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99" w:rsidRPr="008532B5" w:rsidRDefault="00FE7299" w:rsidP="008532B5">
      <w:pPr>
        <w:spacing w:line="360" w:lineRule="auto"/>
        <w:jc w:val="both"/>
        <w:rPr>
          <w:b/>
          <w:i/>
          <w:sz w:val="24"/>
          <w:szCs w:val="24"/>
        </w:rPr>
      </w:pPr>
      <w:r w:rsidRPr="008532B5">
        <w:rPr>
          <w:b/>
          <w:sz w:val="24"/>
          <w:szCs w:val="24"/>
        </w:rPr>
        <w:t xml:space="preserve">Name of Journal: </w:t>
      </w:r>
      <w:r w:rsidRPr="008532B5">
        <w:rPr>
          <w:b/>
          <w:i/>
          <w:sz w:val="24"/>
          <w:szCs w:val="24"/>
        </w:rPr>
        <w:t xml:space="preserve">World Journal of Clinical Pediatrics </w:t>
      </w:r>
      <w:bookmarkStart w:id="0" w:name="ESPS_Manuscript_NO:_17551_"/>
      <w:bookmarkEnd w:id="0"/>
    </w:p>
    <w:p w:rsidR="00FE7299" w:rsidRPr="008532B5" w:rsidRDefault="00FE7299" w:rsidP="008532B5">
      <w:pPr>
        <w:spacing w:line="360" w:lineRule="auto"/>
        <w:jc w:val="both"/>
        <w:rPr>
          <w:b/>
          <w:i/>
          <w:sz w:val="24"/>
          <w:szCs w:val="24"/>
        </w:rPr>
      </w:pPr>
      <w:r w:rsidRPr="008532B5">
        <w:rPr>
          <w:b/>
          <w:sz w:val="24"/>
          <w:szCs w:val="24"/>
        </w:rPr>
        <w:t>ESPS Manuscript NO: 24682</w:t>
      </w:r>
    </w:p>
    <w:p w:rsidR="00FE7299" w:rsidRPr="008532B5" w:rsidRDefault="00FE7299" w:rsidP="008532B5">
      <w:pPr>
        <w:spacing w:line="360" w:lineRule="auto"/>
        <w:jc w:val="both"/>
        <w:rPr>
          <w:rFonts w:eastAsiaTheme="minorEastAsia"/>
          <w:b/>
          <w:sz w:val="24"/>
          <w:szCs w:val="24"/>
          <w:lang w:eastAsia="zh-CN"/>
        </w:rPr>
      </w:pPr>
      <w:bookmarkStart w:id="1" w:name="Manuscript_Type:_Prospective_Study_"/>
      <w:bookmarkEnd w:id="1"/>
      <w:r w:rsidRPr="008532B5">
        <w:rPr>
          <w:b/>
          <w:sz w:val="24"/>
          <w:szCs w:val="24"/>
        </w:rPr>
        <w:t xml:space="preserve">Manuscript Type: </w:t>
      </w:r>
      <w:r w:rsidRPr="008532B5">
        <w:rPr>
          <w:rFonts w:eastAsiaTheme="minorEastAsia"/>
          <w:b/>
          <w:sz w:val="24"/>
          <w:szCs w:val="24"/>
          <w:lang w:eastAsia="zh-CN"/>
        </w:rPr>
        <w:t>Original Article</w:t>
      </w:r>
    </w:p>
    <w:p w:rsidR="00FE7299" w:rsidRPr="008532B5" w:rsidRDefault="00FE7299" w:rsidP="008532B5">
      <w:pPr>
        <w:spacing w:line="360" w:lineRule="auto"/>
        <w:jc w:val="both"/>
        <w:rPr>
          <w:rFonts w:eastAsiaTheme="minorEastAsia"/>
          <w:b/>
          <w:sz w:val="24"/>
          <w:szCs w:val="24"/>
          <w:lang w:eastAsia="zh-CN"/>
        </w:rPr>
      </w:pPr>
    </w:p>
    <w:p w:rsidR="00FE7299" w:rsidRPr="008532B5" w:rsidRDefault="00FE7299" w:rsidP="008532B5">
      <w:pPr>
        <w:spacing w:line="360" w:lineRule="auto"/>
        <w:jc w:val="both"/>
        <w:rPr>
          <w:b/>
          <w:i/>
          <w:sz w:val="24"/>
          <w:szCs w:val="24"/>
        </w:rPr>
      </w:pPr>
      <w:r w:rsidRPr="008532B5">
        <w:rPr>
          <w:b/>
          <w:i/>
          <w:sz w:val="24"/>
          <w:szCs w:val="24"/>
        </w:rPr>
        <w:t>Prospective Study</w:t>
      </w:r>
    </w:p>
    <w:p w:rsidR="00FE7299" w:rsidRPr="008532B5" w:rsidRDefault="00FE7299" w:rsidP="008532B5">
      <w:pPr>
        <w:pStyle w:val="Heading1"/>
        <w:spacing w:before="0" w:line="360" w:lineRule="auto"/>
        <w:ind w:left="0"/>
        <w:jc w:val="both"/>
      </w:pPr>
      <w:r w:rsidRPr="008532B5">
        <w:t>Factors affecting breastfeeding duration in Greece: What is important?</w:t>
      </w:r>
    </w:p>
    <w:p w:rsidR="00165CA4" w:rsidRPr="008532B5" w:rsidRDefault="00165CA4" w:rsidP="008532B5">
      <w:pPr>
        <w:pStyle w:val="BodyText"/>
        <w:spacing w:line="360" w:lineRule="auto"/>
        <w:ind w:left="0"/>
        <w:rPr>
          <w:i/>
        </w:rPr>
      </w:pPr>
    </w:p>
    <w:p w:rsidR="00165CA4" w:rsidRPr="008532B5" w:rsidRDefault="008F10C4" w:rsidP="008532B5">
      <w:pPr>
        <w:pStyle w:val="BodyText"/>
        <w:spacing w:line="360" w:lineRule="auto"/>
        <w:ind w:left="0"/>
      </w:pPr>
      <w:r w:rsidRPr="008532B5">
        <w:t xml:space="preserve">Tavoulari EF </w:t>
      </w:r>
      <w:r w:rsidRPr="008532B5">
        <w:rPr>
          <w:i/>
        </w:rPr>
        <w:t xml:space="preserve">et al. </w:t>
      </w:r>
      <w:r w:rsidRPr="008532B5">
        <w:t>Breastfeeding and related factors</w:t>
      </w:r>
    </w:p>
    <w:p w:rsidR="00165CA4" w:rsidRPr="008532B5" w:rsidRDefault="00165CA4" w:rsidP="008532B5">
      <w:pPr>
        <w:pStyle w:val="BodyText"/>
        <w:spacing w:line="360" w:lineRule="auto"/>
        <w:ind w:left="0"/>
      </w:pPr>
    </w:p>
    <w:p w:rsidR="00165CA4" w:rsidRPr="008532B5" w:rsidRDefault="008F10C4" w:rsidP="008532B5">
      <w:pPr>
        <w:pStyle w:val="Heading1"/>
        <w:spacing w:before="0" w:line="360" w:lineRule="auto"/>
        <w:ind w:left="0"/>
        <w:jc w:val="both"/>
      </w:pPr>
      <w:r w:rsidRPr="008532B5">
        <w:t>Evangelia-Filothei Tavoula</w:t>
      </w:r>
      <w:r w:rsidR="00FE7299" w:rsidRPr="008532B5">
        <w:t>ri, Vassiliki Benetou, Petros V</w:t>
      </w:r>
      <w:r w:rsidRPr="008532B5">
        <w:t xml:space="preserve"> Vlastarakos, Theodora Psaltopoulou, George Chr</w:t>
      </w:r>
      <w:r w:rsidR="00465D89" w:rsidRPr="008532B5">
        <w:t>ousos, George Kreatsas, Alexand</w:t>
      </w:r>
      <w:r w:rsidRPr="008532B5">
        <w:t>r</w:t>
      </w:r>
      <w:r w:rsidR="00465D89" w:rsidRPr="008532B5">
        <w:t>os</w:t>
      </w:r>
      <w:r w:rsidRPr="008532B5">
        <w:t xml:space="preserve"> Gryparis, Athena Linos</w:t>
      </w:r>
    </w:p>
    <w:p w:rsidR="00165CA4" w:rsidRPr="008532B5" w:rsidRDefault="00165CA4" w:rsidP="008532B5">
      <w:pPr>
        <w:pStyle w:val="BodyText"/>
        <w:spacing w:line="360" w:lineRule="auto"/>
        <w:ind w:left="0"/>
        <w:rPr>
          <w:b/>
        </w:rPr>
      </w:pPr>
    </w:p>
    <w:p w:rsidR="00165CA4" w:rsidRPr="008532B5" w:rsidRDefault="008F10C4" w:rsidP="008532B5">
      <w:pPr>
        <w:spacing w:line="360" w:lineRule="auto"/>
        <w:jc w:val="both"/>
        <w:rPr>
          <w:sz w:val="24"/>
          <w:szCs w:val="24"/>
        </w:rPr>
      </w:pPr>
      <w:r w:rsidRPr="008532B5">
        <w:rPr>
          <w:b/>
          <w:sz w:val="24"/>
          <w:szCs w:val="24"/>
        </w:rPr>
        <w:t>Evangelia-Filothei Tavoulari, Vassiliki Benetou, Theodora Psaltopoulou, Alexandr</w:t>
      </w:r>
      <w:r w:rsidR="00465D89" w:rsidRPr="008532B5">
        <w:rPr>
          <w:b/>
          <w:sz w:val="24"/>
          <w:szCs w:val="24"/>
        </w:rPr>
        <w:t>os</w:t>
      </w:r>
      <w:r w:rsidRPr="008532B5">
        <w:rPr>
          <w:b/>
          <w:sz w:val="24"/>
          <w:szCs w:val="24"/>
        </w:rPr>
        <w:t xml:space="preserve"> Gryparis, Athena Linos, </w:t>
      </w:r>
      <w:r w:rsidRPr="008532B5">
        <w:rPr>
          <w:iCs/>
          <w:sz w:val="24"/>
          <w:szCs w:val="24"/>
          <w:lang w:val="en-GB"/>
        </w:rPr>
        <w:t xml:space="preserve">Department of Hygiene, Epidemiology </w:t>
      </w:r>
      <w:r w:rsidR="00296D44" w:rsidRPr="008532B5">
        <w:rPr>
          <w:rFonts w:eastAsiaTheme="minorEastAsia"/>
          <w:iCs/>
          <w:sz w:val="24"/>
          <w:szCs w:val="24"/>
          <w:lang w:val="en-GB" w:eastAsia="zh-CN"/>
        </w:rPr>
        <w:t>and</w:t>
      </w:r>
      <w:r w:rsidRPr="008532B5">
        <w:rPr>
          <w:iCs/>
          <w:sz w:val="24"/>
          <w:szCs w:val="24"/>
          <w:lang w:val="en-GB"/>
        </w:rPr>
        <w:t xml:space="preserve"> Medical Statistics, University of Athens,</w:t>
      </w:r>
      <w:r w:rsidR="00CD65C5" w:rsidRPr="008532B5">
        <w:rPr>
          <w:iCs/>
          <w:sz w:val="24"/>
          <w:szCs w:val="24"/>
          <w:lang w:val="en-GB"/>
        </w:rPr>
        <w:t xml:space="preserve"> </w:t>
      </w:r>
      <w:r w:rsidR="00296D44" w:rsidRPr="008532B5">
        <w:rPr>
          <w:iCs/>
          <w:sz w:val="24"/>
          <w:szCs w:val="24"/>
          <w:lang w:val="en-GB"/>
        </w:rPr>
        <w:t>11527</w:t>
      </w:r>
      <w:r w:rsidR="00296D44" w:rsidRPr="008532B5">
        <w:rPr>
          <w:rFonts w:eastAsiaTheme="minorEastAsia"/>
          <w:iCs/>
          <w:sz w:val="24"/>
          <w:szCs w:val="24"/>
          <w:lang w:val="en-GB" w:eastAsia="zh-CN"/>
        </w:rPr>
        <w:t xml:space="preserve"> </w:t>
      </w:r>
      <w:r w:rsidR="00CD65C5" w:rsidRPr="008532B5">
        <w:rPr>
          <w:iCs/>
          <w:sz w:val="24"/>
          <w:szCs w:val="24"/>
          <w:lang w:val="en-GB"/>
        </w:rPr>
        <w:t>Goudi</w:t>
      </w:r>
      <w:r w:rsidR="00296D44" w:rsidRPr="008532B5">
        <w:rPr>
          <w:rFonts w:eastAsiaTheme="minorEastAsia"/>
          <w:iCs/>
          <w:sz w:val="24"/>
          <w:szCs w:val="24"/>
          <w:lang w:val="en-GB" w:eastAsia="zh-CN"/>
        </w:rPr>
        <w:t xml:space="preserve">, </w:t>
      </w:r>
      <w:r w:rsidR="00CD65C5" w:rsidRPr="008532B5">
        <w:rPr>
          <w:iCs/>
          <w:sz w:val="24"/>
          <w:szCs w:val="24"/>
          <w:lang w:val="en-GB"/>
        </w:rPr>
        <w:t xml:space="preserve">Athens, </w:t>
      </w:r>
      <w:r w:rsidRPr="008532B5">
        <w:rPr>
          <w:iCs/>
          <w:sz w:val="24"/>
          <w:szCs w:val="24"/>
          <w:lang w:val="en-GB"/>
        </w:rPr>
        <w:t>Greece</w:t>
      </w:r>
    </w:p>
    <w:p w:rsidR="00165CA4" w:rsidRPr="008532B5" w:rsidRDefault="00165CA4" w:rsidP="008532B5">
      <w:pPr>
        <w:pStyle w:val="BodyText"/>
        <w:spacing w:line="360" w:lineRule="auto"/>
        <w:ind w:left="0"/>
      </w:pPr>
    </w:p>
    <w:p w:rsidR="00165CA4" w:rsidRPr="008532B5" w:rsidRDefault="00F32032" w:rsidP="008532B5">
      <w:pPr>
        <w:pStyle w:val="BodyText"/>
        <w:spacing w:line="360" w:lineRule="auto"/>
        <w:ind w:left="0"/>
      </w:pPr>
      <w:r w:rsidRPr="008532B5">
        <w:rPr>
          <w:b/>
        </w:rPr>
        <w:t>Petros V</w:t>
      </w:r>
      <w:r w:rsidR="00DA5F9C" w:rsidRPr="008532B5">
        <w:rPr>
          <w:b/>
        </w:rPr>
        <w:t xml:space="preserve"> Vlastarakos</w:t>
      </w:r>
      <w:r w:rsidR="008F10C4" w:rsidRPr="008532B5">
        <w:rPr>
          <w:b/>
        </w:rPr>
        <w:t xml:space="preserve">, </w:t>
      </w:r>
      <w:r w:rsidR="00DA5F9C" w:rsidRPr="008532B5">
        <w:rPr>
          <w:iCs/>
          <w:lang w:val="en-GB"/>
        </w:rPr>
        <w:t xml:space="preserve">ENT </w:t>
      </w:r>
      <w:r w:rsidR="00DA5F9C" w:rsidRPr="008532B5">
        <w:t>Department</w:t>
      </w:r>
      <w:r w:rsidR="00DA5F9C" w:rsidRPr="008532B5">
        <w:rPr>
          <w:iCs/>
          <w:lang w:val="en-GB"/>
        </w:rPr>
        <w:t xml:space="preserve">, MITERA Paediatric Infirmary, </w:t>
      </w:r>
      <w:r w:rsidRPr="008532B5">
        <w:rPr>
          <w:iCs/>
          <w:lang w:val="en-GB"/>
        </w:rPr>
        <w:t>15123</w:t>
      </w:r>
      <w:r w:rsidR="00DA5F9C" w:rsidRPr="008532B5">
        <w:rPr>
          <w:iCs/>
          <w:lang w:val="en-GB"/>
        </w:rPr>
        <w:t xml:space="preserve"> </w:t>
      </w:r>
      <w:r w:rsidRPr="008532B5">
        <w:rPr>
          <w:iCs/>
          <w:lang w:val="en-GB"/>
        </w:rPr>
        <w:t>Marousi</w:t>
      </w:r>
      <w:r w:rsidRPr="008532B5">
        <w:rPr>
          <w:rFonts w:eastAsiaTheme="minorEastAsia"/>
          <w:iCs/>
          <w:lang w:val="en-GB" w:eastAsia="zh-CN"/>
        </w:rPr>
        <w:t xml:space="preserve">, </w:t>
      </w:r>
      <w:r w:rsidRPr="008532B5">
        <w:rPr>
          <w:iCs/>
          <w:lang w:val="en-GB"/>
        </w:rPr>
        <w:t>Athens</w:t>
      </w:r>
      <w:r w:rsidR="00DA5F9C" w:rsidRPr="008532B5">
        <w:rPr>
          <w:iCs/>
          <w:lang w:val="en-GB"/>
        </w:rPr>
        <w:t>, Greece</w:t>
      </w:r>
      <w:r w:rsidR="00DA5F9C" w:rsidRPr="008532B5">
        <w:t xml:space="preserve"> </w:t>
      </w:r>
    </w:p>
    <w:p w:rsidR="00165CA4" w:rsidRPr="008532B5" w:rsidRDefault="00165CA4" w:rsidP="008532B5">
      <w:pPr>
        <w:pStyle w:val="BodyText"/>
        <w:spacing w:line="360" w:lineRule="auto"/>
        <w:ind w:left="0"/>
      </w:pPr>
    </w:p>
    <w:p w:rsidR="00165CA4" w:rsidRPr="008532B5" w:rsidRDefault="00DA5F9C" w:rsidP="008532B5">
      <w:pPr>
        <w:pStyle w:val="BodyText"/>
        <w:spacing w:line="360" w:lineRule="auto"/>
        <w:ind w:left="0"/>
      </w:pPr>
      <w:r w:rsidRPr="008532B5">
        <w:rPr>
          <w:b/>
        </w:rPr>
        <w:t>George Chrousos</w:t>
      </w:r>
      <w:r w:rsidR="008F10C4" w:rsidRPr="008532B5">
        <w:rPr>
          <w:b/>
        </w:rPr>
        <w:t xml:space="preserve">, </w:t>
      </w:r>
      <w:r w:rsidRPr="008532B5">
        <w:rPr>
          <w:iCs/>
          <w:lang w:val="en-GB"/>
        </w:rPr>
        <w:t>1</w:t>
      </w:r>
      <w:r w:rsidRPr="008532B5">
        <w:rPr>
          <w:iCs/>
          <w:vertAlign w:val="superscript"/>
          <w:lang w:val="en-GB"/>
        </w:rPr>
        <w:t>st</w:t>
      </w:r>
      <w:r w:rsidRPr="008532B5">
        <w:rPr>
          <w:iCs/>
          <w:lang w:val="en-GB"/>
        </w:rPr>
        <w:t xml:space="preserve"> </w:t>
      </w:r>
      <w:r w:rsidRPr="008532B5">
        <w:t>Department</w:t>
      </w:r>
      <w:r w:rsidRPr="008532B5">
        <w:rPr>
          <w:iCs/>
          <w:lang w:val="en-GB"/>
        </w:rPr>
        <w:t xml:space="preserve"> of Pediatrics, University of Athens, “Aghia Sophia” Children’s Hospital, </w:t>
      </w:r>
      <w:r w:rsidR="00F32032" w:rsidRPr="008532B5">
        <w:rPr>
          <w:iCs/>
          <w:lang w:val="en-GB"/>
        </w:rPr>
        <w:t>11527</w:t>
      </w:r>
      <w:r w:rsidRPr="008532B5">
        <w:rPr>
          <w:iCs/>
          <w:lang w:val="en-GB"/>
        </w:rPr>
        <w:t xml:space="preserve"> Athens, Greece</w:t>
      </w:r>
    </w:p>
    <w:p w:rsidR="00165CA4" w:rsidRPr="008532B5" w:rsidRDefault="00165CA4" w:rsidP="008532B5">
      <w:pPr>
        <w:pStyle w:val="BodyText"/>
        <w:spacing w:line="360" w:lineRule="auto"/>
        <w:ind w:left="0"/>
      </w:pPr>
    </w:p>
    <w:p w:rsidR="00165CA4" w:rsidRPr="008532B5" w:rsidRDefault="00DA5F9C" w:rsidP="008532B5">
      <w:pPr>
        <w:pStyle w:val="BodyText"/>
        <w:spacing w:line="360" w:lineRule="auto"/>
        <w:ind w:left="0"/>
      </w:pPr>
      <w:r w:rsidRPr="008532B5">
        <w:rPr>
          <w:b/>
        </w:rPr>
        <w:t>George Kreatsas</w:t>
      </w:r>
      <w:r w:rsidR="008F10C4" w:rsidRPr="008532B5">
        <w:rPr>
          <w:b/>
        </w:rPr>
        <w:t xml:space="preserve">, </w:t>
      </w:r>
      <w:r w:rsidRPr="008532B5">
        <w:rPr>
          <w:iCs/>
          <w:lang w:val="en-GB"/>
        </w:rPr>
        <w:t>2</w:t>
      </w:r>
      <w:r w:rsidRPr="008532B5">
        <w:rPr>
          <w:iCs/>
          <w:vertAlign w:val="superscript"/>
          <w:lang w:val="en-GB"/>
        </w:rPr>
        <w:t>nd</w:t>
      </w:r>
      <w:r w:rsidRPr="008532B5">
        <w:rPr>
          <w:iCs/>
          <w:lang w:val="en-GB"/>
        </w:rPr>
        <w:t xml:space="preserve"> OBG </w:t>
      </w:r>
      <w:r w:rsidRPr="008532B5">
        <w:t>Department</w:t>
      </w:r>
      <w:r w:rsidRPr="008532B5">
        <w:rPr>
          <w:iCs/>
          <w:lang w:val="en-GB"/>
        </w:rPr>
        <w:t xml:space="preserve">, Aretaieion University Hospital, </w:t>
      </w:r>
      <w:r w:rsidR="00F32032" w:rsidRPr="008532B5">
        <w:rPr>
          <w:iCs/>
          <w:lang w:val="en-GB"/>
        </w:rPr>
        <w:t>11528</w:t>
      </w:r>
      <w:r w:rsidRPr="008532B5">
        <w:rPr>
          <w:iCs/>
          <w:lang w:val="en-GB"/>
        </w:rPr>
        <w:t xml:space="preserve"> Athens, Greece</w:t>
      </w:r>
    </w:p>
    <w:p w:rsidR="00165CA4" w:rsidRPr="008532B5" w:rsidRDefault="00165CA4" w:rsidP="008532B5">
      <w:pPr>
        <w:pStyle w:val="BodyText"/>
        <w:spacing w:line="360" w:lineRule="auto"/>
        <w:ind w:left="0"/>
      </w:pPr>
    </w:p>
    <w:p w:rsidR="00165CA4" w:rsidRPr="008532B5" w:rsidRDefault="00F32032" w:rsidP="008532B5">
      <w:pPr>
        <w:pStyle w:val="BodyText"/>
        <w:spacing w:line="360" w:lineRule="auto"/>
        <w:ind w:left="0"/>
        <w:rPr>
          <w:rFonts w:eastAsiaTheme="minorEastAsia"/>
          <w:b/>
          <w:lang w:eastAsia="zh-CN"/>
        </w:rPr>
      </w:pPr>
      <w:r w:rsidRPr="008532B5">
        <w:rPr>
          <w:b/>
        </w:rPr>
        <w:t>Author contributions:</w:t>
      </w:r>
      <w:r w:rsidR="008F10C4" w:rsidRPr="008532B5">
        <w:rPr>
          <w:b/>
        </w:rPr>
        <w:t xml:space="preserve"> </w:t>
      </w:r>
      <w:r w:rsidR="003F2FD5" w:rsidRPr="008532B5">
        <w:rPr>
          <w:iCs/>
          <w:lang w:val="en-GB"/>
        </w:rPr>
        <w:t xml:space="preserve">Tavoulari </w:t>
      </w:r>
      <w:r w:rsidRPr="008532B5">
        <w:rPr>
          <w:rFonts w:eastAsiaTheme="minorEastAsia"/>
          <w:iCs/>
          <w:lang w:val="en-GB" w:eastAsia="zh-CN"/>
        </w:rPr>
        <w:t xml:space="preserve">EF </w:t>
      </w:r>
      <w:r w:rsidR="003F2FD5" w:rsidRPr="008532B5">
        <w:rPr>
          <w:iCs/>
          <w:lang w:val="en-GB"/>
        </w:rPr>
        <w:t xml:space="preserve">conducted the research, participated in the interpretation of data, and wrote the </w:t>
      </w:r>
      <w:r w:rsidRPr="008532B5">
        <w:rPr>
          <w:iCs/>
          <w:lang w:val="en-GB"/>
        </w:rPr>
        <w:t>article</w:t>
      </w:r>
      <w:r w:rsidRPr="008532B5">
        <w:rPr>
          <w:rFonts w:eastAsiaTheme="minorEastAsia"/>
          <w:iCs/>
          <w:lang w:val="en-GB" w:eastAsia="zh-CN"/>
        </w:rPr>
        <w:t xml:space="preserve"> </w:t>
      </w:r>
      <w:r w:rsidR="003F2FD5" w:rsidRPr="008532B5">
        <w:rPr>
          <w:iCs/>
          <w:lang w:val="en-GB"/>
        </w:rPr>
        <w:t xml:space="preserve">Benetou </w:t>
      </w:r>
      <w:r w:rsidRPr="008532B5">
        <w:rPr>
          <w:rFonts w:eastAsiaTheme="minorEastAsia"/>
          <w:iCs/>
          <w:lang w:val="en-GB" w:eastAsia="zh-CN"/>
        </w:rPr>
        <w:t xml:space="preserve">V </w:t>
      </w:r>
      <w:r w:rsidR="003F2FD5" w:rsidRPr="008532B5">
        <w:rPr>
          <w:iCs/>
          <w:lang w:val="en-GB"/>
        </w:rPr>
        <w:t>participated in study design and in the interpretation of data, and wrote the article</w:t>
      </w:r>
      <w:r w:rsidRPr="008532B5">
        <w:rPr>
          <w:rFonts w:eastAsiaTheme="minorEastAsia"/>
          <w:iCs/>
          <w:lang w:val="en-GB" w:eastAsia="zh-CN"/>
        </w:rPr>
        <w:t>;</w:t>
      </w:r>
      <w:r w:rsidR="003F2FD5" w:rsidRPr="008532B5">
        <w:rPr>
          <w:iCs/>
          <w:lang w:val="en-GB"/>
        </w:rPr>
        <w:t xml:space="preserve"> Vlastarakos </w:t>
      </w:r>
      <w:r w:rsidRPr="008532B5">
        <w:rPr>
          <w:rFonts w:eastAsiaTheme="minorEastAsia"/>
          <w:iCs/>
          <w:lang w:val="en-GB" w:eastAsia="zh-CN"/>
        </w:rPr>
        <w:t xml:space="preserve">PV </w:t>
      </w:r>
      <w:r w:rsidR="003F2FD5" w:rsidRPr="008532B5">
        <w:rPr>
          <w:iCs/>
          <w:lang w:val="en-GB"/>
        </w:rPr>
        <w:t>participated in the interpretation of data, and wrote the article</w:t>
      </w:r>
      <w:r w:rsidRPr="008532B5">
        <w:rPr>
          <w:rFonts w:eastAsiaTheme="minorEastAsia"/>
          <w:iCs/>
          <w:lang w:val="en-GB" w:eastAsia="zh-CN"/>
        </w:rPr>
        <w:t>;</w:t>
      </w:r>
      <w:r w:rsidR="003F2FD5" w:rsidRPr="008532B5">
        <w:rPr>
          <w:iCs/>
          <w:lang w:val="en-GB"/>
        </w:rPr>
        <w:t xml:space="preserve"> Psaltopoulou </w:t>
      </w:r>
      <w:r w:rsidRPr="008532B5">
        <w:rPr>
          <w:rFonts w:eastAsiaTheme="minorEastAsia"/>
          <w:iCs/>
          <w:lang w:val="en-GB" w:eastAsia="zh-CN"/>
        </w:rPr>
        <w:t xml:space="preserve">T </w:t>
      </w:r>
      <w:r w:rsidR="003F2FD5" w:rsidRPr="008532B5">
        <w:rPr>
          <w:iCs/>
          <w:lang w:val="en-GB"/>
        </w:rPr>
        <w:t>participated in the interpretation of data, and critically reviewed the article</w:t>
      </w:r>
      <w:r w:rsidRPr="008532B5">
        <w:rPr>
          <w:rFonts w:eastAsiaTheme="minorEastAsia"/>
          <w:iCs/>
          <w:lang w:val="en-GB" w:eastAsia="zh-CN"/>
        </w:rPr>
        <w:t xml:space="preserve">; </w:t>
      </w:r>
      <w:r w:rsidR="003F2FD5" w:rsidRPr="008532B5">
        <w:rPr>
          <w:iCs/>
          <w:lang w:val="en-GB"/>
        </w:rPr>
        <w:t xml:space="preserve">Chrousos </w:t>
      </w:r>
      <w:r w:rsidRPr="008532B5">
        <w:rPr>
          <w:rFonts w:eastAsiaTheme="minorEastAsia"/>
          <w:iCs/>
          <w:lang w:val="en-GB" w:eastAsia="zh-CN"/>
        </w:rPr>
        <w:t xml:space="preserve">G and </w:t>
      </w:r>
      <w:r w:rsidRPr="008532B5">
        <w:rPr>
          <w:iCs/>
          <w:lang w:val="en-GB"/>
        </w:rPr>
        <w:t xml:space="preserve">Linos </w:t>
      </w:r>
      <w:r w:rsidRPr="008532B5">
        <w:rPr>
          <w:rFonts w:eastAsiaTheme="minorEastAsia"/>
          <w:iCs/>
          <w:lang w:val="en-GB" w:eastAsia="zh-CN"/>
        </w:rPr>
        <w:t xml:space="preserve">A </w:t>
      </w:r>
      <w:r w:rsidR="003F2FD5" w:rsidRPr="008532B5">
        <w:rPr>
          <w:iCs/>
          <w:lang w:val="en-GB"/>
        </w:rPr>
        <w:lastRenderedPageBreak/>
        <w:t>participated in study design and critically reviewed the article</w:t>
      </w:r>
      <w:r w:rsidRPr="008532B5">
        <w:rPr>
          <w:rFonts w:eastAsiaTheme="minorEastAsia"/>
          <w:iCs/>
          <w:lang w:val="en-GB" w:eastAsia="zh-CN"/>
        </w:rPr>
        <w:t xml:space="preserve">; </w:t>
      </w:r>
      <w:r w:rsidR="003F2FD5" w:rsidRPr="008532B5">
        <w:rPr>
          <w:iCs/>
          <w:lang w:val="en-GB"/>
        </w:rPr>
        <w:t xml:space="preserve">Kreatsas </w:t>
      </w:r>
      <w:r w:rsidRPr="008532B5">
        <w:rPr>
          <w:rFonts w:eastAsiaTheme="minorEastAsia"/>
          <w:iCs/>
          <w:lang w:val="en-GB" w:eastAsia="zh-CN"/>
        </w:rPr>
        <w:t xml:space="preserve">G </w:t>
      </w:r>
      <w:r w:rsidR="003F2FD5" w:rsidRPr="008532B5">
        <w:rPr>
          <w:iCs/>
          <w:lang w:val="en-GB"/>
        </w:rPr>
        <w:t>provided the setting and patients for the study, participated in study design, and critically reviewed the article</w:t>
      </w:r>
      <w:r w:rsidRPr="008532B5">
        <w:rPr>
          <w:rFonts w:eastAsiaTheme="minorEastAsia"/>
          <w:iCs/>
          <w:lang w:val="en-GB" w:eastAsia="zh-CN"/>
        </w:rPr>
        <w:t>;</w:t>
      </w:r>
      <w:r w:rsidR="003F2FD5" w:rsidRPr="008532B5">
        <w:rPr>
          <w:iCs/>
          <w:lang w:val="en-GB"/>
        </w:rPr>
        <w:t xml:space="preserve"> Gryparis </w:t>
      </w:r>
      <w:r w:rsidRPr="008532B5">
        <w:rPr>
          <w:rFonts w:eastAsiaTheme="minorEastAsia"/>
          <w:iCs/>
          <w:lang w:val="en-GB" w:eastAsia="zh-CN"/>
        </w:rPr>
        <w:t xml:space="preserve">K </w:t>
      </w:r>
      <w:r w:rsidR="003F2FD5" w:rsidRPr="008532B5">
        <w:rPr>
          <w:iCs/>
          <w:lang w:val="en-GB"/>
        </w:rPr>
        <w:t>prepared the statistical analysis of data, and critically reviewed the article</w:t>
      </w:r>
      <w:r w:rsidRPr="008532B5">
        <w:rPr>
          <w:rFonts w:eastAsiaTheme="minorEastAsia"/>
          <w:iCs/>
          <w:lang w:val="en-GB" w:eastAsia="zh-CN"/>
        </w:rPr>
        <w:t>;</w:t>
      </w:r>
      <w:r w:rsidR="003F2FD5" w:rsidRPr="008532B5">
        <w:rPr>
          <w:iCs/>
          <w:lang w:val="en-GB"/>
        </w:rPr>
        <w:t xml:space="preserve"> </w:t>
      </w:r>
      <w:r w:rsidR="008F10C4" w:rsidRPr="008532B5">
        <w:t>all authors read and approved the final</w:t>
      </w:r>
      <w:r w:rsidR="008F10C4" w:rsidRPr="008532B5">
        <w:rPr>
          <w:spacing w:val="-2"/>
        </w:rPr>
        <w:t xml:space="preserve"> </w:t>
      </w:r>
      <w:r w:rsidR="008F10C4" w:rsidRPr="008532B5">
        <w:t>manuscript</w:t>
      </w:r>
      <w:r w:rsidRPr="008532B5">
        <w:rPr>
          <w:rFonts w:eastAsiaTheme="minorEastAsia"/>
          <w:lang w:eastAsia="zh-CN"/>
        </w:rPr>
        <w:t>;</w:t>
      </w:r>
      <w:r w:rsidR="003F2FD5" w:rsidRPr="008532B5">
        <w:t xml:space="preserve"> </w:t>
      </w:r>
      <w:r w:rsidRPr="008532B5">
        <w:rPr>
          <w:iCs/>
          <w:lang w:val="en-GB"/>
        </w:rPr>
        <w:t>t</w:t>
      </w:r>
      <w:r w:rsidR="003F2FD5" w:rsidRPr="008532B5">
        <w:rPr>
          <w:iCs/>
          <w:lang w:val="en-GB"/>
        </w:rPr>
        <w:t>he authors have no financial interests, and have not received any financial support for this article.</w:t>
      </w:r>
    </w:p>
    <w:p w:rsidR="00165CA4" w:rsidRPr="008532B5" w:rsidRDefault="00165CA4" w:rsidP="008532B5">
      <w:pPr>
        <w:pStyle w:val="BodyText"/>
        <w:spacing w:line="360" w:lineRule="auto"/>
        <w:ind w:left="0"/>
        <w:rPr>
          <w:rFonts w:eastAsiaTheme="minorEastAsia"/>
          <w:lang w:eastAsia="zh-CN"/>
        </w:rPr>
      </w:pPr>
    </w:p>
    <w:p w:rsidR="00165CA4" w:rsidRPr="008532B5" w:rsidRDefault="00F32032" w:rsidP="008532B5">
      <w:pPr>
        <w:pStyle w:val="BodyText"/>
        <w:spacing w:line="360" w:lineRule="auto"/>
        <w:ind w:left="0"/>
      </w:pPr>
      <w:r w:rsidRPr="008532B5">
        <w:rPr>
          <w:rFonts w:cs="Arial"/>
          <w:b/>
          <w:lang w:eastAsia="zh-CN"/>
        </w:rPr>
        <w:t>Institutional review board statement:</w:t>
      </w:r>
      <w:r w:rsidR="008F10C4" w:rsidRPr="008532B5">
        <w:rPr>
          <w:b/>
        </w:rPr>
        <w:t xml:space="preserve"> </w:t>
      </w:r>
      <w:r w:rsidR="003F2FD5" w:rsidRPr="008532B5">
        <w:t xml:space="preserve">The study protocol was approved by the Ethics Committee of the Medical School of </w:t>
      </w:r>
      <w:r w:rsidR="00A97C81" w:rsidRPr="008532B5">
        <w:t xml:space="preserve">the </w:t>
      </w:r>
      <w:r w:rsidR="003F2FD5" w:rsidRPr="008532B5">
        <w:t>University of Athens.</w:t>
      </w:r>
    </w:p>
    <w:p w:rsidR="00165CA4" w:rsidRPr="008532B5" w:rsidRDefault="00165CA4" w:rsidP="008532B5">
      <w:pPr>
        <w:pStyle w:val="BodyText"/>
        <w:spacing w:line="360" w:lineRule="auto"/>
        <w:ind w:left="0"/>
      </w:pPr>
    </w:p>
    <w:p w:rsidR="00165CA4" w:rsidRPr="008532B5" w:rsidRDefault="00F32032" w:rsidP="008532B5">
      <w:pPr>
        <w:pStyle w:val="BodyText"/>
        <w:spacing w:line="360" w:lineRule="auto"/>
        <w:ind w:left="0"/>
        <w:rPr>
          <w:rFonts w:eastAsiaTheme="minorEastAsia"/>
          <w:lang w:eastAsia="zh-CN"/>
        </w:rPr>
      </w:pPr>
      <w:r w:rsidRPr="008532B5">
        <w:rPr>
          <w:rFonts w:cs="Arial"/>
          <w:b/>
          <w:lang w:eastAsia="zh-CN"/>
        </w:rPr>
        <w:t>Clinical trial registration statement:</w:t>
      </w:r>
      <w:r w:rsidRPr="008532B5">
        <w:rPr>
          <w:rFonts w:eastAsiaTheme="minorEastAsia" w:cs="Arial"/>
          <w:b/>
          <w:lang w:eastAsia="zh-CN"/>
        </w:rPr>
        <w:t xml:space="preserve"> </w:t>
      </w:r>
      <w:r w:rsidR="003F2FD5" w:rsidRPr="008532B5">
        <w:t>N</w:t>
      </w:r>
      <w:r w:rsidRPr="008532B5">
        <w:rPr>
          <w:rFonts w:eastAsiaTheme="minorEastAsia"/>
          <w:lang w:eastAsia="zh-CN"/>
        </w:rPr>
        <w:t>one.</w:t>
      </w:r>
    </w:p>
    <w:p w:rsidR="00165CA4" w:rsidRPr="008532B5" w:rsidRDefault="00165CA4" w:rsidP="008532B5">
      <w:pPr>
        <w:pStyle w:val="BodyText"/>
        <w:spacing w:line="360" w:lineRule="auto"/>
        <w:ind w:left="0"/>
      </w:pPr>
    </w:p>
    <w:p w:rsidR="00165CA4" w:rsidRPr="008532B5" w:rsidRDefault="00F32032" w:rsidP="008532B5">
      <w:pPr>
        <w:spacing w:line="360" w:lineRule="auto"/>
        <w:jc w:val="both"/>
        <w:rPr>
          <w:sz w:val="24"/>
          <w:szCs w:val="24"/>
        </w:rPr>
      </w:pPr>
      <w:r w:rsidRPr="008532B5">
        <w:rPr>
          <w:rFonts w:cs="Arial"/>
          <w:b/>
          <w:sz w:val="24"/>
          <w:szCs w:val="24"/>
          <w:lang w:eastAsia="zh-CN"/>
        </w:rPr>
        <w:t>Informed consent statement:</w:t>
      </w:r>
      <w:r w:rsidR="008F10C4" w:rsidRPr="008532B5">
        <w:rPr>
          <w:b/>
          <w:sz w:val="24"/>
          <w:szCs w:val="24"/>
        </w:rPr>
        <w:t xml:space="preserve"> </w:t>
      </w:r>
      <w:r w:rsidR="003F2FD5" w:rsidRPr="008532B5">
        <w:rPr>
          <w:sz w:val="24"/>
          <w:szCs w:val="24"/>
        </w:rPr>
        <w:t>All participants were asked to sign an informed consent form before being enrolled in the study.</w:t>
      </w:r>
    </w:p>
    <w:p w:rsidR="00165CA4" w:rsidRPr="008532B5" w:rsidRDefault="00165CA4" w:rsidP="008532B5">
      <w:pPr>
        <w:pStyle w:val="BodyText"/>
        <w:spacing w:line="360" w:lineRule="auto"/>
        <w:ind w:left="0"/>
      </w:pPr>
    </w:p>
    <w:p w:rsidR="00165CA4" w:rsidRPr="008532B5" w:rsidRDefault="00F32032" w:rsidP="008532B5">
      <w:pPr>
        <w:spacing w:line="360" w:lineRule="auto"/>
        <w:jc w:val="both"/>
        <w:rPr>
          <w:rFonts w:eastAsiaTheme="minorEastAsia"/>
          <w:sz w:val="24"/>
          <w:szCs w:val="24"/>
          <w:lang w:eastAsia="zh-CN"/>
        </w:rPr>
      </w:pPr>
      <w:r w:rsidRPr="008532B5">
        <w:rPr>
          <w:rFonts w:cs="Arial"/>
          <w:b/>
          <w:sz w:val="24"/>
          <w:szCs w:val="24"/>
          <w:lang w:eastAsia="zh-CN"/>
        </w:rPr>
        <w:t>Conflict-of-interest statement:</w:t>
      </w:r>
      <w:r w:rsidR="008F10C4" w:rsidRPr="008532B5">
        <w:rPr>
          <w:b/>
          <w:sz w:val="24"/>
          <w:szCs w:val="24"/>
        </w:rPr>
        <w:t xml:space="preserve"> </w:t>
      </w:r>
      <w:r w:rsidR="008F10C4" w:rsidRPr="008532B5">
        <w:rPr>
          <w:sz w:val="24"/>
          <w:szCs w:val="24"/>
        </w:rPr>
        <w:t>The authors of this manuscript having no co</w:t>
      </w:r>
      <w:r w:rsidRPr="008532B5">
        <w:rPr>
          <w:sz w:val="24"/>
          <w:szCs w:val="24"/>
        </w:rPr>
        <w:t>nflicts of interest to disclose</w:t>
      </w:r>
      <w:r w:rsidRPr="008532B5">
        <w:rPr>
          <w:rFonts w:eastAsiaTheme="minorEastAsia"/>
          <w:sz w:val="24"/>
          <w:szCs w:val="24"/>
          <w:lang w:eastAsia="zh-CN"/>
        </w:rPr>
        <w:t>.</w:t>
      </w:r>
    </w:p>
    <w:p w:rsidR="00F32032" w:rsidRPr="008532B5" w:rsidRDefault="00F32032" w:rsidP="008532B5">
      <w:pPr>
        <w:spacing w:line="360" w:lineRule="auto"/>
        <w:jc w:val="both"/>
        <w:rPr>
          <w:rFonts w:eastAsiaTheme="minorEastAsia" w:cs="Arial"/>
          <w:b/>
          <w:sz w:val="24"/>
          <w:szCs w:val="24"/>
          <w:lang w:eastAsia="zh-CN"/>
        </w:rPr>
      </w:pPr>
    </w:p>
    <w:p w:rsidR="00165CA4" w:rsidRPr="008532B5" w:rsidRDefault="00F32032" w:rsidP="008532B5">
      <w:pPr>
        <w:spacing w:line="360" w:lineRule="auto"/>
        <w:jc w:val="both"/>
        <w:rPr>
          <w:sz w:val="24"/>
          <w:szCs w:val="24"/>
        </w:rPr>
      </w:pPr>
      <w:r w:rsidRPr="008532B5">
        <w:rPr>
          <w:rFonts w:cs="Arial"/>
          <w:b/>
          <w:sz w:val="24"/>
          <w:szCs w:val="24"/>
          <w:lang w:eastAsia="zh-CN"/>
        </w:rPr>
        <w:t>Data sharing statement:</w:t>
      </w:r>
      <w:r w:rsidRPr="008532B5">
        <w:rPr>
          <w:rFonts w:eastAsiaTheme="minorEastAsia" w:cs="Arial"/>
          <w:b/>
          <w:sz w:val="24"/>
          <w:szCs w:val="24"/>
          <w:lang w:eastAsia="zh-CN"/>
        </w:rPr>
        <w:t xml:space="preserve"> </w:t>
      </w:r>
      <w:r w:rsidR="008F10C4" w:rsidRPr="008532B5">
        <w:rPr>
          <w:sz w:val="24"/>
          <w:szCs w:val="24"/>
        </w:rPr>
        <w:t>There is no additional data available.</w:t>
      </w:r>
    </w:p>
    <w:p w:rsidR="00165CA4" w:rsidRPr="008532B5" w:rsidRDefault="00165CA4" w:rsidP="008532B5">
      <w:pPr>
        <w:pStyle w:val="BodyText"/>
        <w:spacing w:line="360" w:lineRule="auto"/>
        <w:ind w:left="0"/>
        <w:rPr>
          <w:rFonts w:eastAsiaTheme="minorEastAsia"/>
          <w:lang w:eastAsia="zh-CN"/>
        </w:rPr>
      </w:pPr>
    </w:p>
    <w:p w:rsidR="00F32032" w:rsidRPr="008532B5" w:rsidRDefault="00F32032" w:rsidP="008532B5">
      <w:pPr>
        <w:spacing w:line="360" w:lineRule="auto"/>
        <w:jc w:val="both"/>
        <w:rPr>
          <w:rFonts w:eastAsia="宋体" w:cs="宋体"/>
          <w:sz w:val="24"/>
          <w:szCs w:val="24"/>
          <w:lang w:eastAsia="zh-CN"/>
        </w:rPr>
      </w:pPr>
      <w:r w:rsidRPr="008532B5">
        <w:rPr>
          <w:rFonts w:eastAsia="宋体" w:cs="宋体"/>
          <w:b/>
          <w:sz w:val="24"/>
          <w:szCs w:val="24"/>
          <w:lang w:eastAsia="zh-CN"/>
        </w:rPr>
        <w:t xml:space="preserve">Open-Access: </w:t>
      </w:r>
      <w:r w:rsidRPr="008532B5">
        <w:rPr>
          <w:rFonts w:eastAsia="宋体" w:cs="宋体"/>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532B5">
          <w:rPr>
            <w:rFonts w:eastAsia="宋体" w:cs="宋体"/>
            <w:sz w:val="24"/>
            <w:szCs w:val="24"/>
            <w:lang w:eastAsia="zh-CN"/>
          </w:rPr>
          <w:t>http://creativecommons.org/licenses/by-nc/4.0/</w:t>
        </w:r>
      </w:hyperlink>
    </w:p>
    <w:p w:rsidR="00F32032" w:rsidRDefault="00F32032" w:rsidP="008532B5">
      <w:pPr>
        <w:pStyle w:val="BodyText"/>
        <w:spacing w:line="360" w:lineRule="auto"/>
        <w:ind w:left="0"/>
        <w:rPr>
          <w:rFonts w:eastAsiaTheme="minorEastAsia"/>
          <w:lang w:eastAsia="zh-CN"/>
        </w:rPr>
      </w:pPr>
    </w:p>
    <w:p w:rsidR="00E16C33" w:rsidRDefault="00E16C33" w:rsidP="008532B5">
      <w:pPr>
        <w:pStyle w:val="BodyText"/>
        <w:spacing w:line="360" w:lineRule="auto"/>
        <w:ind w:left="0"/>
        <w:rPr>
          <w:rFonts w:eastAsia="宋体" w:cs="宋体"/>
          <w:lang w:eastAsia="zh-CN"/>
        </w:rPr>
      </w:pPr>
      <w:r w:rsidRPr="002B3222">
        <w:rPr>
          <w:rFonts w:eastAsia="宋体" w:cs="宋体"/>
          <w:b/>
        </w:rPr>
        <w:t>Manuscript source:</w:t>
      </w:r>
      <w:r w:rsidRPr="002B3222">
        <w:rPr>
          <w:rFonts w:eastAsia="宋体" w:cs="宋体"/>
        </w:rPr>
        <w:t> Invited manuscript</w:t>
      </w:r>
    </w:p>
    <w:p w:rsidR="00E16C33" w:rsidRPr="008532B5" w:rsidRDefault="00E16C33" w:rsidP="008532B5">
      <w:pPr>
        <w:pStyle w:val="BodyText"/>
        <w:spacing w:line="360" w:lineRule="auto"/>
        <w:ind w:left="0"/>
        <w:rPr>
          <w:rFonts w:eastAsiaTheme="minorEastAsia"/>
          <w:lang w:eastAsia="zh-CN"/>
        </w:rPr>
      </w:pPr>
    </w:p>
    <w:p w:rsidR="00F32032" w:rsidRPr="008532B5" w:rsidRDefault="00F32032" w:rsidP="008532B5">
      <w:pPr>
        <w:pStyle w:val="BodyText"/>
        <w:spacing w:line="360" w:lineRule="auto"/>
        <w:ind w:left="0"/>
        <w:rPr>
          <w:rFonts w:eastAsiaTheme="minorEastAsia"/>
          <w:iCs/>
          <w:lang w:val="en-GB" w:eastAsia="zh-CN"/>
        </w:rPr>
      </w:pPr>
      <w:r w:rsidRPr="008532B5">
        <w:rPr>
          <w:b/>
        </w:rPr>
        <w:t>Correspondence to:</w:t>
      </w:r>
      <w:r w:rsidR="008F10C4" w:rsidRPr="008532B5">
        <w:rPr>
          <w:b/>
          <w:spacing w:val="-12"/>
        </w:rPr>
        <w:t xml:space="preserve"> </w:t>
      </w:r>
      <w:r w:rsidR="003F2FD5" w:rsidRPr="008532B5">
        <w:rPr>
          <w:b/>
          <w:spacing w:val="-12"/>
        </w:rPr>
        <w:t xml:space="preserve">Dr. </w:t>
      </w:r>
      <w:r w:rsidR="003F2FD5" w:rsidRPr="008532B5">
        <w:rPr>
          <w:b/>
          <w:iCs/>
          <w:lang w:val="en-GB"/>
        </w:rPr>
        <w:t>Evangelia-Filothei Tavoulari</w:t>
      </w:r>
      <w:r w:rsidRPr="008532B5">
        <w:rPr>
          <w:rFonts w:eastAsiaTheme="minorEastAsia"/>
          <w:b/>
          <w:iCs/>
          <w:lang w:val="en-GB" w:eastAsia="zh-CN"/>
        </w:rPr>
        <w:t>,</w:t>
      </w:r>
      <w:r w:rsidRPr="008532B5">
        <w:rPr>
          <w:iCs/>
          <w:lang w:val="en-GB"/>
        </w:rPr>
        <w:t xml:space="preserve"> Department of Hygiene, </w:t>
      </w:r>
      <w:r w:rsidRPr="008532B5">
        <w:rPr>
          <w:iCs/>
          <w:lang w:val="en-GB"/>
        </w:rPr>
        <w:lastRenderedPageBreak/>
        <w:t xml:space="preserve">Epidemiology </w:t>
      </w:r>
      <w:r w:rsidRPr="008532B5">
        <w:rPr>
          <w:rFonts w:eastAsiaTheme="minorEastAsia"/>
          <w:iCs/>
          <w:lang w:val="en-GB" w:eastAsia="zh-CN"/>
        </w:rPr>
        <w:t>and</w:t>
      </w:r>
      <w:r w:rsidRPr="008532B5">
        <w:rPr>
          <w:iCs/>
          <w:lang w:val="en-GB"/>
        </w:rPr>
        <w:t xml:space="preserve"> Medical Statistics, University of Athens, 75 Mikras Asias Str., 11527</w:t>
      </w:r>
      <w:r w:rsidRPr="008532B5">
        <w:rPr>
          <w:rFonts w:eastAsiaTheme="minorEastAsia"/>
          <w:iCs/>
          <w:lang w:val="en-GB" w:eastAsia="zh-CN"/>
        </w:rPr>
        <w:t xml:space="preserve"> </w:t>
      </w:r>
      <w:r w:rsidRPr="008532B5">
        <w:rPr>
          <w:iCs/>
          <w:lang w:val="en-GB"/>
        </w:rPr>
        <w:t>Goudi</w:t>
      </w:r>
      <w:r w:rsidRPr="008532B5">
        <w:rPr>
          <w:rFonts w:eastAsiaTheme="minorEastAsia"/>
          <w:iCs/>
          <w:lang w:val="en-GB" w:eastAsia="zh-CN"/>
        </w:rPr>
        <w:t xml:space="preserve">, </w:t>
      </w:r>
      <w:r w:rsidRPr="008532B5">
        <w:rPr>
          <w:iCs/>
          <w:lang w:val="en-GB"/>
        </w:rPr>
        <w:t>Athens, Greece</w:t>
      </w:r>
      <w:r w:rsidRPr="008532B5">
        <w:rPr>
          <w:rFonts w:eastAsiaTheme="minorEastAsia"/>
          <w:iCs/>
          <w:lang w:val="en-GB" w:eastAsia="zh-CN"/>
        </w:rPr>
        <w:t>.</w:t>
      </w:r>
      <w:r w:rsidRPr="008532B5">
        <w:rPr>
          <w:iCs/>
          <w:lang w:val="en-GB"/>
        </w:rPr>
        <w:t xml:space="preserve"> </w:t>
      </w:r>
      <w:hyperlink r:id="rId9" w:history="1">
        <w:r w:rsidRPr="008532B5">
          <w:rPr>
            <w:rStyle w:val="Hyperlink"/>
            <w:iCs/>
            <w:color w:val="auto"/>
            <w:u w:val="none"/>
            <w:lang w:val="en-GB"/>
          </w:rPr>
          <w:t>tavoularieva@yahoo.gr</w:t>
        </w:r>
      </w:hyperlink>
    </w:p>
    <w:p w:rsidR="003F2FD5" w:rsidRPr="008532B5" w:rsidRDefault="003F2FD5" w:rsidP="008532B5">
      <w:pPr>
        <w:spacing w:line="360" w:lineRule="auto"/>
        <w:jc w:val="both"/>
        <w:rPr>
          <w:iCs/>
          <w:sz w:val="24"/>
          <w:szCs w:val="24"/>
          <w:lang w:val="en-GB"/>
        </w:rPr>
      </w:pPr>
      <w:r w:rsidRPr="008532B5">
        <w:rPr>
          <w:b/>
          <w:iCs/>
          <w:sz w:val="24"/>
          <w:szCs w:val="24"/>
          <w:lang w:val="en-GB"/>
        </w:rPr>
        <w:t xml:space="preserve">Telephone: </w:t>
      </w:r>
      <w:r w:rsidR="00F32032" w:rsidRPr="008532B5">
        <w:rPr>
          <w:rFonts w:eastAsiaTheme="minorEastAsia"/>
          <w:iCs/>
          <w:sz w:val="24"/>
          <w:szCs w:val="24"/>
          <w:lang w:val="en-GB" w:eastAsia="zh-CN"/>
        </w:rPr>
        <w:t>+</w:t>
      </w:r>
      <w:r w:rsidRPr="008532B5">
        <w:rPr>
          <w:iCs/>
          <w:sz w:val="24"/>
          <w:szCs w:val="24"/>
          <w:lang w:val="en-GB"/>
        </w:rPr>
        <w:t>30</w:t>
      </w:r>
      <w:r w:rsidR="00F32032" w:rsidRPr="008532B5">
        <w:rPr>
          <w:rFonts w:eastAsiaTheme="minorEastAsia"/>
          <w:iCs/>
          <w:sz w:val="24"/>
          <w:szCs w:val="24"/>
          <w:lang w:val="en-GB" w:eastAsia="zh-CN"/>
        </w:rPr>
        <w:t>-</w:t>
      </w:r>
      <w:r w:rsidRPr="008532B5">
        <w:rPr>
          <w:iCs/>
          <w:sz w:val="24"/>
          <w:szCs w:val="24"/>
          <w:lang w:val="en-GB"/>
        </w:rPr>
        <w:t>210</w:t>
      </w:r>
      <w:r w:rsidR="00F32032" w:rsidRPr="008532B5">
        <w:rPr>
          <w:rFonts w:eastAsiaTheme="minorEastAsia"/>
          <w:iCs/>
          <w:sz w:val="24"/>
          <w:szCs w:val="24"/>
          <w:lang w:val="en-GB" w:eastAsia="zh-CN"/>
        </w:rPr>
        <w:t>-</w:t>
      </w:r>
      <w:r w:rsidRPr="008532B5">
        <w:rPr>
          <w:iCs/>
          <w:sz w:val="24"/>
          <w:szCs w:val="24"/>
          <w:lang w:val="en-GB"/>
        </w:rPr>
        <w:t>8577976</w:t>
      </w:r>
    </w:p>
    <w:p w:rsidR="00165CA4" w:rsidRPr="008532B5" w:rsidRDefault="00165CA4" w:rsidP="008532B5">
      <w:pPr>
        <w:spacing w:line="360" w:lineRule="auto"/>
        <w:jc w:val="both"/>
        <w:rPr>
          <w:rFonts w:eastAsiaTheme="minorEastAsia"/>
          <w:b/>
          <w:iCs/>
          <w:sz w:val="24"/>
          <w:szCs w:val="24"/>
          <w:lang w:val="en-GB" w:eastAsia="zh-CN"/>
        </w:rPr>
      </w:pPr>
    </w:p>
    <w:p w:rsidR="00F32032" w:rsidRPr="008532B5" w:rsidRDefault="00F32032" w:rsidP="008532B5">
      <w:pPr>
        <w:spacing w:line="360" w:lineRule="auto"/>
        <w:jc w:val="both"/>
        <w:rPr>
          <w:b/>
          <w:sz w:val="24"/>
          <w:szCs w:val="24"/>
        </w:rPr>
      </w:pPr>
      <w:r w:rsidRPr="008532B5">
        <w:rPr>
          <w:b/>
          <w:sz w:val="24"/>
          <w:szCs w:val="24"/>
        </w:rPr>
        <w:t xml:space="preserve">Received: </w:t>
      </w:r>
      <w:r w:rsidR="00034245" w:rsidRPr="008532B5">
        <w:rPr>
          <w:rFonts w:eastAsiaTheme="minorEastAsia"/>
          <w:sz w:val="24"/>
          <w:szCs w:val="24"/>
          <w:lang w:eastAsia="zh-CN"/>
        </w:rPr>
        <w:t>February 1, 2016</w:t>
      </w:r>
      <w:r w:rsidR="00BE686F">
        <w:rPr>
          <w:sz w:val="24"/>
          <w:szCs w:val="24"/>
        </w:rPr>
        <w:t xml:space="preserve"> </w:t>
      </w:r>
    </w:p>
    <w:p w:rsidR="00F32032" w:rsidRPr="008532B5" w:rsidRDefault="00F32032" w:rsidP="008532B5">
      <w:pPr>
        <w:spacing w:line="360" w:lineRule="auto"/>
        <w:jc w:val="both"/>
        <w:rPr>
          <w:b/>
          <w:sz w:val="24"/>
          <w:szCs w:val="24"/>
        </w:rPr>
      </w:pPr>
      <w:r w:rsidRPr="008532B5">
        <w:rPr>
          <w:b/>
          <w:sz w:val="24"/>
          <w:szCs w:val="24"/>
        </w:rPr>
        <w:t>Peer-review started:</w:t>
      </w:r>
      <w:r w:rsidR="00034245" w:rsidRPr="008532B5">
        <w:rPr>
          <w:rFonts w:eastAsiaTheme="minorEastAsia"/>
          <w:sz w:val="24"/>
          <w:szCs w:val="24"/>
          <w:lang w:eastAsia="zh-CN"/>
        </w:rPr>
        <w:t xml:space="preserve"> February 1, 2016</w:t>
      </w:r>
      <w:r w:rsidR="00BE686F">
        <w:rPr>
          <w:sz w:val="24"/>
          <w:szCs w:val="24"/>
        </w:rPr>
        <w:t xml:space="preserve"> </w:t>
      </w:r>
    </w:p>
    <w:p w:rsidR="00F32032" w:rsidRPr="008532B5" w:rsidRDefault="00F32032" w:rsidP="008532B5">
      <w:pPr>
        <w:spacing w:line="360" w:lineRule="auto"/>
        <w:jc w:val="both"/>
        <w:rPr>
          <w:rFonts w:eastAsiaTheme="minorEastAsia"/>
          <w:b/>
          <w:sz w:val="24"/>
          <w:szCs w:val="24"/>
          <w:lang w:eastAsia="zh-CN"/>
        </w:rPr>
      </w:pPr>
      <w:r w:rsidRPr="008532B5">
        <w:rPr>
          <w:b/>
          <w:sz w:val="24"/>
          <w:szCs w:val="24"/>
        </w:rPr>
        <w:t>First decision:</w:t>
      </w:r>
      <w:r w:rsidR="00034245" w:rsidRPr="008532B5">
        <w:rPr>
          <w:rFonts w:eastAsiaTheme="minorEastAsia"/>
          <w:b/>
          <w:sz w:val="24"/>
          <w:szCs w:val="24"/>
          <w:lang w:eastAsia="zh-CN"/>
        </w:rPr>
        <w:t xml:space="preserve"> </w:t>
      </w:r>
      <w:r w:rsidR="00034245" w:rsidRPr="008532B5">
        <w:rPr>
          <w:rFonts w:eastAsiaTheme="minorEastAsia"/>
          <w:sz w:val="24"/>
          <w:szCs w:val="24"/>
          <w:lang w:eastAsia="zh-CN"/>
        </w:rPr>
        <w:t>March 21, 2016</w:t>
      </w:r>
    </w:p>
    <w:p w:rsidR="00F32032" w:rsidRPr="008532B5" w:rsidRDefault="00F32032" w:rsidP="008532B5">
      <w:pPr>
        <w:spacing w:line="360" w:lineRule="auto"/>
        <w:jc w:val="both"/>
        <w:rPr>
          <w:b/>
          <w:sz w:val="24"/>
          <w:szCs w:val="24"/>
        </w:rPr>
      </w:pPr>
      <w:r w:rsidRPr="008532B5">
        <w:rPr>
          <w:b/>
          <w:sz w:val="24"/>
          <w:szCs w:val="24"/>
        </w:rPr>
        <w:t xml:space="preserve">Revised: </w:t>
      </w:r>
      <w:r w:rsidR="00034245" w:rsidRPr="008532B5">
        <w:rPr>
          <w:rFonts w:eastAsiaTheme="minorEastAsia"/>
          <w:sz w:val="24"/>
          <w:szCs w:val="24"/>
          <w:lang w:eastAsia="zh-CN"/>
        </w:rPr>
        <w:t>May 10, 2016</w:t>
      </w:r>
      <w:r w:rsidRPr="008532B5">
        <w:rPr>
          <w:b/>
          <w:sz w:val="24"/>
          <w:szCs w:val="24"/>
        </w:rPr>
        <w:t xml:space="preserve"> </w:t>
      </w:r>
    </w:p>
    <w:p w:rsidR="00F32032" w:rsidRPr="00444CFE" w:rsidRDefault="00F32032" w:rsidP="00444CFE">
      <w:pPr>
        <w:rPr>
          <w:iCs/>
          <w:sz w:val="24"/>
        </w:rPr>
      </w:pPr>
      <w:r w:rsidRPr="008532B5">
        <w:rPr>
          <w:b/>
          <w:sz w:val="24"/>
          <w:szCs w:val="24"/>
        </w:rPr>
        <w:t>Accepted:</w:t>
      </w:r>
      <w:r w:rsidR="00BE686F">
        <w:rPr>
          <w:b/>
          <w:sz w:val="24"/>
          <w:szCs w:val="24"/>
        </w:rPr>
        <w:t xml:space="preserve"> </w:t>
      </w:r>
      <w:r w:rsidR="00444CFE">
        <w:rPr>
          <w:rStyle w:val="Emphasis"/>
        </w:rPr>
        <w:t>June 1</w:t>
      </w:r>
      <w:r w:rsidR="00444CFE" w:rsidRPr="00235CD4">
        <w:rPr>
          <w:rStyle w:val="Emphasis"/>
        </w:rPr>
        <w:t>,</w:t>
      </w:r>
      <w:r w:rsidR="00444CFE">
        <w:rPr>
          <w:rStyle w:val="Emphasis"/>
        </w:rPr>
        <w:t xml:space="preserve"> 2016</w:t>
      </w:r>
    </w:p>
    <w:p w:rsidR="00F32032" w:rsidRPr="008532B5" w:rsidRDefault="00F32032" w:rsidP="008532B5">
      <w:pPr>
        <w:spacing w:line="360" w:lineRule="auto"/>
        <w:jc w:val="both"/>
        <w:rPr>
          <w:b/>
          <w:sz w:val="24"/>
          <w:szCs w:val="24"/>
        </w:rPr>
      </w:pPr>
      <w:r w:rsidRPr="008532B5">
        <w:rPr>
          <w:b/>
          <w:sz w:val="24"/>
          <w:szCs w:val="24"/>
        </w:rPr>
        <w:t>Article in press:</w:t>
      </w:r>
      <w:r w:rsidR="00BE686F">
        <w:rPr>
          <w:sz w:val="24"/>
          <w:szCs w:val="24"/>
        </w:rPr>
        <w:t xml:space="preserve"> </w:t>
      </w:r>
    </w:p>
    <w:p w:rsidR="00F32032" w:rsidRPr="008532B5" w:rsidRDefault="00F32032" w:rsidP="008532B5">
      <w:pPr>
        <w:spacing w:line="360" w:lineRule="auto"/>
        <w:jc w:val="both"/>
        <w:rPr>
          <w:b/>
          <w:sz w:val="24"/>
          <w:szCs w:val="24"/>
        </w:rPr>
      </w:pPr>
      <w:r w:rsidRPr="008532B5">
        <w:rPr>
          <w:b/>
          <w:sz w:val="24"/>
          <w:szCs w:val="24"/>
        </w:rPr>
        <w:t xml:space="preserve">Published online: </w:t>
      </w:r>
    </w:p>
    <w:p w:rsidR="00F32032" w:rsidRPr="008532B5" w:rsidRDefault="00F32032" w:rsidP="008532B5">
      <w:pPr>
        <w:spacing w:line="360" w:lineRule="auto"/>
        <w:jc w:val="both"/>
        <w:rPr>
          <w:rFonts w:eastAsiaTheme="minorEastAsia"/>
          <w:sz w:val="24"/>
          <w:szCs w:val="24"/>
          <w:lang w:val="en-GB" w:eastAsia="zh-CN"/>
        </w:rPr>
      </w:pPr>
    </w:p>
    <w:p w:rsidR="00034245" w:rsidRPr="008532B5" w:rsidRDefault="00034245" w:rsidP="008532B5">
      <w:pPr>
        <w:spacing w:line="360" w:lineRule="auto"/>
        <w:jc w:val="both"/>
        <w:rPr>
          <w:b/>
          <w:sz w:val="24"/>
          <w:szCs w:val="24"/>
        </w:rPr>
      </w:pPr>
      <w:r w:rsidRPr="008532B5">
        <w:rPr>
          <w:b/>
          <w:sz w:val="24"/>
          <w:szCs w:val="24"/>
        </w:rPr>
        <w:br w:type="page"/>
      </w:r>
    </w:p>
    <w:p w:rsidR="008B39E0" w:rsidRPr="008532B5" w:rsidRDefault="008F10C4" w:rsidP="008532B5">
      <w:pPr>
        <w:spacing w:line="360" w:lineRule="auto"/>
        <w:jc w:val="both"/>
        <w:rPr>
          <w:rFonts w:eastAsiaTheme="minorEastAsia"/>
          <w:b/>
          <w:sz w:val="24"/>
          <w:szCs w:val="24"/>
          <w:lang w:eastAsia="zh-CN"/>
        </w:rPr>
      </w:pPr>
      <w:r w:rsidRPr="008532B5">
        <w:rPr>
          <w:b/>
          <w:sz w:val="24"/>
          <w:szCs w:val="24"/>
        </w:rPr>
        <w:lastRenderedPageBreak/>
        <w:t>Abstract</w:t>
      </w:r>
    </w:p>
    <w:p w:rsidR="008B39E0" w:rsidRPr="008532B5" w:rsidRDefault="008B39E0" w:rsidP="008532B5">
      <w:pPr>
        <w:pStyle w:val="Standard"/>
        <w:spacing w:after="0" w:line="360" w:lineRule="auto"/>
        <w:jc w:val="both"/>
        <w:rPr>
          <w:rFonts w:ascii="Book Antiqua" w:eastAsiaTheme="minorEastAsia" w:hAnsi="Book Antiqua"/>
          <w:color w:val="auto"/>
          <w:lang w:val="en-US" w:eastAsia="zh-CN"/>
        </w:rPr>
      </w:pPr>
      <w:r w:rsidRPr="008532B5">
        <w:rPr>
          <w:rFonts w:ascii="Book Antiqua" w:hAnsi="Book Antiqua"/>
          <w:b/>
          <w:color w:val="auto"/>
          <w:lang w:val="en-US"/>
        </w:rPr>
        <w:t>AIM</w:t>
      </w:r>
      <w:r w:rsidRPr="008532B5">
        <w:rPr>
          <w:rFonts w:ascii="Book Antiqua" w:hAnsi="Book Antiqua"/>
          <w:color w:val="auto"/>
          <w:lang w:val="en-US"/>
        </w:rPr>
        <w:t>: To investigate factors associated with breastfeeding duration (BD) in a sample of mothers living in Greece.</w:t>
      </w:r>
    </w:p>
    <w:p w:rsidR="00034245" w:rsidRPr="008532B5" w:rsidRDefault="00034245" w:rsidP="008532B5">
      <w:pPr>
        <w:pStyle w:val="Standard"/>
        <w:spacing w:after="0" w:line="360" w:lineRule="auto"/>
        <w:jc w:val="both"/>
        <w:rPr>
          <w:rFonts w:ascii="Book Antiqua" w:eastAsiaTheme="minorEastAsia" w:hAnsi="Book Antiqua"/>
          <w:color w:val="auto"/>
          <w:lang w:val="en-US" w:eastAsia="zh-CN"/>
        </w:rPr>
      </w:pPr>
    </w:p>
    <w:p w:rsidR="008B39E0" w:rsidRPr="008532B5" w:rsidRDefault="008B39E0" w:rsidP="008532B5">
      <w:pPr>
        <w:pStyle w:val="Standard"/>
        <w:spacing w:after="0" w:line="360" w:lineRule="auto"/>
        <w:jc w:val="both"/>
        <w:rPr>
          <w:rFonts w:ascii="Book Antiqua" w:eastAsiaTheme="minorEastAsia" w:hAnsi="Book Antiqua"/>
          <w:color w:val="auto"/>
          <w:lang w:val="en-US" w:eastAsia="zh-CN"/>
        </w:rPr>
      </w:pPr>
      <w:r w:rsidRPr="008532B5">
        <w:rPr>
          <w:rFonts w:ascii="Book Antiqua" w:hAnsi="Book Antiqua"/>
          <w:b/>
          <w:color w:val="auto"/>
          <w:lang w:val="en-US"/>
        </w:rPr>
        <w:t>METHODS</w:t>
      </w:r>
      <w:r w:rsidRPr="008532B5">
        <w:rPr>
          <w:rFonts w:ascii="Book Antiqua" w:hAnsi="Book Antiqua"/>
          <w:color w:val="auto"/>
          <w:lang w:val="en-US"/>
        </w:rPr>
        <w:t xml:space="preserve">: </w:t>
      </w:r>
      <w:r w:rsidR="008532B5" w:rsidRPr="008532B5">
        <w:rPr>
          <w:rFonts w:ascii="Book Antiqua" w:hAnsi="Book Antiqua"/>
          <w:color w:val="auto"/>
          <w:lang w:val="en-US"/>
        </w:rPr>
        <w:t>Four hundred and twenty-eight</w:t>
      </w:r>
      <w:r w:rsidRPr="008532B5">
        <w:rPr>
          <w:rFonts w:ascii="Book Antiqua" w:hAnsi="Book Antiqua"/>
          <w:color w:val="auto"/>
          <w:lang w:val="en-US"/>
        </w:rPr>
        <w:t xml:space="preserve"> mothers (438 infants) were initially recruited in a tertiary University Hospital. </w:t>
      </w:r>
      <w:r w:rsidR="00034245" w:rsidRPr="008532B5">
        <w:rPr>
          <w:rFonts w:ascii="Book Antiqua" w:hAnsi="Book Antiqua"/>
          <w:color w:val="auto"/>
          <w:lang w:val="en-US"/>
        </w:rPr>
        <w:t>Monthly telephone interviews (1</w:t>
      </w:r>
      <w:r w:rsidRPr="008532B5">
        <w:rPr>
          <w:rFonts w:ascii="Book Antiqua" w:hAnsi="Book Antiqua"/>
          <w:color w:val="auto"/>
          <w:lang w:val="en-US"/>
        </w:rPr>
        <w:t>665 in total) using a</w:t>
      </w:r>
      <w:bookmarkStart w:id="2" w:name="_GoBack"/>
      <w:bookmarkEnd w:id="2"/>
      <w:r w:rsidRPr="008532B5">
        <w:rPr>
          <w:rFonts w:ascii="Book Antiqua" w:hAnsi="Book Antiqua"/>
          <w:color w:val="auto"/>
          <w:lang w:val="en-US"/>
        </w:rPr>
        <w:t xml:space="preserve"> structured questionnaire (one for each infant) were conducted until the sixth postpartum month. Cox regression analysis was used to assess factors influencing any BD.</w:t>
      </w:r>
    </w:p>
    <w:p w:rsidR="00034245" w:rsidRPr="008532B5" w:rsidRDefault="00034245" w:rsidP="008532B5">
      <w:pPr>
        <w:pStyle w:val="Standard"/>
        <w:spacing w:after="0" w:line="360" w:lineRule="auto"/>
        <w:jc w:val="both"/>
        <w:rPr>
          <w:rFonts w:ascii="Book Antiqua" w:eastAsiaTheme="minorEastAsia" w:hAnsi="Book Antiqua"/>
          <w:color w:val="auto"/>
          <w:lang w:val="en-US" w:eastAsia="zh-CN"/>
        </w:rPr>
      </w:pPr>
    </w:p>
    <w:p w:rsidR="008B39E0" w:rsidRPr="008532B5" w:rsidRDefault="008B39E0" w:rsidP="008532B5">
      <w:pPr>
        <w:pStyle w:val="Standard"/>
        <w:spacing w:after="0" w:line="360" w:lineRule="auto"/>
        <w:jc w:val="both"/>
        <w:rPr>
          <w:rFonts w:ascii="Book Antiqua" w:eastAsiaTheme="minorEastAsia" w:hAnsi="Book Antiqua"/>
          <w:color w:val="auto"/>
          <w:lang w:val="en-US" w:eastAsia="zh-CN"/>
        </w:rPr>
      </w:pPr>
      <w:r w:rsidRPr="008532B5">
        <w:rPr>
          <w:rFonts w:ascii="Book Antiqua" w:hAnsi="Book Antiqua"/>
          <w:b/>
          <w:color w:val="auto"/>
          <w:lang w:val="en-US"/>
        </w:rPr>
        <w:t>RESULTS</w:t>
      </w:r>
      <w:r w:rsidRPr="008532B5">
        <w:rPr>
          <w:rFonts w:ascii="Book Antiqua" w:hAnsi="Book Antiqua"/>
          <w:color w:val="auto"/>
          <w:lang w:val="en-US"/>
        </w:rPr>
        <w:t xml:space="preserve">: Any breastfeeding rates </w:t>
      </w:r>
      <w:r w:rsidR="00C77F38" w:rsidRPr="008532B5">
        <w:rPr>
          <w:rFonts w:ascii="Book Antiqua" w:hAnsi="Book Antiqua"/>
          <w:color w:val="auto"/>
          <w:lang w:val="en-US"/>
        </w:rPr>
        <w:t xml:space="preserve">in the first, third, and sixth month of the infant’s life </w:t>
      </w:r>
      <w:r w:rsidR="008225EC" w:rsidRPr="008532B5">
        <w:rPr>
          <w:rFonts w:ascii="Book Antiqua" w:hAnsi="Book Antiqua"/>
          <w:color w:val="auto"/>
          <w:lang w:val="en-US"/>
        </w:rPr>
        <w:t>reached</w:t>
      </w:r>
      <w:r w:rsidR="00C9546F">
        <w:rPr>
          <w:rFonts w:ascii="Book Antiqua" w:hAnsi="Book Antiqua"/>
          <w:color w:val="auto"/>
          <w:lang w:val="en-US"/>
        </w:rPr>
        <w:t xml:space="preserve"> 87.5%, 57.0%</w:t>
      </w:r>
      <w:r w:rsidR="00C77F38" w:rsidRPr="008532B5">
        <w:rPr>
          <w:rFonts w:ascii="Book Antiqua" w:hAnsi="Book Antiqua"/>
          <w:color w:val="auto"/>
          <w:lang w:val="en-US"/>
        </w:rPr>
        <w:t xml:space="preserve"> and 38.75%, respectively</w:t>
      </w:r>
      <w:r w:rsidRPr="008532B5">
        <w:rPr>
          <w:rFonts w:ascii="Book Antiqua" w:hAnsi="Book Antiqua"/>
          <w:color w:val="auto"/>
          <w:lang w:val="en-US"/>
        </w:rPr>
        <w:t>. In the multivariate analysis, maternal smoking i</w:t>
      </w:r>
      <w:r w:rsidR="00716708" w:rsidRPr="008532B5">
        <w:rPr>
          <w:rFonts w:ascii="Book Antiqua" w:hAnsi="Book Antiqua"/>
          <w:color w:val="auto"/>
          <w:lang w:val="en-US"/>
        </w:rPr>
        <w:t>n the</w:t>
      </w:r>
      <w:r w:rsidRPr="008532B5">
        <w:rPr>
          <w:rFonts w:ascii="Book Antiqua" w:hAnsi="Book Antiqua"/>
          <w:color w:val="auto"/>
          <w:lang w:val="en-US"/>
        </w:rPr>
        <w:t xml:space="preserve"> lactation</w:t>
      </w:r>
      <w:r w:rsidR="00716708" w:rsidRPr="008532B5">
        <w:rPr>
          <w:rFonts w:ascii="Book Antiqua" w:hAnsi="Book Antiqua"/>
          <w:color w:val="auto"/>
          <w:lang w:val="en-US"/>
        </w:rPr>
        <w:t xml:space="preserve"> period</w:t>
      </w:r>
      <w:r w:rsidRPr="008532B5">
        <w:rPr>
          <w:rFonts w:ascii="Book Antiqua" w:hAnsi="Book Antiqua"/>
          <w:color w:val="auto"/>
          <w:lang w:val="en-US"/>
        </w:rPr>
        <w:t xml:space="preserve"> [</w:t>
      </w:r>
      <w:r w:rsidR="00034245" w:rsidRPr="008532B5">
        <w:rPr>
          <w:rFonts w:ascii="Book Antiqua" w:hAnsi="Book Antiqua"/>
          <w:color w:val="auto"/>
          <w:lang w:val="en-US"/>
        </w:rPr>
        <w:t>hazard-ratio</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(HR)</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4.20] and psychological status (HR</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1.72), and the introduction of a pacifier (HR</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2.08), were inversely associated, while higher maternal education (HR</w:t>
      </w:r>
      <w:r w:rsidRPr="008532B5">
        <w:rPr>
          <w:rFonts w:ascii="Book Antiqua" w:hAnsi="Book Antiqua"/>
          <w:color w:val="auto"/>
          <w:vertAlign w:val="subscript"/>
          <w:lang w:val="en-US"/>
        </w:rPr>
        <w:t xml:space="preserve">University/College </w:t>
      </w:r>
      <w:r w:rsidRPr="008532B5">
        <w:rPr>
          <w:rFonts w:ascii="Book Antiqua" w:hAnsi="Book Antiqua"/>
          <w:i/>
          <w:color w:val="auto"/>
          <w:vertAlign w:val="subscript"/>
          <w:lang w:val="en-US"/>
        </w:rPr>
        <w:t>vs</w:t>
      </w:r>
      <w:r w:rsidRPr="008532B5">
        <w:rPr>
          <w:rFonts w:ascii="Book Antiqua" w:hAnsi="Book Antiqua"/>
          <w:color w:val="auto"/>
          <w:vertAlign w:val="subscript"/>
          <w:lang w:val="en-US"/>
        </w:rPr>
        <w:t xml:space="preserve"> primary/high school</w:t>
      </w:r>
      <w:r w:rsidR="00034245" w:rsidRPr="008532B5">
        <w:rPr>
          <w:rFonts w:ascii="Book Antiqua" w:eastAsiaTheme="minorEastAsia" w:hAnsi="Book Antiqua"/>
          <w:color w:val="auto"/>
          <w:vertAlign w:val="subscript"/>
          <w:lang w:val="en-US" w:eastAsia="zh-CN"/>
        </w:rPr>
        <w:t xml:space="preserve"> </w:t>
      </w:r>
      <w:r w:rsidR="00034245" w:rsidRPr="008532B5">
        <w:rPr>
          <w:rFonts w:ascii="Book Antiqua" w:hAnsi="Book Antiqua"/>
          <w:color w:val="auto"/>
          <w:lang w:val="en-US"/>
        </w:rPr>
        <w:t xml:space="preserve">= 0.53, </w:t>
      </w:r>
      <w:r w:rsidRPr="008532B5">
        <w:rPr>
          <w:rFonts w:ascii="Book Antiqua" w:hAnsi="Book Antiqua"/>
          <w:color w:val="auto"/>
          <w:lang w:val="en-US"/>
        </w:rPr>
        <w:t>HR</w:t>
      </w:r>
      <w:r w:rsidRPr="008532B5">
        <w:rPr>
          <w:rFonts w:ascii="Book Antiqua" w:hAnsi="Book Antiqua"/>
          <w:color w:val="auto"/>
          <w:vertAlign w:val="subscript"/>
          <w:lang w:val="en-GB"/>
        </w:rPr>
        <w:t>Master’s</w:t>
      </w:r>
      <w:r w:rsidRPr="008532B5">
        <w:rPr>
          <w:rFonts w:ascii="Book Antiqua" w:hAnsi="Book Antiqua"/>
          <w:color w:val="auto"/>
          <w:vertAlign w:val="subscript"/>
          <w:lang w:val="en-US"/>
        </w:rPr>
        <w:t xml:space="preserve"> </w:t>
      </w:r>
      <w:r w:rsidRPr="008532B5">
        <w:rPr>
          <w:rFonts w:ascii="Book Antiqua" w:hAnsi="Book Antiqua"/>
          <w:i/>
          <w:color w:val="auto"/>
          <w:vertAlign w:val="subscript"/>
          <w:lang w:val="en-GB"/>
        </w:rPr>
        <w:t>vs</w:t>
      </w:r>
      <w:r w:rsidRPr="008532B5">
        <w:rPr>
          <w:rFonts w:ascii="Book Antiqua" w:hAnsi="Book Antiqua"/>
          <w:color w:val="auto"/>
          <w:vertAlign w:val="subscript"/>
          <w:lang w:val="en-US"/>
        </w:rPr>
        <w:t xml:space="preserve"> </w:t>
      </w:r>
      <w:r w:rsidRPr="008532B5">
        <w:rPr>
          <w:rFonts w:ascii="Book Antiqua" w:hAnsi="Book Antiqua"/>
          <w:color w:val="auto"/>
          <w:vertAlign w:val="subscript"/>
          <w:lang w:val="en-GB"/>
        </w:rPr>
        <w:t>primary/high school</w:t>
      </w:r>
      <w:r w:rsidR="00034245" w:rsidRPr="008532B5">
        <w:rPr>
          <w:rFonts w:ascii="Book Antiqua" w:eastAsiaTheme="minorEastAsia" w:hAnsi="Book Antiqua"/>
          <w:color w:val="auto"/>
          <w:vertAlign w:val="subscript"/>
          <w:lang w:val="en-GB" w:eastAsia="zh-CN"/>
        </w:rPr>
        <w:t xml:space="preserve"> </w:t>
      </w:r>
      <w:r w:rsidRPr="008532B5">
        <w:rPr>
          <w:rFonts w:ascii="Book Antiqua" w:hAnsi="Book Antiqua"/>
          <w:color w:val="auto"/>
          <w:lang w:val="en-US"/>
        </w:rPr>
        <w:t xml:space="preserve">= </w:t>
      </w:r>
      <w:r w:rsidRPr="008532B5">
        <w:rPr>
          <w:rFonts w:ascii="Book Antiqua" w:hAnsi="Book Antiqua"/>
          <w:color w:val="auto"/>
          <w:lang w:val="en-GB"/>
        </w:rPr>
        <w:t xml:space="preserve">0.20), </w:t>
      </w:r>
      <w:r w:rsidRPr="008532B5">
        <w:rPr>
          <w:rFonts w:ascii="Book Antiqua" w:hAnsi="Book Antiqua"/>
          <w:color w:val="auto"/>
          <w:lang w:val="en-US"/>
        </w:rPr>
        <w:t>and being an immigrant (HR</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w:t>
      </w:r>
      <w:r w:rsidR="00034245" w:rsidRPr="008532B5">
        <w:rPr>
          <w:rFonts w:ascii="Book Antiqua" w:eastAsiaTheme="minorEastAsia" w:hAnsi="Book Antiqua"/>
          <w:color w:val="auto"/>
          <w:lang w:val="en-US" w:eastAsia="zh-CN"/>
        </w:rPr>
        <w:t xml:space="preserve"> </w:t>
      </w:r>
      <w:r w:rsidRPr="008532B5">
        <w:rPr>
          <w:rFonts w:ascii="Book Antiqua" w:hAnsi="Book Antiqua"/>
          <w:color w:val="auto"/>
          <w:lang w:val="en-US"/>
        </w:rPr>
        <w:t>0.35) were positively associated with BD</w:t>
      </w:r>
      <w:bookmarkStart w:id="3" w:name="OLE_LINK3"/>
      <w:bookmarkStart w:id="4" w:name="OLE_LINK2"/>
      <w:bookmarkStart w:id="5" w:name="OLE_LINK1"/>
      <w:bookmarkStart w:id="6" w:name="OLE_LINK5"/>
      <w:bookmarkStart w:id="7" w:name="OLE_LINK4"/>
      <w:r w:rsidRPr="008532B5">
        <w:rPr>
          <w:rFonts w:ascii="Book Antiqua" w:hAnsi="Book Antiqua"/>
          <w:color w:val="auto"/>
          <w:lang w:val="en-US"/>
        </w:rPr>
        <w:t>.</w:t>
      </w:r>
      <w:bookmarkEnd w:id="3"/>
      <w:bookmarkEnd w:id="4"/>
      <w:bookmarkEnd w:id="5"/>
      <w:bookmarkEnd w:id="6"/>
      <w:bookmarkEnd w:id="7"/>
    </w:p>
    <w:p w:rsidR="00034245" w:rsidRPr="008532B5" w:rsidRDefault="00034245" w:rsidP="008532B5">
      <w:pPr>
        <w:pStyle w:val="Standard"/>
        <w:spacing w:after="0" w:line="360" w:lineRule="auto"/>
        <w:jc w:val="both"/>
        <w:rPr>
          <w:rFonts w:ascii="Book Antiqua" w:eastAsiaTheme="minorEastAsia" w:hAnsi="Book Antiqua"/>
          <w:color w:val="auto"/>
          <w:lang w:val="en-US" w:eastAsia="zh-CN"/>
        </w:rPr>
      </w:pPr>
    </w:p>
    <w:p w:rsidR="008B39E0" w:rsidRPr="008532B5" w:rsidRDefault="008B39E0" w:rsidP="008532B5">
      <w:pPr>
        <w:pStyle w:val="Standard"/>
        <w:spacing w:after="0" w:line="360" w:lineRule="auto"/>
        <w:jc w:val="both"/>
        <w:rPr>
          <w:rFonts w:ascii="Book Antiqua" w:hAnsi="Book Antiqua"/>
          <w:color w:val="auto"/>
          <w:lang w:val="en-US"/>
        </w:rPr>
      </w:pPr>
      <w:r w:rsidRPr="008532B5">
        <w:rPr>
          <w:rFonts w:ascii="Book Antiqua" w:hAnsi="Book Antiqua"/>
          <w:b/>
          <w:color w:val="auto"/>
          <w:lang w:val="en-US"/>
        </w:rPr>
        <w:t>CONCLUSION</w:t>
      </w:r>
      <w:r w:rsidRPr="008532B5">
        <w:rPr>
          <w:rFonts w:ascii="Book Antiqua" w:hAnsi="Book Antiqua"/>
          <w:color w:val="auto"/>
          <w:lang w:val="en-US"/>
        </w:rPr>
        <w:t>: Public health interventions should focus on campaigns against smoking during lactation, target women of lower educational status, and endorse the delayed introduction of pacifiers.</w:t>
      </w:r>
    </w:p>
    <w:p w:rsidR="00165CA4" w:rsidRPr="008532B5" w:rsidRDefault="00165CA4" w:rsidP="008532B5">
      <w:pPr>
        <w:pStyle w:val="BodyText"/>
        <w:spacing w:line="360" w:lineRule="auto"/>
        <w:ind w:left="0"/>
      </w:pPr>
    </w:p>
    <w:p w:rsidR="00165CA4" w:rsidRPr="008532B5" w:rsidRDefault="008F10C4" w:rsidP="008532B5">
      <w:pPr>
        <w:pStyle w:val="BodyText"/>
        <w:spacing w:line="360" w:lineRule="auto"/>
        <w:ind w:left="0"/>
      </w:pPr>
      <w:r w:rsidRPr="008532B5">
        <w:rPr>
          <w:b/>
        </w:rPr>
        <w:t xml:space="preserve">Key words: </w:t>
      </w:r>
      <w:r w:rsidR="004D1D53" w:rsidRPr="008532B5">
        <w:t>B</w:t>
      </w:r>
      <w:r w:rsidR="008B39E0" w:rsidRPr="008532B5">
        <w:t>reastfeeding</w:t>
      </w:r>
      <w:r w:rsidR="004D1D53" w:rsidRPr="008532B5">
        <w:rPr>
          <w:rFonts w:eastAsiaTheme="minorEastAsia"/>
          <w:lang w:eastAsia="zh-CN"/>
        </w:rPr>
        <w:t>;</w:t>
      </w:r>
      <w:r w:rsidR="008B39E0" w:rsidRPr="008532B5">
        <w:t xml:space="preserve"> </w:t>
      </w:r>
      <w:r w:rsidR="004D1D53" w:rsidRPr="008532B5">
        <w:t>E</w:t>
      </w:r>
      <w:r w:rsidR="00716708" w:rsidRPr="008532B5">
        <w:t>xclusive</w:t>
      </w:r>
      <w:r w:rsidR="004D1D53" w:rsidRPr="008532B5">
        <w:rPr>
          <w:rFonts w:eastAsiaTheme="minorEastAsia"/>
          <w:lang w:eastAsia="zh-CN"/>
        </w:rPr>
        <w:t>;</w:t>
      </w:r>
      <w:r w:rsidR="00716708" w:rsidRPr="008532B5">
        <w:t xml:space="preserve"> </w:t>
      </w:r>
      <w:r w:rsidR="004D1D53" w:rsidRPr="008532B5">
        <w:t>F</w:t>
      </w:r>
      <w:r w:rsidR="00716708" w:rsidRPr="008532B5">
        <w:t>ormula feeding</w:t>
      </w:r>
      <w:r w:rsidR="004D1D53" w:rsidRPr="008532B5">
        <w:rPr>
          <w:rFonts w:eastAsiaTheme="minorEastAsia"/>
          <w:lang w:eastAsia="zh-CN"/>
        </w:rPr>
        <w:t>;</w:t>
      </w:r>
      <w:r w:rsidR="00716708" w:rsidRPr="008532B5">
        <w:t xml:space="preserve"> </w:t>
      </w:r>
      <w:r w:rsidR="004D1D53" w:rsidRPr="008532B5">
        <w:t>D</w:t>
      </w:r>
      <w:r w:rsidR="00685383" w:rsidRPr="008532B5">
        <w:t>uration</w:t>
      </w:r>
      <w:r w:rsidR="004D1D53" w:rsidRPr="008532B5">
        <w:rPr>
          <w:rFonts w:eastAsiaTheme="minorEastAsia"/>
          <w:lang w:eastAsia="zh-CN"/>
        </w:rPr>
        <w:t>;</w:t>
      </w:r>
      <w:r w:rsidR="00685383" w:rsidRPr="008532B5">
        <w:t xml:space="preserve"> </w:t>
      </w:r>
      <w:r w:rsidR="008B39E0" w:rsidRPr="008532B5">
        <w:t>Greece</w:t>
      </w:r>
    </w:p>
    <w:p w:rsidR="004D1D53" w:rsidRPr="008532B5" w:rsidRDefault="004D1D53" w:rsidP="008532B5">
      <w:pPr>
        <w:spacing w:line="360" w:lineRule="auto"/>
        <w:jc w:val="both"/>
        <w:rPr>
          <w:rFonts w:eastAsiaTheme="minorEastAsia"/>
          <w:sz w:val="24"/>
          <w:szCs w:val="24"/>
          <w:lang w:eastAsia="zh-CN"/>
        </w:rPr>
      </w:pPr>
    </w:p>
    <w:p w:rsidR="004D1D53" w:rsidRPr="008532B5" w:rsidRDefault="004D1D53" w:rsidP="008532B5">
      <w:pPr>
        <w:spacing w:line="360" w:lineRule="auto"/>
        <w:jc w:val="both"/>
        <w:rPr>
          <w:rFonts w:cs="Arial"/>
          <w:sz w:val="24"/>
          <w:szCs w:val="24"/>
        </w:rPr>
      </w:pPr>
      <w:r w:rsidRPr="008532B5">
        <w:rPr>
          <w:b/>
          <w:sz w:val="24"/>
          <w:szCs w:val="24"/>
        </w:rPr>
        <w:t xml:space="preserve">© </w:t>
      </w:r>
      <w:r w:rsidRPr="008532B5">
        <w:rPr>
          <w:rFonts w:cs="Arial"/>
          <w:b/>
          <w:sz w:val="24"/>
          <w:szCs w:val="24"/>
        </w:rPr>
        <w:t>The Author(s) 2016.</w:t>
      </w:r>
      <w:r w:rsidRPr="008532B5">
        <w:rPr>
          <w:rFonts w:cs="Arial"/>
          <w:sz w:val="24"/>
          <w:szCs w:val="24"/>
        </w:rPr>
        <w:t xml:space="preserve"> Published by Baishideng Publishing Group Inc. All rights reserved.</w:t>
      </w:r>
    </w:p>
    <w:p w:rsidR="004D1D53" w:rsidRPr="008532B5" w:rsidRDefault="004D1D53" w:rsidP="008532B5">
      <w:pPr>
        <w:pStyle w:val="BodyText"/>
        <w:spacing w:line="360" w:lineRule="auto"/>
        <w:ind w:left="0"/>
        <w:rPr>
          <w:rFonts w:eastAsiaTheme="minorEastAsia"/>
          <w:b/>
          <w:lang w:eastAsia="zh-CN"/>
        </w:rPr>
      </w:pPr>
    </w:p>
    <w:p w:rsidR="00165CA4" w:rsidRPr="008532B5" w:rsidRDefault="008F10C4" w:rsidP="008532B5">
      <w:pPr>
        <w:pStyle w:val="BodyText"/>
        <w:spacing w:line="360" w:lineRule="auto"/>
        <w:ind w:left="0"/>
      </w:pPr>
      <w:r w:rsidRPr="008532B5">
        <w:rPr>
          <w:b/>
        </w:rPr>
        <w:t xml:space="preserve">Core tip: </w:t>
      </w:r>
      <w:r w:rsidRPr="008532B5">
        <w:t xml:space="preserve">This was a prospective </w:t>
      </w:r>
      <w:r w:rsidR="008B39E0" w:rsidRPr="008532B5">
        <w:t xml:space="preserve">study investigating the factors which are associated with breastfeeding duration </w:t>
      </w:r>
      <w:r w:rsidR="00034245" w:rsidRPr="008532B5">
        <w:rPr>
          <w:rFonts w:eastAsiaTheme="minorEastAsia"/>
          <w:lang w:eastAsia="zh-CN"/>
        </w:rPr>
        <w:t>(</w:t>
      </w:r>
      <w:r w:rsidR="00034245" w:rsidRPr="008532B5">
        <w:t>BD</w:t>
      </w:r>
      <w:r w:rsidR="00034245" w:rsidRPr="008532B5">
        <w:rPr>
          <w:rFonts w:eastAsiaTheme="minorEastAsia"/>
          <w:lang w:eastAsia="zh-CN"/>
        </w:rPr>
        <w:t>)</w:t>
      </w:r>
      <w:r w:rsidR="00034245" w:rsidRPr="008532B5">
        <w:t xml:space="preserve"> </w:t>
      </w:r>
      <w:r w:rsidR="008B39E0" w:rsidRPr="008532B5">
        <w:t>in a sample of mothers living in Greece</w:t>
      </w:r>
      <w:r w:rsidRPr="008532B5">
        <w:t>.</w:t>
      </w:r>
      <w:r w:rsidR="001623D6" w:rsidRPr="008532B5">
        <w:t xml:space="preserve"> Maternal smoking during lactation</w:t>
      </w:r>
      <w:r w:rsidR="0028251B" w:rsidRPr="008532B5">
        <w:t>, the respective</w:t>
      </w:r>
      <w:r w:rsidR="001623D6" w:rsidRPr="008532B5">
        <w:t xml:space="preserve"> psychological status, and the introduction of a pacifier, were inversely associated, while higher maternal education</w:t>
      </w:r>
      <w:r w:rsidR="001623D6" w:rsidRPr="008532B5">
        <w:rPr>
          <w:lang w:val="en-GB"/>
        </w:rPr>
        <w:t xml:space="preserve"> </w:t>
      </w:r>
      <w:r w:rsidR="001623D6" w:rsidRPr="008532B5">
        <w:t xml:space="preserve">and </w:t>
      </w:r>
      <w:r w:rsidR="0028251B" w:rsidRPr="008532B5">
        <w:t>maternal</w:t>
      </w:r>
      <w:r w:rsidR="001623D6" w:rsidRPr="008532B5">
        <w:t xml:space="preserve"> immigrant </w:t>
      </w:r>
      <w:r w:rsidR="0028251B" w:rsidRPr="008532B5">
        <w:t>status</w:t>
      </w:r>
      <w:r w:rsidR="001623D6" w:rsidRPr="008532B5">
        <w:t xml:space="preserve"> positively associated with </w:t>
      </w:r>
      <w:r w:rsidR="00034245" w:rsidRPr="008532B5">
        <w:t>BD</w:t>
      </w:r>
      <w:r w:rsidR="001623D6" w:rsidRPr="008532B5">
        <w:t xml:space="preserve">. Public health interventions should focus on campaigns against smoking during lactation, target women of lower educational status, </w:t>
      </w:r>
      <w:r w:rsidR="001623D6" w:rsidRPr="008532B5">
        <w:lastRenderedPageBreak/>
        <w:t>and endorse the delayed introduction of pacifiers.</w:t>
      </w:r>
    </w:p>
    <w:p w:rsidR="004D1D53" w:rsidRPr="008532B5" w:rsidRDefault="004D1D53" w:rsidP="008532B5">
      <w:pPr>
        <w:pStyle w:val="BodyText"/>
        <w:spacing w:line="360" w:lineRule="auto"/>
        <w:ind w:left="0"/>
        <w:rPr>
          <w:rFonts w:eastAsiaTheme="minorEastAsia"/>
          <w:lang w:eastAsia="zh-CN"/>
        </w:rPr>
      </w:pPr>
    </w:p>
    <w:p w:rsidR="004D1D53" w:rsidRDefault="004D1D53" w:rsidP="008532B5">
      <w:pPr>
        <w:pStyle w:val="Heading1"/>
        <w:spacing w:before="0" w:line="360" w:lineRule="auto"/>
        <w:ind w:left="0"/>
        <w:jc w:val="both"/>
        <w:rPr>
          <w:rFonts w:eastAsiaTheme="minorEastAsia"/>
          <w:b w:val="0"/>
          <w:iCs/>
          <w:lang w:eastAsia="zh-CN"/>
        </w:rPr>
      </w:pPr>
      <w:r w:rsidRPr="008532B5">
        <w:rPr>
          <w:b w:val="0"/>
        </w:rPr>
        <w:t>Tavoulari</w:t>
      </w:r>
      <w:r w:rsidRPr="008532B5">
        <w:rPr>
          <w:rFonts w:eastAsiaTheme="minorEastAsia"/>
          <w:b w:val="0"/>
          <w:lang w:eastAsia="zh-CN"/>
        </w:rPr>
        <w:t xml:space="preserve"> EF</w:t>
      </w:r>
      <w:r w:rsidRPr="008532B5">
        <w:rPr>
          <w:b w:val="0"/>
        </w:rPr>
        <w:t>, Benetou</w:t>
      </w:r>
      <w:r w:rsidRPr="008532B5">
        <w:rPr>
          <w:rFonts w:eastAsiaTheme="minorEastAsia"/>
          <w:b w:val="0"/>
          <w:lang w:eastAsia="zh-CN"/>
        </w:rPr>
        <w:t xml:space="preserve"> V</w:t>
      </w:r>
      <w:r w:rsidRPr="008532B5">
        <w:rPr>
          <w:b w:val="0"/>
        </w:rPr>
        <w:t>, Vlastarakos</w:t>
      </w:r>
      <w:r w:rsidRPr="008532B5">
        <w:rPr>
          <w:rFonts w:eastAsiaTheme="minorEastAsia"/>
          <w:b w:val="0"/>
          <w:lang w:eastAsia="zh-CN"/>
        </w:rPr>
        <w:t xml:space="preserve"> PV</w:t>
      </w:r>
      <w:r w:rsidRPr="008532B5">
        <w:rPr>
          <w:b w:val="0"/>
        </w:rPr>
        <w:t>, Psaltopoulou</w:t>
      </w:r>
      <w:r w:rsidRPr="008532B5">
        <w:rPr>
          <w:rFonts w:eastAsiaTheme="minorEastAsia"/>
          <w:b w:val="0"/>
          <w:lang w:eastAsia="zh-CN"/>
        </w:rPr>
        <w:t xml:space="preserve"> T</w:t>
      </w:r>
      <w:r w:rsidRPr="008532B5">
        <w:rPr>
          <w:b w:val="0"/>
        </w:rPr>
        <w:t>, Chrousos</w:t>
      </w:r>
      <w:r w:rsidRPr="008532B5">
        <w:rPr>
          <w:rFonts w:eastAsiaTheme="minorEastAsia"/>
          <w:b w:val="0"/>
          <w:lang w:eastAsia="zh-CN"/>
        </w:rPr>
        <w:t xml:space="preserve"> G</w:t>
      </w:r>
      <w:r w:rsidRPr="008532B5">
        <w:rPr>
          <w:b w:val="0"/>
        </w:rPr>
        <w:t>, Kreatsas</w:t>
      </w:r>
      <w:r w:rsidRPr="008532B5">
        <w:rPr>
          <w:rFonts w:eastAsiaTheme="minorEastAsia"/>
          <w:b w:val="0"/>
          <w:lang w:eastAsia="zh-CN"/>
        </w:rPr>
        <w:t xml:space="preserve"> G</w:t>
      </w:r>
      <w:r w:rsidRPr="008532B5">
        <w:rPr>
          <w:b w:val="0"/>
        </w:rPr>
        <w:t>,</w:t>
      </w:r>
      <w:r w:rsidRPr="008532B5">
        <w:rPr>
          <w:rFonts w:eastAsiaTheme="minorEastAsia"/>
          <w:b w:val="0"/>
          <w:lang w:eastAsia="zh-CN"/>
        </w:rPr>
        <w:t xml:space="preserve"> </w:t>
      </w:r>
      <w:r w:rsidRPr="008532B5">
        <w:rPr>
          <w:b w:val="0"/>
        </w:rPr>
        <w:t>Gryparis</w:t>
      </w:r>
      <w:r w:rsidRPr="008532B5">
        <w:rPr>
          <w:rFonts w:eastAsiaTheme="minorEastAsia"/>
          <w:b w:val="0"/>
          <w:lang w:eastAsia="zh-CN"/>
        </w:rPr>
        <w:t xml:space="preserve"> A</w:t>
      </w:r>
      <w:r w:rsidRPr="008532B5">
        <w:rPr>
          <w:b w:val="0"/>
        </w:rPr>
        <w:t>, Linos</w:t>
      </w:r>
      <w:r w:rsidRPr="008532B5">
        <w:rPr>
          <w:rFonts w:eastAsiaTheme="minorEastAsia"/>
          <w:b w:val="0"/>
          <w:lang w:eastAsia="zh-CN"/>
        </w:rPr>
        <w:t xml:space="preserve"> A. </w:t>
      </w:r>
      <w:r w:rsidRPr="008532B5">
        <w:rPr>
          <w:b w:val="0"/>
        </w:rPr>
        <w:t>Factors affecting breastfeeding duration in Greece: What is important?</w:t>
      </w:r>
      <w:r w:rsidRPr="008532B5">
        <w:rPr>
          <w:i/>
          <w:iCs/>
        </w:rPr>
        <w:t xml:space="preserve"> </w:t>
      </w:r>
      <w:r w:rsidRPr="008532B5">
        <w:rPr>
          <w:b w:val="0"/>
          <w:i/>
          <w:iCs/>
        </w:rPr>
        <w:t>World J Clin Pediatr</w:t>
      </w:r>
      <w:r w:rsidRPr="008532B5">
        <w:rPr>
          <w:rFonts w:eastAsiaTheme="minorEastAsia"/>
          <w:b w:val="0"/>
          <w:i/>
          <w:iCs/>
          <w:lang w:eastAsia="zh-CN"/>
        </w:rPr>
        <w:t xml:space="preserve"> </w:t>
      </w:r>
      <w:r w:rsidRPr="008532B5">
        <w:rPr>
          <w:rFonts w:eastAsiaTheme="minorEastAsia"/>
          <w:b w:val="0"/>
          <w:iCs/>
          <w:lang w:eastAsia="zh-CN"/>
        </w:rPr>
        <w:t>2016; In press</w:t>
      </w:r>
    </w:p>
    <w:p w:rsidR="004772D6" w:rsidRPr="008532B5" w:rsidRDefault="004772D6" w:rsidP="008532B5">
      <w:pPr>
        <w:pStyle w:val="Heading1"/>
        <w:spacing w:before="0" w:line="360" w:lineRule="auto"/>
        <w:ind w:left="0"/>
        <w:jc w:val="both"/>
        <w:rPr>
          <w:rFonts w:eastAsiaTheme="minorEastAsia"/>
          <w:b w:val="0"/>
          <w:lang w:eastAsia="zh-CN"/>
        </w:rPr>
        <w:sectPr w:rsidR="004772D6" w:rsidRPr="008532B5">
          <w:footerReference w:type="default" r:id="rId10"/>
          <w:pgSz w:w="12240" w:h="15840"/>
          <w:pgMar w:top="1400" w:right="1260" w:bottom="1200" w:left="1340" w:header="0" w:footer="1017" w:gutter="0"/>
          <w:cols w:space="720"/>
        </w:sectPr>
      </w:pPr>
    </w:p>
    <w:p w:rsidR="00165CA4" w:rsidRPr="008532B5" w:rsidRDefault="008F10C4" w:rsidP="008532B5">
      <w:pPr>
        <w:pStyle w:val="Heading1"/>
        <w:spacing w:before="0" w:line="360" w:lineRule="auto"/>
        <w:ind w:left="0"/>
        <w:jc w:val="both"/>
      </w:pPr>
      <w:r w:rsidRPr="008532B5">
        <w:lastRenderedPageBreak/>
        <w:t>INTRODUCTION</w:t>
      </w:r>
    </w:p>
    <w:p w:rsidR="00945038" w:rsidRPr="008532B5" w:rsidRDefault="00945038" w:rsidP="008532B5">
      <w:pPr>
        <w:pStyle w:val="BodyText"/>
        <w:spacing w:line="360" w:lineRule="auto"/>
        <w:ind w:left="0"/>
      </w:pPr>
      <w:r w:rsidRPr="008532B5">
        <w:t>Breastfeeding is the natural way to feed infants and young children ensuring optimal growth and development</w:t>
      </w:r>
      <w:r w:rsidR="00F52AE0" w:rsidRPr="008532B5">
        <w:rPr>
          <w:vertAlign w:val="superscript"/>
        </w:rPr>
        <w:t>[1-5]</w:t>
      </w:r>
      <w:r w:rsidRPr="008532B5">
        <w:t>, while exclusive breastfeeding is recommended for the first six months of life</w:t>
      </w:r>
      <w:r w:rsidR="00F52AE0" w:rsidRPr="008532B5">
        <w:rPr>
          <w:vertAlign w:val="superscript"/>
        </w:rPr>
        <w:t>[5]</w:t>
      </w:r>
      <w:r w:rsidRPr="008532B5">
        <w:t>. Nevertheless, breastfeeding is not fully protected and supported as expected, and a number of important international public health initiatives were endorsed by the World Health Organization (WHO) and UNICEF in order to protect and support breastfeeding</w:t>
      </w:r>
      <w:r w:rsidR="00F52AE0" w:rsidRPr="008532B5">
        <w:rPr>
          <w:vertAlign w:val="superscript"/>
        </w:rPr>
        <w:t>[6-8]</w:t>
      </w:r>
      <w:r w:rsidRPr="008532B5">
        <w:t>.</w:t>
      </w:r>
    </w:p>
    <w:p w:rsidR="00945038" w:rsidRPr="008532B5" w:rsidRDefault="00945038" w:rsidP="00F52AE0">
      <w:pPr>
        <w:pStyle w:val="BodyText"/>
        <w:spacing w:line="360" w:lineRule="auto"/>
        <w:ind w:left="0" w:firstLineChars="100" w:firstLine="240"/>
      </w:pPr>
      <w:r w:rsidRPr="008532B5">
        <w:t>Although some slight improvements have been recorded in breastfeeding rates during the last decade, they continue to fall short of global recommendations, and many mothers, who initially chose to breastfeed, shift to formula-feeding, and finally cease breastfeeding</w:t>
      </w:r>
      <w:r w:rsidR="00F52AE0" w:rsidRPr="008532B5">
        <w:rPr>
          <w:vertAlign w:val="superscript"/>
        </w:rPr>
        <w:t>[9-12]</w:t>
      </w:r>
      <w:r w:rsidRPr="008532B5">
        <w:t>.</w:t>
      </w:r>
    </w:p>
    <w:p w:rsidR="00945038" w:rsidRPr="008532B5" w:rsidRDefault="00945038" w:rsidP="00F52AE0">
      <w:pPr>
        <w:pStyle w:val="BodyText"/>
        <w:spacing w:line="360" w:lineRule="auto"/>
        <w:ind w:left="0" w:firstLineChars="100" w:firstLine="240"/>
      </w:pPr>
      <w:r w:rsidRPr="008532B5">
        <w:t xml:space="preserve">A variety of factors influence and determine breastfeeding initiation and duration, including personal and socio-cultural characteristics of the mother, the child and the family, aspects of the health care system, public health and social policies, as well as </w:t>
      </w:r>
      <w:r w:rsidR="00716708" w:rsidRPr="008532B5">
        <w:t>advertis</w:t>
      </w:r>
      <w:r w:rsidRPr="008532B5">
        <w:t xml:space="preserve">ing and </w:t>
      </w:r>
      <w:r w:rsidR="00716708" w:rsidRPr="008532B5">
        <w:t>promotion</w:t>
      </w:r>
      <w:r w:rsidRPr="008532B5">
        <w:t xml:space="preserve"> of alternative feeding methods</w:t>
      </w:r>
      <w:r w:rsidR="00F52AE0" w:rsidRPr="008532B5">
        <w:rPr>
          <w:vertAlign w:val="superscript"/>
        </w:rPr>
        <w:t>[13]</w:t>
      </w:r>
      <w:r w:rsidRPr="008532B5">
        <w:t xml:space="preserve">. </w:t>
      </w:r>
      <w:r w:rsidR="00F03051" w:rsidRPr="008532B5">
        <w:t>Some</w:t>
      </w:r>
      <w:r w:rsidRPr="008532B5">
        <w:t xml:space="preserve"> of these factors, such as maternal education and employment, may act on the opposite direction in different populations</w:t>
      </w:r>
      <w:r w:rsidR="00F52AE0" w:rsidRPr="008532B5">
        <w:rPr>
          <w:vertAlign w:val="superscript"/>
        </w:rPr>
        <w:t>[11]</w:t>
      </w:r>
      <w:r w:rsidRPr="008532B5">
        <w:t xml:space="preserve">. The identification of the determinants that influence breastfeeding duration </w:t>
      </w:r>
      <w:r w:rsidR="00034245" w:rsidRPr="008532B5">
        <w:rPr>
          <w:rFonts w:eastAsiaTheme="minorEastAsia"/>
          <w:lang w:eastAsia="zh-CN"/>
        </w:rPr>
        <w:t>(</w:t>
      </w:r>
      <w:r w:rsidR="00034245" w:rsidRPr="008532B5">
        <w:t>BD</w:t>
      </w:r>
      <w:r w:rsidR="00034245" w:rsidRPr="008532B5">
        <w:rPr>
          <w:rFonts w:eastAsiaTheme="minorEastAsia"/>
          <w:lang w:eastAsia="zh-CN"/>
        </w:rPr>
        <w:t>)</w:t>
      </w:r>
      <w:r w:rsidR="00034245" w:rsidRPr="008532B5">
        <w:t xml:space="preserve"> </w:t>
      </w:r>
      <w:r w:rsidRPr="008532B5">
        <w:t>across countries may provide useful information, which could be used to improve breastfeeding rates at national levels and worldwide.</w:t>
      </w:r>
    </w:p>
    <w:p w:rsidR="00165CA4" w:rsidRPr="008532B5" w:rsidRDefault="00945038" w:rsidP="00F52AE0">
      <w:pPr>
        <w:pStyle w:val="BodyText"/>
        <w:spacing w:line="360" w:lineRule="auto"/>
        <w:ind w:left="0" w:firstLineChars="100" w:firstLine="240"/>
      </w:pPr>
      <w:r w:rsidRPr="008532B5">
        <w:t xml:space="preserve">The aim of the present study is to investigate the factors which are associated with </w:t>
      </w:r>
      <w:r w:rsidR="00034245" w:rsidRPr="008532B5">
        <w:t>BD</w:t>
      </w:r>
      <w:r w:rsidRPr="008532B5">
        <w:t xml:space="preserve"> in a sample of mothers living in Greece, a typical Southern European country, and explore further how modifiable these factors are.</w:t>
      </w:r>
    </w:p>
    <w:p w:rsidR="00165CA4" w:rsidRPr="008532B5" w:rsidRDefault="00165CA4" w:rsidP="008532B5">
      <w:pPr>
        <w:pStyle w:val="BodyText"/>
        <w:spacing w:line="360" w:lineRule="auto"/>
        <w:ind w:left="0"/>
      </w:pPr>
    </w:p>
    <w:p w:rsidR="00165CA4" w:rsidRPr="008532B5" w:rsidRDefault="008F10C4" w:rsidP="008532B5">
      <w:pPr>
        <w:pStyle w:val="Heading1"/>
        <w:spacing w:before="0" w:line="360" w:lineRule="auto"/>
        <w:ind w:left="0"/>
        <w:jc w:val="both"/>
      </w:pPr>
      <w:r w:rsidRPr="008532B5">
        <w:t>MATERIALS AND METHODS</w:t>
      </w:r>
    </w:p>
    <w:p w:rsidR="00165CA4" w:rsidRPr="008532B5" w:rsidRDefault="00945038" w:rsidP="008532B5">
      <w:pPr>
        <w:pStyle w:val="Heading2"/>
        <w:spacing w:before="0" w:line="360" w:lineRule="auto"/>
        <w:ind w:left="0"/>
      </w:pPr>
      <w:r w:rsidRPr="008532B5">
        <w:t>Study population and data collection at baseline</w:t>
      </w:r>
    </w:p>
    <w:p w:rsidR="00945038" w:rsidRPr="008532B5" w:rsidRDefault="00945038" w:rsidP="008532B5">
      <w:pPr>
        <w:pStyle w:val="BodyText"/>
        <w:spacing w:line="360" w:lineRule="auto"/>
        <w:ind w:left="0"/>
      </w:pPr>
      <w:r w:rsidRPr="008532B5">
        <w:t xml:space="preserve">Four hundred and twenty eight mothers, who had given birth to 438 live infants, were recruited in the maternity ward of a tertiary University Hospital between February and December 2009. The hospital provides gynaecological and maternity services to women residing in the Prefecture of Attica, </w:t>
      </w:r>
      <w:r w:rsidRPr="008532B5">
        <w:rPr>
          <w:lang w:val="en-GB"/>
        </w:rPr>
        <w:t>where the capital of Greece, Athens is located,</w:t>
      </w:r>
      <w:r w:rsidRPr="008532B5">
        <w:t xml:space="preserve"> and monitoring of high-risk pregnancies at a nationwide level.</w:t>
      </w:r>
    </w:p>
    <w:p w:rsidR="00945038" w:rsidRPr="008532B5" w:rsidRDefault="00945038" w:rsidP="00F52AE0">
      <w:pPr>
        <w:pStyle w:val="BodyText"/>
        <w:spacing w:line="360" w:lineRule="auto"/>
        <w:ind w:left="0" w:firstLineChars="100" w:firstLine="240"/>
      </w:pPr>
      <w:r w:rsidRPr="008532B5">
        <w:lastRenderedPageBreak/>
        <w:t>The study design and characteristics of the study population have been described in more detail elsewhere</w:t>
      </w:r>
      <w:r w:rsidR="00147EDA" w:rsidRPr="008532B5">
        <w:rPr>
          <w:vertAlign w:val="superscript"/>
        </w:rPr>
        <w:t>[14]</w:t>
      </w:r>
      <w:r w:rsidRPr="008532B5">
        <w:t>. In brief, during the aforementioned 10-mo period, women, who had delivered a child and were permanent inhabitants of Greece with basic understanding of the Greek language, were approached by the first author after 24 h</w:t>
      </w:r>
      <w:r w:rsidR="00F52AE0">
        <w:rPr>
          <w:rFonts w:eastAsiaTheme="minorEastAsia" w:hint="eastAsia"/>
          <w:lang w:eastAsia="zh-CN"/>
        </w:rPr>
        <w:t xml:space="preserve"> </w:t>
      </w:r>
      <w:r w:rsidRPr="008532B5">
        <w:t xml:space="preserve">from delivery, and asked to participate in the study. The mothers were expected to be in good condition to withstand an interview at that time, taking also into account that the average nationwide in-patient stay in the maternity ward is four days. </w:t>
      </w:r>
    </w:p>
    <w:p w:rsidR="00945038" w:rsidRPr="008532B5" w:rsidRDefault="00945038" w:rsidP="00F52AE0">
      <w:pPr>
        <w:pStyle w:val="BodyText"/>
        <w:spacing w:line="360" w:lineRule="auto"/>
        <w:ind w:left="0" w:firstLineChars="100" w:firstLine="240"/>
      </w:pPr>
      <w:r w:rsidRPr="008532B5">
        <w:t>The study protocol was approved by the Ethics Committee of the Medical School of University of Athens. All participants were asked to sign an informed consent form before being enrolled in the study.</w:t>
      </w:r>
    </w:p>
    <w:p w:rsidR="00945038" w:rsidRPr="008532B5" w:rsidRDefault="00945038" w:rsidP="00F52AE0">
      <w:pPr>
        <w:pStyle w:val="BodyText"/>
        <w:spacing w:line="360" w:lineRule="auto"/>
        <w:ind w:left="0" w:firstLineChars="100" w:firstLine="240"/>
      </w:pPr>
      <w:r w:rsidRPr="008532B5">
        <w:t xml:space="preserve">At recruitment, baseline information about medical, lactation-related, and socio-demographic characteristics was collected through a structured baseline questionnaire, by means of an interview conducted by the first author. The baseline questionnaire consisted of five sections: </w:t>
      </w:r>
      <w:r w:rsidR="00F52AE0">
        <w:rPr>
          <w:rFonts w:eastAsiaTheme="minorEastAsia" w:hint="eastAsia"/>
          <w:lang w:eastAsia="zh-CN"/>
        </w:rPr>
        <w:t>(1</w:t>
      </w:r>
      <w:r w:rsidRPr="008532B5">
        <w:t>) a section associated with the lactation status of the specific newborn/s (seven items)</w:t>
      </w:r>
      <w:r w:rsidR="00F52AE0">
        <w:rPr>
          <w:rFonts w:eastAsiaTheme="minorEastAsia" w:hint="eastAsia"/>
          <w:lang w:eastAsia="zh-CN"/>
        </w:rPr>
        <w:t>;</w:t>
      </w:r>
      <w:r w:rsidRPr="008532B5">
        <w:t xml:space="preserve"> </w:t>
      </w:r>
      <w:r w:rsidR="00F52AE0">
        <w:rPr>
          <w:rFonts w:eastAsiaTheme="minorEastAsia" w:hint="eastAsia"/>
          <w:lang w:eastAsia="zh-CN"/>
        </w:rPr>
        <w:t>(2</w:t>
      </w:r>
      <w:r w:rsidRPr="008532B5">
        <w:t>) a section associated with the gestation/childbirth of the specific newborn/s (eight items)</w:t>
      </w:r>
      <w:r w:rsidR="00F52AE0">
        <w:rPr>
          <w:rFonts w:eastAsiaTheme="minorEastAsia" w:hint="eastAsia"/>
          <w:lang w:eastAsia="zh-CN"/>
        </w:rPr>
        <w:t>;</w:t>
      </w:r>
      <w:r w:rsidRPr="008532B5">
        <w:t xml:space="preserve"> </w:t>
      </w:r>
      <w:r w:rsidR="00F52AE0">
        <w:rPr>
          <w:rFonts w:eastAsiaTheme="minorEastAsia" w:hint="eastAsia"/>
          <w:lang w:eastAsia="zh-CN"/>
        </w:rPr>
        <w:t>(3</w:t>
      </w:r>
      <w:r w:rsidRPr="008532B5">
        <w:t>) a section related to the past medical/gynaecological history of the mother (two items)</w:t>
      </w:r>
      <w:r w:rsidR="00F52AE0">
        <w:rPr>
          <w:rFonts w:eastAsiaTheme="minorEastAsia" w:hint="eastAsia"/>
          <w:lang w:eastAsia="zh-CN"/>
        </w:rPr>
        <w:t>;</w:t>
      </w:r>
      <w:r w:rsidRPr="008532B5">
        <w:t xml:space="preserve"> </w:t>
      </w:r>
      <w:r w:rsidR="00F52AE0">
        <w:rPr>
          <w:rFonts w:eastAsiaTheme="minorEastAsia" w:hint="eastAsia"/>
          <w:lang w:eastAsia="zh-CN"/>
        </w:rPr>
        <w:t>(4</w:t>
      </w:r>
      <w:r w:rsidRPr="008532B5">
        <w:t>) a section for general information (three items)</w:t>
      </w:r>
      <w:r w:rsidR="00F52AE0">
        <w:rPr>
          <w:rFonts w:eastAsiaTheme="minorEastAsia" w:hint="eastAsia"/>
          <w:lang w:eastAsia="zh-CN"/>
        </w:rPr>
        <w:t>;</w:t>
      </w:r>
      <w:r w:rsidRPr="008532B5">
        <w:t xml:space="preserve"> and </w:t>
      </w:r>
      <w:r w:rsidR="00F52AE0">
        <w:rPr>
          <w:rFonts w:eastAsiaTheme="minorEastAsia" w:hint="eastAsia"/>
          <w:lang w:eastAsia="zh-CN"/>
        </w:rPr>
        <w:t>(5</w:t>
      </w:r>
      <w:r w:rsidRPr="008532B5">
        <w:t xml:space="preserve">) socio-economic characteristics (12 items). </w:t>
      </w:r>
    </w:p>
    <w:p w:rsidR="00945038" w:rsidRPr="008532B5" w:rsidRDefault="00945038" w:rsidP="00F52AE0">
      <w:pPr>
        <w:pStyle w:val="BodyText"/>
        <w:spacing w:line="360" w:lineRule="auto"/>
        <w:ind w:left="0" w:firstLineChars="100" w:firstLine="240"/>
      </w:pPr>
      <w:r w:rsidRPr="008532B5">
        <w:t>The selection of the variables included in each section was based on prior knowledge derived from respective studies which had investigated a similar research hypothesis, as well as on our intention to explore further the respective parameters in the Greek setting. The questionnaire included both open-ended and closed questions and the baseline interviews typically lasted for about 30 min. Pre-pregnancy body weight and height were self-reported.</w:t>
      </w:r>
    </w:p>
    <w:p w:rsidR="00165CA4" w:rsidRPr="00547FC5" w:rsidRDefault="00165CA4" w:rsidP="008532B5">
      <w:pPr>
        <w:pStyle w:val="BodyText"/>
        <w:spacing w:line="360" w:lineRule="auto"/>
        <w:ind w:left="0"/>
        <w:rPr>
          <w:rFonts w:eastAsiaTheme="minorEastAsia"/>
          <w:lang w:eastAsia="zh-CN"/>
        </w:rPr>
      </w:pPr>
    </w:p>
    <w:p w:rsidR="00836201" w:rsidRPr="00547FC5" w:rsidRDefault="00945038" w:rsidP="00547FC5">
      <w:pPr>
        <w:pStyle w:val="Heading2"/>
        <w:spacing w:before="0" w:line="360" w:lineRule="auto"/>
        <w:ind w:left="0"/>
        <w:rPr>
          <w:rFonts w:eastAsiaTheme="minorEastAsia"/>
          <w:lang w:eastAsia="zh-CN"/>
        </w:rPr>
      </w:pPr>
      <w:bookmarkStart w:id="8" w:name="Patient_eligibility_"/>
      <w:bookmarkEnd w:id="8"/>
      <w:r w:rsidRPr="008532B5">
        <w:t>Data collection during follow-up</w:t>
      </w:r>
    </w:p>
    <w:p w:rsidR="00836201" w:rsidRPr="008532B5" w:rsidRDefault="00836201" w:rsidP="008532B5">
      <w:pPr>
        <w:pStyle w:val="BodyText"/>
        <w:spacing w:line="360" w:lineRule="auto"/>
        <w:ind w:left="0"/>
      </w:pPr>
      <w:r w:rsidRPr="008532B5">
        <w:t xml:space="preserve">Telephone interviews for the collection of information about the duration of breastfeeding and/or alternative feeding methods were conducted by the first author with the use of an itemized follow-up questionnaire. The respective phone calls were made </w:t>
      </w:r>
      <w:r w:rsidR="001333D0" w:rsidRPr="008532B5">
        <w:t xml:space="preserve">every </w:t>
      </w:r>
      <w:r w:rsidRPr="008532B5">
        <w:t>month</w:t>
      </w:r>
      <w:r w:rsidR="001333D0" w:rsidRPr="008532B5">
        <w:t xml:space="preserve"> during the first six months following</w:t>
      </w:r>
      <w:r w:rsidR="00814FDC">
        <w:t xml:space="preserve"> the child’s birth. In total, 1</w:t>
      </w:r>
      <w:r w:rsidR="001333D0" w:rsidRPr="008532B5">
        <w:t xml:space="preserve">665 interviews took place </w:t>
      </w:r>
      <w:r w:rsidR="001333D0" w:rsidRPr="008532B5">
        <w:lastRenderedPageBreak/>
        <w:t>within a 14-mo period. The first interview wave involved 400 infants yielding a participation rate of 91.3%</w:t>
      </w:r>
    </w:p>
    <w:p w:rsidR="00945038" w:rsidRPr="008532B5" w:rsidRDefault="00945038" w:rsidP="00814FDC">
      <w:pPr>
        <w:pStyle w:val="BodyText"/>
        <w:spacing w:line="360" w:lineRule="auto"/>
        <w:ind w:left="0" w:firstLineChars="100" w:firstLine="240"/>
      </w:pPr>
      <w:r w:rsidRPr="008532B5">
        <w:t xml:space="preserve">The follow-up questionnaire, consisting of closed-ended questions, collected information which was grouped in the following sections: </w:t>
      </w:r>
      <w:r w:rsidR="00814FDC">
        <w:rPr>
          <w:rFonts w:eastAsiaTheme="minorEastAsia" w:hint="eastAsia"/>
          <w:lang w:eastAsia="zh-CN"/>
        </w:rPr>
        <w:t>(1</w:t>
      </w:r>
      <w:r w:rsidRPr="008532B5">
        <w:t xml:space="preserve">) </w:t>
      </w:r>
      <w:r w:rsidR="00AF23F6" w:rsidRPr="008532B5">
        <w:t>topics</w:t>
      </w:r>
      <w:r w:rsidRPr="008532B5">
        <w:t xml:space="preserve"> </w:t>
      </w:r>
      <w:r w:rsidR="00AF23F6" w:rsidRPr="008532B5">
        <w:t>relat</w:t>
      </w:r>
      <w:r w:rsidRPr="008532B5">
        <w:t xml:space="preserve">ing to the </w:t>
      </w:r>
      <w:r w:rsidR="00AF23F6" w:rsidRPr="008532B5">
        <w:t xml:space="preserve">infant (number of </w:t>
      </w:r>
      <w:r w:rsidRPr="008532B5">
        <w:t>items</w:t>
      </w:r>
      <w:r w:rsidR="00AF23F6" w:rsidRPr="008532B5">
        <w:t xml:space="preserve"> 5</w:t>
      </w:r>
      <w:r w:rsidRPr="008532B5">
        <w:t>)</w:t>
      </w:r>
      <w:r w:rsidR="00814FDC">
        <w:rPr>
          <w:rFonts w:eastAsiaTheme="minorEastAsia" w:hint="eastAsia"/>
          <w:lang w:eastAsia="zh-CN"/>
        </w:rPr>
        <w:t>;</w:t>
      </w:r>
      <w:r w:rsidRPr="008532B5">
        <w:t xml:space="preserve"> </w:t>
      </w:r>
      <w:r w:rsidR="00814FDC">
        <w:rPr>
          <w:rFonts w:eastAsiaTheme="minorEastAsia" w:hint="eastAsia"/>
          <w:lang w:eastAsia="zh-CN"/>
        </w:rPr>
        <w:t>(2</w:t>
      </w:r>
      <w:r w:rsidRPr="008532B5">
        <w:t xml:space="preserve">) </w:t>
      </w:r>
      <w:r w:rsidR="00AF23F6" w:rsidRPr="008532B5">
        <w:t>issues</w:t>
      </w:r>
      <w:r w:rsidRPr="008532B5">
        <w:t xml:space="preserve"> </w:t>
      </w:r>
      <w:r w:rsidR="00AF23F6" w:rsidRPr="008532B5">
        <w:t>associated with</w:t>
      </w:r>
      <w:r w:rsidRPr="008532B5">
        <w:t xml:space="preserve"> the mother (</w:t>
      </w:r>
      <w:r w:rsidR="00AF23F6" w:rsidRPr="008532B5">
        <w:t>number of</w:t>
      </w:r>
      <w:r w:rsidRPr="008532B5">
        <w:t xml:space="preserve"> items</w:t>
      </w:r>
      <w:r w:rsidR="00AF23F6" w:rsidRPr="008532B5">
        <w:t xml:space="preserve"> 7</w:t>
      </w:r>
      <w:r w:rsidRPr="008532B5">
        <w:t>)</w:t>
      </w:r>
      <w:r w:rsidR="00814FDC">
        <w:rPr>
          <w:rFonts w:eastAsiaTheme="minorEastAsia" w:hint="eastAsia"/>
          <w:lang w:eastAsia="zh-CN"/>
        </w:rPr>
        <w:t>;</w:t>
      </w:r>
      <w:r w:rsidRPr="008532B5">
        <w:t xml:space="preserve"> </w:t>
      </w:r>
      <w:r w:rsidR="00814FDC">
        <w:rPr>
          <w:rFonts w:eastAsiaTheme="minorEastAsia" w:hint="eastAsia"/>
          <w:lang w:eastAsia="zh-CN"/>
        </w:rPr>
        <w:t>(3</w:t>
      </w:r>
      <w:r w:rsidRPr="008532B5">
        <w:t xml:space="preserve">) </w:t>
      </w:r>
      <w:r w:rsidR="00AF23F6" w:rsidRPr="008532B5">
        <w:t>approaches</w:t>
      </w:r>
      <w:r w:rsidRPr="008532B5">
        <w:t xml:space="preserve"> of health professionals (</w:t>
      </w:r>
      <w:r w:rsidR="00AF23F6" w:rsidRPr="008532B5">
        <w:t>number of</w:t>
      </w:r>
      <w:r w:rsidRPr="008532B5">
        <w:t xml:space="preserve"> item</w:t>
      </w:r>
      <w:r w:rsidR="00AF23F6" w:rsidRPr="008532B5">
        <w:t>s 1</w:t>
      </w:r>
      <w:r w:rsidRPr="008532B5">
        <w:t>)</w:t>
      </w:r>
      <w:r w:rsidR="00814FDC">
        <w:rPr>
          <w:rFonts w:eastAsiaTheme="minorEastAsia" w:hint="eastAsia"/>
          <w:lang w:eastAsia="zh-CN"/>
        </w:rPr>
        <w:t>;</w:t>
      </w:r>
      <w:r w:rsidRPr="008532B5">
        <w:t xml:space="preserve"> and </w:t>
      </w:r>
      <w:r w:rsidR="00814FDC">
        <w:rPr>
          <w:rFonts w:eastAsiaTheme="minorEastAsia" w:hint="eastAsia"/>
          <w:lang w:eastAsia="zh-CN"/>
        </w:rPr>
        <w:t>(4</w:t>
      </w:r>
      <w:r w:rsidRPr="008532B5">
        <w:t xml:space="preserve">) </w:t>
      </w:r>
      <w:r w:rsidR="00AF23F6" w:rsidRPr="008532B5">
        <w:t>alteration</w:t>
      </w:r>
      <w:r w:rsidRPr="008532B5">
        <w:t xml:space="preserve">s </w:t>
      </w:r>
      <w:r w:rsidR="00AF23F6" w:rsidRPr="008532B5">
        <w:t>influenced by social/</w:t>
      </w:r>
      <w:r w:rsidRPr="008532B5">
        <w:t>economic factors (</w:t>
      </w:r>
      <w:r w:rsidR="00AF23F6" w:rsidRPr="008532B5">
        <w:t>number of</w:t>
      </w:r>
      <w:r w:rsidRPr="008532B5">
        <w:t xml:space="preserve"> items</w:t>
      </w:r>
      <w:r w:rsidR="00AF23F6" w:rsidRPr="008532B5">
        <w:t xml:space="preserve"> 4</w:t>
      </w:r>
      <w:r w:rsidRPr="008532B5">
        <w:t xml:space="preserve">). </w:t>
      </w:r>
      <w:r w:rsidR="00AF23F6" w:rsidRPr="008532B5">
        <w:t>The duration of the follow-up i</w:t>
      </w:r>
      <w:r w:rsidRPr="008532B5">
        <w:t xml:space="preserve">nterview </w:t>
      </w:r>
      <w:r w:rsidR="00AF23F6" w:rsidRPr="008532B5">
        <w:t>was approximately</w:t>
      </w:r>
      <w:r w:rsidRPr="008532B5">
        <w:t xml:space="preserve"> 15 min.</w:t>
      </w:r>
    </w:p>
    <w:p w:rsidR="00945038" w:rsidRPr="008532B5" w:rsidRDefault="00945038" w:rsidP="008532B5">
      <w:pPr>
        <w:pStyle w:val="BodyText"/>
        <w:spacing w:line="360" w:lineRule="auto"/>
        <w:ind w:left="0"/>
      </w:pPr>
    </w:p>
    <w:p w:rsidR="00165CA4" w:rsidRPr="00814FDC" w:rsidRDefault="00945038" w:rsidP="008532B5">
      <w:pPr>
        <w:pStyle w:val="Heading2"/>
        <w:spacing w:before="0" w:line="360" w:lineRule="auto"/>
        <w:ind w:left="0"/>
      </w:pPr>
      <w:bookmarkStart w:id="9" w:name="Patient_evaluation_and_follow-up_"/>
      <w:bookmarkEnd w:id="9"/>
      <w:r w:rsidRPr="00814FDC">
        <w:t>Infant feeding definitions</w:t>
      </w:r>
    </w:p>
    <w:p w:rsidR="002300D5" w:rsidRPr="008532B5" w:rsidRDefault="00945038" w:rsidP="008532B5">
      <w:pPr>
        <w:pStyle w:val="BodyText"/>
        <w:spacing w:line="360" w:lineRule="auto"/>
        <w:ind w:left="0"/>
      </w:pPr>
      <w:r w:rsidRPr="008532B5">
        <w:t xml:space="preserve">Exclusive breastfeeding </w:t>
      </w:r>
      <w:r w:rsidR="00AF23F6" w:rsidRPr="008532B5">
        <w:t>comprised of giving breastmilk (or expressed breastmilk) only</w:t>
      </w:r>
      <w:r w:rsidR="002300D5" w:rsidRPr="008532B5">
        <w:t xml:space="preserve"> to the infant</w:t>
      </w:r>
      <w:r w:rsidR="00AF23F6" w:rsidRPr="008532B5">
        <w:t xml:space="preserve">, precluding the use of any other liquid or solid food, except vitamin syrups/drops, </w:t>
      </w:r>
      <w:r w:rsidR="002300D5" w:rsidRPr="008532B5">
        <w:t>medication, or mineral supplements. Formula-fed babies were given liquid food from a bottle with a nipple/teat, while no breastmilk was provided</w:t>
      </w:r>
      <w:r w:rsidR="00147EDA" w:rsidRPr="008532B5">
        <w:rPr>
          <w:vertAlign w:val="superscript"/>
        </w:rPr>
        <w:t>[15]</w:t>
      </w:r>
      <w:r w:rsidR="002300D5" w:rsidRPr="008532B5">
        <w:t>. Any other combination of breastmilk with</w:t>
      </w:r>
      <w:r w:rsidR="00BE686F">
        <w:t xml:space="preserve"> </w:t>
      </w:r>
      <w:r w:rsidR="002300D5" w:rsidRPr="008532B5">
        <w:t>formula and/or additional liquids, or the administration of food and food-based fluids (such as weaning foods) was classified as partial breastfeeding</w:t>
      </w:r>
      <w:r w:rsidR="00814FDC" w:rsidRPr="008532B5">
        <w:rPr>
          <w:vertAlign w:val="superscript"/>
        </w:rPr>
        <w:t>[16]</w:t>
      </w:r>
      <w:r w:rsidR="002300D5" w:rsidRPr="008532B5">
        <w:t>.</w:t>
      </w:r>
    </w:p>
    <w:p w:rsidR="002300D5" w:rsidRPr="008532B5" w:rsidRDefault="002300D5" w:rsidP="00814FDC">
      <w:pPr>
        <w:pStyle w:val="BodyText"/>
        <w:spacing w:line="360" w:lineRule="auto"/>
        <w:ind w:left="0" w:firstLineChars="100" w:firstLine="240"/>
      </w:pPr>
      <w:r w:rsidRPr="008532B5">
        <w:t xml:space="preserve">A mother was considered to </w:t>
      </w:r>
      <w:r w:rsidR="00DC4852" w:rsidRPr="008532B5">
        <w:t xml:space="preserve">be </w:t>
      </w:r>
      <w:r w:rsidRPr="008532B5">
        <w:t>continu</w:t>
      </w:r>
      <w:r w:rsidR="00DC4852" w:rsidRPr="008532B5">
        <w:t>ing</w:t>
      </w:r>
      <w:r w:rsidRPr="008532B5">
        <w:t xml:space="preserve"> either exclusive or partial breastfeeding</w:t>
      </w:r>
      <w:r w:rsidR="00C734E9" w:rsidRPr="008532B5">
        <w:t xml:space="preserve"> when she replied positively to the respective question, </w:t>
      </w:r>
      <w:r w:rsidR="00DC4852" w:rsidRPr="008532B5">
        <w:t>during</w:t>
      </w:r>
      <w:r w:rsidR="00C734E9" w:rsidRPr="008532B5">
        <w:t xml:space="preserve"> the follow-up phone call.</w:t>
      </w:r>
    </w:p>
    <w:p w:rsidR="00165CA4" w:rsidRPr="00814FDC" w:rsidRDefault="00165CA4" w:rsidP="008532B5">
      <w:pPr>
        <w:pStyle w:val="BodyText"/>
        <w:spacing w:line="360" w:lineRule="auto"/>
        <w:ind w:left="0"/>
        <w:rPr>
          <w:rFonts w:eastAsiaTheme="minorEastAsia"/>
          <w:lang w:eastAsia="zh-CN"/>
        </w:rPr>
      </w:pPr>
    </w:p>
    <w:p w:rsidR="00165CA4" w:rsidRPr="008532B5" w:rsidRDefault="00945038" w:rsidP="008532B5">
      <w:pPr>
        <w:pStyle w:val="Heading2"/>
        <w:spacing w:before="0" w:line="360" w:lineRule="auto"/>
        <w:ind w:left="0"/>
      </w:pPr>
      <w:bookmarkStart w:id="10" w:name="Study_design_"/>
      <w:bookmarkEnd w:id="10"/>
      <w:r w:rsidRPr="008532B5">
        <w:rPr>
          <w:iCs/>
        </w:rPr>
        <w:t>Statistical analysis</w:t>
      </w:r>
    </w:p>
    <w:p w:rsidR="00945038" w:rsidRPr="008532B5" w:rsidRDefault="00594B9A" w:rsidP="008532B5">
      <w:pPr>
        <w:pStyle w:val="BodyText"/>
        <w:spacing w:line="360" w:lineRule="auto"/>
        <w:ind w:left="0"/>
      </w:pPr>
      <w:r w:rsidRPr="008532B5">
        <w:t>Initial analysis included d</w:t>
      </w:r>
      <w:r w:rsidR="00945038" w:rsidRPr="008532B5">
        <w:t xml:space="preserve">escriptive statistics. Categorical variables are presented as relative and absolute frequencies. The main variable of interest was </w:t>
      </w:r>
      <w:r w:rsidR="00034245" w:rsidRPr="008532B5">
        <w:t>BD</w:t>
      </w:r>
      <w:r w:rsidR="00945038" w:rsidRPr="008532B5">
        <w:t xml:space="preserve"> (exclusive and partial together, henceforth</w:t>
      </w:r>
      <w:r w:rsidRPr="008532B5">
        <w:t xml:space="preserve"> referred as any breastfeeding). </w:t>
      </w:r>
      <w:r w:rsidR="00034245" w:rsidRPr="008532B5">
        <w:t>BD</w:t>
      </w:r>
      <w:r w:rsidRPr="008532B5">
        <w:t xml:space="preserve"> is</w:t>
      </w:r>
      <w:r w:rsidR="00945038" w:rsidRPr="008532B5">
        <w:t xml:space="preserve"> a quantitative variable </w:t>
      </w:r>
      <w:r w:rsidR="002917AE" w:rsidRPr="008532B5">
        <w:t xml:space="preserve">demonstrating right censoring. We employed Cox proportional hazard models to explore the parameters which were associated with any </w:t>
      </w:r>
      <w:r w:rsidR="00034245" w:rsidRPr="008532B5">
        <w:t>BD</w:t>
      </w:r>
      <w:r w:rsidR="002917AE" w:rsidRPr="008532B5">
        <w:t xml:space="preserve">, after ascertaining that the respective prerequisite assumptions were met. </w:t>
      </w:r>
      <w:r w:rsidR="00945038" w:rsidRPr="008532B5">
        <w:t xml:space="preserve">Univariate models were initially run, in order to detect any potential association between </w:t>
      </w:r>
      <w:r w:rsidR="00034245" w:rsidRPr="008532B5">
        <w:t>BD</w:t>
      </w:r>
      <w:r w:rsidR="00945038" w:rsidRPr="008532B5">
        <w:t xml:space="preserve"> (in weeks) and each of the covariates of interest. </w:t>
      </w:r>
      <w:r w:rsidR="00DA633B" w:rsidRPr="008532B5">
        <w:t xml:space="preserve">Potential confounding was addressed with the use of multivariate models. The final multivariate model included all covariates demonstrating a </w:t>
      </w:r>
      <w:r w:rsidR="00814FDC" w:rsidRPr="00814FDC">
        <w:rPr>
          <w:i/>
        </w:rPr>
        <w:t>P</w:t>
      </w:r>
      <w:r w:rsidR="00DA633B" w:rsidRPr="008532B5">
        <w:t xml:space="preserve">-value of less than 0.1 </w:t>
      </w:r>
      <w:r w:rsidR="00DA633B" w:rsidRPr="008532B5">
        <w:lastRenderedPageBreak/>
        <w:t>in the univariate analysis, as well as, a small set of covariates inserted in the model based on prior knowledge from the pertinent literature. These covariates comprised the age of the mother, the pre-pregnancy body mass index (BMI), and the employment status</w:t>
      </w:r>
      <w:r w:rsidR="00945038" w:rsidRPr="008532B5">
        <w:t xml:space="preserve">. Maternal age was additionally tested for correlation with the period of active lactation by applying Spearman's correlation coefficient. Pre-pregnancy BMI was calculated by dividing the weight of the mother (in kg) by the square height (in meters). </w:t>
      </w:r>
    </w:p>
    <w:p w:rsidR="00165CA4" w:rsidRPr="008532B5" w:rsidRDefault="00D9734B" w:rsidP="00814FDC">
      <w:pPr>
        <w:pStyle w:val="BodyText"/>
        <w:spacing w:line="360" w:lineRule="auto"/>
        <w:ind w:left="0" w:firstLineChars="100" w:firstLine="240"/>
      </w:pPr>
      <w:r w:rsidRPr="008532B5">
        <w:rPr>
          <w:lang w:val="en-GB"/>
        </w:rPr>
        <w:t>Available data were processed by using t</w:t>
      </w:r>
      <w:r w:rsidR="00945038" w:rsidRPr="008532B5">
        <w:t xml:space="preserve">he IBM SPSS Statistics 21.0. </w:t>
      </w:r>
      <w:r w:rsidRPr="008532B5">
        <w:rPr>
          <w:lang w:val="en-GB"/>
        </w:rPr>
        <w:t>Statistical importance was accepted at a level of 0.05 and lower</w:t>
      </w:r>
      <w:r w:rsidR="00945038" w:rsidRPr="008532B5">
        <w:t>.</w:t>
      </w:r>
    </w:p>
    <w:p w:rsidR="00165CA4" w:rsidRPr="00814FDC" w:rsidRDefault="00165CA4" w:rsidP="008532B5">
      <w:pPr>
        <w:pStyle w:val="BodyText"/>
        <w:spacing w:line="360" w:lineRule="auto"/>
        <w:ind w:left="0"/>
        <w:rPr>
          <w:rFonts w:eastAsiaTheme="minorEastAsia"/>
          <w:lang w:eastAsia="zh-CN"/>
        </w:rPr>
      </w:pPr>
    </w:p>
    <w:p w:rsidR="00165CA4" w:rsidRPr="008532B5" w:rsidRDefault="008F10C4" w:rsidP="008532B5">
      <w:pPr>
        <w:pStyle w:val="Heading1"/>
        <w:spacing w:before="0" w:line="360" w:lineRule="auto"/>
        <w:ind w:left="0"/>
        <w:jc w:val="both"/>
      </w:pPr>
      <w:r w:rsidRPr="008532B5">
        <w:t>RESULTS</w:t>
      </w:r>
    </w:p>
    <w:p w:rsidR="00945038" w:rsidRPr="00E2799F" w:rsidRDefault="00945038" w:rsidP="008532B5">
      <w:pPr>
        <w:pStyle w:val="BodyText"/>
        <w:spacing w:line="360" w:lineRule="auto"/>
        <w:ind w:left="0"/>
        <w:rPr>
          <w:rFonts w:eastAsiaTheme="minorEastAsia"/>
          <w:lang w:eastAsia="zh-CN"/>
        </w:rPr>
      </w:pPr>
      <w:r w:rsidRPr="008532B5">
        <w:t>Approximately 70% of recruited mothers had Greek nationality, while the mean age was 32 years (min 19, max 44) (Table 1). A high percentage of the mothers were University or college graduates (54.4%) and employed (73.4%). The vast majority of mothers were also married. The mean maternal BMI was 23.4 kg/m</w:t>
      </w:r>
      <w:r w:rsidRPr="008532B5">
        <w:rPr>
          <w:vertAlign w:val="superscript"/>
        </w:rPr>
        <w:t xml:space="preserve">2 </w:t>
      </w:r>
      <w:r w:rsidRPr="008532B5">
        <w:t>at the beginning of gestation and 28.6 kg/m</w:t>
      </w:r>
      <w:r w:rsidRPr="008532B5">
        <w:rPr>
          <w:vertAlign w:val="superscript"/>
        </w:rPr>
        <w:t xml:space="preserve">2 </w:t>
      </w:r>
      <w:r w:rsidRPr="008532B5">
        <w:t>before delivery. Almost one third of the mothers (30.8%) were smokers before pregnancy. Previous breastfeeding experience was reported in 44.5% of women, whilst the present birth was the first in 50.0% of recruited mothers.</w:t>
      </w:r>
      <w:r w:rsidR="00BE686F">
        <w:t xml:space="preserve"> </w:t>
      </w:r>
    </w:p>
    <w:p w:rsidR="00945038" w:rsidRPr="008532B5" w:rsidRDefault="00945038" w:rsidP="00E2799F">
      <w:pPr>
        <w:pStyle w:val="BodyText"/>
        <w:spacing w:line="360" w:lineRule="auto"/>
        <w:ind w:left="0" w:firstLineChars="100" w:firstLine="240"/>
      </w:pPr>
      <w:r w:rsidRPr="008532B5">
        <w:t>With regard to baseline characteristics related to the infant (Table 2), the percentage of babies being delivered via caesarean section was remarkably high (51.0% of all deliveries), although in most cases the reason was a previous caesarean. The majority of infants were full-term (91.0%), had normal birth weight (94.0%), and were born without any health problem (80.5%). A far as the maternity hospital practices were concerned, rooming-in was implemented in 47.0% of newborns and breastfeeding was encouraged by health professionals and/or family in 89.7% of them.</w:t>
      </w:r>
      <w:r w:rsidR="00BE686F">
        <w:t xml:space="preserve"> </w:t>
      </w:r>
    </w:p>
    <w:p w:rsidR="00945038" w:rsidRPr="008532B5" w:rsidRDefault="00945038" w:rsidP="00814FDC">
      <w:pPr>
        <w:pStyle w:val="BodyText"/>
        <w:spacing w:line="360" w:lineRule="auto"/>
        <w:ind w:left="0" w:firstLineChars="100" w:firstLine="240"/>
      </w:pPr>
      <w:r w:rsidRPr="008532B5">
        <w:t>Any breastfeeding initiation rate was high (92.1%), while almost half of the mothers (44.4%) practiced exclusively breastfeeding. Any breastfeeding rates were 87.5% for the first, 57.0% for the third and 38.8% for the sixth postpartum month. Exclusive breastfeeding at the first, third and</w:t>
      </w:r>
      <w:r w:rsidR="00C9546F">
        <w:t xml:space="preserve"> six month reached 43.5%, 34.0%</w:t>
      </w:r>
      <w:r w:rsidRPr="008532B5">
        <w:t xml:space="preserve"> and 24.5%, respectively (Table 3). The percentages of fo</w:t>
      </w:r>
      <w:r w:rsidR="00C9546F">
        <w:t>rmula-feeding were 12.5%, 36.5%</w:t>
      </w:r>
      <w:r w:rsidRPr="008532B5">
        <w:t xml:space="preserve"> and 57.3%, for the aforementioned monthly periods, respectively. With respect to </w:t>
      </w:r>
      <w:r w:rsidR="00034245" w:rsidRPr="008532B5">
        <w:t>BD</w:t>
      </w:r>
      <w:r w:rsidRPr="008532B5">
        <w:t xml:space="preserve">, the mean </w:t>
      </w:r>
      <w:r w:rsidRPr="008532B5">
        <w:lastRenderedPageBreak/>
        <w:t>duration was 15.3 (±</w:t>
      </w:r>
      <w:r w:rsidR="00814FDC">
        <w:rPr>
          <w:rFonts w:eastAsiaTheme="minorEastAsia" w:hint="eastAsia"/>
          <w:lang w:eastAsia="zh-CN"/>
        </w:rPr>
        <w:t xml:space="preserve"> </w:t>
      </w:r>
      <w:r w:rsidR="00147EDA">
        <w:t>8.6, min 1 and max 24) wk</w:t>
      </w:r>
      <w:r w:rsidRPr="008532B5">
        <w:t xml:space="preserve">. </w:t>
      </w:r>
    </w:p>
    <w:p w:rsidR="00945038" w:rsidRPr="008532B5" w:rsidRDefault="00945038" w:rsidP="00814FDC">
      <w:pPr>
        <w:pStyle w:val="BodyText"/>
        <w:spacing w:line="360" w:lineRule="auto"/>
        <w:ind w:left="0" w:firstLineChars="100" w:firstLine="240"/>
      </w:pPr>
      <w:r w:rsidRPr="008532B5">
        <w:t xml:space="preserve">Commonly reported problems which led to breastfeeding </w:t>
      </w:r>
      <w:r w:rsidR="00794F1E" w:rsidRPr="008532B5">
        <w:t xml:space="preserve">discontinuation </w:t>
      </w:r>
      <w:r w:rsidRPr="008532B5">
        <w:t xml:space="preserve">are shown in </w:t>
      </w:r>
      <w:r w:rsidR="00DF3344" w:rsidRPr="008532B5">
        <w:t>Table</w:t>
      </w:r>
      <w:r w:rsidRPr="008532B5">
        <w:t xml:space="preserve"> 4. Almost half of the mothers (48.5%), who stopped breastfeeding, reported </w:t>
      </w:r>
      <w:r w:rsidR="00794F1E" w:rsidRPr="008532B5">
        <w:t xml:space="preserve">that the main reason for the cessation of breastfeeding was the production of </w:t>
      </w:r>
      <w:r w:rsidRPr="008532B5">
        <w:t>inadequate milk</w:t>
      </w:r>
      <w:r w:rsidR="00794F1E" w:rsidRPr="008532B5">
        <w:t xml:space="preserve"> volume</w:t>
      </w:r>
      <w:r w:rsidRPr="008532B5">
        <w:t>. In addition, a noteworthy percentage of mothers reported “other” (29.3%) (</w:t>
      </w:r>
      <w:r w:rsidRPr="00814FDC">
        <w:rPr>
          <w:i/>
        </w:rPr>
        <w:t>i.e.</w:t>
      </w:r>
      <w:r w:rsidR="00814FDC">
        <w:rPr>
          <w:rFonts w:eastAsiaTheme="minorEastAsia" w:hint="eastAsia"/>
          <w:lang w:eastAsia="zh-CN"/>
        </w:rPr>
        <w:t>,</w:t>
      </w:r>
      <w:r w:rsidRPr="008532B5">
        <w:t xml:space="preserve"> fatigue, ablactation, general breastfeeding problems), or “other medical” (13.5%) (</w:t>
      </w:r>
      <w:r w:rsidR="00814FDC" w:rsidRPr="00814FDC">
        <w:rPr>
          <w:i/>
        </w:rPr>
        <w:t>i.e.</w:t>
      </w:r>
      <w:r w:rsidR="00814FDC">
        <w:rPr>
          <w:rFonts w:eastAsiaTheme="minorEastAsia" w:hint="eastAsia"/>
          <w:lang w:eastAsia="zh-CN"/>
        </w:rPr>
        <w:t>,</w:t>
      </w:r>
      <w:r w:rsidRPr="008532B5">
        <w:t xml:space="preserve"> health problems of the infant, maternal health problems, medications received by the mother) reasons for breastfeeding cessation.</w:t>
      </w:r>
    </w:p>
    <w:p w:rsidR="00945038" w:rsidRPr="008532B5" w:rsidRDefault="00945038" w:rsidP="00814FDC">
      <w:pPr>
        <w:pStyle w:val="BodyText"/>
        <w:spacing w:line="360" w:lineRule="auto"/>
        <w:ind w:left="0" w:firstLineChars="100" w:firstLine="240"/>
      </w:pPr>
      <w:r w:rsidRPr="008532B5">
        <w:t>Exclusive breastfeeding percentage is also presented, as it evolves during the follow-up period, when the monthly samples of the interviewed mothers are examined individually (</w:t>
      </w:r>
      <w:r w:rsidR="00814FDC" w:rsidRPr="00814FDC">
        <w:rPr>
          <w:i/>
        </w:rPr>
        <w:t>i.e.</w:t>
      </w:r>
      <w:r w:rsidR="00814FDC">
        <w:rPr>
          <w:rFonts w:eastAsiaTheme="minorEastAsia" w:hint="eastAsia"/>
          <w:lang w:eastAsia="zh-CN"/>
        </w:rPr>
        <w:t>,</w:t>
      </w:r>
      <w:r w:rsidRPr="008532B5">
        <w:t xml:space="preserve"> a given sample of mothers who continue to breastfeed is compared to the previous or the next interview). The progress of exclusive breastfeeding for each monthly sample is depicted in Figure 1. The percentage of exclusively breastfed babies in the overall population of breastfed babies of each monthly interview was, hence, noted. Exclusive breastfeeding practice, when studied under this approach, demonstrated an increasing trend throughout follow-up, up until the fifth postpartum month (saturation period), after which the respective rates started to fall (</w:t>
      </w:r>
      <w:r w:rsidR="00814FDC" w:rsidRPr="008532B5">
        <w:t>Figure</w:t>
      </w:r>
      <w:r w:rsidRPr="008532B5">
        <w:t xml:space="preserve"> 1).</w:t>
      </w:r>
    </w:p>
    <w:p w:rsidR="00945038" w:rsidRPr="008532B5" w:rsidRDefault="00945038" w:rsidP="00814FDC">
      <w:pPr>
        <w:pStyle w:val="BodyText"/>
        <w:spacing w:line="360" w:lineRule="auto"/>
        <w:ind w:left="0" w:firstLineChars="100" w:firstLine="240"/>
      </w:pPr>
      <w:r w:rsidRPr="008532B5">
        <w:rPr>
          <w:lang w:val="en-GB"/>
        </w:rPr>
        <w:t xml:space="preserve">Table 5 presents the fully adjusted Cox regression-derived hazard ratios for any </w:t>
      </w:r>
      <w:r w:rsidR="00034245" w:rsidRPr="008532B5">
        <w:t>BD</w:t>
      </w:r>
      <w:r w:rsidRPr="008532B5">
        <w:rPr>
          <w:lang w:val="en-GB"/>
        </w:rPr>
        <w:t xml:space="preserve"> by specific characteristics of the mother or the infant. </w:t>
      </w:r>
      <w:r w:rsidRPr="008532B5">
        <w:t>Mothers who smoked during the follow up period were 4.2 times more likely (95%CI</w:t>
      </w:r>
      <w:r w:rsidR="00814FDC">
        <w:rPr>
          <w:rFonts w:eastAsiaTheme="minorEastAsia" w:hint="eastAsia"/>
          <w:lang w:eastAsia="zh-CN"/>
        </w:rPr>
        <w:t>:</w:t>
      </w:r>
      <w:r w:rsidRPr="008532B5">
        <w:t xml:space="preserve"> 2.57-6.89) to stop breastfeeding earlier within the first 6 mo after delivery, compared to women who did not smoke during follow-up (</w:t>
      </w:r>
      <w:r w:rsidR="00814FDC" w:rsidRPr="00814FDC">
        <w:rPr>
          <w:i/>
        </w:rPr>
        <w:t>P</w:t>
      </w:r>
      <w:r w:rsidR="00814FDC">
        <w:rPr>
          <w:rFonts w:eastAsiaTheme="minorEastAsia" w:hint="eastAsia"/>
          <w:i/>
          <w:lang w:eastAsia="zh-CN"/>
        </w:rPr>
        <w:t xml:space="preserve"> </w:t>
      </w:r>
      <w:r w:rsidRPr="008532B5">
        <w:t xml:space="preserve">&lt; 0.001). On the other hand, maternal smoking before pregnancy was not associated with any </w:t>
      </w:r>
      <w:r w:rsidR="00034245" w:rsidRPr="008532B5">
        <w:t>BD</w:t>
      </w:r>
      <w:r w:rsidRPr="008532B5">
        <w:t xml:space="preserve"> (</w:t>
      </w:r>
      <w:r w:rsidR="00814FDC" w:rsidRPr="00814FDC">
        <w:rPr>
          <w:i/>
        </w:rPr>
        <w:t>P</w:t>
      </w:r>
      <w:r w:rsidR="00814FDC" w:rsidRPr="008532B5">
        <w:t xml:space="preserve"> </w:t>
      </w:r>
      <w:r w:rsidRPr="008532B5">
        <w:t>= 0.124) in the multivariate analysis, in contrast to the results of the univariate analysis, where it was found to be inversely associated (HR</w:t>
      </w:r>
      <w:r w:rsidR="00814FDC">
        <w:rPr>
          <w:rFonts w:eastAsiaTheme="minorEastAsia" w:hint="eastAsia"/>
          <w:lang w:eastAsia="zh-CN"/>
        </w:rPr>
        <w:t xml:space="preserve"> </w:t>
      </w:r>
      <w:r w:rsidRPr="008532B5">
        <w:t>= 2.16, 95%CI</w:t>
      </w:r>
      <w:r w:rsidR="00814FDC">
        <w:rPr>
          <w:rFonts w:eastAsiaTheme="minorEastAsia" w:hint="eastAsia"/>
          <w:lang w:eastAsia="zh-CN"/>
        </w:rPr>
        <w:t xml:space="preserve">: </w:t>
      </w:r>
      <w:r w:rsidRPr="008532B5">
        <w:t>1.67-2.80) (data not shown).</w:t>
      </w:r>
    </w:p>
    <w:p w:rsidR="00770C2B" w:rsidRPr="008532B5" w:rsidRDefault="00945038" w:rsidP="00814FDC">
      <w:pPr>
        <w:pStyle w:val="BodyText"/>
        <w:spacing w:line="360" w:lineRule="auto"/>
        <w:ind w:left="0" w:firstLineChars="100" w:firstLine="240"/>
      </w:pPr>
      <w:r w:rsidRPr="008532B5">
        <w:t>The nationality of the mother was found to be important,</w:t>
      </w:r>
      <w:r w:rsidR="00770C2B" w:rsidRPr="008532B5">
        <w:t xml:space="preserve"> as immigrant mothers had 0.35 times (95%CI</w:t>
      </w:r>
      <w:r w:rsidR="00814FDC">
        <w:rPr>
          <w:rFonts w:eastAsiaTheme="minorEastAsia" w:hint="eastAsia"/>
          <w:lang w:eastAsia="zh-CN"/>
        </w:rPr>
        <w:t>:</w:t>
      </w:r>
      <w:r w:rsidR="00770C2B" w:rsidRPr="008532B5">
        <w:t xml:space="preserve"> 0.21-0.58) less chance for earlier breastfeeding discontinuation in comparison with Greek mothers (</w:t>
      </w:r>
      <w:r w:rsidR="00814FDC" w:rsidRPr="00814FDC">
        <w:rPr>
          <w:i/>
        </w:rPr>
        <w:t>P</w:t>
      </w:r>
      <w:r w:rsidR="00814FDC" w:rsidRPr="008532B5">
        <w:t xml:space="preserve"> </w:t>
      </w:r>
      <w:r w:rsidR="00770C2B" w:rsidRPr="008532B5">
        <w:t>&lt; 0.001).</w:t>
      </w:r>
    </w:p>
    <w:p w:rsidR="00945038" w:rsidRPr="008532B5" w:rsidRDefault="00945038" w:rsidP="00814FDC">
      <w:pPr>
        <w:pStyle w:val="BodyText"/>
        <w:spacing w:line="360" w:lineRule="auto"/>
        <w:ind w:left="0" w:firstLineChars="100" w:firstLine="240"/>
      </w:pPr>
      <w:r w:rsidRPr="008532B5">
        <w:t xml:space="preserve">A similar trend was observed regarding the </w:t>
      </w:r>
      <w:r w:rsidRPr="008532B5">
        <w:rPr>
          <w:lang w:val="en-GB"/>
        </w:rPr>
        <w:t>maternal educational status. In addition to having a postgraduate study degree (</w:t>
      </w:r>
      <w:r w:rsidR="00814FDC" w:rsidRPr="00814FDC">
        <w:rPr>
          <w:i/>
        </w:rPr>
        <w:t>P</w:t>
      </w:r>
      <w:r w:rsidR="00814FDC" w:rsidRPr="008532B5">
        <w:rPr>
          <w:lang w:val="en-GB"/>
        </w:rPr>
        <w:t xml:space="preserve"> </w:t>
      </w:r>
      <w:r w:rsidRPr="008532B5">
        <w:rPr>
          <w:lang w:val="en-GB"/>
        </w:rPr>
        <w:t>&lt;</w:t>
      </w:r>
      <w:r w:rsidR="00814FDC">
        <w:rPr>
          <w:rFonts w:eastAsiaTheme="minorEastAsia" w:hint="eastAsia"/>
          <w:lang w:val="en-GB" w:eastAsia="zh-CN"/>
        </w:rPr>
        <w:t xml:space="preserve"> </w:t>
      </w:r>
      <w:r w:rsidRPr="008532B5">
        <w:rPr>
          <w:lang w:val="en-GB"/>
        </w:rPr>
        <w:t xml:space="preserve">0.001), which had also been identified as </w:t>
      </w:r>
      <w:r w:rsidRPr="008532B5">
        <w:rPr>
          <w:lang w:val="en-GB"/>
        </w:rPr>
        <w:lastRenderedPageBreak/>
        <w:t xml:space="preserve">important in the univariate analysis, increased duration of any breastfeeding was also found </w:t>
      </w:r>
      <w:r w:rsidRPr="008532B5">
        <w:t xml:space="preserve">to be more likely </w:t>
      </w:r>
      <w:r w:rsidRPr="008532B5">
        <w:rPr>
          <w:lang w:val="en-GB"/>
        </w:rPr>
        <w:t>among University/College graduates, compared to mandatory education and high school graduates (</w:t>
      </w:r>
      <w:r w:rsidR="00814FDC" w:rsidRPr="00814FDC">
        <w:rPr>
          <w:i/>
        </w:rPr>
        <w:t>P</w:t>
      </w:r>
      <w:r w:rsidR="00814FDC" w:rsidRPr="008532B5">
        <w:rPr>
          <w:lang w:val="en-GB"/>
        </w:rPr>
        <w:t xml:space="preserve"> </w:t>
      </w:r>
      <w:r w:rsidRPr="008532B5">
        <w:rPr>
          <w:lang w:val="en-GB"/>
        </w:rPr>
        <w:t xml:space="preserve">= 0.001). Indeed, having a </w:t>
      </w:r>
      <w:r w:rsidRPr="008532B5">
        <w:t xml:space="preserve">University/College diploma </w:t>
      </w:r>
      <w:r w:rsidRPr="008532B5">
        <w:rPr>
          <w:lang w:val="en-GB"/>
        </w:rPr>
        <w:t xml:space="preserve">was associated with a </w:t>
      </w:r>
      <w:r w:rsidRPr="008532B5">
        <w:t>lower risk of earlier breastfeeding cessation (HR</w:t>
      </w:r>
      <w:r w:rsidR="00814FDC">
        <w:rPr>
          <w:rFonts w:eastAsiaTheme="minorEastAsia" w:hint="eastAsia"/>
          <w:lang w:eastAsia="zh-CN"/>
        </w:rPr>
        <w:t xml:space="preserve"> </w:t>
      </w:r>
      <w:r w:rsidRPr="008532B5">
        <w:t xml:space="preserve">= 0.53, </w:t>
      </w:r>
      <w:r w:rsidRPr="008532B5">
        <w:rPr>
          <w:lang w:val="en-GB"/>
        </w:rPr>
        <w:t>95%CI</w:t>
      </w:r>
      <w:r w:rsidR="00814FDC">
        <w:rPr>
          <w:rFonts w:eastAsiaTheme="minorEastAsia" w:hint="eastAsia"/>
          <w:lang w:val="en-GB" w:eastAsia="zh-CN"/>
        </w:rPr>
        <w:t>:</w:t>
      </w:r>
      <w:r w:rsidRPr="008532B5">
        <w:rPr>
          <w:lang w:val="en-GB"/>
        </w:rPr>
        <w:t xml:space="preserve"> 0.37-0.76), and having a postgraduate study degree with an even </w:t>
      </w:r>
      <w:r w:rsidRPr="008532B5">
        <w:t xml:space="preserve">lower risk of earlier weaning </w:t>
      </w:r>
      <w:r w:rsidRPr="008532B5">
        <w:rPr>
          <w:lang w:val="en-GB"/>
        </w:rPr>
        <w:t>(</w:t>
      </w:r>
      <w:r w:rsidRPr="008532B5">
        <w:t>HR</w:t>
      </w:r>
      <w:r w:rsidR="00814FDC">
        <w:rPr>
          <w:rFonts w:eastAsiaTheme="minorEastAsia" w:hint="eastAsia"/>
          <w:lang w:eastAsia="zh-CN"/>
        </w:rPr>
        <w:t xml:space="preserve"> </w:t>
      </w:r>
      <w:r w:rsidRPr="008532B5">
        <w:t xml:space="preserve">= 0.20, </w:t>
      </w:r>
      <w:r w:rsidRPr="008532B5">
        <w:rPr>
          <w:lang w:val="en-GB"/>
        </w:rPr>
        <w:t>95%CI</w:t>
      </w:r>
      <w:r w:rsidR="00814FDC">
        <w:rPr>
          <w:rFonts w:eastAsiaTheme="minorEastAsia" w:hint="eastAsia"/>
          <w:lang w:val="en-GB" w:eastAsia="zh-CN"/>
        </w:rPr>
        <w:t>:</w:t>
      </w:r>
      <w:r w:rsidRPr="008532B5">
        <w:rPr>
          <w:lang w:val="en-GB"/>
        </w:rPr>
        <w:t xml:space="preserve"> 0.09-0.43</w:t>
      </w:r>
      <w:r w:rsidRPr="008532B5">
        <w:t xml:space="preserve">), compared with </w:t>
      </w:r>
      <w:r w:rsidRPr="008532B5">
        <w:rPr>
          <w:lang w:val="en-GB"/>
        </w:rPr>
        <w:t>mandatory or high school education.</w:t>
      </w:r>
    </w:p>
    <w:p w:rsidR="00945038" w:rsidRPr="008532B5" w:rsidRDefault="00945038" w:rsidP="00814FDC">
      <w:pPr>
        <w:pStyle w:val="BodyText"/>
        <w:spacing w:line="360" w:lineRule="auto"/>
        <w:ind w:left="0" w:firstLineChars="100" w:firstLine="240"/>
      </w:pPr>
      <w:r w:rsidRPr="008532B5">
        <w:t>The psychological status of the mother, reflecting the prevalence of related psychological problems postpartum (including swinging mood, easy change of disposition, bad disposition, anxiety, and easy crying), was inversely associated with the duration of any breastfeeding (</w:t>
      </w:r>
      <w:r w:rsidR="00814FDC" w:rsidRPr="00814FDC">
        <w:rPr>
          <w:i/>
        </w:rPr>
        <w:t>P</w:t>
      </w:r>
      <w:r w:rsidR="00814FDC" w:rsidRPr="008532B5">
        <w:t xml:space="preserve"> </w:t>
      </w:r>
      <w:r w:rsidRPr="008532B5">
        <w:t>= 0.002). The presence of such problems carried a 1.72 (95%CI</w:t>
      </w:r>
      <w:r w:rsidR="00814FDC">
        <w:rPr>
          <w:rFonts w:eastAsiaTheme="minorEastAsia" w:hint="eastAsia"/>
          <w:lang w:eastAsia="zh-CN"/>
        </w:rPr>
        <w:t>:</w:t>
      </w:r>
      <w:r w:rsidRPr="008532B5">
        <w:t xml:space="preserve"> 1.23-2.41) times higher risk of earlier breastfeeding cessation.</w:t>
      </w:r>
    </w:p>
    <w:p w:rsidR="00945038" w:rsidRPr="008532B5" w:rsidRDefault="00945038" w:rsidP="00814FDC">
      <w:pPr>
        <w:pStyle w:val="BodyText"/>
        <w:spacing w:line="360" w:lineRule="auto"/>
        <w:ind w:left="0" w:firstLineChars="100" w:firstLine="240"/>
      </w:pPr>
      <w:r w:rsidRPr="008532B5">
        <w:t xml:space="preserve">Finally, the use of a pacifier was found to affect any </w:t>
      </w:r>
      <w:r w:rsidR="00034245" w:rsidRPr="008532B5">
        <w:t>BD</w:t>
      </w:r>
      <w:r w:rsidRPr="008532B5">
        <w:t xml:space="preserve"> in a negative manner (</w:t>
      </w:r>
      <w:r w:rsidR="00814FDC" w:rsidRPr="00814FDC">
        <w:rPr>
          <w:i/>
        </w:rPr>
        <w:t>P</w:t>
      </w:r>
      <w:r w:rsidR="00814FDC" w:rsidRPr="008532B5">
        <w:t xml:space="preserve"> </w:t>
      </w:r>
      <w:r w:rsidRPr="008532B5">
        <w:t>&lt; 0.001, HR</w:t>
      </w:r>
      <w:r w:rsidR="00814FDC">
        <w:rPr>
          <w:rFonts w:eastAsiaTheme="minorEastAsia" w:hint="eastAsia"/>
          <w:lang w:eastAsia="zh-CN"/>
        </w:rPr>
        <w:t xml:space="preserve"> </w:t>
      </w:r>
      <w:r w:rsidRPr="008532B5">
        <w:t>= 2.08, 95%CI</w:t>
      </w:r>
      <w:r w:rsidR="00814FDC">
        <w:rPr>
          <w:rFonts w:eastAsiaTheme="minorEastAsia" w:hint="eastAsia"/>
          <w:lang w:eastAsia="zh-CN"/>
        </w:rPr>
        <w:t>:</w:t>
      </w:r>
      <w:r w:rsidRPr="008532B5">
        <w:t xml:space="preserve"> 1.40-3.08), a result also observed in the univariate analysis (HR</w:t>
      </w:r>
      <w:r w:rsidR="00814FDC">
        <w:rPr>
          <w:rFonts w:eastAsiaTheme="minorEastAsia" w:hint="eastAsia"/>
          <w:lang w:eastAsia="zh-CN"/>
        </w:rPr>
        <w:t xml:space="preserve"> </w:t>
      </w:r>
      <w:r w:rsidRPr="008532B5">
        <w:t>= 2.87, 95%CI</w:t>
      </w:r>
      <w:r w:rsidR="00814FDC">
        <w:rPr>
          <w:rFonts w:eastAsiaTheme="minorEastAsia" w:hint="eastAsia"/>
          <w:lang w:eastAsia="zh-CN"/>
        </w:rPr>
        <w:t>:</w:t>
      </w:r>
      <w:r w:rsidRPr="008532B5">
        <w:t xml:space="preserve"> 2.05-4.00).</w:t>
      </w:r>
    </w:p>
    <w:p w:rsidR="00165CA4" w:rsidRDefault="00945038" w:rsidP="00814FDC">
      <w:pPr>
        <w:pStyle w:val="BodyText"/>
        <w:spacing w:line="360" w:lineRule="auto"/>
        <w:ind w:left="0" w:firstLineChars="100" w:firstLine="240"/>
        <w:rPr>
          <w:rFonts w:eastAsiaTheme="minorEastAsia"/>
          <w:lang w:eastAsia="zh-CN"/>
        </w:rPr>
      </w:pPr>
      <w:r w:rsidRPr="008532B5">
        <w:t>Previous breastfeeding experience and lack of home support, immigrant status of the father, and low birth weight/prematurity, or multiplicity of the newborns, although found significant in the univariate analysis, d</w:t>
      </w:r>
      <w:bookmarkStart w:id="11" w:name="__DdeLink__9376_1720052774"/>
      <w:r w:rsidRPr="008532B5">
        <w:t>id not remain significant in the final multivariate model</w:t>
      </w:r>
      <w:bookmarkEnd w:id="11"/>
      <w:r w:rsidRPr="008532B5">
        <w:t>. In addition, maternal age was neither associated with the duration of breastfeeding in the univariate analysis (</w:t>
      </w:r>
      <w:r w:rsidR="00814FDC" w:rsidRPr="00814FDC">
        <w:rPr>
          <w:i/>
        </w:rPr>
        <w:t>P</w:t>
      </w:r>
      <w:r w:rsidR="00814FDC" w:rsidRPr="008532B5">
        <w:t xml:space="preserve"> </w:t>
      </w:r>
      <w:r w:rsidRPr="008532B5">
        <w:t>= 0.689), nor was it correlated with the period of active lactation after applying Spearman’s correlation coefficient (ρ</w:t>
      </w:r>
      <w:r w:rsidR="00814FDC">
        <w:rPr>
          <w:rFonts w:eastAsiaTheme="minorEastAsia" w:hint="eastAsia"/>
          <w:lang w:eastAsia="zh-CN"/>
        </w:rPr>
        <w:t xml:space="preserve"> </w:t>
      </w:r>
      <w:r w:rsidRPr="008532B5">
        <w:t xml:space="preserve">= 0.013, </w:t>
      </w:r>
      <w:r w:rsidR="00814FDC" w:rsidRPr="00814FDC">
        <w:rPr>
          <w:i/>
        </w:rPr>
        <w:t>P</w:t>
      </w:r>
      <w:r w:rsidR="00814FDC" w:rsidRPr="008532B5">
        <w:t xml:space="preserve"> </w:t>
      </w:r>
      <w:r w:rsidRPr="008532B5">
        <w:t>= 0.783).</w:t>
      </w:r>
    </w:p>
    <w:p w:rsidR="00814FDC" w:rsidRPr="00814FDC" w:rsidRDefault="00814FDC" w:rsidP="00814FDC">
      <w:pPr>
        <w:pStyle w:val="BodyText"/>
        <w:spacing w:line="360" w:lineRule="auto"/>
        <w:ind w:left="0" w:firstLineChars="100" w:firstLine="240"/>
        <w:rPr>
          <w:rFonts w:eastAsiaTheme="minorEastAsia"/>
          <w:lang w:eastAsia="zh-CN"/>
        </w:rPr>
      </w:pPr>
    </w:p>
    <w:p w:rsidR="00165CA4" w:rsidRPr="008532B5" w:rsidRDefault="008F10C4" w:rsidP="008532B5">
      <w:pPr>
        <w:pStyle w:val="Heading1"/>
        <w:spacing w:before="0" w:line="360" w:lineRule="auto"/>
        <w:ind w:left="0"/>
        <w:jc w:val="both"/>
      </w:pPr>
      <w:r w:rsidRPr="008532B5">
        <w:t>DISCUSSION</w:t>
      </w:r>
    </w:p>
    <w:p w:rsidR="00945038" w:rsidRPr="008532B5" w:rsidRDefault="00EC21A7" w:rsidP="008532B5">
      <w:pPr>
        <w:pStyle w:val="BodyText"/>
        <w:spacing w:line="360" w:lineRule="auto"/>
        <w:ind w:left="0"/>
      </w:pPr>
      <w:r w:rsidRPr="008532B5">
        <w:t>The present study</w:t>
      </w:r>
      <w:r w:rsidR="00945038" w:rsidRPr="008532B5">
        <w:t xml:space="preserve"> sample </w:t>
      </w:r>
      <w:r w:rsidRPr="008532B5">
        <w:t>comprising</w:t>
      </w:r>
      <w:r w:rsidR="00945038" w:rsidRPr="008532B5">
        <w:t xml:space="preserve"> mothers</w:t>
      </w:r>
      <w:r w:rsidRPr="008532B5">
        <w:t>,</w:t>
      </w:r>
      <w:r w:rsidR="00945038" w:rsidRPr="008532B5">
        <w:t xml:space="preserve"> </w:t>
      </w:r>
      <w:r w:rsidRPr="008532B5">
        <w:t xml:space="preserve">who were </w:t>
      </w:r>
      <w:r w:rsidR="00945038" w:rsidRPr="008532B5">
        <w:t>recruited in a maternity ward of a tertiary University Hospital</w:t>
      </w:r>
      <w:r w:rsidRPr="008532B5">
        <w:t>, indicated</w:t>
      </w:r>
      <w:r w:rsidR="00945038" w:rsidRPr="008532B5">
        <w:t xml:space="preserve"> that maternal smoking during the postpartum period was associated with higher risk for the cessation of any breastfeeding, whereas </w:t>
      </w:r>
      <w:r w:rsidRPr="008532B5">
        <w:t>maternal education and immigrant status were positively associated with increased duration of any breastfeeding</w:t>
      </w:r>
      <w:r w:rsidR="00945038" w:rsidRPr="008532B5">
        <w:t xml:space="preserve">. The </w:t>
      </w:r>
      <w:r w:rsidRPr="008532B5">
        <w:t>adverse maternal psychological status and the introduction</w:t>
      </w:r>
      <w:r w:rsidR="00945038" w:rsidRPr="008532B5">
        <w:t xml:space="preserve"> of a pacifier </w:t>
      </w:r>
      <w:r w:rsidR="00A97FF4" w:rsidRPr="008532B5">
        <w:t>affected the continuation of any breastfeeding in a negative manner</w:t>
      </w:r>
      <w:r w:rsidR="00945038" w:rsidRPr="008532B5">
        <w:t>.</w:t>
      </w:r>
    </w:p>
    <w:p w:rsidR="00945038" w:rsidRPr="008532B5" w:rsidRDefault="00945038" w:rsidP="00367CCF">
      <w:pPr>
        <w:pStyle w:val="BodyText"/>
        <w:spacing w:line="360" w:lineRule="auto"/>
        <w:ind w:left="0" w:firstLineChars="100" w:firstLine="240"/>
      </w:pPr>
      <w:r w:rsidRPr="008532B5">
        <w:lastRenderedPageBreak/>
        <w:t>The initiation of any breastfeeding among the interviewed mothers was high, with almost half of them practicing exclusive breastfeeding. Any breastfeeding rates gradually declined during the follow-up period, reaching 38.75% at the sixth postpartum month, while exclusive breastfeeding exhibited a similar trend and was practiced by the one quarter of the study sample at the sixth postpartum month.</w:t>
      </w:r>
    </w:p>
    <w:p w:rsidR="00945038" w:rsidRPr="008532B5" w:rsidRDefault="00945038" w:rsidP="00367CCF">
      <w:pPr>
        <w:pStyle w:val="BodyText"/>
        <w:spacing w:line="360" w:lineRule="auto"/>
        <w:ind w:left="0" w:firstLineChars="100" w:firstLine="240"/>
      </w:pPr>
      <w:r w:rsidRPr="008532B5">
        <w:t>It is interesting to note however, that if we examine each monthly sample of interviewed mothers separately as they evolve during the follow-up period, the progress of exclusive breastfeeding rate for each sample demonstrates an increasing trend throughout the follow-up period, up until the fifth postpartum month (saturation period), after which the respective rates started to fall (Figure 1). That means, in effect, that every month until the fifth postpartum month, the proportion of exclusively breastfed babies in the remaining population increased. In other words, more babies who were partially breastfeeding stop being breastfed, compared to their exclusively breastfed counterparts, from the first until the fifth postpartum month (Table 3). This, in turn, might suggest that promoting exclusive breastfeeding may be a good strategy to avoid early weaning.</w:t>
      </w:r>
    </w:p>
    <w:p w:rsidR="00945038" w:rsidRPr="008532B5" w:rsidRDefault="00945038" w:rsidP="00367CCF">
      <w:pPr>
        <w:pStyle w:val="BodyText"/>
        <w:spacing w:line="360" w:lineRule="auto"/>
        <w:ind w:left="0" w:firstLineChars="100" w:firstLine="240"/>
      </w:pPr>
      <w:r w:rsidRPr="008532B5">
        <w:t xml:space="preserve">Exclusive and any </w:t>
      </w:r>
      <w:r w:rsidR="00034245" w:rsidRPr="008532B5">
        <w:t>BD</w:t>
      </w:r>
      <w:r w:rsidRPr="008532B5">
        <w:t xml:space="preserve"> rates were also reported in previous Greek studies, but the respective percentages were lower</w:t>
      </w:r>
      <w:r w:rsidR="00367CCF" w:rsidRPr="008532B5">
        <w:rPr>
          <w:vertAlign w:val="superscript"/>
        </w:rPr>
        <w:t>[17-19]</w:t>
      </w:r>
      <w:r w:rsidRPr="008532B5">
        <w:t xml:space="preserve">. The lack of breastfeeding-friendly hospital practices has been consistently identified as detrimental for </w:t>
      </w:r>
      <w:r w:rsidR="00034245" w:rsidRPr="008532B5">
        <w:t>BD</w:t>
      </w:r>
      <w:r w:rsidR="00367CCF">
        <w:rPr>
          <w:vertAlign w:val="superscript"/>
        </w:rPr>
        <w:t>[18,</w:t>
      </w:r>
      <w:r w:rsidR="00367CCF" w:rsidRPr="008532B5">
        <w:rPr>
          <w:vertAlign w:val="superscript"/>
        </w:rPr>
        <w:t>19]</w:t>
      </w:r>
      <w:r w:rsidRPr="008532B5">
        <w:t xml:space="preserve">. However, Bakoula </w:t>
      </w:r>
      <w:r w:rsidRPr="00147EDA">
        <w:rPr>
          <w:i/>
        </w:rPr>
        <w:t>et al</w:t>
      </w:r>
      <w:r w:rsidR="00147EDA" w:rsidRPr="008532B5">
        <w:rPr>
          <w:vertAlign w:val="superscript"/>
        </w:rPr>
        <w:t>[18]</w:t>
      </w:r>
      <w:r w:rsidRPr="008532B5">
        <w:t xml:space="preserve"> concluded that women in Greece seemed capable of overcoming formula supplementation in the hospital environment and could revert to exclusive breastfeeding at home. Hence, it can be postulated that mothers, who choose to continue breastfeeding in this study, possess the determination to overcome the related obstacles. The finding that any </w:t>
      </w:r>
      <w:r w:rsidR="00034245" w:rsidRPr="008532B5">
        <w:t>BD</w:t>
      </w:r>
      <w:r w:rsidRPr="008532B5">
        <w:t xml:space="preserve"> was not affected by previous information about breastfeeding, maternal employment status, or paid leave of absence, may, therefore, not be unrelated.</w:t>
      </w:r>
    </w:p>
    <w:p w:rsidR="00945038" w:rsidRPr="008532B5" w:rsidRDefault="00945038" w:rsidP="00367CCF">
      <w:pPr>
        <w:pStyle w:val="BodyText"/>
        <w:spacing w:line="360" w:lineRule="auto"/>
        <w:ind w:left="0" w:firstLineChars="100" w:firstLine="240"/>
      </w:pPr>
      <w:r w:rsidRPr="008532B5">
        <w:t>It should also be mentioned that the majority of mothers in the present study (48.5%) reported</w:t>
      </w:r>
      <w:r w:rsidR="00A97FF4" w:rsidRPr="008532B5">
        <w:t xml:space="preserve"> that the main reason for the cessation of breastfeeding was the production of inadequate milk volume</w:t>
      </w:r>
      <w:r w:rsidRPr="008532B5">
        <w:t xml:space="preserve">. This belief is erroneous from a scientific point of view, as various studies have determined </w:t>
      </w:r>
      <w:r w:rsidR="00DC4852" w:rsidRPr="008532B5">
        <w:t xml:space="preserve">that less than 5% mothers </w:t>
      </w:r>
      <w:r w:rsidR="0066188B" w:rsidRPr="008532B5">
        <w:t xml:space="preserve">do not </w:t>
      </w:r>
      <w:r w:rsidR="00DC4852" w:rsidRPr="008532B5">
        <w:t xml:space="preserve">seem </w:t>
      </w:r>
      <w:r w:rsidRPr="008532B5">
        <w:t xml:space="preserve">able to </w:t>
      </w:r>
      <w:r w:rsidR="00DC4852" w:rsidRPr="008532B5">
        <w:t xml:space="preserve">meet the </w:t>
      </w:r>
      <w:r w:rsidR="0066188B" w:rsidRPr="008532B5">
        <w:t>goals</w:t>
      </w:r>
      <w:r w:rsidR="00DC4852" w:rsidRPr="008532B5">
        <w:t xml:space="preserve"> regarding the appropriate weight gain of their infant, because of inadequate </w:t>
      </w:r>
      <w:r w:rsidRPr="008532B5">
        <w:t xml:space="preserve">milk </w:t>
      </w:r>
      <w:r w:rsidR="00DC4852" w:rsidRPr="008532B5">
        <w:t>production</w:t>
      </w:r>
      <w:r w:rsidR="00147EDA" w:rsidRPr="008532B5">
        <w:rPr>
          <w:vertAlign w:val="superscript"/>
        </w:rPr>
        <w:t>[20-23]</w:t>
      </w:r>
      <w:r w:rsidRPr="008532B5">
        <w:t xml:space="preserve">. Thus, the length of </w:t>
      </w:r>
      <w:r w:rsidR="00034245" w:rsidRPr="008532B5">
        <w:t>BD</w:t>
      </w:r>
      <w:r w:rsidRPr="008532B5">
        <w:t xml:space="preserve"> may further increase, if mothers receive </w:t>
      </w:r>
      <w:r w:rsidRPr="008532B5">
        <w:lastRenderedPageBreak/>
        <w:t>appropriate guidance from health professionals</w:t>
      </w:r>
      <w:r w:rsidR="00367CCF" w:rsidRPr="008532B5">
        <w:rPr>
          <w:vertAlign w:val="superscript"/>
        </w:rPr>
        <w:t>[24]</w:t>
      </w:r>
      <w:r w:rsidRPr="008532B5">
        <w:t>.</w:t>
      </w:r>
    </w:p>
    <w:p w:rsidR="00945038" w:rsidRPr="008532B5" w:rsidRDefault="00945038" w:rsidP="00367CCF">
      <w:pPr>
        <w:pStyle w:val="BodyText"/>
        <w:spacing w:line="360" w:lineRule="auto"/>
        <w:ind w:left="0" w:firstLineChars="100" w:firstLine="240"/>
      </w:pPr>
      <w:r w:rsidRPr="008532B5">
        <w:t xml:space="preserve">Drawing on the factors, which positively influenced the continuation of any breastfeeding, higher educational level of the mother was positively associated with </w:t>
      </w:r>
      <w:r w:rsidR="00034245" w:rsidRPr="008532B5">
        <w:t>BD</w:t>
      </w:r>
      <w:r w:rsidRPr="008532B5">
        <w:t xml:space="preserve">. University/College graduates had about half the risk of premature weaning during the first six months, compared to mandatory education and high school graduates, whereas Master degree holders less than one fifth of that risk. Similar findings were reported by Flacking </w:t>
      </w:r>
      <w:r w:rsidRPr="00147EDA">
        <w:rPr>
          <w:i/>
        </w:rPr>
        <w:t>et al</w:t>
      </w:r>
      <w:r w:rsidR="00147EDA" w:rsidRPr="008532B5">
        <w:rPr>
          <w:vertAlign w:val="superscript"/>
        </w:rPr>
        <w:t>[25]</w:t>
      </w:r>
      <w:r w:rsidRPr="008532B5">
        <w:t xml:space="preserve"> in a prospective population-based cohort study in Sweden. Mothers of term infants with mandatory or upper secondary education in that study had more than twice the risk of premature discontinuation of breastfeeding within the first six postpartum months, compared with mothers of higher educational level. It should be mentioned that the educational level measured in the present analysis was the level of formal education, rather than education about breastfeeding. Further research might discern which aspects of maternal education play the most important role in breastfeeding, and such information may be used in school educational programs.</w:t>
      </w:r>
    </w:p>
    <w:p w:rsidR="00945038" w:rsidRPr="008532B5" w:rsidRDefault="00A97FF4" w:rsidP="00367CCF">
      <w:pPr>
        <w:pStyle w:val="BodyText"/>
        <w:spacing w:line="360" w:lineRule="auto"/>
        <w:ind w:left="0" w:firstLineChars="100" w:firstLine="240"/>
      </w:pPr>
      <w:r w:rsidRPr="008532B5">
        <w:t>I</w:t>
      </w:r>
      <w:r w:rsidR="00945038" w:rsidRPr="008532B5">
        <w:t>mmigrant mother</w:t>
      </w:r>
      <w:r w:rsidRPr="008532B5">
        <w:t>s were</w:t>
      </w:r>
      <w:r w:rsidR="00945038" w:rsidRPr="008532B5">
        <w:t xml:space="preserve"> also </w:t>
      </w:r>
      <w:r w:rsidRPr="008532B5">
        <w:t xml:space="preserve">more likely to </w:t>
      </w:r>
      <w:r w:rsidR="0066188B" w:rsidRPr="008532B5">
        <w:t>demonstrate</w:t>
      </w:r>
      <w:r w:rsidR="00945038" w:rsidRPr="008532B5">
        <w:t xml:space="preserve"> increased duration of any breastfeeding. This finding has been previously reported in multi-cultural societies (</w:t>
      </w:r>
      <w:r w:rsidR="00945038" w:rsidRPr="00367CCF">
        <w:rPr>
          <w:i/>
        </w:rPr>
        <w:t>i.e.</w:t>
      </w:r>
      <w:r w:rsidR="00367CCF">
        <w:rPr>
          <w:rFonts w:eastAsiaTheme="minorEastAsia" w:hint="eastAsia"/>
          <w:lang w:eastAsia="zh-CN"/>
        </w:rPr>
        <w:t>,</w:t>
      </w:r>
      <w:r w:rsidR="00945038" w:rsidRPr="008532B5">
        <w:t xml:space="preserve"> U</w:t>
      </w:r>
      <w:r w:rsidR="00367CCF">
        <w:rPr>
          <w:rFonts w:eastAsiaTheme="minorEastAsia" w:hint="eastAsia"/>
          <w:lang w:eastAsia="zh-CN"/>
        </w:rPr>
        <w:t xml:space="preserve">nited </w:t>
      </w:r>
      <w:r w:rsidR="00945038" w:rsidRPr="008532B5">
        <w:t>S</w:t>
      </w:r>
      <w:r w:rsidR="00367CCF">
        <w:rPr>
          <w:rFonts w:eastAsiaTheme="minorEastAsia" w:hint="eastAsia"/>
          <w:lang w:eastAsia="zh-CN"/>
        </w:rPr>
        <w:t>tates</w:t>
      </w:r>
      <w:r w:rsidR="00945038" w:rsidRPr="008532B5">
        <w:t>, U</w:t>
      </w:r>
      <w:r w:rsidR="00367CCF">
        <w:rPr>
          <w:rFonts w:eastAsiaTheme="minorEastAsia" w:hint="eastAsia"/>
          <w:lang w:eastAsia="zh-CN"/>
        </w:rPr>
        <w:t xml:space="preserve">nited </w:t>
      </w:r>
      <w:r w:rsidR="00945038" w:rsidRPr="008532B5">
        <w:t>K</w:t>
      </w:r>
      <w:r w:rsidR="00367CCF">
        <w:rPr>
          <w:rFonts w:eastAsiaTheme="minorEastAsia" w:hint="eastAsia"/>
          <w:lang w:eastAsia="zh-CN"/>
        </w:rPr>
        <w:t>ingdom</w:t>
      </w:r>
      <w:r w:rsidR="00945038" w:rsidRPr="008532B5">
        <w:t xml:space="preserve">), in which </w:t>
      </w:r>
      <w:r w:rsidRPr="008532B5">
        <w:t xml:space="preserve">lower breastfeeding rates were consistently associated with </w:t>
      </w:r>
      <w:r w:rsidR="00945038" w:rsidRPr="008532B5">
        <w:t>acculturation</w:t>
      </w:r>
      <w:r w:rsidR="00367CCF" w:rsidRPr="008532B5">
        <w:rPr>
          <w:vertAlign w:val="superscript"/>
        </w:rPr>
        <w:t>[26-29]</w:t>
      </w:r>
      <w:r w:rsidR="00945038" w:rsidRPr="008532B5">
        <w:t>. It is possible that the association identified in this study, reflects the fact that immigrant mothers in Southern Europe come from families and communities, where breastfeeding is by far the predominant infant feeding method</w:t>
      </w:r>
      <w:r w:rsidR="00367CCF" w:rsidRPr="008532B5">
        <w:rPr>
          <w:vertAlign w:val="superscript"/>
        </w:rPr>
        <w:t>[30]</w:t>
      </w:r>
      <w:r w:rsidR="00945038" w:rsidRPr="008532B5">
        <w:t>. Moreover, even in societies with multi-cultural backgrounds there seems to be a stark contrast in of breastfeeding by ethnicity</w:t>
      </w:r>
      <w:r w:rsidR="00367CCF">
        <w:rPr>
          <w:vertAlign w:val="superscript"/>
        </w:rPr>
        <w:t>[26,</w:t>
      </w:r>
      <w:r w:rsidR="00367CCF" w:rsidRPr="008532B5">
        <w:rPr>
          <w:vertAlign w:val="superscript"/>
        </w:rPr>
        <w:t>27]</w:t>
      </w:r>
      <w:r w:rsidR="00945038" w:rsidRPr="008532B5">
        <w:t xml:space="preserve">, </w:t>
      </w:r>
      <w:r w:rsidRPr="008532B5">
        <w:t>which, in turn, suggests that</w:t>
      </w:r>
      <w:r w:rsidR="00945038" w:rsidRPr="008532B5">
        <w:t xml:space="preserve"> different public health approaches </w:t>
      </w:r>
      <w:r w:rsidRPr="008532B5">
        <w:t>need to be adopted</w:t>
      </w:r>
      <w:r w:rsidR="00945038" w:rsidRPr="008532B5">
        <w:t xml:space="preserve"> </w:t>
      </w:r>
      <w:r w:rsidRPr="008532B5">
        <w:t>in order to increase</w:t>
      </w:r>
      <w:r w:rsidR="00945038" w:rsidRPr="008532B5">
        <w:t xml:space="preserve"> </w:t>
      </w:r>
      <w:r w:rsidR="00034245" w:rsidRPr="008532B5">
        <w:t>BD</w:t>
      </w:r>
      <w:r w:rsidR="00945038" w:rsidRPr="008532B5">
        <w:t xml:space="preserve">. In contrast, </w:t>
      </w:r>
      <w:r w:rsidRPr="008532B5">
        <w:t xml:space="preserve">paternal </w:t>
      </w:r>
      <w:r w:rsidR="00945038" w:rsidRPr="008532B5">
        <w:t>immigrant status was not found to be significant in this study.</w:t>
      </w:r>
    </w:p>
    <w:p w:rsidR="00945038" w:rsidRPr="008532B5" w:rsidRDefault="00945038" w:rsidP="00367CCF">
      <w:pPr>
        <w:pStyle w:val="BodyText"/>
        <w:spacing w:line="360" w:lineRule="auto"/>
        <w:ind w:left="0" w:firstLineChars="100" w:firstLine="240"/>
      </w:pPr>
      <w:r w:rsidRPr="008532B5">
        <w:t xml:space="preserve">Focusing on the factors which adversely affected the continuation of any breastfeeding, smoking during follow-up was found to be important. In particular, mothers who reverted to regular smoking after delivery had a fourfold risk of stopping breastfeeding earlier within the first 6 postpartum months, compared to women who did not smoke. An early weaning risk of similar magnitude was also reported by Rattner </w:t>
      </w:r>
      <w:r w:rsidRPr="00147EDA">
        <w:rPr>
          <w:i/>
        </w:rPr>
        <w:t>et al</w:t>
      </w:r>
      <w:r w:rsidR="00147EDA" w:rsidRPr="008532B5">
        <w:rPr>
          <w:vertAlign w:val="superscript"/>
        </w:rPr>
        <w:t>[31]</w:t>
      </w:r>
      <w:r w:rsidRPr="008532B5">
        <w:t xml:space="preserve"> in a secondary analysis of data from a randomized controlled trial involving 228 women, who </w:t>
      </w:r>
      <w:r w:rsidRPr="008532B5">
        <w:lastRenderedPageBreak/>
        <w:t xml:space="preserve">had stopped smoking before pregnancy, but reverted to daily smoking thereafter. In contrast, in a retrospective questionnaire-based national survey </w:t>
      </w:r>
      <w:r w:rsidR="00367CCF">
        <w:t>of a random sample of 24</w:t>
      </w:r>
      <w:r w:rsidRPr="008532B5">
        <w:t xml:space="preserve">438 Norwegian women, Haug </w:t>
      </w:r>
      <w:r w:rsidRPr="00367CCF">
        <w:rPr>
          <w:i/>
        </w:rPr>
        <w:t>et al</w:t>
      </w:r>
      <w:r w:rsidR="00367CCF" w:rsidRPr="008532B5">
        <w:rPr>
          <w:vertAlign w:val="superscript"/>
        </w:rPr>
        <w:t>[32]</w:t>
      </w:r>
      <w:r w:rsidR="00BE686F">
        <w:t xml:space="preserve"> </w:t>
      </w:r>
      <w:r w:rsidRPr="008532B5">
        <w:t>reported that women who did not smoke were twice as likely to continue to breastfeed at 6 mo, compared with women who smoked. In addition, the adjusted odds ratio for breastfeeding continuation of more than 6 mo in women who had stopped smoking in pregnancy was 3</w:t>
      </w:r>
      <w:r w:rsidR="00367CCF">
        <w:t xml:space="preserve">.7 in the study of Giglia </w:t>
      </w:r>
      <w:r w:rsidR="00367CCF" w:rsidRPr="00367CCF">
        <w:rPr>
          <w:i/>
        </w:rPr>
        <w:t>et al</w:t>
      </w:r>
      <w:r w:rsidRPr="008532B5">
        <w:rPr>
          <w:vertAlign w:val="superscript"/>
        </w:rPr>
        <w:t>[33]</w:t>
      </w:r>
      <w:r w:rsidR="00367CCF">
        <w:rPr>
          <w:rFonts w:eastAsiaTheme="minorEastAsia" w:hint="eastAsia"/>
          <w:lang w:eastAsia="zh-CN"/>
        </w:rPr>
        <w:t>.</w:t>
      </w:r>
      <w:r w:rsidRPr="008532B5">
        <w:t xml:space="preserve"> Further to the potential biological mechanisms associated with smoking and lactation</w:t>
      </w:r>
      <w:r w:rsidR="00367CCF" w:rsidRPr="008532B5">
        <w:rPr>
          <w:vertAlign w:val="superscript"/>
        </w:rPr>
        <w:t>[34-36]</w:t>
      </w:r>
      <w:r w:rsidRPr="008532B5">
        <w:t>, women who smoke may wean prematurely because of being unsure whether it is still safe to breastfeed. These women may be reluctant to seek the advice of health professionals, or even help for breastfeeding problems, as they could be wary of their reactions</w:t>
      </w:r>
      <w:r w:rsidR="00367CCF" w:rsidRPr="008532B5">
        <w:rPr>
          <w:vertAlign w:val="superscript"/>
        </w:rPr>
        <w:t>[37]</w:t>
      </w:r>
      <w:r w:rsidRPr="008532B5">
        <w:t>.</w:t>
      </w:r>
    </w:p>
    <w:p w:rsidR="00945038" w:rsidRPr="008532B5" w:rsidRDefault="00945038" w:rsidP="00367CCF">
      <w:pPr>
        <w:pStyle w:val="BodyText"/>
        <w:spacing w:line="360" w:lineRule="auto"/>
        <w:ind w:left="0" w:firstLineChars="100" w:firstLine="240"/>
      </w:pPr>
      <w:r w:rsidRPr="008532B5">
        <w:t>The adverse psychological status of the mother during the first postpartum month proved significant and affected the duration of any breastfeeding in a negative manner. The related postpartum problems which were examined included swinging mood, easy change of disposition, bad disposition, anxiety, a</w:t>
      </w:r>
      <w:r w:rsidR="00BE686F">
        <w:t xml:space="preserve">nd easy crying. </w:t>
      </w:r>
      <w:r w:rsidRPr="008532B5">
        <w:t xml:space="preserve">As a whole the appearance of such problems postpartum carried a 1.72 times higher risk of earlier breastfeeding cessation. Hence, not only true depression, but also other forms of postnatal distress seem to influence the duration of breastfeeding, and timely identification and intimate knowledge of these factors could assist in recognizing women at risk for early weaning, and constructing programs capable of increasing the length of </w:t>
      </w:r>
      <w:r w:rsidR="00034245" w:rsidRPr="008532B5">
        <w:t>BD</w:t>
      </w:r>
      <w:r w:rsidRPr="008532B5">
        <w:t xml:space="preserve">. The importance of psychological factors in predicting </w:t>
      </w:r>
      <w:r w:rsidR="00034245" w:rsidRPr="008532B5">
        <w:t>BD</w:t>
      </w:r>
      <w:r w:rsidRPr="008532B5">
        <w:t xml:space="preserve"> was also stressed in the study of O’Brien</w:t>
      </w:r>
      <w:r w:rsidRPr="00BE686F">
        <w:rPr>
          <w:i/>
        </w:rPr>
        <w:t xml:space="preserve"> et al</w:t>
      </w:r>
      <w:r w:rsidR="00BE686F" w:rsidRPr="008532B5">
        <w:rPr>
          <w:vertAlign w:val="superscript"/>
        </w:rPr>
        <w:t>[38]</w:t>
      </w:r>
      <w:r w:rsidRPr="008532B5">
        <w:t>.</w:t>
      </w:r>
    </w:p>
    <w:p w:rsidR="00945038" w:rsidRPr="008532B5" w:rsidRDefault="00945038" w:rsidP="00BE686F">
      <w:pPr>
        <w:pStyle w:val="BodyText"/>
        <w:spacing w:line="360" w:lineRule="auto"/>
        <w:ind w:left="0" w:firstLineChars="100" w:firstLine="240"/>
      </w:pPr>
      <w:r w:rsidRPr="008532B5">
        <w:t>The introduction of a pacifier was found to negatively affect the duration of any breastfeeding. Similar results were reported by Howard</w:t>
      </w:r>
      <w:r w:rsidRPr="00147EDA">
        <w:rPr>
          <w:i/>
        </w:rPr>
        <w:t xml:space="preserve"> et al</w:t>
      </w:r>
      <w:r w:rsidR="00147EDA" w:rsidRPr="008532B5">
        <w:rPr>
          <w:vertAlign w:val="superscript"/>
        </w:rPr>
        <w:t>[39]</w:t>
      </w:r>
      <w:r w:rsidRPr="008532B5">
        <w:t xml:space="preserve">, who had associated the introduction of a pacifier by the sixth week with a significant decline in </w:t>
      </w:r>
      <w:r w:rsidR="00034245" w:rsidRPr="008532B5">
        <w:t>BD</w:t>
      </w:r>
      <w:r w:rsidRPr="008532B5">
        <w:t xml:space="preserve">, in a prospective cohort study of 265 breastfeeding mother-infant dyads. However, the duration of breastfeeding up to 3 mo was not affected by the early introduction of a pacifier in that study. In addition, Scott </w:t>
      </w:r>
      <w:r w:rsidRPr="00BE686F">
        <w:rPr>
          <w:i/>
        </w:rPr>
        <w:t>et al</w:t>
      </w:r>
      <w:r w:rsidR="00BE686F" w:rsidRPr="008532B5">
        <w:rPr>
          <w:vertAlign w:val="superscript"/>
        </w:rPr>
        <w:t>[40]</w:t>
      </w:r>
      <w:r w:rsidRPr="008532B5">
        <w:t>, in a prospective study of 587 Australian mothers, found that the introduct</w:t>
      </w:r>
      <w:r w:rsidR="00BE686F">
        <w:t>ion of a pacifier after 10 wk</w:t>
      </w:r>
      <w:r w:rsidRPr="008532B5">
        <w:t xml:space="preserve"> did not significantly affect the duration of breastfeeding, whilst its</w:t>
      </w:r>
      <w:r w:rsidR="00BE686F">
        <w:t xml:space="preserve"> use in the first 10 wk</w:t>
      </w:r>
      <w:r w:rsidRPr="008532B5">
        <w:t xml:space="preserve"> increased the risk for the </w:t>
      </w:r>
      <w:r w:rsidRPr="008532B5">
        <w:lastRenderedPageBreak/>
        <w:t xml:space="preserve">cessation of full breastfeeding by 6 mo and overall breastfeeding by 12 mo. It has been suggested that the decreases in </w:t>
      </w:r>
      <w:r w:rsidR="00034245" w:rsidRPr="008532B5">
        <w:t>BD</w:t>
      </w:r>
      <w:r w:rsidRPr="008532B5">
        <w:t xml:space="preserve"> associated with pacifier use may be a consequence of less frequent breastfeeding among women who introduce pacifiers to their infants</w:t>
      </w:r>
      <w:r w:rsidR="00BE686F" w:rsidRPr="008532B5">
        <w:rPr>
          <w:vertAlign w:val="superscript"/>
        </w:rPr>
        <w:t>[27]</w:t>
      </w:r>
      <w:r w:rsidRPr="008532B5">
        <w:t>. The reasons for introducing a pacifier in the first place need to be determined. There is also a need to determine whether breastfeeding problems associated with the use of pacifiers precede or follow their introduction. In the former case women need to be advised on how to prevent, identify, and manage breastfeeding problems, as a means of reducing the need for the use of pacifiers. In the latter case, however, women need to be discouraged from introducing pacifiers in order to reduce the risk of breastfeeding problems, and increase the duration of breastfeeding</w:t>
      </w:r>
      <w:r w:rsidR="00BE686F" w:rsidRPr="008532B5">
        <w:rPr>
          <w:vertAlign w:val="superscript"/>
        </w:rPr>
        <w:t>[28]</w:t>
      </w:r>
      <w:r w:rsidRPr="008532B5">
        <w:t>.</w:t>
      </w:r>
    </w:p>
    <w:p w:rsidR="00945038" w:rsidRPr="008532B5" w:rsidRDefault="00945038" w:rsidP="008532B5">
      <w:pPr>
        <w:pStyle w:val="BodyText"/>
        <w:spacing w:line="360" w:lineRule="auto"/>
        <w:ind w:left="0"/>
      </w:pPr>
    </w:p>
    <w:p w:rsidR="00165CA4" w:rsidRPr="008532B5" w:rsidRDefault="008F10C4" w:rsidP="008532B5">
      <w:pPr>
        <w:pStyle w:val="Heading2"/>
        <w:spacing w:before="0" w:line="360" w:lineRule="auto"/>
        <w:ind w:left="0"/>
      </w:pPr>
      <w:r w:rsidRPr="008532B5">
        <w:t>Limitations</w:t>
      </w:r>
    </w:p>
    <w:p w:rsidR="00945038" w:rsidRPr="008532B5" w:rsidRDefault="00693D8A" w:rsidP="008532B5">
      <w:pPr>
        <w:pStyle w:val="BodyText"/>
        <w:spacing w:line="360" w:lineRule="auto"/>
        <w:ind w:left="0"/>
      </w:pPr>
      <w:r w:rsidRPr="008532B5">
        <w:rPr>
          <w:lang w:val="en-GB"/>
        </w:rPr>
        <w:t>T</w:t>
      </w:r>
      <w:r w:rsidR="00945038" w:rsidRPr="008532B5">
        <w:rPr>
          <w:lang w:val="en-GB"/>
        </w:rPr>
        <w:t xml:space="preserve">he present study </w:t>
      </w:r>
      <w:r w:rsidRPr="008532B5">
        <w:rPr>
          <w:lang w:val="en-GB"/>
        </w:rPr>
        <w:t>was conducted in a</w:t>
      </w:r>
      <w:r w:rsidR="00945038" w:rsidRPr="008532B5">
        <w:rPr>
          <w:lang w:val="en-GB"/>
        </w:rPr>
        <w:t xml:space="preserve"> single-centre setting,</w:t>
      </w:r>
      <w:r w:rsidR="00945038" w:rsidRPr="008532B5">
        <w:t xml:space="preserve"> which may result to the study sample not being strictly representative of the Greek population. </w:t>
      </w:r>
      <w:r w:rsidR="00945038" w:rsidRPr="008532B5">
        <w:rPr>
          <w:lang w:val="en-GB"/>
        </w:rPr>
        <w:t xml:space="preserve">Nevertheless, the study </w:t>
      </w:r>
      <w:r w:rsidRPr="008532B5">
        <w:rPr>
          <w:lang w:val="en-GB"/>
        </w:rPr>
        <w:t xml:space="preserve">population </w:t>
      </w:r>
      <w:r w:rsidR="00945038" w:rsidRPr="008532B5">
        <w:rPr>
          <w:lang w:val="en-GB"/>
        </w:rPr>
        <w:t xml:space="preserve">was </w:t>
      </w:r>
      <w:r w:rsidRPr="008532B5">
        <w:rPr>
          <w:lang w:val="en-GB"/>
        </w:rPr>
        <w:t>recruited</w:t>
      </w:r>
      <w:r w:rsidR="00945038" w:rsidRPr="008532B5">
        <w:rPr>
          <w:lang w:val="en-GB"/>
        </w:rPr>
        <w:t xml:space="preserve"> in </w:t>
      </w:r>
      <w:r w:rsidR="00100930" w:rsidRPr="008532B5">
        <w:rPr>
          <w:lang w:val="en-GB"/>
        </w:rPr>
        <w:t>the</w:t>
      </w:r>
      <w:r w:rsidR="00945038" w:rsidRPr="008532B5">
        <w:rPr>
          <w:lang w:val="en-GB"/>
        </w:rPr>
        <w:t xml:space="preserve"> maternity ward </w:t>
      </w:r>
      <w:r w:rsidR="00100930" w:rsidRPr="008532B5">
        <w:rPr>
          <w:lang w:val="en-GB"/>
        </w:rPr>
        <w:t>of</w:t>
      </w:r>
      <w:r w:rsidR="00945038" w:rsidRPr="008532B5">
        <w:rPr>
          <w:lang w:val="en-GB"/>
        </w:rPr>
        <w:t xml:space="preserve"> a tertiary University hospital, which </w:t>
      </w:r>
      <w:r w:rsidR="0028251B" w:rsidRPr="008532B5">
        <w:rPr>
          <w:lang w:val="en-GB"/>
        </w:rPr>
        <w:t xml:space="preserve">is </w:t>
      </w:r>
      <w:r w:rsidR="00100930" w:rsidRPr="008532B5">
        <w:rPr>
          <w:lang w:val="en-GB"/>
        </w:rPr>
        <w:t xml:space="preserve">not only </w:t>
      </w:r>
      <w:r w:rsidR="00945038" w:rsidRPr="008532B5">
        <w:rPr>
          <w:lang w:val="en-GB"/>
        </w:rPr>
        <w:t>serv</w:t>
      </w:r>
      <w:r w:rsidR="0028251B" w:rsidRPr="008532B5">
        <w:rPr>
          <w:lang w:val="en-GB"/>
        </w:rPr>
        <w:t>ing</w:t>
      </w:r>
      <w:r w:rsidR="00945038" w:rsidRPr="008532B5">
        <w:rPr>
          <w:lang w:val="en-GB"/>
        </w:rPr>
        <w:t xml:space="preserve"> the Prefecture of Attica, </w:t>
      </w:r>
      <w:r w:rsidR="00100930" w:rsidRPr="008532B5">
        <w:rPr>
          <w:lang w:val="en-GB"/>
        </w:rPr>
        <w:t>but also</w:t>
      </w:r>
      <w:r w:rsidR="00945038" w:rsidRPr="008532B5">
        <w:rPr>
          <w:lang w:val="en-GB"/>
        </w:rPr>
        <w:t xml:space="preserve"> accept</w:t>
      </w:r>
      <w:r w:rsidR="00100930" w:rsidRPr="008532B5">
        <w:rPr>
          <w:lang w:val="en-GB"/>
        </w:rPr>
        <w:t>ing</w:t>
      </w:r>
      <w:r w:rsidR="00945038" w:rsidRPr="008532B5">
        <w:rPr>
          <w:lang w:val="en-GB"/>
        </w:rPr>
        <w:t xml:space="preserve"> referrals of high-risk pregnancies </w:t>
      </w:r>
      <w:r w:rsidR="0028251B" w:rsidRPr="008532B5">
        <w:rPr>
          <w:lang w:val="en-GB"/>
        </w:rPr>
        <w:t>from the entire Greek territory</w:t>
      </w:r>
      <w:r w:rsidR="00945038" w:rsidRPr="008532B5">
        <w:rPr>
          <w:lang w:val="en-GB"/>
        </w:rPr>
        <w:t>. Hence,</w:t>
      </w:r>
      <w:r w:rsidR="00945038" w:rsidRPr="008532B5">
        <w:t xml:space="preserve"> the validity of the associations found between </w:t>
      </w:r>
      <w:r w:rsidR="00034245" w:rsidRPr="008532B5">
        <w:t>BD</w:t>
      </w:r>
      <w:r w:rsidR="00945038" w:rsidRPr="008532B5">
        <w:t xml:space="preserve"> and various factors under study is not likely to have been affected.</w:t>
      </w:r>
    </w:p>
    <w:p w:rsidR="00945038" w:rsidRPr="008532B5" w:rsidRDefault="00945038" w:rsidP="00BE686F">
      <w:pPr>
        <w:pStyle w:val="BodyText"/>
        <w:spacing w:line="360" w:lineRule="auto"/>
        <w:ind w:left="0" w:firstLineChars="98" w:firstLine="235"/>
      </w:pPr>
      <w:r w:rsidRPr="008532B5">
        <w:rPr>
          <w:lang w:val="en-GB"/>
        </w:rPr>
        <w:t xml:space="preserve">The results of the present study revealed the importance of </w:t>
      </w:r>
      <w:r w:rsidRPr="008532B5">
        <w:t xml:space="preserve">maternal education and immigrant status regarding the duration of any breastfeeding. In addition, maternal smoking during lactation, as well as the use of a pacifier, were inversely associated with the duration of any breastfeeding. Post-partum psychological status was also found to be inversely associated with any </w:t>
      </w:r>
      <w:r w:rsidR="00034245" w:rsidRPr="008532B5">
        <w:t>BD</w:t>
      </w:r>
      <w:r w:rsidRPr="008532B5">
        <w:t xml:space="preserve"> in this study sample.</w:t>
      </w:r>
    </w:p>
    <w:p w:rsidR="00945038" w:rsidRPr="008532B5" w:rsidRDefault="00945038" w:rsidP="00BE686F">
      <w:pPr>
        <w:pStyle w:val="BodyText"/>
        <w:spacing w:line="360" w:lineRule="auto"/>
        <w:ind w:left="0" w:firstLineChars="100" w:firstLine="240"/>
      </w:pPr>
      <w:r w:rsidRPr="008532B5">
        <w:t xml:space="preserve">Public health interventions in order to protect, support and promote breastfeeding should include campaigns against smoking during lactation, as a means of increasing </w:t>
      </w:r>
      <w:r w:rsidR="00034245" w:rsidRPr="008532B5">
        <w:t>BD</w:t>
      </w:r>
      <w:r w:rsidRPr="008532B5">
        <w:t xml:space="preserve">, as well as, endorsing the delayed introduction of pacifiers. Interventions should also focus on women of low educational status, which obviously consist a high risk group for early breastfeeding cessation. </w:t>
      </w:r>
    </w:p>
    <w:p w:rsidR="00945038" w:rsidRPr="008532B5" w:rsidRDefault="00945038" w:rsidP="00BE686F">
      <w:pPr>
        <w:pStyle w:val="BodyText"/>
        <w:spacing w:line="360" w:lineRule="auto"/>
        <w:ind w:left="0" w:firstLineChars="100" w:firstLine="240"/>
      </w:pPr>
      <w:r w:rsidRPr="008532B5">
        <w:t xml:space="preserve">Findings of this study could also prove useful for comparing factors which are responsible for </w:t>
      </w:r>
      <w:r w:rsidR="00034245" w:rsidRPr="008532B5">
        <w:t>BD</w:t>
      </w:r>
      <w:r w:rsidRPr="008532B5">
        <w:t xml:space="preserve"> across countries, and providing information that could be used as a </w:t>
      </w:r>
      <w:r w:rsidRPr="008532B5">
        <w:lastRenderedPageBreak/>
        <w:t>tool for the promotion of practices and programs that encourage breastfeeding.</w:t>
      </w:r>
    </w:p>
    <w:p w:rsidR="00165CA4" w:rsidRPr="008532B5" w:rsidRDefault="00945038" w:rsidP="00BE686F">
      <w:pPr>
        <w:pStyle w:val="BodyText"/>
        <w:spacing w:line="360" w:lineRule="auto"/>
        <w:ind w:left="0" w:firstLineChars="100" w:firstLine="240"/>
      </w:pPr>
      <w:r w:rsidRPr="008532B5">
        <w:t>It is becom</w:t>
      </w:r>
      <w:r w:rsidR="00434557" w:rsidRPr="008532B5">
        <w:t>ing increasingly important that</w:t>
      </w:r>
      <w:r w:rsidR="00344179" w:rsidRPr="008532B5">
        <w:t xml:space="preserve"> public health </w:t>
      </w:r>
      <w:r w:rsidR="0066188B" w:rsidRPr="008532B5">
        <w:t>authorities and health professionals</w:t>
      </w:r>
      <w:r w:rsidR="00344179" w:rsidRPr="008532B5">
        <w:t xml:space="preserve"> need to </w:t>
      </w:r>
      <w:r w:rsidRPr="008532B5">
        <w:t xml:space="preserve">identify the factors </w:t>
      </w:r>
      <w:r w:rsidR="00344179" w:rsidRPr="008532B5">
        <w:t>that influence</w:t>
      </w:r>
      <w:r w:rsidRPr="008532B5">
        <w:t xml:space="preserve"> </w:t>
      </w:r>
      <w:r w:rsidR="00034245" w:rsidRPr="008532B5">
        <w:t>BD</w:t>
      </w:r>
      <w:r w:rsidRPr="008532B5">
        <w:t xml:space="preserve"> across countries, and </w:t>
      </w:r>
      <w:r w:rsidR="00344179" w:rsidRPr="008532B5">
        <w:t xml:space="preserve">aim at </w:t>
      </w:r>
      <w:r w:rsidRPr="008532B5">
        <w:t>creat</w:t>
      </w:r>
      <w:r w:rsidR="00344179" w:rsidRPr="008532B5">
        <w:t>ing socio-cultural and</w:t>
      </w:r>
      <w:r w:rsidRPr="008532B5">
        <w:t xml:space="preserve"> economic</w:t>
      </w:r>
      <w:r w:rsidR="00344179" w:rsidRPr="008532B5">
        <w:t xml:space="preserve"> settings </w:t>
      </w:r>
      <w:r w:rsidRPr="008532B5">
        <w:t xml:space="preserve">that </w:t>
      </w:r>
      <w:r w:rsidR="00344179" w:rsidRPr="008532B5">
        <w:t xml:space="preserve">encourage </w:t>
      </w:r>
      <w:r w:rsidRPr="008532B5">
        <w:t>the continuation of breastfeeding.</w:t>
      </w:r>
    </w:p>
    <w:p w:rsidR="00594303" w:rsidRPr="008532B5" w:rsidRDefault="00594303" w:rsidP="00594303">
      <w:pPr>
        <w:spacing w:line="360" w:lineRule="auto"/>
        <w:jc w:val="both"/>
        <w:rPr>
          <w:b/>
          <w:sz w:val="24"/>
          <w:szCs w:val="24"/>
        </w:rPr>
      </w:pPr>
    </w:p>
    <w:p w:rsidR="00594303" w:rsidRPr="00594303" w:rsidRDefault="00594303" w:rsidP="00594303">
      <w:pPr>
        <w:pStyle w:val="Heading1"/>
        <w:spacing w:before="0" w:line="360" w:lineRule="auto"/>
        <w:ind w:left="0"/>
        <w:jc w:val="both"/>
        <w:rPr>
          <w:rFonts w:eastAsiaTheme="minorEastAsia"/>
          <w:lang w:eastAsia="zh-CN"/>
        </w:rPr>
      </w:pPr>
      <w:r>
        <w:t>COMMENTS</w:t>
      </w:r>
    </w:p>
    <w:p w:rsidR="00594303" w:rsidRPr="00594303" w:rsidRDefault="00594303" w:rsidP="00594303">
      <w:pPr>
        <w:pStyle w:val="Heading1"/>
        <w:spacing w:before="0" w:line="360" w:lineRule="auto"/>
        <w:ind w:left="0"/>
        <w:jc w:val="both"/>
        <w:rPr>
          <w:i/>
        </w:rPr>
      </w:pPr>
      <w:r w:rsidRPr="00594303">
        <w:rPr>
          <w:i/>
        </w:rPr>
        <w:t>Background</w:t>
      </w:r>
    </w:p>
    <w:p w:rsidR="00594303" w:rsidRPr="008532B5" w:rsidRDefault="00594303" w:rsidP="00594303">
      <w:pPr>
        <w:pStyle w:val="BodyText"/>
        <w:spacing w:line="360" w:lineRule="auto"/>
        <w:ind w:left="0"/>
      </w:pPr>
      <w:r w:rsidRPr="008532B5">
        <w:t xml:space="preserve">Breastfeeding is the natural way to feed infants and young children ensuring optimal growth and development, while exclusive breastfeeding is recommended for the first six months of life. Although some slight improvements have been recorded in breastfeeding rates during the last decade, they continue to fall short of global recommendations, and many mothers, who initially chose to breastfeed, shift to formula-feeding, and finally cease breastfeeding. A variety of factors influence and determine breastfeeding initiation and duration, including characteristics of the mother, the child and the family, aspects of the health care system, public health and social policies, advertising and promotion of alternative feeding methods. The identification of the determinants that influence breastfeeding duration </w:t>
      </w:r>
      <w:r w:rsidRPr="008532B5">
        <w:rPr>
          <w:rFonts w:eastAsiaTheme="minorEastAsia"/>
          <w:lang w:eastAsia="zh-CN"/>
        </w:rPr>
        <w:t>(</w:t>
      </w:r>
      <w:r w:rsidRPr="008532B5">
        <w:t>BD</w:t>
      </w:r>
      <w:r w:rsidRPr="008532B5">
        <w:rPr>
          <w:rFonts w:eastAsiaTheme="minorEastAsia"/>
          <w:lang w:eastAsia="zh-CN"/>
        </w:rPr>
        <w:t>)</w:t>
      </w:r>
      <w:r w:rsidRPr="008532B5">
        <w:t xml:space="preserve"> across countries may provide useful information, which could be used to improve breastfeeding rates at national levels and worldwide.</w:t>
      </w:r>
    </w:p>
    <w:p w:rsidR="00594303" w:rsidRPr="008532B5" w:rsidRDefault="00594303" w:rsidP="00594303">
      <w:pPr>
        <w:pStyle w:val="BodyText"/>
        <w:spacing w:line="360" w:lineRule="auto"/>
        <w:ind w:left="0"/>
      </w:pPr>
    </w:p>
    <w:p w:rsidR="00594303" w:rsidRPr="00C30991" w:rsidRDefault="00594303" w:rsidP="00594303">
      <w:pPr>
        <w:pStyle w:val="BodyText"/>
        <w:spacing w:line="360" w:lineRule="auto"/>
        <w:ind w:left="0"/>
        <w:rPr>
          <w:b/>
          <w:i/>
        </w:rPr>
      </w:pPr>
      <w:r w:rsidRPr="00C30991">
        <w:rPr>
          <w:b/>
          <w:i/>
        </w:rPr>
        <w:t>Research frontiers</w:t>
      </w:r>
    </w:p>
    <w:p w:rsidR="00594303" w:rsidRPr="008532B5" w:rsidRDefault="00594303" w:rsidP="00594303">
      <w:pPr>
        <w:pStyle w:val="BodyText"/>
        <w:spacing w:line="360" w:lineRule="auto"/>
        <w:ind w:left="0"/>
      </w:pPr>
      <w:r w:rsidRPr="008532B5">
        <w:t>Maternal smoking during the postpartum period is associated with higher risk for earlier breastfeeding discontinuation, as also the adverse maternal psychological status and the early introduction of a pacifier to the infant. Maternal education and immigrant status, on the other hand, are positively associated with increased BD.</w:t>
      </w:r>
    </w:p>
    <w:p w:rsidR="00594303" w:rsidRPr="008532B5" w:rsidRDefault="00594303" w:rsidP="00594303">
      <w:pPr>
        <w:pStyle w:val="BodyText"/>
        <w:spacing w:line="360" w:lineRule="auto"/>
        <w:ind w:left="0"/>
      </w:pPr>
    </w:p>
    <w:p w:rsidR="00594303" w:rsidRPr="00C30991" w:rsidRDefault="00594303" w:rsidP="00594303">
      <w:pPr>
        <w:pStyle w:val="BodyText"/>
        <w:spacing w:line="360" w:lineRule="auto"/>
        <w:ind w:left="0"/>
        <w:rPr>
          <w:b/>
          <w:i/>
        </w:rPr>
      </w:pPr>
      <w:r w:rsidRPr="00C30991">
        <w:rPr>
          <w:b/>
          <w:i/>
        </w:rPr>
        <w:t>Innovations and breakthroughs</w:t>
      </w:r>
    </w:p>
    <w:p w:rsidR="00594303" w:rsidRPr="008532B5" w:rsidRDefault="00594303" w:rsidP="00594303">
      <w:pPr>
        <w:pStyle w:val="BodyText"/>
        <w:spacing w:line="360" w:lineRule="auto"/>
        <w:ind w:left="0"/>
      </w:pPr>
      <w:r w:rsidRPr="008532B5">
        <w:t xml:space="preserve">In the present study, </w:t>
      </w:r>
      <w:r w:rsidR="00C30991">
        <w:rPr>
          <w:rFonts w:eastAsiaTheme="minorEastAsia" w:hint="eastAsia"/>
          <w:lang w:eastAsia="zh-CN"/>
        </w:rPr>
        <w:t>the authors</w:t>
      </w:r>
      <w:r w:rsidRPr="008532B5">
        <w:t xml:space="preserve"> additionally examined each monthly sample of interviewed mothers separately, as they evolved during the follow-up period. The progress of exclusive breastfeeding rate for each sample demonstrated an increasing trend </w:t>
      </w:r>
      <w:r w:rsidRPr="008532B5">
        <w:lastRenderedPageBreak/>
        <w:t>throughout the follow-up period, up until the fifth postpartum month (saturation period), after which the respective rates started to fall. That means, in effect, that every month until the fifth postpartum month, the proportion of exclusively breastfed babies in the remaining population increased. In other words, more babies who were partially breastfeeding stop being breastfed, compared to their exclusively breastfed counterparts, from the first until the fifth postpartum month. This, in turn, might suggest that promoting exclusive breastfeeding may be a good strategy to avoid early weaning.</w:t>
      </w:r>
    </w:p>
    <w:p w:rsidR="00594303" w:rsidRPr="008532B5" w:rsidRDefault="00594303" w:rsidP="00594303">
      <w:pPr>
        <w:pStyle w:val="Heading1"/>
        <w:spacing w:before="0" w:line="360" w:lineRule="auto"/>
        <w:ind w:left="0"/>
        <w:jc w:val="both"/>
      </w:pPr>
    </w:p>
    <w:p w:rsidR="00594303" w:rsidRPr="00C30991" w:rsidRDefault="00594303" w:rsidP="00594303">
      <w:pPr>
        <w:pStyle w:val="Heading1"/>
        <w:spacing w:before="0" w:line="360" w:lineRule="auto"/>
        <w:ind w:left="0"/>
        <w:jc w:val="both"/>
        <w:rPr>
          <w:i/>
        </w:rPr>
      </w:pPr>
      <w:r w:rsidRPr="00C30991">
        <w:rPr>
          <w:i/>
        </w:rPr>
        <w:t>Applications</w:t>
      </w:r>
    </w:p>
    <w:p w:rsidR="00594303" w:rsidRPr="008532B5" w:rsidRDefault="00594303" w:rsidP="00594303">
      <w:pPr>
        <w:pStyle w:val="BodyText"/>
        <w:spacing w:line="360" w:lineRule="auto"/>
        <w:ind w:left="0"/>
      </w:pPr>
      <w:r w:rsidRPr="008532B5">
        <w:t>Public health interventions in order to protect, support and promote breastfeeding should include campaigns against smoking during lactation, as a means of increasing BD, as well as, endorsing the delayed introduction of pacifiers. Interventions should also focus on women of low educational status, which obviously consist a high risk group for early breastfeeding cessation. Findings of this study could also prove useful for comparing factors which are responsible for BD across countries, and providing information that could be used as a tool for the promotion of practices and programs that encourage breastfeeding.</w:t>
      </w:r>
    </w:p>
    <w:p w:rsidR="00594303" w:rsidRPr="008532B5" w:rsidRDefault="00594303" w:rsidP="00594303">
      <w:pPr>
        <w:pStyle w:val="Heading1"/>
        <w:spacing w:before="0" w:line="360" w:lineRule="auto"/>
        <w:ind w:left="0"/>
        <w:jc w:val="both"/>
      </w:pPr>
    </w:p>
    <w:p w:rsidR="00594303" w:rsidRPr="001F7767" w:rsidRDefault="00C30991" w:rsidP="001F7767">
      <w:pPr>
        <w:spacing w:line="360" w:lineRule="auto"/>
        <w:jc w:val="both"/>
        <w:rPr>
          <w:rFonts w:eastAsiaTheme="minorEastAsia"/>
          <w:b/>
          <w:i/>
          <w:sz w:val="24"/>
          <w:szCs w:val="24"/>
          <w:lang w:eastAsia="zh-CN"/>
        </w:rPr>
      </w:pPr>
      <w:r w:rsidRPr="001F7767">
        <w:rPr>
          <w:rFonts w:eastAsiaTheme="minorEastAsia"/>
          <w:b/>
          <w:i/>
          <w:sz w:val="24"/>
          <w:szCs w:val="24"/>
          <w:lang w:eastAsia="zh-CN"/>
        </w:rPr>
        <w:t>Peer-review</w:t>
      </w:r>
    </w:p>
    <w:p w:rsidR="00C30991" w:rsidRPr="001F7767" w:rsidRDefault="00C30991" w:rsidP="001F7767">
      <w:pPr>
        <w:spacing w:line="360" w:lineRule="auto"/>
        <w:jc w:val="both"/>
        <w:rPr>
          <w:rFonts w:eastAsiaTheme="minorEastAsia"/>
          <w:sz w:val="24"/>
          <w:szCs w:val="24"/>
          <w:lang w:eastAsia="zh-CN"/>
        </w:rPr>
      </w:pPr>
      <w:r w:rsidRPr="001F7767">
        <w:rPr>
          <w:sz w:val="24"/>
          <w:szCs w:val="24"/>
        </w:rPr>
        <w:t>In this paper, authors investigated factors associated with BD in a sample of mothers living in Greece. The results of the present study revealed the importance of maternal education and immigrant status regarding the duration of any breastfeeding. Furthermore, authors also found that maternal smoking during lactation and the use of a pacifier, were inversely associated with the duration of any breastfeeding. This is a well written and well conducted study.</w:t>
      </w:r>
    </w:p>
    <w:p w:rsidR="00C30991" w:rsidRPr="001F7767" w:rsidRDefault="00C30991" w:rsidP="001F7767">
      <w:pPr>
        <w:spacing w:line="360" w:lineRule="auto"/>
        <w:jc w:val="both"/>
        <w:rPr>
          <w:rFonts w:eastAsiaTheme="minorEastAsia"/>
          <w:sz w:val="24"/>
          <w:szCs w:val="24"/>
          <w:lang w:eastAsia="zh-CN"/>
        </w:rPr>
      </w:pPr>
    </w:p>
    <w:p w:rsidR="00C30991" w:rsidRPr="001F7767" w:rsidRDefault="00C30991" w:rsidP="001F7767">
      <w:pPr>
        <w:spacing w:line="360" w:lineRule="auto"/>
        <w:jc w:val="both"/>
        <w:rPr>
          <w:rFonts w:eastAsiaTheme="minorEastAsia"/>
          <w:sz w:val="24"/>
          <w:szCs w:val="24"/>
          <w:lang w:eastAsia="zh-CN"/>
        </w:rPr>
        <w:sectPr w:rsidR="00C30991" w:rsidRPr="001F7767">
          <w:footerReference w:type="default" r:id="rId11"/>
          <w:pgSz w:w="12240" w:h="15840"/>
          <w:pgMar w:top="1500" w:right="1320" w:bottom="1200" w:left="1340" w:header="0" w:footer="1017" w:gutter="0"/>
          <w:cols w:space="720"/>
        </w:sectPr>
      </w:pPr>
    </w:p>
    <w:p w:rsidR="00165CA4" w:rsidRPr="001F7767" w:rsidRDefault="008F10C4" w:rsidP="001F7767">
      <w:pPr>
        <w:pStyle w:val="Heading1"/>
        <w:spacing w:before="0" w:line="360" w:lineRule="auto"/>
        <w:ind w:left="0"/>
        <w:jc w:val="both"/>
      </w:pPr>
      <w:r w:rsidRPr="001F7767">
        <w:lastRenderedPageBreak/>
        <w:t>REFERENCES</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 </w:t>
      </w:r>
      <w:r w:rsidRPr="001F7767">
        <w:rPr>
          <w:rFonts w:eastAsia="宋体" w:cs="宋体"/>
          <w:b/>
          <w:bCs/>
          <w:sz w:val="24"/>
          <w:szCs w:val="24"/>
          <w:lang w:eastAsia="zh-CN"/>
        </w:rPr>
        <w:t>Binns C</w:t>
      </w:r>
      <w:r w:rsidRPr="001F7767">
        <w:rPr>
          <w:rFonts w:eastAsia="宋体" w:cs="宋体"/>
          <w:sz w:val="24"/>
          <w:szCs w:val="24"/>
          <w:lang w:eastAsia="zh-CN"/>
        </w:rPr>
        <w:t xml:space="preserve">, Lee M, Low WY. The Long-Term Public Health Benefits of Breastfeeding. </w:t>
      </w:r>
      <w:r w:rsidRPr="001F7767">
        <w:rPr>
          <w:rFonts w:eastAsia="宋体" w:cs="宋体"/>
          <w:i/>
          <w:iCs/>
          <w:sz w:val="24"/>
          <w:szCs w:val="24"/>
          <w:lang w:eastAsia="zh-CN"/>
        </w:rPr>
        <w:t>Asia Pac J Public Health</w:t>
      </w:r>
      <w:r w:rsidRPr="001F7767">
        <w:rPr>
          <w:rFonts w:eastAsia="宋体" w:cs="宋体"/>
          <w:sz w:val="24"/>
          <w:szCs w:val="24"/>
          <w:lang w:eastAsia="zh-CN"/>
        </w:rPr>
        <w:t xml:space="preserve"> 2016; </w:t>
      </w:r>
      <w:r w:rsidRPr="001F7767">
        <w:rPr>
          <w:rFonts w:eastAsia="宋体" w:cs="宋体"/>
          <w:b/>
          <w:bCs/>
          <w:sz w:val="24"/>
          <w:szCs w:val="24"/>
          <w:lang w:eastAsia="zh-CN"/>
        </w:rPr>
        <w:t>28</w:t>
      </w:r>
      <w:r w:rsidRPr="001F7767">
        <w:rPr>
          <w:rFonts w:eastAsia="宋体" w:cs="宋体"/>
          <w:sz w:val="24"/>
          <w:szCs w:val="24"/>
          <w:lang w:eastAsia="zh-CN"/>
        </w:rPr>
        <w:t>: 7-14 [PMID: 2679287</w:t>
      </w:r>
      <w:r>
        <w:rPr>
          <w:rFonts w:eastAsia="宋体" w:cs="宋体"/>
          <w:sz w:val="24"/>
          <w:szCs w:val="24"/>
          <w:lang w:eastAsia="zh-CN"/>
        </w:rPr>
        <w:t>3 DOI: 10.1177/1010539515624964</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 </w:t>
      </w:r>
      <w:r w:rsidRPr="001F7767">
        <w:rPr>
          <w:rFonts w:eastAsia="宋体" w:cs="宋体"/>
          <w:b/>
          <w:bCs/>
          <w:sz w:val="24"/>
          <w:szCs w:val="24"/>
          <w:lang w:eastAsia="zh-CN"/>
        </w:rPr>
        <w:t>Victora CG</w:t>
      </w:r>
      <w:r w:rsidRPr="001F7767">
        <w:rPr>
          <w:rFonts w:eastAsia="宋体" w:cs="宋体"/>
          <w:sz w:val="24"/>
          <w:szCs w:val="24"/>
          <w:lang w:eastAsia="zh-CN"/>
        </w:rPr>
        <w:t xml:space="preserve">, Bahl R, Barros AJ, França GV, Horton S, Krasevec J, Murch S, Sankar MJ, Walker N, Rollins NC. Breastfeeding in the 21st century: epidemiology, mechanisms, and lifelong effect. </w:t>
      </w:r>
      <w:r w:rsidRPr="001F7767">
        <w:rPr>
          <w:rFonts w:eastAsia="宋体" w:cs="宋体"/>
          <w:i/>
          <w:iCs/>
          <w:sz w:val="24"/>
          <w:szCs w:val="24"/>
          <w:lang w:eastAsia="zh-CN"/>
        </w:rPr>
        <w:t>Lancet</w:t>
      </w:r>
      <w:r w:rsidRPr="001F7767">
        <w:rPr>
          <w:rFonts w:eastAsia="宋体" w:cs="宋体"/>
          <w:sz w:val="24"/>
          <w:szCs w:val="24"/>
          <w:lang w:eastAsia="zh-CN"/>
        </w:rPr>
        <w:t xml:space="preserve"> 2016; </w:t>
      </w:r>
      <w:r w:rsidRPr="001F7767">
        <w:rPr>
          <w:rFonts w:eastAsia="宋体" w:cs="宋体"/>
          <w:b/>
          <w:bCs/>
          <w:sz w:val="24"/>
          <w:szCs w:val="24"/>
          <w:lang w:eastAsia="zh-CN"/>
        </w:rPr>
        <w:t>387</w:t>
      </w:r>
      <w:r w:rsidRPr="001F7767">
        <w:rPr>
          <w:rFonts w:eastAsia="宋体" w:cs="宋体"/>
          <w:sz w:val="24"/>
          <w:szCs w:val="24"/>
          <w:lang w:eastAsia="zh-CN"/>
        </w:rPr>
        <w:t>: 475-490 [PMID: 26869575 DOI</w:t>
      </w:r>
      <w:r>
        <w:rPr>
          <w:rFonts w:eastAsia="宋体" w:cs="宋体"/>
          <w:sz w:val="24"/>
          <w:szCs w:val="24"/>
          <w:lang w:eastAsia="zh-CN"/>
        </w:rPr>
        <w:t>: 10.1016/S0140-6736(15)01024-7</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 </w:t>
      </w:r>
      <w:r w:rsidRPr="001F7767">
        <w:rPr>
          <w:rFonts w:eastAsia="宋体" w:cs="宋体"/>
          <w:b/>
          <w:bCs/>
          <w:sz w:val="24"/>
          <w:szCs w:val="24"/>
          <w:lang w:eastAsia="zh-CN"/>
        </w:rPr>
        <w:t>Davanzo R</w:t>
      </w:r>
      <w:r w:rsidRPr="001F7767">
        <w:rPr>
          <w:rFonts w:eastAsia="宋体" w:cs="宋体"/>
          <w:sz w:val="24"/>
          <w:szCs w:val="24"/>
          <w:lang w:eastAsia="zh-CN"/>
        </w:rPr>
        <w:t xml:space="preserve">, Romagnoli C, Corsello G. Position Statement on Breastfeeding from the Italian Pediatric Societies. </w:t>
      </w:r>
      <w:r w:rsidRPr="001F7767">
        <w:rPr>
          <w:rFonts w:eastAsia="宋体" w:cs="宋体"/>
          <w:i/>
          <w:iCs/>
          <w:sz w:val="24"/>
          <w:szCs w:val="24"/>
          <w:lang w:eastAsia="zh-CN"/>
        </w:rPr>
        <w:t>Ital J Pediatr</w:t>
      </w:r>
      <w:r w:rsidRPr="001F7767">
        <w:rPr>
          <w:rFonts w:eastAsia="宋体" w:cs="宋体"/>
          <w:sz w:val="24"/>
          <w:szCs w:val="24"/>
          <w:lang w:eastAsia="zh-CN"/>
        </w:rPr>
        <w:t xml:space="preserve"> 2015; </w:t>
      </w:r>
      <w:r w:rsidRPr="001F7767">
        <w:rPr>
          <w:rFonts w:eastAsia="宋体" w:cs="宋体"/>
          <w:b/>
          <w:bCs/>
          <w:sz w:val="24"/>
          <w:szCs w:val="24"/>
          <w:lang w:eastAsia="zh-CN"/>
        </w:rPr>
        <w:t>41</w:t>
      </w:r>
      <w:r w:rsidRPr="001F7767">
        <w:rPr>
          <w:rFonts w:eastAsia="宋体" w:cs="宋体"/>
          <w:sz w:val="24"/>
          <w:szCs w:val="24"/>
          <w:lang w:eastAsia="zh-CN"/>
        </w:rPr>
        <w:t>: 80 [PMID: 26498033</w:t>
      </w:r>
      <w:r>
        <w:rPr>
          <w:rFonts w:eastAsia="宋体" w:cs="宋体"/>
          <w:sz w:val="24"/>
          <w:szCs w:val="24"/>
          <w:lang w:eastAsia="zh-CN"/>
        </w:rPr>
        <w:t xml:space="preserve"> DOI: 10.1186/s13052-015-0191-x</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4 </w:t>
      </w:r>
      <w:r w:rsidRPr="001F7767">
        <w:rPr>
          <w:rFonts w:eastAsia="宋体" w:cs="宋体" w:hint="eastAsia"/>
          <w:b/>
          <w:sz w:val="24"/>
          <w:szCs w:val="24"/>
          <w:lang w:eastAsia="zh-CN"/>
        </w:rPr>
        <w:t>J</w:t>
      </w:r>
      <w:r w:rsidRPr="00BC414A">
        <w:rPr>
          <w:rFonts w:eastAsia="宋体" w:cs="宋体"/>
          <w:b/>
          <w:sz w:val="24"/>
          <w:szCs w:val="24"/>
          <w:lang w:eastAsia="zh-CN"/>
        </w:rPr>
        <w:t>ohnston M</w:t>
      </w:r>
      <w:r w:rsidRPr="00BC414A">
        <w:rPr>
          <w:rFonts w:eastAsia="宋体" w:cs="宋体"/>
          <w:sz w:val="24"/>
          <w:szCs w:val="24"/>
          <w:lang w:eastAsia="zh-CN"/>
        </w:rPr>
        <w:t>, Landers S, Noble L, Szucs K, Viehmann L</w:t>
      </w:r>
      <w:r w:rsidRPr="001F7767">
        <w:rPr>
          <w:rFonts w:eastAsia="宋体" w:cs="宋体"/>
          <w:sz w:val="24"/>
          <w:szCs w:val="24"/>
          <w:lang w:eastAsia="zh-CN"/>
        </w:rPr>
        <w:t xml:space="preserve">. Breastfeeding and the use of human milk. </w:t>
      </w:r>
      <w:r w:rsidRPr="001F7767">
        <w:rPr>
          <w:rFonts w:eastAsia="宋体" w:cs="宋体"/>
          <w:i/>
          <w:iCs/>
          <w:sz w:val="24"/>
          <w:szCs w:val="24"/>
          <w:lang w:eastAsia="zh-CN"/>
        </w:rPr>
        <w:t>Pediatrics</w:t>
      </w:r>
      <w:r w:rsidRPr="001F7767">
        <w:rPr>
          <w:rFonts w:eastAsia="宋体" w:cs="宋体"/>
          <w:sz w:val="24"/>
          <w:szCs w:val="24"/>
          <w:lang w:eastAsia="zh-CN"/>
        </w:rPr>
        <w:t xml:space="preserve"> 2012; </w:t>
      </w:r>
      <w:r w:rsidRPr="001F7767">
        <w:rPr>
          <w:rFonts w:eastAsia="宋体" w:cs="宋体"/>
          <w:b/>
          <w:bCs/>
          <w:sz w:val="24"/>
          <w:szCs w:val="24"/>
          <w:lang w:eastAsia="zh-CN"/>
        </w:rPr>
        <w:t>129</w:t>
      </w:r>
      <w:r w:rsidRPr="001F7767">
        <w:rPr>
          <w:rFonts w:eastAsia="宋体" w:cs="宋体"/>
          <w:sz w:val="24"/>
          <w:szCs w:val="24"/>
          <w:lang w:eastAsia="zh-CN"/>
        </w:rPr>
        <w:t>: e827-e841 [PMID: 22371</w:t>
      </w:r>
      <w:r>
        <w:rPr>
          <w:rFonts w:eastAsia="宋体" w:cs="宋体"/>
          <w:sz w:val="24"/>
          <w:szCs w:val="24"/>
          <w:lang w:eastAsia="zh-CN"/>
        </w:rPr>
        <w:t>471 DOI: 10.1542/peds.2011-3552</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Pr>
          <w:rFonts w:eastAsia="宋体" w:cs="宋体"/>
          <w:sz w:val="24"/>
          <w:szCs w:val="24"/>
          <w:lang w:eastAsia="zh-CN"/>
        </w:rPr>
        <w:t xml:space="preserve">5 </w:t>
      </w:r>
      <w:r w:rsidRPr="001F7767">
        <w:rPr>
          <w:rFonts w:eastAsia="宋体" w:cs="宋体"/>
          <w:b/>
          <w:sz w:val="24"/>
          <w:szCs w:val="24"/>
          <w:lang w:eastAsia="zh-CN"/>
        </w:rPr>
        <w:t>WHO/UNICEF</w:t>
      </w:r>
      <w:r w:rsidRPr="001F7767">
        <w:rPr>
          <w:rFonts w:eastAsia="宋体" w:cs="宋体"/>
          <w:sz w:val="24"/>
          <w:szCs w:val="24"/>
          <w:lang w:eastAsia="zh-CN"/>
        </w:rPr>
        <w:t>. Global strategy for infant and young child feeding. Geneva, Switzerland, 2003</w:t>
      </w:r>
    </w:p>
    <w:p w:rsidR="001F7767" w:rsidRPr="001F7767" w:rsidRDefault="001F7767" w:rsidP="001F7767">
      <w:pPr>
        <w:widowControl/>
        <w:spacing w:line="360" w:lineRule="auto"/>
        <w:jc w:val="both"/>
        <w:rPr>
          <w:rFonts w:eastAsia="宋体" w:cs="宋体"/>
          <w:sz w:val="24"/>
          <w:szCs w:val="24"/>
          <w:lang w:eastAsia="zh-CN"/>
        </w:rPr>
      </w:pPr>
      <w:r>
        <w:rPr>
          <w:rFonts w:eastAsia="宋体" w:cs="宋体"/>
          <w:sz w:val="24"/>
          <w:szCs w:val="24"/>
          <w:lang w:eastAsia="zh-CN"/>
        </w:rPr>
        <w:t xml:space="preserve">6 </w:t>
      </w:r>
      <w:r w:rsidRPr="001F7767">
        <w:rPr>
          <w:rFonts w:eastAsia="宋体" w:cs="宋体"/>
          <w:b/>
          <w:sz w:val="24"/>
          <w:szCs w:val="24"/>
          <w:lang w:eastAsia="zh-CN"/>
        </w:rPr>
        <w:t>World Health Assembly</w:t>
      </w:r>
      <w:r w:rsidRPr="001F7767">
        <w:rPr>
          <w:rFonts w:eastAsia="宋体" w:cs="宋体"/>
          <w:sz w:val="24"/>
          <w:szCs w:val="24"/>
          <w:lang w:eastAsia="zh-CN"/>
        </w:rPr>
        <w:t>. International Code of Marketing of Breastmilk Substitutes. WHO, Geneva, 1981</w:t>
      </w:r>
    </w:p>
    <w:p w:rsidR="001F7767" w:rsidRPr="001F7767" w:rsidRDefault="001F7767" w:rsidP="001F7767">
      <w:pPr>
        <w:widowControl/>
        <w:spacing w:line="360" w:lineRule="auto"/>
        <w:jc w:val="both"/>
        <w:rPr>
          <w:rFonts w:eastAsia="宋体" w:cs="宋体"/>
          <w:sz w:val="24"/>
          <w:szCs w:val="24"/>
          <w:lang w:eastAsia="zh-CN"/>
        </w:rPr>
      </w:pPr>
      <w:r>
        <w:rPr>
          <w:rFonts w:eastAsia="宋体" w:cs="宋体"/>
          <w:sz w:val="24"/>
          <w:szCs w:val="24"/>
          <w:lang w:eastAsia="zh-CN"/>
        </w:rPr>
        <w:t xml:space="preserve">7 </w:t>
      </w:r>
      <w:r w:rsidRPr="001F7767">
        <w:rPr>
          <w:rFonts w:eastAsia="宋体" w:cs="宋体"/>
          <w:b/>
          <w:sz w:val="24"/>
          <w:szCs w:val="24"/>
          <w:lang w:eastAsia="zh-CN"/>
        </w:rPr>
        <w:t>WHO/UNICEF</w:t>
      </w:r>
      <w:r w:rsidRPr="001F7767">
        <w:rPr>
          <w:rFonts w:eastAsia="宋体" w:cs="宋体"/>
          <w:sz w:val="24"/>
          <w:szCs w:val="24"/>
          <w:lang w:eastAsia="zh-CN"/>
        </w:rPr>
        <w:t>. Innocenti declaration on the protection, promotion, and support of breastfeeding. In Breastfeeding in the 1990's: A global initiative meeting in Florence, Italy and New York. Geneva, Switzerland, 1990</w:t>
      </w:r>
    </w:p>
    <w:p w:rsidR="001F7767" w:rsidRPr="001F7767" w:rsidRDefault="001F7767" w:rsidP="001F7767">
      <w:pPr>
        <w:widowControl/>
        <w:spacing w:line="360" w:lineRule="auto"/>
        <w:jc w:val="both"/>
        <w:rPr>
          <w:rFonts w:eastAsia="宋体" w:cs="宋体"/>
          <w:sz w:val="24"/>
          <w:szCs w:val="24"/>
          <w:lang w:eastAsia="zh-CN"/>
        </w:rPr>
      </w:pPr>
      <w:r>
        <w:rPr>
          <w:rFonts w:eastAsia="宋体" w:cs="宋体"/>
          <w:sz w:val="24"/>
          <w:szCs w:val="24"/>
          <w:lang w:eastAsia="zh-CN"/>
        </w:rPr>
        <w:t xml:space="preserve">8 </w:t>
      </w:r>
      <w:r w:rsidRPr="001F7767">
        <w:rPr>
          <w:rFonts w:eastAsia="宋体" w:cs="宋体"/>
          <w:b/>
          <w:sz w:val="24"/>
          <w:szCs w:val="24"/>
          <w:lang w:eastAsia="zh-CN"/>
        </w:rPr>
        <w:t>WHO/UNICEF</w:t>
      </w:r>
      <w:r w:rsidRPr="001F7767">
        <w:rPr>
          <w:rFonts w:eastAsia="宋体" w:cs="宋体"/>
          <w:sz w:val="24"/>
          <w:szCs w:val="24"/>
          <w:lang w:eastAsia="zh-CN"/>
        </w:rPr>
        <w:t>. Baby-Friendly Hospital Initiative and program manual. Geneva, Switzerland, 1992</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9 </w:t>
      </w:r>
      <w:r w:rsidRPr="001F7767">
        <w:rPr>
          <w:rFonts w:eastAsia="宋体" w:cs="宋体"/>
          <w:b/>
          <w:bCs/>
          <w:sz w:val="24"/>
          <w:szCs w:val="24"/>
          <w:lang w:eastAsia="zh-CN"/>
        </w:rPr>
        <w:t>Radzyminski S</w:t>
      </w:r>
      <w:r w:rsidRPr="001F7767">
        <w:rPr>
          <w:rFonts w:eastAsia="宋体" w:cs="宋体"/>
          <w:sz w:val="24"/>
          <w:szCs w:val="24"/>
          <w:lang w:eastAsia="zh-CN"/>
        </w:rPr>
        <w:t xml:space="preserve">, Callister LC. Mother's Beliefs, Attitudes, and Decision Making Related to Infant Feeding Choices. </w:t>
      </w:r>
      <w:r w:rsidRPr="001F7767">
        <w:rPr>
          <w:rFonts w:eastAsia="宋体" w:cs="宋体"/>
          <w:i/>
          <w:iCs/>
          <w:sz w:val="24"/>
          <w:szCs w:val="24"/>
          <w:lang w:eastAsia="zh-CN"/>
        </w:rPr>
        <w:t>J Perinat Educ</w:t>
      </w:r>
      <w:r w:rsidRPr="001F7767">
        <w:rPr>
          <w:rFonts w:eastAsia="宋体" w:cs="宋体"/>
          <w:sz w:val="24"/>
          <w:szCs w:val="24"/>
          <w:lang w:eastAsia="zh-CN"/>
        </w:rPr>
        <w:t xml:space="preserve"> 2016; </w:t>
      </w:r>
      <w:r w:rsidRPr="001F7767">
        <w:rPr>
          <w:rFonts w:eastAsia="宋体" w:cs="宋体"/>
          <w:b/>
          <w:bCs/>
          <w:sz w:val="24"/>
          <w:szCs w:val="24"/>
          <w:lang w:eastAsia="zh-CN"/>
        </w:rPr>
        <w:t>25</w:t>
      </w:r>
      <w:r w:rsidRPr="001F7767">
        <w:rPr>
          <w:rFonts w:eastAsia="宋体" w:cs="宋体"/>
          <w:sz w:val="24"/>
          <w:szCs w:val="24"/>
          <w:lang w:eastAsia="zh-CN"/>
        </w:rPr>
        <w:t>: 18-28 [PMID: 26848247</w:t>
      </w:r>
      <w:r>
        <w:rPr>
          <w:rFonts w:eastAsia="宋体" w:cs="宋体"/>
          <w:sz w:val="24"/>
          <w:szCs w:val="24"/>
          <w:lang w:eastAsia="zh-CN"/>
        </w:rPr>
        <w:t xml:space="preserve"> DOI: 10.1891/1058-1243.25.1.18</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10 </w:t>
      </w:r>
      <w:r w:rsidRPr="001F7767">
        <w:rPr>
          <w:rFonts w:eastAsia="宋体" w:cs="宋体"/>
          <w:b/>
          <w:bCs/>
          <w:sz w:val="24"/>
          <w:szCs w:val="24"/>
          <w:lang w:eastAsia="zh-CN"/>
        </w:rPr>
        <w:t>Daly A</w:t>
      </w:r>
      <w:r w:rsidRPr="001F7767">
        <w:rPr>
          <w:rFonts w:eastAsia="宋体" w:cs="宋体"/>
          <w:sz w:val="24"/>
          <w:szCs w:val="24"/>
          <w:lang w:eastAsia="zh-CN"/>
        </w:rPr>
        <w:t xml:space="preserve">, Pollard CM, Phillips M, Binns CW. Benefits, barriers and enablers of breastfeeding: factor analysis of population perceptions in Western Australia. </w:t>
      </w:r>
      <w:r w:rsidRPr="001F7767">
        <w:rPr>
          <w:rFonts w:eastAsia="宋体" w:cs="宋体"/>
          <w:i/>
          <w:iCs/>
          <w:sz w:val="24"/>
          <w:szCs w:val="24"/>
          <w:lang w:eastAsia="zh-CN"/>
        </w:rPr>
        <w:t>PLoS One</w:t>
      </w:r>
      <w:r w:rsidRPr="001F7767">
        <w:rPr>
          <w:rFonts w:eastAsia="宋体" w:cs="宋体"/>
          <w:sz w:val="24"/>
          <w:szCs w:val="24"/>
          <w:lang w:eastAsia="zh-CN"/>
        </w:rPr>
        <w:t xml:space="preserve"> 2014; </w:t>
      </w:r>
      <w:r w:rsidRPr="001F7767">
        <w:rPr>
          <w:rFonts w:eastAsia="宋体" w:cs="宋体"/>
          <w:b/>
          <w:bCs/>
          <w:sz w:val="24"/>
          <w:szCs w:val="24"/>
          <w:lang w:eastAsia="zh-CN"/>
        </w:rPr>
        <w:t>9</w:t>
      </w:r>
      <w:r w:rsidRPr="001F7767">
        <w:rPr>
          <w:rFonts w:eastAsia="宋体" w:cs="宋体"/>
          <w:sz w:val="24"/>
          <w:szCs w:val="24"/>
          <w:lang w:eastAsia="zh-CN"/>
        </w:rPr>
        <w:t>: e88204 [PMID: 24516612 DO</w:t>
      </w:r>
      <w:r>
        <w:rPr>
          <w:rFonts w:eastAsia="宋体" w:cs="宋体"/>
          <w:sz w:val="24"/>
          <w:szCs w:val="24"/>
          <w:lang w:eastAsia="zh-CN"/>
        </w:rPr>
        <w:t>I: 10.1371/journal.pone.0088204</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11 </w:t>
      </w:r>
      <w:r w:rsidRPr="001F7767">
        <w:rPr>
          <w:rFonts w:eastAsia="宋体" w:cs="宋体"/>
          <w:b/>
          <w:bCs/>
          <w:sz w:val="24"/>
          <w:szCs w:val="24"/>
          <w:lang w:eastAsia="zh-CN"/>
        </w:rPr>
        <w:t>Cattaneo A</w:t>
      </w:r>
      <w:r w:rsidRPr="001F7767">
        <w:rPr>
          <w:rFonts w:eastAsia="宋体" w:cs="宋体"/>
          <w:sz w:val="24"/>
          <w:szCs w:val="24"/>
          <w:lang w:eastAsia="zh-CN"/>
        </w:rPr>
        <w:t xml:space="preserve">, Burmaz T, Arendt M, Nilsson I, Mikiel-Kostyra K, Kondrate I, Communal MJ, Massart C, Chapin E, Fallon M. Protection, promotion and support of breast-feeding </w:t>
      </w:r>
      <w:r w:rsidRPr="001F7767">
        <w:rPr>
          <w:rFonts w:eastAsia="宋体" w:cs="宋体"/>
          <w:sz w:val="24"/>
          <w:szCs w:val="24"/>
          <w:lang w:eastAsia="zh-CN"/>
        </w:rPr>
        <w:lastRenderedPageBreak/>
        <w:t xml:space="preserve">in Europe: progress from 2002 to 2007. </w:t>
      </w:r>
      <w:r w:rsidRPr="001F7767">
        <w:rPr>
          <w:rFonts w:eastAsia="宋体" w:cs="宋体"/>
          <w:i/>
          <w:iCs/>
          <w:sz w:val="24"/>
          <w:szCs w:val="24"/>
          <w:lang w:eastAsia="zh-CN"/>
        </w:rPr>
        <w:t>Public Health Nutr</w:t>
      </w:r>
      <w:r w:rsidRPr="001F7767">
        <w:rPr>
          <w:rFonts w:eastAsia="宋体" w:cs="宋体"/>
          <w:sz w:val="24"/>
          <w:szCs w:val="24"/>
          <w:lang w:eastAsia="zh-CN"/>
        </w:rPr>
        <w:t xml:space="preserve"> 2010; </w:t>
      </w:r>
      <w:r w:rsidRPr="001F7767">
        <w:rPr>
          <w:rFonts w:eastAsia="宋体" w:cs="宋体"/>
          <w:b/>
          <w:bCs/>
          <w:sz w:val="24"/>
          <w:szCs w:val="24"/>
          <w:lang w:eastAsia="zh-CN"/>
        </w:rPr>
        <w:t>13</w:t>
      </w:r>
      <w:r w:rsidRPr="001F7767">
        <w:rPr>
          <w:rFonts w:eastAsia="宋体" w:cs="宋体"/>
          <w:sz w:val="24"/>
          <w:szCs w:val="24"/>
          <w:lang w:eastAsia="zh-CN"/>
        </w:rPr>
        <w:t>: 751-759 [PMID: 19860992</w:t>
      </w:r>
      <w:r>
        <w:rPr>
          <w:rFonts w:eastAsia="宋体" w:cs="宋体"/>
          <w:sz w:val="24"/>
          <w:szCs w:val="24"/>
          <w:lang w:eastAsia="zh-CN"/>
        </w:rPr>
        <w:t xml:space="preserve"> DOI: 10.1017/S1368980009991844</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12 </w:t>
      </w:r>
      <w:r w:rsidRPr="001F7767">
        <w:rPr>
          <w:rFonts w:eastAsia="宋体" w:cs="宋体"/>
          <w:b/>
          <w:bCs/>
          <w:sz w:val="24"/>
          <w:szCs w:val="24"/>
          <w:lang w:eastAsia="zh-CN"/>
        </w:rPr>
        <w:t>Hannula L</w:t>
      </w:r>
      <w:r w:rsidRPr="001F7767">
        <w:rPr>
          <w:rFonts w:eastAsia="宋体" w:cs="宋体"/>
          <w:sz w:val="24"/>
          <w:szCs w:val="24"/>
          <w:lang w:eastAsia="zh-CN"/>
        </w:rPr>
        <w:t xml:space="preserve">, Kaunonen M, Tarkka MT. A systematic review of professional support interventions for breastfeeding. </w:t>
      </w:r>
      <w:r w:rsidRPr="001F7767">
        <w:rPr>
          <w:rFonts w:eastAsia="宋体" w:cs="宋体"/>
          <w:i/>
          <w:iCs/>
          <w:sz w:val="24"/>
          <w:szCs w:val="24"/>
          <w:lang w:eastAsia="zh-CN"/>
        </w:rPr>
        <w:t>J Clin Nurs</w:t>
      </w:r>
      <w:r w:rsidRPr="001F7767">
        <w:rPr>
          <w:rFonts w:eastAsia="宋体" w:cs="宋体"/>
          <w:sz w:val="24"/>
          <w:szCs w:val="24"/>
          <w:lang w:eastAsia="zh-CN"/>
        </w:rPr>
        <w:t xml:space="preserve"> 2008; </w:t>
      </w:r>
      <w:r w:rsidRPr="001F7767">
        <w:rPr>
          <w:rFonts w:eastAsia="宋体" w:cs="宋体"/>
          <w:b/>
          <w:bCs/>
          <w:sz w:val="24"/>
          <w:szCs w:val="24"/>
          <w:lang w:eastAsia="zh-CN"/>
        </w:rPr>
        <w:t>17</w:t>
      </w:r>
      <w:r w:rsidRPr="001F7767">
        <w:rPr>
          <w:rFonts w:eastAsia="宋体" w:cs="宋体"/>
          <w:sz w:val="24"/>
          <w:szCs w:val="24"/>
          <w:lang w:eastAsia="zh-CN"/>
        </w:rPr>
        <w:t>: 1132-1143 [PMID: 18416790 DOI: 1</w:t>
      </w:r>
      <w:r>
        <w:rPr>
          <w:rFonts w:eastAsia="宋体" w:cs="宋体"/>
          <w:sz w:val="24"/>
          <w:szCs w:val="24"/>
          <w:lang w:eastAsia="zh-CN"/>
        </w:rPr>
        <w:t>0.1111/j.1365-2702.2007.02239.x</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13 </w:t>
      </w:r>
      <w:r w:rsidRPr="001F7767">
        <w:rPr>
          <w:rFonts w:eastAsia="宋体" w:cs="宋体"/>
          <w:b/>
          <w:bCs/>
          <w:sz w:val="24"/>
          <w:szCs w:val="24"/>
          <w:lang w:eastAsia="zh-CN"/>
        </w:rPr>
        <w:t>Peters E</w:t>
      </w:r>
      <w:r w:rsidRPr="001F7767">
        <w:rPr>
          <w:rFonts w:eastAsia="宋体" w:cs="宋体"/>
          <w:sz w:val="24"/>
          <w:szCs w:val="24"/>
          <w:lang w:eastAsia="zh-CN"/>
        </w:rPr>
        <w:t xml:space="preserve">, Wehkamp KH, Felberbaum RE, Krüger D, Linder R. Breastfeeding duration is determined by only a few factors. </w:t>
      </w:r>
      <w:r w:rsidRPr="001F7767">
        <w:rPr>
          <w:rFonts w:eastAsia="宋体" w:cs="宋体"/>
          <w:i/>
          <w:iCs/>
          <w:sz w:val="24"/>
          <w:szCs w:val="24"/>
          <w:lang w:eastAsia="zh-CN"/>
        </w:rPr>
        <w:t>Eur J Public Health</w:t>
      </w:r>
      <w:r w:rsidRPr="001F7767">
        <w:rPr>
          <w:rFonts w:eastAsia="宋体" w:cs="宋体"/>
          <w:sz w:val="24"/>
          <w:szCs w:val="24"/>
          <w:lang w:eastAsia="zh-CN"/>
        </w:rPr>
        <w:t xml:space="preserve"> 2006; </w:t>
      </w:r>
      <w:r w:rsidRPr="001F7767">
        <w:rPr>
          <w:rFonts w:eastAsia="宋体" w:cs="宋体"/>
          <w:b/>
          <w:bCs/>
          <w:sz w:val="24"/>
          <w:szCs w:val="24"/>
          <w:lang w:eastAsia="zh-CN"/>
        </w:rPr>
        <w:t>16</w:t>
      </w:r>
      <w:r w:rsidRPr="001F7767">
        <w:rPr>
          <w:rFonts w:eastAsia="宋体" w:cs="宋体"/>
          <w:sz w:val="24"/>
          <w:szCs w:val="24"/>
          <w:lang w:eastAsia="zh-CN"/>
        </w:rPr>
        <w:t>: 162-167 [PMID: 16207725 DOI: 10.1093/eurpub/cki199]</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14 </w:t>
      </w:r>
      <w:r w:rsidRPr="001F7767">
        <w:rPr>
          <w:rFonts w:eastAsia="宋体" w:cs="宋体"/>
          <w:b/>
          <w:bCs/>
          <w:sz w:val="24"/>
          <w:szCs w:val="24"/>
          <w:lang w:eastAsia="zh-CN"/>
        </w:rPr>
        <w:t>Tavoulari EF</w:t>
      </w:r>
      <w:r w:rsidRPr="001F7767">
        <w:rPr>
          <w:rFonts w:eastAsia="宋体" w:cs="宋体"/>
          <w:sz w:val="24"/>
          <w:szCs w:val="24"/>
          <w:lang w:eastAsia="zh-CN"/>
        </w:rPr>
        <w:t xml:space="preserve">, Benetou V, Vlastarakos PV, Andriopoulou E, Kreatsas G, Linos A. Factors affecting breast-feeding initiation in Greece: What is important? </w:t>
      </w:r>
      <w:r w:rsidRPr="001F7767">
        <w:rPr>
          <w:rFonts w:eastAsia="宋体" w:cs="宋体"/>
          <w:i/>
          <w:iCs/>
          <w:sz w:val="24"/>
          <w:szCs w:val="24"/>
          <w:lang w:eastAsia="zh-CN"/>
        </w:rPr>
        <w:t>Midwifery</w:t>
      </w:r>
      <w:r w:rsidRPr="001F7767">
        <w:rPr>
          <w:rFonts w:eastAsia="宋体" w:cs="宋体"/>
          <w:sz w:val="24"/>
          <w:szCs w:val="24"/>
          <w:lang w:eastAsia="zh-CN"/>
        </w:rPr>
        <w:t xml:space="preserve"> 2015; </w:t>
      </w:r>
      <w:r w:rsidRPr="001F7767">
        <w:rPr>
          <w:rFonts w:eastAsia="宋体" w:cs="宋体"/>
          <w:b/>
          <w:bCs/>
          <w:sz w:val="24"/>
          <w:szCs w:val="24"/>
          <w:lang w:eastAsia="zh-CN"/>
        </w:rPr>
        <w:t>31</w:t>
      </w:r>
      <w:r w:rsidRPr="001F7767">
        <w:rPr>
          <w:rFonts w:eastAsia="宋体" w:cs="宋体"/>
          <w:sz w:val="24"/>
          <w:szCs w:val="24"/>
          <w:lang w:eastAsia="zh-CN"/>
        </w:rPr>
        <w:t xml:space="preserve">: 323-331 [PMID: 25467601 </w:t>
      </w:r>
      <w:r>
        <w:rPr>
          <w:rFonts w:eastAsia="宋体" w:cs="宋体"/>
          <w:sz w:val="24"/>
          <w:szCs w:val="24"/>
          <w:lang w:eastAsia="zh-CN"/>
        </w:rPr>
        <w:t>DOI: 10.1016/j.midw.2014.10.006</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Pr>
          <w:rFonts w:eastAsia="宋体" w:cs="宋体"/>
          <w:sz w:val="24"/>
          <w:szCs w:val="24"/>
          <w:lang w:eastAsia="zh-CN"/>
        </w:rPr>
        <w:t xml:space="preserve">15 </w:t>
      </w:r>
      <w:r w:rsidRPr="001F7767">
        <w:rPr>
          <w:rFonts w:eastAsia="宋体" w:cs="宋体"/>
          <w:b/>
          <w:sz w:val="24"/>
          <w:szCs w:val="24"/>
          <w:lang w:eastAsia="zh-CN"/>
        </w:rPr>
        <w:t>World Health Organization</w:t>
      </w:r>
      <w:r w:rsidRPr="001F7767">
        <w:rPr>
          <w:rFonts w:eastAsia="宋体" w:cs="宋体"/>
          <w:sz w:val="24"/>
          <w:szCs w:val="24"/>
          <w:lang w:eastAsia="zh-CN"/>
        </w:rPr>
        <w:t>. Division of child health and development. Indicators for assessing breastfeeding practices. Reprinted report of an informal meeting. Geneva, Switzerland, 1991</w:t>
      </w:r>
    </w:p>
    <w:p w:rsidR="001F7767" w:rsidRPr="001F7767" w:rsidRDefault="001F7767" w:rsidP="001F7767">
      <w:pPr>
        <w:widowControl/>
        <w:spacing w:line="360" w:lineRule="auto"/>
        <w:jc w:val="both"/>
        <w:rPr>
          <w:rFonts w:eastAsia="宋体" w:cs="宋体"/>
          <w:sz w:val="24"/>
          <w:szCs w:val="24"/>
          <w:lang w:eastAsia="zh-CN"/>
        </w:rPr>
      </w:pPr>
      <w:r>
        <w:rPr>
          <w:rFonts w:eastAsia="宋体" w:cs="宋体"/>
          <w:sz w:val="24"/>
          <w:szCs w:val="24"/>
          <w:lang w:eastAsia="zh-CN"/>
        </w:rPr>
        <w:t>16</w:t>
      </w:r>
      <w:r w:rsidRPr="001F7767">
        <w:rPr>
          <w:rFonts w:eastAsia="宋体" w:cs="宋体"/>
          <w:b/>
          <w:sz w:val="24"/>
          <w:szCs w:val="24"/>
          <w:lang w:eastAsia="zh-CN"/>
        </w:rPr>
        <w:t xml:space="preserve"> UNICEF UK</w:t>
      </w:r>
      <w:r w:rsidRPr="001F7767">
        <w:rPr>
          <w:rFonts w:eastAsia="宋体" w:cs="宋体"/>
          <w:sz w:val="24"/>
          <w:szCs w:val="24"/>
          <w:lang w:eastAsia="zh-CN"/>
        </w:rPr>
        <w:t>. How to implement baby friendly standards. A guide for maternity settings. UK, London, 2011</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17 </w:t>
      </w:r>
      <w:r w:rsidRPr="001F7767">
        <w:rPr>
          <w:rFonts w:eastAsia="宋体" w:cs="宋体"/>
          <w:b/>
          <w:bCs/>
          <w:sz w:val="24"/>
          <w:szCs w:val="24"/>
          <w:lang w:eastAsia="zh-CN"/>
        </w:rPr>
        <w:t>Vassilaki M</w:t>
      </w:r>
      <w:r w:rsidRPr="001F7767">
        <w:rPr>
          <w:rFonts w:eastAsia="宋体" w:cs="宋体"/>
          <w:sz w:val="24"/>
          <w:szCs w:val="24"/>
          <w:lang w:eastAsia="zh-CN"/>
        </w:rPr>
        <w:t xml:space="preserve">, Chatzi L, Bagkeris E, Papadopoulou E, Karachaliou M, Koutis A, Philalithis A, Kogevinas M. Smoking and caesarean deliveries: major negative predictors for breastfeeding in the mother-child cohort in Crete, Greece (Rhea study). </w:t>
      </w:r>
      <w:r w:rsidRPr="001F7767">
        <w:rPr>
          <w:rFonts w:eastAsia="宋体" w:cs="宋体"/>
          <w:i/>
          <w:iCs/>
          <w:sz w:val="24"/>
          <w:szCs w:val="24"/>
          <w:lang w:eastAsia="zh-CN"/>
        </w:rPr>
        <w:t>Matern Child Nutr</w:t>
      </w:r>
      <w:r w:rsidRPr="001F7767">
        <w:rPr>
          <w:rFonts w:eastAsia="宋体" w:cs="宋体"/>
          <w:sz w:val="24"/>
          <w:szCs w:val="24"/>
          <w:lang w:eastAsia="zh-CN"/>
        </w:rPr>
        <w:t xml:space="preserve"> 2014; </w:t>
      </w:r>
      <w:r w:rsidRPr="001F7767">
        <w:rPr>
          <w:rFonts w:eastAsia="宋体" w:cs="宋体"/>
          <w:b/>
          <w:bCs/>
          <w:sz w:val="24"/>
          <w:szCs w:val="24"/>
          <w:lang w:eastAsia="zh-CN"/>
        </w:rPr>
        <w:t>10</w:t>
      </w:r>
      <w:r w:rsidRPr="001F7767">
        <w:rPr>
          <w:rFonts w:eastAsia="宋体" w:cs="宋体"/>
          <w:sz w:val="24"/>
          <w:szCs w:val="24"/>
          <w:lang w:eastAsia="zh-CN"/>
        </w:rPr>
        <w:t>: 335-346 [PMID: 22642318 DOI: 1</w:t>
      </w:r>
      <w:r w:rsidR="00031CB8">
        <w:rPr>
          <w:rFonts w:eastAsia="宋体" w:cs="宋体"/>
          <w:sz w:val="24"/>
          <w:szCs w:val="24"/>
          <w:lang w:eastAsia="zh-CN"/>
        </w:rPr>
        <w:t>0.1111/j.1740-8709.2012.00420.x</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18 </w:t>
      </w:r>
      <w:r w:rsidRPr="001F7767">
        <w:rPr>
          <w:rFonts w:eastAsia="宋体" w:cs="宋体"/>
          <w:b/>
          <w:bCs/>
          <w:sz w:val="24"/>
          <w:szCs w:val="24"/>
          <w:lang w:eastAsia="zh-CN"/>
        </w:rPr>
        <w:t>Bakoula C</w:t>
      </w:r>
      <w:r w:rsidRPr="001F7767">
        <w:rPr>
          <w:rFonts w:eastAsia="宋体" w:cs="宋体"/>
          <w:sz w:val="24"/>
          <w:szCs w:val="24"/>
          <w:lang w:eastAsia="zh-CN"/>
        </w:rPr>
        <w:t xml:space="preserve">, Nicolaidou P, Veltsista A, Prezerakou A, Moustaki M, Kavadias G, Lazaris D, Fretzayas A, Krikos X, Karpathios T, Matsaniotis N. Does exclusive breastfeeding increase after hospital discharge? A Greek study. </w:t>
      </w:r>
      <w:r w:rsidRPr="001F7767">
        <w:rPr>
          <w:rFonts w:eastAsia="宋体" w:cs="宋体"/>
          <w:i/>
          <w:iCs/>
          <w:sz w:val="24"/>
          <w:szCs w:val="24"/>
          <w:lang w:eastAsia="zh-CN"/>
        </w:rPr>
        <w:t>J Hum Lact</w:t>
      </w:r>
      <w:r w:rsidRPr="001F7767">
        <w:rPr>
          <w:rFonts w:eastAsia="宋体" w:cs="宋体"/>
          <w:sz w:val="24"/>
          <w:szCs w:val="24"/>
          <w:lang w:eastAsia="zh-CN"/>
        </w:rPr>
        <w:t xml:space="preserve"> 2007; </w:t>
      </w:r>
      <w:r w:rsidRPr="001F7767">
        <w:rPr>
          <w:rFonts w:eastAsia="宋体" w:cs="宋体"/>
          <w:b/>
          <w:bCs/>
          <w:sz w:val="24"/>
          <w:szCs w:val="24"/>
          <w:lang w:eastAsia="zh-CN"/>
        </w:rPr>
        <w:t>23</w:t>
      </w:r>
      <w:r w:rsidRPr="001F7767">
        <w:rPr>
          <w:rFonts w:eastAsia="宋体" w:cs="宋体"/>
          <w:sz w:val="24"/>
          <w:szCs w:val="24"/>
          <w:lang w:eastAsia="zh-CN"/>
        </w:rPr>
        <w:t>: 165-73; quiz 174-8 [PMID: 17478869 DOI: 10.1177/0890334407300384]</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19 </w:t>
      </w:r>
      <w:r w:rsidRPr="001F7767">
        <w:rPr>
          <w:rFonts w:eastAsia="宋体" w:cs="宋体"/>
          <w:b/>
          <w:bCs/>
          <w:sz w:val="24"/>
          <w:szCs w:val="24"/>
          <w:lang w:eastAsia="zh-CN"/>
        </w:rPr>
        <w:t>Theofilogiannakou M</w:t>
      </w:r>
      <w:r w:rsidRPr="001F7767">
        <w:rPr>
          <w:rFonts w:eastAsia="宋体" w:cs="宋体"/>
          <w:sz w:val="24"/>
          <w:szCs w:val="24"/>
          <w:lang w:eastAsia="zh-CN"/>
        </w:rPr>
        <w:t xml:space="preserve">, Skouroliakou M, Gounaris A, Panagiotakos D, Markantonis SL. Breast-feeding in Athens, Greece: factors associated with its initiation and duration. </w:t>
      </w:r>
      <w:r w:rsidRPr="001F7767">
        <w:rPr>
          <w:rFonts w:eastAsia="宋体" w:cs="宋体"/>
          <w:i/>
          <w:iCs/>
          <w:sz w:val="24"/>
          <w:szCs w:val="24"/>
          <w:lang w:eastAsia="zh-CN"/>
        </w:rPr>
        <w:t>J Pediatr Gastroenterol Nutr</w:t>
      </w:r>
      <w:r w:rsidRPr="001F7767">
        <w:rPr>
          <w:rFonts w:eastAsia="宋体" w:cs="宋体"/>
          <w:sz w:val="24"/>
          <w:szCs w:val="24"/>
          <w:lang w:eastAsia="zh-CN"/>
        </w:rPr>
        <w:t xml:space="preserve"> 2006; </w:t>
      </w:r>
      <w:r w:rsidRPr="001F7767">
        <w:rPr>
          <w:rFonts w:eastAsia="宋体" w:cs="宋体"/>
          <w:b/>
          <w:bCs/>
          <w:sz w:val="24"/>
          <w:szCs w:val="24"/>
          <w:lang w:eastAsia="zh-CN"/>
        </w:rPr>
        <w:t>43</w:t>
      </w:r>
      <w:r w:rsidRPr="001F7767">
        <w:rPr>
          <w:rFonts w:eastAsia="宋体" w:cs="宋体"/>
          <w:sz w:val="24"/>
          <w:szCs w:val="24"/>
          <w:lang w:eastAsia="zh-CN"/>
        </w:rPr>
        <w:t>: 379-384 [PMID: 16954963 DOI: 10.1097/01.mpg.0000228104.97078.bb]</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lastRenderedPageBreak/>
        <w:t xml:space="preserve">20 </w:t>
      </w:r>
      <w:r w:rsidRPr="001F7767">
        <w:rPr>
          <w:rFonts w:eastAsia="宋体" w:cs="宋体"/>
          <w:b/>
          <w:bCs/>
          <w:sz w:val="24"/>
          <w:szCs w:val="24"/>
          <w:lang w:eastAsia="zh-CN"/>
        </w:rPr>
        <w:t>Khanal V</w:t>
      </w:r>
      <w:r w:rsidRPr="001F7767">
        <w:rPr>
          <w:rFonts w:eastAsia="宋体" w:cs="宋体"/>
          <w:sz w:val="24"/>
          <w:szCs w:val="24"/>
          <w:lang w:eastAsia="zh-CN"/>
        </w:rPr>
        <w:t xml:space="preserve">, da Cruz JL, Karkee R, Lee AH. Factors associated with exclusive breastfeeding in Timor-Leste: findings from Demographic and Health Survey 2009-2010. </w:t>
      </w:r>
      <w:r w:rsidRPr="001F7767">
        <w:rPr>
          <w:rFonts w:eastAsia="宋体" w:cs="宋体"/>
          <w:i/>
          <w:iCs/>
          <w:sz w:val="24"/>
          <w:szCs w:val="24"/>
          <w:lang w:eastAsia="zh-CN"/>
        </w:rPr>
        <w:t>Nutrients</w:t>
      </w:r>
      <w:r w:rsidRPr="001F7767">
        <w:rPr>
          <w:rFonts w:eastAsia="宋体" w:cs="宋体"/>
          <w:sz w:val="24"/>
          <w:szCs w:val="24"/>
          <w:lang w:eastAsia="zh-CN"/>
        </w:rPr>
        <w:t xml:space="preserve"> 2014; </w:t>
      </w:r>
      <w:r w:rsidRPr="001F7767">
        <w:rPr>
          <w:rFonts w:eastAsia="宋体" w:cs="宋体"/>
          <w:b/>
          <w:bCs/>
          <w:sz w:val="24"/>
          <w:szCs w:val="24"/>
          <w:lang w:eastAsia="zh-CN"/>
        </w:rPr>
        <w:t>6</w:t>
      </w:r>
      <w:r w:rsidRPr="001F7767">
        <w:rPr>
          <w:rFonts w:eastAsia="宋体" w:cs="宋体"/>
          <w:sz w:val="24"/>
          <w:szCs w:val="24"/>
          <w:lang w:eastAsia="zh-CN"/>
        </w:rPr>
        <w:t>: 1691-1700 [PMID: 24756151 DOI: 10.3390/nu6041691]</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21 </w:t>
      </w:r>
      <w:r w:rsidRPr="001F7767">
        <w:rPr>
          <w:rFonts w:eastAsia="宋体" w:cs="宋体"/>
          <w:b/>
          <w:bCs/>
          <w:sz w:val="24"/>
          <w:szCs w:val="24"/>
          <w:lang w:eastAsia="zh-CN"/>
        </w:rPr>
        <w:t>Yarnoff BO</w:t>
      </w:r>
      <w:r w:rsidRPr="001F7767">
        <w:rPr>
          <w:rFonts w:eastAsia="宋体" w:cs="宋体"/>
          <w:sz w:val="24"/>
          <w:szCs w:val="24"/>
          <w:lang w:eastAsia="zh-CN"/>
        </w:rPr>
        <w:t xml:space="preserve">, Allaire BT, Detzel P. Associations between Infant Feeding Practices and Length, Weight, and Disease in Developing Countries. </w:t>
      </w:r>
      <w:r w:rsidRPr="001F7767">
        <w:rPr>
          <w:rFonts w:eastAsia="宋体" w:cs="宋体"/>
          <w:i/>
          <w:iCs/>
          <w:sz w:val="24"/>
          <w:szCs w:val="24"/>
          <w:lang w:eastAsia="zh-CN"/>
        </w:rPr>
        <w:t>Front Pediatr</w:t>
      </w:r>
      <w:r w:rsidRPr="001F7767">
        <w:rPr>
          <w:rFonts w:eastAsia="宋体" w:cs="宋体"/>
          <w:sz w:val="24"/>
          <w:szCs w:val="24"/>
          <w:lang w:eastAsia="zh-CN"/>
        </w:rPr>
        <w:t xml:space="preserve"> 2013; </w:t>
      </w:r>
      <w:r w:rsidRPr="001F7767">
        <w:rPr>
          <w:rFonts w:eastAsia="宋体" w:cs="宋体"/>
          <w:b/>
          <w:bCs/>
          <w:sz w:val="24"/>
          <w:szCs w:val="24"/>
          <w:lang w:eastAsia="zh-CN"/>
        </w:rPr>
        <w:t>1</w:t>
      </w:r>
      <w:r w:rsidRPr="001F7767">
        <w:rPr>
          <w:rFonts w:eastAsia="宋体" w:cs="宋体"/>
          <w:sz w:val="24"/>
          <w:szCs w:val="24"/>
          <w:lang w:eastAsia="zh-CN"/>
        </w:rPr>
        <w:t>: 21 [PMID: 244002</w:t>
      </w:r>
      <w:r w:rsidR="00031CB8">
        <w:rPr>
          <w:rFonts w:eastAsia="宋体" w:cs="宋体"/>
          <w:sz w:val="24"/>
          <w:szCs w:val="24"/>
          <w:lang w:eastAsia="zh-CN"/>
        </w:rPr>
        <w:t>67 DOI: 10.3389/fped.2013.00021</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22 </w:t>
      </w:r>
      <w:r w:rsidRPr="001F7767">
        <w:rPr>
          <w:rFonts w:eastAsia="宋体" w:cs="宋体"/>
          <w:b/>
          <w:bCs/>
          <w:sz w:val="24"/>
          <w:szCs w:val="24"/>
          <w:lang w:eastAsia="zh-CN"/>
        </w:rPr>
        <w:t>Dewey KG</w:t>
      </w:r>
      <w:r w:rsidRPr="001F7767">
        <w:rPr>
          <w:rFonts w:eastAsia="宋体" w:cs="宋体"/>
          <w:sz w:val="24"/>
          <w:szCs w:val="24"/>
          <w:lang w:eastAsia="zh-CN"/>
        </w:rPr>
        <w:t xml:space="preserve">, Heinig MJ, Nommsen LA, Lönnerdal B. Adequacy of energy intake among breast-fed infants in the DARLING study: relationships to growth velocity, morbidity, and activity levels. Davis Area Research on Lactation, Infant Nutrition and Growth. </w:t>
      </w:r>
      <w:r w:rsidRPr="001F7767">
        <w:rPr>
          <w:rFonts w:eastAsia="宋体" w:cs="宋体"/>
          <w:i/>
          <w:iCs/>
          <w:sz w:val="24"/>
          <w:szCs w:val="24"/>
          <w:lang w:eastAsia="zh-CN"/>
        </w:rPr>
        <w:t>J Pediatr</w:t>
      </w:r>
      <w:r w:rsidRPr="001F7767">
        <w:rPr>
          <w:rFonts w:eastAsia="宋体" w:cs="宋体"/>
          <w:sz w:val="24"/>
          <w:szCs w:val="24"/>
          <w:lang w:eastAsia="zh-CN"/>
        </w:rPr>
        <w:t xml:space="preserve"> 1991; </w:t>
      </w:r>
      <w:r w:rsidRPr="001F7767">
        <w:rPr>
          <w:rFonts w:eastAsia="宋体" w:cs="宋体"/>
          <w:b/>
          <w:bCs/>
          <w:sz w:val="24"/>
          <w:szCs w:val="24"/>
          <w:lang w:eastAsia="zh-CN"/>
        </w:rPr>
        <w:t>119</w:t>
      </w:r>
      <w:r w:rsidRPr="001F7767">
        <w:rPr>
          <w:rFonts w:eastAsia="宋体" w:cs="宋体"/>
          <w:sz w:val="24"/>
          <w:szCs w:val="24"/>
          <w:lang w:eastAsia="zh-CN"/>
        </w:rPr>
        <w:t>: 538-547 [PMID: 1919883 DOI: 10.1016/S0022-3476(05)82401-1]</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23 </w:t>
      </w:r>
      <w:r w:rsidRPr="001F7767">
        <w:rPr>
          <w:rFonts w:eastAsia="宋体" w:cs="宋体"/>
          <w:b/>
          <w:bCs/>
          <w:sz w:val="24"/>
          <w:szCs w:val="24"/>
          <w:lang w:eastAsia="zh-CN"/>
        </w:rPr>
        <w:t>Neville MC</w:t>
      </w:r>
      <w:r w:rsidRPr="001F7767">
        <w:rPr>
          <w:rFonts w:eastAsia="宋体" w:cs="宋体"/>
          <w:sz w:val="24"/>
          <w:szCs w:val="24"/>
          <w:lang w:eastAsia="zh-CN"/>
        </w:rPr>
        <w:t xml:space="preserve">, Keller R, Seacat J, Lutes V, Neifert M, Casey C, Allen J, Archer P. Studies in human lactation: milk volumes in lactating women during the onset of lactation and full lactation. </w:t>
      </w:r>
      <w:r w:rsidRPr="001F7767">
        <w:rPr>
          <w:rFonts w:eastAsia="宋体" w:cs="宋体"/>
          <w:i/>
          <w:iCs/>
          <w:sz w:val="24"/>
          <w:szCs w:val="24"/>
          <w:lang w:eastAsia="zh-CN"/>
        </w:rPr>
        <w:t>Am J Clin Nutr</w:t>
      </w:r>
      <w:r w:rsidRPr="001F7767">
        <w:rPr>
          <w:rFonts w:eastAsia="宋体" w:cs="宋体"/>
          <w:sz w:val="24"/>
          <w:szCs w:val="24"/>
          <w:lang w:eastAsia="zh-CN"/>
        </w:rPr>
        <w:t xml:space="preserve"> 1988; </w:t>
      </w:r>
      <w:r w:rsidRPr="001F7767">
        <w:rPr>
          <w:rFonts w:eastAsia="宋体" w:cs="宋体"/>
          <w:b/>
          <w:bCs/>
          <w:sz w:val="24"/>
          <w:szCs w:val="24"/>
          <w:lang w:eastAsia="zh-CN"/>
        </w:rPr>
        <w:t>48</w:t>
      </w:r>
      <w:r w:rsidRPr="001F7767">
        <w:rPr>
          <w:rFonts w:eastAsia="宋体" w:cs="宋体"/>
          <w:sz w:val="24"/>
          <w:szCs w:val="24"/>
          <w:lang w:eastAsia="zh-CN"/>
        </w:rPr>
        <w:t>: 1375-1386 [PMID: 3202087]</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24 </w:t>
      </w:r>
      <w:r w:rsidRPr="001F7767">
        <w:rPr>
          <w:rFonts w:eastAsia="宋体" w:cs="宋体"/>
          <w:b/>
          <w:bCs/>
          <w:sz w:val="24"/>
          <w:szCs w:val="24"/>
          <w:lang w:eastAsia="zh-CN"/>
        </w:rPr>
        <w:t>Li R</w:t>
      </w:r>
      <w:r w:rsidRPr="001F7767">
        <w:rPr>
          <w:rFonts w:eastAsia="宋体" w:cs="宋体"/>
          <w:sz w:val="24"/>
          <w:szCs w:val="24"/>
          <w:lang w:eastAsia="zh-CN"/>
        </w:rPr>
        <w:t xml:space="preserve">, Fein SB, Chen J, Grummer-Strawn LM. Why mothers stop breastfeeding: mothers' self-reported reasons for stopping during the first year. </w:t>
      </w:r>
      <w:r w:rsidRPr="001F7767">
        <w:rPr>
          <w:rFonts w:eastAsia="宋体" w:cs="宋体"/>
          <w:i/>
          <w:iCs/>
          <w:sz w:val="24"/>
          <w:szCs w:val="24"/>
          <w:lang w:eastAsia="zh-CN"/>
        </w:rPr>
        <w:t>Pediatrics</w:t>
      </w:r>
      <w:r w:rsidRPr="001F7767">
        <w:rPr>
          <w:rFonts w:eastAsia="宋体" w:cs="宋体"/>
          <w:sz w:val="24"/>
          <w:szCs w:val="24"/>
          <w:lang w:eastAsia="zh-CN"/>
        </w:rPr>
        <w:t xml:space="preserve"> 2008; </w:t>
      </w:r>
      <w:r w:rsidRPr="001F7767">
        <w:rPr>
          <w:rFonts w:eastAsia="宋体" w:cs="宋体"/>
          <w:b/>
          <w:bCs/>
          <w:sz w:val="24"/>
          <w:szCs w:val="24"/>
          <w:lang w:eastAsia="zh-CN"/>
        </w:rPr>
        <w:t xml:space="preserve">122 </w:t>
      </w:r>
      <w:r w:rsidRPr="001F7767">
        <w:rPr>
          <w:rFonts w:eastAsia="宋体" w:cs="宋体"/>
          <w:bCs/>
          <w:sz w:val="24"/>
          <w:szCs w:val="24"/>
          <w:lang w:eastAsia="zh-CN"/>
        </w:rPr>
        <w:t>Suppl 2</w:t>
      </w:r>
      <w:r w:rsidRPr="001F7767">
        <w:rPr>
          <w:rFonts w:eastAsia="宋体" w:cs="宋体"/>
          <w:sz w:val="24"/>
          <w:szCs w:val="24"/>
          <w:lang w:eastAsia="zh-CN"/>
        </w:rPr>
        <w:t>: S69-S76 [PMID: 188298</w:t>
      </w:r>
      <w:r w:rsidR="00031CB8">
        <w:rPr>
          <w:rFonts w:eastAsia="宋体" w:cs="宋体"/>
          <w:sz w:val="24"/>
          <w:szCs w:val="24"/>
          <w:lang w:eastAsia="zh-CN"/>
        </w:rPr>
        <w:t>34 DOI: 10.1542/peds.2008-1315i</w:t>
      </w:r>
      <w:r w:rsidRPr="001F7767">
        <w:rPr>
          <w:rFonts w:eastAsia="宋体" w:cs="宋体"/>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25 </w:t>
      </w:r>
      <w:r w:rsidRPr="001F7767">
        <w:rPr>
          <w:rFonts w:eastAsia="宋体" w:cs="宋体"/>
          <w:b/>
          <w:bCs/>
          <w:sz w:val="24"/>
          <w:szCs w:val="24"/>
          <w:lang w:eastAsia="zh-CN"/>
        </w:rPr>
        <w:t>Flacking R</w:t>
      </w:r>
      <w:r w:rsidRPr="001F7767">
        <w:rPr>
          <w:rFonts w:eastAsia="宋体" w:cs="宋体"/>
          <w:sz w:val="24"/>
          <w:szCs w:val="24"/>
          <w:lang w:eastAsia="zh-CN"/>
        </w:rPr>
        <w:t xml:space="preserve">, Nyqvist KH, Ewald U. Effects of socioeconomic status on breastfeeding duration in mothers of preterm and term infants. </w:t>
      </w:r>
      <w:r w:rsidRPr="001F7767">
        <w:rPr>
          <w:rFonts w:eastAsia="宋体" w:cs="宋体"/>
          <w:i/>
          <w:iCs/>
          <w:sz w:val="24"/>
          <w:szCs w:val="24"/>
          <w:lang w:eastAsia="zh-CN"/>
        </w:rPr>
        <w:t>Eur J Public Health</w:t>
      </w:r>
      <w:r w:rsidRPr="001F7767">
        <w:rPr>
          <w:rFonts w:eastAsia="宋体" w:cs="宋体"/>
          <w:sz w:val="24"/>
          <w:szCs w:val="24"/>
          <w:lang w:eastAsia="zh-CN"/>
        </w:rPr>
        <w:t xml:space="preserve"> 2007; </w:t>
      </w:r>
      <w:r w:rsidRPr="001F7767">
        <w:rPr>
          <w:rFonts w:eastAsia="宋体" w:cs="宋体"/>
          <w:b/>
          <w:bCs/>
          <w:sz w:val="24"/>
          <w:szCs w:val="24"/>
          <w:lang w:eastAsia="zh-CN"/>
        </w:rPr>
        <w:t>17</w:t>
      </w:r>
      <w:r w:rsidRPr="001F7767">
        <w:rPr>
          <w:rFonts w:eastAsia="宋体" w:cs="宋体"/>
          <w:sz w:val="24"/>
          <w:szCs w:val="24"/>
          <w:lang w:eastAsia="zh-CN"/>
        </w:rPr>
        <w:t>: 579-584 [PMID: 17392294 DOI: 10.1093/eurpub/ckm019]</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26 </w:t>
      </w:r>
      <w:r w:rsidRPr="001F7767">
        <w:rPr>
          <w:rFonts w:eastAsia="宋体" w:cs="宋体"/>
          <w:b/>
          <w:bCs/>
          <w:sz w:val="24"/>
          <w:szCs w:val="24"/>
          <w:lang w:eastAsia="zh-CN"/>
        </w:rPr>
        <w:t>Singh GK</w:t>
      </w:r>
      <w:r w:rsidRPr="001F7767">
        <w:rPr>
          <w:rFonts w:eastAsia="宋体" w:cs="宋体"/>
          <w:sz w:val="24"/>
          <w:szCs w:val="24"/>
          <w:lang w:eastAsia="zh-CN"/>
        </w:rPr>
        <w:t xml:space="preserve">, Kogan MD, Dee DL. Nativity/immigrant status, race/ethnicity, and socioeconomic determinants of breastfeeding initiation and duration in the United States, 2003. </w:t>
      </w:r>
      <w:r w:rsidRPr="001F7767">
        <w:rPr>
          <w:rFonts w:eastAsia="宋体" w:cs="宋体"/>
          <w:i/>
          <w:iCs/>
          <w:sz w:val="24"/>
          <w:szCs w:val="24"/>
          <w:lang w:eastAsia="zh-CN"/>
        </w:rPr>
        <w:t>Pediatrics</w:t>
      </w:r>
      <w:r w:rsidRPr="001F7767">
        <w:rPr>
          <w:rFonts w:eastAsia="宋体" w:cs="宋体"/>
          <w:sz w:val="24"/>
          <w:szCs w:val="24"/>
          <w:lang w:eastAsia="zh-CN"/>
        </w:rPr>
        <w:t xml:space="preserve"> 2007; </w:t>
      </w:r>
      <w:r w:rsidRPr="001F7767">
        <w:rPr>
          <w:rFonts w:eastAsia="宋体" w:cs="宋体"/>
          <w:b/>
          <w:bCs/>
          <w:sz w:val="24"/>
          <w:szCs w:val="24"/>
          <w:lang w:eastAsia="zh-CN"/>
        </w:rPr>
        <w:t xml:space="preserve">119 </w:t>
      </w:r>
      <w:r w:rsidRPr="001F7767">
        <w:rPr>
          <w:rFonts w:eastAsia="宋体" w:cs="宋体"/>
          <w:bCs/>
          <w:sz w:val="24"/>
          <w:szCs w:val="24"/>
          <w:lang w:eastAsia="zh-CN"/>
        </w:rPr>
        <w:t>Suppl 1</w:t>
      </w:r>
      <w:r w:rsidRPr="001F7767">
        <w:rPr>
          <w:rFonts w:eastAsia="宋体" w:cs="宋体"/>
          <w:sz w:val="24"/>
          <w:szCs w:val="24"/>
          <w:lang w:eastAsia="zh-CN"/>
        </w:rPr>
        <w:t>: S38-S46 [PMID: 17272583 DOI: 10.1542/peds.2006-2089G]</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27 </w:t>
      </w:r>
      <w:r w:rsidRPr="001F7767">
        <w:rPr>
          <w:rFonts w:eastAsia="宋体" w:cs="宋体"/>
          <w:b/>
          <w:bCs/>
          <w:sz w:val="24"/>
          <w:szCs w:val="24"/>
          <w:lang w:eastAsia="zh-CN"/>
        </w:rPr>
        <w:t>Kelly YJ</w:t>
      </w:r>
      <w:r w:rsidRPr="001F7767">
        <w:rPr>
          <w:rFonts w:eastAsia="宋体" w:cs="宋体"/>
          <w:sz w:val="24"/>
          <w:szCs w:val="24"/>
          <w:lang w:eastAsia="zh-CN"/>
        </w:rPr>
        <w:t xml:space="preserve">, Watt RG, Nazroo JY. Racial/ethnic differences in breastfeeding initiation and continuation in the United kingdom and comparison with findings in the United States. </w:t>
      </w:r>
      <w:r w:rsidRPr="001F7767">
        <w:rPr>
          <w:rFonts w:eastAsia="宋体" w:cs="宋体"/>
          <w:i/>
          <w:iCs/>
          <w:sz w:val="24"/>
          <w:szCs w:val="24"/>
          <w:lang w:eastAsia="zh-CN"/>
        </w:rPr>
        <w:t>Pediatrics</w:t>
      </w:r>
      <w:r w:rsidRPr="001F7767">
        <w:rPr>
          <w:rFonts w:eastAsia="宋体" w:cs="宋体"/>
          <w:sz w:val="24"/>
          <w:szCs w:val="24"/>
          <w:lang w:eastAsia="zh-CN"/>
        </w:rPr>
        <w:t xml:space="preserve"> 2006; </w:t>
      </w:r>
      <w:r w:rsidRPr="001F7767">
        <w:rPr>
          <w:rFonts w:eastAsia="宋体" w:cs="宋体"/>
          <w:b/>
          <w:bCs/>
          <w:sz w:val="24"/>
          <w:szCs w:val="24"/>
          <w:lang w:eastAsia="zh-CN"/>
        </w:rPr>
        <w:t>118</w:t>
      </w:r>
      <w:r w:rsidRPr="001F7767">
        <w:rPr>
          <w:rFonts w:eastAsia="宋体" w:cs="宋体"/>
          <w:sz w:val="24"/>
          <w:szCs w:val="24"/>
          <w:lang w:eastAsia="zh-CN"/>
        </w:rPr>
        <w:t>: e1428-e1435 [PMID: 17079543 DOI: 10.1542/peds.2006-0714]</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28 </w:t>
      </w:r>
      <w:r w:rsidRPr="001F7767">
        <w:rPr>
          <w:rFonts w:eastAsia="宋体" w:cs="宋体"/>
          <w:b/>
          <w:bCs/>
          <w:sz w:val="24"/>
          <w:szCs w:val="24"/>
          <w:lang w:eastAsia="zh-CN"/>
        </w:rPr>
        <w:t>Merewood A</w:t>
      </w:r>
      <w:r w:rsidRPr="001F7767">
        <w:rPr>
          <w:rFonts w:eastAsia="宋体" w:cs="宋体"/>
          <w:sz w:val="24"/>
          <w:szCs w:val="24"/>
          <w:lang w:eastAsia="zh-CN"/>
        </w:rPr>
        <w:t xml:space="preserve">. Race, ethnicity, and breastfeeding. </w:t>
      </w:r>
      <w:r w:rsidRPr="001F7767">
        <w:rPr>
          <w:rFonts w:eastAsia="宋体" w:cs="宋体"/>
          <w:i/>
          <w:iCs/>
          <w:sz w:val="24"/>
          <w:szCs w:val="24"/>
          <w:lang w:eastAsia="zh-CN"/>
        </w:rPr>
        <w:t>Pediatrics</w:t>
      </w:r>
      <w:r w:rsidRPr="001F7767">
        <w:rPr>
          <w:rFonts w:eastAsia="宋体" w:cs="宋体"/>
          <w:sz w:val="24"/>
          <w:szCs w:val="24"/>
          <w:lang w:eastAsia="zh-CN"/>
        </w:rPr>
        <w:t xml:space="preserve"> 2006; </w:t>
      </w:r>
      <w:r w:rsidRPr="001F7767">
        <w:rPr>
          <w:rFonts w:eastAsia="宋体" w:cs="宋体"/>
          <w:b/>
          <w:bCs/>
          <w:sz w:val="24"/>
          <w:szCs w:val="24"/>
          <w:lang w:eastAsia="zh-CN"/>
        </w:rPr>
        <w:t>118</w:t>
      </w:r>
      <w:r w:rsidRPr="001F7767">
        <w:rPr>
          <w:rFonts w:eastAsia="宋体" w:cs="宋体"/>
          <w:sz w:val="24"/>
          <w:szCs w:val="24"/>
          <w:lang w:eastAsia="zh-CN"/>
        </w:rPr>
        <w:t>: 1742-1743 [PMID: 17015568 DOI: 10.1542/peds.2006-2161]</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lastRenderedPageBreak/>
        <w:t xml:space="preserve">29 </w:t>
      </w:r>
      <w:r w:rsidRPr="001F7767">
        <w:rPr>
          <w:rFonts w:eastAsia="宋体" w:cs="宋体"/>
          <w:b/>
          <w:bCs/>
          <w:sz w:val="24"/>
          <w:szCs w:val="24"/>
          <w:lang w:eastAsia="zh-CN"/>
        </w:rPr>
        <w:t>Gibson-Davis CM</w:t>
      </w:r>
      <w:r w:rsidRPr="001F7767">
        <w:rPr>
          <w:rFonts w:eastAsia="宋体" w:cs="宋体"/>
          <w:sz w:val="24"/>
          <w:szCs w:val="24"/>
          <w:lang w:eastAsia="zh-CN"/>
        </w:rPr>
        <w:t xml:space="preserve">, Brooks-Gunn J. Couples' immigration status and ethnicity as determinants of breastfeeding. </w:t>
      </w:r>
      <w:r w:rsidRPr="001F7767">
        <w:rPr>
          <w:rFonts w:eastAsia="宋体" w:cs="宋体"/>
          <w:i/>
          <w:iCs/>
          <w:sz w:val="24"/>
          <w:szCs w:val="24"/>
          <w:lang w:eastAsia="zh-CN"/>
        </w:rPr>
        <w:t>Am J Public Health</w:t>
      </w:r>
      <w:r w:rsidRPr="001F7767">
        <w:rPr>
          <w:rFonts w:eastAsia="宋体" w:cs="宋体"/>
          <w:sz w:val="24"/>
          <w:szCs w:val="24"/>
          <w:lang w:eastAsia="zh-CN"/>
        </w:rPr>
        <w:t xml:space="preserve"> 2006; </w:t>
      </w:r>
      <w:r w:rsidRPr="001F7767">
        <w:rPr>
          <w:rFonts w:eastAsia="宋体" w:cs="宋体"/>
          <w:b/>
          <w:bCs/>
          <w:sz w:val="24"/>
          <w:szCs w:val="24"/>
          <w:lang w:eastAsia="zh-CN"/>
        </w:rPr>
        <w:t>96</w:t>
      </w:r>
      <w:r w:rsidRPr="001F7767">
        <w:rPr>
          <w:rFonts w:eastAsia="宋体" w:cs="宋体"/>
          <w:sz w:val="24"/>
          <w:szCs w:val="24"/>
          <w:lang w:eastAsia="zh-CN"/>
        </w:rPr>
        <w:t>: 641-646 [PMID: 16507724 DOI: 10.2105/AJPH.2005.064840]</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30 </w:t>
      </w:r>
      <w:r w:rsidRPr="001F7767">
        <w:rPr>
          <w:rFonts w:eastAsia="宋体" w:cs="宋体"/>
          <w:b/>
          <w:bCs/>
          <w:sz w:val="24"/>
          <w:szCs w:val="24"/>
          <w:lang w:eastAsia="zh-CN"/>
        </w:rPr>
        <w:t>Tavoulari EF</w:t>
      </w:r>
      <w:r w:rsidRPr="001F7767">
        <w:rPr>
          <w:rFonts w:eastAsia="宋体" w:cs="宋体"/>
          <w:sz w:val="24"/>
          <w:szCs w:val="24"/>
          <w:lang w:eastAsia="zh-CN"/>
        </w:rPr>
        <w:t xml:space="preserve">, Benetou V, Vlastarakos PV, Kreatsas G, Linos A. Immigrant status as important determinant of breastfeeding practice in southern Europe. </w:t>
      </w:r>
      <w:r w:rsidRPr="001F7767">
        <w:rPr>
          <w:rFonts w:eastAsia="宋体" w:cs="宋体"/>
          <w:i/>
          <w:iCs/>
          <w:sz w:val="24"/>
          <w:szCs w:val="24"/>
          <w:lang w:eastAsia="zh-CN"/>
        </w:rPr>
        <w:t>Cent Eur J Public Health</w:t>
      </w:r>
      <w:r w:rsidRPr="001F7767">
        <w:rPr>
          <w:rFonts w:eastAsia="宋体" w:cs="宋体"/>
          <w:sz w:val="24"/>
          <w:szCs w:val="24"/>
          <w:lang w:eastAsia="zh-CN"/>
        </w:rPr>
        <w:t xml:space="preserve"> 2015; </w:t>
      </w:r>
      <w:r w:rsidRPr="001F7767">
        <w:rPr>
          <w:rFonts w:eastAsia="宋体" w:cs="宋体"/>
          <w:b/>
          <w:bCs/>
          <w:sz w:val="24"/>
          <w:szCs w:val="24"/>
          <w:lang w:eastAsia="zh-CN"/>
        </w:rPr>
        <w:t>23</w:t>
      </w:r>
      <w:r w:rsidRPr="001F7767">
        <w:rPr>
          <w:rFonts w:eastAsia="宋体" w:cs="宋体"/>
          <w:sz w:val="24"/>
          <w:szCs w:val="24"/>
          <w:lang w:eastAsia="zh-CN"/>
        </w:rPr>
        <w:t>: 39-44 [PMID: 26036097 DOI: 10.21101/cejph.a4092]</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31 </w:t>
      </w:r>
      <w:r w:rsidRPr="001F7767">
        <w:rPr>
          <w:rFonts w:eastAsia="宋体" w:cs="宋体"/>
          <w:b/>
          <w:bCs/>
          <w:sz w:val="24"/>
          <w:szCs w:val="24"/>
          <w:lang w:eastAsia="zh-CN"/>
        </w:rPr>
        <w:t>Ratner PA</w:t>
      </w:r>
      <w:r w:rsidRPr="001F7767">
        <w:rPr>
          <w:rFonts w:eastAsia="宋体" w:cs="宋体"/>
          <w:sz w:val="24"/>
          <w:szCs w:val="24"/>
          <w:lang w:eastAsia="zh-CN"/>
        </w:rPr>
        <w:t xml:space="preserve">, Johnson JL, Bottorff JL. Smoking relapse and early weaning among postpartum women: is there an association? </w:t>
      </w:r>
      <w:r w:rsidRPr="001F7767">
        <w:rPr>
          <w:rFonts w:eastAsia="宋体" w:cs="宋体"/>
          <w:i/>
          <w:iCs/>
          <w:sz w:val="24"/>
          <w:szCs w:val="24"/>
          <w:lang w:eastAsia="zh-CN"/>
        </w:rPr>
        <w:t>Birth</w:t>
      </w:r>
      <w:r w:rsidRPr="001F7767">
        <w:rPr>
          <w:rFonts w:eastAsia="宋体" w:cs="宋体"/>
          <w:sz w:val="24"/>
          <w:szCs w:val="24"/>
          <w:lang w:eastAsia="zh-CN"/>
        </w:rPr>
        <w:t xml:space="preserve"> 1999; </w:t>
      </w:r>
      <w:r w:rsidRPr="001F7767">
        <w:rPr>
          <w:rFonts w:eastAsia="宋体" w:cs="宋体"/>
          <w:b/>
          <w:bCs/>
          <w:sz w:val="24"/>
          <w:szCs w:val="24"/>
          <w:lang w:eastAsia="zh-CN"/>
        </w:rPr>
        <w:t>26</w:t>
      </w:r>
      <w:r w:rsidRPr="001F7767">
        <w:rPr>
          <w:rFonts w:eastAsia="宋体" w:cs="宋体"/>
          <w:sz w:val="24"/>
          <w:szCs w:val="24"/>
          <w:lang w:eastAsia="zh-CN"/>
        </w:rPr>
        <w:t>: 76-82 [PMID: 10687570 DOI: 10.1046/j.1523-536x.1999.00076.x]</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32 </w:t>
      </w:r>
      <w:r w:rsidRPr="001F7767">
        <w:rPr>
          <w:rFonts w:eastAsia="宋体" w:cs="宋体"/>
          <w:b/>
          <w:bCs/>
          <w:sz w:val="24"/>
          <w:szCs w:val="24"/>
          <w:lang w:eastAsia="zh-CN"/>
        </w:rPr>
        <w:t>Haug K</w:t>
      </w:r>
      <w:r w:rsidRPr="001F7767">
        <w:rPr>
          <w:rFonts w:eastAsia="宋体" w:cs="宋体"/>
          <w:sz w:val="24"/>
          <w:szCs w:val="24"/>
          <w:lang w:eastAsia="zh-CN"/>
        </w:rPr>
        <w:t xml:space="preserve">, Irgens LM, Baste V, Markestad T, Skjaerven R, Schreuder P. Secular trends in breastfeeding and parental smoking. </w:t>
      </w:r>
      <w:r w:rsidRPr="001F7767">
        <w:rPr>
          <w:rFonts w:eastAsia="宋体" w:cs="宋体"/>
          <w:i/>
          <w:iCs/>
          <w:sz w:val="24"/>
          <w:szCs w:val="24"/>
          <w:lang w:eastAsia="zh-CN"/>
        </w:rPr>
        <w:t>Acta Paediatr</w:t>
      </w:r>
      <w:r w:rsidRPr="001F7767">
        <w:rPr>
          <w:rFonts w:eastAsia="宋体" w:cs="宋体"/>
          <w:sz w:val="24"/>
          <w:szCs w:val="24"/>
          <w:lang w:eastAsia="zh-CN"/>
        </w:rPr>
        <w:t xml:space="preserve"> 1998; </w:t>
      </w:r>
      <w:r w:rsidRPr="001F7767">
        <w:rPr>
          <w:rFonts w:eastAsia="宋体" w:cs="宋体"/>
          <w:b/>
          <w:bCs/>
          <w:sz w:val="24"/>
          <w:szCs w:val="24"/>
          <w:lang w:eastAsia="zh-CN"/>
        </w:rPr>
        <w:t>87</w:t>
      </w:r>
      <w:r w:rsidRPr="001F7767">
        <w:rPr>
          <w:rFonts w:eastAsia="宋体" w:cs="宋体"/>
          <w:sz w:val="24"/>
          <w:szCs w:val="24"/>
          <w:lang w:eastAsia="zh-CN"/>
        </w:rPr>
        <w:t>: 1023-1027 [PMID: 9825966 DOI: 10.1111/j.1651-2227.1998.tb01407.x]</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33 </w:t>
      </w:r>
      <w:r w:rsidRPr="001F7767">
        <w:rPr>
          <w:rFonts w:eastAsia="宋体" w:cs="宋体"/>
          <w:b/>
          <w:bCs/>
          <w:sz w:val="24"/>
          <w:szCs w:val="24"/>
          <w:lang w:eastAsia="zh-CN"/>
        </w:rPr>
        <w:t>Giglia RC</w:t>
      </w:r>
      <w:r w:rsidRPr="001F7767">
        <w:rPr>
          <w:rFonts w:eastAsia="宋体" w:cs="宋体"/>
          <w:sz w:val="24"/>
          <w:szCs w:val="24"/>
          <w:lang w:eastAsia="zh-CN"/>
        </w:rPr>
        <w:t xml:space="preserve">, Binns CW, Alfonso HS. Which women stop smoking during pregnancy and the effect on breastfeeding duration. </w:t>
      </w:r>
      <w:r w:rsidRPr="001F7767">
        <w:rPr>
          <w:rFonts w:eastAsia="宋体" w:cs="宋体"/>
          <w:i/>
          <w:iCs/>
          <w:sz w:val="24"/>
          <w:szCs w:val="24"/>
          <w:lang w:eastAsia="zh-CN"/>
        </w:rPr>
        <w:t>BMC Public Health</w:t>
      </w:r>
      <w:r w:rsidRPr="001F7767">
        <w:rPr>
          <w:rFonts w:eastAsia="宋体" w:cs="宋体"/>
          <w:sz w:val="24"/>
          <w:szCs w:val="24"/>
          <w:lang w:eastAsia="zh-CN"/>
        </w:rPr>
        <w:t xml:space="preserve"> 2006; </w:t>
      </w:r>
      <w:r w:rsidRPr="001F7767">
        <w:rPr>
          <w:rFonts w:eastAsia="宋体" w:cs="宋体"/>
          <w:b/>
          <w:bCs/>
          <w:sz w:val="24"/>
          <w:szCs w:val="24"/>
          <w:lang w:eastAsia="zh-CN"/>
        </w:rPr>
        <w:t>6</w:t>
      </w:r>
      <w:r w:rsidRPr="001F7767">
        <w:rPr>
          <w:rFonts w:eastAsia="宋体" w:cs="宋体"/>
          <w:sz w:val="24"/>
          <w:szCs w:val="24"/>
          <w:lang w:eastAsia="zh-CN"/>
        </w:rPr>
        <w:t>: 195 [PMID: 16869976 DOI: 10.1186/1471-2458-6-195]</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34 </w:t>
      </w:r>
      <w:r w:rsidRPr="001F7767">
        <w:rPr>
          <w:rFonts w:eastAsia="宋体" w:cs="宋体"/>
          <w:b/>
          <w:bCs/>
          <w:sz w:val="24"/>
          <w:szCs w:val="24"/>
          <w:lang w:eastAsia="zh-CN"/>
        </w:rPr>
        <w:t>Hopkinson JM</w:t>
      </w:r>
      <w:r w:rsidRPr="001F7767">
        <w:rPr>
          <w:rFonts w:eastAsia="宋体" w:cs="宋体"/>
          <w:sz w:val="24"/>
          <w:szCs w:val="24"/>
          <w:lang w:eastAsia="zh-CN"/>
        </w:rPr>
        <w:t xml:space="preserve">, Schanler RJ, Fraley JK, Garza C. Milk production by mothers of premature infants: influence of cigarette smoking. </w:t>
      </w:r>
      <w:r w:rsidRPr="001F7767">
        <w:rPr>
          <w:rFonts w:eastAsia="宋体" w:cs="宋体"/>
          <w:i/>
          <w:iCs/>
          <w:sz w:val="24"/>
          <w:szCs w:val="24"/>
          <w:lang w:eastAsia="zh-CN"/>
        </w:rPr>
        <w:t>Pediatrics</w:t>
      </w:r>
      <w:r w:rsidRPr="001F7767">
        <w:rPr>
          <w:rFonts w:eastAsia="宋体" w:cs="宋体"/>
          <w:sz w:val="24"/>
          <w:szCs w:val="24"/>
          <w:lang w:eastAsia="zh-CN"/>
        </w:rPr>
        <w:t xml:space="preserve"> 1992; </w:t>
      </w:r>
      <w:r w:rsidRPr="001F7767">
        <w:rPr>
          <w:rFonts w:eastAsia="宋体" w:cs="宋体"/>
          <w:b/>
          <w:bCs/>
          <w:sz w:val="24"/>
          <w:szCs w:val="24"/>
          <w:lang w:eastAsia="zh-CN"/>
        </w:rPr>
        <w:t>90</w:t>
      </w:r>
      <w:r w:rsidRPr="001F7767">
        <w:rPr>
          <w:rFonts w:eastAsia="宋体" w:cs="宋体"/>
          <w:sz w:val="24"/>
          <w:szCs w:val="24"/>
          <w:lang w:eastAsia="zh-CN"/>
        </w:rPr>
        <w:t>: 934-938 [PMID: 1437437]</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35 </w:t>
      </w:r>
      <w:r w:rsidRPr="001F7767">
        <w:rPr>
          <w:rFonts w:eastAsia="宋体" w:cs="宋体"/>
          <w:b/>
          <w:bCs/>
          <w:sz w:val="24"/>
          <w:szCs w:val="24"/>
          <w:lang w:eastAsia="zh-CN"/>
        </w:rPr>
        <w:t>Vio F</w:t>
      </w:r>
      <w:r w:rsidRPr="001F7767">
        <w:rPr>
          <w:rFonts w:eastAsia="宋体" w:cs="宋体"/>
          <w:sz w:val="24"/>
          <w:szCs w:val="24"/>
          <w:lang w:eastAsia="zh-CN"/>
        </w:rPr>
        <w:t xml:space="preserve">, Salazar G, Infante C. Smoking during pregnancy and lactation and its effects on breast-milk volume. </w:t>
      </w:r>
      <w:r w:rsidRPr="001F7767">
        <w:rPr>
          <w:rFonts w:eastAsia="宋体" w:cs="宋体"/>
          <w:i/>
          <w:iCs/>
          <w:sz w:val="24"/>
          <w:szCs w:val="24"/>
          <w:lang w:eastAsia="zh-CN"/>
        </w:rPr>
        <w:t>Am J Clin Nutr</w:t>
      </w:r>
      <w:r w:rsidRPr="001F7767">
        <w:rPr>
          <w:rFonts w:eastAsia="宋体" w:cs="宋体"/>
          <w:sz w:val="24"/>
          <w:szCs w:val="24"/>
          <w:lang w:eastAsia="zh-CN"/>
        </w:rPr>
        <w:t xml:space="preserve"> 1991; </w:t>
      </w:r>
      <w:r w:rsidRPr="001F7767">
        <w:rPr>
          <w:rFonts w:eastAsia="宋体" w:cs="宋体"/>
          <w:b/>
          <w:bCs/>
          <w:sz w:val="24"/>
          <w:szCs w:val="24"/>
          <w:lang w:eastAsia="zh-CN"/>
        </w:rPr>
        <w:t>54</w:t>
      </w:r>
      <w:r w:rsidRPr="001F7767">
        <w:rPr>
          <w:rFonts w:eastAsia="宋体" w:cs="宋体"/>
          <w:sz w:val="24"/>
          <w:szCs w:val="24"/>
          <w:lang w:eastAsia="zh-CN"/>
        </w:rPr>
        <w:t>: 1011-1016 [PMID: 1957815]</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36 </w:t>
      </w:r>
      <w:r w:rsidRPr="001F7767">
        <w:rPr>
          <w:rFonts w:eastAsia="宋体" w:cs="宋体"/>
          <w:b/>
          <w:bCs/>
          <w:sz w:val="24"/>
          <w:szCs w:val="24"/>
          <w:lang w:eastAsia="zh-CN"/>
        </w:rPr>
        <w:t>Andersen AN</w:t>
      </w:r>
      <w:r w:rsidRPr="001F7767">
        <w:rPr>
          <w:rFonts w:eastAsia="宋体" w:cs="宋体"/>
          <w:sz w:val="24"/>
          <w:szCs w:val="24"/>
          <w:lang w:eastAsia="zh-CN"/>
        </w:rPr>
        <w:t xml:space="preserve">, Schiøler V. Influence of breast-feeding pattern on pituitary-ovarian axis of women in an industrialized community. </w:t>
      </w:r>
      <w:r w:rsidRPr="001F7767">
        <w:rPr>
          <w:rFonts w:eastAsia="宋体" w:cs="宋体"/>
          <w:i/>
          <w:iCs/>
          <w:sz w:val="24"/>
          <w:szCs w:val="24"/>
          <w:lang w:eastAsia="zh-CN"/>
        </w:rPr>
        <w:t>Am J Obstet Gynecol</w:t>
      </w:r>
      <w:r w:rsidRPr="001F7767">
        <w:rPr>
          <w:rFonts w:eastAsia="宋体" w:cs="宋体"/>
          <w:sz w:val="24"/>
          <w:szCs w:val="24"/>
          <w:lang w:eastAsia="zh-CN"/>
        </w:rPr>
        <w:t xml:space="preserve"> 1982; </w:t>
      </w:r>
      <w:r w:rsidRPr="001F7767">
        <w:rPr>
          <w:rFonts w:eastAsia="宋体" w:cs="宋体"/>
          <w:b/>
          <w:bCs/>
          <w:sz w:val="24"/>
          <w:szCs w:val="24"/>
          <w:lang w:eastAsia="zh-CN"/>
        </w:rPr>
        <w:t>143</w:t>
      </w:r>
      <w:r w:rsidRPr="001F7767">
        <w:rPr>
          <w:rFonts w:eastAsia="宋体" w:cs="宋体"/>
          <w:sz w:val="24"/>
          <w:szCs w:val="24"/>
          <w:lang w:eastAsia="zh-CN"/>
        </w:rPr>
        <w:t>: 673-677 [PMID: 6807095 DOI: 10.1016/0002-9378(82)90113-2]</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37 </w:t>
      </w:r>
      <w:r w:rsidRPr="001F7767">
        <w:rPr>
          <w:rFonts w:eastAsia="宋体" w:cs="宋体"/>
          <w:b/>
          <w:bCs/>
          <w:sz w:val="24"/>
          <w:szCs w:val="24"/>
          <w:lang w:eastAsia="zh-CN"/>
        </w:rPr>
        <w:t>Amir LH</w:t>
      </w:r>
      <w:r w:rsidRPr="001F7767">
        <w:rPr>
          <w:rFonts w:eastAsia="宋体" w:cs="宋体"/>
          <w:sz w:val="24"/>
          <w:szCs w:val="24"/>
          <w:lang w:eastAsia="zh-CN"/>
        </w:rPr>
        <w:t xml:space="preserve">. Smoking status of breastfeeding women. </w:t>
      </w:r>
      <w:r w:rsidRPr="001F7767">
        <w:rPr>
          <w:rFonts w:eastAsia="宋体" w:cs="宋体"/>
          <w:i/>
          <w:iCs/>
          <w:sz w:val="24"/>
          <w:szCs w:val="24"/>
          <w:lang w:eastAsia="zh-CN"/>
        </w:rPr>
        <w:t>Acta Paediatr</w:t>
      </w:r>
      <w:r w:rsidRPr="001F7767">
        <w:rPr>
          <w:rFonts w:eastAsia="宋体" w:cs="宋体"/>
          <w:sz w:val="24"/>
          <w:szCs w:val="24"/>
          <w:lang w:eastAsia="zh-CN"/>
        </w:rPr>
        <w:t xml:space="preserve"> 1999; </w:t>
      </w:r>
      <w:r w:rsidRPr="001F7767">
        <w:rPr>
          <w:rFonts w:eastAsia="宋体" w:cs="宋体"/>
          <w:b/>
          <w:bCs/>
          <w:sz w:val="24"/>
          <w:szCs w:val="24"/>
          <w:lang w:eastAsia="zh-CN"/>
        </w:rPr>
        <w:t>88</w:t>
      </w:r>
      <w:r w:rsidRPr="001F7767">
        <w:rPr>
          <w:rFonts w:eastAsia="宋体" w:cs="宋体"/>
          <w:sz w:val="24"/>
          <w:szCs w:val="24"/>
          <w:lang w:eastAsia="zh-CN"/>
        </w:rPr>
        <w:t>: 1412-1413 [PMID: 10626534 DOI: 10.1111/j.1651-2227.1999.tb01063.x]</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38 </w:t>
      </w:r>
      <w:r w:rsidRPr="001F7767">
        <w:rPr>
          <w:rFonts w:eastAsia="宋体" w:cs="宋体"/>
          <w:b/>
          <w:bCs/>
          <w:sz w:val="24"/>
          <w:szCs w:val="24"/>
          <w:lang w:eastAsia="zh-CN"/>
        </w:rPr>
        <w:t>O'Brien M</w:t>
      </w:r>
      <w:r w:rsidRPr="001F7767">
        <w:rPr>
          <w:rFonts w:eastAsia="宋体" w:cs="宋体"/>
          <w:sz w:val="24"/>
          <w:szCs w:val="24"/>
          <w:lang w:eastAsia="zh-CN"/>
        </w:rPr>
        <w:t xml:space="preserve">, Buikstra E, Hegney D. The influence of psychological factors on breastfeeding duration. </w:t>
      </w:r>
      <w:r w:rsidRPr="001F7767">
        <w:rPr>
          <w:rFonts w:eastAsia="宋体" w:cs="宋体"/>
          <w:i/>
          <w:iCs/>
          <w:sz w:val="24"/>
          <w:szCs w:val="24"/>
          <w:lang w:eastAsia="zh-CN"/>
        </w:rPr>
        <w:t>J Adv Nurs</w:t>
      </w:r>
      <w:r w:rsidRPr="001F7767">
        <w:rPr>
          <w:rFonts w:eastAsia="宋体" w:cs="宋体"/>
          <w:sz w:val="24"/>
          <w:szCs w:val="24"/>
          <w:lang w:eastAsia="zh-CN"/>
        </w:rPr>
        <w:t xml:space="preserve"> 2008; </w:t>
      </w:r>
      <w:r w:rsidRPr="001F7767">
        <w:rPr>
          <w:rFonts w:eastAsia="宋体" w:cs="宋体"/>
          <w:b/>
          <w:bCs/>
          <w:sz w:val="24"/>
          <w:szCs w:val="24"/>
          <w:lang w:eastAsia="zh-CN"/>
        </w:rPr>
        <w:t>63</w:t>
      </w:r>
      <w:r w:rsidRPr="001F7767">
        <w:rPr>
          <w:rFonts w:eastAsia="宋体" w:cs="宋体"/>
          <w:sz w:val="24"/>
          <w:szCs w:val="24"/>
          <w:lang w:eastAsia="zh-CN"/>
        </w:rPr>
        <w:t>: 397-408 [PMID: 18727767 DOI: 10.1111/j.1365-2648.2008.04722.x</w:t>
      </w:r>
      <w:r w:rsidR="00CA4C8C">
        <w:rPr>
          <w:rFonts w:eastAsia="宋体" w:cs="宋体" w:hint="eastAsia"/>
          <w:sz w:val="24"/>
          <w:szCs w:val="24"/>
          <w:lang w:eastAsia="zh-CN"/>
        </w:rPr>
        <w:t>]</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lastRenderedPageBreak/>
        <w:t xml:space="preserve">39 </w:t>
      </w:r>
      <w:r w:rsidRPr="001F7767">
        <w:rPr>
          <w:rFonts w:eastAsia="宋体" w:cs="宋体"/>
          <w:b/>
          <w:bCs/>
          <w:sz w:val="24"/>
          <w:szCs w:val="24"/>
          <w:lang w:eastAsia="zh-CN"/>
        </w:rPr>
        <w:t>Howard CR</w:t>
      </w:r>
      <w:r w:rsidRPr="001F7767">
        <w:rPr>
          <w:rFonts w:eastAsia="宋体" w:cs="宋体"/>
          <w:sz w:val="24"/>
          <w:szCs w:val="24"/>
          <w:lang w:eastAsia="zh-CN"/>
        </w:rPr>
        <w:t xml:space="preserve">, Howard FM, Lanphear B, deBlieck EA, Eberly S, Lawrence RA. The effects of early pacifier use on breastfeeding duration. </w:t>
      </w:r>
      <w:r w:rsidRPr="001F7767">
        <w:rPr>
          <w:rFonts w:eastAsia="宋体" w:cs="宋体"/>
          <w:i/>
          <w:iCs/>
          <w:sz w:val="24"/>
          <w:szCs w:val="24"/>
          <w:lang w:eastAsia="zh-CN"/>
        </w:rPr>
        <w:t>Pediatrics</w:t>
      </w:r>
      <w:r w:rsidRPr="001F7767">
        <w:rPr>
          <w:rFonts w:eastAsia="宋体" w:cs="宋体"/>
          <w:sz w:val="24"/>
          <w:szCs w:val="24"/>
          <w:lang w:eastAsia="zh-CN"/>
        </w:rPr>
        <w:t xml:space="preserve"> 1999; </w:t>
      </w:r>
      <w:r w:rsidRPr="001F7767">
        <w:rPr>
          <w:rFonts w:eastAsia="宋体" w:cs="宋体"/>
          <w:b/>
          <w:bCs/>
          <w:sz w:val="24"/>
          <w:szCs w:val="24"/>
          <w:lang w:eastAsia="zh-CN"/>
        </w:rPr>
        <w:t>103</w:t>
      </w:r>
      <w:r w:rsidRPr="001F7767">
        <w:rPr>
          <w:rFonts w:eastAsia="宋体" w:cs="宋体"/>
          <w:sz w:val="24"/>
          <w:szCs w:val="24"/>
          <w:lang w:eastAsia="zh-CN"/>
        </w:rPr>
        <w:t>: E33 [PMID: 10049989 DOI: 10.1542/peds.103.3.e33]</w:t>
      </w:r>
    </w:p>
    <w:p w:rsidR="001F7767" w:rsidRPr="001F7767" w:rsidRDefault="001F7767" w:rsidP="001F7767">
      <w:pPr>
        <w:widowControl/>
        <w:spacing w:line="360" w:lineRule="auto"/>
        <w:jc w:val="both"/>
        <w:rPr>
          <w:rFonts w:eastAsia="宋体" w:cs="宋体"/>
          <w:sz w:val="24"/>
          <w:szCs w:val="24"/>
          <w:lang w:eastAsia="zh-CN"/>
        </w:rPr>
      </w:pPr>
      <w:r w:rsidRPr="001F7767">
        <w:rPr>
          <w:rFonts w:eastAsia="宋体" w:cs="宋体"/>
          <w:sz w:val="24"/>
          <w:szCs w:val="24"/>
          <w:lang w:eastAsia="zh-CN"/>
        </w:rPr>
        <w:t xml:space="preserve">40 </w:t>
      </w:r>
      <w:r w:rsidRPr="001F7767">
        <w:rPr>
          <w:rFonts w:eastAsia="宋体" w:cs="宋体"/>
          <w:b/>
          <w:bCs/>
          <w:sz w:val="24"/>
          <w:szCs w:val="24"/>
          <w:lang w:eastAsia="zh-CN"/>
        </w:rPr>
        <w:t>Scott JA</w:t>
      </w:r>
      <w:r w:rsidRPr="001F7767">
        <w:rPr>
          <w:rFonts w:eastAsia="宋体" w:cs="宋体"/>
          <w:sz w:val="24"/>
          <w:szCs w:val="24"/>
          <w:lang w:eastAsia="zh-CN"/>
        </w:rPr>
        <w:t xml:space="preserve">, Binns CW, Oddy WH, Graham KI. Predictors of breastfeeding duration: evidence from a cohort study. </w:t>
      </w:r>
      <w:r w:rsidRPr="001F7767">
        <w:rPr>
          <w:rFonts w:eastAsia="宋体" w:cs="宋体"/>
          <w:i/>
          <w:iCs/>
          <w:sz w:val="24"/>
          <w:szCs w:val="24"/>
          <w:lang w:eastAsia="zh-CN"/>
        </w:rPr>
        <w:t>Pediatrics</w:t>
      </w:r>
      <w:r w:rsidRPr="001F7767">
        <w:rPr>
          <w:rFonts w:eastAsia="宋体" w:cs="宋体"/>
          <w:sz w:val="24"/>
          <w:szCs w:val="24"/>
          <w:lang w:eastAsia="zh-CN"/>
        </w:rPr>
        <w:t xml:space="preserve"> 2006; </w:t>
      </w:r>
      <w:r w:rsidRPr="001F7767">
        <w:rPr>
          <w:rFonts w:eastAsia="宋体" w:cs="宋体"/>
          <w:b/>
          <w:bCs/>
          <w:sz w:val="24"/>
          <w:szCs w:val="24"/>
          <w:lang w:eastAsia="zh-CN"/>
        </w:rPr>
        <w:t>117</w:t>
      </w:r>
      <w:r w:rsidRPr="001F7767">
        <w:rPr>
          <w:rFonts w:eastAsia="宋体" w:cs="宋体"/>
          <w:sz w:val="24"/>
          <w:szCs w:val="24"/>
          <w:lang w:eastAsia="zh-CN"/>
        </w:rPr>
        <w:t>: e646-e655 [PMID: 16585281 DOI: 10.1542/peds.2005-1991]</w:t>
      </w:r>
    </w:p>
    <w:p w:rsidR="00165CA4" w:rsidRPr="001F7767" w:rsidRDefault="00165CA4" w:rsidP="001F7767">
      <w:pPr>
        <w:pStyle w:val="BodyText"/>
        <w:spacing w:line="360" w:lineRule="auto"/>
        <w:ind w:left="0"/>
      </w:pPr>
    </w:p>
    <w:p w:rsidR="00E2799F" w:rsidRDefault="00BE686F" w:rsidP="00062F0F">
      <w:pPr>
        <w:spacing w:line="360" w:lineRule="auto"/>
        <w:jc w:val="right"/>
        <w:rPr>
          <w:rFonts w:eastAsiaTheme="minorEastAsia"/>
          <w:color w:val="000000"/>
          <w:sz w:val="24"/>
          <w:szCs w:val="24"/>
          <w:lang w:eastAsia="zh-CN"/>
        </w:rPr>
      </w:pPr>
      <w:r w:rsidRPr="00062F0F">
        <w:rPr>
          <w:b/>
          <w:sz w:val="24"/>
          <w:szCs w:val="24"/>
        </w:rPr>
        <w:t xml:space="preserve">P-Reviewer: </w:t>
      </w:r>
      <w:r w:rsidRPr="00062F0F">
        <w:rPr>
          <w:color w:val="000000"/>
          <w:sz w:val="24"/>
          <w:szCs w:val="24"/>
        </w:rPr>
        <w:t>Bártová</w:t>
      </w:r>
      <w:r w:rsidRPr="00062F0F">
        <w:rPr>
          <w:rFonts w:eastAsiaTheme="minorEastAsia"/>
          <w:color w:val="000000"/>
          <w:sz w:val="24"/>
          <w:szCs w:val="24"/>
          <w:lang w:eastAsia="zh-CN"/>
        </w:rPr>
        <w:t xml:space="preserve"> E, </w:t>
      </w:r>
      <w:r w:rsidRPr="00062F0F">
        <w:rPr>
          <w:color w:val="000000"/>
          <w:sz w:val="24"/>
          <w:szCs w:val="24"/>
        </w:rPr>
        <w:t>Ji</w:t>
      </w:r>
      <w:r w:rsidRPr="00062F0F">
        <w:rPr>
          <w:rFonts w:eastAsiaTheme="minorEastAsia"/>
          <w:color w:val="000000"/>
          <w:sz w:val="24"/>
          <w:szCs w:val="24"/>
          <w:lang w:eastAsia="zh-CN"/>
        </w:rPr>
        <w:t xml:space="preserve"> Y, </w:t>
      </w:r>
      <w:r w:rsidRPr="00062F0F">
        <w:rPr>
          <w:color w:val="000000"/>
          <w:sz w:val="24"/>
          <w:szCs w:val="24"/>
        </w:rPr>
        <w:t>Khajehei</w:t>
      </w:r>
      <w:r w:rsidRPr="00062F0F">
        <w:rPr>
          <w:rFonts w:eastAsiaTheme="minorEastAsia"/>
          <w:color w:val="000000"/>
          <w:sz w:val="24"/>
          <w:szCs w:val="24"/>
          <w:lang w:eastAsia="zh-CN"/>
        </w:rPr>
        <w:t xml:space="preserve"> M, </w:t>
      </w:r>
      <w:r w:rsidRPr="00062F0F">
        <w:rPr>
          <w:color w:val="000000"/>
          <w:sz w:val="24"/>
          <w:szCs w:val="24"/>
        </w:rPr>
        <w:t>Langdon</w:t>
      </w:r>
      <w:r w:rsidRPr="00062F0F">
        <w:rPr>
          <w:rFonts w:eastAsiaTheme="minorEastAsia"/>
          <w:color w:val="000000"/>
          <w:sz w:val="24"/>
          <w:szCs w:val="24"/>
          <w:lang w:eastAsia="zh-CN"/>
        </w:rPr>
        <w:t xml:space="preserve"> S, </w:t>
      </w:r>
      <w:r w:rsidRPr="00062F0F">
        <w:rPr>
          <w:color w:val="000000"/>
          <w:sz w:val="24"/>
          <w:szCs w:val="24"/>
        </w:rPr>
        <w:t>Wang</w:t>
      </w:r>
      <w:r w:rsidRPr="00062F0F">
        <w:rPr>
          <w:rFonts w:eastAsiaTheme="minorEastAsia"/>
          <w:color w:val="000000"/>
          <w:sz w:val="24"/>
          <w:szCs w:val="24"/>
          <w:lang w:eastAsia="zh-CN"/>
        </w:rPr>
        <w:t xml:space="preserve"> S </w:t>
      </w:r>
    </w:p>
    <w:p w:rsidR="00165CA4" w:rsidRPr="00062F0F" w:rsidRDefault="00BE686F" w:rsidP="00062F0F">
      <w:pPr>
        <w:spacing w:line="360" w:lineRule="auto"/>
        <w:jc w:val="right"/>
        <w:rPr>
          <w:rFonts w:eastAsiaTheme="minorEastAsia"/>
          <w:b/>
          <w:sz w:val="24"/>
          <w:szCs w:val="24"/>
          <w:lang w:eastAsia="zh-CN"/>
        </w:rPr>
      </w:pPr>
      <w:r w:rsidRPr="00062F0F">
        <w:rPr>
          <w:b/>
          <w:sz w:val="24"/>
          <w:szCs w:val="24"/>
        </w:rPr>
        <w:t xml:space="preserve">S-Editor: </w:t>
      </w:r>
      <w:r w:rsidRPr="00062F0F">
        <w:rPr>
          <w:sz w:val="24"/>
          <w:szCs w:val="24"/>
        </w:rPr>
        <w:t>Ji FF</w:t>
      </w:r>
      <w:r w:rsidRPr="00062F0F">
        <w:rPr>
          <w:b/>
          <w:sz w:val="24"/>
          <w:szCs w:val="24"/>
        </w:rPr>
        <w:t xml:space="preserve"> L-Editor: E-Editor:</w:t>
      </w:r>
    </w:p>
    <w:p w:rsidR="00BE686F" w:rsidRPr="00BE686F" w:rsidRDefault="00BE686F" w:rsidP="008532B5">
      <w:pPr>
        <w:spacing w:line="360" w:lineRule="auto"/>
        <w:jc w:val="both"/>
        <w:rPr>
          <w:rFonts w:eastAsiaTheme="minorEastAsia"/>
          <w:sz w:val="24"/>
          <w:szCs w:val="24"/>
          <w:lang w:eastAsia="zh-CN"/>
        </w:rPr>
        <w:sectPr w:rsidR="00BE686F" w:rsidRPr="00BE686F">
          <w:footerReference w:type="default" r:id="rId12"/>
          <w:pgSz w:w="12240" w:h="15840"/>
          <w:pgMar w:top="1400" w:right="1320" w:bottom="1200" w:left="1340" w:header="0" w:footer="1017" w:gutter="0"/>
          <w:cols w:space="720"/>
        </w:sectPr>
      </w:pPr>
    </w:p>
    <w:p w:rsidR="004B5AB5" w:rsidRPr="008532B5" w:rsidRDefault="005B49CE" w:rsidP="008532B5">
      <w:pPr>
        <w:pStyle w:val="Standard"/>
        <w:spacing w:after="0" w:line="360" w:lineRule="auto"/>
        <w:jc w:val="both"/>
        <w:rPr>
          <w:rFonts w:ascii="Book Antiqua" w:eastAsia="Calibri" w:hAnsi="Book Antiqua"/>
          <w:b/>
          <w:color w:val="auto"/>
          <w:lang w:val="en-US" w:eastAsia="en-US"/>
        </w:rPr>
      </w:pPr>
      <w:r w:rsidRPr="008532B5">
        <w:rPr>
          <w:rFonts w:ascii="Book Antiqua" w:hAnsi="Book Antiqua"/>
          <w:noProof/>
          <w:color w:val="auto"/>
          <w:lang w:val="en-US" w:eastAsia="en-US"/>
        </w:rPr>
        <w:lastRenderedPageBreak/>
        <w:drawing>
          <wp:inline distT="0" distB="0" distL="0" distR="0" wp14:anchorId="1DB8F8F7" wp14:editId="5C33EBAD">
            <wp:extent cx="5067300" cy="29432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5AB5" w:rsidRPr="008532B5" w:rsidRDefault="004B5AB5" w:rsidP="008532B5">
      <w:pPr>
        <w:pStyle w:val="Standard"/>
        <w:spacing w:after="0" w:line="360" w:lineRule="auto"/>
        <w:jc w:val="both"/>
        <w:rPr>
          <w:rFonts w:ascii="Book Antiqua" w:eastAsia="Calibri" w:hAnsi="Book Antiqua"/>
          <w:color w:val="auto"/>
          <w:lang w:val="en-US" w:eastAsia="en-US"/>
        </w:rPr>
      </w:pPr>
    </w:p>
    <w:p w:rsidR="004B5AB5" w:rsidRPr="005B49CE" w:rsidRDefault="004B5AB5" w:rsidP="008532B5">
      <w:pPr>
        <w:pStyle w:val="Standard"/>
        <w:spacing w:after="0" w:line="360" w:lineRule="auto"/>
        <w:jc w:val="both"/>
        <w:rPr>
          <w:rFonts w:ascii="Book Antiqua" w:eastAsiaTheme="minorEastAsia" w:hAnsi="Book Antiqua"/>
          <w:b/>
          <w:color w:val="auto"/>
          <w:lang w:val="en-US" w:eastAsia="zh-CN"/>
        </w:rPr>
      </w:pPr>
      <w:r w:rsidRPr="005B49CE">
        <w:rPr>
          <w:rFonts w:ascii="Book Antiqua" w:hAnsi="Book Antiqua"/>
          <w:b/>
          <w:iCs/>
          <w:color w:val="auto"/>
          <w:lang w:val="en-US"/>
        </w:rPr>
        <w:t>Figure 1</w:t>
      </w:r>
      <w:r w:rsidR="005B49CE" w:rsidRPr="005B49CE">
        <w:rPr>
          <w:rFonts w:ascii="Book Antiqua" w:eastAsiaTheme="minorEastAsia" w:hAnsi="Book Antiqua" w:hint="eastAsia"/>
          <w:b/>
          <w:color w:val="auto"/>
          <w:lang w:val="en-US" w:eastAsia="zh-CN"/>
        </w:rPr>
        <w:t xml:space="preserve"> </w:t>
      </w:r>
      <w:r w:rsidRPr="005B49CE">
        <w:rPr>
          <w:rFonts w:ascii="Book Antiqua" w:hAnsi="Book Antiqua"/>
          <w:b/>
          <w:iCs/>
          <w:color w:val="auto"/>
          <w:lang w:val="en-US"/>
        </w:rPr>
        <w:t>Exclusive breastfeeding evolvement during the postpartum period (monthly samples)</w:t>
      </w:r>
      <w:r w:rsidR="005B49CE" w:rsidRPr="005B49CE">
        <w:rPr>
          <w:rFonts w:ascii="Book Antiqua" w:eastAsiaTheme="minorEastAsia" w:hAnsi="Book Antiqua" w:hint="eastAsia"/>
          <w:b/>
          <w:iCs/>
          <w:color w:val="auto"/>
          <w:lang w:val="en-US" w:eastAsia="zh-CN"/>
        </w:rPr>
        <w:t>.</w:t>
      </w:r>
    </w:p>
    <w:p w:rsidR="004B5AB5" w:rsidRPr="008532B5" w:rsidRDefault="004B5AB5" w:rsidP="008532B5">
      <w:pPr>
        <w:spacing w:line="360" w:lineRule="auto"/>
        <w:jc w:val="both"/>
        <w:rPr>
          <w:i/>
          <w:sz w:val="24"/>
          <w:szCs w:val="24"/>
          <w:lang w:val="en-GB"/>
        </w:rPr>
      </w:pPr>
    </w:p>
    <w:p w:rsidR="005B49CE" w:rsidRDefault="005B49CE">
      <w:pPr>
        <w:rPr>
          <w:b/>
          <w:sz w:val="24"/>
          <w:szCs w:val="24"/>
          <w:lang w:val="en-GB"/>
        </w:rPr>
      </w:pPr>
      <w:r>
        <w:rPr>
          <w:b/>
          <w:sz w:val="24"/>
          <w:szCs w:val="24"/>
          <w:lang w:val="en-GB"/>
        </w:rPr>
        <w:br w:type="page"/>
      </w:r>
    </w:p>
    <w:p w:rsidR="004B5AB5" w:rsidRPr="005B49CE" w:rsidRDefault="005B49CE" w:rsidP="008532B5">
      <w:pPr>
        <w:spacing w:line="360" w:lineRule="auto"/>
        <w:jc w:val="both"/>
        <w:rPr>
          <w:b/>
          <w:sz w:val="24"/>
          <w:szCs w:val="24"/>
          <w:lang w:val="en-GB"/>
        </w:rPr>
      </w:pPr>
      <w:r w:rsidRPr="005B49CE">
        <w:rPr>
          <w:b/>
          <w:sz w:val="24"/>
          <w:szCs w:val="24"/>
          <w:lang w:val="en-GB"/>
        </w:rPr>
        <w:lastRenderedPageBreak/>
        <w:t>Table 1</w:t>
      </w:r>
      <w:r w:rsidRPr="005B49CE">
        <w:rPr>
          <w:rFonts w:eastAsiaTheme="minorEastAsia" w:hint="eastAsia"/>
          <w:b/>
          <w:sz w:val="24"/>
          <w:szCs w:val="24"/>
          <w:lang w:val="en-GB" w:eastAsia="zh-CN"/>
        </w:rPr>
        <w:t xml:space="preserve"> </w:t>
      </w:r>
      <w:r w:rsidR="004B5AB5" w:rsidRPr="005B49CE">
        <w:rPr>
          <w:b/>
          <w:sz w:val="24"/>
          <w:szCs w:val="24"/>
          <w:lang w:val="en-GB"/>
        </w:rPr>
        <w:t>Main socio-demographic characteristics of the mothers at recruitment</w:t>
      </w:r>
    </w:p>
    <w:p w:rsidR="004B5AB5" w:rsidRPr="008532B5" w:rsidRDefault="004B5AB5" w:rsidP="008532B5">
      <w:pPr>
        <w:spacing w:line="360" w:lineRule="auto"/>
        <w:jc w:val="both"/>
        <w:rPr>
          <w:b/>
          <w:sz w:val="24"/>
          <w:szCs w:val="24"/>
          <w:lang w:val="en-GB"/>
        </w:rPr>
      </w:pPr>
    </w:p>
    <w:tbl>
      <w:tblPr>
        <w:tblStyle w:val="TableGrid"/>
        <w:tblW w:w="0" w:type="auto"/>
        <w:jc w:val="center"/>
        <w:tblLayout w:type="fixed"/>
        <w:tblLook w:val="04A0" w:firstRow="1" w:lastRow="0" w:firstColumn="1" w:lastColumn="0" w:noHBand="0" w:noVBand="1"/>
      </w:tblPr>
      <w:tblGrid>
        <w:gridCol w:w="4136"/>
        <w:gridCol w:w="3192"/>
      </w:tblGrid>
      <w:tr w:rsidR="00652A3C" w:rsidRPr="008532B5" w:rsidTr="005B49CE">
        <w:trPr>
          <w:trHeight w:val="476"/>
          <w:jc w:val="center"/>
        </w:trPr>
        <w:tc>
          <w:tcPr>
            <w:tcW w:w="4136" w:type="dxa"/>
          </w:tcPr>
          <w:p w:rsidR="004B5AB5" w:rsidRPr="005B49CE" w:rsidRDefault="004B5AB5" w:rsidP="008532B5">
            <w:pPr>
              <w:spacing w:line="360" w:lineRule="auto"/>
              <w:jc w:val="both"/>
              <w:rPr>
                <w:rFonts w:cs="Times New Roman"/>
              </w:rPr>
            </w:pPr>
            <w:r w:rsidRPr="005B49CE">
              <w:rPr>
                <w:rFonts w:cs="Times New Roman"/>
              </w:rPr>
              <w:t>Characteristics</w:t>
            </w:r>
          </w:p>
        </w:tc>
        <w:tc>
          <w:tcPr>
            <w:tcW w:w="3192" w:type="dxa"/>
          </w:tcPr>
          <w:p w:rsidR="004B5AB5" w:rsidRPr="005B49CE" w:rsidRDefault="004B5AB5" w:rsidP="005B49CE">
            <w:pPr>
              <w:spacing w:line="360" w:lineRule="auto"/>
              <w:jc w:val="both"/>
              <w:rPr>
                <w:rFonts w:cs="Times New Roman"/>
              </w:rPr>
            </w:pPr>
            <w:r w:rsidRPr="005B49CE">
              <w:rPr>
                <w:rFonts w:cs="Times New Roman"/>
              </w:rPr>
              <w:t xml:space="preserve">% </w:t>
            </w:r>
            <w:r w:rsidR="005B49CE">
              <w:rPr>
                <w:rFonts w:cs="Times New Roman"/>
              </w:rPr>
              <w:t>(</w:t>
            </w:r>
            <w:r w:rsidR="005B49CE" w:rsidRPr="005B49CE">
              <w:rPr>
                <w:rFonts w:cs="Times New Roman"/>
                <w:i/>
              </w:rPr>
              <w:t>n</w:t>
            </w:r>
            <w:r w:rsidRPr="005B49CE">
              <w:rPr>
                <w:rFonts w:cs="Times New Roman"/>
              </w:rPr>
              <w:t xml:space="preserve">) </w:t>
            </w:r>
          </w:p>
        </w:tc>
      </w:tr>
      <w:tr w:rsidR="00652A3C" w:rsidRPr="008532B5" w:rsidTr="005B49CE">
        <w:trPr>
          <w:trHeight w:val="378"/>
          <w:jc w:val="center"/>
        </w:trPr>
        <w:tc>
          <w:tcPr>
            <w:tcW w:w="4136" w:type="dxa"/>
          </w:tcPr>
          <w:p w:rsidR="004B5AB5" w:rsidRPr="008532B5" w:rsidRDefault="004B5AB5" w:rsidP="008532B5">
            <w:pPr>
              <w:spacing w:line="360" w:lineRule="auto"/>
              <w:jc w:val="both"/>
              <w:rPr>
                <w:rFonts w:cs="Times New Roman"/>
                <w:b/>
              </w:rPr>
            </w:pPr>
            <w:r w:rsidRPr="008532B5">
              <w:rPr>
                <w:rFonts w:cs="Times New Roman"/>
                <w:b/>
              </w:rPr>
              <w:t>Maternal age</w:t>
            </w:r>
          </w:p>
          <w:p w:rsidR="004B5AB5" w:rsidRPr="00E2799F" w:rsidRDefault="004B5AB5" w:rsidP="00E2799F">
            <w:pPr>
              <w:spacing w:line="360" w:lineRule="auto"/>
              <w:jc w:val="both"/>
              <w:rPr>
                <w:rFonts w:eastAsiaTheme="minorEastAsia" w:cs="Times New Roman"/>
                <w:lang w:eastAsia="zh-CN"/>
              </w:rPr>
            </w:pPr>
            <w:r w:rsidRPr="008532B5">
              <w:rPr>
                <w:rFonts w:cs="Times New Roman"/>
              </w:rPr>
              <w:t>Mean (SD)</w:t>
            </w:r>
            <w:r w:rsidR="00E2799F">
              <w:rPr>
                <w:rFonts w:eastAsiaTheme="minorEastAsia" w:cs="Times New Roman" w:hint="eastAsia"/>
                <w:vertAlign w:val="superscript"/>
                <w:lang w:val="en-GB" w:eastAsia="zh-CN"/>
              </w:rPr>
              <w:t>1</w:t>
            </w:r>
          </w:p>
        </w:tc>
        <w:tc>
          <w:tcPr>
            <w:tcW w:w="3192" w:type="dxa"/>
          </w:tcPr>
          <w:p w:rsidR="004B5AB5" w:rsidRPr="008532B5" w:rsidRDefault="004B5AB5" w:rsidP="008532B5">
            <w:pPr>
              <w:autoSpaceDE w:val="0"/>
              <w:autoSpaceDN w:val="0"/>
              <w:adjustRightInd w:val="0"/>
              <w:spacing w:line="360" w:lineRule="auto"/>
              <w:jc w:val="both"/>
              <w:rPr>
                <w:rFonts w:cs="Times New Roman"/>
              </w:rPr>
            </w:pPr>
          </w:p>
          <w:p w:rsidR="004B5AB5" w:rsidRPr="008532B5" w:rsidRDefault="00BE686F" w:rsidP="008532B5">
            <w:pPr>
              <w:autoSpaceDE w:val="0"/>
              <w:autoSpaceDN w:val="0"/>
              <w:adjustRightInd w:val="0"/>
              <w:spacing w:line="360" w:lineRule="auto"/>
              <w:jc w:val="both"/>
              <w:rPr>
                <w:rFonts w:cs="Times New Roman"/>
              </w:rPr>
            </w:pPr>
            <w:r>
              <w:rPr>
                <w:rFonts w:cs="Times New Roman"/>
              </w:rPr>
              <w:t xml:space="preserve"> </w:t>
            </w:r>
            <w:r w:rsidR="004B5AB5" w:rsidRPr="008532B5">
              <w:rPr>
                <w:rFonts w:cs="Times New Roman"/>
              </w:rPr>
              <w:t>32.0 (4.7)</w:t>
            </w:r>
          </w:p>
        </w:tc>
      </w:tr>
      <w:tr w:rsidR="00652A3C" w:rsidRPr="008532B5" w:rsidTr="005B49CE">
        <w:trPr>
          <w:trHeight w:val="249"/>
          <w:jc w:val="center"/>
        </w:trPr>
        <w:tc>
          <w:tcPr>
            <w:tcW w:w="4136" w:type="dxa"/>
          </w:tcPr>
          <w:p w:rsidR="004B5AB5" w:rsidRPr="008532B5" w:rsidRDefault="004B5AB5" w:rsidP="008532B5">
            <w:pPr>
              <w:spacing w:line="360" w:lineRule="auto"/>
              <w:jc w:val="both"/>
              <w:rPr>
                <w:rFonts w:cs="Times New Roman"/>
                <w:b/>
              </w:rPr>
            </w:pPr>
            <w:r w:rsidRPr="008532B5">
              <w:rPr>
                <w:rFonts w:cs="Times New Roman"/>
                <w:b/>
                <w:lang w:val="en-GB"/>
              </w:rPr>
              <w:t>Cou</w:t>
            </w:r>
            <w:r w:rsidRPr="008532B5">
              <w:rPr>
                <w:rFonts w:cs="Times New Roman"/>
                <w:b/>
              </w:rPr>
              <w:t>n</w:t>
            </w:r>
            <w:r w:rsidRPr="008532B5">
              <w:rPr>
                <w:rFonts w:cs="Times New Roman"/>
                <w:b/>
                <w:lang w:val="en-GB"/>
              </w:rPr>
              <w:t>try of origin</w:t>
            </w:r>
          </w:p>
        </w:tc>
        <w:tc>
          <w:tcPr>
            <w:tcW w:w="3192" w:type="dxa"/>
          </w:tcPr>
          <w:p w:rsidR="004B5AB5" w:rsidRPr="008532B5" w:rsidRDefault="004B5AB5" w:rsidP="008532B5">
            <w:pPr>
              <w:autoSpaceDE w:val="0"/>
              <w:autoSpaceDN w:val="0"/>
              <w:adjustRightInd w:val="0"/>
              <w:spacing w:line="360" w:lineRule="auto"/>
              <w:jc w:val="both"/>
              <w:rPr>
                <w:rFonts w:cs="Times New Roman"/>
                <w:b/>
                <w:bCs/>
              </w:rPr>
            </w:pPr>
          </w:p>
        </w:tc>
      </w:tr>
      <w:tr w:rsidR="00652A3C" w:rsidRPr="008532B5" w:rsidTr="005B49CE">
        <w:trPr>
          <w:jc w:val="center"/>
        </w:trPr>
        <w:tc>
          <w:tcPr>
            <w:tcW w:w="4136" w:type="dxa"/>
          </w:tcPr>
          <w:p w:rsidR="004B5AB5" w:rsidRPr="008532B5" w:rsidRDefault="004B5AB5" w:rsidP="008532B5">
            <w:pPr>
              <w:spacing w:line="360" w:lineRule="auto"/>
              <w:jc w:val="both"/>
              <w:rPr>
                <w:rFonts w:cs="Times New Roman"/>
                <w:b/>
                <w:bCs/>
              </w:rPr>
            </w:pPr>
            <w:r w:rsidRPr="008532B5">
              <w:rPr>
                <w:rFonts w:cs="Times New Roman"/>
                <w:lang w:val="en-GB"/>
              </w:rPr>
              <w:t>Greece</w:t>
            </w:r>
          </w:p>
        </w:tc>
        <w:tc>
          <w:tcPr>
            <w:tcW w:w="3192" w:type="dxa"/>
          </w:tcPr>
          <w:p w:rsidR="004B5AB5" w:rsidRPr="008532B5" w:rsidRDefault="00BE686F" w:rsidP="008532B5">
            <w:pPr>
              <w:tabs>
                <w:tab w:val="left" w:pos="6630"/>
              </w:tabs>
              <w:spacing w:line="360" w:lineRule="auto"/>
              <w:jc w:val="both"/>
              <w:rPr>
                <w:rFonts w:cs="Times New Roman"/>
              </w:rPr>
            </w:pPr>
            <w:r>
              <w:rPr>
                <w:rFonts w:cs="Times New Roman"/>
              </w:rPr>
              <w:t xml:space="preserve"> </w:t>
            </w:r>
            <w:r w:rsidR="004B5AB5" w:rsidRPr="008532B5">
              <w:rPr>
                <w:rFonts w:cs="Times New Roman"/>
              </w:rPr>
              <w:t>71.0 (304)</w:t>
            </w:r>
          </w:p>
        </w:tc>
      </w:tr>
      <w:tr w:rsidR="00652A3C" w:rsidRPr="008532B5" w:rsidTr="005B49CE">
        <w:trPr>
          <w:jc w:val="center"/>
        </w:trPr>
        <w:tc>
          <w:tcPr>
            <w:tcW w:w="4136" w:type="dxa"/>
          </w:tcPr>
          <w:p w:rsidR="004B5AB5" w:rsidRPr="008532B5" w:rsidRDefault="004B5AB5" w:rsidP="008532B5">
            <w:pPr>
              <w:autoSpaceDE w:val="0"/>
              <w:autoSpaceDN w:val="0"/>
              <w:adjustRightInd w:val="0"/>
              <w:spacing w:line="360" w:lineRule="auto"/>
              <w:jc w:val="both"/>
              <w:rPr>
                <w:rFonts w:cs="Times New Roman"/>
                <w:b/>
                <w:bCs/>
              </w:rPr>
            </w:pPr>
            <w:r w:rsidRPr="008532B5">
              <w:rPr>
                <w:rFonts w:cs="Times New Roman"/>
                <w:lang w:val="en-GB"/>
              </w:rPr>
              <w:t xml:space="preserve">Other </w:t>
            </w:r>
          </w:p>
        </w:tc>
        <w:tc>
          <w:tcPr>
            <w:tcW w:w="3192" w:type="dxa"/>
          </w:tcPr>
          <w:p w:rsidR="004B5AB5" w:rsidRPr="008532B5" w:rsidRDefault="00BE686F" w:rsidP="008532B5">
            <w:pPr>
              <w:tabs>
                <w:tab w:val="left" w:pos="6630"/>
              </w:tabs>
              <w:spacing w:line="360" w:lineRule="auto"/>
              <w:jc w:val="both"/>
              <w:rPr>
                <w:rFonts w:cs="Times New Roman"/>
              </w:rPr>
            </w:pPr>
            <w:r>
              <w:rPr>
                <w:rFonts w:cs="Times New Roman"/>
              </w:rPr>
              <w:t xml:space="preserve"> </w:t>
            </w:r>
            <w:r w:rsidR="004B5AB5" w:rsidRPr="008532B5">
              <w:rPr>
                <w:rFonts w:cs="Times New Roman"/>
              </w:rPr>
              <w:t>29.0 (124)</w:t>
            </w:r>
          </w:p>
        </w:tc>
      </w:tr>
      <w:tr w:rsidR="00652A3C" w:rsidRPr="008532B5" w:rsidTr="005B49CE">
        <w:trPr>
          <w:jc w:val="center"/>
        </w:trPr>
        <w:tc>
          <w:tcPr>
            <w:tcW w:w="4136" w:type="dxa"/>
          </w:tcPr>
          <w:p w:rsidR="004B5AB5" w:rsidRPr="00E2799F" w:rsidRDefault="004B5AB5" w:rsidP="008532B5">
            <w:pPr>
              <w:autoSpaceDE w:val="0"/>
              <w:autoSpaceDN w:val="0"/>
              <w:adjustRightInd w:val="0"/>
              <w:spacing w:line="360" w:lineRule="auto"/>
              <w:jc w:val="both"/>
              <w:rPr>
                <w:rFonts w:eastAsiaTheme="minorEastAsia" w:cs="Times New Roman"/>
                <w:b/>
                <w:lang w:eastAsia="zh-CN"/>
              </w:rPr>
            </w:pPr>
            <w:r w:rsidRPr="008532B5">
              <w:rPr>
                <w:rFonts w:cs="Times New Roman"/>
                <w:b/>
              </w:rPr>
              <w:t>Marital status</w:t>
            </w:r>
            <w:r w:rsidR="00E2799F">
              <w:rPr>
                <w:rFonts w:eastAsiaTheme="minorEastAsia" w:cs="Times New Roman" w:hint="eastAsia"/>
                <w:vertAlign w:val="superscript"/>
                <w:lang w:eastAsia="zh-CN"/>
              </w:rPr>
              <w:t>2</w:t>
            </w:r>
          </w:p>
          <w:p w:rsidR="004B5AB5" w:rsidRPr="008532B5" w:rsidRDefault="004B5AB5" w:rsidP="008532B5">
            <w:pPr>
              <w:widowControl w:val="0"/>
              <w:suppressAutoHyphens/>
              <w:autoSpaceDE w:val="0"/>
              <w:autoSpaceDN w:val="0"/>
              <w:adjustRightInd w:val="0"/>
              <w:spacing w:line="360" w:lineRule="auto"/>
              <w:jc w:val="both"/>
              <w:textAlignment w:val="baseline"/>
              <w:rPr>
                <w:rFonts w:cs="Times New Roman"/>
              </w:rPr>
            </w:pPr>
            <w:r w:rsidRPr="008532B5">
              <w:rPr>
                <w:rFonts w:cs="Times New Roman"/>
              </w:rPr>
              <w:t xml:space="preserve">Married </w:t>
            </w:r>
          </w:p>
          <w:p w:rsidR="004B5AB5" w:rsidRPr="005B49CE" w:rsidRDefault="005B49CE" w:rsidP="005B49CE">
            <w:pPr>
              <w:widowControl w:val="0"/>
              <w:suppressAutoHyphens/>
              <w:autoSpaceDE w:val="0"/>
              <w:autoSpaceDN w:val="0"/>
              <w:adjustRightInd w:val="0"/>
              <w:spacing w:line="360" w:lineRule="auto"/>
              <w:jc w:val="both"/>
              <w:textAlignment w:val="baseline"/>
              <w:rPr>
                <w:rFonts w:eastAsiaTheme="minorEastAsia" w:cs="Times New Roman"/>
                <w:lang w:eastAsia="zh-CN"/>
              </w:rPr>
            </w:pPr>
            <w:r>
              <w:rPr>
                <w:rFonts w:cs="Times New Roman"/>
              </w:rPr>
              <w:t xml:space="preserve">Not married </w:t>
            </w:r>
          </w:p>
          <w:p w:rsidR="004B5AB5" w:rsidRPr="008532B5" w:rsidRDefault="004B5AB5" w:rsidP="008532B5">
            <w:pPr>
              <w:autoSpaceDE w:val="0"/>
              <w:autoSpaceDN w:val="0"/>
              <w:adjustRightInd w:val="0"/>
              <w:spacing w:line="360" w:lineRule="auto"/>
              <w:jc w:val="both"/>
              <w:rPr>
                <w:rFonts w:cs="Times New Roman"/>
                <w:bCs/>
              </w:rPr>
            </w:pPr>
            <w:r w:rsidRPr="008532B5">
              <w:rPr>
                <w:rFonts w:cs="Times New Roman"/>
                <w:b/>
              </w:rPr>
              <w:t>Educational status</w:t>
            </w:r>
          </w:p>
        </w:tc>
        <w:tc>
          <w:tcPr>
            <w:tcW w:w="3192" w:type="dxa"/>
          </w:tcPr>
          <w:p w:rsidR="004B5AB5" w:rsidRPr="008532B5" w:rsidRDefault="004B5AB5" w:rsidP="008532B5">
            <w:pPr>
              <w:spacing w:line="360" w:lineRule="auto"/>
              <w:jc w:val="both"/>
              <w:rPr>
                <w:rFonts w:cs="Times New Roman"/>
                <w:bCs/>
              </w:rPr>
            </w:pPr>
          </w:p>
          <w:p w:rsidR="004B5AB5" w:rsidRPr="008532B5" w:rsidRDefault="004B5AB5" w:rsidP="008532B5">
            <w:pPr>
              <w:spacing w:line="360" w:lineRule="auto"/>
              <w:jc w:val="both"/>
              <w:rPr>
                <w:rFonts w:cs="Times New Roman"/>
                <w:bCs/>
              </w:rPr>
            </w:pPr>
            <w:r w:rsidRPr="008532B5">
              <w:rPr>
                <w:rFonts w:cs="Times New Roman"/>
                <w:bCs/>
              </w:rPr>
              <w:t>96.2 (403)</w:t>
            </w:r>
          </w:p>
          <w:p w:rsidR="004B5AB5" w:rsidRPr="008532B5" w:rsidRDefault="00BE686F" w:rsidP="008532B5">
            <w:pPr>
              <w:spacing w:line="360" w:lineRule="auto"/>
              <w:jc w:val="both"/>
              <w:rPr>
                <w:rFonts w:cs="Times New Roman"/>
                <w:bCs/>
              </w:rPr>
            </w:pPr>
            <w:r>
              <w:rPr>
                <w:rFonts w:cs="Times New Roman"/>
                <w:bCs/>
              </w:rPr>
              <w:t xml:space="preserve"> </w:t>
            </w:r>
            <w:r w:rsidR="004B5AB5" w:rsidRPr="008532B5">
              <w:rPr>
                <w:rFonts w:cs="Times New Roman"/>
                <w:bCs/>
              </w:rPr>
              <w:t>3.8</w:t>
            </w:r>
            <w:r>
              <w:rPr>
                <w:rFonts w:cs="Times New Roman"/>
                <w:bCs/>
              </w:rPr>
              <w:t xml:space="preserve"> </w:t>
            </w:r>
            <w:r w:rsidR="004B5AB5" w:rsidRPr="008532B5">
              <w:rPr>
                <w:rFonts w:cs="Times New Roman"/>
                <w:bCs/>
              </w:rPr>
              <w:t>(16)</w:t>
            </w:r>
          </w:p>
        </w:tc>
      </w:tr>
      <w:tr w:rsidR="00652A3C" w:rsidRPr="008532B5" w:rsidTr="005B49CE">
        <w:trPr>
          <w:jc w:val="center"/>
        </w:trPr>
        <w:tc>
          <w:tcPr>
            <w:tcW w:w="4136" w:type="dxa"/>
          </w:tcPr>
          <w:p w:rsidR="004B5AB5" w:rsidRPr="008532B5" w:rsidRDefault="004B5AB5" w:rsidP="008532B5">
            <w:pPr>
              <w:spacing w:line="360" w:lineRule="auto"/>
              <w:jc w:val="both"/>
              <w:rPr>
                <w:rFonts w:cs="Times New Roman"/>
              </w:rPr>
            </w:pPr>
            <w:r w:rsidRPr="008532B5">
              <w:rPr>
                <w:rFonts w:cs="Times New Roman"/>
              </w:rPr>
              <w:t>Primary school</w:t>
            </w:r>
          </w:p>
          <w:p w:rsidR="004B5AB5" w:rsidRPr="008532B5" w:rsidRDefault="004B5AB5" w:rsidP="008532B5">
            <w:pPr>
              <w:spacing w:line="360" w:lineRule="auto"/>
              <w:jc w:val="both"/>
              <w:rPr>
                <w:rFonts w:cs="Times New Roman"/>
                <w:b/>
              </w:rPr>
            </w:pPr>
            <w:r w:rsidRPr="008532B5">
              <w:rPr>
                <w:rFonts w:cs="Times New Roman"/>
              </w:rPr>
              <w:t>Secondary/High school</w:t>
            </w:r>
          </w:p>
        </w:tc>
        <w:tc>
          <w:tcPr>
            <w:tcW w:w="3192" w:type="dxa"/>
          </w:tcPr>
          <w:p w:rsidR="004B5AB5" w:rsidRPr="008532B5" w:rsidRDefault="00BE686F" w:rsidP="008532B5">
            <w:pPr>
              <w:spacing w:line="360" w:lineRule="auto"/>
              <w:jc w:val="both"/>
              <w:rPr>
                <w:rFonts w:cs="Times New Roman"/>
                <w:bCs/>
              </w:rPr>
            </w:pPr>
            <w:r>
              <w:rPr>
                <w:rFonts w:cs="Times New Roman"/>
                <w:bCs/>
              </w:rPr>
              <w:t xml:space="preserve"> </w:t>
            </w:r>
            <w:r w:rsidR="004B5AB5" w:rsidRPr="008532B5">
              <w:rPr>
                <w:rFonts w:cs="Times New Roman"/>
                <w:bCs/>
              </w:rPr>
              <w:t>1.8</w:t>
            </w:r>
            <w:r>
              <w:rPr>
                <w:rFonts w:cs="Times New Roman"/>
                <w:bCs/>
              </w:rPr>
              <w:t xml:space="preserve"> </w:t>
            </w:r>
            <w:r w:rsidR="004B5AB5" w:rsidRPr="008532B5">
              <w:rPr>
                <w:rFonts w:cs="Times New Roman"/>
                <w:bCs/>
              </w:rPr>
              <w:t>(8)</w:t>
            </w:r>
          </w:p>
          <w:p w:rsidR="004B5AB5" w:rsidRPr="008532B5" w:rsidRDefault="00BE686F" w:rsidP="008532B5">
            <w:pPr>
              <w:spacing w:line="360" w:lineRule="auto"/>
              <w:jc w:val="both"/>
              <w:rPr>
                <w:rFonts w:cs="Times New Roman"/>
                <w:bCs/>
              </w:rPr>
            </w:pPr>
            <w:r>
              <w:rPr>
                <w:rFonts w:cs="Times New Roman"/>
                <w:bCs/>
              </w:rPr>
              <w:t xml:space="preserve"> </w:t>
            </w:r>
            <w:r w:rsidR="004B5AB5" w:rsidRPr="008532B5">
              <w:rPr>
                <w:rFonts w:cs="Times New Roman"/>
                <w:bCs/>
              </w:rPr>
              <w:t>37.0 (158)</w:t>
            </w:r>
          </w:p>
        </w:tc>
      </w:tr>
      <w:tr w:rsidR="00652A3C" w:rsidRPr="008532B5" w:rsidTr="005B49CE">
        <w:trPr>
          <w:jc w:val="center"/>
        </w:trPr>
        <w:tc>
          <w:tcPr>
            <w:tcW w:w="4136" w:type="dxa"/>
          </w:tcPr>
          <w:p w:rsidR="004B5AB5" w:rsidRPr="008532B5" w:rsidRDefault="004B5AB5" w:rsidP="008532B5">
            <w:pPr>
              <w:spacing w:line="360" w:lineRule="auto"/>
              <w:jc w:val="both"/>
              <w:rPr>
                <w:rFonts w:cs="Times New Roman"/>
                <w:b/>
              </w:rPr>
            </w:pPr>
            <w:r w:rsidRPr="008532B5">
              <w:rPr>
                <w:rFonts w:cs="Times New Roman"/>
              </w:rPr>
              <w:t>University/College</w:t>
            </w:r>
          </w:p>
        </w:tc>
        <w:tc>
          <w:tcPr>
            <w:tcW w:w="3192" w:type="dxa"/>
          </w:tcPr>
          <w:p w:rsidR="004B5AB5" w:rsidRPr="008532B5" w:rsidRDefault="00BE686F" w:rsidP="008532B5">
            <w:pPr>
              <w:spacing w:line="360" w:lineRule="auto"/>
              <w:jc w:val="both"/>
              <w:rPr>
                <w:rFonts w:cs="Times New Roman"/>
                <w:bCs/>
              </w:rPr>
            </w:pPr>
            <w:r>
              <w:rPr>
                <w:rFonts w:cs="Times New Roman"/>
                <w:bCs/>
              </w:rPr>
              <w:t xml:space="preserve"> </w:t>
            </w:r>
            <w:r w:rsidR="004B5AB5" w:rsidRPr="008532B5">
              <w:rPr>
                <w:rFonts w:cs="Times New Roman"/>
                <w:bCs/>
              </w:rPr>
              <w:t>54.4 (233)</w:t>
            </w:r>
          </w:p>
        </w:tc>
      </w:tr>
      <w:tr w:rsidR="00652A3C" w:rsidRPr="008532B5" w:rsidTr="005B49CE">
        <w:trPr>
          <w:jc w:val="center"/>
        </w:trPr>
        <w:tc>
          <w:tcPr>
            <w:tcW w:w="4136" w:type="dxa"/>
          </w:tcPr>
          <w:p w:rsidR="004B5AB5" w:rsidRPr="008532B5" w:rsidRDefault="004B5AB5" w:rsidP="008532B5">
            <w:pPr>
              <w:spacing w:line="360" w:lineRule="auto"/>
              <w:jc w:val="both"/>
              <w:rPr>
                <w:rFonts w:cs="Times New Roman"/>
              </w:rPr>
            </w:pPr>
            <w:r w:rsidRPr="008532B5">
              <w:rPr>
                <w:rFonts w:cs="Times New Roman"/>
              </w:rPr>
              <w:t xml:space="preserve">Postgraduate studies </w:t>
            </w:r>
          </w:p>
        </w:tc>
        <w:tc>
          <w:tcPr>
            <w:tcW w:w="3192" w:type="dxa"/>
          </w:tcPr>
          <w:p w:rsidR="004B5AB5" w:rsidRPr="008532B5" w:rsidRDefault="00BE686F" w:rsidP="008532B5">
            <w:pPr>
              <w:spacing w:line="360" w:lineRule="auto"/>
              <w:jc w:val="both"/>
              <w:rPr>
                <w:rFonts w:cs="Times New Roman"/>
                <w:bCs/>
              </w:rPr>
            </w:pPr>
            <w:r>
              <w:rPr>
                <w:rFonts w:cs="Times New Roman"/>
                <w:bCs/>
              </w:rPr>
              <w:t xml:space="preserve"> </w:t>
            </w:r>
            <w:r w:rsidR="004B5AB5" w:rsidRPr="008532B5">
              <w:rPr>
                <w:rFonts w:cs="Times New Roman"/>
                <w:bCs/>
              </w:rPr>
              <w:t>6.8</w:t>
            </w:r>
            <w:r>
              <w:rPr>
                <w:rFonts w:cs="Times New Roman"/>
                <w:bCs/>
              </w:rPr>
              <w:t xml:space="preserve"> </w:t>
            </w:r>
            <w:r w:rsidR="004B5AB5" w:rsidRPr="008532B5">
              <w:rPr>
                <w:rFonts w:cs="Times New Roman"/>
                <w:bCs/>
              </w:rPr>
              <w:t>(29)</w:t>
            </w:r>
          </w:p>
        </w:tc>
      </w:tr>
      <w:tr w:rsidR="00652A3C" w:rsidRPr="008532B5" w:rsidTr="005B49CE">
        <w:trPr>
          <w:jc w:val="center"/>
        </w:trPr>
        <w:tc>
          <w:tcPr>
            <w:tcW w:w="4136" w:type="dxa"/>
          </w:tcPr>
          <w:p w:rsidR="004B5AB5" w:rsidRPr="00E2799F" w:rsidRDefault="004B5AB5" w:rsidP="00E2799F">
            <w:pPr>
              <w:spacing w:line="360" w:lineRule="auto"/>
              <w:jc w:val="both"/>
              <w:rPr>
                <w:rFonts w:eastAsiaTheme="minorEastAsia" w:cs="Times New Roman"/>
                <w:lang w:eastAsia="zh-CN"/>
              </w:rPr>
            </w:pPr>
            <w:r w:rsidRPr="008532B5">
              <w:rPr>
                <w:rFonts w:cs="Times New Roman"/>
                <w:b/>
              </w:rPr>
              <w:t>Employment status</w:t>
            </w:r>
            <w:r w:rsidR="00E2799F">
              <w:rPr>
                <w:rFonts w:eastAsiaTheme="minorEastAsia" w:cs="Times New Roman" w:hint="eastAsia"/>
                <w:vertAlign w:val="superscript"/>
                <w:lang w:eastAsia="zh-CN"/>
              </w:rPr>
              <w:t>3</w:t>
            </w:r>
          </w:p>
        </w:tc>
        <w:tc>
          <w:tcPr>
            <w:tcW w:w="3192" w:type="dxa"/>
          </w:tcPr>
          <w:p w:rsidR="004B5AB5" w:rsidRPr="008532B5" w:rsidRDefault="004B5AB5" w:rsidP="008532B5">
            <w:pPr>
              <w:spacing w:line="360" w:lineRule="auto"/>
              <w:jc w:val="both"/>
              <w:rPr>
                <w:rFonts w:cs="Times New Roman"/>
                <w:bCs/>
              </w:rPr>
            </w:pPr>
          </w:p>
        </w:tc>
      </w:tr>
      <w:tr w:rsidR="00652A3C" w:rsidRPr="008532B5" w:rsidTr="005B49CE">
        <w:trPr>
          <w:jc w:val="center"/>
        </w:trPr>
        <w:tc>
          <w:tcPr>
            <w:tcW w:w="4136" w:type="dxa"/>
          </w:tcPr>
          <w:p w:rsidR="004B5AB5" w:rsidRPr="008532B5" w:rsidRDefault="004B5AB5" w:rsidP="008532B5">
            <w:pPr>
              <w:spacing w:line="360" w:lineRule="auto"/>
              <w:jc w:val="both"/>
              <w:rPr>
                <w:rFonts w:cs="Times New Roman"/>
                <w:b/>
              </w:rPr>
            </w:pPr>
            <w:r w:rsidRPr="008532B5">
              <w:rPr>
                <w:rFonts w:cs="Times New Roman"/>
              </w:rPr>
              <w:t>Employed</w:t>
            </w:r>
          </w:p>
        </w:tc>
        <w:tc>
          <w:tcPr>
            <w:tcW w:w="3192" w:type="dxa"/>
          </w:tcPr>
          <w:p w:rsidR="004B5AB5" w:rsidRPr="008532B5" w:rsidRDefault="00BE686F" w:rsidP="008532B5">
            <w:pPr>
              <w:tabs>
                <w:tab w:val="left" w:pos="6630"/>
              </w:tabs>
              <w:spacing w:line="360" w:lineRule="auto"/>
              <w:jc w:val="both"/>
              <w:rPr>
                <w:rFonts w:cs="Times New Roman"/>
                <w:lang w:val="en-GB"/>
              </w:rPr>
            </w:pPr>
            <w:r>
              <w:rPr>
                <w:rFonts w:cs="Times New Roman"/>
                <w:lang w:val="en-GB"/>
              </w:rPr>
              <w:t xml:space="preserve"> </w:t>
            </w:r>
            <w:r w:rsidR="004B5AB5" w:rsidRPr="008532B5">
              <w:rPr>
                <w:rFonts w:cs="Times New Roman"/>
                <w:lang w:val="en-GB"/>
              </w:rPr>
              <w:t>73.4 (311)</w:t>
            </w:r>
          </w:p>
        </w:tc>
      </w:tr>
      <w:tr w:rsidR="00652A3C" w:rsidRPr="008532B5" w:rsidTr="005B49CE">
        <w:trPr>
          <w:jc w:val="center"/>
        </w:trPr>
        <w:tc>
          <w:tcPr>
            <w:tcW w:w="4136" w:type="dxa"/>
          </w:tcPr>
          <w:p w:rsidR="004B5AB5" w:rsidRPr="005B49CE" w:rsidRDefault="00BE686F" w:rsidP="008532B5">
            <w:pPr>
              <w:widowControl w:val="0"/>
              <w:suppressAutoHyphens/>
              <w:autoSpaceDN w:val="0"/>
              <w:spacing w:line="360" w:lineRule="auto"/>
              <w:jc w:val="both"/>
              <w:textAlignment w:val="baseline"/>
              <w:rPr>
                <w:rFonts w:cs="Times New Roman"/>
              </w:rPr>
            </w:pPr>
            <w:r w:rsidRPr="005B49CE">
              <w:t xml:space="preserve"> </w:t>
            </w:r>
            <w:r w:rsidR="004B5AB5" w:rsidRPr="005B49CE">
              <w:t>Public sector</w:t>
            </w:r>
          </w:p>
          <w:p w:rsidR="004B5AB5" w:rsidRPr="005B49CE" w:rsidRDefault="00BE686F" w:rsidP="008532B5">
            <w:pPr>
              <w:widowControl w:val="0"/>
              <w:suppressAutoHyphens/>
              <w:autoSpaceDN w:val="0"/>
              <w:spacing w:line="360" w:lineRule="auto"/>
              <w:jc w:val="both"/>
              <w:textAlignment w:val="baseline"/>
              <w:rPr>
                <w:rFonts w:cs="Times New Roman"/>
              </w:rPr>
            </w:pPr>
            <w:r w:rsidRPr="005B49CE">
              <w:t xml:space="preserve"> </w:t>
            </w:r>
            <w:r w:rsidR="004B5AB5" w:rsidRPr="005B49CE">
              <w:t>Private sector</w:t>
            </w:r>
          </w:p>
          <w:p w:rsidR="004B5AB5" w:rsidRPr="005B49CE" w:rsidRDefault="00BE686F" w:rsidP="008532B5">
            <w:pPr>
              <w:widowControl w:val="0"/>
              <w:suppressAutoHyphens/>
              <w:autoSpaceDN w:val="0"/>
              <w:spacing w:line="360" w:lineRule="auto"/>
              <w:jc w:val="both"/>
              <w:textAlignment w:val="baseline"/>
              <w:rPr>
                <w:rFonts w:cs="Times New Roman"/>
              </w:rPr>
            </w:pPr>
            <w:r w:rsidRPr="005B49CE">
              <w:t xml:space="preserve"> </w:t>
            </w:r>
            <w:r w:rsidR="004B5AB5" w:rsidRPr="005B49CE">
              <w:t xml:space="preserve">Self-employed </w:t>
            </w:r>
          </w:p>
          <w:p w:rsidR="004B5AB5" w:rsidRPr="005B49CE" w:rsidRDefault="00BE686F" w:rsidP="008532B5">
            <w:pPr>
              <w:spacing w:line="360" w:lineRule="auto"/>
              <w:jc w:val="both"/>
              <w:rPr>
                <w:rFonts w:cs="Times New Roman"/>
              </w:rPr>
            </w:pPr>
            <w:r w:rsidRPr="005B49CE">
              <w:t xml:space="preserve"> </w:t>
            </w:r>
            <w:r w:rsidR="004B5AB5" w:rsidRPr="005B49CE">
              <w:t>Other</w:t>
            </w:r>
          </w:p>
          <w:p w:rsidR="004B5AB5" w:rsidRPr="008532B5" w:rsidRDefault="004B5AB5" w:rsidP="008532B5">
            <w:pPr>
              <w:spacing w:line="360" w:lineRule="auto"/>
              <w:jc w:val="both"/>
              <w:rPr>
                <w:rFonts w:cs="Times New Roman"/>
                <w:b/>
              </w:rPr>
            </w:pPr>
            <w:r w:rsidRPr="008532B5">
              <w:rPr>
                <w:rFonts w:cs="Times New Roman"/>
              </w:rPr>
              <w:t>Domestically occupied</w:t>
            </w:r>
          </w:p>
        </w:tc>
        <w:tc>
          <w:tcPr>
            <w:tcW w:w="3192" w:type="dxa"/>
          </w:tcPr>
          <w:p w:rsidR="004B5AB5" w:rsidRPr="008532B5" w:rsidRDefault="00BE686F" w:rsidP="008532B5">
            <w:pPr>
              <w:tabs>
                <w:tab w:val="left" w:pos="6630"/>
              </w:tabs>
              <w:spacing w:line="360" w:lineRule="auto"/>
              <w:jc w:val="both"/>
              <w:rPr>
                <w:rFonts w:cs="Times New Roman"/>
                <w:lang w:val="en-GB"/>
              </w:rPr>
            </w:pPr>
            <w:r>
              <w:rPr>
                <w:rFonts w:cs="Times New Roman"/>
                <w:i/>
                <w:lang w:val="en-GB"/>
              </w:rPr>
              <w:t xml:space="preserve"> </w:t>
            </w:r>
            <w:r w:rsidR="004B5AB5" w:rsidRPr="008532B5">
              <w:rPr>
                <w:rFonts w:cs="Times New Roman"/>
                <w:lang w:val="en-GB"/>
              </w:rPr>
              <w:t>18.6</w:t>
            </w:r>
            <w:r>
              <w:rPr>
                <w:rFonts w:cs="Times New Roman"/>
                <w:lang w:val="en-GB"/>
              </w:rPr>
              <w:t xml:space="preserve"> </w:t>
            </w:r>
            <w:r w:rsidR="004B5AB5" w:rsidRPr="008532B5">
              <w:rPr>
                <w:rFonts w:cs="Times New Roman"/>
                <w:lang w:val="en-GB"/>
              </w:rPr>
              <w:t>(79)</w:t>
            </w:r>
          </w:p>
          <w:p w:rsidR="004B5AB5" w:rsidRPr="008532B5" w:rsidRDefault="00BE686F" w:rsidP="008532B5">
            <w:pPr>
              <w:tabs>
                <w:tab w:val="left" w:pos="6630"/>
              </w:tabs>
              <w:spacing w:line="360" w:lineRule="auto"/>
              <w:jc w:val="both"/>
              <w:rPr>
                <w:rFonts w:cs="Times New Roman"/>
                <w:lang w:val="en-GB"/>
              </w:rPr>
            </w:pPr>
            <w:r>
              <w:rPr>
                <w:rFonts w:cs="Times New Roman"/>
                <w:lang w:val="en-GB"/>
              </w:rPr>
              <w:t xml:space="preserve"> </w:t>
            </w:r>
            <w:r w:rsidR="004B5AB5" w:rsidRPr="008532B5">
              <w:rPr>
                <w:rFonts w:cs="Times New Roman"/>
                <w:lang w:val="en-GB"/>
              </w:rPr>
              <w:t>45.1 (191)</w:t>
            </w:r>
          </w:p>
          <w:p w:rsidR="004B5AB5" w:rsidRPr="008532B5" w:rsidRDefault="00BE686F" w:rsidP="008532B5">
            <w:pPr>
              <w:tabs>
                <w:tab w:val="left" w:pos="6630"/>
              </w:tabs>
              <w:spacing w:line="360" w:lineRule="auto"/>
              <w:jc w:val="both"/>
              <w:rPr>
                <w:rFonts w:cs="Times New Roman"/>
                <w:lang w:val="en-GB"/>
              </w:rPr>
            </w:pPr>
            <w:r>
              <w:rPr>
                <w:rFonts w:cs="Times New Roman"/>
                <w:lang w:val="en-GB"/>
              </w:rPr>
              <w:t xml:space="preserve"> </w:t>
            </w:r>
            <w:r w:rsidR="004B5AB5" w:rsidRPr="008532B5">
              <w:rPr>
                <w:rFonts w:cs="Times New Roman"/>
                <w:lang w:val="en-GB"/>
              </w:rPr>
              <w:t>7.8</w:t>
            </w:r>
            <w:r>
              <w:rPr>
                <w:rFonts w:cs="Times New Roman"/>
                <w:lang w:val="en-GB"/>
              </w:rPr>
              <w:t xml:space="preserve"> </w:t>
            </w:r>
            <w:r w:rsidR="004B5AB5" w:rsidRPr="008532B5">
              <w:rPr>
                <w:rFonts w:cs="Times New Roman"/>
                <w:lang w:val="en-GB"/>
              </w:rPr>
              <w:t>(33)</w:t>
            </w:r>
          </w:p>
          <w:p w:rsidR="004B5AB5" w:rsidRPr="008532B5" w:rsidRDefault="00BE686F" w:rsidP="008532B5">
            <w:pPr>
              <w:tabs>
                <w:tab w:val="left" w:pos="6630"/>
              </w:tabs>
              <w:spacing w:line="360" w:lineRule="auto"/>
              <w:jc w:val="both"/>
              <w:rPr>
                <w:rFonts w:cs="Times New Roman"/>
                <w:lang w:val="en-GB"/>
              </w:rPr>
            </w:pPr>
            <w:r>
              <w:rPr>
                <w:rFonts w:cs="Times New Roman"/>
                <w:lang w:val="en-GB"/>
              </w:rPr>
              <w:t xml:space="preserve"> </w:t>
            </w:r>
            <w:r w:rsidR="004B5AB5" w:rsidRPr="008532B5">
              <w:rPr>
                <w:rFonts w:cs="Times New Roman"/>
                <w:lang w:val="en-GB"/>
              </w:rPr>
              <w:t>1.9</w:t>
            </w:r>
            <w:r>
              <w:rPr>
                <w:rFonts w:cs="Times New Roman"/>
                <w:lang w:val="en-GB"/>
              </w:rPr>
              <w:t xml:space="preserve"> </w:t>
            </w:r>
            <w:r w:rsidR="004B5AB5" w:rsidRPr="008532B5">
              <w:rPr>
                <w:rFonts w:cs="Times New Roman"/>
                <w:lang w:val="en-GB"/>
              </w:rPr>
              <w:t>(8)</w:t>
            </w:r>
          </w:p>
          <w:p w:rsidR="004B5AB5" w:rsidRPr="008532B5" w:rsidRDefault="00BE686F" w:rsidP="008532B5">
            <w:pPr>
              <w:tabs>
                <w:tab w:val="left" w:pos="6630"/>
              </w:tabs>
              <w:spacing w:line="360" w:lineRule="auto"/>
              <w:jc w:val="both"/>
              <w:rPr>
                <w:rFonts w:cs="Times New Roman"/>
                <w:lang w:val="en-GB"/>
              </w:rPr>
            </w:pPr>
            <w:r>
              <w:rPr>
                <w:rFonts w:cs="Times New Roman"/>
                <w:lang w:val="en-GB"/>
              </w:rPr>
              <w:t xml:space="preserve"> </w:t>
            </w:r>
            <w:r w:rsidR="004B5AB5" w:rsidRPr="008532B5">
              <w:rPr>
                <w:rFonts w:cs="Times New Roman"/>
                <w:lang w:val="en-GB"/>
              </w:rPr>
              <w:t>20.5 (87)</w:t>
            </w:r>
          </w:p>
        </w:tc>
      </w:tr>
      <w:tr w:rsidR="00652A3C" w:rsidRPr="008532B5" w:rsidTr="005B49CE">
        <w:trPr>
          <w:trHeight w:val="303"/>
          <w:jc w:val="center"/>
        </w:trPr>
        <w:tc>
          <w:tcPr>
            <w:tcW w:w="4136" w:type="dxa"/>
          </w:tcPr>
          <w:p w:rsidR="004B5AB5" w:rsidRPr="008532B5" w:rsidRDefault="004B5AB5" w:rsidP="008532B5">
            <w:pPr>
              <w:spacing w:line="360" w:lineRule="auto"/>
              <w:jc w:val="both"/>
              <w:rPr>
                <w:rFonts w:cs="Times New Roman"/>
                <w:b/>
              </w:rPr>
            </w:pPr>
            <w:r w:rsidRPr="008532B5">
              <w:rPr>
                <w:rFonts w:cs="Times New Roman"/>
              </w:rPr>
              <w:t>Unemployed</w:t>
            </w:r>
          </w:p>
        </w:tc>
        <w:tc>
          <w:tcPr>
            <w:tcW w:w="3192" w:type="dxa"/>
          </w:tcPr>
          <w:p w:rsidR="004B5AB5" w:rsidRPr="005B49CE" w:rsidRDefault="00BE686F" w:rsidP="008532B5">
            <w:pPr>
              <w:tabs>
                <w:tab w:val="left" w:pos="6630"/>
              </w:tabs>
              <w:spacing w:line="360" w:lineRule="auto"/>
              <w:jc w:val="both"/>
              <w:rPr>
                <w:rFonts w:eastAsiaTheme="minorEastAsia" w:cs="Times New Roman"/>
                <w:lang w:val="en-GB" w:eastAsia="zh-CN"/>
              </w:rPr>
            </w:pPr>
            <w:r>
              <w:rPr>
                <w:rFonts w:cs="Times New Roman"/>
                <w:lang w:val="en-GB"/>
              </w:rPr>
              <w:t xml:space="preserve"> </w:t>
            </w:r>
            <w:r w:rsidR="004B5AB5" w:rsidRPr="008532B5">
              <w:rPr>
                <w:rFonts w:cs="Times New Roman"/>
                <w:lang w:val="en-GB"/>
              </w:rPr>
              <w:t>6.1</w:t>
            </w:r>
            <w:r>
              <w:rPr>
                <w:rFonts w:cs="Times New Roman"/>
                <w:lang w:val="en-GB"/>
              </w:rPr>
              <w:t xml:space="preserve"> </w:t>
            </w:r>
            <w:r w:rsidR="005B49CE">
              <w:rPr>
                <w:rFonts w:cs="Times New Roman"/>
                <w:lang w:val="en-GB"/>
              </w:rPr>
              <w:t>(26)</w:t>
            </w:r>
          </w:p>
        </w:tc>
      </w:tr>
    </w:tbl>
    <w:p w:rsidR="005B49CE" w:rsidRDefault="005B49CE" w:rsidP="008532B5">
      <w:pPr>
        <w:spacing w:line="360" w:lineRule="auto"/>
        <w:jc w:val="both"/>
        <w:rPr>
          <w:rFonts w:eastAsiaTheme="minorEastAsia"/>
          <w:sz w:val="24"/>
          <w:szCs w:val="24"/>
          <w:vertAlign w:val="superscript"/>
          <w:lang w:eastAsia="zh-CN"/>
        </w:rPr>
      </w:pPr>
    </w:p>
    <w:p w:rsidR="004B5AB5" w:rsidRPr="005B49CE" w:rsidRDefault="00E2799F" w:rsidP="008532B5">
      <w:pPr>
        <w:spacing w:line="360" w:lineRule="auto"/>
        <w:jc w:val="both"/>
        <w:rPr>
          <w:rFonts w:eastAsiaTheme="minorEastAsia"/>
          <w:sz w:val="24"/>
          <w:szCs w:val="24"/>
          <w:lang w:eastAsia="zh-CN"/>
        </w:rPr>
      </w:pPr>
      <w:r>
        <w:rPr>
          <w:rFonts w:eastAsiaTheme="minorEastAsia" w:hint="eastAsia"/>
          <w:sz w:val="24"/>
          <w:szCs w:val="24"/>
          <w:vertAlign w:val="superscript"/>
          <w:lang w:eastAsia="zh-CN"/>
        </w:rPr>
        <w:t>1</w:t>
      </w:r>
      <w:r w:rsidR="005B49CE" w:rsidRPr="008532B5">
        <w:rPr>
          <w:sz w:val="24"/>
          <w:szCs w:val="24"/>
        </w:rPr>
        <w:t>I</w:t>
      </w:r>
      <w:r w:rsidR="004B5AB5" w:rsidRPr="008532B5">
        <w:rPr>
          <w:sz w:val="24"/>
          <w:szCs w:val="24"/>
        </w:rPr>
        <w:t>n years</w:t>
      </w:r>
      <w:r w:rsidR="005B49CE">
        <w:rPr>
          <w:rFonts w:eastAsiaTheme="minorEastAsia" w:hint="eastAsia"/>
          <w:sz w:val="24"/>
          <w:szCs w:val="24"/>
          <w:lang w:eastAsia="zh-CN"/>
        </w:rPr>
        <w:t>;</w:t>
      </w:r>
      <w:r w:rsidR="004B5AB5" w:rsidRPr="008532B5">
        <w:rPr>
          <w:sz w:val="24"/>
          <w:szCs w:val="24"/>
        </w:rPr>
        <w:t xml:space="preserve"> </w:t>
      </w:r>
      <w:r>
        <w:rPr>
          <w:rFonts w:eastAsiaTheme="minorEastAsia" w:hint="eastAsia"/>
          <w:sz w:val="24"/>
          <w:szCs w:val="24"/>
          <w:vertAlign w:val="superscript"/>
          <w:lang w:eastAsia="zh-CN"/>
        </w:rPr>
        <w:t>2</w:t>
      </w:r>
      <w:r w:rsidR="005B49CE" w:rsidRPr="008532B5">
        <w:rPr>
          <w:sz w:val="24"/>
          <w:szCs w:val="24"/>
        </w:rPr>
        <w:t>M</w:t>
      </w:r>
      <w:r w:rsidR="004B5AB5" w:rsidRPr="008532B5">
        <w:rPr>
          <w:sz w:val="24"/>
          <w:szCs w:val="24"/>
        </w:rPr>
        <w:t xml:space="preserve">issing cases </w:t>
      </w:r>
      <w:r w:rsidR="004B5AB5" w:rsidRPr="005B49CE">
        <w:rPr>
          <w:i/>
          <w:sz w:val="24"/>
          <w:szCs w:val="24"/>
        </w:rPr>
        <w:t>n</w:t>
      </w:r>
      <w:r w:rsidR="005B49CE">
        <w:rPr>
          <w:rFonts w:eastAsiaTheme="minorEastAsia" w:hint="eastAsia"/>
          <w:sz w:val="24"/>
          <w:szCs w:val="24"/>
          <w:lang w:eastAsia="zh-CN"/>
        </w:rPr>
        <w:t xml:space="preserve"> </w:t>
      </w:r>
      <w:r w:rsidR="004B5AB5" w:rsidRPr="008532B5">
        <w:rPr>
          <w:sz w:val="24"/>
          <w:szCs w:val="24"/>
        </w:rPr>
        <w:t>= 9</w:t>
      </w:r>
      <w:r w:rsidR="005B49CE">
        <w:rPr>
          <w:rFonts w:eastAsiaTheme="minorEastAsia" w:hint="eastAsia"/>
          <w:sz w:val="24"/>
          <w:szCs w:val="24"/>
          <w:lang w:eastAsia="zh-CN"/>
        </w:rPr>
        <w:t>;</w:t>
      </w:r>
      <w:r w:rsidR="004B5AB5" w:rsidRPr="008532B5">
        <w:rPr>
          <w:sz w:val="24"/>
          <w:szCs w:val="24"/>
        </w:rPr>
        <w:t xml:space="preserve"> </w:t>
      </w:r>
      <w:r>
        <w:rPr>
          <w:rFonts w:eastAsiaTheme="minorEastAsia" w:hint="eastAsia"/>
          <w:sz w:val="24"/>
          <w:szCs w:val="24"/>
          <w:vertAlign w:val="superscript"/>
          <w:lang w:eastAsia="zh-CN"/>
        </w:rPr>
        <w:t>3</w:t>
      </w:r>
      <w:r w:rsidR="005B49CE" w:rsidRPr="008532B5">
        <w:rPr>
          <w:sz w:val="24"/>
          <w:szCs w:val="24"/>
        </w:rPr>
        <w:t>M</w:t>
      </w:r>
      <w:r w:rsidR="004B5AB5" w:rsidRPr="008532B5">
        <w:rPr>
          <w:sz w:val="24"/>
          <w:szCs w:val="24"/>
        </w:rPr>
        <w:t xml:space="preserve">issing cases </w:t>
      </w:r>
      <w:r w:rsidR="004B5AB5" w:rsidRPr="005B49CE">
        <w:rPr>
          <w:i/>
          <w:sz w:val="24"/>
          <w:szCs w:val="24"/>
        </w:rPr>
        <w:t>n</w:t>
      </w:r>
      <w:r w:rsidR="005B49CE">
        <w:rPr>
          <w:rFonts w:eastAsiaTheme="minorEastAsia" w:hint="eastAsia"/>
          <w:sz w:val="24"/>
          <w:szCs w:val="24"/>
          <w:lang w:eastAsia="zh-CN"/>
        </w:rPr>
        <w:t xml:space="preserve"> </w:t>
      </w:r>
      <w:r w:rsidR="004B5AB5" w:rsidRPr="008532B5">
        <w:rPr>
          <w:sz w:val="24"/>
          <w:szCs w:val="24"/>
        </w:rPr>
        <w:t>= 4</w:t>
      </w:r>
      <w:r w:rsidR="005B49CE">
        <w:rPr>
          <w:rFonts w:eastAsiaTheme="minorEastAsia" w:hint="eastAsia"/>
          <w:sz w:val="24"/>
          <w:szCs w:val="24"/>
          <w:lang w:eastAsia="zh-CN"/>
        </w:rPr>
        <w:t>.</w:t>
      </w:r>
      <w:r w:rsidR="005B49CE">
        <w:rPr>
          <w:i/>
          <w:sz w:val="24"/>
          <w:szCs w:val="24"/>
        </w:rPr>
        <w:t xml:space="preserve"> </w:t>
      </w:r>
      <w:r w:rsidR="005B49CE" w:rsidRPr="005B49CE">
        <w:rPr>
          <w:i/>
          <w:sz w:val="24"/>
          <w:szCs w:val="24"/>
        </w:rPr>
        <w:t>n</w:t>
      </w:r>
      <w:r w:rsidR="005B49CE">
        <w:rPr>
          <w:sz w:val="24"/>
          <w:szCs w:val="24"/>
        </w:rPr>
        <w:t xml:space="preserve">: </w:t>
      </w:r>
      <w:r w:rsidR="003D5157">
        <w:rPr>
          <w:sz w:val="24"/>
          <w:szCs w:val="24"/>
        </w:rPr>
        <w:t>A</w:t>
      </w:r>
      <w:r w:rsidR="005B49CE">
        <w:rPr>
          <w:sz w:val="24"/>
          <w:szCs w:val="24"/>
        </w:rPr>
        <w:t>bsolute numbers</w:t>
      </w:r>
      <w:r w:rsidR="005B49CE">
        <w:rPr>
          <w:rFonts w:eastAsiaTheme="minorEastAsia" w:hint="eastAsia"/>
          <w:sz w:val="24"/>
          <w:szCs w:val="24"/>
          <w:lang w:eastAsia="zh-CN"/>
        </w:rPr>
        <w:t>.</w:t>
      </w:r>
    </w:p>
    <w:p w:rsidR="004B5AB5" w:rsidRPr="00FD7D37" w:rsidRDefault="004B5AB5" w:rsidP="008532B5">
      <w:pPr>
        <w:pStyle w:val="Standard"/>
        <w:spacing w:after="0" w:line="360" w:lineRule="auto"/>
        <w:jc w:val="both"/>
        <w:rPr>
          <w:rFonts w:ascii="Book Antiqua" w:eastAsiaTheme="minorEastAsia" w:hAnsi="Book Antiqua"/>
          <w:b/>
          <w:color w:val="auto"/>
          <w:lang w:val="en-US" w:eastAsia="zh-CN"/>
        </w:rPr>
      </w:pPr>
    </w:p>
    <w:p w:rsidR="00FD7D37" w:rsidRDefault="00FD7D37">
      <w:pPr>
        <w:rPr>
          <w:b/>
          <w:sz w:val="24"/>
          <w:szCs w:val="24"/>
          <w:lang w:val="en-GB"/>
        </w:rPr>
      </w:pPr>
      <w:r>
        <w:rPr>
          <w:b/>
          <w:sz w:val="24"/>
          <w:szCs w:val="24"/>
          <w:lang w:val="en-GB"/>
        </w:rPr>
        <w:br w:type="page"/>
      </w:r>
    </w:p>
    <w:p w:rsidR="004B5AB5" w:rsidRPr="00FD7D37" w:rsidRDefault="00FD7D37" w:rsidP="008532B5">
      <w:pPr>
        <w:spacing w:line="360" w:lineRule="auto"/>
        <w:jc w:val="both"/>
        <w:rPr>
          <w:b/>
          <w:sz w:val="24"/>
          <w:szCs w:val="24"/>
          <w:lang w:val="en-GB"/>
        </w:rPr>
      </w:pPr>
      <w:r w:rsidRPr="00FD7D37">
        <w:rPr>
          <w:b/>
          <w:sz w:val="24"/>
          <w:szCs w:val="24"/>
          <w:lang w:val="en-GB"/>
        </w:rPr>
        <w:lastRenderedPageBreak/>
        <w:t>Table 2</w:t>
      </w:r>
      <w:r w:rsidRPr="00FD7D37">
        <w:rPr>
          <w:rFonts w:eastAsiaTheme="minorEastAsia" w:hint="eastAsia"/>
          <w:b/>
          <w:sz w:val="24"/>
          <w:szCs w:val="24"/>
          <w:lang w:val="en-GB" w:eastAsia="zh-CN"/>
        </w:rPr>
        <w:t xml:space="preserve"> </w:t>
      </w:r>
      <w:r w:rsidR="004B5AB5" w:rsidRPr="00FD7D37">
        <w:rPr>
          <w:b/>
          <w:sz w:val="24"/>
          <w:szCs w:val="24"/>
        </w:rPr>
        <w:t>Characteristics of the infant population at recruitment</w:t>
      </w:r>
    </w:p>
    <w:p w:rsidR="004B5AB5" w:rsidRPr="008532B5" w:rsidRDefault="004B5AB5" w:rsidP="008532B5">
      <w:pPr>
        <w:spacing w:line="360" w:lineRule="auto"/>
        <w:jc w:val="both"/>
        <w:rPr>
          <w:sz w:val="24"/>
          <w:szCs w:val="24"/>
        </w:rPr>
      </w:pPr>
    </w:p>
    <w:tbl>
      <w:tblPr>
        <w:tblStyle w:val="TableGrid"/>
        <w:tblW w:w="0" w:type="auto"/>
        <w:jc w:val="center"/>
        <w:tblLayout w:type="fixed"/>
        <w:tblLook w:val="04A0" w:firstRow="1" w:lastRow="0" w:firstColumn="1" w:lastColumn="0" w:noHBand="0" w:noVBand="1"/>
      </w:tblPr>
      <w:tblGrid>
        <w:gridCol w:w="3510"/>
        <w:gridCol w:w="3818"/>
      </w:tblGrid>
      <w:tr w:rsidR="00652A3C" w:rsidRPr="00FD7D37" w:rsidTr="00FD7D37">
        <w:trPr>
          <w:trHeight w:val="476"/>
          <w:jc w:val="center"/>
        </w:trPr>
        <w:tc>
          <w:tcPr>
            <w:tcW w:w="3510" w:type="dxa"/>
            <w:vMerge w:val="restart"/>
          </w:tcPr>
          <w:p w:rsidR="004B5AB5" w:rsidRPr="00FD7D37" w:rsidRDefault="004B5AB5" w:rsidP="008532B5">
            <w:pPr>
              <w:spacing w:line="360" w:lineRule="auto"/>
              <w:jc w:val="both"/>
              <w:rPr>
                <w:rFonts w:cs="Times New Roman"/>
              </w:rPr>
            </w:pPr>
            <w:r w:rsidRPr="00FD7D37">
              <w:rPr>
                <w:rFonts w:cs="Times New Roman"/>
              </w:rPr>
              <w:t>Characteristics</w:t>
            </w:r>
          </w:p>
        </w:tc>
        <w:tc>
          <w:tcPr>
            <w:tcW w:w="3818" w:type="dxa"/>
            <w:vMerge w:val="restart"/>
          </w:tcPr>
          <w:p w:rsidR="004B5AB5" w:rsidRPr="00FD7D37" w:rsidRDefault="004B5AB5" w:rsidP="00FD7D37">
            <w:pPr>
              <w:spacing w:line="360" w:lineRule="auto"/>
              <w:jc w:val="both"/>
              <w:rPr>
                <w:rFonts w:cs="Times New Roman"/>
              </w:rPr>
            </w:pPr>
            <w:r w:rsidRPr="00FD7D37">
              <w:rPr>
                <w:rFonts w:cs="Times New Roman"/>
              </w:rPr>
              <w:t xml:space="preserve">% </w:t>
            </w:r>
            <w:r w:rsidR="00FD7D37">
              <w:rPr>
                <w:rFonts w:cs="Times New Roman"/>
              </w:rPr>
              <w:t>(</w:t>
            </w:r>
            <w:r w:rsidR="00FD7D37" w:rsidRPr="00FD7D37">
              <w:rPr>
                <w:rFonts w:cs="Times New Roman"/>
                <w:i/>
              </w:rPr>
              <w:t>n</w:t>
            </w:r>
            <w:r w:rsidRPr="00FD7D37">
              <w:rPr>
                <w:rFonts w:cs="Times New Roman"/>
              </w:rPr>
              <w:t>)</w:t>
            </w:r>
          </w:p>
        </w:tc>
      </w:tr>
      <w:tr w:rsidR="00652A3C" w:rsidRPr="00FD7D37" w:rsidTr="00FD7D37">
        <w:trPr>
          <w:trHeight w:val="476"/>
          <w:jc w:val="center"/>
        </w:trPr>
        <w:tc>
          <w:tcPr>
            <w:tcW w:w="3510" w:type="dxa"/>
            <w:vMerge/>
          </w:tcPr>
          <w:p w:rsidR="004B5AB5" w:rsidRPr="00FD7D37" w:rsidRDefault="004B5AB5" w:rsidP="008532B5">
            <w:pPr>
              <w:spacing w:line="360" w:lineRule="auto"/>
              <w:jc w:val="both"/>
              <w:rPr>
                <w:rFonts w:cs="Times New Roman"/>
              </w:rPr>
            </w:pPr>
          </w:p>
        </w:tc>
        <w:tc>
          <w:tcPr>
            <w:tcW w:w="3818" w:type="dxa"/>
            <w:vMerge/>
          </w:tcPr>
          <w:p w:rsidR="004B5AB5" w:rsidRPr="00FD7D37" w:rsidRDefault="004B5AB5" w:rsidP="008532B5">
            <w:pPr>
              <w:spacing w:line="360" w:lineRule="auto"/>
              <w:jc w:val="both"/>
              <w:rPr>
                <w:rFonts w:cs="Times New Roman"/>
              </w:rPr>
            </w:pPr>
          </w:p>
        </w:tc>
      </w:tr>
      <w:tr w:rsidR="00652A3C" w:rsidRPr="00FD7D37" w:rsidTr="00FD7D37">
        <w:trPr>
          <w:trHeight w:val="476"/>
          <w:jc w:val="center"/>
        </w:trPr>
        <w:tc>
          <w:tcPr>
            <w:tcW w:w="3510" w:type="dxa"/>
          </w:tcPr>
          <w:p w:rsidR="004B5AB5" w:rsidRPr="00FD7D37" w:rsidRDefault="00FD7D37" w:rsidP="008532B5">
            <w:pPr>
              <w:spacing w:line="360" w:lineRule="auto"/>
              <w:jc w:val="both"/>
              <w:rPr>
                <w:rFonts w:eastAsiaTheme="minorEastAsia" w:cs="Times New Roman"/>
                <w:b/>
                <w:lang w:eastAsia="zh-CN"/>
              </w:rPr>
            </w:pPr>
            <w:r>
              <w:rPr>
                <w:rFonts w:cs="Times New Roman"/>
                <w:b/>
              </w:rPr>
              <w:t xml:space="preserve">Gender </w:t>
            </w:r>
          </w:p>
          <w:p w:rsidR="004B5AB5" w:rsidRPr="00FD7D37" w:rsidRDefault="004B5AB5" w:rsidP="008532B5">
            <w:pPr>
              <w:spacing w:line="360" w:lineRule="auto"/>
              <w:jc w:val="both"/>
              <w:rPr>
                <w:rFonts w:eastAsia="Times New Roman" w:cs="Times New Roman"/>
                <w:kern w:val="3"/>
                <w:lang w:val="el-GR" w:eastAsia="el-GR"/>
              </w:rPr>
            </w:pPr>
            <w:r w:rsidRPr="00FD7D37">
              <w:rPr>
                <w:rFonts w:cs="Times New Roman"/>
              </w:rPr>
              <w:t>Female</w:t>
            </w:r>
          </w:p>
          <w:p w:rsidR="004B5AB5" w:rsidRPr="00FD7D37" w:rsidRDefault="004B5AB5" w:rsidP="008532B5">
            <w:pPr>
              <w:spacing w:line="360" w:lineRule="auto"/>
              <w:jc w:val="both"/>
              <w:rPr>
                <w:rFonts w:eastAsia="Times New Roman" w:cs="Times New Roman"/>
                <w:kern w:val="3"/>
                <w:lang w:val="el-GR" w:eastAsia="el-GR"/>
              </w:rPr>
            </w:pPr>
            <w:r w:rsidRPr="00FD7D37">
              <w:rPr>
                <w:rFonts w:cs="Times New Roman"/>
              </w:rPr>
              <w:t xml:space="preserve">Male </w:t>
            </w:r>
          </w:p>
        </w:tc>
        <w:tc>
          <w:tcPr>
            <w:tcW w:w="3818" w:type="dxa"/>
          </w:tcPr>
          <w:p w:rsidR="004B5AB5" w:rsidRPr="00FD7D37" w:rsidRDefault="004B5AB5" w:rsidP="008532B5">
            <w:pPr>
              <w:spacing w:line="360" w:lineRule="auto"/>
              <w:jc w:val="both"/>
              <w:rPr>
                <w:rFonts w:eastAsiaTheme="minorEastAsia" w:cs="Times New Roman"/>
                <w:lang w:eastAsia="zh-CN"/>
              </w:rPr>
            </w:pPr>
          </w:p>
          <w:p w:rsidR="004B5AB5" w:rsidRPr="00FD7D37" w:rsidRDefault="004B5AB5" w:rsidP="008532B5">
            <w:pPr>
              <w:spacing w:line="360" w:lineRule="auto"/>
              <w:jc w:val="both"/>
              <w:rPr>
                <w:rFonts w:cs="Times New Roman"/>
              </w:rPr>
            </w:pPr>
            <w:r w:rsidRPr="00FD7D37">
              <w:rPr>
                <w:rFonts w:cs="Times New Roman"/>
              </w:rPr>
              <w:t>45.7 (200)</w:t>
            </w:r>
          </w:p>
          <w:p w:rsidR="004B5AB5" w:rsidRPr="00FD7D37" w:rsidRDefault="004B5AB5" w:rsidP="008532B5">
            <w:pPr>
              <w:spacing w:line="360" w:lineRule="auto"/>
              <w:jc w:val="both"/>
              <w:rPr>
                <w:rFonts w:cs="Times New Roman"/>
              </w:rPr>
            </w:pPr>
            <w:r w:rsidRPr="00FD7D37">
              <w:rPr>
                <w:rFonts w:cs="Times New Roman"/>
              </w:rPr>
              <w:t>54.3 (238)</w:t>
            </w:r>
          </w:p>
        </w:tc>
      </w:tr>
      <w:tr w:rsidR="00652A3C" w:rsidRPr="00FD7D37" w:rsidTr="00FD7D37">
        <w:trPr>
          <w:trHeight w:val="249"/>
          <w:jc w:val="center"/>
        </w:trPr>
        <w:tc>
          <w:tcPr>
            <w:tcW w:w="3510" w:type="dxa"/>
          </w:tcPr>
          <w:p w:rsidR="004B5AB5" w:rsidRPr="00FD7D37" w:rsidRDefault="004B5AB5" w:rsidP="008532B5">
            <w:pPr>
              <w:spacing w:line="360" w:lineRule="auto"/>
              <w:jc w:val="both"/>
              <w:rPr>
                <w:rFonts w:cs="Times New Roman"/>
                <w:b/>
              </w:rPr>
            </w:pPr>
            <w:r w:rsidRPr="00FD7D37">
              <w:rPr>
                <w:rFonts w:cs="Times New Roman"/>
                <w:b/>
              </w:rPr>
              <w:t xml:space="preserve">Birth weight </w:t>
            </w:r>
          </w:p>
          <w:p w:rsidR="004B5AB5" w:rsidRPr="00E2799F" w:rsidRDefault="004B5AB5" w:rsidP="008532B5">
            <w:pPr>
              <w:spacing w:line="360" w:lineRule="auto"/>
              <w:jc w:val="both"/>
              <w:rPr>
                <w:rFonts w:eastAsiaTheme="minorEastAsia" w:cs="Times New Roman"/>
                <w:b/>
                <w:kern w:val="3"/>
                <w:lang w:eastAsia="zh-CN"/>
              </w:rPr>
            </w:pPr>
            <w:r w:rsidRPr="00FD7D37">
              <w:rPr>
                <w:rFonts w:cs="Times New Roman"/>
              </w:rPr>
              <w:t>Mean (SD)</w:t>
            </w:r>
            <w:r w:rsidR="00E2799F">
              <w:rPr>
                <w:rFonts w:eastAsiaTheme="minorEastAsia" w:cs="Times New Roman" w:hint="eastAsia"/>
                <w:vertAlign w:val="superscript"/>
                <w:lang w:eastAsia="zh-CN"/>
              </w:rPr>
              <w:t>1</w:t>
            </w:r>
          </w:p>
          <w:p w:rsidR="004B5AB5" w:rsidRPr="00FD7D37" w:rsidRDefault="004B5AB5" w:rsidP="008532B5">
            <w:pPr>
              <w:spacing w:line="360" w:lineRule="auto"/>
              <w:jc w:val="both"/>
              <w:rPr>
                <w:rFonts w:eastAsia="Times New Roman" w:cs="Times New Roman"/>
                <w:b/>
                <w:kern w:val="3"/>
                <w:lang w:eastAsia="el-GR"/>
              </w:rPr>
            </w:pPr>
            <w:r w:rsidRPr="00FD7D37">
              <w:rPr>
                <w:rFonts w:cs="Times New Roman"/>
                <w:b/>
              </w:rPr>
              <w:t>Delivery mode</w:t>
            </w:r>
          </w:p>
        </w:tc>
        <w:tc>
          <w:tcPr>
            <w:tcW w:w="3818" w:type="dxa"/>
          </w:tcPr>
          <w:p w:rsidR="004B5AB5" w:rsidRPr="00FD7D37" w:rsidRDefault="004B5AB5" w:rsidP="008532B5">
            <w:pPr>
              <w:spacing w:line="360" w:lineRule="auto"/>
              <w:jc w:val="both"/>
              <w:rPr>
                <w:rFonts w:cs="Times New Roman"/>
                <w:bCs/>
              </w:rPr>
            </w:pPr>
          </w:p>
          <w:p w:rsidR="004B5AB5" w:rsidRPr="00FD7D37" w:rsidRDefault="00FD7D37" w:rsidP="008532B5">
            <w:pPr>
              <w:spacing w:line="360" w:lineRule="auto"/>
              <w:jc w:val="both"/>
              <w:rPr>
                <w:rFonts w:cs="Times New Roman"/>
                <w:bCs/>
              </w:rPr>
            </w:pPr>
            <w:r>
              <w:rPr>
                <w:rFonts w:cs="Times New Roman"/>
                <w:bCs/>
              </w:rPr>
              <w:t>3</w:t>
            </w:r>
            <w:r w:rsidR="004B5AB5" w:rsidRPr="00FD7D37">
              <w:rPr>
                <w:rFonts w:cs="Times New Roman"/>
                <w:bCs/>
              </w:rPr>
              <w:t>215 (493)</w:t>
            </w:r>
          </w:p>
        </w:tc>
      </w:tr>
      <w:tr w:rsidR="00652A3C" w:rsidRPr="00FD7D37" w:rsidTr="00FD7D37">
        <w:trPr>
          <w:jc w:val="center"/>
        </w:trPr>
        <w:tc>
          <w:tcPr>
            <w:tcW w:w="3510" w:type="dxa"/>
          </w:tcPr>
          <w:p w:rsidR="004B5AB5" w:rsidRPr="00FD7D37" w:rsidRDefault="004B5AB5" w:rsidP="008532B5">
            <w:pPr>
              <w:spacing w:line="360" w:lineRule="auto"/>
              <w:jc w:val="both"/>
              <w:rPr>
                <w:rFonts w:eastAsia="Times New Roman" w:cs="Times New Roman"/>
                <w:kern w:val="3"/>
                <w:lang w:val="el-GR" w:eastAsia="el-GR"/>
              </w:rPr>
            </w:pPr>
            <w:r w:rsidRPr="00FD7D37">
              <w:rPr>
                <w:rFonts w:cs="Times New Roman"/>
                <w:bCs/>
              </w:rPr>
              <w:t>Vaginal delivery</w:t>
            </w:r>
          </w:p>
        </w:tc>
        <w:tc>
          <w:tcPr>
            <w:tcW w:w="3818" w:type="dxa"/>
          </w:tcPr>
          <w:p w:rsidR="004B5AB5" w:rsidRPr="00FD7D37" w:rsidRDefault="004B5AB5" w:rsidP="008532B5">
            <w:pPr>
              <w:spacing w:line="360" w:lineRule="auto"/>
              <w:jc w:val="both"/>
              <w:rPr>
                <w:rFonts w:cs="Times New Roman"/>
                <w:bCs/>
              </w:rPr>
            </w:pPr>
            <w:r w:rsidRPr="00FD7D37">
              <w:rPr>
                <w:rFonts w:cs="Times New Roman"/>
                <w:bCs/>
              </w:rPr>
              <w:t>49.0 (218)</w:t>
            </w:r>
          </w:p>
        </w:tc>
      </w:tr>
      <w:tr w:rsidR="00652A3C" w:rsidRPr="00FD7D37" w:rsidTr="00FD7D37">
        <w:trPr>
          <w:jc w:val="center"/>
        </w:trPr>
        <w:tc>
          <w:tcPr>
            <w:tcW w:w="3510" w:type="dxa"/>
          </w:tcPr>
          <w:p w:rsidR="004B5AB5" w:rsidRPr="00FD7D37" w:rsidRDefault="004B5AB5" w:rsidP="008532B5">
            <w:pPr>
              <w:spacing w:line="360" w:lineRule="auto"/>
              <w:jc w:val="both"/>
              <w:rPr>
                <w:rFonts w:eastAsia="Times New Roman" w:cs="Times New Roman"/>
                <w:kern w:val="3"/>
                <w:lang w:val="el-GR" w:eastAsia="el-GR"/>
              </w:rPr>
            </w:pPr>
            <w:r w:rsidRPr="00FD7D37">
              <w:rPr>
                <w:rFonts w:cs="Times New Roman"/>
              </w:rPr>
              <w:t>Caesarean section</w:t>
            </w:r>
          </w:p>
        </w:tc>
        <w:tc>
          <w:tcPr>
            <w:tcW w:w="3818" w:type="dxa"/>
          </w:tcPr>
          <w:p w:rsidR="004B5AB5" w:rsidRPr="00FD7D37" w:rsidRDefault="00BE686F" w:rsidP="008532B5">
            <w:pPr>
              <w:spacing w:line="360" w:lineRule="auto"/>
              <w:jc w:val="both"/>
              <w:rPr>
                <w:rFonts w:cs="Times New Roman"/>
                <w:bCs/>
              </w:rPr>
            </w:pPr>
            <w:r w:rsidRPr="00FD7D37">
              <w:rPr>
                <w:rFonts w:cs="Times New Roman"/>
                <w:bCs/>
              </w:rPr>
              <w:t xml:space="preserve"> </w:t>
            </w:r>
            <w:r w:rsidR="004B5AB5" w:rsidRPr="00FD7D37">
              <w:rPr>
                <w:rFonts w:cs="Times New Roman"/>
                <w:bCs/>
              </w:rPr>
              <w:t>51.0 (220)</w:t>
            </w:r>
          </w:p>
        </w:tc>
      </w:tr>
      <w:tr w:rsidR="00652A3C" w:rsidRPr="00FD7D37" w:rsidTr="00FD7D37">
        <w:trPr>
          <w:jc w:val="center"/>
        </w:trPr>
        <w:tc>
          <w:tcPr>
            <w:tcW w:w="3510" w:type="dxa"/>
          </w:tcPr>
          <w:p w:rsidR="004B5AB5" w:rsidRPr="00FD7D37" w:rsidRDefault="004B5AB5" w:rsidP="008532B5">
            <w:pPr>
              <w:autoSpaceDE w:val="0"/>
              <w:autoSpaceDN w:val="0"/>
              <w:adjustRightInd w:val="0"/>
              <w:spacing w:line="360" w:lineRule="auto"/>
              <w:jc w:val="both"/>
              <w:rPr>
                <w:rFonts w:eastAsia="Times New Roman" w:cs="Times New Roman"/>
                <w:b/>
                <w:bCs/>
                <w:kern w:val="3"/>
                <w:lang w:val="el-GR" w:eastAsia="el-GR"/>
              </w:rPr>
            </w:pPr>
            <w:r w:rsidRPr="00FD7D37">
              <w:rPr>
                <w:rFonts w:cs="Times New Roman"/>
                <w:b/>
                <w:bCs/>
              </w:rPr>
              <w:t>Multiplicity</w:t>
            </w:r>
          </w:p>
        </w:tc>
        <w:tc>
          <w:tcPr>
            <w:tcW w:w="3818" w:type="dxa"/>
          </w:tcPr>
          <w:p w:rsidR="004B5AB5" w:rsidRPr="00FD7D37" w:rsidRDefault="004B5AB5" w:rsidP="008532B5">
            <w:pPr>
              <w:spacing w:line="360" w:lineRule="auto"/>
              <w:jc w:val="both"/>
              <w:rPr>
                <w:rFonts w:cs="Times New Roman"/>
                <w:bCs/>
              </w:rPr>
            </w:pPr>
          </w:p>
        </w:tc>
      </w:tr>
      <w:tr w:rsidR="00652A3C" w:rsidRPr="00FD7D37" w:rsidTr="00FD7D37">
        <w:trPr>
          <w:jc w:val="center"/>
        </w:trPr>
        <w:tc>
          <w:tcPr>
            <w:tcW w:w="3510" w:type="dxa"/>
          </w:tcPr>
          <w:p w:rsidR="004B5AB5" w:rsidRPr="00FD7D37" w:rsidRDefault="004B5AB5" w:rsidP="008532B5">
            <w:pPr>
              <w:autoSpaceDE w:val="0"/>
              <w:autoSpaceDN w:val="0"/>
              <w:adjustRightInd w:val="0"/>
              <w:spacing w:line="360" w:lineRule="auto"/>
              <w:jc w:val="both"/>
              <w:rPr>
                <w:rFonts w:cs="Times New Roman"/>
                <w:bCs/>
              </w:rPr>
            </w:pPr>
            <w:r w:rsidRPr="00FD7D37">
              <w:rPr>
                <w:rFonts w:cs="Times New Roman"/>
                <w:bCs/>
              </w:rPr>
              <w:t>Singletons</w:t>
            </w:r>
          </w:p>
          <w:p w:rsidR="004B5AB5" w:rsidRPr="00FD7D37" w:rsidRDefault="004B5AB5" w:rsidP="008532B5">
            <w:pPr>
              <w:autoSpaceDE w:val="0"/>
              <w:autoSpaceDN w:val="0"/>
              <w:adjustRightInd w:val="0"/>
              <w:spacing w:line="360" w:lineRule="auto"/>
              <w:jc w:val="both"/>
              <w:rPr>
                <w:rFonts w:eastAsia="Times New Roman" w:cs="Times New Roman"/>
                <w:bCs/>
                <w:kern w:val="3"/>
                <w:lang w:val="el-GR" w:eastAsia="el-GR"/>
              </w:rPr>
            </w:pPr>
            <w:r w:rsidRPr="00FD7D37">
              <w:rPr>
                <w:rFonts w:cs="Times New Roman"/>
                <w:bCs/>
              </w:rPr>
              <w:t>Twins</w:t>
            </w:r>
          </w:p>
        </w:tc>
        <w:tc>
          <w:tcPr>
            <w:tcW w:w="3818" w:type="dxa"/>
          </w:tcPr>
          <w:p w:rsidR="004B5AB5" w:rsidRPr="00FD7D37" w:rsidRDefault="004B5AB5" w:rsidP="008532B5">
            <w:pPr>
              <w:spacing w:line="360" w:lineRule="auto"/>
              <w:jc w:val="both"/>
              <w:rPr>
                <w:rFonts w:cs="Times New Roman"/>
                <w:bCs/>
              </w:rPr>
            </w:pPr>
            <w:r w:rsidRPr="00FD7D37">
              <w:rPr>
                <w:rFonts w:cs="Times New Roman"/>
                <w:bCs/>
              </w:rPr>
              <w:t>95.4 (418)</w:t>
            </w:r>
          </w:p>
          <w:p w:rsidR="004B5AB5" w:rsidRPr="00FD7D37" w:rsidRDefault="00BE686F" w:rsidP="008532B5">
            <w:pPr>
              <w:spacing w:line="360" w:lineRule="auto"/>
              <w:jc w:val="both"/>
              <w:rPr>
                <w:rFonts w:cs="Times New Roman"/>
                <w:bCs/>
              </w:rPr>
            </w:pPr>
            <w:r w:rsidRPr="00FD7D37">
              <w:rPr>
                <w:rFonts w:cs="Times New Roman"/>
                <w:bCs/>
              </w:rPr>
              <w:t xml:space="preserve"> </w:t>
            </w:r>
            <w:r w:rsidR="004B5AB5" w:rsidRPr="00FD7D37">
              <w:rPr>
                <w:rFonts w:cs="Times New Roman"/>
                <w:bCs/>
              </w:rPr>
              <w:t>4.6 (20)</w:t>
            </w:r>
          </w:p>
        </w:tc>
      </w:tr>
      <w:tr w:rsidR="00652A3C" w:rsidRPr="00FD7D37" w:rsidTr="00FD7D37">
        <w:trPr>
          <w:jc w:val="center"/>
        </w:trPr>
        <w:tc>
          <w:tcPr>
            <w:tcW w:w="3510" w:type="dxa"/>
          </w:tcPr>
          <w:p w:rsidR="004B5AB5" w:rsidRPr="00FD7D37" w:rsidRDefault="00FD7D37" w:rsidP="008532B5">
            <w:pPr>
              <w:spacing w:line="360" w:lineRule="auto"/>
              <w:jc w:val="both"/>
              <w:rPr>
                <w:rFonts w:eastAsia="Times New Roman" w:cs="Times New Roman"/>
                <w:b/>
                <w:kern w:val="3"/>
                <w:lang w:val="el-GR" w:eastAsia="el-GR"/>
              </w:rPr>
            </w:pPr>
            <w:r>
              <w:rPr>
                <w:rFonts w:cs="Times New Roman"/>
                <w:b/>
              </w:rPr>
              <w:t>Prematurity (&lt; 37 wk</w:t>
            </w:r>
            <w:r w:rsidR="004B5AB5" w:rsidRPr="00FD7D37">
              <w:rPr>
                <w:rFonts w:cs="Times New Roman"/>
                <w:b/>
              </w:rPr>
              <w:t>)</w:t>
            </w:r>
          </w:p>
        </w:tc>
        <w:tc>
          <w:tcPr>
            <w:tcW w:w="3818" w:type="dxa"/>
          </w:tcPr>
          <w:p w:rsidR="004B5AB5" w:rsidRPr="00FD7D37" w:rsidRDefault="004B5AB5" w:rsidP="008532B5">
            <w:pPr>
              <w:spacing w:line="360" w:lineRule="auto"/>
              <w:jc w:val="both"/>
              <w:rPr>
                <w:rFonts w:cs="Times New Roman"/>
                <w:bCs/>
              </w:rPr>
            </w:pPr>
          </w:p>
        </w:tc>
      </w:tr>
      <w:tr w:rsidR="00652A3C" w:rsidRPr="00FD7D37" w:rsidTr="00FD7D37">
        <w:trPr>
          <w:jc w:val="center"/>
        </w:trPr>
        <w:tc>
          <w:tcPr>
            <w:tcW w:w="3510" w:type="dxa"/>
          </w:tcPr>
          <w:p w:rsidR="004B5AB5" w:rsidRPr="00FD7D37" w:rsidRDefault="004B5AB5" w:rsidP="008532B5">
            <w:pPr>
              <w:spacing w:line="360" w:lineRule="auto"/>
              <w:jc w:val="both"/>
              <w:rPr>
                <w:rFonts w:cs="Times New Roman"/>
                <w:bCs/>
              </w:rPr>
            </w:pPr>
            <w:r w:rsidRPr="00FD7D37">
              <w:rPr>
                <w:rFonts w:cs="Times New Roman"/>
              </w:rPr>
              <w:t>No</w:t>
            </w:r>
          </w:p>
          <w:p w:rsidR="004B5AB5" w:rsidRPr="00FD7D37" w:rsidRDefault="004B5AB5" w:rsidP="008532B5">
            <w:pPr>
              <w:spacing w:line="360" w:lineRule="auto"/>
              <w:jc w:val="both"/>
              <w:rPr>
                <w:rFonts w:eastAsia="Times New Roman" w:cs="Times New Roman"/>
                <w:kern w:val="3"/>
                <w:lang w:val="el-GR" w:eastAsia="el-GR"/>
              </w:rPr>
            </w:pPr>
            <w:r w:rsidRPr="00FD7D37">
              <w:rPr>
                <w:rFonts w:cs="Times New Roman"/>
                <w:bCs/>
              </w:rPr>
              <w:t>Yes</w:t>
            </w:r>
          </w:p>
        </w:tc>
        <w:tc>
          <w:tcPr>
            <w:tcW w:w="3818" w:type="dxa"/>
          </w:tcPr>
          <w:p w:rsidR="004B5AB5" w:rsidRPr="00FD7D37" w:rsidRDefault="004B5AB5" w:rsidP="008532B5">
            <w:pPr>
              <w:spacing w:line="360" w:lineRule="auto"/>
              <w:jc w:val="both"/>
              <w:rPr>
                <w:rFonts w:cs="Times New Roman"/>
                <w:bCs/>
              </w:rPr>
            </w:pPr>
            <w:r w:rsidRPr="00FD7D37">
              <w:rPr>
                <w:rFonts w:cs="Times New Roman"/>
                <w:bCs/>
              </w:rPr>
              <w:t>91.0 (399)</w:t>
            </w:r>
          </w:p>
          <w:p w:rsidR="004B5AB5" w:rsidRPr="00FD7D37" w:rsidRDefault="00BE686F" w:rsidP="008532B5">
            <w:pPr>
              <w:spacing w:line="360" w:lineRule="auto"/>
              <w:jc w:val="both"/>
              <w:rPr>
                <w:rFonts w:cs="Times New Roman"/>
                <w:bCs/>
              </w:rPr>
            </w:pPr>
            <w:r w:rsidRPr="00FD7D37">
              <w:rPr>
                <w:rFonts w:cs="Times New Roman"/>
                <w:bCs/>
              </w:rPr>
              <w:t xml:space="preserve"> </w:t>
            </w:r>
            <w:r w:rsidR="004B5AB5" w:rsidRPr="00FD7D37">
              <w:rPr>
                <w:rFonts w:cs="Times New Roman"/>
                <w:bCs/>
              </w:rPr>
              <w:t>9.0 (39)</w:t>
            </w:r>
          </w:p>
        </w:tc>
      </w:tr>
      <w:tr w:rsidR="00652A3C" w:rsidRPr="00FD7D37" w:rsidTr="00FD7D37">
        <w:trPr>
          <w:jc w:val="center"/>
        </w:trPr>
        <w:tc>
          <w:tcPr>
            <w:tcW w:w="3510" w:type="dxa"/>
          </w:tcPr>
          <w:p w:rsidR="004B5AB5" w:rsidRPr="00E2799F" w:rsidRDefault="004B5AB5" w:rsidP="00E2799F">
            <w:pPr>
              <w:spacing w:line="360" w:lineRule="auto"/>
              <w:jc w:val="both"/>
              <w:rPr>
                <w:rFonts w:eastAsiaTheme="minorEastAsia" w:cs="Times New Roman"/>
                <w:kern w:val="3"/>
                <w:lang w:val="el-GR" w:eastAsia="zh-CN"/>
              </w:rPr>
            </w:pPr>
            <w:r w:rsidRPr="00FD7D37">
              <w:rPr>
                <w:rFonts w:cs="Times New Roman"/>
                <w:b/>
                <w:bCs/>
              </w:rPr>
              <w:t>Newborn health problems</w:t>
            </w:r>
            <w:r w:rsidR="00E2799F">
              <w:rPr>
                <w:rFonts w:eastAsiaTheme="minorEastAsia" w:cs="Times New Roman" w:hint="eastAsia"/>
                <w:bCs/>
                <w:vertAlign w:val="superscript"/>
                <w:lang w:eastAsia="zh-CN"/>
              </w:rPr>
              <w:t>2</w:t>
            </w:r>
          </w:p>
        </w:tc>
        <w:tc>
          <w:tcPr>
            <w:tcW w:w="3818" w:type="dxa"/>
          </w:tcPr>
          <w:p w:rsidR="004B5AB5" w:rsidRPr="00FD7D37" w:rsidRDefault="004B5AB5" w:rsidP="008532B5">
            <w:pPr>
              <w:spacing w:line="360" w:lineRule="auto"/>
              <w:jc w:val="both"/>
              <w:rPr>
                <w:rFonts w:cs="Times New Roman"/>
              </w:rPr>
            </w:pPr>
          </w:p>
        </w:tc>
      </w:tr>
      <w:tr w:rsidR="00652A3C" w:rsidRPr="00FD7D37" w:rsidTr="00FD7D37">
        <w:trPr>
          <w:jc w:val="center"/>
        </w:trPr>
        <w:tc>
          <w:tcPr>
            <w:tcW w:w="3510" w:type="dxa"/>
          </w:tcPr>
          <w:p w:rsidR="004B5AB5" w:rsidRPr="00FD7D37" w:rsidRDefault="004B5AB5" w:rsidP="008532B5">
            <w:pPr>
              <w:autoSpaceDE w:val="0"/>
              <w:autoSpaceDN w:val="0"/>
              <w:adjustRightInd w:val="0"/>
              <w:spacing w:line="360" w:lineRule="auto"/>
              <w:jc w:val="both"/>
              <w:rPr>
                <w:rFonts w:cs="Times New Roman"/>
                <w:bCs/>
              </w:rPr>
            </w:pPr>
            <w:r w:rsidRPr="00FD7D37">
              <w:rPr>
                <w:rFonts w:cs="Times New Roman"/>
                <w:bCs/>
              </w:rPr>
              <w:t>No</w:t>
            </w:r>
          </w:p>
          <w:p w:rsidR="004B5AB5" w:rsidRPr="00FD7D37" w:rsidRDefault="004B5AB5" w:rsidP="008532B5">
            <w:pPr>
              <w:autoSpaceDE w:val="0"/>
              <w:autoSpaceDN w:val="0"/>
              <w:adjustRightInd w:val="0"/>
              <w:spacing w:line="360" w:lineRule="auto"/>
              <w:jc w:val="both"/>
              <w:rPr>
                <w:rFonts w:eastAsia="Times New Roman" w:cs="Times New Roman"/>
                <w:bCs/>
                <w:kern w:val="3"/>
                <w:lang w:val="el-GR" w:eastAsia="el-GR"/>
              </w:rPr>
            </w:pPr>
            <w:r w:rsidRPr="00FD7D37">
              <w:rPr>
                <w:rFonts w:cs="Times New Roman"/>
                <w:bCs/>
              </w:rPr>
              <w:t>Yes</w:t>
            </w:r>
          </w:p>
        </w:tc>
        <w:tc>
          <w:tcPr>
            <w:tcW w:w="3818" w:type="dxa"/>
          </w:tcPr>
          <w:p w:rsidR="004B5AB5" w:rsidRPr="00FD7D37" w:rsidRDefault="004B5AB5" w:rsidP="008532B5">
            <w:pPr>
              <w:spacing w:line="360" w:lineRule="auto"/>
              <w:jc w:val="both"/>
              <w:rPr>
                <w:rFonts w:cs="Times New Roman"/>
                <w:bCs/>
              </w:rPr>
            </w:pPr>
            <w:r w:rsidRPr="00FD7D37">
              <w:rPr>
                <w:rFonts w:eastAsiaTheme="majorEastAsia" w:cs="Times New Roman"/>
                <w:bCs/>
              </w:rPr>
              <w:t>80.5 (350)</w:t>
            </w:r>
          </w:p>
          <w:p w:rsidR="004B5AB5" w:rsidRPr="00FD7D37" w:rsidRDefault="004B5AB5" w:rsidP="008532B5">
            <w:pPr>
              <w:spacing w:line="360" w:lineRule="auto"/>
              <w:jc w:val="both"/>
              <w:rPr>
                <w:rFonts w:eastAsiaTheme="majorEastAsia" w:cs="Times New Roman"/>
                <w:bCs/>
              </w:rPr>
            </w:pPr>
            <w:r w:rsidRPr="00FD7D37">
              <w:rPr>
                <w:rFonts w:cs="Times New Roman"/>
                <w:bCs/>
              </w:rPr>
              <w:t xml:space="preserve"> 19.5 (86)</w:t>
            </w:r>
          </w:p>
        </w:tc>
      </w:tr>
    </w:tbl>
    <w:p w:rsidR="00D06DEA" w:rsidRDefault="00D06DEA" w:rsidP="008532B5">
      <w:pPr>
        <w:spacing w:line="360" w:lineRule="auto"/>
        <w:jc w:val="both"/>
        <w:rPr>
          <w:rFonts w:eastAsiaTheme="minorEastAsia"/>
          <w:sz w:val="24"/>
          <w:szCs w:val="24"/>
          <w:vertAlign w:val="superscript"/>
          <w:lang w:eastAsia="zh-CN"/>
        </w:rPr>
      </w:pPr>
    </w:p>
    <w:p w:rsidR="004B5AB5" w:rsidRPr="00D06DEA" w:rsidRDefault="00E2799F" w:rsidP="008532B5">
      <w:pPr>
        <w:spacing w:line="360" w:lineRule="auto"/>
        <w:jc w:val="both"/>
        <w:rPr>
          <w:rFonts w:eastAsiaTheme="minorEastAsia"/>
          <w:b/>
          <w:sz w:val="24"/>
          <w:szCs w:val="24"/>
          <w:lang w:eastAsia="zh-CN"/>
        </w:rPr>
      </w:pPr>
      <w:r>
        <w:rPr>
          <w:rFonts w:eastAsiaTheme="minorEastAsia" w:hint="eastAsia"/>
          <w:sz w:val="24"/>
          <w:szCs w:val="24"/>
          <w:vertAlign w:val="superscript"/>
          <w:lang w:eastAsia="zh-CN"/>
        </w:rPr>
        <w:t>1</w:t>
      </w:r>
      <w:r w:rsidR="00D06DEA" w:rsidRPr="008532B5">
        <w:rPr>
          <w:sz w:val="24"/>
          <w:szCs w:val="24"/>
        </w:rPr>
        <w:t>I</w:t>
      </w:r>
      <w:r w:rsidR="004B5AB5" w:rsidRPr="008532B5">
        <w:rPr>
          <w:sz w:val="24"/>
          <w:szCs w:val="24"/>
        </w:rPr>
        <w:t>n grams</w:t>
      </w:r>
      <w:r w:rsidR="00D06DEA">
        <w:rPr>
          <w:rFonts w:eastAsiaTheme="minorEastAsia" w:hint="eastAsia"/>
          <w:sz w:val="24"/>
          <w:szCs w:val="24"/>
          <w:lang w:eastAsia="zh-CN"/>
        </w:rPr>
        <w:t>;</w:t>
      </w:r>
      <w:r w:rsidR="004B5AB5" w:rsidRPr="008532B5">
        <w:rPr>
          <w:sz w:val="24"/>
          <w:szCs w:val="24"/>
          <w:vertAlign w:val="superscript"/>
        </w:rPr>
        <w:t xml:space="preserve"> </w:t>
      </w:r>
      <w:r>
        <w:rPr>
          <w:rFonts w:eastAsiaTheme="minorEastAsia" w:hint="eastAsia"/>
          <w:sz w:val="24"/>
          <w:szCs w:val="24"/>
          <w:vertAlign w:val="superscript"/>
          <w:lang w:eastAsia="zh-CN"/>
        </w:rPr>
        <w:t>2</w:t>
      </w:r>
      <w:r w:rsidR="00D06DEA" w:rsidRPr="008532B5">
        <w:rPr>
          <w:sz w:val="24"/>
          <w:szCs w:val="24"/>
        </w:rPr>
        <w:t>M</w:t>
      </w:r>
      <w:r w:rsidR="004B5AB5" w:rsidRPr="008532B5">
        <w:rPr>
          <w:sz w:val="24"/>
          <w:szCs w:val="24"/>
        </w:rPr>
        <w:t xml:space="preserve">issing cases </w:t>
      </w:r>
      <w:r w:rsidR="004B5AB5" w:rsidRPr="00D06DEA">
        <w:rPr>
          <w:i/>
          <w:sz w:val="24"/>
          <w:szCs w:val="24"/>
        </w:rPr>
        <w:t>n</w:t>
      </w:r>
      <w:r w:rsidR="00D06DEA">
        <w:rPr>
          <w:rFonts w:eastAsiaTheme="minorEastAsia" w:hint="eastAsia"/>
          <w:sz w:val="24"/>
          <w:szCs w:val="24"/>
          <w:lang w:eastAsia="zh-CN"/>
        </w:rPr>
        <w:t xml:space="preserve"> </w:t>
      </w:r>
      <w:r w:rsidR="004B5AB5" w:rsidRPr="008532B5">
        <w:rPr>
          <w:sz w:val="24"/>
          <w:szCs w:val="24"/>
        </w:rPr>
        <w:t>= 2</w:t>
      </w:r>
      <w:r w:rsidR="00D06DEA">
        <w:rPr>
          <w:rFonts w:eastAsiaTheme="minorEastAsia" w:hint="eastAsia"/>
          <w:sz w:val="24"/>
          <w:szCs w:val="24"/>
          <w:lang w:eastAsia="zh-CN"/>
        </w:rPr>
        <w:t>.</w:t>
      </w:r>
      <w:r w:rsidR="00D06DEA">
        <w:rPr>
          <w:sz w:val="24"/>
          <w:szCs w:val="24"/>
          <w:vertAlign w:val="superscript"/>
        </w:rPr>
        <w:t xml:space="preserve"> </w:t>
      </w:r>
      <w:r w:rsidR="00D06DEA" w:rsidRPr="00D06DEA">
        <w:rPr>
          <w:i/>
          <w:sz w:val="24"/>
          <w:szCs w:val="24"/>
        </w:rPr>
        <w:t>n</w:t>
      </w:r>
      <w:r w:rsidR="00D06DEA" w:rsidRPr="008532B5">
        <w:rPr>
          <w:sz w:val="24"/>
          <w:szCs w:val="24"/>
        </w:rPr>
        <w:t>: Absolute numbers</w:t>
      </w:r>
      <w:r w:rsidR="00D06DEA">
        <w:rPr>
          <w:rFonts w:eastAsiaTheme="minorEastAsia" w:hint="eastAsia"/>
          <w:sz w:val="24"/>
          <w:szCs w:val="24"/>
          <w:lang w:eastAsia="zh-CN"/>
        </w:rPr>
        <w:t>.</w:t>
      </w:r>
    </w:p>
    <w:p w:rsidR="004B5AB5" w:rsidRPr="001F20EE" w:rsidRDefault="004B5AB5" w:rsidP="008532B5">
      <w:pPr>
        <w:pStyle w:val="Standard"/>
        <w:spacing w:after="0" w:line="360" w:lineRule="auto"/>
        <w:jc w:val="both"/>
        <w:rPr>
          <w:rFonts w:ascii="Book Antiqua" w:eastAsiaTheme="minorEastAsia" w:hAnsi="Book Antiqua"/>
          <w:i/>
          <w:color w:val="auto"/>
          <w:lang w:val="en-GB" w:eastAsia="zh-CN"/>
        </w:rPr>
      </w:pPr>
    </w:p>
    <w:p w:rsidR="001F20EE" w:rsidRDefault="001F20EE">
      <w:pPr>
        <w:rPr>
          <w:rFonts w:eastAsia="Times New Roman" w:cs="Times New Roman"/>
          <w:b/>
          <w:kern w:val="3"/>
          <w:sz w:val="24"/>
          <w:szCs w:val="24"/>
          <w:lang w:val="en-GB" w:eastAsia="el-GR"/>
        </w:rPr>
      </w:pPr>
      <w:r>
        <w:rPr>
          <w:b/>
          <w:lang w:val="en-GB"/>
        </w:rPr>
        <w:br w:type="page"/>
      </w:r>
    </w:p>
    <w:p w:rsidR="004B5AB5" w:rsidRPr="001F20EE" w:rsidRDefault="001F20EE" w:rsidP="008532B5">
      <w:pPr>
        <w:pStyle w:val="Standard"/>
        <w:spacing w:after="0" w:line="360" w:lineRule="auto"/>
        <w:jc w:val="both"/>
        <w:rPr>
          <w:rFonts w:ascii="Book Antiqua" w:hAnsi="Book Antiqua"/>
          <w:b/>
          <w:color w:val="auto"/>
          <w:lang w:val="en-GB"/>
        </w:rPr>
      </w:pPr>
      <w:r w:rsidRPr="001F20EE">
        <w:rPr>
          <w:rFonts w:ascii="Book Antiqua" w:hAnsi="Book Antiqua"/>
          <w:b/>
          <w:color w:val="auto"/>
          <w:lang w:val="en-GB"/>
        </w:rPr>
        <w:lastRenderedPageBreak/>
        <w:t>Table 3</w:t>
      </w:r>
      <w:r w:rsidRPr="001F20EE">
        <w:rPr>
          <w:rFonts w:ascii="Book Antiqua" w:eastAsiaTheme="minorEastAsia" w:hAnsi="Book Antiqua" w:hint="eastAsia"/>
          <w:b/>
          <w:color w:val="auto"/>
          <w:lang w:val="en-GB" w:eastAsia="zh-CN"/>
        </w:rPr>
        <w:t xml:space="preserve"> </w:t>
      </w:r>
      <w:r w:rsidR="004B5AB5" w:rsidRPr="001F20EE">
        <w:rPr>
          <w:rFonts w:ascii="Book Antiqua" w:hAnsi="Book Antiqua"/>
          <w:b/>
          <w:color w:val="auto"/>
          <w:lang w:val="en-GB"/>
        </w:rPr>
        <w:t>Partial and exclusive breastfeeding rates during the follow up period by postpartum month</w:t>
      </w:r>
    </w:p>
    <w:tbl>
      <w:tblPr>
        <w:tblW w:w="595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 w:type="dxa"/>
          <w:right w:w="10" w:type="dxa"/>
        </w:tblCellMar>
        <w:tblLook w:val="0000" w:firstRow="0" w:lastRow="0" w:firstColumn="0" w:lastColumn="0" w:noHBand="0" w:noVBand="0"/>
      </w:tblPr>
      <w:tblGrid>
        <w:gridCol w:w="1980"/>
        <w:gridCol w:w="2010"/>
        <w:gridCol w:w="1964"/>
      </w:tblGrid>
      <w:tr w:rsidR="00652A3C" w:rsidRPr="001F20EE" w:rsidTr="001F20EE">
        <w:trPr>
          <w:trHeight w:val="585"/>
        </w:trPr>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lang w:val="en-US"/>
              </w:rPr>
            </w:pPr>
            <w:r w:rsidRPr="001F20EE">
              <w:rPr>
                <w:rFonts w:ascii="Book Antiqua" w:hAnsi="Book Antiqua"/>
                <w:color w:val="auto"/>
                <w:lang w:val="en-US"/>
              </w:rPr>
              <w:t>Postpartum month</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lang w:val="en-US"/>
              </w:rPr>
            </w:pPr>
            <w:r w:rsidRPr="001F20EE">
              <w:rPr>
                <w:rFonts w:ascii="Book Antiqua" w:hAnsi="Book Antiqua"/>
                <w:color w:val="auto"/>
                <w:lang w:val="en-US"/>
              </w:rPr>
              <w:t xml:space="preserve">Partial </w:t>
            </w:r>
            <w:r w:rsidR="001F20EE" w:rsidRPr="001F20EE">
              <w:rPr>
                <w:rFonts w:ascii="Book Antiqua" w:hAnsi="Book Antiqua"/>
                <w:color w:val="auto"/>
                <w:lang w:val="en-US"/>
              </w:rPr>
              <w:t>b</w:t>
            </w:r>
            <w:r w:rsidRPr="001F20EE">
              <w:rPr>
                <w:rFonts w:ascii="Book Antiqua" w:hAnsi="Book Antiqua"/>
                <w:color w:val="auto"/>
                <w:lang w:val="en-US"/>
              </w:rPr>
              <w:t>reastfeeding</w:t>
            </w:r>
          </w:p>
          <w:p w:rsidR="004B5AB5" w:rsidRPr="001F20EE" w:rsidRDefault="001F20EE" w:rsidP="001F20EE">
            <w:pPr>
              <w:pStyle w:val="Standard"/>
              <w:spacing w:after="0" w:line="360" w:lineRule="auto"/>
              <w:jc w:val="both"/>
              <w:rPr>
                <w:rFonts w:ascii="Book Antiqua" w:hAnsi="Book Antiqua"/>
                <w:color w:val="auto"/>
                <w:lang w:val="en-US"/>
              </w:rPr>
            </w:pPr>
            <w:r w:rsidRPr="001F20EE">
              <w:rPr>
                <w:rFonts w:ascii="Book Antiqua" w:hAnsi="Book Antiqua"/>
                <w:i/>
                <w:color w:val="auto"/>
                <w:lang w:val="en-US"/>
              </w:rPr>
              <w:t>n</w:t>
            </w:r>
            <w:r w:rsidRPr="001F20EE">
              <w:rPr>
                <w:rFonts w:ascii="Book Antiqua" w:eastAsiaTheme="minorEastAsia" w:hAnsi="Book Antiqua" w:hint="eastAsia"/>
                <w:color w:val="auto"/>
                <w:vertAlign w:val="superscript"/>
                <w:lang w:val="en-US" w:eastAsia="zh-CN"/>
              </w:rPr>
              <w:t>1</w:t>
            </w:r>
            <w:r w:rsidR="004B5AB5" w:rsidRPr="001F20EE">
              <w:rPr>
                <w:rFonts w:ascii="Book Antiqua" w:hAnsi="Book Antiqua"/>
                <w:color w:val="auto"/>
                <w:lang w:val="en-US"/>
              </w:rPr>
              <w:t xml:space="preserve"> (%)</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 xml:space="preserve">Exclusive </w:t>
            </w:r>
            <w:r w:rsidR="001F20EE" w:rsidRPr="001F20EE">
              <w:rPr>
                <w:rFonts w:ascii="Book Antiqua" w:hAnsi="Book Antiqua"/>
                <w:color w:val="auto"/>
                <w:lang w:val="en-US"/>
              </w:rPr>
              <w:t>b</w:t>
            </w:r>
            <w:r w:rsidRPr="001F20EE">
              <w:rPr>
                <w:rFonts w:ascii="Book Antiqua" w:hAnsi="Book Antiqua"/>
                <w:color w:val="auto"/>
                <w:lang w:val="en-US"/>
              </w:rPr>
              <w:t>reastfeeding</w:t>
            </w:r>
          </w:p>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i/>
                <w:color w:val="auto"/>
                <w:lang w:val="en-US"/>
              </w:rPr>
              <w:t>n</w:t>
            </w:r>
            <w:r w:rsidRPr="001F20EE">
              <w:rPr>
                <w:rFonts w:ascii="Book Antiqua" w:hAnsi="Book Antiqua"/>
                <w:color w:val="auto"/>
                <w:lang w:val="en-US"/>
              </w:rPr>
              <w:t xml:space="preserve"> (%)</w:t>
            </w:r>
          </w:p>
        </w:tc>
      </w:tr>
      <w:tr w:rsidR="00652A3C" w:rsidRPr="001F20EE" w:rsidTr="001F20EE">
        <w:trPr>
          <w:trHeight w:val="489"/>
        </w:trPr>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175 (43.75)</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174</w:t>
            </w:r>
            <w:r w:rsidRPr="001F20EE">
              <w:rPr>
                <w:rFonts w:ascii="Book Antiqua" w:hAnsi="Book Antiqua"/>
                <w:color w:val="auto"/>
              </w:rPr>
              <w:t>(</w:t>
            </w:r>
            <w:r w:rsidRPr="001F20EE">
              <w:rPr>
                <w:rFonts w:ascii="Book Antiqua" w:hAnsi="Book Antiqua"/>
                <w:color w:val="auto"/>
                <w:lang w:val="en-US"/>
              </w:rPr>
              <w:t>43.50)</w:t>
            </w:r>
          </w:p>
        </w:tc>
      </w:tr>
      <w:tr w:rsidR="00652A3C" w:rsidRPr="001F20EE" w:rsidTr="001F20EE">
        <w:trPr>
          <w:trHeight w:val="413"/>
        </w:trPr>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2</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125 (31.25)</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154 (38.50)</w:t>
            </w:r>
          </w:p>
        </w:tc>
      </w:tr>
      <w:tr w:rsidR="00652A3C" w:rsidRPr="001F20EE" w:rsidTr="001F20EE">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3</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92 (23.00)</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136 (34.00)</w:t>
            </w:r>
          </w:p>
        </w:tc>
      </w:tr>
      <w:tr w:rsidR="00652A3C" w:rsidRPr="001F20EE" w:rsidTr="001F20EE">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4</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75 (18.75)</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118 (29.50)</w:t>
            </w:r>
          </w:p>
        </w:tc>
      </w:tr>
      <w:tr w:rsidR="00652A3C" w:rsidRPr="001F20EE" w:rsidTr="001F20EE">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5</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58 (14.50)</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106 (26.50)</w:t>
            </w:r>
          </w:p>
        </w:tc>
      </w:tr>
      <w:tr w:rsidR="00652A3C" w:rsidRPr="001F20EE" w:rsidTr="001F20EE">
        <w:tc>
          <w:tcPr>
            <w:tcW w:w="198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6</w:t>
            </w:r>
          </w:p>
        </w:tc>
        <w:tc>
          <w:tcPr>
            <w:tcW w:w="2010"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57 (14.25)</w:t>
            </w:r>
          </w:p>
        </w:tc>
        <w:tc>
          <w:tcPr>
            <w:tcW w:w="1964" w:type="dxa"/>
            <w:shd w:val="clear" w:color="auto" w:fill="FFFFFF"/>
            <w:tcMar>
              <w:top w:w="0" w:type="dxa"/>
              <w:left w:w="10" w:type="dxa"/>
              <w:bottom w:w="0" w:type="dxa"/>
              <w:right w:w="10" w:type="dxa"/>
            </w:tcMar>
          </w:tcPr>
          <w:p w:rsidR="004B5AB5" w:rsidRPr="001F20EE" w:rsidRDefault="004B5AB5" w:rsidP="008532B5">
            <w:pPr>
              <w:pStyle w:val="Standard"/>
              <w:spacing w:after="0" w:line="360" w:lineRule="auto"/>
              <w:jc w:val="both"/>
              <w:rPr>
                <w:rFonts w:ascii="Book Antiqua" w:hAnsi="Book Antiqua"/>
                <w:color w:val="auto"/>
              </w:rPr>
            </w:pPr>
            <w:r w:rsidRPr="001F20EE">
              <w:rPr>
                <w:rFonts w:ascii="Book Antiqua" w:hAnsi="Book Antiqua"/>
                <w:color w:val="auto"/>
                <w:lang w:val="en-US"/>
              </w:rPr>
              <w:t>98 (24.50)</w:t>
            </w:r>
          </w:p>
        </w:tc>
      </w:tr>
    </w:tbl>
    <w:p w:rsidR="004B5AB5" w:rsidRPr="00BD4E34" w:rsidRDefault="00BE686F" w:rsidP="008532B5">
      <w:pPr>
        <w:pStyle w:val="Standard"/>
        <w:spacing w:after="0" w:line="360" w:lineRule="auto"/>
        <w:jc w:val="both"/>
        <w:rPr>
          <w:rFonts w:ascii="Book Antiqua" w:eastAsiaTheme="minorEastAsia" w:hAnsi="Book Antiqua"/>
          <w:color w:val="auto"/>
          <w:lang w:val="en-US" w:eastAsia="zh-CN"/>
        </w:rPr>
      </w:pPr>
      <w:r>
        <w:rPr>
          <w:rFonts w:ascii="Book Antiqua" w:hAnsi="Book Antiqua"/>
          <w:i/>
          <w:color w:val="auto"/>
          <w:lang w:val="en-US"/>
        </w:rPr>
        <w:t xml:space="preserve"> </w:t>
      </w:r>
      <w:r w:rsidR="001F20EE" w:rsidRPr="001F20EE">
        <w:rPr>
          <w:rFonts w:ascii="Book Antiqua" w:eastAsiaTheme="minorEastAsia" w:hAnsi="Book Antiqua" w:hint="eastAsia"/>
          <w:color w:val="auto"/>
          <w:vertAlign w:val="superscript"/>
          <w:lang w:val="en-US" w:eastAsia="zh-CN"/>
        </w:rPr>
        <w:t>1</w:t>
      </w:r>
      <w:r w:rsidR="001F20EE" w:rsidRPr="001F20EE">
        <w:rPr>
          <w:rFonts w:ascii="Book Antiqua" w:hAnsi="Book Antiqua"/>
          <w:color w:val="auto"/>
          <w:lang w:val="en-US"/>
        </w:rPr>
        <w:t>A</w:t>
      </w:r>
      <w:r w:rsidR="004B5AB5" w:rsidRPr="008532B5">
        <w:rPr>
          <w:rFonts w:ascii="Book Antiqua" w:hAnsi="Book Antiqua"/>
          <w:color w:val="auto"/>
          <w:lang w:val="en-US"/>
        </w:rPr>
        <w:t>bsolute numbers</w:t>
      </w:r>
      <w:r w:rsidR="001F20EE">
        <w:rPr>
          <w:rFonts w:ascii="Book Antiqua" w:eastAsiaTheme="minorEastAsia" w:hAnsi="Book Antiqua" w:hint="eastAsia"/>
          <w:color w:val="auto"/>
          <w:lang w:val="en-US" w:eastAsia="zh-CN"/>
        </w:rPr>
        <w:t>.</w:t>
      </w:r>
    </w:p>
    <w:p w:rsidR="004B5AB5" w:rsidRPr="008532B5" w:rsidRDefault="004B5AB5" w:rsidP="008532B5">
      <w:pPr>
        <w:pStyle w:val="Standard"/>
        <w:spacing w:after="0" w:line="360" w:lineRule="auto"/>
        <w:jc w:val="both"/>
        <w:rPr>
          <w:rFonts w:ascii="Book Antiqua" w:hAnsi="Book Antiqua"/>
          <w:color w:val="auto"/>
          <w:lang w:val="en-US"/>
        </w:rPr>
      </w:pPr>
    </w:p>
    <w:p w:rsidR="00BD4E34" w:rsidRDefault="00BD4E34">
      <w:pPr>
        <w:rPr>
          <w:b/>
          <w:sz w:val="24"/>
          <w:szCs w:val="24"/>
        </w:rPr>
      </w:pPr>
      <w:r>
        <w:rPr>
          <w:b/>
          <w:sz w:val="24"/>
          <w:szCs w:val="24"/>
        </w:rPr>
        <w:br w:type="page"/>
      </w:r>
    </w:p>
    <w:p w:rsidR="004B5AB5" w:rsidRPr="00BD4E34" w:rsidRDefault="00BD4E34" w:rsidP="008532B5">
      <w:pPr>
        <w:spacing w:line="360" w:lineRule="auto"/>
        <w:jc w:val="both"/>
        <w:rPr>
          <w:rFonts w:eastAsiaTheme="minorEastAsia"/>
          <w:b/>
          <w:sz w:val="24"/>
          <w:szCs w:val="24"/>
          <w:lang w:val="en-GB" w:eastAsia="zh-CN"/>
        </w:rPr>
      </w:pPr>
      <w:r w:rsidRPr="00BD4E34">
        <w:rPr>
          <w:b/>
          <w:sz w:val="24"/>
          <w:szCs w:val="24"/>
          <w:lang w:val="en-GB"/>
        </w:rPr>
        <w:lastRenderedPageBreak/>
        <w:t>Table 4</w:t>
      </w:r>
      <w:r w:rsidRPr="00BD4E34">
        <w:rPr>
          <w:rFonts w:eastAsiaTheme="minorEastAsia" w:hint="eastAsia"/>
          <w:b/>
          <w:sz w:val="24"/>
          <w:szCs w:val="24"/>
          <w:lang w:val="en-GB" w:eastAsia="zh-CN"/>
        </w:rPr>
        <w:t xml:space="preserve"> </w:t>
      </w:r>
      <w:r w:rsidR="004B5AB5" w:rsidRPr="00BD4E34">
        <w:rPr>
          <w:b/>
          <w:sz w:val="24"/>
          <w:szCs w:val="24"/>
          <w:lang w:val="en-GB"/>
        </w:rPr>
        <w:t>Reasons for breastfeeding cessation in the postpartum period as reported by mothers (percentages only refer to mothers who have stopped breastfeeding)</w:t>
      </w:r>
    </w:p>
    <w:tbl>
      <w:tblPr>
        <w:tblStyle w:val="TableGrid"/>
        <w:tblpPr w:leftFromText="180" w:rightFromText="180" w:vertAnchor="text" w:horzAnchor="page" w:tblpX="2593" w:tblpY="392"/>
        <w:tblOverlap w:val="never"/>
        <w:tblW w:w="5272" w:type="dxa"/>
        <w:tblLayout w:type="fixed"/>
        <w:tblLook w:val="04A0" w:firstRow="1" w:lastRow="0" w:firstColumn="1" w:lastColumn="0" w:noHBand="0" w:noVBand="1"/>
      </w:tblPr>
      <w:tblGrid>
        <w:gridCol w:w="3650"/>
        <w:gridCol w:w="1622"/>
      </w:tblGrid>
      <w:tr w:rsidR="00652A3C" w:rsidRPr="008532B5" w:rsidTr="00BD4E34">
        <w:trPr>
          <w:trHeight w:val="780"/>
        </w:trPr>
        <w:tc>
          <w:tcPr>
            <w:tcW w:w="3650" w:type="dxa"/>
          </w:tcPr>
          <w:p w:rsidR="004B5AB5" w:rsidRPr="008532B5" w:rsidRDefault="004B5AB5" w:rsidP="008532B5">
            <w:pPr>
              <w:widowControl w:val="0"/>
              <w:suppressAutoHyphens/>
              <w:autoSpaceDN w:val="0"/>
              <w:spacing w:line="360" w:lineRule="auto"/>
              <w:jc w:val="both"/>
              <w:textAlignment w:val="baseline"/>
              <w:rPr>
                <w:rFonts w:cs="Times New Roman"/>
                <w:b/>
                <w:lang w:val="el-GR"/>
              </w:rPr>
            </w:pPr>
            <w:r w:rsidRPr="008532B5">
              <w:rPr>
                <w:rFonts w:cs="Times New Roman"/>
                <w:b/>
              </w:rPr>
              <w:t xml:space="preserve">Reason for breastfeeding </w:t>
            </w:r>
          </w:p>
          <w:p w:rsidR="004B5AB5" w:rsidRPr="008532B5" w:rsidRDefault="004B5AB5" w:rsidP="008532B5">
            <w:pPr>
              <w:widowControl w:val="0"/>
              <w:suppressAutoHyphens/>
              <w:autoSpaceDN w:val="0"/>
              <w:spacing w:line="360" w:lineRule="auto"/>
              <w:jc w:val="both"/>
              <w:textAlignment w:val="baseline"/>
              <w:rPr>
                <w:rFonts w:cs="Times New Roman"/>
                <w:b/>
                <w:lang w:val="el-GR"/>
              </w:rPr>
            </w:pPr>
            <w:r w:rsidRPr="008532B5">
              <w:rPr>
                <w:rFonts w:cs="Times New Roman"/>
                <w:b/>
              </w:rPr>
              <w:t>cessation</w:t>
            </w:r>
          </w:p>
        </w:tc>
        <w:tc>
          <w:tcPr>
            <w:tcW w:w="1622" w:type="dxa"/>
          </w:tcPr>
          <w:p w:rsidR="004B5AB5" w:rsidRPr="008532B5" w:rsidRDefault="004B5AB5" w:rsidP="008532B5">
            <w:pPr>
              <w:pStyle w:val="PlainText"/>
              <w:spacing w:line="360" w:lineRule="auto"/>
              <w:jc w:val="both"/>
              <w:rPr>
                <w:rFonts w:ascii="Book Antiqua" w:hAnsi="Book Antiqua"/>
                <w:b/>
                <w:color w:val="auto"/>
                <w:sz w:val="24"/>
                <w:szCs w:val="24"/>
              </w:rPr>
            </w:pPr>
            <w:r w:rsidRPr="008532B5">
              <w:rPr>
                <w:rFonts w:ascii="Book Antiqua" w:hAnsi="Book Antiqua"/>
                <w:b/>
                <w:color w:val="auto"/>
                <w:sz w:val="24"/>
                <w:szCs w:val="24"/>
              </w:rPr>
              <w:t>Percentage of mothers (%)</w:t>
            </w:r>
          </w:p>
        </w:tc>
      </w:tr>
      <w:tr w:rsidR="00652A3C" w:rsidRPr="008532B5" w:rsidTr="00BD4E34">
        <w:trPr>
          <w:trHeight w:val="322"/>
        </w:trPr>
        <w:tc>
          <w:tcPr>
            <w:tcW w:w="3650" w:type="dxa"/>
          </w:tcPr>
          <w:p w:rsidR="004B5AB5" w:rsidRPr="008532B5" w:rsidRDefault="004B5AB5" w:rsidP="008532B5">
            <w:pPr>
              <w:spacing w:line="360" w:lineRule="auto"/>
              <w:jc w:val="both"/>
              <w:rPr>
                <w:rFonts w:cs="Times New Roman"/>
              </w:rPr>
            </w:pPr>
            <w:r w:rsidRPr="008532B5">
              <w:rPr>
                <w:rFonts w:cs="Times New Roman"/>
              </w:rPr>
              <w:t>Not enough milk</w:t>
            </w:r>
            <w:r w:rsidR="00BE686F">
              <w:rPr>
                <w:rFonts w:cs="Times New Roman"/>
              </w:rPr>
              <w:t xml:space="preserve"> </w:t>
            </w:r>
          </w:p>
        </w:tc>
        <w:tc>
          <w:tcPr>
            <w:tcW w:w="1622" w:type="dxa"/>
          </w:tcPr>
          <w:p w:rsidR="004B5AB5" w:rsidRPr="008532B5" w:rsidRDefault="004B5AB5" w:rsidP="008532B5">
            <w:pPr>
              <w:pStyle w:val="PlainText"/>
              <w:spacing w:line="360" w:lineRule="auto"/>
              <w:jc w:val="both"/>
              <w:rPr>
                <w:rFonts w:ascii="Book Antiqua" w:hAnsi="Book Antiqua"/>
                <w:color w:val="auto"/>
                <w:sz w:val="24"/>
                <w:szCs w:val="24"/>
              </w:rPr>
            </w:pPr>
            <w:r w:rsidRPr="008532B5">
              <w:rPr>
                <w:rFonts w:ascii="Book Antiqua" w:hAnsi="Book Antiqua"/>
                <w:color w:val="auto"/>
                <w:sz w:val="24"/>
                <w:szCs w:val="24"/>
              </w:rPr>
              <w:t>48.5</w:t>
            </w:r>
          </w:p>
        </w:tc>
      </w:tr>
      <w:tr w:rsidR="00652A3C" w:rsidRPr="008532B5" w:rsidTr="00BD4E34">
        <w:trPr>
          <w:trHeight w:val="552"/>
        </w:trPr>
        <w:tc>
          <w:tcPr>
            <w:tcW w:w="3650" w:type="dxa"/>
          </w:tcPr>
          <w:p w:rsidR="004B5AB5" w:rsidRPr="008532B5" w:rsidRDefault="004B5AB5" w:rsidP="00E2799F">
            <w:pPr>
              <w:spacing w:line="360" w:lineRule="auto"/>
              <w:jc w:val="both"/>
              <w:rPr>
                <w:rFonts w:cs="Times New Roman"/>
              </w:rPr>
            </w:pPr>
            <w:r w:rsidRPr="008532B5">
              <w:rPr>
                <w:rFonts w:cs="Times New Roman"/>
              </w:rPr>
              <w:t>Other</w:t>
            </w:r>
            <w:r w:rsidR="00E2799F">
              <w:rPr>
                <w:rFonts w:eastAsiaTheme="minorEastAsia" w:cs="Times New Roman" w:hint="eastAsia"/>
                <w:vertAlign w:val="superscript"/>
                <w:lang w:eastAsia="zh-CN"/>
              </w:rPr>
              <w:t>1</w:t>
            </w:r>
            <w:r w:rsidRPr="008532B5">
              <w:rPr>
                <w:rFonts w:cs="Times New Roman"/>
              </w:rPr>
              <w:t xml:space="preserve"> </w:t>
            </w:r>
          </w:p>
        </w:tc>
        <w:tc>
          <w:tcPr>
            <w:tcW w:w="1622" w:type="dxa"/>
          </w:tcPr>
          <w:p w:rsidR="004B5AB5" w:rsidRPr="008532B5" w:rsidRDefault="00BE686F" w:rsidP="008532B5">
            <w:pPr>
              <w:pStyle w:val="PlainText"/>
              <w:spacing w:line="360" w:lineRule="auto"/>
              <w:jc w:val="both"/>
              <w:rPr>
                <w:rFonts w:ascii="Book Antiqua" w:hAnsi="Book Antiqua"/>
                <w:color w:val="auto"/>
                <w:sz w:val="24"/>
                <w:szCs w:val="24"/>
              </w:rPr>
            </w:pPr>
            <w:r>
              <w:rPr>
                <w:rFonts w:ascii="Book Antiqua" w:hAnsi="Book Antiqua"/>
                <w:color w:val="auto"/>
                <w:sz w:val="24"/>
                <w:szCs w:val="24"/>
              </w:rPr>
              <w:t xml:space="preserve"> </w:t>
            </w:r>
            <w:r w:rsidR="004B5AB5" w:rsidRPr="008532B5">
              <w:rPr>
                <w:rFonts w:ascii="Book Antiqua" w:hAnsi="Book Antiqua"/>
                <w:color w:val="auto"/>
                <w:sz w:val="24"/>
                <w:szCs w:val="24"/>
              </w:rPr>
              <w:t>29.3</w:t>
            </w:r>
            <w:r>
              <w:rPr>
                <w:rFonts w:ascii="Book Antiqua" w:hAnsi="Book Antiqua"/>
                <w:color w:val="auto"/>
                <w:sz w:val="24"/>
                <w:szCs w:val="24"/>
              </w:rPr>
              <w:t xml:space="preserve"> </w:t>
            </w:r>
          </w:p>
        </w:tc>
      </w:tr>
      <w:tr w:rsidR="00652A3C" w:rsidRPr="008532B5" w:rsidTr="00BD4E34">
        <w:trPr>
          <w:trHeight w:val="568"/>
        </w:trPr>
        <w:tc>
          <w:tcPr>
            <w:tcW w:w="3650" w:type="dxa"/>
          </w:tcPr>
          <w:p w:rsidR="004B5AB5" w:rsidRPr="00E2799F" w:rsidRDefault="004B5AB5" w:rsidP="00E2799F">
            <w:pPr>
              <w:spacing w:line="360" w:lineRule="auto"/>
              <w:jc w:val="both"/>
              <w:rPr>
                <w:rFonts w:eastAsiaTheme="minorEastAsia" w:cs="Times New Roman"/>
                <w:lang w:eastAsia="zh-CN"/>
              </w:rPr>
            </w:pPr>
            <w:r w:rsidRPr="008532B5">
              <w:rPr>
                <w:rFonts w:cs="Times New Roman"/>
              </w:rPr>
              <w:t>Other medical reason</w:t>
            </w:r>
            <w:r w:rsidR="00E2799F">
              <w:rPr>
                <w:rFonts w:eastAsiaTheme="minorEastAsia" w:cs="Times New Roman" w:hint="eastAsia"/>
                <w:vertAlign w:val="superscript"/>
                <w:lang w:eastAsia="zh-CN"/>
              </w:rPr>
              <w:t>2</w:t>
            </w:r>
          </w:p>
        </w:tc>
        <w:tc>
          <w:tcPr>
            <w:tcW w:w="1622" w:type="dxa"/>
          </w:tcPr>
          <w:p w:rsidR="004B5AB5" w:rsidRPr="008532B5" w:rsidRDefault="00BE686F" w:rsidP="008532B5">
            <w:pPr>
              <w:pStyle w:val="PlainText"/>
              <w:spacing w:line="360" w:lineRule="auto"/>
              <w:jc w:val="both"/>
              <w:rPr>
                <w:rFonts w:ascii="Book Antiqua" w:hAnsi="Book Antiqua"/>
                <w:color w:val="auto"/>
                <w:sz w:val="24"/>
                <w:szCs w:val="24"/>
              </w:rPr>
            </w:pPr>
            <w:r>
              <w:rPr>
                <w:rFonts w:ascii="Book Antiqua" w:hAnsi="Book Antiqua"/>
                <w:color w:val="auto"/>
                <w:sz w:val="24"/>
                <w:szCs w:val="24"/>
              </w:rPr>
              <w:t xml:space="preserve"> </w:t>
            </w:r>
            <w:r w:rsidR="004B5AB5" w:rsidRPr="008532B5">
              <w:rPr>
                <w:rFonts w:ascii="Book Antiqua" w:hAnsi="Book Antiqua"/>
                <w:color w:val="auto"/>
                <w:sz w:val="24"/>
                <w:szCs w:val="24"/>
              </w:rPr>
              <w:t>13.5</w:t>
            </w:r>
            <w:r>
              <w:rPr>
                <w:rFonts w:ascii="Book Antiqua" w:hAnsi="Book Antiqua"/>
                <w:color w:val="auto"/>
                <w:sz w:val="24"/>
                <w:szCs w:val="24"/>
              </w:rPr>
              <w:t xml:space="preserve"> </w:t>
            </w:r>
          </w:p>
        </w:tc>
      </w:tr>
      <w:tr w:rsidR="00652A3C" w:rsidRPr="008532B5" w:rsidTr="00BD4E34">
        <w:trPr>
          <w:trHeight w:val="322"/>
        </w:trPr>
        <w:tc>
          <w:tcPr>
            <w:tcW w:w="3650" w:type="dxa"/>
          </w:tcPr>
          <w:p w:rsidR="004B5AB5" w:rsidRPr="008532B5" w:rsidRDefault="004B5AB5" w:rsidP="008532B5">
            <w:pPr>
              <w:spacing w:line="360" w:lineRule="auto"/>
              <w:jc w:val="both"/>
              <w:rPr>
                <w:rFonts w:cs="Times New Roman"/>
              </w:rPr>
            </w:pPr>
            <w:r w:rsidRPr="008532B5">
              <w:rPr>
                <w:rFonts w:cs="Times New Roman"/>
              </w:rPr>
              <w:t>Return to work</w:t>
            </w:r>
          </w:p>
        </w:tc>
        <w:tc>
          <w:tcPr>
            <w:tcW w:w="1622" w:type="dxa"/>
          </w:tcPr>
          <w:p w:rsidR="004B5AB5" w:rsidRPr="008532B5" w:rsidRDefault="00BE686F" w:rsidP="008532B5">
            <w:pPr>
              <w:pStyle w:val="PlainText"/>
              <w:spacing w:line="360" w:lineRule="auto"/>
              <w:jc w:val="both"/>
              <w:rPr>
                <w:rFonts w:ascii="Book Antiqua" w:hAnsi="Book Antiqua"/>
                <w:color w:val="auto"/>
                <w:sz w:val="24"/>
                <w:szCs w:val="24"/>
              </w:rPr>
            </w:pPr>
            <w:r>
              <w:rPr>
                <w:rFonts w:ascii="Book Antiqua" w:hAnsi="Book Antiqua"/>
                <w:color w:val="auto"/>
                <w:sz w:val="24"/>
                <w:szCs w:val="24"/>
              </w:rPr>
              <w:t xml:space="preserve"> </w:t>
            </w:r>
            <w:r w:rsidR="004B5AB5" w:rsidRPr="008532B5">
              <w:rPr>
                <w:rFonts w:ascii="Book Antiqua" w:hAnsi="Book Antiqua"/>
                <w:color w:val="auto"/>
                <w:sz w:val="24"/>
                <w:szCs w:val="24"/>
              </w:rPr>
              <w:t>4.2</w:t>
            </w:r>
            <w:r>
              <w:rPr>
                <w:rFonts w:ascii="Book Antiqua" w:hAnsi="Book Antiqua"/>
                <w:color w:val="auto"/>
                <w:sz w:val="24"/>
                <w:szCs w:val="24"/>
              </w:rPr>
              <w:t xml:space="preserve"> </w:t>
            </w:r>
          </w:p>
        </w:tc>
      </w:tr>
      <w:tr w:rsidR="00652A3C" w:rsidRPr="008532B5" w:rsidTr="00BD4E34">
        <w:trPr>
          <w:trHeight w:val="322"/>
        </w:trPr>
        <w:tc>
          <w:tcPr>
            <w:tcW w:w="3650" w:type="dxa"/>
          </w:tcPr>
          <w:p w:rsidR="004B5AB5" w:rsidRPr="008532B5" w:rsidRDefault="004B5AB5" w:rsidP="008532B5">
            <w:pPr>
              <w:spacing w:line="360" w:lineRule="auto"/>
              <w:jc w:val="both"/>
              <w:rPr>
                <w:rFonts w:cs="Times New Roman"/>
              </w:rPr>
            </w:pPr>
            <w:r w:rsidRPr="008532B5">
              <w:rPr>
                <w:rFonts w:cs="Times New Roman"/>
              </w:rPr>
              <w:t>Sore/traumatized nipples</w:t>
            </w:r>
          </w:p>
        </w:tc>
        <w:tc>
          <w:tcPr>
            <w:tcW w:w="1622" w:type="dxa"/>
          </w:tcPr>
          <w:p w:rsidR="004B5AB5" w:rsidRPr="008532B5" w:rsidRDefault="00BE686F" w:rsidP="008532B5">
            <w:pPr>
              <w:pStyle w:val="PlainText"/>
              <w:spacing w:line="360" w:lineRule="auto"/>
              <w:jc w:val="both"/>
              <w:rPr>
                <w:rFonts w:ascii="Book Antiqua" w:hAnsi="Book Antiqua"/>
                <w:color w:val="auto"/>
                <w:sz w:val="24"/>
                <w:szCs w:val="24"/>
              </w:rPr>
            </w:pPr>
            <w:r>
              <w:rPr>
                <w:rFonts w:ascii="Book Antiqua" w:hAnsi="Book Antiqua"/>
                <w:color w:val="auto"/>
                <w:sz w:val="24"/>
                <w:szCs w:val="24"/>
              </w:rPr>
              <w:t xml:space="preserve"> </w:t>
            </w:r>
            <w:r w:rsidR="004B5AB5" w:rsidRPr="008532B5">
              <w:rPr>
                <w:rFonts w:ascii="Book Antiqua" w:hAnsi="Book Antiqua"/>
                <w:color w:val="auto"/>
                <w:sz w:val="24"/>
                <w:szCs w:val="24"/>
              </w:rPr>
              <w:t>2.4</w:t>
            </w:r>
            <w:r>
              <w:rPr>
                <w:rFonts w:ascii="Book Antiqua" w:hAnsi="Book Antiqua"/>
                <w:color w:val="auto"/>
                <w:sz w:val="24"/>
                <w:szCs w:val="24"/>
              </w:rPr>
              <w:t xml:space="preserve"> </w:t>
            </w:r>
          </w:p>
        </w:tc>
      </w:tr>
      <w:tr w:rsidR="00652A3C" w:rsidRPr="008532B5" w:rsidTr="00BD4E34">
        <w:trPr>
          <w:trHeight w:val="322"/>
        </w:trPr>
        <w:tc>
          <w:tcPr>
            <w:tcW w:w="3650" w:type="dxa"/>
          </w:tcPr>
          <w:p w:rsidR="004B5AB5" w:rsidRPr="008532B5" w:rsidRDefault="004B5AB5" w:rsidP="008532B5">
            <w:pPr>
              <w:spacing w:line="360" w:lineRule="auto"/>
              <w:jc w:val="both"/>
              <w:rPr>
                <w:rFonts w:cs="Times New Roman"/>
              </w:rPr>
            </w:pPr>
            <w:r w:rsidRPr="008532B5">
              <w:rPr>
                <w:rFonts w:cs="Times New Roman"/>
              </w:rPr>
              <w:t>Mastitis</w:t>
            </w:r>
            <w:r w:rsidR="00BE686F">
              <w:rPr>
                <w:rFonts w:cs="Times New Roman"/>
              </w:rPr>
              <w:t xml:space="preserve"> </w:t>
            </w:r>
          </w:p>
        </w:tc>
        <w:tc>
          <w:tcPr>
            <w:tcW w:w="1622" w:type="dxa"/>
          </w:tcPr>
          <w:p w:rsidR="004B5AB5" w:rsidRPr="008532B5" w:rsidRDefault="00BE686F" w:rsidP="008532B5">
            <w:pPr>
              <w:pStyle w:val="PlainText"/>
              <w:spacing w:line="360" w:lineRule="auto"/>
              <w:jc w:val="both"/>
              <w:rPr>
                <w:rFonts w:ascii="Book Antiqua" w:hAnsi="Book Antiqua"/>
                <w:color w:val="auto"/>
                <w:sz w:val="24"/>
                <w:szCs w:val="24"/>
              </w:rPr>
            </w:pPr>
            <w:r>
              <w:rPr>
                <w:rFonts w:ascii="Book Antiqua" w:hAnsi="Book Antiqua"/>
                <w:color w:val="auto"/>
                <w:sz w:val="24"/>
                <w:szCs w:val="24"/>
              </w:rPr>
              <w:t xml:space="preserve"> </w:t>
            </w:r>
            <w:r w:rsidR="004B5AB5" w:rsidRPr="008532B5">
              <w:rPr>
                <w:rFonts w:ascii="Book Antiqua" w:hAnsi="Book Antiqua"/>
                <w:color w:val="auto"/>
                <w:sz w:val="24"/>
                <w:szCs w:val="24"/>
              </w:rPr>
              <w:t>1.5</w:t>
            </w:r>
            <w:r>
              <w:rPr>
                <w:rFonts w:ascii="Book Antiqua" w:hAnsi="Book Antiqua"/>
                <w:color w:val="auto"/>
                <w:sz w:val="24"/>
                <w:szCs w:val="24"/>
              </w:rPr>
              <w:t xml:space="preserve"> </w:t>
            </w:r>
          </w:p>
        </w:tc>
      </w:tr>
      <w:tr w:rsidR="00652A3C" w:rsidRPr="008532B5" w:rsidTr="00BD4E34">
        <w:trPr>
          <w:trHeight w:val="598"/>
        </w:trPr>
        <w:tc>
          <w:tcPr>
            <w:tcW w:w="3650" w:type="dxa"/>
          </w:tcPr>
          <w:p w:rsidR="004B5AB5" w:rsidRPr="008532B5" w:rsidRDefault="004B5AB5" w:rsidP="008532B5">
            <w:pPr>
              <w:spacing w:line="360" w:lineRule="auto"/>
              <w:jc w:val="both"/>
              <w:rPr>
                <w:rFonts w:cs="Times New Roman"/>
              </w:rPr>
            </w:pPr>
            <w:r w:rsidRPr="008532B5">
              <w:rPr>
                <w:rFonts w:cs="Times New Roman"/>
              </w:rPr>
              <w:t>Obstructed mammary ducts</w:t>
            </w:r>
          </w:p>
        </w:tc>
        <w:tc>
          <w:tcPr>
            <w:tcW w:w="1622" w:type="dxa"/>
          </w:tcPr>
          <w:p w:rsidR="004B5AB5" w:rsidRPr="008532B5" w:rsidRDefault="00BE686F" w:rsidP="008532B5">
            <w:pPr>
              <w:pStyle w:val="PlainText"/>
              <w:spacing w:line="360" w:lineRule="auto"/>
              <w:jc w:val="both"/>
              <w:rPr>
                <w:rFonts w:ascii="Book Antiqua" w:hAnsi="Book Antiqua"/>
                <w:color w:val="auto"/>
                <w:sz w:val="24"/>
                <w:szCs w:val="24"/>
              </w:rPr>
            </w:pPr>
            <w:r>
              <w:rPr>
                <w:rFonts w:ascii="Book Antiqua" w:hAnsi="Book Antiqua"/>
                <w:color w:val="auto"/>
                <w:sz w:val="24"/>
                <w:szCs w:val="24"/>
              </w:rPr>
              <w:t xml:space="preserve"> </w:t>
            </w:r>
            <w:r w:rsidR="004B5AB5" w:rsidRPr="008532B5">
              <w:rPr>
                <w:rFonts w:ascii="Book Antiqua" w:hAnsi="Book Antiqua"/>
                <w:color w:val="auto"/>
                <w:sz w:val="24"/>
                <w:szCs w:val="24"/>
              </w:rPr>
              <w:t>0.6</w:t>
            </w:r>
            <w:r>
              <w:rPr>
                <w:rFonts w:ascii="Book Antiqua" w:hAnsi="Book Antiqua"/>
                <w:color w:val="auto"/>
                <w:sz w:val="24"/>
                <w:szCs w:val="24"/>
              </w:rPr>
              <w:t xml:space="preserve"> </w:t>
            </w:r>
          </w:p>
        </w:tc>
      </w:tr>
    </w:tbl>
    <w:p w:rsidR="004B5AB5" w:rsidRPr="00BD4E34" w:rsidRDefault="004B5AB5" w:rsidP="008532B5">
      <w:pPr>
        <w:spacing w:line="360" w:lineRule="auto"/>
        <w:jc w:val="both"/>
        <w:rPr>
          <w:rFonts w:eastAsiaTheme="minorEastAsia"/>
          <w:i/>
          <w:sz w:val="24"/>
          <w:szCs w:val="24"/>
          <w:lang w:val="en-GB" w:eastAsia="zh-CN"/>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4B5AB5" w:rsidRPr="008532B5" w:rsidRDefault="004B5AB5" w:rsidP="008532B5">
      <w:pPr>
        <w:spacing w:line="360" w:lineRule="auto"/>
        <w:jc w:val="both"/>
        <w:rPr>
          <w:i/>
          <w:sz w:val="24"/>
          <w:szCs w:val="24"/>
          <w:lang w:val="en-GB"/>
        </w:rPr>
      </w:pPr>
    </w:p>
    <w:p w:rsidR="008F6C62" w:rsidRPr="00BD4E34" w:rsidRDefault="008F6C62" w:rsidP="008532B5">
      <w:pPr>
        <w:pStyle w:val="Standard"/>
        <w:tabs>
          <w:tab w:val="clear" w:pos="709"/>
          <w:tab w:val="left" w:pos="992"/>
        </w:tabs>
        <w:spacing w:after="0" w:line="360" w:lineRule="auto"/>
        <w:jc w:val="both"/>
        <w:rPr>
          <w:rFonts w:ascii="Book Antiqua" w:eastAsiaTheme="minorEastAsia" w:hAnsi="Book Antiqua"/>
          <w:color w:val="auto"/>
          <w:vertAlign w:val="superscript"/>
          <w:lang w:val="en-US" w:eastAsia="zh-CN"/>
        </w:rPr>
      </w:pPr>
    </w:p>
    <w:p w:rsidR="008F6C62" w:rsidRPr="00BD4E34" w:rsidRDefault="00BE686F" w:rsidP="00BD4E34">
      <w:pPr>
        <w:pStyle w:val="Standard"/>
        <w:tabs>
          <w:tab w:val="clear" w:pos="709"/>
          <w:tab w:val="left" w:pos="992"/>
        </w:tabs>
        <w:spacing w:after="0" w:line="360" w:lineRule="auto"/>
        <w:jc w:val="both"/>
        <w:rPr>
          <w:rFonts w:ascii="Book Antiqua" w:hAnsi="Book Antiqua"/>
          <w:color w:val="auto"/>
          <w:lang w:val="en-US"/>
        </w:rPr>
      </w:pPr>
      <w:r>
        <w:rPr>
          <w:rFonts w:ascii="Book Antiqua" w:hAnsi="Book Antiqua"/>
          <w:color w:val="auto"/>
          <w:vertAlign w:val="superscript"/>
          <w:lang w:val="en-US"/>
        </w:rPr>
        <w:t xml:space="preserve"> </w:t>
      </w:r>
      <w:r w:rsidR="00E2799F">
        <w:rPr>
          <w:rFonts w:ascii="Book Antiqua" w:eastAsiaTheme="minorEastAsia" w:hAnsi="Book Antiqua" w:hint="eastAsia"/>
          <w:color w:val="auto"/>
          <w:vertAlign w:val="superscript"/>
          <w:lang w:val="en-US" w:eastAsia="zh-CN"/>
        </w:rPr>
        <w:t>1</w:t>
      </w:r>
      <w:r w:rsidR="00BD4E34" w:rsidRPr="008532B5">
        <w:rPr>
          <w:rFonts w:ascii="Book Antiqua" w:hAnsi="Book Antiqua"/>
          <w:color w:val="auto"/>
          <w:lang w:val="en-US"/>
        </w:rPr>
        <w:t>I</w:t>
      </w:r>
      <w:r w:rsidR="008F6C62" w:rsidRPr="008532B5">
        <w:rPr>
          <w:rFonts w:ascii="Book Antiqua" w:hAnsi="Book Antiqua"/>
          <w:color w:val="auto"/>
          <w:lang w:val="en-US"/>
        </w:rPr>
        <w:t>ncludes fatigue, ablactation, general breastfeeding problems</w:t>
      </w:r>
      <w:r w:rsidR="00BD4E34">
        <w:rPr>
          <w:rFonts w:ascii="Book Antiqua" w:eastAsiaTheme="minorEastAsia" w:hAnsi="Book Antiqua"/>
          <w:color w:val="auto"/>
          <w:lang w:val="en-US" w:eastAsia="zh-CN"/>
        </w:rPr>
        <w:t>;</w:t>
      </w:r>
      <w:r>
        <w:rPr>
          <w:vertAlign w:val="superscript"/>
        </w:rPr>
        <w:t xml:space="preserve"> </w:t>
      </w:r>
      <w:r w:rsidR="00E2799F">
        <w:rPr>
          <w:rFonts w:ascii="Book Antiqua" w:eastAsiaTheme="minorEastAsia" w:hAnsi="Book Antiqua" w:hint="eastAsia"/>
          <w:vertAlign w:val="superscript"/>
          <w:lang w:eastAsia="zh-CN"/>
        </w:rPr>
        <w:t>2</w:t>
      </w:r>
      <w:r w:rsidR="00BD4E34" w:rsidRPr="008532B5">
        <w:rPr>
          <w:rFonts w:ascii="Book Antiqua" w:hAnsi="Book Antiqua"/>
        </w:rPr>
        <w:t>I</w:t>
      </w:r>
      <w:r w:rsidR="008F6C62" w:rsidRPr="008532B5">
        <w:rPr>
          <w:rFonts w:ascii="Book Antiqua" w:hAnsi="Book Antiqua"/>
        </w:rPr>
        <w:t xml:space="preserve">ncludes health problems of the infant, </w:t>
      </w:r>
      <w:r w:rsidR="008F6C62" w:rsidRPr="003D5157">
        <w:rPr>
          <w:rFonts w:ascii="Book Antiqua" w:hAnsi="Book Antiqua"/>
        </w:rPr>
        <w:t>ma</w:t>
      </w:r>
      <w:r w:rsidR="00BD4E34" w:rsidRPr="003D5157">
        <w:rPr>
          <w:rFonts w:ascii="Book Antiqua" w:hAnsi="Book Antiqua"/>
        </w:rPr>
        <w:t xml:space="preserve">ternal health problems, </w:t>
      </w:r>
      <w:r w:rsidR="008F6C62" w:rsidRPr="003D5157">
        <w:rPr>
          <w:rFonts w:ascii="Book Antiqua" w:hAnsi="Book Antiqua"/>
        </w:rPr>
        <w:t>medications received by the mother</w:t>
      </w:r>
      <w:r w:rsidR="00BD4E34" w:rsidRPr="003D5157">
        <w:rPr>
          <w:rFonts w:ascii="Book Antiqua" w:eastAsiaTheme="minorEastAsia" w:hAnsi="Book Antiqua"/>
          <w:lang w:eastAsia="zh-CN"/>
        </w:rPr>
        <w:t>.</w:t>
      </w:r>
    </w:p>
    <w:p w:rsidR="00BD4E34" w:rsidRDefault="00BD4E34">
      <w:pPr>
        <w:rPr>
          <w:rFonts w:eastAsia="Times New Roman" w:cs="Times New Roman"/>
          <w:b/>
          <w:kern w:val="3"/>
          <w:sz w:val="24"/>
          <w:szCs w:val="24"/>
          <w:lang w:val="en-GB" w:eastAsia="el-GR"/>
        </w:rPr>
      </w:pPr>
      <w:r>
        <w:rPr>
          <w:b/>
          <w:lang w:val="en-GB"/>
        </w:rPr>
        <w:br w:type="page"/>
      </w:r>
    </w:p>
    <w:p w:rsidR="004B5AB5" w:rsidRPr="00BD4E34" w:rsidRDefault="004B5AB5" w:rsidP="008532B5">
      <w:pPr>
        <w:pStyle w:val="Standard"/>
        <w:spacing w:after="0" w:line="360" w:lineRule="auto"/>
        <w:jc w:val="both"/>
        <w:rPr>
          <w:rFonts w:ascii="Book Antiqua" w:hAnsi="Book Antiqua"/>
          <w:b/>
          <w:color w:val="auto"/>
          <w:lang w:val="en-US"/>
        </w:rPr>
      </w:pPr>
      <w:r w:rsidRPr="00BD4E34">
        <w:rPr>
          <w:rFonts w:ascii="Book Antiqua" w:hAnsi="Book Antiqua"/>
          <w:b/>
          <w:color w:val="auto"/>
          <w:lang w:val="en-GB"/>
        </w:rPr>
        <w:lastRenderedPageBreak/>
        <w:t xml:space="preserve">Table </w:t>
      </w:r>
      <w:r w:rsidR="00BD4E34" w:rsidRPr="00BD4E34">
        <w:rPr>
          <w:rFonts w:ascii="Book Antiqua" w:hAnsi="Book Antiqua"/>
          <w:b/>
          <w:color w:val="auto"/>
          <w:lang w:val="en-US"/>
        </w:rPr>
        <w:t>5</w:t>
      </w:r>
      <w:r w:rsidR="00BD4E34" w:rsidRPr="00BD4E34">
        <w:rPr>
          <w:rFonts w:ascii="Book Antiqua" w:eastAsiaTheme="minorEastAsia" w:hAnsi="Book Antiqua" w:hint="eastAsia"/>
          <w:b/>
          <w:color w:val="auto"/>
          <w:lang w:val="en-US" w:eastAsia="zh-CN"/>
        </w:rPr>
        <w:t xml:space="preserve"> </w:t>
      </w:r>
      <w:r w:rsidRPr="00BD4E34">
        <w:rPr>
          <w:rFonts w:ascii="Book Antiqua" w:hAnsi="Book Antiqua"/>
          <w:b/>
          <w:color w:val="auto"/>
          <w:lang w:val="en-US"/>
        </w:rPr>
        <w:t>Adjusted hazard ratios and 95% confidence intervals for any breastfeeding duration</w:t>
      </w:r>
    </w:p>
    <w:tbl>
      <w:tblPr>
        <w:tblStyle w:val="TableGrid"/>
        <w:tblpPr w:leftFromText="180" w:rightFromText="180" w:vertAnchor="text" w:horzAnchor="margin" w:tblpXSpec="center" w:tblpY="193"/>
        <w:tblW w:w="10740" w:type="dxa"/>
        <w:tblLayout w:type="fixed"/>
        <w:tblLook w:val="04A0" w:firstRow="1" w:lastRow="0" w:firstColumn="1" w:lastColumn="0" w:noHBand="0" w:noVBand="1"/>
      </w:tblPr>
      <w:tblGrid>
        <w:gridCol w:w="4986"/>
        <w:gridCol w:w="992"/>
        <w:gridCol w:w="1927"/>
        <w:gridCol w:w="58"/>
        <w:gridCol w:w="2694"/>
        <w:gridCol w:w="83"/>
      </w:tblGrid>
      <w:tr w:rsidR="00652A3C" w:rsidRPr="008532B5" w:rsidTr="00BD4E34">
        <w:tc>
          <w:tcPr>
            <w:tcW w:w="4986" w:type="dxa"/>
          </w:tcPr>
          <w:p w:rsidR="004B5AB5" w:rsidRPr="00BD4E34" w:rsidRDefault="004B5AB5" w:rsidP="008532B5">
            <w:pPr>
              <w:spacing w:line="360" w:lineRule="auto"/>
              <w:jc w:val="both"/>
              <w:rPr>
                <w:rFonts w:cs="Times New Roman"/>
              </w:rPr>
            </w:pPr>
            <w:r w:rsidRPr="00BD4E34">
              <w:rPr>
                <w:rFonts w:cs="Times New Roman"/>
              </w:rPr>
              <w:t xml:space="preserve">Characteristic </w:t>
            </w:r>
          </w:p>
        </w:tc>
        <w:tc>
          <w:tcPr>
            <w:tcW w:w="992" w:type="dxa"/>
          </w:tcPr>
          <w:p w:rsidR="004B5AB5" w:rsidRPr="00BD4E34" w:rsidRDefault="004B5AB5" w:rsidP="008532B5">
            <w:pPr>
              <w:spacing w:line="360" w:lineRule="auto"/>
              <w:jc w:val="both"/>
              <w:rPr>
                <w:rFonts w:cs="Times New Roman"/>
              </w:rPr>
            </w:pPr>
            <w:r w:rsidRPr="00BD4E34">
              <w:rPr>
                <w:rFonts w:cs="Times New Roman"/>
              </w:rPr>
              <w:t>HR</w:t>
            </w:r>
          </w:p>
        </w:tc>
        <w:tc>
          <w:tcPr>
            <w:tcW w:w="1927" w:type="dxa"/>
          </w:tcPr>
          <w:p w:rsidR="004B5AB5" w:rsidRPr="00BD4E34" w:rsidRDefault="00BE686F" w:rsidP="008532B5">
            <w:pPr>
              <w:spacing w:line="360" w:lineRule="auto"/>
              <w:jc w:val="both"/>
              <w:rPr>
                <w:rFonts w:cs="Times New Roman"/>
              </w:rPr>
            </w:pPr>
            <w:r w:rsidRPr="00BD4E34">
              <w:rPr>
                <w:rFonts w:cs="Times New Roman"/>
              </w:rPr>
              <w:t xml:space="preserve"> </w:t>
            </w:r>
            <w:r w:rsidR="00BD4E34">
              <w:rPr>
                <w:rFonts w:cs="Times New Roman"/>
              </w:rPr>
              <w:t>95%</w:t>
            </w:r>
            <w:r w:rsidR="004B5AB5" w:rsidRPr="00BD4E34">
              <w:rPr>
                <w:rFonts w:cs="Times New Roman"/>
              </w:rPr>
              <w:t>CI</w:t>
            </w:r>
          </w:p>
        </w:tc>
        <w:tc>
          <w:tcPr>
            <w:tcW w:w="2835" w:type="dxa"/>
            <w:gridSpan w:val="3"/>
          </w:tcPr>
          <w:p w:rsidR="004B5AB5" w:rsidRPr="00BD4E34" w:rsidRDefault="00BD4E34" w:rsidP="00C32096">
            <w:pPr>
              <w:spacing w:line="360" w:lineRule="auto"/>
              <w:jc w:val="both"/>
              <w:rPr>
                <w:rFonts w:cs="Times New Roman"/>
              </w:rPr>
            </w:pPr>
            <w:r w:rsidRPr="00BD4E34">
              <w:rPr>
                <w:rFonts w:cs="Times New Roman"/>
                <w:i/>
              </w:rPr>
              <w:t>P</w:t>
            </w:r>
            <w:r w:rsidR="00C32096">
              <w:rPr>
                <w:rFonts w:eastAsiaTheme="minorEastAsia" w:cs="Times New Roman" w:hint="eastAsia"/>
                <w:lang w:eastAsia="zh-CN"/>
              </w:rPr>
              <w:t xml:space="preserve"> </w:t>
            </w:r>
            <w:r w:rsidR="004B5AB5" w:rsidRPr="00BD4E34">
              <w:rPr>
                <w:rFonts w:cs="Times New Roman"/>
              </w:rPr>
              <w:t>value</w:t>
            </w:r>
          </w:p>
        </w:tc>
      </w:tr>
      <w:tr w:rsidR="00BD4E34" w:rsidRPr="008532B5" w:rsidTr="00BD4E34">
        <w:trPr>
          <w:gridAfter w:val="1"/>
          <w:wAfter w:w="83" w:type="dxa"/>
          <w:trHeight w:val="491"/>
        </w:trPr>
        <w:tc>
          <w:tcPr>
            <w:tcW w:w="4986" w:type="dxa"/>
          </w:tcPr>
          <w:p w:rsidR="00BD4E34" w:rsidRPr="008532B5" w:rsidRDefault="00BD4E34" w:rsidP="008532B5">
            <w:pPr>
              <w:spacing w:line="360" w:lineRule="auto"/>
              <w:jc w:val="both"/>
              <w:rPr>
                <w:rFonts w:cs="Times New Roman"/>
                <w:b/>
              </w:rPr>
            </w:pPr>
            <w:r w:rsidRPr="008532B5">
              <w:rPr>
                <w:rFonts w:cs="Times New Roman"/>
                <w:b/>
              </w:rPr>
              <w:t xml:space="preserve">Maternal age </w:t>
            </w:r>
            <w:r w:rsidRPr="008532B5">
              <w:rPr>
                <w:rFonts w:cs="Times New Roman"/>
              </w:rPr>
              <w:t>(per year)</w:t>
            </w:r>
          </w:p>
        </w:tc>
        <w:tc>
          <w:tcPr>
            <w:tcW w:w="992" w:type="dxa"/>
          </w:tcPr>
          <w:p w:rsidR="00BD4E34" w:rsidRPr="008532B5" w:rsidRDefault="00BD4E34" w:rsidP="008532B5">
            <w:pPr>
              <w:autoSpaceDE w:val="0"/>
              <w:autoSpaceDN w:val="0"/>
              <w:adjustRightInd w:val="0"/>
              <w:spacing w:line="360" w:lineRule="auto"/>
              <w:jc w:val="both"/>
              <w:rPr>
                <w:rFonts w:cs="Times New Roman"/>
                <w:bCs/>
              </w:rPr>
            </w:pPr>
            <w:r w:rsidRPr="008532B5">
              <w:rPr>
                <w:rFonts w:cs="Times New Roman"/>
                <w:bCs/>
              </w:rPr>
              <w:t>1.01</w:t>
            </w:r>
          </w:p>
        </w:tc>
        <w:tc>
          <w:tcPr>
            <w:tcW w:w="1985" w:type="dxa"/>
            <w:gridSpan w:val="2"/>
          </w:tcPr>
          <w:p w:rsidR="00BD4E34" w:rsidRPr="008532B5" w:rsidRDefault="00BD4E34" w:rsidP="008532B5">
            <w:pPr>
              <w:autoSpaceDE w:val="0"/>
              <w:autoSpaceDN w:val="0"/>
              <w:adjustRightInd w:val="0"/>
              <w:spacing w:line="360" w:lineRule="auto"/>
              <w:jc w:val="both"/>
              <w:rPr>
                <w:rFonts w:cs="Times New Roman"/>
                <w:bCs/>
              </w:rPr>
            </w:pPr>
            <w:r w:rsidRPr="008532B5">
              <w:rPr>
                <w:rFonts w:cs="Times New Roman"/>
                <w:bCs/>
              </w:rPr>
              <w:t>0.97 to 1.05</w:t>
            </w:r>
          </w:p>
        </w:tc>
        <w:tc>
          <w:tcPr>
            <w:tcW w:w="2694" w:type="dxa"/>
          </w:tcPr>
          <w:p w:rsidR="00BD4E34" w:rsidRPr="008532B5" w:rsidRDefault="00BD4E34" w:rsidP="008532B5">
            <w:pPr>
              <w:autoSpaceDE w:val="0"/>
              <w:adjustRightInd w:val="0"/>
              <w:spacing w:line="360" w:lineRule="auto"/>
              <w:jc w:val="both"/>
              <w:rPr>
                <w:rFonts w:cs="Times New Roman"/>
                <w:bCs/>
              </w:rPr>
            </w:pPr>
            <w:r w:rsidRPr="00BD4E34">
              <w:rPr>
                <w:rFonts w:cs="Times New Roman"/>
                <w:i/>
              </w:rPr>
              <w:t>P</w:t>
            </w:r>
            <w:r w:rsidRPr="008532B5">
              <w:rPr>
                <w:rFonts w:cs="Times New Roman"/>
                <w:bCs/>
              </w:rPr>
              <w:t xml:space="preserve"> = 0.779</w:t>
            </w:r>
          </w:p>
        </w:tc>
      </w:tr>
      <w:tr w:rsidR="00BD4E34" w:rsidRPr="008532B5" w:rsidTr="00BD4E34">
        <w:trPr>
          <w:gridAfter w:val="1"/>
          <w:wAfter w:w="83" w:type="dxa"/>
          <w:trHeight w:val="249"/>
        </w:trPr>
        <w:tc>
          <w:tcPr>
            <w:tcW w:w="4986" w:type="dxa"/>
          </w:tcPr>
          <w:p w:rsidR="00BD4E34" w:rsidRPr="008532B5" w:rsidRDefault="00BD4E34" w:rsidP="008532B5">
            <w:pPr>
              <w:spacing w:line="360" w:lineRule="auto"/>
              <w:jc w:val="both"/>
              <w:rPr>
                <w:rFonts w:cs="Times New Roman"/>
                <w:b/>
              </w:rPr>
            </w:pPr>
            <w:r w:rsidRPr="008532B5">
              <w:rPr>
                <w:rFonts w:cs="Times New Roman"/>
                <w:b/>
              </w:rPr>
              <w:t xml:space="preserve">BMI before pregnancy </w:t>
            </w:r>
            <w:r w:rsidRPr="008532B5">
              <w:rPr>
                <w:rFonts w:cs="Times New Roman"/>
              </w:rPr>
              <w:t>(per kg/m</w:t>
            </w:r>
            <w:r w:rsidRPr="008532B5">
              <w:rPr>
                <w:rFonts w:cs="Times New Roman"/>
                <w:vertAlign w:val="superscript"/>
              </w:rPr>
              <w:t>2</w:t>
            </w:r>
            <w:r w:rsidRPr="008532B5">
              <w:rPr>
                <w:rFonts w:cs="Times New Roman"/>
              </w:rPr>
              <w:t>)</w:t>
            </w:r>
          </w:p>
        </w:tc>
        <w:tc>
          <w:tcPr>
            <w:tcW w:w="992" w:type="dxa"/>
          </w:tcPr>
          <w:p w:rsidR="00BD4E34" w:rsidRPr="008532B5" w:rsidRDefault="00BD4E34" w:rsidP="008532B5">
            <w:pPr>
              <w:autoSpaceDE w:val="0"/>
              <w:autoSpaceDN w:val="0"/>
              <w:adjustRightInd w:val="0"/>
              <w:spacing w:line="360" w:lineRule="auto"/>
              <w:jc w:val="both"/>
              <w:rPr>
                <w:rFonts w:cs="Times New Roman"/>
                <w:bCs/>
              </w:rPr>
            </w:pPr>
            <w:r w:rsidRPr="008532B5">
              <w:rPr>
                <w:rFonts w:cs="Times New Roman"/>
                <w:bCs/>
              </w:rPr>
              <w:t>1.01</w:t>
            </w:r>
          </w:p>
        </w:tc>
        <w:tc>
          <w:tcPr>
            <w:tcW w:w="1985" w:type="dxa"/>
            <w:gridSpan w:val="2"/>
          </w:tcPr>
          <w:p w:rsidR="00BD4E34" w:rsidRPr="008532B5" w:rsidRDefault="00BD4E34" w:rsidP="008532B5">
            <w:pPr>
              <w:widowControl w:val="0"/>
              <w:suppressAutoHyphens/>
              <w:autoSpaceDE w:val="0"/>
              <w:autoSpaceDN w:val="0"/>
              <w:adjustRightInd w:val="0"/>
              <w:spacing w:line="360" w:lineRule="auto"/>
              <w:jc w:val="both"/>
              <w:textAlignment w:val="baseline"/>
              <w:rPr>
                <w:rFonts w:cs="Times New Roman"/>
                <w:bCs/>
                <w:lang w:val="el-GR"/>
              </w:rPr>
            </w:pPr>
            <w:r w:rsidRPr="008532B5">
              <w:rPr>
                <w:rFonts w:cs="Times New Roman"/>
                <w:bCs/>
              </w:rPr>
              <w:t>0.97 to 1.05</w:t>
            </w:r>
          </w:p>
        </w:tc>
        <w:tc>
          <w:tcPr>
            <w:tcW w:w="2694" w:type="dxa"/>
          </w:tcPr>
          <w:p w:rsidR="00BD4E34" w:rsidRPr="008532B5" w:rsidRDefault="00BD4E34" w:rsidP="008532B5">
            <w:pPr>
              <w:autoSpaceDE w:val="0"/>
              <w:adjustRightInd w:val="0"/>
              <w:spacing w:line="360" w:lineRule="auto"/>
              <w:jc w:val="both"/>
              <w:rPr>
                <w:rFonts w:cs="Times New Roman"/>
                <w:bCs/>
              </w:rPr>
            </w:pPr>
            <w:r w:rsidRPr="00BD4E34">
              <w:rPr>
                <w:rFonts w:cs="Times New Roman"/>
                <w:i/>
              </w:rPr>
              <w:t>P</w:t>
            </w:r>
            <w:r w:rsidRPr="008532B5">
              <w:rPr>
                <w:rFonts w:cs="Times New Roman"/>
                <w:bCs/>
              </w:rPr>
              <w:t xml:space="preserve"> = 0.600</w:t>
            </w:r>
          </w:p>
        </w:tc>
      </w:tr>
      <w:tr w:rsidR="00BD4E34" w:rsidRPr="008532B5" w:rsidTr="00BD4E34">
        <w:trPr>
          <w:gridAfter w:val="1"/>
          <w:wAfter w:w="83" w:type="dxa"/>
        </w:trPr>
        <w:tc>
          <w:tcPr>
            <w:tcW w:w="4986" w:type="dxa"/>
          </w:tcPr>
          <w:p w:rsidR="00BD4E34" w:rsidRPr="008532B5" w:rsidRDefault="00BD4E34" w:rsidP="008532B5">
            <w:pPr>
              <w:spacing w:line="360" w:lineRule="auto"/>
              <w:jc w:val="both"/>
              <w:rPr>
                <w:rFonts w:cs="Times New Roman"/>
                <w:b/>
                <w:bCs/>
              </w:rPr>
            </w:pPr>
            <w:r w:rsidRPr="008532B5">
              <w:rPr>
                <w:rFonts w:cs="Times New Roman"/>
                <w:b/>
                <w:bCs/>
              </w:rPr>
              <w:t>Maternal educational status</w:t>
            </w:r>
          </w:p>
          <w:p w:rsidR="00BD4E34" w:rsidRPr="008532B5" w:rsidRDefault="00BD4E34" w:rsidP="008532B5">
            <w:pPr>
              <w:spacing w:line="360" w:lineRule="auto"/>
              <w:jc w:val="both"/>
              <w:rPr>
                <w:rFonts w:cs="Times New Roman"/>
                <w:bCs/>
              </w:rPr>
            </w:pPr>
            <w:r w:rsidRPr="008532B5">
              <w:rPr>
                <w:rFonts w:cs="Times New Roman"/>
                <w:bCs/>
              </w:rPr>
              <w:t>High school graduate or</w:t>
            </w:r>
            <w:r>
              <w:rPr>
                <w:rFonts w:cs="Times New Roman"/>
                <w:bCs/>
              </w:rPr>
              <w:t xml:space="preserve"> </w:t>
            </w:r>
            <w:r w:rsidRPr="008532B5">
              <w:rPr>
                <w:rFonts w:cs="Times New Roman"/>
                <w:bCs/>
              </w:rPr>
              <w:t>lower</w:t>
            </w:r>
          </w:p>
          <w:p w:rsidR="00BD4E34" w:rsidRPr="008532B5" w:rsidRDefault="00BD4E34" w:rsidP="008532B5">
            <w:pPr>
              <w:spacing w:line="360" w:lineRule="auto"/>
              <w:jc w:val="both"/>
              <w:rPr>
                <w:rFonts w:cs="Times New Roman"/>
                <w:bCs/>
              </w:rPr>
            </w:pPr>
            <w:r w:rsidRPr="008532B5">
              <w:rPr>
                <w:rFonts w:cs="Times New Roman"/>
                <w:bCs/>
              </w:rPr>
              <w:t>University/College education</w:t>
            </w:r>
          </w:p>
          <w:p w:rsidR="00BD4E34" w:rsidRPr="00BD4E34" w:rsidRDefault="00BD4E34" w:rsidP="00BD4E34">
            <w:pPr>
              <w:autoSpaceDE w:val="0"/>
              <w:autoSpaceDN w:val="0"/>
              <w:adjustRightInd w:val="0"/>
              <w:spacing w:line="360" w:lineRule="auto"/>
              <w:jc w:val="both"/>
              <w:rPr>
                <w:rFonts w:eastAsiaTheme="minorEastAsia" w:cs="Times New Roman"/>
                <w:bCs/>
                <w:lang w:eastAsia="zh-CN"/>
              </w:rPr>
            </w:pPr>
            <w:r>
              <w:rPr>
                <w:rFonts w:cs="Times New Roman"/>
                <w:bCs/>
              </w:rPr>
              <w:t xml:space="preserve">Postgraduate degree </w:t>
            </w:r>
          </w:p>
        </w:tc>
        <w:tc>
          <w:tcPr>
            <w:tcW w:w="992" w:type="dxa"/>
          </w:tcPr>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sidRPr="008532B5">
              <w:rPr>
                <w:rFonts w:cs="Times New Roman"/>
                <w:bCs/>
              </w:rPr>
              <w:t>1.00</w:t>
            </w:r>
          </w:p>
          <w:p w:rsidR="00BD4E34" w:rsidRPr="008532B5" w:rsidRDefault="00BD4E34" w:rsidP="008532B5">
            <w:pPr>
              <w:spacing w:line="360" w:lineRule="auto"/>
              <w:jc w:val="both"/>
              <w:rPr>
                <w:rFonts w:cs="Times New Roman"/>
                <w:bCs/>
              </w:rPr>
            </w:pPr>
            <w:r w:rsidRPr="008532B5">
              <w:rPr>
                <w:rFonts w:cs="Times New Roman"/>
                <w:bCs/>
              </w:rPr>
              <w:t>0.53</w:t>
            </w:r>
          </w:p>
          <w:p w:rsidR="00BD4E34" w:rsidRPr="008532B5" w:rsidRDefault="00BD4E34" w:rsidP="008532B5">
            <w:pPr>
              <w:widowControl w:val="0"/>
              <w:suppressAutoHyphens/>
              <w:autoSpaceDN w:val="0"/>
              <w:spacing w:line="360" w:lineRule="auto"/>
              <w:jc w:val="both"/>
              <w:textAlignment w:val="baseline"/>
              <w:rPr>
                <w:rFonts w:cs="Times New Roman"/>
                <w:bCs/>
              </w:rPr>
            </w:pPr>
            <w:r w:rsidRPr="008532B5">
              <w:rPr>
                <w:rFonts w:cs="Times New Roman"/>
                <w:bCs/>
              </w:rPr>
              <w:t>0.20</w:t>
            </w:r>
            <w:r>
              <w:rPr>
                <w:rFonts w:cs="Times New Roman"/>
                <w:bCs/>
              </w:rPr>
              <w:t xml:space="preserve"> </w:t>
            </w:r>
          </w:p>
        </w:tc>
        <w:tc>
          <w:tcPr>
            <w:tcW w:w="1985" w:type="dxa"/>
            <w:gridSpan w:val="2"/>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sidRPr="008532B5">
              <w:rPr>
                <w:rFonts w:cs="Times New Roman"/>
                <w:bCs/>
              </w:rPr>
              <w:t>0.37 to 0.76</w:t>
            </w:r>
          </w:p>
          <w:p w:rsidR="00BD4E34" w:rsidRPr="008532B5" w:rsidRDefault="00BD4E34" w:rsidP="008532B5">
            <w:pPr>
              <w:spacing w:line="360" w:lineRule="auto"/>
              <w:jc w:val="both"/>
              <w:rPr>
                <w:rFonts w:cs="Times New Roman"/>
                <w:bCs/>
              </w:rPr>
            </w:pPr>
            <w:r w:rsidRPr="008532B5">
              <w:rPr>
                <w:rFonts w:cs="Times New Roman"/>
                <w:bCs/>
              </w:rPr>
              <w:t>0.09 to 0.43</w:t>
            </w:r>
          </w:p>
        </w:tc>
        <w:tc>
          <w:tcPr>
            <w:tcW w:w="2694" w:type="dxa"/>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lang w:eastAsia="zh-C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 0.001</w:t>
            </w: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&lt; 0.001</w:t>
            </w:r>
          </w:p>
        </w:tc>
      </w:tr>
      <w:tr w:rsidR="00BD4E34" w:rsidRPr="008532B5" w:rsidTr="00BD4E34">
        <w:trPr>
          <w:gridAfter w:val="1"/>
          <w:wAfter w:w="83" w:type="dxa"/>
        </w:trPr>
        <w:tc>
          <w:tcPr>
            <w:tcW w:w="4986" w:type="dxa"/>
          </w:tcPr>
          <w:p w:rsidR="00BD4E34" w:rsidRPr="008532B5" w:rsidRDefault="00BD4E34" w:rsidP="008532B5">
            <w:pPr>
              <w:autoSpaceDE w:val="0"/>
              <w:autoSpaceDN w:val="0"/>
              <w:adjustRightInd w:val="0"/>
              <w:spacing w:line="360" w:lineRule="auto"/>
              <w:jc w:val="both"/>
              <w:rPr>
                <w:rFonts w:cs="Times New Roman"/>
                <w:b/>
                <w:bCs/>
              </w:rPr>
            </w:pPr>
            <w:r w:rsidRPr="008532B5">
              <w:rPr>
                <w:rFonts w:cs="Times New Roman"/>
                <w:b/>
                <w:bCs/>
              </w:rPr>
              <w:t>Maternal employment status</w:t>
            </w:r>
          </w:p>
          <w:p w:rsidR="00BD4E34" w:rsidRPr="008532B5" w:rsidRDefault="00BD4E34" w:rsidP="008532B5">
            <w:pPr>
              <w:autoSpaceDE w:val="0"/>
              <w:autoSpaceDN w:val="0"/>
              <w:adjustRightInd w:val="0"/>
              <w:spacing w:line="360" w:lineRule="auto"/>
              <w:jc w:val="both"/>
              <w:rPr>
                <w:rFonts w:cs="Times New Roman"/>
              </w:rPr>
            </w:pPr>
            <w:r w:rsidRPr="008532B5">
              <w:rPr>
                <w:rFonts w:cs="Times New Roman"/>
              </w:rPr>
              <w:t>Unemployed/domestically occupied</w:t>
            </w:r>
          </w:p>
          <w:p w:rsidR="00BD4E34" w:rsidRPr="00BD4E34" w:rsidRDefault="00BD4E34" w:rsidP="008532B5">
            <w:pPr>
              <w:autoSpaceDE w:val="0"/>
              <w:autoSpaceDN w:val="0"/>
              <w:adjustRightInd w:val="0"/>
              <w:spacing w:line="360" w:lineRule="auto"/>
              <w:jc w:val="both"/>
              <w:rPr>
                <w:rFonts w:eastAsiaTheme="minorEastAsia" w:cs="Times New Roman"/>
                <w:lang w:eastAsia="zh-CN"/>
              </w:rPr>
            </w:pPr>
            <w:r>
              <w:rPr>
                <w:rFonts w:cs="Times New Roman"/>
              </w:rPr>
              <w:t xml:space="preserve">Employed </w:t>
            </w:r>
          </w:p>
        </w:tc>
        <w:tc>
          <w:tcPr>
            <w:tcW w:w="992" w:type="dxa"/>
          </w:tcPr>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r w:rsidRPr="008532B5">
              <w:rPr>
                <w:rFonts w:cs="Times New Roman"/>
                <w:bCs/>
              </w:rPr>
              <w:t>1.00</w:t>
            </w:r>
          </w:p>
          <w:p w:rsidR="00BD4E34" w:rsidRPr="008532B5" w:rsidRDefault="00BD4E34" w:rsidP="008532B5">
            <w:pPr>
              <w:spacing w:line="360" w:lineRule="auto"/>
              <w:jc w:val="both"/>
              <w:rPr>
                <w:rFonts w:cs="Times New Roman"/>
                <w:bCs/>
              </w:rPr>
            </w:pPr>
            <w:r w:rsidRPr="008532B5">
              <w:rPr>
                <w:rFonts w:cs="Times New Roman"/>
                <w:bCs/>
              </w:rPr>
              <w:t>0.76</w:t>
            </w:r>
          </w:p>
        </w:tc>
        <w:tc>
          <w:tcPr>
            <w:tcW w:w="1985" w:type="dxa"/>
            <w:gridSpan w:val="2"/>
          </w:tcPr>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r>
              <w:rPr>
                <w:rFonts w:cs="Times New Roman"/>
                <w:bCs/>
              </w:rPr>
              <w:t xml:space="preserve"> </w:t>
            </w:r>
            <w:r w:rsidRPr="008532B5">
              <w:rPr>
                <w:rFonts w:cs="Times New Roman"/>
                <w:bCs/>
              </w:rPr>
              <w:t>0.50 to 1.17</w:t>
            </w:r>
          </w:p>
        </w:tc>
        <w:tc>
          <w:tcPr>
            <w:tcW w:w="2694" w:type="dxa"/>
          </w:tcPr>
          <w:p w:rsidR="00BD4E34" w:rsidRPr="008532B5" w:rsidRDefault="00BD4E34" w:rsidP="008532B5">
            <w:pPr>
              <w:spacing w:line="360" w:lineRule="auto"/>
              <w:jc w:val="both"/>
              <w:rPr>
                <w:bCs/>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 0.213</w:t>
            </w:r>
          </w:p>
        </w:tc>
      </w:tr>
      <w:tr w:rsidR="00BD4E34" w:rsidRPr="008532B5" w:rsidTr="00BD4E34">
        <w:trPr>
          <w:gridAfter w:val="1"/>
          <w:wAfter w:w="83" w:type="dxa"/>
          <w:trHeight w:val="1385"/>
        </w:trPr>
        <w:tc>
          <w:tcPr>
            <w:tcW w:w="4986" w:type="dxa"/>
          </w:tcPr>
          <w:p w:rsidR="00BD4E34" w:rsidRPr="008532B5" w:rsidRDefault="00BD4E34" w:rsidP="008532B5">
            <w:pPr>
              <w:spacing w:line="360" w:lineRule="auto"/>
              <w:jc w:val="both"/>
              <w:rPr>
                <w:rFonts w:cs="Times New Roman"/>
                <w:b/>
              </w:rPr>
            </w:pPr>
            <w:r w:rsidRPr="008532B5">
              <w:rPr>
                <w:rFonts w:cs="Times New Roman"/>
                <w:b/>
              </w:rPr>
              <w:t>Maternal nationality</w:t>
            </w:r>
          </w:p>
          <w:p w:rsidR="00BD4E34" w:rsidRPr="008532B5" w:rsidRDefault="00BD4E34" w:rsidP="008532B5">
            <w:pPr>
              <w:spacing w:line="360" w:lineRule="auto"/>
              <w:jc w:val="both"/>
              <w:rPr>
                <w:rFonts w:cs="Times New Roman"/>
                <w:bCs/>
              </w:rPr>
            </w:pPr>
            <w:r w:rsidRPr="008532B5">
              <w:rPr>
                <w:rFonts w:cs="Times New Roman"/>
                <w:bCs/>
              </w:rPr>
              <w:t xml:space="preserve">Greek </w:t>
            </w:r>
          </w:p>
          <w:p w:rsidR="00BD4E34" w:rsidRPr="008532B5" w:rsidRDefault="00BD4E34" w:rsidP="008532B5">
            <w:pPr>
              <w:spacing w:line="360" w:lineRule="auto"/>
              <w:jc w:val="both"/>
              <w:rPr>
                <w:rFonts w:cs="Times New Roman"/>
                <w:b/>
              </w:rPr>
            </w:pPr>
            <w:r w:rsidRPr="008532B5">
              <w:rPr>
                <w:rFonts w:cs="Times New Roman"/>
                <w:bCs/>
              </w:rPr>
              <w:t>Immigrant</w:t>
            </w:r>
          </w:p>
        </w:tc>
        <w:tc>
          <w:tcPr>
            <w:tcW w:w="992" w:type="dxa"/>
          </w:tcPr>
          <w:p w:rsidR="00BD4E34" w:rsidRPr="008532B5" w:rsidRDefault="00BD4E34" w:rsidP="008532B5">
            <w:pPr>
              <w:autoSpaceDE w:val="0"/>
              <w:autoSpaceDN w:val="0"/>
              <w:adjustRightInd w:val="0"/>
              <w:spacing w:line="360" w:lineRule="auto"/>
              <w:jc w:val="both"/>
              <w:rPr>
                <w:rFonts w:cs="Times New Roman"/>
                <w:bCs/>
              </w:rPr>
            </w:pPr>
          </w:p>
          <w:p w:rsidR="00BD4E34" w:rsidRPr="008532B5" w:rsidRDefault="00BD4E34" w:rsidP="008532B5">
            <w:pPr>
              <w:spacing w:line="360" w:lineRule="auto"/>
              <w:jc w:val="both"/>
              <w:rPr>
                <w:rFonts w:cs="Times New Roman"/>
                <w:bCs/>
              </w:rPr>
            </w:pPr>
            <w:r w:rsidRPr="008532B5">
              <w:rPr>
                <w:rFonts w:cs="Times New Roman"/>
                <w:bCs/>
              </w:rPr>
              <w:t>1.00</w:t>
            </w:r>
          </w:p>
          <w:p w:rsidR="00BD4E34" w:rsidRPr="00BD4E34" w:rsidRDefault="00BD4E34" w:rsidP="00BD4E34">
            <w:pPr>
              <w:spacing w:line="360" w:lineRule="auto"/>
              <w:jc w:val="both"/>
              <w:rPr>
                <w:rFonts w:eastAsiaTheme="minorEastAsia" w:cs="Times New Roman"/>
                <w:bCs/>
                <w:lang w:eastAsia="zh-CN"/>
              </w:rPr>
            </w:pPr>
            <w:r>
              <w:rPr>
                <w:rFonts w:cs="Times New Roman"/>
                <w:bCs/>
              </w:rPr>
              <w:t>0.35</w:t>
            </w:r>
          </w:p>
        </w:tc>
        <w:tc>
          <w:tcPr>
            <w:tcW w:w="1985" w:type="dxa"/>
            <w:gridSpan w:val="2"/>
          </w:tcPr>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bCs/>
                <w:lang w:eastAsia="zh-CN"/>
              </w:rPr>
            </w:pPr>
            <w:r>
              <w:rPr>
                <w:rFonts w:cs="Times New Roman"/>
                <w:bCs/>
              </w:rPr>
              <w:t>0.21 to 0.38</w:t>
            </w:r>
          </w:p>
        </w:tc>
        <w:tc>
          <w:tcPr>
            <w:tcW w:w="2694" w:type="dxa"/>
          </w:tcPr>
          <w:p w:rsidR="00BD4E34" w:rsidRPr="008532B5" w:rsidRDefault="00BD4E34" w:rsidP="008532B5">
            <w:pPr>
              <w:spacing w:line="360" w:lineRule="auto"/>
              <w:jc w:val="both"/>
              <w:rPr>
                <w:bCs/>
              </w:rPr>
            </w:pPr>
          </w:p>
          <w:p w:rsidR="00BD4E34" w:rsidRDefault="00BD4E34" w:rsidP="008532B5">
            <w:pPr>
              <w:spacing w:line="360" w:lineRule="auto"/>
              <w:jc w:val="both"/>
              <w:rPr>
                <w:rFonts w:eastAsiaTheme="minorEastAsia"/>
                <w:lang w:eastAsia="zh-C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&lt; 0.001</w:t>
            </w:r>
          </w:p>
        </w:tc>
      </w:tr>
      <w:tr w:rsidR="00BD4E34" w:rsidRPr="008532B5" w:rsidTr="00BD4E34">
        <w:trPr>
          <w:gridAfter w:val="1"/>
          <w:wAfter w:w="83" w:type="dxa"/>
        </w:trPr>
        <w:tc>
          <w:tcPr>
            <w:tcW w:w="4986" w:type="dxa"/>
          </w:tcPr>
          <w:p w:rsidR="00BD4E34" w:rsidRPr="00BD4E34" w:rsidRDefault="00BD4E34" w:rsidP="008532B5">
            <w:pPr>
              <w:spacing w:line="360" w:lineRule="auto"/>
              <w:jc w:val="both"/>
              <w:rPr>
                <w:rFonts w:cs="Times New Roman"/>
                <w:b/>
              </w:rPr>
            </w:pPr>
            <w:r w:rsidRPr="00BD4E34">
              <w:rPr>
                <w:rFonts w:cs="Times New Roman"/>
                <w:b/>
              </w:rPr>
              <w:t>Smoking before pregnancy</w:t>
            </w:r>
          </w:p>
          <w:p w:rsidR="00BD4E34" w:rsidRPr="00BD4E34" w:rsidRDefault="00BD4E34" w:rsidP="008532B5">
            <w:pPr>
              <w:spacing w:line="360" w:lineRule="auto"/>
              <w:jc w:val="both"/>
              <w:rPr>
                <w:rFonts w:cs="Times New Roman"/>
                <w:bCs/>
              </w:rPr>
            </w:pPr>
            <w:r w:rsidRPr="00BD4E34">
              <w:rPr>
                <w:rFonts w:cs="Times New Roman"/>
                <w:bCs/>
              </w:rPr>
              <w:t xml:space="preserve">No </w:t>
            </w:r>
          </w:p>
          <w:p w:rsidR="00BD4E34" w:rsidRPr="00BD4E34" w:rsidRDefault="00BD4E34" w:rsidP="008532B5">
            <w:pPr>
              <w:spacing w:line="360" w:lineRule="auto"/>
              <w:jc w:val="both"/>
              <w:rPr>
                <w:rFonts w:cs="Times New Roman"/>
                <w:b/>
              </w:rPr>
            </w:pPr>
            <w:r w:rsidRPr="00BD4E34">
              <w:rPr>
                <w:rFonts w:cs="Times New Roman"/>
                <w:bCs/>
              </w:rPr>
              <w:t xml:space="preserve">Yes </w:t>
            </w:r>
          </w:p>
        </w:tc>
        <w:tc>
          <w:tcPr>
            <w:tcW w:w="992" w:type="dxa"/>
          </w:tcPr>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r w:rsidRPr="008532B5">
              <w:rPr>
                <w:rFonts w:cs="Times New Roman"/>
                <w:bCs/>
              </w:rPr>
              <w:t>1.00</w:t>
            </w:r>
          </w:p>
          <w:p w:rsidR="00BD4E34" w:rsidRPr="008532B5" w:rsidRDefault="00BD4E34" w:rsidP="008532B5">
            <w:pPr>
              <w:spacing w:line="360" w:lineRule="auto"/>
              <w:jc w:val="both"/>
              <w:rPr>
                <w:rFonts w:cs="Times New Roman"/>
                <w:bCs/>
              </w:rPr>
            </w:pPr>
            <w:r>
              <w:rPr>
                <w:rFonts w:cs="Times New Roman"/>
                <w:bCs/>
              </w:rPr>
              <w:t xml:space="preserve"> </w:t>
            </w:r>
            <w:r w:rsidRPr="008532B5">
              <w:rPr>
                <w:rFonts w:cs="Times New Roman"/>
                <w:bCs/>
              </w:rPr>
              <w:t>0.49</w:t>
            </w:r>
          </w:p>
        </w:tc>
        <w:tc>
          <w:tcPr>
            <w:tcW w:w="1985" w:type="dxa"/>
            <w:gridSpan w:val="2"/>
          </w:tcPr>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bCs/>
                <w:lang w:eastAsia="zh-CN"/>
              </w:rPr>
            </w:pPr>
            <w:r>
              <w:rPr>
                <w:rFonts w:cs="Times New Roman"/>
                <w:bCs/>
              </w:rPr>
              <w:t>0.20 to 1.22</w:t>
            </w:r>
          </w:p>
        </w:tc>
        <w:tc>
          <w:tcPr>
            <w:tcW w:w="2694" w:type="dxa"/>
          </w:tcPr>
          <w:p w:rsidR="00BD4E34" w:rsidRPr="008532B5" w:rsidRDefault="00BD4E34" w:rsidP="008532B5">
            <w:pPr>
              <w:tabs>
                <w:tab w:val="left" w:pos="765"/>
              </w:tabs>
              <w:spacing w:line="360" w:lineRule="auto"/>
              <w:jc w:val="both"/>
              <w:rPr>
                <w:bCs/>
              </w:rPr>
            </w:pPr>
          </w:p>
          <w:p w:rsidR="00BD4E34" w:rsidRDefault="00BD4E34" w:rsidP="008532B5">
            <w:pPr>
              <w:spacing w:line="360" w:lineRule="auto"/>
              <w:jc w:val="both"/>
              <w:rPr>
                <w:rFonts w:eastAsiaTheme="minorEastAsia"/>
                <w:lang w:eastAsia="zh-C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 0.124</w:t>
            </w:r>
          </w:p>
        </w:tc>
      </w:tr>
      <w:tr w:rsidR="00BD4E34" w:rsidRPr="008532B5" w:rsidTr="00BD4E34">
        <w:trPr>
          <w:gridAfter w:val="1"/>
          <w:wAfter w:w="83" w:type="dxa"/>
        </w:trPr>
        <w:tc>
          <w:tcPr>
            <w:tcW w:w="4986" w:type="dxa"/>
          </w:tcPr>
          <w:p w:rsidR="00BD4E34" w:rsidRPr="00BD4E34" w:rsidRDefault="00BD4E34" w:rsidP="008532B5">
            <w:pPr>
              <w:spacing w:line="360" w:lineRule="auto"/>
              <w:jc w:val="both"/>
              <w:rPr>
                <w:rFonts w:cs="Times New Roman"/>
                <w:b/>
              </w:rPr>
            </w:pPr>
            <w:r w:rsidRPr="00BD4E34">
              <w:rPr>
                <w:rFonts w:cs="Times New Roman"/>
                <w:b/>
              </w:rPr>
              <w:t>Smoking during follow up</w:t>
            </w:r>
          </w:p>
          <w:p w:rsidR="00BD4E34" w:rsidRPr="00BD4E34" w:rsidRDefault="00BD4E34" w:rsidP="008532B5">
            <w:pPr>
              <w:spacing w:line="360" w:lineRule="auto"/>
              <w:jc w:val="both"/>
              <w:rPr>
                <w:rFonts w:cs="Times New Roman"/>
                <w:bCs/>
              </w:rPr>
            </w:pPr>
            <w:r w:rsidRPr="00BD4E34">
              <w:rPr>
                <w:rFonts w:cs="Times New Roman"/>
                <w:bCs/>
              </w:rPr>
              <w:t xml:space="preserve">No </w:t>
            </w:r>
          </w:p>
          <w:p w:rsidR="00BD4E34" w:rsidRPr="00BD4E34" w:rsidRDefault="00BD4E34" w:rsidP="008532B5">
            <w:pPr>
              <w:spacing w:line="360" w:lineRule="auto"/>
              <w:jc w:val="both"/>
              <w:rPr>
                <w:rFonts w:cs="Times New Roman"/>
                <w:b/>
              </w:rPr>
            </w:pPr>
            <w:r w:rsidRPr="00BD4E34">
              <w:rPr>
                <w:rFonts w:cs="Times New Roman"/>
                <w:bCs/>
              </w:rPr>
              <w:t xml:space="preserve">Yes </w:t>
            </w:r>
          </w:p>
        </w:tc>
        <w:tc>
          <w:tcPr>
            <w:tcW w:w="992" w:type="dxa"/>
          </w:tcPr>
          <w:p w:rsidR="00BD4E34" w:rsidRPr="008532B5" w:rsidRDefault="00BD4E34" w:rsidP="008532B5">
            <w:pPr>
              <w:widowControl w:val="0"/>
              <w:suppressAutoHyphens/>
              <w:autoSpaceDN w:val="0"/>
              <w:spacing w:line="360" w:lineRule="auto"/>
              <w:jc w:val="both"/>
              <w:textAlignment w:val="baseline"/>
              <w:rPr>
                <w:rFonts w:cs="Times New Roman"/>
                <w:bCs/>
              </w:rPr>
            </w:pPr>
          </w:p>
          <w:p w:rsidR="00BD4E34" w:rsidRPr="008532B5" w:rsidRDefault="00BD4E34" w:rsidP="008532B5">
            <w:pPr>
              <w:widowControl w:val="0"/>
              <w:suppressAutoHyphens/>
              <w:autoSpaceDN w:val="0"/>
              <w:spacing w:line="360" w:lineRule="auto"/>
              <w:jc w:val="both"/>
              <w:textAlignment w:val="baseline"/>
              <w:rPr>
                <w:rFonts w:cs="Times New Roman"/>
                <w:bCs/>
              </w:rPr>
            </w:pPr>
            <w:r w:rsidRPr="008532B5">
              <w:rPr>
                <w:rFonts w:cs="Times New Roman"/>
                <w:bCs/>
              </w:rPr>
              <w:t>1.00</w:t>
            </w:r>
          </w:p>
          <w:p w:rsidR="00BD4E34" w:rsidRPr="008532B5" w:rsidRDefault="00BD4E34" w:rsidP="008532B5">
            <w:pPr>
              <w:widowControl w:val="0"/>
              <w:suppressAutoHyphens/>
              <w:autoSpaceDN w:val="0"/>
              <w:spacing w:line="360" w:lineRule="auto"/>
              <w:jc w:val="both"/>
              <w:textAlignment w:val="baseline"/>
              <w:rPr>
                <w:rFonts w:cs="Times New Roman"/>
                <w:bCs/>
              </w:rPr>
            </w:pPr>
            <w:r>
              <w:rPr>
                <w:rFonts w:cs="Times New Roman"/>
                <w:bCs/>
              </w:rPr>
              <w:t xml:space="preserve"> </w:t>
            </w:r>
            <w:r w:rsidRPr="008532B5">
              <w:rPr>
                <w:rFonts w:cs="Times New Roman"/>
                <w:bCs/>
              </w:rPr>
              <w:t>4.20</w:t>
            </w:r>
          </w:p>
        </w:tc>
        <w:tc>
          <w:tcPr>
            <w:tcW w:w="1985" w:type="dxa"/>
            <w:gridSpan w:val="2"/>
          </w:tcPr>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p>
          <w:p w:rsidR="00BD4E34" w:rsidRPr="008532B5" w:rsidRDefault="00BD4E34" w:rsidP="008532B5">
            <w:pPr>
              <w:spacing w:line="360" w:lineRule="auto"/>
              <w:jc w:val="both"/>
              <w:rPr>
                <w:rFonts w:cs="Times New Roman"/>
                <w:bCs/>
              </w:rPr>
            </w:pPr>
            <w:r w:rsidRPr="008532B5">
              <w:rPr>
                <w:rFonts w:cs="Times New Roman"/>
                <w:bCs/>
              </w:rPr>
              <w:t>2.57 to 6.89</w:t>
            </w:r>
          </w:p>
        </w:tc>
        <w:tc>
          <w:tcPr>
            <w:tcW w:w="2694" w:type="dxa"/>
          </w:tcPr>
          <w:p w:rsidR="00BD4E34" w:rsidRDefault="00BD4E34" w:rsidP="008532B5">
            <w:pPr>
              <w:spacing w:line="360" w:lineRule="auto"/>
              <w:jc w:val="both"/>
              <w:rPr>
                <w:rFonts w:eastAsiaTheme="minorEastAsia"/>
                <w:lang w:eastAsia="zh-CN"/>
              </w:rPr>
            </w:pPr>
          </w:p>
          <w:p w:rsidR="00BD4E34" w:rsidRPr="00BD4E34" w:rsidRDefault="00BD4E34" w:rsidP="008532B5">
            <w:pPr>
              <w:spacing w:line="360" w:lineRule="auto"/>
              <w:jc w:val="both"/>
              <w:rPr>
                <w:rFonts w:eastAsiaTheme="minorEastAsia"/>
                <w:lang w:eastAsia="zh-CN"/>
              </w:rPr>
            </w:pPr>
          </w:p>
          <w:p w:rsidR="00BD4E34" w:rsidRPr="008532B5" w:rsidRDefault="00BD4E34" w:rsidP="008532B5">
            <w:pPr>
              <w:spacing w:line="360" w:lineRule="auto"/>
              <w:jc w:val="both"/>
            </w:pPr>
            <w:r w:rsidRPr="00BD4E34">
              <w:rPr>
                <w:rFonts w:cs="Times New Roman"/>
                <w:i/>
              </w:rPr>
              <w:t>P</w:t>
            </w:r>
            <w:r w:rsidRPr="008532B5">
              <w:rPr>
                <w:rFonts w:cs="Times New Roman"/>
                <w:bCs/>
              </w:rPr>
              <w:t xml:space="preserve"> &lt; 0.001</w:t>
            </w:r>
          </w:p>
        </w:tc>
      </w:tr>
      <w:tr w:rsidR="00BD4E34" w:rsidRPr="008532B5" w:rsidTr="00BD4E34">
        <w:trPr>
          <w:gridAfter w:val="1"/>
          <w:wAfter w:w="83" w:type="dxa"/>
          <w:trHeight w:val="1477"/>
        </w:trPr>
        <w:tc>
          <w:tcPr>
            <w:tcW w:w="4986" w:type="dxa"/>
          </w:tcPr>
          <w:p w:rsidR="00BD4E34" w:rsidRPr="00BD4E34" w:rsidRDefault="00BD4E34" w:rsidP="008532B5">
            <w:pPr>
              <w:spacing w:line="360" w:lineRule="auto"/>
              <w:jc w:val="both"/>
              <w:rPr>
                <w:rFonts w:cs="Times New Roman"/>
                <w:b/>
                <w:bCs/>
              </w:rPr>
            </w:pPr>
            <w:r w:rsidRPr="00BD4E34">
              <w:rPr>
                <w:rFonts w:cs="Times New Roman"/>
                <w:b/>
                <w:bCs/>
              </w:rPr>
              <w:t>Maternal psychological problems</w:t>
            </w:r>
          </w:p>
          <w:p w:rsidR="00BD4E34" w:rsidRPr="00BD4E34" w:rsidRDefault="00BD4E34" w:rsidP="008532B5">
            <w:pPr>
              <w:spacing w:line="360" w:lineRule="auto"/>
              <w:jc w:val="both"/>
              <w:rPr>
                <w:rFonts w:cs="Times New Roman"/>
                <w:bCs/>
              </w:rPr>
            </w:pPr>
            <w:r w:rsidRPr="00BD4E34">
              <w:rPr>
                <w:rFonts w:cs="Times New Roman"/>
                <w:bCs/>
              </w:rPr>
              <w:t xml:space="preserve"> No </w:t>
            </w:r>
          </w:p>
          <w:p w:rsidR="00BD4E34" w:rsidRPr="00BD4E34" w:rsidRDefault="00BD4E34" w:rsidP="008532B5">
            <w:pPr>
              <w:spacing w:line="360" w:lineRule="auto"/>
              <w:jc w:val="both"/>
              <w:rPr>
                <w:rFonts w:eastAsiaTheme="minorEastAsia" w:cs="Times New Roman"/>
                <w:bCs/>
                <w:lang w:eastAsia="zh-CN"/>
              </w:rPr>
            </w:pPr>
            <w:r w:rsidRPr="00BD4E34">
              <w:rPr>
                <w:rFonts w:cs="Times New Roman"/>
                <w:bCs/>
              </w:rPr>
              <w:t xml:space="preserve">Yes </w:t>
            </w:r>
          </w:p>
        </w:tc>
        <w:tc>
          <w:tcPr>
            <w:tcW w:w="992" w:type="dxa"/>
          </w:tcPr>
          <w:p w:rsidR="00BD4E34" w:rsidRPr="00BD4E34" w:rsidRDefault="00BD4E34" w:rsidP="008532B5">
            <w:pPr>
              <w:widowControl w:val="0"/>
              <w:suppressAutoHyphens/>
              <w:autoSpaceDN w:val="0"/>
              <w:spacing w:line="360" w:lineRule="auto"/>
              <w:jc w:val="both"/>
              <w:textAlignment w:val="baseline"/>
              <w:rPr>
                <w:rFonts w:eastAsiaTheme="minorEastAsia" w:cs="Times New Roman"/>
                <w:bCs/>
                <w:lang w:eastAsia="zh-CN"/>
              </w:rPr>
            </w:pPr>
          </w:p>
          <w:p w:rsidR="00BD4E34" w:rsidRPr="008532B5" w:rsidRDefault="00BD4E34" w:rsidP="008532B5">
            <w:pPr>
              <w:widowControl w:val="0"/>
              <w:suppressAutoHyphens/>
              <w:autoSpaceDN w:val="0"/>
              <w:spacing w:line="360" w:lineRule="auto"/>
              <w:jc w:val="both"/>
              <w:textAlignment w:val="baseline"/>
              <w:rPr>
                <w:rFonts w:cs="Times New Roman"/>
                <w:bCs/>
              </w:rPr>
            </w:pPr>
            <w:r w:rsidRPr="008532B5">
              <w:rPr>
                <w:rFonts w:cs="Times New Roman"/>
                <w:bCs/>
              </w:rPr>
              <w:t xml:space="preserve"> 1.00</w:t>
            </w:r>
          </w:p>
          <w:p w:rsidR="00BD4E34" w:rsidRPr="008532B5" w:rsidRDefault="00BD4E34" w:rsidP="008532B5">
            <w:pPr>
              <w:widowControl w:val="0"/>
              <w:suppressAutoHyphens/>
              <w:autoSpaceDN w:val="0"/>
              <w:spacing w:line="360" w:lineRule="auto"/>
              <w:jc w:val="both"/>
              <w:textAlignment w:val="baseline"/>
              <w:rPr>
                <w:rFonts w:cs="Times New Roman"/>
                <w:bCs/>
              </w:rPr>
            </w:pPr>
            <w:r w:rsidRPr="008532B5">
              <w:rPr>
                <w:rFonts w:cs="Times New Roman"/>
                <w:bCs/>
              </w:rPr>
              <w:t xml:space="preserve"> 1.72</w:t>
            </w:r>
          </w:p>
        </w:tc>
        <w:tc>
          <w:tcPr>
            <w:tcW w:w="1985" w:type="dxa"/>
            <w:gridSpan w:val="2"/>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Pr>
                <w:rFonts w:cs="Times New Roman"/>
                <w:bCs/>
              </w:rPr>
              <w:t xml:space="preserve"> </w:t>
            </w:r>
            <w:r w:rsidRPr="008532B5">
              <w:rPr>
                <w:rFonts w:cs="Times New Roman"/>
                <w:bCs/>
              </w:rPr>
              <w:t>1.23 to 2.41</w:t>
            </w:r>
          </w:p>
        </w:tc>
        <w:tc>
          <w:tcPr>
            <w:tcW w:w="2694" w:type="dxa"/>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lang w:eastAsia="zh-C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 0.002</w:t>
            </w:r>
          </w:p>
        </w:tc>
      </w:tr>
      <w:tr w:rsidR="00BD4E34" w:rsidRPr="00BD4E34" w:rsidTr="00BD4E34">
        <w:trPr>
          <w:gridAfter w:val="1"/>
          <w:wAfter w:w="83" w:type="dxa"/>
        </w:trPr>
        <w:tc>
          <w:tcPr>
            <w:tcW w:w="4986" w:type="dxa"/>
          </w:tcPr>
          <w:p w:rsidR="00BD4E34" w:rsidRPr="00BD4E34" w:rsidRDefault="00BD4E34" w:rsidP="008532B5">
            <w:pPr>
              <w:autoSpaceDE w:val="0"/>
              <w:autoSpaceDN w:val="0"/>
              <w:adjustRightInd w:val="0"/>
              <w:spacing w:line="360" w:lineRule="auto"/>
              <w:jc w:val="both"/>
              <w:rPr>
                <w:rFonts w:cs="Times New Roman"/>
                <w:b/>
                <w:bCs/>
              </w:rPr>
            </w:pPr>
            <w:r w:rsidRPr="00BD4E34">
              <w:rPr>
                <w:rFonts w:cs="Times New Roman"/>
                <w:b/>
                <w:bCs/>
              </w:rPr>
              <w:t>Previous breastfeeding experience</w:t>
            </w:r>
          </w:p>
          <w:p w:rsidR="00BD4E34" w:rsidRPr="00BD4E34" w:rsidRDefault="00BD4E34" w:rsidP="008532B5">
            <w:pPr>
              <w:autoSpaceDE w:val="0"/>
              <w:autoSpaceDN w:val="0"/>
              <w:adjustRightInd w:val="0"/>
              <w:spacing w:line="360" w:lineRule="auto"/>
              <w:jc w:val="both"/>
              <w:rPr>
                <w:rFonts w:cs="Times New Roman"/>
                <w:bCs/>
              </w:rPr>
            </w:pPr>
            <w:r w:rsidRPr="00BD4E34">
              <w:rPr>
                <w:rFonts w:cs="Times New Roman"/>
                <w:bCs/>
              </w:rPr>
              <w:t xml:space="preserve">No </w:t>
            </w:r>
          </w:p>
          <w:p w:rsidR="00BD4E34" w:rsidRPr="00BD4E34" w:rsidRDefault="00BD4E34" w:rsidP="008532B5">
            <w:pPr>
              <w:autoSpaceDE w:val="0"/>
              <w:autoSpaceDN w:val="0"/>
              <w:adjustRightInd w:val="0"/>
              <w:spacing w:line="360" w:lineRule="auto"/>
              <w:jc w:val="both"/>
              <w:rPr>
                <w:rFonts w:cs="Times New Roman"/>
                <w:b/>
                <w:bCs/>
              </w:rPr>
            </w:pPr>
            <w:r w:rsidRPr="00BD4E34">
              <w:rPr>
                <w:rFonts w:cs="Times New Roman"/>
                <w:bCs/>
              </w:rPr>
              <w:t>Yes</w:t>
            </w:r>
          </w:p>
        </w:tc>
        <w:tc>
          <w:tcPr>
            <w:tcW w:w="992" w:type="dxa"/>
          </w:tcPr>
          <w:p w:rsidR="00BD4E34" w:rsidRPr="00BD4E34" w:rsidRDefault="00BD4E34" w:rsidP="008532B5">
            <w:pPr>
              <w:spacing w:line="360" w:lineRule="auto"/>
              <w:jc w:val="both"/>
              <w:rPr>
                <w:rFonts w:cs="Times New Roman"/>
                <w:bCs/>
              </w:rPr>
            </w:pPr>
          </w:p>
          <w:p w:rsidR="00BD4E34" w:rsidRPr="00BD4E34" w:rsidRDefault="00BD4E34" w:rsidP="008532B5">
            <w:pPr>
              <w:spacing w:line="360" w:lineRule="auto"/>
              <w:jc w:val="both"/>
              <w:rPr>
                <w:rFonts w:cs="Times New Roman"/>
                <w:bCs/>
              </w:rPr>
            </w:pPr>
            <w:r w:rsidRPr="00BD4E34">
              <w:rPr>
                <w:rFonts w:cs="Times New Roman"/>
                <w:bCs/>
              </w:rPr>
              <w:t xml:space="preserve"> 1.00</w:t>
            </w:r>
          </w:p>
          <w:p w:rsidR="00BD4E34" w:rsidRPr="00BD4E34" w:rsidRDefault="00BD4E34" w:rsidP="008532B5">
            <w:pPr>
              <w:spacing w:line="360" w:lineRule="auto"/>
              <w:jc w:val="both"/>
              <w:rPr>
                <w:rFonts w:cs="Times New Roman"/>
                <w:bCs/>
              </w:rPr>
            </w:pPr>
            <w:r w:rsidRPr="00BD4E34">
              <w:rPr>
                <w:rFonts w:cs="Times New Roman"/>
                <w:bCs/>
              </w:rPr>
              <w:t xml:space="preserve"> 0.69</w:t>
            </w:r>
          </w:p>
        </w:tc>
        <w:tc>
          <w:tcPr>
            <w:tcW w:w="1985" w:type="dxa"/>
            <w:gridSpan w:val="2"/>
          </w:tcPr>
          <w:p w:rsidR="00BD4E34" w:rsidRPr="00BD4E34" w:rsidRDefault="00BD4E34" w:rsidP="008532B5">
            <w:pPr>
              <w:autoSpaceDE w:val="0"/>
              <w:autoSpaceDN w:val="0"/>
              <w:adjustRightInd w:val="0"/>
              <w:spacing w:line="360" w:lineRule="auto"/>
              <w:jc w:val="both"/>
              <w:rPr>
                <w:rFonts w:cs="Times New Roman"/>
                <w:bCs/>
              </w:rPr>
            </w:pPr>
          </w:p>
          <w:p w:rsidR="00BD4E34" w:rsidRPr="00BD4E34" w:rsidRDefault="00BD4E34" w:rsidP="008532B5">
            <w:pPr>
              <w:autoSpaceDE w:val="0"/>
              <w:autoSpaceDN w:val="0"/>
              <w:adjustRightInd w:val="0"/>
              <w:spacing w:line="360" w:lineRule="auto"/>
              <w:jc w:val="both"/>
              <w:rPr>
                <w:rFonts w:cs="Times New Roman"/>
                <w:bCs/>
              </w:rPr>
            </w:pPr>
          </w:p>
          <w:p w:rsidR="00BD4E34" w:rsidRPr="00BD4E34" w:rsidRDefault="00BD4E34" w:rsidP="008532B5">
            <w:pPr>
              <w:autoSpaceDE w:val="0"/>
              <w:autoSpaceDN w:val="0"/>
              <w:adjustRightInd w:val="0"/>
              <w:spacing w:line="360" w:lineRule="auto"/>
              <w:jc w:val="both"/>
              <w:rPr>
                <w:rFonts w:cs="Times New Roman"/>
                <w:bCs/>
              </w:rPr>
            </w:pPr>
            <w:r w:rsidRPr="00BD4E34">
              <w:rPr>
                <w:rFonts w:cs="Times New Roman"/>
                <w:bCs/>
              </w:rPr>
              <w:t>0.46 to 1.03</w:t>
            </w:r>
          </w:p>
        </w:tc>
        <w:tc>
          <w:tcPr>
            <w:tcW w:w="2694" w:type="dxa"/>
          </w:tcPr>
          <w:p w:rsidR="00BD4E34" w:rsidRPr="00BD4E34" w:rsidRDefault="00BD4E34" w:rsidP="008532B5">
            <w:pPr>
              <w:autoSpaceDE w:val="0"/>
              <w:adjustRightInd w:val="0"/>
              <w:spacing w:line="360" w:lineRule="auto"/>
              <w:jc w:val="both"/>
              <w:rPr>
                <w:bCs/>
              </w:rPr>
            </w:pPr>
          </w:p>
          <w:p w:rsidR="00BD4E34" w:rsidRPr="00BD4E34" w:rsidRDefault="00BD4E34" w:rsidP="008532B5">
            <w:pPr>
              <w:spacing w:line="360" w:lineRule="auto"/>
              <w:jc w:val="both"/>
            </w:pPr>
            <w:r w:rsidRPr="00BD4E34">
              <w:rPr>
                <w:rFonts w:cs="Times New Roman"/>
              </w:rPr>
              <w:t>P =</w:t>
            </w:r>
            <w:r w:rsidRPr="00BD4E34">
              <w:rPr>
                <w:rFonts w:eastAsiaTheme="minorEastAsia" w:cs="Times New Roman" w:hint="eastAsia"/>
                <w:lang w:eastAsia="zh-CN"/>
              </w:rPr>
              <w:t xml:space="preserve"> </w:t>
            </w:r>
            <w:r w:rsidRPr="00BD4E34">
              <w:rPr>
                <w:rFonts w:cs="Times New Roman"/>
              </w:rPr>
              <w:t>0.069</w:t>
            </w:r>
          </w:p>
          <w:p w:rsidR="00BD4E34" w:rsidRPr="00BD4E34" w:rsidRDefault="00BD4E34" w:rsidP="008532B5">
            <w:pPr>
              <w:spacing w:line="360" w:lineRule="auto"/>
              <w:jc w:val="both"/>
              <w:rPr>
                <w:rFonts w:cs="Times New Roman"/>
              </w:rPr>
            </w:pPr>
          </w:p>
        </w:tc>
      </w:tr>
    </w:tbl>
    <w:tbl>
      <w:tblPr>
        <w:tblStyle w:val="TableGrid"/>
        <w:tblW w:w="10657" w:type="dxa"/>
        <w:tblInd w:w="-1168" w:type="dxa"/>
        <w:tblLayout w:type="fixed"/>
        <w:tblLook w:val="04A0" w:firstRow="1" w:lastRow="0" w:firstColumn="1" w:lastColumn="0" w:noHBand="0" w:noVBand="1"/>
      </w:tblPr>
      <w:tblGrid>
        <w:gridCol w:w="4986"/>
        <w:gridCol w:w="992"/>
        <w:gridCol w:w="1985"/>
        <w:gridCol w:w="2694"/>
      </w:tblGrid>
      <w:tr w:rsidR="00BD4E34" w:rsidRPr="00BD4E34" w:rsidTr="00C32096">
        <w:tc>
          <w:tcPr>
            <w:tcW w:w="4986" w:type="dxa"/>
          </w:tcPr>
          <w:p w:rsidR="00BD4E34" w:rsidRPr="00BD4E34" w:rsidRDefault="00BD4E34" w:rsidP="008532B5">
            <w:pPr>
              <w:autoSpaceDE w:val="0"/>
              <w:autoSpaceDN w:val="0"/>
              <w:adjustRightInd w:val="0"/>
              <w:spacing w:line="360" w:lineRule="auto"/>
              <w:jc w:val="both"/>
              <w:rPr>
                <w:rFonts w:cs="Times New Roman"/>
                <w:b/>
                <w:bCs/>
              </w:rPr>
            </w:pPr>
            <w:r w:rsidRPr="00BD4E34">
              <w:rPr>
                <w:rFonts w:cs="Times New Roman"/>
                <w:b/>
                <w:bCs/>
              </w:rPr>
              <w:t>Breastfeeding encouragement</w:t>
            </w:r>
          </w:p>
          <w:p w:rsidR="00BD4E34" w:rsidRPr="00BD4E34" w:rsidRDefault="00BD4E34" w:rsidP="008532B5">
            <w:pPr>
              <w:autoSpaceDE w:val="0"/>
              <w:autoSpaceDN w:val="0"/>
              <w:adjustRightInd w:val="0"/>
              <w:spacing w:line="360" w:lineRule="auto"/>
              <w:jc w:val="both"/>
              <w:rPr>
                <w:rFonts w:cs="Times New Roman"/>
                <w:bCs/>
              </w:rPr>
            </w:pPr>
            <w:r w:rsidRPr="00BD4E34">
              <w:rPr>
                <w:rFonts w:cs="Times New Roman"/>
                <w:bCs/>
              </w:rPr>
              <w:t xml:space="preserve">No </w:t>
            </w:r>
          </w:p>
          <w:p w:rsidR="00BD4E34" w:rsidRPr="00BD4E34" w:rsidRDefault="00BD4E34" w:rsidP="008532B5">
            <w:pPr>
              <w:autoSpaceDE w:val="0"/>
              <w:autoSpaceDN w:val="0"/>
              <w:adjustRightInd w:val="0"/>
              <w:spacing w:line="360" w:lineRule="auto"/>
              <w:jc w:val="both"/>
              <w:rPr>
                <w:rFonts w:cs="Times New Roman"/>
                <w:b/>
                <w:bCs/>
              </w:rPr>
            </w:pPr>
            <w:r w:rsidRPr="00BD4E34">
              <w:rPr>
                <w:rFonts w:cs="Times New Roman"/>
                <w:bCs/>
              </w:rPr>
              <w:t>Yes</w:t>
            </w:r>
          </w:p>
        </w:tc>
        <w:tc>
          <w:tcPr>
            <w:tcW w:w="992" w:type="dxa"/>
          </w:tcPr>
          <w:p w:rsidR="00BD4E34" w:rsidRPr="00BD4E34" w:rsidRDefault="00BD4E34" w:rsidP="008532B5">
            <w:pPr>
              <w:autoSpaceDE w:val="0"/>
              <w:autoSpaceDN w:val="0"/>
              <w:adjustRightInd w:val="0"/>
              <w:spacing w:line="360" w:lineRule="auto"/>
              <w:jc w:val="both"/>
              <w:rPr>
                <w:rFonts w:cs="Times New Roman"/>
                <w:bCs/>
              </w:rPr>
            </w:pPr>
          </w:p>
          <w:p w:rsidR="00BD4E34" w:rsidRPr="00BD4E34" w:rsidRDefault="00BD4E34" w:rsidP="008532B5">
            <w:pPr>
              <w:autoSpaceDE w:val="0"/>
              <w:autoSpaceDN w:val="0"/>
              <w:adjustRightInd w:val="0"/>
              <w:spacing w:line="360" w:lineRule="auto"/>
              <w:jc w:val="both"/>
              <w:rPr>
                <w:rFonts w:cs="Times New Roman"/>
                <w:bCs/>
              </w:rPr>
            </w:pPr>
            <w:r w:rsidRPr="00BD4E34">
              <w:rPr>
                <w:rFonts w:cs="Times New Roman"/>
                <w:bCs/>
              </w:rPr>
              <w:t>1.00</w:t>
            </w:r>
          </w:p>
          <w:p w:rsidR="00BD4E34" w:rsidRPr="00BD4E34" w:rsidRDefault="00BD4E34" w:rsidP="008532B5">
            <w:pPr>
              <w:autoSpaceDE w:val="0"/>
              <w:autoSpaceDN w:val="0"/>
              <w:adjustRightInd w:val="0"/>
              <w:spacing w:line="360" w:lineRule="auto"/>
              <w:jc w:val="both"/>
              <w:rPr>
                <w:rFonts w:cs="Times New Roman"/>
                <w:bCs/>
              </w:rPr>
            </w:pPr>
            <w:r w:rsidRPr="00BD4E34">
              <w:rPr>
                <w:rFonts w:cs="Times New Roman"/>
                <w:bCs/>
              </w:rPr>
              <w:t>0.98</w:t>
            </w:r>
          </w:p>
        </w:tc>
        <w:tc>
          <w:tcPr>
            <w:tcW w:w="1985" w:type="dxa"/>
          </w:tcPr>
          <w:p w:rsidR="00BD4E34" w:rsidRPr="00BD4E34" w:rsidRDefault="00BD4E34" w:rsidP="008532B5">
            <w:pPr>
              <w:autoSpaceDE w:val="0"/>
              <w:autoSpaceDN w:val="0"/>
              <w:adjustRightInd w:val="0"/>
              <w:spacing w:line="360" w:lineRule="auto"/>
              <w:jc w:val="both"/>
              <w:rPr>
                <w:rFonts w:cs="Times New Roman"/>
                <w:bCs/>
              </w:rPr>
            </w:pPr>
          </w:p>
          <w:p w:rsidR="00BD4E34" w:rsidRPr="00BD4E34" w:rsidRDefault="00BD4E34" w:rsidP="008532B5">
            <w:pPr>
              <w:autoSpaceDE w:val="0"/>
              <w:autoSpaceDN w:val="0"/>
              <w:adjustRightInd w:val="0"/>
              <w:spacing w:line="360" w:lineRule="auto"/>
              <w:jc w:val="both"/>
              <w:rPr>
                <w:rFonts w:cs="Times New Roman"/>
                <w:bCs/>
              </w:rPr>
            </w:pPr>
          </w:p>
          <w:p w:rsidR="00BD4E34" w:rsidRPr="00BD4E34" w:rsidRDefault="00BD4E34" w:rsidP="008532B5">
            <w:pPr>
              <w:autoSpaceDE w:val="0"/>
              <w:autoSpaceDN w:val="0"/>
              <w:adjustRightInd w:val="0"/>
              <w:spacing w:line="360" w:lineRule="auto"/>
              <w:jc w:val="both"/>
              <w:rPr>
                <w:rFonts w:cs="Times New Roman"/>
                <w:bCs/>
              </w:rPr>
            </w:pPr>
            <w:r w:rsidRPr="00BD4E34">
              <w:rPr>
                <w:rFonts w:cs="Times New Roman"/>
                <w:bCs/>
              </w:rPr>
              <w:t>0.60 to 1.58</w:t>
            </w:r>
          </w:p>
        </w:tc>
        <w:tc>
          <w:tcPr>
            <w:tcW w:w="2694" w:type="dxa"/>
          </w:tcPr>
          <w:p w:rsidR="00BD4E34" w:rsidRPr="00BD4E34" w:rsidRDefault="00BD4E34" w:rsidP="008532B5">
            <w:pPr>
              <w:autoSpaceDE w:val="0"/>
              <w:adjustRightInd w:val="0"/>
              <w:spacing w:line="360" w:lineRule="auto"/>
              <w:jc w:val="both"/>
              <w:rPr>
                <w:rFonts w:cs="Times New Roman"/>
                <w:bCs/>
              </w:rPr>
            </w:pPr>
          </w:p>
          <w:p w:rsidR="00BD4E34" w:rsidRPr="00BD4E34" w:rsidRDefault="00BD4E34" w:rsidP="008532B5">
            <w:pPr>
              <w:spacing w:line="360" w:lineRule="auto"/>
              <w:jc w:val="both"/>
              <w:rPr>
                <w:rFonts w:cs="Times New Roman"/>
              </w:rPr>
            </w:pPr>
          </w:p>
          <w:p w:rsidR="00BD4E34" w:rsidRPr="00BD4E34" w:rsidRDefault="00BD4E34" w:rsidP="008532B5">
            <w:pPr>
              <w:spacing w:line="360" w:lineRule="auto"/>
              <w:jc w:val="both"/>
              <w:rPr>
                <w:rFonts w:cs="Times New Roman"/>
              </w:rPr>
            </w:pPr>
            <w:r w:rsidRPr="00BD4E34">
              <w:rPr>
                <w:rFonts w:cs="Times New Roman"/>
              </w:rPr>
              <w:t>P = 0.916</w:t>
            </w:r>
          </w:p>
        </w:tc>
      </w:tr>
      <w:tr w:rsidR="00BD4E34" w:rsidRPr="008532B5" w:rsidTr="00C32096">
        <w:tc>
          <w:tcPr>
            <w:tcW w:w="4986" w:type="dxa"/>
          </w:tcPr>
          <w:p w:rsidR="00BD4E34" w:rsidRPr="00BD4E34" w:rsidRDefault="00BD4E34" w:rsidP="008532B5">
            <w:pPr>
              <w:spacing w:line="360" w:lineRule="auto"/>
              <w:jc w:val="both"/>
              <w:rPr>
                <w:rFonts w:cs="Times New Roman"/>
                <w:b/>
              </w:rPr>
            </w:pPr>
            <w:r w:rsidRPr="00BD4E34">
              <w:rPr>
                <w:rFonts w:cs="Times New Roman"/>
                <w:b/>
              </w:rPr>
              <w:lastRenderedPageBreak/>
              <w:t>Multiparity</w:t>
            </w:r>
          </w:p>
          <w:p w:rsidR="00BD4E34" w:rsidRPr="00BD4E34" w:rsidRDefault="00BD4E34" w:rsidP="008532B5">
            <w:pPr>
              <w:spacing w:line="360" w:lineRule="auto"/>
              <w:jc w:val="both"/>
              <w:rPr>
                <w:rFonts w:cs="Times New Roman"/>
              </w:rPr>
            </w:pPr>
            <w:r w:rsidRPr="00BD4E34">
              <w:rPr>
                <w:rFonts w:cs="Times New Roman"/>
              </w:rPr>
              <w:t xml:space="preserve">Singleton </w:t>
            </w:r>
          </w:p>
          <w:p w:rsidR="00BD4E34" w:rsidRPr="00BD4E34" w:rsidRDefault="00BD4E34" w:rsidP="008532B5">
            <w:pPr>
              <w:spacing w:line="360" w:lineRule="auto"/>
              <w:jc w:val="both"/>
              <w:rPr>
                <w:rFonts w:cs="Times New Roman"/>
                <w:b/>
              </w:rPr>
            </w:pPr>
            <w:r w:rsidRPr="00BD4E34">
              <w:rPr>
                <w:rFonts w:cs="Times New Roman"/>
                <w:bCs/>
              </w:rPr>
              <w:t>Twins</w:t>
            </w:r>
          </w:p>
        </w:tc>
        <w:tc>
          <w:tcPr>
            <w:tcW w:w="992" w:type="dxa"/>
          </w:tcPr>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sidRPr="008532B5">
              <w:rPr>
                <w:rFonts w:cs="Times New Roman"/>
                <w:bCs/>
              </w:rPr>
              <w:t>1.00</w:t>
            </w:r>
          </w:p>
          <w:p w:rsidR="00BD4E34" w:rsidRPr="008532B5" w:rsidRDefault="00BD4E34" w:rsidP="008532B5">
            <w:pPr>
              <w:spacing w:line="360" w:lineRule="auto"/>
              <w:jc w:val="both"/>
              <w:rPr>
                <w:rFonts w:cs="Times New Roman"/>
                <w:bCs/>
              </w:rPr>
            </w:pPr>
            <w:r w:rsidRPr="008532B5">
              <w:rPr>
                <w:rFonts w:cs="Times New Roman"/>
                <w:bCs/>
              </w:rPr>
              <w:t>1.83</w:t>
            </w:r>
          </w:p>
        </w:tc>
        <w:tc>
          <w:tcPr>
            <w:tcW w:w="1985" w:type="dxa"/>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sidRPr="008532B5">
              <w:rPr>
                <w:rFonts w:cs="Times New Roman"/>
                <w:bCs/>
              </w:rPr>
              <w:t>0.89 to 3.74</w:t>
            </w:r>
          </w:p>
        </w:tc>
        <w:tc>
          <w:tcPr>
            <w:tcW w:w="2694" w:type="dxa"/>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lang w:eastAsia="zh-C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 0.099</w:t>
            </w:r>
          </w:p>
        </w:tc>
      </w:tr>
      <w:tr w:rsidR="00BD4E34" w:rsidRPr="008532B5" w:rsidTr="00C32096">
        <w:tc>
          <w:tcPr>
            <w:tcW w:w="4986" w:type="dxa"/>
          </w:tcPr>
          <w:p w:rsidR="00BD4E34" w:rsidRPr="00BD4E34" w:rsidRDefault="00BD4E34" w:rsidP="008532B5">
            <w:pPr>
              <w:spacing w:line="360" w:lineRule="auto"/>
              <w:jc w:val="both"/>
              <w:rPr>
                <w:rFonts w:cs="Times New Roman"/>
                <w:b/>
                <w:bCs/>
              </w:rPr>
            </w:pPr>
            <w:r w:rsidRPr="00BD4E34">
              <w:rPr>
                <w:rFonts w:cs="Times New Roman"/>
                <w:b/>
                <w:bCs/>
              </w:rPr>
              <w:t xml:space="preserve">Prematurity </w:t>
            </w:r>
          </w:p>
          <w:p w:rsidR="00BD4E34" w:rsidRPr="00BD4E34" w:rsidRDefault="00BD4E34" w:rsidP="008532B5">
            <w:pPr>
              <w:spacing w:line="360" w:lineRule="auto"/>
              <w:jc w:val="both"/>
              <w:rPr>
                <w:rFonts w:cs="Times New Roman"/>
                <w:bCs/>
              </w:rPr>
            </w:pPr>
            <w:r w:rsidRPr="00BD4E34">
              <w:rPr>
                <w:rFonts w:cs="Times New Roman"/>
                <w:bCs/>
              </w:rPr>
              <w:t xml:space="preserve">Full-term </w:t>
            </w:r>
          </w:p>
          <w:p w:rsidR="00BD4E34" w:rsidRPr="00BD4E34" w:rsidRDefault="00BD4E34" w:rsidP="008532B5">
            <w:pPr>
              <w:spacing w:line="360" w:lineRule="auto"/>
              <w:jc w:val="both"/>
              <w:rPr>
                <w:rFonts w:eastAsiaTheme="minorEastAsia" w:cs="Times New Roman"/>
                <w:bCs/>
                <w:lang w:eastAsia="zh-CN"/>
              </w:rPr>
            </w:pPr>
            <w:r w:rsidRPr="00BD4E34">
              <w:rPr>
                <w:rFonts w:cs="Times New Roman"/>
                <w:bCs/>
              </w:rPr>
              <w:t xml:space="preserve">Premature </w:t>
            </w:r>
          </w:p>
        </w:tc>
        <w:tc>
          <w:tcPr>
            <w:tcW w:w="992" w:type="dxa"/>
          </w:tcPr>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sidRPr="008532B5">
              <w:rPr>
                <w:rFonts w:cs="Times New Roman"/>
                <w:bCs/>
              </w:rPr>
              <w:t>1.00</w:t>
            </w:r>
          </w:p>
          <w:p w:rsidR="00BD4E34" w:rsidRPr="008532B5" w:rsidRDefault="00BD4E34" w:rsidP="008532B5">
            <w:pPr>
              <w:spacing w:line="360" w:lineRule="auto"/>
              <w:jc w:val="both"/>
              <w:rPr>
                <w:rFonts w:cs="Times New Roman"/>
                <w:bCs/>
              </w:rPr>
            </w:pPr>
            <w:r w:rsidRPr="008532B5">
              <w:rPr>
                <w:rFonts w:cs="Times New Roman"/>
                <w:bCs/>
              </w:rPr>
              <w:t>1.65</w:t>
            </w:r>
          </w:p>
        </w:tc>
        <w:tc>
          <w:tcPr>
            <w:tcW w:w="1985" w:type="dxa"/>
          </w:tcPr>
          <w:p w:rsidR="00BD4E34" w:rsidRDefault="00BD4E34" w:rsidP="008532B5">
            <w:pPr>
              <w:spacing w:line="360" w:lineRule="auto"/>
              <w:jc w:val="both"/>
              <w:rPr>
                <w:rFonts w:eastAsiaTheme="minorEastAsia" w:cs="Times New Roman"/>
                <w:bCs/>
                <w:lang w:eastAsia="zh-CN"/>
              </w:rPr>
            </w:pPr>
          </w:p>
          <w:p w:rsidR="00BD4E34" w:rsidRPr="00BD4E34" w:rsidRDefault="00BD4E34" w:rsidP="008532B5">
            <w:pPr>
              <w:spacing w:line="360" w:lineRule="auto"/>
              <w:jc w:val="both"/>
              <w:rPr>
                <w:rFonts w:eastAsiaTheme="minorEastAsia" w:cs="Times New Roman"/>
                <w:bCs/>
                <w:lang w:eastAsia="zh-CN"/>
              </w:rPr>
            </w:pPr>
          </w:p>
          <w:p w:rsidR="00BD4E34" w:rsidRPr="008532B5" w:rsidRDefault="00BD4E34" w:rsidP="008532B5">
            <w:pPr>
              <w:spacing w:line="360" w:lineRule="auto"/>
              <w:jc w:val="both"/>
              <w:rPr>
                <w:rFonts w:cs="Times New Roman"/>
                <w:bCs/>
              </w:rPr>
            </w:pPr>
            <w:r w:rsidRPr="008532B5">
              <w:rPr>
                <w:rFonts w:cs="Times New Roman"/>
                <w:bCs/>
              </w:rPr>
              <w:t>0.93 to 2.93</w:t>
            </w:r>
          </w:p>
        </w:tc>
        <w:tc>
          <w:tcPr>
            <w:tcW w:w="2694" w:type="dxa"/>
          </w:tcPr>
          <w:p w:rsidR="00BD4E34" w:rsidRPr="008532B5" w:rsidRDefault="00BD4E34" w:rsidP="008532B5">
            <w:pPr>
              <w:spacing w:line="360" w:lineRule="auto"/>
              <w:jc w:val="both"/>
              <w:rPr>
                <w:rFonts w:cs="Times New Roman"/>
                <w:bCs/>
              </w:rPr>
            </w:pPr>
          </w:p>
          <w:p w:rsidR="00BD4E34" w:rsidRPr="00BD4E34" w:rsidRDefault="00BD4E34" w:rsidP="008532B5">
            <w:pPr>
              <w:spacing w:line="360" w:lineRule="auto"/>
              <w:jc w:val="both"/>
              <w:rPr>
                <w:rFonts w:eastAsiaTheme="minorEastAsia" w:cs="Times New Roman"/>
                <w:lang w:eastAsia="zh-C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 0.088</w:t>
            </w:r>
          </w:p>
        </w:tc>
      </w:tr>
      <w:tr w:rsidR="00BD4E34" w:rsidRPr="008532B5" w:rsidTr="00C32096">
        <w:tc>
          <w:tcPr>
            <w:tcW w:w="4986" w:type="dxa"/>
          </w:tcPr>
          <w:p w:rsidR="00BD4E34" w:rsidRPr="008532B5" w:rsidRDefault="00BD4E34" w:rsidP="008532B5">
            <w:pPr>
              <w:spacing w:line="360" w:lineRule="auto"/>
              <w:jc w:val="both"/>
              <w:rPr>
                <w:rFonts w:cs="Times New Roman"/>
                <w:b/>
              </w:rPr>
            </w:pPr>
            <w:r w:rsidRPr="008532B5">
              <w:rPr>
                <w:rFonts w:cs="Times New Roman"/>
                <w:b/>
              </w:rPr>
              <w:t>Pacifier introduction</w:t>
            </w:r>
          </w:p>
          <w:p w:rsidR="00BD4E34" w:rsidRPr="00BD4E34" w:rsidRDefault="00BD4E34" w:rsidP="008532B5">
            <w:pPr>
              <w:spacing w:line="360" w:lineRule="auto"/>
              <w:jc w:val="both"/>
              <w:rPr>
                <w:rFonts w:cs="Times New Roman"/>
                <w:bCs/>
              </w:rPr>
            </w:pPr>
            <w:r w:rsidRPr="00BD4E34">
              <w:rPr>
                <w:rFonts w:cs="Times New Roman"/>
                <w:bCs/>
              </w:rPr>
              <w:t xml:space="preserve">No </w:t>
            </w:r>
          </w:p>
          <w:p w:rsidR="00BD4E34" w:rsidRPr="00BD4E34" w:rsidRDefault="00BD4E34" w:rsidP="008532B5">
            <w:pPr>
              <w:spacing w:line="360" w:lineRule="auto"/>
              <w:jc w:val="both"/>
              <w:rPr>
                <w:rFonts w:eastAsiaTheme="minorEastAsia" w:cs="Times New Roman"/>
                <w:bCs/>
                <w:lang w:eastAsia="zh-CN"/>
              </w:rPr>
            </w:pPr>
            <w:r>
              <w:rPr>
                <w:rFonts w:cs="Times New Roman"/>
                <w:bCs/>
              </w:rPr>
              <w:t xml:space="preserve">Yes </w:t>
            </w:r>
          </w:p>
        </w:tc>
        <w:tc>
          <w:tcPr>
            <w:tcW w:w="992" w:type="dxa"/>
          </w:tcPr>
          <w:p w:rsidR="00BD4E34" w:rsidRPr="008532B5" w:rsidRDefault="00BD4E34" w:rsidP="008532B5">
            <w:pPr>
              <w:widowControl w:val="0"/>
              <w:suppressAutoHyphens/>
              <w:autoSpaceDE w:val="0"/>
              <w:autoSpaceDN w:val="0"/>
              <w:adjustRightInd w:val="0"/>
              <w:spacing w:line="360" w:lineRule="auto"/>
              <w:jc w:val="both"/>
              <w:textAlignment w:val="baseline"/>
              <w:rPr>
                <w:rFonts w:cs="Times New Roman"/>
                <w:bCs/>
              </w:rPr>
            </w:pPr>
          </w:p>
          <w:p w:rsidR="00BD4E34" w:rsidRPr="008532B5" w:rsidRDefault="00BD4E34" w:rsidP="008532B5">
            <w:pPr>
              <w:widowControl w:val="0"/>
              <w:suppressAutoHyphens/>
              <w:autoSpaceDE w:val="0"/>
              <w:autoSpaceDN w:val="0"/>
              <w:adjustRightInd w:val="0"/>
              <w:spacing w:line="360" w:lineRule="auto"/>
              <w:jc w:val="both"/>
              <w:textAlignment w:val="baseline"/>
              <w:rPr>
                <w:rFonts w:cs="Times New Roman"/>
                <w:bCs/>
              </w:rPr>
            </w:pPr>
            <w:r w:rsidRPr="008532B5">
              <w:rPr>
                <w:rFonts w:cs="Times New Roman"/>
                <w:bCs/>
              </w:rPr>
              <w:t>1.00</w:t>
            </w:r>
          </w:p>
          <w:p w:rsidR="00BD4E34" w:rsidRPr="008532B5" w:rsidRDefault="00BD4E34" w:rsidP="008532B5">
            <w:pPr>
              <w:widowControl w:val="0"/>
              <w:suppressAutoHyphens/>
              <w:autoSpaceDE w:val="0"/>
              <w:autoSpaceDN w:val="0"/>
              <w:adjustRightInd w:val="0"/>
              <w:spacing w:line="360" w:lineRule="auto"/>
              <w:jc w:val="both"/>
              <w:textAlignment w:val="baseline"/>
              <w:rPr>
                <w:rFonts w:cs="Times New Roman"/>
                <w:bCs/>
              </w:rPr>
            </w:pPr>
            <w:r w:rsidRPr="008532B5">
              <w:rPr>
                <w:rFonts w:cs="Times New Roman"/>
                <w:bCs/>
              </w:rPr>
              <w:t>2.08</w:t>
            </w:r>
          </w:p>
        </w:tc>
        <w:tc>
          <w:tcPr>
            <w:tcW w:w="1985" w:type="dxa"/>
          </w:tcPr>
          <w:p w:rsidR="00BD4E34" w:rsidRPr="008532B5" w:rsidRDefault="00BD4E34" w:rsidP="008532B5">
            <w:pPr>
              <w:autoSpaceDE w:val="0"/>
              <w:autoSpaceDN w:val="0"/>
              <w:adjustRightInd w:val="0"/>
              <w:spacing w:line="360" w:lineRule="auto"/>
              <w:jc w:val="both"/>
              <w:rPr>
                <w:rFonts w:cs="Times New Roman"/>
                <w:bCs/>
              </w:rPr>
            </w:pPr>
          </w:p>
          <w:p w:rsidR="00BD4E34" w:rsidRPr="008532B5" w:rsidRDefault="00BD4E34" w:rsidP="008532B5">
            <w:pPr>
              <w:autoSpaceDE w:val="0"/>
              <w:autoSpaceDN w:val="0"/>
              <w:adjustRightInd w:val="0"/>
              <w:spacing w:line="360" w:lineRule="auto"/>
              <w:jc w:val="both"/>
              <w:rPr>
                <w:rFonts w:cs="Times New Roman"/>
                <w:bCs/>
              </w:rPr>
            </w:pPr>
          </w:p>
          <w:p w:rsidR="00BD4E34" w:rsidRPr="008532B5" w:rsidRDefault="00BD4E34" w:rsidP="008532B5">
            <w:pPr>
              <w:autoSpaceDE w:val="0"/>
              <w:autoSpaceDN w:val="0"/>
              <w:adjustRightInd w:val="0"/>
              <w:spacing w:line="360" w:lineRule="auto"/>
              <w:jc w:val="both"/>
              <w:rPr>
                <w:rFonts w:cs="Times New Roman"/>
                <w:bCs/>
              </w:rPr>
            </w:pPr>
            <w:r w:rsidRPr="008532B5">
              <w:rPr>
                <w:rFonts w:cs="Times New Roman"/>
                <w:bCs/>
              </w:rPr>
              <w:t xml:space="preserve">1.40 to </w:t>
            </w:r>
            <w:r w:rsidRPr="008532B5">
              <w:rPr>
                <w:rFonts w:cs="Times New Roman"/>
              </w:rPr>
              <w:t>3.08</w:t>
            </w:r>
          </w:p>
        </w:tc>
        <w:tc>
          <w:tcPr>
            <w:tcW w:w="2694" w:type="dxa"/>
          </w:tcPr>
          <w:p w:rsidR="00BD4E34" w:rsidRPr="008532B5" w:rsidRDefault="00BD4E34" w:rsidP="008532B5">
            <w:pPr>
              <w:spacing w:line="360" w:lineRule="auto"/>
              <w:jc w:val="both"/>
              <w:rPr>
                <w:rFonts w:cs="Times New Roman"/>
              </w:rPr>
            </w:pPr>
          </w:p>
          <w:p w:rsidR="00BD4E34" w:rsidRPr="008532B5" w:rsidRDefault="00BD4E34" w:rsidP="008532B5">
            <w:pPr>
              <w:spacing w:line="360" w:lineRule="auto"/>
              <w:jc w:val="both"/>
              <w:rPr>
                <w:rFonts w:cs="Times New Roman"/>
              </w:rPr>
            </w:pPr>
          </w:p>
          <w:p w:rsidR="00BD4E34" w:rsidRPr="008532B5" w:rsidRDefault="00BD4E34" w:rsidP="008532B5">
            <w:pPr>
              <w:spacing w:line="360" w:lineRule="auto"/>
              <w:jc w:val="both"/>
              <w:rPr>
                <w:rFonts w:cs="Times New Roman"/>
              </w:rPr>
            </w:pPr>
            <w:r w:rsidRPr="00BD4E34">
              <w:rPr>
                <w:rFonts w:cs="Times New Roman"/>
                <w:i/>
              </w:rPr>
              <w:t>P</w:t>
            </w:r>
            <w:r w:rsidRPr="008532B5">
              <w:rPr>
                <w:rFonts w:cs="Times New Roman"/>
              </w:rPr>
              <w:t xml:space="preserve"> &lt; 0.001</w:t>
            </w:r>
          </w:p>
        </w:tc>
      </w:tr>
    </w:tbl>
    <w:p w:rsidR="00187DEC" w:rsidRPr="008532B5" w:rsidRDefault="00187DEC" w:rsidP="008532B5">
      <w:pPr>
        <w:spacing w:line="360" w:lineRule="auto"/>
        <w:jc w:val="both"/>
        <w:rPr>
          <w:b/>
          <w:sz w:val="24"/>
          <w:szCs w:val="24"/>
        </w:rPr>
      </w:pPr>
    </w:p>
    <w:sectPr w:rsidR="00187DEC" w:rsidRPr="008532B5" w:rsidSect="00914F67">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11" w:rsidRDefault="007E7C11">
      <w:r>
        <w:separator/>
      </w:r>
    </w:p>
  </w:endnote>
  <w:endnote w:type="continuationSeparator" w:id="0">
    <w:p w:rsidR="007E7C11" w:rsidRDefault="007E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3C" w:rsidRDefault="00444CFE">
    <w:pPr>
      <w:pStyle w:val="BodyText"/>
      <w:spacing w:line="14" w:lineRule="auto"/>
      <w:ind w:left="0"/>
      <w:jc w:val="left"/>
      <w:rPr>
        <w:sz w:val="20"/>
      </w:rPr>
    </w:pPr>
    <w:r>
      <w:rPr>
        <w:noProof/>
      </w:rPr>
      <mc:AlternateContent>
        <mc:Choice Requires="wps">
          <w:drawing>
            <wp:anchor distT="0" distB="0" distL="114300" distR="114300" simplePos="0" relativeHeight="503278088" behindDoc="1" locked="0" layoutInCell="1" allowOverlap="1">
              <wp:simplePos x="0" y="0"/>
              <wp:positionH relativeFrom="page">
                <wp:posOffset>3825875</wp:posOffset>
              </wp:positionH>
              <wp:positionV relativeFrom="page">
                <wp:posOffset>9272905</wp:posOffset>
              </wp:positionV>
              <wp:extent cx="121920" cy="165735"/>
              <wp:effectExtent l="3175" t="1905"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3C" w:rsidRDefault="00652A3C">
                          <w:pPr>
                            <w:spacing w:line="245" w:lineRule="exact"/>
                            <w:ind w:left="40"/>
                            <w:rPr>
                              <w:rFonts w:ascii="Calibri"/>
                            </w:rPr>
                          </w:pPr>
                          <w:r>
                            <w:fldChar w:fldCharType="begin"/>
                          </w:r>
                          <w:r>
                            <w:rPr>
                              <w:rFonts w:ascii="Calibri"/>
                            </w:rPr>
                            <w:instrText xml:space="preserve"> PAGE </w:instrText>
                          </w:r>
                          <w:r>
                            <w:fldChar w:fldCharType="separate"/>
                          </w:r>
                          <w:r w:rsidR="00444CFE">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1.25pt;margin-top:730.15pt;width:9.6pt;height:13.05pt;z-index:-3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8c6sCAACo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" filled="f" stroked="f">
              <v:textbox inset="0,0,0,0">
                <w:txbxContent>
                  <w:p w:rsidR="00652A3C" w:rsidRDefault="00652A3C">
                    <w:pPr>
                      <w:spacing w:line="245" w:lineRule="exact"/>
                      <w:ind w:left="40"/>
                      <w:rPr>
                        <w:rFonts w:ascii="Calibri"/>
                      </w:rPr>
                    </w:pPr>
                    <w:r>
                      <w:fldChar w:fldCharType="begin"/>
                    </w:r>
                    <w:r>
                      <w:rPr>
                        <w:rFonts w:ascii="Calibri"/>
                      </w:rPr>
                      <w:instrText xml:space="preserve"> PAGE </w:instrText>
                    </w:r>
                    <w:r>
                      <w:fldChar w:fldCharType="separate"/>
                    </w:r>
                    <w:r w:rsidR="00444CFE">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3C" w:rsidRDefault="00444CFE">
    <w:pPr>
      <w:pStyle w:val="BodyText"/>
      <w:spacing w:line="14" w:lineRule="auto"/>
      <w:ind w:left="0"/>
      <w:jc w:val="left"/>
      <w:rPr>
        <w:sz w:val="20"/>
      </w:rPr>
    </w:pPr>
    <w:r>
      <w:rPr>
        <w:noProof/>
      </w:rPr>
      <mc:AlternateContent>
        <mc:Choice Requires="wps">
          <w:drawing>
            <wp:anchor distT="0" distB="0" distL="114300" distR="114300" simplePos="0" relativeHeight="503278136" behindDoc="1" locked="0" layoutInCell="1" allowOverlap="1">
              <wp:simplePos x="0" y="0"/>
              <wp:positionH relativeFrom="page">
                <wp:posOffset>3789045</wp:posOffset>
              </wp:positionH>
              <wp:positionV relativeFrom="page">
                <wp:posOffset>9272905</wp:posOffset>
              </wp:positionV>
              <wp:extent cx="193040" cy="165735"/>
              <wp:effectExtent l="4445" t="1905" r="571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3C" w:rsidRDefault="00652A3C">
                          <w:pPr>
                            <w:spacing w:line="245" w:lineRule="exact"/>
                            <w:ind w:left="40"/>
                            <w:rPr>
                              <w:rFonts w:ascii="Calibri"/>
                            </w:rPr>
                          </w:pPr>
                          <w:r>
                            <w:fldChar w:fldCharType="begin"/>
                          </w:r>
                          <w:r>
                            <w:rPr>
                              <w:rFonts w:ascii="Calibri"/>
                            </w:rPr>
                            <w:instrText xml:space="preserve"> PAGE </w:instrText>
                          </w:r>
                          <w:r>
                            <w:fldChar w:fldCharType="separate"/>
                          </w:r>
                          <w:r w:rsidR="00444CFE">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298.35pt;margin-top:730.15pt;width:15.2pt;height:13.05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" filled="f" stroked="f">
              <v:textbox inset="0,0,0,0">
                <w:txbxContent>
                  <w:p w:rsidR="00652A3C" w:rsidRDefault="00652A3C">
                    <w:pPr>
                      <w:spacing w:line="245" w:lineRule="exact"/>
                      <w:ind w:left="40"/>
                      <w:rPr>
                        <w:rFonts w:ascii="Calibri"/>
                      </w:rPr>
                    </w:pPr>
                    <w:r>
                      <w:fldChar w:fldCharType="begin"/>
                    </w:r>
                    <w:r>
                      <w:rPr>
                        <w:rFonts w:ascii="Calibri"/>
                      </w:rPr>
                      <w:instrText xml:space="preserve"> PAGE </w:instrText>
                    </w:r>
                    <w:r>
                      <w:fldChar w:fldCharType="separate"/>
                    </w:r>
                    <w:r w:rsidR="00444CFE">
                      <w:rPr>
                        <w:rFonts w:ascii="Calibri"/>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3C" w:rsidRDefault="00444CFE">
    <w:pPr>
      <w:pStyle w:val="BodyText"/>
      <w:spacing w:line="14" w:lineRule="auto"/>
      <w:ind w:left="0"/>
      <w:jc w:val="left"/>
      <w:rPr>
        <w:sz w:val="20"/>
      </w:rPr>
    </w:pPr>
    <w:r>
      <w:rPr>
        <w:noProof/>
      </w:rPr>
      <mc:AlternateContent>
        <mc:Choice Requires="wps">
          <w:drawing>
            <wp:anchor distT="0" distB="0" distL="114300" distR="114300" simplePos="0" relativeHeight="503278184" behindDoc="1" locked="0" layoutInCell="1" allowOverlap="1">
              <wp:simplePos x="0" y="0"/>
              <wp:positionH relativeFrom="page">
                <wp:posOffset>3789045</wp:posOffset>
              </wp:positionH>
              <wp:positionV relativeFrom="page">
                <wp:posOffset>9272905</wp:posOffset>
              </wp:positionV>
              <wp:extent cx="193040" cy="165735"/>
              <wp:effectExtent l="4445" t="1905"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A3C" w:rsidRDefault="00652A3C">
                          <w:pPr>
                            <w:spacing w:line="245" w:lineRule="exact"/>
                            <w:ind w:left="40"/>
                            <w:rPr>
                              <w:rFonts w:ascii="Calibri"/>
                            </w:rPr>
                          </w:pPr>
                          <w:r>
                            <w:fldChar w:fldCharType="begin"/>
                          </w:r>
                          <w:r>
                            <w:rPr>
                              <w:rFonts w:ascii="Calibri"/>
                            </w:rPr>
                            <w:instrText xml:space="preserve"> PAGE </w:instrText>
                          </w:r>
                          <w:r>
                            <w:fldChar w:fldCharType="separate"/>
                          </w:r>
                          <w:r w:rsidR="00444CFE">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298.35pt;margin-top:730.15pt;width:15.2pt;height:13.05pt;z-index:-3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W864CAACv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" filled="f" stroked="f">
              <v:textbox inset="0,0,0,0">
                <w:txbxContent>
                  <w:p w:rsidR="00652A3C" w:rsidRDefault="00652A3C">
                    <w:pPr>
                      <w:spacing w:line="245" w:lineRule="exact"/>
                      <w:ind w:left="40"/>
                      <w:rPr>
                        <w:rFonts w:ascii="Calibri"/>
                      </w:rPr>
                    </w:pPr>
                    <w:r>
                      <w:fldChar w:fldCharType="begin"/>
                    </w:r>
                    <w:r>
                      <w:rPr>
                        <w:rFonts w:ascii="Calibri"/>
                      </w:rPr>
                      <w:instrText xml:space="preserve"> PAGE </w:instrText>
                    </w:r>
                    <w:r>
                      <w:fldChar w:fldCharType="separate"/>
                    </w:r>
                    <w:r w:rsidR="00444CFE">
                      <w:rPr>
                        <w:rFonts w:ascii="Calibri"/>
                        <w:noProof/>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5944"/>
      <w:docPartObj>
        <w:docPartGallery w:val="Page Numbers (Bottom of Page)"/>
        <w:docPartUnique/>
      </w:docPartObj>
    </w:sdtPr>
    <w:sdtEndPr/>
    <w:sdtContent>
      <w:p w:rsidR="00652A3C" w:rsidRPr="00B15168" w:rsidRDefault="00652A3C" w:rsidP="00914F67">
        <w:pPr>
          <w:pStyle w:val="Footer"/>
          <w:jc w:val="right"/>
        </w:pPr>
        <w:r>
          <w:fldChar w:fldCharType="begin"/>
        </w:r>
        <w:r>
          <w:instrText xml:space="preserve"> PAGE   \* MERGEFORMAT </w:instrText>
        </w:r>
        <w:r>
          <w:fldChar w:fldCharType="separate"/>
        </w:r>
        <w:r w:rsidR="00444CFE">
          <w:rPr>
            <w:noProof/>
          </w:rPr>
          <w:t>29</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11" w:rsidRDefault="007E7C11">
      <w:r>
        <w:separator/>
      </w:r>
    </w:p>
  </w:footnote>
  <w:footnote w:type="continuationSeparator" w:id="0">
    <w:p w:rsidR="007E7C11" w:rsidRDefault="007E7C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D7208"/>
    <w:multiLevelType w:val="hybridMultilevel"/>
    <w:tmpl w:val="D848FF52"/>
    <w:lvl w:ilvl="0" w:tplc="6FDCEA78">
      <w:start w:val="16"/>
      <w:numFmt w:val="decimal"/>
      <w:lvlText w:val="%1"/>
      <w:lvlJc w:val="left"/>
      <w:pPr>
        <w:ind w:left="100" w:hanging="348"/>
      </w:pPr>
      <w:rPr>
        <w:rFonts w:ascii="Book Antiqua" w:eastAsia="Book Antiqua" w:hAnsi="Book Antiqua" w:cs="Book Antiqua" w:hint="default"/>
        <w:spacing w:val="-18"/>
        <w:w w:val="99"/>
        <w:sz w:val="24"/>
        <w:szCs w:val="24"/>
      </w:rPr>
    </w:lvl>
    <w:lvl w:ilvl="1" w:tplc="B8CE553E">
      <w:start w:val="1"/>
      <w:numFmt w:val="bullet"/>
      <w:lvlText w:val="•"/>
      <w:lvlJc w:val="left"/>
      <w:pPr>
        <w:ind w:left="1048" w:hanging="348"/>
      </w:pPr>
      <w:rPr>
        <w:rFonts w:hint="default"/>
      </w:rPr>
    </w:lvl>
    <w:lvl w:ilvl="2" w:tplc="A56CBBEC">
      <w:start w:val="1"/>
      <w:numFmt w:val="bullet"/>
      <w:lvlText w:val="•"/>
      <w:lvlJc w:val="left"/>
      <w:pPr>
        <w:ind w:left="1996" w:hanging="348"/>
      </w:pPr>
      <w:rPr>
        <w:rFonts w:hint="default"/>
      </w:rPr>
    </w:lvl>
    <w:lvl w:ilvl="3" w:tplc="BD8AD434">
      <w:start w:val="1"/>
      <w:numFmt w:val="bullet"/>
      <w:lvlText w:val="•"/>
      <w:lvlJc w:val="left"/>
      <w:pPr>
        <w:ind w:left="2944" w:hanging="348"/>
      </w:pPr>
      <w:rPr>
        <w:rFonts w:hint="default"/>
      </w:rPr>
    </w:lvl>
    <w:lvl w:ilvl="4" w:tplc="65D891B8">
      <w:start w:val="1"/>
      <w:numFmt w:val="bullet"/>
      <w:lvlText w:val="•"/>
      <w:lvlJc w:val="left"/>
      <w:pPr>
        <w:ind w:left="3892" w:hanging="348"/>
      </w:pPr>
      <w:rPr>
        <w:rFonts w:hint="default"/>
      </w:rPr>
    </w:lvl>
    <w:lvl w:ilvl="5" w:tplc="B7FCC918">
      <w:start w:val="1"/>
      <w:numFmt w:val="bullet"/>
      <w:lvlText w:val="•"/>
      <w:lvlJc w:val="left"/>
      <w:pPr>
        <w:ind w:left="4840" w:hanging="348"/>
      </w:pPr>
      <w:rPr>
        <w:rFonts w:hint="default"/>
      </w:rPr>
    </w:lvl>
    <w:lvl w:ilvl="6" w:tplc="5A0C18F4">
      <w:start w:val="1"/>
      <w:numFmt w:val="bullet"/>
      <w:lvlText w:val="•"/>
      <w:lvlJc w:val="left"/>
      <w:pPr>
        <w:ind w:left="5788" w:hanging="348"/>
      </w:pPr>
      <w:rPr>
        <w:rFonts w:hint="default"/>
      </w:rPr>
    </w:lvl>
    <w:lvl w:ilvl="7" w:tplc="B0BC8CBC">
      <w:start w:val="1"/>
      <w:numFmt w:val="bullet"/>
      <w:lvlText w:val="•"/>
      <w:lvlJc w:val="left"/>
      <w:pPr>
        <w:ind w:left="6736" w:hanging="348"/>
      </w:pPr>
      <w:rPr>
        <w:rFonts w:hint="default"/>
      </w:rPr>
    </w:lvl>
    <w:lvl w:ilvl="8" w:tplc="8D86E97C">
      <w:start w:val="1"/>
      <w:numFmt w:val="bullet"/>
      <w:lvlText w:val="•"/>
      <w:lvlJc w:val="left"/>
      <w:pPr>
        <w:ind w:left="7684" w:hanging="348"/>
      </w:pPr>
      <w:rPr>
        <w:rFonts w:hint="default"/>
      </w:rPr>
    </w:lvl>
  </w:abstractNum>
  <w:abstractNum w:abstractNumId="1">
    <w:nsid w:val="3DF5270F"/>
    <w:multiLevelType w:val="multilevel"/>
    <w:tmpl w:val="5238BE7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74454222"/>
    <w:multiLevelType w:val="hybridMultilevel"/>
    <w:tmpl w:val="A15AA3B4"/>
    <w:lvl w:ilvl="0" w:tplc="A162D956">
      <w:start w:val="1"/>
      <w:numFmt w:val="decimal"/>
      <w:lvlText w:val="%1"/>
      <w:lvlJc w:val="left"/>
      <w:pPr>
        <w:ind w:left="100" w:hanging="188"/>
      </w:pPr>
      <w:rPr>
        <w:rFonts w:ascii="Book Antiqua" w:eastAsia="Book Antiqua" w:hAnsi="Book Antiqua" w:cs="Book Antiqua" w:hint="default"/>
        <w:w w:val="100"/>
        <w:sz w:val="24"/>
        <w:szCs w:val="24"/>
      </w:rPr>
    </w:lvl>
    <w:lvl w:ilvl="1" w:tplc="6C42C2BC">
      <w:start w:val="1"/>
      <w:numFmt w:val="bullet"/>
      <w:lvlText w:val="•"/>
      <w:lvlJc w:val="left"/>
      <w:pPr>
        <w:ind w:left="1048" w:hanging="188"/>
      </w:pPr>
      <w:rPr>
        <w:rFonts w:hint="default"/>
      </w:rPr>
    </w:lvl>
    <w:lvl w:ilvl="2" w:tplc="404E5DDE">
      <w:start w:val="1"/>
      <w:numFmt w:val="bullet"/>
      <w:lvlText w:val="•"/>
      <w:lvlJc w:val="left"/>
      <w:pPr>
        <w:ind w:left="1996" w:hanging="188"/>
      </w:pPr>
      <w:rPr>
        <w:rFonts w:hint="default"/>
      </w:rPr>
    </w:lvl>
    <w:lvl w:ilvl="3" w:tplc="67408ED8">
      <w:start w:val="1"/>
      <w:numFmt w:val="bullet"/>
      <w:lvlText w:val="•"/>
      <w:lvlJc w:val="left"/>
      <w:pPr>
        <w:ind w:left="2944" w:hanging="188"/>
      </w:pPr>
      <w:rPr>
        <w:rFonts w:hint="default"/>
      </w:rPr>
    </w:lvl>
    <w:lvl w:ilvl="4" w:tplc="5A1684A0">
      <w:start w:val="1"/>
      <w:numFmt w:val="bullet"/>
      <w:lvlText w:val="•"/>
      <w:lvlJc w:val="left"/>
      <w:pPr>
        <w:ind w:left="3892" w:hanging="188"/>
      </w:pPr>
      <w:rPr>
        <w:rFonts w:hint="default"/>
      </w:rPr>
    </w:lvl>
    <w:lvl w:ilvl="5" w:tplc="6B02BEB6">
      <w:start w:val="1"/>
      <w:numFmt w:val="bullet"/>
      <w:lvlText w:val="•"/>
      <w:lvlJc w:val="left"/>
      <w:pPr>
        <w:ind w:left="4840" w:hanging="188"/>
      </w:pPr>
      <w:rPr>
        <w:rFonts w:hint="default"/>
      </w:rPr>
    </w:lvl>
    <w:lvl w:ilvl="6" w:tplc="EC24C068">
      <w:start w:val="1"/>
      <w:numFmt w:val="bullet"/>
      <w:lvlText w:val="•"/>
      <w:lvlJc w:val="left"/>
      <w:pPr>
        <w:ind w:left="5788" w:hanging="188"/>
      </w:pPr>
      <w:rPr>
        <w:rFonts w:hint="default"/>
      </w:rPr>
    </w:lvl>
    <w:lvl w:ilvl="7" w:tplc="F19EC83A">
      <w:start w:val="1"/>
      <w:numFmt w:val="bullet"/>
      <w:lvlText w:val="•"/>
      <w:lvlJc w:val="left"/>
      <w:pPr>
        <w:ind w:left="6736" w:hanging="188"/>
      </w:pPr>
      <w:rPr>
        <w:rFonts w:hint="default"/>
      </w:rPr>
    </w:lvl>
    <w:lvl w:ilvl="8" w:tplc="0096C2A0">
      <w:start w:val="1"/>
      <w:numFmt w:val="bullet"/>
      <w:lvlText w:val="•"/>
      <w:lvlJc w:val="left"/>
      <w:pPr>
        <w:ind w:left="7684" w:hanging="188"/>
      </w:pPr>
      <w:rPr>
        <w:rFonts w:hint="default"/>
      </w:r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A4"/>
    <w:rsid w:val="00031CB8"/>
    <w:rsid w:val="00034245"/>
    <w:rsid w:val="00062F0F"/>
    <w:rsid w:val="00066CD4"/>
    <w:rsid w:val="00100930"/>
    <w:rsid w:val="001333D0"/>
    <w:rsid w:val="00147EDA"/>
    <w:rsid w:val="001623D6"/>
    <w:rsid w:val="00165CA4"/>
    <w:rsid w:val="00187DEC"/>
    <w:rsid w:val="001A522E"/>
    <w:rsid w:val="001E5384"/>
    <w:rsid w:val="001F20EE"/>
    <w:rsid w:val="001F7767"/>
    <w:rsid w:val="00214A6E"/>
    <w:rsid w:val="002300D5"/>
    <w:rsid w:val="00277F49"/>
    <w:rsid w:val="0028251B"/>
    <w:rsid w:val="002917AE"/>
    <w:rsid w:val="00296D44"/>
    <w:rsid w:val="002C0EBE"/>
    <w:rsid w:val="002F1DB9"/>
    <w:rsid w:val="00324D64"/>
    <w:rsid w:val="00344179"/>
    <w:rsid w:val="00367CCF"/>
    <w:rsid w:val="003D5157"/>
    <w:rsid w:val="003E1A61"/>
    <w:rsid w:val="003F2FD5"/>
    <w:rsid w:val="00413B5D"/>
    <w:rsid w:val="00434557"/>
    <w:rsid w:val="0043651E"/>
    <w:rsid w:val="00444CFE"/>
    <w:rsid w:val="00465D89"/>
    <w:rsid w:val="004772D6"/>
    <w:rsid w:val="00496426"/>
    <w:rsid w:val="004B5AB5"/>
    <w:rsid w:val="004D1D53"/>
    <w:rsid w:val="005276A4"/>
    <w:rsid w:val="00547FC5"/>
    <w:rsid w:val="00594303"/>
    <w:rsid w:val="00594B9A"/>
    <w:rsid w:val="005B49CE"/>
    <w:rsid w:val="005F29F5"/>
    <w:rsid w:val="00652A3C"/>
    <w:rsid w:val="0066188B"/>
    <w:rsid w:val="00685383"/>
    <w:rsid w:val="00693D8A"/>
    <w:rsid w:val="00716708"/>
    <w:rsid w:val="00770C2B"/>
    <w:rsid w:val="00777DA3"/>
    <w:rsid w:val="00794F1E"/>
    <w:rsid w:val="007E7C11"/>
    <w:rsid w:val="00813905"/>
    <w:rsid w:val="00814FDC"/>
    <w:rsid w:val="008225EC"/>
    <w:rsid w:val="00836201"/>
    <w:rsid w:val="008532B5"/>
    <w:rsid w:val="008B03AF"/>
    <w:rsid w:val="008B3957"/>
    <w:rsid w:val="008B39E0"/>
    <w:rsid w:val="008F10C4"/>
    <w:rsid w:val="008F6C62"/>
    <w:rsid w:val="00914F67"/>
    <w:rsid w:val="00945038"/>
    <w:rsid w:val="00955B7A"/>
    <w:rsid w:val="00956D92"/>
    <w:rsid w:val="00964AE9"/>
    <w:rsid w:val="009922EC"/>
    <w:rsid w:val="00992C99"/>
    <w:rsid w:val="00A57C69"/>
    <w:rsid w:val="00A97C81"/>
    <w:rsid w:val="00A97FF4"/>
    <w:rsid w:val="00AE3A77"/>
    <w:rsid w:val="00AF23F6"/>
    <w:rsid w:val="00BD4E34"/>
    <w:rsid w:val="00BE686F"/>
    <w:rsid w:val="00C30991"/>
    <w:rsid w:val="00C32096"/>
    <w:rsid w:val="00C72167"/>
    <w:rsid w:val="00C734E9"/>
    <w:rsid w:val="00C77F38"/>
    <w:rsid w:val="00C91E5D"/>
    <w:rsid w:val="00C9546F"/>
    <w:rsid w:val="00CA4C8C"/>
    <w:rsid w:val="00CD65C5"/>
    <w:rsid w:val="00CE1BB9"/>
    <w:rsid w:val="00D06DEA"/>
    <w:rsid w:val="00D9734B"/>
    <w:rsid w:val="00DA5F9C"/>
    <w:rsid w:val="00DA633B"/>
    <w:rsid w:val="00DC4852"/>
    <w:rsid w:val="00DF3344"/>
    <w:rsid w:val="00DF7FB4"/>
    <w:rsid w:val="00E16C33"/>
    <w:rsid w:val="00E26D00"/>
    <w:rsid w:val="00E2799F"/>
    <w:rsid w:val="00E674E1"/>
    <w:rsid w:val="00EB3E18"/>
    <w:rsid w:val="00EC21A7"/>
    <w:rsid w:val="00F03051"/>
    <w:rsid w:val="00F071AF"/>
    <w:rsid w:val="00F32032"/>
    <w:rsid w:val="00F52AE0"/>
    <w:rsid w:val="00F60717"/>
    <w:rsid w:val="00F83BB2"/>
    <w:rsid w:val="00FB7A64"/>
    <w:rsid w:val="00FD7D37"/>
    <w:rsid w:val="00FE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40"/>
      <w:ind w:left="100"/>
      <w:outlineLvl w:val="0"/>
    </w:pPr>
    <w:rPr>
      <w:b/>
      <w:bCs/>
      <w:sz w:val="24"/>
      <w:szCs w:val="24"/>
    </w:rPr>
  </w:style>
  <w:style w:type="paragraph" w:styleId="Heading2">
    <w:name w:val="heading 2"/>
    <w:basedOn w:val="Normal"/>
    <w:uiPriority w:val="1"/>
    <w:qFormat/>
    <w:pPr>
      <w:spacing w:before="151"/>
      <w:ind w:left="10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jc w:val="both"/>
    </w:pPr>
    <w:rPr>
      <w:sz w:val="24"/>
      <w:szCs w:val="24"/>
    </w:rPr>
  </w:style>
  <w:style w:type="paragraph" w:styleId="ListParagraph">
    <w:name w:val="List Paragraph"/>
    <w:basedOn w:val="Normal"/>
    <w:uiPriority w:val="1"/>
    <w:qFormat/>
    <w:pPr>
      <w:ind w:left="100" w:right="114"/>
      <w:jc w:val="both"/>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3F2FD5"/>
    <w:rPr>
      <w:color w:val="0000FF" w:themeColor="hyperlink"/>
      <w:u w:val="single"/>
    </w:rPr>
  </w:style>
  <w:style w:type="paragraph" w:customStyle="1" w:styleId="Standard">
    <w:name w:val="Standard"/>
    <w:rsid w:val="008B39E0"/>
    <w:pPr>
      <w:widowControl/>
      <w:tabs>
        <w:tab w:val="left" w:pos="709"/>
      </w:tabs>
      <w:suppressAutoHyphens/>
      <w:autoSpaceDN w:val="0"/>
      <w:spacing w:after="200" w:line="276" w:lineRule="atLeast"/>
      <w:textAlignment w:val="baseline"/>
    </w:pPr>
    <w:rPr>
      <w:rFonts w:ascii="Times New Roman" w:eastAsia="Times New Roman" w:hAnsi="Times New Roman" w:cs="Times New Roman"/>
      <w:color w:val="00000A"/>
      <w:kern w:val="3"/>
      <w:sz w:val="24"/>
      <w:szCs w:val="24"/>
      <w:lang w:val="el-GR" w:eastAsia="el-GR"/>
    </w:rPr>
  </w:style>
  <w:style w:type="character" w:customStyle="1" w:styleId="BodyTextChar">
    <w:name w:val="Body Text Char"/>
    <w:basedOn w:val="DefaultParagraphFont"/>
    <w:link w:val="BodyText"/>
    <w:uiPriority w:val="1"/>
    <w:rsid w:val="00945038"/>
    <w:rPr>
      <w:rFonts w:ascii="Book Antiqua" w:eastAsia="Book Antiqua" w:hAnsi="Book Antiqua" w:cs="Book Antiqua"/>
      <w:sz w:val="24"/>
      <w:szCs w:val="24"/>
    </w:rPr>
  </w:style>
  <w:style w:type="numbering" w:customStyle="1" w:styleId="WWNum1">
    <w:name w:val="WWNum1"/>
    <w:basedOn w:val="NoList"/>
    <w:rsid w:val="004B5AB5"/>
    <w:pPr>
      <w:numPr>
        <w:numId w:val="3"/>
      </w:numPr>
    </w:pPr>
  </w:style>
  <w:style w:type="paragraph" w:styleId="PlainText">
    <w:name w:val="Plain Text"/>
    <w:basedOn w:val="Standard"/>
    <w:link w:val="PlainTextChar1"/>
    <w:uiPriority w:val="99"/>
    <w:rsid w:val="004B5AB5"/>
    <w:pPr>
      <w:tabs>
        <w:tab w:val="clear" w:pos="709"/>
      </w:tabs>
      <w:suppressAutoHyphens w:val="0"/>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uiPriority w:val="99"/>
    <w:semiHidden/>
    <w:rsid w:val="004B5AB5"/>
    <w:rPr>
      <w:rFonts w:ascii="Consolas" w:eastAsia="Book Antiqua" w:hAnsi="Consolas" w:cs="Consolas"/>
      <w:sz w:val="21"/>
      <w:szCs w:val="21"/>
    </w:rPr>
  </w:style>
  <w:style w:type="table" w:styleId="TableGrid">
    <w:name w:val="Table Grid"/>
    <w:basedOn w:val="TableNormal"/>
    <w:uiPriority w:val="59"/>
    <w:rsid w:val="004B5AB5"/>
    <w:pPr>
      <w:widowControl/>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5AB5"/>
    <w:pPr>
      <w:tabs>
        <w:tab w:val="center" w:pos="4153"/>
        <w:tab w:val="right" w:pos="8306"/>
      </w:tabs>
      <w:suppressAutoHyphens/>
      <w:autoSpaceDN w:val="0"/>
      <w:textAlignment w:val="baseline"/>
    </w:pPr>
    <w:rPr>
      <w:rFonts w:ascii="Times New Roman" w:eastAsia="Times New Roman" w:hAnsi="Times New Roman" w:cs="Times New Roman"/>
      <w:kern w:val="3"/>
      <w:sz w:val="20"/>
      <w:szCs w:val="20"/>
      <w:lang w:val="el-GR" w:eastAsia="el-GR"/>
    </w:rPr>
  </w:style>
  <w:style w:type="character" w:customStyle="1" w:styleId="FooterChar">
    <w:name w:val="Footer Char"/>
    <w:basedOn w:val="DefaultParagraphFont"/>
    <w:link w:val="Footer"/>
    <w:uiPriority w:val="99"/>
    <w:rsid w:val="004B5AB5"/>
    <w:rPr>
      <w:rFonts w:ascii="Times New Roman" w:eastAsia="Times New Roman" w:hAnsi="Times New Roman" w:cs="Times New Roman"/>
      <w:kern w:val="3"/>
      <w:sz w:val="20"/>
      <w:szCs w:val="20"/>
      <w:lang w:val="el-GR" w:eastAsia="el-GR"/>
    </w:rPr>
  </w:style>
  <w:style w:type="character" w:customStyle="1" w:styleId="PlainTextChar1">
    <w:name w:val="Plain Text Char1"/>
    <w:basedOn w:val="DefaultParagraphFont"/>
    <w:link w:val="PlainText"/>
    <w:uiPriority w:val="99"/>
    <w:rsid w:val="004B5AB5"/>
    <w:rPr>
      <w:rFonts w:ascii="Consolas" w:eastAsia="Calibri" w:hAnsi="Consolas" w:cs="Times New Roman"/>
      <w:color w:val="00000A"/>
      <w:kern w:val="3"/>
      <w:sz w:val="21"/>
      <w:szCs w:val="21"/>
      <w:lang w:val="el-GR"/>
    </w:rPr>
  </w:style>
  <w:style w:type="paragraph" w:styleId="BalloonText">
    <w:name w:val="Balloon Text"/>
    <w:basedOn w:val="Normal"/>
    <w:link w:val="BalloonTextChar"/>
    <w:uiPriority w:val="99"/>
    <w:semiHidden/>
    <w:unhideWhenUsed/>
    <w:rsid w:val="004B5AB5"/>
    <w:rPr>
      <w:rFonts w:ascii="Tahoma" w:hAnsi="Tahoma" w:cs="Tahoma"/>
      <w:sz w:val="16"/>
      <w:szCs w:val="16"/>
    </w:rPr>
  </w:style>
  <w:style w:type="character" w:customStyle="1" w:styleId="BalloonTextChar">
    <w:name w:val="Balloon Text Char"/>
    <w:basedOn w:val="DefaultParagraphFont"/>
    <w:link w:val="BalloonText"/>
    <w:uiPriority w:val="99"/>
    <w:semiHidden/>
    <w:rsid w:val="004B5AB5"/>
    <w:rPr>
      <w:rFonts w:ascii="Tahoma" w:eastAsia="Book Antiqua" w:hAnsi="Tahoma" w:cs="Tahoma"/>
      <w:sz w:val="16"/>
      <w:szCs w:val="16"/>
    </w:rPr>
  </w:style>
  <w:style w:type="paragraph" w:styleId="Header">
    <w:name w:val="header"/>
    <w:basedOn w:val="Normal"/>
    <w:link w:val="HeaderChar"/>
    <w:uiPriority w:val="99"/>
    <w:unhideWhenUsed/>
    <w:rsid w:val="00E279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799F"/>
    <w:rPr>
      <w:rFonts w:ascii="Book Antiqua" w:eastAsia="Book Antiqua" w:hAnsi="Book Antiqua" w:cs="Book Antiqua"/>
      <w:sz w:val="18"/>
      <w:szCs w:val="18"/>
    </w:rPr>
  </w:style>
  <w:style w:type="character" w:styleId="Emphasis">
    <w:name w:val="Emphasis"/>
    <w:qFormat/>
    <w:rsid w:val="00444CF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40"/>
      <w:ind w:left="100"/>
      <w:outlineLvl w:val="0"/>
    </w:pPr>
    <w:rPr>
      <w:b/>
      <w:bCs/>
      <w:sz w:val="24"/>
      <w:szCs w:val="24"/>
    </w:rPr>
  </w:style>
  <w:style w:type="paragraph" w:styleId="Heading2">
    <w:name w:val="heading 2"/>
    <w:basedOn w:val="Normal"/>
    <w:uiPriority w:val="1"/>
    <w:qFormat/>
    <w:pPr>
      <w:spacing w:before="151"/>
      <w:ind w:left="10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jc w:val="both"/>
    </w:pPr>
    <w:rPr>
      <w:sz w:val="24"/>
      <w:szCs w:val="24"/>
    </w:rPr>
  </w:style>
  <w:style w:type="paragraph" w:styleId="ListParagraph">
    <w:name w:val="List Paragraph"/>
    <w:basedOn w:val="Normal"/>
    <w:uiPriority w:val="1"/>
    <w:qFormat/>
    <w:pPr>
      <w:ind w:left="100" w:right="114"/>
      <w:jc w:val="both"/>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3F2FD5"/>
    <w:rPr>
      <w:color w:val="0000FF" w:themeColor="hyperlink"/>
      <w:u w:val="single"/>
    </w:rPr>
  </w:style>
  <w:style w:type="paragraph" w:customStyle="1" w:styleId="Standard">
    <w:name w:val="Standard"/>
    <w:rsid w:val="008B39E0"/>
    <w:pPr>
      <w:widowControl/>
      <w:tabs>
        <w:tab w:val="left" w:pos="709"/>
      </w:tabs>
      <w:suppressAutoHyphens/>
      <w:autoSpaceDN w:val="0"/>
      <w:spacing w:after="200" w:line="276" w:lineRule="atLeast"/>
      <w:textAlignment w:val="baseline"/>
    </w:pPr>
    <w:rPr>
      <w:rFonts w:ascii="Times New Roman" w:eastAsia="Times New Roman" w:hAnsi="Times New Roman" w:cs="Times New Roman"/>
      <w:color w:val="00000A"/>
      <w:kern w:val="3"/>
      <w:sz w:val="24"/>
      <w:szCs w:val="24"/>
      <w:lang w:val="el-GR" w:eastAsia="el-GR"/>
    </w:rPr>
  </w:style>
  <w:style w:type="character" w:customStyle="1" w:styleId="BodyTextChar">
    <w:name w:val="Body Text Char"/>
    <w:basedOn w:val="DefaultParagraphFont"/>
    <w:link w:val="BodyText"/>
    <w:uiPriority w:val="1"/>
    <w:rsid w:val="00945038"/>
    <w:rPr>
      <w:rFonts w:ascii="Book Antiqua" w:eastAsia="Book Antiqua" w:hAnsi="Book Antiqua" w:cs="Book Antiqua"/>
      <w:sz w:val="24"/>
      <w:szCs w:val="24"/>
    </w:rPr>
  </w:style>
  <w:style w:type="numbering" w:customStyle="1" w:styleId="WWNum1">
    <w:name w:val="WWNum1"/>
    <w:basedOn w:val="NoList"/>
    <w:rsid w:val="004B5AB5"/>
    <w:pPr>
      <w:numPr>
        <w:numId w:val="3"/>
      </w:numPr>
    </w:pPr>
  </w:style>
  <w:style w:type="paragraph" w:styleId="PlainText">
    <w:name w:val="Plain Text"/>
    <w:basedOn w:val="Standard"/>
    <w:link w:val="PlainTextChar1"/>
    <w:uiPriority w:val="99"/>
    <w:rsid w:val="004B5AB5"/>
    <w:pPr>
      <w:tabs>
        <w:tab w:val="clear" w:pos="709"/>
      </w:tabs>
      <w:suppressAutoHyphens w:val="0"/>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uiPriority w:val="99"/>
    <w:semiHidden/>
    <w:rsid w:val="004B5AB5"/>
    <w:rPr>
      <w:rFonts w:ascii="Consolas" w:eastAsia="Book Antiqua" w:hAnsi="Consolas" w:cs="Consolas"/>
      <w:sz w:val="21"/>
      <w:szCs w:val="21"/>
    </w:rPr>
  </w:style>
  <w:style w:type="table" w:styleId="TableGrid">
    <w:name w:val="Table Grid"/>
    <w:basedOn w:val="TableNormal"/>
    <w:uiPriority w:val="59"/>
    <w:rsid w:val="004B5AB5"/>
    <w:pPr>
      <w:widowControl/>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5AB5"/>
    <w:pPr>
      <w:tabs>
        <w:tab w:val="center" w:pos="4153"/>
        <w:tab w:val="right" w:pos="8306"/>
      </w:tabs>
      <w:suppressAutoHyphens/>
      <w:autoSpaceDN w:val="0"/>
      <w:textAlignment w:val="baseline"/>
    </w:pPr>
    <w:rPr>
      <w:rFonts w:ascii="Times New Roman" w:eastAsia="Times New Roman" w:hAnsi="Times New Roman" w:cs="Times New Roman"/>
      <w:kern w:val="3"/>
      <w:sz w:val="20"/>
      <w:szCs w:val="20"/>
      <w:lang w:val="el-GR" w:eastAsia="el-GR"/>
    </w:rPr>
  </w:style>
  <w:style w:type="character" w:customStyle="1" w:styleId="FooterChar">
    <w:name w:val="Footer Char"/>
    <w:basedOn w:val="DefaultParagraphFont"/>
    <w:link w:val="Footer"/>
    <w:uiPriority w:val="99"/>
    <w:rsid w:val="004B5AB5"/>
    <w:rPr>
      <w:rFonts w:ascii="Times New Roman" w:eastAsia="Times New Roman" w:hAnsi="Times New Roman" w:cs="Times New Roman"/>
      <w:kern w:val="3"/>
      <w:sz w:val="20"/>
      <w:szCs w:val="20"/>
      <w:lang w:val="el-GR" w:eastAsia="el-GR"/>
    </w:rPr>
  </w:style>
  <w:style w:type="character" w:customStyle="1" w:styleId="PlainTextChar1">
    <w:name w:val="Plain Text Char1"/>
    <w:basedOn w:val="DefaultParagraphFont"/>
    <w:link w:val="PlainText"/>
    <w:uiPriority w:val="99"/>
    <w:rsid w:val="004B5AB5"/>
    <w:rPr>
      <w:rFonts w:ascii="Consolas" w:eastAsia="Calibri" w:hAnsi="Consolas" w:cs="Times New Roman"/>
      <w:color w:val="00000A"/>
      <w:kern w:val="3"/>
      <w:sz w:val="21"/>
      <w:szCs w:val="21"/>
      <w:lang w:val="el-GR"/>
    </w:rPr>
  </w:style>
  <w:style w:type="paragraph" w:styleId="BalloonText">
    <w:name w:val="Balloon Text"/>
    <w:basedOn w:val="Normal"/>
    <w:link w:val="BalloonTextChar"/>
    <w:uiPriority w:val="99"/>
    <w:semiHidden/>
    <w:unhideWhenUsed/>
    <w:rsid w:val="004B5AB5"/>
    <w:rPr>
      <w:rFonts w:ascii="Tahoma" w:hAnsi="Tahoma" w:cs="Tahoma"/>
      <w:sz w:val="16"/>
      <w:szCs w:val="16"/>
    </w:rPr>
  </w:style>
  <w:style w:type="character" w:customStyle="1" w:styleId="BalloonTextChar">
    <w:name w:val="Balloon Text Char"/>
    <w:basedOn w:val="DefaultParagraphFont"/>
    <w:link w:val="BalloonText"/>
    <w:uiPriority w:val="99"/>
    <w:semiHidden/>
    <w:rsid w:val="004B5AB5"/>
    <w:rPr>
      <w:rFonts w:ascii="Tahoma" w:eastAsia="Book Antiqua" w:hAnsi="Tahoma" w:cs="Tahoma"/>
      <w:sz w:val="16"/>
      <w:szCs w:val="16"/>
    </w:rPr>
  </w:style>
  <w:style w:type="paragraph" w:styleId="Header">
    <w:name w:val="header"/>
    <w:basedOn w:val="Normal"/>
    <w:link w:val="HeaderChar"/>
    <w:uiPriority w:val="99"/>
    <w:unhideWhenUsed/>
    <w:rsid w:val="00E279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799F"/>
    <w:rPr>
      <w:rFonts w:ascii="Book Antiqua" w:eastAsia="Book Antiqua" w:hAnsi="Book Antiqua" w:cs="Book Antiqua"/>
      <w:sz w:val="18"/>
      <w:szCs w:val="18"/>
    </w:rPr>
  </w:style>
  <w:style w:type="character" w:styleId="Emphasis">
    <w:name w:val="Emphasis"/>
    <w:qFormat/>
    <w:rsid w:val="00444CF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3866">
      <w:bodyDiv w:val="1"/>
      <w:marLeft w:val="0"/>
      <w:marRight w:val="0"/>
      <w:marTop w:val="0"/>
      <w:marBottom w:val="0"/>
      <w:divBdr>
        <w:top w:val="none" w:sz="0" w:space="0" w:color="auto"/>
        <w:left w:val="none" w:sz="0" w:space="0" w:color="auto"/>
        <w:bottom w:val="none" w:sz="0" w:space="0" w:color="auto"/>
        <w:right w:val="none" w:sz="0" w:space="0" w:color="auto"/>
      </w:divBdr>
      <w:divsChild>
        <w:div w:id="1481145857">
          <w:marLeft w:val="0"/>
          <w:marRight w:val="1"/>
          <w:marTop w:val="0"/>
          <w:marBottom w:val="0"/>
          <w:divBdr>
            <w:top w:val="none" w:sz="0" w:space="0" w:color="auto"/>
            <w:left w:val="none" w:sz="0" w:space="0" w:color="auto"/>
            <w:bottom w:val="none" w:sz="0" w:space="0" w:color="auto"/>
            <w:right w:val="none" w:sz="0" w:space="0" w:color="auto"/>
          </w:divBdr>
          <w:divsChild>
            <w:div w:id="931281149">
              <w:marLeft w:val="0"/>
              <w:marRight w:val="0"/>
              <w:marTop w:val="0"/>
              <w:marBottom w:val="0"/>
              <w:divBdr>
                <w:top w:val="none" w:sz="0" w:space="0" w:color="auto"/>
                <w:left w:val="none" w:sz="0" w:space="0" w:color="auto"/>
                <w:bottom w:val="none" w:sz="0" w:space="0" w:color="auto"/>
                <w:right w:val="none" w:sz="0" w:space="0" w:color="auto"/>
              </w:divBdr>
              <w:divsChild>
                <w:div w:id="1668169487">
                  <w:marLeft w:val="0"/>
                  <w:marRight w:val="1"/>
                  <w:marTop w:val="0"/>
                  <w:marBottom w:val="0"/>
                  <w:divBdr>
                    <w:top w:val="none" w:sz="0" w:space="0" w:color="auto"/>
                    <w:left w:val="none" w:sz="0" w:space="0" w:color="auto"/>
                    <w:bottom w:val="none" w:sz="0" w:space="0" w:color="auto"/>
                    <w:right w:val="none" w:sz="0" w:space="0" w:color="auto"/>
                  </w:divBdr>
                  <w:divsChild>
                    <w:div w:id="362904417">
                      <w:marLeft w:val="0"/>
                      <w:marRight w:val="0"/>
                      <w:marTop w:val="0"/>
                      <w:marBottom w:val="0"/>
                      <w:divBdr>
                        <w:top w:val="none" w:sz="0" w:space="0" w:color="auto"/>
                        <w:left w:val="none" w:sz="0" w:space="0" w:color="auto"/>
                        <w:bottom w:val="none" w:sz="0" w:space="0" w:color="auto"/>
                        <w:right w:val="none" w:sz="0" w:space="0" w:color="auto"/>
                      </w:divBdr>
                      <w:divsChild>
                        <w:div w:id="330454293">
                          <w:marLeft w:val="0"/>
                          <w:marRight w:val="0"/>
                          <w:marTop w:val="0"/>
                          <w:marBottom w:val="0"/>
                          <w:divBdr>
                            <w:top w:val="none" w:sz="0" w:space="0" w:color="auto"/>
                            <w:left w:val="none" w:sz="0" w:space="0" w:color="auto"/>
                            <w:bottom w:val="none" w:sz="0" w:space="0" w:color="auto"/>
                            <w:right w:val="none" w:sz="0" w:space="0" w:color="auto"/>
                          </w:divBdr>
                          <w:divsChild>
                            <w:div w:id="1933776451">
                              <w:marLeft w:val="0"/>
                              <w:marRight w:val="0"/>
                              <w:marTop w:val="120"/>
                              <w:marBottom w:val="360"/>
                              <w:divBdr>
                                <w:top w:val="none" w:sz="0" w:space="0" w:color="auto"/>
                                <w:left w:val="none" w:sz="0" w:space="0" w:color="auto"/>
                                <w:bottom w:val="none" w:sz="0" w:space="0" w:color="auto"/>
                                <w:right w:val="none" w:sz="0" w:space="0" w:color="auto"/>
                              </w:divBdr>
                              <w:divsChild>
                                <w:div w:id="153230871">
                                  <w:marLeft w:val="0"/>
                                  <w:marRight w:val="0"/>
                                  <w:marTop w:val="0"/>
                                  <w:marBottom w:val="0"/>
                                  <w:divBdr>
                                    <w:top w:val="none" w:sz="0" w:space="0" w:color="auto"/>
                                    <w:left w:val="none" w:sz="0" w:space="0" w:color="auto"/>
                                    <w:bottom w:val="none" w:sz="0" w:space="0" w:color="auto"/>
                                    <w:right w:val="none" w:sz="0" w:space="0" w:color="auto"/>
                                  </w:divBdr>
                                  <w:divsChild>
                                    <w:div w:id="16530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744671">
      <w:bodyDiv w:val="1"/>
      <w:marLeft w:val="0"/>
      <w:marRight w:val="0"/>
      <w:marTop w:val="0"/>
      <w:marBottom w:val="0"/>
      <w:divBdr>
        <w:top w:val="none" w:sz="0" w:space="0" w:color="auto"/>
        <w:left w:val="none" w:sz="0" w:space="0" w:color="auto"/>
        <w:bottom w:val="none" w:sz="0" w:space="0" w:color="auto"/>
        <w:right w:val="none" w:sz="0" w:space="0" w:color="auto"/>
      </w:divBdr>
      <w:divsChild>
        <w:div w:id="1014187671">
          <w:marLeft w:val="0"/>
          <w:marRight w:val="1"/>
          <w:marTop w:val="0"/>
          <w:marBottom w:val="0"/>
          <w:divBdr>
            <w:top w:val="none" w:sz="0" w:space="0" w:color="auto"/>
            <w:left w:val="none" w:sz="0" w:space="0" w:color="auto"/>
            <w:bottom w:val="none" w:sz="0" w:space="0" w:color="auto"/>
            <w:right w:val="none" w:sz="0" w:space="0" w:color="auto"/>
          </w:divBdr>
          <w:divsChild>
            <w:div w:id="555555583">
              <w:marLeft w:val="0"/>
              <w:marRight w:val="0"/>
              <w:marTop w:val="0"/>
              <w:marBottom w:val="0"/>
              <w:divBdr>
                <w:top w:val="none" w:sz="0" w:space="0" w:color="auto"/>
                <w:left w:val="none" w:sz="0" w:space="0" w:color="auto"/>
                <w:bottom w:val="none" w:sz="0" w:space="0" w:color="auto"/>
                <w:right w:val="none" w:sz="0" w:space="0" w:color="auto"/>
              </w:divBdr>
              <w:divsChild>
                <w:div w:id="1780680368">
                  <w:marLeft w:val="0"/>
                  <w:marRight w:val="1"/>
                  <w:marTop w:val="0"/>
                  <w:marBottom w:val="0"/>
                  <w:divBdr>
                    <w:top w:val="none" w:sz="0" w:space="0" w:color="auto"/>
                    <w:left w:val="none" w:sz="0" w:space="0" w:color="auto"/>
                    <w:bottom w:val="none" w:sz="0" w:space="0" w:color="auto"/>
                    <w:right w:val="none" w:sz="0" w:space="0" w:color="auto"/>
                  </w:divBdr>
                  <w:divsChild>
                    <w:div w:id="1885673336">
                      <w:marLeft w:val="0"/>
                      <w:marRight w:val="0"/>
                      <w:marTop w:val="0"/>
                      <w:marBottom w:val="0"/>
                      <w:divBdr>
                        <w:top w:val="none" w:sz="0" w:space="0" w:color="auto"/>
                        <w:left w:val="none" w:sz="0" w:space="0" w:color="auto"/>
                        <w:bottom w:val="none" w:sz="0" w:space="0" w:color="auto"/>
                        <w:right w:val="none" w:sz="0" w:space="0" w:color="auto"/>
                      </w:divBdr>
                      <w:divsChild>
                        <w:div w:id="573197140">
                          <w:marLeft w:val="0"/>
                          <w:marRight w:val="0"/>
                          <w:marTop w:val="0"/>
                          <w:marBottom w:val="0"/>
                          <w:divBdr>
                            <w:top w:val="none" w:sz="0" w:space="0" w:color="auto"/>
                            <w:left w:val="none" w:sz="0" w:space="0" w:color="auto"/>
                            <w:bottom w:val="none" w:sz="0" w:space="0" w:color="auto"/>
                            <w:right w:val="none" w:sz="0" w:space="0" w:color="auto"/>
                          </w:divBdr>
                          <w:divsChild>
                            <w:div w:id="1222710267">
                              <w:marLeft w:val="0"/>
                              <w:marRight w:val="0"/>
                              <w:marTop w:val="120"/>
                              <w:marBottom w:val="360"/>
                              <w:divBdr>
                                <w:top w:val="none" w:sz="0" w:space="0" w:color="auto"/>
                                <w:left w:val="none" w:sz="0" w:space="0" w:color="auto"/>
                                <w:bottom w:val="none" w:sz="0" w:space="0" w:color="auto"/>
                                <w:right w:val="none" w:sz="0" w:space="0" w:color="auto"/>
                              </w:divBdr>
                              <w:divsChild>
                                <w:div w:id="274096704">
                                  <w:marLeft w:val="0"/>
                                  <w:marRight w:val="0"/>
                                  <w:marTop w:val="0"/>
                                  <w:marBottom w:val="0"/>
                                  <w:divBdr>
                                    <w:top w:val="none" w:sz="0" w:space="0" w:color="auto"/>
                                    <w:left w:val="none" w:sz="0" w:space="0" w:color="auto"/>
                                    <w:bottom w:val="none" w:sz="0" w:space="0" w:color="auto"/>
                                    <w:right w:val="none" w:sz="0" w:space="0" w:color="auto"/>
                                  </w:divBdr>
                                  <w:divsChild>
                                    <w:div w:id="1332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086574">
      <w:bodyDiv w:val="1"/>
      <w:marLeft w:val="0"/>
      <w:marRight w:val="0"/>
      <w:marTop w:val="0"/>
      <w:marBottom w:val="0"/>
      <w:divBdr>
        <w:top w:val="none" w:sz="0" w:space="0" w:color="auto"/>
        <w:left w:val="none" w:sz="0" w:space="0" w:color="auto"/>
        <w:bottom w:val="none" w:sz="0" w:space="0" w:color="auto"/>
        <w:right w:val="none" w:sz="0" w:space="0" w:color="auto"/>
      </w:divBdr>
      <w:divsChild>
        <w:div w:id="221907884">
          <w:marLeft w:val="0"/>
          <w:marRight w:val="1"/>
          <w:marTop w:val="0"/>
          <w:marBottom w:val="0"/>
          <w:divBdr>
            <w:top w:val="none" w:sz="0" w:space="0" w:color="auto"/>
            <w:left w:val="none" w:sz="0" w:space="0" w:color="auto"/>
            <w:bottom w:val="none" w:sz="0" w:space="0" w:color="auto"/>
            <w:right w:val="none" w:sz="0" w:space="0" w:color="auto"/>
          </w:divBdr>
          <w:divsChild>
            <w:div w:id="826439438">
              <w:marLeft w:val="0"/>
              <w:marRight w:val="0"/>
              <w:marTop w:val="0"/>
              <w:marBottom w:val="0"/>
              <w:divBdr>
                <w:top w:val="none" w:sz="0" w:space="0" w:color="auto"/>
                <w:left w:val="none" w:sz="0" w:space="0" w:color="auto"/>
                <w:bottom w:val="none" w:sz="0" w:space="0" w:color="auto"/>
                <w:right w:val="none" w:sz="0" w:space="0" w:color="auto"/>
              </w:divBdr>
              <w:divsChild>
                <w:div w:id="29768189">
                  <w:marLeft w:val="0"/>
                  <w:marRight w:val="1"/>
                  <w:marTop w:val="0"/>
                  <w:marBottom w:val="0"/>
                  <w:divBdr>
                    <w:top w:val="none" w:sz="0" w:space="0" w:color="auto"/>
                    <w:left w:val="none" w:sz="0" w:space="0" w:color="auto"/>
                    <w:bottom w:val="none" w:sz="0" w:space="0" w:color="auto"/>
                    <w:right w:val="none" w:sz="0" w:space="0" w:color="auto"/>
                  </w:divBdr>
                  <w:divsChild>
                    <w:div w:id="1839030539">
                      <w:marLeft w:val="0"/>
                      <w:marRight w:val="0"/>
                      <w:marTop w:val="0"/>
                      <w:marBottom w:val="0"/>
                      <w:divBdr>
                        <w:top w:val="none" w:sz="0" w:space="0" w:color="auto"/>
                        <w:left w:val="none" w:sz="0" w:space="0" w:color="auto"/>
                        <w:bottom w:val="none" w:sz="0" w:space="0" w:color="auto"/>
                        <w:right w:val="none" w:sz="0" w:space="0" w:color="auto"/>
                      </w:divBdr>
                      <w:divsChild>
                        <w:div w:id="1454638477">
                          <w:marLeft w:val="0"/>
                          <w:marRight w:val="0"/>
                          <w:marTop w:val="0"/>
                          <w:marBottom w:val="0"/>
                          <w:divBdr>
                            <w:top w:val="none" w:sz="0" w:space="0" w:color="auto"/>
                            <w:left w:val="none" w:sz="0" w:space="0" w:color="auto"/>
                            <w:bottom w:val="none" w:sz="0" w:space="0" w:color="auto"/>
                            <w:right w:val="none" w:sz="0" w:space="0" w:color="auto"/>
                          </w:divBdr>
                          <w:divsChild>
                            <w:div w:id="1914974540">
                              <w:marLeft w:val="0"/>
                              <w:marRight w:val="0"/>
                              <w:marTop w:val="120"/>
                              <w:marBottom w:val="360"/>
                              <w:divBdr>
                                <w:top w:val="none" w:sz="0" w:space="0" w:color="auto"/>
                                <w:left w:val="none" w:sz="0" w:space="0" w:color="auto"/>
                                <w:bottom w:val="none" w:sz="0" w:space="0" w:color="auto"/>
                                <w:right w:val="none" w:sz="0" w:space="0" w:color="auto"/>
                              </w:divBdr>
                              <w:divsChild>
                                <w:div w:id="1587104653">
                                  <w:marLeft w:val="0"/>
                                  <w:marRight w:val="0"/>
                                  <w:marTop w:val="0"/>
                                  <w:marBottom w:val="0"/>
                                  <w:divBdr>
                                    <w:top w:val="none" w:sz="0" w:space="0" w:color="auto"/>
                                    <w:left w:val="none" w:sz="0" w:space="0" w:color="auto"/>
                                    <w:bottom w:val="none" w:sz="0" w:space="0" w:color="auto"/>
                                    <w:right w:val="none" w:sz="0" w:space="0" w:color="auto"/>
                                  </w:divBdr>
                                  <w:divsChild>
                                    <w:div w:id="20216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898105">
      <w:bodyDiv w:val="1"/>
      <w:marLeft w:val="0"/>
      <w:marRight w:val="0"/>
      <w:marTop w:val="0"/>
      <w:marBottom w:val="0"/>
      <w:divBdr>
        <w:top w:val="none" w:sz="0" w:space="0" w:color="auto"/>
        <w:left w:val="none" w:sz="0" w:space="0" w:color="auto"/>
        <w:bottom w:val="none" w:sz="0" w:space="0" w:color="auto"/>
        <w:right w:val="none" w:sz="0" w:space="0" w:color="auto"/>
      </w:divBdr>
      <w:divsChild>
        <w:div w:id="510070078">
          <w:marLeft w:val="0"/>
          <w:marRight w:val="0"/>
          <w:marTop w:val="0"/>
          <w:marBottom w:val="0"/>
          <w:divBdr>
            <w:top w:val="none" w:sz="0" w:space="0" w:color="auto"/>
            <w:left w:val="none" w:sz="0" w:space="0" w:color="auto"/>
            <w:bottom w:val="none" w:sz="0" w:space="0" w:color="auto"/>
            <w:right w:val="none" w:sz="0" w:space="0" w:color="auto"/>
          </w:divBdr>
          <w:divsChild>
            <w:div w:id="1942444138">
              <w:marLeft w:val="0"/>
              <w:marRight w:val="0"/>
              <w:marTop w:val="0"/>
              <w:marBottom w:val="0"/>
              <w:divBdr>
                <w:top w:val="none" w:sz="0" w:space="0" w:color="auto"/>
                <w:left w:val="none" w:sz="0" w:space="0" w:color="auto"/>
                <w:bottom w:val="none" w:sz="0" w:space="0" w:color="auto"/>
                <w:right w:val="none" w:sz="0" w:space="0" w:color="auto"/>
              </w:divBdr>
            </w:div>
            <w:div w:id="201402237">
              <w:marLeft w:val="0"/>
              <w:marRight w:val="0"/>
              <w:marTop w:val="0"/>
              <w:marBottom w:val="0"/>
              <w:divBdr>
                <w:top w:val="none" w:sz="0" w:space="0" w:color="auto"/>
                <w:left w:val="none" w:sz="0" w:space="0" w:color="auto"/>
                <w:bottom w:val="none" w:sz="0" w:space="0" w:color="auto"/>
                <w:right w:val="none" w:sz="0" w:space="0" w:color="auto"/>
              </w:divBdr>
            </w:div>
            <w:div w:id="1908419400">
              <w:marLeft w:val="0"/>
              <w:marRight w:val="0"/>
              <w:marTop w:val="0"/>
              <w:marBottom w:val="0"/>
              <w:divBdr>
                <w:top w:val="none" w:sz="0" w:space="0" w:color="auto"/>
                <w:left w:val="none" w:sz="0" w:space="0" w:color="auto"/>
                <w:bottom w:val="none" w:sz="0" w:space="0" w:color="auto"/>
                <w:right w:val="none" w:sz="0" w:space="0" w:color="auto"/>
              </w:divBdr>
            </w:div>
            <w:div w:id="1928418663">
              <w:marLeft w:val="0"/>
              <w:marRight w:val="0"/>
              <w:marTop w:val="0"/>
              <w:marBottom w:val="0"/>
              <w:divBdr>
                <w:top w:val="none" w:sz="0" w:space="0" w:color="auto"/>
                <w:left w:val="none" w:sz="0" w:space="0" w:color="auto"/>
                <w:bottom w:val="none" w:sz="0" w:space="0" w:color="auto"/>
                <w:right w:val="none" w:sz="0" w:space="0" w:color="auto"/>
              </w:divBdr>
            </w:div>
            <w:div w:id="1627009231">
              <w:marLeft w:val="0"/>
              <w:marRight w:val="0"/>
              <w:marTop w:val="0"/>
              <w:marBottom w:val="0"/>
              <w:divBdr>
                <w:top w:val="none" w:sz="0" w:space="0" w:color="auto"/>
                <w:left w:val="none" w:sz="0" w:space="0" w:color="auto"/>
                <w:bottom w:val="none" w:sz="0" w:space="0" w:color="auto"/>
                <w:right w:val="none" w:sz="0" w:space="0" w:color="auto"/>
              </w:divBdr>
            </w:div>
            <w:div w:id="307822952">
              <w:marLeft w:val="0"/>
              <w:marRight w:val="0"/>
              <w:marTop w:val="0"/>
              <w:marBottom w:val="0"/>
              <w:divBdr>
                <w:top w:val="none" w:sz="0" w:space="0" w:color="auto"/>
                <w:left w:val="none" w:sz="0" w:space="0" w:color="auto"/>
                <w:bottom w:val="none" w:sz="0" w:space="0" w:color="auto"/>
                <w:right w:val="none" w:sz="0" w:space="0" w:color="auto"/>
              </w:divBdr>
            </w:div>
            <w:div w:id="2046369707">
              <w:marLeft w:val="0"/>
              <w:marRight w:val="0"/>
              <w:marTop w:val="0"/>
              <w:marBottom w:val="0"/>
              <w:divBdr>
                <w:top w:val="none" w:sz="0" w:space="0" w:color="auto"/>
                <w:left w:val="none" w:sz="0" w:space="0" w:color="auto"/>
                <w:bottom w:val="none" w:sz="0" w:space="0" w:color="auto"/>
                <w:right w:val="none" w:sz="0" w:space="0" w:color="auto"/>
              </w:divBdr>
            </w:div>
            <w:div w:id="1783067413">
              <w:marLeft w:val="0"/>
              <w:marRight w:val="0"/>
              <w:marTop w:val="0"/>
              <w:marBottom w:val="0"/>
              <w:divBdr>
                <w:top w:val="none" w:sz="0" w:space="0" w:color="auto"/>
                <w:left w:val="none" w:sz="0" w:space="0" w:color="auto"/>
                <w:bottom w:val="none" w:sz="0" w:space="0" w:color="auto"/>
                <w:right w:val="none" w:sz="0" w:space="0" w:color="auto"/>
              </w:divBdr>
            </w:div>
            <w:div w:id="191111604">
              <w:marLeft w:val="0"/>
              <w:marRight w:val="0"/>
              <w:marTop w:val="0"/>
              <w:marBottom w:val="0"/>
              <w:divBdr>
                <w:top w:val="none" w:sz="0" w:space="0" w:color="auto"/>
                <w:left w:val="none" w:sz="0" w:space="0" w:color="auto"/>
                <w:bottom w:val="none" w:sz="0" w:space="0" w:color="auto"/>
                <w:right w:val="none" w:sz="0" w:space="0" w:color="auto"/>
              </w:divBdr>
            </w:div>
            <w:div w:id="2059162083">
              <w:marLeft w:val="0"/>
              <w:marRight w:val="0"/>
              <w:marTop w:val="0"/>
              <w:marBottom w:val="0"/>
              <w:divBdr>
                <w:top w:val="none" w:sz="0" w:space="0" w:color="auto"/>
                <w:left w:val="none" w:sz="0" w:space="0" w:color="auto"/>
                <w:bottom w:val="none" w:sz="0" w:space="0" w:color="auto"/>
                <w:right w:val="none" w:sz="0" w:space="0" w:color="auto"/>
              </w:divBdr>
            </w:div>
            <w:div w:id="470488976">
              <w:marLeft w:val="0"/>
              <w:marRight w:val="0"/>
              <w:marTop w:val="0"/>
              <w:marBottom w:val="0"/>
              <w:divBdr>
                <w:top w:val="none" w:sz="0" w:space="0" w:color="auto"/>
                <w:left w:val="none" w:sz="0" w:space="0" w:color="auto"/>
                <w:bottom w:val="none" w:sz="0" w:space="0" w:color="auto"/>
                <w:right w:val="none" w:sz="0" w:space="0" w:color="auto"/>
              </w:divBdr>
            </w:div>
            <w:div w:id="2075859295">
              <w:marLeft w:val="0"/>
              <w:marRight w:val="0"/>
              <w:marTop w:val="0"/>
              <w:marBottom w:val="0"/>
              <w:divBdr>
                <w:top w:val="none" w:sz="0" w:space="0" w:color="auto"/>
                <w:left w:val="none" w:sz="0" w:space="0" w:color="auto"/>
                <w:bottom w:val="none" w:sz="0" w:space="0" w:color="auto"/>
                <w:right w:val="none" w:sz="0" w:space="0" w:color="auto"/>
              </w:divBdr>
            </w:div>
            <w:div w:id="1428505011">
              <w:marLeft w:val="0"/>
              <w:marRight w:val="0"/>
              <w:marTop w:val="0"/>
              <w:marBottom w:val="0"/>
              <w:divBdr>
                <w:top w:val="none" w:sz="0" w:space="0" w:color="auto"/>
                <w:left w:val="none" w:sz="0" w:space="0" w:color="auto"/>
                <w:bottom w:val="none" w:sz="0" w:space="0" w:color="auto"/>
                <w:right w:val="none" w:sz="0" w:space="0" w:color="auto"/>
              </w:divBdr>
            </w:div>
            <w:div w:id="2066904110">
              <w:marLeft w:val="0"/>
              <w:marRight w:val="0"/>
              <w:marTop w:val="0"/>
              <w:marBottom w:val="0"/>
              <w:divBdr>
                <w:top w:val="none" w:sz="0" w:space="0" w:color="auto"/>
                <w:left w:val="none" w:sz="0" w:space="0" w:color="auto"/>
                <w:bottom w:val="none" w:sz="0" w:space="0" w:color="auto"/>
                <w:right w:val="none" w:sz="0" w:space="0" w:color="auto"/>
              </w:divBdr>
            </w:div>
            <w:div w:id="942154051">
              <w:marLeft w:val="0"/>
              <w:marRight w:val="0"/>
              <w:marTop w:val="0"/>
              <w:marBottom w:val="0"/>
              <w:divBdr>
                <w:top w:val="none" w:sz="0" w:space="0" w:color="auto"/>
                <w:left w:val="none" w:sz="0" w:space="0" w:color="auto"/>
                <w:bottom w:val="none" w:sz="0" w:space="0" w:color="auto"/>
                <w:right w:val="none" w:sz="0" w:space="0" w:color="auto"/>
              </w:divBdr>
            </w:div>
            <w:div w:id="446004382">
              <w:marLeft w:val="0"/>
              <w:marRight w:val="0"/>
              <w:marTop w:val="0"/>
              <w:marBottom w:val="0"/>
              <w:divBdr>
                <w:top w:val="none" w:sz="0" w:space="0" w:color="auto"/>
                <w:left w:val="none" w:sz="0" w:space="0" w:color="auto"/>
                <w:bottom w:val="none" w:sz="0" w:space="0" w:color="auto"/>
                <w:right w:val="none" w:sz="0" w:space="0" w:color="auto"/>
              </w:divBdr>
            </w:div>
            <w:div w:id="1750153578">
              <w:marLeft w:val="0"/>
              <w:marRight w:val="0"/>
              <w:marTop w:val="0"/>
              <w:marBottom w:val="0"/>
              <w:divBdr>
                <w:top w:val="none" w:sz="0" w:space="0" w:color="auto"/>
                <w:left w:val="none" w:sz="0" w:space="0" w:color="auto"/>
                <w:bottom w:val="none" w:sz="0" w:space="0" w:color="auto"/>
                <w:right w:val="none" w:sz="0" w:space="0" w:color="auto"/>
              </w:divBdr>
            </w:div>
            <w:div w:id="548305879">
              <w:marLeft w:val="0"/>
              <w:marRight w:val="0"/>
              <w:marTop w:val="0"/>
              <w:marBottom w:val="0"/>
              <w:divBdr>
                <w:top w:val="none" w:sz="0" w:space="0" w:color="auto"/>
                <w:left w:val="none" w:sz="0" w:space="0" w:color="auto"/>
                <w:bottom w:val="none" w:sz="0" w:space="0" w:color="auto"/>
                <w:right w:val="none" w:sz="0" w:space="0" w:color="auto"/>
              </w:divBdr>
            </w:div>
            <w:div w:id="562449144">
              <w:marLeft w:val="0"/>
              <w:marRight w:val="0"/>
              <w:marTop w:val="0"/>
              <w:marBottom w:val="0"/>
              <w:divBdr>
                <w:top w:val="none" w:sz="0" w:space="0" w:color="auto"/>
                <w:left w:val="none" w:sz="0" w:space="0" w:color="auto"/>
                <w:bottom w:val="none" w:sz="0" w:space="0" w:color="auto"/>
                <w:right w:val="none" w:sz="0" w:space="0" w:color="auto"/>
              </w:divBdr>
            </w:div>
            <w:div w:id="421875990">
              <w:marLeft w:val="0"/>
              <w:marRight w:val="0"/>
              <w:marTop w:val="0"/>
              <w:marBottom w:val="0"/>
              <w:divBdr>
                <w:top w:val="none" w:sz="0" w:space="0" w:color="auto"/>
                <w:left w:val="none" w:sz="0" w:space="0" w:color="auto"/>
                <w:bottom w:val="none" w:sz="0" w:space="0" w:color="auto"/>
                <w:right w:val="none" w:sz="0" w:space="0" w:color="auto"/>
              </w:divBdr>
            </w:div>
            <w:div w:id="1721130029">
              <w:marLeft w:val="0"/>
              <w:marRight w:val="0"/>
              <w:marTop w:val="0"/>
              <w:marBottom w:val="0"/>
              <w:divBdr>
                <w:top w:val="none" w:sz="0" w:space="0" w:color="auto"/>
                <w:left w:val="none" w:sz="0" w:space="0" w:color="auto"/>
                <w:bottom w:val="none" w:sz="0" w:space="0" w:color="auto"/>
                <w:right w:val="none" w:sz="0" w:space="0" w:color="auto"/>
              </w:divBdr>
            </w:div>
            <w:div w:id="1415321312">
              <w:marLeft w:val="0"/>
              <w:marRight w:val="0"/>
              <w:marTop w:val="0"/>
              <w:marBottom w:val="0"/>
              <w:divBdr>
                <w:top w:val="none" w:sz="0" w:space="0" w:color="auto"/>
                <w:left w:val="none" w:sz="0" w:space="0" w:color="auto"/>
                <w:bottom w:val="none" w:sz="0" w:space="0" w:color="auto"/>
                <w:right w:val="none" w:sz="0" w:space="0" w:color="auto"/>
              </w:divBdr>
            </w:div>
            <w:div w:id="285887922">
              <w:marLeft w:val="0"/>
              <w:marRight w:val="0"/>
              <w:marTop w:val="0"/>
              <w:marBottom w:val="0"/>
              <w:divBdr>
                <w:top w:val="none" w:sz="0" w:space="0" w:color="auto"/>
                <w:left w:val="none" w:sz="0" w:space="0" w:color="auto"/>
                <w:bottom w:val="none" w:sz="0" w:space="0" w:color="auto"/>
                <w:right w:val="none" w:sz="0" w:space="0" w:color="auto"/>
              </w:divBdr>
            </w:div>
            <w:div w:id="899710628">
              <w:marLeft w:val="0"/>
              <w:marRight w:val="0"/>
              <w:marTop w:val="0"/>
              <w:marBottom w:val="0"/>
              <w:divBdr>
                <w:top w:val="none" w:sz="0" w:space="0" w:color="auto"/>
                <w:left w:val="none" w:sz="0" w:space="0" w:color="auto"/>
                <w:bottom w:val="none" w:sz="0" w:space="0" w:color="auto"/>
                <w:right w:val="none" w:sz="0" w:space="0" w:color="auto"/>
              </w:divBdr>
            </w:div>
            <w:div w:id="303434746">
              <w:marLeft w:val="0"/>
              <w:marRight w:val="0"/>
              <w:marTop w:val="0"/>
              <w:marBottom w:val="0"/>
              <w:divBdr>
                <w:top w:val="none" w:sz="0" w:space="0" w:color="auto"/>
                <w:left w:val="none" w:sz="0" w:space="0" w:color="auto"/>
                <w:bottom w:val="none" w:sz="0" w:space="0" w:color="auto"/>
                <w:right w:val="none" w:sz="0" w:space="0" w:color="auto"/>
              </w:divBdr>
            </w:div>
            <w:div w:id="1977031369">
              <w:marLeft w:val="0"/>
              <w:marRight w:val="0"/>
              <w:marTop w:val="0"/>
              <w:marBottom w:val="0"/>
              <w:divBdr>
                <w:top w:val="none" w:sz="0" w:space="0" w:color="auto"/>
                <w:left w:val="none" w:sz="0" w:space="0" w:color="auto"/>
                <w:bottom w:val="none" w:sz="0" w:space="0" w:color="auto"/>
                <w:right w:val="none" w:sz="0" w:space="0" w:color="auto"/>
              </w:divBdr>
            </w:div>
            <w:div w:id="544876137">
              <w:marLeft w:val="0"/>
              <w:marRight w:val="0"/>
              <w:marTop w:val="0"/>
              <w:marBottom w:val="0"/>
              <w:divBdr>
                <w:top w:val="none" w:sz="0" w:space="0" w:color="auto"/>
                <w:left w:val="none" w:sz="0" w:space="0" w:color="auto"/>
                <w:bottom w:val="none" w:sz="0" w:space="0" w:color="auto"/>
                <w:right w:val="none" w:sz="0" w:space="0" w:color="auto"/>
              </w:divBdr>
            </w:div>
            <w:div w:id="489249052">
              <w:marLeft w:val="0"/>
              <w:marRight w:val="0"/>
              <w:marTop w:val="0"/>
              <w:marBottom w:val="0"/>
              <w:divBdr>
                <w:top w:val="none" w:sz="0" w:space="0" w:color="auto"/>
                <w:left w:val="none" w:sz="0" w:space="0" w:color="auto"/>
                <w:bottom w:val="none" w:sz="0" w:space="0" w:color="auto"/>
                <w:right w:val="none" w:sz="0" w:space="0" w:color="auto"/>
              </w:divBdr>
            </w:div>
            <w:div w:id="579292926">
              <w:marLeft w:val="0"/>
              <w:marRight w:val="0"/>
              <w:marTop w:val="0"/>
              <w:marBottom w:val="0"/>
              <w:divBdr>
                <w:top w:val="none" w:sz="0" w:space="0" w:color="auto"/>
                <w:left w:val="none" w:sz="0" w:space="0" w:color="auto"/>
                <w:bottom w:val="none" w:sz="0" w:space="0" w:color="auto"/>
                <w:right w:val="none" w:sz="0" w:space="0" w:color="auto"/>
              </w:divBdr>
            </w:div>
            <w:div w:id="83385759">
              <w:marLeft w:val="0"/>
              <w:marRight w:val="0"/>
              <w:marTop w:val="0"/>
              <w:marBottom w:val="0"/>
              <w:divBdr>
                <w:top w:val="none" w:sz="0" w:space="0" w:color="auto"/>
                <w:left w:val="none" w:sz="0" w:space="0" w:color="auto"/>
                <w:bottom w:val="none" w:sz="0" w:space="0" w:color="auto"/>
                <w:right w:val="none" w:sz="0" w:space="0" w:color="auto"/>
              </w:divBdr>
            </w:div>
            <w:div w:id="851459943">
              <w:marLeft w:val="0"/>
              <w:marRight w:val="0"/>
              <w:marTop w:val="0"/>
              <w:marBottom w:val="0"/>
              <w:divBdr>
                <w:top w:val="none" w:sz="0" w:space="0" w:color="auto"/>
                <w:left w:val="none" w:sz="0" w:space="0" w:color="auto"/>
                <w:bottom w:val="none" w:sz="0" w:space="0" w:color="auto"/>
                <w:right w:val="none" w:sz="0" w:space="0" w:color="auto"/>
              </w:divBdr>
            </w:div>
            <w:div w:id="1924147231">
              <w:marLeft w:val="0"/>
              <w:marRight w:val="0"/>
              <w:marTop w:val="0"/>
              <w:marBottom w:val="0"/>
              <w:divBdr>
                <w:top w:val="none" w:sz="0" w:space="0" w:color="auto"/>
                <w:left w:val="none" w:sz="0" w:space="0" w:color="auto"/>
                <w:bottom w:val="none" w:sz="0" w:space="0" w:color="auto"/>
                <w:right w:val="none" w:sz="0" w:space="0" w:color="auto"/>
              </w:divBdr>
            </w:div>
            <w:div w:id="835268400">
              <w:marLeft w:val="0"/>
              <w:marRight w:val="0"/>
              <w:marTop w:val="0"/>
              <w:marBottom w:val="0"/>
              <w:divBdr>
                <w:top w:val="none" w:sz="0" w:space="0" w:color="auto"/>
                <w:left w:val="none" w:sz="0" w:space="0" w:color="auto"/>
                <w:bottom w:val="none" w:sz="0" w:space="0" w:color="auto"/>
                <w:right w:val="none" w:sz="0" w:space="0" w:color="auto"/>
              </w:divBdr>
            </w:div>
            <w:div w:id="1681084208">
              <w:marLeft w:val="0"/>
              <w:marRight w:val="0"/>
              <w:marTop w:val="0"/>
              <w:marBottom w:val="0"/>
              <w:divBdr>
                <w:top w:val="none" w:sz="0" w:space="0" w:color="auto"/>
                <w:left w:val="none" w:sz="0" w:space="0" w:color="auto"/>
                <w:bottom w:val="none" w:sz="0" w:space="0" w:color="auto"/>
                <w:right w:val="none" w:sz="0" w:space="0" w:color="auto"/>
              </w:divBdr>
            </w:div>
            <w:div w:id="1901134489">
              <w:marLeft w:val="0"/>
              <w:marRight w:val="0"/>
              <w:marTop w:val="0"/>
              <w:marBottom w:val="0"/>
              <w:divBdr>
                <w:top w:val="none" w:sz="0" w:space="0" w:color="auto"/>
                <w:left w:val="none" w:sz="0" w:space="0" w:color="auto"/>
                <w:bottom w:val="none" w:sz="0" w:space="0" w:color="auto"/>
                <w:right w:val="none" w:sz="0" w:space="0" w:color="auto"/>
              </w:divBdr>
            </w:div>
            <w:div w:id="502665096">
              <w:marLeft w:val="0"/>
              <w:marRight w:val="0"/>
              <w:marTop w:val="0"/>
              <w:marBottom w:val="0"/>
              <w:divBdr>
                <w:top w:val="none" w:sz="0" w:space="0" w:color="auto"/>
                <w:left w:val="none" w:sz="0" w:space="0" w:color="auto"/>
                <w:bottom w:val="none" w:sz="0" w:space="0" w:color="auto"/>
                <w:right w:val="none" w:sz="0" w:space="0" w:color="auto"/>
              </w:divBdr>
            </w:div>
            <w:div w:id="1465733527">
              <w:marLeft w:val="0"/>
              <w:marRight w:val="0"/>
              <w:marTop w:val="0"/>
              <w:marBottom w:val="0"/>
              <w:divBdr>
                <w:top w:val="none" w:sz="0" w:space="0" w:color="auto"/>
                <w:left w:val="none" w:sz="0" w:space="0" w:color="auto"/>
                <w:bottom w:val="none" w:sz="0" w:space="0" w:color="auto"/>
                <w:right w:val="none" w:sz="0" w:space="0" w:color="auto"/>
              </w:divBdr>
            </w:div>
            <w:div w:id="498692134">
              <w:marLeft w:val="0"/>
              <w:marRight w:val="0"/>
              <w:marTop w:val="0"/>
              <w:marBottom w:val="0"/>
              <w:divBdr>
                <w:top w:val="none" w:sz="0" w:space="0" w:color="auto"/>
                <w:left w:val="none" w:sz="0" w:space="0" w:color="auto"/>
                <w:bottom w:val="none" w:sz="0" w:space="0" w:color="auto"/>
                <w:right w:val="none" w:sz="0" w:space="0" w:color="auto"/>
              </w:divBdr>
            </w:div>
            <w:div w:id="51852411">
              <w:marLeft w:val="0"/>
              <w:marRight w:val="0"/>
              <w:marTop w:val="0"/>
              <w:marBottom w:val="0"/>
              <w:divBdr>
                <w:top w:val="none" w:sz="0" w:space="0" w:color="auto"/>
                <w:left w:val="none" w:sz="0" w:space="0" w:color="auto"/>
                <w:bottom w:val="none" w:sz="0" w:space="0" w:color="auto"/>
                <w:right w:val="none" w:sz="0" w:space="0" w:color="auto"/>
              </w:divBdr>
            </w:div>
            <w:div w:id="1729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4127">
      <w:bodyDiv w:val="1"/>
      <w:marLeft w:val="0"/>
      <w:marRight w:val="0"/>
      <w:marTop w:val="0"/>
      <w:marBottom w:val="0"/>
      <w:divBdr>
        <w:top w:val="none" w:sz="0" w:space="0" w:color="auto"/>
        <w:left w:val="none" w:sz="0" w:space="0" w:color="auto"/>
        <w:bottom w:val="none" w:sz="0" w:space="0" w:color="auto"/>
        <w:right w:val="none" w:sz="0" w:space="0" w:color="auto"/>
      </w:divBdr>
      <w:divsChild>
        <w:div w:id="1007975472">
          <w:marLeft w:val="0"/>
          <w:marRight w:val="1"/>
          <w:marTop w:val="0"/>
          <w:marBottom w:val="0"/>
          <w:divBdr>
            <w:top w:val="none" w:sz="0" w:space="0" w:color="auto"/>
            <w:left w:val="none" w:sz="0" w:space="0" w:color="auto"/>
            <w:bottom w:val="none" w:sz="0" w:space="0" w:color="auto"/>
            <w:right w:val="none" w:sz="0" w:space="0" w:color="auto"/>
          </w:divBdr>
          <w:divsChild>
            <w:div w:id="1359165726">
              <w:marLeft w:val="0"/>
              <w:marRight w:val="0"/>
              <w:marTop w:val="0"/>
              <w:marBottom w:val="0"/>
              <w:divBdr>
                <w:top w:val="none" w:sz="0" w:space="0" w:color="auto"/>
                <w:left w:val="none" w:sz="0" w:space="0" w:color="auto"/>
                <w:bottom w:val="none" w:sz="0" w:space="0" w:color="auto"/>
                <w:right w:val="none" w:sz="0" w:space="0" w:color="auto"/>
              </w:divBdr>
              <w:divsChild>
                <w:div w:id="939987317">
                  <w:marLeft w:val="0"/>
                  <w:marRight w:val="1"/>
                  <w:marTop w:val="0"/>
                  <w:marBottom w:val="0"/>
                  <w:divBdr>
                    <w:top w:val="none" w:sz="0" w:space="0" w:color="auto"/>
                    <w:left w:val="none" w:sz="0" w:space="0" w:color="auto"/>
                    <w:bottom w:val="none" w:sz="0" w:space="0" w:color="auto"/>
                    <w:right w:val="none" w:sz="0" w:space="0" w:color="auto"/>
                  </w:divBdr>
                  <w:divsChild>
                    <w:div w:id="779180446">
                      <w:marLeft w:val="0"/>
                      <w:marRight w:val="0"/>
                      <w:marTop w:val="0"/>
                      <w:marBottom w:val="0"/>
                      <w:divBdr>
                        <w:top w:val="none" w:sz="0" w:space="0" w:color="auto"/>
                        <w:left w:val="none" w:sz="0" w:space="0" w:color="auto"/>
                        <w:bottom w:val="none" w:sz="0" w:space="0" w:color="auto"/>
                        <w:right w:val="none" w:sz="0" w:space="0" w:color="auto"/>
                      </w:divBdr>
                      <w:divsChild>
                        <w:div w:id="1843163712">
                          <w:marLeft w:val="0"/>
                          <w:marRight w:val="0"/>
                          <w:marTop w:val="0"/>
                          <w:marBottom w:val="0"/>
                          <w:divBdr>
                            <w:top w:val="none" w:sz="0" w:space="0" w:color="auto"/>
                            <w:left w:val="none" w:sz="0" w:space="0" w:color="auto"/>
                            <w:bottom w:val="none" w:sz="0" w:space="0" w:color="auto"/>
                            <w:right w:val="none" w:sz="0" w:space="0" w:color="auto"/>
                          </w:divBdr>
                          <w:divsChild>
                            <w:div w:id="79984651">
                              <w:marLeft w:val="0"/>
                              <w:marRight w:val="0"/>
                              <w:marTop w:val="120"/>
                              <w:marBottom w:val="360"/>
                              <w:divBdr>
                                <w:top w:val="none" w:sz="0" w:space="0" w:color="auto"/>
                                <w:left w:val="none" w:sz="0" w:space="0" w:color="auto"/>
                                <w:bottom w:val="none" w:sz="0" w:space="0" w:color="auto"/>
                                <w:right w:val="none" w:sz="0" w:space="0" w:color="auto"/>
                              </w:divBdr>
                              <w:divsChild>
                                <w:div w:id="427240491">
                                  <w:marLeft w:val="0"/>
                                  <w:marRight w:val="0"/>
                                  <w:marTop w:val="0"/>
                                  <w:marBottom w:val="0"/>
                                  <w:divBdr>
                                    <w:top w:val="none" w:sz="0" w:space="0" w:color="auto"/>
                                    <w:left w:val="none" w:sz="0" w:space="0" w:color="auto"/>
                                    <w:bottom w:val="none" w:sz="0" w:space="0" w:color="auto"/>
                                    <w:right w:val="none" w:sz="0" w:space="0" w:color="auto"/>
                                  </w:divBdr>
                                  <w:divsChild>
                                    <w:div w:id="16150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chart" Target="charts/chart1.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avoularieva@yahoo.gr"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I:\&#917;&#929;&#915;&#913;&#931;&#921;&#917;&#931;%20&#917;&#921;&#916;&#921;&#922;&#927;&#932;&#919;&#932;&#913;&#931;\Vaggelitsa\articles%20-duration\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00" b="0"/>
              <a:t>months</a:t>
            </a:r>
          </a:p>
        </c:rich>
      </c:tx>
      <c:layout>
        <c:manualLayout>
          <c:xMode val="edge"/>
          <c:yMode val="edge"/>
          <c:x val="0.345465237897896"/>
          <c:y val="0.915633021600455"/>
        </c:manualLayout>
      </c:layout>
      <c:overlay val="0"/>
    </c:title>
    <c:autoTitleDeleted val="0"/>
    <c:plotArea>
      <c:layout>
        <c:manualLayout>
          <c:layoutTarget val="inner"/>
          <c:xMode val="edge"/>
          <c:yMode val="edge"/>
          <c:x val="0.058099518810149"/>
          <c:y val="0.092951662292214"/>
          <c:w val="0.658679375604369"/>
          <c:h val="0.715106728163834"/>
        </c:manualLayout>
      </c:layout>
      <c:lineChart>
        <c:grouping val="standard"/>
        <c:varyColors val="0"/>
        <c:ser>
          <c:idx val="0"/>
          <c:order val="0"/>
          <c:tx>
            <c:v>exclusive breastfeeding variation (%)</c:v>
          </c:tx>
          <c:marker>
            <c:symbol val="none"/>
          </c:marker>
          <c:val>
            <c:numRef>
              <c:f>Φύλλο2!$Q$1:$Q$6</c:f>
              <c:numCache>
                <c:formatCode>General</c:formatCode>
                <c:ptCount val="6"/>
                <c:pt idx="0">
                  <c:v>49.7</c:v>
                </c:pt>
                <c:pt idx="1">
                  <c:v>55.0</c:v>
                </c:pt>
                <c:pt idx="2">
                  <c:v>59.6</c:v>
                </c:pt>
                <c:pt idx="3">
                  <c:v>61.1</c:v>
                </c:pt>
                <c:pt idx="4">
                  <c:v>64.6</c:v>
                </c:pt>
                <c:pt idx="5">
                  <c:v>63.2</c:v>
                </c:pt>
              </c:numCache>
            </c:numRef>
          </c:val>
          <c:smooth val="0"/>
        </c:ser>
        <c:dLbls>
          <c:showLegendKey val="0"/>
          <c:showVal val="0"/>
          <c:showCatName val="0"/>
          <c:showSerName val="0"/>
          <c:showPercent val="0"/>
          <c:showBubbleSize val="0"/>
        </c:dLbls>
        <c:marker val="1"/>
        <c:smooth val="0"/>
        <c:axId val="-2052466072"/>
        <c:axId val="-2052463448"/>
      </c:lineChart>
      <c:catAx>
        <c:axId val="-2052466072"/>
        <c:scaling>
          <c:orientation val="minMax"/>
        </c:scaling>
        <c:delete val="0"/>
        <c:axPos val="b"/>
        <c:majorTickMark val="out"/>
        <c:minorTickMark val="none"/>
        <c:tickLblPos val="nextTo"/>
        <c:txPr>
          <a:bodyPr/>
          <a:lstStyle/>
          <a:p>
            <a:pPr>
              <a:defRPr lang="en-US"/>
            </a:pPr>
            <a:endParaRPr lang="en-US"/>
          </a:p>
        </c:txPr>
        <c:crossAx val="-2052463448"/>
        <c:crosses val="autoZero"/>
        <c:auto val="1"/>
        <c:lblAlgn val="ctr"/>
        <c:lblOffset val="100"/>
        <c:noMultiLvlLbl val="0"/>
      </c:catAx>
      <c:valAx>
        <c:axId val="-205246344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052466072"/>
        <c:crosses val="autoZero"/>
        <c:crossBetween val="between"/>
      </c:valAx>
    </c:plotArea>
    <c:legend>
      <c:legendPos val="r"/>
      <c:layout>
        <c:manualLayout>
          <c:xMode val="edge"/>
          <c:yMode val="edge"/>
          <c:x val="0.645935113373991"/>
          <c:y val="0.382382590525701"/>
          <c:w val="0.349929548280149"/>
          <c:h val="0.195596019247594"/>
        </c:manualLayout>
      </c:layout>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6596</Words>
  <Characters>37600</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2016-06-03T02:00:00Z</dcterms:created>
  <dcterms:modified xsi:type="dcterms:W3CDTF">2016-06-03T02:00:00Z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2015-06-20T00:00:00Z</vt:filetime>
  </property>
  <property fmtid="{D5CDD505-2E9C-101B-9397-08002B2CF9AE}" pid="3" name="LastSaved">
    <vt:filetime>2016-04-12T00:00:00Z</vt:filetime>
  </property>
</Properties>
</file>