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F81" w:rsidRPr="00B444AF" w:rsidRDefault="00B91F81" w:rsidP="0098580A">
      <w:pPr>
        <w:adjustRightInd w:val="0"/>
        <w:snapToGrid w:val="0"/>
        <w:rPr>
          <w:rFonts w:eastAsia="Times New Roman" w:cs="宋体"/>
          <w:b/>
          <w:i/>
          <w:color w:val="000000"/>
          <w:lang w:val="en-US"/>
        </w:rPr>
      </w:pPr>
      <w:bookmarkStart w:id="0" w:name="OLE_LINK545"/>
      <w:bookmarkStart w:id="1" w:name="OLE_LINK546"/>
      <w:r w:rsidRPr="006C6772">
        <w:rPr>
          <w:rFonts w:eastAsia="Times New Roman" w:cs="宋体"/>
          <w:b/>
          <w:color w:val="000000"/>
          <w:lang w:val="en-US"/>
        </w:rPr>
        <w:t xml:space="preserve">Name of </w:t>
      </w:r>
      <w:r w:rsidR="00B444AF">
        <w:rPr>
          <w:rFonts w:eastAsia="Times New Roman" w:cs="宋体" w:hint="eastAsia"/>
          <w:b/>
          <w:color w:val="000000"/>
          <w:lang w:val="en-US" w:eastAsia="zh-CN"/>
        </w:rPr>
        <w:t>J</w:t>
      </w:r>
      <w:r w:rsidRPr="006C6772">
        <w:rPr>
          <w:rFonts w:eastAsia="Times New Roman" w:cs="宋体"/>
          <w:b/>
          <w:color w:val="000000"/>
          <w:lang w:val="en-US"/>
        </w:rPr>
        <w:t xml:space="preserve">ournal: </w:t>
      </w:r>
      <w:r w:rsidRPr="00B444AF">
        <w:rPr>
          <w:rFonts w:eastAsia="Times New Roman" w:cs="宋体"/>
          <w:b/>
          <w:i/>
          <w:color w:val="000000"/>
          <w:lang w:val="en-US"/>
        </w:rPr>
        <w:t>World Journal of Hepatology</w:t>
      </w:r>
    </w:p>
    <w:p w:rsidR="00B91F81" w:rsidRPr="006C6772" w:rsidRDefault="00B91F81" w:rsidP="0098580A">
      <w:pPr>
        <w:adjustRightInd w:val="0"/>
        <w:snapToGrid w:val="0"/>
        <w:rPr>
          <w:rFonts w:cs="Arial"/>
          <w:color w:val="000000"/>
          <w:lang w:val="en-US" w:eastAsia="zh-CN"/>
        </w:rPr>
      </w:pPr>
      <w:r w:rsidRPr="006C6772">
        <w:rPr>
          <w:rFonts w:cs="Arial"/>
          <w:b/>
          <w:color w:val="000000"/>
          <w:lang w:val="en-US"/>
        </w:rPr>
        <w:t xml:space="preserve">ESPS Manuscript NO: </w:t>
      </w:r>
      <w:r w:rsidRPr="006C6772">
        <w:rPr>
          <w:rFonts w:cs="Arial"/>
          <w:b/>
          <w:color w:val="000000"/>
          <w:lang w:val="en-US" w:eastAsia="zh-CN"/>
        </w:rPr>
        <w:t>24837</w:t>
      </w:r>
    </w:p>
    <w:p w:rsidR="00B91F81" w:rsidRPr="006C6772" w:rsidRDefault="00B91F81" w:rsidP="0098580A">
      <w:pPr>
        <w:rPr>
          <w:b/>
          <w:lang w:val="en-US" w:eastAsia="zh-CN"/>
        </w:rPr>
      </w:pPr>
      <w:r w:rsidRPr="006C6772">
        <w:rPr>
          <w:b/>
          <w:lang w:val="en-US"/>
        </w:rPr>
        <w:t xml:space="preserve">Manuscript Type: </w:t>
      </w:r>
      <w:r w:rsidR="00B444AF" w:rsidRPr="006C6772">
        <w:rPr>
          <w:b/>
          <w:lang w:val="en-US"/>
        </w:rPr>
        <w:t>Original Article</w:t>
      </w:r>
    </w:p>
    <w:bookmarkEnd w:id="0"/>
    <w:bookmarkEnd w:id="1"/>
    <w:p w:rsidR="00B91F81" w:rsidRPr="006C6772" w:rsidRDefault="00B91F81" w:rsidP="0098580A">
      <w:pPr>
        <w:spacing w:after="0"/>
        <w:rPr>
          <w:lang w:val="en-US" w:eastAsia="zh-CN"/>
        </w:rPr>
      </w:pPr>
    </w:p>
    <w:p w:rsidR="00B91F81" w:rsidRPr="00B444AF" w:rsidRDefault="00B91F81" w:rsidP="0098580A">
      <w:pPr>
        <w:spacing w:after="0"/>
        <w:rPr>
          <w:b/>
          <w:i/>
          <w:lang w:val="en-US"/>
        </w:rPr>
      </w:pPr>
      <w:r w:rsidRPr="00B444AF">
        <w:rPr>
          <w:b/>
          <w:i/>
          <w:lang w:val="en-US"/>
        </w:rPr>
        <w:t>Basic Study</w:t>
      </w:r>
    </w:p>
    <w:p w:rsidR="00540642" w:rsidRPr="00996B0F" w:rsidRDefault="00540642" w:rsidP="0098580A">
      <w:pPr>
        <w:spacing w:after="0"/>
        <w:rPr>
          <w:b/>
          <w:lang w:val="en-US"/>
        </w:rPr>
      </w:pPr>
      <w:r w:rsidRPr="00996B0F">
        <w:rPr>
          <w:b/>
          <w:lang w:val="en-US"/>
        </w:rPr>
        <w:t>Obese</w:t>
      </w:r>
      <w:r w:rsidR="00996B0F" w:rsidRPr="00996B0F">
        <w:rPr>
          <w:b/>
          <w:lang w:val="en-US"/>
        </w:rPr>
        <w:t xml:space="preserve"> diet-induced mouse models of nonalcoholic steatohepat</w:t>
      </w:r>
      <w:r w:rsidRPr="00996B0F">
        <w:rPr>
          <w:b/>
          <w:lang w:val="en-US"/>
        </w:rPr>
        <w:t>itis</w:t>
      </w:r>
      <w:r w:rsidR="00996B0F">
        <w:rPr>
          <w:rFonts w:hint="eastAsia"/>
          <w:b/>
          <w:lang w:val="en-US" w:eastAsia="zh-CN"/>
        </w:rPr>
        <w:t>-</w:t>
      </w:r>
      <w:r w:rsidR="00996B0F" w:rsidRPr="00996B0F">
        <w:rPr>
          <w:b/>
          <w:lang w:val="en-US"/>
        </w:rPr>
        <w:t>tracking disease by liver biopsy</w:t>
      </w:r>
    </w:p>
    <w:p w:rsidR="00765691" w:rsidRPr="006C6772" w:rsidRDefault="00765691" w:rsidP="0098580A">
      <w:pPr>
        <w:spacing w:after="0"/>
        <w:rPr>
          <w:lang w:val="en-US"/>
        </w:rPr>
      </w:pPr>
    </w:p>
    <w:p w:rsidR="00765691" w:rsidRPr="006C6772" w:rsidRDefault="00996B0F" w:rsidP="0098580A">
      <w:pPr>
        <w:spacing w:after="0"/>
        <w:rPr>
          <w:lang w:val="en-US"/>
        </w:rPr>
      </w:pPr>
      <w:r w:rsidRPr="006C6772">
        <w:rPr>
          <w:lang w:val="en-US"/>
        </w:rPr>
        <w:t xml:space="preserve">Kristiansen </w:t>
      </w:r>
      <w:r>
        <w:rPr>
          <w:rFonts w:hint="eastAsia"/>
          <w:lang w:val="en-US" w:eastAsia="zh-CN"/>
        </w:rPr>
        <w:t xml:space="preserve">MNB </w:t>
      </w:r>
      <w:r w:rsidRPr="00996B0F">
        <w:rPr>
          <w:rFonts w:hint="eastAsia"/>
          <w:i/>
          <w:lang w:val="en-US" w:eastAsia="zh-CN"/>
        </w:rPr>
        <w:t>et al.</w:t>
      </w:r>
      <w:r>
        <w:rPr>
          <w:rFonts w:hint="eastAsia"/>
          <w:lang w:val="en-US" w:eastAsia="zh-CN"/>
        </w:rPr>
        <w:t xml:space="preserve"> </w:t>
      </w:r>
      <w:r w:rsidR="008178C5" w:rsidRPr="006C6772">
        <w:rPr>
          <w:lang w:val="en-US"/>
        </w:rPr>
        <w:t>Obese</w:t>
      </w:r>
      <w:r w:rsidR="00E07AD1" w:rsidRPr="006C6772">
        <w:rPr>
          <w:lang w:val="en-US"/>
        </w:rPr>
        <w:t xml:space="preserve"> </w:t>
      </w:r>
      <w:r w:rsidRPr="006C6772">
        <w:rPr>
          <w:lang w:val="en-US"/>
        </w:rPr>
        <w:t>diet-induced</w:t>
      </w:r>
      <w:r w:rsidR="004F1C17" w:rsidRPr="006C6772">
        <w:rPr>
          <w:lang w:val="en-US"/>
        </w:rPr>
        <w:t xml:space="preserve"> </w:t>
      </w:r>
      <w:r w:rsidR="00EF10EC" w:rsidRPr="006C6772">
        <w:rPr>
          <w:lang w:val="en-US"/>
        </w:rPr>
        <w:t xml:space="preserve">NASH </w:t>
      </w:r>
      <w:r w:rsidRPr="006C6772">
        <w:rPr>
          <w:lang w:val="en-US"/>
        </w:rPr>
        <w:t>mouse models</w:t>
      </w:r>
    </w:p>
    <w:p w:rsidR="00765691" w:rsidRPr="006C6772" w:rsidRDefault="00765691" w:rsidP="0098580A">
      <w:pPr>
        <w:spacing w:after="0"/>
        <w:rPr>
          <w:lang w:val="en-US"/>
        </w:rPr>
      </w:pPr>
    </w:p>
    <w:p w:rsidR="00765691" w:rsidRPr="00EB605F" w:rsidRDefault="008178C5" w:rsidP="0098580A">
      <w:pPr>
        <w:spacing w:after="0"/>
        <w:rPr>
          <w:b/>
          <w:lang w:val="en-US"/>
        </w:rPr>
      </w:pPr>
      <w:r w:rsidRPr="00EB605F">
        <w:rPr>
          <w:b/>
          <w:lang w:val="en-US"/>
        </w:rPr>
        <w:t>Maria N</w:t>
      </w:r>
      <w:r w:rsidR="00E07AD1" w:rsidRPr="00EB605F">
        <w:rPr>
          <w:b/>
          <w:lang w:val="en-US"/>
        </w:rPr>
        <w:t>B Kristianse</w:t>
      </w:r>
      <w:r w:rsidRPr="00EB605F">
        <w:rPr>
          <w:b/>
          <w:lang w:val="en-US"/>
        </w:rPr>
        <w:t xml:space="preserve">n, </w:t>
      </w:r>
      <w:proofErr w:type="spellStart"/>
      <w:r w:rsidRPr="00EB605F">
        <w:rPr>
          <w:b/>
          <w:lang w:val="en-US"/>
        </w:rPr>
        <w:t>Sanne</w:t>
      </w:r>
      <w:proofErr w:type="spellEnd"/>
      <w:r w:rsidRPr="00EB605F">
        <w:rPr>
          <w:b/>
          <w:lang w:val="en-US"/>
        </w:rPr>
        <w:t xml:space="preserve"> S </w:t>
      </w:r>
      <w:proofErr w:type="spellStart"/>
      <w:r w:rsidRPr="00EB605F">
        <w:rPr>
          <w:b/>
          <w:lang w:val="en-US"/>
        </w:rPr>
        <w:t>Veidal</w:t>
      </w:r>
      <w:proofErr w:type="spellEnd"/>
      <w:r w:rsidRPr="00EB605F">
        <w:rPr>
          <w:b/>
          <w:lang w:val="en-US"/>
        </w:rPr>
        <w:t xml:space="preserve">, </w:t>
      </w:r>
      <w:proofErr w:type="spellStart"/>
      <w:r w:rsidRPr="00EB605F">
        <w:rPr>
          <w:b/>
          <w:lang w:val="en-US"/>
        </w:rPr>
        <w:t>Kristoffer</w:t>
      </w:r>
      <w:proofErr w:type="spellEnd"/>
      <w:r w:rsidRPr="00EB605F">
        <w:rPr>
          <w:b/>
          <w:lang w:val="en-US"/>
        </w:rPr>
        <w:t xml:space="preserve"> T</w:t>
      </w:r>
      <w:r w:rsidR="00E07AD1" w:rsidRPr="00EB605F">
        <w:rPr>
          <w:b/>
          <w:lang w:val="en-US"/>
        </w:rPr>
        <w:t>G Rigbolt, Kirstine S</w:t>
      </w:r>
      <w:r w:rsidR="00FC1780" w:rsidRPr="00EB605F">
        <w:rPr>
          <w:b/>
          <w:lang w:val="en-US"/>
        </w:rPr>
        <w:t xml:space="preserve"> Tølbøl, Jonathan Roth, Jacob Jelsing, Niels Vrang, Michael Feigh </w:t>
      </w:r>
    </w:p>
    <w:p w:rsidR="00FC1780" w:rsidRPr="006C6772" w:rsidRDefault="00FC1780" w:rsidP="0098580A">
      <w:pPr>
        <w:spacing w:after="0"/>
        <w:rPr>
          <w:lang w:val="en-US"/>
        </w:rPr>
      </w:pPr>
    </w:p>
    <w:p w:rsidR="005852D9" w:rsidRDefault="005852D9" w:rsidP="0098580A">
      <w:pPr>
        <w:spacing w:after="0"/>
        <w:rPr>
          <w:lang w:val="en-US" w:eastAsia="zh-CN"/>
        </w:rPr>
      </w:pPr>
      <w:r w:rsidRPr="00996B0F">
        <w:rPr>
          <w:b/>
          <w:lang w:val="en-US"/>
        </w:rPr>
        <w:t>Maria N</w:t>
      </w:r>
      <w:r w:rsidR="00FC1780" w:rsidRPr="00996B0F">
        <w:rPr>
          <w:b/>
          <w:lang w:val="en-US"/>
        </w:rPr>
        <w:t xml:space="preserve">B Kristiansen, </w:t>
      </w:r>
      <w:proofErr w:type="spellStart"/>
      <w:r w:rsidR="00FC1780" w:rsidRPr="00996B0F">
        <w:rPr>
          <w:b/>
          <w:lang w:val="en-US"/>
        </w:rPr>
        <w:t>Sanne</w:t>
      </w:r>
      <w:proofErr w:type="spellEnd"/>
      <w:r w:rsidR="00FC1780" w:rsidRPr="00996B0F">
        <w:rPr>
          <w:b/>
          <w:lang w:val="en-US"/>
        </w:rPr>
        <w:t xml:space="preserve"> S </w:t>
      </w:r>
      <w:proofErr w:type="spellStart"/>
      <w:r w:rsidR="00FC1780" w:rsidRPr="00996B0F">
        <w:rPr>
          <w:b/>
          <w:lang w:val="en-US"/>
        </w:rPr>
        <w:t>Veidal</w:t>
      </w:r>
      <w:proofErr w:type="spellEnd"/>
      <w:r w:rsidR="00FC1780" w:rsidRPr="00996B0F">
        <w:rPr>
          <w:b/>
          <w:lang w:val="en-US"/>
        </w:rPr>
        <w:t xml:space="preserve">, </w:t>
      </w:r>
      <w:proofErr w:type="spellStart"/>
      <w:r w:rsidR="00FC1780" w:rsidRPr="00996B0F">
        <w:rPr>
          <w:b/>
          <w:lang w:val="en-US"/>
        </w:rPr>
        <w:t>Kristoffer</w:t>
      </w:r>
      <w:proofErr w:type="spellEnd"/>
      <w:r w:rsidR="00FC1780" w:rsidRPr="00996B0F">
        <w:rPr>
          <w:b/>
          <w:lang w:val="en-US"/>
        </w:rPr>
        <w:t xml:space="preserve"> TG Rigbolt, Kirstine S </w:t>
      </w:r>
      <w:proofErr w:type="spellStart"/>
      <w:r w:rsidR="00FC1780" w:rsidRPr="00996B0F">
        <w:rPr>
          <w:b/>
          <w:lang w:val="en-US"/>
        </w:rPr>
        <w:t>Tølbøl</w:t>
      </w:r>
      <w:proofErr w:type="spellEnd"/>
      <w:r w:rsidR="00FC1780" w:rsidRPr="00996B0F">
        <w:rPr>
          <w:b/>
          <w:lang w:val="en-US"/>
        </w:rPr>
        <w:t xml:space="preserve">, Jacob </w:t>
      </w:r>
      <w:proofErr w:type="spellStart"/>
      <w:r w:rsidR="00FC1780" w:rsidRPr="00996B0F">
        <w:rPr>
          <w:b/>
          <w:lang w:val="en-US"/>
        </w:rPr>
        <w:t>Jelsing</w:t>
      </w:r>
      <w:proofErr w:type="spellEnd"/>
      <w:r w:rsidR="00FC1780" w:rsidRPr="00996B0F">
        <w:rPr>
          <w:b/>
          <w:lang w:val="en-US"/>
        </w:rPr>
        <w:t xml:space="preserve">, Niels </w:t>
      </w:r>
      <w:proofErr w:type="spellStart"/>
      <w:r w:rsidR="00FC1780" w:rsidRPr="00996B0F">
        <w:rPr>
          <w:b/>
          <w:lang w:val="en-US"/>
        </w:rPr>
        <w:t>Vrang</w:t>
      </w:r>
      <w:proofErr w:type="spellEnd"/>
      <w:r w:rsidR="00FC1780" w:rsidRPr="00996B0F">
        <w:rPr>
          <w:b/>
          <w:lang w:val="en-US"/>
        </w:rPr>
        <w:t xml:space="preserve">, Michael </w:t>
      </w:r>
      <w:proofErr w:type="spellStart"/>
      <w:r w:rsidR="00FC1780" w:rsidRPr="00996B0F">
        <w:rPr>
          <w:b/>
          <w:lang w:val="en-US"/>
        </w:rPr>
        <w:t>Feigh</w:t>
      </w:r>
      <w:proofErr w:type="spellEnd"/>
      <w:r w:rsidR="00FC1780" w:rsidRPr="00996B0F">
        <w:rPr>
          <w:b/>
          <w:lang w:val="en-US"/>
        </w:rPr>
        <w:t xml:space="preserve">, </w:t>
      </w:r>
      <w:proofErr w:type="spellStart"/>
      <w:r w:rsidR="00765691" w:rsidRPr="006C6772">
        <w:rPr>
          <w:lang w:val="en-US"/>
        </w:rPr>
        <w:t>Gubra</w:t>
      </w:r>
      <w:proofErr w:type="spellEnd"/>
      <w:r w:rsidR="00765691" w:rsidRPr="006C6772">
        <w:rPr>
          <w:lang w:val="en-US"/>
        </w:rPr>
        <w:t xml:space="preserve"> Aps, </w:t>
      </w:r>
      <w:proofErr w:type="spellStart"/>
      <w:r w:rsidR="007B006A" w:rsidRPr="006C6772">
        <w:rPr>
          <w:lang w:val="en-US"/>
        </w:rPr>
        <w:t>Hørsholm</w:t>
      </w:r>
      <w:proofErr w:type="spellEnd"/>
      <w:r w:rsidR="007B006A" w:rsidRPr="006C6772">
        <w:rPr>
          <w:lang w:val="en-US"/>
        </w:rPr>
        <w:t xml:space="preserve"> </w:t>
      </w:r>
      <w:proofErr w:type="spellStart"/>
      <w:r w:rsidR="007B006A" w:rsidRPr="006C6772">
        <w:rPr>
          <w:lang w:val="en-US"/>
        </w:rPr>
        <w:t>Kongevej</w:t>
      </w:r>
      <w:proofErr w:type="spellEnd"/>
      <w:r w:rsidR="007B006A" w:rsidRPr="006C6772">
        <w:rPr>
          <w:lang w:val="en-US"/>
        </w:rPr>
        <w:t xml:space="preserve"> 11B, 2979 </w:t>
      </w:r>
      <w:proofErr w:type="spellStart"/>
      <w:r w:rsidR="00765691" w:rsidRPr="006C6772">
        <w:rPr>
          <w:lang w:val="en-US"/>
        </w:rPr>
        <w:t>Hørsholm</w:t>
      </w:r>
      <w:proofErr w:type="spellEnd"/>
      <w:r w:rsidR="00765691" w:rsidRPr="006C6772">
        <w:rPr>
          <w:lang w:val="en-US"/>
        </w:rPr>
        <w:t>, Denmark</w:t>
      </w:r>
      <w:r w:rsidR="00FC1780" w:rsidRPr="006C6772">
        <w:rPr>
          <w:lang w:val="en-US"/>
        </w:rPr>
        <w:t xml:space="preserve"> </w:t>
      </w:r>
    </w:p>
    <w:p w:rsidR="00996B0F" w:rsidRPr="006C6772" w:rsidRDefault="00996B0F" w:rsidP="0098580A">
      <w:pPr>
        <w:spacing w:after="0"/>
        <w:rPr>
          <w:lang w:val="en-US" w:eastAsia="zh-CN"/>
        </w:rPr>
      </w:pPr>
    </w:p>
    <w:p w:rsidR="00765691" w:rsidRDefault="00FC1780" w:rsidP="0098580A">
      <w:pPr>
        <w:spacing w:after="0"/>
        <w:rPr>
          <w:lang w:val="en-US" w:eastAsia="zh-CN"/>
        </w:rPr>
      </w:pPr>
      <w:r w:rsidRPr="00996B0F">
        <w:rPr>
          <w:b/>
          <w:lang w:val="en-US"/>
        </w:rPr>
        <w:t xml:space="preserve">Jonathan Roth, </w:t>
      </w:r>
      <w:r w:rsidR="00765691" w:rsidRPr="006C6772">
        <w:rPr>
          <w:lang w:val="en-US"/>
        </w:rPr>
        <w:t>Intercept Pharmaceuticals, Inc., San Diego,</w:t>
      </w:r>
      <w:r w:rsidR="004608C7" w:rsidRPr="006C6772">
        <w:rPr>
          <w:lang w:val="en-US"/>
        </w:rPr>
        <w:t xml:space="preserve"> CA 9212</w:t>
      </w:r>
      <w:r w:rsidR="00EB605F">
        <w:rPr>
          <w:rFonts w:hint="eastAsia"/>
          <w:lang w:val="en-US" w:eastAsia="zh-CN"/>
        </w:rPr>
        <w:t>,</w:t>
      </w:r>
      <w:r w:rsidR="00765691" w:rsidRPr="006C6772">
        <w:rPr>
          <w:lang w:val="en-US"/>
        </w:rPr>
        <w:t xml:space="preserve"> United States</w:t>
      </w:r>
    </w:p>
    <w:p w:rsidR="004608C7" w:rsidRPr="00A5576A" w:rsidRDefault="004608C7" w:rsidP="0098580A">
      <w:pPr>
        <w:spacing w:after="0"/>
        <w:rPr>
          <w:lang w:val="en-US" w:eastAsia="zh-CN"/>
        </w:rPr>
      </w:pPr>
    </w:p>
    <w:p w:rsidR="00765691" w:rsidRPr="006C6772" w:rsidRDefault="00765691" w:rsidP="0098580A">
      <w:pPr>
        <w:spacing w:after="0"/>
        <w:rPr>
          <w:lang w:val="en-US"/>
        </w:rPr>
      </w:pPr>
      <w:r w:rsidRPr="006C6772">
        <w:rPr>
          <w:b/>
          <w:lang w:val="en-US"/>
        </w:rPr>
        <w:t xml:space="preserve">Author contributions: </w:t>
      </w:r>
      <w:r w:rsidR="00FC1780" w:rsidRPr="006C6772">
        <w:rPr>
          <w:lang w:val="en-US"/>
        </w:rPr>
        <w:t xml:space="preserve">Kristiansen MNB, </w:t>
      </w:r>
      <w:r w:rsidRPr="006C6772">
        <w:rPr>
          <w:lang w:val="en-US"/>
        </w:rPr>
        <w:t>Veidal SV, Rigbolt KTG</w:t>
      </w:r>
      <w:r w:rsidR="00FC1780" w:rsidRPr="006C6772">
        <w:rPr>
          <w:lang w:val="en-US"/>
        </w:rPr>
        <w:t>,</w:t>
      </w:r>
      <w:r w:rsidRPr="006C6772">
        <w:rPr>
          <w:lang w:val="en-US"/>
        </w:rPr>
        <w:t xml:space="preserve"> </w:t>
      </w:r>
      <w:r w:rsidR="00FC1780" w:rsidRPr="006C6772">
        <w:rPr>
          <w:lang w:val="en-US"/>
        </w:rPr>
        <w:t xml:space="preserve">Tølbøl KS </w:t>
      </w:r>
      <w:r w:rsidRPr="006C6772">
        <w:rPr>
          <w:lang w:val="en-US"/>
        </w:rPr>
        <w:t>and Feigh M performed the experiments and analyzed the data; Rigbolt KTG</w:t>
      </w:r>
      <w:r w:rsidRPr="006C6772">
        <w:rPr>
          <w:vertAlign w:val="superscript"/>
          <w:lang w:val="en-US"/>
        </w:rPr>
        <w:t xml:space="preserve"> </w:t>
      </w:r>
      <w:r w:rsidRPr="006C6772">
        <w:rPr>
          <w:lang w:val="en-US"/>
        </w:rPr>
        <w:t xml:space="preserve">performed the molecular </w:t>
      </w:r>
      <w:r w:rsidR="00540642" w:rsidRPr="006C6772">
        <w:rPr>
          <w:lang w:val="en-US"/>
        </w:rPr>
        <w:t xml:space="preserve">investigations; Kristiansen MNB and </w:t>
      </w:r>
      <w:r w:rsidRPr="006C6772">
        <w:rPr>
          <w:lang w:val="en-US"/>
        </w:rPr>
        <w:t>Veidal SV performed the histological analysis; Veidal SV, Rigbolt KTG, Roth J, Jelsing J, Vrang N and Feigh M designed and coordinated the research; Kristiansen MNB, Veidal SV, Rigbolt KTG, Tølbøl KS, Roth J, Jelsing J, Vrang N and Feigh M wrote the paper</w:t>
      </w:r>
      <w:r w:rsidR="00E174AE" w:rsidRPr="006C6772">
        <w:rPr>
          <w:lang w:val="en-US"/>
        </w:rPr>
        <w:t>.</w:t>
      </w:r>
    </w:p>
    <w:p w:rsidR="00765691" w:rsidRPr="006C6772" w:rsidRDefault="00765691" w:rsidP="0098580A">
      <w:pPr>
        <w:spacing w:after="0"/>
        <w:rPr>
          <w:lang w:val="en-US"/>
        </w:rPr>
      </w:pPr>
    </w:p>
    <w:p w:rsidR="0098580A" w:rsidRDefault="0098580A" w:rsidP="0098580A">
      <w:pPr>
        <w:autoSpaceDE w:val="0"/>
        <w:autoSpaceDN w:val="0"/>
        <w:adjustRightInd w:val="0"/>
        <w:rPr>
          <w:lang w:val="en-US" w:eastAsia="zh-CN"/>
        </w:rPr>
      </w:pPr>
      <w:bookmarkStart w:id="2" w:name="OLE_LINK498"/>
      <w:bookmarkStart w:id="3" w:name="OLE_LINK499"/>
      <w:bookmarkStart w:id="4" w:name="OLE_LINK513"/>
      <w:bookmarkStart w:id="5" w:name="OLE_LINK521"/>
      <w:bookmarkStart w:id="6" w:name="OLE_LINK20"/>
      <w:bookmarkStart w:id="7" w:name="OLE_LINK21"/>
      <w:bookmarkStart w:id="8" w:name="OLE_LINK155"/>
      <w:bookmarkStart w:id="9" w:name="OLE_LINK183"/>
      <w:bookmarkStart w:id="10" w:name="OLE_LINK441"/>
      <w:r w:rsidRPr="006C6772">
        <w:rPr>
          <w:b/>
          <w:bCs/>
          <w:iCs/>
          <w:color w:val="000000"/>
          <w:lang w:val="en-US"/>
        </w:rPr>
        <w:t>Institutional review board</w:t>
      </w:r>
      <w:r w:rsidRPr="006C6772">
        <w:rPr>
          <w:b/>
          <w:bCs/>
          <w:iCs/>
          <w:lang w:val="en-US"/>
        </w:rPr>
        <w:t xml:space="preserve"> statement</w:t>
      </w:r>
      <w:r w:rsidRPr="006C6772">
        <w:rPr>
          <w:b/>
          <w:bCs/>
          <w:iCs/>
          <w:color w:val="000000"/>
          <w:lang w:val="en-US"/>
        </w:rPr>
        <w:t xml:space="preserve">: </w:t>
      </w:r>
      <w:r w:rsidRPr="006C6772">
        <w:rPr>
          <w:lang w:val="en-US"/>
        </w:rPr>
        <w:t>This study includes no data or material from patients. We confirm that all of the required permissions for this study were obtained from our local authorities as mentioned in the Institutional animal care and use committee statement.</w:t>
      </w:r>
    </w:p>
    <w:p w:rsidR="0098580A" w:rsidRPr="006C6772" w:rsidRDefault="0098580A" w:rsidP="0098580A">
      <w:pPr>
        <w:autoSpaceDE w:val="0"/>
        <w:autoSpaceDN w:val="0"/>
        <w:adjustRightInd w:val="0"/>
        <w:rPr>
          <w:szCs w:val="24"/>
          <w:lang w:val="en-US" w:eastAsia="zh-CN"/>
        </w:rPr>
      </w:pPr>
    </w:p>
    <w:p w:rsidR="0098580A" w:rsidRDefault="0098580A" w:rsidP="0098580A">
      <w:pPr>
        <w:autoSpaceDE w:val="0"/>
        <w:autoSpaceDN w:val="0"/>
        <w:adjustRightInd w:val="0"/>
        <w:rPr>
          <w:spacing w:val="-3"/>
          <w:lang w:val="en-US" w:eastAsia="zh-CN"/>
        </w:rPr>
      </w:pPr>
      <w:r w:rsidRPr="006C6772">
        <w:rPr>
          <w:b/>
          <w:bCs/>
          <w:iCs/>
          <w:lang w:val="en-US"/>
        </w:rPr>
        <w:t>Institutional animal care and use committee statement:</w:t>
      </w:r>
      <w:r w:rsidRPr="006C6772">
        <w:rPr>
          <w:rFonts w:cs="TimesNewRomanPS-BoldItalicMT"/>
          <w:b/>
          <w:bCs/>
          <w:iCs/>
          <w:lang w:val="en-US"/>
        </w:rPr>
        <w:t xml:space="preserve"> </w:t>
      </w:r>
      <w:r w:rsidRPr="006C6772">
        <w:rPr>
          <w:color w:val="000000"/>
          <w:lang w:val="en-US"/>
        </w:rPr>
        <w:t xml:space="preserve">All procedures involving animals were reviewed and approved by the </w:t>
      </w:r>
      <w:r w:rsidRPr="006C6772">
        <w:rPr>
          <w:szCs w:val="24"/>
          <w:lang w:val="en-US"/>
        </w:rPr>
        <w:t>Danish Committee for animal research</w:t>
      </w:r>
      <w:r w:rsidRPr="006C6772">
        <w:rPr>
          <w:color w:val="000000"/>
          <w:lang w:val="en-US"/>
        </w:rPr>
        <w:t xml:space="preserve"> and </w:t>
      </w:r>
      <w:r w:rsidRPr="006C6772">
        <w:rPr>
          <w:szCs w:val="24"/>
          <w:lang w:val="en-US"/>
        </w:rPr>
        <w:t xml:space="preserve">covered by a personal license for Jacob </w:t>
      </w:r>
      <w:proofErr w:type="spellStart"/>
      <w:r w:rsidRPr="006C6772">
        <w:rPr>
          <w:szCs w:val="24"/>
          <w:lang w:val="en-US"/>
        </w:rPr>
        <w:t>Jelsing</w:t>
      </w:r>
      <w:proofErr w:type="spellEnd"/>
      <w:r w:rsidRPr="006C6772">
        <w:rPr>
          <w:szCs w:val="24"/>
          <w:lang w:val="en-US"/>
        </w:rPr>
        <w:t xml:space="preserve"> (2013-15-2934-00784).</w:t>
      </w:r>
      <w:r>
        <w:rPr>
          <w:szCs w:val="24"/>
          <w:lang w:val="en-US"/>
        </w:rPr>
        <w:t xml:space="preserve"> </w:t>
      </w:r>
      <w:r w:rsidRPr="008F6E89">
        <w:rPr>
          <w:spacing w:val="-3"/>
          <w:lang w:val="en-US"/>
        </w:rPr>
        <w:t>All of the institutional and national guidelines for the care and use of laboratory animals were followed.</w:t>
      </w:r>
    </w:p>
    <w:p w:rsidR="0098580A" w:rsidRPr="006C6772" w:rsidRDefault="0098580A" w:rsidP="0098580A">
      <w:pPr>
        <w:autoSpaceDE w:val="0"/>
        <w:autoSpaceDN w:val="0"/>
        <w:adjustRightInd w:val="0"/>
        <w:rPr>
          <w:szCs w:val="24"/>
          <w:lang w:val="en-US" w:eastAsia="zh-CN"/>
        </w:rPr>
      </w:pPr>
    </w:p>
    <w:p w:rsidR="0098580A" w:rsidRDefault="0098580A" w:rsidP="0098580A">
      <w:pPr>
        <w:autoSpaceDE w:val="0"/>
        <w:autoSpaceDN w:val="0"/>
        <w:adjustRightInd w:val="0"/>
        <w:rPr>
          <w:lang w:val="en-US" w:eastAsia="zh-CN"/>
        </w:rPr>
      </w:pPr>
      <w:r w:rsidRPr="006C6772">
        <w:rPr>
          <w:rFonts w:cs="TimesNewRomanPS-BoldItalicMT"/>
          <w:b/>
          <w:bCs/>
          <w:iCs/>
          <w:color w:val="000000"/>
          <w:lang w:val="en-US"/>
        </w:rPr>
        <w:t>Conflict-of-interest</w:t>
      </w:r>
      <w:r w:rsidRPr="006C6772">
        <w:rPr>
          <w:b/>
          <w:bCs/>
          <w:iCs/>
          <w:lang w:val="en-US"/>
        </w:rPr>
        <w:t xml:space="preserve"> statement</w:t>
      </w:r>
      <w:r w:rsidRPr="006C6772">
        <w:rPr>
          <w:rFonts w:cs="TimesNewRomanPS-BoldItalicMT"/>
          <w:b/>
          <w:bCs/>
          <w:iCs/>
          <w:color w:val="000000"/>
          <w:lang w:val="en-US"/>
        </w:rPr>
        <w:t xml:space="preserve">: </w:t>
      </w:r>
      <w:r w:rsidRPr="006C6772">
        <w:rPr>
          <w:lang w:val="en-US"/>
        </w:rPr>
        <w:t>There are no patents, products in development or marked products to declare.</w:t>
      </w:r>
    </w:p>
    <w:p w:rsidR="0098580A" w:rsidRPr="006C6772" w:rsidRDefault="0098580A" w:rsidP="0098580A">
      <w:pPr>
        <w:autoSpaceDE w:val="0"/>
        <w:autoSpaceDN w:val="0"/>
        <w:adjustRightInd w:val="0"/>
        <w:rPr>
          <w:lang w:val="en-US" w:eastAsia="zh-CN"/>
        </w:rPr>
      </w:pPr>
    </w:p>
    <w:p w:rsidR="0098580A" w:rsidRPr="006C6772" w:rsidRDefault="0098580A" w:rsidP="0098580A">
      <w:pPr>
        <w:autoSpaceDE w:val="0"/>
        <w:autoSpaceDN w:val="0"/>
        <w:adjustRightInd w:val="0"/>
        <w:rPr>
          <w:b/>
          <w:i/>
          <w:lang w:val="en-US" w:eastAsia="zh-CN"/>
        </w:rPr>
      </w:pPr>
      <w:r w:rsidRPr="006C6772">
        <w:rPr>
          <w:rFonts w:cs="TimesNewRomanPS-BoldItalicMT"/>
          <w:b/>
          <w:bCs/>
          <w:iCs/>
          <w:color w:val="000000"/>
          <w:lang w:val="en-US"/>
        </w:rPr>
        <w:t>Data sharing</w:t>
      </w:r>
      <w:r w:rsidRPr="006C6772">
        <w:rPr>
          <w:b/>
          <w:bCs/>
          <w:iCs/>
          <w:lang w:val="en-US"/>
        </w:rPr>
        <w:t xml:space="preserve"> statement</w:t>
      </w:r>
      <w:r w:rsidRPr="006C6772">
        <w:rPr>
          <w:rFonts w:cs="TimesNewRomanPS-BoldItalicMT"/>
          <w:b/>
          <w:bCs/>
          <w:iCs/>
          <w:color w:val="000000"/>
          <w:lang w:val="en-US"/>
        </w:rPr>
        <w:t xml:space="preserve">: </w:t>
      </w:r>
      <w:r w:rsidRPr="006C6772">
        <w:rPr>
          <w:color w:val="000000"/>
          <w:lang w:val="en-US"/>
        </w:rPr>
        <w:t>No additional data are available.</w:t>
      </w:r>
    </w:p>
    <w:p w:rsidR="00A5576A" w:rsidRPr="0098580A" w:rsidRDefault="00A5576A" w:rsidP="0098580A">
      <w:pPr>
        <w:autoSpaceDE w:val="0"/>
        <w:autoSpaceDN w:val="0"/>
        <w:adjustRightInd w:val="0"/>
        <w:rPr>
          <w:rFonts w:cs="TimesNewRomanPS-BoldItalicMT"/>
          <w:bCs/>
          <w:iCs/>
          <w:color w:val="000000"/>
          <w:lang w:val="en-US" w:eastAsia="zh-CN"/>
        </w:rPr>
      </w:pPr>
    </w:p>
    <w:bookmarkEnd w:id="2"/>
    <w:bookmarkEnd w:id="3"/>
    <w:bookmarkEnd w:id="4"/>
    <w:bookmarkEnd w:id="5"/>
    <w:bookmarkEnd w:id="6"/>
    <w:bookmarkEnd w:id="7"/>
    <w:p w:rsidR="00B91F81" w:rsidRPr="006C6772" w:rsidRDefault="00B91F81" w:rsidP="0098580A">
      <w:pPr>
        <w:rPr>
          <w:b/>
          <w:color w:val="000000"/>
          <w:lang w:val="en-US"/>
        </w:rPr>
      </w:pPr>
      <w:r w:rsidRPr="006C6772">
        <w:rPr>
          <w:b/>
          <w:color w:val="000000"/>
          <w:lang w:val="en-US"/>
        </w:rPr>
        <w:t xml:space="preserve">Open-Access: </w:t>
      </w:r>
      <w:r w:rsidRPr="006C6772">
        <w:rPr>
          <w:color w:val="000000"/>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bookmarkEnd w:id="9"/>
    <w:bookmarkEnd w:id="10"/>
    <w:p w:rsidR="00B91F81" w:rsidRPr="006C6772" w:rsidRDefault="00B91F81" w:rsidP="0098580A">
      <w:pPr>
        <w:spacing w:after="0"/>
        <w:rPr>
          <w:lang w:val="en-US"/>
        </w:rPr>
      </w:pPr>
    </w:p>
    <w:p w:rsidR="006C6772" w:rsidRDefault="00765691" w:rsidP="0098580A">
      <w:pPr>
        <w:spacing w:after="0"/>
        <w:rPr>
          <w:lang w:val="en-US"/>
        </w:rPr>
      </w:pPr>
      <w:r w:rsidRPr="006C6772">
        <w:rPr>
          <w:b/>
          <w:lang w:val="en-US"/>
        </w:rPr>
        <w:t xml:space="preserve">Correspondence to: Michael </w:t>
      </w:r>
      <w:proofErr w:type="spellStart"/>
      <w:r w:rsidRPr="006C6772">
        <w:rPr>
          <w:b/>
          <w:lang w:val="en-US"/>
        </w:rPr>
        <w:t>Feigh</w:t>
      </w:r>
      <w:proofErr w:type="spellEnd"/>
      <w:r w:rsidRPr="006C6772">
        <w:rPr>
          <w:b/>
          <w:lang w:val="en-US"/>
        </w:rPr>
        <w:t xml:space="preserve">, PhD, </w:t>
      </w:r>
      <w:r w:rsidRPr="006C6772">
        <w:rPr>
          <w:lang w:val="en-US"/>
        </w:rPr>
        <w:t xml:space="preserve">Pharmacology Research, </w:t>
      </w:r>
      <w:proofErr w:type="spellStart"/>
      <w:r w:rsidRPr="006C6772">
        <w:rPr>
          <w:lang w:val="en-US"/>
        </w:rPr>
        <w:t>Gubra</w:t>
      </w:r>
      <w:proofErr w:type="spellEnd"/>
      <w:r w:rsidR="006C6772">
        <w:rPr>
          <w:lang w:val="en-US"/>
        </w:rPr>
        <w:t xml:space="preserve"> Aps</w:t>
      </w:r>
      <w:r w:rsidRPr="006C6772">
        <w:rPr>
          <w:lang w:val="en-US"/>
        </w:rPr>
        <w:t xml:space="preserve">, </w:t>
      </w:r>
      <w:r w:rsidR="00CA5ED7">
        <w:rPr>
          <w:rFonts w:hint="eastAsia"/>
          <w:lang w:val="en-US" w:eastAsia="zh-CN"/>
        </w:rPr>
        <w:t xml:space="preserve"> </w:t>
      </w:r>
      <w:r w:rsidRPr="008F6E89">
        <w:t xml:space="preserve">Hørsholm Kongevej 11B, 2970 Hørsholm, Denmark. </w:t>
      </w:r>
      <w:hyperlink r:id="rId9" w:history="1">
        <w:r w:rsidRPr="006C6772">
          <w:rPr>
            <w:lang w:val="en-US"/>
          </w:rPr>
          <w:t>mfe@gubra.dk</w:t>
        </w:r>
      </w:hyperlink>
      <w:r w:rsidRPr="006C6772">
        <w:rPr>
          <w:lang w:val="en-US"/>
        </w:rPr>
        <w:t xml:space="preserve"> </w:t>
      </w:r>
    </w:p>
    <w:p w:rsidR="00765691" w:rsidRDefault="00765691" w:rsidP="0098580A">
      <w:pPr>
        <w:spacing w:after="0"/>
        <w:rPr>
          <w:lang w:val="en-US" w:eastAsia="zh-CN"/>
        </w:rPr>
      </w:pPr>
      <w:r w:rsidRPr="006C6772">
        <w:rPr>
          <w:b/>
          <w:lang w:val="en-US"/>
        </w:rPr>
        <w:t xml:space="preserve">Telephone: </w:t>
      </w:r>
      <w:r w:rsidRPr="006C6772">
        <w:rPr>
          <w:lang w:val="en-US"/>
        </w:rPr>
        <w:t>+45</w:t>
      </w:r>
      <w:r w:rsidR="00CA5ED7">
        <w:rPr>
          <w:rFonts w:hint="eastAsia"/>
          <w:lang w:val="en-US" w:eastAsia="zh-CN"/>
        </w:rPr>
        <w:t>-</w:t>
      </w:r>
      <w:r w:rsidR="00CA5ED7">
        <w:rPr>
          <w:lang w:val="en-US"/>
        </w:rPr>
        <w:t>3152</w:t>
      </w:r>
      <w:r w:rsidRPr="006C6772">
        <w:rPr>
          <w:lang w:val="en-US"/>
        </w:rPr>
        <w:t>2651</w:t>
      </w:r>
    </w:p>
    <w:p w:rsidR="00CA5ED7" w:rsidRPr="006C6772" w:rsidRDefault="00CA5ED7" w:rsidP="0098580A">
      <w:pPr>
        <w:spacing w:after="0"/>
        <w:rPr>
          <w:lang w:val="en-US" w:eastAsia="zh-CN"/>
        </w:rPr>
      </w:pPr>
    </w:p>
    <w:p w:rsidR="00CA5ED7" w:rsidRPr="00CA5ED7" w:rsidRDefault="00CA5ED7" w:rsidP="00EB605F">
      <w:pPr>
        <w:spacing w:after="0"/>
        <w:rPr>
          <w:lang w:eastAsia="zh-CN"/>
        </w:rPr>
      </w:pPr>
      <w:bookmarkStart w:id="11" w:name="OLE_LINK476"/>
      <w:bookmarkStart w:id="12" w:name="OLE_LINK477"/>
      <w:bookmarkStart w:id="13" w:name="OLE_LINK117"/>
      <w:bookmarkStart w:id="14" w:name="OLE_LINK528"/>
      <w:bookmarkStart w:id="15" w:name="OLE_LINK557"/>
      <w:r>
        <w:rPr>
          <w:b/>
        </w:rPr>
        <w:t>Received:</w:t>
      </w:r>
      <w:r>
        <w:rPr>
          <w:rFonts w:hint="eastAsia"/>
          <w:b/>
          <w:lang w:eastAsia="zh-CN"/>
        </w:rPr>
        <w:t xml:space="preserve"> </w:t>
      </w:r>
      <w:r w:rsidRPr="00CA5ED7">
        <w:rPr>
          <w:rFonts w:hint="eastAsia"/>
          <w:lang w:eastAsia="zh-CN"/>
        </w:rPr>
        <w:t>February 11, 2016</w:t>
      </w:r>
    </w:p>
    <w:p w:rsidR="00CA5ED7" w:rsidRPr="00CA5ED7" w:rsidRDefault="00CA5ED7" w:rsidP="00EB605F">
      <w:pPr>
        <w:spacing w:after="0"/>
        <w:rPr>
          <w:lang w:eastAsia="zh-CN"/>
        </w:rPr>
      </w:pPr>
      <w:r w:rsidRPr="009659DA">
        <w:rPr>
          <w:rFonts w:hint="eastAsia"/>
          <w:b/>
        </w:rPr>
        <w:t>Peer-review started</w:t>
      </w:r>
      <w:r>
        <w:rPr>
          <w:b/>
        </w:rPr>
        <w:t>:</w:t>
      </w:r>
      <w:r>
        <w:rPr>
          <w:rFonts w:hint="eastAsia"/>
          <w:b/>
          <w:lang w:eastAsia="zh-CN"/>
        </w:rPr>
        <w:t xml:space="preserve"> </w:t>
      </w:r>
      <w:r w:rsidRPr="00CA5ED7">
        <w:rPr>
          <w:rFonts w:hint="eastAsia"/>
          <w:lang w:eastAsia="zh-CN"/>
        </w:rPr>
        <w:t xml:space="preserve">February </w:t>
      </w:r>
      <w:r>
        <w:rPr>
          <w:rFonts w:hint="eastAsia"/>
          <w:lang w:eastAsia="zh-CN"/>
        </w:rPr>
        <w:t>12</w:t>
      </w:r>
      <w:r w:rsidRPr="00CA5ED7">
        <w:rPr>
          <w:rFonts w:hint="eastAsia"/>
          <w:lang w:eastAsia="zh-CN"/>
        </w:rPr>
        <w:t>, 2016</w:t>
      </w:r>
    </w:p>
    <w:p w:rsidR="00CA5ED7" w:rsidRPr="00CA5ED7" w:rsidRDefault="00CA5ED7" w:rsidP="00EB605F">
      <w:pPr>
        <w:spacing w:after="0"/>
        <w:rPr>
          <w:lang w:eastAsia="zh-CN"/>
        </w:rPr>
      </w:pPr>
      <w:r w:rsidRPr="009659DA">
        <w:rPr>
          <w:b/>
        </w:rPr>
        <w:t>First decision:</w:t>
      </w:r>
      <w:r>
        <w:rPr>
          <w:rFonts w:hint="eastAsia"/>
          <w:b/>
          <w:lang w:eastAsia="zh-CN"/>
        </w:rPr>
        <w:t xml:space="preserve"> </w:t>
      </w:r>
      <w:r w:rsidRPr="00CA5ED7">
        <w:rPr>
          <w:rFonts w:hint="eastAsia"/>
          <w:lang w:eastAsia="zh-CN"/>
        </w:rPr>
        <w:t>March 9, 2016</w:t>
      </w:r>
    </w:p>
    <w:p w:rsidR="00CA5ED7" w:rsidRPr="00CA5ED7" w:rsidRDefault="00CA5ED7" w:rsidP="00EB605F">
      <w:pPr>
        <w:spacing w:after="0"/>
        <w:rPr>
          <w:lang w:eastAsia="zh-CN"/>
        </w:rPr>
      </w:pPr>
      <w:r>
        <w:rPr>
          <w:b/>
        </w:rPr>
        <w:t>Revised:</w:t>
      </w:r>
      <w:r>
        <w:rPr>
          <w:rFonts w:hint="eastAsia"/>
          <w:b/>
          <w:lang w:eastAsia="zh-CN"/>
        </w:rPr>
        <w:t xml:space="preserve"> </w:t>
      </w:r>
      <w:r w:rsidRPr="00CA5ED7">
        <w:rPr>
          <w:rFonts w:hint="eastAsia"/>
          <w:lang w:eastAsia="zh-CN"/>
        </w:rPr>
        <w:t>April 1, 2016</w:t>
      </w:r>
    </w:p>
    <w:p w:rsidR="00E81A4E" w:rsidRPr="00235CD4" w:rsidRDefault="00CA5ED7" w:rsidP="00E81A4E">
      <w:pPr>
        <w:rPr>
          <w:rStyle w:val="Emphasis"/>
        </w:rPr>
      </w:pPr>
      <w:r>
        <w:rPr>
          <w:b/>
        </w:rPr>
        <w:t>Accepted:</w:t>
      </w:r>
      <w:r>
        <w:rPr>
          <w:rFonts w:hint="eastAsia"/>
          <w:b/>
        </w:rPr>
        <w:t xml:space="preserve"> </w:t>
      </w:r>
      <w:r w:rsidR="00E81A4E">
        <w:rPr>
          <w:rStyle w:val="Emphasis"/>
        </w:rPr>
        <w:t>April 20</w:t>
      </w:r>
      <w:r w:rsidR="00E81A4E" w:rsidRPr="00235CD4">
        <w:rPr>
          <w:rStyle w:val="Emphasis"/>
        </w:rPr>
        <w:t>,</w:t>
      </w:r>
      <w:r w:rsidR="00E81A4E">
        <w:rPr>
          <w:rStyle w:val="Emphasis"/>
        </w:rPr>
        <w:t xml:space="preserve"> 2016</w:t>
      </w:r>
    </w:p>
    <w:p w:rsidR="00CA5ED7" w:rsidRDefault="00CA5ED7" w:rsidP="00EB605F">
      <w:pPr>
        <w:spacing w:after="0"/>
        <w:rPr>
          <w:b/>
        </w:rPr>
      </w:pPr>
    </w:p>
    <w:p w:rsidR="00CA5ED7" w:rsidRDefault="00CA5ED7" w:rsidP="00EB605F">
      <w:pPr>
        <w:spacing w:after="0"/>
        <w:rPr>
          <w:b/>
        </w:rPr>
      </w:pPr>
      <w:r w:rsidRPr="009659DA">
        <w:rPr>
          <w:b/>
        </w:rPr>
        <w:t>Article in press:</w:t>
      </w:r>
    </w:p>
    <w:p w:rsidR="00CA5ED7" w:rsidRPr="00ED7CB9" w:rsidRDefault="00CA5ED7" w:rsidP="00EB605F">
      <w:pPr>
        <w:spacing w:after="0"/>
        <w:rPr>
          <w:b/>
        </w:rPr>
      </w:pPr>
      <w:r>
        <w:rPr>
          <w:b/>
        </w:rPr>
        <w:t>Published online:</w:t>
      </w:r>
    </w:p>
    <w:bookmarkEnd w:id="11"/>
    <w:bookmarkEnd w:id="12"/>
    <w:bookmarkEnd w:id="13"/>
    <w:bookmarkEnd w:id="14"/>
    <w:bookmarkEnd w:id="15"/>
    <w:p w:rsidR="00765691" w:rsidRPr="006C6772" w:rsidRDefault="00765691" w:rsidP="00EB605F">
      <w:pPr>
        <w:spacing w:after="0"/>
        <w:rPr>
          <w:b/>
          <w:lang w:val="en-US"/>
        </w:rPr>
      </w:pPr>
      <w:r w:rsidRPr="006C6772">
        <w:rPr>
          <w:b/>
          <w:lang w:val="en-US"/>
        </w:rPr>
        <w:br w:type="page"/>
      </w:r>
    </w:p>
    <w:p w:rsidR="000770CC" w:rsidRPr="006C6772" w:rsidRDefault="000770CC" w:rsidP="0098580A">
      <w:pPr>
        <w:rPr>
          <w:b/>
          <w:lang w:val="en-US"/>
        </w:rPr>
      </w:pPr>
      <w:r w:rsidRPr="006C6772">
        <w:rPr>
          <w:b/>
          <w:lang w:val="en-US"/>
        </w:rPr>
        <w:lastRenderedPageBreak/>
        <w:t>A</w:t>
      </w:r>
      <w:r w:rsidR="00CA5ED7" w:rsidRPr="006C6772">
        <w:rPr>
          <w:b/>
          <w:lang w:val="en-US"/>
        </w:rPr>
        <w:t>bstract</w:t>
      </w:r>
    </w:p>
    <w:p w:rsidR="000770CC" w:rsidRDefault="000770CC" w:rsidP="0098580A">
      <w:pPr>
        <w:rPr>
          <w:lang w:val="en-US" w:eastAsia="zh-CN"/>
        </w:rPr>
      </w:pPr>
      <w:r w:rsidRPr="006C6772">
        <w:rPr>
          <w:b/>
          <w:lang w:val="en-US"/>
        </w:rPr>
        <w:t>AIM:</w:t>
      </w:r>
      <w:r w:rsidR="000000D3" w:rsidRPr="006C6772">
        <w:rPr>
          <w:lang w:val="en-US"/>
        </w:rPr>
        <w:t xml:space="preserve"> To characterize development of </w:t>
      </w:r>
      <w:r w:rsidRPr="006C6772">
        <w:rPr>
          <w:lang w:val="en-US"/>
        </w:rPr>
        <w:t xml:space="preserve">diet-induced nonalcoholic steatohepatitis (NASH) </w:t>
      </w:r>
      <w:r w:rsidR="000000D3" w:rsidRPr="006C6772">
        <w:rPr>
          <w:lang w:val="en-US"/>
        </w:rPr>
        <w:t xml:space="preserve">by performing liver biopsy </w:t>
      </w:r>
      <w:r w:rsidRPr="006C6772">
        <w:rPr>
          <w:lang w:val="en-US"/>
        </w:rPr>
        <w:t>in wild-</w:t>
      </w:r>
      <w:r w:rsidR="0007756D" w:rsidRPr="006C6772">
        <w:rPr>
          <w:lang w:val="en-US"/>
        </w:rPr>
        <w:t xml:space="preserve">type and genetically obese mice. </w:t>
      </w:r>
      <w:r w:rsidRPr="006C6772">
        <w:rPr>
          <w:lang w:val="en-US"/>
        </w:rPr>
        <w:t xml:space="preserve"> </w:t>
      </w:r>
    </w:p>
    <w:p w:rsidR="00CA5ED7" w:rsidRPr="006C6772" w:rsidRDefault="00CA5ED7" w:rsidP="0098580A">
      <w:pPr>
        <w:rPr>
          <w:b/>
          <w:lang w:val="en-US" w:eastAsia="zh-CN"/>
        </w:rPr>
      </w:pPr>
    </w:p>
    <w:p w:rsidR="000770CC" w:rsidRDefault="000770CC" w:rsidP="0098580A">
      <w:pPr>
        <w:rPr>
          <w:lang w:val="en-US" w:eastAsia="zh-CN"/>
        </w:rPr>
      </w:pPr>
      <w:r w:rsidRPr="006C6772">
        <w:rPr>
          <w:b/>
          <w:lang w:val="en-US"/>
        </w:rPr>
        <w:t>METHODS:</w:t>
      </w:r>
      <w:r w:rsidRPr="006C6772">
        <w:rPr>
          <w:lang w:val="en-US"/>
        </w:rPr>
        <w:t xml:space="preserve"> Male wild-type C57BL/6J (C57) mice (DIO-NASH) and male </w:t>
      </w:r>
      <w:r w:rsidRPr="006C6772">
        <w:rPr>
          <w:i/>
          <w:lang w:val="en-US"/>
        </w:rPr>
        <w:t>Lep</w:t>
      </w:r>
      <w:r w:rsidRPr="006C6772">
        <w:rPr>
          <w:i/>
          <w:vertAlign w:val="superscript"/>
          <w:lang w:val="en-US"/>
        </w:rPr>
        <w:t>ob</w:t>
      </w:r>
      <w:r w:rsidRPr="006C6772">
        <w:rPr>
          <w:i/>
          <w:lang w:val="en-US"/>
        </w:rPr>
        <w:t>/Lep</w:t>
      </w:r>
      <w:r w:rsidRPr="006C6772">
        <w:rPr>
          <w:i/>
          <w:vertAlign w:val="superscript"/>
          <w:lang w:val="en-US"/>
        </w:rPr>
        <w:t>ob</w:t>
      </w:r>
      <w:r w:rsidRPr="006C6772">
        <w:rPr>
          <w:lang w:val="en-US"/>
        </w:rPr>
        <w:t xml:space="preserve"> (ob/ob) m</w:t>
      </w:r>
      <w:r w:rsidR="007554BC" w:rsidRPr="006C6772">
        <w:rPr>
          <w:lang w:val="en-US"/>
        </w:rPr>
        <w:t xml:space="preserve">ice (ob/ob-NASH) were </w:t>
      </w:r>
      <w:r w:rsidR="00880868" w:rsidRPr="006C6772">
        <w:rPr>
          <w:lang w:val="en-US"/>
        </w:rPr>
        <w:t xml:space="preserve">maintained on </w:t>
      </w:r>
      <w:r w:rsidRPr="006C6772">
        <w:rPr>
          <w:lang w:val="en-US"/>
        </w:rPr>
        <w:t>a diet high in trans-fat (40%), fructose (22%) and cholesterol (2%) for 26 and 12 weeks</w:t>
      </w:r>
      <w:r w:rsidR="0007756D" w:rsidRPr="006C6772">
        <w:rPr>
          <w:lang w:val="en-US"/>
        </w:rPr>
        <w:t xml:space="preserve">, respectively. </w:t>
      </w:r>
      <w:r w:rsidR="005572C7" w:rsidRPr="006C6772">
        <w:rPr>
          <w:lang w:val="en-US"/>
        </w:rPr>
        <w:t>A normal chow diet</w:t>
      </w:r>
      <w:r w:rsidR="008A3E2D" w:rsidRPr="006C6772">
        <w:rPr>
          <w:lang w:val="en-US"/>
        </w:rPr>
        <w:t xml:space="preserve"> served as control in </w:t>
      </w:r>
      <w:r w:rsidR="0007756D" w:rsidRPr="006C6772">
        <w:rPr>
          <w:lang w:val="en-US"/>
        </w:rPr>
        <w:t xml:space="preserve">C57 mice (lean chow) and </w:t>
      </w:r>
      <w:r w:rsidR="008178C5" w:rsidRPr="006C6772">
        <w:rPr>
          <w:lang w:val="en-US"/>
        </w:rPr>
        <w:t xml:space="preserve">ob/ob </w:t>
      </w:r>
      <w:r w:rsidR="008A3E2D" w:rsidRPr="006C6772">
        <w:rPr>
          <w:lang w:val="en-US"/>
        </w:rPr>
        <w:t xml:space="preserve">mice </w:t>
      </w:r>
      <w:r w:rsidR="008178C5" w:rsidRPr="006C6772">
        <w:rPr>
          <w:lang w:val="en-US"/>
        </w:rPr>
        <w:t>(ob/ob chow)</w:t>
      </w:r>
      <w:r w:rsidRPr="006C6772">
        <w:rPr>
          <w:lang w:val="en-US"/>
        </w:rPr>
        <w:t>. A</w:t>
      </w:r>
      <w:r w:rsidR="006A4E76" w:rsidRPr="006C6772">
        <w:rPr>
          <w:lang w:val="en-US"/>
        </w:rPr>
        <w:t xml:space="preserve">fter </w:t>
      </w:r>
      <w:r w:rsidR="00880868" w:rsidRPr="006C6772">
        <w:rPr>
          <w:lang w:val="en-US"/>
        </w:rPr>
        <w:t xml:space="preserve">the </w:t>
      </w:r>
      <w:r w:rsidR="006A4E76" w:rsidRPr="006C6772">
        <w:rPr>
          <w:lang w:val="en-US"/>
        </w:rPr>
        <w:t>diet-induction</w:t>
      </w:r>
      <w:r w:rsidR="000000D3" w:rsidRPr="006C6772">
        <w:rPr>
          <w:lang w:val="en-US"/>
        </w:rPr>
        <w:t xml:space="preserve"> period</w:t>
      </w:r>
      <w:r w:rsidR="006A4E76" w:rsidRPr="006C6772">
        <w:rPr>
          <w:lang w:val="en-US"/>
        </w:rPr>
        <w:t xml:space="preserve">, </w:t>
      </w:r>
      <w:r w:rsidR="00880868" w:rsidRPr="006C6772">
        <w:rPr>
          <w:lang w:val="en-US"/>
        </w:rPr>
        <w:t xml:space="preserve">mice were </w:t>
      </w:r>
      <w:r w:rsidR="00FF60CA" w:rsidRPr="006C6772">
        <w:rPr>
          <w:lang w:val="en-US"/>
        </w:rPr>
        <w:t xml:space="preserve">liver </w:t>
      </w:r>
      <w:r w:rsidR="00880868" w:rsidRPr="006C6772">
        <w:rPr>
          <w:lang w:val="en-US"/>
        </w:rPr>
        <w:t>biopsied</w:t>
      </w:r>
      <w:r w:rsidRPr="006C6772">
        <w:rPr>
          <w:lang w:val="en-US"/>
        </w:rPr>
        <w:t xml:space="preserve"> </w:t>
      </w:r>
      <w:r w:rsidR="00880868" w:rsidRPr="006C6772">
        <w:rPr>
          <w:lang w:val="en-US"/>
        </w:rPr>
        <w:t>and a blinded</w:t>
      </w:r>
      <w:r w:rsidR="00DD6ADF" w:rsidRPr="006C6772">
        <w:rPr>
          <w:lang w:val="en-US"/>
        </w:rPr>
        <w:t xml:space="preserve"> </w:t>
      </w:r>
      <w:r w:rsidR="00FF60CA" w:rsidRPr="006C6772">
        <w:rPr>
          <w:lang w:val="en-US"/>
        </w:rPr>
        <w:t>histological assessment of steatosis and fibrosis</w:t>
      </w:r>
      <w:r w:rsidR="000000D3" w:rsidRPr="006C6772">
        <w:rPr>
          <w:lang w:val="en-US"/>
        </w:rPr>
        <w:t xml:space="preserve"> </w:t>
      </w:r>
      <w:r w:rsidR="00880868" w:rsidRPr="006C6772">
        <w:rPr>
          <w:lang w:val="en-US"/>
        </w:rPr>
        <w:t xml:space="preserve">was conducted. Mice were </w:t>
      </w:r>
      <w:r w:rsidR="00E87235" w:rsidRPr="006C6772">
        <w:rPr>
          <w:lang w:val="en-US"/>
        </w:rPr>
        <w:t xml:space="preserve">then </w:t>
      </w:r>
      <w:r w:rsidR="00880868" w:rsidRPr="006C6772">
        <w:rPr>
          <w:lang w:val="en-US"/>
        </w:rPr>
        <w:t xml:space="preserve">stratified into groups </w:t>
      </w:r>
      <w:r w:rsidR="00E87235" w:rsidRPr="006C6772">
        <w:rPr>
          <w:lang w:val="en-US"/>
        </w:rPr>
        <w:t>counterbalanced for</w:t>
      </w:r>
      <w:r w:rsidR="00880868" w:rsidRPr="006C6772">
        <w:rPr>
          <w:lang w:val="en-US"/>
        </w:rPr>
        <w:t xml:space="preserve"> steato</w:t>
      </w:r>
      <w:r w:rsidR="000710DF" w:rsidRPr="006C6772">
        <w:rPr>
          <w:lang w:val="en-US"/>
        </w:rPr>
        <w:t>s</w:t>
      </w:r>
      <w:r w:rsidR="00880868" w:rsidRPr="006C6772">
        <w:rPr>
          <w:lang w:val="en-US"/>
        </w:rPr>
        <w:t>i</w:t>
      </w:r>
      <w:r w:rsidR="00E87235" w:rsidRPr="006C6772">
        <w:rPr>
          <w:lang w:val="en-US"/>
        </w:rPr>
        <w:t>s</w:t>
      </w:r>
      <w:r w:rsidR="00880868" w:rsidRPr="006C6772">
        <w:rPr>
          <w:lang w:val="en-US"/>
        </w:rPr>
        <w:t xml:space="preserve"> </w:t>
      </w:r>
      <w:r w:rsidR="000710DF" w:rsidRPr="006C6772">
        <w:rPr>
          <w:lang w:val="en-US"/>
        </w:rPr>
        <w:t xml:space="preserve">score </w:t>
      </w:r>
      <w:r w:rsidR="00880868" w:rsidRPr="006C6772">
        <w:rPr>
          <w:lang w:val="en-US"/>
        </w:rPr>
        <w:t xml:space="preserve">and fibrosis stage and continued </w:t>
      </w:r>
      <w:r w:rsidR="00FF60CA" w:rsidRPr="006C6772">
        <w:rPr>
          <w:lang w:val="en-US"/>
        </w:rPr>
        <w:t xml:space="preserve">on diet and </w:t>
      </w:r>
      <w:r w:rsidR="00880868" w:rsidRPr="006C6772">
        <w:rPr>
          <w:lang w:val="en-US"/>
        </w:rPr>
        <w:t xml:space="preserve">to receive </w:t>
      </w:r>
      <w:r w:rsidR="0062345B" w:rsidRPr="006C6772">
        <w:rPr>
          <w:lang w:val="en-US"/>
        </w:rPr>
        <w:t xml:space="preserve">daily </w:t>
      </w:r>
      <w:r w:rsidR="00880868" w:rsidRPr="006C6772">
        <w:rPr>
          <w:lang w:val="en-US"/>
        </w:rPr>
        <w:t>PO dosing of vehicle for 8 w</w:t>
      </w:r>
      <w:r w:rsidR="00B444AF">
        <w:rPr>
          <w:rFonts w:hint="eastAsia"/>
          <w:lang w:val="en-US" w:eastAsia="zh-CN"/>
        </w:rPr>
        <w:t>k</w:t>
      </w:r>
      <w:r w:rsidR="0062345B" w:rsidRPr="006C6772">
        <w:rPr>
          <w:lang w:val="en-US"/>
        </w:rPr>
        <w:t>.</w:t>
      </w:r>
      <w:r w:rsidR="00DD6ADF" w:rsidRPr="006C6772">
        <w:rPr>
          <w:lang w:val="en-US"/>
        </w:rPr>
        <w:t xml:space="preserve"> </w:t>
      </w:r>
      <w:r w:rsidR="00E87235" w:rsidRPr="006C6772">
        <w:rPr>
          <w:lang w:val="en-US"/>
        </w:rPr>
        <w:t>G</w:t>
      </w:r>
      <w:r w:rsidRPr="006C6772">
        <w:rPr>
          <w:lang w:val="en-US"/>
        </w:rPr>
        <w:t xml:space="preserve">lobal gene expression </w:t>
      </w:r>
      <w:r w:rsidR="000000D3" w:rsidRPr="006C6772">
        <w:rPr>
          <w:lang w:val="en-US"/>
        </w:rPr>
        <w:t xml:space="preserve">in </w:t>
      </w:r>
      <w:r w:rsidRPr="006C6772">
        <w:rPr>
          <w:lang w:val="en-US"/>
        </w:rPr>
        <w:t>liver tissue was assessed by RNA</w:t>
      </w:r>
      <w:r w:rsidR="00B73967" w:rsidRPr="006C6772">
        <w:rPr>
          <w:lang w:val="en-US"/>
        </w:rPr>
        <w:t xml:space="preserve"> </w:t>
      </w:r>
      <w:r w:rsidRPr="006C6772">
        <w:rPr>
          <w:lang w:val="en-US"/>
        </w:rPr>
        <w:t>seq</w:t>
      </w:r>
      <w:r w:rsidR="00B73967" w:rsidRPr="006C6772">
        <w:rPr>
          <w:lang w:val="en-US"/>
        </w:rPr>
        <w:t>uencing</w:t>
      </w:r>
      <w:r w:rsidRPr="006C6772">
        <w:rPr>
          <w:lang w:val="en-US"/>
        </w:rPr>
        <w:t xml:space="preserve"> and bioinformatics. Metabolic parameters,</w:t>
      </w:r>
      <w:r w:rsidR="00732D94" w:rsidRPr="006C6772">
        <w:rPr>
          <w:lang w:val="en-US"/>
        </w:rPr>
        <w:t xml:space="preserve"> plasma liver enzymes</w:t>
      </w:r>
      <w:r w:rsidR="008A3E2D" w:rsidRPr="006C6772">
        <w:rPr>
          <w:lang w:val="en-US"/>
        </w:rPr>
        <w:t xml:space="preserve"> and lipids (</w:t>
      </w:r>
      <w:r w:rsidR="00EF6A2A" w:rsidRPr="006C6772">
        <w:rPr>
          <w:lang w:val="en-US"/>
        </w:rPr>
        <w:t xml:space="preserve">total </w:t>
      </w:r>
      <w:r w:rsidR="00732D94" w:rsidRPr="006C6772">
        <w:rPr>
          <w:lang w:val="en-US"/>
        </w:rPr>
        <w:t>cholesterol</w:t>
      </w:r>
      <w:r w:rsidR="008A3E2D" w:rsidRPr="006C6772">
        <w:rPr>
          <w:lang w:val="en-US"/>
        </w:rPr>
        <w:t xml:space="preserve">, </w:t>
      </w:r>
      <w:r w:rsidR="00732D94" w:rsidRPr="006C6772">
        <w:rPr>
          <w:lang w:val="en-US"/>
        </w:rPr>
        <w:t>triglycerides</w:t>
      </w:r>
      <w:r w:rsidR="008A3E2D" w:rsidRPr="006C6772">
        <w:rPr>
          <w:lang w:val="en-US"/>
        </w:rPr>
        <w:t>)</w:t>
      </w:r>
      <w:r w:rsidR="00EF6A2A" w:rsidRPr="006C6772">
        <w:rPr>
          <w:lang w:val="en-US"/>
        </w:rPr>
        <w:t xml:space="preserve"> as well as </w:t>
      </w:r>
      <w:r w:rsidR="0093462D" w:rsidRPr="006C6772">
        <w:rPr>
          <w:lang w:val="en-US"/>
        </w:rPr>
        <w:t>hepatic lipid</w:t>
      </w:r>
      <w:r w:rsidR="00A0061E" w:rsidRPr="006C6772">
        <w:rPr>
          <w:lang w:val="en-US"/>
        </w:rPr>
        <w:t>s and collagen</w:t>
      </w:r>
      <w:r w:rsidR="0093462D" w:rsidRPr="006C6772">
        <w:rPr>
          <w:lang w:val="en-US"/>
        </w:rPr>
        <w:t xml:space="preserve"> </w:t>
      </w:r>
      <w:r w:rsidR="00EF6A2A" w:rsidRPr="006C6772">
        <w:rPr>
          <w:lang w:val="en-US"/>
        </w:rPr>
        <w:t>content</w:t>
      </w:r>
      <w:r w:rsidR="00732D94" w:rsidRPr="006C6772">
        <w:rPr>
          <w:lang w:val="en-US"/>
        </w:rPr>
        <w:t xml:space="preserve"> were </w:t>
      </w:r>
      <w:r w:rsidR="00A0061E" w:rsidRPr="006C6772">
        <w:rPr>
          <w:lang w:val="en-US"/>
        </w:rPr>
        <w:t xml:space="preserve">measured by biochemical analysis. </w:t>
      </w:r>
      <w:r w:rsidR="00947814" w:rsidRPr="00947814">
        <w:rPr>
          <w:lang w:val="en-US"/>
        </w:rPr>
        <w:t xml:space="preserve">Non-alcoholic fatty liver disease </w:t>
      </w:r>
      <w:r w:rsidR="00947814" w:rsidRPr="006C6772">
        <w:rPr>
          <w:lang w:val="en-US"/>
        </w:rPr>
        <w:t>a</w:t>
      </w:r>
      <w:r w:rsidRPr="006C6772">
        <w:rPr>
          <w:lang w:val="en-US"/>
        </w:rPr>
        <w:t>ctivity Score (NAS) (steatosis/inflammatio</w:t>
      </w:r>
      <w:r w:rsidR="00B73967" w:rsidRPr="006C6772">
        <w:rPr>
          <w:lang w:val="en-US"/>
        </w:rPr>
        <w:t>n/ballooning degeneration)</w:t>
      </w:r>
      <w:r w:rsidR="00E87235" w:rsidRPr="006C6772">
        <w:rPr>
          <w:lang w:val="en-US"/>
        </w:rPr>
        <w:t xml:space="preserve"> and fibrosis were scored. Steatosis and fibrosis were also quantified using percent fractional area. </w:t>
      </w:r>
      <w:r w:rsidR="00A0061E" w:rsidRPr="006C6772">
        <w:rPr>
          <w:lang w:val="en-US"/>
        </w:rPr>
        <w:t xml:space="preserve"> </w:t>
      </w:r>
    </w:p>
    <w:p w:rsidR="00CA5ED7" w:rsidRPr="006C6772" w:rsidRDefault="00CA5ED7" w:rsidP="0098580A">
      <w:pPr>
        <w:rPr>
          <w:lang w:val="en-US" w:eastAsia="zh-CN"/>
        </w:rPr>
      </w:pPr>
    </w:p>
    <w:p w:rsidR="00011F49" w:rsidRDefault="000770CC" w:rsidP="0098580A">
      <w:pPr>
        <w:rPr>
          <w:color w:val="FF0000"/>
          <w:szCs w:val="24"/>
          <w:lang w:val="en-US" w:eastAsia="zh-CN"/>
        </w:rPr>
      </w:pPr>
      <w:r w:rsidRPr="006C6772">
        <w:rPr>
          <w:b/>
          <w:lang w:val="en-US"/>
        </w:rPr>
        <w:t>RESULTS:</w:t>
      </w:r>
      <w:r w:rsidRPr="006C6772">
        <w:rPr>
          <w:lang w:val="en-US"/>
        </w:rPr>
        <w:t xml:space="preserve"> </w:t>
      </w:r>
      <w:r w:rsidR="000E1960" w:rsidRPr="006C6772">
        <w:rPr>
          <w:lang w:val="en-US"/>
        </w:rPr>
        <w:t>Diet</w:t>
      </w:r>
      <w:r w:rsidR="003F5ADB" w:rsidRPr="006C6772">
        <w:rPr>
          <w:lang w:val="en-US"/>
        </w:rPr>
        <w:t xml:space="preserve">-induction for 26 and 12 </w:t>
      </w:r>
      <w:proofErr w:type="spellStart"/>
      <w:r w:rsidR="00CA5ED7">
        <w:rPr>
          <w:rFonts w:hint="eastAsia"/>
          <w:lang w:val="en-US" w:eastAsia="zh-CN"/>
        </w:rPr>
        <w:t>wk</w:t>
      </w:r>
      <w:proofErr w:type="spellEnd"/>
      <w:r w:rsidR="000000D3" w:rsidRPr="006C6772">
        <w:rPr>
          <w:lang w:val="en-US"/>
        </w:rPr>
        <w:t xml:space="preserve"> in DIO-NASH and ob/ob-NASH mice, respectively,</w:t>
      </w:r>
      <w:r w:rsidRPr="006C6772">
        <w:rPr>
          <w:lang w:val="en-US"/>
        </w:rPr>
        <w:t xml:space="preserve"> </w:t>
      </w:r>
      <w:r w:rsidR="000E1960" w:rsidRPr="006C6772">
        <w:rPr>
          <w:lang w:val="en-US"/>
        </w:rPr>
        <w:t xml:space="preserve">elicited </w:t>
      </w:r>
      <w:r w:rsidRPr="006C6772">
        <w:rPr>
          <w:lang w:val="en-US"/>
        </w:rPr>
        <w:t>progressive</w:t>
      </w:r>
      <w:r w:rsidR="000000D3" w:rsidRPr="006C6772">
        <w:rPr>
          <w:lang w:val="en-US"/>
        </w:rPr>
        <w:t xml:space="preserve"> </w:t>
      </w:r>
      <w:r w:rsidR="000E1960" w:rsidRPr="006C6772">
        <w:rPr>
          <w:lang w:val="en-US"/>
        </w:rPr>
        <w:t>metabolic perturbations characterized</w:t>
      </w:r>
      <w:r w:rsidR="006A4E76" w:rsidRPr="006C6772">
        <w:rPr>
          <w:lang w:val="en-US"/>
        </w:rPr>
        <w:t xml:space="preserve"> by </w:t>
      </w:r>
      <w:r w:rsidR="000E1960" w:rsidRPr="006C6772">
        <w:rPr>
          <w:lang w:val="en-US"/>
        </w:rPr>
        <w:t xml:space="preserve">increased </w:t>
      </w:r>
      <w:r w:rsidR="006A4E76" w:rsidRPr="006C6772">
        <w:rPr>
          <w:lang w:val="en-US"/>
        </w:rPr>
        <w:t xml:space="preserve">adiposity, </w:t>
      </w:r>
      <w:r w:rsidR="00FF60CA" w:rsidRPr="006C6772">
        <w:rPr>
          <w:lang w:val="en-US"/>
        </w:rPr>
        <w:t xml:space="preserve">total </w:t>
      </w:r>
      <w:r w:rsidR="006A4E76" w:rsidRPr="006C6772">
        <w:rPr>
          <w:lang w:val="en-US"/>
        </w:rPr>
        <w:t xml:space="preserve">cholesterol and elevated plasma liver enzymes. </w:t>
      </w:r>
      <w:r w:rsidR="000E1960" w:rsidRPr="006C6772">
        <w:rPr>
          <w:lang w:val="en-US"/>
        </w:rPr>
        <w:t>The diet also induced</w:t>
      </w:r>
      <w:r w:rsidR="0032564B" w:rsidRPr="006C6772">
        <w:rPr>
          <w:lang w:val="en-US"/>
        </w:rPr>
        <w:t xml:space="preserve"> </w:t>
      </w:r>
      <w:r w:rsidR="000E1960" w:rsidRPr="006C6772">
        <w:rPr>
          <w:lang w:val="en-US"/>
        </w:rPr>
        <w:t xml:space="preserve">clear histological features of NASH including </w:t>
      </w:r>
      <w:r w:rsidR="00F96B9C" w:rsidRPr="006C6772">
        <w:rPr>
          <w:lang w:val="en-US"/>
        </w:rPr>
        <w:t>hepatosteatosis</w:t>
      </w:r>
      <w:r w:rsidR="005A2C0E" w:rsidRPr="006C6772">
        <w:rPr>
          <w:lang w:val="en-US"/>
        </w:rPr>
        <w:t xml:space="preserve"> </w:t>
      </w:r>
      <w:r w:rsidR="004F1C17" w:rsidRPr="006C6772">
        <w:rPr>
          <w:lang w:val="en-US"/>
        </w:rPr>
        <w:t xml:space="preserve">and </w:t>
      </w:r>
      <w:r w:rsidRPr="006C6772">
        <w:rPr>
          <w:lang w:val="en-US"/>
        </w:rPr>
        <w:t>fibrosis</w:t>
      </w:r>
      <w:r w:rsidR="000E1960" w:rsidRPr="006C6772">
        <w:rPr>
          <w:lang w:val="en-US"/>
        </w:rPr>
        <w:t>.</w:t>
      </w:r>
      <w:r w:rsidRPr="006C6772">
        <w:rPr>
          <w:lang w:val="en-US"/>
        </w:rPr>
        <w:t xml:space="preserve"> Overall, the </w:t>
      </w:r>
      <w:r w:rsidR="00706EB9" w:rsidRPr="006C6772">
        <w:rPr>
          <w:lang w:val="en-US"/>
        </w:rPr>
        <w:t xml:space="preserve">metabolic NASH phenotype was more pronounced </w:t>
      </w:r>
      <w:r w:rsidRPr="006C6772">
        <w:rPr>
          <w:lang w:val="en-US"/>
        </w:rPr>
        <w:t xml:space="preserve">in </w:t>
      </w:r>
      <w:proofErr w:type="spellStart"/>
      <w:r w:rsidRPr="006C6772">
        <w:rPr>
          <w:lang w:val="en-US"/>
        </w:rPr>
        <w:t>ob</w:t>
      </w:r>
      <w:proofErr w:type="spellEnd"/>
      <w:r w:rsidRPr="006C6772">
        <w:rPr>
          <w:lang w:val="en-US"/>
        </w:rPr>
        <w:t>/</w:t>
      </w:r>
      <w:proofErr w:type="spellStart"/>
      <w:r w:rsidRPr="006C6772">
        <w:rPr>
          <w:lang w:val="en-US"/>
        </w:rPr>
        <w:t>ob</w:t>
      </w:r>
      <w:proofErr w:type="spellEnd"/>
      <w:r w:rsidR="00706EB9" w:rsidRPr="006C6772">
        <w:rPr>
          <w:lang w:val="en-US"/>
        </w:rPr>
        <w:t>-NASH</w:t>
      </w:r>
      <w:r w:rsidRPr="006C6772">
        <w:rPr>
          <w:lang w:val="en-US"/>
        </w:rPr>
        <w:t xml:space="preserve"> </w:t>
      </w:r>
      <w:r w:rsidRPr="00CA5ED7">
        <w:rPr>
          <w:i/>
          <w:lang w:val="en-US"/>
        </w:rPr>
        <w:t>vs</w:t>
      </w:r>
      <w:r w:rsidR="004B3AC7" w:rsidRPr="006C6772">
        <w:rPr>
          <w:lang w:val="en-US"/>
        </w:rPr>
        <w:t xml:space="preserve"> </w:t>
      </w:r>
      <w:r w:rsidR="00706EB9" w:rsidRPr="006C6772">
        <w:rPr>
          <w:lang w:val="en-US"/>
        </w:rPr>
        <w:t xml:space="preserve">DIO-NASH </w:t>
      </w:r>
      <w:r w:rsidR="004B3AC7" w:rsidRPr="006C6772">
        <w:rPr>
          <w:lang w:val="en-US"/>
        </w:rPr>
        <w:t>mice</w:t>
      </w:r>
      <w:r w:rsidRPr="006C6772">
        <w:rPr>
          <w:lang w:val="en-US"/>
        </w:rPr>
        <w:t xml:space="preserve">. </w:t>
      </w:r>
      <w:r w:rsidR="0032564B" w:rsidRPr="006C6772">
        <w:rPr>
          <w:lang w:val="en-US"/>
        </w:rPr>
        <w:t>During the eight week</w:t>
      </w:r>
      <w:r w:rsidR="008B745D" w:rsidRPr="006C6772">
        <w:rPr>
          <w:lang w:val="en-US"/>
        </w:rPr>
        <w:t xml:space="preserve"> </w:t>
      </w:r>
      <w:r w:rsidR="005A2C0E" w:rsidRPr="006C6772">
        <w:rPr>
          <w:lang w:val="en-US"/>
        </w:rPr>
        <w:t>repeated vehicle</w:t>
      </w:r>
      <w:r w:rsidR="004F3544" w:rsidRPr="006C6772">
        <w:rPr>
          <w:lang w:val="en-US"/>
        </w:rPr>
        <w:t xml:space="preserve"> </w:t>
      </w:r>
      <w:r w:rsidR="004D58D3" w:rsidRPr="006C6772">
        <w:rPr>
          <w:lang w:val="en-US"/>
        </w:rPr>
        <w:t>dosing</w:t>
      </w:r>
      <w:r w:rsidR="0032564B" w:rsidRPr="006C6772">
        <w:rPr>
          <w:lang w:val="en-US"/>
        </w:rPr>
        <w:t xml:space="preserve"> period</w:t>
      </w:r>
      <w:r w:rsidR="004F1C17" w:rsidRPr="006C6772">
        <w:rPr>
          <w:lang w:val="en-US"/>
        </w:rPr>
        <w:t xml:space="preserve">, the </w:t>
      </w:r>
      <w:r w:rsidR="004F3544" w:rsidRPr="006C6772">
        <w:rPr>
          <w:lang w:val="en-US"/>
        </w:rPr>
        <w:t xml:space="preserve">metabolic </w:t>
      </w:r>
      <w:r w:rsidR="00F96B9C" w:rsidRPr="006C6772">
        <w:rPr>
          <w:lang w:val="en-US"/>
        </w:rPr>
        <w:t xml:space="preserve">phenotype </w:t>
      </w:r>
      <w:r w:rsidR="005A2C0E" w:rsidRPr="006C6772">
        <w:rPr>
          <w:lang w:val="en-US"/>
        </w:rPr>
        <w:t xml:space="preserve">was sustained </w:t>
      </w:r>
      <w:r w:rsidR="00732D94" w:rsidRPr="006C6772">
        <w:rPr>
          <w:lang w:val="en-US"/>
        </w:rPr>
        <w:t>in DIO-NASH and ob/ob-NASH mice</w:t>
      </w:r>
      <w:r w:rsidR="004F3544" w:rsidRPr="006C6772">
        <w:rPr>
          <w:lang w:val="en-US"/>
        </w:rPr>
        <w:t xml:space="preserve"> </w:t>
      </w:r>
      <w:r w:rsidR="00F96B9C" w:rsidRPr="006C6772">
        <w:rPr>
          <w:lang w:val="en-US"/>
        </w:rPr>
        <w:t xml:space="preserve">in conjunction with </w:t>
      </w:r>
      <w:r w:rsidR="00B25E59" w:rsidRPr="006C6772">
        <w:rPr>
          <w:lang w:val="en-US"/>
        </w:rPr>
        <w:t xml:space="preserve">hepatomegaly and </w:t>
      </w:r>
      <w:r w:rsidR="0032564B" w:rsidRPr="006C6772">
        <w:rPr>
          <w:lang w:val="en-US"/>
        </w:rPr>
        <w:t xml:space="preserve">increased </w:t>
      </w:r>
      <w:r w:rsidR="00B25E59" w:rsidRPr="006C6772">
        <w:rPr>
          <w:lang w:val="en-US"/>
        </w:rPr>
        <w:t>hepatic lipid</w:t>
      </w:r>
      <w:r w:rsidR="00A0061E" w:rsidRPr="006C6772">
        <w:rPr>
          <w:lang w:val="en-US"/>
        </w:rPr>
        <w:t>s</w:t>
      </w:r>
      <w:r w:rsidR="009648CB" w:rsidRPr="006C6772">
        <w:rPr>
          <w:lang w:val="en-US"/>
        </w:rPr>
        <w:t xml:space="preserve"> and collagen </w:t>
      </w:r>
      <w:r w:rsidR="00B25E59" w:rsidRPr="006C6772">
        <w:rPr>
          <w:lang w:val="en-US"/>
        </w:rPr>
        <w:t>accumulation</w:t>
      </w:r>
      <w:r w:rsidR="00F96B9C" w:rsidRPr="006C6772">
        <w:rPr>
          <w:lang w:val="en-US"/>
        </w:rPr>
        <w:t xml:space="preserve">. </w:t>
      </w:r>
      <w:r w:rsidR="00E03EFD" w:rsidRPr="006C6772">
        <w:rPr>
          <w:lang w:val="en-US"/>
        </w:rPr>
        <w:t>H</w:t>
      </w:r>
      <w:r w:rsidR="002302C1" w:rsidRPr="006C6772">
        <w:rPr>
          <w:lang w:val="en-US"/>
        </w:rPr>
        <w:t xml:space="preserve">istopathological scoring </w:t>
      </w:r>
      <w:r w:rsidR="00B73967" w:rsidRPr="006C6772">
        <w:rPr>
          <w:lang w:val="en-US"/>
        </w:rPr>
        <w:t>de</w:t>
      </w:r>
      <w:r w:rsidR="005A2C0E" w:rsidRPr="006C6772">
        <w:rPr>
          <w:lang w:val="en-US"/>
        </w:rPr>
        <w:t xml:space="preserve">monstrated </w:t>
      </w:r>
      <w:r w:rsidR="008D5D57" w:rsidRPr="006C6772">
        <w:rPr>
          <w:lang w:val="en-US"/>
        </w:rPr>
        <w:t xml:space="preserve">significantly </w:t>
      </w:r>
      <w:r w:rsidR="00011F49" w:rsidRPr="006C6772">
        <w:rPr>
          <w:lang w:val="en-US"/>
        </w:rPr>
        <w:t xml:space="preserve">increased </w:t>
      </w:r>
      <w:r w:rsidR="00B73967" w:rsidRPr="006C6772">
        <w:rPr>
          <w:lang w:val="en-US"/>
        </w:rPr>
        <w:t xml:space="preserve">NAS of </w:t>
      </w:r>
      <w:r w:rsidR="002302C1" w:rsidRPr="006C6772">
        <w:rPr>
          <w:lang w:val="en-US"/>
        </w:rPr>
        <w:t>DIO-NASH</w:t>
      </w:r>
      <w:r w:rsidR="00B21296" w:rsidRPr="006C6772">
        <w:rPr>
          <w:lang w:val="en-US"/>
        </w:rPr>
        <w:t xml:space="preserve"> mice</w:t>
      </w:r>
      <w:r w:rsidR="00A0061E" w:rsidRPr="006C6772">
        <w:rPr>
          <w:lang w:val="en-US"/>
        </w:rPr>
        <w:t xml:space="preserve"> (</w:t>
      </w:r>
      <w:r w:rsidR="00B21296" w:rsidRPr="006C6772">
        <w:rPr>
          <w:lang w:val="en-US"/>
        </w:rPr>
        <w:t xml:space="preserve">0 </w:t>
      </w:r>
      <w:r w:rsidR="00CA5ED7" w:rsidRPr="00CA5ED7">
        <w:rPr>
          <w:i/>
          <w:lang w:val="en-US"/>
        </w:rPr>
        <w:t>vs</w:t>
      </w:r>
      <w:r w:rsidR="00B21296" w:rsidRPr="006C6772">
        <w:rPr>
          <w:lang w:val="en-US"/>
        </w:rPr>
        <w:t xml:space="preserve"> </w:t>
      </w:r>
      <w:r w:rsidR="00A0061E" w:rsidRPr="006C6772">
        <w:rPr>
          <w:lang w:val="en-US"/>
        </w:rPr>
        <w:t xml:space="preserve">4.7 </w:t>
      </w:r>
      <w:r w:rsidR="00A0061E" w:rsidRPr="006C6772">
        <w:rPr>
          <w:szCs w:val="24"/>
          <w:lang w:val="en-US"/>
        </w:rPr>
        <w:t>± 0.4</w:t>
      </w:r>
      <w:r w:rsidR="00CA5ED7">
        <w:rPr>
          <w:rFonts w:hint="eastAsia"/>
          <w:szCs w:val="24"/>
          <w:lang w:val="en-US" w:eastAsia="zh-CN"/>
        </w:rPr>
        <w:t>,</w:t>
      </w:r>
      <w:r w:rsidR="00A0061E" w:rsidRPr="006C6772">
        <w:rPr>
          <w:szCs w:val="24"/>
          <w:lang w:val="en-US"/>
        </w:rPr>
        <w:t xml:space="preserve"> </w:t>
      </w:r>
      <w:r w:rsidR="00A0061E" w:rsidRPr="006C6772">
        <w:rPr>
          <w:i/>
          <w:szCs w:val="24"/>
          <w:lang w:val="en-US"/>
        </w:rPr>
        <w:t>P</w:t>
      </w:r>
      <w:r w:rsidR="00CA5ED7">
        <w:rPr>
          <w:rFonts w:hint="eastAsia"/>
          <w:i/>
          <w:szCs w:val="24"/>
          <w:lang w:val="en-US" w:eastAsia="zh-CN"/>
        </w:rPr>
        <w:t xml:space="preserve"> </w:t>
      </w:r>
      <w:r w:rsidR="00A0061E" w:rsidRPr="006C6772">
        <w:rPr>
          <w:szCs w:val="24"/>
          <w:lang w:val="en-US"/>
        </w:rPr>
        <w:t>&lt;</w:t>
      </w:r>
      <w:r w:rsidR="00CA5ED7">
        <w:rPr>
          <w:rFonts w:hint="eastAsia"/>
          <w:szCs w:val="24"/>
          <w:lang w:val="en-US" w:eastAsia="zh-CN"/>
        </w:rPr>
        <w:t xml:space="preserve"> </w:t>
      </w:r>
      <w:r w:rsidR="00A0061E" w:rsidRPr="006C6772">
        <w:rPr>
          <w:szCs w:val="24"/>
          <w:lang w:val="en-US"/>
        </w:rPr>
        <w:t>0.001</w:t>
      </w:r>
      <w:r w:rsidR="00B21296" w:rsidRPr="006C6772">
        <w:rPr>
          <w:szCs w:val="24"/>
          <w:lang w:val="en-US"/>
        </w:rPr>
        <w:t xml:space="preserve"> compared to </w:t>
      </w:r>
      <w:r w:rsidR="00A0061E" w:rsidRPr="006C6772">
        <w:rPr>
          <w:szCs w:val="24"/>
          <w:lang w:val="en-US"/>
        </w:rPr>
        <w:t>lean chow</w:t>
      </w:r>
      <w:r w:rsidR="00B21296" w:rsidRPr="006C6772">
        <w:rPr>
          <w:szCs w:val="24"/>
          <w:lang w:val="en-US"/>
        </w:rPr>
        <w:t>)</w:t>
      </w:r>
      <w:r w:rsidR="00A0061E" w:rsidRPr="006C6772">
        <w:rPr>
          <w:szCs w:val="24"/>
          <w:lang w:val="en-US"/>
        </w:rPr>
        <w:t xml:space="preserve"> </w:t>
      </w:r>
      <w:r w:rsidR="00011F49" w:rsidRPr="006C6772">
        <w:rPr>
          <w:lang w:val="en-US"/>
        </w:rPr>
        <w:t>and ob</w:t>
      </w:r>
      <w:r w:rsidRPr="006C6772">
        <w:rPr>
          <w:lang w:val="en-US"/>
        </w:rPr>
        <w:t>/ob-NASH mice</w:t>
      </w:r>
      <w:r w:rsidR="00B21296" w:rsidRPr="006C6772">
        <w:rPr>
          <w:lang w:val="en-US"/>
        </w:rPr>
        <w:t xml:space="preserve"> (</w:t>
      </w:r>
      <w:r w:rsidR="00C54113" w:rsidRPr="006C6772">
        <w:rPr>
          <w:szCs w:val="24"/>
          <w:lang w:val="en-US"/>
        </w:rPr>
        <w:t xml:space="preserve">2.4 ± 0.3 </w:t>
      </w:r>
      <w:r w:rsidR="00CA5ED7" w:rsidRPr="00CA5ED7">
        <w:rPr>
          <w:i/>
          <w:lang w:val="en-US"/>
        </w:rPr>
        <w:t>vs</w:t>
      </w:r>
      <w:r w:rsidR="00C54113" w:rsidRPr="006C6772">
        <w:rPr>
          <w:szCs w:val="24"/>
          <w:lang w:val="en-US"/>
        </w:rPr>
        <w:t xml:space="preserve"> 6.3 ± 0.2</w:t>
      </w:r>
      <w:r w:rsidR="00CA5ED7">
        <w:rPr>
          <w:rFonts w:hint="eastAsia"/>
          <w:szCs w:val="24"/>
          <w:lang w:val="en-US" w:eastAsia="zh-CN"/>
        </w:rPr>
        <w:t>,</w:t>
      </w:r>
      <w:r w:rsidR="00C54113" w:rsidRPr="006C6772">
        <w:rPr>
          <w:szCs w:val="24"/>
          <w:lang w:val="en-US"/>
        </w:rPr>
        <w:t xml:space="preserve"> </w:t>
      </w:r>
      <w:r w:rsidR="00C54113" w:rsidRPr="006C6772">
        <w:rPr>
          <w:i/>
          <w:szCs w:val="24"/>
          <w:lang w:val="en-US"/>
        </w:rPr>
        <w:t>P</w:t>
      </w:r>
      <w:r w:rsidR="00CA5ED7">
        <w:rPr>
          <w:rFonts w:hint="eastAsia"/>
          <w:i/>
          <w:szCs w:val="24"/>
          <w:lang w:val="en-US" w:eastAsia="zh-CN"/>
        </w:rPr>
        <w:t xml:space="preserve"> </w:t>
      </w:r>
      <w:r w:rsidR="00AE4C0E" w:rsidRPr="006C6772">
        <w:rPr>
          <w:szCs w:val="24"/>
          <w:lang w:val="en-US"/>
        </w:rPr>
        <w:t>&lt;</w:t>
      </w:r>
      <w:r w:rsidR="00CA5ED7">
        <w:rPr>
          <w:rFonts w:hint="eastAsia"/>
          <w:szCs w:val="24"/>
          <w:lang w:val="en-US" w:eastAsia="zh-CN"/>
        </w:rPr>
        <w:t xml:space="preserve"> </w:t>
      </w:r>
      <w:r w:rsidR="00C54113" w:rsidRPr="006C6772">
        <w:rPr>
          <w:szCs w:val="24"/>
          <w:lang w:val="en-US"/>
        </w:rPr>
        <w:t xml:space="preserve">0.001 </w:t>
      </w:r>
      <w:r w:rsidR="00B21296" w:rsidRPr="006C6772">
        <w:rPr>
          <w:szCs w:val="24"/>
          <w:lang w:val="en-US"/>
        </w:rPr>
        <w:t xml:space="preserve">compared to </w:t>
      </w:r>
      <w:r w:rsidR="00C54113" w:rsidRPr="006C6772">
        <w:rPr>
          <w:szCs w:val="24"/>
          <w:lang w:val="en-US"/>
        </w:rPr>
        <w:t>ob/ob chow</w:t>
      </w:r>
      <w:r w:rsidR="00B21296" w:rsidRPr="006C6772">
        <w:rPr>
          <w:szCs w:val="24"/>
          <w:lang w:val="en-US"/>
        </w:rPr>
        <w:t>)</w:t>
      </w:r>
      <w:r w:rsidR="00C54113" w:rsidRPr="006C6772">
        <w:rPr>
          <w:szCs w:val="24"/>
          <w:lang w:val="en-US"/>
        </w:rPr>
        <w:t xml:space="preserve">, respectively. </w:t>
      </w:r>
      <w:r w:rsidR="008D5D57" w:rsidRPr="006C6772">
        <w:rPr>
          <w:szCs w:val="24"/>
          <w:lang w:val="en-US"/>
        </w:rPr>
        <w:t>Furthermore, f</w:t>
      </w:r>
      <w:r w:rsidR="00C54113" w:rsidRPr="006C6772">
        <w:rPr>
          <w:szCs w:val="24"/>
          <w:lang w:val="en-US"/>
        </w:rPr>
        <w:t xml:space="preserve">ibrosis stage was significantly elevated for </w:t>
      </w:r>
      <w:r w:rsidR="00C54113" w:rsidRPr="006C6772">
        <w:rPr>
          <w:szCs w:val="24"/>
          <w:lang w:val="en-US"/>
        </w:rPr>
        <w:lastRenderedPageBreak/>
        <w:t xml:space="preserve">DIO-NASH </w:t>
      </w:r>
      <w:r w:rsidR="00B21296" w:rsidRPr="006C6772">
        <w:rPr>
          <w:szCs w:val="24"/>
          <w:lang w:val="en-US"/>
        </w:rPr>
        <w:t xml:space="preserve">mice (0 </w:t>
      </w:r>
      <w:r w:rsidR="00CA5ED7" w:rsidRPr="00CA5ED7">
        <w:rPr>
          <w:i/>
          <w:lang w:val="en-US"/>
        </w:rPr>
        <w:t>vs</w:t>
      </w:r>
      <w:r w:rsidR="00B21296" w:rsidRPr="006C6772">
        <w:rPr>
          <w:szCs w:val="24"/>
          <w:lang w:val="en-US"/>
        </w:rPr>
        <w:t xml:space="preserve"> 1.2 ± 0.2</w:t>
      </w:r>
      <w:r w:rsidR="00CA5ED7">
        <w:rPr>
          <w:rFonts w:hint="eastAsia"/>
          <w:szCs w:val="24"/>
          <w:lang w:val="en-US" w:eastAsia="zh-CN"/>
        </w:rPr>
        <w:t xml:space="preserve">, </w:t>
      </w:r>
      <w:r w:rsidR="00B21296" w:rsidRPr="006C6772">
        <w:rPr>
          <w:i/>
          <w:szCs w:val="24"/>
          <w:lang w:val="en-US"/>
        </w:rPr>
        <w:t>P</w:t>
      </w:r>
      <w:r w:rsidR="00CA5ED7">
        <w:rPr>
          <w:rFonts w:hint="eastAsia"/>
          <w:i/>
          <w:szCs w:val="24"/>
          <w:lang w:val="en-US" w:eastAsia="zh-CN"/>
        </w:rPr>
        <w:t xml:space="preserve"> </w:t>
      </w:r>
      <w:r w:rsidR="00B21296" w:rsidRPr="006C6772">
        <w:rPr>
          <w:szCs w:val="24"/>
          <w:lang w:val="en-US"/>
        </w:rPr>
        <w:t>&lt;</w:t>
      </w:r>
      <w:r w:rsidR="00CA5ED7">
        <w:rPr>
          <w:rFonts w:hint="eastAsia"/>
          <w:szCs w:val="24"/>
          <w:lang w:val="en-US" w:eastAsia="zh-CN"/>
        </w:rPr>
        <w:t xml:space="preserve"> </w:t>
      </w:r>
      <w:r w:rsidR="00B21296" w:rsidRPr="006C6772">
        <w:rPr>
          <w:szCs w:val="24"/>
          <w:lang w:val="en-US"/>
        </w:rPr>
        <w:t xml:space="preserve">0.05 compared to lean chow) and </w:t>
      </w:r>
      <w:r w:rsidR="00C54113" w:rsidRPr="006C6772">
        <w:rPr>
          <w:szCs w:val="24"/>
          <w:lang w:val="en-US"/>
        </w:rPr>
        <w:t xml:space="preserve">ob/ob NASH </w:t>
      </w:r>
      <w:r w:rsidR="00B21296" w:rsidRPr="006C6772">
        <w:rPr>
          <w:szCs w:val="24"/>
          <w:lang w:val="en-US"/>
        </w:rPr>
        <w:t>(</w:t>
      </w:r>
      <w:r w:rsidR="00C54113" w:rsidRPr="006C6772">
        <w:rPr>
          <w:szCs w:val="24"/>
          <w:lang w:val="en-US"/>
        </w:rPr>
        <w:t xml:space="preserve">0.1 ± 0.1 </w:t>
      </w:r>
      <w:r w:rsidR="00CA5ED7" w:rsidRPr="00CA5ED7">
        <w:rPr>
          <w:i/>
          <w:lang w:val="en-US"/>
        </w:rPr>
        <w:t>vs</w:t>
      </w:r>
      <w:r w:rsidR="00C54113" w:rsidRPr="006C6772">
        <w:rPr>
          <w:szCs w:val="24"/>
          <w:lang w:val="en-US"/>
        </w:rPr>
        <w:t xml:space="preserve"> 3.0 ± 0.2</w:t>
      </w:r>
      <w:r w:rsidR="00CA5ED7">
        <w:rPr>
          <w:rFonts w:hint="eastAsia"/>
          <w:szCs w:val="24"/>
          <w:lang w:val="en-US" w:eastAsia="zh-CN"/>
        </w:rPr>
        <w:t>,</w:t>
      </w:r>
      <w:r w:rsidR="00C54113" w:rsidRPr="006C6772">
        <w:rPr>
          <w:szCs w:val="24"/>
          <w:lang w:val="en-US"/>
        </w:rPr>
        <w:t xml:space="preserve"> </w:t>
      </w:r>
      <w:r w:rsidR="00C54113" w:rsidRPr="006C6772">
        <w:rPr>
          <w:i/>
          <w:szCs w:val="24"/>
          <w:lang w:val="en-US"/>
        </w:rPr>
        <w:t>P</w:t>
      </w:r>
      <w:r w:rsidR="00CA5ED7">
        <w:rPr>
          <w:rFonts w:hint="eastAsia"/>
          <w:i/>
          <w:szCs w:val="24"/>
          <w:lang w:val="en-US" w:eastAsia="zh-CN"/>
        </w:rPr>
        <w:t xml:space="preserve"> </w:t>
      </w:r>
      <w:r w:rsidR="00AE4C0E" w:rsidRPr="006C6772">
        <w:rPr>
          <w:szCs w:val="24"/>
          <w:lang w:val="en-US"/>
        </w:rPr>
        <w:t>&lt;</w:t>
      </w:r>
      <w:r w:rsidR="00CA5ED7">
        <w:rPr>
          <w:rFonts w:hint="eastAsia"/>
          <w:szCs w:val="24"/>
          <w:lang w:val="en-US" w:eastAsia="zh-CN"/>
        </w:rPr>
        <w:t xml:space="preserve"> </w:t>
      </w:r>
      <w:r w:rsidR="00C54113" w:rsidRPr="006C6772">
        <w:rPr>
          <w:szCs w:val="24"/>
          <w:lang w:val="en-US"/>
        </w:rPr>
        <w:t xml:space="preserve">0.001 </w:t>
      </w:r>
      <w:r w:rsidR="00B21296" w:rsidRPr="006C6772">
        <w:rPr>
          <w:szCs w:val="24"/>
          <w:lang w:val="en-US"/>
        </w:rPr>
        <w:t xml:space="preserve">compared to ob/ob </w:t>
      </w:r>
      <w:r w:rsidR="00C54113" w:rsidRPr="006C6772">
        <w:rPr>
          <w:szCs w:val="24"/>
          <w:lang w:val="en-US"/>
        </w:rPr>
        <w:t>chow</w:t>
      </w:r>
      <w:r w:rsidR="008B745D" w:rsidRPr="006C6772">
        <w:rPr>
          <w:szCs w:val="24"/>
          <w:lang w:val="en-US"/>
        </w:rPr>
        <w:t xml:space="preserve">). Notably, fibrosis stage was </w:t>
      </w:r>
      <w:r w:rsidR="004F1C17" w:rsidRPr="006C6772">
        <w:rPr>
          <w:szCs w:val="24"/>
          <w:lang w:val="en-US"/>
        </w:rPr>
        <w:t xml:space="preserve">significantly </w:t>
      </w:r>
      <w:r w:rsidR="008D5D57" w:rsidRPr="006C6772">
        <w:rPr>
          <w:szCs w:val="24"/>
          <w:lang w:val="en-US"/>
        </w:rPr>
        <w:t>(</w:t>
      </w:r>
      <w:r w:rsidR="008D5D57" w:rsidRPr="006C6772">
        <w:rPr>
          <w:i/>
          <w:szCs w:val="24"/>
          <w:lang w:val="en-US"/>
        </w:rPr>
        <w:t>P</w:t>
      </w:r>
      <w:r w:rsidR="00CA5ED7">
        <w:rPr>
          <w:rFonts w:hint="eastAsia"/>
          <w:i/>
          <w:szCs w:val="24"/>
          <w:lang w:val="en-US" w:eastAsia="zh-CN"/>
        </w:rPr>
        <w:t xml:space="preserve"> </w:t>
      </w:r>
      <w:r w:rsidR="008D5D57" w:rsidRPr="006C6772">
        <w:rPr>
          <w:szCs w:val="24"/>
          <w:lang w:val="en-US"/>
        </w:rPr>
        <w:t>&lt;</w:t>
      </w:r>
      <w:r w:rsidR="00CA5ED7">
        <w:rPr>
          <w:rFonts w:hint="eastAsia"/>
          <w:szCs w:val="24"/>
          <w:lang w:val="en-US" w:eastAsia="zh-CN"/>
        </w:rPr>
        <w:t xml:space="preserve"> </w:t>
      </w:r>
      <w:r w:rsidR="008D5D57" w:rsidRPr="006C6772">
        <w:rPr>
          <w:szCs w:val="24"/>
          <w:lang w:val="en-US"/>
        </w:rPr>
        <w:t xml:space="preserve">0.001) </w:t>
      </w:r>
      <w:r w:rsidR="008B745D" w:rsidRPr="006C6772">
        <w:rPr>
          <w:szCs w:val="24"/>
          <w:lang w:val="en-US"/>
        </w:rPr>
        <w:t xml:space="preserve">increased </w:t>
      </w:r>
      <w:r w:rsidR="008D5D57" w:rsidRPr="006C6772">
        <w:rPr>
          <w:szCs w:val="24"/>
          <w:lang w:val="en-US"/>
        </w:rPr>
        <w:t>in ob/ob-NASH mice, when compared to DIO-NASH mice.</w:t>
      </w:r>
      <w:r w:rsidR="008D5D57" w:rsidRPr="006C6772">
        <w:rPr>
          <w:color w:val="FF0000"/>
          <w:szCs w:val="24"/>
          <w:lang w:val="en-US"/>
        </w:rPr>
        <w:t xml:space="preserve"> </w:t>
      </w:r>
    </w:p>
    <w:p w:rsidR="00CA5ED7" w:rsidRPr="006C6772" w:rsidRDefault="00CA5ED7" w:rsidP="0098580A">
      <w:pPr>
        <w:rPr>
          <w:color w:val="FF0000"/>
          <w:lang w:val="en-US" w:eastAsia="zh-CN"/>
        </w:rPr>
      </w:pPr>
    </w:p>
    <w:p w:rsidR="00DD6ADF" w:rsidRPr="006C6772" w:rsidRDefault="000770CC" w:rsidP="0098580A">
      <w:pPr>
        <w:rPr>
          <w:lang w:val="en-US"/>
        </w:rPr>
      </w:pPr>
      <w:r w:rsidRPr="006C6772">
        <w:rPr>
          <w:b/>
          <w:lang w:val="en-US"/>
        </w:rPr>
        <w:t>CONCLUSION:</w:t>
      </w:r>
      <w:r w:rsidRPr="006C6772">
        <w:rPr>
          <w:lang w:val="en-US"/>
        </w:rPr>
        <w:t xml:space="preserve"> </w:t>
      </w:r>
      <w:r w:rsidR="00DD6ADF" w:rsidRPr="006C6772">
        <w:rPr>
          <w:lang w:val="en-US"/>
        </w:rPr>
        <w:t xml:space="preserve">These data introduce the obese diet-induced DIO-NASH and ob/ob-NASH mouse models with biopsy-confirmed individual disease staging as a preclinical platform for evaluation of novel NASH therapeutics. </w:t>
      </w:r>
    </w:p>
    <w:p w:rsidR="00DD6ADF" w:rsidRPr="006C6772" w:rsidRDefault="00DD6ADF" w:rsidP="0098580A">
      <w:pPr>
        <w:rPr>
          <w:b/>
          <w:lang w:val="en-US"/>
        </w:rPr>
      </w:pPr>
    </w:p>
    <w:p w:rsidR="00E07AD1" w:rsidRDefault="00E07AD1" w:rsidP="0098580A">
      <w:pPr>
        <w:rPr>
          <w:lang w:val="en-US" w:eastAsia="zh-CN"/>
        </w:rPr>
      </w:pPr>
      <w:r w:rsidRPr="006C6772">
        <w:rPr>
          <w:b/>
          <w:lang w:val="en-US"/>
        </w:rPr>
        <w:t>Key</w:t>
      </w:r>
      <w:r w:rsidR="00CA5ED7">
        <w:rPr>
          <w:rFonts w:hint="eastAsia"/>
          <w:b/>
          <w:lang w:val="en-US" w:eastAsia="zh-CN"/>
        </w:rPr>
        <w:t xml:space="preserve"> </w:t>
      </w:r>
      <w:r w:rsidRPr="006C6772">
        <w:rPr>
          <w:b/>
          <w:lang w:val="en-US"/>
        </w:rPr>
        <w:t xml:space="preserve">words: </w:t>
      </w:r>
      <w:r w:rsidR="002F1CB9" w:rsidRPr="006C6772">
        <w:rPr>
          <w:lang w:val="en-US" w:eastAsia="da-DK"/>
        </w:rPr>
        <w:t xml:space="preserve">Nonalcoholic fatty liver disease; </w:t>
      </w:r>
      <w:r w:rsidR="00CA5ED7" w:rsidRPr="006C6772">
        <w:rPr>
          <w:lang w:val="en-US" w:eastAsia="da-DK"/>
        </w:rPr>
        <w:t xml:space="preserve">Nonalcoholic </w:t>
      </w:r>
      <w:r w:rsidRPr="006C6772">
        <w:rPr>
          <w:lang w:val="en-US" w:eastAsia="da-DK"/>
        </w:rPr>
        <w:t xml:space="preserve">steatohepatitis; </w:t>
      </w:r>
      <w:r w:rsidR="00CA5ED7" w:rsidRPr="006C6772">
        <w:rPr>
          <w:lang w:val="en-US" w:eastAsia="da-DK"/>
        </w:rPr>
        <w:t xml:space="preserve">Liver </w:t>
      </w:r>
      <w:r w:rsidRPr="006C6772">
        <w:rPr>
          <w:lang w:val="en-US" w:eastAsia="da-DK"/>
        </w:rPr>
        <w:t xml:space="preserve">biopsy; </w:t>
      </w:r>
      <w:r w:rsidR="00CA5ED7" w:rsidRPr="006C6772">
        <w:rPr>
          <w:lang w:val="en-US" w:eastAsia="da-DK"/>
        </w:rPr>
        <w:t>Diet</w:t>
      </w:r>
      <w:r w:rsidRPr="006C6772">
        <w:rPr>
          <w:lang w:val="en-US" w:eastAsia="da-DK"/>
        </w:rPr>
        <w:t xml:space="preserve">-induced obesity; </w:t>
      </w:r>
      <w:r w:rsidR="00CA5ED7" w:rsidRPr="006C6772">
        <w:rPr>
          <w:lang w:val="en-US" w:eastAsia="da-DK"/>
        </w:rPr>
        <w:t>Fibrosis</w:t>
      </w:r>
    </w:p>
    <w:p w:rsidR="00CA5ED7" w:rsidRPr="006C6772" w:rsidRDefault="00CA5ED7" w:rsidP="0098580A">
      <w:pPr>
        <w:rPr>
          <w:b/>
          <w:lang w:val="en-US" w:eastAsia="zh-CN"/>
        </w:rPr>
      </w:pPr>
    </w:p>
    <w:p w:rsidR="00B91F81" w:rsidRPr="006C6772" w:rsidRDefault="00B91F81" w:rsidP="0098580A">
      <w:pPr>
        <w:rPr>
          <w:rFonts w:cs="Arial"/>
          <w:lang w:val="en-US"/>
        </w:rPr>
      </w:pPr>
      <w:bookmarkStart w:id="16" w:name="OLE_LINK55"/>
      <w:bookmarkStart w:id="17" w:name="OLE_LINK56"/>
      <w:bookmarkStart w:id="18" w:name="OLE_LINK105"/>
      <w:bookmarkStart w:id="19" w:name="OLE_LINK116"/>
      <w:bookmarkStart w:id="20" w:name="OLE_LINK89"/>
      <w:proofErr w:type="gramStart"/>
      <w:r w:rsidRPr="006C6772">
        <w:rPr>
          <w:b/>
          <w:lang w:val="en-US"/>
        </w:rPr>
        <w:t>©</w:t>
      </w:r>
      <w:bookmarkEnd w:id="16"/>
      <w:bookmarkEnd w:id="17"/>
      <w:r w:rsidRPr="006C6772">
        <w:rPr>
          <w:b/>
          <w:lang w:val="en-US"/>
        </w:rPr>
        <w:t xml:space="preserve"> </w:t>
      </w:r>
      <w:r w:rsidRPr="006C6772">
        <w:rPr>
          <w:rFonts w:cs="Arial"/>
          <w:b/>
          <w:lang w:val="en-US"/>
        </w:rPr>
        <w:t>The Author(s) 2016.</w:t>
      </w:r>
      <w:proofErr w:type="gramEnd"/>
      <w:r w:rsidRPr="006C6772">
        <w:rPr>
          <w:rFonts w:cs="Arial"/>
          <w:b/>
          <w:lang w:val="en-US"/>
        </w:rPr>
        <w:t xml:space="preserve"> </w:t>
      </w:r>
      <w:r w:rsidRPr="006C6772">
        <w:rPr>
          <w:rFonts w:cs="Arial"/>
          <w:lang w:val="en-US"/>
        </w:rPr>
        <w:t xml:space="preserve">Published by </w:t>
      </w:r>
      <w:proofErr w:type="spellStart"/>
      <w:r w:rsidRPr="006C6772">
        <w:rPr>
          <w:rFonts w:cs="Arial"/>
          <w:lang w:val="en-US"/>
        </w:rPr>
        <w:t>Baishideng</w:t>
      </w:r>
      <w:proofErr w:type="spellEnd"/>
      <w:r w:rsidRPr="006C6772">
        <w:rPr>
          <w:rFonts w:cs="Arial"/>
          <w:lang w:val="en-US"/>
        </w:rPr>
        <w:t xml:space="preserve"> Publishing Group Inc. All rights reserved.</w:t>
      </w:r>
    </w:p>
    <w:bookmarkEnd w:id="18"/>
    <w:bookmarkEnd w:id="19"/>
    <w:bookmarkEnd w:id="20"/>
    <w:p w:rsidR="009308B4" w:rsidRPr="006C6772" w:rsidRDefault="009308B4" w:rsidP="0098580A">
      <w:pPr>
        <w:rPr>
          <w:rFonts w:eastAsia="Times New Roman" w:cs="Arial Unicode MS"/>
          <w:b/>
          <w:lang w:val="en-US"/>
        </w:rPr>
      </w:pPr>
    </w:p>
    <w:p w:rsidR="00B91F81" w:rsidRPr="006C6772" w:rsidRDefault="00B91F81" w:rsidP="0098580A">
      <w:pPr>
        <w:rPr>
          <w:lang w:val="en-US" w:eastAsia="da-DK"/>
        </w:rPr>
      </w:pPr>
      <w:r w:rsidRPr="006C6772">
        <w:rPr>
          <w:rFonts w:eastAsia="Times New Roman" w:cs="Arial Unicode MS"/>
          <w:b/>
          <w:lang w:val="en-US"/>
        </w:rPr>
        <w:t>Core tip:</w:t>
      </w:r>
      <w:r w:rsidR="006A3273" w:rsidRPr="006C6772">
        <w:rPr>
          <w:rFonts w:eastAsia="Times New Roman" w:cs="Arial Unicode MS"/>
          <w:b/>
          <w:lang w:val="en-US"/>
        </w:rPr>
        <w:t xml:space="preserve"> </w:t>
      </w:r>
      <w:r w:rsidR="002302C1" w:rsidRPr="006C6772">
        <w:rPr>
          <w:rFonts w:eastAsia="Times New Roman" w:cs="Arial Unicode MS"/>
          <w:b/>
          <w:lang w:val="en-US"/>
        </w:rPr>
        <w:t xml:space="preserve"> </w:t>
      </w:r>
      <w:r w:rsidRPr="006C6772">
        <w:rPr>
          <w:lang w:val="en-US" w:eastAsia="da-DK"/>
        </w:rPr>
        <w:t xml:space="preserve">We characterize the development and progression of diet-induced nonalcoholic steatohepatitis </w:t>
      </w:r>
      <w:r w:rsidR="00A65C70" w:rsidRPr="006C6772">
        <w:rPr>
          <w:lang w:val="en-US" w:eastAsia="da-DK"/>
        </w:rPr>
        <w:t xml:space="preserve">(NASH) </w:t>
      </w:r>
      <w:r w:rsidRPr="006C6772">
        <w:rPr>
          <w:lang w:val="en-US" w:eastAsia="da-DK"/>
        </w:rPr>
        <w:t>in a wild-type and a g</w:t>
      </w:r>
      <w:r w:rsidR="002F1CB9" w:rsidRPr="006C6772">
        <w:rPr>
          <w:lang w:val="en-US" w:eastAsia="da-DK"/>
        </w:rPr>
        <w:t xml:space="preserve">enetically obese mouse model. We confirm that a diet high in trans-fat, fructose and cholesterol, develops key histological hallmarks of NASH (steatosis, inflammation, ballooning degeneration) in conjunction with fibrosis. Concomitantly, marked alterations in NASH associated gene expression pathways can be evaluated by RNAseq analysis. </w:t>
      </w:r>
      <w:r w:rsidR="002302C1" w:rsidRPr="006C6772">
        <w:rPr>
          <w:lang w:val="en-US" w:eastAsia="da-DK"/>
        </w:rPr>
        <w:t>In addition, we describe that performing</w:t>
      </w:r>
      <w:r w:rsidRPr="006C6772">
        <w:rPr>
          <w:lang w:val="en-US" w:eastAsia="da-DK"/>
        </w:rPr>
        <w:t xml:space="preserve"> </w:t>
      </w:r>
      <w:r w:rsidR="002302C1" w:rsidRPr="006C6772">
        <w:rPr>
          <w:lang w:val="en-US" w:eastAsia="da-DK"/>
        </w:rPr>
        <w:t xml:space="preserve">a </w:t>
      </w:r>
      <w:r w:rsidR="00B9002E" w:rsidRPr="006C6772">
        <w:rPr>
          <w:lang w:val="en-US" w:eastAsia="da-DK"/>
        </w:rPr>
        <w:t xml:space="preserve">baseline </w:t>
      </w:r>
      <w:r w:rsidRPr="006C6772">
        <w:rPr>
          <w:lang w:val="en-US" w:eastAsia="da-DK"/>
        </w:rPr>
        <w:t xml:space="preserve">liver biopsy enables </w:t>
      </w:r>
      <w:r w:rsidR="009648CB" w:rsidRPr="006C6772">
        <w:rPr>
          <w:lang w:val="en-US" w:eastAsia="da-DK"/>
        </w:rPr>
        <w:t xml:space="preserve">individual </w:t>
      </w:r>
      <w:r w:rsidR="002F1CB9" w:rsidRPr="006C6772">
        <w:rPr>
          <w:lang w:val="en-US" w:eastAsia="da-DK"/>
        </w:rPr>
        <w:t xml:space="preserve">disease </w:t>
      </w:r>
      <w:r w:rsidR="009648CB" w:rsidRPr="006C6772">
        <w:rPr>
          <w:lang w:val="en-US" w:eastAsia="da-DK"/>
        </w:rPr>
        <w:t>staging</w:t>
      </w:r>
      <w:r w:rsidR="002F1CB9" w:rsidRPr="006C6772">
        <w:rPr>
          <w:lang w:val="en-US" w:eastAsia="da-DK"/>
        </w:rPr>
        <w:t xml:space="preserve"> </w:t>
      </w:r>
      <w:r w:rsidRPr="006C6772">
        <w:rPr>
          <w:lang w:val="en-US" w:eastAsia="da-DK"/>
        </w:rPr>
        <w:t xml:space="preserve">for </w:t>
      </w:r>
      <w:r w:rsidR="00056CAF" w:rsidRPr="006C6772">
        <w:rPr>
          <w:lang w:val="en-US" w:eastAsia="da-DK"/>
        </w:rPr>
        <w:t xml:space="preserve">subsequent </w:t>
      </w:r>
      <w:r w:rsidRPr="006C6772">
        <w:rPr>
          <w:lang w:val="en-US" w:eastAsia="da-DK"/>
        </w:rPr>
        <w:t>stratified randomization of animals in</w:t>
      </w:r>
      <w:r w:rsidR="002302C1" w:rsidRPr="006C6772">
        <w:rPr>
          <w:lang w:val="en-US" w:eastAsia="da-DK"/>
        </w:rPr>
        <w:t xml:space="preserve">to study </w:t>
      </w:r>
      <w:r w:rsidRPr="006C6772">
        <w:rPr>
          <w:lang w:val="en-US" w:eastAsia="da-DK"/>
        </w:rPr>
        <w:t xml:space="preserve">groups. </w:t>
      </w:r>
      <w:r w:rsidR="002F1CB9" w:rsidRPr="006C6772">
        <w:rPr>
          <w:lang w:val="en-US" w:eastAsia="da-DK"/>
        </w:rPr>
        <w:t xml:space="preserve">Finally, </w:t>
      </w:r>
      <w:r w:rsidRPr="006C6772">
        <w:rPr>
          <w:lang w:val="en-US" w:eastAsia="da-DK"/>
        </w:rPr>
        <w:t xml:space="preserve">we show these models′ utility for </w:t>
      </w:r>
      <w:r w:rsidR="009648CB" w:rsidRPr="006C6772">
        <w:rPr>
          <w:lang w:val="en-US" w:eastAsia="da-DK"/>
        </w:rPr>
        <w:t xml:space="preserve">a chronic </w:t>
      </w:r>
      <w:r w:rsidR="00B9002E" w:rsidRPr="006C6772">
        <w:rPr>
          <w:lang w:val="en-US" w:eastAsia="da-DK"/>
        </w:rPr>
        <w:t xml:space="preserve">repeated dosing </w:t>
      </w:r>
      <w:r w:rsidR="009648CB" w:rsidRPr="006C6772">
        <w:rPr>
          <w:lang w:val="en-US" w:eastAsia="da-DK"/>
        </w:rPr>
        <w:t>s</w:t>
      </w:r>
      <w:r w:rsidR="00B9002E" w:rsidRPr="006C6772">
        <w:rPr>
          <w:lang w:val="en-US" w:eastAsia="da-DK"/>
        </w:rPr>
        <w:t xml:space="preserve">tudy </w:t>
      </w:r>
      <w:r w:rsidR="009648CB" w:rsidRPr="006C6772">
        <w:rPr>
          <w:lang w:val="en-US" w:eastAsia="da-DK"/>
        </w:rPr>
        <w:t>to ev</w:t>
      </w:r>
      <w:r w:rsidR="00B9002E" w:rsidRPr="006C6772">
        <w:rPr>
          <w:lang w:val="en-US" w:eastAsia="da-DK"/>
        </w:rPr>
        <w:t>aluate pharmacological intervention</w:t>
      </w:r>
      <w:r w:rsidRPr="006C6772">
        <w:rPr>
          <w:lang w:val="en-US" w:eastAsia="da-DK"/>
        </w:rPr>
        <w:t xml:space="preserve">. </w:t>
      </w:r>
    </w:p>
    <w:p w:rsidR="001B4B12" w:rsidRPr="006C6772" w:rsidRDefault="001B4B12" w:rsidP="0098580A">
      <w:pPr>
        <w:rPr>
          <w:rFonts w:cs="Arial Unicode MS"/>
          <w:b/>
          <w:lang w:val="en-US"/>
        </w:rPr>
      </w:pPr>
    </w:p>
    <w:p w:rsidR="00B91F81" w:rsidRPr="00EB605F" w:rsidRDefault="006A3273" w:rsidP="0098580A">
      <w:pPr>
        <w:spacing w:after="0"/>
        <w:rPr>
          <w:b/>
          <w:lang w:val="en-US"/>
        </w:rPr>
      </w:pPr>
      <w:bookmarkStart w:id="21" w:name="OLE_LINK130"/>
      <w:bookmarkStart w:id="22" w:name="OLE_LINK134"/>
      <w:bookmarkStart w:id="23" w:name="OLE_LINK455"/>
      <w:bookmarkStart w:id="24" w:name="OLE_LINK464"/>
      <w:bookmarkStart w:id="25" w:name="OLE_LINK73"/>
      <w:bookmarkStart w:id="26" w:name="OLE_LINK74"/>
      <w:r w:rsidRPr="006C6772">
        <w:rPr>
          <w:lang w:val="en-US"/>
        </w:rPr>
        <w:t xml:space="preserve">Kristiansen MNB, </w:t>
      </w:r>
      <w:proofErr w:type="spellStart"/>
      <w:r w:rsidRPr="006C6772">
        <w:rPr>
          <w:lang w:val="en-US"/>
        </w:rPr>
        <w:t>Veidal</w:t>
      </w:r>
      <w:proofErr w:type="spellEnd"/>
      <w:r w:rsidRPr="006C6772">
        <w:rPr>
          <w:lang w:val="en-US"/>
        </w:rPr>
        <w:t xml:space="preserve"> SS, </w:t>
      </w:r>
      <w:proofErr w:type="spellStart"/>
      <w:r w:rsidRPr="006C6772">
        <w:rPr>
          <w:lang w:val="en-US"/>
        </w:rPr>
        <w:t>Rigbolt</w:t>
      </w:r>
      <w:proofErr w:type="spellEnd"/>
      <w:r w:rsidRPr="006C6772">
        <w:rPr>
          <w:lang w:val="en-US"/>
        </w:rPr>
        <w:t xml:space="preserve"> KTG, Tølbøl KS, Roth J, Jelsing J, Vrang N, Feigh M. </w:t>
      </w:r>
      <w:r w:rsidR="00EB605F" w:rsidRPr="00EB605F">
        <w:rPr>
          <w:lang w:val="en-US"/>
        </w:rPr>
        <w:t>Obese diet-induced mouse models of nonalcoholic steatohepatitis</w:t>
      </w:r>
      <w:r w:rsidR="00EB605F" w:rsidRPr="00EB605F">
        <w:rPr>
          <w:rFonts w:hint="eastAsia"/>
          <w:lang w:val="en-US" w:eastAsia="zh-CN"/>
        </w:rPr>
        <w:t>-</w:t>
      </w:r>
      <w:r w:rsidR="00EB605F" w:rsidRPr="00EB605F">
        <w:rPr>
          <w:lang w:val="en-US"/>
        </w:rPr>
        <w:t>tracking disease by liver biopsy</w:t>
      </w:r>
      <w:r w:rsidR="00CA5ED7" w:rsidRPr="00EB605F">
        <w:rPr>
          <w:rFonts w:hint="eastAsia"/>
          <w:lang w:val="en-US" w:eastAsia="zh-CN"/>
        </w:rPr>
        <w:t xml:space="preserve">. </w:t>
      </w:r>
      <w:bookmarkStart w:id="27" w:name="OLE_LINK424"/>
      <w:bookmarkStart w:id="28" w:name="OLE_LINK425"/>
      <w:r w:rsidR="00CA5ED7" w:rsidRPr="00EB605F">
        <w:rPr>
          <w:rFonts w:hint="eastAsia"/>
          <w:lang w:val="en-US" w:eastAsia="zh-CN"/>
        </w:rPr>
        <w:t xml:space="preserve"> </w:t>
      </w:r>
      <w:r w:rsidR="00B91F81" w:rsidRPr="006C6772">
        <w:rPr>
          <w:i/>
          <w:lang w:val="en-US"/>
        </w:rPr>
        <w:t xml:space="preserve">World J </w:t>
      </w:r>
      <w:r w:rsidR="009308B4" w:rsidRPr="006C6772">
        <w:rPr>
          <w:i/>
          <w:lang w:val="en-US"/>
        </w:rPr>
        <w:t>Hepatology</w:t>
      </w:r>
      <w:r w:rsidR="00B91F81" w:rsidRPr="006C6772">
        <w:rPr>
          <w:lang w:val="en-US"/>
        </w:rPr>
        <w:t xml:space="preserve"> 2016; </w:t>
      </w:r>
      <w:bookmarkStart w:id="29" w:name="OLE_LINK1689"/>
      <w:bookmarkStart w:id="30" w:name="OLE_LINK1298"/>
      <w:bookmarkStart w:id="31" w:name="OLE_LINK1297"/>
      <w:proofErr w:type="gramStart"/>
      <w:r w:rsidR="00B91F81" w:rsidRPr="006C6772">
        <w:rPr>
          <w:lang w:val="en-US"/>
        </w:rPr>
        <w:t>In</w:t>
      </w:r>
      <w:proofErr w:type="gramEnd"/>
      <w:r w:rsidR="00B91F81" w:rsidRPr="006C6772">
        <w:rPr>
          <w:lang w:val="en-US"/>
        </w:rPr>
        <w:t xml:space="preserve"> press</w:t>
      </w:r>
      <w:bookmarkEnd w:id="29"/>
      <w:bookmarkEnd w:id="30"/>
      <w:bookmarkEnd w:id="31"/>
    </w:p>
    <w:p w:rsidR="00413C0C" w:rsidRPr="006C6772" w:rsidRDefault="00413C0C" w:rsidP="0098580A">
      <w:pPr>
        <w:adjustRightInd w:val="0"/>
        <w:snapToGrid w:val="0"/>
        <w:ind w:rightChars="-506" w:right="-1214"/>
        <w:rPr>
          <w:lang w:val="en-US"/>
        </w:rPr>
      </w:pPr>
    </w:p>
    <w:bookmarkEnd w:id="21"/>
    <w:bookmarkEnd w:id="22"/>
    <w:bookmarkEnd w:id="23"/>
    <w:bookmarkEnd w:id="24"/>
    <w:bookmarkEnd w:id="25"/>
    <w:bookmarkEnd w:id="26"/>
    <w:bookmarkEnd w:id="27"/>
    <w:bookmarkEnd w:id="28"/>
    <w:p w:rsidR="00CA5ED7" w:rsidRDefault="00CA5ED7" w:rsidP="0098580A">
      <w:pPr>
        <w:rPr>
          <w:b/>
          <w:szCs w:val="24"/>
          <w:lang w:val="en-US"/>
        </w:rPr>
      </w:pPr>
      <w:r>
        <w:rPr>
          <w:b/>
          <w:szCs w:val="24"/>
          <w:lang w:val="en-US"/>
        </w:rPr>
        <w:br w:type="page"/>
      </w:r>
    </w:p>
    <w:p w:rsidR="00B76318" w:rsidRPr="006C6772" w:rsidRDefault="00B76318" w:rsidP="0098580A">
      <w:pPr>
        <w:rPr>
          <w:b/>
          <w:szCs w:val="24"/>
          <w:lang w:val="en-US"/>
        </w:rPr>
      </w:pPr>
      <w:r w:rsidRPr="006C6772">
        <w:rPr>
          <w:b/>
          <w:szCs w:val="24"/>
          <w:lang w:val="en-US"/>
        </w:rPr>
        <w:lastRenderedPageBreak/>
        <w:t>INTRODUCTION</w:t>
      </w:r>
    </w:p>
    <w:p w:rsidR="00B76318" w:rsidRPr="006C6772" w:rsidRDefault="00FB5B7F" w:rsidP="0098580A">
      <w:pPr>
        <w:rPr>
          <w:color w:val="0070C0"/>
          <w:szCs w:val="24"/>
          <w:lang w:val="en-US"/>
        </w:rPr>
      </w:pPr>
      <w:r w:rsidRPr="006C6772">
        <w:rPr>
          <w:lang w:val="en-US"/>
        </w:rPr>
        <w:t xml:space="preserve">It is generally accepted that along </w:t>
      </w:r>
      <w:r w:rsidR="00B76318" w:rsidRPr="006C6772">
        <w:rPr>
          <w:lang w:val="en-US"/>
        </w:rPr>
        <w:t xml:space="preserve">with increasing </w:t>
      </w:r>
      <w:r w:rsidR="00EF692E" w:rsidRPr="006C6772">
        <w:rPr>
          <w:lang w:val="en-US"/>
        </w:rPr>
        <w:t xml:space="preserve">rates </w:t>
      </w:r>
      <w:r w:rsidR="00B76318" w:rsidRPr="006C6772">
        <w:rPr>
          <w:lang w:val="en-US"/>
        </w:rPr>
        <w:t xml:space="preserve">of obesity, type 2 diabetes and metabolic syndrome, the </w:t>
      </w:r>
      <w:r w:rsidR="00EF692E" w:rsidRPr="006C6772">
        <w:rPr>
          <w:lang w:val="en-US"/>
        </w:rPr>
        <w:t>incidence and prevalence of</w:t>
      </w:r>
      <w:r w:rsidR="00B76318" w:rsidRPr="006C6772">
        <w:rPr>
          <w:lang w:val="en-US"/>
        </w:rPr>
        <w:t xml:space="preserve"> patients with non-alcoholic fatty liver disease (NAFLD) </w:t>
      </w:r>
      <w:r w:rsidR="00EF692E" w:rsidRPr="006C6772">
        <w:rPr>
          <w:lang w:val="en-US"/>
        </w:rPr>
        <w:t xml:space="preserve">continues to </w:t>
      </w:r>
      <w:proofErr w:type="gramStart"/>
      <w:r w:rsidR="00EF692E" w:rsidRPr="006C6772">
        <w:rPr>
          <w:lang w:val="en-US"/>
        </w:rPr>
        <w:t>rise</w:t>
      </w:r>
      <w:r w:rsidR="009E6F73" w:rsidRPr="009E6F73">
        <w:rPr>
          <w:noProof/>
          <w:vertAlign w:val="superscript"/>
          <w:lang w:val="en-US"/>
        </w:rPr>
        <w:t>[</w:t>
      </w:r>
      <w:proofErr w:type="gramEnd"/>
      <w:r w:rsidR="009E6F73" w:rsidRPr="009E6F73">
        <w:rPr>
          <w:noProof/>
          <w:vertAlign w:val="superscript"/>
          <w:lang w:val="en-US"/>
        </w:rPr>
        <w:t>1–4]</w:t>
      </w:r>
      <w:r w:rsidR="00B76318" w:rsidRPr="006C6772">
        <w:rPr>
          <w:lang w:val="en-US"/>
        </w:rPr>
        <w:t>. NAFLD is considered the hepatic manifestation of the metabolic syndrome and</w:t>
      </w:r>
      <w:r w:rsidR="00B76318" w:rsidRPr="006C6772">
        <w:rPr>
          <w:color w:val="FF0000"/>
          <w:lang w:val="en-US"/>
        </w:rPr>
        <w:t xml:space="preserve"> </w:t>
      </w:r>
      <w:r w:rsidR="00B76318" w:rsidRPr="006C6772">
        <w:rPr>
          <w:lang w:val="en-US"/>
        </w:rPr>
        <w:t>covers a variety of pathologies ra</w:t>
      </w:r>
      <w:r w:rsidRPr="006C6772">
        <w:rPr>
          <w:lang w:val="en-US"/>
        </w:rPr>
        <w:t>n</w:t>
      </w:r>
      <w:r w:rsidR="00B76318" w:rsidRPr="006C6772">
        <w:rPr>
          <w:lang w:val="en-US"/>
        </w:rPr>
        <w:t>ging from simple hepatic steatosis (accumulation of triglycerides in hepatocytes) to non-alcoholic steatohepatitis (NASH)</w:t>
      </w:r>
      <w:r w:rsidR="00B8502F" w:rsidRPr="006C6772">
        <w:rPr>
          <w:lang w:val="en-US"/>
        </w:rPr>
        <w:t>,</w:t>
      </w:r>
      <w:r w:rsidR="00B76318" w:rsidRPr="006C6772">
        <w:rPr>
          <w:lang w:val="en-US"/>
        </w:rPr>
        <w:t xml:space="preserve"> characterized by inflammation, cellular ballooning </w:t>
      </w:r>
      <w:r w:rsidR="00367B1C" w:rsidRPr="006C6772">
        <w:rPr>
          <w:lang w:val="en-US"/>
        </w:rPr>
        <w:t>and fibrosis in varying degrees</w:t>
      </w:r>
      <w:r w:rsidR="00B76318" w:rsidRPr="006C6772">
        <w:rPr>
          <w:noProof/>
          <w:vertAlign w:val="superscript"/>
          <w:lang w:val="en-US"/>
        </w:rPr>
        <w:t>[1–3]</w:t>
      </w:r>
      <w:r w:rsidR="00B76318" w:rsidRPr="006C6772">
        <w:rPr>
          <w:lang w:val="en-US"/>
        </w:rPr>
        <w:t>.</w:t>
      </w:r>
      <w:r w:rsidR="00B76318" w:rsidRPr="006C6772">
        <w:rPr>
          <w:szCs w:val="24"/>
          <w:lang w:val="en-US"/>
        </w:rPr>
        <w:t xml:space="preserve"> </w:t>
      </w:r>
      <w:r w:rsidR="003C6C42" w:rsidRPr="006C6772">
        <w:rPr>
          <w:szCs w:val="24"/>
          <w:lang w:val="en-US"/>
        </w:rPr>
        <w:t>The p</w:t>
      </w:r>
      <w:r w:rsidR="00B76318" w:rsidRPr="006C6772">
        <w:rPr>
          <w:szCs w:val="24"/>
          <w:lang w:val="en-US"/>
        </w:rPr>
        <w:t xml:space="preserve">athogenesis of NASH is described by the “two-hit” hypothesis, the first hit being fat accumulation in hepatocytes, while the </w:t>
      </w:r>
      <w:r w:rsidR="007E3108" w:rsidRPr="006C6772">
        <w:rPr>
          <w:szCs w:val="24"/>
          <w:lang w:val="en-US"/>
        </w:rPr>
        <w:t>“</w:t>
      </w:r>
      <w:r w:rsidR="00B76318" w:rsidRPr="006C6772">
        <w:rPr>
          <w:szCs w:val="24"/>
          <w:lang w:val="en-US"/>
        </w:rPr>
        <w:t>second hit</w:t>
      </w:r>
      <w:r w:rsidR="007E3108" w:rsidRPr="006C6772">
        <w:rPr>
          <w:szCs w:val="24"/>
          <w:lang w:val="en-US"/>
        </w:rPr>
        <w:t>”</w:t>
      </w:r>
      <w:r w:rsidR="00B76318" w:rsidRPr="006C6772">
        <w:rPr>
          <w:szCs w:val="24"/>
          <w:lang w:val="en-US"/>
        </w:rPr>
        <w:t xml:space="preserve">, </w:t>
      </w:r>
      <w:r w:rsidR="00B76318" w:rsidRPr="00CA5ED7">
        <w:rPr>
          <w:i/>
          <w:szCs w:val="24"/>
          <w:lang w:val="en-US"/>
        </w:rPr>
        <w:t>e.g.</w:t>
      </w:r>
      <w:r w:rsidR="00CA5ED7" w:rsidRPr="00CA5ED7">
        <w:rPr>
          <w:rFonts w:hint="eastAsia"/>
          <w:i/>
          <w:szCs w:val="24"/>
          <w:lang w:val="en-US" w:eastAsia="zh-CN"/>
        </w:rPr>
        <w:t>,</w:t>
      </w:r>
      <w:r w:rsidR="00B76318" w:rsidRPr="00CA5ED7">
        <w:rPr>
          <w:i/>
          <w:szCs w:val="24"/>
          <w:lang w:val="en-US"/>
        </w:rPr>
        <w:t xml:space="preserve"> </w:t>
      </w:r>
      <w:r w:rsidR="00B76318" w:rsidRPr="006C6772">
        <w:rPr>
          <w:szCs w:val="24"/>
          <w:lang w:val="en-US"/>
        </w:rPr>
        <w:t>oxidative stress, apoptosis or mitochondrial dysfunction,  causes developme</w:t>
      </w:r>
      <w:r w:rsidR="0049068C" w:rsidRPr="006C6772">
        <w:rPr>
          <w:szCs w:val="24"/>
          <w:lang w:val="en-US"/>
        </w:rPr>
        <w:t>nt of inflammation and fibrosis</w:t>
      </w:r>
      <w:r w:rsidR="009E6F73" w:rsidRPr="009E6F73">
        <w:rPr>
          <w:noProof/>
          <w:szCs w:val="24"/>
          <w:vertAlign w:val="superscript"/>
          <w:lang w:val="en-US"/>
        </w:rPr>
        <w:t>[5]</w:t>
      </w:r>
      <w:r w:rsidR="00B76318" w:rsidRPr="006C6772">
        <w:rPr>
          <w:szCs w:val="24"/>
          <w:lang w:val="en-US"/>
        </w:rPr>
        <w:t xml:space="preserve">. </w:t>
      </w:r>
    </w:p>
    <w:p w:rsidR="00E06692" w:rsidRPr="006C6772" w:rsidRDefault="00B76318" w:rsidP="0098580A">
      <w:pPr>
        <w:ind w:firstLineChars="150" w:firstLine="360"/>
        <w:rPr>
          <w:lang w:val="en-US"/>
        </w:rPr>
      </w:pPr>
      <w:r w:rsidRPr="006C6772">
        <w:rPr>
          <w:lang w:val="en-US"/>
        </w:rPr>
        <w:t>There are currently no pharmacological agents specifically approved for the treatment of NASH and disease management is consequently focused on the correction of underlying risk factors (</w:t>
      </w:r>
      <w:r w:rsidRPr="00EB605F">
        <w:rPr>
          <w:i/>
          <w:lang w:val="en-US"/>
        </w:rPr>
        <w:t>e.g.</w:t>
      </w:r>
      <w:r w:rsidR="00EB605F" w:rsidRPr="00EB605F">
        <w:rPr>
          <w:rFonts w:hint="eastAsia"/>
          <w:i/>
          <w:lang w:val="en-US" w:eastAsia="zh-CN"/>
        </w:rPr>
        <w:t>,</w:t>
      </w:r>
      <w:r w:rsidRPr="00EB605F">
        <w:rPr>
          <w:i/>
          <w:lang w:val="en-US"/>
        </w:rPr>
        <w:t xml:space="preserve"> </w:t>
      </w:r>
      <w:r w:rsidR="003C6C42" w:rsidRPr="006C6772">
        <w:rPr>
          <w:lang w:val="en-US"/>
        </w:rPr>
        <w:t xml:space="preserve">obesity, </w:t>
      </w:r>
      <w:r w:rsidRPr="006C6772">
        <w:rPr>
          <w:lang w:val="en-US"/>
        </w:rPr>
        <w:t>insulin resistance</w:t>
      </w:r>
      <w:r w:rsidR="003C6C42" w:rsidRPr="006C6772">
        <w:rPr>
          <w:lang w:val="en-US"/>
        </w:rPr>
        <w:t xml:space="preserve"> and dyslipidemia</w:t>
      </w:r>
      <w:r w:rsidRPr="006C6772">
        <w:rPr>
          <w:lang w:val="en-US"/>
        </w:rPr>
        <w:t>)</w:t>
      </w:r>
      <w:r w:rsidR="009E6F73" w:rsidRPr="009E6F73">
        <w:rPr>
          <w:noProof/>
          <w:vertAlign w:val="superscript"/>
          <w:lang w:val="en-US"/>
        </w:rPr>
        <w:t>[1,6]</w:t>
      </w:r>
      <w:r w:rsidRPr="006C6772">
        <w:rPr>
          <w:lang w:val="en-US"/>
        </w:rPr>
        <w:t xml:space="preserve">. </w:t>
      </w:r>
      <w:r w:rsidR="00FB5B7F" w:rsidRPr="006C6772">
        <w:rPr>
          <w:lang w:val="en-US"/>
        </w:rPr>
        <w:t>A likely contributor to t</w:t>
      </w:r>
      <w:r w:rsidRPr="006C6772">
        <w:rPr>
          <w:lang w:val="en-US"/>
        </w:rPr>
        <w:t xml:space="preserve">he absence of therapeutics </w:t>
      </w:r>
      <w:r w:rsidR="00FB5B7F" w:rsidRPr="006C6772">
        <w:rPr>
          <w:lang w:val="en-US"/>
        </w:rPr>
        <w:t>is the</w:t>
      </w:r>
      <w:r w:rsidRPr="006C6772">
        <w:rPr>
          <w:lang w:val="en-US"/>
        </w:rPr>
        <w:t xml:space="preserve"> </w:t>
      </w:r>
      <w:r w:rsidR="00FB5B7F" w:rsidRPr="006C6772">
        <w:rPr>
          <w:lang w:val="en-US"/>
        </w:rPr>
        <w:t xml:space="preserve">paucity </w:t>
      </w:r>
      <w:r w:rsidRPr="006C6772">
        <w:rPr>
          <w:lang w:val="en-US"/>
        </w:rPr>
        <w:t>of pre</w:t>
      </w:r>
      <w:r w:rsidR="003C6C42" w:rsidRPr="006C6772">
        <w:rPr>
          <w:lang w:val="en-US"/>
        </w:rPr>
        <w:t xml:space="preserve">clinical models resembling </w:t>
      </w:r>
      <w:r w:rsidRPr="006C6772">
        <w:rPr>
          <w:lang w:val="en-US"/>
        </w:rPr>
        <w:t xml:space="preserve">human </w:t>
      </w:r>
      <w:r w:rsidR="003C6C42" w:rsidRPr="006C6772">
        <w:rPr>
          <w:lang w:val="en-US"/>
        </w:rPr>
        <w:t>NAFLD/</w:t>
      </w:r>
      <w:proofErr w:type="gramStart"/>
      <w:r w:rsidR="003C6C42" w:rsidRPr="006C6772">
        <w:rPr>
          <w:lang w:val="en-US"/>
        </w:rPr>
        <w:t>NASH</w:t>
      </w:r>
      <w:r w:rsidR="009E6F73" w:rsidRPr="009E6F73">
        <w:rPr>
          <w:noProof/>
          <w:vertAlign w:val="superscript"/>
          <w:lang w:val="en-US"/>
        </w:rPr>
        <w:t>[</w:t>
      </w:r>
      <w:proofErr w:type="gramEnd"/>
      <w:r w:rsidR="009E6F73" w:rsidRPr="009E6F73">
        <w:rPr>
          <w:noProof/>
          <w:vertAlign w:val="superscript"/>
          <w:lang w:val="en-US"/>
        </w:rPr>
        <w:t>6]</w:t>
      </w:r>
      <w:r w:rsidRPr="006C6772">
        <w:rPr>
          <w:lang w:val="en-US"/>
        </w:rPr>
        <w:t>. Historically, several animal models have been developed to represent the pathophysiology, morphological findings, biochemical changes, and clinical features of human NAFLD/NASH. These models are usually divided into two main categories: the diet-</w:t>
      </w:r>
      <w:r w:rsidR="00305A18" w:rsidRPr="006C6772">
        <w:rPr>
          <w:lang w:val="en-US"/>
        </w:rPr>
        <w:t xml:space="preserve">induced </w:t>
      </w:r>
      <w:r w:rsidRPr="006C6772">
        <w:rPr>
          <w:lang w:val="en-US"/>
        </w:rPr>
        <w:t>models and the genetically modified models (transgenic or knockout models)</w:t>
      </w:r>
      <w:r w:rsidRPr="006C6772">
        <w:rPr>
          <w:noProof/>
          <w:vertAlign w:val="superscript"/>
          <w:lang w:val="en-US"/>
        </w:rPr>
        <w:t>[1]</w:t>
      </w:r>
      <w:r w:rsidRPr="006C6772">
        <w:rPr>
          <w:lang w:val="en-US"/>
        </w:rPr>
        <w:t xml:space="preserve">. </w:t>
      </w:r>
      <w:r w:rsidR="00FB5B7F" w:rsidRPr="006C6772">
        <w:rPr>
          <w:lang w:val="en-US"/>
        </w:rPr>
        <w:t>Some</w:t>
      </w:r>
      <w:r w:rsidR="00305A18" w:rsidRPr="006C6772">
        <w:rPr>
          <w:lang w:val="en-US"/>
        </w:rPr>
        <w:t xml:space="preserve"> diet-induced models are based on </w:t>
      </w:r>
      <w:r w:rsidR="00305A18" w:rsidRPr="006C6772">
        <w:rPr>
          <w:i/>
          <w:lang w:val="en-US"/>
        </w:rPr>
        <w:t>ad libitum</w:t>
      </w:r>
      <w:r w:rsidR="00305A18" w:rsidRPr="006C6772">
        <w:rPr>
          <w:lang w:val="en-US"/>
        </w:rPr>
        <w:t xml:space="preserve"> feeding of</w:t>
      </w:r>
      <w:r w:rsidR="001631CF" w:rsidRPr="006C6772">
        <w:rPr>
          <w:lang w:val="en-US"/>
        </w:rPr>
        <w:t xml:space="preserve"> diets enriched with various combinations of fat, cholesterol and sugars (</w:t>
      </w:r>
      <w:r w:rsidR="001631CF" w:rsidRPr="00CA5ED7">
        <w:rPr>
          <w:i/>
          <w:lang w:val="en-US"/>
        </w:rPr>
        <w:t>e.g.</w:t>
      </w:r>
      <w:r w:rsidR="00CA5ED7" w:rsidRPr="00CA5ED7">
        <w:rPr>
          <w:rFonts w:hint="eastAsia"/>
          <w:i/>
          <w:lang w:val="en-US" w:eastAsia="zh-CN"/>
        </w:rPr>
        <w:t>,</w:t>
      </w:r>
      <w:r w:rsidR="001631CF" w:rsidRPr="006C6772">
        <w:rPr>
          <w:lang w:val="en-US"/>
        </w:rPr>
        <w:t xml:space="preserve"> fructose) thereby developing a metabolic phenotype reflected by adiposity and </w:t>
      </w:r>
      <w:r w:rsidR="000763F9" w:rsidRPr="006C6772">
        <w:rPr>
          <w:lang w:val="en-US"/>
        </w:rPr>
        <w:t xml:space="preserve">hepatosteatosis, </w:t>
      </w:r>
      <w:r w:rsidR="001631CF" w:rsidRPr="006C6772">
        <w:rPr>
          <w:lang w:val="en-US"/>
        </w:rPr>
        <w:t>albeit only presenting mild characteristics of NASH and typically lack of liver fibrosis</w:t>
      </w:r>
      <w:r w:rsidR="009E6F73" w:rsidRPr="009E6F73">
        <w:rPr>
          <w:noProof/>
          <w:vertAlign w:val="superscript"/>
          <w:lang w:val="en-US"/>
        </w:rPr>
        <w:t>[7,8]</w:t>
      </w:r>
      <w:r w:rsidR="001631CF" w:rsidRPr="006C6772">
        <w:rPr>
          <w:lang w:val="en-US"/>
        </w:rPr>
        <w:t xml:space="preserve">. </w:t>
      </w:r>
      <w:r w:rsidR="00FB5B7F" w:rsidRPr="006C6772">
        <w:rPr>
          <w:lang w:val="en-US"/>
        </w:rPr>
        <w:t>Other dietary models involve feeding</w:t>
      </w:r>
      <w:r w:rsidR="00577A97" w:rsidRPr="006C6772">
        <w:rPr>
          <w:lang w:val="en-US"/>
        </w:rPr>
        <w:t xml:space="preserve"> nutrient-deficient diet</w:t>
      </w:r>
      <w:r w:rsidR="00FB5B7F" w:rsidRPr="006C6772">
        <w:rPr>
          <w:lang w:val="en-US"/>
        </w:rPr>
        <w:t>s such as</w:t>
      </w:r>
      <w:r w:rsidR="00F40E79" w:rsidRPr="006C6772">
        <w:rPr>
          <w:lang w:val="en-US"/>
        </w:rPr>
        <w:t xml:space="preserve"> </w:t>
      </w:r>
      <w:r w:rsidR="00FB5B7F" w:rsidRPr="006C6772">
        <w:rPr>
          <w:szCs w:val="24"/>
          <w:lang w:val="en-US"/>
        </w:rPr>
        <w:t>the</w:t>
      </w:r>
      <w:r w:rsidR="00577A97" w:rsidRPr="006C6772">
        <w:rPr>
          <w:szCs w:val="24"/>
          <w:lang w:val="en-US"/>
        </w:rPr>
        <w:t xml:space="preserve"> m</w:t>
      </w:r>
      <w:r w:rsidR="00577A97" w:rsidRPr="006C6772">
        <w:rPr>
          <w:lang w:val="en-US"/>
        </w:rPr>
        <w:t>ethionine- and choline-deficient diet (MCD)</w:t>
      </w:r>
      <w:r w:rsidR="00FB5B7F" w:rsidRPr="006C6772">
        <w:rPr>
          <w:lang w:val="en-US"/>
        </w:rPr>
        <w:t>. Methionine and choline</w:t>
      </w:r>
      <w:r w:rsidR="00577A97" w:rsidRPr="006C6772">
        <w:rPr>
          <w:lang w:val="en-US"/>
        </w:rPr>
        <w:t xml:space="preserve"> </w:t>
      </w:r>
      <w:r w:rsidR="00FB5B7F" w:rsidRPr="006C6772">
        <w:rPr>
          <w:lang w:val="en-US"/>
        </w:rPr>
        <w:t>deficiency impairs</w:t>
      </w:r>
      <w:r w:rsidR="00577A97" w:rsidRPr="006C6772">
        <w:rPr>
          <w:lang w:val="en-US"/>
        </w:rPr>
        <w:t xml:space="preserve"> liver </w:t>
      </w:r>
      <w:r w:rsidR="00577A97" w:rsidRPr="006C6772">
        <w:rPr>
          <w:rFonts w:ascii="Cambria Math" w:hAnsi="Cambria Math" w:cs="Cambria Math"/>
          <w:lang w:val="en-US"/>
        </w:rPr>
        <w:t>𝛽</w:t>
      </w:r>
      <w:r w:rsidR="00577A97" w:rsidRPr="006C6772">
        <w:rPr>
          <w:lang w:val="en-US"/>
        </w:rPr>
        <w:t xml:space="preserve">-oxidation and the production of </w:t>
      </w:r>
      <w:r w:rsidR="00420FF6" w:rsidRPr="006C6772">
        <w:rPr>
          <w:lang w:val="en-US"/>
        </w:rPr>
        <w:t>very-low density lipoproteins (</w:t>
      </w:r>
      <w:r w:rsidR="00577A97" w:rsidRPr="006C6772">
        <w:rPr>
          <w:lang w:val="en-US"/>
        </w:rPr>
        <w:t>VLDL</w:t>
      </w:r>
      <w:r w:rsidR="00420FF6" w:rsidRPr="006C6772">
        <w:rPr>
          <w:lang w:val="en-US"/>
        </w:rPr>
        <w:t>)</w:t>
      </w:r>
      <w:r w:rsidR="00577A97" w:rsidRPr="006C6772">
        <w:rPr>
          <w:lang w:val="en-US"/>
        </w:rPr>
        <w:t xml:space="preserve"> hereby </w:t>
      </w:r>
      <w:r w:rsidR="00577A97" w:rsidRPr="006C6772">
        <w:rPr>
          <w:szCs w:val="24"/>
          <w:lang w:val="en-US"/>
        </w:rPr>
        <w:t xml:space="preserve">generating </w:t>
      </w:r>
      <w:r w:rsidR="00577A97" w:rsidRPr="006C6772">
        <w:rPr>
          <w:lang w:val="en-US"/>
        </w:rPr>
        <w:t>a “second hit”</w:t>
      </w:r>
      <w:r w:rsidR="00577A97" w:rsidRPr="006C6772">
        <w:rPr>
          <w:noProof/>
          <w:szCs w:val="24"/>
          <w:vertAlign w:val="superscript"/>
          <w:lang w:val="en-US"/>
        </w:rPr>
        <w:t>[1]</w:t>
      </w:r>
      <w:r w:rsidR="00215800" w:rsidRPr="006C6772">
        <w:rPr>
          <w:szCs w:val="24"/>
          <w:lang w:val="en-US"/>
        </w:rPr>
        <w:t>,</w:t>
      </w:r>
      <w:r w:rsidR="003D4328" w:rsidRPr="006C6772">
        <w:rPr>
          <w:lang w:val="en-US"/>
        </w:rPr>
        <w:t xml:space="preserve"> eliciting</w:t>
      </w:r>
      <w:r w:rsidR="00F40E79" w:rsidRPr="006C6772">
        <w:rPr>
          <w:lang w:val="en-US"/>
        </w:rPr>
        <w:t xml:space="preserve"> a more severe fibrotic NASH </w:t>
      </w:r>
      <w:r w:rsidR="002A297F" w:rsidRPr="006C6772">
        <w:rPr>
          <w:lang w:val="en-US"/>
        </w:rPr>
        <w:t>phenotype</w:t>
      </w:r>
      <w:r w:rsidR="003D4328" w:rsidRPr="006C6772">
        <w:rPr>
          <w:lang w:val="en-US"/>
        </w:rPr>
        <w:t xml:space="preserve"> </w:t>
      </w:r>
      <w:r w:rsidR="00FB5B7F" w:rsidRPr="006C6772">
        <w:rPr>
          <w:lang w:val="en-US"/>
        </w:rPr>
        <w:t xml:space="preserve">within hepatic </w:t>
      </w:r>
      <w:proofErr w:type="gramStart"/>
      <w:r w:rsidR="00E527ED" w:rsidRPr="006C6772">
        <w:rPr>
          <w:lang w:val="en-US"/>
        </w:rPr>
        <w:t>tissue</w:t>
      </w:r>
      <w:r w:rsidR="009E6F73" w:rsidRPr="009E6F73">
        <w:rPr>
          <w:noProof/>
          <w:vertAlign w:val="superscript"/>
          <w:lang w:val="en-US"/>
        </w:rPr>
        <w:t>[</w:t>
      </w:r>
      <w:proofErr w:type="gramEnd"/>
      <w:r w:rsidR="009E6F73" w:rsidRPr="009E6F73">
        <w:rPr>
          <w:noProof/>
          <w:vertAlign w:val="superscript"/>
          <w:lang w:val="en-US"/>
        </w:rPr>
        <w:t>8,9]</w:t>
      </w:r>
      <w:r w:rsidR="00EF692E" w:rsidRPr="006C6772">
        <w:rPr>
          <w:lang w:val="en-US"/>
        </w:rPr>
        <w:t xml:space="preserve">. However, these models fail to recapitulate a </w:t>
      </w:r>
      <w:r w:rsidR="002A297F" w:rsidRPr="006C6772">
        <w:rPr>
          <w:lang w:val="en-US"/>
        </w:rPr>
        <w:t>clinical</w:t>
      </w:r>
      <w:r w:rsidR="00EF692E" w:rsidRPr="006C6772">
        <w:rPr>
          <w:lang w:val="en-US"/>
        </w:rPr>
        <w:t>ly</w:t>
      </w:r>
      <w:r w:rsidR="002A297F" w:rsidRPr="006C6772">
        <w:rPr>
          <w:lang w:val="en-US"/>
        </w:rPr>
        <w:t xml:space="preserve"> relevant </w:t>
      </w:r>
      <w:r w:rsidR="00E527ED" w:rsidRPr="006C6772">
        <w:rPr>
          <w:lang w:val="en-US"/>
        </w:rPr>
        <w:t xml:space="preserve">overall </w:t>
      </w:r>
      <w:r w:rsidR="002A297F" w:rsidRPr="006C6772">
        <w:rPr>
          <w:lang w:val="en-US"/>
        </w:rPr>
        <w:t xml:space="preserve">metabolic phenotype as </w:t>
      </w:r>
      <w:r w:rsidR="00EF692E" w:rsidRPr="006C6772">
        <w:rPr>
          <w:lang w:val="en-US"/>
        </w:rPr>
        <w:t xml:space="preserve">MCD </w:t>
      </w:r>
      <w:r w:rsidR="002A297F" w:rsidRPr="006C6772">
        <w:rPr>
          <w:lang w:val="en-US"/>
        </w:rPr>
        <w:t xml:space="preserve">animals demonstrate pronounced </w:t>
      </w:r>
      <w:r w:rsidR="002A297F" w:rsidRPr="006C6772">
        <w:rPr>
          <w:szCs w:val="24"/>
          <w:lang w:val="en-US"/>
        </w:rPr>
        <w:t>weight loss and perturbed energy-</w:t>
      </w:r>
      <w:r w:rsidR="00E56C83" w:rsidRPr="006C6772">
        <w:rPr>
          <w:szCs w:val="24"/>
          <w:lang w:val="en-US"/>
        </w:rPr>
        <w:t xml:space="preserve"> </w:t>
      </w:r>
      <w:r w:rsidR="002A297F" w:rsidRPr="006C6772">
        <w:rPr>
          <w:szCs w:val="24"/>
          <w:lang w:val="en-US"/>
        </w:rPr>
        <w:t xml:space="preserve">and glucose </w:t>
      </w:r>
      <w:proofErr w:type="gramStart"/>
      <w:r w:rsidR="002A297F" w:rsidRPr="006C6772">
        <w:rPr>
          <w:szCs w:val="24"/>
          <w:lang w:val="en-US"/>
        </w:rPr>
        <w:t>home</w:t>
      </w:r>
      <w:r w:rsidR="00E06692" w:rsidRPr="006C6772">
        <w:rPr>
          <w:szCs w:val="24"/>
          <w:lang w:val="en-US"/>
        </w:rPr>
        <w:t>o</w:t>
      </w:r>
      <w:r w:rsidR="002A297F" w:rsidRPr="006C6772">
        <w:rPr>
          <w:szCs w:val="24"/>
          <w:lang w:val="en-US"/>
        </w:rPr>
        <w:t>stasis</w:t>
      </w:r>
      <w:r w:rsidR="009E6F73" w:rsidRPr="009E6F73">
        <w:rPr>
          <w:noProof/>
          <w:szCs w:val="24"/>
          <w:vertAlign w:val="superscript"/>
          <w:lang w:val="en-US"/>
        </w:rPr>
        <w:t>[</w:t>
      </w:r>
      <w:proofErr w:type="gramEnd"/>
      <w:r w:rsidR="009E6F73" w:rsidRPr="009E6F73">
        <w:rPr>
          <w:noProof/>
          <w:szCs w:val="24"/>
          <w:vertAlign w:val="superscript"/>
          <w:lang w:val="en-US"/>
        </w:rPr>
        <w:t>10]</w:t>
      </w:r>
      <w:r w:rsidR="002A297F" w:rsidRPr="006C6772">
        <w:rPr>
          <w:szCs w:val="24"/>
          <w:lang w:val="en-US"/>
        </w:rPr>
        <w:t>.</w:t>
      </w:r>
      <w:r w:rsidR="00E06692" w:rsidRPr="006C6772">
        <w:rPr>
          <w:szCs w:val="24"/>
          <w:lang w:val="en-US"/>
        </w:rPr>
        <w:t xml:space="preserve"> Recently, </w:t>
      </w:r>
      <w:r w:rsidR="00E06692" w:rsidRPr="006C6772">
        <w:rPr>
          <w:lang w:val="en-US"/>
        </w:rPr>
        <w:t xml:space="preserve">a novel wild-type diet-induced obese fibrotic NASH mouse </w:t>
      </w:r>
      <w:r w:rsidR="00E06692" w:rsidRPr="006C6772">
        <w:rPr>
          <w:lang w:val="en-US"/>
        </w:rPr>
        <w:lastRenderedPageBreak/>
        <w:t>model was introduced by Trevaskis</w:t>
      </w:r>
      <w:r w:rsidR="00E06692" w:rsidRPr="00CA5ED7">
        <w:rPr>
          <w:i/>
          <w:lang w:val="en-US"/>
        </w:rPr>
        <w:t xml:space="preserve"> et </w:t>
      </w:r>
      <w:proofErr w:type="gramStart"/>
      <w:r w:rsidR="00E06692" w:rsidRPr="00CA5ED7">
        <w:rPr>
          <w:i/>
          <w:lang w:val="en-US"/>
        </w:rPr>
        <w:t>al</w:t>
      </w:r>
      <w:r w:rsidR="009E6F73" w:rsidRPr="009E6F73">
        <w:rPr>
          <w:noProof/>
          <w:vertAlign w:val="superscript"/>
          <w:lang w:val="en-US"/>
        </w:rPr>
        <w:t>[</w:t>
      </w:r>
      <w:proofErr w:type="gramEnd"/>
      <w:r w:rsidR="009E6F73" w:rsidRPr="009E6F73">
        <w:rPr>
          <w:noProof/>
          <w:vertAlign w:val="superscript"/>
          <w:lang w:val="en-US"/>
        </w:rPr>
        <w:t>11]</w:t>
      </w:r>
      <w:r w:rsidR="00B73967" w:rsidRPr="006C6772">
        <w:rPr>
          <w:lang w:val="en-US"/>
        </w:rPr>
        <w:t>,</w:t>
      </w:r>
      <w:r w:rsidR="00EF692E" w:rsidRPr="006C6772">
        <w:rPr>
          <w:lang w:val="en-US"/>
        </w:rPr>
        <w:t xml:space="preserve"> based </w:t>
      </w:r>
      <w:r w:rsidR="00B73967" w:rsidRPr="006C6772">
        <w:rPr>
          <w:lang w:val="en-US"/>
        </w:rPr>
        <w:t>on</w:t>
      </w:r>
      <w:r w:rsidR="00E659C3" w:rsidRPr="006C6772">
        <w:rPr>
          <w:lang w:val="en-US"/>
        </w:rPr>
        <w:t xml:space="preserve"> the ALIOS </w:t>
      </w:r>
      <w:r w:rsidR="00E527ED" w:rsidRPr="006C6772">
        <w:rPr>
          <w:lang w:val="en-US"/>
        </w:rPr>
        <w:t xml:space="preserve">diet </w:t>
      </w:r>
      <w:r w:rsidR="00E659C3" w:rsidRPr="006C6772">
        <w:rPr>
          <w:lang w:val="en-US"/>
        </w:rPr>
        <w:t>model</w:t>
      </w:r>
      <w:r w:rsidR="009E6F73" w:rsidRPr="009E6F73">
        <w:rPr>
          <w:noProof/>
          <w:vertAlign w:val="superscript"/>
          <w:lang w:val="en-US"/>
        </w:rPr>
        <w:t>[12]</w:t>
      </w:r>
      <w:r w:rsidR="00E3766F" w:rsidRPr="006C6772">
        <w:rPr>
          <w:lang w:val="en-US"/>
        </w:rPr>
        <w:t>.</w:t>
      </w:r>
      <w:r w:rsidR="00E659C3" w:rsidRPr="006C6772">
        <w:rPr>
          <w:lang w:val="en-US"/>
        </w:rPr>
        <w:t xml:space="preserve"> </w:t>
      </w:r>
      <w:r w:rsidR="00577A97" w:rsidRPr="006C6772">
        <w:rPr>
          <w:lang w:val="en-US"/>
        </w:rPr>
        <w:t>This model,</w:t>
      </w:r>
      <w:r w:rsidR="00E06692" w:rsidRPr="006C6772">
        <w:rPr>
          <w:lang w:val="en-US"/>
        </w:rPr>
        <w:t xml:space="preserve"> generated by feeding an </w:t>
      </w:r>
      <w:r w:rsidR="00E06692" w:rsidRPr="006C6772">
        <w:rPr>
          <w:i/>
          <w:lang w:val="en-US"/>
        </w:rPr>
        <w:t>ad libitum</w:t>
      </w:r>
      <w:r w:rsidR="00E06692" w:rsidRPr="006C6772">
        <w:rPr>
          <w:lang w:val="en-US"/>
        </w:rPr>
        <w:t xml:space="preserve"> diet high in trans-fat, fructose and cholesterol to wild-type </w:t>
      </w:r>
      <w:r w:rsidR="004608C7" w:rsidRPr="006C6772">
        <w:rPr>
          <w:szCs w:val="24"/>
          <w:lang w:val="en-US"/>
        </w:rPr>
        <w:t xml:space="preserve">C57Bl/6J </w:t>
      </w:r>
      <w:r w:rsidR="007F3D9E" w:rsidRPr="006C6772">
        <w:rPr>
          <w:lang w:val="en-US"/>
        </w:rPr>
        <w:t>mice</w:t>
      </w:r>
      <w:r w:rsidR="00E06692" w:rsidRPr="006C6772">
        <w:rPr>
          <w:lang w:val="en-US"/>
        </w:rPr>
        <w:t xml:space="preserve"> (the Amylin liver NASH model (AMLN)), </w:t>
      </w:r>
      <w:r w:rsidR="00E06692" w:rsidRPr="006C6772">
        <w:rPr>
          <w:color w:val="231F20"/>
          <w:lang w:val="en-US"/>
        </w:rPr>
        <w:t>display</w:t>
      </w:r>
      <w:r w:rsidR="00E527ED" w:rsidRPr="006C6772">
        <w:rPr>
          <w:color w:val="231F20"/>
          <w:lang w:val="en-US"/>
        </w:rPr>
        <w:t>ed</w:t>
      </w:r>
      <w:r w:rsidR="00E06692" w:rsidRPr="006C6772">
        <w:rPr>
          <w:color w:val="231F20"/>
          <w:lang w:val="en-US"/>
        </w:rPr>
        <w:t xml:space="preserve"> key hallmarks of</w:t>
      </w:r>
      <w:r w:rsidR="00E527ED" w:rsidRPr="006C6772">
        <w:rPr>
          <w:color w:val="231F20"/>
          <w:lang w:val="en-US"/>
        </w:rPr>
        <w:t xml:space="preserve"> clinical</w:t>
      </w:r>
      <w:r w:rsidR="003D4328" w:rsidRPr="006C6772">
        <w:rPr>
          <w:color w:val="231F20"/>
          <w:lang w:val="en-US"/>
        </w:rPr>
        <w:t xml:space="preserve"> NASH</w:t>
      </w:r>
      <w:r w:rsidR="009E6F73" w:rsidRPr="009E6F73">
        <w:rPr>
          <w:noProof/>
          <w:vertAlign w:val="superscript"/>
          <w:lang w:val="en-US"/>
        </w:rPr>
        <w:t>[11]</w:t>
      </w:r>
      <w:r w:rsidR="00E06692" w:rsidRPr="006C6772">
        <w:rPr>
          <w:lang w:val="en-US"/>
        </w:rPr>
        <w:t xml:space="preserve">. </w:t>
      </w:r>
      <w:r w:rsidR="00E527ED" w:rsidRPr="006C6772">
        <w:rPr>
          <w:lang w:val="en-US"/>
        </w:rPr>
        <w:t>T</w:t>
      </w:r>
      <w:r w:rsidR="000A527C" w:rsidRPr="006C6772">
        <w:rPr>
          <w:lang w:val="en-US"/>
        </w:rPr>
        <w:t xml:space="preserve">he AMLN mouse model was </w:t>
      </w:r>
      <w:r w:rsidR="00E06692" w:rsidRPr="006C6772">
        <w:rPr>
          <w:szCs w:val="24"/>
          <w:lang w:val="en-US"/>
        </w:rPr>
        <w:t xml:space="preserve">further </w:t>
      </w:r>
      <w:r w:rsidR="00A57FCC" w:rsidRPr="006C6772">
        <w:rPr>
          <w:szCs w:val="24"/>
          <w:lang w:val="en-US"/>
        </w:rPr>
        <w:t xml:space="preserve">optimized </w:t>
      </w:r>
      <w:r w:rsidR="00E06692" w:rsidRPr="006C6772">
        <w:rPr>
          <w:lang w:val="en-US"/>
        </w:rPr>
        <w:t xml:space="preserve">by </w:t>
      </w:r>
      <w:r w:rsidR="00A57FCC" w:rsidRPr="006C6772">
        <w:rPr>
          <w:lang w:val="en-US"/>
        </w:rPr>
        <w:t>d</w:t>
      </w:r>
      <w:r w:rsidR="000A527C" w:rsidRPr="006C6772">
        <w:rPr>
          <w:lang w:val="en-US"/>
        </w:rPr>
        <w:t xml:space="preserve">emonstrating a </w:t>
      </w:r>
      <w:r w:rsidR="00E06692" w:rsidRPr="006C6772">
        <w:rPr>
          <w:lang w:val="en-US"/>
        </w:rPr>
        <w:t xml:space="preserve">liver biopsy </w:t>
      </w:r>
      <w:r w:rsidR="00A57FCC" w:rsidRPr="006C6772">
        <w:rPr>
          <w:lang w:val="en-US"/>
        </w:rPr>
        <w:t xml:space="preserve">technique </w:t>
      </w:r>
      <w:r w:rsidR="00E06692" w:rsidRPr="006C6772">
        <w:rPr>
          <w:lang w:val="en-US"/>
        </w:rPr>
        <w:t xml:space="preserve">for assessing </w:t>
      </w:r>
      <w:r w:rsidR="000A527C" w:rsidRPr="006C6772">
        <w:rPr>
          <w:lang w:val="en-US"/>
        </w:rPr>
        <w:t xml:space="preserve">individual </w:t>
      </w:r>
      <w:r w:rsidR="00E06692" w:rsidRPr="006C6772">
        <w:rPr>
          <w:lang w:val="en-US"/>
        </w:rPr>
        <w:t xml:space="preserve">steatosis, </w:t>
      </w:r>
      <w:r w:rsidR="007F3D9E" w:rsidRPr="006C6772">
        <w:rPr>
          <w:lang w:val="en-US"/>
        </w:rPr>
        <w:t xml:space="preserve">inflammation, </w:t>
      </w:r>
      <w:r w:rsidR="00E06692" w:rsidRPr="006C6772">
        <w:rPr>
          <w:lang w:val="en-US"/>
        </w:rPr>
        <w:t>ballooning degeneration</w:t>
      </w:r>
      <w:r w:rsidR="007F3D9E" w:rsidRPr="006C6772">
        <w:rPr>
          <w:lang w:val="en-US"/>
        </w:rPr>
        <w:t xml:space="preserve"> and fibrosis</w:t>
      </w:r>
      <w:r w:rsidR="00E06692" w:rsidRPr="006C6772">
        <w:rPr>
          <w:lang w:val="en-US"/>
        </w:rPr>
        <w:t xml:space="preserve"> </w:t>
      </w:r>
      <w:r w:rsidR="00AC0A8E" w:rsidRPr="006C6772">
        <w:rPr>
          <w:lang w:val="en-US"/>
        </w:rPr>
        <w:t>s</w:t>
      </w:r>
      <w:r w:rsidR="000A527C" w:rsidRPr="006C6772">
        <w:rPr>
          <w:lang w:val="en-US"/>
        </w:rPr>
        <w:t>taging</w:t>
      </w:r>
      <w:r w:rsidR="00E06692" w:rsidRPr="006C6772">
        <w:rPr>
          <w:lang w:val="en-US"/>
        </w:rPr>
        <w:t xml:space="preserve">, prior to a putative study </w:t>
      </w:r>
      <w:proofErr w:type="gramStart"/>
      <w:r w:rsidR="00E06692" w:rsidRPr="006C6772">
        <w:rPr>
          <w:lang w:val="en-US"/>
        </w:rPr>
        <w:t>intervention</w:t>
      </w:r>
      <w:r w:rsidR="009E6F73" w:rsidRPr="009E6F73">
        <w:rPr>
          <w:noProof/>
          <w:vertAlign w:val="superscript"/>
          <w:lang w:val="en-US"/>
        </w:rPr>
        <w:t>[</w:t>
      </w:r>
      <w:proofErr w:type="gramEnd"/>
      <w:r w:rsidR="009E6F73" w:rsidRPr="009E6F73">
        <w:rPr>
          <w:noProof/>
          <w:vertAlign w:val="superscript"/>
          <w:lang w:val="en-US"/>
        </w:rPr>
        <w:t>6]</w:t>
      </w:r>
      <w:r w:rsidR="00E06692" w:rsidRPr="006C6772">
        <w:rPr>
          <w:lang w:val="en-US"/>
        </w:rPr>
        <w:t xml:space="preserve">.  </w:t>
      </w:r>
      <w:r w:rsidR="00E659C3" w:rsidRPr="006C6772">
        <w:rPr>
          <w:lang w:val="en-US"/>
        </w:rPr>
        <w:t>Not only does the</w:t>
      </w:r>
      <w:r w:rsidR="00B73967" w:rsidRPr="006C6772">
        <w:rPr>
          <w:lang w:val="en-US"/>
        </w:rPr>
        <w:t xml:space="preserve"> baseline</w:t>
      </w:r>
      <w:r w:rsidR="00E659C3" w:rsidRPr="006C6772">
        <w:rPr>
          <w:lang w:val="en-US"/>
        </w:rPr>
        <w:t xml:space="preserve"> </w:t>
      </w:r>
      <w:r w:rsidR="005A47E7" w:rsidRPr="006C6772">
        <w:rPr>
          <w:lang w:val="en-US"/>
        </w:rPr>
        <w:t xml:space="preserve">liver </w:t>
      </w:r>
      <w:r w:rsidR="00E659C3" w:rsidRPr="006C6772">
        <w:rPr>
          <w:lang w:val="en-US"/>
        </w:rPr>
        <w:t xml:space="preserve">biopsy </w:t>
      </w:r>
      <w:r w:rsidR="00E06692" w:rsidRPr="006C6772">
        <w:rPr>
          <w:lang w:val="en-US"/>
        </w:rPr>
        <w:t>reduce biological variabili</w:t>
      </w:r>
      <w:r w:rsidR="00AC0A8E" w:rsidRPr="006C6772">
        <w:rPr>
          <w:lang w:val="en-US"/>
        </w:rPr>
        <w:t xml:space="preserve">ty </w:t>
      </w:r>
      <w:r w:rsidR="00E659C3" w:rsidRPr="006C6772">
        <w:rPr>
          <w:lang w:val="en-US"/>
        </w:rPr>
        <w:t xml:space="preserve">by excluding mice that fail to </w:t>
      </w:r>
      <w:r w:rsidR="00B73967" w:rsidRPr="006C6772">
        <w:rPr>
          <w:lang w:val="en-US"/>
        </w:rPr>
        <w:t>develop</w:t>
      </w:r>
      <w:r w:rsidR="00E659C3" w:rsidRPr="006C6772">
        <w:rPr>
          <w:lang w:val="en-US"/>
        </w:rPr>
        <w:t xml:space="preserve"> NASH prior to initiating therapy</w:t>
      </w:r>
      <w:r w:rsidR="005A47E7" w:rsidRPr="006C6772">
        <w:rPr>
          <w:lang w:val="en-US"/>
        </w:rPr>
        <w:t>,</w:t>
      </w:r>
      <w:r w:rsidR="00E659C3" w:rsidRPr="006C6772">
        <w:rPr>
          <w:lang w:val="en-US"/>
        </w:rPr>
        <w:t xml:space="preserve"> but it also </w:t>
      </w:r>
      <w:r w:rsidR="00E527ED" w:rsidRPr="006C6772">
        <w:rPr>
          <w:lang w:val="en-US"/>
        </w:rPr>
        <w:t xml:space="preserve">allows for </w:t>
      </w:r>
      <w:r w:rsidR="00E659C3" w:rsidRPr="006C6772">
        <w:rPr>
          <w:lang w:val="en-US"/>
        </w:rPr>
        <w:t>within-subject comparisons over time</w:t>
      </w:r>
      <w:r w:rsidR="003D4328" w:rsidRPr="006C6772">
        <w:rPr>
          <w:lang w:val="en-US"/>
        </w:rPr>
        <w:t>,</w:t>
      </w:r>
      <w:r w:rsidR="00E659C3" w:rsidRPr="006C6772">
        <w:rPr>
          <w:lang w:val="en-US"/>
        </w:rPr>
        <w:t xml:space="preserve"> thereby increasing statistical </w:t>
      </w:r>
      <w:proofErr w:type="gramStart"/>
      <w:r w:rsidR="00E659C3" w:rsidRPr="006C6772">
        <w:rPr>
          <w:lang w:val="en-US"/>
        </w:rPr>
        <w:t>power</w:t>
      </w:r>
      <w:r w:rsidR="009E6F73" w:rsidRPr="009E6F73">
        <w:rPr>
          <w:noProof/>
          <w:vertAlign w:val="superscript"/>
          <w:lang w:val="en-US"/>
        </w:rPr>
        <w:t>[</w:t>
      </w:r>
      <w:proofErr w:type="gramEnd"/>
      <w:r w:rsidR="009E6F73" w:rsidRPr="009E6F73">
        <w:rPr>
          <w:noProof/>
          <w:vertAlign w:val="superscript"/>
          <w:lang w:val="en-US"/>
        </w:rPr>
        <w:t>6]</w:t>
      </w:r>
      <w:r w:rsidR="00E06692" w:rsidRPr="006C6772">
        <w:rPr>
          <w:lang w:val="en-US"/>
        </w:rPr>
        <w:t xml:space="preserve">. </w:t>
      </w:r>
    </w:p>
    <w:p w:rsidR="0042716E" w:rsidRPr="006C6772" w:rsidRDefault="00E06692" w:rsidP="0098580A">
      <w:pPr>
        <w:ind w:firstLineChars="150" w:firstLine="360"/>
        <w:rPr>
          <w:szCs w:val="24"/>
          <w:lang w:val="en-US"/>
        </w:rPr>
      </w:pPr>
      <w:r w:rsidRPr="006C6772">
        <w:rPr>
          <w:szCs w:val="24"/>
          <w:lang w:val="en-US"/>
        </w:rPr>
        <w:t xml:space="preserve">For the genetically modified NASH models, </w:t>
      </w:r>
      <w:r w:rsidR="000F53AE" w:rsidRPr="006C6772">
        <w:rPr>
          <w:szCs w:val="24"/>
          <w:lang w:val="en-US"/>
        </w:rPr>
        <w:t xml:space="preserve">several studies have </w:t>
      </w:r>
      <w:r w:rsidR="00E527ED" w:rsidRPr="006C6772">
        <w:rPr>
          <w:szCs w:val="24"/>
          <w:lang w:val="en-US"/>
        </w:rPr>
        <w:t>implicated a</w:t>
      </w:r>
      <w:r w:rsidR="00A57FCC" w:rsidRPr="006C6772">
        <w:rPr>
          <w:szCs w:val="24"/>
          <w:lang w:val="en-US"/>
        </w:rPr>
        <w:t xml:space="preserve"> role of individual genes </w:t>
      </w:r>
      <w:r w:rsidR="000F53AE" w:rsidRPr="006C6772">
        <w:rPr>
          <w:szCs w:val="24"/>
          <w:lang w:val="en-US"/>
        </w:rPr>
        <w:t xml:space="preserve">involved in </w:t>
      </w:r>
      <w:r w:rsidR="00A57FCC" w:rsidRPr="006C6772">
        <w:rPr>
          <w:szCs w:val="24"/>
          <w:lang w:val="en-US"/>
        </w:rPr>
        <w:t xml:space="preserve">the </w:t>
      </w:r>
      <w:r w:rsidR="000F53AE" w:rsidRPr="006C6772">
        <w:rPr>
          <w:szCs w:val="24"/>
          <w:lang w:val="en-US"/>
        </w:rPr>
        <w:t xml:space="preserve">development of NASH using deletion or overexpression </w:t>
      </w:r>
      <w:proofErr w:type="gramStart"/>
      <w:r w:rsidR="000F53AE" w:rsidRPr="006C6772">
        <w:rPr>
          <w:szCs w:val="24"/>
          <w:lang w:val="en-US"/>
        </w:rPr>
        <w:t>models</w:t>
      </w:r>
      <w:r w:rsidR="009E6F73" w:rsidRPr="009E6F73">
        <w:rPr>
          <w:noProof/>
          <w:szCs w:val="24"/>
          <w:vertAlign w:val="superscript"/>
          <w:lang w:val="en-US"/>
        </w:rPr>
        <w:t>[</w:t>
      </w:r>
      <w:proofErr w:type="gramEnd"/>
      <w:r w:rsidR="009E6F73" w:rsidRPr="009E6F73">
        <w:rPr>
          <w:noProof/>
          <w:szCs w:val="24"/>
          <w:vertAlign w:val="superscript"/>
          <w:lang w:val="en-US"/>
        </w:rPr>
        <w:t>7,9]</w:t>
      </w:r>
      <w:r w:rsidR="00F57D45" w:rsidRPr="006C6772">
        <w:rPr>
          <w:szCs w:val="24"/>
          <w:lang w:val="en-US"/>
        </w:rPr>
        <w:t xml:space="preserve">. </w:t>
      </w:r>
      <w:r w:rsidR="00034820" w:rsidRPr="006C6772">
        <w:rPr>
          <w:szCs w:val="24"/>
          <w:lang w:val="en-US"/>
        </w:rPr>
        <w:t xml:space="preserve">For example, </w:t>
      </w:r>
      <w:r w:rsidR="00E527ED" w:rsidRPr="006C6772">
        <w:rPr>
          <w:szCs w:val="24"/>
          <w:lang w:val="en-US"/>
        </w:rPr>
        <w:t xml:space="preserve">mice that overexpress </w:t>
      </w:r>
      <w:r w:rsidR="00F57D45" w:rsidRPr="006C6772">
        <w:rPr>
          <w:szCs w:val="24"/>
          <w:lang w:val="en-US"/>
        </w:rPr>
        <w:t xml:space="preserve">the </w:t>
      </w:r>
      <w:r w:rsidR="00BB6C5B" w:rsidRPr="006C6772">
        <w:rPr>
          <w:szCs w:val="24"/>
          <w:lang w:val="en-US"/>
        </w:rPr>
        <w:t xml:space="preserve">transcription factor </w:t>
      </w:r>
      <w:r w:rsidR="00F57D45" w:rsidRPr="006C6772">
        <w:rPr>
          <w:szCs w:val="24"/>
          <w:lang w:val="en-US"/>
        </w:rPr>
        <w:t>sterol regulatory element-binding proteins (SREBPs)</w:t>
      </w:r>
      <w:r w:rsidR="00BB6C5B" w:rsidRPr="006C6772">
        <w:rPr>
          <w:szCs w:val="24"/>
          <w:lang w:val="en-US"/>
        </w:rPr>
        <w:t>, a feedback regulatory system controlling intracellular levels of cholesterol and free fatty acids</w:t>
      </w:r>
      <w:r w:rsidR="00E527ED" w:rsidRPr="006C6772">
        <w:rPr>
          <w:szCs w:val="24"/>
          <w:lang w:val="en-US"/>
        </w:rPr>
        <w:t xml:space="preserve"> </w:t>
      </w:r>
      <w:r w:rsidR="00AC0A8E" w:rsidRPr="006C6772">
        <w:rPr>
          <w:szCs w:val="24"/>
          <w:lang w:val="en-US"/>
        </w:rPr>
        <w:t>develop a hepatic phenotype resembling NASH</w:t>
      </w:r>
      <w:r w:rsidR="00E527ED" w:rsidRPr="006C6772">
        <w:rPr>
          <w:szCs w:val="24"/>
          <w:lang w:val="en-US"/>
        </w:rPr>
        <w:t>. However</w:t>
      </w:r>
      <w:r w:rsidR="00AC0A8E" w:rsidRPr="006C6772">
        <w:rPr>
          <w:szCs w:val="24"/>
          <w:lang w:val="en-US"/>
        </w:rPr>
        <w:t xml:space="preserve">, </w:t>
      </w:r>
      <w:r w:rsidR="00E527ED" w:rsidRPr="006C6772">
        <w:rPr>
          <w:szCs w:val="24"/>
          <w:lang w:val="en-US"/>
        </w:rPr>
        <w:t xml:space="preserve">like MCD-fed mice, SREBP overexpression does not induce </w:t>
      </w:r>
      <w:r w:rsidR="00AC0A8E" w:rsidRPr="006C6772">
        <w:rPr>
          <w:szCs w:val="24"/>
          <w:lang w:val="en-US"/>
        </w:rPr>
        <w:t xml:space="preserve">a </w:t>
      </w:r>
      <w:r w:rsidR="00E527ED" w:rsidRPr="006C6772">
        <w:rPr>
          <w:szCs w:val="24"/>
          <w:lang w:val="en-US"/>
        </w:rPr>
        <w:t xml:space="preserve">metabolic profile consistent with </w:t>
      </w:r>
      <w:r w:rsidR="00AC0A8E" w:rsidRPr="006C6772">
        <w:rPr>
          <w:szCs w:val="24"/>
          <w:lang w:val="en-US"/>
        </w:rPr>
        <w:t xml:space="preserve">obesity and insulin </w:t>
      </w:r>
      <w:proofErr w:type="gramStart"/>
      <w:r w:rsidR="00AC0A8E" w:rsidRPr="006C6772">
        <w:rPr>
          <w:szCs w:val="24"/>
          <w:lang w:val="en-US"/>
        </w:rPr>
        <w:t>resistance</w:t>
      </w:r>
      <w:r w:rsidR="009E6F73" w:rsidRPr="009E6F73">
        <w:rPr>
          <w:noProof/>
          <w:szCs w:val="24"/>
          <w:vertAlign w:val="superscript"/>
          <w:lang w:val="en-US"/>
        </w:rPr>
        <w:t>[</w:t>
      </w:r>
      <w:proofErr w:type="gramEnd"/>
      <w:r w:rsidR="009E6F73" w:rsidRPr="009E6F73">
        <w:rPr>
          <w:noProof/>
          <w:szCs w:val="24"/>
          <w:vertAlign w:val="superscript"/>
          <w:lang w:val="en-US"/>
        </w:rPr>
        <w:t>13]</w:t>
      </w:r>
      <w:r w:rsidR="00AC0A8E" w:rsidRPr="006C6772">
        <w:rPr>
          <w:szCs w:val="24"/>
          <w:lang w:val="en-US"/>
        </w:rPr>
        <w:t xml:space="preserve">. </w:t>
      </w:r>
      <w:r w:rsidR="00034820" w:rsidRPr="006C6772">
        <w:rPr>
          <w:szCs w:val="24"/>
          <w:lang w:val="en-US"/>
        </w:rPr>
        <w:t>In contrast, impairment of leptin signaling (</w:t>
      </w:r>
      <w:r w:rsidR="00034820" w:rsidRPr="00CA5ED7">
        <w:rPr>
          <w:i/>
          <w:szCs w:val="24"/>
          <w:lang w:val="en-US"/>
        </w:rPr>
        <w:t>e.g.</w:t>
      </w:r>
      <w:r w:rsidR="00CA5ED7" w:rsidRPr="00CA5ED7">
        <w:rPr>
          <w:rFonts w:hint="eastAsia"/>
          <w:i/>
          <w:szCs w:val="24"/>
          <w:lang w:val="en-US" w:eastAsia="zh-CN"/>
        </w:rPr>
        <w:t>,</w:t>
      </w:r>
      <w:r w:rsidR="00034820" w:rsidRPr="006C6772">
        <w:rPr>
          <w:szCs w:val="24"/>
          <w:lang w:val="en-US"/>
        </w:rPr>
        <w:t xml:space="preserve"> </w:t>
      </w:r>
      <w:proofErr w:type="spellStart"/>
      <w:r w:rsidR="00034820" w:rsidRPr="006C6772">
        <w:rPr>
          <w:i/>
          <w:szCs w:val="24"/>
          <w:lang w:val="en-US"/>
        </w:rPr>
        <w:t>db</w:t>
      </w:r>
      <w:proofErr w:type="spellEnd"/>
      <w:r w:rsidR="00034820" w:rsidRPr="006C6772">
        <w:rPr>
          <w:i/>
          <w:szCs w:val="24"/>
          <w:lang w:val="en-US"/>
        </w:rPr>
        <w:t>/</w:t>
      </w:r>
      <w:proofErr w:type="spellStart"/>
      <w:r w:rsidR="00034820" w:rsidRPr="006C6772">
        <w:rPr>
          <w:i/>
          <w:szCs w:val="24"/>
          <w:lang w:val="en-US"/>
        </w:rPr>
        <w:t>db</w:t>
      </w:r>
      <w:proofErr w:type="spellEnd"/>
      <w:r w:rsidR="00034820" w:rsidRPr="006C6772">
        <w:rPr>
          <w:i/>
          <w:szCs w:val="24"/>
          <w:lang w:val="en-US"/>
        </w:rPr>
        <w:t xml:space="preserve"> </w:t>
      </w:r>
      <w:r w:rsidR="00034820" w:rsidRPr="006C6772">
        <w:rPr>
          <w:szCs w:val="24"/>
          <w:lang w:val="en-US"/>
        </w:rPr>
        <w:t xml:space="preserve">mice) </w:t>
      </w:r>
      <w:r w:rsidR="00AE4C0E" w:rsidRPr="006C6772">
        <w:rPr>
          <w:szCs w:val="24"/>
          <w:lang w:val="en-US"/>
        </w:rPr>
        <w:t>result</w:t>
      </w:r>
      <w:r w:rsidR="00E527ED" w:rsidRPr="006C6772">
        <w:rPr>
          <w:szCs w:val="24"/>
          <w:lang w:val="en-US"/>
        </w:rPr>
        <w:t>s</w:t>
      </w:r>
      <w:r w:rsidR="00AE4C0E" w:rsidRPr="006C6772">
        <w:rPr>
          <w:szCs w:val="24"/>
          <w:lang w:val="en-US"/>
        </w:rPr>
        <w:t xml:space="preserve"> in obesity, insulin resistance and </w:t>
      </w:r>
      <w:proofErr w:type="gramStart"/>
      <w:r w:rsidR="00AE4C0E" w:rsidRPr="006C6772">
        <w:rPr>
          <w:szCs w:val="24"/>
          <w:lang w:val="en-US"/>
        </w:rPr>
        <w:t>diabetes</w:t>
      </w:r>
      <w:r w:rsidR="009E6F73" w:rsidRPr="009E6F73">
        <w:rPr>
          <w:noProof/>
          <w:szCs w:val="24"/>
          <w:vertAlign w:val="superscript"/>
          <w:lang w:val="en-US"/>
        </w:rPr>
        <w:t>[</w:t>
      </w:r>
      <w:proofErr w:type="gramEnd"/>
      <w:r w:rsidR="009E6F73" w:rsidRPr="009E6F73">
        <w:rPr>
          <w:noProof/>
          <w:szCs w:val="24"/>
          <w:vertAlign w:val="superscript"/>
          <w:lang w:val="en-US"/>
        </w:rPr>
        <w:t>14]</w:t>
      </w:r>
      <w:r w:rsidR="00E527ED" w:rsidRPr="006C6772">
        <w:rPr>
          <w:szCs w:val="24"/>
          <w:lang w:val="en-US"/>
        </w:rPr>
        <w:t xml:space="preserve">. </w:t>
      </w:r>
      <w:r w:rsidR="002E5690" w:rsidRPr="006C6772">
        <w:rPr>
          <w:lang w:val="en-US"/>
        </w:rPr>
        <w:t>L</w:t>
      </w:r>
      <w:r w:rsidR="00E527ED" w:rsidRPr="006C6772">
        <w:rPr>
          <w:szCs w:val="24"/>
          <w:lang w:val="en-US"/>
        </w:rPr>
        <w:t>eptin-deficient mice</w:t>
      </w:r>
      <w:r w:rsidR="00846BD8" w:rsidRPr="006C6772">
        <w:rPr>
          <w:szCs w:val="24"/>
          <w:lang w:val="en-US"/>
        </w:rPr>
        <w:t xml:space="preserve"> (</w:t>
      </w:r>
      <w:r w:rsidR="00846BD8" w:rsidRPr="006C6772">
        <w:rPr>
          <w:i/>
          <w:szCs w:val="24"/>
          <w:lang w:val="en-US"/>
        </w:rPr>
        <w:t>Lep</w:t>
      </w:r>
      <w:r w:rsidR="00846BD8" w:rsidRPr="006C6772">
        <w:rPr>
          <w:i/>
          <w:szCs w:val="24"/>
          <w:vertAlign w:val="superscript"/>
          <w:lang w:val="en-US"/>
        </w:rPr>
        <w:t>ob</w:t>
      </w:r>
      <w:r w:rsidR="00846BD8" w:rsidRPr="006C6772">
        <w:rPr>
          <w:i/>
          <w:szCs w:val="24"/>
          <w:lang w:val="en-US"/>
        </w:rPr>
        <w:t>/Lep</w:t>
      </w:r>
      <w:r w:rsidR="00846BD8" w:rsidRPr="006C6772">
        <w:rPr>
          <w:i/>
          <w:szCs w:val="24"/>
          <w:vertAlign w:val="superscript"/>
          <w:lang w:val="en-US"/>
        </w:rPr>
        <w:t>ob</w:t>
      </w:r>
      <w:r w:rsidR="00846BD8" w:rsidRPr="006C6772">
        <w:rPr>
          <w:szCs w:val="24"/>
          <w:lang w:val="en-US"/>
        </w:rPr>
        <w:t>)</w:t>
      </w:r>
      <w:r w:rsidR="00E527ED" w:rsidRPr="006C6772">
        <w:rPr>
          <w:szCs w:val="24"/>
          <w:lang w:val="en-US"/>
        </w:rPr>
        <w:t xml:space="preserve"> </w:t>
      </w:r>
      <w:r w:rsidR="002E5690" w:rsidRPr="006C6772">
        <w:rPr>
          <w:szCs w:val="24"/>
          <w:lang w:val="en-US"/>
        </w:rPr>
        <w:t xml:space="preserve">are predisposed to develop steatohepatitis, however, when </w:t>
      </w:r>
      <w:r w:rsidR="00E527ED" w:rsidRPr="006C6772">
        <w:rPr>
          <w:szCs w:val="24"/>
          <w:lang w:val="en-US"/>
        </w:rPr>
        <w:t xml:space="preserve">maintained on </w:t>
      </w:r>
      <w:r w:rsidR="00846BD8" w:rsidRPr="006C6772">
        <w:rPr>
          <w:szCs w:val="24"/>
          <w:lang w:val="en-US"/>
        </w:rPr>
        <w:t>regular rodent</w:t>
      </w:r>
      <w:r w:rsidR="00E527ED" w:rsidRPr="006C6772">
        <w:rPr>
          <w:szCs w:val="24"/>
          <w:lang w:val="en-US"/>
        </w:rPr>
        <w:t xml:space="preserve"> chow </w:t>
      </w:r>
      <w:r w:rsidR="002E5690" w:rsidRPr="006C6772">
        <w:rPr>
          <w:szCs w:val="24"/>
          <w:lang w:val="en-US"/>
        </w:rPr>
        <w:t>the</w:t>
      </w:r>
      <w:r w:rsidR="00846BD8" w:rsidRPr="006C6772">
        <w:rPr>
          <w:szCs w:val="24"/>
          <w:lang w:val="en-US"/>
        </w:rPr>
        <w:t>y</w:t>
      </w:r>
      <w:r w:rsidR="002E5690" w:rsidRPr="006C6772">
        <w:rPr>
          <w:szCs w:val="24"/>
          <w:lang w:val="en-US"/>
        </w:rPr>
        <w:t xml:space="preserve"> do not develop </w:t>
      </w:r>
      <w:proofErr w:type="gramStart"/>
      <w:r w:rsidR="002E5690" w:rsidRPr="006C6772">
        <w:rPr>
          <w:szCs w:val="24"/>
          <w:lang w:val="en-US"/>
        </w:rPr>
        <w:t>fibrosis</w:t>
      </w:r>
      <w:r w:rsidR="009E6F73" w:rsidRPr="009E6F73">
        <w:rPr>
          <w:noProof/>
          <w:szCs w:val="24"/>
          <w:vertAlign w:val="superscript"/>
          <w:lang w:val="en-US"/>
        </w:rPr>
        <w:t>[</w:t>
      </w:r>
      <w:proofErr w:type="gramEnd"/>
      <w:r w:rsidR="009E6F73" w:rsidRPr="009E6F73">
        <w:rPr>
          <w:noProof/>
          <w:szCs w:val="24"/>
          <w:vertAlign w:val="superscript"/>
          <w:lang w:val="en-US"/>
        </w:rPr>
        <w:t>11]</w:t>
      </w:r>
      <w:r w:rsidR="002E5690" w:rsidRPr="006C6772">
        <w:rPr>
          <w:szCs w:val="24"/>
          <w:lang w:val="en-US"/>
        </w:rPr>
        <w:t>.  In fact,</w:t>
      </w:r>
      <w:r w:rsidR="00F40E79" w:rsidRPr="006C6772">
        <w:rPr>
          <w:szCs w:val="24"/>
          <w:lang w:val="en-US"/>
        </w:rPr>
        <w:t xml:space="preserve"> </w:t>
      </w:r>
      <w:r w:rsidR="00E659C3" w:rsidRPr="006C6772">
        <w:rPr>
          <w:szCs w:val="24"/>
          <w:lang w:val="en-US"/>
        </w:rPr>
        <w:t xml:space="preserve">it was </w:t>
      </w:r>
      <w:r w:rsidR="00F40E79" w:rsidRPr="006C6772">
        <w:rPr>
          <w:szCs w:val="24"/>
          <w:lang w:val="en-US"/>
        </w:rPr>
        <w:t xml:space="preserve">previously </w:t>
      </w:r>
      <w:r w:rsidR="00E659C3" w:rsidRPr="006C6772">
        <w:rPr>
          <w:szCs w:val="24"/>
          <w:lang w:val="en-US"/>
        </w:rPr>
        <w:t>postulated</w:t>
      </w:r>
      <w:r w:rsidR="00F40E79" w:rsidRPr="006C6772">
        <w:rPr>
          <w:szCs w:val="24"/>
          <w:lang w:val="en-US"/>
        </w:rPr>
        <w:t xml:space="preserve"> that </w:t>
      </w:r>
      <w:r w:rsidR="00F40E79" w:rsidRPr="006C6772">
        <w:rPr>
          <w:i/>
          <w:szCs w:val="24"/>
          <w:lang w:val="en-US"/>
        </w:rPr>
        <w:t>Lep</w:t>
      </w:r>
      <w:r w:rsidR="00F40E79" w:rsidRPr="006C6772">
        <w:rPr>
          <w:i/>
          <w:szCs w:val="24"/>
          <w:vertAlign w:val="superscript"/>
          <w:lang w:val="en-US"/>
        </w:rPr>
        <w:t>ob</w:t>
      </w:r>
      <w:r w:rsidR="00F40E79" w:rsidRPr="006C6772">
        <w:rPr>
          <w:i/>
          <w:szCs w:val="24"/>
          <w:lang w:val="en-US"/>
        </w:rPr>
        <w:t>/Lep</w:t>
      </w:r>
      <w:r w:rsidR="00F40E79" w:rsidRPr="006C6772">
        <w:rPr>
          <w:i/>
          <w:szCs w:val="24"/>
          <w:vertAlign w:val="superscript"/>
          <w:lang w:val="en-US"/>
        </w:rPr>
        <w:t>ob</w:t>
      </w:r>
      <w:r w:rsidR="00F40E79" w:rsidRPr="006C6772">
        <w:rPr>
          <w:szCs w:val="24"/>
          <w:lang w:val="en-US"/>
        </w:rPr>
        <w:t xml:space="preserve"> mice </w:t>
      </w:r>
      <w:r w:rsidR="002E5690" w:rsidRPr="006C6772">
        <w:rPr>
          <w:szCs w:val="24"/>
          <w:lang w:val="en-US"/>
        </w:rPr>
        <w:t>are incapable of</w:t>
      </w:r>
      <w:r w:rsidR="00F40E79" w:rsidRPr="006C6772">
        <w:rPr>
          <w:szCs w:val="24"/>
          <w:lang w:val="en-US"/>
        </w:rPr>
        <w:t xml:space="preserve"> develop</w:t>
      </w:r>
      <w:r w:rsidR="002E5690" w:rsidRPr="006C6772">
        <w:rPr>
          <w:szCs w:val="24"/>
          <w:lang w:val="en-US"/>
        </w:rPr>
        <w:t>ing</w:t>
      </w:r>
      <w:r w:rsidR="00F40E79" w:rsidRPr="006C6772">
        <w:rPr>
          <w:szCs w:val="24"/>
          <w:lang w:val="en-US"/>
        </w:rPr>
        <w:t xml:space="preserve"> </w:t>
      </w:r>
      <w:r w:rsidR="005A47E7" w:rsidRPr="006C6772">
        <w:rPr>
          <w:szCs w:val="24"/>
          <w:lang w:val="en-US"/>
        </w:rPr>
        <w:t xml:space="preserve">hepatic </w:t>
      </w:r>
      <w:proofErr w:type="gramStart"/>
      <w:r w:rsidR="00F40E79" w:rsidRPr="006C6772">
        <w:rPr>
          <w:szCs w:val="24"/>
          <w:lang w:val="en-US"/>
        </w:rPr>
        <w:t>fibrosis</w:t>
      </w:r>
      <w:r w:rsidR="009E6F73" w:rsidRPr="009E6F73">
        <w:rPr>
          <w:noProof/>
          <w:szCs w:val="24"/>
          <w:vertAlign w:val="superscript"/>
          <w:lang w:val="en-US"/>
        </w:rPr>
        <w:t>[</w:t>
      </w:r>
      <w:proofErr w:type="gramEnd"/>
      <w:r w:rsidR="009E6F73" w:rsidRPr="009E6F73">
        <w:rPr>
          <w:noProof/>
          <w:szCs w:val="24"/>
          <w:vertAlign w:val="superscript"/>
          <w:lang w:val="en-US"/>
        </w:rPr>
        <w:t>9]</w:t>
      </w:r>
      <w:r w:rsidR="002E5690" w:rsidRPr="006C6772">
        <w:rPr>
          <w:szCs w:val="24"/>
          <w:lang w:val="en-US"/>
        </w:rPr>
        <w:t>. This notion was dispelled by the observation that</w:t>
      </w:r>
      <w:r w:rsidR="00F40E79" w:rsidRPr="006C6772">
        <w:rPr>
          <w:szCs w:val="24"/>
          <w:lang w:val="en-US"/>
        </w:rPr>
        <w:t xml:space="preserve"> </w:t>
      </w:r>
      <w:r w:rsidR="00F40E79" w:rsidRPr="006C6772">
        <w:rPr>
          <w:i/>
          <w:szCs w:val="24"/>
          <w:lang w:val="en-US"/>
        </w:rPr>
        <w:t>Lep</w:t>
      </w:r>
      <w:r w:rsidR="00F40E79" w:rsidRPr="006C6772">
        <w:rPr>
          <w:i/>
          <w:szCs w:val="24"/>
          <w:vertAlign w:val="superscript"/>
          <w:lang w:val="en-US"/>
        </w:rPr>
        <w:t>ob</w:t>
      </w:r>
      <w:r w:rsidR="00F40E79" w:rsidRPr="006C6772">
        <w:rPr>
          <w:i/>
          <w:szCs w:val="24"/>
          <w:lang w:val="en-US"/>
        </w:rPr>
        <w:t>/Lep</w:t>
      </w:r>
      <w:r w:rsidR="00F40E79" w:rsidRPr="006C6772">
        <w:rPr>
          <w:i/>
          <w:szCs w:val="24"/>
          <w:vertAlign w:val="superscript"/>
          <w:lang w:val="en-US"/>
        </w:rPr>
        <w:t>ob</w:t>
      </w:r>
      <w:r w:rsidR="00F40E79" w:rsidRPr="006C6772">
        <w:rPr>
          <w:szCs w:val="24"/>
          <w:lang w:val="en-US"/>
        </w:rPr>
        <w:t xml:space="preserve"> mice </w:t>
      </w:r>
      <w:r w:rsidR="002E5690" w:rsidRPr="006C6772">
        <w:rPr>
          <w:szCs w:val="24"/>
          <w:lang w:val="en-US"/>
        </w:rPr>
        <w:t>maintained</w:t>
      </w:r>
      <w:r w:rsidR="00F40E79" w:rsidRPr="006C6772">
        <w:rPr>
          <w:szCs w:val="24"/>
          <w:lang w:val="en-US"/>
        </w:rPr>
        <w:t xml:space="preserve"> on </w:t>
      </w:r>
      <w:r w:rsidR="002E5690" w:rsidRPr="006C6772">
        <w:rPr>
          <w:szCs w:val="24"/>
          <w:lang w:val="en-US"/>
        </w:rPr>
        <w:t xml:space="preserve">the </w:t>
      </w:r>
      <w:r w:rsidR="00F40E79" w:rsidRPr="006C6772">
        <w:rPr>
          <w:szCs w:val="24"/>
          <w:lang w:val="en-US"/>
        </w:rPr>
        <w:t xml:space="preserve">AMLN diet for at least 12 </w:t>
      </w:r>
      <w:proofErr w:type="spellStart"/>
      <w:r w:rsidR="00CA5ED7">
        <w:rPr>
          <w:rFonts w:hint="eastAsia"/>
          <w:szCs w:val="24"/>
          <w:lang w:val="en-US" w:eastAsia="zh-CN"/>
        </w:rPr>
        <w:t>wk</w:t>
      </w:r>
      <w:proofErr w:type="spellEnd"/>
      <w:r w:rsidR="00F40E79" w:rsidRPr="006C6772">
        <w:rPr>
          <w:szCs w:val="24"/>
          <w:lang w:val="en-US"/>
        </w:rPr>
        <w:t xml:space="preserve"> </w:t>
      </w:r>
      <w:r w:rsidR="002E5690" w:rsidRPr="006C6772">
        <w:rPr>
          <w:szCs w:val="24"/>
          <w:lang w:val="en-US"/>
        </w:rPr>
        <w:t xml:space="preserve">do in fact </w:t>
      </w:r>
      <w:r w:rsidR="00F40E79" w:rsidRPr="006C6772">
        <w:rPr>
          <w:szCs w:val="24"/>
          <w:lang w:val="en-US"/>
        </w:rPr>
        <w:t xml:space="preserve">develop </w:t>
      </w:r>
      <w:r w:rsidR="002E5690" w:rsidRPr="006C6772">
        <w:rPr>
          <w:szCs w:val="24"/>
          <w:lang w:val="en-US"/>
        </w:rPr>
        <w:t xml:space="preserve">the </w:t>
      </w:r>
      <w:r w:rsidR="00F40E79" w:rsidRPr="006C6772">
        <w:rPr>
          <w:szCs w:val="24"/>
          <w:lang w:val="en-US"/>
        </w:rPr>
        <w:t xml:space="preserve">key hallmarks of NASH, including </w:t>
      </w:r>
      <w:proofErr w:type="gramStart"/>
      <w:r w:rsidR="00F40E79" w:rsidRPr="006C6772">
        <w:rPr>
          <w:szCs w:val="24"/>
          <w:lang w:val="en-US"/>
        </w:rPr>
        <w:t>fibrosis</w:t>
      </w:r>
      <w:r w:rsidR="009E6F73" w:rsidRPr="009E6F73">
        <w:rPr>
          <w:noProof/>
          <w:szCs w:val="24"/>
          <w:vertAlign w:val="superscript"/>
          <w:lang w:val="en-US"/>
        </w:rPr>
        <w:t>[</w:t>
      </w:r>
      <w:proofErr w:type="gramEnd"/>
      <w:r w:rsidR="009E6F73" w:rsidRPr="009E6F73">
        <w:rPr>
          <w:noProof/>
          <w:szCs w:val="24"/>
          <w:vertAlign w:val="superscript"/>
          <w:lang w:val="en-US"/>
        </w:rPr>
        <w:t>11]</w:t>
      </w:r>
      <w:r w:rsidR="00687BFE" w:rsidRPr="006C6772">
        <w:rPr>
          <w:szCs w:val="24"/>
          <w:lang w:val="en-US"/>
        </w:rPr>
        <w:t>.</w:t>
      </w:r>
      <w:r w:rsidR="004F3544" w:rsidRPr="006C6772">
        <w:rPr>
          <w:szCs w:val="24"/>
          <w:lang w:val="en-US"/>
        </w:rPr>
        <w:t xml:space="preserve"> </w:t>
      </w:r>
    </w:p>
    <w:p w:rsidR="00B76318" w:rsidRPr="006C6772" w:rsidRDefault="00F86F08" w:rsidP="0098580A">
      <w:pPr>
        <w:ind w:firstLineChars="150" w:firstLine="360"/>
        <w:rPr>
          <w:lang w:val="en-US"/>
        </w:rPr>
      </w:pPr>
      <w:r w:rsidRPr="006C6772">
        <w:rPr>
          <w:szCs w:val="24"/>
          <w:lang w:val="en-US"/>
        </w:rPr>
        <w:t>The present study assessed</w:t>
      </w:r>
      <w:r w:rsidR="0042716E" w:rsidRPr="006C6772">
        <w:rPr>
          <w:szCs w:val="24"/>
          <w:lang w:val="en-US"/>
        </w:rPr>
        <w:t xml:space="preserve"> </w:t>
      </w:r>
      <w:r w:rsidRPr="006C6772">
        <w:rPr>
          <w:szCs w:val="24"/>
          <w:lang w:val="en-US"/>
        </w:rPr>
        <w:t>key</w:t>
      </w:r>
      <w:r w:rsidR="00F70DAA" w:rsidRPr="006C6772">
        <w:rPr>
          <w:szCs w:val="24"/>
          <w:lang w:val="en-US"/>
        </w:rPr>
        <w:t xml:space="preserve"> NASH </w:t>
      </w:r>
      <w:r w:rsidRPr="006C6772">
        <w:rPr>
          <w:szCs w:val="24"/>
          <w:lang w:val="en-US"/>
        </w:rPr>
        <w:t xml:space="preserve">diagnostic </w:t>
      </w:r>
      <w:r w:rsidR="00F70DAA" w:rsidRPr="006C6772">
        <w:rPr>
          <w:szCs w:val="24"/>
          <w:lang w:val="en-US"/>
        </w:rPr>
        <w:t xml:space="preserve">characteristics </w:t>
      </w:r>
      <w:r w:rsidRPr="006C6772">
        <w:rPr>
          <w:szCs w:val="24"/>
          <w:lang w:val="en-US"/>
        </w:rPr>
        <w:t>(</w:t>
      </w:r>
      <w:r w:rsidRPr="00CA5ED7">
        <w:rPr>
          <w:i/>
          <w:szCs w:val="24"/>
          <w:lang w:val="en-US"/>
        </w:rPr>
        <w:t>e.g.,</w:t>
      </w:r>
      <w:r w:rsidRPr="006C6772">
        <w:rPr>
          <w:szCs w:val="24"/>
          <w:lang w:val="en-US"/>
        </w:rPr>
        <w:t xml:space="preserve"> </w:t>
      </w:r>
      <w:r w:rsidR="00186312" w:rsidRPr="006C6772">
        <w:rPr>
          <w:lang w:val="en-US"/>
        </w:rPr>
        <w:t xml:space="preserve">steatosis score, inflammation, ballooning degeneration </w:t>
      </w:r>
      <w:r w:rsidRPr="006C6772">
        <w:rPr>
          <w:szCs w:val="24"/>
          <w:lang w:val="en-US"/>
        </w:rPr>
        <w:t>and fibrosis</w:t>
      </w:r>
      <w:r w:rsidR="00B511B3" w:rsidRPr="006C6772">
        <w:rPr>
          <w:szCs w:val="24"/>
          <w:lang w:val="en-US"/>
        </w:rPr>
        <w:t xml:space="preserve"> stage</w:t>
      </w:r>
      <w:r w:rsidRPr="006C6772">
        <w:rPr>
          <w:szCs w:val="24"/>
          <w:lang w:val="en-US"/>
        </w:rPr>
        <w:t xml:space="preserve">), metabolic endpoints and gene expression signatures in </w:t>
      </w:r>
      <w:r w:rsidR="00F70DAA" w:rsidRPr="006C6772">
        <w:rPr>
          <w:szCs w:val="24"/>
          <w:lang w:val="en-US"/>
        </w:rPr>
        <w:t>wild-type</w:t>
      </w:r>
      <w:r w:rsidR="00B76318" w:rsidRPr="006C6772">
        <w:rPr>
          <w:szCs w:val="24"/>
          <w:lang w:val="en-US"/>
        </w:rPr>
        <w:t xml:space="preserve"> </w:t>
      </w:r>
      <w:r w:rsidR="004608C7" w:rsidRPr="006C6772">
        <w:rPr>
          <w:szCs w:val="24"/>
          <w:lang w:val="en-US"/>
        </w:rPr>
        <w:t xml:space="preserve">C57Bl/6J </w:t>
      </w:r>
      <w:r w:rsidRPr="006C6772">
        <w:rPr>
          <w:szCs w:val="24"/>
          <w:lang w:val="en-US"/>
        </w:rPr>
        <w:t>and</w:t>
      </w:r>
      <w:r w:rsidR="00B76318" w:rsidRPr="006C6772">
        <w:rPr>
          <w:szCs w:val="24"/>
          <w:lang w:val="en-US"/>
        </w:rPr>
        <w:t xml:space="preserve"> </w:t>
      </w:r>
      <w:r w:rsidR="00B76318" w:rsidRPr="006C6772">
        <w:rPr>
          <w:i/>
          <w:szCs w:val="24"/>
          <w:lang w:val="en-US"/>
        </w:rPr>
        <w:t>Lep</w:t>
      </w:r>
      <w:r w:rsidR="00B76318" w:rsidRPr="006C6772">
        <w:rPr>
          <w:i/>
          <w:szCs w:val="24"/>
          <w:vertAlign w:val="superscript"/>
          <w:lang w:val="en-US"/>
        </w:rPr>
        <w:t>ob</w:t>
      </w:r>
      <w:r w:rsidR="00B76318" w:rsidRPr="006C6772">
        <w:rPr>
          <w:i/>
          <w:szCs w:val="24"/>
          <w:lang w:val="en-US"/>
        </w:rPr>
        <w:t>/Lep</w:t>
      </w:r>
      <w:r w:rsidR="00B76318" w:rsidRPr="006C6772">
        <w:rPr>
          <w:i/>
          <w:szCs w:val="24"/>
          <w:vertAlign w:val="superscript"/>
          <w:lang w:val="en-US"/>
        </w:rPr>
        <w:t>ob</w:t>
      </w:r>
      <w:r w:rsidR="00B76318" w:rsidRPr="006C6772">
        <w:rPr>
          <w:szCs w:val="24"/>
          <w:lang w:val="en-US"/>
        </w:rPr>
        <w:t xml:space="preserve"> </w:t>
      </w:r>
      <w:r w:rsidRPr="006C6772">
        <w:rPr>
          <w:szCs w:val="24"/>
          <w:lang w:val="en-US"/>
        </w:rPr>
        <w:t>mice</w:t>
      </w:r>
      <w:r w:rsidR="00B76318" w:rsidRPr="006C6772">
        <w:rPr>
          <w:lang w:val="en-US"/>
        </w:rPr>
        <w:t>, fed the AMLN diet for a total of 3</w:t>
      </w:r>
      <w:r w:rsidR="00067CD7" w:rsidRPr="006C6772">
        <w:rPr>
          <w:lang w:val="en-US"/>
        </w:rPr>
        <w:t>4</w:t>
      </w:r>
      <w:r w:rsidR="00B76318" w:rsidRPr="006C6772">
        <w:rPr>
          <w:lang w:val="en-US"/>
        </w:rPr>
        <w:t xml:space="preserve"> and 20 </w:t>
      </w:r>
      <w:proofErr w:type="spellStart"/>
      <w:r w:rsidR="00CA5ED7">
        <w:rPr>
          <w:rFonts w:hint="eastAsia"/>
          <w:lang w:val="en-US" w:eastAsia="zh-CN"/>
        </w:rPr>
        <w:t>wk</w:t>
      </w:r>
      <w:proofErr w:type="spellEnd"/>
      <w:r w:rsidR="008B745D" w:rsidRPr="006C6772">
        <w:rPr>
          <w:lang w:val="en-US"/>
        </w:rPr>
        <w:t>,</w:t>
      </w:r>
      <w:r w:rsidR="00B76318" w:rsidRPr="006C6772">
        <w:rPr>
          <w:lang w:val="en-US"/>
        </w:rPr>
        <w:t xml:space="preserve"> respectively</w:t>
      </w:r>
      <w:r w:rsidR="00067CD7" w:rsidRPr="006C6772">
        <w:rPr>
          <w:lang w:val="en-US"/>
        </w:rPr>
        <w:t xml:space="preserve">, including an eight-week </w:t>
      </w:r>
      <w:r w:rsidR="0042716E" w:rsidRPr="006C6772">
        <w:rPr>
          <w:lang w:val="en-US"/>
        </w:rPr>
        <w:t xml:space="preserve">repeated </w:t>
      </w:r>
      <w:r w:rsidR="00B73967" w:rsidRPr="006C6772">
        <w:rPr>
          <w:lang w:val="en-US"/>
        </w:rPr>
        <w:t xml:space="preserve">vehicle </w:t>
      </w:r>
      <w:r w:rsidR="004D58D3" w:rsidRPr="006C6772">
        <w:rPr>
          <w:lang w:val="en-US"/>
        </w:rPr>
        <w:t>dosing</w:t>
      </w:r>
      <w:r w:rsidR="00067CD7" w:rsidRPr="006C6772">
        <w:rPr>
          <w:lang w:val="en-US"/>
        </w:rPr>
        <w:t xml:space="preserve"> period</w:t>
      </w:r>
      <w:r w:rsidR="00B76318" w:rsidRPr="006C6772">
        <w:rPr>
          <w:lang w:val="en-US"/>
        </w:rPr>
        <w:t xml:space="preserve">. In addition, we demonstrate how a </w:t>
      </w:r>
      <w:r w:rsidR="009216F8" w:rsidRPr="006C6772">
        <w:rPr>
          <w:lang w:val="en-US"/>
        </w:rPr>
        <w:t>baseline</w:t>
      </w:r>
      <w:r w:rsidR="00B76318" w:rsidRPr="006C6772">
        <w:rPr>
          <w:lang w:val="en-US"/>
        </w:rPr>
        <w:t xml:space="preserve"> liver biopsy allows for individual disease staging </w:t>
      </w:r>
      <w:r w:rsidR="0042716E" w:rsidRPr="006C6772">
        <w:rPr>
          <w:lang w:val="en-US"/>
        </w:rPr>
        <w:t xml:space="preserve">and for stratified randomization into </w:t>
      </w:r>
      <w:r w:rsidR="00B76318" w:rsidRPr="006C6772">
        <w:rPr>
          <w:lang w:val="en-US"/>
        </w:rPr>
        <w:t xml:space="preserve">experimental groups with reduced </w:t>
      </w:r>
      <w:r w:rsidR="00B76318" w:rsidRPr="006C6772">
        <w:rPr>
          <w:lang w:val="en-US"/>
        </w:rPr>
        <w:lastRenderedPageBreak/>
        <w:t xml:space="preserve">biological variability </w:t>
      </w:r>
      <w:r w:rsidR="00B73967" w:rsidRPr="006C6772">
        <w:rPr>
          <w:lang w:val="en-US"/>
        </w:rPr>
        <w:t xml:space="preserve">and </w:t>
      </w:r>
      <w:r w:rsidR="00B76318" w:rsidRPr="006C6772">
        <w:rPr>
          <w:lang w:val="en-US"/>
        </w:rPr>
        <w:t>for a clear cut analys</w:t>
      </w:r>
      <w:r w:rsidR="00215800" w:rsidRPr="006C6772">
        <w:rPr>
          <w:lang w:val="en-US"/>
        </w:rPr>
        <w:t>i</w:t>
      </w:r>
      <w:r w:rsidR="00B76318" w:rsidRPr="006C6772">
        <w:rPr>
          <w:lang w:val="en-US"/>
        </w:rPr>
        <w:t xml:space="preserve">s of </w:t>
      </w:r>
      <w:r w:rsidR="00067CD7" w:rsidRPr="006C6772">
        <w:rPr>
          <w:lang w:val="en-US"/>
        </w:rPr>
        <w:t xml:space="preserve">individual response to </w:t>
      </w:r>
      <w:r w:rsidR="00B76318" w:rsidRPr="006C6772">
        <w:rPr>
          <w:lang w:val="en-US"/>
        </w:rPr>
        <w:t>pharmacological intervention</w:t>
      </w:r>
      <w:r w:rsidR="00067CD7" w:rsidRPr="006C6772">
        <w:rPr>
          <w:lang w:val="en-US"/>
        </w:rPr>
        <w:t>.</w:t>
      </w:r>
      <w:r w:rsidR="00B76318" w:rsidRPr="006C6772">
        <w:rPr>
          <w:lang w:val="en-US"/>
        </w:rPr>
        <w:t xml:space="preserve"> </w:t>
      </w:r>
      <w:r w:rsidR="00067CD7" w:rsidRPr="006C6772">
        <w:rPr>
          <w:lang w:val="en-US"/>
        </w:rPr>
        <w:t xml:space="preserve"> </w:t>
      </w:r>
    </w:p>
    <w:p w:rsidR="00CA5ED7" w:rsidRDefault="00CA5ED7" w:rsidP="0098580A">
      <w:pPr>
        <w:rPr>
          <w:b/>
          <w:szCs w:val="24"/>
          <w:lang w:val="en-US" w:eastAsia="zh-CN"/>
        </w:rPr>
      </w:pPr>
    </w:p>
    <w:p w:rsidR="000A5BC9" w:rsidRPr="006C6772" w:rsidRDefault="004249D8" w:rsidP="0098580A">
      <w:pPr>
        <w:rPr>
          <w:b/>
          <w:szCs w:val="24"/>
          <w:lang w:val="en-US" w:eastAsia="zh-CN"/>
        </w:rPr>
      </w:pPr>
      <w:r w:rsidRPr="006C6772">
        <w:rPr>
          <w:b/>
          <w:szCs w:val="24"/>
          <w:lang w:val="en-US"/>
        </w:rPr>
        <w:t>METHODS AND MATERIAL</w:t>
      </w:r>
      <w:r w:rsidR="002252AB">
        <w:rPr>
          <w:rFonts w:hint="eastAsia"/>
          <w:b/>
          <w:szCs w:val="24"/>
          <w:lang w:val="en-US" w:eastAsia="zh-CN"/>
        </w:rPr>
        <w:t>S</w:t>
      </w:r>
    </w:p>
    <w:p w:rsidR="00437A2F" w:rsidRPr="006C6772" w:rsidRDefault="00FA28DA" w:rsidP="0098580A">
      <w:pPr>
        <w:tabs>
          <w:tab w:val="left" w:pos="1545"/>
        </w:tabs>
        <w:rPr>
          <w:b/>
          <w:i/>
          <w:szCs w:val="24"/>
          <w:lang w:val="en-US"/>
        </w:rPr>
      </w:pPr>
      <w:r w:rsidRPr="006C6772">
        <w:rPr>
          <w:b/>
          <w:i/>
          <w:szCs w:val="24"/>
          <w:lang w:val="en-US"/>
        </w:rPr>
        <w:t>A</w:t>
      </w:r>
      <w:r w:rsidR="00437A2F" w:rsidRPr="006C6772">
        <w:rPr>
          <w:b/>
          <w:i/>
          <w:szCs w:val="24"/>
          <w:lang w:val="en-US"/>
        </w:rPr>
        <w:t>nimals</w:t>
      </w:r>
      <w:r w:rsidR="007D1BB2" w:rsidRPr="006C6772">
        <w:rPr>
          <w:b/>
          <w:i/>
          <w:szCs w:val="24"/>
          <w:lang w:val="en-US"/>
        </w:rPr>
        <w:t xml:space="preserve"> and experimental set-up</w:t>
      </w:r>
      <w:r w:rsidR="000B4556" w:rsidRPr="006C6772">
        <w:rPr>
          <w:b/>
          <w:i/>
          <w:szCs w:val="24"/>
          <w:lang w:val="en-US"/>
        </w:rPr>
        <w:tab/>
      </w:r>
    </w:p>
    <w:p w:rsidR="008C32A5" w:rsidRPr="006C6772" w:rsidRDefault="008C32A5" w:rsidP="0098580A">
      <w:pPr>
        <w:rPr>
          <w:szCs w:val="24"/>
          <w:lang w:val="en-US"/>
        </w:rPr>
      </w:pPr>
      <w:r w:rsidRPr="006C6772">
        <w:rPr>
          <w:szCs w:val="24"/>
          <w:lang w:val="en-US"/>
        </w:rPr>
        <w:t xml:space="preserve">All animal experiments </w:t>
      </w:r>
      <w:r w:rsidR="00355733" w:rsidRPr="006C6772">
        <w:rPr>
          <w:szCs w:val="24"/>
          <w:lang w:val="en-US"/>
        </w:rPr>
        <w:t xml:space="preserve">were </w:t>
      </w:r>
      <w:r w:rsidR="00162DDB" w:rsidRPr="006C6772">
        <w:rPr>
          <w:szCs w:val="24"/>
          <w:lang w:val="en-US"/>
        </w:rPr>
        <w:t>conformed to</w:t>
      </w:r>
      <w:r w:rsidRPr="006C6772">
        <w:rPr>
          <w:szCs w:val="24"/>
          <w:lang w:val="en-US"/>
        </w:rPr>
        <w:t xml:space="preserve"> international accepted principles for the care and use of laboratory animals and were covered by a personal license for Jacob Jelsing (2013-15-2934-00784) issued by the Danish Committee for animal research.</w:t>
      </w:r>
    </w:p>
    <w:p w:rsidR="008C32A5" w:rsidRPr="006C6772" w:rsidRDefault="008C32A5" w:rsidP="0098580A">
      <w:pPr>
        <w:ind w:firstLineChars="150" w:firstLine="360"/>
        <w:rPr>
          <w:szCs w:val="24"/>
          <w:lang w:val="en-US"/>
        </w:rPr>
      </w:pPr>
      <w:r w:rsidRPr="006C6772">
        <w:rPr>
          <w:szCs w:val="24"/>
          <w:lang w:val="en-US"/>
        </w:rPr>
        <w:t xml:space="preserve">Male </w:t>
      </w:r>
      <w:r w:rsidR="00F30614" w:rsidRPr="006C6772">
        <w:rPr>
          <w:szCs w:val="24"/>
          <w:lang w:val="en-US"/>
        </w:rPr>
        <w:t>C57</w:t>
      </w:r>
      <w:r w:rsidR="00063B6F" w:rsidRPr="006C6772">
        <w:rPr>
          <w:szCs w:val="24"/>
          <w:lang w:val="en-US"/>
        </w:rPr>
        <w:t>Bl/6J</w:t>
      </w:r>
      <w:r w:rsidR="00F30614" w:rsidRPr="006C6772">
        <w:rPr>
          <w:szCs w:val="24"/>
          <w:lang w:val="en-US"/>
        </w:rPr>
        <w:t xml:space="preserve"> </w:t>
      </w:r>
      <w:r w:rsidR="0099598D" w:rsidRPr="006C6772">
        <w:rPr>
          <w:szCs w:val="24"/>
          <w:lang w:val="en-US"/>
        </w:rPr>
        <w:t xml:space="preserve">(C57) </w:t>
      </w:r>
      <w:r w:rsidR="00FC21C6" w:rsidRPr="006C6772">
        <w:rPr>
          <w:szCs w:val="24"/>
          <w:lang w:val="en-US"/>
        </w:rPr>
        <w:t xml:space="preserve">and </w:t>
      </w:r>
      <w:bookmarkStart w:id="32" w:name="OLE_LINK1"/>
      <w:r w:rsidR="00FC21C6" w:rsidRPr="006C6772">
        <w:rPr>
          <w:i/>
          <w:szCs w:val="24"/>
          <w:lang w:val="en-US"/>
        </w:rPr>
        <w:t>Lep</w:t>
      </w:r>
      <w:r w:rsidR="00FC21C6" w:rsidRPr="006C6772">
        <w:rPr>
          <w:i/>
          <w:szCs w:val="24"/>
          <w:vertAlign w:val="superscript"/>
          <w:lang w:val="en-US"/>
        </w:rPr>
        <w:t>ob</w:t>
      </w:r>
      <w:r w:rsidR="00FC21C6" w:rsidRPr="006C6772">
        <w:rPr>
          <w:i/>
          <w:szCs w:val="24"/>
          <w:lang w:val="en-US"/>
        </w:rPr>
        <w:t>/Lep</w:t>
      </w:r>
      <w:r w:rsidR="00FC21C6" w:rsidRPr="006C6772">
        <w:rPr>
          <w:i/>
          <w:szCs w:val="24"/>
          <w:vertAlign w:val="superscript"/>
          <w:lang w:val="en-US"/>
        </w:rPr>
        <w:t>ob</w:t>
      </w:r>
      <w:r w:rsidR="00F36AA4" w:rsidRPr="006C6772">
        <w:rPr>
          <w:szCs w:val="24"/>
          <w:lang w:val="en-US"/>
        </w:rPr>
        <w:t xml:space="preserve"> </w:t>
      </w:r>
      <w:bookmarkEnd w:id="32"/>
      <w:r w:rsidR="00063B6F" w:rsidRPr="006C6772">
        <w:rPr>
          <w:szCs w:val="24"/>
          <w:lang w:val="en-US"/>
        </w:rPr>
        <w:t>(ob/ob)</w:t>
      </w:r>
      <w:r w:rsidR="0099598D" w:rsidRPr="006C6772">
        <w:rPr>
          <w:szCs w:val="24"/>
          <w:lang w:val="en-US"/>
        </w:rPr>
        <w:t xml:space="preserve"> m</w:t>
      </w:r>
      <w:r w:rsidR="00FC21C6" w:rsidRPr="006C6772">
        <w:rPr>
          <w:szCs w:val="24"/>
          <w:lang w:val="en-US"/>
        </w:rPr>
        <w:t xml:space="preserve">ice </w:t>
      </w:r>
      <w:r w:rsidR="00F36AA4" w:rsidRPr="006C6772">
        <w:rPr>
          <w:szCs w:val="24"/>
          <w:lang w:val="en-US"/>
        </w:rPr>
        <w:t>at 5 weeks of age were obtained from JanVier (</w:t>
      </w:r>
      <w:r w:rsidR="00095312" w:rsidRPr="006C6772">
        <w:rPr>
          <w:szCs w:val="24"/>
          <w:lang w:val="en-US"/>
        </w:rPr>
        <w:t xml:space="preserve">JanVier labs, </w:t>
      </w:r>
      <w:r w:rsidR="00F36AA4" w:rsidRPr="006C6772">
        <w:rPr>
          <w:szCs w:val="24"/>
          <w:lang w:val="en-US"/>
        </w:rPr>
        <w:t>France)</w:t>
      </w:r>
      <w:r w:rsidR="0042716E" w:rsidRPr="006C6772">
        <w:rPr>
          <w:szCs w:val="24"/>
          <w:lang w:val="en-US"/>
        </w:rPr>
        <w:t>,</w:t>
      </w:r>
      <w:r w:rsidR="00A65FBC" w:rsidRPr="006C6772">
        <w:rPr>
          <w:szCs w:val="24"/>
          <w:lang w:val="en-US"/>
        </w:rPr>
        <w:t xml:space="preserve"> and </w:t>
      </w:r>
      <w:r w:rsidR="0042716E" w:rsidRPr="006C6772">
        <w:rPr>
          <w:szCs w:val="24"/>
          <w:lang w:val="en-US"/>
        </w:rPr>
        <w:t xml:space="preserve">group </w:t>
      </w:r>
      <w:r w:rsidR="00A65FBC" w:rsidRPr="006C6772">
        <w:rPr>
          <w:szCs w:val="24"/>
          <w:lang w:val="en-US"/>
        </w:rPr>
        <w:t>housed</w:t>
      </w:r>
      <w:r w:rsidR="00B511B3" w:rsidRPr="006C6772">
        <w:rPr>
          <w:szCs w:val="24"/>
          <w:lang w:val="en-US"/>
        </w:rPr>
        <w:t xml:space="preserve"> 5 animals pr. cage</w:t>
      </w:r>
      <w:r w:rsidR="0042716E" w:rsidRPr="006C6772">
        <w:rPr>
          <w:szCs w:val="24"/>
          <w:lang w:val="en-US"/>
        </w:rPr>
        <w:t xml:space="preserve"> </w:t>
      </w:r>
      <w:r w:rsidR="00F36AA4" w:rsidRPr="006C6772">
        <w:rPr>
          <w:szCs w:val="24"/>
          <w:lang w:val="en-US"/>
        </w:rPr>
        <w:t>under a 12</w:t>
      </w:r>
      <w:r w:rsidR="00CA5ED7">
        <w:rPr>
          <w:rFonts w:hint="eastAsia"/>
          <w:szCs w:val="24"/>
          <w:lang w:val="en-US" w:eastAsia="zh-CN"/>
        </w:rPr>
        <w:t>/</w:t>
      </w:r>
      <w:r w:rsidR="00F36AA4" w:rsidRPr="006C6772">
        <w:rPr>
          <w:szCs w:val="24"/>
          <w:lang w:val="en-US"/>
        </w:rPr>
        <w:t xml:space="preserve">12 </w:t>
      </w:r>
      <w:r w:rsidR="00CA5ED7">
        <w:rPr>
          <w:rFonts w:hint="eastAsia"/>
          <w:szCs w:val="24"/>
          <w:lang w:val="en-US" w:eastAsia="zh-CN"/>
        </w:rPr>
        <w:t>h</w:t>
      </w:r>
      <w:r w:rsidR="00F36AA4" w:rsidRPr="006C6772">
        <w:rPr>
          <w:szCs w:val="24"/>
          <w:lang w:val="en-US"/>
        </w:rPr>
        <w:t xml:space="preserve"> dark-light cycle. </w:t>
      </w:r>
      <w:r w:rsidR="00B73967" w:rsidRPr="006C6772">
        <w:rPr>
          <w:szCs w:val="24"/>
          <w:lang w:val="en-US"/>
        </w:rPr>
        <w:t>R</w:t>
      </w:r>
      <w:r w:rsidR="00F36AA4" w:rsidRPr="006C6772">
        <w:rPr>
          <w:szCs w:val="24"/>
          <w:lang w:val="en-US"/>
        </w:rPr>
        <w:t>oom temperature was controlled to 22</w:t>
      </w:r>
      <w:r w:rsidR="008849E7" w:rsidRPr="006C6772">
        <w:rPr>
          <w:szCs w:val="24"/>
          <w:lang w:val="en-US"/>
        </w:rPr>
        <w:t xml:space="preserve"> </w:t>
      </w:r>
      <w:r w:rsidR="00F36AA4" w:rsidRPr="006C6772">
        <w:rPr>
          <w:szCs w:val="24"/>
          <w:lang w:val="en-US"/>
        </w:rPr>
        <w:t>±</w:t>
      </w:r>
      <w:r w:rsidR="008849E7" w:rsidRPr="006C6772">
        <w:rPr>
          <w:szCs w:val="24"/>
          <w:lang w:val="en-US"/>
        </w:rPr>
        <w:t xml:space="preserve"> 1</w:t>
      </w:r>
      <w:r w:rsidR="00CA5ED7">
        <w:rPr>
          <w:rFonts w:hint="eastAsia"/>
          <w:szCs w:val="24"/>
          <w:lang w:val="en-US" w:eastAsia="zh-CN"/>
        </w:rPr>
        <w:t xml:space="preserve"> </w:t>
      </w:r>
      <w:r w:rsidR="008849E7" w:rsidRPr="006C6772">
        <w:rPr>
          <w:szCs w:val="24"/>
          <w:lang w:val="en-US"/>
        </w:rPr>
        <w:t>°</w:t>
      </w:r>
      <w:r w:rsidR="00F36AA4" w:rsidRPr="006C6772">
        <w:rPr>
          <w:szCs w:val="24"/>
          <w:lang w:val="en-US"/>
        </w:rPr>
        <w:t>C, with 50</w:t>
      </w:r>
      <w:r w:rsidR="008849E7" w:rsidRPr="006C6772">
        <w:rPr>
          <w:szCs w:val="24"/>
          <w:lang w:val="en-US"/>
        </w:rPr>
        <w:t xml:space="preserve"> </w:t>
      </w:r>
      <w:r w:rsidR="00F36AA4" w:rsidRPr="006C6772">
        <w:rPr>
          <w:szCs w:val="24"/>
          <w:lang w:val="en-US"/>
        </w:rPr>
        <w:t>±</w:t>
      </w:r>
      <w:r w:rsidR="008849E7" w:rsidRPr="006C6772">
        <w:rPr>
          <w:szCs w:val="24"/>
          <w:lang w:val="en-US"/>
        </w:rPr>
        <w:t xml:space="preserve"> </w:t>
      </w:r>
      <w:r w:rsidR="00F36AA4" w:rsidRPr="006C6772">
        <w:rPr>
          <w:szCs w:val="24"/>
          <w:lang w:val="en-US"/>
        </w:rPr>
        <w:t>10% humidity</w:t>
      </w:r>
      <w:r w:rsidR="009216F8" w:rsidRPr="006C6772">
        <w:rPr>
          <w:szCs w:val="24"/>
          <w:lang w:val="en-US"/>
        </w:rPr>
        <w:t xml:space="preserve">. </w:t>
      </w:r>
      <w:r w:rsidR="00B73967" w:rsidRPr="006C6772">
        <w:rPr>
          <w:szCs w:val="24"/>
          <w:lang w:val="en-US"/>
        </w:rPr>
        <w:t>A</w:t>
      </w:r>
      <w:r w:rsidR="00CB1800" w:rsidRPr="006C6772">
        <w:rPr>
          <w:szCs w:val="24"/>
          <w:lang w:val="en-US"/>
        </w:rPr>
        <w:t xml:space="preserve">nimals had </w:t>
      </w:r>
      <w:r w:rsidR="00CB1800" w:rsidRPr="006C6772">
        <w:rPr>
          <w:i/>
          <w:szCs w:val="24"/>
          <w:lang w:val="en-US"/>
        </w:rPr>
        <w:t>ad libitum</w:t>
      </w:r>
      <w:r w:rsidR="004939AE" w:rsidRPr="006C6772">
        <w:rPr>
          <w:szCs w:val="24"/>
          <w:lang w:val="en-US"/>
        </w:rPr>
        <w:t xml:space="preserve"> access to diet high in </w:t>
      </w:r>
      <w:r w:rsidR="00770796" w:rsidRPr="006C6772">
        <w:rPr>
          <w:lang w:val="en-US"/>
        </w:rPr>
        <w:t>fat (40%</w:t>
      </w:r>
      <w:r w:rsidR="008849E7" w:rsidRPr="006C6772">
        <w:rPr>
          <w:lang w:val="en-US"/>
        </w:rPr>
        <w:t>,</w:t>
      </w:r>
      <w:r w:rsidR="00770796" w:rsidRPr="006C6772">
        <w:rPr>
          <w:lang w:val="en-US"/>
        </w:rPr>
        <w:t xml:space="preserve"> of these 18% trans-fat), 40% carbohydrates (20% fructose) and 2% cholesterol</w:t>
      </w:r>
      <w:r w:rsidR="00CB1800" w:rsidRPr="006C6772">
        <w:rPr>
          <w:szCs w:val="24"/>
          <w:lang w:val="en-US"/>
        </w:rPr>
        <w:t xml:space="preserve"> </w:t>
      </w:r>
      <w:r w:rsidR="00770796" w:rsidRPr="006C6772">
        <w:rPr>
          <w:lang w:val="en-US"/>
        </w:rPr>
        <w:t xml:space="preserve">(D09100301, Research Diet, </w:t>
      </w:r>
      <w:r w:rsidR="00CA5ED7" w:rsidRPr="00CA5ED7">
        <w:rPr>
          <w:lang w:val="en-US"/>
        </w:rPr>
        <w:t>United States</w:t>
      </w:r>
      <w:r w:rsidR="00770796" w:rsidRPr="006C6772">
        <w:rPr>
          <w:lang w:val="en-US"/>
        </w:rPr>
        <w:t xml:space="preserve">) </w:t>
      </w:r>
      <w:r w:rsidR="00CB1800" w:rsidRPr="006C6772">
        <w:rPr>
          <w:szCs w:val="24"/>
          <w:lang w:val="en-US"/>
        </w:rPr>
        <w:t>previously described as the AMLN</w:t>
      </w:r>
      <w:r w:rsidR="00305BEB" w:rsidRPr="006C6772">
        <w:rPr>
          <w:szCs w:val="24"/>
          <w:lang w:val="en-US"/>
        </w:rPr>
        <w:t xml:space="preserve"> diet</w:t>
      </w:r>
      <w:r w:rsidR="009E6F73" w:rsidRPr="009E6F73">
        <w:rPr>
          <w:noProof/>
          <w:szCs w:val="24"/>
          <w:vertAlign w:val="superscript"/>
          <w:lang w:val="en-US"/>
        </w:rPr>
        <w:t>[6]</w:t>
      </w:r>
      <w:r w:rsidR="00105BD1" w:rsidRPr="006C6772">
        <w:rPr>
          <w:szCs w:val="24"/>
          <w:lang w:val="en-US"/>
        </w:rPr>
        <w:t xml:space="preserve">, </w:t>
      </w:r>
      <w:r w:rsidR="0063340A" w:rsidRPr="006C6772">
        <w:rPr>
          <w:szCs w:val="24"/>
          <w:lang w:val="en-US"/>
        </w:rPr>
        <w:t>or</w:t>
      </w:r>
      <w:r w:rsidR="0045013D" w:rsidRPr="006C6772">
        <w:rPr>
          <w:szCs w:val="24"/>
          <w:lang w:val="en-US"/>
        </w:rPr>
        <w:t xml:space="preserve"> regular rodent chow </w:t>
      </w:r>
      <w:r w:rsidR="00CB1800" w:rsidRPr="006C6772">
        <w:rPr>
          <w:szCs w:val="24"/>
          <w:lang w:val="en-US"/>
        </w:rPr>
        <w:t xml:space="preserve">(Altromin 1324, Brogaarden, Denmark), and tap water. </w:t>
      </w:r>
      <w:r w:rsidR="006E1CF8" w:rsidRPr="006C6772">
        <w:rPr>
          <w:szCs w:val="24"/>
          <w:lang w:val="en-US"/>
        </w:rPr>
        <w:t xml:space="preserve">Both strains had </w:t>
      </w:r>
      <w:r w:rsidR="006E1CF8" w:rsidRPr="006C6772">
        <w:rPr>
          <w:i/>
          <w:szCs w:val="24"/>
          <w:lang w:val="en-US"/>
        </w:rPr>
        <w:t>ad libitum</w:t>
      </w:r>
      <w:r w:rsidR="006E1CF8" w:rsidRPr="006C6772">
        <w:rPr>
          <w:szCs w:val="24"/>
          <w:lang w:val="en-US"/>
        </w:rPr>
        <w:t xml:space="preserve"> access to either the </w:t>
      </w:r>
      <w:r w:rsidR="00412DFE" w:rsidRPr="006C6772">
        <w:rPr>
          <w:szCs w:val="24"/>
          <w:lang w:val="en-US"/>
        </w:rPr>
        <w:t xml:space="preserve">AMLN </w:t>
      </w:r>
      <w:r w:rsidR="00CB1800" w:rsidRPr="006C6772">
        <w:rPr>
          <w:szCs w:val="24"/>
          <w:lang w:val="en-US"/>
        </w:rPr>
        <w:t xml:space="preserve">diet </w:t>
      </w:r>
      <w:r w:rsidR="00063B6F" w:rsidRPr="006C6772">
        <w:rPr>
          <w:szCs w:val="24"/>
          <w:lang w:val="en-US"/>
        </w:rPr>
        <w:t>(DIO-NASH</w:t>
      </w:r>
      <w:r w:rsidR="006E1CF8" w:rsidRPr="006C6772">
        <w:rPr>
          <w:szCs w:val="24"/>
          <w:lang w:val="en-US"/>
        </w:rPr>
        <w:t>,</w:t>
      </w:r>
      <w:r w:rsidR="0099598D" w:rsidRPr="006C6772">
        <w:rPr>
          <w:szCs w:val="24"/>
          <w:lang w:val="en-US"/>
        </w:rPr>
        <w:t xml:space="preserve"> </w:t>
      </w:r>
      <w:r w:rsidR="0099598D" w:rsidRPr="00CA5ED7">
        <w:rPr>
          <w:i/>
          <w:szCs w:val="24"/>
          <w:lang w:val="en-US"/>
        </w:rPr>
        <w:t>n</w:t>
      </w:r>
      <w:r w:rsidR="00CA5ED7">
        <w:rPr>
          <w:rFonts w:hint="eastAsia"/>
          <w:szCs w:val="24"/>
          <w:lang w:val="en-US" w:eastAsia="zh-CN"/>
        </w:rPr>
        <w:t xml:space="preserve"> </w:t>
      </w:r>
      <w:r w:rsidR="0099598D" w:rsidRPr="006C6772">
        <w:rPr>
          <w:szCs w:val="24"/>
          <w:lang w:val="en-US"/>
        </w:rPr>
        <w:t>=</w:t>
      </w:r>
      <w:r w:rsidR="00CA5ED7">
        <w:rPr>
          <w:rFonts w:hint="eastAsia"/>
          <w:szCs w:val="24"/>
          <w:lang w:val="en-US" w:eastAsia="zh-CN"/>
        </w:rPr>
        <w:t xml:space="preserve"> </w:t>
      </w:r>
      <w:r w:rsidR="0099598D" w:rsidRPr="006C6772">
        <w:rPr>
          <w:szCs w:val="24"/>
          <w:lang w:val="en-US"/>
        </w:rPr>
        <w:t>110</w:t>
      </w:r>
      <w:r w:rsidR="006E1CF8" w:rsidRPr="006C6772">
        <w:rPr>
          <w:szCs w:val="24"/>
          <w:lang w:val="en-US"/>
        </w:rPr>
        <w:t xml:space="preserve">; </w:t>
      </w:r>
      <w:proofErr w:type="spellStart"/>
      <w:r w:rsidR="006E1CF8" w:rsidRPr="006C6772">
        <w:rPr>
          <w:szCs w:val="24"/>
          <w:lang w:val="en-US"/>
        </w:rPr>
        <w:t>ob</w:t>
      </w:r>
      <w:proofErr w:type="spellEnd"/>
      <w:r w:rsidR="006E1CF8" w:rsidRPr="006C6772">
        <w:rPr>
          <w:szCs w:val="24"/>
          <w:lang w:val="en-US"/>
        </w:rPr>
        <w:t>/</w:t>
      </w:r>
      <w:proofErr w:type="spellStart"/>
      <w:r w:rsidR="006E1CF8" w:rsidRPr="006C6772">
        <w:rPr>
          <w:szCs w:val="24"/>
          <w:lang w:val="en-US"/>
        </w:rPr>
        <w:t>ob</w:t>
      </w:r>
      <w:proofErr w:type="spellEnd"/>
      <w:r w:rsidR="006E1CF8" w:rsidRPr="006C6772">
        <w:rPr>
          <w:szCs w:val="24"/>
          <w:lang w:val="en-US"/>
        </w:rPr>
        <w:t xml:space="preserve"> NASH, </w:t>
      </w:r>
      <w:r w:rsidR="00CA5ED7" w:rsidRPr="00CA5ED7">
        <w:rPr>
          <w:i/>
          <w:szCs w:val="24"/>
          <w:lang w:val="en-US"/>
        </w:rPr>
        <w:t>n</w:t>
      </w:r>
      <w:r w:rsidR="00CA5ED7" w:rsidRPr="006C6772">
        <w:rPr>
          <w:szCs w:val="24"/>
          <w:lang w:val="en-US"/>
        </w:rPr>
        <w:t xml:space="preserve"> </w:t>
      </w:r>
      <w:r w:rsidR="006E1CF8" w:rsidRPr="006C6772">
        <w:rPr>
          <w:szCs w:val="24"/>
          <w:lang w:val="en-US"/>
        </w:rPr>
        <w:t>=</w:t>
      </w:r>
      <w:r w:rsidR="00CA5ED7">
        <w:rPr>
          <w:rFonts w:hint="eastAsia"/>
          <w:szCs w:val="24"/>
          <w:lang w:val="en-US" w:eastAsia="zh-CN"/>
        </w:rPr>
        <w:t xml:space="preserve"> </w:t>
      </w:r>
      <w:r w:rsidR="006E1CF8" w:rsidRPr="006C6772">
        <w:rPr>
          <w:szCs w:val="24"/>
          <w:lang w:val="en-US"/>
        </w:rPr>
        <w:t>40</w:t>
      </w:r>
      <w:r w:rsidR="0099598D" w:rsidRPr="006C6772">
        <w:rPr>
          <w:szCs w:val="24"/>
          <w:lang w:val="en-US"/>
        </w:rPr>
        <w:t xml:space="preserve">) </w:t>
      </w:r>
      <w:r w:rsidR="00063B6F" w:rsidRPr="006C6772">
        <w:rPr>
          <w:szCs w:val="24"/>
          <w:lang w:val="en-US"/>
        </w:rPr>
        <w:t>or chow (lean</w:t>
      </w:r>
      <w:r w:rsidR="00C31941" w:rsidRPr="006C6772">
        <w:rPr>
          <w:szCs w:val="24"/>
          <w:lang w:val="en-US"/>
        </w:rPr>
        <w:t xml:space="preserve"> </w:t>
      </w:r>
      <w:r w:rsidR="00063B6F" w:rsidRPr="006C6772">
        <w:rPr>
          <w:szCs w:val="24"/>
          <w:lang w:val="en-US"/>
        </w:rPr>
        <w:t>chow</w:t>
      </w:r>
      <w:r w:rsidR="006E1CF8" w:rsidRPr="006C6772">
        <w:rPr>
          <w:szCs w:val="24"/>
          <w:lang w:val="en-US"/>
        </w:rPr>
        <w:t>,</w:t>
      </w:r>
      <w:r w:rsidR="00163546" w:rsidRPr="006C6772">
        <w:rPr>
          <w:szCs w:val="24"/>
          <w:lang w:val="en-US"/>
        </w:rPr>
        <w:t xml:space="preserve"> </w:t>
      </w:r>
      <w:r w:rsidR="00CA5ED7" w:rsidRPr="00CA5ED7">
        <w:rPr>
          <w:i/>
          <w:szCs w:val="24"/>
          <w:lang w:val="en-US"/>
        </w:rPr>
        <w:t>n</w:t>
      </w:r>
      <w:r w:rsidR="00CA5ED7" w:rsidRPr="006C6772">
        <w:rPr>
          <w:szCs w:val="24"/>
          <w:lang w:val="en-US"/>
        </w:rPr>
        <w:t xml:space="preserve"> </w:t>
      </w:r>
      <w:r w:rsidR="0099598D" w:rsidRPr="006C6772">
        <w:rPr>
          <w:szCs w:val="24"/>
          <w:lang w:val="en-US"/>
        </w:rPr>
        <w:t>=</w:t>
      </w:r>
      <w:r w:rsidR="00CA5ED7">
        <w:rPr>
          <w:rFonts w:hint="eastAsia"/>
          <w:szCs w:val="24"/>
          <w:lang w:val="en-US" w:eastAsia="zh-CN"/>
        </w:rPr>
        <w:t xml:space="preserve"> </w:t>
      </w:r>
      <w:r w:rsidR="0099598D" w:rsidRPr="006C6772">
        <w:rPr>
          <w:szCs w:val="24"/>
          <w:lang w:val="en-US"/>
        </w:rPr>
        <w:t>10</w:t>
      </w:r>
      <w:r w:rsidR="006E1CF8" w:rsidRPr="006C6772">
        <w:rPr>
          <w:szCs w:val="24"/>
          <w:lang w:val="en-US"/>
        </w:rPr>
        <w:t xml:space="preserve">; </w:t>
      </w:r>
      <w:proofErr w:type="spellStart"/>
      <w:r w:rsidR="006E1CF8" w:rsidRPr="006C6772">
        <w:rPr>
          <w:szCs w:val="24"/>
          <w:lang w:val="en-US"/>
        </w:rPr>
        <w:t>ob</w:t>
      </w:r>
      <w:proofErr w:type="spellEnd"/>
      <w:r w:rsidR="006E1CF8" w:rsidRPr="006C6772">
        <w:rPr>
          <w:szCs w:val="24"/>
          <w:lang w:val="en-US"/>
        </w:rPr>
        <w:t>/</w:t>
      </w:r>
      <w:proofErr w:type="spellStart"/>
      <w:r w:rsidR="006E1CF8" w:rsidRPr="006C6772">
        <w:rPr>
          <w:szCs w:val="24"/>
          <w:lang w:val="en-US"/>
        </w:rPr>
        <w:t>ob</w:t>
      </w:r>
      <w:proofErr w:type="spellEnd"/>
      <w:r w:rsidR="006E1CF8" w:rsidRPr="006C6772">
        <w:rPr>
          <w:szCs w:val="24"/>
          <w:lang w:val="en-US"/>
        </w:rPr>
        <w:t xml:space="preserve"> </w:t>
      </w:r>
      <w:r w:rsidR="00163546" w:rsidRPr="006C6772">
        <w:rPr>
          <w:szCs w:val="24"/>
          <w:lang w:val="en-US"/>
        </w:rPr>
        <w:t xml:space="preserve">chow, </w:t>
      </w:r>
      <w:r w:rsidR="00CA5ED7" w:rsidRPr="00CA5ED7">
        <w:rPr>
          <w:i/>
          <w:szCs w:val="24"/>
          <w:lang w:val="en-US"/>
        </w:rPr>
        <w:t>n</w:t>
      </w:r>
      <w:r w:rsidR="00CA5ED7" w:rsidRPr="006C6772">
        <w:rPr>
          <w:szCs w:val="24"/>
          <w:lang w:val="en-US"/>
        </w:rPr>
        <w:t xml:space="preserve"> </w:t>
      </w:r>
      <w:r w:rsidR="00163546" w:rsidRPr="006C6772">
        <w:rPr>
          <w:szCs w:val="24"/>
          <w:lang w:val="en-US"/>
        </w:rPr>
        <w:t>=</w:t>
      </w:r>
      <w:r w:rsidR="00CA5ED7">
        <w:rPr>
          <w:rFonts w:hint="eastAsia"/>
          <w:szCs w:val="24"/>
          <w:lang w:val="en-US" w:eastAsia="zh-CN"/>
        </w:rPr>
        <w:t xml:space="preserve"> </w:t>
      </w:r>
      <w:r w:rsidR="00163546" w:rsidRPr="006C6772">
        <w:rPr>
          <w:szCs w:val="24"/>
          <w:lang w:val="en-US"/>
        </w:rPr>
        <w:t>10</w:t>
      </w:r>
      <w:r w:rsidR="0099598D" w:rsidRPr="006C6772">
        <w:rPr>
          <w:szCs w:val="24"/>
          <w:lang w:val="en-US"/>
        </w:rPr>
        <w:t>)</w:t>
      </w:r>
      <w:r w:rsidR="006E1CF8" w:rsidRPr="006C6772">
        <w:rPr>
          <w:szCs w:val="24"/>
          <w:lang w:val="en-US"/>
        </w:rPr>
        <w:t>. After</w:t>
      </w:r>
      <w:r w:rsidR="0099598D" w:rsidRPr="006C6772">
        <w:rPr>
          <w:szCs w:val="24"/>
          <w:lang w:val="en-US"/>
        </w:rPr>
        <w:t xml:space="preserve"> </w:t>
      </w:r>
      <w:r w:rsidR="00105BD1" w:rsidRPr="006C6772">
        <w:rPr>
          <w:szCs w:val="24"/>
          <w:lang w:val="en-US"/>
        </w:rPr>
        <w:t>26</w:t>
      </w:r>
      <w:r w:rsidR="006E1CF8" w:rsidRPr="006C6772">
        <w:rPr>
          <w:szCs w:val="24"/>
          <w:lang w:val="en-US"/>
        </w:rPr>
        <w:t xml:space="preserve"> (DIO</w:t>
      </w:r>
      <w:r w:rsidR="00163546" w:rsidRPr="006C6772">
        <w:rPr>
          <w:szCs w:val="24"/>
          <w:lang w:val="en-US"/>
        </w:rPr>
        <w:t>-</w:t>
      </w:r>
      <w:r w:rsidR="006E1CF8" w:rsidRPr="006C6772">
        <w:rPr>
          <w:szCs w:val="24"/>
          <w:lang w:val="en-US"/>
        </w:rPr>
        <w:t xml:space="preserve">NASH) or 12 </w:t>
      </w:r>
      <w:proofErr w:type="spellStart"/>
      <w:r w:rsidR="00CA5ED7">
        <w:rPr>
          <w:rFonts w:hint="eastAsia"/>
          <w:szCs w:val="24"/>
          <w:lang w:val="en-US" w:eastAsia="zh-CN"/>
        </w:rPr>
        <w:t>wk</w:t>
      </w:r>
      <w:proofErr w:type="spellEnd"/>
      <w:r w:rsidR="006E1CF8" w:rsidRPr="006C6772">
        <w:rPr>
          <w:szCs w:val="24"/>
          <w:lang w:val="en-US"/>
        </w:rPr>
        <w:t xml:space="preserve"> (</w:t>
      </w:r>
      <w:proofErr w:type="spellStart"/>
      <w:r w:rsidR="006E1CF8" w:rsidRPr="006C6772">
        <w:rPr>
          <w:szCs w:val="24"/>
          <w:lang w:val="en-US"/>
        </w:rPr>
        <w:t>ob</w:t>
      </w:r>
      <w:proofErr w:type="spellEnd"/>
      <w:r w:rsidR="006E1CF8" w:rsidRPr="006C6772">
        <w:rPr>
          <w:szCs w:val="24"/>
          <w:lang w:val="en-US"/>
        </w:rPr>
        <w:t>/</w:t>
      </w:r>
      <w:proofErr w:type="spellStart"/>
      <w:r w:rsidR="006E1CF8" w:rsidRPr="006C6772">
        <w:rPr>
          <w:szCs w:val="24"/>
          <w:lang w:val="en-US"/>
        </w:rPr>
        <w:t>ob</w:t>
      </w:r>
      <w:proofErr w:type="spellEnd"/>
      <w:r w:rsidR="00163546" w:rsidRPr="006C6772">
        <w:rPr>
          <w:szCs w:val="24"/>
          <w:lang w:val="en-US"/>
        </w:rPr>
        <w:t>-</w:t>
      </w:r>
      <w:r w:rsidR="006E1CF8" w:rsidRPr="006C6772">
        <w:rPr>
          <w:szCs w:val="24"/>
          <w:lang w:val="en-US"/>
        </w:rPr>
        <w:t>NASH)</w:t>
      </w:r>
      <w:r w:rsidR="00A17DB7" w:rsidRPr="006C6772">
        <w:rPr>
          <w:szCs w:val="24"/>
          <w:lang w:val="en-US"/>
        </w:rPr>
        <w:t xml:space="preserve"> a </w:t>
      </w:r>
      <w:r w:rsidR="0042716E" w:rsidRPr="006C6772">
        <w:rPr>
          <w:szCs w:val="24"/>
          <w:lang w:val="en-US"/>
        </w:rPr>
        <w:t xml:space="preserve">liver </w:t>
      </w:r>
      <w:r w:rsidR="00105BD1" w:rsidRPr="006C6772">
        <w:rPr>
          <w:szCs w:val="24"/>
          <w:lang w:val="en-US"/>
        </w:rPr>
        <w:t xml:space="preserve">biopsy </w:t>
      </w:r>
      <w:r w:rsidR="009216F8" w:rsidRPr="006C6772">
        <w:rPr>
          <w:szCs w:val="24"/>
          <w:lang w:val="en-US"/>
        </w:rPr>
        <w:t>was performed for</w:t>
      </w:r>
      <w:r w:rsidR="0099598D" w:rsidRPr="006C6772">
        <w:rPr>
          <w:szCs w:val="24"/>
          <w:lang w:val="en-US"/>
        </w:rPr>
        <w:t xml:space="preserve"> </w:t>
      </w:r>
      <w:r w:rsidR="00105BD1" w:rsidRPr="006C6772">
        <w:rPr>
          <w:szCs w:val="24"/>
          <w:lang w:val="en-US"/>
        </w:rPr>
        <w:t xml:space="preserve">histological </w:t>
      </w:r>
      <w:r w:rsidR="009216F8" w:rsidRPr="006C6772">
        <w:rPr>
          <w:szCs w:val="24"/>
          <w:lang w:val="en-US"/>
        </w:rPr>
        <w:t>assessment</w:t>
      </w:r>
      <w:r w:rsidR="00016FE8" w:rsidRPr="006C6772">
        <w:rPr>
          <w:szCs w:val="24"/>
          <w:lang w:val="en-US"/>
        </w:rPr>
        <w:t xml:space="preserve"> of </w:t>
      </w:r>
      <w:r w:rsidR="0099598D" w:rsidRPr="006C6772">
        <w:rPr>
          <w:szCs w:val="24"/>
          <w:lang w:val="en-US"/>
        </w:rPr>
        <w:t xml:space="preserve">individual </w:t>
      </w:r>
      <w:r w:rsidR="00016FE8" w:rsidRPr="006C6772">
        <w:rPr>
          <w:szCs w:val="24"/>
          <w:lang w:val="en-US"/>
        </w:rPr>
        <w:t xml:space="preserve">fibrosis and steatosis </w:t>
      </w:r>
      <w:r w:rsidR="000A527C" w:rsidRPr="006C6772">
        <w:rPr>
          <w:szCs w:val="24"/>
          <w:lang w:val="en-US"/>
        </w:rPr>
        <w:t xml:space="preserve">staging </w:t>
      </w:r>
      <w:r w:rsidR="00B73967" w:rsidRPr="006C6772">
        <w:rPr>
          <w:szCs w:val="24"/>
          <w:lang w:val="en-US"/>
        </w:rPr>
        <w:t>at baseline</w:t>
      </w:r>
      <w:r w:rsidR="009216F8" w:rsidRPr="006C6772">
        <w:rPr>
          <w:szCs w:val="24"/>
          <w:lang w:val="en-US"/>
        </w:rPr>
        <w:t>.</w:t>
      </w:r>
      <w:r w:rsidR="00105BD1" w:rsidRPr="006C6772">
        <w:rPr>
          <w:szCs w:val="24"/>
          <w:lang w:val="en-US"/>
        </w:rPr>
        <w:t xml:space="preserve"> </w:t>
      </w:r>
      <w:r w:rsidR="0058484B" w:rsidRPr="006C6772">
        <w:rPr>
          <w:szCs w:val="24"/>
          <w:lang w:val="en-US"/>
        </w:rPr>
        <w:t>A</w:t>
      </w:r>
      <w:r w:rsidR="00016638">
        <w:rPr>
          <w:szCs w:val="24"/>
          <w:lang w:val="en-US"/>
        </w:rPr>
        <w:t>n 8</w:t>
      </w:r>
      <w:r w:rsidR="00E3766F" w:rsidRPr="006C6772">
        <w:rPr>
          <w:szCs w:val="24"/>
          <w:lang w:val="en-US"/>
        </w:rPr>
        <w:t>-</w:t>
      </w:r>
      <w:r w:rsidR="006A74B7" w:rsidRPr="006C6772">
        <w:rPr>
          <w:szCs w:val="24"/>
          <w:lang w:val="en-US"/>
        </w:rPr>
        <w:t xml:space="preserve">week vehicle intervention </w:t>
      </w:r>
      <w:r w:rsidR="0099598D" w:rsidRPr="006C6772">
        <w:rPr>
          <w:szCs w:val="24"/>
          <w:lang w:val="en-US"/>
        </w:rPr>
        <w:t xml:space="preserve">period </w:t>
      </w:r>
      <w:r w:rsidR="00A57FCC" w:rsidRPr="006C6772">
        <w:rPr>
          <w:szCs w:val="24"/>
          <w:lang w:val="en-US"/>
        </w:rPr>
        <w:t xml:space="preserve">was conducted in </w:t>
      </w:r>
      <w:r w:rsidR="0099598D" w:rsidRPr="006C6772">
        <w:rPr>
          <w:szCs w:val="24"/>
          <w:lang w:val="en-US"/>
        </w:rPr>
        <w:t>a representative subset of DIO-NASH</w:t>
      </w:r>
      <w:r w:rsidR="00341EAC" w:rsidRPr="006C6772">
        <w:rPr>
          <w:szCs w:val="24"/>
          <w:lang w:val="en-US"/>
        </w:rPr>
        <w:t xml:space="preserve"> </w:t>
      </w:r>
      <w:r w:rsidR="006A74B7" w:rsidRPr="006C6772">
        <w:rPr>
          <w:szCs w:val="24"/>
          <w:lang w:val="en-US"/>
        </w:rPr>
        <w:t xml:space="preserve">and ob/ob-NASH </w:t>
      </w:r>
      <w:r w:rsidR="0058484B" w:rsidRPr="006C6772">
        <w:rPr>
          <w:szCs w:val="24"/>
          <w:lang w:val="en-US"/>
        </w:rPr>
        <w:t>mice</w:t>
      </w:r>
      <w:r w:rsidR="006A74B7" w:rsidRPr="006C6772">
        <w:rPr>
          <w:szCs w:val="24"/>
          <w:lang w:val="en-US"/>
        </w:rPr>
        <w:t xml:space="preserve">, and </w:t>
      </w:r>
      <w:r w:rsidR="0058484B" w:rsidRPr="006C6772">
        <w:rPr>
          <w:szCs w:val="24"/>
          <w:lang w:val="en-US"/>
        </w:rPr>
        <w:t xml:space="preserve">their </w:t>
      </w:r>
      <w:r w:rsidR="00163546" w:rsidRPr="006C6772">
        <w:rPr>
          <w:szCs w:val="24"/>
          <w:lang w:val="en-US"/>
        </w:rPr>
        <w:t xml:space="preserve">respective </w:t>
      </w:r>
      <w:r w:rsidR="006A74B7" w:rsidRPr="006C6772">
        <w:rPr>
          <w:szCs w:val="24"/>
          <w:lang w:val="en-US"/>
        </w:rPr>
        <w:t xml:space="preserve">chow </w:t>
      </w:r>
      <w:r w:rsidR="0058484B" w:rsidRPr="006C6772">
        <w:rPr>
          <w:szCs w:val="24"/>
          <w:lang w:val="en-US"/>
        </w:rPr>
        <w:t>controls</w:t>
      </w:r>
      <w:r w:rsidR="006A74B7" w:rsidRPr="006C6772">
        <w:rPr>
          <w:szCs w:val="24"/>
          <w:lang w:val="en-US"/>
        </w:rPr>
        <w:t xml:space="preserve">. Vehicle dosing consisted of once daily </w:t>
      </w:r>
      <w:r w:rsidR="0099598D" w:rsidRPr="006C6772">
        <w:rPr>
          <w:szCs w:val="24"/>
          <w:lang w:val="en-US"/>
        </w:rPr>
        <w:t xml:space="preserve">per </w:t>
      </w:r>
      <w:r w:rsidR="006D2BF0" w:rsidRPr="006C6772">
        <w:rPr>
          <w:szCs w:val="24"/>
          <w:lang w:val="en-US"/>
        </w:rPr>
        <w:t>oral dos</w:t>
      </w:r>
      <w:r w:rsidR="00A57FCC" w:rsidRPr="006C6772">
        <w:rPr>
          <w:szCs w:val="24"/>
          <w:lang w:val="en-US"/>
        </w:rPr>
        <w:t>e</w:t>
      </w:r>
      <w:r w:rsidR="006D2BF0" w:rsidRPr="006C6772">
        <w:rPr>
          <w:szCs w:val="24"/>
          <w:lang w:val="en-US"/>
        </w:rPr>
        <w:t xml:space="preserve"> of </w:t>
      </w:r>
      <w:r w:rsidR="00145081" w:rsidRPr="006C6772">
        <w:rPr>
          <w:szCs w:val="24"/>
          <w:lang w:val="en-US"/>
        </w:rPr>
        <w:t>carboxy</w:t>
      </w:r>
      <w:r w:rsidR="00773272" w:rsidRPr="006C6772">
        <w:rPr>
          <w:szCs w:val="24"/>
          <w:lang w:val="en-US"/>
        </w:rPr>
        <w:t>methyl</w:t>
      </w:r>
      <w:r w:rsidR="00145081" w:rsidRPr="006C6772">
        <w:rPr>
          <w:szCs w:val="24"/>
          <w:lang w:val="en-US"/>
        </w:rPr>
        <w:t xml:space="preserve"> </w:t>
      </w:r>
      <w:r w:rsidR="00773272" w:rsidRPr="006C6772">
        <w:rPr>
          <w:szCs w:val="24"/>
          <w:lang w:val="en-US"/>
        </w:rPr>
        <w:t>cellulose</w:t>
      </w:r>
      <w:r w:rsidR="006A74B7" w:rsidRPr="006C6772">
        <w:rPr>
          <w:szCs w:val="24"/>
          <w:lang w:val="en-US"/>
        </w:rPr>
        <w:t xml:space="preserve"> (C57 and ob/ob) </w:t>
      </w:r>
      <w:r w:rsidR="007E3108" w:rsidRPr="006C6772">
        <w:rPr>
          <w:szCs w:val="24"/>
          <w:lang w:val="en-US"/>
        </w:rPr>
        <w:t xml:space="preserve">and </w:t>
      </w:r>
      <w:r w:rsidR="00B842C4" w:rsidRPr="006C6772">
        <w:rPr>
          <w:szCs w:val="24"/>
          <w:lang w:val="en-US"/>
        </w:rPr>
        <w:t>subcutaneous</w:t>
      </w:r>
      <w:r w:rsidR="00773272" w:rsidRPr="006C6772">
        <w:rPr>
          <w:szCs w:val="24"/>
          <w:lang w:val="en-US"/>
        </w:rPr>
        <w:t xml:space="preserve"> injecti</w:t>
      </w:r>
      <w:r w:rsidR="001D0C70" w:rsidRPr="006C6772">
        <w:rPr>
          <w:szCs w:val="24"/>
          <w:lang w:val="en-US"/>
        </w:rPr>
        <w:t xml:space="preserve">on </w:t>
      </w:r>
      <w:r w:rsidR="00105BD1" w:rsidRPr="006C6772">
        <w:rPr>
          <w:szCs w:val="24"/>
          <w:lang w:val="en-US"/>
        </w:rPr>
        <w:t xml:space="preserve">with </w:t>
      </w:r>
      <w:r w:rsidR="001D0C70" w:rsidRPr="006C6772">
        <w:rPr>
          <w:szCs w:val="24"/>
          <w:lang w:val="en-US"/>
        </w:rPr>
        <w:t xml:space="preserve">PBS </w:t>
      </w:r>
      <w:r w:rsidR="006A74B7" w:rsidRPr="006C6772">
        <w:rPr>
          <w:szCs w:val="24"/>
          <w:lang w:val="en-US"/>
        </w:rPr>
        <w:t>(C57)</w:t>
      </w:r>
      <w:r w:rsidR="001D0C70" w:rsidRPr="006C6772">
        <w:rPr>
          <w:szCs w:val="24"/>
          <w:lang w:val="en-US"/>
        </w:rPr>
        <w:t>.</w:t>
      </w:r>
      <w:r w:rsidR="00105BD1" w:rsidRPr="006C6772">
        <w:rPr>
          <w:szCs w:val="24"/>
          <w:lang w:val="en-US"/>
        </w:rPr>
        <w:t xml:space="preserve"> </w:t>
      </w:r>
      <w:r w:rsidR="0058484B" w:rsidRPr="006C6772">
        <w:rPr>
          <w:szCs w:val="24"/>
          <w:lang w:val="en-US"/>
        </w:rPr>
        <w:t xml:space="preserve">The rationale was to mimic repeated dosing administration and animal handling in combination with AMLN diet-maintenance. </w:t>
      </w:r>
      <w:r w:rsidR="00F47F8A" w:rsidRPr="006C6772">
        <w:rPr>
          <w:szCs w:val="24"/>
          <w:lang w:val="en-US"/>
        </w:rPr>
        <w:t xml:space="preserve">After </w:t>
      </w:r>
      <w:r w:rsidR="00341EAC" w:rsidRPr="006C6772">
        <w:rPr>
          <w:szCs w:val="24"/>
          <w:lang w:val="en-US"/>
        </w:rPr>
        <w:t>a total of 3</w:t>
      </w:r>
      <w:r w:rsidR="00F47F8A" w:rsidRPr="006C6772">
        <w:rPr>
          <w:szCs w:val="24"/>
          <w:lang w:val="en-US"/>
        </w:rPr>
        <w:t xml:space="preserve">4 and 20 </w:t>
      </w:r>
      <w:proofErr w:type="spellStart"/>
      <w:r w:rsidR="00EB605F">
        <w:rPr>
          <w:rFonts w:hint="eastAsia"/>
          <w:szCs w:val="24"/>
          <w:lang w:val="en-US" w:eastAsia="zh-CN"/>
        </w:rPr>
        <w:t>wk</w:t>
      </w:r>
      <w:proofErr w:type="spellEnd"/>
      <w:r w:rsidR="00F47F8A" w:rsidRPr="006C6772">
        <w:rPr>
          <w:szCs w:val="24"/>
          <w:lang w:val="en-US"/>
        </w:rPr>
        <w:t xml:space="preserve"> on AMLN diet for DIO-NASH and ob/ob-NASH mice, respectively, animals were euthanized and liver tissue collected for histological and biochemical analysis. </w:t>
      </w:r>
      <w:r w:rsidR="00341EAC" w:rsidRPr="006C6772">
        <w:rPr>
          <w:szCs w:val="24"/>
          <w:lang w:val="en-US"/>
        </w:rPr>
        <w:t>T</w:t>
      </w:r>
      <w:r w:rsidR="0037680C" w:rsidRPr="006C6772">
        <w:rPr>
          <w:szCs w:val="24"/>
          <w:lang w:val="en-US"/>
        </w:rPr>
        <w:t>otal animal numbers for eac</w:t>
      </w:r>
      <w:r w:rsidR="00341EAC" w:rsidRPr="006C6772">
        <w:rPr>
          <w:szCs w:val="24"/>
          <w:lang w:val="en-US"/>
        </w:rPr>
        <w:t xml:space="preserve">h experiment is indicated in </w:t>
      </w:r>
      <w:r w:rsidR="00355733" w:rsidRPr="006C6772">
        <w:rPr>
          <w:szCs w:val="24"/>
          <w:lang w:val="en-US"/>
        </w:rPr>
        <w:t xml:space="preserve">the </w:t>
      </w:r>
      <w:r w:rsidR="00341EAC" w:rsidRPr="006C6772">
        <w:rPr>
          <w:szCs w:val="24"/>
          <w:lang w:val="en-US"/>
        </w:rPr>
        <w:t>figures</w:t>
      </w:r>
      <w:r w:rsidR="00355733" w:rsidRPr="006C6772">
        <w:rPr>
          <w:szCs w:val="24"/>
          <w:lang w:val="en-US"/>
        </w:rPr>
        <w:t xml:space="preserve"> and </w:t>
      </w:r>
      <w:r w:rsidR="00341EAC" w:rsidRPr="006C6772">
        <w:rPr>
          <w:szCs w:val="24"/>
          <w:lang w:val="en-US"/>
        </w:rPr>
        <w:t>table.</w:t>
      </w:r>
    </w:p>
    <w:p w:rsidR="00714F6A" w:rsidRPr="006C6772" w:rsidRDefault="00714F6A" w:rsidP="0098580A">
      <w:pPr>
        <w:rPr>
          <w:b/>
          <w:i/>
          <w:szCs w:val="24"/>
          <w:lang w:val="en-US"/>
        </w:rPr>
      </w:pPr>
    </w:p>
    <w:p w:rsidR="00437A2F" w:rsidRPr="006C6772" w:rsidRDefault="009216F8" w:rsidP="0098580A">
      <w:pPr>
        <w:rPr>
          <w:b/>
          <w:i/>
          <w:szCs w:val="24"/>
          <w:lang w:val="en-US"/>
        </w:rPr>
      </w:pPr>
      <w:r w:rsidRPr="006C6772">
        <w:rPr>
          <w:b/>
          <w:i/>
          <w:szCs w:val="24"/>
          <w:lang w:val="en-US"/>
        </w:rPr>
        <w:t>Baseline</w:t>
      </w:r>
      <w:r w:rsidR="007E3108" w:rsidRPr="006C6772">
        <w:rPr>
          <w:b/>
          <w:i/>
          <w:szCs w:val="24"/>
          <w:lang w:val="en-US"/>
        </w:rPr>
        <w:t xml:space="preserve"> liver b</w:t>
      </w:r>
      <w:r w:rsidR="00631D92" w:rsidRPr="006C6772">
        <w:rPr>
          <w:b/>
          <w:i/>
          <w:szCs w:val="24"/>
          <w:lang w:val="en-US"/>
        </w:rPr>
        <w:t>iopsy</w:t>
      </w:r>
      <w:r w:rsidR="007046CF" w:rsidRPr="006C6772">
        <w:rPr>
          <w:b/>
          <w:i/>
          <w:szCs w:val="24"/>
          <w:lang w:val="en-US"/>
        </w:rPr>
        <w:t xml:space="preserve"> after </w:t>
      </w:r>
      <w:r w:rsidR="00341EAC" w:rsidRPr="006C6772">
        <w:rPr>
          <w:b/>
          <w:i/>
          <w:szCs w:val="24"/>
          <w:lang w:val="en-US"/>
        </w:rPr>
        <w:t>diet-induction</w:t>
      </w:r>
    </w:p>
    <w:p w:rsidR="0045013D" w:rsidRPr="006C6772" w:rsidRDefault="00BD4008" w:rsidP="0098580A">
      <w:pPr>
        <w:rPr>
          <w:szCs w:val="24"/>
          <w:lang w:val="en-US"/>
        </w:rPr>
      </w:pPr>
      <w:r w:rsidRPr="006C6772">
        <w:rPr>
          <w:szCs w:val="24"/>
          <w:lang w:val="en-US"/>
        </w:rPr>
        <w:lastRenderedPageBreak/>
        <w:t>M</w:t>
      </w:r>
      <w:r w:rsidR="0045013D" w:rsidRPr="006C6772">
        <w:rPr>
          <w:szCs w:val="24"/>
          <w:lang w:val="en-US"/>
        </w:rPr>
        <w:t xml:space="preserve">ice were pretreated with </w:t>
      </w:r>
      <w:r w:rsidR="000529A1" w:rsidRPr="006C6772">
        <w:rPr>
          <w:szCs w:val="24"/>
          <w:lang w:val="en-US"/>
        </w:rPr>
        <w:t>e</w:t>
      </w:r>
      <w:r w:rsidR="00455609" w:rsidRPr="006C6772">
        <w:rPr>
          <w:szCs w:val="24"/>
          <w:lang w:val="en-US"/>
        </w:rPr>
        <w:t>nr</w:t>
      </w:r>
      <w:r w:rsidR="0045013D" w:rsidRPr="006C6772">
        <w:rPr>
          <w:szCs w:val="24"/>
          <w:lang w:val="en-US"/>
        </w:rPr>
        <w:t>ofloxazin</w:t>
      </w:r>
      <w:r w:rsidR="00AF1136" w:rsidRPr="006C6772">
        <w:rPr>
          <w:szCs w:val="24"/>
          <w:lang w:val="en-US"/>
        </w:rPr>
        <w:t xml:space="preserve"> (Bayer, Germany)</w:t>
      </w:r>
      <w:r w:rsidR="0045013D" w:rsidRPr="006C6772">
        <w:rPr>
          <w:szCs w:val="24"/>
          <w:lang w:val="en-US"/>
        </w:rPr>
        <w:t xml:space="preserve"> (5 mg/mL – 1 mL/kg)</w:t>
      </w:r>
      <w:r w:rsidRPr="006C6772">
        <w:rPr>
          <w:szCs w:val="24"/>
          <w:lang w:val="en-US"/>
        </w:rPr>
        <w:t xml:space="preserve"> one day before being biopsied</w:t>
      </w:r>
      <w:r w:rsidR="0045013D" w:rsidRPr="006C6772">
        <w:rPr>
          <w:szCs w:val="24"/>
          <w:lang w:val="en-US"/>
        </w:rPr>
        <w:t xml:space="preserve">. </w:t>
      </w:r>
      <w:r w:rsidRPr="006C6772">
        <w:rPr>
          <w:szCs w:val="24"/>
          <w:lang w:val="en-US"/>
        </w:rPr>
        <w:t>Prior to biopsy, m</w:t>
      </w:r>
      <w:r w:rsidR="0045013D" w:rsidRPr="006C6772">
        <w:rPr>
          <w:szCs w:val="24"/>
          <w:lang w:val="en-US"/>
        </w:rPr>
        <w:t>ice were anesthetize</w:t>
      </w:r>
      <w:r w:rsidR="007E3108" w:rsidRPr="006C6772">
        <w:rPr>
          <w:szCs w:val="24"/>
          <w:lang w:val="en-US"/>
        </w:rPr>
        <w:t>d with isoflurane (2</w:t>
      </w:r>
      <w:r w:rsidR="00CA5ED7">
        <w:rPr>
          <w:rFonts w:hint="eastAsia"/>
          <w:szCs w:val="24"/>
          <w:lang w:val="en-US" w:eastAsia="zh-CN"/>
        </w:rPr>
        <w:t>%</w:t>
      </w:r>
      <w:r w:rsidR="007E3108" w:rsidRPr="006C6772">
        <w:rPr>
          <w:szCs w:val="24"/>
          <w:lang w:val="en-US"/>
        </w:rPr>
        <w:t>-3%) in 100</w:t>
      </w:r>
      <w:r w:rsidR="0045013D" w:rsidRPr="006C6772">
        <w:rPr>
          <w:szCs w:val="24"/>
          <w:lang w:val="en-US"/>
        </w:rPr>
        <w:t>% oxygen. A small abdominal incision in the midline was made and the left late</w:t>
      </w:r>
      <w:r w:rsidR="00CC3C2B" w:rsidRPr="006C6772">
        <w:rPr>
          <w:szCs w:val="24"/>
          <w:lang w:val="en-US"/>
        </w:rPr>
        <w:t>r</w:t>
      </w:r>
      <w:r w:rsidR="0045013D" w:rsidRPr="006C6772">
        <w:rPr>
          <w:szCs w:val="24"/>
          <w:lang w:val="en-US"/>
        </w:rPr>
        <w:t>al lobe of the li</w:t>
      </w:r>
      <w:r w:rsidR="00875A50" w:rsidRPr="006C6772">
        <w:rPr>
          <w:szCs w:val="24"/>
          <w:lang w:val="en-US"/>
        </w:rPr>
        <w:t>v</w:t>
      </w:r>
      <w:r w:rsidR="0045013D" w:rsidRPr="006C6772">
        <w:rPr>
          <w:szCs w:val="24"/>
          <w:lang w:val="en-US"/>
        </w:rPr>
        <w:t>er was exposed. A cone shaped wedge of liver tissue (</w:t>
      </w:r>
      <w:r w:rsidR="00A33BCD" w:rsidRPr="006C6772">
        <w:rPr>
          <w:szCs w:val="24"/>
          <w:lang w:val="en-US"/>
        </w:rPr>
        <w:t>50-</w:t>
      </w:r>
      <w:r w:rsidR="0045013D" w:rsidRPr="006C6772">
        <w:rPr>
          <w:szCs w:val="24"/>
          <w:lang w:val="en-US"/>
        </w:rPr>
        <w:t>100 mg) was excised from the distal portion of the lobe</w:t>
      </w:r>
      <w:r w:rsidR="00A55702" w:rsidRPr="006C6772">
        <w:rPr>
          <w:szCs w:val="24"/>
          <w:lang w:val="en-US"/>
        </w:rPr>
        <w:t xml:space="preserve"> fixed in 4% paraformaldehyde for histology. </w:t>
      </w:r>
      <w:r w:rsidR="00714A5D" w:rsidRPr="006C6772">
        <w:rPr>
          <w:szCs w:val="24"/>
          <w:lang w:val="en-US"/>
        </w:rPr>
        <w:t>The biopsy procedure previously described</w:t>
      </w:r>
      <w:r w:rsidR="00CA5ED7">
        <w:rPr>
          <w:szCs w:val="24"/>
          <w:lang w:val="en-US"/>
        </w:rPr>
        <w:t xml:space="preserve"> by Clapper </w:t>
      </w:r>
      <w:r w:rsidR="00CA5ED7" w:rsidRPr="00CA5ED7">
        <w:rPr>
          <w:i/>
          <w:szCs w:val="24"/>
          <w:lang w:val="en-US"/>
        </w:rPr>
        <w:t>et al</w:t>
      </w:r>
      <w:r w:rsidR="00CA5ED7" w:rsidRPr="009E6F73">
        <w:rPr>
          <w:noProof/>
          <w:szCs w:val="24"/>
          <w:vertAlign w:val="superscript"/>
          <w:lang w:val="en-US"/>
        </w:rPr>
        <w:t>[6]</w:t>
      </w:r>
      <w:r w:rsidR="002C623E" w:rsidRPr="006C6772">
        <w:rPr>
          <w:szCs w:val="24"/>
          <w:lang w:val="en-US"/>
        </w:rPr>
        <w:t xml:space="preserve"> 2013 was refined using</w:t>
      </w:r>
      <w:r w:rsidR="00714A5D" w:rsidRPr="006C6772">
        <w:rPr>
          <w:szCs w:val="24"/>
          <w:lang w:val="en-US"/>
        </w:rPr>
        <w:t xml:space="preserve"> electrocoagulation of t</w:t>
      </w:r>
      <w:r w:rsidR="00A55702" w:rsidRPr="006C6772">
        <w:rPr>
          <w:szCs w:val="24"/>
          <w:lang w:val="en-US"/>
        </w:rPr>
        <w:t xml:space="preserve">he cut surface of the liver </w:t>
      </w:r>
      <w:r w:rsidR="00700C0B" w:rsidRPr="006C6772">
        <w:rPr>
          <w:szCs w:val="24"/>
          <w:lang w:val="en-US"/>
        </w:rPr>
        <w:t>by means of</w:t>
      </w:r>
      <w:r w:rsidR="00A55702" w:rsidRPr="006C6772">
        <w:rPr>
          <w:szCs w:val="24"/>
          <w:lang w:val="en-US"/>
        </w:rPr>
        <w:t xml:space="preserve"> bipolar coagulation</w:t>
      </w:r>
      <w:r w:rsidR="00700C0B" w:rsidRPr="006C6772">
        <w:rPr>
          <w:szCs w:val="24"/>
          <w:lang w:val="en-US"/>
        </w:rPr>
        <w:t xml:space="preserve"> using </w:t>
      </w:r>
      <w:r w:rsidR="00A55702" w:rsidRPr="006C6772">
        <w:rPr>
          <w:szCs w:val="24"/>
          <w:lang w:val="en-US"/>
        </w:rPr>
        <w:t>ERBE VIO 100</w:t>
      </w:r>
      <w:r w:rsidR="00700C0B" w:rsidRPr="006C6772">
        <w:rPr>
          <w:szCs w:val="24"/>
          <w:lang w:val="en-US"/>
        </w:rPr>
        <w:t xml:space="preserve">C electrosurgical unit (ERBE, </w:t>
      </w:r>
      <w:r w:rsidR="00CA5ED7" w:rsidRPr="00CA5ED7">
        <w:rPr>
          <w:szCs w:val="24"/>
          <w:lang w:val="en-US"/>
        </w:rPr>
        <w:t>United States</w:t>
      </w:r>
      <w:r w:rsidR="00700C0B" w:rsidRPr="006C6772">
        <w:rPr>
          <w:szCs w:val="24"/>
          <w:lang w:val="en-US"/>
        </w:rPr>
        <w:t>)</w:t>
      </w:r>
      <w:r w:rsidR="00A55702" w:rsidRPr="006C6772">
        <w:rPr>
          <w:szCs w:val="24"/>
          <w:lang w:val="en-US"/>
        </w:rPr>
        <w:t>. The liver was returned to the abdominal cavity, abdominal wall was sutured and skin stapled.</w:t>
      </w:r>
      <w:r w:rsidR="004939AE" w:rsidRPr="006C6772">
        <w:rPr>
          <w:szCs w:val="24"/>
          <w:lang w:val="en-US"/>
        </w:rPr>
        <w:t xml:space="preserve"> </w:t>
      </w:r>
      <w:proofErr w:type="spellStart"/>
      <w:r w:rsidR="00A55702" w:rsidRPr="006C6772">
        <w:rPr>
          <w:szCs w:val="24"/>
          <w:lang w:val="en-US"/>
        </w:rPr>
        <w:t>Carprofen</w:t>
      </w:r>
      <w:proofErr w:type="spellEnd"/>
      <w:r w:rsidR="00AF1136" w:rsidRPr="006C6772">
        <w:rPr>
          <w:szCs w:val="24"/>
          <w:lang w:val="en-US"/>
        </w:rPr>
        <w:t xml:space="preserve"> (Pfizer, </w:t>
      </w:r>
      <w:r w:rsidR="00CA5ED7" w:rsidRPr="00CA5ED7">
        <w:rPr>
          <w:szCs w:val="24"/>
          <w:lang w:val="en-US"/>
        </w:rPr>
        <w:t>United States</w:t>
      </w:r>
      <w:r w:rsidR="00AF1136" w:rsidRPr="006C6772">
        <w:rPr>
          <w:szCs w:val="24"/>
          <w:lang w:val="en-US"/>
        </w:rPr>
        <w:t>)</w:t>
      </w:r>
      <w:r w:rsidR="00A55702" w:rsidRPr="006C6772">
        <w:rPr>
          <w:szCs w:val="24"/>
          <w:lang w:val="en-US"/>
        </w:rPr>
        <w:t xml:space="preserve"> (5</w:t>
      </w:r>
      <w:r w:rsidR="006A59A4" w:rsidRPr="006C6772">
        <w:rPr>
          <w:szCs w:val="24"/>
          <w:lang w:val="en-US"/>
        </w:rPr>
        <w:t xml:space="preserve"> </w:t>
      </w:r>
      <w:r w:rsidR="00EB605F">
        <w:rPr>
          <w:szCs w:val="24"/>
          <w:lang w:val="en-US"/>
        </w:rPr>
        <w:t>mg/mL</w:t>
      </w:r>
      <w:r w:rsidR="00EB605F">
        <w:rPr>
          <w:rFonts w:hint="eastAsia"/>
          <w:szCs w:val="24"/>
          <w:lang w:val="en-US" w:eastAsia="zh-CN"/>
        </w:rPr>
        <w:t xml:space="preserve"> </w:t>
      </w:r>
      <w:r w:rsidR="00A55702" w:rsidRPr="006C6772">
        <w:rPr>
          <w:szCs w:val="24"/>
          <w:lang w:val="en-US"/>
        </w:rPr>
        <w:t>-</w:t>
      </w:r>
      <w:r w:rsidR="00EB605F">
        <w:rPr>
          <w:rFonts w:hint="eastAsia"/>
          <w:szCs w:val="24"/>
          <w:lang w:val="en-US" w:eastAsia="zh-CN"/>
        </w:rPr>
        <w:t xml:space="preserve"> </w:t>
      </w:r>
      <w:r w:rsidR="00A55702" w:rsidRPr="006C6772">
        <w:rPr>
          <w:szCs w:val="24"/>
          <w:lang w:val="en-US"/>
        </w:rPr>
        <w:t>0</w:t>
      </w:r>
      <w:r w:rsidRPr="006C6772">
        <w:rPr>
          <w:szCs w:val="24"/>
          <w:lang w:val="en-US"/>
        </w:rPr>
        <w:t>.</w:t>
      </w:r>
      <w:r w:rsidR="00A55702" w:rsidRPr="006C6772">
        <w:rPr>
          <w:szCs w:val="24"/>
          <w:lang w:val="en-US"/>
        </w:rPr>
        <w:t>0</w:t>
      </w:r>
      <w:r w:rsidR="006A59A4" w:rsidRPr="006C6772">
        <w:rPr>
          <w:szCs w:val="24"/>
          <w:lang w:val="en-US"/>
        </w:rPr>
        <w:t xml:space="preserve">1 </w:t>
      </w:r>
      <w:r w:rsidR="00A05CA9" w:rsidRPr="006C6772">
        <w:rPr>
          <w:szCs w:val="24"/>
          <w:lang w:val="en-US"/>
        </w:rPr>
        <w:t>mL/10g) and enrofloxazin (5</w:t>
      </w:r>
      <w:r w:rsidR="006A59A4" w:rsidRPr="006C6772">
        <w:rPr>
          <w:szCs w:val="24"/>
          <w:lang w:val="en-US"/>
        </w:rPr>
        <w:t xml:space="preserve"> </w:t>
      </w:r>
      <w:r w:rsidR="00A05CA9" w:rsidRPr="006C6772">
        <w:rPr>
          <w:szCs w:val="24"/>
          <w:lang w:val="en-US"/>
        </w:rPr>
        <w:t>mg/</w:t>
      </w:r>
      <w:r w:rsidR="006A59A4" w:rsidRPr="006C6772">
        <w:rPr>
          <w:szCs w:val="24"/>
          <w:lang w:val="en-US"/>
        </w:rPr>
        <w:t>mL -</w:t>
      </w:r>
      <w:r w:rsidRPr="006C6772">
        <w:rPr>
          <w:szCs w:val="24"/>
          <w:lang w:val="en-US"/>
        </w:rPr>
        <w:t xml:space="preserve"> </w:t>
      </w:r>
      <w:r w:rsidR="00A55702" w:rsidRPr="006C6772">
        <w:rPr>
          <w:szCs w:val="24"/>
          <w:lang w:val="en-US"/>
        </w:rPr>
        <w:t xml:space="preserve">1 mL/kg) </w:t>
      </w:r>
      <w:r w:rsidR="00145081" w:rsidRPr="006C6772">
        <w:rPr>
          <w:szCs w:val="24"/>
          <w:lang w:val="en-US"/>
        </w:rPr>
        <w:t>were</w:t>
      </w:r>
      <w:r w:rsidR="00A55702" w:rsidRPr="006C6772">
        <w:rPr>
          <w:szCs w:val="24"/>
          <w:lang w:val="en-US"/>
        </w:rPr>
        <w:t xml:space="preserve"> administered </w:t>
      </w:r>
      <w:r w:rsidR="008877A5" w:rsidRPr="006C6772">
        <w:rPr>
          <w:szCs w:val="24"/>
          <w:lang w:val="en-US"/>
        </w:rPr>
        <w:t xml:space="preserve">intraperitoneal </w:t>
      </w:r>
      <w:r w:rsidR="00A55702" w:rsidRPr="006C6772">
        <w:rPr>
          <w:szCs w:val="24"/>
          <w:lang w:val="en-US"/>
        </w:rPr>
        <w:t xml:space="preserve">at the time of surgery and </w:t>
      </w:r>
      <w:r w:rsidR="006A59A4" w:rsidRPr="006C6772">
        <w:rPr>
          <w:szCs w:val="24"/>
          <w:lang w:val="en-US"/>
        </w:rPr>
        <w:t>at post-</w:t>
      </w:r>
      <w:r w:rsidR="00A55702" w:rsidRPr="006C6772">
        <w:rPr>
          <w:szCs w:val="24"/>
          <w:lang w:val="en-US"/>
        </w:rPr>
        <w:t xml:space="preserve">operation day </w:t>
      </w:r>
      <w:r w:rsidR="00875A50" w:rsidRPr="006C6772">
        <w:rPr>
          <w:szCs w:val="24"/>
          <w:lang w:val="en-US"/>
        </w:rPr>
        <w:t>one</w:t>
      </w:r>
      <w:r w:rsidR="00A55702" w:rsidRPr="006C6772">
        <w:rPr>
          <w:szCs w:val="24"/>
          <w:lang w:val="en-US"/>
        </w:rPr>
        <w:t xml:space="preserve"> and two</w:t>
      </w:r>
      <w:r w:rsidR="008877A5" w:rsidRPr="006C6772">
        <w:rPr>
          <w:szCs w:val="24"/>
          <w:lang w:val="en-US"/>
        </w:rPr>
        <w:t>,</w:t>
      </w:r>
      <w:r w:rsidR="00A55702" w:rsidRPr="006C6772">
        <w:rPr>
          <w:szCs w:val="24"/>
          <w:lang w:val="en-US"/>
        </w:rPr>
        <w:t xml:space="preserve"> to control postoperative pain</w:t>
      </w:r>
      <w:r w:rsidR="00BE3C5D" w:rsidRPr="006C6772">
        <w:rPr>
          <w:szCs w:val="24"/>
          <w:lang w:val="en-US"/>
        </w:rPr>
        <w:t xml:space="preserve"> relief and infection</w:t>
      </w:r>
      <w:r w:rsidR="007D1BB2" w:rsidRPr="006C6772">
        <w:rPr>
          <w:szCs w:val="24"/>
          <w:lang w:val="en-US"/>
        </w:rPr>
        <w:t>,</w:t>
      </w:r>
      <w:r w:rsidR="00BE3C5D" w:rsidRPr="006C6772">
        <w:rPr>
          <w:szCs w:val="24"/>
          <w:lang w:val="en-US"/>
        </w:rPr>
        <w:t xml:space="preserve"> respectively</w:t>
      </w:r>
      <w:r w:rsidR="00A55702" w:rsidRPr="006C6772">
        <w:rPr>
          <w:szCs w:val="24"/>
          <w:lang w:val="en-US"/>
        </w:rPr>
        <w:t xml:space="preserve">. </w:t>
      </w:r>
    </w:p>
    <w:p w:rsidR="00186312" w:rsidRPr="006C6772" w:rsidRDefault="00186312" w:rsidP="0098580A">
      <w:pPr>
        <w:rPr>
          <w:szCs w:val="24"/>
          <w:lang w:val="en-US"/>
        </w:rPr>
      </w:pPr>
    </w:p>
    <w:p w:rsidR="00186312" w:rsidRPr="006C6772" w:rsidRDefault="00186312" w:rsidP="0098580A">
      <w:pPr>
        <w:rPr>
          <w:b/>
          <w:i/>
          <w:szCs w:val="24"/>
          <w:lang w:val="en-US"/>
        </w:rPr>
      </w:pPr>
      <w:r w:rsidRPr="006C6772">
        <w:rPr>
          <w:b/>
          <w:i/>
          <w:szCs w:val="24"/>
          <w:lang w:val="en-US"/>
        </w:rPr>
        <w:t xml:space="preserve">Hepatic gene expression changes </w:t>
      </w:r>
    </w:p>
    <w:p w:rsidR="00186312" w:rsidRDefault="00186312" w:rsidP="0098580A">
      <w:pPr>
        <w:rPr>
          <w:lang w:val="en-US"/>
        </w:rPr>
      </w:pPr>
      <w:r w:rsidRPr="006C6772">
        <w:rPr>
          <w:szCs w:val="24"/>
          <w:lang w:val="en-US"/>
        </w:rPr>
        <w:t>Gene expression changes were measured in a representative subset of DIO-NASH mice and ob/ob-NASH. Liver tissue was harvested from the left lateral lobe and snap frozen in liquid nitrogen. Tissue sections (</w:t>
      </w:r>
      <w:r w:rsidR="00CA5ED7">
        <w:rPr>
          <w:rFonts w:hint="eastAsia"/>
          <w:szCs w:val="24"/>
          <w:lang w:val="en-US" w:eastAsia="zh-CN"/>
        </w:rPr>
        <w:t xml:space="preserve">about </w:t>
      </w:r>
      <w:r w:rsidRPr="006C6772">
        <w:rPr>
          <w:szCs w:val="24"/>
          <w:lang w:val="en-US"/>
        </w:rPr>
        <w:t xml:space="preserve">50 mg) were homogenized in lysis buffer containing protease inhibitors and used for RNA extraction using NucleoSpin Plus RNA columns (Macherey-Nagel). The quantity of the RNA was analyzed using a </w:t>
      </w:r>
      <w:bookmarkStart w:id="33" w:name="OLE_LINK2"/>
      <w:r w:rsidRPr="006C6772">
        <w:rPr>
          <w:szCs w:val="24"/>
          <w:lang w:val="en-US"/>
        </w:rPr>
        <w:t xml:space="preserve">Nano Drop 2000 </w:t>
      </w:r>
      <w:bookmarkEnd w:id="33"/>
      <w:r w:rsidRPr="006C6772">
        <w:rPr>
          <w:szCs w:val="24"/>
          <w:lang w:val="en-US"/>
        </w:rPr>
        <w:t xml:space="preserve">spectrophotometer (Thermo Scientific, </w:t>
      </w:r>
      <w:r w:rsidR="00CA5ED7" w:rsidRPr="00CA5ED7">
        <w:rPr>
          <w:szCs w:val="24"/>
          <w:lang w:val="en-US"/>
        </w:rPr>
        <w:t>United States</w:t>
      </w:r>
      <w:r w:rsidRPr="006C6772">
        <w:rPr>
          <w:szCs w:val="24"/>
          <w:lang w:val="en-US"/>
        </w:rPr>
        <w:t xml:space="preserve">). RNAseq libraries were prepared with the </w:t>
      </w:r>
      <w:r w:rsidRPr="006C6772">
        <w:rPr>
          <w:lang w:val="en-US"/>
        </w:rPr>
        <w:t>KAPA poly-A</w:t>
      </w:r>
      <w:r w:rsidRPr="006C6772">
        <w:rPr>
          <w:szCs w:val="24"/>
          <w:lang w:val="en-US"/>
        </w:rPr>
        <w:t xml:space="preserve"> kit (Kapa Biosystems, </w:t>
      </w:r>
      <w:r w:rsidR="00CA5ED7" w:rsidRPr="00CA5ED7">
        <w:rPr>
          <w:szCs w:val="24"/>
          <w:lang w:val="en-US"/>
        </w:rPr>
        <w:t>United States</w:t>
      </w:r>
      <w:r w:rsidRPr="006C6772">
        <w:rPr>
          <w:szCs w:val="24"/>
          <w:lang w:val="en-US"/>
        </w:rPr>
        <w:t>) and sequenced on the NextSeq 500 (Illumina, USA) (single-end, 75bp reads). Reads were</w:t>
      </w:r>
      <w:r w:rsidRPr="006C6772">
        <w:rPr>
          <w:lang w:val="en-US"/>
        </w:rPr>
        <w:t xml:space="preserve"> aligned to the GRCm38 Ensembl Mus musculus genome using STAR v.2.4.0</w:t>
      </w:r>
      <w:r w:rsidR="009E6F73" w:rsidRPr="009E6F73">
        <w:rPr>
          <w:noProof/>
          <w:vertAlign w:val="superscript"/>
          <w:lang w:val="en-US"/>
        </w:rPr>
        <w:t>[15]</w:t>
      </w:r>
      <w:r w:rsidRPr="006C6772">
        <w:rPr>
          <w:lang w:val="en-US"/>
        </w:rPr>
        <w:t xml:space="preserve"> and feature counts were obtained using HTseq v. 0.6.1</w:t>
      </w:r>
      <w:r w:rsidR="009E6F73" w:rsidRPr="009E6F73">
        <w:rPr>
          <w:noProof/>
          <w:vertAlign w:val="superscript"/>
          <w:lang w:val="en-US"/>
        </w:rPr>
        <w:t>[16]</w:t>
      </w:r>
      <w:r w:rsidRPr="006C6772">
        <w:rPr>
          <w:lang w:val="en-US"/>
        </w:rPr>
        <w:t xml:space="preserve">, both with default parameters. Differential expression analysis was performed with </w:t>
      </w:r>
      <w:proofErr w:type="gramStart"/>
      <w:r w:rsidRPr="006C6772">
        <w:rPr>
          <w:lang w:val="en-US"/>
        </w:rPr>
        <w:t>edgeR</w:t>
      </w:r>
      <w:r w:rsidR="009E6F73" w:rsidRPr="009E6F73">
        <w:rPr>
          <w:noProof/>
          <w:vertAlign w:val="superscript"/>
          <w:lang w:val="en-US"/>
        </w:rPr>
        <w:t>[</w:t>
      </w:r>
      <w:proofErr w:type="gramEnd"/>
      <w:r w:rsidR="009E6F73" w:rsidRPr="009E6F73">
        <w:rPr>
          <w:noProof/>
          <w:vertAlign w:val="superscript"/>
          <w:lang w:val="en-US"/>
        </w:rPr>
        <w:t>17]</w:t>
      </w:r>
      <w:r w:rsidRPr="006C6772">
        <w:rPr>
          <w:lang w:val="en-US"/>
        </w:rPr>
        <w:t xml:space="preserve"> and genes with a </w:t>
      </w:r>
      <w:r w:rsidRPr="006C6772">
        <w:rPr>
          <w:i/>
          <w:szCs w:val="24"/>
          <w:lang w:val="en-US"/>
        </w:rPr>
        <w:t>P</w:t>
      </w:r>
      <w:r w:rsidR="00CA5ED7">
        <w:rPr>
          <w:rFonts w:hint="eastAsia"/>
          <w:i/>
          <w:szCs w:val="24"/>
          <w:lang w:val="en-US" w:eastAsia="zh-CN"/>
        </w:rPr>
        <w:t xml:space="preserve"> </w:t>
      </w:r>
      <w:r w:rsidRPr="006C6772">
        <w:rPr>
          <w:szCs w:val="24"/>
          <w:lang w:val="en-US"/>
        </w:rPr>
        <w:t>≤</w:t>
      </w:r>
      <w:r w:rsidR="00CA5ED7">
        <w:rPr>
          <w:rFonts w:hint="eastAsia"/>
          <w:szCs w:val="24"/>
          <w:lang w:val="en-US" w:eastAsia="zh-CN"/>
        </w:rPr>
        <w:t xml:space="preserve"> </w:t>
      </w:r>
      <w:r w:rsidRPr="006C6772">
        <w:rPr>
          <w:szCs w:val="24"/>
          <w:lang w:val="en-US"/>
        </w:rPr>
        <w:t xml:space="preserve">0.05 after correction for multiple testing </w:t>
      </w:r>
      <w:r w:rsidRPr="006C6772">
        <w:rPr>
          <w:lang w:val="en-US"/>
        </w:rPr>
        <w:t xml:space="preserve">using the </w:t>
      </w:r>
      <w:proofErr w:type="spellStart"/>
      <w:r w:rsidRPr="006C6772">
        <w:rPr>
          <w:lang w:val="en-US"/>
        </w:rPr>
        <w:t>Benjamini</w:t>
      </w:r>
      <w:proofErr w:type="spellEnd"/>
      <w:r w:rsidRPr="006C6772">
        <w:rPr>
          <w:lang w:val="en-US"/>
        </w:rPr>
        <w:t xml:space="preserve"> </w:t>
      </w:r>
      <w:r w:rsidR="002252AB">
        <w:rPr>
          <w:rFonts w:hint="eastAsia"/>
          <w:lang w:val="en-US" w:eastAsia="zh-CN"/>
        </w:rPr>
        <w:t>and</w:t>
      </w:r>
      <w:r w:rsidRPr="006C6772">
        <w:rPr>
          <w:lang w:val="en-US"/>
        </w:rPr>
        <w:t xml:space="preserve"> Hochberg method was regarded as significantly regulated. Pathway analysis of </w:t>
      </w:r>
      <w:proofErr w:type="gramStart"/>
      <w:r w:rsidRPr="006C6772">
        <w:rPr>
          <w:lang w:val="en-US"/>
        </w:rPr>
        <w:t>WikiPathways</w:t>
      </w:r>
      <w:r w:rsidR="009E6F73" w:rsidRPr="009E6F73">
        <w:rPr>
          <w:noProof/>
          <w:vertAlign w:val="superscript"/>
          <w:lang w:val="en-US"/>
        </w:rPr>
        <w:t>[</w:t>
      </w:r>
      <w:proofErr w:type="gramEnd"/>
      <w:r w:rsidR="009E6F73" w:rsidRPr="009E6F73">
        <w:rPr>
          <w:noProof/>
          <w:vertAlign w:val="superscript"/>
          <w:lang w:val="en-US"/>
        </w:rPr>
        <w:t>18]</w:t>
      </w:r>
      <w:r w:rsidRPr="006C6772">
        <w:rPr>
          <w:lang w:val="en-US"/>
        </w:rPr>
        <w:t xml:space="preserve"> was performed using the statistics module in PathVisio</w:t>
      </w:r>
      <w:r w:rsidR="009E6F73" w:rsidRPr="009E6F73">
        <w:rPr>
          <w:noProof/>
          <w:vertAlign w:val="superscript"/>
          <w:lang w:val="en-US"/>
        </w:rPr>
        <w:t>[19]</w:t>
      </w:r>
      <w:r w:rsidRPr="006C6772">
        <w:rPr>
          <w:lang w:val="en-US"/>
        </w:rPr>
        <w:t>.</w:t>
      </w:r>
    </w:p>
    <w:p w:rsidR="007A7B65" w:rsidRPr="006C6772" w:rsidRDefault="007A7B65" w:rsidP="0098580A">
      <w:pPr>
        <w:rPr>
          <w:lang w:val="en-US"/>
        </w:rPr>
      </w:pPr>
    </w:p>
    <w:p w:rsidR="00437A2F" w:rsidRPr="006C6772" w:rsidRDefault="00105BD1" w:rsidP="0098580A">
      <w:pPr>
        <w:rPr>
          <w:b/>
          <w:i/>
          <w:szCs w:val="24"/>
          <w:lang w:val="en-US"/>
        </w:rPr>
      </w:pPr>
      <w:r w:rsidRPr="006C6772">
        <w:rPr>
          <w:b/>
          <w:i/>
          <w:szCs w:val="24"/>
          <w:lang w:val="en-US"/>
        </w:rPr>
        <w:lastRenderedPageBreak/>
        <w:t xml:space="preserve">Body weight and </w:t>
      </w:r>
      <w:r w:rsidR="00437A2F" w:rsidRPr="006C6772">
        <w:rPr>
          <w:b/>
          <w:i/>
          <w:szCs w:val="24"/>
          <w:lang w:val="en-US"/>
        </w:rPr>
        <w:t>body composition analysis</w:t>
      </w:r>
    </w:p>
    <w:p w:rsidR="00B22D73" w:rsidRPr="006C6772" w:rsidRDefault="00341EAC" w:rsidP="0098580A">
      <w:pPr>
        <w:rPr>
          <w:szCs w:val="24"/>
          <w:lang w:val="en-US"/>
        </w:rPr>
      </w:pPr>
      <w:r w:rsidRPr="006C6772">
        <w:rPr>
          <w:szCs w:val="24"/>
          <w:lang w:val="en-US"/>
        </w:rPr>
        <w:t xml:space="preserve">Body weight (BW) was </w:t>
      </w:r>
      <w:r w:rsidR="00105BD1" w:rsidRPr="006C6772">
        <w:rPr>
          <w:szCs w:val="24"/>
          <w:lang w:val="en-US"/>
        </w:rPr>
        <w:t xml:space="preserve">intermittently monitored during </w:t>
      </w:r>
      <w:r w:rsidRPr="006C6772">
        <w:rPr>
          <w:szCs w:val="24"/>
          <w:lang w:val="en-US"/>
        </w:rPr>
        <w:t xml:space="preserve">the </w:t>
      </w:r>
      <w:r w:rsidR="00105BD1" w:rsidRPr="006C6772">
        <w:rPr>
          <w:szCs w:val="24"/>
          <w:lang w:val="en-US"/>
        </w:rPr>
        <w:t>diet</w:t>
      </w:r>
      <w:r w:rsidR="00E46BFD" w:rsidRPr="006C6772">
        <w:rPr>
          <w:szCs w:val="24"/>
          <w:lang w:val="en-US"/>
        </w:rPr>
        <w:t>-</w:t>
      </w:r>
      <w:r w:rsidR="00105BD1" w:rsidRPr="006C6772">
        <w:rPr>
          <w:szCs w:val="24"/>
          <w:lang w:val="en-US"/>
        </w:rPr>
        <w:t xml:space="preserve">induction period and </w:t>
      </w:r>
      <w:r w:rsidRPr="006C6772">
        <w:rPr>
          <w:szCs w:val="24"/>
          <w:lang w:val="en-US"/>
        </w:rPr>
        <w:t xml:space="preserve">once </w:t>
      </w:r>
      <w:r w:rsidR="00105BD1" w:rsidRPr="006C6772">
        <w:rPr>
          <w:szCs w:val="24"/>
          <w:lang w:val="en-US"/>
        </w:rPr>
        <w:t xml:space="preserve">daily during </w:t>
      </w:r>
      <w:r w:rsidRPr="006C6772">
        <w:rPr>
          <w:szCs w:val="24"/>
          <w:lang w:val="en-US"/>
        </w:rPr>
        <w:t xml:space="preserve">the </w:t>
      </w:r>
      <w:r w:rsidR="007046CF" w:rsidRPr="006C6772">
        <w:rPr>
          <w:szCs w:val="24"/>
          <w:lang w:val="en-US"/>
        </w:rPr>
        <w:t>intervention period</w:t>
      </w:r>
      <w:r w:rsidR="00BD4008" w:rsidRPr="006C6772">
        <w:rPr>
          <w:szCs w:val="24"/>
          <w:lang w:val="en-US"/>
        </w:rPr>
        <w:t>.</w:t>
      </w:r>
      <w:r w:rsidR="00105BD1" w:rsidRPr="006C6772">
        <w:rPr>
          <w:szCs w:val="24"/>
          <w:lang w:val="en-US"/>
        </w:rPr>
        <w:t xml:space="preserve"> </w:t>
      </w:r>
      <w:r w:rsidR="00B22D73" w:rsidRPr="006C6772">
        <w:rPr>
          <w:szCs w:val="24"/>
          <w:lang w:val="en-US"/>
        </w:rPr>
        <w:t xml:space="preserve">Whole-body fat mass was analyzed </w:t>
      </w:r>
      <w:r w:rsidRPr="006C6772">
        <w:rPr>
          <w:szCs w:val="24"/>
          <w:lang w:val="en-US"/>
        </w:rPr>
        <w:t xml:space="preserve">at baseline (week -1) </w:t>
      </w:r>
      <w:r w:rsidR="0025667D" w:rsidRPr="006C6772">
        <w:rPr>
          <w:szCs w:val="24"/>
          <w:lang w:val="en-US"/>
        </w:rPr>
        <w:t>and week 8 of the intervention</w:t>
      </w:r>
      <w:r w:rsidR="0063340A" w:rsidRPr="006C6772">
        <w:rPr>
          <w:szCs w:val="24"/>
          <w:lang w:val="en-US"/>
        </w:rPr>
        <w:t xml:space="preserve"> period </w:t>
      </w:r>
      <w:r w:rsidR="00B22D73" w:rsidRPr="006C6772">
        <w:rPr>
          <w:szCs w:val="24"/>
          <w:lang w:val="en-US"/>
        </w:rPr>
        <w:t>by non-invasive EchoMRI scanning</w:t>
      </w:r>
      <w:r w:rsidR="00700C0B" w:rsidRPr="006C6772">
        <w:rPr>
          <w:szCs w:val="24"/>
          <w:lang w:val="en-US"/>
        </w:rPr>
        <w:t xml:space="preserve"> using </w:t>
      </w:r>
      <w:r w:rsidR="00B22D73" w:rsidRPr="006C6772">
        <w:rPr>
          <w:szCs w:val="24"/>
          <w:lang w:val="en-US"/>
        </w:rPr>
        <w:t>EchoMRI-900</w:t>
      </w:r>
      <w:r w:rsidR="00700C0B" w:rsidRPr="006C6772">
        <w:rPr>
          <w:szCs w:val="24"/>
          <w:lang w:val="en-US"/>
        </w:rPr>
        <w:t xml:space="preserve"> (</w:t>
      </w:r>
      <w:proofErr w:type="spellStart"/>
      <w:r w:rsidR="00700C0B" w:rsidRPr="006C6772">
        <w:rPr>
          <w:szCs w:val="24"/>
          <w:lang w:val="en-US"/>
        </w:rPr>
        <w:t>EchoMRI</w:t>
      </w:r>
      <w:proofErr w:type="spellEnd"/>
      <w:r w:rsidR="00B22D73" w:rsidRPr="006C6772">
        <w:rPr>
          <w:szCs w:val="24"/>
          <w:lang w:val="en-US"/>
        </w:rPr>
        <w:t xml:space="preserve">, </w:t>
      </w:r>
      <w:r w:rsidR="00CA5ED7" w:rsidRPr="00CA5ED7">
        <w:rPr>
          <w:szCs w:val="24"/>
          <w:lang w:val="en-US"/>
        </w:rPr>
        <w:t>United States</w:t>
      </w:r>
      <w:r w:rsidR="00B22D73" w:rsidRPr="006C6772">
        <w:rPr>
          <w:szCs w:val="24"/>
          <w:lang w:val="en-US"/>
        </w:rPr>
        <w:t>). During the scannin</w:t>
      </w:r>
      <w:r w:rsidR="00145081" w:rsidRPr="006C6772">
        <w:rPr>
          <w:szCs w:val="24"/>
          <w:lang w:val="en-US"/>
        </w:rPr>
        <w:t>g procedure the mice were placed</w:t>
      </w:r>
      <w:r w:rsidR="00B22D73" w:rsidRPr="006C6772">
        <w:rPr>
          <w:szCs w:val="24"/>
          <w:lang w:val="en-US"/>
        </w:rPr>
        <w:t xml:space="preserve"> in a restrainer for 90-120 </w:t>
      </w:r>
      <w:r w:rsidR="00CA5ED7">
        <w:rPr>
          <w:rFonts w:hint="eastAsia"/>
          <w:szCs w:val="24"/>
          <w:lang w:val="en-US" w:eastAsia="zh-CN"/>
        </w:rPr>
        <w:t>s</w:t>
      </w:r>
      <w:r w:rsidR="00B22D73" w:rsidRPr="006C6772">
        <w:rPr>
          <w:szCs w:val="24"/>
          <w:lang w:val="en-US"/>
        </w:rPr>
        <w:t>.</w:t>
      </w:r>
    </w:p>
    <w:p w:rsidR="0025667D" w:rsidRPr="006C6772" w:rsidRDefault="0025667D" w:rsidP="0098580A">
      <w:pPr>
        <w:rPr>
          <w:b/>
          <w:i/>
          <w:szCs w:val="24"/>
          <w:lang w:val="en-US"/>
        </w:rPr>
      </w:pPr>
    </w:p>
    <w:p w:rsidR="00F47F8A" w:rsidRPr="006C6772" w:rsidRDefault="00F47F8A" w:rsidP="0098580A">
      <w:pPr>
        <w:rPr>
          <w:b/>
          <w:szCs w:val="24"/>
          <w:lang w:val="en-US"/>
        </w:rPr>
      </w:pPr>
      <w:r w:rsidRPr="006C6772">
        <w:rPr>
          <w:b/>
          <w:i/>
          <w:szCs w:val="24"/>
          <w:lang w:val="en-US"/>
        </w:rPr>
        <w:t>Plasma biochemistry analysis</w:t>
      </w:r>
      <w:r w:rsidRPr="006C6772">
        <w:rPr>
          <w:b/>
          <w:szCs w:val="24"/>
          <w:lang w:val="en-US"/>
        </w:rPr>
        <w:t xml:space="preserve"> </w:t>
      </w:r>
    </w:p>
    <w:p w:rsidR="00F47F8A" w:rsidRPr="006C6772" w:rsidRDefault="00F47F8A" w:rsidP="0098580A">
      <w:pPr>
        <w:rPr>
          <w:color w:val="FF0000"/>
          <w:szCs w:val="24"/>
          <w:lang w:val="en-US"/>
        </w:rPr>
      </w:pPr>
      <w:r w:rsidRPr="006C6772">
        <w:rPr>
          <w:szCs w:val="24"/>
          <w:lang w:val="en-US"/>
        </w:rPr>
        <w:t>After diet-induction</w:t>
      </w:r>
      <w:r w:rsidR="00BD4008" w:rsidRPr="006C6772">
        <w:rPr>
          <w:szCs w:val="24"/>
          <w:lang w:val="en-US"/>
        </w:rPr>
        <w:t>,</w:t>
      </w:r>
      <w:r w:rsidRPr="006C6772">
        <w:rPr>
          <w:szCs w:val="24"/>
          <w:lang w:val="en-US"/>
        </w:rPr>
        <w:t xml:space="preserve"> a baseline blood sample was collected from the submandibular vein in non-fasted conscious animals and </w:t>
      </w:r>
      <w:r w:rsidR="007046CF" w:rsidRPr="006C6772">
        <w:rPr>
          <w:szCs w:val="24"/>
          <w:lang w:val="en-US"/>
        </w:rPr>
        <w:t>bloo</w:t>
      </w:r>
      <w:r w:rsidR="005425C2" w:rsidRPr="006C6772">
        <w:rPr>
          <w:szCs w:val="24"/>
          <w:lang w:val="en-US"/>
        </w:rPr>
        <w:t xml:space="preserve">d sampling was repeated following the intervention period. </w:t>
      </w:r>
      <w:r w:rsidRPr="006C6772">
        <w:rPr>
          <w:szCs w:val="24"/>
          <w:lang w:val="en-US"/>
        </w:rPr>
        <w:t>Plasma levels of alanine aminotransferase (ALT), aspartate aminotransferase (AST), triglycerides (TG) and total cholesterol (TC) were measured using the auto analyzer Cobas C-111 (Roche Diagnostics, Germany).</w:t>
      </w:r>
      <w:r w:rsidRPr="006C6772">
        <w:rPr>
          <w:lang w:val="en-US"/>
        </w:rPr>
        <w:t xml:space="preserve"> </w:t>
      </w:r>
      <w:r w:rsidR="007046CF" w:rsidRPr="006C6772">
        <w:rPr>
          <w:lang w:val="en-US"/>
        </w:rPr>
        <w:t>P</w:t>
      </w:r>
      <w:r w:rsidR="004B1F06" w:rsidRPr="006C6772">
        <w:rPr>
          <w:lang w:val="en-US"/>
        </w:rPr>
        <w:t xml:space="preserve">lasma levels of insulin </w:t>
      </w:r>
      <w:r w:rsidR="00717C00" w:rsidRPr="006C6772">
        <w:rPr>
          <w:lang w:val="en-US"/>
        </w:rPr>
        <w:t>were</w:t>
      </w:r>
      <w:r w:rsidR="004B1F06" w:rsidRPr="006C6772">
        <w:rPr>
          <w:lang w:val="en-US"/>
        </w:rPr>
        <w:t xml:space="preserve"> measured in duplicates using an </w:t>
      </w:r>
      <w:proofErr w:type="spellStart"/>
      <w:r w:rsidR="004B1F06" w:rsidRPr="006C6772">
        <w:rPr>
          <w:lang w:val="en-US"/>
        </w:rPr>
        <w:t>AlphaLisa</w:t>
      </w:r>
      <w:proofErr w:type="spellEnd"/>
      <w:r w:rsidR="004B1F06" w:rsidRPr="006C6772">
        <w:rPr>
          <w:lang w:val="en-US"/>
        </w:rPr>
        <w:t xml:space="preserve"> kit (Perkin Elmer), according to the manufacturer’s instructions.</w:t>
      </w:r>
    </w:p>
    <w:p w:rsidR="00C32FDF" w:rsidRPr="006C6772" w:rsidRDefault="00C32FDF" w:rsidP="0098580A">
      <w:pPr>
        <w:rPr>
          <w:b/>
          <w:i/>
          <w:szCs w:val="24"/>
          <w:lang w:val="en-US"/>
        </w:rPr>
      </w:pPr>
    </w:p>
    <w:p w:rsidR="00437A2F" w:rsidRPr="006C6772" w:rsidRDefault="00437A2F" w:rsidP="0098580A">
      <w:pPr>
        <w:rPr>
          <w:b/>
          <w:i/>
          <w:szCs w:val="24"/>
          <w:lang w:val="en-US"/>
        </w:rPr>
      </w:pPr>
      <w:r w:rsidRPr="006C6772">
        <w:rPr>
          <w:b/>
          <w:i/>
          <w:szCs w:val="24"/>
          <w:lang w:val="en-US"/>
        </w:rPr>
        <w:t>Oral glucose tolerance test</w:t>
      </w:r>
    </w:p>
    <w:p w:rsidR="007A7B65" w:rsidRDefault="00305BEB" w:rsidP="0098580A">
      <w:pPr>
        <w:rPr>
          <w:szCs w:val="24"/>
          <w:lang w:val="en-US"/>
        </w:rPr>
      </w:pPr>
      <w:r w:rsidRPr="006C6772">
        <w:rPr>
          <w:szCs w:val="24"/>
          <w:lang w:val="en-US"/>
        </w:rPr>
        <w:t xml:space="preserve">An oral glucose tolerance test (OGTT) was </w:t>
      </w:r>
      <w:r w:rsidR="00145081" w:rsidRPr="006C6772">
        <w:rPr>
          <w:szCs w:val="24"/>
          <w:lang w:val="en-US"/>
        </w:rPr>
        <w:t xml:space="preserve">performed in </w:t>
      </w:r>
      <w:r w:rsidR="007D1BB2" w:rsidRPr="006C6772">
        <w:rPr>
          <w:szCs w:val="24"/>
          <w:lang w:val="en-US"/>
        </w:rPr>
        <w:t xml:space="preserve">week 4 of </w:t>
      </w:r>
      <w:r w:rsidR="0025667D" w:rsidRPr="006C6772">
        <w:rPr>
          <w:szCs w:val="24"/>
          <w:lang w:val="en-US"/>
        </w:rPr>
        <w:t>the intervention</w:t>
      </w:r>
      <w:r w:rsidR="00145081" w:rsidRPr="006C6772">
        <w:rPr>
          <w:szCs w:val="24"/>
          <w:lang w:val="en-US"/>
        </w:rPr>
        <w:t xml:space="preserve"> </w:t>
      </w:r>
      <w:r w:rsidR="007D1BB2" w:rsidRPr="006C6772">
        <w:rPr>
          <w:szCs w:val="24"/>
          <w:lang w:val="en-US"/>
        </w:rPr>
        <w:t>period</w:t>
      </w:r>
      <w:r w:rsidR="00136527" w:rsidRPr="006C6772">
        <w:rPr>
          <w:szCs w:val="24"/>
          <w:lang w:val="en-US"/>
        </w:rPr>
        <w:t xml:space="preserve">. </w:t>
      </w:r>
      <w:r w:rsidRPr="006C6772">
        <w:rPr>
          <w:szCs w:val="24"/>
          <w:lang w:val="en-US"/>
        </w:rPr>
        <w:t xml:space="preserve">Animals were </w:t>
      </w:r>
      <w:r w:rsidR="00B70B0A" w:rsidRPr="006C6772">
        <w:rPr>
          <w:szCs w:val="24"/>
          <w:lang w:val="en-US"/>
        </w:rPr>
        <w:t>f</w:t>
      </w:r>
      <w:r w:rsidR="007E3108" w:rsidRPr="006C6772">
        <w:rPr>
          <w:szCs w:val="24"/>
          <w:lang w:val="en-US"/>
        </w:rPr>
        <w:t xml:space="preserve">asted </w:t>
      </w:r>
      <w:r w:rsidR="007D1BB2" w:rsidRPr="006C6772">
        <w:rPr>
          <w:szCs w:val="24"/>
          <w:lang w:val="en-US"/>
        </w:rPr>
        <w:t xml:space="preserve">for 4 </w:t>
      </w:r>
      <w:r w:rsidRPr="006C6772">
        <w:rPr>
          <w:szCs w:val="24"/>
          <w:lang w:val="en-US"/>
        </w:rPr>
        <w:t xml:space="preserve">hours prior to OGTT. At </w:t>
      </w:r>
      <w:r w:rsidRPr="006C6772">
        <w:rPr>
          <w:i/>
          <w:szCs w:val="24"/>
          <w:lang w:val="en-US"/>
        </w:rPr>
        <w:t>t</w:t>
      </w:r>
      <w:r w:rsidR="00AE4C0E" w:rsidRPr="006C6772">
        <w:rPr>
          <w:szCs w:val="24"/>
          <w:lang w:val="en-US"/>
        </w:rPr>
        <w:t xml:space="preserve"> </w:t>
      </w:r>
      <w:r w:rsidRPr="006C6772">
        <w:rPr>
          <w:szCs w:val="24"/>
          <w:lang w:val="en-US"/>
        </w:rPr>
        <w:t>=</w:t>
      </w:r>
      <w:r w:rsidR="00AE4C0E" w:rsidRPr="006C6772">
        <w:rPr>
          <w:szCs w:val="24"/>
          <w:lang w:val="en-US"/>
        </w:rPr>
        <w:t xml:space="preserve"> </w:t>
      </w:r>
      <w:r w:rsidRPr="006C6772">
        <w:rPr>
          <w:szCs w:val="24"/>
          <w:lang w:val="en-US"/>
        </w:rPr>
        <w:t>0 an oral glucose load (2</w:t>
      </w:r>
      <w:r w:rsidR="006A59A4" w:rsidRPr="006C6772">
        <w:rPr>
          <w:szCs w:val="24"/>
          <w:lang w:val="en-US"/>
        </w:rPr>
        <w:t xml:space="preserve"> </w:t>
      </w:r>
      <w:r w:rsidRPr="006C6772">
        <w:rPr>
          <w:szCs w:val="24"/>
          <w:lang w:val="en-US"/>
        </w:rPr>
        <w:t>g/kg glucose 200</w:t>
      </w:r>
      <w:r w:rsidR="00AE4C0E" w:rsidRPr="006C6772">
        <w:rPr>
          <w:szCs w:val="24"/>
          <w:lang w:val="en-US"/>
        </w:rPr>
        <w:t xml:space="preserve"> </w:t>
      </w:r>
      <w:r w:rsidRPr="006C6772">
        <w:rPr>
          <w:szCs w:val="24"/>
          <w:lang w:val="en-US"/>
        </w:rPr>
        <w:t xml:space="preserve">mg/mL, </w:t>
      </w:r>
      <w:r w:rsidR="00700C0B" w:rsidRPr="006C6772">
        <w:rPr>
          <w:szCs w:val="24"/>
          <w:lang w:val="en-US"/>
        </w:rPr>
        <w:t>(</w:t>
      </w:r>
      <w:r w:rsidRPr="006C6772">
        <w:rPr>
          <w:szCs w:val="24"/>
          <w:lang w:val="en-US"/>
        </w:rPr>
        <w:t>Fresenius Kabi, Sweden)</w:t>
      </w:r>
      <w:r w:rsidR="00700C0B" w:rsidRPr="006C6772">
        <w:rPr>
          <w:szCs w:val="24"/>
          <w:lang w:val="en-US"/>
        </w:rPr>
        <w:t>)</w:t>
      </w:r>
      <w:r w:rsidRPr="006C6772">
        <w:rPr>
          <w:szCs w:val="24"/>
          <w:lang w:val="en-US"/>
        </w:rPr>
        <w:t xml:space="preserve"> was administered via a gastrically place</w:t>
      </w:r>
      <w:r w:rsidR="001A6543" w:rsidRPr="006C6772">
        <w:rPr>
          <w:szCs w:val="24"/>
          <w:lang w:val="en-US"/>
        </w:rPr>
        <w:t>d</w:t>
      </w:r>
      <w:r w:rsidR="00973B3D" w:rsidRPr="006C6772">
        <w:rPr>
          <w:szCs w:val="24"/>
          <w:lang w:val="en-US"/>
        </w:rPr>
        <w:t xml:space="preserve"> tube</w:t>
      </w:r>
      <w:r w:rsidR="001A6543" w:rsidRPr="006C6772">
        <w:rPr>
          <w:szCs w:val="24"/>
          <w:lang w:val="en-US"/>
        </w:rPr>
        <w:t>. Blo</w:t>
      </w:r>
      <w:r w:rsidR="00875A50" w:rsidRPr="006C6772">
        <w:rPr>
          <w:szCs w:val="24"/>
          <w:lang w:val="en-US"/>
        </w:rPr>
        <w:t xml:space="preserve">od samples for </w:t>
      </w:r>
      <w:r w:rsidR="00BC2592" w:rsidRPr="006C6772">
        <w:rPr>
          <w:szCs w:val="24"/>
          <w:lang w:val="en-US"/>
        </w:rPr>
        <w:t xml:space="preserve">measuring </w:t>
      </w:r>
      <w:r w:rsidR="00875A50" w:rsidRPr="006C6772">
        <w:rPr>
          <w:szCs w:val="24"/>
          <w:lang w:val="en-US"/>
        </w:rPr>
        <w:t xml:space="preserve">blood glucose </w:t>
      </w:r>
      <w:r w:rsidR="00700C0B" w:rsidRPr="006C6772">
        <w:rPr>
          <w:szCs w:val="24"/>
          <w:lang w:val="en-US"/>
        </w:rPr>
        <w:t xml:space="preserve">(BG) </w:t>
      </w:r>
      <w:r w:rsidR="001A6543" w:rsidRPr="006C6772">
        <w:rPr>
          <w:szCs w:val="24"/>
          <w:lang w:val="en-US"/>
        </w:rPr>
        <w:t xml:space="preserve">were collected from the tail vein at </w:t>
      </w:r>
      <w:r w:rsidR="001A6543" w:rsidRPr="006C6772">
        <w:rPr>
          <w:i/>
          <w:szCs w:val="24"/>
          <w:lang w:val="en-US"/>
        </w:rPr>
        <w:t>t</w:t>
      </w:r>
      <w:r w:rsidR="00AE4C0E" w:rsidRPr="006C6772">
        <w:rPr>
          <w:i/>
          <w:szCs w:val="24"/>
          <w:lang w:val="en-US"/>
        </w:rPr>
        <w:t xml:space="preserve"> </w:t>
      </w:r>
      <w:r w:rsidR="001A6543" w:rsidRPr="006C6772">
        <w:rPr>
          <w:szCs w:val="24"/>
          <w:lang w:val="en-US"/>
        </w:rPr>
        <w:t>=</w:t>
      </w:r>
      <w:r w:rsidR="00AE4C0E" w:rsidRPr="006C6772">
        <w:rPr>
          <w:szCs w:val="24"/>
          <w:lang w:val="en-US"/>
        </w:rPr>
        <w:t xml:space="preserve"> </w:t>
      </w:r>
      <w:r w:rsidR="001A6543" w:rsidRPr="006C6772">
        <w:rPr>
          <w:szCs w:val="24"/>
          <w:lang w:val="en-US"/>
        </w:rPr>
        <w:t xml:space="preserve">0, 15, </w:t>
      </w:r>
      <w:r w:rsidR="00700C0B" w:rsidRPr="006C6772">
        <w:rPr>
          <w:szCs w:val="24"/>
          <w:lang w:val="en-US"/>
        </w:rPr>
        <w:t xml:space="preserve">30, 60 and 120 min. Glucose </w:t>
      </w:r>
      <w:r w:rsidR="001A6543" w:rsidRPr="006C6772">
        <w:rPr>
          <w:szCs w:val="24"/>
          <w:lang w:val="en-US"/>
        </w:rPr>
        <w:t>area under the curve (AUC) calculations were determined as total AUC from the sampling period of 0 to 120 min.</w:t>
      </w:r>
    </w:p>
    <w:p w:rsidR="007A7B65" w:rsidRDefault="007A7B65" w:rsidP="0098580A">
      <w:pPr>
        <w:rPr>
          <w:szCs w:val="24"/>
          <w:lang w:val="en-US"/>
        </w:rPr>
      </w:pPr>
    </w:p>
    <w:p w:rsidR="00F47F8A" w:rsidRPr="006C6772" w:rsidRDefault="00F47F8A" w:rsidP="0098580A">
      <w:pPr>
        <w:rPr>
          <w:lang w:val="en-US"/>
        </w:rPr>
      </w:pPr>
      <w:r w:rsidRPr="006C6772">
        <w:rPr>
          <w:b/>
          <w:i/>
          <w:szCs w:val="24"/>
          <w:lang w:val="en-US"/>
        </w:rPr>
        <w:t>Whole blood glucose analysis</w:t>
      </w:r>
    </w:p>
    <w:p w:rsidR="00F47F8A" w:rsidRPr="006C6772" w:rsidRDefault="00F47F8A" w:rsidP="0098580A">
      <w:pPr>
        <w:rPr>
          <w:lang w:val="en-US"/>
        </w:rPr>
      </w:pPr>
      <w:r w:rsidRPr="006C6772">
        <w:rPr>
          <w:lang w:val="en-US"/>
        </w:rPr>
        <w:t xml:space="preserve">Blood </w:t>
      </w:r>
      <w:r w:rsidR="00BC2592" w:rsidRPr="006C6772">
        <w:rPr>
          <w:lang w:val="en-US"/>
        </w:rPr>
        <w:t xml:space="preserve">samples for BG analysis </w:t>
      </w:r>
      <w:r w:rsidRPr="006C6772">
        <w:rPr>
          <w:lang w:val="en-US"/>
        </w:rPr>
        <w:t>were collected into 10 µ</w:t>
      </w:r>
      <w:r w:rsidR="00CA5ED7" w:rsidRPr="006C6772">
        <w:rPr>
          <w:lang w:val="en-US"/>
        </w:rPr>
        <w:t xml:space="preserve">L </w:t>
      </w:r>
      <w:r w:rsidRPr="006C6772">
        <w:rPr>
          <w:lang w:val="en-US"/>
        </w:rPr>
        <w:t>heparinized glass capillary tubes and immediately suspended in buffer (0.5 m</w:t>
      </w:r>
      <w:r w:rsidR="00CA5ED7" w:rsidRPr="006C6772">
        <w:rPr>
          <w:lang w:val="en-US"/>
        </w:rPr>
        <w:t>L</w:t>
      </w:r>
      <w:r w:rsidRPr="006C6772">
        <w:rPr>
          <w:lang w:val="en-US"/>
        </w:rPr>
        <w:t xml:space="preserve"> of glucose/lactate system solution (EKF-</w:t>
      </w:r>
      <w:r w:rsidRPr="006C6772">
        <w:rPr>
          <w:lang w:val="en-US"/>
        </w:rPr>
        <w:lastRenderedPageBreak/>
        <w:t>diagnostics, Germany)) and analyzed for glucose using a BIOSEN c-Line glucose meter (EKF-diagnostics, Germany) according to the manufacturer’s instructions.</w:t>
      </w:r>
    </w:p>
    <w:p w:rsidR="0065350E" w:rsidRPr="006C6772" w:rsidRDefault="0065350E" w:rsidP="0098580A">
      <w:pPr>
        <w:rPr>
          <w:b/>
          <w:i/>
          <w:szCs w:val="24"/>
          <w:lang w:val="en-US"/>
        </w:rPr>
      </w:pPr>
    </w:p>
    <w:p w:rsidR="00FA28DA" w:rsidRPr="006C6772" w:rsidRDefault="00BC2592" w:rsidP="0098580A">
      <w:pPr>
        <w:rPr>
          <w:szCs w:val="24"/>
          <w:lang w:val="en-US"/>
        </w:rPr>
      </w:pPr>
      <w:r w:rsidRPr="006C6772">
        <w:rPr>
          <w:b/>
          <w:i/>
          <w:szCs w:val="24"/>
          <w:lang w:val="en-US"/>
        </w:rPr>
        <w:t>Terminal h</w:t>
      </w:r>
      <w:r w:rsidR="009F66AC" w:rsidRPr="006C6772">
        <w:rPr>
          <w:b/>
          <w:i/>
          <w:szCs w:val="24"/>
          <w:lang w:val="en-US"/>
        </w:rPr>
        <w:t>epatic</w:t>
      </w:r>
      <w:r w:rsidRPr="006C6772">
        <w:rPr>
          <w:b/>
          <w:i/>
          <w:szCs w:val="24"/>
          <w:lang w:val="en-US"/>
        </w:rPr>
        <w:t xml:space="preserve"> </w:t>
      </w:r>
      <w:r w:rsidR="009F66AC" w:rsidRPr="006C6772">
        <w:rPr>
          <w:b/>
          <w:i/>
          <w:szCs w:val="24"/>
          <w:lang w:val="en-US"/>
        </w:rPr>
        <w:t>hydroxyproline content</w:t>
      </w:r>
    </w:p>
    <w:p w:rsidR="009F66AC" w:rsidRPr="006C6772" w:rsidRDefault="00BC2592" w:rsidP="0098580A">
      <w:pPr>
        <w:rPr>
          <w:lang w:val="en-US"/>
        </w:rPr>
      </w:pPr>
      <w:r w:rsidRPr="006C6772">
        <w:rPr>
          <w:szCs w:val="24"/>
          <w:lang w:val="en-US"/>
        </w:rPr>
        <w:t>Formalin fixed (</w:t>
      </w:r>
      <w:r w:rsidR="009F66AC" w:rsidRPr="006C6772">
        <w:rPr>
          <w:szCs w:val="24"/>
          <w:lang w:val="en-US"/>
        </w:rPr>
        <w:t>50 mg</w:t>
      </w:r>
      <w:r w:rsidRPr="006C6772">
        <w:rPr>
          <w:szCs w:val="24"/>
          <w:lang w:val="en-US"/>
        </w:rPr>
        <w:t xml:space="preserve">) </w:t>
      </w:r>
      <w:r w:rsidR="009F66AC" w:rsidRPr="006C6772">
        <w:rPr>
          <w:szCs w:val="24"/>
          <w:lang w:val="en-US"/>
        </w:rPr>
        <w:t xml:space="preserve">liver tissue was homogenized </w:t>
      </w:r>
      <w:r w:rsidR="009F66AC" w:rsidRPr="006C6772">
        <w:rPr>
          <w:lang w:val="en-US"/>
        </w:rPr>
        <w:t>in 500 µL water. 500</w:t>
      </w:r>
      <w:r w:rsidR="00AE4C0E" w:rsidRPr="006C6772">
        <w:rPr>
          <w:lang w:val="en-US"/>
        </w:rPr>
        <w:t xml:space="preserve"> </w:t>
      </w:r>
      <w:r w:rsidR="009F66AC" w:rsidRPr="006C6772">
        <w:rPr>
          <w:lang w:val="en-US"/>
        </w:rPr>
        <w:t>µL concentrated HCl was added to th</w:t>
      </w:r>
      <w:r w:rsidR="00CF3FC5" w:rsidRPr="006C6772">
        <w:rPr>
          <w:lang w:val="en-US"/>
        </w:rPr>
        <w:t>e samples and hydrolyzed at 120</w:t>
      </w:r>
      <w:r w:rsidR="00CA5ED7">
        <w:rPr>
          <w:rFonts w:hint="eastAsia"/>
          <w:lang w:val="en-US" w:eastAsia="zh-CN"/>
        </w:rPr>
        <w:t xml:space="preserve"> </w:t>
      </w:r>
      <w:r w:rsidR="00CF3FC5" w:rsidRPr="006C6772">
        <w:rPr>
          <w:lang w:val="en-US"/>
        </w:rPr>
        <w:t>ºC</w:t>
      </w:r>
      <w:r w:rsidR="009F66AC" w:rsidRPr="006C6772">
        <w:rPr>
          <w:lang w:val="en-US"/>
        </w:rPr>
        <w:t xml:space="preserve"> for three hours.</w:t>
      </w:r>
      <w:r w:rsidR="005E013F" w:rsidRPr="006C6772">
        <w:rPr>
          <w:lang w:val="en-US"/>
        </w:rPr>
        <w:t xml:space="preserve"> </w:t>
      </w:r>
      <w:r w:rsidR="00F12429" w:rsidRPr="006C6772">
        <w:rPr>
          <w:lang w:val="en-US"/>
        </w:rPr>
        <w:t>S</w:t>
      </w:r>
      <w:r w:rsidR="005E013F" w:rsidRPr="006C6772">
        <w:rPr>
          <w:lang w:val="en-US"/>
        </w:rPr>
        <w:t>upernatant</w:t>
      </w:r>
      <w:r w:rsidR="00F12429" w:rsidRPr="006C6772">
        <w:rPr>
          <w:lang w:val="en-US"/>
        </w:rPr>
        <w:t>s</w:t>
      </w:r>
      <w:r w:rsidR="005E013F" w:rsidRPr="006C6772">
        <w:rPr>
          <w:lang w:val="en-US"/>
        </w:rPr>
        <w:t xml:space="preserve"> </w:t>
      </w:r>
      <w:r w:rsidR="00F12429" w:rsidRPr="006C6772">
        <w:rPr>
          <w:lang w:val="en-US"/>
        </w:rPr>
        <w:t>were</w:t>
      </w:r>
      <w:r w:rsidR="005E013F" w:rsidRPr="006C6772">
        <w:rPr>
          <w:lang w:val="en-US"/>
        </w:rPr>
        <w:t xml:space="preserve"> transferred to a 96 well plate and wells </w:t>
      </w:r>
      <w:r w:rsidR="00F12429" w:rsidRPr="006C6772">
        <w:rPr>
          <w:lang w:val="en-US"/>
        </w:rPr>
        <w:t>were</w:t>
      </w:r>
      <w:r w:rsidR="00BD4008" w:rsidRPr="006C6772">
        <w:rPr>
          <w:lang w:val="en-US"/>
        </w:rPr>
        <w:t xml:space="preserve"> allowed to evaporate dry overnight</w:t>
      </w:r>
      <w:r w:rsidR="005E013F" w:rsidRPr="006C6772">
        <w:rPr>
          <w:lang w:val="en-US"/>
        </w:rPr>
        <w:t xml:space="preserve">. Total collagen content in the liver </w:t>
      </w:r>
      <w:r w:rsidR="00F12429" w:rsidRPr="006C6772">
        <w:rPr>
          <w:lang w:val="en-US"/>
        </w:rPr>
        <w:t>was</w:t>
      </w:r>
      <w:r w:rsidR="005E013F" w:rsidRPr="006C6772">
        <w:rPr>
          <w:lang w:val="en-US"/>
        </w:rPr>
        <w:t xml:space="preserve"> measured by colorimetric determination of hydroxyproline residues by acid hydrolysis of collagen (Cat no. MAK008, Sigma Aldrich).</w:t>
      </w:r>
    </w:p>
    <w:p w:rsidR="00CE5663" w:rsidRPr="006C6772" w:rsidRDefault="00CE5663" w:rsidP="0098580A">
      <w:pPr>
        <w:rPr>
          <w:b/>
          <w:i/>
          <w:lang w:val="en-US"/>
        </w:rPr>
      </w:pPr>
    </w:p>
    <w:p w:rsidR="00FA28DA" w:rsidRPr="006C6772" w:rsidRDefault="00BC2592" w:rsidP="0098580A">
      <w:pPr>
        <w:rPr>
          <w:lang w:val="en-US"/>
        </w:rPr>
      </w:pPr>
      <w:r w:rsidRPr="006C6772">
        <w:rPr>
          <w:b/>
          <w:i/>
          <w:lang w:val="en-US"/>
        </w:rPr>
        <w:t>Terminal h</w:t>
      </w:r>
      <w:r w:rsidR="009F66AC" w:rsidRPr="006C6772">
        <w:rPr>
          <w:b/>
          <w:i/>
          <w:lang w:val="en-US"/>
        </w:rPr>
        <w:t>epatic triglyceride and total cholesterol</w:t>
      </w:r>
      <w:r w:rsidR="00FA28DA" w:rsidRPr="006C6772">
        <w:rPr>
          <w:b/>
          <w:i/>
          <w:lang w:val="en-US"/>
        </w:rPr>
        <w:t xml:space="preserve"> content</w:t>
      </w:r>
      <w:r w:rsidR="009F66AC" w:rsidRPr="006C6772">
        <w:rPr>
          <w:lang w:val="en-US"/>
        </w:rPr>
        <w:t xml:space="preserve"> </w:t>
      </w:r>
    </w:p>
    <w:p w:rsidR="000B4556" w:rsidRPr="006C6772" w:rsidRDefault="00360756" w:rsidP="0098580A">
      <w:pPr>
        <w:rPr>
          <w:lang w:val="en-US"/>
        </w:rPr>
      </w:pPr>
      <w:r w:rsidRPr="006C6772">
        <w:rPr>
          <w:lang w:val="en-US"/>
        </w:rPr>
        <w:t>A liver</w:t>
      </w:r>
      <w:r w:rsidR="00437AE4" w:rsidRPr="006C6772">
        <w:rPr>
          <w:lang w:val="en-US" w:eastAsia="da-DK"/>
        </w:rPr>
        <w:t xml:space="preserve"> piece (</w:t>
      </w:r>
      <w:r w:rsidR="00CA5ED7">
        <w:rPr>
          <w:rFonts w:hint="eastAsia"/>
          <w:lang w:val="en-US" w:eastAsia="zh-CN"/>
        </w:rPr>
        <w:t xml:space="preserve">about </w:t>
      </w:r>
      <w:r w:rsidR="00437AE4" w:rsidRPr="006C6772">
        <w:rPr>
          <w:lang w:val="en-US" w:eastAsia="da-DK"/>
        </w:rPr>
        <w:t xml:space="preserve">100 mg) </w:t>
      </w:r>
      <w:r w:rsidRPr="006C6772">
        <w:rPr>
          <w:lang w:val="en-US" w:eastAsia="da-DK"/>
        </w:rPr>
        <w:t xml:space="preserve">was </w:t>
      </w:r>
      <w:r w:rsidR="00437AE4" w:rsidRPr="006C6772">
        <w:rPr>
          <w:lang w:val="en-US" w:eastAsia="da-DK"/>
        </w:rPr>
        <w:t>collected in FastPrep tube</w:t>
      </w:r>
      <w:r w:rsidR="00AF1136" w:rsidRPr="006C6772">
        <w:rPr>
          <w:lang w:val="en-US" w:eastAsia="da-DK"/>
        </w:rPr>
        <w:t>s</w:t>
      </w:r>
      <w:r w:rsidR="00437AE4" w:rsidRPr="006C6772">
        <w:rPr>
          <w:lang w:val="en-US" w:eastAsia="da-DK"/>
        </w:rPr>
        <w:t xml:space="preserve"> and s</w:t>
      </w:r>
      <w:r w:rsidR="00F12429" w:rsidRPr="006C6772">
        <w:rPr>
          <w:lang w:val="en-US" w:eastAsia="da-DK"/>
        </w:rPr>
        <w:t xml:space="preserve">nap-frozen in liquid nitrogen. </w:t>
      </w:r>
      <w:r w:rsidR="000B4556" w:rsidRPr="006C6772">
        <w:rPr>
          <w:lang w:val="en-US"/>
        </w:rPr>
        <w:t>1 mL 5%NH-40/ddH</w:t>
      </w:r>
      <w:r w:rsidR="000B4556" w:rsidRPr="006C6772">
        <w:rPr>
          <w:vertAlign w:val="subscript"/>
          <w:lang w:val="en-US"/>
        </w:rPr>
        <w:t>2</w:t>
      </w:r>
      <w:r w:rsidR="000B4556" w:rsidRPr="006C6772">
        <w:rPr>
          <w:lang w:val="en-US"/>
        </w:rPr>
        <w:t xml:space="preserve">O solution (ab142227, Abcam) </w:t>
      </w:r>
      <w:r w:rsidRPr="006C6772">
        <w:rPr>
          <w:lang w:val="en-US"/>
        </w:rPr>
        <w:t>was</w:t>
      </w:r>
      <w:r w:rsidR="000B4556" w:rsidRPr="006C6772">
        <w:rPr>
          <w:lang w:val="en-US"/>
        </w:rPr>
        <w:t xml:space="preserve"> added to the FastPrep tube. The tubes </w:t>
      </w:r>
      <w:r w:rsidRPr="006C6772">
        <w:rPr>
          <w:lang w:val="en-US"/>
        </w:rPr>
        <w:t>were</w:t>
      </w:r>
      <w:r w:rsidR="000B4556" w:rsidRPr="006C6772">
        <w:rPr>
          <w:lang w:val="en-US"/>
        </w:rPr>
        <w:t xml:space="preserve"> </w:t>
      </w:r>
      <w:r w:rsidRPr="006C6772">
        <w:rPr>
          <w:lang w:val="en-US"/>
        </w:rPr>
        <w:t>homogenized</w:t>
      </w:r>
      <w:r w:rsidR="000B4556" w:rsidRPr="006C6772">
        <w:rPr>
          <w:lang w:val="en-US"/>
        </w:rPr>
        <w:t xml:space="preserve"> in a</w:t>
      </w:r>
      <w:r w:rsidR="00B4066E" w:rsidRPr="006C6772">
        <w:rPr>
          <w:lang w:val="en-US"/>
        </w:rPr>
        <w:t xml:space="preserve"> FastPrep homogenizer and shaken</w:t>
      </w:r>
      <w:r w:rsidR="000B4556" w:rsidRPr="006C6772">
        <w:rPr>
          <w:lang w:val="en-US"/>
        </w:rPr>
        <w:t xml:space="preserve"> for 2 </w:t>
      </w:r>
      <w:r w:rsidR="00CA5ED7">
        <w:rPr>
          <w:lang w:val="en-US"/>
        </w:rPr>
        <w:sym w:font="Symbol" w:char="F0B4"/>
      </w:r>
      <w:r w:rsidR="000B4556" w:rsidRPr="006C6772">
        <w:rPr>
          <w:lang w:val="en-US"/>
        </w:rPr>
        <w:t xml:space="preserve"> 60 </w:t>
      </w:r>
      <w:r w:rsidR="00CA5ED7">
        <w:rPr>
          <w:rFonts w:hint="eastAsia"/>
          <w:lang w:val="en-US" w:eastAsia="zh-CN"/>
        </w:rPr>
        <w:t>s</w:t>
      </w:r>
      <w:r w:rsidR="000B4556" w:rsidRPr="006C6772">
        <w:rPr>
          <w:lang w:val="en-US"/>
        </w:rPr>
        <w:t xml:space="preserve">. After homogenization the samples </w:t>
      </w:r>
      <w:r w:rsidRPr="006C6772">
        <w:rPr>
          <w:lang w:val="en-US"/>
        </w:rPr>
        <w:t>were</w:t>
      </w:r>
      <w:r w:rsidR="000B4556" w:rsidRPr="006C6772">
        <w:rPr>
          <w:lang w:val="en-US"/>
        </w:rPr>
        <w:t xml:space="preserve"> slowly heated to 80-100</w:t>
      </w:r>
      <w:r w:rsidR="00CA5ED7">
        <w:rPr>
          <w:rFonts w:hint="eastAsia"/>
          <w:lang w:val="en-US" w:eastAsia="zh-CN"/>
        </w:rPr>
        <w:t xml:space="preserve"> </w:t>
      </w:r>
      <w:r w:rsidR="006A59A4" w:rsidRPr="006C6772">
        <w:rPr>
          <w:vertAlign w:val="superscript"/>
          <w:lang w:val="en-US"/>
        </w:rPr>
        <w:t>°</w:t>
      </w:r>
      <w:r w:rsidR="000B4556" w:rsidRPr="006C6772">
        <w:rPr>
          <w:lang w:val="en-US"/>
        </w:rPr>
        <w:t xml:space="preserve">C in a heating block for </w:t>
      </w:r>
      <w:r w:rsidR="007E3108" w:rsidRPr="006C6772">
        <w:rPr>
          <w:lang w:val="en-US"/>
        </w:rPr>
        <w:t>three</w:t>
      </w:r>
      <w:r w:rsidR="000B4556" w:rsidRPr="006C6772">
        <w:rPr>
          <w:lang w:val="en-US"/>
        </w:rPr>
        <w:t xml:space="preserve"> minutes. </w:t>
      </w:r>
      <w:r w:rsidR="00BD4008" w:rsidRPr="006C6772">
        <w:rPr>
          <w:lang w:val="en-US"/>
        </w:rPr>
        <w:t xml:space="preserve">Samples were allowed to return to room temperature prior to a second round of heating. </w:t>
      </w:r>
      <w:r w:rsidR="007825EE" w:rsidRPr="006C6772">
        <w:rPr>
          <w:lang w:val="en-US"/>
        </w:rPr>
        <w:t xml:space="preserve">Next, </w:t>
      </w:r>
      <w:r w:rsidR="000B4556" w:rsidRPr="006C6772">
        <w:rPr>
          <w:lang w:val="en-US"/>
        </w:rPr>
        <w:t xml:space="preserve">samples </w:t>
      </w:r>
      <w:r w:rsidR="00797B9B" w:rsidRPr="006C6772">
        <w:rPr>
          <w:lang w:val="en-US"/>
        </w:rPr>
        <w:t>were</w:t>
      </w:r>
      <w:r w:rsidR="000B4556" w:rsidRPr="006C6772">
        <w:rPr>
          <w:lang w:val="en-US"/>
        </w:rPr>
        <w:t xml:space="preserve"> centrifuged for two minutes at top speed using a microcentrifuge to remove any insoluble material. </w:t>
      </w:r>
      <w:r w:rsidR="00700C0B" w:rsidRPr="006C6772">
        <w:rPr>
          <w:lang w:val="en-US"/>
        </w:rPr>
        <w:t>TG</w:t>
      </w:r>
      <w:r w:rsidR="000B4556" w:rsidRPr="006C6772">
        <w:rPr>
          <w:lang w:val="en-US"/>
        </w:rPr>
        <w:t xml:space="preserve"> and </w:t>
      </w:r>
      <w:r w:rsidR="00700C0B" w:rsidRPr="006C6772">
        <w:rPr>
          <w:lang w:val="en-US"/>
        </w:rPr>
        <w:t>TC</w:t>
      </w:r>
      <w:r w:rsidR="000B4556" w:rsidRPr="006C6772">
        <w:rPr>
          <w:lang w:val="en-US"/>
        </w:rPr>
        <w:t xml:space="preserve"> content in liver homogenates are measured in single determinations using </w:t>
      </w:r>
      <w:r w:rsidR="00CC3C2B" w:rsidRPr="006C6772">
        <w:rPr>
          <w:lang w:val="en-US"/>
        </w:rPr>
        <w:t>auto analyzer</w:t>
      </w:r>
      <w:r w:rsidR="000B4556" w:rsidRPr="006C6772">
        <w:rPr>
          <w:lang w:val="en-US"/>
        </w:rPr>
        <w:t xml:space="preserve"> Cobas C-111 with commercial kit (Roche Diagnostics, Ger</w:t>
      </w:r>
      <w:r w:rsidR="00E3766F" w:rsidRPr="006C6772">
        <w:rPr>
          <w:lang w:val="en-US"/>
        </w:rPr>
        <w:t>many) according to manufacturer´</w:t>
      </w:r>
      <w:r w:rsidR="000B4556" w:rsidRPr="006C6772">
        <w:rPr>
          <w:lang w:val="en-US"/>
        </w:rPr>
        <w:t>s instructions.</w:t>
      </w:r>
    </w:p>
    <w:p w:rsidR="007A7B65" w:rsidRDefault="007A7B65" w:rsidP="0098580A">
      <w:pPr>
        <w:rPr>
          <w:lang w:val="en-US"/>
        </w:rPr>
      </w:pPr>
    </w:p>
    <w:p w:rsidR="00FA28DA" w:rsidRPr="006C6772" w:rsidRDefault="00437A2F" w:rsidP="0098580A">
      <w:pPr>
        <w:rPr>
          <w:b/>
          <w:i/>
          <w:szCs w:val="24"/>
          <w:lang w:val="en-US"/>
        </w:rPr>
      </w:pPr>
      <w:r w:rsidRPr="006C6772">
        <w:rPr>
          <w:b/>
          <w:i/>
          <w:szCs w:val="24"/>
          <w:lang w:val="en-US"/>
        </w:rPr>
        <w:t xml:space="preserve">Histology </w:t>
      </w:r>
      <w:r w:rsidR="00BC2592" w:rsidRPr="006C6772">
        <w:rPr>
          <w:b/>
          <w:i/>
          <w:szCs w:val="24"/>
          <w:lang w:val="en-US"/>
        </w:rPr>
        <w:t xml:space="preserve">assessment </w:t>
      </w:r>
      <w:r w:rsidRPr="006C6772">
        <w:rPr>
          <w:b/>
          <w:i/>
          <w:szCs w:val="24"/>
          <w:lang w:val="en-US"/>
        </w:rPr>
        <w:t>and digital image analysis</w:t>
      </w:r>
    </w:p>
    <w:p w:rsidR="00FC21C6" w:rsidRPr="006C6772" w:rsidRDefault="00F13F4A" w:rsidP="0098580A">
      <w:pPr>
        <w:rPr>
          <w:szCs w:val="24"/>
          <w:lang w:val="en-US"/>
        </w:rPr>
      </w:pPr>
      <w:r w:rsidRPr="006C6772">
        <w:rPr>
          <w:szCs w:val="24"/>
          <w:lang w:val="en-US"/>
        </w:rPr>
        <w:t>B</w:t>
      </w:r>
      <w:r w:rsidR="00355733" w:rsidRPr="006C6772">
        <w:rPr>
          <w:szCs w:val="24"/>
          <w:lang w:val="en-US"/>
        </w:rPr>
        <w:t xml:space="preserve">aseline </w:t>
      </w:r>
      <w:r w:rsidR="00B7427E" w:rsidRPr="006C6772">
        <w:rPr>
          <w:szCs w:val="24"/>
          <w:lang w:val="en-US"/>
        </w:rPr>
        <w:t xml:space="preserve">liver </w:t>
      </w:r>
      <w:r w:rsidR="00355733" w:rsidRPr="006C6772">
        <w:rPr>
          <w:szCs w:val="24"/>
          <w:lang w:val="en-US"/>
        </w:rPr>
        <w:t>b</w:t>
      </w:r>
      <w:r w:rsidRPr="006C6772">
        <w:rPr>
          <w:szCs w:val="24"/>
          <w:lang w:val="en-US"/>
        </w:rPr>
        <w:t xml:space="preserve">iopsy and terminal samples were collected from the </w:t>
      </w:r>
      <w:r w:rsidR="00FC21C6" w:rsidRPr="006C6772">
        <w:rPr>
          <w:szCs w:val="24"/>
          <w:lang w:val="en-US"/>
        </w:rPr>
        <w:t xml:space="preserve">left lateral lobe </w:t>
      </w:r>
      <w:r w:rsidRPr="006C6772">
        <w:rPr>
          <w:szCs w:val="24"/>
          <w:lang w:val="en-US"/>
        </w:rPr>
        <w:t>(</w:t>
      </w:r>
      <w:r w:rsidR="00CA5ED7">
        <w:rPr>
          <w:rFonts w:hint="eastAsia"/>
          <w:szCs w:val="24"/>
          <w:lang w:val="en-US" w:eastAsia="zh-CN"/>
        </w:rPr>
        <w:t xml:space="preserve">about </w:t>
      </w:r>
      <w:r w:rsidRPr="006C6772">
        <w:rPr>
          <w:szCs w:val="24"/>
          <w:lang w:val="en-US"/>
        </w:rPr>
        <w:t xml:space="preserve">100 mg) </w:t>
      </w:r>
      <w:r w:rsidR="00FC21C6" w:rsidRPr="006C6772">
        <w:rPr>
          <w:szCs w:val="24"/>
          <w:lang w:val="en-US"/>
        </w:rPr>
        <w:t xml:space="preserve">and fixed </w:t>
      </w:r>
      <w:r w:rsidR="0025667D" w:rsidRPr="006C6772">
        <w:rPr>
          <w:szCs w:val="24"/>
          <w:lang w:val="en-US"/>
        </w:rPr>
        <w:t xml:space="preserve">overnight </w:t>
      </w:r>
      <w:r w:rsidR="00FC21C6" w:rsidRPr="006C6772">
        <w:rPr>
          <w:szCs w:val="24"/>
          <w:lang w:val="en-US"/>
        </w:rPr>
        <w:t xml:space="preserve">in </w:t>
      </w:r>
      <w:r w:rsidR="00FC21C6" w:rsidRPr="006C6772">
        <w:rPr>
          <w:lang w:val="en-US"/>
        </w:rPr>
        <w:t>4% paraforma</w:t>
      </w:r>
      <w:r w:rsidR="0025667D" w:rsidRPr="006C6772">
        <w:rPr>
          <w:lang w:val="en-US"/>
        </w:rPr>
        <w:t>ldehyde</w:t>
      </w:r>
      <w:r w:rsidR="00FC21C6" w:rsidRPr="006C6772">
        <w:rPr>
          <w:lang w:val="en-US"/>
        </w:rPr>
        <w:t>. Liver tissue was paraffin embedded and sectioned (3 µm</w:t>
      </w:r>
      <w:r w:rsidRPr="006C6772">
        <w:rPr>
          <w:lang w:val="en-US"/>
        </w:rPr>
        <w:t xml:space="preserve"> thickness</w:t>
      </w:r>
      <w:r w:rsidR="00FC21C6" w:rsidRPr="006C6772">
        <w:rPr>
          <w:lang w:val="en-US"/>
        </w:rPr>
        <w:t xml:space="preserve">). </w:t>
      </w:r>
      <w:r w:rsidR="00360756" w:rsidRPr="006C6772">
        <w:rPr>
          <w:lang w:val="en-US"/>
        </w:rPr>
        <w:t>To assess hepatic morphology and fibrosis</w:t>
      </w:r>
      <w:r w:rsidR="0025667D" w:rsidRPr="006C6772">
        <w:rPr>
          <w:lang w:val="en-US"/>
        </w:rPr>
        <w:t>,</w:t>
      </w:r>
      <w:r w:rsidR="00360756" w:rsidRPr="006C6772">
        <w:rPr>
          <w:lang w:val="en-US"/>
        </w:rPr>
        <w:t xml:space="preserve"> </w:t>
      </w:r>
      <w:r w:rsidR="00EE0DA8" w:rsidRPr="006C6772">
        <w:rPr>
          <w:lang w:val="en-US"/>
        </w:rPr>
        <w:t>sections</w:t>
      </w:r>
      <w:r w:rsidR="00360756" w:rsidRPr="006C6772">
        <w:rPr>
          <w:lang w:val="en-US"/>
        </w:rPr>
        <w:t xml:space="preserve"> </w:t>
      </w:r>
      <w:r w:rsidR="00B5708E" w:rsidRPr="006C6772">
        <w:rPr>
          <w:lang w:val="en-US"/>
        </w:rPr>
        <w:t>were</w:t>
      </w:r>
      <w:r w:rsidR="00360756" w:rsidRPr="006C6772">
        <w:rPr>
          <w:lang w:val="en-US"/>
        </w:rPr>
        <w:t xml:space="preserve"> stained with Hematoxylin and Eosin </w:t>
      </w:r>
      <w:r w:rsidR="00EE0DA8" w:rsidRPr="006C6772">
        <w:rPr>
          <w:lang w:val="en-US"/>
        </w:rPr>
        <w:t>and</w:t>
      </w:r>
      <w:r w:rsidR="00360756" w:rsidRPr="006C6772">
        <w:rPr>
          <w:lang w:val="en-US"/>
        </w:rPr>
        <w:t xml:space="preserve"> Sirius Red, respectively, followed by analysis with Visiomorph software (Visiopharm, Denmark). </w:t>
      </w:r>
      <w:r w:rsidR="000B4556" w:rsidRPr="006C6772">
        <w:rPr>
          <w:lang w:val="en-US"/>
        </w:rPr>
        <w:t>Histological</w:t>
      </w:r>
      <w:r w:rsidR="00413C0C" w:rsidRPr="006C6772">
        <w:rPr>
          <w:szCs w:val="24"/>
          <w:lang w:val="en-US"/>
        </w:rPr>
        <w:t xml:space="preserve"> assessment and scoring </w:t>
      </w:r>
      <w:r w:rsidR="00413C0C" w:rsidRPr="006C6772">
        <w:rPr>
          <w:szCs w:val="24"/>
          <w:lang w:val="en-US"/>
        </w:rPr>
        <w:lastRenderedPageBreak/>
        <w:t xml:space="preserve">was </w:t>
      </w:r>
      <w:r w:rsidR="000B4556" w:rsidRPr="006C6772">
        <w:rPr>
          <w:szCs w:val="24"/>
          <w:lang w:val="en-US"/>
        </w:rPr>
        <w:t xml:space="preserve">performed by a pathologist blinded to the study. </w:t>
      </w:r>
      <w:r w:rsidR="00186312" w:rsidRPr="006C6772">
        <w:rPr>
          <w:szCs w:val="24"/>
          <w:lang w:val="en-US"/>
        </w:rPr>
        <w:t>NAFLD Activity Score (</w:t>
      </w:r>
      <w:r w:rsidR="00383361" w:rsidRPr="006C6772">
        <w:rPr>
          <w:szCs w:val="24"/>
          <w:lang w:val="en-US"/>
        </w:rPr>
        <w:t>NAS</w:t>
      </w:r>
      <w:r w:rsidR="00186312" w:rsidRPr="006C6772">
        <w:rPr>
          <w:szCs w:val="24"/>
          <w:lang w:val="en-US"/>
        </w:rPr>
        <w:t>) (steatosis/inflammation/ballooning degeneration)</w:t>
      </w:r>
      <w:r w:rsidR="00383361" w:rsidRPr="006C6772">
        <w:rPr>
          <w:szCs w:val="24"/>
          <w:lang w:val="en-US"/>
        </w:rPr>
        <w:t xml:space="preserve"> and fibrosis s</w:t>
      </w:r>
      <w:r w:rsidR="00413C0C" w:rsidRPr="006C6772">
        <w:rPr>
          <w:szCs w:val="24"/>
          <w:lang w:val="en-US"/>
        </w:rPr>
        <w:t xml:space="preserve">tage </w:t>
      </w:r>
      <w:r w:rsidR="002F0937" w:rsidRPr="006C6772">
        <w:rPr>
          <w:szCs w:val="24"/>
          <w:lang w:val="en-US"/>
        </w:rPr>
        <w:t>w</w:t>
      </w:r>
      <w:r w:rsidR="00413C0C" w:rsidRPr="006C6772">
        <w:rPr>
          <w:szCs w:val="24"/>
          <w:lang w:val="en-US"/>
        </w:rPr>
        <w:t xml:space="preserve">ere </w:t>
      </w:r>
      <w:r w:rsidR="000B4556" w:rsidRPr="006C6772">
        <w:rPr>
          <w:szCs w:val="24"/>
          <w:lang w:val="en-US"/>
        </w:rPr>
        <w:t xml:space="preserve">performed using the clinical criteria outlined by Kleiner and </w:t>
      </w:r>
      <w:proofErr w:type="gramStart"/>
      <w:r w:rsidR="000B4556" w:rsidRPr="006C6772">
        <w:rPr>
          <w:szCs w:val="24"/>
          <w:lang w:val="en-US"/>
        </w:rPr>
        <w:t>colleagues</w:t>
      </w:r>
      <w:r w:rsidR="009E6F73" w:rsidRPr="009E6F73">
        <w:rPr>
          <w:noProof/>
          <w:szCs w:val="24"/>
          <w:vertAlign w:val="superscript"/>
          <w:lang w:val="en-US"/>
        </w:rPr>
        <w:t>[</w:t>
      </w:r>
      <w:proofErr w:type="gramEnd"/>
      <w:r w:rsidR="009E6F73" w:rsidRPr="009E6F73">
        <w:rPr>
          <w:noProof/>
          <w:szCs w:val="24"/>
          <w:vertAlign w:val="superscript"/>
          <w:lang w:val="en-US"/>
        </w:rPr>
        <w:t>20]</w:t>
      </w:r>
      <w:r w:rsidR="000B4556" w:rsidRPr="006C6772">
        <w:rPr>
          <w:szCs w:val="24"/>
          <w:lang w:val="en-US"/>
        </w:rPr>
        <w:t xml:space="preserve">. </w:t>
      </w:r>
    </w:p>
    <w:p w:rsidR="00842BF2" w:rsidRPr="006C6772" w:rsidRDefault="00842BF2" w:rsidP="0098580A">
      <w:pPr>
        <w:rPr>
          <w:b/>
          <w:i/>
          <w:szCs w:val="24"/>
          <w:lang w:val="en-US"/>
        </w:rPr>
      </w:pPr>
    </w:p>
    <w:p w:rsidR="00FA28DA" w:rsidRPr="006C6772" w:rsidRDefault="00437A2F" w:rsidP="0098580A">
      <w:pPr>
        <w:rPr>
          <w:b/>
          <w:i/>
          <w:szCs w:val="24"/>
          <w:lang w:val="en-US"/>
        </w:rPr>
      </w:pPr>
      <w:r w:rsidRPr="006C6772">
        <w:rPr>
          <w:b/>
          <w:i/>
          <w:szCs w:val="24"/>
          <w:lang w:val="en-US"/>
        </w:rPr>
        <w:t>Statistical evaluation</w:t>
      </w:r>
      <w:r w:rsidR="00A05CA9" w:rsidRPr="006C6772">
        <w:rPr>
          <w:b/>
          <w:i/>
          <w:szCs w:val="24"/>
          <w:lang w:val="en-US"/>
        </w:rPr>
        <w:t xml:space="preserve"> </w:t>
      </w:r>
    </w:p>
    <w:p w:rsidR="00437A2F" w:rsidRPr="006C6772" w:rsidRDefault="00437A2F" w:rsidP="0098580A">
      <w:pPr>
        <w:rPr>
          <w:szCs w:val="24"/>
          <w:lang w:val="en-US"/>
        </w:rPr>
      </w:pPr>
      <w:r w:rsidRPr="006C6772">
        <w:rPr>
          <w:szCs w:val="24"/>
          <w:lang w:val="en-US"/>
        </w:rPr>
        <w:t>All data were analyzed using GraphPad Prism 5.0. The results are presented as mean ±</w:t>
      </w:r>
      <w:r w:rsidR="00692E42" w:rsidRPr="006C6772">
        <w:rPr>
          <w:szCs w:val="24"/>
          <w:lang w:val="en-US"/>
        </w:rPr>
        <w:t xml:space="preserve"> standard error of the mean (</w:t>
      </w:r>
      <w:r w:rsidRPr="006C6772">
        <w:rPr>
          <w:szCs w:val="24"/>
          <w:lang w:val="en-US"/>
        </w:rPr>
        <w:t>SEM</w:t>
      </w:r>
      <w:r w:rsidR="00692E42" w:rsidRPr="006C6772">
        <w:rPr>
          <w:szCs w:val="24"/>
          <w:lang w:val="en-US"/>
        </w:rPr>
        <w:t>)</w:t>
      </w:r>
      <w:r w:rsidRPr="006C6772">
        <w:rPr>
          <w:szCs w:val="24"/>
          <w:lang w:val="en-US"/>
        </w:rPr>
        <w:t xml:space="preserve">. </w:t>
      </w:r>
      <w:r w:rsidR="003905E3" w:rsidRPr="006C6772">
        <w:rPr>
          <w:szCs w:val="24"/>
          <w:lang w:val="en-US"/>
        </w:rPr>
        <w:t xml:space="preserve">Statistical significance was </w:t>
      </w:r>
      <w:r w:rsidR="00C02CD5" w:rsidRPr="006C6772">
        <w:rPr>
          <w:szCs w:val="24"/>
          <w:lang w:val="en-US"/>
        </w:rPr>
        <w:t xml:space="preserve">evaluated using </w:t>
      </w:r>
      <w:r w:rsidR="002F1A6D" w:rsidRPr="006C6772">
        <w:rPr>
          <w:szCs w:val="24"/>
          <w:lang w:val="en-US"/>
        </w:rPr>
        <w:t>One-way ANOVA with Turkey´s Multiple Comparison Test</w:t>
      </w:r>
      <w:r w:rsidR="0083371F" w:rsidRPr="006C6772">
        <w:rPr>
          <w:szCs w:val="24"/>
          <w:lang w:val="en-US"/>
        </w:rPr>
        <w:t>, and for histologic</w:t>
      </w:r>
      <w:r w:rsidR="00A66D26" w:rsidRPr="006C6772">
        <w:rPr>
          <w:szCs w:val="24"/>
          <w:lang w:val="en-US"/>
        </w:rPr>
        <w:t>al</w:t>
      </w:r>
      <w:r w:rsidR="0083371F" w:rsidRPr="006C6772">
        <w:rPr>
          <w:szCs w:val="24"/>
          <w:lang w:val="en-US"/>
        </w:rPr>
        <w:t xml:space="preserve"> analysis</w:t>
      </w:r>
      <w:r w:rsidR="002F1A6D" w:rsidRPr="006C6772">
        <w:rPr>
          <w:szCs w:val="24"/>
          <w:lang w:val="en-US"/>
        </w:rPr>
        <w:t xml:space="preserve"> </w:t>
      </w:r>
      <w:r w:rsidR="00307F36" w:rsidRPr="006C6772">
        <w:rPr>
          <w:szCs w:val="24"/>
          <w:lang w:val="en-US"/>
        </w:rPr>
        <w:t xml:space="preserve">using </w:t>
      </w:r>
      <w:r w:rsidR="002A42CE" w:rsidRPr="006C6772">
        <w:rPr>
          <w:szCs w:val="24"/>
          <w:lang w:val="en-US"/>
        </w:rPr>
        <w:t xml:space="preserve">Kruskal-Wallis </w:t>
      </w:r>
      <w:r w:rsidR="00307F36" w:rsidRPr="006C6772">
        <w:rPr>
          <w:szCs w:val="24"/>
          <w:lang w:val="en-US"/>
        </w:rPr>
        <w:t>T</w:t>
      </w:r>
      <w:r w:rsidR="002A42CE" w:rsidRPr="006C6772">
        <w:rPr>
          <w:szCs w:val="24"/>
          <w:lang w:val="en-US"/>
        </w:rPr>
        <w:t>est</w:t>
      </w:r>
      <w:r w:rsidR="00307F36" w:rsidRPr="006C6772">
        <w:rPr>
          <w:szCs w:val="24"/>
          <w:lang w:val="en-US"/>
        </w:rPr>
        <w:t xml:space="preserve"> with Dunn´s Multiple Comparison Test</w:t>
      </w:r>
      <w:r w:rsidR="003905E3" w:rsidRPr="006C6772">
        <w:rPr>
          <w:szCs w:val="24"/>
          <w:lang w:val="en-US"/>
        </w:rPr>
        <w:t xml:space="preserve">. </w:t>
      </w:r>
      <w:r w:rsidRPr="006C6772">
        <w:rPr>
          <w:i/>
          <w:szCs w:val="24"/>
          <w:lang w:val="en-US"/>
        </w:rPr>
        <w:t>P</w:t>
      </w:r>
      <w:r w:rsidR="00CA5ED7">
        <w:rPr>
          <w:rFonts w:hint="eastAsia"/>
          <w:i/>
          <w:szCs w:val="24"/>
          <w:lang w:val="en-US" w:eastAsia="zh-CN"/>
        </w:rPr>
        <w:t xml:space="preserve"> </w:t>
      </w:r>
      <w:r w:rsidR="005425C2" w:rsidRPr="006C6772">
        <w:rPr>
          <w:szCs w:val="24"/>
          <w:lang w:val="en-US"/>
        </w:rPr>
        <w:t>&lt;</w:t>
      </w:r>
      <w:r w:rsidR="00CA5ED7">
        <w:rPr>
          <w:rFonts w:hint="eastAsia"/>
          <w:szCs w:val="24"/>
          <w:lang w:val="en-US" w:eastAsia="zh-CN"/>
        </w:rPr>
        <w:t xml:space="preserve"> </w:t>
      </w:r>
      <w:r w:rsidRPr="006C6772">
        <w:rPr>
          <w:szCs w:val="24"/>
          <w:lang w:val="en-US"/>
        </w:rPr>
        <w:t>0.05 was con</w:t>
      </w:r>
      <w:r w:rsidR="003C17E9" w:rsidRPr="006C6772">
        <w:rPr>
          <w:szCs w:val="24"/>
          <w:lang w:val="en-US"/>
        </w:rPr>
        <w:t>sidered statistical significant</w:t>
      </w:r>
      <w:r w:rsidR="00234A09" w:rsidRPr="006C6772">
        <w:rPr>
          <w:color w:val="000000"/>
          <w:lang w:val="en-US"/>
        </w:rPr>
        <w:t>.</w:t>
      </w:r>
    </w:p>
    <w:p w:rsidR="0083371F" w:rsidRPr="006C6772" w:rsidRDefault="0083371F" w:rsidP="0098580A">
      <w:pPr>
        <w:rPr>
          <w:szCs w:val="24"/>
          <w:lang w:val="en-US"/>
        </w:rPr>
      </w:pPr>
    </w:p>
    <w:p w:rsidR="000A5BC9" w:rsidRPr="00CA5ED7" w:rsidRDefault="004249D8" w:rsidP="0098580A">
      <w:pPr>
        <w:rPr>
          <w:b/>
          <w:szCs w:val="24"/>
          <w:lang w:val="en-US"/>
        </w:rPr>
      </w:pPr>
      <w:r w:rsidRPr="006C6772">
        <w:rPr>
          <w:b/>
          <w:szCs w:val="24"/>
          <w:lang w:val="en-US"/>
        </w:rPr>
        <w:t>RESULTS</w:t>
      </w:r>
    </w:p>
    <w:p w:rsidR="00973B83" w:rsidRPr="006C6772" w:rsidRDefault="002C309C" w:rsidP="0098580A">
      <w:pPr>
        <w:rPr>
          <w:b/>
          <w:i/>
          <w:szCs w:val="24"/>
          <w:lang w:val="en-US"/>
        </w:rPr>
      </w:pPr>
      <w:r w:rsidRPr="006C6772">
        <w:rPr>
          <w:b/>
          <w:i/>
          <w:szCs w:val="24"/>
          <w:lang w:val="en-US"/>
        </w:rPr>
        <w:t xml:space="preserve">Male C57 </w:t>
      </w:r>
      <w:r w:rsidR="00FC786B" w:rsidRPr="006C6772">
        <w:rPr>
          <w:b/>
          <w:i/>
          <w:szCs w:val="24"/>
          <w:lang w:val="en-US"/>
        </w:rPr>
        <w:t>and ob/ob m</w:t>
      </w:r>
      <w:r w:rsidR="00176F28" w:rsidRPr="006C6772">
        <w:rPr>
          <w:b/>
          <w:i/>
          <w:szCs w:val="24"/>
          <w:lang w:val="en-US"/>
        </w:rPr>
        <w:t xml:space="preserve">ice developed </w:t>
      </w:r>
      <w:r w:rsidR="00573B0C" w:rsidRPr="006C6772">
        <w:rPr>
          <w:b/>
          <w:i/>
          <w:szCs w:val="24"/>
          <w:lang w:val="en-US"/>
        </w:rPr>
        <w:t>adiposity</w:t>
      </w:r>
      <w:r w:rsidR="00E83B8F" w:rsidRPr="006C6772">
        <w:rPr>
          <w:b/>
          <w:i/>
          <w:szCs w:val="24"/>
          <w:lang w:val="en-US"/>
        </w:rPr>
        <w:t xml:space="preserve"> </w:t>
      </w:r>
      <w:r w:rsidR="004077E0" w:rsidRPr="006C6772">
        <w:rPr>
          <w:b/>
          <w:i/>
          <w:szCs w:val="24"/>
          <w:lang w:val="en-US"/>
        </w:rPr>
        <w:t xml:space="preserve">and elevated plasma </w:t>
      </w:r>
      <w:r w:rsidR="00315E12" w:rsidRPr="006C6772">
        <w:rPr>
          <w:b/>
          <w:i/>
          <w:szCs w:val="24"/>
          <w:lang w:val="en-US"/>
        </w:rPr>
        <w:t xml:space="preserve">metabolic </w:t>
      </w:r>
      <w:r w:rsidR="004077E0" w:rsidRPr="006C6772">
        <w:rPr>
          <w:b/>
          <w:i/>
          <w:szCs w:val="24"/>
          <w:lang w:val="en-US"/>
        </w:rPr>
        <w:t>parameters</w:t>
      </w:r>
      <w:r w:rsidR="008F12D1" w:rsidRPr="006C6772">
        <w:rPr>
          <w:b/>
          <w:i/>
          <w:szCs w:val="24"/>
          <w:lang w:val="en-US"/>
        </w:rPr>
        <w:t xml:space="preserve"> after AMLN diet-induction</w:t>
      </w:r>
    </w:p>
    <w:p w:rsidR="00B27A9F" w:rsidRPr="006C6772" w:rsidRDefault="00D06001" w:rsidP="0098580A">
      <w:pPr>
        <w:rPr>
          <w:szCs w:val="24"/>
          <w:lang w:val="en-US"/>
        </w:rPr>
      </w:pPr>
      <w:r w:rsidRPr="006C6772">
        <w:rPr>
          <w:szCs w:val="24"/>
          <w:lang w:val="en-US"/>
        </w:rPr>
        <w:t>T</w:t>
      </w:r>
      <w:r w:rsidR="00FC3F15" w:rsidRPr="006C6772">
        <w:rPr>
          <w:szCs w:val="24"/>
          <w:lang w:val="en-US"/>
        </w:rPr>
        <w:t xml:space="preserve">he </w:t>
      </w:r>
      <w:r w:rsidRPr="006C6772">
        <w:rPr>
          <w:szCs w:val="24"/>
          <w:lang w:val="en-US"/>
        </w:rPr>
        <w:t xml:space="preserve">overall </w:t>
      </w:r>
      <w:r w:rsidR="00FC3F15" w:rsidRPr="006C6772">
        <w:rPr>
          <w:szCs w:val="24"/>
          <w:lang w:val="en-US"/>
        </w:rPr>
        <w:t>study design is outlined</w:t>
      </w:r>
      <w:r w:rsidRPr="006C6772">
        <w:rPr>
          <w:szCs w:val="24"/>
          <w:lang w:val="en-US"/>
        </w:rPr>
        <w:t xml:space="preserve"> in Figure</w:t>
      </w:r>
      <w:r w:rsidR="00067CD7" w:rsidRPr="006C6772">
        <w:rPr>
          <w:szCs w:val="24"/>
          <w:lang w:val="en-US"/>
        </w:rPr>
        <w:t xml:space="preserve"> </w:t>
      </w:r>
      <w:r w:rsidRPr="006C6772">
        <w:rPr>
          <w:szCs w:val="24"/>
          <w:lang w:val="en-US"/>
        </w:rPr>
        <w:t>1A</w:t>
      </w:r>
      <w:r w:rsidR="00FC3F15" w:rsidRPr="006C6772">
        <w:rPr>
          <w:szCs w:val="24"/>
          <w:lang w:val="en-US"/>
        </w:rPr>
        <w:t>.</w:t>
      </w:r>
      <w:r w:rsidR="00D66449" w:rsidRPr="006C6772">
        <w:rPr>
          <w:szCs w:val="24"/>
          <w:lang w:val="en-US"/>
        </w:rPr>
        <w:t xml:space="preserve"> </w:t>
      </w:r>
      <w:r w:rsidR="002D293A" w:rsidRPr="006C6772">
        <w:rPr>
          <w:szCs w:val="24"/>
          <w:lang w:val="en-US"/>
        </w:rPr>
        <w:t xml:space="preserve"> </w:t>
      </w:r>
      <w:r w:rsidR="006D31FF" w:rsidRPr="006C6772">
        <w:rPr>
          <w:szCs w:val="24"/>
          <w:lang w:val="en-US"/>
        </w:rPr>
        <w:t>Following a diet</w:t>
      </w:r>
      <w:r w:rsidR="00067CD7" w:rsidRPr="006C6772">
        <w:rPr>
          <w:szCs w:val="24"/>
          <w:lang w:val="en-US"/>
        </w:rPr>
        <w:t>-</w:t>
      </w:r>
      <w:r w:rsidR="006D31FF" w:rsidRPr="006C6772">
        <w:rPr>
          <w:szCs w:val="24"/>
          <w:lang w:val="en-US"/>
        </w:rPr>
        <w:t>induction period of 26</w:t>
      </w:r>
      <w:r w:rsidR="00573B0C" w:rsidRPr="006C6772">
        <w:rPr>
          <w:szCs w:val="24"/>
          <w:lang w:val="en-US"/>
        </w:rPr>
        <w:t xml:space="preserve"> weeks, </w:t>
      </w:r>
      <w:r w:rsidR="002C309C" w:rsidRPr="006C6772">
        <w:rPr>
          <w:szCs w:val="24"/>
          <w:lang w:val="en-US"/>
        </w:rPr>
        <w:t>C57 (</w:t>
      </w:r>
      <w:r w:rsidR="00573B0C" w:rsidRPr="006C6772">
        <w:rPr>
          <w:szCs w:val="24"/>
          <w:lang w:val="en-US"/>
        </w:rPr>
        <w:t>DIO-NASH</w:t>
      </w:r>
      <w:r w:rsidR="002C309C" w:rsidRPr="006C6772">
        <w:rPr>
          <w:szCs w:val="24"/>
          <w:lang w:val="en-US"/>
        </w:rPr>
        <w:t>)</w:t>
      </w:r>
      <w:r w:rsidR="00573B0C" w:rsidRPr="006C6772">
        <w:rPr>
          <w:szCs w:val="24"/>
          <w:lang w:val="en-US"/>
        </w:rPr>
        <w:t xml:space="preserve"> mice demonstrated increased body weight (adiposity), when compared to lean chow animals. </w:t>
      </w:r>
      <w:r w:rsidR="00F530E8" w:rsidRPr="006C6772">
        <w:rPr>
          <w:szCs w:val="24"/>
          <w:lang w:val="en-US"/>
        </w:rPr>
        <w:t>In the already obese ob/ob strain there was no additional effect on body weight noted in ob/ob</w:t>
      </w:r>
      <w:r w:rsidR="00163546" w:rsidRPr="006C6772">
        <w:rPr>
          <w:szCs w:val="24"/>
          <w:lang w:val="en-US"/>
        </w:rPr>
        <w:t>-</w:t>
      </w:r>
      <w:r w:rsidR="00F530E8" w:rsidRPr="006C6772">
        <w:rPr>
          <w:szCs w:val="24"/>
          <w:lang w:val="en-US"/>
        </w:rPr>
        <w:t xml:space="preserve">NASH mice relative to chow controls. Whereas all mice experienced </w:t>
      </w:r>
      <w:r w:rsidR="00E83B8F" w:rsidRPr="006C6772">
        <w:rPr>
          <w:szCs w:val="24"/>
          <w:lang w:val="en-US"/>
        </w:rPr>
        <w:t xml:space="preserve">slight weight loss </w:t>
      </w:r>
      <w:r w:rsidR="00F530E8" w:rsidRPr="006C6772">
        <w:rPr>
          <w:szCs w:val="24"/>
          <w:lang w:val="en-US"/>
        </w:rPr>
        <w:t>following the biopsy</w:t>
      </w:r>
      <w:r w:rsidR="0074074F" w:rsidRPr="006C6772">
        <w:rPr>
          <w:szCs w:val="24"/>
          <w:lang w:val="en-US"/>
        </w:rPr>
        <w:t xml:space="preserve">, </w:t>
      </w:r>
      <w:r w:rsidR="00B45572" w:rsidRPr="006C6772">
        <w:rPr>
          <w:szCs w:val="24"/>
          <w:lang w:val="en-US"/>
        </w:rPr>
        <w:t>they returned to a</w:t>
      </w:r>
      <w:r w:rsidR="00E83B8F" w:rsidRPr="006C6772">
        <w:rPr>
          <w:szCs w:val="24"/>
          <w:lang w:val="en-US"/>
        </w:rPr>
        <w:t xml:space="preserve"> weight stable</w:t>
      </w:r>
      <w:r w:rsidR="00B45572" w:rsidRPr="006C6772">
        <w:rPr>
          <w:szCs w:val="24"/>
          <w:lang w:val="en-US"/>
        </w:rPr>
        <w:t xml:space="preserve"> state</w:t>
      </w:r>
      <w:r w:rsidR="00E83B8F" w:rsidRPr="006C6772">
        <w:rPr>
          <w:szCs w:val="24"/>
          <w:lang w:val="en-US"/>
        </w:rPr>
        <w:t xml:space="preserve"> within one week </w:t>
      </w:r>
      <w:r w:rsidR="0074074F" w:rsidRPr="006C6772">
        <w:rPr>
          <w:szCs w:val="24"/>
          <w:lang w:val="en-US"/>
        </w:rPr>
        <w:t>(Figure 1B)</w:t>
      </w:r>
      <w:r w:rsidR="00E83B8F" w:rsidRPr="006C6772">
        <w:rPr>
          <w:szCs w:val="24"/>
          <w:lang w:val="en-US"/>
        </w:rPr>
        <w:t>.</w:t>
      </w:r>
      <w:r w:rsidR="0074074F" w:rsidRPr="006C6772">
        <w:rPr>
          <w:szCs w:val="24"/>
          <w:lang w:val="en-US"/>
        </w:rPr>
        <w:t xml:space="preserve"> </w:t>
      </w:r>
      <w:r w:rsidR="00866D36" w:rsidRPr="006C6772">
        <w:rPr>
          <w:szCs w:val="24"/>
          <w:lang w:val="en-US"/>
        </w:rPr>
        <w:t xml:space="preserve">After diet-induction, </w:t>
      </w:r>
      <w:r w:rsidR="0074074F" w:rsidRPr="006C6772">
        <w:rPr>
          <w:szCs w:val="24"/>
          <w:lang w:val="en-US"/>
        </w:rPr>
        <w:t>DIO-NASH and ob/ob-NASH mice demonstrated a</w:t>
      </w:r>
      <w:r w:rsidR="00E83B8F" w:rsidRPr="006C6772">
        <w:rPr>
          <w:szCs w:val="24"/>
          <w:lang w:val="en-US"/>
        </w:rPr>
        <w:t xml:space="preserve"> </w:t>
      </w:r>
      <w:r w:rsidR="0074074F" w:rsidRPr="006C6772">
        <w:rPr>
          <w:szCs w:val="24"/>
          <w:lang w:val="en-US"/>
        </w:rPr>
        <w:t xml:space="preserve">metabolic NAFLD phenotype, </w:t>
      </w:r>
      <w:r w:rsidR="00067CD7" w:rsidRPr="006C6772">
        <w:rPr>
          <w:szCs w:val="24"/>
          <w:lang w:val="en-US"/>
        </w:rPr>
        <w:t xml:space="preserve">as </w:t>
      </w:r>
      <w:r w:rsidR="0074074F" w:rsidRPr="006C6772">
        <w:rPr>
          <w:szCs w:val="24"/>
          <w:lang w:val="en-US"/>
        </w:rPr>
        <w:t xml:space="preserve">reflected by </w:t>
      </w:r>
      <w:r w:rsidR="006137F0" w:rsidRPr="006C6772">
        <w:rPr>
          <w:szCs w:val="24"/>
          <w:lang w:val="en-US"/>
        </w:rPr>
        <w:t>elevated levels of plasma total cholesterol</w:t>
      </w:r>
      <w:r w:rsidR="006D31FF" w:rsidRPr="006C6772">
        <w:rPr>
          <w:szCs w:val="24"/>
          <w:lang w:val="en-US"/>
        </w:rPr>
        <w:t xml:space="preserve"> </w:t>
      </w:r>
      <w:r w:rsidR="007753B1" w:rsidRPr="006C6772">
        <w:rPr>
          <w:szCs w:val="24"/>
          <w:lang w:val="en-US"/>
        </w:rPr>
        <w:t xml:space="preserve">(TC) </w:t>
      </w:r>
      <w:r w:rsidR="006D31FF" w:rsidRPr="006C6772">
        <w:rPr>
          <w:szCs w:val="24"/>
          <w:lang w:val="en-US"/>
        </w:rPr>
        <w:t>and liver enzymes</w:t>
      </w:r>
      <w:r w:rsidR="006137F0" w:rsidRPr="006C6772">
        <w:rPr>
          <w:szCs w:val="24"/>
          <w:lang w:val="en-US"/>
        </w:rPr>
        <w:t xml:space="preserve"> ALT and AST</w:t>
      </w:r>
      <w:r w:rsidR="0074074F" w:rsidRPr="006C6772">
        <w:rPr>
          <w:szCs w:val="24"/>
          <w:lang w:val="en-US"/>
        </w:rPr>
        <w:t>,</w:t>
      </w:r>
      <w:r w:rsidR="00B27A9F" w:rsidRPr="006C6772">
        <w:rPr>
          <w:szCs w:val="24"/>
          <w:lang w:val="en-US"/>
        </w:rPr>
        <w:t xml:space="preserve"> when compared to respective chow fed animals</w:t>
      </w:r>
      <w:r w:rsidR="006D31FF" w:rsidRPr="006C6772">
        <w:rPr>
          <w:szCs w:val="24"/>
          <w:lang w:val="en-US"/>
        </w:rPr>
        <w:t xml:space="preserve">. </w:t>
      </w:r>
      <w:r w:rsidR="00B45572" w:rsidRPr="006C6772">
        <w:rPr>
          <w:szCs w:val="24"/>
          <w:lang w:val="en-US"/>
        </w:rPr>
        <w:t>Overall,</w:t>
      </w:r>
      <w:r w:rsidR="001A16C9" w:rsidRPr="006C6772">
        <w:rPr>
          <w:szCs w:val="24"/>
          <w:lang w:val="en-US"/>
        </w:rPr>
        <w:t xml:space="preserve"> </w:t>
      </w:r>
      <w:r w:rsidR="00BD3235" w:rsidRPr="006C6772">
        <w:rPr>
          <w:szCs w:val="24"/>
          <w:lang w:val="en-US"/>
        </w:rPr>
        <w:t>the ob/ob</w:t>
      </w:r>
      <w:r w:rsidR="00A66D26" w:rsidRPr="006C6772">
        <w:rPr>
          <w:szCs w:val="24"/>
          <w:lang w:val="en-US"/>
        </w:rPr>
        <w:t>-</w:t>
      </w:r>
      <w:r w:rsidR="00B27A9F" w:rsidRPr="006C6772">
        <w:rPr>
          <w:szCs w:val="24"/>
          <w:lang w:val="en-US"/>
        </w:rPr>
        <w:t xml:space="preserve">NASH mice </w:t>
      </w:r>
      <w:r w:rsidR="004077E0" w:rsidRPr="006C6772">
        <w:rPr>
          <w:szCs w:val="24"/>
          <w:lang w:val="en-US"/>
        </w:rPr>
        <w:t xml:space="preserve">demonstrated an </w:t>
      </w:r>
      <w:r w:rsidR="00B27A9F" w:rsidRPr="006C6772">
        <w:rPr>
          <w:szCs w:val="24"/>
          <w:lang w:val="en-US"/>
        </w:rPr>
        <w:t xml:space="preserve">accelerated and </w:t>
      </w:r>
      <w:r w:rsidR="004077E0" w:rsidRPr="006C6772">
        <w:rPr>
          <w:szCs w:val="24"/>
          <w:lang w:val="en-US"/>
        </w:rPr>
        <w:t xml:space="preserve">more </w:t>
      </w:r>
      <w:r w:rsidR="00B27A9F" w:rsidRPr="006C6772">
        <w:rPr>
          <w:szCs w:val="24"/>
          <w:lang w:val="en-US"/>
        </w:rPr>
        <w:t xml:space="preserve">pronounced </w:t>
      </w:r>
      <w:r w:rsidR="004077E0" w:rsidRPr="006C6772">
        <w:rPr>
          <w:szCs w:val="24"/>
          <w:lang w:val="en-US"/>
        </w:rPr>
        <w:t xml:space="preserve">metabolic phenotype, </w:t>
      </w:r>
      <w:r w:rsidR="00B27A9F" w:rsidRPr="006C6772">
        <w:rPr>
          <w:szCs w:val="24"/>
          <w:lang w:val="en-US"/>
        </w:rPr>
        <w:t>when compared to DIO-NASH mice (Table 1).</w:t>
      </w:r>
    </w:p>
    <w:p w:rsidR="00DD6A08" w:rsidRPr="006C6772" w:rsidRDefault="00DD6A08" w:rsidP="0098580A">
      <w:pPr>
        <w:rPr>
          <w:b/>
          <w:i/>
          <w:szCs w:val="24"/>
          <w:lang w:val="en-US"/>
        </w:rPr>
      </w:pPr>
    </w:p>
    <w:p w:rsidR="00B61A43" w:rsidRPr="006C6772" w:rsidRDefault="00FC786B" w:rsidP="0098580A">
      <w:pPr>
        <w:rPr>
          <w:b/>
          <w:i/>
          <w:szCs w:val="24"/>
          <w:lang w:val="en-US"/>
        </w:rPr>
      </w:pPr>
      <w:r w:rsidRPr="006C6772">
        <w:rPr>
          <w:b/>
          <w:i/>
          <w:szCs w:val="24"/>
          <w:lang w:val="en-US"/>
        </w:rPr>
        <w:lastRenderedPageBreak/>
        <w:t>Male C57 and ob/ob m</w:t>
      </w:r>
      <w:r w:rsidR="0074074F" w:rsidRPr="006C6772">
        <w:rPr>
          <w:b/>
          <w:i/>
          <w:szCs w:val="24"/>
          <w:lang w:val="en-US"/>
        </w:rPr>
        <w:t xml:space="preserve">ice demonstrated </w:t>
      </w:r>
      <w:r w:rsidR="004077E0" w:rsidRPr="006C6772">
        <w:rPr>
          <w:b/>
          <w:i/>
          <w:szCs w:val="24"/>
          <w:lang w:val="en-US"/>
        </w:rPr>
        <w:t>b</w:t>
      </w:r>
      <w:r w:rsidR="0074074F" w:rsidRPr="006C6772">
        <w:rPr>
          <w:b/>
          <w:i/>
          <w:szCs w:val="24"/>
          <w:lang w:val="en-US"/>
        </w:rPr>
        <w:t xml:space="preserve">iopsy-proven hepatic </w:t>
      </w:r>
      <w:r w:rsidR="002C623E" w:rsidRPr="006C6772">
        <w:rPr>
          <w:b/>
          <w:i/>
          <w:szCs w:val="24"/>
          <w:lang w:val="en-US"/>
        </w:rPr>
        <w:t>steatosis</w:t>
      </w:r>
      <w:r w:rsidR="00B61A43" w:rsidRPr="006C6772">
        <w:rPr>
          <w:b/>
          <w:i/>
          <w:szCs w:val="24"/>
          <w:lang w:val="en-US"/>
        </w:rPr>
        <w:t xml:space="preserve"> and fibrosis</w:t>
      </w:r>
      <w:r w:rsidRPr="006C6772">
        <w:rPr>
          <w:b/>
          <w:i/>
          <w:szCs w:val="24"/>
          <w:lang w:val="en-US"/>
        </w:rPr>
        <w:t xml:space="preserve"> after AMLN diet-induction</w:t>
      </w:r>
    </w:p>
    <w:p w:rsidR="00233560" w:rsidRPr="006C6772" w:rsidRDefault="00784B68" w:rsidP="0098580A">
      <w:pPr>
        <w:rPr>
          <w:szCs w:val="24"/>
          <w:lang w:val="en-US"/>
        </w:rPr>
      </w:pPr>
      <w:r w:rsidRPr="006C6772">
        <w:rPr>
          <w:szCs w:val="24"/>
          <w:lang w:val="en-US"/>
        </w:rPr>
        <w:t>H</w:t>
      </w:r>
      <w:r w:rsidR="0074074F" w:rsidRPr="006C6772">
        <w:rPr>
          <w:szCs w:val="24"/>
          <w:lang w:val="en-US"/>
        </w:rPr>
        <w:t>istological assessment</w:t>
      </w:r>
      <w:r w:rsidRPr="006C6772">
        <w:rPr>
          <w:szCs w:val="24"/>
          <w:lang w:val="en-US"/>
        </w:rPr>
        <w:t>s</w:t>
      </w:r>
      <w:r w:rsidR="002C309C" w:rsidRPr="006C6772">
        <w:rPr>
          <w:szCs w:val="24"/>
          <w:lang w:val="en-US"/>
        </w:rPr>
        <w:t xml:space="preserve"> </w:t>
      </w:r>
      <w:r w:rsidRPr="006C6772">
        <w:rPr>
          <w:szCs w:val="24"/>
          <w:lang w:val="en-US"/>
        </w:rPr>
        <w:t xml:space="preserve">of biopsied </w:t>
      </w:r>
      <w:r w:rsidR="00163546" w:rsidRPr="006C6772">
        <w:rPr>
          <w:szCs w:val="24"/>
          <w:lang w:val="en-US"/>
        </w:rPr>
        <w:t xml:space="preserve">liver </w:t>
      </w:r>
      <w:r w:rsidRPr="006C6772">
        <w:rPr>
          <w:szCs w:val="24"/>
          <w:lang w:val="en-US"/>
        </w:rPr>
        <w:t>tissue revealed that</w:t>
      </w:r>
      <w:r w:rsidR="00CA763B" w:rsidRPr="006C6772">
        <w:rPr>
          <w:szCs w:val="24"/>
          <w:lang w:val="en-US"/>
        </w:rPr>
        <w:t xml:space="preserve"> </w:t>
      </w:r>
      <w:r w:rsidR="0084389F" w:rsidRPr="006C6772">
        <w:rPr>
          <w:szCs w:val="24"/>
          <w:lang w:val="en-US"/>
        </w:rPr>
        <w:t xml:space="preserve">lean chow </w:t>
      </w:r>
      <w:r w:rsidR="00CA763B" w:rsidRPr="006C6772">
        <w:rPr>
          <w:szCs w:val="24"/>
          <w:lang w:val="en-US"/>
        </w:rPr>
        <w:t xml:space="preserve">animals did </w:t>
      </w:r>
      <w:r w:rsidR="00233560" w:rsidRPr="006C6772">
        <w:rPr>
          <w:szCs w:val="24"/>
          <w:lang w:val="en-US"/>
        </w:rPr>
        <w:t xml:space="preserve">not </w:t>
      </w:r>
      <w:r w:rsidR="00CA763B" w:rsidRPr="006C6772">
        <w:rPr>
          <w:szCs w:val="24"/>
          <w:lang w:val="en-US"/>
        </w:rPr>
        <w:t>develop</w:t>
      </w:r>
      <w:r w:rsidR="00A66D26" w:rsidRPr="006C6772">
        <w:rPr>
          <w:szCs w:val="24"/>
          <w:lang w:val="en-US"/>
        </w:rPr>
        <w:t xml:space="preserve"> </w:t>
      </w:r>
      <w:r w:rsidR="00CA763B" w:rsidRPr="006C6772">
        <w:rPr>
          <w:szCs w:val="24"/>
          <w:lang w:val="en-US"/>
        </w:rPr>
        <w:t>hepatic steatosis or fibrosis</w:t>
      </w:r>
      <w:r w:rsidRPr="006C6772">
        <w:rPr>
          <w:szCs w:val="24"/>
          <w:lang w:val="en-US"/>
        </w:rPr>
        <w:t xml:space="preserve"> over the 26</w:t>
      </w:r>
      <w:r w:rsidR="00B01B35" w:rsidRPr="006C6772">
        <w:rPr>
          <w:szCs w:val="24"/>
          <w:lang w:val="en-US"/>
        </w:rPr>
        <w:t>-</w:t>
      </w:r>
      <w:r w:rsidRPr="006C6772">
        <w:rPr>
          <w:szCs w:val="24"/>
          <w:lang w:val="en-US"/>
        </w:rPr>
        <w:t xml:space="preserve">week </w:t>
      </w:r>
      <w:r w:rsidR="00E77EDD" w:rsidRPr="006C6772">
        <w:rPr>
          <w:szCs w:val="24"/>
          <w:lang w:val="en-US"/>
        </w:rPr>
        <w:t>diet-</w:t>
      </w:r>
      <w:r w:rsidRPr="006C6772">
        <w:rPr>
          <w:szCs w:val="24"/>
          <w:lang w:val="en-US"/>
        </w:rPr>
        <w:t>induction (</w:t>
      </w:r>
      <w:r w:rsidR="00B01B35" w:rsidRPr="006C6772">
        <w:rPr>
          <w:szCs w:val="24"/>
          <w:lang w:val="en-US"/>
        </w:rPr>
        <w:t>Figure 1C-D</w:t>
      </w:r>
      <w:r w:rsidRPr="006C6772">
        <w:rPr>
          <w:szCs w:val="24"/>
          <w:lang w:val="en-US"/>
        </w:rPr>
        <w:t>)</w:t>
      </w:r>
      <w:r w:rsidR="00233560" w:rsidRPr="006C6772">
        <w:rPr>
          <w:szCs w:val="24"/>
          <w:lang w:val="en-US"/>
        </w:rPr>
        <w:t xml:space="preserve">. </w:t>
      </w:r>
      <w:r w:rsidR="00A66D26" w:rsidRPr="006C6772">
        <w:rPr>
          <w:szCs w:val="24"/>
          <w:lang w:val="en-US"/>
        </w:rPr>
        <w:t xml:space="preserve">In contrast, </w:t>
      </w:r>
      <w:r w:rsidR="00233560" w:rsidRPr="006C6772">
        <w:rPr>
          <w:szCs w:val="24"/>
          <w:lang w:val="en-US"/>
        </w:rPr>
        <w:t xml:space="preserve">DIO-NASH </w:t>
      </w:r>
      <w:r w:rsidR="00A45563" w:rsidRPr="006C6772">
        <w:rPr>
          <w:szCs w:val="24"/>
          <w:lang w:val="en-US"/>
        </w:rPr>
        <w:t xml:space="preserve">mice </w:t>
      </w:r>
      <w:r w:rsidR="00233560" w:rsidRPr="006C6772">
        <w:rPr>
          <w:szCs w:val="24"/>
          <w:lang w:val="en-US"/>
        </w:rPr>
        <w:t>presented with h</w:t>
      </w:r>
      <w:r w:rsidR="00795E79" w:rsidRPr="006C6772">
        <w:rPr>
          <w:szCs w:val="24"/>
          <w:lang w:val="en-US"/>
        </w:rPr>
        <w:t>igh levels of steatosis</w:t>
      </w:r>
      <w:r w:rsidR="00CA763B" w:rsidRPr="006C6772">
        <w:rPr>
          <w:szCs w:val="24"/>
          <w:lang w:val="en-US"/>
        </w:rPr>
        <w:t xml:space="preserve"> (</w:t>
      </w:r>
      <w:r w:rsidR="00795E79" w:rsidRPr="006C6772">
        <w:rPr>
          <w:szCs w:val="24"/>
          <w:lang w:val="en-US"/>
        </w:rPr>
        <w:t xml:space="preserve">score </w:t>
      </w:r>
      <w:r w:rsidR="00233560" w:rsidRPr="006C6772">
        <w:rPr>
          <w:szCs w:val="24"/>
          <w:lang w:val="en-US"/>
        </w:rPr>
        <w:t>3</w:t>
      </w:r>
      <w:r w:rsidR="00CA763B" w:rsidRPr="006C6772">
        <w:rPr>
          <w:szCs w:val="24"/>
          <w:lang w:val="en-US"/>
        </w:rPr>
        <w:t>)</w:t>
      </w:r>
      <w:r w:rsidR="00233560" w:rsidRPr="006C6772">
        <w:rPr>
          <w:szCs w:val="24"/>
          <w:lang w:val="en-US"/>
        </w:rPr>
        <w:t xml:space="preserve"> (Figure 1</w:t>
      </w:r>
      <w:r w:rsidR="006149EE" w:rsidRPr="006C6772">
        <w:rPr>
          <w:szCs w:val="24"/>
          <w:lang w:val="en-US"/>
        </w:rPr>
        <w:t>C</w:t>
      </w:r>
      <w:r w:rsidR="008F4CEE" w:rsidRPr="006C6772">
        <w:rPr>
          <w:szCs w:val="24"/>
          <w:lang w:val="en-US"/>
        </w:rPr>
        <w:t xml:space="preserve">) and </w:t>
      </w:r>
      <w:r w:rsidR="00795E79" w:rsidRPr="006C6772">
        <w:rPr>
          <w:szCs w:val="24"/>
          <w:lang w:val="en-US"/>
        </w:rPr>
        <w:t xml:space="preserve">fibrosis </w:t>
      </w:r>
      <w:r w:rsidR="008F4CEE" w:rsidRPr="006C6772">
        <w:rPr>
          <w:szCs w:val="24"/>
          <w:lang w:val="en-US"/>
        </w:rPr>
        <w:t>stage ranging from 1</w:t>
      </w:r>
      <w:r w:rsidR="00795E79" w:rsidRPr="006C6772">
        <w:rPr>
          <w:szCs w:val="24"/>
          <w:lang w:val="en-US"/>
        </w:rPr>
        <w:t>-3</w:t>
      </w:r>
      <w:r w:rsidR="00233560" w:rsidRPr="006C6772">
        <w:rPr>
          <w:szCs w:val="24"/>
          <w:lang w:val="en-US"/>
        </w:rPr>
        <w:t xml:space="preserve"> (Figure 1</w:t>
      </w:r>
      <w:r w:rsidR="006149EE" w:rsidRPr="006C6772">
        <w:rPr>
          <w:szCs w:val="24"/>
          <w:lang w:val="en-US"/>
        </w:rPr>
        <w:t>D</w:t>
      </w:r>
      <w:r w:rsidR="00233560" w:rsidRPr="006C6772">
        <w:rPr>
          <w:szCs w:val="24"/>
          <w:lang w:val="en-US"/>
        </w:rPr>
        <w:t xml:space="preserve">). </w:t>
      </w:r>
      <w:r w:rsidR="00CA763B" w:rsidRPr="006C6772">
        <w:rPr>
          <w:szCs w:val="24"/>
          <w:lang w:val="en-US"/>
        </w:rPr>
        <w:t>The o</w:t>
      </w:r>
      <w:r w:rsidR="00ED38DC" w:rsidRPr="006C6772">
        <w:rPr>
          <w:szCs w:val="24"/>
          <w:lang w:val="en-US"/>
        </w:rPr>
        <w:t>b</w:t>
      </w:r>
      <w:r w:rsidR="0084389F" w:rsidRPr="006C6772">
        <w:rPr>
          <w:szCs w:val="24"/>
          <w:lang w:val="en-US"/>
        </w:rPr>
        <w:t xml:space="preserve">/ob chow </w:t>
      </w:r>
      <w:r w:rsidR="00CA763B" w:rsidRPr="006C6772">
        <w:rPr>
          <w:szCs w:val="24"/>
          <w:lang w:val="en-US"/>
        </w:rPr>
        <w:t xml:space="preserve">phenotype </w:t>
      </w:r>
      <w:r w:rsidR="00233560" w:rsidRPr="006C6772">
        <w:rPr>
          <w:szCs w:val="24"/>
          <w:lang w:val="en-US"/>
        </w:rPr>
        <w:t xml:space="preserve">displayed mild steatosis </w:t>
      </w:r>
      <w:r w:rsidR="00CA763B" w:rsidRPr="006C6772">
        <w:rPr>
          <w:szCs w:val="24"/>
          <w:lang w:val="en-US"/>
        </w:rPr>
        <w:t>(</w:t>
      </w:r>
      <w:r w:rsidR="00233560" w:rsidRPr="006C6772">
        <w:rPr>
          <w:szCs w:val="24"/>
          <w:lang w:val="en-US"/>
        </w:rPr>
        <w:t>score</w:t>
      </w:r>
      <w:r w:rsidR="00CA763B" w:rsidRPr="006C6772">
        <w:rPr>
          <w:szCs w:val="24"/>
          <w:lang w:val="en-US"/>
        </w:rPr>
        <w:t xml:space="preserve"> </w:t>
      </w:r>
      <w:r w:rsidR="00233560" w:rsidRPr="006C6772">
        <w:rPr>
          <w:szCs w:val="24"/>
          <w:lang w:val="en-US"/>
        </w:rPr>
        <w:t>1-2</w:t>
      </w:r>
      <w:r w:rsidR="00CA763B" w:rsidRPr="006C6772">
        <w:rPr>
          <w:szCs w:val="24"/>
          <w:lang w:val="en-US"/>
        </w:rPr>
        <w:t>)</w:t>
      </w:r>
      <w:r w:rsidR="00233560" w:rsidRPr="006C6772">
        <w:rPr>
          <w:szCs w:val="24"/>
          <w:lang w:val="en-US"/>
        </w:rPr>
        <w:t xml:space="preserve"> and </w:t>
      </w:r>
      <w:r w:rsidR="00CA763B" w:rsidRPr="006C6772">
        <w:rPr>
          <w:szCs w:val="24"/>
          <w:lang w:val="en-US"/>
        </w:rPr>
        <w:t>lack of or only mild fibrosis (</w:t>
      </w:r>
      <w:r w:rsidR="00ED38DC" w:rsidRPr="006C6772">
        <w:rPr>
          <w:szCs w:val="24"/>
          <w:lang w:val="en-US"/>
        </w:rPr>
        <w:t>stage 1</w:t>
      </w:r>
      <w:r w:rsidRPr="006C6772">
        <w:rPr>
          <w:szCs w:val="24"/>
          <w:lang w:val="en-US"/>
        </w:rPr>
        <w:t>) whereas</w:t>
      </w:r>
      <w:r w:rsidR="00CA763B" w:rsidRPr="006C6772">
        <w:rPr>
          <w:szCs w:val="24"/>
          <w:lang w:val="en-US"/>
        </w:rPr>
        <w:t xml:space="preserve"> a</w:t>
      </w:r>
      <w:r w:rsidR="00ED38DC" w:rsidRPr="006C6772">
        <w:rPr>
          <w:szCs w:val="24"/>
          <w:lang w:val="en-US"/>
        </w:rPr>
        <w:t>ll</w:t>
      </w:r>
      <w:r w:rsidR="00233560" w:rsidRPr="006C6772">
        <w:rPr>
          <w:szCs w:val="24"/>
          <w:lang w:val="en-US"/>
        </w:rPr>
        <w:t xml:space="preserve"> ob/ob</w:t>
      </w:r>
      <w:r w:rsidR="0084389F" w:rsidRPr="006C6772">
        <w:rPr>
          <w:szCs w:val="24"/>
          <w:lang w:val="en-US"/>
        </w:rPr>
        <w:t>-</w:t>
      </w:r>
      <w:r w:rsidR="00233560" w:rsidRPr="006C6772">
        <w:rPr>
          <w:szCs w:val="24"/>
          <w:lang w:val="en-US"/>
        </w:rPr>
        <w:t xml:space="preserve">NASH </w:t>
      </w:r>
      <w:r w:rsidR="00E46BFD" w:rsidRPr="006C6772">
        <w:rPr>
          <w:szCs w:val="24"/>
          <w:lang w:val="en-US"/>
        </w:rPr>
        <w:t xml:space="preserve">mice </w:t>
      </w:r>
      <w:r w:rsidR="00233560" w:rsidRPr="006C6772">
        <w:rPr>
          <w:szCs w:val="24"/>
          <w:lang w:val="en-US"/>
        </w:rPr>
        <w:t xml:space="preserve">displayed </w:t>
      </w:r>
      <w:r w:rsidRPr="006C6772">
        <w:rPr>
          <w:szCs w:val="24"/>
          <w:lang w:val="en-US"/>
        </w:rPr>
        <w:t xml:space="preserve">a </w:t>
      </w:r>
      <w:r w:rsidR="00CA763B" w:rsidRPr="006C6772">
        <w:rPr>
          <w:szCs w:val="24"/>
          <w:lang w:val="en-US"/>
        </w:rPr>
        <w:t xml:space="preserve">steatosis </w:t>
      </w:r>
      <w:r w:rsidR="00233560" w:rsidRPr="006C6772">
        <w:rPr>
          <w:szCs w:val="24"/>
          <w:lang w:val="en-US"/>
        </w:rPr>
        <w:t xml:space="preserve">score </w:t>
      </w:r>
      <w:r w:rsidR="00CA763B" w:rsidRPr="006C6772">
        <w:rPr>
          <w:szCs w:val="24"/>
          <w:lang w:val="en-US"/>
        </w:rPr>
        <w:t xml:space="preserve">of </w:t>
      </w:r>
      <w:r w:rsidR="00233560" w:rsidRPr="006C6772">
        <w:rPr>
          <w:szCs w:val="24"/>
          <w:lang w:val="en-US"/>
        </w:rPr>
        <w:t>3 (Figure 1</w:t>
      </w:r>
      <w:r w:rsidR="006149EE" w:rsidRPr="006C6772">
        <w:rPr>
          <w:szCs w:val="24"/>
          <w:lang w:val="en-US"/>
        </w:rPr>
        <w:t>C</w:t>
      </w:r>
      <w:r w:rsidR="00233560" w:rsidRPr="006C6772">
        <w:rPr>
          <w:szCs w:val="24"/>
          <w:lang w:val="en-US"/>
        </w:rPr>
        <w:t xml:space="preserve">) and </w:t>
      </w:r>
      <w:r w:rsidRPr="006C6772">
        <w:rPr>
          <w:szCs w:val="24"/>
          <w:lang w:val="en-US"/>
        </w:rPr>
        <w:t xml:space="preserve">a </w:t>
      </w:r>
      <w:r w:rsidR="00233560" w:rsidRPr="006C6772">
        <w:rPr>
          <w:szCs w:val="24"/>
          <w:lang w:val="en-US"/>
        </w:rPr>
        <w:t xml:space="preserve">fibrosis </w:t>
      </w:r>
      <w:r w:rsidR="006149EE" w:rsidRPr="006C6772">
        <w:rPr>
          <w:szCs w:val="24"/>
          <w:lang w:val="en-US"/>
        </w:rPr>
        <w:t>stage</w:t>
      </w:r>
      <w:r w:rsidR="00233560" w:rsidRPr="006C6772">
        <w:rPr>
          <w:szCs w:val="24"/>
          <w:lang w:val="en-US"/>
        </w:rPr>
        <w:t xml:space="preserve"> ranging from 1-4 (Figure 1</w:t>
      </w:r>
      <w:r w:rsidR="006149EE" w:rsidRPr="006C6772">
        <w:rPr>
          <w:szCs w:val="24"/>
          <w:lang w:val="en-US"/>
        </w:rPr>
        <w:t>D</w:t>
      </w:r>
      <w:r w:rsidR="00233560" w:rsidRPr="006C6772">
        <w:rPr>
          <w:szCs w:val="24"/>
          <w:lang w:val="en-US"/>
        </w:rPr>
        <w:t xml:space="preserve">). </w:t>
      </w:r>
    </w:p>
    <w:p w:rsidR="001978B9" w:rsidRDefault="001978B9" w:rsidP="0098580A">
      <w:pPr>
        <w:rPr>
          <w:b/>
          <w:i/>
          <w:szCs w:val="24"/>
          <w:lang w:val="en-US"/>
        </w:rPr>
      </w:pPr>
    </w:p>
    <w:p w:rsidR="00250504" w:rsidRPr="006C6772" w:rsidRDefault="00250504" w:rsidP="0098580A">
      <w:pPr>
        <w:rPr>
          <w:b/>
          <w:szCs w:val="24"/>
          <w:lang w:val="en-US"/>
        </w:rPr>
      </w:pPr>
      <w:r w:rsidRPr="006C6772">
        <w:rPr>
          <w:b/>
          <w:i/>
          <w:szCs w:val="24"/>
          <w:lang w:val="en-US"/>
        </w:rPr>
        <w:t>Altered hepatic gene expression in male C57 and ob/ob mice after AMLN diet-induction</w:t>
      </w:r>
    </w:p>
    <w:p w:rsidR="00250504" w:rsidRPr="006C6772" w:rsidRDefault="00250504" w:rsidP="0098580A">
      <w:pPr>
        <w:rPr>
          <w:lang w:val="en-US"/>
        </w:rPr>
      </w:pPr>
      <w:r w:rsidRPr="006C6772">
        <w:rPr>
          <w:szCs w:val="24"/>
          <w:lang w:val="en-US"/>
        </w:rPr>
        <w:t xml:space="preserve">To characterize the effect of 26 </w:t>
      </w:r>
      <w:proofErr w:type="spellStart"/>
      <w:r w:rsidR="00CA5ED7">
        <w:rPr>
          <w:rFonts w:hint="eastAsia"/>
          <w:szCs w:val="24"/>
          <w:lang w:val="en-US" w:eastAsia="zh-CN"/>
        </w:rPr>
        <w:t>wk</w:t>
      </w:r>
      <w:proofErr w:type="spellEnd"/>
      <w:r w:rsidRPr="006C6772">
        <w:rPr>
          <w:szCs w:val="24"/>
          <w:lang w:val="en-US"/>
        </w:rPr>
        <w:t xml:space="preserve"> diet-induction on global liver gene expression, the transcriptome of lean chow versus DIO-NASH mice were analyzed by </w:t>
      </w:r>
      <w:proofErr w:type="gramStart"/>
      <w:r w:rsidRPr="006C6772">
        <w:rPr>
          <w:szCs w:val="24"/>
          <w:lang w:val="en-US"/>
        </w:rPr>
        <w:t>RNAseq</w:t>
      </w:r>
      <w:r w:rsidR="009E6F73" w:rsidRPr="009E6F73">
        <w:rPr>
          <w:noProof/>
          <w:szCs w:val="24"/>
          <w:vertAlign w:val="superscript"/>
          <w:lang w:val="en-US"/>
        </w:rPr>
        <w:t>[</w:t>
      </w:r>
      <w:proofErr w:type="gramEnd"/>
      <w:r w:rsidR="009E6F73" w:rsidRPr="009E6F73">
        <w:rPr>
          <w:noProof/>
          <w:szCs w:val="24"/>
          <w:vertAlign w:val="superscript"/>
          <w:lang w:val="en-US"/>
        </w:rPr>
        <w:t>21]</w:t>
      </w:r>
      <w:r w:rsidRPr="006C6772">
        <w:rPr>
          <w:szCs w:val="24"/>
          <w:lang w:val="en-US"/>
        </w:rPr>
        <w:t xml:space="preserve">. </w:t>
      </w:r>
      <w:r w:rsidR="008B5AA8" w:rsidRPr="006C6772">
        <w:rPr>
          <w:szCs w:val="24"/>
          <w:lang w:val="en-US"/>
        </w:rPr>
        <w:t>Principal</w:t>
      </w:r>
      <w:r w:rsidRPr="006C6772">
        <w:rPr>
          <w:szCs w:val="24"/>
          <w:lang w:val="en-US"/>
        </w:rPr>
        <w:t xml:space="preserve"> component analysis (PCA) identified a clear separation </w:t>
      </w:r>
      <w:r w:rsidR="008B5AA8" w:rsidRPr="006C6772">
        <w:rPr>
          <w:szCs w:val="24"/>
          <w:lang w:val="en-US"/>
        </w:rPr>
        <w:t>between t</w:t>
      </w:r>
      <w:r w:rsidRPr="006C6772">
        <w:rPr>
          <w:szCs w:val="24"/>
          <w:lang w:val="en-US"/>
        </w:rPr>
        <w:t>he two groups along the first component, indicating that the</w:t>
      </w:r>
      <w:r w:rsidR="008B5AA8" w:rsidRPr="006C6772">
        <w:rPr>
          <w:szCs w:val="24"/>
          <w:lang w:val="en-US"/>
        </w:rPr>
        <w:t xml:space="preserve"> NASH diet markedly alters</w:t>
      </w:r>
      <w:r w:rsidRPr="006C6772">
        <w:rPr>
          <w:szCs w:val="24"/>
          <w:lang w:val="en-US"/>
        </w:rPr>
        <w:t xml:space="preserve"> the overall gene expression profile (Figure 2A). </w:t>
      </w:r>
      <w:r w:rsidR="000955D0" w:rsidRPr="006C6772">
        <w:rPr>
          <w:szCs w:val="24"/>
          <w:lang w:val="en-US"/>
        </w:rPr>
        <w:t>We identified</w:t>
      </w:r>
      <w:r w:rsidRPr="006C6772">
        <w:rPr>
          <w:szCs w:val="24"/>
          <w:lang w:val="en-US"/>
        </w:rPr>
        <w:t xml:space="preserve"> a total of 1378 differentially expressed genes, composed of 510 repressed and 868 induced genes (Figure 2B). To explore biological processes affected, sets of significantly altered signaling pathways were extracted (Figure 2C-D)</w:t>
      </w:r>
      <w:r w:rsidR="000955D0" w:rsidRPr="006C6772">
        <w:rPr>
          <w:szCs w:val="24"/>
          <w:lang w:val="en-US"/>
        </w:rPr>
        <w:t>. Many of these pathways are consistent with the observed NASH phenotype including</w:t>
      </w:r>
      <w:r w:rsidRPr="006C6772">
        <w:rPr>
          <w:szCs w:val="24"/>
          <w:lang w:val="en-US"/>
        </w:rPr>
        <w:t xml:space="preserve"> </w:t>
      </w:r>
      <w:r w:rsidRPr="006C6772">
        <w:rPr>
          <w:i/>
          <w:szCs w:val="24"/>
          <w:lang w:val="en-US"/>
        </w:rPr>
        <w:t xml:space="preserve">Focal Adhesion, </w:t>
      </w:r>
      <w:r w:rsidRPr="006C6772">
        <w:rPr>
          <w:i/>
          <w:lang w:val="en-US"/>
        </w:rPr>
        <w:t>Toll-like Receptor (TLR) Signaling Pathway, Matrix Metalloproteinases and Inflammatory Response Pathway</w:t>
      </w:r>
      <w:r w:rsidRPr="006C6772">
        <w:rPr>
          <w:lang w:val="en-US"/>
        </w:rPr>
        <w:t xml:space="preserve">.  </w:t>
      </w:r>
      <w:r w:rsidR="002D3227" w:rsidRPr="006C6772">
        <w:rPr>
          <w:lang w:val="en-US"/>
        </w:rPr>
        <w:t xml:space="preserve">Consistent with </w:t>
      </w:r>
      <w:r w:rsidRPr="006C6772">
        <w:rPr>
          <w:lang w:val="en-US"/>
        </w:rPr>
        <w:t xml:space="preserve">the identification of focal adhesion as the top affected pathways </w:t>
      </w:r>
      <w:r w:rsidR="002D3227" w:rsidRPr="006C6772">
        <w:rPr>
          <w:lang w:val="en-US"/>
        </w:rPr>
        <w:t>multiple</w:t>
      </w:r>
      <w:r w:rsidRPr="006C6772">
        <w:rPr>
          <w:lang w:val="en-US"/>
        </w:rPr>
        <w:t xml:space="preserve"> collagen </w:t>
      </w:r>
      <w:r w:rsidR="002D3227" w:rsidRPr="006C6772">
        <w:rPr>
          <w:lang w:val="en-US"/>
        </w:rPr>
        <w:t>sub</w:t>
      </w:r>
      <w:r w:rsidRPr="006C6772">
        <w:rPr>
          <w:lang w:val="en-US"/>
        </w:rPr>
        <w:t xml:space="preserve">types </w:t>
      </w:r>
      <w:r w:rsidR="002D3227" w:rsidRPr="006C6772">
        <w:rPr>
          <w:lang w:val="en-US"/>
        </w:rPr>
        <w:t xml:space="preserve">showed </w:t>
      </w:r>
      <w:r w:rsidRPr="006C6772">
        <w:rPr>
          <w:lang w:val="en-US"/>
        </w:rPr>
        <w:t xml:space="preserve">increased expression (Figure 2E). </w:t>
      </w:r>
    </w:p>
    <w:p w:rsidR="00250504" w:rsidRPr="006C6772" w:rsidRDefault="000955D0" w:rsidP="0098580A">
      <w:pPr>
        <w:ind w:firstLineChars="200" w:firstLine="480"/>
        <w:rPr>
          <w:lang w:val="en-US"/>
        </w:rPr>
      </w:pPr>
      <w:r w:rsidRPr="006C6772">
        <w:rPr>
          <w:lang w:val="en-US"/>
        </w:rPr>
        <w:t xml:space="preserve">Similar analyses were conducted on </w:t>
      </w:r>
      <w:r w:rsidR="00C63101" w:rsidRPr="006C6772">
        <w:rPr>
          <w:lang w:val="en-US"/>
        </w:rPr>
        <w:t xml:space="preserve">a subset of samples from </w:t>
      </w:r>
      <w:r w:rsidR="00250504" w:rsidRPr="006C6772">
        <w:rPr>
          <w:lang w:val="en-US"/>
        </w:rPr>
        <w:t>ob/ob-NASH animals</w:t>
      </w:r>
      <w:r w:rsidR="001E34F9" w:rsidRPr="006C6772">
        <w:rPr>
          <w:lang w:val="en-US"/>
        </w:rPr>
        <w:t xml:space="preserve"> which confirmed the </w:t>
      </w:r>
      <w:r w:rsidR="00250504" w:rsidRPr="006C6772">
        <w:rPr>
          <w:lang w:val="en-US"/>
        </w:rPr>
        <w:t>exaggerated expression levels of collagen types (Figure 2E). The pathway analysis also highlighted Toll-like receptor (TLR) signaling as one of the primary affected signaling processes, an observation supported by the increased expression of TLR4, which was recently demonstrated as an important pro-inflammatory mediator in the pathogenesis of NASH</w:t>
      </w:r>
      <w:r w:rsidR="009E6F73" w:rsidRPr="009E6F73">
        <w:rPr>
          <w:noProof/>
          <w:vertAlign w:val="superscript"/>
          <w:lang w:val="en-US"/>
        </w:rPr>
        <w:t>[22,23]</w:t>
      </w:r>
      <w:r w:rsidR="00250504" w:rsidRPr="006C6772">
        <w:rPr>
          <w:lang w:val="en-US"/>
        </w:rPr>
        <w:t xml:space="preserve">. Notably, </w:t>
      </w:r>
      <w:r w:rsidR="001E34F9" w:rsidRPr="006C6772">
        <w:rPr>
          <w:lang w:val="en-US"/>
        </w:rPr>
        <w:t xml:space="preserve">mRNA expression levels of a number of other </w:t>
      </w:r>
      <w:r w:rsidR="001E34F9" w:rsidRPr="006C6772">
        <w:rPr>
          <w:lang w:val="en-US"/>
        </w:rPr>
        <w:lastRenderedPageBreak/>
        <w:t>TLR subtypes (</w:t>
      </w:r>
      <w:r w:rsidR="00250504" w:rsidRPr="006C6772">
        <w:rPr>
          <w:lang w:val="en-US"/>
        </w:rPr>
        <w:t>TLR7, TLR8, TLR12 and TLR13</w:t>
      </w:r>
      <w:r w:rsidR="001E34F9" w:rsidRPr="006C6772">
        <w:rPr>
          <w:lang w:val="en-US"/>
        </w:rPr>
        <w:t>)</w:t>
      </w:r>
      <w:r w:rsidR="00250504" w:rsidRPr="006C6772">
        <w:rPr>
          <w:lang w:val="en-US"/>
        </w:rPr>
        <w:t xml:space="preserve"> were </w:t>
      </w:r>
      <w:r w:rsidR="001E34F9" w:rsidRPr="006C6772">
        <w:rPr>
          <w:lang w:val="en-US"/>
        </w:rPr>
        <w:t>upregulated to greater extent than</w:t>
      </w:r>
      <w:r w:rsidR="001B72FA" w:rsidRPr="006C6772">
        <w:rPr>
          <w:lang w:val="en-US"/>
        </w:rPr>
        <w:t xml:space="preserve"> TLR4 (Figure 2F). Furthermore</w:t>
      </w:r>
      <w:r w:rsidR="00250504" w:rsidRPr="006C6772">
        <w:rPr>
          <w:lang w:val="en-US"/>
        </w:rPr>
        <w:t xml:space="preserve">, a large collection of pro-inflammatory factors ranging from chemokines, such as monocyte chemoattractant protein-1 (MCP-1), to chemokine receptors, such as C-C motif chemokine receptor-2 (Ccr2) and macrophage markers (i.e. CD68, CD86, F4-80 and MAC-2) (Figure 2G) were significantly induced. </w:t>
      </w:r>
      <w:r w:rsidR="001B72FA" w:rsidRPr="006C6772">
        <w:rPr>
          <w:lang w:val="en-US"/>
        </w:rPr>
        <w:t>Finally, in line with</w:t>
      </w:r>
      <w:r w:rsidR="003A5D4F" w:rsidRPr="006C6772">
        <w:rPr>
          <w:lang w:val="en-US"/>
        </w:rPr>
        <w:t xml:space="preserve"> observed hepatosteatosis,</w:t>
      </w:r>
      <w:r w:rsidR="001B72FA" w:rsidRPr="006C6772">
        <w:rPr>
          <w:lang w:val="en-US"/>
        </w:rPr>
        <w:t xml:space="preserve"> </w:t>
      </w:r>
      <w:r w:rsidR="003A5D4F" w:rsidRPr="006C6772">
        <w:rPr>
          <w:lang w:val="en-US"/>
        </w:rPr>
        <w:t xml:space="preserve">expression levels of genes involved in </w:t>
      </w:r>
      <w:r w:rsidR="001B72FA" w:rsidRPr="006C6772">
        <w:rPr>
          <w:lang w:val="en-US"/>
        </w:rPr>
        <w:t xml:space="preserve">triglyceride </w:t>
      </w:r>
      <w:r w:rsidR="00250504" w:rsidRPr="006C6772">
        <w:rPr>
          <w:lang w:val="en-US"/>
        </w:rPr>
        <w:t xml:space="preserve">biosynthesis </w:t>
      </w:r>
      <w:r w:rsidR="003A5D4F" w:rsidRPr="006C6772">
        <w:rPr>
          <w:lang w:val="en-US"/>
        </w:rPr>
        <w:t xml:space="preserve">were </w:t>
      </w:r>
      <w:r w:rsidR="00250504" w:rsidRPr="006C6772">
        <w:rPr>
          <w:lang w:val="en-US"/>
        </w:rPr>
        <w:t xml:space="preserve">significantly </w:t>
      </w:r>
      <w:r w:rsidR="003A5D4F" w:rsidRPr="006C6772">
        <w:rPr>
          <w:lang w:val="en-US"/>
        </w:rPr>
        <w:t xml:space="preserve">increased </w:t>
      </w:r>
      <w:r w:rsidR="00250504" w:rsidRPr="006C6772">
        <w:rPr>
          <w:lang w:val="en-US"/>
        </w:rPr>
        <w:t xml:space="preserve">in </w:t>
      </w:r>
      <w:r w:rsidR="003A5D4F" w:rsidRPr="006C6772">
        <w:rPr>
          <w:lang w:val="en-US"/>
        </w:rPr>
        <w:t xml:space="preserve">C57 and ob/ob animals exposed to the AMLN diet. Conversely, cholesterol biosynthesis expression was significantly decreased in the DIO-NASH and ob/ob-NASH mice </w:t>
      </w:r>
      <w:r w:rsidR="001B72FA" w:rsidRPr="006C6772">
        <w:rPr>
          <w:lang w:val="en-US"/>
        </w:rPr>
        <w:t>(</w:t>
      </w:r>
      <w:r w:rsidR="00250504" w:rsidRPr="006C6772">
        <w:rPr>
          <w:lang w:val="en-US"/>
        </w:rPr>
        <w:t xml:space="preserve">Figure 2H).  </w:t>
      </w:r>
    </w:p>
    <w:p w:rsidR="00250504" w:rsidRPr="006C6772" w:rsidRDefault="00250504" w:rsidP="0098580A">
      <w:pPr>
        <w:rPr>
          <w:b/>
          <w:i/>
          <w:szCs w:val="24"/>
          <w:lang w:val="en-US"/>
        </w:rPr>
      </w:pPr>
    </w:p>
    <w:p w:rsidR="00CB081D" w:rsidRPr="006C6772" w:rsidRDefault="00315E12" w:rsidP="0098580A">
      <w:pPr>
        <w:rPr>
          <w:b/>
          <w:i/>
          <w:szCs w:val="24"/>
          <w:lang w:val="en-US"/>
        </w:rPr>
      </w:pPr>
      <w:r w:rsidRPr="006C6772">
        <w:rPr>
          <w:b/>
          <w:i/>
          <w:szCs w:val="24"/>
          <w:lang w:val="en-US"/>
        </w:rPr>
        <w:t xml:space="preserve">Male C57 </w:t>
      </w:r>
      <w:r w:rsidR="00DD6A08" w:rsidRPr="006C6772">
        <w:rPr>
          <w:b/>
          <w:i/>
          <w:szCs w:val="24"/>
          <w:lang w:val="en-US"/>
        </w:rPr>
        <w:t>and ob/ob</w:t>
      </w:r>
      <w:r w:rsidRPr="006C6772">
        <w:rPr>
          <w:b/>
          <w:i/>
          <w:szCs w:val="24"/>
          <w:lang w:val="en-US"/>
        </w:rPr>
        <w:t xml:space="preserve"> mice </w:t>
      </w:r>
      <w:r w:rsidR="00DD6A08" w:rsidRPr="006C6772">
        <w:rPr>
          <w:b/>
          <w:i/>
          <w:szCs w:val="24"/>
          <w:lang w:val="en-US"/>
        </w:rPr>
        <w:t xml:space="preserve">sustained adiposity </w:t>
      </w:r>
      <w:r w:rsidRPr="006C6772">
        <w:rPr>
          <w:b/>
          <w:i/>
          <w:szCs w:val="24"/>
          <w:lang w:val="en-US"/>
        </w:rPr>
        <w:t xml:space="preserve">and elevated plasma metabolic parameters after AMLN diet-maintenance and </w:t>
      </w:r>
      <w:r w:rsidR="00402AA8" w:rsidRPr="006C6772">
        <w:rPr>
          <w:b/>
          <w:i/>
          <w:szCs w:val="24"/>
          <w:lang w:val="en-US"/>
        </w:rPr>
        <w:t>repeated dosing intervention period</w:t>
      </w:r>
      <w:r w:rsidRPr="006C6772">
        <w:rPr>
          <w:b/>
          <w:i/>
          <w:szCs w:val="24"/>
          <w:lang w:val="en-US"/>
        </w:rPr>
        <w:t xml:space="preserve"> </w:t>
      </w:r>
    </w:p>
    <w:p w:rsidR="00315E12" w:rsidRPr="006C6772" w:rsidRDefault="00402AA8" w:rsidP="0098580A">
      <w:pPr>
        <w:rPr>
          <w:szCs w:val="24"/>
          <w:lang w:val="en-US"/>
        </w:rPr>
      </w:pPr>
      <w:r w:rsidRPr="006C6772">
        <w:rPr>
          <w:szCs w:val="24"/>
          <w:lang w:val="en-US"/>
        </w:rPr>
        <w:t xml:space="preserve">During the intervention period </w:t>
      </w:r>
      <w:r w:rsidR="001A16C9" w:rsidRPr="006C6772">
        <w:rPr>
          <w:szCs w:val="24"/>
          <w:lang w:val="en-US"/>
        </w:rPr>
        <w:t xml:space="preserve">with diet-maintenance and repeated vehicle dosing </w:t>
      </w:r>
      <w:r w:rsidRPr="006C6772">
        <w:rPr>
          <w:szCs w:val="24"/>
          <w:lang w:val="en-US"/>
        </w:rPr>
        <w:t xml:space="preserve">for a total of </w:t>
      </w:r>
      <w:r w:rsidR="001A16C9" w:rsidRPr="006C6772">
        <w:rPr>
          <w:szCs w:val="24"/>
          <w:lang w:val="en-US"/>
        </w:rPr>
        <w:t xml:space="preserve">8 </w:t>
      </w:r>
      <w:r w:rsidRPr="006C6772">
        <w:rPr>
          <w:szCs w:val="24"/>
          <w:lang w:val="en-US"/>
        </w:rPr>
        <w:t xml:space="preserve">weeks, DIO-NASH mice progressively gained body weight (adiposity), when compared to lean chow animals. </w:t>
      </w:r>
      <w:r w:rsidR="00F45873" w:rsidRPr="006C6772">
        <w:rPr>
          <w:szCs w:val="24"/>
          <w:lang w:val="en-US"/>
        </w:rPr>
        <w:t xml:space="preserve">Leptin-deficient </w:t>
      </w:r>
      <w:r w:rsidRPr="006C6772">
        <w:rPr>
          <w:szCs w:val="24"/>
          <w:lang w:val="en-US"/>
        </w:rPr>
        <w:t xml:space="preserve">mice </w:t>
      </w:r>
      <w:r w:rsidR="00F45873" w:rsidRPr="006C6772">
        <w:rPr>
          <w:szCs w:val="24"/>
          <w:lang w:val="en-US"/>
        </w:rPr>
        <w:t xml:space="preserve">also gained </w:t>
      </w:r>
      <w:r w:rsidRPr="006C6772">
        <w:rPr>
          <w:szCs w:val="24"/>
          <w:lang w:val="en-US"/>
        </w:rPr>
        <w:t xml:space="preserve">fat mass </w:t>
      </w:r>
      <w:r w:rsidR="0001366E" w:rsidRPr="006C6772">
        <w:rPr>
          <w:szCs w:val="24"/>
          <w:lang w:val="en-US"/>
        </w:rPr>
        <w:t>during the 8-</w:t>
      </w:r>
      <w:r w:rsidR="00F45873" w:rsidRPr="006C6772">
        <w:rPr>
          <w:szCs w:val="24"/>
          <w:lang w:val="en-US"/>
        </w:rPr>
        <w:t xml:space="preserve">week </w:t>
      </w:r>
      <w:r w:rsidR="0001366E" w:rsidRPr="006C6772">
        <w:rPr>
          <w:szCs w:val="24"/>
          <w:lang w:val="en-US"/>
        </w:rPr>
        <w:t>intervention</w:t>
      </w:r>
      <w:r w:rsidR="001A16C9" w:rsidRPr="006C6772">
        <w:rPr>
          <w:szCs w:val="24"/>
          <w:lang w:val="en-US"/>
        </w:rPr>
        <w:t xml:space="preserve"> </w:t>
      </w:r>
      <w:r w:rsidRPr="006C6772">
        <w:rPr>
          <w:szCs w:val="24"/>
          <w:lang w:val="en-US"/>
        </w:rPr>
        <w:t xml:space="preserve">period (Figure 1E-F). </w:t>
      </w:r>
      <w:r w:rsidR="00F45873" w:rsidRPr="006C6772">
        <w:rPr>
          <w:szCs w:val="24"/>
          <w:lang w:val="en-US"/>
        </w:rPr>
        <w:t>Fat gain</w:t>
      </w:r>
      <w:r w:rsidR="00061F1E" w:rsidRPr="006C6772">
        <w:rPr>
          <w:szCs w:val="24"/>
          <w:lang w:val="en-US"/>
        </w:rPr>
        <w:t xml:space="preserve"> was somewhat less in the ob/ob-NASH </w:t>
      </w:r>
      <w:r w:rsidR="00F45873" w:rsidRPr="006C6772">
        <w:rPr>
          <w:szCs w:val="24"/>
          <w:lang w:val="en-US"/>
        </w:rPr>
        <w:t>mice, however, the</w:t>
      </w:r>
      <w:r w:rsidR="00E63314" w:rsidRPr="006C6772">
        <w:rPr>
          <w:szCs w:val="24"/>
          <w:lang w:val="en-US"/>
        </w:rPr>
        <w:t>se mice</w:t>
      </w:r>
      <w:r w:rsidR="00F45873" w:rsidRPr="006C6772">
        <w:rPr>
          <w:szCs w:val="24"/>
          <w:lang w:val="en-US"/>
        </w:rPr>
        <w:t xml:space="preserve"> began the study with a higher % adiposity (</w:t>
      </w:r>
      <w:r w:rsidR="0001366E" w:rsidRPr="006C6772">
        <w:rPr>
          <w:szCs w:val="24"/>
          <w:lang w:val="en-US"/>
        </w:rPr>
        <w:t xml:space="preserve">37%, </w:t>
      </w:r>
      <w:r w:rsidR="0001366E" w:rsidRPr="006C6772">
        <w:rPr>
          <w:i/>
          <w:szCs w:val="24"/>
          <w:lang w:val="en-US"/>
        </w:rPr>
        <w:t>n</w:t>
      </w:r>
      <w:r w:rsidR="00CA5ED7">
        <w:rPr>
          <w:rFonts w:hint="eastAsia"/>
          <w:i/>
          <w:szCs w:val="24"/>
          <w:lang w:val="en-US" w:eastAsia="zh-CN"/>
        </w:rPr>
        <w:t xml:space="preserve"> </w:t>
      </w:r>
      <w:r w:rsidR="0001366E" w:rsidRPr="006C6772">
        <w:rPr>
          <w:szCs w:val="24"/>
          <w:lang w:val="en-US"/>
        </w:rPr>
        <w:t>=</w:t>
      </w:r>
      <w:r w:rsidR="00CA5ED7">
        <w:rPr>
          <w:rFonts w:hint="eastAsia"/>
          <w:szCs w:val="24"/>
          <w:lang w:val="en-US" w:eastAsia="zh-CN"/>
        </w:rPr>
        <w:t xml:space="preserve"> </w:t>
      </w:r>
      <w:r w:rsidR="0001366E" w:rsidRPr="006C6772">
        <w:rPr>
          <w:szCs w:val="24"/>
          <w:lang w:val="en-US"/>
        </w:rPr>
        <w:t>10</w:t>
      </w:r>
      <w:r w:rsidR="00F45873" w:rsidRPr="006C6772">
        <w:rPr>
          <w:szCs w:val="24"/>
          <w:lang w:val="en-US"/>
        </w:rPr>
        <w:t>) relative to DIO-NASH mice</w:t>
      </w:r>
      <w:r w:rsidR="0012256B" w:rsidRPr="006C6772">
        <w:rPr>
          <w:szCs w:val="24"/>
          <w:lang w:val="en-US"/>
        </w:rPr>
        <w:t xml:space="preserve"> (</w:t>
      </w:r>
      <w:r w:rsidR="0001366E" w:rsidRPr="006C6772">
        <w:rPr>
          <w:szCs w:val="24"/>
          <w:lang w:val="en-US"/>
        </w:rPr>
        <w:t xml:space="preserve">14%, </w:t>
      </w:r>
      <w:r w:rsidR="0001366E" w:rsidRPr="006C6772">
        <w:rPr>
          <w:i/>
          <w:szCs w:val="24"/>
          <w:lang w:val="en-US"/>
        </w:rPr>
        <w:t>n</w:t>
      </w:r>
      <w:r w:rsidR="00CA5ED7">
        <w:rPr>
          <w:rFonts w:hint="eastAsia"/>
          <w:i/>
          <w:szCs w:val="24"/>
          <w:lang w:val="en-US" w:eastAsia="zh-CN"/>
        </w:rPr>
        <w:t xml:space="preserve"> </w:t>
      </w:r>
      <w:r w:rsidR="0001366E" w:rsidRPr="006C6772">
        <w:rPr>
          <w:szCs w:val="24"/>
          <w:lang w:val="en-US"/>
        </w:rPr>
        <w:t>=</w:t>
      </w:r>
      <w:r w:rsidR="00CA5ED7">
        <w:rPr>
          <w:rFonts w:hint="eastAsia"/>
          <w:szCs w:val="24"/>
          <w:lang w:val="en-US" w:eastAsia="zh-CN"/>
        </w:rPr>
        <w:t xml:space="preserve"> </w:t>
      </w:r>
      <w:r w:rsidR="0001366E" w:rsidRPr="006C6772">
        <w:rPr>
          <w:szCs w:val="24"/>
          <w:lang w:val="en-US"/>
        </w:rPr>
        <w:t>12</w:t>
      </w:r>
      <w:r w:rsidR="0012256B" w:rsidRPr="006C6772">
        <w:rPr>
          <w:szCs w:val="24"/>
          <w:lang w:val="en-US"/>
        </w:rPr>
        <w:t>)</w:t>
      </w:r>
      <w:r w:rsidR="00F45873" w:rsidRPr="006C6772">
        <w:rPr>
          <w:szCs w:val="24"/>
          <w:lang w:val="en-US"/>
        </w:rPr>
        <w:t xml:space="preserve">. </w:t>
      </w:r>
      <w:r w:rsidRPr="006C6772">
        <w:rPr>
          <w:szCs w:val="24"/>
          <w:lang w:val="en-US"/>
        </w:rPr>
        <w:t>At study end</w:t>
      </w:r>
      <w:r w:rsidR="006C6084" w:rsidRPr="006C6772">
        <w:rPr>
          <w:szCs w:val="24"/>
          <w:lang w:val="en-US"/>
        </w:rPr>
        <w:t xml:space="preserve"> (termination)</w:t>
      </w:r>
      <w:r w:rsidRPr="006C6772">
        <w:rPr>
          <w:szCs w:val="24"/>
          <w:lang w:val="en-US"/>
        </w:rPr>
        <w:t xml:space="preserve">, </w:t>
      </w:r>
      <w:r w:rsidR="00315E12" w:rsidRPr="006C6772">
        <w:rPr>
          <w:szCs w:val="24"/>
          <w:lang w:val="en-US"/>
        </w:rPr>
        <w:t xml:space="preserve">DIO-NASH and ob/ob-NASH animals </w:t>
      </w:r>
      <w:r w:rsidR="006137F0" w:rsidRPr="006C6772">
        <w:rPr>
          <w:szCs w:val="24"/>
          <w:lang w:val="en-US"/>
        </w:rPr>
        <w:t>sustained</w:t>
      </w:r>
      <w:r w:rsidR="00315E12" w:rsidRPr="006C6772">
        <w:rPr>
          <w:szCs w:val="24"/>
          <w:lang w:val="en-US"/>
        </w:rPr>
        <w:t xml:space="preserve"> </w:t>
      </w:r>
      <w:r w:rsidR="006137F0" w:rsidRPr="006C6772">
        <w:rPr>
          <w:szCs w:val="24"/>
          <w:lang w:val="en-US"/>
        </w:rPr>
        <w:t xml:space="preserve">the elevated </w:t>
      </w:r>
      <w:r w:rsidR="00315E12" w:rsidRPr="006C6772">
        <w:rPr>
          <w:szCs w:val="24"/>
          <w:lang w:val="en-US"/>
        </w:rPr>
        <w:t xml:space="preserve">levels of plasma </w:t>
      </w:r>
      <w:r w:rsidR="007753B1" w:rsidRPr="006C6772">
        <w:rPr>
          <w:szCs w:val="24"/>
          <w:lang w:val="en-US"/>
        </w:rPr>
        <w:t>liver enzymes and hypercholesterolemia</w:t>
      </w:r>
      <w:r w:rsidR="00315E12" w:rsidRPr="006C6772">
        <w:rPr>
          <w:szCs w:val="24"/>
          <w:lang w:val="en-US"/>
        </w:rPr>
        <w:t xml:space="preserve">, </w:t>
      </w:r>
      <w:r w:rsidR="007753B1" w:rsidRPr="006C6772">
        <w:rPr>
          <w:szCs w:val="24"/>
          <w:lang w:val="en-US"/>
        </w:rPr>
        <w:t xml:space="preserve">when </w:t>
      </w:r>
      <w:r w:rsidR="00315E12" w:rsidRPr="006C6772">
        <w:rPr>
          <w:szCs w:val="24"/>
          <w:lang w:val="en-US"/>
        </w:rPr>
        <w:t>comp</w:t>
      </w:r>
      <w:r w:rsidR="007753B1" w:rsidRPr="006C6772">
        <w:rPr>
          <w:szCs w:val="24"/>
          <w:lang w:val="en-US"/>
        </w:rPr>
        <w:t>ared to respective chow-fed mice</w:t>
      </w:r>
      <w:r w:rsidR="00315E12" w:rsidRPr="006C6772">
        <w:rPr>
          <w:szCs w:val="24"/>
          <w:lang w:val="en-US"/>
        </w:rPr>
        <w:t xml:space="preserve"> (Table 1). </w:t>
      </w:r>
      <w:r w:rsidR="007753B1" w:rsidRPr="006C6772">
        <w:rPr>
          <w:szCs w:val="24"/>
          <w:lang w:val="en-US"/>
        </w:rPr>
        <w:t>In contrast, t</w:t>
      </w:r>
      <w:r w:rsidR="00315E12" w:rsidRPr="006C6772">
        <w:rPr>
          <w:szCs w:val="24"/>
          <w:lang w:val="en-US"/>
        </w:rPr>
        <w:t xml:space="preserve">erminal plasma triglyceride (TG) levels </w:t>
      </w:r>
      <w:r w:rsidR="0012256B" w:rsidRPr="006C6772">
        <w:rPr>
          <w:szCs w:val="24"/>
          <w:lang w:val="en-US"/>
        </w:rPr>
        <w:t>were unchanged in</w:t>
      </w:r>
      <w:r w:rsidR="00315E12" w:rsidRPr="006C6772">
        <w:rPr>
          <w:szCs w:val="24"/>
          <w:lang w:val="en-US"/>
        </w:rPr>
        <w:t xml:space="preserve"> </w:t>
      </w:r>
      <w:r w:rsidR="007753B1" w:rsidRPr="006C6772">
        <w:rPr>
          <w:szCs w:val="24"/>
          <w:lang w:val="en-US"/>
        </w:rPr>
        <w:t xml:space="preserve">DIO-NASH mice, and </w:t>
      </w:r>
      <w:r w:rsidR="00315E12" w:rsidRPr="006C6772">
        <w:rPr>
          <w:lang w:val="en-US"/>
        </w:rPr>
        <w:t>were significantly decreased for ob/ob-NASH animals</w:t>
      </w:r>
      <w:r w:rsidR="007753B1" w:rsidRPr="006C6772">
        <w:rPr>
          <w:lang w:val="en-US"/>
        </w:rPr>
        <w:t>, when compared to chow</w:t>
      </w:r>
      <w:r w:rsidR="00315E12" w:rsidRPr="006C6772">
        <w:rPr>
          <w:lang w:val="en-US"/>
        </w:rPr>
        <w:t xml:space="preserve"> (Table 1). Collectively, terminal plasma levels of ALT, AST and TC were markedly elevated in ob/ob-NASH, when compared to DIO-NASH </w:t>
      </w:r>
      <w:r w:rsidR="006C6084" w:rsidRPr="006C6772">
        <w:rPr>
          <w:lang w:val="en-US"/>
        </w:rPr>
        <w:t xml:space="preserve">mice </w:t>
      </w:r>
      <w:r w:rsidR="00315E12" w:rsidRPr="006C6772">
        <w:rPr>
          <w:lang w:val="en-US"/>
        </w:rPr>
        <w:t>(Table 1).</w:t>
      </w:r>
    </w:p>
    <w:p w:rsidR="00315E12" w:rsidRPr="006C6772" w:rsidRDefault="00315E12" w:rsidP="0098580A">
      <w:pPr>
        <w:ind w:firstLineChars="150" w:firstLine="360"/>
        <w:rPr>
          <w:szCs w:val="24"/>
          <w:lang w:val="en-US"/>
        </w:rPr>
      </w:pPr>
      <w:r w:rsidRPr="006C6772">
        <w:rPr>
          <w:szCs w:val="24"/>
          <w:lang w:val="en-US"/>
        </w:rPr>
        <w:t xml:space="preserve">An OGTT was performed four weeks into the </w:t>
      </w:r>
      <w:r w:rsidR="007753B1" w:rsidRPr="006C6772">
        <w:rPr>
          <w:szCs w:val="24"/>
          <w:lang w:val="en-US"/>
        </w:rPr>
        <w:t xml:space="preserve">intervention </w:t>
      </w:r>
      <w:r w:rsidRPr="006C6772">
        <w:rPr>
          <w:szCs w:val="24"/>
          <w:lang w:val="en-US"/>
        </w:rPr>
        <w:t xml:space="preserve">period. </w:t>
      </w:r>
      <w:r w:rsidR="0012256B" w:rsidRPr="006C6772">
        <w:rPr>
          <w:szCs w:val="24"/>
          <w:lang w:val="en-US"/>
        </w:rPr>
        <w:t>F</w:t>
      </w:r>
      <w:r w:rsidRPr="006C6772">
        <w:rPr>
          <w:szCs w:val="24"/>
          <w:lang w:val="en-US"/>
        </w:rPr>
        <w:t xml:space="preserve">asting blood glucose and OGTT AUC for blood glucose were </w:t>
      </w:r>
      <w:r w:rsidR="0012256B" w:rsidRPr="006C6772">
        <w:rPr>
          <w:szCs w:val="24"/>
          <w:lang w:val="en-US"/>
        </w:rPr>
        <w:t xml:space="preserve">unchanged in </w:t>
      </w:r>
      <w:r w:rsidRPr="006C6772">
        <w:rPr>
          <w:szCs w:val="24"/>
          <w:lang w:val="en-US"/>
        </w:rPr>
        <w:t>DIO-NASH and ob/ob-NASH mice, as compared to respective chow fed animals (Table 1).</w:t>
      </w:r>
      <w:r w:rsidR="0012256B" w:rsidRPr="006C6772">
        <w:rPr>
          <w:szCs w:val="24"/>
          <w:lang w:val="en-US"/>
        </w:rPr>
        <w:t xml:space="preserve"> Diet effects on glycemic status are supported by the elevation in</w:t>
      </w:r>
      <w:r w:rsidRPr="006C6772">
        <w:rPr>
          <w:szCs w:val="24"/>
          <w:lang w:val="en-US"/>
        </w:rPr>
        <w:t xml:space="preserve"> plasma insulin levels </w:t>
      </w:r>
      <w:r w:rsidR="0012256B" w:rsidRPr="006C6772">
        <w:rPr>
          <w:szCs w:val="24"/>
          <w:lang w:val="en-US"/>
        </w:rPr>
        <w:t xml:space="preserve">of </w:t>
      </w:r>
      <w:r w:rsidR="00CA5ED7">
        <w:rPr>
          <w:rFonts w:hint="eastAsia"/>
          <w:szCs w:val="24"/>
          <w:lang w:val="en-US" w:eastAsia="zh-CN"/>
        </w:rPr>
        <w:t xml:space="preserve">about </w:t>
      </w:r>
      <w:r w:rsidR="0012256B" w:rsidRPr="006C6772">
        <w:rPr>
          <w:szCs w:val="24"/>
          <w:lang w:val="en-US"/>
        </w:rPr>
        <w:t>3-fold</w:t>
      </w:r>
      <w:r w:rsidRPr="006C6772">
        <w:rPr>
          <w:szCs w:val="24"/>
          <w:lang w:val="en-US"/>
        </w:rPr>
        <w:t xml:space="preserve"> (NS) in DIO-NASH when compared to </w:t>
      </w:r>
      <w:r w:rsidR="006C6084" w:rsidRPr="006C6772">
        <w:rPr>
          <w:szCs w:val="24"/>
          <w:lang w:val="en-US"/>
        </w:rPr>
        <w:t xml:space="preserve">lean </w:t>
      </w:r>
      <w:r w:rsidRPr="006C6772">
        <w:rPr>
          <w:szCs w:val="24"/>
          <w:lang w:val="en-US"/>
        </w:rPr>
        <w:t xml:space="preserve">chow, whereas ob/ob-NASH showed a </w:t>
      </w:r>
      <w:r w:rsidRPr="006C6772">
        <w:rPr>
          <w:szCs w:val="24"/>
          <w:lang w:val="en-US"/>
        </w:rPr>
        <w:lastRenderedPageBreak/>
        <w:t xml:space="preserve">surprisingly decrease in plasma insulin levels at study end when compared to ob/ob chow animals (Table 1). </w:t>
      </w:r>
    </w:p>
    <w:p w:rsidR="00250504" w:rsidRPr="006C6772" w:rsidRDefault="00250504" w:rsidP="0098580A">
      <w:pPr>
        <w:rPr>
          <w:b/>
          <w:i/>
          <w:szCs w:val="24"/>
          <w:lang w:val="en-US"/>
        </w:rPr>
      </w:pPr>
    </w:p>
    <w:p w:rsidR="00144376" w:rsidRPr="006C6772" w:rsidRDefault="00144376" w:rsidP="0098580A">
      <w:pPr>
        <w:rPr>
          <w:b/>
          <w:szCs w:val="24"/>
          <w:lang w:val="en-US"/>
        </w:rPr>
      </w:pPr>
      <w:r w:rsidRPr="006C6772">
        <w:rPr>
          <w:b/>
          <w:i/>
          <w:szCs w:val="24"/>
          <w:lang w:val="en-US"/>
        </w:rPr>
        <w:t>Male C57 and ob/ob mice demonstrated hepatomegaly with increased hepatic lipid</w:t>
      </w:r>
      <w:r w:rsidR="00421BC6" w:rsidRPr="006C6772">
        <w:rPr>
          <w:b/>
          <w:i/>
          <w:szCs w:val="24"/>
          <w:lang w:val="en-US"/>
        </w:rPr>
        <w:t>s</w:t>
      </w:r>
      <w:r w:rsidRPr="006C6772">
        <w:rPr>
          <w:b/>
          <w:i/>
          <w:szCs w:val="24"/>
          <w:lang w:val="en-US"/>
        </w:rPr>
        <w:t xml:space="preserve"> and collagen content </w:t>
      </w:r>
      <w:r w:rsidR="00250504" w:rsidRPr="006C6772">
        <w:rPr>
          <w:b/>
          <w:i/>
          <w:szCs w:val="24"/>
          <w:lang w:val="en-US"/>
        </w:rPr>
        <w:t>after</w:t>
      </w:r>
      <w:r w:rsidR="006C6084" w:rsidRPr="006C6772">
        <w:rPr>
          <w:b/>
          <w:i/>
          <w:szCs w:val="24"/>
          <w:lang w:val="en-US"/>
        </w:rPr>
        <w:t xml:space="preserve"> AMLN diet-maintenance and </w:t>
      </w:r>
      <w:r w:rsidR="00250504" w:rsidRPr="006C6772">
        <w:rPr>
          <w:b/>
          <w:i/>
          <w:szCs w:val="24"/>
          <w:lang w:val="en-US"/>
        </w:rPr>
        <w:t xml:space="preserve">repeated dosing </w:t>
      </w:r>
      <w:r w:rsidR="00421BC6" w:rsidRPr="006C6772">
        <w:rPr>
          <w:b/>
          <w:i/>
          <w:szCs w:val="24"/>
          <w:lang w:val="en-US"/>
        </w:rPr>
        <w:t xml:space="preserve">intervention period </w:t>
      </w:r>
    </w:p>
    <w:p w:rsidR="0065350E" w:rsidRPr="006C6772" w:rsidRDefault="00421BC6" w:rsidP="0098580A">
      <w:pPr>
        <w:rPr>
          <w:lang w:val="en-US"/>
        </w:rPr>
      </w:pPr>
      <w:r w:rsidRPr="006C6772">
        <w:rPr>
          <w:szCs w:val="24"/>
          <w:lang w:val="en-US"/>
        </w:rPr>
        <w:t xml:space="preserve">At study end, terminal liver weight was significantly increased in DIO-NASH and ob/ob-NASH mice, when </w:t>
      </w:r>
      <w:r w:rsidR="00790877" w:rsidRPr="006C6772">
        <w:rPr>
          <w:szCs w:val="24"/>
          <w:lang w:val="en-US"/>
        </w:rPr>
        <w:t xml:space="preserve">compared to </w:t>
      </w:r>
      <w:r w:rsidR="0015734F" w:rsidRPr="006C6772">
        <w:rPr>
          <w:szCs w:val="24"/>
          <w:lang w:val="en-US"/>
        </w:rPr>
        <w:t xml:space="preserve">respective </w:t>
      </w:r>
      <w:r w:rsidRPr="006C6772">
        <w:rPr>
          <w:szCs w:val="24"/>
          <w:lang w:val="en-US"/>
        </w:rPr>
        <w:t>chow animals</w:t>
      </w:r>
      <w:r w:rsidR="00061F1E" w:rsidRPr="006C6772">
        <w:rPr>
          <w:szCs w:val="24"/>
          <w:lang w:val="en-US"/>
        </w:rPr>
        <w:t xml:space="preserve"> (Figure 3A)</w:t>
      </w:r>
      <w:r w:rsidRPr="006C6772">
        <w:rPr>
          <w:szCs w:val="24"/>
          <w:lang w:val="en-US"/>
        </w:rPr>
        <w:t xml:space="preserve">. </w:t>
      </w:r>
      <w:r w:rsidR="001E525E" w:rsidRPr="006C6772">
        <w:rPr>
          <w:szCs w:val="24"/>
          <w:lang w:val="en-US"/>
        </w:rPr>
        <w:t>Additionally, liver weight of ob/ob</w:t>
      </w:r>
      <w:r w:rsidR="0015734F" w:rsidRPr="006C6772">
        <w:rPr>
          <w:szCs w:val="24"/>
          <w:lang w:val="en-US"/>
        </w:rPr>
        <w:t>-</w:t>
      </w:r>
      <w:r w:rsidR="001E525E" w:rsidRPr="006C6772">
        <w:rPr>
          <w:szCs w:val="24"/>
          <w:lang w:val="en-US"/>
        </w:rPr>
        <w:t xml:space="preserve">NASH was significantly higher than liver weight of DIO-NASH </w:t>
      </w:r>
      <w:r w:rsidR="0015734F" w:rsidRPr="006C6772">
        <w:rPr>
          <w:szCs w:val="24"/>
          <w:lang w:val="en-US"/>
        </w:rPr>
        <w:t xml:space="preserve">animals </w:t>
      </w:r>
      <w:r w:rsidR="001E525E" w:rsidRPr="006C6772">
        <w:rPr>
          <w:szCs w:val="24"/>
          <w:lang w:val="en-US"/>
        </w:rPr>
        <w:t xml:space="preserve">(Figure </w:t>
      </w:r>
      <w:r w:rsidR="0015734F" w:rsidRPr="006C6772">
        <w:rPr>
          <w:szCs w:val="24"/>
          <w:lang w:val="en-US"/>
        </w:rPr>
        <w:t>3</w:t>
      </w:r>
      <w:r w:rsidR="001E525E" w:rsidRPr="006C6772">
        <w:rPr>
          <w:szCs w:val="24"/>
          <w:lang w:val="en-US"/>
        </w:rPr>
        <w:t>A).</w:t>
      </w:r>
      <w:r w:rsidRPr="006C6772">
        <w:rPr>
          <w:szCs w:val="24"/>
          <w:lang w:val="en-US"/>
        </w:rPr>
        <w:t xml:space="preserve"> </w:t>
      </w:r>
      <w:r w:rsidR="0012256B" w:rsidRPr="006C6772">
        <w:rPr>
          <w:szCs w:val="24"/>
          <w:lang w:val="en-US"/>
        </w:rPr>
        <w:t xml:space="preserve">Both strains demonstrated </w:t>
      </w:r>
      <w:r w:rsidR="003F29F2" w:rsidRPr="006C6772">
        <w:rPr>
          <w:szCs w:val="24"/>
          <w:lang w:val="en-US"/>
        </w:rPr>
        <w:t xml:space="preserve">increased </w:t>
      </w:r>
      <w:r w:rsidR="0012256B" w:rsidRPr="006C6772">
        <w:rPr>
          <w:szCs w:val="24"/>
          <w:lang w:val="en-US"/>
        </w:rPr>
        <w:t xml:space="preserve">deposition of </w:t>
      </w:r>
      <w:r w:rsidR="003F29F2" w:rsidRPr="006C6772">
        <w:rPr>
          <w:szCs w:val="24"/>
          <w:lang w:val="en-US"/>
        </w:rPr>
        <w:t>liver TG and TC</w:t>
      </w:r>
      <w:r w:rsidR="0015734F" w:rsidRPr="006C6772">
        <w:rPr>
          <w:szCs w:val="24"/>
          <w:lang w:val="en-US"/>
        </w:rPr>
        <w:t xml:space="preserve"> when </w:t>
      </w:r>
      <w:r w:rsidR="00702B53" w:rsidRPr="006C6772">
        <w:rPr>
          <w:szCs w:val="24"/>
          <w:lang w:val="en-US"/>
        </w:rPr>
        <w:t xml:space="preserve">compared to </w:t>
      </w:r>
      <w:r w:rsidRPr="006C6772">
        <w:rPr>
          <w:szCs w:val="24"/>
          <w:lang w:val="en-US"/>
        </w:rPr>
        <w:t xml:space="preserve">respective </w:t>
      </w:r>
      <w:r w:rsidR="00702B53" w:rsidRPr="006C6772">
        <w:rPr>
          <w:szCs w:val="24"/>
          <w:lang w:val="en-US"/>
        </w:rPr>
        <w:t>chow</w:t>
      </w:r>
      <w:r w:rsidR="00790877" w:rsidRPr="006C6772">
        <w:rPr>
          <w:szCs w:val="24"/>
          <w:lang w:val="en-US"/>
        </w:rPr>
        <w:t xml:space="preserve"> </w:t>
      </w:r>
      <w:r w:rsidRPr="006C6772">
        <w:rPr>
          <w:szCs w:val="24"/>
          <w:lang w:val="en-US"/>
        </w:rPr>
        <w:t>mice</w:t>
      </w:r>
      <w:r w:rsidR="0012256B" w:rsidRPr="006C6772">
        <w:rPr>
          <w:szCs w:val="24"/>
          <w:lang w:val="en-US"/>
        </w:rPr>
        <w:t xml:space="preserve"> (Figure 3B-C)</w:t>
      </w:r>
      <w:r w:rsidR="00790877" w:rsidRPr="006C6772">
        <w:rPr>
          <w:szCs w:val="24"/>
          <w:lang w:val="en-US"/>
        </w:rPr>
        <w:t xml:space="preserve">. </w:t>
      </w:r>
      <w:r w:rsidR="003F29F2" w:rsidRPr="006C6772">
        <w:rPr>
          <w:szCs w:val="24"/>
          <w:lang w:val="en-US"/>
        </w:rPr>
        <w:t xml:space="preserve">Furthermore, liver TG and TC content were significantly increased in ob/ob-NASH mice, when compared to DIO-NASH animals (Figure 3B-C). Notably, </w:t>
      </w:r>
      <w:r w:rsidR="00790877" w:rsidRPr="006C6772">
        <w:rPr>
          <w:szCs w:val="24"/>
          <w:lang w:val="en-US"/>
        </w:rPr>
        <w:t xml:space="preserve">DIO-NASH </w:t>
      </w:r>
      <w:r w:rsidR="003F29F2" w:rsidRPr="006C6772">
        <w:rPr>
          <w:szCs w:val="24"/>
          <w:lang w:val="en-US"/>
        </w:rPr>
        <w:t xml:space="preserve">and ob/ob-NASH </w:t>
      </w:r>
      <w:r w:rsidR="00790877" w:rsidRPr="006C6772">
        <w:rPr>
          <w:szCs w:val="24"/>
          <w:lang w:val="en-US"/>
        </w:rPr>
        <w:t xml:space="preserve">mice showed elevated levels of </w:t>
      </w:r>
      <w:r w:rsidR="0015734F" w:rsidRPr="006C6772">
        <w:rPr>
          <w:szCs w:val="24"/>
          <w:lang w:val="en-US"/>
        </w:rPr>
        <w:t xml:space="preserve">liver </w:t>
      </w:r>
      <w:r w:rsidR="003F29F2" w:rsidRPr="006C6772">
        <w:rPr>
          <w:szCs w:val="24"/>
          <w:lang w:val="en-US"/>
        </w:rPr>
        <w:t xml:space="preserve">hydroxyproline (collagen) </w:t>
      </w:r>
      <w:r w:rsidR="00D21CA0" w:rsidRPr="006C6772">
        <w:rPr>
          <w:szCs w:val="24"/>
          <w:lang w:val="en-US"/>
        </w:rPr>
        <w:t>content</w:t>
      </w:r>
      <w:r w:rsidR="00790877" w:rsidRPr="006C6772">
        <w:rPr>
          <w:szCs w:val="24"/>
          <w:lang w:val="en-US"/>
        </w:rPr>
        <w:t xml:space="preserve">, </w:t>
      </w:r>
      <w:r w:rsidR="00D21CA0" w:rsidRPr="006C6772">
        <w:rPr>
          <w:szCs w:val="24"/>
          <w:lang w:val="en-US"/>
        </w:rPr>
        <w:t xml:space="preserve">when </w:t>
      </w:r>
      <w:r w:rsidR="00790877" w:rsidRPr="006C6772">
        <w:rPr>
          <w:szCs w:val="24"/>
          <w:lang w:val="en-US"/>
        </w:rPr>
        <w:t xml:space="preserve">compared </w:t>
      </w:r>
      <w:r w:rsidR="00886174" w:rsidRPr="006C6772">
        <w:rPr>
          <w:szCs w:val="24"/>
          <w:lang w:val="en-US"/>
        </w:rPr>
        <w:t xml:space="preserve">to </w:t>
      </w:r>
      <w:r w:rsidR="00790877" w:rsidRPr="006C6772">
        <w:rPr>
          <w:szCs w:val="24"/>
          <w:lang w:val="en-US"/>
        </w:rPr>
        <w:t>chow controls (</w:t>
      </w:r>
      <w:r w:rsidR="003824A3" w:rsidRPr="006C6772">
        <w:rPr>
          <w:szCs w:val="24"/>
          <w:lang w:val="en-US"/>
        </w:rPr>
        <w:t>Figure 3</w:t>
      </w:r>
      <w:r w:rsidR="00790877" w:rsidRPr="006C6772">
        <w:rPr>
          <w:szCs w:val="24"/>
          <w:lang w:val="en-US"/>
        </w:rPr>
        <w:t xml:space="preserve">D). </w:t>
      </w:r>
      <w:r w:rsidR="00F96A23" w:rsidRPr="006C6772">
        <w:rPr>
          <w:szCs w:val="24"/>
          <w:lang w:val="en-US"/>
        </w:rPr>
        <w:t>Overall, levels of liver hydroxyproline content</w:t>
      </w:r>
      <w:r w:rsidR="00F96A23" w:rsidRPr="006C6772">
        <w:rPr>
          <w:lang w:val="en-US"/>
        </w:rPr>
        <w:t xml:space="preserve"> were higher in </w:t>
      </w:r>
      <w:r w:rsidR="00BD3235" w:rsidRPr="006C6772">
        <w:rPr>
          <w:lang w:val="en-US"/>
        </w:rPr>
        <w:t>ob/ob</w:t>
      </w:r>
      <w:r w:rsidR="00D21CA0" w:rsidRPr="006C6772">
        <w:rPr>
          <w:lang w:val="en-US"/>
        </w:rPr>
        <w:t>-</w:t>
      </w:r>
      <w:r w:rsidR="00790877" w:rsidRPr="006C6772">
        <w:rPr>
          <w:lang w:val="en-US"/>
        </w:rPr>
        <w:t xml:space="preserve">NASH </w:t>
      </w:r>
      <w:r w:rsidR="00144376" w:rsidRPr="006C6772">
        <w:rPr>
          <w:lang w:val="en-US"/>
        </w:rPr>
        <w:t xml:space="preserve">animals </w:t>
      </w:r>
      <w:r w:rsidR="00F96A23" w:rsidRPr="006C6772">
        <w:rPr>
          <w:lang w:val="en-US"/>
        </w:rPr>
        <w:t>relative to</w:t>
      </w:r>
      <w:r w:rsidR="00D21CA0" w:rsidRPr="006C6772">
        <w:rPr>
          <w:lang w:val="en-US"/>
        </w:rPr>
        <w:t xml:space="preserve"> </w:t>
      </w:r>
      <w:r w:rsidR="003F29F2" w:rsidRPr="006C6772">
        <w:rPr>
          <w:lang w:val="en-US"/>
        </w:rPr>
        <w:t xml:space="preserve">DIO-NASH mice (Figure 3D). </w:t>
      </w:r>
    </w:p>
    <w:p w:rsidR="003F29F2" w:rsidRPr="006C6772" w:rsidRDefault="003F29F2" w:rsidP="0098580A">
      <w:pPr>
        <w:rPr>
          <w:b/>
          <w:i/>
          <w:szCs w:val="24"/>
          <w:lang w:val="en-US"/>
        </w:rPr>
      </w:pPr>
    </w:p>
    <w:p w:rsidR="00144376" w:rsidRPr="006C6772" w:rsidRDefault="003A5D4F" w:rsidP="0098580A">
      <w:pPr>
        <w:rPr>
          <w:b/>
          <w:szCs w:val="24"/>
          <w:lang w:val="en-US"/>
        </w:rPr>
      </w:pPr>
      <w:r w:rsidRPr="006C6772">
        <w:rPr>
          <w:b/>
          <w:i/>
          <w:szCs w:val="24"/>
          <w:lang w:val="en-US"/>
        </w:rPr>
        <w:t>H</w:t>
      </w:r>
      <w:r w:rsidR="00250504" w:rsidRPr="006C6772">
        <w:rPr>
          <w:b/>
          <w:i/>
          <w:szCs w:val="24"/>
          <w:lang w:val="en-US"/>
        </w:rPr>
        <w:t>istopathological</w:t>
      </w:r>
      <w:r w:rsidR="001B0978" w:rsidRPr="006C6772">
        <w:rPr>
          <w:b/>
          <w:i/>
          <w:szCs w:val="24"/>
          <w:lang w:val="en-US"/>
        </w:rPr>
        <w:t xml:space="preserve"> </w:t>
      </w:r>
      <w:r w:rsidR="00144376" w:rsidRPr="006C6772">
        <w:rPr>
          <w:b/>
          <w:i/>
          <w:szCs w:val="24"/>
          <w:lang w:val="en-US"/>
        </w:rPr>
        <w:t xml:space="preserve">scoring of liver steatosis, inflammation and ballooning degeneration </w:t>
      </w:r>
      <w:r w:rsidR="00250504" w:rsidRPr="006C6772">
        <w:rPr>
          <w:b/>
          <w:i/>
          <w:szCs w:val="24"/>
          <w:lang w:val="en-US"/>
        </w:rPr>
        <w:t xml:space="preserve">after AMLN diet-maintenance and </w:t>
      </w:r>
      <w:r w:rsidR="001B0978" w:rsidRPr="006C6772">
        <w:rPr>
          <w:b/>
          <w:i/>
          <w:szCs w:val="24"/>
          <w:lang w:val="en-US"/>
        </w:rPr>
        <w:t xml:space="preserve">repeated </w:t>
      </w:r>
      <w:r w:rsidR="004D58D3" w:rsidRPr="006C6772">
        <w:rPr>
          <w:b/>
          <w:i/>
          <w:szCs w:val="24"/>
          <w:lang w:val="en-US"/>
        </w:rPr>
        <w:t>dosing</w:t>
      </w:r>
      <w:r w:rsidR="003C6CF1" w:rsidRPr="006C6772">
        <w:rPr>
          <w:b/>
          <w:i/>
          <w:szCs w:val="24"/>
          <w:lang w:val="en-US"/>
        </w:rPr>
        <w:t xml:space="preserve"> </w:t>
      </w:r>
      <w:r w:rsidR="00144376" w:rsidRPr="006C6772">
        <w:rPr>
          <w:b/>
          <w:i/>
          <w:szCs w:val="24"/>
          <w:lang w:val="en-US"/>
        </w:rPr>
        <w:t>in</w:t>
      </w:r>
      <w:r w:rsidR="001B0978" w:rsidRPr="006C6772">
        <w:rPr>
          <w:b/>
          <w:i/>
          <w:szCs w:val="24"/>
          <w:lang w:val="en-US"/>
        </w:rPr>
        <w:t>tervention period</w:t>
      </w:r>
      <w:r w:rsidRPr="006C6772">
        <w:rPr>
          <w:b/>
          <w:i/>
          <w:szCs w:val="24"/>
          <w:lang w:val="en-US"/>
        </w:rPr>
        <w:t xml:space="preserve"> in male C57 and ob/ob mice</w:t>
      </w:r>
    </w:p>
    <w:p w:rsidR="00507EF1" w:rsidRPr="006C6772" w:rsidRDefault="001B0978" w:rsidP="0098580A">
      <w:pPr>
        <w:rPr>
          <w:szCs w:val="24"/>
          <w:lang w:val="en-US"/>
        </w:rPr>
      </w:pPr>
      <w:r w:rsidRPr="006C6772">
        <w:rPr>
          <w:szCs w:val="24"/>
          <w:lang w:val="en-US"/>
        </w:rPr>
        <w:t xml:space="preserve">Blinded histological </w:t>
      </w:r>
      <w:r w:rsidR="00981F58" w:rsidRPr="006C6772">
        <w:rPr>
          <w:szCs w:val="24"/>
          <w:lang w:val="en-US"/>
        </w:rPr>
        <w:t xml:space="preserve">assessment </w:t>
      </w:r>
      <w:r w:rsidR="00896F8C" w:rsidRPr="006C6772">
        <w:rPr>
          <w:szCs w:val="24"/>
          <w:lang w:val="en-US"/>
        </w:rPr>
        <w:t xml:space="preserve">of </w:t>
      </w:r>
      <w:r w:rsidR="00981F58" w:rsidRPr="006C6772">
        <w:rPr>
          <w:szCs w:val="24"/>
          <w:lang w:val="en-US"/>
        </w:rPr>
        <w:t xml:space="preserve">NAS was performed on </w:t>
      </w:r>
      <w:r w:rsidR="00412D8E" w:rsidRPr="006C6772">
        <w:rPr>
          <w:szCs w:val="24"/>
          <w:lang w:val="en-US"/>
        </w:rPr>
        <w:t xml:space="preserve">hematoxylin </w:t>
      </w:r>
      <w:r w:rsidR="00896F8C" w:rsidRPr="006C6772">
        <w:rPr>
          <w:szCs w:val="24"/>
          <w:lang w:val="en-US"/>
        </w:rPr>
        <w:t xml:space="preserve">and </w:t>
      </w:r>
      <w:r w:rsidR="00412D8E" w:rsidRPr="006C6772">
        <w:rPr>
          <w:szCs w:val="24"/>
          <w:lang w:val="en-US"/>
        </w:rPr>
        <w:t xml:space="preserve">eosin </w:t>
      </w:r>
      <w:r w:rsidR="00896F8C" w:rsidRPr="006C6772">
        <w:rPr>
          <w:szCs w:val="24"/>
          <w:lang w:val="en-US"/>
        </w:rPr>
        <w:t>stained</w:t>
      </w:r>
      <w:r w:rsidR="00721B8E" w:rsidRPr="006C6772">
        <w:rPr>
          <w:szCs w:val="24"/>
          <w:lang w:val="en-US"/>
        </w:rPr>
        <w:t xml:space="preserve"> </w:t>
      </w:r>
      <w:r w:rsidR="00093A19" w:rsidRPr="006C6772">
        <w:rPr>
          <w:szCs w:val="24"/>
          <w:lang w:val="en-US"/>
        </w:rPr>
        <w:t xml:space="preserve">terminal hepatic tissue </w:t>
      </w:r>
      <w:r w:rsidR="00886174" w:rsidRPr="006C6772">
        <w:rPr>
          <w:szCs w:val="24"/>
          <w:lang w:val="en-US"/>
        </w:rPr>
        <w:t>(</w:t>
      </w:r>
      <w:r w:rsidR="00EC5D6B" w:rsidRPr="006C6772">
        <w:rPr>
          <w:szCs w:val="24"/>
          <w:lang w:val="en-US"/>
        </w:rPr>
        <w:t>Table 1</w:t>
      </w:r>
      <w:r w:rsidR="00886174" w:rsidRPr="006C6772">
        <w:rPr>
          <w:szCs w:val="24"/>
          <w:lang w:val="en-US"/>
        </w:rPr>
        <w:t>)</w:t>
      </w:r>
      <w:r w:rsidR="00721B8E" w:rsidRPr="006C6772">
        <w:rPr>
          <w:szCs w:val="24"/>
          <w:lang w:val="en-US"/>
        </w:rPr>
        <w:t xml:space="preserve">. </w:t>
      </w:r>
      <w:r w:rsidR="009F3DF0" w:rsidRPr="006C6772">
        <w:rPr>
          <w:szCs w:val="24"/>
          <w:lang w:val="en-US"/>
        </w:rPr>
        <w:t>No evidence of</w:t>
      </w:r>
      <w:r w:rsidR="00163048" w:rsidRPr="006C6772">
        <w:rPr>
          <w:szCs w:val="24"/>
          <w:lang w:val="en-US"/>
        </w:rPr>
        <w:t xml:space="preserve"> steatosis, inflammation and ballooning degeneration was observed </w:t>
      </w:r>
      <w:r w:rsidR="00981F58" w:rsidRPr="006C6772">
        <w:rPr>
          <w:szCs w:val="24"/>
          <w:lang w:val="en-US"/>
        </w:rPr>
        <w:t xml:space="preserve">in </w:t>
      </w:r>
      <w:r w:rsidR="006D6FD7" w:rsidRPr="006C6772">
        <w:rPr>
          <w:szCs w:val="24"/>
          <w:lang w:val="en-US"/>
        </w:rPr>
        <w:t>lean chow</w:t>
      </w:r>
      <w:r w:rsidR="00981F58" w:rsidRPr="006C6772">
        <w:rPr>
          <w:szCs w:val="24"/>
          <w:lang w:val="en-US"/>
        </w:rPr>
        <w:t xml:space="preserve"> controls</w:t>
      </w:r>
      <w:r w:rsidR="006D6FD7" w:rsidRPr="006C6772">
        <w:rPr>
          <w:szCs w:val="24"/>
          <w:lang w:val="en-US"/>
        </w:rPr>
        <w:t xml:space="preserve"> (Figure </w:t>
      </w:r>
      <w:r w:rsidR="003824A3" w:rsidRPr="006C6772">
        <w:rPr>
          <w:szCs w:val="24"/>
          <w:lang w:val="en-US"/>
        </w:rPr>
        <w:t>4A</w:t>
      </w:r>
      <w:r w:rsidR="006D6FD7" w:rsidRPr="006C6772">
        <w:rPr>
          <w:szCs w:val="24"/>
          <w:lang w:val="en-US"/>
        </w:rPr>
        <w:t>)</w:t>
      </w:r>
      <w:r w:rsidR="00981F58" w:rsidRPr="006C6772">
        <w:rPr>
          <w:szCs w:val="24"/>
          <w:lang w:val="en-US"/>
        </w:rPr>
        <w:t xml:space="preserve">. In ob/ob chow mice steatosis was categorized as pronounced microvesicular with mild microvesicular </w:t>
      </w:r>
      <w:r w:rsidR="00093A19" w:rsidRPr="006C6772">
        <w:rPr>
          <w:szCs w:val="24"/>
          <w:lang w:val="en-US"/>
        </w:rPr>
        <w:t xml:space="preserve">steatosis </w:t>
      </w:r>
      <w:r w:rsidR="00D21CA0" w:rsidRPr="006C6772">
        <w:rPr>
          <w:szCs w:val="24"/>
          <w:lang w:val="en-US"/>
        </w:rPr>
        <w:t>(Figure 4B)</w:t>
      </w:r>
      <w:r w:rsidR="00A13E70" w:rsidRPr="006C6772">
        <w:rPr>
          <w:szCs w:val="24"/>
          <w:lang w:val="en-US"/>
        </w:rPr>
        <w:t xml:space="preserve">. </w:t>
      </w:r>
      <w:r w:rsidR="00192CED" w:rsidRPr="006C6772">
        <w:rPr>
          <w:szCs w:val="24"/>
          <w:lang w:val="en-US"/>
        </w:rPr>
        <w:t xml:space="preserve">Despite increased steatosis when maintained on </w:t>
      </w:r>
      <w:r w:rsidR="00BD3235" w:rsidRPr="006C6772">
        <w:rPr>
          <w:szCs w:val="24"/>
          <w:lang w:val="en-US"/>
        </w:rPr>
        <w:t>chow</w:t>
      </w:r>
      <w:r w:rsidRPr="006C6772">
        <w:rPr>
          <w:szCs w:val="24"/>
          <w:lang w:val="en-US"/>
        </w:rPr>
        <w:t xml:space="preserve"> diet</w:t>
      </w:r>
      <w:r w:rsidR="00192CED" w:rsidRPr="006C6772">
        <w:rPr>
          <w:szCs w:val="24"/>
          <w:lang w:val="en-US"/>
        </w:rPr>
        <w:t>, n</w:t>
      </w:r>
      <w:r w:rsidR="00A13E70" w:rsidRPr="006C6772">
        <w:rPr>
          <w:szCs w:val="24"/>
          <w:lang w:val="en-US"/>
        </w:rPr>
        <w:t>either</w:t>
      </w:r>
      <w:r w:rsidR="006D6FD7" w:rsidRPr="006C6772">
        <w:rPr>
          <w:szCs w:val="24"/>
          <w:lang w:val="en-US"/>
        </w:rPr>
        <w:t xml:space="preserve"> ballooning degeneration </w:t>
      </w:r>
      <w:r w:rsidR="00A13E70" w:rsidRPr="006C6772">
        <w:rPr>
          <w:szCs w:val="24"/>
          <w:lang w:val="en-US"/>
        </w:rPr>
        <w:t>nor</w:t>
      </w:r>
      <w:r w:rsidR="006D6FD7" w:rsidRPr="006C6772">
        <w:rPr>
          <w:szCs w:val="24"/>
          <w:lang w:val="en-US"/>
        </w:rPr>
        <w:t xml:space="preserve"> inflammation </w:t>
      </w:r>
      <w:r w:rsidR="009F3DF0" w:rsidRPr="006C6772">
        <w:rPr>
          <w:szCs w:val="24"/>
          <w:lang w:val="en-US"/>
        </w:rPr>
        <w:t>was observed in ob/ob chow</w:t>
      </w:r>
      <w:r w:rsidR="006D6FD7" w:rsidRPr="006C6772">
        <w:rPr>
          <w:szCs w:val="24"/>
          <w:lang w:val="en-US"/>
        </w:rPr>
        <w:t xml:space="preserve"> </w:t>
      </w:r>
      <w:r w:rsidR="00250504" w:rsidRPr="006C6772">
        <w:rPr>
          <w:szCs w:val="24"/>
          <w:lang w:val="en-US"/>
        </w:rPr>
        <w:t xml:space="preserve">animals </w:t>
      </w:r>
      <w:r w:rsidR="003824A3" w:rsidRPr="006C6772">
        <w:rPr>
          <w:szCs w:val="24"/>
          <w:lang w:val="en-US"/>
        </w:rPr>
        <w:t>(Figure 4</w:t>
      </w:r>
      <w:r w:rsidR="006D6FD7" w:rsidRPr="006C6772">
        <w:rPr>
          <w:szCs w:val="24"/>
          <w:lang w:val="en-US"/>
        </w:rPr>
        <w:t xml:space="preserve">B). </w:t>
      </w:r>
      <w:r w:rsidR="009F3DF0" w:rsidRPr="006C6772">
        <w:rPr>
          <w:szCs w:val="24"/>
          <w:lang w:val="en-US"/>
        </w:rPr>
        <w:t xml:space="preserve">In contrast, </w:t>
      </w:r>
      <w:r w:rsidR="00163048" w:rsidRPr="006C6772">
        <w:rPr>
          <w:szCs w:val="24"/>
          <w:lang w:val="en-US"/>
        </w:rPr>
        <w:t xml:space="preserve">DIO-NASH </w:t>
      </w:r>
      <w:r w:rsidR="001A0FA5" w:rsidRPr="006C6772">
        <w:rPr>
          <w:szCs w:val="24"/>
          <w:lang w:val="en-US"/>
        </w:rPr>
        <w:t xml:space="preserve">mice </w:t>
      </w:r>
      <w:r w:rsidR="00163048" w:rsidRPr="006C6772">
        <w:rPr>
          <w:szCs w:val="24"/>
          <w:lang w:val="en-US"/>
        </w:rPr>
        <w:t>developed micro</w:t>
      </w:r>
      <w:r w:rsidR="00D66449" w:rsidRPr="006C6772">
        <w:rPr>
          <w:szCs w:val="24"/>
          <w:lang w:val="en-US"/>
        </w:rPr>
        <w:t>-</w:t>
      </w:r>
      <w:r w:rsidR="00163048" w:rsidRPr="006C6772">
        <w:rPr>
          <w:szCs w:val="24"/>
          <w:lang w:val="en-US"/>
        </w:rPr>
        <w:t xml:space="preserve"> </w:t>
      </w:r>
      <w:r w:rsidR="009F3DF0" w:rsidRPr="006C6772">
        <w:rPr>
          <w:szCs w:val="24"/>
          <w:lang w:val="en-US"/>
        </w:rPr>
        <w:t xml:space="preserve">and </w:t>
      </w:r>
      <w:r w:rsidR="00163048" w:rsidRPr="006C6772">
        <w:rPr>
          <w:szCs w:val="24"/>
          <w:lang w:val="en-US"/>
        </w:rPr>
        <w:t>macro</w:t>
      </w:r>
      <w:r w:rsidR="00D66449" w:rsidRPr="006C6772">
        <w:rPr>
          <w:szCs w:val="24"/>
          <w:lang w:val="en-US"/>
        </w:rPr>
        <w:t>-</w:t>
      </w:r>
      <w:r w:rsidR="00163048" w:rsidRPr="006C6772">
        <w:rPr>
          <w:szCs w:val="24"/>
          <w:lang w:val="en-US"/>
        </w:rPr>
        <w:t>vesicular steatosis, with inflammation and ballooning degeneration (Figure</w:t>
      </w:r>
      <w:r w:rsidR="003824A3" w:rsidRPr="006C6772">
        <w:rPr>
          <w:szCs w:val="24"/>
          <w:lang w:val="en-US"/>
        </w:rPr>
        <w:t xml:space="preserve"> 4</w:t>
      </w:r>
      <w:r w:rsidR="00163048" w:rsidRPr="006C6772">
        <w:rPr>
          <w:szCs w:val="24"/>
          <w:lang w:val="en-US"/>
        </w:rPr>
        <w:t>C)</w:t>
      </w:r>
      <w:r w:rsidR="006D6FD7" w:rsidRPr="006C6772">
        <w:rPr>
          <w:szCs w:val="24"/>
          <w:lang w:val="en-US"/>
        </w:rPr>
        <w:t xml:space="preserve">. </w:t>
      </w:r>
      <w:r w:rsidR="00B76318" w:rsidRPr="006C6772">
        <w:rPr>
          <w:szCs w:val="24"/>
          <w:lang w:val="en-US"/>
        </w:rPr>
        <w:t>Similarly</w:t>
      </w:r>
      <w:r w:rsidR="009F3DF0" w:rsidRPr="006C6772">
        <w:rPr>
          <w:szCs w:val="24"/>
          <w:lang w:val="en-US"/>
        </w:rPr>
        <w:t xml:space="preserve">, </w:t>
      </w:r>
      <w:r w:rsidR="006D6FD7" w:rsidRPr="006C6772">
        <w:rPr>
          <w:szCs w:val="24"/>
          <w:lang w:val="en-US"/>
        </w:rPr>
        <w:t>ob/ob</w:t>
      </w:r>
      <w:r w:rsidR="00D21CA0" w:rsidRPr="006C6772">
        <w:rPr>
          <w:szCs w:val="24"/>
          <w:lang w:val="en-US"/>
        </w:rPr>
        <w:t>-</w:t>
      </w:r>
      <w:r w:rsidR="006D6FD7" w:rsidRPr="006C6772">
        <w:rPr>
          <w:szCs w:val="24"/>
          <w:lang w:val="en-US"/>
        </w:rPr>
        <w:t xml:space="preserve">NASH </w:t>
      </w:r>
      <w:r w:rsidR="00D21CA0" w:rsidRPr="006C6772">
        <w:rPr>
          <w:szCs w:val="24"/>
          <w:lang w:val="en-US"/>
        </w:rPr>
        <w:t xml:space="preserve">mice </w:t>
      </w:r>
      <w:r w:rsidR="006D6FD7" w:rsidRPr="006C6772">
        <w:rPr>
          <w:szCs w:val="24"/>
          <w:lang w:val="en-US"/>
        </w:rPr>
        <w:t>developed</w:t>
      </w:r>
      <w:r w:rsidR="00D21CA0" w:rsidRPr="006C6772">
        <w:rPr>
          <w:szCs w:val="24"/>
          <w:lang w:val="en-US"/>
        </w:rPr>
        <w:t xml:space="preserve"> </w:t>
      </w:r>
      <w:r w:rsidR="006D6FD7" w:rsidRPr="006C6772">
        <w:rPr>
          <w:szCs w:val="24"/>
          <w:lang w:val="en-US"/>
        </w:rPr>
        <w:t>micro- and macro-vesicular steatosis,</w:t>
      </w:r>
      <w:r w:rsidR="00D66449" w:rsidRPr="006C6772">
        <w:rPr>
          <w:szCs w:val="24"/>
          <w:lang w:val="en-US"/>
        </w:rPr>
        <w:t xml:space="preserve"> and more pronounced</w:t>
      </w:r>
      <w:r w:rsidR="006D6FD7" w:rsidRPr="006C6772">
        <w:rPr>
          <w:szCs w:val="24"/>
          <w:lang w:val="en-US"/>
        </w:rPr>
        <w:t xml:space="preserve"> inflammation and b</w:t>
      </w:r>
      <w:r w:rsidR="003824A3" w:rsidRPr="006C6772">
        <w:rPr>
          <w:szCs w:val="24"/>
          <w:lang w:val="en-US"/>
        </w:rPr>
        <w:t>allooning degeneration (Figure 4</w:t>
      </w:r>
      <w:r w:rsidR="006D6FD7" w:rsidRPr="006C6772">
        <w:rPr>
          <w:szCs w:val="24"/>
          <w:lang w:val="en-US"/>
        </w:rPr>
        <w:t xml:space="preserve">D).  </w:t>
      </w:r>
      <w:r w:rsidR="009F3DF0" w:rsidRPr="006C6772">
        <w:rPr>
          <w:szCs w:val="24"/>
          <w:lang w:val="en-US"/>
        </w:rPr>
        <w:t>Th</w:t>
      </w:r>
      <w:r w:rsidRPr="006C6772">
        <w:rPr>
          <w:szCs w:val="24"/>
          <w:lang w:val="en-US"/>
        </w:rPr>
        <w:t xml:space="preserve">us, the </w:t>
      </w:r>
      <w:r w:rsidR="003E7405" w:rsidRPr="006C6772">
        <w:rPr>
          <w:szCs w:val="24"/>
          <w:lang w:val="en-US"/>
        </w:rPr>
        <w:t xml:space="preserve">NASH </w:t>
      </w:r>
      <w:r w:rsidRPr="006C6772">
        <w:rPr>
          <w:szCs w:val="24"/>
          <w:lang w:val="en-US"/>
        </w:rPr>
        <w:t xml:space="preserve">phenotypes of </w:t>
      </w:r>
      <w:r w:rsidR="00981F58" w:rsidRPr="006C6772">
        <w:rPr>
          <w:szCs w:val="24"/>
          <w:lang w:val="en-US"/>
        </w:rPr>
        <w:t xml:space="preserve">both strains of mice </w:t>
      </w:r>
      <w:r w:rsidRPr="006C6772">
        <w:rPr>
          <w:szCs w:val="24"/>
          <w:lang w:val="en-US"/>
        </w:rPr>
        <w:lastRenderedPageBreak/>
        <w:t xml:space="preserve">were </w:t>
      </w:r>
      <w:r w:rsidR="009F3DF0" w:rsidRPr="006C6772">
        <w:rPr>
          <w:szCs w:val="24"/>
          <w:lang w:val="en-US"/>
        </w:rPr>
        <w:t xml:space="preserve">clearly reflected in </w:t>
      </w:r>
      <w:r w:rsidRPr="006C6772">
        <w:rPr>
          <w:szCs w:val="24"/>
          <w:lang w:val="en-US"/>
        </w:rPr>
        <w:t xml:space="preserve">significantly increased </w:t>
      </w:r>
      <w:r w:rsidR="008B2EF0" w:rsidRPr="006C6772">
        <w:rPr>
          <w:szCs w:val="24"/>
          <w:lang w:val="en-US"/>
        </w:rPr>
        <w:t>NAS</w:t>
      </w:r>
      <w:r w:rsidR="003E7405" w:rsidRPr="006C6772">
        <w:rPr>
          <w:szCs w:val="24"/>
          <w:lang w:val="en-US"/>
        </w:rPr>
        <w:t>, when compared to respective chow animals</w:t>
      </w:r>
      <w:r w:rsidR="008B2EF0" w:rsidRPr="006C6772">
        <w:rPr>
          <w:szCs w:val="24"/>
          <w:lang w:val="en-US"/>
        </w:rPr>
        <w:t xml:space="preserve"> </w:t>
      </w:r>
      <w:r w:rsidRPr="006C6772">
        <w:rPr>
          <w:szCs w:val="24"/>
          <w:lang w:val="en-US"/>
        </w:rPr>
        <w:t>(</w:t>
      </w:r>
      <w:r w:rsidR="003E7405" w:rsidRPr="006C6772">
        <w:rPr>
          <w:szCs w:val="24"/>
          <w:lang w:val="en-US"/>
        </w:rPr>
        <w:t>Figure 4</w:t>
      </w:r>
      <w:r w:rsidR="008B2EF0" w:rsidRPr="006C6772">
        <w:rPr>
          <w:szCs w:val="24"/>
          <w:lang w:val="en-US"/>
        </w:rPr>
        <w:t>E)</w:t>
      </w:r>
      <w:r w:rsidR="003E7405" w:rsidRPr="006C6772">
        <w:rPr>
          <w:szCs w:val="24"/>
          <w:lang w:val="en-US"/>
        </w:rPr>
        <w:t xml:space="preserve">. Finally, image analysis confirmed hepatic steatosis </w:t>
      </w:r>
      <w:r w:rsidR="00412D8E" w:rsidRPr="006C6772">
        <w:rPr>
          <w:szCs w:val="24"/>
          <w:lang w:val="en-US"/>
        </w:rPr>
        <w:t xml:space="preserve">in DIO-NASH and ob/ob-NASH mice </w:t>
      </w:r>
      <w:r w:rsidR="003824A3" w:rsidRPr="006C6772">
        <w:rPr>
          <w:szCs w:val="24"/>
          <w:lang w:val="en-US"/>
        </w:rPr>
        <w:t>(Figure 4</w:t>
      </w:r>
      <w:r w:rsidR="008B2EF0" w:rsidRPr="006C6772">
        <w:rPr>
          <w:szCs w:val="24"/>
          <w:lang w:val="en-US"/>
        </w:rPr>
        <w:t>F)</w:t>
      </w:r>
      <w:r w:rsidR="00D66449" w:rsidRPr="006C6772">
        <w:rPr>
          <w:szCs w:val="24"/>
          <w:lang w:val="en-US"/>
        </w:rPr>
        <w:t>.</w:t>
      </w:r>
      <w:r w:rsidR="002A42CE" w:rsidRPr="006C6772">
        <w:rPr>
          <w:szCs w:val="24"/>
          <w:lang w:val="en-US"/>
        </w:rPr>
        <w:t xml:space="preserve"> </w:t>
      </w:r>
    </w:p>
    <w:p w:rsidR="00250504" w:rsidRPr="006C6772" w:rsidRDefault="00250504" w:rsidP="0098580A">
      <w:pPr>
        <w:rPr>
          <w:b/>
          <w:i/>
          <w:szCs w:val="24"/>
          <w:lang w:val="en-US"/>
        </w:rPr>
      </w:pPr>
    </w:p>
    <w:p w:rsidR="001A0FA5" w:rsidRPr="006C6772" w:rsidRDefault="00213117" w:rsidP="0098580A">
      <w:pPr>
        <w:rPr>
          <w:b/>
          <w:szCs w:val="24"/>
          <w:lang w:val="en-US"/>
        </w:rPr>
      </w:pPr>
      <w:r w:rsidRPr="006C6772">
        <w:rPr>
          <w:b/>
          <w:i/>
          <w:szCs w:val="24"/>
          <w:lang w:val="en-US"/>
        </w:rPr>
        <w:t>H</w:t>
      </w:r>
      <w:r w:rsidR="00250504" w:rsidRPr="006C6772">
        <w:rPr>
          <w:b/>
          <w:i/>
          <w:szCs w:val="24"/>
          <w:lang w:val="en-US"/>
        </w:rPr>
        <w:t xml:space="preserve">istopathological </w:t>
      </w:r>
      <w:r w:rsidR="00412D8E" w:rsidRPr="006C6772">
        <w:rPr>
          <w:b/>
          <w:i/>
          <w:szCs w:val="24"/>
          <w:lang w:val="en-US"/>
        </w:rPr>
        <w:t xml:space="preserve">scoring of liver fibrosis </w:t>
      </w:r>
      <w:r w:rsidR="00250504" w:rsidRPr="006C6772">
        <w:rPr>
          <w:b/>
          <w:i/>
          <w:szCs w:val="24"/>
          <w:lang w:val="en-US"/>
        </w:rPr>
        <w:t xml:space="preserve">after AMLN diet-maintenance and </w:t>
      </w:r>
      <w:r w:rsidR="00412D8E" w:rsidRPr="006C6772">
        <w:rPr>
          <w:b/>
          <w:i/>
          <w:szCs w:val="24"/>
          <w:lang w:val="en-US"/>
        </w:rPr>
        <w:t>repeated dosing intervention period</w:t>
      </w:r>
      <w:r w:rsidR="003A5D4F" w:rsidRPr="006C6772">
        <w:rPr>
          <w:b/>
          <w:i/>
          <w:szCs w:val="24"/>
          <w:lang w:val="en-US"/>
        </w:rPr>
        <w:t xml:space="preserve"> in male C57 and ob/ob mice</w:t>
      </w:r>
    </w:p>
    <w:p w:rsidR="00AF2509" w:rsidRPr="006C6772" w:rsidRDefault="0001366E" w:rsidP="0098580A">
      <w:pPr>
        <w:rPr>
          <w:szCs w:val="24"/>
          <w:lang w:val="en-US"/>
        </w:rPr>
      </w:pPr>
      <w:r w:rsidRPr="006C6772">
        <w:rPr>
          <w:szCs w:val="24"/>
          <w:lang w:val="en-US"/>
        </w:rPr>
        <w:t>Fibrosis stage was assessed by blinded histological evaluation using S</w:t>
      </w:r>
      <w:r w:rsidR="00B50514" w:rsidRPr="006C6772">
        <w:rPr>
          <w:szCs w:val="24"/>
          <w:lang w:val="en-US"/>
        </w:rPr>
        <w:t xml:space="preserve">irius red staining of terminal liver tissue (Table 1). </w:t>
      </w:r>
      <w:r w:rsidR="00412D8E" w:rsidRPr="006C6772">
        <w:rPr>
          <w:szCs w:val="24"/>
          <w:lang w:val="en-US"/>
        </w:rPr>
        <w:t>Hepatic f</w:t>
      </w:r>
      <w:r w:rsidR="002F073B" w:rsidRPr="006C6772">
        <w:rPr>
          <w:szCs w:val="24"/>
          <w:lang w:val="en-US"/>
        </w:rPr>
        <w:t xml:space="preserve">ibrosis was </w:t>
      </w:r>
      <w:r w:rsidR="00C65812" w:rsidRPr="006C6772">
        <w:rPr>
          <w:szCs w:val="24"/>
          <w:lang w:val="en-US"/>
        </w:rPr>
        <w:t xml:space="preserve">not observed </w:t>
      </w:r>
      <w:r w:rsidR="004A6014" w:rsidRPr="006C6772">
        <w:rPr>
          <w:szCs w:val="24"/>
          <w:lang w:val="en-US"/>
        </w:rPr>
        <w:t xml:space="preserve">in </w:t>
      </w:r>
      <w:r w:rsidR="00D21CA0" w:rsidRPr="006C6772">
        <w:rPr>
          <w:szCs w:val="24"/>
          <w:lang w:val="en-US"/>
        </w:rPr>
        <w:t xml:space="preserve">lean </w:t>
      </w:r>
      <w:r w:rsidR="009F3DF0" w:rsidRPr="006C6772">
        <w:rPr>
          <w:szCs w:val="24"/>
          <w:lang w:val="en-US"/>
        </w:rPr>
        <w:t xml:space="preserve">chow </w:t>
      </w:r>
      <w:r w:rsidR="004A6014" w:rsidRPr="006C6772">
        <w:rPr>
          <w:szCs w:val="24"/>
          <w:lang w:val="en-US"/>
        </w:rPr>
        <w:t>or</w:t>
      </w:r>
      <w:r w:rsidR="00C65812" w:rsidRPr="006C6772">
        <w:rPr>
          <w:szCs w:val="24"/>
          <w:lang w:val="en-US"/>
        </w:rPr>
        <w:t xml:space="preserve"> </w:t>
      </w:r>
      <w:r w:rsidR="00B50514" w:rsidRPr="006C6772">
        <w:rPr>
          <w:szCs w:val="24"/>
          <w:lang w:val="en-US"/>
        </w:rPr>
        <w:t>ob/</w:t>
      </w:r>
      <w:r w:rsidR="004A6014" w:rsidRPr="006C6772">
        <w:rPr>
          <w:szCs w:val="24"/>
          <w:lang w:val="en-US"/>
        </w:rPr>
        <w:t>o</w:t>
      </w:r>
      <w:r w:rsidR="00B50514" w:rsidRPr="006C6772">
        <w:rPr>
          <w:szCs w:val="24"/>
          <w:lang w:val="en-US"/>
        </w:rPr>
        <w:t>b</w:t>
      </w:r>
      <w:r w:rsidR="004A6014" w:rsidRPr="006C6772">
        <w:rPr>
          <w:szCs w:val="24"/>
          <w:lang w:val="en-US"/>
        </w:rPr>
        <w:t xml:space="preserve"> chow mice</w:t>
      </w:r>
      <w:r w:rsidR="00D21CA0" w:rsidRPr="006C6772">
        <w:rPr>
          <w:szCs w:val="24"/>
          <w:lang w:val="en-US"/>
        </w:rPr>
        <w:t xml:space="preserve"> </w:t>
      </w:r>
      <w:r w:rsidR="003824A3" w:rsidRPr="006C6772">
        <w:rPr>
          <w:szCs w:val="24"/>
          <w:lang w:val="en-US"/>
        </w:rPr>
        <w:t>(Figure 5</w:t>
      </w:r>
      <w:r w:rsidR="006D6FD7" w:rsidRPr="006C6772">
        <w:rPr>
          <w:szCs w:val="24"/>
          <w:lang w:val="en-US"/>
        </w:rPr>
        <w:t>A</w:t>
      </w:r>
      <w:r w:rsidR="00B50514" w:rsidRPr="006C6772">
        <w:rPr>
          <w:szCs w:val="24"/>
          <w:lang w:val="en-US"/>
        </w:rPr>
        <w:t>-</w:t>
      </w:r>
      <w:r w:rsidR="004A6014" w:rsidRPr="006C6772">
        <w:rPr>
          <w:szCs w:val="24"/>
          <w:lang w:val="en-US"/>
        </w:rPr>
        <w:t>B</w:t>
      </w:r>
      <w:r w:rsidR="006D6FD7" w:rsidRPr="006C6772">
        <w:rPr>
          <w:szCs w:val="24"/>
          <w:lang w:val="en-US"/>
        </w:rPr>
        <w:t>)</w:t>
      </w:r>
      <w:r w:rsidR="004A6014" w:rsidRPr="006C6772">
        <w:rPr>
          <w:szCs w:val="24"/>
          <w:lang w:val="en-US"/>
        </w:rPr>
        <w:t>.</w:t>
      </w:r>
      <w:r w:rsidR="00123954" w:rsidRPr="006C6772">
        <w:rPr>
          <w:szCs w:val="24"/>
          <w:lang w:val="en-US"/>
        </w:rPr>
        <w:t xml:space="preserve"> </w:t>
      </w:r>
      <w:r w:rsidR="00C65812" w:rsidRPr="006C6772">
        <w:rPr>
          <w:szCs w:val="24"/>
          <w:lang w:val="en-US"/>
        </w:rPr>
        <w:t>In contrast, f</w:t>
      </w:r>
      <w:r w:rsidR="004A6014" w:rsidRPr="006C6772">
        <w:rPr>
          <w:szCs w:val="24"/>
          <w:lang w:val="en-US"/>
        </w:rPr>
        <w:t xml:space="preserve">ibrosis </w:t>
      </w:r>
      <w:r w:rsidR="00123954" w:rsidRPr="006C6772">
        <w:rPr>
          <w:szCs w:val="24"/>
          <w:lang w:val="en-US"/>
        </w:rPr>
        <w:t>wa</w:t>
      </w:r>
      <w:r w:rsidR="003824A3" w:rsidRPr="006C6772">
        <w:rPr>
          <w:szCs w:val="24"/>
          <w:lang w:val="en-US"/>
        </w:rPr>
        <w:t>s observed in DIO-NASH</w:t>
      </w:r>
      <w:r w:rsidR="00412D8E" w:rsidRPr="006C6772">
        <w:rPr>
          <w:szCs w:val="24"/>
          <w:lang w:val="en-US"/>
        </w:rPr>
        <w:t xml:space="preserve"> mice</w:t>
      </w:r>
      <w:r w:rsidR="003824A3" w:rsidRPr="006C6772">
        <w:rPr>
          <w:szCs w:val="24"/>
          <w:lang w:val="en-US"/>
        </w:rPr>
        <w:t xml:space="preserve"> (Figure 5</w:t>
      </w:r>
      <w:r w:rsidR="00123954" w:rsidRPr="006C6772">
        <w:rPr>
          <w:szCs w:val="24"/>
          <w:lang w:val="en-US"/>
        </w:rPr>
        <w:t>C)</w:t>
      </w:r>
      <w:r w:rsidR="004A6014" w:rsidRPr="006C6772">
        <w:rPr>
          <w:szCs w:val="24"/>
          <w:lang w:val="en-US"/>
        </w:rPr>
        <w:t xml:space="preserve"> and to a greater extent in </w:t>
      </w:r>
      <w:r w:rsidR="003C6CF1" w:rsidRPr="006C6772">
        <w:rPr>
          <w:szCs w:val="24"/>
          <w:lang w:val="en-US"/>
        </w:rPr>
        <w:t>ob/ob-NASH animals</w:t>
      </w:r>
      <w:r w:rsidR="004A6014" w:rsidRPr="006C6772">
        <w:rPr>
          <w:szCs w:val="24"/>
          <w:lang w:val="en-US"/>
        </w:rPr>
        <w:t xml:space="preserve"> who progressed to</w:t>
      </w:r>
      <w:r w:rsidR="009F3DF0" w:rsidRPr="006C6772">
        <w:rPr>
          <w:szCs w:val="24"/>
          <w:lang w:val="en-US"/>
        </w:rPr>
        <w:t xml:space="preserve"> </w:t>
      </w:r>
      <w:r w:rsidR="00123954" w:rsidRPr="006C6772">
        <w:rPr>
          <w:szCs w:val="24"/>
          <w:lang w:val="en-US"/>
        </w:rPr>
        <w:t xml:space="preserve">bridging fibrosis </w:t>
      </w:r>
      <w:r w:rsidR="003824A3" w:rsidRPr="006C6772">
        <w:rPr>
          <w:szCs w:val="24"/>
          <w:lang w:val="en-US"/>
        </w:rPr>
        <w:t>(Figure 5</w:t>
      </w:r>
      <w:r w:rsidR="00123954" w:rsidRPr="006C6772">
        <w:rPr>
          <w:szCs w:val="24"/>
          <w:lang w:val="en-US"/>
        </w:rPr>
        <w:t xml:space="preserve">D). </w:t>
      </w:r>
      <w:r w:rsidR="00C845E0" w:rsidRPr="006C6772">
        <w:rPr>
          <w:szCs w:val="24"/>
          <w:lang w:val="en-US"/>
        </w:rPr>
        <w:t>Fibrosis was most evident at tissue margins, but also pene</w:t>
      </w:r>
      <w:r w:rsidR="003824A3" w:rsidRPr="006C6772">
        <w:rPr>
          <w:szCs w:val="24"/>
          <w:lang w:val="en-US"/>
        </w:rPr>
        <w:t>trated into the tissue (Figure 5</w:t>
      </w:r>
      <w:r w:rsidR="00D21CA0" w:rsidRPr="006C6772">
        <w:rPr>
          <w:szCs w:val="24"/>
          <w:lang w:val="en-US"/>
        </w:rPr>
        <w:t>A-D</w:t>
      </w:r>
      <w:r w:rsidR="00C845E0" w:rsidRPr="006C6772">
        <w:rPr>
          <w:szCs w:val="24"/>
          <w:lang w:val="en-US"/>
        </w:rPr>
        <w:t xml:space="preserve">). </w:t>
      </w:r>
      <w:r w:rsidR="004A6014" w:rsidRPr="006C6772">
        <w:rPr>
          <w:szCs w:val="24"/>
          <w:lang w:val="en-US"/>
        </w:rPr>
        <w:t>T</w:t>
      </w:r>
      <w:r w:rsidR="00EC5D6B" w:rsidRPr="006C6772">
        <w:rPr>
          <w:szCs w:val="24"/>
          <w:lang w:val="en-US"/>
        </w:rPr>
        <w:t>he fibrotic phenotypes of the DIO-NASH and ob/ob-NASH mice w</w:t>
      </w:r>
      <w:r w:rsidR="00093A19" w:rsidRPr="006C6772">
        <w:rPr>
          <w:szCs w:val="24"/>
          <w:lang w:val="en-US"/>
        </w:rPr>
        <w:t>ere</w:t>
      </w:r>
      <w:r w:rsidR="004A6014" w:rsidRPr="006C6772">
        <w:rPr>
          <w:szCs w:val="24"/>
          <w:lang w:val="en-US"/>
        </w:rPr>
        <w:t xml:space="preserve"> mirrored by an</w:t>
      </w:r>
      <w:r w:rsidR="00EC5D6B" w:rsidRPr="006C6772">
        <w:rPr>
          <w:szCs w:val="24"/>
          <w:lang w:val="en-US"/>
        </w:rPr>
        <w:t xml:space="preserve"> increase</w:t>
      </w:r>
      <w:r w:rsidR="004A6014" w:rsidRPr="006C6772">
        <w:rPr>
          <w:szCs w:val="24"/>
          <w:lang w:val="en-US"/>
        </w:rPr>
        <w:t xml:space="preserve"> in</w:t>
      </w:r>
      <w:r w:rsidR="00093A19" w:rsidRPr="006C6772">
        <w:rPr>
          <w:szCs w:val="24"/>
          <w:lang w:val="en-US"/>
        </w:rPr>
        <w:t xml:space="preserve"> fibrosis s</w:t>
      </w:r>
      <w:r w:rsidR="00EC5D6B" w:rsidRPr="006C6772">
        <w:rPr>
          <w:szCs w:val="24"/>
          <w:lang w:val="en-US"/>
        </w:rPr>
        <w:t xml:space="preserve">tage compared to respective chow animals (Figure 5E). </w:t>
      </w:r>
      <w:r w:rsidR="004A6014" w:rsidRPr="006C6772">
        <w:rPr>
          <w:szCs w:val="24"/>
          <w:lang w:val="en-US"/>
        </w:rPr>
        <w:t xml:space="preserve">Increases in fibrosis stage were reflected by </w:t>
      </w:r>
      <w:r w:rsidR="006263A1" w:rsidRPr="006C6772">
        <w:rPr>
          <w:szCs w:val="24"/>
          <w:lang w:val="en-US"/>
        </w:rPr>
        <w:t>our image analyses showing an</w:t>
      </w:r>
      <w:r w:rsidR="004A6014" w:rsidRPr="006C6772">
        <w:rPr>
          <w:szCs w:val="24"/>
          <w:lang w:val="en-US"/>
        </w:rPr>
        <w:t xml:space="preserve"> increase</w:t>
      </w:r>
      <w:r w:rsidR="006263A1" w:rsidRPr="006C6772">
        <w:rPr>
          <w:szCs w:val="24"/>
          <w:lang w:val="en-US"/>
        </w:rPr>
        <w:t xml:space="preserve"> in</w:t>
      </w:r>
      <w:r w:rsidR="004A6014" w:rsidRPr="006C6772">
        <w:rPr>
          <w:szCs w:val="24"/>
          <w:lang w:val="en-US"/>
        </w:rPr>
        <w:t xml:space="preserve"> % fractional area of Sirius Red </w:t>
      </w:r>
      <w:r w:rsidR="00EC5D6B" w:rsidRPr="006C6772">
        <w:rPr>
          <w:szCs w:val="24"/>
          <w:lang w:val="en-US"/>
        </w:rPr>
        <w:t>(Figure 5F). Notably, the o</w:t>
      </w:r>
      <w:r w:rsidR="00D21CA0" w:rsidRPr="006C6772">
        <w:rPr>
          <w:szCs w:val="24"/>
          <w:lang w:val="en-US"/>
        </w:rPr>
        <w:t xml:space="preserve">b/ob-NASH animals </w:t>
      </w:r>
      <w:r w:rsidR="00EC5D6B" w:rsidRPr="006C6772">
        <w:rPr>
          <w:szCs w:val="24"/>
          <w:lang w:val="en-US"/>
        </w:rPr>
        <w:t xml:space="preserve">were </w:t>
      </w:r>
      <w:r w:rsidR="00D21CA0" w:rsidRPr="006C6772">
        <w:rPr>
          <w:szCs w:val="24"/>
          <w:lang w:val="en-US"/>
        </w:rPr>
        <w:t xml:space="preserve">more fibrotic than DIO-NASH mice </w:t>
      </w:r>
      <w:r w:rsidR="003824A3" w:rsidRPr="006C6772">
        <w:rPr>
          <w:szCs w:val="24"/>
          <w:lang w:val="en-US"/>
        </w:rPr>
        <w:t>(Figure 5</w:t>
      </w:r>
      <w:r w:rsidR="00C845E0" w:rsidRPr="006C6772">
        <w:rPr>
          <w:szCs w:val="24"/>
          <w:lang w:val="en-US"/>
        </w:rPr>
        <w:t>E</w:t>
      </w:r>
      <w:r w:rsidR="00EC5D6B" w:rsidRPr="006C6772">
        <w:rPr>
          <w:szCs w:val="24"/>
          <w:lang w:val="en-US"/>
        </w:rPr>
        <w:t>-F</w:t>
      </w:r>
      <w:r w:rsidR="00C845E0" w:rsidRPr="006C6772">
        <w:rPr>
          <w:szCs w:val="24"/>
          <w:lang w:val="en-US"/>
        </w:rPr>
        <w:t>).</w:t>
      </w:r>
      <w:r w:rsidR="008B4F02" w:rsidRPr="006C6772">
        <w:rPr>
          <w:szCs w:val="24"/>
          <w:lang w:val="en-US"/>
        </w:rPr>
        <w:t xml:space="preserve"> </w:t>
      </w:r>
    </w:p>
    <w:p w:rsidR="00093642" w:rsidRPr="006C6772" w:rsidRDefault="00093642" w:rsidP="0098580A">
      <w:pPr>
        <w:rPr>
          <w:b/>
          <w:szCs w:val="24"/>
          <w:lang w:val="en-US"/>
        </w:rPr>
      </w:pPr>
    </w:p>
    <w:p w:rsidR="000A5BC9" w:rsidRPr="00EB605F" w:rsidRDefault="004249D8" w:rsidP="0098580A">
      <w:pPr>
        <w:rPr>
          <w:b/>
          <w:szCs w:val="24"/>
          <w:lang w:val="en-US"/>
        </w:rPr>
      </w:pPr>
      <w:r w:rsidRPr="006C6772">
        <w:rPr>
          <w:b/>
          <w:szCs w:val="24"/>
          <w:lang w:val="en-US"/>
        </w:rPr>
        <w:t>DISCUSSION</w:t>
      </w:r>
    </w:p>
    <w:p w:rsidR="00507EF1" w:rsidRPr="006C6772" w:rsidRDefault="00EC3D08" w:rsidP="0098580A">
      <w:pPr>
        <w:rPr>
          <w:color w:val="FF0000"/>
          <w:szCs w:val="24"/>
          <w:lang w:val="en-US"/>
        </w:rPr>
      </w:pPr>
      <w:r w:rsidRPr="006C6772">
        <w:rPr>
          <w:szCs w:val="24"/>
          <w:lang w:val="en-US"/>
        </w:rPr>
        <w:t xml:space="preserve">In the present study two </w:t>
      </w:r>
      <w:r w:rsidR="00250504" w:rsidRPr="006C6772">
        <w:rPr>
          <w:szCs w:val="24"/>
          <w:lang w:val="en-US"/>
        </w:rPr>
        <w:t xml:space="preserve">obese </w:t>
      </w:r>
      <w:r w:rsidR="007471D4" w:rsidRPr="006C6772">
        <w:rPr>
          <w:szCs w:val="24"/>
          <w:lang w:val="en-US"/>
        </w:rPr>
        <w:t xml:space="preserve">mouse </w:t>
      </w:r>
      <w:r w:rsidR="00413C0C" w:rsidRPr="006C6772">
        <w:rPr>
          <w:szCs w:val="24"/>
          <w:lang w:val="en-US"/>
        </w:rPr>
        <w:t>models of</w:t>
      </w:r>
      <w:r w:rsidRPr="006C6772">
        <w:rPr>
          <w:szCs w:val="24"/>
          <w:lang w:val="en-US"/>
        </w:rPr>
        <w:t xml:space="preserve"> </w:t>
      </w:r>
      <w:r w:rsidR="007471D4" w:rsidRPr="006C6772">
        <w:rPr>
          <w:szCs w:val="24"/>
          <w:lang w:val="en-US"/>
        </w:rPr>
        <w:t xml:space="preserve">diet-induced </w:t>
      </w:r>
      <w:r w:rsidRPr="006C6772">
        <w:rPr>
          <w:szCs w:val="24"/>
          <w:lang w:val="en-US"/>
        </w:rPr>
        <w:t xml:space="preserve">NASH </w:t>
      </w:r>
      <w:r w:rsidR="0082550D" w:rsidRPr="006C6772">
        <w:rPr>
          <w:szCs w:val="24"/>
          <w:lang w:val="en-US"/>
        </w:rPr>
        <w:t>were</w:t>
      </w:r>
      <w:r w:rsidR="007471D4" w:rsidRPr="006C6772">
        <w:rPr>
          <w:szCs w:val="24"/>
          <w:lang w:val="en-US"/>
        </w:rPr>
        <w:t xml:space="preserve"> evaluated</w:t>
      </w:r>
      <w:r w:rsidR="001B23D0" w:rsidRPr="006C6772">
        <w:rPr>
          <w:szCs w:val="24"/>
          <w:lang w:val="en-US"/>
        </w:rPr>
        <w:t xml:space="preserve">; the </w:t>
      </w:r>
      <w:r w:rsidR="00F30614" w:rsidRPr="006C6772">
        <w:rPr>
          <w:szCs w:val="24"/>
          <w:lang w:val="en-US"/>
        </w:rPr>
        <w:t xml:space="preserve">C57 </w:t>
      </w:r>
      <w:r w:rsidR="001B23D0" w:rsidRPr="006C6772">
        <w:rPr>
          <w:szCs w:val="24"/>
          <w:lang w:val="en-US"/>
        </w:rPr>
        <w:t>DIO-NASH and the ob/ob</w:t>
      </w:r>
      <w:r w:rsidR="00662A05" w:rsidRPr="006C6772">
        <w:rPr>
          <w:szCs w:val="24"/>
          <w:lang w:val="en-US"/>
        </w:rPr>
        <w:t>-</w:t>
      </w:r>
      <w:r w:rsidR="001B23D0" w:rsidRPr="006C6772">
        <w:rPr>
          <w:szCs w:val="24"/>
          <w:lang w:val="en-US"/>
        </w:rPr>
        <w:t>NASH</w:t>
      </w:r>
      <w:r w:rsidR="00697C93" w:rsidRPr="006C6772">
        <w:rPr>
          <w:szCs w:val="24"/>
          <w:lang w:val="en-US"/>
        </w:rPr>
        <w:t>.</w:t>
      </w:r>
      <w:r w:rsidR="0045501D" w:rsidRPr="006C6772">
        <w:rPr>
          <w:szCs w:val="24"/>
          <w:lang w:val="en-US"/>
        </w:rPr>
        <w:t xml:space="preserve"> W</w:t>
      </w:r>
      <w:r w:rsidR="0059778F" w:rsidRPr="006C6772">
        <w:rPr>
          <w:szCs w:val="24"/>
          <w:lang w:val="en-US"/>
        </w:rPr>
        <w:t xml:space="preserve">e </w:t>
      </w:r>
      <w:r w:rsidR="00413C0C" w:rsidRPr="006C6772">
        <w:rPr>
          <w:szCs w:val="24"/>
          <w:lang w:val="en-US"/>
        </w:rPr>
        <w:t>confirm</w:t>
      </w:r>
      <w:r w:rsidR="007471D4" w:rsidRPr="006C6772">
        <w:rPr>
          <w:szCs w:val="24"/>
          <w:lang w:val="en-US"/>
        </w:rPr>
        <w:t xml:space="preserve"> </w:t>
      </w:r>
      <w:r w:rsidR="0059778F" w:rsidRPr="006C6772">
        <w:rPr>
          <w:szCs w:val="24"/>
          <w:lang w:val="en-US"/>
        </w:rPr>
        <w:t>that a diet high i</w:t>
      </w:r>
      <w:r w:rsidR="003C217D" w:rsidRPr="006C6772">
        <w:rPr>
          <w:szCs w:val="24"/>
          <w:lang w:val="en-US"/>
        </w:rPr>
        <w:t xml:space="preserve">n </w:t>
      </w:r>
      <w:r w:rsidR="004422F4" w:rsidRPr="006C6772">
        <w:rPr>
          <w:szCs w:val="24"/>
          <w:lang w:val="en-US"/>
        </w:rPr>
        <w:t>trans-</w:t>
      </w:r>
      <w:r w:rsidR="003C217D" w:rsidRPr="006C6772">
        <w:rPr>
          <w:szCs w:val="24"/>
          <w:lang w:val="en-US"/>
        </w:rPr>
        <w:t>fat, fructose and cholesterol</w:t>
      </w:r>
      <w:r w:rsidR="0059778F" w:rsidRPr="006C6772">
        <w:rPr>
          <w:szCs w:val="24"/>
          <w:lang w:val="en-US"/>
        </w:rPr>
        <w:t xml:space="preserve"> </w:t>
      </w:r>
      <w:r w:rsidR="0069024D" w:rsidRPr="006C6772">
        <w:rPr>
          <w:szCs w:val="24"/>
          <w:lang w:val="en-US"/>
        </w:rPr>
        <w:t xml:space="preserve">produces </w:t>
      </w:r>
      <w:r w:rsidR="0059778F" w:rsidRPr="006C6772">
        <w:rPr>
          <w:szCs w:val="24"/>
          <w:lang w:val="en-US"/>
        </w:rPr>
        <w:t xml:space="preserve">a </w:t>
      </w:r>
      <w:r w:rsidR="00250504" w:rsidRPr="006C6772">
        <w:rPr>
          <w:szCs w:val="24"/>
          <w:lang w:val="en-US"/>
        </w:rPr>
        <w:t xml:space="preserve">metabolic NASH </w:t>
      </w:r>
      <w:r w:rsidR="0059778F" w:rsidRPr="006C6772">
        <w:rPr>
          <w:szCs w:val="24"/>
          <w:lang w:val="en-US"/>
        </w:rPr>
        <w:t>phenotype</w:t>
      </w:r>
      <w:r w:rsidR="00043A15" w:rsidRPr="006C6772">
        <w:rPr>
          <w:szCs w:val="24"/>
          <w:lang w:val="en-US"/>
        </w:rPr>
        <w:t xml:space="preserve"> </w:t>
      </w:r>
      <w:r w:rsidR="002A40A7" w:rsidRPr="006C6772">
        <w:rPr>
          <w:szCs w:val="24"/>
          <w:lang w:val="en-US"/>
        </w:rPr>
        <w:t xml:space="preserve">with elevated plasma liver enzymes, hepatomegaly and </w:t>
      </w:r>
      <w:r w:rsidR="00043A15" w:rsidRPr="006C6772">
        <w:rPr>
          <w:szCs w:val="24"/>
          <w:lang w:val="en-US"/>
        </w:rPr>
        <w:t>recapitulates multiple clinical features including</w:t>
      </w:r>
      <w:r w:rsidR="0068216B" w:rsidRPr="006C6772">
        <w:rPr>
          <w:szCs w:val="24"/>
          <w:lang w:val="en-US"/>
        </w:rPr>
        <w:t xml:space="preserve"> </w:t>
      </w:r>
      <w:r w:rsidR="000B370A" w:rsidRPr="006C6772">
        <w:rPr>
          <w:szCs w:val="24"/>
          <w:lang w:val="en-US"/>
        </w:rPr>
        <w:t>ke</w:t>
      </w:r>
      <w:r w:rsidR="00FE4E04" w:rsidRPr="006C6772">
        <w:rPr>
          <w:szCs w:val="24"/>
          <w:lang w:val="en-US"/>
        </w:rPr>
        <w:t xml:space="preserve">y </w:t>
      </w:r>
      <w:r w:rsidR="00250504" w:rsidRPr="006C6772">
        <w:rPr>
          <w:szCs w:val="24"/>
          <w:lang w:val="en-US"/>
        </w:rPr>
        <w:t>ha</w:t>
      </w:r>
      <w:r w:rsidR="00FE4E04" w:rsidRPr="006C6772">
        <w:rPr>
          <w:szCs w:val="24"/>
          <w:lang w:val="en-US"/>
        </w:rPr>
        <w:t xml:space="preserve">llmarks </w:t>
      </w:r>
      <w:r w:rsidR="00250504" w:rsidRPr="006C6772">
        <w:rPr>
          <w:szCs w:val="24"/>
          <w:lang w:val="en-US"/>
        </w:rPr>
        <w:t>of NASH (</w:t>
      </w:r>
      <w:r w:rsidR="002A40A7" w:rsidRPr="006C6772">
        <w:rPr>
          <w:szCs w:val="24"/>
          <w:lang w:val="en-US"/>
        </w:rPr>
        <w:t xml:space="preserve">steatosis, </w:t>
      </w:r>
      <w:r w:rsidR="007D5822" w:rsidRPr="006C6772">
        <w:rPr>
          <w:szCs w:val="24"/>
          <w:lang w:val="en-US"/>
        </w:rPr>
        <w:t xml:space="preserve">inflammation, ballooning degeneration and </w:t>
      </w:r>
      <w:r w:rsidR="0059778F" w:rsidRPr="006C6772">
        <w:rPr>
          <w:szCs w:val="24"/>
          <w:lang w:val="en-US"/>
        </w:rPr>
        <w:t>fibrosis</w:t>
      </w:r>
      <w:r w:rsidR="00250504" w:rsidRPr="006C6772">
        <w:rPr>
          <w:szCs w:val="24"/>
          <w:lang w:val="en-US"/>
        </w:rPr>
        <w:t>)</w:t>
      </w:r>
      <w:r w:rsidR="0069024D" w:rsidRPr="006C6772">
        <w:rPr>
          <w:szCs w:val="24"/>
          <w:lang w:val="en-US"/>
        </w:rPr>
        <w:t xml:space="preserve">. These changes were associated </w:t>
      </w:r>
      <w:r w:rsidR="001C438D" w:rsidRPr="006C6772">
        <w:rPr>
          <w:szCs w:val="24"/>
          <w:lang w:val="en-US"/>
        </w:rPr>
        <w:t xml:space="preserve">with marked alterations in associated </w:t>
      </w:r>
      <w:r w:rsidR="008B2EF0" w:rsidRPr="006C6772">
        <w:rPr>
          <w:szCs w:val="24"/>
          <w:lang w:val="en-US"/>
        </w:rPr>
        <w:t>gene expression pathways</w:t>
      </w:r>
      <w:r w:rsidR="0069024D" w:rsidRPr="006C6772">
        <w:rPr>
          <w:szCs w:val="24"/>
          <w:lang w:val="en-US"/>
        </w:rPr>
        <w:t xml:space="preserve"> implicated in NASH and </w:t>
      </w:r>
      <w:r w:rsidR="00093A19" w:rsidRPr="006C6772">
        <w:rPr>
          <w:szCs w:val="24"/>
          <w:lang w:val="en-US"/>
        </w:rPr>
        <w:t>development</w:t>
      </w:r>
      <w:r w:rsidR="0069024D" w:rsidRPr="006C6772">
        <w:rPr>
          <w:szCs w:val="24"/>
          <w:lang w:val="en-US"/>
        </w:rPr>
        <w:t xml:space="preserve"> of fibrosis</w:t>
      </w:r>
      <w:r w:rsidR="00E93A71" w:rsidRPr="006C6772">
        <w:rPr>
          <w:szCs w:val="24"/>
          <w:lang w:val="en-US"/>
        </w:rPr>
        <w:t xml:space="preserve">. </w:t>
      </w:r>
      <w:r w:rsidR="0069024D" w:rsidRPr="006C6772">
        <w:rPr>
          <w:szCs w:val="24"/>
          <w:lang w:val="en-US"/>
        </w:rPr>
        <w:t>T</w:t>
      </w:r>
      <w:r w:rsidR="008F6E89">
        <w:rPr>
          <w:szCs w:val="24"/>
          <w:lang w:val="en-US"/>
        </w:rPr>
        <w:t>he</w:t>
      </w:r>
      <w:r w:rsidR="00EC2FE3" w:rsidRPr="006C6772">
        <w:rPr>
          <w:szCs w:val="24"/>
          <w:lang w:val="en-US"/>
        </w:rPr>
        <w:t xml:space="preserve"> </w:t>
      </w:r>
      <w:r w:rsidR="002A40A7" w:rsidRPr="006C6772">
        <w:rPr>
          <w:szCs w:val="24"/>
          <w:lang w:val="en-US"/>
        </w:rPr>
        <w:t xml:space="preserve">mouse </w:t>
      </w:r>
      <w:r w:rsidR="00EC2FE3" w:rsidRPr="006C6772">
        <w:rPr>
          <w:szCs w:val="24"/>
          <w:lang w:val="en-US"/>
        </w:rPr>
        <w:t xml:space="preserve">models </w:t>
      </w:r>
      <w:r w:rsidR="008F6E89">
        <w:rPr>
          <w:szCs w:val="24"/>
          <w:lang w:val="en-US"/>
        </w:rPr>
        <w:t>are also suitable</w:t>
      </w:r>
      <w:r w:rsidR="00EC2FE3" w:rsidRPr="006C6772">
        <w:rPr>
          <w:szCs w:val="24"/>
          <w:lang w:val="en-US"/>
        </w:rPr>
        <w:t xml:space="preserve"> for pharmacological intervention</w:t>
      </w:r>
      <w:r w:rsidR="008F6E89">
        <w:rPr>
          <w:szCs w:val="24"/>
          <w:lang w:val="en-US"/>
        </w:rPr>
        <w:t xml:space="preserve"> studies</w:t>
      </w:r>
      <w:r w:rsidR="00F441B0" w:rsidRPr="006C6772">
        <w:rPr>
          <w:szCs w:val="24"/>
          <w:lang w:val="en-US"/>
        </w:rPr>
        <w:t xml:space="preserve">, </w:t>
      </w:r>
      <w:r w:rsidR="0069024D" w:rsidRPr="006C6772">
        <w:rPr>
          <w:szCs w:val="24"/>
          <w:lang w:val="en-US"/>
        </w:rPr>
        <w:t xml:space="preserve">with a paired </w:t>
      </w:r>
      <w:r w:rsidR="00093A19" w:rsidRPr="006C6772">
        <w:rPr>
          <w:szCs w:val="24"/>
          <w:lang w:val="en-US"/>
        </w:rPr>
        <w:t xml:space="preserve">baseline </w:t>
      </w:r>
      <w:r w:rsidR="00016638">
        <w:rPr>
          <w:szCs w:val="24"/>
          <w:lang w:val="en-US"/>
        </w:rPr>
        <w:t xml:space="preserve">liver </w:t>
      </w:r>
      <w:r w:rsidR="0069024D" w:rsidRPr="006C6772">
        <w:rPr>
          <w:szCs w:val="24"/>
          <w:lang w:val="en-US"/>
        </w:rPr>
        <w:t xml:space="preserve">biopsy procedure enabling </w:t>
      </w:r>
      <w:r w:rsidR="002A40A7" w:rsidRPr="006C6772">
        <w:rPr>
          <w:szCs w:val="24"/>
          <w:lang w:val="en-US"/>
        </w:rPr>
        <w:t xml:space="preserve">individual </w:t>
      </w:r>
      <w:r w:rsidR="00F441B0" w:rsidRPr="006C6772">
        <w:rPr>
          <w:szCs w:val="24"/>
          <w:lang w:val="en-US"/>
        </w:rPr>
        <w:t xml:space="preserve">disease </w:t>
      </w:r>
      <w:r w:rsidR="0069024D" w:rsidRPr="006C6772">
        <w:rPr>
          <w:szCs w:val="24"/>
          <w:lang w:val="en-US"/>
        </w:rPr>
        <w:t xml:space="preserve">stage </w:t>
      </w:r>
      <w:r w:rsidR="00F441B0" w:rsidRPr="006C6772">
        <w:rPr>
          <w:szCs w:val="24"/>
          <w:lang w:val="en-US"/>
        </w:rPr>
        <w:t xml:space="preserve">before </w:t>
      </w:r>
      <w:r w:rsidR="008F6E89">
        <w:rPr>
          <w:szCs w:val="24"/>
          <w:lang w:val="en-US"/>
        </w:rPr>
        <w:t xml:space="preserve">a </w:t>
      </w:r>
      <w:r w:rsidR="002A40A7" w:rsidRPr="006C6772">
        <w:rPr>
          <w:szCs w:val="24"/>
          <w:lang w:val="en-US"/>
        </w:rPr>
        <w:t xml:space="preserve">repeated dosing </w:t>
      </w:r>
      <w:r w:rsidR="00F441B0" w:rsidRPr="006C6772">
        <w:rPr>
          <w:szCs w:val="24"/>
          <w:lang w:val="en-US"/>
        </w:rPr>
        <w:t>period</w:t>
      </w:r>
      <w:r w:rsidR="0069024D" w:rsidRPr="006C6772">
        <w:rPr>
          <w:szCs w:val="24"/>
          <w:lang w:val="en-US"/>
        </w:rPr>
        <w:t xml:space="preserve"> as is customary in NASH </w:t>
      </w:r>
      <w:r w:rsidR="00093A19" w:rsidRPr="006C6772">
        <w:rPr>
          <w:szCs w:val="24"/>
          <w:lang w:val="en-US"/>
        </w:rPr>
        <w:t>pre</w:t>
      </w:r>
      <w:r w:rsidR="0069024D" w:rsidRPr="006C6772">
        <w:rPr>
          <w:szCs w:val="24"/>
          <w:lang w:val="en-US"/>
        </w:rPr>
        <w:t>clinical studies</w:t>
      </w:r>
      <w:r w:rsidR="00EC2FE3" w:rsidRPr="006C6772">
        <w:rPr>
          <w:szCs w:val="24"/>
          <w:lang w:val="en-US"/>
        </w:rPr>
        <w:t>.</w:t>
      </w:r>
      <w:r w:rsidR="00622A9D" w:rsidRPr="006C6772">
        <w:rPr>
          <w:szCs w:val="24"/>
          <w:lang w:val="en-US"/>
        </w:rPr>
        <w:t xml:space="preserve"> </w:t>
      </w:r>
      <w:r w:rsidR="007A7B65" w:rsidRPr="006C6772">
        <w:rPr>
          <w:szCs w:val="24"/>
          <w:lang w:val="en-US"/>
        </w:rPr>
        <w:t>Whereas all mice experienced slight weight loss following the biopsy, they returned to a weight stable state</w:t>
      </w:r>
      <w:r w:rsidR="007A7B65">
        <w:rPr>
          <w:szCs w:val="24"/>
          <w:lang w:val="en-US"/>
        </w:rPr>
        <w:t xml:space="preserve"> within one week </w:t>
      </w:r>
      <w:r w:rsidR="00016638">
        <w:rPr>
          <w:szCs w:val="24"/>
          <w:lang w:val="en-US"/>
        </w:rPr>
        <w:t>moreover</w:t>
      </w:r>
      <w:r w:rsidR="007A7B65">
        <w:rPr>
          <w:szCs w:val="24"/>
          <w:lang w:val="en-US"/>
        </w:rPr>
        <w:t xml:space="preserve"> </w:t>
      </w:r>
      <w:r w:rsidR="00016638">
        <w:rPr>
          <w:szCs w:val="24"/>
          <w:lang w:val="en-US"/>
        </w:rPr>
        <w:t xml:space="preserve">DIO-NASH and </w:t>
      </w:r>
      <w:r w:rsidR="00016638">
        <w:rPr>
          <w:szCs w:val="24"/>
          <w:lang w:val="en-US"/>
        </w:rPr>
        <w:lastRenderedPageBreak/>
        <w:t xml:space="preserve">ob/ob-NASH </w:t>
      </w:r>
      <w:r w:rsidR="007A7B65">
        <w:rPr>
          <w:szCs w:val="24"/>
          <w:lang w:val="en-US"/>
        </w:rPr>
        <w:t xml:space="preserve">sustained hepatomegaly, </w:t>
      </w:r>
      <w:r w:rsidR="00016638">
        <w:rPr>
          <w:szCs w:val="24"/>
          <w:lang w:val="en-US"/>
        </w:rPr>
        <w:t xml:space="preserve">hepatic </w:t>
      </w:r>
      <w:r w:rsidR="007A7B65">
        <w:rPr>
          <w:szCs w:val="24"/>
          <w:lang w:val="en-US"/>
        </w:rPr>
        <w:t>steatosis, inflammation, ballooning degenera</w:t>
      </w:r>
      <w:r w:rsidR="007A7B65" w:rsidRPr="007A7B65">
        <w:rPr>
          <w:szCs w:val="24"/>
          <w:lang w:val="en-US"/>
        </w:rPr>
        <w:t>tion and fibrosis followi</w:t>
      </w:r>
      <w:r w:rsidR="00016638">
        <w:rPr>
          <w:szCs w:val="24"/>
          <w:lang w:val="en-US"/>
        </w:rPr>
        <w:t>n</w:t>
      </w:r>
      <w:r w:rsidR="007A7B65" w:rsidRPr="007A7B65">
        <w:rPr>
          <w:szCs w:val="24"/>
          <w:lang w:val="en-US"/>
        </w:rPr>
        <w:t xml:space="preserve">g repeated dosing intervention for a total of 8 </w:t>
      </w:r>
      <w:r w:rsidR="00CA5ED7">
        <w:rPr>
          <w:rFonts w:hint="eastAsia"/>
          <w:szCs w:val="24"/>
          <w:lang w:val="en-US" w:eastAsia="zh-CN"/>
        </w:rPr>
        <w:t>wk</w:t>
      </w:r>
      <w:r w:rsidR="007A7B65" w:rsidRPr="007A7B65">
        <w:rPr>
          <w:szCs w:val="24"/>
          <w:lang w:val="en-US"/>
        </w:rPr>
        <w:t>.</w:t>
      </w:r>
    </w:p>
    <w:p w:rsidR="00C83B47" w:rsidRPr="006C6772" w:rsidRDefault="002A40A7" w:rsidP="0098580A">
      <w:pPr>
        <w:ind w:firstLineChars="150" w:firstLine="360"/>
        <w:rPr>
          <w:szCs w:val="24"/>
          <w:lang w:val="en-US"/>
        </w:rPr>
      </w:pPr>
      <w:r w:rsidRPr="006C6772">
        <w:rPr>
          <w:szCs w:val="24"/>
          <w:lang w:val="en-US"/>
        </w:rPr>
        <w:t xml:space="preserve">DIO-NASH and </w:t>
      </w:r>
      <w:proofErr w:type="spellStart"/>
      <w:r w:rsidRPr="006C6772">
        <w:rPr>
          <w:szCs w:val="24"/>
          <w:lang w:val="en-US"/>
        </w:rPr>
        <w:t>ob</w:t>
      </w:r>
      <w:proofErr w:type="spellEnd"/>
      <w:r w:rsidRPr="006C6772">
        <w:rPr>
          <w:szCs w:val="24"/>
          <w:lang w:val="en-US"/>
        </w:rPr>
        <w:t>/</w:t>
      </w:r>
      <w:proofErr w:type="spellStart"/>
      <w:r w:rsidRPr="006C6772">
        <w:rPr>
          <w:szCs w:val="24"/>
          <w:lang w:val="en-US"/>
        </w:rPr>
        <w:t>ob</w:t>
      </w:r>
      <w:proofErr w:type="spellEnd"/>
      <w:r w:rsidRPr="006C6772">
        <w:rPr>
          <w:szCs w:val="24"/>
          <w:lang w:val="en-US"/>
        </w:rPr>
        <w:t xml:space="preserve">-NASH </w:t>
      </w:r>
      <w:r w:rsidR="00D11018" w:rsidRPr="006C6772">
        <w:rPr>
          <w:szCs w:val="24"/>
          <w:lang w:val="en-US"/>
        </w:rPr>
        <w:t xml:space="preserve">mice </w:t>
      </w:r>
      <w:r w:rsidRPr="006C6772">
        <w:rPr>
          <w:szCs w:val="24"/>
          <w:lang w:val="en-US"/>
        </w:rPr>
        <w:t>dev</w:t>
      </w:r>
      <w:r w:rsidR="00D11018" w:rsidRPr="006C6772">
        <w:rPr>
          <w:szCs w:val="24"/>
          <w:lang w:val="en-US"/>
        </w:rPr>
        <w:t xml:space="preserve">eloped key hallmarks of </w:t>
      </w:r>
      <w:r w:rsidR="007F7B16" w:rsidRPr="006C6772">
        <w:rPr>
          <w:szCs w:val="24"/>
          <w:lang w:val="en-US"/>
        </w:rPr>
        <w:t xml:space="preserve">fibrotic </w:t>
      </w:r>
      <w:r w:rsidR="00D11018" w:rsidRPr="006C6772">
        <w:rPr>
          <w:szCs w:val="24"/>
          <w:lang w:val="en-US"/>
        </w:rPr>
        <w:t>NASH</w:t>
      </w:r>
      <w:r w:rsidRPr="006C6772">
        <w:rPr>
          <w:szCs w:val="24"/>
          <w:lang w:val="en-US"/>
        </w:rPr>
        <w:t xml:space="preserve"> including m</w:t>
      </w:r>
      <w:r w:rsidR="00D11018" w:rsidRPr="006C6772">
        <w:rPr>
          <w:szCs w:val="24"/>
          <w:lang w:val="en-US"/>
        </w:rPr>
        <w:t xml:space="preserve">arked </w:t>
      </w:r>
      <w:r w:rsidRPr="006C6772">
        <w:rPr>
          <w:szCs w:val="24"/>
          <w:lang w:val="en-US"/>
        </w:rPr>
        <w:t>hepato</w:t>
      </w:r>
      <w:r w:rsidR="00D11018" w:rsidRPr="006C6772">
        <w:rPr>
          <w:szCs w:val="24"/>
          <w:lang w:val="en-US"/>
        </w:rPr>
        <w:t>steatosis with evident inflammation</w:t>
      </w:r>
      <w:r w:rsidRPr="006C6772">
        <w:rPr>
          <w:szCs w:val="24"/>
          <w:lang w:val="en-US"/>
        </w:rPr>
        <w:t xml:space="preserve"> and </w:t>
      </w:r>
      <w:r w:rsidR="00D11018" w:rsidRPr="006C6772">
        <w:rPr>
          <w:szCs w:val="24"/>
          <w:lang w:val="en-US"/>
        </w:rPr>
        <w:t>ballooning degeneration</w:t>
      </w:r>
      <w:r w:rsidR="007F7B16" w:rsidRPr="006C6772">
        <w:rPr>
          <w:szCs w:val="24"/>
          <w:lang w:val="en-US"/>
        </w:rPr>
        <w:t xml:space="preserve">, as </w:t>
      </w:r>
      <w:r w:rsidR="0031191D" w:rsidRPr="006C6772">
        <w:rPr>
          <w:szCs w:val="24"/>
          <w:lang w:val="en-US"/>
        </w:rPr>
        <w:t xml:space="preserve">assessed </w:t>
      </w:r>
      <w:r w:rsidR="007F7B16" w:rsidRPr="006C6772">
        <w:rPr>
          <w:szCs w:val="24"/>
          <w:lang w:val="en-US"/>
        </w:rPr>
        <w:t xml:space="preserve">by </w:t>
      </w:r>
      <w:r w:rsidR="00383361" w:rsidRPr="006C6772">
        <w:rPr>
          <w:szCs w:val="24"/>
          <w:lang w:val="en-US"/>
        </w:rPr>
        <w:t xml:space="preserve">a clinical-derived histological </w:t>
      </w:r>
      <w:r w:rsidR="00527388" w:rsidRPr="006C6772">
        <w:rPr>
          <w:szCs w:val="24"/>
          <w:lang w:val="en-US"/>
        </w:rPr>
        <w:t xml:space="preserve">NAS </w:t>
      </w:r>
      <w:r w:rsidR="004559B0" w:rsidRPr="006C6772">
        <w:rPr>
          <w:szCs w:val="24"/>
          <w:lang w:val="en-US"/>
        </w:rPr>
        <w:t xml:space="preserve">and </w:t>
      </w:r>
      <w:r w:rsidR="00383361" w:rsidRPr="006C6772">
        <w:rPr>
          <w:szCs w:val="24"/>
          <w:lang w:val="en-US"/>
        </w:rPr>
        <w:t>f</w:t>
      </w:r>
      <w:r w:rsidR="004559B0" w:rsidRPr="006C6772">
        <w:rPr>
          <w:szCs w:val="24"/>
          <w:lang w:val="en-US"/>
        </w:rPr>
        <w:t xml:space="preserve">ibrosis </w:t>
      </w:r>
      <w:r w:rsidR="00383361" w:rsidRPr="006C6772">
        <w:rPr>
          <w:szCs w:val="24"/>
          <w:lang w:val="en-US"/>
        </w:rPr>
        <w:t>s</w:t>
      </w:r>
      <w:r w:rsidR="004559B0" w:rsidRPr="006C6772">
        <w:rPr>
          <w:szCs w:val="24"/>
          <w:lang w:val="en-US"/>
        </w:rPr>
        <w:t xml:space="preserve">tage classification system </w:t>
      </w:r>
      <w:r w:rsidR="00071ECF" w:rsidRPr="006C6772">
        <w:rPr>
          <w:szCs w:val="24"/>
          <w:lang w:val="en-US"/>
        </w:rPr>
        <w:t xml:space="preserve">developed by Kleiner </w:t>
      </w:r>
      <w:r w:rsidR="004E0F8B" w:rsidRPr="006C6772">
        <w:rPr>
          <w:szCs w:val="24"/>
          <w:lang w:val="en-US"/>
        </w:rPr>
        <w:t xml:space="preserve">and </w:t>
      </w:r>
      <w:proofErr w:type="gramStart"/>
      <w:r w:rsidR="004E0F8B" w:rsidRPr="006C6772">
        <w:rPr>
          <w:szCs w:val="24"/>
          <w:lang w:val="en-US"/>
        </w:rPr>
        <w:t>colleagues</w:t>
      </w:r>
      <w:r w:rsidR="009E6F73" w:rsidRPr="009E6F73">
        <w:rPr>
          <w:noProof/>
          <w:szCs w:val="24"/>
          <w:vertAlign w:val="superscript"/>
          <w:lang w:val="en-US"/>
        </w:rPr>
        <w:t>[</w:t>
      </w:r>
      <w:proofErr w:type="gramEnd"/>
      <w:r w:rsidR="009E6F73" w:rsidRPr="009E6F73">
        <w:rPr>
          <w:noProof/>
          <w:szCs w:val="24"/>
          <w:vertAlign w:val="superscript"/>
          <w:lang w:val="en-US"/>
        </w:rPr>
        <w:t>20]</w:t>
      </w:r>
      <w:r w:rsidR="007F7B16" w:rsidRPr="006C6772">
        <w:rPr>
          <w:szCs w:val="24"/>
          <w:lang w:val="en-US"/>
        </w:rPr>
        <w:t>.</w:t>
      </w:r>
      <w:r w:rsidR="00D11018" w:rsidRPr="006C6772">
        <w:rPr>
          <w:szCs w:val="24"/>
          <w:lang w:val="en-US"/>
        </w:rPr>
        <w:t xml:space="preserve"> </w:t>
      </w:r>
      <w:r w:rsidR="002A54DA" w:rsidRPr="006C6772">
        <w:rPr>
          <w:szCs w:val="24"/>
          <w:lang w:val="en-US"/>
        </w:rPr>
        <w:t xml:space="preserve">This is in line with recent findings by Clapper </w:t>
      </w:r>
      <w:r w:rsidR="00A750F3" w:rsidRPr="00A750F3">
        <w:rPr>
          <w:i/>
          <w:szCs w:val="24"/>
          <w:lang w:val="en-US"/>
        </w:rPr>
        <w:t xml:space="preserve">et </w:t>
      </w:r>
      <w:proofErr w:type="gramStart"/>
      <w:r w:rsidR="00A750F3" w:rsidRPr="00A750F3">
        <w:rPr>
          <w:i/>
          <w:szCs w:val="24"/>
          <w:lang w:val="en-US"/>
        </w:rPr>
        <w:t>al</w:t>
      </w:r>
      <w:r w:rsidR="00A750F3" w:rsidRPr="009E6F73">
        <w:rPr>
          <w:noProof/>
          <w:szCs w:val="24"/>
          <w:vertAlign w:val="superscript"/>
          <w:lang w:val="en-US"/>
        </w:rPr>
        <w:t>[</w:t>
      </w:r>
      <w:proofErr w:type="gramEnd"/>
      <w:r w:rsidR="00A750F3" w:rsidRPr="009E6F73">
        <w:rPr>
          <w:noProof/>
          <w:szCs w:val="24"/>
          <w:vertAlign w:val="superscript"/>
          <w:lang w:val="en-US"/>
        </w:rPr>
        <w:t>6]</w:t>
      </w:r>
      <w:r w:rsidR="00A750F3">
        <w:rPr>
          <w:rFonts w:hint="eastAsia"/>
          <w:noProof/>
          <w:szCs w:val="24"/>
          <w:vertAlign w:val="superscript"/>
          <w:lang w:val="en-US" w:eastAsia="zh-CN"/>
        </w:rPr>
        <w:t xml:space="preserve"> </w:t>
      </w:r>
      <w:r w:rsidR="002A54DA" w:rsidRPr="006C6772">
        <w:rPr>
          <w:szCs w:val="24"/>
          <w:lang w:val="en-US"/>
        </w:rPr>
        <w:t>and Honda</w:t>
      </w:r>
      <w:r w:rsidR="005F3972" w:rsidRPr="006C6772">
        <w:rPr>
          <w:szCs w:val="24"/>
          <w:lang w:val="en-US"/>
        </w:rPr>
        <w:t xml:space="preserve"> </w:t>
      </w:r>
      <w:r w:rsidR="005F3972" w:rsidRPr="00A750F3">
        <w:rPr>
          <w:i/>
          <w:szCs w:val="24"/>
          <w:lang w:val="en-US"/>
        </w:rPr>
        <w:t>et al</w:t>
      </w:r>
      <w:r w:rsidR="00A750F3" w:rsidRPr="009E6F73">
        <w:rPr>
          <w:noProof/>
          <w:szCs w:val="24"/>
          <w:vertAlign w:val="superscript"/>
          <w:lang w:val="en-US"/>
        </w:rPr>
        <w:t>[24]</w:t>
      </w:r>
      <w:r w:rsidR="00A750F3">
        <w:rPr>
          <w:rFonts w:hint="eastAsia"/>
          <w:noProof/>
          <w:szCs w:val="24"/>
          <w:vertAlign w:val="superscript"/>
          <w:lang w:val="en-US" w:eastAsia="zh-CN"/>
        </w:rPr>
        <w:t xml:space="preserve"> </w:t>
      </w:r>
      <w:r w:rsidR="002A54DA" w:rsidRPr="006C6772">
        <w:rPr>
          <w:szCs w:val="24"/>
          <w:lang w:val="en-US"/>
        </w:rPr>
        <w:t xml:space="preserve"> in </w:t>
      </w:r>
      <w:r w:rsidR="00527388" w:rsidRPr="006C6772">
        <w:rPr>
          <w:szCs w:val="24"/>
          <w:lang w:val="en-US"/>
        </w:rPr>
        <w:t xml:space="preserve">C57 </w:t>
      </w:r>
      <w:r w:rsidR="002A54DA" w:rsidRPr="006C6772">
        <w:rPr>
          <w:szCs w:val="24"/>
          <w:lang w:val="en-US"/>
        </w:rPr>
        <w:t>AMLN mice, thus supporting the wild-type C57</w:t>
      </w:r>
      <w:r w:rsidR="005D6BEC" w:rsidRPr="006C6772">
        <w:rPr>
          <w:szCs w:val="24"/>
          <w:lang w:val="en-US"/>
        </w:rPr>
        <w:t xml:space="preserve"> </w:t>
      </w:r>
      <w:r w:rsidR="00C17EBE" w:rsidRPr="006C6772">
        <w:rPr>
          <w:szCs w:val="24"/>
          <w:lang w:val="en-US"/>
        </w:rPr>
        <w:t xml:space="preserve">DIO-NASH </w:t>
      </w:r>
      <w:r w:rsidR="00527388" w:rsidRPr="006C6772">
        <w:rPr>
          <w:szCs w:val="24"/>
          <w:lang w:val="en-US"/>
        </w:rPr>
        <w:t xml:space="preserve">mouse </w:t>
      </w:r>
      <w:r w:rsidR="005D6BEC" w:rsidRPr="006C6772">
        <w:rPr>
          <w:szCs w:val="24"/>
          <w:lang w:val="en-US"/>
        </w:rPr>
        <w:t xml:space="preserve">as a suitable </w:t>
      </w:r>
      <w:r w:rsidR="004559B0" w:rsidRPr="006C6772">
        <w:rPr>
          <w:szCs w:val="24"/>
          <w:lang w:val="en-US"/>
        </w:rPr>
        <w:t xml:space="preserve">preclinical </w:t>
      </w:r>
      <w:r w:rsidR="005D6BEC" w:rsidRPr="006C6772">
        <w:rPr>
          <w:szCs w:val="24"/>
          <w:lang w:val="en-US"/>
        </w:rPr>
        <w:t xml:space="preserve">model for diet-induced </w:t>
      </w:r>
      <w:r w:rsidR="00527388" w:rsidRPr="006C6772">
        <w:rPr>
          <w:szCs w:val="24"/>
          <w:lang w:val="en-US"/>
        </w:rPr>
        <w:t xml:space="preserve">obesity and </w:t>
      </w:r>
      <w:r w:rsidR="005D6BEC" w:rsidRPr="006C6772">
        <w:rPr>
          <w:szCs w:val="24"/>
          <w:lang w:val="en-US"/>
        </w:rPr>
        <w:t xml:space="preserve">NASH. </w:t>
      </w:r>
      <w:r w:rsidR="00527388" w:rsidRPr="006C6772">
        <w:rPr>
          <w:szCs w:val="24"/>
          <w:lang w:val="en-US"/>
        </w:rPr>
        <w:t xml:space="preserve">In </w:t>
      </w:r>
      <w:r w:rsidR="002A54DA" w:rsidRPr="006C6772">
        <w:rPr>
          <w:szCs w:val="24"/>
          <w:lang w:val="en-US"/>
        </w:rPr>
        <w:t xml:space="preserve">addition, the </w:t>
      </w:r>
      <w:r w:rsidR="00C17EBE" w:rsidRPr="006C6772">
        <w:rPr>
          <w:szCs w:val="24"/>
          <w:lang w:val="en-US"/>
        </w:rPr>
        <w:t xml:space="preserve">genetically obese </w:t>
      </w:r>
      <w:r w:rsidR="002A54DA" w:rsidRPr="006C6772">
        <w:rPr>
          <w:szCs w:val="24"/>
          <w:lang w:val="en-US"/>
        </w:rPr>
        <w:t xml:space="preserve">ob/ob </w:t>
      </w:r>
      <w:r w:rsidR="00527388" w:rsidRPr="006C6772">
        <w:rPr>
          <w:szCs w:val="24"/>
          <w:lang w:val="en-US"/>
        </w:rPr>
        <w:t>mouse</w:t>
      </w:r>
      <w:r w:rsidR="005D6BEC" w:rsidRPr="006C6772">
        <w:rPr>
          <w:szCs w:val="24"/>
          <w:lang w:val="en-US"/>
        </w:rPr>
        <w:t xml:space="preserve"> </w:t>
      </w:r>
      <w:r w:rsidR="004559B0" w:rsidRPr="006C6772">
        <w:rPr>
          <w:szCs w:val="24"/>
          <w:lang w:val="en-US"/>
        </w:rPr>
        <w:t xml:space="preserve">model </w:t>
      </w:r>
      <w:r w:rsidR="002A54DA" w:rsidRPr="006C6772">
        <w:rPr>
          <w:szCs w:val="24"/>
          <w:lang w:val="en-US"/>
        </w:rPr>
        <w:t xml:space="preserve">was </w:t>
      </w:r>
      <w:r w:rsidR="008F10B0" w:rsidRPr="006C6772">
        <w:rPr>
          <w:szCs w:val="24"/>
          <w:lang w:val="en-US"/>
        </w:rPr>
        <w:t xml:space="preserve">also </w:t>
      </w:r>
      <w:r w:rsidR="00527388" w:rsidRPr="006C6772">
        <w:rPr>
          <w:szCs w:val="24"/>
          <w:lang w:val="en-US"/>
        </w:rPr>
        <w:t xml:space="preserve">recently </w:t>
      </w:r>
      <w:r w:rsidR="002A54DA" w:rsidRPr="006C6772">
        <w:rPr>
          <w:szCs w:val="24"/>
          <w:lang w:val="en-US"/>
        </w:rPr>
        <w:t>demonstrated</w:t>
      </w:r>
      <w:r w:rsidR="008F10B0" w:rsidRPr="006C6772">
        <w:rPr>
          <w:szCs w:val="24"/>
          <w:lang w:val="en-US"/>
        </w:rPr>
        <w:t xml:space="preserve"> </w:t>
      </w:r>
      <w:r w:rsidR="00527388" w:rsidRPr="006C6772">
        <w:rPr>
          <w:szCs w:val="24"/>
          <w:lang w:val="en-US"/>
        </w:rPr>
        <w:t>to exhibit</w:t>
      </w:r>
      <w:r w:rsidR="004559B0" w:rsidRPr="006C6772">
        <w:rPr>
          <w:szCs w:val="24"/>
          <w:lang w:val="en-US"/>
        </w:rPr>
        <w:t xml:space="preserve"> </w:t>
      </w:r>
      <w:r w:rsidR="008F10B0" w:rsidRPr="006C6772">
        <w:rPr>
          <w:szCs w:val="24"/>
          <w:lang w:val="en-US"/>
        </w:rPr>
        <w:t>fibrotic NASH</w:t>
      </w:r>
      <w:r w:rsidR="00527388" w:rsidRPr="006C6772">
        <w:rPr>
          <w:szCs w:val="24"/>
          <w:lang w:val="en-US"/>
        </w:rPr>
        <w:t xml:space="preserve"> </w:t>
      </w:r>
      <w:r w:rsidR="00291DE9" w:rsidRPr="006C6772">
        <w:rPr>
          <w:szCs w:val="24"/>
          <w:lang w:val="en-US"/>
        </w:rPr>
        <w:t xml:space="preserve">when fed </w:t>
      </w:r>
      <w:r w:rsidR="006025FE" w:rsidRPr="006C6772">
        <w:rPr>
          <w:szCs w:val="24"/>
          <w:lang w:val="en-US"/>
        </w:rPr>
        <w:t xml:space="preserve">AMLN </w:t>
      </w:r>
      <w:proofErr w:type="gramStart"/>
      <w:r w:rsidR="00291DE9" w:rsidRPr="006C6772">
        <w:rPr>
          <w:szCs w:val="24"/>
          <w:lang w:val="en-US"/>
        </w:rPr>
        <w:t>diet</w:t>
      </w:r>
      <w:r w:rsidR="009E6F73" w:rsidRPr="009E6F73">
        <w:rPr>
          <w:noProof/>
          <w:szCs w:val="24"/>
          <w:vertAlign w:val="superscript"/>
          <w:lang w:val="en-US"/>
        </w:rPr>
        <w:t>[</w:t>
      </w:r>
      <w:proofErr w:type="gramEnd"/>
      <w:r w:rsidR="009E6F73" w:rsidRPr="009E6F73">
        <w:rPr>
          <w:noProof/>
          <w:szCs w:val="24"/>
          <w:vertAlign w:val="superscript"/>
          <w:lang w:val="en-US"/>
        </w:rPr>
        <w:t>11,25]</w:t>
      </w:r>
      <w:r w:rsidR="000C53DC" w:rsidRPr="006C6772">
        <w:rPr>
          <w:szCs w:val="24"/>
          <w:lang w:val="en-US"/>
        </w:rPr>
        <w:t>. In the leptin-deficient model superimposing the NASH diet</w:t>
      </w:r>
      <w:r w:rsidR="00C17EBE" w:rsidRPr="006C6772">
        <w:rPr>
          <w:szCs w:val="24"/>
          <w:lang w:val="en-US"/>
        </w:rPr>
        <w:t xml:space="preserve"> high in trans-fat, fructose and cholesterol </w:t>
      </w:r>
      <w:r w:rsidR="000C53DC" w:rsidRPr="006C6772">
        <w:rPr>
          <w:szCs w:val="24"/>
          <w:lang w:val="en-US"/>
        </w:rPr>
        <w:t xml:space="preserve">represents </w:t>
      </w:r>
      <w:r w:rsidR="00C17EBE" w:rsidRPr="006C6772">
        <w:rPr>
          <w:szCs w:val="24"/>
          <w:lang w:val="en-US"/>
        </w:rPr>
        <w:t xml:space="preserve">a “second hit” in development of </w:t>
      </w:r>
      <w:r w:rsidR="00F67733" w:rsidRPr="006C6772">
        <w:rPr>
          <w:szCs w:val="24"/>
          <w:lang w:val="en-US"/>
        </w:rPr>
        <w:t xml:space="preserve">preclinical </w:t>
      </w:r>
      <w:r w:rsidR="00C17EBE" w:rsidRPr="006C6772">
        <w:rPr>
          <w:szCs w:val="24"/>
          <w:lang w:val="en-US"/>
        </w:rPr>
        <w:t>N</w:t>
      </w:r>
      <w:r w:rsidR="00F67733" w:rsidRPr="006C6772">
        <w:rPr>
          <w:szCs w:val="24"/>
          <w:lang w:val="en-US"/>
        </w:rPr>
        <w:t>ASH</w:t>
      </w:r>
      <w:r w:rsidR="003533D2" w:rsidRPr="006C6772">
        <w:rPr>
          <w:szCs w:val="24"/>
          <w:lang w:val="en-US"/>
        </w:rPr>
        <w:t>.</w:t>
      </w:r>
      <w:r w:rsidR="00F67733" w:rsidRPr="006C6772">
        <w:rPr>
          <w:szCs w:val="24"/>
          <w:lang w:val="en-US"/>
        </w:rPr>
        <w:t xml:space="preserve"> </w:t>
      </w:r>
      <w:r w:rsidR="00B03C69" w:rsidRPr="006C6772">
        <w:rPr>
          <w:szCs w:val="24"/>
          <w:lang w:val="en-US"/>
        </w:rPr>
        <w:t>The</w:t>
      </w:r>
      <w:r w:rsidR="00C17EBE" w:rsidRPr="006C6772">
        <w:rPr>
          <w:szCs w:val="24"/>
          <w:lang w:val="en-US"/>
        </w:rPr>
        <w:t xml:space="preserve"> present study </w:t>
      </w:r>
      <w:r w:rsidR="00F67733" w:rsidRPr="006C6772">
        <w:rPr>
          <w:szCs w:val="24"/>
          <w:lang w:val="en-US"/>
        </w:rPr>
        <w:t xml:space="preserve">demonstrates that the </w:t>
      </w:r>
      <w:r w:rsidR="00527388" w:rsidRPr="006C6772">
        <w:rPr>
          <w:szCs w:val="24"/>
          <w:lang w:val="en-US"/>
        </w:rPr>
        <w:t>NAS</w:t>
      </w:r>
      <w:r w:rsidR="00093A19" w:rsidRPr="006C6772">
        <w:rPr>
          <w:szCs w:val="24"/>
          <w:lang w:val="en-US"/>
        </w:rPr>
        <w:t xml:space="preserve"> and f</w:t>
      </w:r>
      <w:r w:rsidR="00C17EBE" w:rsidRPr="006C6772">
        <w:rPr>
          <w:szCs w:val="24"/>
          <w:lang w:val="en-US"/>
        </w:rPr>
        <w:t>ibrosi</w:t>
      </w:r>
      <w:r w:rsidR="00093A19" w:rsidRPr="006C6772">
        <w:rPr>
          <w:szCs w:val="24"/>
          <w:lang w:val="en-US"/>
        </w:rPr>
        <w:t>s s</w:t>
      </w:r>
      <w:r w:rsidR="00C17EBE" w:rsidRPr="006C6772">
        <w:rPr>
          <w:szCs w:val="24"/>
          <w:lang w:val="en-US"/>
        </w:rPr>
        <w:t xml:space="preserve">tage </w:t>
      </w:r>
      <w:r w:rsidR="00F67733" w:rsidRPr="006C6772">
        <w:rPr>
          <w:szCs w:val="24"/>
          <w:lang w:val="en-US"/>
        </w:rPr>
        <w:t xml:space="preserve">can also be integrated in </w:t>
      </w:r>
      <w:r w:rsidR="00B03C69" w:rsidRPr="006C6772">
        <w:rPr>
          <w:szCs w:val="24"/>
          <w:lang w:val="en-US"/>
        </w:rPr>
        <w:t xml:space="preserve">analyses of </w:t>
      </w:r>
      <w:r w:rsidR="00F67733" w:rsidRPr="006C6772">
        <w:rPr>
          <w:szCs w:val="24"/>
          <w:lang w:val="en-US"/>
        </w:rPr>
        <w:t xml:space="preserve">the ob/ob-NASH mouse </w:t>
      </w:r>
      <w:r w:rsidR="00D41873" w:rsidRPr="006C6772">
        <w:rPr>
          <w:szCs w:val="24"/>
          <w:lang w:val="en-US"/>
        </w:rPr>
        <w:t xml:space="preserve">- and in conjunction with the excessive accumulation of hepatic lipids and collagen content - </w:t>
      </w:r>
      <w:r w:rsidR="00F67733" w:rsidRPr="006C6772">
        <w:rPr>
          <w:szCs w:val="24"/>
          <w:lang w:val="en-US"/>
        </w:rPr>
        <w:t xml:space="preserve">introduces an accelerated and </w:t>
      </w:r>
      <w:r w:rsidR="00C17EBE" w:rsidRPr="006C6772">
        <w:rPr>
          <w:szCs w:val="24"/>
          <w:lang w:val="en-US"/>
        </w:rPr>
        <w:t xml:space="preserve">aggressive </w:t>
      </w:r>
      <w:r w:rsidR="00D41873" w:rsidRPr="006C6772">
        <w:rPr>
          <w:szCs w:val="24"/>
          <w:lang w:val="en-US"/>
        </w:rPr>
        <w:t>diet-induced NASH phenotype</w:t>
      </w:r>
      <w:r w:rsidR="00B03C69" w:rsidRPr="006C6772">
        <w:rPr>
          <w:szCs w:val="24"/>
          <w:lang w:val="en-US"/>
        </w:rPr>
        <w:t xml:space="preserve"> relative to the C57 DIO-NASH model</w:t>
      </w:r>
      <w:r w:rsidR="00D41873" w:rsidRPr="006C6772">
        <w:rPr>
          <w:szCs w:val="24"/>
          <w:lang w:val="en-US"/>
        </w:rPr>
        <w:t xml:space="preserve">. </w:t>
      </w:r>
      <w:r w:rsidR="00F67733" w:rsidRPr="006C6772">
        <w:rPr>
          <w:szCs w:val="24"/>
          <w:lang w:val="en-US"/>
        </w:rPr>
        <w:t xml:space="preserve"> </w:t>
      </w:r>
      <w:r w:rsidR="004559B0" w:rsidRPr="006C6772">
        <w:rPr>
          <w:szCs w:val="24"/>
          <w:lang w:val="en-US"/>
        </w:rPr>
        <w:t xml:space="preserve"> </w:t>
      </w:r>
    </w:p>
    <w:p w:rsidR="00401EAB" w:rsidRPr="006C6772" w:rsidRDefault="009500F2" w:rsidP="0098580A">
      <w:pPr>
        <w:ind w:firstLineChars="150" w:firstLine="360"/>
        <w:rPr>
          <w:szCs w:val="24"/>
          <w:lang w:val="en-US"/>
        </w:rPr>
      </w:pPr>
      <w:r w:rsidRPr="006C6772">
        <w:rPr>
          <w:szCs w:val="24"/>
          <w:lang w:val="en-US"/>
        </w:rPr>
        <w:t>In accordance with histological observations</w:t>
      </w:r>
      <w:r w:rsidR="00D53DC4" w:rsidRPr="006C6772">
        <w:rPr>
          <w:szCs w:val="24"/>
          <w:lang w:val="en-US"/>
        </w:rPr>
        <w:t xml:space="preserve"> of hepatic inflammation</w:t>
      </w:r>
      <w:r w:rsidR="00CE5663" w:rsidRPr="006C6772">
        <w:rPr>
          <w:szCs w:val="24"/>
          <w:lang w:val="en-US"/>
        </w:rPr>
        <w:t>,</w:t>
      </w:r>
      <w:r w:rsidRPr="006C6772" w:rsidDel="009352E8">
        <w:rPr>
          <w:szCs w:val="24"/>
          <w:lang w:val="en-US"/>
        </w:rPr>
        <w:t xml:space="preserve"> </w:t>
      </w:r>
      <w:r w:rsidR="00CE5663" w:rsidRPr="006C6772">
        <w:rPr>
          <w:szCs w:val="24"/>
          <w:lang w:val="en-US"/>
        </w:rPr>
        <w:t>m</w:t>
      </w:r>
      <w:r w:rsidR="009352E8" w:rsidRPr="006C6772">
        <w:rPr>
          <w:szCs w:val="24"/>
          <w:lang w:val="en-US"/>
        </w:rPr>
        <w:t>RNA analyses revealed within inflammatory pathways that t</w:t>
      </w:r>
      <w:r w:rsidR="00D11018" w:rsidRPr="006C6772">
        <w:rPr>
          <w:szCs w:val="24"/>
          <w:lang w:val="en-US"/>
        </w:rPr>
        <w:t>oll-like receptor</w:t>
      </w:r>
      <w:r w:rsidR="009352E8" w:rsidRPr="006C6772">
        <w:rPr>
          <w:szCs w:val="24"/>
          <w:lang w:val="en-US"/>
        </w:rPr>
        <w:t xml:space="preserve">s and downstream </w:t>
      </w:r>
      <w:r w:rsidR="00C65812" w:rsidRPr="006C6772">
        <w:rPr>
          <w:szCs w:val="24"/>
          <w:lang w:val="en-US"/>
        </w:rPr>
        <w:t>pro-inflammatory effectors</w:t>
      </w:r>
      <w:r w:rsidR="00D11018" w:rsidRPr="006C6772">
        <w:rPr>
          <w:szCs w:val="24"/>
          <w:lang w:val="en-US"/>
        </w:rPr>
        <w:t xml:space="preserve"> </w:t>
      </w:r>
      <w:r w:rsidR="00D53DC4" w:rsidRPr="006C6772">
        <w:rPr>
          <w:szCs w:val="24"/>
          <w:lang w:val="en-US"/>
        </w:rPr>
        <w:t>(</w:t>
      </w:r>
      <w:r w:rsidR="00D53DC4" w:rsidRPr="00A750F3">
        <w:rPr>
          <w:i/>
          <w:szCs w:val="24"/>
          <w:lang w:val="en-US"/>
        </w:rPr>
        <w:t>e.g.</w:t>
      </w:r>
      <w:r w:rsidR="00A750F3" w:rsidRPr="00A750F3">
        <w:rPr>
          <w:rFonts w:hint="eastAsia"/>
          <w:i/>
          <w:szCs w:val="24"/>
          <w:lang w:val="en-US" w:eastAsia="zh-CN"/>
        </w:rPr>
        <w:t>,</w:t>
      </w:r>
      <w:r w:rsidR="00D53DC4" w:rsidRPr="006C6772">
        <w:rPr>
          <w:szCs w:val="24"/>
          <w:lang w:val="en-US"/>
        </w:rPr>
        <w:t xml:space="preserve"> Il1b, MCP-1) </w:t>
      </w:r>
      <w:r w:rsidR="00C65812" w:rsidRPr="006C6772">
        <w:rPr>
          <w:szCs w:val="24"/>
          <w:lang w:val="en-US"/>
        </w:rPr>
        <w:t xml:space="preserve">were </w:t>
      </w:r>
      <w:r w:rsidR="00CF499E" w:rsidRPr="006C6772">
        <w:rPr>
          <w:szCs w:val="24"/>
          <w:lang w:val="en-US"/>
        </w:rPr>
        <w:t xml:space="preserve">markedly upregulated </w:t>
      </w:r>
      <w:r w:rsidR="0080438E" w:rsidRPr="006C6772">
        <w:rPr>
          <w:szCs w:val="24"/>
          <w:lang w:val="en-US"/>
        </w:rPr>
        <w:t>after the diet-induction period</w:t>
      </w:r>
      <w:r w:rsidR="00CE5663" w:rsidRPr="006C6772">
        <w:rPr>
          <w:szCs w:val="24"/>
          <w:lang w:val="en-US"/>
        </w:rPr>
        <w:t xml:space="preserve"> in DIO-NASH and ob/ob-NASH</w:t>
      </w:r>
      <w:r w:rsidR="0080438E" w:rsidRPr="006C6772">
        <w:rPr>
          <w:szCs w:val="24"/>
          <w:lang w:val="en-US"/>
        </w:rPr>
        <w:t xml:space="preserve">. </w:t>
      </w:r>
      <w:r w:rsidR="004A0FEA" w:rsidRPr="006C6772">
        <w:rPr>
          <w:szCs w:val="24"/>
          <w:lang w:val="en-US"/>
        </w:rPr>
        <w:t xml:space="preserve">In line with previous findings in diet-induced NASH mouse </w:t>
      </w:r>
      <w:proofErr w:type="gramStart"/>
      <w:r w:rsidR="004A0FEA" w:rsidRPr="006C6772">
        <w:rPr>
          <w:szCs w:val="24"/>
          <w:lang w:val="en-US"/>
        </w:rPr>
        <w:t>models</w:t>
      </w:r>
      <w:r w:rsidR="009E6F73" w:rsidRPr="009E6F73">
        <w:rPr>
          <w:noProof/>
          <w:szCs w:val="24"/>
          <w:vertAlign w:val="superscript"/>
          <w:lang w:val="en-US"/>
        </w:rPr>
        <w:t>[</w:t>
      </w:r>
      <w:proofErr w:type="gramEnd"/>
      <w:r w:rsidR="009E6F73" w:rsidRPr="009E6F73">
        <w:rPr>
          <w:noProof/>
          <w:szCs w:val="24"/>
          <w:vertAlign w:val="superscript"/>
          <w:lang w:val="en-US"/>
        </w:rPr>
        <w:t>26]</w:t>
      </w:r>
      <w:r w:rsidR="004A0FEA" w:rsidRPr="006C6772">
        <w:rPr>
          <w:szCs w:val="24"/>
          <w:lang w:val="en-US"/>
        </w:rPr>
        <w:t xml:space="preserve">, we observed increased expression of TLR4, a key </w:t>
      </w:r>
      <w:r w:rsidR="009352E8" w:rsidRPr="006C6772">
        <w:rPr>
          <w:szCs w:val="24"/>
          <w:lang w:val="en-US"/>
        </w:rPr>
        <w:t xml:space="preserve">receptor </w:t>
      </w:r>
      <w:r w:rsidR="004A0FEA" w:rsidRPr="006C6772">
        <w:rPr>
          <w:szCs w:val="24"/>
          <w:lang w:val="en-US"/>
        </w:rPr>
        <w:t xml:space="preserve">in </w:t>
      </w:r>
      <w:proofErr w:type="spellStart"/>
      <w:r w:rsidR="004A0FEA" w:rsidRPr="006C6772">
        <w:rPr>
          <w:szCs w:val="24"/>
          <w:lang w:val="en-US"/>
        </w:rPr>
        <w:t>fibro</w:t>
      </w:r>
      <w:r w:rsidR="00D41873" w:rsidRPr="006C6772">
        <w:rPr>
          <w:szCs w:val="24"/>
          <w:lang w:val="en-US"/>
        </w:rPr>
        <w:t>genic</w:t>
      </w:r>
      <w:proofErr w:type="spellEnd"/>
      <w:r w:rsidR="004A0FEA" w:rsidRPr="006C6772">
        <w:rPr>
          <w:szCs w:val="24"/>
          <w:lang w:val="en-US"/>
        </w:rPr>
        <w:t xml:space="preserve"> development </w:t>
      </w:r>
      <w:r w:rsidR="00D41873" w:rsidRPr="006C6772">
        <w:rPr>
          <w:szCs w:val="24"/>
          <w:lang w:val="en-US"/>
        </w:rPr>
        <w:t xml:space="preserve">as demonstrated in </w:t>
      </w:r>
      <w:r w:rsidR="004A0FEA" w:rsidRPr="006C6772">
        <w:rPr>
          <w:szCs w:val="24"/>
          <w:lang w:val="en-US"/>
        </w:rPr>
        <w:t>high-fat diet-induced TLR4 knockout</w:t>
      </w:r>
      <w:r w:rsidR="009E6F73" w:rsidRPr="009E6F73">
        <w:rPr>
          <w:noProof/>
          <w:szCs w:val="24"/>
          <w:vertAlign w:val="superscript"/>
          <w:lang w:val="en-US"/>
        </w:rPr>
        <w:t>[22]</w:t>
      </w:r>
      <w:r w:rsidR="0033442A" w:rsidRPr="006C6772">
        <w:rPr>
          <w:szCs w:val="24"/>
          <w:lang w:val="en-US"/>
        </w:rPr>
        <w:t>, and bile duct ligation</w:t>
      </w:r>
      <w:r w:rsidR="009352E8" w:rsidRPr="006C6772">
        <w:rPr>
          <w:szCs w:val="24"/>
          <w:lang w:val="en-US"/>
        </w:rPr>
        <w:t xml:space="preserve"> models</w:t>
      </w:r>
      <w:r w:rsidR="009E6F73" w:rsidRPr="009E6F73">
        <w:rPr>
          <w:noProof/>
          <w:szCs w:val="24"/>
          <w:vertAlign w:val="superscript"/>
          <w:lang w:val="en-US"/>
        </w:rPr>
        <w:t>[23]</w:t>
      </w:r>
      <w:r w:rsidR="00100EAD" w:rsidRPr="006C6772">
        <w:rPr>
          <w:szCs w:val="24"/>
          <w:lang w:val="en-US"/>
        </w:rPr>
        <w:t xml:space="preserve">. </w:t>
      </w:r>
      <w:r w:rsidR="00D27E74" w:rsidRPr="006C6772">
        <w:rPr>
          <w:szCs w:val="24"/>
          <w:lang w:val="en-US"/>
        </w:rPr>
        <w:t xml:space="preserve">In addition, TLR4 KO in ob/ob </w:t>
      </w:r>
      <w:r w:rsidR="00A4355E" w:rsidRPr="006C6772">
        <w:rPr>
          <w:szCs w:val="24"/>
          <w:lang w:val="en-US"/>
        </w:rPr>
        <w:t xml:space="preserve">mice </w:t>
      </w:r>
      <w:r w:rsidR="009352E8" w:rsidRPr="006C6772">
        <w:rPr>
          <w:szCs w:val="24"/>
          <w:lang w:val="en-US"/>
        </w:rPr>
        <w:t>was protective against NASH development as evinced by reduced</w:t>
      </w:r>
      <w:r w:rsidR="00355733" w:rsidRPr="006C6772">
        <w:rPr>
          <w:szCs w:val="24"/>
          <w:lang w:val="en-US"/>
        </w:rPr>
        <w:t xml:space="preserve"> </w:t>
      </w:r>
      <w:r w:rsidR="00A4355E" w:rsidRPr="006C6772">
        <w:rPr>
          <w:szCs w:val="24"/>
          <w:lang w:val="en-US"/>
        </w:rPr>
        <w:t xml:space="preserve">NAS compared to </w:t>
      </w:r>
      <w:r w:rsidR="0080438E" w:rsidRPr="006C6772">
        <w:rPr>
          <w:szCs w:val="24"/>
          <w:lang w:val="en-US"/>
        </w:rPr>
        <w:t xml:space="preserve">regular ob/ob </w:t>
      </w:r>
      <w:proofErr w:type="gramStart"/>
      <w:r w:rsidR="0080438E" w:rsidRPr="006C6772">
        <w:rPr>
          <w:szCs w:val="24"/>
          <w:lang w:val="en-US"/>
        </w:rPr>
        <w:t>mice</w:t>
      </w:r>
      <w:r w:rsidR="009E6F73" w:rsidRPr="009E6F73">
        <w:rPr>
          <w:noProof/>
          <w:szCs w:val="24"/>
          <w:vertAlign w:val="superscript"/>
          <w:lang w:val="en-US"/>
        </w:rPr>
        <w:t>[</w:t>
      </w:r>
      <w:proofErr w:type="gramEnd"/>
      <w:r w:rsidR="009E6F73" w:rsidRPr="009E6F73">
        <w:rPr>
          <w:noProof/>
          <w:szCs w:val="24"/>
          <w:vertAlign w:val="superscript"/>
          <w:lang w:val="en-US"/>
        </w:rPr>
        <w:t>27]</w:t>
      </w:r>
      <w:r w:rsidR="00185470" w:rsidRPr="006C6772">
        <w:rPr>
          <w:szCs w:val="24"/>
          <w:lang w:val="en-US"/>
        </w:rPr>
        <w:t>.</w:t>
      </w:r>
      <w:r w:rsidR="00507863" w:rsidRPr="006C6772">
        <w:rPr>
          <w:szCs w:val="24"/>
          <w:lang w:val="en-US"/>
        </w:rPr>
        <w:t xml:space="preserve"> </w:t>
      </w:r>
      <w:r w:rsidR="00401EAB" w:rsidRPr="006C6772">
        <w:rPr>
          <w:szCs w:val="24"/>
          <w:lang w:val="en-US"/>
        </w:rPr>
        <w:t>Interestingly</w:t>
      </w:r>
      <w:r w:rsidR="00100EAD" w:rsidRPr="006C6772">
        <w:rPr>
          <w:szCs w:val="24"/>
          <w:lang w:val="en-US"/>
        </w:rPr>
        <w:t>,</w:t>
      </w:r>
      <w:r w:rsidR="00401EAB" w:rsidRPr="006C6772">
        <w:rPr>
          <w:szCs w:val="24"/>
          <w:lang w:val="en-US"/>
        </w:rPr>
        <w:t xml:space="preserve"> we </w:t>
      </w:r>
      <w:r w:rsidR="0080438E" w:rsidRPr="006C6772">
        <w:rPr>
          <w:szCs w:val="24"/>
          <w:lang w:val="en-US"/>
        </w:rPr>
        <w:t xml:space="preserve">observed higher expression levels of </w:t>
      </w:r>
      <w:r w:rsidR="00401EAB" w:rsidRPr="006C6772">
        <w:rPr>
          <w:szCs w:val="24"/>
          <w:lang w:val="en-US"/>
        </w:rPr>
        <w:t>four additional Toll-like recepto</w:t>
      </w:r>
      <w:r w:rsidR="00696631" w:rsidRPr="006C6772">
        <w:rPr>
          <w:szCs w:val="24"/>
          <w:lang w:val="en-US"/>
        </w:rPr>
        <w:t>rs; TLR7, TLR8, TLR12 and TLR13, which could be of relevance in</w:t>
      </w:r>
      <w:r w:rsidR="0080438E" w:rsidRPr="006C6772">
        <w:rPr>
          <w:szCs w:val="24"/>
          <w:lang w:val="en-US"/>
        </w:rPr>
        <w:t xml:space="preserve"> future elucidation of</w:t>
      </w:r>
      <w:r w:rsidR="00696631" w:rsidRPr="006C6772">
        <w:rPr>
          <w:szCs w:val="24"/>
          <w:lang w:val="en-US"/>
        </w:rPr>
        <w:t xml:space="preserve"> the pathogenesis of NASH and for pharmacological intervention.</w:t>
      </w:r>
    </w:p>
    <w:p w:rsidR="008B2EF0" w:rsidRPr="006C6772" w:rsidRDefault="00D11018" w:rsidP="0098580A">
      <w:pPr>
        <w:ind w:firstLineChars="150" w:firstLine="360"/>
        <w:rPr>
          <w:color w:val="FF0000"/>
          <w:szCs w:val="24"/>
          <w:lang w:val="en-US"/>
        </w:rPr>
      </w:pPr>
      <w:r w:rsidRPr="006C6772">
        <w:rPr>
          <w:szCs w:val="24"/>
          <w:lang w:val="en-US"/>
        </w:rPr>
        <w:t xml:space="preserve">CCR2 </w:t>
      </w:r>
      <w:r w:rsidR="00A7015F" w:rsidRPr="006C6772">
        <w:rPr>
          <w:szCs w:val="24"/>
          <w:lang w:val="en-US"/>
        </w:rPr>
        <w:t xml:space="preserve">mRNA levels were also increased </w:t>
      </w:r>
      <w:r w:rsidRPr="006C6772">
        <w:rPr>
          <w:szCs w:val="24"/>
          <w:lang w:val="en-US"/>
        </w:rPr>
        <w:t>in ob/ob</w:t>
      </w:r>
      <w:r w:rsidR="00696631" w:rsidRPr="006C6772">
        <w:rPr>
          <w:szCs w:val="24"/>
          <w:lang w:val="en-US"/>
        </w:rPr>
        <w:t>-</w:t>
      </w:r>
      <w:r w:rsidRPr="006C6772">
        <w:rPr>
          <w:szCs w:val="24"/>
          <w:lang w:val="en-US"/>
        </w:rPr>
        <w:t xml:space="preserve">NASH mice. </w:t>
      </w:r>
      <w:r w:rsidRPr="006C6772">
        <w:rPr>
          <w:lang w:val="en-US"/>
        </w:rPr>
        <w:t xml:space="preserve">CCR2 has been </w:t>
      </w:r>
      <w:r w:rsidR="000B51E5" w:rsidRPr="006C6772">
        <w:rPr>
          <w:lang w:val="en-US"/>
        </w:rPr>
        <w:t>implicated in the</w:t>
      </w:r>
      <w:r w:rsidRPr="006C6772">
        <w:rPr>
          <w:lang w:val="en-US"/>
        </w:rPr>
        <w:t xml:space="preserve"> development of liver fibrosis, with Ccr2</w:t>
      </w:r>
      <w:r w:rsidRPr="006C6772">
        <w:rPr>
          <w:vertAlign w:val="superscript"/>
          <w:lang w:val="en-US"/>
        </w:rPr>
        <w:t>-/-</w:t>
      </w:r>
      <w:r w:rsidRPr="006C6772">
        <w:rPr>
          <w:lang w:val="en-US"/>
        </w:rPr>
        <w:t xml:space="preserve"> mice showing reduced fibrosis following bile duct ligation </w:t>
      </w:r>
      <w:r w:rsidR="000B51E5" w:rsidRPr="006C6772">
        <w:rPr>
          <w:lang w:val="en-US"/>
        </w:rPr>
        <w:t>or</w:t>
      </w:r>
      <w:r w:rsidRPr="006C6772">
        <w:rPr>
          <w:lang w:val="en-US"/>
        </w:rPr>
        <w:t xml:space="preserve"> CCl</w:t>
      </w:r>
      <w:r w:rsidRPr="006C6772">
        <w:rPr>
          <w:vertAlign w:val="subscript"/>
          <w:lang w:val="en-US"/>
        </w:rPr>
        <w:t>4</w:t>
      </w:r>
      <w:r w:rsidR="001C23CD" w:rsidRPr="006C6772">
        <w:rPr>
          <w:lang w:val="en-US"/>
        </w:rPr>
        <w:t xml:space="preserve"> </w:t>
      </w:r>
      <w:proofErr w:type="gramStart"/>
      <w:r w:rsidR="001C23CD" w:rsidRPr="006C6772">
        <w:rPr>
          <w:lang w:val="en-US"/>
        </w:rPr>
        <w:t>exposure</w:t>
      </w:r>
      <w:r w:rsidR="009E6F73" w:rsidRPr="009E6F73">
        <w:rPr>
          <w:noProof/>
          <w:vertAlign w:val="superscript"/>
          <w:lang w:val="en-US"/>
        </w:rPr>
        <w:t>[</w:t>
      </w:r>
      <w:proofErr w:type="gramEnd"/>
      <w:r w:rsidR="009E6F73" w:rsidRPr="009E6F73">
        <w:rPr>
          <w:noProof/>
          <w:vertAlign w:val="superscript"/>
          <w:lang w:val="en-US"/>
        </w:rPr>
        <w:t>28]</w:t>
      </w:r>
      <w:r w:rsidRPr="006C6772">
        <w:rPr>
          <w:lang w:val="en-US"/>
        </w:rPr>
        <w:t xml:space="preserve">. CCR2 is a functional receptor for MCP-1, </w:t>
      </w:r>
      <w:r w:rsidRPr="006C6772">
        <w:rPr>
          <w:lang w:val="en-US"/>
        </w:rPr>
        <w:lastRenderedPageBreak/>
        <w:t xml:space="preserve">and is involved in the migration of macrophages during </w:t>
      </w:r>
      <w:proofErr w:type="gramStart"/>
      <w:r w:rsidRPr="006C6772">
        <w:rPr>
          <w:lang w:val="en-US"/>
        </w:rPr>
        <w:t>obesity</w:t>
      </w:r>
      <w:r w:rsidR="009E6F73" w:rsidRPr="009E6F73">
        <w:rPr>
          <w:noProof/>
          <w:vertAlign w:val="superscript"/>
          <w:lang w:val="en-US"/>
        </w:rPr>
        <w:t>[</w:t>
      </w:r>
      <w:proofErr w:type="gramEnd"/>
      <w:r w:rsidR="009E6F73" w:rsidRPr="009E6F73">
        <w:rPr>
          <w:noProof/>
          <w:vertAlign w:val="superscript"/>
          <w:lang w:val="en-US"/>
        </w:rPr>
        <w:t>29]</w:t>
      </w:r>
      <w:r w:rsidRPr="006C6772">
        <w:rPr>
          <w:lang w:val="en-US"/>
        </w:rPr>
        <w:t xml:space="preserve">. </w:t>
      </w:r>
      <w:r w:rsidR="00CF499E" w:rsidRPr="006C6772">
        <w:rPr>
          <w:lang w:val="en-US"/>
        </w:rPr>
        <w:t>Together</w:t>
      </w:r>
      <w:r w:rsidRPr="006C6772">
        <w:rPr>
          <w:lang w:val="en-US"/>
        </w:rPr>
        <w:t xml:space="preserve">, the impact on Toll-like receptor signaling and macrophage abundance indicates an accelerated </w:t>
      </w:r>
      <w:r w:rsidR="001C23CD" w:rsidRPr="006C6772">
        <w:rPr>
          <w:lang w:val="en-US"/>
        </w:rPr>
        <w:t xml:space="preserve">inflammatory </w:t>
      </w:r>
      <w:r w:rsidRPr="006C6772">
        <w:rPr>
          <w:lang w:val="en-US"/>
        </w:rPr>
        <w:t>NASH phenotype in the ob/ob-genotype.</w:t>
      </w:r>
      <w:r w:rsidR="00C83B47" w:rsidRPr="006C6772">
        <w:rPr>
          <w:lang w:val="en-US"/>
        </w:rPr>
        <w:t xml:space="preserve"> </w:t>
      </w:r>
      <w:r w:rsidR="001C23CD" w:rsidRPr="006C6772">
        <w:rPr>
          <w:lang w:val="en-US"/>
        </w:rPr>
        <w:t xml:space="preserve">Furthermore, </w:t>
      </w:r>
      <w:r w:rsidR="008F6E89" w:rsidRPr="006C6772">
        <w:rPr>
          <w:lang w:val="en-US"/>
        </w:rPr>
        <w:t xml:space="preserve">markers of macrophage infiltration </w:t>
      </w:r>
      <w:r w:rsidR="008C69E0" w:rsidRPr="006C6772">
        <w:rPr>
          <w:lang w:val="en-US"/>
        </w:rPr>
        <w:t>CD68 and F4-80</w:t>
      </w:r>
      <w:r w:rsidR="00614E83" w:rsidRPr="006C6772">
        <w:rPr>
          <w:lang w:val="en-US"/>
        </w:rPr>
        <w:t>,</w:t>
      </w:r>
      <w:r w:rsidR="008C69E0" w:rsidRPr="006C6772">
        <w:rPr>
          <w:lang w:val="en-US"/>
        </w:rPr>
        <w:t xml:space="preserve"> </w:t>
      </w:r>
      <w:r w:rsidR="00614E83" w:rsidRPr="006C6772">
        <w:rPr>
          <w:lang w:val="en-US"/>
        </w:rPr>
        <w:t>were</w:t>
      </w:r>
      <w:r w:rsidR="001C23CD" w:rsidRPr="006C6772">
        <w:rPr>
          <w:lang w:val="en-US"/>
        </w:rPr>
        <w:t xml:space="preserve"> </w:t>
      </w:r>
      <w:r w:rsidR="008C69E0" w:rsidRPr="006C6772">
        <w:rPr>
          <w:lang w:val="en-US"/>
        </w:rPr>
        <w:t>up</w:t>
      </w:r>
      <w:r w:rsidR="001C23CD" w:rsidRPr="006C6772">
        <w:rPr>
          <w:lang w:val="en-US"/>
        </w:rPr>
        <w:t>-</w:t>
      </w:r>
      <w:r w:rsidR="008C69E0" w:rsidRPr="006C6772">
        <w:rPr>
          <w:lang w:val="en-US"/>
        </w:rPr>
        <w:t xml:space="preserve">regulated in DIO-NASH and to a larger extent in ob/ob-NASH mice, </w:t>
      </w:r>
      <w:r w:rsidR="008F6E89">
        <w:rPr>
          <w:lang w:val="en-US"/>
        </w:rPr>
        <w:t>hereby corroborating</w:t>
      </w:r>
      <w:r w:rsidR="008C69E0" w:rsidRPr="006C6772">
        <w:rPr>
          <w:lang w:val="en-US"/>
        </w:rPr>
        <w:t xml:space="preserve"> the</w:t>
      </w:r>
      <w:r w:rsidR="00507863" w:rsidRPr="006C6772">
        <w:rPr>
          <w:lang w:val="en-US"/>
        </w:rPr>
        <w:t xml:space="preserve"> histological</w:t>
      </w:r>
      <w:r w:rsidR="008C69E0" w:rsidRPr="006C6772">
        <w:rPr>
          <w:lang w:val="en-US"/>
        </w:rPr>
        <w:t xml:space="preserve"> finding of increased inflammation in </w:t>
      </w:r>
      <w:r w:rsidR="001E31E1">
        <w:rPr>
          <w:lang w:val="en-US"/>
        </w:rPr>
        <w:t>the two models</w:t>
      </w:r>
      <w:r w:rsidR="008C69E0" w:rsidRPr="006C6772">
        <w:rPr>
          <w:lang w:val="en-US"/>
        </w:rPr>
        <w:t xml:space="preserve">. </w:t>
      </w:r>
    </w:p>
    <w:p w:rsidR="00D11018" w:rsidRPr="006C6772" w:rsidRDefault="00D11018" w:rsidP="0098580A">
      <w:pPr>
        <w:ind w:firstLineChars="150" w:firstLine="360"/>
        <w:rPr>
          <w:szCs w:val="24"/>
          <w:lang w:val="en-US"/>
        </w:rPr>
      </w:pPr>
      <w:r w:rsidRPr="006C6772">
        <w:rPr>
          <w:szCs w:val="24"/>
          <w:lang w:val="en-US"/>
        </w:rPr>
        <w:t>In accordance with histological observati</w:t>
      </w:r>
      <w:r w:rsidR="00C83B47" w:rsidRPr="006C6772">
        <w:rPr>
          <w:szCs w:val="24"/>
          <w:lang w:val="en-US"/>
        </w:rPr>
        <w:t>ons of hepatic fibrosis</w:t>
      </w:r>
      <w:r w:rsidRPr="006C6772">
        <w:rPr>
          <w:szCs w:val="24"/>
          <w:lang w:val="en-US"/>
        </w:rPr>
        <w:t xml:space="preserve">, </w:t>
      </w:r>
      <w:r w:rsidR="00B50514" w:rsidRPr="006C6772">
        <w:rPr>
          <w:szCs w:val="24"/>
          <w:lang w:val="en-US"/>
        </w:rPr>
        <w:t>o</w:t>
      </w:r>
      <w:r w:rsidR="00A46098" w:rsidRPr="006C6772">
        <w:rPr>
          <w:szCs w:val="24"/>
          <w:lang w:val="en-US"/>
        </w:rPr>
        <w:t xml:space="preserve">ur mRNA analyses also revealed </w:t>
      </w:r>
      <w:r w:rsidRPr="006C6772">
        <w:rPr>
          <w:szCs w:val="24"/>
          <w:lang w:val="en-US"/>
        </w:rPr>
        <w:t xml:space="preserve">increased expression of fibrillary collagens. Of particular interest is </w:t>
      </w:r>
      <w:r w:rsidR="007522A9" w:rsidRPr="006C6772">
        <w:rPr>
          <w:szCs w:val="24"/>
          <w:lang w:val="en-US"/>
        </w:rPr>
        <w:t xml:space="preserve">the increased diet- and strain-induced regulation of </w:t>
      </w:r>
      <w:r w:rsidRPr="006C6772">
        <w:rPr>
          <w:szCs w:val="24"/>
          <w:lang w:val="en-US"/>
        </w:rPr>
        <w:t xml:space="preserve">type I, III and type IV collagen, as these are known to be abundantly increased in liver </w:t>
      </w:r>
      <w:proofErr w:type="gramStart"/>
      <w:r w:rsidRPr="006C6772">
        <w:rPr>
          <w:szCs w:val="24"/>
          <w:lang w:val="en-US"/>
        </w:rPr>
        <w:t>fibrosis</w:t>
      </w:r>
      <w:r w:rsidR="009E6F73" w:rsidRPr="009E6F73">
        <w:rPr>
          <w:noProof/>
          <w:szCs w:val="24"/>
          <w:vertAlign w:val="superscript"/>
          <w:lang w:val="en-US"/>
        </w:rPr>
        <w:t>[</w:t>
      </w:r>
      <w:proofErr w:type="gramEnd"/>
      <w:r w:rsidR="009E6F73" w:rsidRPr="009E6F73">
        <w:rPr>
          <w:noProof/>
          <w:szCs w:val="24"/>
          <w:vertAlign w:val="superscript"/>
          <w:lang w:val="en-US"/>
        </w:rPr>
        <w:t>30,31]</w:t>
      </w:r>
      <w:r w:rsidRPr="006C6772">
        <w:rPr>
          <w:szCs w:val="24"/>
          <w:lang w:val="en-US"/>
        </w:rPr>
        <w:t xml:space="preserve">. </w:t>
      </w:r>
      <w:r w:rsidR="0085789D" w:rsidRPr="006C6772">
        <w:rPr>
          <w:szCs w:val="24"/>
          <w:lang w:val="en-US"/>
        </w:rPr>
        <w:t>Interestingly</w:t>
      </w:r>
      <w:r w:rsidRPr="006C6772">
        <w:rPr>
          <w:szCs w:val="24"/>
          <w:lang w:val="en-US"/>
        </w:rPr>
        <w:t xml:space="preserve">, we also report altered expression of type I collagen α1 and α2 chain, type III collagen α1, </w:t>
      </w:r>
      <w:r w:rsidR="00696631" w:rsidRPr="006C6772">
        <w:rPr>
          <w:szCs w:val="24"/>
          <w:lang w:val="en-US"/>
        </w:rPr>
        <w:t>as well as type XIV collagen α1, which could be of relevance in development/progression from NASH to fibrosis and future design of anti-fibrotic agents.</w:t>
      </w:r>
    </w:p>
    <w:p w:rsidR="00F6385D" w:rsidRPr="00A750F3" w:rsidRDefault="00A46098" w:rsidP="0098580A">
      <w:pPr>
        <w:ind w:firstLineChars="150" w:firstLine="360"/>
        <w:rPr>
          <w:szCs w:val="24"/>
          <w:lang w:val="en-US"/>
        </w:rPr>
      </w:pPr>
      <w:r w:rsidRPr="006C6772">
        <w:rPr>
          <w:szCs w:val="24"/>
          <w:lang w:val="en-US"/>
        </w:rPr>
        <w:t xml:space="preserve">Pathway analyses also shed light on the </w:t>
      </w:r>
      <w:r w:rsidR="001C23CD" w:rsidRPr="006C6772">
        <w:rPr>
          <w:szCs w:val="24"/>
          <w:lang w:val="en-US"/>
        </w:rPr>
        <w:t xml:space="preserve">transcriptional </w:t>
      </w:r>
      <w:r w:rsidR="005975BC" w:rsidRPr="006C6772">
        <w:rPr>
          <w:szCs w:val="24"/>
          <w:lang w:val="en-US"/>
        </w:rPr>
        <w:t>regulation of the main enzymes in</w:t>
      </w:r>
      <w:r w:rsidRPr="006C6772">
        <w:rPr>
          <w:szCs w:val="24"/>
          <w:lang w:val="en-US"/>
        </w:rPr>
        <w:t xml:space="preserve">volved in </w:t>
      </w:r>
      <w:r w:rsidR="005975BC" w:rsidRPr="006C6772">
        <w:rPr>
          <w:szCs w:val="24"/>
          <w:lang w:val="en-US"/>
        </w:rPr>
        <w:t>triglyceride and cholesterol biosynthe</w:t>
      </w:r>
      <w:r w:rsidRPr="006C6772">
        <w:rPr>
          <w:szCs w:val="24"/>
          <w:lang w:val="en-US"/>
        </w:rPr>
        <w:t>sis</w:t>
      </w:r>
      <w:r w:rsidR="00DD1CDF" w:rsidRPr="006C6772">
        <w:rPr>
          <w:szCs w:val="24"/>
          <w:lang w:val="en-US"/>
        </w:rPr>
        <w:t xml:space="preserve"> induced by the </w:t>
      </w:r>
      <w:r w:rsidR="00D53DC4" w:rsidRPr="006C6772">
        <w:rPr>
          <w:szCs w:val="24"/>
          <w:lang w:val="en-US"/>
        </w:rPr>
        <w:t>AMLN diet in DIO-NASH and ob/ob-NASH mice</w:t>
      </w:r>
      <w:r w:rsidRPr="006C6772">
        <w:rPr>
          <w:szCs w:val="24"/>
          <w:lang w:val="en-US"/>
        </w:rPr>
        <w:t>.</w:t>
      </w:r>
      <w:r w:rsidR="005975BC" w:rsidRPr="006C6772">
        <w:rPr>
          <w:szCs w:val="24"/>
          <w:lang w:val="en-US"/>
        </w:rPr>
        <w:t xml:space="preserve"> </w:t>
      </w:r>
      <w:r w:rsidR="00F6385D" w:rsidRPr="006C6772">
        <w:rPr>
          <w:szCs w:val="24"/>
          <w:lang w:val="en-US"/>
        </w:rPr>
        <w:t>E</w:t>
      </w:r>
      <w:r w:rsidR="005975BC" w:rsidRPr="006C6772">
        <w:rPr>
          <w:szCs w:val="24"/>
          <w:lang w:val="en-US"/>
        </w:rPr>
        <w:t xml:space="preserve">xpression of these enzymes are all regulated by SREBP transcription factors, with SREBP1 regulating triglyceride synthesis and SREBP2 regulating cholesterol </w:t>
      </w:r>
      <w:proofErr w:type="gramStart"/>
      <w:r w:rsidR="00F6385D" w:rsidRPr="006C6772">
        <w:rPr>
          <w:szCs w:val="24"/>
          <w:lang w:val="en-US"/>
        </w:rPr>
        <w:t>synthesis</w:t>
      </w:r>
      <w:r w:rsidR="009E6F73" w:rsidRPr="009E6F73">
        <w:rPr>
          <w:noProof/>
          <w:szCs w:val="24"/>
          <w:vertAlign w:val="superscript"/>
          <w:lang w:val="en-US"/>
        </w:rPr>
        <w:t>[</w:t>
      </w:r>
      <w:proofErr w:type="gramEnd"/>
      <w:r w:rsidR="009E6F73" w:rsidRPr="009E6F73">
        <w:rPr>
          <w:noProof/>
          <w:szCs w:val="24"/>
          <w:vertAlign w:val="superscript"/>
          <w:lang w:val="en-US"/>
        </w:rPr>
        <w:t>32]</w:t>
      </w:r>
      <w:r w:rsidR="005975BC" w:rsidRPr="006C6772">
        <w:rPr>
          <w:szCs w:val="24"/>
          <w:lang w:val="en-US"/>
        </w:rPr>
        <w:t xml:space="preserve">. </w:t>
      </w:r>
      <w:r w:rsidR="00F6385D" w:rsidRPr="006C6772">
        <w:rPr>
          <w:szCs w:val="24"/>
          <w:lang w:val="en-US"/>
        </w:rPr>
        <w:t xml:space="preserve">We report significantly increased levels of </w:t>
      </w:r>
      <w:r w:rsidR="001C23CD" w:rsidRPr="006C6772">
        <w:rPr>
          <w:szCs w:val="24"/>
          <w:lang w:val="en-US"/>
        </w:rPr>
        <w:t xml:space="preserve">total </w:t>
      </w:r>
      <w:r w:rsidR="00F6385D" w:rsidRPr="006C6772">
        <w:rPr>
          <w:szCs w:val="24"/>
          <w:lang w:val="en-US"/>
        </w:rPr>
        <w:t xml:space="preserve">cholesterol in plasma and livers of </w:t>
      </w:r>
      <w:r w:rsidR="001C23CD" w:rsidRPr="006C6772">
        <w:rPr>
          <w:szCs w:val="24"/>
          <w:lang w:val="en-US"/>
        </w:rPr>
        <w:t xml:space="preserve">DIO-NASH and ob/ob-NASH mice </w:t>
      </w:r>
      <w:r w:rsidR="00F6385D" w:rsidRPr="006C6772">
        <w:rPr>
          <w:szCs w:val="24"/>
          <w:lang w:val="en-US"/>
        </w:rPr>
        <w:t xml:space="preserve">compared to </w:t>
      </w:r>
      <w:r w:rsidR="001C23CD" w:rsidRPr="00A750F3">
        <w:rPr>
          <w:szCs w:val="24"/>
          <w:lang w:val="en-US"/>
        </w:rPr>
        <w:t xml:space="preserve">respective </w:t>
      </w:r>
      <w:r w:rsidR="00F6385D" w:rsidRPr="00A750F3">
        <w:rPr>
          <w:szCs w:val="24"/>
          <w:lang w:val="en-US"/>
        </w:rPr>
        <w:t xml:space="preserve">chow </w:t>
      </w:r>
      <w:r w:rsidR="001C23CD" w:rsidRPr="00A750F3">
        <w:rPr>
          <w:szCs w:val="24"/>
          <w:lang w:val="en-US"/>
        </w:rPr>
        <w:t>groups. Interestingly,</w:t>
      </w:r>
      <w:r w:rsidR="005975BC" w:rsidRPr="00A750F3">
        <w:rPr>
          <w:szCs w:val="24"/>
          <w:lang w:val="en-US"/>
        </w:rPr>
        <w:t xml:space="preserve"> the </w:t>
      </w:r>
      <w:r w:rsidR="001C23CD" w:rsidRPr="00A750F3">
        <w:rPr>
          <w:szCs w:val="24"/>
          <w:lang w:val="en-US"/>
        </w:rPr>
        <w:t>gene markers for biosynthesis of cholesterol in the liver appear</w:t>
      </w:r>
      <w:r w:rsidR="005975BC" w:rsidRPr="00A750F3">
        <w:rPr>
          <w:szCs w:val="24"/>
          <w:lang w:val="en-US"/>
        </w:rPr>
        <w:t xml:space="preserve"> to be dramatically reduced</w:t>
      </w:r>
      <w:r w:rsidR="001C23CD" w:rsidRPr="00A750F3">
        <w:rPr>
          <w:szCs w:val="24"/>
          <w:lang w:val="en-US"/>
        </w:rPr>
        <w:t xml:space="preserve"> </w:t>
      </w:r>
      <w:r w:rsidR="005975BC" w:rsidRPr="00A750F3">
        <w:rPr>
          <w:szCs w:val="24"/>
          <w:lang w:val="en-US"/>
        </w:rPr>
        <w:t>for DIO-NASH</w:t>
      </w:r>
      <w:r w:rsidR="009B3875" w:rsidRPr="00A750F3">
        <w:rPr>
          <w:szCs w:val="24"/>
          <w:lang w:val="en-US"/>
        </w:rPr>
        <w:t xml:space="preserve"> and ob/ob</w:t>
      </w:r>
      <w:r w:rsidR="00A974D2" w:rsidRPr="00A750F3">
        <w:rPr>
          <w:szCs w:val="24"/>
          <w:lang w:val="en-US"/>
        </w:rPr>
        <w:t>-</w:t>
      </w:r>
      <w:r w:rsidR="009B3875" w:rsidRPr="00A750F3">
        <w:rPr>
          <w:szCs w:val="24"/>
          <w:lang w:val="en-US"/>
        </w:rPr>
        <w:t>NASH</w:t>
      </w:r>
      <w:r w:rsidR="005975BC" w:rsidRPr="00A750F3">
        <w:rPr>
          <w:szCs w:val="24"/>
          <w:lang w:val="en-US"/>
        </w:rPr>
        <w:t xml:space="preserve">, </w:t>
      </w:r>
      <w:r w:rsidR="00A974D2" w:rsidRPr="00A750F3">
        <w:rPr>
          <w:szCs w:val="24"/>
          <w:lang w:val="en-US"/>
        </w:rPr>
        <w:t xml:space="preserve">presumably </w:t>
      </w:r>
      <w:r w:rsidR="005975BC" w:rsidRPr="00A750F3">
        <w:rPr>
          <w:szCs w:val="24"/>
          <w:lang w:val="en-US"/>
        </w:rPr>
        <w:t xml:space="preserve">to compensate for the intake of </w:t>
      </w:r>
      <w:r w:rsidR="001C23CD" w:rsidRPr="00A750F3">
        <w:rPr>
          <w:szCs w:val="24"/>
          <w:lang w:val="en-US"/>
        </w:rPr>
        <w:t xml:space="preserve">high level of </w:t>
      </w:r>
      <w:r w:rsidR="005975BC" w:rsidRPr="00A750F3">
        <w:rPr>
          <w:szCs w:val="24"/>
          <w:lang w:val="en-US"/>
        </w:rPr>
        <w:t xml:space="preserve">cholesterol in the diet. </w:t>
      </w:r>
      <w:r w:rsidR="00F6385D" w:rsidRPr="00A750F3">
        <w:rPr>
          <w:szCs w:val="24"/>
          <w:lang w:val="en-US"/>
        </w:rPr>
        <w:t xml:space="preserve">However, to our surprise the same </w:t>
      </w:r>
      <w:r w:rsidR="00A974D2" w:rsidRPr="00A750F3">
        <w:rPr>
          <w:szCs w:val="24"/>
          <w:lang w:val="en-US"/>
        </w:rPr>
        <w:t>was not observed f</w:t>
      </w:r>
      <w:r w:rsidR="00F6385D" w:rsidRPr="00A750F3">
        <w:rPr>
          <w:szCs w:val="24"/>
          <w:lang w:val="en-US"/>
        </w:rPr>
        <w:t xml:space="preserve">or the triglyceride synthesis as </w:t>
      </w:r>
      <w:r w:rsidR="00A974D2" w:rsidRPr="00A750F3">
        <w:rPr>
          <w:szCs w:val="24"/>
          <w:lang w:val="en-US"/>
        </w:rPr>
        <w:t xml:space="preserve">the </w:t>
      </w:r>
      <w:r w:rsidR="00F6385D" w:rsidRPr="00A750F3">
        <w:rPr>
          <w:szCs w:val="24"/>
          <w:lang w:val="en-US"/>
        </w:rPr>
        <w:t xml:space="preserve">main </w:t>
      </w:r>
      <w:r w:rsidR="00A974D2" w:rsidRPr="00A750F3">
        <w:rPr>
          <w:szCs w:val="24"/>
          <w:lang w:val="en-US"/>
        </w:rPr>
        <w:t xml:space="preserve">lipid </w:t>
      </w:r>
      <w:r w:rsidR="00F6385D" w:rsidRPr="00A750F3">
        <w:rPr>
          <w:szCs w:val="24"/>
          <w:lang w:val="en-US"/>
        </w:rPr>
        <w:t>enzymes show</w:t>
      </w:r>
      <w:r w:rsidR="00A974D2" w:rsidRPr="00A750F3">
        <w:rPr>
          <w:szCs w:val="24"/>
          <w:lang w:val="en-US"/>
        </w:rPr>
        <w:t>ed</w:t>
      </w:r>
      <w:r w:rsidR="00F6385D" w:rsidRPr="00A750F3">
        <w:rPr>
          <w:szCs w:val="24"/>
          <w:lang w:val="en-US"/>
        </w:rPr>
        <w:t xml:space="preserve"> increased expression (data not shown)</w:t>
      </w:r>
      <w:r w:rsidR="001C23CD" w:rsidRPr="00A750F3">
        <w:rPr>
          <w:szCs w:val="24"/>
          <w:lang w:val="en-US"/>
        </w:rPr>
        <w:t xml:space="preserve">, albeit </w:t>
      </w:r>
      <w:r w:rsidR="0045501D" w:rsidRPr="00A750F3">
        <w:rPr>
          <w:szCs w:val="24"/>
          <w:lang w:val="en-US"/>
        </w:rPr>
        <w:t>p</w:t>
      </w:r>
      <w:r w:rsidR="00F6385D" w:rsidRPr="00A750F3">
        <w:rPr>
          <w:lang w:val="en-US"/>
        </w:rPr>
        <w:t xml:space="preserve">lasma levels of </w:t>
      </w:r>
      <w:r w:rsidR="001C23CD" w:rsidRPr="00A750F3">
        <w:rPr>
          <w:lang w:val="en-US"/>
        </w:rPr>
        <w:t>triglycerides we</w:t>
      </w:r>
      <w:r w:rsidR="00A974D2" w:rsidRPr="00A750F3">
        <w:rPr>
          <w:lang w:val="en-US"/>
        </w:rPr>
        <w:t xml:space="preserve">re </w:t>
      </w:r>
      <w:r w:rsidR="00F6385D" w:rsidRPr="00A750F3">
        <w:rPr>
          <w:lang w:val="en-US"/>
        </w:rPr>
        <w:t>significantly decreased for ob/ob</w:t>
      </w:r>
      <w:r w:rsidR="00A974D2" w:rsidRPr="00A750F3">
        <w:rPr>
          <w:lang w:val="en-US"/>
        </w:rPr>
        <w:t>-</w:t>
      </w:r>
      <w:r w:rsidR="00F6385D" w:rsidRPr="00A750F3">
        <w:rPr>
          <w:lang w:val="en-US"/>
        </w:rPr>
        <w:t xml:space="preserve">NASH </w:t>
      </w:r>
      <w:r w:rsidR="00C33572" w:rsidRPr="00A750F3">
        <w:rPr>
          <w:lang w:val="en-US"/>
        </w:rPr>
        <w:t xml:space="preserve">mice </w:t>
      </w:r>
      <w:r w:rsidR="00F6385D" w:rsidRPr="00A750F3">
        <w:rPr>
          <w:lang w:val="en-US"/>
        </w:rPr>
        <w:t xml:space="preserve">compared to ob/ob chow. </w:t>
      </w:r>
      <w:r w:rsidR="001D5912" w:rsidRPr="00A750F3">
        <w:rPr>
          <w:lang w:val="en-US"/>
        </w:rPr>
        <w:t xml:space="preserve">This </w:t>
      </w:r>
      <w:r w:rsidR="00F6385D" w:rsidRPr="00A750F3">
        <w:rPr>
          <w:lang w:val="en-US"/>
        </w:rPr>
        <w:t xml:space="preserve">could be caused by impairment in </w:t>
      </w:r>
      <w:r w:rsidR="001D5912" w:rsidRPr="00A750F3">
        <w:rPr>
          <w:lang w:val="en-US"/>
        </w:rPr>
        <w:t>VLDL</w:t>
      </w:r>
      <w:r w:rsidR="008B2EF0" w:rsidRPr="00A750F3">
        <w:rPr>
          <w:lang w:val="en-US"/>
        </w:rPr>
        <w:t xml:space="preserve"> secretion from the </w:t>
      </w:r>
      <w:proofErr w:type="gramStart"/>
      <w:r w:rsidR="008B2EF0" w:rsidRPr="00A750F3">
        <w:rPr>
          <w:lang w:val="en-US"/>
        </w:rPr>
        <w:t>liver</w:t>
      </w:r>
      <w:r w:rsidR="009E6F73" w:rsidRPr="00A750F3">
        <w:rPr>
          <w:noProof/>
          <w:vertAlign w:val="superscript"/>
          <w:lang w:val="en-US"/>
        </w:rPr>
        <w:t>[</w:t>
      </w:r>
      <w:proofErr w:type="gramEnd"/>
      <w:r w:rsidR="009E6F73" w:rsidRPr="00A750F3">
        <w:rPr>
          <w:noProof/>
          <w:vertAlign w:val="superscript"/>
          <w:lang w:val="en-US"/>
        </w:rPr>
        <w:t>6]</w:t>
      </w:r>
      <w:r w:rsidR="00F6385D" w:rsidRPr="00A750F3">
        <w:rPr>
          <w:lang w:val="en-US"/>
        </w:rPr>
        <w:t xml:space="preserve">, as relative triglyceride content in the liver </w:t>
      </w:r>
      <w:r w:rsidR="00A974D2" w:rsidRPr="00A750F3">
        <w:rPr>
          <w:lang w:val="en-US"/>
        </w:rPr>
        <w:t xml:space="preserve">was </w:t>
      </w:r>
      <w:r w:rsidR="00F6385D" w:rsidRPr="00A750F3">
        <w:rPr>
          <w:lang w:val="en-US"/>
        </w:rPr>
        <w:t>significantly increased in livers of ob/ob</w:t>
      </w:r>
      <w:r w:rsidR="00A974D2" w:rsidRPr="00A750F3">
        <w:rPr>
          <w:lang w:val="en-US"/>
        </w:rPr>
        <w:t>-</w:t>
      </w:r>
      <w:r w:rsidR="00F6385D" w:rsidRPr="00A750F3">
        <w:rPr>
          <w:lang w:val="en-US"/>
        </w:rPr>
        <w:t xml:space="preserve">NASH compared to levels in livers from ob/ob chow. </w:t>
      </w:r>
      <w:r w:rsidR="0045501D" w:rsidRPr="00A750F3">
        <w:rPr>
          <w:lang w:val="en-US"/>
        </w:rPr>
        <w:t>D</w:t>
      </w:r>
      <w:r w:rsidR="001D5912" w:rsidRPr="00A750F3">
        <w:rPr>
          <w:lang w:val="en-US"/>
        </w:rPr>
        <w:t xml:space="preserve">ysfunctional VLDL synthesis and </w:t>
      </w:r>
      <w:r w:rsidR="00751F16" w:rsidRPr="00A750F3">
        <w:rPr>
          <w:lang w:val="en-US"/>
        </w:rPr>
        <w:t>sec</w:t>
      </w:r>
      <w:r w:rsidR="001D5912" w:rsidRPr="00A750F3">
        <w:rPr>
          <w:lang w:val="en-US"/>
        </w:rPr>
        <w:t xml:space="preserve">retion has been suggested to be a key factor in the progression of simple steatosis to </w:t>
      </w:r>
      <w:proofErr w:type="gramStart"/>
      <w:r w:rsidR="001D5912" w:rsidRPr="00A750F3">
        <w:rPr>
          <w:lang w:val="en-US"/>
        </w:rPr>
        <w:lastRenderedPageBreak/>
        <w:t>NASH</w:t>
      </w:r>
      <w:r w:rsidR="009E6F73" w:rsidRPr="00A750F3">
        <w:rPr>
          <w:noProof/>
          <w:vertAlign w:val="superscript"/>
          <w:lang w:val="en-US"/>
        </w:rPr>
        <w:t>[</w:t>
      </w:r>
      <w:proofErr w:type="gramEnd"/>
      <w:r w:rsidR="009E6F73" w:rsidRPr="00A750F3">
        <w:rPr>
          <w:noProof/>
          <w:vertAlign w:val="superscript"/>
          <w:lang w:val="en-US"/>
        </w:rPr>
        <w:t>33]</w:t>
      </w:r>
      <w:r w:rsidR="00751F16" w:rsidRPr="00A750F3">
        <w:rPr>
          <w:lang w:val="en-US"/>
        </w:rPr>
        <w:t>.</w:t>
      </w:r>
      <w:r w:rsidR="0045501D" w:rsidRPr="00A750F3">
        <w:rPr>
          <w:lang w:val="en-US"/>
        </w:rPr>
        <w:t xml:space="preserve"> </w:t>
      </w:r>
      <w:r w:rsidR="0033442A" w:rsidRPr="00A750F3">
        <w:rPr>
          <w:lang w:val="en-US"/>
        </w:rPr>
        <w:t>T</w:t>
      </w:r>
      <w:r w:rsidR="00A974D2" w:rsidRPr="00A750F3">
        <w:rPr>
          <w:lang w:val="en-US"/>
        </w:rPr>
        <w:t xml:space="preserve">he mechanism(s) of action involved in the perturbed lipid metabolism awaits further investigations.    </w:t>
      </w:r>
    </w:p>
    <w:p w:rsidR="004249D8" w:rsidRPr="00A750F3" w:rsidRDefault="00A76C57" w:rsidP="0098580A">
      <w:pPr>
        <w:ind w:firstLineChars="150" w:firstLine="360"/>
        <w:rPr>
          <w:szCs w:val="24"/>
          <w:lang w:val="en-US"/>
        </w:rPr>
      </w:pPr>
      <w:r w:rsidRPr="00A750F3">
        <w:rPr>
          <w:szCs w:val="24"/>
          <w:lang w:val="en-US"/>
        </w:rPr>
        <w:t xml:space="preserve">In </w:t>
      </w:r>
      <w:r w:rsidR="004F3605" w:rsidRPr="00A750F3">
        <w:rPr>
          <w:szCs w:val="24"/>
          <w:lang w:val="en-US"/>
        </w:rPr>
        <w:t>conclusion</w:t>
      </w:r>
      <w:r w:rsidRPr="00A750F3">
        <w:rPr>
          <w:szCs w:val="24"/>
          <w:lang w:val="en-US"/>
        </w:rPr>
        <w:t xml:space="preserve">, the </w:t>
      </w:r>
      <w:r w:rsidR="00C36959" w:rsidRPr="00A750F3">
        <w:rPr>
          <w:szCs w:val="24"/>
          <w:lang w:val="en-US"/>
        </w:rPr>
        <w:t xml:space="preserve">diet-induced DIO-NASH and ob/ob-NASH mouse models demonstrate metabolic and histological key hallmarks </w:t>
      </w:r>
      <w:r w:rsidR="00F277DE" w:rsidRPr="00A750F3">
        <w:rPr>
          <w:szCs w:val="24"/>
          <w:lang w:val="en-US"/>
        </w:rPr>
        <w:t>of NASH</w:t>
      </w:r>
      <w:r w:rsidR="00C36959" w:rsidRPr="00A750F3">
        <w:rPr>
          <w:szCs w:val="24"/>
          <w:lang w:val="en-US"/>
        </w:rPr>
        <w:t xml:space="preserve">. </w:t>
      </w:r>
      <w:r w:rsidR="001E31E1" w:rsidRPr="00A750F3">
        <w:rPr>
          <w:szCs w:val="24"/>
          <w:lang w:val="en-US"/>
        </w:rPr>
        <w:t xml:space="preserve">A clinically-derived histopathological scoring system can be applied in the DIO-NASH and ob/ob-NASH mouse models, thereby introducing a preclinical platform for evaluation of novel NASH therapeutics. Finally, </w:t>
      </w:r>
      <w:r w:rsidR="00A31AA2" w:rsidRPr="00A750F3">
        <w:rPr>
          <w:szCs w:val="24"/>
          <w:lang w:val="en-US"/>
        </w:rPr>
        <w:t xml:space="preserve">a liver biopsy </w:t>
      </w:r>
      <w:r w:rsidR="001E31E1" w:rsidRPr="00A750F3">
        <w:rPr>
          <w:szCs w:val="24"/>
          <w:lang w:val="en-US"/>
        </w:rPr>
        <w:t xml:space="preserve">procedure </w:t>
      </w:r>
      <w:r w:rsidR="00A31AA2" w:rsidRPr="00A750F3">
        <w:rPr>
          <w:szCs w:val="24"/>
          <w:lang w:val="en-US"/>
        </w:rPr>
        <w:t xml:space="preserve">at baseline allows for evaluation of </w:t>
      </w:r>
      <w:r w:rsidR="00C36959" w:rsidRPr="00A750F3">
        <w:rPr>
          <w:szCs w:val="24"/>
          <w:lang w:val="en-US"/>
        </w:rPr>
        <w:t xml:space="preserve">individual disease </w:t>
      </w:r>
      <w:r w:rsidR="00A31AA2" w:rsidRPr="00A750F3">
        <w:rPr>
          <w:szCs w:val="24"/>
          <w:lang w:val="en-US"/>
        </w:rPr>
        <w:t>staging prior to pharmacological intervention</w:t>
      </w:r>
      <w:r w:rsidR="00DD1CDF" w:rsidRPr="00A750F3">
        <w:rPr>
          <w:szCs w:val="24"/>
          <w:lang w:val="en-US"/>
        </w:rPr>
        <w:t xml:space="preserve"> </w:t>
      </w:r>
      <w:r w:rsidR="001E31E1" w:rsidRPr="00A750F3">
        <w:rPr>
          <w:szCs w:val="24"/>
          <w:lang w:val="en-US"/>
        </w:rPr>
        <w:t>hereby reducing biological variability</w:t>
      </w:r>
      <w:r w:rsidR="00A31AA2" w:rsidRPr="00A750F3">
        <w:rPr>
          <w:szCs w:val="24"/>
          <w:lang w:val="en-US"/>
        </w:rPr>
        <w:t>.</w:t>
      </w:r>
      <w:r w:rsidR="00E20095" w:rsidRPr="00A750F3">
        <w:rPr>
          <w:szCs w:val="24"/>
          <w:lang w:val="en-US"/>
        </w:rPr>
        <w:t xml:space="preserve"> </w:t>
      </w:r>
      <w:r w:rsidR="00A31AA2" w:rsidRPr="00A750F3">
        <w:rPr>
          <w:szCs w:val="24"/>
          <w:lang w:val="en-US"/>
        </w:rPr>
        <w:t xml:space="preserve"> </w:t>
      </w:r>
      <w:r w:rsidR="00C36959" w:rsidRPr="00A750F3">
        <w:rPr>
          <w:szCs w:val="24"/>
          <w:lang w:val="en-US"/>
        </w:rPr>
        <w:t xml:space="preserve"> </w:t>
      </w:r>
    </w:p>
    <w:p w:rsidR="00AE52E7" w:rsidRPr="006C6772" w:rsidRDefault="00AE52E7" w:rsidP="0098580A">
      <w:pPr>
        <w:rPr>
          <w:szCs w:val="24"/>
          <w:lang w:val="en-US"/>
        </w:rPr>
      </w:pPr>
    </w:p>
    <w:p w:rsidR="00AE52E7" w:rsidRPr="006C6772" w:rsidRDefault="00AE52E7" w:rsidP="0098580A">
      <w:pPr>
        <w:rPr>
          <w:b/>
          <w:lang w:val="en-US"/>
        </w:rPr>
      </w:pPr>
      <w:r w:rsidRPr="006C6772">
        <w:rPr>
          <w:b/>
          <w:lang w:val="en-US"/>
        </w:rPr>
        <w:t>COMMENTS</w:t>
      </w:r>
    </w:p>
    <w:p w:rsidR="00AE52E7" w:rsidRPr="006C6772" w:rsidRDefault="00AE52E7" w:rsidP="0098580A">
      <w:pPr>
        <w:rPr>
          <w:b/>
          <w:bCs/>
          <w:lang w:val="en-US"/>
        </w:rPr>
      </w:pPr>
      <w:r w:rsidRPr="006C6772">
        <w:rPr>
          <w:b/>
          <w:bCs/>
          <w:i/>
          <w:lang w:val="en-US"/>
        </w:rPr>
        <w:t>Background</w:t>
      </w:r>
    </w:p>
    <w:p w:rsidR="00E53711" w:rsidRPr="006C6772" w:rsidRDefault="00E53711" w:rsidP="0098580A">
      <w:pPr>
        <w:rPr>
          <w:lang w:val="en-US"/>
        </w:rPr>
      </w:pPr>
      <w:r w:rsidRPr="006C6772">
        <w:rPr>
          <w:lang w:val="en-US"/>
        </w:rPr>
        <w:t xml:space="preserve">NASH is an emerging </w:t>
      </w:r>
      <w:r w:rsidR="00EE0880" w:rsidRPr="006C6772">
        <w:rPr>
          <w:lang w:val="en-US"/>
        </w:rPr>
        <w:t xml:space="preserve">liver disease </w:t>
      </w:r>
      <w:r w:rsidRPr="006C6772">
        <w:rPr>
          <w:lang w:val="en-US"/>
        </w:rPr>
        <w:t xml:space="preserve">with increasing prevalence. </w:t>
      </w:r>
      <w:r w:rsidR="00C33572" w:rsidRPr="006C6772">
        <w:rPr>
          <w:lang w:val="en-US"/>
        </w:rPr>
        <w:t xml:space="preserve">There are currently no pharmacological agents specifically approved for the treatment of NASH and disease management is consequently focused on the correction of underlying risk factors such as obesity, insulin resistance and dyslipidemia. </w:t>
      </w:r>
      <w:r w:rsidRPr="006C6772">
        <w:rPr>
          <w:lang w:val="en-US"/>
        </w:rPr>
        <w:t xml:space="preserve"> </w:t>
      </w:r>
    </w:p>
    <w:p w:rsidR="00AE52E7" w:rsidRPr="006C6772" w:rsidRDefault="00AE52E7" w:rsidP="0098580A">
      <w:pPr>
        <w:rPr>
          <w:b/>
          <w:bCs/>
          <w:lang w:val="en-US"/>
        </w:rPr>
      </w:pPr>
      <w:r w:rsidRPr="006C6772">
        <w:rPr>
          <w:b/>
          <w:bCs/>
          <w:i/>
          <w:lang w:val="en-US"/>
        </w:rPr>
        <w:t>Research frontiers</w:t>
      </w:r>
    </w:p>
    <w:p w:rsidR="00E53711" w:rsidRDefault="00C33572" w:rsidP="0098580A">
      <w:pPr>
        <w:rPr>
          <w:lang w:val="en-US" w:eastAsia="zh-CN"/>
        </w:rPr>
      </w:pPr>
      <w:r w:rsidRPr="006C6772">
        <w:rPr>
          <w:lang w:val="en-US"/>
        </w:rPr>
        <w:t xml:space="preserve">The </w:t>
      </w:r>
      <w:r w:rsidR="00EE0880" w:rsidRPr="006C6772">
        <w:rPr>
          <w:lang w:val="en-US"/>
        </w:rPr>
        <w:t xml:space="preserve">lack of approved </w:t>
      </w:r>
      <w:r w:rsidRPr="006C6772">
        <w:rPr>
          <w:lang w:val="en-US"/>
        </w:rPr>
        <w:t xml:space="preserve">therapeutics has to some degree been </w:t>
      </w:r>
      <w:r w:rsidR="00EE0880" w:rsidRPr="006C6772">
        <w:rPr>
          <w:lang w:val="en-US"/>
        </w:rPr>
        <w:t xml:space="preserve">attributed </w:t>
      </w:r>
      <w:r w:rsidRPr="006C6772">
        <w:rPr>
          <w:lang w:val="en-US"/>
        </w:rPr>
        <w:t xml:space="preserve">to the </w:t>
      </w:r>
      <w:r w:rsidR="00EE0880" w:rsidRPr="006C6772">
        <w:rPr>
          <w:lang w:val="en-US"/>
        </w:rPr>
        <w:t>failure</w:t>
      </w:r>
      <w:r w:rsidRPr="006C6772">
        <w:rPr>
          <w:lang w:val="en-US"/>
        </w:rPr>
        <w:t xml:space="preserve"> of animal models </w:t>
      </w:r>
      <w:r w:rsidR="00EE0880" w:rsidRPr="006C6772">
        <w:rPr>
          <w:lang w:val="en-US"/>
        </w:rPr>
        <w:t>to faithfully represent the clinical condition (</w:t>
      </w:r>
      <w:r w:rsidR="00EE0880" w:rsidRPr="00A750F3">
        <w:rPr>
          <w:i/>
          <w:lang w:val="en-US"/>
        </w:rPr>
        <w:t>e.g.,</w:t>
      </w:r>
      <w:r w:rsidR="00EE0880" w:rsidRPr="006C6772">
        <w:rPr>
          <w:lang w:val="en-US"/>
        </w:rPr>
        <w:t xml:space="preserve"> disease progression and metabolic background) and the way NASH is assessed clinically (paired biopsies and validated histological methods)</w:t>
      </w:r>
      <w:r w:rsidRPr="006C6772">
        <w:rPr>
          <w:lang w:val="en-US"/>
        </w:rPr>
        <w:t xml:space="preserve">. Hence, novel </w:t>
      </w:r>
      <w:r w:rsidR="00CE3DC9" w:rsidRPr="006C6772">
        <w:rPr>
          <w:lang w:val="en-US"/>
        </w:rPr>
        <w:t xml:space="preserve">diet-induced NASH </w:t>
      </w:r>
      <w:r w:rsidRPr="006C6772">
        <w:rPr>
          <w:lang w:val="en-US"/>
        </w:rPr>
        <w:t xml:space="preserve">models </w:t>
      </w:r>
      <w:r w:rsidR="00CE3DC9" w:rsidRPr="006C6772">
        <w:rPr>
          <w:lang w:val="en-US"/>
        </w:rPr>
        <w:t xml:space="preserve">that develop the appropriate metabolic phenotype </w:t>
      </w:r>
      <w:r w:rsidR="005D5EA1" w:rsidRPr="006C6772">
        <w:rPr>
          <w:lang w:val="en-US"/>
        </w:rPr>
        <w:t xml:space="preserve">with improved </w:t>
      </w:r>
      <w:r w:rsidR="00CE3DC9" w:rsidRPr="006C6772">
        <w:rPr>
          <w:lang w:val="en-US"/>
        </w:rPr>
        <w:t xml:space="preserve">liver sampling methods </w:t>
      </w:r>
      <w:r w:rsidRPr="006C6772">
        <w:rPr>
          <w:lang w:val="en-US"/>
        </w:rPr>
        <w:t xml:space="preserve">are highly </w:t>
      </w:r>
      <w:r w:rsidR="00CE3DC9" w:rsidRPr="006C6772">
        <w:rPr>
          <w:lang w:val="en-US"/>
        </w:rPr>
        <w:t xml:space="preserve">desirable </w:t>
      </w:r>
      <w:r w:rsidRPr="006C6772">
        <w:rPr>
          <w:lang w:val="en-US"/>
        </w:rPr>
        <w:t>as a preclinical platform for exploring novel NASH treatments.</w:t>
      </w:r>
    </w:p>
    <w:p w:rsidR="00A750F3" w:rsidRPr="006C6772" w:rsidRDefault="00A750F3" w:rsidP="0098580A">
      <w:pPr>
        <w:rPr>
          <w:lang w:val="en-US" w:eastAsia="zh-CN"/>
        </w:rPr>
      </w:pPr>
    </w:p>
    <w:p w:rsidR="00AE52E7" w:rsidRPr="006C6772" w:rsidRDefault="00AE52E7" w:rsidP="0098580A">
      <w:pPr>
        <w:rPr>
          <w:b/>
          <w:bCs/>
          <w:lang w:val="en-US"/>
        </w:rPr>
      </w:pPr>
      <w:r w:rsidRPr="006C6772">
        <w:rPr>
          <w:b/>
          <w:bCs/>
          <w:i/>
          <w:lang w:val="en-US"/>
        </w:rPr>
        <w:t>Innovations and breakthroughs</w:t>
      </w:r>
    </w:p>
    <w:p w:rsidR="00E91E4E" w:rsidRDefault="00E91E4E" w:rsidP="0098580A">
      <w:pPr>
        <w:rPr>
          <w:lang w:val="en-US" w:eastAsia="zh-CN"/>
        </w:rPr>
      </w:pPr>
      <w:r w:rsidRPr="006C6772">
        <w:rPr>
          <w:lang w:val="en-US"/>
        </w:rPr>
        <w:t xml:space="preserve">The </w:t>
      </w:r>
      <w:r w:rsidR="00AE5AAD" w:rsidRPr="006C6772">
        <w:rPr>
          <w:lang w:val="en-US"/>
        </w:rPr>
        <w:t>authors describe and characterize a wild-type C57 and a genetically (ob/ob) obese diet-induced mouse model of NASH and confirm</w:t>
      </w:r>
      <w:r w:rsidR="00E3464A" w:rsidRPr="006C6772">
        <w:rPr>
          <w:lang w:val="en-US"/>
        </w:rPr>
        <w:t xml:space="preserve"> previous findings </w:t>
      </w:r>
      <w:r w:rsidR="00AE5AAD" w:rsidRPr="006C6772">
        <w:rPr>
          <w:lang w:val="en-US"/>
        </w:rPr>
        <w:t>demonstrating k</w:t>
      </w:r>
      <w:r w:rsidR="00E3464A" w:rsidRPr="006C6772">
        <w:rPr>
          <w:lang w:val="en-US"/>
        </w:rPr>
        <w:t xml:space="preserve">ey </w:t>
      </w:r>
      <w:r w:rsidR="00E3464A" w:rsidRPr="006C6772">
        <w:rPr>
          <w:lang w:val="en-US"/>
        </w:rPr>
        <w:lastRenderedPageBreak/>
        <w:t xml:space="preserve">hallmarks of </w:t>
      </w:r>
      <w:r w:rsidR="00AE5AAD" w:rsidRPr="006C6772">
        <w:rPr>
          <w:lang w:val="en-US"/>
        </w:rPr>
        <w:t xml:space="preserve">metabolic deregulation and fibrotic </w:t>
      </w:r>
      <w:r w:rsidR="00E3464A" w:rsidRPr="006C6772">
        <w:rPr>
          <w:lang w:val="en-US"/>
        </w:rPr>
        <w:t>NASH</w:t>
      </w:r>
      <w:r w:rsidR="00CE3DC9" w:rsidRPr="006C6772">
        <w:rPr>
          <w:lang w:val="en-US"/>
        </w:rPr>
        <w:t xml:space="preserve"> using biochemical, histological and gene expression endpoints</w:t>
      </w:r>
      <w:r w:rsidR="00AE5AAD" w:rsidRPr="006C6772">
        <w:rPr>
          <w:lang w:val="en-US"/>
        </w:rPr>
        <w:t xml:space="preserve">. </w:t>
      </w:r>
      <w:r w:rsidR="00EF4158" w:rsidRPr="006C6772">
        <w:rPr>
          <w:lang w:val="en-US"/>
        </w:rPr>
        <w:t xml:space="preserve">Notably, a </w:t>
      </w:r>
      <w:r w:rsidR="00AE5AAD" w:rsidRPr="006C6772">
        <w:rPr>
          <w:lang w:val="en-US"/>
        </w:rPr>
        <w:t xml:space="preserve">liver biopsy-confirmed </w:t>
      </w:r>
      <w:r w:rsidR="00E227F8" w:rsidRPr="006C6772">
        <w:rPr>
          <w:lang w:val="en-US"/>
        </w:rPr>
        <w:t xml:space="preserve">and </w:t>
      </w:r>
      <w:r w:rsidR="00EF4158" w:rsidRPr="006C6772">
        <w:rPr>
          <w:lang w:val="en-US"/>
        </w:rPr>
        <w:t xml:space="preserve">clinically-derived histological </w:t>
      </w:r>
      <w:r w:rsidR="00AE5AAD" w:rsidRPr="006C6772">
        <w:rPr>
          <w:lang w:val="en-US"/>
        </w:rPr>
        <w:t xml:space="preserve">NASH scoring and Fibrosis Staging are </w:t>
      </w:r>
      <w:r w:rsidR="00EF4158" w:rsidRPr="006C6772">
        <w:rPr>
          <w:lang w:val="en-US"/>
        </w:rPr>
        <w:t xml:space="preserve">being </w:t>
      </w:r>
      <w:r w:rsidR="00C33572" w:rsidRPr="006C6772">
        <w:rPr>
          <w:lang w:val="en-US"/>
        </w:rPr>
        <w:t>performed i</w:t>
      </w:r>
      <w:r w:rsidRPr="006C6772">
        <w:rPr>
          <w:lang w:val="en-US"/>
        </w:rPr>
        <w:t xml:space="preserve">n </w:t>
      </w:r>
      <w:r w:rsidR="00AE5AAD" w:rsidRPr="006C6772">
        <w:rPr>
          <w:lang w:val="en-US"/>
        </w:rPr>
        <w:t>ob/ob m</w:t>
      </w:r>
      <w:r w:rsidRPr="006C6772">
        <w:rPr>
          <w:lang w:val="en-US"/>
        </w:rPr>
        <w:t xml:space="preserve">ice, which the authors are the first to report. </w:t>
      </w:r>
      <w:r w:rsidR="00EF4158" w:rsidRPr="006C6772">
        <w:rPr>
          <w:lang w:val="en-US"/>
        </w:rPr>
        <w:t>Finally, the utility of the diet-induced NASH mouse models for pharmacological investigations is being demonstrated by performing a</w:t>
      </w:r>
      <w:r w:rsidR="00AE5AAD" w:rsidRPr="006C6772">
        <w:rPr>
          <w:lang w:val="en-US"/>
        </w:rPr>
        <w:t xml:space="preserve"> chronic intervention period with repeated dosing </w:t>
      </w:r>
      <w:r w:rsidR="00E227F8" w:rsidRPr="006C6772">
        <w:rPr>
          <w:lang w:val="en-US"/>
        </w:rPr>
        <w:t xml:space="preserve">following a </w:t>
      </w:r>
      <w:r w:rsidR="00AE5AAD" w:rsidRPr="006C6772">
        <w:rPr>
          <w:lang w:val="en-US"/>
        </w:rPr>
        <w:t xml:space="preserve">baseline liver biopsy </w:t>
      </w:r>
      <w:r w:rsidR="00E227F8" w:rsidRPr="006C6772">
        <w:rPr>
          <w:lang w:val="en-US"/>
        </w:rPr>
        <w:t xml:space="preserve">procedure. </w:t>
      </w:r>
    </w:p>
    <w:p w:rsidR="00A750F3" w:rsidRPr="006C6772" w:rsidRDefault="00A750F3" w:rsidP="0098580A">
      <w:pPr>
        <w:rPr>
          <w:lang w:val="en-US" w:eastAsia="zh-CN"/>
        </w:rPr>
      </w:pPr>
    </w:p>
    <w:p w:rsidR="00AE52E7" w:rsidRPr="006C6772" w:rsidRDefault="00AE52E7" w:rsidP="0098580A">
      <w:pPr>
        <w:rPr>
          <w:b/>
          <w:bCs/>
          <w:lang w:val="en-US"/>
        </w:rPr>
      </w:pPr>
      <w:r w:rsidRPr="006C6772">
        <w:rPr>
          <w:b/>
          <w:bCs/>
          <w:i/>
          <w:lang w:val="en-US"/>
        </w:rPr>
        <w:t>Applications</w:t>
      </w:r>
    </w:p>
    <w:p w:rsidR="00E53711" w:rsidRPr="006C6772" w:rsidRDefault="00E227F8" w:rsidP="0098580A">
      <w:pPr>
        <w:rPr>
          <w:lang w:val="en-US"/>
        </w:rPr>
      </w:pPr>
      <w:r w:rsidRPr="006C6772">
        <w:rPr>
          <w:lang w:val="en-US"/>
        </w:rPr>
        <w:t xml:space="preserve">A </w:t>
      </w:r>
      <w:r w:rsidR="00474BB8" w:rsidRPr="006C6772">
        <w:rPr>
          <w:lang w:val="en-US"/>
        </w:rPr>
        <w:t xml:space="preserve">baseline liver biopsy </w:t>
      </w:r>
      <w:r w:rsidRPr="006C6772">
        <w:rPr>
          <w:lang w:val="en-US"/>
        </w:rPr>
        <w:t xml:space="preserve">performed after diet-induction allows for individual disease staging for </w:t>
      </w:r>
      <w:r w:rsidR="00E53711" w:rsidRPr="006C6772">
        <w:rPr>
          <w:lang w:val="en-US"/>
        </w:rPr>
        <w:t xml:space="preserve">stratification and randomization </w:t>
      </w:r>
      <w:r w:rsidRPr="006C6772">
        <w:rPr>
          <w:lang w:val="en-US"/>
        </w:rPr>
        <w:t xml:space="preserve">into study groups and for evaluation of </w:t>
      </w:r>
      <w:r w:rsidR="00474BB8" w:rsidRPr="006C6772">
        <w:rPr>
          <w:lang w:val="en-US"/>
        </w:rPr>
        <w:t>novel</w:t>
      </w:r>
      <w:r w:rsidR="00E53711" w:rsidRPr="006C6772">
        <w:rPr>
          <w:lang w:val="en-US"/>
        </w:rPr>
        <w:t xml:space="preserve"> </w:t>
      </w:r>
      <w:r w:rsidR="00E3464A" w:rsidRPr="006C6772">
        <w:rPr>
          <w:lang w:val="en-US"/>
        </w:rPr>
        <w:t xml:space="preserve">NASH </w:t>
      </w:r>
      <w:r w:rsidR="00E53711" w:rsidRPr="006C6772">
        <w:rPr>
          <w:lang w:val="en-US"/>
        </w:rPr>
        <w:t>therapeutic</w:t>
      </w:r>
      <w:r w:rsidR="00E3464A" w:rsidRPr="006C6772">
        <w:rPr>
          <w:lang w:val="en-US"/>
        </w:rPr>
        <w:t>s</w:t>
      </w:r>
      <w:r w:rsidRPr="006C6772">
        <w:rPr>
          <w:lang w:val="en-US"/>
        </w:rPr>
        <w:t>.</w:t>
      </w:r>
    </w:p>
    <w:p w:rsidR="00AE52E7" w:rsidRPr="006C6772" w:rsidRDefault="00AE52E7" w:rsidP="0098580A">
      <w:pPr>
        <w:rPr>
          <w:b/>
          <w:i/>
          <w:highlight w:val="yellow"/>
          <w:lang w:val="en-US"/>
        </w:rPr>
      </w:pPr>
      <w:bookmarkStart w:id="34" w:name="OLE_LINK13"/>
      <w:bookmarkStart w:id="35" w:name="OLE_LINK323"/>
      <w:bookmarkStart w:id="36" w:name="OLE_LINK349"/>
      <w:bookmarkStart w:id="37" w:name="OLE_LINK377"/>
      <w:bookmarkStart w:id="38" w:name="OLE_LINK386"/>
      <w:bookmarkStart w:id="39" w:name="OLE_LINK400"/>
      <w:bookmarkStart w:id="40" w:name="OLE_LINK416"/>
      <w:bookmarkStart w:id="41" w:name="OLE_LINK512"/>
      <w:bookmarkStart w:id="42" w:name="OLE_LINK524"/>
      <w:bookmarkStart w:id="43" w:name="OLE_LINK525"/>
    </w:p>
    <w:p w:rsidR="00AE52E7" w:rsidRPr="006C6772" w:rsidRDefault="00AE52E7" w:rsidP="0098580A">
      <w:pPr>
        <w:rPr>
          <w:b/>
          <w:i/>
          <w:lang w:val="en-US"/>
        </w:rPr>
      </w:pPr>
      <w:bookmarkStart w:id="44" w:name="OLE_LINK598"/>
      <w:bookmarkStart w:id="45" w:name="OLE_LINK599"/>
      <w:r w:rsidRPr="006C6772">
        <w:rPr>
          <w:b/>
          <w:i/>
          <w:lang w:val="en-US"/>
        </w:rPr>
        <w:t>Peer-review</w:t>
      </w:r>
    </w:p>
    <w:bookmarkEnd w:id="34"/>
    <w:bookmarkEnd w:id="35"/>
    <w:bookmarkEnd w:id="36"/>
    <w:bookmarkEnd w:id="37"/>
    <w:bookmarkEnd w:id="38"/>
    <w:bookmarkEnd w:id="39"/>
    <w:bookmarkEnd w:id="40"/>
    <w:bookmarkEnd w:id="41"/>
    <w:bookmarkEnd w:id="42"/>
    <w:bookmarkEnd w:id="43"/>
    <w:bookmarkEnd w:id="44"/>
    <w:bookmarkEnd w:id="45"/>
    <w:p w:rsidR="00AE52E7" w:rsidRPr="006C6772" w:rsidRDefault="005575B2" w:rsidP="0098580A">
      <w:pPr>
        <w:rPr>
          <w:b/>
          <w:szCs w:val="24"/>
          <w:lang w:val="en-US"/>
        </w:rPr>
      </w:pPr>
      <w:r w:rsidRPr="005575B2">
        <w:rPr>
          <w:rFonts w:cs="Arial"/>
          <w:color w:val="000000"/>
          <w:lang w:val="en-US"/>
        </w:rPr>
        <w:t xml:space="preserve">The results of this study demonstrated a useful animal model for evaluation the disease progression and treatment of NASH. The data were appropriately presented and interpreted. The manuscript was well prepared. </w:t>
      </w:r>
      <w:r w:rsidR="0098580A" w:rsidRPr="0098580A">
        <w:rPr>
          <w:rFonts w:cs="Arial"/>
          <w:color w:val="000000"/>
          <w:lang w:val="en-US"/>
        </w:rPr>
        <w:t xml:space="preserve"> </w:t>
      </w:r>
    </w:p>
    <w:p w:rsidR="00EB605F" w:rsidRDefault="00EB605F">
      <w:pPr>
        <w:spacing w:line="259" w:lineRule="auto"/>
        <w:jc w:val="left"/>
        <w:rPr>
          <w:b/>
          <w:szCs w:val="24"/>
          <w:lang w:val="en-US"/>
        </w:rPr>
      </w:pPr>
      <w:r>
        <w:rPr>
          <w:b/>
          <w:szCs w:val="24"/>
          <w:lang w:val="en-US"/>
        </w:rPr>
        <w:br w:type="page"/>
      </w:r>
    </w:p>
    <w:p w:rsidR="009E6F73" w:rsidRDefault="004249D8" w:rsidP="00476F23">
      <w:pPr>
        <w:rPr>
          <w:b/>
          <w:szCs w:val="24"/>
          <w:lang w:val="en-US" w:eastAsia="zh-CN"/>
        </w:rPr>
      </w:pPr>
      <w:r w:rsidRPr="006C6772">
        <w:rPr>
          <w:b/>
          <w:szCs w:val="24"/>
          <w:lang w:val="en-US"/>
        </w:rPr>
        <w:lastRenderedPageBreak/>
        <w:t>REFERENCES</w:t>
      </w:r>
    </w:p>
    <w:p w:rsidR="00476F23" w:rsidRPr="00AC6CA9" w:rsidRDefault="00476F23" w:rsidP="00476F23">
      <w:pPr>
        <w:rPr>
          <w:rFonts w:eastAsia="宋体" w:cs="宋体"/>
          <w:szCs w:val="24"/>
        </w:rPr>
      </w:pPr>
      <w:r w:rsidRPr="00AC6CA9">
        <w:rPr>
          <w:rFonts w:eastAsia="宋体" w:cs="宋体"/>
          <w:szCs w:val="24"/>
        </w:rPr>
        <w:t>1 </w:t>
      </w:r>
      <w:r w:rsidRPr="00AC6CA9">
        <w:rPr>
          <w:rFonts w:eastAsia="宋体" w:cs="宋体"/>
          <w:b/>
          <w:bCs/>
          <w:szCs w:val="24"/>
        </w:rPr>
        <w:t>Ariz U</w:t>
      </w:r>
      <w:r w:rsidRPr="00AC6CA9">
        <w:rPr>
          <w:rFonts w:eastAsia="宋体" w:cs="宋体"/>
          <w:szCs w:val="24"/>
        </w:rPr>
        <w:t>, Mato JM, Lu SC, Martínez Chantar ML. Nonalcoholic steatohepatitis, animal models, and biomarkers: what is new? </w:t>
      </w:r>
      <w:r w:rsidRPr="00AC6CA9">
        <w:rPr>
          <w:rFonts w:eastAsia="宋体" w:cs="宋体"/>
          <w:i/>
          <w:iCs/>
          <w:szCs w:val="24"/>
        </w:rPr>
        <w:t>Methods Mol Biol</w:t>
      </w:r>
      <w:r w:rsidRPr="00AC6CA9">
        <w:rPr>
          <w:rFonts w:eastAsia="宋体" w:cs="宋体"/>
          <w:szCs w:val="24"/>
        </w:rPr>
        <w:t> 2010; </w:t>
      </w:r>
      <w:r w:rsidRPr="00AC6CA9">
        <w:rPr>
          <w:rFonts w:eastAsia="宋体" w:cs="宋体"/>
          <w:b/>
          <w:bCs/>
          <w:szCs w:val="24"/>
        </w:rPr>
        <w:t>593</w:t>
      </w:r>
      <w:r w:rsidRPr="00AC6CA9">
        <w:rPr>
          <w:rFonts w:eastAsia="宋体" w:cs="宋体"/>
          <w:szCs w:val="24"/>
        </w:rPr>
        <w:t>: 109-136 [PMID: 19957147 DOI: 10.1007/978-1-60327-194-3]</w:t>
      </w:r>
    </w:p>
    <w:p w:rsidR="00476F23" w:rsidRPr="00AC6CA9" w:rsidRDefault="00476F23" w:rsidP="00476F23">
      <w:pPr>
        <w:rPr>
          <w:rFonts w:eastAsia="宋体" w:cs="宋体"/>
          <w:szCs w:val="24"/>
        </w:rPr>
      </w:pPr>
      <w:r w:rsidRPr="00AC6CA9">
        <w:rPr>
          <w:rFonts w:eastAsia="宋体" w:cs="宋体"/>
          <w:szCs w:val="24"/>
        </w:rPr>
        <w:t>2 </w:t>
      </w:r>
      <w:r w:rsidRPr="00AC6CA9">
        <w:rPr>
          <w:rFonts w:eastAsia="宋体" w:cs="宋体"/>
          <w:b/>
          <w:bCs/>
          <w:szCs w:val="24"/>
        </w:rPr>
        <w:t>Adams LA</w:t>
      </w:r>
      <w:r w:rsidRPr="00AC6CA9">
        <w:rPr>
          <w:rFonts w:eastAsia="宋体" w:cs="宋体"/>
          <w:szCs w:val="24"/>
        </w:rPr>
        <w:t>, Sanderson S, Lindor KD, Angulo P. The histological course of nonalcoholic fatty liver disease: a longitudinal study of 103 patients with sequential liver biopsies. </w:t>
      </w:r>
      <w:r w:rsidRPr="00AC6CA9">
        <w:rPr>
          <w:rFonts w:eastAsia="宋体" w:cs="宋体"/>
          <w:i/>
          <w:iCs/>
          <w:szCs w:val="24"/>
        </w:rPr>
        <w:t>J Hepatol</w:t>
      </w:r>
      <w:r w:rsidRPr="00AC6CA9">
        <w:rPr>
          <w:rFonts w:eastAsia="宋体" w:cs="宋体"/>
          <w:szCs w:val="24"/>
        </w:rPr>
        <w:t> 2005; </w:t>
      </w:r>
      <w:r w:rsidRPr="00AC6CA9">
        <w:rPr>
          <w:rFonts w:eastAsia="宋体" w:cs="宋体"/>
          <w:b/>
          <w:bCs/>
          <w:szCs w:val="24"/>
        </w:rPr>
        <w:t>42</w:t>
      </w:r>
      <w:r w:rsidRPr="00AC6CA9">
        <w:rPr>
          <w:rFonts w:eastAsia="宋体" w:cs="宋体"/>
          <w:szCs w:val="24"/>
        </w:rPr>
        <w:t>: 132-138 [PMID: 15629518 DOI: 10.1016/j.jhep.2004.09.012]</w:t>
      </w:r>
    </w:p>
    <w:p w:rsidR="00476F23" w:rsidRPr="00AC6CA9" w:rsidRDefault="00476F23" w:rsidP="00476F23">
      <w:pPr>
        <w:rPr>
          <w:rFonts w:eastAsia="宋体" w:cs="宋体"/>
          <w:szCs w:val="24"/>
        </w:rPr>
      </w:pPr>
      <w:r>
        <w:rPr>
          <w:rFonts w:eastAsia="宋体" w:cs="宋体"/>
          <w:szCs w:val="24"/>
        </w:rPr>
        <w:t xml:space="preserve">3 </w:t>
      </w:r>
      <w:r w:rsidRPr="008D7D8E">
        <w:rPr>
          <w:rFonts w:eastAsia="宋体" w:cs="宋体"/>
          <w:b/>
          <w:szCs w:val="24"/>
        </w:rPr>
        <w:t>Zeevaart JG,</w:t>
      </w:r>
      <w:r w:rsidRPr="008D7D8E">
        <w:rPr>
          <w:rFonts w:eastAsia="宋体" w:cs="宋体"/>
          <w:szCs w:val="24"/>
        </w:rPr>
        <w:t xml:space="preserve"> Wang L, Thakur V V, Leung CS, Tirado- J, Bailey CM, Domaoal RA, Anderson KS, William L. Optimization of Azoles as Anti-Human Immunodeficiency Virus Agents Guided by Free-Energy Calculations. </w:t>
      </w:r>
      <w:r w:rsidRPr="008D7D8E">
        <w:rPr>
          <w:rFonts w:eastAsia="宋体" w:cs="宋体"/>
          <w:i/>
          <w:szCs w:val="24"/>
        </w:rPr>
        <w:t xml:space="preserve">J Am Chem Soc </w:t>
      </w:r>
      <w:r w:rsidRPr="008D7D8E">
        <w:rPr>
          <w:rFonts w:eastAsia="宋体" w:cs="宋体"/>
          <w:szCs w:val="24"/>
        </w:rPr>
        <w:t xml:space="preserve">2008; </w:t>
      </w:r>
      <w:r w:rsidRPr="008D7D8E">
        <w:rPr>
          <w:rFonts w:eastAsia="宋体" w:cs="宋体"/>
          <w:b/>
          <w:szCs w:val="24"/>
        </w:rPr>
        <w:t>130</w:t>
      </w:r>
      <w:r w:rsidRPr="008D7D8E">
        <w:rPr>
          <w:rFonts w:eastAsia="宋体" w:cs="宋体"/>
          <w:szCs w:val="24"/>
        </w:rPr>
        <w:t>: 9492–9499 [PMID: 18588301 DOI: 10.1021/ja8019214]</w:t>
      </w:r>
      <w:r w:rsidRPr="00AC6CA9">
        <w:rPr>
          <w:rFonts w:eastAsia="宋体" w:cs="宋体"/>
          <w:szCs w:val="24"/>
        </w:rPr>
        <w:t xml:space="preserve"> </w:t>
      </w:r>
    </w:p>
    <w:p w:rsidR="00476F23" w:rsidRPr="00AC6CA9" w:rsidRDefault="00476F23" w:rsidP="00476F23">
      <w:pPr>
        <w:rPr>
          <w:rFonts w:eastAsia="宋体" w:cs="宋体"/>
          <w:szCs w:val="24"/>
        </w:rPr>
      </w:pPr>
      <w:r w:rsidRPr="00AC6CA9">
        <w:rPr>
          <w:rFonts w:eastAsia="宋体" w:cs="宋体"/>
          <w:szCs w:val="24"/>
        </w:rPr>
        <w:t>4 </w:t>
      </w:r>
      <w:r w:rsidRPr="00AC6CA9">
        <w:rPr>
          <w:rFonts w:eastAsia="宋体" w:cs="宋体"/>
          <w:b/>
          <w:bCs/>
          <w:szCs w:val="24"/>
        </w:rPr>
        <w:t>Farrell GC</w:t>
      </w:r>
      <w:r w:rsidRPr="00AC6CA9">
        <w:rPr>
          <w:rFonts w:eastAsia="宋体" w:cs="宋体"/>
          <w:szCs w:val="24"/>
        </w:rPr>
        <w:t>, Larter CZ. Nonalcoholic fatty liver disease: from steatosis to cirrhosis. </w:t>
      </w:r>
      <w:r w:rsidRPr="00AC6CA9">
        <w:rPr>
          <w:rFonts w:eastAsia="宋体" w:cs="宋体"/>
          <w:i/>
          <w:iCs/>
          <w:szCs w:val="24"/>
        </w:rPr>
        <w:t>Hepatology</w:t>
      </w:r>
      <w:r w:rsidRPr="00AC6CA9">
        <w:rPr>
          <w:rFonts w:eastAsia="宋体" w:cs="宋体"/>
          <w:szCs w:val="24"/>
        </w:rPr>
        <w:t> 2006; </w:t>
      </w:r>
      <w:r w:rsidRPr="00AC6CA9">
        <w:rPr>
          <w:rFonts w:eastAsia="宋体" w:cs="宋体"/>
          <w:b/>
          <w:bCs/>
          <w:szCs w:val="24"/>
        </w:rPr>
        <w:t>43</w:t>
      </w:r>
      <w:r w:rsidRPr="00AC6CA9">
        <w:rPr>
          <w:rFonts w:eastAsia="宋体" w:cs="宋体"/>
          <w:szCs w:val="24"/>
        </w:rPr>
        <w:t>: S99-S112 [PMID: 16447287 DOI: 10.1002/hep.20973]</w:t>
      </w:r>
    </w:p>
    <w:p w:rsidR="00476F23" w:rsidRPr="00AC6CA9" w:rsidRDefault="00476F23" w:rsidP="00476F23">
      <w:pPr>
        <w:rPr>
          <w:rFonts w:eastAsia="宋体" w:cs="宋体"/>
          <w:szCs w:val="24"/>
        </w:rPr>
      </w:pPr>
      <w:r w:rsidRPr="00AC6CA9">
        <w:rPr>
          <w:rFonts w:eastAsia="宋体" w:cs="宋体"/>
          <w:szCs w:val="24"/>
        </w:rPr>
        <w:t>5 </w:t>
      </w:r>
      <w:r w:rsidRPr="00AC6CA9">
        <w:rPr>
          <w:rFonts w:eastAsia="宋体" w:cs="宋体"/>
          <w:b/>
          <w:bCs/>
          <w:szCs w:val="24"/>
        </w:rPr>
        <w:t>Day CP</w:t>
      </w:r>
      <w:r w:rsidRPr="00AC6CA9">
        <w:rPr>
          <w:rFonts w:eastAsia="宋体" w:cs="宋体"/>
          <w:szCs w:val="24"/>
        </w:rPr>
        <w:t>, James OF. Steatohepatitis: a tale of two "hits"? </w:t>
      </w:r>
      <w:r w:rsidRPr="00AC6CA9">
        <w:rPr>
          <w:rFonts w:eastAsia="宋体" w:cs="宋体"/>
          <w:i/>
          <w:iCs/>
          <w:szCs w:val="24"/>
        </w:rPr>
        <w:t>Gastroenterology</w:t>
      </w:r>
      <w:r w:rsidRPr="00AC6CA9">
        <w:rPr>
          <w:rFonts w:eastAsia="宋体" w:cs="宋体"/>
          <w:szCs w:val="24"/>
        </w:rPr>
        <w:t> 1998; </w:t>
      </w:r>
      <w:r w:rsidRPr="00AC6CA9">
        <w:rPr>
          <w:rFonts w:eastAsia="宋体" w:cs="宋体"/>
          <w:b/>
          <w:bCs/>
          <w:szCs w:val="24"/>
        </w:rPr>
        <w:t>114</w:t>
      </w:r>
      <w:r w:rsidRPr="00AC6CA9">
        <w:rPr>
          <w:rFonts w:eastAsia="宋体" w:cs="宋体"/>
          <w:szCs w:val="24"/>
        </w:rPr>
        <w:t>: 842-845 [PMID: 9547102 DOI: 10.1016/S0016-5085(98)70599-2]</w:t>
      </w:r>
    </w:p>
    <w:p w:rsidR="00476F23" w:rsidRPr="00AC6CA9" w:rsidRDefault="00476F23" w:rsidP="00476F23">
      <w:pPr>
        <w:rPr>
          <w:rFonts w:eastAsia="宋体" w:cs="宋体"/>
          <w:szCs w:val="24"/>
        </w:rPr>
      </w:pPr>
      <w:r w:rsidRPr="00AC6CA9">
        <w:rPr>
          <w:rFonts w:eastAsia="宋体" w:cs="宋体"/>
          <w:szCs w:val="24"/>
        </w:rPr>
        <w:t>6 </w:t>
      </w:r>
      <w:r w:rsidRPr="00AC6CA9">
        <w:rPr>
          <w:rFonts w:eastAsia="宋体" w:cs="宋体"/>
          <w:b/>
          <w:bCs/>
          <w:szCs w:val="24"/>
        </w:rPr>
        <w:t>Clapper JR</w:t>
      </w:r>
      <w:r w:rsidRPr="00AC6CA9">
        <w:rPr>
          <w:rFonts w:eastAsia="宋体" w:cs="宋体"/>
          <w:szCs w:val="24"/>
        </w:rPr>
        <w:t>, Hendricks MD, Gu G, Wittmer C, Dolman CS, Herich J, Athanacio J, Villescaz C, Ghosh SS, Heilig JS, Lowe C, Roth JD. Diet-induced mouse model of fatty liver disease and nonalcoholic steatohepatitis reflecting clinical disease progression and methods of assessment. </w:t>
      </w:r>
      <w:r w:rsidRPr="00AC6CA9">
        <w:rPr>
          <w:rFonts w:eastAsia="宋体" w:cs="宋体"/>
          <w:i/>
          <w:iCs/>
          <w:szCs w:val="24"/>
        </w:rPr>
        <w:t>Am J Physiol Gastrointest Liver Physiol</w:t>
      </w:r>
      <w:r w:rsidRPr="00AC6CA9">
        <w:rPr>
          <w:rFonts w:eastAsia="宋体" w:cs="宋体"/>
          <w:szCs w:val="24"/>
        </w:rPr>
        <w:t> 2013; </w:t>
      </w:r>
      <w:r w:rsidRPr="00AC6CA9">
        <w:rPr>
          <w:rFonts w:eastAsia="宋体" w:cs="宋体"/>
          <w:b/>
          <w:bCs/>
          <w:szCs w:val="24"/>
        </w:rPr>
        <w:t>305</w:t>
      </w:r>
      <w:r w:rsidRPr="00AC6CA9">
        <w:rPr>
          <w:rFonts w:eastAsia="宋体" w:cs="宋体"/>
          <w:szCs w:val="24"/>
        </w:rPr>
        <w:t>: G483-G495 [PMID: 23886860 DOI: 10.1152/ajpgi.00079.2013]</w:t>
      </w:r>
    </w:p>
    <w:p w:rsidR="00476F23" w:rsidRPr="00AC6CA9" w:rsidRDefault="00476F23" w:rsidP="00476F23">
      <w:pPr>
        <w:rPr>
          <w:rFonts w:eastAsia="宋体" w:cs="宋体"/>
          <w:szCs w:val="24"/>
        </w:rPr>
      </w:pPr>
      <w:r w:rsidRPr="00AC6CA9">
        <w:rPr>
          <w:rFonts w:eastAsia="宋体" w:cs="宋体"/>
          <w:szCs w:val="24"/>
        </w:rPr>
        <w:t>7 </w:t>
      </w:r>
      <w:r w:rsidRPr="00AC6CA9">
        <w:rPr>
          <w:rFonts w:eastAsia="宋体" w:cs="宋体"/>
          <w:b/>
          <w:bCs/>
          <w:szCs w:val="24"/>
        </w:rPr>
        <w:t>Sanches SC</w:t>
      </w:r>
      <w:r w:rsidRPr="00AC6CA9">
        <w:rPr>
          <w:rFonts w:eastAsia="宋体" w:cs="宋体"/>
          <w:szCs w:val="24"/>
        </w:rPr>
        <w:t>, Ramalho LN, Augusto MJ, da Silva DM, Ramalho FS. Nonalcoholic Steatohepatitis: A Search for Factual Animal Models. </w:t>
      </w:r>
      <w:r w:rsidRPr="00AC6CA9">
        <w:rPr>
          <w:rFonts w:eastAsia="宋体" w:cs="宋体"/>
          <w:i/>
          <w:iCs/>
          <w:szCs w:val="24"/>
        </w:rPr>
        <w:t>Biomed Res Int</w:t>
      </w:r>
      <w:r w:rsidRPr="00AC6CA9">
        <w:rPr>
          <w:rFonts w:eastAsia="宋体" w:cs="宋体"/>
          <w:szCs w:val="24"/>
        </w:rPr>
        <w:t> 2015; </w:t>
      </w:r>
      <w:r w:rsidRPr="00AC6CA9">
        <w:rPr>
          <w:rFonts w:eastAsia="宋体" w:cs="宋体"/>
          <w:b/>
          <w:bCs/>
          <w:szCs w:val="24"/>
        </w:rPr>
        <w:t>2015</w:t>
      </w:r>
      <w:r w:rsidRPr="00AC6CA9">
        <w:rPr>
          <w:rFonts w:eastAsia="宋体" w:cs="宋体"/>
          <w:szCs w:val="24"/>
        </w:rPr>
        <w:t>: 574832 [PMID: 26064924 DOI: 10.1155/2015/574832]</w:t>
      </w:r>
    </w:p>
    <w:p w:rsidR="00476F23" w:rsidRPr="00AC6CA9" w:rsidRDefault="00476F23" w:rsidP="00476F23">
      <w:pPr>
        <w:rPr>
          <w:rFonts w:eastAsia="宋体" w:cs="宋体"/>
          <w:szCs w:val="24"/>
        </w:rPr>
      </w:pPr>
      <w:r w:rsidRPr="00AC6CA9">
        <w:rPr>
          <w:rFonts w:eastAsia="宋体" w:cs="宋体"/>
          <w:szCs w:val="24"/>
        </w:rPr>
        <w:t>8 </w:t>
      </w:r>
      <w:r w:rsidRPr="00AC6CA9">
        <w:rPr>
          <w:rFonts w:eastAsia="宋体" w:cs="宋体"/>
          <w:b/>
          <w:bCs/>
          <w:szCs w:val="24"/>
        </w:rPr>
        <w:t>Machado MV</w:t>
      </w:r>
      <w:r w:rsidRPr="00AC6CA9">
        <w:rPr>
          <w:rFonts w:eastAsia="宋体" w:cs="宋体"/>
          <w:szCs w:val="24"/>
        </w:rPr>
        <w:t>, Michelotti GA, Xie G, Almeida Pereira T, Boursier J, Bohnic B, Guy CD, Diehl AM. Mouse models of diet-induced nonalcoholic steatohepatitis reproduce the heterogeneity of the human disease. </w:t>
      </w:r>
      <w:r w:rsidRPr="00AC6CA9">
        <w:rPr>
          <w:rFonts w:eastAsia="宋体" w:cs="宋体"/>
          <w:i/>
          <w:iCs/>
          <w:szCs w:val="24"/>
        </w:rPr>
        <w:t>PLoS One</w:t>
      </w:r>
      <w:r w:rsidRPr="00AC6CA9">
        <w:rPr>
          <w:rFonts w:eastAsia="宋体" w:cs="宋体"/>
          <w:szCs w:val="24"/>
        </w:rPr>
        <w:t> 2015; </w:t>
      </w:r>
      <w:r w:rsidRPr="00AC6CA9">
        <w:rPr>
          <w:rFonts w:eastAsia="宋体" w:cs="宋体"/>
          <w:b/>
          <w:bCs/>
          <w:szCs w:val="24"/>
        </w:rPr>
        <w:t>10</w:t>
      </w:r>
      <w:r w:rsidRPr="00AC6CA9">
        <w:rPr>
          <w:rFonts w:eastAsia="宋体" w:cs="宋体"/>
          <w:szCs w:val="24"/>
        </w:rPr>
        <w:t>: e0127991 [PMID: 26017539 DOI: 10.1371/journal.pone.0127991]</w:t>
      </w:r>
    </w:p>
    <w:p w:rsidR="00476F23" w:rsidRPr="00AC6CA9" w:rsidRDefault="00476F23" w:rsidP="00476F23">
      <w:pPr>
        <w:rPr>
          <w:rFonts w:eastAsia="宋体" w:cs="宋体"/>
          <w:szCs w:val="24"/>
        </w:rPr>
      </w:pPr>
      <w:r w:rsidRPr="00AC6CA9">
        <w:rPr>
          <w:rFonts w:eastAsia="宋体" w:cs="宋体"/>
          <w:szCs w:val="24"/>
        </w:rPr>
        <w:lastRenderedPageBreak/>
        <w:t>9 </w:t>
      </w:r>
      <w:r w:rsidRPr="00AC6CA9">
        <w:rPr>
          <w:rFonts w:eastAsia="宋体" w:cs="宋体"/>
          <w:b/>
          <w:bCs/>
          <w:szCs w:val="24"/>
        </w:rPr>
        <w:t>Takahashi Y</w:t>
      </w:r>
      <w:r w:rsidRPr="00AC6CA9">
        <w:rPr>
          <w:rFonts w:eastAsia="宋体" w:cs="宋体"/>
          <w:szCs w:val="24"/>
        </w:rPr>
        <w:t>, Soejima Y, Fukusato T. Animal models of nonalcoholic fatty liver disease/nonalcoholic steatohepatitis. </w:t>
      </w:r>
      <w:r w:rsidRPr="00AC6CA9">
        <w:rPr>
          <w:rFonts w:eastAsia="宋体" w:cs="宋体"/>
          <w:i/>
          <w:iCs/>
          <w:szCs w:val="24"/>
        </w:rPr>
        <w:t>World J Gastroenterol</w:t>
      </w:r>
      <w:r w:rsidRPr="00AC6CA9">
        <w:rPr>
          <w:rFonts w:eastAsia="宋体" w:cs="宋体"/>
          <w:szCs w:val="24"/>
        </w:rPr>
        <w:t> 2012; </w:t>
      </w:r>
      <w:r w:rsidRPr="00AC6CA9">
        <w:rPr>
          <w:rFonts w:eastAsia="宋体" w:cs="宋体"/>
          <w:b/>
          <w:bCs/>
          <w:szCs w:val="24"/>
        </w:rPr>
        <w:t>18</w:t>
      </w:r>
      <w:r w:rsidRPr="00AC6CA9">
        <w:rPr>
          <w:rFonts w:eastAsia="宋体" w:cs="宋体"/>
          <w:szCs w:val="24"/>
        </w:rPr>
        <w:t>: 2300-2308 [PMID: 22654421 DOI: 10.3748/wjg.v18.i19.2300]</w:t>
      </w:r>
    </w:p>
    <w:p w:rsidR="00476F23" w:rsidRPr="00AC6CA9" w:rsidRDefault="00476F23" w:rsidP="00476F23">
      <w:pPr>
        <w:rPr>
          <w:rFonts w:eastAsia="宋体" w:cs="宋体"/>
          <w:szCs w:val="24"/>
        </w:rPr>
      </w:pPr>
      <w:r w:rsidRPr="00AC6CA9">
        <w:rPr>
          <w:rFonts w:eastAsia="宋体" w:cs="宋体"/>
          <w:szCs w:val="24"/>
        </w:rPr>
        <w:t>10 </w:t>
      </w:r>
      <w:r w:rsidRPr="00AC6CA9">
        <w:rPr>
          <w:rFonts w:eastAsia="宋体" w:cs="宋体"/>
          <w:b/>
          <w:bCs/>
          <w:szCs w:val="24"/>
        </w:rPr>
        <w:t>Starkel P</w:t>
      </w:r>
      <w:r w:rsidRPr="00AC6CA9">
        <w:rPr>
          <w:rFonts w:eastAsia="宋体" w:cs="宋体"/>
          <w:szCs w:val="24"/>
        </w:rPr>
        <w:t>, Leclercq IA. Animal models for the study of hepatic fibrosis. </w:t>
      </w:r>
      <w:r w:rsidRPr="00AC6CA9">
        <w:rPr>
          <w:rFonts w:eastAsia="宋体" w:cs="宋体"/>
          <w:i/>
          <w:iCs/>
          <w:szCs w:val="24"/>
        </w:rPr>
        <w:t>Best Pract Res Clin Gastroenterol</w:t>
      </w:r>
      <w:r w:rsidRPr="00AC6CA9">
        <w:rPr>
          <w:rFonts w:eastAsia="宋体" w:cs="宋体"/>
          <w:szCs w:val="24"/>
        </w:rPr>
        <w:t> 2011; </w:t>
      </w:r>
      <w:r w:rsidRPr="00AC6CA9">
        <w:rPr>
          <w:rFonts w:eastAsia="宋体" w:cs="宋体"/>
          <w:b/>
          <w:bCs/>
          <w:szCs w:val="24"/>
        </w:rPr>
        <w:t>25</w:t>
      </w:r>
      <w:r w:rsidRPr="00AC6CA9">
        <w:rPr>
          <w:rFonts w:eastAsia="宋体" w:cs="宋体"/>
          <w:szCs w:val="24"/>
        </w:rPr>
        <w:t>: 319-333 [PMID: 21497748 DOI: 10.1016/j.bpg.2011.02.004]</w:t>
      </w:r>
    </w:p>
    <w:p w:rsidR="00476F23" w:rsidRPr="00AC6CA9" w:rsidRDefault="00476F23" w:rsidP="00476F23">
      <w:pPr>
        <w:rPr>
          <w:rFonts w:eastAsia="宋体" w:cs="宋体"/>
          <w:szCs w:val="24"/>
        </w:rPr>
      </w:pPr>
      <w:r w:rsidRPr="00AC6CA9">
        <w:rPr>
          <w:rFonts w:eastAsia="宋体" w:cs="宋体"/>
          <w:szCs w:val="24"/>
        </w:rPr>
        <w:t>11 </w:t>
      </w:r>
      <w:r w:rsidRPr="00AC6CA9">
        <w:rPr>
          <w:rFonts w:eastAsia="宋体" w:cs="宋体"/>
          <w:b/>
          <w:bCs/>
          <w:szCs w:val="24"/>
        </w:rPr>
        <w:t>Trevaskis JL</w:t>
      </w:r>
      <w:r w:rsidRPr="00AC6CA9">
        <w:rPr>
          <w:rFonts w:eastAsia="宋体" w:cs="宋体"/>
          <w:szCs w:val="24"/>
        </w:rPr>
        <w:t>, Griffin PS, Wittmer C, Neuschwander-Tetri BA, Brunt EM, Dolman CS, Erickson MR, Napora J, Parkes DG, Roth JD. Glucagon-like peptide-1 receptor agonism improves metabolic, biochemical, and histopathological indices of nonalcoholic steatohepatitis in mice. </w:t>
      </w:r>
      <w:r w:rsidRPr="00AC6CA9">
        <w:rPr>
          <w:rFonts w:eastAsia="宋体" w:cs="宋体"/>
          <w:i/>
          <w:iCs/>
          <w:szCs w:val="24"/>
        </w:rPr>
        <w:t>Am J Physiol Gastrointest Liver Physiol</w:t>
      </w:r>
      <w:r w:rsidRPr="00AC6CA9">
        <w:rPr>
          <w:rFonts w:eastAsia="宋体" w:cs="宋体"/>
          <w:szCs w:val="24"/>
        </w:rPr>
        <w:t> 2012; </w:t>
      </w:r>
      <w:r w:rsidRPr="00AC6CA9">
        <w:rPr>
          <w:rFonts w:eastAsia="宋体" w:cs="宋体"/>
          <w:b/>
          <w:bCs/>
          <w:szCs w:val="24"/>
        </w:rPr>
        <w:t>302</w:t>
      </w:r>
      <w:r w:rsidRPr="00AC6CA9">
        <w:rPr>
          <w:rFonts w:eastAsia="宋体" w:cs="宋体"/>
          <w:szCs w:val="24"/>
        </w:rPr>
        <w:t>: G762-G772 [PMID: 22268099 DOI: 10.1152/ajpgi.00476.2011]</w:t>
      </w:r>
    </w:p>
    <w:p w:rsidR="00476F23" w:rsidRPr="00AC6CA9" w:rsidRDefault="00476F23" w:rsidP="00476F23">
      <w:pPr>
        <w:rPr>
          <w:rFonts w:eastAsia="宋体" w:cs="宋体"/>
          <w:szCs w:val="24"/>
        </w:rPr>
      </w:pPr>
      <w:r w:rsidRPr="00AC6CA9">
        <w:rPr>
          <w:rFonts w:eastAsia="宋体" w:cs="宋体"/>
          <w:szCs w:val="24"/>
        </w:rPr>
        <w:t>12 </w:t>
      </w:r>
      <w:r w:rsidRPr="00AC6CA9">
        <w:rPr>
          <w:rFonts w:eastAsia="宋体" w:cs="宋体"/>
          <w:b/>
          <w:bCs/>
          <w:szCs w:val="24"/>
        </w:rPr>
        <w:t>Tetri LH</w:t>
      </w:r>
      <w:r w:rsidRPr="00AC6CA9">
        <w:rPr>
          <w:rFonts w:eastAsia="宋体" w:cs="宋体"/>
          <w:szCs w:val="24"/>
        </w:rPr>
        <w:t>, Basaranoglu M, Brunt EM, Yerian LM, Neuschwander-Tetri BA. Severe NAFLD with hepatic necroinflammatory changes in mice fed trans fats and a high-fructose corn syrup equivalent. </w:t>
      </w:r>
      <w:r w:rsidRPr="00AC6CA9">
        <w:rPr>
          <w:rFonts w:eastAsia="宋体" w:cs="宋体"/>
          <w:i/>
          <w:iCs/>
          <w:szCs w:val="24"/>
        </w:rPr>
        <w:t>Am J Physiol Gastrointest Liver Physiol</w:t>
      </w:r>
      <w:r w:rsidRPr="00AC6CA9">
        <w:rPr>
          <w:rFonts w:eastAsia="宋体" w:cs="宋体"/>
          <w:szCs w:val="24"/>
        </w:rPr>
        <w:t> 2008; </w:t>
      </w:r>
      <w:r w:rsidRPr="00AC6CA9">
        <w:rPr>
          <w:rFonts w:eastAsia="宋体" w:cs="宋体"/>
          <w:b/>
          <w:bCs/>
          <w:szCs w:val="24"/>
        </w:rPr>
        <w:t>295</w:t>
      </w:r>
      <w:r w:rsidRPr="00AC6CA9">
        <w:rPr>
          <w:rFonts w:eastAsia="宋体" w:cs="宋体"/>
          <w:szCs w:val="24"/>
        </w:rPr>
        <w:t>: G987-G995 [PMID: 18772365 DOI: 10.1152/ajpgi.90272.2008]</w:t>
      </w:r>
    </w:p>
    <w:p w:rsidR="00476F23" w:rsidRPr="00AC6CA9" w:rsidRDefault="00476F23" w:rsidP="00476F23">
      <w:pPr>
        <w:rPr>
          <w:rFonts w:eastAsia="宋体" w:cs="宋体"/>
          <w:szCs w:val="24"/>
        </w:rPr>
      </w:pPr>
      <w:r w:rsidRPr="00AC6CA9">
        <w:rPr>
          <w:rFonts w:eastAsia="宋体" w:cs="宋体"/>
          <w:szCs w:val="24"/>
        </w:rPr>
        <w:t>13 </w:t>
      </w:r>
      <w:r w:rsidRPr="00AC6CA9">
        <w:rPr>
          <w:rFonts w:eastAsia="宋体" w:cs="宋体"/>
          <w:b/>
          <w:bCs/>
          <w:szCs w:val="24"/>
        </w:rPr>
        <w:t>Nakayama H</w:t>
      </w:r>
      <w:r w:rsidRPr="00AC6CA9">
        <w:rPr>
          <w:rFonts w:eastAsia="宋体" w:cs="宋体"/>
          <w:szCs w:val="24"/>
        </w:rPr>
        <w:t>, Otabe S, Ueno T, Hirota N, Yuan X, Fukutani T, Hashinaga T, Wada N, Yamada K. Transgenic mice expressing nuclear sterol regulatory element-binding protein 1c in adipose tissue exhibit liver histology similar to nonalcoholic steatohepatitis. </w:t>
      </w:r>
      <w:r w:rsidRPr="00AC6CA9">
        <w:rPr>
          <w:rFonts w:eastAsia="宋体" w:cs="宋体"/>
          <w:i/>
          <w:iCs/>
          <w:szCs w:val="24"/>
        </w:rPr>
        <w:t>Metabolism</w:t>
      </w:r>
      <w:r w:rsidRPr="00AC6CA9">
        <w:rPr>
          <w:rFonts w:eastAsia="宋体" w:cs="宋体"/>
          <w:szCs w:val="24"/>
        </w:rPr>
        <w:t> 2007; </w:t>
      </w:r>
      <w:r w:rsidRPr="00AC6CA9">
        <w:rPr>
          <w:rFonts w:eastAsia="宋体" w:cs="宋体"/>
          <w:b/>
          <w:bCs/>
          <w:szCs w:val="24"/>
        </w:rPr>
        <w:t>56</w:t>
      </w:r>
      <w:r w:rsidRPr="00AC6CA9">
        <w:rPr>
          <w:rFonts w:eastAsia="宋体" w:cs="宋体"/>
          <w:szCs w:val="24"/>
        </w:rPr>
        <w:t>: 470-475 [PMID: 17379003 DOI: 10.1016/j.metabol.2006.11.004]</w:t>
      </w:r>
    </w:p>
    <w:p w:rsidR="00476F23" w:rsidRPr="00AC6CA9" w:rsidRDefault="00476F23" w:rsidP="00476F23">
      <w:pPr>
        <w:rPr>
          <w:rFonts w:eastAsia="宋体" w:cs="宋体"/>
          <w:szCs w:val="24"/>
        </w:rPr>
      </w:pPr>
      <w:r w:rsidRPr="00AC6CA9">
        <w:rPr>
          <w:rFonts w:eastAsia="宋体" w:cs="宋体"/>
          <w:szCs w:val="24"/>
        </w:rPr>
        <w:t>14 </w:t>
      </w:r>
      <w:r w:rsidRPr="00AC6CA9">
        <w:rPr>
          <w:rFonts w:eastAsia="宋体" w:cs="宋体"/>
          <w:b/>
          <w:bCs/>
          <w:szCs w:val="24"/>
        </w:rPr>
        <w:t>Chen H</w:t>
      </w:r>
      <w:r w:rsidRPr="00AC6CA9">
        <w:rPr>
          <w:rFonts w:eastAsia="宋体" w:cs="宋体"/>
          <w:szCs w:val="24"/>
        </w:rPr>
        <w:t>, Charlat O, Tartaglia LA, Woolf EA, Weng X, Ellis SJ, Lakey ND, Culpepper J, Moore KJ, Breitbart RE, Duyk GM, Tepper RI, Morgenstern JP. Evidence that the diabetes gene encodes the leptin receptor: identification of a mutation in the leptin receptor gene in db/db mice. </w:t>
      </w:r>
      <w:r w:rsidRPr="00AC6CA9">
        <w:rPr>
          <w:rFonts w:eastAsia="宋体" w:cs="宋体"/>
          <w:i/>
          <w:iCs/>
          <w:szCs w:val="24"/>
        </w:rPr>
        <w:t>Cell</w:t>
      </w:r>
      <w:r w:rsidRPr="00AC6CA9">
        <w:rPr>
          <w:rFonts w:eastAsia="宋体" w:cs="宋体"/>
          <w:szCs w:val="24"/>
        </w:rPr>
        <w:t> 1996; </w:t>
      </w:r>
      <w:r w:rsidRPr="00AC6CA9">
        <w:rPr>
          <w:rFonts w:eastAsia="宋体" w:cs="宋体"/>
          <w:b/>
          <w:bCs/>
          <w:szCs w:val="24"/>
        </w:rPr>
        <w:t>84</w:t>
      </w:r>
      <w:r w:rsidRPr="00AC6CA9">
        <w:rPr>
          <w:rFonts w:eastAsia="宋体" w:cs="宋体"/>
          <w:szCs w:val="24"/>
        </w:rPr>
        <w:t>: 491-495 [PMID: 8608603 DOI: 10.1016/S0092-8674(00)81294-5]</w:t>
      </w:r>
    </w:p>
    <w:p w:rsidR="00476F23" w:rsidRPr="00AC6CA9" w:rsidRDefault="00476F23" w:rsidP="00476F23">
      <w:pPr>
        <w:rPr>
          <w:rFonts w:eastAsia="宋体" w:cs="宋体"/>
          <w:szCs w:val="24"/>
        </w:rPr>
      </w:pPr>
      <w:r w:rsidRPr="00AC6CA9">
        <w:rPr>
          <w:rFonts w:eastAsia="宋体" w:cs="宋体"/>
          <w:szCs w:val="24"/>
        </w:rPr>
        <w:t>15 </w:t>
      </w:r>
      <w:r w:rsidRPr="00AC6CA9">
        <w:rPr>
          <w:rFonts w:eastAsia="宋体" w:cs="宋体"/>
          <w:b/>
          <w:bCs/>
          <w:szCs w:val="24"/>
        </w:rPr>
        <w:t>Dobin A</w:t>
      </w:r>
      <w:r w:rsidRPr="00AC6CA9">
        <w:rPr>
          <w:rFonts w:eastAsia="宋体" w:cs="宋体"/>
          <w:szCs w:val="24"/>
        </w:rPr>
        <w:t>, Davis CA, Schlesinger F, Drenkow J, Zaleski C, Jha S, Batut P, Chaisson M, Gingeras TR. STAR: ultrafast universal RNA-seq aligner. </w:t>
      </w:r>
      <w:r w:rsidRPr="00AC6CA9">
        <w:rPr>
          <w:rFonts w:eastAsia="宋体" w:cs="宋体"/>
          <w:i/>
          <w:iCs/>
          <w:szCs w:val="24"/>
        </w:rPr>
        <w:t>Bioinformatics</w:t>
      </w:r>
      <w:r w:rsidRPr="00AC6CA9">
        <w:rPr>
          <w:rFonts w:eastAsia="宋体" w:cs="宋体"/>
          <w:szCs w:val="24"/>
        </w:rPr>
        <w:t> 2013; </w:t>
      </w:r>
      <w:r w:rsidRPr="00AC6CA9">
        <w:rPr>
          <w:rFonts w:eastAsia="宋体" w:cs="宋体"/>
          <w:b/>
          <w:bCs/>
          <w:szCs w:val="24"/>
        </w:rPr>
        <w:t>29</w:t>
      </w:r>
      <w:r w:rsidRPr="00AC6CA9">
        <w:rPr>
          <w:rFonts w:eastAsia="宋体" w:cs="宋体"/>
          <w:szCs w:val="24"/>
        </w:rPr>
        <w:t>: 15-21 [PMID: 23104886 DOI: 10.1093/bioinformatics/bts635]</w:t>
      </w:r>
    </w:p>
    <w:p w:rsidR="00476F23" w:rsidRPr="00AC6CA9" w:rsidRDefault="00476F23" w:rsidP="00476F23">
      <w:pPr>
        <w:rPr>
          <w:rFonts w:eastAsia="宋体" w:cs="宋体"/>
          <w:szCs w:val="24"/>
        </w:rPr>
      </w:pPr>
      <w:r w:rsidRPr="00AC6CA9">
        <w:rPr>
          <w:rFonts w:eastAsia="宋体" w:cs="宋体"/>
          <w:szCs w:val="24"/>
        </w:rPr>
        <w:lastRenderedPageBreak/>
        <w:t>16 </w:t>
      </w:r>
      <w:r w:rsidRPr="00AC6CA9">
        <w:rPr>
          <w:rFonts w:eastAsia="宋体" w:cs="宋体"/>
          <w:b/>
          <w:bCs/>
          <w:szCs w:val="24"/>
        </w:rPr>
        <w:t>Anders S</w:t>
      </w:r>
      <w:r w:rsidRPr="00AC6CA9">
        <w:rPr>
          <w:rFonts w:eastAsia="宋体" w:cs="宋体"/>
          <w:szCs w:val="24"/>
        </w:rPr>
        <w:t>, Pyl PT, Huber W. HTSeq--a Python framework to work with high-throughput sequencing data. </w:t>
      </w:r>
      <w:r w:rsidRPr="00AC6CA9">
        <w:rPr>
          <w:rFonts w:eastAsia="宋体" w:cs="宋体"/>
          <w:i/>
          <w:iCs/>
          <w:szCs w:val="24"/>
        </w:rPr>
        <w:t>Bioinformatics</w:t>
      </w:r>
      <w:r w:rsidRPr="00AC6CA9">
        <w:rPr>
          <w:rFonts w:eastAsia="宋体" w:cs="宋体"/>
          <w:szCs w:val="24"/>
        </w:rPr>
        <w:t> 2015; </w:t>
      </w:r>
      <w:r w:rsidRPr="00AC6CA9">
        <w:rPr>
          <w:rFonts w:eastAsia="宋体" w:cs="宋体"/>
          <w:b/>
          <w:bCs/>
          <w:szCs w:val="24"/>
        </w:rPr>
        <w:t>31</w:t>
      </w:r>
      <w:r w:rsidRPr="00AC6CA9">
        <w:rPr>
          <w:rFonts w:eastAsia="宋体" w:cs="宋体"/>
          <w:szCs w:val="24"/>
        </w:rPr>
        <w:t>: 166-169 [PMID: 25260700 DOI: 10.1101/002824]</w:t>
      </w:r>
    </w:p>
    <w:p w:rsidR="00476F23" w:rsidRPr="00AC6CA9" w:rsidRDefault="00476F23" w:rsidP="00476F23">
      <w:pPr>
        <w:rPr>
          <w:rFonts w:eastAsia="宋体" w:cs="宋体"/>
          <w:szCs w:val="24"/>
        </w:rPr>
      </w:pPr>
      <w:r w:rsidRPr="00AC6CA9">
        <w:rPr>
          <w:rFonts w:eastAsia="宋体" w:cs="宋体"/>
          <w:szCs w:val="24"/>
        </w:rPr>
        <w:t>17 </w:t>
      </w:r>
      <w:r w:rsidRPr="00AC6CA9">
        <w:rPr>
          <w:rFonts w:eastAsia="宋体" w:cs="宋体"/>
          <w:b/>
          <w:bCs/>
          <w:szCs w:val="24"/>
        </w:rPr>
        <w:t>Robinson MD</w:t>
      </w:r>
      <w:r w:rsidRPr="00AC6CA9">
        <w:rPr>
          <w:rFonts w:eastAsia="宋体" w:cs="宋体"/>
          <w:szCs w:val="24"/>
        </w:rPr>
        <w:t>, McCarthy DJ, Smyth GK. edgeR: a Bioconductor package for differential expression analysis of digital gene expression data. </w:t>
      </w:r>
      <w:r w:rsidRPr="00AC6CA9">
        <w:rPr>
          <w:rFonts w:eastAsia="宋体" w:cs="宋体"/>
          <w:i/>
          <w:iCs/>
          <w:szCs w:val="24"/>
        </w:rPr>
        <w:t>Bioinformatics</w:t>
      </w:r>
      <w:r w:rsidRPr="00AC6CA9">
        <w:rPr>
          <w:rFonts w:eastAsia="宋体" w:cs="宋体"/>
          <w:szCs w:val="24"/>
        </w:rPr>
        <w:t> 2010; </w:t>
      </w:r>
      <w:r w:rsidRPr="00AC6CA9">
        <w:rPr>
          <w:rFonts w:eastAsia="宋体" w:cs="宋体"/>
          <w:b/>
          <w:bCs/>
          <w:szCs w:val="24"/>
        </w:rPr>
        <w:t>26</w:t>
      </w:r>
      <w:r w:rsidRPr="00AC6CA9">
        <w:rPr>
          <w:rFonts w:eastAsia="宋体" w:cs="宋体"/>
          <w:szCs w:val="24"/>
        </w:rPr>
        <w:t>: 139-140 [PMID: 19910308 DOI: 10.1093/bioinformatics/btp616]</w:t>
      </w:r>
    </w:p>
    <w:p w:rsidR="00476F23" w:rsidRPr="00AC6CA9" w:rsidRDefault="00476F23" w:rsidP="00476F23">
      <w:pPr>
        <w:rPr>
          <w:rFonts w:eastAsia="宋体" w:cs="宋体"/>
          <w:szCs w:val="24"/>
        </w:rPr>
      </w:pPr>
      <w:r w:rsidRPr="00AC6CA9">
        <w:rPr>
          <w:rFonts w:eastAsia="宋体" w:cs="宋体"/>
          <w:szCs w:val="24"/>
        </w:rPr>
        <w:t>18 </w:t>
      </w:r>
      <w:r w:rsidRPr="00AC6CA9">
        <w:rPr>
          <w:rFonts w:eastAsia="宋体" w:cs="宋体"/>
          <w:b/>
          <w:bCs/>
          <w:szCs w:val="24"/>
        </w:rPr>
        <w:t>Kutmon M</w:t>
      </w:r>
      <w:r w:rsidRPr="00AC6CA9">
        <w:rPr>
          <w:rFonts w:eastAsia="宋体" w:cs="宋体"/>
          <w:szCs w:val="24"/>
        </w:rPr>
        <w:t>, Riutta A, Nunes N, Hanspers K, Willighagen EL, Bohler A, Mélius J, Waagmeester A, Sinha SR, Miller R, Coort SL, Cirillo E, Smeets B, Evelo CT, Pico AR. WikiPathways: capturing the full diversity of pathway knowledge. </w:t>
      </w:r>
      <w:r w:rsidRPr="00AC6CA9">
        <w:rPr>
          <w:rFonts w:eastAsia="宋体" w:cs="宋体"/>
          <w:i/>
          <w:iCs/>
          <w:szCs w:val="24"/>
        </w:rPr>
        <w:t>Nucleic Acids Res</w:t>
      </w:r>
      <w:r w:rsidRPr="00AC6CA9">
        <w:rPr>
          <w:rFonts w:eastAsia="宋体" w:cs="宋体"/>
          <w:szCs w:val="24"/>
        </w:rPr>
        <w:t> 2016; </w:t>
      </w:r>
      <w:r w:rsidRPr="00AC6CA9">
        <w:rPr>
          <w:rFonts w:eastAsia="宋体" w:cs="宋体"/>
          <w:b/>
          <w:bCs/>
          <w:szCs w:val="24"/>
        </w:rPr>
        <w:t>44</w:t>
      </w:r>
      <w:r w:rsidRPr="00AC6CA9">
        <w:rPr>
          <w:rFonts w:eastAsia="宋体" w:cs="宋体"/>
          <w:szCs w:val="24"/>
        </w:rPr>
        <w:t>: D488-D494 [PMID: 26481357 DOI: 10.1093/nar/gkv1024]</w:t>
      </w:r>
    </w:p>
    <w:p w:rsidR="00476F23" w:rsidRPr="00AC6CA9" w:rsidRDefault="00476F23" w:rsidP="00476F23">
      <w:pPr>
        <w:rPr>
          <w:rFonts w:eastAsia="宋体" w:cs="宋体"/>
          <w:szCs w:val="24"/>
        </w:rPr>
      </w:pPr>
      <w:r w:rsidRPr="00AC6CA9">
        <w:rPr>
          <w:rFonts w:eastAsia="宋体" w:cs="宋体"/>
          <w:szCs w:val="24"/>
        </w:rPr>
        <w:t>19 </w:t>
      </w:r>
      <w:r w:rsidRPr="00AC6CA9">
        <w:rPr>
          <w:rFonts w:eastAsia="宋体" w:cs="宋体"/>
          <w:b/>
          <w:bCs/>
          <w:szCs w:val="24"/>
        </w:rPr>
        <w:t>Kutmon M</w:t>
      </w:r>
      <w:r w:rsidRPr="00AC6CA9">
        <w:rPr>
          <w:rFonts w:eastAsia="宋体" w:cs="宋体"/>
          <w:szCs w:val="24"/>
        </w:rPr>
        <w:t>, van Iersel MP, Bohler A, Kelder T, Nunes N, Pico AR, Evelo CT. PathVisio 3: an extendable pathway analysis toolbox. </w:t>
      </w:r>
      <w:r w:rsidRPr="00AC6CA9">
        <w:rPr>
          <w:rFonts w:eastAsia="宋体" w:cs="宋体"/>
          <w:i/>
          <w:iCs/>
          <w:szCs w:val="24"/>
        </w:rPr>
        <w:t>PLoS Comput Biol</w:t>
      </w:r>
      <w:r w:rsidRPr="00AC6CA9">
        <w:rPr>
          <w:rFonts w:eastAsia="宋体" w:cs="宋体"/>
          <w:szCs w:val="24"/>
        </w:rPr>
        <w:t> 2015; </w:t>
      </w:r>
      <w:r w:rsidRPr="00AC6CA9">
        <w:rPr>
          <w:rFonts w:eastAsia="宋体" w:cs="宋体"/>
          <w:b/>
          <w:bCs/>
          <w:szCs w:val="24"/>
        </w:rPr>
        <w:t>11</w:t>
      </w:r>
      <w:r w:rsidRPr="00AC6CA9">
        <w:rPr>
          <w:rFonts w:eastAsia="宋体" w:cs="宋体"/>
          <w:szCs w:val="24"/>
        </w:rPr>
        <w:t>: e1004085 [PMID: 25706687 DOI: 10.1371/journal.pcbi.1004085]</w:t>
      </w:r>
    </w:p>
    <w:p w:rsidR="00476F23" w:rsidRPr="00AC6CA9" w:rsidRDefault="00476F23" w:rsidP="00476F23">
      <w:pPr>
        <w:rPr>
          <w:rFonts w:eastAsia="宋体" w:cs="宋体"/>
          <w:szCs w:val="24"/>
        </w:rPr>
      </w:pPr>
      <w:r w:rsidRPr="00AC6CA9">
        <w:rPr>
          <w:rFonts w:eastAsia="宋体" w:cs="宋体"/>
          <w:szCs w:val="24"/>
        </w:rPr>
        <w:t>20 </w:t>
      </w:r>
      <w:r w:rsidRPr="00AC6CA9">
        <w:rPr>
          <w:rFonts w:eastAsia="宋体" w:cs="宋体"/>
          <w:b/>
          <w:bCs/>
          <w:szCs w:val="24"/>
        </w:rPr>
        <w:t>Kleiner DE</w:t>
      </w:r>
      <w:r w:rsidRPr="00AC6CA9">
        <w:rPr>
          <w:rFonts w:eastAsia="宋体" w:cs="宋体"/>
          <w:szCs w:val="24"/>
        </w:rPr>
        <w:t>, Brunt EM, Van Natta M, Behling C, Contos MJ, Cummings OW, Ferrell LD, Liu YC, Torbenson MS, Unalp-Arida A, Yeh M, McCullough AJ, Sanyal AJ. Design and validation of a histological scoring system for nonalcoholic fatty liver disease. </w:t>
      </w:r>
      <w:r w:rsidRPr="00AC6CA9">
        <w:rPr>
          <w:rFonts w:eastAsia="宋体" w:cs="宋体"/>
          <w:i/>
          <w:iCs/>
          <w:szCs w:val="24"/>
        </w:rPr>
        <w:t>Hepatology</w:t>
      </w:r>
      <w:r w:rsidRPr="00AC6CA9">
        <w:rPr>
          <w:rFonts w:eastAsia="宋体" w:cs="宋体"/>
          <w:szCs w:val="24"/>
        </w:rPr>
        <w:t> 2005; </w:t>
      </w:r>
      <w:r w:rsidRPr="00AC6CA9">
        <w:rPr>
          <w:rFonts w:eastAsia="宋体" w:cs="宋体"/>
          <w:b/>
          <w:bCs/>
          <w:szCs w:val="24"/>
        </w:rPr>
        <w:t>41</w:t>
      </w:r>
      <w:r w:rsidRPr="00AC6CA9">
        <w:rPr>
          <w:rFonts w:eastAsia="宋体" w:cs="宋体"/>
          <w:szCs w:val="24"/>
        </w:rPr>
        <w:t>: 1313-1321 [PMID: 15915461 DOI: 10.1002/hep.20701]</w:t>
      </w:r>
    </w:p>
    <w:p w:rsidR="00476F23" w:rsidRPr="00AC6CA9" w:rsidRDefault="00476F23" w:rsidP="00476F23">
      <w:pPr>
        <w:rPr>
          <w:rFonts w:eastAsia="宋体" w:cs="宋体"/>
          <w:szCs w:val="24"/>
        </w:rPr>
      </w:pPr>
      <w:r w:rsidRPr="00AC6CA9">
        <w:rPr>
          <w:rFonts w:eastAsia="宋体" w:cs="宋体"/>
          <w:szCs w:val="24"/>
        </w:rPr>
        <w:t>21 </w:t>
      </w:r>
      <w:r w:rsidRPr="00AC6CA9">
        <w:rPr>
          <w:rFonts w:eastAsia="宋体" w:cs="宋体"/>
          <w:b/>
          <w:bCs/>
          <w:szCs w:val="24"/>
        </w:rPr>
        <w:t>Wang Z</w:t>
      </w:r>
      <w:r w:rsidRPr="00AC6CA9">
        <w:rPr>
          <w:rFonts w:eastAsia="宋体" w:cs="宋体"/>
          <w:szCs w:val="24"/>
        </w:rPr>
        <w:t>, Gerstein M, Snyder M. RNA-Seq: a revolutionary tool for transcriptomics. </w:t>
      </w:r>
      <w:r w:rsidRPr="00AC6CA9">
        <w:rPr>
          <w:rFonts w:eastAsia="宋体" w:cs="宋体"/>
          <w:i/>
          <w:iCs/>
          <w:szCs w:val="24"/>
        </w:rPr>
        <w:t>Nat Rev Genet</w:t>
      </w:r>
      <w:r w:rsidRPr="00AC6CA9">
        <w:rPr>
          <w:rFonts w:eastAsia="宋体" w:cs="宋体"/>
          <w:szCs w:val="24"/>
        </w:rPr>
        <w:t> 2009; </w:t>
      </w:r>
      <w:r w:rsidRPr="00AC6CA9">
        <w:rPr>
          <w:rFonts w:eastAsia="宋体" w:cs="宋体"/>
          <w:b/>
          <w:bCs/>
          <w:szCs w:val="24"/>
        </w:rPr>
        <w:t>10</w:t>
      </w:r>
      <w:r w:rsidRPr="00AC6CA9">
        <w:rPr>
          <w:rFonts w:eastAsia="宋体" w:cs="宋体"/>
          <w:szCs w:val="24"/>
        </w:rPr>
        <w:t>: 57-63 [PMID: 19015660 DOI: 10.1038/nrg2484]</w:t>
      </w:r>
    </w:p>
    <w:p w:rsidR="00476F23" w:rsidRPr="00AC6CA9" w:rsidRDefault="00476F23" w:rsidP="00476F23">
      <w:pPr>
        <w:rPr>
          <w:rFonts w:eastAsia="宋体" w:cs="宋体"/>
          <w:szCs w:val="24"/>
        </w:rPr>
      </w:pPr>
      <w:r w:rsidRPr="00AC6CA9">
        <w:rPr>
          <w:rFonts w:eastAsia="宋体" w:cs="宋体"/>
          <w:szCs w:val="24"/>
        </w:rPr>
        <w:t xml:space="preserve">22 </w:t>
      </w:r>
      <w:r w:rsidRPr="008D7D8E">
        <w:rPr>
          <w:rFonts w:eastAsia="宋体" w:cs="宋体"/>
          <w:b/>
          <w:szCs w:val="24"/>
        </w:rPr>
        <w:t xml:space="preserve">Sutter AG, </w:t>
      </w:r>
      <w:r>
        <w:rPr>
          <w:rFonts w:eastAsia="宋体" w:cs="宋体"/>
          <w:szCs w:val="24"/>
        </w:rPr>
        <w:t>Palanisamy AP, Lench JH, Esckilsen S, Geng T, Lewin DN</w:t>
      </w:r>
      <w:r w:rsidRPr="008D7D8E">
        <w:rPr>
          <w:rFonts w:eastAsia="宋体" w:cs="宋体"/>
          <w:szCs w:val="24"/>
        </w:rPr>
        <w:t>,</w:t>
      </w:r>
      <w:r>
        <w:rPr>
          <w:rFonts w:eastAsia="宋体" w:cs="宋体"/>
          <w:szCs w:val="24"/>
        </w:rPr>
        <w:t xml:space="preserve"> Cowart LA, Chavin KD</w:t>
      </w:r>
      <w:r w:rsidRPr="008D7D8E">
        <w:rPr>
          <w:rFonts w:eastAsia="宋体" w:cs="宋体"/>
          <w:szCs w:val="24"/>
        </w:rPr>
        <w:t>.</w:t>
      </w:r>
      <w:r>
        <w:rPr>
          <w:rFonts w:eastAsia="宋体" w:cs="宋体" w:hint="eastAsia"/>
          <w:szCs w:val="24"/>
        </w:rPr>
        <w:t xml:space="preserve"> </w:t>
      </w:r>
      <w:r w:rsidRPr="00AC6CA9">
        <w:rPr>
          <w:rFonts w:eastAsia="宋体" w:cs="宋体"/>
          <w:szCs w:val="24"/>
        </w:rPr>
        <w:t>Dietary Saturated Fat Promotes Development of Hepatic Inflammation through Toll-Like Receptor 4 in Mice. </w:t>
      </w:r>
      <w:r w:rsidRPr="00AC6CA9">
        <w:rPr>
          <w:rFonts w:eastAsia="宋体" w:cs="宋体"/>
          <w:i/>
          <w:iCs/>
          <w:szCs w:val="24"/>
        </w:rPr>
        <w:t>J Cell Biochem</w:t>
      </w:r>
      <w:r w:rsidRPr="00AC6CA9">
        <w:rPr>
          <w:rFonts w:eastAsia="宋体" w:cs="宋体"/>
          <w:szCs w:val="24"/>
        </w:rPr>
        <w:t> 2015; </w:t>
      </w:r>
      <w:r w:rsidRPr="008D7D8E">
        <w:rPr>
          <w:rFonts w:eastAsia="宋体" w:cs="宋体"/>
          <w:szCs w:val="24"/>
        </w:rPr>
        <w:t>Epub ahead of print</w:t>
      </w:r>
      <w:r w:rsidRPr="00AC6CA9">
        <w:rPr>
          <w:rFonts w:eastAsia="宋体" w:cs="宋体"/>
          <w:szCs w:val="24"/>
        </w:rPr>
        <w:t xml:space="preserve"> [PMID: 26600310 DOI: 10.1002/jcb.25453]</w:t>
      </w:r>
    </w:p>
    <w:p w:rsidR="00476F23" w:rsidRPr="00AC6CA9" w:rsidRDefault="00476F23" w:rsidP="00476F23">
      <w:pPr>
        <w:rPr>
          <w:rFonts w:eastAsia="宋体" w:cs="宋体"/>
          <w:szCs w:val="24"/>
        </w:rPr>
      </w:pPr>
      <w:r w:rsidRPr="00AC6CA9">
        <w:rPr>
          <w:rFonts w:eastAsia="宋体" w:cs="宋体"/>
          <w:szCs w:val="24"/>
        </w:rPr>
        <w:t>23 </w:t>
      </w:r>
      <w:r w:rsidRPr="00AC6CA9">
        <w:rPr>
          <w:rFonts w:eastAsia="宋体" w:cs="宋体"/>
          <w:b/>
          <w:bCs/>
          <w:szCs w:val="24"/>
        </w:rPr>
        <w:t>Seki E</w:t>
      </w:r>
      <w:r w:rsidRPr="00AC6CA9">
        <w:rPr>
          <w:rFonts w:eastAsia="宋体" w:cs="宋体"/>
          <w:szCs w:val="24"/>
        </w:rPr>
        <w:t>, De Minicis S, Osterreicher CH, Kluwe J, Osawa Y, Brenner DA, Schwabe RF. TLR4 enhances TGF-beta signaling and hepatic fibrosis. </w:t>
      </w:r>
      <w:r w:rsidRPr="00AC6CA9">
        <w:rPr>
          <w:rFonts w:eastAsia="宋体" w:cs="宋体"/>
          <w:i/>
          <w:iCs/>
          <w:szCs w:val="24"/>
        </w:rPr>
        <w:t>Nat Med</w:t>
      </w:r>
      <w:r w:rsidRPr="00AC6CA9">
        <w:rPr>
          <w:rFonts w:eastAsia="宋体" w:cs="宋体"/>
          <w:szCs w:val="24"/>
        </w:rPr>
        <w:t> 2007; </w:t>
      </w:r>
      <w:r w:rsidRPr="00AC6CA9">
        <w:rPr>
          <w:rFonts w:eastAsia="宋体" w:cs="宋体"/>
          <w:b/>
          <w:bCs/>
          <w:szCs w:val="24"/>
        </w:rPr>
        <w:t>13</w:t>
      </w:r>
      <w:r w:rsidRPr="00AC6CA9">
        <w:rPr>
          <w:rFonts w:eastAsia="宋体" w:cs="宋体"/>
          <w:szCs w:val="24"/>
        </w:rPr>
        <w:t>: 1324-1332 [PMID: 17952090 DOI: 10.1038/nm1663]</w:t>
      </w:r>
    </w:p>
    <w:p w:rsidR="00476F23" w:rsidRPr="00AC6CA9" w:rsidRDefault="00476F23" w:rsidP="00476F23">
      <w:pPr>
        <w:rPr>
          <w:rFonts w:eastAsia="宋体" w:cs="宋体"/>
          <w:szCs w:val="24"/>
        </w:rPr>
      </w:pPr>
      <w:r w:rsidRPr="00AC6CA9">
        <w:rPr>
          <w:rFonts w:eastAsia="宋体" w:cs="宋体"/>
          <w:szCs w:val="24"/>
        </w:rPr>
        <w:t>24 </w:t>
      </w:r>
      <w:r w:rsidRPr="00AC6CA9">
        <w:rPr>
          <w:rFonts w:eastAsia="宋体" w:cs="宋体"/>
          <w:b/>
          <w:bCs/>
          <w:szCs w:val="24"/>
        </w:rPr>
        <w:t>Honda Y</w:t>
      </w:r>
      <w:r w:rsidRPr="00AC6CA9">
        <w:rPr>
          <w:rFonts w:eastAsia="宋体" w:cs="宋体"/>
          <w:szCs w:val="24"/>
        </w:rPr>
        <w:t xml:space="preserve">, Imajo K, Kato T, Kessoku T, Ogawa Y, Tomeno W, Kato S, Mawatari H, Fujita K, Yoneda M, Saito S, Nakajima A. The Selective SGLT2 Inhibitor Ipragliflozin Has a </w:t>
      </w:r>
      <w:r w:rsidRPr="00AC6CA9">
        <w:rPr>
          <w:rFonts w:eastAsia="宋体" w:cs="宋体"/>
          <w:szCs w:val="24"/>
        </w:rPr>
        <w:lastRenderedPageBreak/>
        <w:t>Therapeutic Effect on Nonalcoholic Steatohepatitis in Mice. </w:t>
      </w:r>
      <w:r w:rsidRPr="00AC6CA9">
        <w:rPr>
          <w:rFonts w:eastAsia="宋体" w:cs="宋体"/>
          <w:i/>
          <w:iCs/>
          <w:szCs w:val="24"/>
        </w:rPr>
        <w:t>PLoS One</w:t>
      </w:r>
      <w:r w:rsidRPr="00AC6CA9">
        <w:rPr>
          <w:rFonts w:eastAsia="宋体" w:cs="宋体"/>
          <w:szCs w:val="24"/>
        </w:rPr>
        <w:t> 2016; </w:t>
      </w:r>
      <w:r w:rsidRPr="00AC6CA9">
        <w:rPr>
          <w:rFonts w:eastAsia="宋体" w:cs="宋体"/>
          <w:b/>
          <w:bCs/>
          <w:szCs w:val="24"/>
        </w:rPr>
        <w:t>11</w:t>
      </w:r>
      <w:r w:rsidRPr="00AC6CA9">
        <w:rPr>
          <w:rFonts w:eastAsia="宋体" w:cs="宋体"/>
          <w:szCs w:val="24"/>
        </w:rPr>
        <w:t>: e0146337 [PMID: 26731267 DOI: 10.1371/journal.pone.0146337]</w:t>
      </w:r>
    </w:p>
    <w:p w:rsidR="00476F23" w:rsidRPr="00AC6CA9" w:rsidRDefault="00476F23" w:rsidP="00476F23">
      <w:pPr>
        <w:rPr>
          <w:rFonts w:eastAsia="宋体" w:cs="宋体"/>
          <w:szCs w:val="24"/>
        </w:rPr>
      </w:pPr>
      <w:r w:rsidRPr="00AC6CA9">
        <w:rPr>
          <w:rFonts w:eastAsia="宋体" w:cs="宋体"/>
          <w:szCs w:val="24"/>
        </w:rPr>
        <w:t>25 </w:t>
      </w:r>
      <w:r w:rsidRPr="00AC6CA9">
        <w:rPr>
          <w:rFonts w:eastAsia="宋体" w:cs="宋体"/>
          <w:b/>
          <w:bCs/>
          <w:szCs w:val="24"/>
        </w:rPr>
        <w:t>Griffett K</w:t>
      </w:r>
      <w:r w:rsidRPr="00AC6CA9">
        <w:rPr>
          <w:rFonts w:eastAsia="宋体" w:cs="宋体"/>
          <w:szCs w:val="24"/>
        </w:rPr>
        <w:t>, Welch RD, Flaveny CA, Kolar GR, Neuschwander-Tetri BA, Burris TP. The LXR inverse agonist SR9238 suppresses fibrosis in a model of non-alcoholic steatohepatitis. </w:t>
      </w:r>
      <w:r w:rsidRPr="00AC6CA9">
        <w:rPr>
          <w:rFonts w:eastAsia="宋体" w:cs="宋体"/>
          <w:i/>
          <w:iCs/>
          <w:szCs w:val="24"/>
        </w:rPr>
        <w:t>Mol Metab</w:t>
      </w:r>
      <w:r w:rsidRPr="00AC6CA9">
        <w:rPr>
          <w:rFonts w:eastAsia="宋体" w:cs="宋体"/>
          <w:szCs w:val="24"/>
        </w:rPr>
        <w:t> 2015; </w:t>
      </w:r>
      <w:r w:rsidRPr="00AC6CA9">
        <w:rPr>
          <w:rFonts w:eastAsia="宋体" w:cs="宋体"/>
          <w:b/>
          <w:bCs/>
          <w:szCs w:val="24"/>
        </w:rPr>
        <w:t>4</w:t>
      </w:r>
      <w:r w:rsidRPr="00AC6CA9">
        <w:rPr>
          <w:rFonts w:eastAsia="宋体" w:cs="宋体"/>
          <w:szCs w:val="24"/>
        </w:rPr>
        <w:t>: 353-357 [PMID: 25830098 DOI: 10.1016/j.molmet.2015.01.009]</w:t>
      </w:r>
    </w:p>
    <w:p w:rsidR="00476F23" w:rsidRPr="00AC6CA9" w:rsidRDefault="00476F23" w:rsidP="00476F23">
      <w:pPr>
        <w:rPr>
          <w:rFonts w:eastAsia="宋体" w:cs="宋体"/>
          <w:szCs w:val="24"/>
        </w:rPr>
      </w:pPr>
      <w:r w:rsidRPr="00AC6CA9">
        <w:rPr>
          <w:rFonts w:eastAsia="宋体" w:cs="宋体"/>
          <w:szCs w:val="24"/>
        </w:rPr>
        <w:t>26 </w:t>
      </w:r>
      <w:r w:rsidRPr="00AC6CA9">
        <w:rPr>
          <w:rFonts w:eastAsia="宋体" w:cs="宋体"/>
          <w:b/>
          <w:bCs/>
          <w:szCs w:val="24"/>
        </w:rPr>
        <w:t>Rivera CA</w:t>
      </w:r>
      <w:r w:rsidRPr="00AC6CA9">
        <w:rPr>
          <w:rFonts w:eastAsia="宋体" w:cs="宋体"/>
          <w:szCs w:val="24"/>
        </w:rPr>
        <w:t>, Adegboyega P, van Rooijen N, Tagalicud A, Allman M, Wallace M. Toll-like receptor-4 signaling and Kupffer cells play pivotal roles in the pathogenesis of non-alcoholic steatohepatitis. </w:t>
      </w:r>
      <w:r w:rsidRPr="00AC6CA9">
        <w:rPr>
          <w:rFonts w:eastAsia="宋体" w:cs="宋体"/>
          <w:i/>
          <w:iCs/>
          <w:szCs w:val="24"/>
        </w:rPr>
        <w:t>J Hepatol</w:t>
      </w:r>
      <w:r w:rsidRPr="00AC6CA9">
        <w:rPr>
          <w:rFonts w:eastAsia="宋体" w:cs="宋体"/>
          <w:szCs w:val="24"/>
        </w:rPr>
        <w:t> 2007; </w:t>
      </w:r>
      <w:r w:rsidRPr="00AC6CA9">
        <w:rPr>
          <w:rFonts w:eastAsia="宋体" w:cs="宋体"/>
          <w:b/>
          <w:bCs/>
          <w:szCs w:val="24"/>
        </w:rPr>
        <w:t>47</w:t>
      </w:r>
      <w:r w:rsidRPr="00AC6CA9">
        <w:rPr>
          <w:rFonts w:eastAsia="宋体" w:cs="宋体"/>
          <w:szCs w:val="24"/>
        </w:rPr>
        <w:t>: 571-579 [PMID: 17644211 DOI: 10.1016/j.jhep.2007.04.019]</w:t>
      </w:r>
    </w:p>
    <w:p w:rsidR="00476F23" w:rsidRPr="00AC6CA9" w:rsidRDefault="00476F23" w:rsidP="00476F23">
      <w:pPr>
        <w:rPr>
          <w:rFonts w:eastAsia="宋体" w:cs="宋体"/>
          <w:szCs w:val="24"/>
        </w:rPr>
      </w:pPr>
      <w:r w:rsidRPr="00AC6CA9">
        <w:rPr>
          <w:rFonts w:eastAsia="宋体" w:cs="宋体"/>
          <w:szCs w:val="24"/>
        </w:rPr>
        <w:t>27 </w:t>
      </w:r>
      <w:r w:rsidRPr="00AC6CA9">
        <w:rPr>
          <w:rFonts w:eastAsia="宋体" w:cs="宋体"/>
          <w:b/>
          <w:bCs/>
          <w:szCs w:val="24"/>
        </w:rPr>
        <w:t>Sutter AG</w:t>
      </w:r>
      <w:r w:rsidRPr="00AC6CA9">
        <w:rPr>
          <w:rFonts w:eastAsia="宋体" w:cs="宋体"/>
          <w:szCs w:val="24"/>
        </w:rPr>
        <w:t>, Palanisamy AP, Lench JH, Jessmore AP, Chavin KD. Development of steatohepatitis in Ob/Ob mice is dependent on Toll-like receptor 4. </w:t>
      </w:r>
      <w:r w:rsidRPr="00AC6CA9">
        <w:rPr>
          <w:rFonts w:eastAsia="宋体" w:cs="宋体"/>
          <w:i/>
          <w:iCs/>
          <w:szCs w:val="24"/>
        </w:rPr>
        <w:t>Ann Hepatol</w:t>
      </w:r>
      <w:r w:rsidRPr="00AC6CA9">
        <w:rPr>
          <w:rFonts w:eastAsia="宋体" w:cs="宋体"/>
          <w:szCs w:val="24"/>
        </w:rPr>
        <w:t> </w:t>
      </w:r>
      <w:r>
        <w:rPr>
          <w:rFonts w:eastAsia="宋体" w:cs="宋体" w:hint="eastAsia"/>
          <w:szCs w:val="24"/>
        </w:rPr>
        <w:t>2015</w:t>
      </w:r>
      <w:r w:rsidRPr="00AC6CA9">
        <w:rPr>
          <w:rFonts w:eastAsia="宋体" w:cs="宋体"/>
          <w:szCs w:val="24"/>
        </w:rPr>
        <w:t>; </w:t>
      </w:r>
      <w:r w:rsidRPr="00AC6CA9">
        <w:rPr>
          <w:rFonts w:eastAsia="宋体" w:cs="宋体"/>
          <w:b/>
          <w:bCs/>
          <w:szCs w:val="24"/>
        </w:rPr>
        <w:t>14</w:t>
      </w:r>
      <w:r w:rsidRPr="00AC6CA9">
        <w:rPr>
          <w:rFonts w:eastAsia="宋体" w:cs="宋体"/>
          <w:szCs w:val="24"/>
        </w:rPr>
        <w:t>: 735-743 [PMID: 26256903]</w:t>
      </w:r>
    </w:p>
    <w:p w:rsidR="00476F23" w:rsidRPr="00AC6CA9" w:rsidRDefault="00476F23" w:rsidP="00476F23">
      <w:pPr>
        <w:rPr>
          <w:rFonts w:eastAsia="宋体" w:cs="宋体"/>
          <w:szCs w:val="24"/>
        </w:rPr>
      </w:pPr>
      <w:r w:rsidRPr="00AC6CA9">
        <w:rPr>
          <w:rFonts w:eastAsia="宋体" w:cs="宋体"/>
          <w:szCs w:val="24"/>
        </w:rPr>
        <w:t>28 </w:t>
      </w:r>
      <w:r w:rsidRPr="00AC6CA9">
        <w:rPr>
          <w:rFonts w:eastAsia="宋体" w:cs="宋体"/>
          <w:b/>
          <w:bCs/>
          <w:szCs w:val="24"/>
        </w:rPr>
        <w:t>Seki E</w:t>
      </w:r>
      <w:r w:rsidRPr="00AC6CA9">
        <w:rPr>
          <w:rFonts w:eastAsia="宋体" w:cs="宋体"/>
          <w:szCs w:val="24"/>
        </w:rPr>
        <w:t>, de Minicis S, Inokuchi S, Taura K, Miyai K, van Rooijen N, Schwabe RF, Brenner DA. CCR2 promotes hepatic fibrosis in mice. </w:t>
      </w:r>
      <w:r w:rsidRPr="00AC6CA9">
        <w:rPr>
          <w:rFonts w:eastAsia="宋体" w:cs="宋体"/>
          <w:i/>
          <w:iCs/>
          <w:szCs w:val="24"/>
        </w:rPr>
        <w:t>Hepatology</w:t>
      </w:r>
      <w:r w:rsidRPr="00AC6CA9">
        <w:rPr>
          <w:rFonts w:eastAsia="宋体" w:cs="宋体"/>
          <w:szCs w:val="24"/>
        </w:rPr>
        <w:t> 2009; </w:t>
      </w:r>
      <w:r w:rsidRPr="00AC6CA9">
        <w:rPr>
          <w:rFonts w:eastAsia="宋体" w:cs="宋体"/>
          <w:b/>
          <w:bCs/>
          <w:szCs w:val="24"/>
        </w:rPr>
        <w:t>50</w:t>
      </w:r>
      <w:r w:rsidRPr="00AC6CA9">
        <w:rPr>
          <w:rFonts w:eastAsia="宋体" w:cs="宋体"/>
          <w:szCs w:val="24"/>
        </w:rPr>
        <w:t>: 185-197 [PMID: 19441102 DOI: 10.1002/hep.22952.CCR2]</w:t>
      </w:r>
    </w:p>
    <w:p w:rsidR="00476F23" w:rsidRPr="00AC6CA9" w:rsidRDefault="00476F23" w:rsidP="00476F23">
      <w:pPr>
        <w:rPr>
          <w:rFonts w:eastAsia="宋体" w:cs="宋体"/>
          <w:szCs w:val="24"/>
        </w:rPr>
      </w:pPr>
      <w:r w:rsidRPr="00AC6CA9">
        <w:rPr>
          <w:rFonts w:eastAsia="宋体" w:cs="宋体"/>
          <w:szCs w:val="24"/>
        </w:rPr>
        <w:t>29 </w:t>
      </w:r>
      <w:r w:rsidRPr="00AC6CA9">
        <w:rPr>
          <w:rFonts w:eastAsia="宋体" w:cs="宋体"/>
          <w:b/>
          <w:bCs/>
          <w:szCs w:val="24"/>
        </w:rPr>
        <w:t>Weisberg SP</w:t>
      </w:r>
      <w:r w:rsidRPr="00AC6CA9">
        <w:rPr>
          <w:rFonts w:eastAsia="宋体" w:cs="宋体"/>
          <w:szCs w:val="24"/>
        </w:rPr>
        <w:t>, Hunter D, Huber R, Lemieux J, Slaymaker S, Vaddi K, Charo I, Leibel RL, Ferrante AW. CCR2 modulates inflammatory and metabolic effects of high-fat feeding. </w:t>
      </w:r>
      <w:r w:rsidRPr="00AC6CA9">
        <w:rPr>
          <w:rFonts w:eastAsia="宋体" w:cs="宋体"/>
          <w:i/>
          <w:iCs/>
          <w:szCs w:val="24"/>
        </w:rPr>
        <w:t>J Clin Invest</w:t>
      </w:r>
      <w:r w:rsidRPr="00AC6CA9">
        <w:rPr>
          <w:rFonts w:eastAsia="宋体" w:cs="宋体"/>
          <w:szCs w:val="24"/>
        </w:rPr>
        <w:t> 2006; </w:t>
      </w:r>
      <w:r w:rsidRPr="00AC6CA9">
        <w:rPr>
          <w:rFonts w:eastAsia="宋体" w:cs="宋体"/>
          <w:b/>
          <w:bCs/>
          <w:szCs w:val="24"/>
        </w:rPr>
        <w:t>116</w:t>
      </w:r>
      <w:r w:rsidRPr="00AC6CA9">
        <w:rPr>
          <w:rFonts w:eastAsia="宋体" w:cs="宋体"/>
          <w:szCs w:val="24"/>
        </w:rPr>
        <w:t>: 115-124 [PMID: 16341265 DOI: 10.1172/JCI24335]</w:t>
      </w:r>
    </w:p>
    <w:p w:rsidR="00476F23" w:rsidRPr="00AC6CA9" w:rsidRDefault="00476F23" w:rsidP="00476F23">
      <w:pPr>
        <w:rPr>
          <w:rFonts w:eastAsia="宋体" w:cs="宋体"/>
          <w:szCs w:val="24"/>
        </w:rPr>
      </w:pPr>
      <w:r w:rsidRPr="00AC6CA9">
        <w:rPr>
          <w:rFonts w:eastAsia="宋体" w:cs="宋体"/>
          <w:szCs w:val="24"/>
        </w:rPr>
        <w:t>30 </w:t>
      </w:r>
      <w:r w:rsidRPr="00AC6CA9">
        <w:rPr>
          <w:rFonts w:eastAsia="宋体" w:cs="宋体"/>
          <w:b/>
          <w:bCs/>
          <w:szCs w:val="24"/>
        </w:rPr>
        <w:t>Bataller R</w:t>
      </w:r>
      <w:r w:rsidRPr="00AC6CA9">
        <w:rPr>
          <w:rFonts w:eastAsia="宋体" w:cs="宋体"/>
          <w:szCs w:val="24"/>
        </w:rPr>
        <w:t>, Brenner DA. Liver fibrosis. </w:t>
      </w:r>
      <w:r w:rsidRPr="00AC6CA9">
        <w:rPr>
          <w:rFonts w:eastAsia="宋体" w:cs="宋体"/>
          <w:i/>
          <w:iCs/>
          <w:szCs w:val="24"/>
        </w:rPr>
        <w:t>J Clin Invest</w:t>
      </w:r>
      <w:r w:rsidRPr="00AC6CA9">
        <w:rPr>
          <w:rFonts w:eastAsia="宋体" w:cs="宋体"/>
          <w:szCs w:val="24"/>
        </w:rPr>
        <w:t> 2005; </w:t>
      </w:r>
      <w:r w:rsidRPr="00AC6CA9">
        <w:rPr>
          <w:rFonts w:eastAsia="宋体" w:cs="宋体"/>
          <w:b/>
          <w:bCs/>
          <w:szCs w:val="24"/>
        </w:rPr>
        <w:t>115</w:t>
      </w:r>
      <w:r w:rsidRPr="00AC6CA9">
        <w:rPr>
          <w:rFonts w:eastAsia="宋体" w:cs="宋体"/>
          <w:szCs w:val="24"/>
        </w:rPr>
        <w:t>: 209-218 [PMID: 15690074 DOI: 10.1172/JCI200524282.The]</w:t>
      </w:r>
    </w:p>
    <w:p w:rsidR="00476F23" w:rsidRPr="00AC6CA9" w:rsidRDefault="00476F23" w:rsidP="00476F23">
      <w:pPr>
        <w:rPr>
          <w:rFonts w:eastAsia="宋体" w:cs="宋体"/>
          <w:szCs w:val="24"/>
        </w:rPr>
      </w:pPr>
      <w:r w:rsidRPr="00AC6CA9">
        <w:rPr>
          <w:rFonts w:eastAsia="宋体" w:cs="宋体"/>
          <w:szCs w:val="24"/>
        </w:rPr>
        <w:t>31 </w:t>
      </w:r>
      <w:r w:rsidRPr="00AC6CA9">
        <w:rPr>
          <w:rFonts w:eastAsia="宋体" w:cs="宋体"/>
          <w:b/>
          <w:bCs/>
          <w:szCs w:val="24"/>
        </w:rPr>
        <w:t>Friedman SL</w:t>
      </w:r>
      <w:r w:rsidRPr="00AC6CA9">
        <w:rPr>
          <w:rFonts w:eastAsia="宋体" w:cs="宋体"/>
          <w:szCs w:val="24"/>
        </w:rPr>
        <w:t>. Mechanisms of hepatic fibrogenesis. </w:t>
      </w:r>
      <w:r w:rsidRPr="00AC6CA9">
        <w:rPr>
          <w:rFonts w:eastAsia="宋体" w:cs="宋体"/>
          <w:i/>
          <w:iCs/>
          <w:szCs w:val="24"/>
        </w:rPr>
        <w:t>Gastroenterology</w:t>
      </w:r>
      <w:r w:rsidRPr="00AC6CA9">
        <w:rPr>
          <w:rFonts w:eastAsia="宋体" w:cs="宋体"/>
          <w:szCs w:val="24"/>
        </w:rPr>
        <w:t> 2008; </w:t>
      </w:r>
      <w:r w:rsidRPr="00AC6CA9">
        <w:rPr>
          <w:rFonts w:eastAsia="宋体" w:cs="宋体"/>
          <w:b/>
          <w:bCs/>
          <w:szCs w:val="24"/>
        </w:rPr>
        <w:t>134</w:t>
      </w:r>
      <w:r w:rsidRPr="00AC6CA9">
        <w:rPr>
          <w:rFonts w:eastAsia="宋体" w:cs="宋体"/>
          <w:szCs w:val="24"/>
        </w:rPr>
        <w:t>: 1655-1669 [PMID: 18471545 DOI: 10.1053/j.gastro.2008.03.003]</w:t>
      </w:r>
    </w:p>
    <w:p w:rsidR="00476F23" w:rsidRPr="00AC6CA9" w:rsidRDefault="00476F23" w:rsidP="00476F23">
      <w:pPr>
        <w:rPr>
          <w:rFonts w:eastAsia="宋体" w:cs="宋体"/>
          <w:szCs w:val="24"/>
        </w:rPr>
      </w:pPr>
      <w:r w:rsidRPr="00AC6CA9">
        <w:rPr>
          <w:rFonts w:eastAsia="宋体" w:cs="宋体"/>
          <w:szCs w:val="24"/>
        </w:rPr>
        <w:t>32 </w:t>
      </w:r>
      <w:r w:rsidRPr="00AC6CA9">
        <w:rPr>
          <w:rFonts w:eastAsia="宋体" w:cs="宋体"/>
          <w:b/>
          <w:bCs/>
          <w:szCs w:val="24"/>
        </w:rPr>
        <w:t>Horton JD</w:t>
      </w:r>
      <w:r w:rsidRPr="00AC6CA9">
        <w:rPr>
          <w:rFonts w:eastAsia="宋体" w:cs="宋体"/>
          <w:szCs w:val="24"/>
        </w:rPr>
        <w:t>, Goldstein JL, Brown MS. SREBPs: activators of the complete program of cholesterol and fatty acid synthesis in the liver. </w:t>
      </w:r>
      <w:r w:rsidRPr="00AC6CA9">
        <w:rPr>
          <w:rFonts w:eastAsia="宋体" w:cs="宋体"/>
          <w:i/>
          <w:iCs/>
          <w:szCs w:val="24"/>
        </w:rPr>
        <w:t>J Clin Invest</w:t>
      </w:r>
      <w:r w:rsidRPr="00AC6CA9">
        <w:rPr>
          <w:rFonts w:eastAsia="宋体" w:cs="宋体"/>
          <w:szCs w:val="24"/>
        </w:rPr>
        <w:t> 2002; </w:t>
      </w:r>
      <w:r w:rsidRPr="00AC6CA9">
        <w:rPr>
          <w:rFonts w:eastAsia="宋体" w:cs="宋体"/>
          <w:b/>
          <w:bCs/>
          <w:szCs w:val="24"/>
        </w:rPr>
        <w:t>109</w:t>
      </w:r>
      <w:r w:rsidRPr="00AC6CA9">
        <w:rPr>
          <w:rFonts w:eastAsia="宋体" w:cs="宋体"/>
          <w:szCs w:val="24"/>
        </w:rPr>
        <w:t>: 1125-1131 [PMID: 11994399 DOI: 10.1172/JCI200215593]</w:t>
      </w:r>
    </w:p>
    <w:p w:rsidR="00305BEB" w:rsidRPr="00476F23" w:rsidRDefault="00476F23" w:rsidP="0098580A">
      <w:pPr>
        <w:rPr>
          <w:rFonts w:eastAsia="宋体" w:cs="宋体"/>
          <w:szCs w:val="24"/>
          <w:lang w:eastAsia="zh-CN"/>
        </w:rPr>
      </w:pPr>
      <w:r w:rsidRPr="00AC6CA9">
        <w:rPr>
          <w:rFonts w:eastAsia="宋体" w:cs="宋体"/>
          <w:szCs w:val="24"/>
        </w:rPr>
        <w:lastRenderedPageBreak/>
        <w:t>33 </w:t>
      </w:r>
      <w:r w:rsidRPr="00AC6CA9">
        <w:rPr>
          <w:rFonts w:eastAsia="宋体" w:cs="宋体"/>
          <w:b/>
          <w:bCs/>
          <w:szCs w:val="24"/>
        </w:rPr>
        <w:t>Fujita K</w:t>
      </w:r>
      <w:r w:rsidRPr="00AC6CA9">
        <w:rPr>
          <w:rFonts w:eastAsia="宋体" w:cs="宋体"/>
          <w:szCs w:val="24"/>
        </w:rPr>
        <w:t>, Nozaki Y, Wada K, Yoneda M, Fujimoto Y, Fujitake M, Endo H, Takahashi H, Inamori M, Kobayashi N, Kirikoshi H, Kubota K, Saito S, Nakajima A. Dysfunctional very-low-density lipoprotein synthesis and release is a key factor in nonalcoholic steatohepatitis pathogenesis. </w:t>
      </w:r>
      <w:r w:rsidRPr="00AC6CA9">
        <w:rPr>
          <w:rFonts w:eastAsia="宋体" w:cs="宋体"/>
          <w:i/>
          <w:iCs/>
          <w:szCs w:val="24"/>
        </w:rPr>
        <w:t>Hepatology</w:t>
      </w:r>
      <w:r w:rsidRPr="00AC6CA9">
        <w:rPr>
          <w:rFonts w:eastAsia="宋体" w:cs="宋体"/>
          <w:szCs w:val="24"/>
        </w:rPr>
        <w:t> 2009; </w:t>
      </w:r>
      <w:r w:rsidRPr="00AC6CA9">
        <w:rPr>
          <w:rFonts w:eastAsia="宋体" w:cs="宋体"/>
          <w:b/>
          <w:bCs/>
          <w:szCs w:val="24"/>
        </w:rPr>
        <w:t>50</w:t>
      </w:r>
      <w:r w:rsidRPr="00AC6CA9">
        <w:rPr>
          <w:rFonts w:eastAsia="宋体" w:cs="宋体"/>
          <w:szCs w:val="24"/>
        </w:rPr>
        <w:t>: 772-780 [PMID: 19650159 DOI: 10.1002/hep.23094]</w:t>
      </w:r>
    </w:p>
    <w:p w:rsidR="0098580A" w:rsidRPr="00712F63" w:rsidRDefault="0098580A" w:rsidP="0098580A">
      <w:pPr>
        <w:pStyle w:val="ListParagraph"/>
        <w:wordWrap w:val="0"/>
        <w:ind w:left="360" w:right="120"/>
        <w:jc w:val="right"/>
        <w:rPr>
          <w:rFonts w:eastAsia="宋体"/>
          <w:b/>
          <w:bCs/>
          <w:color w:val="000000"/>
          <w:lang w:eastAsia="zh-CN"/>
        </w:rPr>
      </w:pPr>
      <w:bookmarkStart w:id="46" w:name="OLE_LINK427"/>
      <w:bookmarkStart w:id="47" w:name="OLE_LINK435"/>
      <w:bookmarkStart w:id="48" w:name="OLE_LINK516"/>
      <w:bookmarkStart w:id="49" w:name="OLE_LINK45"/>
      <w:bookmarkStart w:id="50" w:name="OLE_LINK132"/>
      <w:bookmarkStart w:id="51" w:name="OLE_LINK529"/>
      <w:bookmarkStart w:id="52" w:name="OLE_LINK541"/>
      <w:bookmarkStart w:id="53" w:name="OLE_LINK560"/>
      <w:bookmarkStart w:id="54" w:name="OLE_LINK558"/>
      <w:r w:rsidRPr="00712F63">
        <w:rPr>
          <w:rStyle w:val="Strong"/>
          <w:rFonts w:cs="Arial"/>
          <w:bCs w:val="0"/>
          <w:noProof/>
          <w:color w:val="000000"/>
        </w:rPr>
        <w:t>P-Reviewer</w:t>
      </w:r>
      <w:r w:rsidRPr="00712F63">
        <w:rPr>
          <w:rStyle w:val="Strong"/>
          <w:rFonts w:eastAsia="宋体" w:cs="Arial"/>
          <w:bCs w:val="0"/>
          <w:noProof/>
          <w:color w:val="000000"/>
          <w:lang w:eastAsia="zh-CN"/>
        </w:rPr>
        <w:t>:</w:t>
      </w:r>
      <w:r w:rsidRPr="0098580A">
        <w:t xml:space="preserve"> </w:t>
      </w:r>
      <w:r w:rsidRPr="0098580A">
        <w:rPr>
          <w:rStyle w:val="Strong"/>
          <w:rFonts w:eastAsia="宋体" w:cs="Arial"/>
          <w:b w:val="0"/>
          <w:bCs w:val="0"/>
          <w:noProof/>
          <w:color w:val="000000"/>
          <w:lang w:eastAsia="zh-CN"/>
        </w:rPr>
        <w:t>Chuang WL</w:t>
      </w:r>
      <w:r w:rsidRPr="0098580A">
        <w:rPr>
          <w:rStyle w:val="Strong"/>
          <w:rFonts w:eastAsia="宋体" w:cs="Arial" w:hint="eastAsia"/>
          <w:b w:val="0"/>
          <w:bCs w:val="0"/>
          <w:noProof/>
          <w:color w:val="000000"/>
          <w:lang w:eastAsia="zh-CN"/>
        </w:rPr>
        <w:t>,</w:t>
      </w:r>
      <w:r w:rsidRPr="0098580A">
        <w:rPr>
          <w:b/>
          <w:bCs/>
          <w:color w:val="000000"/>
        </w:rPr>
        <w:t xml:space="preserve"> </w:t>
      </w:r>
      <w:r w:rsidRPr="0098580A">
        <w:rPr>
          <w:bCs/>
          <w:color w:val="000000"/>
        </w:rPr>
        <w:t>Kim</w:t>
      </w:r>
      <w:r>
        <w:rPr>
          <w:rFonts w:hint="eastAsia"/>
          <w:bCs/>
          <w:color w:val="000000"/>
          <w:lang w:eastAsia="zh-CN"/>
        </w:rPr>
        <w:t xml:space="preserve"> JS, </w:t>
      </w:r>
      <w:r w:rsidRPr="0098580A">
        <w:rPr>
          <w:bCs/>
          <w:color w:val="000000"/>
          <w:lang w:eastAsia="zh-CN"/>
        </w:rPr>
        <w:t>Miura</w:t>
      </w:r>
      <w:r>
        <w:rPr>
          <w:rFonts w:hint="eastAsia"/>
          <w:bCs/>
          <w:color w:val="000000"/>
          <w:lang w:eastAsia="zh-CN"/>
        </w:rPr>
        <w:t xml:space="preserve"> K</w:t>
      </w:r>
      <w:r w:rsidRPr="00712F63">
        <w:rPr>
          <w:bCs/>
          <w:color w:val="000000"/>
        </w:rPr>
        <w:t xml:space="preserve">   </w:t>
      </w:r>
      <w:r w:rsidRPr="00712F63">
        <w:rPr>
          <w:b/>
          <w:bCs/>
          <w:color w:val="000000"/>
        </w:rPr>
        <w:t>S-Editor</w:t>
      </w:r>
      <w:r w:rsidRPr="00712F63">
        <w:rPr>
          <w:rFonts w:eastAsia="宋体"/>
          <w:b/>
          <w:bCs/>
          <w:color w:val="000000"/>
          <w:lang w:eastAsia="zh-CN"/>
        </w:rPr>
        <w:t>:</w:t>
      </w:r>
      <w:r w:rsidRPr="00712F63">
        <w:rPr>
          <w:bCs/>
          <w:color w:val="000000"/>
        </w:rPr>
        <w:t xml:space="preserve"> </w:t>
      </w:r>
      <w:r w:rsidRPr="00712F63">
        <w:rPr>
          <w:rFonts w:eastAsia="宋体"/>
          <w:bCs/>
          <w:color w:val="000000"/>
          <w:lang w:eastAsia="zh-CN"/>
        </w:rPr>
        <w:t>Qi Y</w:t>
      </w:r>
      <w:r w:rsidRPr="00712F63">
        <w:rPr>
          <w:b/>
          <w:bCs/>
          <w:color w:val="000000"/>
        </w:rPr>
        <w:t xml:space="preserve">   L-Editor</w:t>
      </w:r>
      <w:r w:rsidRPr="00712F63">
        <w:rPr>
          <w:rFonts w:eastAsia="宋体"/>
          <w:b/>
          <w:bCs/>
          <w:color w:val="000000"/>
          <w:lang w:eastAsia="zh-CN"/>
        </w:rPr>
        <w:t>:</w:t>
      </w:r>
      <w:r w:rsidRPr="00712F63">
        <w:rPr>
          <w:b/>
          <w:bCs/>
          <w:color w:val="000000"/>
        </w:rPr>
        <w:t xml:space="preserve">   E-Editor</w:t>
      </w:r>
      <w:r w:rsidRPr="00712F63">
        <w:rPr>
          <w:rFonts w:eastAsia="宋体"/>
          <w:b/>
          <w:bCs/>
          <w:color w:val="000000"/>
          <w:lang w:eastAsia="zh-CN"/>
        </w:rPr>
        <w:t>:</w:t>
      </w:r>
    </w:p>
    <w:bookmarkEnd w:id="46"/>
    <w:bookmarkEnd w:id="47"/>
    <w:bookmarkEnd w:id="48"/>
    <w:bookmarkEnd w:id="49"/>
    <w:bookmarkEnd w:id="50"/>
    <w:bookmarkEnd w:id="51"/>
    <w:bookmarkEnd w:id="52"/>
    <w:bookmarkEnd w:id="53"/>
    <w:bookmarkEnd w:id="54"/>
    <w:p w:rsidR="0098580A" w:rsidRDefault="0098580A">
      <w:pPr>
        <w:spacing w:line="259" w:lineRule="auto"/>
        <w:jc w:val="left"/>
        <w:rPr>
          <w:szCs w:val="24"/>
          <w:lang w:val="en-US"/>
        </w:rPr>
      </w:pPr>
      <w:r>
        <w:rPr>
          <w:szCs w:val="24"/>
          <w:lang w:val="en-US"/>
        </w:rPr>
        <w:br w:type="page"/>
      </w:r>
    </w:p>
    <w:p w:rsidR="00104FA1" w:rsidRDefault="00104FA1" w:rsidP="0098580A">
      <w:pPr>
        <w:rPr>
          <w:b/>
          <w:bCs/>
          <w:szCs w:val="24"/>
          <w:lang w:val="en-US" w:eastAsia="zh-CN"/>
        </w:rPr>
      </w:pPr>
      <w:r>
        <w:rPr>
          <w:noProof/>
          <w:lang w:val="en-US"/>
        </w:rPr>
        <w:lastRenderedPageBreak/>
        <w:drawing>
          <wp:inline distT="0" distB="0" distL="0" distR="0" wp14:anchorId="31592812" wp14:editId="248827A6">
            <wp:extent cx="5486400" cy="5495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495290"/>
                    </a:xfrm>
                    <a:prstGeom prst="rect">
                      <a:avLst/>
                    </a:prstGeom>
                  </pic:spPr>
                </pic:pic>
              </a:graphicData>
            </a:graphic>
          </wp:inline>
        </w:drawing>
      </w:r>
      <w:r w:rsidRPr="00607AF2">
        <w:rPr>
          <w:b/>
          <w:bCs/>
          <w:szCs w:val="24"/>
          <w:lang w:val="en-US"/>
        </w:rPr>
        <w:t xml:space="preserve"> </w:t>
      </w:r>
    </w:p>
    <w:p w:rsidR="00607AF2" w:rsidRPr="00607AF2" w:rsidRDefault="00607AF2" w:rsidP="0098580A">
      <w:pPr>
        <w:rPr>
          <w:szCs w:val="24"/>
        </w:rPr>
      </w:pPr>
      <w:r w:rsidRPr="00607AF2">
        <w:rPr>
          <w:b/>
          <w:bCs/>
          <w:szCs w:val="24"/>
          <w:lang w:val="en-US"/>
        </w:rPr>
        <w:t xml:space="preserve">Figure 1 Study design, body weight regulation and liver biopsy-confirmed disease development. </w:t>
      </w:r>
      <w:r w:rsidRPr="00607AF2">
        <w:rPr>
          <w:szCs w:val="24"/>
          <w:lang w:val="en-US"/>
        </w:rPr>
        <w:t>A</w:t>
      </w:r>
      <w:r w:rsidR="0098580A">
        <w:rPr>
          <w:rFonts w:hint="eastAsia"/>
          <w:szCs w:val="24"/>
          <w:lang w:val="en-US" w:eastAsia="zh-CN"/>
        </w:rPr>
        <w:t xml:space="preserve">: </w:t>
      </w:r>
      <w:r w:rsidRPr="00607AF2">
        <w:rPr>
          <w:szCs w:val="24"/>
          <w:lang w:val="en-US"/>
        </w:rPr>
        <w:t xml:space="preserve">Study design of the DIO-NASH and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NASH mouse models</w:t>
      </w:r>
      <w:r w:rsidR="0098580A">
        <w:rPr>
          <w:rFonts w:hint="eastAsia"/>
          <w:szCs w:val="24"/>
          <w:lang w:val="en-US" w:eastAsia="zh-CN"/>
        </w:rPr>
        <w:t xml:space="preserve">; </w:t>
      </w:r>
      <w:r w:rsidRPr="00607AF2">
        <w:rPr>
          <w:szCs w:val="24"/>
          <w:lang w:val="en-US"/>
        </w:rPr>
        <w:t>B</w:t>
      </w:r>
      <w:r w:rsidR="0098580A">
        <w:rPr>
          <w:rFonts w:hint="eastAsia"/>
          <w:szCs w:val="24"/>
          <w:lang w:val="en-US" w:eastAsia="zh-CN"/>
        </w:rPr>
        <w:t>:</w:t>
      </w:r>
      <w:r w:rsidRPr="00607AF2">
        <w:rPr>
          <w:szCs w:val="24"/>
          <w:lang w:val="en-US"/>
        </w:rPr>
        <w:t xml:space="preserve"> body weight during diet-induction and baseline period (monitoring and biopsy-recovery). Liver biopsy-derived histopathological assessment of (C) steatosis score (0-3), and (D) fibrosis stage (0-4). Change in body weight (E), and change in adiposity (F), during diet-maintenance and intervention period (repeated vehicle dosing). </w:t>
      </w:r>
      <w:r w:rsidRPr="00607AF2">
        <w:rPr>
          <w:szCs w:val="24"/>
          <w:vertAlign w:val="superscript"/>
        </w:rPr>
        <w:t>a</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0.05, </w:t>
      </w:r>
      <w:r w:rsidRPr="00607AF2">
        <w:rPr>
          <w:szCs w:val="24"/>
          <w:vertAlign w:val="superscript"/>
        </w:rPr>
        <w:t>b</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0.01, </w:t>
      </w:r>
      <w:r w:rsidRPr="00607AF2">
        <w:rPr>
          <w:szCs w:val="24"/>
          <w:vertAlign w:val="superscript"/>
        </w:rPr>
        <w:t>c</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0.001</w:t>
      </w:r>
      <w:r w:rsidRPr="00607AF2">
        <w:rPr>
          <w:szCs w:val="24"/>
          <w:lang w:val="en-US"/>
        </w:rPr>
        <w:t>. The results are presented as mean ± SEM. Lean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9), DIO-NASH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12),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8),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10). </w:t>
      </w:r>
    </w:p>
    <w:p w:rsidR="00607AF2" w:rsidRDefault="00607AF2" w:rsidP="0098580A">
      <w:pPr>
        <w:rPr>
          <w:szCs w:val="24"/>
          <w:lang w:val="en-US"/>
        </w:rPr>
      </w:pPr>
    </w:p>
    <w:p w:rsidR="00104FA1" w:rsidRDefault="00104FA1" w:rsidP="0098580A">
      <w:pPr>
        <w:rPr>
          <w:b/>
          <w:bCs/>
          <w:szCs w:val="24"/>
          <w:lang w:val="en-US" w:eastAsia="zh-CN"/>
        </w:rPr>
      </w:pPr>
      <w:r>
        <w:rPr>
          <w:noProof/>
          <w:lang w:val="en-US"/>
        </w:rPr>
        <w:lastRenderedPageBreak/>
        <w:drawing>
          <wp:inline distT="0" distB="0" distL="0" distR="0" wp14:anchorId="5526BB47" wp14:editId="523D1501">
            <wp:extent cx="5486400" cy="38455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45560"/>
                    </a:xfrm>
                    <a:prstGeom prst="rect">
                      <a:avLst/>
                    </a:prstGeom>
                  </pic:spPr>
                </pic:pic>
              </a:graphicData>
            </a:graphic>
          </wp:inline>
        </w:drawing>
      </w:r>
      <w:r w:rsidRPr="00607AF2">
        <w:rPr>
          <w:b/>
          <w:bCs/>
          <w:szCs w:val="24"/>
          <w:lang w:val="en-US"/>
        </w:rPr>
        <w:t xml:space="preserve"> </w:t>
      </w:r>
    </w:p>
    <w:p w:rsidR="00607AF2" w:rsidRPr="00607AF2" w:rsidRDefault="00607AF2" w:rsidP="0098580A">
      <w:pPr>
        <w:rPr>
          <w:szCs w:val="24"/>
        </w:rPr>
      </w:pPr>
      <w:r w:rsidRPr="00607AF2">
        <w:rPr>
          <w:b/>
          <w:bCs/>
          <w:szCs w:val="24"/>
          <w:lang w:val="en-US"/>
        </w:rPr>
        <w:t>Figure 2</w:t>
      </w:r>
      <w:r w:rsidRPr="00607AF2">
        <w:rPr>
          <w:szCs w:val="24"/>
          <w:lang w:val="en-US"/>
        </w:rPr>
        <w:t xml:space="preserve"> </w:t>
      </w:r>
      <w:r w:rsidRPr="00607AF2">
        <w:rPr>
          <w:b/>
          <w:bCs/>
          <w:szCs w:val="24"/>
          <w:lang w:val="en-US"/>
        </w:rPr>
        <w:t xml:space="preserve">Gene expression </w:t>
      </w:r>
      <w:proofErr w:type="gramStart"/>
      <w:r w:rsidRPr="00607AF2">
        <w:rPr>
          <w:b/>
          <w:bCs/>
          <w:szCs w:val="24"/>
          <w:lang w:val="en-US"/>
        </w:rPr>
        <w:t>ana</w:t>
      </w:r>
      <w:bookmarkStart w:id="55" w:name="_GoBack"/>
      <w:bookmarkEnd w:id="55"/>
      <w:r w:rsidRPr="00607AF2">
        <w:rPr>
          <w:b/>
          <w:bCs/>
          <w:szCs w:val="24"/>
          <w:lang w:val="en-US"/>
        </w:rPr>
        <w:t>lysis</w:t>
      </w:r>
      <w:proofErr w:type="gramEnd"/>
      <w:r w:rsidRPr="00607AF2">
        <w:rPr>
          <w:b/>
          <w:bCs/>
          <w:szCs w:val="24"/>
          <w:lang w:val="en-US"/>
        </w:rPr>
        <w:t xml:space="preserve"> by RNAsequencing and bioinformatics. </w:t>
      </w:r>
      <w:r w:rsidRPr="00607AF2">
        <w:rPr>
          <w:szCs w:val="24"/>
          <w:lang w:val="en-US"/>
        </w:rPr>
        <w:t>A</w:t>
      </w:r>
      <w:r w:rsidR="0098580A">
        <w:rPr>
          <w:rFonts w:hint="eastAsia"/>
          <w:szCs w:val="24"/>
          <w:lang w:val="en-US" w:eastAsia="zh-CN"/>
        </w:rPr>
        <w:t>:</w:t>
      </w:r>
      <w:r w:rsidRPr="00607AF2">
        <w:rPr>
          <w:szCs w:val="24"/>
          <w:lang w:val="en-US"/>
        </w:rPr>
        <w:t xml:space="preserve"> Principal component analysis of the 500 most variable genes, (PC = principal component)</w:t>
      </w:r>
      <w:r w:rsidR="0098580A">
        <w:rPr>
          <w:rFonts w:hint="eastAsia"/>
          <w:szCs w:val="24"/>
          <w:lang w:val="en-US" w:eastAsia="zh-CN"/>
        </w:rPr>
        <w:t xml:space="preserve">; </w:t>
      </w:r>
      <w:r w:rsidRPr="00607AF2">
        <w:rPr>
          <w:szCs w:val="24"/>
          <w:lang w:val="en-US"/>
        </w:rPr>
        <w:t>B</w:t>
      </w:r>
      <w:r w:rsidR="0098580A">
        <w:rPr>
          <w:rFonts w:hint="eastAsia"/>
          <w:szCs w:val="24"/>
          <w:lang w:val="en-US" w:eastAsia="zh-CN"/>
        </w:rPr>
        <w:t>:</w:t>
      </w:r>
      <w:r w:rsidRPr="00607AF2">
        <w:rPr>
          <w:szCs w:val="24"/>
          <w:lang w:val="en-US"/>
        </w:rPr>
        <w:t xml:space="preserve"> Hierarchical clustering of the differentially expressed genes, bars on the right indicate the induced and repressed genes</w:t>
      </w:r>
      <w:r w:rsidR="0098580A">
        <w:rPr>
          <w:rFonts w:hint="eastAsia"/>
          <w:szCs w:val="24"/>
          <w:lang w:val="en-US" w:eastAsia="zh-CN"/>
        </w:rPr>
        <w:t xml:space="preserve">; </w:t>
      </w:r>
      <w:r w:rsidRPr="00607AF2">
        <w:rPr>
          <w:szCs w:val="24"/>
          <w:lang w:val="en-US"/>
        </w:rPr>
        <w:t>C</w:t>
      </w:r>
      <w:r w:rsidR="0098580A">
        <w:rPr>
          <w:rFonts w:hint="eastAsia"/>
          <w:szCs w:val="24"/>
          <w:lang w:val="en-US" w:eastAsia="zh-CN"/>
        </w:rPr>
        <w:t xml:space="preserve">: </w:t>
      </w:r>
      <w:r w:rsidRPr="00607AF2">
        <w:rPr>
          <w:szCs w:val="24"/>
          <w:lang w:val="en-US"/>
        </w:rPr>
        <w:t>Pathways enriched for the induced (up-regulated) genes, filtered for</w:t>
      </w:r>
      <w:r w:rsidR="0098580A" w:rsidRPr="0098580A">
        <w:rPr>
          <w:i/>
          <w:szCs w:val="24"/>
          <w:lang w:val="en-US"/>
        </w:rPr>
        <w:t xml:space="preserve"> P</w:t>
      </w:r>
      <w:r w:rsidRPr="00607AF2">
        <w:rPr>
          <w:szCs w:val="24"/>
          <w:lang w:val="en-US"/>
        </w:rPr>
        <w:t xml:space="preserve"> &lt; 0.01 and </w:t>
      </w:r>
      <w:r w:rsidRPr="0098580A">
        <w:rPr>
          <w:i/>
          <w:szCs w:val="24"/>
          <w:lang w:val="en-US"/>
        </w:rPr>
        <w:t>n</w:t>
      </w:r>
      <w:r w:rsidRPr="00607AF2">
        <w:rPr>
          <w:szCs w:val="24"/>
          <w:lang w:val="en-US"/>
        </w:rPr>
        <w:t xml:space="preserve"> &gt;</w:t>
      </w:r>
      <w:r w:rsidR="0098580A">
        <w:rPr>
          <w:rFonts w:hint="eastAsia"/>
          <w:szCs w:val="24"/>
          <w:lang w:val="en-US" w:eastAsia="zh-CN"/>
        </w:rPr>
        <w:t xml:space="preserve"> </w:t>
      </w:r>
      <w:r w:rsidRPr="00607AF2">
        <w:rPr>
          <w:szCs w:val="24"/>
          <w:lang w:val="en-US"/>
        </w:rPr>
        <w:t>4</w:t>
      </w:r>
      <w:r w:rsidR="0098580A">
        <w:rPr>
          <w:rFonts w:hint="eastAsia"/>
          <w:szCs w:val="24"/>
          <w:lang w:val="en-US" w:eastAsia="zh-CN"/>
        </w:rPr>
        <w:t xml:space="preserve">; </w:t>
      </w:r>
      <w:r w:rsidRPr="00607AF2">
        <w:rPr>
          <w:szCs w:val="24"/>
          <w:lang w:val="en-US"/>
        </w:rPr>
        <w:t>D</w:t>
      </w:r>
      <w:r w:rsidR="0098580A">
        <w:rPr>
          <w:rFonts w:hint="eastAsia"/>
          <w:szCs w:val="24"/>
          <w:lang w:val="en-US" w:eastAsia="zh-CN"/>
        </w:rPr>
        <w:t>:</w:t>
      </w:r>
      <w:r w:rsidRPr="00607AF2">
        <w:rPr>
          <w:szCs w:val="24"/>
          <w:lang w:val="en-US"/>
        </w:rPr>
        <w:t xml:space="preserve"> Same as (C) for the down-regulated genes</w:t>
      </w:r>
      <w:r w:rsidR="0098580A">
        <w:rPr>
          <w:rFonts w:hint="eastAsia"/>
          <w:szCs w:val="24"/>
          <w:lang w:val="en-US" w:eastAsia="zh-CN"/>
        </w:rPr>
        <w:t xml:space="preserve">; </w:t>
      </w:r>
      <w:r w:rsidRPr="00607AF2">
        <w:rPr>
          <w:szCs w:val="24"/>
          <w:lang w:val="en-US"/>
        </w:rPr>
        <w:t>E-H</w:t>
      </w:r>
      <w:r w:rsidR="0098580A">
        <w:rPr>
          <w:rFonts w:hint="eastAsia"/>
          <w:szCs w:val="24"/>
          <w:lang w:val="en-US" w:eastAsia="zh-CN"/>
        </w:rPr>
        <w:t>:</w:t>
      </w:r>
      <w:r w:rsidRPr="00607AF2">
        <w:rPr>
          <w:szCs w:val="24"/>
          <w:lang w:val="en-US"/>
        </w:rPr>
        <w:t xml:space="preserve"> Expression levels of selected differentially expressed genes shown as mean ± SEM. Lean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5), DIO-NASH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5),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5). </w:t>
      </w:r>
    </w:p>
    <w:p w:rsidR="00607AF2" w:rsidRDefault="00104FA1" w:rsidP="0098580A">
      <w:pPr>
        <w:rPr>
          <w:szCs w:val="24"/>
          <w:lang w:val="en-US"/>
        </w:rPr>
      </w:pPr>
      <w:r>
        <w:rPr>
          <w:noProof/>
          <w:lang w:val="en-US"/>
        </w:rPr>
        <w:lastRenderedPageBreak/>
        <w:drawing>
          <wp:inline distT="0" distB="0" distL="0" distR="0" wp14:anchorId="2023349F" wp14:editId="432CB03D">
            <wp:extent cx="5486400" cy="43732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373245"/>
                    </a:xfrm>
                    <a:prstGeom prst="rect">
                      <a:avLst/>
                    </a:prstGeom>
                  </pic:spPr>
                </pic:pic>
              </a:graphicData>
            </a:graphic>
          </wp:inline>
        </w:drawing>
      </w:r>
    </w:p>
    <w:p w:rsidR="00607AF2" w:rsidRPr="00607AF2" w:rsidRDefault="00607AF2" w:rsidP="0098580A">
      <w:pPr>
        <w:rPr>
          <w:szCs w:val="24"/>
        </w:rPr>
      </w:pPr>
      <w:r w:rsidRPr="00607AF2">
        <w:rPr>
          <w:b/>
          <w:bCs/>
          <w:szCs w:val="24"/>
          <w:lang w:val="en-US"/>
        </w:rPr>
        <w:t xml:space="preserve">Figure 3 Liver weight and hepatic lipid and collagen content at study end. </w:t>
      </w:r>
      <w:r w:rsidRPr="00607AF2">
        <w:rPr>
          <w:szCs w:val="24"/>
          <w:lang w:val="en-US"/>
        </w:rPr>
        <w:t xml:space="preserve">Liver weight at termination (A), hepatic triglyceride (TG) content (B), hepatic total cholesterol (TC) content (C), and hepatic hydroxyproline (collagen) content (D) at study end. </w:t>
      </w:r>
      <w:r w:rsidRPr="00607AF2">
        <w:rPr>
          <w:szCs w:val="24"/>
          <w:vertAlign w:val="superscript"/>
        </w:rPr>
        <w:t>a</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0.05, </w:t>
      </w:r>
      <w:r w:rsidRPr="00607AF2">
        <w:rPr>
          <w:szCs w:val="24"/>
          <w:vertAlign w:val="superscript"/>
        </w:rPr>
        <w:t>b</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0.01, </w:t>
      </w:r>
      <w:r w:rsidRPr="00607AF2">
        <w:rPr>
          <w:szCs w:val="24"/>
          <w:vertAlign w:val="superscript"/>
        </w:rPr>
        <w:t>c</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0.001</w:t>
      </w:r>
      <w:r w:rsidRPr="00607AF2">
        <w:rPr>
          <w:szCs w:val="24"/>
          <w:lang w:val="en-US"/>
        </w:rPr>
        <w:t>. The results are presented as mean ± SEM. Lean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9), DIO-NASH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12),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8),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10). </w:t>
      </w:r>
    </w:p>
    <w:p w:rsidR="00607AF2" w:rsidRDefault="00104FA1" w:rsidP="0098580A">
      <w:pPr>
        <w:rPr>
          <w:szCs w:val="24"/>
          <w:lang w:val="en-US"/>
        </w:rPr>
      </w:pPr>
      <w:r>
        <w:rPr>
          <w:noProof/>
          <w:lang w:val="en-US"/>
        </w:rPr>
        <w:lastRenderedPageBreak/>
        <w:drawing>
          <wp:inline distT="0" distB="0" distL="0" distR="0" wp14:anchorId="61564C83" wp14:editId="71E5362E">
            <wp:extent cx="5486400" cy="56889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5688965"/>
                    </a:xfrm>
                    <a:prstGeom prst="rect">
                      <a:avLst/>
                    </a:prstGeom>
                  </pic:spPr>
                </pic:pic>
              </a:graphicData>
            </a:graphic>
          </wp:inline>
        </w:drawing>
      </w:r>
    </w:p>
    <w:p w:rsidR="00607AF2" w:rsidRDefault="00607AF2" w:rsidP="0098580A">
      <w:pPr>
        <w:rPr>
          <w:szCs w:val="24"/>
          <w:lang w:val="en-US" w:eastAsia="zh-CN"/>
        </w:rPr>
      </w:pPr>
      <w:r w:rsidRPr="00607AF2">
        <w:rPr>
          <w:b/>
          <w:bCs/>
          <w:szCs w:val="24"/>
          <w:lang w:val="en-US"/>
        </w:rPr>
        <w:t xml:space="preserve">Figure 4 Histological assessment of </w:t>
      </w:r>
      <w:r w:rsidR="00947814" w:rsidRPr="00947814">
        <w:rPr>
          <w:b/>
          <w:bCs/>
          <w:szCs w:val="24"/>
          <w:lang w:val="en-US"/>
        </w:rPr>
        <w:t xml:space="preserve">non-alcoholic fatty liver disease </w:t>
      </w:r>
      <w:r w:rsidR="00947814" w:rsidRPr="00607AF2">
        <w:rPr>
          <w:b/>
          <w:bCs/>
          <w:szCs w:val="24"/>
          <w:lang w:val="en-US"/>
        </w:rPr>
        <w:t xml:space="preserve">Activity </w:t>
      </w:r>
      <w:r w:rsidRPr="00607AF2">
        <w:rPr>
          <w:b/>
          <w:bCs/>
          <w:szCs w:val="24"/>
          <w:lang w:val="en-US"/>
        </w:rPr>
        <w:t xml:space="preserve">Score and liver lipid at study end </w:t>
      </w:r>
      <w:r w:rsidRPr="00607AF2">
        <w:rPr>
          <w:szCs w:val="24"/>
          <w:lang w:val="en-US"/>
        </w:rPr>
        <w:t xml:space="preserve">Representative HE stained sections from; lean chow (A), ob/ob chow (B), DIO NASH (C) and ob/ob NASH (D) mouse models. NAFLD Activity Score (steatosis, inflammation and ballooning degeneration) performed by a blinded pathologist at study end (E), and quantitatively image analysis of steatosis (% area) from H&amp;E staining using Visiomorph software (F). Macrovesicular steatosis indicated by stars, microvesicular steatosis indicated by black arrowheads, inflammation indicated by grey arrowheads, ballooning degeneration indicated by black arrows. </w:t>
      </w:r>
      <w:r w:rsidRPr="00607AF2">
        <w:rPr>
          <w:szCs w:val="24"/>
          <w:vertAlign w:val="superscript"/>
        </w:rPr>
        <w:t>a</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0.05, </w:t>
      </w:r>
      <w:r w:rsidRPr="00607AF2">
        <w:rPr>
          <w:szCs w:val="24"/>
          <w:vertAlign w:val="superscript"/>
        </w:rPr>
        <w:t>b</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0.01, </w:t>
      </w:r>
      <w:r w:rsidRPr="00607AF2">
        <w:rPr>
          <w:szCs w:val="24"/>
          <w:vertAlign w:val="superscript"/>
        </w:rPr>
        <w:t>c</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0.001.</w:t>
      </w:r>
      <w:r w:rsidRPr="00607AF2">
        <w:rPr>
          <w:i/>
          <w:iCs/>
          <w:szCs w:val="24"/>
          <w:lang w:val="en-US"/>
        </w:rPr>
        <w:t xml:space="preserve"> </w:t>
      </w:r>
      <w:r w:rsidRPr="00607AF2">
        <w:rPr>
          <w:szCs w:val="24"/>
          <w:lang w:val="en-US"/>
        </w:rPr>
        <w:t xml:space="preserve">Scale </w:t>
      </w:r>
      <w:r w:rsidRPr="00607AF2">
        <w:rPr>
          <w:szCs w:val="24"/>
          <w:lang w:val="en-US"/>
        </w:rPr>
        <w:lastRenderedPageBreak/>
        <w:t>bar = 100</w:t>
      </w:r>
      <w:r w:rsidR="0098580A">
        <w:rPr>
          <w:rFonts w:hint="eastAsia"/>
          <w:szCs w:val="24"/>
          <w:lang w:val="en-US" w:eastAsia="zh-CN"/>
        </w:rPr>
        <w:t xml:space="preserve"> </w:t>
      </w:r>
      <w:r w:rsidRPr="00607AF2">
        <w:rPr>
          <w:szCs w:val="24"/>
          <w:lang w:val="en-US"/>
        </w:rPr>
        <w:t>µM The results are presented as mean ± SEM. Lean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9), DIO-NASH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12),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8),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10). </w:t>
      </w: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Default="005575B2" w:rsidP="0098580A">
      <w:pPr>
        <w:rPr>
          <w:szCs w:val="24"/>
          <w:lang w:val="en-US" w:eastAsia="zh-CN"/>
        </w:rPr>
      </w:pPr>
    </w:p>
    <w:p w:rsidR="005575B2" w:rsidRPr="00607AF2" w:rsidRDefault="005575B2" w:rsidP="0098580A">
      <w:pPr>
        <w:rPr>
          <w:szCs w:val="24"/>
          <w:lang w:eastAsia="zh-CN"/>
        </w:rPr>
      </w:pPr>
    </w:p>
    <w:p w:rsidR="00607AF2" w:rsidRDefault="00104FA1" w:rsidP="0098580A">
      <w:pPr>
        <w:rPr>
          <w:szCs w:val="24"/>
          <w:lang w:val="en-US"/>
        </w:rPr>
      </w:pPr>
      <w:r>
        <w:rPr>
          <w:noProof/>
          <w:lang w:val="en-US"/>
        </w:rPr>
        <w:lastRenderedPageBreak/>
        <w:drawing>
          <wp:inline distT="0" distB="0" distL="0" distR="0" wp14:anchorId="576BCBA9" wp14:editId="5D70FC91">
            <wp:extent cx="5429250" cy="5886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9250" cy="5886450"/>
                    </a:xfrm>
                    <a:prstGeom prst="rect">
                      <a:avLst/>
                    </a:prstGeom>
                  </pic:spPr>
                </pic:pic>
              </a:graphicData>
            </a:graphic>
          </wp:inline>
        </w:drawing>
      </w:r>
    </w:p>
    <w:p w:rsidR="006D14FC" w:rsidRPr="00607AF2" w:rsidRDefault="00607AF2" w:rsidP="0098580A">
      <w:pPr>
        <w:rPr>
          <w:szCs w:val="24"/>
          <w:lang w:val="en-US"/>
        </w:rPr>
      </w:pPr>
      <w:r w:rsidRPr="00607AF2">
        <w:rPr>
          <w:b/>
          <w:bCs/>
          <w:szCs w:val="24"/>
          <w:lang w:val="en-US"/>
        </w:rPr>
        <w:t xml:space="preserve">Figure 5 Histological assessment of fibrosis stage and liver collagen at study end. </w:t>
      </w:r>
      <w:r w:rsidRPr="00607AF2">
        <w:rPr>
          <w:szCs w:val="24"/>
          <w:lang w:val="en-US"/>
        </w:rPr>
        <w:t xml:space="preserve">Representative Sirius Red stained sections from; lean chow (A), ob/ob chow (B), DIO-NASH (C) and ob/ob NASH (D) mouse model. Liver fibrosis stage performed by a blinded pathologist at study end (E), and quantitatively image analysis of collagen (% area) from Sirius Red staining using Visiomorph software (F). Fibrous band formation indicated by black arrows. </w:t>
      </w:r>
      <w:r w:rsidRPr="00607AF2">
        <w:rPr>
          <w:szCs w:val="24"/>
          <w:vertAlign w:val="superscript"/>
        </w:rPr>
        <w:t>a</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0.05, </w:t>
      </w:r>
      <w:r w:rsidRPr="00607AF2">
        <w:rPr>
          <w:szCs w:val="24"/>
          <w:vertAlign w:val="superscript"/>
        </w:rPr>
        <w:t>b</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 xml:space="preserve">0.01, </w:t>
      </w:r>
      <w:r w:rsidRPr="00607AF2">
        <w:rPr>
          <w:szCs w:val="24"/>
          <w:vertAlign w:val="superscript"/>
        </w:rPr>
        <w:t>c</w:t>
      </w:r>
      <w:r w:rsidRPr="00607AF2">
        <w:rPr>
          <w:i/>
          <w:iCs/>
          <w:szCs w:val="24"/>
        </w:rPr>
        <w:t>P</w:t>
      </w:r>
      <w:r w:rsidR="0098580A">
        <w:rPr>
          <w:rFonts w:hint="eastAsia"/>
          <w:i/>
          <w:iCs/>
          <w:szCs w:val="24"/>
          <w:lang w:eastAsia="zh-CN"/>
        </w:rPr>
        <w:t xml:space="preserve"> </w:t>
      </w:r>
      <w:r w:rsidRPr="00607AF2">
        <w:rPr>
          <w:szCs w:val="24"/>
        </w:rPr>
        <w:t>&lt;</w:t>
      </w:r>
      <w:r w:rsidR="0098580A">
        <w:rPr>
          <w:rFonts w:hint="eastAsia"/>
          <w:szCs w:val="24"/>
          <w:lang w:eastAsia="zh-CN"/>
        </w:rPr>
        <w:t xml:space="preserve"> </w:t>
      </w:r>
      <w:r w:rsidRPr="00607AF2">
        <w:rPr>
          <w:szCs w:val="24"/>
        </w:rPr>
        <w:t>0.001</w:t>
      </w:r>
      <w:r w:rsidRPr="00607AF2">
        <w:rPr>
          <w:szCs w:val="24"/>
          <w:lang w:val="en-US"/>
        </w:rPr>
        <w:t xml:space="preserve"> Scale bar = 200</w:t>
      </w:r>
      <w:r w:rsidR="0098580A">
        <w:rPr>
          <w:rFonts w:hint="eastAsia"/>
          <w:szCs w:val="24"/>
          <w:lang w:val="en-US" w:eastAsia="zh-CN"/>
        </w:rPr>
        <w:t xml:space="preserve"> </w:t>
      </w:r>
      <w:r w:rsidR="0098580A" w:rsidRPr="00607AF2">
        <w:rPr>
          <w:szCs w:val="24"/>
          <w:lang w:val="en-US"/>
        </w:rPr>
        <w:t>µ</w:t>
      </w:r>
      <w:proofErr w:type="spellStart"/>
      <w:r w:rsidR="0098580A">
        <w:rPr>
          <w:rFonts w:hint="eastAsia"/>
          <w:szCs w:val="24"/>
          <w:lang w:val="en-US" w:eastAsia="zh-CN"/>
        </w:rPr>
        <w:t>mol</w:t>
      </w:r>
      <w:proofErr w:type="spellEnd"/>
      <w:r w:rsidR="0098580A">
        <w:rPr>
          <w:rFonts w:hint="eastAsia"/>
          <w:szCs w:val="24"/>
          <w:lang w:val="en-US" w:eastAsia="zh-CN"/>
        </w:rPr>
        <w:t>/L</w:t>
      </w:r>
      <w:r w:rsidRPr="00607AF2">
        <w:rPr>
          <w:szCs w:val="24"/>
          <w:lang w:val="en-US"/>
        </w:rPr>
        <w:t xml:space="preserve"> (A </w:t>
      </w:r>
      <w:r w:rsidR="0098580A">
        <w:rPr>
          <w:rFonts w:hint="eastAsia"/>
          <w:szCs w:val="24"/>
          <w:lang w:val="en-US" w:eastAsia="zh-CN"/>
        </w:rPr>
        <w:t xml:space="preserve">and </w:t>
      </w:r>
      <w:r w:rsidRPr="00607AF2">
        <w:rPr>
          <w:szCs w:val="24"/>
          <w:lang w:val="en-US"/>
        </w:rPr>
        <w:t>C), 100</w:t>
      </w:r>
      <w:r w:rsidR="0098580A">
        <w:rPr>
          <w:rFonts w:hint="eastAsia"/>
          <w:szCs w:val="24"/>
          <w:lang w:val="en-US" w:eastAsia="zh-CN"/>
        </w:rPr>
        <w:t xml:space="preserve"> </w:t>
      </w:r>
      <w:r w:rsidRPr="00607AF2">
        <w:rPr>
          <w:szCs w:val="24"/>
          <w:lang w:val="en-US"/>
        </w:rPr>
        <w:t>µ</w:t>
      </w:r>
      <w:proofErr w:type="spellStart"/>
      <w:r w:rsidR="0098580A">
        <w:rPr>
          <w:rFonts w:hint="eastAsia"/>
          <w:szCs w:val="24"/>
          <w:lang w:val="en-US" w:eastAsia="zh-CN"/>
        </w:rPr>
        <w:t>mol</w:t>
      </w:r>
      <w:proofErr w:type="spellEnd"/>
      <w:r w:rsidR="0098580A">
        <w:rPr>
          <w:rFonts w:hint="eastAsia"/>
          <w:szCs w:val="24"/>
          <w:lang w:val="en-US" w:eastAsia="zh-CN"/>
        </w:rPr>
        <w:t>/L</w:t>
      </w:r>
      <w:r w:rsidRPr="00607AF2">
        <w:rPr>
          <w:szCs w:val="24"/>
          <w:lang w:val="en-US"/>
        </w:rPr>
        <w:t xml:space="preserve"> (B </w:t>
      </w:r>
      <w:r w:rsidR="0098580A">
        <w:rPr>
          <w:rFonts w:hint="eastAsia"/>
          <w:szCs w:val="24"/>
          <w:lang w:val="en-US" w:eastAsia="zh-CN"/>
        </w:rPr>
        <w:t>and</w:t>
      </w:r>
      <w:r w:rsidRPr="00607AF2">
        <w:rPr>
          <w:szCs w:val="24"/>
          <w:lang w:val="en-US"/>
        </w:rPr>
        <w:t xml:space="preserve"> D). The results are presented as mean ± SEM. Lean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9), DIO-NASH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12),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chow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Pr="00607AF2">
        <w:rPr>
          <w:szCs w:val="24"/>
          <w:lang w:val="en-US"/>
        </w:rPr>
        <w:t xml:space="preserve">8), </w:t>
      </w:r>
      <w:proofErr w:type="spellStart"/>
      <w:r w:rsidRPr="00607AF2">
        <w:rPr>
          <w:szCs w:val="24"/>
          <w:lang w:val="en-US"/>
        </w:rPr>
        <w:t>ob</w:t>
      </w:r>
      <w:proofErr w:type="spellEnd"/>
      <w:r w:rsidRPr="00607AF2">
        <w:rPr>
          <w:szCs w:val="24"/>
          <w:lang w:val="en-US"/>
        </w:rPr>
        <w:t>/</w:t>
      </w:r>
      <w:proofErr w:type="spellStart"/>
      <w:r w:rsidRPr="00607AF2">
        <w:rPr>
          <w:szCs w:val="24"/>
          <w:lang w:val="en-US"/>
        </w:rPr>
        <w:t>ob</w:t>
      </w:r>
      <w:proofErr w:type="spellEnd"/>
      <w:r w:rsidRPr="00607AF2">
        <w:rPr>
          <w:szCs w:val="24"/>
          <w:lang w:val="en-US"/>
        </w:rPr>
        <w:t xml:space="preserve"> NASH (</w:t>
      </w:r>
      <w:r w:rsidRPr="00607AF2">
        <w:rPr>
          <w:i/>
          <w:iCs/>
          <w:szCs w:val="24"/>
          <w:lang w:val="en-US"/>
        </w:rPr>
        <w:t>n</w:t>
      </w:r>
      <w:r w:rsidR="0098580A">
        <w:rPr>
          <w:rFonts w:hint="eastAsia"/>
          <w:i/>
          <w:iCs/>
          <w:szCs w:val="24"/>
          <w:lang w:val="en-US" w:eastAsia="zh-CN"/>
        </w:rPr>
        <w:t xml:space="preserve"> </w:t>
      </w:r>
      <w:r w:rsidRPr="00607AF2">
        <w:rPr>
          <w:szCs w:val="24"/>
          <w:lang w:val="en-US"/>
        </w:rPr>
        <w:t>=</w:t>
      </w:r>
      <w:r w:rsidR="0098580A">
        <w:rPr>
          <w:rFonts w:hint="eastAsia"/>
          <w:szCs w:val="24"/>
          <w:lang w:val="en-US" w:eastAsia="zh-CN"/>
        </w:rPr>
        <w:t xml:space="preserve"> </w:t>
      </w:r>
      <w:r w:rsidR="005575B2">
        <w:rPr>
          <w:szCs w:val="24"/>
          <w:lang w:val="en-US"/>
        </w:rPr>
        <w:t>10).</w:t>
      </w:r>
    </w:p>
    <w:tbl>
      <w:tblPr>
        <w:tblStyle w:val="GridTable1Light-Accent31"/>
        <w:tblpPr w:leftFromText="141" w:rightFromText="141" w:vertAnchor="text" w:horzAnchor="margin" w:tblpXSpec="center" w:tblpY="2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1593"/>
        <w:gridCol w:w="1693"/>
        <w:gridCol w:w="1567"/>
        <w:gridCol w:w="1747"/>
      </w:tblGrid>
      <w:tr w:rsidR="006D14FC" w:rsidRPr="005F7A36" w:rsidTr="00CA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5"/>
            <w:tcBorders>
              <w:bottom w:val="single" w:sz="4" w:space="0" w:color="auto"/>
            </w:tcBorders>
          </w:tcPr>
          <w:p w:rsidR="006D14FC" w:rsidRPr="00104FA1" w:rsidRDefault="006D14FC" w:rsidP="00947814">
            <w:pPr>
              <w:rPr>
                <w:szCs w:val="24"/>
                <w:lang w:val="en-US" w:eastAsia="zh-CN"/>
              </w:rPr>
            </w:pPr>
            <w:r w:rsidRPr="00104FA1">
              <w:rPr>
                <w:szCs w:val="24"/>
                <w:lang w:val="en-US"/>
              </w:rPr>
              <w:lastRenderedPageBreak/>
              <w:t xml:space="preserve">Table </w:t>
            </w:r>
            <w:r w:rsidRPr="00104FA1">
              <w:rPr>
                <w:szCs w:val="24"/>
                <w:lang w:val="en-US"/>
              </w:rPr>
              <w:fldChar w:fldCharType="begin"/>
            </w:r>
            <w:r w:rsidRPr="00104FA1">
              <w:rPr>
                <w:szCs w:val="24"/>
                <w:lang w:val="en-US"/>
              </w:rPr>
              <w:instrText xml:space="preserve"> SEQ Table \* ARABIC </w:instrText>
            </w:r>
            <w:r w:rsidRPr="00104FA1">
              <w:rPr>
                <w:szCs w:val="24"/>
                <w:lang w:val="en-US"/>
              </w:rPr>
              <w:fldChar w:fldCharType="separate"/>
            </w:r>
            <w:r w:rsidR="00F71DFD" w:rsidRPr="00104FA1">
              <w:rPr>
                <w:noProof/>
                <w:szCs w:val="24"/>
                <w:lang w:val="en-US"/>
              </w:rPr>
              <w:t>1</w:t>
            </w:r>
            <w:r w:rsidRPr="00104FA1">
              <w:rPr>
                <w:szCs w:val="24"/>
                <w:lang w:val="en-US"/>
              </w:rPr>
              <w:fldChar w:fldCharType="end"/>
            </w:r>
            <w:r w:rsidRPr="00104FA1">
              <w:rPr>
                <w:szCs w:val="24"/>
                <w:lang w:val="en-US"/>
              </w:rPr>
              <w:t xml:space="preserve"> Effect of </w:t>
            </w:r>
            <w:r w:rsidR="00104FA1">
              <w:t xml:space="preserve"> </w:t>
            </w:r>
            <w:r w:rsidR="00104FA1" w:rsidRPr="00104FA1">
              <w:rPr>
                <w:szCs w:val="24"/>
                <w:lang w:val="en-US"/>
              </w:rPr>
              <w:t xml:space="preserve">Amylin liver </w:t>
            </w:r>
            <w:r w:rsidR="00947814">
              <w:t xml:space="preserve"> </w:t>
            </w:r>
            <w:r w:rsidR="00947814">
              <w:rPr>
                <w:szCs w:val="24"/>
                <w:lang w:val="en-US"/>
              </w:rPr>
              <w:t>nonalcoholic steatohepatitis</w:t>
            </w:r>
            <w:r w:rsidR="00947814" w:rsidRPr="00947814">
              <w:rPr>
                <w:szCs w:val="24"/>
                <w:lang w:val="en-US"/>
              </w:rPr>
              <w:t xml:space="preserve"> </w:t>
            </w:r>
            <w:r w:rsidR="00104FA1" w:rsidRPr="00104FA1">
              <w:rPr>
                <w:szCs w:val="24"/>
                <w:lang w:val="en-US"/>
              </w:rPr>
              <w:t xml:space="preserve">model </w:t>
            </w:r>
            <w:r w:rsidRPr="00104FA1">
              <w:rPr>
                <w:szCs w:val="24"/>
                <w:lang w:val="en-US"/>
              </w:rPr>
              <w:t xml:space="preserve">diet on metabolic parameters, </w:t>
            </w:r>
            <w:r w:rsidR="00104FA1">
              <w:t xml:space="preserve"> </w:t>
            </w:r>
            <w:r w:rsidR="00104FA1" w:rsidRPr="00104FA1">
              <w:rPr>
                <w:szCs w:val="24"/>
                <w:lang w:val="en-US"/>
              </w:rPr>
              <w:t xml:space="preserve">non-alcoholic fatty liver disease </w:t>
            </w:r>
            <w:r w:rsidRPr="00104FA1">
              <w:rPr>
                <w:szCs w:val="24"/>
                <w:lang w:val="en-US"/>
              </w:rPr>
              <w:t>Activity Score/Fibrosis Stage, body weigh</w:t>
            </w:r>
            <w:r w:rsidR="00104FA1">
              <w:rPr>
                <w:szCs w:val="24"/>
                <w:lang w:val="en-US"/>
              </w:rPr>
              <w:t>t/composition and liver weight</w:t>
            </w:r>
          </w:p>
        </w:tc>
      </w:tr>
      <w:tr w:rsidR="006D14FC" w:rsidRPr="00357372" w:rsidTr="00CA5ED7">
        <w:trPr>
          <w:trHeight w:val="487"/>
        </w:trPr>
        <w:tc>
          <w:tcPr>
            <w:cnfStyle w:val="001000000000" w:firstRow="0" w:lastRow="0" w:firstColumn="1" w:lastColumn="0" w:oddVBand="0" w:evenVBand="0" w:oddHBand="0" w:evenHBand="0" w:firstRowFirstColumn="0" w:firstRowLastColumn="0" w:lastRowFirstColumn="0" w:lastRowLastColumn="0"/>
            <w:tcW w:w="3181" w:type="dxa"/>
            <w:tcBorders>
              <w:top w:val="single" w:sz="4" w:space="0" w:color="auto"/>
              <w:bottom w:val="single" w:sz="4" w:space="0" w:color="auto"/>
            </w:tcBorders>
          </w:tcPr>
          <w:p w:rsidR="006D14FC" w:rsidRPr="00104FA1" w:rsidRDefault="006D14FC" w:rsidP="00104FA1">
            <w:pPr>
              <w:rPr>
                <w:b w:val="0"/>
                <w:szCs w:val="24"/>
                <w:lang w:val="en-US"/>
              </w:rPr>
            </w:pPr>
          </w:p>
        </w:tc>
        <w:tc>
          <w:tcPr>
            <w:tcW w:w="1593" w:type="dxa"/>
            <w:tcBorders>
              <w:top w:val="single" w:sz="4" w:space="0" w:color="auto"/>
              <w:bottom w:val="single" w:sz="4" w:space="0" w:color="auto"/>
            </w:tcBorders>
            <w:vAlign w:val="center"/>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b/>
                <w:szCs w:val="24"/>
                <w:lang w:val="en-US"/>
              </w:rPr>
            </w:pPr>
            <w:r w:rsidRPr="00104FA1">
              <w:rPr>
                <w:b/>
                <w:szCs w:val="24"/>
                <w:lang w:val="en-US"/>
              </w:rPr>
              <w:t xml:space="preserve">Lean chow </w:t>
            </w:r>
            <w:r w:rsidRPr="00104FA1">
              <w:rPr>
                <w:i/>
                <w:szCs w:val="24"/>
                <w:lang w:val="en-US"/>
              </w:rPr>
              <w:t>n</w:t>
            </w:r>
            <w:r w:rsidR="00104FA1">
              <w:rPr>
                <w:rFonts w:hint="eastAsia"/>
                <w:i/>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9</w:t>
            </w:r>
          </w:p>
        </w:tc>
        <w:tc>
          <w:tcPr>
            <w:tcW w:w="1693" w:type="dxa"/>
            <w:tcBorders>
              <w:top w:val="single" w:sz="4" w:space="0" w:color="auto"/>
              <w:bottom w:val="single" w:sz="4" w:space="0" w:color="auto"/>
            </w:tcBorders>
            <w:vAlign w:val="center"/>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b/>
                <w:szCs w:val="24"/>
                <w:lang w:val="en-US"/>
              </w:rPr>
            </w:pPr>
            <w:r w:rsidRPr="00104FA1">
              <w:rPr>
                <w:b/>
                <w:szCs w:val="24"/>
                <w:lang w:val="en-US"/>
              </w:rPr>
              <w:t xml:space="preserve">DIO-NASH </w:t>
            </w:r>
            <w:r w:rsidRPr="00104FA1">
              <w:rPr>
                <w:i/>
                <w:szCs w:val="24"/>
                <w:lang w:val="en-US"/>
              </w:rPr>
              <w:t>n</w:t>
            </w:r>
            <w:r w:rsidR="00104FA1">
              <w:rPr>
                <w:rFonts w:hint="eastAsia"/>
                <w:i/>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12</w:t>
            </w:r>
          </w:p>
        </w:tc>
        <w:tc>
          <w:tcPr>
            <w:tcW w:w="1567" w:type="dxa"/>
            <w:tcBorders>
              <w:top w:val="single" w:sz="4" w:space="0" w:color="auto"/>
              <w:bottom w:val="single" w:sz="4" w:space="0" w:color="auto"/>
            </w:tcBorders>
            <w:vAlign w:val="center"/>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b/>
                <w:szCs w:val="24"/>
                <w:lang w:val="en-US"/>
              </w:rPr>
            </w:pPr>
            <w:proofErr w:type="spellStart"/>
            <w:r w:rsidRPr="00104FA1">
              <w:rPr>
                <w:b/>
                <w:szCs w:val="24"/>
                <w:lang w:val="en-US"/>
              </w:rPr>
              <w:t>ob</w:t>
            </w:r>
            <w:proofErr w:type="spellEnd"/>
            <w:r w:rsidRPr="00104FA1">
              <w:rPr>
                <w:b/>
                <w:szCs w:val="24"/>
                <w:lang w:val="en-US"/>
              </w:rPr>
              <w:t>/</w:t>
            </w:r>
            <w:proofErr w:type="spellStart"/>
            <w:r w:rsidRPr="00104FA1">
              <w:rPr>
                <w:b/>
                <w:szCs w:val="24"/>
                <w:lang w:val="en-US"/>
              </w:rPr>
              <w:t>ob</w:t>
            </w:r>
            <w:proofErr w:type="spellEnd"/>
            <w:r w:rsidRPr="00104FA1">
              <w:rPr>
                <w:b/>
                <w:szCs w:val="24"/>
                <w:lang w:val="en-US"/>
              </w:rPr>
              <w:t xml:space="preserve"> chow </w:t>
            </w:r>
            <w:r w:rsidRPr="00104FA1">
              <w:rPr>
                <w:i/>
                <w:szCs w:val="24"/>
                <w:lang w:val="en-US"/>
              </w:rPr>
              <w:t>n</w:t>
            </w:r>
            <w:r w:rsidR="00104FA1">
              <w:rPr>
                <w:rFonts w:hint="eastAsia"/>
                <w:i/>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8</w:t>
            </w:r>
          </w:p>
        </w:tc>
        <w:tc>
          <w:tcPr>
            <w:tcW w:w="1747" w:type="dxa"/>
            <w:tcBorders>
              <w:top w:val="single" w:sz="4" w:space="0" w:color="auto"/>
              <w:bottom w:val="single" w:sz="4" w:space="0" w:color="auto"/>
            </w:tcBorders>
            <w:vAlign w:val="center"/>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b/>
                <w:szCs w:val="24"/>
                <w:lang w:val="en-US"/>
              </w:rPr>
            </w:pPr>
            <w:proofErr w:type="spellStart"/>
            <w:r w:rsidRPr="00104FA1">
              <w:rPr>
                <w:b/>
                <w:szCs w:val="24"/>
                <w:lang w:val="en-US"/>
              </w:rPr>
              <w:t>ob</w:t>
            </w:r>
            <w:proofErr w:type="spellEnd"/>
            <w:r w:rsidRPr="00104FA1">
              <w:rPr>
                <w:b/>
                <w:szCs w:val="24"/>
                <w:lang w:val="en-US"/>
              </w:rPr>
              <w:t>/</w:t>
            </w:r>
            <w:proofErr w:type="spellStart"/>
            <w:r w:rsidRPr="00104FA1">
              <w:rPr>
                <w:b/>
                <w:szCs w:val="24"/>
                <w:lang w:val="en-US"/>
              </w:rPr>
              <w:t>ob</w:t>
            </w:r>
            <w:proofErr w:type="spellEnd"/>
            <w:r w:rsidRPr="00104FA1">
              <w:rPr>
                <w:b/>
                <w:szCs w:val="24"/>
                <w:lang w:val="en-US"/>
              </w:rPr>
              <w:t xml:space="preserve"> NASH </w:t>
            </w:r>
            <w:r w:rsidRPr="00104FA1">
              <w:rPr>
                <w:i/>
                <w:szCs w:val="24"/>
                <w:lang w:val="en-US"/>
              </w:rPr>
              <w:t>n</w:t>
            </w:r>
            <w:r w:rsidR="00104FA1">
              <w:rPr>
                <w:rFonts w:hint="eastAsia"/>
                <w:i/>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10</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Borders>
              <w:top w:val="single" w:sz="4" w:space="0" w:color="auto"/>
            </w:tcBorders>
          </w:tcPr>
          <w:p w:rsidR="006D14FC" w:rsidRPr="00104FA1" w:rsidRDefault="006D14FC" w:rsidP="00104FA1">
            <w:pPr>
              <w:rPr>
                <w:b w:val="0"/>
                <w:szCs w:val="24"/>
              </w:rPr>
            </w:pPr>
            <w:r w:rsidRPr="00104FA1">
              <w:rPr>
                <w:b w:val="0"/>
                <w:szCs w:val="24"/>
              </w:rPr>
              <w:t>Baseline plasma ALT (U/L)</w:t>
            </w:r>
          </w:p>
        </w:tc>
        <w:tc>
          <w:tcPr>
            <w:tcW w:w="1593" w:type="dxa"/>
            <w:tcBorders>
              <w:top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30.7 ± 0.8</w:t>
            </w:r>
          </w:p>
        </w:tc>
        <w:tc>
          <w:tcPr>
            <w:tcW w:w="1693" w:type="dxa"/>
            <w:tcBorders>
              <w:top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133.6 ± 16.3</w:t>
            </w:r>
          </w:p>
        </w:tc>
        <w:tc>
          <w:tcPr>
            <w:tcW w:w="1567" w:type="dxa"/>
            <w:tcBorders>
              <w:top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207.0 ± 58.7</w:t>
            </w:r>
          </w:p>
        </w:tc>
        <w:tc>
          <w:tcPr>
            <w:tcW w:w="1747" w:type="dxa"/>
            <w:tcBorders>
              <w:top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vertAlign w:val="superscript"/>
                <w:lang w:val="en-US"/>
              </w:rPr>
            </w:pPr>
            <w:r w:rsidRPr="00104FA1">
              <w:rPr>
                <w:szCs w:val="24"/>
                <w:lang w:val="en-US"/>
              </w:rPr>
              <w:t>577.4 ± 43.4</w:t>
            </w:r>
            <w:r w:rsidRPr="00104FA1">
              <w:rPr>
                <w:szCs w:val="24"/>
                <w:vertAlign w:val="superscript"/>
                <w:lang w:val="en-US"/>
              </w:rPr>
              <w:t>d,f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szCs w:val="24"/>
              </w:rPr>
            </w:pPr>
            <w:r w:rsidRPr="00104FA1">
              <w:rPr>
                <w:b w:val="0"/>
                <w:szCs w:val="24"/>
              </w:rPr>
              <w:t>Terminal plasma ALT (U/L)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31.5 ± 2.9</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126.1 ± 19.8</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249.7 ± 47.4</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670.0 ± 59.0</w:t>
            </w:r>
            <w:r w:rsidRPr="00104FA1">
              <w:rPr>
                <w:szCs w:val="24"/>
                <w:vertAlign w:val="superscript"/>
                <w:lang w:val="en-US"/>
              </w:rPr>
              <w:t>d,f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Baseline plasma AST (U/L)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46.5 ± 2.2</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134.8 ± 11.6</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174.2 ± 41.1</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436.7 ± 36.8</w:t>
            </w:r>
            <w:r w:rsidRPr="00104FA1">
              <w:rPr>
                <w:szCs w:val="24"/>
                <w:vertAlign w:val="superscript"/>
                <w:lang w:val="en-US"/>
              </w:rPr>
              <w:t>d,f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szCs w:val="24"/>
                <w:lang w:val="en-US"/>
              </w:rPr>
            </w:pPr>
            <w:r w:rsidRPr="00104FA1">
              <w:rPr>
                <w:b w:val="0"/>
                <w:szCs w:val="24"/>
                <w:lang w:val="en-US"/>
              </w:rPr>
              <w:t>Terminal plasma AST (U/L)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139.0 ± 28.2</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213.8 ± 31.6</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338.9 ± 87.7</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552.6 ± 49.5</w:t>
            </w:r>
            <w:r w:rsidRPr="00104FA1">
              <w:rPr>
                <w:szCs w:val="24"/>
                <w:vertAlign w:val="superscript"/>
                <w:lang w:val="en-US"/>
              </w:rPr>
              <w:t>c,f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Baseline plasma TC (mmol/l)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2.1 ± 0.1</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6.8 ± 0.3</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3.5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10.4 ± 0.9</w:t>
            </w:r>
            <w:r w:rsidRPr="00104FA1">
              <w:rPr>
                <w:szCs w:val="24"/>
                <w:vertAlign w:val="superscript"/>
                <w:lang w:val="en-US"/>
              </w:rPr>
              <w:t>d,f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szCs w:val="24"/>
                <w:lang w:val="en-US"/>
              </w:rPr>
            </w:pPr>
            <w:r w:rsidRPr="00104FA1">
              <w:rPr>
                <w:b w:val="0"/>
                <w:szCs w:val="24"/>
                <w:lang w:val="en-US"/>
              </w:rPr>
              <w:t>Terminal plasma TC (mmol/l)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2.3 ± 0.1</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6.7 ± 0.4</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4.4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10.8 ± 0.6</w:t>
            </w:r>
            <w:r w:rsidRPr="00104FA1">
              <w:rPr>
                <w:szCs w:val="24"/>
                <w:vertAlign w:val="superscript"/>
                <w:lang w:val="en-US"/>
              </w:rPr>
              <w:t>d,f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Baseline plasma TG (mmol/l)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0.7 ± 0.1</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0.9 ± 0.1</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1.1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0.8 ± 0.1</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szCs w:val="24"/>
                <w:lang w:val="en-US"/>
              </w:rPr>
            </w:pPr>
            <w:r w:rsidRPr="00104FA1">
              <w:rPr>
                <w:b w:val="0"/>
                <w:szCs w:val="24"/>
                <w:lang w:val="en-US"/>
              </w:rPr>
              <w:t>Terminal plasma TG (mmol/l)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0.8 ± 0.1</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1.0 ± 0.1</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1.3 ± 0.1</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0.7 ± 0.1</w:t>
            </w:r>
            <w:r w:rsidRPr="00104FA1">
              <w:rPr>
                <w:szCs w:val="24"/>
                <w:vertAlign w:val="superscript"/>
                <w:lang w:val="en-US"/>
              </w:rPr>
              <w:t>d</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OGTT - AUC</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1104 ± 49.7</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1217 ± 39.9</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1612 ± 173.4</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1319 ± 61.4</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Fasting blood glucose (mmol/l)</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7.3</w:t>
            </w:r>
            <w:r w:rsidR="00104FA1">
              <w:rPr>
                <w:rFonts w:hint="eastAsia"/>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0.3</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7.6±0.2</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8.1±0.3</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7.6</w:t>
            </w:r>
            <w:r w:rsidR="00104FA1">
              <w:rPr>
                <w:rFonts w:hint="eastAsia"/>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0.3</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Plasma insulin (</w:t>
            </w:r>
            <w:proofErr w:type="spellStart"/>
            <w:r w:rsidRPr="00104FA1">
              <w:rPr>
                <w:b w:val="0"/>
                <w:szCs w:val="24"/>
                <w:lang w:val="en-US"/>
              </w:rPr>
              <w:t>pmol</w:t>
            </w:r>
            <w:proofErr w:type="spellEnd"/>
            <w:r w:rsidRPr="00104FA1">
              <w:rPr>
                <w:b w:val="0"/>
                <w:szCs w:val="24"/>
                <w:lang w:val="en-US"/>
              </w:rPr>
              <w:t>/</w:t>
            </w:r>
            <w:r w:rsidR="00104FA1" w:rsidRPr="00104FA1">
              <w:rPr>
                <w:b w:val="0"/>
                <w:szCs w:val="24"/>
                <w:lang w:val="en-US"/>
              </w:rPr>
              <w:t>L</w:t>
            </w:r>
            <w:r w:rsidRPr="00104FA1">
              <w:rPr>
                <w:b w:val="0"/>
                <w:szCs w:val="24"/>
                <w:lang w:val="en-US"/>
              </w:rPr>
              <w:t>)</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30.6</w:t>
            </w:r>
            <w:r w:rsidR="00104FA1">
              <w:rPr>
                <w:rFonts w:hint="eastAsia"/>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6.7</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97.4 ±18.3</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1189±94</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567.3</w:t>
            </w:r>
            <w:r w:rsidR="00104FA1">
              <w:rPr>
                <w:rFonts w:hint="eastAsia"/>
                <w:szCs w:val="24"/>
                <w:lang w:val="en-US" w:eastAsia="zh-CN"/>
              </w:rPr>
              <w:t xml:space="preserve"> </w:t>
            </w:r>
            <w:r w:rsidRPr="00104FA1">
              <w:rPr>
                <w:szCs w:val="24"/>
                <w:lang w:val="en-US"/>
              </w:rPr>
              <w:t>±</w:t>
            </w:r>
            <w:r w:rsidR="00104FA1">
              <w:rPr>
                <w:rFonts w:hint="eastAsia"/>
                <w:szCs w:val="24"/>
                <w:lang w:val="en-US" w:eastAsia="zh-CN"/>
              </w:rPr>
              <w:t xml:space="preserve"> </w:t>
            </w:r>
            <w:r w:rsidRPr="00104FA1">
              <w:rPr>
                <w:szCs w:val="24"/>
                <w:lang w:val="en-US"/>
              </w:rPr>
              <w:t>123</w:t>
            </w:r>
            <w:r w:rsidRPr="00104FA1">
              <w:rPr>
                <w:szCs w:val="24"/>
                <w:vertAlign w:val="superscript"/>
                <w:lang w:val="en-US"/>
              </w:rPr>
              <w:t>d,e</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Baseline steatosis score (0-3)</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2.7 ± 0.3</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1.8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2.7 ± 0.3</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Baseline fibrosis stage (0-4)</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1.8 ± 0.2</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0.25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2.7 ± 0.3</w:t>
            </w:r>
            <w:r w:rsidRPr="00104FA1">
              <w:rPr>
                <w:szCs w:val="24"/>
                <w:vertAlign w:val="superscript"/>
                <w:lang w:val="en-US"/>
              </w:rPr>
              <w:t>d,f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Terminal NAFLD Activity Score (0-8)</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4.7 ± 0.4</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2.4 ± 0.3</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6.3 ± 0.2</w:t>
            </w:r>
            <w:r w:rsidRPr="00104FA1">
              <w:rPr>
                <w:szCs w:val="24"/>
                <w:vertAlign w:val="superscript"/>
                <w:lang w:val="en-US"/>
              </w:rPr>
              <w:t>d</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color w:val="FF0000"/>
                <w:szCs w:val="24"/>
                <w:lang w:val="en-US"/>
              </w:rPr>
            </w:pPr>
            <w:r w:rsidRPr="00104FA1">
              <w:rPr>
                <w:b w:val="0"/>
                <w:szCs w:val="24"/>
                <w:lang w:val="en-US"/>
              </w:rPr>
              <w:t>Terminal steatosis score (0-3)</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2.8 ± 0.1</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2.1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2.1 ± 0.2</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Terminal inflammation score (0-3)</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1.4 ± 0.2</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0.3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2.4 ± 0.2</w:t>
            </w:r>
            <w:r w:rsidRPr="00104FA1">
              <w:rPr>
                <w:szCs w:val="24"/>
                <w:vertAlign w:val="superscript"/>
                <w:lang w:val="en-US"/>
              </w:rPr>
              <w:t>d</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Terminal ballooning degeneration score (0-2)</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0.4 ± 0.1</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0.9 ± 0.1</w:t>
            </w:r>
            <w:r w:rsidRPr="00104FA1">
              <w:rPr>
                <w:szCs w:val="24"/>
                <w:vertAlign w:val="superscript"/>
                <w:lang w:val="en-US"/>
              </w:rPr>
              <w:t>d</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Terminal Fibrosis Stage (0-4)</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1.2 ± 0.2</w:t>
            </w:r>
            <w:r w:rsidRPr="00104FA1">
              <w:rPr>
                <w:szCs w:val="24"/>
                <w:vertAlign w:val="superscript"/>
                <w:lang w:val="en-US"/>
              </w:rPr>
              <w:t>a</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0.1 ± 0.1</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3.0 ± 0.2</w:t>
            </w:r>
            <w:r w:rsidRPr="00104FA1">
              <w:rPr>
                <w:szCs w:val="24"/>
                <w:vertAlign w:val="superscript"/>
                <w:lang w:val="en-US"/>
              </w:rPr>
              <w:t>d,e</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Terminal steatosis (% area)</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5.4 ± 0.5</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33.9 ± 2.6</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29.5 ± 2.3</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41.2 ± 1.0</w:t>
            </w:r>
            <w:r w:rsidRPr="00104FA1">
              <w:rPr>
                <w:szCs w:val="24"/>
                <w:vertAlign w:val="superscript"/>
                <w:lang w:val="en-US"/>
              </w:rPr>
              <w:t>c</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Terminal fibrosis (% area)</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0.3 ± 0.1</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1.1 ± 0.2</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1.2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4.9 ± 0.7</w:t>
            </w:r>
            <w:r w:rsidRPr="00104FA1">
              <w:rPr>
                <w:szCs w:val="24"/>
                <w:vertAlign w:val="superscript"/>
                <w:lang w:val="en-US"/>
              </w:rPr>
              <w:t>d,e</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szCs w:val="24"/>
                <w:lang w:val="en-US"/>
              </w:rPr>
            </w:pPr>
            <w:r w:rsidRPr="00104FA1">
              <w:rPr>
                <w:b w:val="0"/>
                <w:szCs w:val="24"/>
                <w:lang w:val="en-US"/>
              </w:rPr>
              <w:t>Terminal bodyweight (g)</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28.0 ± 0.3</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39.1 ± 1.1</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59 ± 1.1</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54.8 ± 0.8</w:t>
            </w:r>
            <w:r w:rsidRPr="00104FA1">
              <w:rPr>
                <w:szCs w:val="24"/>
                <w:vertAlign w:val="superscript"/>
                <w:lang w:val="en-US"/>
              </w:rPr>
              <w:t>e</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szCs w:val="24"/>
                <w:lang w:val="en-US"/>
              </w:rPr>
            </w:pPr>
            <w:bookmarkStart w:id="56" w:name="OLE_LINK4"/>
            <w:r w:rsidRPr="00104FA1">
              <w:rPr>
                <w:b w:val="0"/>
                <w:szCs w:val="24"/>
                <w:lang w:val="en-US"/>
              </w:rPr>
              <w:t>Terminal</w:t>
            </w:r>
            <w:bookmarkEnd w:id="56"/>
            <w:r w:rsidRPr="00104FA1">
              <w:rPr>
                <w:b w:val="0"/>
                <w:szCs w:val="24"/>
                <w:lang w:val="en-US"/>
              </w:rPr>
              <w:t xml:space="preserve"> lean tissue mass (g)</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14.6 ± 0.8</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18.8 ± 0.5</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19.9 ± 0.9</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17.3 ± 0.4</w:t>
            </w:r>
            <w:r w:rsidRPr="00104FA1">
              <w:rPr>
                <w:szCs w:val="24"/>
                <w:vertAlign w:val="superscript"/>
                <w:lang w:val="en-US"/>
              </w:rPr>
              <w:t>c</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Terminal lean tissue mass (% of BW)</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49.6 ± 2.6</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47.7 ± 1.5</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33.6 ± 1.1</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31.9 ± 0.6</w:t>
            </w:r>
            <w:r w:rsidRPr="00104FA1">
              <w:rPr>
                <w:szCs w:val="24"/>
                <w:vertAlign w:val="superscript"/>
                <w:lang w:val="en-US"/>
              </w:rPr>
              <w:t>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szCs w:val="24"/>
                <w:lang w:val="en-US"/>
              </w:rPr>
            </w:pPr>
            <w:r w:rsidRPr="00104FA1">
              <w:rPr>
                <w:b w:val="0"/>
                <w:szCs w:val="24"/>
                <w:lang w:val="en-US"/>
              </w:rPr>
              <w:t>Terminal fat tissue mass (g)</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1.5 ± 0.1</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8.1 ± 0.7</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25.1 ± 0.7</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22.5 ± 0.5</w:t>
            </w:r>
            <w:r w:rsidRPr="00104FA1">
              <w:rPr>
                <w:szCs w:val="24"/>
                <w:vertAlign w:val="superscript"/>
                <w:lang w:val="en-US"/>
              </w:rPr>
              <w:t>c,f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Terminal fat tissue mass (% of BW)</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5.1 ± 0.5</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20.0 ± 1.3</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42.3 ± 0.8</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41.5 ± 0.5</w:t>
            </w:r>
            <w:r w:rsidRPr="00104FA1">
              <w:rPr>
                <w:szCs w:val="24"/>
                <w:vertAlign w:val="superscript"/>
                <w:lang w:val="en-US"/>
              </w:rPr>
              <w:t>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Pr>
          <w:p w:rsidR="006D14FC" w:rsidRPr="00104FA1" w:rsidRDefault="006D14FC" w:rsidP="00104FA1">
            <w:pPr>
              <w:rPr>
                <w:b w:val="0"/>
                <w:caps/>
                <w:szCs w:val="24"/>
                <w:lang w:val="en-US"/>
              </w:rPr>
            </w:pPr>
            <w:r w:rsidRPr="00104FA1">
              <w:rPr>
                <w:b w:val="0"/>
                <w:szCs w:val="24"/>
                <w:lang w:val="en-US"/>
              </w:rPr>
              <w:t>Liver weight (g)</w:t>
            </w:r>
          </w:p>
        </w:tc>
        <w:tc>
          <w:tcPr>
            <w:tcW w:w="15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1.1 ± 0.1</w:t>
            </w:r>
          </w:p>
        </w:tc>
        <w:tc>
          <w:tcPr>
            <w:tcW w:w="1693"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2.5 ± 0.3</w:t>
            </w:r>
            <w:r w:rsidRPr="00104FA1">
              <w:rPr>
                <w:szCs w:val="24"/>
                <w:vertAlign w:val="superscript"/>
                <w:lang w:val="en-US"/>
              </w:rPr>
              <w:t>b</w:t>
            </w:r>
          </w:p>
        </w:tc>
        <w:tc>
          <w:tcPr>
            <w:tcW w:w="156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2.9 ± 0.2</w:t>
            </w:r>
          </w:p>
        </w:tc>
        <w:tc>
          <w:tcPr>
            <w:tcW w:w="1747" w:type="dxa"/>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5.4 ± 0.2</w:t>
            </w:r>
            <w:r w:rsidRPr="00104FA1">
              <w:rPr>
                <w:szCs w:val="24"/>
                <w:vertAlign w:val="superscript"/>
                <w:lang w:val="en-US"/>
              </w:rPr>
              <w:t>d</w:t>
            </w:r>
            <w:r w:rsidR="00607AF2" w:rsidRPr="00104FA1">
              <w:rPr>
                <w:szCs w:val="24"/>
                <w:vertAlign w:val="superscript"/>
                <w:lang w:val="en-US"/>
              </w:rPr>
              <w:t>,f</w:t>
            </w:r>
          </w:p>
        </w:tc>
      </w:tr>
      <w:tr w:rsidR="006D14FC" w:rsidRPr="00357372" w:rsidTr="00CA5ED7">
        <w:trPr>
          <w:trHeight w:hRule="exact" w:val="397"/>
        </w:trPr>
        <w:tc>
          <w:tcPr>
            <w:cnfStyle w:val="001000000000" w:firstRow="0" w:lastRow="0" w:firstColumn="1" w:lastColumn="0" w:oddVBand="0" w:evenVBand="0" w:oddHBand="0" w:evenHBand="0" w:firstRowFirstColumn="0" w:firstRowLastColumn="0" w:lastRowFirstColumn="0" w:lastRowLastColumn="0"/>
            <w:tcW w:w="3181" w:type="dxa"/>
            <w:tcBorders>
              <w:bottom w:val="single" w:sz="4" w:space="0" w:color="auto"/>
            </w:tcBorders>
          </w:tcPr>
          <w:p w:rsidR="006D14FC" w:rsidRPr="00104FA1" w:rsidRDefault="006D14FC" w:rsidP="00104FA1">
            <w:pPr>
              <w:rPr>
                <w:b w:val="0"/>
                <w:caps/>
                <w:szCs w:val="24"/>
                <w:lang w:val="en-US"/>
              </w:rPr>
            </w:pPr>
            <w:r w:rsidRPr="00104FA1">
              <w:rPr>
                <w:b w:val="0"/>
                <w:szCs w:val="24"/>
                <w:lang w:val="en-US"/>
              </w:rPr>
              <w:t>Liver weight (% of BW)</w:t>
            </w:r>
          </w:p>
        </w:tc>
        <w:tc>
          <w:tcPr>
            <w:tcW w:w="1593" w:type="dxa"/>
            <w:tcBorders>
              <w:bottom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3.9 ± 0.3</w:t>
            </w:r>
          </w:p>
        </w:tc>
        <w:tc>
          <w:tcPr>
            <w:tcW w:w="1693" w:type="dxa"/>
            <w:tcBorders>
              <w:bottom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6.3 ± 0.6</w:t>
            </w:r>
            <w:r w:rsidRPr="00104FA1">
              <w:rPr>
                <w:szCs w:val="24"/>
                <w:vertAlign w:val="superscript"/>
                <w:lang w:val="en-US"/>
              </w:rPr>
              <w:t>b</w:t>
            </w:r>
          </w:p>
        </w:tc>
        <w:tc>
          <w:tcPr>
            <w:tcW w:w="1567" w:type="dxa"/>
            <w:tcBorders>
              <w:bottom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4.9 ± 0.3</w:t>
            </w:r>
          </w:p>
        </w:tc>
        <w:tc>
          <w:tcPr>
            <w:tcW w:w="1747" w:type="dxa"/>
            <w:tcBorders>
              <w:bottom w:val="single" w:sz="4" w:space="0" w:color="auto"/>
            </w:tcBorders>
          </w:tcPr>
          <w:p w:rsidR="006D14FC" w:rsidRPr="00104FA1" w:rsidRDefault="006D14FC" w:rsidP="00104FA1">
            <w:pPr>
              <w:cnfStyle w:val="000000000000" w:firstRow="0" w:lastRow="0" w:firstColumn="0" w:lastColumn="0" w:oddVBand="0" w:evenVBand="0" w:oddHBand="0" w:evenHBand="0" w:firstRowFirstColumn="0" w:firstRowLastColumn="0" w:lastRowFirstColumn="0" w:lastRowLastColumn="0"/>
              <w:rPr>
                <w:szCs w:val="24"/>
                <w:lang w:val="en-US"/>
              </w:rPr>
            </w:pPr>
            <w:r w:rsidRPr="00104FA1">
              <w:rPr>
                <w:szCs w:val="24"/>
                <w:lang w:val="en-US"/>
              </w:rPr>
              <w:t>9.9 ± 0.3</w:t>
            </w:r>
            <w:r w:rsidRPr="00104FA1">
              <w:rPr>
                <w:szCs w:val="24"/>
                <w:vertAlign w:val="superscript"/>
                <w:lang w:val="en-US"/>
              </w:rPr>
              <w:t>d</w:t>
            </w:r>
            <w:r w:rsidR="00607AF2" w:rsidRPr="00104FA1">
              <w:rPr>
                <w:szCs w:val="24"/>
                <w:vertAlign w:val="superscript"/>
                <w:lang w:val="en-US"/>
              </w:rPr>
              <w:t>,f</w:t>
            </w:r>
          </w:p>
        </w:tc>
      </w:tr>
      <w:tr w:rsidR="006D14FC" w:rsidRPr="00357372" w:rsidTr="00947814">
        <w:trPr>
          <w:trHeight w:val="70"/>
        </w:trPr>
        <w:tc>
          <w:tcPr>
            <w:cnfStyle w:val="001000000000" w:firstRow="0" w:lastRow="0" w:firstColumn="1" w:lastColumn="0" w:oddVBand="0" w:evenVBand="0" w:oddHBand="0" w:evenHBand="0" w:firstRowFirstColumn="0" w:firstRowLastColumn="0" w:lastRowFirstColumn="0" w:lastRowLastColumn="0"/>
            <w:tcW w:w="9781" w:type="dxa"/>
            <w:gridSpan w:val="5"/>
            <w:tcBorders>
              <w:top w:val="single" w:sz="4" w:space="0" w:color="auto"/>
            </w:tcBorders>
          </w:tcPr>
          <w:p w:rsidR="006D14FC" w:rsidRPr="00104FA1" w:rsidRDefault="006D14FC" w:rsidP="00104FA1">
            <w:pPr>
              <w:rPr>
                <w:szCs w:val="24"/>
                <w:lang w:eastAsia="zh-CN"/>
              </w:rPr>
            </w:pPr>
            <w:r w:rsidRPr="00104FA1">
              <w:rPr>
                <w:b w:val="0"/>
                <w:szCs w:val="24"/>
                <w:vertAlign w:val="superscript"/>
              </w:rPr>
              <w:t>a</w:t>
            </w:r>
            <w:r w:rsidRPr="00104FA1">
              <w:rPr>
                <w:b w:val="0"/>
                <w:i/>
                <w:szCs w:val="24"/>
              </w:rPr>
              <w:t>P</w:t>
            </w:r>
            <w:r w:rsidR="00104FA1">
              <w:rPr>
                <w:rFonts w:hint="eastAsia"/>
                <w:b w:val="0"/>
                <w:i/>
                <w:szCs w:val="24"/>
                <w:lang w:eastAsia="zh-CN"/>
              </w:rPr>
              <w:t xml:space="preserve"> </w:t>
            </w:r>
            <w:r w:rsidR="00104FA1">
              <w:rPr>
                <w:b w:val="0"/>
                <w:szCs w:val="24"/>
              </w:rPr>
              <w:t>&lt;</w:t>
            </w:r>
            <w:r w:rsidR="00104FA1">
              <w:rPr>
                <w:rFonts w:hint="eastAsia"/>
                <w:b w:val="0"/>
                <w:szCs w:val="24"/>
                <w:lang w:eastAsia="zh-CN"/>
              </w:rPr>
              <w:t xml:space="preserve"> </w:t>
            </w:r>
            <w:r w:rsidR="00104FA1">
              <w:rPr>
                <w:b w:val="0"/>
                <w:szCs w:val="24"/>
              </w:rPr>
              <w:t xml:space="preserve">0.05 </w:t>
            </w:r>
            <w:r w:rsidR="00104FA1" w:rsidRPr="00104FA1">
              <w:rPr>
                <w:b w:val="0"/>
                <w:i/>
                <w:szCs w:val="24"/>
              </w:rPr>
              <w:t>vs</w:t>
            </w:r>
            <w:r w:rsidRPr="00104FA1">
              <w:rPr>
                <w:b w:val="0"/>
                <w:szCs w:val="24"/>
              </w:rPr>
              <w:t xml:space="preserve"> lean chow, </w:t>
            </w:r>
            <w:r w:rsidRPr="00104FA1">
              <w:rPr>
                <w:b w:val="0"/>
                <w:szCs w:val="24"/>
                <w:vertAlign w:val="superscript"/>
              </w:rPr>
              <w:t>b</w:t>
            </w:r>
            <w:r w:rsidRPr="00104FA1">
              <w:rPr>
                <w:b w:val="0"/>
                <w:i/>
                <w:szCs w:val="24"/>
              </w:rPr>
              <w:t>P</w:t>
            </w:r>
            <w:r w:rsidR="00104FA1">
              <w:rPr>
                <w:rFonts w:hint="eastAsia"/>
                <w:b w:val="0"/>
                <w:i/>
                <w:szCs w:val="24"/>
                <w:lang w:eastAsia="zh-CN"/>
              </w:rPr>
              <w:t xml:space="preserve"> </w:t>
            </w:r>
            <w:r w:rsidRPr="00104FA1">
              <w:rPr>
                <w:b w:val="0"/>
                <w:szCs w:val="24"/>
              </w:rPr>
              <w:t>&lt;</w:t>
            </w:r>
            <w:r w:rsidR="00104FA1">
              <w:rPr>
                <w:rFonts w:hint="eastAsia"/>
                <w:b w:val="0"/>
                <w:szCs w:val="24"/>
                <w:lang w:eastAsia="zh-CN"/>
              </w:rPr>
              <w:t xml:space="preserve"> </w:t>
            </w:r>
            <w:r w:rsidRPr="00104FA1">
              <w:rPr>
                <w:b w:val="0"/>
                <w:szCs w:val="24"/>
              </w:rPr>
              <w:t xml:space="preserve">0.01 </w:t>
            </w:r>
            <w:r w:rsidR="00104FA1" w:rsidRPr="00104FA1">
              <w:rPr>
                <w:b w:val="0"/>
                <w:i/>
                <w:szCs w:val="24"/>
              </w:rPr>
              <w:t xml:space="preserve"> vs</w:t>
            </w:r>
            <w:r w:rsidR="00104FA1" w:rsidRPr="00104FA1">
              <w:rPr>
                <w:b w:val="0"/>
                <w:szCs w:val="24"/>
              </w:rPr>
              <w:t xml:space="preserve"> </w:t>
            </w:r>
            <w:r w:rsidRPr="00104FA1">
              <w:rPr>
                <w:b w:val="0"/>
                <w:szCs w:val="24"/>
              </w:rPr>
              <w:t>lean chow,</w:t>
            </w:r>
            <w:r w:rsidRPr="00104FA1">
              <w:rPr>
                <w:b w:val="0"/>
                <w:szCs w:val="24"/>
                <w:vertAlign w:val="superscript"/>
              </w:rPr>
              <w:t xml:space="preserve"> c</w:t>
            </w:r>
            <w:r w:rsidRPr="00104FA1">
              <w:rPr>
                <w:b w:val="0"/>
                <w:i/>
                <w:szCs w:val="24"/>
              </w:rPr>
              <w:t>P</w:t>
            </w:r>
            <w:r w:rsidR="00104FA1">
              <w:rPr>
                <w:rFonts w:hint="eastAsia"/>
                <w:b w:val="0"/>
                <w:i/>
                <w:szCs w:val="24"/>
                <w:lang w:eastAsia="zh-CN"/>
              </w:rPr>
              <w:t xml:space="preserve"> </w:t>
            </w:r>
            <w:r w:rsidRPr="00104FA1">
              <w:rPr>
                <w:b w:val="0"/>
                <w:szCs w:val="24"/>
              </w:rPr>
              <w:t>&lt;</w:t>
            </w:r>
            <w:r w:rsidR="00104FA1">
              <w:rPr>
                <w:rFonts w:hint="eastAsia"/>
                <w:b w:val="0"/>
                <w:szCs w:val="24"/>
                <w:lang w:eastAsia="zh-CN"/>
              </w:rPr>
              <w:t xml:space="preserve"> </w:t>
            </w:r>
            <w:r w:rsidRPr="00104FA1">
              <w:rPr>
                <w:b w:val="0"/>
                <w:szCs w:val="24"/>
              </w:rPr>
              <w:t xml:space="preserve">0.05 </w:t>
            </w:r>
            <w:r w:rsidR="00104FA1" w:rsidRPr="00104FA1">
              <w:rPr>
                <w:b w:val="0"/>
                <w:i/>
                <w:szCs w:val="24"/>
              </w:rPr>
              <w:t xml:space="preserve"> vs</w:t>
            </w:r>
            <w:r w:rsidR="00104FA1" w:rsidRPr="00104FA1">
              <w:rPr>
                <w:b w:val="0"/>
                <w:szCs w:val="24"/>
              </w:rPr>
              <w:t xml:space="preserve"> </w:t>
            </w:r>
            <w:r w:rsidRPr="00104FA1">
              <w:rPr>
                <w:b w:val="0"/>
                <w:szCs w:val="24"/>
              </w:rPr>
              <w:t xml:space="preserve">ob/ob chow, </w:t>
            </w:r>
            <w:r w:rsidRPr="00104FA1">
              <w:rPr>
                <w:b w:val="0"/>
                <w:szCs w:val="24"/>
                <w:vertAlign w:val="superscript"/>
              </w:rPr>
              <w:t>d</w:t>
            </w:r>
            <w:r w:rsidRPr="00104FA1">
              <w:rPr>
                <w:b w:val="0"/>
                <w:i/>
                <w:szCs w:val="24"/>
              </w:rPr>
              <w:t>P</w:t>
            </w:r>
            <w:r w:rsidR="00104FA1">
              <w:rPr>
                <w:rFonts w:hint="eastAsia"/>
                <w:b w:val="0"/>
                <w:i/>
                <w:szCs w:val="24"/>
                <w:lang w:eastAsia="zh-CN"/>
              </w:rPr>
              <w:t xml:space="preserve"> </w:t>
            </w:r>
            <w:r w:rsidRPr="00104FA1">
              <w:rPr>
                <w:b w:val="0"/>
                <w:szCs w:val="24"/>
              </w:rPr>
              <w:t>&lt;</w:t>
            </w:r>
            <w:r w:rsidR="00104FA1">
              <w:rPr>
                <w:rFonts w:hint="eastAsia"/>
                <w:b w:val="0"/>
                <w:szCs w:val="24"/>
                <w:lang w:eastAsia="zh-CN"/>
              </w:rPr>
              <w:t xml:space="preserve"> </w:t>
            </w:r>
            <w:r w:rsidRPr="00104FA1">
              <w:rPr>
                <w:b w:val="0"/>
                <w:szCs w:val="24"/>
              </w:rPr>
              <w:t xml:space="preserve">0.01 </w:t>
            </w:r>
            <w:r w:rsidR="00104FA1" w:rsidRPr="00104FA1">
              <w:rPr>
                <w:b w:val="0"/>
                <w:i/>
                <w:szCs w:val="24"/>
              </w:rPr>
              <w:t xml:space="preserve"> vs</w:t>
            </w:r>
            <w:r w:rsidR="00104FA1" w:rsidRPr="00104FA1">
              <w:rPr>
                <w:b w:val="0"/>
                <w:szCs w:val="24"/>
              </w:rPr>
              <w:t xml:space="preserve"> </w:t>
            </w:r>
            <w:r w:rsidRPr="00104FA1">
              <w:rPr>
                <w:b w:val="0"/>
                <w:szCs w:val="24"/>
              </w:rPr>
              <w:t xml:space="preserve"> </w:t>
            </w:r>
            <w:r w:rsidRPr="00104FA1">
              <w:rPr>
                <w:b w:val="0"/>
                <w:szCs w:val="24"/>
              </w:rPr>
              <w:lastRenderedPageBreak/>
              <w:t>ob/ob chow,</w:t>
            </w:r>
            <w:r w:rsidRPr="00104FA1">
              <w:rPr>
                <w:b w:val="0"/>
                <w:szCs w:val="24"/>
                <w:vertAlign w:val="superscript"/>
              </w:rPr>
              <w:t xml:space="preserve"> e</w:t>
            </w:r>
            <w:r w:rsidRPr="00104FA1">
              <w:rPr>
                <w:b w:val="0"/>
                <w:i/>
                <w:szCs w:val="24"/>
              </w:rPr>
              <w:t>P</w:t>
            </w:r>
            <w:r w:rsidR="00104FA1">
              <w:rPr>
                <w:rFonts w:hint="eastAsia"/>
                <w:b w:val="0"/>
                <w:i/>
                <w:szCs w:val="24"/>
                <w:lang w:eastAsia="zh-CN"/>
              </w:rPr>
              <w:t xml:space="preserve"> </w:t>
            </w:r>
            <w:r w:rsidRPr="00104FA1">
              <w:rPr>
                <w:b w:val="0"/>
                <w:szCs w:val="24"/>
              </w:rPr>
              <w:t>&lt;</w:t>
            </w:r>
            <w:r w:rsidR="00104FA1">
              <w:rPr>
                <w:rFonts w:hint="eastAsia"/>
                <w:b w:val="0"/>
                <w:szCs w:val="24"/>
                <w:lang w:eastAsia="zh-CN"/>
              </w:rPr>
              <w:t xml:space="preserve"> </w:t>
            </w:r>
            <w:r w:rsidRPr="00104FA1">
              <w:rPr>
                <w:b w:val="0"/>
                <w:szCs w:val="24"/>
              </w:rPr>
              <w:t xml:space="preserve">0.05 </w:t>
            </w:r>
            <w:r w:rsidR="00104FA1" w:rsidRPr="00104FA1">
              <w:rPr>
                <w:b w:val="0"/>
                <w:i/>
                <w:szCs w:val="24"/>
              </w:rPr>
              <w:t xml:space="preserve"> vs</w:t>
            </w:r>
            <w:r w:rsidR="00104FA1" w:rsidRPr="00104FA1">
              <w:rPr>
                <w:b w:val="0"/>
                <w:szCs w:val="24"/>
              </w:rPr>
              <w:t xml:space="preserve"> </w:t>
            </w:r>
            <w:r w:rsidRPr="00104FA1">
              <w:rPr>
                <w:b w:val="0"/>
                <w:szCs w:val="24"/>
              </w:rPr>
              <w:t xml:space="preserve">DIO-NASH and </w:t>
            </w:r>
            <w:r w:rsidRPr="00104FA1">
              <w:rPr>
                <w:b w:val="0"/>
                <w:szCs w:val="24"/>
                <w:vertAlign w:val="superscript"/>
              </w:rPr>
              <w:t>f</w:t>
            </w:r>
            <w:r w:rsidRPr="00104FA1">
              <w:rPr>
                <w:b w:val="0"/>
                <w:i/>
                <w:szCs w:val="24"/>
              </w:rPr>
              <w:t>P</w:t>
            </w:r>
            <w:r w:rsidR="00104FA1">
              <w:rPr>
                <w:rFonts w:hint="eastAsia"/>
                <w:b w:val="0"/>
                <w:i/>
                <w:szCs w:val="24"/>
                <w:lang w:eastAsia="zh-CN"/>
              </w:rPr>
              <w:t xml:space="preserve"> </w:t>
            </w:r>
            <w:r w:rsidRPr="00104FA1">
              <w:rPr>
                <w:b w:val="0"/>
                <w:szCs w:val="24"/>
              </w:rPr>
              <w:t>&lt;</w:t>
            </w:r>
            <w:r w:rsidR="00104FA1">
              <w:rPr>
                <w:rFonts w:hint="eastAsia"/>
                <w:b w:val="0"/>
                <w:szCs w:val="24"/>
                <w:lang w:eastAsia="zh-CN"/>
              </w:rPr>
              <w:t xml:space="preserve"> </w:t>
            </w:r>
            <w:r w:rsidRPr="00104FA1">
              <w:rPr>
                <w:b w:val="0"/>
                <w:szCs w:val="24"/>
              </w:rPr>
              <w:t xml:space="preserve">0.01 </w:t>
            </w:r>
            <w:r w:rsidR="00104FA1" w:rsidRPr="00104FA1">
              <w:rPr>
                <w:b w:val="0"/>
                <w:i/>
                <w:szCs w:val="24"/>
              </w:rPr>
              <w:t xml:space="preserve"> vs</w:t>
            </w:r>
            <w:r w:rsidR="00104FA1" w:rsidRPr="00104FA1">
              <w:rPr>
                <w:b w:val="0"/>
                <w:szCs w:val="24"/>
              </w:rPr>
              <w:t xml:space="preserve"> </w:t>
            </w:r>
            <w:r w:rsidRPr="00104FA1">
              <w:rPr>
                <w:b w:val="0"/>
                <w:szCs w:val="24"/>
              </w:rPr>
              <w:t xml:space="preserve"> DIO-NASH</w:t>
            </w:r>
            <w:r w:rsidR="00104FA1">
              <w:rPr>
                <w:rFonts w:hint="eastAsia"/>
                <w:b w:val="0"/>
                <w:szCs w:val="24"/>
                <w:lang w:eastAsia="zh-CN"/>
              </w:rPr>
              <w:t xml:space="preserve">. </w:t>
            </w:r>
            <w:r w:rsidR="00947814">
              <w:rPr>
                <w:rFonts w:hint="eastAsia"/>
                <w:b w:val="0"/>
                <w:szCs w:val="24"/>
                <w:lang w:eastAsia="zh-CN"/>
              </w:rPr>
              <w:t xml:space="preserve">NASH: </w:t>
            </w:r>
            <w:r w:rsidR="00947814" w:rsidRPr="00947814">
              <w:rPr>
                <w:b w:val="0"/>
                <w:szCs w:val="24"/>
                <w:lang w:val="en-US"/>
              </w:rPr>
              <w:t xml:space="preserve"> Nonalcoholic steatohepatitis</w:t>
            </w:r>
            <w:r w:rsidR="00947814" w:rsidRPr="00947814">
              <w:rPr>
                <w:rFonts w:hint="eastAsia"/>
                <w:b w:val="0"/>
                <w:szCs w:val="24"/>
                <w:lang w:val="en-US" w:eastAsia="zh-CN"/>
              </w:rPr>
              <w:t>.</w:t>
            </w:r>
          </w:p>
        </w:tc>
      </w:tr>
    </w:tbl>
    <w:p w:rsidR="006D14FC" w:rsidRDefault="006D14FC" w:rsidP="0098580A">
      <w:pPr>
        <w:rPr>
          <w:szCs w:val="24"/>
          <w:lang w:val="en-US"/>
        </w:rPr>
      </w:pPr>
    </w:p>
    <w:sectPr w:rsidR="006D14FC" w:rsidSect="009B3875">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7EC" w:rsidRDefault="00B107EC" w:rsidP="00474E90">
      <w:pPr>
        <w:spacing w:after="0" w:line="240" w:lineRule="auto"/>
      </w:pPr>
      <w:r>
        <w:separator/>
      </w:r>
    </w:p>
  </w:endnote>
  <w:endnote w:type="continuationSeparator" w:id="0">
    <w:p w:rsidR="00B107EC" w:rsidRDefault="00B107EC" w:rsidP="00474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等线">
    <w:altName w:val="宋体"/>
    <w:panose1 w:val="00000000000000000000"/>
    <w:charset w:val="86"/>
    <w:family w:val="roman"/>
    <w:notTrueType/>
    <w:pitch w:val="default"/>
  </w:font>
  <w:font w:name="Book Antiqua">
    <w:panose1 w:val="020406020503050303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等线 Light">
    <w:panose1 w:val="00000000000000000000"/>
    <w:charset w:val="86"/>
    <w:family w:val="roman"/>
    <w:notTrueType/>
    <w:pitch w:val="default"/>
  </w:font>
  <w:font w:name="Segoe UI">
    <w:charset w:val="00"/>
    <w:family w:val="swiss"/>
    <w:pitch w:val="variable"/>
    <w:sig w:usb0="E10022FF" w:usb1="C000E47F" w:usb2="00000029" w:usb3="00000000" w:csb0="000001DF" w:csb1="00000000"/>
  </w:font>
  <w:font w:name="宋体">
    <w:altName w:val="宋体"/>
    <w:charset w:val="50"/>
    <w:family w:val="auto"/>
    <w:pitch w:val="variable"/>
    <w:sig w:usb0="00000001" w:usb1="080E0000" w:usb2="00000010" w:usb3="00000000" w:csb0="00040000" w:csb1="00000000"/>
  </w:font>
  <w:font w:name="TimesNewRomanPS-BoldItalicMT">
    <w:altName w:val="Times New Roman Bold Italic"/>
    <w:charset w:val="00"/>
    <w:family w:val="roman"/>
    <w:pitch w:val="default"/>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374448"/>
      <w:docPartObj>
        <w:docPartGallery w:val="Page Numbers (Bottom of Page)"/>
        <w:docPartUnique/>
      </w:docPartObj>
    </w:sdtPr>
    <w:sdtEndPr>
      <w:rPr>
        <w:noProof/>
      </w:rPr>
    </w:sdtEndPr>
    <w:sdtContent>
      <w:p w:rsidR="00CA5ED7" w:rsidRPr="00507EF1" w:rsidRDefault="00CA5ED7">
        <w:pPr>
          <w:pStyle w:val="Footer"/>
          <w:jc w:val="right"/>
        </w:pPr>
        <w:r>
          <w:fldChar w:fldCharType="begin"/>
        </w:r>
        <w:r>
          <w:instrText xml:space="preserve"> PAGE   \* MERGEFORMAT </w:instrText>
        </w:r>
        <w:r>
          <w:fldChar w:fldCharType="separate"/>
        </w:r>
        <w:r w:rsidR="00E81A4E">
          <w:rPr>
            <w:noProof/>
          </w:rPr>
          <w:t>34</w:t>
        </w:r>
        <w:r>
          <w:rPr>
            <w:noProof/>
          </w:rPr>
          <w:fldChar w:fldCharType="end"/>
        </w:r>
      </w:p>
    </w:sdtContent>
  </w:sdt>
  <w:p w:rsidR="00CA5ED7" w:rsidRDefault="00CA5E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7EC" w:rsidRDefault="00B107EC" w:rsidP="00474E90">
      <w:pPr>
        <w:spacing w:after="0" w:line="240" w:lineRule="auto"/>
      </w:pPr>
      <w:r>
        <w:separator/>
      </w:r>
    </w:p>
  </w:footnote>
  <w:footnote w:type="continuationSeparator" w:id="0">
    <w:p w:rsidR="00B107EC" w:rsidRDefault="00B107EC" w:rsidP="00474E9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73839"/>
    <w:multiLevelType w:val="hybridMultilevel"/>
    <w:tmpl w:val="4A40E51C"/>
    <w:lvl w:ilvl="0" w:tplc="11ECF688">
      <w:start w:val="1"/>
      <w:numFmt w:val="bullet"/>
      <w:lvlText w:val="•"/>
      <w:lvlJc w:val="left"/>
      <w:pPr>
        <w:tabs>
          <w:tab w:val="num" w:pos="720"/>
        </w:tabs>
        <w:ind w:left="720" w:hanging="360"/>
      </w:pPr>
      <w:rPr>
        <w:rFonts w:ascii="Arial" w:hAnsi="Arial" w:hint="default"/>
      </w:rPr>
    </w:lvl>
    <w:lvl w:ilvl="1" w:tplc="5DCE045C" w:tentative="1">
      <w:start w:val="1"/>
      <w:numFmt w:val="bullet"/>
      <w:lvlText w:val="•"/>
      <w:lvlJc w:val="left"/>
      <w:pPr>
        <w:tabs>
          <w:tab w:val="num" w:pos="1440"/>
        </w:tabs>
        <w:ind w:left="1440" w:hanging="360"/>
      </w:pPr>
      <w:rPr>
        <w:rFonts w:ascii="Arial" w:hAnsi="Arial" w:hint="default"/>
      </w:rPr>
    </w:lvl>
    <w:lvl w:ilvl="2" w:tplc="8D58F274" w:tentative="1">
      <w:start w:val="1"/>
      <w:numFmt w:val="bullet"/>
      <w:lvlText w:val="•"/>
      <w:lvlJc w:val="left"/>
      <w:pPr>
        <w:tabs>
          <w:tab w:val="num" w:pos="2160"/>
        </w:tabs>
        <w:ind w:left="2160" w:hanging="360"/>
      </w:pPr>
      <w:rPr>
        <w:rFonts w:ascii="Arial" w:hAnsi="Arial" w:hint="default"/>
      </w:rPr>
    </w:lvl>
    <w:lvl w:ilvl="3" w:tplc="F1481F8A" w:tentative="1">
      <w:start w:val="1"/>
      <w:numFmt w:val="bullet"/>
      <w:lvlText w:val="•"/>
      <w:lvlJc w:val="left"/>
      <w:pPr>
        <w:tabs>
          <w:tab w:val="num" w:pos="2880"/>
        </w:tabs>
        <w:ind w:left="2880" w:hanging="360"/>
      </w:pPr>
      <w:rPr>
        <w:rFonts w:ascii="Arial" w:hAnsi="Arial" w:hint="default"/>
      </w:rPr>
    </w:lvl>
    <w:lvl w:ilvl="4" w:tplc="3A7E5B40" w:tentative="1">
      <w:start w:val="1"/>
      <w:numFmt w:val="bullet"/>
      <w:lvlText w:val="•"/>
      <w:lvlJc w:val="left"/>
      <w:pPr>
        <w:tabs>
          <w:tab w:val="num" w:pos="3600"/>
        </w:tabs>
        <w:ind w:left="3600" w:hanging="360"/>
      </w:pPr>
      <w:rPr>
        <w:rFonts w:ascii="Arial" w:hAnsi="Arial" w:hint="default"/>
      </w:rPr>
    </w:lvl>
    <w:lvl w:ilvl="5" w:tplc="FCD8A43E" w:tentative="1">
      <w:start w:val="1"/>
      <w:numFmt w:val="bullet"/>
      <w:lvlText w:val="•"/>
      <w:lvlJc w:val="left"/>
      <w:pPr>
        <w:tabs>
          <w:tab w:val="num" w:pos="4320"/>
        </w:tabs>
        <w:ind w:left="4320" w:hanging="360"/>
      </w:pPr>
      <w:rPr>
        <w:rFonts w:ascii="Arial" w:hAnsi="Arial" w:hint="default"/>
      </w:rPr>
    </w:lvl>
    <w:lvl w:ilvl="6" w:tplc="86A4C43A" w:tentative="1">
      <w:start w:val="1"/>
      <w:numFmt w:val="bullet"/>
      <w:lvlText w:val="•"/>
      <w:lvlJc w:val="left"/>
      <w:pPr>
        <w:tabs>
          <w:tab w:val="num" w:pos="5040"/>
        </w:tabs>
        <w:ind w:left="5040" w:hanging="360"/>
      </w:pPr>
      <w:rPr>
        <w:rFonts w:ascii="Arial" w:hAnsi="Arial" w:hint="default"/>
      </w:rPr>
    </w:lvl>
    <w:lvl w:ilvl="7" w:tplc="9EC0ACB4" w:tentative="1">
      <w:start w:val="1"/>
      <w:numFmt w:val="bullet"/>
      <w:lvlText w:val="•"/>
      <w:lvlJc w:val="left"/>
      <w:pPr>
        <w:tabs>
          <w:tab w:val="num" w:pos="5760"/>
        </w:tabs>
        <w:ind w:left="5760" w:hanging="360"/>
      </w:pPr>
      <w:rPr>
        <w:rFonts w:ascii="Arial" w:hAnsi="Arial" w:hint="default"/>
      </w:rPr>
    </w:lvl>
    <w:lvl w:ilvl="8" w:tplc="1BF27E7C" w:tentative="1">
      <w:start w:val="1"/>
      <w:numFmt w:val="bullet"/>
      <w:lvlText w:val="•"/>
      <w:lvlJc w:val="left"/>
      <w:pPr>
        <w:tabs>
          <w:tab w:val="num" w:pos="6480"/>
        </w:tabs>
        <w:ind w:left="6480" w:hanging="360"/>
      </w:pPr>
      <w:rPr>
        <w:rFonts w:ascii="Arial" w:hAnsi="Arial" w:hint="default"/>
      </w:rPr>
    </w:lvl>
  </w:abstractNum>
  <w:abstractNum w:abstractNumId="1">
    <w:nsid w:val="7F3D0E75"/>
    <w:multiLevelType w:val="hybridMultilevel"/>
    <w:tmpl w:val="D4D2237E"/>
    <w:lvl w:ilvl="0" w:tplc="00DE948A">
      <w:numFmt w:val="bullet"/>
      <w:lvlText w:val=""/>
      <w:lvlJc w:val="left"/>
      <w:pPr>
        <w:ind w:left="720" w:hanging="360"/>
      </w:pPr>
      <w:rPr>
        <w:rFonts w:ascii="Wingdings" w:eastAsia="Times New Roman" w:hAnsi="Wingdings" w:cs="Times New Roman" w:hint="default"/>
        <w:sz w:val="1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BC9"/>
    <w:rsid w:val="000000D3"/>
    <w:rsid w:val="00003377"/>
    <w:rsid w:val="000070CF"/>
    <w:rsid w:val="00007AB3"/>
    <w:rsid w:val="00010920"/>
    <w:rsid w:val="00010F1F"/>
    <w:rsid w:val="00011F49"/>
    <w:rsid w:val="0001247E"/>
    <w:rsid w:val="00012E2E"/>
    <w:rsid w:val="0001366E"/>
    <w:rsid w:val="00015597"/>
    <w:rsid w:val="00016182"/>
    <w:rsid w:val="0001657E"/>
    <w:rsid w:val="00016638"/>
    <w:rsid w:val="00016FE8"/>
    <w:rsid w:val="00034820"/>
    <w:rsid w:val="00036B75"/>
    <w:rsid w:val="00040A89"/>
    <w:rsid w:val="00041B41"/>
    <w:rsid w:val="00042A7D"/>
    <w:rsid w:val="00043A15"/>
    <w:rsid w:val="000529A1"/>
    <w:rsid w:val="00056CAF"/>
    <w:rsid w:val="00061F1E"/>
    <w:rsid w:val="000634B2"/>
    <w:rsid w:val="00063B6F"/>
    <w:rsid w:val="00064F9B"/>
    <w:rsid w:val="000664FC"/>
    <w:rsid w:val="00067CD7"/>
    <w:rsid w:val="000710DF"/>
    <w:rsid w:val="00071ECF"/>
    <w:rsid w:val="000763F9"/>
    <w:rsid w:val="000770A8"/>
    <w:rsid w:val="000770CC"/>
    <w:rsid w:val="0007756D"/>
    <w:rsid w:val="00083074"/>
    <w:rsid w:val="000840F5"/>
    <w:rsid w:val="000863D6"/>
    <w:rsid w:val="00087D9C"/>
    <w:rsid w:val="0009051A"/>
    <w:rsid w:val="00091F40"/>
    <w:rsid w:val="00092217"/>
    <w:rsid w:val="00092411"/>
    <w:rsid w:val="00093642"/>
    <w:rsid w:val="00093A19"/>
    <w:rsid w:val="00095312"/>
    <w:rsid w:val="000955D0"/>
    <w:rsid w:val="00096134"/>
    <w:rsid w:val="00096CB2"/>
    <w:rsid w:val="000A09C2"/>
    <w:rsid w:val="000A0A23"/>
    <w:rsid w:val="000A0AF1"/>
    <w:rsid w:val="000A527C"/>
    <w:rsid w:val="000A5BC9"/>
    <w:rsid w:val="000A6407"/>
    <w:rsid w:val="000A65D7"/>
    <w:rsid w:val="000B0CBA"/>
    <w:rsid w:val="000B370A"/>
    <w:rsid w:val="000B4556"/>
    <w:rsid w:val="000B51E5"/>
    <w:rsid w:val="000B51EA"/>
    <w:rsid w:val="000B536B"/>
    <w:rsid w:val="000C003B"/>
    <w:rsid w:val="000C03C3"/>
    <w:rsid w:val="000C0D57"/>
    <w:rsid w:val="000C53DC"/>
    <w:rsid w:val="000C575F"/>
    <w:rsid w:val="000C7492"/>
    <w:rsid w:val="000D6F1C"/>
    <w:rsid w:val="000E1960"/>
    <w:rsid w:val="000E47A0"/>
    <w:rsid w:val="000F53AE"/>
    <w:rsid w:val="000F5474"/>
    <w:rsid w:val="000F5918"/>
    <w:rsid w:val="00100EAD"/>
    <w:rsid w:val="0010424E"/>
    <w:rsid w:val="00104273"/>
    <w:rsid w:val="00104FA1"/>
    <w:rsid w:val="0010584A"/>
    <w:rsid w:val="00105BD1"/>
    <w:rsid w:val="00107E88"/>
    <w:rsid w:val="0011170D"/>
    <w:rsid w:val="00115CF6"/>
    <w:rsid w:val="0012256B"/>
    <w:rsid w:val="00123954"/>
    <w:rsid w:val="00125F3B"/>
    <w:rsid w:val="001302D9"/>
    <w:rsid w:val="00136527"/>
    <w:rsid w:val="0014328D"/>
    <w:rsid w:val="00144376"/>
    <w:rsid w:val="00145081"/>
    <w:rsid w:val="00145E63"/>
    <w:rsid w:val="001469F5"/>
    <w:rsid w:val="001501FE"/>
    <w:rsid w:val="001532F4"/>
    <w:rsid w:val="00155832"/>
    <w:rsid w:val="0015734F"/>
    <w:rsid w:val="00162DDB"/>
    <w:rsid w:val="00163048"/>
    <w:rsid w:val="001631CF"/>
    <w:rsid w:val="00163546"/>
    <w:rsid w:val="00165444"/>
    <w:rsid w:val="001670F8"/>
    <w:rsid w:val="00167D3D"/>
    <w:rsid w:val="0017055A"/>
    <w:rsid w:val="0017332A"/>
    <w:rsid w:val="00176F28"/>
    <w:rsid w:val="001779F4"/>
    <w:rsid w:val="00180FAF"/>
    <w:rsid w:val="001852FE"/>
    <w:rsid w:val="00185470"/>
    <w:rsid w:val="00186312"/>
    <w:rsid w:val="001877C8"/>
    <w:rsid w:val="0019158D"/>
    <w:rsid w:val="00191A22"/>
    <w:rsid w:val="00192CED"/>
    <w:rsid w:val="00194C94"/>
    <w:rsid w:val="001978B9"/>
    <w:rsid w:val="001A0FA5"/>
    <w:rsid w:val="001A16C9"/>
    <w:rsid w:val="001A1AAA"/>
    <w:rsid w:val="001A6543"/>
    <w:rsid w:val="001A754B"/>
    <w:rsid w:val="001B0978"/>
    <w:rsid w:val="001B1C61"/>
    <w:rsid w:val="001B23D0"/>
    <w:rsid w:val="001B2696"/>
    <w:rsid w:val="001B3733"/>
    <w:rsid w:val="001B4B12"/>
    <w:rsid w:val="001B53FC"/>
    <w:rsid w:val="001B5742"/>
    <w:rsid w:val="001B72FA"/>
    <w:rsid w:val="001C23CD"/>
    <w:rsid w:val="001C438D"/>
    <w:rsid w:val="001D05C0"/>
    <w:rsid w:val="001D0C70"/>
    <w:rsid w:val="001D3088"/>
    <w:rsid w:val="001D5912"/>
    <w:rsid w:val="001D6BCE"/>
    <w:rsid w:val="001E31E1"/>
    <w:rsid w:val="001E34F9"/>
    <w:rsid w:val="001E525E"/>
    <w:rsid w:val="001F68FC"/>
    <w:rsid w:val="002016A2"/>
    <w:rsid w:val="002024DB"/>
    <w:rsid w:val="00205328"/>
    <w:rsid w:val="00206E83"/>
    <w:rsid w:val="00210164"/>
    <w:rsid w:val="00213117"/>
    <w:rsid w:val="00215800"/>
    <w:rsid w:val="002252AB"/>
    <w:rsid w:val="002279B2"/>
    <w:rsid w:val="00227EA0"/>
    <w:rsid w:val="002302C1"/>
    <w:rsid w:val="00233560"/>
    <w:rsid w:val="00234120"/>
    <w:rsid w:val="002341DA"/>
    <w:rsid w:val="00234231"/>
    <w:rsid w:val="0023477B"/>
    <w:rsid w:val="00234A09"/>
    <w:rsid w:val="00241EB5"/>
    <w:rsid w:val="002442CE"/>
    <w:rsid w:val="00244D4B"/>
    <w:rsid w:val="00245B6A"/>
    <w:rsid w:val="00245E4A"/>
    <w:rsid w:val="00247087"/>
    <w:rsid w:val="00250504"/>
    <w:rsid w:val="00250B5E"/>
    <w:rsid w:val="00253AD4"/>
    <w:rsid w:val="00254F61"/>
    <w:rsid w:val="0025506F"/>
    <w:rsid w:val="0025667D"/>
    <w:rsid w:val="00257D6E"/>
    <w:rsid w:val="00271E3D"/>
    <w:rsid w:val="00281E40"/>
    <w:rsid w:val="002870CB"/>
    <w:rsid w:val="00287B3E"/>
    <w:rsid w:val="00290CAC"/>
    <w:rsid w:val="00291DE9"/>
    <w:rsid w:val="00295AF3"/>
    <w:rsid w:val="00297C62"/>
    <w:rsid w:val="002A0269"/>
    <w:rsid w:val="002A297F"/>
    <w:rsid w:val="002A40A7"/>
    <w:rsid w:val="002A42CE"/>
    <w:rsid w:val="002A54DA"/>
    <w:rsid w:val="002A581B"/>
    <w:rsid w:val="002A75DF"/>
    <w:rsid w:val="002A7996"/>
    <w:rsid w:val="002B01AB"/>
    <w:rsid w:val="002B3A21"/>
    <w:rsid w:val="002B40A0"/>
    <w:rsid w:val="002B7B77"/>
    <w:rsid w:val="002C135E"/>
    <w:rsid w:val="002C309C"/>
    <w:rsid w:val="002C5BC0"/>
    <w:rsid w:val="002C623E"/>
    <w:rsid w:val="002D293A"/>
    <w:rsid w:val="002D3227"/>
    <w:rsid w:val="002E0E9F"/>
    <w:rsid w:val="002E49B6"/>
    <w:rsid w:val="002E52F4"/>
    <w:rsid w:val="002E5690"/>
    <w:rsid w:val="002F073B"/>
    <w:rsid w:val="002F0937"/>
    <w:rsid w:val="002F198A"/>
    <w:rsid w:val="002F1A6D"/>
    <w:rsid w:val="002F1CB9"/>
    <w:rsid w:val="002F3CD8"/>
    <w:rsid w:val="00302861"/>
    <w:rsid w:val="00305A18"/>
    <w:rsid w:val="00305BEB"/>
    <w:rsid w:val="00306538"/>
    <w:rsid w:val="00307553"/>
    <w:rsid w:val="00307F36"/>
    <w:rsid w:val="0031191D"/>
    <w:rsid w:val="00313FC7"/>
    <w:rsid w:val="0031427A"/>
    <w:rsid w:val="00315E12"/>
    <w:rsid w:val="003206A7"/>
    <w:rsid w:val="00323C88"/>
    <w:rsid w:val="0032564B"/>
    <w:rsid w:val="00327A65"/>
    <w:rsid w:val="00327B1A"/>
    <w:rsid w:val="00330074"/>
    <w:rsid w:val="00332DDE"/>
    <w:rsid w:val="0033340D"/>
    <w:rsid w:val="0033348B"/>
    <w:rsid w:val="00333D9D"/>
    <w:rsid w:val="003341F6"/>
    <w:rsid w:val="0033442A"/>
    <w:rsid w:val="00337A69"/>
    <w:rsid w:val="00341EAC"/>
    <w:rsid w:val="00347574"/>
    <w:rsid w:val="0035318B"/>
    <w:rsid w:val="003533D2"/>
    <w:rsid w:val="00355625"/>
    <w:rsid w:val="00355733"/>
    <w:rsid w:val="00360756"/>
    <w:rsid w:val="003610E0"/>
    <w:rsid w:val="00361664"/>
    <w:rsid w:val="00362ADB"/>
    <w:rsid w:val="00367B1C"/>
    <w:rsid w:val="00371DA7"/>
    <w:rsid w:val="00373F7A"/>
    <w:rsid w:val="0037680C"/>
    <w:rsid w:val="003824A3"/>
    <w:rsid w:val="0038275F"/>
    <w:rsid w:val="00383361"/>
    <w:rsid w:val="003876F0"/>
    <w:rsid w:val="003905E3"/>
    <w:rsid w:val="003949A7"/>
    <w:rsid w:val="003A3BC7"/>
    <w:rsid w:val="003A5D4F"/>
    <w:rsid w:val="003B4AD5"/>
    <w:rsid w:val="003C0F7E"/>
    <w:rsid w:val="003C17E9"/>
    <w:rsid w:val="003C217D"/>
    <w:rsid w:val="003C6C42"/>
    <w:rsid w:val="003C6CF1"/>
    <w:rsid w:val="003C6E2A"/>
    <w:rsid w:val="003D4328"/>
    <w:rsid w:val="003D5DBB"/>
    <w:rsid w:val="003D6DDB"/>
    <w:rsid w:val="003D7F9D"/>
    <w:rsid w:val="003E18D8"/>
    <w:rsid w:val="003E1B88"/>
    <w:rsid w:val="003E1CA5"/>
    <w:rsid w:val="003E7405"/>
    <w:rsid w:val="003F055C"/>
    <w:rsid w:val="003F072A"/>
    <w:rsid w:val="003F29F2"/>
    <w:rsid w:val="003F4A8D"/>
    <w:rsid w:val="003F5ADB"/>
    <w:rsid w:val="003F67D8"/>
    <w:rsid w:val="00401EAB"/>
    <w:rsid w:val="004022F9"/>
    <w:rsid w:val="00402AA8"/>
    <w:rsid w:val="004077E0"/>
    <w:rsid w:val="00411886"/>
    <w:rsid w:val="00412D8E"/>
    <w:rsid w:val="00412DFE"/>
    <w:rsid w:val="00413C0C"/>
    <w:rsid w:val="00417B3C"/>
    <w:rsid w:val="00420895"/>
    <w:rsid w:val="00420FF6"/>
    <w:rsid w:val="00421026"/>
    <w:rsid w:val="00421BC6"/>
    <w:rsid w:val="004249D8"/>
    <w:rsid w:val="00425838"/>
    <w:rsid w:val="0042716E"/>
    <w:rsid w:val="00430522"/>
    <w:rsid w:val="0043079E"/>
    <w:rsid w:val="00431FDB"/>
    <w:rsid w:val="00437A2F"/>
    <w:rsid w:val="00437AE4"/>
    <w:rsid w:val="004422F4"/>
    <w:rsid w:val="0044379B"/>
    <w:rsid w:val="0044401E"/>
    <w:rsid w:val="00445D85"/>
    <w:rsid w:val="00446352"/>
    <w:rsid w:val="0045013D"/>
    <w:rsid w:val="00452AFE"/>
    <w:rsid w:val="0045501D"/>
    <w:rsid w:val="0045527D"/>
    <w:rsid w:val="00455609"/>
    <w:rsid w:val="004559B0"/>
    <w:rsid w:val="00455D2A"/>
    <w:rsid w:val="00456DC8"/>
    <w:rsid w:val="00460009"/>
    <w:rsid w:val="004603F7"/>
    <w:rsid w:val="004608C7"/>
    <w:rsid w:val="00465841"/>
    <w:rsid w:val="00471FAF"/>
    <w:rsid w:val="00473C44"/>
    <w:rsid w:val="00474BB8"/>
    <w:rsid w:val="00474E90"/>
    <w:rsid w:val="00476649"/>
    <w:rsid w:val="00476F23"/>
    <w:rsid w:val="004823ED"/>
    <w:rsid w:val="004828E5"/>
    <w:rsid w:val="00484D31"/>
    <w:rsid w:val="00486998"/>
    <w:rsid w:val="00486CA4"/>
    <w:rsid w:val="0049068C"/>
    <w:rsid w:val="004907A9"/>
    <w:rsid w:val="004939AE"/>
    <w:rsid w:val="00493BF2"/>
    <w:rsid w:val="00495C63"/>
    <w:rsid w:val="00496125"/>
    <w:rsid w:val="00497FEB"/>
    <w:rsid w:val="004A0FEA"/>
    <w:rsid w:val="004A3EB3"/>
    <w:rsid w:val="004A6014"/>
    <w:rsid w:val="004B1F06"/>
    <w:rsid w:val="004B2581"/>
    <w:rsid w:val="004B2750"/>
    <w:rsid w:val="004B278B"/>
    <w:rsid w:val="004B366C"/>
    <w:rsid w:val="004B3AC7"/>
    <w:rsid w:val="004B4379"/>
    <w:rsid w:val="004B508F"/>
    <w:rsid w:val="004B659D"/>
    <w:rsid w:val="004C61EB"/>
    <w:rsid w:val="004C6A35"/>
    <w:rsid w:val="004C7209"/>
    <w:rsid w:val="004D2597"/>
    <w:rsid w:val="004D58D3"/>
    <w:rsid w:val="004D7637"/>
    <w:rsid w:val="004D7D97"/>
    <w:rsid w:val="004E0F8B"/>
    <w:rsid w:val="004E1D87"/>
    <w:rsid w:val="004E791D"/>
    <w:rsid w:val="004F112C"/>
    <w:rsid w:val="004F1C17"/>
    <w:rsid w:val="004F3544"/>
    <w:rsid w:val="004F3605"/>
    <w:rsid w:val="004F4560"/>
    <w:rsid w:val="004F503F"/>
    <w:rsid w:val="00500D66"/>
    <w:rsid w:val="0050260F"/>
    <w:rsid w:val="00507202"/>
    <w:rsid w:val="00507863"/>
    <w:rsid w:val="00507EF1"/>
    <w:rsid w:val="005159C1"/>
    <w:rsid w:val="00515ACF"/>
    <w:rsid w:val="0052267D"/>
    <w:rsid w:val="00522AFA"/>
    <w:rsid w:val="005247F2"/>
    <w:rsid w:val="00524A69"/>
    <w:rsid w:val="00527388"/>
    <w:rsid w:val="00530A3B"/>
    <w:rsid w:val="00540642"/>
    <w:rsid w:val="00541103"/>
    <w:rsid w:val="005425C2"/>
    <w:rsid w:val="005506D3"/>
    <w:rsid w:val="00551128"/>
    <w:rsid w:val="00552BCF"/>
    <w:rsid w:val="00553124"/>
    <w:rsid w:val="005572C7"/>
    <w:rsid w:val="005575B2"/>
    <w:rsid w:val="0056021A"/>
    <w:rsid w:val="00560472"/>
    <w:rsid w:val="00560FCE"/>
    <w:rsid w:val="0056224E"/>
    <w:rsid w:val="005623F1"/>
    <w:rsid w:val="00562952"/>
    <w:rsid w:val="005647EE"/>
    <w:rsid w:val="00566ED9"/>
    <w:rsid w:val="00570085"/>
    <w:rsid w:val="005709FB"/>
    <w:rsid w:val="0057173B"/>
    <w:rsid w:val="005722C7"/>
    <w:rsid w:val="00573B0C"/>
    <w:rsid w:val="00577A97"/>
    <w:rsid w:val="00581DC3"/>
    <w:rsid w:val="00583834"/>
    <w:rsid w:val="0058484B"/>
    <w:rsid w:val="005852D9"/>
    <w:rsid w:val="00586937"/>
    <w:rsid w:val="00587354"/>
    <w:rsid w:val="005932EC"/>
    <w:rsid w:val="00593EB4"/>
    <w:rsid w:val="00594722"/>
    <w:rsid w:val="00597084"/>
    <w:rsid w:val="005975BC"/>
    <w:rsid w:val="0059778F"/>
    <w:rsid w:val="005A08FD"/>
    <w:rsid w:val="005A2C0E"/>
    <w:rsid w:val="005A47E7"/>
    <w:rsid w:val="005A6477"/>
    <w:rsid w:val="005B1234"/>
    <w:rsid w:val="005B1A1C"/>
    <w:rsid w:val="005B1DA4"/>
    <w:rsid w:val="005B509F"/>
    <w:rsid w:val="005B6030"/>
    <w:rsid w:val="005B699C"/>
    <w:rsid w:val="005C0E39"/>
    <w:rsid w:val="005C1546"/>
    <w:rsid w:val="005C1871"/>
    <w:rsid w:val="005D175D"/>
    <w:rsid w:val="005D433A"/>
    <w:rsid w:val="005D4A69"/>
    <w:rsid w:val="005D5EA1"/>
    <w:rsid w:val="005D6BEC"/>
    <w:rsid w:val="005E013F"/>
    <w:rsid w:val="005E39BD"/>
    <w:rsid w:val="005E6998"/>
    <w:rsid w:val="005E70E3"/>
    <w:rsid w:val="005E7D99"/>
    <w:rsid w:val="005F38E9"/>
    <w:rsid w:val="005F3972"/>
    <w:rsid w:val="006025FE"/>
    <w:rsid w:val="00607AF2"/>
    <w:rsid w:val="006106D5"/>
    <w:rsid w:val="006137F0"/>
    <w:rsid w:val="006149EE"/>
    <w:rsid w:val="00614E83"/>
    <w:rsid w:val="0062006F"/>
    <w:rsid w:val="0062178D"/>
    <w:rsid w:val="00622178"/>
    <w:rsid w:val="006226D8"/>
    <w:rsid w:val="00622A9D"/>
    <w:rsid w:val="0062345B"/>
    <w:rsid w:val="006263A1"/>
    <w:rsid w:val="00627DA7"/>
    <w:rsid w:val="00631D92"/>
    <w:rsid w:val="0063340A"/>
    <w:rsid w:val="0063485F"/>
    <w:rsid w:val="00636351"/>
    <w:rsid w:val="00637490"/>
    <w:rsid w:val="0064019E"/>
    <w:rsid w:val="006411D5"/>
    <w:rsid w:val="00641460"/>
    <w:rsid w:val="00643F21"/>
    <w:rsid w:val="006456FF"/>
    <w:rsid w:val="00651402"/>
    <w:rsid w:val="0065350E"/>
    <w:rsid w:val="00655EC2"/>
    <w:rsid w:val="00661BEA"/>
    <w:rsid w:val="00662A05"/>
    <w:rsid w:val="00662BB3"/>
    <w:rsid w:val="0067136C"/>
    <w:rsid w:val="00675D01"/>
    <w:rsid w:val="00675F46"/>
    <w:rsid w:val="006814A8"/>
    <w:rsid w:val="0068216B"/>
    <w:rsid w:val="00687BFE"/>
    <w:rsid w:val="00687C22"/>
    <w:rsid w:val="0069021E"/>
    <w:rsid w:val="0069024D"/>
    <w:rsid w:val="00690AD7"/>
    <w:rsid w:val="00690EF8"/>
    <w:rsid w:val="006917D2"/>
    <w:rsid w:val="00691B59"/>
    <w:rsid w:val="00692E42"/>
    <w:rsid w:val="00696631"/>
    <w:rsid w:val="00697C93"/>
    <w:rsid w:val="006A0DE8"/>
    <w:rsid w:val="006A3273"/>
    <w:rsid w:val="006A4E76"/>
    <w:rsid w:val="006A59A4"/>
    <w:rsid w:val="006A74B7"/>
    <w:rsid w:val="006B0D42"/>
    <w:rsid w:val="006B16F2"/>
    <w:rsid w:val="006B3D99"/>
    <w:rsid w:val="006B491C"/>
    <w:rsid w:val="006C0A73"/>
    <w:rsid w:val="006C407F"/>
    <w:rsid w:val="006C6084"/>
    <w:rsid w:val="006C6772"/>
    <w:rsid w:val="006C752E"/>
    <w:rsid w:val="006D14FC"/>
    <w:rsid w:val="006D18DC"/>
    <w:rsid w:val="006D1DE1"/>
    <w:rsid w:val="006D23DC"/>
    <w:rsid w:val="006D2BF0"/>
    <w:rsid w:val="006D31FF"/>
    <w:rsid w:val="006D42F6"/>
    <w:rsid w:val="006D5204"/>
    <w:rsid w:val="006D6954"/>
    <w:rsid w:val="006D6FD7"/>
    <w:rsid w:val="006E0452"/>
    <w:rsid w:val="006E1CF8"/>
    <w:rsid w:val="006E2247"/>
    <w:rsid w:val="006F0A23"/>
    <w:rsid w:val="006F14B6"/>
    <w:rsid w:val="006F4C2C"/>
    <w:rsid w:val="006F4DC6"/>
    <w:rsid w:val="006F6C67"/>
    <w:rsid w:val="00700C0B"/>
    <w:rsid w:val="00702B53"/>
    <w:rsid w:val="00704574"/>
    <w:rsid w:val="007046CF"/>
    <w:rsid w:val="00704841"/>
    <w:rsid w:val="00704D45"/>
    <w:rsid w:val="00706EB9"/>
    <w:rsid w:val="00710847"/>
    <w:rsid w:val="007149EF"/>
    <w:rsid w:val="00714A5D"/>
    <w:rsid w:val="00714F6A"/>
    <w:rsid w:val="00717C00"/>
    <w:rsid w:val="00720541"/>
    <w:rsid w:val="007214C1"/>
    <w:rsid w:val="00721B8E"/>
    <w:rsid w:val="00721F39"/>
    <w:rsid w:val="0072240E"/>
    <w:rsid w:val="00725707"/>
    <w:rsid w:val="007303CC"/>
    <w:rsid w:val="00732D94"/>
    <w:rsid w:val="00732E98"/>
    <w:rsid w:val="00734719"/>
    <w:rsid w:val="0074074F"/>
    <w:rsid w:val="007471D4"/>
    <w:rsid w:val="00751F16"/>
    <w:rsid w:val="007522A9"/>
    <w:rsid w:val="007554BC"/>
    <w:rsid w:val="00755765"/>
    <w:rsid w:val="00763F5B"/>
    <w:rsid w:val="00765217"/>
    <w:rsid w:val="00765691"/>
    <w:rsid w:val="00770796"/>
    <w:rsid w:val="00772002"/>
    <w:rsid w:val="00773272"/>
    <w:rsid w:val="007753B1"/>
    <w:rsid w:val="00775DB5"/>
    <w:rsid w:val="0077649C"/>
    <w:rsid w:val="00776BB9"/>
    <w:rsid w:val="007776EB"/>
    <w:rsid w:val="007825EE"/>
    <w:rsid w:val="00784B68"/>
    <w:rsid w:val="00787335"/>
    <w:rsid w:val="00790877"/>
    <w:rsid w:val="00793856"/>
    <w:rsid w:val="007949D3"/>
    <w:rsid w:val="00795E79"/>
    <w:rsid w:val="007974D6"/>
    <w:rsid w:val="00797B9B"/>
    <w:rsid w:val="00797FF0"/>
    <w:rsid w:val="007A123F"/>
    <w:rsid w:val="007A1784"/>
    <w:rsid w:val="007A7ACF"/>
    <w:rsid w:val="007A7B65"/>
    <w:rsid w:val="007B006A"/>
    <w:rsid w:val="007B199A"/>
    <w:rsid w:val="007B6E96"/>
    <w:rsid w:val="007C1F2B"/>
    <w:rsid w:val="007C26D5"/>
    <w:rsid w:val="007C4188"/>
    <w:rsid w:val="007C7427"/>
    <w:rsid w:val="007C7737"/>
    <w:rsid w:val="007D1BB2"/>
    <w:rsid w:val="007D21E1"/>
    <w:rsid w:val="007D35EA"/>
    <w:rsid w:val="007D5822"/>
    <w:rsid w:val="007E2949"/>
    <w:rsid w:val="007E3108"/>
    <w:rsid w:val="007F26BF"/>
    <w:rsid w:val="007F2780"/>
    <w:rsid w:val="007F3D9E"/>
    <w:rsid w:val="007F7B16"/>
    <w:rsid w:val="00803413"/>
    <w:rsid w:val="0080438E"/>
    <w:rsid w:val="00811129"/>
    <w:rsid w:val="008134F8"/>
    <w:rsid w:val="008163E7"/>
    <w:rsid w:val="008178C5"/>
    <w:rsid w:val="00820877"/>
    <w:rsid w:val="00821B5F"/>
    <w:rsid w:val="0082380A"/>
    <w:rsid w:val="0082550D"/>
    <w:rsid w:val="008257DA"/>
    <w:rsid w:val="00826BF7"/>
    <w:rsid w:val="00832B29"/>
    <w:rsid w:val="008336D9"/>
    <w:rsid w:val="0083371F"/>
    <w:rsid w:val="00842BF2"/>
    <w:rsid w:val="00842E2D"/>
    <w:rsid w:val="0084389F"/>
    <w:rsid w:val="00846BD8"/>
    <w:rsid w:val="0084721A"/>
    <w:rsid w:val="00847DE9"/>
    <w:rsid w:val="00853037"/>
    <w:rsid w:val="0085789D"/>
    <w:rsid w:val="00862AD4"/>
    <w:rsid w:val="00866D36"/>
    <w:rsid w:val="00870054"/>
    <w:rsid w:val="008714F9"/>
    <w:rsid w:val="008720E3"/>
    <w:rsid w:val="00875A50"/>
    <w:rsid w:val="008772DC"/>
    <w:rsid w:val="00877D32"/>
    <w:rsid w:val="00880868"/>
    <w:rsid w:val="0088155C"/>
    <w:rsid w:val="00883244"/>
    <w:rsid w:val="008849E7"/>
    <w:rsid w:val="00885051"/>
    <w:rsid w:val="00886174"/>
    <w:rsid w:val="00886878"/>
    <w:rsid w:val="00886B9A"/>
    <w:rsid w:val="00887794"/>
    <w:rsid w:val="008877A5"/>
    <w:rsid w:val="00890DB3"/>
    <w:rsid w:val="008930A9"/>
    <w:rsid w:val="008950FD"/>
    <w:rsid w:val="00896F8C"/>
    <w:rsid w:val="008A1992"/>
    <w:rsid w:val="008A3E2D"/>
    <w:rsid w:val="008A66E7"/>
    <w:rsid w:val="008B0AD5"/>
    <w:rsid w:val="008B2EF0"/>
    <w:rsid w:val="008B496D"/>
    <w:rsid w:val="008B4F02"/>
    <w:rsid w:val="008B5309"/>
    <w:rsid w:val="008B5AA8"/>
    <w:rsid w:val="008B67FA"/>
    <w:rsid w:val="008B745D"/>
    <w:rsid w:val="008B7A6C"/>
    <w:rsid w:val="008C06DC"/>
    <w:rsid w:val="008C0E4A"/>
    <w:rsid w:val="008C16D4"/>
    <w:rsid w:val="008C32A5"/>
    <w:rsid w:val="008C3787"/>
    <w:rsid w:val="008C69E0"/>
    <w:rsid w:val="008D09D7"/>
    <w:rsid w:val="008D0A28"/>
    <w:rsid w:val="008D244B"/>
    <w:rsid w:val="008D5D57"/>
    <w:rsid w:val="008D7A97"/>
    <w:rsid w:val="008E57C7"/>
    <w:rsid w:val="008F10B0"/>
    <w:rsid w:val="008F12D1"/>
    <w:rsid w:val="008F198D"/>
    <w:rsid w:val="008F4191"/>
    <w:rsid w:val="008F4461"/>
    <w:rsid w:val="008F4CEE"/>
    <w:rsid w:val="008F5916"/>
    <w:rsid w:val="008F6E89"/>
    <w:rsid w:val="008F79F8"/>
    <w:rsid w:val="00902972"/>
    <w:rsid w:val="00904AD0"/>
    <w:rsid w:val="009054FA"/>
    <w:rsid w:val="00907F2E"/>
    <w:rsid w:val="00913BDF"/>
    <w:rsid w:val="009216F8"/>
    <w:rsid w:val="00923F04"/>
    <w:rsid w:val="00924A30"/>
    <w:rsid w:val="00924BAD"/>
    <w:rsid w:val="00925A61"/>
    <w:rsid w:val="00927B1D"/>
    <w:rsid w:val="009308B4"/>
    <w:rsid w:val="00931119"/>
    <w:rsid w:val="00932B7D"/>
    <w:rsid w:val="0093462D"/>
    <w:rsid w:val="009352E8"/>
    <w:rsid w:val="009377AA"/>
    <w:rsid w:val="00937F80"/>
    <w:rsid w:val="009413EA"/>
    <w:rsid w:val="00947814"/>
    <w:rsid w:val="009500F2"/>
    <w:rsid w:val="00952B24"/>
    <w:rsid w:val="009532A6"/>
    <w:rsid w:val="0095488E"/>
    <w:rsid w:val="009558EE"/>
    <w:rsid w:val="00955BA0"/>
    <w:rsid w:val="0095669F"/>
    <w:rsid w:val="00956ECD"/>
    <w:rsid w:val="0096357D"/>
    <w:rsid w:val="009648CB"/>
    <w:rsid w:val="00966B40"/>
    <w:rsid w:val="0097115E"/>
    <w:rsid w:val="00972830"/>
    <w:rsid w:val="00973B3D"/>
    <w:rsid w:val="00973B83"/>
    <w:rsid w:val="00977F43"/>
    <w:rsid w:val="00981F58"/>
    <w:rsid w:val="0098258F"/>
    <w:rsid w:val="0098580A"/>
    <w:rsid w:val="00992FAC"/>
    <w:rsid w:val="0099459C"/>
    <w:rsid w:val="00994C06"/>
    <w:rsid w:val="0099598D"/>
    <w:rsid w:val="00996B0F"/>
    <w:rsid w:val="00997483"/>
    <w:rsid w:val="00997F1E"/>
    <w:rsid w:val="009A12EC"/>
    <w:rsid w:val="009A6D8B"/>
    <w:rsid w:val="009A7BED"/>
    <w:rsid w:val="009A7F3B"/>
    <w:rsid w:val="009B1897"/>
    <w:rsid w:val="009B3875"/>
    <w:rsid w:val="009B3EF5"/>
    <w:rsid w:val="009B43EF"/>
    <w:rsid w:val="009B51ED"/>
    <w:rsid w:val="009B6DBE"/>
    <w:rsid w:val="009C0277"/>
    <w:rsid w:val="009C7168"/>
    <w:rsid w:val="009D1F16"/>
    <w:rsid w:val="009D231D"/>
    <w:rsid w:val="009D4EB8"/>
    <w:rsid w:val="009E0579"/>
    <w:rsid w:val="009E11E4"/>
    <w:rsid w:val="009E23AD"/>
    <w:rsid w:val="009E6F73"/>
    <w:rsid w:val="009F053D"/>
    <w:rsid w:val="009F32E9"/>
    <w:rsid w:val="009F3AB8"/>
    <w:rsid w:val="009F3C9E"/>
    <w:rsid w:val="009F3DF0"/>
    <w:rsid w:val="009F5471"/>
    <w:rsid w:val="009F66AC"/>
    <w:rsid w:val="00A0061E"/>
    <w:rsid w:val="00A027F7"/>
    <w:rsid w:val="00A02810"/>
    <w:rsid w:val="00A04D23"/>
    <w:rsid w:val="00A05CA9"/>
    <w:rsid w:val="00A076FE"/>
    <w:rsid w:val="00A10EF4"/>
    <w:rsid w:val="00A121CD"/>
    <w:rsid w:val="00A13E70"/>
    <w:rsid w:val="00A17069"/>
    <w:rsid w:val="00A17DB7"/>
    <w:rsid w:val="00A25052"/>
    <w:rsid w:val="00A2510D"/>
    <w:rsid w:val="00A26940"/>
    <w:rsid w:val="00A27D3C"/>
    <w:rsid w:val="00A31AA2"/>
    <w:rsid w:val="00A334E6"/>
    <w:rsid w:val="00A33BCD"/>
    <w:rsid w:val="00A3609F"/>
    <w:rsid w:val="00A36220"/>
    <w:rsid w:val="00A4111A"/>
    <w:rsid w:val="00A4355E"/>
    <w:rsid w:val="00A44887"/>
    <w:rsid w:val="00A45563"/>
    <w:rsid w:val="00A46098"/>
    <w:rsid w:val="00A5094A"/>
    <w:rsid w:val="00A50C15"/>
    <w:rsid w:val="00A51989"/>
    <w:rsid w:val="00A55702"/>
    <w:rsid w:val="00A5576A"/>
    <w:rsid w:val="00A57271"/>
    <w:rsid w:val="00A5768D"/>
    <w:rsid w:val="00A57B93"/>
    <w:rsid w:val="00A57FCC"/>
    <w:rsid w:val="00A638F4"/>
    <w:rsid w:val="00A641E9"/>
    <w:rsid w:val="00A65C70"/>
    <w:rsid w:val="00A65FBC"/>
    <w:rsid w:val="00A66CF7"/>
    <w:rsid w:val="00A66D26"/>
    <w:rsid w:val="00A676F5"/>
    <w:rsid w:val="00A67998"/>
    <w:rsid w:val="00A7015F"/>
    <w:rsid w:val="00A74869"/>
    <w:rsid w:val="00A750F3"/>
    <w:rsid w:val="00A754AB"/>
    <w:rsid w:val="00A76C57"/>
    <w:rsid w:val="00A80138"/>
    <w:rsid w:val="00A80C9E"/>
    <w:rsid w:val="00A83056"/>
    <w:rsid w:val="00A875E0"/>
    <w:rsid w:val="00A87728"/>
    <w:rsid w:val="00A93A8F"/>
    <w:rsid w:val="00A974D2"/>
    <w:rsid w:val="00AA3993"/>
    <w:rsid w:val="00AA5F4F"/>
    <w:rsid w:val="00AB66A2"/>
    <w:rsid w:val="00AB7527"/>
    <w:rsid w:val="00AB7DC0"/>
    <w:rsid w:val="00AC0A8E"/>
    <w:rsid w:val="00AC1DB2"/>
    <w:rsid w:val="00AC4077"/>
    <w:rsid w:val="00AC4E73"/>
    <w:rsid w:val="00AC79C1"/>
    <w:rsid w:val="00AD17E6"/>
    <w:rsid w:val="00AD2060"/>
    <w:rsid w:val="00AD517A"/>
    <w:rsid w:val="00AE4C0E"/>
    <w:rsid w:val="00AE52E7"/>
    <w:rsid w:val="00AE5AAD"/>
    <w:rsid w:val="00AE7665"/>
    <w:rsid w:val="00AF1136"/>
    <w:rsid w:val="00AF2509"/>
    <w:rsid w:val="00AF30F0"/>
    <w:rsid w:val="00AF57DF"/>
    <w:rsid w:val="00B018CD"/>
    <w:rsid w:val="00B01B35"/>
    <w:rsid w:val="00B03C69"/>
    <w:rsid w:val="00B06CCB"/>
    <w:rsid w:val="00B107EC"/>
    <w:rsid w:val="00B124AA"/>
    <w:rsid w:val="00B14649"/>
    <w:rsid w:val="00B1585E"/>
    <w:rsid w:val="00B15BA0"/>
    <w:rsid w:val="00B21296"/>
    <w:rsid w:val="00B21513"/>
    <w:rsid w:val="00B22D73"/>
    <w:rsid w:val="00B25665"/>
    <w:rsid w:val="00B25E59"/>
    <w:rsid w:val="00B27A9F"/>
    <w:rsid w:val="00B30B22"/>
    <w:rsid w:val="00B328DA"/>
    <w:rsid w:val="00B336D4"/>
    <w:rsid w:val="00B354F3"/>
    <w:rsid w:val="00B37265"/>
    <w:rsid w:val="00B37AD4"/>
    <w:rsid w:val="00B4066E"/>
    <w:rsid w:val="00B432AB"/>
    <w:rsid w:val="00B444AF"/>
    <w:rsid w:val="00B4503D"/>
    <w:rsid w:val="00B45572"/>
    <w:rsid w:val="00B47A48"/>
    <w:rsid w:val="00B50250"/>
    <w:rsid w:val="00B50514"/>
    <w:rsid w:val="00B50887"/>
    <w:rsid w:val="00B511B3"/>
    <w:rsid w:val="00B53D8C"/>
    <w:rsid w:val="00B5708E"/>
    <w:rsid w:val="00B61A43"/>
    <w:rsid w:val="00B65883"/>
    <w:rsid w:val="00B65CD2"/>
    <w:rsid w:val="00B70B0A"/>
    <w:rsid w:val="00B725DC"/>
    <w:rsid w:val="00B73301"/>
    <w:rsid w:val="00B73967"/>
    <w:rsid w:val="00B7427E"/>
    <w:rsid w:val="00B7478B"/>
    <w:rsid w:val="00B75438"/>
    <w:rsid w:val="00B76318"/>
    <w:rsid w:val="00B83D4F"/>
    <w:rsid w:val="00B842C4"/>
    <w:rsid w:val="00B8502F"/>
    <w:rsid w:val="00B8587F"/>
    <w:rsid w:val="00B874E1"/>
    <w:rsid w:val="00B87665"/>
    <w:rsid w:val="00B9002E"/>
    <w:rsid w:val="00B903E4"/>
    <w:rsid w:val="00B91F81"/>
    <w:rsid w:val="00BA061F"/>
    <w:rsid w:val="00BA4036"/>
    <w:rsid w:val="00BA5738"/>
    <w:rsid w:val="00BA61B4"/>
    <w:rsid w:val="00BA73F6"/>
    <w:rsid w:val="00BB244E"/>
    <w:rsid w:val="00BB6C5B"/>
    <w:rsid w:val="00BC2592"/>
    <w:rsid w:val="00BC2FB2"/>
    <w:rsid w:val="00BD3235"/>
    <w:rsid w:val="00BD3E5C"/>
    <w:rsid w:val="00BD4008"/>
    <w:rsid w:val="00BD4EE4"/>
    <w:rsid w:val="00BD7B16"/>
    <w:rsid w:val="00BE3C5D"/>
    <w:rsid w:val="00BF330D"/>
    <w:rsid w:val="00C00BFA"/>
    <w:rsid w:val="00C02CD5"/>
    <w:rsid w:val="00C030AB"/>
    <w:rsid w:val="00C045C0"/>
    <w:rsid w:val="00C0469C"/>
    <w:rsid w:val="00C04B2F"/>
    <w:rsid w:val="00C052D2"/>
    <w:rsid w:val="00C17EBE"/>
    <w:rsid w:val="00C21466"/>
    <w:rsid w:val="00C2453C"/>
    <w:rsid w:val="00C24D27"/>
    <w:rsid w:val="00C3155C"/>
    <w:rsid w:val="00C31941"/>
    <w:rsid w:val="00C32FDF"/>
    <w:rsid w:val="00C33572"/>
    <w:rsid w:val="00C36959"/>
    <w:rsid w:val="00C36EE7"/>
    <w:rsid w:val="00C37507"/>
    <w:rsid w:val="00C4163A"/>
    <w:rsid w:val="00C423F5"/>
    <w:rsid w:val="00C451F4"/>
    <w:rsid w:val="00C46F51"/>
    <w:rsid w:val="00C51E58"/>
    <w:rsid w:val="00C54113"/>
    <w:rsid w:val="00C54335"/>
    <w:rsid w:val="00C54471"/>
    <w:rsid w:val="00C55B32"/>
    <w:rsid w:val="00C63101"/>
    <w:rsid w:val="00C6417C"/>
    <w:rsid w:val="00C6427A"/>
    <w:rsid w:val="00C65812"/>
    <w:rsid w:val="00C72689"/>
    <w:rsid w:val="00C809A1"/>
    <w:rsid w:val="00C823AA"/>
    <w:rsid w:val="00C83B47"/>
    <w:rsid w:val="00C845E0"/>
    <w:rsid w:val="00C86CBE"/>
    <w:rsid w:val="00C87471"/>
    <w:rsid w:val="00C91348"/>
    <w:rsid w:val="00C922A0"/>
    <w:rsid w:val="00C955F5"/>
    <w:rsid w:val="00C9741B"/>
    <w:rsid w:val="00CA5AD3"/>
    <w:rsid w:val="00CA5ED7"/>
    <w:rsid w:val="00CA763B"/>
    <w:rsid w:val="00CB081D"/>
    <w:rsid w:val="00CB1800"/>
    <w:rsid w:val="00CB1B59"/>
    <w:rsid w:val="00CB6776"/>
    <w:rsid w:val="00CB6BDD"/>
    <w:rsid w:val="00CB705D"/>
    <w:rsid w:val="00CC3C2B"/>
    <w:rsid w:val="00CC6004"/>
    <w:rsid w:val="00CD37B8"/>
    <w:rsid w:val="00CD5554"/>
    <w:rsid w:val="00CD5B76"/>
    <w:rsid w:val="00CE3DC9"/>
    <w:rsid w:val="00CE4A98"/>
    <w:rsid w:val="00CE5663"/>
    <w:rsid w:val="00CF1FB3"/>
    <w:rsid w:val="00CF3FC5"/>
    <w:rsid w:val="00CF499E"/>
    <w:rsid w:val="00D00B90"/>
    <w:rsid w:val="00D00F04"/>
    <w:rsid w:val="00D03F39"/>
    <w:rsid w:val="00D06001"/>
    <w:rsid w:val="00D07108"/>
    <w:rsid w:val="00D11018"/>
    <w:rsid w:val="00D11497"/>
    <w:rsid w:val="00D12F02"/>
    <w:rsid w:val="00D145FB"/>
    <w:rsid w:val="00D16490"/>
    <w:rsid w:val="00D16F02"/>
    <w:rsid w:val="00D21CA0"/>
    <w:rsid w:val="00D278AC"/>
    <w:rsid w:val="00D27E74"/>
    <w:rsid w:val="00D31971"/>
    <w:rsid w:val="00D32D7A"/>
    <w:rsid w:val="00D35CB1"/>
    <w:rsid w:val="00D36343"/>
    <w:rsid w:val="00D372A6"/>
    <w:rsid w:val="00D41873"/>
    <w:rsid w:val="00D443EC"/>
    <w:rsid w:val="00D46F06"/>
    <w:rsid w:val="00D46F66"/>
    <w:rsid w:val="00D4710B"/>
    <w:rsid w:val="00D53DC4"/>
    <w:rsid w:val="00D53F90"/>
    <w:rsid w:val="00D56AEC"/>
    <w:rsid w:val="00D56BEA"/>
    <w:rsid w:val="00D624D6"/>
    <w:rsid w:val="00D66449"/>
    <w:rsid w:val="00D671A8"/>
    <w:rsid w:val="00D77B24"/>
    <w:rsid w:val="00D80E0E"/>
    <w:rsid w:val="00D8309B"/>
    <w:rsid w:val="00D868B7"/>
    <w:rsid w:val="00D877C0"/>
    <w:rsid w:val="00D976A0"/>
    <w:rsid w:val="00DA0634"/>
    <w:rsid w:val="00DA1B70"/>
    <w:rsid w:val="00DA3118"/>
    <w:rsid w:val="00DA39DE"/>
    <w:rsid w:val="00DA602E"/>
    <w:rsid w:val="00DA6CAA"/>
    <w:rsid w:val="00DB02B0"/>
    <w:rsid w:val="00DB462B"/>
    <w:rsid w:val="00DB6E6B"/>
    <w:rsid w:val="00DC0CE6"/>
    <w:rsid w:val="00DC51FA"/>
    <w:rsid w:val="00DD1CDF"/>
    <w:rsid w:val="00DD1F7A"/>
    <w:rsid w:val="00DD2A57"/>
    <w:rsid w:val="00DD3DF8"/>
    <w:rsid w:val="00DD5203"/>
    <w:rsid w:val="00DD6A08"/>
    <w:rsid w:val="00DD6ADF"/>
    <w:rsid w:val="00DE03BF"/>
    <w:rsid w:val="00DE61E9"/>
    <w:rsid w:val="00DF22CD"/>
    <w:rsid w:val="00E013E8"/>
    <w:rsid w:val="00E03354"/>
    <w:rsid w:val="00E03B39"/>
    <w:rsid w:val="00E03EFD"/>
    <w:rsid w:val="00E06466"/>
    <w:rsid w:val="00E06692"/>
    <w:rsid w:val="00E07AD1"/>
    <w:rsid w:val="00E11E07"/>
    <w:rsid w:val="00E15ADA"/>
    <w:rsid w:val="00E17143"/>
    <w:rsid w:val="00E174AE"/>
    <w:rsid w:val="00E17DB4"/>
    <w:rsid w:val="00E20095"/>
    <w:rsid w:val="00E227F8"/>
    <w:rsid w:val="00E24DCD"/>
    <w:rsid w:val="00E3023F"/>
    <w:rsid w:val="00E30AD8"/>
    <w:rsid w:val="00E3464A"/>
    <w:rsid w:val="00E346FD"/>
    <w:rsid w:val="00E3664D"/>
    <w:rsid w:val="00E3766F"/>
    <w:rsid w:val="00E421C0"/>
    <w:rsid w:val="00E46BFD"/>
    <w:rsid w:val="00E527ED"/>
    <w:rsid w:val="00E53711"/>
    <w:rsid w:val="00E569C3"/>
    <w:rsid w:val="00E56C83"/>
    <w:rsid w:val="00E63314"/>
    <w:rsid w:val="00E65436"/>
    <w:rsid w:val="00E659C3"/>
    <w:rsid w:val="00E65B32"/>
    <w:rsid w:val="00E71B82"/>
    <w:rsid w:val="00E73620"/>
    <w:rsid w:val="00E74F93"/>
    <w:rsid w:val="00E75F21"/>
    <w:rsid w:val="00E77EDD"/>
    <w:rsid w:val="00E8057A"/>
    <w:rsid w:val="00E81A4E"/>
    <w:rsid w:val="00E83B8F"/>
    <w:rsid w:val="00E84134"/>
    <w:rsid w:val="00E87235"/>
    <w:rsid w:val="00E91A43"/>
    <w:rsid w:val="00E91E4E"/>
    <w:rsid w:val="00E92C7A"/>
    <w:rsid w:val="00E93A71"/>
    <w:rsid w:val="00E9453F"/>
    <w:rsid w:val="00E97ED0"/>
    <w:rsid w:val="00EA066A"/>
    <w:rsid w:val="00EA32C3"/>
    <w:rsid w:val="00EA7E3C"/>
    <w:rsid w:val="00EB2DF3"/>
    <w:rsid w:val="00EB3EBF"/>
    <w:rsid w:val="00EB41CD"/>
    <w:rsid w:val="00EB4898"/>
    <w:rsid w:val="00EB605F"/>
    <w:rsid w:val="00EC096F"/>
    <w:rsid w:val="00EC0ACB"/>
    <w:rsid w:val="00EC1180"/>
    <w:rsid w:val="00EC2FE3"/>
    <w:rsid w:val="00EC3D08"/>
    <w:rsid w:val="00EC5027"/>
    <w:rsid w:val="00EC5D6B"/>
    <w:rsid w:val="00ED29F1"/>
    <w:rsid w:val="00ED38DC"/>
    <w:rsid w:val="00ED43EC"/>
    <w:rsid w:val="00ED6703"/>
    <w:rsid w:val="00EE0880"/>
    <w:rsid w:val="00EE0DA8"/>
    <w:rsid w:val="00EE1FA8"/>
    <w:rsid w:val="00EE7A9A"/>
    <w:rsid w:val="00EF10EC"/>
    <w:rsid w:val="00EF1105"/>
    <w:rsid w:val="00EF4158"/>
    <w:rsid w:val="00EF4E2F"/>
    <w:rsid w:val="00EF5276"/>
    <w:rsid w:val="00EF692E"/>
    <w:rsid w:val="00EF6A2A"/>
    <w:rsid w:val="00F02C29"/>
    <w:rsid w:val="00F02CB4"/>
    <w:rsid w:val="00F02E02"/>
    <w:rsid w:val="00F06000"/>
    <w:rsid w:val="00F12429"/>
    <w:rsid w:val="00F13F4A"/>
    <w:rsid w:val="00F16B62"/>
    <w:rsid w:val="00F17D4D"/>
    <w:rsid w:val="00F22712"/>
    <w:rsid w:val="00F23649"/>
    <w:rsid w:val="00F27568"/>
    <w:rsid w:val="00F277DE"/>
    <w:rsid w:val="00F30614"/>
    <w:rsid w:val="00F310CB"/>
    <w:rsid w:val="00F36AA4"/>
    <w:rsid w:val="00F36B60"/>
    <w:rsid w:val="00F40E79"/>
    <w:rsid w:val="00F441B0"/>
    <w:rsid w:val="00F45873"/>
    <w:rsid w:val="00F47F8A"/>
    <w:rsid w:val="00F503F3"/>
    <w:rsid w:val="00F5098E"/>
    <w:rsid w:val="00F528FA"/>
    <w:rsid w:val="00F530E8"/>
    <w:rsid w:val="00F57D45"/>
    <w:rsid w:val="00F6279C"/>
    <w:rsid w:val="00F6385D"/>
    <w:rsid w:val="00F65469"/>
    <w:rsid w:val="00F67315"/>
    <w:rsid w:val="00F67733"/>
    <w:rsid w:val="00F70DAA"/>
    <w:rsid w:val="00F71979"/>
    <w:rsid w:val="00F71DFD"/>
    <w:rsid w:val="00F75A70"/>
    <w:rsid w:val="00F84893"/>
    <w:rsid w:val="00F84CB9"/>
    <w:rsid w:val="00F859CE"/>
    <w:rsid w:val="00F86F08"/>
    <w:rsid w:val="00F96841"/>
    <w:rsid w:val="00F96A23"/>
    <w:rsid w:val="00F96B9C"/>
    <w:rsid w:val="00FA28DA"/>
    <w:rsid w:val="00FA4FF3"/>
    <w:rsid w:val="00FB15B8"/>
    <w:rsid w:val="00FB3E53"/>
    <w:rsid w:val="00FB5B7F"/>
    <w:rsid w:val="00FB5D05"/>
    <w:rsid w:val="00FB7AE8"/>
    <w:rsid w:val="00FC1780"/>
    <w:rsid w:val="00FC21C6"/>
    <w:rsid w:val="00FC3F15"/>
    <w:rsid w:val="00FC7171"/>
    <w:rsid w:val="00FC786B"/>
    <w:rsid w:val="00FD683B"/>
    <w:rsid w:val="00FD6D53"/>
    <w:rsid w:val="00FE37C3"/>
    <w:rsid w:val="00FE4E04"/>
    <w:rsid w:val="00FE532A"/>
    <w:rsid w:val="00FF0CDB"/>
    <w:rsid w:val="00FF299A"/>
    <w:rsid w:val="00FF4CB2"/>
    <w:rsid w:val="00FF5186"/>
    <w:rsid w:val="00FF60CA"/>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9D8"/>
    <w:pPr>
      <w:spacing w:line="360" w:lineRule="auto"/>
      <w:jc w:val="both"/>
    </w:pPr>
    <w:rPr>
      <w:rFonts w:ascii="Book Antiqua" w:hAnsi="Book Antiqua"/>
      <w:sz w:val="24"/>
    </w:rPr>
  </w:style>
  <w:style w:type="paragraph" w:styleId="Heading1">
    <w:name w:val="heading 1"/>
    <w:basedOn w:val="Normal"/>
    <w:next w:val="Normal"/>
    <w:link w:val="Heading1Char"/>
    <w:uiPriority w:val="9"/>
    <w:qFormat/>
    <w:rsid w:val="00305BE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5E01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BEB"/>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474E90"/>
    <w:pPr>
      <w:tabs>
        <w:tab w:val="center" w:pos="4819"/>
        <w:tab w:val="right" w:pos="9638"/>
      </w:tabs>
      <w:spacing w:after="0" w:line="240" w:lineRule="auto"/>
    </w:pPr>
  </w:style>
  <w:style w:type="character" w:customStyle="1" w:styleId="HeaderChar">
    <w:name w:val="Header Char"/>
    <w:basedOn w:val="DefaultParagraphFont"/>
    <w:link w:val="Header"/>
    <w:uiPriority w:val="99"/>
    <w:rsid w:val="00474E90"/>
    <w:rPr>
      <w:rFonts w:ascii="Book Antiqua" w:hAnsi="Book Antiqua"/>
      <w:sz w:val="24"/>
    </w:rPr>
  </w:style>
  <w:style w:type="paragraph" w:styleId="Footer">
    <w:name w:val="footer"/>
    <w:basedOn w:val="Normal"/>
    <w:link w:val="FooterChar"/>
    <w:uiPriority w:val="99"/>
    <w:unhideWhenUsed/>
    <w:rsid w:val="00474E90"/>
    <w:pPr>
      <w:tabs>
        <w:tab w:val="center" w:pos="4819"/>
        <w:tab w:val="right" w:pos="9638"/>
      </w:tabs>
      <w:spacing w:after="0" w:line="240" w:lineRule="auto"/>
    </w:pPr>
  </w:style>
  <w:style w:type="character" w:customStyle="1" w:styleId="FooterChar">
    <w:name w:val="Footer Char"/>
    <w:basedOn w:val="DefaultParagraphFont"/>
    <w:link w:val="Footer"/>
    <w:uiPriority w:val="99"/>
    <w:rsid w:val="00474E90"/>
    <w:rPr>
      <w:rFonts w:ascii="Book Antiqua" w:hAnsi="Book Antiqua"/>
      <w:sz w:val="24"/>
    </w:rPr>
  </w:style>
  <w:style w:type="paragraph" w:styleId="NormalWeb">
    <w:name w:val="Normal (Web)"/>
    <w:basedOn w:val="Normal"/>
    <w:uiPriority w:val="99"/>
    <w:unhideWhenUsed/>
    <w:rsid w:val="00E15ADA"/>
    <w:pPr>
      <w:spacing w:before="100" w:beforeAutospacing="1" w:after="100" w:afterAutospacing="1" w:line="240" w:lineRule="auto"/>
    </w:pPr>
    <w:rPr>
      <w:rFonts w:ascii="Times New Roman" w:hAnsi="Times New Roman" w:cs="Times New Roman"/>
      <w:szCs w:val="24"/>
      <w:lang w:val="en-GB" w:eastAsia="da-DK"/>
    </w:rPr>
  </w:style>
  <w:style w:type="table" w:styleId="TableGrid">
    <w:name w:val="Table Grid"/>
    <w:basedOn w:val="TableNormal"/>
    <w:uiPriority w:val="39"/>
    <w:rsid w:val="00382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38275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38275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38275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38275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2087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1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F1F"/>
    <w:rPr>
      <w:rFonts w:ascii="Segoe UI" w:hAnsi="Segoe UI" w:cs="Segoe UI"/>
      <w:sz w:val="18"/>
      <w:szCs w:val="18"/>
    </w:rPr>
  </w:style>
  <w:style w:type="character" w:customStyle="1" w:styleId="Heading2Char">
    <w:name w:val="Heading 2 Char"/>
    <w:basedOn w:val="DefaultParagraphFont"/>
    <w:link w:val="Heading2"/>
    <w:uiPriority w:val="9"/>
    <w:semiHidden/>
    <w:rsid w:val="005E013F"/>
    <w:rPr>
      <w:rFonts w:asciiTheme="majorHAnsi" w:eastAsiaTheme="majorEastAsia" w:hAnsiTheme="majorHAnsi" w:cstheme="majorBidi"/>
      <w:color w:val="2E74B5" w:themeColor="accent1" w:themeShade="BF"/>
      <w:sz w:val="26"/>
      <w:szCs w:val="26"/>
    </w:rPr>
  </w:style>
  <w:style w:type="character" w:styleId="CommentReference">
    <w:name w:val="annotation reference"/>
    <w:rsid w:val="004E1D87"/>
    <w:rPr>
      <w:sz w:val="16"/>
      <w:szCs w:val="16"/>
    </w:rPr>
  </w:style>
  <w:style w:type="paragraph" w:styleId="CommentText">
    <w:name w:val="annotation text"/>
    <w:basedOn w:val="Normal"/>
    <w:link w:val="CommentTextChar"/>
    <w:rsid w:val="004E1D87"/>
    <w:pPr>
      <w:overflowPunct w:val="0"/>
      <w:autoSpaceDE w:val="0"/>
      <w:autoSpaceDN w:val="0"/>
      <w:adjustRightInd w:val="0"/>
      <w:spacing w:after="0" w:line="240" w:lineRule="auto"/>
      <w:textAlignment w:val="baseline"/>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rsid w:val="004E1D87"/>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36351"/>
    <w:pPr>
      <w:overflowPunct/>
      <w:autoSpaceDE/>
      <w:autoSpaceDN/>
      <w:adjustRightInd/>
      <w:spacing w:after="160"/>
      <w:textAlignment w:val="auto"/>
    </w:pPr>
    <w:rPr>
      <w:rFonts w:ascii="Book Antiqua" w:eastAsiaTheme="minorHAnsi" w:hAnsi="Book Antiqua" w:cstheme="minorBidi"/>
      <w:b/>
      <w:bCs/>
      <w:lang w:val="da-DK"/>
    </w:rPr>
  </w:style>
  <w:style w:type="character" w:customStyle="1" w:styleId="CommentSubjectChar">
    <w:name w:val="Comment Subject Char"/>
    <w:basedOn w:val="CommentTextChar"/>
    <w:link w:val="CommentSubject"/>
    <w:uiPriority w:val="99"/>
    <w:semiHidden/>
    <w:rsid w:val="00636351"/>
    <w:rPr>
      <w:rFonts w:ascii="Book Antiqua" w:eastAsia="Times New Roman" w:hAnsi="Book Antiqua" w:cs="Times New Roman"/>
      <w:b/>
      <w:bCs/>
      <w:sz w:val="20"/>
      <w:szCs w:val="20"/>
      <w:lang w:val="en-GB"/>
    </w:rPr>
  </w:style>
  <w:style w:type="paragraph" w:styleId="Revision">
    <w:name w:val="Revision"/>
    <w:hidden/>
    <w:uiPriority w:val="99"/>
    <w:semiHidden/>
    <w:rsid w:val="00B4066E"/>
    <w:pPr>
      <w:spacing w:after="0" w:line="240" w:lineRule="auto"/>
    </w:pPr>
    <w:rPr>
      <w:rFonts w:ascii="Book Antiqua" w:hAnsi="Book Antiqua"/>
      <w:sz w:val="24"/>
    </w:rPr>
  </w:style>
  <w:style w:type="paragraph" w:styleId="ListParagraph">
    <w:name w:val="List Paragraph"/>
    <w:basedOn w:val="Normal"/>
    <w:uiPriority w:val="34"/>
    <w:qFormat/>
    <w:rsid w:val="00BD3E5C"/>
    <w:pPr>
      <w:ind w:left="720"/>
      <w:contextualSpacing/>
    </w:pPr>
  </w:style>
  <w:style w:type="character" w:styleId="Hyperlink">
    <w:name w:val="Hyperlink"/>
    <w:basedOn w:val="DefaultParagraphFont"/>
    <w:uiPriority w:val="99"/>
    <w:unhideWhenUsed/>
    <w:rsid w:val="00417B3C"/>
    <w:rPr>
      <w:color w:val="0563C1" w:themeColor="hyperlink"/>
      <w:u w:val="single"/>
    </w:rPr>
  </w:style>
  <w:style w:type="character" w:styleId="Strong">
    <w:name w:val="Strong"/>
    <w:uiPriority w:val="22"/>
    <w:qFormat/>
    <w:rsid w:val="00B91F81"/>
    <w:rPr>
      <w:b/>
      <w:bCs/>
    </w:rPr>
  </w:style>
  <w:style w:type="character" w:customStyle="1" w:styleId="hui1218">
    <w:name w:val="hui1218"/>
    <w:basedOn w:val="DefaultParagraphFont"/>
    <w:rsid w:val="00B91F81"/>
  </w:style>
  <w:style w:type="table" w:customStyle="1" w:styleId="GridTable1Light-Accent31">
    <w:name w:val="Grid Table 1 Light - Accent 31"/>
    <w:basedOn w:val="TableNormal"/>
    <w:uiPriority w:val="46"/>
    <w:rsid w:val="00B25E5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le1">
    <w:name w:val="title1"/>
    <w:basedOn w:val="Normal"/>
    <w:rsid w:val="00C83B47"/>
    <w:pPr>
      <w:spacing w:after="0" w:line="240" w:lineRule="auto"/>
      <w:jc w:val="left"/>
    </w:pPr>
    <w:rPr>
      <w:rFonts w:ascii="Times New Roman" w:eastAsia="Times New Roman" w:hAnsi="Times New Roman" w:cs="Times New Roman"/>
      <w:sz w:val="27"/>
      <w:szCs w:val="27"/>
      <w:lang w:eastAsia="da-DK"/>
    </w:rPr>
  </w:style>
  <w:style w:type="paragraph" w:customStyle="1" w:styleId="desc2">
    <w:name w:val="desc2"/>
    <w:basedOn w:val="Normal"/>
    <w:rsid w:val="00C83B47"/>
    <w:pPr>
      <w:spacing w:after="0" w:line="240" w:lineRule="auto"/>
      <w:jc w:val="left"/>
    </w:pPr>
    <w:rPr>
      <w:rFonts w:ascii="Times New Roman" w:eastAsia="Times New Roman" w:hAnsi="Times New Roman" w:cs="Times New Roman"/>
      <w:sz w:val="26"/>
      <w:szCs w:val="26"/>
      <w:lang w:eastAsia="da-DK"/>
    </w:rPr>
  </w:style>
  <w:style w:type="paragraph" w:customStyle="1" w:styleId="details1">
    <w:name w:val="details1"/>
    <w:basedOn w:val="Normal"/>
    <w:rsid w:val="00C83B47"/>
    <w:pPr>
      <w:spacing w:after="0" w:line="240" w:lineRule="auto"/>
      <w:jc w:val="left"/>
    </w:pPr>
    <w:rPr>
      <w:rFonts w:ascii="Times New Roman" w:eastAsia="Times New Roman" w:hAnsi="Times New Roman" w:cs="Times New Roman"/>
      <w:sz w:val="22"/>
      <w:lang w:eastAsia="da-DK"/>
    </w:rPr>
  </w:style>
  <w:style w:type="character" w:customStyle="1" w:styleId="jrnl">
    <w:name w:val="jrnl"/>
    <w:basedOn w:val="DefaultParagraphFont"/>
    <w:rsid w:val="00C83B47"/>
  </w:style>
  <w:style w:type="character" w:styleId="Emphasis">
    <w:name w:val="Emphasis"/>
    <w:qFormat/>
    <w:rsid w:val="00E81A4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9D8"/>
    <w:pPr>
      <w:spacing w:line="360" w:lineRule="auto"/>
      <w:jc w:val="both"/>
    </w:pPr>
    <w:rPr>
      <w:rFonts w:ascii="Book Antiqua" w:hAnsi="Book Antiqua"/>
      <w:sz w:val="24"/>
    </w:rPr>
  </w:style>
  <w:style w:type="paragraph" w:styleId="Heading1">
    <w:name w:val="heading 1"/>
    <w:basedOn w:val="Normal"/>
    <w:next w:val="Normal"/>
    <w:link w:val="Heading1Char"/>
    <w:uiPriority w:val="9"/>
    <w:qFormat/>
    <w:rsid w:val="00305BE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5E01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BEB"/>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474E90"/>
    <w:pPr>
      <w:tabs>
        <w:tab w:val="center" w:pos="4819"/>
        <w:tab w:val="right" w:pos="9638"/>
      </w:tabs>
      <w:spacing w:after="0" w:line="240" w:lineRule="auto"/>
    </w:pPr>
  </w:style>
  <w:style w:type="character" w:customStyle="1" w:styleId="HeaderChar">
    <w:name w:val="Header Char"/>
    <w:basedOn w:val="DefaultParagraphFont"/>
    <w:link w:val="Header"/>
    <w:uiPriority w:val="99"/>
    <w:rsid w:val="00474E90"/>
    <w:rPr>
      <w:rFonts w:ascii="Book Antiqua" w:hAnsi="Book Antiqua"/>
      <w:sz w:val="24"/>
    </w:rPr>
  </w:style>
  <w:style w:type="paragraph" w:styleId="Footer">
    <w:name w:val="footer"/>
    <w:basedOn w:val="Normal"/>
    <w:link w:val="FooterChar"/>
    <w:uiPriority w:val="99"/>
    <w:unhideWhenUsed/>
    <w:rsid w:val="00474E90"/>
    <w:pPr>
      <w:tabs>
        <w:tab w:val="center" w:pos="4819"/>
        <w:tab w:val="right" w:pos="9638"/>
      </w:tabs>
      <w:spacing w:after="0" w:line="240" w:lineRule="auto"/>
    </w:pPr>
  </w:style>
  <w:style w:type="character" w:customStyle="1" w:styleId="FooterChar">
    <w:name w:val="Footer Char"/>
    <w:basedOn w:val="DefaultParagraphFont"/>
    <w:link w:val="Footer"/>
    <w:uiPriority w:val="99"/>
    <w:rsid w:val="00474E90"/>
    <w:rPr>
      <w:rFonts w:ascii="Book Antiqua" w:hAnsi="Book Antiqua"/>
      <w:sz w:val="24"/>
    </w:rPr>
  </w:style>
  <w:style w:type="paragraph" w:styleId="NormalWeb">
    <w:name w:val="Normal (Web)"/>
    <w:basedOn w:val="Normal"/>
    <w:uiPriority w:val="99"/>
    <w:unhideWhenUsed/>
    <w:rsid w:val="00E15ADA"/>
    <w:pPr>
      <w:spacing w:before="100" w:beforeAutospacing="1" w:after="100" w:afterAutospacing="1" w:line="240" w:lineRule="auto"/>
    </w:pPr>
    <w:rPr>
      <w:rFonts w:ascii="Times New Roman" w:hAnsi="Times New Roman" w:cs="Times New Roman"/>
      <w:szCs w:val="24"/>
      <w:lang w:val="en-GB" w:eastAsia="da-DK"/>
    </w:rPr>
  </w:style>
  <w:style w:type="table" w:styleId="TableGrid">
    <w:name w:val="Table Grid"/>
    <w:basedOn w:val="TableNormal"/>
    <w:uiPriority w:val="39"/>
    <w:rsid w:val="00382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38275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38275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38275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38275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2087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1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F1F"/>
    <w:rPr>
      <w:rFonts w:ascii="Segoe UI" w:hAnsi="Segoe UI" w:cs="Segoe UI"/>
      <w:sz w:val="18"/>
      <w:szCs w:val="18"/>
    </w:rPr>
  </w:style>
  <w:style w:type="character" w:customStyle="1" w:styleId="Heading2Char">
    <w:name w:val="Heading 2 Char"/>
    <w:basedOn w:val="DefaultParagraphFont"/>
    <w:link w:val="Heading2"/>
    <w:uiPriority w:val="9"/>
    <w:semiHidden/>
    <w:rsid w:val="005E013F"/>
    <w:rPr>
      <w:rFonts w:asciiTheme="majorHAnsi" w:eastAsiaTheme="majorEastAsia" w:hAnsiTheme="majorHAnsi" w:cstheme="majorBidi"/>
      <w:color w:val="2E74B5" w:themeColor="accent1" w:themeShade="BF"/>
      <w:sz w:val="26"/>
      <w:szCs w:val="26"/>
    </w:rPr>
  </w:style>
  <w:style w:type="character" w:styleId="CommentReference">
    <w:name w:val="annotation reference"/>
    <w:rsid w:val="004E1D87"/>
    <w:rPr>
      <w:sz w:val="16"/>
      <w:szCs w:val="16"/>
    </w:rPr>
  </w:style>
  <w:style w:type="paragraph" w:styleId="CommentText">
    <w:name w:val="annotation text"/>
    <w:basedOn w:val="Normal"/>
    <w:link w:val="CommentTextChar"/>
    <w:rsid w:val="004E1D87"/>
    <w:pPr>
      <w:overflowPunct w:val="0"/>
      <w:autoSpaceDE w:val="0"/>
      <w:autoSpaceDN w:val="0"/>
      <w:adjustRightInd w:val="0"/>
      <w:spacing w:after="0" w:line="240" w:lineRule="auto"/>
      <w:textAlignment w:val="baseline"/>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rsid w:val="004E1D87"/>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36351"/>
    <w:pPr>
      <w:overflowPunct/>
      <w:autoSpaceDE/>
      <w:autoSpaceDN/>
      <w:adjustRightInd/>
      <w:spacing w:after="160"/>
      <w:textAlignment w:val="auto"/>
    </w:pPr>
    <w:rPr>
      <w:rFonts w:ascii="Book Antiqua" w:eastAsiaTheme="minorHAnsi" w:hAnsi="Book Antiqua" w:cstheme="minorBidi"/>
      <w:b/>
      <w:bCs/>
      <w:lang w:val="da-DK"/>
    </w:rPr>
  </w:style>
  <w:style w:type="character" w:customStyle="1" w:styleId="CommentSubjectChar">
    <w:name w:val="Comment Subject Char"/>
    <w:basedOn w:val="CommentTextChar"/>
    <w:link w:val="CommentSubject"/>
    <w:uiPriority w:val="99"/>
    <w:semiHidden/>
    <w:rsid w:val="00636351"/>
    <w:rPr>
      <w:rFonts w:ascii="Book Antiqua" w:eastAsia="Times New Roman" w:hAnsi="Book Antiqua" w:cs="Times New Roman"/>
      <w:b/>
      <w:bCs/>
      <w:sz w:val="20"/>
      <w:szCs w:val="20"/>
      <w:lang w:val="en-GB"/>
    </w:rPr>
  </w:style>
  <w:style w:type="paragraph" w:styleId="Revision">
    <w:name w:val="Revision"/>
    <w:hidden/>
    <w:uiPriority w:val="99"/>
    <w:semiHidden/>
    <w:rsid w:val="00B4066E"/>
    <w:pPr>
      <w:spacing w:after="0" w:line="240" w:lineRule="auto"/>
    </w:pPr>
    <w:rPr>
      <w:rFonts w:ascii="Book Antiqua" w:hAnsi="Book Antiqua"/>
      <w:sz w:val="24"/>
    </w:rPr>
  </w:style>
  <w:style w:type="paragraph" w:styleId="ListParagraph">
    <w:name w:val="List Paragraph"/>
    <w:basedOn w:val="Normal"/>
    <w:uiPriority w:val="34"/>
    <w:qFormat/>
    <w:rsid w:val="00BD3E5C"/>
    <w:pPr>
      <w:ind w:left="720"/>
      <w:contextualSpacing/>
    </w:pPr>
  </w:style>
  <w:style w:type="character" w:styleId="Hyperlink">
    <w:name w:val="Hyperlink"/>
    <w:basedOn w:val="DefaultParagraphFont"/>
    <w:uiPriority w:val="99"/>
    <w:unhideWhenUsed/>
    <w:rsid w:val="00417B3C"/>
    <w:rPr>
      <w:color w:val="0563C1" w:themeColor="hyperlink"/>
      <w:u w:val="single"/>
    </w:rPr>
  </w:style>
  <w:style w:type="character" w:styleId="Strong">
    <w:name w:val="Strong"/>
    <w:uiPriority w:val="22"/>
    <w:qFormat/>
    <w:rsid w:val="00B91F81"/>
    <w:rPr>
      <w:b/>
      <w:bCs/>
    </w:rPr>
  </w:style>
  <w:style w:type="character" w:customStyle="1" w:styleId="hui1218">
    <w:name w:val="hui1218"/>
    <w:basedOn w:val="DefaultParagraphFont"/>
    <w:rsid w:val="00B91F81"/>
  </w:style>
  <w:style w:type="table" w:customStyle="1" w:styleId="GridTable1Light-Accent31">
    <w:name w:val="Grid Table 1 Light - Accent 31"/>
    <w:basedOn w:val="TableNormal"/>
    <w:uiPriority w:val="46"/>
    <w:rsid w:val="00B25E5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le1">
    <w:name w:val="title1"/>
    <w:basedOn w:val="Normal"/>
    <w:rsid w:val="00C83B47"/>
    <w:pPr>
      <w:spacing w:after="0" w:line="240" w:lineRule="auto"/>
      <w:jc w:val="left"/>
    </w:pPr>
    <w:rPr>
      <w:rFonts w:ascii="Times New Roman" w:eastAsia="Times New Roman" w:hAnsi="Times New Roman" w:cs="Times New Roman"/>
      <w:sz w:val="27"/>
      <w:szCs w:val="27"/>
      <w:lang w:eastAsia="da-DK"/>
    </w:rPr>
  </w:style>
  <w:style w:type="paragraph" w:customStyle="1" w:styleId="desc2">
    <w:name w:val="desc2"/>
    <w:basedOn w:val="Normal"/>
    <w:rsid w:val="00C83B47"/>
    <w:pPr>
      <w:spacing w:after="0" w:line="240" w:lineRule="auto"/>
      <w:jc w:val="left"/>
    </w:pPr>
    <w:rPr>
      <w:rFonts w:ascii="Times New Roman" w:eastAsia="Times New Roman" w:hAnsi="Times New Roman" w:cs="Times New Roman"/>
      <w:sz w:val="26"/>
      <w:szCs w:val="26"/>
      <w:lang w:eastAsia="da-DK"/>
    </w:rPr>
  </w:style>
  <w:style w:type="paragraph" w:customStyle="1" w:styleId="details1">
    <w:name w:val="details1"/>
    <w:basedOn w:val="Normal"/>
    <w:rsid w:val="00C83B47"/>
    <w:pPr>
      <w:spacing w:after="0" w:line="240" w:lineRule="auto"/>
      <w:jc w:val="left"/>
    </w:pPr>
    <w:rPr>
      <w:rFonts w:ascii="Times New Roman" w:eastAsia="Times New Roman" w:hAnsi="Times New Roman" w:cs="Times New Roman"/>
      <w:sz w:val="22"/>
      <w:lang w:eastAsia="da-DK"/>
    </w:rPr>
  </w:style>
  <w:style w:type="character" w:customStyle="1" w:styleId="jrnl">
    <w:name w:val="jrnl"/>
    <w:basedOn w:val="DefaultParagraphFont"/>
    <w:rsid w:val="00C83B47"/>
  </w:style>
  <w:style w:type="character" w:styleId="Emphasis">
    <w:name w:val="Emphasis"/>
    <w:qFormat/>
    <w:rsid w:val="00E81A4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212">
      <w:bodyDiv w:val="1"/>
      <w:marLeft w:val="0"/>
      <w:marRight w:val="0"/>
      <w:marTop w:val="0"/>
      <w:marBottom w:val="0"/>
      <w:divBdr>
        <w:top w:val="none" w:sz="0" w:space="0" w:color="auto"/>
        <w:left w:val="none" w:sz="0" w:space="0" w:color="auto"/>
        <w:bottom w:val="none" w:sz="0" w:space="0" w:color="auto"/>
        <w:right w:val="none" w:sz="0" w:space="0" w:color="auto"/>
      </w:divBdr>
    </w:div>
    <w:div w:id="89545117">
      <w:bodyDiv w:val="1"/>
      <w:marLeft w:val="0"/>
      <w:marRight w:val="0"/>
      <w:marTop w:val="0"/>
      <w:marBottom w:val="0"/>
      <w:divBdr>
        <w:top w:val="none" w:sz="0" w:space="0" w:color="auto"/>
        <w:left w:val="none" w:sz="0" w:space="0" w:color="auto"/>
        <w:bottom w:val="none" w:sz="0" w:space="0" w:color="auto"/>
        <w:right w:val="none" w:sz="0" w:space="0" w:color="auto"/>
      </w:divBdr>
    </w:div>
    <w:div w:id="111286512">
      <w:bodyDiv w:val="1"/>
      <w:marLeft w:val="0"/>
      <w:marRight w:val="0"/>
      <w:marTop w:val="0"/>
      <w:marBottom w:val="0"/>
      <w:divBdr>
        <w:top w:val="none" w:sz="0" w:space="0" w:color="auto"/>
        <w:left w:val="none" w:sz="0" w:space="0" w:color="auto"/>
        <w:bottom w:val="none" w:sz="0" w:space="0" w:color="auto"/>
        <w:right w:val="none" w:sz="0" w:space="0" w:color="auto"/>
      </w:divBdr>
    </w:div>
    <w:div w:id="123546381">
      <w:bodyDiv w:val="1"/>
      <w:marLeft w:val="0"/>
      <w:marRight w:val="0"/>
      <w:marTop w:val="0"/>
      <w:marBottom w:val="0"/>
      <w:divBdr>
        <w:top w:val="none" w:sz="0" w:space="0" w:color="auto"/>
        <w:left w:val="none" w:sz="0" w:space="0" w:color="auto"/>
        <w:bottom w:val="none" w:sz="0" w:space="0" w:color="auto"/>
        <w:right w:val="none" w:sz="0" w:space="0" w:color="auto"/>
      </w:divBdr>
    </w:div>
    <w:div w:id="129327183">
      <w:bodyDiv w:val="1"/>
      <w:marLeft w:val="0"/>
      <w:marRight w:val="0"/>
      <w:marTop w:val="0"/>
      <w:marBottom w:val="0"/>
      <w:divBdr>
        <w:top w:val="none" w:sz="0" w:space="0" w:color="auto"/>
        <w:left w:val="none" w:sz="0" w:space="0" w:color="auto"/>
        <w:bottom w:val="none" w:sz="0" w:space="0" w:color="auto"/>
        <w:right w:val="none" w:sz="0" w:space="0" w:color="auto"/>
      </w:divBdr>
    </w:div>
    <w:div w:id="192378267">
      <w:bodyDiv w:val="1"/>
      <w:marLeft w:val="0"/>
      <w:marRight w:val="0"/>
      <w:marTop w:val="0"/>
      <w:marBottom w:val="0"/>
      <w:divBdr>
        <w:top w:val="none" w:sz="0" w:space="0" w:color="auto"/>
        <w:left w:val="none" w:sz="0" w:space="0" w:color="auto"/>
        <w:bottom w:val="none" w:sz="0" w:space="0" w:color="auto"/>
        <w:right w:val="none" w:sz="0" w:space="0" w:color="auto"/>
      </w:divBdr>
    </w:div>
    <w:div w:id="471026873">
      <w:bodyDiv w:val="1"/>
      <w:marLeft w:val="0"/>
      <w:marRight w:val="0"/>
      <w:marTop w:val="0"/>
      <w:marBottom w:val="0"/>
      <w:divBdr>
        <w:top w:val="none" w:sz="0" w:space="0" w:color="auto"/>
        <w:left w:val="none" w:sz="0" w:space="0" w:color="auto"/>
        <w:bottom w:val="none" w:sz="0" w:space="0" w:color="auto"/>
        <w:right w:val="none" w:sz="0" w:space="0" w:color="auto"/>
      </w:divBdr>
    </w:div>
    <w:div w:id="639119338">
      <w:bodyDiv w:val="1"/>
      <w:marLeft w:val="0"/>
      <w:marRight w:val="0"/>
      <w:marTop w:val="0"/>
      <w:marBottom w:val="0"/>
      <w:divBdr>
        <w:top w:val="none" w:sz="0" w:space="0" w:color="auto"/>
        <w:left w:val="none" w:sz="0" w:space="0" w:color="auto"/>
        <w:bottom w:val="none" w:sz="0" w:space="0" w:color="auto"/>
        <w:right w:val="none" w:sz="0" w:space="0" w:color="auto"/>
      </w:divBdr>
    </w:div>
    <w:div w:id="647630851">
      <w:bodyDiv w:val="1"/>
      <w:marLeft w:val="0"/>
      <w:marRight w:val="0"/>
      <w:marTop w:val="0"/>
      <w:marBottom w:val="0"/>
      <w:divBdr>
        <w:top w:val="none" w:sz="0" w:space="0" w:color="auto"/>
        <w:left w:val="none" w:sz="0" w:space="0" w:color="auto"/>
        <w:bottom w:val="none" w:sz="0" w:space="0" w:color="auto"/>
        <w:right w:val="none" w:sz="0" w:space="0" w:color="auto"/>
      </w:divBdr>
    </w:div>
    <w:div w:id="671026487">
      <w:bodyDiv w:val="1"/>
      <w:marLeft w:val="0"/>
      <w:marRight w:val="0"/>
      <w:marTop w:val="0"/>
      <w:marBottom w:val="0"/>
      <w:divBdr>
        <w:top w:val="none" w:sz="0" w:space="0" w:color="auto"/>
        <w:left w:val="none" w:sz="0" w:space="0" w:color="auto"/>
        <w:bottom w:val="none" w:sz="0" w:space="0" w:color="auto"/>
        <w:right w:val="none" w:sz="0" w:space="0" w:color="auto"/>
      </w:divBdr>
    </w:div>
    <w:div w:id="706032720">
      <w:bodyDiv w:val="1"/>
      <w:marLeft w:val="0"/>
      <w:marRight w:val="0"/>
      <w:marTop w:val="0"/>
      <w:marBottom w:val="0"/>
      <w:divBdr>
        <w:top w:val="none" w:sz="0" w:space="0" w:color="auto"/>
        <w:left w:val="none" w:sz="0" w:space="0" w:color="auto"/>
        <w:bottom w:val="none" w:sz="0" w:space="0" w:color="auto"/>
        <w:right w:val="none" w:sz="0" w:space="0" w:color="auto"/>
      </w:divBdr>
    </w:div>
    <w:div w:id="740448861">
      <w:bodyDiv w:val="1"/>
      <w:marLeft w:val="0"/>
      <w:marRight w:val="0"/>
      <w:marTop w:val="0"/>
      <w:marBottom w:val="0"/>
      <w:divBdr>
        <w:top w:val="none" w:sz="0" w:space="0" w:color="auto"/>
        <w:left w:val="none" w:sz="0" w:space="0" w:color="auto"/>
        <w:bottom w:val="none" w:sz="0" w:space="0" w:color="auto"/>
        <w:right w:val="none" w:sz="0" w:space="0" w:color="auto"/>
      </w:divBdr>
    </w:div>
    <w:div w:id="844824905">
      <w:bodyDiv w:val="1"/>
      <w:marLeft w:val="0"/>
      <w:marRight w:val="0"/>
      <w:marTop w:val="0"/>
      <w:marBottom w:val="0"/>
      <w:divBdr>
        <w:top w:val="none" w:sz="0" w:space="0" w:color="auto"/>
        <w:left w:val="none" w:sz="0" w:space="0" w:color="auto"/>
        <w:bottom w:val="none" w:sz="0" w:space="0" w:color="auto"/>
        <w:right w:val="none" w:sz="0" w:space="0" w:color="auto"/>
      </w:divBdr>
    </w:div>
    <w:div w:id="865951261">
      <w:bodyDiv w:val="1"/>
      <w:marLeft w:val="0"/>
      <w:marRight w:val="0"/>
      <w:marTop w:val="0"/>
      <w:marBottom w:val="0"/>
      <w:divBdr>
        <w:top w:val="none" w:sz="0" w:space="0" w:color="auto"/>
        <w:left w:val="none" w:sz="0" w:space="0" w:color="auto"/>
        <w:bottom w:val="none" w:sz="0" w:space="0" w:color="auto"/>
        <w:right w:val="none" w:sz="0" w:space="0" w:color="auto"/>
      </w:divBdr>
    </w:div>
    <w:div w:id="871235999">
      <w:bodyDiv w:val="1"/>
      <w:marLeft w:val="0"/>
      <w:marRight w:val="0"/>
      <w:marTop w:val="0"/>
      <w:marBottom w:val="0"/>
      <w:divBdr>
        <w:top w:val="none" w:sz="0" w:space="0" w:color="auto"/>
        <w:left w:val="none" w:sz="0" w:space="0" w:color="auto"/>
        <w:bottom w:val="none" w:sz="0" w:space="0" w:color="auto"/>
        <w:right w:val="none" w:sz="0" w:space="0" w:color="auto"/>
      </w:divBdr>
    </w:div>
    <w:div w:id="909344609">
      <w:bodyDiv w:val="1"/>
      <w:marLeft w:val="0"/>
      <w:marRight w:val="0"/>
      <w:marTop w:val="0"/>
      <w:marBottom w:val="0"/>
      <w:divBdr>
        <w:top w:val="none" w:sz="0" w:space="0" w:color="auto"/>
        <w:left w:val="none" w:sz="0" w:space="0" w:color="auto"/>
        <w:bottom w:val="none" w:sz="0" w:space="0" w:color="auto"/>
        <w:right w:val="none" w:sz="0" w:space="0" w:color="auto"/>
      </w:divBdr>
    </w:div>
    <w:div w:id="924916032">
      <w:bodyDiv w:val="1"/>
      <w:marLeft w:val="0"/>
      <w:marRight w:val="0"/>
      <w:marTop w:val="0"/>
      <w:marBottom w:val="0"/>
      <w:divBdr>
        <w:top w:val="none" w:sz="0" w:space="0" w:color="auto"/>
        <w:left w:val="none" w:sz="0" w:space="0" w:color="auto"/>
        <w:bottom w:val="none" w:sz="0" w:space="0" w:color="auto"/>
        <w:right w:val="none" w:sz="0" w:space="0" w:color="auto"/>
      </w:divBdr>
    </w:div>
    <w:div w:id="1166674351">
      <w:bodyDiv w:val="1"/>
      <w:marLeft w:val="0"/>
      <w:marRight w:val="0"/>
      <w:marTop w:val="0"/>
      <w:marBottom w:val="0"/>
      <w:divBdr>
        <w:top w:val="none" w:sz="0" w:space="0" w:color="auto"/>
        <w:left w:val="none" w:sz="0" w:space="0" w:color="auto"/>
        <w:bottom w:val="none" w:sz="0" w:space="0" w:color="auto"/>
        <w:right w:val="none" w:sz="0" w:space="0" w:color="auto"/>
      </w:divBdr>
    </w:div>
    <w:div w:id="1169246391">
      <w:bodyDiv w:val="1"/>
      <w:marLeft w:val="0"/>
      <w:marRight w:val="0"/>
      <w:marTop w:val="0"/>
      <w:marBottom w:val="0"/>
      <w:divBdr>
        <w:top w:val="none" w:sz="0" w:space="0" w:color="auto"/>
        <w:left w:val="none" w:sz="0" w:space="0" w:color="auto"/>
        <w:bottom w:val="none" w:sz="0" w:space="0" w:color="auto"/>
        <w:right w:val="none" w:sz="0" w:space="0" w:color="auto"/>
      </w:divBdr>
    </w:div>
    <w:div w:id="1316303297">
      <w:bodyDiv w:val="1"/>
      <w:marLeft w:val="0"/>
      <w:marRight w:val="0"/>
      <w:marTop w:val="0"/>
      <w:marBottom w:val="0"/>
      <w:divBdr>
        <w:top w:val="none" w:sz="0" w:space="0" w:color="auto"/>
        <w:left w:val="none" w:sz="0" w:space="0" w:color="auto"/>
        <w:bottom w:val="none" w:sz="0" w:space="0" w:color="auto"/>
        <w:right w:val="none" w:sz="0" w:space="0" w:color="auto"/>
      </w:divBdr>
    </w:div>
    <w:div w:id="1489126342">
      <w:bodyDiv w:val="1"/>
      <w:marLeft w:val="0"/>
      <w:marRight w:val="0"/>
      <w:marTop w:val="0"/>
      <w:marBottom w:val="0"/>
      <w:divBdr>
        <w:top w:val="none" w:sz="0" w:space="0" w:color="auto"/>
        <w:left w:val="none" w:sz="0" w:space="0" w:color="auto"/>
        <w:bottom w:val="none" w:sz="0" w:space="0" w:color="auto"/>
        <w:right w:val="none" w:sz="0" w:space="0" w:color="auto"/>
      </w:divBdr>
    </w:div>
    <w:div w:id="1609461521">
      <w:bodyDiv w:val="1"/>
      <w:marLeft w:val="0"/>
      <w:marRight w:val="0"/>
      <w:marTop w:val="0"/>
      <w:marBottom w:val="0"/>
      <w:divBdr>
        <w:top w:val="none" w:sz="0" w:space="0" w:color="auto"/>
        <w:left w:val="none" w:sz="0" w:space="0" w:color="auto"/>
        <w:bottom w:val="none" w:sz="0" w:space="0" w:color="auto"/>
        <w:right w:val="none" w:sz="0" w:space="0" w:color="auto"/>
      </w:divBdr>
    </w:div>
    <w:div w:id="1675108545">
      <w:bodyDiv w:val="1"/>
      <w:marLeft w:val="0"/>
      <w:marRight w:val="0"/>
      <w:marTop w:val="0"/>
      <w:marBottom w:val="0"/>
      <w:divBdr>
        <w:top w:val="none" w:sz="0" w:space="0" w:color="auto"/>
        <w:left w:val="none" w:sz="0" w:space="0" w:color="auto"/>
        <w:bottom w:val="none" w:sz="0" w:space="0" w:color="auto"/>
        <w:right w:val="none" w:sz="0" w:space="0" w:color="auto"/>
      </w:divBdr>
    </w:div>
    <w:div w:id="1815222265">
      <w:bodyDiv w:val="1"/>
      <w:marLeft w:val="0"/>
      <w:marRight w:val="0"/>
      <w:marTop w:val="0"/>
      <w:marBottom w:val="0"/>
      <w:divBdr>
        <w:top w:val="none" w:sz="0" w:space="0" w:color="auto"/>
        <w:left w:val="none" w:sz="0" w:space="0" w:color="auto"/>
        <w:bottom w:val="none" w:sz="0" w:space="0" w:color="auto"/>
        <w:right w:val="none" w:sz="0" w:space="0" w:color="auto"/>
      </w:divBdr>
    </w:div>
    <w:div w:id="1867980872">
      <w:bodyDiv w:val="1"/>
      <w:marLeft w:val="0"/>
      <w:marRight w:val="0"/>
      <w:marTop w:val="0"/>
      <w:marBottom w:val="0"/>
      <w:divBdr>
        <w:top w:val="none" w:sz="0" w:space="0" w:color="auto"/>
        <w:left w:val="none" w:sz="0" w:space="0" w:color="auto"/>
        <w:bottom w:val="none" w:sz="0" w:space="0" w:color="auto"/>
        <w:right w:val="none" w:sz="0" w:space="0" w:color="auto"/>
      </w:divBdr>
      <w:divsChild>
        <w:div w:id="651104578">
          <w:marLeft w:val="562"/>
          <w:marRight w:val="0"/>
          <w:marTop w:val="120"/>
          <w:marBottom w:val="120"/>
          <w:divBdr>
            <w:top w:val="none" w:sz="0" w:space="0" w:color="auto"/>
            <w:left w:val="none" w:sz="0" w:space="0" w:color="auto"/>
            <w:bottom w:val="none" w:sz="0" w:space="0" w:color="auto"/>
            <w:right w:val="none" w:sz="0" w:space="0" w:color="auto"/>
          </w:divBdr>
        </w:div>
        <w:div w:id="1067457117">
          <w:marLeft w:val="562"/>
          <w:marRight w:val="0"/>
          <w:marTop w:val="120"/>
          <w:marBottom w:val="120"/>
          <w:divBdr>
            <w:top w:val="none" w:sz="0" w:space="0" w:color="auto"/>
            <w:left w:val="none" w:sz="0" w:space="0" w:color="auto"/>
            <w:bottom w:val="none" w:sz="0" w:space="0" w:color="auto"/>
            <w:right w:val="none" w:sz="0" w:space="0" w:color="auto"/>
          </w:divBdr>
        </w:div>
        <w:div w:id="1617983233">
          <w:marLeft w:val="562"/>
          <w:marRight w:val="0"/>
          <w:marTop w:val="120"/>
          <w:marBottom w:val="120"/>
          <w:divBdr>
            <w:top w:val="none" w:sz="0" w:space="0" w:color="auto"/>
            <w:left w:val="none" w:sz="0" w:space="0" w:color="auto"/>
            <w:bottom w:val="none" w:sz="0" w:space="0" w:color="auto"/>
            <w:right w:val="none" w:sz="0" w:space="0" w:color="auto"/>
          </w:divBdr>
        </w:div>
      </w:divsChild>
    </w:div>
    <w:div w:id="1890022411">
      <w:bodyDiv w:val="1"/>
      <w:marLeft w:val="0"/>
      <w:marRight w:val="0"/>
      <w:marTop w:val="0"/>
      <w:marBottom w:val="0"/>
      <w:divBdr>
        <w:top w:val="none" w:sz="0" w:space="0" w:color="auto"/>
        <w:left w:val="none" w:sz="0" w:space="0" w:color="auto"/>
        <w:bottom w:val="none" w:sz="0" w:space="0" w:color="auto"/>
        <w:right w:val="none" w:sz="0" w:space="0" w:color="auto"/>
      </w:divBdr>
    </w:div>
    <w:div w:id="2015910463">
      <w:bodyDiv w:val="1"/>
      <w:marLeft w:val="0"/>
      <w:marRight w:val="0"/>
      <w:marTop w:val="0"/>
      <w:marBottom w:val="0"/>
      <w:divBdr>
        <w:top w:val="none" w:sz="0" w:space="0" w:color="auto"/>
        <w:left w:val="none" w:sz="0" w:space="0" w:color="auto"/>
        <w:bottom w:val="none" w:sz="0" w:space="0" w:color="auto"/>
        <w:right w:val="none" w:sz="0" w:space="0" w:color="auto"/>
      </w:divBdr>
    </w:div>
    <w:div w:id="2113356983">
      <w:bodyDiv w:val="1"/>
      <w:marLeft w:val="0"/>
      <w:marRight w:val="0"/>
      <w:marTop w:val="0"/>
      <w:marBottom w:val="0"/>
      <w:divBdr>
        <w:top w:val="none" w:sz="0" w:space="0" w:color="auto"/>
        <w:left w:val="none" w:sz="0" w:space="0" w:color="auto"/>
        <w:bottom w:val="none" w:sz="0" w:space="0" w:color="auto"/>
        <w:right w:val="none" w:sz="0" w:space="0" w:color="auto"/>
      </w:divBdr>
      <w:divsChild>
        <w:div w:id="837159663">
          <w:marLeft w:val="0"/>
          <w:marRight w:val="1"/>
          <w:marTop w:val="0"/>
          <w:marBottom w:val="0"/>
          <w:divBdr>
            <w:top w:val="none" w:sz="0" w:space="0" w:color="auto"/>
            <w:left w:val="none" w:sz="0" w:space="0" w:color="auto"/>
            <w:bottom w:val="none" w:sz="0" w:space="0" w:color="auto"/>
            <w:right w:val="none" w:sz="0" w:space="0" w:color="auto"/>
          </w:divBdr>
          <w:divsChild>
            <w:div w:id="920913391">
              <w:marLeft w:val="0"/>
              <w:marRight w:val="0"/>
              <w:marTop w:val="0"/>
              <w:marBottom w:val="0"/>
              <w:divBdr>
                <w:top w:val="none" w:sz="0" w:space="0" w:color="auto"/>
                <w:left w:val="none" w:sz="0" w:space="0" w:color="auto"/>
                <w:bottom w:val="none" w:sz="0" w:space="0" w:color="auto"/>
                <w:right w:val="none" w:sz="0" w:space="0" w:color="auto"/>
              </w:divBdr>
              <w:divsChild>
                <w:div w:id="1786580280">
                  <w:marLeft w:val="0"/>
                  <w:marRight w:val="1"/>
                  <w:marTop w:val="0"/>
                  <w:marBottom w:val="0"/>
                  <w:divBdr>
                    <w:top w:val="none" w:sz="0" w:space="0" w:color="auto"/>
                    <w:left w:val="none" w:sz="0" w:space="0" w:color="auto"/>
                    <w:bottom w:val="none" w:sz="0" w:space="0" w:color="auto"/>
                    <w:right w:val="none" w:sz="0" w:space="0" w:color="auto"/>
                  </w:divBdr>
                  <w:divsChild>
                    <w:div w:id="1642272098">
                      <w:marLeft w:val="0"/>
                      <w:marRight w:val="0"/>
                      <w:marTop w:val="0"/>
                      <w:marBottom w:val="0"/>
                      <w:divBdr>
                        <w:top w:val="none" w:sz="0" w:space="0" w:color="auto"/>
                        <w:left w:val="none" w:sz="0" w:space="0" w:color="auto"/>
                        <w:bottom w:val="none" w:sz="0" w:space="0" w:color="auto"/>
                        <w:right w:val="none" w:sz="0" w:space="0" w:color="auto"/>
                      </w:divBdr>
                      <w:divsChild>
                        <w:div w:id="1415973004">
                          <w:marLeft w:val="0"/>
                          <w:marRight w:val="0"/>
                          <w:marTop w:val="0"/>
                          <w:marBottom w:val="0"/>
                          <w:divBdr>
                            <w:top w:val="none" w:sz="0" w:space="0" w:color="auto"/>
                            <w:left w:val="none" w:sz="0" w:space="0" w:color="auto"/>
                            <w:bottom w:val="none" w:sz="0" w:space="0" w:color="auto"/>
                            <w:right w:val="none" w:sz="0" w:space="0" w:color="auto"/>
                          </w:divBdr>
                          <w:divsChild>
                            <w:div w:id="519973109">
                              <w:marLeft w:val="0"/>
                              <w:marRight w:val="0"/>
                              <w:marTop w:val="120"/>
                              <w:marBottom w:val="360"/>
                              <w:divBdr>
                                <w:top w:val="none" w:sz="0" w:space="0" w:color="auto"/>
                                <w:left w:val="none" w:sz="0" w:space="0" w:color="auto"/>
                                <w:bottom w:val="none" w:sz="0" w:space="0" w:color="auto"/>
                                <w:right w:val="none" w:sz="0" w:space="0" w:color="auto"/>
                              </w:divBdr>
                              <w:divsChild>
                                <w:div w:id="672608076">
                                  <w:marLeft w:val="420"/>
                                  <w:marRight w:val="0"/>
                                  <w:marTop w:val="0"/>
                                  <w:marBottom w:val="0"/>
                                  <w:divBdr>
                                    <w:top w:val="none" w:sz="0" w:space="0" w:color="auto"/>
                                    <w:left w:val="none" w:sz="0" w:space="0" w:color="auto"/>
                                    <w:bottom w:val="none" w:sz="0" w:space="0" w:color="auto"/>
                                    <w:right w:val="none" w:sz="0" w:space="0" w:color="auto"/>
                                  </w:divBdr>
                                  <w:divsChild>
                                    <w:div w:id="152721328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fe@gubra.dk"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E3C5A-480B-4642-856F-19D08727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7595</Words>
  <Characters>43292</Characters>
  <Application>Microsoft Macintosh Word</Application>
  <DocSecurity>0</DocSecurity>
  <Lines>360</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aCROnordic A/S</Company>
  <LinksUpToDate>false</LinksUpToDate>
  <CharactersWithSpaces>50786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Baandrup Kristiansen</dc:creator>
  <cp:lastModifiedBy>Na Ma</cp:lastModifiedBy>
  <cp:revision>2</cp:revision>
  <cp:lastPrinted>2016-04-01T06:38:00Z</cp:lastPrinted>
  <dcterms:created xsi:type="dcterms:W3CDTF">2016-04-21T23:19:00Z</dcterms:created>
  <dcterms:modified xsi:type="dcterms:W3CDTF">2016-04-21T23:19:00Z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ies>
</file>