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C5323" w14:textId="77777777" w:rsidR="00434273" w:rsidRPr="00666F24" w:rsidRDefault="0054378E" w:rsidP="00434273">
      <w:pPr>
        <w:snapToGrid w:val="0"/>
        <w:spacing w:line="360" w:lineRule="auto"/>
        <w:jc w:val="both"/>
        <w:rPr>
          <w:rFonts w:ascii="Book Antiqua" w:eastAsia="SimSun" w:hAnsi="Book Antiqua"/>
          <w:b/>
          <w:i/>
          <w:lang w:eastAsia="zh-CN"/>
        </w:rPr>
      </w:pPr>
      <w:r w:rsidRPr="00666F24">
        <w:rPr>
          <w:rFonts w:ascii="Book Antiqua" w:hAnsi="Book Antiqua"/>
          <w:b/>
        </w:rPr>
        <w:t>Name of Journal:</w:t>
      </w:r>
      <w:r w:rsidR="008C06FC" w:rsidRPr="00666F24">
        <w:rPr>
          <w:rFonts w:ascii="Book Antiqua" w:hAnsi="Book Antiqua"/>
          <w:b/>
        </w:rPr>
        <w:t xml:space="preserve"> </w:t>
      </w:r>
      <w:r w:rsidR="004370F8" w:rsidRPr="00666F24">
        <w:rPr>
          <w:rFonts w:ascii="Book Antiqua" w:hAnsi="Book Antiqua"/>
          <w:b/>
          <w:i/>
        </w:rPr>
        <w:t>World Journal of Gastroenterology</w:t>
      </w:r>
    </w:p>
    <w:p w14:paraId="647A7980" w14:textId="3254EACD" w:rsidR="00F42913" w:rsidRPr="00666F24" w:rsidRDefault="00434273" w:rsidP="00434273">
      <w:pPr>
        <w:snapToGrid w:val="0"/>
        <w:spacing w:line="360" w:lineRule="auto"/>
        <w:jc w:val="both"/>
        <w:rPr>
          <w:rFonts w:ascii="Book Antiqua" w:hAnsi="Book Antiqua" w:cs="Times New Roman"/>
          <w:b/>
          <w:sz w:val="20"/>
          <w:szCs w:val="20"/>
          <w:lang w:bidi="ar-SA"/>
        </w:rPr>
      </w:pPr>
      <w:r w:rsidRPr="00666F24">
        <w:rPr>
          <w:rFonts w:ascii="Book Antiqua" w:hAnsi="Book Antiqua"/>
          <w:b/>
        </w:rPr>
        <w:t>Manuscript NO: 24990</w:t>
      </w:r>
    </w:p>
    <w:p w14:paraId="3D94982A" w14:textId="77777777" w:rsidR="00434273" w:rsidRPr="00666F24" w:rsidRDefault="00434273" w:rsidP="00434273">
      <w:pPr>
        <w:snapToGrid w:val="0"/>
        <w:spacing w:line="360" w:lineRule="auto"/>
        <w:jc w:val="both"/>
        <w:rPr>
          <w:rFonts w:ascii="Book Antiqua" w:hAnsi="Book Antiqua"/>
          <w:b/>
        </w:rPr>
      </w:pPr>
      <w:r w:rsidRPr="00666F24">
        <w:rPr>
          <w:rFonts w:ascii="Book Antiqua" w:hAnsi="Book Antiqua"/>
          <w:b/>
        </w:rPr>
        <w:t>Manuscript Type: ORIGINAL ARTICLE</w:t>
      </w:r>
    </w:p>
    <w:p w14:paraId="2CE695D9" w14:textId="77777777" w:rsidR="00434273" w:rsidRPr="00666F24" w:rsidRDefault="00434273" w:rsidP="00434273">
      <w:pPr>
        <w:snapToGrid w:val="0"/>
        <w:spacing w:line="360" w:lineRule="auto"/>
        <w:jc w:val="both"/>
        <w:rPr>
          <w:rFonts w:ascii="Book Antiqua" w:eastAsia="SimSun" w:hAnsi="Book Antiqua"/>
          <w:i/>
          <w:lang w:eastAsia="zh-CN"/>
        </w:rPr>
      </w:pPr>
    </w:p>
    <w:p w14:paraId="6C24C45D" w14:textId="4C750CCE" w:rsidR="0054378E" w:rsidRPr="00666F24" w:rsidRDefault="0054378E" w:rsidP="00434273">
      <w:pPr>
        <w:snapToGrid w:val="0"/>
        <w:spacing w:line="360" w:lineRule="auto"/>
        <w:jc w:val="both"/>
        <w:rPr>
          <w:rFonts w:ascii="Book Antiqua" w:hAnsi="Book Antiqua"/>
          <w:b/>
          <w:i/>
        </w:rPr>
      </w:pPr>
      <w:r w:rsidRPr="00666F24">
        <w:rPr>
          <w:rFonts w:ascii="Book Antiqua" w:hAnsi="Book Antiqua"/>
          <w:b/>
          <w:i/>
        </w:rPr>
        <w:t>R</w:t>
      </w:r>
      <w:r w:rsidR="00434273" w:rsidRPr="00666F24">
        <w:rPr>
          <w:rFonts w:ascii="Book Antiqua" w:hAnsi="Book Antiqua"/>
          <w:b/>
          <w:i/>
        </w:rPr>
        <w:t>etrospective</w:t>
      </w:r>
      <w:r w:rsidRPr="00666F24">
        <w:rPr>
          <w:rFonts w:ascii="Book Antiqua" w:hAnsi="Book Antiqua"/>
          <w:b/>
          <w:i/>
        </w:rPr>
        <w:t xml:space="preserve"> S</w:t>
      </w:r>
      <w:r w:rsidR="00434273" w:rsidRPr="00666F24">
        <w:rPr>
          <w:rFonts w:ascii="Book Antiqua" w:hAnsi="Book Antiqua"/>
          <w:b/>
          <w:i/>
        </w:rPr>
        <w:t>tudy</w:t>
      </w:r>
    </w:p>
    <w:p w14:paraId="670ECA22" w14:textId="1B18C033" w:rsidR="00F42913" w:rsidRPr="00666F24" w:rsidRDefault="003E689B" w:rsidP="00434273">
      <w:pPr>
        <w:snapToGrid w:val="0"/>
        <w:spacing w:line="360" w:lineRule="auto"/>
        <w:jc w:val="both"/>
        <w:rPr>
          <w:rFonts w:ascii="Book Antiqua" w:hAnsi="Book Antiqua"/>
          <w:b/>
        </w:rPr>
      </w:pPr>
      <w:r w:rsidRPr="00666F24">
        <w:rPr>
          <w:rFonts w:ascii="Book Antiqua" w:hAnsi="Book Antiqua"/>
          <w:b/>
        </w:rPr>
        <w:t>Post-</w:t>
      </w:r>
      <w:r w:rsidR="00434273" w:rsidRPr="00666F24">
        <w:rPr>
          <w:rFonts w:ascii="Book Antiqua" w:hAnsi="Book Antiqua"/>
          <w:b/>
        </w:rPr>
        <w:t>discharge complications after</w:t>
      </w:r>
      <w:r w:rsidR="00434273" w:rsidRPr="00666F24">
        <w:rPr>
          <w:rFonts w:ascii="Book Antiqua" w:eastAsia="SimSun" w:hAnsi="Book Antiqua" w:hint="eastAsia"/>
          <w:b/>
          <w:lang w:eastAsia="zh-CN"/>
        </w:rPr>
        <w:t xml:space="preserve"> </w:t>
      </w:r>
      <w:r w:rsidR="00434273" w:rsidRPr="00666F24">
        <w:rPr>
          <w:rFonts w:ascii="Book Antiqua" w:hAnsi="Book Antiqua"/>
          <w:b/>
        </w:rPr>
        <w:t>esophagectomy account for high readmission rates</w:t>
      </w:r>
    </w:p>
    <w:p w14:paraId="7EC18379" w14:textId="77777777"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b/>
          <w:sz w:val="24"/>
          <w:szCs w:val="24"/>
        </w:rPr>
      </w:pPr>
    </w:p>
    <w:p w14:paraId="2A905960" w14:textId="2B3790EF" w:rsidR="00C035AF" w:rsidRPr="00666F24" w:rsidRDefault="00027A13" w:rsidP="00434273">
      <w:pPr>
        <w:pStyle w:val="Affil"/>
        <w:autoSpaceDE w:val="0"/>
        <w:autoSpaceDN w:val="0"/>
        <w:adjustRightInd w:val="0"/>
        <w:snapToGrid w:val="0"/>
        <w:spacing w:after="0" w:line="360" w:lineRule="auto"/>
        <w:ind w:firstLine="0"/>
        <w:jc w:val="both"/>
        <w:rPr>
          <w:rFonts w:ascii="Book Antiqua" w:eastAsia="SimSun" w:hAnsi="Book Antiqua"/>
          <w:sz w:val="24"/>
          <w:szCs w:val="24"/>
          <w:lang w:eastAsia="zh-CN"/>
        </w:rPr>
      </w:pPr>
      <w:r w:rsidRPr="00666F24">
        <w:rPr>
          <w:rFonts w:ascii="Book Antiqua" w:hAnsi="Book Antiqua"/>
          <w:sz w:val="24"/>
          <w:szCs w:val="24"/>
        </w:rPr>
        <w:t>Chen S</w:t>
      </w:r>
      <w:r w:rsidR="00225C74" w:rsidRPr="00666F24">
        <w:rPr>
          <w:rFonts w:ascii="Book Antiqua" w:hAnsi="Book Antiqua"/>
          <w:sz w:val="24"/>
          <w:szCs w:val="24"/>
        </w:rPr>
        <w:t>Y</w:t>
      </w:r>
      <w:r w:rsidRPr="00666F24">
        <w:rPr>
          <w:rFonts w:ascii="Book Antiqua" w:hAnsi="Book Antiqua"/>
          <w:sz w:val="24"/>
          <w:szCs w:val="24"/>
        </w:rPr>
        <w:t xml:space="preserve"> </w:t>
      </w:r>
      <w:r w:rsidRPr="00666F24">
        <w:rPr>
          <w:rFonts w:ascii="Book Antiqua" w:hAnsi="Book Antiqua"/>
          <w:i/>
          <w:sz w:val="24"/>
          <w:szCs w:val="24"/>
        </w:rPr>
        <w:t xml:space="preserve">et al. </w:t>
      </w:r>
      <w:r w:rsidR="00C035AF" w:rsidRPr="00666F24">
        <w:rPr>
          <w:rFonts w:ascii="Book Antiqua" w:hAnsi="Book Antiqua"/>
          <w:sz w:val="24"/>
          <w:szCs w:val="24"/>
        </w:rPr>
        <w:t>Post-</w:t>
      </w:r>
      <w:r w:rsidR="00434273" w:rsidRPr="00666F24">
        <w:rPr>
          <w:rFonts w:ascii="Book Antiqua" w:hAnsi="Book Antiqua"/>
          <w:sz w:val="24"/>
          <w:szCs w:val="24"/>
        </w:rPr>
        <w:t>discharge complications after esophagectomy</w:t>
      </w:r>
    </w:p>
    <w:p w14:paraId="73B056A8" w14:textId="77777777" w:rsidR="00F42913" w:rsidRPr="00666F24" w:rsidRDefault="00F42913" w:rsidP="00434273">
      <w:pPr>
        <w:snapToGrid w:val="0"/>
        <w:spacing w:line="360" w:lineRule="auto"/>
        <w:jc w:val="both"/>
        <w:rPr>
          <w:rFonts w:ascii="Book Antiqua" w:hAnsi="Book Antiqua"/>
          <w:b/>
        </w:rPr>
      </w:pPr>
    </w:p>
    <w:p w14:paraId="3EDA7A90" w14:textId="4E511062" w:rsidR="00F42913" w:rsidRPr="00666F24" w:rsidRDefault="0024196A" w:rsidP="00434273">
      <w:pPr>
        <w:snapToGrid w:val="0"/>
        <w:spacing w:line="360" w:lineRule="auto"/>
        <w:jc w:val="both"/>
        <w:rPr>
          <w:rFonts w:ascii="Book Antiqua" w:eastAsia="SimSun" w:hAnsi="Book Antiqua"/>
          <w:b/>
          <w:lang w:eastAsia="zh-CN"/>
        </w:rPr>
      </w:pPr>
      <w:r w:rsidRPr="00666F24">
        <w:rPr>
          <w:rFonts w:ascii="Book Antiqua" w:hAnsi="Book Antiqua"/>
          <w:b/>
        </w:rPr>
        <w:t>Sophia Y</w:t>
      </w:r>
      <w:r w:rsidR="00434273" w:rsidRPr="00666F24">
        <w:rPr>
          <w:rFonts w:ascii="Book Antiqua" w:eastAsia="SimSun" w:hAnsi="Book Antiqua" w:hint="eastAsia"/>
          <w:b/>
          <w:lang w:eastAsia="zh-CN"/>
        </w:rPr>
        <w:t xml:space="preserve"> </w:t>
      </w:r>
      <w:r w:rsidR="008C06FC" w:rsidRPr="00666F24">
        <w:rPr>
          <w:rFonts w:ascii="Book Antiqua" w:hAnsi="Book Antiqua"/>
          <w:b/>
        </w:rPr>
        <w:t>Chen,</w:t>
      </w:r>
      <w:r w:rsidR="00434273" w:rsidRPr="00666F24">
        <w:rPr>
          <w:rFonts w:ascii="Book Antiqua" w:eastAsia="SimSun" w:hAnsi="Book Antiqua" w:hint="eastAsia"/>
          <w:b/>
          <w:lang w:eastAsia="zh-CN"/>
        </w:rPr>
        <w:t xml:space="preserve"> </w:t>
      </w:r>
      <w:r w:rsidR="000978D4" w:rsidRPr="00666F24">
        <w:rPr>
          <w:rFonts w:ascii="Book Antiqua" w:hAnsi="Book Antiqua"/>
          <w:b/>
        </w:rPr>
        <w:t>Daniela Molena,</w:t>
      </w:r>
      <w:r w:rsidR="00434273" w:rsidRPr="00666F24">
        <w:rPr>
          <w:rFonts w:ascii="Book Antiqua" w:eastAsia="SimSun" w:hAnsi="Book Antiqua" w:hint="eastAsia"/>
          <w:b/>
          <w:lang w:eastAsia="zh-CN"/>
        </w:rPr>
        <w:t xml:space="preserve"> </w:t>
      </w:r>
      <w:r w:rsidR="008C06FC" w:rsidRPr="00666F24">
        <w:rPr>
          <w:rFonts w:ascii="Book Antiqua" w:hAnsi="Book Antiqua"/>
          <w:b/>
        </w:rPr>
        <w:t>Miloslawa Stem,</w:t>
      </w:r>
      <w:r w:rsidR="00434273" w:rsidRPr="00666F24">
        <w:rPr>
          <w:rFonts w:ascii="Book Antiqua" w:eastAsia="SimSun" w:hAnsi="Book Antiqua" w:hint="eastAsia"/>
          <w:b/>
          <w:lang w:eastAsia="zh-CN"/>
        </w:rPr>
        <w:t xml:space="preserve"> </w:t>
      </w:r>
      <w:r w:rsidR="000978D4" w:rsidRPr="00666F24">
        <w:rPr>
          <w:rFonts w:ascii="Book Antiqua" w:hAnsi="Book Antiqua"/>
          <w:b/>
        </w:rPr>
        <w:t>Benedetto Mungo,</w:t>
      </w:r>
      <w:r w:rsidR="00434273" w:rsidRPr="00666F24">
        <w:rPr>
          <w:rFonts w:ascii="Book Antiqua" w:eastAsia="SimSun" w:hAnsi="Book Antiqua" w:hint="eastAsia"/>
          <w:b/>
          <w:lang w:eastAsia="zh-CN"/>
        </w:rPr>
        <w:t xml:space="preserve"> </w:t>
      </w:r>
      <w:r w:rsidRPr="00666F24">
        <w:rPr>
          <w:rFonts w:ascii="Book Antiqua" w:hAnsi="Book Antiqua"/>
          <w:b/>
        </w:rPr>
        <w:t>Anne O</w:t>
      </w:r>
      <w:r w:rsidR="00434273" w:rsidRPr="00666F24">
        <w:rPr>
          <w:rFonts w:ascii="Book Antiqua" w:eastAsia="SimSun" w:hAnsi="Book Antiqua" w:hint="eastAsia"/>
          <w:b/>
          <w:lang w:eastAsia="zh-CN"/>
        </w:rPr>
        <w:t xml:space="preserve"> </w:t>
      </w:r>
      <w:r w:rsidR="00434273" w:rsidRPr="00666F24">
        <w:rPr>
          <w:rFonts w:ascii="Book Antiqua" w:hAnsi="Book Antiqua"/>
          <w:b/>
        </w:rPr>
        <w:t>Lidor</w:t>
      </w:r>
    </w:p>
    <w:p w14:paraId="64DBF768" w14:textId="77777777" w:rsidR="007778D9" w:rsidRPr="00666F24" w:rsidRDefault="007778D9" w:rsidP="00434273">
      <w:pPr>
        <w:pStyle w:val="Affil"/>
        <w:autoSpaceDE w:val="0"/>
        <w:autoSpaceDN w:val="0"/>
        <w:adjustRightInd w:val="0"/>
        <w:snapToGrid w:val="0"/>
        <w:spacing w:after="0" w:line="360" w:lineRule="auto"/>
        <w:ind w:firstLine="0"/>
        <w:jc w:val="both"/>
        <w:rPr>
          <w:rFonts w:ascii="Book Antiqua" w:hAnsi="Book Antiqua"/>
          <w:sz w:val="24"/>
          <w:szCs w:val="24"/>
        </w:rPr>
      </w:pPr>
    </w:p>
    <w:p w14:paraId="31942DC9" w14:textId="7CA1FF56"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rPr>
      </w:pPr>
      <w:r w:rsidRPr="00666F24">
        <w:rPr>
          <w:rFonts w:ascii="Book Antiqua" w:hAnsi="Book Antiqua"/>
          <w:b/>
          <w:sz w:val="24"/>
          <w:szCs w:val="24"/>
        </w:rPr>
        <w:t>Sophia Y</w:t>
      </w:r>
      <w:r w:rsidR="00434273" w:rsidRPr="00666F24">
        <w:rPr>
          <w:rFonts w:ascii="Book Antiqua" w:eastAsia="SimSun" w:hAnsi="Book Antiqua" w:hint="eastAsia"/>
          <w:b/>
          <w:sz w:val="24"/>
          <w:szCs w:val="24"/>
          <w:lang w:eastAsia="zh-CN"/>
        </w:rPr>
        <w:t xml:space="preserve"> </w:t>
      </w:r>
      <w:r w:rsidRPr="00666F24">
        <w:rPr>
          <w:rFonts w:ascii="Book Antiqua" w:hAnsi="Book Antiqua"/>
          <w:b/>
          <w:sz w:val="24"/>
          <w:szCs w:val="24"/>
        </w:rPr>
        <w:t>Chen, Miloslawa Stem, Benedetto Mungo</w:t>
      </w:r>
      <w:r w:rsidRPr="00666F24">
        <w:rPr>
          <w:rFonts w:ascii="Book Antiqua" w:hAnsi="Book Antiqua"/>
          <w:sz w:val="24"/>
          <w:szCs w:val="24"/>
        </w:rPr>
        <w:t>,</w:t>
      </w:r>
      <w:r w:rsidR="00434273" w:rsidRPr="00666F24">
        <w:rPr>
          <w:rFonts w:ascii="Book Antiqua" w:eastAsia="SimSun" w:hAnsi="Book Antiqua" w:hint="eastAsia"/>
          <w:sz w:val="24"/>
          <w:szCs w:val="24"/>
          <w:lang w:eastAsia="zh-CN"/>
        </w:rPr>
        <w:t xml:space="preserve"> </w:t>
      </w:r>
      <w:r w:rsidRPr="00666F24">
        <w:rPr>
          <w:rFonts w:ascii="Book Antiqua" w:hAnsi="Book Antiqua"/>
          <w:sz w:val="24"/>
          <w:szCs w:val="24"/>
        </w:rPr>
        <w:t>Department of Surgery, Johns Hopkins University School of Medicine, Baltimore, MD 21287</w:t>
      </w:r>
      <w:r w:rsidR="00434273" w:rsidRPr="00666F24">
        <w:rPr>
          <w:rFonts w:ascii="Book Antiqua" w:eastAsia="SimSun" w:hAnsi="Book Antiqua" w:hint="eastAsia"/>
          <w:sz w:val="24"/>
          <w:szCs w:val="24"/>
          <w:lang w:eastAsia="zh-CN"/>
        </w:rPr>
        <w:t xml:space="preserve">, </w:t>
      </w:r>
      <w:r w:rsidRPr="00666F24">
        <w:rPr>
          <w:rFonts w:ascii="Book Antiqua" w:hAnsi="Book Antiqua"/>
          <w:sz w:val="24"/>
          <w:szCs w:val="24"/>
        </w:rPr>
        <w:t>United States</w:t>
      </w:r>
    </w:p>
    <w:p w14:paraId="60DDC3B9" w14:textId="77777777"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rPr>
      </w:pPr>
    </w:p>
    <w:p w14:paraId="36AA7955" w14:textId="1805FD20"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shd w:val="clear" w:color="auto" w:fill="FFFFFF"/>
        </w:rPr>
      </w:pPr>
      <w:r w:rsidRPr="00666F24">
        <w:rPr>
          <w:rFonts w:ascii="Book Antiqua" w:hAnsi="Book Antiqua"/>
          <w:b/>
          <w:sz w:val="24"/>
          <w:szCs w:val="24"/>
        </w:rPr>
        <w:t>Daniela Molena</w:t>
      </w:r>
      <w:r w:rsidRPr="00666F24">
        <w:rPr>
          <w:rFonts w:ascii="Book Antiqua" w:hAnsi="Book Antiqua"/>
          <w:sz w:val="24"/>
          <w:szCs w:val="24"/>
        </w:rPr>
        <w:t>,</w:t>
      </w:r>
      <w:r w:rsidR="00434273" w:rsidRPr="00666F24">
        <w:rPr>
          <w:rFonts w:ascii="Book Antiqua" w:eastAsia="SimSun" w:hAnsi="Book Antiqua" w:hint="eastAsia"/>
          <w:b/>
          <w:sz w:val="24"/>
          <w:szCs w:val="24"/>
          <w:lang w:eastAsia="zh-CN"/>
        </w:rPr>
        <w:t xml:space="preserve"> </w:t>
      </w:r>
      <w:r w:rsidRPr="00666F24">
        <w:rPr>
          <w:rFonts w:ascii="Book Antiqua" w:hAnsi="Book Antiqua"/>
          <w:sz w:val="24"/>
          <w:szCs w:val="24"/>
        </w:rPr>
        <w:t xml:space="preserve">Thoracic Surgery Service, </w:t>
      </w:r>
      <w:r w:rsidRPr="00666F24">
        <w:rPr>
          <w:rFonts w:ascii="Book Antiqua" w:hAnsi="Book Antiqua"/>
          <w:sz w:val="24"/>
          <w:szCs w:val="24"/>
          <w:shd w:val="clear" w:color="auto" w:fill="FFFFFF"/>
        </w:rPr>
        <w:t>Department of Surgery,</w:t>
      </w:r>
      <w:r w:rsidRPr="00666F24">
        <w:rPr>
          <w:rFonts w:ascii="Book Antiqua" w:hAnsi="Book Antiqua"/>
          <w:b/>
          <w:sz w:val="24"/>
          <w:szCs w:val="24"/>
          <w:shd w:val="clear" w:color="auto" w:fill="FFFFFF"/>
        </w:rPr>
        <w:t xml:space="preserve"> </w:t>
      </w:r>
      <w:r w:rsidRPr="00666F24">
        <w:rPr>
          <w:rFonts w:ascii="Book Antiqua" w:hAnsi="Book Antiqua"/>
          <w:sz w:val="24"/>
          <w:szCs w:val="24"/>
          <w:shd w:val="clear" w:color="auto" w:fill="FFFFFF"/>
        </w:rPr>
        <w:t>Memorial Sloan Kettering Cancer Center</w:t>
      </w:r>
      <w:r w:rsidRPr="00666F24">
        <w:rPr>
          <w:rFonts w:ascii="Book Antiqua" w:hAnsi="Book Antiqua"/>
          <w:b/>
          <w:sz w:val="24"/>
          <w:szCs w:val="24"/>
          <w:shd w:val="clear" w:color="auto" w:fill="FFFFFF"/>
        </w:rPr>
        <w:t xml:space="preserve">, </w:t>
      </w:r>
      <w:r w:rsidRPr="00666F24">
        <w:rPr>
          <w:rFonts w:ascii="Book Antiqua" w:hAnsi="Book Antiqua"/>
          <w:sz w:val="24"/>
          <w:szCs w:val="24"/>
          <w:shd w:val="clear" w:color="auto" w:fill="FFFFFF"/>
        </w:rPr>
        <w:t>New York, NY 10065</w:t>
      </w:r>
      <w:r w:rsidR="00434273" w:rsidRPr="00666F24">
        <w:rPr>
          <w:rFonts w:ascii="Book Antiqua" w:eastAsia="SimSun" w:hAnsi="Book Antiqua" w:hint="eastAsia"/>
          <w:sz w:val="24"/>
          <w:szCs w:val="24"/>
          <w:shd w:val="clear" w:color="auto" w:fill="FFFFFF"/>
          <w:lang w:eastAsia="zh-CN"/>
        </w:rPr>
        <w:t xml:space="preserve">, </w:t>
      </w:r>
      <w:r w:rsidRPr="00666F24">
        <w:rPr>
          <w:rFonts w:ascii="Book Antiqua" w:hAnsi="Book Antiqua"/>
          <w:sz w:val="24"/>
          <w:szCs w:val="24"/>
          <w:shd w:val="clear" w:color="auto" w:fill="FFFFFF"/>
        </w:rPr>
        <w:t>United States</w:t>
      </w:r>
    </w:p>
    <w:p w14:paraId="2927ECA9" w14:textId="77777777"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shd w:val="clear" w:color="auto" w:fill="FFFFFF"/>
        </w:rPr>
      </w:pPr>
    </w:p>
    <w:p w14:paraId="7BAECCFB" w14:textId="78966ECB"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rPr>
      </w:pPr>
      <w:r w:rsidRPr="00666F24">
        <w:rPr>
          <w:rFonts w:ascii="Book Antiqua" w:hAnsi="Book Antiqua"/>
          <w:b/>
          <w:sz w:val="24"/>
          <w:szCs w:val="24"/>
          <w:shd w:val="clear" w:color="auto" w:fill="FFFFFF"/>
        </w:rPr>
        <w:t>Anne O</w:t>
      </w:r>
      <w:r w:rsidR="00434273" w:rsidRPr="00666F24">
        <w:rPr>
          <w:rFonts w:ascii="Book Antiqua" w:eastAsia="SimSun" w:hAnsi="Book Antiqua" w:hint="eastAsia"/>
          <w:b/>
          <w:sz w:val="24"/>
          <w:szCs w:val="24"/>
          <w:shd w:val="clear" w:color="auto" w:fill="FFFFFF"/>
          <w:lang w:eastAsia="zh-CN"/>
        </w:rPr>
        <w:t xml:space="preserve"> </w:t>
      </w:r>
      <w:r w:rsidRPr="00666F24">
        <w:rPr>
          <w:rFonts w:ascii="Book Antiqua" w:hAnsi="Book Antiqua"/>
          <w:b/>
          <w:sz w:val="24"/>
          <w:szCs w:val="24"/>
          <w:shd w:val="clear" w:color="auto" w:fill="FFFFFF"/>
        </w:rPr>
        <w:t>Lidor</w:t>
      </w:r>
      <w:r w:rsidRPr="00666F24">
        <w:rPr>
          <w:rFonts w:ascii="Book Antiqua" w:hAnsi="Book Antiqua"/>
          <w:sz w:val="24"/>
          <w:szCs w:val="24"/>
          <w:shd w:val="clear" w:color="auto" w:fill="FFFFFF"/>
        </w:rPr>
        <w:t>, Section of Minimally Invasive, Foregut and Bariatric Surgery, Division of General Surgery, University of Wisconsin School of Medicine and Public Health, Madison, WI</w:t>
      </w:r>
      <w:r w:rsidR="008337AB" w:rsidRPr="00666F24">
        <w:rPr>
          <w:rFonts w:ascii="Book Antiqua" w:eastAsia="SimSun" w:hAnsi="Book Antiqua" w:hint="eastAsia"/>
          <w:sz w:val="24"/>
          <w:szCs w:val="24"/>
          <w:shd w:val="clear" w:color="auto" w:fill="FFFFFF"/>
          <w:lang w:eastAsia="zh-CN"/>
        </w:rPr>
        <w:t xml:space="preserve"> </w:t>
      </w:r>
      <w:r w:rsidRPr="00666F24">
        <w:rPr>
          <w:rFonts w:ascii="Book Antiqua" w:hAnsi="Book Antiqua"/>
          <w:sz w:val="24"/>
          <w:szCs w:val="24"/>
          <w:shd w:val="clear" w:color="auto" w:fill="FFFFFF"/>
        </w:rPr>
        <w:t>53792</w:t>
      </w:r>
      <w:r w:rsidR="00434273" w:rsidRPr="00666F24">
        <w:rPr>
          <w:rFonts w:ascii="Book Antiqua" w:eastAsia="SimSun" w:hAnsi="Book Antiqua" w:hint="eastAsia"/>
          <w:sz w:val="24"/>
          <w:szCs w:val="24"/>
          <w:shd w:val="clear" w:color="auto" w:fill="FFFFFF"/>
          <w:lang w:eastAsia="zh-CN"/>
        </w:rPr>
        <w:t>,</w:t>
      </w:r>
      <w:r w:rsidRPr="00666F24">
        <w:rPr>
          <w:rFonts w:ascii="Book Antiqua" w:hAnsi="Book Antiqua"/>
          <w:sz w:val="24"/>
          <w:szCs w:val="24"/>
          <w:shd w:val="clear" w:color="auto" w:fill="FFFFFF"/>
        </w:rPr>
        <w:t xml:space="preserve"> United States</w:t>
      </w:r>
    </w:p>
    <w:p w14:paraId="297DAF8E" w14:textId="55C49E3F" w:rsidR="00C035AF" w:rsidRPr="00666F24" w:rsidRDefault="00C035AF" w:rsidP="00434273">
      <w:pPr>
        <w:pStyle w:val="Affil"/>
        <w:autoSpaceDE w:val="0"/>
        <w:autoSpaceDN w:val="0"/>
        <w:adjustRightInd w:val="0"/>
        <w:snapToGrid w:val="0"/>
        <w:spacing w:after="0" w:line="360" w:lineRule="auto"/>
        <w:ind w:firstLine="0"/>
        <w:jc w:val="both"/>
        <w:rPr>
          <w:rFonts w:ascii="Book Antiqua" w:hAnsi="Book Antiqua"/>
          <w:sz w:val="24"/>
          <w:szCs w:val="24"/>
        </w:rPr>
      </w:pPr>
    </w:p>
    <w:p w14:paraId="71A1AC93" w14:textId="0EAB040B" w:rsidR="0024196A" w:rsidRPr="00666F24" w:rsidRDefault="00D201D8" w:rsidP="00434273">
      <w:pPr>
        <w:snapToGrid w:val="0"/>
        <w:spacing w:line="360" w:lineRule="auto"/>
        <w:jc w:val="both"/>
        <w:rPr>
          <w:rFonts w:ascii="Book Antiqua" w:eastAsia="SimSun" w:hAnsi="Book Antiqua" w:cs="Times New Roman"/>
          <w:lang w:eastAsia="zh-CN"/>
        </w:rPr>
      </w:pPr>
      <w:r w:rsidRPr="00666F24">
        <w:rPr>
          <w:rFonts w:ascii="Book Antiqua" w:hAnsi="Book Antiqua" w:cs="Times New Roman"/>
          <w:b/>
        </w:rPr>
        <w:t xml:space="preserve">Author </w:t>
      </w:r>
      <w:r w:rsidR="00434273" w:rsidRPr="00666F24">
        <w:rPr>
          <w:rFonts w:ascii="Book Antiqua" w:hAnsi="Book Antiqua" w:cs="Times New Roman"/>
          <w:b/>
        </w:rPr>
        <w:t>c</w:t>
      </w:r>
      <w:r w:rsidR="0010598F" w:rsidRPr="00666F24">
        <w:rPr>
          <w:rFonts w:ascii="Book Antiqua" w:hAnsi="Book Antiqua" w:cs="Times New Roman"/>
          <w:b/>
        </w:rPr>
        <w:t>ontributions</w:t>
      </w:r>
      <w:r w:rsidR="0010598F" w:rsidRPr="00666F24">
        <w:rPr>
          <w:rFonts w:ascii="Book Antiqua" w:hAnsi="Book Antiqua" w:cs="Times New Roman"/>
        </w:rPr>
        <w:t>:</w:t>
      </w:r>
      <w:r w:rsidR="00434273" w:rsidRPr="00666F24">
        <w:rPr>
          <w:rFonts w:ascii="Book Antiqua" w:eastAsia="SimSun" w:hAnsi="Book Antiqua" w:cs="Times New Roman" w:hint="eastAsia"/>
          <w:lang w:eastAsia="zh-CN"/>
        </w:rPr>
        <w:t xml:space="preserve"> </w:t>
      </w:r>
      <w:r w:rsidR="004370F8" w:rsidRPr="00666F24">
        <w:rPr>
          <w:rFonts w:ascii="Book Antiqua" w:hAnsi="Book Antiqua" w:cs="Times New Roman"/>
        </w:rPr>
        <w:t>Chen SY, Molena D, Stem M, Mungo B</w:t>
      </w:r>
      <w:r w:rsidR="00434273" w:rsidRPr="00666F24">
        <w:rPr>
          <w:rFonts w:ascii="Book Antiqua" w:eastAsia="SimSun" w:hAnsi="Book Antiqua" w:cs="Times New Roman" w:hint="eastAsia"/>
          <w:lang w:eastAsia="zh-CN"/>
        </w:rPr>
        <w:t xml:space="preserve"> and </w:t>
      </w:r>
      <w:r w:rsidR="004370F8" w:rsidRPr="00666F24">
        <w:rPr>
          <w:rFonts w:ascii="Book Antiqua" w:hAnsi="Book Antiqua" w:cs="Times New Roman"/>
        </w:rPr>
        <w:t xml:space="preserve">Lidor AO designed the </w:t>
      </w:r>
      <w:r w:rsidRPr="00666F24">
        <w:rPr>
          <w:rFonts w:ascii="Book Antiqua" w:hAnsi="Book Antiqua" w:cs="Times New Roman"/>
        </w:rPr>
        <w:t>study</w:t>
      </w:r>
      <w:r w:rsidR="00434273" w:rsidRPr="00666F24">
        <w:rPr>
          <w:rFonts w:ascii="Book Antiqua" w:eastAsia="SimSun" w:hAnsi="Book Antiqua" w:cs="Times New Roman" w:hint="eastAsia"/>
          <w:lang w:eastAsia="zh-CN"/>
        </w:rPr>
        <w:t xml:space="preserve">, wrote </w:t>
      </w:r>
      <w:r w:rsidR="00434273" w:rsidRPr="00666F24">
        <w:rPr>
          <w:rFonts w:ascii="Book Antiqua" w:hAnsi="Book Antiqua" w:cs="Times New Roman"/>
        </w:rPr>
        <w:t>the manuscript</w:t>
      </w:r>
      <w:r w:rsidR="00434273" w:rsidRPr="00666F24">
        <w:rPr>
          <w:rFonts w:ascii="Book Antiqua" w:eastAsia="SimSun" w:hAnsi="Book Antiqua" w:cs="Times New Roman" w:hint="eastAsia"/>
          <w:lang w:eastAsia="zh-CN"/>
        </w:rPr>
        <w:t xml:space="preserve"> and made </w:t>
      </w:r>
      <w:r w:rsidR="00434273" w:rsidRPr="00666F24">
        <w:rPr>
          <w:rFonts w:ascii="Book Antiqua" w:hAnsi="Book Antiqua" w:cs="Times New Roman"/>
        </w:rPr>
        <w:t>the decision to submit</w:t>
      </w:r>
      <w:r w:rsidR="00434273" w:rsidRPr="00666F24">
        <w:rPr>
          <w:rFonts w:ascii="Book Antiqua" w:eastAsia="SimSun" w:hAnsi="Book Antiqua" w:cs="Times New Roman" w:hint="eastAsia"/>
          <w:lang w:eastAsia="zh-CN"/>
        </w:rPr>
        <w:t xml:space="preserve">; </w:t>
      </w:r>
      <w:r w:rsidR="004370F8" w:rsidRPr="00666F24">
        <w:rPr>
          <w:rFonts w:ascii="Book Antiqua" w:hAnsi="Book Antiqua" w:cs="Times New Roman"/>
        </w:rPr>
        <w:t>Chen SY, Stem M</w:t>
      </w:r>
      <w:r w:rsidR="00434273" w:rsidRPr="00666F24">
        <w:rPr>
          <w:rFonts w:ascii="Book Antiqua" w:eastAsia="SimSun" w:hAnsi="Book Antiqua" w:cs="Times New Roman" w:hint="eastAsia"/>
          <w:lang w:eastAsia="zh-CN"/>
        </w:rPr>
        <w:t xml:space="preserve"> and</w:t>
      </w:r>
      <w:r w:rsidR="00434273" w:rsidRPr="00666F24">
        <w:rPr>
          <w:rFonts w:ascii="Book Antiqua" w:hAnsi="Book Antiqua" w:cs="Times New Roman"/>
        </w:rPr>
        <w:t xml:space="preserve"> </w:t>
      </w:r>
      <w:r w:rsidR="004370F8" w:rsidRPr="00666F24">
        <w:rPr>
          <w:rFonts w:ascii="Book Antiqua" w:hAnsi="Book Antiqua" w:cs="Times New Roman"/>
        </w:rPr>
        <w:t xml:space="preserve">Lidor AO contributed to the </w:t>
      </w:r>
      <w:r w:rsidR="00000D19" w:rsidRPr="00666F24">
        <w:rPr>
          <w:rFonts w:ascii="Book Antiqua" w:hAnsi="Book Antiqua" w:cs="Times New Roman"/>
        </w:rPr>
        <w:t xml:space="preserve">data collection, analysis, </w:t>
      </w:r>
      <w:r w:rsidR="004370F8" w:rsidRPr="00666F24">
        <w:rPr>
          <w:rFonts w:ascii="Book Antiqua" w:hAnsi="Book Antiqua" w:cs="Times New Roman"/>
        </w:rPr>
        <w:t>interpretation</w:t>
      </w:r>
      <w:r w:rsidR="00434273" w:rsidRPr="00666F24">
        <w:rPr>
          <w:rFonts w:ascii="Book Antiqua" w:eastAsia="SimSun" w:hAnsi="Book Antiqua" w:cs="Times New Roman" w:hint="eastAsia"/>
          <w:lang w:eastAsia="zh-CN"/>
        </w:rPr>
        <w:t>.</w:t>
      </w:r>
    </w:p>
    <w:p w14:paraId="7A6BB360" w14:textId="77777777" w:rsidR="0054378E" w:rsidRPr="00666F24" w:rsidRDefault="0054378E" w:rsidP="00434273">
      <w:pPr>
        <w:snapToGrid w:val="0"/>
        <w:spacing w:line="360" w:lineRule="auto"/>
        <w:jc w:val="both"/>
        <w:rPr>
          <w:rFonts w:ascii="Book Antiqua" w:hAnsi="Book Antiqua" w:cs="Times New Roman"/>
          <w:b/>
        </w:rPr>
      </w:pPr>
    </w:p>
    <w:p w14:paraId="5DC1274B" w14:textId="0F65EE4C" w:rsidR="0082371D" w:rsidRPr="00666F24" w:rsidRDefault="00434273" w:rsidP="00434273">
      <w:pPr>
        <w:snapToGrid w:val="0"/>
        <w:spacing w:line="360" w:lineRule="auto"/>
        <w:jc w:val="both"/>
        <w:rPr>
          <w:rFonts w:ascii="Book Antiqua" w:hAnsi="Book Antiqua" w:cs="Times New Roman"/>
          <w:shd w:val="clear" w:color="auto" w:fill="FFFFFF"/>
          <w:lang w:bidi="ar-SA"/>
        </w:rPr>
      </w:pPr>
      <w:r w:rsidRPr="00666F24">
        <w:rPr>
          <w:rFonts w:ascii="Book Antiqua" w:hAnsi="Book Antiqua" w:cs="Times New Roman"/>
          <w:b/>
          <w:bCs/>
          <w:iCs/>
          <w:shd w:val="clear" w:color="auto" w:fill="FFFFFF"/>
          <w:lang w:bidi="ar-SA"/>
        </w:rPr>
        <w:t>Institutional review board statement</w:t>
      </w:r>
      <w:r w:rsidRPr="00666F24">
        <w:rPr>
          <w:rFonts w:ascii="Book Antiqua" w:hAnsi="Book Antiqua" w:cs="Times New Roman" w:hint="eastAsia"/>
          <w:b/>
          <w:bCs/>
          <w:iCs/>
          <w:shd w:val="clear" w:color="auto" w:fill="FFFFFF"/>
          <w:lang w:bidi="ar-SA"/>
        </w:rPr>
        <w:t>:</w:t>
      </w:r>
      <w:r w:rsidRPr="00666F24">
        <w:rPr>
          <w:rFonts w:ascii="Book Antiqua" w:eastAsia="SimSun" w:hAnsi="Book Antiqua" w:cs="Times New Roman" w:hint="eastAsia"/>
          <w:shd w:val="clear" w:color="auto" w:fill="FFFFFF"/>
          <w:lang w:eastAsia="zh-CN" w:bidi="ar-SA"/>
        </w:rPr>
        <w:t xml:space="preserve"> </w:t>
      </w:r>
      <w:r w:rsidR="004370F8" w:rsidRPr="00666F24">
        <w:rPr>
          <w:rFonts w:ascii="Book Antiqua" w:hAnsi="Book Antiqua" w:cs="Times New Roman"/>
          <w:shd w:val="clear" w:color="auto" w:fill="FFFFFF"/>
          <w:lang w:bidi="ar-SA"/>
        </w:rPr>
        <w:t>This study was reviewed</w:t>
      </w:r>
      <w:r w:rsidR="00C035AF" w:rsidRPr="00666F24">
        <w:rPr>
          <w:rFonts w:ascii="Book Antiqua" w:hAnsi="Book Antiqua" w:cs="Times New Roman"/>
          <w:shd w:val="clear" w:color="auto" w:fill="FFFFFF"/>
          <w:lang w:bidi="ar-SA"/>
        </w:rPr>
        <w:t>,</w:t>
      </w:r>
      <w:r w:rsidR="004370F8" w:rsidRPr="00666F24">
        <w:rPr>
          <w:rFonts w:ascii="Book Antiqua" w:hAnsi="Book Antiqua" w:cs="Times New Roman"/>
          <w:shd w:val="clear" w:color="auto" w:fill="FFFFFF"/>
          <w:lang w:bidi="ar-SA"/>
        </w:rPr>
        <w:t xml:space="preserve"> approved</w:t>
      </w:r>
      <w:r w:rsidR="00C035AF" w:rsidRPr="00666F24">
        <w:rPr>
          <w:rFonts w:ascii="Book Antiqua" w:hAnsi="Book Antiqua" w:cs="Times New Roman"/>
          <w:shd w:val="clear" w:color="auto" w:fill="FFFFFF"/>
          <w:lang w:bidi="ar-SA"/>
        </w:rPr>
        <w:t>, and deemed exempt</w:t>
      </w:r>
      <w:r w:rsidR="004370F8" w:rsidRPr="00666F24">
        <w:rPr>
          <w:rFonts w:ascii="Book Antiqua" w:hAnsi="Book Antiqua" w:cs="Times New Roman"/>
          <w:shd w:val="clear" w:color="auto" w:fill="FFFFFF"/>
          <w:lang w:bidi="ar-SA"/>
        </w:rPr>
        <w:t xml:space="preserve"> by the Institutional Review Board of the Johns Hopkins University School of Medicine.</w:t>
      </w:r>
    </w:p>
    <w:p w14:paraId="5396CC6F" w14:textId="77777777" w:rsidR="0082371D" w:rsidRPr="00666F24" w:rsidRDefault="0082371D" w:rsidP="00434273">
      <w:pPr>
        <w:snapToGrid w:val="0"/>
        <w:spacing w:line="360" w:lineRule="auto"/>
        <w:jc w:val="both"/>
        <w:rPr>
          <w:rFonts w:ascii="Book Antiqua" w:eastAsia="SimSun" w:hAnsi="Book Antiqua" w:cs="Times New Roman"/>
          <w:b/>
          <w:lang w:eastAsia="zh-CN"/>
        </w:rPr>
      </w:pPr>
    </w:p>
    <w:p w14:paraId="626676CA" w14:textId="7542C3BE" w:rsidR="0024196A" w:rsidRPr="00666F24" w:rsidRDefault="00434273" w:rsidP="00434273">
      <w:pPr>
        <w:snapToGrid w:val="0"/>
        <w:spacing w:line="360" w:lineRule="auto"/>
        <w:jc w:val="both"/>
        <w:rPr>
          <w:rFonts w:ascii="Book Antiqua" w:hAnsi="Book Antiqua"/>
        </w:rPr>
      </w:pPr>
      <w:bookmarkStart w:id="0" w:name="OLE_LINK235"/>
      <w:bookmarkStart w:id="1" w:name="OLE_LINK236"/>
      <w:bookmarkStart w:id="2" w:name="OLE_LINK684"/>
      <w:r w:rsidRPr="00666F24">
        <w:rPr>
          <w:rFonts w:ascii="Book Antiqua" w:hAnsi="Book Antiqua" w:cs="Times New Roman"/>
          <w:b/>
          <w:bCs/>
          <w:iCs/>
        </w:rPr>
        <w:lastRenderedPageBreak/>
        <w:t>Conflict-of-interest statement:</w:t>
      </w:r>
      <w:bookmarkEnd w:id="0"/>
      <w:bookmarkEnd w:id="1"/>
      <w:bookmarkEnd w:id="2"/>
      <w:r w:rsidRPr="00666F24">
        <w:rPr>
          <w:rFonts w:ascii="Book Antiqua" w:eastAsia="SimSun" w:hAnsi="Book Antiqua" w:cs="Times New Roman" w:hint="eastAsia"/>
          <w:lang w:eastAsia="zh-CN"/>
        </w:rPr>
        <w:t xml:space="preserve"> </w:t>
      </w:r>
      <w:r w:rsidR="005370BB" w:rsidRPr="00666F24">
        <w:rPr>
          <w:rFonts w:ascii="Book Antiqua" w:hAnsi="Book Antiqua"/>
        </w:rPr>
        <w:t>Daniela Molena is a s</w:t>
      </w:r>
      <w:r w:rsidR="0084151C" w:rsidRPr="00666F24">
        <w:rPr>
          <w:rFonts w:ascii="Book Antiqua" w:hAnsi="Book Antiqua"/>
        </w:rPr>
        <w:t>peaker for Novadaq Corporation</w:t>
      </w:r>
      <w:r w:rsidRPr="00666F24">
        <w:rPr>
          <w:rFonts w:ascii="Book Antiqua" w:eastAsia="SimSun" w:hAnsi="Book Antiqua" w:hint="eastAsia"/>
          <w:lang w:eastAsia="zh-CN"/>
        </w:rPr>
        <w:t>;</w:t>
      </w:r>
      <w:r w:rsidR="0084151C" w:rsidRPr="00666F24">
        <w:rPr>
          <w:rFonts w:ascii="Book Antiqua" w:hAnsi="Book Antiqua"/>
        </w:rPr>
        <w:t xml:space="preserve"> </w:t>
      </w:r>
      <w:r w:rsidRPr="00666F24">
        <w:rPr>
          <w:rFonts w:ascii="Book Antiqua" w:hAnsi="Book Antiqua"/>
        </w:rPr>
        <w:t>t</w:t>
      </w:r>
      <w:r w:rsidR="005370BB" w:rsidRPr="00666F24">
        <w:rPr>
          <w:rFonts w:ascii="Book Antiqua" w:hAnsi="Book Antiqua"/>
        </w:rPr>
        <w:t>he remaining authors have no conflicts of interest.</w:t>
      </w:r>
    </w:p>
    <w:p w14:paraId="31C4A8DA" w14:textId="77777777" w:rsidR="00AA3E35" w:rsidRPr="00666F24" w:rsidRDefault="00AA3E35" w:rsidP="00434273">
      <w:pPr>
        <w:snapToGrid w:val="0"/>
        <w:spacing w:line="360" w:lineRule="auto"/>
        <w:jc w:val="both"/>
        <w:rPr>
          <w:rFonts w:ascii="Book Antiqua" w:eastAsia="SimSun" w:hAnsi="Book Antiqua" w:cs="Times New Roman"/>
          <w:lang w:eastAsia="zh-CN"/>
        </w:rPr>
      </w:pPr>
    </w:p>
    <w:p w14:paraId="76A6E455" w14:textId="029AE911" w:rsidR="00447A2A" w:rsidRPr="00666F24" w:rsidRDefault="0082371D" w:rsidP="00434273">
      <w:pPr>
        <w:snapToGrid w:val="0"/>
        <w:spacing w:line="360" w:lineRule="auto"/>
        <w:jc w:val="both"/>
        <w:rPr>
          <w:rFonts w:ascii="Book Antiqua" w:eastAsia="SimSun" w:hAnsi="Book Antiqua" w:cs="Times New Roman"/>
          <w:lang w:eastAsia="zh-CN" w:bidi="ar-SA"/>
        </w:rPr>
      </w:pPr>
      <w:r w:rsidRPr="00666F24">
        <w:rPr>
          <w:rFonts w:ascii="Book Antiqua" w:hAnsi="Book Antiqua" w:cs="Times New Roman"/>
          <w:b/>
        </w:rPr>
        <w:t xml:space="preserve">Data </w:t>
      </w:r>
      <w:r w:rsidR="00434273" w:rsidRPr="00666F24">
        <w:rPr>
          <w:rFonts w:ascii="Book Antiqua" w:hAnsi="Book Antiqua" w:cs="Times New Roman"/>
          <w:b/>
        </w:rPr>
        <w:t>s</w:t>
      </w:r>
      <w:r w:rsidRPr="00666F24">
        <w:rPr>
          <w:rFonts w:ascii="Book Antiqua" w:hAnsi="Book Antiqua" w:cs="Times New Roman"/>
          <w:b/>
        </w:rPr>
        <w:t xml:space="preserve">haring </w:t>
      </w:r>
      <w:r w:rsidR="00434273" w:rsidRPr="00666F24">
        <w:rPr>
          <w:rFonts w:ascii="Book Antiqua" w:hAnsi="Book Antiqua" w:cs="Times New Roman"/>
          <w:b/>
        </w:rPr>
        <w:t>s</w:t>
      </w:r>
      <w:r w:rsidRPr="00666F24">
        <w:rPr>
          <w:rFonts w:ascii="Book Antiqua" w:hAnsi="Book Antiqua" w:cs="Times New Roman"/>
          <w:b/>
        </w:rPr>
        <w:t>tatement:</w:t>
      </w:r>
      <w:r w:rsidR="00434273" w:rsidRPr="00666F24">
        <w:rPr>
          <w:rFonts w:ascii="Book Antiqua" w:eastAsia="SimSun" w:hAnsi="Book Antiqua" w:cs="Times New Roman" w:hint="eastAsia"/>
          <w:lang w:eastAsia="zh-CN"/>
        </w:rPr>
        <w:t xml:space="preserve"> </w:t>
      </w:r>
      <w:r w:rsidR="00C37CED" w:rsidRPr="00666F24">
        <w:rPr>
          <w:rFonts w:ascii="Book Antiqua" w:hAnsi="Book Antiqua" w:cs="Times New Roman"/>
        </w:rPr>
        <w:t>No additional data are available.</w:t>
      </w:r>
      <w:r w:rsidR="00447A2A" w:rsidRPr="00666F24">
        <w:rPr>
          <w:rFonts w:ascii="Book Antiqua" w:hAnsi="Book Antiqua" w:cs="Times New Roman"/>
        </w:rPr>
        <w:t xml:space="preserve"> </w:t>
      </w:r>
      <w:r w:rsidR="00447A2A" w:rsidRPr="00666F24">
        <w:rPr>
          <w:rFonts w:ascii="Book Antiqua" w:hAnsi="Book Antiqua" w:cs="Arial"/>
          <w:bCs/>
          <w:iCs/>
          <w:shd w:val="clear" w:color="auto" w:fill="FFFFFF"/>
          <w:lang w:bidi="ar-SA"/>
        </w:rPr>
        <w:t>American College of Surgeons National Surgical Quality Improvement Program and the hos</w:t>
      </w:r>
      <w:r w:rsidR="00F714D0" w:rsidRPr="00666F24">
        <w:rPr>
          <w:rFonts w:ascii="Book Antiqua" w:hAnsi="Book Antiqua" w:cs="Arial"/>
          <w:bCs/>
          <w:iCs/>
          <w:shd w:val="clear" w:color="auto" w:fill="FFFFFF"/>
          <w:lang w:bidi="ar-SA"/>
        </w:rPr>
        <w:t>pitals participating in the ACS-</w:t>
      </w:r>
      <w:r w:rsidR="00447A2A" w:rsidRPr="00666F24">
        <w:rPr>
          <w:rFonts w:ascii="Book Antiqua" w:hAnsi="Book Antiqua" w:cs="Arial"/>
          <w:bCs/>
          <w:iCs/>
          <w:shd w:val="clear" w:color="auto" w:fill="FFFFFF"/>
          <w:lang w:bidi="ar-SA"/>
        </w:rPr>
        <w:t>NSQIP are the source of the data used herein; they have not verified and are not responsible for the statistical validity of the data analysis or the conclusions derived by the authors.</w:t>
      </w:r>
    </w:p>
    <w:p w14:paraId="1154F9FC" w14:textId="77777777" w:rsidR="00225C74" w:rsidRPr="00666F24" w:rsidRDefault="00225C74" w:rsidP="00434273">
      <w:pPr>
        <w:snapToGrid w:val="0"/>
        <w:spacing w:line="360" w:lineRule="auto"/>
        <w:jc w:val="both"/>
        <w:rPr>
          <w:rFonts w:ascii="Book Antiqua" w:eastAsia="SimSun" w:hAnsi="Book Antiqua" w:cs="Times New Roman"/>
          <w:lang w:eastAsia="zh-CN"/>
        </w:rPr>
      </w:pPr>
    </w:p>
    <w:p w14:paraId="04147BCB" w14:textId="77777777" w:rsidR="00434273" w:rsidRPr="00666F24" w:rsidRDefault="00434273" w:rsidP="00434273">
      <w:pPr>
        <w:pStyle w:val="1"/>
        <w:spacing w:line="360" w:lineRule="auto"/>
        <w:jc w:val="both"/>
        <w:rPr>
          <w:rFonts w:ascii="Book Antiqua" w:hAnsi="Book Antiqua" w:cs="Times New Roman"/>
          <w:bCs/>
          <w:color w:val="auto"/>
          <w:sz w:val="24"/>
          <w:lang w:val="en-US"/>
        </w:rPr>
      </w:pPr>
      <w:bookmarkStart w:id="3" w:name="OLE_LINK441"/>
      <w:bookmarkStart w:id="4" w:name="OLE_LINK442"/>
      <w:bookmarkStart w:id="5" w:name="OLE_LINK1032"/>
      <w:bookmarkStart w:id="6" w:name="OLE_LINK1232"/>
      <w:bookmarkStart w:id="7" w:name="OLE_LINK559"/>
      <w:r w:rsidRPr="00666F24">
        <w:rPr>
          <w:rFonts w:ascii="Book Antiqua" w:hAnsi="Book Antiqua" w:cs="Times New Roman"/>
          <w:b/>
          <w:bCs/>
          <w:color w:val="auto"/>
          <w:sz w:val="24"/>
          <w:lang w:val="en-US"/>
        </w:rPr>
        <w:t>Open-Access:</w:t>
      </w:r>
      <w:r w:rsidRPr="00666F24">
        <w:rPr>
          <w:rFonts w:ascii="Book Antiqua" w:hAnsi="Book Antiqua" w:cs="Times New Roman"/>
          <w:bCs/>
          <w:color w:val="auto"/>
          <w:sz w:val="24"/>
          <w:lang w:val="en-US"/>
        </w:rPr>
        <w:t xml:space="preserve"> </w:t>
      </w:r>
      <w:bookmarkStart w:id="8" w:name="OLE_LINK479"/>
      <w:bookmarkStart w:id="9" w:name="OLE_LINK496"/>
      <w:bookmarkStart w:id="10" w:name="OLE_LINK506"/>
      <w:bookmarkStart w:id="11" w:name="OLE_LINK507"/>
      <w:r w:rsidRPr="00666F24">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666F24">
        <w:rPr>
          <w:rFonts w:ascii="Book Antiqua" w:hAnsi="Book Antiqua" w:cs="Times New Roman" w:hint="eastAsia"/>
          <w:bCs/>
          <w:color w:val="auto"/>
          <w:sz w:val="24"/>
          <w:lang w:val="en-US" w:eastAsia="zh-CN"/>
        </w:rPr>
        <w:t xml:space="preserve"> </w:t>
      </w:r>
      <w:r w:rsidRPr="00666F24">
        <w:rPr>
          <w:rFonts w:ascii="Book Antiqua" w:hAnsi="Book Antiqua" w:cs="Times New Roman"/>
          <w:bCs/>
          <w:color w:val="auto"/>
          <w:sz w:val="24"/>
          <w:lang w:val="en-US"/>
        </w:rPr>
        <w:t>in</w:t>
      </w:r>
      <w:r w:rsidRPr="00666F24">
        <w:rPr>
          <w:rFonts w:ascii="Book Antiqua" w:hAnsi="Book Antiqua" w:cs="Times New Roman" w:hint="eastAsia"/>
          <w:bCs/>
          <w:color w:val="auto"/>
          <w:sz w:val="24"/>
          <w:lang w:val="en-US" w:eastAsia="zh-CN"/>
        </w:rPr>
        <w:t xml:space="preserve"> </w:t>
      </w:r>
      <w:r w:rsidRPr="00666F24">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66F24">
          <w:rPr>
            <w:rStyle w:val="Hyperlink"/>
            <w:rFonts w:ascii="Book Antiqua" w:hAnsi="Book Antiqua" w:cs="Times New Roman"/>
            <w:color w:val="auto"/>
            <w:sz w:val="24"/>
            <w:lang w:val="en-US"/>
          </w:rPr>
          <w:t>http://creativecommons.org/licenses/by-nc/4.0/</w:t>
        </w:r>
      </w:hyperlink>
      <w:bookmarkEnd w:id="8"/>
      <w:bookmarkEnd w:id="9"/>
      <w:bookmarkEnd w:id="10"/>
      <w:bookmarkEnd w:id="11"/>
    </w:p>
    <w:bookmarkEnd w:id="3"/>
    <w:bookmarkEnd w:id="4"/>
    <w:bookmarkEnd w:id="5"/>
    <w:bookmarkEnd w:id="6"/>
    <w:bookmarkEnd w:id="7"/>
    <w:p w14:paraId="1879D547" w14:textId="77777777" w:rsidR="00225C74" w:rsidRPr="00666F24" w:rsidRDefault="00225C74" w:rsidP="00434273">
      <w:pPr>
        <w:snapToGrid w:val="0"/>
        <w:spacing w:line="360" w:lineRule="auto"/>
        <w:jc w:val="both"/>
        <w:rPr>
          <w:rFonts w:ascii="Book Antiqua" w:eastAsia="SimSun" w:hAnsi="Book Antiqua" w:cs="Times New Roman"/>
          <w:lang w:eastAsia="zh-CN"/>
        </w:rPr>
      </w:pPr>
    </w:p>
    <w:p w14:paraId="02A1889B" w14:textId="2ADF89BC" w:rsidR="00E57505" w:rsidRPr="00666F24" w:rsidRDefault="005A5860" w:rsidP="00434273">
      <w:pPr>
        <w:snapToGrid w:val="0"/>
        <w:spacing w:line="360" w:lineRule="auto"/>
        <w:jc w:val="both"/>
        <w:rPr>
          <w:rFonts w:ascii="Book Antiqua" w:eastAsia="SimSun" w:hAnsi="Book Antiqua" w:cs="Times New Roman"/>
          <w:b/>
          <w:shd w:val="clear" w:color="auto" w:fill="FFFFFF"/>
          <w:lang w:eastAsia="zh-CN" w:bidi="ar-SA"/>
        </w:rPr>
      </w:pPr>
      <w:r w:rsidRPr="00666F24">
        <w:rPr>
          <w:rFonts w:ascii="Book Antiqua" w:hAnsi="Book Antiqua" w:cs="Times New Roman"/>
          <w:b/>
          <w:shd w:val="clear" w:color="auto" w:fill="FFFFFF"/>
          <w:lang w:bidi="ar-SA"/>
        </w:rPr>
        <w:t>Correspondence to:</w:t>
      </w:r>
      <w:r w:rsidR="004F5FAE" w:rsidRPr="00666F24">
        <w:rPr>
          <w:rFonts w:ascii="Book Antiqua" w:hAnsi="Book Antiqua" w:cs="Times New Roman"/>
          <w:b/>
          <w:shd w:val="clear" w:color="auto" w:fill="FFFFFF"/>
          <w:lang w:bidi="ar-SA"/>
        </w:rPr>
        <w:t xml:space="preserve"> </w:t>
      </w:r>
      <w:r w:rsidR="00160E5E" w:rsidRPr="00666F24">
        <w:rPr>
          <w:rFonts w:ascii="Book Antiqua" w:hAnsi="Book Antiqua" w:cs="Times New Roman"/>
          <w:b/>
          <w:shd w:val="clear" w:color="auto" w:fill="FFFFFF"/>
          <w:lang w:bidi="ar-SA"/>
        </w:rPr>
        <w:t>Daniela Molena, MD</w:t>
      </w:r>
      <w:r w:rsidR="00434273" w:rsidRPr="00666F24">
        <w:rPr>
          <w:rFonts w:ascii="Book Antiqua" w:eastAsia="SimSun" w:hAnsi="Book Antiqua" w:cs="Times New Roman" w:hint="eastAsia"/>
          <w:b/>
          <w:shd w:val="clear" w:color="auto" w:fill="FFFFFF"/>
          <w:lang w:eastAsia="zh-CN" w:bidi="ar-SA"/>
        </w:rPr>
        <w:t xml:space="preserve">, </w:t>
      </w:r>
      <w:r w:rsidR="00160E5E" w:rsidRPr="00666F24">
        <w:rPr>
          <w:rFonts w:ascii="Book Antiqua" w:hAnsi="Book Antiqua" w:cs="Times New Roman"/>
          <w:b/>
          <w:shd w:val="clear" w:color="auto" w:fill="FFFFFF"/>
          <w:lang w:bidi="ar-SA"/>
        </w:rPr>
        <w:t>Associate Attending</w:t>
      </w:r>
      <w:r w:rsidR="00AA01CE" w:rsidRPr="00666F24">
        <w:rPr>
          <w:rFonts w:ascii="Book Antiqua" w:eastAsia="SimSun" w:hAnsi="Book Antiqua" w:cs="Times New Roman" w:hint="eastAsia"/>
          <w:b/>
          <w:shd w:val="clear" w:color="auto" w:fill="FFFFFF"/>
          <w:lang w:eastAsia="zh-CN" w:bidi="ar-SA"/>
        </w:rPr>
        <w:t>,</w:t>
      </w:r>
      <w:r w:rsidR="00434273" w:rsidRPr="00666F24">
        <w:rPr>
          <w:rFonts w:ascii="Book Antiqua" w:eastAsia="SimSun" w:hAnsi="Book Antiqua" w:cs="Times New Roman" w:hint="eastAsia"/>
          <w:b/>
          <w:shd w:val="clear" w:color="auto" w:fill="FFFFFF"/>
          <w:lang w:eastAsia="zh-CN" w:bidi="ar-SA"/>
        </w:rPr>
        <w:t xml:space="preserve"> </w:t>
      </w:r>
      <w:r w:rsidR="00160E5E" w:rsidRPr="00666F24">
        <w:rPr>
          <w:rFonts w:ascii="Book Antiqua" w:hAnsi="Book Antiqua" w:cs="Times New Roman"/>
          <w:b/>
          <w:shd w:val="clear" w:color="auto" w:fill="FFFFFF"/>
          <w:lang w:bidi="ar-SA"/>
        </w:rPr>
        <w:t>Director</w:t>
      </w:r>
      <w:r w:rsidR="00160E5E" w:rsidRPr="00666F24">
        <w:rPr>
          <w:rFonts w:ascii="Book Antiqua" w:hAnsi="Book Antiqua" w:cs="Times New Roman"/>
          <w:shd w:val="clear" w:color="auto" w:fill="FFFFFF"/>
          <w:lang w:bidi="ar-SA"/>
        </w:rPr>
        <w:t xml:space="preserve"> of Esophageal Surgery</w:t>
      </w:r>
      <w:r w:rsidR="00AA01CE" w:rsidRPr="00666F24">
        <w:rPr>
          <w:rFonts w:ascii="Book Antiqua" w:eastAsia="SimSun" w:hAnsi="Book Antiqua" w:cs="Times New Roman" w:hint="eastAsia"/>
          <w:shd w:val="clear" w:color="auto" w:fill="FFFFFF"/>
          <w:lang w:eastAsia="zh-CN" w:bidi="ar-SA"/>
        </w:rPr>
        <w:t xml:space="preserve">, </w:t>
      </w:r>
      <w:r w:rsidR="00160E5E" w:rsidRPr="00666F24">
        <w:rPr>
          <w:rFonts w:ascii="Book Antiqua" w:hAnsi="Book Antiqua" w:cs="Times New Roman"/>
          <w:shd w:val="clear" w:color="auto" w:fill="FFFFFF"/>
          <w:lang w:bidi="ar-SA"/>
        </w:rPr>
        <w:t>Memorial Sloan Kettering Cancer Center</w:t>
      </w:r>
      <w:r w:rsidR="00AA01CE" w:rsidRPr="00666F24">
        <w:rPr>
          <w:rFonts w:ascii="Book Antiqua" w:eastAsia="SimSun" w:hAnsi="Book Antiqua" w:cs="Times New Roman" w:hint="eastAsia"/>
          <w:shd w:val="clear" w:color="auto" w:fill="FFFFFF"/>
          <w:lang w:eastAsia="zh-CN" w:bidi="ar-SA"/>
        </w:rPr>
        <w:t xml:space="preserve">, </w:t>
      </w:r>
      <w:r w:rsidR="00160E5E" w:rsidRPr="00666F24">
        <w:rPr>
          <w:rFonts w:ascii="Book Antiqua" w:hAnsi="Book Antiqua" w:cs="Times New Roman"/>
          <w:shd w:val="clear" w:color="auto" w:fill="FFFFFF"/>
          <w:lang w:bidi="ar-SA"/>
        </w:rPr>
        <w:t>Thoracic Surgery Service</w:t>
      </w:r>
      <w:r w:rsidR="00AA01CE" w:rsidRPr="00666F24">
        <w:rPr>
          <w:rFonts w:ascii="Book Antiqua" w:eastAsia="SimSun" w:hAnsi="Book Antiqua" w:cs="Times New Roman" w:hint="eastAsia"/>
          <w:shd w:val="clear" w:color="auto" w:fill="FFFFFF"/>
          <w:lang w:eastAsia="zh-CN" w:bidi="ar-SA"/>
        </w:rPr>
        <w:t xml:space="preserve">, </w:t>
      </w:r>
      <w:r w:rsidR="00160E5E" w:rsidRPr="00666F24">
        <w:rPr>
          <w:rFonts w:ascii="Book Antiqua" w:hAnsi="Book Antiqua" w:cs="Times New Roman"/>
          <w:shd w:val="clear" w:color="auto" w:fill="FFFFFF"/>
          <w:lang w:bidi="ar-SA"/>
        </w:rPr>
        <w:t>Department of Surgery</w:t>
      </w:r>
      <w:r w:rsidR="00AA01CE" w:rsidRPr="00666F24">
        <w:rPr>
          <w:rFonts w:ascii="Book Antiqua" w:eastAsia="SimSun" w:hAnsi="Book Antiqua" w:cs="Times New Roman" w:hint="eastAsia"/>
          <w:shd w:val="clear" w:color="auto" w:fill="FFFFFF"/>
          <w:lang w:eastAsia="zh-CN" w:bidi="ar-SA"/>
        </w:rPr>
        <w:t xml:space="preserve">, </w:t>
      </w:r>
      <w:r w:rsidR="00160E5E" w:rsidRPr="00666F24">
        <w:rPr>
          <w:rFonts w:ascii="Book Antiqua" w:hAnsi="Book Antiqua" w:cs="Times New Roman"/>
          <w:shd w:val="clear" w:color="auto" w:fill="FFFFFF"/>
          <w:lang w:bidi="ar-SA"/>
        </w:rPr>
        <w:t>1275 York Avenue</w:t>
      </w:r>
      <w:r w:rsidR="00AA01CE" w:rsidRPr="00666F24">
        <w:rPr>
          <w:rFonts w:ascii="Book Antiqua" w:eastAsia="SimSun" w:hAnsi="Book Antiqua" w:cs="Times New Roman" w:hint="eastAsia"/>
          <w:shd w:val="clear" w:color="auto" w:fill="FFFFFF"/>
          <w:lang w:eastAsia="zh-CN" w:bidi="ar-SA"/>
        </w:rPr>
        <w:t xml:space="preserve">, </w:t>
      </w:r>
      <w:r w:rsidR="00160E5E" w:rsidRPr="00666F24">
        <w:rPr>
          <w:rFonts w:ascii="Book Antiqua" w:hAnsi="Book Antiqua" w:cs="Times New Roman"/>
          <w:shd w:val="clear" w:color="auto" w:fill="FFFFFF"/>
          <w:lang w:bidi="ar-SA"/>
        </w:rPr>
        <w:t>New York, NY 10065</w:t>
      </w:r>
      <w:r w:rsidR="00381478" w:rsidRPr="00666F24">
        <w:rPr>
          <w:rFonts w:ascii="Book Antiqua" w:hAnsi="Book Antiqua" w:cs="Times New Roman"/>
          <w:shd w:val="clear" w:color="auto" w:fill="FFFFFF"/>
          <w:lang w:bidi="ar-SA"/>
        </w:rPr>
        <w:t>, United States</w:t>
      </w:r>
      <w:r w:rsidR="00AA01CE" w:rsidRPr="00666F24">
        <w:rPr>
          <w:rFonts w:ascii="Book Antiqua" w:eastAsia="SimSun" w:hAnsi="Book Antiqua" w:cs="Times New Roman" w:hint="eastAsia"/>
          <w:shd w:val="clear" w:color="auto" w:fill="FFFFFF"/>
          <w:lang w:eastAsia="zh-CN" w:bidi="ar-SA"/>
        </w:rPr>
        <w:t xml:space="preserve">. </w:t>
      </w:r>
      <w:hyperlink r:id="rId9" w:history="1">
        <w:r w:rsidR="00AA01CE" w:rsidRPr="00666F24">
          <w:rPr>
            <w:rStyle w:val="Hyperlink"/>
            <w:rFonts w:ascii="Book Antiqua" w:hAnsi="Book Antiqua" w:cs="Times New Roman"/>
            <w:color w:val="auto"/>
            <w:shd w:val="clear" w:color="auto" w:fill="FFFFFF"/>
            <w:lang w:bidi="ar-SA"/>
          </w:rPr>
          <w:t>molenad@mskcc.org</w:t>
        </w:r>
      </w:hyperlink>
    </w:p>
    <w:p w14:paraId="77EC763D" w14:textId="1A0E0EDE" w:rsidR="00AA01CE" w:rsidRPr="00666F24" w:rsidRDefault="00AA01CE" w:rsidP="00434273">
      <w:pPr>
        <w:snapToGrid w:val="0"/>
        <w:spacing w:line="360" w:lineRule="auto"/>
        <w:jc w:val="both"/>
        <w:rPr>
          <w:rFonts w:ascii="Book Antiqua" w:eastAsia="SimSun" w:hAnsi="Book Antiqua" w:cs="Times New Roman"/>
          <w:shd w:val="clear" w:color="auto" w:fill="FFFFFF"/>
          <w:lang w:eastAsia="zh-CN" w:bidi="ar-SA"/>
        </w:rPr>
      </w:pPr>
      <w:r w:rsidRPr="00666F24">
        <w:rPr>
          <w:rFonts w:ascii="Book Antiqua" w:hAnsi="Book Antiqua" w:hint="eastAsia"/>
          <w:b/>
        </w:rPr>
        <w:t>Telephone:</w:t>
      </w:r>
      <w:r w:rsidRPr="00666F24">
        <w:rPr>
          <w:rFonts w:ascii="Book Antiqua" w:eastAsia="SimSun" w:hAnsi="Book Antiqua" w:cs="Times New Roman" w:hint="eastAsia"/>
          <w:shd w:val="clear" w:color="auto" w:fill="FFFFFF"/>
          <w:lang w:eastAsia="zh-CN" w:bidi="ar-SA"/>
        </w:rPr>
        <w:t xml:space="preserve"> +1-</w:t>
      </w:r>
      <w:r w:rsidRPr="00666F24">
        <w:rPr>
          <w:rFonts w:ascii="Book Antiqua" w:hAnsi="Book Antiqua" w:cs="Times New Roman"/>
          <w:shd w:val="clear" w:color="auto" w:fill="FFFFFF"/>
          <w:lang w:bidi="ar-SA"/>
        </w:rPr>
        <w:t>212-639</w:t>
      </w:r>
      <w:r w:rsidR="00160E5E" w:rsidRPr="00666F24">
        <w:rPr>
          <w:rFonts w:ascii="Book Antiqua" w:hAnsi="Book Antiqua" w:cs="Times New Roman"/>
          <w:shd w:val="clear" w:color="auto" w:fill="FFFFFF"/>
          <w:lang w:bidi="ar-SA"/>
        </w:rPr>
        <w:t>3870</w:t>
      </w:r>
    </w:p>
    <w:p w14:paraId="3DFA1502" w14:textId="285D1FF5" w:rsidR="00852D13" w:rsidRPr="00666F24" w:rsidRDefault="004F5FAE" w:rsidP="00434273">
      <w:pPr>
        <w:snapToGrid w:val="0"/>
        <w:spacing w:line="360" w:lineRule="auto"/>
        <w:jc w:val="both"/>
        <w:rPr>
          <w:rFonts w:ascii="Book Antiqua" w:eastAsia="SimSun" w:hAnsi="Book Antiqua" w:cs="Times New Roman"/>
          <w:shd w:val="clear" w:color="auto" w:fill="FFFFFF"/>
          <w:lang w:eastAsia="zh-CN" w:bidi="ar-SA"/>
        </w:rPr>
      </w:pPr>
      <w:r w:rsidRPr="00666F24">
        <w:rPr>
          <w:rFonts w:ascii="Book Antiqua" w:hAnsi="Book Antiqua" w:cs="Times New Roman"/>
          <w:b/>
          <w:shd w:val="clear" w:color="auto" w:fill="FFFFFF"/>
          <w:lang w:bidi="ar-SA"/>
        </w:rPr>
        <w:t xml:space="preserve">Fax: </w:t>
      </w:r>
      <w:r w:rsidR="00AA01CE" w:rsidRPr="00666F24">
        <w:rPr>
          <w:rFonts w:ascii="Book Antiqua" w:eastAsia="SimSun" w:hAnsi="Book Antiqua" w:cs="Times New Roman" w:hint="eastAsia"/>
          <w:shd w:val="clear" w:color="auto" w:fill="FFFFFF"/>
          <w:lang w:eastAsia="zh-CN" w:bidi="ar-SA"/>
        </w:rPr>
        <w:t>+1-</w:t>
      </w:r>
      <w:r w:rsidR="00AA01CE" w:rsidRPr="00666F24">
        <w:rPr>
          <w:rFonts w:ascii="Book Antiqua" w:hAnsi="Book Antiqua" w:cs="Times New Roman"/>
          <w:shd w:val="clear" w:color="auto" w:fill="FFFFFF"/>
          <w:lang w:bidi="ar-SA"/>
        </w:rPr>
        <w:t>646-227</w:t>
      </w:r>
      <w:r w:rsidR="0074338F" w:rsidRPr="00666F24">
        <w:rPr>
          <w:rFonts w:ascii="Book Antiqua" w:hAnsi="Book Antiqua" w:cs="Times New Roman"/>
          <w:shd w:val="clear" w:color="auto" w:fill="FFFFFF"/>
          <w:lang w:bidi="ar-SA"/>
        </w:rPr>
        <w:t>7106</w:t>
      </w:r>
    </w:p>
    <w:p w14:paraId="14F7BECA" w14:textId="77777777" w:rsidR="00225C74" w:rsidRPr="00666F24" w:rsidRDefault="00225C74" w:rsidP="00434273">
      <w:pPr>
        <w:snapToGrid w:val="0"/>
        <w:spacing w:line="360" w:lineRule="auto"/>
        <w:jc w:val="both"/>
        <w:rPr>
          <w:rFonts w:ascii="Book Antiqua" w:hAnsi="Book Antiqua"/>
          <w:u w:val="single"/>
        </w:rPr>
      </w:pPr>
    </w:p>
    <w:p w14:paraId="39C2FE66" w14:textId="7775B713" w:rsidR="0029549C" w:rsidRPr="00666F24" w:rsidRDefault="0029549C" w:rsidP="0029549C">
      <w:pPr>
        <w:snapToGrid w:val="0"/>
        <w:spacing w:line="360" w:lineRule="auto"/>
        <w:jc w:val="both"/>
        <w:rPr>
          <w:rFonts w:ascii="Book Antiqua" w:eastAsia="SimSun" w:hAnsi="Book Antiqua"/>
          <w:b/>
          <w:lang w:val="pl-PL" w:eastAsia="zh-CN"/>
        </w:rPr>
      </w:pPr>
      <w:r w:rsidRPr="00666F24">
        <w:rPr>
          <w:rFonts w:ascii="Book Antiqua" w:hAnsi="Book Antiqua"/>
          <w:b/>
          <w:lang w:val="pl-PL"/>
        </w:rPr>
        <w:t>Received:</w:t>
      </w:r>
      <w:r w:rsidRPr="00666F24">
        <w:rPr>
          <w:rFonts w:ascii="Book Antiqua" w:hAnsi="Book Antiqua" w:hint="eastAsia"/>
          <w:b/>
          <w:lang w:val="pl-PL"/>
        </w:rPr>
        <w:t xml:space="preserve"> </w:t>
      </w:r>
      <w:r w:rsidRPr="00666F24">
        <w:rPr>
          <w:rFonts w:ascii="Book Antiqua" w:eastAsia="SimSun" w:hAnsi="Book Antiqua" w:hint="eastAsia"/>
          <w:lang w:val="pl-PL" w:eastAsia="zh-CN"/>
        </w:rPr>
        <w:t>February 17, 2016</w:t>
      </w:r>
    </w:p>
    <w:p w14:paraId="08A65FE8" w14:textId="65D03B97" w:rsidR="0029549C" w:rsidRPr="00666F24" w:rsidRDefault="0029549C" w:rsidP="0029549C">
      <w:pPr>
        <w:snapToGrid w:val="0"/>
        <w:spacing w:line="360" w:lineRule="auto"/>
        <w:jc w:val="both"/>
        <w:rPr>
          <w:rFonts w:ascii="Book Antiqua" w:hAnsi="Book Antiqua"/>
          <w:b/>
          <w:lang w:val="pl-PL"/>
        </w:rPr>
      </w:pPr>
      <w:r w:rsidRPr="00666F24">
        <w:rPr>
          <w:rFonts w:ascii="Book Antiqua" w:hAnsi="Book Antiqua"/>
          <w:b/>
          <w:lang w:val="pl-PL"/>
        </w:rPr>
        <w:t>Peer-review started:</w:t>
      </w:r>
      <w:r w:rsidRPr="00666F24">
        <w:rPr>
          <w:rFonts w:ascii="Book Antiqua" w:hAnsi="Book Antiqua" w:hint="eastAsia"/>
          <w:b/>
          <w:lang w:val="pl-PL"/>
        </w:rPr>
        <w:t xml:space="preserve"> </w:t>
      </w:r>
      <w:r w:rsidRPr="00666F24">
        <w:rPr>
          <w:rFonts w:ascii="Book Antiqua" w:eastAsia="SimSun" w:hAnsi="Book Antiqua" w:hint="eastAsia"/>
          <w:lang w:val="pl-PL" w:eastAsia="zh-CN"/>
        </w:rPr>
        <w:t>February 19, 2016</w:t>
      </w:r>
    </w:p>
    <w:p w14:paraId="71B9FA61" w14:textId="008B01D3" w:rsidR="0029549C" w:rsidRPr="00666F24" w:rsidRDefault="0029549C" w:rsidP="0029549C">
      <w:pPr>
        <w:snapToGrid w:val="0"/>
        <w:spacing w:line="360" w:lineRule="auto"/>
        <w:jc w:val="both"/>
        <w:rPr>
          <w:rFonts w:ascii="Book Antiqua" w:eastAsia="SimSun" w:hAnsi="Book Antiqua"/>
          <w:b/>
          <w:lang w:val="pl-PL" w:eastAsia="zh-CN"/>
        </w:rPr>
      </w:pPr>
      <w:r w:rsidRPr="00666F24">
        <w:rPr>
          <w:rFonts w:ascii="Book Antiqua" w:hAnsi="Book Antiqua"/>
          <w:b/>
          <w:lang w:val="pl-PL"/>
        </w:rPr>
        <w:t>First decision:</w:t>
      </w:r>
      <w:r w:rsidRPr="00666F24">
        <w:rPr>
          <w:rFonts w:ascii="Book Antiqua" w:hAnsi="Book Antiqua" w:hint="eastAsia"/>
          <w:b/>
          <w:lang w:val="pl-PL"/>
        </w:rPr>
        <w:t xml:space="preserve"> </w:t>
      </w:r>
      <w:r w:rsidRPr="00666F24">
        <w:rPr>
          <w:rFonts w:ascii="Book Antiqua" w:eastAsia="SimSun" w:hAnsi="Book Antiqua" w:hint="eastAsia"/>
          <w:lang w:val="pl-PL" w:eastAsia="zh-CN"/>
        </w:rPr>
        <w:t>March 9, 2016</w:t>
      </w:r>
    </w:p>
    <w:p w14:paraId="06C756CD" w14:textId="3FD34BB9" w:rsidR="0029549C" w:rsidRPr="00666F24" w:rsidRDefault="0029549C" w:rsidP="0029549C">
      <w:pPr>
        <w:snapToGrid w:val="0"/>
        <w:spacing w:line="360" w:lineRule="auto"/>
        <w:jc w:val="both"/>
        <w:rPr>
          <w:rFonts w:ascii="Book Antiqua" w:eastAsia="SimSun" w:hAnsi="Book Antiqua"/>
          <w:b/>
          <w:lang w:val="pl-PL" w:eastAsia="zh-CN"/>
        </w:rPr>
      </w:pPr>
      <w:r w:rsidRPr="00666F24">
        <w:rPr>
          <w:rFonts w:ascii="Book Antiqua" w:hAnsi="Book Antiqua"/>
          <w:b/>
          <w:lang w:val="pl-PL"/>
        </w:rPr>
        <w:t>Revised:</w:t>
      </w:r>
      <w:r w:rsidRPr="00666F24">
        <w:rPr>
          <w:rFonts w:ascii="Book Antiqua" w:hAnsi="Book Antiqua" w:hint="eastAsia"/>
          <w:b/>
          <w:lang w:val="pl-PL"/>
        </w:rPr>
        <w:t xml:space="preserve"> </w:t>
      </w:r>
      <w:r w:rsidRPr="00666F24">
        <w:rPr>
          <w:rFonts w:ascii="Book Antiqua" w:eastAsia="SimSun" w:hAnsi="Book Antiqua" w:hint="eastAsia"/>
          <w:lang w:val="pl-PL" w:eastAsia="zh-CN"/>
        </w:rPr>
        <w:t>April 5, 2016</w:t>
      </w:r>
    </w:p>
    <w:p w14:paraId="76AE04A5" w14:textId="0CF51F29" w:rsidR="003876E2" w:rsidRPr="005E139A" w:rsidRDefault="0029549C" w:rsidP="003876E2">
      <w:pPr>
        <w:spacing w:line="360" w:lineRule="auto"/>
        <w:rPr>
          <w:rFonts w:ascii="Book Antiqua" w:hAnsi="Book Antiqua"/>
          <w:color w:val="000000"/>
        </w:rPr>
      </w:pPr>
      <w:r w:rsidRPr="00666F24">
        <w:rPr>
          <w:rFonts w:ascii="Book Antiqua" w:hAnsi="Book Antiqua"/>
          <w:b/>
          <w:lang w:val="pl-PL"/>
        </w:rPr>
        <w:t>Accepted:</w:t>
      </w:r>
      <w:r w:rsidR="003876E2" w:rsidRPr="003876E2">
        <w:rPr>
          <w:rFonts w:ascii="Book Antiqua" w:hAnsi="Book Antiqua"/>
          <w:color w:val="000000"/>
        </w:rPr>
        <w:t xml:space="preserve"> </w:t>
      </w:r>
      <w:r w:rsidR="003876E2">
        <w:rPr>
          <w:rFonts w:ascii="Book Antiqua" w:hAnsi="Book Antiqua"/>
          <w:color w:val="000000"/>
        </w:rPr>
        <w:t>April 15</w:t>
      </w:r>
      <w:r w:rsidR="003876E2" w:rsidRPr="005E139A">
        <w:rPr>
          <w:rFonts w:ascii="Book Antiqua" w:hAnsi="Book Antiqua"/>
          <w:color w:val="000000"/>
        </w:rPr>
        <w:t>, 2016</w:t>
      </w:r>
    </w:p>
    <w:p w14:paraId="285997D1" w14:textId="77777777" w:rsidR="0029549C" w:rsidRPr="003876E2" w:rsidRDefault="0029549C" w:rsidP="0029549C">
      <w:pPr>
        <w:snapToGrid w:val="0"/>
        <w:spacing w:line="360" w:lineRule="auto"/>
        <w:jc w:val="both"/>
        <w:rPr>
          <w:rFonts w:ascii="Book Antiqua" w:hAnsi="Book Antiqua"/>
          <w:b/>
        </w:rPr>
      </w:pPr>
      <w:bookmarkStart w:id="12" w:name="_GoBack"/>
      <w:bookmarkEnd w:id="12"/>
    </w:p>
    <w:p w14:paraId="10220040" w14:textId="77777777" w:rsidR="0029549C" w:rsidRPr="00666F24" w:rsidRDefault="0029549C" w:rsidP="0029549C">
      <w:pPr>
        <w:snapToGrid w:val="0"/>
        <w:spacing w:line="360" w:lineRule="auto"/>
        <w:jc w:val="both"/>
        <w:rPr>
          <w:rFonts w:ascii="Book Antiqua" w:hAnsi="Book Antiqua"/>
          <w:b/>
          <w:lang w:val="pl-PL"/>
        </w:rPr>
      </w:pPr>
      <w:r w:rsidRPr="00666F24">
        <w:rPr>
          <w:rFonts w:ascii="Book Antiqua" w:hAnsi="Book Antiqua"/>
          <w:b/>
          <w:lang w:val="pl-PL"/>
        </w:rPr>
        <w:t>Article in press:</w:t>
      </w:r>
    </w:p>
    <w:p w14:paraId="03704A21" w14:textId="77777777" w:rsidR="0029549C" w:rsidRPr="00666F24" w:rsidRDefault="0029549C" w:rsidP="0029549C">
      <w:pPr>
        <w:snapToGrid w:val="0"/>
        <w:spacing w:line="360" w:lineRule="auto"/>
        <w:jc w:val="both"/>
        <w:rPr>
          <w:rFonts w:ascii="Book Antiqua" w:hAnsi="Book Antiqua"/>
          <w:b/>
          <w:lang w:val="pl-PL"/>
        </w:rPr>
      </w:pPr>
      <w:r w:rsidRPr="00666F24">
        <w:rPr>
          <w:rFonts w:ascii="Book Antiqua" w:hAnsi="Book Antiqua"/>
          <w:b/>
          <w:lang w:val="pl-PL"/>
        </w:rPr>
        <w:t>Published online</w:t>
      </w:r>
      <w:r w:rsidRPr="00666F24">
        <w:rPr>
          <w:rFonts w:ascii="Book Antiqua" w:hAnsi="Book Antiqua" w:hint="eastAsia"/>
          <w:b/>
          <w:lang w:val="pl-PL"/>
        </w:rPr>
        <w:t>:</w:t>
      </w:r>
    </w:p>
    <w:p w14:paraId="14F0DDB2" w14:textId="77777777" w:rsidR="0029549C" w:rsidRPr="00666F24" w:rsidRDefault="0029549C">
      <w:pPr>
        <w:rPr>
          <w:rFonts w:ascii="Book Antiqua" w:hAnsi="Book Antiqua"/>
          <w:u w:val="single"/>
          <w:lang w:val="pl-PL"/>
        </w:rPr>
      </w:pPr>
      <w:r w:rsidRPr="00666F24">
        <w:rPr>
          <w:rFonts w:ascii="Book Antiqua" w:hAnsi="Book Antiqua"/>
          <w:u w:val="single"/>
          <w:lang w:val="pl-PL"/>
        </w:rPr>
        <w:br w:type="page"/>
      </w:r>
    </w:p>
    <w:p w14:paraId="5548F914" w14:textId="0B8D2E72" w:rsidR="00EF21E1" w:rsidRPr="00666F24" w:rsidRDefault="00EF21E1" w:rsidP="00434273">
      <w:pPr>
        <w:snapToGrid w:val="0"/>
        <w:spacing w:line="360" w:lineRule="auto"/>
        <w:jc w:val="both"/>
        <w:rPr>
          <w:rFonts w:ascii="Book Antiqua" w:hAnsi="Book Antiqua" w:cs="Times New Roman"/>
          <w:b/>
          <w:shd w:val="clear" w:color="auto" w:fill="FFFFFF"/>
          <w:lang w:bidi="ar-SA"/>
        </w:rPr>
      </w:pPr>
      <w:r w:rsidRPr="00666F24">
        <w:rPr>
          <w:rFonts w:ascii="Book Antiqua" w:hAnsi="Book Antiqua"/>
          <w:b/>
        </w:rPr>
        <w:lastRenderedPageBreak/>
        <w:t>A</w:t>
      </w:r>
      <w:r w:rsidR="0029549C" w:rsidRPr="00666F24">
        <w:rPr>
          <w:rFonts w:ascii="Book Antiqua" w:hAnsi="Book Antiqua"/>
          <w:b/>
        </w:rPr>
        <w:t>bstract</w:t>
      </w:r>
    </w:p>
    <w:p w14:paraId="6817C8BF" w14:textId="07DD7A14" w:rsidR="00EF21E1" w:rsidRPr="00666F24" w:rsidRDefault="009E43BC" w:rsidP="0029549C">
      <w:pPr>
        <w:snapToGrid w:val="0"/>
        <w:spacing w:line="360" w:lineRule="auto"/>
        <w:jc w:val="both"/>
        <w:rPr>
          <w:rFonts w:ascii="Book Antiqua" w:hAnsi="Book Antiqua" w:cs="Times New Roman"/>
          <w:b/>
          <w:caps/>
        </w:rPr>
      </w:pPr>
      <w:r w:rsidRPr="00666F24">
        <w:rPr>
          <w:rFonts w:ascii="Book Antiqua" w:hAnsi="Book Antiqua" w:cs="Times New Roman"/>
          <w:b/>
          <w:caps/>
        </w:rPr>
        <w:t>Aim</w:t>
      </w:r>
      <w:r w:rsidR="0029549C" w:rsidRPr="00666F24">
        <w:rPr>
          <w:rFonts w:ascii="Book Antiqua" w:hAnsi="Book Antiqua" w:cs="Times New Roman"/>
          <w:b/>
          <w:caps/>
        </w:rPr>
        <w:t>:</w:t>
      </w:r>
      <w:r w:rsidR="0029549C" w:rsidRPr="00666F24">
        <w:rPr>
          <w:rFonts w:ascii="Book Antiqua" w:eastAsia="SimSun" w:hAnsi="Book Antiqua" w:cs="Times New Roman" w:hint="eastAsia"/>
          <w:b/>
          <w:caps/>
          <w:lang w:eastAsia="zh-CN"/>
        </w:rPr>
        <w:t xml:space="preserve"> </w:t>
      </w:r>
      <w:r w:rsidR="00EF21E1" w:rsidRPr="00666F24">
        <w:rPr>
          <w:rFonts w:ascii="Book Antiqua" w:hAnsi="Book Antiqua" w:cs="Times New Roman"/>
          <w:caps/>
        </w:rPr>
        <w:t>t</w:t>
      </w:r>
      <w:r w:rsidR="00EF21E1" w:rsidRPr="00666F24">
        <w:rPr>
          <w:rFonts w:ascii="Book Antiqua" w:hAnsi="Book Antiqua" w:cs="Times New Roman"/>
        </w:rPr>
        <w:t xml:space="preserve">o identify rates of </w:t>
      </w:r>
      <w:r w:rsidR="00E41454" w:rsidRPr="00666F24">
        <w:rPr>
          <w:rFonts w:ascii="Book Antiqua" w:hAnsi="Book Antiqua" w:cs="Times New Roman"/>
        </w:rPr>
        <w:t>post-discharge complications</w:t>
      </w:r>
      <w:r w:rsidR="00222024" w:rsidRPr="00666F24">
        <w:rPr>
          <w:rFonts w:ascii="Book Antiqua" w:hAnsi="Book Antiqua" w:cs="Times New Roman"/>
        </w:rPr>
        <w:t xml:space="preserve"> (PDC)</w:t>
      </w:r>
      <w:r w:rsidR="0029549C" w:rsidRPr="00666F24">
        <w:rPr>
          <w:rFonts w:ascii="Book Antiqua" w:eastAsia="SimSun" w:hAnsi="Book Antiqua" w:cs="Times New Roman" w:hint="eastAsia"/>
          <w:lang w:eastAsia="zh-CN"/>
        </w:rPr>
        <w:t xml:space="preserve">, </w:t>
      </w:r>
      <w:r w:rsidR="00EF21E1" w:rsidRPr="00666F24">
        <w:rPr>
          <w:rFonts w:ascii="Book Antiqua" w:hAnsi="Book Antiqua" w:cs="Times New Roman"/>
        </w:rPr>
        <w:t xml:space="preserve">associated risk factors, and their influence on early hospital </w:t>
      </w:r>
      <w:r w:rsidR="004E0CBC" w:rsidRPr="00666F24">
        <w:rPr>
          <w:rFonts w:ascii="Book Antiqua" w:hAnsi="Book Antiqua" w:cs="Times New Roman"/>
        </w:rPr>
        <w:t>outcomes</w:t>
      </w:r>
      <w:r w:rsidR="009B6111" w:rsidRPr="00666F24">
        <w:rPr>
          <w:rFonts w:ascii="Book Antiqua" w:hAnsi="Book Antiqua" w:cs="Times New Roman"/>
        </w:rPr>
        <w:t xml:space="preserve"> after esophagectomy</w:t>
      </w:r>
      <w:r w:rsidR="007D7AA9" w:rsidRPr="00666F24">
        <w:rPr>
          <w:rFonts w:ascii="Book Antiqua" w:hAnsi="Book Antiqua" w:cs="Times New Roman"/>
        </w:rPr>
        <w:t>.</w:t>
      </w:r>
    </w:p>
    <w:p w14:paraId="737D2412" w14:textId="77777777" w:rsidR="007D7AA9" w:rsidRPr="00666F24" w:rsidRDefault="007D7AA9" w:rsidP="00434273">
      <w:pPr>
        <w:snapToGrid w:val="0"/>
        <w:spacing w:line="360" w:lineRule="auto"/>
        <w:jc w:val="both"/>
        <w:rPr>
          <w:rFonts w:ascii="Book Antiqua" w:hAnsi="Book Antiqua" w:cs="Times New Roman"/>
        </w:rPr>
      </w:pPr>
    </w:p>
    <w:p w14:paraId="2F552D42" w14:textId="7D3F3C29" w:rsidR="004E0CBC" w:rsidRPr="00666F24" w:rsidRDefault="0029549C" w:rsidP="0029549C">
      <w:pPr>
        <w:snapToGrid w:val="0"/>
        <w:spacing w:line="360" w:lineRule="auto"/>
        <w:jc w:val="both"/>
        <w:rPr>
          <w:rFonts w:ascii="Book Antiqua" w:hAnsi="Book Antiqua" w:cs="Times New Roman"/>
          <w:b/>
          <w:caps/>
        </w:rPr>
      </w:pPr>
      <w:r w:rsidRPr="00666F24">
        <w:rPr>
          <w:rFonts w:ascii="Book Antiqua" w:hAnsi="Book Antiqua" w:cs="Times New Roman"/>
          <w:b/>
          <w:caps/>
        </w:rPr>
        <w:t>Methods:</w:t>
      </w:r>
      <w:r w:rsidRPr="00666F24">
        <w:rPr>
          <w:rFonts w:ascii="Book Antiqua" w:eastAsia="SimSun" w:hAnsi="Book Antiqua" w:cs="Times New Roman" w:hint="eastAsia"/>
          <w:b/>
          <w:caps/>
          <w:lang w:eastAsia="zh-CN"/>
        </w:rPr>
        <w:t xml:space="preserve"> </w:t>
      </w:r>
      <w:r w:rsidR="0017286D" w:rsidRPr="00666F24">
        <w:rPr>
          <w:rFonts w:ascii="Book Antiqua" w:hAnsi="Book Antiqua" w:cs="Times New Roman"/>
        </w:rPr>
        <w:t>We used t</w:t>
      </w:r>
      <w:r w:rsidR="001E33F7" w:rsidRPr="00666F24">
        <w:rPr>
          <w:rFonts w:ascii="Book Antiqua" w:hAnsi="Book Antiqua" w:cs="Times New Roman"/>
        </w:rPr>
        <w:t xml:space="preserve">he </w:t>
      </w:r>
      <w:r w:rsidR="004E0CBC" w:rsidRPr="00666F24">
        <w:rPr>
          <w:rFonts w:ascii="Book Antiqua" w:hAnsi="Book Antiqua" w:cs="Times New Roman"/>
        </w:rPr>
        <w:t>2005-2013</w:t>
      </w:r>
      <w:r w:rsidR="00EF21E1" w:rsidRPr="00666F24">
        <w:rPr>
          <w:rFonts w:ascii="Book Antiqua" w:hAnsi="Book Antiqua" w:cs="Times New Roman"/>
        </w:rPr>
        <w:t xml:space="preserve"> American College of Surgeons National Surgical Quality Improveme</w:t>
      </w:r>
      <w:r w:rsidR="00852D13" w:rsidRPr="00666F24">
        <w:rPr>
          <w:rFonts w:ascii="Book Antiqua" w:hAnsi="Book Antiqua" w:cs="Times New Roman"/>
        </w:rPr>
        <w:t xml:space="preserve">nt Program </w:t>
      </w:r>
      <w:r w:rsidR="00222024" w:rsidRPr="00666F24">
        <w:rPr>
          <w:rFonts w:ascii="Book Antiqua" w:hAnsi="Book Antiqua" w:cs="Times New Roman"/>
        </w:rPr>
        <w:t xml:space="preserve">(ACS-NSQIP) </w:t>
      </w:r>
      <w:r w:rsidR="004E0CBC" w:rsidRPr="00666F24">
        <w:rPr>
          <w:rFonts w:ascii="Book Antiqua" w:hAnsi="Book Antiqua" w:cs="Times New Roman"/>
        </w:rPr>
        <w:t>database</w:t>
      </w:r>
      <w:r w:rsidR="001E33F7" w:rsidRPr="00666F24">
        <w:rPr>
          <w:rFonts w:ascii="Book Antiqua" w:hAnsi="Book Antiqua" w:cs="Times New Roman"/>
        </w:rPr>
        <w:t xml:space="preserve"> to identify</w:t>
      </w:r>
      <w:r w:rsidR="004E0CBC" w:rsidRPr="00666F24">
        <w:rPr>
          <w:rFonts w:ascii="Book Antiqua" w:hAnsi="Book Antiqua" w:cs="Times New Roman"/>
        </w:rPr>
        <w:t xml:space="preserve"> </w:t>
      </w:r>
      <w:r w:rsidR="00EF21E1" w:rsidRPr="00666F24">
        <w:rPr>
          <w:rFonts w:ascii="Book Antiqua" w:hAnsi="Book Antiqua" w:cs="Times New Roman"/>
        </w:rPr>
        <w:t xml:space="preserve">patients ≥ 18 years of age who underwent </w:t>
      </w:r>
      <w:r w:rsidR="004E0CBC" w:rsidRPr="00666F24">
        <w:rPr>
          <w:rFonts w:ascii="Book Antiqua" w:hAnsi="Book Antiqua" w:cs="Times New Roman"/>
        </w:rPr>
        <w:t>an esophagectomy</w:t>
      </w:r>
      <w:r w:rsidR="00FB6B0F" w:rsidRPr="00666F24">
        <w:rPr>
          <w:rFonts w:ascii="Book Antiqua" w:hAnsi="Book Antiqua" w:cs="Times New Roman"/>
        </w:rPr>
        <w:t xml:space="preserve">. </w:t>
      </w:r>
      <w:r w:rsidR="00FB6B0F" w:rsidRPr="00666F24">
        <w:rPr>
          <w:rFonts w:ascii="Book Antiqua" w:hAnsi="Book Antiqua"/>
        </w:rPr>
        <w:t>These procedures were categorized into four operative approaches: transhiatal, Ivor-Lewis, 3-</w:t>
      </w:r>
      <w:r w:rsidR="00D355B0" w:rsidRPr="00666F24">
        <w:rPr>
          <w:rFonts w:ascii="Book Antiqua" w:hAnsi="Book Antiqua"/>
        </w:rPr>
        <w:t>holes</w:t>
      </w:r>
      <w:r w:rsidR="00FB6B0F" w:rsidRPr="00666F24">
        <w:rPr>
          <w:rFonts w:ascii="Book Antiqua" w:hAnsi="Book Antiqua"/>
        </w:rPr>
        <w:t xml:space="preserve">, and </w:t>
      </w:r>
      <w:r w:rsidR="00D355B0" w:rsidRPr="00666F24">
        <w:rPr>
          <w:rFonts w:ascii="Book Antiqua" w:hAnsi="Book Antiqua"/>
        </w:rPr>
        <w:t xml:space="preserve">non-gastric </w:t>
      </w:r>
      <w:r w:rsidR="00FB6B0F" w:rsidRPr="00666F24">
        <w:rPr>
          <w:rFonts w:ascii="Book Antiqua" w:hAnsi="Book Antiqua"/>
        </w:rPr>
        <w:t>conduit</w:t>
      </w:r>
      <w:r w:rsidR="004E0CBC" w:rsidRPr="00666F24">
        <w:rPr>
          <w:rFonts w:ascii="Book Antiqua" w:hAnsi="Book Antiqua" w:cs="Times New Roman"/>
        </w:rPr>
        <w:t xml:space="preserve">. </w:t>
      </w:r>
      <w:r w:rsidR="00FB6B0F" w:rsidRPr="00666F24">
        <w:rPr>
          <w:rFonts w:ascii="Book Antiqua" w:hAnsi="Book Antiqua" w:cs="Times New Roman"/>
        </w:rPr>
        <w:t xml:space="preserve">We selected patient data based on clinical relevance to patients undergoing esophagectomy and compared demographic and clinical characteristics. </w:t>
      </w:r>
      <w:r w:rsidR="00493F64" w:rsidRPr="00666F24">
        <w:rPr>
          <w:rFonts w:ascii="Book Antiqua" w:hAnsi="Book Antiqua" w:cs="Times New Roman"/>
        </w:rPr>
        <w:t xml:space="preserve">The primary outcome was </w:t>
      </w:r>
      <w:r w:rsidR="006B04E4" w:rsidRPr="00666F24">
        <w:rPr>
          <w:rFonts w:ascii="Book Antiqua" w:hAnsi="Book Antiqua" w:cs="Times New Roman"/>
        </w:rPr>
        <w:t>PDC</w:t>
      </w:r>
      <w:r w:rsidR="00493F64" w:rsidRPr="00666F24">
        <w:rPr>
          <w:rFonts w:ascii="Book Antiqua" w:hAnsi="Book Antiqua" w:cs="Times New Roman"/>
        </w:rPr>
        <w:t>, and secondary outcomes were hospital readmission and reoperation. The patients were then divided in 3 groups</w:t>
      </w:r>
      <w:r w:rsidR="00FB6B0F" w:rsidRPr="00666F24">
        <w:rPr>
          <w:rFonts w:ascii="Book Antiqua" w:hAnsi="Book Antiqua" w:cs="Times New Roman"/>
        </w:rPr>
        <w:t xml:space="preserve">: no complication (Group 1), only pre-discharge complication (Group 2), and </w:t>
      </w:r>
      <w:r w:rsidR="005A0025" w:rsidRPr="00666F24">
        <w:rPr>
          <w:rFonts w:ascii="Book Antiqua" w:hAnsi="Book Antiqua" w:cs="Times New Roman"/>
        </w:rPr>
        <w:t>PDC</w:t>
      </w:r>
      <w:r w:rsidR="00852D13" w:rsidRPr="00666F24">
        <w:rPr>
          <w:rFonts w:ascii="Book Antiqua" w:hAnsi="Book Antiqua" w:cs="Times New Roman"/>
        </w:rPr>
        <w:t xml:space="preserve"> </w:t>
      </w:r>
      <w:r w:rsidR="00FB6B0F" w:rsidRPr="00666F24">
        <w:rPr>
          <w:rFonts w:ascii="Book Antiqua" w:hAnsi="Book Antiqua" w:cs="Times New Roman"/>
        </w:rPr>
        <w:t xml:space="preserve">patients (Group 3). </w:t>
      </w:r>
      <w:r w:rsidR="004E0CBC" w:rsidRPr="00666F24">
        <w:rPr>
          <w:rFonts w:ascii="Book Antiqua" w:hAnsi="Book Antiqua" w:cs="Times New Roman"/>
        </w:rPr>
        <w:t xml:space="preserve">A modified Poisson regression analysis was </w:t>
      </w:r>
      <w:r w:rsidR="005A6D54" w:rsidRPr="00666F24">
        <w:rPr>
          <w:rFonts w:ascii="Book Antiqua" w:hAnsi="Book Antiqua" w:cs="Times New Roman"/>
        </w:rPr>
        <w:t>used</w:t>
      </w:r>
      <w:r w:rsidR="006C3170" w:rsidRPr="00666F24">
        <w:rPr>
          <w:rFonts w:ascii="Book Antiqua" w:hAnsi="Book Antiqua" w:cs="Times New Roman"/>
        </w:rPr>
        <w:t xml:space="preserve"> </w:t>
      </w:r>
      <w:r w:rsidR="004E0CBC" w:rsidRPr="00666F24">
        <w:rPr>
          <w:rFonts w:ascii="Book Antiqua" w:hAnsi="Book Antiqua" w:cs="Times New Roman"/>
        </w:rPr>
        <w:t xml:space="preserve">to identify risk factors associated with developing </w:t>
      </w:r>
      <w:r w:rsidR="00E41454" w:rsidRPr="00666F24">
        <w:rPr>
          <w:rFonts w:ascii="Book Antiqua" w:hAnsi="Book Antiqua" w:cs="Times New Roman"/>
        </w:rPr>
        <w:t>post-discharge complication</w:t>
      </w:r>
      <w:r w:rsidR="004E0CBC" w:rsidRPr="00666F24">
        <w:rPr>
          <w:rFonts w:ascii="Book Antiqua" w:hAnsi="Book Antiqua" w:cs="Times New Roman"/>
        </w:rPr>
        <w:t>, and risk ratios were estimated</w:t>
      </w:r>
      <w:r w:rsidR="001E33F7" w:rsidRPr="00666F24">
        <w:rPr>
          <w:rFonts w:ascii="Book Antiqua" w:hAnsi="Book Antiqua" w:cs="Times New Roman"/>
        </w:rPr>
        <w:t>.</w:t>
      </w:r>
    </w:p>
    <w:p w14:paraId="71B6196F" w14:textId="77777777" w:rsidR="0017286D" w:rsidRPr="00666F24" w:rsidRDefault="0017286D" w:rsidP="00434273">
      <w:pPr>
        <w:snapToGrid w:val="0"/>
        <w:spacing w:line="360" w:lineRule="auto"/>
        <w:jc w:val="both"/>
        <w:rPr>
          <w:rFonts w:ascii="Book Antiqua" w:hAnsi="Book Antiqua" w:cs="Times New Roman"/>
        </w:rPr>
      </w:pPr>
    </w:p>
    <w:p w14:paraId="3B343E38" w14:textId="4497A2EA" w:rsidR="00571259" w:rsidRPr="00666F24" w:rsidRDefault="00EF21E1" w:rsidP="0029549C">
      <w:pPr>
        <w:snapToGrid w:val="0"/>
        <w:spacing w:line="360" w:lineRule="auto"/>
        <w:jc w:val="both"/>
        <w:rPr>
          <w:rFonts w:ascii="Book Antiqua" w:hAnsi="Book Antiqua" w:cs="Times New Roman"/>
          <w:b/>
          <w:caps/>
        </w:rPr>
      </w:pPr>
      <w:r w:rsidRPr="00666F24">
        <w:rPr>
          <w:rFonts w:ascii="Book Antiqua" w:hAnsi="Book Antiqua" w:cs="Times New Roman"/>
          <w:b/>
          <w:caps/>
        </w:rPr>
        <w:t>Results</w:t>
      </w:r>
      <w:r w:rsidR="0029549C" w:rsidRPr="00666F24">
        <w:rPr>
          <w:rFonts w:ascii="Book Antiqua" w:hAnsi="Book Antiqua" w:cs="Times New Roman"/>
          <w:b/>
          <w:caps/>
        </w:rPr>
        <w:t>:</w:t>
      </w:r>
      <w:r w:rsidR="0029549C" w:rsidRPr="00666F24">
        <w:rPr>
          <w:rFonts w:ascii="Book Antiqua" w:eastAsia="SimSun" w:hAnsi="Book Antiqua" w:cs="Times New Roman" w:hint="eastAsia"/>
          <w:b/>
          <w:caps/>
          <w:lang w:eastAsia="zh-CN"/>
        </w:rPr>
        <w:t xml:space="preserve"> </w:t>
      </w:r>
      <w:r w:rsidR="0029549C" w:rsidRPr="00666F24">
        <w:rPr>
          <w:rFonts w:ascii="Book Antiqua" w:eastAsia="SimSun" w:hAnsi="Book Antiqua" w:cs="Times New Roman" w:hint="eastAsia"/>
          <w:caps/>
          <w:lang w:eastAsia="zh-CN"/>
        </w:rPr>
        <w:t>O</w:t>
      </w:r>
      <w:r w:rsidR="0029549C" w:rsidRPr="00666F24">
        <w:rPr>
          <w:rFonts w:ascii="Book Antiqua" w:eastAsia="SimSun" w:hAnsi="Book Antiqua" w:cs="Times New Roman"/>
          <w:lang w:eastAsia="zh-CN"/>
        </w:rPr>
        <w:t>f</w:t>
      </w:r>
      <w:r w:rsidR="0029549C" w:rsidRPr="00666F24">
        <w:rPr>
          <w:rFonts w:ascii="Book Antiqua" w:eastAsia="SimSun" w:hAnsi="Book Antiqua" w:cs="Times New Roman"/>
          <w:b/>
          <w:lang w:eastAsia="zh-CN"/>
        </w:rPr>
        <w:t xml:space="preserve"> </w:t>
      </w:r>
      <w:r w:rsidR="001E33F7" w:rsidRPr="00666F24">
        <w:rPr>
          <w:rFonts w:ascii="Book Antiqua" w:hAnsi="Book Antiqua" w:cs="Times New Roman"/>
        </w:rPr>
        <w:t>4483</w:t>
      </w:r>
      <w:r w:rsidRPr="00666F24">
        <w:rPr>
          <w:rFonts w:ascii="Book Antiqua" w:hAnsi="Book Antiqua" w:cs="Times New Roman"/>
        </w:rPr>
        <w:t xml:space="preserve"> </w:t>
      </w:r>
      <w:r w:rsidR="00676A0C" w:rsidRPr="00666F24">
        <w:rPr>
          <w:rFonts w:ascii="Book Antiqua" w:hAnsi="Book Antiqua" w:cs="Times New Roman"/>
        </w:rPr>
        <w:t xml:space="preserve">total </w:t>
      </w:r>
      <w:r w:rsidRPr="00666F24">
        <w:rPr>
          <w:rFonts w:ascii="Book Antiqua" w:hAnsi="Book Antiqua" w:cs="Times New Roman"/>
        </w:rPr>
        <w:t>patients were identified</w:t>
      </w:r>
      <w:r w:rsidR="00676A0C" w:rsidRPr="00666F24">
        <w:rPr>
          <w:rFonts w:ascii="Book Antiqua" w:hAnsi="Book Antiqua" w:cs="Times New Roman"/>
        </w:rPr>
        <w:t>,</w:t>
      </w:r>
      <w:r w:rsidRPr="00666F24">
        <w:rPr>
          <w:rFonts w:ascii="Book Antiqua" w:hAnsi="Book Antiqua" w:cs="Times New Roman"/>
        </w:rPr>
        <w:t xml:space="preserve"> with </w:t>
      </w:r>
      <w:r w:rsidR="00676A0C" w:rsidRPr="00666F24">
        <w:rPr>
          <w:rFonts w:ascii="Book Antiqua" w:hAnsi="Book Antiqua" w:cs="Times New Roman"/>
        </w:rPr>
        <w:t xml:space="preserve">8.9% developing </w:t>
      </w:r>
      <w:r w:rsidR="003C20BF" w:rsidRPr="00666F24">
        <w:rPr>
          <w:rFonts w:ascii="Book Antiqua" w:hAnsi="Book Antiqua" w:cs="Times New Roman"/>
        </w:rPr>
        <w:t>PDC</w:t>
      </w:r>
      <w:r w:rsidR="00676A0C" w:rsidRPr="00666F24">
        <w:rPr>
          <w:rFonts w:ascii="Book Antiqua" w:hAnsi="Book Antiqua" w:cs="Times New Roman"/>
        </w:rPr>
        <w:t xml:space="preserve"> with</w:t>
      </w:r>
      <w:r w:rsidR="000636AD" w:rsidRPr="00666F24">
        <w:rPr>
          <w:rFonts w:ascii="Book Antiqua" w:hAnsi="Book Antiqua" w:cs="Times New Roman"/>
        </w:rPr>
        <w:t xml:space="preserve">in 30-d after esophagectomy. </w:t>
      </w:r>
      <w:r w:rsidR="00F24CE8" w:rsidRPr="00666F24">
        <w:rPr>
          <w:rFonts w:ascii="Book Antiqua" w:hAnsi="Book Antiqua" w:cs="Times New Roman"/>
        </w:rPr>
        <w:t xml:space="preserve">Patients who experienced complications post-discharge had a median initial </w:t>
      </w:r>
      <w:r w:rsidR="00964098" w:rsidRPr="00666F24">
        <w:rPr>
          <w:rFonts w:ascii="Book Antiqua" w:hAnsi="Book Antiqua" w:cs="Times New Roman"/>
        </w:rPr>
        <w:t xml:space="preserve">hospital </w:t>
      </w:r>
      <w:r w:rsidR="00F24CE8" w:rsidRPr="00666F24">
        <w:rPr>
          <w:rFonts w:ascii="Book Antiqua" w:hAnsi="Book Antiqua" w:cs="Times New Roman"/>
        </w:rPr>
        <w:t>length of stay</w:t>
      </w:r>
      <w:r w:rsidR="00964098" w:rsidRPr="00666F24">
        <w:rPr>
          <w:rFonts w:ascii="Book Antiqua" w:hAnsi="Book Antiqua" w:cs="Times New Roman"/>
        </w:rPr>
        <w:t xml:space="preserve"> </w:t>
      </w:r>
      <w:r w:rsidR="003C20BF" w:rsidRPr="00666F24">
        <w:rPr>
          <w:rFonts w:ascii="Book Antiqua" w:hAnsi="Book Antiqua" w:cs="Times New Roman"/>
        </w:rPr>
        <w:t xml:space="preserve">(LOS) </w:t>
      </w:r>
      <w:r w:rsidR="00F24CE8" w:rsidRPr="00666F24">
        <w:rPr>
          <w:rFonts w:ascii="Book Antiqua" w:hAnsi="Book Antiqua" w:cs="Times New Roman"/>
        </w:rPr>
        <w:t>of 9 d</w:t>
      </w:r>
      <w:r w:rsidR="00B83225" w:rsidRPr="00666F24">
        <w:rPr>
          <w:rFonts w:ascii="Book Antiqua" w:hAnsi="Book Antiqua" w:cs="Times New Roman"/>
        </w:rPr>
        <w:t xml:space="preserve">; however, </w:t>
      </w:r>
      <w:r w:rsidR="003C20BF" w:rsidRPr="00666F24">
        <w:rPr>
          <w:rFonts w:ascii="Book Antiqua" w:hAnsi="Book Antiqua" w:cs="Times New Roman"/>
        </w:rPr>
        <w:t>PDC</w:t>
      </w:r>
      <w:r w:rsidR="00F24CE8" w:rsidRPr="00666F24">
        <w:rPr>
          <w:rFonts w:ascii="Book Antiqua" w:hAnsi="Book Antiqua" w:cs="Times New Roman"/>
        </w:rPr>
        <w:t xml:space="preserve"> occurred on average </w:t>
      </w:r>
      <w:r w:rsidR="00B83225" w:rsidRPr="00666F24">
        <w:rPr>
          <w:rFonts w:ascii="Book Antiqua" w:hAnsi="Book Antiqua" w:cs="Times New Roman"/>
        </w:rPr>
        <w:t>14 d</w:t>
      </w:r>
      <w:r w:rsidR="0029549C" w:rsidRPr="00666F24">
        <w:rPr>
          <w:rFonts w:ascii="Book Antiqua" w:eastAsia="SimSun" w:hAnsi="Book Antiqua" w:cs="Times New Roman" w:hint="eastAsia"/>
          <w:lang w:eastAsia="zh-CN"/>
        </w:rPr>
        <w:t xml:space="preserve"> </w:t>
      </w:r>
      <w:r w:rsidR="00181384" w:rsidRPr="00666F24">
        <w:rPr>
          <w:rFonts w:ascii="Book Antiqua" w:hAnsi="Book Antiqua" w:cs="Times New Roman"/>
        </w:rPr>
        <w:t>following</w:t>
      </w:r>
      <w:r w:rsidR="003C20BF" w:rsidRPr="00666F24">
        <w:rPr>
          <w:rFonts w:ascii="Book Antiqua" w:hAnsi="Book Antiqua" w:cs="Times New Roman"/>
        </w:rPr>
        <w:t xml:space="preserve"> surgery. </w:t>
      </w:r>
      <w:r w:rsidR="0093640C" w:rsidRPr="00666F24">
        <w:rPr>
          <w:rFonts w:ascii="Book Antiqua" w:hAnsi="Book Antiqua" w:cs="Times New Roman"/>
        </w:rPr>
        <w:t>P</w:t>
      </w:r>
      <w:r w:rsidR="00676A0C" w:rsidRPr="00666F24">
        <w:rPr>
          <w:rFonts w:ascii="Book Antiqua" w:hAnsi="Book Antiqua" w:cs="Times New Roman"/>
        </w:rPr>
        <w:t>atients</w:t>
      </w:r>
      <w:r w:rsidR="0093640C" w:rsidRPr="00666F24">
        <w:rPr>
          <w:rFonts w:ascii="Book Antiqua" w:hAnsi="Book Antiqua" w:cs="Times New Roman"/>
        </w:rPr>
        <w:t xml:space="preserve"> with </w:t>
      </w:r>
      <w:r w:rsidR="003C20BF" w:rsidRPr="00666F24">
        <w:rPr>
          <w:rFonts w:ascii="Book Antiqua" w:hAnsi="Book Antiqua" w:cs="Times New Roman"/>
        </w:rPr>
        <w:t>PDC</w:t>
      </w:r>
      <w:r w:rsidR="00676A0C" w:rsidRPr="00666F24">
        <w:rPr>
          <w:rFonts w:ascii="Book Antiqua" w:hAnsi="Book Antiqua" w:cs="Times New Roman"/>
        </w:rPr>
        <w:t xml:space="preserve"> had greater rates of wound infection (41.0%</w:t>
      </w:r>
      <w:r w:rsidR="00290E26" w:rsidRPr="00666F24">
        <w:rPr>
          <w:rFonts w:ascii="Book Antiqua" w:hAnsi="Book Antiqua" w:cs="Times New Roman"/>
        </w:rPr>
        <w:t xml:space="preserve"> </w:t>
      </w:r>
      <w:r w:rsidR="00290E26" w:rsidRPr="00666F24">
        <w:rPr>
          <w:rFonts w:ascii="Book Antiqua" w:hAnsi="Book Antiqua" w:cs="Times New Roman"/>
          <w:i/>
        </w:rPr>
        <w:t>vs</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19.3</w:t>
      </w:r>
      <w:r w:rsidR="0029549C" w:rsidRPr="00666F24">
        <w:rPr>
          <w:rFonts w:ascii="Book Antiqua" w:eastAsia="SimSun" w:hAnsi="Book Antiqua" w:cs="Times New Roman" w:hint="eastAsia"/>
          <w:lang w:eastAsia="zh-CN"/>
        </w:rPr>
        <w:t>%</w:t>
      </w:r>
      <w:r w:rsidR="00290E26" w:rsidRPr="00666F24">
        <w:rPr>
          <w:rFonts w:ascii="Book Antiqua" w:hAnsi="Book Antiqua" w:cs="Times New Roman"/>
        </w:rPr>
        <w:t xml:space="preserve">, </w:t>
      </w:r>
      <w:r w:rsidR="00290E26" w:rsidRPr="00666F24">
        <w:rPr>
          <w:rFonts w:ascii="Book Antiqua" w:hAnsi="Book Antiqua" w:cs="Times New Roman"/>
          <w:i/>
          <w:caps/>
        </w:rPr>
        <w:t>p</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&lt;</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0.001</w:t>
      </w:r>
      <w:r w:rsidR="00676A0C" w:rsidRPr="00666F24">
        <w:rPr>
          <w:rFonts w:ascii="Book Antiqua" w:hAnsi="Book Antiqua" w:cs="Times New Roman"/>
        </w:rPr>
        <w:t>), venous thromboembolism (16.3%</w:t>
      </w:r>
      <w:r w:rsidR="00290E26" w:rsidRPr="00666F24">
        <w:rPr>
          <w:rFonts w:ascii="Book Antiqua" w:hAnsi="Book Antiqua" w:cs="Times New Roman"/>
        </w:rPr>
        <w:t xml:space="preserve"> </w:t>
      </w:r>
      <w:r w:rsidR="00290E26" w:rsidRPr="00666F24">
        <w:rPr>
          <w:rFonts w:ascii="Book Antiqua" w:hAnsi="Book Antiqua" w:cs="Times New Roman"/>
          <w:i/>
        </w:rPr>
        <w:t>vs</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 xml:space="preserve">8.9%, </w:t>
      </w:r>
      <w:r w:rsidR="0029549C" w:rsidRPr="00666F24">
        <w:rPr>
          <w:rFonts w:ascii="Book Antiqua" w:hAnsi="Book Antiqua" w:cs="Times New Roman"/>
          <w:i/>
          <w:caps/>
        </w:rPr>
        <w:t>p</w:t>
      </w:r>
      <w:r w:rsidR="0029549C" w:rsidRPr="00666F24">
        <w:rPr>
          <w:rFonts w:ascii="Book Antiqua" w:hAnsi="Book Antiqua" w:cs="Times New Roman"/>
        </w:rPr>
        <w:t xml:space="preserve"> </w:t>
      </w:r>
      <w:r w:rsidR="00290E26" w:rsidRPr="00666F24">
        <w:rPr>
          <w:rFonts w:ascii="Book Antiqua" w:hAnsi="Book Antiqua" w:cs="Times New Roman"/>
        </w:rPr>
        <w:t>&lt;</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0.001</w:t>
      </w:r>
      <w:r w:rsidR="00676A0C" w:rsidRPr="00666F24">
        <w:rPr>
          <w:rFonts w:ascii="Book Antiqua" w:hAnsi="Book Antiqua" w:cs="Times New Roman"/>
        </w:rPr>
        <w:t>), and organ space surgical site infection (17.1%</w:t>
      </w:r>
      <w:r w:rsidR="00290E26" w:rsidRPr="00666F24">
        <w:rPr>
          <w:rFonts w:ascii="Book Antiqua" w:hAnsi="Book Antiqua" w:cs="Times New Roman"/>
        </w:rPr>
        <w:t xml:space="preserve"> </w:t>
      </w:r>
      <w:r w:rsidR="00290E26" w:rsidRPr="00666F24">
        <w:rPr>
          <w:rFonts w:ascii="Book Antiqua" w:hAnsi="Book Antiqua" w:cs="Times New Roman"/>
          <w:i/>
        </w:rPr>
        <w:t>vs</w:t>
      </w:r>
      <w:r w:rsidR="0029549C" w:rsidRPr="00666F24">
        <w:rPr>
          <w:rFonts w:ascii="Book Antiqua" w:eastAsia="SimSun" w:hAnsi="Book Antiqua" w:cs="Times New Roman" w:hint="eastAsia"/>
          <w:i/>
          <w:lang w:eastAsia="zh-CN"/>
        </w:rPr>
        <w:t xml:space="preserve"> </w:t>
      </w:r>
      <w:r w:rsidR="00290E26" w:rsidRPr="00666F24">
        <w:rPr>
          <w:rFonts w:ascii="Book Antiqua" w:hAnsi="Book Antiqua" w:cs="Times New Roman"/>
        </w:rPr>
        <w:t xml:space="preserve">11.0%, </w:t>
      </w:r>
      <w:r w:rsidR="0029549C" w:rsidRPr="00666F24">
        <w:rPr>
          <w:rFonts w:ascii="Book Antiqua" w:hAnsi="Book Antiqua" w:cs="Times New Roman"/>
          <w:i/>
          <w:caps/>
        </w:rPr>
        <w:t>p</w:t>
      </w:r>
      <w:r w:rsidR="0029549C" w:rsidRPr="00666F24">
        <w:rPr>
          <w:rFonts w:ascii="Book Antiqua" w:hAnsi="Book Antiqua" w:cs="Times New Roman"/>
        </w:rPr>
        <w:t xml:space="preserve"> </w:t>
      </w:r>
      <w:r w:rsidR="00290E26" w:rsidRPr="00666F24">
        <w:rPr>
          <w:rFonts w:ascii="Book Antiqua" w:hAnsi="Book Antiqua" w:cs="Times New Roman"/>
        </w:rPr>
        <w:t>=</w:t>
      </w:r>
      <w:r w:rsidR="0029549C" w:rsidRPr="00666F24">
        <w:rPr>
          <w:rFonts w:ascii="Book Antiqua" w:eastAsia="SimSun" w:hAnsi="Book Antiqua" w:cs="Times New Roman" w:hint="eastAsia"/>
          <w:lang w:eastAsia="zh-CN"/>
        </w:rPr>
        <w:t xml:space="preserve"> </w:t>
      </w:r>
      <w:r w:rsidR="00290E26" w:rsidRPr="00666F24">
        <w:rPr>
          <w:rFonts w:ascii="Book Antiqua" w:hAnsi="Book Antiqua" w:cs="Times New Roman"/>
        </w:rPr>
        <w:t>0.001</w:t>
      </w:r>
      <w:r w:rsidR="0093640C" w:rsidRPr="00666F24">
        <w:rPr>
          <w:rFonts w:ascii="Book Antiqua" w:hAnsi="Book Antiqua" w:cs="Times New Roman"/>
        </w:rPr>
        <w:t xml:space="preserve">) than </w:t>
      </w:r>
      <w:r w:rsidR="00541532" w:rsidRPr="00666F24">
        <w:rPr>
          <w:rFonts w:ascii="Book Antiqua" w:hAnsi="Book Antiqua" w:cs="Times New Roman"/>
        </w:rPr>
        <w:t>patients</w:t>
      </w:r>
      <w:r w:rsidR="0093640C" w:rsidRPr="00666F24">
        <w:rPr>
          <w:rFonts w:ascii="Book Antiqua" w:hAnsi="Book Antiqua" w:cs="Times New Roman"/>
        </w:rPr>
        <w:t xml:space="preserve"> with pre-discharge complication. The readmission </w:t>
      </w:r>
      <w:r w:rsidR="004252D1" w:rsidRPr="00666F24">
        <w:rPr>
          <w:rFonts w:ascii="Book Antiqua" w:hAnsi="Book Antiqua" w:cs="Times New Roman"/>
        </w:rPr>
        <w:t>rate in our entire population</w:t>
      </w:r>
      <w:r w:rsidR="00493F64" w:rsidRPr="00666F24">
        <w:rPr>
          <w:rFonts w:ascii="Book Antiqua" w:hAnsi="Book Antiqua" w:cs="Times New Roman"/>
        </w:rPr>
        <w:t xml:space="preserve"> </w:t>
      </w:r>
      <w:r w:rsidR="0093640C" w:rsidRPr="00666F24">
        <w:rPr>
          <w:rFonts w:ascii="Book Antiqua" w:hAnsi="Book Antiqua" w:cs="Times New Roman"/>
        </w:rPr>
        <w:t>was 1</w:t>
      </w:r>
      <w:r w:rsidR="004252D1" w:rsidRPr="00666F24">
        <w:rPr>
          <w:rFonts w:ascii="Book Antiqua" w:hAnsi="Book Antiqua" w:cs="Times New Roman"/>
        </w:rPr>
        <w:t>2</w:t>
      </w:r>
      <w:r w:rsidR="0093640C" w:rsidRPr="00666F24">
        <w:rPr>
          <w:rFonts w:ascii="Book Antiqua" w:hAnsi="Book Antiqua" w:cs="Times New Roman"/>
        </w:rPr>
        <w:t>.</w:t>
      </w:r>
      <w:r w:rsidR="00B94545" w:rsidRPr="00666F24">
        <w:rPr>
          <w:rFonts w:ascii="Book Antiqua" w:hAnsi="Book Antiqua" w:cs="Times New Roman"/>
        </w:rPr>
        <w:t>8</w:t>
      </w:r>
      <w:r w:rsidR="0093640C" w:rsidRPr="00666F24">
        <w:rPr>
          <w:rFonts w:ascii="Book Antiqua" w:hAnsi="Book Antiqua" w:cs="Times New Roman"/>
        </w:rPr>
        <w:t xml:space="preserve">%. </w:t>
      </w:r>
      <w:r w:rsidR="003C20BF" w:rsidRPr="00666F24">
        <w:rPr>
          <w:rFonts w:ascii="Book Antiqua" w:hAnsi="Book Antiqua" w:cs="Times New Roman"/>
        </w:rPr>
        <w:t>PDC</w:t>
      </w:r>
      <w:r w:rsidR="00EB0EDD" w:rsidRPr="00666F24">
        <w:rPr>
          <w:rFonts w:ascii="Book Antiqua" w:hAnsi="Book Antiqua" w:cs="Times New Roman"/>
        </w:rPr>
        <w:t xml:space="preserve"> </w:t>
      </w:r>
      <w:r w:rsidR="00B818AB" w:rsidRPr="00666F24">
        <w:rPr>
          <w:rFonts w:ascii="Book Antiqua" w:hAnsi="Book Antiqua" w:cs="Times New Roman"/>
        </w:rPr>
        <w:t>patients</w:t>
      </w:r>
      <w:r w:rsidR="00676A0C" w:rsidRPr="00666F24">
        <w:rPr>
          <w:rFonts w:ascii="Book Antiqua" w:hAnsi="Book Antiqua" w:cs="Times New Roman"/>
        </w:rPr>
        <w:t xml:space="preserve"> </w:t>
      </w:r>
      <w:r w:rsidR="00B818AB" w:rsidRPr="00666F24">
        <w:rPr>
          <w:rFonts w:ascii="Book Antiqua" w:hAnsi="Book Antiqua" w:cs="Times New Roman"/>
        </w:rPr>
        <w:t xml:space="preserve">were </w:t>
      </w:r>
      <w:r w:rsidR="00804BA5" w:rsidRPr="00666F24">
        <w:rPr>
          <w:rFonts w:ascii="Book Antiqua" w:hAnsi="Book Antiqua" w:cs="Times New Roman"/>
        </w:rPr>
        <w:t xml:space="preserve">overwhelmingly </w:t>
      </w:r>
      <w:r w:rsidR="00676A0C" w:rsidRPr="00666F24">
        <w:rPr>
          <w:rFonts w:ascii="Book Antiqua" w:hAnsi="Book Antiqua" w:cs="Times New Roman"/>
        </w:rPr>
        <w:t>more likely to have a reoperation (</w:t>
      </w:r>
      <w:r w:rsidR="00804BA5" w:rsidRPr="00666F24">
        <w:rPr>
          <w:rFonts w:ascii="Book Antiqua" w:hAnsi="Book Antiqua" w:cs="Times New Roman"/>
        </w:rPr>
        <w:t>39.5</w:t>
      </w:r>
      <w:r w:rsidR="00676A0C" w:rsidRPr="00666F24">
        <w:rPr>
          <w:rFonts w:ascii="Book Antiqua" w:hAnsi="Book Antiqua" w:cs="Times New Roman"/>
        </w:rPr>
        <w:t>%</w:t>
      </w:r>
      <w:r w:rsidR="00804BA5" w:rsidRPr="00666F24">
        <w:rPr>
          <w:rFonts w:ascii="Book Antiqua" w:hAnsi="Book Antiqua" w:cs="Times New Roman"/>
        </w:rPr>
        <w:t xml:space="preserve"> </w:t>
      </w:r>
      <w:r w:rsidR="00804BA5" w:rsidRPr="00666F24">
        <w:rPr>
          <w:rFonts w:ascii="Book Antiqua" w:hAnsi="Book Antiqua" w:cs="Times New Roman"/>
          <w:i/>
        </w:rPr>
        <w:t>vs</w:t>
      </w:r>
      <w:r w:rsidR="0029549C" w:rsidRPr="00666F24">
        <w:rPr>
          <w:rFonts w:ascii="Book Antiqua" w:eastAsia="SimSun" w:hAnsi="Book Antiqua" w:cs="Times New Roman" w:hint="eastAsia"/>
          <w:lang w:eastAsia="zh-CN"/>
        </w:rPr>
        <w:t xml:space="preserve"> </w:t>
      </w:r>
      <w:r w:rsidR="00804BA5" w:rsidRPr="00666F24">
        <w:rPr>
          <w:rFonts w:ascii="Book Antiqua" w:hAnsi="Book Antiqua" w:cs="Times New Roman"/>
        </w:rPr>
        <w:t>22.4</w:t>
      </w:r>
      <w:r w:rsidR="005A6D54" w:rsidRPr="00666F24">
        <w:rPr>
          <w:rFonts w:ascii="Book Antiqua" w:hAnsi="Book Antiqua" w:cs="Times New Roman"/>
        </w:rPr>
        <w:t xml:space="preserve">%, </w:t>
      </w:r>
      <w:r w:rsidR="0029549C" w:rsidRPr="00666F24">
        <w:rPr>
          <w:rFonts w:ascii="Book Antiqua" w:hAnsi="Book Antiqua" w:cs="Times New Roman"/>
          <w:i/>
          <w:caps/>
        </w:rPr>
        <w:t>p</w:t>
      </w:r>
      <w:r w:rsidR="0029549C" w:rsidRPr="00666F24">
        <w:rPr>
          <w:rFonts w:ascii="Book Antiqua" w:hAnsi="Book Antiqua" w:cs="Times New Roman"/>
        </w:rPr>
        <w:t xml:space="preserve"> </w:t>
      </w:r>
      <w:r w:rsidR="005A6D54" w:rsidRPr="00666F24">
        <w:rPr>
          <w:rFonts w:ascii="Book Antiqua" w:hAnsi="Book Antiqua" w:cs="Times New Roman"/>
        </w:rPr>
        <w:t>&lt;</w:t>
      </w:r>
      <w:r w:rsidR="0029549C" w:rsidRPr="00666F24">
        <w:rPr>
          <w:rFonts w:ascii="Book Antiqua" w:eastAsia="SimSun" w:hAnsi="Book Antiqua" w:cs="Times New Roman" w:hint="eastAsia"/>
          <w:lang w:eastAsia="zh-CN"/>
        </w:rPr>
        <w:t xml:space="preserve"> </w:t>
      </w:r>
      <w:r w:rsidR="005A6D54" w:rsidRPr="00666F24">
        <w:rPr>
          <w:rFonts w:ascii="Book Antiqua" w:hAnsi="Book Antiqua" w:cs="Times New Roman"/>
        </w:rPr>
        <w:t>0.001</w:t>
      </w:r>
      <w:r w:rsidR="00676A0C" w:rsidRPr="00666F24">
        <w:rPr>
          <w:rFonts w:ascii="Book Antiqua" w:hAnsi="Book Antiqua" w:cs="Times New Roman"/>
        </w:rPr>
        <w:t xml:space="preserve">) and </w:t>
      </w:r>
      <w:r w:rsidR="00541532" w:rsidRPr="00666F24">
        <w:rPr>
          <w:rFonts w:ascii="Book Antiqua" w:hAnsi="Book Antiqua" w:cs="Times New Roman"/>
        </w:rPr>
        <w:t>readmission</w:t>
      </w:r>
      <w:r w:rsidR="00676A0C" w:rsidRPr="00666F24">
        <w:rPr>
          <w:rFonts w:ascii="Book Antiqua" w:hAnsi="Book Antiqua" w:cs="Times New Roman"/>
        </w:rPr>
        <w:t xml:space="preserve"> (66.9%</w:t>
      </w:r>
      <w:r w:rsidR="005A6D54" w:rsidRPr="00666F24">
        <w:rPr>
          <w:rFonts w:ascii="Book Antiqua" w:hAnsi="Book Antiqua" w:cs="Times New Roman"/>
        </w:rPr>
        <w:t xml:space="preserve"> </w:t>
      </w:r>
      <w:r w:rsidR="005A6D54" w:rsidRPr="00666F24">
        <w:rPr>
          <w:rFonts w:ascii="Book Antiqua" w:hAnsi="Book Antiqua" w:cs="Times New Roman"/>
          <w:i/>
        </w:rPr>
        <w:t>vs</w:t>
      </w:r>
      <w:r w:rsidR="0029549C" w:rsidRPr="00666F24">
        <w:rPr>
          <w:rFonts w:ascii="Book Antiqua" w:eastAsia="SimSun" w:hAnsi="Book Antiqua" w:cs="Times New Roman" w:hint="eastAsia"/>
          <w:lang w:eastAsia="zh-CN"/>
        </w:rPr>
        <w:t xml:space="preserve"> </w:t>
      </w:r>
      <w:r w:rsidR="005A6D54" w:rsidRPr="00666F24">
        <w:rPr>
          <w:rFonts w:ascii="Book Antiqua" w:hAnsi="Book Antiqua" w:cs="Times New Roman"/>
        </w:rPr>
        <w:t xml:space="preserve">6.6%, </w:t>
      </w:r>
      <w:r w:rsidR="0029549C" w:rsidRPr="00666F24">
        <w:rPr>
          <w:rFonts w:ascii="Book Antiqua" w:hAnsi="Book Antiqua" w:cs="Times New Roman"/>
          <w:i/>
          <w:caps/>
        </w:rPr>
        <w:t>p</w:t>
      </w:r>
      <w:r w:rsidR="0029549C" w:rsidRPr="00666F24">
        <w:rPr>
          <w:rFonts w:ascii="Book Antiqua" w:hAnsi="Book Antiqua" w:cs="Times New Roman"/>
        </w:rPr>
        <w:t xml:space="preserve"> </w:t>
      </w:r>
      <w:r w:rsidR="005A6D54" w:rsidRPr="00666F24">
        <w:rPr>
          <w:rFonts w:ascii="Book Antiqua" w:hAnsi="Book Antiqua" w:cs="Times New Roman"/>
        </w:rPr>
        <w:t>&lt;</w:t>
      </w:r>
      <w:r w:rsidR="0029549C" w:rsidRPr="00666F24">
        <w:rPr>
          <w:rFonts w:ascii="Book Antiqua" w:eastAsia="SimSun" w:hAnsi="Book Antiqua" w:cs="Times New Roman" w:hint="eastAsia"/>
          <w:lang w:eastAsia="zh-CN"/>
        </w:rPr>
        <w:t xml:space="preserve"> </w:t>
      </w:r>
      <w:r w:rsidR="005A6D54" w:rsidRPr="00666F24">
        <w:rPr>
          <w:rFonts w:ascii="Book Antiqua" w:hAnsi="Book Antiqua" w:cs="Times New Roman"/>
        </w:rPr>
        <w:t>0.001</w:t>
      </w:r>
      <w:r w:rsidR="00676A0C" w:rsidRPr="00666F24">
        <w:rPr>
          <w:rFonts w:ascii="Book Antiqua" w:hAnsi="Book Antiqua" w:cs="Times New Roman"/>
        </w:rPr>
        <w:t xml:space="preserve">). </w:t>
      </w:r>
      <w:r w:rsidR="007E09A9" w:rsidRPr="00666F24">
        <w:rPr>
          <w:rFonts w:ascii="Book Antiqua" w:hAnsi="Book Antiqua" w:cs="Times New Roman"/>
        </w:rPr>
        <w:t xml:space="preserve">BMI 25-29.9 and BMI ≥ 30 were associated with increased risk of </w:t>
      </w:r>
      <w:r w:rsidR="003C20BF" w:rsidRPr="00666F24">
        <w:rPr>
          <w:rFonts w:ascii="Book Antiqua" w:hAnsi="Book Antiqua" w:cs="Times New Roman"/>
        </w:rPr>
        <w:t>PDC</w:t>
      </w:r>
      <w:r w:rsidR="00E41454" w:rsidRPr="00666F24">
        <w:rPr>
          <w:rFonts w:ascii="Book Antiqua" w:hAnsi="Book Antiqua" w:cs="Times New Roman"/>
        </w:rPr>
        <w:t xml:space="preserve"> </w:t>
      </w:r>
      <w:r w:rsidR="007E09A9" w:rsidRPr="00666F24">
        <w:rPr>
          <w:rFonts w:ascii="Book Antiqua" w:hAnsi="Book Antiqua" w:cs="Times New Roman"/>
        </w:rPr>
        <w:t>co</w:t>
      </w:r>
      <w:r w:rsidR="00105159" w:rsidRPr="00666F24">
        <w:rPr>
          <w:rFonts w:ascii="Book Antiqua" w:hAnsi="Book Antiqua" w:cs="Times New Roman"/>
        </w:rPr>
        <w:t>mpared to normal BMI (18.5-25).</w:t>
      </w:r>
    </w:p>
    <w:p w14:paraId="5E43CCB9" w14:textId="77777777" w:rsidR="008539AE" w:rsidRPr="00666F24" w:rsidRDefault="008539AE" w:rsidP="00434273">
      <w:pPr>
        <w:snapToGrid w:val="0"/>
        <w:spacing w:line="360" w:lineRule="auto"/>
        <w:jc w:val="both"/>
        <w:rPr>
          <w:rFonts w:ascii="Book Antiqua" w:hAnsi="Book Antiqua" w:cs="Times New Roman"/>
        </w:rPr>
      </w:pPr>
    </w:p>
    <w:p w14:paraId="4AA72213" w14:textId="6D041CF4" w:rsidR="009E43BC" w:rsidRPr="00666F24" w:rsidRDefault="0029549C" w:rsidP="0029549C">
      <w:pPr>
        <w:snapToGrid w:val="0"/>
        <w:spacing w:line="360" w:lineRule="auto"/>
        <w:jc w:val="both"/>
        <w:rPr>
          <w:rFonts w:ascii="Book Antiqua" w:hAnsi="Book Antiqua" w:cs="Times New Roman"/>
          <w:b/>
          <w:caps/>
        </w:rPr>
      </w:pPr>
      <w:r w:rsidRPr="00666F24">
        <w:rPr>
          <w:rFonts w:ascii="Book Antiqua" w:hAnsi="Book Antiqua" w:cs="Times New Roman"/>
          <w:b/>
          <w:caps/>
        </w:rPr>
        <w:lastRenderedPageBreak/>
        <w:t>Conclusion</w:t>
      </w:r>
      <w:r w:rsidR="00EF21E1" w:rsidRPr="00666F24">
        <w:rPr>
          <w:rFonts w:ascii="Book Antiqua" w:hAnsi="Book Antiqua" w:cs="Times New Roman"/>
          <w:b/>
          <w:caps/>
        </w:rPr>
        <w:t>:</w:t>
      </w:r>
      <w:r w:rsidRPr="00666F24">
        <w:rPr>
          <w:rFonts w:ascii="Book Antiqua" w:eastAsia="SimSun" w:hAnsi="Book Antiqua" w:cs="Times New Roman" w:hint="eastAsia"/>
          <w:b/>
          <w:caps/>
          <w:lang w:eastAsia="zh-CN"/>
        </w:rPr>
        <w:t xml:space="preserve"> </w:t>
      </w:r>
      <w:r w:rsidR="004E2E86" w:rsidRPr="00666F24">
        <w:rPr>
          <w:rFonts w:ascii="Book Antiqua" w:hAnsi="Book Antiqua" w:cs="Times New Roman"/>
        </w:rPr>
        <w:t>PDC</w:t>
      </w:r>
      <w:r w:rsidR="009E43BC" w:rsidRPr="00666F24">
        <w:rPr>
          <w:rFonts w:ascii="Book Antiqua" w:hAnsi="Book Antiqua" w:cs="Times New Roman"/>
        </w:rPr>
        <w:t xml:space="preserve"> after esophagectomy</w:t>
      </w:r>
      <w:r w:rsidRPr="00666F24">
        <w:rPr>
          <w:rFonts w:ascii="Book Antiqua" w:eastAsia="SimSun" w:hAnsi="Book Antiqua" w:cs="Times New Roman" w:hint="eastAsia"/>
          <w:lang w:eastAsia="zh-CN"/>
        </w:rPr>
        <w:t xml:space="preserve"> </w:t>
      </w:r>
      <w:r w:rsidR="009E43BC" w:rsidRPr="00666F24">
        <w:rPr>
          <w:rFonts w:ascii="Book Antiqua" w:hAnsi="Book Antiqua" w:cs="Times New Roman"/>
        </w:rPr>
        <w:t xml:space="preserve">account for significant number of reoperations and readmissions. Efforts </w:t>
      </w:r>
      <w:r w:rsidR="00D355B0" w:rsidRPr="00666F24">
        <w:rPr>
          <w:rFonts w:ascii="Book Antiqua" w:hAnsi="Book Antiqua" w:cs="Times New Roman"/>
        </w:rPr>
        <w:t>should be</w:t>
      </w:r>
      <w:r w:rsidR="009E43BC" w:rsidRPr="00666F24">
        <w:rPr>
          <w:rFonts w:ascii="Book Antiqua" w:hAnsi="Book Antiqua" w:cs="Times New Roman"/>
        </w:rPr>
        <w:t xml:space="preserve"> directed towards optimizing patient</w:t>
      </w:r>
      <w:r w:rsidR="00493F64" w:rsidRPr="00666F24">
        <w:rPr>
          <w:rFonts w:ascii="Book Antiqua" w:hAnsi="Book Antiqua" w:cs="Times New Roman"/>
        </w:rPr>
        <w:t>’s</w:t>
      </w:r>
      <w:r w:rsidR="009E43BC" w:rsidRPr="00666F24">
        <w:rPr>
          <w:rFonts w:ascii="Book Antiqua" w:hAnsi="Book Antiqua" w:cs="Times New Roman"/>
        </w:rPr>
        <w:t xml:space="preserve"> health </w:t>
      </w:r>
      <w:r w:rsidR="004E2E86" w:rsidRPr="00666F24">
        <w:rPr>
          <w:rFonts w:ascii="Book Antiqua" w:hAnsi="Book Antiqua" w:cs="Times New Roman"/>
        </w:rPr>
        <w:t>pre-</w:t>
      </w:r>
      <w:r w:rsidR="009E43BC" w:rsidRPr="00666F24">
        <w:rPr>
          <w:rFonts w:ascii="Book Antiqua" w:hAnsi="Book Antiqua" w:cs="Times New Roman"/>
        </w:rPr>
        <w:t>discharge</w:t>
      </w:r>
      <w:r w:rsidR="004E2E86" w:rsidRPr="00666F24">
        <w:rPr>
          <w:rFonts w:ascii="Book Antiqua" w:hAnsi="Book Antiqua" w:cs="Times New Roman"/>
        </w:rPr>
        <w:t>,</w:t>
      </w:r>
      <w:r w:rsidR="00493F64" w:rsidRPr="00666F24">
        <w:rPr>
          <w:rFonts w:ascii="Book Antiqua" w:hAnsi="Book Antiqua" w:cs="Times New Roman"/>
        </w:rPr>
        <w:t xml:space="preserve"> </w:t>
      </w:r>
      <w:r w:rsidR="004E2E86" w:rsidRPr="00666F24">
        <w:rPr>
          <w:rFonts w:ascii="Book Antiqua" w:hAnsi="Book Antiqua" w:cs="Times New Roman"/>
        </w:rPr>
        <w:t>with possible</w:t>
      </w:r>
      <w:r w:rsidR="00493F64" w:rsidRPr="00666F24">
        <w:rPr>
          <w:rFonts w:ascii="Book Antiqua" w:hAnsi="Book Antiqua" w:cs="Times New Roman"/>
        </w:rPr>
        <w:t xml:space="preserve"> prevention programs at discharge</w:t>
      </w:r>
      <w:r w:rsidR="009E43BC" w:rsidRPr="00666F24">
        <w:rPr>
          <w:rFonts w:ascii="Book Antiqua" w:hAnsi="Book Antiqua" w:cs="Times New Roman"/>
        </w:rPr>
        <w:t xml:space="preserve">. </w:t>
      </w:r>
    </w:p>
    <w:p w14:paraId="50722D34" w14:textId="77777777" w:rsidR="00331194" w:rsidRPr="00666F24" w:rsidRDefault="00331194" w:rsidP="00434273">
      <w:pPr>
        <w:snapToGrid w:val="0"/>
        <w:spacing w:line="360" w:lineRule="auto"/>
        <w:jc w:val="both"/>
        <w:rPr>
          <w:rFonts w:ascii="Book Antiqua" w:hAnsi="Book Antiqua" w:cs="Times New Roman"/>
          <w:u w:val="single"/>
        </w:rPr>
      </w:pPr>
    </w:p>
    <w:p w14:paraId="1C8E4C54" w14:textId="1AAD8DDD" w:rsidR="009E43BC" w:rsidRPr="00666F24" w:rsidRDefault="009E43BC" w:rsidP="00434273">
      <w:pPr>
        <w:snapToGrid w:val="0"/>
        <w:spacing w:line="360" w:lineRule="auto"/>
        <w:jc w:val="both"/>
        <w:rPr>
          <w:rFonts w:ascii="Book Antiqua" w:eastAsia="SimSun" w:hAnsi="Book Antiqua" w:cs="Times New Roman"/>
          <w:b/>
          <w:lang w:eastAsia="zh-CN"/>
        </w:rPr>
      </w:pPr>
      <w:r w:rsidRPr="00666F24">
        <w:rPr>
          <w:rFonts w:ascii="Book Antiqua" w:hAnsi="Book Antiqua" w:cs="Times New Roman"/>
          <w:b/>
        </w:rPr>
        <w:t>K</w:t>
      </w:r>
      <w:r w:rsidR="0029549C" w:rsidRPr="00666F24">
        <w:rPr>
          <w:rFonts w:ascii="Book Antiqua" w:hAnsi="Book Antiqua" w:cs="Times New Roman"/>
          <w:b/>
        </w:rPr>
        <w:t>ey words</w:t>
      </w:r>
      <w:r w:rsidR="0029549C" w:rsidRPr="00666F24">
        <w:rPr>
          <w:rFonts w:ascii="Book Antiqua" w:eastAsia="SimSun" w:hAnsi="Book Antiqua" w:cs="Times New Roman" w:hint="eastAsia"/>
          <w:b/>
          <w:lang w:eastAsia="zh-CN"/>
        </w:rPr>
        <w:t xml:space="preserve">: </w:t>
      </w:r>
      <w:r w:rsidRPr="00666F24">
        <w:rPr>
          <w:rFonts w:ascii="Book Antiqua" w:hAnsi="Book Antiqua" w:cs="Times New Roman"/>
          <w:caps/>
          <w:shd w:val="clear" w:color="auto" w:fill="FFFFFF"/>
          <w:lang w:bidi="ar-SA"/>
        </w:rPr>
        <w:t>p</w:t>
      </w:r>
      <w:r w:rsidRPr="00666F24">
        <w:rPr>
          <w:rFonts w:ascii="Book Antiqua" w:hAnsi="Book Antiqua" w:cs="Times New Roman"/>
          <w:shd w:val="clear" w:color="auto" w:fill="FFFFFF"/>
          <w:lang w:bidi="ar-SA"/>
        </w:rPr>
        <w:t xml:space="preserve">ost-discharge complications; </w:t>
      </w:r>
      <w:r w:rsidRPr="00666F24">
        <w:rPr>
          <w:rFonts w:ascii="Book Antiqua" w:hAnsi="Book Antiqua" w:cs="Times New Roman"/>
          <w:caps/>
          <w:shd w:val="clear" w:color="auto" w:fill="FFFFFF"/>
          <w:lang w:bidi="ar-SA"/>
        </w:rPr>
        <w:t>e</w:t>
      </w:r>
      <w:r w:rsidRPr="00666F24">
        <w:rPr>
          <w:rFonts w:ascii="Book Antiqua" w:hAnsi="Book Antiqua" w:cs="Times New Roman"/>
          <w:shd w:val="clear" w:color="auto" w:fill="FFFFFF"/>
          <w:lang w:bidi="ar-SA"/>
        </w:rPr>
        <w:t xml:space="preserve">sophagectomy; </w:t>
      </w:r>
      <w:r w:rsidRPr="00666F24">
        <w:rPr>
          <w:rFonts w:ascii="Book Antiqua" w:hAnsi="Book Antiqua" w:cs="Times New Roman"/>
          <w:caps/>
          <w:shd w:val="clear" w:color="auto" w:fill="FFFFFF"/>
          <w:lang w:bidi="ar-SA"/>
        </w:rPr>
        <w:t>h</w:t>
      </w:r>
      <w:r w:rsidRPr="00666F24">
        <w:rPr>
          <w:rFonts w:ascii="Book Antiqua" w:hAnsi="Book Antiqua" w:cs="Times New Roman"/>
          <w:shd w:val="clear" w:color="auto" w:fill="FFFFFF"/>
          <w:lang w:bidi="ar-SA"/>
        </w:rPr>
        <w:t xml:space="preserve">ospital readmission; </w:t>
      </w:r>
      <w:r w:rsidRPr="00666F24">
        <w:rPr>
          <w:rFonts w:ascii="Book Antiqua" w:hAnsi="Book Antiqua" w:cs="Times New Roman"/>
          <w:caps/>
          <w:shd w:val="clear" w:color="auto" w:fill="FFFFFF"/>
          <w:lang w:bidi="ar-SA"/>
        </w:rPr>
        <w:t>r</w:t>
      </w:r>
      <w:r w:rsidRPr="00666F24">
        <w:rPr>
          <w:rFonts w:ascii="Book Antiqua" w:hAnsi="Book Antiqua" w:cs="Times New Roman"/>
          <w:shd w:val="clear" w:color="auto" w:fill="FFFFFF"/>
          <w:lang w:bidi="ar-SA"/>
        </w:rPr>
        <w:t xml:space="preserve">eoperation; </w:t>
      </w:r>
      <w:r w:rsidRPr="00666F24">
        <w:rPr>
          <w:rFonts w:ascii="Book Antiqua" w:hAnsi="Book Antiqua" w:cs="Times New Roman"/>
          <w:caps/>
          <w:shd w:val="clear" w:color="auto" w:fill="FFFFFF"/>
          <w:lang w:bidi="ar-SA"/>
        </w:rPr>
        <w:t>o</w:t>
      </w:r>
      <w:r w:rsidRPr="00666F24">
        <w:rPr>
          <w:rFonts w:ascii="Book Antiqua" w:hAnsi="Book Antiqua" w:cs="Times New Roman"/>
          <w:shd w:val="clear" w:color="auto" w:fill="FFFFFF"/>
          <w:lang w:bidi="ar-SA"/>
        </w:rPr>
        <w:t>utcomes research</w:t>
      </w:r>
    </w:p>
    <w:p w14:paraId="19543A4C" w14:textId="77777777" w:rsidR="000C2E0A" w:rsidRPr="00666F24" w:rsidRDefault="000C2E0A" w:rsidP="00434273">
      <w:pPr>
        <w:snapToGrid w:val="0"/>
        <w:spacing w:line="360" w:lineRule="auto"/>
        <w:jc w:val="both"/>
        <w:rPr>
          <w:rFonts w:ascii="Book Antiqua" w:hAnsi="Book Antiqua" w:cs="Lucida Grande"/>
        </w:rPr>
      </w:pPr>
    </w:p>
    <w:p w14:paraId="559C7DEC" w14:textId="77777777" w:rsidR="0029549C" w:rsidRPr="00666F24" w:rsidRDefault="0029549C" w:rsidP="0029549C">
      <w:pPr>
        <w:adjustRightInd w:val="0"/>
        <w:snapToGrid w:val="0"/>
        <w:spacing w:line="360" w:lineRule="auto"/>
        <w:jc w:val="both"/>
        <w:rPr>
          <w:rFonts w:ascii="Book Antiqua" w:hAnsi="Book Antiqua"/>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r w:rsidRPr="00666F24">
        <w:rPr>
          <w:rFonts w:ascii="Book Antiqua" w:hAnsi="Book Antiqua" w:hint="eastAsia"/>
          <w:b/>
        </w:rPr>
        <w:t>©</w:t>
      </w:r>
      <w:r w:rsidRPr="00666F24">
        <w:rPr>
          <w:rFonts w:ascii="Book Antiqua" w:hAnsi="Book Antiqua"/>
          <w:b/>
        </w:rPr>
        <w:t xml:space="preserve"> The Author(s) 201</w:t>
      </w:r>
      <w:r w:rsidRPr="00666F24">
        <w:rPr>
          <w:rFonts w:ascii="Book Antiqua" w:hAnsi="Book Antiqua" w:hint="eastAsia"/>
          <w:b/>
        </w:rPr>
        <w:t>6</w:t>
      </w:r>
      <w:r w:rsidRPr="00666F24">
        <w:rPr>
          <w:rFonts w:ascii="Book Antiqua" w:hAnsi="Book Antiqua"/>
          <w:b/>
        </w:rPr>
        <w:t>.</w:t>
      </w:r>
      <w:r w:rsidRPr="00666F24">
        <w:rPr>
          <w:rFonts w:ascii="Book Antiqua" w:hAnsi="Book Antiqua"/>
        </w:rPr>
        <w:t xml:space="preserve"> Published by Baishideng Publishing Group Inc. All rights reserved.</w:t>
      </w:r>
    </w:p>
    <w:bookmarkEnd w:id="13"/>
    <w:bookmarkEnd w:id="14"/>
    <w:bookmarkEnd w:id="15"/>
    <w:bookmarkEnd w:id="16"/>
    <w:bookmarkEnd w:id="17"/>
    <w:bookmarkEnd w:id="18"/>
    <w:bookmarkEnd w:id="19"/>
    <w:bookmarkEnd w:id="20"/>
    <w:p w14:paraId="203B052F" w14:textId="77777777" w:rsidR="00331194" w:rsidRPr="00666F24" w:rsidRDefault="00331194" w:rsidP="00434273">
      <w:pPr>
        <w:snapToGrid w:val="0"/>
        <w:spacing w:line="360" w:lineRule="auto"/>
        <w:jc w:val="both"/>
        <w:rPr>
          <w:rFonts w:ascii="Book Antiqua" w:hAnsi="Book Antiqua" w:cs="Times New Roman"/>
        </w:rPr>
      </w:pPr>
    </w:p>
    <w:p w14:paraId="7A217FB6" w14:textId="6816D80D" w:rsidR="009E43BC" w:rsidRPr="00666F24" w:rsidRDefault="0029549C" w:rsidP="0029549C">
      <w:pPr>
        <w:snapToGrid w:val="0"/>
        <w:spacing w:line="360" w:lineRule="auto"/>
        <w:jc w:val="both"/>
        <w:rPr>
          <w:rFonts w:ascii="Book Antiqua" w:eastAsia="SimSun" w:hAnsi="Book Antiqua" w:cs="Times New Roman"/>
          <w:b/>
          <w:lang w:eastAsia="zh-CN"/>
        </w:rPr>
      </w:pPr>
      <w:r w:rsidRPr="00666F24">
        <w:rPr>
          <w:rFonts w:ascii="Book Antiqua" w:hAnsi="Book Antiqua" w:cs="Times New Roman"/>
          <w:b/>
          <w:caps/>
        </w:rPr>
        <w:t>c</w:t>
      </w:r>
      <w:r w:rsidRPr="00666F24">
        <w:rPr>
          <w:rFonts w:ascii="Book Antiqua" w:hAnsi="Book Antiqua" w:cs="Times New Roman"/>
          <w:b/>
        </w:rPr>
        <w:t>ore tip</w:t>
      </w:r>
      <w:r w:rsidRPr="00666F24">
        <w:rPr>
          <w:rFonts w:ascii="Book Antiqua" w:eastAsia="SimSun" w:hAnsi="Book Antiqua" w:cs="Times New Roman" w:hint="eastAsia"/>
          <w:b/>
          <w:lang w:eastAsia="zh-CN"/>
        </w:rPr>
        <w:t xml:space="preserve">: </w:t>
      </w:r>
      <w:r w:rsidR="009E43BC" w:rsidRPr="00666F24">
        <w:rPr>
          <w:rFonts w:ascii="Book Antiqua" w:hAnsi="Book Antiqua" w:cs="Times New Roman"/>
          <w:lang w:bidi="ar-SA"/>
        </w:rPr>
        <w:t xml:space="preserve">In this study, we used the 2005-2013 ACS-NSQIP database to identify the rate of post-discharge complications, their associated risk factors, and their influence on early hospital readmission after esophagectomy. </w:t>
      </w:r>
      <w:r w:rsidR="00362CB0" w:rsidRPr="00666F24">
        <w:rPr>
          <w:rFonts w:ascii="Book Antiqua" w:hAnsi="Book Antiqua" w:cs="Times New Roman"/>
          <w:lang w:bidi="ar-SA"/>
        </w:rPr>
        <w:t>This</w:t>
      </w:r>
      <w:r w:rsidR="00E01C06" w:rsidRPr="00666F24">
        <w:rPr>
          <w:rFonts w:ascii="Book Antiqua" w:hAnsi="Book Antiqua" w:cs="Times New Roman"/>
          <w:lang w:bidi="ar-SA"/>
        </w:rPr>
        <w:t xml:space="preserve"> report demonstrates that </w:t>
      </w:r>
      <w:r w:rsidR="009E43BC" w:rsidRPr="00666F24">
        <w:rPr>
          <w:rFonts w:ascii="Book Antiqua" w:hAnsi="Book Antiqua" w:cs="Times New Roman"/>
          <w:lang w:bidi="ar-SA"/>
        </w:rPr>
        <w:t>post-discharge complications after esophagectomy account for a significant number of reoperations and readmissions. We</w:t>
      </w:r>
      <w:r w:rsidR="00BF29F5" w:rsidRPr="00666F24">
        <w:rPr>
          <w:rFonts w:ascii="Book Antiqua" w:hAnsi="Book Antiqua" w:cs="Times New Roman"/>
          <w:lang w:bidi="ar-SA"/>
        </w:rPr>
        <w:t xml:space="preserve"> believe</w:t>
      </w:r>
      <w:r w:rsidR="00105159" w:rsidRPr="00666F24">
        <w:rPr>
          <w:rFonts w:ascii="Book Antiqua" w:hAnsi="Book Antiqua" w:cs="Times New Roman"/>
          <w:lang w:bidi="ar-SA"/>
        </w:rPr>
        <w:t xml:space="preserve"> </w:t>
      </w:r>
      <w:r w:rsidR="009E43BC" w:rsidRPr="00666F24">
        <w:rPr>
          <w:rFonts w:ascii="Book Antiqua" w:hAnsi="Book Antiqua" w:cs="Times New Roman"/>
          <w:lang w:bidi="ar-SA"/>
        </w:rPr>
        <w:t xml:space="preserve">that implementing </w:t>
      </w:r>
      <w:r w:rsidR="00493F64" w:rsidRPr="00666F24">
        <w:rPr>
          <w:rFonts w:ascii="Book Antiqua" w:hAnsi="Book Antiqua" w:cs="Times New Roman"/>
          <w:lang w:bidi="ar-SA"/>
        </w:rPr>
        <w:t xml:space="preserve">prevention </w:t>
      </w:r>
      <w:r w:rsidR="009E43BC" w:rsidRPr="00666F24">
        <w:rPr>
          <w:rFonts w:ascii="Book Antiqua" w:hAnsi="Book Antiqua" w:cs="Times New Roman"/>
          <w:lang w:bidi="ar-SA"/>
        </w:rPr>
        <w:t>strategies to decrease common post-discharge complications like venous thromboembolism and infection should be considered, and that directing our energies toward optimizing patient health prior to discharge</w:t>
      </w:r>
      <w:r w:rsidRPr="00666F24">
        <w:rPr>
          <w:rFonts w:ascii="Book Antiqua" w:eastAsia="SimSun" w:hAnsi="Book Antiqua" w:cs="Times New Roman" w:hint="eastAsia"/>
          <w:lang w:eastAsia="zh-CN" w:bidi="ar-SA"/>
        </w:rPr>
        <w:t xml:space="preserve"> </w:t>
      </w:r>
      <w:r w:rsidR="009E43BC" w:rsidRPr="00666F24">
        <w:rPr>
          <w:rFonts w:ascii="Book Antiqua" w:hAnsi="Book Antiqua" w:cs="Times New Roman"/>
          <w:lang w:bidi="ar-SA"/>
        </w:rPr>
        <w:t>may improve overall surgical outcomes.</w:t>
      </w:r>
    </w:p>
    <w:p w14:paraId="149C6AC6" w14:textId="77777777" w:rsidR="00CF2C17" w:rsidRPr="00666F24" w:rsidRDefault="00CF2C17" w:rsidP="00434273">
      <w:pPr>
        <w:snapToGrid w:val="0"/>
        <w:spacing w:line="360" w:lineRule="auto"/>
        <w:jc w:val="both"/>
        <w:rPr>
          <w:rFonts w:ascii="Book Antiqua" w:eastAsia="SimSun" w:hAnsi="Book Antiqua" w:cs="Times New Roman"/>
          <w:b/>
          <w:lang w:eastAsia="zh-CN"/>
        </w:rPr>
      </w:pPr>
    </w:p>
    <w:p w14:paraId="6AE95630" w14:textId="303E6CAA" w:rsidR="00CF2C17" w:rsidRPr="00666F24" w:rsidRDefault="00CF2C17" w:rsidP="00434273">
      <w:pPr>
        <w:snapToGrid w:val="0"/>
        <w:spacing w:line="360" w:lineRule="auto"/>
        <w:jc w:val="both"/>
        <w:rPr>
          <w:rFonts w:ascii="Book Antiqua" w:eastAsia="SimSun" w:hAnsi="Book Antiqua"/>
          <w:lang w:eastAsia="zh-CN"/>
        </w:rPr>
      </w:pPr>
      <w:r w:rsidRPr="00666F24">
        <w:rPr>
          <w:rFonts w:ascii="Book Antiqua" w:hAnsi="Book Antiqua" w:cs="Times New Roman"/>
        </w:rPr>
        <w:t xml:space="preserve">Chen SY, Molena D, Stem M, Mungo B, Lidor AO. </w:t>
      </w:r>
      <w:r w:rsidRPr="00666F24">
        <w:rPr>
          <w:rFonts w:ascii="Book Antiqua" w:hAnsi="Book Antiqua"/>
        </w:rPr>
        <w:t>Post</w:t>
      </w:r>
      <w:r w:rsidR="0029549C" w:rsidRPr="00666F24">
        <w:rPr>
          <w:rFonts w:ascii="Book Antiqua" w:hAnsi="Book Antiqua"/>
        </w:rPr>
        <w:t>-discharge complications after esophagectomy account for high readmission rates</w:t>
      </w:r>
      <w:r w:rsidRPr="00666F24">
        <w:rPr>
          <w:rFonts w:ascii="Book Antiqua" w:hAnsi="Book Antiqua"/>
        </w:rPr>
        <w:t>.</w:t>
      </w:r>
      <w:r w:rsidR="0029549C" w:rsidRPr="00666F24">
        <w:rPr>
          <w:rFonts w:ascii="Book Antiqua" w:eastAsia="SimSun" w:hAnsi="Book Antiqua" w:hint="eastAsia"/>
          <w:lang w:eastAsia="zh-CN"/>
        </w:rPr>
        <w:t xml:space="preserve"> </w:t>
      </w:r>
      <w:r w:rsidR="0029549C" w:rsidRPr="00666F24">
        <w:rPr>
          <w:rFonts w:ascii="Book Antiqua" w:hAnsi="Book Antiqua" w:cs="Times New Roman"/>
          <w:i/>
        </w:rPr>
        <w:t xml:space="preserve">World J Gastroenterol </w:t>
      </w:r>
      <w:r w:rsidR="0029549C" w:rsidRPr="00666F24">
        <w:rPr>
          <w:rFonts w:ascii="Book Antiqua" w:hAnsi="Book Antiqua" w:cs="Times New Roman"/>
        </w:rPr>
        <w:t>201</w:t>
      </w:r>
      <w:r w:rsidR="0029549C" w:rsidRPr="00666F24">
        <w:rPr>
          <w:rFonts w:ascii="Book Antiqua" w:hAnsi="Book Antiqua" w:cs="Times New Roman" w:hint="eastAsia"/>
        </w:rPr>
        <w:t>6</w:t>
      </w:r>
      <w:r w:rsidR="0029549C" w:rsidRPr="00666F24">
        <w:rPr>
          <w:rFonts w:ascii="Book Antiqua" w:hAnsi="Book Antiqua" w:cs="Times New Roman"/>
        </w:rPr>
        <w:t>; In press</w:t>
      </w:r>
    </w:p>
    <w:p w14:paraId="580D40B5" w14:textId="49AC1D35" w:rsidR="00AA3E35" w:rsidRPr="00666F24" w:rsidRDefault="00AA3E35" w:rsidP="00434273">
      <w:pPr>
        <w:snapToGrid w:val="0"/>
        <w:spacing w:line="360" w:lineRule="auto"/>
        <w:jc w:val="both"/>
        <w:rPr>
          <w:rFonts w:ascii="Book Antiqua" w:hAnsi="Book Antiqua" w:cs="Times New Roman"/>
        </w:rPr>
      </w:pPr>
    </w:p>
    <w:p w14:paraId="2EB70515" w14:textId="77777777" w:rsidR="0029549C" w:rsidRPr="00666F24" w:rsidRDefault="0029549C">
      <w:pPr>
        <w:rPr>
          <w:rFonts w:ascii="Book Antiqua" w:hAnsi="Book Antiqua" w:cs="Times New Roman"/>
        </w:rPr>
      </w:pPr>
      <w:r w:rsidRPr="00666F24">
        <w:rPr>
          <w:rFonts w:ascii="Book Antiqua" w:hAnsi="Book Antiqua" w:cs="Times New Roman"/>
        </w:rPr>
        <w:br w:type="page"/>
      </w:r>
    </w:p>
    <w:p w14:paraId="1F82D251" w14:textId="65DB7226" w:rsidR="000146D1" w:rsidRPr="00666F24" w:rsidRDefault="00EF21E1" w:rsidP="00434273">
      <w:pPr>
        <w:snapToGrid w:val="0"/>
        <w:spacing w:line="360" w:lineRule="auto"/>
        <w:jc w:val="both"/>
        <w:rPr>
          <w:rFonts w:ascii="Book Antiqua" w:hAnsi="Book Antiqua"/>
          <w:b/>
        </w:rPr>
      </w:pPr>
      <w:r w:rsidRPr="00666F24">
        <w:rPr>
          <w:rFonts w:ascii="Book Antiqua" w:hAnsi="Book Antiqua"/>
          <w:b/>
        </w:rPr>
        <w:lastRenderedPageBreak/>
        <w:t>INTRODUCTION</w:t>
      </w:r>
    </w:p>
    <w:p w14:paraId="26327324" w14:textId="13C07145" w:rsidR="00AA0733" w:rsidRPr="00666F24" w:rsidRDefault="006C3170" w:rsidP="0029549C">
      <w:pPr>
        <w:snapToGrid w:val="0"/>
        <w:spacing w:line="360" w:lineRule="auto"/>
        <w:jc w:val="both"/>
        <w:rPr>
          <w:rFonts w:ascii="Book Antiqua" w:hAnsi="Book Antiqua"/>
        </w:rPr>
      </w:pPr>
      <w:r w:rsidRPr="00666F24">
        <w:rPr>
          <w:rFonts w:ascii="Book Antiqua" w:hAnsi="Book Antiqua"/>
        </w:rPr>
        <w:t>Esophagectomy</w:t>
      </w:r>
      <w:r w:rsidR="000146D1" w:rsidRPr="00666F24">
        <w:rPr>
          <w:rFonts w:ascii="Book Antiqua" w:hAnsi="Book Antiqua"/>
        </w:rPr>
        <w:t xml:space="preserve"> </w:t>
      </w:r>
      <w:r w:rsidR="00FF5ED1" w:rsidRPr="00666F24">
        <w:rPr>
          <w:rFonts w:ascii="Book Antiqua" w:hAnsi="Book Antiqua"/>
        </w:rPr>
        <w:t xml:space="preserve">is the mainstay treatment for localized esophageal carcinoma </w:t>
      </w:r>
      <w:r w:rsidR="008F326B" w:rsidRPr="00666F24">
        <w:rPr>
          <w:rFonts w:ascii="Book Antiqua" w:hAnsi="Book Antiqua"/>
        </w:rPr>
        <w:t xml:space="preserve">without </w:t>
      </w:r>
      <w:r w:rsidR="00FF5ED1" w:rsidRPr="00666F24">
        <w:rPr>
          <w:rFonts w:ascii="Book Antiqua" w:hAnsi="Book Antiqua"/>
        </w:rPr>
        <w:t>medical contraindications</w:t>
      </w:r>
      <w:r w:rsidR="002C2754" w:rsidRPr="00666F24">
        <w:rPr>
          <w:rFonts w:ascii="Book Antiqua" w:hAnsi="Book Antiqua"/>
          <w:vertAlign w:val="superscript"/>
        </w:rPr>
        <w:t>[</w:t>
      </w:r>
      <w:r w:rsidR="00466B35" w:rsidRPr="00666F24">
        <w:rPr>
          <w:rFonts w:ascii="Book Antiqua" w:hAnsi="Book Antiqua"/>
          <w:vertAlign w:val="superscript"/>
        </w:rPr>
        <w:t>1</w:t>
      </w:r>
      <w:r w:rsidR="002C2754" w:rsidRPr="00666F24">
        <w:rPr>
          <w:rFonts w:ascii="Book Antiqua" w:hAnsi="Book Antiqua"/>
          <w:vertAlign w:val="superscript"/>
        </w:rPr>
        <w:t>]</w:t>
      </w:r>
      <w:r w:rsidR="002C2754" w:rsidRPr="00666F24">
        <w:rPr>
          <w:rFonts w:ascii="Book Antiqua" w:hAnsi="Book Antiqua"/>
        </w:rPr>
        <w:t>.</w:t>
      </w:r>
      <w:r w:rsidR="00466B35" w:rsidRPr="00666F24">
        <w:rPr>
          <w:rFonts w:ascii="Book Antiqua" w:hAnsi="Book Antiqua"/>
        </w:rPr>
        <w:t xml:space="preserve"> </w:t>
      </w:r>
      <w:r w:rsidRPr="00666F24">
        <w:rPr>
          <w:rFonts w:ascii="Book Antiqua" w:hAnsi="Book Antiqua"/>
        </w:rPr>
        <w:t xml:space="preserve">It </w:t>
      </w:r>
      <w:r w:rsidR="0093640C" w:rsidRPr="00666F24">
        <w:rPr>
          <w:rFonts w:ascii="Book Antiqua" w:hAnsi="Book Antiqua"/>
        </w:rPr>
        <w:t>can</w:t>
      </w:r>
      <w:r w:rsidRPr="00666F24">
        <w:rPr>
          <w:rFonts w:ascii="Book Antiqua" w:hAnsi="Book Antiqua"/>
        </w:rPr>
        <w:t xml:space="preserve"> also</w:t>
      </w:r>
      <w:r w:rsidR="0093640C" w:rsidRPr="00666F24">
        <w:rPr>
          <w:rFonts w:ascii="Book Antiqua" w:hAnsi="Book Antiqua"/>
        </w:rPr>
        <w:t xml:space="preserve"> be</w:t>
      </w:r>
      <w:r w:rsidRPr="00666F24">
        <w:rPr>
          <w:rFonts w:ascii="Book Antiqua" w:hAnsi="Book Antiqua"/>
        </w:rPr>
        <w:t xml:space="preserve"> indicated for </w:t>
      </w:r>
      <w:r w:rsidR="0093640C" w:rsidRPr="00666F24">
        <w:rPr>
          <w:rFonts w:ascii="Book Antiqua" w:hAnsi="Book Antiqua"/>
        </w:rPr>
        <w:t xml:space="preserve">certain </w:t>
      </w:r>
      <w:r w:rsidRPr="00666F24">
        <w:rPr>
          <w:rFonts w:ascii="Book Antiqua" w:hAnsi="Book Antiqua"/>
        </w:rPr>
        <w:t>benign conditions, including high-grade dysplasia in Barrett</w:t>
      </w:r>
      <w:r w:rsidR="006E0DC8" w:rsidRPr="00666F24">
        <w:rPr>
          <w:rFonts w:ascii="Book Antiqua" w:hAnsi="Book Antiqua"/>
        </w:rPr>
        <w:t>’s</w:t>
      </w:r>
      <w:r w:rsidRPr="00666F24">
        <w:rPr>
          <w:rFonts w:ascii="Book Antiqua" w:hAnsi="Book Antiqua"/>
        </w:rPr>
        <w:t xml:space="preserve"> esophagus, caustic ingestion, reflux esophagitis</w:t>
      </w:r>
      <w:r w:rsidR="006E0DC8" w:rsidRPr="00666F24">
        <w:rPr>
          <w:rFonts w:ascii="Book Antiqua" w:hAnsi="Book Antiqua"/>
        </w:rPr>
        <w:t xml:space="preserve"> complications</w:t>
      </w:r>
      <w:r w:rsidRPr="00666F24">
        <w:rPr>
          <w:rFonts w:ascii="Book Antiqua" w:hAnsi="Book Antiqua"/>
        </w:rPr>
        <w:t>, esophageal stricture, and esophageal neuromotor dysfunction (achalasia, spasm, scleroderma)</w:t>
      </w:r>
      <w:r w:rsidR="002C2754" w:rsidRPr="00666F24">
        <w:rPr>
          <w:rFonts w:ascii="Book Antiqua" w:hAnsi="Book Antiqua"/>
          <w:vertAlign w:val="superscript"/>
        </w:rPr>
        <w:t>[</w:t>
      </w:r>
      <w:r w:rsidR="00466B35" w:rsidRPr="00666F24">
        <w:rPr>
          <w:rFonts w:ascii="Book Antiqua" w:hAnsi="Book Antiqua"/>
          <w:vertAlign w:val="superscript"/>
        </w:rPr>
        <w:t>2</w:t>
      </w:r>
      <w:r w:rsidR="002C2754" w:rsidRPr="00666F24">
        <w:rPr>
          <w:rFonts w:ascii="Book Antiqua" w:hAnsi="Book Antiqua"/>
          <w:vertAlign w:val="superscript"/>
        </w:rPr>
        <w:t>]</w:t>
      </w:r>
      <w:r w:rsidR="002C2754" w:rsidRPr="00666F24">
        <w:rPr>
          <w:rFonts w:ascii="Book Antiqua" w:hAnsi="Book Antiqua"/>
        </w:rPr>
        <w:t>.</w:t>
      </w:r>
      <w:r w:rsidR="00466B35" w:rsidRPr="00666F24">
        <w:rPr>
          <w:rFonts w:ascii="Book Antiqua" w:hAnsi="Book Antiqua"/>
        </w:rPr>
        <w:t xml:space="preserve"> </w:t>
      </w:r>
      <w:r w:rsidR="006E0DC8" w:rsidRPr="00666F24">
        <w:rPr>
          <w:rFonts w:ascii="Book Antiqua" w:hAnsi="Book Antiqua"/>
        </w:rPr>
        <w:t>Over</w:t>
      </w:r>
      <w:r w:rsidR="000146D1" w:rsidRPr="00666F24">
        <w:rPr>
          <w:rFonts w:ascii="Book Antiqua" w:hAnsi="Book Antiqua"/>
        </w:rPr>
        <w:t xml:space="preserve"> 5000 esophagectomies </w:t>
      </w:r>
      <w:r w:rsidR="008F326B" w:rsidRPr="00666F24">
        <w:rPr>
          <w:rFonts w:ascii="Book Antiqua" w:hAnsi="Book Antiqua"/>
        </w:rPr>
        <w:t xml:space="preserve">are </w:t>
      </w:r>
      <w:r w:rsidR="006179AA" w:rsidRPr="00666F24">
        <w:rPr>
          <w:rFonts w:ascii="Book Antiqua" w:hAnsi="Book Antiqua"/>
        </w:rPr>
        <w:t xml:space="preserve">performed in the </w:t>
      </w:r>
      <w:r w:rsidR="0029549C" w:rsidRPr="00666F24">
        <w:rPr>
          <w:rFonts w:ascii="Book Antiqua" w:hAnsi="Book Antiqua"/>
        </w:rPr>
        <w:t>United States</w:t>
      </w:r>
      <w:r w:rsidR="0029549C" w:rsidRPr="00666F24">
        <w:rPr>
          <w:rFonts w:ascii="Book Antiqua" w:eastAsia="SimSun" w:hAnsi="Book Antiqua" w:hint="eastAsia"/>
          <w:lang w:eastAsia="zh-CN"/>
        </w:rPr>
        <w:t xml:space="preserve"> </w:t>
      </w:r>
      <w:r w:rsidR="006179AA" w:rsidRPr="00666F24">
        <w:rPr>
          <w:rFonts w:ascii="Book Antiqua" w:hAnsi="Book Antiqua"/>
        </w:rPr>
        <w:t xml:space="preserve">and </w:t>
      </w:r>
      <w:r w:rsidR="0029549C" w:rsidRPr="00666F24">
        <w:rPr>
          <w:rFonts w:ascii="Book Antiqua" w:hAnsi="Book Antiqua"/>
        </w:rPr>
        <w:t>United Kingdom</w:t>
      </w:r>
      <w:r w:rsidR="0029549C" w:rsidRPr="00666F24">
        <w:rPr>
          <w:rFonts w:ascii="Book Antiqua" w:eastAsia="SimSun" w:hAnsi="Book Antiqua" w:hint="eastAsia"/>
          <w:lang w:eastAsia="zh-CN"/>
        </w:rPr>
        <w:t xml:space="preserve"> </w:t>
      </w:r>
      <w:r w:rsidR="006E0DC8" w:rsidRPr="00666F24">
        <w:rPr>
          <w:rFonts w:ascii="Book Antiqua" w:hAnsi="Book Antiqua"/>
        </w:rPr>
        <w:t>annually</w:t>
      </w:r>
      <w:r w:rsidR="002C2754" w:rsidRPr="00666F24">
        <w:rPr>
          <w:rFonts w:ascii="Book Antiqua" w:hAnsi="Book Antiqua"/>
          <w:vertAlign w:val="superscript"/>
        </w:rPr>
        <w:t>[</w:t>
      </w:r>
      <w:r w:rsidR="00405D2E" w:rsidRPr="00666F24">
        <w:rPr>
          <w:rFonts w:ascii="Book Antiqua" w:hAnsi="Book Antiqua"/>
          <w:vertAlign w:val="superscript"/>
        </w:rPr>
        <w:t>3</w:t>
      </w:r>
      <w:r w:rsidR="002C2754" w:rsidRPr="00666F24">
        <w:rPr>
          <w:rFonts w:ascii="Book Antiqua" w:hAnsi="Book Antiqua"/>
          <w:vertAlign w:val="superscript"/>
        </w:rPr>
        <w:t>]</w:t>
      </w:r>
      <w:r w:rsidR="002C2754" w:rsidRPr="00666F24">
        <w:rPr>
          <w:rFonts w:ascii="Book Antiqua" w:hAnsi="Book Antiqua"/>
        </w:rPr>
        <w:t>.</w:t>
      </w:r>
      <w:r w:rsidR="00405D2E" w:rsidRPr="00666F24">
        <w:rPr>
          <w:rFonts w:ascii="Book Antiqua" w:hAnsi="Book Antiqua"/>
          <w:vertAlign w:val="superscript"/>
        </w:rPr>
        <w:t xml:space="preserve"> </w:t>
      </w:r>
      <w:r w:rsidR="000146D1" w:rsidRPr="00666F24">
        <w:rPr>
          <w:rFonts w:ascii="Book Antiqua" w:hAnsi="Book Antiqua"/>
        </w:rPr>
        <w:t xml:space="preserve">Despite improved surgical techniques and intensive care </w:t>
      </w:r>
      <w:r w:rsidR="00687E7B" w:rsidRPr="00666F24">
        <w:rPr>
          <w:rFonts w:ascii="Book Antiqua" w:hAnsi="Book Antiqua"/>
        </w:rPr>
        <w:t>unit therapy</w:t>
      </w:r>
      <w:r w:rsidR="002C2754" w:rsidRPr="00666F24">
        <w:rPr>
          <w:rFonts w:ascii="Book Antiqua" w:hAnsi="Book Antiqua"/>
          <w:vertAlign w:val="superscript"/>
        </w:rPr>
        <w:t>[</w:t>
      </w:r>
      <w:r w:rsidR="00340092" w:rsidRPr="00666F24">
        <w:rPr>
          <w:rFonts w:ascii="Book Antiqua" w:hAnsi="Book Antiqua"/>
          <w:vertAlign w:val="superscript"/>
        </w:rPr>
        <w:t>4</w:t>
      </w:r>
      <w:r w:rsidR="002C2754" w:rsidRPr="00666F24">
        <w:rPr>
          <w:rFonts w:ascii="Book Antiqua" w:hAnsi="Book Antiqua"/>
          <w:vertAlign w:val="superscript"/>
        </w:rPr>
        <w:t>]</w:t>
      </w:r>
      <w:r w:rsidR="002C2754" w:rsidRPr="00666F24">
        <w:rPr>
          <w:rFonts w:ascii="Book Antiqua" w:hAnsi="Book Antiqua"/>
        </w:rPr>
        <w:t>,</w:t>
      </w:r>
      <w:r w:rsidR="00B64AAE" w:rsidRPr="00666F24">
        <w:rPr>
          <w:rFonts w:ascii="Book Antiqua" w:hAnsi="Book Antiqua"/>
        </w:rPr>
        <w:t xml:space="preserve"> </w:t>
      </w:r>
      <w:r w:rsidR="006E0DC8" w:rsidRPr="00666F24">
        <w:rPr>
          <w:rFonts w:ascii="Book Antiqua" w:hAnsi="Book Antiqua"/>
        </w:rPr>
        <w:t>post-esophagectomy mortality and morbidity</w:t>
      </w:r>
      <w:r w:rsidR="00AA0733" w:rsidRPr="00666F24">
        <w:rPr>
          <w:rFonts w:ascii="Book Antiqua" w:hAnsi="Book Antiqua"/>
        </w:rPr>
        <w:t xml:space="preserve"> rates </w:t>
      </w:r>
      <w:r w:rsidR="0000462E" w:rsidRPr="00666F24">
        <w:rPr>
          <w:rFonts w:ascii="Book Antiqua" w:hAnsi="Book Antiqua"/>
        </w:rPr>
        <w:t>remain</w:t>
      </w:r>
      <w:r w:rsidR="00537BCA" w:rsidRPr="00666F24">
        <w:rPr>
          <w:rFonts w:ascii="Book Antiqua" w:hAnsi="Book Antiqua"/>
        </w:rPr>
        <w:t xml:space="preserve"> </w:t>
      </w:r>
      <w:r w:rsidR="00695C02" w:rsidRPr="00666F24">
        <w:rPr>
          <w:rFonts w:ascii="Book Antiqua" w:hAnsi="Book Antiqua"/>
        </w:rPr>
        <w:t>suboptimal</w:t>
      </w:r>
      <w:r w:rsidR="00537BCA" w:rsidRPr="00666F24">
        <w:rPr>
          <w:rFonts w:ascii="Book Antiqua" w:hAnsi="Book Antiqua"/>
        </w:rPr>
        <w:t xml:space="preserve">, ranging </w:t>
      </w:r>
      <w:r w:rsidR="00AA0733" w:rsidRPr="00666F24">
        <w:rPr>
          <w:rFonts w:ascii="Book Antiqua" w:hAnsi="Book Antiqua"/>
        </w:rPr>
        <w:t>from 7</w:t>
      </w:r>
      <w:r w:rsidR="0029549C" w:rsidRPr="00666F24">
        <w:rPr>
          <w:rFonts w:ascii="Book Antiqua" w:hAnsi="Book Antiqua"/>
        </w:rPr>
        <w:t>%</w:t>
      </w:r>
      <w:r w:rsidR="00AA0733" w:rsidRPr="00666F24">
        <w:rPr>
          <w:rFonts w:ascii="Book Antiqua" w:hAnsi="Book Antiqua"/>
        </w:rPr>
        <w:t>-28%</w:t>
      </w:r>
      <w:r w:rsidR="002C2754" w:rsidRPr="00666F24">
        <w:rPr>
          <w:rFonts w:ascii="Book Antiqua" w:hAnsi="Book Antiqua"/>
          <w:vertAlign w:val="superscript"/>
        </w:rPr>
        <w:t>[</w:t>
      </w:r>
      <w:r w:rsidR="0084151C" w:rsidRPr="00666F24">
        <w:rPr>
          <w:rFonts w:ascii="Book Antiqua" w:hAnsi="Book Antiqua"/>
          <w:vertAlign w:val="superscript"/>
        </w:rPr>
        <w:t>5,</w:t>
      </w:r>
      <w:r w:rsidR="00142ED9" w:rsidRPr="00666F24">
        <w:rPr>
          <w:rFonts w:ascii="Book Antiqua" w:hAnsi="Book Antiqua"/>
          <w:vertAlign w:val="superscript"/>
        </w:rPr>
        <w:t>6</w:t>
      </w:r>
      <w:r w:rsidR="002C2754" w:rsidRPr="00666F24">
        <w:rPr>
          <w:rFonts w:ascii="Book Antiqua" w:hAnsi="Book Antiqua"/>
          <w:vertAlign w:val="superscript"/>
        </w:rPr>
        <w:t>]</w:t>
      </w:r>
      <w:r w:rsidR="00AA0733" w:rsidRPr="00666F24">
        <w:rPr>
          <w:rFonts w:ascii="Book Antiqua" w:hAnsi="Book Antiqua"/>
        </w:rPr>
        <w:t xml:space="preserve"> </w:t>
      </w:r>
      <w:r w:rsidR="00537BCA" w:rsidRPr="00666F24">
        <w:rPr>
          <w:rFonts w:ascii="Book Antiqua" w:hAnsi="Book Antiqua"/>
        </w:rPr>
        <w:t>and</w:t>
      </w:r>
      <w:r w:rsidR="0012788F" w:rsidRPr="00666F24">
        <w:rPr>
          <w:rFonts w:ascii="Book Antiqua" w:hAnsi="Book Antiqua"/>
        </w:rPr>
        <w:t xml:space="preserve"> 10</w:t>
      </w:r>
      <w:r w:rsidR="0029549C" w:rsidRPr="00666F24">
        <w:rPr>
          <w:rFonts w:ascii="Book Antiqua" w:hAnsi="Book Antiqua"/>
        </w:rPr>
        <w:t>%</w:t>
      </w:r>
      <w:r w:rsidR="0012788F" w:rsidRPr="00666F24">
        <w:rPr>
          <w:rFonts w:ascii="Book Antiqua" w:hAnsi="Book Antiqua"/>
        </w:rPr>
        <w:t>-27</w:t>
      </w:r>
      <w:r w:rsidR="00EA6FCC" w:rsidRPr="00666F24">
        <w:rPr>
          <w:rFonts w:ascii="Book Antiqua" w:hAnsi="Book Antiqua"/>
        </w:rPr>
        <w:t>%</w:t>
      </w:r>
      <w:r w:rsidR="002C2754" w:rsidRPr="00666F24">
        <w:rPr>
          <w:rFonts w:ascii="Book Antiqua" w:hAnsi="Book Antiqua"/>
          <w:vertAlign w:val="superscript"/>
        </w:rPr>
        <w:t>[</w:t>
      </w:r>
      <w:r w:rsidR="00142ED9" w:rsidRPr="00666F24">
        <w:rPr>
          <w:rFonts w:ascii="Book Antiqua" w:hAnsi="Book Antiqua"/>
          <w:vertAlign w:val="superscript"/>
        </w:rPr>
        <w:t>7</w:t>
      </w:r>
      <w:r w:rsidR="002C2754" w:rsidRPr="00666F24">
        <w:rPr>
          <w:rFonts w:ascii="Book Antiqua" w:hAnsi="Book Antiqua"/>
          <w:vertAlign w:val="superscript"/>
        </w:rPr>
        <w:t>]</w:t>
      </w:r>
      <w:r w:rsidR="002C2754" w:rsidRPr="00666F24">
        <w:rPr>
          <w:rFonts w:ascii="Book Antiqua" w:hAnsi="Book Antiqua"/>
        </w:rPr>
        <w:t>,</w:t>
      </w:r>
      <w:r w:rsidR="00444151" w:rsidRPr="00666F24">
        <w:rPr>
          <w:rFonts w:ascii="Book Antiqua" w:hAnsi="Book Antiqua"/>
        </w:rPr>
        <w:t xml:space="preserve"> </w:t>
      </w:r>
      <w:r w:rsidR="00537BCA" w:rsidRPr="00666F24">
        <w:rPr>
          <w:rFonts w:ascii="Book Antiqua" w:hAnsi="Book Antiqua"/>
        </w:rPr>
        <w:t>respectively.</w:t>
      </w:r>
      <w:r w:rsidR="00AA0733" w:rsidRPr="00666F24">
        <w:rPr>
          <w:rFonts w:ascii="Book Antiqua" w:hAnsi="Book Antiqua"/>
        </w:rPr>
        <w:t xml:space="preserve"> </w:t>
      </w:r>
      <w:r w:rsidR="008F326B" w:rsidRPr="00666F24">
        <w:rPr>
          <w:rFonts w:ascii="Book Antiqua" w:hAnsi="Book Antiqua"/>
        </w:rPr>
        <w:t>Moreover, r</w:t>
      </w:r>
      <w:r w:rsidR="00AA0733" w:rsidRPr="00666F24">
        <w:rPr>
          <w:rFonts w:ascii="Book Antiqua" w:hAnsi="Book Antiqua"/>
        </w:rPr>
        <w:t>eadmission rates after esophagectomy range from 5</w:t>
      </w:r>
      <w:r w:rsidR="0029549C" w:rsidRPr="00666F24">
        <w:rPr>
          <w:rFonts w:ascii="Book Antiqua" w:hAnsi="Book Antiqua"/>
        </w:rPr>
        <w:t>%</w:t>
      </w:r>
      <w:r w:rsidR="00AA0733" w:rsidRPr="00666F24">
        <w:rPr>
          <w:rFonts w:ascii="Book Antiqua" w:hAnsi="Book Antiqua"/>
        </w:rPr>
        <w:t>-25%</w:t>
      </w:r>
      <w:r w:rsidR="002C2754" w:rsidRPr="00666F24">
        <w:rPr>
          <w:rFonts w:ascii="Book Antiqua" w:hAnsi="Book Antiqua"/>
          <w:vertAlign w:val="superscript"/>
        </w:rPr>
        <w:t>[</w:t>
      </w:r>
      <w:r w:rsidR="0084151C" w:rsidRPr="00666F24">
        <w:rPr>
          <w:rFonts w:ascii="Book Antiqua" w:hAnsi="Book Antiqua"/>
          <w:vertAlign w:val="superscript"/>
        </w:rPr>
        <w:t>8,</w:t>
      </w:r>
      <w:r w:rsidR="00142ED9" w:rsidRPr="00666F24">
        <w:rPr>
          <w:rFonts w:ascii="Book Antiqua" w:hAnsi="Book Antiqua"/>
          <w:vertAlign w:val="superscript"/>
        </w:rPr>
        <w:t>9</w:t>
      </w:r>
      <w:r w:rsidR="002C2754" w:rsidRPr="00666F24">
        <w:rPr>
          <w:rFonts w:ascii="Book Antiqua" w:hAnsi="Book Antiqua"/>
          <w:vertAlign w:val="superscript"/>
        </w:rPr>
        <w:t>]</w:t>
      </w:r>
      <w:r w:rsidR="002C2754" w:rsidRPr="00666F24">
        <w:rPr>
          <w:rFonts w:ascii="Book Antiqua" w:hAnsi="Book Antiqua"/>
        </w:rPr>
        <w:t>,</w:t>
      </w:r>
      <w:r w:rsidR="00B818AB" w:rsidRPr="00666F24">
        <w:rPr>
          <w:rFonts w:ascii="Book Antiqua" w:hAnsi="Book Antiqua"/>
          <w:vertAlign w:val="superscript"/>
        </w:rPr>
        <w:t xml:space="preserve"> </w:t>
      </w:r>
      <w:r w:rsidR="00AA0733" w:rsidRPr="00666F24">
        <w:rPr>
          <w:rFonts w:ascii="Book Antiqua" w:hAnsi="Book Antiqua"/>
        </w:rPr>
        <w:t>and t</w:t>
      </w:r>
      <w:r w:rsidR="00EA6FCC" w:rsidRPr="00666F24">
        <w:rPr>
          <w:rFonts w:ascii="Book Antiqua" w:hAnsi="Book Antiqua"/>
        </w:rPr>
        <w:t>he overall 5-year survival</w:t>
      </w:r>
      <w:r w:rsidR="00462B24" w:rsidRPr="00666F24">
        <w:rPr>
          <w:rFonts w:ascii="Book Antiqua" w:hAnsi="Book Antiqua"/>
        </w:rPr>
        <w:t xml:space="preserve"> rate following esophagectomy range from</w:t>
      </w:r>
      <w:r w:rsidR="00EA6FCC" w:rsidRPr="00666F24">
        <w:rPr>
          <w:rFonts w:ascii="Book Antiqua" w:hAnsi="Book Antiqua"/>
        </w:rPr>
        <w:t xml:space="preserve"> 15</w:t>
      </w:r>
      <w:r w:rsidR="0029549C" w:rsidRPr="00666F24">
        <w:rPr>
          <w:rFonts w:ascii="Book Antiqua" w:hAnsi="Book Antiqua"/>
        </w:rPr>
        <w:t>%</w:t>
      </w:r>
      <w:r w:rsidR="00EA6FCC" w:rsidRPr="00666F24">
        <w:rPr>
          <w:rFonts w:ascii="Book Antiqua" w:hAnsi="Book Antiqua"/>
        </w:rPr>
        <w:t>-40%</w:t>
      </w:r>
      <w:r w:rsidR="002C2754" w:rsidRPr="00666F24">
        <w:rPr>
          <w:rFonts w:ascii="Book Antiqua" w:hAnsi="Book Antiqua"/>
          <w:vertAlign w:val="superscript"/>
        </w:rPr>
        <w:t>[</w:t>
      </w:r>
      <w:r w:rsidR="00142ED9" w:rsidRPr="00666F24">
        <w:rPr>
          <w:rFonts w:ascii="Book Antiqua" w:hAnsi="Book Antiqua"/>
          <w:vertAlign w:val="superscript"/>
        </w:rPr>
        <w:t>10</w:t>
      </w:r>
      <w:r w:rsidR="00AD4AFE" w:rsidRPr="00666F24">
        <w:rPr>
          <w:rFonts w:ascii="Book Antiqua" w:hAnsi="Book Antiqua"/>
          <w:vertAlign w:val="superscript"/>
        </w:rPr>
        <w:t>,1</w:t>
      </w:r>
      <w:r w:rsidR="00142ED9" w:rsidRPr="00666F24">
        <w:rPr>
          <w:rFonts w:ascii="Book Antiqua" w:hAnsi="Book Antiqua"/>
          <w:vertAlign w:val="superscript"/>
        </w:rPr>
        <w:t>1</w:t>
      </w:r>
      <w:r w:rsidR="002C2754" w:rsidRPr="00666F24">
        <w:rPr>
          <w:rFonts w:ascii="Book Antiqua" w:hAnsi="Book Antiqua"/>
          <w:vertAlign w:val="superscript"/>
        </w:rPr>
        <w:t>]</w:t>
      </w:r>
      <w:r w:rsidR="002C2754" w:rsidRPr="00666F24">
        <w:rPr>
          <w:rFonts w:ascii="Book Antiqua" w:hAnsi="Book Antiqua"/>
        </w:rPr>
        <w:t>.</w:t>
      </w:r>
      <w:r w:rsidR="00EA6FCC" w:rsidRPr="00666F24">
        <w:rPr>
          <w:rFonts w:ascii="Book Antiqua" w:hAnsi="Book Antiqua"/>
        </w:rPr>
        <w:t xml:space="preserve"> </w:t>
      </w:r>
    </w:p>
    <w:p w14:paraId="7877ED56" w14:textId="1824F500" w:rsidR="00EF21E1" w:rsidRPr="00666F24" w:rsidRDefault="00054A77" w:rsidP="0029549C">
      <w:pPr>
        <w:snapToGrid w:val="0"/>
        <w:spacing w:line="360" w:lineRule="auto"/>
        <w:ind w:firstLineChars="100" w:firstLine="240"/>
        <w:jc w:val="both"/>
        <w:rPr>
          <w:rFonts w:ascii="Book Antiqua" w:hAnsi="Book Antiqua"/>
        </w:rPr>
      </w:pPr>
      <w:r w:rsidRPr="00666F24">
        <w:rPr>
          <w:rFonts w:ascii="Book Antiqua" w:hAnsi="Book Antiqua"/>
        </w:rPr>
        <w:t xml:space="preserve">These </w:t>
      </w:r>
      <w:r w:rsidR="00695C02" w:rsidRPr="00666F24">
        <w:rPr>
          <w:rFonts w:ascii="Book Antiqua" w:hAnsi="Book Antiqua"/>
        </w:rPr>
        <w:t>dismal</w:t>
      </w:r>
      <w:r w:rsidR="00AA0733" w:rsidRPr="00666F24">
        <w:rPr>
          <w:rFonts w:ascii="Book Antiqua" w:hAnsi="Book Antiqua"/>
        </w:rPr>
        <w:t xml:space="preserve"> outcomes after esophagectomy, </w:t>
      </w:r>
      <w:r w:rsidR="008D13B6" w:rsidRPr="00666F24">
        <w:rPr>
          <w:rFonts w:ascii="Book Antiqua" w:hAnsi="Book Antiqua"/>
        </w:rPr>
        <w:t>compounded with</w:t>
      </w:r>
      <w:r w:rsidR="00AA0733" w:rsidRPr="00666F24">
        <w:rPr>
          <w:rFonts w:ascii="Book Antiqua" w:hAnsi="Book Antiqua"/>
        </w:rPr>
        <w:t xml:space="preserve"> national </w:t>
      </w:r>
      <w:r w:rsidR="00D861FF" w:rsidRPr="00666F24">
        <w:rPr>
          <w:rFonts w:ascii="Book Antiqua" w:hAnsi="Book Antiqua"/>
        </w:rPr>
        <w:t xml:space="preserve">health </w:t>
      </w:r>
      <w:r w:rsidR="00AA0733" w:rsidRPr="00666F24">
        <w:rPr>
          <w:rFonts w:ascii="Book Antiqua" w:hAnsi="Book Antiqua"/>
        </w:rPr>
        <w:t xml:space="preserve">policy changes </w:t>
      </w:r>
      <w:r w:rsidR="00BF4EF7" w:rsidRPr="00666F24">
        <w:rPr>
          <w:rFonts w:ascii="Book Antiqua" w:hAnsi="Book Antiqua"/>
        </w:rPr>
        <w:t>by</w:t>
      </w:r>
      <w:r w:rsidR="003F6C72" w:rsidRPr="00666F24">
        <w:rPr>
          <w:rFonts w:ascii="Book Antiqua" w:hAnsi="Book Antiqua"/>
        </w:rPr>
        <w:t xml:space="preserve"> the</w:t>
      </w:r>
      <w:r w:rsidR="00AA0733" w:rsidRPr="00666F24">
        <w:rPr>
          <w:rFonts w:ascii="Book Antiqua" w:hAnsi="Book Antiqua"/>
        </w:rPr>
        <w:t xml:space="preserve"> Centers for Medicare and Medicaid Services (CMS) and the Affordable Care Act</w:t>
      </w:r>
      <w:r w:rsidR="009C0DB7" w:rsidRPr="00666F24">
        <w:rPr>
          <w:rFonts w:ascii="Book Antiqua" w:hAnsi="Book Antiqua"/>
        </w:rPr>
        <w:t xml:space="preserve"> </w:t>
      </w:r>
      <w:r w:rsidR="00AF2A51" w:rsidRPr="00666F24">
        <w:rPr>
          <w:rFonts w:ascii="Book Antiqua" w:hAnsi="Book Antiqua"/>
        </w:rPr>
        <w:t xml:space="preserve">that </w:t>
      </w:r>
      <w:r w:rsidR="00AA0733" w:rsidRPr="00666F24">
        <w:rPr>
          <w:rFonts w:ascii="Book Antiqua" w:hAnsi="Book Antiqua"/>
        </w:rPr>
        <w:t>emphasize reducing hospital readmission rates</w:t>
      </w:r>
      <w:r w:rsidR="009C0DB7" w:rsidRPr="00666F24">
        <w:rPr>
          <w:rFonts w:ascii="Book Antiqua" w:hAnsi="Book Antiqua"/>
        </w:rPr>
        <w:t xml:space="preserve"> to improv</w:t>
      </w:r>
      <w:r w:rsidR="00AF2A51" w:rsidRPr="00666F24">
        <w:rPr>
          <w:rFonts w:ascii="Book Antiqua" w:hAnsi="Book Antiqua"/>
        </w:rPr>
        <w:t xml:space="preserve">e </w:t>
      </w:r>
      <w:r w:rsidR="009C0DB7" w:rsidRPr="00666F24">
        <w:rPr>
          <w:rFonts w:ascii="Book Antiqua" w:hAnsi="Book Antiqua"/>
        </w:rPr>
        <w:t>heal</w:t>
      </w:r>
      <w:r w:rsidR="00CA1E8C" w:rsidRPr="00666F24">
        <w:rPr>
          <w:rFonts w:ascii="Book Antiqua" w:hAnsi="Book Antiqua"/>
        </w:rPr>
        <w:t xml:space="preserve">th care quality, have spurred </w:t>
      </w:r>
      <w:r w:rsidR="009C0DB7" w:rsidRPr="00666F24">
        <w:rPr>
          <w:rFonts w:ascii="Book Antiqua" w:hAnsi="Book Antiqua"/>
        </w:rPr>
        <w:t>growing interest in investigating quality meas</w:t>
      </w:r>
      <w:r w:rsidR="00CA1E8C" w:rsidRPr="00666F24">
        <w:rPr>
          <w:rFonts w:ascii="Book Antiqua" w:hAnsi="Book Antiqua"/>
        </w:rPr>
        <w:t>ures related to esophagectomy. Although s</w:t>
      </w:r>
      <w:r w:rsidR="009C0DB7" w:rsidRPr="00666F24">
        <w:rPr>
          <w:rFonts w:ascii="Book Antiqua" w:hAnsi="Book Antiqua"/>
        </w:rPr>
        <w:t xml:space="preserve">everal studies have </w:t>
      </w:r>
      <w:r w:rsidR="006A7E30" w:rsidRPr="00666F24">
        <w:rPr>
          <w:rFonts w:ascii="Book Antiqua" w:hAnsi="Book Antiqua"/>
        </w:rPr>
        <w:t>explored</w:t>
      </w:r>
      <w:r w:rsidR="009C0DB7" w:rsidRPr="00666F24">
        <w:rPr>
          <w:rFonts w:ascii="Book Antiqua" w:hAnsi="Book Antiqua"/>
        </w:rPr>
        <w:t xml:space="preserve"> </w:t>
      </w:r>
      <w:r w:rsidR="00340092" w:rsidRPr="00666F24">
        <w:rPr>
          <w:rFonts w:ascii="Book Antiqua" w:hAnsi="Book Antiqua"/>
        </w:rPr>
        <w:t>esophagectomy</w:t>
      </w:r>
      <w:r w:rsidR="009C0DB7" w:rsidRPr="00666F24">
        <w:rPr>
          <w:rFonts w:ascii="Book Antiqua" w:hAnsi="Book Antiqua"/>
        </w:rPr>
        <w:t xml:space="preserve"> complications and readmission</w:t>
      </w:r>
      <w:r w:rsidR="002A5DD7" w:rsidRPr="00666F24">
        <w:rPr>
          <w:rFonts w:ascii="Book Antiqua" w:hAnsi="Book Antiqua"/>
          <w:vertAlign w:val="superscript"/>
        </w:rPr>
        <w:t>[</w:t>
      </w:r>
      <w:r w:rsidR="00142ED9" w:rsidRPr="00666F24">
        <w:rPr>
          <w:rFonts w:ascii="Book Antiqua" w:hAnsi="Book Antiqua"/>
          <w:vertAlign w:val="superscript"/>
        </w:rPr>
        <w:t>12</w:t>
      </w:r>
      <w:r w:rsidR="00AD4AFE" w:rsidRPr="00666F24">
        <w:rPr>
          <w:rFonts w:ascii="Book Antiqua" w:hAnsi="Book Antiqua"/>
          <w:vertAlign w:val="superscript"/>
        </w:rPr>
        <w:t>-1</w:t>
      </w:r>
      <w:r w:rsidR="00142ED9" w:rsidRPr="00666F24">
        <w:rPr>
          <w:rFonts w:ascii="Book Antiqua" w:hAnsi="Book Antiqua"/>
          <w:vertAlign w:val="superscript"/>
        </w:rPr>
        <w:t>6</w:t>
      </w:r>
      <w:r w:rsidR="002A5DD7" w:rsidRPr="00666F24">
        <w:rPr>
          <w:rFonts w:ascii="Book Antiqua" w:hAnsi="Book Antiqua"/>
          <w:vertAlign w:val="superscript"/>
        </w:rPr>
        <w:t>]</w:t>
      </w:r>
      <w:r w:rsidR="009C0DB7" w:rsidRPr="00666F24">
        <w:rPr>
          <w:rFonts w:ascii="Book Antiqua" w:hAnsi="Book Antiqua"/>
        </w:rPr>
        <w:t xml:space="preserve"> </w:t>
      </w:r>
      <w:r w:rsidR="00CA1E8C" w:rsidRPr="00666F24">
        <w:rPr>
          <w:rFonts w:ascii="Book Antiqua" w:hAnsi="Book Antiqua"/>
        </w:rPr>
        <w:t>none to date</w:t>
      </w:r>
      <w:r w:rsidR="009C0DB7" w:rsidRPr="00666F24">
        <w:rPr>
          <w:rFonts w:ascii="Book Antiqua" w:hAnsi="Book Antiqua"/>
        </w:rPr>
        <w:t xml:space="preserve"> have </w:t>
      </w:r>
      <w:r w:rsidR="00F47108" w:rsidRPr="00666F24">
        <w:rPr>
          <w:rFonts w:ascii="Book Antiqua" w:hAnsi="Book Antiqua"/>
        </w:rPr>
        <w:t>delved into</w:t>
      </w:r>
      <w:r w:rsidR="00CA1E8C" w:rsidRPr="00666F24">
        <w:rPr>
          <w:rFonts w:ascii="Book Antiqua" w:hAnsi="Book Antiqua"/>
        </w:rPr>
        <w:t xml:space="preserve"> risk factors associated </w:t>
      </w:r>
      <w:r w:rsidR="00F47108" w:rsidRPr="00666F24">
        <w:rPr>
          <w:rFonts w:ascii="Book Antiqua" w:hAnsi="Book Antiqua"/>
        </w:rPr>
        <w:t xml:space="preserve">specifically </w:t>
      </w:r>
      <w:r w:rsidR="006E0DC8" w:rsidRPr="00666F24">
        <w:rPr>
          <w:rFonts w:ascii="Book Antiqua" w:hAnsi="Book Antiqua"/>
        </w:rPr>
        <w:t xml:space="preserve">with </w:t>
      </w:r>
      <w:r w:rsidR="00CA1E8C" w:rsidRPr="00666F24">
        <w:rPr>
          <w:rFonts w:ascii="Book Antiqua" w:hAnsi="Book Antiqua"/>
        </w:rPr>
        <w:t xml:space="preserve">post-discharge complications </w:t>
      </w:r>
      <w:r w:rsidR="00FD7D22" w:rsidRPr="00666F24">
        <w:rPr>
          <w:rFonts w:ascii="Book Antiqua" w:hAnsi="Book Antiqua"/>
        </w:rPr>
        <w:t xml:space="preserve">(PDC) </w:t>
      </w:r>
      <w:r w:rsidR="00CA1E8C" w:rsidRPr="00666F24">
        <w:rPr>
          <w:rFonts w:ascii="Book Antiqua" w:hAnsi="Book Antiqua"/>
        </w:rPr>
        <w:t>after esophagectomy. Given th</w:t>
      </w:r>
      <w:r w:rsidR="00862201" w:rsidRPr="00666F24">
        <w:rPr>
          <w:rFonts w:ascii="Book Antiqua" w:hAnsi="Book Antiqua"/>
        </w:rPr>
        <w:t xml:space="preserve">at approximately a third of </w:t>
      </w:r>
      <w:r w:rsidR="00CA1E8C" w:rsidRPr="00666F24">
        <w:rPr>
          <w:rFonts w:ascii="Book Antiqua" w:hAnsi="Book Antiqua"/>
        </w:rPr>
        <w:t xml:space="preserve">post-operative surgical complications occur </w:t>
      </w:r>
      <w:r w:rsidR="006E0DC8" w:rsidRPr="00666F24">
        <w:rPr>
          <w:rFonts w:ascii="Book Antiqua" w:hAnsi="Book Antiqua"/>
        </w:rPr>
        <w:t>post-</w:t>
      </w:r>
      <w:r w:rsidR="00CA1E8C" w:rsidRPr="00666F24">
        <w:rPr>
          <w:rFonts w:ascii="Book Antiqua" w:hAnsi="Book Antiqua"/>
        </w:rPr>
        <w:t>discharge</w:t>
      </w:r>
      <w:r w:rsidR="00B724CA" w:rsidRPr="00666F24">
        <w:rPr>
          <w:rFonts w:ascii="Book Antiqua" w:hAnsi="Book Antiqua"/>
        </w:rPr>
        <w:t>,</w:t>
      </w:r>
      <w:r w:rsidR="002C3695" w:rsidRPr="00666F24">
        <w:rPr>
          <w:rFonts w:ascii="Book Antiqua" w:hAnsi="Book Antiqua"/>
        </w:rPr>
        <w:t xml:space="preserve"> and that </w:t>
      </w:r>
      <w:r w:rsidR="00FD7D22" w:rsidRPr="00666F24">
        <w:rPr>
          <w:rFonts w:ascii="Book Antiqua" w:hAnsi="Book Antiqua"/>
        </w:rPr>
        <w:t>PDC</w:t>
      </w:r>
      <w:r w:rsidR="002C3695" w:rsidRPr="00666F24">
        <w:rPr>
          <w:rFonts w:ascii="Book Antiqua" w:hAnsi="Book Antiqua"/>
        </w:rPr>
        <w:t xml:space="preserve"> may differ from pre-discharge complications</w:t>
      </w:r>
      <w:r w:rsidR="002A5DD7" w:rsidRPr="00666F24">
        <w:rPr>
          <w:rFonts w:ascii="Book Antiqua" w:hAnsi="Book Antiqua"/>
          <w:vertAlign w:val="superscript"/>
        </w:rPr>
        <w:t>[</w:t>
      </w:r>
      <w:r w:rsidR="00AD4AFE" w:rsidRPr="00666F24">
        <w:rPr>
          <w:rFonts w:ascii="Book Antiqua" w:hAnsi="Book Antiqua"/>
          <w:vertAlign w:val="superscript"/>
        </w:rPr>
        <w:t>1</w:t>
      </w:r>
      <w:r w:rsidR="00142ED9" w:rsidRPr="00666F24">
        <w:rPr>
          <w:rFonts w:ascii="Book Antiqua" w:hAnsi="Book Antiqua"/>
          <w:vertAlign w:val="superscript"/>
        </w:rPr>
        <w:t>7</w:t>
      </w:r>
      <w:r w:rsidR="002A5DD7" w:rsidRPr="00666F24">
        <w:rPr>
          <w:rFonts w:ascii="Book Antiqua" w:hAnsi="Book Antiqua"/>
          <w:vertAlign w:val="superscript"/>
        </w:rPr>
        <w:t>]</w:t>
      </w:r>
      <w:r w:rsidR="002A5DD7" w:rsidRPr="00666F24">
        <w:rPr>
          <w:rFonts w:ascii="Book Antiqua" w:hAnsi="Book Antiqua"/>
        </w:rPr>
        <w:t>,</w:t>
      </w:r>
      <w:r w:rsidR="0084151C" w:rsidRPr="00666F24">
        <w:rPr>
          <w:rFonts w:ascii="Book Antiqua" w:hAnsi="Book Antiqua"/>
        </w:rPr>
        <w:t xml:space="preserve"> </w:t>
      </w:r>
      <w:r w:rsidR="00CA1E8C" w:rsidRPr="00666F24">
        <w:rPr>
          <w:rFonts w:ascii="Book Antiqua" w:hAnsi="Book Antiqua"/>
        </w:rPr>
        <w:t>we hypothesize that s</w:t>
      </w:r>
      <w:r w:rsidR="00CC6C68" w:rsidRPr="00666F24">
        <w:rPr>
          <w:rFonts w:ascii="Book Antiqua" w:hAnsi="Book Antiqua"/>
        </w:rPr>
        <w:t>everal</w:t>
      </w:r>
      <w:r w:rsidR="00CA1E8C" w:rsidRPr="00666F24">
        <w:rPr>
          <w:rFonts w:ascii="Book Antiqua" w:hAnsi="Book Antiqua"/>
        </w:rPr>
        <w:t xml:space="preserve"> clinical factors may increase risk for </w:t>
      </w:r>
      <w:r w:rsidR="00805E41" w:rsidRPr="00666F24">
        <w:rPr>
          <w:rFonts w:ascii="Book Antiqua" w:hAnsi="Book Antiqua"/>
        </w:rPr>
        <w:t>developing</w:t>
      </w:r>
      <w:r w:rsidR="00CA1E8C" w:rsidRPr="00666F24">
        <w:rPr>
          <w:rFonts w:ascii="Book Antiqua" w:hAnsi="Book Antiqua"/>
        </w:rPr>
        <w:t xml:space="preserve"> </w:t>
      </w:r>
      <w:r w:rsidR="00FD7D22" w:rsidRPr="00666F24">
        <w:rPr>
          <w:rFonts w:ascii="Book Antiqua" w:hAnsi="Book Antiqua"/>
        </w:rPr>
        <w:t>PDC</w:t>
      </w:r>
      <w:r w:rsidR="00CA1E8C" w:rsidRPr="00666F24">
        <w:rPr>
          <w:rFonts w:ascii="Book Antiqua" w:hAnsi="Book Antiqua"/>
        </w:rPr>
        <w:t xml:space="preserve"> after esophagectomy</w:t>
      </w:r>
      <w:r w:rsidR="002C3695" w:rsidRPr="00666F24">
        <w:rPr>
          <w:rFonts w:ascii="Book Antiqua" w:hAnsi="Book Antiqua"/>
        </w:rPr>
        <w:t>.</w:t>
      </w:r>
      <w:r w:rsidR="00CA1E8C" w:rsidRPr="00666F24">
        <w:rPr>
          <w:rFonts w:ascii="Book Antiqua" w:hAnsi="Book Antiqua"/>
        </w:rPr>
        <w:t xml:space="preserve"> </w:t>
      </w:r>
    </w:p>
    <w:p w14:paraId="5D83F3A8" w14:textId="2A078F0B" w:rsidR="0084151C" w:rsidRPr="00666F24" w:rsidRDefault="00EF21E1" w:rsidP="0029549C">
      <w:pPr>
        <w:snapToGrid w:val="0"/>
        <w:spacing w:line="360" w:lineRule="auto"/>
        <w:ind w:firstLineChars="100" w:firstLine="240"/>
        <w:jc w:val="both"/>
        <w:rPr>
          <w:rFonts w:ascii="Book Antiqua" w:hAnsi="Book Antiqua"/>
          <w:u w:val="single"/>
        </w:rPr>
      </w:pPr>
      <w:r w:rsidRPr="00666F24">
        <w:rPr>
          <w:rFonts w:ascii="Book Antiqua" w:hAnsi="Book Antiqua"/>
          <w:bCs/>
        </w:rPr>
        <w:t xml:space="preserve">Using 2005-2013 data from the American College of Surgeons National Surgical Quality Improvement Program (ACS-NSQIP), we sought to identify the rate of </w:t>
      </w:r>
      <w:r w:rsidR="00FD7D22" w:rsidRPr="00666F24">
        <w:rPr>
          <w:rFonts w:ascii="Book Antiqua" w:hAnsi="Book Antiqua"/>
          <w:bCs/>
        </w:rPr>
        <w:t>PDC</w:t>
      </w:r>
      <w:r w:rsidRPr="00666F24">
        <w:rPr>
          <w:rFonts w:ascii="Book Antiqua" w:hAnsi="Book Antiqua"/>
          <w:bCs/>
        </w:rPr>
        <w:t xml:space="preserve">, their associated risk factors, and their influence on </w:t>
      </w:r>
      <w:r w:rsidR="00BF1F79" w:rsidRPr="00666F24">
        <w:rPr>
          <w:rFonts w:ascii="Book Antiqua" w:hAnsi="Book Antiqua"/>
          <w:bCs/>
        </w:rPr>
        <w:t>early hospital outcomes including readmission and reoperation</w:t>
      </w:r>
      <w:r w:rsidRPr="00666F24">
        <w:rPr>
          <w:rFonts w:ascii="Book Antiqua" w:hAnsi="Book Antiqua"/>
          <w:bCs/>
        </w:rPr>
        <w:t xml:space="preserve">. </w:t>
      </w:r>
      <w:r w:rsidR="00BF1F79" w:rsidRPr="00666F24">
        <w:rPr>
          <w:rFonts w:ascii="Book Antiqua" w:hAnsi="Book Antiqua"/>
          <w:bCs/>
        </w:rPr>
        <w:t>We believe that unde</w:t>
      </w:r>
      <w:r w:rsidR="00721567" w:rsidRPr="00666F24">
        <w:rPr>
          <w:rFonts w:ascii="Book Antiqua" w:hAnsi="Book Antiqua"/>
          <w:bCs/>
        </w:rPr>
        <w:t>rstanding these risk factors will</w:t>
      </w:r>
      <w:r w:rsidR="00BF1F79" w:rsidRPr="00666F24">
        <w:rPr>
          <w:rFonts w:ascii="Book Antiqua" w:hAnsi="Book Antiqua"/>
          <w:bCs/>
        </w:rPr>
        <w:t xml:space="preserve"> </w:t>
      </w:r>
      <w:r w:rsidR="00CE4A4A" w:rsidRPr="00666F24">
        <w:rPr>
          <w:rFonts w:ascii="Book Antiqua" w:hAnsi="Book Antiqua"/>
          <w:bCs/>
        </w:rPr>
        <w:t>provide</w:t>
      </w:r>
      <w:r w:rsidR="00BF1F79" w:rsidRPr="00666F24">
        <w:rPr>
          <w:rFonts w:ascii="Book Antiqua" w:hAnsi="Book Antiqua"/>
          <w:bCs/>
        </w:rPr>
        <w:t xml:space="preserve"> </w:t>
      </w:r>
      <w:r w:rsidR="0069310F" w:rsidRPr="00666F24">
        <w:rPr>
          <w:rFonts w:ascii="Book Antiqua" w:hAnsi="Book Antiqua"/>
          <w:bCs/>
        </w:rPr>
        <w:t>additional</w:t>
      </w:r>
      <w:r w:rsidR="00BF1F79" w:rsidRPr="00666F24">
        <w:rPr>
          <w:rFonts w:ascii="Book Antiqua" w:hAnsi="Book Antiqua"/>
          <w:bCs/>
        </w:rPr>
        <w:t xml:space="preserve"> insight</w:t>
      </w:r>
      <w:r w:rsidR="00CE4A4A" w:rsidRPr="00666F24">
        <w:rPr>
          <w:rFonts w:ascii="Book Antiqua" w:hAnsi="Book Antiqua"/>
          <w:bCs/>
        </w:rPr>
        <w:t>s</w:t>
      </w:r>
      <w:r w:rsidR="00BF1F79" w:rsidRPr="00666F24">
        <w:rPr>
          <w:rFonts w:ascii="Book Antiqua" w:hAnsi="Book Antiqua"/>
          <w:bCs/>
        </w:rPr>
        <w:t xml:space="preserve"> </w:t>
      </w:r>
      <w:r w:rsidR="00794B18" w:rsidRPr="00666F24">
        <w:rPr>
          <w:rFonts w:ascii="Book Antiqua" w:hAnsi="Book Antiqua"/>
          <w:bCs/>
        </w:rPr>
        <w:t>to improve</w:t>
      </w:r>
      <w:r w:rsidR="00CD112F" w:rsidRPr="00666F24">
        <w:rPr>
          <w:rFonts w:ascii="Book Antiqua" w:hAnsi="Book Antiqua"/>
          <w:bCs/>
        </w:rPr>
        <w:t xml:space="preserve"> </w:t>
      </w:r>
      <w:r w:rsidR="00BF1F79" w:rsidRPr="00666F24">
        <w:rPr>
          <w:rFonts w:ascii="Book Antiqua" w:hAnsi="Book Antiqua"/>
          <w:bCs/>
        </w:rPr>
        <w:t>esophagectomy quality outcomes.</w:t>
      </w:r>
    </w:p>
    <w:p w14:paraId="7F077348" w14:textId="77777777" w:rsidR="00291F93" w:rsidRPr="00666F24" w:rsidRDefault="00291F93" w:rsidP="0029549C">
      <w:pPr>
        <w:snapToGrid w:val="0"/>
        <w:spacing w:line="360" w:lineRule="auto"/>
        <w:jc w:val="both"/>
        <w:rPr>
          <w:rFonts w:ascii="Book Antiqua" w:eastAsia="SimSun" w:hAnsi="Book Antiqua"/>
          <w:u w:val="single"/>
          <w:lang w:eastAsia="zh-CN"/>
        </w:rPr>
      </w:pPr>
    </w:p>
    <w:p w14:paraId="03C6303F" w14:textId="4FD091A9" w:rsidR="00291F93" w:rsidRPr="00666F24" w:rsidRDefault="0017070A" w:rsidP="00434273">
      <w:pPr>
        <w:snapToGrid w:val="0"/>
        <w:spacing w:line="360" w:lineRule="auto"/>
        <w:jc w:val="both"/>
        <w:rPr>
          <w:rFonts w:ascii="Book Antiqua" w:hAnsi="Book Antiqua"/>
          <w:b/>
        </w:rPr>
      </w:pPr>
      <w:r w:rsidRPr="00666F24">
        <w:rPr>
          <w:rFonts w:ascii="Book Antiqua" w:hAnsi="Book Antiqua"/>
          <w:b/>
        </w:rPr>
        <w:t xml:space="preserve">MATERIALS AND </w:t>
      </w:r>
      <w:r w:rsidR="0024196A" w:rsidRPr="00666F24">
        <w:rPr>
          <w:rFonts w:ascii="Book Antiqua" w:hAnsi="Book Antiqua"/>
          <w:b/>
        </w:rPr>
        <w:t>METHODS</w:t>
      </w:r>
    </w:p>
    <w:p w14:paraId="261D0846" w14:textId="44146F10" w:rsidR="0024196A" w:rsidRPr="00666F24" w:rsidRDefault="0024196A" w:rsidP="00434273">
      <w:pPr>
        <w:snapToGrid w:val="0"/>
        <w:spacing w:line="360" w:lineRule="auto"/>
        <w:jc w:val="both"/>
        <w:rPr>
          <w:rFonts w:ascii="Book Antiqua" w:hAnsi="Book Antiqua"/>
          <w:b/>
          <w:i/>
        </w:rPr>
      </w:pPr>
      <w:r w:rsidRPr="00666F24">
        <w:rPr>
          <w:rFonts w:ascii="Book Antiqua" w:hAnsi="Book Antiqua"/>
          <w:b/>
          <w:i/>
        </w:rPr>
        <w:lastRenderedPageBreak/>
        <w:t xml:space="preserve">Data </w:t>
      </w:r>
      <w:r w:rsidR="0029549C" w:rsidRPr="00666F24">
        <w:rPr>
          <w:rFonts w:ascii="Book Antiqua" w:hAnsi="Book Antiqua"/>
          <w:b/>
          <w:i/>
        </w:rPr>
        <w:t>s</w:t>
      </w:r>
      <w:r w:rsidRPr="00666F24">
        <w:rPr>
          <w:rFonts w:ascii="Book Antiqua" w:hAnsi="Book Antiqua"/>
          <w:b/>
          <w:i/>
        </w:rPr>
        <w:t xml:space="preserve">ource </w:t>
      </w:r>
    </w:p>
    <w:p w14:paraId="42D325CB" w14:textId="022902CA" w:rsidR="0024196A" w:rsidRPr="00666F24" w:rsidRDefault="0024196A" w:rsidP="0029549C">
      <w:pPr>
        <w:snapToGrid w:val="0"/>
        <w:spacing w:line="360" w:lineRule="auto"/>
        <w:jc w:val="both"/>
        <w:rPr>
          <w:rFonts w:ascii="Book Antiqua" w:hAnsi="Book Antiqua" w:cs="Times New Roman"/>
          <w:shd w:val="clear" w:color="auto" w:fill="FFFFFF"/>
          <w:lang w:bidi="ar-SA"/>
        </w:rPr>
      </w:pPr>
      <w:r w:rsidRPr="00666F24">
        <w:rPr>
          <w:rFonts w:ascii="Book Antiqua" w:hAnsi="Book Antiqua" w:cs="Times New Roman"/>
          <w:shd w:val="clear" w:color="auto" w:fill="FFFFFF"/>
          <w:lang w:bidi="ar-SA"/>
        </w:rPr>
        <w:t xml:space="preserve">This </w:t>
      </w:r>
      <w:r w:rsidR="00EF21E1" w:rsidRPr="00666F24">
        <w:rPr>
          <w:rFonts w:ascii="Book Antiqua" w:hAnsi="Book Antiqua" w:cs="Times New Roman"/>
          <w:shd w:val="clear" w:color="auto" w:fill="FFFFFF"/>
          <w:lang w:bidi="ar-SA"/>
        </w:rPr>
        <w:t>study is a retrospective analysis using the 2005-2013 ACS-NSQIP database. ACS-NSQIP is a nationally-validated, risk-adjusted, and outcomes-based</w:t>
      </w:r>
      <w:r w:rsidR="00650C51" w:rsidRPr="00666F24">
        <w:rPr>
          <w:rFonts w:ascii="Book Antiqua" w:hAnsi="Book Antiqua" w:cs="Times New Roman"/>
          <w:shd w:val="clear" w:color="auto" w:fill="FFFFFF"/>
          <w:lang w:bidi="ar-SA"/>
        </w:rPr>
        <w:t xml:space="preserve"> program created </w:t>
      </w:r>
      <w:r w:rsidR="00081676" w:rsidRPr="00666F24">
        <w:rPr>
          <w:rFonts w:ascii="Book Antiqua" w:hAnsi="Book Antiqua" w:cs="Times New Roman"/>
          <w:shd w:val="clear" w:color="auto" w:fill="FFFFFF"/>
          <w:lang w:bidi="ar-SA"/>
        </w:rPr>
        <w:t>for</w:t>
      </w:r>
      <w:r w:rsidR="00EF21E1" w:rsidRPr="00666F24">
        <w:rPr>
          <w:rFonts w:ascii="Book Antiqua" w:hAnsi="Book Antiqua" w:cs="Times New Roman"/>
          <w:shd w:val="clear" w:color="auto" w:fill="FFFFFF"/>
          <w:lang w:bidi="ar-SA"/>
        </w:rPr>
        <w:t xml:space="preserve"> the purpose of measuring and improving surgical quality care</w:t>
      </w:r>
      <w:r w:rsidR="002A5DD7" w:rsidRPr="00666F24">
        <w:rPr>
          <w:rFonts w:ascii="Book Antiqua" w:hAnsi="Book Antiqua" w:cs="Times New Roman"/>
          <w:shd w:val="clear" w:color="auto" w:fill="FFFFFF"/>
          <w:vertAlign w:val="superscript"/>
          <w:lang w:bidi="ar-SA"/>
        </w:rPr>
        <w:t>[</w:t>
      </w:r>
      <w:r w:rsidR="00505EE9" w:rsidRPr="00666F24">
        <w:rPr>
          <w:rFonts w:ascii="Book Antiqua" w:hAnsi="Book Antiqua" w:cs="Times New Roman"/>
          <w:shd w:val="clear" w:color="auto" w:fill="FFFFFF"/>
          <w:vertAlign w:val="superscript"/>
          <w:lang w:bidi="ar-SA"/>
        </w:rPr>
        <w:t>18,</w:t>
      </w:r>
      <w:r w:rsidR="00142ED9" w:rsidRPr="00666F24">
        <w:rPr>
          <w:rFonts w:ascii="Book Antiqua" w:hAnsi="Book Antiqua" w:cs="Times New Roman"/>
          <w:shd w:val="clear" w:color="auto" w:fill="FFFFFF"/>
          <w:vertAlign w:val="superscript"/>
          <w:lang w:bidi="ar-SA"/>
        </w:rPr>
        <w:t>19</w:t>
      </w:r>
      <w:r w:rsidR="002A5DD7" w:rsidRPr="00666F24">
        <w:rPr>
          <w:rFonts w:ascii="Book Antiqua" w:hAnsi="Book Antiqua" w:cs="Times New Roman"/>
          <w:shd w:val="clear" w:color="auto" w:fill="FFFFFF"/>
          <w:vertAlign w:val="superscript"/>
          <w:lang w:bidi="ar-SA"/>
        </w:rPr>
        <w:t>]</w:t>
      </w:r>
      <w:r w:rsidR="002A5DD7" w:rsidRPr="00666F24">
        <w:rPr>
          <w:rFonts w:ascii="Book Antiqua" w:hAnsi="Book Antiqua" w:cs="Times New Roman"/>
          <w:shd w:val="clear" w:color="auto" w:fill="FFFFFF"/>
          <w:lang w:bidi="ar-SA"/>
        </w:rPr>
        <w:t>.</w:t>
      </w:r>
      <w:r w:rsidR="00EF21E1" w:rsidRPr="00666F24">
        <w:rPr>
          <w:rFonts w:ascii="Book Antiqua" w:hAnsi="Book Antiqua" w:cs="Times New Roman"/>
          <w:shd w:val="clear" w:color="auto" w:fill="FFFFFF"/>
          <w:lang w:bidi="ar-SA"/>
        </w:rPr>
        <w:t xml:space="preserve"> The program collects data on patients undergoing surgery from </w:t>
      </w:r>
      <w:r w:rsidR="00820646" w:rsidRPr="00666F24">
        <w:rPr>
          <w:rFonts w:ascii="Book Antiqua" w:hAnsi="Book Antiqua" w:cs="Times New Roman"/>
          <w:shd w:val="clear" w:color="auto" w:fill="FFFFFF"/>
          <w:lang w:bidi="ar-SA"/>
        </w:rPr>
        <w:t>over 650</w:t>
      </w:r>
      <w:r w:rsidR="006C3170" w:rsidRPr="00666F24">
        <w:rPr>
          <w:rFonts w:ascii="Book Antiqua" w:hAnsi="Book Antiqua" w:cs="Times New Roman"/>
          <w:shd w:val="clear" w:color="auto" w:fill="FFFFFF"/>
          <w:lang w:bidi="ar-SA"/>
        </w:rPr>
        <w:t xml:space="preserve"> </w:t>
      </w:r>
      <w:r w:rsidR="00EF21E1" w:rsidRPr="00666F24">
        <w:rPr>
          <w:rFonts w:ascii="Book Antiqua" w:hAnsi="Book Antiqua" w:cs="Times New Roman"/>
          <w:shd w:val="clear" w:color="auto" w:fill="FFFFFF"/>
          <w:lang w:bidi="ar-SA"/>
        </w:rPr>
        <w:t>participating hospitals of varying size and academic affiliation</w:t>
      </w:r>
      <w:r w:rsidR="002A5DD7" w:rsidRPr="00666F24">
        <w:rPr>
          <w:rFonts w:ascii="Book Antiqua" w:hAnsi="Book Antiqua" w:cs="Times New Roman"/>
          <w:shd w:val="clear" w:color="auto" w:fill="FFFFFF"/>
          <w:vertAlign w:val="superscript"/>
          <w:lang w:bidi="ar-SA"/>
        </w:rPr>
        <w:t>[</w:t>
      </w:r>
      <w:r w:rsidR="00142ED9" w:rsidRPr="00666F24">
        <w:rPr>
          <w:rFonts w:ascii="Book Antiqua" w:hAnsi="Book Antiqua" w:cs="Times New Roman"/>
          <w:shd w:val="clear" w:color="auto" w:fill="FFFFFF"/>
          <w:vertAlign w:val="superscript"/>
          <w:lang w:bidi="ar-SA"/>
        </w:rPr>
        <w:t>20</w:t>
      </w:r>
      <w:r w:rsidR="002A5DD7" w:rsidRPr="00666F24">
        <w:rPr>
          <w:rFonts w:ascii="Book Antiqua" w:hAnsi="Book Antiqua" w:cs="Times New Roman"/>
          <w:shd w:val="clear" w:color="auto" w:fill="FFFFFF"/>
          <w:vertAlign w:val="superscript"/>
          <w:lang w:bidi="ar-SA"/>
        </w:rPr>
        <w:t>]</w:t>
      </w:r>
      <w:r w:rsidR="002A5DD7" w:rsidRPr="00666F24">
        <w:rPr>
          <w:rFonts w:ascii="Book Antiqua" w:hAnsi="Book Antiqua" w:cs="Times New Roman"/>
          <w:shd w:val="clear" w:color="auto" w:fill="FFFFFF"/>
          <w:lang w:bidi="ar-SA"/>
        </w:rPr>
        <w:t>.</w:t>
      </w:r>
      <w:r w:rsidR="00AF37D4" w:rsidRPr="00666F24">
        <w:rPr>
          <w:rFonts w:ascii="Book Antiqua" w:hAnsi="Book Antiqua" w:cs="Times New Roman"/>
          <w:shd w:val="clear" w:color="auto" w:fill="FFFFFF"/>
          <w:vertAlign w:val="superscript"/>
          <w:lang w:bidi="ar-SA"/>
        </w:rPr>
        <w:t xml:space="preserve"> </w:t>
      </w:r>
      <w:r w:rsidR="00EF21E1" w:rsidRPr="00666F24">
        <w:rPr>
          <w:rFonts w:ascii="Book Antiqua" w:hAnsi="Book Antiqua" w:cs="Times New Roman"/>
          <w:shd w:val="clear" w:color="auto" w:fill="FFFFFF"/>
          <w:lang w:bidi="ar-SA"/>
        </w:rPr>
        <w:t>Eligibility criteria for hospital participati</w:t>
      </w:r>
      <w:r w:rsidR="00B818AB" w:rsidRPr="00666F24">
        <w:rPr>
          <w:rFonts w:ascii="Book Antiqua" w:hAnsi="Book Antiqua" w:cs="Times New Roman"/>
          <w:shd w:val="clear" w:color="auto" w:fill="FFFFFF"/>
          <w:lang w:bidi="ar-SA"/>
        </w:rPr>
        <w:t xml:space="preserve">on </w:t>
      </w:r>
      <w:r w:rsidR="00EF21E1" w:rsidRPr="00666F24">
        <w:rPr>
          <w:rFonts w:ascii="Book Antiqua" w:hAnsi="Book Antiqua" w:cs="Times New Roman"/>
          <w:shd w:val="clear" w:color="auto" w:fill="FFFFFF"/>
          <w:lang w:bidi="ar-SA"/>
        </w:rPr>
        <w:t xml:space="preserve">include: hiring a </w:t>
      </w:r>
      <w:r w:rsidR="00B33FD9" w:rsidRPr="00666F24">
        <w:rPr>
          <w:rFonts w:ascii="Book Antiqua" w:hAnsi="Book Antiqua" w:cs="Times New Roman"/>
          <w:shd w:val="clear" w:color="auto" w:fill="FFFFFF"/>
          <w:lang w:bidi="ar-SA"/>
        </w:rPr>
        <w:t>surgical clinical reviewer</w:t>
      </w:r>
      <w:r w:rsidR="00EF21E1" w:rsidRPr="00666F24">
        <w:rPr>
          <w:rFonts w:ascii="Book Antiqua" w:hAnsi="Book Antiqua" w:cs="Times New Roman"/>
          <w:shd w:val="clear" w:color="auto" w:fill="FFFFFF"/>
          <w:lang w:bidi="ar-SA"/>
        </w:rPr>
        <w:t xml:space="preserve"> who uses a standardized format to capture and review data from clinical records, identifying a Surgeon Champion to lead the program at the hospital, agreeing to program protocol</w:t>
      </w:r>
      <w:r w:rsidR="00E33CBB" w:rsidRPr="00666F24">
        <w:rPr>
          <w:rFonts w:ascii="Book Antiqua" w:hAnsi="Book Antiqua" w:cs="Times New Roman"/>
          <w:shd w:val="clear" w:color="auto" w:fill="FFFFFF"/>
          <w:lang w:bidi="ar-SA"/>
        </w:rPr>
        <w:t xml:space="preserve">s, </w:t>
      </w:r>
      <w:r w:rsidR="00EF21E1" w:rsidRPr="00666F24">
        <w:rPr>
          <w:rFonts w:ascii="Book Antiqua" w:hAnsi="Book Antiqua" w:cs="Times New Roman"/>
          <w:shd w:val="clear" w:color="auto" w:fill="FFFFFF"/>
          <w:lang w:bidi="ar-SA"/>
        </w:rPr>
        <w:t>meeting minimum case standards, and paying an annual participation fee to ACS</w:t>
      </w:r>
      <w:r w:rsidR="007A7EA1" w:rsidRPr="00666F24">
        <w:rPr>
          <w:rFonts w:ascii="Book Antiqua" w:hAnsi="Book Antiqua" w:cs="Times New Roman"/>
          <w:shd w:val="clear" w:color="auto" w:fill="FFFFFF"/>
          <w:lang w:bidi="ar-SA"/>
        </w:rPr>
        <w:t>. P</w:t>
      </w:r>
      <w:r w:rsidRPr="00666F24">
        <w:rPr>
          <w:rFonts w:ascii="Book Antiqua" w:hAnsi="Book Antiqua" w:cs="Times New Roman"/>
          <w:shd w:val="clear" w:color="auto" w:fill="FFFFFF"/>
          <w:lang w:bidi="ar-SA"/>
        </w:rPr>
        <w:t>rospective</w:t>
      </w:r>
      <w:r w:rsidR="00B12B85" w:rsidRPr="00666F24">
        <w:rPr>
          <w:rFonts w:ascii="Book Antiqua" w:hAnsi="Book Antiqua" w:cs="Times New Roman"/>
          <w:shd w:val="clear" w:color="auto" w:fill="FFFFFF"/>
          <w:lang w:bidi="ar-SA"/>
        </w:rPr>
        <w:t>,</w:t>
      </w:r>
      <w:r w:rsidRPr="00666F24">
        <w:rPr>
          <w:rFonts w:ascii="Book Antiqua" w:hAnsi="Book Antiqua" w:cs="Times New Roman"/>
          <w:shd w:val="clear" w:color="auto" w:fill="FFFFFF"/>
          <w:lang w:bidi="ar-SA"/>
        </w:rPr>
        <w:t xml:space="preserve"> systematic data collection </w:t>
      </w:r>
      <w:r w:rsidR="007A7EA1" w:rsidRPr="00666F24">
        <w:rPr>
          <w:rFonts w:ascii="Book Antiqua" w:hAnsi="Book Antiqua" w:cs="Times New Roman"/>
          <w:shd w:val="clear" w:color="auto" w:fill="FFFFFF"/>
          <w:lang w:bidi="ar-SA"/>
        </w:rPr>
        <w:t xml:space="preserve">is performed </w:t>
      </w:r>
      <w:r w:rsidRPr="00666F24">
        <w:rPr>
          <w:rFonts w:ascii="Book Antiqua" w:hAnsi="Book Antiqua" w:cs="Times New Roman"/>
          <w:shd w:val="clear" w:color="auto" w:fill="FFFFFF"/>
          <w:lang w:bidi="ar-SA"/>
        </w:rPr>
        <w:t xml:space="preserve">on 150 preoperative and intraoperative variables, </w:t>
      </w:r>
      <w:r w:rsidR="007A7EA1" w:rsidRPr="00666F24">
        <w:rPr>
          <w:rFonts w:ascii="Book Antiqua" w:hAnsi="Book Antiqua" w:cs="Times New Roman"/>
          <w:shd w:val="clear" w:color="auto" w:fill="FFFFFF"/>
          <w:lang w:bidi="ar-SA"/>
        </w:rPr>
        <w:t>in addition to</w:t>
      </w:r>
      <w:r w:rsidRPr="00666F24">
        <w:rPr>
          <w:rFonts w:ascii="Book Antiqua" w:hAnsi="Book Antiqua" w:cs="Times New Roman"/>
          <w:shd w:val="clear" w:color="auto" w:fill="FFFFFF"/>
          <w:lang w:bidi="ar-SA"/>
        </w:rPr>
        <w:t xml:space="preserve"> 30-day postoperative morbidity and mortality.</w:t>
      </w:r>
      <w:r w:rsidR="00081676" w:rsidRPr="00666F24">
        <w:rPr>
          <w:rFonts w:ascii="Book Antiqua" w:hAnsi="Book Antiqua" w:cs="Times New Roman"/>
          <w:shd w:val="clear" w:color="auto" w:fill="FFFFFF"/>
          <w:lang w:bidi="ar-SA"/>
        </w:rPr>
        <w:t xml:space="preserve"> </w:t>
      </w:r>
      <w:r w:rsidRPr="00666F24">
        <w:rPr>
          <w:rFonts w:ascii="Book Antiqua" w:hAnsi="Book Antiqua" w:cs="Times New Roman"/>
          <w:shd w:val="clear" w:color="auto" w:fill="FFFFFF"/>
          <w:lang w:bidi="ar-SA"/>
        </w:rPr>
        <w:t xml:space="preserve">This study was </w:t>
      </w:r>
      <w:r w:rsidR="00BE3DCA" w:rsidRPr="00666F24">
        <w:rPr>
          <w:rFonts w:ascii="Book Antiqua" w:hAnsi="Book Antiqua" w:cs="Times New Roman"/>
          <w:shd w:val="clear" w:color="auto" w:fill="FFFFFF"/>
          <w:lang w:bidi="ar-SA"/>
        </w:rPr>
        <w:t xml:space="preserve">reviewed and approved by </w:t>
      </w:r>
      <w:r w:rsidRPr="00666F24">
        <w:rPr>
          <w:rFonts w:ascii="Book Antiqua" w:hAnsi="Book Antiqua" w:cs="Times New Roman"/>
          <w:shd w:val="clear" w:color="auto" w:fill="FFFFFF"/>
          <w:lang w:bidi="ar-SA"/>
        </w:rPr>
        <w:t>the Institutional Review Board of the Johns Hopkins University School of Medicine.</w:t>
      </w:r>
    </w:p>
    <w:p w14:paraId="395DB7B6" w14:textId="77777777" w:rsidR="0024196A" w:rsidRPr="00666F24" w:rsidRDefault="0024196A" w:rsidP="00434273">
      <w:pPr>
        <w:snapToGrid w:val="0"/>
        <w:spacing w:line="360" w:lineRule="auto"/>
        <w:jc w:val="both"/>
        <w:rPr>
          <w:rFonts w:ascii="Book Antiqua" w:hAnsi="Book Antiqua" w:cs="Times New Roman"/>
          <w:i/>
          <w:shd w:val="clear" w:color="auto" w:fill="FFFFFF"/>
          <w:lang w:bidi="ar-SA"/>
        </w:rPr>
      </w:pPr>
    </w:p>
    <w:p w14:paraId="5B5D8839" w14:textId="5154D2F3" w:rsidR="0024196A" w:rsidRPr="00666F24" w:rsidRDefault="0024196A" w:rsidP="00434273">
      <w:pPr>
        <w:snapToGrid w:val="0"/>
        <w:spacing w:line="360" w:lineRule="auto"/>
        <w:jc w:val="both"/>
        <w:rPr>
          <w:rFonts w:ascii="Book Antiqua" w:hAnsi="Book Antiqua" w:cs="Times New Roman"/>
          <w:b/>
          <w:i/>
          <w:shd w:val="clear" w:color="auto" w:fill="FFFFFF"/>
          <w:lang w:bidi="ar-SA"/>
        </w:rPr>
      </w:pPr>
      <w:r w:rsidRPr="00666F24">
        <w:rPr>
          <w:rFonts w:ascii="Book Antiqua" w:hAnsi="Book Antiqua" w:cs="Times New Roman"/>
          <w:b/>
          <w:i/>
          <w:shd w:val="clear" w:color="auto" w:fill="FFFFFF"/>
          <w:lang w:bidi="ar-SA"/>
        </w:rPr>
        <w:t xml:space="preserve">Study </w:t>
      </w:r>
      <w:r w:rsidR="00B33FD9" w:rsidRPr="00666F24">
        <w:rPr>
          <w:rFonts w:ascii="Book Antiqua" w:hAnsi="Book Antiqua" w:cs="Times New Roman"/>
          <w:b/>
          <w:i/>
          <w:shd w:val="clear" w:color="auto" w:fill="FFFFFF"/>
          <w:lang w:bidi="ar-SA"/>
        </w:rPr>
        <w:t>p</w:t>
      </w:r>
      <w:r w:rsidRPr="00666F24">
        <w:rPr>
          <w:rFonts w:ascii="Book Antiqua" w:hAnsi="Book Antiqua" w:cs="Times New Roman"/>
          <w:b/>
          <w:i/>
          <w:shd w:val="clear" w:color="auto" w:fill="FFFFFF"/>
          <w:lang w:bidi="ar-SA"/>
        </w:rPr>
        <w:t>opulation</w:t>
      </w:r>
    </w:p>
    <w:p w14:paraId="2E3FDB02" w14:textId="05C07F3E" w:rsidR="00013911" w:rsidRPr="00666F24" w:rsidRDefault="0024196A" w:rsidP="00B33FD9">
      <w:pPr>
        <w:snapToGrid w:val="0"/>
        <w:spacing w:line="360" w:lineRule="auto"/>
        <w:jc w:val="both"/>
        <w:rPr>
          <w:rFonts w:ascii="Book Antiqua" w:hAnsi="Book Antiqua" w:cs="Times New Roman"/>
        </w:rPr>
      </w:pPr>
      <w:r w:rsidRPr="00666F24">
        <w:rPr>
          <w:rFonts w:ascii="Book Antiqua" w:hAnsi="Book Antiqua" w:cs="Times New Roman"/>
        </w:rPr>
        <w:t>Patients ≥ </w:t>
      </w:r>
      <w:r w:rsidR="008C06FC" w:rsidRPr="00666F24">
        <w:rPr>
          <w:rFonts w:ascii="Book Antiqua" w:hAnsi="Book Antiqua" w:cs="Times New Roman"/>
        </w:rPr>
        <w:t xml:space="preserve">18 years of age who underwent an esophagectomy </w:t>
      </w:r>
      <w:r w:rsidRPr="00666F24">
        <w:rPr>
          <w:rFonts w:ascii="Book Antiqua" w:hAnsi="Book Antiqua" w:cs="Times New Roman"/>
        </w:rPr>
        <w:t xml:space="preserve">(defined as </w:t>
      </w:r>
      <w:r w:rsidR="00B33FD9" w:rsidRPr="00666F24">
        <w:rPr>
          <w:rFonts w:ascii="Book Antiqua" w:hAnsi="Book Antiqua" w:cs="Times New Roman"/>
        </w:rPr>
        <w:t>current procedural terminology</w:t>
      </w:r>
      <w:r w:rsidR="00B33FD9" w:rsidRPr="00666F24">
        <w:rPr>
          <w:rFonts w:ascii="Book Antiqua" w:eastAsia="SimSun" w:hAnsi="Book Antiqua" w:cs="Times New Roman" w:hint="eastAsia"/>
          <w:lang w:eastAsia="zh-CN"/>
        </w:rPr>
        <w:t xml:space="preserve"> </w:t>
      </w:r>
      <w:r w:rsidRPr="00666F24">
        <w:rPr>
          <w:rFonts w:ascii="Book Antiqua" w:hAnsi="Book Antiqua" w:cs="Times New Roman"/>
        </w:rPr>
        <w:t xml:space="preserve">codes </w:t>
      </w:r>
      <w:r w:rsidR="00B309A7" w:rsidRPr="00666F24">
        <w:rPr>
          <w:rFonts w:ascii="Book Antiqua" w:hAnsi="Book Antiqua" w:cs="Times New Roman"/>
        </w:rPr>
        <w:t xml:space="preserve">43107, 43108, 43112, 43113, 43117, 43118, 43121, 43122, </w:t>
      </w:r>
      <w:r w:rsidR="00484A96" w:rsidRPr="00666F24">
        <w:rPr>
          <w:rFonts w:ascii="Book Antiqua" w:hAnsi="Book Antiqua" w:cs="Times New Roman"/>
        </w:rPr>
        <w:t>or</w:t>
      </w:r>
      <w:r w:rsidR="00B309A7" w:rsidRPr="00666F24">
        <w:rPr>
          <w:rFonts w:ascii="Book Antiqua" w:hAnsi="Book Antiqua" w:cs="Times New Roman"/>
        </w:rPr>
        <w:t xml:space="preserve"> 43123</w:t>
      </w:r>
      <w:r w:rsidRPr="00666F24">
        <w:rPr>
          <w:rFonts w:ascii="Book Antiqua" w:hAnsi="Book Antiqua" w:cs="Times New Roman"/>
        </w:rPr>
        <w:t xml:space="preserve">) </w:t>
      </w:r>
      <w:r w:rsidR="008C06FC" w:rsidRPr="00666F24">
        <w:rPr>
          <w:rFonts w:ascii="Book Antiqua" w:hAnsi="Book Antiqua" w:cs="Times New Roman"/>
        </w:rPr>
        <w:t>were included</w:t>
      </w:r>
      <w:r w:rsidR="004E0CBC" w:rsidRPr="00666F24">
        <w:rPr>
          <w:rFonts w:ascii="Book Antiqua" w:hAnsi="Book Antiqua" w:cs="Times New Roman"/>
        </w:rPr>
        <w:t>.</w:t>
      </w:r>
      <w:r w:rsidR="00B818AB" w:rsidRPr="00666F24">
        <w:rPr>
          <w:rFonts w:ascii="Book Antiqua" w:hAnsi="Book Antiqua" w:cs="Times New Roman"/>
        </w:rPr>
        <w:t xml:space="preserve"> </w:t>
      </w:r>
      <w:r w:rsidR="00F30C53" w:rsidRPr="00666F24">
        <w:rPr>
          <w:rFonts w:ascii="Book Antiqua" w:hAnsi="Book Antiqua"/>
        </w:rPr>
        <w:t>These procedures were then categorized into four operative approaches: tran</w:t>
      </w:r>
      <w:r w:rsidR="00F24CE8" w:rsidRPr="00666F24">
        <w:rPr>
          <w:rFonts w:ascii="Book Antiqua" w:hAnsi="Book Antiqua"/>
        </w:rPr>
        <w:t>s</w:t>
      </w:r>
      <w:r w:rsidR="00F30C53" w:rsidRPr="00666F24">
        <w:rPr>
          <w:rFonts w:ascii="Book Antiqua" w:hAnsi="Book Antiqua"/>
        </w:rPr>
        <w:t>hiatal</w:t>
      </w:r>
      <w:r w:rsidR="001466FC" w:rsidRPr="00666F24">
        <w:rPr>
          <w:rFonts w:ascii="Book Antiqua" w:hAnsi="Book Antiqua"/>
        </w:rPr>
        <w:t xml:space="preserve"> (if the chest was not </w:t>
      </w:r>
      <w:r w:rsidR="005B7FAD" w:rsidRPr="00666F24">
        <w:rPr>
          <w:rFonts w:ascii="Book Antiqua" w:hAnsi="Book Antiqua"/>
        </w:rPr>
        <w:t>entered</w:t>
      </w:r>
      <w:r w:rsidR="001466FC" w:rsidRPr="00666F24">
        <w:rPr>
          <w:rFonts w:ascii="Book Antiqua" w:hAnsi="Book Antiqua"/>
        </w:rPr>
        <w:t xml:space="preserve"> and the stomach was used as a conduit)</w:t>
      </w:r>
      <w:r w:rsidR="00F30C53" w:rsidRPr="00666F24">
        <w:rPr>
          <w:rFonts w:ascii="Book Antiqua" w:hAnsi="Book Antiqua"/>
        </w:rPr>
        <w:t>, Ivor-Lewis</w:t>
      </w:r>
      <w:r w:rsidR="001466FC" w:rsidRPr="00666F24">
        <w:rPr>
          <w:rFonts w:ascii="Book Antiqua" w:hAnsi="Book Antiqua"/>
        </w:rPr>
        <w:t xml:space="preserve"> (if the anastomosis was done in the chest and the stomach was used as a conduit)</w:t>
      </w:r>
      <w:r w:rsidR="00F30C53" w:rsidRPr="00666F24">
        <w:rPr>
          <w:rFonts w:ascii="Book Antiqua" w:hAnsi="Book Antiqua"/>
        </w:rPr>
        <w:t>, 3-</w:t>
      </w:r>
      <w:r w:rsidR="00D355B0" w:rsidRPr="00666F24">
        <w:rPr>
          <w:rFonts w:ascii="Book Antiqua" w:hAnsi="Book Antiqua"/>
        </w:rPr>
        <w:t>holes</w:t>
      </w:r>
      <w:r w:rsidR="001466FC" w:rsidRPr="00666F24">
        <w:rPr>
          <w:rFonts w:ascii="Book Antiqua" w:hAnsi="Book Antiqua"/>
        </w:rPr>
        <w:t xml:space="preserve"> (if the anastomosis was done in the neck, the chest was </w:t>
      </w:r>
      <w:r w:rsidR="005B7FAD" w:rsidRPr="00666F24">
        <w:rPr>
          <w:rFonts w:ascii="Book Antiqua" w:hAnsi="Book Antiqua"/>
        </w:rPr>
        <w:t>entered</w:t>
      </w:r>
      <w:r w:rsidR="001466FC" w:rsidRPr="00666F24">
        <w:rPr>
          <w:rFonts w:ascii="Book Antiqua" w:hAnsi="Book Antiqua"/>
        </w:rPr>
        <w:t xml:space="preserve"> and the stomach was used as a conduit)</w:t>
      </w:r>
      <w:r w:rsidR="00F30C53" w:rsidRPr="00666F24">
        <w:rPr>
          <w:rFonts w:ascii="Book Antiqua" w:hAnsi="Book Antiqua"/>
        </w:rPr>
        <w:t xml:space="preserve">, and </w:t>
      </w:r>
      <w:r w:rsidR="00D355B0" w:rsidRPr="00666F24">
        <w:rPr>
          <w:rFonts w:ascii="Book Antiqua" w:hAnsi="Book Antiqua"/>
        </w:rPr>
        <w:t xml:space="preserve">intestinal </w:t>
      </w:r>
      <w:r w:rsidR="00F30C53" w:rsidRPr="00666F24">
        <w:rPr>
          <w:rFonts w:ascii="Book Antiqua" w:hAnsi="Book Antiqua"/>
        </w:rPr>
        <w:t>conduit</w:t>
      </w:r>
      <w:r w:rsidR="001466FC" w:rsidRPr="00666F24">
        <w:rPr>
          <w:rFonts w:ascii="Book Antiqua" w:hAnsi="Book Antiqua"/>
        </w:rPr>
        <w:t xml:space="preserve"> (if any of the above approaches were used but intestine, either large or small, was used as a conduit)</w:t>
      </w:r>
      <w:r w:rsidR="00F30C53" w:rsidRPr="00666F24">
        <w:rPr>
          <w:rFonts w:ascii="Book Antiqua" w:eastAsia="Calibri" w:hAnsi="Book Antiqua" w:cs="Calibri"/>
        </w:rPr>
        <w:t>.</w:t>
      </w:r>
      <w:r w:rsidR="00F30C53" w:rsidRPr="00666F24">
        <w:rPr>
          <w:rFonts w:ascii="Book Antiqua" w:hAnsi="Book Antiqua"/>
        </w:rPr>
        <w:t xml:space="preserve"> </w:t>
      </w:r>
      <w:r w:rsidR="00081676" w:rsidRPr="00666F24">
        <w:rPr>
          <w:rFonts w:ascii="Book Antiqua" w:hAnsi="Book Antiqua" w:cs="Times New Roman"/>
        </w:rPr>
        <w:t>P</w:t>
      </w:r>
      <w:r w:rsidR="00B12B85" w:rsidRPr="00666F24">
        <w:rPr>
          <w:rFonts w:ascii="Book Antiqua" w:hAnsi="Book Antiqua" w:cs="Times New Roman"/>
        </w:rPr>
        <w:t xml:space="preserve">atients </w:t>
      </w:r>
      <w:r w:rsidRPr="00666F24">
        <w:rPr>
          <w:rFonts w:ascii="Book Antiqua" w:hAnsi="Book Antiqua" w:cs="Times New Roman"/>
        </w:rPr>
        <w:t>who had missing data for days from operation to discharge, and days from operation to complication (for patients who had complication)</w:t>
      </w:r>
      <w:r w:rsidR="00081676" w:rsidRPr="00666F24">
        <w:rPr>
          <w:rFonts w:ascii="Book Antiqua" w:hAnsi="Book Antiqua" w:cs="Times New Roman"/>
        </w:rPr>
        <w:t xml:space="preserve"> were excluded</w:t>
      </w:r>
      <w:r w:rsidRPr="00666F24">
        <w:rPr>
          <w:rFonts w:ascii="Book Antiqua" w:hAnsi="Book Antiqua" w:cs="Times New Roman"/>
        </w:rPr>
        <w:t>.</w:t>
      </w:r>
      <w:r w:rsidR="00FB24EC" w:rsidRPr="00666F24">
        <w:rPr>
          <w:rFonts w:ascii="Book Antiqua" w:hAnsi="Book Antiqua" w:cs="Times New Roman"/>
        </w:rPr>
        <w:t xml:space="preserve"> </w:t>
      </w:r>
      <w:r w:rsidR="00140E2E" w:rsidRPr="00666F24">
        <w:rPr>
          <w:rFonts w:ascii="Book Antiqua" w:hAnsi="Book Antiqua" w:cs="Times New Roman"/>
        </w:rPr>
        <w:t>Patients who were not discharged within 30-d</w:t>
      </w:r>
      <w:r w:rsidR="00B33FD9" w:rsidRPr="00666F24">
        <w:rPr>
          <w:rFonts w:ascii="Book Antiqua" w:eastAsia="SimSun" w:hAnsi="Book Antiqua" w:cs="Times New Roman" w:hint="eastAsia"/>
          <w:lang w:eastAsia="zh-CN"/>
        </w:rPr>
        <w:t xml:space="preserve"> </w:t>
      </w:r>
      <w:r w:rsidR="00140E2E" w:rsidRPr="00666F24">
        <w:rPr>
          <w:rFonts w:ascii="Book Antiqua" w:hAnsi="Book Antiqua" w:cs="Times New Roman"/>
        </w:rPr>
        <w:t>of operation were also excluded. Lastly, p</w:t>
      </w:r>
      <w:r w:rsidR="003E0D68" w:rsidRPr="00666F24">
        <w:rPr>
          <w:rFonts w:ascii="Book Antiqua" w:hAnsi="Book Antiqua" w:cs="Times New Roman"/>
        </w:rPr>
        <w:t>atients</w:t>
      </w:r>
      <w:r w:rsidRPr="00666F24">
        <w:rPr>
          <w:rFonts w:ascii="Book Antiqua" w:hAnsi="Book Antiqua" w:cs="Times New Roman"/>
        </w:rPr>
        <w:t xml:space="preserve"> who died </w:t>
      </w:r>
      <w:r w:rsidR="00452755" w:rsidRPr="00666F24">
        <w:rPr>
          <w:rFonts w:ascii="Book Antiqua" w:hAnsi="Book Antiqua" w:cs="Times New Roman"/>
        </w:rPr>
        <w:t xml:space="preserve">during </w:t>
      </w:r>
      <w:r w:rsidR="0029425E" w:rsidRPr="00666F24">
        <w:rPr>
          <w:rFonts w:ascii="Book Antiqua" w:hAnsi="Book Antiqua" w:cs="Times New Roman"/>
        </w:rPr>
        <w:t>initial hospitalization</w:t>
      </w:r>
      <w:r w:rsidRPr="00666F24">
        <w:rPr>
          <w:rFonts w:ascii="Book Antiqua" w:hAnsi="Book Antiqua" w:cs="Times New Roman"/>
        </w:rPr>
        <w:t xml:space="preserve"> were excluded from the </w:t>
      </w:r>
      <w:r w:rsidR="00820646" w:rsidRPr="00666F24">
        <w:rPr>
          <w:rFonts w:ascii="Book Antiqua" w:hAnsi="Book Antiqua" w:cs="Times New Roman"/>
        </w:rPr>
        <w:t xml:space="preserve">analysis </w:t>
      </w:r>
      <w:r w:rsidR="006C3170" w:rsidRPr="00666F24">
        <w:rPr>
          <w:rFonts w:ascii="Book Antiqua" w:hAnsi="Book Antiqua" w:cs="Times New Roman"/>
        </w:rPr>
        <w:t xml:space="preserve">that </w:t>
      </w:r>
      <w:r w:rsidR="00820646" w:rsidRPr="00666F24">
        <w:rPr>
          <w:rFonts w:ascii="Book Antiqua" w:hAnsi="Book Antiqua" w:cs="Times New Roman"/>
        </w:rPr>
        <w:t xml:space="preserve">aimed to identify risk factors associated with </w:t>
      </w:r>
      <w:r w:rsidR="00452755" w:rsidRPr="00666F24">
        <w:rPr>
          <w:rFonts w:ascii="Book Antiqua" w:hAnsi="Book Antiqua" w:cs="Times New Roman"/>
        </w:rPr>
        <w:t>PDC</w:t>
      </w:r>
      <w:r w:rsidR="00140E2E" w:rsidRPr="00666F24">
        <w:rPr>
          <w:rFonts w:ascii="Book Antiqua" w:hAnsi="Book Antiqua" w:cs="Times New Roman"/>
        </w:rPr>
        <w:t xml:space="preserve"> (univariate logistic regression)</w:t>
      </w:r>
      <w:r w:rsidR="00820646" w:rsidRPr="00666F24">
        <w:rPr>
          <w:rFonts w:ascii="Book Antiqua" w:hAnsi="Book Antiqua" w:cs="Times New Roman"/>
        </w:rPr>
        <w:t xml:space="preserve">, </w:t>
      </w:r>
      <w:r w:rsidR="006C3170" w:rsidRPr="00666F24">
        <w:rPr>
          <w:rFonts w:ascii="Book Antiqua" w:hAnsi="Book Antiqua" w:cs="Times New Roman"/>
        </w:rPr>
        <w:t>as</w:t>
      </w:r>
      <w:r w:rsidR="008E61EE" w:rsidRPr="00666F24">
        <w:rPr>
          <w:rFonts w:ascii="Book Antiqua" w:hAnsi="Book Antiqua" w:cs="Times New Roman"/>
        </w:rPr>
        <w:t xml:space="preserve"> </w:t>
      </w:r>
      <w:r w:rsidRPr="00666F24">
        <w:rPr>
          <w:rFonts w:ascii="Book Antiqua" w:hAnsi="Book Antiqua" w:cs="Times New Roman"/>
        </w:rPr>
        <w:t xml:space="preserve">these patients were not at risk </w:t>
      </w:r>
      <w:r w:rsidR="00081676" w:rsidRPr="00666F24">
        <w:rPr>
          <w:rFonts w:ascii="Book Antiqua" w:hAnsi="Book Antiqua" w:cs="Times New Roman"/>
        </w:rPr>
        <w:t>for</w:t>
      </w:r>
      <w:r w:rsidRPr="00666F24">
        <w:rPr>
          <w:rFonts w:ascii="Book Antiqua" w:hAnsi="Book Antiqua" w:cs="Times New Roman"/>
        </w:rPr>
        <w:t xml:space="preserve"> </w:t>
      </w:r>
      <w:r w:rsidR="00452755" w:rsidRPr="00666F24">
        <w:rPr>
          <w:rFonts w:ascii="Book Antiqua" w:hAnsi="Book Antiqua" w:cs="Times New Roman"/>
        </w:rPr>
        <w:t>PDC</w:t>
      </w:r>
      <w:r w:rsidRPr="00666F24">
        <w:rPr>
          <w:rFonts w:ascii="Book Antiqua" w:hAnsi="Book Antiqua" w:cs="Times New Roman"/>
        </w:rPr>
        <w:t xml:space="preserve">. </w:t>
      </w:r>
    </w:p>
    <w:p w14:paraId="62C1AF92" w14:textId="77777777" w:rsidR="001E33F7" w:rsidRPr="00666F24" w:rsidRDefault="001E33F7" w:rsidP="00434273">
      <w:pPr>
        <w:snapToGrid w:val="0"/>
        <w:spacing w:line="360" w:lineRule="auto"/>
        <w:jc w:val="both"/>
        <w:rPr>
          <w:rFonts w:ascii="Book Antiqua" w:hAnsi="Book Antiqua" w:cs="Times New Roman"/>
        </w:rPr>
      </w:pPr>
    </w:p>
    <w:p w14:paraId="3B7957B2" w14:textId="77777777" w:rsidR="0024196A" w:rsidRPr="00666F24" w:rsidRDefault="0024196A" w:rsidP="00434273">
      <w:pPr>
        <w:snapToGrid w:val="0"/>
        <w:spacing w:line="360" w:lineRule="auto"/>
        <w:jc w:val="both"/>
        <w:rPr>
          <w:rFonts w:ascii="Book Antiqua" w:hAnsi="Book Antiqua" w:cs="Times New Roman"/>
          <w:b/>
          <w:i/>
        </w:rPr>
      </w:pPr>
      <w:r w:rsidRPr="00666F24">
        <w:rPr>
          <w:rFonts w:ascii="Book Antiqua" w:hAnsi="Book Antiqua" w:cs="Times New Roman"/>
          <w:b/>
          <w:i/>
        </w:rPr>
        <w:t>Baseline characteristics of patients</w:t>
      </w:r>
    </w:p>
    <w:p w14:paraId="39261178" w14:textId="15F024D6" w:rsidR="0024196A" w:rsidRPr="00666F24" w:rsidRDefault="00E33CBB" w:rsidP="00B33FD9">
      <w:pPr>
        <w:snapToGrid w:val="0"/>
        <w:spacing w:line="360" w:lineRule="auto"/>
        <w:jc w:val="both"/>
        <w:rPr>
          <w:rFonts w:ascii="Book Antiqua" w:hAnsi="Book Antiqua" w:cs="Times New Roman"/>
        </w:rPr>
      </w:pPr>
      <w:r w:rsidRPr="00666F24">
        <w:rPr>
          <w:rFonts w:ascii="Book Antiqua" w:hAnsi="Book Antiqua" w:cs="Times New Roman"/>
        </w:rPr>
        <w:t>We selected p</w:t>
      </w:r>
      <w:r w:rsidR="00A531FD" w:rsidRPr="00666F24">
        <w:rPr>
          <w:rFonts w:ascii="Book Antiqua" w:hAnsi="Book Antiqua" w:cs="Times New Roman"/>
        </w:rPr>
        <w:t xml:space="preserve">atient </w:t>
      </w:r>
      <w:r w:rsidRPr="00666F24">
        <w:rPr>
          <w:rFonts w:ascii="Book Antiqua" w:hAnsi="Book Antiqua" w:cs="Times New Roman"/>
        </w:rPr>
        <w:t>data</w:t>
      </w:r>
      <w:r w:rsidR="00A531FD" w:rsidRPr="00666F24">
        <w:rPr>
          <w:rFonts w:ascii="Book Antiqua" w:hAnsi="Book Antiqua" w:cs="Times New Roman"/>
        </w:rPr>
        <w:t xml:space="preserve"> </w:t>
      </w:r>
      <w:r w:rsidR="00685796" w:rsidRPr="00666F24">
        <w:rPr>
          <w:rFonts w:ascii="Book Antiqua" w:hAnsi="Book Antiqua" w:cs="Times New Roman"/>
        </w:rPr>
        <w:t>based on clinical relevance</w:t>
      </w:r>
      <w:r w:rsidR="00A531FD" w:rsidRPr="00666F24">
        <w:rPr>
          <w:rFonts w:ascii="Book Antiqua" w:hAnsi="Book Antiqua" w:cs="Times New Roman"/>
        </w:rPr>
        <w:t xml:space="preserve"> </w:t>
      </w:r>
      <w:r w:rsidR="008E61EE" w:rsidRPr="00666F24">
        <w:rPr>
          <w:rFonts w:ascii="Book Antiqua" w:hAnsi="Book Antiqua" w:cs="Times New Roman"/>
        </w:rPr>
        <w:t xml:space="preserve">to </w:t>
      </w:r>
      <w:r w:rsidR="006F7700" w:rsidRPr="00666F24">
        <w:rPr>
          <w:rFonts w:ascii="Book Antiqua" w:hAnsi="Book Antiqua" w:cs="Times New Roman"/>
        </w:rPr>
        <w:t xml:space="preserve">patients undergoing </w:t>
      </w:r>
      <w:r w:rsidR="008C06FC" w:rsidRPr="00666F24">
        <w:rPr>
          <w:rFonts w:ascii="Book Antiqua" w:hAnsi="Book Antiqua" w:cs="Times New Roman"/>
        </w:rPr>
        <w:t>esophagectomy</w:t>
      </w:r>
      <w:r w:rsidRPr="00666F24">
        <w:rPr>
          <w:rFonts w:ascii="Book Antiqua" w:hAnsi="Book Antiqua" w:cs="Times New Roman"/>
        </w:rPr>
        <w:t xml:space="preserve"> and compared d</w:t>
      </w:r>
      <w:r w:rsidR="0024196A" w:rsidRPr="00666F24">
        <w:rPr>
          <w:rFonts w:ascii="Book Antiqua" w:hAnsi="Book Antiqua" w:cs="Times New Roman"/>
        </w:rPr>
        <w:t>emographic and clinical characteristics</w:t>
      </w:r>
      <w:r w:rsidR="0005690B" w:rsidRPr="00666F24">
        <w:rPr>
          <w:rFonts w:ascii="Book Antiqua" w:hAnsi="Book Antiqua" w:cs="Times New Roman"/>
        </w:rPr>
        <w:t>.</w:t>
      </w:r>
      <w:r w:rsidR="00FD7D22" w:rsidRPr="00666F24">
        <w:rPr>
          <w:rFonts w:ascii="Book Antiqua" w:hAnsi="Book Antiqua" w:cs="Times New Roman"/>
        </w:rPr>
        <w:t xml:space="preserve"> </w:t>
      </w:r>
      <w:r w:rsidR="0005690B" w:rsidRPr="00666F24">
        <w:rPr>
          <w:rFonts w:ascii="Book Antiqua" w:hAnsi="Book Antiqua" w:cs="Times New Roman"/>
        </w:rPr>
        <w:t xml:space="preserve">Three groups </w:t>
      </w:r>
      <w:r w:rsidR="00CD4163" w:rsidRPr="00666F24">
        <w:rPr>
          <w:rFonts w:ascii="Book Antiqua" w:hAnsi="Book Antiqua" w:cs="Times New Roman"/>
        </w:rPr>
        <w:t xml:space="preserve">of patients </w:t>
      </w:r>
      <w:r w:rsidR="0005690B" w:rsidRPr="00666F24">
        <w:rPr>
          <w:rFonts w:ascii="Book Antiqua" w:hAnsi="Book Antiqua" w:cs="Times New Roman"/>
        </w:rPr>
        <w:t>were defined</w:t>
      </w:r>
      <w:r w:rsidR="0024196A" w:rsidRPr="00666F24">
        <w:rPr>
          <w:rFonts w:ascii="Book Antiqua" w:hAnsi="Book Antiqua" w:cs="Times New Roman"/>
        </w:rPr>
        <w:t>: no complication (Group 1), only pre-discharge complication</w:t>
      </w:r>
      <w:r w:rsidR="008E61EE" w:rsidRPr="00666F24">
        <w:rPr>
          <w:rFonts w:ascii="Book Antiqua" w:hAnsi="Book Antiqua" w:cs="Times New Roman"/>
        </w:rPr>
        <w:t xml:space="preserve"> </w:t>
      </w:r>
      <w:r w:rsidR="0024196A" w:rsidRPr="00666F24">
        <w:rPr>
          <w:rFonts w:ascii="Book Antiqua" w:hAnsi="Book Antiqua" w:cs="Times New Roman"/>
        </w:rPr>
        <w:t xml:space="preserve">(Group 2), and </w:t>
      </w:r>
      <w:r w:rsidR="00FD7D22" w:rsidRPr="00666F24">
        <w:rPr>
          <w:rFonts w:ascii="Book Antiqua" w:hAnsi="Book Antiqua" w:cs="Times New Roman"/>
        </w:rPr>
        <w:t>PDC</w:t>
      </w:r>
      <w:r w:rsidR="008E61EE" w:rsidRPr="00666F24">
        <w:rPr>
          <w:rFonts w:ascii="Book Antiqua" w:hAnsi="Book Antiqua" w:cs="Times New Roman"/>
        </w:rPr>
        <w:t xml:space="preserve"> </w:t>
      </w:r>
      <w:r w:rsidR="0024196A" w:rsidRPr="00666F24">
        <w:rPr>
          <w:rFonts w:ascii="Book Antiqua" w:hAnsi="Book Antiqua" w:cs="Times New Roman"/>
        </w:rPr>
        <w:t xml:space="preserve">patients (Group 3). </w:t>
      </w:r>
      <w:r w:rsidR="0006050A" w:rsidRPr="00666F24">
        <w:rPr>
          <w:rFonts w:ascii="Book Antiqua" w:hAnsi="Book Antiqua" w:cs="Times New Roman"/>
        </w:rPr>
        <w:t>Patients with</w:t>
      </w:r>
      <w:r w:rsidR="00FD7D22" w:rsidRPr="00666F24">
        <w:rPr>
          <w:rFonts w:ascii="Book Antiqua" w:hAnsi="Book Antiqua" w:cs="Times New Roman"/>
        </w:rPr>
        <w:t xml:space="preserve"> </w:t>
      </w:r>
      <w:r w:rsidR="004F7037" w:rsidRPr="00666F24">
        <w:rPr>
          <w:rFonts w:ascii="Book Antiqua" w:hAnsi="Book Antiqua" w:cs="Times New Roman"/>
        </w:rPr>
        <w:t>esophageal/gastric cancer</w:t>
      </w:r>
      <w:r w:rsidR="00820646" w:rsidRPr="00666F24">
        <w:rPr>
          <w:rFonts w:ascii="Book Antiqua" w:hAnsi="Book Antiqua" w:cs="Times New Roman"/>
        </w:rPr>
        <w:t xml:space="preserve"> </w:t>
      </w:r>
      <w:r w:rsidR="0006050A" w:rsidRPr="00666F24">
        <w:rPr>
          <w:rFonts w:ascii="Book Antiqua" w:hAnsi="Book Antiqua" w:cs="Times New Roman"/>
        </w:rPr>
        <w:t xml:space="preserve">were defined with a </w:t>
      </w:r>
      <w:r w:rsidR="00820646" w:rsidRPr="00666F24">
        <w:rPr>
          <w:rFonts w:ascii="Book Antiqua" w:hAnsi="Book Antiqua" w:cs="Times New Roman"/>
        </w:rPr>
        <w:t>diagnosis</w:t>
      </w:r>
      <w:r w:rsidR="00FB24EC" w:rsidRPr="00666F24">
        <w:rPr>
          <w:rFonts w:ascii="Book Antiqua" w:hAnsi="Book Antiqua" w:cs="Times New Roman"/>
        </w:rPr>
        <w:t xml:space="preserve"> (International Classification of Diseases, 9</w:t>
      </w:r>
      <w:r w:rsidR="00FB24EC" w:rsidRPr="00666F24">
        <w:rPr>
          <w:rFonts w:ascii="Book Antiqua" w:hAnsi="Book Antiqua" w:cs="Times New Roman"/>
          <w:vertAlign w:val="superscript"/>
        </w:rPr>
        <w:t>th</w:t>
      </w:r>
      <w:r w:rsidR="00FB24EC" w:rsidRPr="00666F24">
        <w:rPr>
          <w:rFonts w:ascii="Book Antiqua" w:hAnsi="Book Antiqua" w:cs="Times New Roman"/>
        </w:rPr>
        <w:t xml:space="preserve"> Revision, codes of 150, 150.1, 150.2, 150.3, 150.4, 150.5, 150.8, 150.9, 151,</w:t>
      </w:r>
      <w:r w:rsidR="00B33FD9" w:rsidRPr="00666F24">
        <w:rPr>
          <w:rFonts w:ascii="Book Antiqua" w:eastAsia="SimSun" w:hAnsi="Book Antiqua" w:cs="Times New Roman" w:hint="eastAsia"/>
          <w:lang w:eastAsia="zh-CN"/>
        </w:rPr>
        <w:t xml:space="preserve"> </w:t>
      </w:r>
      <w:r w:rsidR="00FB24EC" w:rsidRPr="00666F24">
        <w:rPr>
          <w:rFonts w:ascii="Book Antiqua" w:hAnsi="Book Antiqua" w:cs="Times New Roman"/>
        </w:rPr>
        <w:t>151.0)</w:t>
      </w:r>
      <w:r w:rsidR="004F7037" w:rsidRPr="00666F24">
        <w:rPr>
          <w:rFonts w:ascii="Book Antiqua" w:hAnsi="Book Antiqua" w:cs="Times New Roman"/>
        </w:rPr>
        <w:t xml:space="preserve">. </w:t>
      </w:r>
    </w:p>
    <w:p w14:paraId="0478FF37" w14:textId="77777777" w:rsidR="00DE408A" w:rsidRPr="00666F24" w:rsidRDefault="00DE408A" w:rsidP="00434273">
      <w:pPr>
        <w:snapToGrid w:val="0"/>
        <w:spacing w:line="360" w:lineRule="auto"/>
        <w:jc w:val="both"/>
        <w:rPr>
          <w:rFonts w:ascii="Book Antiqua" w:hAnsi="Book Antiqua" w:cs="Times New Roman"/>
        </w:rPr>
      </w:pPr>
    </w:p>
    <w:p w14:paraId="30E3938F" w14:textId="77777777" w:rsidR="0024196A" w:rsidRPr="00666F24" w:rsidRDefault="0024196A" w:rsidP="00434273">
      <w:pPr>
        <w:snapToGrid w:val="0"/>
        <w:spacing w:line="360" w:lineRule="auto"/>
        <w:jc w:val="both"/>
        <w:rPr>
          <w:rFonts w:ascii="Book Antiqua" w:hAnsi="Book Antiqua" w:cs="Times New Roman"/>
          <w:b/>
          <w:i/>
        </w:rPr>
      </w:pPr>
      <w:r w:rsidRPr="00666F24">
        <w:rPr>
          <w:rFonts w:ascii="Book Antiqua" w:hAnsi="Book Antiqua" w:cs="Times New Roman"/>
          <w:b/>
          <w:i/>
        </w:rPr>
        <w:t>Outcomes</w:t>
      </w:r>
    </w:p>
    <w:p w14:paraId="25A09FBB" w14:textId="202FB01D" w:rsidR="0024196A" w:rsidRPr="00666F24" w:rsidRDefault="00EF70CB" w:rsidP="00B33FD9">
      <w:pPr>
        <w:snapToGrid w:val="0"/>
        <w:spacing w:line="360" w:lineRule="auto"/>
        <w:jc w:val="both"/>
        <w:rPr>
          <w:rFonts w:ascii="Book Antiqua" w:hAnsi="Book Antiqua" w:cs="Times New Roman"/>
        </w:rPr>
      </w:pPr>
      <w:r w:rsidRPr="00666F24">
        <w:rPr>
          <w:rFonts w:ascii="Book Antiqua" w:hAnsi="Book Antiqua" w:cs="Times New Roman"/>
        </w:rPr>
        <w:t xml:space="preserve">The primary outcome was </w:t>
      </w:r>
      <w:r w:rsidR="00FD7D22" w:rsidRPr="00666F24">
        <w:rPr>
          <w:rFonts w:ascii="Book Antiqua" w:hAnsi="Book Antiqua" w:cs="Times New Roman"/>
        </w:rPr>
        <w:t>PDC</w:t>
      </w:r>
      <w:r w:rsidRPr="00666F24">
        <w:rPr>
          <w:rFonts w:ascii="Book Antiqua" w:hAnsi="Book Antiqua" w:cs="Times New Roman"/>
        </w:rPr>
        <w:t xml:space="preserve">, which we </w:t>
      </w:r>
      <w:r w:rsidR="00E33CBB" w:rsidRPr="00666F24">
        <w:rPr>
          <w:rFonts w:ascii="Book Antiqua" w:hAnsi="Book Antiqua" w:cs="Times New Roman"/>
        </w:rPr>
        <w:t xml:space="preserve">defined </w:t>
      </w:r>
      <w:r w:rsidR="00B63E7F" w:rsidRPr="00666F24">
        <w:rPr>
          <w:rFonts w:ascii="Book Antiqua" w:hAnsi="Book Antiqua" w:cs="Times New Roman"/>
        </w:rPr>
        <w:t xml:space="preserve">as an event for which the time interval (days) between the </w:t>
      </w:r>
      <w:r w:rsidR="00AE794B" w:rsidRPr="00666F24">
        <w:rPr>
          <w:rFonts w:ascii="Book Antiqua" w:hAnsi="Book Antiqua" w:cs="Times New Roman"/>
        </w:rPr>
        <w:t xml:space="preserve">initial </w:t>
      </w:r>
      <w:r w:rsidR="00B63E7F" w:rsidRPr="00666F24">
        <w:rPr>
          <w:rFonts w:ascii="Book Antiqua" w:hAnsi="Book Antiqua" w:cs="Times New Roman"/>
        </w:rPr>
        <w:t>operation and a complication was greater than the inter</w:t>
      </w:r>
      <w:r w:rsidRPr="00666F24">
        <w:rPr>
          <w:rFonts w:ascii="Book Antiqua" w:hAnsi="Book Antiqua" w:cs="Times New Roman"/>
        </w:rPr>
        <w:t>val from operation to discharge</w:t>
      </w:r>
      <w:r w:rsidR="00B63E7F" w:rsidRPr="00666F24">
        <w:rPr>
          <w:rFonts w:ascii="Book Antiqua" w:hAnsi="Book Antiqua" w:cs="Times New Roman"/>
        </w:rPr>
        <w:t>.</w:t>
      </w:r>
      <w:r w:rsidRPr="00666F24">
        <w:rPr>
          <w:rFonts w:ascii="Book Antiqua" w:hAnsi="Book Antiqua" w:cs="Times New Roman"/>
        </w:rPr>
        <w:t xml:space="preserve"> The secondary outcomes </w:t>
      </w:r>
      <w:r w:rsidR="0005690B" w:rsidRPr="00666F24">
        <w:rPr>
          <w:rFonts w:ascii="Book Antiqua" w:hAnsi="Book Antiqua" w:cs="Times New Roman"/>
        </w:rPr>
        <w:t xml:space="preserve">included </w:t>
      </w:r>
      <w:r w:rsidRPr="00666F24">
        <w:rPr>
          <w:rFonts w:ascii="Book Antiqua" w:hAnsi="Book Antiqua" w:cs="Times New Roman"/>
        </w:rPr>
        <w:t>hospital readmission (2011-2013) and reoperation (2012-2013). Complication types included from ACS-NSQIP were</w:t>
      </w:r>
      <w:r w:rsidR="005A0850" w:rsidRPr="00666F24">
        <w:rPr>
          <w:rFonts w:ascii="Book Antiqua" w:hAnsi="Book Antiqua" w:cs="Times New Roman"/>
        </w:rPr>
        <w:t xml:space="preserve"> inves</w:t>
      </w:r>
      <w:r w:rsidR="00F53BF9" w:rsidRPr="00666F24">
        <w:rPr>
          <w:rFonts w:ascii="Book Antiqua" w:hAnsi="Book Antiqua" w:cs="Times New Roman"/>
        </w:rPr>
        <w:t xml:space="preserve">tigated. </w:t>
      </w:r>
      <w:r w:rsidR="0005690B" w:rsidRPr="00666F24">
        <w:rPr>
          <w:rFonts w:ascii="Book Antiqua" w:hAnsi="Book Antiqua" w:cs="Times New Roman"/>
        </w:rPr>
        <w:t>P</w:t>
      </w:r>
      <w:r w:rsidR="0024196A" w:rsidRPr="00666F24">
        <w:rPr>
          <w:rFonts w:ascii="Book Antiqua" w:hAnsi="Book Antiqua" w:cs="Times New Roman"/>
        </w:rPr>
        <w:t xml:space="preserve">rolonged </w:t>
      </w:r>
      <w:r w:rsidR="004F7037" w:rsidRPr="00666F24">
        <w:rPr>
          <w:rFonts w:ascii="Book Antiqua" w:hAnsi="Book Antiqua" w:cs="Times New Roman"/>
        </w:rPr>
        <w:t xml:space="preserve">length </w:t>
      </w:r>
      <w:r w:rsidR="008E61EE" w:rsidRPr="00666F24">
        <w:rPr>
          <w:rFonts w:ascii="Book Antiqua" w:hAnsi="Book Antiqua" w:cs="Times New Roman"/>
        </w:rPr>
        <w:t xml:space="preserve">of stay </w:t>
      </w:r>
      <w:r w:rsidR="0024196A" w:rsidRPr="00666F24">
        <w:rPr>
          <w:rFonts w:ascii="Book Antiqua" w:hAnsi="Book Antiqua" w:cs="Times New Roman"/>
        </w:rPr>
        <w:t>and</w:t>
      </w:r>
      <w:r w:rsidR="000A1AC9" w:rsidRPr="00666F24">
        <w:rPr>
          <w:rFonts w:ascii="Book Antiqua" w:hAnsi="Book Antiqua" w:cs="Times New Roman"/>
        </w:rPr>
        <w:t xml:space="preserve"> prolonged</w:t>
      </w:r>
      <w:r w:rsidR="0024196A" w:rsidRPr="00666F24">
        <w:rPr>
          <w:rFonts w:ascii="Book Antiqua" w:hAnsi="Book Antiqua" w:cs="Times New Roman"/>
        </w:rPr>
        <w:t xml:space="preserve"> operative time</w:t>
      </w:r>
      <w:r w:rsidR="005373F3" w:rsidRPr="00666F24">
        <w:rPr>
          <w:rFonts w:ascii="Book Antiqua" w:hAnsi="Book Antiqua" w:cs="Times New Roman"/>
        </w:rPr>
        <w:t>,</w:t>
      </w:r>
      <w:r w:rsidR="008E61EE" w:rsidRPr="00666F24">
        <w:rPr>
          <w:rFonts w:ascii="Book Antiqua" w:hAnsi="Book Antiqua" w:cs="Times New Roman"/>
        </w:rPr>
        <w:t xml:space="preserve"> </w:t>
      </w:r>
      <w:r w:rsidR="0024196A" w:rsidRPr="00666F24">
        <w:rPr>
          <w:rFonts w:ascii="Book Antiqua" w:hAnsi="Book Antiqua" w:cs="Times New Roman"/>
        </w:rPr>
        <w:t xml:space="preserve">defined </w:t>
      </w:r>
      <w:r w:rsidR="008E61EE" w:rsidRPr="00666F24">
        <w:rPr>
          <w:rFonts w:ascii="Book Antiqua" w:hAnsi="Book Antiqua" w:cs="Times New Roman"/>
        </w:rPr>
        <w:t>as</w:t>
      </w:r>
      <w:r w:rsidR="0005690B" w:rsidRPr="00666F24">
        <w:rPr>
          <w:rFonts w:ascii="Book Antiqua" w:hAnsi="Book Antiqua" w:cs="Times New Roman"/>
        </w:rPr>
        <w:t xml:space="preserve"> stay or</w:t>
      </w:r>
      <w:r w:rsidR="008E61EE" w:rsidRPr="00666F24">
        <w:rPr>
          <w:rFonts w:ascii="Book Antiqua" w:hAnsi="Book Antiqua" w:cs="Times New Roman"/>
        </w:rPr>
        <w:t xml:space="preserve"> time</w:t>
      </w:r>
      <w:r w:rsidR="005373F3" w:rsidRPr="00666F24">
        <w:rPr>
          <w:rFonts w:ascii="Book Antiqua" w:hAnsi="Book Antiqua" w:cs="Times New Roman"/>
        </w:rPr>
        <w:t xml:space="preserve"> </w:t>
      </w:r>
      <w:r w:rsidR="0024196A" w:rsidRPr="00666F24">
        <w:rPr>
          <w:rFonts w:ascii="Book Antiqua" w:hAnsi="Book Antiqua" w:cs="Times New Roman"/>
        </w:rPr>
        <w:t>greater than the 75</w:t>
      </w:r>
      <w:r w:rsidR="0024196A" w:rsidRPr="00666F24">
        <w:rPr>
          <w:rFonts w:ascii="Book Antiqua" w:hAnsi="Book Antiqua" w:cs="Times New Roman"/>
          <w:vertAlign w:val="superscript"/>
        </w:rPr>
        <w:t>th</w:t>
      </w:r>
      <w:r w:rsidR="0024196A" w:rsidRPr="00666F24">
        <w:rPr>
          <w:rFonts w:ascii="Book Antiqua" w:hAnsi="Book Antiqua" w:cs="Times New Roman"/>
        </w:rPr>
        <w:t xml:space="preserve"> percentile</w:t>
      </w:r>
      <w:r w:rsidR="008E61EE" w:rsidRPr="00666F24">
        <w:rPr>
          <w:rFonts w:ascii="Book Antiqua" w:hAnsi="Book Antiqua" w:cs="Times New Roman"/>
        </w:rPr>
        <w:t xml:space="preserve">, </w:t>
      </w:r>
      <w:r w:rsidR="005373F3" w:rsidRPr="00666F24">
        <w:rPr>
          <w:rFonts w:ascii="Book Antiqua" w:hAnsi="Book Antiqua" w:cs="Times New Roman"/>
        </w:rPr>
        <w:t xml:space="preserve">respectively, </w:t>
      </w:r>
      <w:r w:rsidR="0024196A" w:rsidRPr="00666F24">
        <w:rPr>
          <w:rFonts w:ascii="Book Antiqua" w:hAnsi="Book Antiqua" w:cs="Times New Roman"/>
        </w:rPr>
        <w:t xml:space="preserve">were also investigated. </w:t>
      </w:r>
    </w:p>
    <w:p w14:paraId="1E1C870D" w14:textId="77777777" w:rsidR="0024196A" w:rsidRPr="00666F24" w:rsidRDefault="0024196A" w:rsidP="00434273">
      <w:pPr>
        <w:snapToGrid w:val="0"/>
        <w:spacing w:line="360" w:lineRule="auto"/>
        <w:jc w:val="both"/>
        <w:rPr>
          <w:rFonts w:ascii="Book Antiqua" w:hAnsi="Book Antiqua" w:cs="Times New Roman"/>
        </w:rPr>
      </w:pPr>
    </w:p>
    <w:p w14:paraId="4775C774" w14:textId="77777777" w:rsidR="0024196A" w:rsidRPr="00666F24" w:rsidRDefault="0024196A" w:rsidP="00434273">
      <w:pPr>
        <w:snapToGrid w:val="0"/>
        <w:spacing w:line="360" w:lineRule="auto"/>
        <w:jc w:val="both"/>
        <w:rPr>
          <w:rFonts w:ascii="Book Antiqua" w:hAnsi="Book Antiqua" w:cs="Times New Roman"/>
          <w:b/>
        </w:rPr>
      </w:pPr>
      <w:r w:rsidRPr="00666F24">
        <w:rPr>
          <w:rFonts w:ascii="Book Antiqua" w:hAnsi="Book Antiqua" w:cs="Times New Roman"/>
          <w:b/>
          <w:i/>
        </w:rPr>
        <w:t>Statistical analysis</w:t>
      </w:r>
    </w:p>
    <w:p w14:paraId="0C717CCB" w14:textId="19761EC5" w:rsidR="0024196A" w:rsidRPr="00666F24" w:rsidRDefault="00511BDE" w:rsidP="00B33FD9">
      <w:pPr>
        <w:snapToGrid w:val="0"/>
        <w:spacing w:line="360" w:lineRule="auto"/>
        <w:jc w:val="both"/>
        <w:rPr>
          <w:rFonts w:ascii="Book Antiqua" w:hAnsi="Book Antiqua" w:cs="Times New Roman"/>
        </w:rPr>
      </w:pPr>
      <w:r w:rsidRPr="00666F24">
        <w:rPr>
          <w:rFonts w:ascii="Book Antiqua" w:hAnsi="Book Antiqua" w:cs="Times New Roman"/>
        </w:rPr>
        <w:t>Categorical variables were compared using Pearson’s Chi-squ</w:t>
      </w:r>
      <w:r w:rsidR="009E0199" w:rsidRPr="00666F24">
        <w:rPr>
          <w:rFonts w:ascii="Book Antiqua" w:hAnsi="Book Antiqua" w:cs="Times New Roman"/>
        </w:rPr>
        <w:t>are test or Fisher’s exact test</w:t>
      </w:r>
      <w:r w:rsidRPr="00666F24">
        <w:rPr>
          <w:rFonts w:ascii="Book Antiqua" w:hAnsi="Book Antiqua" w:cs="Times New Roman"/>
        </w:rPr>
        <w:t xml:space="preserve"> when appropriate. Student’s </w:t>
      </w:r>
      <w:r w:rsidRPr="00666F24">
        <w:rPr>
          <w:rFonts w:ascii="Book Antiqua" w:hAnsi="Book Antiqua" w:cs="Times New Roman"/>
          <w:i/>
        </w:rPr>
        <w:t>t</w:t>
      </w:r>
      <w:r w:rsidRPr="00666F24">
        <w:rPr>
          <w:rFonts w:ascii="Book Antiqua" w:hAnsi="Book Antiqua" w:cs="Times New Roman"/>
        </w:rPr>
        <w:t xml:space="preserve">-test or ANOVA were used </w:t>
      </w:r>
      <w:r w:rsidR="009E0199" w:rsidRPr="00666F24">
        <w:rPr>
          <w:rFonts w:ascii="Book Antiqua" w:hAnsi="Book Antiqua" w:cs="Times New Roman"/>
        </w:rPr>
        <w:t>to compare</w:t>
      </w:r>
      <w:r w:rsidRPr="00666F24">
        <w:rPr>
          <w:rFonts w:ascii="Book Antiqua" w:hAnsi="Book Antiqua" w:cs="Times New Roman"/>
        </w:rPr>
        <w:t xml:space="preserve"> continuous variables.</w:t>
      </w:r>
      <w:r w:rsidR="005F2BA2" w:rsidRPr="00666F24">
        <w:rPr>
          <w:rFonts w:ascii="Book Antiqua" w:hAnsi="Book Antiqua" w:cs="Times New Roman"/>
        </w:rPr>
        <w:t xml:space="preserve"> </w:t>
      </w:r>
      <w:r w:rsidRPr="00666F24">
        <w:rPr>
          <w:rFonts w:ascii="Book Antiqua" w:hAnsi="Book Antiqua" w:cs="Times New Roman"/>
        </w:rPr>
        <w:t>M</w:t>
      </w:r>
      <w:r w:rsidR="00F271A1" w:rsidRPr="00666F24">
        <w:rPr>
          <w:rFonts w:ascii="Book Antiqua" w:hAnsi="Book Antiqua" w:cs="Times New Roman"/>
        </w:rPr>
        <w:t>odified Poisson regression</w:t>
      </w:r>
      <w:r w:rsidR="00455CD9" w:rsidRPr="00666F24">
        <w:rPr>
          <w:rFonts w:ascii="Book Antiqua" w:hAnsi="Book Antiqua" w:cs="Times New Roman"/>
        </w:rPr>
        <w:t xml:space="preserve"> analysis</w:t>
      </w:r>
      <w:r w:rsidR="00F271A1" w:rsidRPr="00666F24">
        <w:rPr>
          <w:rFonts w:ascii="Book Antiqua" w:hAnsi="Book Antiqua" w:cs="Times New Roman"/>
        </w:rPr>
        <w:t xml:space="preserve"> was performed</w:t>
      </w:r>
      <w:r w:rsidR="00EF70CB" w:rsidRPr="00666F24">
        <w:rPr>
          <w:rFonts w:ascii="Book Antiqua" w:hAnsi="Book Antiqua" w:cs="Times New Roman"/>
        </w:rPr>
        <w:t xml:space="preserve"> to identify factors associated with developing a </w:t>
      </w:r>
      <w:r w:rsidR="00FD7D22" w:rsidRPr="00666F24">
        <w:rPr>
          <w:rFonts w:ascii="Book Antiqua" w:hAnsi="Book Antiqua" w:cs="Times New Roman"/>
        </w:rPr>
        <w:t>PDC</w:t>
      </w:r>
      <w:r w:rsidR="00F271A1" w:rsidRPr="00666F24">
        <w:rPr>
          <w:rFonts w:ascii="Book Antiqua" w:hAnsi="Book Antiqua" w:cs="Times New Roman"/>
        </w:rPr>
        <w:t>, and risk ratios (RR) were estimated</w:t>
      </w:r>
      <w:r w:rsidR="00084B47" w:rsidRPr="00666F24">
        <w:rPr>
          <w:rFonts w:ascii="Book Antiqua" w:hAnsi="Book Antiqua" w:cs="Times New Roman"/>
        </w:rPr>
        <w:t xml:space="preserve">. </w:t>
      </w:r>
      <w:r w:rsidR="00EF70CB" w:rsidRPr="00666F24">
        <w:rPr>
          <w:rFonts w:ascii="Book Antiqua" w:hAnsi="Book Antiqua"/>
        </w:rPr>
        <w:t xml:space="preserve">A </w:t>
      </w:r>
      <w:r w:rsidR="00EF70CB" w:rsidRPr="00666F24">
        <w:rPr>
          <w:rFonts w:ascii="Book Antiqua" w:hAnsi="Book Antiqua"/>
          <w:i/>
          <w:caps/>
        </w:rPr>
        <w:t>p</w:t>
      </w:r>
      <w:r w:rsidR="00EF70CB" w:rsidRPr="00666F24">
        <w:rPr>
          <w:rFonts w:ascii="Book Antiqua" w:hAnsi="Book Antiqua"/>
        </w:rPr>
        <w:t xml:space="preserve">-value of </w:t>
      </w:r>
      <w:r w:rsidR="0024196A" w:rsidRPr="00666F24">
        <w:rPr>
          <w:rFonts w:ascii="Book Antiqua" w:hAnsi="Book Antiqua"/>
          <w:i/>
          <w:caps/>
        </w:rPr>
        <w:t>p</w:t>
      </w:r>
      <w:r w:rsidR="0024196A" w:rsidRPr="00666F24">
        <w:rPr>
          <w:rFonts w:ascii="Book Antiqua" w:hAnsi="Book Antiqua"/>
        </w:rPr>
        <w:t xml:space="preserve"> &lt; 0.05</w:t>
      </w:r>
      <w:r w:rsidR="00EF70CB" w:rsidRPr="00666F24">
        <w:rPr>
          <w:rFonts w:ascii="Book Antiqua" w:hAnsi="Book Antiqua"/>
        </w:rPr>
        <w:t xml:space="preserve"> was determined statistically significant</w:t>
      </w:r>
      <w:r w:rsidR="0024196A" w:rsidRPr="00666F24">
        <w:rPr>
          <w:rFonts w:ascii="Book Antiqua" w:hAnsi="Book Antiqua"/>
        </w:rPr>
        <w:t xml:space="preserve">. </w:t>
      </w:r>
      <w:r w:rsidR="00EF70CB" w:rsidRPr="00666F24">
        <w:rPr>
          <w:rFonts w:ascii="Book Antiqua" w:hAnsi="Book Antiqua"/>
        </w:rPr>
        <w:t>We performed all data</w:t>
      </w:r>
      <w:r w:rsidR="0024196A" w:rsidRPr="00666F24">
        <w:rPr>
          <w:rFonts w:ascii="Book Antiqua" w:hAnsi="Book Antiqua"/>
        </w:rPr>
        <w:t xml:space="preserve"> analyses and management using Stata/MP version 1</w:t>
      </w:r>
      <w:r w:rsidR="00EA7564" w:rsidRPr="00666F24">
        <w:rPr>
          <w:rFonts w:ascii="Book Antiqua" w:hAnsi="Book Antiqua"/>
        </w:rPr>
        <w:t>4</w:t>
      </w:r>
      <w:r w:rsidR="0024196A" w:rsidRPr="00666F24">
        <w:rPr>
          <w:rFonts w:ascii="Book Antiqua" w:hAnsi="Book Antiqua"/>
        </w:rPr>
        <w:t xml:space="preserve"> (StataCorp LP, College Station, TX, </w:t>
      </w:r>
      <w:r w:rsidR="00B33FD9" w:rsidRPr="00666F24">
        <w:rPr>
          <w:rFonts w:ascii="Book Antiqua" w:hAnsi="Book Antiqua"/>
        </w:rPr>
        <w:t>United States</w:t>
      </w:r>
      <w:r w:rsidR="0024196A" w:rsidRPr="00666F24">
        <w:rPr>
          <w:rFonts w:ascii="Book Antiqua" w:hAnsi="Book Antiqua"/>
        </w:rPr>
        <w:t>).</w:t>
      </w:r>
      <w:r w:rsidR="006E6C59" w:rsidRPr="00666F24">
        <w:rPr>
          <w:rFonts w:ascii="Book Antiqua" w:hAnsi="Book Antiqua"/>
        </w:rPr>
        <w:t xml:space="preserve"> </w:t>
      </w:r>
    </w:p>
    <w:p w14:paraId="34A35EBB" w14:textId="77777777" w:rsidR="00CB6337" w:rsidRPr="00666F24" w:rsidRDefault="00CB6337" w:rsidP="00434273">
      <w:pPr>
        <w:snapToGrid w:val="0"/>
        <w:spacing w:line="360" w:lineRule="auto"/>
        <w:jc w:val="both"/>
        <w:rPr>
          <w:rFonts w:ascii="Book Antiqua" w:eastAsia="SimSun" w:hAnsi="Book Antiqua"/>
          <w:lang w:eastAsia="zh-CN"/>
        </w:rPr>
      </w:pPr>
    </w:p>
    <w:p w14:paraId="1D591AA2" w14:textId="5222359F" w:rsidR="004B07D1" w:rsidRPr="00666F24" w:rsidRDefault="0024196A" w:rsidP="00434273">
      <w:pPr>
        <w:snapToGrid w:val="0"/>
        <w:spacing w:line="360" w:lineRule="auto"/>
        <w:jc w:val="both"/>
        <w:rPr>
          <w:rFonts w:ascii="Book Antiqua" w:hAnsi="Book Antiqua" w:cs="Times New Roman"/>
          <w:b/>
        </w:rPr>
      </w:pPr>
      <w:r w:rsidRPr="00666F24">
        <w:rPr>
          <w:rFonts w:ascii="Book Antiqua" w:hAnsi="Book Antiqua" w:cs="Times New Roman"/>
          <w:b/>
        </w:rPr>
        <w:t>RESULTS</w:t>
      </w:r>
    </w:p>
    <w:p w14:paraId="55C2F461" w14:textId="77777777" w:rsidR="001153A0" w:rsidRPr="00666F24" w:rsidRDefault="0024196A" w:rsidP="00434273">
      <w:pPr>
        <w:snapToGrid w:val="0"/>
        <w:spacing w:line="360" w:lineRule="auto"/>
        <w:jc w:val="both"/>
        <w:rPr>
          <w:rFonts w:ascii="Book Antiqua" w:hAnsi="Book Antiqua" w:cs="Times New Roman"/>
          <w:b/>
          <w:i/>
        </w:rPr>
      </w:pPr>
      <w:r w:rsidRPr="00666F24">
        <w:rPr>
          <w:rFonts w:ascii="Book Antiqua" w:hAnsi="Book Antiqua" w:cs="Times New Roman"/>
          <w:b/>
          <w:i/>
        </w:rPr>
        <w:t>Study population</w:t>
      </w:r>
    </w:p>
    <w:p w14:paraId="5388CBD8" w14:textId="1F39ED73" w:rsidR="006640F1" w:rsidRPr="00666F24" w:rsidRDefault="00B33FD9" w:rsidP="00B33FD9">
      <w:pPr>
        <w:snapToGrid w:val="0"/>
        <w:spacing w:line="360" w:lineRule="auto"/>
        <w:jc w:val="both"/>
        <w:rPr>
          <w:rFonts w:ascii="Book Antiqua" w:hAnsi="Book Antiqua" w:cs="Times New Roman"/>
        </w:rPr>
      </w:pPr>
      <w:r w:rsidRPr="00666F24">
        <w:rPr>
          <w:rFonts w:ascii="Book Antiqua" w:hAnsi="Book Antiqua" w:cs="Times New Roman"/>
        </w:rPr>
        <w:lastRenderedPageBreak/>
        <w:t>A total of 4</w:t>
      </w:r>
      <w:r w:rsidR="005B7FAD" w:rsidRPr="00666F24">
        <w:rPr>
          <w:rFonts w:ascii="Book Antiqua" w:hAnsi="Book Antiqua" w:cs="Times New Roman"/>
        </w:rPr>
        <w:t xml:space="preserve">872 patients underwent esophagectomy between 2005 and 2013. However, 389 (7.98%) patients were not discharged before the 30-day period and were excluded for this very reason. </w:t>
      </w:r>
      <w:r w:rsidRPr="00666F24">
        <w:rPr>
          <w:rFonts w:ascii="Book Antiqua" w:hAnsi="Book Antiqua" w:cs="Times New Roman"/>
        </w:rPr>
        <w:t>4</w:t>
      </w:r>
      <w:r w:rsidR="00490971" w:rsidRPr="00666F24">
        <w:rPr>
          <w:rFonts w:ascii="Book Antiqua" w:hAnsi="Book Antiqua" w:cs="Times New Roman"/>
        </w:rPr>
        <w:t>483</w:t>
      </w:r>
      <w:r w:rsidR="00F271A1" w:rsidRPr="00666F24">
        <w:rPr>
          <w:rFonts w:ascii="Book Antiqua" w:hAnsi="Book Antiqua" w:cs="Times New Roman"/>
        </w:rPr>
        <w:t xml:space="preserve"> patients </w:t>
      </w:r>
      <w:r w:rsidR="005B7FAD" w:rsidRPr="00666F24">
        <w:rPr>
          <w:rFonts w:ascii="Book Antiqua" w:hAnsi="Book Antiqua" w:cs="Times New Roman"/>
        </w:rPr>
        <w:t>represented our study population</w:t>
      </w:r>
      <w:r w:rsidR="00F271A1" w:rsidRPr="00666F24">
        <w:rPr>
          <w:rFonts w:ascii="Book Antiqua" w:hAnsi="Book Antiqua" w:cs="Times New Roman"/>
        </w:rPr>
        <w:t xml:space="preserve">, including </w:t>
      </w:r>
      <w:r w:rsidRPr="00666F24">
        <w:rPr>
          <w:rFonts w:ascii="Book Antiqua" w:hAnsi="Book Antiqua" w:cs="Times New Roman"/>
        </w:rPr>
        <w:t>2</w:t>
      </w:r>
      <w:r w:rsidR="00490971" w:rsidRPr="00666F24">
        <w:rPr>
          <w:rFonts w:ascii="Book Antiqua" w:hAnsi="Book Antiqua" w:cs="Times New Roman"/>
        </w:rPr>
        <w:t>497</w:t>
      </w:r>
      <w:r w:rsidR="0024196A" w:rsidRPr="00666F24">
        <w:rPr>
          <w:rFonts w:ascii="Book Antiqua" w:hAnsi="Book Antiqua" w:cs="Times New Roman"/>
        </w:rPr>
        <w:t xml:space="preserve"> (</w:t>
      </w:r>
      <w:r w:rsidR="00490971" w:rsidRPr="00666F24">
        <w:rPr>
          <w:rFonts w:ascii="Book Antiqua" w:hAnsi="Book Antiqua" w:cs="Times New Roman"/>
        </w:rPr>
        <w:t>55.7</w:t>
      </w:r>
      <w:r w:rsidR="006640F1" w:rsidRPr="00666F24">
        <w:rPr>
          <w:rFonts w:ascii="Book Antiqua" w:hAnsi="Book Antiqua" w:cs="Times New Roman"/>
        </w:rPr>
        <w:t>%) patients</w:t>
      </w:r>
      <w:r w:rsidR="00F271A1" w:rsidRPr="00666F24">
        <w:rPr>
          <w:rFonts w:ascii="Book Antiqua" w:hAnsi="Book Antiqua" w:cs="Times New Roman"/>
        </w:rPr>
        <w:t xml:space="preserve"> </w:t>
      </w:r>
      <w:r w:rsidR="0024196A" w:rsidRPr="00666F24">
        <w:rPr>
          <w:rFonts w:ascii="Book Antiqua" w:hAnsi="Book Antiqua" w:cs="Times New Roman"/>
        </w:rPr>
        <w:t xml:space="preserve">who </w:t>
      </w:r>
      <w:r w:rsidR="006640F1" w:rsidRPr="00666F24">
        <w:rPr>
          <w:rFonts w:ascii="Book Antiqua" w:hAnsi="Book Antiqua" w:cs="Times New Roman"/>
        </w:rPr>
        <w:t xml:space="preserve">had </w:t>
      </w:r>
      <w:r w:rsidR="00F271A1" w:rsidRPr="00666F24">
        <w:rPr>
          <w:rFonts w:ascii="Book Antiqua" w:hAnsi="Book Antiqua" w:cs="Times New Roman"/>
        </w:rPr>
        <w:t xml:space="preserve">no postoperative complications, </w:t>
      </w:r>
      <w:r w:rsidRPr="00666F24">
        <w:rPr>
          <w:rFonts w:ascii="Book Antiqua" w:hAnsi="Book Antiqua" w:cs="Times New Roman"/>
        </w:rPr>
        <w:t>1</w:t>
      </w:r>
      <w:r w:rsidR="00490971" w:rsidRPr="00666F24">
        <w:rPr>
          <w:rFonts w:ascii="Book Antiqua" w:hAnsi="Book Antiqua" w:cs="Times New Roman"/>
        </w:rPr>
        <w:t>588</w:t>
      </w:r>
      <w:r w:rsidR="0024196A" w:rsidRPr="00666F24">
        <w:rPr>
          <w:rFonts w:ascii="Book Antiqua" w:hAnsi="Book Antiqua" w:cs="Times New Roman"/>
        </w:rPr>
        <w:t xml:space="preserve"> (</w:t>
      </w:r>
      <w:r w:rsidR="00490971" w:rsidRPr="00666F24">
        <w:rPr>
          <w:rFonts w:ascii="Book Antiqua" w:hAnsi="Book Antiqua" w:cs="Times New Roman"/>
        </w:rPr>
        <w:t>35.4</w:t>
      </w:r>
      <w:r w:rsidR="00F9556A" w:rsidRPr="00666F24">
        <w:rPr>
          <w:rFonts w:ascii="Book Antiqua" w:hAnsi="Book Antiqua" w:cs="Times New Roman"/>
        </w:rPr>
        <w:t>%)</w:t>
      </w:r>
      <w:r w:rsidR="00F271A1" w:rsidRPr="00666F24">
        <w:rPr>
          <w:rFonts w:ascii="Book Antiqua" w:hAnsi="Book Antiqua" w:cs="Times New Roman"/>
        </w:rPr>
        <w:t xml:space="preserve"> </w:t>
      </w:r>
      <w:r w:rsidR="006640F1" w:rsidRPr="00666F24">
        <w:rPr>
          <w:rFonts w:ascii="Book Antiqua" w:hAnsi="Book Antiqua" w:cs="Times New Roman"/>
        </w:rPr>
        <w:t xml:space="preserve">who had </w:t>
      </w:r>
      <w:r w:rsidR="00F9556A" w:rsidRPr="00666F24">
        <w:rPr>
          <w:rFonts w:ascii="Book Antiqua" w:hAnsi="Book Antiqua" w:cs="Times New Roman"/>
        </w:rPr>
        <w:t>at least one pre-discharge complication</w:t>
      </w:r>
      <w:r w:rsidR="0024196A" w:rsidRPr="00666F24">
        <w:rPr>
          <w:rFonts w:ascii="Book Antiqua" w:hAnsi="Book Antiqua" w:cs="Times New Roman"/>
        </w:rPr>
        <w:t xml:space="preserve">, and </w:t>
      </w:r>
      <w:r w:rsidR="00490971" w:rsidRPr="00666F24">
        <w:rPr>
          <w:rFonts w:ascii="Book Antiqua" w:hAnsi="Book Antiqua" w:cs="Times New Roman"/>
        </w:rPr>
        <w:t>398 (8.9</w:t>
      </w:r>
      <w:r w:rsidR="00EF3F6F" w:rsidRPr="00666F24">
        <w:rPr>
          <w:rFonts w:ascii="Book Antiqua" w:hAnsi="Book Antiqua" w:cs="Times New Roman"/>
        </w:rPr>
        <w:t>%)</w:t>
      </w:r>
      <w:r w:rsidR="00F271A1" w:rsidRPr="00666F24">
        <w:rPr>
          <w:rFonts w:ascii="Book Antiqua" w:hAnsi="Book Antiqua" w:cs="Times New Roman"/>
        </w:rPr>
        <w:t xml:space="preserve"> </w:t>
      </w:r>
      <w:r w:rsidR="006640F1" w:rsidRPr="00666F24">
        <w:rPr>
          <w:rFonts w:ascii="Book Antiqua" w:hAnsi="Book Antiqua" w:cs="Times New Roman"/>
        </w:rPr>
        <w:t xml:space="preserve">who had </w:t>
      </w:r>
      <w:r w:rsidR="00EF3F6F" w:rsidRPr="00666F24">
        <w:rPr>
          <w:rFonts w:ascii="Book Antiqua" w:hAnsi="Book Antiqua" w:cs="Times New Roman"/>
        </w:rPr>
        <w:t xml:space="preserve">at least one </w:t>
      </w:r>
      <w:r w:rsidR="00FD7D22" w:rsidRPr="00666F24">
        <w:rPr>
          <w:rFonts w:ascii="Book Antiqua" w:hAnsi="Book Antiqua" w:cs="Times New Roman"/>
        </w:rPr>
        <w:t>PDC</w:t>
      </w:r>
      <w:r w:rsidR="00490971" w:rsidRPr="00666F24">
        <w:rPr>
          <w:rFonts w:ascii="Book Antiqua" w:hAnsi="Book Antiqua" w:cs="Times New Roman"/>
        </w:rPr>
        <w:t>. The mean age was 63.1 years, with 80.0% m</w:t>
      </w:r>
      <w:r w:rsidR="00F9556A" w:rsidRPr="00666F24">
        <w:rPr>
          <w:rFonts w:ascii="Book Antiqua" w:hAnsi="Book Antiqua" w:cs="Times New Roman"/>
        </w:rPr>
        <w:t>ale and 85.9</w:t>
      </w:r>
      <w:r w:rsidR="0024196A" w:rsidRPr="00666F24">
        <w:rPr>
          <w:rFonts w:ascii="Book Antiqua" w:hAnsi="Book Antiqua" w:cs="Times New Roman"/>
        </w:rPr>
        <w:t>% whites.</w:t>
      </w:r>
      <w:r w:rsidR="00F9556A" w:rsidRPr="00666F24">
        <w:rPr>
          <w:rFonts w:ascii="Book Antiqua" w:hAnsi="Book Antiqua" w:cs="Times New Roman"/>
        </w:rPr>
        <w:t xml:space="preserve"> The mean BMI was 27.9</w:t>
      </w:r>
      <w:r w:rsidR="0024196A" w:rsidRPr="00666F24">
        <w:rPr>
          <w:rFonts w:ascii="Book Antiqua" w:hAnsi="Book Antiqua" w:cs="Times New Roman"/>
        </w:rPr>
        <w:t xml:space="preserve"> kg/m</w:t>
      </w:r>
      <w:r w:rsidR="0024196A" w:rsidRPr="00666F24">
        <w:rPr>
          <w:rFonts w:ascii="Book Antiqua" w:hAnsi="Book Antiqua" w:cs="Times New Roman"/>
          <w:vertAlign w:val="superscript"/>
        </w:rPr>
        <w:t>2</w:t>
      </w:r>
      <w:r w:rsidR="00F9556A" w:rsidRPr="00666F24">
        <w:rPr>
          <w:rFonts w:ascii="Book Antiqua" w:hAnsi="Book Antiqua" w:cs="Times New Roman"/>
        </w:rPr>
        <w:t xml:space="preserve">. </w:t>
      </w:r>
      <w:r w:rsidR="00FD7D22" w:rsidRPr="00666F24">
        <w:rPr>
          <w:rFonts w:ascii="Book Antiqua" w:hAnsi="Book Antiqua" w:cs="Times New Roman"/>
        </w:rPr>
        <w:t>PDC</w:t>
      </w:r>
      <w:r w:rsidR="00F9556A" w:rsidRPr="00666F24">
        <w:rPr>
          <w:rFonts w:ascii="Book Antiqua" w:hAnsi="Book Antiqua" w:cs="Times New Roman"/>
        </w:rPr>
        <w:t xml:space="preserve"> </w:t>
      </w:r>
      <w:r w:rsidR="0024196A" w:rsidRPr="00666F24">
        <w:rPr>
          <w:rFonts w:ascii="Book Antiqua" w:hAnsi="Book Antiqua" w:cs="Times New Roman"/>
        </w:rPr>
        <w:t xml:space="preserve">patients </w:t>
      </w:r>
      <w:r w:rsidR="00E300B3" w:rsidRPr="00666F24">
        <w:rPr>
          <w:rFonts w:ascii="Book Antiqua" w:hAnsi="Book Antiqua" w:cs="Times New Roman"/>
        </w:rPr>
        <w:t xml:space="preserve">tended to be </w:t>
      </w:r>
      <w:r w:rsidR="00CD4163" w:rsidRPr="00666F24">
        <w:rPr>
          <w:rFonts w:ascii="Book Antiqua" w:hAnsi="Book Antiqua" w:cs="Times New Roman"/>
        </w:rPr>
        <w:t xml:space="preserve">slightly </w:t>
      </w:r>
      <w:r w:rsidR="00E300B3" w:rsidRPr="00666F24">
        <w:rPr>
          <w:rFonts w:ascii="Book Antiqua" w:hAnsi="Book Antiqua" w:cs="Times New Roman"/>
        </w:rPr>
        <w:t xml:space="preserve">older with </w:t>
      </w:r>
      <w:r w:rsidR="00220105" w:rsidRPr="00666F24">
        <w:rPr>
          <w:rFonts w:ascii="Book Antiqua" w:hAnsi="Book Antiqua" w:cs="Times New Roman"/>
        </w:rPr>
        <w:t xml:space="preserve">greater </w:t>
      </w:r>
      <w:r w:rsidR="0024196A" w:rsidRPr="00666F24">
        <w:rPr>
          <w:rFonts w:ascii="Book Antiqua" w:hAnsi="Book Antiqua" w:cs="Times New Roman"/>
        </w:rPr>
        <w:t xml:space="preserve">ASA class, BMI, and </w:t>
      </w:r>
      <w:r w:rsidRPr="00666F24">
        <w:rPr>
          <w:rFonts w:ascii="Book Antiqua" w:hAnsi="Book Antiqua" w:cs="Times New Roman"/>
        </w:rPr>
        <w:t>more</w:t>
      </w:r>
      <w:r w:rsidRPr="00666F24">
        <w:rPr>
          <w:rFonts w:ascii="Book Antiqua" w:eastAsia="SimSun" w:hAnsi="Book Antiqua" w:cs="Times New Roman" w:hint="eastAsia"/>
          <w:lang w:eastAsia="zh-CN"/>
        </w:rPr>
        <w:t xml:space="preserve"> </w:t>
      </w:r>
      <w:r w:rsidR="00E300B3" w:rsidRPr="00666F24">
        <w:rPr>
          <w:rFonts w:ascii="Book Antiqua" w:hAnsi="Book Antiqua" w:cs="Times New Roman"/>
        </w:rPr>
        <w:t>comorbidities including</w:t>
      </w:r>
      <w:r w:rsidR="0024196A" w:rsidRPr="00666F24">
        <w:rPr>
          <w:rFonts w:ascii="Book Antiqua" w:hAnsi="Book Antiqua" w:cs="Times New Roman"/>
        </w:rPr>
        <w:t xml:space="preserve"> diabetes</w:t>
      </w:r>
      <w:r w:rsidR="00BC5C49" w:rsidRPr="00666F24">
        <w:rPr>
          <w:rFonts w:ascii="Book Antiqua" w:hAnsi="Book Antiqua" w:cs="Times New Roman"/>
        </w:rPr>
        <w:t xml:space="preserve"> and</w:t>
      </w:r>
      <w:r w:rsidR="002F1E58" w:rsidRPr="00666F24">
        <w:rPr>
          <w:rFonts w:ascii="Book Antiqua" w:hAnsi="Book Antiqua" w:cs="Times New Roman"/>
        </w:rPr>
        <w:t>,</w:t>
      </w:r>
      <w:r w:rsidR="0024196A" w:rsidRPr="00666F24">
        <w:rPr>
          <w:rFonts w:ascii="Book Antiqua" w:hAnsi="Book Antiqua" w:cs="Times New Roman"/>
        </w:rPr>
        <w:t xml:space="preserve"> dyspnea</w:t>
      </w:r>
      <w:r w:rsidR="00744303" w:rsidRPr="00666F24">
        <w:rPr>
          <w:rFonts w:ascii="Book Antiqua" w:hAnsi="Book Antiqua" w:cs="Times New Roman"/>
        </w:rPr>
        <w:t xml:space="preserve"> compared to no complication group</w:t>
      </w:r>
      <w:r w:rsidRPr="00666F24">
        <w:rPr>
          <w:rFonts w:ascii="Book Antiqua" w:hAnsi="Book Antiqua" w:cs="Times New Roman"/>
        </w:rPr>
        <w:t xml:space="preserve"> </w:t>
      </w:r>
      <w:r w:rsidR="0024196A" w:rsidRPr="00666F24">
        <w:rPr>
          <w:rFonts w:ascii="Book Antiqua" w:hAnsi="Book Antiqua" w:cs="Times New Roman"/>
        </w:rPr>
        <w:t>(Table 1).</w:t>
      </w:r>
      <w:r w:rsidR="00597045" w:rsidRPr="00666F24">
        <w:rPr>
          <w:rFonts w:ascii="Book Antiqua" w:hAnsi="Book Antiqua" w:cs="Times New Roman"/>
        </w:rPr>
        <w:t xml:space="preserve"> </w:t>
      </w:r>
    </w:p>
    <w:p w14:paraId="2ED4CB6D" w14:textId="77777777" w:rsidR="00EC42C1" w:rsidRPr="00666F24" w:rsidRDefault="00EC42C1" w:rsidP="00434273">
      <w:pPr>
        <w:snapToGrid w:val="0"/>
        <w:spacing w:line="360" w:lineRule="auto"/>
        <w:ind w:firstLine="720"/>
        <w:jc w:val="both"/>
        <w:rPr>
          <w:rFonts w:ascii="Book Antiqua" w:hAnsi="Book Antiqua" w:cs="Times New Roman"/>
          <w:i/>
        </w:rPr>
      </w:pPr>
    </w:p>
    <w:p w14:paraId="4200FF07" w14:textId="77777777" w:rsidR="0024196A" w:rsidRPr="00666F24" w:rsidRDefault="0024196A" w:rsidP="00434273">
      <w:pPr>
        <w:snapToGrid w:val="0"/>
        <w:spacing w:line="360" w:lineRule="auto"/>
        <w:jc w:val="both"/>
        <w:rPr>
          <w:rFonts w:ascii="Book Antiqua" w:hAnsi="Book Antiqua" w:cs="Times New Roman"/>
          <w:b/>
          <w:i/>
        </w:rPr>
      </w:pPr>
      <w:r w:rsidRPr="00666F24">
        <w:rPr>
          <w:rFonts w:ascii="Book Antiqua" w:hAnsi="Book Antiqua" w:cs="Times New Roman"/>
          <w:b/>
          <w:i/>
        </w:rPr>
        <w:t>Unadjusted outcomes</w:t>
      </w:r>
    </w:p>
    <w:p w14:paraId="4C71A7A4" w14:textId="54F4DEBD" w:rsidR="00EE4BAB" w:rsidRPr="00666F24" w:rsidRDefault="00620EEF" w:rsidP="00B33FD9">
      <w:pPr>
        <w:snapToGrid w:val="0"/>
        <w:spacing w:line="360" w:lineRule="auto"/>
        <w:jc w:val="both"/>
        <w:rPr>
          <w:rFonts w:ascii="Book Antiqua" w:hAnsi="Book Antiqua" w:cs="Times New Roman"/>
        </w:rPr>
      </w:pPr>
      <w:r w:rsidRPr="00666F24">
        <w:rPr>
          <w:rFonts w:ascii="Book Antiqua" w:eastAsia="MS Gothic" w:hAnsi="Book Antiqua" w:cs="Times New Roman"/>
        </w:rPr>
        <w:t xml:space="preserve">The overall </w:t>
      </w:r>
      <w:r w:rsidR="00FD7D22" w:rsidRPr="00666F24">
        <w:rPr>
          <w:rFonts w:ascii="Book Antiqua" w:eastAsia="MS Gothic" w:hAnsi="Book Antiqua" w:cs="Times New Roman"/>
        </w:rPr>
        <w:t>PDC</w:t>
      </w:r>
      <w:r w:rsidRPr="00666F24">
        <w:rPr>
          <w:rFonts w:ascii="Book Antiqua" w:eastAsia="MS Gothic" w:hAnsi="Book Antiqua" w:cs="Times New Roman"/>
        </w:rPr>
        <w:t xml:space="preserve"> rate was 8.9%.</w:t>
      </w:r>
      <w:r w:rsidR="00F53559" w:rsidRPr="00666F24">
        <w:rPr>
          <w:rFonts w:ascii="Book Antiqua" w:eastAsia="MS Gothic" w:hAnsi="Book Antiqua" w:cs="Times New Roman"/>
        </w:rPr>
        <w:t xml:space="preserve"> </w:t>
      </w:r>
      <w:r w:rsidR="005373F3" w:rsidRPr="00666F24">
        <w:rPr>
          <w:rFonts w:ascii="Book Antiqua" w:hAnsi="Book Antiqua" w:cs="Times New Roman"/>
        </w:rPr>
        <w:t>Patients</w:t>
      </w:r>
      <w:r w:rsidR="00F24CE8" w:rsidRPr="00666F24">
        <w:rPr>
          <w:rFonts w:ascii="Book Antiqua" w:hAnsi="Book Antiqua" w:cs="Times New Roman"/>
        </w:rPr>
        <w:t xml:space="preserve"> who experienced </w:t>
      </w:r>
      <w:r w:rsidR="004B07D1" w:rsidRPr="00666F24">
        <w:rPr>
          <w:rFonts w:ascii="Book Antiqua" w:hAnsi="Book Antiqua" w:cs="Times New Roman"/>
        </w:rPr>
        <w:t>PDC</w:t>
      </w:r>
      <w:r w:rsidR="00F24CE8" w:rsidRPr="00666F24">
        <w:rPr>
          <w:rFonts w:ascii="Book Antiqua" w:hAnsi="Book Antiqua" w:cs="Times New Roman"/>
        </w:rPr>
        <w:t xml:space="preserve"> had a median initial length of hospital stay of 9 d</w:t>
      </w:r>
      <w:r w:rsidR="005373F3" w:rsidRPr="00666F24">
        <w:rPr>
          <w:rFonts w:ascii="Book Antiqua" w:hAnsi="Book Antiqua" w:cs="Times New Roman"/>
        </w:rPr>
        <w:t xml:space="preserve">; however, </w:t>
      </w:r>
      <w:r w:rsidR="00FD7D22" w:rsidRPr="00666F24">
        <w:rPr>
          <w:rFonts w:ascii="Book Antiqua" w:hAnsi="Book Antiqua" w:cs="Times New Roman"/>
        </w:rPr>
        <w:t>PDC</w:t>
      </w:r>
      <w:r w:rsidR="00F24CE8" w:rsidRPr="00666F24">
        <w:rPr>
          <w:rFonts w:ascii="Book Antiqua" w:hAnsi="Book Antiqua" w:cs="Times New Roman"/>
        </w:rPr>
        <w:t xml:space="preserve"> occurred on average </w:t>
      </w:r>
      <w:r w:rsidR="005373F3" w:rsidRPr="00666F24">
        <w:rPr>
          <w:rFonts w:ascii="Book Antiqua" w:hAnsi="Book Antiqua" w:cs="Times New Roman"/>
        </w:rPr>
        <w:t>14 d</w:t>
      </w:r>
      <w:r w:rsidR="00B33FD9" w:rsidRPr="00666F24">
        <w:rPr>
          <w:rFonts w:ascii="Book Antiqua" w:eastAsia="SimSun" w:hAnsi="Book Antiqua" w:cs="Times New Roman" w:hint="eastAsia"/>
          <w:lang w:eastAsia="zh-CN"/>
        </w:rPr>
        <w:t xml:space="preserve"> </w:t>
      </w:r>
      <w:r w:rsidR="00C6000F" w:rsidRPr="00666F24">
        <w:rPr>
          <w:rFonts w:ascii="Book Antiqua" w:hAnsi="Book Antiqua" w:cs="Times New Roman"/>
        </w:rPr>
        <w:t>after</w:t>
      </w:r>
      <w:r w:rsidR="00F24CE8" w:rsidRPr="00666F24">
        <w:rPr>
          <w:rFonts w:ascii="Book Antiqua" w:hAnsi="Book Antiqua" w:cs="Times New Roman"/>
        </w:rPr>
        <w:t xml:space="preserve"> surgery.</w:t>
      </w:r>
      <w:r w:rsidR="00142ED9" w:rsidRPr="00666F24">
        <w:rPr>
          <w:rFonts w:ascii="Book Antiqua" w:hAnsi="Book Antiqua" w:cs="Times New Roman"/>
        </w:rPr>
        <w:t xml:space="preserve"> </w:t>
      </w:r>
      <w:r w:rsidRPr="00666F24">
        <w:rPr>
          <w:rFonts w:ascii="Book Antiqua" w:hAnsi="Book Antiqua" w:cs="Times New Roman"/>
        </w:rPr>
        <w:t xml:space="preserve">Among procedure types, </w:t>
      </w:r>
      <w:r w:rsidR="00FD7D22" w:rsidRPr="00666F24">
        <w:rPr>
          <w:rFonts w:ascii="Book Antiqua" w:hAnsi="Book Antiqua" w:cs="Times New Roman"/>
        </w:rPr>
        <w:t>PDC</w:t>
      </w:r>
      <w:r w:rsidRPr="00666F24">
        <w:rPr>
          <w:rFonts w:ascii="Book Antiqua" w:hAnsi="Book Antiqua" w:cs="Times New Roman"/>
        </w:rPr>
        <w:t xml:space="preserve"> rates were 35.7% for transhiatal, 34.1% for Ivor Lewis, 36.9% for 3-</w:t>
      </w:r>
      <w:r w:rsidR="001466FC" w:rsidRPr="00666F24">
        <w:rPr>
          <w:rFonts w:ascii="Book Antiqua" w:hAnsi="Book Antiqua" w:cs="Times New Roman"/>
        </w:rPr>
        <w:t>holes</w:t>
      </w:r>
      <w:r w:rsidRPr="00666F24">
        <w:rPr>
          <w:rFonts w:ascii="Book Antiqua" w:hAnsi="Book Antiqua" w:cs="Times New Roman"/>
        </w:rPr>
        <w:t xml:space="preserve">, and 44.3% for </w:t>
      </w:r>
      <w:r w:rsidR="001466FC" w:rsidRPr="00666F24">
        <w:rPr>
          <w:rFonts w:ascii="Book Antiqua" w:hAnsi="Book Antiqua" w:cs="Times New Roman"/>
        </w:rPr>
        <w:t>intestinal</w:t>
      </w:r>
      <w:r w:rsidR="00EC42C1" w:rsidRPr="00666F24">
        <w:rPr>
          <w:rFonts w:ascii="Book Antiqua" w:hAnsi="Book Antiqua" w:cs="Times New Roman"/>
        </w:rPr>
        <w:t xml:space="preserve"> </w:t>
      </w:r>
      <w:r w:rsidRPr="00666F24">
        <w:rPr>
          <w:rFonts w:ascii="Book Antiqua" w:hAnsi="Book Antiqua" w:cs="Times New Roman"/>
        </w:rPr>
        <w:t>conduit.</w:t>
      </w:r>
      <w:r w:rsidR="00BC5624" w:rsidRPr="00666F24">
        <w:rPr>
          <w:rFonts w:ascii="Book Antiqua" w:hAnsi="Book Antiqua" w:cs="Times New Roman"/>
        </w:rPr>
        <w:t xml:space="preserve"> </w:t>
      </w:r>
      <w:r w:rsidR="00BC5624" w:rsidRPr="00666F24">
        <w:rPr>
          <w:rFonts w:ascii="Book Antiqua" w:hAnsi="Book Antiqua"/>
          <w:bCs/>
        </w:rPr>
        <w:t xml:space="preserve">Interestingly, </w:t>
      </w:r>
      <w:r w:rsidR="00FD7D22" w:rsidRPr="00666F24">
        <w:rPr>
          <w:rFonts w:ascii="Book Antiqua" w:hAnsi="Book Antiqua"/>
          <w:bCs/>
        </w:rPr>
        <w:t>PDC</w:t>
      </w:r>
      <w:r w:rsidR="00BC5624" w:rsidRPr="00666F24">
        <w:rPr>
          <w:rFonts w:ascii="Book Antiqua" w:hAnsi="Book Antiqua"/>
          <w:bCs/>
        </w:rPr>
        <w:t xml:space="preserve"> rates remained similar over the studied years (8.3% in 2005-</w:t>
      </w:r>
      <w:r w:rsidR="00B33FD9" w:rsidRPr="00666F24">
        <w:rPr>
          <w:rFonts w:ascii="Book Antiqua" w:eastAsia="SimSun" w:hAnsi="Book Antiqua" w:hint="eastAsia"/>
          <w:bCs/>
          <w:lang w:eastAsia="zh-CN"/>
        </w:rPr>
        <w:t>20</w:t>
      </w:r>
      <w:r w:rsidR="00BC5624" w:rsidRPr="00666F24">
        <w:rPr>
          <w:rFonts w:ascii="Book Antiqua" w:hAnsi="Book Antiqua"/>
          <w:bCs/>
        </w:rPr>
        <w:t xml:space="preserve">06 </w:t>
      </w:r>
      <w:r w:rsidR="00BC5624" w:rsidRPr="00666F24">
        <w:rPr>
          <w:rFonts w:ascii="Book Antiqua" w:hAnsi="Book Antiqua"/>
          <w:bCs/>
          <w:i/>
        </w:rPr>
        <w:t>vs</w:t>
      </w:r>
      <w:r w:rsidR="00B33FD9" w:rsidRPr="00666F24">
        <w:rPr>
          <w:rFonts w:ascii="Book Antiqua" w:eastAsia="SimSun" w:hAnsi="Book Antiqua" w:hint="eastAsia"/>
          <w:bCs/>
          <w:lang w:eastAsia="zh-CN"/>
        </w:rPr>
        <w:t xml:space="preserve"> </w:t>
      </w:r>
      <w:r w:rsidR="00BC5624" w:rsidRPr="00666F24">
        <w:rPr>
          <w:rFonts w:ascii="Book Antiqua" w:hAnsi="Book Antiqua"/>
          <w:bCs/>
        </w:rPr>
        <w:t>8.9% in 2013) (Figure 1).</w:t>
      </w:r>
      <w:r w:rsidRPr="00666F24">
        <w:rPr>
          <w:rFonts w:ascii="Book Antiqua" w:hAnsi="Book Antiqua" w:cs="Times New Roman"/>
        </w:rPr>
        <w:t xml:space="preserve"> </w:t>
      </w:r>
      <w:r w:rsidR="00E300B3" w:rsidRPr="00666F24">
        <w:rPr>
          <w:rFonts w:ascii="Book Antiqua" w:eastAsia="MS Gothic" w:hAnsi="Book Antiqua" w:cs="Times New Roman"/>
        </w:rPr>
        <w:t xml:space="preserve">Of the patients who experienced </w:t>
      </w:r>
      <w:r w:rsidR="00FD7D22" w:rsidRPr="00666F24">
        <w:rPr>
          <w:rFonts w:ascii="Book Antiqua" w:eastAsia="MS Gothic" w:hAnsi="Book Antiqua" w:cs="Times New Roman"/>
        </w:rPr>
        <w:t>PDC</w:t>
      </w:r>
      <w:r w:rsidR="00E300B3" w:rsidRPr="00666F24">
        <w:rPr>
          <w:rFonts w:ascii="Book Antiqua" w:eastAsia="MS Gothic" w:hAnsi="Book Antiqua" w:cs="Times New Roman"/>
        </w:rPr>
        <w:t xml:space="preserve">, 127 of them </w:t>
      </w:r>
      <w:r w:rsidR="0024196A" w:rsidRPr="00666F24">
        <w:rPr>
          <w:rFonts w:ascii="Book Antiqua" w:eastAsia="MS Gothic" w:hAnsi="Book Antiqua" w:cs="Times New Roman"/>
        </w:rPr>
        <w:t>(</w:t>
      </w:r>
      <w:r w:rsidR="006640F1" w:rsidRPr="00666F24">
        <w:rPr>
          <w:rFonts w:ascii="Book Antiqua" w:eastAsia="MS Gothic" w:hAnsi="Book Antiqua" w:cs="Times New Roman"/>
        </w:rPr>
        <w:t>31.9</w:t>
      </w:r>
      <w:r w:rsidR="0024196A" w:rsidRPr="00666F24">
        <w:rPr>
          <w:rFonts w:ascii="Book Antiqua" w:eastAsia="MS Gothic" w:hAnsi="Book Antiqua" w:cs="Times New Roman"/>
        </w:rPr>
        <w:t xml:space="preserve">%) </w:t>
      </w:r>
      <w:r w:rsidR="006640F1" w:rsidRPr="00666F24">
        <w:rPr>
          <w:rFonts w:ascii="Book Antiqua" w:eastAsia="MS Gothic" w:hAnsi="Book Antiqua" w:cs="Times New Roman"/>
        </w:rPr>
        <w:t xml:space="preserve">also had </w:t>
      </w:r>
      <w:r w:rsidR="00220105" w:rsidRPr="00666F24">
        <w:rPr>
          <w:rFonts w:ascii="Book Antiqua" w:eastAsia="MS Gothic" w:hAnsi="Book Antiqua" w:cs="Times New Roman"/>
        </w:rPr>
        <w:t>pre-discharge complications</w:t>
      </w:r>
      <w:r w:rsidR="00E300B3" w:rsidRPr="00666F24">
        <w:rPr>
          <w:rFonts w:ascii="Book Antiqua" w:eastAsia="MS Gothic" w:hAnsi="Book Antiqua" w:cs="Times New Roman"/>
        </w:rPr>
        <w:t xml:space="preserve">. The </w:t>
      </w:r>
      <w:r w:rsidR="00C52A4B" w:rsidRPr="00666F24">
        <w:rPr>
          <w:rFonts w:ascii="Book Antiqua" w:eastAsia="MS Gothic" w:hAnsi="Book Antiqua" w:cs="Times New Roman"/>
        </w:rPr>
        <w:t>overall readmission rate</w:t>
      </w:r>
      <w:r w:rsidR="00BC5624" w:rsidRPr="00666F24">
        <w:rPr>
          <w:rFonts w:ascii="Book Antiqua" w:eastAsia="MS Gothic" w:hAnsi="Book Antiqua" w:cs="Times New Roman"/>
        </w:rPr>
        <w:t xml:space="preserve"> (2011</w:t>
      </w:r>
      <w:r w:rsidR="006D2F68" w:rsidRPr="00666F24">
        <w:rPr>
          <w:rFonts w:ascii="Book Antiqua" w:eastAsia="MS Gothic" w:hAnsi="Book Antiqua" w:cs="Times New Roman"/>
        </w:rPr>
        <w:t>-2013)</w:t>
      </w:r>
      <w:r w:rsidR="00C52A4B" w:rsidRPr="00666F24">
        <w:rPr>
          <w:rFonts w:ascii="Book Antiqua" w:eastAsia="MS Gothic" w:hAnsi="Book Antiqua" w:cs="Times New Roman"/>
        </w:rPr>
        <w:t xml:space="preserve"> after esophagectomy was 1</w:t>
      </w:r>
      <w:r w:rsidR="00B94545" w:rsidRPr="00666F24">
        <w:rPr>
          <w:rFonts w:ascii="Book Antiqua" w:eastAsia="MS Gothic" w:hAnsi="Book Antiqua" w:cs="Times New Roman"/>
        </w:rPr>
        <w:t>2</w:t>
      </w:r>
      <w:r w:rsidR="00C52A4B" w:rsidRPr="00666F24">
        <w:rPr>
          <w:rFonts w:ascii="Book Antiqua" w:eastAsia="MS Gothic" w:hAnsi="Book Antiqua" w:cs="Times New Roman"/>
        </w:rPr>
        <w:t>.</w:t>
      </w:r>
      <w:r w:rsidR="00E452F0" w:rsidRPr="00666F24">
        <w:rPr>
          <w:rFonts w:ascii="Book Antiqua" w:eastAsia="MS Gothic" w:hAnsi="Book Antiqua" w:cs="Times New Roman"/>
        </w:rPr>
        <w:t>8</w:t>
      </w:r>
      <w:r w:rsidR="00C52A4B" w:rsidRPr="00666F24">
        <w:rPr>
          <w:rFonts w:ascii="Book Antiqua" w:eastAsia="MS Gothic" w:hAnsi="Book Antiqua" w:cs="Times New Roman"/>
        </w:rPr>
        <w:t>%.</w:t>
      </w:r>
      <w:r w:rsidR="00142ED9" w:rsidRPr="00666F24">
        <w:rPr>
          <w:rFonts w:ascii="Book Antiqua" w:eastAsia="MS Gothic" w:hAnsi="Book Antiqua" w:cs="Times New Roman"/>
        </w:rPr>
        <w:t xml:space="preserve"> </w:t>
      </w:r>
      <w:r w:rsidR="00B94545" w:rsidRPr="00666F24">
        <w:rPr>
          <w:rFonts w:ascii="Book Antiqua" w:eastAsia="MS Gothic" w:hAnsi="Book Antiqua" w:cs="Times New Roman"/>
        </w:rPr>
        <w:t xml:space="preserve">Only from 2012 NSQIP identified if readmissions were likely related to the principle surgical procedure. There were 253 readmission (253/1989, 12.72%) between 2012 and 2013 and 83.8% (212/253) of these readmissions were related to the initial surgical procedure. </w:t>
      </w:r>
      <w:r w:rsidR="00FD7D22" w:rsidRPr="00666F24">
        <w:rPr>
          <w:rFonts w:ascii="Book Antiqua" w:eastAsia="MS Gothic" w:hAnsi="Book Antiqua" w:cs="Times New Roman"/>
        </w:rPr>
        <w:t>PDC</w:t>
      </w:r>
      <w:r w:rsidR="009112BD" w:rsidRPr="00666F24">
        <w:rPr>
          <w:rFonts w:ascii="Book Antiqua" w:hAnsi="Book Antiqua" w:cs="Times New Roman"/>
        </w:rPr>
        <w:t xml:space="preserve"> patients were overwhelmingly more likely to have a reoperation (39.5% </w:t>
      </w:r>
      <w:r w:rsidR="009112BD" w:rsidRPr="00666F24">
        <w:rPr>
          <w:rFonts w:ascii="Book Antiqua" w:hAnsi="Book Antiqua" w:cs="Times New Roman"/>
          <w:i/>
        </w:rPr>
        <w:t>vs</w:t>
      </w:r>
      <w:r w:rsidR="00B33FD9" w:rsidRPr="00666F24">
        <w:rPr>
          <w:rFonts w:ascii="Book Antiqua" w:eastAsia="SimSun" w:hAnsi="Book Antiqua" w:cs="Times New Roman" w:hint="eastAsia"/>
          <w:i/>
          <w:lang w:eastAsia="zh-CN"/>
        </w:rPr>
        <w:t xml:space="preserve"> </w:t>
      </w:r>
      <w:r w:rsidR="009112BD" w:rsidRPr="00666F24">
        <w:rPr>
          <w:rFonts w:ascii="Book Antiqua" w:hAnsi="Book Antiqua" w:cs="Times New Roman"/>
        </w:rPr>
        <w:t xml:space="preserve">22.4% for 2012-2013, </w:t>
      </w:r>
      <w:r w:rsidR="009112BD" w:rsidRPr="00666F24">
        <w:rPr>
          <w:rFonts w:ascii="Book Antiqua" w:hAnsi="Book Antiqua" w:cs="Times New Roman"/>
          <w:i/>
          <w:caps/>
        </w:rPr>
        <w:t>p</w:t>
      </w:r>
      <w:r w:rsidR="009112BD" w:rsidRPr="00666F24">
        <w:rPr>
          <w:rFonts w:ascii="Book Antiqua" w:hAnsi="Book Antiqua" w:cs="Times New Roman"/>
          <w:i/>
        </w:rPr>
        <w:t xml:space="preserve"> </w:t>
      </w:r>
      <w:r w:rsidR="009112BD" w:rsidRPr="00666F24">
        <w:rPr>
          <w:rFonts w:ascii="Book Antiqua" w:hAnsi="Book Antiqua" w:cs="Times New Roman"/>
        </w:rPr>
        <w:t xml:space="preserve">&lt; 0.001) and to be readmitted (66.9% </w:t>
      </w:r>
      <w:r w:rsidR="009112BD" w:rsidRPr="00666F24">
        <w:rPr>
          <w:rFonts w:ascii="Book Antiqua" w:hAnsi="Book Antiqua" w:cs="Times New Roman"/>
          <w:i/>
        </w:rPr>
        <w:t>vs</w:t>
      </w:r>
      <w:r w:rsidR="00B33FD9" w:rsidRPr="00666F24">
        <w:rPr>
          <w:rFonts w:ascii="Book Antiqua" w:eastAsia="SimSun" w:hAnsi="Book Antiqua" w:cs="Times New Roman" w:hint="eastAsia"/>
          <w:lang w:eastAsia="zh-CN"/>
        </w:rPr>
        <w:t xml:space="preserve"> </w:t>
      </w:r>
      <w:r w:rsidR="009112BD" w:rsidRPr="00666F24">
        <w:rPr>
          <w:rFonts w:ascii="Book Antiqua" w:hAnsi="Book Antiqua" w:cs="Times New Roman"/>
        </w:rPr>
        <w:t xml:space="preserve">6.6% for 2011-2013, </w:t>
      </w:r>
      <w:r w:rsidR="009112BD" w:rsidRPr="00666F24">
        <w:rPr>
          <w:rFonts w:ascii="Book Antiqua" w:hAnsi="Book Antiqua" w:cs="Times New Roman"/>
          <w:i/>
          <w:caps/>
        </w:rPr>
        <w:t>p</w:t>
      </w:r>
      <w:r w:rsidR="009112BD" w:rsidRPr="00666F24">
        <w:rPr>
          <w:rFonts w:ascii="Book Antiqua" w:hAnsi="Book Antiqua" w:cs="Times New Roman"/>
        </w:rPr>
        <w:t xml:space="preserve"> &lt; 0.001).</w:t>
      </w:r>
      <w:r w:rsidR="005373F3" w:rsidRPr="00666F24">
        <w:rPr>
          <w:rFonts w:ascii="Book Antiqua" w:hAnsi="Book Antiqua" w:cs="Times New Roman"/>
        </w:rPr>
        <w:t xml:space="preserve"> </w:t>
      </w:r>
      <w:r w:rsidR="00DE4BE3" w:rsidRPr="00666F24">
        <w:rPr>
          <w:rFonts w:ascii="Book Antiqua" w:eastAsia="MS Gothic" w:hAnsi="Book Antiqua" w:cs="Times New Roman"/>
        </w:rPr>
        <w:t xml:space="preserve">Moreover, </w:t>
      </w:r>
      <w:r w:rsidR="00E300B3" w:rsidRPr="00666F24">
        <w:rPr>
          <w:rFonts w:ascii="Book Antiqua" w:eastAsia="MS Gothic" w:hAnsi="Book Antiqua" w:cs="Times New Roman"/>
        </w:rPr>
        <w:t xml:space="preserve">pre-discharge and </w:t>
      </w:r>
      <w:r w:rsidR="004B07D1" w:rsidRPr="00666F24">
        <w:rPr>
          <w:rFonts w:ascii="Book Antiqua" w:eastAsia="MS Gothic" w:hAnsi="Book Antiqua" w:cs="Times New Roman"/>
        </w:rPr>
        <w:t>PDC</w:t>
      </w:r>
      <w:r w:rsidR="00FD7D22" w:rsidRPr="00666F24">
        <w:rPr>
          <w:rFonts w:ascii="Book Antiqua" w:eastAsia="MS Gothic" w:hAnsi="Book Antiqua" w:cs="Times New Roman"/>
        </w:rPr>
        <w:t xml:space="preserve"> </w:t>
      </w:r>
      <w:r w:rsidR="00E300B3" w:rsidRPr="00666F24">
        <w:rPr>
          <w:rFonts w:ascii="Book Antiqua" w:eastAsia="MS Gothic" w:hAnsi="Book Antiqua" w:cs="Times New Roman"/>
        </w:rPr>
        <w:t xml:space="preserve">differed by complication types </w:t>
      </w:r>
      <w:r w:rsidR="00C52A4B" w:rsidRPr="00666F24">
        <w:rPr>
          <w:rFonts w:ascii="Book Antiqua" w:eastAsia="MS Gothic" w:hAnsi="Book Antiqua" w:cs="Times New Roman"/>
        </w:rPr>
        <w:t xml:space="preserve">(Figure </w:t>
      </w:r>
      <w:r w:rsidR="00BC5624" w:rsidRPr="00666F24">
        <w:rPr>
          <w:rFonts w:ascii="Book Antiqua" w:eastAsia="MS Gothic" w:hAnsi="Book Antiqua" w:cs="Times New Roman"/>
        </w:rPr>
        <w:t>2</w:t>
      </w:r>
      <w:r w:rsidR="00C52A4B" w:rsidRPr="00666F24">
        <w:rPr>
          <w:rFonts w:ascii="Book Antiqua" w:eastAsia="MS Gothic" w:hAnsi="Book Antiqua" w:cs="Times New Roman"/>
        </w:rPr>
        <w:t>)</w:t>
      </w:r>
      <w:r w:rsidR="0024196A" w:rsidRPr="00666F24">
        <w:rPr>
          <w:rFonts w:ascii="Book Antiqua" w:eastAsia="MS Gothic" w:hAnsi="Book Antiqua" w:cs="Times New Roman"/>
        </w:rPr>
        <w:t>.</w:t>
      </w:r>
      <w:r w:rsidR="00A3347A" w:rsidRPr="00666F24">
        <w:rPr>
          <w:rFonts w:ascii="Book Antiqua" w:eastAsia="MS Gothic" w:hAnsi="Book Antiqua" w:cs="Times New Roman"/>
        </w:rPr>
        <w:t xml:space="preserve"> </w:t>
      </w:r>
      <w:r w:rsidR="00FD7D22" w:rsidRPr="00666F24">
        <w:rPr>
          <w:rFonts w:ascii="Book Antiqua" w:eastAsia="MS Gothic" w:hAnsi="Book Antiqua" w:cs="Times New Roman"/>
        </w:rPr>
        <w:t xml:space="preserve">PDC </w:t>
      </w:r>
      <w:r w:rsidR="009155DD" w:rsidRPr="00666F24">
        <w:rPr>
          <w:rFonts w:ascii="Book Antiqua" w:hAnsi="Book Antiqua" w:cs="Times New Roman"/>
        </w:rPr>
        <w:t>patients</w:t>
      </w:r>
      <w:r w:rsidR="003811C7" w:rsidRPr="00666F24">
        <w:rPr>
          <w:rFonts w:ascii="Book Antiqua" w:hAnsi="Book Antiqua" w:cs="Times New Roman"/>
        </w:rPr>
        <w:t xml:space="preserve"> </w:t>
      </w:r>
      <w:r w:rsidR="0024196A" w:rsidRPr="00666F24">
        <w:rPr>
          <w:rFonts w:ascii="Book Antiqua" w:hAnsi="Book Antiqua" w:cs="Times New Roman"/>
        </w:rPr>
        <w:t xml:space="preserve">had </w:t>
      </w:r>
      <w:r w:rsidR="00220105" w:rsidRPr="00666F24">
        <w:rPr>
          <w:rFonts w:ascii="Book Antiqua" w:hAnsi="Book Antiqua" w:cs="Times New Roman"/>
        </w:rPr>
        <w:t>greater</w:t>
      </w:r>
      <w:r w:rsidR="0024196A" w:rsidRPr="00666F24">
        <w:rPr>
          <w:rFonts w:ascii="Book Antiqua" w:hAnsi="Book Antiqua" w:cs="Times New Roman"/>
        </w:rPr>
        <w:t xml:space="preserve"> rates of wo</w:t>
      </w:r>
      <w:r w:rsidR="003811C7" w:rsidRPr="00666F24">
        <w:rPr>
          <w:rFonts w:ascii="Book Antiqua" w:hAnsi="Book Antiqua" w:cs="Times New Roman"/>
        </w:rPr>
        <w:t xml:space="preserve">und infection (41.0% </w:t>
      </w:r>
      <w:r w:rsidR="003811C7" w:rsidRPr="00666F24">
        <w:rPr>
          <w:rFonts w:ascii="Book Antiqua" w:hAnsi="Book Antiqua" w:cs="Times New Roman"/>
          <w:i/>
        </w:rPr>
        <w:t>vs</w:t>
      </w:r>
      <w:r w:rsidR="00B33FD9" w:rsidRPr="00666F24">
        <w:rPr>
          <w:rFonts w:ascii="Book Antiqua" w:eastAsia="SimSun" w:hAnsi="Book Antiqua" w:cs="Times New Roman" w:hint="eastAsia"/>
          <w:lang w:eastAsia="zh-CN"/>
        </w:rPr>
        <w:t xml:space="preserve"> </w:t>
      </w:r>
      <w:r w:rsidR="003811C7" w:rsidRPr="00666F24">
        <w:rPr>
          <w:rFonts w:ascii="Book Antiqua" w:hAnsi="Book Antiqua" w:cs="Times New Roman"/>
        </w:rPr>
        <w:t>19</w:t>
      </w:r>
      <w:r w:rsidR="00183AE3" w:rsidRPr="00666F24">
        <w:rPr>
          <w:rFonts w:ascii="Book Antiqua" w:hAnsi="Book Antiqua" w:cs="Times New Roman"/>
        </w:rPr>
        <w:t>.</w:t>
      </w:r>
      <w:r w:rsidR="00220105" w:rsidRPr="00666F24">
        <w:rPr>
          <w:rFonts w:ascii="Book Antiqua" w:hAnsi="Book Antiqua" w:cs="Times New Roman"/>
        </w:rPr>
        <w:t>3</w:t>
      </w:r>
      <w:r w:rsidR="00183AE3" w:rsidRPr="00666F24">
        <w:rPr>
          <w:rFonts w:ascii="Book Antiqua" w:hAnsi="Book Antiqua" w:cs="Times New Roman"/>
        </w:rPr>
        <w:t>%</w:t>
      </w:r>
      <w:r w:rsidR="0024196A" w:rsidRPr="00666F24">
        <w:rPr>
          <w:rFonts w:ascii="Book Antiqua" w:hAnsi="Book Antiqua" w:cs="Times New Roman"/>
        </w:rPr>
        <w:t xml:space="preserve">), </w:t>
      </w:r>
      <w:r w:rsidR="003811C7" w:rsidRPr="00666F24">
        <w:rPr>
          <w:rFonts w:ascii="Book Antiqua" w:hAnsi="Book Antiqua" w:cs="Times New Roman"/>
        </w:rPr>
        <w:t xml:space="preserve">VTE (16.3% </w:t>
      </w:r>
      <w:r w:rsidR="003811C7" w:rsidRPr="00666F24">
        <w:rPr>
          <w:rFonts w:ascii="Book Antiqua" w:hAnsi="Book Antiqua" w:cs="Times New Roman"/>
          <w:i/>
        </w:rPr>
        <w:t>vs</w:t>
      </w:r>
      <w:r w:rsidR="00B33FD9" w:rsidRPr="00666F24">
        <w:rPr>
          <w:rFonts w:ascii="Book Antiqua" w:eastAsia="SimSun" w:hAnsi="Book Antiqua" w:cs="Times New Roman" w:hint="eastAsia"/>
          <w:lang w:eastAsia="zh-CN"/>
        </w:rPr>
        <w:t xml:space="preserve"> </w:t>
      </w:r>
      <w:r w:rsidR="003811C7" w:rsidRPr="00666F24">
        <w:rPr>
          <w:rFonts w:ascii="Book Antiqua" w:hAnsi="Book Antiqua" w:cs="Times New Roman"/>
        </w:rPr>
        <w:t>8.9</w:t>
      </w:r>
      <w:r w:rsidR="0024196A" w:rsidRPr="00666F24">
        <w:rPr>
          <w:rFonts w:ascii="Book Antiqua" w:hAnsi="Book Antiqua" w:cs="Times New Roman"/>
        </w:rPr>
        <w:t xml:space="preserve">%), </w:t>
      </w:r>
      <w:r w:rsidR="003811C7" w:rsidRPr="00666F24">
        <w:rPr>
          <w:rFonts w:ascii="Book Antiqua" w:hAnsi="Book Antiqua" w:cs="Times New Roman"/>
        </w:rPr>
        <w:t xml:space="preserve">and organ space SSI (17.1% </w:t>
      </w:r>
      <w:r w:rsidR="003811C7" w:rsidRPr="00666F24">
        <w:rPr>
          <w:rFonts w:ascii="Book Antiqua" w:hAnsi="Book Antiqua" w:cs="Times New Roman"/>
          <w:i/>
        </w:rPr>
        <w:t>vs</w:t>
      </w:r>
      <w:r w:rsidR="00B33FD9" w:rsidRPr="00666F24">
        <w:rPr>
          <w:rFonts w:ascii="Book Antiqua" w:eastAsia="SimSun" w:hAnsi="Book Antiqua" w:cs="Times New Roman" w:hint="eastAsia"/>
          <w:lang w:eastAsia="zh-CN"/>
        </w:rPr>
        <w:t xml:space="preserve"> </w:t>
      </w:r>
      <w:r w:rsidR="003811C7" w:rsidRPr="00666F24">
        <w:rPr>
          <w:rFonts w:ascii="Book Antiqua" w:hAnsi="Book Antiqua" w:cs="Times New Roman"/>
        </w:rPr>
        <w:t>11.0</w:t>
      </w:r>
      <w:r w:rsidR="0024196A" w:rsidRPr="00666F24">
        <w:rPr>
          <w:rFonts w:ascii="Book Antiqua" w:hAnsi="Book Antiqua" w:cs="Times New Roman"/>
        </w:rPr>
        <w:t>%</w:t>
      </w:r>
      <w:r w:rsidR="009121E9" w:rsidRPr="00666F24">
        <w:rPr>
          <w:rFonts w:ascii="Book Antiqua" w:hAnsi="Book Antiqua" w:cs="Times New Roman"/>
        </w:rPr>
        <w:t>) (</w:t>
      </w:r>
      <w:r w:rsidR="0024196A" w:rsidRPr="00666F24">
        <w:rPr>
          <w:rFonts w:ascii="Book Antiqua" w:hAnsi="Book Antiqua" w:cs="Times New Roman"/>
          <w:i/>
          <w:caps/>
        </w:rPr>
        <w:t>p</w:t>
      </w:r>
      <w:r w:rsidR="003811C7" w:rsidRPr="00666F24">
        <w:rPr>
          <w:rFonts w:ascii="Book Antiqua" w:hAnsi="Book Antiqua" w:cs="Times New Roman"/>
          <w:caps/>
        </w:rPr>
        <w:t xml:space="preserve"> </w:t>
      </w:r>
      <w:r w:rsidR="003811C7" w:rsidRPr="00666F24">
        <w:rPr>
          <w:rFonts w:ascii="Book Antiqua" w:hAnsi="Book Antiqua" w:cs="Times New Roman"/>
        </w:rPr>
        <w:t>≤</w:t>
      </w:r>
      <w:r w:rsidR="00B33FD9" w:rsidRPr="00666F24">
        <w:rPr>
          <w:rFonts w:ascii="Book Antiqua" w:eastAsia="SimSun" w:hAnsi="Book Antiqua" w:cs="Times New Roman" w:hint="eastAsia"/>
          <w:lang w:eastAsia="zh-CN"/>
        </w:rPr>
        <w:t xml:space="preserve"> </w:t>
      </w:r>
      <w:r w:rsidR="0024196A" w:rsidRPr="00666F24">
        <w:rPr>
          <w:rFonts w:ascii="Book Antiqua" w:hAnsi="Book Antiqua" w:cs="Times New Roman"/>
        </w:rPr>
        <w:t>0.001</w:t>
      </w:r>
      <w:r w:rsidR="009121E9" w:rsidRPr="00666F24">
        <w:rPr>
          <w:rFonts w:ascii="Book Antiqua" w:hAnsi="Book Antiqua" w:cs="Times New Roman"/>
        </w:rPr>
        <w:t xml:space="preserve"> for each</w:t>
      </w:r>
      <w:r w:rsidR="00C52A4B" w:rsidRPr="00666F24">
        <w:rPr>
          <w:rFonts w:ascii="Book Antiqua" w:hAnsi="Book Antiqua" w:cs="Times New Roman"/>
        </w:rPr>
        <w:t xml:space="preserve">) </w:t>
      </w:r>
      <w:r w:rsidR="009155DD" w:rsidRPr="00666F24">
        <w:rPr>
          <w:rFonts w:ascii="Book Antiqua" w:hAnsi="Book Antiqua" w:cs="Times New Roman"/>
        </w:rPr>
        <w:t xml:space="preserve">than </w:t>
      </w:r>
      <w:r w:rsidR="00C52A4B" w:rsidRPr="00666F24">
        <w:rPr>
          <w:rFonts w:ascii="Book Antiqua" w:hAnsi="Book Antiqua" w:cs="Times New Roman"/>
        </w:rPr>
        <w:t>pre-discharge complication patients</w:t>
      </w:r>
      <w:r w:rsidR="00B33FD9" w:rsidRPr="00666F24">
        <w:rPr>
          <w:rFonts w:ascii="Book Antiqua" w:eastAsia="SimSun" w:hAnsi="Book Antiqua" w:cs="Times New Roman" w:hint="eastAsia"/>
          <w:lang w:eastAsia="zh-CN"/>
        </w:rPr>
        <w:t xml:space="preserve"> </w:t>
      </w:r>
      <w:r w:rsidR="00A3347A" w:rsidRPr="00666F24">
        <w:rPr>
          <w:rFonts w:ascii="Book Antiqua" w:eastAsia="MS Gothic" w:hAnsi="Book Antiqua" w:cs="Times New Roman"/>
        </w:rPr>
        <w:t>(Table 2</w:t>
      </w:r>
      <w:r w:rsidR="00D07A3F" w:rsidRPr="00666F24">
        <w:rPr>
          <w:rFonts w:ascii="Book Antiqua" w:hAnsi="Book Antiqua" w:cs="Times New Roman"/>
        </w:rPr>
        <w:t xml:space="preserve">). </w:t>
      </w:r>
      <w:r w:rsidR="006D2F68" w:rsidRPr="00666F24">
        <w:rPr>
          <w:rFonts w:ascii="Book Antiqua" w:hAnsi="Book Antiqua" w:cs="Times New Roman"/>
        </w:rPr>
        <w:t xml:space="preserve">Although </w:t>
      </w:r>
      <w:r w:rsidR="00A3347A" w:rsidRPr="00666F24">
        <w:rPr>
          <w:rFonts w:ascii="Book Antiqua" w:hAnsi="Book Antiqua" w:cs="Times New Roman"/>
        </w:rPr>
        <w:t xml:space="preserve">30-day mortality rates were </w:t>
      </w:r>
      <w:r w:rsidR="006D2F68" w:rsidRPr="00666F24">
        <w:rPr>
          <w:rFonts w:ascii="Book Antiqua" w:hAnsi="Book Antiqua" w:cs="Times New Roman"/>
        </w:rPr>
        <w:t xml:space="preserve">greater for patients who experienced </w:t>
      </w:r>
      <w:r w:rsidR="00FD7D22" w:rsidRPr="00666F24">
        <w:rPr>
          <w:rFonts w:ascii="Book Antiqua" w:hAnsi="Book Antiqua" w:cs="Times New Roman"/>
        </w:rPr>
        <w:t>PDC</w:t>
      </w:r>
      <w:r w:rsidR="006D2F68" w:rsidRPr="00666F24">
        <w:rPr>
          <w:rFonts w:ascii="Book Antiqua" w:hAnsi="Book Antiqua" w:cs="Times New Roman"/>
        </w:rPr>
        <w:t xml:space="preserve">, this finding was not </w:t>
      </w:r>
      <w:r w:rsidR="00A3347A" w:rsidRPr="00666F24">
        <w:rPr>
          <w:rFonts w:ascii="Book Antiqua" w:hAnsi="Book Antiqua" w:cs="Times New Roman"/>
        </w:rPr>
        <w:t>statistically significant</w:t>
      </w:r>
      <w:r w:rsidR="006D2F68" w:rsidRPr="00666F24">
        <w:rPr>
          <w:rFonts w:ascii="Book Antiqua" w:hAnsi="Book Antiqua" w:cs="Times New Roman"/>
        </w:rPr>
        <w:t>.</w:t>
      </w:r>
      <w:r w:rsidR="00A3347A" w:rsidRPr="00666F24">
        <w:rPr>
          <w:rFonts w:ascii="Book Antiqua" w:hAnsi="Book Antiqua" w:cs="Times New Roman"/>
        </w:rPr>
        <w:t xml:space="preserve"> </w:t>
      </w:r>
    </w:p>
    <w:p w14:paraId="3485A012" w14:textId="77777777" w:rsidR="00291F93" w:rsidRPr="00666F24" w:rsidRDefault="00291F93" w:rsidP="00434273">
      <w:pPr>
        <w:snapToGrid w:val="0"/>
        <w:spacing w:line="360" w:lineRule="auto"/>
        <w:ind w:firstLine="720"/>
        <w:jc w:val="both"/>
        <w:rPr>
          <w:rFonts w:ascii="Book Antiqua" w:hAnsi="Book Antiqua" w:cs="Times New Roman"/>
        </w:rPr>
      </w:pPr>
    </w:p>
    <w:p w14:paraId="3F390D07" w14:textId="77777777" w:rsidR="0024196A" w:rsidRPr="00666F24" w:rsidRDefault="00DE4BE3" w:rsidP="00434273">
      <w:pPr>
        <w:snapToGrid w:val="0"/>
        <w:spacing w:line="360" w:lineRule="auto"/>
        <w:jc w:val="both"/>
        <w:rPr>
          <w:rFonts w:ascii="Book Antiqua" w:hAnsi="Book Antiqua" w:cs="Times New Roman"/>
          <w:b/>
          <w:i/>
        </w:rPr>
      </w:pPr>
      <w:r w:rsidRPr="00666F24">
        <w:rPr>
          <w:rFonts w:ascii="Book Antiqua" w:hAnsi="Book Antiqua" w:cs="Times New Roman"/>
          <w:b/>
          <w:i/>
        </w:rPr>
        <w:t>Risk f</w:t>
      </w:r>
      <w:r w:rsidR="0024196A" w:rsidRPr="00666F24">
        <w:rPr>
          <w:rFonts w:ascii="Book Antiqua" w:hAnsi="Book Antiqua" w:cs="Times New Roman"/>
          <w:b/>
          <w:i/>
        </w:rPr>
        <w:t>actors associated with post-discharge complications</w:t>
      </w:r>
    </w:p>
    <w:p w14:paraId="4EB31B63" w14:textId="3757610C" w:rsidR="007778D9" w:rsidRPr="00666F24" w:rsidRDefault="00540932" w:rsidP="00B33FD9">
      <w:pPr>
        <w:snapToGrid w:val="0"/>
        <w:spacing w:line="360" w:lineRule="auto"/>
        <w:jc w:val="both"/>
        <w:rPr>
          <w:rFonts w:ascii="Book Antiqua" w:hAnsi="Book Antiqua" w:cs="Times New Roman"/>
        </w:rPr>
      </w:pPr>
      <w:r w:rsidRPr="00666F24">
        <w:rPr>
          <w:rFonts w:ascii="Book Antiqua" w:hAnsi="Book Antiqua" w:cs="Times New Roman"/>
        </w:rPr>
        <w:t>Univariate modified Poisson re</w:t>
      </w:r>
      <w:r w:rsidR="005A74EB" w:rsidRPr="00666F24">
        <w:rPr>
          <w:rFonts w:ascii="Book Antiqua" w:hAnsi="Book Antiqua" w:cs="Times New Roman"/>
        </w:rPr>
        <w:t>gression analysis revealed that greater BMI</w:t>
      </w:r>
      <w:r w:rsidR="007A6315" w:rsidRPr="00666F24">
        <w:rPr>
          <w:rFonts w:ascii="Book Antiqua" w:hAnsi="Book Antiqua" w:cs="Times New Roman"/>
        </w:rPr>
        <w:t>, specifically BMI</w:t>
      </w:r>
      <w:r w:rsidR="00B33FD9" w:rsidRPr="00666F24">
        <w:rPr>
          <w:rFonts w:ascii="Book Antiqua" w:eastAsia="SimSun" w:hAnsi="Book Antiqua" w:cs="Times New Roman" w:hint="eastAsia"/>
          <w:lang w:eastAsia="zh-CN"/>
        </w:rPr>
        <w:t xml:space="preserve"> </w:t>
      </w:r>
      <w:r w:rsidR="007A6315" w:rsidRPr="00666F24">
        <w:rPr>
          <w:rFonts w:ascii="Book Antiqua" w:hAnsi="Book Antiqua" w:cs="Times New Roman"/>
        </w:rPr>
        <w:t>25-29.9 (RR</w:t>
      </w:r>
      <w:r w:rsidR="00B33FD9" w:rsidRPr="00666F24">
        <w:rPr>
          <w:rFonts w:ascii="Book Antiqua" w:eastAsia="SimSun" w:hAnsi="Book Antiqua" w:cs="Times New Roman" w:hint="eastAsia"/>
          <w:lang w:eastAsia="zh-CN"/>
        </w:rPr>
        <w:t xml:space="preserve"> = </w:t>
      </w:r>
      <w:r w:rsidR="007A6315" w:rsidRPr="00666F24">
        <w:rPr>
          <w:rFonts w:ascii="Book Antiqua" w:hAnsi="Book Antiqua" w:cs="Times New Roman"/>
        </w:rPr>
        <w:t>1.37</w:t>
      </w:r>
      <w:r w:rsidR="007A6315" w:rsidRPr="00666F24">
        <w:rPr>
          <w:rFonts w:ascii="Book Antiqua" w:hAnsi="Book Antiqua"/>
        </w:rPr>
        <w:t xml:space="preserve">, </w:t>
      </w:r>
      <w:r w:rsidR="00B33FD9" w:rsidRPr="00666F24">
        <w:rPr>
          <w:rFonts w:ascii="Book Antiqua" w:hAnsi="Book Antiqua" w:cs="Times New Roman"/>
        </w:rPr>
        <w:t>95%CI:</w:t>
      </w:r>
      <w:r w:rsidR="00B33FD9" w:rsidRPr="00666F24">
        <w:rPr>
          <w:rFonts w:ascii="Book Antiqua" w:eastAsia="SimSun" w:hAnsi="Book Antiqua" w:cs="Times New Roman" w:hint="eastAsia"/>
          <w:lang w:eastAsia="zh-CN"/>
        </w:rPr>
        <w:t xml:space="preserve"> </w:t>
      </w:r>
      <w:r w:rsidR="00B33FD9" w:rsidRPr="00666F24">
        <w:rPr>
          <w:rFonts w:ascii="Book Antiqua" w:hAnsi="Book Antiqua" w:cs="Times New Roman"/>
        </w:rPr>
        <w:t>1.08-1.74</w:t>
      </w:r>
      <w:r w:rsidR="007A6315" w:rsidRPr="00666F24">
        <w:rPr>
          <w:rFonts w:ascii="Book Antiqua" w:hAnsi="Book Antiqua" w:cs="Times New Roman"/>
        </w:rPr>
        <w:t>) and BMI ≥ 30 (RR</w:t>
      </w:r>
      <w:r w:rsidR="00B33FD9" w:rsidRPr="00666F24">
        <w:rPr>
          <w:rFonts w:ascii="Book Antiqua" w:eastAsia="SimSun" w:hAnsi="Book Antiqua" w:cs="Times New Roman" w:hint="eastAsia"/>
          <w:lang w:eastAsia="zh-CN"/>
        </w:rPr>
        <w:t xml:space="preserve"> = </w:t>
      </w:r>
      <w:r w:rsidR="00B33FD9" w:rsidRPr="00666F24">
        <w:rPr>
          <w:rFonts w:ascii="Book Antiqua" w:hAnsi="Book Antiqua" w:cs="Times New Roman"/>
        </w:rPr>
        <w:t>1.34, 95%CI: 1.04-1.72</w:t>
      </w:r>
      <w:r w:rsidR="007A6315" w:rsidRPr="00666F24">
        <w:rPr>
          <w:rFonts w:ascii="Book Antiqua" w:hAnsi="Book Antiqua" w:cs="Times New Roman"/>
        </w:rPr>
        <w:t>),</w:t>
      </w:r>
      <w:r w:rsidR="005A74EB" w:rsidRPr="00666F24">
        <w:rPr>
          <w:rFonts w:ascii="Book Antiqua" w:hAnsi="Book Antiqua" w:cs="Times New Roman"/>
        </w:rPr>
        <w:t xml:space="preserve"> w</w:t>
      </w:r>
      <w:r w:rsidR="00664327" w:rsidRPr="00666F24">
        <w:rPr>
          <w:rFonts w:ascii="Book Antiqua" w:hAnsi="Book Antiqua" w:cs="Times New Roman"/>
        </w:rPr>
        <w:t>ere</w:t>
      </w:r>
      <w:r w:rsidRPr="00666F24">
        <w:rPr>
          <w:rFonts w:ascii="Book Antiqua" w:hAnsi="Book Antiqua" w:cs="Times New Roman"/>
        </w:rPr>
        <w:t xml:space="preserve"> associated with increased </w:t>
      </w:r>
      <w:r w:rsidR="007D00C9" w:rsidRPr="00666F24">
        <w:rPr>
          <w:rFonts w:ascii="Book Antiqua" w:hAnsi="Book Antiqua" w:cs="Times New Roman"/>
        </w:rPr>
        <w:t>risk</w:t>
      </w:r>
      <w:r w:rsidRPr="00666F24">
        <w:rPr>
          <w:rFonts w:ascii="Book Antiqua" w:hAnsi="Book Antiqua" w:cs="Times New Roman"/>
        </w:rPr>
        <w:t xml:space="preserve"> of </w:t>
      </w:r>
      <w:r w:rsidR="00FD7D22" w:rsidRPr="00666F24">
        <w:rPr>
          <w:rFonts w:ascii="Book Antiqua" w:hAnsi="Book Antiqua" w:cs="Times New Roman"/>
        </w:rPr>
        <w:t>PDC</w:t>
      </w:r>
      <w:r w:rsidR="007A6315" w:rsidRPr="00666F24">
        <w:rPr>
          <w:rFonts w:ascii="Book Antiqua" w:hAnsi="Book Antiqua" w:cs="Times New Roman"/>
        </w:rPr>
        <w:t>, compared</w:t>
      </w:r>
      <w:r w:rsidR="006C2EA6" w:rsidRPr="00666F24">
        <w:rPr>
          <w:rFonts w:ascii="Book Antiqua" w:hAnsi="Book Antiqua" w:cs="Times New Roman"/>
        </w:rPr>
        <w:t xml:space="preserve"> to</w:t>
      </w:r>
      <w:r w:rsidR="007A6315" w:rsidRPr="00666F24">
        <w:rPr>
          <w:rFonts w:ascii="Book Antiqua" w:hAnsi="Book Antiqua" w:cs="Times New Roman"/>
        </w:rPr>
        <w:t xml:space="preserve"> </w:t>
      </w:r>
      <w:r w:rsidR="006C2EA6" w:rsidRPr="00666F24">
        <w:rPr>
          <w:rFonts w:ascii="Book Antiqua" w:hAnsi="Book Antiqua" w:cs="Times New Roman"/>
        </w:rPr>
        <w:t>normal BMI (18.5-25)</w:t>
      </w:r>
      <w:r w:rsidR="00B33FD9" w:rsidRPr="00666F24">
        <w:rPr>
          <w:rFonts w:ascii="Book Antiqua" w:eastAsia="SimSun" w:hAnsi="Book Antiqua" w:cs="Times New Roman" w:hint="eastAsia"/>
          <w:lang w:eastAsia="zh-CN"/>
        </w:rPr>
        <w:t xml:space="preserve"> </w:t>
      </w:r>
      <w:r w:rsidR="0024196A" w:rsidRPr="00666F24">
        <w:rPr>
          <w:rFonts w:ascii="Book Antiqua" w:hAnsi="Book Antiqua" w:cs="Times New Roman"/>
        </w:rPr>
        <w:t xml:space="preserve">(Table </w:t>
      </w:r>
      <w:r w:rsidR="00F46018" w:rsidRPr="00666F24">
        <w:rPr>
          <w:rFonts w:ascii="Book Antiqua" w:hAnsi="Book Antiqua" w:cs="Times New Roman"/>
        </w:rPr>
        <w:t>3</w:t>
      </w:r>
      <w:r w:rsidR="0024196A" w:rsidRPr="00666F24">
        <w:rPr>
          <w:rFonts w:ascii="Book Antiqua" w:hAnsi="Book Antiqua" w:cs="Times New Roman"/>
        </w:rPr>
        <w:t>).</w:t>
      </w:r>
    </w:p>
    <w:p w14:paraId="1403D9D9" w14:textId="77777777" w:rsidR="00AA3E35" w:rsidRPr="00666F24" w:rsidRDefault="00AA3E35" w:rsidP="00434273">
      <w:pPr>
        <w:snapToGrid w:val="0"/>
        <w:spacing w:line="360" w:lineRule="auto"/>
        <w:ind w:firstLine="720"/>
        <w:jc w:val="both"/>
        <w:rPr>
          <w:rFonts w:ascii="Book Antiqua" w:hAnsi="Book Antiqua" w:cs="Times New Roman"/>
        </w:rPr>
      </w:pPr>
    </w:p>
    <w:p w14:paraId="5C3FAEDE" w14:textId="77777777" w:rsidR="00EF21E1" w:rsidRPr="00666F24" w:rsidRDefault="00EF21E1" w:rsidP="00434273">
      <w:pPr>
        <w:snapToGrid w:val="0"/>
        <w:spacing w:line="360" w:lineRule="auto"/>
        <w:jc w:val="both"/>
        <w:rPr>
          <w:rFonts w:ascii="Book Antiqua" w:hAnsi="Book Antiqua" w:cs="Times New Roman"/>
          <w:b/>
        </w:rPr>
      </w:pPr>
      <w:r w:rsidRPr="00666F24">
        <w:rPr>
          <w:rFonts w:ascii="Book Antiqua" w:hAnsi="Book Antiqua" w:cs="Times New Roman"/>
          <w:b/>
        </w:rPr>
        <w:t>DISCUSSION</w:t>
      </w:r>
    </w:p>
    <w:p w14:paraId="12246AF8" w14:textId="47546E85" w:rsidR="00A43337" w:rsidRPr="00666F24" w:rsidRDefault="002A66C5" w:rsidP="00B33FD9">
      <w:pPr>
        <w:snapToGrid w:val="0"/>
        <w:spacing w:line="360" w:lineRule="auto"/>
        <w:jc w:val="both"/>
        <w:rPr>
          <w:rFonts w:ascii="Book Antiqua" w:eastAsia="SimSun" w:hAnsi="Book Antiqua" w:cs="Times New Roman"/>
          <w:lang w:eastAsia="zh-CN"/>
        </w:rPr>
      </w:pPr>
      <w:r w:rsidRPr="00666F24">
        <w:rPr>
          <w:rFonts w:ascii="Book Antiqua" w:hAnsi="Book Antiqua" w:cs="Times New Roman"/>
        </w:rPr>
        <w:t>Although several studies h</w:t>
      </w:r>
      <w:r w:rsidR="00286CE4" w:rsidRPr="00666F24">
        <w:rPr>
          <w:rFonts w:ascii="Book Antiqua" w:hAnsi="Book Antiqua" w:cs="Times New Roman"/>
        </w:rPr>
        <w:t xml:space="preserve">ave investigated </w:t>
      </w:r>
      <w:r w:rsidR="00A43337" w:rsidRPr="00666F24">
        <w:rPr>
          <w:rFonts w:ascii="Book Antiqua" w:hAnsi="Book Antiqua" w:cs="Times New Roman"/>
        </w:rPr>
        <w:t xml:space="preserve">postoperative </w:t>
      </w:r>
      <w:r w:rsidRPr="00666F24">
        <w:rPr>
          <w:rFonts w:ascii="Book Antiqua" w:hAnsi="Book Antiqua" w:cs="Times New Roman"/>
        </w:rPr>
        <w:t xml:space="preserve">complications and readmissions </w:t>
      </w:r>
      <w:r w:rsidR="00B07CBE" w:rsidRPr="00666F24">
        <w:rPr>
          <w:rFonts w:ascii="Book Antiqua" w:hAnsi="Book Antiqua" w:cs="Times New Roman"/>
        </w:rPr>
        <w:t>following</w:t>
      </w:r>
      <w:r w:rsidRPr="00666F24">
        <w:rPr>
          <w:rFonts w:ascii="Book Antiqua" w:hAnsi="Book Antiqua" w:cs="Times New Roman"/>
        </w:rPr>
        <w:t xml:space="preserve"> esophagectomy, none to our knowledge have explored the </w:t>
      </w:r>
      <w:r w:rsidR="00171E14" w:rsidRPr="00666F24">
        <w:rPr>
          <w:rFonts w:ascii="Book Antiqua" w:hAnsi="Book Antiqua" w:cs="Times New Roman"/>
        </w:rPr>
        <w:t xml:space="preserve">distinct </w:t>
      </w:r>
      <w:r w:rsidRPr="00666F24">
        <w:rPr>
          <w:rFonts w:ascii="Book Antiqua" w:hAnsi="Book Antiqua" w:cs="Times New Roman"/>
        </w:rPr>
        <w:t xml:space="preserve">role of </w:t>
      </w:r>
      <w:r w:rsidR="00FD7D22" w:rsidRPr="00666F24">
        <w:rPr>
          <w:rFonts w:ascii="Book Antiqua" w:hAnsi="Book Antiqua" w:cs="Times New Roman"/>
        </w:rPr>
        <w:t>PDC</w:t>
      </w:r>
      <w:r w:rsidRPr="00666F24">
        <w:rPr>
          <w:rFonts w:ascii="Book Antiqua" w:hAnsi="Book Antiqua" w:cs="Times New Roman"/>
        </w:rPr>
        <w:t xml:space="preserve"> on early hospital outcomes.</w:t>
      </w:r>
      <w:r w:rsidR="00171E14" w:rsidRPr="00666F24">
        <w:rPr>
          <w:rFonts w:ascii="Book Antiqua" w:hAnsi="Book Antiqua" w:cs="Times New Roman"/>
        </w:rPr>
        <w:t xml:space="preserve"> This is the first study to use ACS-NSQIP to examine the rate of </w:t>
      </w:r>
      <w:r w:rsidR="00FD7D22" w:rsidRPr="00666F24">
        <w:rPr>
          <w:rFonts w:ascii="Book Antiqua" w:hAnsi="Book Antiqua" w:cs="Times New Roman"/>
        </w:rPr>
        <w:t>PDC</w:t>
      </w:r>
      <w:r w:rsidR="00171E14" w:rsidRPr="00666F24">
        <w:rPr>
          <w:rFonts w:ascii="Book Antiqua" w:hAnsi="Book Antiqua" w:cs="Times New Roman"/>
        </w:rPr>
        <w:t>, their associated risk factors, and their influence on early hospital outcomes after esophagectomy. ACS-NSQIP offers a unique opportunity to assess at a national, multi-institutional level these specific</w:t>
      </w:r>
      <w:r w:rsidR="00B07CBE" w:rsidRPr="00666F24">
        <w:rPr>
          <w:rFonts w:ascii="Book Antiqua" w:hAnsi="Book Antiqua" w:cs="Times New Roman"/>
        </w:rPr>
        <w:t xml:space="preserve"> health quality measures that may</w:t>
      </w:r>
      <w:r w:rsidR="00171E14" w:rsidRPr="00666F24">
        <w:rPr>
          <w:rFonts w:ascii="Book Antiqua" w:hAnsi="Book Antiqua" w:cs="Times New Roman"/>
        </w:rPr>
        <w:t xml:space="preserve"> </w:t>
      </w:r>
      <w:r w:rsidR="00B07CBE" w:rsidRPr="00666F24">
        <w:rPr>
          <w:rFonts w:ascii="Book Antiqua" w:hAnsi="Book Antiqua" w:cs="Times New Roman"/>
        </w:rPr>
        <w:t xml:space="preserve">be </w:t>
      </w:r>
      <w:r w:rsidR="00171E14" w:rsidRPr="00666F24">
        <w:rPr>
          <w:rFonts w:ascii="Book Antiqua" w:hAnsi="Book Antiqua" w:cs="Times New Roman"/>
        </w:rPr>
        <w:t>unavailable in other large</w:t>
      </w:r>
      <w:r w:rsidR="004B07D1" w:rsidRPr="00666F24">
        <w:rPr>
          <w:rFonts w:ascii="Book Antiqua" w:hAnsi="Book Antiqua" w:cs="Times New Roman"/>
        </w:rPr>
        <w:t>,</w:t>
      </w:r>
      <w:r w:rsidR="00171E14" w:rsidRPr="00666F24">
        <w:rPr>
          <w:rFonts w:ascii="Book Antiqua" w:hAnsi="Book Antiqua" w:cs="Times New Roman"/>
        </w:rPr>
        <w:t xml:space="preserve"> population-level databases. Our retrospective analysis demonstrates that </w:t>
      </w:r>
      <w:r w:rsidR="00FD7D22" w:rsidRPr="00666F24">
        <w:rPr>
          <w:rFonts w:ascii="Book Antiqua" w:hAnsi="Book Antiqua" w:cs="Times New Roman"/>
        </w:rPr>
        <w:t>PDC</w:t>
      </w:r>
      <w:r w:rsidR="00171E14" w:rsidRPr="00666F24">
        <w:rPr>
          <w:rFonts w:ascii="Book Antiqua" w:hAnsi="Book Antiqua" w:cs="Times New Roman"/>
        </w:rPr>
        <w:t xml:space="preserve"> </w:t>
      </w:r>
      <w:r w:rsidR="00D54EC1" w:rsidRPr="00666F24">
        <w:rPr>
          <w:rFonts w:ascii="Book Antiqua" w:hAnsi="Book Antiqua" w:cs="Times New Roman"/>
        </w:rPr>
        <w:t xml:space="preserve">occur at a </w:t>
      </w:r>
      <w:r w:rsidR="006754C2" w:rsidRPr="00666F24">
        <w:rPr>
          <w:rFonts w:ascii="Book Antiqua" w:hAnsi="Book Antiqua" w:cs="Times New Roman"/>
        </w:rPr>
        <w:t xml:space="preserve">low </w:t>
      </w:r>
      <w:r w:rsidR="00D54EC1" w:rsidRPr="00666F24">
        <w:rPr>
          <w:rFonts w:ascii="Book Antiqua" w:hAnsi="Book Antiqua" w:cs="Times New Roman"/>
        </w:rPr>
        <w:t xml:space="preserve">rate </w:t>
      </w:r>
      <w:r w:rsidR="00DD51B1" w:rsidRPr="00666F24">
        <w:rPr>
          <w:rFonts w:ascii="Book Antiqua" w:hAnsi="Book Antiqua" w:cs="Times New Roman"/>
        </w:rPr>
        <w:t xml:space="preserve">but </w:t>
      </w:r>
      <w:r w:rsidR="00B07CBE" w:rsidRPr="00666F24">
        <w:rPr>
          <w:rFonts w:ascii="Book Antiqua" w:hAnsi="Book Antiqua" w:cs="Times New Roman"/>
        </w:rPr>
        <w:t xml:space="preserve">account for a significant number of reoperations and readmissions. </w:t>
      </w:r>
      <w:r w:rsidR="00D54EC1" w:rsidRPr="00666F24">
        <w:rPr>
          <w:rFonts w:ascii="Book Antiqua" w:hAnsi="Book Antiqua" w:cs="Times New Roman"/>
        </w:rPr>
        <w:t xml:space="preserve">Higher </w:t>
      </w:r>
      <w:r w:rsidR="00B07CBE" w:rsidRPr="00666F24">
        <w:rPr>
          <w:rFonts w:ascii="Book Antiqua" w:hAnsi="Book Antiqua" w:cs="Times New Roman"/>
        </w:rPr>
        <w:t>BMI</w:t>
      </w:r>
      <w:r w:rsidR="00D54EC1" w:rsidRPr="00666F24">
        <w:rPr>
          <w:rFonts w:ascii="Book Antiqua" w:hAnsi="Book Antiqua" w:cs="Times New Roman"/>
        </w:rPr>
        <w:t>s</w:t>
      </w:r>
      <w:r w:rsidR="00B07CBE" w:rsidRPr="00666F24">
        <w:rPr>
          <w:rFonts w:ascii="Book Antiqua" w:hAnsi="Book Antiqua" w:cs="Times New Roman"/>
        </w:rPr>
        <w:t xml:space="preserve"> were associated with increased risk of </w:t>
      </w:r>
      <w:r w:rsidR="00FD7D22" w:rsidRPr="00666F24">
        <w:rPr>
          <w:rFonts w:ascii="Book Antiqua" w:hAnsi="Book Antiqua" w:cs="Times New Roman"/>
        </w:rPr>
        <w:t>PDC</w:t>
      </w:r>
      <w:r w:rsidR="006754C2" w:rsidRPr="00666F24">
        <w:rPr>
          <w:rFonts w:ascii="Book Antiqua" w:hAnsi="Book Antiqua" w:cs="Times New Roman"/>
        </w:rPr>
        <w:t>.</w:t>
      </w:r>
      <w:r w:rsidR="00EC42C1" w:rsidRPr="00666F24">
        <w:rPr>
          <w:rFonts w:ascii="Book Antiqua" w:hAnsi="Book Antiqua" w:cs="Times New Roman"/>
        </w:rPr>
        <w:t xml:space="preserve"> </w:t>
      </w:r>
      <w:r w:rsidR="006754C2" w:rsidRPr="00666F24">
        <w:rPr>
          <w:rFonts w:ascii="Book Antiqua" w:hAnsi="Book Antiqua" w:cs="Times New Roman"/>
        </w:rPr>
        <w:t>PDC were different than pre-discharge complications and potentially preventable</w:t>
      </w:r>
      <w:r w:rsidR="00EC42C1" w:rsidRPr="00666F24">
        <w:rPr>
          <w:rFonts w:ascii="Book Antiqua" w:hAnsi="Book Antiqua" w:cs="Times New Roman"/>
        </w:rPr>
        <w:t>.</w:t>
      </w:r>
      <w:r w:rsidR="00EC42C1" w:rsidRPr="00666F24">
        <w:rPr>
          <w:rFonts w:ascii="Book Antiqua" w:hAnsi="Book Antiqua" w:cs="Times New Roman"/>
          <w:strike/>
        </w:rPr>
        <w:t xml:space="preserve"> </w:t>
      </w:r>
    </w:p>
    <w:p w14:paraId="1B824338" w14:textId="08567CFF" w:rsidR="00A43337" w:rsidRPr="00666F24" w:rsidRDefault="00A43337" w:rsidP="00B33FD9">
      <w:pPr>
        <w:snapToGrid w:val="0"/>
        <w:spacing w:line="360" w:lineRule="auto"/>
        <w:ind w:firstLineChars="100" w:firstLine="240"/>
        <w:jc w:val="both"/>
        <w:rPr>
          <w:rFonts w:ascii="Book Antiqua" w:hAnsi="Book Antiqua"/>
          <w:bCs/>
        </w:rPr>
      </w:pPr>
      <w:r w:rsidRPr="00666F24">
        <w:rPr>
          <w:rFonts w:ascii="Book Antiqua" w:hAnsi="Book Antiqua"/>
          <w:bCs/>
        </w:rPr>
        <w:t xml:space="preserve">Of the </w:t>
      </w:r>
      <w:r w:rsidR="00712F38" w:rsidRPr="00666F24">
        <w:rPr>
          <w:rFonts w:ascii="Book Antiqua" w:hAnsi="Book Antiqua"/>
          <w:bCs/>
        </w:rPr>
        <w:t xml:space="preserve">patients </w:t>
      </w:r>
      <w:r w:rsidR="0082621D" w:rsidRPr="00666F24">
        <w:rPr>
          <w:rFonts w:ascii="Book Antiqua" w:hAnsi="Book Antiqua"/>
          <w:bCs/>
        </w:rPr>
        <w:t>with</w:t>
      </w:r>
      <w:r w:rsidR="00EF119F" w:rsidRPr="00666F24">
        <w:rPr>
          <w:rFonts w:ascii="Book Antiqua" w:hAnsi="Book Antiqua"/>
          <w:bCs/>
        </w:rPr>
        <w:t xml:space="preserve"> </w:t>
      </w:r>
      <w:r w:rsidR="00FD7D22" w:rsidRPr="00666F24">
        <w:rPr>
          <w:rFonts w:ascii="Book Antiqua" w:hAnsi="Book Antiqua"/>
          <w:bCs/>
        </w:rPr>
        <w:t>PDC</w:t>
      </w:r>
      <w:r w:rsidRPr="00666F24">
        <w:rPr>
          <w:rFonts w:ascii="Book Antiqua" w:hAnsi="Book Antiqua"/>
          <w:bCs/>
        </w:rPr>
        <w:t>, wound infection</w:t>
      </w:r>
      <w:r w:rsidR="007821E2" w:rsidRPr="00666F24">
        <w:rPr>
          <w:rFonts w:ascii="Book Antiqua" w:hAnsi="Book Antiqua"/>
          <w:bCs/>
        </w:rPr>
        <w:t>, pneumonia</w:t>
      </w:r>
      <w:r w:rsidR="005373F3" w:rsidRPr="00666F24">
        <w:rPr>
          <w:rFonts w:ascii="Book Antiqua" w:hAnsi="Book Antiqua"/>
          <w:bCs/>
        </w:rPr>
        <w:t xml:space="preserve">, and VTE </w:t>
      </w:r>
      <w:r w:rsidR="0082621D" w:rsidRPr="00666F24">
        <w:rPr>
          <w:rFonts w:ascii="Book Antiqua" w:hAnsi="Book Antiqua"/>
          <w:bCs/>
        </w:rPr>
        <w:t xml:space="preserve">were </w:t>
      </w:r>
      <w:r w:rsidR="007E11AF" w:rsidRPr="00666F24">
        <w:rPr>
          <w:rFonts w:ascii="Book Antiqua" w:hAnsi="Book Antiqua"/>
          <w:bCs/>
        </w:rPr>
        <w:t xml:space="preserve">among </w:t>
      </w:r>
      <w:r w:rsidR="0082621D" w:rsidRPr="00666F24">
        <w:rPr>
          <w:rFonts w:ascii="Book Antiqua" w:hAnsi="Book Antiqua"/>
          <w:bCs/>
        </w:rPr>
        <w:t>common</w:t>
      </w:r>
      <w:r w:rsidR="00712F38" w:rsidRPr="00666F24">
        <w:rPr>
          <w:rFonts w:ascii="Book Antiqua" w:hAnsi="Book Antiqua"/>
          <w:bCs/>
        </w:rPr>
        <w:t xml:space="preserve"> </w:t>
      </w:r>
      <w:r w:rsidR="00FD7D22" w:rsidRPr="00666F24">
        <w:rPr>
          <w:rFonts w:ascii="Book Antiqua" w:hAnsi="Book Antiqua"/>
          <w:bCs/>
        </w:rPr>
        <w:t>PDC</w:t>
      </w:r>
      <w:r w:rsidR="005373F3" w:rsidRPr="00666F24">
        <w:rPr>
          <w:rFonts w:ascii="Book Antiqua" w:hAnsi="Book Antiqua"/>
          <w:bCs/>
        </w:rPr>
        <w:t xml:space="preserve"> that </w:t>
      </w:r>
      <w:r w:rsidR="0082621D" w:rsidRPr="00666F24">
        <w:rPr>
          <w:rFonts w:ascii="Book Antiqua" w:hAnsi="Book Antiqua"/>
          <w:bCs/>
        </w:rPr>
        <w:t>could</w:t>
      </w:r>
      <w:r w:rsidR="00EF119F" w:rsidRPr="00666F24">
        <w:rPr>
          <w:rFonts w:ascii="Book Antiqua" w:hAnsi="Book Antiqua"/>
          <w:bCs/>
        </w:rPr>
        <w:t xml:space="preserve"> serve as</w:t>
      </w:r>
      <w:r w:rsidR="0082621D" w:rsidRPr="00666F24">
        <w:rPr>
          <w:rFonts w:ascii="Book Antiqua" w:hAnsi="Book Antiqua"/>
          <w:bCs/>
        </w:rPr>
        <w:t xml:space="preserve"> targeted</w:t>
      </w:r>
      <w:r w:rsidR="00EF119F" w:rsidRPr="00666F24">
        <w:rPr>
          <w:rFonts w:ascii="Book Antiqua" w:hAnsi="Book Antiqua"/>
          <w:bCs/>
        </w:rPr>
        <w:t xml:space="preserve"> areas for quality improvement. These </w:t>
      </w:r>
      <w:r w:rsidR="00FD7D22" w:rsidRPr="00666F24">
        <w:rPr>
          <w:rFonts w:ascii="Book Antiqua" w:hAnsi="Book Antiqua"/>
          <w:bCs/>
        </w:rPr>
        <w:t>PDC</w:t>
      </w:r>
      <w:r w:rsidR="00EF119F" w:rsidRPr="00666F24">
        <w:rPr>
          <w:rFonts w:ascii="Book Antiqua" w:hAnsi="Book Antiqua"/>
          <w:bCs/>
        </w:rPr>
        <w:t xml:space="preserve"> are</w:t>
      </w:r>
      <w:r w:rsidR="000F4E62" w:rsidRPr="00666F24">
        <w:rPr>
          <w:rFonts w:ascii="Book Antiqua" w:hAnsi="Book Antiqua"/>
          <w:bCs/>
        </w:rPr>
        <w:t xml:space="preserve"> consistent with </w:t>
      </w:r>
      <w:r w:rsidR="006F4692" w:rsidRPr="00666F24">
        <w:rPr>
          <w:rFonts w:ascii="Book Antiqua" w:hAnsi="Book Antiqua"/>
          <w:bCs/>
        </w:rPr>
        <w:t xml:space="preserve">prior </w:t>
      </w:r>
      <w:r w:rsidR="000F4E62" w:rsidRPr="00666F24">
        <w:rPr>
          <w:rFonts w:ascii="Book Antiqua" w:hAnsi="Book Antiqua"/>
          <w:bCs/>
        </w:rPr>
        <w:t xml:space="preserve">studies </w:t>
      </w:r>
      <w:r w:rsidR="00F20A50" w:rsidRPr="00666F24">
        <w:rPr>
          <w:rFonts w:ascii="Book Antiqua" w:hAnsi="Book Antiqua"/>
          <w:bCs/>
        </w:rPr>
        <w:t xml:space="preserve">examining perioperative </w:t>
      </w:r>
      <w:r w:rsidR="000F4E62" w:rsidRPr="00666F24">
        <w:rPr>
          <w:rFonts w:ascii="Book Antiqua" w:hAnsi="Book Antiqua"/>
          <w:bCs/>
        </w:rPr>
        <w:t>complications</w:t>
      </w:r>
      <w:r w:rsidR="00F20A50" w:rsidRPr="00666F24">
        <w:rPr>
          <w:rFonts w:ascii="Book Antiqua" w:hAnsi="Book Antiqua"/>
          <w:bCs/>
        </w:rPr>
        <w:t xml:space="preserve"> after esophagectomy</w:t>
      </w:r>
      <w:r w:rsidR="002A5DD7" w:rsidRPr="00666F24">
        <w:rPr>
          <w:rFonts w:ascii="Book Antiqua" w:hAnsi="Book Antiqua"/>
          <w:bCs/>
          <w:vertAlign w:val="superscript"/>
        </w:rPr>
        <w:t>[</w:t>
      </w:r>
      <w:r w:rsidR="004706F9" w:rsidRPr="00666F24">
        <w:rPr>
          <w:rFonts w:ascii="Book Antiqua" w:hAnsi="Book Antiqua"/>
          <w:bCs/>
          <w:vertAlign w:val="superscript"/>
        </w:rPr>
        <w:t>21</w:t>
      </w:r>
      <w:r w:rsidR="00142ED9" w:rsidRPr="00666F24">
        <w:rPr>
          <w:rFonts w:ascii="Book Antiqua" w:hAnsi="Book Antiqua"/>
          <w:bCs/>
          <w:vertAlign w:val="superscript"/>
        </w:rPr>
        <w:t>,</w:t>
      </w:r>
      <w:r w:rsidR="00AD4AFE" w:rsidRPr="00666F24">
        <w:rPr>
          <w:rFonts w:ascii="Book Antiqua" w:hAnsi="Book Antiqua"/>
          <w:bCs/>
          <w:vertAlign w:val="superscript"/>
        </w:rPr>
        <w:t>2</w:t>
      </w:r>
      <w:r w:rsidR="004706F9" w:rsidRPr="00666F24">
        <w:rPr>
          <w:rFonts w:ascii="Book Antiqua" w:hAnsi="Book Antiqua"/>
          <w:bCs/>
          <w:vertAlign w:val="superscript"/>
        </w:rPr>
        <w:t>2</w:t>
      </w:r>
      <w:r w:rsidR="002A5DD7" w:rsidRPr="00666F24">
        <w:rPr>
          <w:rFonts w:ascii="Book Antiqua" w:hAnsi="Book Antiqua"/>
          <w:bCs/>
          <w:vertAlign w:val="superscript"/>
        </w:rPr>
        <w:t>]</w:t>
      </w:r>
      <w:r w:rsidR="002A5DD7" w:rsidRPr="00666F24">
        <w:rPr>
          <w:rFonts w:ascii="Book Antiqua" w:hAnsi="Book Antiqua"/>
          <w:bCs/>
        </w:rPr>
        <w:t>.</w:t>
      </w:r>
      <w:r w:rsidR="00875DC6" w:rsidRPr="00666F24">
        <w:rPr>
          <w:rFonts w:ascii="Book Antiqua" w:hAnsi="Book Antiqua"/>
          <w:bCs/>
        </w:rPr>
        <w:t xml:space="preserve"> </w:t>
      </w:r>
      <w:r w:rsidR="00673B2B" w:rsidRPr="00666F24">
        <w:rPr>
          <w:rFonts w:ascii="Book Antiqua" w:hAnsi="Book Antiqua"/>
          <w:bCs/>
        </w:rPr>
        <w:t>Interventions</w:t>
      </w:r>
      <w:r w:rsidR="00EF119F" w:rsidRPr="00666F24">
        <w:rPr>
          <w:rFonts w:ascii="Book Antiqua" w:hAnsi="Book Antiqua"/>
          <w:bCs/>
        </w:rPr>
        <w:t xml:space="preserve"> to </w:t>
      </w:r>
      <w:r w:rsidR="003A6F3D" w:rsidRPr="00666F24">
        <w:rPr>
          <w:rFonts w:ascii="Book Antiqua" w:hAnsi="Book Antiqua"/>
          <w:bCs/>
        </w:rPr>
        <w:t xml:space="preserve">reduce </w:t>
      </w:r>
      <w:r w:rsidR="00FD7D22" w:rsidRPr="00666F24">
        <w:rPr>
          <w:rFonts w:ascii="Book Antiqua" w:hAnsi="Book Antiqua"/>
          <w:bCs/>
        </w:rPr>
        <w:t>PDC</w:t>
      </w:r>
      <w:r w:rsidR="00EF119F" w:rsidRPr="00666F24">
        <w:rPr>
          <w:rFonts w:ascii="Book Antiqua" w:hAnsi="Book Antiqua"/>
          <w:bCs/>
        </w:rPr>
        <w:t>, such as adopting best practices</w:t>
      </w:r>
      <w:r w:rsidR="0082621D" w:rsidRPr="00666F24">
        <w:rPr>
          <w:rFonts w:ascii="Book Antiqua" w:hAnsi="Book Antiqua"/>
          <w:bCs/>
        </w:rPr>
        <w:t xml:space="preserve"> to prevent wound infection</w:t>
      </w:r>
      <w:r w:rsidR="00081676" w:rsidRPr="00666F24">
        <w:rPr>
          <w:rFonts w:ascii="Book Antiqua" w:hAnsi="Book Antiqua"/>
          <w:bCs/>
        </w:rPr>
        <w:t xml:space="preserve"> and VTE</w:t>
      </w:r>
      <w:r w:rsidR="00BA7A27" w:rsidRPr="00666F24">
        <w:rPr>
          <w:rFonts w:ascii="Book Antiqua" w:hAnsi="Book Antiqua"/>
          <w:bCs/>
        </w:rPr>
        <w:t xml:space="preserve">, may </w:t>
      </w:r>
      <w:r w:rsidR="00FD7D22" w:rsidRPr="00666F24">
        <w:rPr>
          <w:rFonts w:ascii="Book Antiqua" w:hAnsi="Book Antiqua"/>
          <w:bCs/>
        </w:rPr>
        <w:t xml:space="preserve">improve esophagectomy outcomes. </w:t>
      </w:r>
      <w:r w:rsidR="00BA7A27" w:rsidRPr="00666F24">
        <w:rPr>
          <w:rFonts w:ascii="Book Antiqua" w:hAnsi="Book Antiqua"/>
          <w:bCs/>
        </w:rPr>
        <w:t>In one study,</w:t>
      </w:r>
      <w:r w:rsidR="00E63A5F" w:rsidRPr="00666F24">
        <w:rPr>
          <w:rFonts w:ascii="Book Antiqua" w:hAnsi="Book Antiqua"/>
          <w:bCs/>
        </w:rPr>
        <w:t xml:space="preserve"> selective anti</w:t>
      </w:r>
      <w:r w:rsidR="00255CFE" w:rsidRPr="00666F24">
        <w:rPr>
          <w:rFonts w:ascii="Book Antiqua" w:hAnsi="Book Antiqua"/>
          <w:bCs/>
        </w:rPr>
        <w:t xml:space="preserve">coagulant thromboprophylaxis </w:t>
      </w:r>
      <w:r w:rsidR="00377895" w:rsidRPr="00666F24">
        <w:rPr>
          <w:rFonts w:ascii="Book Antiqua" w:hAnsi="Book Antiqua"/>
          <w:bCs/>
        </w:rPr>
        <w:t>using</w:t>
      </w:r>
      <w:r w:rsidR="00255CFE" w:rsidRPr="00666F24">
        <w:rPr>
          <w:rFonts w:ascii="Book Antiqua" w:hAnsi="Book Antiqua"/>
          <w:bCs/>
        </w:rPr>
        <w:t xml:space="preserve"> a DVT risk factor index significantly decreased </w:t>
      </w:r>
      <w:r w:rsidR="00E63A5F" w:rsidRPr="00666F24">
        <w:rPr>
          <w:rFonts w:ascii="Book Antiqua" w:hAnsi="Book Antiqua"/>
          <w:bCs/>
        </w:rPr>
        <w:t xml:space="preserve">DVT rates </w:t>
      </w:r>
      <w:r w:rsidR="00A87F22" w:rsidRPr="00666F24">
        <w:rPr>
          <w:rFonts w:ascii="Book Antiqua" w:hAnsi="Book Antiqua"/>
          <w:bCs/>
        </w:rPr>
        <w:t>after esophageal cancer surgery</w:t>
      </w:r>
      <w:r w:rsidR="002A5DD7" w:rsidRPr="00666F24">
        <w:rPr>
          <w:rFonts w:ascii="Book Antiqua" w:hAnsi="Book Antiqua"/>
          <w:bCs/>
          <w:vertAlign w:val="superscript"/>
        </w:rPr>
        <w:t>[</w:t>
      </w:r>
      <w:r w:rsidR="00AD4AFE" w:rsidRPr="00666F24">
        <w:rPr>
          <w:rFonts w:ascii="Book Antiqua" w:hAnsi="Book Antiqua"/>
          <w:bCs/>
          <w:vertAlign w:val="superscript"/>
        </w:rPr>
        <w:t>2</w:t>
      </w:r>
      <w:r w:rsidR="004706F9" w:rsidRPr="00666F24">
        <w:rPr>
          <w:rFonts w:ascii="Book Antiqua" w:hAnsi="Book Antiqua"/>
          <w:bCs/>
          <w:vertAlign w:val="superscript"/>
        </w:rPr>
        <w:t>3</w:t>
      </w:r>
      <w:r w:rsidR="002A5DD7" w:rsidRPr="00666F24">
        <w:rPr>
          <w:rFonts w:ascii="Book Antiqua" w:hAnsi="Book Antiqua"/>
          <w:bCs/>
          <w:vertAlign w:val="superscript"/>
        </w:rPr>
        <w:t>]</w:t>
      </w:r>
      <w:r w:rsidR="002A5DD7" w:rsidRPr="00666F24">
        <w:rPr>
          <w:rFonts w:ascii="Book Antiqua" w:hAnsi="Book Antiqua"/>
          <w:bCs/>
        </w:rPr>
        <w:t>.</w:t>
      </w:r>
      <w:r w:rsidR="00F418DB" w:rsidRPr="00666F24">
        <w:rPr>
          <w:rFonts w:ascii="Book Antiqua" w:hAnsi="Book Antiqua"/>
          <w:bCs/>
          <w:vertAlign w:val="superscript"/>
        </w:rPr>
        <w:t xml:space="preserve"> </w:t>
      </w:r>
      <w:r w:rsidR="00255CFE" w:rsidRPr="00666F24">
        <w:rPr>
          <w:rFonts w:ascii="Book Antiqua" w:hAnsi="Book Antiqua"/>
          <w:bCs/>
        </w:rPr>
        <w:t xml:space="preserve">Another study </w:t>
      </w:r>
      <w:r w:rsidR="00F418DB" w:rsidRPr="00666F24">
        <w:rPr>
          <w:rFonts w:ascii="Book Antiqua" w:hAnsi="Book Antiqua"/>
          <w:bCs/>
        </w:rPr>
        <w:t>showed that low molecular weight heparin</w:t>
      </w:r>
      <w:r w:rsidR="002D303F" w:rsidRPr="00666F24">
        <w:rPr>
          <w:rFonts w:ascii="Book Antiqua" w:hAnsi="Book Antiqua"/>
          <w:bCs/>
        </w:rPr>
        <w:t xml:space="preserve"> prophylaxis</w:t>
      </w:r>
      <w:r w:rsidR="00F418DB" w:rsidRPr="00666F24">
        <w:rPr>
          <w:rFonts w:ascii="Book Antiqua" w:hAnsi="Book Antiqua"/>
          <w:bCs/>
        </w:rPr>
        <w:t xml:space="preserve"> resulted in a 72% reduction in DVT risk after general surgery</w:t>
      </w:r>
      <w:r w:rsidR="002A5DD7" w:rsidRPr="00666F24">
        <w:rPr>
          <w:rFonts w:ascii="Book Antiqua" w:hAnsi="Book Antiqua"/>
          <w:bCs/>
          <w:vertAlign w:val="superscript"/>
        </w:rPr>
        <w:t>[</w:t>
      </w:r>
      <w:r w:rsidR="00AD4AFE" w:rsidRPr="00666F24">
        <w:rPr>
          <w:rFonts w:ascii="Book Antiqua" w:hAnsi="Book Antiqua"/>
          <w:bCs/>
          <w:vertAlign w:val="superscript"/>
        </w:rPr>
        <w:t>2</w:t>
      </w:r>
      <w:r w:rsidR="004706F9" w:rsidRPr="00666F24">
        <w:rPr>
          <w:rFonts w:ascii="Book Antiqua" w:hAnsi="Book Antiqua"/>
          <w:bCs/>
          <w:vertAlign w:val="superscript"/>
        </w:rPr>
        <w:t>4</w:t>
      </w:r>
      <w:r w:rsidR="002A5DD7" w:rsidRPr="00666F24">
        <w:rPr>
          <w:rFonts w:ascii="Book Antiqua" w:hAnsi="Book Antiqua"/>
          <w:bCs/>
          <w:vertAlign w:val="superscript"/>
        </w:rPr>
        <w:t>]</w:t>
      </w:r>
      <w:r w:rsidR="002A5DD7" w:rsidRPr="00666F24">
        <w:rPr>
          <w:rFonts w:ascii="Book Antiqua" w:hAnsi="Book Antiqua"/>
          <w:bCs/>
        </w:rPr>
        <w:t>.</w:t>
      </w:r>
      <w:r w:rsidR="00BA7A27" w:rsidRPr="00666F24">
        <w:rPr>
          <w:rFonts w:ascii="Book Antiqua" w:hAnsi="Book Antiqua"/>
          <w:bCs/>
        </w:rPr>
        <w:t xml:space="preserve"> </w:t>
      </w:r>
      <w:r w:rsidR="00644890" w:rsidRPr="00666F24">
        <w:rPr>
          <w:rFonts w:ascii="Book Antiqua" w:hAnsi="Book Antiqua"/>
          <w:bCs/>
        </w:rPr>
        <w:t xml:space="preserve">These </w:t>
      </w:r>
      <w:r w:rsidR="00A87F22" w:rsidRPr="00666F24">
        <w:rPr>
          <w:rFonts w:ascii="Book Antiqua" w:hAnsi="Book Antiqua"/>
          <w:bCs/>
        </w:rPr>
        <w:t xml:space="preserve">suggest that efforts aimed </w:t>
      </w:r>
      <w:r w:rsidR="00673B2B" w:rsidRPr="00666F24">
        <w:rPr>
          <w:rFonts w:ascii="Book Antiqua" w:hAnsi="Book Antiqua"/>
          <w:bCs/>
        </w:rPr>
        <w:t>to reduce</w:t>
      </w:r>
      <w:r w:rsidR="00A87F22" w:rsidRPr="00666F24">
        <w:rPr>
          <w:rFonts w:ascii="Book Antiqua" w:hAnsi="Book Antiqua"/>
          <w:bCs/>
        </w:rPr>
        <w:t xml:space="preserve"> common complications after surgery may </w:t>
      </w:r>
      <w:r w:rsidR="00E63A5F" w:rsidRPr="00666F24">
        <w:rPr>
          <w:rFonts w:ascii="Book Antiqua" w:hAnsi="Book Antiqua"/>
          <w:bCs/>
        </w:rPr>
        <w:t xml:space="preserve">also </w:t>
      </w:r>
      <w:r w:rsidR="00A87F22" w:rsidRPr="00666F24">
        <w:rPr>
          <w:rFonts w:ascii="Book Antiqua" w:hAnsi="Book Antiqua"/>
          <w:bCs/>
        </w:rPr>
        <w:t xml:space="preserve">be effective </w:t>
      </w:r>
      <w:r w:rsidR="00377895" w:rsidRPr="00666F24">
        <w:rPr>
          <w:rFonts w:ascii="Book Antiqua" w:hAnsi="Book Antiqua"/>
          <w:bCs/>
        </w:rPr>
        <w:t>and</w:t>
      </w:r>
      <w:r w:rsidR="00673B2B" w:rsidRPr="00666F24">
        <w:rPr>
          <w:rFonts w:ascii="Book Antiqua" w:hAnsi="Book Antiqua"/>
          <w:bCs/>
        </w:rPr>
        <w:t xml:space="preserve"> applicable to esophagectomy</w:t>
      </w:r>
      <w:r w:rsidR="006754C2" w:rsidRPr="00666F24">
        <w:rPr>
          <w:rFonts w:ascii="Book Antiqua" w:hAnsi="Book Antiqua"/>
          <w:bCs/>
        </w:rPr>
        <w:t xml:space="preserve"> and </w:t>
      </w:r>
      <w:r w:rsidR="006754C2" w:rsidRPr="00666F24">
        <w:rPr>
          <w:rFonts w:ascii="Book Antiqua" w:hAnsi="Book Antiqua"/>
          <w:bCs/>
        </w:rPr>
        <w:lastRenderedPageBreak/>
        <w:t>should be continued after discharge</w:t>
      </w:r>
      <w:r w:rsidR="00A87F22" w:rsidRPr="00666F24">
        <w:rPr>
          <w:rFonts w:ascii="Book Antiqua" w:hAnsi="Book Antiqua"/>
          <w:bCs/>
        </w:rPr>
        <w:t xml:space="preserve">. </w:t>
      </w:r>
      <w:r w:rsidR="003F6EA8" w:rsidRPr="00666F24">
        <w:rPr>
          <w:rFonts w:ascii="Book Antiqua" w:hAnsi="Book Antiqua"/>
          <w:bCs/>
        </w:rPr>
        <w:t xml:space="preserve">Interestingly, </w:t>
      </w:r>
      <w:r w:rsidR="00FD7D22" w:rsidRPr="00666F24">
        <w:rPr>
          <w:rFonts w:ascii="Book Antiqua" w:hAnsi="Book Antiqua"/>
          <w:bCs/>
        </w:rPr>
        <w:t>PDC</w:t>
      </w:r>
      <w:r w:rsidR="003F6EA8" w:rsidRPr="00666F24">
        <w:rPr>
          <w:rFonts w:ascii="Book Antiqua" w:hAnsi="Book Antiqua"/>
          <w:bCs/>
        </w:rPr>
        <w:t xml:space="preserve"> rates </w:t>
      </w:r>
      <w:r w:rsidR="003A6F3D" w:rsidRPr="00666F24">
        <w:rPr>
          <w:rFonts w:ascii="Book Antiqua" w:hAnsi="Book Antiqua"/>
          <w:bCs/>
        </w:rPr>
        <w:t xml:space="preserve">have </w:t>
      </w:r>
      <w:r w:rsidR="003F6EA8" w:rsidRPr="00666F24">
        <w:rPr>
          <w:rFonts w:ascii="Book Antiqua" w:hAnsi="Book Antiqua"/>
          <w:bCs/>
        </w:rPr>
        <w:t>remained similar over the studied years</w:t>
      </w:r>
      <w:r w:rsidR="003A6F3D" w:rsidRPr="00666F24">
        <w:rPr>
          <w:rFonts w:ascii="Book Antiqua" w:hAnsi="Book Antiqua"/>
          <w:bCs/>
        </w:rPr>
        <w:t xml:space="preserve">, </w:t>
      </w:r>
      <w:r w:rsidR="00673B2B" w:rsidRPr="00666F24">
        <w:rPr>
          <w:rFonts w:ascii="Book Antiqua" w:hAnsi="Book Antiqua"/>
          <w:bCs/>
        </w:rPr>
        <w:t xml:space="preserve">revealing </w:t>
      </w:r>
      <w:r w:rsidR="00E63A5F" w:rsidRPr="00666F24">
        <w:rPr>
          <w:rFonts w:ascii="Book Antiqua" w:hAnsi="Book Antiqua"/>
          <w:bCs/>
        </w:rPr>
        <w:t xml:space="preserve">likely </w:t>
      </w:r>
      <w:r w:rsidR="003A6F3D" w:rsidRPr="00666F24">
        <w:rPr>
          <w:rFonts w:ascii="Book Antiqua" w:hAnsi="Book Antiqua"/>
          <w:bCs/>
        </w:rPr>
        <w:t>no significant changes in practice or indications</w:t>
      </w:r>
      <w:r w:rsidR="00E63A5F" w:rsidRPr="00666F24">
        <w:rPr>
          <w:rFonts w:ascii="Book Antiqua" w:hAnsi="Book Antiqua"/>
          <w:bCs/>
        </w:rPr>
        <w:t>.</w:t>
      </w:r>
    </w:p>
    <w:p w14:paraId="6F5986DE" w14:textId="77777777" w:rsidR="00E63A5F" w:rsidRPr="00666F24" w:rsidRDefault="00E63A5F" w:rsidP="00434273">
      <w:pPr>
        <w:snapToGrid w:val="0"/>
        <w:spacing w:line="360" w:lineRule="auto"/>
        <w:jc w:val="both"/>
        <w:rPr>
          <w:rFonts w:ascii="Book Antiqua" w:hAnsi="Book Antiqua"/>
          <w:bCs/>
        </w:rPr>
      </w:pPr>
    </w:p>
    <w:p w14:paraId="5897F672" w14:textId="7045F894" w:rsidR="008F6731" w:rsidRPr="00666F24" w:rsidRDefault="007A319B" w:rsidP="00B33FD9">
      <w:pPr>
        <w:snapToGrid w:val="0"/>
        <w:spacing w:line="360" w:lineRule="auto"/>
        <w:ind w:firstLineChars="100" w:firstLine="240"/>
        <w:jc w:val="both"/>
        <w:rPr>
          <w:rFonts w:ascii="Book Antiqua" w:hAnsi="Book Antiqua" w:cs="Times New Roman"/>
        </w:rPr>
      </w:pPr>
      <w:r w:rsidRPr="00666F24">
        <w:rPr>
          <w:rFonts w:ascii="Book Antiqua" w:hAnsi="Book Antiqua"/>
          <w:bCs/>
        </w:rPr>
        <w:t xml:space="preserve">Our modified Poisson regression analysis demonstrates several factors that may increase the risk of </w:t>
      </w:r>
      <w:r w:rsidR="00FD7D22" w:rsidRPr="00666F24">
        <w:rPr>
          <w:rFonts w:ascii="Book Antiqua" w:hAnsi="Book Antiqua"/>
          <w:bCs/>
        </w:rPr>
        <w:t>PDC</w:t>
      </w:r>
      <w:r w:rsidR="0012120A" w:rsidRPr="00666F24">
        <w:rPr>
          <w:rFonts w:ascii="Book Antiqua" w:hAnsi="Book Antiqua"/>
          <w:bCs/>
        </w:rPr>
        <w:t xml:space="preserve"> and therefore enable us to stratify higher-risk patients</w:t>
      </w:r>
      <w:r w:rsidR="00186F92" w:rsidRPr="00666F24">
        <w:rPr>
          <w:rFonts w:ascii="Book Antiqua" w:hAnsi="Book Antiqua"/>
          <w:bCs/>
        </w:rPr>
        <w:t xml:space="preserve"> for perioperative risk assessment</w:t>
      </w:r>
      <w:r w:rsidRPr="00666F24">
        <w:rPr>
          <w:rFonts w:ascii="Book Antiqua" w:hAnsi="Book Antiqua"/>
          <w:bCs/>
        </w:rPr>
        <w:t xml:space="preserve">. </w:t>
      </w:r>
      <w:r w:rsidR="008F6731" w:rsidRPr="00666F24">
        <w:rPr>
          <w:rFonts w:ascii="Book Antiqua" w:hAnsi="Book Antiqua"/>
          <w:bCs/>
        </w:rPr>
        <w:t>These</w:t>
      </w:r>
      <w:r w:rsidRPr="00666F24">
        <w:rPr>
          <w:rFonts w:ascii="Book Antiqua" w:hAnsi="Book Antiqua"/>
          <w:bCs/>
        </w:rPr>
        <w:t xml:space="preserve"> include </w:t>
      </w:r>
      <w:r w:rsidR="00D2658A" w:rsidRPr="00666F24">
        <w:rPr>
          <w:rFonts w:ascii="Book Antiqua" w:hAnsi="Book Antiqua"/>
          <w:bCs/>
        </w:rPr>
        <w:t xml:space="preserve">patients with </w:t>
      </w:r>
      <w:r w:rsidRPr="00666F24">
        <w:rPr>
          <w:rFonts w:ascii="Book Antiqua" w:hAnsi="Book Antiqua" w:cs="Times New Roman"/>
        </w:rPr>
        <w:t>BMI 25-29.9 and BMI ≥ 30, compared</w:t>
      </w:r>
      <w:r w:rsidR="008361E2" w:rsidRPr="00666F24">
        <w:rPr>
          <w:rFonts w:ascii="Book Antiqua" w:hAnsi="Book Antiqua" w:cs="Times New Roman"/>
        </w:rPr>
        <w:t xml:space="preserve"> to normal BMI 18.5-25</w:t>
      </w:r>
      <w:r w:rsidRPr="00666F24">
        <w:rPr>
          <w:rFonts w:ascii="Book Antiqua" w:hAnsi="Book Antiqua" w:cs="Times New Roman"/>
        </w:rPr>
        <w:t xml:space="preserve">. </w:t>
      </w:r>
      <w:r w:rsidR="0012120A" w:rsidRPr="00666F24">
        <w:rPr>
          <w:rFonts w:ascii="Book Antiqua" w:hAnsi="Book Antiqua" w:cs="Times New Roman"/>
        </w:rPr>
        <w:t>Althou</w:t>
      </w:r>
      <w:r w:rsidR="008D6906" w:rsidRPr="00666F24">
        <w:rPr>
          <w:rFonts w:ascii="Book Antiqua" w:hAnsi="Book Antiqua" w:cs="Times New Roman"/>
        </w:rPr>
        <w:t xml:space="preserve">gh obesity is associated with </w:t>
      </w:r>
      <w:r w:rsidR="0012120A" w:rsidRPr="00666F24">
        <w:rPr>
          <w:rFonts w:ascii="Book Antiqua" w:hAnsi="Book Antiqua" w:cs="Times New Roman"/>
        </w:rPr>
        <w:t>higher incidence of medical comorbidities like hypertension, diabetes, and cardiovascular disease</w:t>
      </w:r>
      <w:r w:rsidR="002A5DD7" w:rsidRPr="00666F24">
        <w:rPr>
          <w:rFonts w:ascii="Book Antiqua" w:hAnsi="Book Antiqua" w:cs="Times New Roman"/>
          <w:vertAlign w:val="superscript"/>
        </w:rPr>
        <w:t>[</w:t>
      </w:r>
      <w:r w:rsidR="00AD4AFE" w:rsidRPr="00666F24">
        <w:rPr>
          <w:rFonts w:ascii="Book Antiqua" w:hAnsi="Book Antiqua" w:cs="Times New Roman"/>
          <w:vertAlign w:val="superscript"/>
        </w:rPr>
        <w:t>2</w:t>
      </w:r>
      <w:r w:rsidR="00F00719" w:rsidRPr="00666F24">
        <w:rPr>
          <w:rFonts w:ascii="Book Antiqua" w:hAnsi="Book Antiqua" w:cs="Times New Roman"/>
          <w:vertAlign w:val="superscript"/>
        </w:rPr>
        <w:t>5</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12120A" w:rsidRPr="00666F24">
        <w:rPr>
          <w:rFonts w:ascii="Book Antiqua" w:hAnsi="Book Antiqua" w:cs="Times New Roman"/>
        </w:rPr>
        <w:t xml:space="preserve"> the association </w:t>
      </w:r>
      <w:r w:rsidRPr="00666F24">
        <w:rPr>
          <w:rFonts w:ascii="Book Antiqua" w:hAnsi="Book Antiqua" w:cs="Times New Roman"/>
        </w:rPr>
        <w:t>of BMI and complications after esoph</w:t>
      </w:r>
      <w:r w:rsidR="00794309" w:rsidRPr="00666F24">
        <w:rPr>
          <w:rFonts w:ascii="Book Antiqua" w:hAnsi="Book Antiqua" w:cs="Times New Roman"/>
        </w:rPr>
        <w:t xml:space="preserve">agectomy </w:t>
      </w:r>
      <w:r w:rsidR="00E27301" w:rsidRPr="00666F24">
        <w:rPr>
          <w:rFonts w:ascii="Book Antiqua" w:hAnsi="Book Antiqua" w:cs="Times New Roman"/>
        </w:rPr>
        <w:t>is</w:t>
      </w:r>
      <w:r w:rsidR="0012120A" w:rsidRPr="00666F24">
        <w:rPr>
          <w:rFonts w:ascii="Book Antiqua" w:hAnsi="Book Antiqua" w:cs="Times New Roman"/>
        </w:rPr>
        <w:t xml:space="preserve"> </w:t>
      </w:r>
      <w:r w:rsidR="00783FE0" w:rsidRPr="00666F24">
        <w:rPr>
          <w:rFonts w:ascii="Book Antiqua" w:hAnsi="Book Antiqua" w:cs="Times New Roman"/>
        </w:rPr>
        <w:t>conflicting</w:t>
      </w:r>
      <w:r w:rsidR="00FF1291" w:rsidRPr="00666F24">
        <w:rPr>
          <w:rFonts w:ascii="Book Antiqua" w:hAnsi="Book Antiqua" w:cs="Times New Roman"/>
        </w:rPr>
        <w:t xml:space="preserve">. </w:t>
      </w:r>
      <w:r w:rsidR="00783FE0" w:rsidRPr="00666F24">
        <w:rPr>
          <w:rFonts w:ascii="Book Antiqua" w:hAnsi="Book Antiqua" w:cs="Times New Roman"/>
        </w:rPr>
        <w:t>S</w:t>
      </w:r>
      <w:r w:rsidR="00FF1291" w:rsidRPr="00666F24">
        <w:rPr>
          <w:rFonts w:ascii="Book Antiqua" w:hAnsi="Book Antiqua" w:cs="Times New Roman"/>
        </w:rPr>
        <w:t>everal studies have suggested that overweight and obese patients may have increased risk for complications after esophagectomy</w:t>
      </w:r>
      <w:r w:rsidR="008D6906" w:rsidRPr="00666F24">
        <w:rPr>
          <w:rFonts w:ascii="Book Antiqua" w:hAnsi="Book Antiqua" w:cs="Times New Roman"/>
        </w:rPr>
        <w:t xml:space="preserve">, </w:t>
      </w:r>
      <w:r w:rsidR="00D12F34" w:rsidRPr="00666F24">
        <w:rPr>
          <w:rFonts w:ascii="Book Antiqua" w:hAnsi="Book Antiqua" w:cs="Times New Roman"/>
        </w:rPr>
        <w:t>such as</w:t>
      </w:r>
      <w:r w:rsidR="00EC34A6" w:rsidRPr="00666F24">
        <w:rPr>
          <w:rFonts w:ascii="Book Antiqua" w:hAnsi="Book Antiqua" w:cs="Times New Roman"/>
        </w:rPr>
        <w:t xml:space="preserve"> longer operative times</w:t>
      </w:r>
      <w:r w:rsidR="002A5DD7" w:rsidRPr="00666F24">
        <w:rPr>
          <w:rFonts w:ascii="Book Antiqua" w:hAnsi="Book Antiqua" w:cs="Times New Roman"/>
          <w:vertAlign w:val="superscript"/>
        </w:rPr>
        <w:t>[</w:t>
      </w:r>
      <w:r w:rsidR="008D6906" w:rsidRPr="00666F24">
        <w:rPr>
          <w:rFonts w:ascii="Book Antiqua" w:hAnsi="Book Antiqua" w:cs="Times New Roman"/>
          <w:vertAlign w:val="superscript"/>
        </w:rPr>
        <w:t>26</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 xml:space="preserve"> </w:t>
      </w:r>
      <w:r w:rsidR="00EC34A6" w:rsidRPr="00666F24">
        <w:rPr>
          <w:rFonts w:ascii="Book Antiqua" w:hAnsi="Book Antiqua" w:cs="Times New Roman"/>
        </w:rPr>
        <w:t xml:space="preserve">and </w:t>
      </w:r>
      <w:r w:rsidR="00847F01" w:rsidRPr="00666F24">
        <w:rPr>
          <w:rFonts w:ascii="Book Antiqua" w:hAnsi="Book Antiqua" w:cs="Times New Roman"/>
        </w:rPr>
        <w:t>greater risks</w:t>
      </w:r>
      <w:r w:rsidR="00EC34A6" w:rsidRPr="00666F24">
        <w:rPr>
          <w:rFonts w:ascii="Book Antiqua" w:hAnsi="Book Antiqua" w:cs="Times New Roman"/>
        </w:rPr>
        <w:t xml:space="preserve"> for </w:t>
      </w:r>
      <w:r w:rsidR="00FF1291" w:rsidRPr="00666F24">
        <w:rPr>
          <w:rFonts w:ascii="Book Antiqua" w:hAnsi="Book Antiqua" w:cs="Times New Roman"/>
        </w:rPr>
        <w:t>anastomotic leaks</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2</w:t>
      </w:r>
      <w:r w:rsidR="008D6906" w:rsidRPr="00666F24">
        <w:rPr>
          <w:rFonts w:ascii="Book Antiqua" w:hAnsi="Book Antiqua" w:cs="Times New Roman"/>
          <w:vertAlign w:val="superscript"/>
        </w:rPr>
        <w:t>7</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144C7D" w:rsidRPr="00666F24">
        <w:rPr>
          <w:rFonts w:ascii="Book Antiqua" w:hAnsi="Book Antiqua" w:cs="Times New Roman"/>
        </w:rPr>
        <w:t xml:space="preserve"> </w:t>
      </w:r>
      <w:r w:rsidR="00FF1291" w:rsidRPr="00666F24">
        <w:rPr>
          <w:rFonts w:ascii="Book Antiqua" w:hAnsi="Book Antiqua" w:cs="Times New Roman"/>
        </w:rPr>
        <w:t>respirat</w:t>
      </w:r>
      <w:r w:rsidR="00EC34A6" w:rsidRPr="00666F24">
        <w:rPr>
          <w:rFonts w:ascii="Book Antiqua" w:hAnsi="Book Antiqua" w:cs="Times New Roman"/>
        </w:rPr>
        <w:t>ory complications</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2</w:t>
      </w:r>
      <w:r w:rsidR="008D6906" w:rsidRPr="00666F24">
        <w:rPr>
          <w:rFonts w:ascii="Book Antiqua" w:hAnsi="Book Antiqua" w:cs="Times New Roman"/>
          <w:vertAlign w:val="superscript"/>
        </w:rPr>
        <w:t>7</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EC34A6" w:rsidRPr="00666F24">
        <w:rPr>
          <w:rFonts w:ascii="Book Antiqua" w:hAnsi="Book Antiqua" w:cs="Times New Roman"/>
        </w:rPr>
        <w:t xml:space="preserve"> and </w:t>
      </w:r>
      <w:r w:rsidR="00FF1291" w:rsidRPr="00666F24">
        <w:rPr>
          <w:rFonts w:ascii="Book Antiqua" w:hAnsi="Book Antiqua" w:cs="Times New Roman"/>
        </w:rPr>
        <w:t>surgical site infections</w:t>
      </w:r>
      <w:r w:rsidR="002A5DD7" w:rsidRPr="00666F24">
        <w:rPr>
          <w:rFonts w:ascii="Book Antiqua" w:hAnsi="Book Antiqua" w:cs="Times New Roman"/>
          <w:vertAlign w:val="superscript"/>
        </w:rPr>
        <w:t>[</w:t>
      </w:r>
      <w:r w:rsidR="00F00719" w:rsidRPr="00666F24">
        <w:rPr>
          <w:rFonts w:ascii="Book Antiqua" w:hAnsi="Book Antiqua" w:cs="Times New Roman"/>
          <w:vertAlign w:val="superscript"/>
        </w:rPr>
        <w:t>2</w:t>
      </w:r>
      <w:r w:rsidR="008D6906" w:rsidRPr="00666F24">
        <w:rPr>
          <w:rFonts w:ascii="Book Antiqua" w:hAnsi="Book Antiqua" w:cs="Times New Roman"/>
          <w:vertAlign w:val="superscript"/>
        </w:rPr>
        <w:t>8</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144C7D" w:rsidRPr="00666F24">
        <w:rPr>
          <w:rFonts w:ascii="Book Antiqua" w:hAnsi="Book Antiqua" w:cs="Times New Roman"/>
        </w:rPr>
        <w:t xml:space="preserve"> </w:t>
      </w:r>
      <w:r w:rsidR="00C94A37" w:rsidRPr="00666F24">
        <w:rPr>
          <w:rFonts w:ascii="Book Antiqua" w:hAnsi="Book Antiqua" w:cs="Times New Roman"/>
        </w:rPr>
        <w:t>However, other studies</w:t>
      </w:r>
      <w:r w:rsidR="00FF1291" w:rsidRPr="00666F24">
        <w:rPr>
          <w:rFonts w:ascii="Book Antiqua" w:hAnsi="Book Antiqua" w:cs="Times New Roman"/>
        </w:rPr>
        <w:t xml:space="preserve"> have</w:t>
      </w:r>
      <w:r w:rsidR="00454458" w:rsidRPr="00666F24">
        <w:rPr>
          <w:rFonts w:ascii="Book Antiqua" w:hAnsi="Book Antiqua" w:cs="Times New Roman"/>
        </w:rPr>
        <w:t xml:space="preserve"> shown</w:t>
      </w:r>
      <w:r w:rsidR="00FF1291" w:rsidRPr="00666F24">
        <w:rPr>
          <w:rFonts w:ascii="Book Antiqua" w:hAnsi="Book Antiqua" w:cs="Times New Roman"/>
        </w:rPr>
        <w:t xml:space="preserve"> that </w:t>
      </w:r>
      <w:r w:rsidR="008361E2" w:rsidRPr="00666F24">
        <w:rPr>
          <w:rFonts w:ascii="Book Antiqua" w:hAnsi="Book Antiqua" w:cs="Times New Roman"/>
        </w:rPr>
        <w:t xml:space="preserve">obese patients do not have more </w:t>
      </w:r>
      <w:r w:rsidR="00FF1291" w:rsidRPr="00666F24">
        <w:rPr>
          <w:rFonts w:ascii="Book Antiqua" w:hAnsi="Book Antiqua" w:cs="Times New Roman"/>
        </w:rPr>
        <w:t>postoperative complications and</w:t>
      </w:r>
      <w:r w:rsidR="008361E2" w:rsidRPr="00666F24">
        <w:rPr>
          <w:rFonts w:ascii="Book Antiqua" w:hAnsi="Book Antiqua" w:cs="Times New Roman"/>
        </w:rPr>
        <w:t xml:space="preserve"> longer</w:t>
      </w:r>
      <w:r w:rsidR="00FF1291" w:rsidRPr="00666F24">
        <w:rPr>
          <w:rFonts w:ascii="Book Antiqua" w:hAnsi="Book Antiqua" w:cs="Times New Roman"/>
        </w:rPr>
        <w:t xml:space="preserve"> hospital </w:t>
      </w:r>
      <w:r w:rsidR="008361E2" w:rsidRPr="00666F24">
        <w:rPr>
          <w:rFonts w:ascii="Book Antiqua" w:hAnsi="Book Antiqua" w:cs="Times New Roman"/>
        </w:rPr>
        <w:t>stays</w:t>
      </w:r>
      <w:r w:rsidR="00FF1291" w:rsidRPr="00666F24">
        <w:rPr>
          <w:rFonts w:ascii="Book Antiqua" w:hAnsi="Book Antiqua" w:cs="Times New Roman"/>
        </w:rPr>
        <w:t xml:space="preserve"> </w:t>
      </w:r>
      <w:r w:rsidR="008361E2" w:rsidRPr="00666F24">
        <w:rPr>
          <w:rFonts w:ascii="Book Antiqua" w:hAnsi="Book Antiqua" w:cs="Times New Roman"/>
        </w:rPr>
        <w:t>compared to non-obese patients</w:t>
      </w:r>
      <w:r w:rsidR="002A5DD7" w:rsidRPr="00666F24">
        <w:rPr>
          <w:rFonts w:ascii="Book Antiqua" w:hAnsi="Book Antiqua" w:cs="Times New Roman"/>
          <w:vertAlign w:val="superscript"/>
        </w:rPr>
        <w:t>[</w:t>
      </w:r>
      <w:r w:rsidR="00F00719" w:rsidRPr="00666F24">
        <w:rPr>
          <w:rFonts w:ascii="Book Antiqua" w:hAnsi="Book Antiqua" w:cs="Times New Roman"/>
          <w:vertAlign w:val="superscript"/>
        </w:rPr>
        <w:t>14</w:t>
      </w:r>
      <w:r w:rsidR="00CD5B26" w:rsidRPr="00666F24">
        <w:rPr>
          <w:rFonts w:ascii="Book Antiqua" w:hAnsi="Book Antiqua" w:cs="Times New Roman"/>
          <w:vertAlign w:val="superscript"/>
        </w:rPr>
        <w:t>,</w:t>
      </w:r>
      <w:r w:rsidR="00505EE9" w:rsidRPr="00666F24">
        <w:rPr>
          <w:rFonts w:ascii="Book Antiqua" w:hAnsi="Book Antiqua" w:cs="Times New Roman"/>
          <w:vertAlign w:val="superscript"/>
        </w:rPr>
        <w:t>29,</w:t>
      </w:r>
      <w:r w:rsidR="008D6906" w:rsidRPr="00666F24">
        <w:rPr>
          <w:rFonts w:ascii="Book Antiqua" w:hAnsi="Book Antiqua" w:cs="Times New Roman"/>
          <w:vertAlign w:val="superscript"/>
        </w:rPr>
        <w:t>30</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684576" w:rsidRPr="00666F24">
        <w:rPr>
          <w:rFonts w:ascii="Book Antiqua" w:hAnsi="Book Antiqua" w:cs="Times New Roman"/>
        </w:rPr>
        <w:t xml:space="preserve"> </w:t>
      </w:r>
      <w:r w:rsidR="006754C2" w:rsidRPr="00666F24">
        <w:rPr>
          <w:rFonts w:ascii="Book Antiqua" w:hAnsi="Book Antiqua" w:cs="Times New Roman"/>
        </w:rPr>
        <w:t>Several routine measures implemented in the hospital setting to decrease the most common post-operative complications (</w:t>
      </w:r>
      <w:r w:rsidR="006754C2" w:rsidRPr="00666F24">
        <w:rPr>
          <w:rFonts w:ascii="Book Antiqua" w:hAnsi="Book Antiqua" w:cs="Times New Roman"/>
          <w:i/>
        </w:rPr>
        <w:t>i.e.</w:t>
      </w:r>
      <w:r w:rsidR="00B33FD9" w:rsidRPr="00666F24">
        <w:rPr>
          <w:rFonts w:ascii="Book Antiqua" w:eastAsia="SimSun" w:hAnsi="Book Antiqua" w:cs="Times New Roman" w:hint="eastAsia"/>
          <w:lang w:eastAsia="zh-CN"/>
        </w:rPr>
        <w:t xml:space="preserve"> </w:t>
      </w:r>
      <w:r w:rsidR="006754C2" w:rsidRPr="00666F24">
        <w:rPr>
          <w:rFonts w:ascii="Book Antiqua" w:hAnsi="Book Antiqua" w:cs="Times New Roman"/>
        </w:rPr>
        <w:t>early mobilization, incentive spirometry and pulmonary toilet, DVT prophylaxis</w:t>
      </w:r>
      <w:r w:rsidR="00EA773B" w:rsidRPr="00666F24">
        <w:rPr>
          <w:rFonts w:ascii="Book Antiqua" w:hAnsi="Book Antiqua" w:cs="Times New Roman"/>
        </w:rPr>
        <w:t>, daily dressing changes) are not continued after discharge</w:t>
      </w:r>
      <w:r w:rsidR="00DB0857" w:rsidRPr="00666F24">
        <w:rPr>
          <w:rFonts w:ascii="Book Antiqua" w:hAnsi="Book Antiqua" w:cs="Times New Roman"/>
        </w:rPr>
        <w:t>,</w:t>
      </w:r>
      <w:r w:rsidR="00EA773B" w:rsidRPr="00666F24">
        <w:rPr>
          <w:rFonts w:ascii="Book Antiqua" w:hAnsi="Book Antiqua" w:cs="Times New Roman"/>
        </w:rPr>
        <w:t xml:space="preserve"> and the lack of preventive actions may impact obese patients more than non-obese.</w:t>
      </w:r>
      <w:r w:rsidR="006754C2" w:rsidRPr="00666F24">
        <w:rPr>
          <w:rFonts w:ascii="Book Antiqua" w:hAnsi="Book Antiqua" w:cs="Times New Roman"/>
        </w:rPr>
        <w:t xml:space="preserve"> </w:t>
      </w:r>
      <w:r w:rsidR="0042635C" w:rsidRPr="00666F24">
        <w:rPr>
          <w:rFonts w:ascii="Book Antiqua" w:hAnsi="Book Antiqua" w:cs="Times New Roman"/>
        </w:rPr>
        <w:t>A</w:t>
      </w:r>
      <w:r w:rsidR="008361E2" w:rsidRPr="00666F24">
        <w:rPr>
          <w:rFonts w:ascii="Book Antiqua" w:hAnsi="Book Antiqua" w:cs="Times New Roman"/>
        </w:rPr>
        <w:t xml:space="preserve">s such, appropriate </w:t>
      </w:r>
      <w:r w:rsidR="00E63A5F" w:rsidRPr="00666F24">
        <w:rPr>
          <w:rFonts w:ascii="Book Antiqua" w:hAnsi="Book Antiqua" w:cs="Times New Roman"/>
        </w:rPr>
        <w:t>interventions</w:t>
      </w:r>
      <w:r w:rsidR="00794309" w:rsidRPr="00666F24">
        <w:rPr>
          <w:rFonts w:ascii="Book Antiqua" w:hAnsi="Book Antiqua" w:cs="Times New Roman"/>
        </w:rPr>
        <w:t xml:space="preserve"> for </w:t>
      </w:r>
      <w:r w:rsidR="00876B28" w:rsidRPr="00666F24">
        <w:rPr>
          <w:rFonts w:ascii="Book Antiqua" w:hAnsi="Book Antiqua" w:cs="Times New Roman"/>
        </w:rPr>
        <w:t>higher BMI</w:t>
      </w:r>
      <w:r w:rsidR="0042635C" w:rsidRPr="00666F24">
        <w:rPr>
          <w:rFonts w:ascii="Book Antiqua" w:hAnsi="Book Antiqua" w:cs="Times New Roman"/>
        </w:rPr>
        <w:t xml:space="preserve"> </w:t>
      </w:r>
      <w:r w:rsidR="00794309" w:rsidRPr="00666F24">
        <w:rPr>
          <w:rFonts w:ascii="Book Antiqua" w:hAnsi="Book Antiqua" w:cs="Times New Roman"/>
        </w:rPr>
        <w:t>patients may be beneficial</w:t>
      </w:r>
      <w:r w:rsidR="00CE4DF3" w:rsidRPr="00666F24">
        <w:rPr>
          <w:rFonts w:ascii="Book Antiqua" w:hAnsi="Book Antiqua" w:cs="Times New Roman"/>
        </w:rPr>
        <w:t xml:space="preserve"> and </w:t>
      </w:r>
      <w:r w:rsidR="00F95E46" w:rsidRPr="00666F24">
        <w:rPr>
          <w:rFonts w:ascii="Book Antiqua" w:hAnsi="Book Antiqua" w:cs="Times New Roman"/>
        </w:rPr>
        <w:t xml:space="preserve">may </w:t>
      </w:r>
      <w:r w:rsidR="00794309" w:rsidRPr="00666F24">
        <w:rPr>
          <w:rFonts w:ascii="Book Antiqua" w:hAnsi="Book Antiqua" w:cs="Times New Roman"/>
        </w:rPr>
        <w:t xml:space="preserve">include enhanced perioperative management of patient comorbidities, preoperative risk stratification, additional patient education, </w:t>
      </w:r>
      <w:r w:rsidR="00EA773B" w:rsidRPr="00666F24">
        <w:rPr>
          <w:rFonts w:ascii="Book Antiqua" w:hAnsi="Book Antiqua" w:cs="Times New Roman"/>
        </w:rPr>
        <w:t>continuation of pulmonary toilet, exercise programs</w:t>
      </w:r>
      <w:r w:rsidR="00AE51EE" w:rsidRPr="00666F24">
        <w:rPr>
          <w:rFonts w:ascii="Book Antiqua" w:hAnsi="Book Antiqua" w:cs="Times New Roman"/>
        </w:rPr>
        <w:t>,</w:t>
      </w:r>
      <w:r w:rsidR="00EA773B" w:rsidRPr="00666F24">
        <w:rPr>
          <w:rFonts w:ascii="Book Antiqua" w:hAnsi="Book Antiqua" w:cs="Times New Roman"/>
        </w:rPr>
        <w:t xml:space="preserve"> and DVT prophylaxis after discharge </w:t>
      </w:r>
      <w:r w:rsidR="00794309" w:rsidRPr="00666F24">
        <w:rPr>
          <w:rFonts w:ascii="Book Antiqua" w:hAnsi="Book Antiqua" w:cs="Times New Roman"/>
        </w:rPr>
        <w:t>and earlier follow-up.</w:t>
      </w:r>
      <w:r w:rsidR="00876B28" w:rsidRPr="00666F24">
        <w:rPr>
          <w:rFonts w:ascii="Book Antiqua" w:hAnsi="Book Antiqua" w:cs="Times New Roman"/>
        </w:rPr>
        <w:t xml:space="preserve"> </w:t>
      </w:r>
      <w:r w:rsidR="00DF00F6" w:rsidRPr="00666F24">
        <w:rPr>
          <w:rFonts w:ascii="Book Antiqua" w:hAnsi="Book Antiqua" w:cs="Times New Roman"/>
        </w:rPr>
        <w:t>For example, o</w:t>
      </w:r>
      <w:r w:rsidR="00D73EEC" w:rsidRPr="00666F24">
        <w:rPr>
          <w:rFonts w:ascii="Book Antiqua" w:hAnsi="Book Antiqua" w:cs="Times New Roman"/>
        </w:rPr>
        <w:t>ne study</w:t>
      </w:r>
      <w:r w:rsidR="00E63A5F" w:rsidRPr="00666F24">
        <w:rPr>
          <w:rFonts w:ascii="Book Antiqua" w:hAnsi="Book Antiqua" w:cs="Times New Roman"/>
        </w:rPr>
        <w:t xml:space="preserve"> </w:t>
      </w:r>
      <w:r w:rsidR="008977A7" w:rsidRPr="00666F24">
        <w:rPr>
          <w:rFonts w:ascii="Book Antiqua" w:hAnsi="Book Antiqua" w:cs="Times New Roman"/>
        </w:rPr>
        <w:t xml:space="preserve">has shown </w:t>
      </w:r>
      <w:r w:rsidR="00D73EEC" w:rsidRPr="00666F24">
        <w:rPr>
          <w:rFonts w:ascii="Book Antiqua" w:hAnsi="Book Antiqua" w:cs="Times New Roman"/>
        </w:rPr>
        <w:t>that performing preoperative risk analysis on pulmonary f</w:t>
      </w:r>
      <w:r w:rsidR="00004DE5" w:rsidRPr="00666F24">
        <w:rPr>
          <w:rFonts w:ascii="Book Antiqua" w:hAnsi="Book Antiqua" w:cs="Times New Roman"/>
        </w:rPr>
        <w:t>unction and general status when</w:t>
      </w:r>
      <w:r w:rsidR="00D73EEC" w:rsidRPr="00666F24">
        <w:rPr>
          <w:rFonts w:ascii="Book Antiqua" w:hAnsi="Book Antiqua" w:cs="Times New Roman"/>
        </w:rPr>
        <w:t xml:space="preserve"> selecting patients for transthoracic esophagectomy </w:t>
      </w:r>
      <w:r w:rsidR="00876B28" w:rsidRPr="00666F24">
        <w:rPr>
          <w:rFonts w:ascii="Book Antiqua" w:hAnsi="Book Antiqua" w:cs="Times New Roman"/>
        </w:rPr>
        <w:t>reduced</w:t>
      </w:r>
      <w:r w:rsidR="00D73EEC" w:rsidRPr="00666F24">
        <w:rPr>
          <w:rFonts w:ascii="Book Antiqua" w:hAnsi="Book Antiqua" w:cs="Times New Roman"/>
        </w:rPr>
        <w:t xml:space="preserve"> postoperative morbidity rates</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3</w:t>
      </w:r>
      <w:r w:rsidR="008D6906" w:rsidRPr="00666F24">
        <w:rPr>
          <w:rFonts w:ascii="Book Antiqua" w:hAnsi="Book Antiqua" w:cs="Times New Roman"/>
          <w:vertAlign w:val="superscript"/>
        </w:rPr>
        <w:t>1</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B61060" w:rsidRPr="00666F24">
        <w:rPr>
          <w:rFonts w:ascii="Book Antiqua" w:hAnsi="Book Antiqua" w:cs="Times New Roman"/>
        </w:rPr>
        <w:t xml:space="preserve"> </w:t>
      </w:r>
      <w:r w:rsidR="003E39A1" w:rsidRPr="00666F24">
        <w:rPr>
          <w:rFonts w:ascii="Book Antiqua" w:hAnsi="Book Antiqua" w:cs="Times New Roman"/>
        </w:rPr>
        <w:t>I</w:t>
      </w:r>
      <w:r w:rsidR="00004DE5" w:rsidRPr="00666F24">
        <w:rPr>
          <w:rFonts w:ascii="Book Antiqua" w:hAnsi="Book Antiqua" w:cs="Times New Roman"/>
        </w:rPr>
        <w:t xml:space="preserve">nterventions </w:t>
      </w:r>
      <w:r w:rsidR="00F32D73" w:rsidRPr="00666F24">
        <w:rPr>
          <w:rFonts w:ascii="Book Antiqua" w:hAnsi="Book Antiqua" w:cs="Times New Roman"/>
        </w:rPr>
        <w:t xml:space="preserve">targeting </w:t>
      </w:r>
      <w:r w:rsidR="00004DE5" w:rsidRPr="00666F24">
        <w:rPr>
          <w:rFonts w:ascii="Book Antiqua" w:hAnsi="Book Antiqua" w:cs="Times New Roman"/>
        </w:rPr>
        <w:t xml:space="preserve">higher BMI patients undergoing esophagectomy may </w:t>
      </w:r>
      <w:r w:rsidR="003E39A1" w:rsidRPr="00666F24">
        <w:rPr>
          <w:rFonts w:ascii="Book Antiqua" w:hAnsi="Book Antiqua" w:cs="Times New Roman"/>
        </w:rPr>
        <w:t xml:space="preserve">therefore </w:t>
      </w:r>
      <w:r w:rsidR="00004DE5" w:rsidRPr="00666F24">
        <w:rPr>
          <w:rFonts w:ascii="Book Antiqua" w:hAnsi="Book Antiqua" w:cs="Times New Roman"/>
        </w:rPr>
        <w:t xml:space="preserve">reduce </w:t>
      </w:r>
      <w:r w:rsidR="00FD7D22" w:rsidRPr="00666F24">
        <w:rPr>
          <w:rFonts w:ascii="Book Antiqua" w:hAnsi="Book Antiqua" w:cs="Times New Roman"/>
        </w:rPr>
        <w:t>PDC</w:t>
      </w:r>
      <w:r w:rsidR="00004DE5" w:rsidRPr="00666F24">
        <w:rPr>
          <w:rFonts w:ascii="Book Antiqua" w:hAnsi="Book Antiqua" w:cs="Times New Roman"/>
        </w:rPr>
        <w:t xml:space="preserve"> rates.</w:t>
      </w:r>
    </w:p>
    <w:p w14:paraId="05C380C2" w14:textId="0378F1D5" w:rsidR="00EA773B" w:rsidRPr="00666F24" w:rsidRDefault="00EA773B" w:rsidP="00B33FD9">
      <w:pPr>
        <w:snapToGrid w:val="0"/>
        <w:spacing w:line="360" w:lineRule="auto"/>
        <w:ind w:firstLineChars="100" w:firstLine="240"/>
        <w:jc w:val="both"/>
        <w:rPr>
          <w:rFonts w:ascii="Book Antiqua" w:hAnsi="Book Antiqua" w:cs="Times New Roman"/>
        </w:rPr>
      </w:pPr>
      <w:r w:rsidRPr="00666F24">
        <w:rPr>
          <w:rFonts w:ascii="Book Antiqua" w:hAnsi="Book Antiqua" w:cs="Times New Roman"/>
        </w:rPr>
        <w:t>We decided to separate the patients with pre-discharge complications to keep our groups as homogeneous as possible for fair comparison. Since these patients have a longer hospital stay</w:t>
      </w:r>
      <w:r w:rsidR="003B4B76" w:rsidRPr="00666F24">
        <w:rPr>
          <w:rFonts w:ascii="Book Antiqua" w:hAnsi="Book Antiqua" w:cs="Times New Roman"/>
        </w:rPr>
        <w:t xml:space="preserve"> (median LOS 14 d),</w:t>
      </w:r>
      <w:r w:rsidR="008334D9" w:rsidRPr="00666F24">
        <w:rPr>
          <w:rFonts w:ascii="Book Antiqua" w:hAnsi="Book Antiqua" w:cs="Times New Roman"/>
        </w:rPr>
        <w:t xml:space="preserve"> a 30-d follow-up may</w:t>
      </w:r>
      <w:r w:rsidRPr="00666F24">
        <w:rPr>
          <w:rFonts w:ascii="Book Antiqua" w:hAnsi="Book Antiqua" w:cs="Times New Roman"/>
        </w:rPr>
        <w:t xml:space="preserve"> not be long enough</w:t>
      </w:r>
      <w:r w:rsidR="003B4B76" w:rsidRPr="00666F24">
        <w:rPr>
          <w:rFonts w:ascii="Book Antiqua" w:hAnsi="Book Antiqua" w:cs="Times New Roman"/>
        </w:rPr>
        <w:t xml:space="preserve"> to </w:t>
      </w:r>
      <w:r w:rsidR="003B4B76" w:rsidRPr="00666F24">
        <w:rPr>
          <w:rFonts w:ascii="Book Antiqua" w:hAnsi="Book Antiqua" w:cs="Times New Roman"/>
        </w:rPr>
        <w:lastRenderedPageBreak/>
        <w:t xml:space="preserve">record </w:t>
      </w:r>
      <w:r w:rsidR="008334D9" w:rsidRPr="00666F24">
        <w:rPr>
          <w:rFonts w:ascii="Book Antiqua" w:hAnsi="Book Antiqua" w:cs="Times New Roman"/>
        </w:rPr>
        <w:t>PDC</w:t>
      </w:r>
      <w:r w:rsidR="003B4B76" w:rsidRPr="00666F24">
        <w:rPr>
          <w:rFonts w:ascii="Book Antiqua" w:hAnsi="Book Antiqua" w:cs="Times New Roman"/>
        </w:rPr>
        <w:t>. It was interesting</w:t>
      </w:r>
      <w:r w:rsidR="008334D9" w:rsidRPr="00666F24">
        <w:rPr>
          <w:rFonts w:ascii="Book Antiqua" w:hAnsi="Book Antiqua" w:cs="Times New Roman"/>
        </w:rPr>
        <w:t>,</w:t>
      </w:r>
      <w:r w:rsidR="003B4B76" w:rsidRPr="00666F24">
        <w:rPr>
          <w:rFonts w:ascii="Book Antiqua" w:hAnsi="Book Antiqua" w:cs="Times New Roman"/>
        </w:rPr>
        <w:t xml:space="preserve"> however</w:t>
      </w:r>
      <w:r w:rsidR="008334D9" w:rsidRPr="00666F24">
        <w:rPr>
          <w:rFonts w:ascii="Book Antiqua" w:hAnsi="Book Antiqua" w:cs="Times New Roman"/>
        </w:rPr>
        <w:t>,</w:t>
      </w:r>
      <w:r w:rsidR="003B4B76" w:rsidRPr="00666F24">
        <w:rPr>
          <w:rFonts w:ascii="Book Antiqua" w:hAnsi="Book Antiqua" w:cs="Times New Roman"/>
        </w:rPr>
        <w:t xml:space="preserve"> to see that the most common types of PDC are different than those occurring in the initial post-operative period. This information is helpful to the physician to identify patients at risk of PDC and</w:t>
      </w:r>
      <w:r w:rsidR="00682650" w:rsidRPr="00666F24">
        <w:rPr>
          <w:rFonts w:ascii="Book Antiqua" w:hAnsi="Book Antiqua" w:cs="Times New Roman"/>
        </w:rPr>
        <w:t xml:space="preserve"> to</w:t>
      </w:r>
      <w:r w:rsidR="003B4B76" w:rsidRPr="00666F24">
        <w:rPr>
          <w:rFonts w:ascii="Book Antiqua" w:hAnsi="Book Antiqua" w:cs="Times New Roman"/>
        </w:rPr>
        <w:t xml:space="preserve"> plan prevent</w:t>
      </w:r>
      <w:r w:rsidR="00682650" w:rsidRPr="00666F24">
        <w:rPr>
          <w:rFonts w:ascii="Book Antiqua" w:hAnsi="Book Antiqua" w:cs="Times New Roman"/>
        </w:rPr>
        <w:t>ative</w:t>
      </w:r>
      <w:r w:rsidR="003B4B76" w:rsidRPr="00666F24">
        <w:rPr>
          <w:rFonts w:ascii="Book Antiqua" w:hAnsi="Book Antiqua" w:cs="Times New Roman"/>
        </w:rPr>
        <w:t xml:space="preserve"> measures.</w:t>
      </w:r>
    </w:p>
    <w:p w14:paraId="10CBFA98" w14:textId="555BB143" w:rsidR="006F7226" w:rsidRPr="00666F24" w:rsidRDefault="004252D1" w:rsidP="00B33FD9">
      <w:pPr>
        <w:snapToGrid w:val="0"/>
        <w:spacing w:line="360" w:lineRule="auto"/>
        <w:ind w:firstLineChars="100" w:firstLine="240"/>
        <w:jc w:val="both"/>
        <w:rPr>
          <w:rFonts w:ascii="Book Antiqua" w:hAnsi="Book Antiqua" w:cs="Times New Roman"/>
        </w:rPr>
      </w:pPr>
      <w:r w:rsidRPr="00666F24">
        <w:rPr>
          <w:rFonts w:ascii="Book Antiqua" w:hAnsi="Book Antiqua" w:cs="Times New Roman"/>
        </w:rPr>
        <w:t xml:space="preserve">The </w:t>
      </w:r>
      <w:r w:rsidR="004B71B8" w:rsidRPr="00666F24">
        <w:rPr>
          <w:rFonts w:ascii="Book Antiqua" w:hAnsi="Book Antiqua" w:cs="Times New Roman"/>
        </w:rPr>
        <w:t xml:space="preserve">overall readmission rate </w:t>
      </w:r>
      <w:r w:rsidR="00B94545" w:rsidRPr="00666F24">
        <w:rPr>
          <w:rFonts w:ascii="Book Antiqua" w:hAnsi="Book Antiqua" w:cs="Times New Roman"/>
        </w:rPr>
        <w:t xml:space="preserve">in our study </w:t>
      </w:r>
      <w:r w:rsidR="004B71B8" w:rsidRPr="00666F24">
        <w:rPr>
          <w:rFonts w:ascii="Book Antiqua" w:hAnsi="Book Antiqua" w:cs="Times New Roman"/>
        </w:rPr>
        <w:t>is 1</w:t>
      </w:r>
      <w:r w:rsidR="00B94545" w:rsidRPr="00666F24">
        <w:rPr>
          <w:rFonts w:ascii="Book Antiqua" w:hAnsi="Book Antiqua" w:cs="Times New Roman"/>
        </w:rPr>
        <w:t>2</w:t>
      </w:r>
      <w:r w:rsidR="004B71B8" w:rsidRPr="00666F24">
        <w:rPr>
          <w:rFonts w:ascii="Book Antiqua" w:hAnsi="Book Antiqua" w:cs="Times New Roman"/>
        </w:rPr>
        <w:t>.</w:t>
      </w:r>
      <w:r w:rsidR="00E452F0" w:rsidRPr="00666F24">
        <w:rPr>
          <w:rFonts w:ascii="Book Antiqua" w:hAnsi="Book Antiqua" w:cs="Times New Roman"/>
        </w:rPr>
        <w:t>8</w:t>
      </w:r>
      <w:r w:rsidR="004B71B8" w:rsidRPr="00666F24">
        <w:rPr>
          <w:rFonts w:ascii="Book Antiqua" w:hAnsi="Book Antiqua" w:cs="Times New Roman"/>
        </w:rPr>
        <w:t>%, consistent with another study’s rate of 18.6%</w:t>
      </w:r>
      <w:r w:rsidR="002A5DD7" w:rsidRPr="00666F24">
        <w:rPr>
          <w:rFonts w:ascii="Book Antiqua" w:hAnsi="Book Antiqua" w:cs="Times New Roman"/>
          <w:vertAlign w:val="superscript"/>
        </w:rPr>
        <w:t>[</w:t>
      </w:r>
      <w:r w:rsidR="00F52AEF" w:rsidRPr="00666F24">
        <w:rPr>
          <w:rFonts w:ascii="Book Antiqua" w:eastAsia="SimSun" w:hAnsi="Book Antiqua" w:cs="Times New Roman" w:hint="eastAsia"/>
          <w:vertAlign w:val="superscript"/>
          <w:lang w:eastAsia="zh-CN"/>
        </w:rPr>
        <w:t>1</w:t>
      </w:r>
      <w:r w:rsidR="008D6906" w:rsidRPr="00666F24">
        <w:rPr>
          <w:rFonts w:ascii="Book Antiqua" w:hAnsi="Book Antiqua" w:cs="Times New Roman"/>
          <w:vertAlign w:val="superscript"/>
        </w:rPr>
        <w:t>2</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4B71B8" w:rsidRPr="00666F24">
        <w:rPr>
          <w:rFonts w:ascii="Book Antiqua" w:hAnsi="Book Antiqua" w:cs="Times New Roman"/>
          <w:vertAlign w:val="superscript"/>
        </w:rPr>
        <w:t xml:space="preserve"> </w:t>
      </w:r>
      <w:r w:rsidR="00C71566" w:rsidRPr="00666F24">
        <w:rPr>
          <w:rFonts w:ascii="Book Antiqua" w:hAnsi="Book Antiqua" w:cs="Times New Roman"/>
        </w:rPr>
        <w:t xml:space="preserve">From our study, </w:t>
      </w:r>
      <w:r w:rsidR="004D33EB" w:rsidRPr="00666F24">
        <w:rPr>
          <w:rFonts w:ascii="Book Antiqua" w:hAnsi="Book Antiqua" w:cs="Times New Roman"/>
        </w:rPr>
        <w:t>39.5%</w:t>
      </w:r>
      <w:r w:rsidR="00C71566" w:rsidRPr="00666F24">
        <w:rPr>
          <w:rFonts w:ascii="Book Antiqua" w:hAnsi="Book Antiqua" w:cs="Times New Roman"/>
        </w:rPr>
        <w:t xml:space="preserve"> of </w:t>
      </w:r>
      <w:r w:rsidR="00F02A39" w:rsidRPr="00666F24">
        <w:rPr>
          <w:rFonts w:ascii="Book Antiqua" w:hAnsi="Book Antiqua" w:cs="Times New Roman"/>
        </w:rPr>
        <w:t>PDC</w:t>
      </w:r>
      <w:r w:rsidR="00C71566" w:rsidRPr="00666F24">
        <w:rPr>
          <w:rFonts w:ascii="Book Antiqua" w:hAnsi="Book Antiqua" w:cs="Times New Roman"/>
        </w:rPr>
        <w:t xml:space="preserve"> patients underwent reoperation</w:t>
      </w:r>
      <w:r w:rsidR="004D33EB" w:rsidRPr="00666F24">
        <w:rPr>
          <w:rFonts w:ascii="Book Antiqua" w:hAnsi="Book Antiqua" w:cs="Times New Roman"/>
        </w:rPr>
        <w:t xml:space="preserve"> (2012-2013) compared to 22.4%</w:t>
      </w:r>
      <w:r w:rsidR="00C71566" w:rsidRPr="00666F24">
        <w:rPr>
          <w:rFonts w:ascii="Book Antiqua" w:hAnsi="Book Antiqua" w:cs="Times New Roman"/>
        </w:rPr>
        <w:t xml:space="preserve"> of pre-discharge complication patients. This suggests that</w:t>
      </w:r>
      <w:r w:rsidR="00290D33" w:rsidRPr="00666F24">
        <w:rPr>
          <w:rFonts w:ascii="Book Antiqua" w:hAnsi="Book Antiqua" w:cs="Times New Roman"/>
        </w:rPr>
        <w:t xml:space="preserve"> reoperation may have been indicated </w:t>
      </w:r>
      <w:r w:rsidR="009606EC" w:rsidRPr="00666F24">
        <w:rPr>
          <w:rFonts w:ascii="Book Antiqua" w:hAnsi="Book Antiqua" w:cs="Times New Roman"/>
        </w:rPr>
        <w:t>due to</w:t>
      </w:r>
      <w:r w:rsidR="00C71566" w:rsidRPr="00666F24">
        <w:rPr>
          <w:rFonts w:ascii="Book Antiqua" w:hAnsi="Book Antiqua" w:cs="Times New Roman"/>
        </w:rPr>
        <w:t xml:space="preserve"> complications </w:t>
      </w:r>
      <w:r w:rsidR="00290D33" w:rsidRPr="00666F24">
        <w:rPr>
          <w:rFonts w:ascii="Book Antiqua" w:hAnsi="Book Antiqua" w:cs="Times New Roman"/>
        </w:rPr>
        <w:t xml:space="preserve">that </w:t>
      </w:r>
      <w:r w:rsidR="00C71566" w:rsidRPr="00666F24">
        <w:rPr>
          <w:rFonts w:ascii="Book Antiqua" w:hAnsi="Book Antiqua" w:cs="Times New Roman"/>
        </w:rPr>
        <w:t>developed after discharge</w:t>
      </w:r>
      <w:r w:rsidR="00AC0BBD" w:rsidRPr="00666F24">
        <w:rPr>
          <w:rFonts w:ascii="Book Antiqua" w:hAnsi="Book Antiqua" w:cs="Times New Roman"/>
        </w:rPr>
        <w:t xml:space="preserve"> and</w:t>
      </w:r>
      <w:r w:rsidR="008F0344" w:rsidRPr="00666F24">
        <w:rPr>
          <w:rFonts w:ascii="Book Antiqua" w:hAnsi="Book Antiqua" w:cs="Times New Roman"/>
        </w:rPr>
        <w:t xml:space="preserve"> subsequent</w:t>
      </w:r>
      <w:r w:rsidR="00C71566" w:rsidRPr="00666F24">
        <w:rPr>
          <w:rFonts w:ascii="Book Antiqua" w:hAnsi="Book Antiqua" w:cs="Times New Roman"/>
        </w:rPr>
        <w:t xml:space="preserve"> </w:t>
      </w:r>
      <w:r w:rsidR="00290D33" w:rsidRPr="00666F24">
        <w:rPr>
          <w:rFonts w:ascii="Book Antiqua" w:hAnsi="Book Antiqua" w:cs="Times New Roman"/>
        </w:rPr>
        <w:t>delays in management.</w:t>
      </w:r>
      <w:r w:rsidR="00C71566" w:rsidRPr="00666F24">
        <w:rPr>
          <w:rFonts w:ascii="Book Antiqua" w:hAnsi="Book Antiqua" w:cs="Times New Roman"/>
        </w:rPr>
        <w:t xml:space="preserve"> </w:t>
      </w:r>
      <w:r w:rsidR="00290D33" w:rsidRPr="00666F24">
        <w:rPr>
          <w:rFonts w:ascii="Book Antiqua" w:hAnsi="Book Antiqua" w:cs="Times New Roman"/>
        </w:rPr>
        <w:t xml:space="preserve">Even more striking is our finding that </w:t>
      </w:r>
      <w:r w:rsidR="00C71566" w:rsidRPr="00666F24">
        <w:rPr>
          <w:rFonts w:ascii="Book Antiqua" w:hAnsi="Book Antiqua" w:cs="Times New Roman"/>
        </w:rPr>
        <w:t xml:space="preserve">66.9% of </w:t>
      </w:r>
      <w:r w:rsidR="00F02A39" w:rsidRPr="00666F24">
        <w:rPr>
          <w:rFonts w:ascii="Book Antiqua" w:hAnsi="Book Antiqua" w:cs="Times New Roman"/>
        </w:rPr>
        <w:t xml:space="preserve">PDC </w:t>
      </w:r>
      <w:r w:rsidR="00C71566" w:rsidRPr="00666F24">
        <w:rPr>
          <w:rFonts w:ascii="Book Antiqua" w:hAnsi="Book Antiqua" w:cs="Times New Roman"/>
        </w:rPr>
        <w:t>patients were</w:t>
      </w:r>
      <w:r w:rsidR="00290D33" w:rsidRPr="00666F24">
        <w:rPr>
          <w:rFonts w:ascii="Book Antiqua" w:hAnsi="Book Antiqua" w:cs="Times New Roman"/>
        </w:rPr>
        <w:t xml:space="preserve"> </w:t>
      </w:r>
      <w:r w:rsidR="00907EB5" w:rsidRPr="00666F24">
        <w:rPr>
          <w:rFonts w:ascii="Book Antiqua" w:hAnsi="Book Antiqua" w:cs="Times New Roman"/>
        </w:rPr>
        <w:t>readmitted</w:t>
      </w:r>
      <w:r w:rsidR="009606EC" w:rsidRPr="00666F24">
        <w:rPr>
          <w:rFonts w:ascii="Book Antiqua" w:hAnsi="Book Antiqua" w:cs="Times New Roman"/>
        </w:rPr>
        <w:t>,</w:t>
      </w:r>
      <w:r w:rsidR="00DA4CD3" w:rsidRPr="00666F24">
        <w:rPr>
          <w:rFonts w:ascii="Book Antiqua" w:hAnsi="Book Antiqua" w:cs="Times New Roman"/>
        </w:rPr>
        <w:t xml:space="preserve"> compared to 6.6% of pre-discharge complication patients</w:t>
      </w:r>
      <w:r w:rsidR="00907EB5" w:rsidRPr="00666F24">
        <w:rPr>
          <w:rFonts w:ascii="Book Antiqua" w:hAnsi="Book Antiqua" w:cs="Times New Roman"/>
        </w:rPr>
        <w:t xml:space="preserve">. Recent changes in health policy and reimbursements have brought </w:t>
      </w:r>
      <w:r w:rsidR="00F95E46" w:rsidRPr="00666F24">
        <w:rPr>
          <w:rFonts w:ascii="Book Antiqua" w:hAnsi="Book Antiqua" w:cs="Times New Roman"/>
        </w:rPr>
        <w:t xml:space="preserve">issues of </w:t>
      </w:r>
      <w:r w:rsidR="003E39A1" w:rsidRPr="00666F24">
        <w:rPr>
          <w:rFonts w:ascii="Book Antiqua" w:hAnsi="Book Antiqua" w:cs="Times New Roman"/>
        </w:rPr>
        <w:t>health care cost</w:t>
      </w:r>
      <w:r w:rsidR="00F95E46" w:rsidRPr="00666F24">
        <w:rPr>
          <w:rFonts w:ascii="Book Antiqua" w:hAnsi="Book Antiqua" w:cs="Times New Roman"/>
        </w:rPr>
        <w:t>s</w:t>
      </w:r>
      <w:r w:rsidR="003E39A1" w:rsidRPr="00666F24">
        <w:rPr>
          <w:rFonts w:ascii="Book Antiqua" w:hAnsi="Book Antiqua" w:cs="Times New Roman"/>
        </w:rPr>
        <w:t xml:space="preserve"> </w:t>
      </w:r>
      <w:r w:rsidR="008B5A9D" w:rsidRPr="00666F24">
        <w:rPr>
          <w:rFonts w:ascii="Book Antiqua" w:hAnsi="Book Antiqua" w:cs="Times New Roman"/>
        </w:rPr>
        <w:t>to the forefront, resulting in some hospital administrations advocating for earlier discharge of patients.</w:t>
      </w:r>
      <w:r w:rsidR="004C1AB3" w:rsidRPr="00666F24">
        <w:rPr>
          <w:rFonts w:ascii="Book Antiqua" w:hAnsi="Book Antiqua" w:cs="Times New Roman"/>
        </w:rPr>
        <w:t xml:space="preserve"> Readmission has become a major focus from health care quality </w:t>
      </w:r>
      <w:r w:rsidR="009606EC" w:rsidRPr="00666F24">
        <w:rPr>
          <w:rFonts w:ascii="Book Antiqua" w:hAnsi="Book Antiqua" w:cs="Times New Roman"/>
        </w:rPr>
        <w:t xml:space="preserve">and cost-savings </w:t>
      </w:r>
      <w:r w:rsidR="00182236" w:rsidRPr="00666F24">
        <w:rPr>
          <w:rFonts w:ascii="Book Antiqua" w:hAnsi="Book Antiqua" w:cs="Times New Roman"/>
        </w:rPr>
        <w:t>standpoint</w:t>
      </w:r>
      <w:r w:rsidR="009606EC" w:rsidRPr="00666F24">
        <w:rPr>
          <w:rFonts w:ascii="Book Antiqua" w:hAnsi="Book Antiqua" w:cs="Times New Roman"/>
        </w:rPr>
        <w:t>s</w:t>
      </w:r>
      <w:r w:rsidR="00182236" w:rsidRPr="00666F24">
        <w:rPr>
          <w:rFonts w:ascii="Book Antiqua" w:hAnsi="Book Antiqua" w:cs="Times New Roman"/>
        </w:rPr>
        <w:t xml:space="preserve">. </w:t>
      </w:r>
      <w:r w:rsidR="00550624" w:rsidRPr="00666F24">
        <w:rPr>
          <w:rFonts w:ascii="Book Antiqua" w:hAnsi="Book Antiqua" w:cs="Times New Roman"/>
        </w:rPr>
        <w:t xml:space="preserve">However, </w:t>
      </w:r>
      <w:r w:rsidR="00237E28" w:rsidRPr="00666F24">
        <w:rPr>
          <w:rFonts w:ascii="Book Antiqua" w:hAnsi="Book Antiqua" w:cs="Times New Roman"/>
        </w:rPr>
        <w:t>the use of</w:t>
      </w:r>
      <w:r w:rsidR="004C1AB3" w:rsidRPr="00666F24">
        <w:rPr>
          <w:rFonts w:ascii="Book Antiqua" w:hAnsi="Book Antiqua" w:cs="Times New Roman"/>
        </w:rPr>
        <w:t xml:space="preserve"> readmission </w:t>
      </w:r>
      <w:r w:rsidR="00907EB5" w:rsidRPr="00666F24">
        <w:rPr>
          <w:rFonts w:ascii="Book Antiqua" w:hAnsi="Book Antiqua" w:cs="Times New Roman"/>
        </w:rPr>
        <w:t xml:space="preserve">as </w:t>
      </w:r>
      <w:r w:rsidR="00575DF1" w:rsidRPr="00666F24">
        <w:rPr>
          <w:rFonts w:ascii="Book Antiqua" w:hAnsi="Book Antiqua" w:cs="Times New Roman"/>
        </w:rPr>
        <w:t>a</w:t>
      </w:r>
      <w:r w:rsidR="00907EB5" w:rsidRPr="00666F24">
        <w:rPr>
          <w:rFonts w:ascii="Book Antiqua" w:hAnsi="Book Antiqua" w:cs="Times New Roman"/>
        </w:rPr>
        <w:t xml:space="preserve"> quality metric</w:t>
      </w:r>
      <w:r w:rsidR="00550624" w:rsidRPr="00666F24">
        <w:rPr>
          <w:rFonts w:ascii="Book Antiqua" w:hAnsi="Book Antiqua" w:cs="Times New Roman"/>
        </w:rPr>
        <w:t xml:space="preserve"> </w:t>
      </w:r>
      <w:r w:rsidR="00907EB5" w:rsidRPr="00666F24">
        <w:rPr>
          <w:rFonts w:ascii="Book Antiqua" w:hAnsi="Book Antiqua" w:cs="Times New Roman"/>
        </w:rPr>
        <w:t xml:space="preserve">is still </w:t>
      </w:r>
      <w:r w:rsidR="00E452F0" w:rsidRPr="00666F24">
        <w:rPr>
          <w:rFonts w:ascii="Book Antiqua" w:hAnsi="Book Antiqua" w:cs="Times New Roman"/>
        </w:rPr>
        <w:t>debatable</w:t>
      </w:r>
      <w:r w:rsidR="002A5DD7" w:rsidRPr="00666F24">
        <w:rPr>
          <w:rFonts w:ascii="Book Antiqua" w:hAnsi="Book Antiqua" w:cs="Times New Roman"/>
          <w:vertAlign w:val="superscript"/>
        </w:rPr>
        <w:t>[</w:t>
      </w:r>
      <w:r w:rsidR="008D6906" w:rsidRPr="00666F24">
        <w:rPr>
          <w:rFonts w:ascii="Book Antiqua" w:hAnsi="Book Antiqua" w:cs="Times New Roman"/>
          <w:vertAlign w:val="superscript"/>
        </w:rPr>
        <w:t>3</w:t>
      </w:r>
      <w:r w:rsidR="00F52AEF" w:rsidRPr="00666F24">
        <w:rPr>
          <w:rFonts w:ascii="Book Antiqua" w:eastAsia="SimSun" w:hAnsi="Book Antiqua" w:cs="Times New Roman" w:hint="eastAsia"/>
          <w:vertAlign w:val="superscript"/>
          <w:lang w:eastAsia="zh-CN"/>
        </w:rPr>
        <w:t>2</w:t>
      </w:r>
      <w:r w:rsidR="00505EE9" w:rsidRPr="00666F24">
        <w:rPr>
          <w:rFonts w:ascii="Book Antiqua" w:hAnsi="Book Antiqua" w:cs="Times New Roman"/>
          <w:vertAlign w:val="superscript"/>
        </w:rPr>
        <w:t>,</w:t>
      </w:r>
      <w:r w:rsidR="00F93669" w:rsidRPr="00666F24">
        <w:rPr>
          <w:rFonts w:ascii="Book Antiqua" w:hAnsi="Book Antiqua" w:cs="Times New Roman"/>
          <w:vertAlign w:val="superscript"/>
        </w:rPr>
        <w:t>3</w:t>
      </w:r>
      <w:r w:rsidR="00F52AEF" w:rsidRPr="00666F24">
        <w:rPr>
          <w:rFonts w:ascii="Book Antiqua" w:eastAsia="SimSun" w:hAnsi="Book Antiqua" w:cs="Times New Roman" w:hint="eastAsia"/>
          <w:vertAlign w:val="superscript"/>
          <w:lang w:eastAsia="zh-CN"/>
        </w:rPr>
        <w:t>3</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723BE1" w:rsidRPr="00666F24">
        <w:rPr>
          <w:rFonts w:ascii="Book Antiqua" w:hAnsi="Book Antiqua" w:cs="Times New Roman"/>
        </w:rPr>
        <w:t xml:space="preserve"> </w:t>
      </w:r>
      <w:r w:rsidR="002531F0" w:rsidRPr="00666F24">
        <w:rPr>
          <w:rFonts w:ascii="Book Antiqua" w:hAnsi="Book Antiqua" w:cs="Times New Roman"/>
        </w:rPr>
        <w:t xml:space="preserve">In the case of esophagectomy, efforts to reduce costs by promoting earlier discharge may </w:t>
      </w:r>
      <w:r w:rsidR="007F129B" w:rsidRPr="00666F24">
        <w:rPr>
          <w:rFonts w:ascii="Book Antiqua" w:hAnsi="Book Antiqua" w:cs="Times New Roman"/>
        </w:rPr>
        <w:t xml:space="preserve">increase </w:t>
      </w:r>
      <w:r w:rsidR="002531F0" w:rsidRPr="00666F24">
        <w:rPr>
          <w:rFonts w:ascii="Book Antiqua" w:hAnsi="Book Antiqua" w:cs="Times New Roman"/>
        </w:rPr>
        <w:t>readmission</w:t>
      </w:r>
      <w:r w:rsidR="00B33FD9" w:rsidRPr="00666F24">
        <w:rPr>
          <w:rFonts w:ascii="Book Antiqua" w:eastAsia="SimSun" w:hAnsi="Book Antiqua" w:cs="Times New Roman" w:hint="eastAsia"/>
          <w:vertAlign w:val="superscript"/>
          <w:lang w:eastAsia="zh-CN"/>
        </w:rPr>
        <w:t>[</w:t>
      </w:r>
      <w:r w:rsidR="00B33FD9" w:rsidRPr="00666F24">
        <w:rPr>
          <w:rFonts w:ascii="Book Antiqua" w:hAnsi="Book Antiqua" w:cs="Times New Roman"/>
          <w:vertAlign w:val="superscript"/>
        </w:rPr>
        <w:t>16</w:t>
      </w:r>
      <w:r w:rsidR="00B33FD9" w:rsidRPr="00666F24">
        <w:rPr>
          <w:rFonts w:ascii="Book Antiqua" w:eastAsia="SimSun" w:hAnsi="Book Antiqua" w:cs="Times New Roman" w:hint="eastAsia"/>
          <w:vertAlign w:val="superscript"/>
          <w:lang w:eastAsia="zh-CN"/>
        </w:rPr>
        <w:t>]</w:t>
      </w:r>
      <w:r w:rsidR="00723BE1" w:rsidRPr="00666F24">
        <w:rPr>
          <w:rFonts w:ascii="Book Antiqua" w:hAnsi="Book Antiqua" w:cs="Times New Roman"/>
        </w:rPr>
        <w:t>,</w:t>
      </w:r>
      <w:r w:rsidR="00B33FD9" w:rsidRPr="00666F24">
        <w:rPr>
          <w:rFonts w:ascii="Book Antiqua" w:hAnsi="Book Antiqua" w:cs="Times New Roman"/>
        </w:rPr>
        <w:t xml:space="preserve"> </w:t>
      </w:r>
      <w:r w:rsidR="002531F0" w:rsidRPr="00666F24">
        <w:rPr>
          <w:rFonts w:ascii="Book Antiqua" w:hAnsi="Book Antiqua" w:cs="Times New Roman"/>
        </w:rPr>
        <w:t xml:space="preserve">reoperation, and </w:t>
      </w:r>
      <w:r w:rsidR="00F02A39" w:rsidRPr="00666F24">
        <w:rPr>
          <w:rFonts w:ascii="Book Antiqua" w:hAnsi="Book Antiqua" w:cs="Times New Roman"/>
        </w:rPr>
        <w:t>PDC</w:t>
      </w:r>
      <w:r w:rsidR="007F129B" w:rsidRPr="00666F24">
        <w:rPr>
          <w:rFonts w:ascii="Book Antiqua" w:hAnsi="Book Antiqua" w:cs="Times New Roman"/>
        </w:rPr>
        <w:t xml:space="preserve"> rates</w:t>
      </w:r>
      <w:r w:rsidR="00867BDF" w:rsidRPr="00666F24">
        <w:rPr>
          <w:rFonts w:ascii="Book Antiqua" w:hAnsi="Book Antiqua" w:cs="Times New Roman"/>
        </w:rPr>
        <w:t>; hospital readmission after esophagectomy for esophageal cancer is also associated with poor survival</w:t>
      </w:r>
      <w:r w:rsidR="002A5DD7" w:rsidRPr="00666F24">
        <w:rPr>
          <w:rFonts w:ascii="Book Antiqua" w:hAnsi="Book Antiqua" w:cs="Times New Roman"/>
          <w:vertAlign w:val="superscript"/>
        </w:rPr>
        <w:t>[</w:t>
      </w:r>
      <w:r w:rsidR="00F52AEF" w:rsidRPr="00666F24">
        <w:rPr>
          <w:rFonts w:ascii="Book Antiqua" w:eastAsia="SimSun" w:hAnsi="Book Antiqua" w:cs="Times New Roman" w:hint="eastAsia"/>
          <w:vertAlign w:val="superscript"/>
          <w:lang w:eastAsia="zh-CN"/>
        </w:rPr>
        <w:t>1</w:t>
      </w:r>
      <w:r w:rsidR="008D6906" w:rsidRPr="00666F24">
        <w:rPr>
          <w:rFonts w:ascii="Book Antiqua" w:hAnsi="Book Antiqua" w:cs="Times New Roman"/>
          <w:vertAlign w:val="superscript"/>
        </w:rPr>
        <w:t>2</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867BDF" w:rsidRPr="00666F24">
        <w:rPr>
          <w:rFonts w:ascii="Book Antiqua" w:hAnsi="Book Antiqua" w:cs="Times New Roman"/>
        </w:rPr>
        <w:t xml:space="preserve"> </w:t>
      </w:r>
      <w:r w:rsidR="00340092" w:rsidRPr="00666F24">
        <w:rPr>
          <w:rFonts w:ascii="Book Antiqua" w:hAnsi="Book Antiqua" w:cs="Times New Roman"/>
        </w:rPr>
        <w:t>One study</w:t>
      </w:r>
      <w:r w:rsidR="007F129B" w:rsidRPr="00666F24">
        <w:rPr>
          <w:rFonts w:ascii="Book Antiqua" w:hAnsi="Book Antiqua" w:cs="Times New Roman"/>
        </w:rPr>
        <w:t xml:space="preserve"> </w:t>
      </w:r>
      <w:r w:rsidR="00340092" w:rsidRPr="00666F24">
        <w:rPr>
          <w:rFonts w:ascii="Book Antiqua" w:hAnsi="Book Antiqua" w:cs="Times New Roman"/>
        </w:rPr>
        <w:t>has shown</w:t>
      </w:r>
      <w:r w:rsidR="007F129B" w:rsidRPr="00666F24">
        <w:rPr>
          <w:rFonts w:ascii="Book Antiqua" w:hAnsi="Book Antiqua" w:cs="Times New Roman"/>
        </w:rPr>
        <w:t xml:space="preserve"> that postoperative complications lead to greater readmission rates after colon resection</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3</w:t>
      </w:r>
      <w:r w:rsidR="00F52AEF" w:rsidRPr="00666F24">
        <w:rPr>
          <w:rFonts w:ascii="Book Antiqua" w:eastAsia="SimSun" w:hAnsi="Book Antiqua" w:cs="Times New Roman" w:hint="eastAsia"/>
          <w:vertAlign w:val="superscript"/>
          <w:lang w:eastAsia="zh-CN"/>
        </w:rPr>
        <w:t>4</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8C17BB" w:rsidRPr="00666F24">
        <w:rPr>
          <w:rFonts w:ascii="Book Antiqua" w:hAnsi="Book Antiqua" w:cs="Times New Roman"/>
        </w:rPr>
        <w:t xml:space="preserve"> In bariatric surgery patients, </w:t>
      </w:r>
      <w:r w:rsidR="00F02A39" w:rsidRPr="00666F24">
        <w:rPr>
          <w:rFonts w:ascii="Book Antiqua" w:hAnsi="Book Antiqua" w:cs="Times New Roman"/>
        </w:rPr>
        <w:t>PDC</w:t>
      </w:r>
      <w:r w:rsidR="008C17BB" w:rsidRPr="00666F24">
        <w:rPr>
          <w:rFonts w:ascii="Book Antiqua" w:hAnsi="Book Antiqua" w:cs="Times New Roman"/>
        </w:rPr>
        <w:t xml:space="preserve"> account for a substantial source of patient morbidity and readmissions</w:t>
      </w:r>
      <w:r w:rsidR="002A5DD7" w:rsidRPr="00666F24">
        <w:rPr>
          <w:rFonts w:ascii="Book Antiqua" w:hAnsi="Book Antiqua" w:cs="Times New Roman"/>
          <w:vertAlign w:val="superscript"/>
        </w:rPr>
        <w:t>[</w:t>
      </w:r>
      <w:r w:rsidR="008C722C" w:rsidRPr="00666F24">
        <w:rPr>
          <w:rFonts w:ascii="Book Antiqua" w:hAnsi="Book Antiqua" w:cs="Times New Roman"/>
          <w:vertAlign w:val="superscript"/>
        </w:rPr>
        <w:t>1</w:t>
      </w:r>
      <w:r w:rsidR="005D4043" w:rsidRPr="00666F24">
        <w:rPr>
          <w:rFonts w:ascii="Book Antiqua" w:hAnsi="Book Antiqua" w:cs="Times New Roman"/>
          <w:vertAlign w:val="superscript"/>
        </w:rPr>
        <w:t>7</w:t>
      </w:r>
      <w:r w:rsidR="002A5DD7" w:rsidRPr="00666F24">
        <w:rPr>
          <w:rFonts w:ascii="Book Antiqua" w:hAnsi="Book Antiqua" w:cs="Times New Roman"/>
          <w:vertAlign w:val="superscript"/>
        </w:rPr>
        <w:t>]</w:t>
      </w:r>
      <w:r w:rsidR="002A5DD7" w:rsidRPr="00666F24">
        <w:rPr>
          <w:rFonts w:ascii="Book Antiqua" w:hAnsi="Book Antiqua" w:cs="Times New Roman"/>
        </w:rPr>
        <w:t>.</w:t>
      </w:r>
      <w:r w:rsidR="008C17BB" w:rsidRPr="00666F24">
        <w:rPr>
          <w:rFonts w:ascii="Book Antiqua" w:hAnsi="Book Antiqua" w:cs="Times New Roman"/>
        </w:rPr>
        <w:t xml:space="preserve"> </w:t>
      </w:r>
      <w:r w:rsidR="00550624" w:rsidRPr="00666F24">
        <w:rPr>
          <w:rFonts w:ascii="Book Antiqua" w:hAnsi="Book Antiqua" w:cs="Times New Roman"/>
        </w:rPr>
        <w:t>R</w:t>
      </w:r>
      <w:r w:rsidR="00F823D4" w:rsidRPr="00666F24">
        <w:rPr>
          <w:rFonts w:ascii="Book Antiqua" w:hAnsi="Book Antiqua" w:cs="Times New Roman"/>
        </w:rPr>
        <w:t>ather than</w:t>
      </w:r>
      <w:r w:rsidR="007F129B" w:rsidRPr="00666F24">
        <w:rPr>
          <w:rFonts w:ascii="Book Antiqua" w:hAnsi="Book Antiqua" w:cs="Times New Roman"/>
        </w:rPr>
        <w:t xml:space="preserve"> emphasizing </w:t>
      </w:r>
      <w:r w:rsidR="00112459" w:rsidRPr="00666F24">
        <w:rPr>
          <w:rFonts w:ascii="Book Antiqua" w:hAnsi="Book Antiqua" w:cs="Times New Roman"/>
        </w:rPr>
        <w:t>shorter hospital lengths of stay</w:t>
      </w:r>
      <w:r w:rsidR="007F129B" w:rsidRPr="00666F24">
        <w:rPr>
          <w:rFonts w:ascii="Book Antiqua" w:hAnsi="Book Antiqua" w:cs="Times New Roman"/>
        </w:rPr>
        <w:t>, putting more energy into preventing complications after esophagectomy</w:t>
      </w:r>
      <w:r w:rsidR="00550624" w:rsidRPr="00666F24">
        <w:rPr>
          <w:rFonts w:ascii="Book Antiqua" w:hAnsi="Book Antiqua" w:cs="Times New Roman"/>
        </w:rPr>
        <w:t>,</w:t>
      </w:r>
      <w:r w:rsidR="007F129B" w:rsidRPr="00666F24">
        <w:rPr>
          <w:rFonts w:ascii="Book Antiqua" w:hAnsi="Book Antiqua" w:cs="Times New Roman"/>
        </w:rPr>
        <w:t xml:space="preserve"> </w:t>
      </w:r>
      <w:r w:rsidR="00F24550" w:rsidRPr="00666F24">
        <w:rPr>
          <w:rFonts w:ascii="Book Antiqua" w:hAnsi="Book Antiqua" w:cs="Times New Roman"/>
        </w:rPr>
        <w:t>and optimizing patient health</w:t>
      </w:r>
      <w:r w:rsidR="00112459" w:rsidRPr="00666F24">
        <w:rPr>
          <w:rFonts w:ascii="Book Antiqua" w:hAnsi="Book Antiqua" w:cs="Times New Roman"/>
        </w:rPr>
        <w:t xml:space="preserve"> prior to discharge</w:t>
      </w:r>
      <w:r w:rsidR="00D52639" w:rsidRPr="00666F24">
        <w:rPr>
          <w:rFonts w:ascii="Book Antiqua" w:hAnsi="Book Antiqua" w:cs="Times New Roman"/>
        </w:rPr>
        <w:t xml:space="preserve"> instead</w:t>
      </w:r>
      <w:r w:rsidR="00F24550" w:rsidRPr="00666F24">
        <w:rPr>
          <w:rFonts w:ascii="Book Antiqua" w:hAnsi="Book Antiqua" w:cs="Times New Roman"/>
        </w:rPr>
        <w:t xml:space="preserve"> </w:t>
      </w:r>
      <w:r w:rsidR="007F129B" w:rsidRPr="00666F24">
        <w:rPr>
          <w:rFonts w:ascii="Book Antiqua" w:hAnsi="Book Antiqua" w:cs="Times New Roman"/>
        </w:rPr>
        <w:t xml:space="preserve">may lead to </w:t>
      </w:r>
      <w:r w:rsidR="00550624" w:rsidRPr="00666F24">
        <w:rPr>
          <w:rFonts w:ascii="Book Antiqua" w:hAnsi="Book Antiqua" w:cs="Times New Roman"/>
        </w:rPr>
        <w:t xml:space="preserve">improved </w:t>
      </w:r>
      <w:r w:rsidR="007F129B" w:rsidRPr="00666F24">
        <w:rPr>
          <w:rFonts w:ascii="Book Antiqua" w:hAnsi="Book Antiqua" w:cs="Times New Roman"/>
        </w:rPr>
        <w:t>surgic</w:t>
      </w:r>
      <w:r w:rsidR="00112459" w:rsidRPr="00666F24">
        <w:rPr>
          <w:rFonts w:ascii="Book Antiqua" w:hAnsi="Book Antiqua" w:cs="Times New Roman"/>
        </w:rPr>
        <w:t>al quality outcomes and reduce</w:t>
      </w:r>
      <w:r w:rsidR="00DA2B77" w:rsidRPr="00666F24">
        <w:rPr>
          <w:rFonts w:ascii="Book Antiqua" w:hAnsi="Book Antiqua" w:cs="Times New Roman"/>
        </w:rPr>
        <w:t>d</w:t>
      </w:r>
      <w:r w:rsidR="00112459" w:rsidRPr="00666F24">
        <w:rPr>
          <w:rFonts w:ascii="Book Antiqua" w:hAnsi="Book Antiqua" w:cs="Times New Roman"/>
        </w:rPr>
        <w:t xml:space="preserve"> </w:t>
      </w:r>
      <w:r w:rsidR="007F129B" w:rsidRPr="00666F24">
        <w:rPr>
          <w:rFonts w:ascii="Book Antiqua" w:hAnsi="Book Antiqua" w:cs="Times New Roman"/>
        </w:rPr>
        <w:t>hospital spending.</w:t>
      </w:r>
    </w:p>
    <w:p w14:paraId="68F3883B" w14:textId="1E44A061" w:rsidR="00601422" w:rsidRPr="00666F24" w:rsidRDefault="00590039" w:rsidP="008337AB">
      <w:pPr>
        <w:shd w:val="clear" w:color="auto" w:fill="FFFFFF"/>
        <w:snapToGrid w:val="0"/>
        <w:spacing w:line="360" w:lineRule="auto"/>
        <w:ind w:firstLineChars="100" w:firstLine="240"/>
        <w:jc w:val="both"/>
        <w:rPr>
          <w:rFonts w:ascii="Book Antiqua" w:hAnsi="Book Antiqua" w:cs="Times New Roman"/>
          <w:b/>
          <w:bCs/>
          <w:shd w:val="clear" w:color="auto" w:fill="FFFFFF"/>
        </w:rPr>
      </w:pPr>
      <w:r w:rsidRPr="00666F24">
        <w:rPr>
          <w:rFonts w:ascii="Book Antiqua" w:hAnsi="Book Antiqua" w:cs="Times New Roman"/>
        </w:rPr>
        <w:t xml:space="preserve">Despite the advantages of ACS-NSQIP, </w:t>
      </w:r>
      <w:r w:rsidR="00286CE4" w:rsidRPr="00666F24">
        <w:rPr>
          <w:rFonts w:ascii="Book Antiqua" w:hAnsi="Book Antiqua" w:cs="Times New Roman"/>
        </w:rPr>
        <w:t>the database</w:t>
      </w:r>
      <w:r w:rsidR="00F365C1" w:rsidRPr="00666F24">
        <w:rPr>
          <w:rFonts w:ascii="Book Antiqua" w:hAnsi="Book Antiqua" w:cs="Times New Roman"/>
        </w:rPr>
        <w:t xml:space="preserve"> </w:t>
      </w:r>
      <w:r w:rsidR="00550624" w:rsidRPr="00666F24">
        <w:rPr>
          <w:rFonts w:ascii="Book Antiqua" w:hAnsi="Book Antiqua" w:cs="Times New Roman"/>
        </w:rPr>
        <w:t xml:space="preserve">does </w:t>
      </w:r>
      <w:r w:rsidR="00286CE4" w:rsidRPr="00666F24">
        <w:rPr>
          <w:rFonts w:ascii="Book Antiqua" w:hAnsi="Book Antiqua" w:cs="Times New Roman"/>
        </w:rPr>
        <w:t>p</w:t>
      </w:r>
      <w:r w:rsidR="00553252" w:rsidRPr="00666F24">
        <w:rPr>
          <w:rFonts w:ascii="Book Antiqua" w:hAnsi="Book Antiqua" w:cs="Times New Roman"/>
        </w:rPr>
        <w:t>ose</w:t>
      </w:r>
      <w:r w:rsidR="00286CE4" w:rsidRPr="00666F24">
        <w:rPr>
          <w:rFonts w:ascii="Book Antiqua" w:hAnsi="Book Antiqua" w:cs="Times New Roman"/>
        </w:rPr>
        <w:t xml:space="preserve"> </w:t>
      </w:r>
      <w:r w:rsidR="00550624" w:rsidRPr="00666F24">
        <w:rPr>
          <w:rFonts w:ascii="Book Antiqua" w:hAnsi="Book Antiqua" w:cs="Times New Roman"/>
        </w:rPr>
        <w:t xml:space="preserve">some </w:t>
      </w:r>
      <w:r w:rsidR="007821E2" w:rsidRPr="00666F24">
        <w:rPr>
          <w:rFonts w:ascii="Book Antiqua" w:hAnsi="Book Antiqua" w:cs="Times New Roman"/>
        </w:rPr>
        <w:t>limitations</w:t>
      </w:r>
      <w:r w:rsidR="00553252" w:rsidRPr="00666F24">
        <w:rPr>
          <w:rFonts w:ascii="Book Antiqua" w:hAnsi="Book Antiqua" w:cs="Times New Roman"/>
        </w:rPr>
        <w:t xml:space="preserve"> to our study. ACS-NSQIP does not contain</w:t>
      </w:r>
      <w:r w:rsidR="00371C0F" w:rsidRPr="00666F24">
        <w:rPr>
          <w:rFonts w:ascii="Book Antiqua" w:hAnsi="Book Antiqua" w:cs="Times New Roman"/>
        </w:rPr>
        <w:t xml:space="preserve"> </w:t>
      </w:r>
      <w:r w:rsidR="004B71B8" w:rsidRPr="00666F24">
        <w:rPr>
          <w:rFonts w:ascii="Book Antiqua" w:hAnsi="Book Antiqua" w:cs="Times New Roman"/>
        </w:rPr>
        <w:t>consistent</w:t>
      </w:r>
      <w:r w:rsidR="00553252" w:rsidRPr="00666F24">
        <w:rPr>
          <w:rFonts w:ascii="Book Antiqua" w:hAnsi="Book Antiqua" w:cs="Times New Roman"/>
        </w:rPr>
        <w:t xml:space="preserve"> information on</w:t>
      </w:r>
      <w:r w:rsidR="00140262" w:rsidRPr="00666F24">
        <w:rPr>
          <w:rFonts w:ascii="Book Antiqua" w:hAnsi="Book Antiqua" w:cs="Times New Roman"/>
        </w:rPr>
        <w:t xml:space="preserve"> tumor histology, margi</w:t>
      </w:r>
      <w:r w:rsidR="00553252" w:rsidRPr="00666F24">
        <w:rPr>
          <w:rFonts w:ascii="Book Antiqua" w:hAnsi="Book Antiqua" w:cs="Times New Roman"/>
        </w:rPr>
        <w:t>ns, stage,</w:t>
      </w:r>
      <w:r w:rsidR="00DA4CD3" w:rsidRPr="00666F24">
        <w:rPr>
          <w:rFonts w:ascii="Book Antiqua" w:hAnsi="Book Antiqua" w:cs="Times New Roman"/>
        </w:rPr>
        <w:t xml:space="preserve"> </w:t>
      </w:r>
      <w:r w:rsidR="00553252" w:rsidRPr="00666F24">
        <w:rPr>
          <w:rFonts w:ascii="Book Antiqua" w:hAnsi="Book Antiqua" w:cs="Times New Roman"/>
        </w:rPr>
        <w:t>surgical history</w:t>
      </w:r>
      <w:r w:rsidR="00DA4CD3" w:rsidRPr="00666F24">
        <w:rPr>
          <w:rFonts w:ascii="Book Antiqua" w:hAnsi="Book Antiqua" w:cs="Times New Roman"/>
        </w:rPr>
        <w:t>, neoadjuvant chemotherapy</w:t>
      </w:r>
      <w:r w:rsidR="00B04792" w:rsidRPr="00666F24">
        <w:rPr>
          <w:rFonts w:ascii="Book Antiqua" w:hAnsi="Book Antiqua" w:cs="Times New Roman"/>
        </w:rPr>
        <w:t xml:space="preserve"> (within 30 d</w:t>
      </w:r>
      <w:r w:rsidR="008337AB" w:rsidRPr="00666F24">
        <w:rPr>
          <w:rFonts w:ascii="Book Antiqua" w:eastAsia="SimSun" w:hAnsi="Book Antiqua" w:cs="Times New Roman" w:hint="eastAsia"/>
          <w:lang w:eastAsia="zh-CN"/>
        </w:rPr>
        <w:t xml:space="preserve"> </w:t>
      </w:r>
      <w:r w:rsidR="00B04792" w:rsidRPr="00666F24">
        <w:rPr>
          <w:rFonts w:ascii="Book Antiqua" w:hAnsi="Book Antiqua" w:cs="Times New Roman"/>
        </w:rPr>
        <w:t xml:space="preserve">preoperatively), and neoadjuvant </w:t>
      </w:r>
      <w:r w:rsidR="00DA4CD3" w:rsidRPr="00666F24">
        <w:rPr>
          <w:rFonts w:ascii="Book Antiqua" w:hAnsi="Book Antiqua" w:cs="Times New Roman"/>
        </w:rPr>
        <w:t>radiation</w:t>
      </w:r>
      <w:r w:rsidR="00B04792" w:rsidRPr="00666F24">
        <w:rPr>
          <w:rFonts w:ascii="Book Antiqua" w:hAnsi="Book Antiqua" w:cs="Times New Roman"/>
        </w:rPr>
        <w:t xml:space="preserve"> (within the last 90 d)</w:t>
      </w:r>
      <w:r w:rsidR="00553252" w:rsidRPr="00666F24">
        <w:rPr>
          <w:rFonts w:ascii="Book Antiqua" w:hAnsi="Book Antiqua" w:cs="Times New Roman"/>
        </w:rPr>
        <w:t xml:space="preserve"> that could </w:t>
      </w:r>
      <w:r w:rsidR="00271C77" w:rsidRPr="00666F24">
        <w:rPr>
          <w:rFonts w:ascii="Book Antiqua" w:hAnsi="Book Antiqua" w:cs="Times New Roman"/>
        </w:rPr>
        <w:t xml:space="preserve">otherwise </w:t>
      </w:r>
      <w:r w:rsidR="00553252" w:rsidRPr="00666F24">
        <w:rPr>
          <w:rFonts w:ascii="Book Antiqua" w:hAnsi="Book Antiqua" w:cs="Times New Roman"/>
        </w:rPr>
        <w:t xml:space="preserve">provide greater context in interpreting our results. </w:t>
      </w:r>
      <w:r w:rsidR="00550624" w:rsidRPr="00666F24">
        <w:rPr>
          <w:rFonts w:ascii="Book Antiqua" w:hAnsi="Book Antiqua" w:cs="Times New Roman"/>
        </w:rPr>
        <w:t>Several</w:t>
      </w:r>
      <w:r w:rsidR="00553252" w:rsidRPr="00666F24">
        <w:rPr>
          <w:rFonts w:ascii="Book Antiqua" w:hAnsi="Book Antiqua" w:cs="Times New Roman"/>
        </w:rPr>
        <w:t xml:space="preserve"> complications common to </w:t>
      </w:r>
      <w:r w:rsidR="00553252" w:rsidRPr="00666F24">
        <w:rPr>
          <w:rFonts w:ascii="Book Antiqua" w:hAnsi="Book Antiqua" w:cs="Times New Roman"/>
        </w:rPr>
        <w:lastRenderedPageBreak/>
        <w:t>eso</w:t>
      </w:r>
      <w:r w:rsidR="00F365C1" w:rsidRPr="00666F24">
        <w:rPr>
          <w:rFonts w:ascii="Book Antiqua" w:hAnsi="Book Antiqua" w:cs="Times New Roman"/>
        </w:rPr>
        <w:t>phagectomy, such as anastomotic</w:t>
      </w:r>
      <w:r w:rsidR="00305ADA" w:rsidRPr="00666F24">
        <w:rPr>
          <w:rFonts w:ascii="Book Antiqua" w:hAnsi="Book Antiqua" w:cs="Times New Roman"/>
        </w:rPr>
        <w:t xml:space="preserve"> leaks</w:t>
      </w:r>
      <w:r w:rsidR="00DA4CD3" w:rsidRPr="00666F24">
        <w:rPr>
          <w:rFonts w:ascii="Book Antiqua" w:hAnsi="Book Antiqua" w:cs="Times New Roman"/>
        </w:rPr>
        <w:t xml:space="preserve">, </w:t>
      </w:r>
      <w:r w:rsidR="007777A5" w:rsidRPr="00666F24">
        <w:rPr>
          <w:rFonts w:ascii="Book Antiqua" w:hAnsi="Book Antiqua" w:cs="Times New Roman"/>
        </w:rPr>
        <w:t xml:space="preserve">chyle leak, </w:t>
      </w:r>
      <w:r w:rsidR="0010527F" w:rsidRPr="00666F24">
        <w:rPr>
          <w:rFonts w:ascii="Book Antiqua" w:hAnsi="Book Antiqua" w:cs="Times New Roman"/>
        </w:rPr>
        <w:t xml:space="preserve">and </w:t>
      </w:r>
      <w:r w:rsidR="007777A5" w:rsidRPr="00666F24">
        <w:rPr>
          <w:rFonts w:ascii="Book Antiqua" w:hAnsi="Book Antiqua" w:cs="Times New Roman"/>
        </w:rPr>
        <w:t>delayed gastric empt</w:t>
      </w:r>
      <w:r w:rsidR="00DA4CD3" w:rsidRPr="00666F24">
        <w:rPr>
          <w:rFonts w:ascii="Book Antiqua" w:hAnsi="Book Antiqua" w:cs="Times New Roman"/>
        </w:rPr>
        <w:t>y</w:t>
      </w:r>
      <w:r w:rsidR="007777A5" w:rsidRPr="00666F24">
        <w:rPr>
          <w:rFonts w:ascii="Book Antiqua" w:hAnsi="Book Antiqua" w:cs="Times New Roman"/>
        </w:rPr>
        <w:t xml:space="preserve">ing, </w:t>
      </w:r>
      <w:r w:rsidR="00F365C1" w:rsidRPr="00666F24">
        <w:rPr>
          <w:rFonts w:ascii="Book Antiqua" w:hAnsi="Book Antiqua" w:cs="Times New Roman"/>
        </w:rPr>
        <w:t xml:space="preserve">are not captured in the database. </w:t>
      </w:r>
      <w:r w:rsidR="007821E2" w:rsidRPr="00666F24">
        <w:rPr>
          <w:rFonts w:ascii="Book Antiqua" w:hAnsi="Book Antiqua" w:cs="Times New Roman"/>
        </w:rPr>
        <w:t>ACS-NSQIP</w:t>
      </w:r>
      <w:r w:rsidR="00B8083C" w:rsidRPr="00666F24">
        <w:rPr>
          <w:rFonts w:ascii="Book Antiqua" w:hAnsi="Book Antiqua" w:cs="Times New Roman"/>
        </w:rPr>
        <w:t xml:space="preserve"> also</w:t>
      </w:r>
      <w:r w:rsidR="007821E2" w:rsidRPr="00666F24">
        <w:rPr>
          <w:rFonts w:ascii="Book Antiqua" w:hAnsi="Book Antiqua" w:cs="Times New Roman"/>
        </w:rPr>
        <w:t xml:space="preserve"> identifies 30-d postoperative readmission rather than 30-d post-discharge readmissions, which may introduce immortal person-time bias</w:t>
      </w:r>
      <w:r w:rsidR="00140262" w:rsidRPr="00666F24">
        <w:rPr>
          <w:rFonts w:ascii="Book Antiqua" w:hAnsi="Book Antiqua" w:cs="Times New Roman"/>
        </w:rPr>
        <w:t xml:space="preserve"> and lead</w:t>
      </w:r>
      <w:r w:rsidR="007821E2" w:rsidRPr="00666F24">
        <w:rPr>
          <w:rFonts w:ascii="Book Antiqua" w:hAnsi="Book Antiqua" w:cs="Times New Roman"/>
        </w:rPr>
        <w:t xml:space="preserve"> to shorter number of follow-up days for patie</w:t>
      </w:r>
      <w:r w:rsidR="00140262" w:rsidRPr="00666F24">
        <w:rPr>
          <w:rFonts w:ascii="Book Antiqua" w:hAnsi="Book Antiqua" w:cs="Times New Roman"/>
        </w:rPr>
        <w:t xml:space="preserve">nts with longer hospital stays. </w:t>
      </w:r>
      <w:r w:rsidR="00C15614" w:rsidRPr="00666F24">
        <w:rPr>
          <w:rFonts w:ascii="Book Antiqua" w:hAnsi="Book Antiqua" w:cs="Times New Roman"/>
        </w:rPr>
        <w:t xml:space="preserve">Although </w:t>
      </w:r>
      <w:r w:rsidR="00F02A39" w:rsidRPr="00666F24">
        <w:rPr>
          <w:rFonts w:ascii="Book Antiqua" w:hAnsi="Book Antiqua" w:cs="Times New Roman"/>
        </w:rPr>
        <w:t>PDC</w:t>
      </w:r>
      <w:r w:rsidR="00430F9D" w:rsidRPr="00666F24">
        <w:rPr>
          <w:rFonts w:ascii="Book Antiqua" w:hAnsi="Book Antiqua" w:cs="Times New Roman"/>
        </w:rPr>
        <w:t xml:space="preserve"> </w:t>
      </w:r>
      <w:r w:rsidR="00325D65" w:rsidRPr="00666F24">
        <w:rPr>
          <w:rFonts w:ascii="Book Antiqua" w:hAnsi="Book Antiqua" w:cs="Times New Roman"/>
        </w:rPr>
        <w:t>could</w:t>
      </w:r>
      <w:r w:rsidR="00C15614" w:rsidRPr="00666F24">
        <w:rPr>
          <w:rFonts w:ascii="Book Antiqua" w:hAnsi="Book Antiqua" w:cs="Times New Roman"/>
        </w:rPr>
        <w:t xml:space="preserve"> l</w:t>
      </w:r>
      <w:r w:rsidR="00430F9D" w:rsidRPr="00666F24">
        <w:rPr>
          <w:rFonts w:ascii="Book Antiqua" w:hAnsi="Book Antiqua" w:cs="Times New Roman"/>
        </w:rPr>
        <w:t>ead to</w:t>
      </w:r>
      <w:r w:rsidR="00430F9D" w:rsidRPr="00666F24">
        <w:rPr>
          <w:rFonts w:ascii="Book Antiqua" w:hAnsi="Book Antiqua"/>
        </w:rPr>
        <w:t xml:space="preserve"> greater mortality</w:t>
      </w:r>
      <w:r w:rsidR="00C15614" w:rsidRPr="00666F24">
        <w:rPr>
          <w:rFonts w:ascii="Book Antiqua" w:hAnsi="Book Antiqua"/>
        </w:rPr>
        <w:t xml:space="preserve">, because </w:t>
      </w:r>
      <w:r w:rsidR="00430F9D" w:rsidRPr="00666F24">
        <w:rPr>
          <w:rFonts w:ascii="Book Antiqua" w:hAnsi="Book Antiqua"/>
        </w:rPr>
        <w:t xml:space="preserve">ACS-NSQIP does not capture </w:t>
      </w:r>
      <w:r w:rsidR="00325D65" w:rsidRPr="00666F24">
        <w:rPr>
          <w:rFonts w:ascii="Book Antiqua" w:hAnsi="Book Antiqua"/>
        </w:rPr>
        <w:t xml:space="preserve">data </w:t>
      </w:r>
      <w:r w:rsidR="00430F9D" w:rsidRPr="00666F24">
        <w:rPr>
          <w:rFonts w:ascii="Book Antiqua" w:hAnsi="Book Antiqua"/>
        </w:rPr>
        <w:t>beyond 30-d</w:t>
      </w:r>
      <w:r w:rsidR="008337AB" w:rsidRPr="00666F24">
        <w:rPr>
          <w:rFonts w:ascii="Book Antiqua" w:eastAsia="SimSun" w:hAnsi="Book Antiqua" w:hint="eastAsia"/>
          <w:lang w:eastAsia="zh-CN"/>
        </w:rPr>
        <w:t xml:space="preserve"> </w:t>
      </w:r>
      <w:r w:rsidR="00430F9D" w:rsidRPr="00666F24">
        <w:rPr>
          <w:rFonts w:ascii="Book Antiqua" w:hAnsi="Book Antiqua"/>
        </w:rPr>
        <w:t xml:space="preserve">postoperatively, </w:t>
      </w:r>
      <w:r w:rsidR="009353FD" w:rsidRPr="00666F24">
        <w:rPr>
          <w:rFonts w:ascii="Book Antiqua" w:hAnsi="Book Antiqua"/>
        </w:rPr>
        <w:t>f</w:t>
      </w:r>
      <w:r w:rsidR="00430F9D" w:rsidRPr="00666F24">
        <w:rPr>
          <w:rFonts w:ascii="Book Antiqua" w:hAnsi="Book Antiqua"/>
        </w:rPr>
        <w:t xml:space="preserve">urther studies examining long-term outcomes including mortality </w:t>
      </w:r>
      <w:r w:rsidR="00EE4401" w:rsidRPr="00666F24">
        <w:rPr>
          <w:rFonts w:ascii="Book Antiqua" w:hAnsi="Book Antiqua"/>
        </w:rPr>
        <w:t xml:space="preserve">is </w:t>
      </w:r>
      <w:r w:rsidR="00430F9D" w:rsidRPr="00666F24">
        <w:rPr>
          <w:rFonts w:ascii="Book Antiqua" w:hAnsi="Book Antiqua"/>
        </w:rPr>
        <w:t xml:space="preserve">warranted. </w:t>
      </w:r>
      <w:r w:rsidR="006F764E" w:rsidRPr="00666F24">
        <w:rPr>
          <w:rFonts w:ascii="Book Antiqua" w:hAnsi="Book Antiqua"/>
        </w:rPr>
        <w:t>R</w:t>
      </w:r>
      <w:r w:rsidR="00EE4401" w:rsidRPr="00666F24">
        <w:rPr>
          <w:rFonts w:ascii="Book Antiqua" w:hAnsi="Book Antiqua" w:cs="Times New Roman"/>
        </w:rPr>
        <w:t>eadmission</w:t>
      </w:r>
      <w:r w:rsidR="00B8083C" w:rsidRPr="00666F24">
        <w:rPr>
          <w:rFonts w:ascii="Book Antiqua" w:hAnsi="Book Antiqua" w:cs="Times New Roman"/>
        </w:rPr>
        <w:t xml:space="preserve"> data is </w:t>
      </w:r>
      <w:r w:rsidR="00F365C1" w:rsidRPr="00666F24">
        <w:rPr>
          <w:rFonts w:ascii="Book Antiqua" w:hAnsi="Book Antiqua" w:cs="Times New Roman"/>
        </w:rPr>
        <w:t xml:space="preserve">available </w:t>
      </w:r>
      <w:r w:rsidR="00F70158" w:rsidRPr="00666F24">
        <w:rPr>
          <w:rFonts w:ascii="Book Antiqua" w:hAnsi="Book Antiqua" w:cs="Times New Roman"/>
        </w:rPr>
        <w:t xml:space="preserve">only </w:t>
      </w:r>
      <w:r w:rsidR="00F365C1" w:rsidRPr="00666F24">
        <w:rPr>
          <w:rFonts w:ascii="Book Antiqua" w:hAnsi="Book Antiqua" w:cs="Times New Roman"/>
        </w:rPr>
        <w:t>from 2011-2013</w:t>
      </w:r>
      <w:r w:rsidR="00B43CA1" w:rsidRPr="00666F24">
        <w:rPr>
          <w:rFonts w:ascii="Book Antiqua" w:hAnsi="Book Antiqua" w:cs="Times New Roman"/>
        </w:rPr>
        <w:t>,</w:t>
      </w:r>
      <w:r w:rsidR="006F764E" w:rsidRPr="00666F24">
        <w:rPr>
          <w:rFonts w:ascii="Book Antiqua" w:hAnsi="Book Antiqua" w:cs="Times New Roman"/>
        </w:rPr>
        <w:t xml:space="preserve"> but</w:t>
      </w:r>
      <w:r w:rsidR="00B43CA1" w:rsidRPr="00666F24">
        <w:rPr>
          <w:rFonts w:ascii="Book Antiqua" w:hAnsi="Book Antiqua" w:cs="Times New Roman"/>
        </w:rPr>
        <w:t xml:space="preserve"> </w:t>
      </w:r>
      <w:r w:rsidR="002A7443" w:rsidRPr="00666F24">
        <w:rPr>
          <w:rFonts w:ascii="Book Antiqua" w:hAnsi="Book Antiqua" w:cs="Times New Roman"/>
        </w:rPr>
        <w:t xml:space="preserve">the large patient sample population within that cohort </w:t>
      </w:r>
      <w:r w:rsidR="00B43CA1" w:rsidRPr="00666F24">
        <w:rPr>
          <w:rFonts w:ascii="Book Antiqua" w:hAnsi="Book Antiqua" w:cs="Times New Roman"/>
        </w:rPr>
        <w:t>should prevent</w:t>
      </w:r>
      <w:r w:rsidR="002A7443" w:rsidRPr="00666F24">
        <w:rPr>
          <w:rFonts w:ascii="Book Antiqua" w:hAnsi="Book Antiqua" w:cs="Times New Roman"/>
        </w:rPr>
        <w:t xml:space="preserve"> </w:t>
      </w:r>
      <w:r w:rsidR="007B7A1F" w:rsidRPr="00666F24">
        <w:rPr>
          <w:rFonts w:ascii="Book Antiqua" w:hAnsi="Book Antiqua" w:cs="Times New Roman"/>
        </w:rPr>
        <w:t xml:space="preserve">significant </w:t>
      </w:r>
      <w:r w:rsidR="00F365C1" w:rsidRPr="00666F24">
        <w:rPr>
          <w:rFonts w:ascii="Book Antiqua" w:hAnsi="Book Antiqua" w:cs="Times New Roman"/>
        </w:rPr>
        <w:t>alter</w:t>
      </w:r>
      <w:r w:rsidR="006F764E" w:rsidRPr="00666F24">
        <w:rPr>
          <w:rFonts w:ascii="Book Antiqua" w:hAnsi="Book Antiqua" w:cs="Times New Roman"/>
        </w:rPr>
        <w:t>ations in</w:t>
      </w:r>
      <w:r w:rsidR="002A7443" w:rsidRPr="00666F24">
        <w:rPr>
          <w:rFonts w:ascii="Book Antiqua" w:hAnsi="Book Antiqua" w:cs="Times New Roman"/>
        </w:rPr>
        <w:t xml:space="preserve"> our conclusions.</w:t>
      </w:r>
      <w:r w:rsidR="00B8083C" w:rsidRPr="00666F24">
        <w:rPr>
          <w:rFonts w:ascii="Book Antiqua" w:hAnsi="Book Antiqua" w:cs="Times New Roman"/>
        </w:rPr>
        <w:t xml:space="preserve"> </w:t>
      </w:r>
      <w:r w:rsidR="00081676" w:rsidRPr="00666F24">
        <w:rPr>
          <w:rFonts w:ascii="Book Antiqua" w:hAnsi="Book Antiqua" w:cs="Times New Roman"/>
        </w:rPr>
        <w:t xml:space="preserve">It is also uncertain whether our findings </w:t>
      </w:r>
      <w:r w:rsidR="006F764E" w:rsidRPr="00666F24">
        <w:rPr>
          <w:rFonts w:ascii="Book Antiqua" w:hAnsi="Book Antiqua" w:cs="Times New Roman"/>
        </w:rPr>
        <w:t>are</w:t>
      </w:r>
      <w:r w:rsidR="00081676" w:rsidRPr="00666F24">
        <w:rPr>
          <w:rFonts w:ascii="Book Antiqua" w:hAnsi="Book Antiqua" w:cs="Times New Roman"/>
        </w:rPr>
        <w:t xml:space="preserve"> applicable to all hospital settings, as </w:t>
      </w:r>
      <w:r w:rsidR="00B8083C" w:rsidRPr="00666F24">
        <w:rPr>
          <w:rFonts w:ascii="Book Antiqua" w:hAnsi="Book Antiqua" w:cs="Times New Roman"/>
        </w:rPr>
        <w:t xml:space="preserve">hospital participation is voluntary and comprised primarily of academic, </w:t>
      </w:r>
      <w:r w:rsidR="002E1C23" w:rsidRPr="00666F24">
        <w:rPr>
          <w:rFonts w:ascii="Book Antiqua" w:hAnsi="Book Antiqua" w:cs="Times New Roman"/>
        </w:rPr>
        <w:t>tertiary-care centers</w:t>
      </w:r>
      <w:r w:rsidR="0052030A" w:rsidRPr="00666F24">
        <w:rPr>
          <w:rFonts w:ascii="Book Antiqua" w:hAnsi="Book Antiqua" w:cs="Times New Roman"/>
        </w:rPr>
        <w:t>.</w:t>
      </w:r>
      <w:r w:rsidR="00F02A39" w:rsidRPr="00666F24">
        <w:rPr>
          <w:rFonts w:ascii="Book Antiqua" w:hAnsi="Book Antiqua" w:cs="Times New Roman"/>
        </w:rPr>
        <w:t xml:space="preserve"> </w:t>
      </w:r>
      <w:r w:rsidR="000B219C" w:rsidRPr="00666F24">
        <w:rPr>
          <w:rFonts w:ascii="Book Antiqua" w:hAnsi="Book Antiqua" w:cs="Times New Roman"/>
        </w:rPr>
        <w:t>Hospital</w:t>
      </w:r>
      <w:r w:rsidR="007821E2" w:rsidRPr="00666F24">
        <w:rPr>
          <w:rFonts w:ascii="Book Antiqua" w:hAnsi="Book Antiqua" w:cs="Times New Roman"/>
        </w:rPr>
        <w:t xml:space="preserve"> size, setting, patient volume, teaching status, an</w:t>
      </w:r>
      <w:r w:rsidR="00F70848" w:rsidRPr="00666F24">
        <w:rPr>
          <w:rFonts w:ascii="Book Antiqua" w:hAnsi="Book Antiqua" w:cs="Times New Roman"/>
        </w:rPr>
        <w:t xml:space="preserve">d individual surgeon experience </w:t>
      </w:r>
      <w:r w:rsidR="000B219C" w:rsidRPr="00666F24">
        <w:rPr>
          <w:rFonts w:ascii="Book Antiqua" w:hAnsi="Book Antiqua" w:cs="Times New Roman"/>
        </w:rPr>
        <w:t xml:space="preserve">also </w:t>
      </w:r>
      <w:r w:rsidR="00F70848" w:rsidRPr="00666F24">
        <w:rPr>
          <w:rFonts w:ascii="Book Antiqua" w:hAnsi="Book Antiqua" w:cs="Times New Roman"/>
        </w:rPr>
        <w:t>cannot be adjusted for.</w:t>
      </w:r>
      <w:r w:rsidR="007821E2" w:rsidRPr="00666F24">
        <w:rPr>
          <w:rFonts w:ascii="Book Antiqua" w:hAnsi="Book Antiqua" w:cs="Times New Roman"/>
        </w:rPr>
        <w:t xml:space="preserve"> </w:t>
      </w:r>
    </w:p>
    <w:p w14:paraId="0F77156A" w14:textId="2B871B11" w:rsidR="00601422" w:rsidRPr="00666F24" w:rsidRDefault="00601422" w:rsidP="008337AB">
      <w:pPr>
        <w:snapToGrid w:val="0"/>
        <w:spacing w:line="360" w:lineRule="auto"/>
        <w:ind w:firstLineChars="100" w:firstLine="240"/>
        <w:jc w:val="both"/>
        <w:rPr>
          <w:rFonts w:ascii="Book Antiqua" w:eastAsia="SimSun" w:hAnsi="Book Antiqua" w:cs="Times New Roman"/>
          <w:lang w:eastAsia="zh-CN"/>
        </w:rPr>
      </w:pPr>
      <w:r w:rsidRPr="00666F24">
        <w:rPr>
          <w:rFonts w:ascii="Book Antiqua" w:hAnsi="Book Antiqua" w:cs="Times New Roman"/>
        </w:rPr>
        <w:t xml:space="preserve">In summary, PDC after esophagectomy account for a significant number of reoperations and readmissions. Adopting best practices to reduce common PDC like VTE and infection, and performing interventions for higher-risk individuals such as those with high BMI, </w:t>
      </w:r>
      <w:r w:rsidR="008337AB" w:rsidRPr="00666F24">
        <w:rPr>
          <w:rFonts w:ascii="Book Antiqua" w:hAnsi="Book Antiqua" w:cs="Times New Roman"/>
        </w:rPr>
        <w:t>should therefore be considered.</w:t>
      </w:r>
    </w:p>
    <w:p w14:paraId="4BE352CB" w14:textId="77777777" w:rsidR="005F7806" w:rsidRPr="00666F24" w:rsidRDefault="005F7806" w:rsidP="00434273">
      <w:pPr>
        <w:snapToGrid w:val="0"/>
        <w:spacing w:line="360" w:lineRule="auto"/>
        <w:jc w:val="both"/>
        <w:rPr>
          <w:rFonts w:ascii="Book Antiqua" w:hAnsi="Book Antiqua" w:cs="Times New Roman"/>
          <w:u w:val="single"/>
        </w:rPr>
      </w:pPr>
    </w:p>
    <w:p w14:paraId="79FFF16C" w14:textId="77777777" w:rsidR="00EF21E1" w:rsidRPr="00666F24" w:rsidRDefault="00EF21E1" w:rsidP="00434273">
      <w:pPr>
        <w:snapToGrid w:val="0"/>
        <w:spacing w:line="360" w:lineRule="auto"/>
        <w:jc w:val="both"/>
        <w:rPr>
          <w:rFonts w:ascii="Book Antiqua" w:hAnsi="Book Antiqua" w:cs="Times New Roman"/>
          <w:b/>
        </w:rPr>
      </w:pPr>
      <w:r w:rsidRPr="00666F24">
        <w:rPr>
          <w:rFonts w:ascii="Book Antiqua" w:hAnsi="Book Antiqua" w:cs="Times New Roman"/>
          <w:b/>
        </w:rPr>
        <w:t>ACKNOWLEDGEMENTS</w:t>
      </w:r>
    </w:p>
    <w:p w14:paraId="6ADDC1D4" w14:textId="77777777" w:rsidR="00D917CF" w:rsidRPr="00666F24" w:rsidRDefault="009271D0" w:rsidP="008337AB">
      <w:pPr>
        <w:snapToGrid w:val="0"/>
        <w:spacing w:line="360" w:lineRule="auto"/>
        <w:jc w:val="both"/>
        <w:rPr>
          <w:rFonts w:ascii="Book Antiqua" w:hAnsi="Book Antiqua" w:cs="Times New Roman"/>
          <w:u w:val="single"/>
        </w:rPr>
      </w:pPr>
      <w:r w:rsidRPr="00666F24">
        <w:rPr>
          <w:rFonts w:ascii="Book Antiqua" w:hAnsi="Book Antiqua" w:cs="Times New Roman"/>
        </w:rPr>
        <w:t xml:space="preserve">The authors would like to thank </w:t>
      </w:r>
      <w:r w:rsidR="00EF21E1" w:rsidRPr="00666F24">
        <w:rPr>
          <w:rFonts w:ascii="Book Antiqua" w:hAnsi="Book Antiqua" w:cs="Times New Roman"/>
        </w:rPr>
        <w:t xml:space="preserve">Mr. Edwin Lewis </w:t>
      </w:r>
      <w:r w:rsidRPr="00666F24">
        <w:rPr>
          <w:rFonts w:ascii="Book Antiqua" w:hAnsi="Book Antiqua" w:cs="Times New Roman"/>
        </w:rPr>
        <w:t xml:space="preserve">for his </w:t>
      </w:r>
      <w:r w:rsidR="00EF21E1" w:rsidRPr="00666F24">
        <w:rPr>
          <w:rFonts w:ascii="Book Antiqua" w:hAnsi="Book Antiqua" w:cs="Times New Roman"/>
        </w:rPr>
        <w:t>generous support of Dr. Lidor’s Department of Surgery Research Fund.</w:t>
      </w:r>
    </w:p>
    <w:p w14:paraId="0D3F0D61" w14:textId="77777777" w:rsidR="00CB6337" w:rsidRPr="00666F24" w:rsidRDefault="00CB6337" w:rsidP="00434273">
      <w:pPr>
        <w:shd w:val="clear" w:color="auto" w:fill="FFFFFF"/>
        <w:snapToGrid w:val="0"/>
        <w:spacing w:line="360" w:lineRule="auto"/>
        <w:jc w:val="both"/>
        <w:rPr>
          <w:rFonts w:ascii="Book Antiqua" w:hAnsi="Book Antiqua" w:cs="Times New Roman"/>
          <w:i/>
        </w:rPr>
      </w:pPr>
    </w:p>
    <w:p w14:paraId="21A06850" w14:textId="0926D57B" w:rsidR="00CB6337" w:rsidRPr="00666F24" w:rsidRDefault="00CB6337" w:rsidP="00434273">
      <w:pPr>
        <w:snapToGrid w:val="0"/>
        <w:spacing w:line="360" w:lineRule="auto"/>
        <w:jc w:val="both"/>
        <w:rPr>
          <w:rFonts w:ascii="Book Antiqua" w:hAnsi="Book Antiqua" w:cs="Times New Roman"/>
          <w:b/>
        </w:rPr>
      </w:pPr>
      <w:r w:rsidRPr="00666F24">
        <w:rPr>
          <w:rFonts w:ascii="Book Antiqua" w:hAnsi="Book Antiqua" w:cs="Times New Roman"/>
          <w:b/>
        </w:rPr>
        <w:t>COMMENTS</w:t>
      </w:r>
    </w:p>
    <w:p w14:paraId="46F0F005" w14:textId="77777777" w:rsidR="00CB6337" w:rsidRPr="00666F24" w:rsidRDefault="00CB6337" w:rsidP="00434273">
      <w:pPr>
        <w:snapToGrid w:val="0"/>
        <w:spacing w:line="360" w:lineRule="auto"/>
        <w:jc w:val="both"/>
        <w:rPr>
          <w:rFonts w:ascii="Book Antiqua" w:hAnsi="Book Antiqua" w:cs="Times New Roman"/>
          <w:b/>
          <w:i/>
        </w:rPr>
      </w:pPr>
      <w:r w:rsidRPr="00666F24">
        <w:rPr>
          <w:rFonts w:ascii="Book Antiqua" w:hAnsi="Book Antiqua" w:cs="Times New Roman"/>
          <w:b/>
          <w:i/>
        </w:rPr>
        <w:t>Background</w:t>
      </w:r>
    </w:p>
    <w:p w14:paraId="4D8BB016" w14:textId="77777777" w:rsidR="00695D63" w:rsidRPr="00666F24" w:rsidRDefault="00695D63" w:rsidP="008337AB">
      <w:pPr>
        <w:shd w:val="clear" w:color="auto" w:fill="FFFFFF"/>
        <w:snapToGrid w:val="0"/>
        <w:spacing w:line="360" w:lineRule="auto"/>
        <w:jc w:val="both"/>
        <w:rPr>
          <w:rFonts w:ascii="Book Antiqua" w:hAnsi="Book Antiqua" w:cs="Tahoma"/>
          <w:sz w:val="23"/>
          <w:szCs w:val="23"/>
          <w:shd w:val="clear" w:color="auto" w:fill="FFFFFF"/>
          <w:lang w:bidi="ar-SA"/>
        </w:rPr>
      </w:pPr>
      <w:r w:rsidRPr="00666F24">
        <w:rPr>
          <w:rFonts w:ascii="Book Antiqua" w:hAnsi="Book Antiqua" w:cs="Tahoma"/>
          <w:shd w:val="clear" w:color="auto" w:fill="FFFFFF"/>
          <w:lang w:bidi="ar-SA"/>
        </w:rPr>
        <w:t xml:space="preserve">Esophagectomy is the mainstay treatment for esophageal carcinoma and can also be indicated for benign conditions with end-stage organ dysfunction or perforation. Despite improved surgical and medical care, post-esophagectomy mortality and morbidity rates remain suboptimal. Such disappointing outcomes after esophagectomy, compounded with national health policy changes that emphasize reducing hospital readmission rates and improving health care quality, have spurred growing interest in </w:t>
      </w:r>
      <w:r w:rsidRPr="00666F24">
        <w:rPr>
          <w:rFonts w:ascii="Book Antiqua" w:hAnsi="Book Antiqua" w:cs="Tahoma"/>
          <w:shd w:val="clear" w:color="auto" w:fill="FFFFFF"/>
          <w:lang w:bidi="ar-SA"/>
        </w:rPr>
        <w:lastRenderedPageBreak/>
        <w:t>investigating quality measures related to esophagectomy. Using 2005-2013 data from the American College of Surgeons National Surgical Quality Improvement Program (ACS-NSQIP), we sought to identify the rate of post-discharge complications, their associated risk factors, and their influence on early hospital outcomes including readmission and reoperation.</w:t>
      </w:r>
    </w:p>
    <w:p w14:paraId="40899A0F" w14:textId="77777777" w:rsidR="00CB6337" w:rsidRPr="00666F24" w:rsidRDefault="00CB6337" w:rsidP="00434273">
      <w:pPr>
        <w:snapToGrid w:val="0"/>
        <w:spacing w:line="360" w:lineRule="auto"/>
        <w:jc w:val="both"/>
        <w:rPr>
          <w:rFonts w:ascii="Book Antiqua" w:hAnsi="Book Antiqua" w:cs="Times New Roman"/>
          <w:i/>
        </w:rPr>
      </w:pPr>
    </w:p>
    <w:p w14:paraId="2434C8FC" w14:textId="180630C4" w:rsidR="00CB6337" w:rsidRPr="00666F24" w:rsidRDefault="00CB6337" w:rsidP="00434273">
      <w:pPr>
        <w:snapToGrid w:val="0"/>
        <w:spacing w:line="360" w:lineRule="auto"/>
        <w:jc w:val="both"/>
        <w:rPr>
          <w:rFonts w:ascii="Book Antiqua" w:hAnsi="Book Antiqua" w:cs="Times New Roman"/>
          <w:b/>
          <w:i/>
        </w:rPr>
      </w:pPr>
      <w:r w:rsidRPr="00666F24">
        <w:rPr>
          <w:rFonts w:ascii="Book Antiqua" w:hAnsi="Book Antiqua" w:cs="Times New Roman"/>
          <w:b/>
          <w:i/>
        </w:rPr>
        <w:t>Research frontiers</w:t>
      </w:r>
    </w:p>
    <w:p w14:paraId="7235E0A9" w14:textId="77777777" w:rsidR="00695D63" w:rsidRPr="00666F24" w:rsidRDefault="00695D63" w:rsidP="008337AB">
      <w:pPr>
        <w:shd w:val="clear" w:color="auto" w:fill="FFFFFF"/>
        <w:snapToGrid w:val="0"/>
        <w:spacing w:line="360" w:lineRule="auto"/>
        <w:jc w:val="both"/>
        <w:rPr>
          <w:rFonts w:ascii="Book Antiqua" w:hAnsi="Book Antiqua" w:cs="Tahoma"/>
          <w:sz w:val="23"/>
          <w:szCs w:val="23"/>
          <w:shd w:val="clear" w:color="auto" w:fill="FFFFFF"/>
          <w:lang w:bidi="ar-SA"/>
        </w:rPr>
      </w:pPr>
      <w:r w:rsidRPr="00666F24">
        <w:rPr>
          <w:rFonts w:ascii="Book Antiqua" w:hAnsi="Book Antiqua" w:cs="Tahoma"/>
          <w:shd w:val="clear" w:color="auto" w:fill="FFFFFF"/>
          <w:lang w:bidi="ar-SA"/>
        </w:rPr>
        <w:t>Although several studies have explored post-esophagectomy complications and readmission, none to date have delved into specifics of post-discharge complications and risk factors associated with them. The results from this study offer additional insights to improve esophagectomy quality outcomes.</w:t>
      </w:r>
    </w:p>
    <w:p w14:paraId="34F55BC0" w14:textId="77777777" w:rsidR="00CB6337" w:rsidRPr="00666F24" w:rsidRDefault="00CB6337" w:rsidP="00434273">
      <w:pPr>
        <w:snapToGrid w:val="0"/>
        <w:spacing w:line="360" w:lineRule="auto"/>
        <w:jc w:val="both"/>
        <w:rPr>
          <w:rFonts w:ascii="Book Antiqua" w:hAnsi="Book Antiqua" w:cs="Times New Roman"/>
          <w:i/>
        </w:rPr>
      </w:pPr>
    </w:p>
    <w:p w14:paraId="79E7F688" w14:textId="69607856" w:rsidR="00CB6337" w:rsidRPr="00666F24" w:rsidRDefault="00CB6337" w:rsidP="00434273">
      <w:pPr>
        <w:snapToGrid w:val="0"/>
        <w:spacing w:line="360" w:lineRule="auto"/>
        <w:jc w:val="both"/>
        <w:rPr>
          <w:rFonts w:ascii="Book Antiqua" w:hAnsi="Book Antiqua" w:cs="Times New Roman"/>
          <w:b/>
          <w:i/>
        </w:rPr>
      </w:pPr>
      <w:r w:rsidRPr="00666F24">
        <w:rPr>
          <w:rFonts w:ascii="Book Antiqua" w:hAnsi="Book Antiqua" w:cs="Times New Roman"/>
          <w:b/>
          <w:i/>
        </w:rPr>
        <w:t>Innovations and breakthroughs</w:t>
      </w:r>
    </w:p>
    <w:p w14:paraId="68F904D6" w14:textId="368047BA" w:rsidR="00695D63" w:rsidRPr="00666F24" w:rsidRDefault="00695D63" w:rsidP="008337AB">
      <w:pPr>
        <w:shd w:val="clear" w:color="auto" w:fill="FFFFFF"/>
        <w:snapToGrid w:val="0"/>
        <w:spacing w:line="360" w:lineRule="auto"/>
        <w:jc w:val="both"/>
        <w:rPr>
          <w:rFonts w:ascii="Book Antiqua" w:hAnsi="Book Antiqua" w:cs="Tahoma"/>
          <w:sz w:val="23"/>
          <w:szCs w:val="23"/>
          <w:shd w:val="clear" w:color="auto" w:fill="FFFFFF"/>
          <w:lang w:bidi="ar-SA"/>
        </w:rPr>
      </w:pPr>
      <w:r w:rsidRPr="00666F24">
        <w:rPr>
          <w:rFonts w:ascii="Book Antiqua" w:hAnsi="Book Antiqua" w:cs="Tahoma"/>
          <w:caps/>
          <w:shd w:val="clear" w:color="auto" w:fill="FFFFFF"/>
          <w:lang w:bidi="ar-SA"/>
        </w:rPr>
        <w:t>n</w:t>
      </w:r>
      <w:r w:rsidRPr="00666F24">
        <w:rPr>
          <w:rFonts w:ascii="Book Antiqua" w:hAnsi="Book Antiqua" w:cs="Tahoma"/>
          <w:shd w:val="clear" w:color="auto" w:fill="FFFFFF"/>
          <w:lang w:bidi="ar-SA"/>
        </w:rPr>
        <w:t xml:space="preserve">o other studies have investigated the specific outcomes of post-discharge complications after esophagectomy. In this study, </w:t>
      </w:r>
      <w:r w:rsidR="008337AB" w:rsidRPr="00666F24">
        <w:rPr>
          <w:rFonts w:ascii="Book Antiqua" w:eastAsia="SimSun" w:hAnsi="Book Antiqua" w:cs="Tahoma" w:hint="eastAsia"/>
          <w:shd w:val="clear" w:color="auto" w:fill="FFFFFF"/>
          <w:lang w:eastAsia="zh-CN" w:bidi="ar-SA"/>
        </w:rPr>
        <w:t xml:space="preserve">The authors </w:t>
      </w:r>
      <w:r w:rsidRPr="00666F24">
        <w:rPr>
          <w:rFonts w:ascii="Book Antiqua" w:hAnsi="Book Antiqua" w:cs="Tahoma"/>
          <w:shd w:val="clear" w:color="auto" w:fill="FFFFFF"/>
          <w:lang w:bidi="ar-SA"/>
        </w:rPr>
        <w:t>demonstrated that post-discharge complications after esophagectomy occur a median of 14 d</w:t>
      </w:r>
      <w:r w:rsidR="008337AB" w:rsidRPr="00666F24">
        <w:rPr>
          <w:rFonts w:ascii="Book Antiqua" w:eastAsia="SimSun" w:hAnsi="Book Antiqua" w:cs="Tahoma" w:hint="eastAsia"/>
          <w:shd w:val="clear" w:color="auto" w:fill="FFFFFF"/>
          <w:lang w:eastAsia="zh-CN" w:bidi="ar-SA"/>
        </w:rPr>
        <w:t xml:space="preserve"> </w:t>
      </w:r>
      <w:r w:rsidRPr="00666F24">
        <w:rPr>
          <w:rFonts w:ascii="Book Antiqua" w:hAnsi="Book Antiqua" w:cs="Tahoma"/>
          <w:shd w:val="clear" w:color="auto" w:fill="FFFFFF"/>
          <w:lang w:bidi="ar-SA"/>
        </w:rPr>
        <w:t>postoperatively and account for a significant number of reoperations and readmissions. Moreover, pre- and post-discharge complications differed by type, with venous thromboembolism and infection occurring more commonly after discharge.</w:t>
      </w:r>
    </w:p>
    <w:p w14:paraId="04E517B0" w14:textId="77777777" w:rsidR="00CB6337" w:rsidRPr="00666F24" w:rsidRDefault="00CB6337" w:rsidP="00434273">
      <w:pPr>
        <w:snapToGrid w:val="0"/>
        <w:spacing w:line="360" w:lineRule="auto"/>
        <w:jc w:val="both"/>
        <w:rPr>
          <w:rFonts w:ascii="Book Antiqua" w:hAnsi="Book Antiqua" w:cs="Times New Roman"/>
          <w:i/>
        </w:rPr>
      </w:pPr>
    </w:p>
    <w:p w14:paraId="43CDACCA" w14:textId="4B472F0E" w:rsidR="00CB6337" w:rsidRPr="00666F24" w:rsidRDefault="00CB6337" w:rsidP="00434273">
      <w:pPr>
        <w:snapToGrid w:val="0"/>
        <w:spacing w:line="360" w:lineRule="auto"/>
        <w:jc w:val="both"/>
        <w:rPr>
          <w:rFonts w:ascii="Book Antiqua" w:hAnsi="Book Antiqua" w:cs="Times New Roman"/>
          <w:b/>
          <w:i/>
        </w:rPr>
      </w:pPr>
      <w:r w:rsidRPr="00666F24">
        <w:rPr>
          <w:rFonts w:ascii="Book Antiqua" w:hAnsi="Book Antiqua" w:cs="Times New Roman"/>
          <w:b/>
          <w:i/>
        </w:rPr>
        <w:t>Applications</w:t>
      </w:r>
    </w:p>
    <w:p w14:paraId="48F3A568" w14:textId="23E025F8" w:rsidR="00695D63" w:rsidRPr="00666F24" w:rsidRDefault="008337AB" w:rsidP="008337AB">
      <w:pPr>
        <w:shd w:val="clear" w:color="auto" w:fill="FFFFFF"/>
        <w:snapToGrid w:val="0"/>
        <w:spacing w:line="360" w:lineRule="auto"/>
        <w:jc w:val="both"/>
        <w:rPr>
          <w:rFonts w:ascii="Book Antiqua" w:hAnsi="Book Antiqua" w:cs="Tahoma"/>
          <w:sz w:val="23"/>
          <w:szCs w:val="23"/>
          <w:shd w:val="clear" w:color="auto" w:fill="FFFFFF"/>
          <w:lang w:bidi="ar-SA"/>
        </w:rPr>
      </w:pPr>
      <w:r w:rsidRPr="00666F24">
        <w:rPr>
          <w:rFonts w:ascii="Book Antiqua" w:eastAsia="SimSun" w:hAnsi="Book Antiqua" w:cs="Tahoma" w:hint="eastAsia"/>
          <w:shd w:val="clear" w:color="auto" w:fill="FFFFFF"/>
          <w:lang w:eastAsia="zh-CN" w:bidi="ar-SA"/>
        </w:rPr>
        <w:t>These</w:t>
      </w:r>
      <w:r w:rsidR="00695D63" w:rsidRPr="00666F24">
        <w:rPr>
          <w:rFonts w:ascii="Book Antiqua" w:hAnsi="Book Antiqua" w:cs="Tahoma"/>
          <w:shd w:val="clear" w:color="auto" w:fill="FFFFFF"/>
          <w:lang w:bidi="ar-SA"/>
        </w:rPr>
        <w:t xml:space="preserve"> research findings </w:t>
      </w:r>
      <w:r w:rsidRPr="00666F24">
        <w:rPr>
          <w:rFonts w:ascii="Book Antiqua" w:eastAsia="SimSun" w:hAnsi="Book Antiqua" w:cs="Tahoma" w:hint="eastAsia"/>
          <w:shd w:val="clear" w:color="auto" w:fill="FFFFFF"/>
          <w:lang w:eastAsia="zh-CN" w:bidi="ar-SA"/>
        </w:rPr>
        <w:t xml:space="preserve">can be </w:t>
      </w:r>
      <w:r w:rsidR="00695D63" w:rsidRPr="00666F24">
        <w:rPr>
          <w:rFonts w:ascii="Book Antiqua" w:hAnsi="Book Antiqua" w:cs="Tahoma"/>
          <w:shd w:val="clear" w:color="auto" w:fill="FFFFFF"/>
          <w:lang w:bidi="ar-SA"/>
        </w:rPr>
        <w:t>to predict, identify, and prevent adverse outcomes in patients who have undergone esophagectomies. Implementing strategies to decrease common post-discharge complications like venous thromboembolism and infection should be considered, and directing our energies toward optimizing patient health prior to discharge may improve overall surgical outcomes.</w:t>
      </w:r>
    </w:p>
    <w:p w14:paraId="4F31A45E" w14:textId="77777777" w:rsidR="00CB6337" w:rsidRPr="00666F24" w:rsidRDefault="00CB6337" w:rsidP="00434273">
      <w:pPr>
        <w:snapToGrid w:val="0"/>
        <w:spacing w:line="360" w:lineRule="auto"/>
        <w:jc w:val="both"/>
        <w:rPr>
          <w:rFonts w:ascii="Book Antiqua" w:eastAsia="SimSun" w:hAnsi="Book Antiqua" w:cs="Times New Roman"/>
          <w:lang w:eastAsia="zh-CN"/>
        </w:rPr>
      </w:pPr>
    </w:p>
    <w:p w14:paraId="5690E39F" w14:textId="7B558F43" w:rsidR="00CB6337" w:rsidRPr="00666F24" w:rsidRDefault="00CB6337" w:rsidP="00434273">
      <w:pPr>
        <w:snapToGrid w:val="0"/>
        <w:spacing w:line="360" w:lineRule="auto"/>
        <w:jc w:val="both"/>
        <w:rPr>
          <w:rFonts w:ascii="Book Antiqua" w:hAnsi="Book Antiqua" w:cs="Times New Roman"/>
          <w:b/>
          <w:i/>
        </w:rPr>
      </w:pPr>
      <w:r w:rsidRPr="00666F24">
        <w:rPr>
          <w:rFonts w:ascii="Book Antiqua" w:hAnsi="Book Antiqua" w:cs="Times New Roman"/>
          <w:b/>
          <w:i/>
        </w:rPr>
        <w:t>Peer</w:t>
      </w:r>
      <w:r w:rsidR="008337AB" w:rsidRPr="00666F24">
        <w:rPr>
          <w:rFonts w:ascii="Book Antiqua" w:eastAsia="SimSun" w:hAnsi="Book Antiqua" w:cs="Times New Roman" w:hint="eastAsia"/>
          <w:b/>
          <w:i/>
          <w:lang w:eastAsia="zh-CN"/>
        </w:rPr>
        <w:t>-</w:t>
      </w:r>
      <w:r w:rsidRPr="00666F24">
        <w:rPr>
          <w:rFonts w:ascii="Book Antiqua" w:hAnsi="Book Antiqua" w:cs="Times New Roman"/>
          <w:b/>
          <w:i/>
        </w:rPr>
        <w:t>review</w:t>
      </w:r>
    </w:p>
    <w:p w14:paraId="1066923A" w14:textId="097DE676" w:rsidR="00695D63" w:rsidRPr="00666F24" w:rsidRDefault="008337AB" w:rsidP="008337AB">
      <w:pPr>
        <w:shd w:val="clear" w:color="auto" w:fill="FFFFFF"/>
        <w:snapToGrid w:val="0"/>
        <w:spacing w:line="360" w:lineRule="auto"/>
        <w:jc w:val="both"/>
        <w:rPr>
          <w:rFonts w:ascii="Book Antiqua" w:hAnsi="Book Antiqua" w:cs="Tahoma"/>
          <w:sz w:val="23"/>
          <w:szCs w:val="23"/>
          <w:shd w:val="clear" w:color="auto" w:fill="FFFFFF"/>
        </w:rPr>
      </w:pPr>
      <w:r w:rsidRPr="00666F24">
        <w:rPr>
          <w:rFonts w:ascii="Book Antiqua" w:hAnsi="Book Antiqua" w:cs="Tahoma"/>
          <w:shd w:val="clear" w:color="auto" w:fill="FFFFFF"/>
        </w:rPr>
        <w:lastRenderedPageBreak/>
        <w:t>This is a review of the ACS-NSQIP esophagectomy database, meant to identify post-discharge complications.</w:t>
      </w:r>
      <w:r w:rsidRPr="00666F24">
        <w:rPr>
          <w:rFonts w:ascii="Book Antiqua" w:eastAsia="SimSun" w:hAnsi="Book Antiqua" w:cs="Tahoma" w:hint="eastAsia"/>
          <w:shd w:val="clear" w:color="auto" w:fill="FFFFFF"/>
          <w:lang w:eastAsia="zh-CN"/>
        </w:rPr>
        <w:t xml:space="preserve"> </w:t>
      </w:r>
      <w:r w:rsidRPr="00666F24">
        <w:rPr>
          <w:rFonts w:ascii="Book Antiqua" w:eastAsia="SimSun" w:hAnsi="Book Antiqua" w:cs="Tahoma"/>
          <w:shd w:val="clear" w:color="auto" w:fill="FFFFFF"/>
          <w:lang w:eastAsia="zh-CN"/>
        </w:rPr>
        <w:t>T</w:t>
      </w:r>
      <w:r w:rsidRPr="00666F24">
        <w:rPr>
          <w:rFonts w:ascii="Book Antiqua" w:eastAsia="SimSun" w:hAnsi="Book Antiqua" w:cs="Tahoma" w:hint="eastAsia"/>
          <w:shd w:val="clear" w:color="auto" w:fill="FFFFFF"/>
          <w:lang w:eastAsia="zh-CN"/>
        </w:rPr>
        <w:t xml:space="preserve">here are </w:t>
      </w:r>
      <w:r w:rsidRPr="00666F24">
        <w:rPr>
          <w:rFonts w:ascii="Book Antiqua" w:hAnsi="Book Antiqua" w:cs="Tahoma"/>
          <w:shd w:val="clear" w:color="auto" w:fill="FFFFFF"/>
        </w:rPr>
        <w:t>huge sample,</w:t>
      </w:r>
      <w:r w:rsidRPr="00666F24">
        <w:rPr>
          <w:rFonts w:ascii="Book Antiqua" w:eastAsia="SimSun" w:hAnsi="Book Antiqua" w:cs="Tahoma" w:hint="eastAsia"/>
          <w:shd w:val="clear" w:color="auto" w:fill="FFFFFF"/>
          <w:lang w:eastAsia="zh-CN"/>
        </w:rPr>
        <w:t xml:space="preserve"> </w:t>
      </w:r>
      <w:r w:rsidRPr="00666F24">
        <w:rPr>
          <w:rFonts w:ascii="Book Antiqua" w:hAnsi="Book Antiqua" w:cs="Tahoma"/>
          <w:shd w:val="clear" w:color="auto" w:fill="FFFFFF"/>
        </w:rPr>
        <w:t>clear presentation and analysis, interesting discussion.</w:t>
      </w:r>
      <w:r w:rsidRPr="00666F24">
        <w:rPr>
          <w:rFonts w:ascii="Book Antiqua" w:eastAsia="SimSun" w:hAnsi="Book Antiqua" w:cs="Tahoma" w:hint="eastAsia"/>
          <w:shd w:val="clear" w:color="auto" w:fill="FFFFFF"/>
          <w:lang w:eastAsia="zh-CN"/>
        </w:rPr>
        <w:t xml:space="preserve"> It</w:t>
      </w:r>
      <w:r w:rsidRPr="00666F24">
        <w:rPr>
          <w:rFonts w:ascii="Book Antiqua" w:hAnsi="Book Antiqua" w:cs="Tahoma"/>
          <w:shd w:val="clear" w:color="auto" w:fill="FFFFFF"/>
        </w:rPr>
        <w:t xml:space="preserve"> is without doubt an important topic deserving of evaluation.</w:t>
      </w:r>
    </w:p>
    <w:p w14:paraId="28900C49" w14:textId="2D3E7119" w:rsidR="00F26A78" w:rsidRPr="00666F24" w:rsidRDefault="00F26A78" w:rsidP="00434273">
      <w:pPr>
        <w:snapToGrid w:val="0"/>
        <w:spacing w:line="360" w:lineRule="auto"/>
        <w:jc w:val="both"/>
        <w:rPr>
          <w:rFonts w:ascii="Book Antiqua" w:hAnsi="Book Antiqua" w:cs="Times New Roman"/>
          <w:b/>
        </w:rPr>
      </w:pPr>
      <w:r w:rsidRPr="00666F24">
        <w:rPr>
          <w:rFonts w:ascii="Book Antiqua" w:hAnsi="Book Antiqua" w:cs="Times New Roman"/>
          <w:b/>
        </w:rPr>
        <w:t>REFERENCES</w:t>
      </w:r>
    </w:p>
    <w:p w14:paraId="55E9BCFE"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1 </w:t>
      </w:r>
      <w:r w:rsidRPr="00666F24">
        <w:rPr>
          <w:rFonts w:ascii="Book Antiqua" w:eastAsia="SimSun" w:hAnsi="Book Antiqua" w:cs="SimSun"/>
          <w:b/>
          <w:bCs/>
          <w:lang w:eastAsia="zh-CN" w:bidi="ar-SA"/>
        </w:rPr>
        <w:t>Wu PC</w:t>
      </w:r>
      <w:r w:rsidRPr="00666F24">
        <w:rPr>
          <w:rFonts w:ascii="Book Antiqua" w:eastAsia="SimSun" w:hAnsi="Book Antiqua" w:cs="SimSun"/>
          <w:lang w:eastAsia="zh-CN" w:bidi="ar-SA"/>
        </w:rPr>
        <w:t>, Posner MC. The role of surgery in the management of oesophageal cancer.</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Lancet Oncol</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2003;</w:t>
      </w:r>
      <w:r w:rsidRPr="00666F24">
        <w:rPr>
          <w:rFonts w:ascii="Book Antiqua" w:eastAsia="SimSun" w:hAnsi="Book Antiqua" w:cs="SimSun" w:hint="eastAsia"/>
          <w:lang w:eastAsia="zh-CN" w:bidi="ar-SA"/>
        </w:rPr>
        <w:t xml:space="preserve"> </w:t>
      </w:r>
      <w:r w:rsidRPr="00666F24">
        <w:rPr>
          <w:rFonts w:ascii="Book Antiqua" w:eastAsia="SimSun" w:hAnsi="Book Antiqua" w:cs="SimSun"/>
          <w:b/>
          <w:bCs/>
          <w:lang w:eastAsia="zh-CN" w:bidi="ar-SA"/>
        </w:rPr>
        <w:t>4</w:t>
      </w:r>
      <w:r w:rsidRPr="00666F24">
        <w:rPr>
          <w:rFonts w:ascii="Book Antiqua" w:eastAsia="SimSun" w:hAnsi="Book Antiqua" w:cs="SimSun"/>
          <w:lang w:eastAsia="zh-CN" w:bidi="ar-SA"/>
        </w:rPr>
        <w:t>: 481-488 [PMID: 12901962 DOI: 10.1016/S1470-2045(03)01167-7]</w:t>
      </w:r>
    </w:p>
    <w:p w14:paraId="03044BD9"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2 </w:t>
      </w:r>
      <w:r w:rsidRPr="00666F24">
        <w:rPr>
          <w:rFonts w:ascii="Book Antiqua" w:eastAsia="SimSun" w:hAnsi="Book Antiqua" w:cs="SimSun"/>
          <w:b/>
          <w:bCs/>
          <w:lang w:eastAsia="zh-CN" w:bidi="ar-SA"/>
        </w:rPr>
        <w:t>Kim SH</w:t>
      </w:r>
      <w:r w:rsidRPr="00666F24">
        <w:rPr>
          <w:rFonts w:ascii="Book Antiqua" w:eastAsia="SimSun" w:hAnsi="Book Antiqua" w:cs="SimSun"/>
          <w:lang w:eastAsia="zh-CN" w:bidi="ar-SA"/>
        </w:rPr>
        <w:t>, Lee KS, Shim YM, Kim K, Yang PS, Kim TS. Esophageal resection: indications, techniques, and radiologic assessment. </w:t>
      </w:r>
      <w:r w:rsidRPr="00666F24">
        <w:rPr>
          <w:rFonts w:ascii="Book Antiqua" w:eastAsia="SimSun" w:hAnsi="Book Antiqua" w:cs="SimSun"/>
          <w:i/>
          <w:iCs/>
          <w:lang w:eastAsia="zh-CN" w:bidi="ar-SA"/>
        </w:rPr>
        <w:t>Radiographics</w:t>
      </w:r>
      <w:r w:rsidRPr="00666F24">
        <w:rPr>
          <w:rFonts w:ascii="Book Antiqua" w:eastAsia="SimSun" w:hAnsi="Book Antiqua" w:cs="SimSun"/>
          <w:lang w:eastAsia="zh-CN" w:bidi="ar-SA"/>
        </w:rPr>
        <w:t> </w:t>
      </w:r>
      <w:r w:rsidRPr="00666F24">
        <w:rPr>
          <w:rFonts w:ascii="Book Antiqua" w:eastAsia="SimSun" w:hAnsi="Book Antiqua" w:cs="SimSun" w:hint="eastAsia"/>
          <w:lang w:eastAsia="zh-CN" w:bidi="ar-SA"/>
        </w:rPr>
        <w:t>2001</w:t>
      </w:r>
      <w:r w:rsidRPr="00666F24">
        <w:rPr>
          <w:rFonts w:ascii="Book Antiqua" w:eastAsia="SimSun" w:hAnsi="Book Antiqua" w:cs="SimSun"/>
          <w:lang w:eastAsia="zh-CN" w:bidi="ar-SA"/>
        </w:rPr>
        <w:t>; </w:t>
      </w:r>
      <w:r w:rsidRPr="00666F24">
        <w:rPr>
          <w:rFonts w:ascii="Book Antiqua" w:eastAsia="SimSun" w:hAnsi="Book Antiqua" w:cs="SimSun"/>
          <w:b/>
          <w:bCs/>
          <w:lang w:eastAsia="zh-CN" w:bidi="ar-SA"/>
        </w:rPr>
        <w:t>21</w:t>
      </w:r>
      <w:r w:rsidRPr="00666F24">
        <w:rPr>
          <w:rFonts w:ascii="Book Antiqua" w:eastAsia="SimSun" w:hAnsi="Book Antiqua" w:cs="SimSun"/>
          <w:lang w:eastAsia="zh-CN" w:bidi="ar-SA"/>
        </w:rPr>
        <w:t>: 1119-1</w:t>
      </w:r>
      <w:r w:rsidRPr="00666F24">
        <w:rPr>
          <w:rFonts w:ascii="Book Antiqua" w:eastAsia="SimSun" w:hAnsi="Book Antiqua" w:cs="SimSun" w:hint="eastAsia"/>
          <w:lang w:eastAsia="zh-CN" w:bidi="ar-SA"/>
        </w:rPr>
        <w:t>1</w:t>
      </w:r>
      <w:r w:rsidRPr="00666F24">
        <w:rPr>
          <w:rFonts w:ascii="Book Antiqua" w:eastAsia="SimSun" w:hAnsi="Book Antiqua" w:cs="SimSun"/>
          <w:lang w:eastAsia="zh-CN" w:bidi="ar-SA"/>
        </w:rPr>
        <w:t>37;</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discussion 11</w:t>
      </w:r>
      <w:r w:rsidRPr="00666F24">
        <w:rPr>
          <w:rFonts w:ascii="Book Antiqua" w:eastAsia="SimSun" w:hAnsi="Book Antiqua" w:cs="SimSun" w:hint="eastAsia"/>
          <w:lang w:eastAsia="zh-CN" w:bidi="ar-SA"/>
        </w:rPr>
        <w:t>38</w:t>
      </w:r>
      <w:r w:rsidRPr="00666F24">
        <w:rPr>
          <w:rFonts w:ascii="Book Antiqua" w:eastAsia="SimSun" w:hAnsi="Book Antiqua" w:cs="SimSun"/>
          <w:lang w:eastAsia="zh-CN" w:bidi="ar-SA"/>
        </w:rPr>
        <w:t>-1</w:t>
      </w:r>
      <w:r w:rsidRPr="00666F24">
        <w:rPr>
          <w:rFonts w:ascii="Book Antiqua" w:eastAsia="SimSun" w:hAnsi="Book Antiqua" w:cs="SimSun" w:hint="eastAsia"/>
          <w:lang w:eastAsia="zh-CN" w:bidi="ar-SA"/>
        </w:rPr>
        <w:t xml:space="preserve">140 </w:t>
      </w:r>
      <w:r w:rsidRPr="00666F24">
        <w:rPr>
          <w:rFonts w:ascii="Book Antiqua" w:eastAsia="SimSun" w:hAnsi="Book Antiqua" w:cs="SimSun"/>
          <w:lang w:eastAsia="zh-CN" w:bidi="ar-SA"/>
        </w:rPr>
        <w:t>[PMID: 11553820 DOI: 10.1148/radiographics.21.5.g01se031119]</w:t>
      </w:r>
    </w:p>
    <w:p w14:paraId="56DE62B4"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3 </w:t>
      </w:r>
      <w:r w:rsidRPr="00666F24">
        <w:rPr>
          <w:rFonts w:ascii="Book Antiqua" w:eastAsia="SimSun" w:hAnsi="Book Antiqua" w:cs="SimSun"/>
          <w:b/>
          <w:bCs/>
          <w:lang w:eastAsia="zh-CN" w:bidi="ar-SA"/>
        </w:rPr>
        <w:t>Rodgers M</w:t>
      </w:r>
      <w:r w:rsidRPr="00666F24">
        <w:rPr>
          <w:rFonts w:ascii="Book Antiqua" w:eastAsia="SimSun" w:hAnsi="Book Antiqua" w:cs="SimSun"/>
          <w:lang w:eastAsia="zh-CN" w:bidi="ar-SA"/>
        </w:rPr>
        <w:t>, Jobe BA, O'Rourke RW, Sheppard B, Diggs B, Hunter JG. Case volume as a predictor of inpatient mortality after esophagectomy. </w:t>
      </w:r>
      <w:r w:rsidRPr="00666F24">
        <w:rPr>
          <w:rFonts w:ascii="Book Antiqua" w:eastAsia="SimSun" w:hAnsi="Book Antiqua" w:cs="SimSun"/>
          <w:i/>
          <w:iCs/>
          <w:lang w:eastAsia="zh-CN" w:bidi="ar-SA"/>
        </w:rPr>
        <w:t>Arch Surg</w:t>
      </w:r>
      <w:r w:rsidRPr="00666F24">
        <w:rPr>
          <w:rFonts w:ascii="Book Antiqua" w:eastAsia="SimSun" w:hAnsi="Book Antiqua" w:cs="SimSun"/>
          <w:lang w:eastAsia="zh-CN" w:bidi="ar-SA"/>
        </w:rPr>
        <w:t> 2007; </w:t>
      </w:r>
      <w:r w:rsidRPr="00666F24">
        <w:rPr>
          <w:rFonts w:ascii="Book Antiqua" w:eastAsia="SimSun" w:hAnsi="Book Antiqua" w:cs="SimSun"/>
          <w:b/>
          <w:bCs/>
          <w:lang w:eastAsia="zh-CN" w:bidi="ar-SA"/>
        </w:rPr>
        <w:t>142</w:t>
      </w:r>
      <w:r w:rsidRPr="00666F24">
        <w:rPr>
          <w:rFonts w:ascii="Book Antiqua" w:eastAsia="SimSun" w:hAnsi="Book Antiqua" w:cs="SimSun"/>
          <w:lang w:eastAsia="zh-CN" w:bidi="ar-SA"/>
        </w:rPr>
        <w:t>: 829-839 [PMID: 17875837 DOI: 10.1001/archsurg.142.9.829]</w:t>
      </w:r>
    </w:p>
    <w:p w14:paraId="2C7D66F1"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4 </w:t>
      </w:r>
      <w:r w:rsidRPr="00666F24">
        <w:rPr>
          <w:rFonts w:ascii="Book Antiqua" w:eastAsia="SimSun" w:hAnsi="Book Antiqua" w:cs="SimSun"/>
          <w:b/>
          <w:bCs/>
          <w:lang w:eastAsia="zh-CN" w:bidi="ar-SA"/>
        </w:rPr>
        <w:t>Law S</w:t>
      </w:r>
      <w:r w:rsidRPr="00666F24">
        <w:rPr>
          <w:rFonts w:ascii="Book Antiqua" w:eastAsia="SimSun" w:hAnsi="Book Antiqua" w:cs="SimSun"/>
          <w:lang w:eastAsia="zh-CN" w:bidi="ar-SA"/>
        </w:rPr>
        <w:t>, Wong KH, Kwok KF, Chu KM, Wong J. Predictive factors for postoperative pulmonary complications and mortality after esophagectomy for cancer.</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Ann Surg</w:t>
      </w:r>
      <w:r w:rsidRPr="00666F24">
        <w:rPr>
          <w:rFonts w:ascii="Book Antiqua" w:eastAsia="SimSun" w:hAnsi="Book Antiqua" w:cs="SimSun"/>
          <w:lang w:eastAsia="zh-CN" w:bidi="ar-SA"/>
        </w:rPr>
        <w:t> 2004; </w:t>
      </w:r>
      <w:r w:rsidRPr="00666F24">
        <w:rPr>
          <w:rFonts w:ascii="Book Antiqua" w:eastAsia="SimSun" w:hAnsi="Book Antiqua" w:cs="SimSun"/>
          <w:b/>
          <w:bCs/>
          <w:lang w:eastAsia="zh-CN" w:bidi="ar-SA"/>
        </w:rPr>
        <w:t>240</w:t>
      </w:r>
      <w:r w:rsidRPr="00666F24">
        <w:rPr>
          <w:rFonts w:ascii="Book Antiqua" w:eastAsia="SimSun" w:hAnsi="Book Antiqua" w:cs="SimSun"/>
          <w:lang w:eastAsia="zh-CN" w:bidi="ar-SA"/>
        </w:rPr>
        <w:t>: 791-800 [PMID: 15492560 DOI: 10.1097/01.sla.0000143123.24556.1c]</w:t>
      </w:r>
    </w:p>
    <w:p w14:paraId="61E2E3F8"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5 </w:t>
      </w:r>
      <w:r w:rsidRPr="00666F24">
        <w:rPr>
          <w:rFonts w:ascii="Book Antiqua" w:eastAsia="SimSun" w:hAnsi="Book Antiqua" w:cs="SimSun"/>
          <w:b/>
          <w:bCs/>
          <w:lang w:eastAsia="zh-CN" w:bidi="ar-SA"/>
        </w:rPr>
        <w:t>Kohn GP</w:t>
      </w:r>
      <w:r w:rsidRPr="00666F24">
        <w:rPr>
          <w:rFonts w:ascii="Book Antiqua" w:eastAsia="SimSun" w:hAnsi="Book Antiqua" w:cs="SimSun"/>
          <w:lang w:eastAsia="zh-CN" w:bidi="ar-SA"/>
        </w:rPr>
        <w:t>, Galanko JA, Meyers MO, Feins RH, Farrell TM. National trends in esophageal surgery--are outcomes as good as we believe? </w:t>
      </w:r>
      <w:r w:rsidRPr="00666F24">
        <w:rPr>
          <w:rFonts w:ascii="Book Antiqua" w:eastAsia="SimSun" w:hAnsi="Book Antiqua" w:cs="SimSun"/>
          <w:i/>
          <w:iCs/>
          <w:lang w:eastAsia="zh-CN" w:bidi="ar-SA"/>
        </w:rPr>
        <w:t>J Gastrointest Surg</w:t>
      </w:r>
      <w:r w:rsidRPr="00666F24">
        <w:rPr>
          <w:rFonts w:ascii="Book Antiqua" w:eastAsia="SimSun" w:hAnsi="Book Antiqua" w:cs="SimSun"/>
          <w:lang w:eastAsia="zh-CN" w:bidi="ar-SA"/>
        </w:rPr>
        <w:t> 2009; </w:t>
      </w:r>
      <w:r w:rsidRPr="00666F24">
        <w:rPr>
          <w:rFonts w:ascii="Book Antiqua" w:eastAsia="SimSun" w:hAnsi="Book Antiqua" w:cs="SimSun"/>
          <w:b/>
          <w:bCs/>
          <w:lang w:eastAsia="zh-CN" w:bidi="ar-SA"/>
        </w:rPr>
        <w:t>13</w:t>
      </w:r>
      <w:r w:rsidRPr="00666F24">
        <w:rPr>
          <w:rFonts w:ascii="Book Antiqua" w:eastAsia="SimSun" w:hAnsi="Book Antiqua" w:cs="SimSun"/>
          <w:lang w:eastAsia="zh-CN" w:bidi="ar-SA"/>
        </w:rPr>
        <w:t>: 1900-1</w:t>
      </w:r>
      <w:r w:rsidRPr="00666F24">
        <w:rPr>
          <w:rFonts w:ascii="Book Antiqua" w:eastAsia="SimSun" w:hAnsi="Book Antiqua" w:cs="SimSun" w:hint="eastAsia"/>
          <w:lang w:eastAsia="zh-CN" w:bidi="ar-SA"/>
        </w:rPr>
        <w:t>9</w:t>
      </w:r>
      <w:r w:rsidRPr="00666F24">
        <w:rPr>
          <w:rFonts w:ascii="Book Antiqua" w:eastAsia="SimSun" w:hAnsi="Book Antiqua" w:cs="SimSun"/>
          <w:lang w:eastAsia="zh-CN" w:bidi="ar-SA"/>
        </w:rPr>
        <w:t>10;</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discussion 19</w:t>
      </w:r>
      <w:r w:rsidRPr="00666F24">
        <w:rPr>
          <w:rFonts w:ascii="Book Antiqua" w:eastAsia="SimSun" w:hAnsi="Book Antiqua" w:cs="SimSun" w:hint="eastAsia"/>
          <w:lang w:eastAsia="zh-CN" w:bidi="ar-SA"/>
        </w:rPr>
        <w:t>1</w:t>
      </w:r>
      <w:r w:rsidRPr="00666F24">
        <w:rPr>
          <w:rFonts w:ascii="Book Antiqua" w:eastAsia="SimSun" w:hAnsi="Book Antiqua" w:cs="SimSun"/>
          <w:lang w:eastAsia="zh-CN" w:bidi="ar-SA"/>
        </w:rPr>
        <w:t>0-1</w:t>
      </w:r>
      <w:r w:rsidRPr="00666F24">
        <w:rPr>
          <w:rFonts w:ascii="Book Antiqua" w:eastAsia="SimSun" w:hAnsi="Book Antiqua" w:cs="SimSun" w:hint="eastAsia"/>
          <w:lang w:eastAsia="zh-CN" w:bidi="ar-SA"/>
        </w:rPr>
        <w:t>9</w:t>
      </w:r>
      <w:r w:rsidRPr="00666F24">
        <w:rPr>
          <w:rFonts w:ascii="Book Antiqua" w:eastAsia="SimSun" w:hAnsi="Book Antiqua" w:cs="SimSun"/>
          <w:lang w:eastAsia="zh-CN" w:bidi="ar-SA"/>
        </w:rPr>
        <w:t>1</w:t>
      </w:r>
      <w:r w:rsidRPr="00666F24">
        <w:rPr>
          <w:rFonts w:ascii="Book Antiqua" w:eastAsia="SimSun" w:hAnsi="Book Antiqua" w:cs="SimSun" w:hint="eastAsia"/>
          <w:lang w:eastAsia="zh-CN" w:bidi="ar-SA"/>
        </w:rPr>
        <w:t xml:space="preserve">2 </w:t>
      </w:r>
      <w:r w:rsidRPr="00666F24">
        <w:rPr>
          <w:rFonts w:ascii="Book Antiqua" w:eastAsia="SimSun" w:hAnsi="Book Antiqua" w:cs="SimSun"/>
          <w:lang w:eastAsia="zh-CN" w:bidi="ar-SA"/>
        </w:rPr>
        <w:t>[PMID: 19760305 DOI: 10.1007/s11605-009-1008-2]</w:t>
      </w:r>
    </w:p>
    <w:p w14:paraId="585098AE"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6 </w:t>
      </w:r>
      <w:r w:rsidRPr="00666F24">
        <w:rPr>
          <w:rFonts w:ascii="Book Antiqua" w:eastAsia="SimSun" w:hAnsi="Book Antiqua" w:cs="SimSun"/>
          <w:b/>
          <w:bCs/>
          <w:lang w:eastAsia="zh-CN" w:bidi="ar-SA"/>
        </w:rPr>
        <w:t>Finks JF</w:t>
      </w:r>
      <w:r w:rsidRPr="00666F24">
        <w:rPr>
          <w:rFonts w:ascii="Book Antiqua" w:eastAsia="SimSun" w:hAnsi="Book Antiqua" w:cs="SimSun"/>
          <w:lang w:eastAsia="zh-CN" w:bidi="ar-SA"/>
        </w:rPr>
        <w:t>, Osborne NH, Birkmeyer JD. Trends in hospital volume and operative mortality for high-risk surgery. </w:t>
      </w:r>
      <w:r w:rsidRPr="00666F24">
        <w:rPr>
          <w:rFonts w:ascii="Book Antiqua" w:eastAsia="SimSun" w:hAnsi="Book Antiqua" w:cs="SimSun"/>
          <w:i/>
          <w:iCs/>
          <w:lang w:eastAsia="zh-CN" w:bidi="ar-SA"/>
        </w:rPr>
        <w:t>N Engl J Med</w:t>
      </w:r>
      <w:r w:rsidRPr="00666F24">
        <w:rPr>
          <w:rFonts w:ascii="Book Antiqua" w:eastAsia="SimSun" w:hAnsi="Book Antiqua" w:cs="SimSun"/>
          <w:lang w:eastAsia="zh-CN" w:bidi="ar-SA"/>
        </w:rPr>
        <w:t> 2011; </w:t>
      </w:r>
      <w:r w:rsidRPr="00666F24">
        <w:rPr>
          <w:rFonts w:ascii="Book Antiqua" w:eastAsia="SimSun" w:hAnsi="Book Antiqua" w:cs="SimSun"/>
          <w:b/>
          <w:bCs/>
          <w:lang w:eastAsia="zh-CN" w:bidi="ar-SA"/>
        </w:rPr>
        <w:t>364</w:t>
      </w:r>
      <w:r w:rsidRPr="00666F24">
        <w:rPr>
          <w:rFonts w:ascii="Book Antiqua" w:eastAsia="SimSun" w:hAnsi="Book Antiqua" w:cs="SimSun"/>
          <w:lang w:eastAsia="zh-CN" w:bidi="ar-SA"/>
        </w:rPr>
        <w:t>: 2128-2137 [PMID: 21631325 DOI: 10.1056/NEJMsa1010705]</w:t>
      </w:r>
    </w:p>
    <w:p w14:paraId="26FE2128"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7 </w:t>
      </w:r>
      <w:r w:rsidRPr="00666F24">
        <w:rPr>
          <w:rFonts w:ascii="Book Antiqua" w:eastAsia="SimSun" w:hAnsi="Book Antiqua" w:cs="SimSun"/>
          <w:b/>
          <w:bCs/>
          <w:lang w:eastAsia="zh-CN" w:bidi="ar-SA"/>
        </w:rPr>
        <w:t>Rutegård M</w:t>
      </w:r>
      <w:r w:rsidRPr="00666F24">
        <w:rPr>
          <w:rFonts w:ascii="Book Antiqua" w:eastAsia="SimSun" w:hAnsi="Book Antiqua" w:cs="SimSun"/>
          <w:lang w:eastAsia="zh-CN" w:bidi="ar-SA"/>
        </w:rPr>
        <w:t>, Lagergren P, Rouvelas I, Lagergren J. Intrathoracic anastomotic leakage and mortality after esophageal cancer resection: a population-based study. </w:t>
      </w:r>
      <w:r w:rsidRPr="00666F24">
        <w:rPr>
          <w:rFonts w:ascii="Book Antiqua" w:eastAsia="SimSun" w:hAnsi="Book Antiqua" w:cs="SimSun"/>
          <w:i/>
          <w:iCs/>
          <w:lang w:eastAsia="zh-CN" w:bidi="ar-SA"/>
        </w:rPr>
        <w:t>Ann Surg Oncol</w:t>
      </w:r>
      <w:r w:rsidRPr="00666F24">
        <w:rPr>
          <w:rFonts w:ascii="Book Antiqua" w:eastAsia="SimSun" w:hAnsi="Book Antiqua" w:cs="SimSun"/>
          <w:lang w:eastAsia="zh-CN" w:bidi="ar-SA"/>
        </w:rPr>
        <w:t> 2012; </w:t>
      </w:r>
      <w:r w:rsidRPr="00666F24">
        <w:rPr>
          <w:rFonts w:ascii="Book Antiqua" w:eastAsia="SimSun" w:hAnsi="Book Antiqua" w:cs="SimSun"/>
          <w:b/>
          <w:bCs/>
          <w:lang w:eastAsia="zh-CN" w:bidi="ar-SA"/>
        </w:rPr>
        <w:t>19</w:t>
      </w:r>
      <w:r w:rsidRPr="00666F24">
        <w:rPr>
          <w:rFonts w:ascii="Book Antiqua" w:eastAsia="SimSun" w:hAnsi="Book Antiqua" w:cs="SimSun"/>
          <w:lang w:eastAsia="zh-CN" w:bidi="ar-SA"/>
        </w:rPr>
        <w:t>: 99-103 [PMID: 21769467 DOI: 10.1245/s10434-011-1926-6]</w:t>
      </w:r>
    </w:p>
    <w:p w14:paraId="7E4ABC1E"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8 </w:t>
      </w:r>
      <w:r w:rsidRPr="00666F24">
        <w:rPr>
          <w:rFonts w:ascii="Book Antiqua" w:eastAsia="SimSun" w:hAnsi="Book Antiqua" w:cs="SimSun"/>
          <w:b/>
          <w:bCs/>
          <w:lang w:eastAsia="zh-CN" w:bidi="ar-SA"/>
        </w:rPr>
        <w:t>Goodney PP</w:t>
      </w:r>
      <w:r w:rsidRPr="00666F24">
        <w:rPr>
          <w:rFonts w:ascii="Book Antiqua" w:eastAsia="SimSun" w:hAnsi="Book Antiqua" w:cs="SimSun"/>
          <w:lang w:eastAsia="zh-CN" w:bidi="ar-SA"/>
        </w:rPr>
        <w:t>, Stukel TA, Lucas FL, Finlayson EV, Birkmeyer JD. Hospital volume, length of stay, and readmission rates in high-risk surgery. </w:t>
      </w:r>
      <w:r w:rsidRPr="00666F24">
        <w:rPr>
          <w:rFonts w:ascii="Book Antiqua" w:eastAsia="SimSun" w:hAnsi="Book Antiqua" w:cs="SimSun"/>
          <w:i/>
          <w:iCs/>
          <w:lang w:eastAsia="zh-CN" w:bidi="ar-SA"/>
        </w:rPr>
        <w:t>Ann Surg</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2003;</w:t>
      </w:r>
      <w:r w:rsidRPr="00666F24">
        <w:rPr>
          <w:rFonts w:ascii="Book Antiqua" w:eastAsia="SimSun" w:hAnsi="Book Antiqua" w:cs="SimSun" w:hint="eastAsia"/>
          <w:lang w:eastAsia="zh-CN" w:bidi="ar-SA"/>
        </w:rPr>
        <w:t xml:space="preserve"> </w:t>
      </w:r>
      <w:r w:rsidRPr="00666F24">
        <w:rPr>
          <w:rFonts w:ascii="Book Antiqua" w:eastAsia="SimSun" w:hAnsi="Book Antiqua" w:cs="SimSun"/>
          <w:b/>
          <w:bCs/>
          <w:lang w:eastAsia="zh-CN" w:bidi="ar-SA"/>
        </w:rPr>
        <w:t>238</w:t>
      </w:r>
      <w:r w:rsidRPr="00666F24">
        <w:rPr>
          <w:rFonts w:ascii="Book Antiqua" w:eastAsia="SimSun" w:hAnsi="Book Antiqua" w:cs="SimSun"/>
          <w:lang w:eastAsia="zh-CN" w:bidi="ar-SA"/>
        </w:rPr>
        <w:t>: 161-167 [PMID: 12894006 DOI: 10.1097/01.SLA.0000081094.66659.c3]</w:t>
      </w:r>
    </w:p>
    <w:p w14:paraId="141FBAC5"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9 </w:t>
      </w:r>
      <w:r w:rsidRPr="00666F24">
        <w:rPr>
          <w:rFonts w:ascii="Book Antiqua" w:eastAsia="SimSun" w:hAnsi="Book Antiqua" w:cs="SimSun"/>
          <w:b/>
          <w:bCs/>
          <w:lang w:eastAsia="zh-CN" w:bidi="ar-SA"/>
        </w:rPr>
        <w:t>Varghese TK</w:t>
      </w:r>
      <w:r w:rsidRPr="00666F24">
        <w:rPr>
          <w:rFonts w:ascii="Book Antiqua" w:eastAsia="SimSun" w:hAnsi="Book Antiqua" w:cs="SimSun"/>
          <w:lang w:eastAsia="zh-CN" w:bidi="ar-SA"/>
        </w:rPr>
        <w:t xml:space="preserve">, Wood DE, Farjah F, Oelschlager BK, Symons RG, MacLeod KE, Flum DR, Pellegrini CA. Variation in esophagectomy outcomes in hospitals meeting Leapfrog </w:t>
      </w:r>
      <w:r w:rsidRPr="00666F24">
        <w:rPr>
          <w:rFonts w:ascii="Book Antiqua" w:eastAsia="SimSun" w:hAnsi="Book Antiqua" w:cs="SimSun"/>
          <w:lang w:eastAsia="zh-CN" w:bidi="ar-SA"/>
        </w:rPr>
        <w:lastRenderedPageBreak/>
        <w:t>volume outcome standards. </w:t>
      </w:r>
      <w:r w:rsidRPr="00666F24">
        <w:rPr>
          <w:rFonts w:ascii="Book Antiqua" w:eastAsia="SimSun" w:hAnsi="Book Antiqua" w:cs="SimSun"/>
          <w:i/>
          <w:iCs/>
          <w:lang w:eastAsia="zh-CN" w:bidi="ar-SA"/>
        </w:rPr>
        <w:t>Ann Thorac Surg</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2011;</w:t>
      </w:r>
      <w:r w:rsidRPr="00666F24">
        <w:rPr>
          <w:rFonts w:ascii="Book Antiqua" w:eastAsia="SimSun" w:hAnsi="Book Antiqua" w:cs="SimSun" w:hint="eastAsia"/>
          <w:lang w:eastAsia="zh-CN" w:bidi="ar-SA"/>
        </w:rPr>
        <w:t xml:space="preserve"> </w:t>
      </w:r>
      <w:r w:rsidRPr="00666F24">
        <w:rPr>
          <w:rFonts w:ascii="Book Antiqua" w:eastAsia="SimSun" w:hAnsi="Book Antiqua" w:cs="SimSun"/>
          <w:b/>
          <w:bCs/>
          <w:lang w:eastAsia="zh-CN" w:bidi="ar-SA"/>
        </w:rPr>
        <w:t>91</w:t>
      </w:r>
      <w:r w:rsidRPr="00666F24">
        <w:rPr>
          <w:rFonts w:ascii="Book Antiqua" w:eastAsia="SimSun" w:hAnsi="Book Antiqua" w:cs="SimSun"/>
          <w:lang w:eastAsia="zh-CN" w:bidi="ar-SA"/>
        </w:rPr>
        <w:t>: 1003-10</w:t>
      </w:r>
      <w:r w:rsidRPr="00666F24">
        <w:rPr>
          <w:rFonts w:ascii="Book Antiqua" w:eastAsia="SimSun" w:hAnsi="Book Antiqua" w:cs="SimSun" w:hint="eastAsia"/>
          <w:lang w:eastAsia="zh-CN" w:bidi="ar-SA"/>
        </w:rPr>
        <w:t>9</w:t>
      </w:r>
      <w:r w:rsidRPr="00666F24">
        <w:rPr>
          <w:rFonts w:ascii="Book Antiqua" w:eastAsia="SimSun" w:hAnsi="Book Antiqua" w:cs="SimSun"/>
          <w:lang w:eastAsia="zh-CN" w:bidi="ar-SA"/>
        </w:rPr>
        <w:t>9; discussion 100</w:t>
      </w:r>
      <w:r w:rsidRPr="00666F24">
        <w:rPr>
          <w:rFonts w:ascii="Book Antiqua" w:eastAsia="SimSun" w:hAnsi="Book Antiqua" w:cs="SimSun" w:hint="eastAsia"/>
          <w:lang w:eastAsia="zh-CN" w:bidi="ar-SA"/>
        </w:rPr>
        <w:t>9</w:t>
      </w:r>
      <w:r w:rsidRPr="00666F24">
        <w:rPr>
          <w:rFonts w:ascii="Book Antiqua" w:eastAsia="SimSun" w:hAnsi="Book Antiqua" w:cs="SimSun"/>
          <w:lang w:eastAsia="zh-CN" w:bidi="ar-SA"/>
        </w:rPr>
        <w:t>-10</w:t>
      </w:r>
      <w:r w:rsidRPr="00666F24">
        <w:rPr>
          <w:rFonts w:ascii="Book Antiqua" w:eastAsia="SimSun" w:hAnsi="Book Antiqua" w:cs="SimSun" w:hint="eastAsia"/>
          <w:lang w:eastAsia="zh-CN" w:bidi="ar-SA"/>
        </w:rPr>
        <w:t xml:space="preserve">10 </w:t>
      </w:r>
      <w:r w:rsidRPr="00666F24">
        <w:rPr>
          <w:rFonts w:ascii="Book Antiqua" w:eastAsia="SimSun" w:hAnsi="Book Antiqua" w:cs="SimSun"/>
          <w:lang w:eastAsia="zh-CN" w:bidi="ar-SA"/>
        </w:rPr>
        <w:t>[PMID: 21440116 DOI: 10.1016/j.athoracsur.2010.11.006]</w:t>
      </w:r>
    </w:p>
    <w:p w14:paraId="204CD263"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10 </w:t>
      </w:r>
      <w:r w:rsidRPr="00666F24">
        <w:rPr>
          <w:rFonts w:ascii="Book Antiqua" w:eastAsia="SimSun" w:hAnsi="Book Antiqua" w:cs="SimSun"/>
          <w:b/>
          <w:bCs/>
          <w:lang w:eastAsia="zh-CN" w:bidi="ar-SA"/>
        </w:rPr>
        <w:t>Schneider PM</w:t>
      </w:r>
      <w:r w:rsidRPr="00666F24">
        <w:rPr>
          <w:rFonts w:ascii="Book Antiqua" w:eastAsia="SimSun" w:hAnsi="Book Antiqua" w:cs="SimSun"/>
          <w:lang w:eastAsia="zh-CN" w:bidi="ar-SA"/>
        </w:rPr>
        <w:t>, Baldus SE, Metzger R, Kocher M, Bongartz R, Bollschweiler E, Schaefer H, Thiele J, Dienes HP, Mueller RP, Hoelscher AH. Histomorphologic tumor regression and lymph node metastases determine prognosis following neoadjuvant radiochemotherapy for esophageal cancer: implications for response classification. </w:t>
      </w:r>
      <w:r w:rsidRPr="00666F24">
        <w:rPr>
          <w:rFonts w:ascii="Book Antiqua" w:eastAsia="SimSun" w:hAnsi="Book Antiqua" w:cs="SimSun"/>
          <w:i/>
          <w:iCs/>
          <w:lang w:eastAsia="zh-CN" w:bidi="ar-SA"/>
        </w:rPr>
        <w:t>Ann Surg</w:t>
      </w:r>
      <w:r w:rsidRPr="00666F24">
        <w:rPr>
          <w:rFonts w:ascii="Book Antiqua" w:eastAsia="SimSun" w:hAnsi="Book Antiqua" w:cs="SimSun"/>
          <w:lang w:eastAsia="zh-CN" w:bidi="ar-SA"/>
        </w:rPr>
        <w:t> 2005; </w:t>
      </w:r>
      <w:r w:rsidRPr="00666F24">
        <w:rPr>
          <w:rFonts w:ascii="Book Antiqua" w:eastAsia="SimSun" w:hAnsi="Book Antiqua" w:cs="SimSun"/>
          <w:b/>
          <w:bCs/>
          <w:lang w:eastAsia="zh-CN" w:bidi="ar-SA"/>
        </w:rPr>
        <w:t>242</w:t>
      </w:r>
      <w:r w:rsidRPr="00666F24">
        <w:rPr>
          <w:rFonts w:ascii="Book Antiqua" w:eastAsia="SimSun" w:hAnsi="Book Antiqua" w:cs="SimSun"/>
          <w:lang w:eastAsia="zh-CN" w:bidi="ar-SA"/>
        </w:rPr>
        <w:t>: 684-692 [PMID: 16244542 DOI: 10.1097/01.sla.0000186170.38348.7b]</w:t>
      </w:r>
    </w:p>
    <w:p w14:paraId="3E2FE9FF"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11 </w:t>
      </w:r>
      <w:r w:rsidRPr="00666F24">
        <w:rPr>
          <w:rFonts w:ascii="Book Antiqua" w:eastAsia="SimSun" w:hAnsi="Book Antiqua" w:cs="SimSun"/>
          <w:b/>
          <w:bCs/>
          <w:lang w:eastAsia="zh-CN" w:bidi="ar-SA"/>
        </w:rPr>
        <w:t>Mariette C</w:t>
      </w:r>
      <w:r w:rsidRPr="00666F24">
        <w:rPr>
          <w:rFonts w:ascii="Book Antiqua" w:eastAsia="SimSun" w:hAnsi="Book Antiqua" w:cs="SimSun"/>
          <w:lang w:eastAsia="zh-CN" w:bidi="ar-SA"/>
        </w:rPr>
        <w:t>, Piessen G, Triboulet JP. Therapeutic strategies in oesophageal carcinoma: role of surgery and other modalities. </w:t>
      </w:r>
      <w:r w:rsidRPr="00666F24">
        <w:rPr>
          <w:rFonts w:ascii="Book Antiqua" w:eastAsia="SimSun" w:hAnsi="Book Antiqua" w:cs="SimSun"/>
          <w:i/>
          <w:iCs/>
          <w:lang w:eastAsia="zh-CN" w:bidi="ar-SA"/>
        </w:rPr>
        <w:t>Lancet Oncol</w:t>
      </w:r>
      <w:r w:rsidRPr="00666F24">
        <w:rPr>
          <w:rFonts w:ascii="Book Antiqua" w:eastAsia="SimSun" w:hAnsi="Book Antiqua" w:cs="SimSun"/>
          <w:lang w:eastAsia="zh-CN" w:bidi="ar-SA"/>
        </w:rPr>
        <w:t> 2007; </w:t>
      </w:r>
      <w:r w:rsidRPr="00666F24">
        <w:rPr>
          <w:rFonts w:ascii="Book Antiqua" w:eastAsia="SimSun" w:hAnsi="Book Antiqua" w:cs="SimSun"/>
          <w:b/>
          <w:bCs/>
          <w:lang w:eastAsia="zh-CN" w:bidi="ar-SA"/>
        </w:rPr>
        <w:t>8</w:t>
      </w:r>
      <w:r w:rsidRPr="00666F24">
        <w:rPr>
          <w:rFonts w:ascii="Book Antiqua" w:eastAsia="SimSun" w:hAnsi="Book Antiqua" w:cs="SimSun"/>
          <w:lang w:eastAsia="zh-CN" w:bidi="ar-SA"/>
        </w:rPr>
        <w:t>: 545-553 [PMID: 17540306 DOI: 10.1016/S1470-2045(07)70172-9]</w:t>
      </w:r>
    </w:p>
    <w:p w14:paraId="4F30A0CC"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12 </w:t>
      </w:r>
      <w:r w:rsidRPr="00666F24">
        <w:rPr>
          <w:rFonts w:ascii="Book Antiqua" w:eastAsia="SimSun" w:hAnsi="Book Antiqua" w:cs="SimSun"/>
          <w:b/>
          <w:bCs/>
          <w:lang w:eastAsia="zh-CN" w:bidi="ar-SA"/>
        </w:rPr>
        <w:t>Fernandez FG</w:t>
      </w:r>
      <w:r w:rsidRPr="00666F24">
        <w:rPr>
          <w:rFonts w:ascii="Book Antiqua" w:eastAsia="SimSun" w:hAnsi="Book Antiqua" w:cs="SimSun"/>
          <w:lang w:eastAsia="zh-CN" w:bidi="ar-SA"/>
        </w:rPr>
        <w:t>, Khullar O, Force SD, Jiang R, Pickens A, Howard D, Ward K, Gillespie T. Hospital readmission is associated with poor survival after esophagectomy for esophageal cancer. </w:t>
      </w:r>
      <w:r w:rsidRPr="00666F24">
        <w:rPr>
          <w:rFonts w:ascii="Book Antiqua" w:eastAsia="SimSun" w:hAnsi="Book Antiqua" w:cs="SimSun"/>
          <w:i/>
          <w:iCs/>
          <w:lang w:eastAsia="zh-CN" w:bidi="ar-SA"/>
        </w:rPr>
        <w:t>Ann Thorac Surg</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99</w:t>
      </w:r>
      <w:r w:rsidRPr="00666F24">
        <w:rPr>
          <w:rFonts w:ascii="Book Antiqua" w:eastAsia="SimSun" w:hAnsi="Book Antiqua" w:cs="SimSun"/>
          <w:lang w:eastAsia="zh-CN" w:bidi="ar-SA"/>
        </w:rPr>
        <w:t>: 292-297 [PMID: 25442987 DOI: 10.1016/j.athoracsur.2014.07.052]</w:t>
      </w:r>
    </w:p>
    <w:p w14:paraId="17957EB0"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13 </w:t>
      </w:r>
      <w:r w:rsidRPr="00666F24">
        <w:rPr>
          <w:rFonts w:ascii="Book Antiqua" w:eastAsia="SimSun" w:hAnsi="Book Antiqua" w:cs="SimSun"/>
          <w:b/>
          <w:bCs/>
          <w:lang w:eastAsia="zh-CN" w:bidi="ar-SA"/>
        </w:rPr>
        <w:t>Shah SP</w:t>
      </w:r>
      <w:r w:rsidRPr="00666F24">
        <w:rPr>
          <w:rFonts w:ascii="Book Antiqua" w:eastAsia="SimSun" w:hAnsi="Book Antiqua" w:cs="SimSun"/>
          <w:lang w:eastAsia="zh-CN" w:bidi="ar-SA"/>
        </w:rPr>
        <w:t>, Xu T, Hooker CM, Hulbert A, Battafarano RJ, Brock MV, Mungo B, Molena D, Yang SC. Why are patients being readmitted after surgery for esophageal cancer? </w:t>
      </w:r>
      <w:r w:rsidRPr="00666F24">
        <w:rPr>
          <w:rFonts w:ascii="Book Antiqua" w:eastAsia="SimSun" w:hAnsi="Book Antiqua" w:cs="SimSun"/>
          <w:i/>
          <w:iCs/>
          <w:lang w:eastAsia="zh-CN" w:bidi="ar-SA"/>
        </w:rPr>
        <w:t>J Thorac Cardiovasc Surg</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149</w:t>
      </w:r>
      <w:r w:rsidRPr="00666F24">
        <w:rPr>
          <w:rFonts w:ascii="Book Antiqua" w:eastAsia="SimSun" w:hAnsi="Book Antiqua" w:cs="SimSun"/>
          <w:lang w:eastAsia="zh-CN" w:bidi="ar-SA"/>
        </w:rPr>
        <w:t>: 1384-13</w:t>
      </w:r>
      <w:r w:rsidRPr="00666F24">
        <w:rPr>
          <w:rFonts w:ascii="Book Antiqua" w:eastAsia="SimSun" w:hAnsi="Book Antiqua" w:cs="SimSun" w:hint="eastAsia"/>
          <w:lang w:eastAsia="zh-CN" w:bidi="ar-SA"/>
        </w:rPr>
        <w:t>8</w:t>
      </w:r>
      <w:r w:rsidRPr="00666F24">
        <w:rPr>
          <w:rFonts w:ascii="Book Antiqua" w:eastAsia="SimSun" w:hAnsi="Book Antiqua" w:cs="SimSun"/>
          <w:lang w:eastAsia="zh-CN" w:bidi="ar-SA"/>
        </w:rPr>
        <w:t>9; discussion 138</w:t>
      </w:r>
      <w:r w:rsidRPr="00666F24">
        <w:rPr>
          <w:rFonts w:ascii="Book Antiqua" w:eastAsia="SimSun" w:hAnsi="Book Antiqua" w:cs="SimSun" w:hint="eastAsia"/>
          <w:lang w:eastAsia="zh-CN" w:bidi="ar-SA"/>
        </w:rPr>
        <w:t>9</w:t>
      </w:r>
      <w:r w:rsidRPr="00666F24">
        <w:rPr>
          <w:rFonts w:ascii="Book Antiqua" w:eastAsia="SimSun" w:hAnsi="Book Antiqua" w:cs="SimSun"/>
          <w:lang w:eastAsia="zh-CN" w:bidi="ar-SA"/>
        </w:rPr>
        <w:t>-139</w:t>
      </w:r>
      <w:r w:rsidRPr="00666F24">
        <w:rPr>
          <w:rFonts w:ascii="Book Antiqua" w:eastAsia="SimSun" w:hAnsi="Book Antiqua" w:cs="SimSun" w:hint="eastAsia"/>
          <w:lang w:eastAsia="zh-CN" w:bidi="ar-SA"/>
        </w:rPr>
        <w:t xml:space="preserve">1 </w:t>
      </w:r>
      <w:r w:rsidRPr="00666F24">
        <w:rPr>
          <w:rFonts w:ascii="Book Antiqua" w:eastAsia="SimSun" w:hAnsi="Book Antiqua" w:cs="SimSun"/>
          <w:lang w:eastAsia="zh-CN" w:bidi="ar-SA"/>
        </w:rPr>
        <w:t xml:space="preserve">[PMID: </w:t>
      </w:r>
      <w:bookmarkStart w:id="21" w:name="OLE_LINK698"/>
      <w:bookmarkStart w:id="22" w:name="OLE_LINK699"/>
      <w:r w:rsidRPr="00666F24">
        <w:rPr>
          <w:rFonts w:ascii="Book Antiqua" w:eastAsia="SimSun" w:hAnsi="Book Antiqua" w:cs="SimSun"/>
          <w:lang w:eastAsia="zh-CN" w:bidi="ar-SA"/>
        </w:rPr>
        <w:t>25983251</w:t>
      </w:r>
      <w:bookmarkEnd w:id="21"/>
      <w:bookmarkEnd w:id="22"/>
      <w:r w:rsidRPr="00666F24">
        <w:rPr>
          <w:rFonts w:ascii="Book Antiqua" w:eastAsia="SimSun" w:hAnsi="Book Antiqua" w:cs="SimSun"/>
          <w:lang w:eastAsia="zh-CN" w:bidi="ar-SA"/>
        </w:rPr>
        <w:t xml:space="preserve"> DOI: 10.1016/j.jtcvs.2015.01.064]</w:t>
      </w:r>
    </w:p>
    <w:p w14:paraId="5D29F1D7"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14 </w:t>
      </w:r>
      <w:r w:rsidRPr="00666F24">
        <w:rPr>
          <w:rFonts w:ascii="Book Antiqua" w:eastAsia="SimSun" w:hAnsi="Book Antiqua" w:cs="SimSun"/>
          <w:b/>
          <w:bCs/>
          <w:lang w:eastAsia="zh-CN" w:bidi="ar-SA"/>
        </w:rPr>
        <w:t>Wong JY</w:t>
      </w:r>
      <w:r w:rsidRPr="00666F24">
        <w:rPr>
          <w:rFonts w:ascii="Book Antiqua" w:eastAsia="SimSun" w:hAnsi="Book Antiqua" w:cs="SimSun"/>
          <w:lang w:eastAsia="zh-CN" w:bidi="ar-SA"/>
        </w:rPr>
        <w:t>, Shridhar R, Almhanna K, Hoffe SE, Karl RC, Meredith KL. The impact of body mass index on esophageal cancer. </w:t>
      </w:r>
      <w:r w:rsidRPr="00666F24">
        <w:rPr>
          <w:rFonts w:ascii="Book Antiqua" w:eastAsia="SimSun" w:hAnsi="Book Antiqua" w:cs="SimSun"/>
          <w:i/>
          <w:iCs/>
          <w:lang w:eastAsia="zh-CN" w:bidi="ar-SA"/>
        </w:rPr>
        <w:t>Cancer Control</w:t>
      </w:r>
      <w:r w:rsidRPr="00666F24">
        <w:rPr>
          <w:rFonts w:ascii="Book Antiqua" w:eastAsia="SimSun" w:hAnsi="Book Antiqua" w:cs="SimSun"/>
          <w:lang w:eastAsia="zh-CN" w:bidi="ar-SA"/>
        </w:rPr>
        <w:t> 2013; </w:t>
      </w:r>
      <w:r w:rsidRPr="00666F24">
        <w:rPr>
          <w:rFonts w:ascii="Book Antiqua" w:eastAsia="SimSun" w:hAnsi="Book Antiqua" w:cs="SimSun"/>
          <w:b/>
          <w:bCs/>
          <w:lang w:eastAsia="zh-CN" w:bidi="ar-SA"/>
        </w:rPr>
        <w:t>20</w:t>
      </w:r>
      <w:r w:rsidRPr="00666F24">
        <w:rPr>
          <w:rFonts w:ascii="Book Antiqua" w:eastAsia="SimSun" w:hAnsi="Book Antiqua" w:cs="SimSun"/>
          <w:lang w:eastAsia="zh-CN" w:bidi="ar-SA"/>
        </w:rPr>
        <w:t>: 138-143 [PMID: 23571704]</w:t>
      </w:r>
    </w:p>
    <w:p w14:paraId="2D2F9F05"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15 </w:t>
      </w:r>
      <w:r w:rsidRPr="00666F24">
        <w:rPr>
          <w:rFonts w:ascii="Book Antiqua" w:eastAsia="SimSun" w:hAnsi="Book Antiqua" w:cs="SimSun"/>
          <w:b/>
          <w:bCs/>
          <w:lang w:eastAsia="zh-CN" w:bidi="ar-SA"/>
        </w:rPr>
        <w:t>Miao L</w:t>
      </w:r>
      <w:r w:rsidRPr="00666F24">
        <w:rPr>
          <w:rFonts w:ascii="Book Antiqua" w:eastAsia="SimSun" w:hAnsi="Book Antiqua" w:cs="SimSun"/>
          <w:lang w:eastAsia="zh-CN" w:bidi="ar-SA"/>
        </w:rPr>
        <w:t>, Chen H, Xiang J, Zhang Y. A high body mass index in esophageal cancer patients is not associated with adverse outcomes following esophagectomy. </w:t>
      </w:r>
      <w:r w:rsidRPr="00666F24">
        <w:rPr>
          <w:rFonts w:ascii="Book Antiqua" w:eastAsia="SimSun" w:hAnsi="Book Antiqua" w:cs="SimSun"/>
          <w:i/>
          <w:iCs/>
          <w:lang w:eastAsia="zh-CN" w:bidi="ar-SA"/>
        </w:rPr>
        <w:t>J Cancer Res Clin Oncol</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141</w:t>
      </w:r>
      <w:r w:rsidRPr="00666F24">
        <w:rPr>
          <w:rFonts w:ascii="Book Antiqua" w:eastAsia="SimSun" w:hAnsi="Book Antiqua" w:cs="SimSun"/>
          <w:lang w:eastAsia="zh-CN" w:bidi="ar-SA"/>
        </w:rPr>
        <w:t>: 941-950 [PMID: 25428458 DOI: 10.1007/s00432-014-1878-x]</w:t>
      </w:r>
    </w:p>
    <w:p w14:paraId="16F45B76"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16 </w:t>
      </w:r>
      <w:r w:rsidRPr="00666F24">
        <w:rPr>
          <w:rFonts w:ascii="Book Antiqua" w:eastAsia="SimSun" w:hAnsi="Book Antiqua" w:cs="SimSun"/>
          <w:b/>
          <w:bCs/>
          <w:lang w:eastAsia="zh-CN" w:bidi="ar-SA"/>
        </w:rPr>
        <w:t>Sundaram A</w:t>
      </w:r>
      <w:r w:rsidRPr="00666F24">
        <w:rPr>
          <w:rFonts w:ascii="Book Antiqua" w:eastAsia="SimSun" w:hAnsi="Book Antiqua" w:cs="SimSun"/>
          <w:lang w:eastAsia="zh-CN" w:bidi="ar-SA"/>
        </w:rPr>
        <w:t>, Srinivasan A, Baker S, Mittal SK. Readmission and risk factors for readmission following esophagectomy for esophageal cancer. </w:t>
      </w:r>
      <w:r w:rsidRPr="00666F24">
        <w:rPr>
          <w:rFonts w:ascii="Book Antiqua" w:eastAsia="SimSun" w:hAnsi="Book Antiqua" w:cs="SimSun"/>
          <w:i/>
          <w:iCs/>
          <w:lang w:eastAsia="zh-CN" w:bidi="ar-SA"/>
        </w:rPr>
        <w:t>J Gastrointest Surg</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19</w:t>
      </w:r>
      <w:r w:rsidRPr="00666F24">
        <w:rPr>
          <w:rFonts w:ascii="Book Antiqua" w:eastAsia="SimSun" w:hAnsi="Book Antiqua" w:cs="SimSun"/>
          <w:lang w:eastAsia="zh-CN" w:bidi="ar-SA"/>
        </w:rPr>
        <w:t>: 581-5</w:t>
      </w:r>
      <w:r w:rsidRPr="00666F24">
        <w:rPr>
          <w:rFonts w:ascii="Book Antiqua" w:eastAsia="SimSun" w:hAnsi="Book Antiqua" w:cs="SimSun" w:hint="eastAsia"/>
          <w:lang w:eastAsia="zh-CN" w:bidi="ar-SA"/>
        </w:rPr>
        <w:t>8</w:t>
      </w:r>
      <w:r w:rsidRPr="00666F24">
        <w:rPr>
          <w:rFonts w:ascii="Book Antiqua" w:eastAsia="SimSun" w:hAnsi="Book Antiqua" w:cs="SimSun"/>
          <w:lang w:eastAsia="zh-CN" w:bidi="ar-SA"/>
        </w:rPr>
        <w:t>5; discussion 586 [PMID: 25673518 DOI: 10.1007/s11605-015-2756-9]</w:t>
      </w:r>
    </w:p>
    <w:p w14:paraId="37656CC6"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17 </w:t>
      </w:r>
      <w:r w:rsidRPr="00666F24">
        <w:rPr>
          <w:rFonts w:ascii="Book Antiqua" w:eastAsia="SimSun" w:hAnsi="Book Antiqua" w:cs="SimSun"/>
          <w:b/>
          <w:bCs/>
          <w:lang w:eastAsia="zh-CN" w:bidi="ar-SA"/>
        </w:rPr>
        <w:t>Chen SY</w:t>
      </w:r>
      <w:r w:rsidRPr="00666F24">
        <w:rPr>
          <w:rFonts w:ascii="Book Antiqua" w:eastAsia="SimSun" w:hAnsi="Book Antiqua" w:cs="SimSun"/>
          <w:lang w:eastAsia="zh-CN" w:bidi="ar-SA"/>
        </w:rPr>
        <w:t xml:space="preserve">, Stem M, Schweitzer MA, Magnuson TH, Lidor AO. Assessment of postdischarge complications after bariatric surgery: A National Surgical Quality </w:t>
      </w:r>
      <w:r w:rsidRPr="00666F24">
        <w:rPr>
          <w:rFonts w:ascii="Book Antiqua" w:eastAsia="SimSun" w:hAnsi="Book Antiqua" w:cs="SimSun"/>
          <w:lang w:eastAsia="zh-CN" w:bidi="ar-SA"/>
        </w:rPr>
        <w:lastRenderedPageBreak/>
        <w:t>Improvement Program analysis. </w:t>
      </w:r>
      <w:r w:rsidRPr="00666F24">
        <w:rPr>
          <w:rFonts w:ascii="Book Antiqua" w:eastAsia="SimSun" w:hAnsi="Book Antiqua" w:cs="SimSun"/>
          <w:i/>
          <w:iCs/>
          <w:lang w:eastAsia="zh-CN" w:bidi="ar-SA"/>
        </w:rPr>
        <w:t>Surgery</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158</w:t>
      </w:r>
      <w:r w:rsidRPr="00666F24">
        <w:rPr>
          <w:rFonts w:ascii="Book Antiqua" w:eastAsia="SimSun" w:hAnsi="Book Antiqua" w:cs="SimSun"/>
          <w:lang w:eastAsia="zh-CN" w:bidi="ar-SA"/>
        </w:rPr>
        <w:t>: 777-786 [PMID: 26096563 DOI: 10.1016/j.surg.2015.04.028]</w:t>
      </w:r>
    </w:p>
    <w:p w14:paraId="490AB687"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18</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American College of Surgeons National Surgical Quality Improvement Program. Available from: URL:</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https: //acsnsqip.org/login/default.aspx</w:t>
      </w:r>
    </w:p>
    <w:p w14:paraId="3B0947A3"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19</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User Guide for the 2012 Participant Use Data File American College of Surgeons National Surgical Quality Improvement Program. Available from: URL:</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https: //acsnsqip.org/puf/docs/ACS_NSQIP_Participant_User_Data_File_User_Guide.pdf</w:t>
      </w:r>
    </w:p>
    <w:p w14:paraId="6E0E15F3"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20</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American College of Surgeons National Surgical Quality Improvement Program. Participants. Chicago, IL, USA</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Available from: URL:</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http: //site.acsnsqip.org/participants/</w:t>
      </w:r>
    </w:p>
    <w:p w14:paraId="2D6CEE09"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21 </w:t>
      </w:r>
      <w:r w:rsidRPr="00666F24">
        <w:rPr>
          <w:rFonts w:ascii="Book Antiqua" w:eastAsia="SimSun" w:hAnsi="Book Antiqua" w:cs="SimSun"/>
          <w:b/>
          <w:bCs/>
          <w:lang w:eastAsia="zh-CN" w:bidi="ar-SA"/>
        </w:rPr>
        <w:t>Atkins BZ</w:t>
      </w:r>
      <w:r w:rsidRPr="00666F24">
        <w:rPr>
          <w:rFonts w:ascii="Book Antiqua" w:eastAsia="SimSun" w:hAnsi="Book Antiqua" w:cs="SimSun"/>
          <w:lang w:eastAsia="zh-CN" w:bidi="ar-SA"/>
        </w:rPr>
        <w:t>, Fortes DL, Watkins KT. Analysis of respiratory complications after minimally invasive esophagectomy: preliminary observation of persistent aspiration risk. </w:t>
      </w:r>
      <w:r w:rsidRPr="00666F24">
        <w:rPr>
          <w:rFonts w:ascii="Book Antiqua" w:eastAsia="SimSun" w:hAnsi="Book Antiqua" w:cs="SimSun"/>
          <w:i/>
          <w:iCs/>
          <w:lang w:eastAsia="zh-CN" w:bidi="ar-SA"/>
        </w:rPr>
        <w:t>Dysphagia</w:t>
      </w:r>
      <w:r w:rsidRPr="00666F24">
        <w:rPr>
          <w:rFonts w:ascii="Book Antiqua" w:eastAsia="SimSun" w:hAnsi="Book Antiqua" w:cs="SimSun"/>
          <w:lang w:eastAsia="zh-CN" w:bidi="ar-SA"/>
        </w:rPr>
        <w:t> 2007; </w:t>
      </w:r>
      <w:r w:rsidRPr="00666F24">
        <w:rPr>
          <w:rFonts w:ascii="Book Antiqua" w:eastAsia="SimSun" w:hAnsi="Book Antiqua" w:cs="SimSun"/>
          <w:b/>
          <w:bCs/>
          <w:lang w:eastAsia="zh-CN" w:bidi="ar-SA"/>
        </w:rPr>
        <w:t>22</w:t>
      </w:r>
      <w:r w:rsidRPr="00666F24">
        <w:rPr>
          <w:rFonts w:ascii="Book Antiqua" w:eastAsia="SimSun" w:hAnsi="Book Antiqua" w:cs="SimSun"/>
          <w:lang w:eastAsia="zh-CN" w:bidi="ar-SA"/>
        </w:rPr>
        <w:t>: 49-54 [PMID: 17080267 DOI: 10.1007/s00455-006-9042-7]</w:t>
      </w:r>
    </w:p>
    <w:p w14:paraId="46F49255"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22 </w:t>
      </w:r>
      <w:r w:rsidRPr="00666F24">
        <w:rPr>
          <w:rFonts w:ascii="Book Antiqua" w:eastAsia="SimSun" w:hAnsi="Book Antiqua" w:cs="SimSun"/>
          <w:b/>
          <w:bCs/>
          <w:lang w:eastAsia="zh-CN" w:bidi="ar-SA"/>
        </w:rPr>
        <w:t>Mukherjee D</w:t>
      </w:r>
      <w:r w:rsidRPr="00666F24">
        <w:rPr>
          <w:rFonts w:ascii="Book Antiqua" w:eastAsia="SimSun" w:hAnsi="Book Antiqua" w:cs="SimSun"/>
          <w:lang w:eastAsia="zh-CN" w:bidi="ar-SA"/>
        </w:rPr>
        <w:t>, Lidor AO, Chu KM, Gearhart SL, Haut ER, Chang DC. Postoperative venous thromboembolism rates vary significantly after different types of major abdominal operations. </w:t>
      </w:r>
      <w:r w:rsidRPr="00666F24">
        <w:rPr>
          <w:rFonts w:ascii="Book Antiqua" w:eastAsia="SimSun" w:hAnsi="Book Antiqua" w:cs="SimSun"/>
          <w:i/>
          <w:iCs/>
          <w:lang w:eastAsia="zh-CN" w:bidi="ar-SA"/>
        </w:rPr>
        <w:t>J Gastrointest Surg</w:t>
      </w:r>
      <w:r w:rsidRPr="00666F24">
        <w:rPr>
          <w:rFonts w:ascii="Book Antiqua" w:eastAsia="SimSun" w:hAnsi="Book Antiqua" w:cs="SimSun"/>
          <w:lang w:eastAsia="zh-CN" w:bidi="ar-SA"/>
        </w:rPr>
        <w:t> 2008; </w:t>
      </w:r>
      <w:r w:rsidRPr="00666F24">
        <w:rPr>
          <w:rFonts w:ascii="Book Antiqua" w:eastAsia="SimSun" w:hAnsi="Book Antiqua" w:cs="SimSun"/>
          <w:b/>
          <w:bCs/>
          <w:lang w:eastAsia="zh-CN" w:bidi="ar-SA"/>
        </w:rPr>
        <w:t>12</w:t>
      </w:r>
      <w:r w:rsidRPr="00666F24">
        <w:rPr>
          <w:rFonts w:ascii="Book Antiqua" w:eastAsia="SimSun" w:hAnsi="Book Antiqua" w:cs="SimSun"/>
          <w:lang w:eastAsia="zh-CN" w:bidi="ar-SA"/>
        </w:rPr>
        <w:t>: 2015-2022 [PMID: 18668299 DOI: 10.1007/s11605-008-0600-1]</w:t>
      </w:r>
    </w:p>
    <w:p w14:paraId="2F9E9029"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23 </w:t>
      </w:r>
      <w:r w:rsidRPr="00666F24">
        <w:rPr>
          <w:rFonts w:ascii="Book Antiqua" w:eastAsia="SimSun" w:hAnsi="Book Antiqua" w:cs="SimSun"/>
          <w:b/>
          <w:bCs/>
          <w:lang w:eastAsia="zh-CN" w:bidi="ar-SA"/>
        </w:rPr>
        <w:t>Raki</w:t>
      </w:r>
      <w:r w:rsidRPr="00666F24">
        <w:rPr>
          <w:rFonts w:ascii="Book Antiqua" w:eastAsia="MS Mincho" w:hAnsi="Book Antiqua" w:cs="MS Mincho"/>
          <w:b/>
          <w:bCs/>
          <w:lang w:eastAsia="zh-CN" w:bidi="ar-SA"/>
        </w:rPr>
        <w:t>ć</w:t>
      </w:r>
      <w:r w:rsidRPr="00666F24">
        <w:rPr>
          <w:rFonts w:ascii="Book Antiqua" w:eastAsia="SimSun" w:hAnsi="Book Antiqua" w:cs="SimSun"/>
          <w:b/>
          <w:bCs/>
          <w:lang w:eastAsia="zh-CN" w:bidi="ar-SA"/>
        </w:rPr>
        <w:t xml:space="preserve"> S</w:t>
      </w:r>
      <w:r w:rsidRPr="00666F24">
        <w:rPr>
          <w:rFonts w:ascii="Book Antiqua" w:eastAsia="SimSun" w:hAnsi="Book Antiqua" w:cs="SimSun"/>
          <w:lang w:eastAsia="zh-CN" w:bidi="ar-SA"/>
        </w:rPr>
        <w:t>, Pesko P, Jagodi</w:t>
      </w:r>
      <w:r w:rsidRPr="00666F24">
        <w:rPr>
          <w:rFonts w:ascii="Book Antiqua" w:eastAsia="MS Mincho" w:hAnsi="Book Antiqua" w:cs="MS Mincho"/>
          <w:lang w:eastAsia="zh-CN" w:bidi="ar-SA"/>
        </w:rPr>
        <w:t>ć</w:t>
      </w:r>
      <w:r w:rsidRPr="00666F24">
        <w:rPr>
          <w:rFonts w:ascii="Book Antiqua" w:eastAsia="SimSun" w:hAnsi="Book Antiqua" w:cs="SimSun"/>
          <w:lang w:eastAsia="zh-CN" w:bidi="ar-SA"/>
        </w:rPr>
        <w:t xml:space="preserve"> M, Dunji</w:t>
      </w:r>
      <w:r w:rsidRPr="00666F24">
        <w:rPr>
          <w:rFonts w:ascii="Book Antiqua" w:eastAsia="MS Mincho" w:hAnsi="Book Antiqua" w:cs="MS Mincho"/>
          <w:lang w:eastAsia="zh-CN" w:bidi="ar-SA"/>
        </w:rPr>
        <w:t>ć</w:t>
      </w:r>
      <w:r w:rsidRPr="00666F24">
        <w:rPr>
          <w:rFonts w:ascii="Book Antiqua" w:eastAsia="SimSun" w:hAnsi="Book Antiqua" w:cs="SimSun"/>
          <w:lang w:eastAsia="zh-CN" w:bidi="ar-SA"/>
        </w:rPr>
        <w:t xml:space="preserve"> MS, Maksimovi</w:t>
      </w:r>
      <w:r w:rsidRPr="00666F24">
        <w:rPr>
          <w:rFonts w:ascii="Book Antiqua" w:eastAsia="MS Mincho" w:hAnsi="Book Antiqua" w:cs="MS Mincho"/>
          <w:lang w:eastAsia="zh-CN" w:bidi="ar-SA"/>
        </w:rPr>
        <w:t>ć</w:t>
      </w:r>
      <w:r w:rsidRPr="00666F24">
        <w:rPr>
          <w:rFonts w:ascii="Book Antiqua" w:eastAsia="SimSun" w:hAnsi="Book Antiqua" w:cs="SimSun"/>
          <w:lang w:eastAsia="zh-CN" w:bidi="ar-SA"/>
        </w:rPr>
        <w:t xml:space="preserve"> Z. Venous thromboprophylaxis in oesophageal cancer surgery. </w:t>
      </w:r>
      <w:r w:rsidRPr="00666F24">
        <w:rPr>
          <w:rFonts w:ascii="Book Antiqua" w:eastAsia="SimSun" w:hAnsi="Book Antiqua" w:cs="SimSun"/>
          <w:i/>
          <w:iCs/>
          <w:lang w:eastAsia="zh-CN" w:bidi="ar-SA"/>
        </w:rPr>
        <w:t>Br J Surg</w:t>
      </w:r>
      <w:r w:rsidRPr="00666F24">
        <w:rPr>
          <w:rFonts w:ascii="Book Antiqua" w:eastAsia="SimSun" w:hAnsi="Book Antiqua" w:cs="SimSun"/>
          <w:lang w:eastAsia="zh-CN" w:bidi="ar-SA"/>
        </w:rPr>
        <w:t> 1993; </w:t>
      </w:r>
      <w:r w:rsidRPr="00666F24">
        <w:rPr>
          <w:rFonts w:ascii="Book Antiqua" w:eastAsia="SimSun" w:hAnsi="Book Antiqua" w:cs="SimSun"/>
          <w:b/>
          <w:bCs/>
          <w:lang w:eastAsia="zh-CN" w:bidi="ar-SA"/>
        </w:rPr>
        <w:t>80</w:t>
      </w:r>
      <w:r w:rsidRPr="00666F24">
        <w:rPr>
          <w:rFonts w:ascii="Book Antiqua" w:eastAsia="SimSun" w:hAnsi="Book Antiqua" w:cs="SimSun"/>
          <w:lang w:eastAsia="zh-CN" w:bidi="ar-SA"/>
        </w:rPr>
        <w:t>: 1145-1146 [PMID: 8402116 DOI: 10.1002/bjs.1800800926]</w:t>
      </w:r>
    </w:p>
    <w:p w14:paraId="710D4118" w14:textId="7283B7BC"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24 </w:t>
      </w:r>
      <w:r w:rsidRPr="00666F24">
        <w:rPr>
          <w:rFonts w:ascii="Book Antiqua" w:eastAsia="SimSun" w:hAnsi="Book Antiqua" w:cs="SimSun"/>
          <w:b/>
          <w:bCs/>
          <w:lang w:eastAsia="zh-CN" w:bidi="ar-SA"/>
        </w:rPr>
        <w:t>Mismetti P</w:t>
      </w:r>
      <w:r w:rsidRPr="00666F24">
        <w:rPr>
          <w:rFonts w:ascii="Book Antiqua" w:eastAsia="SimSun" w:hAnsi="Book Antiqua" w:cs="SimSun"/>
          <w:lang w:eastAsia="zh-CN" w:bidi="ar-SA"/>
        </w:rPr>
        <w:t>, Laporte S, Darmon JY, Buchmüller A, Decousus H. Meta-analysis of low molecular weight heparin in the prevention of venous thromboembolism in general surgery.</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Br J Surg</w:t>
      </w:r>
      <w:r w:rsidRPr="00666F24">
        <w:rPr>
          <w:rFonts w:ascii="Book Antiqua" w:eastAsia="SimSun" w:hAnsi="Book Antiqua" w:cs="SimSun"/>
          <w:lang w:eastAsia="zh-CN" w:bidi="ar-SA"/>
        </w:rPr>
        <w:t> 2001; </w:t>
      </w:r>
      <w:r w:rsidRPr="00666F24">
        <w:rPr>
          <w:rFonts w:ascii="Book Antiqua" w:eastAsia="SimSun" w:hAnsi="Book Antiqua" w:cs="SimSun"/>
          <w:b/>
          <w:bCs/>
          <w:lang w:eastAsia="zh-CN" w:bidi="ar-SA"/>
        </w:rPr>
        <w:t>88</w:t>
      </w:r>
      <w:r w:rsidRPr="00666F24">
        <w:rPr>
          <w:rFonts w:ascii="Book Antiqua" w:eastAsia="SimSun" w:hAnsi="Book Antiqua" w:cs="SimSun"/>
          <w:lang w:eastAsia="zh-CN" w:bidi="ar-SA"/>
        </w:rPr>
        <w:t>: 913-930 [PMID: 11442521 DOI: 10.1046/j.0007-1323.2001.01800.x]</w:t>
      </w:r>
    </w:p>
    <w:p w14:paraId="24872B82" w14:textId="227A4A2F"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25 </w:t>
      </w:r>
      <w:r w:rsidRPr="00666F24">
        <w:rPr>
          <w:rFonts w:ascii="Book Antiqua" w:eastAsia="SimSun" w:hAnsi="Book Antiqua" w:cs="SimSun"/>
          <w:b/>
          <w:bCs/>
          <w:lang w:eastAsia="zh-CN" w:bidi="ar-SA"/>
        </w:rPr>
        <w:t>Dindo D</w:t>
      </w:r>
      <w:r w:rsidRPr="00666F24">
        <w:rPr>
          <w:rFonts w:ascii="Book Antiqua" w:eastAsia="SimSun" w:hAnsi="Book Antiqua" w:cs="SimSun"/>
          <w:lang w:eastAsia="zh-CN" w:bidi="ar-SA"/>
        </w:rPr>
        <w:t>, Muller MK, Weber M, Clavien PA. Obesity in general elective surgery.</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Lancet</w:t>
      </w:r>
      <w:r w:rsidRPr="00666F24">
        <w:rPr>
          <w:rFonts w:ascii="Book Antiqua" w:eastAsia="SimSun" w:hAnsi="Book Antiqua" w:cs="SimSun"/>
          <w:lang w:eastAsia="zh-CN" w:bidi="ar-SA"/>
        </w:rPr>
        <w:t> 2003; </w:t>
      </w:r>
      <w:r w:rsidRPr="00666F24">
        <w:rPr>
          <w:rFonts w:ascii="Book Antiqua" w:eastAsia="SimSun" w:hAnsi="Book Antiqua" w:cs="SimSun"/>
          <w:b/>
          <w:bCs/>
          <w:lang w:eastAsia="zh-CN" w:bidi="ar-SA"/>
        </w:rPr>
        <w:t>361</w:t>
      </w:r>
      <w:r w:rsidRPr="00666F24">
        <w:rPr>
          <w:rFonts w:ascii="Book Antiqua" w:eastAsia="SimSun" w:hAnsi="Book Antiqua" w:cs="SimSun"/>
          <w:lang w:eastAsia="zh-CN" w:bidi="ar-SA"/>
        </w:rPr>
        <w:t>: 2032-2035 [PMID: 12814714 DOI: 10.1016/S0140-6736(03)13640-9]</w:t>
      </w:r>
    </w:p>
    <w:p w14:paraId="709CE261" w14:textId="26B71373"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26 </w:t>
      </w:r>
      <w:r w:rsidRPr="00666F24">
        <w:rPr>
          <w:rFonts w:ascii="Book Antiqua" w:eastAsia="SimSun" w:hAnsi="Book Antiqua" w:cs="SimSun"/>
          <w:b/>
          <w:bCs/>
          <w:lang w:eastAsia="zh-CN" w:bidi="ar-SA"/>
        </w:rPr>
        <w:t>Kilic A</w:t>
      </w:r>
      <w:r w:rsidRPr="00666F24">
        <w:rPr>
          <w:rFonts w:ascii="Book Antiqua" w:eastAsia="SimSun" w:hAnsi="Book Antiqua" w:cs="SimSun"/>
          <w:lang w:eastAsia="zh-CN" w:bidi="ar-SA"/>
        </w:rPr>
        <w:t>, Schuchert MJ, Pennathur A, Yaeger K, Prasanna V, Luketich JD, Gilbert S. Impact of obesity on perioperative outcomes of minimally invasive esophagectomy.</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lastRenderedPageBreak/>
        <w:t>Ann Thorac Surg</w:t>
      </w:r>
      <w:r w:rsidRPr="00666F24">
        <w:rPr>
          <w:rFonts w:ascii="Book Antiqua" w:eastAsia="SimSun" w:hAnsi="Book Antiqua" w:cs="SimSun"/>
          <w:lang w:eastAsia="zh-CN" w:bidi="ar-SA"/>
        </w:rPr>
        <w:t> 2009; </w:t>
      </w:r>
      <w:r w:rsidRPr="00666F24">
        <w:rPr>
          <w:rFonts w:ascii="Book Antiqua" w:eastAsia="SimSun" w:hAnsi="Book Antiqua" w:cs="SimSun"/>
          <w:b/>
          <w:bCs/>
          <w:lang w:eastAsia="zh-CN" w:bidi="ar-SA"/>
        </w:rPr>
        <w:t>87</w:t>
      </w:r>
      <w:r w:rsidRPr="00666F24">
        <w:rPr>
          <w:rFonts w:ascii="Book Antiqua" w:eastAsia="SimSun" w:hAnsi="Book Antiqua" w:cs="SimSun"/>
          <w:lang w:eastAsia="zh-CN" w:bidi="ar-SA"/>
        </w:rPr>
        <w:t>: 412-415 [PMID: 19161748 DOI: 10.1016/j.athoracsur.2008.10.072]</w:t>
      </w:r>
    </w:p>
    <w:p w14:paraId="4DA5A05E"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27 </w:t>
      </w:r>
      <w:r w:rsidRPr="00666F24">
        <w:rPr>
          <w:rFonts w:ascii="Book Antiqua" w:eastAsia="SimSun" w:hAnsi="Book Antiqua" w:cs="SimSun"/>
          <w:b/>
          <w:bCs/>
          <w:lang w:eastAsia="zh-CN" w:bidi="ar-SA"/>
        </w:rPr>
        <w:t>Healy LA</w:t>
      </w:r>
      <w:r w:rsidRPr="00666F24">
        <w:rPr>
          <w:rFonts w:ascii="Book Antiqua" w:eastAsia="SimSun" w:hAnsi="Book Antiqua" w:cs="SimSun"/>
          <w:lang w:eastAsia="zh-CN" w:bidi="ar-SA"/>
        </w:rPr>
        <w:t>, Ryan AM, Gopinath B, Rowley S, Byrne PJ, Reynolds JV. Impact of obesity on outcomes in the management of localized adenocarcinoma of the esophagus and esophagogastric junction. </w:t>
      </w:r>
      <w:r w:rsidRPr="00666F24">
        <w:rPr>
          <w:rFonts w:ascii="Book Antiqua" w:eastAsia="SimSun" w:hAnsi="Book Antiqua" w:cs="SimSun"/>
          <w:i/>
          <w:iCs/>
          <w:lang w:eastAsia="zh-CN" w:bidi="ar-SA"/>
        </w:rPr>
        <w:t>J Thorac Cardiovasc Surg</w:t>
      </w:r>
      <w:r w:rsidRPr="00666F24">
        <w:rPr>
          <w:rFonts w:ascii="Book Antiqua" w:eastAsia="SimSun" w:hAnsi="Book Antiqua" w:cs="SimSun"/>
          <w:lang w:eastAsia="zh-CN" w:bidi="ar-SA"/>
        </w:rPr>
        <w:t> 2007;</w:t>
      </w:r>
      <w:r w:rsidRPr="00666F24">
        <w:rPr>
          <w:rFonts w:ascii="Book Antiqua" w:eastAsia="SimSun" w:hAnsi="Book Antiqua" w:cs="SimSun" w:hint="eastAsia"/>
          <w:lang w:eastAsia="zh-CN" w:bidi="ar-SA"/>
        </w:rPr>
        <w:t xml:space="preserve"> </w:t>
      </w:r>
      <w:r w:rsidRPr="00666F24">
        <w:rPr>
          <w:rFonts w:ascii="Book Antiqua" w:eastAsia="SimSun" w:hAnsi="Book Antiqua" w:cs="SimSun"/>
          <w:b/>
          <w:bCs/>
          <w:lang w:eastAsia="zh-CN" w:bidi="ar-SA"/>
        </w:rPr>
        <w:t>134</w:t>
      </w:r>
      <w:r w:rsidRPr="00666F24">
        <w:rPr>
          <w:rFonts w:ascii="Book Antiqua" w:eastAsia="SimSun" w:hAnsi="Book Antiqua" w:cs="SimSun"/>
          <w:lang w:eastAsia="zh-CN" w:bidi="ar-SA"/>
        </w:rPr>
        <w:t>:</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1284-1291 [PMID: 17976464 DOI: 10.1016/j.jtcvs.2007.06.037]</w:t>
      </w:r>
    </w:p>
    <w:p w14:paraId="66061D2C"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28 </w:t>
      </w:r>
      <w:r w:rsidRPr="00666F24">
        <w:rPr>
          <w:rFonts w:ascii="Book Antiqua" w:eastAsia="SimSun" w:hAnsi="Book Antiqua" w:cs="SimSun"/>
          <w:b/>
          <w:bCs/>
          <w:lang w:eastAsia="zh-CN" w:bidi="ar-SA"/>
        </w:rPr>
        <w:t>Merry AH</w:t>
      </w:r>
      <w:r w:rsidRPr="00666F24">
        <w:rPr>
          <w:rFonts w:ascii="Book Antiqua" w:eastAsia="SimSun" w:hAnsi="Book Antiqua" w:cs="SimSun"/>
          <w:lang w:eastAsia="zh-CN" w:bidi="ar-SA"/>
        </w:rPr>
        <w:t>, Schouten LJ, Goldbohm RA, van den Brandt PA. Body mass index, height and risk of adenocarcinoma of the oesophagus and gastric cardia: a prospective cohort study. </w:t>
      </w:r>
      <w:r w:rsidRPr="00666F24">
        <w:rPr>
          <w:rFonts w:ascii="Book Antiqua" w:eastAsia="SimSun" w:hAnsi="Book Antiqua" w:cs="SimSun"/>
          <w:i/>
          <w:iCs/>
          <w:lang w:eastAsia="zh-CN" w:bidi="ar-SA"/>
        </w:rPr>
        <w:t>Gut</w:t>
      </w:r>
      <w:r w:rsidRPr="00666F24">
        <w:rPr>
          <w:rFonts w:ascii="Book Antiqua" w:eastAsia="SimSun" w:hAnsi="Book Antiqua" w:cs="SimSun"/>
          <w:lang w:eastAsia="zh-CN" w:bidi="ar-SA"/>
        </w:rPr>
        <w:t> 2007; </w:t>
      </w:r>
      <w:r w:rsidRPr="00666F24">
        <w:rPr>
          <w:rFonts w:ascii="Book Antiqua" w:eastAsia="SimSun" w:hAnsi="Book Antiqua" w:cs="SimSun"/>
          <w:b/>
          <w:bCs/>
          <w:lang w:eastAsia="zh-CN" w:bidi="ar-SA"/>
        </w:rPr>
        <w:t>56</w:t>
      </w:r>
      <w:r w:rsidRPr="00666F24">
        <w:rPr>
          <w:rFonts w:ascii="Book Antiqua" w:eastAsia="SimSun" w:hAnsi="Book Antiqua" w:cs="SimSun"/>
          <w:lang w:eastAsia="zh-CN" w:bidi="ar-SA"/>
        </w:rPr>
        <w:t>: 1503-1511 [PMID: 17337464 DOI: 10.1136/gut.2006.116665]</w:t>
      </w:r>
    </w:p>
    <w:p w14:paraId="139A17D3"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29 </w:t>
      </w:r>
      <w:r w:rsidRPr="00666F24">
        <w:rPr>
          <w:rFonts w:ascii="Book Antiqua" w:eastAsia="SimSun" w:hAnsi="Book Antiqua" w:cs="SimSun"/>
          <w:b/>
          <w:bCs/>
          <w:lang w:eastAsia="zh-CN" w:bidi="ar-SA"/>
        </w:rPr>
        <w:t>Blom RL</w:t>
      </w:r>
      <w:r w:rsidRPr="00666F24">
        <w:rPr>
          <w:rFonts w:ascii="Book Antiqua" w:eastAsia="SimSun" w:hAnsi="Book Antiqua" w:cs="SimSun"/>
          <w:lang w:eastAsia="zh-CN" w:bidi="ar-SA"/>
        </w:rPr>
        <w:t>, Lagarde SM, Klinkenbijl JH, Busch OR, van Berge Henegouwen MI. A high body mass index in esophageal cancer patients does not influence postoperative outcome or long-term survival. </w:t>
      </w:r>
      <w:r w:rsidRPr="00666F24">
        <w:rPr>
          <w:rFonts w:ascii="Book Antiqua" w:eastAsia="SimSun" w:hAnsi="Book Antiqua" w:cs="SimSun"/>
          <w:i/>
          <w:iCs/>
          <w:lang w:eastAsia="zh-CN" w:bidi="ar-SA"/>
        </w:rPr>
        <w:t>Ann Surg Oncol</w:t>
      </w:r>
      <w:r w:rsidRPr="00666F24">
        <w:rPr>
          <w:rFonts w:ascii="Book Antiqua" w:eastAsia="SimSun" w:hAnsi="Book Antiqua" w:cs="SimSun"/>
          <w:lang w:eastAsia="zh-CN" w:bidi="ar-SA"/>
        </w:rPr>
        <w:t> 2012; </w:t>
      </w:r>
      <w:r w:rsidRPr="00666F24">
        <w:rPr>
          <w:rFonts w:ascii="Book Antiqua" w:eastAsia="SimSun" w:hAnsi="Book Antiqua" w:cs="SimSun"/>
          <w:b/>
          <w:bCs/>
          <w:lang w:eastAsia="zh-CN" w:bidi="ar-SA"/>
        </w:rPr>
        <w:t>19</w:t>
      </w:r>
      <w:r w:rsidRPr="00666F24">
        <w:rPr>
          <w:rFonts w:ascii="Book Antiqua" w:eastAsia="SimSun" w:hAnsi="Book Antiqua" w:cs="SimSun"/>
          <w:lang w:eastAsia="zh-CN" w:bidi="ar-SA"/>
        </w:rPr>
        <w:t>: 766-771 [PMID: 21979112 DOI: 10.1245/s10434-011-2103-7]</w:t>
      </w:r>
    </w:p>
    <w:p w14:paraId="1990B047" w14:textId="77777777"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30 </w:t>
      </w:r>
      <w:r w:rsidRPr="00666F24">
        <w:rPr>
          <w:rFonts w:ascii="Book Antiqua" w:eastAsia="SimSun" w:hAnsi="Book Antiqua" w:cs="SimSun"/>
          <w:b/>
          <w:bCs/>
          <w:lang w:eastAsia="zh-CN" w:bidi="ar-SA"/>
        </w:rPr>
        <w:t>Zogg CK</w:t>
      </w:r>
      <w:r w:rsidRPr="00666F24">
        <w:rPr>
          <w:rFonts w:ascii="Book Antiqua" w:eastAsia="SimSun" w:hAnsi="Book Antiqua" w:cs="SimSun"/>
          <w:lang w:eastAsia="zh-CN" w:bidi="ar-SA"/>
        </w:rPr>
        <w:t>, Mungo B, Lidor AO, Stem M, Rios Diaz AJ, Haider AH, Molena D. Influence of body mass index on outcomes after major resection for cancer.</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Surgery</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2015; </w:t>
      </w:r>
      <w:r w:rsidRPr="00666F24">
        <w:rPr>
          <w:rFonts w:ascii="Book Antiqua" w:eastAsia="SimSun" w:hAnsi="Book Antiqua" w:cs="SimSun"/>
          <w:b/>
          <w:bCs/>
          <w:lang w:eastAsia="zh-CN" w:bidi="ar-SA"/>
        </w:rPr>
        <w:t>158</w:t>
      </w:r>
      <w:r w:rsidRPr="00666F24">
        <w:rPr>
          <w:rFonts w:ascii="Book Antiqua" w:eastAsia="SimSun" w:hAnsi="Book Antiqua" w:cs="SimSun"/>
          <w:lang w:eastAsia="zh-CN" w:bidi="ar-SA"/>
        </w:rPr>
        <w:t>: 472-485 [PMID: 26008961 DOI: 10.1016/j.surg.2015.02.023]</w:t>
      </w:r>
    </w:p>
    <w:p w14:paraId="5EC7573A" w14:textId="14C901C2"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31 </w:t>
      </w:r>
      <w:r w:rsidRPr="00666F24">
        <w:rPr>
          <w:rFonts w:ascii="Book Antiqua" w:eastAsia="SimSun" w:hAnsi="Book Antiqua" w:cs="SimSun"/>
          <w:b/>
          <w:bCs/>
          <w:lang w:eastAsia="zh-CN" w:bidi="ar-SA"/>
        </w:rPr>
        <w:t>Schröder W</w:t>
      </w:r>
      <w:r w:rsidRPr="00666F24">
        <w:rPr>
          <w:rFonts w:ascii="Book Antiqua" w:eastAsia="SimSun" w:hAnsi="Book Antiqua" w:cs="SimSun"/>
          <w:lang w:eastAsia="zh-CN" w:bidi="ar-SA"/>
        </w:rPr>
        <w:t>, Bollschweiler E, Kossow C, Hölscher AH. Preoperative risk analysis--a reliable predictor of postoperative outcome after transthoracic esophagectomy?</w:t>
      </w:r>
      <w:r w:rsidRPr="00666F24">
        <w:rPr>
          <w:rFonts w:ascii="Book Antiqua" w:eastAsia="SimSun" w:hAnsi="Book Antiqua" w:cs="SimSun" w:hint="eastAsia"/>
          <w:lang w:eastAsia="zh-CN" w:bidi="ar-SA"/>
        </w:rPr>
        <w:t xml:space="preserve"> </w:t>
      </w:r>
      <w:r w:rsidRPr="00666F24">
        <w:rPr>
          <w:rFonts w:ascii="Book Antiqua" w:eastAsia="SimSun" w:hAnsi="Book Antiqua" w:cs="SimSun"/>
          <w:i/>
          <w:iCs/>
          <w:lang w:eastAsia="zh-CN" w:bidi="ar-SA"/>
        </w:rPr>
        <w:t>Langenbecks Arch Surg</w:t>
      </w:r>
      <w:r w:rsidRPr="00666F24">
        <w:rPr>
          <w:rFonts w:ascii="Book Antiqua" w:eastAsia="SimSun" w:hAnsi="Book Antiqua" w:cs="SimSun"/>
          <w:lang w:eastAsia="zh-CN" w:bidi="ar-SA"/>
        </w:rPr>
        <w:t> 2006; </w:t>
      </w:r>
      <w:r w:rsidRPr="00666F24">
        <w:rPr>
          <w:rFonts w:ascii="Book Antiqua" w:eastAsia="SimSun" w:hAnsi="Book Antiqua" w:cs="SimSun"/>
          <w:b/>
          <w:bCs/>
          <w:lang w:eastAsia="zh-CN" w:bidi="ar-SA"/>
        </w:rPr>
        <w:t>391</w:t>
      </w:r>
      <w:r w:rsidRPr="00666F24">
        <w:rPr>
          <w:rFonts w:ascii="Book Antiqua" w:eastAsia="SimSun" w:hAnsi="Book Antiqua" w:cs="SimSun"/>
          <w:lang w:eastAsia="zh-CN" w:bidi="ar-SA"/>
        </w:rPr>
        <w:t>: 455-460 [PMID: 16896830 DOI: 10.1007/s00423-006-0067-z]</w:t>
      </w:r>
    </w:p>
    <w:p w14:paraId="206A3832" w14:textId="4F6A0950"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w:t>
      </w:r>
      <w:r w:rsidR="00EC37F7" w:rsidRPr="00666F24">
        <w:rPr>
          <w:rFonts w:ascii="Book Antiqua" w:eastAsia="SimSun" w:hAnsi="Book Antiqua" w:cs="SimSun" w:hint="eastAsia"/>
          <w:lang w:eastAsia="zh-CN" w:bidi="ar-SA"/>
        </w:rPr>
        <w:t>2</w:t>
      </w:r>
      <w:r w:rsidRPr="00666F24">
        <w:rPr>
          <w:rFonts w:ascii="Book Antiqua" w:eastAsia="SimSun" w:hAnsi="Book Antiqua" w:cs="SimSun"/>
          <w:lang w:eastAsia="zh-CN" w:bidi="ar-SA"/>
        </w:rPr>
        <w:t> </w:t>
      </w:r>
      <w:r w:rsidRPr="00666F24">
        <w:rPr>
          <w:rFonts w:ascii="Book Antiqua" w:eastAsia="SimSun" w:hAnsi="Book Antiqua" w:cs="SimSun"/>
          <w:b/>
          <w:bCs/>
          <w:lang w:eastAsia="zh-CN" w:bidi="ar-SA"/>
        </w:rPr>
        <w:t>Parina RP</w:t>
      </w:r>
      <w:r w:rsidRPr="00666F24">
        <w:rPr>
          <w:rFonts w:ascii="Book Antiqua" w:eastAsia="SimSun" w:hAnsi="Book Antiqua" w:cs="SimSun"/>
          <w:lang w:eastAsia="zh-CN" w:bidi="ar-SA"/>
        </w:rPr>
        <w:t>, Chang DC, Rose JA, Talamini MA. Is a low readmission rate indicative of a good hospital? </w:t>
      </w:r>
      <w:r w:rsidRPr="00666F24">
        <w:rPr>
          <w:rFonts w:ascii="Book Antiqua" w:eastAsia="SimSun" w:hAnsi="Book Antiqua" w:cs="SimSun"/>
          <w:i/>
          <w:iCs/>
          <w:lang w:eastAsia="zh-CN" w:bidi="ar-SA"/>
        </w:rPr>
        <w:t>J Am Coll Surg</w:t>
      </w:r>
      <w:r w:rsidRPr="00666F24">
        <w:rPr>
          <w:rFonts w:ascii="Book Antiqua" w:eastAsia="SimSun" w:hAnsi="Book Antiqua" w:cs="SimSun"/>
          <w:lang w:eastAsia="zh-CN" w:bidi="ar-SA"/>
        </w:rPr>
        <w:t> 2015; </w:t>
      </w:r>
      <w:r w:rsidRPr="00666F24">
        <w:rPr>
          <w:rFonts w:ascii="Book Antiqua" w:eastAsia="SimSun" w:hAnsi="Book Antiqua" w:cs="SimSun"/>
          <w:b/>
          <w:bCs/>
          <w:lang w:eastAsia="zh-CN" w:bidi="ar-SA"/>
        </w:rPr>
        <w:t>220</w:t>
      </w:r>
      <w:r w:rsidRPr="00666F24">
        <w:rPr>
          <w:rFonts w:ascii="Book Antiqua" w:eastAsia="SimSun" w:hAnsi="Book Antiqua" w:cs="SimSun"/>
          <w:lang w:eastAsia="zh-CN" w:bidi="ar-SA"/>
        </w:rPr>
        <w:t>: 169-176 [PMID: 25529903 DOI: 10.1016/j.jamcollsurg.2014.10.020]</w:t>
      </w:r>
    </w:p>
    <w:p w14:paraId="25FA8DC3" w14:textId="7CED9DF1"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w:t>
      </w:r>
      <w:r w:rsidR="00EC37F7" w:rsidRPr="00666F24">
        <w:rPr>
          <w:rFonts w:ascii="Book Antiqua" w:eastAsia="SimSun" w:hAnsi="Book Antiqua" w:cs="SimSun" w:hint="eastAsia"/>
          <w:lang w:eastAsia="zh-CN" w:bidi="ar-SA"/>
        </w:rPr>
        <w:t>3</w:t>
      </w:r>
      <w:r w:rsidRPr="00666F24">
        <w:rPr>
          <w:rFonts w:ascii="Book Antiqua" w:eastAsia="SimSun" w:hAnsi="Book Antiqua" w:cs="SimSun"/>
          <w:lang w:eastAsia="zh-CN" w:bidi="ar-SA"/>
        </w:rPr>
        <w:t> </w:t>
      </w:r>
      <w:r w:rsidRPr="00666F24">
        <w:rPr>
          <w:rFonts w:ascii="Book Antiqua" w:eastAsia="SimSun" w:hAnsi="Book Antiqua" w:cs="SimSun"/>
          <w:b/>
          <w:bCs/>
          <w:lang w:eastAsia="zh-CN" w:bidi="ar-SA"/>
        </w:rPr>
        <w:t>Thomas JW</w:t>
      </w:r>
      <w:r w:rsidRPr="00666F24">
        <w:rPr>
          <w:rFonts w:ascii="Book Antiqua" w:eastAsia="SimSun" w:hAnsi="Book Antiqua" w:cs="SimSun"/>
          <w:lang w:eastAsia="zh-CN" w:bidi="ar-SA"/>
        </w:rPr>
        <w:t>, Holloway JJ. Investigating early readmission as an indicator for quality of care studies. </w:t>
      </w:r>
      <w:r w:rsidRPr="00666F24">
        <w:rPr>
          <w:rFonts w:ascii="Book Antiqua" w:eastAsia="SimSun" w:hAnsi="Book Antiqua" w:cs="SimSun"/>
          <w:i/>
          <w:iCs/>
          <w:lang w:eastAsia="zh-CN" w:bidi="ar-SA"/>
        </w:rPr>
        <w:t>Med Care</w:t>
      </w:r>
      <w:r w:rsidRPr="00666F24">
        <w:rPr>
          <w:rFonts w:ascii="Book Antiqua" w:eastAsia="SimSun" w:hAnsi="Book Antiqua" w:cs="SimSun"/>
          <w:lang w:eastAsia="zh-CN" w:bidi="ar-SA"/>
        </w:rPr>
        <w:t> 1991; </w:t>
      </w:r>
      <w:r w:rsidRPr="00666F24">
        <w:rPr>
          <w:rFonts w:ascii="Book Antiqua" w:eastAsia="SimSun" w:hAnsi="Book Antiqua" w:cs="SimSun"/>
          <w:b/>
          <w:bCs/>
          <w:lang w:eastAsia="zh-CN" w:bidi="ar-SA"/>
        </w:rPr>
        <w:t>29</w:t>
      </w:r>
      <w:r w:rsidRPr="00666F24">
        <w:rPr>
          <w:rFonts w:ascii="Book Antiqua" w:eastAsia="SimSun" w:hAnsi="Book Antiqua" w:cs="SimSun"/>
          <w:lang w:eastAsia="zh-CN" w:bidi="ar-SA"/>
        </w:rPr>
        <w:t>: 377-394 [PMID: 1902276 DOI: 10.1097/00005650-199104000-00006]</w:t>
      </w:r>
    </w:p>
    <w:p w14:paraId="181D4324" w14:textId="69A0D046" w:rsidR="00B6121C" w:rsidRPr="00666F24" w:rsidRDefault="00B6121C" w:rsidP="00B6121C">
      <w:pPr>
        <w:spacing w:line="360" w:lineRule="auto"/>
        <w:jc w:val="both"/>
        <w:rPr>
          <w:rFonts w:ascii="Book Antiqua" w:eastAsia="SimSun" w:hAnsi="Book Antiqua" w:cs="SimSun"/>
          <w:lang w:eastAsia="zh-CN" w:bidi="ar-SA"/>
        </w:rPr>
      </w:pPr>
      <w:r w:rsidRPr="00666F24">
        <w:rPr>
          <w:rFonts w:ascii="Book Antiqua" w:eastAsia="SimSun" w:hAnsi="Book Antiqua" w:cs="SimSun"/>
          <w:lang w:eastAsia="zh-CN" w:bidi="ar-SA"/>
        </w:rPr>
        <w:t>3</w:t>
      </w:r>
      <w:r w:rsidR="00EC37F7" w:rsidRPr="00666F24">
        <w:rPr>
          <w:rFonts w:ascii="Book Antiqua" w:eastAsia="SimSun" w:hAnsi="Book Antiqua" w:cs="SimSun" w:hint="eastAsia"/>
          <w:lang w:eastAsia="zh-CN" w:bidi="ar-SA"/>
        </w:rPr>
        <w:t>4</w:t>
      </w:r>
      <w:r w:rsidRPr="00666F24">
        <w:rPr>
          <w:rFonts w:ascii="Book Antiqua" w:eastAsia="SimSun" w:hAnsi="Book Antiqua" w:cs="SimSun"/>
          <w:lang w:eastAsia="zh-CN" w:bidi="ar-SA"/>
        </w:rPr>
        <w:t> </w:t>
      </w:r>
      <w:r w:rsidRPr="00666F24">
        <w:rPr>
          <w:rFonts w:ascii="Book Antiqua" w:eastAsia="SimSun" w:hAnsi="Book Antiqua" w:cs="SimSun"/>
          <w:b/>
          <w:bCs/>
          <w:lang w:eastAsia="zh-CN" w:bidi="ar-SA"/>
        </w:rPr>
        <w:t>Wick EC</w:t>
      </w:r>
      <w:r w:rsidRPr="00666F24">
        <w:rPr>
          <w:rFonts w:ascii="Book Antiqua" w:eastAsia="SimSun" w:hAnsi="Book Antiqua" w:cs="SimSun"/>
          <w:lang w:eastAsia="zh-CN" w:bidi="ar-SA"/>
        </w:rPr>
        <w:t>, Shore AD, Hirose K, Ibrahim AM, Gearhart SL, Efron J, Weiner JP, Makary MA. Readmission rates and cost following colorectal surgery. </w:t>
      </w:r>
      <w:r w:rsidRPr="00666F24">
        <w:rPr>
          <w:rFonts w:ascii="Book Antiqua" w:eastAsia="SimSun" w:hAnsi="Book Antiqua" w:cs="SimSun"/>
          <w:i/>
          <w:iCs/>
          <w:lang w:eastAsia="zh-CN" w:bidi="ar-SA"/>
        </w:rPr>
        <w:t>Dis Colon Rectum</w:t>
      </w:r>
      <w:r w:rsidRPr="00666F24">
        <w:rPr>
          <w:rFonts w:ascii="Book Antiqua" w:eastAsia="SimSun" w:hAnsi="Book Antiqua" w:cs="SimSun" w:hint="eastAsia"/>
          <w:lang w:eastAsia="zh-CN" w:bidi="ar-SA"/>
        </w:rPr>
        <w:t xml:space="preserve"> </w:t>
      </w:r>
      <w:r w:rsidRPr="00666F24">
        <w:rPr>
          <w:rFonts w:ascii="Book Antiqua" w:eastAsia="SimSun" w:hAnsi="Book Antiqua" w:cs="SimSun"/>
          <w:lang w:eastAsia="zh-CN" w:bidi="ar-SA"/>
        </w:rPr>
        <w:t>2011;</w:t>
      </w:r>
      <w:r w:rsidRPr="00666F24">
        <w:rPr>
          <w:rFonts w:ascii="Book Antiqua" w:eastAsia="SimSun" w:hAnsi="Book Antiqua" w:cs="SimSun" w:hint="eastAsia"/>
          <w:lang w:eastAsia="zh-CN" w:bidi="ar-SA"/>
        </w:rPr>
        <w:t xml:space="preserve"> </w:t>
      </w:r>
      <w:r w:rsidRPr="00666F24">
        <w:rPr>
          <w:rFonts w:ascii="Book Antiqua" w:eastAsia="SimSun" w:hAnsi="Book Antiqua" w:cs="SimSun"/>
          <w:b/>
          <w:bCs/>
          <w:lang w:eastAsia="zh-CN" w:bidi="ar-SA"/>
        </w:rPr>
        <w:t>54</w:t>
      </w:r>
      <w:r w:rsidRPr="00666F24">
        <w:rPr>
          <w:rFonts w:ascii="Book Antiqua" w:eastAsia="SimSun" w:hAnsi="Book Antiqua" w:cs="SimSun"/>
          <w:lang w:eastAsia="zh-CN" w:bidi="ar-SA"/>
        </w:rPr>
        <w:t>: 1475-1479 [PMID: 22067174 DOI: 10.1097/DCR.0b013e31822ff8f0]</w:t>
      </w:r>
    </w:p>
    <w:p w14:paraId="35A572A0" w14:textId="77777777" w:rsidR="00B6121C" w:rsidRPr="00666F24" w:rsidRDefault="00B6121C" w:rsidP="00B6121C">
      <w:pPr>
        <w:widowControl w:val="0"/>
        <w:wordWrap w:val="0"/>
        <w:spacing w:line="360" w:lineRule="auto"/>
        <w:jc w:val="right"/>
        <w:rPr>
          <w:rFonts w:ascii="Book Antiqua" w:eastAsia="SimSun" w:hAnsi="Book Antiqua" w:cs="Times New Roman"/>
          <w:b/>
          <w:bCs/>
          <w:kern w:val="2"/>
          <w:lang w:eastAsia="zh-CN" w:bidi="ar-SA"/>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r w:rsidRPr="00666F24">
        <w:rPr>
          <w:rFonts w:ascii="Book Antiqua" w:eastAsia="SimSun" w:hAnsi="Book Antiqua" w:cs="Times New Roman"/>
          <w:b/>
          <w:bCs/>
          <w:kern w:val="2"/>
          <w:lang w:eastAsia="zh-CN" w:bidi="ar-SA"/>
        </w:rPr>
        <w:lastRenderedPageBreak/>
        <w:t>P-Reviewer:</w:t>
      </w:r>
      <w:r w:rsidRPr="00666F24">
        <w:rPr>
          <w:rFonts w:ascii="Book Antiqua" w:eastAsia="SimSun" w:hAnsi="Book Antiqua" w:cs="Times New Roman" w:hint="eastAsia"/>
          <w:b/>
          <w:bCs/>
          <w:kern w:val="2"/>
          <w:lang w:eastAsia="zh-CN" w:bidi="ar-SA"/>
        </w:rPr>
        <w:t xml:space="preserve"> </w:t>
      </w:r>
      <w:r w:rsidRPr="00666F24">
        <w:rPr>
          <w:rFonts w:ascii="Book Antiqua" w:eastAsia="SimSun" w:hAnsi="Book Antiqua" w:cs="Times New Roman"/>
          <w:bCs/>
          <w:kern w:val="2"/>
          <w:lang w:eastAsia="zh-CN" w:bidi="ar-SA"/>
        </w:rPr>
        <w:t>del</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Val</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ID</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Motoyama S</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Narayanan</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S</w:t>
      </w:r>
      <w:r w:rsidRPr="00666F24">
        <w:rPr>
          <w:rFonts w:ascii="Book Antiqua" w:eastAsia="SimSun" w:hAnsi="Book Antiqua" w:cs="Times New Roman" w:hint="eastAsia"/>
          <w:bCs/>
          <w:kern w:val="2"/>
          <w:lang w:eastAsia="zh-CN" w:bidi="ar-SA"/>
        </w:rPr>
        <w:t>,</w:t>
      </w:r>
      <w:r w:rsidRPr="00666F24">
        <w:rPr>
          <w:rFonts w:ascii="Verdana" w:eastAsia="SimSun" w:hAnsi="Verdana" w:cs="Times New Roman"/>
          <w:kern w:val="2"/>
          <w:sz w:val="18"/>
          <w:szCs w:val="18"/>
          <w:shd w:val="clear" w:color="auto" w:fill="FFFFFF"/>
          <w:lang w:eastAsia="zh-CN" w:bidi="ar-SA"/>
        </w:rPr>
        <w:t xml:space="preserve"> </w:t>
      </w:r>
      <w:r w:rsidRPr="00666F24">
        <w:rPr>
          <w:rFonts w:ascii="Book Antiqua" w:eastAsia="SimSun" w:hAnsi="Book Antiqua" w:cs="Times New Roman"/>
          <w:bCs/>
          <w:kern w:val="2"/>
          <w:lang w:eastAsia="zh-CN" w:bidi="ar-SA"/>
        </w:rPr>
        <w:t>Stiles</w:t>
      </w:r>
      <w:r w:rsidRPr="00666F24">
        <w:rPr>
          <w:rFonts w:ascii="Book Antiqua" w:eastAsia="SimSun" w:hAnsi="Book Antiqua" w:cs="Times New Roman" w:hint="eastAsia"/>
          <w:bCs/>
          <w:kern w:val="2"/>
          <w:lang w:eastAsia="zh-CN" w:bidi="ar-SA"/>
        </w:rPr>
        <w:t xml:space="preserve"> </w:t>
      </w:r>
      <w:r w:rsidRPr="00666F24">
        <w:rPr>
          <w:rFonts w:ascii="Book Antiqua" w:eastAsia="SimSun" w:hAnsi="Book Antiqua" w:cs="Times New Roman"/>
          <w:bCs/>
          <w:kern w:val="2"/>
          <w:lang w:eastAsia="zh-CN" w:bidi="ar-SA"/>
        </w:rPr>
        <w:t>BM</w:t>
      </w:r>
    </w:p>
    <w:p w14:paraId="272B46F5" w14:textId="77777777" w:rsidR="00B6121C" w:rsidRPr="00666F24" w:rsidRDefault="00B6121C" w:rsidP="00B6121C">
      <w:pPr>
        <w:widowControl w:val="0"/>
        <w:spacing w:line="360" w:lineRule="auto"/>
        <w:jc w:val="right"/>
        <w:rPr>
          <w:rFonts w:ascii="Book Antiqua" w:eastAsia="SimSun" w:hAnsi="Book Antiqua" w:cs="Times New Roman"/>
          <w:kern w:val="2"/>
          <w:lang w:eastAsia="zh-CN" w:bidi="ar-SA"/>
        </w:rPr>
      </w:pPr>
      <w:r w:rsidRPr="00666F24">
        <w:rPr>
          <w:rFonts w:ascii="Book Antiqua" w:eastAsia="SimSun" w:hAnsi="Book Antiqua" w:cs="Times New Roman"/>
          <w:b/>
          <w:bCs/>
          <w:kern w:val="2"/>
          <w:lang w:eastAsia="zh-CN" w:bidi="ar-SA"/>
        </w:rPr>
        <w:t>S-Editor:</w:t>
      </w:r>
      <w:r w:rsidRPr="00666F24">
        <w:rPr>
          <w:rFonts w:ascii="Book Antiqua" w:eastAsia="SimSun" w:hAnsi="Book Antiqua" w:cs="Times New Roman" w:hint="eastAsia"/>
          <w:kern w:val="2"/>
          <w:lang w:eastAsia="zh-CN" w:bidi="ar-SA"/>
        </w:rPr>
        <w:t xml:space="preserve"> Gong ZM </w:t>
      </w:r>
      <w:r w:rsidRPr="00666F24">
        <w:rPr>
          <w:rFonts w:ascii="Book Antiqua" w:eastAsia="SimSun" w:hAnsi="Book Antiqua" w:cs="Times New Roman"/>
          <w:b/>
          <w:bCs/>
          <w:kern w:val="2"/>
          <w:lang w:eastAsia="zh-CN" w:bidi="ar-SA"/>
        </w:rPr>
        <w:t>L-Editor:</w:t>
      </w:r>
      <w:r w:rsidRPr="00666F24">
        <w:rPr>
          <w:rFonts w:ascii="Book Antiqua" w:eastAsia="SimSun" w:hAnsi="Book Antiqua" w:cs="Times New Roman"/>
          <w:kern w:val="2"/>
          <w:lang w:eastAsia="zh-CN" w:bidi="ar-SA"/>
        </w:rPr>
        <w:t xml:space="preserve"> </w:t>
      </w:r>
      <w:r w:rsidRPr="00666F24">
        <w:rPr>
          <w:rFonts w:ascii="Book Antiqua" w:eastAsia="SimSun" w:hAnsi="Book Antiqua" w:cs="Times New Roman"/>
          <w:b/>
          <w:bCs/>
          <w:kern w:val="2"/>
          <w:lang w:eastAsia="zh-CN" w:bidi="ar-SA"/>
        </w:rPr>
        <w:t>E-Editor:</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35725CF8" w14:textId="6B64C77D" w:rsidR="0067466A" w:rsidRPr="00666F24" w:rsidRDefault="0067466A" w:rsidP="00434273">
      <w:pPr>
        <w:pStyle w:val="ListParagraph"/>
        <w:snapToGrid w:val="0"/>
        <w:spacing w:line="360" w:lineRule="auto"/>
        <w:ind w:left="360"/>
        <w:contextualSpacing w:val="0"/>
        <w:jc w:val="both"/>
        <w:rPr>
          <w:rFonts w:ascii="Book Antiqua" w:hAnsi="Book Antiqua"/>
        </w:rPr>
      </w:pPr>
      <w:r w:rsidRPr="00666F24">
        <w:rPr>
          <w:rFonts w:ascii="Book Antiqua" w:hAnsi="Book Antiqua"/>
          <w:noProof/>
          <w:lang w:eastAsia="zh-CN"/>
        </w:rPr>
        <w:drawing>
          <wp:inline distT="0" distB="0" distL="0" distR="0" wp14:anchorId="1445EA38" wp14:editId="6AE1BA2E">
            <wp:extent cx="5184250" cy="35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f"/>
                    <pic:cNvPicPr/>
                  </pic:nvPicPr>
                  <pic:blipFill>
                    <a:blip r:embed="rId10">
                      <a:extLst>
                        <a:ext uri="{28A0092B-C50C-407E-A947-70E740481C1C}">
                          <a14:useLocalDpi xmlns:a14="http://schemas.microsoft.com/office/drawing/2010/main" val="0"/>
                        </a:ext>
                      </a:extLst>
                    </a:blip>
                    <a:stretch>
                      <a:fillRect/>
                    </a:stretch>
                  </pic:blipFill>
                  <pic:spPr>
                    <a:xfrm>
                      <a:off x="0" y="0"/>
                      <a:ext cx="5183790" cy="3529519"/>
                    </a:xfrm>
                    <a:prstGeom prst="rect">
                      <a:avLst/>
                    </a:prstGeom>
                  </pic:spPr>
                </pic:pic>
              </a:graphicData>
            </a:graphic>
          </wp:inline>
        </w:drawing>
      </w:r>
    </w:p>
    <w:p w14:paraId="3BE3C6B7" w14:textId="73B1F2B0" w:rsidR="00CB2062" w:rsidRPr="00666F24" w:rsidRDefault="00CB2062" w:rsidP="00CB2062">
      <w:pPr>
        <w:snapToGrid w:val="0"/>
        <w:spacing w:line="360" w:lineRule="auto"/>
        <w:jc w:val="both"/>
        <w:rPr>
          <w:rFonts w:ascii="Book Antiqua" w:hAnsi="Book Antiqua" w:cs="Times New Roman"/>
          <w:u w:val="single"/>
        </w:rPr>
      </w:pPr>
      <w:r w:rsidRPr="00666F24">
        <w:rPr>
          <w:rFonts w:ascii="Book Antiqua" w:hAnsi="Book Antiqua"/>
          <w:b/>
        </w:rPr>
        <w:t>Figure 1</w:t>
      </w:r>
      <w:r w:rsidRPr="00666F24">
        <w:rPr>
          <w:rFonts w:ascii="Book Antiqua" w:eastAsia="SimSun" w:hAnsi="Book Antiqua" w:hint="eastAsia"/>
          <w:b/>
          <w:lang w:eastAsia="zh-CN"/>
        </w:rPr>
        <w:t xml:space="preserve"> </w:t>
      </w:r>
      <w:r w:rsidRPr="00666F24">
        <w:rPr>
          <w:rFonts w:ascii="Book Antiqua" w:hAnsi="Book Antiqua"/>
          <w:b/>
          <w:caps/>
        </w:rPr>
        <w:t>p</w:t>
      </w:r>
      <w:r w:rsidRPr="00666F24">
        <w:rPr>
          <w:rFonts w:ascii="Book Antiqua" w:hAnsi="Book Antiqua"/>
          <w:b/>
        </w:rPr>
        <w:t>ost-discharge complications rates after esophagectomy by year.</w:t>
      </w:r>
    </w:p>
    <w:p w14:paraId="2AF61612" w14:textId="77777777" w:rsidR="00E22F21" w:rsidRPr="00666F24" w:rsidRDefault="00E22F21">
      <w:pPr>
        <w:rPr>
          <w:rFonts w:ascii="Book Antiqua" w:eastAsiaTheme="minorEastAsia" w:hAnsi="Book Antiqua" w:cstheme="minorBidi"/>
          <w:u w:val="single"/>
          <w:lang w:bidi="ar-SA"/>
        </w:rPr>
      </w:pPr>
      <w:r w:rsidRPr="00666F24">
        <w:rPr>
          <w:rFonts w:ascii="Book Antiqua" w:hAnsi="Book Antiqua"/>
          <w:u w:val="single"/>
        </w:rPr>
        <w:br w:type="page"/>
      </w:r>
    </w:p>
    <w:p w14:paraId="5E2247D1" w14:textId="397DD235" w:rsidR="0067466A" w:rsidRPr="00666F24" w:rsidRDefault="0067466A" w:rsidP="00434273">
      <w:pPr>
        <w:pStyle w:val="ListParagraph"/>
        <w:snapToGrid w:val="0"/>
        <w:spacing w:line="360" w:lineRule="auto"/>
        <w:ind w:left="360"/>
        <w:contextualSpacing w:val="0"/>
        <w:jc w:val="both"/>
        <w:rPr>
          <w:rFonts w:ascii="Book Antiqua" w:hAnsi="Book Antiqua"/>
        </w:rPr>
      </w:pPr>
      <w:r w:rsidRPr="00666F24">
        <w:rPr>
          <w:rFonts w:ascii="Book Antiqua" w:hAnsi="Book Antiqua"/>
          <w:noProof/>
          <w:lang w:eastAsia="zh-CN"/>
        </w:rPr>
        <w:lastRenderedPageBreak/>
        <w:drawing>
          <wp:inline distT="0" distB="0" distL="0" distR="0" wp14:anchorId="5FE1C309" wp14:editId="01B62FCA">
            <wp:extent cx="5943600" cy="4046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f"/>
                    <pic:cNvPicPr/>
                  </pic:nvPicPr>
                  <pic:blipFill>
                    <a:blip r:embed="rId11">
                      <a:extLst>
                        <a:ext uri="{28A0092B-C50C-407E-A947-70E740481C1C}">
                          <a14:useLocalDpi xmlns:a14="http://schemas.microsoft.com/office/drawing/2010/main" val="0"/>
                        </a:ext>
                      </a:extLst>
                    </a:blip>
                    <a:stretch>
                      <a:fillRect/>
                    </a:stretch>
                  </pic:blipFill>
                  <pic:spPr>
                    <a:xfrm>
                      <a:off x="0" y="0"/>
                      <a:ext cx="5943600" cy="4046855"/>
                    </a:xfrm>
                    <a:prstGeom prst="rect">
                      <a:avLst/>
                    </a:prstGeom>
                  </pic:spPr>
                </pic:pic>
              </a:graphicData>
            </a:graphic>
          </wp:inline>
        </w:drawing>
      </w:r>
    </w:p>
    <w:p w14:paraId="7A89D16F" w14:textId="7AE31F16" w:rsidR="00685796" w:rsidRPr="00666F24" w:rsidRDefault="005A3A36" w:rsidP="00434273">
      <w:pPr>
        <w:snapToGrid w:val="0"/>
        <w:spacing w:line="360" w:lineRule="auto"/>
        <w:jc w:val="both"/>
        <w:rPr>
          <w:rFonts w:ascii="Book Antiqua" w:hAnsi="Book Antiqua"/>
          <w:b/>
        </w:rPr>
      </w:pPr>
      <w:r w:rsidRPr="00666F24">
        <w:rPr>
          <w:rFonts w:ascii="Book Antiqua" w:hAnsi="Book Antiqua"/>
          <w:b/>
        </w:rPr>
        <w:t xml:space="preserve">Figure </w:t>
      </w:r>
      <w:r w:rsidR="005373F3" w:rsidRPr="00666F24">
        <w:rPr>
          <w:rFonts w:ascii="Book Antiqua" w:hAnsi="Book Antiqua"/>
          <w:b/>
        </w:rPr>
        <w:t>2</w:t>
      </w:r>
      <w:r w:rsidR="00E22F21" w:rsidRPr="00666F24">
        <w:rPr>
          <w:rFonts w:ascii="Book Antiqua" w:eastAsia="SimSun" w:hAnsi="Book Antiqua" w:hint="eastAsia"/>
          <w:b/>
          <w:lang w:eastAsia="zh-CN"/>
        </w:rPr>
        <w:t xml:space="preserve"> </w:t>
      </w:r>
      <w:r w:rsidR="00685796" w:rsidRPr="00666F24">
        <w:rPr>
          <w:rFonts w:ascii="Book Antiqua" w:hAnsi="Book Antiqua"/>
          <w:b/>
        </w:rPr>
        <w:t xml:space="preserve">Proportion of pre-discharge </w:t>
      </w:r>
      <w:r w:rsidR="00685796" w:rsidRPr="00666F24">
        <w:rPr>
          <w:rFonts w:ascii="Book Antiqua" w:hAnsi="Book Antiqua"/>
          <w:b/>
          <w:i/>
        </w:rPr>
        <w:t>vs</w:t>
      </w:r>
      <w:r w:rsidR="00E22F21" w:rsidRPr="00666F24">
        <w:rPr>
          <w:rFonts w:ascii="Book Antiqua" w:eastAsia="SimSun" w:hAnsi="Book Antiqua" w:hint="eastAsia"/>
          <w:b/>
          <w:lang w:eastAsia="zh-CN"/>
        </w:rPr>
        <w:t xml:space="preserve"> </w:t>
      </w:r>
      <w:r w:rsidR="00685796" w:rsidRPr="00666F24">
        <w:rPr>
          <w:rFonts w:ascii="Book Antiqua" w:hAnsi="Book Antiqua"/>
          <w:b/>
        </w:rPr>
        <w:t>post-discharge complications af</w:t>
      </w:r>
      <w:r w:rsidRPr="00666F24">
        <w:rPr>
          <w:rFonts w:ascii="Book Antiqua" w:hAnsi="Book Antiqua"/>
          <w:b/>
        </w:rPr>
        <w:t xml:space="preserve">ter esophagectomy for </w:t>
      </w:r>
      <w:r w:rsidR="00685796" w:rsidRPr="00666F24">
        <w:rPr>
          <w:rFonts w:ascii="Book Antiqua" w:hAnsi="Book Antiqua"/>
          <w:b/>
        </w:rPr>
        <w:t>each morbidity.</w:t>
      </w:r>
    </w:p>
    <w:p w14:paraId="14347D66" w14:textId="77777777" w:rsidR="00AB4ECB" w:rsidRPr="00666F24" w:rsidRDefault="00AB4ECB" w:rsidP="00434273">
      <w:pPr>
        <w:snapToGrid w:val="0"/>
        <w:spacing w:line="360" w:lineRule="auto"/>
        <w:jc w:val="both"/>
        <w:rPr>
          <w:rFonts w:ascii="Book Antiqua" w:hAnsi="Book Antiqua"/>
        </w:rPr>
      </w:pPr>
    </w:p>
    <w:p w14:paraId="3CBB5F16" w14:textId="77777777" w:rsidR="00AB4ECB" w:rsidRPr="00666F24" w:rsidRDefault="00AB4ECB" w:rsidP="00434273">
      <w:pPr>
        <w:snapToGrid w:val="0"/>
        <w:spacing w:line="360" w:lineRule="auto"/>
        <w:jc w:val="both"/>
        <w:rPr>
          <w:rFonts w:ascii="Book Antiqua" w:hAnsi="Book Antiqua"/>
        </w:rPr>
      </w:pPr>
    </w:p>
    <w:p w14:paraId="71E76A61" w14:textId="77777777" w:rsidR="009923E6" w:rsidRPr="00666F24" w:rsidRDefault="009923E6" w:rsidP="00434273">
      <w:pPr>
        <w:snapToGrid w:val="0"/>
        <w:spacing w:line="360" w:lineRule="auto"/>
        <w:jc w:val="both"/>
        <w:rPr>
          <w:rFonts w:ascii="Calibri" w:hAnsi="Calibri"/>
          <w:b/>
          <w:sz w:val="22"/>
          <w:szCs w:val="22"/>
        </w:rPr>
      </w:pPr>
    </w:p>
    <w:p w14:paraId="71CBA3C2" w14:textId="77777777" w:rsidR="0067466A" w:rsidRPr="00666F24" w:rsidRDefault="0067466A" w:rsidP="00434273">
      <w:pPr>
        <w:snapToGrid w:val="0"/>
        <w:spacing w:line="360" w:lineRule="auto"/>
        <w:jc w:val="both"/>
        <w:rPr>
          <w:rFonts w:ascii="Calibri" w:hAnsi="Calibri"/>
          <w:b/>
          <w:sz w:val="22"/>
          <w:szCs w:val="22"/>
        </w:rPr>
      </w:pPr>
    </w:p>
    <w:p w14:paraId="2C564DCD" w14:textId="77777777" w:rsidR="0067466A" w:rsidRPr="00666F24" w:rsidRDefault="0067466A" w:rsidP="00434273">
      <w:pPr>
        <w:snapToGrid w:val="0"/>
        <w:spacing w:line="360" w:lineRule="auto"/>
        <w:jc w:val="both"/>
        <w:rPr>
          <w:rFonts w:ascii="Calibri" w:hAnsi="Calibri"/>
          <w:b/>
          <w:sz w:val="22"/>
          <w:szCs w:val="22"/>
        </w:rPr>
      </w:pPr>
    </w:p>
    <w:p w14:paraId="30A629E1" w14:textId="77777777" w:rsidR="007778D9" w:rsidRPr="00666F24" w:rsidRDefault="007778D9" w:rsidP="00434273">
      <w:pPr>
        <w:snapToGrid w:val="0"/>
        <w:spacing w:line="360" w:lineRule="auto"/>
        <w:jc w:val="both"/>
        <w:rPr>
          <w:rFonts w:ascii="Calibri" w:hAnsi="Calibri"/>
          <w:b/>
          <w:sz w:val="22"/>
          <w:szCs w:val="22"/>
        </w:rPr>
      </w:pPr>
    </w:p>
    <w:p w14:paraId="55E910D6" w14:textId="77777777" w:rsidR="009923E6" w:rsidRPr="00666F24" w:rsidRDefault="009923E6" w:rsidP="00434273">
      <w:pPr>
        <w:snapToGrid w:val="0"/>
        <w:spacing w:line="360" w:lineRule="auto"/>
        <w:jc w:val="both"/>
        <w:rPr>
          <w:rFonts w:ascii="Calibri" w:hAnsi="Calibri"/>
          <w:b/>
          <w:sz w:val="22"/>
          <w:szCs w:val="22"/>
        </w:rPr>
      </w:pPr>
    </w:p>
    <w:p w14:paraId="6937B67C" w14:textId="762C8201" w:rsidR="00E22F21" w:rsidRPr="00666F24" w:rsidRDefault="00E22F21">
      <w:pPr>
        <w:rPr>
          <w:rFonts w:ascii="Calibri" w:eastAsia="Calibri" w:hAnsi="Calibri" w:cs="Arial"/>
          <w:sz w:val="22"/>
          <w:szCs w:val="22"/>
          <w:u w:val="single"/>
        </w:rPr>
      </w:pPr>
      <w:r w:rsidRPr="00666F24">
        <w:rPr>
          <w:rFonts w:ascii="Calibri" w:eastAsia="Calibri" w:hAnsi="Calibri" w:cs="Arial"/>
          <w:sz w:val="22"/>
          <w:szCs w:val="22"/>
          <w:u w:val="single"/>
        </w:rPr>
        <w:br w:type="page"/>
      </w:r>
    </w:p>
    <w:p w14:paraId="248459AD" w14:textId="6B8F51F8" w:rsidR="009923E6" w:rsidRPr="00666F24" w:rsidRDefault="00E22F21" w:rsidP="00434273">
      <w:pPr>
        <w:snapToGrid w:val="0"/>
        <w:spacing w:line="360" w:lineRule="auto"/>
        <w:jc w:val="both"/>
        <w:rPr>
          <w:rFonts w:ascii="Book Antiqua" w:eastAsia="SimSun" w:hAnsi="Book Antiqua" w:cs="Arial"/>
          <w:b/>
          <w:u w:val="single"/>
          <w:lang w:eastAsia="zh-CN"/>
        </w:rPr>
      </w:pPr>
      <w:r w:rsidRPr="00666F24">
        <w:rPr>
          <w:rFonts w:ascii="Book Antiqua" w:eastAsia="Calibri" w:hAnsi="Book Antiqua" w:cs="Arial"/>
          <w:b/>
        </w:rPr>
        <w:lastRenderedPageBreak/>
        <w:t>Table 1</w:t>
      </w:r>
      <w:r w:rsidRPr="00666F24">
        <w:rPr>
          <w:rFonts w:ascii="Book Antiqua" w:eastAsia="SimSun" w:hAnsi="Book Antiqua" w:cs="Arial"/>
          <w:b/>
          <w:lang w:eastAsia="zh-CN"/>
        </w:rPr>
        <w:t xml:space="preserve"> </w:t>
      </w:r>
      <w:r w:rsidRPr="00666F24">
        <w:rPr>
          <w:rFonts w:ascii="Book Antiqua" w:eastAsia="Calibri" w:hAnsi="Book Antiqua" w:cs="Arial"/>
          <w:b/>
        </w:rPr>
        <w:t>Baseline demographic and clinical characteristics of patients undergoing esophagectomy</w:t>
      </w:r>
      <w:r w:rsidRPr="00666F24">
        <w:rPr>
          <w:rFonts w:ascii="Book Antiqua" w:eastAsia="SimSun" w:hAnsi="Book Antiqua" w:cs="Arial" w:hint="eastAsia"/>
          <w:b/>
          <w:lang w:eastAsia="zh-CN"/>
        </w:rPr>
        <w:t xml:space="preserve"> </w:t>
      </w:r>
      <w:r w:rsidRPr="00666F24">
        <w:rPr>
          <w:rFonts w:ascii="Book Antiqua" w:eastAsia="SimSun" w:hAnsi="Book Antiqua" w:cs="Arial" w:hint="eastAsia"/>
          <w:b/>
          <w:i/>
          <w:lang w:eastAsia="zh-CN"/>
        </w:rPr>
        <w:t>n</w:t>
      </w:r>
      <w:r w:rsidRPr="00666F24">
        <w:rPr>
          <w:rFonts w:ascii="Book Antiqua" w:eastAsia="SimSun" w:hAnsi="Book Antiqua" w:cs="Arial" w:hint="eastAsia"/>
          <w:b/>
          <w:lang w:eastAsia="zh-CN"/>
        </w:rPr>
        <w:t xml:space="preserve"> (%)</w:t>
      </w:r>
    </w:p>
    <w:tbl>
      <w:tblPr>
        <w:tblStyle w:val="LightList1"/>
        <w:tblW w:w="9882" w:type="dxa"/>
        <w:jc w:val="center"/>
        <w:tblBorders>
          <w:left w:val="none" w:sz="0" w:space="0" w:color="auto"/>
          <w:right w:val="none" w:sz="0" w:space="0" w:color="auto"/>
        </w:tblBorders>
        <w:tblLayout w:type="fixed"/>
        <w:tblLook w:val="00A0" w:firstRow="1" w:lastRow="0" w:firstColumn="1" w:lastColumn="0" w:noHBand="0" w:noVBand="0"/>
      </w:tblPr>
      <w:tblGrid>
        <w:gridCol w:w="3222"/>
        <w:gridCol w:w="1800"/>
        <w:gridCol w:w="1890"/>
        <w:gridCol w:w="1890"/>
        <w:gridCol w:w="1080"/>
      </w:tblGrid>
      <w:tr w:rsidR="00666F24" w:rsidRPr="00666F24" w14:paraId="11F51FEC" w14:textId="77777777" w:rsidTr="00542779">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222" w:type="dxa"/>
          </w:tcPr>
          <w:p w14:paraId="4CD2444F" w14:textId="77777777" w:rsidR="009923E6" w:rsidRPr="00666F24" w:rsidRDefault="009923E6" w:rsidP="00010EE0">
            <w:pPr>
              <w:snapToGrid w:val="0"/>
              <w:spacing w:line="360" w:lineRule="auto"/>
              <w:rPr>
                <w:rFonts w:ascii="Book Antiqua" w:eastAsia="Calibri" w:hAnsi="Book Antiqua" w:cs="Arial"/>
                <w:bCs w:val="0"/>
                <w:color w:val="auto"/>
              </w:rPr>
            </w:pPr>
            <w:r w:rsidRPr="00666F24">
              <w:rPr>
                <w:rFonts w:ascii="Book Antiqua" w:eastAsia="Calibri" w:hAnsi="Book Antiqua" w:cs="Arial"/>
                <w:bCs w:val="0"/>
                <w:color w:val="auto"/>
              </w:rPr>
              <w:t xml:space="preserve">Characteristic </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tcPr>
          <w:p w14:paraId="39935F4B" w14:textId="77777777" w:rsidR="009923E6" w:rsidRPr="00666F24" w:rsidRDefault="009923E6" w:rsidP="00E26BA8">
            <w:pPr>
              <w:snapToGrid w:val="0"/>
              <w:spacing w:line="360" w:lineRule="auto"/>
              <w:jc w:val="center"/>
              <w:rPr>
                <w:rFonts w:ascii="Book Antiqua" w:eastAsia="Calibri" w:hAnsi="Book Antiqua" w:cs="Arial"/>
                <w:b w:val="0"/>
                <w:color w:val="auto"/>
              </w:rPr>
            </w:pPr>
            <w:r w:rsidRPr="00666F24">
              <w:rPr>
                <w:rFonts w:ascii="Book Antiqua" w:eastAsia="Calibri" w:hAnsi="Book Antiqua" w:cs="Arial"/>
                <w:color w:val="auto"/>
              </w:rPr>
              <w:t>Group 1</w:t>
            </w:r>
          </w:p>
          <w:p w14:paraId="697D6AE0" w14:textId="2F02DF34" w:rsidR="009923E6" w:rsidRPr="00666F24" w:rsidRDefault="009923E6" w:rsidP="00E26BA8">
            <w:pPr>
              <w:snapToGrid w:val="0"/>
              <w:spacing w:line="360" w:lineRule="auto"/>
              <w:jc w:val="center"/>
              <w:rPr>
                <w:rFonts w:ascii="Book Antiqua" w:eastAsia="Calibri" w:hAnsi="Book Antiqua" w:cs="Arial"/>
                <w:b w:val="0"/>
                <w:color w:val="auto"/>
              </w:rPr>
            </w:pPr>
            <w:r w:rsidRPr="00666F24">
              <w:rPr>
                <w:rFonts w:ascii="Book Antiqua" w:eastAsia="Calibri" w:hAnsi="Book Antiqua" w:cs="Arial"/>
                <w:color w:val="auto"/>
              </w:rPr>
              <w:t>No</w:t>
            </w:r>
            <w:r w:rsidR="00E26BA8" w:rsidRPr="00666F24">
              <w:rPr>
                <w:rFonts w:ascii="Book Antiqua" w:eastAsia="SimSun" w:hAnsi="Book Antiqua" w:cs="Arial" w:hint="eastAsia"/>
                <w:b w:val="0"/>
                <w:color w:val="auto"/>
                <w:lang w:eastAsia="zh-CN"/>
              </w:rPr>
              <w:t xml:space="preserve"> </w:t>
            </w:r>
            <w:r w:rsidRPr="00666F24">
              <w:rPr>
                <w:rFonts w:ascii="Book Antiqua" w:eastAsia="Calibri" w:hAnsi="Book Antiqua" w:cs="Arial"/>
                <w:color w:val="auto"/>
              </w:rPr>
              <w:t>complication</w:t>
            </w:r>
          </w:p>
          <w:p w14:paraId="0B7A141B" w14:textId="04D36141" w:rsidR="009923E6" w:rsidRPr="00666F24" w:rsidRDefault="00010EE0" w:rsidP="00E26BA8">
            <w:pPr>
              <w:snapToGrid w:val="0"/>
              <w:spacing w:line="360" w:lineRule="auto"/>
              <w:jc w:val="center"/>
              <w:rPr>
                <w:rFonts w:ascii="Book Antiqua" w:eastAsia="Calibri" w:hAnsi="Book Antiqua" w:cs="Arial"/>
                <w:color w:val="auto"/>
              </w:rPr>
            </w:pPr>
            <w:r w:rsidRPr="00666F24">
              <w:rPr>
                <w:rFonts w:ascii="Book Antiqua" w:eastAsia="SimSun" w:hAnsi="Book Antiqua" w:cs="Arial" w:hint="eastAsia"/>
                <w:b w:val="0"/>
                <w:i/>
                <w:color w:val="auto"/>
                <w:lang w:eastAsia="zh-CN"/>
              </w:rPr>
              <w:t>n</w:t>
            </w:r>
            <w:r w:rsidRPr="00666F24">
              <w:rPr>
                <w:rFonts w:ascii="Book Antiqua" w:eastAsia="Calibri" w:hAnsi="Book Antiqua" w:cs="Arial"/>
                <w:color w:val="auto"/>
              </w:rPr>
              <w:t xml:space="preserve"> </w:t>
            </w:r>
            <w:r w:rsidR="009923E6" w:rsidRPr="00666F24">
              <w:rPr>
                <w:rFonts w:ascii="Book Antiqua" w:eastAsia="Calibri" w:hAnsi="Book Antiqua" w:cs="Arial"/>
                <w:color w:val="auto"/>
              </w:rPr>
              <w:t>=</w:t>
            </w:r>
            <w:r w:rsidRPr="00666F24">
              <w:rPr>
                <w:rFonts w:ascii="Book Antiqua" w:eastAsia="SimSun" w:hAnsi="Book Antiqua" w:cs="Arial" w:hint="eastAsia"/>
                <w:color w:val="auto"/>
                <w:lang w:eastAsia="zh-CN"/>
              </w:rPr>
              <w:t xml:space="preserve"> </w:t>
            </w:r>
            <w:r w:rsidRPr="00666F24">
              <w:rPr>
                <w:rFonts w:ascii="Book Antiqua" w:eastAsia="Calibri" w:hAnsi="Book Antiqua" w:cs="Arial"/>
                <w:color w:val="auto"/>
              </w:rPr>
              <w:t>2</w:t>
            </w:r>
            <w:r w:rsidR="001B3CA8">
              <w:rPr>
                <w:rFonts w:ascii="Book Antiqua" w:eastAsia="Calibri" w:hAnsi="Book Antiqua" w:cs="Arial"/>
                <w:color w:val="auto"/>
              </w:rPr>
              <w:t>497 (55.70</w:t>
            </w:r>
            <w:r w:rsidR="009923E6" w:rsidRPr="00666F24">
              <w:rPr>
                <w:rFonts w:ascii="Book Antiqua" w:eastAsia="Calibri" w:hAnsi="Book Antiqua" w:cs="Arial"/>
                <w:color w:val="auto"/>
              </w:rPr>
              <w:t>)</w:t>
            </w:r>
          </w:p>
        </w:tc>
        <w:tc>
          <w:tcPr>
            <w:tcW w:w="1890" w:type="dxa"/>
          </w:tcPr>
          <w:p w14:paraId="65620588" w14:textId="77777777" w:rsidR="009923E6" w:rsidRPr="00666F24" w:rsidRDefault="009923E6" w:rsidP="00E26BA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rPr>
            </w:pPr>
            <w:r w:rsidRPr="00666F24">
              <w:rPr>
                <w:rFonts w:ascii="Book Antiqua" w:eastAsia="Calibri" w:hAnsi="Book Antiqua" w:cs="Arial"/>
                <w:color w:val="auto"/>
              </w:rPr>
              <w:t>Group 2</w:t>
            </w:r>
          </w:p>
          <w:p w14:paraId="7C7B154F" w14:textId="24408A34" w:rsidR="009923E6" w:rsidRPr="00666F24" w:rsidRDefault="00E26BA8" w:rsidP="00E26BA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rPr>
            </w:pPr>
            <w:r w:rsidRPr="00666F24">
              <w:rPr>
                <w:rFonts w:ascii="Book Antiqua" w:eastAsia="Calibri" w:hAnsi="Book Antiqua" w:cs="Arial"/>
                <w:color w:val="auto"/>
              </w:rPr>
              <w:t>Pre-discharge</w:t>
            </w:r>
            <w:r w:rsidRPr="00666F24">
              <w:rPr>
                <w:rFonts w:ascii="Book Antiqua" w:eastAsia="SimSun" w:hAnsi="Book Antiqua" w:cs="Arial" w:hint="eastAsia"/>
                <w:color w:val="auto"/>
                <w:lang w:eastAsia="zh-CN"/>
              </w:rPr>
              <w:t xml:space="preserve"> </w:t>
            </w:r>
            <w:r w:rsidR="009923E6" w:rsidRPr="00666F24">
              <w:rPr>
                <w:rFonts w:ascii="Book Antiqua" w:eastAsia="Calibri" w:hAnsi="Book Antiqua" w:cs="Arial"/>
                <w:color w:val="auto"/>
              </w:rPr>
              <w:t>complication</w:t>
            </w:r>
          </w:p>
          <w:p w14:paraId="18ED6EEA" w14:textId="16977CFA" w:rsidR="009923E6" w:rsidRPr="00666F24" w:rsidRDefault="00010EE0" w:rsidP="00E26BA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666F24">
              <w:rPr>
                <w:rFonts w:ascii="Book Antiqua" w:eastAsia="SimSun" w:hAnsi="Book Antiqua" w:cs="Arial" w:hint="eastAsia"/>
                <w:b w:val="0"/>
                <w:i/>
                <w:color w:val="auto"/>
                <w:lang w:eastAsia="zh-CN"/>
              </w:rPr>
              <w:t>n</w:t>
            </w:r>
            <w:r w:rsidRPr="00666F24">
              <w:rPr>
                <w:rFonts w:ascii="Book Antiqua" w:hAnsi="Book Antiqua" w:cs="Arial"/>
                <w:color w:val="auto"/>
              </w:rPr>
              <w:t xml:space="preserve"> </w:t>
            </w:r>
            <w:r w:rsidR="009923E6" w:rsidRPr="00666F24">
              <w:rPr>
                <w:rFonts w:ascii="Book Antiqua" w:hAnsi="Book Antiqua" w:cs="Arial"/>
                <w:color w:val="auto"/>
              </w:rPr>
              <w:t>=</w:t>
            </w:r>
            <w:r w:rsidRPr="00666F24">
              <w:rPr>
                <w:rFonts w:ascii="Book Antiqua" w:eastAsia="SimSun" w:hAnsi="Book Antiqua" w:cs="Arial" w:hint="eastAsia"/>
                <w:color w:val="auto"/>
                <w:lang w:eastAsia="zh-CN"/>
              </w:rPr>
              <w:t xml:space="preserve"> </w:t>
            </w:r>
            <w:r w:rsidRPr="00666F24">
              <w:rPr>
                <w:rFonts w:ascii="Book Antiqua" w:hAnsi="Book Antiqua" w:cs="Arial"/>
                <w:color w:val="auto"/>
              </w:rPr>
              <w:t>1</w:t>
            </w:r>
            <w:r w:rsidR="001B3CA8">
              <w:rPr>
                <w:rFonts w:ascii="Book Antiqua" w:hAnsi="Book Antiqua" w:cs="Arial"/>
                <w:color w:val="auto"/>
              </w:rPr>
              <w:t>588 (35.42</w:t>
            </w:r>
            <w:r w:rsidR="009923E6" w:rsidRPr="00666F24">
              <w:rPr>
                <w:rFonts w:ascii="Book Antiqua" w:hAnsi="Book Antiqua" w:cs="Arial"/>
                <w:color w:val="auto"/>
              </w:rPr>
              <w:t>)</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tcPr>
          <w:p w14:paraId="67C4BA2F" w14:textId="77777777" w:rsidR="009923E6" w:rsidRPr="00666F24" w:rsidRDefault="009923E6" w:rsidP="00E26BA8">
            <w:pPr>
              <w:snapToGrid w:val="0"/>
              <w:spacing w:line="360" w:lineRule="auto"/>
              <w:jc w:val="center"/>
              <w:rPr>
                <w:rFonts w:ascii="Book Antiqua" w:eastAsia="Calibri" w:hAnsi="Book Antiqua" w:cs="Arial"/>
                <w:b w:val="0"/>
                <w:color w:val="auto"/>
              </w:rPr>
            </w:pPr>
            <w:r w:rsidRPr="00666F24">
              <w:rPr>
                <w:rFonts w:ascii="Book Antiqua" w:eastAsia="Calibri" w:hAnsi="Book Antiqua" w:cs="Arial"/>
                <w:color w:val="auto"/>
              </w:rPr>
              <w:t>Group 3</w:t>
            </w:r>
          </w:p>
          <w:p w14:paraId="0127793D" w14:textId="77777777" w:rsidR="009923E6" w:rsidRPr="00666F24" w:rsidRDefault="009923E6" w:rsidP="00E26BA8">
            <w:pPr>
              <w:snapToGrid w:val="0"/>
              <w:spacing w:line="360" w:lineRule="auto"/>
              <w:jc w:val="center"/>
              <w:rPr>
                <w:rFonts w:ascii="Book Antiqua" w:eastAsia="Calibri" w:hAnsi="Book Antiqua" w:cs="Arial"/>
                <w:b w:val="0"/>
                <w:color w:val="auto"/>
                <w:vertAlign w:val="superscript"/>
              </w:rPr>
            </w:pPr>
            <w:r w:rsidRPr="00666F24">
              <w:rPr>
                <w:rFonts w:ascii="Book Antiqua" w:eastAsia="Calibri" w:hAnsi="Book Antiqua" w:cs="Arial"/>
                <w:color w:val="auto"/>
              </w:rPr>
              <w:t>Post-discharge complication</w:t>
            </w:r>
          </w:p>
          <w:p w14:paraId="6262DCAB" w14:textId="1D4B8087" w:rsidR="009923E6" w:rsidRPr="00666F24" w:rsidRDefault="00010EE0" w:rsidP="00E26BA8">
            <w:pPr>
              <w:snapToGrid w:val="0"/>
              <w:spacing w:line="360" w:lineRule="auto"/>
              <w:jc w:val="center"/>
              <w:rPr>
                <w:rFonts w:ascii="Book Antiqua" w:eastAsia="Calibri" w:hAnsi="Book Antiqua" w:cs="Arial"/>
                <w:color w:val="auto"/>
              </w:rPr>
            </w:pPr>
            <w:r w:rsidRPr="00666F24">
              <w:rPr>
                <w:rFonts w:ascii="Book Antiqua" w:eastAsia="SimSun" w:hAnsi="Book Antiqua" w:cs="Arial" w:hint="eastAsia"/>
                <w:b w:val="0"/>
                <w:i/>
                <w:color w:val="auto"/>
                <w:lang w:eastAsia="zh-CN"/>
              </w:rPr>
              <w:t>n</w:t>
            </w:r>
            <w:r w:rsidRPr="00666F24">
              <w:rPr>
                <w:rFonts w:ascii="Book Antiqua" w:eastAsia="Calibri" w:hAnsi="Book Antiqua" w:cs="Arial"/>
                <w:color w:val="auto"/>
              </w:rPr>
              <w:t xml:space="preserve"> </w:t>
            </w:r>
            <w:r w:rsidR="009923E6" w:rsidRPr="00666F24">
              <w:rPr>
                <w:rFonts w:ascii="Book Antiqua" w:eastAsia="Calibri" w:hAnsi="Book Antiqua" w:cs="Arial"/>
                <w:color w:val="auto"/>
              </w:rPr>
              <w:t>=</w:t>
            </w:r>
            <w:r w:rsidRPr="00666F24">
              <w:rPr>
                <w:rFonts w:ascii="Book Antiqua" w:eastAsia="SimSun" w:hAnsi="Book Antiqua" w:cs="Arial" w:hint="eastAsia"/>
                <w:color w:val="auto"/>
                <w:lang w:eastAsia="zh-CN"/>
              </w:rPr>
              <w:t xml:space="preserve"> </w:t>
            </w:r>
            <w:r w:rsidR="001B3CA8">
              <w:rPr>
                <w:rFonts w:ascii="Book Antiqua" w:eastAsia="Calibri" w:hAnsi="Book Antiqua" w:cs="Arial"/>
                <w:color w:val="auto"/>
              </w:rPr>
              <w:t>398 (8.88</w:t>
            </w:r>
            <w:r w:rsidR="009923E6" w:rsidRPr="00666F24">
              <w:rPr>
                <w:rFonts w:ascii="Book Antiqua" w:eastAsia="Calibri" w:hAnsi="Book Antiqua" w:cs="Arial"/>
                <w:color w:val="auto"/>
              </w:rPr>
              <w:t>)</w:t>
            </w:r>
          </w:p>
        </w:tc>
        <w:tc>
          <w:tcPr>
            <w:tcW w:w="1080" w:type="dxa"/>
          </w:tcPr>
          <w:p w14:paraId="05B87F37" w14:textId="2B92F4B1" w:rsidR="009923E6" w:rsidRPr="00666F24" w:rsidRDefault="009923E6" w:rsidP="00E26BA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Arial"/>
                <w:i/>
                <w:caps/>
                <w:color w:val="auto"/>
                <w:vertAlign w:val="superscript"/>
                <w:lang w:eastAsia="zh-CN"/>
              </w:rPr>
            </w:pPr>
            <w:r w:rsidRPr="00666F24">
              <w:rPr>
                <w:rFonts w:ascii="Book Antiqua" w:eastAsia="Calibri" w:hAnsi="Book Antiqua" w:cs="Arial"/>
                <w:i/>
                <w:caps/>
                <w:color w:val="auto"/>
              </w:rPr>
              <w:t>p</w:t>
            </w:r>
            <w:r w:rsidR="00010EE0" w:rsidRPr="00666F24">
              <w:rPr>
                <w:rFonts w:ascii="Book Antiqua" w:eastAsia="SimSun" w:hAnsi="Book Antiqua" w:cs="Arial" w:hint="eastAsia"/>
                <w:i/>
                <w:caps/>
                <w:color w:val="auto"/>
                <w:lang w:eastAsia="zh-CN"/>
              </w:rPr>
              <w:t xml:space="preserve"> </w:t>
            </w:r>
            <w:r w:rsidR="00010EE0" w:rsidRPr="00666F24">
              <w:rPr>
                <w:rFonts w:ascii="Book Antiqua" w:eastAsia="SimSun" w:hAnsi="Book Antiqua" w:cs="Arial"/>
                <w:color w:val="auto"/>
                <w:lang w:eastAsia="zh-CN"/>
              </w:rPr>
              <w:t>value</w:t>
            </w:r>
          </w:p>
        </w:tc>
      </w:tr>
      <w:tr w:rsidR="00666F24" w:rsidRPr="00666F24" w14:paraId="7990EF4D" w14:textId="77777777" w:rsidTr="00542779">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03D66A65" w14:textId="77777777" w:rsidR="009923E6" w:rsidRPr="00666F24" w:rsidRDefault="009923E6" w:rsidP="00010EE0">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Age, mean (median)</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3BC4702" w14:textId="35096623"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62.5</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11.2 </w:t>
            </w:r>
            <w:r w:rsidRPr="00666F24">
              <w:rPr>
                <w:rFonts w:ascii="Book Antiqua" w:eastAsia="Calibri" w:hAnsi="Book Antiqua" w:cs="Arial"/>
              </w:rPr>
              <w:t>(63)</w:t>
            </w:r>
          </w:p>
        </w:tc>
        <w:tc>
          <w:tcPr>
            <w:tcW w:w="1890" w:type="dxa"/>
            <w:tcBorders>
              <w:top w:val="none" w:sz="0" w:space="0" w:color="auto"/>
              <w:bottom w:val="none" w:sz="0" w:space="0" w:color="auto"/>
            </w:tcBorders>
          </w:tcPr>
          <w:p w14:paraId="78FCF8E8" w14:textId="44A0244E"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63.9</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10.8 </w:t>
            </w:r>
            <w:r w:rsidRPr="00666F24">
              <w:rPr>
                <w:rFonts w:ascii="Book Antiqua" w:eastAsia="Calibri" w:hAnsi="Book Antiqua" w:cs="Arial"/>
              </w:rPr>
              <w:t>(65)</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1BE5CCAD" w14:textId="4E9DAB23"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63.4</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10.9 </w:t>
            </w:r>
            <w:r w:rsidRPr="00666F24">
              <w:rPr>
                <w:rFonts w:ascii="Book Antiqua" w:eastAsia="Calibri" w:hAnsi="Book Antiqua" w:cs="Arial"/>
              </w:rPr>
              <w:t>(64)</w:t>
            </w:r>
          </w:p>
        </w:tc>
        <w:tc>
          <w:tcPr>
            <w:tcW w:w="1080" w:type="dxa"/>
            <w:tcBorders>
              <w:top w:val="none" w:sz="0" w:space="0" w:color="auto"/>
              <w:bottom w:val="none" w:sz="0" w:space="0" w:color="auto"/>
              <w:right w:val="none" w:sz="0" w:space="0" w:color="auto"/>
            </w:tcBorders>
          </w:tcPr>
          <w:p w14:paraId="59E9CE01"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0.001</w:t>
            </w:r>
          </w:p>
        </w:tc>
      </w:tr>
      <w:tr w:rsidR="00666F24" w:rsidRPr="00666F24" w14:paraId="79AE5061" w14:textId="77777777" w:rsidTr="00542779">
        <w:trPr>
          <w:trHeight w:val="338"/>
          <w:jc w:val="center"/>
        </w:trPr>
        <w:tc>
          <w:tcPr>
            <w:cnfStyle w:val="001000000000" w:firstRow="0" w:lastRow="0" w:firstColumn="1" w:lastColumn="0" w:oddVBand="0" w:evenVBand="0" w:oddHBand="0" w:evenHBand="0" w:firstRowFirstColumn="0" w:firstRowLastColumn="0" w:lastRowFirstColumn="0" w:lastRowLastColumn="0"/>
            <w:tcW w:w="3222" w:type="dxa"/>
          </w:tcPr>
          <w:p w14:paraId="52365101" w14:textId="4A8CF424" w:rsidR="009923E6" w:rsidRPr="00666F24" w:rsidRDefault="009923E6" w:rsidP="00010EE0">
            <w:pPr>
              <w:snapToGrid w:val="0"/>
              <w:spacing w:line="360" w:lineRule="auto"/>
              <w:rPr>
                <w:rFonts w:ascii="Book Antiqua" w:eastAsia="Calibri" w:hAnsi="Book Antiqua" w:cs="Arial"/>
              </w:rPr>
            </w:pPr>
            <w:r w:rsidRPr="00666F24">
              <w:rPr>
                <w:rFonts w:ascii="Book Antiqua" w:eastAsia="Calibri" w:hAnsi="Book Antiqua"/>
                <w:b w:val="0"/>
                <w:bCs w:val="0"/>
              </w:rPr>
              <w:t xml:space="preserve">Age group </w:t>
            </w:r>
            <w:r w:rsidRPr="00666F24">
              <w:rPr>
                <w:rFonts w:ascii="Book Antiqua" w:eastAsia="Calibri" w:hAnsi="Book Antiqua" w:cs="Arial"/>
                <w:b w:val="0"/>
                <w:bCs w:val="0"/>
              </w:rPr>
              <w:t>(</w:t>
            </w:r>
            <w:r w:rsidR="00010EE0" w:rsidRPr="00666F24">
              <w:rPr>
                <w:rFonts w:ascii="Book Antiqua" w:eastAsia="SimSun" w:hAnsi="Book Antiqua" w:cs="Arial" w:hint="eastAsia"/>
                <w:b w:val="0"/>
                <w:bCs w:val="0"/>
                <w:lang w:eastAsia="zh-CN"/>
              </w:rPr>
              <w:t>yr</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6C68D00A" w14:textId="737DCC47" w:rsidR="009923E6" w:rsidRPr="00666F24" w:rsidRDefault="009923E6" w:rsidP="00E26BA8">
            <w:pPr>
              <w:snapToGrid w:val="0"/>
              <w:spacing w:line="360" w:lineRule="auto"/>
              <w:jc w:val="center"/>
              <w:rPr>
                <w:rFonts w:ascii="Book Antiqua" w:eastAsia="Calibri" w:hAnsi="Book Antiqua" w:cs="Arial"/>
              </w:rPr>
            </w:pPr>
          </w:p>
        </w:tc>
        <w:tc>
          <w:tcPr>
            <w:tcW w:w="1890" w:type="dxa"/>
          </w:tcPr>
          <w:p w14:paraId="0247E3AF" w14:textId="0338ED8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03CEB87B" w14:textId="3EF4E327" w:rsidR="009923E6" w:rsidRPr="00666F24" w:rsidRDefault="009923E6" w:rsidP="00E26BA8">
            <w:pPr>
              <w:snapToGrid w:val="0"/>
              <w:spacing w:line="360" w:lineRule="auto"/>
              <w:jc w:val="center"/>
              <w:rPr>
                <w:rFonts w:ascii="Book Antiqua" w:eastAsia="Calibri" w:hAnsi="Book Antiqua" w:cs="Arial"/>
              </w:rPr>
            </w:pPr>
          </w:p>
        </w:tc>
        <w:tc>
          <w:tcPr>
            <w:tcW w:w="1080" w:type="dxa"/>
          </w:tcPr>
          <w:p w14:paraId="2C88082C"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0.048</w:t>
            </w:r>
          </w:p>
        </w:tc>
      </w:tr>
      <w:tr w:rsidR="00666F24" w:rsidRPr="00666F24" w14:paraId="692D25CA" w14:textId="77777777" w:rsidTr="00542779">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1EDF9B11" w14:textId="16EF3800" w:rsidR="008A1471" w:rsidRPr="00666F24" w:rsidRDefault="008A1471" w:rsidP="00B955B4">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&lt;</w:t>
            </w:r>
            <w:r w:rsidR="00E26BA8" w:rsidRPr="00666F24">
              <w:rPr>
                <w:rFonts w:ascii="Book Antiqua" w:eastAsia="SimSun" w:hAnsi="Book Antiqua"/>
                <w:b w:val="0"/>
                <w:bCs w:val="0"/>
                <w:lang w:eastAsia="zh-CN"/>
              </w:rPr>
              <w:t xml:space="preserve"> </w:t>
            </w:r>
            <w:r w:rsidRPr="00666F24">
              <w:rPr>
                <w:rFonts w:ascii="Book Antiqua" w:eastAsia="Calibri" w:hAnsi="Book Antiqua"/>
                <w:b w:val="0"/>
                <w:bCs w:val="0"/>
              </w:rPr>
              <w:t>60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034C9A1F" w14:textId="0344F643"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921 (36.88)</w:t>
            </w:r>
          </w:p>
        </w:tc>
        <w:tc>
          <w:tcPr>
            <w:tcW w:w="1890" w:type="dxa"/>
            <w:tcBorders>
              <w:top w:val="none" w:sz="0" w:space="0" w:color="auto"/>
              <w:bottom w:val="none" w:sz="0" w:space="0" w:color="auto"/>
            </w:tcBorders>
          </w:tcPr>
          <w:p w14:paraId="2CC13A8E" w14:textId="38D2240E"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513 (32.30)</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0BF02246" w14:textId="70B29422"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143 (35.93)</w:t>
            </w:r>
          </w:p>
        </w:tc>
        <w:tc>
          <w:tcPr>
            <w:tcW w:w="1080" w:type="dxa"/>
            <w:tcBorders>
              <w:top w:val="none" w:sz="0" w:space="0" w:color="auto"/>
              <w:bottom w:val="none" w:sz="0" w:space="0" w:color="auto"/>
              <w:right w:val="none" w:sz="0" w:space="0" w:color="auto"/>
            </w:tcBorders>
          </w:tcPr>
          <w:p w14:paraId="165F82E4"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1F9E0BA2" w14:textId="77777777" w:rsidTr="00542779">
        <w:trPr>
          <w:trHeight w:val="313"/>
          <w:jc w:val="center"/>
        </w:trPr>
        <w:tc>
          <w:tcPr>
            <w:cnfStyle w:val="001000000000" w:firstRow="0" w:lastRow="0" w:firstColumn="1" w:lastColumn="0" w:oddVBand="0" w:evenVBand="0" w:oddHBand="0" w:evenHBand="0" w:firstRowFirstColumn="0" w:firstRowLastColumn="0" w:lastRowFirstColumn="0" w:lastRowLastColumn="0"/>
            <w:tcW w:w="3222" w:type="dxa"/>
          </w:tcPr>
          <w:p w14:paraId="7208483B" w14:textId="6DAAF138" w:rsidR="008A1471" w:rsidRPr="00666F24" w:rsidRDefault="008A1471"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60-69</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2C7EE1A" w14:textId="44C7937E"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862 (34.52)</w:t>
            </w:r>
          </w:p>
        </w:tc>
        <w:tc>
          <w:tcPr>
            <w:tcW w:w="1890" w:type="dxa"/>
          </w:tcPr>
          <w:p w14:paraId="0B06403A" w14:textId="394C0B9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579 (36.46)</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09DAB050" w14:textId="7C52FF25"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126 (31.66)</w:t>
            </w:r>
          </w:p>
        </w:tc>
        <w:tc>
          <w:tcPr>
            <w:tcW w:w="1080" w:type="dxa"/>
          </w:tcPr>
          <w:p w14:paraId="25AAAC3B"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02B63894" w14:textId="77777777" w:rsidTr="00542779">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69412630" w14:textId="51F4ED47" w:rsidR="008A1471" w:rsidRPr="00666F24" w:rsidRDefault="008A1471"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70-79</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0362FE98" w14:textId="498FF450"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602 (24.11)</w:t>
            </w:r>
          </w:p>
        </w:tc>
        <w:tc>
          <w:tcPr>
            <w:tcW w:w="1890" w:type="dxa"/>
            <w:tcBorders>
              <w:top w:val="none" w:sz="0" w:space="0" w:color="auto"/>
              <w:bottom w:val="none" w:sz="0" w:space="0" w:color="auto"/>
            </w:tcBorders>
          </w:tcPr>
          <w:p w14:paraId="07CDCA10" w14:textId="6F2A032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407 (25.63)</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7CCD8E2B" w14:textId="5393D4B6"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109 (27.39)</w:t>
            </w:r>
          </w:p>
        </w:tc>
        <w:tc>
          <w:tcPr>
            <w:tcW w:w="1080" w:type="dxa"/>
            <w:tcBorders>
              <w:top w:val="none" w:sz="0" w:space="0" w:color="auto"/>
              <w:bottom w:val="none" w:sz="0" w:space="0" w:color="auto"/>
              <w:right w:val="none" w:sz="0" w:space="0" w:color="auto"/>
            </w:tcBorders>
          </w:tcPr>
          <w:p w14:paraId="74D3F6F6"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5AB44BF3" w14:textId="77777777" w:rsidTr="00542779">
        <w:trPr>
          <w:trHeight w:val="614"/>
          <w:jc w:val="center"/>
        </w:trPr>
        <w:tc>
          <w:tcPr>
            <w:cnfStyle w:val="001000000000" w:firstRow="0" w:lastRow="0" w:firstColumn="1" w:lastColumn="0" w:oddVBand="0" w:evenVBand="0" w:oddHBand="0" w:evenHBand="0" w:firstRowFirstColumn="0" w:firstRowLastColumn="0" w:lastRowFirstColumn="0" w:lastRowLastColumn="0"/>
            <w:tcW w:w="3222" w:type="dxa"/>
          </w:tcPr>
          <w:p w14:paraId="772C62BF" w14:textId="72440D32" w:rsidR="008A1471" w:rsidRPr="00666F24" w:rsidRDefault="00E26BA8" w:rsidP="00B955B4">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w:t>
            </w:r>
            <w:r w:rsidRPr="00666F24">
              <w:rPr>
                <w:rFonts w:ascii="Book Antiqua" w:eastAsia="SimSun" w:hAnsi="Book Antiqua"/>
                <w:b w:val="0"/>
                <w:bCs w:val="0"/>
                <w:lang w:eastAsia="zh-CN"/>
              </w:rPr>
              <w:t xml:space="preserve"> </w:t>
            </w:r>
            <w:r w:rsidR="008A1471" w:rsidRPr="00666F24">
              <w:rPr>
                <w:rFonts w:ascii="Book Antiqua" w:eastAsia="Calibri" w:hAnsi="Book Antiqua"/>
                <w:b w:val="0"/>
                <w:bCs w:val="0"/>
              </w:rPr>
              <w:t>80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7CD537F0" w14:textId="0789B922"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112 (4.49)</w:t>
            </w:r>
          </w:p>
        </w:tc>
        <w:tc>
          <w:tcPr>
            <w:tcW w:w="1890" w:type="dxa"/>
          </w:tcPr>
          <w:p w14:paraId="1ACFEA73" w14:textId="61AAC3E5"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89 (5.60)</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356205C9" w14:textId="4B77F236"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20 (5.03)</w:t>
            </w:r>
          </w:p>
        </w:tc>
        <w:tc>
          <w:tcPr>
            <w:tcW w:w="1080" w:type="dxa"/>
          </w:tcPr>
          <w:p w14:paraId="0C84B8DA"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4DCA7E2C" w14:textId="77777777" w:rsidTr="0054277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2F4E959F" w14:textId="448D4620" w:rsidR="009923E6" w:rsidRPr="005C6F6F" w:rsidRDefault="00010EE0" w:rsidP="00010EE0">
            <w:pPr>
              <w:snapToGrid w:val="0"/>
              <w:spacing w:line="360" w:lineRule="auto"/>
              <w:rPr>
                <w:rFonts w:ascii="Book Antiqua" w:eastAsia="SimSun" w:hAnsi="Book Antiqua" w:cs="Arial"/>
                <w:b w:val="0"/>
                <w:bCs w:val="0"/>
                <w:lang w:eastAsia="zh-CN"/>
              </w:rPr>
            </w:pPr>
            <w:r w:rsidRPr="00666F24">
              <w:rPr>
                <w:rFonts w:ascii="Book Antiqua" w:eastAsia="Calibri" w:hAnsi="Book Antiqua" w:cs="Arial"/>
                <w:b w:val="0"/>
                <w:bCs w:val="0"/>
              </w:rPr>
              <w:t>Male</w:t>
            </w:r>
            <w:r w:rsidR="005C6F6F" w:rsidRPr="005C6F6F">
              <w:rPr>
                <w:rFonts w:ascii="Book Antiqua" w:eastAsia="SimSun" w:hAnsi="Book Antiqua" w:cs="Arial" w:hint="eastAsia"/>
                <w:b w:val="0"/>
                <w:bCs w:val="0"/>
                <w:vertAlign w:val="superscript"/>
                <w:lang w:eastAsia="zh-CN"/>
              </w:rPr>
              <w:t>1</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74CEBC51" w14:textId="4AFF411A" w:rsidR="009923E6" w:rsidRPr="00666F24" w:rsidRDefault="00010EE0" w:rsidP="00E26BA8">
            <w:pPr>
              <w:snapToGrid w:val="0"/>
              <w:spacing w:line="360" w:lineRule="auto"/>
              <w:jc w:val="center"/>
              <w:rPr>
                <w:rFonts w:ascii="Book Antiqua" w:eastAsia="Calibri" w:hAnsi="Book Antiqua" w:cs="Arial"/>
              </w:rPr>
            </w:pPr>
            <w:r w:rsidRPr="00666F24">
              <w:rPr>
                <w:rFonts w:ascii="Book Antiqua" w:eastAsia="Calibri" w:hAnsi="Book Antiqua" w:cs="Arial"/>
              </w:rPr>
              <w:t>2</w:t>
            </w:r>
            <w:r w:rsidR="009923E6" w:rsidRPr="00666F24">
              <w:rPr>
                <w:rFonts w:ascii="Book Antiqua" w:eastAsia="Calibri" w:hAnsi="Book Antiqua" w:cs="Arial"/>
              </w:rPr>
              <w:t>042 (81.88)</w:t>
            </w:r>
          </w:p>
        </w:tc>
        <w:tc>
          <w:tcPr>
            <w:tcW w:w="1890" w:type="dxa"/>
            <w:tcBorders>
              <w:top w:val="none" w:sz="0" w:space="0" w:color="auto"/>
              <w:bottom w:val="none" w:sz="0" w:space="0" w:color="auto"/>
            </w:tcBorders>
          </w:tcPr>
          <w:p w14:paraId="3A1B5B2C" w14:textId="4C0B846C" w:rsidR="009923E6" w:rsidRPr="00666F24" w:rsidRDefault="00010EE0"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w:t>
            </w:r>
            <w:r w:rsidR="009923E6" w:rsidRPr="00666F24">
              <w:rPr>
                <w:rFonts w:ascii="Book Antiqua" w:eastAsia="Calibri" w:hAnsi="Book Antiqua" w:cs="Arial"/>
              </w:rPr>
              <w:t>220 (76.83)</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4685889E"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325 (81.66)</w:t>
            </w:r>
          </w:p>
        </w:tc>
        <w:tc>
          <w:tcPr>
            <w:tcW w:w="1080" w:type="dxa"/>
            <w:tcBorders>
              <w:top w:val="none" w:sz="0" w:space="0" w:color="auto"/>
              <w:bottom w:val="none" w:sz="0" w:space="0" w:color="auto"/>
              <w:right w:val="none" w:sz="0" w:space="0" w:color="auto"/>
            </w:tcBorders>
          </w:tcPr>
          <w:p w14:paraId="0BD6E2E1" w14:textId="3D716ABF"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4E8D7274" w14:textId="77777777" w:rsidTr="00542779">
        <w:trPr>
          <w:trHeight w:val="433"/>
          <w:jc w:val="center"/>
        </w:trPr>
        <w:tc>
          <w:tcPr>
            <w:cnfStyle w:val="001000000000" w:firstRow="0" w:lastRow="0" w:firstColumn="1" w:lastColumn="0" w:oddVBand="0" w:evenVBand="0" w:oddHBand="0" w:evenHBand="0" w:firstRowFirstColumn="0" w:firstRowLastColumn="0" w:lastRowFirstColumn="0" w:lastRowLastColumn="0"/>
            <w:tcW w:w="3222" w:type="dxa"/>
          </w:tcPr>
          <w:p w14:paraId="1997FCCA" w14:textId="481F2C63" w:rsidR="009923E6" w:rsidRPr="00666F24" w:rsidRDefault="00010EE0" w:rsidP="00010EE0">
            <w:pPr>
              <w:snapToGrid w:val="0"/>
              <w:spacing w:line="360" w:lineRule="auto"/>
              <w:rPr>
                <w:rFonts w:ascii="Book Antiqua" w:eastAsia="SimSun" w:hAnsi="Book Antiqua" w:cs="Arial"/>
                <w:b w:val="0"/>
                <w:bCs w:val="0"/>
                <w:lang w:eastAsia="zh-CN"/>
              </w:rPr>
            </w:pPr>
            <w:r w:rsidRPr="00666F24">
              <w:rPr>
                <w:rFonts w:ascii="Book Antiqua" w:eastAsia="Calibri" w:hAnsi="Book Antiqua" w:cs="Arial"/>
                <w:b w:val="0"/>
                <w:bCs w:val="0"/>
              </w:rPr>
              <w:t>Race</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A37D5EE" w14:textId="573A3DBF" w:rsidR="009923E6" w:rsidRPr="00666F24" w:rsidRDefault="009923E6" w:rsidP="00E26BA8">
            <w:pPr>
              <w:snapToGrid w:val="0"/>
              <w:spacing w:line="360" w:lineRule="auto"/>
              <w:jc w:val="center"/>
              <w:rPr>
                <w:rFonts w:ascii="Book Antiqua" w:eastAsia="Calibri" w:hAnsi="Book Antiqua" w:cs="Arial"/>
              </w:rPr>
            </w:pPr>
          </w:p>
        </w:tc>
        <w:tc>
          <w:tcPr>
            <w:tcW w:w="1890" w:type="dxa"/>
          </w:tcPr>
          <w:p w14:paraId="6114B8AF" w14:textId="7467372C"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30C94852" w14:textId="56E4A71B" w:rsidR="009923E6" w:rsidRPr="00666F24" w:rsidRDefault="009923E6" w:rsidP="00E26BA8">
            <w:pPr>
              <w:snapToGrid w:val="0"/>
              <w:spacing w:line="360" w:lineRule="auto"/>
              <w:jc w:val="center"/>
              <w:rPr>
                <w:rFonts w:ascii="Book Antiqua" w:eastAsia="Calibri" w:hAnsi="Book Antiqua" w:cs="Arial"/>
              </w:rPr>
            </w:pPr>
          </w:p>
        </w:tc>
        <w:tc>
          <w:tcPr>
            <w:tcW w:w="1080" w:type="dxa"/>
          </w:tcPr>
          <w:p w14:paraId="34E84AE1"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0.088</w:t>
            </w:r>
          </w:p>
        </w:tc>
      </w:tr>
      <w:tr w:rsidR="00666F24" w:rsidRPr="00666F24" w14:paraId="7F684BE2" w14:textId="77777777" w:rsidTr="00542779">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69C77DEC" w14:textId="37BB3605"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White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2536B75B" w14:textId="1230882A" w:rsidR="008A1471" w:rsidRPr="00666F24" w:rsidRDefault="00010EE0" w:rsidP="00E26BA8">
            <w:pPr>
              <w:snapToGrid w:val="0"/>
              <w:spacing w:line="360" w:lineRule="auto"/>
              <w:jc w:val="center"/>
              <w:rPr>
                <w:rFonts w:ascii="Book Antiqua" w:eastAsia="Calibri" w:hAnsi="Book Antiqua" w:cs="Arial"/>
              </w:rPr>
            </w:pPr>
            <w:r w:rsidRPr="00666F24">
              <w:rPr>
                <w:rFonts w:ascii="Book Antiqua" w:eastAsia="Calibri" w:hAnsi="Book Antiqua" w:cs="Arial"/>
              </w:rPr>
              <w:t>2</w:t>
            </w:r>
            <w:r w:rsidR="008A1471" w:rsidRPr="00666F24">
              <w:rPr>
                <w:rFonts w:ascii="Book Antiqua" w:eastAsia="Calibri" w:hAnsi="Book Antiqua" w:cs="Arial"/>
              </w:rPr>
              <w:t>135 (85.50)</w:t>
            </w:r>
          </w:p>
        </w:tc>
        <w:tc>
          <w:tcPr>
            <w:tcW w:w="1890" w:type="dxa"/>
            <w:tcBorders>
              <w:top w:val="none" w:sz="0" w:space="0" w:color="auto"/>
              <w:bottom w:val="none" w:sz="0" w:space="0" w:color="auto"/>
            </w:tcBorders>
          </w:tcPr>
          <w:p w14:paraId="3F24D1C2" w14:textId="56CA7187" w:rsidR="008A1471" w:rsidRPr="00666F24" w:rsidRDefault="00010EE0"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w:t>
            </w:r>
            <w:r w:rsidR="008A1471" w:rsidRPr="00666F24">
              <w:rPr>
                <w:rFonts w:ascii="Book Antiqua" w:eastAsia="Calibri" w:hAnsi="Book Antiqua" w:cs="Arial"/>
              </w:rPr>
              <w:t>363 (85.83)</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028FE60F" w14:textId="70395547"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352 (88.44)</w:t>
            </w:r>
          </w:p>
        </w:tc>
        <w:tc>
          <w:tcPr>
            <w:tcW w:w="1080" w:type="dxa"/>
            <w:tcBorders>
              <w:top w:val="none" w:sz="0" w:space="0" w:color="auto"/>
              <w:bottom w:val="none" w:sz="0" w:space="0" w:color="auto"/>
              <w:right w:val="none" w:sz="0" w:space="0" w:color="auto"/>
            </w:tcBorders>
          </w:tcPr>
          <w:p w14:paraId="6579741C"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1977E430" w14:textId="77777777" w:rsidTr="00542779">
        <w:trPr>
          <w:trHeight w:val="338"/>
          <w:jc w:val="center"/>
        </w:trPr>
        <w:tc>
          <w:tcPr>
            <w:cnfStyle w:val="001000000000" w:firstRow="0" w:lastRow="0" w:firstColumn="1" w:lastColumn="0" w:oddVBand="0" w:evenVBand="0" w:oddHBand="0" w:evenHBand="0" w:firstRowFirstColumn="0" w:firstRowLastColumn="0" w:lastRowFirstColumn="0" w:lastRowLastColumn="0"/>
            <w:tcW w:w="3222" w:type="dxa"/>
          </w:tcPr>
          <w:p w14:paraId="279DFA0A" w14:textId="2414253A"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Black</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728E1956" w14:textId="2080229A"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76 (3.04)</w:t>
            </w:r>
          </w:p>
        </w:tc>
        <w:tc>
          <w:tcPr>
            <w:tcW w:w="1890" w:type="dxa"/>
          </w:tcPr>
          <w:p w14:paraId="506EF1ED" w14:textId="5FB3697D"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62 (3.90)</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4B43EA56" w14:textId="5B87779B"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6 (1.51)</w:t>
            </w:r>
          </w:p>
        </w:tc>
        <w:tc>
          <w:tcPr>
            <w:tcW w:w="1080" w:type="dxa"/>
          </w:tcPr>
          <w:p w14:paraId="0781CBE6"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40C51708" w14:textId="77777777" w:rsidTr="00542779">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5FE049B7" w14:textId="33E4D985"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Other/</w:t>
            </w:r>
            <w:r w:rsidR="004F331A" w:rsidRPr="00666F24">
              <w:rPr>
                <w:rFonts w:ascii="Book Antiqua" w:eastAsia="Calibri" w:hAnsi="Book Antiqua" w:cs="Arial"/>
                <w:b w:val="0"/>
                <w:bCs w:val="0"/>
              </w:rPr>
              <w:t>u</w:t>
            </w:r>
            <w:r w:rsidRPr="00666F24">
              <w:rPr>
                <w:rFonts w:ascii="Book Antiqua" w:eastAsia="Calibri" w:hAnsi="Book Antiqua" w:cs="Arial"/>
                <w:b w:val="0"/>
                <w:bCs w:val="0"/>
              </w:rPr>
              <w:t>nknown</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A78E28C" w14:textId="55EA81BD"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286 (11.45)</w:t>
            </w:r>
          </w:p>
        </w:tc>
        <w:tc>
          <w:tcPr>
            <w:tcW w:w="1890" w:type="dxa"/>
            <w:tcBorders>
              <w:top w:val="none" w:sz="0" w:space="0" w:color="auto"/>
              <w:bottom w:val="none" w:sz="0" w:space="0" w:color="auto"/>
            </w:tcBorders>
          </w:tcPr>
          <w:p w14:paraId="4A97F25F" w14:textId="2DB04E2A"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168 (10.26)</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4239F45D" w14:textId="54C31848"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40 (10.05)</w:t>
            </w:r>
          </w:p>
        </w:tc>
        <w:tc>
          <w:tcPr>
            <w:tcW w:w="1080" w:type="dxa"/>
            <w:tcBorders>
              <w:top w:val="none" w:sz="0" w:space="0" w:color="auto"/>
              <w:bottom w:val="none" w:sz="0" w:space="0" w:color="auto"/>
              <w:right w:val="none" w:sz="0" w:space="0" w:color="auto"/>
            </w:tcBorders>
          </w:tcPr>
          <w:p w14:paraId="4460630F"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3D5A27CC" w14:textId="77777777" w:rsidTr="00542779">
        <w:trPr>
          <w:trHeight w:val="375"/>
          <w:jc w:val="center"/>
        </w:trPr>
        <w:tc>
          <w:tcPr>
            <w:cnfStyle w:val="001000000000" w:firstRow="0" w:lastRow="0" w:firstColumn="1" w:lastColumn="0" w:oddVBand="0" w:evenVBand="0" w:oddHBand="0" w:evenHBand="0" w:firstRowFirstColumn="0" w:firstRowLastColumn="0" w:lastRowFirstColumn="0" w:lastRowLastColumn="0"/>
            <w:tcW w:w="3222" w:type="dxa"/>
          </w:tcPr>
          <w:p w14:paraId="646397FD" w14:textId="7AC80560" w:rsidR="009923E6" w:rsidRPr="005C6F6F" w:rsidRDefault="00010EE0" w:rsidP="00010EE0">
            <w:pPr>
              <w:snapToGrid w:val="0"/>
              <w:spacing w:line="360" w:lineRule="auto"/>
              <w:rPr>
                <w:rFonts w:ascii="Book Antiqua" w:eastAsia="SimSun" w:hAnsi="Book Antiqua" w:cs="Arial"/>
                <w:b w:val="0"/>
                <w:bCs w:val="0"/>
                <w:lang w:eastAsia="zh-CN"/>
              </w:rPr>
            </w:pPr>
            <w:r w:rsidRPr="00666F24">
              <w:rPr>
                <w:rFonts w:ascii="Book Antiqua" w:eastAsia="Calibri" w:hAnsi="Book Antiqua" w:cs="Arial"/>
                <w:b w:val="0"/>
                <w:bCs w:val="0"/>
              </w:rPr>
              <w:t>ASA classification</w:t>
            </w:r>
            <w:r w:rsidR="005C6F6F" w:rsidRPr="005C6F6F">
              <w:rPr>
                <w:rFonts w:ascii="Book Antiqua" w:eastAsia="SimSun" w:hAnsi="Book Antiqua" w:cs="Arial" w:hint="eastAsia"/>
                <w:b w:val="0"/>
                <w:bCs w:val="0"/>
                <w:vertAlign w:val="superscript"/>
                <w:lang w:eastAsia="zh-CN"/>
              </w:rPr>
              <w:t>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B87DD89" w14:textId="6DB4C496" w:rsidR="009923E6" w:rsidRPr="00666F24" w:rsidRDefault="009923E6" w:rsidP="00E26BA8">
            <w:pPr>
              <w:snapToGrid w:val="0"/>
              <w:spacing w:line="360" w:lineRule="auto"/>
              <w:jc w:val="center"/>
              <w:rPr>
                <w:rFonts w:ascii="Book Antiqua" w:eastAsia="Calibri" w:hAnsi="Book Antiqua" w:cs="Arial"/>
              </w:rPr>
            </w:pPr>
          </w:p>
        </w:tc>
        <w:tc>
          <w:tcPr>
            <w:tcW w:w="1890" w:type="dxa"/>
          </w:tcPr>
          <w:p w14:paraId="6A58EBDA" w14:textId="5105C42C"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2FE1D14A" w14:textId="3ACEBF36" w:rsidR="009923E6" w:rsidRPr="00666F24" w:rsidRDefault="009923E6" w:rsidP="00E26BA8">
            <w:pPr>
              <w:snapToGrid w:val="0"/>
              <w:spacing w:line="360" w:lineRule="auto"/>
              <w:jc w:val="center"/>
              <w:rPr>
                <w:rFonts w:ascii="Book Antiqua" w:eastAsia="Calibri" w:hAnsi="Book Antiqua" w:cs="Arial"/>
              </w:rPr>
            </w:pPr>
          </w:p>
        </w:tc>
        <w:tc>
          <w:tcPr>
            <w:tcW w:w="1080" w:type="dxa"/>
          </w:tcPr>
          <w:p w14:paraId="0526D230" w14:textId="4318F53B"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3E3B6801" w14:textId="77777777" w:rsidTr="00542779">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7EA81441" w14:textId="6D7986AD"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 xml:space="preserve">No </w:t>
            </w:r>
            <w:r w:rsidR="004F331A" w:rsidRPr="00666F24">
              <w:rPr>
                <w:rFonts w:ascii="Book Antiqua" w:eastAsia="Calibri" w:hAnsi="Book Antiqua" w:cs="Arial"/>
                <w:b w:val="0"/>
                <w:bCs w:val="0"/>
              </w:rPr>
              <w:t>d</w:t>
            </w:r>
            <w:r w:rsidRPr="00666F24">
              <w:rPr>
                <w:rFonts w:ascii="Book Antiqua" w:eastAsia="Calibri" w:hAnsi="Book Antiqua" w:cs="Arial"/>
                <w:b w:val="0"/>
                <w:bCs w:val="0"/>
              </w:rPr>
              <w:t>isturb/</w:t>
            </w:r>
            <w:r w:rsidR="004F331A" w:rsidRPr="00666F24">
              <w:rPr>
                <w:rFonts w:ascii="Book Antiqua" w:eastAsia="Calibri" w:hAnsi="Book Antiqua" w:cs="Arial"/>
                <w:b w:val="0"/>
                <w:bCs w:val="0"/>
              </w:rPr>
              <w:t>m</w:t>
            </w:r>
            <w:r w:rsidRPr="00666F24">
              <w:rPr>
                <w:rFonts w:ascii="Book Antiqua" w:eastAsia="Calibri" w:hAnsi="Book Antiqua" w:cs="Arial"/>
                <w:b w:val="0"/>
                <w:bCs w:val="0"/>
              </w:rPr>
              <w:t xml:space="preserve">ild </w:t>
            </w:r>
            <w:r w:rsidR="004F331A" w:rsidRPr="00666F24">
              <w:rPr>
                <w:rFonts w:ascii="Book Antiqua" w:eastAsia="Calibri" w:hAnsi="Book Antiqua" w:cs="Arial"/>
                <w:b w:val="0"/>
                <w:bCs w:val="0"/>
              </w:rPr>
              <w:t>d</w:t>
            </w:r>
            <w:r w:rsidRPr="00666F24">
              <w:rPr>
                <w:rFonts w:ascii="Book Antiqua" w:eastAsia="Calibri" w:hAnsi="Book Antiqua" w:cs="Arial"/>
                <w:b w:val="0"/>
                <w:bCs w:val="0"/>
              </w:rPr>
              <w:t>isturb</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111E0B7C" w14:textId="7CB6D52D"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611 (24.50)</w:t>
            </w:r>
          </w:p>
        </w:tc>
        <w:tc>
          <w:tcPr>
            <w:tcW w:w="1890" w:type="dxa"/>
            <w:tcBorders>
              <w:top w:val="none" w:sz="0" w:space="0" w:color="auto"/>
              <w:bottom w:val="none" w:sz="0" w:space="0" w:color="auto"/>
            </w:tcBorders>
          </w:tcPr>
          <w:p w14:paraId="48AB4FEA" w14:textId="711CF659"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237 (14.92)</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6F25A2DD" w14:textId="30A6C30F"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88 (22.17)</w:t>
            </w:r>
          </w:p>
        </w:tc>
        <w:tc>
          <w:tcPr>
            <w:tcW w:w="1080" w:type="dxa"/>
            <w:tcBorders>
              <w:top w:val="none" w:sz="0" w:space="0" w:color="auto"/>
              <w:bottom w:val="none" w:sz="0" w:space="0" w:color="auto"/>
              <w:right w:val="none" w:sz="0" w:space="0" w:color="auto"/>
            </w:tcBorders>
          </w:tcPr>
          <w:p w14:paraId="11E5F6D8"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4A54E1FD" w14:textId="77777777" w:rsidTr="00542779">
        <w:trPr>
          <w:trHeight w:val="338"/>
          <w:jc w:val="center"/>
        </w:trPr>
        <w:tc>
          <w:tcPr>
            <w:cnfStyle w:val="001000000000" w:firstRow="0" w:lastRow="0" w:firstColumn="1" w:lastColumn="0" w:oddVBand="0" w:evenVBand="0" w:oddHBand="0" w:evenHBand="0" w:firstRowFirstColumn="0" w:firstRowLastColumn="0" w:lastRowFirstColumn="0" w:lastRowLastColumn="0"/>
            <w:tcW w:w="3222" w:type="dxa"/>
          </w:tcPr>
          <w:p w14:paraId="705E2D30" w14:textId="6A308000"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 xml:space="preserve">Serious </w:t>
            </w:r>
            <w:r w:rsidR="004F331A" w:rsidRPr="00666F24">
              <w:rPr>
                <w:rFonts w:ascii="Book Antiqua" w:eastAsia="Calibri" w:hAnsi="Book Antiqua" w:cs="Arial"/>
                <w:b w:val="0"/>
                <w:bCs w:val="0"/>
              </w:rPr>
              <w:t>d</w:t>
            </w:r>
            <w:r w:rsidRPr="00666F24">
              <w:rPr>
                <w:rFonts w:ascii="Book Antiqua" w:eastAsia="Calibri" w:hAnsi="Book Antiqua" w:cs="Arial"/>
                <w:b w:val="0"/>
                <w:bCs w:val="0"/>
              </w:rPr>
              <w:t>isturb</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67F886F7" w14:textId="10D7552D" w:rsidR="008A1471" w:rsidRPr="00666F24" w:rsidRDefault="00010EE0" w:rsidP="00E26BA8">
            <w:pPr>
              <w:snapToGrid w:val="0"/>
              <w:spacing w:line="360" w:lineRule="auto"/>
              <w:jc w:val="center"/>
              <w:rPr>
                <w:rFonts w:ascii="Book Antiqua" w:eastAsia="Calibri" w:hAnsi="Book Antiqua" w:cs="Arial"/>
              </w:rPr>
            </w:pPr>
            <w:r w:rsidRPr="00666F24">
              <w:rPr>
                <w:rFonts w:ascii="Book Antiqua" w:eastAsia="Calibri" w:hAnsi="Book Antiqua" w:cs="Arial"/>
              </w:rPr>
              <w:t>1</w:t>
            </w:r>
            <w:r w:rsidR="008A1471" w:rsidRPr="00666F24">
              <w:rPr>
                <w:rFonts w:ascii="Book Antiqua" w:eastAsia="Calibri" w:hAnsi="Book Antiqua" w:cs="Arial"/>
              </w:rPr>
              <w:t>746 (70.01)</w:t>
            </w:r>
          </w:p>
        </w:tc>
        <w:tc>
          <w:tcPr>
            <w:tcW w:w="1890" w:type="dxa"/>
          </w:tcPr>
          <w:p w14:paraId="445EADBD" w14:textId="71202278" w:rsidR="008A1471" w:rsidRPr="00666F24" w:rsidRDefault="00010EE0"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w:t>
            </w:r>
            <w:r w:rsidR="008A1471" w:rsidRPr="00666F24">
              <w:rPr>
                <w:rFonts w:ascii="Book Antiqua" w:eastAsia="Calibri" w:hAnsi="Book Antiqua" w:cs="Arial"/>
              </w:rPr>
              <w:t>161 (73.11)</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7F3BF6BC" w14:textId="55431CB0"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269 (67.76)</w:t>
            </w:r>
          </w:p>
        </w:tc>
        <w:tc>
          <w:tcPr>
            <w:tcW w:w="1080" w:type="dxa"/>
          </w:tcPr>
          <w:p w14:paraId="3A758AA6"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1EA01B26" w14:textId="77777777" w:rsidTr="00542779">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13A96C48" w14:textId="61AB623B"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 xml:space="preserve">Life </w:t>
            </w:r>
            <w:r w:rsidR="004F331A" w:rsidRPr="00666F24">
              <w:rPr>
                <w:rFonts w:ascii="Book Antiqua" w:eastAsia="Calibri" w:hAnsi="Book Antiqua" w:cs="Arial"/>
                <w:b w:val="0"/>
                <w:bCs w:val="0"/>
              </w:rPr>
              <w:t>threat</w:t>
            </w:r>
            <w:r w:rsidRPr="00666F24">
              <w:rPr>
                <w:rFonts w:ascii="Book Antiqua" w:eastAsia="Calibri" w:hAnsi="Book Antiqua" w:cs="Arial"/>
                <w:b w:val="0"/>
                <w:bCs w:val="0"/>
              </w:rPr>
              <w:t>/</w:t>
            </w:r>
            <w:r w:rsidR="004F331A" w:rsidRPr="00666F24">
              <w:rPr>
                <w:rFonts w:ascii="Book Antiqua" w:eastAsia="Calibri" w:hAnsi="Book Antiqua" w:cs="Arial"/>
                <w:b w:val="0"/>
                <w:bCs w:val="0"/>
              </w:rPr>
              <w:t>m</w:t>
            </w:r>
            <w:r w:rsidRPr="00666F24">
              <w:rPr>
                <w:rFonts w:ascii="Book Antiqua" w:eastAsia="Calibri" w:hAnsi="Book Antiqua" w:cs="Arial"/>
                <w:b w:val="0"/>
                <w:bCs w:val="0"/>
              </w:rPr>
              <w:t>oribund</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5ABCB8A" w14:textId="101CD571"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137 (5.49)</w:t>
            </w:r>
          </w:p>
        </w:tc>
        <w:tc>
          <w:tcPr>
            <w:tcW w:w="1890" w:type="dxa"/>
            <w:tcBorders>
              <w:top w:val="none" w:sz="0" w:space="0" w:color="auto"/>
              <w:bottom w:val="none" w:sz="0" w:space="0" w:color="auto"/>
            </w:tcBorders>
          </w:tcPr>
          <w:p w14:paraId="0AAC4E9E" w14:textId="411A2264"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190 (11.96)</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0F50C2F1" w14:textId="4C11785B"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40 (10.08)</w:t>
            </w:r>
          </w:p>
        </w:tc>
        <w:tc>
          <w:tcPr>
            <w:tcW w:w="1080" w:type="dxa"/>
            <w:tcBorders>
              <w:top w:val="none" w:sz="0" w:space="0" w:color="auto"/>
              <w:bottom w:val="none" w:sz="0" w:space="0" w:color="auto"/>
              <w:right w:val="none" w:sz="0" w:space="0" w:color="auto"/>
            </w:tcBorders>
          </w:tcPr>
          <w:p w14:paraId="28534C3A"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1A9E6E6D" w14:textId="77777777" w:rsidTr="00542779">
        <w:trPr>
          <w:trHeight w:val="261"/>
          <w:jc w:val="center"/>
        </w:trPr>
        <w:tc>
          <w:tcPr>
            <w:cnfStyle w:val="001000000000" w:firstRow="0" w:lastRow="0" w:firstColumn="1" w:lastColumn="0" w:oddVBand="0" w:evenVBand="0" w:oddHBand="0" w:evenHBand="0" w:firstRowFirstColumn="0" w:firstRowLastColumn="0" w:lastRowFirstColumn="0" w:lastRowLastColumn="0"/>
            <w:tcW w:w="3222" w:type="dxa"/>
          </w:tcPr>
          <w:p w14:paraId="46B584F7" w14:textId="1329C2FD" w:rsidR="009923E6" w:rsidRPr="00666F24" w:rsidRDefault="009923E6" w:rsidP="00010EE0">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 xml:space="preserve">Body </w:t>
            </w:r>
            <w:r w:rsidR="00010EE0" w:rsidRPr="00666F24">
              <w:rPr>
                <w:rFonts w:ascii="Book Antiqua" w:eastAsia="Calibri" w:hAnsi="Book Antiqua" w:cs="Arial"/>
                <w:b w:val="0"/>
                <w:bCs w:val="0"/>
              </w:rPr>
              <w:t>mass index</w:t>
            </w:r>
            <w:r w:rsidRPr="00666F24">
              <w:rPr>
                <w:rFonts w:ascii="Book Antiqua" w:eastAsia="Calibri" w:hAnsi="Book Antiqua" w:cs="Arial"/>
                <w:b w:val="0"/>
                <w:bCs w:val="0"/>
              </w:rPr>
              <w:t>, mean (median)</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3CBAD8FD" w14:textId="78D74C6D"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27.9</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6.4 </w:t>
            </w:r>
            <w:r w:rsidRPr="00666F24">
              <w:rPr>
                <w:rFonts w:ascii="Book Antiqua" w:eastAsia="Calibri" w:hAnsi="Book Antiqua" w:cs="Arial"/>
              </w:rPr>
              <w:t>(27)</w:t>
            </w:r>
          </w:p>
        </w:tc>
        <w:tc>
          <w:tcPr>
            <w:tcW w:w="1890" w:type="dxa"/>
          </w:tcPr>
          <w:p w14:paraId="672332E8" w14:textId="769BF518"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27.7</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6.3 </w:t>
            </w:r>
            <w:r w:rsidRPr="00666F24">
              <w:rPr>
                <w:rFonts w:ascii="Book Antiqua" w:eastAsia="Calibri" w:hAnsi="Book Antiqua" w:cs="Arial"/>
              </w:rPr>
              <w:t>(26.9)</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4C64D5AF" w14:textId="5816918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28.4</w:t>
            </w:r>
            <w:r w:rsidRPr="00666F24">
              <w:rPr>
                <w:rFonts w:ascii="Book Antiqua" w:hAnsi="Book Antiqua" w:cs="Arial"/>
              </w:rPr>
              <w:t xml:space="preserve"> ±</w:t>
            </w:r>
            <w:r w:rsidR="00010EE0" w:rsidRPr="00666F24">
              <w:rPr>
                <w:rFonts w:ascii="Book Antiqua" w:eastAsia="SimSun" w:hAnsi="Book Antiqua" w:cs="Arial" w:hint="eastAsia"/>
                <w:lang w:eastAsia="zh-CN"/>
              </w:rPr>
              <w:t xml:space="preserve"> </w:t>
            </w:r>
            <w:r w:rsidRPr="00666F24">
              <w:rPr>
                <w:rFonts w:ascii="Book Antiqua" w:hAnsi="Book Antiqua" w:cs="Arial"/>
              </w:rPr>
              <w:t xml:space="preserve">6.2 </w:t>
            </w:r>
            <w:r w:rsidRPr="00666F24">
              <w:rPr>
                <w:rFonts w:ascii="Book Antiqua" w:eastAsia="Calibri" w:hAnsi="Book Antiqua" w:cs="Arial"/>
              </w:rPr>
              <w:t>(27.6)</w:t>
            </w:r>
          </w:p>
        </w:tc>
        <w:tc>
          <w:tcPr>
            <w:tcW w:w="1080" w:type="dxa"/>
          </w:tcPr>
          <w:p w14:paraId="53666786"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0.132</w:t>
            </w:r>
          </w:p>
        </w:tc>
      </w:tr>
      <w:tr w:rsidR="00666F24" w:rsidRPr="00666F24" w14:paraId="4EA8F27C" w14:textId="77777777" w:rsidTr="00542779">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508B6C08" w14:textId="51C2EA7A" w:rsidR="009923E6" w:rsidRPr="00666F24" w:rsidRDefault="009923E6" w:rsidP="00010EE0">
            <w:pPr>
              <w:snapToGrid w:val="0"/>
              <w:spacing w:line="360" w:lineRule="auto"/>
              <w:rPr>
                <w:rFonts w:ascii="Book Antiqua" w:eastAsia="SimSun" w:hAnsi="Book Antiqua" w:cs="Arial"/>
                <w:b w:val="0"/>
                <w:bCs w:val="0"/>
                <w:lang w:eastAsia="zh-CN"/>
              </w:rPr>
            </w:pPr>
            <w:r w:rsidRPr="00666F24">
              <w:rPr>
                <w:rFonts w:ascii="Book Antiqua" w:eastAsia="Calibri" w:hAnsi="Book Antiqua" w:cs="Arial"/>
                <w:b w:val="0"/>
                <w:bCs w:val="0"/>
              </w:rPr>
              <w:t xml:space="preserve">Body </w:t>
            </w:r>
            <w:r w:rsidR="00010EE0" w:rsidRPr="00666F24">
              <w:rPr>
                <w:rFonts w:ascii="Book Antiqua" w:eastAsia="Calibri" w:hAnsi="Book Antiqua" w:cs="Arial"/>
                <w:b w:val="0"/>
                <w:bCs w:val="0"/>
              </w:rPr>
              <w:t>mass index</w:t>
            </w:r>
            <w:r w:rsidR="005C6F6F">
              <w:rPr>
                <w:rFonts w:ascii="Book Antiqua" w:eastAsia="Calibri" w:hAnsi="Book Antiqua" w:cs="Arial"/>
                <w:b w:val="0"/>
                <w:bCs w:val="0"/>
              </w:rPr>
              <w:t xml:space="preserve"> group</w:t>
            </w:r>
            <w:r w:rsidR="005C6F6F" w:rsidRPr="005C6F6F">
              <w:rPr>
                <w:rFonts w:ascii="Book Antiqua" w:eastAsia="SimSun" w:hAnsi="Book Antiqua" w:cs="Arial" w:hint="eastAsia"/>
                <w:b w:val="0"/>
                <w:bCs w:val="0"/>
                <w:vertAlign w:val="superscript"/>
                <w:lang w:eastAsia="zh-CN"/>
              </w:rPr>
              <w:t>1</w:t>
            </w:r>
            <w:r w:rsidR="005C6F6F">
              <w:rPr>
                <w:rFonts w:ascii="Book Antiqua" w:eastAsia="SimSun" w:hAnsi="Book Antiqua" w:cs="Arial" w:hint="eastAsia"/>
                <w:b w:val="0"/>
                <w:bCs w:val="0"/>
                <w:vertAlign w:val="superscript"/>
                <w:lang w:eastAsia="zh-CN"/>
              </w:rPr>
              <w:t xml:space="preserve"> </w:t>
            </w:r>
            <w:r w:rsidRPr="00666F24">
              <w:rPr>
                <w:rFonts w:ascii="Book Antiqua" w:eastAsia="Calibri" w:hAnsi="Book Antiqua" w:cs="Arial"/>
                <w:b w:val="0"/>
                <w:bCs w:val="0"/>
              </w:rPr>
              <w:t>(</w:t>
            </w:r>
            <w:r w:rsidR="00010EE0" w:rsidRPr="00666F24">
              <w:rPr>
                <w:rFonts w:ascii="Book Antiqua" w:eastAsia="SimSun" w:hAnsi="Book Antiqua" w:cs="Arial" w:hint="eastAsia"/>
                <w:b w:val="0"/>
                <w:bCs w:val="0"/>
                <w:lang w:eastAsia="zh-CN"/>
              </w:rPr>
              <w:t>kg/m</w:t>
            </w:r>
            <w:r w:rsidR="00010EE0" w:rsidRPr="00666F24">
              <w:rPr>
                <w:rFonts w:ascii="Book Antiqua" w:eastAsia="SimSun" w:hAnsi="Book Antiqua" w:cs="Arial" w:hint="eastAsia"/>
                <w:b w:val="0"/>
                <w:bCs w:val="0"/>
                <w:vertAlign w:val="superscript"/>
                <w:lang w:eastAsia="zh-CN"/>
              </w:rPr>
              <w:t>2</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097D421B" w14:textId="60F3DB1E" w:rsidR="009923E6" w:rsidRPr="00666F24" w:rsidRDefault="009923E6" w:rsidP="00E26BA8">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tcBorders>
          </w:tcPr>
          <w:p w14:paraId="00B42EE0" w14:textId="0918EEFF"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6D9285F6" w14:textId="1D2F11A1" w:rsidR="009923E6" w:rsidRPr="00666F24" w:rsidRDefault="009923E6" w:rsidP="00E26BA8">
            <w:pPr>
              <w:snapToGrid w:val="0"/>
              <w:spacing w:line="360" w:lineRule="auto"/>
              <w:jc w:val="center"/>
              <w:rPr>
                <w:rFonts w:ascii="Book Antiqua" w:eastAsia="Calibri" w:hAnsi="Book Antiqua" w:cs="Arial"/>
              </w:rPr>
            </w:pPr>
          </w:p>
        </w:tc>
        <w:tc>
          <w:tcPr>
            <w:tcW w:w="1080" w:type="dxa"/>
            <w:tcBorders>
              <w:top w:val="none" w:sz="0" w:space="0" w:color="auto"/>
              <w:bottom w:val="none" w:sz="0" w:space="0" w:color="auto"/>
              <w:right w:val="none" w:sz="0" w:space="0" w:color="auto"/>
            </w:tcBorders>
          </w:tcPr>
          <w:p w14:paraId="292A165F"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0.013</w:t>
            </w:r>
          </w:p>
        </w:tc>
      </w:tr>
      <w:tr w:rsidR="00666F24" w:rsidRPr="00666F24" w14:paraId="0ADFB714" w14:textId="77777777" w:rsidTr="00542779">
        <w:trPr>
          <w:trHeight w:val="408"/>
          <w:jc w:val="center"/>
        </w:trPr>
        <w:tc>
          <w:tcPr>
            <w:cnfStyle w:val="001000000000" w:firstRow="0" w:lastRow="0" w:firstColumn="1" w:lastColumn="0" w:oddVBand="0" w:evenVBand="0" w:oddHBand="0" w:evenHBand="0" w:firstRowFirstColumn="0" w:firstRowLastColumn="0" w:lastRowFirstColumn="0" w:lastRowLastColumn="0"/>
            <w:tcW w:w="3222" w:type="dxa"/>
          </w:tcPr>
          <w:p w14:paraId="53421E46" w14:textId="06E4504C"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&lt;</w:t>
            </w:r>
            <w:r w:rsidR="00E26BA8" w:rsidRPr="00666F24">
              <w:rPr>
                <w:rFonts w:ascii="Book Antiqua" w:eastAsia="SimSun" w:hAnsi="Book Antiqua" w:cs="Arial"/>
                <w:b w:val="0"/>
                <w:bCs w:val="0"/>
                <w:lang w:eastAsia="zh-CN"/>
              </w:rPr>
              <w:t xml:space="preserve"> </w:t>
            </w:r>
            <w:r w:rsidRPr="00666F24">
              <w:rPr>
                <w:rFonts w:ascii="Book Antiqua" w:eastAsia="Calibri" w:hAnsi="Book Antiqua" w:cs="Arial"/>
                <w:b w:val="0"/>
                <w:bCs w:val="0"/>
              </w:rPr>
              <w:t>18.5</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2A90540C" w14:textId="0010751A"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68 (2.75)</w:t>
            </w:r>
          </w:p>
        </w:tc>
        <w:tc>
          <w:tcPr>
            <w:tcW w:w="1890" w:type="dxa"/>
          </w:tcPr>
          <w:p w14:paraId="7DF52A6B" w14:textId="4F6CF048"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59 (3.75)</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416957D0" w14:textId="5DD77B4A"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9 (2.26)</w:t>
            </w:r>
          </w:p>
        </w:tc>
        <w:tc>
          <w:tcPr>
            <w:tcW w:w="1080" w:type="dxa"/>
          </w:tcPr>
          <w:p w14:paraId="015A93AB"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1B7617AB" w14:textId="77777777" w:rsidTr="00542779">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319ECFBF" w14:textId="7FE9256F"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18.5-24.9</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494B106" w14:textId="1057D238"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761 (30.72)</w:t>
            </w:r>
          </w:p>
        </w:tc>
        <w:tc>
          <w:tcPr>
            <w:tcW w:w="1890" w:type="dxa"/>
            <w:tcBorders>
              <w:top w:val="none" w:sz="0" w:space="0" w:color="auto"/>
              <w:bottom w:val="none" w:sz="0" w:space="0" w:color="auto"/>
            </w:tcBorders>
          </w:tcPr>
          <w:p w14:paraId="4757F677" w14:textId="7CB20762"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522 (33.14)</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1497116B" w14:textId="491890F8"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100 (25.13)</w:t>
            </w:r>
          </w:p>
        </w:tc>
        <w:tc>
          <w:tcPr>
            <w:tcW w:w="1080" w:type="dxa"/>
            <w:tcBorders>
              <w:top w:val="none" w:sz="0" w:space="0" w:color="auto"/>
              <w:bottom w:val="none" w:sz="0" w:space="0" w:color="auto"/>
              <w:right w:val="none" w:sz="0" w:space="0" w:color="auto"/>
            </w:tcBorders>
          </w:tcPr>
          <w:p w14:paraId="0283F5B7"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2D8232B1" w14:textId="77777777" w:rsidTr="00542779">
        <w:trPr>
          <w:trHeight w:val="350"/>
          <w:jc w:val="center"/>
        </w:trPr>
        <w:tc>
          <w:tcPr>
            <w:cnfStyle w:val="001000000000" w:firstRow="0" w:lastRow="0" w:firstColumn="1" w:lastColumn="0" w:oddVBand="0" w:evenVBand="0" w:oddHBand="0" w:evenHBand="0" w:firstRowFirstColumn="0" w:firstRowLastColumn="0" w:lastRowFirstColumn="0" w:lastRowLastColumn="0"/>
            <w:tcW w:w="3222" w:type="dxa"/>
          </w:tcPr>
          <w:p w14:paraId="254C2C02" w14:textId="2E4E0B83"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lastRenderedPageBreak/>
              <w:t>25-29.9</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76410D5C" w14:textId="4E0334D6"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905 (36.54)</w:t>
            </w:r>
          </w:p>
        </w:tc>
        <w:tc>
          <w:tcPr>
            <w:tcW w:w="1890" w:type="dxa"/>
          </w:tcPr>
          <w:p w14:paraId="38AA6AF3" w14:textId="7D1C1B5B"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532 (33.78)</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7CD5AEBC" w14:textId="5531AB9A"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159 (39.95)</w:t>
            </w:r>
          </w:p>
        </w:tc>
        <w:tc>
          <w:tcPr>
            <w:tcW w:w="1080" w:type="dxa"/>
          </w:tcPr>
          <w:p w14:paraId="2C9D66EC"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5318D808" w14:textId="77777777" w:rsidTr="00542779">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1C72CDDC" w14:textId="031C618F" w:rsidR="008A1471" w:rsidRPr="00666F24" w:rsidRDefault="00E26BA8"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b w:val="0"/>
                <w:bCs w:val="0"/>
              </w:rPr>
              <w:t>≥</w:t>
            </w:r>
            <w:r w:rsidRPr="00666F24">
              <w:rPr>
                <w:rFonts w:ascii="Book Antiqua" w:eastAsia="SimSun" w:hAnsi="Book Antiqua"/>
                <w:b w:val="0"/>
                <w:bCs w:val="0"/>
                <w:lang w:eastAsia="zh-CN"/>
              </w:rPr>
              <w:t xml:space="preserve"> </w:t>
            </w:r>
            <w:r w:rsidR="008A1471" w:rsidRPr="00666F24">
              <w:rPr>
                <w:rFonts w:ascii="Book Antiqua" w:eastAsia="Calibri" w:hAnsi="Book Antiqua" w:cs="Arial"/>
                <w:b w:val="0"/>
                <w:bCs w:val="0"/>
              </w:rPr>
              <w:t>30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7B502D63" w14:textId="5FDD75F6"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743 (30.00)</w:t>
            </w:r>
          </w:p>
        </w:tc>
        <w:tc>
          <w:tcPr>
            <w:tcW w:w="1890" w:type="dxa"/>
            <w:tcBorders>
              <w:top w:val="none" w:sz="0" w:space="0" w:color="auto"/>
              <w:bottom w:val="none" w:sz="0" w:space="0" w:color="auto"/>
            </w:tcBorders>
          </w:tcPr>
          <w:p w14:paraId="4DEA1F35" w14:textId="471148A1"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462 (29.33)</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29BC11FE" w14:textId="38DB6EAD"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130 (32.66)</w:t>
            </w:r>
          </w:p>
        </w:tc>
        <w:tc>
          <w:tcPr>
            <w:tcW w:w="1080" w:type="dxa"/>
            <w:tcBorders>
              <w:top w:val="none" w:sz="0" w:space="0" w:color="auto"/>
              <w:bottom w:val="none" w:sz="0" w:space="0" w:color="auto"/>
              <w:right w:val="none" w:sz="0" w:space="0" w:color="auto"/>
            </w:tcBorders>
          </w:tcPr>
          <w:p w14:paraId="2F0AF9AB"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34FDDF39" w14:textId="77777777" w:rsidTr="00542779">
        <w:trPr>
          <w:trHeight w:val="235"/>
          <w:jc w:val="center"/>
        </w:trPr>
        <w:tc>
          <w:tcPr>
            <w:cnfStyle w:val="001000000000" w:firstRow="0" w:lastRow="0" w:firstColumn="1" w:lastColumn="0" w:oddVBand="0" w:evenVBand="0" w:oddHBand="0" w:evenHBand="0" w:firstRowFirstColumn="0" w:firstRowLastColumn="0" w:lastRowFirstColumn="0" w:lastRowLastColumn="0"/>
            <w:tcW w:w="3222" w:type="dxa"/>
          </w:tcPr>
          <w:p w14:paraId="426B4CD3" w14:textId="43839D32" w:rsidR="009923E6" w:rsidRPr="00666F24" w:rsidRDefault="00010EE0" w:rsidP="00010EE0">
            <w:pPr>
              <w:snapToGrid w:val="0"/>
              <w:spacing w:line="360" w:lineRule="auto"/>
              <w:rPr>
                <w:rFonts w:ascii="Book Antiqua" w:eastAsia="SimSun" w:hAnsi="Book Antiqua" w:cs="Arial"/>
                <w:b w:val="0"/>
                <w:lang w:eastAsia="zh-CN"/>
              </w:rPr>
            </w:pPr>
            <w:r w:rsidRPr="00666F24">
              <w:rPr>
                <w:rFonts w:ascii="Book Antiqua" w:eastAsia="Calibri" w:hAnsi="Book Antiqua" w:cs="Arial"/>
                <w:b w:val="0"/>
                <w:bCs w:val="0"/>
              </w:rPr>
              <w:t>Diabetes</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296F02F6"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341 (13.66)</w:t>
            </w:r>
          </w:p>
        </w:tc>
        <w:tc>
          <w:tcPr>
            <w:tcW w:w="1890" w:type="dxa"/>
          </w:tcPr>
          <w:p w14:paraId="22D155B6"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300 (18.89)</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53D1DF63"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75 (18.84)</w:t>
            </w:r>
          </w:p>
        </w:tc>
        <w:tc>
          <w:tcPr>
            <w:tcW w:w="1080" w:type="dxa"/>
          </w:tcPr>
          <w:p w14:paraId="3573C29D" w14:textId="2B326D85"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3386F115" w14:textId="77777777" w:rsidTr="00542779">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0A694D8D" w14:textId="14A42AA4" w:rsidR="009923E6" w:rsidRPr="00666F24" w:rsidRDefault="00010EE0" w:rsidP="00010EE0">
            <w:pPr>
              <w:snapToGrid w:val="0"/>
              <w:spacing w:line="360" w:lineRule="auto"/>
              <w:rPr>
                <w:rFonts w:ascii="Book Antiqua" w:eastAsia="SimSun" w:hAnsi="Book Antiqua" w:cs="Arial"/>
                <w:lang w:eastAsia="zh-CN"/>
              </w:rPr>
            </w:pPr>
            <w:r w:rsidRPr="00666F24">
              <w:rPr>
                <w:rFonts w:ascii="Book Antiqua" w:eastAsia="Calibri" w:hAnsi="Book Antiqua" w:cs="Arial"/>
                <w:b w:val="0"/>
                <w:bCs w:val="0"/>
              </w:rPr>
              <w:t>Current smoker</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04D0C469"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616 (24.67)</w:t>
            </w:r>
          </w:p>
        </w:tc>
        <w:tc>
          <w:tcPr>
            <w:tcW w:w="1890" w:type="dxa"/>
            <w:tcBorders>
              <w:top w:val="none" w:sz="0" w:space="0" w:color="auto"/>
              <w:bottom w:val="none" w:sz="0" w:space="0" w:color="auto"/>
            </w:tcBorders>
          </w:tcPr>
          <w:p w14:paraId="580BADBC"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434 (27.33)</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5314EAF9"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86 (21.61)</w:t>
            </w:r>
          </w:p>
        </w:tc>
        <w:tc>
          <w:tcPr>
            <w:tcW w:w="1080" w:type="dxa"/>
            <w:tcBorders>
              <w:top w:val="none" w:sz="0" w:space="0" w:color="auto"/>
              <w:bottom w:val="none" w:sz="0" w:space="0" w:color="auto"/>
              <w:right w:val="none" w:sz="0" w:space="0" w:color="auto"/>
            </w:tcBorders>
          </w:tcPr>
          <w:p w14:paraId="64873EF4"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0.033</w:t>
            </w:r>
          </w:p>
        </w:tc>
      </w:tr>
      <w:tr w:rsidR="00666F24" w:rsidRPr="00666F24" w14:paraId="23F1757F" w14:textId="77777777" w:rsidTr="00542779">
        <w:trPr>
          <w:trHeight w:val="270"/>
          <w:jc w:val="center"/>
        </w:trPr>
        <w:tc>
          <w:tcPr>
            <w:cnfStyle w:val="001000000000" w:firstRow="0" w:lastRow="0" w:firstColumn="1" w:lastColumn="0" w:oddVBand="0" w:evenVBand="0" w:oddHBand="0" w:evenHBand="0" w:firstRowFirstColumn="0" w:firstRowLastColumn="0" w:lastRowFirstColumn="0" w:lastRowLastColumn="0"/>
            <w:tcW w:w="3222" w:type="dxa"/>
          </w:tcPr>
          <w:p w14:paraId="5ADB6F52" w14:textId="4F6825BC" w:rsidR="009923E6" w:rsidRPr="00666F24" w:rsidRDefault="00010EE0" w:rsidP="00010EE0">
            <w:pPr>
              <w:snapToGrid w:val="0"/>
              <w:spacing w:line="360" w:lineRule="auto"/>
              <w:rPr>
                <w:rFonts w:ascii="Book Antiqua" w:eastAsia="SimSun" w:hAnsi="Book Antiqua" w:cs="Arial"/>
                <w:lang w:eastAsia="zh-CN"/>
              </w:rPr>
            </w:pPr>
            <w:r w:rsidRPr="00666F24">
              <w:rPr>
                <w:rFonts w:ascii="Book Antiqua" w:eastAsia="Calibri" w:hAnsi="Book Antiqua" w:cs="Arial"/>
                <w:b w:val="0"/>
                <w:bCs w:val="0"/>
              </w:rPr>
              <w:t>Dyspnea</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2F4A7B93"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209 (8.37)</w:t>
            </w:r>
          </w:p>
        </w:tc>
        <w:tc>
          <w:tcPr>
            <w:tcW w:w="1890" w:type="dxa"/>
          </w:tcPr>
          <w:p w14:paraId="577387A0"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205 (12.91)</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0626DB12"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48 (12.06)</w:t>
            </w:r>
          </w:p>
        </w:tc>
        <w:tc>
          <w:tcPr>
            <w:tcW w:w="1080" w:type="dxa"/>
          </w:tcPr>
          <w:p w14:paraId="1BAF0221" w14:textId="48A03F70"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68F96B70" w14:textId="77777777" w:rsidTr="00542779">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013543E2" w14:textId="24CA152C" w:rsidR="009923E6" w:rsidRPr="00666F24" w:rsidRDefault="00010EE0" w:rsidP="00010EE0">
            <w:pPr>
              <w:snapToGrid w:val="0"/>
              <w:spacing w:line="360" w:lineRule="auto"/>
              <w:rPr>
                <w:rFonts w:ascii="Book Antiqua" w:eastAsia="SimSun" w:hAnsi="Book Antiqua" w:cs="Arial"/>
                <w:lang w:eastAsia="zh-CN"/>
              </w:rPr>
            </w:pPr>
            <w:r w:rsidRPr="00666F24">
              <w:rPr>
                <w:rFonts w:ascii="Book Antiqua" w:eastAsia="Calibri" w:hAnsi="Book Antiqua" w:cs="Arial"/>
                <w:b w:val="0"/>
                <w:bCs w:val="0"/>
              </w:rPr>
              <w:t>History of COPD</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7379F829"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131 (5.25)</w:t>
            </w:r>
          </w:p>
        </w:tc>
        <w:tc>
          <w:tcPr>
            <w:tcW w:w="1890" w:type="dxa"/>
            <w:tcBorders>
              <w:top w:val="none" w:sz="0" w:space="0" w:color="auto"/>
              <w:bottom w:val="none" w:sz="0" w:space="0" w:color="auto"/>
            </w:tcBorders>
          </w:tcPr>
          <w:p w14:paraId="29322C8A"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156 (9.82)</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04E381E1"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23 (5.78)</w:t>
            </w:r>
          </w:p>
        </w:tc>
        <w:tc>
          <w:tcPr>
            <w:tcW w:w="1080" w:type="dxa"/>
            <w:tcBorders>
              <w:top w:val="none" w:sz="0" w:space="0" w:color="auto"/>
              <w:bottom w:val="none" w:sz="0" w:space="0" w:color="auto"/>
              <w:right w:val="none" w:sz="0" w:space="0" w:color="auto"/>
            </w:tcBorders>
          </w:tcPr>
          <w:p w14:paraId="26FA3CC0" w14:textId="46AE8766"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56E5998D" w14:textId="77777777" w:rsidTr="00542779">
        <w:trPr>
          <w:trHeight w:val="180"/>
          <w:jc w:val="center"/>
        </w:trPr>
        <w:tc>
          <w:tcPr>
            <w:cnfStyle w:val="001000000000" w:firstRow="0" w:lastRow="0" w:firstColumn="1" w:lastColumn="0" w:oddVBand="0" w:evenVBand="0" w:oddHBand="0" w:evenHBand="0" w:firstRowFirstColumn="0" w:firstRowLastColumn="0" w:lastRowFirstColumn="0" w:lastRowLastColumn="0"/>
            <w:tcW w:w="3222" w:type="dxa"/>
          </w:tcPr>
          <w:p w14:paraId="439B91C9" w14:textId="5EFF22FB" w:rsidR="009923E6" w:rsidRPr="00666F24" w:rsidRDefault="00010EE0" w:rsidP="00010EE0">
            <w:pPr>
              <w:snapToGrid w:val="0"/>
              <w:spacing w:line="360" w:lineRule="auto"/>
              <w:rPr>
                <w:rFonts w:ascii="Book Antiqua" w:eastAsia="SimSun" w:hAnsi="Book Antiqua" w:cs="Arial"/>
                <w:lang w:eastAsia="zh-CN"/>
              </w:rPr>
            </w:pPr>
            <w:r w:rsidRPr="00666F24">
              <w:rPr>
                <w:rFonts w:ascii="Book Antiqua" w:eastAsia="Calibri" w:hAnsi="Book Antiqua" w:cs="Arial"/>
                <w:b w:val="0"/>
                <w:bCs w:val="0"/>
              </w:rPr>
              <w:t>Weight loss</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234ADA7"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468 (18.74)</w:t>
            </w:r>
          </w:p>
        </w:tc>
        <w:tc>
          <w:tcPr>
            <w:tcW w:w="1890" w:type="dxa"/>
          </w:tcPr>
          <w:p w14:paraId="79F6AD24"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301 (18.95)</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075D373E"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73 (18.34)</w:t>
            </w:r>
          </w:p>
        </w:tc>
        <w:tc>
          <w:tcPr>
            <w:tcW w:w="1080" w:type="dxa"/>
          </w:tcPr>
          <w:p w14:paraId="1E1CEE10"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0.959</w:t>
            </w:r>
          </w:p>
        </w:tc>
      </w:tr>
      <w:tr w:rsidR="00666F24" w:rsidRPr="00666F24" w14:paraId="7436FBB4" w14:textId="77777777" w:rsidTr="00542779">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4140A9D6" w14:textId="47342326" w:rsidR="009923E6" w:rsidRPr="00666F24" w:rsidRDefault="00010EE0" w:rsidP="00010EE0">
            <w:pPr>
              <w:snapToGrid w:val="0"/>
              <w:spacing w:line="360" w:lineRule="auto"/>
              <w:rPr>
                <w:rFonts w:ascii="Book Antiqua" w:eastAsia="SimSun" w:hAnsi="Book Antiqua" w:cs="Arial"/>
                <w:lang w:eastAsia="zh-CN"/>
              </w:rPr>
            </w:pPr>
            <w:r w:rsidRPr="00666F24">
              <w:rPr>
                <w:rFonts w:ascii="Book Antiqua" w:eastAsia="Calibri" w:hAnsi="Book Antiqua" w:cs="Arial"/>
                <w:b w:val="0"/>
                <w:bCs w:val="0"/>
              </w:rPr>
              <w:t>Steroid use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8C05AFE"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74 (2.96)</w:t>
            </w:r>
          </w:p>
        </w:tc>
        <w:tc>
          <w:tcPr>
            <w:tcW w:w="1890" w:type="dxa"/>
            <w:tcBorders>
              <w:top w:val="none" w:sz="0" w:space="0" w:color="auto"/>
              <w:bottom w:val="none" w:sz="0" w:space="0" w:color="auto"/>
            </w:tcBorders>
          </w:tcPr>
          <w:p w14:paraId="366FC3D3"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42 (2.64)</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78B851A9"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12 (3.02)</w:t>
            </w:r>
          </w:p>
        </w:tc>
        <w:tc>
          <w:tcPr>
            <w:tcW w:w="1080" w:type="dxa"/>
            <w:tcBorders>
              <w:top w:val="none" w:sz="0" w:space="0" w:color="auto"/>
              <w:bottom w:val="none" w:sz="0" w:space="0" w:color="auto"/>
              <w:right w:val="none" w:sz="0" w:space="0" w:color="auto"/>
            </w:tcBorders>
          </w:tcPr>
          <w:p w14:paraId="5221C2B2"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0.820</w:t>
            </w:r>
          </w:p>
        </w:tc>
      </w:tr>
      <w:tr w:rsidR="00666F24" w:rsidRPr="00666F24" w14:paraId="0FFDD9E7" w14:textId="77777777" w:rsidTr="00542779">
        <w:trPr>
          <w:trHeight w:val="207"/>
          <w:jc w:val="center"/>
        </w:trPr>
        <w:tc>
          <w:tcPr>
            <w:cnfStyle w:val="001000000000" w:firstRow="0" w:lastRow="0" w:firstColumn="1" w:lastColumn="0" w:oddVBand="0" w:evenVBand="0" w:oddHBand="0" w:evenHBand="0" w:firstRowFirstColumn="0" w:firstRowLastColumn="0" w:lastRowFirstColumn="0" w:lastRowLastColumn="0"/>
            <w:tcW w:w="3222" w:type="dxa"/>
          </w:tcPr>
          <w:p w14:paraId="7C632ECF" w14:textId="77777777" w:rsidR="009923E6" w:rsidRPr="00666F24" w:rsidRDefault="009923E6" w:rsidP="00010EE0">
            <w:pPr>
              <w:snapToGrid w:val="0"/>
              <w:spacing w:line="360" w:lineRule="auto"/>
              <w:rPr>
                <w:rFonts w:ascii="Book Antiqua" w:eastAsia="Calibri" w:hAnsi="Book Antiqua" w:cs="Arial"/>
                <w:b w:val="0"/>
              </w:rPr>
            </w:pPr>
            <w:r w:rsidRPr="00666F24">
              <w:rPr>
                <w:rFonts w:ascii="Book Antiqua" w:eastAsia="Calibri" w:hAnsi="Book Antiqua" w:cs="Arial"/>
                <w:b w:val="0"/>
              </w:rPr>
              <w:t>Emergency case</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407B64F"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18 (0.72)</w:t>
            </w:r>
          </w:p>
        </w:tc>
        <w:tc>
          <w:tcPr>
            <w:tcW w:w="1890" w:type="dxa"/>
          </w:tcPr>
          <w:p w14:paraId="36E9B8F6" w14:textId="77777777"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39 (2.46)</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3F697B0D" w14:textId="77777777" w:rsidR="009923E6" w:rsidRPr="00666F24" w:rsidRDefault="009923E6" w:rsidP="00E26BA8">
            <w:pPr>
              <w:snapToGrid w:val="0"/>
              <w:spacing w:line="360" w:lineRule="auto"/>
              <w:jc w:val="center"/>
              <w:rPr>
                <w:rFonts w:ascii="Book Antiqua" w:eastAsia="Calibri" w:hAnsi="Book Antiqua" w:cs="Arial"/>
              </w:rPr>
            </w:pPr>
            <w:r w:rsidRPr="00666F24">
              <w:rPr>
                <w:rFonts w:ascii="Book Antiqua" w:eastAsia="Calibri" w:hAnsi="Book Antiqua" w:cs="Arial"/>
              </w:rPr>
              <w:t>3 (0.75)</w:t>
            </w:r>
          </w:p>
        </w:tc>
        <w:tc>
          <w:tcPr>
            <w:tcW w:w="1080" w:type="dxa"/>
          </w:tcPr>
          <w:p w14:paraId="4CA278B7" w14:textId="308D3A7C"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&lt;</w:t>
            </w:r>
            <w:r w:rsidR="00010EE0"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4C877614" w14:textId="77777777" w:rsidTr="0054277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4ED2273D" w14:textId="3BF4ABF2" w:rsidR="009923E6" w:rsidRPr="00666F24" w:rsidRDefault="009923E6" w:rsidP="00010EE0">
            <w:pPr>
              <w:snapToGrid w:val="0"/>
              <w:spacing w:line="360" w:lineRule="auto"/>
              <w:rPr>
                <w:rFonts w:ascii="Book Antiqua" w:eastAsia="Calibri" w:hAnsi="Book Antiqua" w:cs="Arial"/>
                <w:b w:val="0"/>
              </w:rPr>
            </w:pPr>
            <w:r w:rsidRPr="00666F24">
              <w:rPr>
                <w:rFonts w:ascii="Book Antiqua" w:eastAsia="Calibri" w:hAnsi="Book Antiqua" w:cs="Arial"/>
                <w:b w:val="0"/>
              </w:rPr>
              <w:t>Diagnosis</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7B121536" w14:textId="0D7F0BEE" w:rsidR="009923E6" w:rsidRPr="00666F24" w:rsidRDefault="009923E6" w:rsidP="00E26BA8">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tcBorders>
          </w:tcPr>
          <w:p w14:paraId="05C482B0" w14:textId="6C49BECB"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70A9BD76" w14:textId="0F7A927D" w:rsidR="009923E6" w:rsidRPr="00666F24" w:rsidRDefault="009923E6" w:rsidP="00E26BA8">
            <w:pPr>
              <w:snapToGrid w:val="0"/>
              <w:spacing w:line="360" w:lineRule="auto"/>
              <w:jc w:val="center"/>
              <w:rPr>
                <w:rFonts w:ascii="Book Antiqua" w:eastAsia="Calibri" w:hAnsi="Book Antiqua" w:cs="Arial"/>
              </w:rPr>
            </w:pPr>
          </w:p>
        </w:tc>
        <w:tc>
          <w:tcPr>
            <w:tcW w:w="1080" w:type="dxa"/>
            <w:tcBorders>
              <w:top w:val="none" w:sz="0" w:space="0" w:color="auto"/>
              <w:bottom w:val="none" w:sz="0" w:space="0" w:color="auto"/>
              <w:right w:val="none" w:sz="0" w:space="0" w:color="auto"/>
            </w:tcBorders>
          </w:tcPr>
          <w:p w14:paraId="3AD65BAB" w14:textId="77777777" w:rsidR="009923E6" w:rsidRPr="00666F24" w:rsidRDefault="009923E6"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0.002</w:t>
            </w:r>
          </w:p>
        </w:tc>
      </w:tr>
      <w:tr w:rsidR="00666F24" w:rsidRPr="00666F24" w14:paraId="6EC75E0E" w14:textId="77777777" w:rsidTr="00542779">
        <w:trPr>
          <w:trHeight w:val="376"/>
          <w:jc w:val="center"/>
        </w:trPr>
        <w:tc>
          <w:tcPr>
            <w:cnfStyle w:val="001000000000" w:firstRow="0" w:lastRow="0" w:firstColumn="1" w:lastColumn="0" w:oddVBand="0" w:evenVBand="0" w:oddHBand="0" w:evenHBand="0" w:firstRowFirstColumn="0" w:firstRowLastColumn="0" w:lastRowFirstColumn="0" w:lastRowLastColumn="0"/>
            <w:tcW w:w="3222" w:type="dxa"/>
          </w:tcPr>
          <w:p w14:paraId="68361CF2" w14:textId="72D74A91"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rPr>
              <w:t>Benign disease</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7F015F7B" w14:textId="69BAE2B9"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355 (14.22)</w:t>
            </w:r>
          </w:p>
        </w:tc>
        <w:tc>
          <w:tcPr>
            <w:tcW w:w="1890" w:type="dxa"/>
          </w:tcPr>
          <w:p w14:paraId="72B8E8BE" w14:textId="759549CB"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289 (18.20)</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3AC5B2FD" w14:textId="665E681C"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56 (14.07)</w:t>
            </w:r>
          </w:p>
        </w:tc>
        <w:tc>
          <w:tcPr>
            <w:tcW w:w="1080" w:type="dxa"/>
          </w:tcPr>
          <w:p w14:paraId="4D707863"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416BBC0A" w14:textId="77777777" w:rsidTr="00542779">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71F4B83F" w14:textId="48548F8B" w:rsidR="008A1471" w:rsidRPr="00666F24" w:rsidRDefault="008A1471" w:rsidP="00B955B4">
            <w:pPr>
              <w:snapToGrid w:val="0"/>
              <w:spacing w:line="360" w:lineRule="auto"/>
              <w:ind w:leftChars="100" w:left="240"/>
              <w:rPr>
                <w:rFonts w:ascii="Book Antiqua" w:eastAsia="Calibri" w:hAnsi="Book Antiqua" w:cs="Arial"/>
              </w:rPr>
            </w:pPr>
            <w:r w:rsidRPr="00666F24">
              <w:rPr>
                <w:rFonts w:ascii="Book Antiqua" w:eastAsia="Calibri" w:hAnsi="Book Antiqua" w:cs="Arial"/>
                <w:b w:val="0"/>
              </w:rPr>
              <w:t>Esophageal/gastric cancer</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44D4172" w14:textId="6D3A1EC2"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2,142 (85.78)</w:t>
            </w:r>
          </w:p>
        </w:tc>
        <w:tc>
          <w:tcPr>
            <w:tcW w:w="1890" w:type="dxa"/>
            <w:tcBorders>
              <w:top w:val="none" w:sz="0" w:space="0" w:color="auto"/>
              <w:bottom w:val="none" w:sz="0" w:space="0" w:color="auto"/>
            </w:tcBorders>
          </w:tcPr>
          <w:p w14:paraId="32D4964B" w14:textId="728F113D"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1,299 (81.80)</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209699F5" w14:textId="390A9762"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342 (85.93)</w:t>
            </w:r>
          </w:p>
        </w:tc>
        <w:tc>
          <w:tcPr>
            <w:tcW w:w="1080" w:type="dxa"/>
            <w:tcBorders>
              <w:top w:val="none" w:sz="0" w:space="0" w:color="auto"/>
              <w:bottom w:val="none" w:sz="0" w:space="0" w:color="auto"/>
              <w:right w:val="none" w:sz="0" w:space="0" w:color="auto"/>
            </w:tcBorders>
          </w:tcPr>
          <w:p w14:paraId="4C9D1642"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3DEE5181" w14:textId="77777777" w:rsidTr="00542779">
        <w:trPr>
          <w:trHeight w:val="388"/>
          <w:jc w:val="center"/>
        </w:trPr>
        <w:tc>
          <w:tcPr>
            <w:cnfStyle w:val="001000000000" w:firstRow="0" w:lastRow="0" w:firstColumn="1" w:lastColumn="0" w:oddVBand="0" w:evenVBand="0" w:oddHBand="0" w:evenHBand="0" w:firstRowFirstColumn="0" w:firstRowLastColumn="0" w:lastRowFirstColumn="0" w:lastRowLastColumn="0"/>
            <w:tcW w:w="3222" w:type="dxa"/>
          </w:tcPr>
          <w:p w14:paraId="4682188C" w14:textId="098BDEDB" w:rsidR="009923E6" w:rsidRPr="00666F24" w:rsidRDefault="009923E6" w:rsidP="00010EE0">
            <w:pPr>
              <w:snapToGrid w:val="0"/>
              <w:spacing w:line="360" w:lineRule="auto"/>
              <w:rPr>
                <w:rFonts w:ascii="Book Antiqua" w:eastAsia="Calibri" w:hAnsi="Book Antiqua" w:cs="Arial"/>
                <w:b w:val="0"/>
              </w:rPr>
            </w:pPr>
            <w:r w:rsidRPr="00666F24">
              <w:rPr>
                <w:rFonts w:ascii="Book Antiqua" w:eastAsia="Calibri" w:hAnsi="Book Antiqua" w:cs="Arial"/>
                <w:b w:val="0"/>
              </w:rPr>
              <w:t>Year of operation</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6EB4215" w14:textId="4D328B85" w:rsidR="009923E6" w:rsidRPr="00666F24" w:rsidRDefault="009923E6" w:rsidP="00E26BA8">
            <w:pPr>
              <w:snapToGrid w:val="0"/>
              <w:spacing w:line="360" w:lineRule="auto"/>
              <w:jc w:val="center"/>
              <w:rPr>
                <w:rFonts w:ascii="Book Antiqua" w:eastAsia="Calibri" w:hAnsi="Book Antiqua" w:cs="Arial"/>
              </w:rPr>
            </w:pPr>
          </w:p>
        </w:tc>
        <w:tc>
          <w:tcPr>
            <w:tcW w:w="1890" w:type="dxa"/>
          </w:tcPr>
          <w:p w14:paraId="08E8E4C1" w14:textId="42FECFAA"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2B4BEFEE" w14:textId="3CF9ABB2" w:rsidR="009923E6" w:rsidRPr="00666F24" w:rsidRDefault="009923E6" w:rsidP="00E26BA8">
            <w:pPr>
              <w:snapToGrid w:val="0"/>
              <w:spacing w:line="360" w:lineRule="auto"/>
              <w:jc w:val="center"/>
              <w:rPr>
                <w:rFonts w:ascii="Book Antiqua" w:eastAsia="Calibri" w:hAnsi="Book Antiqua" w:cs="Arial"/>
              </w:rPr>
            </w:pPr>
          </w:p>
        </w:tc>
        <w:tc>
          <w:tcPr>
            <w:tcW w:w="1080" w:type="dxa"/>
          </w:tcPr>
          <w:p w14:paraId="1109BEED" w14:textId="76A1DC09" w:rsidR="009923E6" w:rsidRPr="00666F24" w:rsidRDefault="009923E6"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0.012</w:t>
            </w:r>
          </w:p>
        </w:tc>
      </w:tr>
      <w:tr w:rsidR="00666F24" w:rsidRPr="00666F24" w14:paraId="164F5077" w14:textId="77777777" w:rsidTr="00542779">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102D62E9" w14:textId="6F13A36E"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rPr>
              <w:t>2005-2007</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8384396" w14:textId="1367920C"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293 (11.73)</w:t>
            </w:r>
          </w:p>
        </w:tc>
        <w:tc>
          <w:tcPr>
            <w:tcW w:w="1890" w:type="dxa"/>
            <w:tcBorders>
              <w:top w:val="none" w:sz="0" w:space="0" w:color="auto"/>
              <w:bottom w:val="none" w:sz="0" w:space="0" w:color="auto"/>
            </w:tcBorders>
          </w:tcPr>
          <w:p w14:paraId="61859B25" w14:textId="332A51A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223 (14.04)</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5D9DC97C" w14:textId="01301BCF"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41 (10.30)</w:t>
            </w:r>
          </w:p>
        </w:tc>
        <w:tc>
          <w:tcPr>
            <w:tcW w:w="1080" w:type="dxa"/>
            <w:tcBorders>
              <w:top w:val="none" w:sz="0" w:space="0" w:color="auto"/>
              <w:bottom w:val="none" w:sz="0" w:space="0" w:color="auto"/>
              <w:right w:val="none" w:sz="0" w:space="0" w:color="auto"/>
            </w:tcBorders>
          </w:tcPr>
          <w:p w14:paraId="09477B3C"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5895BF23" w14:textId="77777777" w:rsidTr="00542779">
        <w:trPr>
          <w:trHeight w:val="375"/>
          <w:jc w:val="center"/>
        </w:trPr>
        <w:tc>
          <w:tcPr>
            <w:cnfStyle w:val="001000000000" w:firstRow="0" w:lastRow="0" w:firstColumn="1" w:lastColumn="0" w:oddVBand="0" w:evenVBand="0" w:oddHBand="0" w:evenHBand="0" w:firstRowFirstColumn="0" w:firstRowLastColumn="0" w:lastRowFirstColumn="0" w:lastRowLastColumn="0"/>
            <w:tcW w:w="3222" w:type="dxa"/>
          </w:tcPr>
          <w:p w14:paraId="708B2D97" w14:textId="5F71AE4B"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rPr>
              <w:t>2008-2010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2660ED8C" w14:textId="3AB85A22"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746 (29.88)</w:t>
            </w:r>
          </w:p>
        </w:tc>
        <w:tc>
          <w:tcPr>
            <w:tcW w:w="1890" w:type="dxa"/>
          </w:tcPr>
          <w:p w14:paraId="6F85D8B7" w14:textId="7FE07554"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409 (25.76)</w:t>
            </w: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right w:val="none" w:sz="0" w:space="0" w:color="auto"/>
            </w:tcBorders>
          </w:tcPr>
          <w:p w14:paraId="7CD7E1E8" w14:textId="752235C4"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109 (27.39)</w:t>
            </w:r>
          </w:p>
        </w:tc>
        <w:tc>
          <w:tcPr>
            <w:tcW w:w="1080" w:type="dxa"/>
          </w:tcPr>
          <w:p w14:paraId="0102842F" w14:textId="77777777" w:rsidR="008A1471" w:rsidRPr="00666F24" w:rsidRDefault="008A1471" w:rsidP="00E26BA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p>
        </w:tc>
      </w:tr>
      <w:tr w:rsidR="00666F24" w:rsidRPr="00666F24" w14:paraId="49D50F90" w14:textId="77777777" w:rsidTr="00542779">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3222" w:type="dxa"/>
            <w:tcBorders>
              <w:top w:val="none" w:sz="0" w:space="0" w:color="auto"/>
              <w:left w:val="none" w:sz="0" w:space="0" w:color="auto"/>
              <w:bottom w:val="none" w:sz="0" w:space="0" w:color="auto"/>
            </w:tcBorders>
          </w:tcPr>
          <w:p w14:paraId="05CFC1EC" w14:textId="27384C7D" w:rsidR="008A1471" w:rsidRPr="00666F24" w:rsidRDefault="008A1471"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rPr>
              <w:t>2011-2013</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0E4F260C" w14:textId="063858EE"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1458 (58.39)</w:t>
            </w:r>
          </w:p>
        </w:tc>
        <w:tc>
          <w:tcPr>
            <w:tcW w:w="1890" w:type="dxa"/>
            <w:tcBorders>
              <w:top w:val="none" w:sz="0" w:space="0" w:color="auto"/>
              <w:bottom w:val="none" w:sz="0" w:space="0" w:color="auto"/>
            </w:tcBorders>
          </w:tcPr>
          <w:p w14:paraId="0D734D64" w14:textId="489E66F4"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956 (60.20)</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tcPr>
          <w:p w14:paraId="1B6C9D31" w14:textId="5678D8CE" w:rsidR="008A1471" w:rsidRPr="00666F24" w:rsidRDefault="008A1471" w:rsidP="00E26BA8">
            <w:pPr>
              <w:snapToGrid w:val="0"/>
              <w:spacing w:line="360" w:lineRule="auto"/>
              <w:jc w:val="center"/>
              <w:rPr>
                <w:rFonts w:ascii="Book Antiqua" w:eastAsia="Calibri" w:hAnsi="Book Antiqua" w:cs="Arial"/>
              </w:rPr>
            </w:pPr>
            <w:r w:rsidRPr="00666F24">
              <w:rPr>
                <w:rFonts w:ascii="Book Antiqua" w:eastAsia="Calibri" w:hAnsi="Book Antiqua" w:cs="Arial"/>
              </w:rPr>
              <w:t>248 (62.31)</w:t>
            </w:r>
          </w:p>
        </w:tc>
        <w:tc>
          <w:tcPr>
            <w:tcW w:w="1080" w:type="dxa"/>
            <w:tcBorders>
              <w:top w:val="none" w:sz="0" w:space="0" w:color="auto"/>
              <w:bottom w:val="none" w:sz="0" w:space="0" w:color="auto"/>
              <w:right w:val="none" w:sz="0" w:space="0" w:color="auto"/>
            </w:tcBorders>
          </w:tcPr>
          <w:p w14:paraId="30D72C8E" w14:textId="77777777" w:rsidR="008A1471" w:rsidRPr="00666F24" w:rsidRDefault="008A1471" w:rsidP="00E26BA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bl>
    <w:p w14:paraId="4C42DDA5" w14:textId="14C4E76C" w:rsidR="00931FC2" w:rsidRPr="00666F24" w:rsidRDefault="00660E20" w:rsidP="00434273">
      <w:pPr>
        <w:snapToGrid w:val="0"/>
        <w:spacing w:line="360" w:lineRule="auto"/>
        <w:jc w:val="both"/>
        <w:rPr>
          <w:rFonts w:ascii="Book Antiqua" w:eastAsia="SimSun" w:hAnsi="Book Antiqua" w:cs="Arial"/>
          <w:bCs/>
          <w:lang w:eastAsia="zh-CN"/>
        </w:rPr>
      </w:pPr>
      <w:r w:rsidRPr="00666F24">
        <w:rPr>
          <w:rFonts w:ascii="Book Antiqua" w:eastAsia="Calibri" w:hAnsi="Book Antiqua" w:cs="Arial"/>
          <w:vertAlign w:val="superscript"/>
        </w:rPr>
        <w:t>1</w:t>
      </w:r>
      <w:r w:rsidR="009923E6" w:rsidRPr="00666F24">
        <w:rPr>
          <w:rFonts w:ascii="Book Antiqua" w:hAnsi="Book Antiqua"/>
        </w:rPr>
        <w:t>Different denominator due to missing data: gender (T</w:t>
      </w:r>
      <w:r w:rsidR="00931FC2" w:rsidRPr="00666F24">
        <w:rPr>
          <w:rFonts w:ascii="Book Antiqua" w:hAnsi="Book Antiqua"/>
        </w:rPr>
        <w:t>otal</w:t>
      </w:r>
      <w:r w:rsidR="009923E6" w:rsidRPr="00666F24">
        <w:rPr>
          <w:rFonts w:ascii="Book Antiqua" w:hAnsi="Book Antiqua"/>
        </w:rPr>
        <w:t xml:space="preserve"> </w:t>
      </w:r>
      <w:r w:rsidR="00931FC2" w:rsidRPr="00666F24">
        <w:rPr>
          <w:rFonts w:ascii="Book Antiqua" w:hAnsi="Book Antiqua"/>
          <w:i/>
        </w:rPr>
        <w:t>n</w:t>
      </w:r>
      <w:r w:rsidR="009923E6" w:rsidRPr="00666F24">
        <w:rPr>
          <w:rFonts w:ascii="Book Antiqua" w:hAnsi="Book Antiqua"/>
        </w:rPr>
        <w:t xml:space="preserve"> =</w:t>
      </w:r>
      <w:r w:rsidR="00931FC2" w:rsidRPr="00666F24">
        <w:rPr>
          <w:rFonts w:ascii="Book Antiqua" w:eastAsia="SimSun" w:hAnsi="Book Antiqua" w:hint="eastAsia"/>
          <w:lang w:eastAsia="zh-CN"/>
        </w:rPr>
        <w:t xml:space="preserve"> </w:t>
      </w:r>
      <w:r w:rsidR="00931FC2" w:rsidRPr="00666F24">
        <w:rPr>
          <w:rFonts w:ascii="Book Antiqua" w:hAnsi="Book Antiqua"/>
        </w:rPr>
        <w:t>4</w:t>
      </w:r>
      <w:r w:rsidR="009923E6" w:rsidRPr="00666F24">
        <w:rPr>
          <w:rFonts w:ascii="Book Antiqua" w:hAnsi="Book Antiqua"/>
        </w:rPr>
        <w:t xml:space="preserve">480; Group 1 </w:t>
      </w:r>
      <w:r w:rsidR="00931FC2" w:rsidRPr="00666F24">
        <w:rPr>
          <w:rFonts w:ascii="Book Antiqua" w:hAnsi="Book Antiqua"/>
          <w:i/>
        </w:rPr>
        <w:t>n</w:t>
      </w:r>
      <w:r w:rsidR="00931FC2" w:rsidRPr="00666F24">
        <w:rPr>
          <w:rFonts w:ascii="Book Antiqua" w:hAnsi="Book Antiqua"/>
        </w:rPr>
        <w:t xml:space="preserve"> </w:t>
      </w:r>
      <w:r w:rsidR="009923E6" w:rsidRPr="00666F24">
        <w:rPr>
          <w:rFonts w:ascii="Book Antiqua" w:hAnsi="Book Antiqua"/>
        </w:rPr>
        <w:t>=</w:t>
      </w:r>
      <w:r w:rsidR="00931FC2" w:rsidRPr="00666F24">
        <w:rPr>
          <w:rFonts w:ascii="Book Antiqua" w:eastAsia="SimSun" w:hAnsi="Book Antiqua" w:hint="eastAsia"/>
          <w:lang w:eastAsia="zh-CN"/>
        </w:rPr>
        <w:t xml:space="preserve"> </w:t>
      </w:r>
      <w:r w:rsidR="00931FC2" w:rsidRPr="00666F24">
        <w:rPr>
          <w:rFonts w:ascii="Book Antiqua" w:hAnsi="Book Antiqua"/>
        </w:rPr>
        <w:t>2</w:t>
      </w:r>
      <w:r w:rsidR="009923E6" w:rsidRPr="00666F24">
        <w:rPr>
          <w:rFonts w:ascii="Book Antiqua" w:hAnsi="Book Antiqua"/>
        </w:rPr>
        <w:t xml:space="preserve">494; Group 2 </w:t>
      </w:r>
      <w:r w:rsidR="009923E6" w:rsidRPr="00666F24">
        <w:rPr>
          <w:rFonts w:ascii="Book Antiqua" w:hAnsi="Book Antiqua"/>
          <w:i/>
        </w:rPr>
        <w:t>n</w:t>
      </w:r>
      <w:r w:rsidR="00931FC2" w:rsidRPr="00666F24">
        <w:rPr>
          <w:rFonts w:ascii="Book Antiqua" w:eastAsia="SimSun" w:hAnsi="Book Antiqua" w:hint="eastAsia"/>
          <w:lang w:eastAsia="zh-CN"/>
        </w:rPr>
        <w:t xml:space="preserve"> </w:t>
      </w:r>
      <w:r w:rsidR="009923E6" w:rsidRPr="00666F24">
        <w:rPr>
          <w:rFonts w:ascii="Book Antiqua" w:hAnsi="Book Antiqua"/>
        </w:rPr>
        <w:t>=</w:t>
      </w:r>
      <w:r w:rsidR="00931FC2" w:rsidRPr="00666F24">
        <w:rPr>
          <w:rFonts w:ascii="Book Antiqua" w:eastAsia="SimSun" w:hAnsi="Book Antiqua" w:hint="eastAsia"/>
          <w:lang w:eastAsia="zh-CN"/>
        </w:rPr>
        <w:t xml:space="preserve"> </w:t>
      </w:r>
      <w:r w:rsidR="00931FC2" w:rsidRPr="00666F24">
        <w:rPr>
          <w:rFonts w:ascii="Book Antiqua" w:hAnsi="Book Antiqua"/>
        </w:rPr>
        <w:t>1</w:t>
      </w:r>
      <w:r w:rsidR="009923E6" w:rsidRPr="00666F24">
        <w:rPr>
          <w:rFonts w:ascii="Book Antiqua" w:hAnsi="Book Antiqua"/>
        </w:rPr>
        <w:t xml:space="preserve">588; Group 3 </w:t>
      </w:r>
      <w:r w:rsidR="00931FC2" w:rsidRPr="00666F24">
        <w:rPr>
          <w:rFonts w:ascii="Book Antiqua" w:hAnsi="Book Antiqua"/>
          <w:i/>
        </w:rPr>
        <w:t>n</w:t>
      </w:r>
      <w:r w:rsidR="00931FC2" w:rsidRPr="00666F24">
        <w:rPr>
          <w:rFonts w:ascii="Book Antiqua" w:hAnsi="Book Antiqua"/>
        </w:rPr>
        <w:t xml:space="preserve"> </w:t>
      </w:r>
      <w:r w:rsidR="009923E6" w:rsidRPr="00666F24">
        <w:rPr>
          <w:rFonts w:ascii="Book Antiqua" w:hAnsi="Book Antiqua"/>
        </w:rPr>
        <w:t>=</w:t>
      </w:r>
      <w:r w:rsidR="00931FC2" w:rsidRPr="00666F24">
        <w:rPr>
          <w:rFonts w:ascii="Book Antiqua" w:eastAsia="SimSun" w:hAnsi="Book Antiqua" w:hint="eastAsia"/>
          <w:lang w:eastAsia="zh-CN"/>
        </w:rPr>
        <w:t xml:space="preserve"> </w:t>
      </w:r>
      <w:r w:rsidR="009923E6" w:rsidRPr="00666F24">
        <w:rPr>
          <w:rFonts w:ascii="Book Antiqua" w:hAnsi="Book Antiqua"/>
        </w:rPr>
        <w:t>398); functional status (</w:t>
      </w:r>
      <w:r w:rsidR="00931FC2" w:rsidRPr="00666F24">
        <w:rPr>
          <w:rFonts w:ascii="Book Antiqua" w:hAnsi="Book Antiqua"/>
          <w:i/>
        </w:rPr>
        <w:t>n</w:t>
      </w:r>
      <w:r w:rsidR="00931FC2" w:rsidRPr="00666F24">
        <w:rPr>
          <w:rFonts w:ascii="Book Antiqua" w:hAnsi="Book Antiqua"/>
        </w:rPr>
        <w:t xml:space="preserve"> = 4481; 2497; 1</w:t>
      </w:r>
      <w:r w:rsidR="009923E6" w:rsidRPr="00666F24">
        <w:rPr>
          <w:rFonts w:ascii="Book Antiqua" w:hAnsi="Book Antiqua"/>
        </w:rPr>
        <w:t>586; 398); ASA class (</w:t>
      </w:r>
      <w:r w:rsidR="00931FC2" w:rsidRPr="00666F24">
        <w:rPr>
          <w:rFonts w:ascii="Book Antiqua" w:hAnsi="Book Antiqua"/>
          <w:i/>
        </w:rPr>
        <w:t>n</w:t>
      </w:r>
      <w:r w:rsidR="00931FC2" w:rsidRPr="00666F24">
        <w:rPr>
          <w:rFonts w:ascii="Book Antiqua" w:hAnsi="Book Antiqua"/>
        </w:rPr>
        <w:t xml:space="preserve"> </w:t>
      </w:r>
      <w:r w:rsidR="009923E6" w:rsidRPr="00666F24">
        <w:rPr>
          <w:rFonts w:ascii="Book Antiqua" w:hAnsi="Book Antiqua"/>
        </w:rPr>
        <w:t>=</w:t>
      </w:r>
      <w:r w:rsidR="00931FC2" w:rsidRPr="00666F24">
        <w:rPr>
          <w:rFonts w:ascii="Book Antiqua" w:eastAsia="SimSun" w:hAnsi="Book Antiqua" w:hint="eastAsia"/>
          <w:lang w:eastAsia="zh-CN"/>
        </w:rPr>
        <w:t xml:space="preserve"> </w:t>
      </w:r>
      <w:r w:rsidR="00931FC2" w:rsidRPr="00666F24">
        <w:rPr>
          <w:rFonts w:ascii="Book Antiqua" w:hAnsi="Book Antiqua"/>
        </w:rPr>
        <w:t>4479; 2494; 1</w:t>
      </w:r>
      <w:r w:rsidR="009923E6" w:rsidRPr="00666F24">
        <w:rPr>
          <w:rFonts w:ascii="Book Antiqua" w:hAnsi="Book Antiqua"/>
        </w:rPr>
        <w:t>588; 397); BMI (</w:t>
      </w:r>
      <w:r w:rsidR="00931FC2" w:rsidRPr="00666F24">
        <w:rPr>
          <w:rFonts w:ascii="Book Antiqua" w:hAnsi="Book Antiqua"/>
          <w:i/>
        </w:rPr>
        <w:t>n</w:t>
      </w:r>
      <w:r w:rsidR="00931FC2" w:rsidRPr="00666F24">
        <w:rPr>
          <w:rFonts w:ascii="Book Antiqua" w:hAnsi="Book Antiqua"/>
        </w:rPr>
        <w:t xml:space="preserve"> = 4450; 2</w:t>
      </w:r>
      <w:r w:rsidR="009923E6" w:rsidRPr="00666F24">
        <w:rPr>
          <w:rFonts w:ascii="Book Antiqua" w:hAnsi="Book Antiqua"/>
        </w:rPr>
        <w:t>477</w:t>
      </w:r>
      <w:r w:rsidR="00931FC2" w:rsidRPr="00666F24">
        <w:rPr>
          <w:rFonts w:ascii="Book Antiqua" w:hAnsi="Book Antiqua"/>
        </w:rPr>
        <w:t>; 1</w:t>
      </w:r>
      <w:r w:rsidR="009923E6" w:rsidRPr="00666F24">
        <w:rPr>
          <w:rFonts w:ascii="Book Antiqua" w:hAnsi="Book Antiqua"/>
        </w:rPr>
        <w:t>575; 398)</w:t>
      </w:r>
      <w:r w:rsidR="00931FC2" w:rsidRPr="00666F24">
        <w:rPr>
          <w:rFonts w:ascii="Book Antiqua" w:eastAsia="SimSun" w:hAnsi="Book Antiqua" w:hint="eastAsia"/>
          <w:lang w:eastAsia="zh-CN"/>
        </w:rPr>
        <w:t xml:space="preserve">. </w:t>
      </w:r>
      <w:r w:rsidR="00931FC2" w:rsidRPr="00666F24">
        <w:rPr>
          <w:rFonts w:ascii="Book Antiqua" w:hAnsi="Book Antiqua"/>
        </w:rPr>
        <w:t>ASA</w:t>
      </w:r>
      <w:r w:rsidR="00931FC2" w:rsidRPr="00666F24">
        <w:rPr>
          <w:rFonts w:ascii="Book Antiqua" w:eastAsia="SimSun" w:hAnsi="Book Antiqua" w:hint="eastAsia"/>
          <w:lang w:eastAsia="zh-CN"/>
        </w:rPr>
        <w:t xml:space="preserve">: </w:t>
      </w:r>
      <w:r w:rsidR="00931FC2" w:rsidRPr="00666F24">
        <w:rPr>
          <w:rFonts w:ascii="Book Antiqua" w:hAnsi="Book Antiqua"/>
        </w:rPr>
        <w:t>American Society of Anesthesiology</w:t>
      </w:r>
      <w:r w:rsidR="00931FC2" w:rsidRPr="00666F24">
        <w:rPr>
          <w:rFonts w:ascii="Book Antiqua" w:eastAsia="SimSun" w:hAnsi="Book Antiqua" w:hint="eastAsia"/>
          <w:lang w:eastAsia="zh-CN"/>
        </w:rPr>
        <w:t xml:space="preserve">; </w:t>
      </w:r>
      <w:r w:rsidR="00931FC2" w:rsidRPr="00666F24">
        <w:rPr>
          <w:rFonts w:ascii="Book Antiqua" w:hAnsi="Book Antiqua"/>
        </w:rPr>
        <w:t>COPD</w:t>
      </w:r>
      <w:r w:rsidR="00931FC2" w:rsidRPr="00666F24">
        <w:rPr>
          <w:rFonts w:ascii="Book Antiqua" w:eastAsia="SimSun" w:hAnsi="Book Antiqua" w:hint="eastAsia"/>
          <w:lang w:eastAsia="zh-CN"/>
        </w:rPr>
        <w:t>:</w:t>
      </w:r>
      <w:r w:rsidR="00931FC2" w:rsidRPr="00666F24">
        <w:rPr>
          <w:rFonts w:ascii="Book Antiqua" w:hAnsi="Book Antiqua"/>
        </w:rPr>
        <w:t xml:space="preserve"> </w:t>
      </w:r>
      <w:r w:rsidR="00931FC2" w:rsidRPr="00666F24">
        <w:rPr>
          <w:rFonts w:ascii="Book Antiqua" w:hAnsi="Book Antiqua"/>
          <w:caps/>
        </w:rPr>
        <w:t>c</w:t>
      </w:r>
      <w:r w:rsidR="00931FC2" w:rsidRPr="00666F24">
        <w:rPr>
          <w:rFonts w:ascii="Book Antiqua" w:hAnsi="Book Antiqua"/>
        </w:rPr>
        <w:t>hronic obstructive pulmonary disease</w:t>
      </w:r>
      <w:r w:rsidR="00F02588" w:rsidRPr="00666F24">
        <w:rPr>
          <w:rFonts w:ascii="Book Antiqua" w:eastAsia="SimSun" w:hAnsi="Book Antiqua" w:hint="eastAsia"/>
          <w:lang w:eastAsia="zh-CN"/>
        </w:rPr>
        <w:t>;</w:t>
      </w:r>
      <w:r w:rsidR="00F02588" w:rsidRPr="00666F24">
        <w:rPr>
          <w:rFonts w:ascii="Book Antiqua" w:eastAsia="SimSun" w:hAnsi="Book Antiqua" w:hint="eastAsia"/>
          <w:i/>
          <w:lang w:eastAsia="zh-CN"/>
        </w:rPr>
        <w:t xml:space="preserve"> </w:t>
      </w:r>
      <w:r w:rsidR="00F02588" w:rsidRPr="00666F24">
        <w:rPr>
          <w:rFonts w:ascii="Book Antiqua" w:hAnsi="Book Antiqua"/>
        </w:rPr>
        <w:t>BMI</w:t>
      </w:r>
      <w:r w:rsidR="00F02588" w:rsidRPr="00666F24">
        <w:rPr>
          <w:rFonts w:ascii="Book Antiqua" w:eastAsia="SimSun" w:hAnsi="Book Antiqua" w:hint="eastAsia"/>
          <w:lang w:eastAsia="zh-CN"/>
        </w:rPr>
        <w:t xml:space="preserve">: </w:t>
      </w:r>
      <w:r w:rsidR="00F02588" w:rsidRPr="00666F24">
        <w:rPr>
          <w:rFonts w:ascii="Book Antiqua" w:eastAsia="Calibri" w:hAnsi="Book Antiqua" w:cs="Arial"/>
          <w:bCs/>
        </w:rPr>
        <w:t>Body mass index</w:t>
      </w:r>
      <w:r w:rsidR="00F02588" w:rsidRPr="00666F24">
        <w:rPr>
          <w:rFonts w:ascii="Book Antiqua" w:eastAsia="SimSun" w:hAnsi="Book Antiqua" w:cs="Arial" w:hint="eastAsia"/>
          <w:bCs/>
          <w:lang w:eastAsia="zh-CN"/>
        </w:rPr>
        <w:t>.</w:t>
      </w:r>
    </w:p>
    <w:p w14:paraId="4783579C" w14:textId="77777777" w:rsidR="00F02588" w:rsidRPr="00666F24" w:rsidRDefault="00F02588" w:rsidP="00434273">
      <w:pPr>
        <w:snapToGrid w:val="0"/>
        <w:spacing w:line="360" w:lineRule="auto"/>
        <w:jc w:val="both"/>
        <w:rPr>
          <w:rFonts w:ascii="Book Antiqua" w:eastAsia="SimSun" w:hAnsi="Book Antiqua" w:cs="Arial"/>
          <w:bCs/>
          <w:lang w:eastAsia="zh-CN"/>
        </w:rPr>
      </w:pPr>
    </w:p>
    <w:p w14:paraId="60EED55A" w14:textId="77777777" w:rsidR="00F02588" w:rsidRPr="00666F24" w:rsidRDefault="00F02588" w:rsidP="00434273">
      <w:pPr>
        <w:snapToGrid w:val="0"/>
        <w:spacing w:line="360" w:lineRule="auto"/>
        <w:jc w:val="both"/>
        <w:rPr>
          <w:rFonts w:ascii="Book Antiqua" w:eastAsia="SimSun" w:hAnsi="Book Antiqua"/>
          <w:lang w:eastAsia="zh-CN"/>
        </w:rPr>
        <w:sectPr w:rsidR="00F02588" w:rsidRPr="00666F24" w:rsidSect="00C85A51">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pPr>
    </w:p>
    <w:p w14:paraId="319D60BC" w14:textId="117D1072" w:rsidR="009923E6" w:rsidRPr="00666F24" w:rsidRDefault="00F02588" w:rsidP="00434273">
      <w:pPr>
        <w:snapToGrid w:val="0"/>
        <w:spacing w:line="360" w:lineRule="auto"/>
        <w:jc w:val="both"/>
        <w:rPr>
          <w:rFonts w:ascii="Book Antiqua" w:eastAsia="SimSun" w:hAnsi="Book Antiqua"/>
          <w:lang w:eastAsia="zh-CN"/>
        </w:rPr>
      </w:pPr>
      <w:r w:rsidRPr="00666F24">
        <w:rPr>
          <w:rFonts w:ascii="Book Antiqua" w:eastAsia="Calibri" w:hAnsi="Book Antiqua" w:cs="Arial"/>
          <w:b/>
          <w:bCs/>
        </w:rPr>
        <w:lastRenderedPageBreak/>
        <w:t>Table 2</w:t>
      </w:r>
      <w:r w:rsidRPr="00666F24">
        <w:rPr>
          <w:rFonts w:ascii="Book Antiqua" w:eastAsia="SimSun" w:hAnsi="Book Antiqua" w:cs="Arial"/>
          <w:b/>
          <w:bCs/>
          <w:lang w:eastAsia="zh-CN"/>
        </w:rPr>
        <w:t xml:space="preserve"> </w:t>
      </w:r>
      <w:r w:rsidRPr="00666F24">
        <w:rPr>
          <w:rFonts w:ascii="Book Antiqua" w:eastAsia="Calibri" w:hAnsi="Book Antiqua" w:cs="Arial"/>
          <w:b/>
          <w:bCs/>
          <w:caps/>
        </w:rPr>
        <w:t>o</w:t>
      </w:r>
      <w:r w:rsidRPr="00666F24">
        <w:rPr>
          <w:rFonts w:ascii="Book Antiqua" w:eastAsia="Calibri" w:hAnsi="Book Antiqua" w:cs="Arial"/>
          <w:b/>
          <w:bCs/>
        </w:rPr>
        <w:t>bserved unadjusted rates of pre- and post-discharge outcomes after esophagectomy</w:t>
      </w:r>
      <w:r w:rsidRPr="00666F24">
        <w:rPr>
          <w:rFonts w:ascii="Book Antiqua" w:eastAsia="SimSun" w:hAnsi="Book Antiqua" w:cs="Arial" w:hint="eastAsia"/>
          <w:b/>
          <w:bCs/>
          <w:lang w:eastAsia="zh-CN"/>
        </w:rPr>
        <w:t xml:space="preserve"> </w:t>
      </w:r>
      <w:r w:rsidRPr="00666F24">
        <w:rPr>
          <w:rFonts w:ascii="Book Antiqua" w:eastAsia="SimSun" w:hAnsi="Book Antiqua" w:cs="Arial" w:hint="eastAsia"/>
          <w:b/>
          <w:i/>
          <w:lang w:eastAsia="zh-CN"/>
        </w:rPr>
        <w:t>n</w:t>
      </w:r>
      <w:r w:rsidRPr="00666F24">
        <w:rPr>
          <w:rFonts w:ascii="Book Antiqua" w:eastAsia="SimSun" w:hAnsi="Book Antiqua" w:cs="Arial" w:hint="eastAsia"/>
          <w:b/>
          <w:lang w:eastAsia="zh-CN"/>
        </w:rPr>
        <w:t xml:space="preserve"> (%)</w:t>
      </w:r>
    </w:p>
    <w:tbl>
      <w:tblPr>
        <w:tblpPr w:leftFromText="180" w:rightFromText="180" w:vertAnchor="text" w:horzAnchor="margin" w:tblpXSpec="center" w:tblpY="26"/>
        <w:tblW w:w="10432" w:type="dxa"/>
        <w:tblBorders>
          <w:top w:val="single" w:sz="8" w:space="0" w:color="000000"/>
          <w:bottom w:val="single" w:sz="4" w:space="0" w:color="auto"/>
        </w:tblBorders>
        <w:tblLayout w:type="fixed"/>
        <w:tblLook w:val="04A0" w:firstRow="1" w:lastRow="0" w:firstColumn="1" w:lastColumn="0" w:noHBand="0" w:noVBand="1"/>
      </w:tblPr>
      <w:tblGrid>
        <w:gridCol w:w="3233"/>
        <w:gridCol w:w="2009"/>
        <w:gridCol w:w="2009"/>
        <w:gridCol w:w="2194"/>
        <w:gridCol w:w="987"/>
      </w:tblGrid>
      <w:tr w:rsidR="00666F24" w:rsidRPr="00666F24" w14:paraId="02EE2BEE" w14:textId="77777777" w:rsidTr="0028749C">
        <w:trPr>
          <w:trHeight w:val="717"/>
        </w:trPr>
        <w:tc>
          <w:tcPr>
            <w:tcW w:w="3233" w:type="dxa"/>
            <w:tcBorders>
              <w:top w:val="single" w:sz="8" w:space="0" w:color="000000"/>
              <w:bottom w:val="single" w:sz="8" w:space="0" w:color="000000"/>
            </w:tcBorders>
          </w:tcPr>
          <w:p w14:paraId="2C09E411" w14:textId="77777777" w:rsidR="009923E6" w:rsidRPr="00666F24" w:rsidRDefault="009923E6" w:rsidP="00FC1453">
            <w:pPr>
              <w:snapToGrid w:val="0"/>
              <w:spacing w:line="360" w:lineRule="auto"/>
              <w:rPr>
                <w:rFonts w:ascii="Book Antiqua" w:eastAsia="Calibri" w:hAnsi="Book Antiqua" w:cs="Arial"/>
                <w:b/>
                <w:bCs/>
              </w:rPr>
            </w:pPr>
            <w:r w:rsidRPr="00666F24">
              <w:rPr>
                <w:rFonts w:ascii="Book Antiqua" w:eastAsia="Calibri" w:hAnsi="Book Antiqua" w:cs="Arial"/>
                <w:b/>
                <w:bCs/>
              </w:rPr>
              <w:t>Outcome</w:t>
            </w:r>
          </w:p>
        </w:tc>
        <w:tc>
          <w:tcPr>
            <w:tcW w:w="2009" w:type="dxa"/>
            <w:tcBorders>
              <w:top w:val="single" w:sz="8" w:space="0" w:color="000000"/>
              <w:bottom w:val="single" w:sz="8" w:space="0" w:color="000000"/>
            </w:tcBorders>
          </w:tcPr>
          <w:p w14:paraId="366E56CA" w14:textId="76F472FD" w:rsidR="009923E6" w:rsidRPr="00666F24" w:rsidRDefault="009923E6" w:rsidP="00FC1453">
            <w:pPr>
              <w:snapToGrid w:val="0"/>
              <w:spacing w:line="360" w:lineRule="auto"/>
              <w:jc w:val="center"/>
              <w:rPr>
                <w:rFonts w:ascii="Book Antiqua" w:eastAsia="SimSun" w:hAnsi="Book Antiqua" w:cs="Arial"/>
                <w:b/>
                <w:lang w:eastAsia="zh-CN"/>
              </w:rPr>
            </w:pPr>
            <w:r w:rsidRPr="00666F24">
              <w:rPr>
                <w:rFonts w:ascii="Book Antiqua" w:eastAsia="Calibri" w:hAnsi="Book Antiqua" w:cs="Arial"/>
                <w:b/>
              </w:rPr>
              <w:t>Total</w:t>
            </w:r>
            <w:r w:rsidR="00FC1453" w:rsidRPr="00666F24">
              <w:rPr>
                <w:rFonts w:ascii="Book Antiqua" w:eastAsia="SimSun" w:hAnsi="Book Antiqua" w:cs="Arial" w:hint="eastAsia"/>
                <w:b/>
                <w:lang w:eastAsia="zh-CN"/>
              </w:rPr>
              <w:t xml:space="preserve"> (</w:t>
            </w:r>
            <w:r w:rsidR="00FC1453" w:rsidRPr="00666F24">
              <w:rPr>
                <w:rFonts w:ascii="Book Antiqua" w:eastAsia="Calibri" w:hAnsi="Book Antiqua" w:cs="Arial"/>
                <w:b/>
                <w:i/>
              </w:rPr>
              <w:t>n</w:t>
            </w:r>
            <w:r w:rsidR="00FC1453" w:rsidRPr="00666F24">
              <w:rPr>
                <w:rFonts w:ascii="Book Antiqua" w:eastAsia="SimSun" w:hAnsi="Book Antiqua" w:cs="Arial" w:hint="eastAsia"/>
                <w:b/>
                <w:i/>
                <w:lang w:eastAsia="zh-CN"/>
              </w:rPr>
              <w:t xml:space="preserve"> </w:t>
            </w:r>
            <w:r w:rsidRPr="00666F24">
              <w:rPr>
                <w:rFonts w:ascii="Book Antiqua" w:eastAsia="Calibri" w:hAnsi="Book Antiqua" w:cs="Arial"/>
                <w:b/>
              </w:rPr>
              <w:t>=</w:t>
            </w:r>
            <w:r w:rsidR="00FC1453" w:rsidRPr="00666F24">
              <w:rPr>
                <w:rFonts w:ascii="Book Antiqua" w:eastAsia="SimSun" w:hAnsi="Book Antiqua" w:cs="Arial" w:hint="eastAsia"/>
                <w:b/>
                <w:lang w:eastAsia="zh-CN"/>
              </w:rPr>
              <w:t xml:space="preserve"> </w:t>
            </w:r>
            <w:r w:rsidR="00FC1453" w:rsidRPr="00666F24">
              <w:rPr>
                <w:rFonts w:ascii="Book Antiqua" w:eastAsia="Calibri" w:hAnsi="Book Antiqua" w:cs="Arial"/>
                <w:b/>
              </w:rPr>
              <w:t>1</w:t>
            </w:r>
            <w:r w:rsidRPr="00666F24">
              <w:rPr>
                <w:rFonts w:ascii="Book Antiqua" w:eastAsia="Calibri" w:hAnsi="Book Antiqua" w:cs="Arial"/>
                <w:b/>
              </w:rPr>
              <w:t>986</w:t>
            </w:r>
            <w:r w:rsidR="00FC1453" w:rsidRPr="00666F24">
              <w:rPr>
                <w:rFonts w:ascii="Book Antiqua" w:eastAsia="SimSun" w:hAnsi="Book Antiqua" w:cs="Arial" w:hint="eastAsia"/>
                <w:b/>
                <w:lang w:eastAsia="zh-CN"/>
              </w:rPr>
              <w:t>)</w:t>
            </w:r>
          </w:p>
        </w:tc>
        <w:tc>
          <w:tcPr>
            <w:tcW w:w="2009" w:type="dxa"/>
            <w:tcBorders>
              <w:top w:val="single" w:sz="8" w:space="0" w:color="000000"/>
              <w:bottom w:val="single" w:sz="8" w:space="0" w:color="000000"/>
            </w:tcBorders>
          </w:tcPr>
          <w:p w14:paraId="420452A8" w14:textId="4D2270B1" w:rsidR="009923E6" w:rsidRPr="00666F24" w:rsidRDefault="009923E6" w:rsidP="00FC1453">
            <w:pPr>
              <w:snapToGrid w:val="0"/>
              <w:spacing w:line="360" w:lineRule="auto"/>
              <w:jc w:val="center"/>
              <w:rPr>
                <w:rFonts w:ascii="Book Antiqua" w:eastAsia="Calibri" w:hAnsi="Book Antiqua" w:cs="Arial"/>
                <w:b/>
              </w:rPr>
            </w:pPr>
            <w:r w:rsidRPr="00666F24">
              <w:rPr>
                <w:rFonts w:ascii="Book Antiqua" w:eastAsia="Calibri" w:hAnsi="Book Antiqua" w:cs="Arial"/>
                <w:b/>
              </w:rPr>
              <w:t>Group 2</w:t>
            </w:r>
          </w:p>
          <w:p w14:paraId="3AE3D79D" w14:textId="77777777" w:rsidR="009923E6" w:rsidRPr="00666F24" w:rsidRDefault="009923E6" w:rsidP="00FC1453">
            <w:pPr>
              <w:snapToGrid w:val="0"/>
              <w:spacing w:line="360" w:lineRule="auto"/>
              <w:jc w:val="center"/>
              <w:rPr>
                <w:rFonts w:ascii="Book Antiqua" w:eastAsia="Calibri" w:hAnsi="Book Antiqua" w:cs="Arial"/>
                <w:b/>
              </w:rPr>
            </w:pPr>
            <w:r w:rsidRPr="00666F24">
              <w:rPr>
                <w:rFonts w:ascii="Book Antiqua" w:eastAsia="Calibri" w:hAnsi="Book Antiqua" w:cs="Arial"/>
                <w:b/>
              </w:rPr>
              <w:t>Pre-discharge complication</w:t>
            </w:r>
          </w:p>
          <w:p w14:paraId="51D3810B" w14:textId="17EBCF8C" w:rsidR="009923E6" w:rsidRPr="00666F24" w:rsidRDefault="00FC1453" w:rsidP="00FC1453">
            <w:pPr>
              <w:snapToGrid w:val="0"/>
              <w:spacing w:line="360" w:lineRule="auto"/>
              <w:jc w:val="center"/>
              <w:rPr>
                <w:rFonts w:ascii="Book Antiqua" w:hAnsi="Book Antiqua" w:cs="Arial"/>
                <w:b/>
              </w:rPr>
            </w:pPr>
            <w:r w:rsidRPr="00666F24">
              <w:rPr>
                <w:rFonts w:ascii="Book Antiqua" w:eastAsia="Calibri" w:hAnsi="Book Antiqua" w:cs="Arial"/>
                <w:b/>
                <w:i/>
              </w:rPr>
              <w:t>n</w:t>
            </w:r>
            <w:r w:rsidRPr="00666F24">
              <w:rPr>
                <w:rFonts w:ascii="Book Antiqua" w:hAnsi="Book Antiqua" w:cs="Arial"/>
                <w:b/>
              </w:rPr>
              <w:t xml:space="preserve"> </w:t>
            </w:r>
            <w:r w:rsidR="009923E6" w:rsidRPr="00666F24">
              <w:rPr>
                <w:rFonts w:ascii="Book Antiqua" w:hAnsi="Book Antiqua" w:cs="Arial"/>
                <w:b/>
              </w:rPr>
              <w:t>=</w:t>
            </w:r>
            <w:r w:rsidRPr="00666F24">
              <w:rPr>
                <w:rFonts w:ascii="Book Antiqua" w:eastAsia="SimSun" w:hAnsi="Book Antiqua" w:cs="Arial" w:hint="eastAsia"/>
                <w:b/>
                <w:lang w:eastAsia="zh-CN"/>
              </w:rPr>
              <w:t xml:space="preserve"> </w:t>
            </w:r>
            <w:r w:rsidRPr="00666F24">
              <w:rPr>
                <w:rFonts w:ascii="Book Antiqua" w:hAnsi="Book Antiqua" w:cs="Arial"/>
                <w:b/>
              </w:rPr>
              <w:t>1</w:t>
            </w:r>
            <w:r w:rsidR="001B3CA8">
              <w:rPr>
                <w:rFonts w:ascii="Book Antiqua" w:hAnsi="Book Antiqua" w:cs="Arial"/>
                <w:b/>
              </w:rPr>
              <w:t>588 (79.96</w:t>
            </w:r>
            <w:r w:rsidR="009923E6" w:rsidRPr="00666F24">
              <w:rPr>
                <w:rFonts w:ascii="Book Antiqua" w:hAnsi="Book Antiqua" w:cs="Arial"/>
                <w:b/>
              </w:rPr>
              <w:t>)</w:t>
            </w:r>
          </w:p>
        </w:tc>
        <w:tc>
          <w:tcPr>
            <w:tcW w:w="2194" w:type="dxa"/>
            <w:tcBorders>
              <w:top w:val="single" w:sz="8" w:space="0" w:color="000000"/>
              <w:bottom w:val="single" w:sz="8" w:space="0" w:color="000000"/>
            </w:tcBorders>
          </w:tcPr>
          <w:p w14:paraId="3A0A6920" w14:textId="77777777" w:rsidR="009923E6" w:rsidRPr="00666F24" w:rsidRDefault="009923E6" w:rsidP="00FC1453">
            <w:pPr>
              <w:snapToGrid w:val="0"/>
              <w:spacing w:line="360" w:lineRule="auto"/>
              <w:jc w:val="center"/>
              <w:rPr>
                <w:rFonts w:ascii="Book Antiqua" w:eastAsia="Calibri" w:hAnsi="Book Antiqua" w:cs="Arial"/>
                <w:b/>
              </w:rPr>
            </w:pPr>
            <w:r w:rsidRPr="00666F24">
              <w:rPr>
                <w:rFonts w:ascii="Book Antiqua" w:eastAsia="Calibri" w:hAnsi="Book Antiqua" w:cs="Arial"/>
                <w:b/>
              </w:rPr>
              <w:t>Group 3</w:t>
            </w:r>
          </w:p>
          <w:p w14:paraId="3C6FBA35" w14:textId="77777777" w:rsidR="009923E6" w:rsidRPr="00666F24" w:rsidRDefault="009923E6" w:rsidP="00FC1453">
            <w:pPr>
              <w:snapToGrid w:val="0"/>
              <w:spacing w:line="360" w:lineRule="auto"/>
              <w:jc w:val="center"/>
              <w:rPr>
                <w:rFonts w:ascii="Book Antiqua" w:eastAsia="Calibri" w:hAnsi="Book Antiqua" w:cs="Arial"/>
                <w:b/>
                <w:vertAlign w:val="superscript"/>
              </w:rPr>
            </w:pPr>
            <w:r w:rsidRPr="00666F24">
              <w:rPr>
                <w:rFonts w:ascii="Book Antiqua" w:eastAsia="Calibri" w:hAnsi="Book Antiqua" w:cs="Arial"/>
                <w:b/>
              </w:rPr>
              <w:t>Post-discharge complication</w:t>
            </w:r>
          </w:p>
          <w:p w14:paraId="254744F8" w14:textId="7C35D52F" w:rsidR="009923E6" w:rsidRPr="00666F24" w:rsidRDefault="00FC1453" w:rsidP="00FC1453">
            <w:pPr>
              <w:snapToGrid w:val="0"/>
              <w:spacing w:line="360" w:lineRule="auto"/>
              <w:jc w:val="center"/>
              <w:rPr>
                <w:rFonts w:ascii="Book Antiqua" w:eastAsia="Calibri" w:hAnsi="Book Antiqua" w:cs="Arial"/>
                <w:b/>
              </w:rPr>
            </w:pPr>
            <w:r w:rsidRPr="00666F24">
              <w:rPr>
                <w:rFonts w:ascii="Book Antiqua" w:eastAsia="Calibri" w:hAnsi="Book Antiqua" w:cs="Arial"/>
                <w:b/>
                <w:i/>
              </w:rPr>
              <w:t>n</w:t>
            </w:r>
            <w:r w:rsidRPr="00666F24">
              <w:rPr>
                <w:rFonts w:ascii="Book Antiqua" w:eastAsia="Calibri" w:hAnsi="Book Antiqua" w:cs="Arial"/>
                <w:b/>
              </w:rPr>
              <w:t xml:space="preserve"> </w:t>
            </w:r>
            <w:r w:rsidR="009923E6" w:rsidRPr="00666F24">
              <w:rPr>
                <w:rFonts w:ascii="Book Antiqua" w:eastAsia="Calibri" w:hAnsi="Book Antiqua" w:cs="Arial"/>
                <w:b/>
              </w:rPr>
              <w:t>=</w:t>
            </w:r>
            <w:r w:rsidRPr="00666F24">
              <w:rPr>
                <w:rFonts w:ascii="Book Antiqua" w:eastAsia="SimSun" w:hAnsi="Book Antiqua" w:cs="Arial" w:hint="eastAsia"/>
                <w:b/>
                <w:lang w:eastAsia="zh-CN"/>
              </w:rPr>
              <w:t xml:space="preserve"> </w:t>
            </w:r>
            <w:r w:rsidR="001B3CA8">
              <w:rPr>
                <w:rFonts w:ascii="Book Antiqua" w:eastAsia="Calibri" w:hAnsi="Book Antiqua" w:cs="Arial"/>
                <w:b/>
              </w:rPr>
              <w:t>398 (20.04</w:t>
            </w:r>
            <w:r w:rsidR="009923E6" w:rsidRPr="00666F24">
              <w:rPr>
                <w:rFonts w:ascii="Book Antiqua" w:eastAsia="Calibri" w:hAnsi="Book Antiqua" w:cs="Arial"/>
                <w:b/>
              </w:rPr>
              <w:t>)</w:t>
            </w:r>
          </w:p>
        </w:tc>
        <w:tc>
          <w:tcPr>
            <w:tcW w:w="987" w:type="dxa"/>
            <w:tcBorders>
              <w:top w:val="single" w:sz="8" w:space="0" w:color="000000"/>
              <w:bottom w:val="single" w:sz="8" w:space="0" w:color="000000"/>
            </w:tcBorders>
          </w:tcPr>
          <w:p w14:paraId="3A2D9D09" w14:textId="48CE8209" w:rsidR="009923E6" w:rsidRPr="00666F24" w:rsidRDefault="00010EE0" w:rsidP="00FC1453">
            <w:pPr>
              <w:snapToGrid w:val="0"/>
              <w:spacing w:line="360" w:lineRule="auto"/>
              <w:jc w:val="center"/>
              <w:rPr>
                <w:rFonts w:ascii="Book Antiqua" w:eastAsia="Calibri" w:hAnsi="Book Antiqua" w:cs="Arial"/>
                <w:b/>
                <w:i/>
                <w:vertAlign w:val="superscript"/>
              </w:rPr>
            </w:pPr>
            <w:r w:rsidRPr="00666F24">
              <w:rPr>
                <w:rFonts w:ascii="Book Antiqua" w:eastAsia="Calibri" w:hAnsi="Book Antiqua" w:cs="Arial"/>
                <w:b/>
                <w:i/>
                <w:caps/>
              </w:rPr>
              <w:t>p</w:t>
            </w:r>
            <w:r w:rsidRPr="00666F24">
              <w:rPr>
                <w:rFonts w:ascii="Book Antiqua" w:eastAsia="SimSun" w:hAnsi="Book Antiqua" w:cs="Arial"/>
                <w:b/>
                <w:i/>
                <w:caps/>
                <w:lang w:eastAsia="zh-CN"/>
              </w:rPr>
              <w:t xml:space="preserve"> </w:t>
            </w:r>
            <w:r w:rsidRPr="00666F24">
              <w:rPr>
                <w:rFonts w:ascii="Book Antiqua" w:eastAsia="SimSun" w:hAnsi="Book Antiqua" w:cs="Arial"/>
                <w:b/>
                <w:lang w:eastAsia="zh-CN"/>
              </w:rPr>
              <w:t>value</w:t>
            </w:r>
          </w:p>
        </w:tc>
      </w:tr>
      <w:tr w:rsidR="00666F24" w:rsidRPr="00666F24" w14:paraId="31B7C235" w14:textId="77777777" w:rsidTr="0028749C">
        <w:trPr>
          <w:trHeight w:val="418"/>
        </w:trPr>
        <w:tc>
          <w:tcPr>
            <w:tcW w:w="3233" w:type="dxa"/>
            <w:tcBorders>
              <w:top w:val="single" w:sz="8" w:space="0" w:color="000000"/>
            </w:tcBorders>
          </w:tcPr>
          <w:p w14:paraId="0617EBC8" w14:textId="1343EB02" w:rsidR="009923E6" w:rsidRPr="00666F24" w:rsidRDefault="009923E6" w:rsidP="00B5138F">
            <w:pPr>
              <w:snapToGrid w:val="0"/>
              <w:spacing w:line="360" w:lineRule="auto"/>
              <w:rPr>
                <w:rFonts w:ascii="Book Antiqua" w:eastAsia="SimSun" w:hAnsi="Book Antiqua" w:cs="Arial"/>
                <w:bCs/>
                <w:lang w:eastAsia="zh-CN"/>
              </w:rPr>
            </w:pPr>
            <w:r w:rsidRPr="00666F24">
              <w:rPr>
                <w:rFonts w:ascii="Book Antiqua" w:eastAsia="Calibri" w:hAnsi="Book Antiqua" w:cs="Arial"/>
                <w:bCs/>
              </w:rPr>
              <w:t>30-d mortality</w:t>
            </w:r>
            <w:r w:rsidR="00660E20" w:rsidRPr="00666F24">
              <w:rPr>
                <w:rFonts w:ascii="Book Antiqua" w:eastAsia="Calibri" w:hAnsi="Book Antiqua" w:cs="Arial"/>
                <w:vertAlign w:val="superscript"/>
              </w:rPr>
              <w:t>1</w:t>
            </w:r>
          </w:p>
        </w:tc>
        <w:tc>
          <w:tcPr>
            <w:tcW w:w="2009" w:type="dxa"/>
            <w:tcBorders>
              <w:top w:val="single" w:sz="8" w:space="0" w:color="000000"/>
            </w:tcBorders>
          </w:tcPr>
          <w:p w14:paraId="5EBD127A" w14:textId="77777777" w:rsidR="009923E6" w:rsidRPr="00666F24" w:rsidRDefault="009923E6" w:rsidP="00FC1453">
            <w:pPr>
              <w:snapToGrid w:val="0"/>
              <w:spacing w:line="360" w:lineRule="auto"/>
              <w:jc w:val="center"/>
              <w:rPr>
                <w:rFonts w:ascii="Book Antiqua" w:eastAsia="Calibri" w:hAnsi="Book Antiqua" w:cs="Arial"/>
              </w:rPr>
            </w:pPr>
            <w:r w:rsidRPr="00666F24">
              <w:rPr>
                <w:rFonts w:ascii="Book Antiqua" w:eastAsia="Calibri" w:hAnsi="Book Antiqua" w:cs="Arial"/>
              </w:rPr>
              <w:t>140 (7.05)</w:t>
            </w:r>
          </w:p>
        </w:tc>
        <w:tc>
          <w:tcPr>
            <w:tcW w:w="2009" w:type="dxa"/>
            <w:tcBorders>
              <w:top w:val="single" w:sz="8" w:space="0" w:color="000000"/>
            </w:tcBorders>
          </w:tcPr>
          <w:p w14:paraId="167AB359" w14:textId="77777777" w:rsidR="009923E6" w:rsidRPr="00666F24" w:rsidRDefault="009923E6" w:rsidP="00FC1453">
            <w:pPr>
              <w:snapToGrid w:val="0"/>
              <w:spacing w:line="360" w:lineRule="auto"/>
              <w:jc w:val="center"/>
              <w:rPr>
                <w:rFonts w:ascii="Book Antiqua" w:eastAsia="Calibri" w:hAnsi="Book Antiqua" w:cs="Arial"/>
              </w:rPr>
            </w:pPr>
            <w:r w:rsidRPr="00666F24">
              <w:rPr>
                <w:rFonts w:ascii="Book Antiqua" w:eastAsia="Calibri" w:hAnsi="Book Antiqua" w:cs="Arial"/>
              </w:rPr>
              <w:t>104 (6.55)</w:t>
            </w:r>
          </w:p>
        </w:tc>
        <w:tc>
          <w:tcPr>
            <w:tcW w:w="2194" w:type="dxa"/>
            <w:tcBorders>
              <w:top w:val="single" w:sz="8" w:space="0" w:color="000000"/>
            </w:tcBorders>
          </w:tcPr>
          <w:p w14:paraId="7C3F0A23" w14:textId="77777777" w:rsidR="009923E6" w:rsidRPr="00666F24" w:rsidRDefault="009923E6" w:rsidP="00FC1453">
            <w:pPr>
              <w:snapToGrid w:val="0"/>
              <w:spacing w:line="360" w:lineRule="auto"/>
              <w:jc w:val="center"/>
              <w:rPr>
                <w:rFonts w:ascii="Book Antiqua" w:eastAsia="Calibri" w:hAnsi="Book Antiqua" w:cs="Arial"/>
              </w:rPr>
            </w:pPr>
            <w:r w:rsidRPr="00666F24">
              <w:rPr>
                <w:rFonts w:ascii="Book Antiqua" w:eastAsia="Calibri" w:hAnsi="Book Antiqua" w:cs="Arial"/>
              </w:rPr>
              <w:t>36 (9.05)</w:t>
            </w:r>
          </w:p>
        </w:tc>
        <w:tc>
          <w:tcPr>
            <w:tcW w:w="987" w:type="dxa"/>
            <w:tcBorders>
              <w:top w:val="single" w:sz="8" w:space="0" w:color="000000"/>
            </w:tcBorders>
          </w:tcPr>
          <w:p w14:paraId="1974D262" w14:textId="77777777" w:rsidR="009923E6" w:rsidRPr="00666F24" w:rsidRDefault="009923E6" w:rsidP="00FC1453">
            <w:pPr>
              <w:snapToGrid w:val="0"/>
              <w:spacing w:line="360" w:lineRule="auto"/>
              <w:jc w:val="center"/>
              <w:rPr>
                <w:rFonts w:ascii="Book Antiqua" w:eastAsia="Calibri" w:hAnsi="Book Antiqua" w:cs="Arial"/>
              </w:rPr>
            </w:pPr>
            <w:r w:rsidRPr="00666F24">
              <w:rPr>
                <w:rFonts w:ascii="Book Antiqua" w:eastAsia="Calibri" w:hAnsi="Book Antiqua" w:cs="Arial"/>
              </w:rPr>
              <w:t>0.082</w:t>
            </w:r>
          </w:p>
        </w:tc>
      </w:tr>
      <w:tr w:rsidR="00666F24" w:rsidRPr="00666F24" w14:paraId="394E2A21" w14:textId="77777777" w:rsidTr="0028749C">
        <w:trPr>
          <w:trHeight w:val="519"/>
        </w:trPr>
        <w:tc>
          <w:tcPr>
            <w:tcW w:w="3233" w:type="dxa"/>
          </w:tcPr>
          <w:p w14:paraId="36CB9C6A" w14:textId="5ABE9194" w:rsidR="009923E6" w:rsidRPr="00666F24" w:rsidRDefault="009923E6" w:rsidP="00FC1453">
            <w:pPr>
              <w:snapToGrid w:val="0"/>
              <w:spacing w:line="360" w:lineRule="auto"/>
              <w:rPr>
                <w:rFonts w:ascii="Book Antiqua" w:eastAsia="SimSun" w:hAnsi="Book Antiqua" w:cs="Arial"/>
                <w:bCs/>
                <w:lang w:eastAsia="zh-CN"/>
              </w:rPr>
            </w:pPr>
            <w:r w:rsidRPr="00666F24">
              <w:rPr>
                <w:rFonts w:ascii="Book Antiqua" w:eastAsia="Calibri" w:hAnsi="Book Antiqua" w:cs="Arial"/>
                <w:bCs/>
              </w:rPr>
              <w:t>Overall morbidity</w:t>
            </w:r>
          </w:p>
        </w:tc>
        <w:tc>
          <w:tcPr>
            <w:tcW w:w="2009" w:type="dxa"/>
          </w:tcPr>
          <w:p w14:paraId="05834494" w14:textId="550503ED" w:rsidR="009923E6" w:rsidRPr="00666F24" w:rsidRDefault="009923E6" w:rsidP="00FC1453">
            <w:pPr>
              <w:snapToGrid w:val="0"/>
              <w:spacing w:line="360" w:lineRule="auto"/>
              <w:jc w:val="center"/>
              <w:rPr>
                <w:rFonts w:ascii="Book Antiqua" w:eastAsia="Calibri" w:hAnsi="Book Antiqua" w:cs="Arial"/>
              </w:rPr>
            </w:pPr>
          </w:p>
        </w:tc>
        <w:tc>
          <w:tcPr>
            <w:tcW w:w="2009" w:type="dxa"/>
          </w:tcPr>
          <w:p w14:paraId="195BEEEB" w14:textId="49A979BE" w:rsidR="009923E6" w:rsidRPr="00666F24" w:rsidRDefault="009923E6" w:rsidP="00FC1453">
            <w:pPr>
              <w:snapToGrid w:val="0"/>
              <w:spacing w:line="360" w:lineRule="auto"/>
              <w:jc w:val="center"/>
              <w:rPr>
                <w:rFonts w:ascii="Book Antiqua" w:eastAsia="Calibri" w:hAnsi="Book Antiqua" w:cs="Arial"/>
              </w:rPr>
            </w:pPr>
          </w:p>
        </w:tc>
        <w:tc>
          <w:tcPr>
            <w:tcW w:w="2194" w:type="dxa"/>
          </w:tcPr>
          <w:p w14:paraId="48B3D1EE" w14:textId="4C9B17CB" w:rsidR="009923E6" w:rsidRPr="00666F24" w:rsidRDefault="009923E6" w:rsidP="00FC1453">
            <w:pPr>
              <w:snapToGrid w:val="0"/>
              <w:spacing w:line="360" w:lineRule="auto"/>
              <w:jc w:val="center"/>
              <w:rPr>
                <w:rFonts w:ascii="Book Antiqua" w:eastAsia="Calibri" w:hAnsi="Book Antiqua" w:cs="Arial"/>
              </w:rPr>
            </w:pPr>
          </w:p>
        </w:tc>
        <w:tc>
          <w:tcPr>
            <w:tcW w:w="987" w:type="dxa"/>
          </w:tcPr>
          <w:p w14:paraId="336B5FFD" w14:textId="13BF073E" w:rsidR="009923E6" w:rsidRPr="00666F24" w:rsidRDefault="009923E6" w:rsidP="00FC1453">
            <w:pPr>
              <w:snapToGrid w:val="0"/>
              <w:spacing w:line="360" w:lineRule="auto"/>
              <w:jc w:val="center"/>
              <w:rPr>
                <w:rFonts w:ascii="Book Antiqua" w:eastAsia="Calibri" w:hAnsi="Book Antiqua" w:cs="Arial"/>
              </w:rPr>
            </w:pPr>
          </w:p>
        </w:tc>
      </w:tr>
      <w:tr w:rsidR="00666F24" w:rsidRPr="00666F24" w14:paraId="55A34C36" w14:textId="77777777" w:rsidTr="0028749C">
        <w:trPr>
          <w:trHeight w:val="501"/>
        </w:trPr>
        <w:tc>
          <w:tcPr>
            <w:tcW w:w="3233" w:type="dxa"/>
          </w:tcPr>
          <w:p w14:paraId="1A87221D" w14:textId="35DB17B3"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Wound infection</w:t>
            </w:r>
          </w:p>
        </w:tc>
        <w:tc>
          <w:tcPr>
            <w:tcW w:w="2009" w:type="dxa"/>
          </w:tcPr>
          <w:p w14:paraId="4D3461F7" w14:textId="06F125B8"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470 (23.67)</w:t>
            </w:r>
          </w:p>
        </w:tc>
        <w:tc>
          <w:tcPr>
            <w:tcW w:w="2009" w:type="dxa"/>
          </w:tcPr>
          <w:p w14:paraId="6D9F30BF" w14:textId="22254DE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307 (19.33)</w:t>
            </w:r>
          </w:p>
        </w:tc>
        <w:tc>
          <w:tcPr>
            <w:tcW w:w="2194" w:type="dxa"/>
          </w:tcPr>
          <w:p w14:paraId="0F1DFE6F" w14:textId="0A8A7D2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163 (40.95)</w:t>
            </w:r>
          </w:p>
        </w:tc>
        <w:tc>
          <w:tcPr>
            <w:tcW w:w="987" w:type="dxa"/>
          </w:tcPr>
          <w:p w14:paraId="0CB6A34C" w14:textId="5BE3B28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FC1453"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349364EB" w14:textId="77777777" w:rsidTr="0028749C">
        <w:trPr>
          <w:trHeight w:val="535"/>
        </w:trPr>
        <w:tc>
          <w:tcPr>
            <w:tcW w:w="3233" w:type="dxa"/>
          </w:tcPr>
          <w:p w14:paraId="3ACE3314" w14:textId="31290206"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Pneumonia</w:t>
            </w:r>
          </w:p>
        </w:tc>
        <w:tc>
          <w:tcPr>
            <w:tcW w:w="2009" w:type="dxa"/>
          </w:tcPr>
          <w:p w14:paraId="138A6295" w14:textId="4D6D388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535 (26.94)</w:t>
            </w:r>
          </w:p>
        </w:tc>
        <w:tc>
          <w:tcPr>
            <w:tcW w:w="2009" w:type="dxa"/>
          </w:tcPr>
          <w:p w14:paraId="3EF49937" w14:textId="30280BD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444 (27.96)</w:t>
            </w:r>
          </w:p>
        </w:tc>
        <w:tc>
          <w:tcPr>
            <w:tcW w:w="2194" w:type="dxa"/>
          </w:tcPr>
          <w:p w14:paraId="48A69777" w14:textId="27F52D0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91 (22.86)</w:t>
            </w:r>
          </w:p>
        </w:tc>
        <w:tc>
          <w:tcPr>
            <w:tcW w:w="987" w:type="dxa"/>
          </w:tcPr>
          <w:p w14:paraId="3A0D8AD2" w14:textId="19DBCCA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0.040</w:t>
            </w:r>
          </w:p>
        </w:tc>
      </w:tr>
      <w:tr w:rsidR="00666F24" w:rsidRPr="00666F24" w14:paraId="126325A4" w14:textId="77777777" w:rsidTr="0028749C">
        <w:trPr>
          <w:trHeight w:val="452"/>
        </w:trPr>
        <w:tc>
          <w:tcPr>
            <w:tcW w:w="3233" w:type="dxa"/>
          </w:tcPr>
          <w:p w14:paraId="57904F88" w14:textId="0D3F6B69"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Urinary tract infection</w:t>
            </w:r>
          </w:p>
        </w:tc>
        <w:tc>
          <w:tcPr>
            <w:tcW w:w="2009" w:type="dxa"/>
          </w:tcPr>
          <w:p w14:paraId="5647F91C" w14:textId="19E2C0A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112 (5.64)</w:t>
            </w:r>
          </w:p>
        </w:tc>
        <w:tc>
          <w:tcPr>
            <w:tcW w:w="2009" w:type="dxa"/>
          </w:tcPr>
          <w:p w14:paraId="222C85CF" w14:textId="50D4AC3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91 (5.73)</w:t>
            </w:r>
          </w:p>
        </w:tc>
        <w:tc>
          <w:tcPr>
            <w:tcW w:w="2194" w:type="dxa"/>
          </w:tcPr>
          <w:p w14:paraId="2116197D" w14:textId="25EAD74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21 (5.28)</w:t>
            </w:r>
          </w:p>
        </w:tc>
        <w:tc>
          <w:tcPr>
            <w:tcW w:w="987" w:type="dxa"/>
          </w:tcPr>
          <w:p w14:paraId="67DC883B" w14:textId="2047441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0.725</w:t>
            </w:r>
          </w:p>
        </w:tc>
      </w:tr>
      <w:tr w:rsidR="00666F24" w:rsidRPr="00666F24" w14:paraId="6655D379" w14:textId="77777777" w:rsidTr="0028749C">
        <w:trPr>
          <w:trHeight w:val="535"/>
        </w:trPr>
        <w:tc>
          <w:tcPr>
            <w:tcW w:w="3233" w:type="dxa"/>
          </w:tcPr>
          <w:p w14:paraId="7821B030" w14:textId="55085CB5" w:rsidR="000D6C9E" w:rsidRPr="00666F24" w:rsidRDefault="00FC1453" w:rsidP="00B955B4">
            <w:pPr>
              <w:snapToGrid w:val="0"/>
              <w:spacing w:line="360" w:lineRule="auto"/>
              <w:ind w:leftChars="100" w:left="240"/>
              <w:rPr>
                <w:rFonts w:ascii="Book Antiqua" w:eastAsia="Calibri" w:hAnsi="Book Antiqua" w:cs="Arial"/>
                <w:bCs/>
              </w:rPr>
            </w:pPr>
            <w:r w:rsidRPr="00666F24">
              <w:rPr>
                <w:rFonts w:ascii="Book Antiqua" w:hAnsi="Book Antiqua" w:cs="Arial"/>
              </w:rPr>
              <w:t>Venous</w:t>
            </w:r>
            <w:r w:rsidRPr="00666F24">
              <w:rPr>
                <w:rFonts w:ascii="Book Antiqua" w:eastAsia="SimSun" w:hAnsi="Book Antiqua" w:cs="Arial" w:hint="eastAsia"/>
                <w:lang w:eastAsia="zh-CN"/>
              </w:rPr>
              <w:t xml:space="preserve"> </w:t>
            </w:r>
            <w:r w:rsidR="000D6C9E" w:rsidRPr="00666F24">
              <w:rPr>
                <w:rFonts w:ascii="Book Antiqua" w:hAnsi="Book Antiqua" w:cs="Arial"/>
              </w:rPr>
              <w:t>thromboembolism</w:t>
            </w:r>
          </w:p>
        </w:tc>
        <w:tc>
          <w:tcPr>
            <w:tcW w:w="2009" w:type="dxa"/>
          </w:tcPr>
          <w:p w14:paraId="3F710D7C" w14:textId="43CC10DF"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207 (10.42)</w:t>
            </w:r>
          </w:p>
        </w:tc>
        <w:tc>
          <w:tcPr>
            <w:tcW w:w="2009" w:type="dxa"/>
          </w:tcPr>
          <w:p w14:paraId="6F1F2530" w14:textId="6AC3CB8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142 (8.94)</w:t>
            </w:r>
          </w:p>
        </w:tc>
        <w:tc>
          <w:tcPr>
            <w:tcW w:w="2194" w:type="dxa"/>
          </w:tcPr>
          <w:p w14:paraId="18E285CC" w14:textId="1DEAE5F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65 (16.33)</w:t>
            </w:r>
          </w:p>
        </w:tc>
        <w:tc>
          <w:tcPr>
            <w:tcW w:w="987" w:type="dxa"/>
          </w:tcPr>
          <w:p w14:paraId="45339131" w14:textId="4943F39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FC1453"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01748AB0" w14:textId="77777777" w:rsidTr="0028749C">
        <w:trPr>
          <w:trHeight w:val="491"/>
        </w:trPr>
        <w:tc>
          <w:tcPr>
            <w:tcW w:w="3233" w:type="dxa"/>
          </w:tcPr>
          <w:p w14:paraId="4124EF88" w14:textId="3CD9631F"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Cardiac complication</w:t>
            </w:r>
          </w:p>
        </w:tc>
        <w:tc>
          <w:tcPr>
            <w:tcW w:w="2009" w:type="dxa"/>
          </w:tcPr>
          <w:p w14:paraId="41061883" w14:textId="5960009E"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108 (5.44)</w:t>
            </w:r>
          </w:p>
        </w:tc>
        <w:tc>
          <w:tcPr>
            <w:tcW w:w="2009" w:type="dxa"/>
          </w:tcPr>
          <w:p w14:paraId="21E726D8" w14:textId="1733979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92 (5.79)</w:t>
            </w:r>
          </w:p>
        </w:tc>
        <w:tc>
          <w:tcPr>
            <w:tcW w:w="2194" w:type="dxa"/>
          </w:tcPr>
          <w:p w14:paraId="3BC9EA5C" w14:textId="6D7625FC"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16 (4.02)</w:t>
            </w:r>
          </w:p>
        </w:tc>
        <w:tc>
          <w:tcPr>
            <w:tcW w:w="987" w:type="dxa"/>
          </w:tcPr>
          <w:p w14:paraId="4C30A69C" w14:textId="691A46D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0.163</w:t>
            </w:r>
          </w:p>
        </w:tc>
      </w:tr>
      <w:tr w:rsidR="00666F24" w:rsidRPr="00666F24" w14:paraId="1AEF85AC" w14:textId="77777777" w:rsidTr="0028749C">
        <w:trPr>
          <w:trHeight w:val="412"/>
        </w:trPr>
        <w:tc>
          <w:tcPr>
            <w:tcW w:w="3233" w:type="dxa"/>
          </w:tcPr>
          <w:p w14:paraId="7F9D9E62" w14:textId="7ABC6E28"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Shock/sepsis</w:t>
            </w:r>
          </w:p>
        </w:tc>
        <w:tc>
          <w:tcPr>
            <w:tcW w:w="2009" w:type="dxa"/>
          </w:tcPr>
          <w:p w14:paraId="5CD20ADD" w14:textId="19C29878"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518 (26.08)</w:t>
            </w:r>
          </w:p>
        </w:tc>
        <w:tc>
          <w:tcPr>
            <w:tcW w:w="2009" w:type="dxa"/>
          </w:tcPr>
          <w:p w14:paraId="00F7A478" w14:textId="194C17A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422 (26.57)</w:t>
            </w:r>
          </w:p>
        </w:tc>
        <w:tc>
          <w:tcPr>
            <w:tcW w:w="2194" w:type="dxa"/>
          </w:tcPr>
          <w:p w14:paraId="376D3D73" w14:textId="5EC2AD10"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96 (24.12)</w:t>
            </w:r>
          </w:p>
        </w:tc>
        <w:tc>
          <w:tcPr>
            <w:tcW w:w="987" w:type="dxa"/>
          </w:tcPr>
          <w:p w14:paraId="74DB44E9" w14:textId="301BE83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0.319</w:t>
            </w:r>
          </w:p>
        </w:tc>
      </w:tr>
      <w:tr w:rsidR="00666F24" w:rsidRPr="00666F24" w14:paraId="12497F45" w14:textId="77777777" w:rsidTr="0028749C">
        <w:trPr>
          <w:trHeight w:val="434"/>
        </w:trPr>
        <w:tc>
          <w:tcPr>
            <w:tcW w:w="3233" w:type="dxa"/>
          </w:tcPr>
          <w:p w14:paraId="33473944" w14:textId="29DAE2D4"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Unplanned intubation</w:t>
            </w:r>
          </w:p>
        </w:tc>
        <w:tc>
          <w:tcPr>
            <w:tcW w:w="2009" w:type="dxa"/>
          </w:tcPr>
          <w:p w14:paraId="4E6CB6A0" w14:textId="482D982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420 (21.15)</w:t>
            </w:r>
          </w:p>
        </w:tc>
        <w:tc>
          <w:tcPr>
            <w:tcW w:w="2009" w:type="dxa"/>
          </w:tcPr>
          <w:p w14:paraId="3BA6F88F" w14:textId="4C8CCB2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368 (23.17)</w:t>
            </w:r>
          </w:p>
        </w:tc>
        <w:tc>
          <w:tcPr>
            <w:tcW w:w="2194" w:type="dxa"/>
          </w:tcPr>
          <w:p w14:paraId="0F9A5706" w14:textId="40A21F2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52 (13.07)</w:t>
            </w:r>
          </w:p>
        </w:tc>
        <w:tc>
          <w:tcPr>
            <w:tcW w:w="987" w:type="dxa"/>
          </w:tcPr>
          <w:p w14:paraId="2F094930" w14:textId="51D4A43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B5138F"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629709EC" w14:textId="77777777" w:rsidTr="0028749C">
        <w:trPr>
          <w:trHeight w:val="401"/>
        </w:trPr>
        <w:tc>
          <w:tcPr>
            <w:tcW w:w="3233" w:type="dxa"/>
          </w:tcPr>
          <w:p w14:paraId="6A9B6628" w14:textId="4D3CA0E1"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Bleeding transfusion</w:t>
            </w:r>
          </w:p>
        </w:tc>
        <w:tc>
          <w:tcPr>
            <w:tcW w:w="2009" w:type="dxa"/>
          </w:tcPr>
          <w:p w14:paraId="66AAF893" w14:textId="37B8503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584 (29.41)</w:t>
            </w:r>
          </w:p>
        </w:tc>
        <w:tc>
          <w:tcPr>
            <w:tcW w:w="2009" w:type="dxa"/>
          </w:tcPr>
          <w:p w14:paraId="480F1CC2" w14:textId="53D6A3B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526 (33.12)</w:t>
            </w:r>
          </w:p>
        </w:tc>
        <w:tc>
          <w:tcPr>
            <w:tcW w:w="2194" w:type="dxa"/>
          </w:tcPr>
          <w:p w14:paraId="06CF13E6" w14:textId="218C6DE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58 (14.57)</w:t>
            </w:r>
          </w:p>
        </w:tc>
        <w:tc>
          <w:tcPr>
            <w:tcW w:w="987" w:type="dxa"/>
          </w:tcPr>
          <w:p w14:paraId="513B14BA" w14:textId="1D7FFB3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B5138F"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0CAFA230" w14:textId="77777777" w:rsidTr="0028749C">
        <w:trPr>
          <w:trHeight w:val="519"/>
        </w:trPr>
        <w:tc>
          <w:tcPr>
            <w:tcW w:w="3233" w:type="dxa"/>
          </w:tcPr>
          <w:p w14:paraId="0CBB2C5B" w14:textId="29F4A49E"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Renal complication</w:t>
            </w:r>
          </w:p>
        </w:tc>
        <w:tc>
          <w:tcPr>
            <w:tcW w:w="2009" w:type="dxa"/>
          </w:tcPr>
          <w:p w14:paraId="03A145E0" w14:textId="241A5654"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59 (2.97)</w:t>
            </w:r>
          </w:p>
        </w:tc>
        <w:tc>
          <w:tcPr>
            <w:tcW w:w="2009" w:type="dxa"/>
          </w:tcPr>
          <w:p w14:paraId="5D02594C" w14:textId="309CE69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50 (3.15)</w:t>
            </w:r>
          </w:p>
        </w:tc>
        <w:tc>
          <w:tcPr>
            <w:tcW w:w="2194" w:type="dxa"/>
          </w:tcPr>
          <w:p w14:paraId="3E2897EB" w14:textId="4ADE454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 (2.26)</w:t>
            </w:r>
          </w:p>
        </w:tc>
        <w:tc>
          <w:tcPr>
            <w:tcW w:w="987" w:type="dxa"/>
          </w:tcPr>
          <w:p w14:paraId="3658EE02" w14:textId="408060B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0.351</w:t>
            </w:r>
          </w:p>
        </w:tc>
      </w:tr>
      <w:tr w:rsidR="00666F24" w:rsidRPr="00666F24" w14:paraId="1012F255" w14:textId="77777777" w:rsidTr="0028749C">
        <w:trPr>
          <w:trHeight w:val="636"/>
        </w:trPr>
        <w:tc>
          <w:tcPr>
            <w:tcW w:w="3233" w:type="dxa"/>
          </w:tcPr>
          <w:p w14:paraId="2EC2D588" w14:textId="295C02D0"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On ventilator &gt;</w:t>
            </w:r>
            <w:r w:rsidR="0028749C" w:rsidRPr="00666F24">
              <w:rPr>
                <w:rFonts w:ascii="Book Antiqua" w:eastAsia="SimSun" w:hAnsi="Book Antiqua" w:cs="Arial" w:hint="eastAsia"/>
                <w:bCs/>
                <w:lang w:eastAsia="zh-CN"/>
              </w:rPr>
              <w:t xml:space="preserve"> </w:t>
            </w:r>
            <w:r w:rsidRPr="00666F24">
              <w:rPr>
                <w:rFonts w:ascii="Book Antiqua" w:eastAsia="Calibri" w:hAnsi="Book Antiqua" w:cs="Arial"/>
                <w:bCs/>
              </w:rPr>
              <w:t>48 h</w:t>
            </w:r>
          </w:p>
        </w:tc>
        <w:tc>
          <w:tcPr>
            <w:tcW w:w="2009" w:type="dxa"/>
          </w:tcPr>
          <w:p w14:paraId="0386A192" w14:textId="6AC0409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439 (22.10)</w:t>
            </w:r>
          </w:p>
        </w:tc>
        <w:tc>
          <w:tcPr>
            <w:tcW w:w="2009" w:type="dxa"/>
          </w:tcPr>
          <w:p w14:paraId="5EF10560" w14:textId="2C7756FB"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396 (24.94)</w:t>
            </w:r>
          </w:p>
        </w:tc>
        <w:tc>
          <w:tcPr>
            <w:tcW w:w="2194" w:type="dxa"/>
          </w:tcPr>
          <w:p w14:paraId="5F681B93" w14:textId="3E5684A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43 (10.80)</w:t>
            </w:r>
          </w:p>
        </w:tc>
        <w:tc>
          <w:tcPr>
            <w:tcW w:w="987" w:type="dxa"/>
          </w:tcPr>
          <w:p w14:paraId="37F6BF3A" w14:textId="2F9B5803"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B5138F"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782A2493" w14:textId="77777777" w:rsidTr="0028749C">
        <w:trPr>
          <w:trHeight w:val="452"/>
        </w:trPr>
        <w:tc>
          <w:tcPr>
            <w:tcW w:w="3233" w:type="dxa"/>
          </w:tcPr>
          <w:p w14:paraId="66E87A99" w14:textId="49E4AEFE"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bCs/>
              </w:rPr>
              <w:t>Organ space SSI</w:t>
            </w:r>
          </w:p>
        </w:tc>
        <w:tc>
          <w:tcPr>
            <w:tcW w:w="2009" w:type="dxa"/>
          </w:tcPr>
          <w:p w14:paraId="7FB43F8E" w14:textId="3B2CA416"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242 (12.19)</w:t>
            </w:r>
          </w:p>
        </w:tc>
        <w:tc>
          <w:tcPr>
            <w:tcW w:w="2009" w:type="dxa"/>
          </w:tcPr>
          <w:p w14:paraId="40F73414" w14:textId="41352036"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174 (10.96)</w:t>
            </w:r>
          </w:p>
        </w:tc>
        <w:tc>
          <w:tcPr>
            <w:tcW w:w="2194" w:type="dxa"/>
          </w:tcPr>
          <w:p w14:paraId="6695C917" w14:textId="2EEE8A2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68 (17.09)</w:t>
            </w:r>
          </w:p>
        </w:tc>
        <w:tc>
          <w:tcPr>
            <w:tcW w:w="987" w:type="dxa"/>
          </w:tcPr>
          <w:p w14:paraId="1B5071CA" w14:textId="0D48E28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0.001</w:t>
            </w:r>
          </w:p>
        </w:tc>
      </w:tr>
      <w:tr w:rsidR="00666F24" w:rsidRPr="00666F24" w14:paraId="40F8C73C" w14:textId="77777777" w:rsidTr="0028749C">
        <w:trPr>
          <w:trHeight w:val="569"/>
        </w:trPr>
        <w:tc>
          <w:tcPr>
            <w:tcW w:w="3233" w:type="dxa"/>
          </w:tcPr>
          <w:p w14:paraId="5AE58961" w14:textId="4C85E4DB" w:rsidR="000D6C9E" w:rsidRPr="00666F24" w:rsidRDefault="000D6C9E" w:rsidP="001B3CA8">
            <w:pPr>
              <w:snapToGrid w:val="0"/>
              <w:spacing w:line="360" w:lineRule="auto"/>
              <w:ind w:firstLineChars="100" w:firstLine="240"/>
              <w:rPr>
                <w:rFonts w:ascii="Book Antiqua" w:eastAsia="SimSun" w:hAnsi="Book Antiqua" w:cs="Arial"/>
                <w:bCs/>
                <w:lang w:eastAsia="zh-CN"/>
              </w:rPr>
            </w:pPr>
            <w:r w:rsidRPr="00666F24">
              <w:rPr>
                <w:rFonts w:ascii="Book Antiqua" w:eastAsia="Calibri" w:hAnsi="Book Antiqua" w:cs="Arial"/>
                <w:bCs/>
              </w:rPr>
              <w:t>Reoperation 12-13</w:t>
            </w:r>
          </w:p>
        </w:tc>
        <w:tc>
          <w:tcPr>
            <w:tcW w:w="2009" w:type="dxa"/>
          </w:tcPr>
          <w:p w14:paraId="32D44321" w14:textId="0CF20168"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235/905 (25.97)</w:t>
            </w:r>
          </w:p>
        </w:tc>
        <w:tc>
          <w:tcPr>
            <w:tcW w:w="2009" w:type="dxa"/>
          </w:tcPr>
          <w:p w14:paraId="14200A41" w14:textId="7F10C3D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160/715 (22.38)</w:t>
            </w:r>
          </w:p>
        </w:tc>
        <w:tc>
          <w:tcPr>
            <w:tcW w:w="2194" w:type="dxa"/>
          </w:tcPr>
          <w:p w14:paraId="2C361B1C" w14:textId="73AC2AB0"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75/190 (39.47)</w:t>
            </w:r>
          </w:p>
        </w:tc>
        <w:tc>
          <w:tcPr>
            <w:tcW w:w="987" w:type="dxa"/>
          </w:tcPr>
          <w:p w14:paraId="32BABD31" w14:textId="758C2BF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B5138F"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76BD4460" w14:textId="77777777" w:rsidTr="0028749C">
        <w:trPr>
          <w:trHeight w:val="486"/>
        </w:trPr>
        <w:tc>
          <w:tcPr>
            <w:tcW w:w="3233" w:type="dxa"/>
          </w:tcPr>
          <w:p w14:paraId="06B2F6D4" w14:textId="0E960152" w:rsidR="000D6C9E" w:rsidRPr="00666F24" w:rsidRDefault="000D6C9E" w:rsidP="0028749C">
            <w:pPr>
              <w:snapToGrid w:val="0"/>
              <w:spacing w:line="360" w:lineRule="auto"/>
              <w:rPr>
                <w:rFonts w:ascii="Book Antiqua" w:eastAsia="Calibri" w:hAnsi="Book Antiqua" w:cs="Arial"/>
                <w:bCs/>
                <w:vertAlign w:val="superscript"/>
              </w:rPr>
            </w:pPr>
            <w:r w:rsidRPr="00666F24">
              <w:rPr>
                <w:rFonts w:ascii="Book Antiqua" w:eastAsia="Calibri" w:hAnsi="Book Antiqua" w:cs="Arial"/>
                <w:bCs/>
              </w:rPr>
              <w:t>Serious Morbidity</w:t>
            </w:r>
            <w:r w:rsidRPr="00666F24">
              <w:rPr>
                <w:rFonts w:ascii="Book Antiqua" w:eastAsia="Calibri" w:hAnsi="Book Antiqua" w:cs="Arial"/>
                <w:vertAlign w:val="superscript"/>
              </w:rPr>
              <w:t>2</w:t>
            </w:r>
            <w:r w:rsidRPr="00666F24">
              <w:rPr>
                <w:rFonts w:ascii="Book Antiqua" w:eastAsia="Calibri" w:hAnsi="Book Antiqua" w:cs="Arial"/>
                <w:bCs/>
                <w:vertAlign w:val="superscript"/>
              </w:rPr>
              <w:t xml:space="preserve"> </w:t>
            </w:r>
          </w:p>
        </w:tc>
        <w:tc>
          <w:tcPr>
            <w:tcW w:w="2009" w:type="dxa"/>
          </w:tcPr>
          <w:p w14:paraId="1AB3D765" w14:textId="1DAC4CCE" w:rsidR="000D6C9E" w:rsidRPr="00666F24" w:rsidRDefault="0028749C" w:rsidP="00FC1453">
            <w:pPr>
              <w:snapToGrid w:val="0"/>
              <w:spacing w:line="360" w:lineRule="auto"/>
              <w:jc w:val="center"/>
              <w:rPr>
                <w:rFonts w:ascii="Book Antiqua" w:eastAsia="Calibri" w:hAnsi="Book Antiqua" w:cs="Arial"/>
              </w:rPr>
            </w:pPr>
            <w:r w:rsidRPr="00666F24">
              <w:rPr>
                <w:rFonts w:ascii="Book Antiqua" w:eastAsia="Calibri" w:hAnsi="Book Antiqua" w:cs="Arial"/>
              </w:rPr>
              <w:t>1</w:t>
            </w:r>
            <w:r w:rsidR="000D6C9E" w:rsidRPr="00666F24">
              <w:rPr>
                <w:rFonts w:ascii="Book Antiqua" w:eastAsia="Calibri" w:hAnsi="Book Antiqua" w:cs="Arial"/>
              </w:rPr>
              <w:t>102 (55.49)</w:t>
            </w:r>
          </w:p>
        </w:tc>
        <w:tc>
          <w:tcPr>
            <w:tcW w:w="2009" w:type="dxa"/>
          </w:tcPr>
          <w:p w14:paraId="005AEFE6"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901 (56.74)</w:t>
            </w:r>
          </w:p>
        </w:tc>
        <w:tc>
          <w:tcPr>
            <w:tcW w:w="2194" w:type="dxa"/>
          </w:tcPr>
          <w:p w14:paraId="3BB1F27E"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201 (50.50)</w:t>
            </w:r>
          </w:p>
        </w:tc>
        <w:tc>
          <w:tcPr>
            <w:tcW w:w="987" w:type="dxa"/>
          </w:tcPr>
          <w:p w14:paraId="34B09E7F"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0.025</w:t>
            </w:r>
          </w:p>
        </w:tc>
      </w:tr>
      <w:tr w:rsidR="00666F24" w:rsidRPr="00666F24" w14:paraId="706AB716" w14:textId="77777777" w:rsidTr="0028749C">
        <w:trPr>
          <w:trHeight w:val="394"/>
        </w:trPr>
        <w:tc>
          <w:tcPr>
            <w:tcW w:w="3233" w:type="dxa"/>
          </w:tcPr>
          <w:p w14:paraId="437619DE" w14:textId="7E3A460F" w:rsidR="000D6C9E" w:rsidRPr="00666F24" w:rsidRDefault="0028749C" w:rsidP="00FC1453">
            <w:pPr>
              <w:snapToGrid w:val="0"/>
              <w:spacing w:line="360" w:lineRule="auto"/>
              <w:rPr>
                <w:rFonts w:ascii="Book Antiqua" w:eastAsia="SimSun" w:hAnsi="Book Antiqua" w:cs="Arial"/>
                <w:lang w:eastAsia="zh-CN"/>
              </w:rPr>
            </w:pPr>
            <w:r w:rsidRPr="00666F24">
              <w:rPr>
                <w:rFonts w:ascii="Book Antiqua" w:eastAsia="Calibri" w:hAnsi="Book Antiqua" w:cs="Arial"/>
                <w:bCs/>
              </w:rPr>
              <w:t>Year of operation</w:t>
            </w:r>
          </w:p>
        </w:tc>
        <w:tc>
          <w:tcPr>
            <w:tcW w:w="2009" w:type="dxa"/>
          </w:tcPr>
          <w:p w14:paraId="03C4B2DF" w14:textId="3C459E6A" w:rsidR="000D6C9E" w:rsidRPr="00666F24" w:rsidRDefault="000D6C9E" w:rsidP="00FC1453">
            <w:pPr>
              <w:snapToGrid w:val="0"/>
              <w:spacing w:line="360" w:lineRule="auto"/>
              <w:jc w:val="center"/>
              <w:rPr>
                <w:rFonts w:ascii="Book Antiqua" w:eastAsia="Calibri" w:hAnsi="Book Antiqua" w:cs="Arial"/>
              </w:rPr>
            </w:pPr>
          </w:p>
        </w:tc>
        <w:tc>
          <w:tcPr>
            <w:tcW w:w="2009" w:type="dxa"/>
          </w:tcPr>
          <w:p w14:paraId="216E42B0" w14:textId="07471A4D" w:rsidR="000D6C9E" w:rsidRPr="00666F24" w:rsidRDefault="000D6C9E" w:rsidP="00FC1453">
            <w:pPr>
              <w:snapToGrid w:val="0"/>
              <w:spacing w:line="360" w:lineRule="auto"/>
              <w:jc w:val="center"/>
              <w:rPr>
                <w:rFonts w:ascii="Book Antiqua" w:eastAsia="Calibri" w:hAnsi="Book Antiqua" w:cs="Arial"/>
              </w:rPr>
            </w:pPr>
          </w:p>
        </w:tc>
        <w:tc>
          <w:tcPr>
            <w:tcW w:w="2194" w:type="dxa"/>
          </w:tcPr>
          <w:p w14:paraId="5F175EF7" w14:textId="4ADBD198" w:rsidR="000D6C9E" w:rsidRPr="00666F24" w:rsidRDefault="000D6C9E" w:rsidP="00FC1453">
            <w:pPr>
              <w:snapToGrid w:val="0"/>
              <w:spacing w:line="360" w:lineRule="auto"/>
              <w:jc w:val="center"/>
              <w:rPr>
                <w:rFonts w:ascii="Book Antiqua" w:eastAsia="Calibri" w:hAnsi="Book Antiqua" w:cs="Arial"/>
              </w:rPr>
            </w:pPr>
          </w:p>
        </w:tc>
        <w:tc>
          <w:tcPr>
            <w:tcW w:w="987" w:type="dxa"/>
          </w:tcPr>
          <w:p w14:paraId="1EA30E5D"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0.142</w:t>
            </w:r>
          </w:p>
        </w:tc>
      </w:tr>
      <w:tr w:rsidR="00666F24" w:rsidRPr="00666F24" w14:paraId="2525446C" w14:textId="77777777" w:rsidTr="0028749C">
        <w:trPr>
          <w:trHeight w:val="434"/>
        </w:trPr>
        <w:tc>
          <w:tcPr>
            <w:tcW w:w="3233" w:type="dxa"/>
          </w:tcPr>
          <w:p w14:paraId="51C12736" w14:textId="365A49B1"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rPr>
              <w:t>2005-2007</w:t>
            </w:r>
          </w:p>
        </w:tc>
        <w:tc>
          <w:tcPr>
            <w:tcW w:w="2009" w:type="dxa"/>
          </w:tcPr>
          <w:p w14:paraId="7A0A29F1" w14:textId="6E81DB9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264 (13.29)</w:t>
            </w:r>
          </w:p>
        </w:tc>
        <w:tc>
          <w:tcPr>
            <w:tcW w:w="2009" w:type="dxa"/>
          </w:tcPr>
          <w:p w14:paraId="72F7FA5C" w14:textId="0A1BE7E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223 (14.04)</w:t>
            </w:r>
          </w:p>
        </w:tc>
        <w:tc>
          <w:tcPr>
            <w:tcW w:w="2194" w:type="dxa"/>
          </w:tcPr>
          <w:p w14:paraId="2E4C8659" w14:textId="3D044B31"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41 (10.30)</w:t>
            </w:r>
          </w:p>
        </w:tc>
        <w:tc>
          <w:tcPr>
            <w:tcW w:w="987" w:type="dxa"/>
          </w:tcPr>
          <w:p w14:paraId="48CABF9A" w14:textId="77777777" w:rsidR="000D6C9E" w:rsidRPr="00666F24" w:rsidRDefault="000D6C9E" w:rsidP="00FC1453">
            <w:pPr>
              <w:snapToGrid w:val="0"/>
              <w:spacing w:line="360" w:lineRule="auto"/>
              <w:jc w:val="center"/>
              <w:rPr>
                <w:rFonts w:ascii="Book Antiqua" w:eastAsia="Calibri" w:hAnsi="Book Antiqua" w:cs="Arial"/>
              </w:rPr>
            </w:pPr>
          </w:p>
        </w:tc>
      </w:tr>
      <w:tr w:rsidR="00666F24" w:rsidRPr="00666F24" w14:paraId="5E3B319E" w14:textId="77777777" w:rsidTr="0028749C">
        <w:trPr>
          <w:trHeight w:val="434"/>
        </w:trPr>
        <w:tc>
          <w:tcPr>
            <w:tcW w:w="3233" w:type="dxa"/>
          </w:tcPr>
          <w:p w14:paraId="59213A5F" w14:textId="40C9D435" w:rsidR="000D6C9E" w:rsidRPr="00666F24" w:rsidRDefault="000D6C9E" w:rsidP="00B955B4">
            <w:pPr>
              <w:snapToGrid w:val="0"/>
              <w:spacing w:line="360" w:lineRule="auto"/>
              <w:ind w:firstLineChars="100" w:firstLine="240"/>
              <w:rPr>
                <w:rFonts w:ascii="Book Antiqua" w:eastAsia="Calibri" w:hAnsi="Book Antiqua" w:cs="Arial"/>
                <w:bCs/>
              </w:rPr>
            </w:pPr>
            <w:r w:rsidRPr="00666F24">
              <w:rPr>
                <w:rFonts w:ascii="Book Antiqua" w:eastAsia="Calibri" w:hAnsi="Book Antiqua" w:cs="Arial"/>
              </w:rPr>
              <w:t>2008-2010</w:t>
            </w:r>
          </w:p>
        </w:tc>
        <w:tc>
          <w:tcPr>
            <w:tcW w:w="2009" w:type="dxa"/>
          </w:tcPr>
          <w:p w14:paraId="6AC93264" w14:textId="64C8A05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518 (26.08)</w:t>
            </w:r>
          </w:p>
        </w:tc>
        <w:tc>
          <w:tcPr>
            <w:tcW w:w="2009" w:type="dxa"/>
          </w:tcPr>
          <w:p w14:paraId="439F050A" w14:textId="2CEF0D94"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409 (25.76)</w:t>
            </w:r>
          </w:p>
        </w:tc>
        <w:tc>
          <w:tcPr>
            <w:tcW w:w="2194" w:type="dxa"/>
          </w:tcPr>
          <w:p w14:paraId="46911AE3" w14:textId="2E86E1B0"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109 (27.39)</w:t>
            </w:r>
          </w:p>
        </w:tc>
        <w:tc>
          <w:tcPr>
            <w:tcW w:w="987" w:type="dxa"/>
          </w:tcPr>
          <w:p w14:paraId="47C15087" w14:textId="77777777" w:rsidR="000D6C9E" w:rsidRPr="00666F24" w:rsidRDefault="000D6C9E" w:rsidP="00FC1453">
            <w:pPr>
              <w:snapToGrid w:val="0"/>
              <w:spacing w:line="360" w:lineRule="auto"/>
              <w:jc w:val="center"/>
              <w:rPr>
                <w:rFonts w:ascii="Book Antiqua" w:eastAsia="Calibri" w:hAnsi="Book Antiqua" w:cs="Arial"/>
              </w:rPr>
            </w:pPr>
          </w:p>
        </w:tc>
      </w:tr>
      <w:tr w:rsidR="00666F24" w:rsidRPr="00666F24" w14:paraId="5885033B" w14:textId="77777777" w:rsidTr="0028749C">
        <w:trPr>
          <w:trHeight w:val="486"/>
        </w:trPr>
        <w:tc>
          <w:tcPr>
            <w:tcW w:w="3233" w:type="dxa"/>
          </w:tcPr>
          <w:p w14:paraId="0D64A035" w14:textId="19DEC4FB" w:rsidR="000D6C9E" w:rsidRPr="00666F24" w:rsidRDefault="000D6C9E" w:rsidP="00B955B4">
            <w:pPr>
              <w:snapToGrid w:val="0"/>
              <w:spacing w:line="360" w:lineRule="auto"/>
              <w:ind w:firstLineChars="100" w:firstLine="240"/>
              <w:rPr>
                <w:rFonts w:ascii="Book Antiqua" w:eastAsia="Calibri" w:hAnsi="Book Antiqua" w:cs="Arial"/>
              </w:rPr>
            </w:pPr>
            <w:r w:rsidRPr="00666F24">
              <w:rPr>
                <w:rFonts w:ascii="Book Antiqua" w:eastAsia="Calibri" w:hAnsi="Book Antiqua" w:cs="Arial"/>
              </w:rPr>
              <w:t>2011-2013</w:t>
            </w:r>
          </w:p>
        </w:tc>
        <w:tc>
          <w:tcPr>
            <w:tcW w:w="2009" w:type="dxa"/>
          </w:tcPr>
          <w:p w14:paraId="6862B9F0" w14:textId="02D0076D" w:rsidR="000D6C9E" w:rsidRPr="00666F24" w:rsidRDefault="00B5138F" w:rsidP="00FC1453">
            <w:pPr>
              <w:snapToGrid w:val="0"/>
              <w:spacing w:line="360" w:lineRule="auto"/>
              <w:jc w:val="center"/>
              <w:rPr>
                <w:rFonts w:ascii="Book Antiqua" w:eastAsia="Calibri" w:hAnsi="Book Antiqua" w:cs="Arial"/>
              </w:rPr>
            </w:pPr>
            <w:r w:rsidRPr="00666F24">
              <w:rPr>
                <w:rFonts w:ascii="Book Antiqua" w:eastAsia="Calibri" w:hAnsi="Book Antiqua" w:cs="Arial"/>
              </w:rPr>
              <w:t>1</w:t>
            </w:r>
            <w:r w:rsidR="000D6C9E" w:rsidRPr="00666F24">
              <w:rPr>
                <w:rFonts w:ascii="Book Antiqua" w:eastAsia="Calibri" w:hAnsi="Book Antiqua" w:cs="Arial"/>
              </w:rPr>
              <w:t>204 (60.62)</w:t>
            </w:r>
          </w:p>
        </w:tc>
        <w:tc>
          <w:tcPr>
            <w:tcW w:w="2009" w:type="dxa"/>
          </w:tcPr>
          <w:p w14:paraId="2E841E3B" w14:textId="59C6712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956 (60.20)</w:t>
            </w:r>
          </w:p>
        </w:tc>
        <w:tc>
          <w:tcPr>
            <w:tcW w:w="2194" w:type="dxa"/>
          </w:tcPr>
          <w:p w14:paraId="1D888272" w14:textId="2B065F68"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248 (62.31)</w:t>
            </w:r>
          </w:p>
        </w:tc>
        <w:tc>
          <w:tcPr>
            <w:tcW w:w="987" w:type="dxa"/>
          </w:tcPr>
          <w:p w14:paraId="19010E0F" w14:textId="77777777" w:rsidR="000D6C9E" w:rsidRPr="00666F24" w:rsidRDefault="000D6C9E" w:rsidP="00FC1453">
            <w:pPr>
              <w:snapToGrid w:val="0"/>
              <w:spacing w:line="360" w:lineRule="auto"/>
              <w:jc w:val="center"/>
              <w:rPr>
                <w:rFonts w:ascii="Book Antiqua" w:eastAsia="Calibri" w:hAnsi="Book Antiqua" w:cs="Arial"/>
              </w:rPr>
            </w:pPr>
          </w:p>
        </w:tc>
      </w:tr>
      <w:tr w:rsidR="00666F24" w:rsidRPr="00666F24" w14:paraId="15DBA2AE" w14:textId="77777777" w:rsidTr="0028749C">
        <w:trPr>
          <w:trHeight w:val="344"/>
        </w:trPr>
        <w:tc>
          <w:tcPr>
            <w:tcW w:w="3233" w:type="dxa"/>
          </w:tcPr>
          <w:p w14:paraId="48FEB4C3" w14:textId="77777777" w:rsidR="000D6C9E" w:rsidRPr="00666F24" w:rsidRDefault="000D6C9E" w:rsidP="00FC1453">
            <w:pPr>
              <w:snapToGrid w:val="0"/>
              <w:spacing w:line="360" w:lineRule="auto"/>
              <w:rPr>
                <w:rFonts w:ascii="Book Antiqua" w:eastAsia="Calibri" w:hAnsi="Book Antiqua" w:cs="Arial"/>
                <w:bCs/>
              </w:rPr>
            </w:pPr>
            <w:r w:rsidRPr="00666F24">
              <w:rPr>
                <w:rFonts w:ascii="Book Antiqua" w:eastAsia="Calibri" w:hAnsi="Book Antiqua" w:cs="Arial"/>
                <w:bCs/>
              </w:rPr>
              <w:lastRenderedPageBreak/>
              <w:t>Length of stay, days (median)</w:t>
            </w:r>
          </w:p>
        </w:tc>
        <w:tc>
          <w:tcPr>
            <w:tcW w:w="2009" w:type="dxa"/>
          </w:tcPr>
          <w:p w14:paraId="6E697AB9" w14:textId="0FE5C11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11.7</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5.4 (10)</w:t>
            </w:r>
          </w:p>
        </w:tc>
        <w:tc>
          <w:tcPr>
            <w:tcW w:w="2009" w:type="dxa"/>
          </w:tcPr>
          <w:p w14:paraId="5F95FBE6" w14:textId="50FEB565"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15.0</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6.3 (14)</w:t>
            </w:r>
          </w:p>
        </w:tc>
        <w:tc>
          <w:tcPr>
            <w:tcW w:w="2194" w:type="dxa"/>
          </w:tcPr>
          <w:p w14:paraId="17ED8797" w14:textId="4A4B1C56"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10.3</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4.3 (9)</w:t>
            </w:r>
          </w:p>
        </w:tc>
        <w:tc>
          <w:tcPr>
            <w:tcW w:w="987" w:type="dxa"/>
          </w:tcPr>
          <w:p w14:paraId="0E7767F4" w14:textId="3E8AF0E0"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28749C"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3C409C30" w14:textId="77777777" w:rsidTr="0028749C">
        <w:trPr>
          <w:trHeight w:val="344"/>
        </w:trPr>
        <w:tc>
          <w:tcPr>
            <w:tcW w:w="3233" w:type="dxa"/>
          </w:tcPr>
          <w:p w14:paraId="25FCB90A" w14:textId="45C1DE80" w:rsidR="000D6C9E" w:rsidRPr="00666F24" w:rsidRDefault="000D6C9E" w:rsidP="00FC1453">
            <w:pPr>
              <w:snapToGrid w:val="0"/>
              <w:spacing w:line="360" w:lineRule="auto"/>
              <w:rPr>
                <w:rFonts w:ascii="Book Antiqua" w:eastAsia="SimSun" w:hAnsi="Book Antiqua" w:cs="Arial"/>
                <w:bCs/>
                <w:lang w:eastAsia="zh-CN"/>
              </w:rPr>
            </w:pPr>
            <w:r w:rsidRPr="00666F24">
              <w:rPr>
                <w:rFonts w:ascii="Book Antiqua" w:eastAsia="Calibri" w:hAnsi="Book Antiqua" w:cs="Arial"/>
                <w:bCs/>
              </w:rPr>
              <w:t>Prolonged length of stay</w:t>
            </w:r>
            <w:r w:rsidRPr="00666F24">
              <w:rPr>
                <w:rFonts w:ascii="Book Antiqua" w:hAnsi="Book Antiqua" w:cs="Lucida Grande"/>
                <w:vertAlign w:val="superscript"/>
              </w:rPr>
              <w:t>3</w:t>
            </w:r>
          </w:p>
        </w:tc>
        <w:tc>
          <w:tcPr>
            <w:tcW w:w="2009" w:type="dxa"/>
          </w:tcPr>
          <w:p w14:paraId="6B538793"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765 (38.52)</w:t>
            </w:r>
          </w:p>
        </w:tc>
        <w:tc>
          <w:tcPr>
            <w:tcW w:w="2009" w:type="dxa"/>
          </w:tcPr>
          <w:p w14:paraId="7E851586"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707 (44.52)</w:t>
            </w:r>
          </w:p>
        </w:tc>
        <w:tc>
          <w:tcPr>
            <w:tcW w:w="2194" w:type="dxa"/>
          </w:tcPr>
          <w:p w14:paraId="5297B116"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58 (14.57)</w:t>
            </w:r>
          </w:p>
        </w:tc>
        <w:tc>
          <w:tcPr>
            <w:tcW w:w="987" w:type="dxa"/>
          </w:tcPr>
          <w:p w14:paraId="20717921" w14:textId="73478ED9"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28749C"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r w:rsidR="00666F24" w:rsidRPr="00666F24" w14:paraId="2E53116C" w14:textId="77777777" w:rsidTr="0028749C">
        <w:trPr>
          <w:trHeight w:val="341"/>
        </w:trPr>
        <w:tc>
          <w:tcPr>
            <w:tcW w:w="3233" w:type="dxa"/>
          </w:tcPr>
          <w:p w14:paraId="15B4B5EE" w14:textId="66A6958E" w:rsidR="000D6C9E" w:rsidRPr="00666F24" w:rsidRDefault="000D6C9E" w:rsidP="00FC1453">
            <w:pPr>
              <w:snapToGrid w:val="0"/>
              <w:spacing w:line="360" w:lineRule="auto"/>
              <w:rPr>
                <w:rFonts w:ascii="Book Antiqua" w:eastAsia="Calibri" w:hAnsi="Book Antiqua" w:cs="Arial"/>
                <w:bCs/>
              </w:rPr>
            </w:pPr>
            <w:r w:rsidRPr="00666F24">
              <w:rPr>
                <w:rFonts w:ascii="Book Antiqua" w:eastAsia="Calibri" w:hAnsi="Book Antiqua" w:cs="Arial"/>
                <w:bCs/>
              </w:rPr>
              <w:t>Operative time, min (median)</w:t>
            </w:r>
          </w:p>
        </w:tc>
        <w:tc>
          <w:tcPr>
            <w:tcW w:w="2009" w:type="dxa"/>
          </w:tcPr>
          <w:p w14:paraId="50B432CB" w14:textId="2B20709A"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342.3</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134.7 (328)</w:t>
            </w:r>
          </w:p>
        </w:tc>
        <w:tc>
          <w:tcPr>
            <w:tcW w:w="2009" w:type="dxa"/>
          </w:tcPr>
          <w:p w14:paraId="2C0D6C97" w14:textId="29ED2C72"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358.6</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145.6 (343)</w:t>
            </w:r>
          </w:p>
        </w:tc>
        <w:tc>
          <w:tcPr>
            <w:tcW w:w="2194" w:type="dxa"/>
          </w:tcPr>
          <w:p w14:paraId="1A0BA457" w14:textId="3CA2EB20"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350.4</w:t>
            </w:r>
            <w:r w:rsidR="0028749C" w:rsidRPr="00666F24">
              <w:rPr>
                <w:rFonts w:ascii="Book Antiqua" w:eastAsia="SimSun" w:hAnsi="Book Antiqua" w:cs="Arial" w:hint="eastAsia"/>
                <w:lang w:eastAsia="zh-CN"/>
              </w:rPr>
              <w:t xml:space="preserve"> </w:t>
            </w:r>
            <w:r w:rsidRPr="00666F24">
              <w:rPr>
                <w:rFonts w:ascii="Book Antiqua" w:hAnsi="Book Antiqua" w:cs="Arial"/>
              </w:rPr>
              <w:t>±</w:t>
            </w:r>
            <w:r w:rsidR="0028749C" w:rsidRPr="00666F24">
              <w:rPr>
                <w:rFonts w:ascii="Book Antiqua" w:eastAsia="SimSun" w:hAnsi="Book Antiqua" w:cs="Arial" w:hint="eastAsia"/>
                <w:lang w:eastAsia="zh-CN"/>
              </w:rPr>
              <w:t xml:space="preserve"> </w:t>
            </w:r>
            <w:r w:rsidRPr="00666F24">
              <w:rPr>
                <w:rFonts w:ascii="Book Antiqua" w:hAnsi="Book Antiqua" w:cs="Arial"/>
              </w:rPr>
              <w:t>133.1 (335.5)</w:t>
            </w:r>
          </w:p>
        </w:tc>
        <w:tc>
          <w:tcPr>
            <w:tcW w:w="987" w:type="dxa"/>
          </w:tcPr>
          <w:p w14:paraId="4BAC5C05"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0.308</w:t>
            </w:r>
          </w:p>
        </w:tc>
      </w:tr>
      <w:tr w:rsidR="00666F24" w:rsidRPr="00666F24" w14:paraId="7288EDE6" w14:textId="77777777" w:rsidTr="0028749C">
        <w:trPr>
          <w:trHeight w:val="316"/>
        </w:trPr>
        <w:tc>
          <w:tcPr>
            <w:tcW w:w="3233" w:type="dxa"/>
          </w:tcPr>
          <w:p w14:paraId="43D01B66" w14:textId="5754F707" w:rsidR="000D6C9E" w:rsidRPr="00666F24" w:rsidRDefault="000D6C9E" w:rsidP="00FC1453">
            <w:pPr>
              <w:snapToGrid w:val="0"/>
              <w:spacing w:line="360" w:lineRule="auto"/>
              <w:rPr>
                <w:rFonts w:ascii="Book Antiqua" w:eastAsia="SimSun" w:hAnsi="Book Antiqua" w:cs="Arial"/>
                <w:bCs/>
                <w:lang w:eastAsia="zh-CN"/>
              </w:rPr>
            </w:pPr>
            <w:r w:rsidRPr="00666F24">
              <w:rPr>
                <w:rFonts w:ascii="Book Antiqua" w:eastAsia="Calibri" w:hAnsi="Book Antiqua" w:cs="Arial"/>
                <w:bCs/>
              </w:rPr>
              <w:t>Prolonged operative time</w:t>
            </w:r>
            <w:r w:rsidRPr="00666F24">
              <w:rPr>
                <w:rFonts w:ascii="Book Antiqua" w:eastAsia="Calibri" w:hAnsi="Book Antiqua" w:cs="Arial"/>
                <w:bCs/>
                <w:vertAlign w:val="superscript"/>
              </w:rPr>
              <w:t>4</w:t>
            </w:r>
          </w:p>
        </w:tc>
        <w:tc>
          <w:tcPr>
            <w:tcW w:w="2009" w:type="dxa"/>
          </w:tcPr>
          <w:p w14:paraId="21B7F69E"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570 (28.70)</w:t>
            </w:r>
          </w:p>
        </w:tc>
        <w:tc>
          <w:tcPr>
            <w:tcW w:w="2009" w:type="dxa"/>
          </w:tcPr>
          <w:p w14:paraId="297CC7B8"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467 (29.41)</w:t>
            </w:r>
          </w:p>
        </w:tc>
        <w:tc>
          <w:tcPr>
            <w:tcW w:w="2194" w:type="dxa"/>
          </w:tcPr>
          <w:p w14:paraId="330699CA"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103 (25.88)</w:t>
            </w:r>
          </w:p>
        </w:tc>
        <w:tc>
          <w:tcPr>
            <w:tcW w:w="987" w:type="dxa"/>
          </w:tcPr>
          <w:p w14:paraId="1F4699D9"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0.164</w:t>
            </w:r>
          </w:p>
        </w:tc>
      </w:tr>
      <w:tr w:rsidR="00666F24" w:rsidRPr="00666F24" w14:paraId="4AF07F63" w14:textId="77777777" w:rsidTr="0028749C">
        <w:trPr>
          <w:trHeight w:val="321"/>
        </w:trPr>
        <w:tc>
          <w:tcPr>
            <w:tcW w:w="3233" w:type="dxa"/>
          </w:tcPr>
          <w:p w14:paraId="0A1B891E" w14:textId="47A98BD6" w:rsidR="000D6C9E" w:rsidRPr="00666F24" w:rsidRDefault="000D6C9E" w:rsidP="001B3CA8">
            <w:pPr>
              <w:snapToGrid w:val="0"/>
              <w:spacing w:line="360" w:lineRule="auto"/>
              <w:rPr>
                <w:rFonts w:ascii="Book Antiqua" w:eastAsia="Calibri" w:hAnsi="Book Antiqua" w:cs="Arial"/>
                <w:bCs/>
              </w:rPr>
            </w:pPr>
            <w:r w:rsidRPr="00666F24">
              <w:rPr>
                <w:rFonts w:ascii="Book Antiqua" w:eastAsia="Calibri" w:hAnsi="Book Antiqua" w:cs="Arial"/>
                <w:bCs/>
              </w:rPr>
              <w:t>Readmission 2011-2013</w:t>
            </w:r>
          </w:p>
        </w:tc>
        <w:tc>
          <w:tcPr>
            <w:tcW w:w="2009" w:type="dxa"/>
          </w:tcPr>
          <w:p w14:paraId="5D68016A" w14:textId="3B629B05" w:rsidR="000D6C9E" w:rsidRPr="00666F24" w:rsidRDefault="00B5138F" w:rsidP="00FC1453">
            <w:pPr>
              <w:snapToGrid w:val="0"/>
              <w:spacing w:line="360" w:lineRule="auto"/>
              <w:jc w:val="center"/>
              <w:rPr>
                <w:rFonts w:ascii="Book Antiqua" w:eastAsia="Calibri" w:hAnsi="Book Antiqua" w:cs="Arial"/>
              </w:rPr>
            </w:pPr>
            <w:r w:rsidRPr="00666F24">
              <w:rPr>
                <w:rFonts w:ascii="Book Antiqua" w:eastAsia="Calibri" w:hAnsi="Book Antiqua" w:cs="Arial"/>
              </w:rPr>
              <w:t>226/1</w:t>
            </w:r>
            <w:r w:rsidR="000D6C9E" w:rsidRPr="00666F24">
              <w:rPr>
                <w:rFonts w:ascii="Book Antiqua" w:eastAsia="Calibri" w:hAnsi="Book Antiqua" w:cs="Arial"/>
              </w:rPr>
              <w:t>185 (19.07)</w:t>
            </w:r>
          </w:p>
        </w:tc>
        <w:tc>
          <w:tcPr>
            <w:tcW w:w="2009" w:type="dxa"/>
          </w:tcPr>
          <w:p w14:paraId="7A0B1E37"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62/940 (6.60)</w:t>
            </w:r>
          </w:p>
        </w:tc>
        <w:tc>
          <w:tcPr>
            <w:tcW w:w="2194" w:type="dxa"/>
          </w:tcPr>
          <w:p w14:paraId="1793149A" w14:textId="7777777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164/245 (66.94)</w:t>
            </w:r>
          </w:p>
        </w:tc>
        <w:tc>
          <w:tcPr>
            <w:tcW w:w="987" w:type="dxa"/>
          </w:tcPr>
          <w:p w14:paraId="008A0BBA" w14:textId="7195A187" w:rsidR="000D6C9E" w:rsidRPr="00666F24" w:rsidRDefault="000D6C9E" w:rsidP="00FC1453">
            <w:pPr>
              <w:snapToGrid w:val="0"/>
              <w:spacing w:line="360" w:lineRule="auto"/>
              <w:jc w:val="center"/>
              <w:rPr>
                <w:rFonts w:ascii="Book Antiqua" w:eastAsia="Calibri" w:hAnsi="Book Antiqua" w:cs="Arial"/>
              </w:rPr>
            </w:pPr>
            <w:r w:rsidRPr="00666F24">
              <w:rPr>
                <w:rFonts w:ascii="Book Antiqua" w:eastAsia="Calibri" w:hAnsi="Book Antiqua" w:cs="Arial"/>
              </w:rPr>
              <w:t>&lt;</w:t>
            </w:r>
            <w:r w:rsidR="0028749C" w:rsidRPr="00666F24">
              <w:rPr>
                <w:rFonts w:ascii="Book Antiqua" w:eastAsia="SimSun" w:hAnsi="Book Antiqua" w:cs="Arial" w:hint="eastAsia"/>
                <w:lang w:eastAsia="zh-CN"/>
              </w:rPr>
              <w:t xml:space="preserve"> </w:t>
            </w:r>
            <w:r w:rsidRPr="00666F24">
              <w:rPr>
                <w:rFonts w:ascii="Book Antiqua" w:eastAsia="Calibri" w:hAnsi="Book Antiqua" w:cs="Arial"/>
              </w:rPr>
              <w:t>0.001</w:t>
            </w:r>
          </w:p>
        </w:tc>
      </w:tr>
    </w:tbl>
    <w:tbl>
      <w:tblPr>
        <w:tblpPr w:leftFromText="180" w:rightFromText="180" w:vertAnchor="text" w:tblpX="-454" w:tblpY="-5947"/>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666F24" w:rsidRPr="00666F24" w14:paraId="19803A1E" w14:textId="77777777" w:rsidTr="000D6C9E">
        <w:trPr>
          <w:trHeight w:val="113"/>
        </w:trPr>
        <w:tc>
          <w:tcPr>
            <w:tcW w:w="10406" w:type="dxa"/>
          </w:tcPr>
          <w:p w14:paraId="300A62E2" w14:textId="77777777" w:rsidR="000D6C9E" w:rsidRPr="00666F24" w:rsidRDefault="000D6C9E" w:rsidP="000D6C9E">
            <w:pPr>
              <w:snapToGrid w:val="0"/>
              <w:spacing w:line="360" w:lineRule="auto"/>
              <w:jc w:val="both"/>
              <w:rPr>
                <w:rFonts w:ascii="Calibri" w:hAnsi="Calibri"/>
                <w:sz w:val="18"/>
                <w:szCs w:val="18"/>
              </w:rPr>
            </w:pPr>
          </w:p>
        </w:tc>
      </w:tr>
    </w:tbl>
    <w:p w14:paraId="5FE5F0FC" w14:textId="46795AF2" w:rsidR="009923E6" w:rsidRPr="00666F24" w:rsidRDefault="00660E20" w:rsidP="00434273">
      <w:pPr>
        <w:snapToGrid w:val="0"/>
        <w:spacing w:line="360" w:lineRule="auto"/>
        <w:jc w:val="both"/>
        <w:rPr>
          <w:rFonts w:ascii="Book Antiqua" w:eastAsia="Calibri" w:hAnsi="Book Antiqua" w:cs="Arial"/>
        </w:rPr>
      </w:pPr>
      <w:r w:rsidRPr="00666F24">
        <w:rPr>
          <w:rFonts w:ascii="Book Antiqua" w:eastAsia="Calibri" w:hAnsi="Book Antiqua" w:cs="Arial"/>
          <w:vertAlign w:val="superscript"/>
        </w:rPr>
        <w:t>1</w:t>
      </w:r>
      <w:r w:rsidR="00664327" w:rsidRPr="00666F24">
        <w:rPr>
          <w:rFonts w:ascii="Book Antiqua" w:eastAsia="Calibri" w:hAnsi="Book Antiqua" w:cs="Arial"/>
        </w:rPr>
        <w:t>In-hospital and post-discharge mortality a</w:t>
      </w:r>
      <w:r w:rsidR="00140E2E" w:rsidRPr="00666F24">
        <w:rPr>
          <w:rFonts w:ascii="Book Antiqua" w:eastAsia="Calibri" w:hAnsi="Book Antiqua" w:cs="Arial"/>
        </w:rPr>
        <w:t>mong patients with pre or post-discharge complications.</w:t>
      </w:r>
      <w:r w:rsidR="002F18BC" w:rsidRPr="00666F24">
        <w:rPr>
          <w:rFonts w:ascii="Book Antiqua" w:eastAsia="Calibri" w:hAnsi="Book Antiqua" w:cs="Arial"/>
        </w:rPr>
        <w:t xml:space="preserve"> The overall mortality rate was 3.12% (140/4483).</w:t>
      </w:r>
      <w:r w:rsidR="00754446" w:rsidRPr="00666F24">
        <w:rPr>
          <w:rFonts w:ascii="Book Antiqua" w:eastAsia="SimSun" w:hAnsi="Book Antiqua" w:cs="Arial" w:hint="eastAsia"/>
          <w:lang w:eastAsia="zh-CN"/>
        </w:rPr>
        <w:t xml:space="preserve"> </w:t>
      </w:r>
      <w:r w:rsidRPr="00666F24">
        <w:rPr>
          <w:rFonts w:ascii="Book Antiqua" w:eastAsia="Calibri" w:hAnsi="Book Antiqua" w:cs="Arial"/>
          <w:vertAlign w:val="superscript"/>
        </w:rPr>
        <w:t>2</w:t>
      </w:r>
      <w:r w:rsidR="009923E6" w:rsidRPr="00666F24">
        <w:rPr>
          <w:rFonts w:ascii="Book Antiqua" w:hAnsi="Book Antiqua" w:cs="Arial"/>
        </w:rPr>
        <w:t>Serious morbidity: cardiac complication, shock/sepsis, unplanned intubation, on ve</w:t>
      </w:r>
      <w:r w:rsidR="00754446" w:rsidRPr="00666F24">
        <w:rPr>
          <w:rFonts w:ascii="Book Antiqua" w:hAnsi="Book Antiqua" w:cs="Arial"/>
        </w:rPr>
        <w:t>ntilator &gt;</w:t>
      </w:r>
      <w:r w:rsidR="00754446" w:rsidRPr="00666F24">
        <w:rPr>
          <w:rFonts w:ascii="Book Antiqua" w:eastAsia="SimSun" w:hAnsi="Book Antiqua" w:cs="Arial" w:hint="eastAsia"/>
          <w:lang w:eastAsia="zh-CN"/>
        </w:rPr>
        <w:t xml:space="preserve"> </w:t>
      </w:r>
      <w:r w:rsidR="00754446" w:rsidRPr="00666F24">
        <w:rPr>
          <w:rFonts w:ascii="Book Antiqua" w:hAnsi="Book Antiqua" w:cs="Arial"/>
        </w:rPr>
        <w:t>48 h, organ space</w:t>
      </w:r>
      <w:r w:rsidR="00754446" w:rsidRPr="00666F24">
        <w:rPr>
          <w:rFonts w:ascii="Book Antiqua" w:eastAsia="SimSun" w:hAnsi="Book Antiqua" w:cs="Arial" w:hint="eastAsia"/>
          <w:lang w:eastAsia="zh-CN"/>
        </w:rPr>
        <w:t xml:space="preserve"> </w:t>
      </w:r>
      <w:r w:rsidR="009923E6" w:rsidRPr="00666F24">
        <w:rPr>
          <w:rFonts w:ascii="Book Antiqua" w:hAnsi="Book Antiqua" w:cs="Arial"/>
        </w:rPr>
        <w:t>SSI, and reoperation 2012-2013.</w:t>
      </w:r>
      <w:r w:rsidR="00754446" w:rsidRPr="00666F24">
        <w:rPr>
          <w:rFonts w:ascii="Book Antiqua" w:eastAsia="SimSun" w:hAnsi="Book Antiqua" w:cs="Arial" w:hint="eastAsia"/>
          <w:lang w:eastAsia="zh-CN"/>
        </w:rPr>
        <w:t xml:space="preserve"> </w:t>
      </w:r>
      <w:r w:rsidRPr="00666F24">
        <w:rPr>
          <w:rFonts w:ascii="Book Antiqua" w:hAnsi="Book Antiqua" w:cs="Lucida Grande"/>
          <w:vertAlign w:val="superscript"/>
        </w:rPr>
        <w:t>3</w:t>
      </w:r>
      <w:r w:rsidR="009923E6" w:rsidRPr="00666F24">
        <w:rPr>
          <w:rFonts w:ascii="Book Antiqua" w:hAnsi="Book Antiqua"/>
        </w:rPr>
        <w:t>Defined as length of stay &gt; 75</w:t>
      </w:r>
      <w:r w:rsidR="009923E6" w:rsidRPr="00666F24">
        <w:rPr>
          <w:rFonts w:ascii="Book Antiqua" w:hAnsi="Book Antiqua"/>
          <w:vertAlign w:val="superscript"/>
        </w:rPr>
        <w:t>th</w:t>
      </w:r>
      <w:r w:rsidR="009923E6" w:rsidRPr="00666F24">
        <w:rPr>
          <w:rFonts w:ascii="Book Antiqua" w:hAnsi="Book Antiqua"/>
        </w:rPr>
        <w:t xml:space="preserve"> percentile.</w:t>
      </w:r>
      <w:r w:rsidR="00754446" w:rsidRPr="00666F24">
        <w:rPr>
          <w:rFonts w:ascii="Book Antiqua" w:eastAsia="SimSun" w:hAnsi="Book Antiqua" w:cs="Arial" w:hint="eastAsia"/>
          <w:lang w:eastAsia="zh-CN"/>
        </w:rPr>
        <w:t xml:space="preserve"> </w:t>
      </w:r>
      <w:r w:rsidRPr="00666F24">
        <w:rPr>
          <w:rFonts w:ascii="Book Antiqua" w:hAnsi="Book Antiqua" w:cs="Lucida Grande"/>
          <w:vertAlign w:val="superscript"/>
        </w:rPr>
        <w:t>4</w:t>
      </w:r>
      <w:r w:rsidR="00F81F18" w:rsidRPr="00666F24">
        <w:rPr>
          <w:rFonts w:ascii="Book Antiqua" w:hAnsi="Book Antiqua" w:cs="Lucida Grande"/>
          <w:vertAlign w:val="superscript"/>
        </w:rPr>
        <w:t xml:space="preserve"> </w:t>
      </w:r>
      <w:r w:rsidR="009923E6" w:rsidRPr="00666F24">
        <w:rPr>
          <w:rFonts w:ascii="Book Antiqua" w:hAnsi="Book Antiqua"/>
        </w:rPr>
        <w:t>Defined as operative time &gt; 75</w:t>
      </w:r>
      <w:r w:rsidR="009923E6" w:rsidRPr="00666F24">
        <w:rPr>
          <w:rFonts w:ascii="Book Antiqua" w:hAnsi="Book Antiqua"/>
          <w:vertAlign w:val="superscript"/>
        </w:rPr>
        <w:t>th</w:t>
      </w:r>
      <w:r w:rsidR="009923E6" w:rsidRPr="00666F24">
        <w:rPr>
          <w:rFonts w:ascii="Book Antiqua" w:hAnsi="Book Antiqua"/>
        </w:rPr>
        <w:t xml:space="preserve"> percentile.</w:t>
      </w:r>
      <w:r w:rsidR="00754446" w:rsidRPr="00666F24">
        <w:rPr>
          <w:rFonts w:ascii="Book Antiqua" w:eastAsia="SimSun" w:hAnsi="Book Antiqua" w:cs="Arial" w:hint="eastAsia"/>
          <w:lang w:eastAsia="zh-CN"/>
        </w:rPr>
        <w:t xml:space="preserve"> </w:t>
      </w:r>
      <w:r w:rsidR="00754446" w:rsidRPr="00666F24">
        <w:rPr>
          <w:rFonts w:ascii="Book Antiqua" w:hAnsi="Book Antiqua"/>
        </w:rPr>
        <w:t>SSI</w:t>
      </w:r>
      <w:r w:rsidR="00754446" w:rsidRPr="00666F24">
        <w:rPr>
          <w:rFonts w:ascii="Book Antiqua" w:eastAsia="SimSun" w:hAnsi="Book Antiqua" w:hint="eastAsia"/>
          <w:lang w:eastAsia="zh-CN"/>
        </w:rPr>
        <w:t xml:space="preserve">: </w:t>
      </w:r>
      <w:r w:rsidR="00754446" w:rsidRPr="00666F24">
        <w:rPr>
          <w:rFonts w:ascii="Book Antiqua" w:hAnsi="Book Antiqua"/>
          <w:caps/>
        </w:rPr>
        <w:t>s</w:t>
      </w:r>
      <w:r w:rsidR="00754446" w:rsidRPr="00666F24">
        <w:rPr>
          <w:rFonts w:ascii="Book Antiqua" w:hAnsi="Book Antiqua"/>
        </w:rPr>
        <w:t>urgical site infection.</w:t>
      </w:r>
    </w:p>
    <w:p w14:paraId="7295FE0F" w14:textId="185344F1" w:rsidR="00875F3E" w:rsidRPr="00666F24" w:rsidRDefault="00875F3E">
      <w:pPr>
        <w:rPr>
          <w:rFonts w:ascii="Calibri" w:hAnsi="Calibri"/>
          <w:sz w:val="22"/>
          <w:szCs w:val="22"/>
        </w:rPr>
      </w:pPr>
      <w:r w:rsidRPr="00666F24">
        <w:rPr>
          <w:rFonts w:ascii="Calibri" w:hAnsi="Calibri"/>
          <w:sz w:val="22"/>
          <w:szCs w:val="22"/>
        </w:rPr>
        <w:br w:type="page"/>
      </w:r>
    </w:p>
    <w:p w14:paraId="4D8894D6" w14:textId="07F07832" w:rsidR="009923E6" w:rsidRPr="00666F24" w:rsidRDefault="00B5138F" w:rsidP="00434273">
      <w:pPr>
        <w:snapToGrid w:val="0"/>
        <w:spacing w:line="360" w:lineRule="auto"/>
        <w:jc w:val="both"/>
        <w:rPr>
          <w:rFonts w:ascii="Book Antiqua" w:hAnsi="Book Antiqua"/>
          <w:b/>
        </w:rPr>
      </w:pPr>
      <w:r w:rsidRPr="00666F24">
        <w:rPr>
          <w:rFonts w:ascii="Book Antiqua" w:eastAsia="Calibri" w:hAnsi="Book Antiqua" w:cs="Arial"/>
          <w:b/>
          <w:bCs/>
        </w:rPr>
        <w:lastRenderedPageBreak/>
        <w:t>Table 3</w:t>
      </w:r>
      <w:r w:rsidRPr="00666F24">
        <w:rPr>
          <w:rFonts w:ascii="Book Antiqua" w:eastAsia="SimSun" w:hAnsi="Book Antiqua" w:cs="Arial" w:hint="eastAsia"/>
          <w:b/>
          <w:bCs/>
          <w:lang w:eastAsia="zh-CN"/>
        </w:rPr>
        <w:t xml:space="preserve"> </w:t>
      </w:r>
      <w:r w:rsidRPr="00666F24">
        <w:rPr>
          <w:rFonts w:ascii="Book Antiqua" w:eastAsia="Calibri" w:hAnsi="Book Antiqua" w:cs="Arial"/>
          <w:b/>
          <w:bCs/>
          <w:caps/>
        </w:rPr>
        <w:t>u</w:t>
      </w:r>
      <w:r w:rsidRPr="00666F24">
        <w:rPr>
          <w:rFonts w:ascii="Book Antiqua" w:eastAsia="Calibri" w:hAnsi="Book Antiqua" w:cs="Arial"/>
          <w:b/>
          <w:bCs/>
        </w:rPr>
        <w:t>nadjusted risk and risk ratio for post-discharge complications after e</w:t>
      </w:r>
      <w:r w:rsidRPr="00666F24">
        <w:rPr>
          <w:rFonts w:ascii="Book Antiqua" w:eastAsia="Calibri" w:hAnsi="Book Antiqua" w:cs="Arial"/>
          <w:b/>
        </w:rPr>
        <w:t>sophagectomy</w:t>
      </w:r>
    </w:p>
    <w:tbl>
      <w:tblPr>
        <w:tblStyle w:val="LightList1"/>
        <w:tblW w:w="9108" w:type="dxa"/>
        <w:jc w:val="center"/>
        <w:tblBorders>
          <w:left w:val="none" w:sz="0" w:space="0" w:color="auto"/>
          <w:right w:val="none" w:sz="0" w:space="0" w:color="auto"/>
        </w:tblBorders>
        <w:tblLayout w:type="fixed"/>
        <w:tblLook w:val="00A0" w:firstRow="1" w:lastRow="0" w:firstColumn="1" w:lastColumn="0" w:noHBand="0" w:noVBand="0"/>
      </w:tblPr>
      <w:tblGrid>
        <w:gridCol w:w="3888"/>
        <w:gridCol w:w="3330"/>
        <w:gridCol w:w="1890"/>
      </w:tblGrid>
      <w:tr w:rsidR="00666F24" w:rsidRPr="00666F24" w14:paraId="1343ED89" w14:textId="77777777" w:rsidTr="005C6F6F">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8" w:space="0" w:color="000000"/>
              <w:bottom w:val="single" w:sz="8" w:space="0" w:color="000000"/>
            </w:tcBorders>
            <w:shd w:val="clear" w:color="auto" w:fill="auto"/>
            <w:vAlign w:val="center"/>
          </w:tcPr>
          <w:p w14:paraId="2B698D9D" w14:textId="39E2FE35" w:rsidR="00B5138F" w:rsidRPr="00666F24" w:rsidRDefault="00B5138F" w:rsidP="00B5138F">
            <w:pPr>
              <w:snapToGrid w:val="0"/>
              <w:spacing w:line="360" w:lineRule="auto"/>
              <w:rPr>
                <w:rFonts w:ascii="Book Antiqua" w:eastAsia="Calibri" w:hAnsi="Book Antiqua" w:cs="Arial"/>
                <w:bCs w:val="0"/>
                <w:color w:val="auto"/>
              </w:rPr>
            </w:pPr>
            <w:r w:rsidRPr="00666F24">
              <w:rPr>
                <w:rFonts w:ascii="Book Antiqua" w:eastAsia="Calibri" w:hAnsi="Book Antiqua" w:cs="Arial"/>
                <w:bCs w:val="0"/>
                <w:color w:val="auto"/>
              </w:rPr>
              <w:t>Risk factor</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bottom w:val="single" w:sz="8" w:space="0" w:color="000000"/>
              <w:right w:val="none" w:sz="0" w:space="0" w:color="auto"/>
            </w:tcBorders>
            <w:shd w:val="clear" w:color="auto" w:fill="auto"/>
            <w:vAlign w:val="center"/>
          </w:tcPr>
          <w:p w14:paraId="0B6A82BA" w14:textId="0FD6560B" w:rsidR="00B5138F" w:rsidRPr="00666F24" w:rsidRDefault="00B5138F" w:rsidP="00B5138F">
            <w:pPr>
              <w:snapToGrid w:val="0"/>
              <w:spacing w:line="360" w:lineRule="auto"/>
              <w:jc w:val="center"/>
              <w:rPr>
                <w:rFonts w:ascii="Book Antiqua" w:eastAsia="Calibri" w:hAnsi="Book Antiqua" w:cs="Arial"/>
                <w:color w:val="auto"/>
              </w:rPr>
            </w:pPr>
            <w:r w:rsidRPr="00666F24">
              <w:rPr>
                <w:rFonts w:ascii="Book Antiqua" w:eastAsia="Calibri" w:hAnsi="Book Antiqua" w:cs="Arial"/>
                <w:color w:val="auto"/>
              </w:rPr>
              <w:t>PDC risk (</w:t>
            </w:r>
            <w:r w:rsidRPr="00666F24">
              <w:rPr>
                <w:rFonts w:ascii="Book Antiqua" w:eastAsia="Calibri" w:hAnsi="Book Antiqua" w:cs="Arial"/>
                <w:i/>
                <w:color w:val="auto"/>
              </w:rPr>
              <w:t>n</w:t>
            </w:r>
            <w:r w:rsidRPr="00666F24">
              <w:rPr>
                <w:rFonts w:ascii="Book Antiqua" w:eastAsia="Calibri" w:hAnsi="Book Antiqua" w:cs="Arial"/>
                <w:color w:val="auto"/>
              </w:rPr>
              <w:t>/total)</w:t>
            </w:r>
          </w:p>
        </w:tc>
        <w:tc>
          <w:tcPr>
            <w:tcW w:w="1890" w:type="dxa"/>
            <w:tcBorders>
              <w:top w:val="single" w:sz="8" w:space="0" w:color="000000"/>
              <w:bottom w:val="single" w:sz="8" w:space="0" w:color="000000"/>
            </w:tcBorders>
            <w:shd w:val="clear" w:color="auto" w:fill="auto"/>
            <w:vAlign w:val="center"/>
          </w:tcPr>
          <w:p w14:paraId="1025C003" w14:textId="1FDFE59A" w:rsidR="00B5138F" w:rsidRPr="00666F24" w:rsidRDefault="00B5138F" w:rsidP="00B5138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Arial"/>
                <w:color w:val="auto"/>
                <w:lang w:eastAsia="zh-CN"/>
              </w:rPr>
            </w:pPr>
            <w:r w:rsidRPr="00666F24">
              <w:rPr>
                <w:rFonts w:ascii="Book Antiqua" w:eastAsia="Calibri" w:hAnsi="Book Antiqua" w:cs="Arial"/>
                <w:color w:val="auto"/>
              </w:rPr>
              <w:t xml:space="preserve">RR </w:t>
            </w:r>
            <w:r w:rsidRPr="00666F24">
              <w:rPr>
                <w:rFonts w:ascii="Book Antiqua" w:eastAsia="SimSun" w:hAnsi="Book Antiqua" w:cs="Arial"/>
                <w:color w:val="auto"/>
                <w:lang w:eastAsia="zh-CN"/>
              </w:rPr>
              <w:t>(</w:t>
            </w:r>
            <w:r w:rsidRPr="00666F24">
              <w:rPr>
                <w:rFonts w:ascii="Book Antiqua" w:eastAsia="Calibri" w:hAnsi="Book Antiqua" w:cs="Arial"/>
                <w:color w:val="auto"/>
              </w:rPr>
              <w:t>95%CI</w:t>
            </w:r>
            <w:r w:rsidRPr="00666F24">
              <w:rPr>
                <w:rFonts w:ascii="Book Antiqua" w:eastAsia="SimSun" w:hAnsi="Book Antiqua" w:cs="Arial"/>
                <w:color w:val="auto"/>
                <w:lang w:eastAsia="zh-CN"/>
              </w:rPr>
              <w:t>)</w:t>
            </w:r>
          </w:p>
        </w:tc>
      </w:tr>
      <w:tr w:rsidR="00666F24" w:rsidRPr="00666F24" w14:paraId="47961F65" w14:textId="77777777" w:rsidTr="005C6F6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888" w:type="dxa"/>
            <w:tcBorders>
              <w:left w:val="none" w:sz="0" w:space="0" w:color="auto"/>
              <w:bottom w:val="none" w:sz="0" w:space="0" w:color="auto"/>
            </w:tcBorders>
            <w:shd w:val="clear" w:color="auto" w:fill="auto"/>
          </w:tcPr>
          <w:p w14:paraId="2FFC6E52" w14:textId="77777777"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Overall PDC risk</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bottom w:val="none" w:sz="0" w:space="0" w:color="auto"/>
              <w:right w:val="none" w:sz="0" w:space="0" w:color="auto"/>
            </w:tcBorders>
            <w:shd w:val="clear" w:color="auto" w:fill="auto"/>
          </w:tcPr>
          <w:p w14:paraId="0221198F"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398/4379 (9.09)</w:t>
            </w:r>
          </w:p>
        </w:tc>
        <w:tc>
          <w:tcPr>
            <w:tcW w:w="1890" w:type="dxa"/>
            <w:tcBorders>
              <w:bottom w:val="none" w:sz="0" w:space="0" w:color="auto"/>
              <w:right w:val="none" w:sz="0" w:space="0" w:color="auto"/>
            </w:tcBorders>
            <w:shd w:val="clear" w:color="auto" w:fill="auto"/>
          </w:tcPr>
          <w:p w14:paraId="4ADE274A"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w:t>
            </w:r>
          </w:p>
        </w:tc>
      </w:tr>
      <w:tr w:rsidR="00666F24" w:rsidRPr="00666F24" w14:paraId="33B6BE58" w14:textId="77777777" w:rsidTr="005C6F6F">
        <w:trPr>
          <w:trHeight w:val="325"/>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EE28FF8" w14:textId="18B57455" w:rsidR="00B5138F" w:rsidRPr="00666F24" w:rsidRDefault="00E5288E" w:rsidP="00B5138F">
            <w:pPr>
              <w:snapToGrid w:val="0"/>
              <w:spacing w:line="360" w:lineRule="auto"/>
              <w:rPr>
                <w:rFonts w:ascii="Book Antiqua" w:eastAsia="SimSun" w:hAnsi="Book Antiqua" w:cs="Arial"/>
                <w:b w:val="0"/>
                <w:bCs w:val="0"/>
                <w:lang w:eastAsia="zh-CN"/>
              </w:rPr>
            </w:pPr>
            <w:r w:rsidRPr="00666F24">
              <w:rPr>
                <w:rFonts w:ascii="Book Antiqua" w:eastAsia="Calibri" w:hAnsi="Book Antiqua" w:cs="Arial"/>
                <w:b w:val="0"/>
                <w:bCs w:val="0"/>
              </w:rPr>
              <w:t>Procedure type</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6F13DFA2" w14:textId="254FB059" w:rsidR="00B5138F" w:rsidRPr="00666F24" w:rsidRDefault="00B5138F" w:rsidP="00B5138F">
            <w:pPr>
              <w:snapToGrid w:val="0"/>
              <w:spacing w:line="360" w:lineRule="auto"/>
              <w:jc w:val="center"/>
              <w:rPr>
                <w:rFonts w:ascii="Book Antiqua" w:eastAsia="Calibri" w:hAnsi="Book Antiqua" w:cs="Arial"/>
              </w:rPr>
            </w:pPr>
          </w:p>
        </w:tc>
        <w:tc>
          <w:tcPr>
            <w:tcW w:w="1890" w:type="dxa"/>
            <w:shd w:val="clear" w:color="auto" w:fill="auto"/>
          </w:tcPr>
          <w:p w14:paraId="6BF867E5" w14:textId="77979E42"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rPr>
            </w:pPr>
          </w:p>
        </w:tc>
      </w:tr>
      <w:tr w:rsidR="00666F24" w:rsidRPr="00666F24" w14:paraId="4325B0DF" w14:textId="77777777" w:rsidTr="005C6F6F">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6F416E0B" w14:textId="3C3F97FB"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 xml:space="preserve">Ivor-Lewis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3C278845" w14:textId="6DD2DC9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196/2219 (8.83)</w:t>
            </w:r>
          </w:p>
        </w:tc>
        <w:tc>
          <w:tcPr>
            <w:tcW w:w="1890" w:type="dxa"/>
            <w:tcBorders>
              <w:top w:val="none" w:sz="0" w:space="0" w:color="auto"/>
              <w:bottom w:val="none" w:sz="0" w:space="0" w:color="auto"/>
              <w:right w:val="none" w:sz="0" w:space="0" w:color="auto"/>
            </w:tcBorders>
            <w:shd w:val="clear" w:color="auto" w:fill="auto"/>
          </w:tcPr>
          <w:p w14:paraId="53A384AD" w14:textId="6C35AA86"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Ref</w:t>
            </w:r>
          </w:p>
        </w:tc>
      </w:tr>
      <w:tr w:rsidR="00666F24" w:rsidRPr="00666F24" w14:paraId="535D8891" w14:textId="77777777" w:rsidTr="005C6F6F">
        <w:trPr>
          <w:trHeight w:val="388"/>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0547A7AB" w14:textId="6EB65431"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Transhiatal</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28F803B2" w14:textId="47803CA2"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115/1261 (9.12)</w:t>
            </w:r>
          </w:p>
        </w:tc>
        <w:tc>
          <w:tcPr>
            <w:tcW w:w="1890" w:type="dxa"/>
            <w:shd w:val="clear" w:color="auto" w:fill="auto"/>
          </w:tcPr>
          <w:p w14:paraId="4DB27C76" w14:textId="22EAFD90"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1.03 (0.83-1.29)</w:t>
            </w:r>
          </w:p>
        </w:tc>
      </w:tr>
      <w:tr w:rsidR="00666F24" w:rsidRPr="00666F24" w14:paraId="0A18BB53" w14:textId="77777777" w:rsidTr="005C6F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3B575C74" w14:textId="63C8DE19"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3-holes</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2182A030" w14:textId="46E6DD63"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66/730 (9.04)</w:t>
            </w:r>
          </w:p>
        </w:tc>
        <w:tc>
          <w:tcPr>
            <w:tcW w:w="1890" w:type="dxa"/>
            <w:tcBorders>
              <w:top w:val="none" w:sz="0" w:space="0" w:color="auto"/>
              <w:bottom w:val="none" w:sz="0" w:space="0" w:color="auto"/>
              <w:right w:val="none" w:sz="0" w:space="0" w:color="auto"/>
            </w:tcBorders>
            <w:shd w:val="clear" w:color="auto" w:fill="auto"/>
          </w:tcPr>
          <w:p w14:paraId="2B48274F" w14:textId="0DDB87E5"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1.02 (0.78-1.34)</w:t>
            </w:r>
          </w:p>
        </w:tc>
      </w:tr>
      <w:tr w:rsidR="00666F24" w:rsidRPr="00666F24" w14:paraId="351E53FB" w14:textId="77777777" w:rsidTr="005C6F6F">
        <w:trPr>
          <w:trHeight w:val="689"/>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1978C796" w14:textId="326B7B78"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Intestinal conduit</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498D71D9" w14:textId="72306D88"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21/169 (12.43)</w:t>
            </w:r>
          </w:p>
        </w:tc>
        <w:tc>
          <w:tcPr>
            <w:tcW w:w="1890" w:type="dxa"/>
            <w:shd w:val="clear" w:color="auto" w:fill="auto"/>
          </w:tcPr>
          <w:p w14:paraId="5255800D" w14:textId="4E1B716F"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1.41 (0.92-2.15)</w:t>
            </w:r>
          </w:p>
        </w:tc>
      </w:tr>
      <w:tr w:rsidR="00666F24" w:rsidRPr="00666F24" w14:paraId="086B993E" w14:textId="77777777" w:rsidTr="005C6F6F">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028C2D73" w14:textId="712F04E5"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b w:val="0"/>
                <w:bCs w:val="0"/>
              </w:rPr>
              <w:t xml:space="preserve">Age group </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73E92233" w14:textId="236BCCF3" w:rsidR="00B5138F" w:rsidRPr="00666F24" w:rsidRDefault="00B5138F" w:rsidP="00B5138F">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right w:val="none" w:sz="0" w:space="0" w:color="auto"/>
            </w:tcBorders>
            <w:shd w:val="clear" w:color="auto" w:fill="auto"/>
          </w:tcPr>
          <w:p w14:paraId="31D30B77" w14:textId="7E8D2341"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7D254D5B" w14:textId="77777777" w:rsidTr="005C6F6F">
        <w:trPr>
          <w:trHeight w:val="388"/>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001657A2" w14:textId="2BFD607E" w:rsidR="00B5138F" w:rsidRPr="00666F24" w:rsidRDefault="00B5138F"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&lt;</w:t>
            </w:r>
            <w:r w:rsidRPr="00666F24">
              <w:rPr>
                <w:rFonts w:ascii="Book Antiqua" w:eastAsia="SimSun" w:hAnsi="Book Antiqua" w:hint="eastAsia"/>
                <w:b w:val="0"/>
                <w:bCs w:val="0"/>
                <w:lang w:eastAsia="zh-CN"/>
              </w:rPr>
              <w:t xml:space="preserve"> </w:t>
            </w:r>
            <w:r w:rsidRPr="00666F24">
              <w:rPr>
                <w:rFonts w:ascii="Book Antiqua" w:eastAsia="Calibri" w:hAnsi="Book Antiqua"/>
                <w:b w:val="0"/>
                <w:bCs w:val="0"/>
              </w:rPr>
              <w:t>60</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742C8A89" w14:textId="0FCDB4E3" w:rsidR="00B5138F" w:rsidRPr="00666F24" w:rsidRDefault="00065E4A" w:rsidP="00B5138F">
            <w:pPr>
              <w:snapToGrid w:val="0"/>
              <w:spacing w:line="360" w:lineRule="auto"/>
              <w:jc w:val="center"/>
              <w:rPr>
                <w:rFonts w:ascii="Book Antiqua" w:eastAsia="Calibri" w:hAnsi="Book Antiqua" w:cs="Arial"/>
              </w:rPr>
            </w:pPr>
            <w:r w:rsidRPr="00666F24">
              <w:rPr>
                <w:rFonts w:ascii="Book Antiqua" w:eastAsia="Calibri" w:hAnsi="Book Antiqua" w:cs="Arial"/>
              </w:rPr>
              <w:t>143/1</w:t>
            </w:r>
            <w:r w:rsidR="00B5138F" w:rsidRPr="00666F24">
              <w:rPr>
                <w:rFonts w:ascii="Book Antiqua" w:eastAsia="Calibri" w:hAnsi="Book Antiqua" w:cs="Arial"/>
              </w:rPr>
              <w:t>562 (9.15)</w:t>
            </w:r>
          </w:p>
        </w:tc>
        <w:tc>
          <w:tcPr>
            <w:tcW w:w="1890" w:type="dxa"/>
            <w:shd w:val="clear" w:color="auto" w:fill="auto"/>
          </w:tcPr>
          <w:p w14:paraId="6BCB9BCF" w14:textId="6DBA1502"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Ref</w:t>
            </w:r>
          </w:p>
        </w:tc>
      </w:tr>
      <w:tr w:rsidR="00666F24" w:rsidRPr="00666F24" w14:paraId="517A3EF7" w14:textId="77777777" w:rsidTr="005C6F6F">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3B6FB6D6" w14:textId="606C7F30" w:rsidR="00B5138F" w:rsidRPr="00666F24" w:rsidRDefault="00B5138F"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60-69</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47C5FB1F" w14:textId="2EBF8C1D" w:rsidR="00B5138F" w:rsidRPr="00666F24" w:rsidRDefault="00065E4A" w:rsidP="00B5138F">
            <w:pPr>
              <w:snapToGrid w:val="0"/>
              <w:spacing w:line="360" w:lineRule="auto"/>
              <w:jc w:val="center"/>
              <w:rPr>
                <w:rFonts w:ascii="Book Antiqua" w:eastAsia="Calibri" w:hAnsi="Book Antiqua" w:cs="Arial"/>
              </w:rPr>
            </w:pPr>
            <w:r w:rsidRPr="00666F24">
              <w:rPr>
                <w:rFonts w:ascii="Book Antiqua" w:eastAsia="Calibri" w:hAnsi="Book Antiqua" w:cs="Arial"/>
              </w:rPr>
              <w:t>126/1</w:t>
            </w:r>
            <w:r w:rsidR="00B5138F" w:rsidRPr="00666F24">
              <w:rPr>
                <w:rFonts w:ascii="Book Antiqua" w:eastAsia="Calibri" w:hAnsi="Book Antiqua" w:cs="Arial"/>
              </w:rPr>
              <w:t>529 (8.24)</w:t>
            </w:r>
          </w:p>
        </w:tc>
        <w:tc>
          <w:tcPr>
            <w:tcW w:w="1890" w:type="dxa"/>
            <w:tcBorders>
              <w:top w:val="none" w:sz="0" w:space="0" w:color="auto"/>
              <w:bottom w:val="none" w:sz="0" w:space="0" w:color="auto"/>
              <w:right w:val="none" w:sz="0" w:space="0" w:color="auto"/>
            </w:tcBorders>
            <w:shd w:val="clear" w:color="auto" w:fill="auto"/>
          </w:tcPr>
          <w:p w14:paraId="113FA3C4" w14:textId="2634D216"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0.90 (0.72-1.13)</w:t>
            </w:r>
          </w:p>
        </w:tc>
      </w:tr>
      <w:tr w:rsidR="00666F24" w:rsidRPr="00666F24" w14:paraId="79446F25" w14:textId="77777777" w:rsidTr="005C6F6F">
        <w:trPr>
          <w:trHeight w:val="288"/>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8B7DF89" w14:textId="3D58310D" w:rsidR="00B5138F" w:rsidRPr="00666F24" w:rsidRDefault="00B5138F"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70-79</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210777F1" w14:textId="01110FBD" w:rsidR="00B5138F" w:rsidRPr="00666F24" w:rsidRDefault="00065E4A" w:rsidP="00B5138F">
            <w:pPr>
              <w:snapToGrid w:val="0"/>
              <w:spacing w:line="360" w:lineRule="auto"/>
              <w:jc w:val="center"/>
              <w:rPr>
                <w:rFonts w:ascii="Book Antiqua" w:eastAsia="Calibri" w:hAnsi="Book Antiqua" w:cs="Arial"/>
              </w:rPr>
            </w:pPr>
            <w:r w:rsidRPr="00666F24">
              <w:rPr>
                <w:rFonts w:ascii="Book Antiqua" w:eastAsia="Calibri" w:hAnsi="Book Antiqua" w:cs="Arial"/>
              </w:rPr>
              <w:t>109/1</w:t>
            </w:r>
            <w:r w:rsidR="00B5138F" w:rsidRPr="00666F24">
              <w:rPr>
                <w:rFonts w:ascii="Book Antiqua" w:eastAsia="Calibri" w:hAnsi="Book Antiqua" w:cs="Arial"/>
              </w:rPr>
              <w:t>082 (10.07)</w:t>
            </w:r>
          </w:p>
        </w:tc>
        <w:tc>
          <w:tcPr>
            <w:tcW w:w="1890" w:type="dxa"/>
            <w:shd w:val="clear" w:color="auto" w:fill="auto"/>
          </w:tcPr>
          <w:p w14:paraId="369124FB" w14:textId="07C299D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1.10 (0.87-1.39)</w:t>
            </w:r>
          </w:p>
        </w:tc>
      </w:tr>
      <w:tr w:rsidR="00666F24" w:rsidRPr="00666F24" w14:paraId="209749C6" w14:textId="77777777" w:rsidTr="005C6F6F">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1762A265" w14:textId="7B5E86AD" w:rsidR="00B5138F" w:rsidRPr="00666F24" w:rsidRDefault="00B5138F" w:rsidP="00E5288E">
            <w:pPr>
              <w:snapToGrid w:val="0"/>
              <w:spacing w:line="360" w:lineRule="auto"/>
              <w:ind w:firstLineChars="100" w:firstLine="240"/>
              <w:rPr>
                <w:rFonts w:ascii="Book Antiqua" w:eastAsia="Calibri" w:hAnsi="Book Antiqua"/>
              </w:rPr>
            </w:pPr>
            <w:r w:rsidRPr="00666F24">
              <w:rPr>
                <w:rFonts w:ascii="Book Antiqua" w:eastAsia="Calibri" w:hAnsi="Book Antiqua"/>
                <w:b w:val="0"/>
                <w:bCs w:val="0"/>
              </w:rPr>
              <w:t>≥</w:t>
            </w:r>
            <w:r w:rsidRPr="00666F24">
              <w:rPr>
                <w:rFonts w:ascii="Book Antiqua" w:eastAsia="SimSun" w:hAnsi="Book Antiqua" w:hint="eastAsia"/>
                <w:b w:val="0"/>
                <w:bCs w:val="0"/>
                <w:lang w:eastAsia="zh-CN"/>
              </w:rPr>
              <w:t xml:space="preserve"> </w:t>
            </w:r>
            <w:r w:rsidRPr="00666F24">
              <w:rPr>
                <w:rFonts w:ascii="Book Antiqua" w:eastAsia="Calibri" w:hAnsi="Book Antiqua"/>
                <w:b w:val="0"/>
                <w:bCs w:val="0"/>
              </w:rPr>
              <w:t>80</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3DFCC8BE" w14:textId="4D13D29F"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20/206 (9.71)</w:t>
            </w:r>
          </w:p>
        </w:tc>
        <w:tc>
          <w:tcPr>
            <w:tcW w:w="1890" w:type="dxa"/>
            <w:tcBorders>
              <w:top w:val="none" w:sz="0" w:space="0" w:color="auto"/>
              <w:bottom w:val="none" w:sz="0" w:space="0" w:color="auto"/>
              <w:right w:val="none" w:sz="0" w:space="0" w:color="auto"/>
            </w:tcBorders>
            <w:shd w:val="clear" w:color="auto" w:fill="auto"/>
          </w:tcPr>
          <w:p w14:paraId="25AE08E0" w14:textId="4339496C"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1.06 (0.68-1.65)</w:t>
            </w:r>
          </w:p>
        </w:tc>
      </w:tr>
      <w:tr w:rsidR="00666F24" w:rsidRPr="00666F24" w14:paraId="1BDCC8F7" w14:textId="77777777" w:rsidTr="005C6F6F">
        <w:trPr>
          <w:trHeight w:val="270"/>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22E29E2A" w14:textId="77777777"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Male (%)</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6ADA8566" w14:textId="714FF9AF"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325/3505 (9.27)</w:t>
            </w:r>
          </w:p>
        </w:tc>
        <w:tc>
          <w:tcPr>
            <w:tcW w:w="1890" w:type="dxa"/>
            <w:shd w:val="clear" w:color="auto" w:fill="auto"/>
          </w:tcPr>
          <w:p w14:paraId="5C3C9995"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1.11 (0.87-1.41)</w:t>
            </w:r>
          </w:p>
        </w:tc>
      </w:tr>
      <w:tr w:rsidR="00666F24" w:rsidRPr="00666F24" w14:paraId="528D001C" w14:textId="77777777" w:rsidTr="005C6F6F">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5F449E79" w14:textId="7FD783C4"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Race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693D3E1D" w14:textId="29DA499E" w:rsidR="00B5138F" w:rsidRPr="00666F24" w:rsidRDefault="00B5138F" w:rsidP="00B5138F">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right w:val="none" w:sz="0" w:space="0" w:color="auto"/>
            </w:tcBorders>
            <w:shd w:val="clear" w:color="auto" w:fill="auto"/>
          </w:tcPr>
          <w:p w14:paraId="3A89C666" w14:textId="3C61A1ED"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19DA14B6" w14:textId="77777777" w:rsidTr="005C6F6F">
        <w:trPr>
          <w:trHeight w:val="1190"/>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167C97A5" w14:textId="74619B92" w:rsidR="00B5138F" w:rsidRPr="00666F24" w:rsidRDefault="00B5138F" w:rsidP="00E5288E">
            <w:pPr>
              <w:snapToGrid w:val="0"/>
              <w:spacing w:line="360" w:lineRule="auto"/>
              <w:ind w:firstLineChars="100" w:firstLine="240"/>
              <w:rPr>
                <w:rFonts w:ascii="Book Antiqua" w:eastAsia="Calibri" w:hAnsi="Book Antiqua" w:cs="Arial"/>
                <w:b w:val="0"/>
                <w:bCs w:val="0"/>
              </w:rPr>
            </w:pPr>
            <w:r w:rsidRPr="00666F24">
              <w:rPr>
                <w:rFonts w:ascii="Book Antiqua" w:eastAsia="Calibri" w:hAnsi="Book Antiqua" w:cs="Arial"/>
                <w:b w:val="0"/>
                <w:bCs w:val="0"/>
              </w:rPr>
              <w:t>White</w:t>
            </w:r>
          </w:p>
          <w:p w14:paraId="44D25634" w14:textId="5F9A32A3" w:rsidR="00B5138F" w:rsidRPr="00666F24" w:rsidRDefault="00B5138F" w:rsidP="00E5288E">
            <w:pPr>
              <w:snapToGrid w:val="0"/>
              <w:spacing w:line="360" w:lineRule="auto"/>
              <w:ind w:firstLineChars="100" w:firstLine="240"/>
              <w:rPr>
                <w:rFonts w:ascii="Book Antiqua" w:eastAsia="Calibri" w:hAnsi="Book Antiqua" w:cs="Arial"/>
                <w:b w:val="0"/>
                <w:bCs w:val="0"/>
              </w:rPr>
            </w:pPr>
            <w:r w:rsidRPr="00666F24">
              <w:rPr>
                <w:rFonts w:ascii="Book Antiqua" w:eastAsia="Calibri" w:hAnsi="Book Antiqua" w:cs="Arial"/>
                <w:b w:val="0"/>
                <w:bCs w:val="0"/>
              </w:rPr>
              <w:t>Black</w:t>
            </w:r>
          </w:p>
          <w:p w14:paraId="377078E8" w14:textId="39958822"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Other/Unknown</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1E7E3AB2" w14:textId="1069891E"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352/3763 (9.35)</w:t>
            </w:r>
          </w:p>
          <w:p w14:paraId="6B9E87CB"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6/137 (4.38)</w:t>
            </w:r>
          </w:p>
          <w:p w14:paraId="70DB3059" w14:textId="3BCC5B60"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40/479 (8.35)</w:t>
            </w:r>
          </w:p>
        </w:tc>
        <w:tc>
          <w:tcPr>
            <w:tcW w:w="1890" w:type="dxa"/>
            <w:shd w:val="clear" w:color="auto" w:fill="auto"/>
          </w:tcPr>
          <w:p w14:paraId="1AFEF2A6"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Ref</w:t>
            </w:r>
          </w:p>
          <w:p w14:paraId="41AF880C"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0.46 (0.21-1.00)</w:t>
            </w:r>
          </w:p>
          <w:p w14:paraId="23DABEE5" w14:textId="0603019D"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0.89 (0.65-1.22)</w:t>
            </w:r>
          </w:p>
        </w:tc>
      </w:tr>
      <w:tr w:rsidR="00666F24" w:rsidRPr="00666F24" w14:paraId="2721B2E9" w14:textId="77777777" w:rsidTr="005C6F6F">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01AECA01" w14:textId="06D3FE6E"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ASA classification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2F16523B" w14:textId="41EEAF83" w:rsidR="00B5138F" w:rsidRPr="00666F24" w:rsidRDefault="00B5138F" w:rsidP="00B5138F">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right w:val="none" w:sz="0" w:space="0" w:color="auto"/>
            </w:tcBorders>
            <w:shd w:val="clear" w:color="auto" w:fill="auto"/>
          </w:tcPr>
          <w:p w14:paraId="703E752A" w14:textId="587A1E6E"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033D5BB7" w14:textId="77777777" w:rsidTr="005C6F6F">
        <w:trPr>
          <w:trHeight w:val="388"/>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C89C146" w14:textId="043C9F13"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No Disturb/Mild Disturb</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4BC89982" w14:textId="305364B6"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88/930 (9.46)</w:t>
            </w:r>
          </w:p>
        </w:tc>
        <w:tc>
          <w:tcPr>
            <w:tcW w:w="1890" w:type="dxa"/>
            <w:shd w:val="clear" w:color="auto" w:fill="auto"/>
          </w:tcPr>
          <w:p w14:paraId="69B5EC76" w14:textId="1FA2041D"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Ref</w:t>
            </w:r>
          </w:p>
        </w:tc>
      </w:tr>
      <w:tr w:rsidR="00666F24" w:rsidRPr="00666F24" w14:paraId="08456974" w14:textId="77777777" w:rsidTr="005C6F6F">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214966F9" w14:textId="36155AC7"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Serious Disturb</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18001828" w14:textId="25DB79A2" w:rsidR="00B5138F" w:rsidRPr="00666F24" w:rsidRDefault="00065E4A" w:rsidP="00B5138F">
            <w:pPr>
              <w:snapToGrid w:val="0"/>
              <w:spacing w:line="360" w:lineRule="auto"/>
              <w:jc w:val="center"/>
              <w:rPr>
                <w:rFonts w:ascii="Book Antiqua" w:eastAsia="Calibri" w:hAnsi="Book Antiqua" w:cs="Arial"/>
              </w:rPr>
            </w:pPr>
            <w:r w:rsidRPr="00666F24">
              <w:rPr>
                <w:rFonts w:ascii="Book Antiqua" w:eastAsia="Calibri" w:hAnsi="Book Antiqua" w:cs="Arial"/>
              </w:rPr>
              <w:t>269/3</w:t>
            </w:r>
            <w:r w:rsidR="00B5138F" w:rsidRPr="00666F24">
              <w:rPr>
                <w:rFonts w:ascii="Book Antiqua" w:eastAsia="Calibri" w:hAnsi="Book Antiqua" w:cs="Arial"/>
              </w:rPr>
              <w:t>104 (8.67)</w:t>
            </w:r>
          </w:p>
        </w:tc>
        <w:tc>
          <w:tcPr>
            <w:tcW w:w="1890" w:type="dxa"/>
            <w:tcBorders>
              <w:top w:val="none" w:sz="0" w:space="0" w:color="auto"/>
              <w:bottom w:val="none" w:sz="0" w:space="0" w:color="auto"/>
              <w:right w:val="none" w:sz="0" w:space="0" w:color="auto"/>
            </w:tcBorders>
            <w:shd w:val="clear" w:color="auto" w:fill="auto"/>
          </w:tcPr>
          <w:p w14:paraId="56AB64C3" w14:textId="183056DC"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0.92 (0.73-1.15)</w:t>
            </w:r>
          </w:p>
        </w:tc>
      </w:tr>
      <w:tr w:rsidR="00666F24" w:rsidRPr="00666F24" w14:paraId="671DE209" w14:textId="77777777" w:rsidTr="005C6F6F">
        <w:trPr>
          <w:trHeight w:val="401"/>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73D01E9" w14:textId="6C486626"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Life Threat/Moribund</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3A7F2BE6" w14:textId="39D6BBB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40/341 (11.73)</w:t>
            </w:r>
          </w:p>
        </w:tc>
        <w:tc>
          <w:tcPr>
            <w:tcW w:w="1890" w:type="dxa"/>
            <w:shd w:val="clear" w:color="auto" w:fill="auto"/>
          </w:tcPr>
          <w:p w14:paraId="3BC3F1BE" w14:textId="351C4282"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1.24 (0.87-1.76)</w:t>
            </w:r>
          </w:p>
        </w:tc>
      </w:tr>
      <w:tr w:rsidR="00666F24" w:rsidRPr="00666F24" w14:paraId="6745C5A3" w14:textId="77777777" w:rsidTr="005C6F6F">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750E55C2" w14:textId="570C401C" w:rsidR="00B5138F" w:rsidRPr="00666F24" w:rsidRDefault="00B5138F" w:rsidP="00B5138F">
            <w:pPr>
              <w:snapToGrid w:val="0"/>
              <w:spacing w:line="360" w:lineRule="auto"/>
              <w:rPr>
                <w:rFonts w:ascii="Book Antiqua" w:eastAsia="Calibri" w:hAnsi="Book Antiqua" w:cs="Arial"/>
                <w:b w:val="0"/>
                <w:bCs w:val="0"/>
              </w:rPr>
            </w:pPr>
            <w:r w:rsidRPr="00666F24">
              <w:rPr>
                <w:rFonts w:ascii="Book Antiqua" w:eastAsia="Calibri" w:hAnsi="Book Antiqua" w:cs="Arial"/>
                <w:b w:val="0"/>
                <w:bCs w:val="0"/>
              </w:rPr>
              <w:t>Body Mass Index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4D574373" w14:textId="4EF3D74C" w:rsidR="00B5138F" w:rsidRPr="00666F24" w:rsidRDefault="00B5138F" w:rsidP="00B5138F">
            <w:pPr>
              <w:snapToGrid w:val="0"/>
              <w:spacing w:line="360" w:lineRule="auto"/>
              <w:jc w:val="center"/>
              <w:rPr>
                <w:rFonts w:ascii="Book Antiqua" w:eastAsia="Calibri" w:hAnsi="Book Antiqua" w:cs="Arial"/>
              </w:rPr>
            </w:pPr>
          </w:p>
        </w:tc>
        <w:tc>
          <w:tcPr>
            <w:tcW w:w="1890" w:type="dxa"/>
            <w:tcBorders>
              <w:top w:val="none" w:sz="0" w:space="0" w:color="auto"/>
              <w:bottom w:val="none" w:sz="0" w:space="0" w:color="auto"/>
              <w:right w:val="none" w:sz="0" w:space="0" w:color="auto"/>
            </w:tcBorders>
            <w:shd w:val="clear" w:color="auto" w:fill="auto"/>
          </w:tcPr>
          <w:p w14:paraId="279A589A" w14:textId="7FD8DA04"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p>
        </w:tc>
      </w:tr>
      <w:tr w:rsidR="00666F24" w:rsidRPr="00666F24" w14:paraId="58C93117" w14:textId="77777777" w:rsidTr="005C6F6F">
        <w:trPr>
          <w:trHeight w:val="313"/>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343ED204" w14:textId="3083A230"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18.5-24.9</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690BA0F8" w14:textId="03577D93"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100/1347 (7.42)</w:t>
            </w:r>
          </w:p>
        </w:tc>
        <w:tc>
          <w:tcPr>
            <w:tcW w:w="1890" w:type="dxa"/>
            <w:shd w:val="clear" w:color="auto" w:fill="auto"/>
          </w:tcPr>
          <w:p w14:paraId="7E2B28CD" w14:textId="4E5CD71C"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Ref</w:t>
            </w:r>
          </w:p>
        </w:tc>
      </w:tr>
      <w:tr w:rsidR="00666F24" w:rsidRPr="00666F24" w14:paraId="67FD1ECB" w14:textId="77777777" w:rsidTr="005C6F6F">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1AAAC20D" w14:textId="44F1D1F2"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t>&lt;</w:t>
            </w:r>
            <w:r w:rsidRPr="00666F24">
              <w:rPr>
                <w:rFonts w:ascii="Book Antiqua" w:eastAsia="SimSun" w:hAnsi="Book Antiqua" w:cs="Arial" w:hint="eastAsia"/>
                <w:b w:val="0"/>
                <w:bCs w:val="0"/>
                <w:lang w:eastAsia="zh-CN"/>
              </w:rPr>
              <w:t xml:space="preserve"> </w:t>
            </w:r>
            <w:r w:rsidRPr="00666F24">
              <w:rPr>
                <w:rFonts w:ascii="Book Antiqua" w:eastAsia="Calibri" w:hAnsi="Book Antiqua" w:cs="Arial"/>
                <w:b w:val="0"/>
                <w:bCs w:val="0"/>
              </w:rPr>
              <w:t>18.5</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23E32931" w14:textId="5B048724"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9/129 (6.98)</w:t>
            </w:r>
          </w:p>
        </w:tc>
        <w:tc>
          <w:tcPr>
            <w:tcW w:w="1890" w:type="dxa"/>
            <w:tcBorders>
              <w:top w:val="none" w:sz="0" w:space="0" w:color="auto"/>
              <w:bottom w:val="none" w:sz="0" w:space="0" w:color="auto"/>
              <w:right w:val="none" w:sz="0" w:space="0" w:color="auto"/>
            </w:tcBorders>
            <w:shd w:val="clear" w:color="auto" w:fill="auto"/>
          </w:tcPr>
          <w:p w14:paraId="5CB006AE" w14:textId="74944678"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0.94 (0.49-1.81)</w:t>
            </w:r>
          </w:p>
        </w:tc>
      </w:tr>
      <w:tr w:rsidR="00666F24" w:rsidRPr="00666F24" w14:paraId="2B9C5189" w14:textId="77777777" w:rsidTr="005C6F6F">
        <w:trPr>
          <w:trHeight w:val="375"/>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4CA0BF36" w14:textId="0322EB56"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cs="Arial"/>
                <w:b w:val="0"/>
                <w:bCs w:val="0"/>
              </w:rPr>
              <w:lastRenderedPageBreak/>
              <w:t>25-29.9</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4DD4507C" w14:textId="18B59CAA"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159/1561 (10.19)</w:t>
            </w:r>
          </w:p>
        </w:tc>
        <w:tc>
          <w:tcPr>
            <w:tcW w:w="1890" w:type="dxa"/>
            <w:shd w:val="clear" w:color="auto" w:fill="auto"/>
          </w:tcPr>
          <w:p w14:paraId="65208507" w14:textId="234B2F21"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1.37 (1.08-1.74)</w:t>
            </w:r>
          </w:p>
        </w:tc>
      </w:tr>
      <w:tr w:rsidR="00666F24" w:rsidRPr="00666F24" w14:paraId="4061F1BD" w14:textId="77777777" w:rsidTr="005C6F6F">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427F1952" w14:textId="7BD3B064" w:rsidR="00B5138F" w:rsidRPr="00666F24" w:rsidRDefault="00B5138F" w:rsidP="00E5288E">
            <w:pPr>
              <w:snapToGrid w:val="0"/>
              <w:spacing w:line="360" w:lineRule="auto"/>
              <w:ind w:firstLineChars="100" w:firstLine="240"/>
              <w:rPr>
                <w:rFonts w:ascii="Book Antiqua" w:eastAsia="Calibri" w:hAnsi="Book Antiqua" w:cs="Arial"/>
              </w:rPr>
            </w:pPr>
            <w:r w:rsidRPr="00666F24">
              <w:rPr>
                <w:rFonts w:ascii="Book Antiqua" w:eastAsia="Calibri" w:hAnsi="Book Antiqua"/>
                <w:b w:val="0"/>
                <w:bCs w:val="0"/>
              </w:rPr>
              <w:t>≥</w:t>
            </w:r>
            <w:r w:rsidRPr="00666F24">
              <w:rPr>
                <w:rFonts w:ascii="Book Antiqua" w:eastAsia="SimSun" w:hAnsi="Book Antiqua" w:hint="eastAsia"/>
                <w:b w:val="0"/>
                <w:bCs w:val="0"/>
                <w:lang w:eastAsia="zh-CN"/>
              </w:rPr>
              <w:t xml:space="preserve"> </w:t>
            </w:r>
            <w:r w:rsidRPr="00666F24">
              <w:rPr>
                <w:rFonts w:ascii="Book Antiqua" w:eastAsia="Calibri" w:hAnsi="Book Antiqua" w:cs="Arial"/>
                <w:b w:val="0"/>
                <w:bCs w:val="0"/>
              </w:rPr>
              <w:t>30</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20FB3901" w14:textId="00AACCE1"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130/1310 (9.92)</w:t>
            </w:r>
          </w:p>
        </w:tc>
        <w:tc>
          <w:tcPr>
            <w:tcW w:w="1890" w:type="dxa"/>
            <w:tcBorders>
              <w:top w:val="none" w:sz="0" w:space="0" w:color="auto"/>
              <w:bottom w:val="none" w:sz="0" w:space="0" w:color="auto"/>
              <w:right w:val="none" w:sz="0" w:space="0" w:color="auto"/>
            </w:tcBorders>
            <w:shd w:val="clear" w:color="auto" w:fill="auto"/>
          </w:tcPr>
          <w:p w14:paraId="60C6A983" w14:textId="5D1C573A"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1.34 (1.04-1.72)</w:t>
            </w:r>
          </w:p>
        </w:tc>
      </w:tr>
      <w:tr w:rsidR="00666F24" w:rsidRPr="00666F24" w14:paraId="69EFDD7E" w14:textId="77777777" w:rsidTr="005C6F6F">
        <w:trPr>
          <w:trHeight w:val="235"/>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ABBF92B" w14:textId="77777777" w:rsidR="00B5138F" w:rsidRPr="00666F24" w:rsidRDefault="00B5138F" w:rsidP="00B5138F">
            <w:pPr>
              <w:snapToGrid w:val="0"/>
              <w:spacing w:line="360" w:lineRule="auto"/>
              <w:rPr>
                <w:rFonts w:ascii="Book Antiqua" w:hAnsi="Book Antiqua" w:cs="Arial"/>
                <w:b w:val="0"/>
              </w:rPr>
            </w:pPr>
            <w:r w:rsidRPr="00666F24">
              <w:rPr>
                <w:rFonts w:ascii="Book Antiqua" w:eastAsia="Calibri" w:hAnsi="Book Antiqua" w:cs="Arial"/>
                <w:b w:val="0"/>
                <w:bCs w:val="0"/>
              </w:rPr>
              <w:t>Diabetes (%)</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1852E999"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75/692 (10.84)</w:t>
            </w:r>
          </w:p>
        </w:tc>
        <w:tc>
          <w:tcPr>
            <w:tcW w:w="1890" w:type="dxa"/>
            <w:shd w:val="clear" w:color="auto" w:fill="auto"/>
          </w:tcPr>
          <w:p w14:paraId="3FD8598A" w14:textId="05FE726F"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1.24 (0.98-1.57)</w:t>
            </w:r>
          </w:p>
        </w:tc>
      </w:tr>
      <w:tr w:rsidR="00666F24" w:rsidRPr="00666F24" w14:paraId="4115C891" w14:textId="77777777" w:rsidTr="005C6F6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32112D3A" w14:textId="77777777" w:rsidR="00B5138F" w:rsidRPr="00666F24" w:rsidRDefault="00B5138F" w:rsidP="00B5138F">
            <w:pPr>
              <w:snapToGrid w:val="0"/>
              <w:spacing w:line="360" w:lineRule="auto"/>
              <w:rPr>
                <w:rFonts w:ascii="Book Antiqua" w:eastAsia="Calibri" w:hAnsi="Book Antiqua" w:cs="Arial"/>
              </w:rPr>
            </w:pPr>
            <w:r w:rsidRPr="00666F24">
              <w:rPr>
                <w:rFonts w:ascii="Book Antiqua" w:eastAsia="Calibri" w:hAnsi="Book Antiqua" w:cs="Arial"/>
                <w:b w:val="0"/>
                <w:bCs w:val="0"/>
              </w:rPr>
              <w:t>Current smoker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5800C69C" w14:textId="315EFC98"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86/1111 (7.74)</w:t>
            </w:r>
          </w:p>
        </w:tc>
        <w:tc>
          <w:tcPr>
            <w:tcW w:w="1890" w:type="dxa"/>
            <w:tcBorders>
              <w:top w:val="none" w:sz="0" w:space="0" w:color="auto"/>
              <w:bottom w:val="none" w:sz="0" w:space="0" w:color="auto"/>
              <w:right w:val="none" w:sz="0" w:space="0" w:color="auto"/>
            </w:tcBorders>
            <w:shd w:val="clear" w:color="auto" w:fill="auto"/>
          </w:tcPr>
          <w:p w14:paraId="30D045E2"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0.81 (0.64-1.02)</w:t>
            </w:r>
          </w:p>
        </w:tc>
      </w:tr>
      <w:tr w:rsidR="00666F24" w:rsidRPr="00666F24" w14:paraId="14721DAF" w14:textId="77777777" w:rsidTr="005C6F6F">
        <w:trPr>
          <w:trHeight w:val="270"/>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BBC37DE" w14:textId="77777777" w:rsidR="00B5138F" w:rsidRPr="00666F24" w:rsidRDefault="00B5138F" w:rsidP="00B5138F">
            <w:pPr>
              <w:snapToGrid w:val="0"/>
              <w:spacing w:line="360" w:lineRule="auto"/>
              <w:rPr>
                <w:rFonts w:ascii="Book Antiqua" w:eastAsia="Calibri" w:hAnsi="Book Antiqua" w:cs="Arial"/>
              </w:rPr>
            </w:pPr>
            <w:r w:rsidRPr="00666F24">
              <w:rPr>
                <w:rFonts w:ascii="Book Antiqua" w:eastAsia="Calibri" w:hAnsi="Book Antiqua" w:cs="Arial"/>
                <w:b w:val="0"/>
                <w:bCs w:val="0"/>
              </w:rPr>
              <w:t>Dyspnea (%)</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7EB82DA4"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48/436 (11.01)</w:t>
            </w:r>
          </w:p>
        </w:tc>
        <w:tc>
          <w:tcPr>
            <w:tcW w:w="1890" w:type="dxa"/>
            <w:shd w:val="clear" w:color="auto" w:fill="auto"/>
          </w:tcPr>
          <w:p w14:paraId="7ABBDF4A"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1.24 (0.93-1.65)</w:t>
            </w:r>
          </w:p>
        </w:tc>
      </w:tr>
      <w:tr w:rsidR="00666F24" w:rsidRPr="00666F24" w14:paraId="5934E650" w14:textId="77777777" w:rsidTr="005C6F6F">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78E98987" w14:textId="77777777" w:rsidR="00B5138F" w:rsidRPr="00666F24" w:rsidRDefault="00B5138F" w:rsidP="00B5138F">
            <w:pPr>
              <w:snapToGrid w:val="0"/>
              <w:spacing w:line="360" w:lineRule="auto"/>
              <w:rPr>
                <w:rFonts w:ascii="Book Antiqua" w:eastAsia="Calibri" w:hAnsi="Book Antiqua" w:cs="Arial"/>
              </w:rPr>
            </w:pPr>
            <w:r w:rsidRPr="00666F24">
              <w:rPr>
                <w:rFonts w:ascii="Book Antiqua" w:eastAsia="Calibri" w:hAnsi="Book Antiqua" w:cs="Arial"/>
                <w:b w:val="0"/>
                <w:bCs w:val="0"/>
              </w:rPr>
              <w:t>History of COPD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324E00C5"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23/297 (7.74)</w:t>
            </w:r>
          </w:p>
        </w:tc>
        <w:tc>
          <w:tcPr>
            <w:tcW w:w="1890" w:type="dxa"/>
            <w:tcBorders>
              <w:top w:val="none" w:sz="0" w:space="0" w:color="auto"/>
              <w:bottom w:val="none" w:sz="0" w:space="0" w:color="auto"/>
              <w:right w:val="none" w:sz="0" w:space="0" w:color="auto"/>
            </w:tcBorders>
            <w:shd w:val="clear" w:color="auto" w:fill="auto"/>
          </w:tcPr>
          <w:p w14:paraId="758061CD"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0.84 (0.56-1.26)</w:t>
            </w:r>
          </w:p>
        </w:tc>
      </w:tr>
      <w:tr w:rsidR="00666F24" w:rsidRPr="00666F24" w14:paraId="3F55A5B3" w14:textId="77777777" w:rsidTr="005C6F6F">
        <w:trPr>
          <w:trHeight w:val="180"/>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D747A2E" w14:textId="77777777" w:rsidR="00B5138F" w:rsidRPr="00666F24" w:rsidRDefault="00B5138F" w:rsidP="00B5138F">
            <w:pPr>
              <w:snapToGrid w:val="0"/>
              <w:spacing w:line="360" w:lineRule="auto"/>
              <w:rPr>
                <w:rFonts w:ascii="Book Antiqua" w:eastAsia="Calibri" w:hAnsi="Book Antiqua" w:cs="Arial"/>
              </w:rPr>
            </w:pPr>
            <w:r w:rsidRPr="00666F24">
              <w:rPr>
                <w:rFonts w:ascii="Book Antiqua" w:eastAsia="Calibri" w:hAnsi="Book Antiqua" w:cs="Arial"/>
                <w:b w:val="0"/>
                <w:bCs w:val="0"/>
              </w:rPr>
              <w:t>Weight loss (%)</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58801EDC"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73/812 (8.99)</w:t>
            </w:r>
          </w:p>
        </w:tc>
        <w:tc>
          <w:tcPr>
            <w:tcW w:w="1890" w:type="dxa"/>
            <w:shd w:val="clear" w:color="auto" w:fill="auto"/>
          </w:tcPr>
          <w:p w14:paraId="462CCA31"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0.99 (0.77-1.26)</w:t>
            </w:r>
          </w:p>
        </w:tc>
      </w:tr>
      <w:tr w:rsidR="00666F24" w:rsidRPr="00666F24" w14:paraId="27839385" w14:textId="77777777" w:rsidTr="005C6F6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53C28D15" w14:textId="77777777" w:rsidR="00B5138F" w:rsidRPr="00666F24" w:rsidRDefault="00B5138F" w:rsidP="00B5138F">
            <w:pPr>
              <w:snapToGrid w:val="0"/>
              <w:spacing w:line="360" w:lineRule="auto"/>
              <w:rPr>
                <w:rFonts w:ascii="Book Antiqua" w:eastAsia="Calibri" w:hAnsi="Book Antiqua" w:cs="Arial"/>
              </w:rPr>
            </w:pPr>
            <w:r w:rsidRPr="00666F24">
              <w:rPr>
                <w:rFonts w:ascii="Book Antiqua" w:eastAsia="Calibri" w:hAnsi="Book Antiqua" w:cs="Arial"/>
                <w:b w:val="0"/>
                <w:bCs w:val="0"/>
              </w:rPr>
              <w:t>Steroid use (%)</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69AB3C49"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12/124 (9.68)</w:t>
            </w:r>
          </w:p>
        </w:tc>
        <w:tc>
          <w:tcPr>
            <w:tcW w:w="1890" w:type="dxa"/>
            <w:tcBorders>
              <w:top w:val="none" w:sz="0" w:space="0" w:color="auto"/>
              <w:bottom w:val="none" w:sz="0" w:space="0" w:color="auto"/>
              <w:right w:val="none" w:sz="0" w:space="0" w:color="auto"/>
            </w:tcBorders>
            <w:shd w:val="clear" w:color="auto" w:fill="auto"/>
          </w:tcPr>
          <w:p w14:paraId="6934BEAB"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1.07 (0.62-1.84)</w:t>
            </w:r>
          </w:p>
        </w:tc>
      </w:tr>
      <w:tr w:rsidR="00666F24" w:rsidRPr="00666F24" w14:paraId="16ED1396" w14:textId="77777777" w:rsidTr="005C6F6F">
        <w:trPr>
          <w:trHeight w:val="207"/>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7DBF1048" w14:textId="77777777" w:rsidR="00B5138F" w:rsidRPr="00666F24" w:rsidRDefault="00B5138F" w:rsidP="00B5138F">
            <w:pPr>
              <w:snapToGrid w:val="0"/>
              <w:spacing w:line="360" w:lineRule="auto"/>
              <w:rPr>
                <w:rFonts w:ascii="Book Antiqua" w:eastAsia="Calibri" w:hAnsi="Book Antiqua" w:cs="Arial"/>
                <w:b w:val="0"/>
              </w:rPr>
            </w:pPr>
            <w:r w:rsidRPr="00666F24">
              <w:rPr>
                <w:rFonts w:ascii="Book Antiqua" w:eastAsia="Calibri" w:hAnsi="Book Antiqua" w:cs="Arial"/>
                <w:b w:val="0"/>
              </w:rPr>
              <w:t>Emergency case</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25E0987D"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3/52 (5.77)</w:t>
            </w:r>
          </w:p>
        </w:tc>
        <w:tc>
          <w:tcPr>
            <w:tcW w:w="1890" w:type="dxa"/>
            <w:shd w:val="clear" w:color="auto" w:fill="auto"/>
          </w:tcPr>
          <w:p w14:paraId="3446B07A"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0.63 (0.21-1.90)</w:t>
            </w:r>
          </w:p>
        </w:tc>
      </w:tr>
      <w:tr w:rsidR="00666F24" w:rsidRPr="00666F24" w14:paraId="69BE9D2E" w14:textId="77777777" w:rsidTr="005C6F6F">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20151E1D" w14:textId="77777777" w:rsidR="00B5138F" w:rsidRPr="00666F24" w:rsidRDefault="00B5138F" w:rsidP="00B5138F">
            <w:pPr>
              <w:snapToGrid w:val="0"/>
              <w:spacing w:line="360" w:lineRule="auto"/>
              <w:rPr>
                <w:rFonts w:ascii="Book Antiqua" w:eastAsia="Calibri" w:hAnsi="Book Antiqua" w:cs="Arial"/>
                <w:b w:val="0"/>
              </w:rPr>
            </w:pPr>
            <w:r w:rsidRPr="00666F24">
              <w:rPr>
                <w:rFonts w:ascii="Book Antiqua" w:eastAsia="Calibri" w:hAnsi="Book Antiqua" w:cs="Arial"/>
                <w:b w:val="0"/>
              </w:rPr>
              <w:t xml:space="preserve">Esophageal/gastric cancer </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6530EFFC" w14:textId="27F260C8"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342/3707 (9.23)</w:t>
            </w:r>
          </w:p>
        </w:tc>
        <w:tc>
          <w:tcPr>
            <w:tcW w:w="1890" w:type="dxa"/>
            <w:tcBorders>
              <w:top w:val="none" w:sz="0" w:space="0" w:color="auto"/>
              <w:bottom w:val="none" w:sz="0" w:space="0" w:color="auto"/>
              <w:right w:val="none" w:sz="0" w:space="0" w:color="auto"/>
            </w:tcBorders>
            <w:shd w:val="clear" w:color="auto" w:fill="auto"/>
          </w:tcPr>
          <w:p w14:paraId="21739241"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1.11 (0.84-1.45)</w:t>
            </w:r>
          </w:p>
        </w:tc>
      </w:tr>
      <w:tr w:rsidR="00666F24" w:rsidRPr="00666F24" w14:paraId="769BD65D" w14:textId="77777777" w:rsidTr="005C6F6F">
        <w:trPr>
          <w:trHeight w:val="207"/>
          <w:jc w:val="center"/>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tcPr>
          <w:p w14:paraId="50A0D82F" w14:textId="5DD853E1" w:rsidR="00B5138F" w:rsidRPr="00666F24" w:rsidRDefault="00B5138F" w:rsidP="00B5138F">
            <w:pPr>
              <w:snapToGrid w:val="0"/>
              <w:spacing w:line="360" w:lineRule="auto"/>
              <w:rPr>
                <w:rFonts w:ascii="Book Antiqua" w:eastAsia="Calibri" w:hAnsi="Book Antiqua" w:cs="Arial"/>
                <w:b w:val="0"/>
              </w:rPr>
            </w:pPr>
            <w:r w:rsidRPr="00666F24">
              <w:rPr>
                <w:rFonts w:ascii="Book Antiqua" w:eastAsia="Calibri" w:hAnsi="Book Antiqua" w:cs="Arial"/>
                <w:b w:val="0"/>
              </w:rPr>
              <w:t>Prolonged length of stay</w:t>
            </w:r>
            <w:r w:rsidRPr="00666F24">
              <w:rPr>
                <w:rFonts w:ascii="Book Antiqua" w:hAnsi="Book Antiqua"/>
                <w:b w:val="0"/>
                <w:vertAlign w:val="superscript"/>
              </w:rPr>
              <w:t>1</w:t>
            </w:r>
            <w:r w:rsidRPr="00666F24">
              <w:rPr>
                <w:rFonts w:ascii="Book Antiqua" w:hAnsi="Book Antiqua"/>
              </w:rPr>
              <w:t xml:space="preserve"> </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3330" w:type="dxa"/>
            <w:tcBorders>
              <w:left w:val="none" w:sz="0" w:space="0" w:color="auto"/>
              <w:right w:val="none" w:sz="0" w:space="0" w:color="auto"/>
            </w:tcBorders>
            <w:shd w:val="clear" w:color="auto" w:fill="auto"/>
          </w:tcPr>
          <w:p w14:paraId="4592612F" w14:textId="77777777"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58/938 (6.18)</w:t>
            </w:r>
          </w:p>
        </w:tc>
        <w:tc>
          <w:tcPr>
            <w:tcW w:w="1890" w:type="dxa"/>
            <w:shd w:val="clear" w:color="auto" w:fill="auto"/>
          </w:tcPr>
          <w:p w14:paraId="1BA72750" w14:textId="77777777" w:rsidR="00B5138F" w:rsidRPr="00666F24" w:rsidRDefault="00B5138F" w:rsidP="00B5138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0.63 (0.48-0.82)</w:t>
            </w:r>
          </w:p>
        </w:tc>
      </w:tr>
      <w:tr w:rsidR="00666F24" w:rsidRPr="00666F24" w14:paraId="76136DCA" w14:textId="77777777" w:rsidTr="005C6F6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shd w:val="clear" w:color="auto" w:fill="auto"/>
          </w:tcPr>
          <w:p w14:paraId="537BB7BA" w14:textId="224405AC" w:rsidR="00B5138F" w:rsidRPr="00666F24" w:rsidRDefault="00B5138F" w:rsidP="00B5138F">
            <w:pPr>
              <w:snapToGrid w:val="0"/>
              <w:spacing w:line="360" w:lineRule="auto"/>
              <w:rPr>
                <w:rFonts w:ascii="Book Antiqua" w:eastAsia="Calibri" w:hAnsi="Book Antiqua" w:cs="Arial"/>
                <w:b w:val="0"/>
              </w:rPr>
            </w:pPr>
            <w:r w:rsidRPr="00666F24">
              <w:rPr>
                <w:rFonts w:ascii="Book Antiqua" w:eastAsia="Calibri" w:hAnsi="Book Antiqua" w:cs="Arial"/>
                <w:b w:val="0"/>
              </w:rPr>
              <w:t>Prolonged operative time</w:t>
            </w:r>
            <w:r w:rsidRPr="00666F24">
              <w:rPr>
                <w:rFonts w:ascii="Book Antiqua" w:eastAsia="Calibri" w:hAnsi="Book Antiqua" w:cs="Arial"/>
                <w:b w:val="0"/>
                <w:vertAlign w:val="superscript"/>
              </w:rPr>
              <w:t>2</w:t>
            </w:r>
            <w:r w:rsidRPr="00666F24">
              <w:rPr>
                <w:rFonts w:ascii="Book Antiqua" w:hAnsi="Book Antiqua"/>
              </w:rPr>
              <w:t xml:space="preserve"> </w:t>
            </w:r>
            <w:r w:rsidRPr="00666F24">
              <w:rPr>
                <w:rFonts w:ascii="Book Antiqua" w:eastAsia="Calibri" w:hAnsi="Book Antiqua" w:cs="Arial"/>
                <w:b w:val="0"/>
                <w:bCs w:val="0"/>
              </w:rPr>
              <w:t>(%)</w:t>
            </w:r>
          </w:p>
        </w:tc>
        <w:tc>
          <w:tcPr>
            <w:cnfStyle w:val="000010000000" w:firstRow="0" w:lastRow="0" w:firstColumn="0" w:lastColumn="0" w:oddVBand="1"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auto"/>
          </w:tcPr>
          <w:p w14:paraId="4C4443D8" w14:textId="0BE70CC5" w:rsidR="00B5138F" w:rsidRPr="00666F24" w:rsidRDefault="00B5138F" w:rsidP="00B5138F">
            <w:pPr>
              <w:snapToGrid w:val="0"/>
              <w:spacing w:line="360" w:lineRule="auto"/>
              <w:jc w:val="center"/>
              <w:rPr>
                <w:rFonts w:ascii="Book Antiqua" w:eastAsia="Calibri" w:hAnsi="Book Antiqua" w:cs="Arial"/>
              </w:rPr>
            </w:pPr>
            <w:r w:rsidRPr="00666F24">
              <w:rPr>
                <w:rFonts w:ascii="Book Antiqua" w:eastAsia="Calibri" w:hAnsi="Book Antiqua" w:cs="Arial"/>
              </w:rPr>
              <w:t>103/1087 (9.48)</w:t>
            </w:r>
          </w:p>
        </w:tc>
        <w:tc>
          <w:tcPr>
            <w:tcW w:w="1890" w:type="dxa"/>
            <w:tcBorders>
              <w:top w:val="none" w:sz="0" w:space="0" w:color="auto"/>
              <w:bottom w:val="none" w:sz="0" w:space="0" w:color="auto"/>
              <w:right w:val="none" w:sz="0" w:space="0" w:color="auto"/>
            </w:tcBorders>
            <w:shd w:val="clear" w:color="auto" w:fill="auto"/>
          </w:tcPr>
          <w:p w14:paraId="71EB972C" w14:textId="77777777" w:rsidR="00B5138F" w:rsidRPr="00666F24" w:rsidRDefault="00B5138F" w:rsidP="00B5138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rPr>
            </w:pPr>
            <w:r w:rsidRPr="00666F24">
              <w:rPr>
                <w:rFonts w:ascii="Book Antiqua" w:eastAsia="Calibri" w:hAnsi="Book Antiqua" w:cs="Arial"/>
              </w:rPr>
              <w:t>1.06 (0.85-1.31)</w:t>
            </w:r>
          </w:p>
        </w:tc>
      </w:tr>
    </w:tbl>
    <w:p w14:paraId="1DBF2EC1" w14:textId="2159FE25" w:rsidR="009923E6" w:rsidRPr="00666F24" w:rsidRDefault="00B5138F" w:rsidP="00B5138F">
      <w:pPr>
        <w:snapToGrid w:val="0"/>
        <w:spacing w:line="360" w:lineRule="auto"/>
        <w:jc w:val="both"/>
        <w:rPr>
          <w:rFonts w:ascii="Book Antiqua" w:eastAsia="SimSun" w:hAnsi="Book Antiqua"/>
          <w:lang w:eastAsia="zh-CN"/>
        </w:rPr>
      </w:pPr>
      <w:r w:rsidRPr="00666F24">
        <w:rPr>
          <w:rFonts w:ascii="Book Antiqua" w:hAnsi="Book Antiqua"/>
          <w:vertAlign w:val="superscript"/>
        </w:rPr>
        <w:t>1</w:t>
      </w:r>
      <w:r w:rsidRPr="00666F24">
        <w:rPr>
          <w:rFonts w:ascii="Book Antiqua" w:hAnsi="Book Antiqua"/>
        </w:rPr>
        <w:t>Defined as length of stay &gt; 75</w:t>
      </w:r>
      <w:r w:rsidRPr="00666F24">
        <w:rPr>
          <w:rFonts w:ascii="Book Antiqua" w:hAnsi="Book Antiqua"/>
          <w:vertAlign w:val="superscript"/>
        </w:rPr>
        <w:t>th</w:t>
      </w:r>
      <w:r w:rsidRPr="00666F24">
        <w:rPr>
          <w:rFonts w:ascii="Book Antiqua" w:hAnsi="Book Antiqua"/>
        </w:rPr>
        <w:t xml:space="preserve"> percentile</w:t>
      </w:r>
      <w:r w:rsidRPr="00666F24">
        <w:rPr>
          <w:rFonts w:ascii="Book Antiqua" w:eastAsia="SimSun" w:hAnsi="Book Antiqua" w:hint="eastAsia"/>
          <w:lang w:eastAsia="zh-CN"/>
        </w:rPr>
        <w:t xml:space="preserve">; </w:t>
      </w:r>
      <w:r w:rsidRPr="00666F24">
        <w:rPr>
          <w:rFonts w:ascii="Book Antiqua" w:eastAsia="Calibri" w:hAnsi="Book Antiqua" w:cs="Arial"/>
          <w:vertAlign w:val="superscript"/>
        </w:rPr>
        <w:t>2</w:t>
      </w:r>
      <w:r w:rsidRPr="00666F24">
        <w:rPr>
          <w:rFonts w:ascii="Book Antiqua" w:hAnsi="Book Antiqua"/>
        </w:rPr>
        <w:t>Defined as operative time &gt; 75</w:t>
      </w:r>
      <w:r w:rsidRPr="00666F24">
        <w:rPr>
          <w:rFonts w:ascii="Book Antiqua" w:hAnsi="Book Antiqua"/>
          <w:vertAlign w:val="superscript"/>
        </w:rPr>
        <w:t>th</w:t>
      </w:r>
      <w:r w:rsidRPr="00666F24">
        <w:rPr>
          <w:rFonts w:ascii="Book Antiqua" w:hAnsi="Book Antiqua"/>
        </w:rPr>
        <w:t xml:space="preserve"> percentile.</w:t>
      </w:r>
      <w:r w:rsidRPr="00666F24">
        <w:rPr>
          <w:rFonts w:ascii="Book Antiqua" w:eastAsia="SimSun" w:hAnsi="Book Antiqua" w:hint="eastAsia"/>
          <w:lang w:eastAsia="zh-CN"/>
        </w:rPr>
        <w:t xml:space="preserve"> </w:t>
      </w:r>
      <w:r w:rsidR="009923E6" w:rsidRPr="00666F24">
        <w:rPr>
          <w:rFonts w:ascii="Book Antiqua" w:hAnsi="Book Antiqua"/>
        </w:rPr>
        <w:t>PDC</w:t>
      </w:r>
      <w:r w:rsidRPr="00666F24">
        <w:rPr>
          <w:rFonts w:ascii="Book Antiqua" w:eastAsia="SimSun" w:hAnsi="Book Antiqua" w:hint="eastAsia"/>
          <w:lang w:eastAsia="zh-CN"/>
        </w:rPr>
        <w:t xml:space="preserve">: </w:t>
      </w:r>
      <w:r w:rsidR="009923E6" w:rsidRPr="00666F24">
        <w:rPr>
          <w:rFonts w:ascii="Book Antiqua" w:hAnsi="Book Antiqua"/>
        </w:rPr>
        <w:t>Post-discharge complication</w:t>
      </w:r>
      <w:r w:rsidRPr="00666F24">
        <w:rPr>
          <w:rFonts w:ascii="Book Antiqua" w:eastAsia="SimSun" w:hAnsi="Book Antiqua" w:hint="eastAsia"/>
          <w:lang w:eastAsia="zh-CN"/>
        </w:rPr>
        <w:t>;</w:t>
      </w:r>
      <w:r w:rsidR="001923D5" w:rsidRPr="00666F24">
        <w:rPr>
          <w:rFonts w:ascii="Book Antiqua" w:eastAsia="SimSun" w:hAnsi="Book Antiqua" w:hint="eastAsia"/>
          <w:lang w:eastAsia="zh-CN"/>
        </w:rPr>
        <w:t xml:space="preserve"> </w:t>
      </w:r>
      <w:r w:rsidR="009923E6" w:rsidRPr="00666F24">
        <w:rPr>
          <w:rFonts w:ascii="Book Antiqua" w:hAnsi="Book Antiqua"/>
        </w:rPr>
        <w:t>RR</w:t>
      </w:r>
      <w:r w:rsidRPr="00666F24">
        <w:rPr>
          <w:rFonts w:ascii="Book Antiqua" w:eastAsia="SimSun" w:hAnsi="Book Antiqua" w:hint="eastAsia"/>
          <w:lang w:eastAsia="zh-CN"/>
        </w:rPr>
        <w:t>:</w:t>
      </w:r>
      <w:r w:rsidR="009923E6" w:rsidRPr="00666F24">
        <w:rPr>
          <w:rFonts w:ascii="Book Antiqua" w:hAnsi="Book Antiqua"/>
        </w:rPr>
        <w:t xml:space="preserve"> </w:t>
      </w:r>
      <w:r w:rsidR="009923E6" w:rsidRPr="00666F24">
        <w:rPr>
          <w:rFonts w:ascii="Book Antiqua" w:hAnsi="Book Antiqua"/>
          <w:caps/>
        </w:rPr>
        <w:t>r</w:t>
      </w:r>
      <w:r w:rsidR="009923E6" w:rsidRPr="00666F24">
        <w:rPr>
          <w:rFonts w:ascii="Book Antiqua" w:hAnsi="Book Antiqua"/>
        </w:rPr>
        <w:t>isk ratio</w:t>
      </w:r>
      <w:r w:rsidRPr="00666F24">
        <w:rPr>
          <w:rFonts w:ascii="Book Antiqua" w:eastAsia="SimSun" w:hAnsi="Book Antiqua" w:hint="eastAsia"/>
          <w:lang w:eastAsia="zh-CN"/>
        </w:rPr>
        <w:t>;</w:t>
      </w:r>
      <w:r w:rsidR="009923E6" w:rsidRPr="00666F24">
        <w:rPr>
          <w:rFonts w:ascii="Book Antiqua" w:hAnsi="Book Antiqua"/>
        </w:rPr>
        <w:t xml:space="preserve"> ASA</w:t>
      </w:r>
      <w:r w:rsidRPr="00666F24">
        <w:rPr>
          <w:rFonts w:ascii="Book Antiqua" w:eastAsia="SimSun" w:hAnsi="Book Antiqua" w:hint="eastAsia"/>
          <w:lang w:eastAsia="zh-CN"/>
        </w:rPr>
        <w:t xml:space="preserve">: </w:t>
      </w:r>
      <w:r w:rsidR="009923E6" w:rsidRPr="00666F24">
        <w:rPr>
          <w:rFonts w:ascii="Book Antiqua" w:hAnsi="Book Antiqua"/>
        </w:rPr>
        <w:t>American Society of Anesthesiology</w:t>
      </w:r>
      <w:r w:rsidRPr="00666F24">
        <w:rPr>
          <w:rFonts w:ascii="Book Antiqua" w:eastAsia="SimSun" w:hAnsi="Book Antiqua" w:hint="eastAsia"/>
          <w:lang w:eastAsia="zh-CN"/>
        </w:rPr>
        <w:t>;</w:t>
      </w:r>
      <w:r w:rsidR="009923E6" w:rsidRPr="00666F24">
        <w:rPr>
          <w:rFonts w:ascii="Book Antiqua" w:hAnsi="Book Antiqua"/>
        </w:rPr>
        <w:t xml:space="preserve"> COPD</w:t>
      </w:r>
      <w:r w:rsidRPr="00666F24">
        <w:rPr>
          <w:rFonts w:ascii="Book Antiqua" w:eastAsia="SimSun" w:hAnsi="Book Antiqua" w:hint="eastAsia"/>
          <w:lang w:eastAsia="zh-CN"/>
        </w:rPr>
        <w:t xml:space="preserve">: </w:t>
      </w:r>
      <w:r w:rsidR="009923E6" w:rsidRPr="00666F24">
        <w:rPr>
          <w:rFonts w:ascii="Book Antiqua" w:hAnsi="Book Antiqua"/>
          <w:caps/>
        </w:rPr>
        <w:t>c</w:t>
      </w:r>
      <w:r w:rsidR="009923E6" w:rsidRPr="00666F24">
        <w:rPr>
          <w:rFonts w:ascii="Book Antiqua" w:hAnsi="Book Antiqua"/>
        </w:rPr>
        <w:t>hronic obstructive pulmonary disease.</w:t>
      </w:r>
    </w:p>
    <w:sectPr w:rsidR="009923E6" w:rsidRPr="00666F24" w:rsidSect="005E7333">
      <w:headerReference w:type="default" r:id="rId16"/>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C706F" w14:textId="77777777" w:rsidR="00DD1419" w:rsidRDefault="00DD1419">
      <w:r>
        <w:separator/>
      </w:r>
    </w:p>
  </w:endnote>
  <w:endnote w:type="continuationSeparator" w:id="0">
    <w:p w14:paraId="024B7A6A" w14:textId="77777777" w:rsidR="00DD1419" w:rsidRDefault="00DD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E601" w14:textId="77777777" w:rsidR="00E26BA8" w:rsidRDefault="00E26BA8" w:rsidP="00C85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A8CB5" w14:textId="77777777" w:rsidR="00E26BA8" w:rsidRDefault="00E26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97C1" w14:textId="77777777" w:rsidR="00E26BA8" w:rsidRDefault="00E26BA8" w:rsidP="00C85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E96">
      <w:rPr>
        <w:rStyle w:val="PageNumber"/>
        <w:noProof/>
      </w:rPr>
      <w:t>26</w:t>
    </w:r>
    <w:r>
      <w:rPr>
        <w:rStyle w:val="PageNumber"/>
      </w:rPr>
      <w:fldChar w:fldCharType="end"/>
    </w:r>
  </w:p>
  <w:p w14:paraId="3A1BCF04" w14:textId="77777777" w:rsidR="00E26BA8" w:rsidRDefault="00E26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9DC8" w14:textId="77777777" w:rsidR="00DD1419" w:rsidRDefault="00DD1419">
      <w:r>
        <w:separator/>
      </w:r>
    </w:p>
  </w:footnote>
  <w:footnote w:type="continuationSeparator" w:id="0">
    <w:p w14:paraId="41C5722D" w14:textId="77777777" w:rsidR="00DD1419" w:rsidRDefault="00DD1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25A0" w14:textId="77777777" w:rsidR="00E26BA8" w:rsidRDefault="00E26BA8" w:rsidP="00C85A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03754" w14:textId="77777777" w:rsidR="00E26BA8" w:rsidRDefault="00E26BA8" w:rsidP="005C0B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8786" w14:textId="77777777" w:rsidR="00E26BA8" w:rsidRDefault="00E26BA8" w:rsidP="00AB4EC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34A2" w14:textId="77777777" w:rsidR="00E26BA8" w:rsidRDefault="00E26BA8">
    <w:pPr>
      <w:pStyle w:val="Header"/>
    </w:pPr>
  </w:p>
  <w:p w14:paraId="17445251" w14:textId="77777777" w:rsidR="00E26BA8" w:rsidRDefault="00E26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3C6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45297"/>
    <w:multiLevelType w:val="hybridMultilevel"/>
    <w:tmpl w:val="CDF0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7100"/>
    <w:multiLevelType w:val="hybridMultilevel"/>
    <w:tmpl w:val="CE681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F50ED"/>
    <w:multiLevelType w:val="hybridMultilevel"/>
    <w:tmpl w:val="22DE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63064"/>
    <w:multiLevelType w:val="hybridMultilevel"/>
    <w:tmpl w:val="888C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32231"/>
    <w:multiLevelType w:val="hybridMultilevel"/>
    <w:tmpl w:val="8F9A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B75AF"/>
    <w:multiLevelType w:val="hybridMultilevel"/>
    <w:tmpl w:val="C5E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C2E16"/>
    <w:multiLevelType w:val="hybridMultilevel"/>
    <w:tmpl w:val="99FCD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677B36"/>
    <w:multiLevelType w:val="hybridMultilevel"/>
    <w:tmpl w:val="34C6F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A177D6"/>
    <w:multiLevelType w:val="hybridMultilevel"/>
    <w:tmpl w:val="6B4CE4D0"/>
    <w:lvl w:ilvl="0" w:tplc="B90A6C04">
      <w:start w:val="1"/>
      <w:numFmt w:val="decimal"/>
      <w:lvlText w:val="%1."/>
      <w:lvlJc w:val="left"/>
      <w:pPr>
        <w:ind w:left="360" w:hanging="360"/>
      </w:pPr>
      <w:rPr>
        <w:rFonts w:ascii="Book Antiqua" w:hAnsi="Book Antiqu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D878FE"/>
    <w:multiLevelType w:val="hybridMultilevel"/>
    <w:tmpl w:val="E9FE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9"/>
  </w:num>
  <w:num w:numId="6">
    <w:abstractNumId w:val="5"/>
  </w:num>
  <w:num w:numId="7">
    <w:abstractNumId w:val="3"/>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6A"/>
    <w:rsid w:val="00000D19"/>
    <w:rsid w:val="0000462E"/>
    <w:rsid w:val="00004B6C"/>
    <w:rsid w:val="00004DE5"/>
    <w:rsid w:val="00010EE0"/>
    <w:rsid w:val="00010F4A"/>
    <w:rsid w:val="00011A03"/>
    <w:rsid w:val="00012664"/>
    <w:rsid w:val="00013911"/>
    <w:rsid w:val="000146D1"/>
    <w:rsid w:val="000173D2"/>
    <w:rsid w:val="00022579"/>
    <w:rsid w:val="00022C4C"/>
    <w:rsid w:val="00024635"/>
    <w:rsid w:val="00027A13"/>
    <w:rsid w:val="000336B3"/>
    <w:rsid w:val="0003768B"/>
    <w:rsid w:val="00042233"/>
    <w:rsid w:val="00043227"/>
    <w:rsid w:val="00045DEF"/>
    <w:rsid w:val="000525C4"/>
    <w:rsid w:val="00054A77"/>
    <w:rsid w:val="00055014"/>
    <w:rsid w:val="0005690B"/>
    <w:rsid w:val="00057E70"/>
    <w:rsid w:val="0006050A"/>
    <w:rsid w:val="00061630"/>
    <w:rsid w:val="000636AD"/>
    <w:rsid w:val="00065E4A"/>
    <w:rsid w:val="00071088"/>
    <w:rsid w:val="00071EC9"/>
    <w:rsid w:val="00075FA3"/>
    <w:rsid w:val="0007695D"/>
    <w:rsid w:val="00081676"/>
    <w:rsid w:val="000836B6"/>
    <w:rsid w:val="00084B47"/>
    <w:rsid w:val="000920D6"/>
    <w:rsid w:val="00095DA2"/>
    <w:rsid w:val="000978D4"/>
    <w:rsid w:val="000A1AC9"/>
    <w:rsid w:val="000A7A90"/>
    <w:rsid w:val="000A7F12"/>
    <w:rsid w:val="000B219C"/>
    <w:rsid w:val="000C1BB1"/>
    <w:rsid w:val="000C229B"/>
    <w:rsid w:val="000C23D2"/>
    <w:rsid w:val="000C2CA8"/>
    <w:rsid w:val="000C2E0A"/>
    <w:rsid w:val="000C5F92"/>
    <w:rsid w:val="000D3884"/>
    <w:rsid w:val="000D6C9E"/>
    <w:rsid w:val="000E2C79"/>
    <w:rsid w:val="000E5C06"/>
    <w:rsid w:val="000F2342"/>
    <w:rsid w:val="000F4E62"/>
    <w:rsid w:val="000F7CBD"/>
    <w:rsid w:val="00105159"/>
    <w:rsid w:val="0010527F"/>
    <w:rsid w:val="001054D0"/>
    <w:rsid w:val="0010598F"/>
    <w:rsid w:val="00112459"/>
    <w:rsid w:val="00112816"/>
    <w:rsid w:val="0011312E"/>
    <w:rsid w:val="001153A0"/>
    <w:rsid w:val="0012120A"/>
    <w:rsid w:val="0012788F"/>
    <w:rsid w:val="00140262"/>
    <w:rsid w:val="00140A27"/>
    <w:rsid w:val="00140E2E"/>
    <w:rsid w:val="00141359"/>
    <w:rsid w:val="00142ED9"/>
    <w:rsid w:val="00142EFC"/>
    <w:rsid w:val="001434B0"/>
    <w:rsid w:val="00144C7D"/>
    <w:rsid w:val="001466FC"/>
    <w:rsid w:val="00147724"/>
    <w:rsid w:val="00147954"/>
    <w:rsid w:val="001508EB"/>
    <w:rsid w:val="00160D3A"/>
    <w:rsid w:val="00160E5E"/>
    <w:rsid w:val="001626AC"/>
    <w:rsid w:val="00163FEC"/>
    <w:rsid w:val="00164F7D"/>
    <w:rsid w:val="00166748"/>
    <w:rsid w:val="0017070A"/>
    <w:rsid w:val="00171E14"/>
    <w:rsid w:val="0017286D"/>
    <w:rsid w:val="00172DD5"/>
    <w:rsid w:val="00173248"/>
    <w:rsid w:val="00175CC6"/>
    <w:rsid w:val="001774E4"/>
    <w:rsid w:val="00181384"/>
    <w:rsid w:val="00182236"/>
    <w:rsid w:val="00183AE3"/>
    <w:rsid w:val="00186F92"/>
    <w:rsid w:val="00190CCE"/>
    <w:rsid w:val="001923D5"/>
    <w:rsid w:val="001A3FDD"/>
    <w:rsid w:val="001A4357"/>
    <w:rsid w:val="001A514E"/>
    <w:rsid w:val="001B0010"/>
    <w:rsid w:val="001B3873"/>
    <w:rsid w:val="001B3CA8"/>
    <w:rsid w:val="001B71FE"/>
    <w:rsid w:val="001C062C"/>
    <w:rsid w:val="001C4C38"/>
    <w:rsid w:val="001C6139"/>
    <w:rsid w:val="001D2EE3"/>
    <w:rsid w:val="001D3693"/>
    <w:rsid w:val="001D4DC5"/>
    <w:rsid w:val="001D506B"/>
    <w:rsid w:val="001D61C2"/>
    <w:rsid w:val="001D6EC0"/>
    <w:rsid w:val="001E1C96"/>
    <w:rsid w:val="001E2526"/>
    <w:rsid w:val="001E33F7"/>
    <w:rsid w:val="001E4D44"/>
    <w:rsid w:val="001E529A"/>
    <w:rsid w:val="001E7C91"/>
    <w:rsid w:val="001F337E"/>
    <w:rsid w:val="001F43EC"/>
    <w:rsid w:val="001F64BA"/>
    <w:rsid w:val="00203252"/>
    <w:rsid w:val="002039C0"/>
    <w:rsid w:val="00205348"/>
    <w:rsid w:val="00205400"/>
    <w:rsid w:val="002075FB"/>
    <w:rsid w:val="002178CA"/>
    <w:rsid w:val="00220105"/>
    <w:rsid w:val="00222024"/>
    <w:rsid w:val="00222876"/>
    <w:rsid w:val="00223D78"/>
    <w:rsid w:val="00225C74"/>
    <w:rsid w:val="00226E10"/>
    <w:rsid w:val="00230F86"/>
    <w:rsid w:val="00231EE7"/>
    <w:rsid w:val="002352EF"/>
    <w:rsid w:val="00237E28"/>
    <w:rsid w:val="0024196A"/>
    <w:rsid w:val="0024300C"/>
    <w:rsid w:val="002475F8"/>
    <w:rsid w:val="002531F0"/>
    <w:rsid w:val="002552D6"/>
    <w:rsid w:val="00255CFE"/>
    <w:rsid w:val="00261CC2"/>
    <w:rsid w:val="00271C77"/>
    <w:rsid w:val="002751C7"/>
    <w:rsid w:val="0027630A"/>
    <w:rsid w:val="00281A15"/>
    <w:rsid w:val="00286CE4"/>
    <w:rsid w:val="0028749C"/>
    <w:rsid w:val="00290D33"/>
    <w:rsid w:val="00290E26"/>
    <w:rsid w:val="00291F93"/>
    <w:rsid w:val="002925CF"/>
    <w:rsid w:val="00293FA3"/>
    <w:rsid w:val="0029425E"/>
    <w:rsid w:val="0029549C"/>
    <w:rsid w:val="002A1BDB"/>
    <w:rsid w:val="002A5DD7"/>
    <w:rsid w:val="002A66C5"/>
    <w:rsid w:val="002A7443"/>
    <w:rsid w:val="002B18A5"/>
    <w:rsid w:val="002B7D1F"/>
    <w:rsid w:val="002C2754"/>
    <w:rsid w:val="002C3695"/>
    <w:rsid w:val="002C4FF7"/>
    <w:rsid w:val="002C76A8"/>
    <w:rsid w:val="002C7AE1"/>
    <w:rsid w:val="002D303F"/>
    <w:rsid w:val="002D3389"/>
    <w:rsid w:val="002D3DAE"/>
    <w:rsid w:val="002E1C23"/>
    <w:rsid w:val="002E2107"/>
    <w:rsid w:val="002E4852"/>
    <w:rsid w:val="002E5C0A"/>
    <w:rsid w:val="002E65F0"/>
    <w:rsid w:val="002F18BC"/>
    <w:rsid w:val="002F1E58"/>
    <w:rsid w:val="002F42F1"/>
    <w:rsid w:val="003040CF"/>
    <w:rsid w:val="00305ADA"/>
    <w:rsid w:val="00316059"/>
    <w:rsid w:val="003218D4"/>
    <w:rsid w:val="00321DB5"/>
    <w:rsid w:val="00324116"/>
    <w:rsid w:val="00324BDF"/>
    <w:rsid w:val="00325D65"/>
    <w:rsid w:val="003310D5"/>
    <w:rsid w:val="00331194"/>
    <w:rsid w:val="003325A3"/>
    <w:rsid w:val="003329FF"/>
    <w:rsid w:val="00334F5E"/>
    <w:rsid w:val="00340092"/>
    <w:rsid w:val="003403C7"/>
    <w:rsid w:val="00341755"/>
    <w:rsid w:val="00350F10"/>
    <w:rsid w:val="00350FDB"/>
    <w:rsid w:val="00362CB0"/>
    <w:rsid w:val="00367758"/>
    <w:rsid w:val="0037074A"/>
    <w:rsid w:val="003708AE"/>
    <w:rsid w:val="00370D7F"/>
    <w:rsid w:val="00371C0F"/>
    <w:rsid w:val="00377895"/>
    <w:rsid w:val="003811C7"/>
    <w:rsid w:val="00381478"/>
    <w:rsid w:val="00382B4B"/>
    <w:rsid w:val="00383033"/>
    <w:rsid w:val="0038487D"/>
    <w:rsid w:val="003876E2"/>
    <w:rsid w:val="003979A6"/>
    <w:rsid w:val="003A2BB6"/>
    <w:rsid w:val="003A6F3D"/>
    <w:rsid w:val="003B3A0E"/>
    <w:rsid w:val="003B4B76"/>
    <w:rsid w:val="003B7ACF"/>
    <w:rsid w:val="003C20BF"/>
    <w:rsid w:val="003E0CDB"/>
    <w:rsid w:val="003E0D68"/>
    <w:rsid w:val="003E189F"/>
    <w:rsid w:val="003E39A1"/>
    <w:rsid w:val="003E689B"/>
    <w:rsid w:val="003F192B"/>
    <w:rsid w:val="003F1B88"/>
    <w:rsid w:val="003F1C4A"/>
    <w:rsid w:val="003F6C72"/>
    <w:rsid w:val="003F6EA8"/>
    <w:rsid w:val="003F7429"/>
    <w:rsid w:val="00405D2E"/>
    <w:rsid w:val="00410CC6"/>
    <w:rsid w:val="00412C00"/>
    <w:rsid w:val="00414CEF"/>
    <w:rsid w:val="004252D1"/>
    <w:rsid w:val="00425735"/>
    <w:rsid w:val="0042635C"/>
    <w:rsid w:val="00430F9D"/>
    <w:rsid w:val="00434273"/>
    <w:rsid w:val="00435E38"/>
    <w:rsid w:val="004370F8"/>
    <w:rsid w:val="004426AE"/>
    <w:rsid w:val="00444151"/>
    <w:rsid w:val="00446B2E"/>
    <w:rsid w:val="00446D45"/>
    <w:rsid w:val="00447A2A"/>
    <w:rsid w:val="00452755"/>
    <w:rsid w:val="00454458"/>
    <w:rsid w:val="00455CD9"/>
    <w:rsid w:val="00457DFF"/>
    <w:rsid w:val="00462B24"/>
    <w:rsid w:val="00465385"/>
    <w:rsid w:val="00466809"/>
    <w:rsid w:val="00466B35"/>
    <w:rsid w:val="00467FD9"/>
    <w:rsid w:val="004706F9"/>
    <w:rsid w:val="00474533"/>
    <w:rsid w:val="00475152"/>
    <w:rsid w:val="004819F3"/>
    <w:rsid w:val="00484940"/>
    <w:rsid w:val="00484A96"/>
    <w:rsid w:val="00487F60"/>
    <w:rsid w:val="00490971"/>
    <w:rsid w:val="00492FB4"/>
    <w:rsid w:val="00493F64"/>
    <w:rsid w:val="004A0B8E"/>
    <w:rsid w:val="004A17E0"/>
    <w:rsid w:val="004A2330"/>
    <w:rsid w:val="004A32DE"/>
    <w:rsid w:val="004B07D1"/>
    <w:rsid w:val="004B2C10"/>
    <w:rsid w:val="004B66AB"/>
    <w:rsid w:val="004B71B8"/>
    <w:rsid w:val="004B7D98"/>
    <w:rsid w:val="004C02C4"/>
    <w:rsid w:val="004C1AB3"/>
    <w:rsid w:val="004C331F"/>
    <w:rsid w:val="004C60C6"/>
    <w:rsid w:val="004D2B64"/>
    <w:rsid w:val="004D33EB"/>
    <w:rsid w:val="004D79C2"/>
    <w:rsid w:val="004D7C59"/>
    <w:rsid w:val="004E0CBC"/>
    <w:rsid w:val="004E2E86"/>
    <w:rsid w:val="004E2E96"/>
    <w:rsid w:val="004E3543"/>
    <w:rsid w:val="004E52B4"/>
    <w:rsid w:val="004E60DC"/>
    <w:rsid w:val="004E719A"/>
    <w:rsid w:val="004F331A"/>
    <w:rsid w:val="004F3D27"/>
    <w:rsid w:val="004F5835"/>
    <w:rsid w:val="004F5FAE"/>
    <w:rsid w:val="004F7037"/>
    <w:rsid w:val="00505711"/>
    <w:rsid w:val="00505EE9"/>
    <w:rsid w:val="00511BDE"/>
    <w:rsid w:val="0051717F"/>
    <w:rsid w:val="0051791E"/>
    <w:rsid w:val="0052030A"/>
    <w:rsid w:val="00524D09"/>
    <w:rsid w:val="00535387"/>
    <w:rsid w:val="005353F9"/>
    <w:rsid w:val="005370BB"/>
    <w:rsid w:val="005373F3"/>
    <w:rsid w:val="00537BCA"/>
    <w:rsid w:val="00540932"/>
    <w:rsid w:val="00541532"/>
    <w:rsid w:val="00541EAA"/>
    <w:rsid w:val="00542779"/>
    <w:rsid w:val="0054378E"/>
    <w:rsid w:val="00550624"/>
    <w:rsid w:val="00553252"/>
    <w:rsid w:val="00563C2E"/>
    <w:rsid w:val="00571259"/>
    <w:rsid w:val="00575439"/>
    <w:rsid w:val="00575DF1"/>
    <w:rsid w:val="00584888"/>
    <w:rsid w:val="00590039"/>
    <w:rsid w:val="005901D2"/>
    <w:rsid w:val="00590F54"/>
    <w:rsid w:val="0059309D"/>
    <w:rsid w:val="00595BBD"/>
    <w:rsid w:val="00597045"/>
    <w:rsid w:val="005A0025"/>
    <w:rsid w:val="005A0850"/>
    <w:rsid w:val="005A2BBB"/>
    <w:rsid w:val="005A3A36"/>
    <w:rsid w:val="005A4425"/>
    <w:rsid w:val="005A5860"/>
    <w:rsid w:val="005A6D54"/>
    <w:rsid w:val="005A74EB"/>
    <w:rsid w:val="005A758B"/>
    <w:rsid w:val="005B28AC"/>
    <w:rsid w:val="005B29E2"/>
    <w:rsid w:val="005B724B"/>
    <w:rsid w:val="005B7FAD"/>
    <w:rsid w:val="005C0126"/>
    <w:rsid w:val="005C0BEC"/>
    <w:rsid w:val="005C1EA2"/>
    <w:rsid w:val="005C6F6F"/>
    <w:rsid w:val="005D4043"/>
    <w:rsid w:val="005E64B2"/>
    <w:rsid w:val="005E7333"/>
    <w:rsid w:val="005E7348"/>
    <w:rsid w:val="005F126C"/>
    <w:rsid w:val="005F2BA2"/>
    <w:rsid w:val="005F3022"/>
    <w:rsid w:val="005F7806"/>
    <w:rsid w:val="00601422"/>
    <w:rsid w:val="0060146C"/>
    <w:rsid w:val="006014CF"/>
    <w:rsid w:val="00601BAA"/>
    <w:rsid w:val="00602873"/>
    <w:rsid w:val="006179AA"/>
    <w:rsid w:val="00620EEF"/>
    <w:rsid w:val="00622170"/>
    <w:rsid w:val="00623D94"/>
    <w:rsid w:val="0063305E"/>
    <w:rsid w:val="006336C1"/>
    <w:rsid w:val="006343F3"/>
    <w:rsid w:val="00635BB6"/>
    <w:rsid w:val="0064142C"/>
    <w:rsid w:val="006437B4"/>
    <w:rsid w:val="00644890"/>
    <w:rsid w:val="00646C2E"/>
    <w:rsid w:val="00650913"/>
    <w:rsid w:val="00650C51"/>
    <w:rsid w:val="00650E07"/>
    <w:rsid w:val="00652204"/>
    <w:rsid w:val="00660E20"/>
    <w:rsid w:val="00662621"/>
    <w:rsid w:val="006640F1"/>
    <w:rsid w:val="006641BA"/>
    <w:rsid w:val="00664327"/>
    <w:rsid w:val="00666F24"/>
    <w:rsid w:val="00673B2B"/>
    <w:rsid w:val="00674609"/>
    <w:rsid w:val="0067466A"/>
    <w:rsid w:val="006754C2"/>
    <w:rsid w:val="00676A0C"/>
    <w:rsid w:val="00682650"/>
    <w:rsid w:val="0068340F"/>
    <w:rsid w:val="00684576"/>
    <w:rsid w:val="00685796"/>
    <w:rsid w:val="00686C62"/>
    <w:rsid w:val="0068765E"/>
    <w:rsid w:val="00687E7B"/>
    <w:rsid w:val="006901DA"/>
    <w:rsid w:val="00692FE2"/>
    <w:rsid w:val="0069310F"/>
    <w:rsid w:val="00695C02"/>
    <w:rsid w:val="00695D63"/>
    <w:rsid w:val="00696589"/>
    <w:rsid w:val="0069770A"/>
    <w:rsid w:val="00697CC0"/>
    <w:rsid w:val="006A4F18"/>
    <w:rsid w:val="006A7E30"/>
    <w:rsid w:val="006B0100"/>
    <w:rsid w:val="006B04E4"/>
    <w:rsid w:val="006C2EA6"/>
    <w:rsid w:val="006C3170"/>
    <w:rsid w:val="006C35EC"/>
    <w:rsid w:val="006C7122"/>
    <w:rsid w:val="006C7512"/>
    <w:rsid w:val="006D2F68"/>
    <w:rsid w:val="006D3DC7"/>
    <w:rsid w:val="006E0DC8"/>
    <w:rsid w:val="006E121A"/>
    <w:rsid w:val="006E3E4D"/>
    <w:rsid w:val="006E6C59"/>
    <w:rsid w:val="006F461B"/>
    <w:rsid w:val="006F4692"/>
    <w:rsid w:val="006F7226"/>
    <w:rsid w:val="006F764E"/>
    <w:rsid w:val="006F7700"/>
    <w:rsid w:val="007032A3"/>
    <w:rsid w:val="00705A85"/>
    <w:rsid w:val="007070A8"/>
    <w:rsid w:val="00711828"/>
    <w:rsid w:val="00712F38"/>
    <w:rsid w:val="00721567"/>
    <w:rsid w:val="00723BE1"/>
    <w:rsid w:val="00725BC6"/>
    <w:rsid w:val="00730100"/>
    <w:rsid w:val="007312B4"/>
    <w:rsid w:val="00731D4F"/>
    <w:rsid w:val="00736A47"/>
    <w:rsid w:val="0074036F"/>
    <w:rsid w:val="0074196B"/>
    <w:rsid w:val="00742C88"/>
    <w:rsid w:val="0074338F"/>
    <w:rsid w:val="00744303"/>
    <w:rsid w:val="00747652"/>
    <w:rsid w:val="00754446"/>
    <w:rsid w:val="00760DC9"/>
    <w:rsid w:val="00763348"/>
    <w:rsid w:val="0076648F"/>
    <w:rsid w:val="0077454D"/>
    <w:rsid w:val="00774AAB"/>
    <w:rsid w:val="007777A5"/>
    <w:rsid w:val="007778D9"/>
    <w:rsid w:val="00781116"/>
    <w:rsid w:val="007821E2"/>
    <w:rsid w:val="00782A55"/>
    <w:rsid w:val="00783FE0"/>
    <w:rsid w:val="0078413C"/>
    <w:rsid w:val="00786B25"/>
    <w:rsid w:val="00792795"/>
    <w:rsid w:val="00794309"/>
    <w:rsid w:val="00794B18"/>
    <w:rsid w:val="007A250A"/>
    <w:rsid w:val="007A319B"/>
    <w:rsid w:val="007A6315"/>
    <w:rsid w:val="007A66B5"/>
    <w:rsid w:val="007A7EA1"/>
    <w:rsid w:val="007B5589"/>
    <w:rsid w:val="007B7A1F"/>
    <w:rsid w:val="007C2047"/>
    <w:rsid w:val="007D00C9"/>
    <w:rsid w:val="007D5C6E"/>
    <w:rsid w:val="007D7AA9"/>
    <w:rsid w:val="007E002F"/>
    <w:rsid w:val="007E09A9"/>
    <w:rsid w:val="007E11AF"/>
    <w:rsid w:val="007F0ABA"/>
    <w:rsid w:val="007F129B"/>
    <w:rsid w:val="00804BA5"/>
    <w:rsid w:val="00805801"/>
    <w:rsid w:val="00805E41"/>
    <w:rsid w:val="008071AE"/>
    <w:rsid w:val="00807F9F"/>
    <w:rsid w:val="0081700A"/>
    <w:rsid w:val="00817830"/>
    <w:rsid w:val="00820646"/>
    <w:rsid w:val="008236D7"/>
    <w:rsid w:val="0082371D"/>
    <w:rsid w:val="00823850"/>
    <w:rsid w:val="0082621D"/>
    <w:rsid w:val="00827FE7"/>
    <w:rsid w:val="008334D9"/>
    <w:rsid w:val="008337AB"/>
    <w:rsid w:val="008361E2"/>
    <w:rsid w:val="0084151C"/>
    <w:rsid w:val="00846A93"/>
    <w:rsid w:val="00847E58"/>
    <w:rsid w:val="00847F01"/>
    <w:rsid w:val="00852D13"/>
    <w:rsid w:val="008539AE"/>
    <w:rsid w:val="00853FCE"/>
    <w:rsid w:val="00862201"/>
    <w:rsid w:val="00867BDF"/>
    <w:rsid w:val="00867E30"/>
    <w:rsid w:val="00871A1C"/>
    <w:rsid w:val="00871CC7"/>
    <w:rsid w:val="00875DC6"/>
    <w:rsid w:val="00875F3E"/>
    <w:rsid w:val="00876B28"/>
    <w:rsid w:val="00883177"/>
    <w:rsid w:val="008861C1"/>
    <w:rsid w:val="008872BE"/>
    <w:rsid w:val="008977A7"/>
    <w:rsid w:val="008A1471"/>
    <w:rsid w:val="008A188D"/>
    <w:rsid w:val="008A22CE"/>
    <w:rsid w:val="008B5A9D"/>
    <w:rsid w:val="008C06FC"/>
    <w:rsid w:val="008C17BB"/>
    <w:rsid w:val="008C2C4C"/>
    <w:rsid w:val="008C54AA"/>
    <w:rsid w:val="008C722C"/>
    <w:rsid w:val="008D13B6"/>
    <w:rsid w:val="008D2ADD"/>
    <w:rsid w:val="008D3CDD"/>
    <w:rsid w:val="008D6061"/>
    <w:rsid w:val="008D6906"/>
    <w:rsid w:val="008E453E"/>
    <w:rsid w:val="008E4ECB"/>
    <w:rsid w:val="008E61EE"/>
    <w:rsid w:val="008F0344"/>
    <w:rsid w:val="008F326B"/>
    <w:rsid w:val="008F6731"/>
    <w:rsid w:val="00902662"/>
    <w:rsid w:val="00905497"/>
    <w:rsid w:val="0090613D"/>
    <w:rsid w:val="00907A39"/>
    <w:rsid w:val="00907EB5"/>
    <w:rsid w:val="009112BD"/>
    <w:rsid w:val="00911DBE"/>
    <w:rsid w:val="009121E9"/>
    <w:rsid w:val="009123DA"/>
    <w:rsid w:val="00914618"/>
    <w:rsid w:val="009155DD"/>
    <w:rsid w:val="009178EC"/>
    <w:rsid w:val="0092251A"/>
    <w:rsid w:val="00922531"/>
    <w:rsid w:val="009271D0"/>
    <w:rsid w:val="00930B7E"/>
    <w:rsid w:val="00931FC2"/>
    <w:rsid w:val="009353FD"/>
    <w:rsid w:val="0093640C"/>
    <w:rsid w:val="0094364B"/>
    <w:rsid w:val="00950CAB"/>
    <w:rsid w:val="0095564B"/>
    <w:rsid w:val="009606EC"/>
    <w:rsid w:val="00964098"/>
    <w:rsid w:val="00972C99"/>
    <w:rsid w:val="00973CE4"/>
    <w:rsid w:val="00974DCC"/>
    <w:rsid w:val="0097609E"/>
    <w:rsid w:val="00977486"/>
    <w:rsid w:val="00984F25"/>
    <w:rsid w:val="00985F1C"/>
    <w:rsid w:val="00986B5B"/>
    <w:rsid w:val="009923E6"/>
    <w:rsid w:val="009A3F2A"/>
    <w:rsid w:val="009A765A"/>
    <w:rsid w:val="009B0383"/>
    <w:rsid w:val="009B6111"/>
    <w:rsid w:val="009C0DB7"/>
    <w:rsid w:val="009C3C48"/>
    <w:rsid w:val="009C7B96"/>
    <w:rsid w:val="009D1F19"/>
    <w:rsid w:val="009D6838"/>
    <w:rsid w:val="009E0199"/>
    <w:rsid w:val="009E43BC"/>
    <w:rsid w:val="009E47CC"/>
    <w:rsid w:val="009F569D"/>
    <w:rsid w:val="009F63CA"/>
    <w:rsid w:val="00A004FB"/>
    <w:rsid w:val="00A01697"/>
    <w:rsid w:val="00A04B54"/>
    <w:rsid w:val="00A07865"/>
    <w:rsid w:val="00A11579"/>
    <w:rsid w:val="00A155D0"/>
    <w:rsid w:val="00A1648D"/>
    <w:rsid w:val="00A1662D"/>
    <w:rsid w:val="00A16B92"/>
    <w:rsid w:val="00A2103A"/>
    <w:rsid w:val="00A26087"/>
    <w:rsid w:val="00A26FCA"/>
    <w:rsid w:val="00A30218"/>
    <w:rsid w:val="00A32C28"/>
    <w:rsid w:val="00A3347A"/>
    <w:rsid w:val="00A34D6D"/>
    <w:rsid w:val="00A3666B"/>
    <w:rsid w:val="00A40210"/>
    <w:rsid w:val="00A411F5"/>
    <w:rsid w:val="00A41EB9"/>
    <w:rsid w:val="00A41F31"/>
    <w:rsid w:val="00A43337"/>
    <w:rsid w:val="00A438D8"/>
    <w:rsid w:val="00A44B07"/>
    <w:rsid w:val="00A4618F"/>
    <w:rsid w:val="00A46C4E"/>
    <w:rsid w:val="00A52AE2"/>
    <w:rsid w:val="00A531FD"/>
    <w:rsid w:val="00A53C51"/>
    <w:rsid w:val="00A5729F"/>
    <w:rsid w:val="00A57C53"/>
    <w:rsid w:val="00A66ED8"/>
    <w:rsid w:val="00A67181"/>
    <w:rsid w:val="00A82087"/>
    <w:rsid w:val="00A85616"/>
    <w:rsid w:val="00A87F22"/>
    <w:rsid w:val="00A910C4"/>
    <w:rsid w:val="00AA01CE"/>
    <w:rsid w:val="00AA0733"/>
    <w:rsid w:val="00AA331F"/>
    <w:rsid w:val="00AA3E35"/>
    <w:rsid w:val="00AA4FEB"/>
    <w:rsid w:val="00AA69DC"/>
    <w:rsid w:val="00AB021A"/>
    <w:rsid w:val="00AB4ECB"/>
    <w:rsid w:val="00AB60FF"/>
    <w:rsid w:val="00AB6E70"/>
    <w:rsid w:val="00AB72B3"/>
    <w:rsid w:val="00AB7C07"/>
    <w:rsid w:val="00AC0BBD"/>
    <w:rsid w:val="00AD4AFE"/>
    <w:rsid w:val="00AD4E8D"/>
    <w:rsid w:val="00AE498A"/>
    <w:rsid w:val="00AE51EE"/>
    <w:rsid w:val="00AE794B"/>
    <w:rsid w:val="00AF0B2B"/>
    <w:rsid w:val="00AF2A51"/>
    <w:rsid w:val="00AF37D4"/>
    <w:rsid w:val="00AF76EF"/>
    <w:rsid w:val="00B00C34"/>
    <w:rsid w:val="00B00EF5"/>
    <w:rsid w:val="00B04792"/>
    <w:rsid w:val="00B050A2"/>
    <w:rsid w:val="00B06F7C"/>
    <w:rsid w:val="00B07CBE"/>
    <w:rsid w:val="00B128DD"/>
    <w:rsid w:val="00B12B85"/>
    <w:rsid w:val="00B1556C"/>
    <w:rsid w:val="00B20658"/>
    <w:rsid w:val="00B309A7"/>
    <w:rsid w:val="00B3262C"/>
    <w:rsid w:val="00B33FD9"/>
    <w:rsid w:val="00B34C8F"/>
    <w:rsid w:val="00B432CA"/>
    <w:rsid w:val="00B43CA1"/>
    <w:rsid w:val="00B5138F"/>
    <w:rsid w:val="00B514F4"/>
    <w:rsid w:val="00B51E10"/>
    <w:rsid w:val="00B578AF"/>
    <w:rsid w:val="00B57FCE"/>
    <w:rsid w:val="00B60C00"/>
    <w:rsid w:val="00B61060"/>
    <w:rsid w:val="00B6121C"/>
    <w:rsid w:val="00B620BE"/>
    <w:rsid w:val="00B63D90"/>
    <w:rsid w:val="00B63E7F"/>
    <w:rsid w:val="00B64AAE"/>
    <w:rsid w:val="00B655FB"/>
    <w:rsid w:val="00B7171F"/>
    <w:rsid w:val="00B724CA"/>
    <w:rsid w:val="00B8083C"/>
    <w:rsid w:val="00B811E3"/>
    <w:rsid w:val="00B818AB"/>
    <w:rsid w:val="00B82E7F"/>
    <w:rsid w:val="00B83225"/>
    <w:rsid w:val="00B839BF"/>
    <w:rsid w:val="00B84BAD"/>
    <w:rsid w:val="00B84EAB"/>
    <w:rsid w:val="00B941BD"/>
    <w:rsid w:val="00B94545"/>
    <w:rsid w:val="00B955B4"/>
    <w:rsid w:val="00B974F0"/>
    <w:rsid w:val="00BA038E"/>
    <w:rsid w:val="00BA19CB"/>
    <w:rsid w:val="00BA1B84"/>
    <w:rsid w:val="00BA2B7A"/>
    <w:rsid w:val="00BA67B4"/>
    <w:rsid w:val="00BA7A27"/>
    <w:rsid w:val="00BB32DE"/>
    <w:rsid w:val="00BB5AF1"/>
    <w:rsid w:val="00BC5624"/>
    <w:rsid w:val="00BC5C49"/>
    <w:rsid w:val="00BD0BBE"/>
    <w:rsid w:val="00BD2DFE"/>
    <w:rsid w:val="00BD42C0"/>
    <w:rsid w:val="00BE3DCA"/>
    <w:rsid w:val="00BE5E08"/>
    <w:rsid w:val="00BF1F79"/>
    <w:rsid w:val="00BF29F5"/>
    <w:rsid w:val="00BF3C05"/>
    <w:rsid w:val="00BF4611"/>
    <w:rsid w:val="00BF4EF7"/>
    <w:rsid w:val="00C00DE9"/>
    <w:rsid w:val="00C035AF"/>
    <w:rsid w:val="00C04494"/>
    <w:rsid w:val="00C15614"/>
    <w:rsid w:val="00C1735E"/>
    <w:rsid w:val="00C22A42"/>
    <w:rsid w:val="00C26D7E"/>
    <w:rsid w:val="00C30357"/>
    <w:rsid w:val="00C37CED"/>
    <w:rsid w:val="00C46C53"/>
    <w:rsid w:val="00C47ADD"/>
    <w:rsid w:val="00C47E77"/>
    <w:rsid w:val="00C526CD"/>
    <w:rsid w:val="00C52A4B"/>
    <w:rsid w:val="00C54FC7"/>
    <w:rsid w:val="00C57871"/>
    <w:rsid w:val="00C6000F"/>
    <w:rsid w:val="00C60287"/>
    <w:rsid w:val="00C63A7E"/>
    <w:rsid w:val="00C672A4"/>
    <w:rsid w:val="00C71566"/>
    <w:rsid w:val="00C80E08"/>
    <w:rsid w:val="00C81CF6"/>
    <w:rsid w:val="00C858B5"/>
    <w:rsid w:val="00C85A51"/>
    <w:rsid w:val="00C94A37"/>
    <w:rsid w:val="00C9606B"/>
    <w:rsid w:val="00C96D7D"/>
    <w:rsid w:val="00CA1E8C"/>
    <w:rsid w:val="00CA3482"/>
    <w:rsid w:val="00CB2062"/>
    <w:rsid w:val="00CB2B6B"/>
    <w:rsid w:val="00CB47E3"/>
    <w:rsid w:val="00CB6337"/>
    <w:rsid w:val="00CC030E"/>
    <w:rsid w:val="00CC208B"/>
    <w:rsid w:val="00CC288B"/>
    <w:rsid w:val="00CC65AB"/>
    <w:rsid w:val="00CC6C68"/>
    <w:rsid w:val="00CD112F"/>
    <w:rsid w:val="00CD16C0"/>
    <w:rsid w:val="00CD234F"/>
    <w:rsid w:val="00CD4163"/>
    <w:rsid w:val="00CD5B26"/>
    <w:rsid w:val="00CE1D99"/>
    <w:rsid w:val="00CE4A4A"/>
    <w:rsid w:val="00CE4DF3"/>
    <w:rsid w:val="00CF1345"/>
    <w:rsid w:val="00CF2C17"/>
    <w:rsid w:val="00D02138"/>
    <w:rsid w:val="00D0311A"/>
    <w:rsid w:val="00D071B1"/>
    <w:rsid w:val="00D07A3F"/>
    <w:rsid w:val="00D07EE3"/>
    <w:rsid w:val="00D10FAD"/>
    <w:rsid w:val="00D12F34"/>
    <w:rsid w:val="00D201D8"/>
    <w:rsid w:val="00D21893"/>
    <w:rsid w:val="00D25F3A"/>
    <w:rsid w:val="00D2658A"/>
    <w:rsid w:val="00D305B6"/>
    <w:rsid w:val="00D34DE6"/>
    <w:rsid w:val="00D3504E"/>
    <w:rsid w:val="00D355B0"/>
    <w:rsid w:val="00D355E5"/>
    <w:rsid w:val="00D374AC"/>
    <w:rsid w:val="00D42AC3"/>
    <w:rsid w:val="00D42F8F"/>
    <w:rsid w:val="00D43021"/>
    <w:rsid w:val="00D43C18"/>
    <w:rsid w:val="00D50BB2"/>
    <w:rsid w:val="00D50DD9"/>
    <w:rsid w:val="00D52639"/>
    <w:rsid w:val="00D52ABB"/>
    <w:rsid w:val="00D54EC1"/>
    <w:rsid w:val="00D60FC6"/>
    <w:rsid w:val="00D6650F"/>
    <w:rsid w:val="00D704B4"/>
    <w:rsid w:val="00D726B6"/>
    <w:rsid w:val="00D737E4"/>
    <w:rsid w:val="00D73EEC"/>
    <w:rsid w:val="00D861FF"/>
    <w:rsid w:val="00D87E30"/>
    <w:rsid w:val="00D9135D"/>
    <w:rsid w:val="00D917CF"/>
    <w:rsid w:val="00D9398F"/>
    <w:rsid w:val="00D97B70"/>
    <w:rsid w:val="00DA2372"/>
    <w:rsid w:val="00DA24DD"/>
    <w:rsid w:val="00DA2B77"/>
    <w:rsid w:val="00DA4CD3"/>
    <w:rsid w:val="00DB0857"/>
    <w:rsid w:val="00DC0428"/>
    <w:rsid w:val="00DC6175"/>
    <w:rsid w:val="00DC7385"/>
    <w:rsid w:val="00DD1419"/>
    <w:rsid w:val="00DD1B8A"/>
    <w:rsid w:val="00DD51B1"/>
    <w:rsid w:val="00DE408A"/>
    <w:rsid w:val="00DE4BE3"/>
    <w:rsid w:val="00DE4EA3"/>
    <w:rsid w:val="00DE54C5"/>
    <w:rsid w:val="00DE63FE"/>
    <w:rsid w:val="00DE6A60"/>
    <w:rsid w:val="00DE6CA1"/>
    <w:rsid w:val="00DE7A0B"/>
    <w:rsid w:val="00DF00F6"/>
    <w:rsid w:val="00E01C06"/>
    <w:rsid w:val="00E03A1C"/>
    <w:rsid w:val="00E047A7"/>
    <w:rsid w:val="00E07231"/>
    <w:rsid w:val="00E108F5"/>
    <w:rsid w:val="00E122A4"/>
    <w:rsid w:val="00E12872"/>
    <w:rsid w:val="00E21F41"/>
    <w:rsid w:val="00E22F21"/>
    <w:rsid w:val="00E25C45"/>
    <w:rsid w:val="00E26BA8"/>
    <w:rsid w:val="00E27301"/>
    <w:rsid w:val="00E300B3"/>
    <w:rsid w:val="00E33CBB"/>
    <w:rsid w:val="00E33E31"/>
    <w:rsid w:val="00E41454"/>
    <w:rsid w:val="00E44471"/>
    <w:rsid w:val="00E44A93"/>
    <w:rsid w:val="00E452F0"/>
    <w:rsid w:val="00E46DEE"/>
    <w:rsid w:val="00E4791F"/>
    <w:rsid w:val="00E52862"/>
    <w:rsid w:val="00E5288E"/>
    <w:rsid w:val="00E534DB"/>
    <w:rsid w:val="00E55749"/>
    <w:rsid w:val="00E57505"/>
    <w:rsid w:val="00E61BA1"/>
    <w:rsid w:val="00E63A5F"/>
    <w:rsid w:val="00E64F4E"/>
    <w:rsid w:val="00E76ECA"/>
    <w:rsid w:val="00E8082A"/>
    <w:rsid w:val="00E8492F"/>
    <w:rsid w:val="00E87C3D"/>
    <w:rsid w:val="00E94BD9"/>
    <w:rsid w:val="00E94F6E"/>
    <w:rsid w:val="00E959C4"/>
    <w:rsid w:val="00EA0445"/>
    <w:rsid w:val="00EA2876"/>
    <w:rsid w:val="00EA2AD2"/>
    <w:rsid w:val="00EA6FCC"/>
    <w:rsid w:val="00EA7564"/>
    <w:rsid w:val="00EA773B"/>
    <w:rsid w:val="00EB0EDD"/>
    <w:rsid w:val="00EB1174"/>
    <w:rsid w:val="00EC061B"/>
    <w:rsid w:val="00EC21E8"/>
    <w:rsid w:val="00EC2A91"/>
    <w:rsid w:val="00EC2F17"/>
    <w:rsid w:val="00EC34A6"/>
    <w:rsid w:val="00EC37F7"/>
    <w:rsid w:val="00EC42C1"/>
    <w:rsid w:val="00EC507A"/>
    <w:rsid w:val="00EC5590"/>
    <w:rsid w:val="00EC5A74"/>
    <w:rsid w:val="00EC74BB"/>
    <w:rsid w:val="00ED6E67"/>
    <w:rsid w:val="00EE4401"/>
    <w:rsid w:val="00EE4BAB"/>
    <w:rsid w:val="00EE5C41"/>
    <w:rsid w:val="00EF119F"/>
    <w:rsid w:val="00EF21E1"/>
    <w:rsid w:val="00EF3F6F"/>
    <w:rsid w:val="00EF508F"/>
    <w:rsid w:val="00EF52FC"/>
    <w:rsid w:val="00EF70CB"/>
    <w:rsid w:val="00F00719"/>
    <w:rsid w:val="00F02588"/>
    <w:rsid w:val="00F02A39"/>
    <w:rsid w:val="00F0475D"/>
    <w:rsid w:val="00F13DF7"/>
    <w:rsid w:val="00F13EC1"/>
    <w:rsid w:val="00F1718D"/>
    <w:rsid w:val="00F20A50"/>
    <w:rsid w:val="00F24550"/>
    <w:rsid w:val="00F24643"/>
    <w:rsid w:val="00F24CE8"/>
    <w:rsid w:val="00F26A78"/>
    <w:rsid w:val="00F271A1"/>
    <w:rsid w:val="00F2780D"/>
    <w:rsid w:val="00F30C53"/>
    <w:rsid w:val="00F315D5"/>
    <w:rsid w:val="00F32D73"/>
    <w:rsid w:val="00F3362E"/>
    <w:rsid w:val="00F365C1"/>
    <w:rsid w:val="00F36C04"/>
    <w:rsid w:val="00F418DB"/>
    <w:rsid w:val="00F421C4"/>
    <w:rsid w:val="00F42913"/>
    <w:rsid w:val="00F42952"/>
    <w:rsid w:val="00F46018"/>
    <w:rsid w:val="00F46ABA"/>
    <w:rsid w:val="00F47108"/>
    <w:rsid w:val="00F52AEF"/>
    <w:rsid w:val="00F53559"/>
    <w:rsid w:val="00F53BF9"/>
    <w:rsid w:val="00F56FFF"/>
    <w:rsid w:val="00F61FC0"/>
    <w:rsid w:val="00F632F7"/>
    <w:rsid w:val="00F67B40"/>
    <w:rsid w:val="00F70158"/>
    <w:rsid w:val="00F70848"/>
    <w:rsid w:val="00F71174"/>
    <w:rsid w:val="00F714D0"/>
    <w:rsid w:val="00F72DA8"/>
    <w:rsid w:val="00F74A8C"/>
    <w:rsid w:val="00F816D5"/>
    <w:rsid w:val="00F81F18"/>
    <w:rsid w:val="00F823D4"/>
    <w:rsid w:val="00F86FCC"/>
    <w:rsid w:val="00F91556"/>
    <w:rsid w:val="00F93669"/>
    <w:rsid w:val="00F9556A"/>
    <w:rsid w:val="00F95E46"/>
    <w:rsid w:val="00F9770B"/>
    <w:rsid w:val="00F97FD8"/>
    <w:rsid w:val="00FB0B4D"/>
    <w:rsid w:val="00FB24EC"/>
    <w:rsid w:val="00FB2C07"/>
    <w:rsid w:val="00FB6B0F"/>
    <w:rsid w:val="00FC1453"/>
    <w:rsid w:val="00FC2657"/>
    <w:rsid w:val="00FC4A48"/>
    <w:rsid w:val="00FC71F1"/>
    <w:rsid w:val="00FD12DC"/>
    <w:rsid w:val="00FD30DD"/>
    <w:rsid w:val="00FD3538"/>
    <w:rsid w:val="00FD37DC"/>
    <w:rsid w:val="00FD5509"/>
    <w:rsid w:val="00FD6027"/>
    <w:rsid w:val="00FD6356"/>
    <w:rsid w:val="00FD7A27"/>
    <w:rsid w:val="00FD7D22"/>
    <w:rsid w:val="00FF1291"/>
    <w:rsid w:val="00FF5ED1"/>
    <w:rsid w:val="00FF67C1"/>
    <w:rsid w:val="00FF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EE65C"/>
  <w15:docId w15:val="{7A8612C3-F4CF-4D02-BAE4-4459144E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6A"/>
    <w:rPr>
      <w:rFonts w:ascii="Times New Roman" w:eastAsia="Times New Roman" w:hAnsi="Times New Roman" w:cs="Vrinda"/>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96A"/>
    <w:pPr>
      <w:spacing w:before="100" w:beforeAutospacing="1" w:after="100" w:afterAutospacing="1"/>
    </w:pPr>
    <w:rPr>
      <w:rFonts w:cs="Times New Roman"/>
      <w:lang w:bidi="ar-SA"/>
    </w:rPr>
  </w:style>
  <w:style w:type="character" w:styleId="Hyperlink">
    <w:name w:val="Hyperlink"/>
    <w:uiPriority w:val="99"/>
    <w:unhideWhenUsed/>
    <w:rsid w:val="0024196A"/>
    <w:rPr>
      <w:color w:val="0000FF"/>
      <w:u w:val="single"/>
    </w:rPr>
  </w:style>
  <w:style w:type="character" w:styleId="CommentReference">
    <w:name w:val="annotation reference"/>
    <w:uiPriority w:val="99"/>
    <w:semiHidden/>
    <w:unhideWhenUsed/>
    <w:rsid w:val="0024196A"/>
    <w:rPr>
      <w:sz w:val="16"/>
      <w:szCs w:val="16"/>
    </w:rPr>
  </w:style>
  <w:style w:type="paragraph" w:styleId="CommentText">
    <w:name w:val="annotation text"/>
    <w:basedOn w:val="Normal"/>
    <w:link w:val="CommentTextChar"/>
    <w:uiPriority w:val="99"/>
    <w:semiHidden/>
    <w:unhideWhenUsed/>
    <w:rsid w:val="0024196A"/>
    <w:rPr>
      <w:sz w:val="20"/>
      <w:szCs w:val="25"/>
    </w:rPr>
  </w:style>
  <w:style w:type="character" w:customStyle="1" w:styleId="CommentTextChar">
    <w:name w:val="Comment Text Char"/>
    <w:link w:val="CommentText"/>
    <w:uiPriority w:val="99"/>
    <w:semiHidden/>
    <w:rsid w:val="0024196A"/>
    <w:rPr>
      <w:rFonts w:ascii="Times New Roman" w:eastAsia="Times New Roman" w:hAnsi="Times New Roman" w:cs="Vrinda"/>
      <w:sz w:val="20"/>
      <w:szCs w:val="25"/>
      <w:lang w:bidi="bn-IN"/>
    </w:rPr>
  </w:style>
  <w:style w:type="paragraph" w:styleId="Header">
    <w:name w:val="header"/>
    <w:basedOn w:val="Normal"/>
    <w:link w:val="HeaderChar"/>
    <w:uiPriority w:val="99"/>
    <w:unhideWhenUsed/>
    <w:rsid w:val="0024196A"/>
    <w:pPr>
      <w:tabs>
        <w:tab w:val="center" w:pos="4680"/>
        <w:tab w:val="right" w:pos="9360"/>
      </w:tabs>
    </w:pPr>
    <w:rPr>
      <w:szCs w:val="30"/>
    </w:rPr>
  </w:style>
  <w:style w:type="character" w:customStyle="1" w:styleId="HeaderChar">
    <w:name w:val="Header Char"/>
    <w:link w:val="Header"/>
    <w:uiPriority w:val="99"/>
    <w:rsid w:val="0024196A"/>
    <w:rPr>
      <w:rFonts w:ascii="Times New Roman" w:eastAsia="Times New Roman" w:hAnsi="Times New Roman" w:cs="Vrinda"/>
      <w:sz w:val="24"/>
      <w:szCs w:val="30"/>
      <w:lang w:bidi="bn-IN"/>
    </w:rPr>
  </w:style>
  <w:style w:type="paragraph" w:customStyle="1" w:styleId="Affil">
    <w:name w:val="Affil"/>
    <w:basedOn w:val="Normal"/>
    <w:rsid w:val="0024196A"/>
    <w:pPr>
      <w:spacing w:after="120" w:line="480" w:lineRule="auto"/>
      <w:ind w:firstLine="360"/>
    </w:pPr>
    <w:rPr>
      <w:rFonts w:cs="Times New Roman"/>
      <w:sz w:val="26"/>
      <w:szCs w:val="22"/>
      <w:lang w:bidi="ar-SA"/>
    </w:rPr>
  </w:style>
  <w:style w:type="paragraph" w:styleId="BalloonText">
    <w:name w:val="Balloon Text"/>
    <w:basedOn w:val="Normal"/>
    <w:link w:val="BalloonTextChar"/>
    <w:uiPriority w:val="99"/>
    <w:semiHidden/>
    <w:unhideWhenUsed/>
    <w:rsid w:val="0024196A"/>
    <w:rPr>
      <w:rFonts w:ascii="Tahoma" w:hAnsi="Tahoma" w:cs="Tahoma"/>
      <w:sz w:val="16"/>
      <w:szCs w:val="20"/>
    </w:rPr>
  </w:style>
  <w:style w:type="character" w:customStyle="1" w:styleId="BalloonTextChar">
    <w:name w:val="Balloon Text Char"/>
    <w:link w:val="BalloonText"/>
    <w:uiPriority w:val="99"/>
    <w:semiHidden/>
    <w:rsid w:val="0024196A"/>
    <w:rPr>
      <w:rFonts w:ascii="Tahoma" w:eastAsia="Times New Roman" w:hAnsi="Tahoma" w:cs="Tahoma"/>
      <w:sz w:val="16"/>
      <w:szCs w:val="20"/>
      <w:lang w:bidi="bn-IN"/>
    </w:rPr>
  </w:style>
  <w:style w:type="paragraph" w:styleId="CommentSubject">
    <w:name w:val="annotation subject"/>
    <w:basedOn w:val="CommentText"/>
    <w:next w:val="CommentText"/>
    <w:link w:val="CommentSubjectChar"/>
    <w:uiPriority w:val="99"/>
    <w:semiHidden/>
    <w:unhideWhenUsed/>
    <w:rsid w:val="00BA1B84"/>
    <w:rPr>
      <w:b/>
      <w:bCs/>
    </w:rPr>
  </w:style>
  <w:style w:type="character" w:customStyle="1" w:styleId="CommentSubjectChar">
    <w:name w:val="Comment Subject Char"/>
    <w:link w:val="CommentSubject"/>
    <w:uiPriority w:val="99"/>
    <w:semiHidden/>
    <w:rsid w:val="00BA1B84"/>
    <w:rPr>
      <w:rFonts w:ascii="Times New Roman" w:eastAsia="Times New Roman" w:hAnsi="Times New Roman" w:cs="Vrinda"/>
      <w:b/>
      <w:bCs/>
      <w:sz w:val="20"/>
      <w:szCs w:val="25"/>
      <w:lang w:bidi="bn-IN"/>
    </w:rPr>
  </w:style>
  <w:style w:type="table" w:customStyle="1" w:styleId="LightList1">
    <w:name w:val="Light List1"/>
    <w:basedOn w:val="TableNormal"/>
    <w:uiPriority w:val="61"/>
    <w:rsid w:val="00D42AC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D4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31EE7"/>
    <w:pPr>
      <w:ind w:left="720"/>
      <w:contextualSpacing/>
    </w:pPr>
  </w:style>
  <w:style w:type="paragraph" w:styleId="Footer">
    <w:name w:val="footer"/>
    <w:basedOn w:val="Normal"/>
    <w:link w:val="FooterChar"/>
    <w:uiPriority w:val="99"/>
    <w:unhideWhenUsed/>
    <w:rsid w:val="00F24CE8"/>
    <w:pPr>
      <w:tabs>
        <w:tab w:val="center" w:pos="4680"/>
        <w:tab w:val="right" w:pos="9360"/>
      </w:tabs>
    </w:pPr>
    <w:rPr>
      <w:szCs w:val="30"/>
    </w:rPr>
  </w:style>
  <w:style w:type="character" w:customStyle="1" w:styleId="FooterChar">
    <w:name w:val="Footer Char"/>
    <w:basedOn w:val="DefaultParagraphFont"/>
    <w:link w:val="Footer"/>
    <w:uiPriority w:val="99"/>
    <w:rsid w:val="00F24CE8"/>
    <w:rPr>
      <w:rFonts w:ascii="Times New Roman" w:eastAsia="Times New Roman" w:hAnsi="Times New Roman" w:cs="Vrinda"/>
      <w:sz w:val="24"/>
      <w:szCs w:val="30"/>
      <w:lang w:bidi="bn-IN"/>
    </w:rPr>
  </w:style>
  <w:style w:type="character" w:styleId="PageNumber">
    <w:name w:val="page number"/>
    <w:basedOn w:val="DefaultParagraphFont"/>
    <w:uiPriority w:val="99"/>
    <w:semiHidden/>
    <w:unhideWhenUsed/>
    <w:rsid w:val="00AB4ECB"/>
  </w:style>
  <w:style w:type="paragraph" w:styleId="ListParagraph">
    <w:name w:val="List Paragraph"/>
    <w:basedOn w:val="Normal"/>
    <w:uiPriority w:val="34"/>
    <w:qFormat/>
    <w:rsid w:val="005A4425"/>
    <w:pPr>
      <w:ind w:left="720"/>
      <w:contextualSpacing/>
    </w:pPr>
    <w:rPr>
      <w:rFonts w:asciiTheme="minorHAnsi" w:eastAsiaTheme="minorEastAsia" w:hAnsiTheme="minorHAnsi" w:cstheme="minorBidi"/>
      <w:lang w:bidi="ar-SA"/>
    </w:rPr>
  </w:style>
  <w:style w:type="character" w:customStyle="1" w:styleId="apple-converted-space">
    <w:name w:val="apple-converted-space"/>
    <w:basedOn w:val="DefaultParagraphFont"/>
    <w:rsid w:val="005F7806"/>
  </w:style>
  <w:style w:type="character" w:styleId="FollowedHyperlink">
    <w:name w:val="FollowedHyperlink"/>
    <w:basedOn w:val="DefaultParagraphFont"/>
    <w:uiPriority w:val="99"/>
    <w:semiHidden/>
    <w:unhideWhenUsed/>
    <w:rsid w:val="005C1EA2"/>
    <w:rPr>
      <w:color w:val="800080" w:themeColor="followedHyperlink"/>
      <w:u w:val="single"/>
    </w:rPr>
  </w:style>
  <w:style w:type="paragraph" w:customStyle="1" w:styleId="1">
    <w:name w:val="正文1"/>
    <w:uiPriority w:val="99"/>
    <w:rsid w:val="00434273"/>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8872">
      <w:bodyDiv w:val="1"/>
      <w:marLeft w:val="0"/>
      <w:marRight w:val="0"/>
      <w:marTop w:val="0"/>
      <w:marBottom w:val="0"/>
      <w:divBdr>
        <w:top w:val="none" w:sz="0" w:space="0" w:color="auto"/>
        <w:left w:val="none" w:sz="0" w:space="0" w:color="auto"/>
        <w:bottom w:val="none" w:sz="0" w:space="0" w:color="auto"/>
        <w:right w:val="none" w:sz="0" w:space="0" w:color="auto"/>
      </w:divBdr>
      <w:divsChild>
        <w:div w:id="625893811">
          <w:marLeft w:val="0"/>
          <w:marRight w:val="0"/>
          <w:marTop w:val="0"/>
          <w:marBottom w:val="0"/>
          <w:divBdr>
            <w:top w:val="none" w:sz="0" w:space="0" w:color="auto"/>
            <w:left w:val="none" w:sz="0" w:space="0" w:color="auto"/>
            <w:bottom w:val="none" w:sz="0" w:space="0" w:color="auto"/>
            <w:right w:val="none" w:sz="0" w:space="0" w:color="auto"/>
          </w:divBdr>
          <w:divsChild>
            <w:div w:id="408424417">
              <w:marLeft w:val="0"/>
              <w:marRight w:val="0"/>
              <w:marTop w:val="0"/>
              <w:marBottom w:val="0"/>
              <w:divBdr>
                <w:top w:val="none" w:sz="0" w:space="0" w:color="auto"/>
                <w:left w:val="none" w:sz="0" w:space="0" w:color="auto"/>
                <w:bottom w:val="none" w:sz="0" w:space="0" w:color="auto"/>
                <w:right w:val="none" w:sz="0" w:space="0" w:color="auto"/>
              </w:divBdr>
              <w:divsChild>
                <w:div w:id="2130466312">
                  <w:marLeft w:val="0"/>
                  <w:marRight w:val="0"/>
                  <w:marTop w:val="0"/>
                  <w:marBottom w:val="0"/>
                  <w:divBdr>
                    <w:top w:val="none" w:sz="0" w:space="0" w:color="auto"/>
                    <w:left w:val="none" w:sz="0" w:space="0" w:color="auto"/>
                    <w:bottom w:val="none" w:sz="0" w:space="0" w:color="auto"/>
                    <w:right w:val="none" w:sz="0" w:space="0" w:color="auto"/>
                  </w:divBdr>
                  <w:divsChild>
                    <w:div w:id="1429813392">
                      <w:marLeft w:val="0"/>
                      <w:marRight w:val="0"/>
                      <w:marTop w:val="280"/>
                      <w:marBottom w:val="280"/>
                      <w:divBdr>
                        <w:top w:val="none" w:sz="0" w:space="0" w:color="auto"/>
                        <w:left w:val="none" w:sz="0" w:space="0" w:color="auto"/>
                        <w:bottom w:val="none" w:sz="0" w:space="0" w:color="auto"/>
                        <w:right w:val="none" w:sz="0" w:space="0" w:color="auto"/>
                      </w:divBdr>
                    </w:div>
                    <w:div w:id="2076582856">
                      <w:marLeft w:val="0"/>
                      <w:marRight w:val="0"/>
                      <w:marTop w:val="280"/>
                      <w:marBottom w:val="280"/>
                      <w:divBdr>
                        <w:top w:val="none" w:sz="0" w:space="0" w:color="auto"/>
                        <w:left w:val="none" w:sz="0" w:space="0" w:color="auto"/>
                        <w:bottom w:val="none" w:sz="0" w:space="0" w:color="auto"/>
                        <w:right w:val="none" w:sz="0" w:space="0" w:color="auto"/>
                      </w:divBdr>
                    </w:div>
                    <w:div w:id="1063720645">
                      <w:marLeft w:val="0"/>
                      <w:marRight w:val="0"/>
                      <w:marTop w:val="280"/>
                      <w:marBottom w:val="280"/>
                      <w:divBdr>
                        <w:top w:val="none" w:sz="0" w:space="0" w:color="auto"/>
                        <w:left w:val="none" w:sz="0" w:space="0" w:color="auto"/>
                        <w:bottom w:val="none" w:sz="0" w:space="0" w:color="auto"/>
                        <w:right w:val="none" w:sz="0" w:space="0" w:color="auto"/>
                      </w:divBdr>
                    </w:div>
                    <w:div w:id="214513243">
                      <w:marLeft w:val="0"/>
                      <w:marRight w:val="0"/>
                      <w:marTop w:val="280"/>
                      <w:marBottom w:val="280"/>
                      <w:divBdr>
                        <w:top w:val="none" w:sz="0" w:space="0" w:color="auto"/>
                        <w:left w:val="none" w:sz="0" w:space="0" w:color="auto"/>
                        <w:bottom w:val="none" w:sz="0" w:space="0" w:color="auto"/>
                        <w:right w:val="none" w:sz="0" w:space="0" w:color="auto"/>
                      </w:divBdr>
                    </w:div>
                    <w:div w:id="1435242769">
                      <w:marLeft w:val="0"/>
                      <w:marRight w:val="0"/>
                      <w:marTop w:val="280"/>
                      <w:marBottom w:val="280"/>
                      <w:divBdr>
                        <w:top w:val="none" w:sz="0" w:space="0" w:color="auto"/>
                        <w:left w:val="none" w:sz="0" w:space="0" w:color="auto"/>
                        <w:bottom w:val="none" w:sz="0" w:space="0" w:color="auto"/>
                        <w:right w:val="none" w:sz="0" w:space="0" w:color="auto"/>
                      </w:divBdr>
                    </w:div>
                    <w:div w:id="1000044393">
                      <w:marLeft w:val="0"/>
                      <w:marRight w:val="0"/>
                      <w:marTop w:val="280"/>
                      <w:marBottom w:val="280"/>
                      <w:divBdr>
                        <w:top w:val="none" w:sz="0" w:space="0" w:color="auto"/>
                        <w:left w:val="none" w:sz="0" w:space="0" w:color="auto"/>
                        <w:bottom w:val="none" w:sz="0" w:space="0" w:color="auto"/>
                        <w:right w:val="none" w:sz="0" w:space="0" w:color="auto"/>
                      </w:divBdr>
                    </w:div>
                    <w:div w:id="475491679">
                      <w:marLeft w:val="0"/>
                      <w:marRight w:val="0"/>
                      <w:marTop w:val="280"/>
                      <w:marBottom w:val="280"/>
                      <w:divBdr>
                        <w:top w:val="none" w:sz="0" w:space="0" w:color="auto"/>
                        <w:left w:val="none" w:sz="0" w:space="0" w:color="auto"/>
                        <w:bottom w:val="none" w:sz="0" w:space="0" w:color="auto"/>
                        <w:right w:val="none" w:sz="0" w:space="0" w:color="auto"/>
                      </w:divBdr>
                    </w:div>
                    <w:div w:id="166604335">
                      <w:marLeft w:val="0"/>
                      <w:marRight w:val="0"/>
                      <w:marTop w:val="280"/>
                      <w:marBottom w:val="280"/>
                      <w:divBdr>
                        <w:top w:val="none" w:sz="0" w:space="0" w:color="auto"/>
                        <w:left w:val="none" w:sz="0" w:space="0" w:color="auto"/>
                        <w:bottom w:val="none" w:sz="0" w:space="0" w:color="auto"/>
                        <w:right w:val="none" w:sz="0" w:space="0" w:color="auto"/>
                      </w:divBdr>
                    </w:div>
                    <w:div w:id="1718894417">
                      <w:marLeft w:val="0"/>
                      <w:marRight w:val="0"/>
                      <w:marTop w:val="280"/>
                      <w:marBottom w:val="280"/>
                      <w:divBdr>
                        <w:top w:val="none" w:sz="0" w:space="0" w:color="auto"/>
                        <w:left w:val="none" w:sz="0" w:space="0" w:color="auto"/>
                        <w:bottom w:val="none" w:sz="0" w:space="0" w:color="auto"/>
                        <w:right w:val="none" w:sz="0" w:space="0" w:color="auto"/>
                      </w:divBdr>
                    </w:div>
                    <w:div w:id="793986764">
                      <w:marLeft w:val="0"/>
                      <w:marRight w:val="0"/>
                      <w:marTop w:val="280"/>
                      <w:marBottom w:val="280"/>
                      <w:divBdr>
                        <w:top w:val="none" w:sz="0" w:space="0" w:color="auto"/>
                        <w:left w:val="none" w:sz="0" w:space="0" w:color="auto"/>
                        <w:bottom w:val="none" w:sz="0" w:space="0" w:color="auto"/>
                        <w:right w:val="none" w:sz="0" w:space="0" w:color="auto"/>
                      </w:divBdr>
                    </w:div>
                    <w:div w:id="782650349">
                      <w:marLeft w:val="0"/>
                      <w:marRight w:val="0"/>
                      <w:marTop w:val="280"/>
                      <w:marBottom w:val="280"/>
                      <w:divBdr>
                        <w:top w:val="none" w:sz="0" w:space="0" w:color="auto"/>
                        <w:left w:val="none" w:sz="0" w:space="0" w:color="auto"/>
                        <w:bottom w:val="none" w:sz="0" w:space="0" w:color="auto"/>
                        <w:right w:val="none" w:sz="0" w:space="0" w:color="auto"/>
                      </w:divBdr>
                    </w:div>
                    <w:div w:id="1934588313">
                      <w:marLeft w:val="0"/>
                      <w:marRight w:val="0"/>
                      <w:marTop w:val="280"/>
                      <w:marBottom w:val="280"/>
                      <w:divBdr>
                        <w:top w:val="none" w:sz="0" w:space="0" w:color="auto"/>
                        <w:left w:val="none" w:sz="0" w:space="0" w:color="auto"/>
                        <w:bottom w:val="none" w:sz="0" w:space="0" w:color="auto"/>
                        <w:right w:val="none" w:sz="0" w:space="0" w:color="auto"/>
                      </w:divBdr>
                    </w:div>
                    <w:div w:id="509609507">
                      <w:marLeft w:val="0"/>
                      <w:marRight w:val="0"/>
                      <w:marTop w:val="280"/>
                      <w:marBottom w:val="280"/>
                      <w:divBdr>
                        <w:top w:val="none" w:sz="0" w:space="0" w:color="auto"/>
                        <w:left w:val="none" w:sz="0" w:space="0" w:color="auto"/>
                        <w:bottom w:val="none" w:sz="0" w:space="0" w:color="auto"/>
                        <w:right w:val="none" w:sz="0" w:space="0" w:color="auto"/>
                      </w:divBdr>
                    </w:div>
                    <w:div w:id="18151781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922955586">
          <w:marLeft w:val="0"/>
          <w:marRight w:val="0"/>
          <w:marTop w:val="0"/>
          <w:marBottom w:val="0"/>
          <w:divBdr>
            <w:top w:val="none" w:sz="0" w:space="0" w:color="auto"/>
            <w:left w:val="none" w:sz="0" w:space="0" w:color="auto"/>
            <w:bottom w:val="none" w:sz="0" w:space="0" w:color="auto"/>
            <w:right w:val="none" w:sz="0" w:space="0" w:color="auto"/>
          </w:divBdr>
        </w:div>
        <w:div w:id="1198852167">
          <w:marLeft w:val="0"/>
          <w:marRight w:val="0"/>
          <w:marTop w:val="0"/>
          <w:marBottom w:val="0"/>
          <w:divBdr>
            <w:top w:val="none" w:sz="0" w:space="0" w:color="auto"/>
            <w:left w:val="none" w:sz="0" w:space="0" w:color="auto"/>
            <w:bottom w:val="none" w:sz="0" w:space="0" w:color="auto"/>
            <w:right w:val="none" w:sz="0" w:space="0" w:color="auto"/>
          </w:divBdr>
          <w:divsChild>
            <w:div w:id="775053831">
              <w:marLeft w:val="0"/>
              <w:marRight w:val="0"/>
              <w:marTop w:val="0"/>
              <w:marBottom w:val="0"/>
              <w:divBdr>
                <w:top w:val="none" w:sz="0" w:space="0" w:color="auto"/>
                <w:left w:val="none" w:sz="0" w:space="0" w:color="auto"/>
                <w:bottom w:val="none" w:sz="0" w:space="0" w:color="auto"/>
                <w:right w:val="none" w:sz="0" w:space="0" w:color="auto"/>
              </w:divBdr>
              <w:divsChild>
                <w:div w:id="452330234">
                  <w:marLeft w:val="0"/>
                  <w:marRight w:val="0"/>
                  <w:marTop w:val="0"/>
                  <w:marBottom w:val="0"/>
                  <w:divBdr>
                    <w:top w:val="none" w:sz="0" w:space="0" w:color="auto"/>
                    <w:left w:val="none" w:sz="0" w:space="0" w:color="auto"/>
                    <w:bottom w:val="none" w:sz="0" w:space="0" w:color="auto"/>
                    <w:right w:val="none" w:sz="0" w:space="0" w:color="auto"/>
                  </w:divBdr>
                  <w:divsChild>
                    <w:div w:id="130170809">
                      <w:marLeft w:val="0"/>
                      <w:marRight w:val="0"/>
                      <w:marTop w:val="280"/>
                      <w:marBottom w:val="280"/>
                      <w:divBdr>
                        <w:top w:val="none" w:sz="0" w:space="0" w:color="auto"/>
                        <w:left w:val="none" w:sz="0" w:space="0" w:color="auto"/>
                        <w:bottom w:val="none" w:sz="0" w:space="0" w:color="auto"/>
                        <w:right w:val="none" w:sz="0" w:space="0" w:color="auto"/>
                      </w:divBdr>
                    </w:div>
                    <w:div w:id="1204320763">
                      <w:marLeft w:val="0"/>
                      <w:marRight w:val="0"/>
                      <w:marTop w:val="280"/>
                      <w:marBottom w:val="280"/>
                      <w:divBdr>
                        <w:top w:val="none" w:sz="0" w:space="0" w:color="auto"/>
                        <w:left w:val="none" w:sz="0" w:space="0" w:color="auto"/>
                        <w:bottom w:val="none" w:sz="0" w:space="0" w:color="auto"/>
                        <w:right w:val="none" w:sz="0" w:space="0" w:color="auto"/>
                      </w:divBdr>
                    </w:div>
                    <w:div w:id="1193617426">
                      <w:marLeft w:val="0"/>
                      <w:marRight w:val="0"/>
                      <w:marTop w:val="280"/>
                      <w:marBottom w:val="280"/>
                      <w:divBdr>
                        <w:top w:val="none" w:sz="0" w:space="0" w:color="auto"/>
                        <w:left w:val="none" w:sz="0" w:space="0" w:color="auto"/>
                        <w:bottom w:val="none" w:sz="0" w:space="0" w:color="auto"/>
                        <w:right w:val="none" w:sz="0" w:space="0" w:color="auto"/>
                      </w:divBdr>
                    </w:div>
                    <w:div w:id="1198276904">
                      <w:marLeft w:val="0"/>
                      <w:marRight w:val="0"/>
                      <w:marTop w:val="280"/>
                      <w:marBottom w:val="280"/>
                      <w:divBdr>
                        <w:top w:val="none" w:sz="0" w:space="0" w:color="auto"/>
                        <w:left w:val="none" w:sz="0" w:space="0" w:color="auto"/>
                        <w:bottom w:val="none" w:sz="0" w:space="0" w:color="auto"/>
                        <w:right w:val="none" w:sz="0" w:space="0" w:color="auto"/>
                      </w:divBdr>
                    </w:div>
                    <w:div w:id="882911986">
                      <w:marLeft w:val="360"/>
                      <w:marRight w:val="0"/>
                      <w:marTop w:val="280"/>
                      <w:marBottom w:val="280"/>
                      <w:divBdr>
                        <w:top w:val="none" w:sz="0" w:space="0" w:color="auto"/>
                        <w:left w:val="none" w:sz="0" w:space="0" w:color="auto"/>
                        <w:bottom w:val="none" w:sz="0" w:space="0" w:color="auto"/>
                        <w:right w:val="none" w:sz="0" w:space="0" w:color="auto"/>
                      </w:divBdr>
                    </w:div>
                    <w:div w:id="535238888">
                      <w:marLeft w:val="360"/>
                      <w:marRight w:val="0"/>
                      <w:marTop w:val="0"/>
                      <w:marBottom w:val="100"/>
                      <w:divBdr>
                        <w:top w:val="none" w:sz="0" w:space="0" w:color="auto"/>
                        <w:left w:val="none" w:sz="0" w:space="0" w:color="auto"/>
                        <w:bottom w:val="none" w:sz="0" w:space="0" w:color="auto"/>
                        <w:right w:val="none" w:sz="0" w:space="0" w:color="auto"/>
                      </w:divBdr>
                    </w:div>
                    <w:div w:id="9644708">
                      <w:marLeft w:val="360"/>
                      <w:marRight w:val="0"/>
                      <w:marTop w:val="0"/>
                      <w:marBottom w:val="100"/>
                      <w:divBdr>
                        <w:top w:val="none" w:sz="0" w:space="0" w:color="auto"/>
                        <w:left w:val="none" w:sz="0" w:space="0" w:color="auto"/>
                        <w:bottom w:val="none" w:sz="0" w:space="0" w:color="auto"/>
                        <w:right w:val="none" w:sz="0" w:space="0" w:color="auto"/>
                      </w:divBdr>
                    </w:div>
                    <w:div w:id="2062164745">
                      <w:marLeft w:val="36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500851593">
      <w:bodyDiv w:val="1"/>
      <w:marLeft w:val="0"/>
      <w:marRight w:val="0"/>
      <w:marTop w:val="0"/>
      <w:marBottom w:val="0"/>
      <w:divBdr>
        <w:top w:val="none" w:sz="0" w:space="0" w:color="auto"/>
        <w:left w:val="none" w:sz="0" w:space="0" w:color="auto"/>
        <w:bottom w:val="none" w:sz="0" w:space="0" w:color="auto"/>
        <w:right w:val="none" w:sz="0" w:space="0" w:color="auto"/>
      </w:divBdr>
    </w:div>
    <w:div w:id="502865995">
      <w:bodyDiv w:val="1"/>
      <w:marLeft w:val="0"/>
      <w:marRight w:val="0"/>
      <w:marTop w:val="0"/>
      <w:marBottom w:val="0"/>
      <w:divBdr>
        <w:top w:val="none" w:sz="0" w:space="0" w:color="auto"/>
        <w:left w:val="none" w:sz="0" w:space="0" w:color="auto"/>
        <w:bottom w:val="none" w:sz="0" w:space="0" w:color="auto"/>
        <w:right w:val="none" w:sz="0" w:space="0" w:color="auto"/>
      </w:divBdr>
    </w:div>
    <w:div w:id="956373026">
      <w:bodyDiv w:val="1"/>
      <w:marLeft w:val="0"/>
      <w:marRight w:val="0"/>
      <w:marTop w:val="0"/>
      <w:marBottom w:val="0"/>
      <w:divBdr>
        <w:top w:val="none" w:sz="0" w:space="0" w:color="auto"/>
        <w:left w:val="none" w:sz="0" w:space="0" w:color="auto"/>
        <w:bottom w:val="none" w:sz="0" w:space="0" w:color="auto"/>
        <w:right w:val="none" w:sz="0" w:space="0" w:color="auto"/>
      </w:divBdr>
    </w:div>
    <w:div w:id="1076628838">
      <w:bodyDiv w:val="1"/>
      <w:marLeft w:val="0"/>
      <w:marRight w:val="0"/>
      <w:marTop w:val="0"/>
      <w:marBottom w:val="0"/>
      <w:divBdr>
        <w:top w:val="none" w:sz="0" w:space="0" w:color="auto"/>
        <w:left w:val="none" w:sz="0" w:space="0" w:color="auto"/>
        <w:bottom w:val="none" w:sz="0" w:space="0" w:color="auto"/>
        <w:right w:val="none" w:sz="0" w:space="0" w:color="auto"/>
      </w:divBdr>
    </w:div>
    <w:div w:id="1247692523">
      <w:bodyDiv w:val="1"/>
      <w:marLeft w:val="0"/>
      <w:marRight w:val="0"/>
      <w:marTop w:val="0"/>
      <w:marBottom w:val="0"/>
      <w:divBdr>
        <w:top w:val="none" w:sz="0" w:space="0" w:color="auto"/>
        <w:left w:val="none" w:sz="0" w:space="0" w:color="auto"/>
        <w:bottom w:val="none" w:sz="0" w:space="0" w:color="auto"/>
        <w:right w:val="none" w:sz="0" w:space="0" w:color="auto"/>
      </w:divBdr>
    </w:div>
    <w:div w:id="1648319911">
      <w:bodyDiv w:val="1"/>
      <w:marLeft w:val="0"/>
      <w:marRight w:val="0"/>
      <w:marTop w:val="0"/>
      <w:marBottom w:val="0"/>
      <w:divBdr>
        <w:top w:val="none" w:sz="0" w:space="0" w:color="auto"/>
        <w:left w:val="none" w:sz="0" w:space="0" w:color="auto"/>
        <w:bottom w:val="none" w:sz="0" w:space="0" w:color="auto"/>
        <w:right w:val="none" w:sz="0" w:space="0" w:color="auto"/>
      </w:divBdr>
    </w:div>
    <w:div w:id="1756200147">
      <w:bodyDiv w:val="1"/>
      <w:marLeft w:val="0"/>
      <w:marRight w:val="0"/>
      <w:marTop w:val="0"/>
      <w:marBottom w:val="0"/>
      <w:divBdr>
        <w:top w:val="none" w:sz="0" w:space="0" w:color="auto"/>
        <w:left w:val="none" w:sz="0" w:space="0" w:color="auto"/>
        <w:bottom w:val="none" w:sz="0" w:space="0" w:color="auto"/>
        <w:right w:val="none" w:sz="0" w:space="0" w:color="auto"/>
      </w:divBdr>
    </w:div>
    <w:div w:id="190579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molenad@mskc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DC98-3157-4CC4-8BCC-898FAC98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5797</Words>
  <Characters>33048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38768</CharactersWithSpaces>
  <SharedDoc>false</SharedDoc>
  <HLinks>
    <vt:vector size="30" baseType="variant">
      <vt:variant>
        <vt:i4>4259840</vt:i4>
      </vt:variant>
      <vt:variant>
        <vt:i4>12</vt:i4>
      </vt:variant>
      <vt:variant>
        <vt:i4>0</vt:i4>
      </vt:variant>
      <vt:variant>
        <vt:i4>5</vt:i4>
      </vt:variant>
      <vt:variant>
        <vt:lpwstr>https://acsnsquip.org/main/program_data_collection.asp</vt:lpwstr>
      </vt:variant>
      <vt:variant>
        <vt:lpwstr/>
      </vt:variant>
      <vt:variant>
        <vt:i4>3342449</vt:i4>
      </vt:variant>
      <vt:variant>
        <vt:i4>9</vt:i4>
      </vt:variant>
      <vt:variant>
        <vt:i4>0</vt:i4>
      </vt:variant>
      <vt:variant>
        <vt:i4>5</vt:i4>
      </vt:variant>
      <vt:variant>
        <vt:lpwstr>https://acsnsqip.org/puf/docs/ACS_NSQIP_Participant_User_Data_File_User_Guide.pdf</vt:lpwstr>
      </vt:variant>
      <vt:variant>
        <vt:lpwstr/>
      </vt:variant>
      <vt:variant>
        <vt:i4>6422623</vt:i4>
      </vt:variant>
      <vt:variant>
        <vt:i4>6</vt:i4>
      </vt:variant>
      <vt:variant>
        <vt:i4>0</vt:i4>
      </vt:variant>
      <vt:variant>
        <vt:i4>5</vt:i4>
      </vt:variant>
      <vt:variant>
        <vt:lpwstr>https://acsnsqip.org/login/default.aspx</vt:lpwstr>
      </vt:variant>
      <vt:variant>
        <vt:lpwstr/>
      </vt:variant>
      <vt:variant>
        <vt:i4>4063333</vt:i4>
      </vt:variant>
      <vt:variant>
        <vt:i4>3</vt:i4>
      </vt:variant>
      <vt:variant>
        <vt:i4>0</vt:i4>
      </vt:variant>
      <vt:variant>
        <vt:i4>5</vt:i4>
      </vt:variant>
      <vt:variant>
        <vt:lpwstr>http://site.acsnsqip.org/participants/</vt:lpwstr>
      </vt:variant>
      <vt:variant>
        <vt:lpwstr/>
      </vt:variant>
      <vt:variant>
        <vt:i4>7929953</vt:i4>
      </vt:variant>
      <vt:variant>
        <vt:i4>0</vt:i4>
      </vt:variant>
      <vt:variant>
        <vt:i4>0</vt:i4>
      </vt:variant>
      <vt:variant>
        <vt:i4>5</vt:i4>
      </vt:variant>
      <vt:variant>
        <vt:lpwstr>mailto:alidor1@jhmi.edu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Stem</dc:creator>
  <cp:lastModifiedBy>LS Ma</cp:lastModifiedBy>
  <cp:revision>2</cp:revision>
  <cp:lastPrinted>2016-02-17T00:29:00Z</cp:lastPrinted>
  <dcterms:created xsi:type="dcterms:W3CDTF">2016-04-14T22:09:00Z</dcterms:created>
  <dcterms:modified xsi:type="dcterms:W3CDTF">2016-04-14T22:09:00Z</dcterms:modified>
</cp:coreProperties>
</file>