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0CA9D" w14:textId="77777777" w:rsidR="006D2F09" w:rsidRPr="00BD300C" w:rsidRDefault="006D2F09" w:rsidP="006B5704">
      <w:pPr>
        <w:autoSpaceDE w:val="0"/>
        <w:autoSpaceDN w:val="0"/>
        <w:adjustRightInd w:val="0"/>
        <w:spacing w:after="0" w:line="360" w:lineRule="auto"/>
        <w:jc w:val="both"/>
        <w:rPr>
          <w:rFonts w:ascii="Book Antiqua" w:hAnsi="Book Antiqua" w:cs="Times New Roman"/>
          <w:i/>
          <w:sz w:val="24"/>
          <w:szCs w:val="24"/>
          <w:lang w:val="en-US" w:eastAsia="zh-CN"/>
        </w:rPr>
      </w:pPr>
      <w:r w:rsidRPr="00BD300C">
        <w:rPr>
          <w:rFonts w:ascii="Book Antiqua" w:hAnsi="Book Antiqua" w:cs="Times New Roman"/>
          <w:b/>
          <w:sz w:val="24"/>
          <w:szCs w:val="24"/>
          <w:lang w:val="en-US"/>
        </w:rPr>
        <w:t>Name of Journal:</w:t>
      </w:r>
      <w:r w:rsidR="00A406B4" w:rsidRPr="00BD300C">
        <w:rPr>
          <w:rFonts w:ascii="Book Antiqua" w:eastAsia="BatangChe" w:hAnsi="Book Antiqua"/>
          <w:b/>
          <w:sz w:val="24"/>
          <w:szCs w:val="24"/>
          <w:lang w:val="en-US"/>
        </w:rPr>
        <w:t xml:space="preserve"> </w:t>
      </w:r>
      <w:r w:rsidR="00A406B4" w:rsidRPr="00BD300C">
        <w:rPr>
          <w:rFonts w:ascii="Book Antiqua" w:eastAsia="BatangChe" w:hAnsi="Book Antiqua"/>
          <w:i/>
          <w:sz w:val="24"/>
          <w:szCs w:val="24"/>
          <w:lang w:val="en-US"/>
        </w:rPr>
        <w:t>World Journal of Gastrointestinal Surgery</w:t>
      </w:r>
    </w:p>
    <w:p w14:paraId="2229EB0A" w14:textId="77777777" w:rsidR="006D2F09" w:rsidRPr="00BD300C" w:rsidRDefault="006D2F09" w:rsidP="006B5704">
      <w:pPr>
        <w:autoSpaceDE w:val="0"/>
        <w:autoSpaceDN w:val="0"/>
        <w:adjustRightInd w:val="0"/>
        <w:spacing w:after="0" w:line="360" w:lineRule="auto"/>
        <w:jc w:val="both"/>
        <w:rPr>
          <w:rFonts w:ascii="Book Antiqua" w:hAnsi="Book Antiqua"/>
          <w:b/>
          <w:sz w:val="24"/>
          <w:szCs w:val="24"/>
          <w:lang w:val="en-US" w:eastAsia="zh-CN"/>
        </w:rPr>
      </w:pPr>
      <w:r w:rsidRPr="00BD300C">
        <w:rPr>
          <w:rFonts w:ascii="Book Antiqua" w:hAnsi="Book Antiqua" w:cs="Times New Roman"/>
          <w:b/>
          <w:sz w:val="24"/>
          <w:szCs w:val="24"/>
          <w:lang w:val="en-US"/>
        </w:rPr>
        <w:t>ESPS manuscript NO:</w:t>
      </w:r>
      <w:r w:rsidR="00A406B4" w:rsidRPr="00BD300C">
        <w:rPr>
          <w:rFonts w:ascii="Book Antiqua" w:hAnsi="Book Antiqua"/>
          <w:b/>
          <w:sz w:val="24"/>
          <w:szCs w:val="24"/>
          <w:lang w:val="en-US" w:eastAsia="zh-CN"/>
        </w:rPr>
        <w:t xml:space="preserve"> 2503</w:t>
      </w:r>
    </w:p>
    <w:p w14:paraId="3D2A97CE" w14:textId="34C635B3" w:rsidR="00A406B4" w:rsidRPr="00BD300C" w:rsidRDefault="00A406B4" w:rsidP="006B5704">
      <w:pPr>
        <w:autoSpaceDE w:val="0"/>
        <w:autoSpaceDN w:val="0"/>
        <w:adjustRightInd w:val="0"/>
        <w:spacing w:after="0" w:line="360" w:lineRule="auto"/>
        <w:jc w:val="both"/>
        <w:rPr>
          <w:rFonts w:ascii="Book Antiqua" w:hAnsi="Book Antiqua" w:cs="Times New Roman"/>
          <w:b/>
          <w:sz w:val="24"/>
          <w:szCs w:val="24"/>
          <w:lang w:val="en-US" w:eastAsia="zh-CN"/>
        </w:rPr>
      </w:pPr>
      <w:r w:rsidRPr="00BD300C">
        <w:rPr>
          <w:rFonts w:ascii="Book Antiqua" w:hAnsi="Book Antiqua" w:cs="Times New Roman"/>
          <w:b/>
          <w:sz w:val="24"/>
          <w:szCs w:val="24"/>
          <w:lang w:val="en-US"/>
        </w:rPr>
        <w:t xml:space="preserve">Columns: </w:t>
      </w:r>
      <w:r w:rsidR="00AF21B7">
        <w:rPr>
          <w:rFonts w:ascii="Book Antiqua" w:hAnsi="Book Antiqua" w:cs="Times New Roman" w:hint="eastAsia"/>
          <w:b/>
          <w:sz w:val="24"/>
          <w:szCs w:val="24"/>
          <w:lang w:val="en-US" w:eastAsia="zh-CN"/>
        </w:rPr>
        <w:t>REVIEW</w:t>
      </w:r>
    </w:p>
    <w:p w14:paraId="260E8404" w14:textId="77777777" w:rsidR="00F6056D" w:rsidRPr="00F372F4" w:rsidRDefault="00F6056D" w:rsidP="006B5704">
      <w:pPr>
        <w:autoSpaceDE w:val="0"/>
        <w:autoSpaceDN w:val="0"/>
        <w:adjustRightInd w:val="0"/>
        <w:spacing w:after="0" w:line="360" w:lineRule="auto"/>
        <w:jc w:val="both"/>
        <w:rPr>
          <w:rFonts w:ascii="Book Antiqua" w:hAnsi="Book Antiqua" w:cs="Times New Roman"/>
          <w:b/>
          <w:sz w:val="24"/>
          <w:szCs w:val="24"/>
          <w:lang w:val="en-US" w:eastAsia="zh-CN"/>
        </w:rPr>
      </w:pPr>
    </w:p>
    <w:p w14:paraId="01E3C590" w14:textId="77777777" w:rsidR="0006288F" w:rsidRPr="00BD300C" w:rsidRDefault="00506F82"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M</w:t>
      </w:r>
      <w:r w:rsidR="00A24F06" w:rsidRPr="00BD300C">
        <w:rPr>
          <w:rFonts w:ascii="Book Antiqua" w:hAnsi="Book Antiqua" w:cs="Times New Roman"/>
          <w:b/>
          <w:sz w:val="24"/>
          <w:szCs w:val="24"/>
          <w:lang w:val="en-US"/>
        </w:rPr>
        <w:t xml:space="preserve">anagement of potentially </w:t>
      </w:r>
      <w:proofErr w:type="spellStart"/>
      <w:r w:rsidR="00A24F06" w:rsidRPr="00BD300C">
        <w:rPr>
          <w:rFonts w:ascii="Book Antiqua" w:hAnsi="Book Antiqua" w:cs="Times New Roman"/>
          <w:b/>
          <w:sz w:val="24"/>
          <w:szCs w:val="24"/>
          <w:lang w:val="en-US"/>
        </w:rPr>
        <w:t>resectable</w:t>
      </w:r>
      <w:proofErr w:type="spellEnd"/>
      <w:r w:rsidR="00A24F06" w:rsidRPr="00BD300C">
        <w:rPr>
          <w:rFonts w:ascii="Book Antiqua" w:hAnsi="Book Antiqua" w:cs="Times New Roman"/>
          <w:b/>
          <w:sz w:val="24"/>
          <w:szCs w:val="24"/>
          <w:lang w:val="en-US"/>
        </w:rPr>
        <w:t xml:space="preserve"> colorectal cancer liver metastases</w:t>
      </w:r>
    </w:p>
    <w:p w14:paraId="1A1ECB9A" w14:textId="77777777" w:rsidR="00506F82" w:rsidRPr="00BD300C" w:rsidRDefault="00506F82" w:rsidP="006B5704">
      <w:pPr>
        <w:autoSpaceDE w:val="0"/>
        <w:autoSpaceDN w:val="0"/>
        <w:adjustRightInd w:val="0"/>
        <w:spacing w:after="0" w:line="360" w:lineRule="auto"/>
        <w:jc w:val="both"/>
        <w:rPr>
          <w:rFonts w:ascii="Book Antiqua" w:hAnsi="Book Antiqua" w:cs="Times New Roman"/>
          <w:b/>
          <w:sz w:val="24"/>
          <w:szCs w:val="24"/>
          <w:lang w:val="en-US"/>
        </w:rPr>
      </w:pPr>
    </w:p>
    <w:p w14:paraId="2A75A5D2" w14:textId="77777777" w:rsidR="00506F82" w:rsidRPr="00BD300C" w:rsidRDefault="00506F82" w:rsidP="006B5704">
      <w:pPr>
        <w:autoSpaceDE w:val="0"/>
        <w:autoSpaceDN w:val="0"/>
        <w:adjustRightInd w:val="0"/>
        <w:spacing w:after="0" w:line="360" w:lineRule="auto"/>
        <w:jc w:val="both"/>
        <w:rPr>
          <w:rFonts w:ascii="Book Antiqua" w:hAnsi="Book Antiqua" w:cs="Times New Roman"/>
          <w:sz w:val="24"/>
          <w:szCs w:val="24"/>
          <w:lang w:val="en-US"/>
        </w:rPr>
      </w:pPr>
      <w:proofErr w:type="spellStart"/>
      <w:r w:rsidRPr="00BD300C">
        <w:rPr>
          <w:rFonts w:ascii="Book Antiqua" w:hAnsi="Book Antiqua" w:cs="Times New Roman"/>
          <w:sz w:val="24"/>
          <w:szCs w:val="24"/>
          <w:lang w:val="en-US"/>
        </w:rPr>
        <w:t>Meriggi</w:t>
      </w:r>
      <w:proofErr w:type="spellEnd"/>
      <w:r w:rsidR="0041491B" w:rsidRPr="00BD300C">
        <w:rPr>
          <w:rFonts w:ascii="Book Antiqua" w:hAnsi="Book Antiqua" w:cs="Times New Roman"/>
          <w:sz w:val="24"/>
          <w:szCs w:val="24"/>
          <w:lang w:val="en-US"/>
        </w:rPr>
        <w:t xml:space="preserve"> F </w:t>
      </w:r>
      <w:r w:rsidR="0041491B" w:rsidRPr="00BD300C">
        <w:rPr>
          <w:rFonts w:ascii="Book Antiqua" w:hAnsi="Book Antiqua" w:cs="Times New Roman"/>
          <w:i/>
          <w:sz w:val="24"/>
          <w:szCs w:val="24"/>
          <w:lang w:val="en-US"/>
        </w:rPr>
        <w:t>et al.</w:t>
      </w:r>
      <w:r w:rsidR="0041491B" w:rsidRPr="00BD300C">
        <w:rPr>
          <w:rFonts w:ascii="Book Antiqua" w:hAnsi="Book Antiqua" w:cs="Times New Roman"/>
          <w:sz w:val="24"/>
          <w:szCs w:val="24"/>
          <w:lang w:val="en-US"/>
        </w:rPr>
        <w:t xml:space="preserve"> Management of potentially </w:t>
      </w:r>
      <w:proofErr w:type="spellStart"/>
      <w:r w:rsidR="0041491B" w:rsidRPr="00BD300C">
        <w:rPr>
          <w:rFonts w:ascii="Book Antiqua" w:hAnsi="Book Antiqua" w:cs="Times New Roman"/>
          <w:sz w:val="24"/>
          <w:szCs w:val="24"/>
          <w:lang w:val="en-US"/>
        </w:rPr>
        <w:t>resectable</w:t>
      </w:r>
      <w:proofErr w:type="spellEnd"/>
      <w:r w:rsidR="0041491B" w:rsidRPr="00BD300C">
        <w:rPr>
          <w:rFonts w:ascii="Book Antiqua" w:hAnsi="Book Antiqua" w:cs="Times New Roman"/>
          <w:sz w:val="24"/>
          <w:szCs w:val="24"/>
          <w:lang w:val="en-US"/>
        </w:rPr>
        <w:t xml:space="preserve"> colorectal cancer liver metastases</w:t>
      </w:r>
    </w:p>
    <w:p w14:paraId="7E672FB8" w14:textId="77777777" w:rsidR="0041491B" w:rsidRPr="00BD300C" w:rsidRDefault="0041491B" w:rsidP="006B5704">
      <w:pPr>
        <w:autoSpaceDE w:val="0"/>
        <w:autoSpaceDN w:val="0"/>
        <w:adjustRightInd w:val="0"/>
        <w:spacing w:after="0" w:line="360" w:lineRule="auto"/>
        <w:jc w:val="both"/>
        <w:rPr>
          <w:rFonts w:ascii="Book Antiqua" w:hAnsi="Book Antiqua" w:cs="Times New Roman"/>
          <w:sz w:val="24"/>
          <w:szCs w:val="24"/>
          <w:lang w:val="en-US"/>
        </w:rPr>
      </w:pPr>
    </w:p>
    <w:p w14:paraId="579E9C28" w14:textId="77777777" w:rsidR="0041491B" w:rsidRPr="00BD300C" w:rsidRDefault="0041491B" w:rsidP="006B5704">
      <w:pPr>
        <w:autoSpaceDE w:val="0"/>
        <w:autoSpaceDN w:val="0"/>
        <w:adjustRightInd w:val="0"/>
        <w:spacing w:after="0" w:line="360" w:lineRule="auto"/>
        <w:jc w:val="both"/>
        <w:rPr>
          <w:rFonts w:ascii="Book Antiqua" w:hAnsi="Book Antiqua" w:cs="Times New Roman"/>
          <w:sz w:val="24"/>
          <w:szCs w:val="24"/>
        </w:rPr>
      </w:pPr>
      <w:r w:rsidRPr="00BD300C">
        <w:rPr>
          <w:rFonts w:ascii="Book Antiqua" w:hAnsi="Book Antiqua" w:cs="Times New Roman"/>
          <w:sz w:val="24"/>
          <w:szCs w:val="24"/>
        </w:rPr>
        <w:t>Fausto Meriggi, Paola Bertocchi, Alberto Zaniboni</w:t>
      </w:r>
    </w:p>
    <w:p w14:paraId="7AD97D2D" w14:textId="77777777" w:rsidR="002730B1" w:rsidRPr="00BD300C" w:rsidRDefault="002730B1" w:rsidP="006B5704">
      <w:pPr>
        <w:autoSpaceDE w:val="0"/>
        <w:autoSpaceDN w:val="0"/>
        <w:adjustRightInd w:val="0"/>
        <w:spacing w:after="0" w:line="360" w:lineRule="auto"/>
        <w:jc w:val="both"/>
        <w:rPr>
          <w:rFonts w:ascii="Book Antiqua" w:hAnsi="Book Antiqua" w:cs="Times New Roman"/>
          <w:sz w:val="24"/>
          <w:szCs w:val="24"/>
        </w:rPr>
      </w:pPr>
    </w:p>
    <w:p w14:paraId="04A40E9A" w14:textId="77777777" w:rsidR="00506F82" w:rsidRPr="00BD300C" w:rsidRDefault="002730B1" w:rsidP="006B5704">
      <w:pPr>
        <w:autoSpaceDE w:val="0"/>
        <w:autoSpaceDN w:val="0"/>
        <w:adjustRightInd w:val="0"/>
        <w:spacing w:after="0" w:line="360" w:lineRule="auto"/>
        <w:jc w:val="both"/>
        <w:rPr>
          <w:rFonts w:ascii="Book Antiqua" w:hAnsi="Book Antiqua" w:cs="Times New Roman"/>
          <w:b/>
          <w:sz w:val="24"/>
          <w:szCs w:val="24"/>
        </w:rPr>
      </w:pPr>
      <w:r w:rsidRPr="00BD300C">
        <w:rPr>
          <w:rFonts w:ascii="Book Antiqua" w:hAnsi="Book Antiqua" w:cs="Times New Roman"/>
          <w:b/>
          <w:sz w:val="24"/>
          <w:szCs w:val="24"/>
        </w:rPr>
        <w:t xml:space="preserve">Fausto Meriggi, Paola Bertocchi, Alberto Zaniboni, </w:t>
      </w:r>
      <w:r w:rsidR="00506F82" w:rsidRPr="00BD300C">
        <w:rPr>
          <w:rFonts w:ascii="Book Antiqua" w:hAnsi="Book Antiqua" w:cs="Times New Roman"/>
          <w:sz w:val="24"/>
          <w:szCs w:val="24"/>
        </w:rPr>
        <w:t xml:space="preserve">Oncology Department, </w:t>
      </w:r>
      <w:r w:rsidRPr="00BD300C">
        <w:rPr>
          <w:rFonts w:ascii="Book Antiqua" w:hAnsi="Book Antiqua" w:cs="Times New Roman"/>
          <w:sz w:val="24"/>
          <w:szCs w:val="24"/>
        </w:rPr>
        <w:t xml:space="preserve">Istituto Ospedaliero </w:t>
      </w:r>
      <w:r w:rsidR="00506F82" w:rsidRPr="00BD300C">
        <w:rPr>
          <w:rFonts w:ascii="Book Antiqua" w:hAnsi="Book Antiqua" w:cs="Times New Roman"/>
          <w:sz w:val="24"/>
          <w:szCs w:val="24"/>
        </w:rPr>
        <w:t xml:space="preserve">Fondazione Poliambulanza, </w:t>
      </w:r>
      <w:r w:rsidR="00F6056D" w:rsidRPr="00BD300C">
        <w:rPr>
          <w:rFonts w:ascii="Book Antiqua" w:hAnsi="Book Antiqua" w:cs="Times New Roman"/>
          <w:sz w:val="24"/>
          <w:szCs w:val="24"/>
        </w:rPr>
        <w:t>25124</w:t>
      </w:r>
      <w:r w:rsidR="00DD66CC" w:rsidRPr="00BD300C">
        <w:rPr>
          <w:rFonts w:ascii="Book Antiqua" w:hAnsi="Book Antiqua" w:cs="Times New Roman"/>
          <w:sz w:val="24"/>
          <w:szCs w:val="24"/>
        </w:rPr>
        <w:t xml:space="preserve"> </w:t>
      </w:r>
      <w:r w:rsidR="00506F82" w:rsidRPr="00BD300C">
        <w:rPr>
          <w:rFonts w:ascii="Book Antiqua" w:hAnsi="Book Antiqua" w:cs="Times New Roman"/>
          <w:sz w:val="24"/>
          <w:szCs w:val="24"/>
        </w:rPr>
        <w:t>Brescia, Italy</w:t>
      </w:r>
    </w:p>
    <w:p w14:paraId="24D0E91D" w14:textId="77777777" w:rsidR="0006288F" w:rsidRPr="00BD300C" w:rsidRDefault="0006288F" w:rsidP="006B5704">
      <w:pPr>
        <w:autoSpaceDE w:val="0"/>
        <w:autoSpaceDN w:val="0"/>
        <w:adjustRightInd w:val="0"/>
        <w:spacing w:after="0" w:line="360" w:lineRule="auto"/>
        <w:jc w:val="both"/>
        <w:rPr>
          <w:rFonts w:ascii="Book Antiqua" w:hAnsi="Book Antiqua" w:cs="Times New Roman"/>
          <w:b/>
          <w:sz w:val="24"/>
          <w:szCs w:val="24"/>
        </w:rPr>
      </w:pPr>
    </w:p>
    <w:p w14:paraId="7D8BB5BA" w14:textId="77777777" w:rsidR="002730B1" w:rsidRPr="00BD300C" w:rsidRDefault="002730B1" w:rsidP="006B5704">
      <w:pPr>
        <w:autoSpaceDE w:val="0"/>
        <w:autoSpaceDN w:val="0"/>
        <w:adjustRightInd w:val="0"/>
        <w:spacing w:after="0" w:line="360" w:lineRule="auto"/>
        <w:jc w:val="both"/>
        <w:rPr>
          <w:rFonts w:ascii="Book Antiqua" w:hAnsi="Book Antiqua" w:cs="Times New Roman"/>
          <w:sz w:val="24"/>
          <w:szCs w:val="24"/>
          <w:lang w:val="en-US" w:eastAsia="zh-CN"/>
        </w:rPr>
      </w:pPr>
      <w:r w:rsidRPr="00BD300C">
        <w:rPr>
          <w:rFonts w:ascii="Book Antiqua" w:hAnsi="Book Antiqua" w:cs="Times New Roman"/>
          <w:b/>
          <w:sz w:val="24"/>
          <w:szCs w:val="24"/>
          <w:lang w:val="en-US"/>
        </w:rPr>
        <w:t xml:space="preserve">Author contributions: </w:t>
      </w:r>
      <w:proofErr w:type="spellStart"/>
      <w:r w:rsidRPr="00BD300C">
        <w:rPr>
          <w:rFonts w:ascii="Book Antiqua" w:hAnsi="Book Antiqua" w:cs="Times New Roman"/>
          <w:sz w:val="24"/>
          <w:szCs w:val="24"/>
          <w:lang w:val="en-US"/>
        </w:rPr>
        <w:t>Meriggi</w:t>
      </w:r>
      <w:proofErr w:type="spellEnd"/>
      <w:r w:rsidRPr="00BD300C">
        <w:rPr>
          <w:rFonts w:ascii="Book Antiqua" w:hAnsi="Book Antiqua" w:cs="Times New Roman"/>
          <w:sz w:val="24"/>
          <w:szCs w:val="24"/>
          <w:lang w:val="en-US"/>
        </w:rPr>
        <w:t xml:space="preserve"> F, </w:t>
      </w:r>
      <w:proofErr w:type="spellStart"/>
      <w:r w:rsidRPr="00BD300C">
        <w:rPr>
          <w:rFonts w:ascii="Book Antiqua" w:hAnsi="Book Antiqua" w:cs="Times New Roman"/>
          <w:sz w:val="24"/>
          <w:szCs w:val="24"/>
          <w:lang w:val="en-US"/>
        </w:rPr>
        <w:t>Bertocchi</w:t>
      </w:r>
      <w:proofErr w:type="spellEnd"/>
      <w:r w:rsidRPr="00BD300C">
        <w:rPr>
          <w:rFonts w:ascii="Book Antiqua" w:hAnsi="Book Antiqua" w:cs="Times New Roman"/>
          <w:sz w:val="24"/>
          <w:szCs w:val="24"/>
          <w:lang w:val="en-US"/>
        </w:rPr>
        <w:t xml:space="preserve"> P and </w:t>
      </w:r>
      <w:proofErr w:type="spellStart"/>
      <w:r w:rsidRPr="00BD300C">
        <w:rPr>
          <w:rFonts w:ascii="Book Antiqua" w:hAnsi="Book Antiqua" w:cs="Times New Roman"/>
          <w:sz w:val="24"/>
          <w:szCs w:val="24"/>
          <w:lang w:val="en-US"/>
        </w:rPr>
        <w:t>Zaniboni</w:t>
      </w:r>
      <w:proofErr w:type="spellEnd"/>
      <w:r w:rsidRPr="00BD300C">
        <w:rPr>
          <w:rFonts w:ascii="Book Antiqua" w:hAnsi="Book Antiqua" w:cs="Times New Roman"/>
          <w:sz w:val="24"/>
          <w:szCs w:val="24"/>
          <w:lang w:val="en-US"/>
        </w:rPr>
        <w:t xml:space="preserve"> A </w:t>
      </w:r>
      <w:proofErr w:type="spellStart"/>
      <w:r w:rsidRPr="00BD300C">
        <w:rPr>
          <w:rFonts w:ascii="Book Antiqua" w:hAnsi="Book Antiqua" w:cs="Times New Roman"/>
          <w:sz w:val="24"/>
          <w:szCs w:val="24"/>
          <w:lang w:val="en-US"/>
        </w:rPr>
        <w:t>contribuited</w:t>
      </w:r>
      <w:proofErr w:type="spellEnd"/>
      <w:r w:rsidRPr="00BD300C">
        <w:rPr>
          <w:rFonts w:ascii="Book Antiqua" w:hAnsi="Book Antiqua" w:cs="Times New Roman"/>
          <w:sz w:val="24"/>
          <w:szCs w:val="24"/>
          <w:lang w:val="en-US"/>
        </w:rPr>
        <w:t xml:space="preserve"> </w:t>
      </w:r>
      <w:r w:rsidR="001F7B74" w:rsidRPr="00BD300C">
        <w:rPr>
          <w:rFonts w:ascii="Book Antiqua" w:hAnsi="Book Antiqua"/>
          <w:sz w:val="24"/>
          <w:szCs w:val="24"/>
          <w:lang w:val="en-US"/>
        </w:rPr>
        <w:t>equally</w:t>
      </w:r>
      <w:r w:rsidR="001F7B74" w:rsidRPr="00BD300C">
        <w:rPr>
          <w:rFonts w:ascii="Book Antiqua" w:hAnsi="Book Antiqua" w:cs="Times New Roman"/>
          <w:sz w:val="24"/>
          <w:szCs w:val="24"/>
          <w:lang w:val="en-US"/>
        </w:rPr>
        <w:t xml:space="preserve"> </w:t>
      </w:r>
      <w:r w:rsidRPr="00BD300C">
        <w:rPr>
          <w:rFonts w:ascii="Book Antiqua" w:hAnsi="Book Antiqua" w:cs="Times New Roman"/>
          <w:sz w:val="24"/>
          <w:szCs w:val="24"/>
          <w:lang w:val="en-US"/>
        </w:rPr>
        <w:t>to this paper</w:t>
      </w:r>
      <w:r w:rsidR="00F6056D" w:rsidRPr="00BD300C">
        <w:rPr>
          <w:rFonts w:ascii="Book Antiqua" w:hAnsi="Book Antiqua" w:cs="Times New Roman"/>
          <w:sz w:val="24"/>
          <w:szCs w:val="24"/>
          <w:lang w:val="en-US" w:eastAsia="zh-CN"/>
        </w:rPr>
        <w:t>.</w:t>
      </w:r>
    </w:p>
    <w:p w14:paraId="73C7A99C" w14:textId="77777777" w:rsidR="00213508" w:rsidRPr="00BD300C" w:rsidRDefault="00213508" w:rsidP="006B5704">
      <w:pPr>
        <w:autoSpaceDE w:val="0"/>
        <w:autoSpaceDN w:val="0"/>
        <w:adjustRightInd w:val="0"/>
        <w:spacing w:after="0" w:line="360" w:lineRule="auto"/>
        <w:jc w:val="both"/>
        <w:rPr>
          <w:rFonts w:ascii="Book Antiqua" w:hAnsi="Book Antiqua" w:cs="Times New Roman"/>
          <w:b/>
          <w:sz w:val="24"/>
          <w:szCs w:val="24"/>
          <w:lang w:val="en-US"/>
        </w:rPr>
      </w:pPr>
    </w:p>
    <w:p w14:paraId="4DC2CE6A" w14:textId="77777777" w:rsidR="007D37B6" w:rsidRPr="00BD300C" w:rsidRDefault="00960BCA" w:rsidP="006B5704">
      <w:pPr>
        <w:autoSpaceDE w:val="0"/>
        <w:autoSpaceDN w:val="0"/>
        <w:adjustRightInd w:val="0"/>
        <w:spacing w:after="0" w:line="360" w:lineRule="auto"/>
        <w:jc w:val="both"/>
        <w:rPr>
          <w:rStyle w:val="a4"/>
          <w:rFonts w:ascii="Book Antiqua" w:hAnsi="Book Antiqua" w:cs="Times New Roman"/>
          <w:sz w:val="24"/>
          <w:szCs w:val="24"/>
          <w:lang w:val="en-US" w:eastAsia="zh-CN"/>
        </w:rPr>
      </w:pPr>
      <w:r w:rsidRPr="00BD300C">
        <w:rPr>
          <w:rFonts w:ascii="Book Antiqua" w:hAnsi="Book Antiqua" w:cs="Times New Roman"/>
          <w:b/>
          <w:sz w:val="24"/>
          <w:szCs w:val="24"/>
        </w:rPr>
        <w:t>Correspondence to: Alberto Zaniboni, MD</w:t>
      </w:r>
      <w:r w:rsidR="007D37B6" w:rsidRPr="00BD300C">
        <w:rPr>
          <w:rFonts w:ascii="Book Antiqua" w:hAnsi="Book Antiqua" w:cs="Times New Roman"/>
          <w:b/>
          <w:sz w:val="24"/>
          <w:szCs w:val="24"/>
        </w:rPr>
        <w:t xml:space="preserve">, </w:t>
      </w:r>
      <w:r w:rsidR="007D37B6" w:rsidRPr="00BD300C">
        <w:rPr>
          <w:rFonts w:ascii="Book Antiqua" w:hAnsi="Book Antiqua" w:cs="Times New Roman"/>
          <w:sz w:val="24"/>
          <w:szCs w:val="24"/>
        </w:rPr>
        <w:t>Oncology Department, Istituto Ospedaliero Fondazione Poliambulanza,</w:t>
      </w:r>
      <w:r w:rsidR="003B0BFA" w:rsidRPr="00BD300C">
        <w:rPr>
          <w:rFonts w:ascii="Book Antiqua" w:hAnsi="Book Antiqua" w:cs="Times New Roman"/>
          <w:sz w:val="24"/>
          <w:szCs w:val="24"/>
        </w:rPr>
        <w:t xml:space="preserve"> via Bissolati 57,</w:t>
      </w:r>
      <w:r w:rsidR="007D37B6" w:rsidRPr="00BD300C">
        <w:rPr>
          <w:rFonts w:ascii="Book Antiqua" w:hAnsi="Book Antiqua" w:cs="Times New Roman"/>
          <w:sz w:val="24"/>
          <w:szCs w:val="24"/>
        </w:rPr>
        <w:t xml:space="preserve"> </w:t>
      </w:r>
      <w:r w:rsidR="002D51F5" w:rsidRPr="00BD300C">
        <w:rPr>
          <w:rFonts w:ascii="Book Antiqua" w:hAnsi="Book Antiqua" w:cs="Times New Roman"/>
          <w:sz w:val="24"/>
          <w:szCs w:val="24"/>
        </w:rPr>
        <w:t xml:space="preserve">25124 </w:t>
      </w:r>
      <w:r w:rsidR="007D37B6" w:rsidRPr="00BD300C">
        <w:rPr>
          <w:rFonts w:ascii="Book Antiqua" w:hAnsi="Book Antiqua" w:cs="Times New Roman"/>
          <w:sz w:val="24"/>
          <w:szCs w:val="24"/>
        </w:rPr>
        <w:t xml:space="preserve">Brescia, Italy. </w:t>
      </w:r>
      <w:r w:rsidR="00586AEE">
        <w:fldChar w:fldCharType="begin"/>
      </w:r>
      <w:r w:rsidR="00586AEE">
        <w:instrText xml:space="preserve"> HYPERLINK "mailto:zanib@numerica.it" </w:instrText>
      </w:r>
      <w:r w:rsidR="00586AEE">
        <w:fldChar w:fldCharType="separate"/>
      </w:r>
      <w:r w:rsidR="009F27D2" w:rsidRPr="00BD300C">
        <w:rPr>
          <w:rStyle w:val="a4"/>
          <w:rFonts w:ascii="Book Antiqua" w:hAnsi="Book Antiqua" w:cs="Times New Roman"/>
          <w:sz w:val="24"/>
          <w:szCs w:val="24"/>
          <w:lang w:val="en-US"/>
        </w:rPr>
        <w:t>zanib@numerica.it</w:t>
      </w:r>
      <w:r w:rsidR="00586AEE">
        <w:rPr>
          <w:rStyle w:val="a4"/>
          <w:rFonts w:ascii="Book Antiqua" w:hAnsi="Book Antiqua" w:cs="Times New Roman"/>
          <w:sz w:val="24"/>
          <w:szCs w:val="24"/>
          <w:lang w:val="en-US"/>
        </w:rPr>
        <w:fldChar w:fldCharType="end"/>
      </w:r>
    </w:p>
    <w:p w14:paraId="4575A561" w14:textId="77777777" w:rsidR="001F7B74" w:rsidRPr="00BD300C" w:rsidRDefault="001F7B74" w:rsidP="006B5704">
      <w:pPr>
        <w:autoSpaceDE w:val="0"/>
        <w:autoSpaceDN w:val="0"/>
        <w:adjustRightInd w:val="0"/>
        <w:spacing w:after="0" w:line="360" w:lineRule="auto"/>
        <w:jc w:val="both"/>
        <w:rPr>
          <w:rFonts w:ascii="Book Antiqua" w:hAnsi="Book Antiqua" w:cs="Times New Roman"/>
          <w:sz w:val="24"/>
          <w:szCs w:val="24"/>
          <w:lang w:val="en-US" w:eastAsia="zh-CN"/>
        </w:rPr>
      </w:pPr>
    </w:p>
    <w:p w14:paraId="4D565128" w14:textId="77777777" w:rsidR="009F27D2" w:rsidRPr="00BD300C" w:rsidRDefault="001F7B74" w:rsidP="006B5704">
      <w:pPr>
        <w:autoSpaceDE w:val="0"/>
        <w:autoSpaceDN w:val="0"/>
        <w:adjustRightInd w:val="0"/>
        <w:spacing w:after="0" w:line="360" w:lineRule="auto"/>
        <w:jc w:val="both"/>
        <w:rPr>
          <w:rFonts w:ascii="Book Antiqua" w:hAnsi="Book Antiqua" w:cs="Times New Roman"/>
          <w:sz w:val="24"/>
          <w:szCs w:val="24"/>
          <w:lang w:val="en-US" w:eastAsia="zh-CN"/>
        </w:rPr>
      </w:pPr>
      <w:r w:rsidRPr="00BD300C">
        <w:rPr>
          <w:rFonts w:ascii="Book Antiqua" w:hAnsi="Book Antiqua" w:cs="Times New Roman"/>
          <w:sz w:val="24"/>
          <w:szCs w:val="24"/>
          <w:lang w:val="en-US"/>
        </w:rPr>
        <w:t>Telephone: +39-</w:t>
      </w:r>
      <w:r w:rsidR="009F27D2" w:rsidRPr="00BD300C">
        <w:rPr>
          <w:rFonts w:ascii="Book Antiqua" w:hAnsi="Book Antiqua" w:cs="Times New Roman"/>
          <w:sz w:val="24"/>
          <w:szCs w:val="24"/>
          <w:lang w:val="en-US"/>
        </w:rPr>
        <w:t>30-35</w:t>
      </w:r>
      <w:r w:rsidRPr="00BD300C">
        <w:rPr>
          <w:rFonts w:ascii="Book Antiqua" w:hAnsi="Book Antiqua" w:cs="Times New Roman"/>
          <w:sz w:val="24"/>
          <w:szCs w:val="24"/>
          <w:lang w:val="en-US"/>
        </w:rPr>
        <w:t>15553                 Fax: +39-</w:t>
      </w:r>
      <w:r w:rsidR="009F27D2" w:rsidRPr="00BD300C">
        <w:rPr>
          <w:rFonts w:ascii="Book Antiqua" w:hAnsi="Book Antiqua" w:cs="Times New Roman"/>
          <w:sz w:val="24"/>
          <w:szCs w:val="24"/>
          <w:lang w:val="en-US"/>
        </w:rPr>
        <w:t>30-35152224</w:t>
      </w:r>
    </w:p>
    <w:p w14:paraId="037439FC" w14:textId="77777777" w:rsidR="001F7B74" w:rsidRPr="00BD300C" w:rsidRDefault="001F7B74" w:rsidP="006B5704">
      <w:pPr>
        <w:autoSpaceDE w:val="0"/>
        <w:autoSpaceDN w:val="0"/>
        <w:adjustRightInd w:val="0"/>
        <w:spacing w:after="0" w:line="360" w:lineRule="auto"/>
        <w:jc w:val="both"/>
        <w:rPr>
          <w:rFonts w:ascii="Book Antiqua" w:hAnsi="Book Antiqua" w:cs="Times New Roman"/>
          <w:b/>
          <w:sz w:val="24"/>
          <w:szCs w:val="24"/>
          <w:lang w:val="en-US" w:eastAsia="zh-CN"/>
        </w:rPr>
      </w:pPr>
    </w:p>
    <w:p w14:paraId="1CE132D8" w14:textId="3687817E" w:rsidR="001F7B74" w:rsidRPr="00BD300C" w:rsidRDefault="0019397F" w:rsidP="006B5704">
      <w:pPr>
        <w:spacing w:after="0" w:line="360" w:lineRule="auto"/>
        <w:jc w:val="both"/>
        <w:rPr>
          <w:rFonts w:ascii="Book Antiqua" w:hAnsi="Book Antiqua" w:cs="Times New Roman"/>
          <w:b/>
          <w:sz w:val="24"/>
          <w:szCs w:val="24"/>
          <w:lang w:val="en-US" w:eastAsia="zh-CN"/>
        </w:rPr>
      </w:pPr>
      <w:r w:rsidRPr="00BD300C">
        <w:rPr>
          <w:rFonts w:ascii="Book Antiqua" w:eastAsia="Calibri" w:hAnsi="Book Antiqua" w:cs="Times New Roman"/>
          <w:b/>
          <w:sz w:val="24"/>
          <w:szCs w:val="24"/>
          <w:lang w:val="en-US"/>
        </w:rPr>
        <w:t xml:space="preserve">Received:  </w:t>
      </w:r>
      <w:r w:rsidR="00C4791A" w:rsidRPr="00BD300C">
        <w:rPr>
          <w:rFonts w:ascii="Book Antiqua" w:hAnsi="Book Antiqua" w:cs="Times New Roman"/>
          <w:sz w:val="24"/>
          <w:szCs w:val="24"/>
          <w:lang w:val="en-US" w:eastAsia="zh-CN"/>
        </w:rPr>
        <w:t>February 24, 2013</w:t>
      </w:r>
      <w:r w:rsidRPr="00BD300C">
        <w:rPr>
          <w:rFonts w:ascii="Book Antiqua" w:eastAsia="Calibri" w:hAnsi="Book Antiqua" w:cs="Times New Roman"/>
          <w:b/>
          <w:sz w:val="24"/>
          <w:szCs w:val="24"/>
          <w:lang w:val="en-US"/>
        </w:rPr>
        <w:t xml:space="preserve"> Revised:  </w:t>
      </w:r>
      <w:r w:rsidR="00C4791A" w:rsidRPr="00BD300C">
        <w:rPr>
          <w:rFonts w:ascii="Book Antiqua" w:hAnsi="Book Antiqua" w:cs="Times New Roman"/>
          <w:sz w:val="24"/>
          <w:szCs w:val="24"/>
          <w:lang w:val="en-US" w:eastAsia="zh-CN"/>
        </w:rPr>
        <w:t>March 28, 2013</w:t>
      </w:r>
    </w:p>
    <w:p w14:paraId="3E63880B" w14:textId="77777777" w:rsidR="00C82AC5" w:rsidRPr="00565E77" w:rsidRDefault="0019397F" w:rsidP="00C82AC5">
      <w:pPr>
        <w:rPr>
          <w:sz w:val="24"/>
          <w:szCs w:val="24"/>
        </w:rPr>
      </w:pPr>
      <w:r w:rsidRPr="00BD300C">
        <w:rPr>
          <w:rFonts w:ascii="Book Antiqua" w:eastAsia="Calibri" w:hAnsi="Book Antiqua" w:cs="Times New Roman"/>
          <w:b/>
          <w:sz w:val="24"/>
          <w:szCs w:val="24"/>
          <w:lang w:val="en-US"/>
        </w:rPr>
        <w:t xml:space="preserve">Accepted:  </w:t>
      </w:r>
      <w:r w:rsidR="00C82AC5" w:rsidRPr="00565E77">
        <w:rPr>
          <w:rFonts w:ascii="Book Antiqua" w:hAnsi="Book Antiqua"/>
          <w:b/>
          <w:color w:val="000000"/>
          <w:sz w:val="24"/>
          <w:szCs w:val="24"/>
        </w:rPr>
        <w:t>April 27, 2013</w:t>
      </w:r>
    </w:p>
    <w:p w14:paraId="06684816" w14:textId="77777777" w:rsidR="001F7B74" w:rsidRPr="00BD300C" w:rsidRDefault="001F7B74" w:rsidP="006B5704">
      <w:pPr>
        <w:spacing w:after="0" w:line="360" w:lineRule="auto"/>
        <w:jc w:val="both"/>
        <w:rPr>
          <w:rFonts w:ascii="Book Antiqua" w:hAnsi="Book Antiqua" w:cs="Times New Roman"/>
          <w:b/>
          <w:sz w:val="24"/>
          <w:szCs w:val="24"/>
          <w:lang w:val="en-US" w:eastAsia="zh-CN"/>
        </w:rPr>
      </w:pPr>
    </w:p>
    <w:p w14:paraId="69A22FA2" w14:textId="77777777" w:rsidR="0019397F" w:rsidRPr="00BD300C" w:rsidRDefault="0019397F" w:rsidP="006B5704">
      <w:pPr>
        <w:spacing w:after="0" w:line="360" w:lineRule="auto"/>
        <w:jc w:val="both"/>
        <w:rPr>
          <w:rFonts w:ascii="Book Antiqua" w:eastAsia="Calibri" w:hAnsi="Book Antiqua" w:cs="宋体"/>
          <w:bCs/>
          <w:color w:val="000000"/>
          <w:sz w:val="24"/>
          <w:szCs w:val="24"/>
          <w:lang w:val="en-US"/>
        </w:rPr>
      </w:pPr>
      <w:r w:rsidRPr="00BD300C">
        <w:rPr>
          <w:rFonts w:ascii="Book Antiqua" w:eastAsia="Calibri" w:hAnsi="Book Antiqua" w:cs="Times New Roman"/>
          <w:b/>
          <w:sz w:val="24"/>
          <w:szCs w:val="24"/>
          <w:lang w:val="en-US"/>
        </w:rPr>
        <w:t>Published online:</w:t>
      </w:r>
    </w:p>
    <w:p w14:paraId="0E0A4A2C" w14:textId="77777777" w:rsidR="0019397F" w:rsidRPr="00BD300C" w:rsidRDefault="0019397F" w:rsidP="006B5704">
      <w:pPr>
        <w:autoSpaceDE w:val="0"/>
        <w:autoSpaceDN w:val="0"/>
        <w:adjustRightInd w:val="0"/>
        <w:spacing w:after="0" w:line="360" w:lineRule="auto"/>
        <w:jc w:val="both"/>
        <w:rPr>
          <w:rFonts w:ascii="Book Antiqua" w:hAnsi="Book Antiqua" w:cs="Times New Roman"/>
          <w:b/>
          <w:sz w:val="24"/>
          <w:szCs w:val="24"/>
          <w:lang w:val="en-US"/>
        </w:rPr>
      </w:pPr>
    </w:p>
    <w:p w14:paraId="3BCC382D" w14:textId="77777777" w:rsidR="000B5AE6" w:rsidRPr="00BD300C" w:rsidRDefault="003C130D"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Abstract</w:t>
      </w:r>
    </w:p>
    <w:p w14:paraId="2493E70C" w14:textId="77777777" w:rsidR="003E5345" w:rsidRPr="00BD300C" w:rsidRDefault="0006288F" w:rsidP="006B5704">
      <w:pPr>
        <w:autoSpaceDE w:val="0"/>
        <w:autoSpaceDN w:val="0"/>
        <w:adjustRightInd w:val="0"/>
        <w:spacing w:after="0" w:line="360" w:lineRule="auto"/>
        <w:jc w:val="both"/>
        <w:rPr>
          <w:rFonts w:ascii="Book Antiqua" w:hAnsi="Book Antiqua" w:cs="Times New Roman"/>
          <w:sz w:val="24"/>
          <w:szCs w:val="24"/>
          <w:lang w:val="en-US" w:eastAsia="zh-CN"/>
        </w:rPr>
      </w:pPr>
      <w:r w:rsidRPr="00BD300C">
        <w:rPr>
          <w:rFonts w:ascii="Book Antiqua" w:hAnsi="Book Antiqua" w:cs="Times New Roman"/>
          <w:sz w:val="24"/>
          <w:szCs w:val="24"/>
          <w:lang w:val="en-US"/>
        </w:rPr>
        <w:t>Colorectal cancer is a very common malignancy</w:t>
      </w:r>
      <w:r w:rsidR="009F0B81" w:rsidRPr="00BD300C">
        <w:rPr>
          <w:rFonts w:ascii="Book Antiqua" w:hAnsi="Book Antiqua" w:cs="Times New Roman"/>
          <w:sz w:val="24"/>
          <w:szCs w:val="24"/>
          <w:lang w:val="en-US"/>
        </w:rPr>
        <w:t xml:space="preserve"> worldwide</w:t>
      </w:r>
      <w:r w:rsidRPr="00BD300C">
        <w:rPr>
          <w:rFonts w:ascii="Book Antiqua" w:hAnsi="Book Antiqua" w:cs="Times New Roman"/>
          <w:sz w:val="24"/>
          <w:szCs w:val="24"/>
          <w:lang w:val="en-US"/>
        </w:rPr>
        <w:t xml:space="preserve"> and </w:t>
      </w:r>
      <w:r w:rsidR="006170FA" w:rsidRPr="00BD300C">
        <w:rPr>
          <w:rFonts w:ascii="Book Antiqua" w:hAnsi="Book Antiqua" w:cs="Times New Roman"/>
          <w:sz w:val="24"/>
          <w:szCs w:val="24"/>
          <w:lang w:val="en-US"/>
        </w:rPr>
        <w:t>development of liver metastases</w:t>
      </w:r>
      <w:r w:rsidR="009019FE" w:rsidRPr="00BD300C">
        <w:rPr>
          <w:rFonts w:ascii="Book Antiqua" w:hAnsi="Book Antiqua" w:cs="Times New Roman"/>
          <w:sz w:val="24"/>
          <w:szCs w:val="24"/>
          <w:lang w:val="en-US"/>
        </w:rPr>
        <w:t xml:space="preserve">, both synchronous or </w:t>
      </w:r>
      <w:proofErr w:type="spellStart"/>
      <w:proofErr w:type="gramStart"/>
      <w:r w:rsidR="009019FE" w:rsidRPr="00BD300C">
        <w:rPr>
          <w:rFonts w:ascii="Book Antiqua" w:hAnsi="Book Antiqua" w:cs="Times New Roman"/>
          <w:sz w:val="24"/>
          <w:szCs w:val="24"/>
          <w:lang w:val="en-US"/>
        </w:rPr>
        <w:t>metachronous</w:t>
      </w:r>
      <w:proofErr w:type="spellEnd"/>
      <w:r w:rsidR="009019FE" w:rsidRPr="00BD300C">
        <w:rPr>
          <w:rFonts w:ascii="Book Antiqua" w:hAnsi="Book Antiqua" w:cs="Times New Roman"/>
          <w:sz w:val="24"/>
          <w:szCs w:val="24"/>
          <w:lang w:val="en-US"/>
        </w:rPr>
        <w:t>,</w:t>
      </w:r>
      <w:proofErr w:type="gramEnd"/>
      <w:r w:rsidR="006170FA" w:rsidRPr="00BD300C">
        <w:rPr>
          <w:rFonts w:ascii="Book Antiqua" w:hAnsi="Book Antiqua" w:cs="Times New Roman"/>
          <w:sz w:val="24"/>
          <w:szCs w:val="24"/>
          <w:lang w:val="en-US"/>
        </w:rPr>
        <w:t xml:space="preserve"> is</w:t>
      </w:r>
      <w:r w:rsidRPr="00BD300C">
        <w:rPr>
          <w:rFonts w:ascii="Book Antiqua" w:hAnsi="Book Antiqua" w:cs="Times New Roman"/>
          <w:sz w:val="24"/>
          <w:szCs w:val="24"/>
          <w:lang w:val="en-US"/>
        </w:rPr>
        <w:t xml:space="preserve"> a common event</w:t>
      </w:r>
      <w:r w:rsidR="006170FA" w:rsidRPr="00BD300C">
        <w:rPr>
          <w:rFonts w:ascii="Book Antiqua" w:hAnsi="Book Antiqua" w:cs="Times New Roman"/>
          <w:sz w:val="24"/>
          <w:szCs w:val="24"/>
          <w:lang w:val="en-US"/>
        </w:rPr>
        <w:t xml:space="preserve">. Of all patients with </w:t>
      </w:r>
      <w:r w:rsidR="004038AE" w:rsidRPr="00BD300C">
        <w:rPr>
          <w:rFonts w:ascii="Book Antiqua" w:hAnsi="Book Antiqua" w:cs="Times New Roman"/>
          <w:sz w:val="24"/>
          <w:szCs w:val="24"/>
          <w:lang w:val="en-US"/>
        </w:rPr>
        <w:t>metastatic</w:t>
      </w:r>
      <w:r w:rsidR="006170FA" w:rsidRPr="00BD300C">
        <w:rPr>
          <w:rFonts w:ascii="Book Antiqua" w:hAnsi="Book Antiqua" w:cs="Times New Roman"/>
          <w:sz w:val="24"/>
          <w:szCs w:val="24"/>
          <w:lang w:val="en-US"/>
        </w:rPr>
        <w:t xml:space="preserve"> colorectal cancer</w:t>
      </w:r>
      <w:r w:rsidR="004038AE" w:rsidRPr="00BD300C">
        <w:rPr>
          <w:rFonts w:ascii="Book Antiqua" w:hAnsi="Book Antiqua" w:cs="Times New Roman"/>
          <w:sz w:val="24"/>
          <w:szCs w:val="24"/>
          <w:lang w:val="en-US"/>
        </w:rPr>
        <w:t>, up to 77</w:t>
      </w:r>
      <w:r w:rsidR="009019FE" w:rsidRPr="00BD300C">
        <w:rPr>
          <w:rFonts w:ascii="Book Antiqua" w:hAnsi="Book Antiqua" w:cs="Times New Roman"/>
          <w:sz w:val="24"/>
          <w:szCs w:val="24"/>
          <w:lang w:val="en-US"/>
        </w:rPr>
        <w:t>% have</w:t>
      </w:r>
      <w:r w:rsidR="006170FA" w:rsidRPr="00BD300C">
        <w:rPr>
          <w:rFonts w:ascii="Book Antiqua" w:hAnsi="Book Antiqua" w:cs="Times New Roman"/>
          <w:sz w:val="24"/>
          <w:szCs w:val="24"/>
          <w:lang w:val="en-US"/>
        </w:rPr>
        <w:t xml:space="preserve"> a liver-only disease</w:t>
      </w:r>
      <w:r w:rsidR="00F64EE9" w:rsidRPr="00BD300C">
        <w:rPr>
          <w:rFonts w:ascii="Book Antiqua" w:hAnsi="Book Antiqua" w:cs="Times New Roman"/>
          <w:sz w:val="24"/>
          <w:szCs w:val="24"/>
          <w:lang w:val="en-US"/>
        </w:rPr>
        <w:t xml:space="preserve"> and approximately 10</w:t>
      </w:r>
      <w:r w:rsidR="001F7B74" w:rsidRPr="00BD300C">
        <w:rPr>
          <w:rFonts w:ascii="Book Antiqua" w:hAnsi="Book Antiqua" w:cs="Times New Roman"/>
          <w:sz w:val="24"/>
          <w:szCs w:val="24"/>
          <w:lang w:val="en-US"/>
        </w:rPr>
        <w:t>%</w:t>
      </w:r>
      <w:r w:rsidR="00F64EE9" w:rsidRPr="00BD300C">
        <w:rPr>
          <w:rFonts w:ascii="Book Antiqua" w:hAnsi="Book Antiqua" w:cs="Times New Roman"/>
          <w:sz w:val="24"/>
          <w:szCs w:val="24"/>
          <w:lang w:val="en-US"/>
        </w:rPr>
        <w:t>-20</w:t>
      </w:r>
      <w:r w:rsidR="005C6BDD" w:rsidRPr="00BD300C">
        <w:rPr>
          <w:rFonts w:ascii="Book Antiqua" w:hAnsi="Book Antiqua" w:cs="Times New Roman"/>
          <w:sz w:val="24"/>
          <w:szCs w:val="24"/>
          <w:lang w:val="en-US"/>
        </w:rPr>
        <w:t>% o</w:t>
      </w:r>
      <w:r w:rsidR="00AF730B" w:rsidRPr="00BD300C">
        <w:rPr>
          <w:rFonts w:ascii="Book Antiqua" w:hAnsi="Book Antiqua" w:cs="Times New Roman"/>
          <w:sz w:val="24"/>
          <w:szCs w:val="24"/>
          <w:lang w:val="en-US"/>
        </w:rPr>
        <w:t>f patie</w:t>
      </w:r>
      <w:r w:rsidR="005C6BDD" w:rsidRPr="00BD300C">
        <w:rPr>
          <w:rFonts w:ascii="Book Antiqua" w:hAnsi="Book Antiqua" w:cs="Times New Roman"/>
          <w:sz w:val="24"/>
          <w:szCs w:val="24"/>
          <w:lang w:val="en-US"/>
        </w:rPr>
        <w:t xml:space="preserve">nts with colorectal liver metastases are considered </w:t>
      </w:r>
      <w:proofErr w:type="spellStart"/>
      <w:r w:rsidR="005C6BDD" w:rsidRPr="00BD300C">
        <w:rPr>
          <w:rFonts w:ascii="Book Antiqua" w:hAnsi="Book Antiqua" w:cs="Times New Roman"/>
          <w:sz w:val="24"/>
          <w:szCs w:val="24"/>
          <w:lang w:val="en-US"/>
        </w:rPr>
        <w:t>resectable</w:t>
      </w:r>
      <w:proofErr w:type="spellEnd"/>
      <w:r w:rsidR="005C6BDD" w:rsidRPr="00BD300C">
        <w:rPr>
          <w:rFonts w:ascii="Book Antiqua" w:hAnsi="Book Antiqua" w:cs="Times New Roman"/>
          <w:sz w:val="24"/>
          <w:szCs w:val="24"/>
          <w:lang w:val="en-US"/>
        </w:rPr>
        <w:t xml:space="preserve"> at the time of diagnosis</w:t>
      </w:r>
      <w:r w:rsidR="006170FA" w:rsidRPr="00BD300C">
        <w:rPr>
          <w:rFonts w:ascii="Book Antiqua" w:hAnsi="Book Antiqua" w:cs="Times New Roman"/>
          <w:sz w:val="24"/>
          <w:szCs w:val="24"/>
          <w:lang w:val="en-US"/>
        </w:rPr>
        <w:t>.</w:t>
      </w:r>
      <w:r w:rsidR="009019FE" w:rsidRPr="00BD300C">
        <w:rPr>
          <w:rFonts w:ascii="Book Antiqua" w:hAnsi="Book Antiqua" w:cs="Times New Roman"/>
          <w:sz w:val="24"/>
          <w:szCs w:val="24"/>
          <w:lang w:val="en-US"/>
        </w:rPr>
        <w:t xml:space="preserve"> Surgical resection of liver metastases remains the best treatment option</w:t>
      </w:r>
      <w:r w:rsidR="00C365DB" w:rsidRPr="00BD300C">
        <w:rPr>
          <w:rFonts w:ascii="Book Antiqua" w:hAnsi="Book Antiqua" w:cs="Times New Roman"/>
          <w:sz w:val="24"/>
          <w:szCs w:val="24"/>
          <w:lang w:val="en-US"/>
        </w:rPr>
        <w:t xml:space="preserve"> and </w:t>
      </w:r>
      <w:r w:rsidR="005C6BDD" w:rsidRPr="00BD300C">
        <w:rPr>
          <w:rFonts w:ascii="Book Antiqua" w:hAnsi="Book Antiqua" w:cs="Times New Roman"/>
          <w:sz w:val="24"/>
          <w:szCs w:val="24"/>
          <w:lang w:val="en-US"/>
        </w:rPr>
        <w:t xml:space="preserve">it </w:t>
      </w:r>
      <w:r w:rsidR="00C365DB" w:rsidRPr="00BD300C">
        <w:rPr>
          <w:rFonts w:ascii="Book Antiqua" w:hAnsi="Book Antiqua" w:cs="Times New Roman"/>
          <w:sz w:val="24"/>
          <w:szCs w:val="24"/>
          <w:lang w:val="en-US"/>
        </w:rPr>
        <w:t xml:space="preserve">is </w:t>
      </w:r>
      <w:r w:rsidR="00C365DB" w:rsidRPr="00BD300C">
        <w:rPr>
          <w:rFonts w:ascii="Book Antiqua" w:hAnsi="Book Antiqua" w:cs="Times New Roman"/>
          <w:sz w:val="24"/>
          <w:szCs w:val="24"/>
          <w:lang w:val="en-US"/>
        </w:rPr>
        <w:lastRenderedPageBreak/>
        <w:t xml:space="preserve">associated with a </w:t>
      </w:r>
      <w:r w:rsidR="009019FE" w:rsidRPr="00BD300C">
        <w:rPr>
          <w:rFonts w:ascii="Book Antiqua" w:hAnsi="Book Antiqua" w:cs="Times New Roman"/>
          <w:sz w:val="24"/>
          <w:szCs w:val="24"/>
          <w:lang w:val="en-US"/>
        </w:rPr>
        <w:t>survival</w:t>
      </w:r>
      <w:r w:rsidR="00C365DB" w:rsidRPr="00BD300C">
        <w:rPr>
          <w:rFonts w:ascii="Book Antiqua" w:hAnsi="Book Antiqua" w:cs="Times New Roman"/>
          <w:sz w:val="24"/>
          <w:szCs w:val="24"/>
          <w:lang w:val="en-US"/>
        </w:rPr>
        <w:t xml:space="preserve"> plateau</w:t>
      </w:r>
      <w:r w:rsidR="006742B5" w:rsidRPr="00BD300C">
        <w:rPr>
          <w:rFonts w:ascii="Book Antiqua" w:hAnsi="Book Antiqua" w:cs="Times New Roman"/>
          <w:sz w:val="24"/>
          <w:szCs w:val="24"/>
          <w:lang w:val="en-US"/>
        </w:rPr>
        <w:t xml:space="preserve"> and a 20</w:t>
      </w:r>
      <w:r w:rsidR="001F7B74" w:rsidRPr="00BD300C">
        <w:rPr>
          <w:rFonts w:ascii="Book Antiqua" w:hAnsi="Book Antiqua" w:cs="Times New Roman"/>
          <w:sz w:val="24"/>
          <w:szCs w:val="24"/>
          <w:lang w:val="en-US"/>
        </w:rPr>
        <w:t>%</w:t>
      </w:r>
      <w:r w:rsidR="006742B5" w:rsidRPr="00BD300C">
        <w:rPr>
          <w:rFonts w:ascii="Book Antiqua" w:hAnsi="Book Antiqua" w:cs="Times New Roman"/>
          <w:sz w:val="24"/>
          <w:szCs w:val="24"/>
          <w:lang w:val="en-US"/>
        </w:rPr>
        <w:t>-25% of long-term survivors</w:t>
      </w:r>
      <w:r w:rsidR="003131C6" w:rsidRPr="00BD300C">
        <w:rPr>
          <w:rFonts w:ascii="Book Antiqua" w:hAnsi="Book Antiqua" w:cs="Times New Roman"/>
          <w:sz w:val="24"/>
          <w:szCs w:val="24"/>
          <w:lang w:val="en-US"/>
        </w:rPr>
        <w:t>.</w:t>
      </w:r>
      <w:r w:rsidR="00A212D0" w:rsidRPr="00BD300C">
        <w:rPr>
          <w:rFonts w:ascii="Book Antiqua" w:hAnsi="Book Antiqua" w:cs="Times New Roman"/>
          <w:sz w:val="24"/>
          <w:szCs w:val="24"/>
          <w:lang w:val="en-US"/>
        </w:rPr>
        <w:t xml:space="preserve"> Perioperative chemotherapy </w:t>
      </w:r>
      <w:r w:rsidR="00B34BE9" w:rsidRPr="00BD300C">
        <w:rPr>
          <w:rFonts w:ascii="Book Antiqua" w:hAnsi="Book Antiqua" w:cs="Times New Roman"/>
          <w:sz w:val="24"/>
          <w:szCs w:val="24"/>
          <w:lang w:val="en-US"/>
        </w:rPr>
        <w:t xml:space="preserve">for </w:t>
      </w:r>
      <w:proofErr w:type="spellStart"/>
      <w:r w:rsidR="00B34BE9" w:rsidRPr="00BD300C">
        <w:rPr>
          <w:rFonts w:ascii="Book Antiqua" w:hAnsi="Book Antiqua" w:cs="Times New Roman"/>
          <w:sz w:val="24"/>
          <w:szCs w:val="24"/>
          <w:lang w:val="en-US"/>
        </w:rPr>
        <w:t>resectable</w:t>
      </w:r>
      <w:proofErr w:type="spellEnd"/>
      <w:r w:rsidR="00B34BE9" w:rsidRPr="00BD300C">
        <w:rPr>
          <w:rFonts w:ascii="Book Antiqua" w:hAnsi="Book Antiqua" w:cs="Times New Roman"/>
          <w:sz w:val="24"/>
          <w:szCs w:val="24"/>
          <w:lang w:val="en-US"/>
        </w:rPr>
        <w:t xml:space="preserve"> liver metastases </w:t>
      </w:r>
      <w:r w:rsidR="00A212D0" w:rsidRPr="00BD300C">
        <w:rPr>
          <w:rFonts w:ascii="Book Antiqua" w:hAnsi="Book Antiqua" w:cs="Times New Roman"/>
          <w:sz w:val="24"/>
          <w:szCs w:val="24"/>
          <w:lang w:val="en-US"/>
        </w:rPr>
        <w:t xml:space="preserve">may improve </w:t>
      </w:r>
      <w:proofErr w:type="spellStart"/>
      <w:r w:rsidR="00A212D0" w:rsidRPr="00BD300C">
        <w:rPr>
          <w:rFonts w:ascii="Book Antiqua" w:hAnsi="Book Antiqua" w:cs="Times New Roman"/>
          <w:sz w:val="24"/>
          <w:szCs w:val="24"/>
          <w:lang w:val="en-US"/>
        </w:rPr>
        <w:t>resecability</w:t>
      </w:r>
      <w:proofErr w:type="spellEnd"/>
      <w:r w:rsidR="00A212D0" w:rsidRPr="00BD300C">
        <w:rPr>
          <w:rFonts w:ascii="Book Antiqua" w:hAnsi="Book Antiqua" w:cs="Times New Roman"/>
          <w:sz w:val="24"/>
          <w:szCs w:val="24"/>
          <w:lang w:val="en-US"/>
        </w:rPr>
        <w:t xml:space="preserve"> of liver metastases and disease free survival, but its impact on overall survival is still unclear and more studies are needed</w:t>
      </w:r>
      <w:r w:rsidR="003E4C00" w:rsidRPr="00BD300C">
        <w:rPr>
          <w:rFonts w:ascii="Book Antiqua" w:hAnsi="Book Antiqua" w:cs="Times New Roman"/>
          <w:sz w:val="24"/>
          <w:szCs w:val="24"/>
          <w:lang w:val="en-US"/>
        </w:rPr>
        <w:t>.</w:t>
      </w:r>
      <w:r w:rsidR="00B34BE9" w:rsidRPr="00BD300C">
        <w:rPr>
          <w:rFonts w:ascii="Book Antiqua" w:hAnsi="Book Antiqua" w:cs="Times New Roman"/>
          <w:sz w:val="24"/>
          <w:szCs w:val="24"/>
          <w:lang w:val="en-US"/>
        </w:rPr>
        <w:t xml:space="preserve"> Moreover, </w:t>
      </w:r>
      <w:r w:rsidR="007660FC" w:rsidRPr="00BD300C">
        <w:rPr>
          <w:rFonts w:ascii="Book Antiqua" w:hAnsi="Book Antiqua" w:cs="Times New Roman"/>
          <w:sz w:val="24"/>
          <w:szCs w:val="24"/>
          <w:lang w:val="en-US"/>
        </w:rPr>
        <w:t>preoperative chemotherapy can increase postoperative complications. F</w:t>
      </w:r>
      <w:r w:rsidR="00B34BE9" w:rsidRPr="00BD300C">
        <w:rPr>
          <w:rFonts w:ascii="Book Antiqua" w:hAnsi="Book Antiqua" w:cs="Times New Roman"/>
          <w:sz w:val="24"/>
          <w:szCs w:val="24"/>
          <w:lang w:val="en-US"/>
        </w:rPr>
        <w:t xml:space="preserve">urther </w:t>
      </w:r>
      <w:r w:rsidR="00E32B42" w:rsidRPr="00BD300C">
        <w:rPr>
          <w:rFonts w:ascii="Book Antiqua" w:hAnsi="Book Antiqua" w:cs="Times New Roman"/>
          <w:sz w:val="24"/>
          <w:szCs w:val="24"/>
          <w:lang w:val="en-US"/>
        </w:rPr>
        <w:t xml:space="preserve">studies are needed </w:t>
      </w:r>
      <w:r w:rsidR="007660FC" w:rsidRPr="00BD300C">
        <w:rPr>
          <w:rFonts w:ascii="Book Antiqua" w:hAnsi="Book Antiqua" w:cs="Times New Roman"/>
          <w:sz w:val="24"/>
          <w:szCs w:val="24"/>
          <w:lang w:val="en-US"/>
        </w:rPr>
        <w:t xml:space="preserve">to define the role </w:t>
      </w:r>
      <w:r w:rsidR="00B34BE9" w:rsidRPr="00BD300C">
        <w:rPr>
          <w:rFonts w:ascii="Book Antiqua" w:hAnsi="Book Antiqua" w:cs="Times New Roman"/>
          <w:sz w:val="24"/>
          <w:szCs w:val="24"/>
          <w:lang w:val="en-US"/>
        </w:rPr>
        <w:t>of adjuvant chemot</w:t>
      </w:r>
      <w:r w:rsidR="00F64EE9" w:rsidRPr="00BD300C">
        <w:rPr>
          <w:rFonts w:ascii="Book Antiqua" w:hAnsi="Book Antiqua" w:cs="Times New Roman"/>
          <w:sz w:val="24"/>
          <w:szCs w:val="24"/>
          <w:lang w:val="en-US"/>
        </w:rPr>
        <w:t xml:space="preserve">herapy after a R0 resection of </w:t>
      </w:r>
      <w:r w:rsidR="00B34BE9" w:rsidRPr="00BD300C">
        <w:rPr>
          <w:rFonts w:ascii="Book Antiqua" w:hAnsi="Book Antiqua" w:cs="Times New Roman"/>
          <w:sz w:val="24"/>
          <w:szCs w:val="24"/>
          <w:lang w:val="en-US"/>
        </w:rPr>
        <w:t>liver metastases</w:t>
      </w:r>
      <w:r w:rsidR="00FF4DAA" w:rsidRPr="00BD300C">
        <w:rPr>
          <w:rFonts w:ascii="Book Antiqua" w:hAnsi="Book Antiqua" w:cs="Times New Roman"/>
          <w:sz w:val="24"/>
          <w:szCs w:val="24"/>
          <w:lang w:val="en-US"/>
        </w:rPr>
        <w:t xml:space="preserve"> and to </w:t>
      </w:r>
      <w:r w:rsidR="00E32B42" w:rsidRPr="00BD300C">
        <w:rPr>
          <w:rFonts w:ascii="Book Antiqua" w:hAnsi="Book Antiqua" w:cs="Times New Roman"/>
          <w:sz w:val="24"/>
          <w:szCs w:val="24"/>
          <w:lang w:val="en-US"/>
        </w:rPr>
        <w:t xml:space="preserve">define the </w:t>
      </w:r>
      <w:r w:rsidR="00B477AE" w:rsidRPr="00BD300C">
        <w:rPr>
          <w:rFonts w:ascii="Book Antiqua" w:hAnsi="Book Antiqua" w:cs="Times New Roman"/>
          <w:sz w:val="24"/>
          <w:szCs w:val="24"/>
          <w:lang w:val="en-US"/>
        </w:rPr>
        <w:t>criteria for a better</w:t>
      </w:r>
      <w:r w:rsidR="00E32B42" w:rsidRPr="00BD300C">
        <w:rPr>
          <w:rFonts w:ascii="Book Antiqua" w:hAnsi="Book Antiqua" w:cs="Times New Roman"/>
          <w:sz w:val="24"/>
          <w:szCs w:val="24"/>
          <w:lang w:val="en-US"/>
        </w:rPr>
        <w:t xml:space="preserve"> selection of </w:t>
      </w:r>
      <w:proofErr w:type="gramStart"/>
      <w:r w:rsidR="00E32B42" w:rsidRPr="00BD300C">
        <w:rPr>
          <w:rFonts w:ascii="Book Antiqua" w:hAnsi="Book Antiqua" w:cs="Times New Roman"/>
          <w:sz w:val="24"/>
          <w:szCs w:val="24"/>
          <w:lang w:val="en-US"/>
        </w:rPr>
        <w:t>pati</w:t>
      </w:r>
      <w:r w:rsidR="00B477AE" w:rsidRPr="00BD300C">
        <w:rPr>
          <w:rFonts w:ascii="Book Antiqua" w:hAnsi="Book Antiqua" w:cs="Times New Roman"/>
          <w:sz w:val="24"/>
          <w:szCs w:val="24"/>
          <w:lang w:val="en-US"/>
        </w:rPr>
        <w:t>ents</w:t>
      </w:r>
      <w:proofErr w:type="gramEnd"/>
      <w:r w:rsidR="00B477AE" w:rsidRPr="00BD300C">
        <w:rPr>
          <w:rFonts w:ascii="Book Antiqua" w:hAnsi="Book Antiqua" w:cs="Times New Roman"/>
          <w:sz w:val="24"/>
          <w:szCs w:val="24"/>
          <w:lang w:val="en-US"/>
        </w:rPr>
        <w:t xml:space="preserve"> candidate to</w:t>
      </w:r>
      <w:r w:rsidR="00E32B42" w:rsidRPr="00BD300C">
        <w:rPr>
          <w:rFonts w:ascii="Book Antiqua" w:hAnsi="Book Antiqua" w:cs="Times New Roman"/>
          <w:sz w:val="24"/>
          <w:szCs w:val="24"/>
          <w:lang w:val="en-US"/>
        </w:rPr>
        <w:t xml:space="preserve"> </w:t>
      </w:r>
      <w:proofErr w:type="spellStart"/>
      <w:r w:rsidR="00E32B42" w:rsidRPr="00BD300C">
        <w:rPr>
          <w:rFonts w:ascii="Book Antiqua" w:hAnsi="Book Antiqua" w:cs="Times New Roman"/>
          <w:sz w:val="24"/>
          <w:szCs w:val="24"/>
          <w:lang w:val="en-US"/>
        </w:rPr>
        <w:t>hepatectomy</w:t>
      </w:r>
      <w:proofErr w:type="spellEnd"/>
      <w:r w:rsidR="00B34BE9" w:rsidRPr="00BD300C">
        <w:rPr>
          <w:rFonts w:ascii="Book Antiqua" w:hAnsi="Book Antiqua" w:cs="Times New Roman"/>
          <w:sz w:val="24"/>
          <w:szCs w:val="24"/>
          <w:lang w:val="en-US"/>
        </w:rPr>
        <w:t>.</w:t>
      </w:r>
      <w:r w:rsidR="005C1421" w:rsidRPr="00BD300C">
        <w:rPr>
          <w:rFonts w:ascii="Book Antiqua" w:hAnsi="Book Antiqua" w:cs="Times New Roman"/>
          <w:sz w:val="24"/>
          <w:szCs w:val="24"/>
          <w:lang w:val="en-US"/>
        </w:rPr>
        <w:t xml:space="preserve"> </w:t>
      </w:r>
      <w:r w:rsidR="00FB0A5F" w:rsidRPr="00BD300C">
        <w:rPr>
          <w:rFonts w:ascii="Book Antiqua" w:hAnsi="Book Antiqua" w:cs="Times New Roman"/>
          <w:sz w:val="24"/>
          <w:szCs w:val="24"/>
          <w:lang w:val="en-US"/>
        </w:rPr>
        <w:t xml:space="preserve">New strategies such as targeted therapies are emerging with promising results. </w:t>
      </w:r>
      <w:r w:rsidR="00A92FA1" w:rsidRPr="00BD300C">
        <w:rPr>
          <w:rFonts w:ascii="Book Antiqua" w:hAnsi="Book Antiqua" w:cs="Times New Roman"/>
          <w:sz w:val="24"/>
          <w:szCs w:val="24"/>
          <w:lang w:val="en-US"/>
        </w:rPr>
        <w:t>Optimal management requires a multidisciplinary approach, local and systemic</w:t>
      </w:r>
      <w:r w:rsidR="00C60EC0" w:rsidRPr="00BD300C">
        <w:rPr>
          <w:rFonts w:ascii="Book Antiqua" w:hAnsi="Book Antiqua" w:cs="Times New Roman"/>
          <w:sz w:val="24"/>
          <w:szCs w:val="24"/>
          <w:lang w:val="en-US"/>
        </w:rPr>
        <w:t>, but</w:t>
      </w:r>
      <w:r w:rsidR="00A92FA1" w:rsidRPr="00BD300C">
        <w:rPr>
          <w:rFonts w:ascii="Book Antiqua" w:hAnsi="Book Antiqua" w:cs="Times New Roman"/>
          <w:sz w:val="24"/>
          <w:szCs w:val="24"/>
          <w:lang w:val="en-US"/>
        </w:rPr>
        <w:t xml:space="preserve"> </w:t>
      </w:r>
      <w:r w:rsidR="002B164B" w:rsidRPr="00BD300C">
        <w:rPr>
          <w:rFonts w:ascii="Book Antiqua" w:hAnsi="Book Antiqua" w:cs="Times New Roman"/>
          <w:sz w:val="24"/>
          <w:szCs w:val="24"/>
          <w:lang w:val="en-US"/>
        </w:rPr>
        <w:t xml:space="preserve">it </w:t>
      </w:r>
      <w:r w:rsidR="00FB0A5F" w:rsidRPr="00BD300C">
        <w:rPr>
          <w:rFonts w:ascii="Book Antiqua" w:hAnsi="Book Antiqua" w:cs="Times New Roman"/>
          <w:sz w:val="24"/>
          <w:szCs w:val="24"/>
          <w:lang w:val="en-US"/>
        </w:rPr>
        <w:t xml:space="preserve">is a </w:t>
      </w:r>
      <w:r w:rsidR="00A92FA1" w:rsidRPr="00BD300C">
        <w:rPr>
          <w:rFonts w:ascii="Book Antiqua" w:hAnsi="Book Antiqua" w:cs="Times New Roman"/>
          <w:sz w:val="24"/>
          <w:szCs w:val="24"/>
          <w:lang w:val="en-US"/>
        </w:rPr>
        <w:t xml:space="preserve">still pending question. </w:t>
      </w:r>
      <w:r w:rsidR="0073569F" w:rsidRPr="00BD300C">
        <w:rPr>
          <w:rFonts w:ascii="Book Antiqua" w:hAnsi="Book Antiqua" w:cs="Times New Roman"/>
          <w:sz w:val="24"/>
          <w:szCs w:val="24"/>
          <w:lang w:val="en-US"/>
        </w:rPr>
        <w:t xml:space="preserve">Colorectal liver metastases represent a major challenge for oncologists and surgeons. </w:t>
      </w:r>
      <w:r w:rsidR="00A92FA1" w:rsidRPr="00BD300C">
        <w:rPr>
          <w:rFonts w:ascii="Book Antiqua" w:hAnsi="Book Antiqua" w:cs="Times New Roman"/>
          <w:sz w:val="24"/>
          <w:szCs w:val="24"/>
          <w:lang w:val="en-US"/>
        </w:rPr>
        <w:t>In this review will be analyzed</w:t>
      </w:r>
      <w:r w:rsidR="00F13B79" w:rsidRPr="00BD300C">
        <w:rPr>
          <w:rFonts w:ascii="Book Antiqua" w:hAnsi="Book Antiqua" w:cs="Times New Roman"/>
          <w:sz w:val="24"/>
          <w:szCs w:val="24"/>
          <w:lang w:val="en-US"/>
        </w:rPr>
        <w:t xml:space="preserve"> available </w:t>
      </w:r>
      <w:r w:rsidR="005C1421" w:rsidRPr="00BD300C">
        <w:rPr>
          <w:rFonts w:ascii="Book Antiqua" w:hAnsi="Book Antiqua" w:cs="Times New Roman"/>
          <w:sz w:val="24"/>
          <w:szCs w:val="24"/>
          <w:lang w:val="en-US"/>
        </w:rPr>
        <w:t>data</w:t>
      </w:r>
      <w:r w:rsidR="00F13B79" w:rsidRPr="00BD300C">
        <w:rPr>
          <w:rFonts w:ascii="Book Antiqua" w:hAnsi="Book Antiqua" w:cs="Times New Roman"/>
          <w:sz w:val="24"/>
          <w:szCs w:val="24"/>
          <w:lang w:val="en-US"/>
        </w:rPr>
        <w:t xml:space="preserve"> </w:t>
      </w:r>
      <w:r w:rsidR="007066BC" w:rsidRPr="00BD300C">
        <w:rPr>
          <w:rFonts w:ascii="Book Antiqua" w:hAnsi="Book Antiqua" w:cs="Times New Roman"/>
          <w:sz w:val="24"/>
          <w:szCs w:val="24"/>
          <w:lang w:val="en-US"/>
        </w:rPr>
        <w:t>about assessment and management of</w:t>
      </w:r>
      <w:r w:rsidR="00F13B79" w:rsidRPr="00BD300C">
        <w:rPr>
          <w:rFonts w:ascii="Book Antiqua" w:hAnsi="Book Antiqua" w:cs="Times New Roman"/>
          <w:sz w:val="24"/>
          <w:szCs w:val="24"/>
          <w:lang w:val="en-US"/>
        </w:rPr>
        <w:t xml:space="preserve"> the patients with </w:t>
      </w:r>
      <w:r w:rsidR="00E57F3A" w:rsidRPr="00BD300C">
        <w:rPr>
          <w:rFonts w:ascii="Book Antiqua" w:hAnsi="Book Antiqua" w:cs="Times New Roman"/>
          <w:sz w:val="24"/>
          <w:szCs w:val="24"/>
          <w:lang w:val="en-US"/>
        </w:rPr>
        <w:t xml:space="preserve">potentially </w:t>
      </w:r>
      <w:proofErr w:type="spellStart"/>
      <w:r w:rsidR="00F13B79" w:rsidRPr="00BD300C">
        <w:rPr>
          <w:rFonts w:ascii="Book Antiqua" w:hAnsi="Book Antiqua" w:cs="Times New Roman"/>
          <w:sz w:val="24"/>
          <w:szCs w:val="24"/>
          <w:lang w:val="en-US"/>
        </w:rPr>
        <w:t>resectable</w:t>
      </w:r>
      <w:proofErr w:type="spellEnd"/>
      <w:r w:rsidR="00F13B79" w:rsidRPr="00BD300C">
        <w:rPr>
          <w:rFonts w:ascii="Book Antiqua" w:hAnsi="Book Antiqua" w:cs="Times New Roman"/>
          <w:sz w:val="24"/>
          <w:szCs w:val="24"/>
          <w:lang w:val="en-US"/>
        </w:rPr>
        <w:t xml:space="preserve"> colorectal liver metastases.</w:t>
      </w:r>
    </w:p>
    <w:p w14:paraId="591382E3" w14:textId="77777777" w:rsidR="001F7B74" w:rsidRPr="00BD300C" w:rsidRDefault="001F7B74" w:rsidP="006B5704">
      <w:pPr>
        <w:autoSpaceDE w:val="0"/>
        <w:autoSpaceDN w:val="0"/>
        <w:adjustRightInd w:val="0"/>
        <w:spacing w:after="0" w:line="360" w:lineRule="auto"/>
        <w:jc w:val="both"/>
        <w:rPr>
          <w:rFonts w:ascii="Book Antiqua" w:hAnsi="Book Antiqua" w:cs="Times New Roman"/>
          <w:sz w:val="24"/>
          <w:szCs w:val="24"/>
          <w:lang w:val="en-US" w:eastAsia="zh-CN"/>
        </w:rPr>
      </w:pPr>
    </w:p>
    <w:p w14:paraId="5C911BE6" w14:textId="77777777" w:rsidR="001F7B74" w:rsidRPr="00BD300C" w:rsidRDefault="001F7B74" w:rsidP="006B5704">
      <w:pPr>
        <w:spacing w:after="0" w:line="360" w:lineRule="auto"/>
        <w:jc w:val="both"/>
        <w:rPr>
          <w:rFonts w:ascii="Book Antiqua" w:hAnsi="Book Antiqua"/>
          <w:sz w:val="24"/>
          <w:szCs w:val="24"/>
          <w:lang w:val="en-US" w:eastAsia="zh-CN"/>
        </w:rPr>
      </w:pPr>
      <w:r w:rsidRPr="00BD300C">
        <w:rPr>
          <w:rFonts w:ascii="Book Antiqua" w:hAnsi="Book Antiqua"/>
          <w:sz w:val="24"/>
          <w:szCs w:val="24"/>
          <w:lang w:val="en-US"/>
        </w:rPr>
        <w:t xml:space="preserve">© 2013 </w:t>
      </w:r>
      <w:proofErr w:type="spellStart"/>
      <w:r w:rsidRPr="00BD300C">
        <w:rPr>
          <w:rFonts w:ascii="Book Antiqua" w:hAnsi="Book Antiqua"/>
          <w:sz w:val="24"/>
          <w:szCs w:val="24"/>
          <w:lang w:val="en-US"/>
        </w:rPr>
        <w:t>Baishideng</w:t>
      </w:r>
      <w:proofErr w:type="spellEnd"/>
      <w:r w:rsidRPr="00BD300C">
        <w:rPr>
          <w:rFonts w:ascii="Book Antiqua" w:hAnsi="Book Antiqua"/>
          <w:sz w:val="24"/>
          <w:szCs w:val="24"/>
          <w:lang w:val="en-US"/>
        </w:rPr>
        <w:t>. All rights reserved.</w:t>
      </w:r>
    </w:p>
    <w:p w14:paraId="45E833CD" w14:textId="77777777" w:rsidR="003E5345" w:rsidRPr="00BD300C" w:rsidRDefault="003E5345" w:rsidP="006B5704">
      <w:pPr>
        <w:autoSpaceDE w:val="0"/>
        <w:autoSpaceDN w:val="0"/>
        <w:adjustRightInd w:val="0"/>
        <w:spacing w:after="0" w:line="360" w:lineRule="auto"/>
        <w:jc w:val="both"/>
        <w:rPr>
          <w:rFonts w:ascii="Book Antiqua" w:hAnsi="Book Antiqua" w:cs="Times New Roman"/>
          <w:sz w:val="24"/>
          <w:szCs w:val="24"/>
          <w:lang w:val="en-US"/>
        </w:rPr>
      </w:pPr>
    </w:p>
    <w:p w14:paraId="781812DD" w14:textId="77777777" w:rsidR="0006288F" w:rsidRPr="00BD300C" w:rsidRDefault="003E5345" w:rsidP="006B5704">
      <w:pPr>
        <w:autoSpaceDE w:val="0"/>
        <w:autoSpaceDN w:val="0"/>
        <w:adjustRightInd w:val="0"/>
        <w:spacing w:after="0" w:line="360" w:lineRule="auto"/>
        <w:jc w:val="both"/>
        <w:rPr>
          <w:rFonts w:ascii="Book Antiqua" w:hAnsi="Book Antiqua" w:cs="Times New Roman"/>
          <w:sz w:val="24"/>
          <w:szCs w:val="24"/>
          <w:lang w:val="en-US"/>
        </w:rPr>
      </w:pPr>
      <w:r w:rsidRPr="00BD300C">
        <w:rPr>
          <w:rFonts w:ascii="Book Antiqua" w:hAnsi="Book Antiqua" w:cs="Times New Roman"/>
          <w:b/>
          <w:sz w:val="24"/>
          <w:szCs w:val="24"/>
          <w:lang w:val="en-US"/>
        </w:rPr>
        <w:t>Key words:</w:t>
      </w:r>
      <w:r w:rsidRPr="00BD300C">
        <w:rPr>
          <w:rFonts w:ascii="Book Antiqua" w:hAnsi="Book Antiqua" w:cs="Times New Roman"/>
          <w:sz w:val="24"/>
          <w:szCs w:val="24"/>
          <w:lang w:val="en-US"/>
        </w:rPr>
        <w:t xml:space="preserve"> </w:t>
      </w:r>
      <w:r w:rsidR="001F7B74" w:rsidRPr="00BD300C">
        <w:rPr>
          <w:rFonts w:ascii="Book Antiqua" w:hAnsi="Book Antiqua" w:cs="Times New Roman"/>
          <w:sz w:val="24"/>
          <w:szCs w:val="24"/>
          <w:lang w:val="en-US"/>
        </w:rPr>
        <w:t>C</w:t>
      </w:r>
      <w:r w:rsidRPr="00BD300C">
        <w:rPr>
          <w:rFonts w:ascii="Book Antiqua" w:hAnsi="Book Antiqua" w:cs="Times New Roman"/>
          <w:sz w:val="24"/>
          <w:szCs w:val="24"/>
          <w:lang w:val="en-US"/>
        </w:rPr>
        <w:t>olorectal cancer</w:t>
      </w:r>
      <w:r w:rsidR="001F7B74" w:rsidRPr="00BD300C">
        <w:rPr>
          <w:rFonts w:ascii="Book Antiqua" w:hAnsi="Book Antiqua" w:cs="Times New Roman"/>
          <w:sz w:val="24"/>
          <w:szCs w:val="24"/>
          <w:lang w:val="en-US"/>
        </w:rPr>
        <w:t>;</w:t>
      </w:r>
      <w:r w:rsidRPr="00BD300C">
        <w:rPr>
          <w:rFonts w:ascii="Book Antiqua" w:hAnsi="Book Antiqua" w:cs="Times New Roman"/>
          <w:sz w:val="24"/>
          <w:szCs w:val="24"/>
          <w:lang w:val="en-US"/>
        </w:rPr>
        <w:t xml:space="preserve"> </w:t>
      </w:r>
      <w:r w:rsidR="001F7B74" w:rsidRPr="00BD300C">
        <w:rPr>
          <w:rFonts w:ascii="Book Antiqua" w:hAnsi="Book Antiqua" w:cs="Times New Roman"/>
          <w:sz w:val="24"/>
          <w:szCs w:val="24"/>
          <w:lang w:val="en-US"/>
        </w:rPr>
        <w:t>L</w:t>
      </w:r>
      <w:r w:rsidRPr="00BD300C">
        <w:rPr>
          <w:rFonts w:ascii="Book Antiqua" w:hAnsi="Book Antiqua" w:cs="Times New Roman"/>
          <w:sz w:val="24"/>
          <w:szCs w:val="24"/>
          <w:lang w:val="en-US"/>
        </w:rPr>
        <w:t>iver metastases</w:t>
      </w:r>
      <w:r w:rsidR="001F7B74" w:rsidRPr="00BD300C">
        <w:rPr>
          <w:rFonts w:ascii="Book Antiqua" w:hAnsi="Book Antiqua" w:cs="Times New Roman"/>
          <w:sz w:val="24"/>
          <w:szCs w:val="24"/>
          <w:lang w:val="en-US"/>
        </w:rPr>
        <w:t>;</w:t>
      </w:r>
      <w:r w:rsidRPr="00BD300C">
        <w:rPr>
          <w:rFonts w:ascii="Book Antiqua" w:hAnsi="Book Antiqua" w:cs="Times New Roman"/>
          <w:sz w:val="24"/>
          <w:szCs w:val="24"/>
          <w:lang w:val="en-US"/>
        </w:rPr>
        <w:t xml:space="preserve"> </w:t>
      </w:r>
      <w:r w:rsidR="001F7B74" w:rsidRPr="00BD300C">
        <w:rPr>
          <w:rFonts w:ascii="Book Antiqua" w:hAnsi="Book Antiqua" w:cs="Times New Roman"/>
          <w:sz w:val="24"/>
          <w:szCs w:val="24"/>
          <w:lang w:val="en-US"/>
        </w:rPr>
        <w:t>P</w:t>
      </w:r>
      <w:r w:rsidRPr="00BD300C">
        <w:rPr>
          <w:rFonts w:ascii="Book Antiqua" w:hAnsi="Book Antiqua" w:cs="Times New Roman"/>
          <w:sz w:val="24"/>
          <w:szCs w:val="24"/>
          <w:lang w:val="en-US"/>
        </w:rPr>
        <w:t>erioperative chemotherapy</w:t>
      </w:r>
      <w:r w:rsidR="001F7B74" w:rsidRPr="00BD300C">
        <w:rPr>
          <w:rFonts w:ascii="Book Antiqua" w:hAnsi="Book Antiqua" w:cs="Times New Roman"/>
          <w:sz w:val="24"/>
          <w:szCs w:val="24"/>
          <w:lang w:val="en-US"/>
        </w:rPr>
        <w:t>;</w:t>
      </w:r>
      <w:r w:rsidRPr="00BD300C">
        <w:rPr>
          <w:rFonts w:ascii="Book Antiqua" w:hAnsi="Book Antiqua" w:cs="Times New Roman"/>
          <w:sz w:val="24"/>
          <w:szCs w:val="24"/>
          <w:lang w:val="en-US"/>
        </w:rPr>
        <w:t xml:space="preserve"> </w:t>
      </w:r>
      <w:proofErr w:type="gramStart"/>
      <w:r w:rsidR="001F7B74" w:rsidRPr="00BD300C">
        <w:rPr>
          <w:rFonts w:ascii="Book Antiqua" w:hAnsi="Book Antiqua" w:cs="Times New Roman"/>
          <w:sz w:val="24"/>
          <w:szCs w:val="24"/>
          <w:lang w:val="en-US"/>
        </w:rPr>
        <w:t>S</w:t>
      </w:r>
      <w:r w:rsidRPr="00BD300C">
        <w:rPr>
          <w:rFonts w:ascii="Book Antiqua" w:hAnsi="Book Antiqua" w:cs="Times New Roman"/>
          <w:sz w:val="24"/>
          <w:szCs w:val="24"/>
          <w:lang w:val="en-US"/>
        </w:rPr>
        <w:t>urgical</w:t>
      </w:r>
      <w:proofErr w:type="gramEnd"/>
      <w:r w:rsidRPr="00BD300C">
        <w:rPr>
          <w:rFonts w:ascii="Book Antiqua" w:hAnsi="Book Antiqua" w:cs="Times New Roman"/>
          <w:sz w:val="24"/>
          <w:szCs w:val="24"/>
          <w:lang w:val="en-US"/>
        </w:rPr>
        <w:t xml:space="preserve"> resection</w:t>
      </w:r>
      <w:r w:rsidR="001F7B74" w:rsidRPr="00BD300C">
        <w:rPr>
          <w:rFonts w:ascii="Book Antiqua" w:hAnsi="Book Antiqua" w:cs="Times New Roman"/>
          <w:sz w:val="24"/>
          <w:szCs w:val="24"/>
          <w:lang w:val="en-US"/>
        </w:rPr>
        <w:t>;</w:t>
      </w:r>
      <w:r w:rsidRPr="00BD300C">
        <w:rPr>
          <w:rFonts w:ascii="Book Antiqua" w:hAnsi="Book Antiqua" w:cs="Times New Roman"/>
          <w:sz w:val="24"/>
          <w:szCs w:val="24"/>
          <w:lang w:val="en-US"/>
        </w:rPr>
        <w:t xml:space="preserve"> </w:t>
      </w:r>
      <w:r w:rsidR="001F7B74" w:rsidRPr="00BD300C">
        <w:rPr>
          <w:rFonts w:ascii="Book Antiqua" w:hAnsi="Book Antiqua" w:cs="Times New Roman"/>
          <w:sz w:val="24"/>
          <w:szCs w:val="24"/>
          <w:lang w:val="en-US"/>
        </w:rPr>
        <w:t>T</w:t>
      </w:r>
      <w:r w:rsidRPr="00BD300C">
        <w:rPr>
          <w:rFonts w:ascii="Book Antiqua" w:hAnsi="Book Antiqua" w:cs="Times New Roman"/>
          <w:sz w:val="24"/>
          <w:szCs w:val="24"/>
          <w:lang w:val="en-US"/>
        </w:rPr>
        <w:t>argeted therapies</w:t>
      </w:r>
      <w:r w:rsidR="00F13B79" w:rsidRPr="00BD300C">
        <w:rPr>
          <w:rFonts w:ascii="Book Antiqua" w:hAnsi="Book Antiqua" w:cs="Times New Roman"/>
          <w:sz w:val="24"/>
          <w:szCs w:val="24"/>
          <w:lang w:val="en-US"/>
        </w:rPr>
        <w:t xml:space="preserve"> </w:t>
      </w:r>
    </w:p>
    <w:p w14:paraId="4E98AEDB" w14:textId="77777777" w:rsidR="00CA020E" w:rsidRPr="00BD300C" w:rsidRDefault="00CA020E" w:rsidP="006B5704">
      <w:pPr>
        <w:autoSpaceDE w:val="0"/>
        <w:autoSpaceDN w:val="0"/>
        <w:adjustRightInd w:val="0"/>
        <w:spacing w:after="0" w:line="360" w:lineRule="auto"/>
        <w:jc w:val="both"/>
        <w:rPr>
          <w:rFonts w:ascii="Book Antiqua" w:hAnsi="Book Antiqua" w:cs="Times New Roman"/>
          <w:sz w:val="24"/>
          <w:szCs w:val="24"/>
          <w:lang w:val="en-US"/>
        </w:rPr>
      </w:pPr>
    </w:p>
    <w:p w14:paraId="5278EA17" w14:textId="77777777" w:rsidR="00CA020E" w:rsidRPr="00BD300C" w:rsidRDefault="0026775F" w:rsidP="006B5704">
      <w:pPr>
        <w:autoSpaceDE w:val="0"/>
        <w:autoSpaceDN w:val="0"/>
        <w:adjustRightInd w:val="0"/>
        <w:spacing w:after="0" w:line="360" w:lineRule="auto"/>
        <w:jc w:val="both"/>
        <w:rPr>
          <w:rFonts w:ascii="Book Antiqua" w:hAnsi="Book Antiqua" w:cs="Times New Roman"/>
          <w:sz w:val="24"/>
          <w:szCs w:val="24"/>
          <w:lang w:val="en-US" w:eastAsia="zh-CN"/>
        </w:rPr>
      </w:pPr>
      <w:r w:rsidRPr="00BD300C">
        <w:rPr>
          <w:rFonts w:ascii="Book Antiqua" w:hAnsi="Book Antiqua" w:cs="Times New Roman"/>
          <w:b/>
          <w:sz w:val="24"/>
          <w:szCs w:val="24"/>
          <w:lang w:val="en-US"/>
        </w:rPr>
        <w:t>Core tip</w:t>
      </w:r>
      <w:r w:rsidR="00CA020E" w:rsidRPr="00BD300C">
        <w:rPr>
          <w:rFonts w:ascii="Book Antiqua" w:hAnsi="Book Antiqua" w:cs="Times New Roman"/>
          <w:b/>
          <w:sz w:val="24"/>
          <w:szCs w:val="24"/>
          <w:lang w:val="en-US"/>
        </w:rPr>
        <w:t>:</w:t>
      </w:r>
      <w:r w:rsidR="00CA020E" w:rsidRPr="00BD300C">
        <w:rPr>
          <w:rFonts w:ascii="Book Antiqua" w:hAnsi="Book Antiqua" w:cs="Times New Roman"/>
          <w:sz w:val="24"/>
          <w:szCs w:val="24"/>
          <w:lang w:val="en-US"/>
        </w:rPr>
        <w:t xml:space="preserve"> Colorectal cancer is a very common malignancy</w:t>
      </w:r>
      <w:r w:rsidR="0074758A" w:rsidRPr="00BD300C">
        <w:rPr>
          <w:rFonts w:ascii="Book Antiqua" w:hAnsi="Book Antiqua" w:cs="Times New Roman"/>
          <w:sz w:val="24"/>
          <w:szCs w:val="24"/>
          <w:lang w:val="en-US"/>
        </w:rPr>
        <w:t xml:space="preserve"> and its incidence is rapidly increasing worldwide</w:t>
      </w:r>
      <w:r w:rsidR="00AD0DC6" w:rsidRPr="00BD300C">
        <w:rPr>
          <w:rFonts w:ascii="Book Antiqua" w:hAnsi="Book Antiqua" w:cs="Times New Roman"/>
          <w:sz w:val="24"/>
          <w:szCs w:val="24"/>
          <w:lang w:val="en-US"/>
        </w:rPr>
        <w:t xml:space="preserve">. </w:t>
      </w:r>
      <w:r w:rsidR="00337278" w:rsidRPr="00BD300C">
        <w:rPr>
          <w:rFonts w:ascii="Book Antiqua" w:hAnsi="Book Antiqua" w:cs="Times New Roman"/>
          <w:sz w:val="24"/>
          <w:szCs w:val="24"/>
          <w:lang w:val="en-US"/>
        </w:rPr>
        <w:t xml:space="preserve">Of all patients with metastatic colorectal cancer, up to 77% have a liver-only disease and about 10-20% of them are considered </w:t>
      </w:r>
      <w:proofErr w:type="spellStart"/>
      <w:r w:rsidR="00337278" w:rsidRPr="00BD300C">
        <w:rPr>
          <w:rFonts w:ascii="Book Antiqua" w:hAnsi="Book Antiqua" w:cs="Times New Roman"/>
          <w:sz w:val="24"/>
          <w:szCs w:val="24"/>
          <w:lang w:val="en-US"/>
        </w:rPr>
        <w:t>resectable</w:t>
      </w:r>
      <w:proofErr w:type="spellEnd"/>
      <w:r w:rsidR="00337278" w:rsidRPr="00BD300C">
        <w:rPr>
          <w:rFonts w:ascii="Book Antiqua" w:hAnsi="Book Antiqua" w:cs="Times New Roman"/>
          <w:sz w:val="24"/>
          <w:szCs w:val="24"/>
          <w:lang w:val="en-US"/>
        </w:rPr>
        <w:t xml:space="preserve"> at the time of diagnosis</w:t>
      </w:r>
      <w:r w:rsidR="00F11FCC" w:rsidRPr="00BD300C">
        <w:rPr>
          <w:rFonts w:ascii="Book Antiqua" w:hAnsi="Book Antiqua" w:cs="Times New Roman"/>
          <w:sz w:val="24"/>
          <w:szCs w:val="24"/>
          <w:lang w:val="en-US"/>
        </w:rPr>
        <w:t>. Surgery</w:t>
      </w:r>
      <w:r w:rsidR="00CB13FD" w:rsidRPr="00BD300C">
        <w:rPr>
          <w:rFonts w:ascii="Book Antiqua" w:hAnsi="Book Antiqua" w:cs="Times New Roman"/>
          <w:sz w:val="24"/>
          <w:szCs w:val="24"/>
          <w:lang w:val="en-US"/>
        </w:rPr>
        <w:t xml:space="preserve"> actually still</w:t>
      </w:r>
      <w:r w:rsidR="00F11FCC" w:rsidRPr="00BD300C">
        <w:rPr>
          <w:rFonts w:ascii="Book Antiqua" w:hAnsi="Book Antiqua" w:cs="Times New Roman"/>
          <w:sz w:val="24"/>
          <w:szCs w:val="24"/>
          <w:lang w:val="en-US"/>
        </w:rPr>
        <w:t xml:space="preserve"> represents</w:t>
      </w:r>
      <w:r w:rsidR="00CB13FD" w:rsidRPr="00BD300C">
        <w:rPr>
          <w:rFonts w:ascii="Book Antiqua" w:hAnsi="Book Antiqua" w:cs="Times New Roman"/>
          <w:sz w:val="24"/>
          <w:szCs w:val="24"/>
          <w:lang w:val="en-US"/>
        </w:rPr>
        <w:t xml:space="preserve"> the best option</w:t>
      </w:r>
      <w:r w:rsidR="00A66EEE" w:rsidRPr="00BD300C">
        <w:rPr>
          <w:rFonts w:ascii="Book Antiqua" w:hAnsi="Book Antiqua" w:cs="Times New Roman"/>
          <w:sz w:val="24"/>
          <w:szCs w:val="24"/>
          <w:lang w:val="en-US"/>
        </w:rPr>
        <w:t xml:space="preserve"> of treatment</w:t>
      </w:r>
      <w:r w:rsidR="00CB13FD" w:rsidRPr="00BD300C">
        <w:rPr>
          <w:rFonts w:ascii="Book Antiqua" w:hAnsi="Book Antiqua" w:cs="Times New Roman"/>
          <w:sz w:val="24"/>
          <w:szCs w:val="24"/>
          <w:lang w:val="en-US"/>
        </w:rPr>
        <w:t>, but</w:t>
      </w:r>
      <w:r w:rsidR="00D739AA" w:rsidRPr="00BD300C">
        <w:rPr>
          <w:rFonts w:ascii="Book Antiqua" w:hAnsi="Book Antiqua" w:cs="Times New Roman"/>
          <w:sz w:val="24"/>
          <w:szCs w:val="24"/>
          <w:lang w:val="en-US"/>
        </w:rPr>
        <w:t xml:space="preserve"> new </w:t>
      </w:r>
      <w:r w:rsidR="006D2A9E" w:rsidRPr="00BD300C">
        <w:rPr>
          <w:rFonts w:ascii="Book Antiqua" w:hAnsi="Book Antiqua" w:cs="Times New Roman"/>
          <w:sz w:val="24"/>
          <w:szCs w:val="24"/>
          <w:lang w:val="en-US"/>
        </w:rPr>
        <w:t>strategies</w:t>
      </w:r>
      <w:r w:rsidR="00D739AA" w:rsidRPr="00BD300C">
        <w:rPr>
          <w:rFonts w:ascii="Book Antiqua" w:hAnsi="Book Antiqua" w:cs="Times New Roman"/>
          <w:sz w:val="24"/>
          <w:szCs w:val="24"/>
          <w:lang w:val="en-US"/>
        </w:rPr>
        <w:t xml:space="preserve"> such as perioperative chemotherapy and targeted therapies are emerging with promising results.</w:t>
      </w:r>
      <w:r w:rsidR="006F4DA9" w:rsidRPr="00BD300C">
        <w:rPr>
          <w:rFonts w:ascii="Book Antiqua" w:hAnsi="Book Antiqua" w:cs="Times New Roman"/>
          <w:sz w:val="24"/>
          <w:szCs w:val="24"/>
          <w:lang w:val="en-US"/>
        </w:rPr>
        <w:t xml:space="preserve"> However, optimal management requires a multidisciplinary approach, both local and systemic</w:t>
      </w:r>
      <w:r w:rsidR="00811D32" w:rsidRPr="00BD300C">
        <w:rPr>
          <w:rFonts w:ascii="Book Antiqua" w:hAnsi="Book Antiqua" w:cs="Times New Roman"/>
          <w:sz w:val="24"/>
          <w:szCs w:val="24"/>
          <w:lang w:val="en-US"/>
        </w:rPr>
        <w:t xml:space="preserve">. This review aims to </w:t>
      </w:r>
      <w:r w:rsidR="00537387" w:rsidRPr="00BD300C">
        <w:rPr>
          <w:rFonts w:ascii="Book Antiqua" w:hAnsi="Book Antiqua" w:cs="Times New Roman"/>
          <w:sz w:val="24"/>
          <w:szCs w:val="24"/>
          <w:lang w:val="en-US"/>
        </w:rPr>
        <w:t xml:space="preserve">critically </w:t>
      </w:r>
      <w:r w:rsidR="00811D32" w:rsidRPr="00BD300C">
        <w:rPr>
          <w:rFonts w:ascii="Book Antiqua" w:hAnsi="Book Antiqua" w:cs="Times New Roman"/>
          <w:sz w:val="24"/>
          <w:szCs w:val="24"/>
          <w:lang w:val="en-US"/>
        </w:rPr>
        <w:t xml:space="preserve">analyze the management of potentially </w:t>
      </w:r>
      <w:proofErr w:type="spellStart"/>
      <w:r w:rsidR="00811D32" w:rsidRPr="00BD300C">
        <w:rPr>
          <w:rFonts w:ascii="Book Antiqua" w:hAnsi="Book Antiqua" w:cs="Times New Roman"/>
          <w:sz w:val="24"/>
          <w:szCs w:val="24"/>
          <w:lang w:val="en-US"/>
        </w:rPr>
        <w:t>resectable</w:t>
      </w:r>
      <w:proofErr w:type="spellEnd"/>
      <w:r w:rsidR="00811D32" w:rsidRPr="00BD300C">
        <w:rPr>
          <w:rFonts w:ascii="Book Antiqua" w:hAnsi="Book Antiqua" w:cs="Times New Roman"/>
          <w:sz w:val="24"/>
          <w:szCs w:val="24"/>
          <w:lang w:val="en-US"/>
        </w:rPr>
        <w:t xml:space="preserve"> colorectal liver metastases. </w:t>
      </w:r>
      <w:r w:rsidR="00CB13FD" w:rsidRPr="00BD300C">
        <w:rPr>
          <w:rFonts w:ascii="Book Antiqua" w:hAnsi="Book Antiqua" w:cs="Times New Roman"/>
          <w:sz w:val="24"/>
          <w:szCs w:val="24"/>
          <w:lang w:val="en-US"/>
        </w:rPr>
        <w:t xml:space="preserve"> </w:t>
      </w:r>
    </w:p>
    <w:p w14:paraId="03B948BB" w14:textId="77777777" w:rsidR="00736C97" w:rsidRPr="00BD300C" w:rsidRDefault="00736C97" w:rsidP="006B5704">
      <w:pPr>
        <w:autoSpaceDE w:val="0"/>
        <w:autoSpaceDN w:val="0"/>
        <w:adjustRightInd w:val="0"/>
        <w:spacing w:after="0" w:line="360" w:lineRule="auto"/>
        <w:jc w:val="both"/>
        <w:rPr>
          <w:rFonts w:ascii="Book Antiqua" w:hAnsi="Book Antiqua" w:cs="Times New Roman"/>
          <w:sz w:val="24"/>
          <w:szCs w:val="24"/>
          <w:lang w:val="en-US" w:eastAsia="zh-CN"/>
        </w:rPr>
      </w:pPr>
    </w:p>
    <w:p w14:paraId="7627CF46" w14:textId="77777777" w:rsidR="002D51F5" w:rsidRPr="00BD300C" w:rsidRDefault="00736C97" w:rsidP="006B5704">
      <w:pPr>
        <w:autoSpaceDE w:val="0"/>
        <w:autoSpaceDN w:val="0"/>
        <w:adjustRightInd w:val="0"/>
        <w:spacing w:after="0" w:line="360" w:lineRule="auto"/>
        <w:jc w:val="both"/>
        <w:rPr>
          <w:rFonts w:ascii="Book Antiqua" w:hAnsi="Book Antiqua" w:cs="Times New Roman"/>
          <w:sz w:val="24"/>
          <w:szCs w:val="24"/>
          <w:lang w:val="en-US" w:eastAsia="zh-CN"/>
        </w:rPr>
      </w:pPr>
      <w:proofErr w:type="spellStart"/>
      <w:r w:rsidRPr="00BD300C">
        <w:rPr>
          <w:rFonts w:ascii="Book Antiqua" w:hAnsi="Book Antiqua" w:cs="Times New Roman"/>
          <w:sz w:val="24"/>
          <w:szCs w:val="24"/>
          <w:lang w:val="en-US"/>
        </w:rPr>
        <w:t>Meriggi</w:t>
      </w:r>
      <w:proofErr w:type="spellEnd"/>
      <w:r w:rsidRPr="00BD300C">
        <w:rPr>
          <w:rFonts w:ascii="Book Antiqua" w:hAnsi="Book Antiqua" w:cs="Times New Roman"/>
          <w:sz w:val="24"/>
          <w:szCs w:val="24"/>
          <w:lang w:val="en-US"/>
        </w:rPr>
        <w:t xml:space="preserve"> F, </w:t>
      </w:r>
      <w:proofErr w:type="spellStart"/>
      <w:r w:rsidRPr="00BD300C">
        <w:rPr>
          <w:rFonts w:ascii="Book Antiqua" w:hAnsi="Book Antiqua" w:cs="Times New Roman"/>
          <w:sz w:val="24"/>
          <w:szCs w:val="24"/>
          <w:lang w:val="en-US"/>
        </w:rPr>
        <w:t>Bertocchi</w:t>
      </w:r>
      <w:proofErr w:type="spellEnd"/>
      <w:r w:rsidRPr="00BD300C">
        <w:rPr>
          <w:rFonts w:ascii="Book Antiqua" w:hAnsi="Book Antiqua" w:cs="Times New Roman"/>
          <w:sz w:val="24"/>
          <w:szCs w:val="24"/>
          <w:lang w:val="en-US"/>
        </w:rPr>
        <w:t xml:space="preserve"> P</w:t>
      </w:r>
      <w:r w:rsidRPr="00BD300C">
        <w:rPr>
          <w:rFonts w:ascii="Book Antiqua" w:hAnsi="Book Antiqua" w:cs="Times New Roman"/>
          <w:sz w:val="24"/>
          <w:szCs w:val="24"/>
          <w:lang w:val="en-US" w:eastAsia="zh-CN"/>
        </w:rPr>
        <w:t>,</w:t>
      </w:r>
      <w:r w:rsidRPr="00BD300C">
        <w:rPr>
          <w:rFonts w:ascii="Book Antiqua" w:hAnsi="Book Antiqua" w:cs="Times New Roman"/>
          <w:sz w:val="24"/>
          <w:szCs w:val="24"/>
          <w:lang w:val="en-US"/>
        </w:rPr>
        <w:t xml:space="preserve"> </w:t>
      </w:r>
      <w:proofErr w:type="spellStart"/>
      <w:r w:rsidRPr="00BD300C">
        <w:rPr>
          <w:rFonts w:ascii="Book Antiqua" w:hAnsi="Book Antiqua" w:cs="Times New Roman"/>
          <w:sz w:val="24"/>
          <w:szCs w:val="24"/>
          <w:lang w:val="en-US"/>
        </w:rPr>
        <w:t>Zaniboni</w:t>
      </w:r>
      <w:proofErr w:type="spellEnd"/>
      <w:r w:rsidRPr="00BD300C">
        <w:rPr>
          <w:rFonts w:ascii="Book Antiqua" w:hAnsi="Book Antiqua" w:cs="Times New Roman"/>
          <w:sz w:val="24"/>
          <w:szCs w:val="24"/>
          <w:lang w:val="en-US"/>
        </w:rPr>
        <w:t xml:space="preserve"> A</w:t>
      </w:r>
      <w:r w:rsidRPr="00BD300C">
        <w:rPr>
          <w:rFonts w:ascii="Book Antiqua" w:hAnsi="Book Antiqua" w:cs="Times New Roman"/>
          <w:sz w:val="24"/>
          <w:szCs w:val="24"/>
          <w:lang w:val="en-US" w:eastAsia="zh-CN"/>
        </w:rPr>
        <w:t xml:space="preserve">. Management of potentially </w:t>
      </w:r>
      <w:proofErr w:type="spellStart"/>
      <w:r w:rsidRPr="00BD300C">
        <w:rPr>
          <w:rFonts w:ascii="Book Antiqua" w:hAnsi="Book Antiqua" w:cs="Times New Roman"/>
          <w:sz w:val="24"/>
          <w:szCs w:val="24"/>
          <w:lang w:val="en-US" w:eastAsia="zh-CN"/>
        </w:rPr>
        <w:t>resectable</w:t>
      </w:r>
      <w:proofErr w:type="spellEnd"/>
      <w:r w:rsidRPr="00BD300C">
        <w:rPr>
          <w:rFonts w:ascii="Book Antiqua" w:hAnsi="Book Antiqua" w:cs="Times New Roman"/>
          <w:sz w:val="24"/>
          <w:szCs w:val="24"/>
          <w:lang w:val="en-US" w:eastAsia="zh-CN"/>
        </w:rPr>
        <w:t xml:space="preserve"> colorectal cancer liver metastases</w:t>
      </w:r>
    </w:p>
    <w:p w14:paraId="7047AA1C" w14:textId="77777777" w:rsidR="00736C97" w:rsidRPr="00BD300C" w:rsidRDefault="00736C97" w:rsidP="006B5704">
      <w:pPr>
        <w:autoSpaceDE w:val="0"/>
        <w:autoSpaceDN w:val="0"/>
        <w:adjustRightInd w:val="0"/>
        <w:spacing w:after="0" w:line="360" w:lineRule="auto"/>
        <w:jc w:val="both"/>
        <w:rPr>
          <w:rFonts w:ascii="Book Antiqua" w:hAnsi="Book Antiqua" w:cs="Times New Roman"/>
          <w:sz w:val="24"/>
          <w:szCs w:val="24"/>
          <w:lang w:val="en-US" w:eastAsia="zh-CN"/>
        </w:rPr>
      </w:pPr>
    </w:p>
    <w:p w14:paraId="0855F3C7" w14:textId="77777777" w:rsidR="00736C97" w:rsidRPr="00BD300C" w:rsidRDefault="00736C97" w:rsidP="006B5704">
      <w:pPr>
        <w:spacing w:after="0" w:line="360" w:lineRule="auto"/>
        <w:jc w:val="both"/>
        <w:rPr>
          <w:rFonts w:ascii="Book Antiqua" w:hAnsi="Book Antiqua"/>
          <w:iCs/>
          <w:sz w:val="24"/>
          <w:szCs w:val="24"/>
          <w:lang w:val="en-US"/>
        </w:rPr>
      </w:pPr>
      <w:r w:rsidRPr="00BD300C">
        <w:rPr>
          <w:rFonts w:ascii="Book Antiqua" w:hAnsi="Book Antiqua"/>
          <w:b/>
          <w:iCs/>
          <w:sz w:val="24"/>
          <w:szCs w:val="24"/>
          <w:lang w:val="en-US"/>
        </w:rPr>
        <w:t xml:space="preserve">Available from: </w:t>
      </w:r>
    </w:p>
    <w:p w14:paraId="6475D9A8" w14:textId="77777777" w:rsidR="00736C97" w:rsidRPr="00BD300C" w:rsidRDefault="00736C97" w:rsidP="006B5704">
      <w:pPr>
        <w:spacing w:after="0" w:line="360" w:lineRule="auto"/>
        <w:jc w:val="both"/>
        <w:rPr>
          <w:rFonts w:ascii="Book Antiqua" w:hAnsi="Book Antiqua"/>
          <w:sz w:val="24"/>
          <w:szCs w:val="24"/>
          <w:lang w:val="en-US"/>
        </w:rPr>
      </w:pPr>
      <w:r w:rsidRPr="00BD300C">
        <w:rPr>
          <w:rFonts w:ascii="Book Antiqua" w:hAnsi="Book Antiqua"/>
          <w:b/>
          <w:iCs/>
          <w:sz w:val="24"/>
          <w:szCs w:val="24"/>
          <w:lang w:val="en-US"/>
        </w:rPr>
        <w:t xml:space="preserve">DOI: </w:t>
      </w:r>
    </w:p>
    <w:p w14:paraId="182BDCFF" w14:textId="77777777" w:rsidR="00736C97" w:rsidRPr="00BD300C" w:rsidRDefault="00736C97" w:rsidP="006B5704">
      <w:pPr>
        <w:autoSpaceDE w:val="0"/>
        <w:autoSpaceDN w:val="0"/>
        <w:adjustRightInd w:val="0"/>
        <w:spacing w:after="0" w:line="360" w:lineRule="auto"/>
        <w:jc w:val="both"/>
        <w:rPr>
          <w:rFonts w:ascii="Book Antiqua" w:hAnsi="Book Antiqua" w:cs="Times New Roman"/>
          <w:sz w:val="24"/>
          <w:szCs w:val="24"/>
          <w:lang w:val="en-US" w:eastAsia="zh-CN"/>
        </w:rPr>
      </w:pPr>
    </w:p>
    <w:p w14:paraId="65C9E9BE" w14:textId="77777777" w:rsidR="000B5AE6" w:rsidRPr="00BD300C" w:rsidRDefault="003C130D"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I</w:t>
      </w:r>
      <w:r w:rsidR="006C2D36" w:rsidRPr="00BD300C">
        <w:rPr>
          <w:rFonts w:ascii="Book Antiqua" w:hAnsi="Book Antiqua" w:cs="Times New Roman"/>
          <w:b/>
          <w:sz w:val="24"/>
          <w:szCs w:val="24"/>
          <w:lang w:val="en-US"/>
        </w:rPr>
        <w:t>NTRODUCTION</w:t>
      </w:r>
    </w:p>
    <w:p w14:paraId="0E190654" w14:textId="077F9193" w:rsidR="000B5AE6" w:rsidRPr="00BD300C" w:rsidRDefault="006047F9" w:rsidP="006B5704">
      <w:pPr>
        <w:spacing w:after="0" w:line="360" w:lineRule="auto"/>
        <w:jc w:val="both"/>
        <w:rPr>
          <w:rFonts w:ascii="Book Antiqua" w:hAnsi="Book Antiqua" w:cs="Times New Roman"/>
          <w:color w:val="FF0000"/>
          <w:sz w:val="24"/>
          <w:szCs w:val="24"/>
          <w:lang w:val="en-US"/>
        </w:rPr>
      </w:pPr>
      <w:r w:rsidRPr="00BD300C">
        <w:rPr>
          <w:rFonts w:ascii="Book Antiqua" w:hAnsi="Book Antiqua" w:cs="Times New Roman"/>
          <w:sz w:val="24"/>
          <w:szCs w:val="24"/>
          <w:lang w:val="en-US"/>
        </w:rPr>
        <w:t xml:space="preserve">Colorectal cancer (CRC) is a leading cause of cancer-related morbidity and </w:t>
      </w:r>
      <w:proofErr w:type="gramStart"/>
      <w:r w:rsidRPr="00BD300C">
        <w:rPr>
          <w:rFonts w:ascii="Book Antiqua" w:hAnsi="Book Antiqua" w:cs="Times New Roman"/>
          <w:sz w:val="24"/>
          <w:szCs w:val="24"/>
          <w:lang w:val="en-US"/>
        </w:rPr>
        <w:t>mortality</w:t>
      </w:r>
      <w:r w:rsidR="003B76C4" w:rsidRPr="00BD300C">
        <w:rPr>
          <w:rFonts w:ascii="Book Antiqua" w:hAnsi="Book Antiqua" w:cs="Times New Roman"/>
          <w:sz w:val="24"/>
          <w:szCs w:val="24"/>
          <w:vertAlign w:val="superscript"/>
          <w:lang w:val="en-US"/>
        </w:rPr>
        <w:t>[</w:t>
      </w:r>
      <w:proofErr w:type="gramEnd"/>
      <w:r w:rsidR="003B76C4" w:rsidRPr="00BD300C">
        <w:rPr>
          <w:rFonts w:ascii="Book Antiqua" w:hAnsi="Book Antiqua" w:cs="Times New Roman"/>
          <w:sz w:val="24"/>
          <w:szCs w:val="24"/>
          <w:vertAlign w:val="superscript"/>
          <w:lang w:val="en-US"/>
        </w:rPr>
        <w:t>1]</w:t>
      </w:r>
      <w:r w:rsidRPr="00BD300C">
        <w:rPr>
          <w:rFonts w:ascii="Book Antiqua" w:hAnsi="Book Antiqua" w:cs="Times New Roman"/>
          <w:sz w:val="24"/>
          <w:szCs w:val="24"/>
          <w:lang w:val="en-US"/>
        </w:rPr>
        <w:t xml:space="preserve">. </w:t>
      </w:r>
      <w:r w:rsidR="001826E8" w:rsidRPr="00BD300C">
        <w:rPr>
          <w:rFonts w:ascii="Book Antiqua" w:hAnsi="Book Antiqua" w:cs="Times New Roman"/>
          <w:sz w:val="24"/>
          <w:szCs w:val="24"/>
          <w:lang w:val="en-US"/>
        </w:rPr>
        <w:t>The liver is the most</w:t>
      </w:r>
      <w:r w:rsidR="00696DF3" w:rsidRPr="00BD300C">
        <w:rPr>
          <w:rFonts w:ascii="Book Antiqua" w:hAnsi="Book Antiqua" w:cs="Times New Roman"/>
          <w:sz w:val="24"/>
          <w:szCs w:val="24"/>
          <w:lang w:val="en-US"/>
        </w:rPr>
        <w:t xml:space="preserve"> common site of CRC metastase</w:t>
      </w:r>
      <w:r w:rsidR="00734CCB" w:rsidRPr="00BD300C">
        <w:rPr>
          <w:rFonts w:ascii="Book Antiqua" w:hAnsi="Book Antiqua" w:cs="Times New Roman"/>
          <w:sz w:val="24"/>
          <w:szCs w:val="24"/>
          <w:lang w:val="en-US"/>
        </w:rPr>
        <w:t xml:space="preserve">s and nearly 25% </w:t>
      </w:r>
      <w:r w:rsidR="001826E8" w:rsidRPr="00BD300C">
        <w:rPr>
          <w:rFonts w:ascii="Book Antiqua" w:hAnsi="Book Antiqua" w:cs="Times New Roman"/>
          <w:sz w:val="24"/>
          <w:szCs w:val="24"/>
          <w:lang w:val="en-US"/>
        </w:rPr>
        <w:t xml:space="preserve">of patients </w:t>
      </w:r>
      <w:r w:rsidR="00734CCB" w:rsidRPr="00BD300C">
        <w:rPr>
          <w:rFonts w:ascii="Book Antiqua" w:hAnsi="Book Antiqua" w:cs="Times New Roman"/>
          <w:sz w:val="24"/>
          <w:szCs w:val="24"/>
          <w:lang w:val="en-US"/>
        </w:rPr>
        <w:t xml:space="preserve">with CRC present with synchronous liver metastases </w:t>
      </w:r>
      <w:r w:rsidR="001826E8" w:rsidRPr="00BD300C">
        <w:rPr>
          <w:rFonts w:ascii="Book Antiqua" w:hAnsi="Book Antiqua" w:cs="Times New Roman"/>
          <w:sz w:val="24"/>
          <w:szCs w:val="24"/>
          <w:lang w:val="en-US"/>
        </w:rPr>
        <w:t>at the t</w:t>
      </w:r>
      <w:r w:rsidR="00696DF3" w:rsidRPr="00BD300C">
        <w:rPr>
          <w:rFonts w:ascii="Book Antiqua" w:hAnsi="Book Antiqua" w:cs="Times New Roman"/>
          <w:sz w:val="24"/>
          <w:szCs w:val="24"/>
          <w:lang w:val="en-US"/>
        </w:rPr>
        <w:t xml:space="preserve">ime of initial diagnosis and </w:t>
      </w:r>
      <w:r w:rsidR="001826E8" w:rsidRPr="00BD300C">
        <w:rPr>
          <w:rFonts w:ascii="Book Antiqua" w:hAnsi="Book Antiqua" w:cs="Times New Roman"/>
          <w:sz w:val="24"/>
          <w:szCs w:val="24"/>
          <w:lang w:val="en-US"/>
        </w:rPr>
        <w:t>50</w:t>
      </w:r>
      <w:r w:rsidR="00736C97" w:rsidRPr="00BD300C">
        <w:rPr>
          <w:rFonts w:ascii="Book Antiqua" w:hAnsi="Book Antiqua" w:cs="Times New Roman"/>
          <w:sz w:val="24"/>
          <w:szCs w:val="24"/>
          <w:lang w:val="en-US"/>
        </w:rPr>
        <w:t>%</w:t>
      </w:r>
      <w:r w:rsidR="001826E8" w:rsidRPr="00BD300C">
        <w:rPr>
          <w:rFonts w:ascii="Book Antiqua" w:hAnsi="Book Antiqua" w:cs="Times New Roman"/>
          <w:sz w:val="24"/>
          <w:szCs w:val="24"/>
          <w:lang w:val="en-US"/>
        </w:rPr>
        <w:t xml:space="preserve">-75% of patients within three years after primary colonic surgery at the time of disease </w:t>
      </w:r>
      <w:proofErr w:type="gramStart"/>
      <w:r w:rsidR="001826E8" w:rsidRPr="00BD300C">
        <w:rPr>
          <w:rFonts w:ascii="Book Antiqua" w:hAnsi="Book Antiqua" w:cs="Times New Roman"/>
          <w:sz w:val="24"/>
          <w:szCs w:val="24"/>
          <w:lang w:val="en-US"/>
        </w:rPr>
        <w:t>recurrence</w:t>
      </w:r>
      <w:r w:rsidR="003B76C4" w:rsidRPr="00BD300C">
        <w:rPr>
          <w:rFonts w:ascii="Book Antiqua" w:hAnsi="Book Antiqua" w:cs="Times New Roman"/>
          <w:sz w:val="24"/>
          <w:szCs w:val="24"/>
          <w:vertAlign w:val="superscript"/>
          <w:lang w:val="en-US"/>
        </w:rPr>
        <w:t>[</w:t>
      </w:r>
      <w:proofErr w:type="gramEnd"/>
      <w:r w:rsidR="003B76C4" w:rsidRPr="00BD300C">
        <w:rPr>
          <w:rFonts w:ascii="Book Antiqua" w:hAnsi="Book Antiqua" w:cs="Times New Roman"/>
          <w:sz w:val="24"/>
          <w:szCs w:val="24"/>
          <w:vertAlign w:val="superscript"/>
          <w:lang w:val="en-US"/>
        </w:rPr>
        <w:t>2-5]</w:t>
      </w:r>
      <w:r w:rsidR="001826E8" w:rsidRPr="00BD300C">
        <w:rPr>
          <w:rFonts w:ascii="Book Antiqua" w:hAnsi="Book Antiqua" w:cs="Times New Roman"/>
          <w:sz w:val="24"/>
          <w:szCs w:val="24"/>
          <w:lang w:val="en-US"/>
        </w:rPr>
        <w:t xml:space="preserve">. </w:t>
      </w:r>
      <w:r w:rsidR="00E5250A" w:rsidRPr="00BD300C">
        <w:rPr>
          <w:rFonts w:ascii="Book Antiqua" w:hAnsi="Book Antiqua" w:cs="Times New Roman"/>
          <w:sz w:val="24"/>
          <w:szCs w:val="24"/>
          <w:lang w:val="en-US"/>
        </w:rPr>
        <w:t xml:space="preserve">Though </w:t>
      </w:r>
      <w:r w:rsidR="00B15931" w:rsidRPr="00BD300C">
        <w:rPr>
          <w:rFonts w:ascii="Book Antiqua" w:hAnsi="Book Antiqua" w:cs="Times New Roman"/>
          <w:sz w:val="24"/>
          <w:szCs w:val="24"/>
          <w:lang w:val="en-US"/>
        </w:rPr>
        <w:t>most of these patients have</w:t>
      </w:r>
      <w:r w:rsidR="00E5250A" w:rsidRPr="00BD300C">
        <w:rPr>
          <w:rFonts w:ascii="Book Antiqua" w:hAnsi="Book Antiqua" w:cs="Times New Roman"/>
          <w:sz w:val="24"/>
          <w:szCs w:val="24"/>
          <w:lang w:val="en-US"/>
        </w:rPr>
        <w:t xml:space="preserve"> a poor prognosis, there is a subset of patients with liver metastases</w:t>
      </w:r>
      <w:r w:rsidR="00EA32DE" w:rsidRPr="00BD300C">
        <w:rPr>
          <w:rFonts w:ascii="Book Antiqua" w:hAnsi="Book Antiqua" w:cs="Times New Roman"/>
          <w:sz w:val="24"/>
          <w:szCs w:val="24"/>
          <w:lang w:val="en-US"/>
        </w:rPr>
        <w:t xml:space="preserve">, both synchronous or </w:t>
      </w:r>
      <w:proofErr w:type="spellStart"/>
      <w:r w:rsidR="00E5250A" w:rsidRPr="00BD300C">
        <w:rPr>
          <w:rFonts w:ascii="Book Antiqua" w:hAnsi="Book Antiqua" w:cs="Times New Roman"/>
          <w:sz w:val="24"/>
          <w:szCs w:val="24"/>
          <w:lang w:val="en-US"/>
        </w:rPr>
        <w:t>metachronous</w:t>
      </w:r>
      <w:proofErr w:type="spellEnd"/>
      <w:r w:rsidR="00EA32DE" w:rsidRPr="00BD300C">
        <w:rPr>
          <w:rFonts w:ascii="Book Antiqua" w:hAnsi="Book Antiqua" w:cs="Times New Roman"/>
          <w:sz w:val="24"/>
          <w:szCs w:val="24"/>
          <w:lang w:val="en-US"/>
        </w:rPr>
        <w:t>,</w:t>
      </w:r>
      <w:r w:rsidR="00E5250A" w:rsidRPr="00BD300C">
        <w:rPr>
          <w:rFonts w:ascii="Book Antiqua" w:hAnsi="Book Antiqua" w:cs="Times New Roman"/>
          <w:sz w:val="24"/>
          <w:szCs w:val="24"/>
          <w:lang w:val="en-US"/>
        </w:rPr>
        <w:t xml:space="preserve"> that can benefit from radical surgery and possibly e</w:t>
      </w:r>
      <w:r w:rsidR="00F64EE9" w:rsidRPr="00BD300C">
        <w:rPr>
          <w:rFonts w:ascii="Book Antiqua" w:hAnsi="Book Antiqua" w:cs="Times New Roman"/>
          <w:sz w:val="24"/>
          <w:szCs w:val="24"/>
          <w:lang w:val="en-US"/>
        </w:rPr>
        <w:t>ven achieve</w:t>
      </w:r>
      <w:r w:rsidR="00B15931" w:rsidRPr="00BD300C">
        <w:rPr>
          <w:rFonts w:ascii="Book Antiqua" w:hAnsi="Book Antiqua" w:cs="Times New Roman"/>
          <w:sz w:val="24"/>
          <w:szCs w:val="24"/>
          <w:lang w:val="en-US"/>
        </w:rPr>
        <w:t xml:space="preserve"> </w:t>
      </w:r>
      <w:proofErr w:type="gramStart"/>
      <w:r w:rsidR="00B15931" w:rsidRPr="00BD300C">
        <w:rPr>
          <w:rFonts w:ascii="Book Antiqua" w:hAnsi="Book Antiqua" w:cs="Times New Roman"/>
          <w:sz w:val="24"/>
          <w:szCs w:val="24"/>
          <w:lang w:val="en-US"/>
        </w:rPr>
        <w:t>cure</w:t>
      </w:r>
      <w:r w:rsidR="003B76C4" w:rsidRPr="00BD300C">
        <w:rPr>
          <w:rFonts w:ascii="Book Antiqua" w:hAnsi="Book Antiqua" w:cs="Times New Roman"/>
          <w:sz w:val="24"/>
          <w:szCs w:val="24"/>
          <w:vertAlign w:val="superscript"/>
          <w:lang w:val="en-US"/>
        </w:rPr>
        <w:t>[</w:t>
      </w:r>
      <w:proofErr w:type="gramEnd"/>
      <w:r w:rsidR="003B76C4" w:rsidRPr="00BD300C">
        <w:rPr>
          <w:rFonts w:ascii="Book Antiqua" w:hAnsi="Book Antiqua" w:cs="Times New Roman"/>
          <w:sz w:val="24"/>
          <w:szCs w:val="24"/>
          <w:vertAlign w:val="superscript"/>
          <w:lang w:val="en-US"/>
        </w:rPr>
        <w:t>6]</w:t>
      </w:r>
      <w:r w:rsidR="00E5250A" w:rsidRPr="00BD300C">
        <w:rPr>
          <w:rFonts w:ascii="Book Antiqua" w:hAnsi="Book Antiqua" w:cs="Times New Roman"/>
          <w:sz w:val="24"/>
          <w:szCs w:val="24"/>
          <w:lang w:val="en-US"/>
        </w:rPr>
        <w:t>. In fact, from 25</w:t>
      </w:r>
      <w:r w:rsidR="00736C97" w:rsidRPr="00BD300C">
        <w:rPr>
          <w:rFonts w:ascii="Book Antiqua" w:hAnsi="Book Antiqua" w:cs="Times New Roman"/>
          <w:sz w:val="24"/>
          <w:szCs w:val="24"/>
          <w:lang w:val="en-US"/>
        </w:rPr>
        <w:t>%</w:t>
      </w:r>
      <w:r w:rsidR="00E5250A" w:rsidRPr="00BD300C">
        <w:rPr>
          <w:rFonts w:ascii="Book Antiqua" w:hAnsi="Book Antiqua" w:cs="Times New Roman"/>
          <w:sz w:val="24"/>
          <w:szCs w:val="24"/>
          <w:lang w:val="en-US"/>
        </w:rPr>
        <w:t xml:space="preserve"> to 50% of patients with </w:t>
      </w:r>
      <w:r w:rsidR="00EA32DE" w:rsidRPr="00BD300C">
        <w:rPr>
          <w:rFonts w:ascii="Book Antiqua" w:hAnsi="Book Antiqua" w:cs="Times New Roman"/>
          <w:sz w:val="24"/>
          <w:szCs w:val="24"/>
          <w:lang w:val="en-US"/>
        </w:rPr>
        <w:t xml:space="preserve">surgically resected </w:t>
      </w:r>
      <w:r w:rsidR="0073569F" w:rsidRPr="00BD300C">
        <w:rPr>
          <w:rFonts w:ascii="Book Antiqua" w:hAnsi="Book Antiqua" w:cs="Times New Roman"/>
          <w:sz w:val="24"/>
          <w:szCs w:val="24"/>
          <w:lang w:val="en-US"/>
        </w:rPr>
        <w:t>colorectal liver metastases (</w:t>
      </w:r>
      <w:r w:rsidR="003F1B4A" w:rsidRPr="00BD300C">
        <w:rPr>
          <w:rFonts w:ascii="Book Antiqua" w:hAnsi="Book Antiqua" w:cs="Times New Roman"/>
          <w:sz w:val="24"/>
          <w:szCs w:val="24"/>
          <w:lang w:val="en-US"/>
        </w:rPr>
        <w:t>CLM</w:t>
      </w:r>
      <w:r w:rsidR="0073569F" w:rsidRPr="00BD300C">
        <w:rPr>
          <w:rFonts w:ascii="Book Antiqua" w:hAnsi="Book Antiqua" w:cs="Times New Roman"/>
          <w:sz w:val="24"/>
          <w:szCs w:val="24"/>
          <w:lang w:val="en-US"/>
        </w:rPr>
        <w:t>)</w:t>
      </w:r>
      <w:r w:rsidR="003F1B4A" w:rsidRPr="00BD300C">
        <w:rPr>
          <w:rFonts w:ascii="Book Antiqua" w:hAnsi="Book Antiqua" w:cs="Times New Roman"/>
          <w:sz w:val="24"/>
          <w:szCs w:val="24"/>
          <w:lang w:val="en-US"/>
        </w:rPr>
        <w:t xml:space="preserve"> </w:t>
      </w:r>
      <w:r w:rsidR="000D4E35" w:rsidRPr="00BD300C">
        <w:rPr>
          <w:rFonts w:ascii="Book Antiqua" w:hAnsi="Book Antiqua" w:cs="Times New Roman"/>
          <w:sz w:val="24"/>
          <w:szCs w:val="24"/>
          <w:lang w:val="en-US"/>
        </w:rPr>
        <w:t>today can survive five</w:t>
      </w:r>
      <w:r w:rsidR="006B7CDA" w:rsidRPr="00BD300C">
        <w:rPr>
          <w:rFonts w:ascii="Book Antiqua" w:hAnsi="Book Antiqua" w:cs="Times New Roman"/>
          <w:sz w:val="24"/>
          <w:szCs w:val="24"/>
          <w:lang w:val="en-US"/>
        </w:rPr>
        <w:t xml:space="preserve"> or more years after </w:t>
      </w:r>
      <w:proofErr w:type="gramStart"/>
      <w:r w:rsidR="006B7CDA" w:rsidRPr="00BD300C">
        <w:rPr>
          <w:rFonts w:ascii="Book Antiqua" w:hAnsi="Book Antiqua" w:cs="Times New Roman"/>
          <w:sz w:val="24"/>
          <w:szCs w:val="24"/>
          <w:lang w:val="en-US"/>
        </w:rPr>
        <w:t>surgery</w:t>
      </w:r>
      <w:r w:rsidR="006B7CDA" w:rsidRPr="00BD300C">
        <w:rPr>
          <w:rFonts w:ascii="Book Antiqua" w:hAnsi="Book Antiqua" w:cs="Times New Roman"/>
          <w:sz w:val="24"/>
          <w:szCs w:val="24"/>
          <w:vertAlign w:val="superscript"/>
          <w:lang w:val="en-US"/>
        </w:rPr>
        <w:t>[</w:t>
      </w:r>
      <w:proofErr w:type="gramEnd"/>
      <w:r w:rsidR="006B7CDA" w:rsidRPr="00BD300C">
        <w:rPr>
          <w:rFonts w:ascii="Book Antiqua" w:hAnsi="Book Antiqua" w:cs="Times New Roman"/>
          <w:sz w:val="24"/>
          <w:szCs w:val="24"/>
          <w:vertAlign w:val="superscript"/>
          <w:lang w:val="en-US"/>
        </w:rPr>
        <w:t>7-11]</w:t>
      </w:r>
      <w:r w:rsidR="00E5250A" w:rsidRPr="00BD300C">
        <w:rPr>
          <w:rFonts w:ascii="Book Antiqua" w:hAnsi="Book Antiqua" w:cs="Times New Roman"/>
          <w:sz w:val="24"/>
          <w:szCs w:val="24"/>
          <w:lang w:val="en-US"/>
        </w:rPr>
        <w:t>. Unfortunately, only a small percentage of pati</w:t>
      </w:r>
      <w:r w:rsidR="000D4E35" w:rsidRPr="00BD300C">
        <w:rPr>
          <w:rFonts w:ascii="Book Antiqua" w:hAnsi="Book Antiqua" w:cs="Times New Roman"/>
          <w:sz w:val="24"/>
          <w:szCs w:val="24"/>
          <w:lang w:val="en-US"/>
        </w:rPr>
        <w:t>ents, estimated at 10</w:t>
      </w:r>
      <w:r w:rsidR="00736C97" w:rsidRPr="00BD300C">
        <w:rPr>
          <w:rFonts w:ascii="Book Antiqua" w:hAnsi="Book Antiqua" w:cs="Times New Roman"/>
          <w:sz w:val="24"/>
          <w:szCs w:val="24"/>
          <w:lang w:val="en-US"/>
        </w:rPr>
        <w:t>%</w:t>
      </w:r>
      <w:r w:rsidR="000D4E35" w:rsidRPr="00BD300C">
        <w:rPr>
          <w:rFonts w:ascii="Book Antiqua" w:hAnsi="Book Antiqua" w:cs="Times New Roman"/>
          <w:sz w:val="24"/>
          <w:szCs w:val="24"/>
          <w:lang w:val="en-US"/>
        </w:rPr>
        <w:t xml:space="preserve">-20%, exhibits with </w:t>
      </w:r>
      <w:r w:rsidR="00E5250A" w:rsidRPr="00BD300C">
        <w:rPr>
          <w:rFonts w:ascii="Book Antiqua" w:hAnsi="Book Antiqua" w:cs="Times New Roman"/>
          <w:sz w:val="24"/>
          <w:szCs w:val="24"/>
          <w:lang w:val="en-US"/>
        </w:rPr>
        <w:t>initiall</w:t>
      </w:r>
      <w:r w:rsidR="00146F33" w:rsidRPr="00BD300C">
        <w:rPr>
          <w:rFonts w:ascii="Book Antiqua" w:hAnsi="Book Antiqua" w:cs="Times New Roman"/>
          <w:sz w:val="24"/>
          <w:szCs w:val="24"/>
          <w:lang w:val="en-US"/>
        </w:rPr>
        <w:t>y</w:t>
      </w:r>
      <w:r w:rsidR="006B7CDA" w:rsidRPr="00BD300C">
        <w:rPr>
          <w:rFonts w:ascii="Book Antiqua" w:hAnsi="Book Antiqua" w:cs="Times New Roman"/>
          <w:sz w:val="24"/>
          <w:szCs w:val="24"/>
          <w:lang w:val="en-US"/>
        </w:rPr>
        <w:t xml:space="preserve"> </w:t>
      </w:r>
      <w:proofErr w:type="spellStart"/>
      <w:r w:rsidR="006B7CDA" w:rsidRPr="00BD300C">
        <w:rPr>
          <w:rFonts w:ascii="Book Antiqua" w:hAnsi="Book Antiqua" w:cs="Times New Roman"/>
          <w:sz w:val="24"/>
          <w:szCs w:val="24"/>
          <w:lang w:val="en-US"/>
        </w:rPr>
        <w:t>resectable</w:t>
      </w:r>
      <w:proofErr w:type="spellEnd"/>
      <w:r w:rsidR="006B7CDA" w:rsidRPr="00BD300C">
        <w:rPr>
          <w:rFonts w:ascii="Book Antiqua" w:hAnsi="Book Antiqua" w:cs="Times New Roman"/>
          <w:sz w:val="24"/>
          <w:szCs w:val="24"/>
          <w:lang w:val="en-US"/>
        </w:rPr>
        <w:t xml:space="preserve"> liver metastases</w:t>
      </w:r>
      <w:r w:rsidR="006B7CDA" w:rsidRPr="00BD300C">
        <w:rPr>
          <w:rFonts w:ascii="Book Antiqua" w:hAnsi="Book Antiqua" w:cs="Times New Roman"/>
          <w:sz w:val="24"/>
          <w:szCs w:val="24"/>
          <w:vertAlign w:val="superscript"/>
          <w:lang w:val="en-US"/>
        </w:rPr>
        <w:t xml:space="preserve">[12] </w:t>
      </w:r>
      <w:r w:rsidR="00E5250A" w:rsidRPr="00BD300C">
        <w:rPr>
          <w:rFonts w:ascii="Book Antiqua" w:hAnsi="Book Antiqua" w:cs="Times New Roman"/>
          <w:sz w:val="24"/>
          <w:szCs w:val="24"/>
          <w:lang w:val="en-US"/>
        </w:rPr>
        <w:t>and up to 2/3 of patien</w:t>
      </w:r>
      <w:r w:rsidR="00952011" w:rsidRPr="00BD300C">
        <w:rPr>
          <w:rFonts w:ascii="Book Antiqua" w:hAnsi="Book Antiqua" w:cs="Times New Roman"/>
          <w:sz w:val="24"/>
          <w:szCs w:val="24"/>
          <w:lang w:val="en-US"/>
        </w:rPr>
        <w:t>ts with resected CLM</w:t>
      </w:r>
      <w:r w:rsidR="00536161" w:rsidRPr="00BD300C">
        <w:rPr>
          <w:rFonts w:ascii="Book Antiqua" w:hAnsi="Book Antiqua" w:cs="Times New Roman"/>
          <w:sz w:val="24"/>
          <w:szCs w:val="24"/>
          <w:lang w:val="en-US"/>
        </w:rPr>
        <w:t xml:space="preserve"> </w:t>
      </w:r>
      <w:r w:rsidR="00471E0D" w:rsidRPr="00BD300C">
        <w:rPr>
          <w:rFonts w:ascii="Book Antiqua" w:hAnsi="Book Antiqua" w:cs="Times New Roman"/>
          <w:sz w:val="24"/>
          <w:szCs w:val="24"/>
          <w:lang w:val="en-US"/>
        </w:rPr>
        <w:t>will experience</w:t>
      </w:r>
      <w:r w:rsidR="00E5250A" w:rsidRPr="00BD300C">
        <w:rPr>
          <w:rFonts w:ascii="Book Antiqua" w:hAnsi="Book Antiqua" w:cs="Times New Roman"/>
          <w:sz w:val="24"/>
          <w:szCs w:val="24"/>
          <w:lang w:val="en-US"/>
        </w:rPr>
        <w:t xml:space="preserve"> a recurr</w:t>
      </w:r>
      <w:r w:rsidR="00471E0D" w:rsidRPr="00BD300C">
        <w:rPr>
          <w:rFonts w:ascii="Book Antiqua" w:hAnsi="Book Antiqua" w:cs="Times New Roman"/>
          <w:sz w:val="24"/>
          <w:szCs w:val="24"/>
          <w:lang w:val="en-US"/>
        </w:rPr>
        <w:t>ence in the majority cases just</w:t>
      </w:r>
      <w:r w:rsidR="00146F33" w:rsidRPr="00BD300C">
        <w:rPr>
          <w:rFonts w:ascii="Book Antiqua" w:hAnsi="Book Antiqua" w:cs="Times New Roman"/>
          <w:sz w:val="24"/>
          <w:szCs w:val="24"/>
          <w:lang w:val="en-US"/>
        </w:rPr>
        <w:t xml:space="preserve"> in the same org</w:t>
      </w:r>
      <w:r w:rsidR="0036213F" w:rsidRPr="00BD300C">
        <w:rPr>
          <w:rFonts w:ascii="Book Antiqua" w:hAnsi="Book Antiqua" w:cs="Times New Roman"/>
          <w:sz w:val="24"/>
          <w:szCs w:val="24"/>
          <w:lang w:val="en-US"/>
        </w:rPr>
        <w:t>an</w:t>
      </w:r>
      <w:r w:rsidR="0036213F" w:rsidRPr="00BD300C">
        <w:rPr>
          <w:rFonts w:ascii="Book Antiqua" w:hAnsi="Book Antiqua" w:cs="Times New Roman"/>
          <w:sz w:val="24"/>
          <w:szCs w:val="24"/>
          <w:vertAlign w:val="superscript"/>
          <w:lang w:val="en-US"/>
        </w:rPr>
        <w:t>[13,14]</w:t>
      </w:r>
      <w:r w:rsidR="00E5250A" w:rsidRPr="00BD300C">
        <w:rPr>
          <w:rFonts w:ascii="Book Antiqua" w:hAnsi="Book Antiqua" w:cs="Times New Roman"/>
          <w:sz w:val="24"/>
          <w:szCs w:val="24"/>
          <w:lang w:val="en-US"/>
        </w:rPr>
        <w:t>. In the last two decades</w:t>
      </w:r>
      <w:r w:rsidR="00471E0D" w:rsidRPr="00BD300C">
        <w:rPr>
          <w:rFonts w:ascii="Book Antiqua" w:hAnsi="Book Antiqua" w:cs="Times New Roman"/>
          <w:sz w:val="24"/>
          <w:szCs w:val="24"/>
          <w:lang w:val="en-US"/>
        </w:rPr>
        <w:t>,</w:t>
      </w:r>
      <w:r w:rsidR="006237ED" w:rsidRPr="00BD300C">
        <w:rPr>
          <w:rFonts w:ascii="Book Antiqua" w:hAnsi="Book Antiqua" w:cs="Times New Roman"/>
          <w:sz w:val="24"/>
          <w:szCs w:val="24"/>
          <w:lang w:val="en-US"/>
        </w:rPr>
        <w:t xml:space="preserve"> we have observed</w:t>
      </w:r>
      <w:r w:rsidR="00635799" w:rsidRPr="00BD300C">
        <w:rPr>
          <w:rFonts w:ascii="Book Antiqua" w:hAnsi="Book Antiqua" w:cs="Times New Roman"/>
          <w:sz w:val="24"/>
          <w:szCs w:val="24"/>
          <w:lang w:val="en-US"/>
        </w:rPr>
        <w:t xml:space="preserve"> remarkable</w:t>
      </w:r>
      <w:r w:rsidR="00E5250A" w:rsidRPr="00BD300C">
        <w:rPr>
          <w:rFonts w:ascii="Book Antiqua" w:hAnsi="Book Antiqua" w:cs="Times New Roman"/>
          <w:sz w:val="24"/>
          <w:szCs w:val="24"/>
          <w:lang w:val="en-US"/>
        </w:rPr>
        <w:t xml:space="preserve"> advances in the t</w:t>
      </w:r>
      <w:r w:rsidR="00952011" w:rsidRPr="00BD300C">
        <w:rPr>
          <w:rFonts w:ascii="Book Antiqua" w:hAnsi="Book Antiqua" w:cs="Times New Roman"/>
          <w:sz w:val="24"/>
          <w:szCs w:val="24"/>
          <w:lang w:val="en-US"/>
        </w:rPr>
        <w:t>reatment of CLM</w:t>
      </w:r>
      <w:r w:rsidR="000C4F87" w:rsidRPr="00BD300C">
        <w:rPr>
          <w:rFonts w:ascii="Book Antiqua" w:hAnsi="Book Antiqua" w:cs="Times New Roman"/>
          <w:sz w:val="24"/>
          <w:szCs w:val="24"/>
          <w:lang w:val="en-US"/>
        </w:rPr>
        <w:t>, both from a</w:t>
      </w:r>
      <w:r w:rsidR="00E5250A" w:rsidRPr="00BD300C">
        <w:rPr>
          <w:rFonts w:ascii="Book Antiqua" w:hAnsi="Book Antiqua" w:cs="Times New Roman"/>
          <w:sz w:val="24"/>
          <w:szCs w:val="24"/>
          <w:lang w:val="en-US"/>
        </w:rPr>
        <w:t xml:space="preserve"> medical point of view with the advent of new chemotherapeutic and biol</w:t>
      </w:r>
      <w:r w:rsidR="000C4F87" w:rsidRPr="00BD300C">
        <w:rPr>
          <w:rFonts w:ascii="Book Antiqua" w:hAnsi="Book Antiqua" w:cs="Times New Roman"/>
          <w:sz w:val="24"/>
          <w:szCs w:val="24"/>
          <w:lang w:val="en-US"/>
        </w:rPr>
        <w:t xml:space="preserve">ogic agents, and with </w:t>
      </w:r>
      <w:r w:rsidR="00E5250A" w:rsidRPr="00BD300C">
        <w:rPr>
          <w:rFonts w:ascii="Book Antiqua" w:hAnsi="Book Antiqua" w:cs="Times New Roman"/>
          <w:sz w:val="24"/>
          <w:szCs w:val="24"/>
          <w:lang w:val="en-US"/>
        </w:rPr>
        <w:t xml:space="preserve">the improvement of surgical techniques and </w:t>
      </w:r>
      <w:r w:rsidR="000C4F87" w:rsidRPr="00BD300C">
        <w:rPr>
          <w:rFonts w:ascii="Book Antiqua" w:hAnsi="Book Antiqua" w:cs="Times New Roman"/>
          <w:sz w:val="24"/>
          <w:szCs w:val="24"/>
          <w:lang w:val="en-US"/>
        </w:rPr>
        <w:t xml:space="preserve">a </w:t>
      </w:r>
      <w:r w:rsidR="00E5250A" w:rsidRPr="00BD300C">
        <w:rPr>
          <w:rFonts w:ascii="Book Antiqua" w:hAnsi="Book Antiqua" w:cs="Times New Roman"/>
          <w:sz w:val="24"/>
          <w:szCs w:val="24"/>
          <w:lang w:val="en-US"/>
        </w:rPr>
        <w:t xml:space="preserve">better definition of </w:t>
      </w:r>
      <w:r w:rsidR="00191075" w:rsidRPr="00BD300C">
        <w:rPr>
          <w:rFonts w:ascii="Book Antiqua" w:hAnsi="Book Antiqua" w:cs="Times New Roman"/>
          <w:sz w:val="24"/>
          <w:szCs w:val="24"/>
          <w:lang w:val="en-US"/>
        </w:rPr>
        <w:t xml:space="preserve">the </w:t>
      </w:r>
      <w:proofErr w:type="spellStart"/>
      <w:r w:rsidR="00E5250A" w:rsidRPr="00BD300C">
        <w:rPr>
          <w:rFonts w:ascii="Book Antiqua" w:hAnsi="Book Antiqua" w:cs="Times New Roman"/>
          <w:sz w:val="24"/>
          <w:szCs w:val="24"/>
          <w:lang w:val="en-US"/>
        </w:rPr>
        <w:t>resectability</w:t>
      </w:r>
      <w:proofErr w:type="spellEnd"/>
      <w:r w:rsidR="00E5250A" w:rsidRPr="00BD300C">
        <w:rPr>
          <w:rFonts w:ascii="Book Antiqua" w:hAnsi="Book Antiqua" w:cs="Times New Roman"/>
          <w:sz w:val="24"/>
          <w:szCs w:val="24"/>
          <w:lang w:val="en-US"/>
        </w:rPr>
        <w:t xml:space="preserve"> criteria, thus achieving a median </w:t>
      </w:r>
      <w:r w:rsidR="000C4F87" w:rsidRPr="00BD300C">
        <w:rPr>
          <w:rFonts w:ascii="Book Antiqua" w:hAnsi="Book Antiqua" w:cs="Times New Roman"/>
          <w:sz w:val="24"/>
          <w:szCs w:val="24"/>
          <w:lang w:val="en-US"/>
        </w:rPr>
        <w:t xml:space="preserve">overall </w:t>
      </w:r>
      <w:r w:rsidR="00DB6E54" w:rsidRPr="00BD300C">
        <w:rPr>
          <w:rFonts w:ascii="Book Antiqua" w:hAnsi="Book Antiqua" w:cs="Times New Roman"/>
          <w:sz w:val="24"/>
          <w:szCs w:val="24"/>
          <w:lang w:val="en-US"/>
        </w:rPr>
        <w:t>survival (OS) of</w:t>
      </w:r>
      <w:r w:rsidR="00DD66CC" w:rsidRPr="00BD300C">
        <w:rPr>
          <w:rFonts w:ascii="Book Antiqua" w:hAnsi="Book Antiqua" w:cs="Times New Roman"/>
          <w:sz w:val="24"/>
          <w:szCs w:val="24"/>
          <w:lang w:val="en-US"/>
        </w:rPr>
        <w:t xml:space="preserve"> about 24 </w:t>
      </w:r>
      <w:proofErr w:type="gramStart"/>
      <w:r w:rsidR="00DD66CC" w:rsidRPr="00BD300C">
        <w:rPr>
          <w:rFonts w:ascii="Book Antiqua" w:hAnsi="Book Antiqua" w:cs="Times New Roman"/>
          <w:sz w:val="24"/>
          <w:szCs w:val="24"/>
          <w:lang w:val="en-US"/>
        </w:rPr>
        <w:t>mo</w:t>
      </w:r>
      <w:proofErr w:type="gramEnd"/>
      <w:r w:rsidR="00E5250A" w:rsidRPr="00BD300C">
        <w:rPr>
          <w:rFonts w:ascii="Book Antiqua" w:hAnsi="Book Antiqua" w:cs="Times New Roman"/>
          <w:sz w:val="24"/>
          <w:szCs w:val="24"/>
          <w:lang w:val="en-US"/>
        </w:rPr>
        <w:t xml:space="preserve">. However, </w:t>
      </w:r>
      <w:r w:rsidR="000C4F87" w:rsidRPr="00BD300C">
        <w:rPr>
          <w:rFonts w:ascii="Book Antiqua" w:hAnsi="Book Antiqua" w:cs="Times New Roman"/>
          <w:sz w:val="24"/>
          <w:szCs w:val="24"/>
          <w:lang w:val="en-US"/>
        </w:rPr>
        <w:t>up to now, strong scientific evidences about w</w:t>
      </w:r>
      <w:r w:rsidR="00F320FC" w:rsidRPr="00BD300C">
        <w:rPr>
          <w:rFonts w:ascii="Book Antiqua" w:hAnsi="Book Antiqua" w:cs="Times New Roman"/>
          <w:sz w:val="24"/>
          <w:szCs w:val="24"/>
          <w:lang w:val="en-US"/>
        </w:rPr>
        <w:t>hat is the best strategy</w:t>
      </w:r>
      <w:r w:rsidR="000C4F87" w:rsidRPr="00BD300C">
        <w:rPr>
          <w:rFonts w:ascii="Book Antiqua" w:hAnsi="Book Antiqua" w:cs="Times New Roman"/>
          <w:sz w:val="24"/>
          <w:szCs w:val="24"/>
          <w:lang w:val="en-US"/>
        </w:rPr>
        <w:t xml:space="preserve"> </w:t>
      </w:r>
      <w:r w:rsidR="00F320FC" w:rsidRPr="00BD300C">
        <w:rPr>
          <w:rFonts w:ascii="Book Antiqua" w:hAnsi="Book Antiqua" w:cs="Times New Roman"/>
          <w:sz w:val="24"/>
          <w:szCs w:val="24"/>
          <w:lang w:val="en-US"/>
        </w:rPr>
        <w:t xml:space="preserve">for </w:t>
      </w:r>
      <w:r w:rsidR="00CB3449" w:rsidRPr="00BD300C">
        <w:rPr>
          <w:rFonts w:ascii="Book Antiqua" w:hAnsi="Book Antiqua" w:cs="Times New Roman"/>
          <w:sz w:val="24"/>
          <w:szCs w:val="24"/>
          <w:lang w:val="en-US"/>
        </w:rPr>
        <w:t xml:space="preserve">the </w:t>
      </w:r>
      <w:r w:rsidR="00F320FC" w:rsidRPr="00BD300C">
        <w:rPr>
          <w:rFonts w:ascii="Book Antiqua" w:hAnsi="Book Antiqua" w:cs="Times New Roman"/>
          <w:sz w:val="24"/>
          <w:szCs w:val="24"/>
          <w:lang w:val="en-US"/>
        </w:rPr>
        <w:t>t</w:t>
      </w:r>
      <w:r w:rsidR="00CB3449" w:rsidRPr="00BD300C">
        <w:rPr>
          <w:rFonts w:ascii="Book Antiqua" w:hAnsi="Book Antiqua" w:cs="Times New Roman"/>
          <w:sz w:val="24"/>
          <w:szCs w:val="24"/>
          <w:lang w:val="en-US"/>
        </w:rPr>
        <w:t>r</w:t>
      </w:r>
      <w:r w:rsidR="00F320FC" w:rsidRPr="00BD300C">
        <w:rPr>
          <w:rFonts w:ascii="Book Antiqua" w:hAnsi="Book Antiqua" w:cs="Times New Roman"/>
          <w:sz w:val="24"/>
          <w:szCs w:val="24"/>
          <w:lang w:val="en-US"/>
        </w:rPr>
        <w:t>eatm</w:t>
      </w:r>
      <w:r w:rsidR="00952011" w:rsidRPr="00BD300C">
        <w:rPr>
          <w:rFonts w:ascii="Book Antiqua" w:hAnsi="Book Antiqua" w:cs="Times New Roman"/>
          <w:sz w:val="24"/>
          <w:szCs w:val="24"/>
          <w:lang w:val="en-US"/>
        </w:rPr>
        <w:t>ent of CLM</w:t>
      </w:r>
      <w:r w:rsidR="00F320FC" w:rsidRPr="00BD300C">
        <w:rPr>
          <w:rFonts w:ascii="Book Antiqua" w:hAnsi="Book Antiqua" w:cs="Times New Roman"/>
          <w:sz w:val="24"/>
          <w:szCs w:val="24"/>
          <w:lang w:val="en-US"/>
        </w:rPr>
        <w:t xml:space="preserve"> </w:t>
      </w:r>
      <w:r w:rsidR="0037595C" w:rsidRPr="00BD300C">
        <w:rPr>
          <w:rFonts w:ascii="Book Antiqua" w:hAnsi="Book Antiqua" w:cs="Times New Roman"/>
          <w:sz w:val="24"/>
          <w:szCs w:val="24"/>
          <w:lang w:val="en-US"/>
        </w:rPr>
        <w:t>are still debated</w:t>
      </w:r>
      <w:r w:rsidR="00D320ED" w:rsidRPr="00BD300C">
        <w:rPr>
          <w:rFonts w:ascii="Book Antiqua" w:hAnsi="Book Antiqua" w:cs="Times New Roman"/>
          <w:sz w:val="24"/>
          <w:szCs w:val="24"/>
          <w:lang w:val="en-US"/>
        </w:rPr>
        <w:t xml:space="preserve">. One of the </w:t>
      </w:r>
      <w:r w:rsidR="00E5250A" w:rsidRPr="00BD300C">
        <w:rPr>
          <w:rFonts w:ascii="Book Antiqua" w:hAnsi="Book Antiqua" w:cs="Times New Roman"/>
          <w:sz w:val="24"/>
          <w:szCs w:val="24"/>
          <w:lang w:val="en-US"/>
        </w:rPr>
        <w:t xml:space="preserve">obstacles to be addressed is the </w:t>
      </w:r>
      <w:r w:rsidR="00D320ED" w:rsidRPr="00BD300C">
        <w:rPr>
          <w:rFonts w:ascii="Book Antiqua" w:hAnsi="Book Antiqua" w:cs="Times New Roman"/>
          <w:sz w:val="24"/>
          <w:szCs w:val="24"/>
          <w:lang w:val="en-US"/>
        </w:rPr>
        <w:t xml:space="preserve">difficulty in defining </w:t>
      </w:r>
      <w:r w:rsidR="00AA652A" w:rsidRPr="00BD300C">
        <w:rPr>
          <w:rFonts w:ascii="Book Antiqua" w:hAnsi="Book Antiqua" w:cs="Times New Roman"/>
          <w:sz w:val="24"/>
          <w:szCs w:val="24"/>
          <w:lang w:val="en-US"/>
        </w:rPr>
        <w:t xml:space="preserve">“Who is </w:t>
      </w:r>
      <w:proofErr w:type="spellStart"/>
      <w:r w:rsidR="00AA652A" w:rsidRPr="00BD300C">
        <w:rPr>
          <w:rFonts w:ascii="Book Antiqua" w:hAnsi="Book Antiqua" w:cs="Times New Roman"/>
          <w:sz w:val="24"/>
          <w:szCs w:val="24"/>
          <w:lang w:val="en-US"/>
        </w:rPr>
        <w:t>resectable</w:t>
      </w:r>
      <w:proofErr w:type="spellEnd"/>
      <w:r w:rsidR="00AA652A" w:rsidRPr="00BD300C">
        <w:rPr>
          <w:rFonts w:ascii="Book Antiqua" w:hAnsi="Book Antiqua" w:cs="Times New Roman"/>
          <w:sz w:val="24"/>
          <w:szCs w:val="24"/>
          <w:lang w:val="en-US"/>
        </w:rPr>
        <w:t>?</w:t>
      </w:r>
      <w:proofErr w:type="gramStart"/>
      <w:r w:rsidR="00AA652A" w:rsidRPr="00BD300C">
        <w:rPr>
          <w:rFonts w:ascii="Book Antiqua" w:hAnsi="Book Antiqua" w:cs="Times New Roman"/>
          <w:sz w:val="24"/>
          <w:szCs w:val="24"/>
          <w:lang w:val="en-US"/>
        </w:rPr>
        <w:t>”</w:t>
      </w:r>
      <w:r w:rsidR="00E5250A" w:rsidRPr="00BD300C">
        <w:rPr>
          <w:rFonts w:ascii="Book Antiqua" w:hAnsi="Book Antiqua" w:cs="Times New Roman"/>
          <w:sz w:val="24"/>
          <w:szCs w:val="24"/>
          <w:lang w:val="en-US"/>
        </w:rPr>
        <w:t>.</w:t>
      </w:r>
      <w:proofErr w:type="gramEnd"/>
      <w:r w:rsidR="00DA11DE" w:rsidRPr="00BD300C">
        <w:rPr>
          <w:rFonts w:ascii="Book Antiqua" w:hAnsi="Book Antiqua"/>
          <w:sz w:val="24"/>
          <w:szCs w:val="24"/>
          <w:lang w:val="en-US"/>
        </w:rPr>
        <w:t xml:space="preserve"> </w:t>
      </w:r>
      <w:r w:rsidR="00422683" w:rsidRPr="00BD300C">
        <w:rPr>
          <w:rStyle w:val="hps"/>
          <w:rFonts w:ascii="Book Antiqua" w:hAnsi="Book Antiqua" w:cs="Times New Roman"/>
          <w:sz w:val="24"/>
          <w:szCs w:val="24"/>
          <w:lang w:val="en-US"/>
        </w:rPr>
        <w:t>T</w:t>
      </w:r>
      <w:r w:rsidR="00DA11DE" w:rsidRPr="00BD300C">
        <w:rPr>
          <w:rStyle w:val="hps"/>
          <w:rFonts w:ascii="Book Antiqua" w:hAnsi="Book Antiqua" w:cs="Times New Roman"/>
          <w:sz w:val="24"/>
          <w:szCs w:val="24"/>
          <w:lang w:val="en-US"/>
        </w:rPr>
        <w:t>he indications</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for</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resection</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 xml:space="preserve">of </w:t>
      </w:r>
      <w:r w:rsidR="002D51F5" w:rsidRPr="00BD300C">
        <w:rPr>
          <w:rStyle w:val="hps"/>
          <w:rFonts w:ascii="Book Antiqua" w:hAnsi="Book Antiqua" w:cs="Times New Roman"/>
          <w:sz w:val="24"/>
          <w:szCs w:val="24"/>
          <w:lang w:val="en-US"/>
        </w:rPr>
        <w:t>CLM</w:t>
      </w:r>
      <w:r w:rsidR="00DA11DE" w:rsidRPr="00BD300C">
        <w:rPr>
          <w:rStyle w:val="hps"/>
          <w:rFonts w:ascii="Book Antiqua" w:hAnsi="Book Antiqua" w:cs="Times New Roman"/>
          <w:sz w:val="24"/>
          <w:szCs w:val="24"/>
          <w:lang w:val="en-US"/>
        </w:rPr>
        <w:t xml:space="preserve"> changed</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significantly</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over the years.</w:t>
      </w:r>
      <w:r w:rsidR="00DA11DE" w:rsidRPr="00BD300C">
        <w:rPr>
          <w:rFonts w:ascii="Book Antiqua" w:hAnsi="Book Antiqua" w:cs="Times New Roman"/>
          <w:sz w:val="24"/>
          <w:szCs w:val="24"/>
          <w:lang w:val="en-US"/>
        </w:rPr>
        <w:t xml:space="preserve"> </w:t>
      </w:r>
      <w:r w:rsidR="00422683" w:rsidRPr="00BD300C">
        <w:rPr>
          <w:rFonts w:ascii="Book Antiqua" w:hAnsi="Book Antiqua" w:cs="Times New Roman"/>
          <w:sz w:val="24"/>
          <w:szCs w:val="24"/>
          <w:lang w:val="en-US"/>
        </w:rPr>
        <w:t>I</w:t>
      </w:r>
      <w:r w:rsidR="00DA11DE" w:rsidRPr="00BD300C">
        <w:rPr>
          <w:rStyle w:val="hps"/>
          <w:rFonts w:ascii="Book Antiqua" w:hAnsi="Book Antiqua" w:cs="Times New Roman"/>
          <w:sz w:val="24"/>
          <w:szCs w:val="24"/>
          <w:lang w:val="en-US"/>
        </w:rPr>
        <w:t>n the late</w:t>
      </w:r>
      <w:r w:rsidR="00DA11DE" w:rsidRPr="00BD300C">
        <w:rPr>
          <w:rFonts w:ascii="Book Antiqua" w:hAnsi="Book Antiqua" w:cs="Times New Roman"/>
          <w:sz w:val="24"/>
          <w:szCs w:val="24"/>
          <w:lang w:val="en-US"/>
        </w:rPr>
        <w:t xml:space="preserve"> </w:t>
      </w:r>
      <w:r w:rsidR="00422683" w:rsidRPr="00BD300C">
        <w:rPr>
          <w:rStyle w:val="hps"/>
          <w:rFonts w:ascii="Book Antiqua" w:hAnsi="Book Antiqua" w:cs="Times New Roman"/>
          <w:sz w:val="24"/>
          <w:szCs w:val="24"/>
          <w:lang w:val="en-US"/>
        </w:rPr>
        <w:t>eighties,</w:t>
      </w:r>
      <w:r w:rsidR="00DA11DE" w:rsidRPr="00BD300C">
        <w:rPr>
          <w:rFonts w:ascii="Book Antiqua" w:hAnsi="Book Antiqua" w:cs="Times New Roman"/>
          <w:sz w:val="24"/>
          <w:szCs w:val="24"/>
          <w:lang w:val="en-US"/>
        </w:rPr>
        <w:t xml:space="preserve"> </w:t>
      </w:r>
      <w:r w:rsidR="00DA11DE" w:rsidRPr="00BD300C">
        <w:rPr>
          <w:rStyle w:val="hps"/>
          <w:rFonts w:ascii="Book Antiqua" w:hAnsi="Book Antiqua" w:cs="Times New Roman"/>
          <w:sz w:val="24"/>
          <w:szCs w:val="24"/>
          <w:lang w:val="en-US"/>
        </w:rPr>
        <w:t>Ekberg</w:t>
      </w:r>
      <w:r w:rsidR="00E5250A" w:rsidRPr="00BD300C">
        <w:rPr>
          <w:rFonts w:ascii="Book Antiqua" w:hAnsi="Book Antiqua" w:cs="Times New Roman"/>
          <w:sz w:val="24"/>
          <w:szCs w:val="24"/>
          <w:lang w:val="en-US"/>
        </w:rPr>
        <w:t xml:space="preserve"> </w:t>
      </w:r>
      <w:r w:rsidR="00422683" w:rsidRPr="00BD300C">
        <w:rPr>
          <w:rStyle w:val="hps"/>
          <w:rFonts w:ascii="Book Antiqua" w:hAnsi="Book Antiqua" w:cs="Times New Roman"/>
          <w:sz w:val="24"/>
          <w:szCs w:val="24"/>
          <w:lang w:val="en-US"/>
        </w:rPr>
        <w:t>defined</w:t>
      </w:r>
      <w:r w:rsidR="00422683" w:rsidRPr="00BD300C">
        <w:rPr>
          <w:rFonts w:ascii="Book Antiqua" w:hAnsi="Book Antiqua" w:cs="Times New Roman"/>
          <w:sz w:val="24"/>
          <w:szCs w:val="24"/>
          <w:lang w:val="en-US"/>
        </w:rPr>
        <w:t xml:space="preserve"> </w:t>
      </w:r>
      <w:r w:rsidR="00422683" w:rsidRPr="00BD300C">
        <w:rPr>
          <w:rStyle w:val="hps"/>
          <w:rFonts w:ascii="Book Antiqua" w:hAnsi="Book Antiqua" w:cs="Times New Roman"/>
          <w:sz w:val="24"/>
          <w:szCs w:val="24"/>
          <w:lang w:val="en-US"/>
        </w:rPr>
        <w:t>restrictive criteria for</w:t>
      </w:r>
      <w:r w:rsidR="00422683" w:rsidRPr="00BD300C">
        <w:rPr>
          <w:rFonts w:ascii="Book Antiqua" w:hAnsi="Book Antiqua" w:cs="Times New Roman"/>
          <w:sz w:val="24"/>
          <w:szCs w:val="24"/>
          <w:lang w:val="en-US"/>
        </w:rPr>
        <w:t xml:space="preserve"> </w:t>
      </w:r>
      <w:proofErr w:type="spellStart"/>
      <w:r w:rsidR="00422683" w:rsidRPr="00BD300C">
        <w:rPr>
          <w:rStyle w:val="hps"/>
          <w:rFonts w:ascii="Book Antiqua" w:hAnsi="Book Antiqua" w:cs="Times New Roman"/>
          <w:sz w:val="24"/>
          <w:szCs w:val="24"/>
          <w:lang w:val="en-US"/>
        </w:rPr>
        <w:t>resectability</w:t>
      </w:r>
      <w:proofErr w:type="spellEnd"/>
      <w:r w:rsidR="00287A37" w:rsidRPr="00BD300C">
        <w:rPr>
          <w:rFonts w:ascii="Book Antiqua" w:hAnsi="Book Antiqua" w:cs="Times New Roman"/>
          <w:sz w:val="24"/>
          <w:szCs w:val="24"/>
          <w:lang w:val="en-US"/>
        </w:rPr>
        <w:t xml:space="preserve">: </w:t>
      </w:r>
      <w:r w:rsidR="00422683" w:rsidRPr="00BD300C">
        <w:rPr>
          <w:rFonts w:ascii="Book Antiqua" w:hAnsi="Book Antiqua" w:cs="Times New Roman"/>
          <w:sz w:val="24"/>
          <w:szCs w:val="24"/>
          <w:lang w:val="en-US"/>
        </w:rPr>
        <w:t>less than four meta</w:t>
      </w:r>
      <w:r w:rsidR="00287A37" w:rsidRPr="00BD300C">
        <w:rPr>
          <w:rFonts w:ascii="Book Antiqua" w:hAnsi="Book Antiqua" w:cs="Times New Roman"/>
          <w:sz w:val="24"/>
          <w:szCs w:val="24"/>
          <w:lang w:val="en-US"/>
        </w:rPr>
        <w:t>stases</w:t>
      </w:r>
      <w:r w:rsidR="00422683" w:rsidRPr="00BD300C">
        <w:rPr>
          <w:rFonts w:ascii="Book Antiqua" w:hAnsi="Book Antiqua" w:cs="Times New Roman"/>
          <w:sz w:val="24"/>
          <w:szCs w:val="24"/>
          <w:lang w:val="en-US"/>
        </w:rPr>
        <w:t xml:space="preserve"> (</w:t>
      </w:r>
      <w:proofErr w:type="spellStart"/>
      <w:r w:rsidR="00422683" w:rsidRPr="00BD300C">
        <w:rPr>
          <w:rFonts w:ascii="Book Antiqua" w:hAnsi="Book Antiqua" w:cs="Times New Roman"/>
          <w:sz w:val="24"/>
          <w:szCs w:val="24"/>
          <w:lang w:val="en-US"/>
        </w:rPr>
        <w:t>uni</w:t>
      </w:r>
      <w:proofErr w:type="spellEnd"/>
      <w:r w:rsidR="00422683" w:rsidRPr="00BD300C">
        <w:rPr>
          <w:rFonts w:ascii="Book Antiqua" w:hAnsi="Book Antiqua" w:cs="Times New Roman"/>
          <w:sz w:val="24"/>
          <w:szCs w:val="24"/>
          <w:lang w:val="en-US"/>
        </w:rPr>
        <w:t xml:space="preserve"> or </w:t>
      </w:r>
      <w:proofErr w:type="spellStart"/>
      <w:r w:rsidR="00422683" w:rsidRPr="00BD300C">
        <w:rPr>
          <w:rFonts w:ascii="Book Antiqua" w:hAnsi="Book Antiqua" w:cs="Times New Roman"/>
          <w:sz w:val="24"/>
          <w:szCs w:val="24"/>
          <w:lang w:val="en-US"/>
        </w:rPr>
        <w:t>bilobar</w:t>
      </w:r>
      <w:proofErr w:type="spellEnd"/>
      <w:r w:rsidR="00422683" w:rsidRPr="00BD300C">
        <w:rPr>
          <w:rFonts w:ascii="Book Antiqua" w:hAnsi="Book Antiqua" w:cs="Times New Roman"/>
          <w:sz w:val="24"/>
          <w:szCs w:val="24"/>
          <w:lang w:val="en-US"/>
        </w:rPr>
        <w:t xml:space="preserve">), absence of </w:t>
      </w:r>
      <w:proofErr w:type="spellStart"/>
      <w:r w:rsidR="00422683" w:rsidRPr="00BD300C">
        <w:rPr>
          <w:rFonts w:ascii="Book Antiqua" w:hAnsi="Book Antiqua" w:cs="Times New Roman"/>
          <w:sz w:val="24"/>
          <w:szCs w:val="24"/>
          <w:lang w:val="en-US"/>
        </w:rPr>
        <w:t>extrahepatic</w:t>
      </w:r>
      <w:proofErr w:type="spellEnd"/>
      <w:r w:rsidR="00422683" w:rsidRPr="00BD300C">
        <w:rPr>
          <w:rFonts w:ascii="Book Antiqua" w:hAnsi="Book Antiqua" w:cs="Times New Roman"/>
          <w:sz w:val="24"/>
          <w:szCs w:val="24"/>
          <w:lang w:val="en-US"/>
        </w:rPr>
        <w:t xml:space="preserve"> disease, and resection margin of at le</w:t>
      </w:r>
      <w:r w:rsidR="00287A37" w:rsidRPr="00BD300C">
        <w:rPr>
          <w:rFonts w:ascii="Book Antiqua" w:hAnsi="Book Antiqua" w:cs="Times New Roman"/>
          <w:sz w:val="24"/>
          <w:szCs w:val="24"/>
          <w:lang w:val="en-US"/>
        </w:rPr>
        <w:t>a</w:t>
      </w:r>
      <w:r w:rsidR="00422683" w:rsidRPr="00BD300C">
        <w:rPr>
          <w:rFonts w:ascii="Book Antiqua" w:hAnsi="Book Antiqua" w:cs="Times New Roman"/>
          <w:sz w:val="24"/>
          <w:szCs w:val="24"/>
          <w:lang w:val="en-US"/>
        </w:rPr>
        <w:t>st 1 cm</w:t>
      </w:r>
      <w:r w:rsidR="007055C7" w:rsidRPr="00BD300C">
        <w:rPr>
          <w:rFonts w:ascii="Book Antiqua" w:hAnsi="Book Antiqua" w:cs="Times New Roman"/>
          <w:sz w:val="24"/>
          <w:szCs w:val="24"/>
          <w:lang w:val="en-US"/>
        </w:rPr>
        <w:t>.</w:t>
      </w:r>
      <w:r w:rsidR="00287A37" w:rsidRPr="00BD300C">
        <w:rPr>
          <w:rFonts w:ascii="Book Antiqua" w:hAnsi="Book Antiqua" w:cs="Times New Roman"/>
          <w:sz w:val="24"/>
          <w:szCs w:val="24"/>
          <w:lang w:val="en-US"/>
        </w:rPr>
        <w:t xml:space="preserve"> </w:t>
      </w:r>
      <w:r w:rsidR="007055C7" w:rsidRPr="00BD300C">
        <w:rPr>
          <w:rFonts w:ascii="Book Antiqua" w:hAnsi="Book Antiqua" w:cs="Times New Roman"/>
          <w:sz w:val="24"/>
          <w:szCs w:val="24"/>
          <w:lang w:val="en-US"/>
        </w:rPr>
        <w:t>Moreover</w:t>
      </w:r>
      <w:r w:rsidR="007552DA" w:rsidRPr="00BD300C">
        <w:rPr>
          <w:rFonts w:ascii="Book Antiqua" w:hAnsi="Book Antiqua" w:cs="Times New Roman"/>
          <w:sz w:val="24"/>
          <w:szCs w:val="24"/>
          <w:lang w:val="en-US"/>
        </w:rPr>
        <w:t>,</w:t>
      </w:r>
      <w:r w:rsidR="00287A37" w:rsidRPr="00BD300C">
        <w:rPr>
          <w:rFonts w:ascii="Book Antiqua" w:hAnsi="Book Antiqua" w:cs="Times New Roman"/>
          <w:sz w:val="24"/>
          <w:szCs w:val="24"/>
          <w:lang w:val="en-US"/>
        </w:rPr>
        <w:t xml:space="preserve"> Steele suggested resection of liver metastases only from colorectal primary, three or less lesions, R0 resection</w:t>
      </w:r>
      <w:r w:rsidR="00FC77B4" w:rsidRPr="00BD300C">
        <w:rPr>
          <w:rFonts w:ascii="Book Antiqua" w:hAnsi="Book Antiqua" w:cs="Times New Roman"/>
          <w:sz w:val="24"/>
          <w:szCs w:val="24"/>
          <w:lang w:val="en-US"/>
        </w:rPr>
        <w:t>s</w:t>
      </w:r>
      <w:r w:rsidR="00287A37" w:rsidRPr="00BD300C">
        <w:rPr>
          <w:rFonts w:ascii="Book Antiqua" w:hAnsi="Book Antiqua" w:cs="Times New Roman"/>
          <w:sz w:val="24"/>
          <w:szCs w:val="24"/>
          <w:lang w:val="en-US"/>
        </w:rPr>
        <w:t xml:space="preserve">, absence of comorbidities and </w:t>
      </w:r>
      <w:proofErr w:type="spellStart"/>
      <w:r w:rsidR="00287A37" w:rsidRPr="00BD300C">
        <w:rPr>
          <w:rFonts w:ascii="Book Antiqua" w:hAnsi="Book Antiqua" w:cs="Times New Roman"/>
          <w:sz w:val="24"/>
          <w:szCs w:val="24"/>
          <w:lang w:val="en-US"/>
        </w:rPr>
        <w:t>extrahepatic</w:t>
      </w:r>
      <w:proofErr w:type="spellEnd"/>
      <w:r w:rsidR="00287A37" w:rsidRPr="00BD300C">
        <w:rPr>
          <w:rFonts w:ascii="Book Antiqua" w:hAnsi="Book Antiqua" w:cs="Times New Roman"/>
          <w:sz w:val="24"/>
          <w:szCs w:val="24"/>
          <w:lang w:val="en-US"/>
        </w:rPr>
        <w:t xml:space="preserve"> </w:t>
      </w:r>
      <w:proofErr w:type="gramStart"/>
      <w:r w:rsidR="00287A37" w:rsidRPr="00BD300C">
        <w:rPr>
          <w:rFonts w:ascii="Book Antiqua" w:hAnsi="Book Antiqua" w:cs="Times New Roman"/>
          <w:sz w:val="24"/>
          <w:szCs w:val="24"/>
          <w:lang w:val="en-US"/>
        </w:rPr>
        <w:t>disease</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5,15</w:t>
      </w:r>
      <w:r w:rsidR="007055C7" w:rsidRPr="00BD300C">
        <w:rPr>
          <w:rFonts w:ascii="Book Antiqua" w:hAnsi="Book Antiqua" w:cs="Times New Roman"/>
          <w:sz w:val="24"/>
          <w:szCs w:val="24"/>
          <w:vertAlign w:val="superscript"/>
          <w:lang w:val="en-US"/>
        </w:rPr>
        <w:t>]</w:t>
      </w:r>
      <w:r w:rsidR="00287A37" w:rsidRPr="00BD300C">
        <w:rPr>
          <w:rFonts w:ascii="Book Antiqua" w:hAnsi="Book Antiqua" w:cs="Times New Roman"/>
          <w:sz w:val="24"/>
          <w:szCs w:val="24"/>
          <w:lang w:val="en-US"/>
        </w:rPr>
        <w:t>.</w:t>
      </w:r>
      <w:r w:rsidR="00FC77B4" w:rsidRPr="00BD300C">
        <w:rPr>
          <w:rFonts w:ascii="Book Antiqua" w:hAnsi="Book Antiqua" w:cs="Times New Roman"/>
          <w:sz w:val="24"/>
          <w:szCs w:val="24"/>
          <w:lang w:val="en-US"/>
        </w:rPr>
        <w:t xml:space="preserve"> </w:t>
      </w:r>
      <w:r w:rsidR="007552DA" w:rsidRPr="00BD300C">
        <w:rPr>
          <w:rStyle w:val="hps"/>
          <w:rFonts w:ascii="Book Antiqua" w:hAnsi="Book Antiqua" w:cs="Times New Roman"/>
          <w:sz w:val="24"/>
          <w:szCs w:val="24"/>
          <w:lang w:val="en-US"/>
        </w:rPr>
        <w:t>Starting</w:t>
      </w:r>
      <w:r w:rsidR="007552DA" w:rsidRPr="00BD300C">
        <w:rPr>
          <w:rFonts w:ascii="Book Antiqua" w:hAnsi="Book Antiqua" w:cs="Times New Roman"/>
          <w:sz w:val="24"/>
          <w:szCs w:val="24"/>
          <w:lang w:val="en-US"/>
        </w:rPr>
        <w:t xml:space="preserve"> </w:t>
      </w:r>
      <w:r w:rsidR="007552DA" w:rsidRPr="00BD300C">
        <w:rPr>
          <w:rStyle w:val="hps"/>
          <w:rFonts w:ascii="Book Antiqua" w:hAnsi="Book Antiqua" w:cs="Times New Roman"/>
          <w:sz w:val="24"/>
          <w:szCs w:val="24"/>
          <w:lang w:val="en-US"/>
        </w:rPr>
        <w:t>from the nineties,</w:t>
      </w:r>
      <w:r w:rsidR="007552DA" w:rsidRPr="00BD300C">
        <w:rPr>
          <w:rFonts w:ascii="Book Antiqua" w:hAnsi="Book Antiqua" w:cs="Times New Roman"/>
          <w:sz w:val="24"/>
          <w:szCs w:val="24"/>
          <w:lang w:val="en-US"/>
        </w:rPr>
        <w:t xml:space="preserve"> these </w:t>
      </w:r>
      <w:r w:rsidR="007552DA" w:rsidRPr="00BD300C">
        <w:rPr>
          <w:rStyle w:val="hps"/>
          <w:rFonts w:ascii="Book Antiqua" w:hAnsi="Book Antiqua" w:cs="Times New Roman"/>
          <w:sz w:val="24"/>
          <w:szCs w:val="24"/>
          <w:lang w:val="en-US"/>
        </w:rPr>
        <w:t>criteria</w:t>
      </w:r>
      <w:r w:rsidR="007552DA" w:rsidRPr="00BD300C">
        <w:rPr>
          <w:rFonts w:ascii="Book Antiqua" w:hAnsi="Book Antiqua" w:cs="Times New Roman"/>
          <w:sz w:val="24"/>
          <w:szCs w:val="24"/>
          <w:lang w:val="en-US"/>
        </w:rPr>
        <w:t xml:space="preserve"> </w:t>
      </w:r>
      <w:r w:rsidR="007552DA" w:rsidRPr="00BD300C">
        <w:rPr>
          <w:rStyle w:val="hps"/>
          <w:rFonts w:ascii="Book Antiqua" w:hAnsi="Book Antiqua" w:cs="Times New Roman"/>
          <w:sz w:val="24"/>
          <w:szCs w:val="24"/>
          <w:lang w:val="en-US"/>
        </w:rPr>
        <w:t>were</w:t>
      </w:r>
      <w:r w:rsidR="007552DA" w:rsidRPr="00BD300C">
        <w:rPr>
          <w:rFonts w:ascii="Book Antiqua" w:hAnsi="Book Antiqua" w:cs="Times New Roman"/>
          <w:sz w:val="24"/>
          <w:szCs w:val="24"/>
          <w:lang w:val="en-US"/>
        </w:rPr>
        <w:t xml:space="preserve"> </w:t>
      </w:r>
      <w:r w:rsidR="007552DA" w:rsidRPr="00BD300C">
        <w:rPr>
          <w:rStyle w:val="hps"/>
          <w:rFonts w:ascii="Book Antiqua" w:hAnsi="Book Antiqua" w:cs="Times New Roman"/>
          <w:sz w:val="24"/>
          <w:szCs w:val="24"/>
          <w:lang w:val="en-US"/>
        </w:rPr>
        <w:t>gradually extended</w:t>
      </w:r>
      <w:r w:rsidR="007552DA" w:rsidRPr="00BD300C">
        <w:rPr>
          <w:rFonts w:ascii="Book Antiqua" w:hAnsi="Book Antiqua" w:cs="Times New Roman"/>
          <w:sz w:val="24"/>
          <w:szCs w:val="24"/>
          <w:lang w:val="en-US"/>
        </w:rPr>
        <w:t xml:space="preserve">, </w:t>
      </w:r>
      <w:r w:rsidR="007552DA" w:rsidRPr="00BD300C">
        <w:rPr>
          <w:rStyle w:val="hps"/>
          <w:rFonts w:ascii="Book Antiqua" w:hAnsi="Book Antiqua" w:cs="Times New Roman"/>
          <w:sz w:val="24"/>
          <w:szCs w:val="24"/>
          <w:lang w:val="en-US"/>
        </w:rPr>
        <w:t xml:space="preserve">in relation to location and size of tumor, number of lesions, and absence of </w:t>
      </w:r>
      <w:proofErr w:type="spellStart"/>
      <w:r w:rsidR="007552DA" w:rsidRPr="00BD300C">
        <w:rPr>
          <w:rStyle w:val="hps"/>
          <w:rFonts w:ascii="Book Antiqua" w:hAnsi="Book Antiqua" w:cs="Times New Roman"/>
          <w:sz w:val="24"/>
          <w:szCs w:val="24"/>
          <w:lang w:val="en-US"/>
        </w:rPr>
        <w:t>extrahepatic</w:t>
      </w:r>
      <w:proofErr w:type="spellEnd"/>
      <w:r w:rsidR="007552DA" w:rsidRPr="00BD300C">
        <w:rPr>
          <w:rStyle w:val="hps"/>
          <w:rFonts w:ascii="Book Antiqua" w:hAnsi="Book Antiqua" w:cs="Times New Roman"/>
          <w:sz w:val="24"/>
          <w:szCs w:val="24"/>
          <w:lang w:val="en-US"/>
        </w:rPr>
        <w:t xml:space="preserve"> </w:t>
      </w:r>
      <w:proofErr w:type="gramStart"/>
      <w:r w:rsidR="007552DA" w:rsidRPr="00BD300C">
        <w:rPr>
          <w:rStyle w:val="hps"/>
          <w:rFonts w:ascii="Book Antiqua" w:hAnsi="Book Antiqua" w:cs="Times New Roman"/>
          <w:sz w:val="24"/>
          <w:szCs w:val="24"/>
          <w:lang w:val="en-US"/>
        </w:rPr>
        <w:t>disease</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16</w:t>
      </w:r>
      <w:r w:rsidR="007055C7" w:rsidRPr="00BD300C">
        <w:rPr>
          <w:rFonts w:ascii="Book Antiqua" w:hAnsi="Book Antiqua" w:cs="Times New Roman"/>
          <w:sz w:val="24"/>
          <w:szCs w:val="24"/>
          <w:vertAlign w:val="superscript"/>
          <w:lang w:val="en-US"/>
        </w:rPr>
        <w:t>]</w:t>
      </w:r>
      <w:r w:rsidR="007552DA" w:rsidRPr="00BD300C">
        <w:rPr>
          <w:rStyle w:val="hps"/>
          <w:rFonts w:ascii="Book Antiqua" w:hAnsi="Book Antiqua" w:cs="Times New Roman"/>
          <w:sz w:val="24"/>
          <w:szCs w:val="24"/>
          <w:lang w:val="en-US"/>
        </w:rPr>
        <w:t>.</w:t>
      </w:r>
      <w:r w:rsidR="00422683" w:rsidRPr="00BD300C">
        <w:rPr>
          <w:rFonts w:ascii="Book Antiqua" w:hAnsi="Book Antiqua" w:cs="Times New Roman"/>
          <w:sz w:val="24"/>
          <w:szCs w:val="24"/>
          <w:lang w:val="en-US"/>
        </w:rPr>
        <w:t xml:space="preserve"> </w:t>
      </w:r>
      <w:r w:rsidR="00E5250A" w:rsidRPr="00BD300C">
        <w:rPr>
          <w:rFonts w:ascii="Book Antiqua" w:hAnsi="Book Antiqua" w:cs="Times New Roman"/>
          <w:sz w:val="24"/>
          <w:szCs w:val="24"/>
          <w:lang w:val="en-US"/>
        </w:rPr>
        <w:t>Currently, the number or size of hepatic nodules in the hands of</w:t>
      </w:r>
      <w:r w:rsidR="005A75F4" w:rsidRPr="00BD300C">
        <w:rPr>
          <w:rFonts w:ascii="Book Antiqua" w:hAnsi="Book Antiqua" w:cs="Times New Roman"/>
          <w:sz w:val="24"/>
          <w:szCs w:val="24"/>
          <w:lang w:val="en-US"/>
        </w:rPr>
        <w:t xml:space="preserve"> trained</w:t>
      </w:r>
      <w:r w:rsidR="00E5250A" w:rsidRPr="00BD300C">
        <w:rPr>
          <w:rFonts w:ascii="Book Antiqua" w:hAnsi="Book Antiqua" w:cs="Times New Roman"/>
          <w:sz w:val="24"/>
          <w:szCs w:val="24"/>
          <w:lang w:val="en-US"/>
        </w:rPr>
        <w:t xml:space="preserve"> surgeons and </w:t>
      </w:r>
      <w:r w:rsidR="002709FA" w:rsidRPr="00BD300C">
        <w:rPr>
          <w:rFonts w:ascii="Book Antiqua" w:hAnsi="Book Antiqua" w:cs="Times New Roman"/>
          <w:sz w:val="24"/>
          <w:szCs w:val="24"/>
          <w:lang w:val="en-US"/>
        </w:rPr>
        <w:t xml:space="preserve">in high-volume </w:t>
      </w:r>
      <w:r w:rsidR="00536161" w:rsidRPr="00BD300C">
        <w:rPr>
          <w:rFonts w:ascii="Book Antiqua" w:hAnsi="Book Antiqua" w:cs="Times New Roman"/>
          <w:sz w:val="24"/>
          <w:szCs w:val="24"/>
          <w:lang w:val="en-US"/>
        </w:rPr>
        <w:t>liver departments</w:t>
      </w:r>
      <w:r w:rsidR="00E5250A" w:rsidRPr="00BD300C">
        <w:rPr>
          <w:rFonts w:ascii="Book Antiqua" w:hAnsi="Book Antiqua" w:cs="Times New Roman"/>
          <w:sz w:val="24"/>
          <w:szCs w:val="24"/>
          <w:lang w:val="en-US"/>
        </w:rPr>
        <w:t>, are no longer considered an</w:t>
      </w:r>
      <w:r w:rsidR="00B25188" w:rsidRPr="00BD300C">
        <w:rPr>
          <w:rFonts w:ascii="Book Antiqua" w:hAnsi="Book Antiqua" w:cs="Times New Roman"/>
          <w:sz w:val="24"/>
          <w:szCs w:val="24"/>
          <w:lang w:val="en-US"/>
        </w:rPr>
        <w:t xml:space="preserve"> absolute contraindication to </w:t>
      </w:r>
      <w:proofErr w:type="spellStart"/>
      <w:r w:rsidR="00B25188" w:rsidRPr="00BD300C">
        <w:rPr>
          <w:rFonts w:ascii="Book Antiqua" w:hAnsi="Book Antiqua" w:cs="Times New Roman"/>
          <w:sz w:val="24"/>
          <w:szCs w:val="24"/>
          <w:lang w:val="en-US"/>
        </w:rPr>
        <w:t>hepatectomy</w:t>
      </w:r>
      <w:proofErr w:type="spellEnd"/>
      <w:r w:rsidR="00E5250A" w:rsidRPr="00BD300C">
        <w:rPr>
          <w:rFonts w:ascii="Book Antiqua" w:hAnsi="Book Antiqua" w:cs="Times New Roman"/>
          <w:sz w:val="24"/>
          <w:szCs w:val="24"/>
          <w:lang w:val="en-US"/>
        </w:rPr>
        <w:t xml:space="preserve"> a</w:t>
      </w:r>
      <w:r w:rsidR="001A6641" w:rsidRPr="00BD300C">
        <w:rPr>
          <w:rFonts w:ascii="Book Antiqua" w:hAnsi="Book Antiqua" w:cs="Times New Roman"/>
          <w:sz w:val="24"/>
          <w:szCs w:val="24"/>
          <w:lang w:val="en-US"/>
        </w:rPr>
        <w:t>nd the remnant</w:t>
      </w:r>
      <w:r w:rsidR="002709FA" w:rsidRPr="00BD300C">
        <w:rPr>
          <w:rFonts w:ascii="Book Antiqua" w:hAnsi="Book Antiqua" w:cs="Times New Roman"/>
          <w:sz w:val="24"/>
          <w:szCs w:val="24"/>
          <w:lang w:val="en-US"/>
        </w:rPr>
        <w:t xml:space="preserve"> </w:t>
      </w:r>
      <w:r w:rsidR="00E5250A" w:rsidRPr="00BD300C">
        <w:rPr>
          <w:rFonts w:ascii="Book Antiqua" w:hAnsi="Book Antiqua" w:cs="Times New Roman"/>
          <w:sz w:val="24"/>
          <w:szCs w:val="24"/>
          <w:lang w:val="en-US"/>
        </w:rPr>
        <w:t>healthy</w:t>
      </w:r>
      <w:r w:rsidR="002709FA" w:rsidRPr="00BD300C">
        <w:rPr>
          <w:rFonts w:ascii="Book Antiqua" w:hAnsi="Book Antiqua" w:cs="Times New Roman"/>
          <w:sz w:val="24"/>
          <w:szCs w:val="24"/>
          <w:lang w:val="en-US"/>
        </w:rPr>
        <w:t xml:space="preserve"> liver</w:t>
      </w:r>
      <w:r w:rsidR="00E5250A" w:rsidRPr="00BD300C">
        <w:rPr>
          <w:rFonts w:ascii="Book Antiqua" w:hAnsi="Book Antiqua" w:cs="Times New Roman"/>
          <w:sz w:val="24"/>
          <w:szCs w:val="24"/>
          <w:lang w:val="en-US"/>
        </w:rPr>
        <w:t xml:space="preserve"> is</w:t>
      </w:r>
      <w:r w:rsidR="002709FA" w:rsidRPr="00BD300C">
        <w:rPr>
          <w:rFonts w:ascii="Book Antiqua" w:hAnsi="Book Antiqua" w:cs="Times New Roman"/>
          <w:sz w:val="24"/>
          <w:szCs w:val="24"/>
          <w:lang w:val="en-US"/>
        </w:rPr>
        <w:t xml:space="preserve"> &gt;</w:t>
      </w:r>
      <w:r w:rsidR="00F278F3" w:rsidRPr="00BD300C">
        <w:rPr>
          <w:rFonts w:ascii="Book Antiqua" w:hAnsi="Book Antiqua" w:cs="Times New Roman"/>
          <w:sz w:val="24"/>
          <w:szCs w:val="24"/>
          <w:lang w:val="en-US" w:eastAsia="zh-CN"/>
        </w:rPr>
        <w:t xml:space="preserve"> </w:t>
      </w:r>
      <w:r w:rsidR="00E5250A" w:rsidRPr="00BD300C">
        <w:rPr>
          <w:rFonts w:ascii="Book Antiqua" w:hAnsi="Book Antiqua" w:cs="Times New Roman"/>
          <w:sz w:val="24"/>
          <w:szCs w:val="24"/>
          <w:lang w:val="en-US"/>
        </w:rPr>
        <w:t>25</w:t>
      </w:r>
      <w:r w:rsidR="00F278F3" w:rsidRPr="00BD300C">
        <w:rPr>
          <w:rFonts w:ascii="Book Antiqua" w:hAnsi="Book Antiqua" w:cs="Times New Roman"/>
          <w:sz w:val="24"/>
          <w:szCs w:val="24"/>
          <w:lang w:val="en-US"/>
        </w:rPr>
        <w:t>%</w:t>
      </w:r>
      <w:r w:rsidR="00E5250A" w:rsidRPr="00BD300C">
        <w:rPr>
          <w:rFonts w:ascii="Book Antiqua" w:hAnsi="Book Antiqua" w:cs="Times New Roman"/>
          <w:sz w:val="24"/>
          <w:szCs w:val="24"/>
          <w:lang w:val="en-US"/>
        </w:rPr>
        <w:t>-30%</w:t>
      </w:r>
      <w:r w:rsidR="003F33CC" w:rsidRPr="00BD300C">
        <w:rPr>
          <w:rFonts w:ascii="Book Antiqua" w:hAnsi="Book Antiqua" w:cs="Times New Roman"/>
          <w:sz w:val="24"/>
          <w:szCs w:val="24"/>
          <w:vertAlign w:val="superscript"/>
          <w:lang w:val="en-US"/>
        </w:rPr>
        <w:t>[17</w:t>
      </w:r>
      <w:r w:rsidR="00CA49E7" w:rsidRPr="00BD300C">
        <w:rPr>
          <w:rFonts w:ascii="Book Antiqua" w:hAnsi="Book Antiqua" w:cs="Times New Roman"/>
          <w:sz w:val="24"/>
          <w:szCs w:val="24"/>
          <w:vertAlign w:val="superscript"/>
          <w:lang w:val="en-US"/>
        </w:rPr>
        <w:t>]</w:t>
      </w:r>
      <w:r w:rsidR="00E5250A" w:rsidRPr="00BD300C">
        <w:rPr>
          <w:rFonts w:ascii="Book Antiqua" w:hAnsi="Book Antiqua" w:cs="Times New Roman"/>
          <w:sz w:val="24"/>
          <w:szCs w:val="24"/>
          <w:lang w:val="en-US"/>
        </w:rPr>
        <w:t xml:space="preserve">. </w:t>
      </w:r>
      <w:r w:rsidR="001D63D9" w:rsidRPr="00BD300C">
        <w:rPr>
          <w:rFonts w:ascii="Book Antiqua" w:hAnsi="Book Antiqua" w:cs="Times New Roman"/>
          <w:sz w:val="24"/>
          <w:szCs w:val="24"/>
          <w:lang w:val="en-US"/>
        </w:rPr>
        <w:t xml:space="preserve">Preoperative liver </w:t>
      </w:r>
      <w:r w:rsidR="00F278F3" w:rsidRPr="00BD300C">
        <w:rPr>
          <w:rFonts w:ascii="Book Antiqua" w:hAnsi="Book Antiqua" w:cs="Times New Roman"/>
          <w:sz w:val="24"/>
          <w:szCs w:val="24"/>
          <w:lang w:val="en-US"/>
        </w:rPr>
        <w:t>magnetic resonance imaging</w:t>
      </w:r>
      <w:r w:rsidR="001D63D9" w:rsidRPr="00BD300C">
        <w:rPr>
          <w:rFonts w:ascii="Book Antiqua" w:hAnsi="Book Antiqua" w:cs="Times New Roman"/>
          <w:sz w:val="24"/>
          <w:szCs w:val="24"/>
          <w:lang w:val="en-US"/>
        </w:rPr>
        <w:t xml:space="preserve"> and intraoperative ultrasound offer the optimal assessment of the number, size, and proximity of tumors to key vascular and biliary structures. </w:t>
      </w:r>
      <w:r w:rsidR="00D801AF" w:rsidRPr="00BD300C">
        <w:rPr>
          <w:rFonts w:ascii="Book Antiqua" w:hAnsi="Book Antiqua" w:cs="Times New Roman"/>
          <w:sz w:val="24"/>
          <w:szCs w:val="24"/>
          <w:lang w:val="en-US"/>
        </w:rPr>
        <w:t xml:space="preserve">Moreover, </w:t>
      </w:r>
      <w:r w:rsidR="002B673C" w:rsidRPr="00BD300C">
        <w:rPr>
          <w:rFonts w:ascii="Book Antiqua" w:hAnsi="Book Antiqua" w:cs="Times New Roman"/>
          <w:sz w:val="24"/>
          <w:szCs w:val="24"/>
          <w:lang w:val="en-US"/>
        </w:rPr>
        <w:t xml:space="preserve">recent </w:t>
      </w:r>
      <w:r w:rsidR="00D801AF" w:rsidRPr="00BD300C">
        <w:rPr>
          <w:rFonts w:ascii="Book Antiqua" w:hAnsi="Book Antiqua" w:cs="Times New Roman"/>
          <w:sz w:val="24"/>
          <w:szCs w:val="24"/>
          <w:lang w:val="en-US"/>
        </w:rPr>
        <w:t xml:space="preserve">guidelines from the </w:t>
      </w:r>
      <w:r w:rsidR="003B0BFA" w:rsidRPr="00BD300C">
        <w:rPr>
          <w:rFonts w:ascii="Book Antiqua" w:hAnsi="Book Antiqua" w:cs="Times New Roman"/>
          <w:sz w:val="24"/>
          <w:szCs w:val="24"/>
          <w:lang w:val="en-US"/>
        </w:rPr>
        <w:t xml:space="preserve">National Comprehensive </w:t>
      </w:r>
      <w:r w:rsidR="003B0BFA" w:rsidRPr="00BD300C">
        <w:rPr>
          <w:rFonts w:ascii="Book Antiqua" w:hAnsi="Book Antiqua" w:cs="Times New Roman"/>
          <w:sz w:val="24"/>
          <w:szCs w:val="24"/>
          <w:lang w:val="en-US"/>
        </w:rPr>
        <w:lastRenderedPageBreak/>
        <w:t xml:space="preserve">Cancer Network </w:t>
      </w:r>
      <w:r w:rsidR="00E17B69" w:rsidRPr="00BD300C">
        <w:rPr>
          <w:rFonts w:ascii="Book Antiqua" w:hAnsi="Book Antiqua" w:cs="Times New Roman"/>
          <w:sz w:val="24"/>
          <w:szCs w:val="24"/>
          <w:lang w:val="en-US"/>
        </w:rPr>
        <w:t>(</w:t>
      </w:r>
      <w:r w:rsidR="00D801AF" w:rsidRPr="00BD300C">
        <w:rPr>
          <w:rFonts w:ascii="Book Antiqua" w:hAnsi="Book Antiqua" w:cs="Times New Roman"/>
          <w:sz w:val="24"/>
          <w:szCs w:val="24"/>
          <w:lang w:val="en-US"/>
        </w:rPr>
        <w:t>NCCN</w:t>
      </w:r>
      <w:r w:rsidR="00E17B69" w:rsidRPr="00BD300C">
        <w:rPr>
          <w:rFonts w:ascii="Book Antiqua" w:hAnsi="Book Antiqua" w:cs="Times New Roman"/>
          <w:sz w:val="24"/>
          <w:szCs w:val="24"/>
          <w:lang w:val="en-US"/>
        </w:rPr>
        <w:t>)</w:t>
      </w:r>
      <w:r w:rsidR="002B673C" w:rsidRPr="00BD300C">
        <w:rPr>
          <w:rFonts w:ascii="Book Antiqua" w:hAnsi="Book Antiqua" w:cs="Times New Roman"/>
          <w:sz w:val="24"/>
          <w:szCs w:val="24"/>
          <w:lang w:val="en-US"/>
        </w:rPr>
        <w:t xml:space="preserve"> (v3.2013)</w:t>
      </w:r>
      <w:r w:rsidR="00D801AF" w:rsidRPr="00BD300C">
        <w:rPr>
          <w:rFonts w:ascii="Book Antiqua" w:hAnsi="Book Antiqua" w:cs="Times New Roman"/>
          <w:sz w:val="24"/>
          <w:szCs w:val="24"/>
          <w:lang w:val="en-US"/>
        </w:rPr>
        <w:t xml:space="preserve"> recommend a stagin</w:t>
      </w:r>
      <w:r w:rsidR="00F278F3" w:rsidRPr="00BD300C">
        <w:rPr>
          <w:rFonts w:ascii="Book Antiqua" w:hAnsi="Book Antiqua" w:cs="Times New Roman"/>
          <w:sz w:val="24"/>
          <w:szCs w:val="24"/>
          <w:lang w:val="en-US"/>
        </w:rPr>
        <w:t xml:space="preserve">g positron emission </w:t>
      </w:r>
      <w:proofErr w:type="spellStart"/>
      <w:r w:rsidR="00F278F3" w:rsidRPr="00BD300C">
        <w:rPr>
          <w:rFonts w:ascii="Book Antiqua" w:hAnsi="Book Antiqua" w:cs="Times New Roman"/>
          <w:sz w:val="24"/>
          <w:szCs w:val="24"/>
          <w:lang w:val="en-US"/>
        </w:rPr>
        <w:t>tomographyscan</w:t>
      </w:r>
      <w:proofErr w:type="spellEnd"/>
      <w:r w:rsidR="00F278F3" w:rsidRPr="00BD300C">
        <w:rPr>
          <w:rFonts w:ascii="Book Antiqua" w:hAnsi="Book Antiqua" w:cs="Times New Roman"/>
          <w:sz w:val="24"/>
          <w:szCs w:val="24"/>
          <w:lang w:val="en-US"/>
        </w:rPr>
        <w:t xml:space="preserve"> </w:t>
      </w:r>
      <w:r w:rsidR="00D801AF" w:rsidRPr="00BD300C">
        <w:rPr>
          <w:rFonts w:ascii="Book Antiqua" w:hAnsi="Book Antiqua" w:cs="Times New Roman"/>
          <w:sz w:val="24"/>
          <w:szCs w:val="24"/>
          <w:lang w:val="en-US"/>
        </w:rPr>
        <w:t>for patients with potentially surgically curable metastatic colo</w:t>
      </w:r>
      <w:r w:rsidR="004A687A" w:rsidRPr="00BD300C">
        <w:rPr>
          <w:rFonts w:ascii="Book Antiqua" w:hAnsi="Book Antiqua" w:cs="Times New Roman"/>
          <w:sz w:val="24"/>
          <w:szCs w:val="24"/>
          <w:lang w:val="en-US"/>
        </w:rPr>
        <w:t>rectal cancer</w:t>
      </w:r>
      <w:r w:rsidR="006A32AC" w:rsidRPr="00BD300C">
        <w:rPr>
          <w:rFonts w:ascii="Book Antiqua" w:hAnsi="Book Antiqua" w:cs="Times New Roman"/>
          <w:sz w:val="24"/>
          <w:szCs w:val="24"/>
          <w:lang w:val="en-US"/>
        </w:rPr>
        <w:t xml:space="preserve">. </w:t>
      </w:r>
      <w:r w:rsidR="00E5250A" w:rsidRPr="00BD300C">
        <w:rPr>
          <w:rFonts w:ascii="Book Antiqua" w:hAnsi="Book Antiqua" w:cs="Times New Roman"/>
          <w:sz w:val="24"/>
          <w:szCs w:val="24"/>
          <w:lang w:val="en-US"/>
        </w:rPr>
        <w:t xml:space="preserve">Even the simultaneous presence of </w:t>
      </w:r>
      <w:r w:rsidR="003D480A" w:rsidRPr="00BD300C">
        <w:rPr>
          <w:rFonts w:ascii="Book Antiqua" w:hAnsi="Book Antiqua" w:cs="Times New Roman"/>
          <w:sz w:val="24"/>
          <w:szCs w:val="24"/>
          <w:lang w:val="en-US"/>
        </w:rPr>
        <w:t xml:space="preserve">potentially </w:t>
      </w:r>
      <w:proofErr w:type="spellStart"/>
      <w:r w:rsidR="003D480A" w:rsidRPr="00BD300C">
        <w:rPr>
          <w:rFonts w:ascii="Book Antiqua" w:hAnsi="Book Antiqua" w:cs="Times New Roman"/>
          <w:sz w:val="24"/>
          <w:szCs w:val="24"/>
          <w:lang w:val="en-US"/>
        </w:rPr>
        <w:t>resectable</w:t>
      </w:r>
      <w:proofErr w:type="spellEnd"/>
      <w:r w:rsidR="003D480A" w:rsidRPr="00BD300C">
        <w:rPr>
          <w:rFonts w:ascii="Book Antiqua" w:hAnsi="Book Antiqua" w:cs="Times New Roman"/>
          <w:sz w:val="24"/>
          <w:szCs w:val="24"/>
          <w:lang w:val="en-US"/>
        </w:rPr>
        <w:t xml:space="preserve"> </w:t>
      </w:r>
      <w:proofErr w:type="spellStart"/>
      <w:r w:rsidR="00E5250A" w:rsidRPr="00BD300C">
        <w:rPr>
          <w:rFonts w:ascii="Book Antiqua" w:hAnsi="Book Antiqua" w:cs="Times New Roman"/>
          <w:sz w:val="24"/>
          <w:szCs w:val="24"/>
          <w:lang w:val="en-US"/>
        </w:rPr>
        <w:t>extrahepatic</w:t>
      </w:r>
      <w:proofErr w:type="spellEnd"/>
      <w:r w:rsidR="00E5250A" w:rsidRPr="00BD300C">
        <w:rPr>
          <w:rFonts w:ascii="Book Antiqua" w:hAnsi="Book Antiqua" w:cs="Times New Roman"/>
          <w:sz w:val="24"/>
          <w:szCs w:val="24"/>
          <w:lang w:val="en-US"/>
        </w:rPr>
        <w:t xml:space="preserve"> disease is no longer an absolute contraindication to surgery of liver metastases</w:t>
      </w:r>
      <w:r w:rsidR="00D27B06" w:rsidRPr="00BD300C">
        <w:rPr>
          <w:rFonts w:ascii="Book Antiqua" w:hAnsi="Book Antiqua" w:cs="Times New Roman"/>
          <w:sz w:val="24"/>
          <w:szCs w:val="24"/>
          <w:lang w:val="en-US"/>
        </w:rPr>
        <w:t xml:space="preserve">, particularly if the </w:t>
      </w:r>
      <w:proofErr w:type="spellStart"/>
      <w:r w:rsidR="00D27B06" w:rsidRPr="00BD300C">
        <w:rPr>
          <w:rFonts w:ascii="Book Antiqua" w:hAnsi="Book Antiqua" w:cs="Times New Roman"/>
          <w:sz w:val="24"/>
          <w:szCs w:val="24"/>
          <w:lang w:val="en-US"/>
        </w:rPr>
        <w:t>extrahepatic</w:t>
      </w:r>
      <w:proofErr w:type="spellEnd"/>
      <w:r w:rsidR="00D27B06" w:rsidRPr="00BD300C">
        <w:rPr>
          <w:rFonts w:ascii="Book Antiqua" w:hAnsi="Book Antiqua" w:cs="Times New Roman"/>
          <w:sz w:val="24"/>
          <w:szCs w:val="24"/>
          <w:lang w:val="en-US"/>
        </w:rPr>
        <w:t xml:space="preserve"> disease is surgically </w:t>
      </w:r>
      <w:proofErr w:type="spellStart"/>
      <w:r w:rsidR="00D27B06" w:rsidRPr="00BD300C">
        <w:rPr>
          <w:rFonts w:ascii="Book Antiqua" w:hAnsi="Book Antiqua" w:cs="Times New Roman"/>
          <w:sz w:val="24"/>
          <w:szCs w:val="24"/>
          <w:lang w:val="en-US"/>
        </w:rPr>
        <w:t>resectable</w:t>
      </w:r>
      <w:proofErr w:type="spellEnd"/>
      <w:r w:rsidR="00D27B06" w:rsidRPr="00BD300C">
        <w:rPr>
          <w:rFonts w:ascii="Book Antiqua" w:hAnsi="Book Antiqua" w:cs="Times New Roman"/>
          <w:sz w:val="24"/>
          <w:szCs w:val="24"/>
          <w:lang w:val="en-US"/>
        </w:rPr>
        <w:t xml:space="preserve"> lung or ovarian metastases</w:t>
      </w:r>
      <w:r w:rsidR="002547E2" w:rsidRPr="00BD300C">
        <w:rPr>
          <w:rFonts w:ascii="Book Antiqua" w:hAnsi="Book Antiqua" w:cs="Times New Roman"/>
          <w:sz w:val="24"/>
          <w:szCs w:val="24"/>
          <w:lang w:val="en-US"/>
        </w:rPr>
        <w:t>.</w:t>
      </w:r>
      <w:r w:rsidR="007552DA" w:rsidRPr="00BD300C">
        <w:rPr>
          <w:rFonts w:ascii="Book Antiqua" w:hAnsi="Book Antiqua"/>
          <w:sz w:val="24"/>
          <w:szCs w:val="24"/>
          <w:lang w:val="en-US"/>
        </w:rPr>
        <w:t xml:space="preserve"> </w:t>
      </w:r>
      <w:r w:rsidR="004D7044" w:rsidRPr="00BD300C">
        <w:rPr>
          <w:rFonts w:ascii="Book Antiqua" w:hAnsi="Book Antiqua" w:cs="Times New Roman"/>
          <w:sz w:val="24"/>
          <w:szCs w:val="24"/>
          <w:lang w:val="en-US"/>
        </w:rPr>
        <w:t>From 1996 to 2009 were identified at least t</w:t>
      </w:r>
      <w:r w:rsidR="00E7533E" w:rsidRPr="00BD300C">
        <w:rPr>
          <w:rFonts w:ascii="Book Antiqua" w:hAnsi="Book Antiqua" w:cs="Times New Roman"/>
          <w:sz w:val="24"/>
          <w:szCs w:val="24"/>
          <w:lang w:val="en-US"/>
        </w:rPr>
        <w:t>welve prognostic scoring-</w:t>
      </w:r>
      <w:r w:rsidR="008104E3" w:rsidRPr="00BD300C">
        <w:rPr>
          <w:rFonts w:ascii="Book Antiqua" w:hAnsi="Book Antiqua" w:cs="Times New Roman"/>
          <w:sz w:val="24"/>
          <w:szCs w:val="24"/>
          <w:lang w:val="en-US"/>
        </w:rPr>
        <w:t xml:space="preserve">systems, </w:t>
      </w:r>
      <w:r w:rsidR="00B40180" w:rsidRPr="00BD300C">
        <w:rPr>
          <w:rFonts w:ascii="Book Antiqua" w:hAnsi="Book Antiqua" w:cs="Times New Roman"/>
          <w:sz w:val="24"/>
          <w:szCs w:val="24"/>
          <w:lang w:val="en-US"/>
        </w:rPr>
        <w:t>in an attempt to predict</w:t>
      </w:r>
      <w:r w:rsidR="00E5250A" w:rsidRPr="00BD300C">
        <w:rPr>
          <w:rFonts w:ascii="Book Antiqua" w:hAnsi="Book Antiqua" w:cs="Times New Roman"/>
          <w:sz w:val="24"/>
          <w:szCs w:val="24"/>
          <w:lang w:val="en-US"/>
        </w:rPr>
        <w:t xml:space="preserve"> sur</w:t>
      </w:r>
      <w:r w:rsidR="00B40180" w:rsidRPr="00BD300C">
        <w:rPr>
          <w:rFonts w:ascii="Book Antiqua" w:hAnsi="Book Antiqua" w:cs="Times New Roman"/>
          <w:sz w:val="24"/>
          <w:szCs w:val="24"/>
          <w:lang w:val="en-US"/>
        </w:rPr>
        <w:t>vival after resection of CLM</w:t>
      </w:r>
      <w:r w:rsidR="00E5250A" w:rsidRPr="00BD300C">
        <w:rPr>
          <w:rFonts w:ascii="Book Antiqua" w:hAnsi="Book Antiqua" w:cs="Times New Roman"/>
          <w:sz w:val="24"/>
          <w:szCs w:val="24"/>
          <w:lang w:val="en-US"/>
        </w:rPr>
        <w:t xml:space="preserve"> as a function of </w:t>
      </w:r>
      <w:r w:rsidR="00E4177C" w:rsidRPr="00BD300C">
        <w:rPr>
          <w:rFonts w:ascii="Book Antiqua" w:hAnsi="Book Antiqua" w:cs="Times New Roman"/>
          <w:sz w:val="24"/>
          <w:szCs w:val="24"/>
          <w:lang w:val="en-US"/>
        </w:rPr>
        <w:t xml:space="preserve">the </w:t>
      </w:r>
      <w:r w:rsidR="00E5250A" w:rsidRPr="00BD300C">
        <w:rPr>
          <w:rFonts w:ascii="Book Antiqua" w:hAnsi="Book Antiqua" w:cs="Times New Roman"/>
          <w:sz w:val="24"/>
          <w:szCs w:val="24"/>
          <w:lang w:val="en-US"/>
        </w:rPr>
        <w:t>number of risk factors present in the patient's medical history</w:t>
      </w:r>
      <w:r w:rsidR="003F33CC" w:rsidRPr="00BD300C">
        <w:rPr>
          <w:rFonts w:ascii="Book Antiqua" w:hAnsi="Book Antiqua" w:cs="Times New Roman"/>
          <w:sz w:val="24"/>
          <w:szCs w:val="24"/>
          <w:vertAlign w:val="superscript"/>
          <w:lang w:val="en-US"/>
        </w:rPr>
        <w:t>[18</w:t>
      </w:r>
      <w:r w:rsidR="007055C7" w:rsidRPr="00BD300C">
        <w:rPr>
          <w:rFonts w:ascii="Book Antiqua" w:hAnsi="Book Antiqua" w:cs="Times New Roman"/>
          <w:sz w:val="24"/>
          <w:szCs w:val="24"/>
          <w:vertAlign w:val="superscript"/>
          <w:lang w:val="en-US"/>
        </w:rPr>
        <w:t>]</w:t>
      </w:r>
      <w:r w:rsidR="00E5250A" w:rsidRPr="00BD300C">
        <w:rPr>
          <w:rFonts w:ascii="Book Antiqua" w:hAnsi="Book Antiqua" w:cs="Times New Roman"/>
          <w:sz w:val="24"/>
          <w:szCs w:val="24"/>
          <w:lang w:val="en-US"/>
        </w:rPr>
        <w:t>. One of th</w:t>
      </w:r>
      <w:r w:rsidR="00FC25CE" w:rsidRPr="00BD300C">
        <w:rPr>
          <w:rFonts w:ascii="Book Antiqua" w:hAnsi="Book Antiqua" w:cs="Times New Roman"/>
          <w:sz w:val="24"/>
          <w:szCs w:val="24"/>
          <w:lang w:val="en-US"/>
        </w:rPr>
        <w:t xml:space="preserve">ese </w:t>
      </w:r>
      <w:r w:rsidR="00F64EE9" w:rsidRPr="00BD300C">
        <w:rPr>
          <w:rFonts w:ascii="Book Antiqua" w:hAnsi="Book Antiqua" w:cs="Times New Roman"/>
          <w:sz w:val="24"/>
          <w:szCs w:val="24"/>
          <w:lang w:val="en-US"/>
        </w:rPr>
        <w:t>scoring</w:t>
      </w:r>
      <w:r w:rsidR="00B40180" w:rsidRPr="00BD300C">
        <w:rPr>
          <w:rFonts w:ascii="Book Antiqua" w:hAnsi="Book Antiqua" w:cs="Times New Roman"/>
          <w:sz w:val="24"/>
          <w:szCs w:val="24"/>
          <w:lang w:val="en-US"/>
        </w:rPr>
        <w:t>-</w:t>
      </w:r>
      <w:r w:rsidR="00FC25CE" w:rsidRPr="00BD300C">
        <w:rPr>
          <w:rFonts w:ascii="Book Antiqua" w:hAnsi="Book Antiqua" w:cs="Times New Roman"/>
          <w:sz w:val="24"/>
          <w:szCs w:val="24"/>
          <w:lang w:val="en-US"/>
        </w:rPr>
        <w:t>systems was</w:t>
      </w:r>
      <w:r w:rsidR="00A70159" w:rsidRPr="00BD300C">
        <w:rPr>
          <w:rFonts w:ascii="Book Antiqua" w:hAnsi="Book Antiqua" w:cs="Times New Roman"/>
          <w:sz w:val="24"/>
          <w:szCs w:val="24"/>
          <w:lang w:val="en-US"/>
        </w:rPr>
        <w:t xml:space="preserve"> tested</w:t>
      </w:r>
      <w:r w:rsidR="005027A1" w:rsidRPr="00BD300C">
        <w:rPr>
          <w:rFonts w:ascii="Book Antiqua" w:hAnsi="Book Antiqua" w:cs="Times New Roman"/>
          <w:sz w:val="24"/>
          <w:szCs w:val="24"/>
          <w:lang w:val="en-US"/>
        </w:rPr>
        <w:t xml:space="preserve"> by</w:t>
      </w:r>
      <w:r w:rsidR="00253458" w:rsidRPr="00BD300C">
        <w:rPr>
          <w:rFonts w:ascii="Book Antiqua" w:hAnsi="Book Antiqua" w:cs="Times New Roman"/>
          <w:sz w:val="24"/>
          <w:szCs w:val="24"/>
          <w:lang w:val="en-US"/>
        </w:rPr>
        <w:t xml:space="preserve"> Fong </w:t>
      </w:r>
      <w:r w:rsidR="00253458" w:rsidRPr="00BD300C">
        <w:rPr>
          <w:rFonts w:ascii="Book Antiqua" w:hAnsi="Book Antiqua" w:cs="Times New Roman"/>
          <w:i/>
          <w:sz w:val="24"/>
          <w:szCs w:val="24"/>
          <w:lang w:val="en-US"/>
        </w:rPr>
        <w:t>et al</w:t>
      </w:r>
      <w:r w:rsidR="00F278F3" w:rsidRPr="00BD300C">
        <w:rPr>
          <w:rFonts w:ascii="Book Antiqua" w:hAnsi="Book Antiqua" w:cs="Times New Roman"/>
          <w:sz w:val="24"/>
          <w:szCs w:val="24"/>
          <w:vertAlign w:val="superscript"/>
          <w:lang w:val="en-US" w:eastAsia="zh-CN"/>
        </w:rPr>
        <w:t>[3</w:t>
      </w:r>
      <w:r w:rsidR="00F278F3" w:rsidRPr="00BD300C">
        <w:rPr>
          <w:rFonts w:ascii="Book Antiqua" w:hAnsi="Book Antiqua" w:cs="Times New Roman"/>
          <w:sz w:val="24"/>
          <w:szCs w:val="24"/>
          <w:vertAlign w:val="superscript"/>
          <w:lang w:val="en-US"/>
        </w:rPr>
        <w:t>]</w:t>
      </w:r>
      <w:r w:rsidR="00F278F3" w:rsidRPr="00BD300C">
        <w:rPr>
          <w:rFonts w:ascii="Book Antiqua" w:hAnsi="Book Antiqua" w:cs="Times New Roman"/>
          <w:sz w:val="24"/>
          <w:szCs w:val="24"/>
          <w:vertAlign w:val="superscript"/>
          <w:lang w:val="en-US" w:eastAsia="zh-CN"/>
        </w:rPr>
        <w:t xml:space="preserve"> </w:t>
      </w:r>
      <w:r w:rsidR="005027A1" w:rsidRPr="00BD300C">
        <w:rPr>
          <w:rFonts w:ascii="Book Antiqua" w:hAnsi="Book Antiqua" w:cs="Times New Roman"/>
          <w:sz w:val="24"/>
          <w:szCs w:val="24"/>
          <w:lang w:val="en-US"/>
        </w:rPr>
        <w:t>and</w:t>
      </w:r>
      <w:r w:rsidR="00E5250A" w:rsidRPr="00BD300C">
        <w:rPr>
          <w:rFonts w:ascii="Book Antiqua" w:hAnsi="Book Antiqua" w:cs="Times New Roman"/>
          <w:sz w:val="24"/>
          <w:szCs w:val="24"/>
          <w:lang w:val="en-US"/>
        </w:rPr>
        <w:t xml:space="preserve"> </w:t>
      </w:r>
      <w:r w:rsidR="00253458" w:rsidRPr="00BD300C">
        <w:rPr>
          <w:rFonts w:ascii="Book Antiqua" w:hAnsi="Book Antiqua" w:cs="Times New Roman"/>
          <w:sz w:val="24"/>
          <w:szCs w:val="24"/>
          <w:lang w:val="en-US"/>
        </w:rPr>
        <w:t xml:space="preserve">assessed five risk factors </w:t>
      </w:r>
      <w:r w:rsidR="00E5250A" w:rsidRPr="00BD300C">
        <w:rPr>
          <w:rFonts w:ascii="Book Antiqua" w:hAnsi="Book Antiqua" w:cs="Times New Roman"/>
          <w:sz w:val="24"/>
          <w:szCs w:val="24"/>
          <w:lang w:val="en-US"/>
        </w:rPr>
        <w:t>on</w:t>
      </w:r>
      <w:r w:rsidR="00253458" w:rsidRPr="00BD300C">
        <w:rPr>
          <w:rFonts w:ascii="Book Antiqua" w:hAnsi="Book Antiqua" w:cs="Times New Roman"/>
          <w:sz w:val="24"/>
          <w:szCs w:val="24"/>
          <w:lang w:val="en-US"/>
        </w:rPr>
        <w:t xml:space="preserve"> approximately 1000 patients</w:t>
      </w:r>
      <w:r w:rsidR="00EB356E" w:rsidRPr="00BD300C">
        <w:rPr>
          <w:rFonts w:ascii="Book Antiqua" w:hAnsi="Book Antiqua" w:cs="Times New Roman"/>
          <w:sz w:val="24"/>
          <w:szCs w:val="24"/>
          <w:lang w:val="en-US"/>
        </w:rPr>
        <w:t>: presence of metastatic</w:t>
      </w:r>
      <w:r w:rsidR="00E5250A" w:rsidRPr="00BD300C">
        <w:rPr>
          <w:rFonts w:ascii="Book Antiqua" w:hAnsi="Book Antiqua" w:cs="Times New Roman"/>
          <w:sz w:val="24"/>
          <w:szCs w:val="24"/>
          <w:lang w:val="en-US"/>
        </w:rPr>
        <w:t xml:space="preserve"> </w:t>
      </w:r>
      <w:r w:rsidR="002D1930" w:rsidRPr="00BD300C">
        <w:rPr>
          <w:rFonts w:ascii="Book Antiqua" w:hAnsi="Book Antiqua" w:cs="Times New Roman"/>
          <w:sz w:val="24"/>
          <w:szCs w:val="24"/>
          <w:lang w:val="en-US"/>
        </w:rPr>
        <w:t>nodes at the time of the surgery</w:t>
      </w:r>
      <w:r w:rsidR="00E5250A" w:rsidRPr="00BD300C">
        <w:rPr>
          <w:rFonts w:ascii="Book Antiqua" w:hAnsi="Book Antiqua" w:cs="Times New Roman"/>
          <w:sz w:val="24"/>
          <w:szCs w:val="24"/>
          <w:lang w:val="en-US"/>
        </w:rPr>
        <w:t xml:space="preserve"> of the primary tumor, disease-free interval &lt;</w:t>
      </w:r>
      <w:r w:rsidR="00F278F3" w:rsidRPr="00BD300C">
        <w:rPr>
          <w:rFonts w:ascii="Book Antiqua" w:hAnsi="Book Antiqua" w:cs="Times New Roman"/>
          <w:sz w:val="24"/>
          <w:szCs w:val="24"/>
          <w:lang w:val="en-US" w:eastAsia="zh-CN"/>
        </w:rPr>
        <w:t xml:space="preserve"> </w:t>
      </w:r>
      <w:r w:rsidR="00DD66CC" w:rsidRPr="00BD300C">
        <w:rPr>
          <w:rFonts w:ascii="Book Antiqua" w:hAnsi="Book Antiqua" w:cs="Times New Roman"/>
          <w:sz w:val="24"/>
          <w:szCs w:val="24"/>
          <w:lang w:val="en-US"/>
        </w:rPr>
        <w:t xml:space="preserve">12 </w:t>
      </w:r>
      <w:proofErr w:type="spellStart"/>
      <w:r w:rsidR="00DD66CC" w:rsidRPr="00BD300C">
        <w:rPr>
          <w:rFonts w:ascii="Book Antiqua" w:hAnsi="Book Antiqua" w:cs="Times New Roman"/>
          <w:sz w:val="24"/>
          <w:szCs w:val="24"/>
          <w:lang w:val="en-US"/>
        </w:rPr>
        <w:t>mo</w:t>
      </w:r>
      <w:proofErr w:type="spellEnd"/>
      <w:r w:rsidR="00E5250A" w:rsidRPr="00BD300C">
        <w:rPr>
          <w:rFonts w:ascii="Book Antiqua" w:hAnsi="Book Antiqua" w:cs="Times New Roman"/>
          <w:sz w:val="24"/>
          <w:szCs w:val="24"/>
          <w:lang w:val="en-US"/>
        </w:rPr>
        <w:t>,</w:t>
      </w:r>
      <w:r w:rsidR="006F6B19" w:rsidRPr="00BD300C">
        <w:rPr>
          <w:rFonts w:ascii="Book Antiqua" w:hAnsi="Book Antiqua" w:cs="Times New Roman"/>
          <w:sz w:val="24"/>
          <w:szCs w:val="24"/>
          <w:lang w:val="en-US"/>
        </w:rPr>
        <w:t xml:space="preserve"> &gt;</w:t>
      </w:r>
      <w:r w:rsidR="00E5250A" w:rsidRPr="00BD300C">
        <w:rPr>
          <w:rFonts w:ascii="Book Antiqua" w:hAnsi="Book Antiqua" w:cs="Times New Roman"/>
          <w:sz w:val="24"/>
          <w:szCs w:val="24"/>
          <w:lang w:val="en-US"/>
        </w:rPr>
        <w:t>1 metastatic lesion; size</w:t>
      </w:r>
      <w:r w:rsidR="006F6B19" w:rsidRPr="00BD300C">
        <w:rPr>
          <w:rFonts w:ascii="Book Antiqua" w:hAnsi="Book Antiqua" w:cs="Times New Roman"/>
          <w:sz w:val="24"/>
          <w:szCs w:val="24"/>
          <w:lang w:val="en-US"/>
        </w:rPr>
        <w:t xml:space="preserve"> &gt;</w:t>
      </w:r>
      <w:r w:rsidR="00F278F3" w:rsidRPr="00BD300C">
        <w:rPr>
          <w:rFonts w:ascii="Book Antiqua" w:hAnsi="Book Antiqua" w:cs="Times New Roman"/>
          <w:sz w:val="24"/>
          <w:szCs w:val="24"/>
          <w:lang w:val="en-US" w:eastAsia="zh-CN"/>
        </w:rPr>
        <w:t xml:space="preserve"> </w:t>
      </w:r>
      <w:r w:rsidR="00E5250A" w:rsidRPr="00BD300C">
        <w:rPr>
          <w:rFonts w:ascii="Book Antiqua" w:hAnsi="Book Antiqua" w:cs="Times New Roman"/>
          <w:sz w:val="24"/>
          <w:szCs w:val="24"/>
          <w:lang w:val="en-US"/>
        </w:rPr>
        <w:t>5 cm and a value of</w:t>
      </w:r>
      <w:r w:rsidR="00EE72E5" w:rsidRPr="00BD300C">
        <w:rPr>
          <w:rFonts w:ascii="Book Antiqua" w:hAnsi="Book Antiqua" w:cs="Times New Roman"/>
          <w:sz w:val="24"/>
          <w:szCs w:val="24"/>
          <w:lang w:val="en-US"/>
        </w:rPr>
        <w:t xml:space="preserve"> </w:t>
      </w:r>
      <w:proofErr w:type="spellStart"/>
      <w:r w:rsidR="00EE72E5" w:rsidRPr="00BD300C">
        <w:rPr>
          <w:rFonts w:ascii="Book Antiqua" w:hAnsi="Book Antiqua" w:cs="Times New Roman"/>
          <w:sz w:val="24"/>
          <w:szCs w:val="24"/>
          <w:lang w:val="en-US"/>
        </w:rPr>
        <w:t>Carcinoe</w:t>
      </w:r>
      <w:r w:rsidR="003B0BFA" w:rsidRPr="00BD300C">
        <w:rPr>
          <w:rFonts w:ascii="Book Antiqua" w:hAnsi="Book Antiqua" w:cs="Times New Roman"/>
          <w:sz w:val="24"/>
          <w:szCs w:val="24"/>
          <w:lang w:val="en-US"/>
        </w:rPr>
        <w:t>mbrionyc</w:t>
      </w:r>
      <w:proofErr w:type="spellEnd"/>
      <w:r w:rsidR="003B0BFA" w:rsidRPr="00BD300C">
        <w:rPr>
          <w:rFonts w:ascii="Book Antiqua" w:hAnsi="Book Antiqua" w:cs="Times New Roman"/>
          <w:sz w:val="24"/>
          <w:szCs w:val="24"/>
          <w:lang w:val="en-US"/>
        </w:rPr>
        <w:t xml:space="preserve"> Antigen </w:t>
      </w:r>
      <w:r w:rsidR="00E17B69" w:rsidRPr="00BD300C">
        <w:rPr>
          <w:rFonts w:ascii="Book Antiqua" w:hAnsi="Book Antiqua" w:cs="Times New Roman"/>
          <w:sz w:val="24"/>
          <w:szCs w:val="24"/>
          <w:lang w:val="en-US"/>
        </w:rPr>
        <w:t>(</w:t>
      </w:r>
      <w:r w:rsidR="00E5250A" w:rsidRPr="00BD300C">
        <w:rPr>
          <w:rFonts w:ascii="Book Antiqua" w:hAnsi="Book Antiqua" w:cs="Times New Roman"/>
          <w:sz w:val="24"/>
          <w:szCs w:val="24"/>
          <w:lang w:val="en-US"/>
        </w:rPr>
        <w:t>CEA</w:t>
      </w:r>
      <w:r w:rsidR="00E17B69" w:rsidRPr="00BD300C">
        <w:rPr>
          <w:rFonts w:ascii="Book Antiqua" w:hAnsi="Book Antiqua" w:cs="Times New Roman"/>
          <w:sz w:val="24"/>
          <w:szCs w:val="24"/>
          <w:lang w:val="en-US"/>
        </w:rPr>
        <w:t>)</w:t>
      </w:r>
      <w:r w:rsidR="006F6B19" w:rsidRPr="00BD300C">
        <w:rPr>
          <w:rFonts w:ascii="Book Antiqua" w:hAnsi="Book Antiqua" w:cs="Times New Roman"/>
          <w:sz w:val="24"/>
          <w:szCs w:val="24"/>
          <w:lang w:val="en-US"/>
        </w:rPr>
        <w:t xml:space="preserve"> &gt;200 </w:t>
      </w:r>
      <w:proofErr w:type="spellStart"/>
      <w:r w:rsidR="006F6B19" w:rsidRPr="00BD300C">
        <w:rPr>
          <w:rFonts w:ascii="Book Antiqua" w:hAnsi="Book Antiqua" w:cs="Times New Roman"/>
          <w:sz w:val="24"/>
          <w:szCs w:val="24"/>
          <w:lang w:val="en-US"/>
        </w:rPr>
        <w:t>ng</w:t>
      </w:r>
      <w:proofErr w:type="spellEnd"/>
      <w:r w:rsidR="006F6B19" w:rsidRPr="00BD300C">
        <w:rPr>
          <w:rFonts w:ascii="Book Antiqua" w:hAnsi="Book Antiqua" w:cs="Times New Roman"/>
          <w:sz w:val="24"/>
          <w:szCs w:val="24"/>
          <w:lang w:val="en-US"/>
        </w:rPr>
        <w:t>/</w:t>
      </w:r>
      <w:proofErr w:type="spellStart"/>
      <w:r w:rsidR="00E5250A" w:rsidRPr="00BD300C">
        <w:rPr>
          <w:rFonts w:ascii="Book Antiqua" w:hAnsi="Book Antiqua" w:cs="Times New Roman"/>
          <w:sz w:val="24"/>
          <w:szCs w:val="24"/>
          <w:lang w:val="en-US"/>
        </w:rPr>
        <w:t>m</w:t>
      </w:r>
      <w:r w:rsidR="00F278F3" w:rsidRPr="00BD300C">
        <w:rPr>
          <w:rFonts w:ascii="Book Antiqua" w:hAnsi="Book Antiqua" w:cs="Times New Roman"/>
          <w:sz w:val="24"/>
          <w:szCs w:val="24"/>
          <w:lang w:val="en-US" w:eastAsia="zh-CN"/>
        </w:rPr>
        <w:t>L</w:t>
      </w:r>
      <w:r w:rsidR="00E5250A" w:rsidRPr="00BD300C">
        <w:rPr>
          <w:rFonts w:ascii="Book Antiqua" w:hAnsi="Book Antiqua" w:cs="Times New Roman"/>
          <w:sz w:val="24"/>
          <w:szCs w:val="24"/>
          <w:lang w:val="en-US"/>
        </w:rPr>
        <w:t>.</w:t>
      </w:r>
      <w:proofErr w:type="spellEnd"/>
      <w:r w:rsidR="00E5250A" w:rsidRPr="00BD300C">
        <w:rPr>
          <w:rFonts w:ascii="Book Antiqua" w:hAnsi="Book Antiqua" w:cs="Times New Roman"/>
          <w:sz w:val="24"/>
          <w:szCs w:val="24"/>
          <w:lang w:val="en-US"/>
        </w:rPr>
        <w:t xml:space="preserve"> The 5-year </w:t>
      </w:r>
      <w:r w:rsidR="0009599C" w:rsidRPr="00BD300C">
        <w:rPr>
          <w:rFonts w:ascii="Book Antiqua" w:hAnsi="Book Antiqua" w:cs="Times New Roman"/>
          <w:sz w:val="24"/>
          <w:szCs w:val="24"/>
          <w:lang w:val="en-US"/>
        </w:rPr>
        <w:t>OS</w:t>
      </w:r>
      <w:r w:rsidR="00E5250A" w:rsidRPr="00BD300C">
        <w:rPr>
          <w:rFonts w:ascii="Book Antiqua" w:hAnsi="Book Antiqua" w:cs="Times New Roman"/>
          <w:sz w:val="24"/>
          <w:szCs w:val="24"/>
          <w:lang w:val="en-US"/>
        </w:rPr>
        <w:t xml:space="preserve"> ra</w:t>
      </w:r>
      <w:r w:rsidR="00B40180" w:rsidRPr="00BD300C">
        <w:rPr>
          <w:rFonts w:ascii="Book Antiqua" w:hAnsi="Book Antiqua" w:cs="Times New Roman"/>
          <w:sz w:val="24"/>
          <w:szCs w:val="24"/>
          <w:lang w:val="en-US"/>
        </w:rPr>
        <w:t>nges from 14% in patients with five</w:t>
      </w:r>
      <w:r w:rsidR="00E5250A" w:rsidRPr="00BD300C">
        <w:rPr>
          <w:rFonts w:ascii="Book Antiqua" w:hAnsi="Book Antiqua" w:cs="Times New Roman"/>
          <w:sz w:val="24"/>
          <w:szCs w:val="24"/>
          <w:lang w:val="en-US"/>
        </w:rPr>
        <w:t xml:space="preserve"> risk factors to 60% </w:t>
      </w:r>
      <w:r w:rsidR="001442BA" w:rsidRPr="00BD300C">
        <w:rPr>
          <w:rFonts w:ascii="Book Antiqua" w:hAnsi="Book Antiqua" w:cs="Times New Roman"/>
          <w:sz w:val="24"/>
          <w:szCs w:val="24"/>
          <w:lang w:val="en-US"/>
        </w:rPr>
        <w:t xml:space="preserve">in those without risk </w:t>
      </w:r>
      <w:proofErr w:type="gramStart"/>
      <w:r w:rsidR="001442BA" w:rsidRPr="00BD300C">
        <w:rPr>
          <w:rFonts w:ascii="Book Antiqua" w:hAnsi="Book Antiqua" w:cs="Times New Roman"/>
          <w:sz w:val="24"/>
          <w:szCs w:val="24"/>
          <w:lang w:val="en-US"/>
        </w:rPr>
        <w:t>factors</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19</w:t>
      </w:r>
      <w:r w:rsidR="00CA49E7" w:rsidRPr="00BD300C">
        <w:rPr>
          <w:rFonts w:ascii="Book Antiqua" w:hAnsi="Book Antiqua" w:cs="Times New Roman"/>
          <w:sz w:val="24"/>
          <w:szCs w:val="24"/>
          <w:vertAlign w:val="superscript"/>
          <w:lang w:val="en-US"/>
        </w:rPr>
        <w:t>]</w:t>
      </w:r>
      <w:r w:rsidR="001442BA" w:rsidRPr="00BD300C">
        <w:rPr>
          <w:rFonts w:ascii="Book Antiqua" w:hAnsi="Book Antiqua" w:cs="Times New Roman"/>
          <w:sz w:val="24"/>
          <w:szCs w:val="24"/>
          <w:lang w:val="en-US"/>
        </w:rPr>
        <w:t>. In an attempt to confirm these results</w:t>
      </w:r>
      <w:r w:rsidR="00FC2754" w:rsidRPr="00BD300C">
        <w:rPr>
          <w:rFonts w:ascii="Book Antiqua" w:hAnsi="Book Antiqua" w:cs="Times New Roman"/>
          <w:sz w:val="24"/>
          <w:szCs w:val="24"/>
          <w:lang w:val="en-US"/>
        </w:rPr>
        <w:t xml:space="preserve">, Tomlinson </w:t>
      </w:r>
      <w:r w:rsidR="001035B6" w:rsidRPr="00BD300C">
        <w:rPr>
          <w:rFonts w:ascii="Book Antiqua" w:hAnsi="Book Antiqua" w:cs="Times New Roman"/>
          <w:sz w:val="24"/>
          <w:szCs w:val="24"/>
          <w:lang w:val="en-US"/>
        </w:rPr>
        <w:t xml:space="preserve">et al </w:t>
      </w:r>
      <w:r w:rsidR="00E5250A" w:rsidRPr="00BD300C">
        <w:rPr>
          <w:rFonts w:ascii="Book Antiqua" w:hAnsi="Book Antiqua" w:cs="Times New Roman"/>
          <w:sz w:val="24"/>
          <w:szCs w:val="24"/>
          <w:lang w:val="en-US"/>
        </w:rPr>
        <w:t xml:space="preserve">have validated the reliability of this "score", recording a 10-year </w:t>
      </w:r>
      <w:r w:rsidR="0009599C" w:rsidRPr="00BD300C">
        <w:rPr>
          <w:rFonts w:ascii="Book Antiqua" w:hAnsi="Book Antiqua" w:cs="Times New Roman"/>
          <w:sz w:val="24"/>
          <w:szCs w:val="24"/>
          <w:lang w:val="en-US"/>
        </w:rPr>
        <w:t xml:space="preserve">OS </w:t>
      </w:r>
      <w:r w:rsidR="00E5250A" w:rsidRPr="00BD300C">
        <w:rPr>
          <w:rFonts w:ascii="Book Antiqua" w:hAnsi="Book Antiqua" w:cs="Times New Roman"/>
          <w:sz w:val="24"/>
          <w:szCs w:val="24"/>
          <w:lang w:val="en-US"/>
        </w:rPr>
        <w:t xml:space="preserve">of 21% in resected patients with a low score (0-2) and </w:t>
      </w:r>
      <w:r w:rsidR="001442BA" w:rsidRPr="00BD300C">
        <w:rPr>
          <w:rFonts w:ascii="Book Antiqua" w:hAnsi="Book Antiqua" w:cs="Times New Roman"/>
          <w:sz w:val="24"/>
          <w:szCs w:val="24"/>
          <w:lang w:val="en-US"/>
        </w:rPr>
        <w:t xml:space="preserve">of </w:t>
      </w:r>
      <w:r w:rsidR="00E5250A" w:rsidRPr="00BD300C">
        <w:rPr>
          <w:rFonts w:ascii="Book Antiqua" w:hAnsi="Book Antiqua" w:cs="Times New Roman"/>
          <w:sz w:val="24"/>
          <w:szCs w:val="24"/>
          <w:lang w:val="en-US"/>
        </w:rPr>
        <w:t xml:space="preserve">10% in those with a </w:t>
      </w:r>
      <w:r w:rsidR="006F6B19" w:rsidRPr="00BD300C">
        <w:rPr>
          <w:rFonts w:ascii="Book Antiqua" w:hAnsi="Book Antiqua" w:cs="Times New Roman"/>
          <w:sz w:val="24"/>
          <w:szCs w:val="24"/>
          <w:lang w:val="en-US"/>
        </w:rPr>
        <w:t xml:space="preserve">high-risk score </w:t>
      </w:r>
      <w:r w:rsidR="00E5250A" w:rsidRPr="00BD300C">
        <w:rPr>
          <w:rFonts w:ascii="Book Antiqua" w:hAnsi="Book Antiqua" w:cs="Times New Roman"/>
          <w:sz w:val="24"/>
          <w:szCs w:val="24"/>
          <w:lang w:val="en-US"/>
        </w:rPr>
        <w:t>(3-5)</w:t>
      </w:r>
      <w:r w:rsidR="008934FB" w:rsidRPr="00BD300C">
        <w:rPr>
          <w:rFonts w:ascii="Book Antiqua" w:hAnsi="Book Antiqua" w:cs="Times New Roman"/>
          <w:sz w:val="24"/>
          <w:szCs w:val="24"/>
          <w:vertAlign w:val="superscript"/>
          <w:lang w:val="en-US"/>
        </w:rPr>
        <w:t>[2</w:t>
      </w:r>
      <w:r w:rsidR="003F33CC" w:rsidRPr="00BD300C">
        <w:rPr>
          <w:rFonts w:ascii="Book Antiqua" w:hAnsi="Book Antiqua" w:cs="Times New Roman"/>
          <w:sz w:val="24"/>
          <w:szCs w:val="24"/>
          <w:vertAlign w:val="superscript"/>
          <w:lang w:val="en-US"/>
        </w:rPr>
        <w:t>0</w:t>
      </w:r>
      <w:r w:rsidR="00CA49E7" w:rsidRPr="00BD300C">
        <w:rPr>
          <w:rFonts w:ascii="Book Antiqua" w:hAnsi="Book Antiqua" w:cs="Times New Roman"/>
          <w:sz w:val="24"/>
          <w:szCs w:val="24"/>
          <w:vertAlign w:val="superscript"/>
          <w:lang w:val="en-US"/>
        </w:rPr>
        <w:t>]</w:t>
      </w:r>
      <w:r w:rsidR="00E5250A" w:rsidRPr="00BD300C">
        <w:rPr>
          <w:rFonts w:ascii="Book Antiqua" w:hAnsi="Book Antiqua" w:cs="Times New Roman"/>
          <w:sz w:val="24"/>
          <w:szCs w:val="24"/>
          <w:lang w:val="en-US"/>
        </w:rPr>
        <w:t xml:space="preserve">. </w:t>
      </w:r>
      <w:r w:rsidR="00D40560" w:rsidRPr="00BD300C">
        <w:rPr>
          <w:rFonts w:ascii="Book Antiqua" w:hAnsi="Book Antiqua" w:cs="Times New Roman"/>
          <w:sz w:val="24"/>
          <w:szCs w:val="24"/>
          <w:lang w:val="en-US"/>
        </w:rPr>
        <w:t>On the other hand</w:t>
      </w:r>
      <w:r w:rsidR="007055C7" w:rsidRPr="00BD300C">
        <w:rPr>
          <w:rFonts w:ascii="Book Antiqua" w:hAnsi="Book Antiqua" w:cs="Times New Roman"/>
          <w:sz w:val="24"/>
          <w:szCs w:val="24"/>
          <w:lang w:val="en-US"/>
        </w:rPr>
        <w:t>,</w:t>
      </w:r>
      <w:r w:rsidR="00D40560" w:rsidRPr="00BD300C">
        <w:rPr>
          <w:rFonts w:ascii="Book Antiqua" w:hAnsi="Book Antiqua" w:cs="Times New Roman"/>
          <w:sz w:val="24"/>
          <w:szCs w:val="24"/>
          <w:lang w:val="en-US"/>
        </w:rPr>
        <w:t xml:space="preserve"> </w:t>
      </w:r>
      <w:proofErr w:type="spellStart"/>
      <w:r w:rsidR="00D40560" w:rsidRPr="00BD300C">
        <w:rPr>
          <w:rFonts w:ascii="Book Antiqua" w:hAnsi="Book Antiqua" w:cs="Times New Roman"/>
          <w:sz w:val="24"/>
          <w:szCs w:val="24"/>
          <w:lang w:val="en-US"/>
        </w:rPr>
        <w:t>Nordlinger</w:t>
      </w:r>
      <w:proofErr w:type="spellEnd"/>
      <w:r w:rsidR="00D40560" w:rsidRPr="00BD300C">
        <w:rPr>
          <w:rFonts w:ascii="Book Antiqua" w:hAnsi="Book Antiqua" w:cs="Times New Roman"/>
          <w:sz w:val="24"/>
          <w:szCs w:val="24"/>
          <w:lang w:val="en-US"/>
        </w:rPr>
        <w:t xml:space="preserve"> score included</w:t>
      </w:r>
      <w:r w:rsidR="00E7533E" w:rsidRPr="00BD300C">
        <w:rPr>
          <w:rFonts w:ascii="Book Antiqua" w:hAnsi="Book Antiqua" w:cs="Times New Roman"/>
          <w:sz w:val="24"/>
          <w:szCs w:val="24"/>
          <w:lang w:val="en-US"/>
        </w:rPr>
        <w:t xml:space="preserve"> seven risk factors: </w:t>
      </w:r>
      <w:r w:rsidR="00772B64" w:rsidRPr="00BD300C">
        <w:rPr>
          <w:rFonts w:ascii="Book Antiqua" w:hAnsi="Book Antiqua" w:cs="Times New Roman"/>
          <w:sz w:val="24"/>
          <w:szCs w:val="24"/>
          <w:lang w:val="en-US"/>
        </w:rPr>
        <w:t>age ≥ 60 y</w:t>
      </w:r>
      <w:r w:rsidR="00E7533E" w:rsidRPr="00BD300C">
        <w:rPr>
          <w:rFonts w:ascii="Book Antiqua" w:hAnsi="Book Antiqua" w:cs="Times New Roman"/>
          <w:sz w:val="24"/>
          <w:szCs w:val="24"/>
          <w:lang w:val="en-US"/>
        </w:rPr>
        <w:t>, extension into the serosa of the primary cancer, lymphatic spread of the primary cancer, interval less than 2 years from primary tumor to metastases, number of metastases ≥</w:t>
      </w:r>
      <w:r w:rsidR="00F278F3" w:rsidRPr="00BD300C">
        <w:rPr>
          <w:rFonts w:ascii="Book Antiqua" w:hAnsi="Book Antiqua" w:cs="Times New Roman"/>
          <w:sz w:val="24"/>
          <w:szCs w:val="24"/>
          <w:lang w:val="en-US" w:eastAsia="zh-CN"/>
        </w:rPr>
        <w:t xml:space="preserve"> </w:t>
      </w:r>
      <w:r w:rsidR="00E7533E" w:rsidRPr="00BD300C">
        <w:rPr>
          <w:rFonts w:ascii="Book Antiqua" w:hAnsi="Book Antiqua" w:cs="Times New Roman"/>
          <w:sz w:val="24"/>
          <w:szCs w:val="24"/>
          <w:lang w:val="en-US"/>
        </w:rPr>
        <w:t>4, largest size of liver metastasis ≥</w:t>
      </w:r>
      <w:r w:rsidR="00F278F3" w:rsidRPr="00BD300C">
        <w:rPr>
          <w:rFonts w:ascii="Book Antiqua" w:hAnsi="Book Antiqua" w:cs="Times New Roman"/>
          <w:sz w:val="24"/>
          <w:szCs w:val="24"/>
          <w:lang w:val="en-US" w:eastAsia="zh-CN"/>
        </w:rPr>
        <w:t xml:space="preserve"> </w:t>
      </w:r>
      <w:r w:rsidR="00E7533E" w:rsidRPr="00BD300C">
        <w:rPr>
          <w:rFonts w:ascii="Book Antiqua" w:hAnsi="Book Antiqua" w:cs="Times New Roman"/>
          <w:sz w:val="24"/>
          <w:szCs w:val="24"/>
          <w:lang w:val="en-US"/>
        </w:rPr>
        <w:t xml:space="preserve">5, </w:t>
      </w:r>
      <w:proofErr w:type="spellStart"/>
      <w:r w:rsidR="00D40560" w:rsidRPr="00BD300C">
        <w:rPr>
          <w:rFonts w:ascii="Book Antiqua" w:hAnsi="Book Antiqua" w:cs="Times New Roman"/>
          <w:sz w:val="24"/>
          <w:szCs w:val="24"/>
          <w:lang w:val="en-US"/>
        </w:rPr>
        <w:t>definig</w:t>
      </w:r>
      <w:proofErr w:type="spellEnd"/>
      <w:r w:rsidR="00E7533E" w:rsidRPr="00BD300C">
        <w:rPr>
          <w:rFonts w:ascii="Book Antiqua" w:hAnsi="Book Antiqua" w:cs="Times New Roman"/>
          <w:sz w:val="24"/>
          <w:szCs w:val="24"/>
          <w:lang w:val="en-US"/>
        </w:rPr>
        <w:t xml:space="preserve"> three risk groups (low, intermediate, high)</w:t>
      </w:r>
      <w:r w:rsidR="00D40560" w:rsidRPr="00BD300C">
        <w:rPr>
          <w:rFonts w:ascii="Book Antiqua" w:hAnsi="Book Antiqua"/>
          <w:sz w:val="24"/>
          <w:szCs w:val="24"/>
          <w:lang w:val="en-US"/>
        </w:rPr>
        <w:t xml:space="preserve"> </w:t>
      </w:r>
      <w:r w:rsidR="00772B64" w:rsidRPr="00BD300C">
        <w:rPr>
          <w:rFonts w:ascii="Book Antiqua" w:hAnsi="Book Antiqua" w:cs="Times New Roman"/>
          <w:sz w:val="24"/>
          <w:szCs w:val="24"/>
          <w:lang w:val="en-US"/>
        </w:rPr>
        <w:t>with different 2-</w:t>
      </w:r>
      <w:r w:rsidR="00F278F3" w:rsidRPr="00BD300C">
        <w:rPr>
          <w:rFonts w:ascii="Book Antiqua" w:hAnsi="Book Antiqua" w:cs="Times New Roman"/>
          <w:sz w:val="24"/>
          <w:szCs w:val="24"/>
          <w:lang w:val="en-US"/>
        </w:rPr>
        <w:t xml:space="preserve"> years </w:t>
      </w:r>
      <w:r w:rsidR="00D40560" w:rsidRPr="00BD300C">
        <w:rPr>
          <w:rFonts w:ascii="Book Antiqua" w:hAnsi="Book Antiqua" w:cs="Times New Roman"/>
          <w:sz w:val="24"/>
          <w:szCs w:val="24"/>
          <w:lang w:val="en-US"/>
        </w:rPr>
        <w:t xml:space="preserve">survival </w:t>
      </w:r>
      <w:proofErr w:type="gramStart"/>
      <w:r w:rsidR="00D40560" w:rsidRPr="00BD300C">
        <w:rPr>
          <w:rFonts w:ascii="Book Antiqua" w:hAnsi="Book Antiqua" w:cs="Times New Roman"/>
          <w:sz w:val="24"/>
          <w:szCs w:val="24"/>
          <w:lang w:val="en-US"/>
        </w:rPr>
        <w:t>rates</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21</w:t>
      </w:r>
      <w:r w:rsidR="007055C7" w:rsidRPr="00BD300C">
        <w:rPr>
          <w:rFonts w:ascii="Book Antiqua" w:hAnsi="Book Antiqua" w:cs="Times New Roman"/>
          <w:sz w:val="24"/>
          <w:szCs w:val="24"/>
          <w:vertAlign w:val="superscript"/>
          <w:lang w:val="en-US"/>
        </w:rPr>
        <w:t>]</w:t>
      </w:r>
      <w:r w:rsidR="004E64A6" w:rsidRPr="00BD300C">
        <w:rPr>
          <w:rFonts w:ascii="Book Antiqua" w:hAnsi="Book Antiqua" w:cs="Times New Roman"/>
          <w:sz w:val="24"/>
          <w:szCs w:val="24"/>
          <w:lang w:val="en-US"/>
        </w:rPr>
        <w:t>.</w:t>
      </w:r>
      <w:r w:rsidR="00843127" w:rsidRPr="00BD300C">
        <w:rPr>
          <w:rFonts w:ascii="Book Antiqua" w:hAnsi="Book Antiqua" w:cs="Times New Roman"/>
          <w:color w:val="FF0000"/>
          <w:sz w:val="24"/>
          <w:szCs w:val="24"/>
          <w:vertAlign w:val="superscript"/>
          <w:lang w:val="en-US"/>
        </w:rPr>
        <w:t xml:space="preserve"> </w:t>
      </w:r>
      <w:r w:rsidR="00CC0851" w:rsidRPr="00BD300C">
        <w:rPr>
          <w:rFonts w:ascii="Book Antiqua" w:hAnsi="Book Antiqua" w:cs="Times New Roman"/>
          <w:sz w:val="24"/>
          <w:szCs w:val="24"/>
          <w:lang w:val="en-US"/>
        </w:rPr>
        <w:t>Finally, t</w:t>
      </w:r>
      <w:r w:rsidR="00E5250A" w:rsidRPr="00BD300C">
        <w:rPr>
          <w:rFonts w:ascii="Book Antiqua" w:hAnsi="Book Antiqua" w:cs="Times New Roman"/>
          <w:sz w:val="24"/>
          <w:szCs w:val="24"/>
          <w:lang w:val="en-US"/>
        </w:rPr>
        <w:t>h</w:t>
      </w:r>
      <w:r w:rsidR="00CC0851" w:rsidRPr="00BD300C">
        <w:rPr>
          <w:rFonts w:ascii="Book Antiqua" w:hAnsi="Book Antiqua" w:cs="Times New Roman"/>
          <w:sz w:val="24"/>
          <w:szCs w:val="24"/>
          <w:lang w:val="en-US"/>
        </w:rPr>
        <w:t xml:space="preserve">ere are </w:t>
      </w:r>
      <w:r w:rsidR="006F6B19" w:rsidRPr="00BD300C">
        <w:rPr>
          <w:rFonts w:ascii="Book Antiqua" w:hAnsi="Book Antiqua" w:cs="Times New Roman"/>
          <w:sz w:val="24"/>
          <w:szCs w:val="24"/>
          <w:lang w:val="en-US"/>
        </w:rPr>
        <w:t xml:space="preserve">increasing </w:t>
      </w:r>
      <w:r w:rsidR="00E5250A" w:rsidRPr="00BD300C">
        <w:rPr>
          <w:rFonts w:ascii="Book Antiqua" w:hAnsi="Book Antiqua" w:cs="Times New Roman"/>
          <w:sz w:val="24"/>
          <w:szCs w:val="24"/>
          <w:lang w:val="en-US"/>
        </w:rPr>
        <w:t>clinical evidence</w:t>
      </w:r>
      <w:r w:rsidR="006F6B19" w:rsidRPr="00BD300C">
        <w:rPr>
          <w:rFonts w:ascii="Book Antiqua" w:hAnsi="Book Antiqua" w:cs="Times New Roman"/>
          <w:sz w:val="24"/>
          <w:szCs w:val="24"/>
          <w:lang w:val="en-US"/>
        </w:rPr>
        <w:t>s</w:t>
      </w:r>
      <w:r w:rsidR="00E5250A" w:rsidRPr="00BD300C">
        <w:rPr>
          <w:rFonts w:ascii="Book Antiqua" w:hAnsi="Book Antiqua" w:cs="Times New Roman"/>
          <w:sz w:val="24"/>
          <w:szCs w:val="24"/>
          <w:lang w:val="en-US"/>
        </w:rPr>
        <w:t xml:space="preserve"> that me</w:t>
      </w:r>
      <w:r w:rsidR="006F6B19" w:rsidRPr="00BD300C">
        <w:rPr>
          <w:rFonts w:ascii="Book Antiqua" w:hAnsi="Book Antiqua" w:cs="Times New Roman"/>
          <w:sz w:val="24"/>
          <w:szCs w:val="24"/>
          <w:lang w:val="en-US"/>
        </w:rPr>
        <w:t xml:space="preserve">dical </w:t>
      </w:r>
      <w:r w:rsidR="00241021" w:rsidRPr="00BD300C">
        <w:rPr>
          <w:rFonts w:ascii="Book Antiqua" w:hAnsi="Book Antiqua" w:cs="Times New Roman"/>
          <w:sz w:val="24"/>
          <w:szCs w:val="24"/>
          <w:lang w:val="en-US"/>
        </w:rPr>
        <w:t>peri</w:t>
      </w:r>
      <w:r w:rsidR="00E5250A" w:rsidRPr="00BD300C">
        <w:rPr>
          <w:rFonts w:ascii="Book Antiqua" w:hAnsi="Book Antiqua" w:cs="Times New Roman"/>
          <w:sz w:val="24"/>
          <w:szCs w:val="24"/>
          <w:lang w:val="en-US"/>
        </w:rPr>
        <w:t xml:space="preserve">operative </w:t>
      </w:r>
      <w:r w:rsidR="006F6B19" w:rsidRPr="00BD300C">
        <w:rPr>
          <w:rFonts w:ascii="Book Antiqua" w:hAnsi="Book Antiqua" w:cs="Times New Roman"/>
          <w:sz w:val="24"/>
          <w:szCs w:val="24"/>
          <w:lang w:val="en-US"/>
        </w:rPr>
        <w:t xml:space="preserve">treatment </w:t>
      </w:r>
      <w:r w:rsidR="001442BA" w:rsidRPr="00BD300C">
        <w:rPr>
          <w:rFonts w:ascii="Book Antiqua" w:hAnsi="Book Antiqua" w:cs="Times New Roman"/>
          <w:sz w:val="24"/>
          <w:szCs w:val="24"/>
          <w:lang w:val="en-US"/>
        </w:rPr>
        <w:t>may</w:t>
      </w:r>
      <w:r w:rsidR="00E5250A" w:rsidRPr="00BD300C">
        <w:rPr>
          <w:rFonts w:ascii="Book Antiqua" w:hAnsi="Book Antiqua" w:cs="Times New Roman"/>
          <w:sz w:val="24"/>
          <w:szCs w:val="24"/>
          <w:lang w:val="en-US"/>
        </w:rPr>
        <w:t xml:space="preserve"> improve the outcome of these </w:t>
      </w:r>
      <w:proofErr w:type="gramStart"/>
      <w:r w:rsidR="00E5250A" w:rsidRPr="00BD300C">
        <w:rPr>
          <w:rFonts w:ascii="Book Antiqua" w:hAnsi="Book Antiqua" w:cs="Times New Roman"/>
          <w:sz w:val="24"/>
          <w:szCs w:val="24"/>
          <w:lang w:val="en-US"/>
        </w:rPr>
        <w:t>patients</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22,23</w:t>
      </w:r>
      <w:r w:rsidR="00CA49E7" w:rsidRPr="00BD300C">
        <w:rPr>
          <w:rFonts w:ascii="Book Antiqua" w:hAnsi="Book Antiqua" w:cs="Times New Roman"/>
          <w:sz w:val="24"/>
          <w:szCs w:val="24"/>
          <w:vertAlign w:val="superscript"/>
          <w:lang w:val="en-US"/>
        </w:rPr>
        <w:t>]</w:t>
      </w:r>
      <w:r w:rsidR="00E5250A" w:rsidRPr="00BD300C">
        <w:rPr>
          <w:rFonts w:ascii="Book Antiqua" w:hAnsi="Book Antiqua" w:cs="Times New Roman"/>
          <w:sz w:val="24"/>
          <w:szCs w:val="24"/>
          <w:lang w:val="en-US"/>
        </w:rPr>
        <w:t>.</w:t>
      </w:r>
    </w:p>
    <w:p w14:paraId="711471FF" w14:textId="77777777" w:rsidR="00972D7E" w:rsidRPr="00BD300C" w:rsidRDefault="00972D7E" w:rsidP="006B5704">
      <w:pPr>
        <w:autoSpaceDE w:val="0"/>
        <w:autoSpaceDN w:val="0"/>
        <w:adjustRightInd w:val="0"/>
        <w:spacing w:after="0" w:line="360" w:lineRule="auto"/>
        <w:jc w:val="both"/>
        <w:rPr>
          <w:rFonts w:ascii="Book Antiqua" w:hAnsi="Book Antiqua" w:cs="Times New Roman"/>
          <w:b/>
          <w:sz w:val="24"/>
          <w:szCs w:val="24"/>
          <w:lang w:val="en-US"/>
        </w:rPr>
      </w:pPr>
    </w:p>
    <w:p w14:paraId="3866274B" w14:textId="77777777" w:rsidR="008B3A21" w:rsidRPr="00BD300C" w:rsidRDefault="006C2D36" w:rsidP="006B5704">
      <w:pPr>
        <w:autoSpaceDE w:val="0"/>
        <w:autoSpaceDN w:val="0"/>
        <w:adjustRightInd w:val="0"/>
        <w:spacing w:after="0" w:line="360" w:lineRule="auto"/>
        <w:jc w:val="both"/>
        <w:rPr>
          <w:rFonts w:ascii="Book Antiqua" w:hAnsi="Book Antiqua" w:cs="Times New Roman"/>
          <w:b/>
          <w:sz w:val="24"/>
          <w:szCs w:val="24"/>
          <w:lang w:val="en-US" w:eastAsia="zh-CN"/>
        </w:rPr>
      </w:pPr>
      <w:r w:rsidRPr="00BD300C">
        <w:rPr>
          <w:rFonts w:ascii="Book Antiqua" w:hAnsi="Book Antiqua" w:cs="Times New Roman"/>
          <w:b/>
          <w:sz w:val="24"/>
          <w:szCs w:val="24"/>
          <w:lang w:val="en-US"/>
        </w:rPr>
        <w:t>NEOADJUVANT CHEMOTHERAPY</w:t>
      </w:r>
    </w:p>
    <w:p w14:paraId="41FE3233" w14:textId="6E6B8355" w:rsidR="00241021" w:rsidRPr="00BD300C" w:rsidRDefault="000A1AF1" w:rsidP="006B5704">
      <w:pPr>
        <w:spacing w:after="0" w:line="360" w:lineRule="auto"/>
        <w:jc w:val="both"/>
        <w:rPr>
          <w:rFonts w:ascii="Book Antiqua" w:eastAsia="Times New Roman" w:hAnsi="Book Antiqua" w:cs="Times New Roman"/>
          <w:sz w:val="24"/>
          <w:szCs w:val="24"/>
          <w:vertAlign w:val="superscript"/>
          <w:lang w:val="en-US" w:eastAsia="it-IT"/>
        </w:rPr>
      </w:pPr>
      <w:r w:rsidRPr="00BD300C">
        <w:rPr>
          <w:rFonts w:ascii="Book Antiqua" w:hAnsi="Book Antiqua" w:cs="Times New Roman"/>
          <w:sz w:val="24"/>
          <w:szCs w:val="24"/>
          <w:lang w:val="en-US"/>
        </w:rPr>
        <w:t>S</w:t>
      </w:r>
      <w:r w:rsidR="008B3A21" w:rsidRPr="00BD300C">
        <w:rPr>
          <w:rFonts w:ascii="Book Antiqua" w:hAnsi="Book Antiqua" w:cs="Times New Roman"/>
          <w:sz w:val="24"/>
          <w:szCs w:val="24"/>
          <w:lang w:val="en-US"/>
        </w:rPr>
        <w:t>urgery remains the treatment of ch</w:t>
      </w:r>
      <w:r w:rsidR="00EB356E" w:rsidRPr="00BD300C">
        <w:rPr>
          <w:rFonts w:ascii="Book Antiqua" w:hAnsi="Book Antiqua" w:cs="Times New Roman"/>
          <w:sz w:val="24"/>
          <w:szCs w:val="24"/>
          <w:lang w:val="en-US"/>
        </w:rPr>
        <w:t xml:space="preserve">oice for cure or </w:t>
      </w:r>
      <w:r w:rsidR="0070796E" w:rsidRPr="00BD300C">
        <w:rPr>
          <w:rFonts w:ascii="Book Antiqua" w:hAnsi="Book Antiqua" w:cs="Times New Roman"/>
          <w:sz w:val="24"/>
          <w:szCs w:val="24"/>
          <w:lang w:val="en-US"/>
        </w:rPr>
        <w:t xml:space="preserve">prolonged survival </w:t>
      </w:r>
      <w:r w:rsidR="00567CF1" w:rsidRPr="00BD300C">
        <w:rPr>
          <w:rFonts w:ascii="Book Antiqua" w:hAnsi="Book Antiqua" w:cs="Times New Roman"/>
          <w:sz w:val="24"/>
          <w:szCs w:val="24"/>
          <w:lang w:val="en-US"/>
        </w:rPr>
        <w:t>if</w:t>
      </w:r>
      <w:r w:rsidR="008B3A21" w:rsidRPr="00BD300C">
        <w:rPr>
          <w:rFonts w:ascii="Book Antiqua" w:hAnsi="Book Antiqua" w:cs="Times New Roman"/>
          <w:sz w:val="24"/>
          <w:szCs w:val="24"/>
          <w:lang w:val="en-US"/>
        </w:rPr>
        <w:t xml:space="preserve"> it is possible to </w:t>
      </w:r>
      <w:r w:rsidR="00567CF1" w:rsidRPr="00BD300C">
        <w:rPr>
          <w:rFonts w:ascii="Book Antiqua" w:hAnsi="Book Antiqua" w:cs="Times New Roman"/>
          <w:sz w:val="24"/>
          <w:szCs w:val="24"/>
          <w:lang w:val="en-US"/>
        </w:rPr>
        <w:t xml:space="preserve">obtain a radical resection (R0) and with the preservation of a residual </w:t>
      </w:r>
      <w:r w:rsidR="008B3A21" w:rsidRPr="00BD300C">
        <w:rPr>
          <w:rFonts w:ascii="Book Antiqua" w:hAnsi="Book Antiqua" w:cs="Times New Roman"/>
          <w:sz w:val="24"/>
          <w:szCs w:val="24"/>
          <w:lang w:val="en-US"/>
        </w:rPr>
        <w:t>functioning</w:t>
      </w:r>
      <w:r w:rsidR="00567CF1" w:rsidRPr="00BD300C">
        <w:rPr>
          <w:rFonts w:ascii="Book Antiqua" w:hAnsi="Book Antiqua" w:cs="Times New Roman"/>
          <w:sz w:val="24"/>
          <w:szCs w:val="24"/>
          <w:lang w:val="en-US"/>
        </w:rPr>
        <w:t xml:space="preserve"> liver</w:t>
      </w:r>
      <w:r w:rsidR="008B3A21" w:rsidRPr="00BD300C">
        <w:rPr>
          <w:rFonts w:ascii="Book Antiqua" w:hAnsi="Book Antiqua" w:cs="Times New Roman"/>
          <w:sz w:val="24"/>
          <w:szCs w:val="24"/>
          <w:lang w:val="en-US"/>
        </w:rPr>
        <w:t xml:space="preserve"> of 25</w:t>
      </w:r>
      <w:r w:rsidR="00F278F3"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-30% o</w:t>
      </w:r>
      <w:r w:rsidR="00274422" w:rsidRPr="00BD300C">
        <w:rPr>
          <w:rFonts w:ascii="Book Antiqua" w:hAnsi="Book Antiqua" w:cs="Times New Roman"/>
          <w:sz w:val="24"/>
          <w:szCs w:val="24"/>
          <w:lang w:val="en-US"/>
        </w:rPr>
        <w:t>f the original liver volume</w:t>
      </w:r>
      <w:r w:rsidR="008B3A21" w:rsidRPr="00BD300C">
        <w:rPr>
          <w:rFonts w:ascii="Book Antiqua" w:hAnsi="Book Antiqua" w:cs="Times New Roman"/>
          <w:sz w:val="24"/>
          <w:szCs w:val="24"/>
          <w:lang w:val="en-US"/>
        </w:rPr>
        <w:t xml:space="preserve">. </w:t>
      </w:r>
      <w:r w:rsidR="002C1D90" w:rsidRPr="00BD300C">
        <w:rPr>
          <w:rFonts w:ascii="Book Antiqua" w:hAnsi="Book Antiqua" w:cs="Times New Roman"/>
          <w:sz w:val="24"/>
          <w:szCs w:val="24"/>
          <w:lang w:val="en-US"/>
        </w:rPr>
        <w:t>The term “</w:t>
      </w:r>
      <w:proofErr w:type="spellStart"/>
      <w:r w:rsidR="002C1D90" w:rsidRPr="00BD300C">
        <w:rPr>
          <w:rFonts w:ascii="Book Antiqua" w:hAnsi="Book Antiqua" w:cs="Times New Roman"/>
          <w:sz w:val="24"/>
          <w:szCs w:val="24"/>
          <w:lang w:val="en-US"/>
        </w:rPr>
        <w:t>neoadjuvant</w:t>
      </w:r>
      <w:proofErr w:type="spellEnd"/>
      <w:r w:rsidR="002C1D90" w:rsidRPr="00BD300C">
        <w:rPr>
          <w:rFonts w:ascii="Book Antiqua" w:hAnsi="Book Antiqua" w:cs="Times New Roman"/>
          <w:sz w:val="24"/>
          <w:szCs w:val="24"/>
          <w:lang w:val="en-US"/>
        </w:rPr>
        <w:t xml:space="preserve"> chemotherapy” is reserved for chemotherapy for </w:t>
      </w:r>
      <w:proofErr w:type="spellStart"/>
      <w:r w:rsidR="002C1D90" w:rsidRPr="00BD300C">
        <w:rPr>
          <w:rFonts w:ascii="Book Antiqua" w:hAnsi="Book Antiqua" w:cs="Times New Roman"/>
          <w:sz w:val="24"/>
          <w:szCs w:val="24"/>
          <w:lang w:val="en-US"/>
        </w:rPr>
        <w:t>resectable</w:t>
      </w:r>
      <w:proofErr w:type="spellEnd"/>
      <w:r w:rsidR="002C1D90" w:rsidRPr="00BD300C">
        <w:rPr>
          <w:rFonts w:ascii="Book Antiqua" w:hAnsi="Book Antiqua" w:cs="Times New Roman"/>
          <w:sz w:val="24"/>
          <w:szCs w:val="24"/>
          <w:lang w:val="en-US"/>
        </w:rPr>
        <w:t xml:space="preserve"> and potentially </w:t>
      </w:r>
      <w:proofErr w:type="spellStart"/>
      <w:r w:rsidR="002C1D90" w:rsidRPr="00BD300C">
        <w:rPr>
          <w:rFonts w:ascii="Book Antiqua" w:hAnsi="Book Antiqua" w:cs="Times New Roman"/>
          <w:sz w:val="24"/>
          <w:szCs w:val="24"/>
          <w:lang w:val="en-US"/>
        </w:rPr>
        <w:t>resectable</w:t>
      </w:r>
      <w:proofErr w:type="spellEnd"/>
      <w:r w:rsidR="002C1D90" w:rsidRPr="00BD300C">
        <w:rPr>
          <w:rFonts w:ascii="Book Antiqua" w:hAnsi="Book Antiqua" w:cs="Times New Roman"/>
          <w:sz w:val="24"/>
          <w:szCs w:val="24"/>
          <w:lang w:val="en-US"/>
        </w:rPr>
        <w:t xml:space="preserve"> liver metastases prior to surgery. </w:t>
      </w:r>
      <w:r w:rsidR="008B3A21" w:rsidRPr="00BD300C">
        <w:rPr>
          <w:rFonts w:ascii="Book Antiqua" w:hAnsi="Book Antiqua" w:cs="Times New Roman"/>
          <w:sz w:val="24"/>
          <w:szCs w:val="24"/>
          <w:lang w:val="en-US"/>
        </w:rPr>
        <w:t xml:space="preserve">The role of </w:t>
      </w:r>
      <w:proofErr w:type="spellStart"/>
      <w:r w:rsidR="0070796E" w:rsidRPr="00BD300C">
        <w:rPr>
          <w:rFonts w:ascii="Book Antiqua" w:hAnsi="Book Antiqua" w:cs="Times New Roman"/>
          <w:sz w:val="24"/>
          <w:szCs w:val="24"/>
          <w:lang w:val="en-US"/>
        </w:rPr>
        <w:t>neoadjuvant</w:t>
      </w:r>
      <w:proofErr w:type="spellEnd"/>
      <w:r w:rsidR="0070796E" w:rsidRPr="00BD300C">
        <w:rPr>
          <w:rFonts w:ascii="Book Antiqua" w:hAnsi="Book Antiqua" w:cs="Times New Roman"/>
          <w:sz w:val="24"/>
          <w:szCs w:val="24"/>
          <w:lang w:val="en-US"/>
        </w:rPr>
        <w:t xml:space="preserve"> </w:t>
      </w:r>
      <w:r w:rsidR="008B3A21" w:rsidRPr="00BD300C">
        <w:rPr>
          <w:rFonts w:ascii="Book Antiqua" w:hAnsi="Book Antiqua" w:cs="Times New Roman"/>
          <w:sz w:val="24"/>
          <w:szCs w:val="24"/>
          <w:lang w:val="en-US"/>
        </w:rPr>
        <w:t>chemotherapy</w:t>
      </w:r>
      <w:r w:rsidR="0070796E" w:rsidRPr="00BD300C">
        <w:rPr>
          <w:rFonts w:ascii="Book Antiqua" w:hAnsi="Book Antiqua" w:cs="Times New Roman"/>
          <w:sz w:val="24"/>
          <w:szCs w:val="24"/>
          <w:lang w:val="en-US"/>
        </w:rPr>
        <w:t xml:space="preserve"> in the management of potentially </w:t>
      </w:r>
      <w:proofErr w:type="spellStart"/>
      <w:r w:rsidR="0070796E" w:rsidRPr="00BD300C">
        <w:rPr>
          <w:rFonts w:ascii="Book Antiqua" w:hAnsi="Book Antiqua" w:cs="Times New Roman"/>
          <w:sz w:val="24"/>
          <w:szCs w:val="24"/>
          <w:lang w:val="en-US"/>
        </w:rPr>
        <w:t>resect</w:t>
      </w:r>
      <w:r w:rsidR="00EB356E" w:rsidRPr="00BD300C">
        <w:rPr>
          <w:rFonts w:ascii="Book Antiqua" w:hAnsi="Book Antiqua" w:cs="Times New Roman"/>
          <w:sz w:val="24"/>
          <w:szCs w:val="24"/>
          <w:lang w:val="en-US"/>
        </w:rPr>
        <w:t>able</w:t>
      </w:r>
      <w:proofErr w:type="spellEnd"/>
      <w:r w:rsidR="00EB356E" w:rsidRPr="00BD300C">
        <w:rPr>
          <w:rFonts w:ascii="Book Antiqua" w:hAnsi="Book Antiqua" w:cs="Times New Roman"/>
          <w:sz w:val="24"/>
          <w:szCs w:val="24"/>
          <w:lang w:val="en-US"/>
        </w:rPr>
        <w:t xml:space="preserve"> CLM</w:t>
      </w:r>
      <w:r w:rsidR="0070796E" w:rsidRPr="00BD300C">
        <w:rPr>
          <w:rFonts w:ascii="Book Antiqua" w:hAnsi="Book Antiqua" w:cs="Times New Roman"/>
          <w:sz w:val="24"/>
          <w:szCs w:val="24"/>
          <w:lang w:val="en-US"/>
        </w:rPr>
        <w:t xml:space="preserve"> is still </w:t>
      </w:r>
      <w:r w:rsidR="008B3A21" w:rsidRPr="00BD300C">
        <w:rPr>
          <w:rFonts w:ascii="Book Antiqua" w:hAnsi="Book Antiqua" w:cs="Times New Roman"/>
          <w:sz w:val="24"/>
          <w:szCs w:val="24"/>
          <w:lang w:val="en-US"/>
        </w:rPr>
        <w:t>controversial</w:t>
      </w:r>
      <w:r w:rsidR="0070796E" w:rsidRPr="00BD300C">
        <w:rPr>
          <w:rFonts w:ascii="Book Antiqua" w:hAnsi="Book Antiqua" w:cs="Times New Roman"/>
          <w:sz w:val="24"/>
          <w:szCs w:val="24"/>
          <w:lang w:val="en-US"/>
        </w:rPr>
        <w:t xml:space="preserve"> and </w:t>
      </w:r>
      <w:proofErr w:type="gramStart"/>
      <w:r w:rsidR="0070796E" w:rsidRPr="00BD300C">
        <w:rPr>
          <w:rFonts w:ascii="Book Antiqua" w:hAnsi="Book Antiqua" w:cs="Times New Roman"/>
          <w:sz w:val="24"/>
          <w:szCs w:val="24"/>
          <w:lang w:val="en-US"/>
        </w:rPr>
        <w:t>debated</w:t>
      </w:r>
      <w:r w:rsidR="003F33CC" w:rsidRPr="00BD300C">
        <w:rPr>
          <w:rFonts w:ascii="Book Antiqua" w:hAnsi="Book Antiqua" w:cs="Times New Roman"/>
          <w:sz w:val="24"/>
          <w:szCs w:val="24"/>
          <w:vertAlign w:val="superscript"/>
          <w:lang w:val="en-US"/>
        </w:rPr>
        <w:t>[</w:t>
      </w:r>
      <w:proofErr w:type="gramEnd"/>
      <w:r w:rsidR="003F33CC" w:rsidRPr="00BD300C">
        <w:rPr>
          <w:rFonts w:ascii="Book Antiqua" w:hAnsi="Book Antiqua" w:cs="Times New Roman"/>
          <w:sz w:val="24"/>
          <w:szCs w:val="24"/>
          <w:vertAlign w:val="superscript"/>
          <w:lang w:val="en-US"/>
        </w:rPr>
        <w:t>24</w:t>
      </w:r>
      <w:r w:rsidR="00D01ADD" w:rsidRPr="00BD300C">
        <w:rPr>
          <w:rFonts w:ascii="Book Antiqua" w:hAnsi="Book Antiqua" w:cs="Times New Roman"/>
          <w:sz w:val="24"/>
          <w:szCs w:val="24"/>
          <w:vertAlign w:val="superscript"/>
          <w:lang w:val="en-US"/>
        </w:rPr>
        <w:t>]</w:t>
      </w:r>
      <w:r w:rsidR="008B3A21" w:rsidRPr="00BD300C">
        <w:rPr>
          <w:rFonts w:ascii="Book Antiqua" w:hAnsi="Book Antiqua" w:cs="Times New Roman"/>
          <w:sz w:val="24"/>
          <w:szCs w:val="24"/>
          <w:lang w:val="en-US"/>
        </w:rPr>
        <w:t>. In fact, not infrequently, in patients with favorable prognostic</w:t>
      </w:r>
      <w:r w:rsidR="00712871" w:rsidRPr="00BD300C">
        <w:rPr>
          <w:rFonts w:ascii="Book Antiqua" w:hAnsi="Book Antiqua" w:cs="Times New Roman"/>
          <w:sz w:val="24"/>
          <w:szCs w:val="24"/>
          <w:lang w:val="en-US"/>
        </w:rPr>
        <w:t xml:space="preserve"> factors, </w:t>
      </w:r>
      <w:r w:rsidR="008B3A21" w:rsidRPr="00BD300C">
        <w:rPr>
          <w:rFonts w:ascii="Book Antiqua" w:hAnsi="Book Antiqua" w:cs="Times New Roman"/>
          <w:sz w:val="24"/>
          <w:szCs w:val="24"/>
          <w:lang w:val="en-US"/>
        </w:rPr>
        <w:t>"upfront"</w:t>
      </w:r>
      <w:r w:rsidR="00712871" w:rsidRPr="00BD300C">
        <w:rPr>
          <w:rFonts w:ascii="Book Antiqua" w:hAnsi="Book Antiqua" w:cs="Times New Roman"/>
          <w:sz w:val="24"/>
          <w:szCs w:val="24"/>
          <w:lang w:val="en-US"/>
        </w:rPr>
        <w:t xml:space="preserve"> surgery of</w:t>
      </w:r>
      <w:r w:rsidR="008B3A21" w:rsidRPr="00BD300C">
        <w:rPr>
          <w:rFonts w:ascii="Book Antiqua" w:hAnsi="Book Antiqua" w:cs="Times New Roman"/>
          <w:sz w:val="24"/>
          <w:szCs w:val="24"/>
          <w:lang w:val="en-US"/>
        </w:rPr>
        <w:t xml:space="preserve"> liver metastases</w:t>
      </w:r>
      <w:r w:rsidR="00F655E2" w:rsidRPr="00BD300C">
        <w:rPr>
          <w:rFonts w:ascii="Book Antiqua" w:hAnsi="Book Antiqua" w:cs="Times New Roman"/>
          <w:sz w:val="24"/>
          <w:szCs w:val="24"/>
          <w:lang w:val="en-US"/>
        </w:rPr>
        <w:t xml:space="preserve"> is the preferred strategy</w:t>
      </w:r>
      <w:r w:rsidR="008B3A21" w:rsidRPr="00BD300C">
        <w:rPr>
          <w:rFonts w:ascii="Book Antiqua" w:hAnsi="Book Antiqua" w:cs="Times New Roman"/>
          <w:sz w:val="24"/>
          <w:szCs w:val="24"/>
          <w:lang w:val="en-US"/>
        </w:rPr>
        <w:t>.</w:t>
      </w:r>
      <w:r w:rsidR="00843127" w:rsidRPr="00BD300C">
        <w:rPr>
          <w:rFonts w:ascii="Book Antiqua" w:hAnsi="Book Antiqua" w:cs="Times New Roman"/>
          <w:sz w:val="24"/>
          <w:szCs w:val="24"/>
          <w:lang w:val="en-US"/>
        </w:rPr>
        <w:t xml:space="preserve"> </w:t>
      </w:r>
      <w:r w:rsidR="008B3A21" w:rsidRPr="00BD300C">
        <w:rPr>
          <w:rFonts w:ascii="Book Antiqua" w:hAnsi="Book Antiqua" w:cs="Times New Roman"/>
          <w:sz w:val="24"/>
          <w:szCs w:val="24"/>
          <w:lang w:val="en-US"/>
        </w:rPr>
        <w:t xml:space="preserve">An argument in favor of the use of preoperative chemotherapy is that this may be </w:t>
      </w:r>
      <w:r w:rsidR="00877D29" w:rsidRPr="00BD300C">
        <w:rPr>
          <w:rFonts w:ascii="Book Antiqua" w:hAnsi="Book Antiqua" w:cs="Times New Roman"/>
          <w:sz w:val="24"/>
          <w:szCs w:val="24"/>
          <w:lang w:val="en-US"/>
        </w:rPr>
        <w:t xml:space="preserve">a good test </w:t>
      </w:r>
      <w:r w:rsidR="008B3A21" w:rsidRPr="00BD300C">
        <w:rPr>
          <w:rFonts w:ascii="Book Antiqua" w:hAnsi="Book Antiqua" w:cs="Times New Roman"/>
          <w:sz w:val="24"/>
          <w:szCs w:val="24"/>
          <w:lang w:val="en-US"/>
        </w:rPr>
        <w:t xml:space="preserve">in vivo </w:t>
      </w:r>
      <w:r w:rsidR="00877D29" w:rsidRPr="00BD300C">
        <w:rPr>
          <w:rFonts w:ascii="Book Antiqua" w:hAnsi="Book Antiqua" w:cs="Times New Roman"/>
          <w:sz w:val="24"/>
          <w:szCs w:val="24"/>
          <w:lang w:val="en-US"/>
        </w:rPr>
        <w:t xml:space="preserve">to evaluate the </w:t>
      </w:r>
      <w:proofErr w:type="spellStart"/>
      <w:r w:rsidR="008B3A21" w:rsidRPr="00BD300C">
        <w:rPr>
          <w:rFonts w:ascii="Book Antiqua" w:hAnsi="Book Antiqua" w:cs="Times New Roman"/>
          <w:sz w:val="24"/>
          <w:szCs w:val="24"/>
          <w:lang w:val="en-US"/>
        </w:rPr>
        <w:t>c</w:t>
      </w:r>
      <w:r w:rsidR="00A204A7" w:rsidRPr="00BD300C">
        <w:rPr>
          <w:rFonts w:ascii="Book Antiqua" w:hAnsi="Book Antiqua" w:cs="Times New Roman"/>
          <w:sz w:val="24"/>
          <w:szCs w:val="24"/>
          <w:lang w:val="en-US"/>
        </w:rPr>
        <w:t>hemosensitivity</w:t>
      </w:r>
      <w:proofErr w:type="spellEnd"/>
      <w:r w:rsidR="00A204A7" w:rsidRPr="00BD300C">
        <w:rPr>
          <w:rFonts w:ascii="Book Antiqua" w:hAnsi="Book Antiqua" w:cs="Times New Roman"/>
          <w:sz w:val="24"/>
          <w:szCs w:val="24"/>
          <w:lang w:val="en-US"/>
        </w:rPr>
        <w:t xml:space="preserve"> of the tumor. Tumor </w:t>
      </w:r>
      <w:r w:rsidR="008B3A21" w:rsidRPr="00BD300C">
        <w:rPr>
          <w:rFonts w:ascii="Book Antiqua" w:hAnsi="Book Antiqua" w:cs="Times New Roman"/>
          <w:sz w:val="24"/>
          <w:szCs w:val="24"/>
          <w:lang w:val="en-US"/>
        </w:rPr>
        <w:t xml:space="preserve">progression </w:t>
      </w:r>
      <w:r w:rsidR="00A204A7" w:rsidRPr="00BD300C">
        <w:rPr>
          <w:rFonts w:ascii="Book Antiqua" w:hAnsi="Book Antiqua" w:cs="Times New Roman"/>
          <w:sz w:val="24"/>
          <w:szCs w:val="24"/>
          <w:lang w:val="en-US"/>
        </w:rPr>
        <w:lastRenderedPageBreak/>
        <w:t xml:space="preserve">while on </w:t>
      </w:r>
      <w:r w:rsidR="008B3A21" w:rsidRPr="00BD300C">
        <w:rPr>
          <w:rFonts w:ascii="Book Antiqua" w:hAnsi="Book Antiqua" w:cs="Times New Roman"/>
          <w:sz w:val="24"/>
          <w:szCs w:val="24"/>
          <w:lang w:val="en-US"/>
        </w:rPr>
        <w:t>preoperative tre</w:t>
      </w:r>
      <w:r w:rsidR="00A204A7" w:rsidRPr="00BD300C">
        <w:rPr>
          <w:rFonts w:ascii="Book Antiqua" w:hAnsi="Book Antiqua" w:cs="Times New Roman"/>
          <w:sz w:val="24"/>
          <w:szCs w:val="24"/>
          <w:lang w:val="en-US"/>
        </w:rPr>
        <w:t>atment is almost always associated</w:t>
      </w:r>
      <w:r w:rsidR="008B3A21" w:rsidRPr="00BD300C">
        <w:rPr>
          <w:rFonts w:ascii="Book Antiqua" w:hAnsi="Book Antiqua" w:cs="Times New Roman"/>
          <w:sz w:val="24"/>
          <w:szCs w:val="24"/>
          <w:lang w:val="en-US"/>
        </w:rPr>
        <w:t xml:space="preserve"> with a poor prognosis, even if the metast</w:t>
      </w:r>
      <w:r w:rsidR="002824BA" w:rsidRPr="00BD300C">
        <w:rPr>
          <w:rFonts w:ascii="Book Antiqua" w:hAnsi="Book Antiqua" w:cs="Times New Roman"/>
          <w:sz w:val="24"/>
          <w:szCs w:val="24"/>
          <w:lang w:val="en-US"/>
        </w:rPr>
        <w:t xml:space="preserve">ases will </w:t>
      </w:r>
      <w:r w:rsidR="001A061B" w:rsidRPr="00BD300C">
        <w:rPr>
          <w:rFonts w:ascii="Book Antiqua" w:hAnsi="Book Antiqua" w:cs="Times New Roman"/>
          <w:sz w:val="24"/>
          <w:szCs w:val="24"/>
          <w:lang w:val="en-US"/>
        </w:rPr>
        <w:t xml:space="preserve">be </w:t>
      </w:r>
      <w:proofErr w:type="gramStart"/>
      <w:r w:rsidR="00D01ADD" w:rsidRPr="00BD300C">
        <w:rPr>
          <w:rFonts w:ascii="Book Antiqua" w:hAnsi="Book Antiqua" w:cs="Times New Roman"/>
          <w:sz w:val="24"/>
          <w:szCs w:val="24"/>
          <w:lang w:val="en-US"/>
        </w:rPr>
        <w:t>resected</w:t>
      </w:r>
      <w:r w:rsidR="00D01ADD" w:rsidRPr="00BD300C">
        <w:rPr>
          <w:rFonts w:ascii="Book Antiqua" w:hAnsi="Book Antiqua" w:cs="Times New Roman"/>
          <w:sz w:val="24"/>
          <w:szCs w:val="24"/>
          <w:vertAlign w:val="superscript"/>
          <w:lang w:val="en-US"/>
        </w:rPr>
        <w:t>[</w:t>
      </w:r>
      <w:proofErr w:type="gramEnd"/>
      <w:r w:rsidR="00D01ADD" w:rsidRPr="00BD300C">
        <w:rPr>
          <w:rFonts w:ascii="Book Antiqua" w:hAnsi="Book Antiqua" w:cs="Times New Roman"/>
          <w:sz w:val="24"/>
          <w:szCs w:val="24"/>
          <w:vertAlign w:val="superscript"/>
          <w:lang w:val="en-US"/>
        </w:rPr>
        <w:t>2</w:t>
      </w:r>
      <w:r w:rsidR="003F33CC" w:rsidRPr="00BD300C">
        <w:rPr>
          <w:rFonts w:ascii="Book Antiqua" w:hAnsi="Book Antiqua" w:cs="Times New Roman"/>
          <w:sz w:val="24"/>
          <w:szCs w:val="24"/>
          <w:vertAlign w:val="superscript"/>
          <w:lang w:val="en-US"/>
        </w:rPr>
        <w:t>5</w:t>
      </w:r>
      <w:r w:rsidR="00D01ADD" w:rsidRPr="00BD300C">
        <w:rPr>
          <w:rFonts w:ascii="Book Antiqua" w:hAnsi="Book Antiqua" w:cs="Times New Roman"/>
          <w:sz w:val="24"/>
          <w:szCs w:val="24"/>
          <w:vertAlign w:val="superscript"/>
          <w:lang w:val="en-US"/>
        </w:rPr>
        <w:t>]</w:t>
      </w:r>
      <w:r w:rsidR="008B3A21" w:rsidRPr="00BD300C">
        <w:rPr>
          <w:rFonts w:ascii="Book Antiqua" w:hAnsi="Book Antiqua" w:cs="Times New Roman"/>
          <w:sz w:val="24"/>
          <w:szCs w:val="24"/>
          <w:lang w:val="en-US"/>
        </w:rPr>
        <w:t xml:space="preserve">. </w:t>
      </w:r>
      <w:r w:rsidR="00263F30" w:rsidRPr="00BD300C">
        <w:rPr>
          <w:rFonts w:ascii="Book Antiqua" w:hAnsi="Book Antiqua" w:cs="Times New Roman"/>
          <w:sz w:val="24"/>
          <w:szCs w:val="24"/>
          <w:lang w:val="en-US"/>
        </w:rPr>
        <w:t>Peri</w:t>
      </w:r>
      <w:r w:rsidR="00241021" w:rsidRPr="00BD300C">
        <w:rPr>
          <w:rFonts w:ascii="Book Antiqua" w:hAnsi="Book Antiqua" w:cs="Times New Roman"/>
          <w:sz w:val="24"/>
          <w:szCs w:val="24"/>
          <w:lang w:val="en-US"/>
        </w:rPr>
        <w:t xml:space="preserve">operative treatment of </w:t>
      </w:r>
      <w:proofErr w:type="spellStart"/>
      <w:r w:rsidR="008B3A21" w:rsidRPr="00BD300C">
        <w:rPr>
          <w:rFonts w:ascii="Book Antiqua" w:hAnsi="Book Antiqua" w:cs="Times New Roman"/>
          <w:sz w:val="24"/>
          <w:szCs w:val="24"/>
          <w:lang w:val="en-US"/>
        </w:rPr>
        <w:t>resectable</w:t>
      </w:r>
      <w:proofErr w:type="spellEnd"/>
      <w:r w:rsidR="008B3A21" w:rsidRPr="00BD300C">
        <w:rPr>
          <w:rFonts w:ascii="Book Antiqua" w:hAnsi="Book Antiqua" w:cs="Times New Roman"/>
          <w:sz w:val="24"/>
          <w:szCs w:val="24"/>
          <w:lang w:val="en-US"/>
        </w:rPr>
        <w:t xml:space="preserve"> liver metast</w:t>
      </w:r>
      <w:r w:rsidR="0055421F" w:rsidRPr="00BD300C">
        <w:rPr>
          <w:rFonts w:ascii="Book Antiqua" w:hAnsi="Book Antiqua" w:cs="Times New Roman"/>
          <w:sz w:val="24"/>
          <w:szCs w:val="24"/>
          <w:lang w:val="en-US"/>
        </w:rPr>
        <w:t xml:space="preserve">ases is supported by the </w:t>
      </w:r>
      <w:r w:rsidR="008B3A21" w:rsidRPr="00BD300C">
        <w:rPr>
          <w:rFonts w:ascii="Book Antiqua" w:hAnsi="Book Antiqua" w:cs="Times New Roman"/>
          <w:sz w:val="24"/>
          <w:szCs w:val="24"/>
          <w:lang w:val="en-US"/>
        </w:rPr>
        <w:t>phase III</w:t>
      </w:r>
      <w:r w:rsidR="003B0BFA" w:rsidRPr="00BD300C">
        <w:rPr>
          <w:rFonts w:ascii="Book Antiqua" w:hAnsi="Book Antiqua" w:cs="Times New Roman"/>
          <w:b/>
          <w:color w:val="000000" w:themeColor="text1"/>
          <w:sz w:val="24"/>
          <w:szCs w:val="24"/>
          <w:lang w:val="en-US"/>
        </w:rPr>
        <w:t xml:space="preserve"> </w:t>
      </w:r>
      <w:r w:rsidR="00EE72E5" w:rsidRPr="00BD300C">
        <w:rPr>
          <w:rFonts w:ascii="Book Antiqua" w:hAnsi="Book Antiqua" w:cs="Times New Roman"/>
          <w:color w:val="000000" w:themeColor="text1"/>
          <w:sz w:val="24"/>
          <w:szCs w:val="24"/>
          <w:lang w:val="en-US"/>
        </w:rPr>
        <w:t>European Organiz</w:t>
      </w:r>
      <w:r w:rsidR="003B0BFA" w:rsidRPr="00BD300C">
        <w:rPr>
          <w:rFonts w:ascii="Book Antiqua" w:hAnsi="Book Antiqua" w:cs="Times New Roman"/>
          <w:color w:val="000000" w:themeColor="text1"/>
          <w:sz w:val="24"/>
          <w:szCs w:val="24"/>
          <w:lang w:val="en-US"/>
        </w:rPr>
        <w:t>ation for Research and Treatment of Cancer</w:t>
      </w:r>
      <w:r w:rsidR="008B3A21" w:rsidRPr="00BD300C">
        <w:rPr>
          <w:rFonts w:ascii="Book Antiqua" w:hAnsi="Book Antiqua" w:cs="Times New Roman"/>
          <w:sz w:val="24"/>
          <w:szCs w:val="24"/>
          <w:lang w:val="en-US"/>
        </w:rPr>
        <w:t xml:space="preserve"> </w:t>
      </w:r>
      <w:r w:rsidR="00E17B69"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EORTC</w:t>
      </w:r>
      <w:r w:rsidR="00E17B69"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 xml:space="preserve"> 40983 trial</w:t>
      </w:r>
      <w:r w:rsidR="007942FD" w:rsidRPr="00BD300C">
        <w:rPr>
          <w:rFonts w:ascii="Book Antiqua" w:hAnsi="Book Antiqua" w:cs="Times New Roman"/>
          <w:sz w:val="24"/>
          <w:szCs w:val="24"/>
          <w:lang w:val="en-US"/>
        </w:rPr>
        <w:t xml:space="preserve"> (Table 1)</w:t>
      </w:r>
      <w:r w:rsidR="0055421F" w:rsidRPr="00BD300C">
        <w:rPr>
          <w:rFonts w:ascii="Book Antiqua" w:hAnsi="Book Antiqua" w:cs="Times New Roman"/>
          <w:sz w:val="24"/>
          <w:szCs w:val="24"/>
          <w:lang w:val="en-US"/>
        </w:rPr>
        <w:t>. This study randomized 364 patients with 1</w:t>
      </w:r>
      <w:r w:rsidR="000F13DE" w:rsidRPr="00BD300C">
        <w:rPr>
          <w:rFonts w:ascii="Book Antiqua" w:hAnsi="Book Antiqua" w:cs="Times New Roman"/>
          <w:sz w:val="24"/>
          <w:szCs w:val="24"/>
          <w:lang w:val="en-US" w:eastAsia="zh-CN"/>
        </w:rPr>
        <w:t>-</w:t>
      </w:r>
      <w:r w:rsidR="0055421F" w:rsidRPr="00BD300C">
        <w:rPr>
          <w:rFonts w:ascii="Book Antiqua" w:hAnsi="Book Antiqua" w:cs="Times New Roman"/>
          <w:sz w:val="24"/>
          <w:szCs w:val="24"/>
          <w:lang w:val="en-US"/>
        </w:rPr>
        <w:t xml:space="preserve">4 </w:t>
      </w:r>
      <w:proofErr w:type="spellStart"/>
      <w:r w:rsidR="0055421F" w:rsidRPr="00BD300C">
        <w:rPr>
          <w:rFonts w:ascii="Book Antiqua" w:hAnsi="Book Antiqua" w:cs="Times New Roman"/>
          <w:sz w:val="24"/>
          <w:szCs w:val="24"/>
          <w:lang w:val="en-US"/>
        </w:rPr>
        <w:t>re</w:t>
      </w:r>
      <w:r w:rsidR="00660F0F" w:rsidRPr="00BD300C">
        <w:rPr>
          <w:rFonts w:ascii="Book Antiqua" w:hAnsi="Book Antiqua" w:cs="Times New Roman"/>
          <w:sz w:val="24"/>
          <w:szCs w:val="24"/>
          <w:lang w:val="en-US"/>
        </w:rPr>
        <w:t>sectable</w:t>
      </w:r>
      <w:proofErr w:type="spellEnd"/>
      <w:r w:rsidR="00660F0F" w:rsidRPr="00BD300C">
        <w:rPr>
          <w:rFonts w:ascii="Book Antiqua" w:hAnsi="Book Antiqua" w:cs="Times New Roman"/>
          <w:sz w:val="24"/>
          <w:szCs w:val="24"/>
          <w:lang w:val="en-US"/>
        </w:rPr>
        <w:t xml:space="preserve"> CLM</w:t>
      </w:r>
      <w:r w:rsidR="0055421F" w:rsidRPr="00BD300C">
        <w:rPr>
          <w:rFonts w:ascii="Book Antiqua" w:hAnsi="Book Antiqua" w:cs="Times New Roman"/>
          <w:sz w:val="24"/>
          <w:szCs w:val="24"/>
          <w:lang w:val="en-US"/>
        </w:rPr>
        <w:t xml:space="preserve"> to 6 cycles of preoperative and 6 cycles of postoperative FOLFOX4 </w:t>
      </w:r>
      <w:r w:rsidR="003B0BFA" w:rsidRPr="00BD300C">
        <w:rPr>
          <w:rFonts w:ascii="Book Antiqua" w:hAnsi="Book Antiqua" w:cs="Times New Roman"/>
          <w:sz w:val="24"/>
          <w:szCs w:val="24"/>
          <w:lang w:val="en-US"/>
        </w:rPr>
        <w:t>(5-fluorouracil-</w:t>
      </w:r>
      <w:r w:rsidR="00E17B69" w:rsidRPr="00BD300C">
        <w:rPr>
          <w:rFonts w:ascii="Book Antiqua" w:hAnsi="Book Antiqua" w:cs="Times New Roman"/>
          <w:sz w:val="24"/>
          <w:szCs w:val="24"/>
          <w:lang w:val="en-US"/>
        </w:rPr>
        <w:t>leucovorin-</w:t>
      </w:r>
      <w:r w:rsidR="003B0BFA" w:rsidRPr="00BD300C">
        <w:rPr>
          <w:rFonts w:ascii="Book Antiqua" w:hAnsi="Book Antiqua" w:cs="Times New Roman"/>
          <w:sz w:val="24"/>
          <w:szCs w:val="24"/>
          <w:lang w:val="en-US"/>
        </w:rPr>
        <w:t xml:space="preserve">oxaliplatin) </w:t>
      </w:r>
      <w:r w:rsidR="0055421F" w:rsidRPr="00BD300C">
        <w:rPr>
          <w:rFonts w:ascii="Book Antiqua" w:hAnsi="Book Antiqua" w:cs="Times New Roman"/>
          <w:sz w:val="24"/>
          <w:szCs w:val="24"/>
          <w:lang w:val="en-US"/>
        </w:rPr>
        <w:t>compared with surgery alone</w:t>
      </w:r>
      <w:r w:rsidR="008B3A21" w:rsidRPr="00BD300C">
        <w:rPr>
          <w:rFonts w:ascii="Book Antiqua" w:hAnsi="Book Antiqua" w:cs="Times New Roman"/>
          <w:sz w:val="24"/>
          <w:szCs w:val="24"/>
          <w:lang w:val="en-US"/>
        </w:rPr>
        <w:t>. The primary endpoint was</w:t>
      </w:r>
      <w:r w:rsidR="002D51F5" w:rsidRPr="00BD300C">
        <w:rPr>
          <w:rFonts w:ascii="Book Antiqua" w:hAnsi="Book Antiqua" w:cs="Times New Roman"/>
          <w:sz w:val="24"/>
          <w:szCs w:val="24"/>
          <w:lang w:val="en-US"/>
        </w:rPr>
        <w:t xml:space="preserve"> progression free survival</w:t>
      </w:r>
      <w:r w:rsidR="008B3A21" w:rsidRPr="00BD300C">
        <w:rPr>
          <w:rFonts w:ascii="Book Antiqua" w:hAnsi="Book Antiqua" w:cs="Times New Roman"/>
          <w:sz w:val="24"/>
          <w:szCs w:val="24"/>
          <w:lang w:val="en-US"/>
        </w:rPr>
        <w:t xml:space="preserve"> </w:t>
      </w:r>
      <w:r w:rsidR="002D51F5"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PFS</w:t>
      </w:r>
      <w:r w:rsidR="002D51F5"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 If we consider all of the 364 enrolled pati</w:t>
      </w:r>
      <w:r w:rsidR="00F10A24" w:rsidRPr="00BD300C">
        <w:rPr>
          <w:rFonts w:ascii="Book Antiqua" w:hAnsi="Book Antiqua" w:cs="Times New Roman"/>
          <w:sz w:val="24"/>
          <w:szCs w:val="24"/>
          <w:lang w:val="en-US"/>
        </w:rPr>
        <w:t>ents (182 per</w:t>
      </w:r>
      <w:r w:rsidR="00243B26" w:rsidRPr="00BD300C">
        <w:rPr>
          <w:rFonts w:ascii="Book Antiqua" w:hAnsi="Book Antiqua" w:cs="Times New Roman"/>
          <w:sz w:val="24"/>
          <w:szCs w:val="24"/>
          <w:lang w:val="en-US"/>
        </w:rPr>
        <w:t xml:space="preserve"> arm), the gain</w:t>
      </w:r>
      <w:r w:rsidR="008B3A21" w:rsidRPr="00BD300C">
        <w:rPr>
          <w:rFonts w:ascii="Book Antiqua" w:hAnsi="Book Antiqua" w:cs="Times New Roman"/>
          <w:sz w:val="24"/>
          <w:szCs w:val="24"/>
          <w:lang w:val="en-US"/>
        </w:rPr>
        <w:t xml:space="preserve"> in PFS at 3 years was 7.3% in the </w:t>
      </w:r>
      <w:r w:rsidR="00243B26" w:rsidRPr="00BD300C">
        <w:rPr>
          <w:rFonts w:ascii="Book Antiqua" w:hAnsi="Book Antiqua" w:cs="Times New Roman"/>
          <w:sz w:val="24"/>
          <w:szCs w:val="24"/>
          <w:lang w:val="en-US"/>
        </w:rPr>
        <w:t xml:space="preserve">perioperative </w:t>
      </w:r>
      <w:r w:rsidR="008B3A21" w:rsidRPr="00BD300C">
        <w:rPr>
          <w:rFonts w:ascii="Book Antiqua" w:hAnsi="Book Antiqua" w:cs="Times New Roman"/>
          <w:sz w:val="24"/>
          <w:szCs w:val="24"/>
          <w:lang w:val="en-US"/>
        </w:rPr>
        <w:t>chemotherapy a</w:t>
      </w:r>
      <w:r w:rsidR="00243B26" w:rsidRPr="00BD300C">
        <w:rPr>
          <w:rFonts w:ascii="Book Antiqua" w:hAnsi="Book Antiqua" w:cs="Times New Roman"/>
          <w:sz w:val="24"/>
          <w:szCs w:val="24"/>
          <w:lang w:val="en-US"/>
        </w:rPr>
        <w:t xml:space="preserve">rm </w:t>
      </w:r>
      <w:r w:rsidR="008B3A21" w:rsidRPr="00BD300C">
        <w:rPr>
          <w:rFonts w:ascii="Book Antiqua" w:hAnsi="Book Antiqua" w:cs="Times New Roman"/>
          <w:sz w:val="24"/>
          <w:szCs w:val="24"/>
          <w:lang w:val="en-US"/>
        </w:rPr>
        <w:t xml:space="preserve">compared with surgery alone, although this difference was </w:t>
      </w:r>
      <w:r w:rsidR="00243B26" w:rsidRPr="00BD300C">
        <w:rPr>
          <w:rFonts w:ascii="Book Antiqua" w:hAnsi="Book Antiqua" w:cs="Times New Roman"/>
          <w:sz w:val="24"/>
          <w:szCs w:val="24"/>
          <w:lang w:val="en-US"/>
        </w:rPr>
        <w:t>not statistically significant (</w:t>
      </w:r>
      <w:r w:rsidR="0019397F" w:rsidRPr="00BD300C">
        <w:rPr>
          <w:rFonts w:ascii="Book Antiqua" w:hAnsi="Book Antiqua" w:cs="Times New Roman"/>
          <w:i/>
          <w:sz w:val="24"/>
          <w:szCs w:val="24"/>
          <w:lang w:val="en-US"/>
        </w:rPr>
        <w:t>P</w:t>
      </w:r>
      <w:r w:rsidR="008B3A21" w:rsidRPr="00BD300C">
        <w:rPr>
          <w:rFonts w:ascii="Book Antiqua" w:hAnsi="Book Antiqua" w:cs="Times New Roman"/>
          <w:sz w:val="24"/>
          <w:szCs w:val="24"/>
          <w:lang w:val="en-US"/>
        </w:rPr>
        <w:t xml:space="preserve"> = 0.058). If you take into account only the patients who underwent a surgic</w:t>
      </w:r>
      <w:r w:rsidR="00F10A24" w:rsidRPr="00BD300C">
        <w:rPr>
          <w:rFonts w:ascii="Book Antiqua" w:hAnsi="Book Antiqua" w:cs="Times New Roman"/>
          <w:sz w:val="24"/>
          <w:szCs w:val="24"/>
          <w:lang w:val="en-US"/>
        </w:rPr>
        <w:t>al resection of CLM</w:t>
      </w:r>
      <w:r w:rsidR="008B3A21" w:rsidRPr="00BD300C">
        <w:rPr>
          <w:rFonts w:ascii="Book Antiqua" w:hAnsi="Book Antiqua" w:cs="Times New Roman"/>
          <w:sz w:val="24"/>
          <w:szCs w:val="24"/>
          <w:lang w:val="en-US"/>
        </w:rPr>
        <w:t>, then the increase in favor of the</w:t>
      </w:r>
      <w:r w:rsidR="00E50CA1" w:rsidRPr="00BD300C">
        <w:rPr>
          <w:rFonts w:ascii="Book Antiqua" w:hAnsi="Book Antiqua" w:cs="Times New Roman"/>
          <w:sz w:val="24"/>
          <w:szCs w:val="24"/>
          <w:lang w:val="en-US"/>
        </w:rPr>
        <w:t xml:space="preserve"> perioperative treatment </w:t>
      </w:r>
      <w:r w:rsidR="008B3A21" w:rsidRPr="00BD300C">
        <w:rPr>
          <w:rFonts w:ascii="Book Antiqua" w:hAnsi="Book Antiqua" w:cs="Times New Roman"/>
          <w:sz w:val="24"/>
          <w:szCs w:val="24"/>
          <w:lang w:val="en-US"/>
        </w:rPr>
        <w:t>reach</w:t>
      </w:r>
      <w:r w:rsidR="00D17903" w:rsidRPr="00BD300C">
        <w:rPr>
          <w:rFonts w:ascii="Book Antiqua" w:hAnsi="Book Antiqua" w:cs="Times New Roman"/>
          <w:sz w:val="24"/>
          <w:szCs w:val="24"/>
          <w:lang w:val="en-US"/>
        </w:rPr>
        <w:t>es</w:t>
      </w:r>
      <w:r w:rsidR="008B3A21" w:rsidRPr="00BD300C">
        <w:rPr>
          <w:rFonts w:ascii="Book Antiqua" w:hAnsi="Book Antiqua" w:cs="Times New Roman"/>
          <w:sz w:val="24"/>
          <w:szCs w:val="24"/>
          <w:lang w:val="en-US"/>
        </w:rPr>
        <w:t xml:space="preserve"> </w:t>
      </w:r>
      <w:r w:rsidR="00D17903" w:rsidRPr="00BD300C">
        <w:rPr>
          <w:rFonts w:ascii="Book Antiqua" w:hAnsi="Book Antiqua" w:cs="Times New Roman"/>
          <w:sz w:val="24"/>
          <w:szCs w:val="24"/>
          <w:lang w:val="en-US"/>
        </w:rPr>
        <w:t>the statistical</w:t>
      </w:r>
      <w:r w:rsidR="00E50CA1" w:rsidRPr="00BD300C">
        <w:rPr>
          <w:rFonts w:ascii="Book Antiqua" w:hAnsi="Book Antiqua" w:cs="Times New Roman"/>
          <w:sz w:val="24"/>
          <w:szCs w:val="24"/>
          <w:lang w:val="en-US"/>
        </w:rPr>
        <w:t xml:space="preserve"> </w:t>
      </w:r>
      <w:r w:rsidR="008B3A21" w:rsidRPr="00BD300C">
        <w:rPr>
          <w:rFonts w:ascii="Book Antiqua" w:hAnsi="Book Antiqua" w:cs="Times New Roman"/>
          <w:sz w:val="24"/>
          <w:szCs w:val="24"/>
          <w:lang w:val="en-US"/>
        </w:rPr>
        <w:t>significance (difference in PFS between the t</w:t>
      </w:r>
      <w:r w:rsidR="002C1D90" w:rsidRPr="00BD300C">
        <w:rPr>
          <w:rFonts w:ascii="Book Antiqua" w:hAnsi="Book Antiqua" w:cs="Times New Roman"/>
          <w:sz w:val="24"/>
          <w:szCs w:val="24"/>
          <w:lang w:val="en-US"/>
        </w:rPr>
        <w:t xml:space="preserve">wo arms of 9.2%, </w:t>
      </w:r>
      <w:r w:rsidR="0019397F" w:rsidRPr="00BD300C">
        <w:rPr>
          <w:rFonts w:ascii="Book Antiqua" w:hAnsi="Book Antiqua" w:cs="Times New Roman"/>
          <w:i/>
          <w:sz w:val="24"/>
          <w:szCs w:val="24"/>
          <w:lang w:val="en-US"/>
        </w:rPr>
        <w:t>P</w:t>
      </w:r>
      <w:r w:rsidR="00705CE3" w:rsidRPr="00BD300C">
        <w:rPr>
          <w:rFonts w:ascii="Book Antiqua" w:hAnsi="Book Antiqua" w:cs="Times New Roman"/>
          <w:sz w:val="24"/>
          <w:szCs w:val="24"/>
          <w:lang w:val="en-US"/>
        </w:rPr>
        <w:t xml:space="preserve"> = 0.025)</w:t>
      </w:r>
      <w:r w:rsidR="00C51DF0" w:rsidRPr="00BD300C">
        <w:rPr>
          <w:rFonts w:ascii="Book Antiqua" w:hAnsi="Book Antiqua" w:cs="Times New Roman"/>
          <w:sz w:val="24"/>
          <w:szCs w:val="24"/>
          <w:vertAlign w:val="superscript"/>
          <w:lang w:val="en-US"/>
        </w:rPr>
        <w:t>[2</w:t>
      </w:r>
      <w:r w:rsidR="003F33CC" w:rsidRPr="00BD300C">
        <w:rPr>
          <w:rFonts w:ascii="Book Antiqua" w:hAnsi="Book Antiqua" w:cs="Times New Roman"/>
          <w:sz w:val="24"/>
          <w:szCs w:val="24"/>
          <w:vertAlign w:val="superscript"/>
          <w:lang w:val="en-US"/>
        </w:rPr>
        <w:t>2</w:t>
      </w:r>
      <w:r w:rsidR="00705CE3" w:rsidRPr="00BD300C">
        <w:rPr>
          <w:rFonts w:ascii="Book Antiqua" w:hAnsi="Book Antiqua" w:cs="Times New Roman"/>
          <w:sz w:val="24"/>
          <w:szCs w:val="24"/>
          <w:vertAlign w:val="superscript"/>
          <w:lang w:val="en-US"/>
        </w:rPr>
        <w:t>]</w:t>
      </w:r>
      <w:r w:rsidR="00660F0F" w:rsidRPr="00BD300C">
        <w:rPr>
          <w:rFonts w:ascii="Book Antiqua" w:hAnsi="Book Antiqua" w:cs="Times New Roman"/>
          <w:sz w:val="24"/>
          <w:szCs w:val="24"/>
          <w:lang w:val="en-US"/>
        </w:rPr>
        <w:t>. In a</w:t>
      </w:r>
      <w:r w:rsidR="008B3A21" w:rsidRPr="00BD300C">
        <w:rPr>
          <w:rFonts w:ascii="Book Antiqua" w:hAnsi="Book Antiqua" w:cs="Times New Roman"/>
          <w:sz w:val="24"/>
          <w:szCs w:val="24"/>
          <w:lang w:val="en-US"/>
        </w:rPr>
        <w:t xml:space="preserve"> recent update of the study after a median follow-up of 8.5 years, </w:t>
      </w:r>
      <w:r w:rsidR="00E50CA1" w:rsidRPr="00BD300C">
        <w:rPr>
          <w:rFonts w:ascii="Book Antiqua" w:hAnsi="Book Antiqua" w:cs="Times New Roman"/>
          <w:sz w:val="24"/>
          <w:szCs w:val="24"/>
          <w:lang w:val="en-US"/>
        </w:rPr>
        <w:t xml:space="preserve">the </w:t>
      </w:r>
      <w:r w:rsidR="00D17903" w:rsidRPr="00BD300C">
        <w:rPr>
          <w:rFonts w:ascii="Book Antiqua" w:hAnsi="Book Antiqua" w:cs="Times New Roman"/>
          <w:sz w:val="24"/>
          <w:szCs w:val="24"/>
          <w:lang w:val="en-US"/>
        </w:rPr>
        <w:t xml:space="preserve">5-years </w:t>
      </w:r>
      <w:r w:rsidR="008543DA" w:rsidRPr="00BD300C">
        <w:rPr>
          <w:rFonts w:ascii="Book Antiqua" w:hAnsi="Book Antiqua" w:cs="Times New Roman"/>
          <w:sz w:val="24"/>
          <w:szCs w:val="24"/>
          <w:lang w:val="en-US"/>
        </w:rPr>
        <w:t>OS</w:t>
      </w:r>
      <w:r w:rsidR="008B3A21" w:rsidRPr="00BD300C">
        <w:rPr>
          <w:rFonts w:ascii="Book Antiqua" w:hAnsi="Book Antiqua" w:cs="Times New Roman"/>
          <w:sz w:val="24"/>
          <w:szCs w:val="24"/>
          <w:lang w:val="en-US"/>
        </w:rPr>
        <w:t xml:space="preserve"> (secondary endpoint) </w:t>
      </w:r>
      <w:r w:rsidR="00DD66CC" w:rsidRPr="00BD300C">
        <w:rPr>
          <w:rFonts w:ascii="Book Antiqua" w:hAnsi="Book Antiqua" w:cs="Times New Roman"/>
          <w:sz w:val="24"/>
          <w:szCs w:val="24"/>
          <w:lang w:val="en-US"/>
        </w:rPr>
        <w:t xml:space="preserve">was found of 7 </w:t>
      </w:r>
      <w:proofErr w:type="spellStart"/>
      <w:r w:rsidR="00DD66CC" w:rsidRPr="00BD300C">
        <w:rPr>
          <w:rFonts w:ascii="Book Antiqua" w:hAnsi="Book Antiqua" w:cs="Times New Roman"/>
          <w:sz w:val="24"/>
          <w:szCs w:val="24"/>
          <w:lang w:val="en-US"/>
        </w:rPr>
        <w:t>mo</w:t>
      </w:r>
      <w:proofErr w:type="spellEnd"/>
      <w:r w:rsidR="00E50CA1" w:rsidRPr="00BD300C">
        <w:rPr>
          <w:rFonts w:ascii="Book Antiqua" w:hAnsi="Book Antiqua" w:cs="Times New Roman"/>
          <w:sz w:val="24"/>
          <w:szCs w:val="24"/>
          <w:lang w:val="en-US"/>
        </w:rPr>
        <w:t xml:space="preserve"> </w:t>
      </w:r>
      <w:r w:rsidR="002824BA" w:rsidRPr="00BD300C">
        <w:rPr>
          <w:rFonts w:ascii="Book Antiqua" w:hAnsi="Book Antiqua" w:cs="Times New Roman"/>
          <w:sz w:val="24"/>
          <w:szCs w:val="24"/>
          <w:lang w:val="en-US"/>
        </w:rPr>
        <w:t>long</w:t>
      </w:r>
      <w:r w:rsidR="00D17903" w:rsidRPr="00BD300C">
        <w:rPr>
          <w:rFonts w:ascii="Book Antiqua" w:hAnsi="Book Antiqua" w:cs="Times New Roman"/>
          <w:sz w:val="24"/>
          <w:szCs w:val="24"/>
          <w:lang w:val="en-US"/>
        </w:rPr>
        <w:t>er in the experimental arm</w:t>
      </w:r>
      <w:r w:rsidR="00785C87" w:rsidRPr="00BD300C">
        <w:rPr>
          <w:rFonts w:ascii="Book Antiqua" w:hAnsi="Book Antiqua" w:cs="Times New Roman"/>
          <w:sz w:val="24"/>
          <w:szCs w:val="24"/>
          <w:lang w:val="en-US"/>
        </w:rPr>
        <w:t xml:space="preserve"> (an increase of 3.4%, HR</w:t>
      </w:r>
      <w:r w:rsidR="000F13DE" w:rsidRPr="00BD300C">
        <w:rPr>
          <w:rFonts w:ascii="Book Antiqua" w:hAnsi="Book Antiqua" w:cs="Times New Roman"/>
          <w:sz w:val="24"/>
          <w:szCs w:val="24"/>
          <w:lang w:val="en-US" w:eastAsia="zh-CN"/>
        </w:rPr>
        <w:t xml:space="preserve"> </w:t>
      </w:r>
      <w:r w:rsidR="00785C87" w:rsidRPr="00BD300C">
        <w:rPr>
          <w:rFonts w:ascii="Book Antiqua" w:hAnsi="Book Antiqua" w:cs="Times New Roman"/>
          <w:sz w:val="24"/>
          <w:szCs w:val="24"/>
          <w:lang w:val="en-US"/>
        </w:rPr>
        <w:t>=</w:t>
      </w:r>
      <w:r w:rsidR="000F13DE" w:rsidRPr="00BD300C">
        <w:rPr>
          <w:rFonts w:ascii="Book Antiqua" w:hAnsi="Book Antiqua" w:cs="Times New Roman"/>
          <w:sz w:val="24"/>
          <w:szCs w:val="24"/>
          <w:lang w:val="en-US" w:eastAsia="zh-CN"/>
        </w:rPr>
        <w:t xml:space="preserve"> </w:t>
      </w:r>
      <w:r w:rsidR="00785C87" w:rsidRPr="00BD300C">
        <w:rPr>
          <w:rFonts w:ascii="Book Antiqua" w:hAnsi="Book Antiqua" w:cs="Times New Roman"/>
          <w:sz w:val="24"/>
          <w:szCs w:val="24"/>
          <w:lang w:val="en-US"/>
        </w:rPr>
        <w:t xml:space="preserve">0.88; </w:t>
      </w:r>
      <w:r w:rsidR="000F13DE" w:rsidRPr="00BD300C">
        <w:rPr>
          <w:rFonts w:ascii="Book Antiqua" w:hAnsi="Book Antiqua" w:cs="Times New Roman"/>
          <w:sz w:val="24"/>
          <w:szCs w:val="24"/>
          <w:lang w:val="en-US" w:eastAsia="zh-CN"/>
        </w:rPr>
        <w:t>95</w:t>
      </w:r>
      <w:r w:rsidR="000F13DE" w:rsidRPr="00BD300C">
        <w:rPr>
          <w:rFonts w:ascii="Book Antiqua" w:hAnsi="Book Antiqua" w:cs="Times New Roman"/>
          <w:sz w:val="24"/>
          <w:szCs w:val="24"/>
          <w:lang w:val="en-US"/>
        </w:rPr>
        <w:t>%</w:t>
      </w:r>
      <w:r w:rsidR="00785C87" w:rsidRPr="00BD300C">
        <w:rPr>
          <w:rFonts w:ascii="Book Antiqua" w:hAnsi="Book Antiqua" w:cs="Times New Roman"/>
          <w:sz w:val="24"/>
          <w:szCs w:val="24"/>
          <w:lang w:val="en-US"/>
        </w:rPr>
        <w:t>CI</w:t>
      </w:r>
      <w:r w:rsidR="001C6137" w:rsidRPr="00BD300C">
        <w:rPr>
          <w:rFonts w:ascii="Book Antiqua" w:hAnsi="Book Antiqua" w:cs="Times New Roman"/>
          <w:sz w:val="24"/>
          <w:szCs w:val="24"/>
          <w:lang w:val="en-US"/>
        </w:rPr>
        <w:t>:</w:t>
      </w:r>
      <w:r w:rsidR="000F13DE" w:rsidRPr="00BD300C">
        <w:rPr>
          <w:rFonts w:ascii="Book Antiqua" w:hAnsi="Book Antiqua" w:cs="Times New Roman"/>
          <w:sz w:val="24"/>
          <w:szCs w:val="24"/>
          <w:lang w:val="en-US" w:eastAsia="zh-CN"/>
        </w:rPr>
        <w:t xml:space="preserve"> </w:t>
      </w:r>
      <w:r w:rsidR="001C6137" w:rsidRPr="00BD300C">
        <w:rPr>
          <w:rFonts w:ascii="Book Antiqua" w:hAnsi="Book Antiqua" w:cs="Times New Roman"/>
          <w:sz w:val="24"/>
          <w:szCs w:val="24"/>
          <w:lang w:val="en-US"/>
        </w:rPr>
        <w:t>0.68-1</w:t>
      </w:r>
      <w:r w:rsidR="008B3A21" w:rsidRPr="00BD300C">
        <w:rPr>
          <w:rFonts w:ascii="Book Antiqua" w:hAnsi="Book Antiqua" w:cs="Times New Roman"/>
          <w:sz w:val="24"/>
          <w:szCs w:val="24"/>
          <w:lang w:val="en-US"/>
        </w:rPr>
        <w:t xml:space="preserve">.14, </w:t>
      </w:r>
      <w:r w:rsidR="0019397F" w:rsidRPr="00BD300C">
        <w:rPr>
          <w:rFonts w:ascii="Book Antiqua" w:hAnsi="Book Antiqua" w:cs="Times New Roman"/>
          <w:i/>
          <w:sz w:val="24"/>
          <w:szCs w:val="24"/>
          <w:lang w:val="en-US"/>
        </w:rPr>
        <w:t>P</w:t>
      </w:r>
      <w:r w:rsidR="008B3A21" w:rsidRPr="00BD300C">
        <w:rPr>
          <w:rFonts w:ascii="Book Antiqua" w:hAnsi="Book Antiqua" w:cs="Times New Roman"/>
          <w:sz w:val="24"/>
          <w:szCs w:val="24"/>
          <w:lang w:val="en-US"/>
        </w:rPr>
        <w:t xml:space="preserve"> = 0</w:t>
      </w:r>
      <w:r w:rsidR="006912CB" w:rsidRPr="00BD300C">
        <w:rPr>
          <w:rFonts w:ascii="Book Antiqua" w:hAnsi="Book Antiqua" w:cs="Times New Roman"/>
          <w:sz w:val="24"/>
          <w:szCs w:val="24"/>
          <w:lang w:val="en-US"/>
        </w:rPr>
        <w:t>.</w:t>
      </w:r>
      <w:r w:rsidR="008B3A21" w:rsidRPr="00BD300C">
        <w:rPr>
          <w:rFonts w:ascii="Book Antiqua" w:hAnsi="Book Antiqua" w:cs="Times New Roman"/>
          <w:sz w:val="24"/>
          <w:szCs w:val="24"/>
          <w:lang w:val="en-US"/>
        </w:rPr>
        <w:t>339), bu</w:t>
      </w:r>
      <w:r w:rsidR="00D17903" w:rsidRPr="00BD300C">
        <w:rPr>
          <w:rFonts w:ascii="Book Antiqua" w:hAnsi="Book Antiqua" w:cs="Times New Roman"/>
          <w:sz w:val="24"/>
          <w:szCs w:val="24"/>
          <w:lang w:val="en-US"/>
        </w:rPr>
        <w:t xml:space="preserve">t also in this case not such </w:t>
      </w:r>
      <w:r w:rsidR="008B3A21" w:rsidRPr="00BD300C">
        <w:rPr>
          <w:rFonts w:ascii="Book Antiqua" w:hAnsi="Book Antiqua" w:cs="Times New Roman"/>
          <w:sz w:val="24"/>
          <w:szCs w:val="24"/>
          <w:lang w:val="en-US"/>
        </w:rPr>
        <w:t xml:space="preserve">to reach a statistical significance. Note that in the experimental arm only 2/3 of </w:t>
      </w:r>
      <w:r w:rsidR="005E3F76" w:rsidRPr="00BD300C">
        <w:rPr>
          <w:rFonts w:ascii="Book Antiqua" w:hAnsi="Book Antiqua" w:cs="Times New Roman"/>
          <w:sz w:val="24"/>
          <w:szCs w:val="24"/>
          <w:lang w:val="en-US"/>
        </w:rPr>
        <w:t xml:space="preserve">resected patients </w:t>
      </w:r>
      <w:r w:rsidR="008B3A21" w:rsidRPr="00BD300C">
        <w:rPr>
          <w:rFonts w:ascii="Book Antiqua" w:hAnsi="Book Antiqua" w:cs="Times New Roman"/>
          <w:sz w:val="24"/>
          <w:szCs w:val="24"/>
          <w:lang w:val="en-US"/>
        </w:rPr>
        <w:t>has been able</w:t>
      </w:r>
      <w:r w:rsidR="00330345" w:rsidRPr="00BD300C">
        <w:rPr>
          <w:rFonts w:ascii="Book Antiqua" w:hAnsi="Book Antiqua" w:cs="Times New Roman"/>
          <w:sz w:val="24"/>
          <w:szCs w:val="24"/>
          <w:lang w:val="en-US"/>
        </w:rPr>
        <w:t xml:space="preserve"> to receive the programmed post</w:t>
      </w:r>
      <w:r w:rsidR="008B3A21" w:rsidRPr="00BD300C">
        <w:rPr>
          <w:rFonts w:ascii="Book Antiqua" w:hAnsi="Book Antiqua" w:cs="Times New Roman"/>
          <w:sz w:val="24"/>
          <w:szCs w:val="24"/>
          <w:lang w:val="en-US"/>
        </w:rPr>
        <w:t xml:space="preserve">operative chemotherapy and that the </w:t>
      </w:r>
      <w:r w:rsidR="00330345" w:rsidRPr="00BD300C">
        <w:rPr>
          <w:rFonts w:ascii="Book Antiqua" w:hAnsi="Book Antiqua" w:cs="Times New Roman"/>
          <w:sz w:val="24"/>
          <w:szCs w:val="24"/>
          <w:lang w:val="en-US"/>
        </w:rPr>
        <w:t xml:space="preserve">post-surgery </w:t>
      </w:r>
      <w:r w:rsidR="008B3A21" w:rsidRPr="00BD300C">
        <w:rPr>
          <w:rFonts w:ascii="Book Antiqua" w:hAnsi="Book Antiqua" w:cs="Times New Roman"/>
          <w:sz w:val="24"/>
          <w:szCs w:val="24"/>
          <w:lang w:val="en-US"/>
        </w:rPr>
        <w:t>mo</w:t>
      </w:r>
      <w:r w:rsidR="00330345" w:rsidRPr="00BD300C">
        <w:rPr>
          <w:rFonts w:ascii="Book Antiqua" w:hAnsi="Book Antiqua" w:cs="Times New Roman"/>
          <w:sz w:val="24"/>
          <w:szCs w:val="24"/>
          <w:lang w:val="en-US"/>
        </w:rPr>
        <w:t xml:space="preserve">rbidity </w:t>
      </w:r>
      <w:r w:rsidR="008B3A21" w:rsidRPr="00BD300C">
        <w:rPr>
          <w:rFonts w:ascii="Book Antiqua" w:hAnsi="Book Antiqua" w:cs="Times New Roman"/>
          <w:sz w:val="24"/>
          <w:szCs w:val="24"/>
          <w:lang w:val="en-US"/>
        </w:rPr>
        <w:t>was more significant (</w:t>
      </w:r>
      <w:r w:rsidR="00503047" w:rsidRPr="00BD300C">
        <w:rPr>
          <w:rFonts w:ascii="Book Antiqua" w:hAnsi="Book Antiqua" w:cs="Times New Roman"/>
          <w:sz w:val="24"/>
          <w:szCs w:val="24"/>
          <w:lang w:val="en-US"/>
        </w:rPr>
        <w:t xml:space="preserve">25% </w:t>
      </w:r>
      <w:proofErr w:type="spellStart"/>
      <w:r w:rsidR="00503047" w:rsidRPr="00BD300C">
        <w:rPr>
          <w:rFonts w:ascii="Book Antiqua" w:hAnsi="Book Antiqua" w:cs="Times New Roman"/>
          <w:i/>
          <w:sz w:val="24"/>
          <w:szCs w:val="24"/>
          <w:lang w:val="en-US"/>
        </w:rPr>
        <w:t>vs</w:t>
      </w:r>
      <w:proofErr w:type="spellEnd"/>
      <w:r w:rsidR="00503047" w:rsidRPr="00BD300C">
        <w:rPr>
          <w:rFonts w:ascii="Book Antiqua" w:hAnsi="Book Antiqua" w:cs="Times New Roman"/>
          <w:sz w:val="24"/>
          <w:szCs w:val="24"/>
          <w:lang w:val="en-US"/>
        </w:rPr>
        <w:t xml:space="preserve"> 16%, </w:t>
      </w:r>
      <w:r w:rsidR="0019397F" w:rsidRPr="00BD300C">
        <w:rPr>
          <w:rFonts w:ascii="Book Antiqua" w:hAnsi="Book Antiqua" w:cs="Times New Roman"/>
          <w:i/>
          <w:sz w:val="24"/>
          <w:szCs w:val="24"/>
          <w:lang w:val="en-US"/>
        </w:rPr>
        <w:t>P</w:t>
      </w:r>
      <w:r w:rsidR="008B3A21" w:rsidRPr="00BD300C">
        <w:rPr>
          <w:rFonts w:ascii="Book Antiqua" w:hAnsi="Book Antiqua" w:cs="Times New Roman"/>
          <w:sz w:val="24"/>
          <w:szCs w:val="24"/>
          <w:lang w:val="en-US"/>
        </w:rPr>
        <w:t xml:space="preserve"> = 0.04), although reversible, in patients treated wit</w:t>
      </w:r>
      <w:r w:rsidR="002C1D90" w:rsidRPr="00BD300C">
        <w:rPr>
          <w:rFonts w:ascii="Book Antiqua" w:hAnsi="Book Antiqua" w:cs="Times New Roman"/>
          <w:sz w:val="24"/>
          <w:szCs w:val="24"/>
          <w:lang w:val="en-US"/>
        </w:rPr>
        <w:t>h preoperative chemotherapy</w:t>
      </w:r>
      <w:r w:rsidR="00D344E6" w:rsidRPr="00BD300C">
        <w:rPr>
          <w:rFonts w:ascii="Book Antiqua" w:hAnsi="Book Antiqua" w:cs="Times New Roman"/>
          <w:sz w:val="24"/>
          <w:szCs w:val="24"/>
          <w:lang w:val="en-US"/>
        </w:rPr>
        <w:t xml:space="preserve">. Operative mortality was 1% in both treatments </w:t>
      </w:r>
      <w:proofErr w:type="gramStart"/>
      <w:r w:rsidR="00D344E6" w:rsidRPr="00BD300C">
        <w:rPr>
          <w:rFonts w:ascii="Book Antiqua" w:hAnsi="Book Antiqua" w:cs="Times New Roman"/>
          <w:sz w:val="24"/>
          <w:szCs w:val="24"/>
          <w:lang w:val="en-US"/>
        </w:rPr>
        <w:t>group</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23</w:t>
      </w:r>
      <w:r w:rsidR="00705CE3" w:rsidRPr="00BD300C">
        <w:rPr>
          <w:rFonts w:ascii="Book Antiqua" w:hAnsi="Book Antiqua" w:cs="Times New Roman"/>
          <w:sz w:val="24"/>
          <w:szCs w:val="24"/>
          <w:vertAlign w:val="superscript"/>
          <w:lang w:val="en-US"/>
        </w:rPr>
        <w:t>]</w:t>
      </w:r>
      <w:r w:rsidR="008B3A21" w:rsidRPr="00BD300C">
        <w:rPr>
          <w:rFonts w:ascii="Book Antiqua" w:hAnsi="Book Antiqua" w:cs="Times New Roman"/>
          <w:sz w:val="24"/>
          <w:szCs w:val="24"/>
          <w:lang w:val="en-US"/>
        </w:rPr>
        <w:t xml:space="preserve">. </w:t>
      </w:r>
      <w:r w:rsidR="001A061B" w:rsidRPr="00BD300C">
        <w:rPr>
          <w:rFonts w:ascii="Book Antiqua" w:hAnsi="Book Antiqua" w:cs="Times New Roman"/>
          <w:sz w:val="24"/>
          <w:szCs w:val="24"/>
          <w:lang w:val="en-US"/>
        </w:rPr>
        <w:t>I</w:t>
      </w:r>
      <w:r w:rsidR="008B3A21" w:rsidRPr="00BD300C">
        <w:rPr>
          <w:rFonts w:ascii="Book Antiqua" w:hAnsi="Book Antiqua" w:cs="Times New Roman"/>
          <w:sz w:val="24"/>
          <w:szCs w:val="24"/>
          <w:lang w:val="en-US"/>
        </w:rPr>
        <w:t>t rema</w:t>
      </w:r>
      <w:r w:rsidR="00486810" w:rsidRPr="00BD300C">
        <w:rPr>
          <w:rFonts w:ascii="Book Antiqua" w:hAnsi="Book Antiqua" w:cs="Times New Roman"/>
          <w:sz w:val="24"/>
          <w:szCs w:val="24"/>
          <w:lang w:val="en-US"/>
        </w:rPr>
        <w:t>ins unresolved</w:t>
      </w:r>
      <w:r w:rsidR="008B3A21" w:rsidRPr="00BD300C">
        <w:rPr>
          <w:rFonts w:ascii="Book Antiqua" w:hAnsi="Book Antiqua" w:cs="Times New Roman"/>
          <w:sz w:val="24"/>
          <w:szCs w:val="24"/>
          <w:lang w:val="en-US"/>
        </w:rPr>
        <w:t xml:space="preserve"> the question whether the benefit in PFS observed in this study is</w:t>
      </w:r>
      <w:r w:rsidR="00722305" w:rsidRPr="00BD300C">
        <w:rPr>
          <w:rFonts w:ascii="Book Antiqua" w:hAnsi="Book Antiqua" w:cs="Times New Roman"/>
          <w:sz w:val="24"/>
          <w:szCs w:val="24"/>
          <w:lang w:val="en-US"/>
        </w:rPr>
        <w:t xml:space="preserve"> mainly due to the peri</w:t>
      </w:r>
      <w:r w:rsidR="008B3A21" w:rsidRPr="00BD300C">
        <w:rPr>
          <w:rFonts w:ascii="Book Antiqua" w:hAnsi="Book Antiqua" w:cs="Times New Roman"/>
          <w:sz w:val="24"/>
          <w:szCs w:val="24"/>
          <w:lang w:val="en-US"/>
        </w:rPr>
        <w:t>ope</w:t>
      </w:r>
      <w:r w:rsidR="003A10E0" w:rsidRPr="00BD300C">
        <w:rPr>
          <w:rFonts w:ascii="Book Antiqua" w:hAnsi="Book Antiqua" w:cs="Times New Roman"/>
          <w:sz w:val="24"/>
          <w:szCs w:val="24"/>
          <w:lang w:val="en-US"/>
        </w:rPr>
        <w:t xml:space="preserve">rative treatment in </w:t>
      </w:r>
      <w:proofErr w:type="spellStart"/>
      <w:r w:rsidR="003A10E0" w:rsidRPr="00BD300C">
        <w:rPr>
          <w:rFonts w:ascii="Book Antiqua" w:hAnsi="Book Antiqua" w:cs="Times New Roman"/>
          <w:sz w:val="24"/>
          <w:szCs w:val="24"/>
          <w:lang w:val="en-US"/>
        </w:rPr>
        <w:t>toto</w:t>
      </w:r>
      <w:proofErr w:type="spellEnd"/>
      <w:r w:rsidR="003A10E0" w:rsidRPr="00BD300C">
        <w:rPr>
          <w:rFonts w:ascii="Book Antiqua" w:hAnsi="Book Antiqua" w:cs="Times New Roman"/>
          <w:sz w:val="24"/>
          <w:szCs w:val="24"/>
          <w:lang w:val="en-US"/>
        </w:rPr>
        <w:t xml:space="preserve"> or primarily</w:t>
      </w:r>
      <w:r w:rsidR="008B3A21" w:rsidRPr="00BD300C">
        <w:rPr>
          <w:rFonts w:ascii="Book Antiqua" w:hAnsi="Book Antiqua" w:cs="Times New Roman"/>
          <w:sz w:val="24"/>
          <w:szCs w:val="24"/>
          <w:lang w:val="en-US"/>
        </w:rPr>
        <w:t xml:space="preserve"> </w:t>
      </w:r>
      <w:r w:rsidR="003A10E0" w:rsidRPr="00BD300C">
        <w:rPr>
          <w:rFonts w:ascii="Book Antiqua" w:hAnsi="Book Antiqua" w:cs="Times New Roman"/>
          <w:sz w:val="24"/>
          <w:szCs w:val="24"/>
          <w:lang w:val="en-US"/>
        </w:rPr>
        <w:t xml:space="preserve">to adjuvant </w:t>
      </w:r>
      <w:r w:rsidR="008B3A21" w:rsidRPr="00BD300C">
        <w:rPr>
          <w:rFonts w:ascii="Book Antiqua" w:hAnsi="Book Antiqua" w:cs="Times New Roman"/>
          <w:sz w:val="24"/>
          <w:szCs w:val="24"/>
          <w:lang w:val="en-US"/>
        </w:rPr>
        <w:t>post-resection</w:t>
      </w:r>
      <w:r w:rsidR="003A10E0" w:rsidRPr="00BD300C">
        <w:rPr>
          <w:rFonts w:ascii="Book Antiqua" w:hAnsi="Book Antiqua" w:cs="Times New Roman"/>
          <w:sz w:val="24"/>
          <w:szCs w:val="24"/>
          <w:lang w:val="en-US"/>
        </w:rPr>
        <w:t xml:space="preserve"> treatment</w:t>
      </w:r>
      <w:r w:rsidR="008B3A21" w:rsidRPr="00BD300C">
        <w:rPr>
          <w:rFonts w:ascii="Book Antiqua" w:hAnsi="Book Antiqua" w:cs="Times New Roman"/>
          <w:sz w:val="24"/>
          <w:szCs w:val="24"/>
          <w:lang w:val="en-US"/>
        </w:rPr>
        <w:t>,</w:t>
      </w:r>
      <w:r w:rsidR="006431F9" w:rsidRPr="00BD300C">
        <w:rPr>
          <w:rFonts w:ascii="Book Antiqua" w:hAnsi="Book Antiqua" w:cs="Times New Roman"/>
          <w:sz w:val="24"/>
          <w:szCs w:val="24"/>
          <w:lang w:val="en-US"/>
        </w:rPr>
        <w:t xml:space="preserve"> in favor of which there are several studies</w:t>
      </w:r>
      <w:r w:rsidR="008B3A21" w:rsidRPr="00BD300C">
        <w:rPr>
          <w:rFonts w:ascii="Book Antiqua" w:hAnsi="Book Antiqua" w:cs="Times New Roman"/>
          <w:sz w:val="24"/>
          <w:szCs w:val="24"/>
          <w:lang w:val="en-US"/>
        </w:rPr>
        <w:t xml:space="preserve"> tha</w:t>
      </w:r>
      <w:r w:rsidR="00705CE3" w:rsidRPr="00BD300C">
        <w:rPr>
          <w:rFonts w:ascii="Book Antiqua" w:hAnsi="Book Antiqua" w:cs="Times New Roman"/>
          <w:sz w:val="24"/>
          <w:szCs w:val="24"/>
          <w:lang w:val="en-US"/>
        </w:rPr>
        <w:t>t confirm effectiveness</w:t>
      </w:r>
      <w:r w:rsidR="000308A8" w:rsidRPr="00BD300C">
        <w:rPr>
          <w:rFonts w:ascii="Book Antiqua" w:hAnsi="Book Antiqua" w:cs="Times New Roman"/>
          <w:sz w:val="24"/>
          <w:szCs w:val="24"/>
          <w:vertAlign w:val="superscript"/>
          <w:lang w:val="en-US"/>
        </w:rPr>
        <w:t>[26</w:t>
      </w:r>
      <w:r w:rsidR="00C51DF0" w:rsidRPr="00BD300C">
        <w:rPr>
          <w:rFonts w:ascii="Book Antiqua" w:hAnsi="Book Antiqua" w:cs="Times New Roman"/>
          <w:sz w:val="24"/>
          <w:szCs w:val="24"/>
          <w:vertAlign w:val="superscript"/>
          <w:lang w:val="en-US"/>
        </w:rPr>
        <w:t>-3</w:t>
      </w:r>
      <w:r w:rsidR="000308A8" w:rsidRPr="00BD300C">
        <w:rPr>
          <w:rFonts w:ascii="Book Antiqua" w:hAnsi="Book Antiqua" w:cs="Times New Roman"/>
          <w:sz w:val="24"/>
          <w:szCs w:val="24"/>
          <w:vertAlign w:val="superscript"/>
          <w:lang w:val="en-US"/>
        </w:rPr>
        <w:t>1</w:t>
      </w:r>
      <w:r w:rsidR="00705CE3" w:rsidRPr="00BD300C">
        <w:rPr>
          <w:rFonts w:ascii="Book Antiqua" w:hAnsi="Book Antiqua" w:cs="Times New Roman"/>
          <w:sz w:val="24"/>
          <w:szCs w:val="24"/>
          <w:vertAlign w:val="superscript"/>
          <w:lang w:val="en-US"/>
        </w:rPr>
        <w:t>]</w:t>
      </w:r>
      <w:r w:rsidR="008B3A21" w:rsidRPr="00BD300C">
        <w:rPr>
          <w:rFonts w:ascii="Book Antiqua" w:hAnsi="Book Antiqua" w:cs="Times New Roman"/>
          <w:sz w:val="24"/>
          <w:szCs w:val="24"/>
          <w:lang w:val="en-US"/>
        </w:rPr>
        <w:t>. Two other small phase II trials support the use of a preop</w:t>
      </w:r>
      <w:r w:rsidR="000F13DE" w:rsidRPr="00BD300C">
        <w:rPr>
          <w:rFonts w:ascii="Book Antiqua" w:hAnsi="Book Antiqua" w:cs="Times New Roman"/>
          <w:sz w:val="24"/>
          <w:szCs w:val="24"/>
          <w:lang w:val="en-US"/>
        </w:rPr>
        <w:t>erative treatment with FOLFOX/</w:t>
      </w:r>
      <w:r w:rsidR="008B3A21" w:rsidRPr="00BD300C">
        <w:rPr>
          <w:rFonts w:ascii="Book Antiqua" w:hAnsi="Book Antiqua" w:cs="Times New Roman"/>
          <w:sz w:val="24"/>
          <w:szCs w:val="24"/>
          <w:lang w:val="en-US"/>
        </w:rPr>
        <w:t xml:space="preserve">XELOX </w:t>
      </w:r>
      <w:r w:rsidR="007055C7" w:rsidRPr="00BD300C">
        <w:rPr>
          <w:rFonts w:ascii="Book Antiqua" w:hAnsi="Book Antiqua" w:cs="Times New Roman"/>
          <w:sz w:val="24"/>
          <w:szCs w:val="24"/>
          <w:lang w:val="en-US"/>
        </w:rPr>
        <w:t>(</w:t>
      </w:r>
      <w:proofErr w:type="spellStart"/>
      <w:r w:rsidR="00EE72E5" w:rsidRPr="00BD300C">
        <w:rPr>
          <w:rFonts w:ascii="Book Antiqua" w:hAnsi="Book Antiqua" w:cs="Times New Roman"/>
          <w:sz w:val="24"/>
          <w:szCs w:val="24"/>
          <w:lang w:val="en-US"/>
        </w:rPr>
        <w:t>Capecitabine</w:t>
      </w:r>
      <w:proofErr w:type="spellEnd"/>
      <w:r w:rsidR="00EE72E5" w:rsidRPr="00BD300C">
        <w:rPr>
          <w:rFonts w:ascii="Book Antiqua" w:hAnsi="Book Antiqua" w:cs="Times New Roman"/>
          <w:sz w:val="24"/>
          <w:szCs w:val="24"/>
          <w:lang w:val="en-US"/>
        </w:rPr>
        <w:t xml:space="preserve"> plus </w:t>
      </w:r>
      <w:proofErr w:type="spellStart"/>
      <w:r w:rsidR="00DD66CC" w:rsidRPr="00BD300C">
        <w:rPr>
          <w:rFonts w:ascii="Book Antiqua" w:hAnsi="Book Antiqua" w:cs="Times New Roman"/>
          <w:sz w:val="24"/>
          <w:szCs w:val="24"/>
          <w:lang w:val="en-US"/>
        </w:rPr>
        <w:t>Oxaliplatin</w:t>
      </w:r>
      <w:proofErr w:type="spellEnd"/>
      <w:r w:rsidR="00DD66CC" w:rsidRPr="00BD300C">
        <w:rPr>
          <w:rFonts w:ascii="Book Antiqua" w:hAnsi="Book Antiqua" w:cs="Times New Roman"/>
          <w:sz w:val="24"/>
          <w:szCs w:val="24"/>
          <w:lang w:val="en-US"/>
        </w:rPr>
        <w:t xml:space="preserve">) </w:t>
      </w:r>
      <w:r w:rsidR="008B3A21" w:rsidRPr="00BD300C">
        <w:rPr>
          <w:rFonts w:ascii="Book Antiqua" w:hAnsi="Book Antiqua" w:cs="Times New Roman"/>
          <w:sz w:val="24"/>
          <w:szCs w:val="24"/>
          <w:lang w:val="en-US"/>
        </w:rPr>
        <w:t>and</w:t>
      </w:r>
      <w:r w:rsidR="00705CE3" w:rsidRPr="00BD300C">
        <w:rPr>
          <w:rFonts w:ascii="Book Antiqua" w:hAnsi="Book Antiqua" w:cs="Times New Roman"/>
          <w:sz w:val="24"/>
          <w:szCs w:val="24"/>
          <w:lang w:val="en-US"/>
        </w:rPr>
        <w:t xml:space="preserve"> XELOX with </w:t>
      </w:r>
      <w:proofErr w:type="spellStart"/>
      <w:r w:rsidR="00705CE3" w:rsidRPr="00BD300C">
        <w:rPr>
          <w:rFonts w:ascii="Book Antiqua" w:hAnsi="Book Antiqua" w:cs="Times New Roman"/>
          <w:sz w:val="24"/>
          <w:szCs w:val="24"/>
          <w:lang w:val="en-US"/>
        </w:rPr>
        <w:t>bevacizumab</w:t>
      </w:r>
      <w:proofErr w:type="spellEnd"/>
      <w:r w:rsidR="00705CE3" w:rsidRPr="00BD300C">
        <w:rPr>
          <w:rFonts w:ascii="Book Antiqua" w:hAnsi="Book Antiqua" w:cs="Times New Roman"/>
          <w:sz w:val="24"/>
          <w:szCs w:val="24"/>
          <w:vertAlign w:val="superscript"/>
          <w:lang w:val="en-US"/>
        </w:rPr>
        <w:t>[</w:t>
      </w:r>
      <w:r w:rsidR="000308A8" w:rsidRPr="00BD300C">
        <w:rPr>
          <w:rFonts w:ascii="Book Antiqua" w:hAnsi="Book Antiqua" w:cs="Times New Roman"/>
          <w:sz w:val="24"/>
          <w:szCs w:val="24"/>
          <w:vertAlign w:val="superscript"/>
          <w:lang w:val="en-US"/>
        </w:rPr>
        <w:t>32,33</w:t>
      </w:r>
      <w:r w:rsidR="00705CE3" w:rsidRPr="00BD300C">
        <w:rPr>
          <w:rFonts w:ascii="Book Antiqua" w:hAnsi="Book Antiqua" w:cs="Times New Roman"/>
          <w:sz w:val="24"/>
          <w:szCs w:val="24"/>
          <w:vertAlign w:val="superscript"/>
          <w:lang w:val="en-US"/>
        </w:rPr>
        <w:t>]</w:t>
      </w:r>
      <w:r w:rsidR="00EA0446" w:rsidRPr="00BD300C">
        <w:rPr>
          <w:rFonts w:ascii="Book Antiqua" w:hAnsi="Book Antiqua" w:cs="Times New Roman"/>
          <w:sz w:val="24"/>
          <w:szCs w:val="24"/>
          <w:lang w:val="en-US"/>
        </w:rPr>
        <w:t>, but before w</w:t>
      </w:r>
      <w:r w:rsidR="008B3A21" w:rsidRPr="00BD300C">
        <w:rPr>
          <w:rFonts w:ascii="Book Antiqua" w:hAnsi="Book Antiqua" w:cs="Times New Roman"/>
          <w:sz w:val="24"/>
          <w:szCs w:val="24"/>
          <w:lang w:val="en-US"/>
        </w:rPr>
        <w:t xml:space="preserve">e could say a </w:t>
      </w:r>
      <w:r w:rsidR="001C1FBC" w:rsidRPr="00BD300C">
        <w:rPr>
          <w:rFonts w:ascii="Book Antiqua" w:hAnsi="Book Antiqua" w:cs="Times New Roman"/>
          <w:sz w:val="24"/>
          <w:szCs w:val="24"/>
          <w:lang w:val="en-US"/>
        </w:rPr>
        <w:t xml:space="preserve">definitive </w:t>
      </w:r>
      <w:r w:rsidR="008B3A21" w:rsidRPr="00BD300C">
        <w:rPr>
          <w:rFonts w:ascii="Book Antiqua" w:hAnsi="Book Antiqua" w:cs="Times New Roman"/>
          <w:sz w:val="24"/>
          <w:szCs w:val="24"/>
          <w:lang w:val="en-US"/>
        </w:rPr>
        <w:t>word on the best approach to the treatm</w:t>
      </w:r>
      <w:r w:rsidR="00D344E6" w:rsidRPr="00BD300C">
        <w:rPr>
          <w:rFonts w:ascii="Book Antiqua" w:hAnsi="Book Antiqua" w:cs="Times New Roman"/>
          <w:sz w:val="24"/>
          <w:szCs w:val="24"/>
          <w:lang w:val="en-US"/>
        </w:rPr>
        <w:t xml:space="preserve">ent of potentially </w:t>
      </w:r>
      <w:proofErr w:type="spellStart"/>
      <w:r w:rsidR="00D344E6" w:rsidRPr="00BD300C">
        <w:rPr>
          <w:rFonts w:ascii="Book Antiqua" w:hAnsi="Book Antiqua" w:cs="Times New Roman"/>
          <w:sz w:val="24"/>
          <w:szCs w:val="24"/>
          <w:lang w:val="en-US"/>
        </w:rPr>
        <w:t>resectable</w:t>
      </w:r>
      <w:proofErr w:type="spellEnd"/>
      <w:r w:rsidR="00D344E6" w:rsidRPr="00BD300C">
        <w:rPr>
          <w:rFonts w:ascii="Book Antiqua" w:hAnsi="Book Antiqua" w:cs="Times New Roman"/>
          <w:sz w:val="24"/>
          <w:szCs w:val="24"/>
          <w:lang w:val="en-US"/>
        </w:rPr>
        <w:t xml:space="preserve"> CLM</w:t>
      </w:r>
      <w:r w:rsidR="001C1FBC" w:rsidRPr="00BD300C">
        <w:rPr>
          <w:rFonts w:ascii="Book Antiqua" w:hAnsi="Book Antiqua" w:cs="Times New Roman"/>
          <w:sz w:val="24"/>
          <w:szCs w:val="24"/>
          <w:lang w:val="en-US"/>
        </w:rPr>
        <w:t xml:space="preserve"> we still need </w:t>
      </w:r>
      <w:r w:rsidR="008B3A21" w:rsidRPr="00BD300C">
        <w:rPr>
          <w:rFonts w:ascii="Book Antiqua" w:hAnsi="Book Antiqua" w:cs="Times New Roman"/>
          <w:sz w:val="24"/>
          <w:szCs w:val="24"/>
          <w:lang w:val="en-US"/>
        </w:rPr>
        <w:t xml:space="preserve">further </w:t>
      </w:r>
      <w:r w:rsidR="001C1FBC" w:rsidRPr="00BD300C">
        <w:rPr>
          <w:rFonts w:ascii="Book Antiqua" w:hAnsi="Book Antiqua" w:cs="Times New Roman"/>
          <w:sz w:val="24"/>
          <w:szCs w:val="24"/>
          <w:lang w:val="en-US"/>
        </w:rPr>
        <w:t xml:space="preserve">dedicated </w:t>
      </w:r>
      <w:r w:rsidR="00D344E6" w:rsidRPr="00BD300C">
        <w:rPr>
          <w:rFonts w:ascii="Book Antiqua" w:hAnsi="Book Antiqua" w:cs="Times New Roman"/>
          <w:sz w:val="24"/>
          <w:szCs w:val="24"/>
          <w:lang w:val="en-US"/>
        </w:rPr>
        <w:t>studies, with or</w:t>
      </w:r>
      <w:r w:rsidR="001C1FBC" w:rsidRPr="00BD300C">
        <w:rPr>
          <w:rFonts w:ascii="Book Antiqua" w:hAnsi="Book Antiqua" w:cs="Times New Roman"/>
          <w:sz w:val="24"/>
          <w:szCs w:val="24"/>
          <w:lang w:val="en-US"/>
        </w:rPr>
        <w:t xml:space="preserve"> without </w:t>
      </w:r>
      <w:r w:rsidR="008B3A21" w:rsidRPr="00BD300C">
        <w:rPr>
          <w:rFonts w:ascii="Book Antiqua" w:hAnsi="Book Antiqua" w:cs="Times New Roman"/>
          <w:sz w:val="24"/>
          <w:szCs w:val="24"/>
          <w:lang w:val="en-US"/>
        </w:rPr>
        <w:t>new biological agents.</w:t>
      </w:r>
      <w:r w:rsidR="00F81FFD" w:rsidRPr="00BD300C">
        <w:rPr>
          <w:rFonts w:ascii="Book Antiqua" w:hAnsi="Book Antiqua" w:cs="Times New Roman"/>
          <w:sz w:val="24"/>
          <w:szCs w:val="24"/>
          <w:lang w:val="en-US"/>
        </w:rPr>
        <w:t xml:space="preserve"> A</w:t>
      </w:r>
      <w:r w:rsidR="007161A0" w:rsidRPr="00BD300C">
        <w:rPr>
          <w:rFonts w:ascii="Book Antiqua" w:hAnsi="Book Antiqua" w:cs="Times New Roman"/>
          <w:sz w:val="24"/>
          <w:szCs w:val="24"/>
          <w:lang w:val="en-US"/>
        </w:rPr>
        <w:t xml:space="preserve">nother </w:t>
      </w:r>
      <w:r w:rsidR="00F81FFD" w:rsidRPr="00BD300C">
        <w:rPr>
          <w:rStyle w:val="hps"/>
          <w:rFonts w:ascii="Book Antiqua" w:hAnsi="Book Antiqua" w:cs="Times New Roman"/>
          <w:sz w:val="24"/>
          <w:szCs w:val="24"/>
          <w:lang w:val="en-US"/>
        </w:rPr>
        <w:t>aspect</w:t>
      </w:r>
      <w:r w:rsidR="00F81FFD" w:rsidRPr="00BD300C">
        <w:rPr>
          <w:rFonts w:ascii="Book Antiqua" w:hAnsi="Book Antiqua" w:cs="Times New Roman"/>
          <w:sz w:val="24"/>
          <w:szCs w:val="24"/>
          <w:lang w:val="en-US"/>
        </w:rPr>
        <w:t xml:space="preserve"> </w:t>
      </w:r>
      <w:r w:rsidR="00F81FFD" w:rsidRPr="00BD300C">
        <w:rPr>
          <w:rStyle w:val="hps"/>
          <w:rFonts w:ascii="Book Antiqua" w:hAnsi="Book Antiqua" w:cs="Times New Roman"/>
          <w:sz w:val="24"/>
          <w:szCs w:val="24"/>
          <w:lang w:val="en-US"/>
        </w:rPr>
        <w:t>to consider</w:t>
      </w:r>
      <w:r w:rsidR="00F81FFD" w:rsidRPr="00BD300C">
        <w:rPr>
          <w:rFonts w:ascii="Book Antiqua" w:hAnsi="Book Antiqua" w:cs="Times New Roman"/>
          <w:sz w:val="24"/>
          <w:szCs w:val="24"/>
          <w:lang w:val="en-US"/>
        </w:rPr>
        <w:t xml:space="preserve"> </w:t>
      </w:r>
      <w:r w:rsidR="00F81FFD" w:rsidRPr="00BD300C">
        <w:rPr>
          <w:rStyle w:val="hps"/>
          <w:rFonts w:ascii="Book Antiqua" w:hAnsi="Book Antiqua" w:cs="Times New Roman"/>
          <w:sz w:val="24"/>
          <w:szCs w:val="24"/>
          <w:lang w:val="en-US"/>
        </w:rPr>
        <w:t>in</w:t>
      </w:r>
      <w:r w:rsidR="00F81FFD" w:rsidRPr="00BD300C">
        <w:rPr>
          <w:rFonts w:ascii="Book Antiqua" w:hAnsi="Book Antiqua" w:cs="Times New Roman"/>
          <w:sz w:val="24"/>
          <w:szCs w:val="24"/>
          <w:lang w:val="en-US"/>
        </w:rPr>
        <w:t xml:space="preserve"> </w:t>
      </w:r>
      <w:r w:rsidR="00F81FFD" w:rsidRPr="00BD300C">
        <w:rPr>
          <w:rStyle w:val="hps"/>
          <w:rFonts w:ascii="Book Antiqua" w:hAnsi="Book Antiqua" w:cs="Times New Roman"/>
          <w:sz w:val="24"/>
          <w:szCs w:val="24"/>
          <w:lang w:val="en-US"/>
        </w:rPr>
        <w:t>these challenging economic times</w:t>
      </w:r>
      <w:r w:rsidR="00F81FFD" w:rsidRPr="00BD300C">
        <w:rPr>
          <w:rFonts w:ascii="Book Antiqua" w:hAnsi="Book Antiqua" w:cs="Times New Roman"/>
          <w:sz w:val="24"/>
          <w:szCs w:val="24"/>
          <w:lang w:val="en-US"/>
        </w:rPr>
        <w:t xml:space="preserve"> is cost-</w:t>
      </w:r>
      <w:proofErr w:type="spellStart"/>
      <w:r w:rsidR="00F81FFD" w:rsidRPr="00BD300C">
        <w:rPr>
          <w:rFonts w:ascii="Book Antiqua" w:hAnsi="Book Antiqua" w:cs="Times New Roman"/>
          <w:sz w:val="24"/>
          <w:szCs w:val="24"/>
          <w:lang w:val="en-US"/>
        </w:rPr>
        <w:t>effectivness</w:t>
      </w:r>
      <w:proofErr w:type="spellEnd"/>
      <w:r w:rsidR="00F81FFD" w:rsidRPr="00BD300C">
        <w:rPr>
          <w:rFonts w:ascii="Book Antiqua" w:hAnsi="Book Antiqua" w:cs="Times New Roman"/>
          <w:sz w:val="24"/>
          <w:szCs w:val="24"/>
          <w:lang w:val="en-US"/>
        </w:rPr>
        <w:t xml:space="preserve">: </w:t>
      </w:r>
      <w:r w:rsidR="007161A0" w:rsidRPr="00BD300C">
        <w:rPr>
          <w:rFonts w:ascii="Book Antiqua" w:hAnsi="Book Antiqua" w:cs="Times New Roman"/>
          <w:sz w:val="24"/>
          <w:szCs w:val="24"/>
          <w:lang w:val="en-US"/>
        </w:rPr>
        <w:t>a</w:t>
      </w:r>
      <w:r w:rsidR="0006557D" w:rsidRPr="00BD300C">
        <w:rPr>
          <w:rFonts w:ascii="Book Antiqua" w:hAnsi="Book Antiqua" w:cs="Times New Roman"/>
          <w:sz w:val="24"/>
          <w:szCs w:val="24"/>
          <w:lang w:val="en-US"/>
        </w:rPr>
        <w:t xml:space="preserve">ccording </w:t>
      </w:r>
      <w:r w:rsidR="007161A0" w:rsidRPr="00BD300C">
        <w:rPr>
          <w:rFonts w:ascii="Book Antiqua" w:hAnsi="Book Antiqua" w:cs="Times New Roman"/>
          <w:sz w:val="24"/>
          <w:szCs w:val="24"/>
          <w:lang w:val="en-US"/>
        </w:rPr>
        <w:t>to literature, the use</w:t>
      </w:r>
      <w:r w:rsidR="0006557D" w:rsidRPr="00BD300C">
        <w:rPr>
          <w:rFonts w:ascii="Book Antiqua" w:hAnsi="Book Antiqua" w:cs="Times New Roman"/>
          <w:sz w:val="24"/>
          <w:szCs w:val="24"/>
          <w:lang w:val="en-US"/>
        </w:rPr>
        <w:t xml:space="preserve"> of neo-adjuvant chemotherapy</w:t>
      </w:r>
      <w:r w:rsidR="007161A0" w:rsidRPr="00BD300C">
        <w:rPr>
          <w:rFonts w:ascii="Book Antiqua" w:hAnsi="Book Antiqua" w:cs="Times New Roman"/>
          <w:sz w:val="24"/>
          <w:szCs w:val="24"/>
          <w:lang w:val="en-US"/>
        </w:rPr>
        <w:t xml:space="preserve"> could be co</w:t>
      </w:r>
      <w:r w:rsidR="00F81FFD" w:rsidRPr="00BD300C">
        <w:rPr>
          <w:rFonts w:ascii="Book Antiqua" w:hAnsi="Book Antiqua" w:cs="Times New Roman"/>
          <w:sz w:val="24"/>
          <w:szCs w:val="24"/>
          <w:lang w:val="en-US"/>
        </w:rPr>
        <w:t>nvenient</w:t>
      </w:r>
      <w:r w:rsidR="008B3A21" w:rsidRPr="00BD300C">
        <w:rPr>
          <w:rFonts w:ascii="Book Antiqua" w:hAnsi="Book Antiqua" w:cs="Times New Roman"/>
          <w:sz w:val="24"/>
          <w:szCs w:val="24"/>
          <w:lang w:val="en-US"/>
        </w:rPr>
        <w:t xml:space="preserve"> </w:t>
      </w:r>
      <w:r w:rsidR="007161A0" w:rsidRPr="00BD300C">
        <w:rPr>
          <w:rFonts w:ascii="Book Antiqua" w:hAnsi="Book Antiqua" w:cs="Times New Roman"/>
          <w:sz w:val="24"/>
          <w:szCs w:val="24"/>
          <w:lang w:val="en-US"/>
        </w:rPr>
        <w:t xml:space="preserve">because it could </w:t>
      </w:r>
      <w:r w:rsidR="005229D9" w:rsidRPr="00BD300C">
        <w:rPr>
          <w:rFonts w:ascii="Book Antiqua" w:hAnsi="Book Antiqua" w:cs="Times New Roman"/>
          <w:sz w:val="24"/>
          <w:szCs w:val="24"/>
          <w:lang w:val="en-US"/>
        </w:rPr>
        <w:t xml:space="preserve">possibly </w:t>
      </w:r>
      <w:r w:rsidR="007161A0" w:rsidRPr="00BD300C">
        <w:rPr>
          <w:rFonts w:ascii="Book Antiqua" w:hAnsi="Book Antiqua" w:cs="Times New Roman"/>
          <w:sz w:val="24"/>
          <w:szCs w:val="24"/>
          <w:lang w:val="en-US"/>
        </w:rPr>
        <w:t>avoid hepatic resection in those patients who do not respond to this treatment.</w:t>
      </w:r>
      <w:r w:rsidR="005229D9" w:rsidRPr="00BD300C">
        <w:rPr>
          <w:rFonts w:ascii="Book Antiqua" w:hAnsi="Book Antiqua"/>
          <w:sz w:val="24"/>
          <w:szCs w:val="24"/>
          <w:lang w:val="en-US"/>
        </w:rPr>
        <w:t xml:space="preserve"> </w:t>
      </w:r>
      <w:r w:rsidR="005229D9" w:rsidRPr="00BD300C">
        <w:rPr>
          <w:rFonts w:ascii="Book Antiqua" w:hAnsi="Book Antiqua" w:cs="Times New Roman"/>
          <w:sz w:val="24"/>
          <w:szCs w:val="24"/>
          <w:lang w:val="en-US"/>
        </w:rPr>
        <w:t>Nevertheless</w:t>
      </w:r>
      <w:r w:rsidR="00950FC8" w:rsidRPr="00BD300C">
        <w:rPr>
          <w:rFonts w:ascii="Book Antiqua" w:hAnsi="Book Antiqua" w:cs="Times New Roman"/>
          <w:sz w:val="24"/>
          <w:szCs w:val="24"/>
          <w:lang w:val="en-US"/>
        </w:rPr>
        <w:t xml:space="preserve"> </w:t>
      </w:r>
      <w:r w:rsidR="005229D9" w:rsidRPr="00BD300C">
        <w:rPr>
          <w:rFonts w:ascii="Book Antiqua" w:hAnsi="Book Antiqua" w:cs="Times New Roman"/>
          <w:sz w:val="24"/>
          <w:szCs w:val="24"/>
          <w:lang w:val="en-US"/>
        </w:rPr>
        <w:t xml:space="preserve">this analysis is controversial for synchronous </w:t>
      </w:r>
      <w:proofErr w:type="spellStart"/>
      <w:r w:rsidR="005229D9" w:rsidRPr="00BD300C">
        <w:rPr>
          <w:rFonts w:ascii="Book Antiqua" w:hAnsi="Book Antiqua" w:cs="Times New Roman"/>
          <w:sz w:val="24"/>
          <w:szCs w:val="24"/>
          <w:lang w:val="en-US"/>
        </w:rPr>
        <w:t>resectable</w:t>
      </w:r>
      <w:proofErr w:type="spellEnd"/>
      <w:r w:rsidR="005229D9" w:rsidRPr="00BD300C">
        <w:rPr>
          <w:rFonts w:ascii="Book Antiqua" w:hAnsi="Book Antiqua" w:cs="Times New Roman"/>
          <w:sz w:val="24"/>
          <w:szCs w:val="24"/>
          <w:lang w:val="en-US"/>
        </w:rPr>
        <w:t xml:space="preserve"> </w:t>
      </w:r>
      <w:proofErr w:type="gramStart"/>
      <w:r w:rsidR="005229D9" w:rsidRPr="00BD300C">
        <w:rPr>
          <w:rFonts w:ascii="Book Antiqua" w:hAnsi="Book Antiqua" w:cs="Times New Roman"/>
          <w:sz w:val="24"/>
          <w:szCs w:val="24"/>
          <w:lang w:val="en-US"/>
        </w:rPr>
        <w:t>metastases</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34</w:t>
      </w:r>
      <w:r w:rsidR="000308A8" w:rsidRPr="00BD300C">
        <w:rPr>
          <w:rFonts w:ascii="Book Antiqua" w:eastAsia="Times New Roman" w:hAnsi="Book Antiqua" w:cs="Times New Roman"/>
          <w:sz w:val="24"/>
          <w:szCs w:val="24"/>
          <w:vertAlign w:val="superscript"/>
          <w:lang w:val="en-US" w:eastAsia="it-IT"/>
        </w:rPr>
        <w:t>,35</w:t>
      </w:r>
      <w:r w:rsidR="007055C7" w:rsidRPr="00BD300C">
        <w:rPr>
          <w:rFonts w:ascii="Book Antiqua" w:hAnsi="Book Antiqua" w:cs="Times New Roman"/>
          <w:sz w:val="24"/>
          <w:szCs w:val="24"/>
          <w:vertAlign w:val="superscript"/>
          <w:lang w:val="en-US"/>
        </w:rPr>
        <w:t>]</w:t>
      </w:r>
      <w:r w:rsidR="00843127" w:rsidRPr="00BD300C">
        <w:rPr>
          <w:rFonts w:ascii="Book Antiqua" w:hAnsi="Book Antiqua" w:cs="Times New Roman"/>
          <w:sz w:val="24"/>
          <w:szCs w:val="24"/>
          <w:lang w:val="en-US"/>
        </w:rPr>
        <w:t>.</w:t>
      </w:r>
      <w:r w:rsidR="0006557D" w:rsidRPr="00BD300C">
        <w:rPr>
          <w:rFonts w:ascii="Book Antiqua" w:hAnsi="Book Antiqua" w:cs="Times New Roman"/>
          <w:sz w:val="24"/>
          <w:szCs w:val="24"/>
          <w:vertAlign w:val="superscript"/>
          <w:lang w:val="en-US"/>
        </w:rPr>
        <w:t xml:space="preserve"> </w:t>
      </w:r>
      <w:proofErr w:type="spellStart"/>
      <w:r w:rsidR="00B127E4" w:rsidRPr="00BD300C">
        <w:rPr>
          <w:rFonts w:ascii="Book Antiqua" w:hAnsi="Book Antiqua" w:cs="Times New Roman"/>
          <w:sz w:val="24"/>
          <w:szCs w:val="24"/>
          <w:lang w:val="en-US"/>
        </w:rPr>
        <w:t>Neoadjuvant</w:t>
      </w:r>
      <w:proofErr w:type="spellEnd"/>
      <w:r w:rsidR="00B127E4" w:rsidRPr="00BD300C">
        <w:rPr>
          <w:rFonts w:ascii="Book Antiqua" w:hAnsi="Book Antiqua" w:cs="Times New Roman"/>
          <w:sz w:val="24"/>
          <w:szCs w:val="24"/>
          <w:lang w:val="en-US"/>
        </w:rPr>
        <w:t xml:space="preserve"> chemotherapy can indu</w:t>
      </w:r>
      <w:r w:rsidR="00DF060A" w:rsidRPr="00BD300C">
        <w:rPr>
          <w:rFonts w:ascii="Book Antiqua" w:hAnsi="Book Antiqua" w:cs="Times New Roman"/>
          <w:sz w:val="24"/>
          <w:szCs w:val="24"/>
          <w:lang w:val="en-US"/>
        </w:rPr>
        <w:t xml:space="preserve">ce damage to the remnant liver and the risk of hepatic toxicity and </w:t>
      </w:r>
      <w:r w:rsidR="00190FA1" w:rsidRPr="00BD300C">
        <w:rPr>
          <w:rFonts w:ascii="Book Antiqua" w:hAnsi="Book Antiqua" w:cs="Times New Roman"/>
          <w:sz w:val="24"/>
          <w:szCs w:val="24"/>
          <w:lang w:val="en-US"/>
        </w:rPr>
        <w:t>surgical complications increase</w:t>
      </w:r>
      <w:r w:rsidR="00DF060A" w:rsidRPr="00BD300C">
        <w:rPr>
          <w:rFonts w:ascii="Book Antiqua" w:hAnsi="Book Antiqua" w:cs="Times New Roman"/>
          <w:sz w:val="24"/>
          <w:szCs w:val="24"/>
          <w:lang w:val="en-US"/>
        </w:rPr>
        <w:t xml:space="preserve"> with </w:t>
      </w:r>
      <w:r w:rsidR="00DF060A" w:rsidRPr="00BD300C">
        <w:rPr>
          <w:rFonts w:ascii="Book Antiqua" w:hAnsi="Book Antiqua" w:cs="Times New Roman"/>
          <w:sz w:val="24"/>
          <w:szCs w:val="24"/>
          <w:lang w:val="en-US"/>
        </w:rPr>
        <w:lastRenderedPageBreak/>
        <w:t>the du</w:t>
      </w:r>
      <w:r w:rsidR="00115DB1" w:rsidRPr="00BD300C">
        <w:rPr>
          <w:rFonts w:ascii="Book Antiqua" w:hAnsi="Book Antiqua" w:cs="Times New Roman"/>
          <w:sz w:val="24"/>
          <w:szCs w:val="24"/>
          <w:lang w:val="en-US"/>
        </w:rPr>
        <w:t>ration of pre-</w:t>
      </w:r>
      <w:proofErr w:type="spellStart"/>
      <w:r w:rsidR="00115DB1" w:rsidRPr="00BD300C">
        <w:rPr>
          <w:rFonts w:ascii="Book Antiqua" w:hAnsi="Book Antiqua" w:cs="Times New Roman"/>
          <w:sz w:val="24"/>
          <w:szCs w:val="24"/>
          <w:lang w:val="en-US"/>
        </w:rPr>
        <w:t>opertative</w:t>
      </w:r>
      <w:proofErr w:type="spellEnd"/>
      <w:r w:rsidR="00115DB1" w:rsidRPr="00BD300C">
        <w:rPr>
          <w:rFonts w:ascii="Book Antiqua" w:hAnsi="Book Antiqua" w:cs="Times New Roman"/>
          <w:sz w:val="24"/>
          <w:szCs w:val="24"/>
          <w:lang w:val="en-US"/>
        </w:rPr>
        <w:t xml:space="preserve"> </w:t>
      </w:r>
      <w:proofErr w:type="gramStart"/>
      <w:r w:rsidR="00115DB1" w:rsidRPr="00BD300C">
        <w:rPr>
          <w:rFonts w:ascii="Book Antiqua" w:hAnsi="Book Antiqua" w:cs="Times New Roman"/>
          <w:sz w:val="24"/>
          <w:szCs w:val="24"/>
          <w:lang w:val="en-US"/>
        </w:rPr>
        <w:t>treatment</w:t>
      </w:r>
      <w:r w:rsidR="00C51DF0" w:rsidRPr="00BD300C">
        <w:rPr>
          <w:rFonts w:ascii="Book Antiqua" w:hAnsi="Book Antiqua" w:cs="Times New Roman"/>
          <w:sz w:val="24"/>
          <w:szCs w:val="24"/>
          <w:vertAlign w:val="superscript"/>
          <w:lang w:val="en-US"/>
        </w:rPr>
        <w:t>[</w:t>
      </w:r>
      <w:proofErr w:type="gramEnd"/>
      <w:r w:rsidR="00C51DF0" w:rsidRPr="00BD300C">
        <w:rPr>
          <w:rFonts w:ascii="Book Antiqua" w:hAnsi="Book Antiqua" w:cs="Times New Roman"/>
          <w:sz w:val="24"/>
          <w:szCs w:val="24"/>
          <w:vertAlign w:val="superscript"/>
          <w:lang w:val="en-US"/>
        </w:rPr>
        <w:t>3</w:t>
      </w:r>
      <w:r w:rsidR="000308A8" w:rsidRPr="00BD300C">
        <w:rPr>
          <w:rFonts w:ascii="Book Antiqua" w:hAnsi="Book Antiqua" w:cs="Times New Roman"/>
          <w:sz w:val="24"/>
          <w:szCs w:val="24"/>
          <w:vertAlign w:val="superscript"/>
          <w:lang w:val="en-US"/>
        </w:rPr>
        <w:t>6,37</w:t>
      </w:r>
      <w:r w:rsidR="00705CE3" w:rsidRPr="00BD300C">
        <w:rPr>
          <w:rFonts w:ascii="Book Antiqua" w:hAnsi="Book Antiqua" w:cs="Times New Roman"/>
          <w:sz w:val="24"/>
          <w:szCs w:val="24"/>
          <w:vertAlign w:val="superscript"/>
          <w:lang w:val="en-US"/>
        </w:rPr>
        <w:t>]</w:t>
      </w:r>
      <w:r w:rsidR="00B127E4" w:rsidRPr="00BD300C">
        <w:rPr>
          <w:rFonts w:ascii="Book Antiqua" w:hAnsi="Book Antiqua" w:cs="Times New Roman"/>
          <w:sz w:val="24"/>
          <w:szCs w:val="24"/>
          <w:lang w:val="en-US"/>
        </w:rPr>
        <w:t xml:space="preserve">. </w:t>
      </w:r>
      <w:proofErr w:type="spellStart"/>
      <w:r w:rsidR="00F12684" w:rsidRPr="00BD300C">
        <w:rPr>
          <w:rFonts w:ascii="Book Antiqua" w:hAnsi="Book Antiqua" w:cs="Times New Roman"/>
          <w:sz w:val="24"/>
          <w:szCs w:val="24"/>
          <w:lang w:val="en-US"/>
        </w:rPr>
        <w:t>Steatosis</w:t>
      </w:r>
      <w:proofErr w:type="spellEnd"/>
      <w:r w:rsidR="00F12684" w:rsidRPr="00BD300C">
        <w:rPr>
          <w:rFonts w:ascii="Book Antiqua" w:hAnsi="Book Antiqua" w:cs="Times New Roman"/>
          <w:sz w:val="24"/>
          <w:szCs w:val="24"/>
          <w:lang w:val="en-US"/>
        </w:rPr>
        <w:t xml:space="preserve"> has been associated with both </w:t>
      </w:r>
      <w:proofErr w:type="spellStart"/>
      <w:r w:rsidR="00F12684" w:rsidRPr="00BD300C">
        <w:rPr>
          <w:rFonts w:ascii="Book Antiqua" w:hAnsi="Book Antiqua" w:cs="Times New Roman"/>
          <w:sz w:val="24"/>
          <w:szCs w:val="24"/>
          <w:lang w:val="en-US"/>
        </w:rPr>
        <w:t>fluoropyrimidines</w:t>
      </w:r>
      <w:proofErr w:type="spellEnd"/>
      <w:r w:rsidR="00F12684" w:rsidRPr="00BD300C">
        <w:rPr>
          <w:rFonts w:ascii="Book Antiqua" w:hAnsi="Book Antiqua" w:cs="Times New Roman"/>
          <w:sz w:val="24"/>
          <w:szCs w:val="24"/>
          <w:lang w:val="en-US"/>
        </w:rPr>
        <w:t xml:space="preserve"> and </w:t>
      </w:r>
      <w:proofErr w:type="spellStart"/>
      <w:r w:rsidR="00F12684" w:rsidRPr="00BD300C">
        <w:rPr>
          <w:rFonts w:ascii="Book Antiqua" w:hAnsi="Book Antiqua" w:cs="Times New Roman"/>
          <w:sz w:val="24"/>
          <w:szCs w:val="24"/>
          <w:lang w:val="en-US"/>
        </w:rPr>
        <w:t>irinotecan</w:t>
      </w:r>
      <w:proofErr w:type="spellEnd"/>
      <w:r w:rsidR="00F12684" w:rsidRPr="00BD300C">
        <w:rPr>
          <w:rFonts w:ascii="Book Antiqua" w:hAnsi="Book Antiqua" w:cs="Times New Roman"/>
          <w:sz w:val="24"/>
          <w:szCs w:val="24"/>
          <w:lang w:val="en-US"/>
        </w:rPr>
        <w:t xml:space="preserve">. </w:t>
      </w:r>
      <w:proofErr w:type="spellStart"/>
      <w:r w:rsidR="00F12684" w:rsidRPr="00BD300C">
        <w:rPr>
          <w:rFonts w:ascii="Book Antiqua" w:hAnsi="Book Antiqua" w:cs="Times New Roman"/>
          <w:sz w:val="24"/>
          <w:szCs w:val="24"/>
          <w:lang w:val="en-US"/>
        </w:rPr>
        <w:t>Vauthey</w:t>
      </w:r>
      <w:proofErr w:type="spellEnd"/>
      <w:r w:rsidR="00F12684" w:rsidRPr="00BD300C">
        <w:rPr>
          <w:rFonts w:ascii="Book Antiqua" w:hAnsi="Book Antiqua" w:cs="Times New Roman"/>
          <w:sz w:val="24"/>
          <w:szCs w:val="24"/>
          <w:lang w:val="en-US"/>
        </w:rPr>
        <w:t xml:space="preserve"> </w:t>
      </w:r>
      <w:r w:rsidR="00F12684" w:rsidRPr="00BD300C">
        <w:rPr>
          <w:rFonts w:ascii="Book Antiqua" w:hAnsi="Book Antiqua" w:cs="Times New Roman"/>
          <w:i/>
          <w:sz w:val="24"/>
          <w:szCs w:val="24"/>
          <w:lang w:val="en-US"/>
        </w:rPr>
        <w:t xml:space="preserve">et </w:t>
      </w:r>
      <w:proofErr w:type="gramStart"/>
      <w:r w:rsidR="00F12684" w:rsidRPr="00BD300C">
        <w:rPr>
          <w:rFonts w:ascii="Book Antiqua" w:hAnsi="Book Antiqua" w:cs="Times New Roman"/>
          <w:i/>
          <w:sz w:val="24"/>
          <w:szCs w:val="24"/>
          <w:lang w:val="en-US"/>
        </w:rPr>
        <w:t>al</w:t>
      </w:r>
      <w:r w:rsidR="000F13DE" w:rsidRPr="00BD300C">
        <w:rPr>
          <w:rFonts w:ascii="Book Antiqua" w:hAnsi="Book Antiqua" w:cs="Times New Roman"/>
          <w:sz w:val="24"/>
          <w:szCs w:val="24"/>
          <w:vertAlign w:val="superscript"/>
          <w:lang w:val="en-US"/>
        </w:rPr>
        <w:t>[</w:t>
      </w:r>
      <w:proofErr w:type="gramEnd"/>
      <w:r w:rsidR="000F13DE" w:rsidRPr="00BD300C">
        <w:rPr>
          <w:rFonts w:ascii="Book Antiqua" w:hAnsi="Book Antiqua" w:cs="Times New Roman"/>
          <w:sz w:val="24"/>
          <w:szCs w:val="24"/>
          <w:vertAlign w:val="superscript"/>
          <w:lang w:val="en-US"/>
        </w:rPr>
        <w:t>3</w:t>
      </w:r>
      <w:r w:rsidR="000308A8" w:rsidRPr="00BD300C">
        <w:rPr>
          <w:rFonts w:ascii="Book Antiqua" w:hAnsi="Book Antiqua" w:cs="Times New Roman"/>
          <w:sz w:val="24"/>
          <w:szCs w:val="24"/>
          <w:vertAlign w:val="superscript"/>
          <w:lang w:val="en-US"/>
        </w:rPr>
        <w:t>8</w:t>
      </w:r>
      <w:r w:rsidR="000F13DE" w:rsidRPr="00BD300C">
        <w:rPr>
          <w:rFonts w:ascii="Book Antiqua" w:hAnsi="Book Antiqua" w:cs="Times New Roman"/>
          <w:sz w:val="24"/>
          <w:szCs w:val="24"/>
          <w:vertAlign w:val="superscript"/>
          <w:lang w:val="en-US"/>
        </w:rPr>
        <w:t>]</w:t>
      </w:r>
      <w:r w:rsidR="00F12684" w:rsidRPr="00BD300C">
        <w:rPr>
          <w:rFonts w:ascii="Book Antiqua" w:hAnsi="Book Antiqua" w:cs="Times New Roman"/>
          <w:i/>
          <w:sz w:val="24"/>
          <w:szCs w:val="24"/>
          <w:lang w:val="en-US"/>
        </w:rPr>
        <w:t xml:space="preserve"> </w:t>
      </w:r>
      <w:r w:rsidR="00F12684" w:rsidRPr="00BD300C">
        <w:rPr>
          <w:rFonts w:ascii="Book Antiqua" w:hAnsi="Book Antiqua" w:cs="Times New Roman"/>
          <w:sz w:val="24"/>
          <w:szCs w:val="24"/>
          <w:lang w:val="en-US"/>
        </w:rPr>
        <w:t xml:space="preserve">reported 20% patients receiving </w:t>
      </w:r>
      <w:proofErr w:type="spellStart"/>
      <w:r w:rsidR="00F12684" w:rsidRPr="00BD300C">
        <w:rPr>
          <w:rFonts w:ascii="Book Antiqua" w:hAnsi="Book Antiqua" w:cs="Times New Roman"/>
          <w:sz w:val="24"/>
          <w:szCs w:val="24"/>
          <w:lang w:val="en-US"/>
        </w:rPr>
        <w:t>irinotecan</w:t>
      </w:r>
      <w:proofErr w:type="spellEnd"/>
      <w:r w:rsidR="00F12684" w:rsidRPr="00BD300C">
        <w:rPr>
          <w:rFonts w:ascii="Book Antiqua" w:hAnsi="Book Antiqua" w:cs="Times New Roman"/>
          <w:sz w:val="24"/>
          <w:szCs w:val="24"/>
          <w:lang w:val="en-US"/>
        </w:rPr>
        <w:t xml:space="preserve"> having </w:t>
      </w:r>
      <w:proofErr w:type="spellStart"/>
      <w:r w:rsidR="00F12684" w:rsidRPr="00BD300C">
        <w:rPr>
          <w:rFonts w:ascii="Book Antiqua" w:hAnsi="Book Antiqua" w:cs="Times New Roman"/>
          <w:sz w:val="24"/>
          <w:szCs w:val="24"/>
          <w:lang w:val="en-US"/>
        </w:rPr>
        <w:t>steatohepatitis</w:t>
      </w:r>
      <w:proofErr w:type="spellEnd"/>
      <w:r w:rsidR="00F12684" w:rsidRPr="00BD300C">
        <w:rPr>
          <w:rFonts w:ascii="Book Antiqua" w:hAnsi="Book Antiqua" w:cs="Times New Roman"/>
          <w:sz w:val="24"/>
          <w:szCs w:val="24"/>
          <w:lang w:val="en-US"/>
        </w:rPr>
        <w:t xml:space="preserve"> and this was associated with increased </w:t>
      </w:r>
      <w:r w:rsidR="00DD66CC" w:rsidRPr="00BD300C">
        <w:rPr>
          <w:rFonts w:ascii="Book Antiqua" w:hAnsi="Book Antiqua" w:cs="Times New Roman"/>
          <w:sz w:val="24"/>
          <w:szCs w:val="24"/>
          <w:lang w:val="en-US"/>
        </w:rPr>
        <w:t>90-d</w:t>
      </w:r>
      <w:r w:rsidR="00A36CBC" w:rsidRPr="00BD300C">
        <w:rPr>
          <w:rFonts w:ascii="Book Antiqua" w:hAnsi="Book Antiqua" w:cs="Times New Roman"/>
          <w:sz w:val="24"/>
          <w:szCs w:val="24"/>
          <w:lang w:val="en-US"/>
        </w:rPr>
        <w:t xml:space="preserve"> </w:t>
      </w:r>
      <w:r w:rsidR="00F12684" w:rsidRPr="00BD300C">
        <w:rPr>
          <w:rFonts w:ascii="Book Antiqua" w:hAnsi="Book Antiqua" w:cs="Times New Roman"/>
          <w:sz w:val="24"/>
          <w:szCs w:val="24"/>
          <w:lang w:val="en-US"/>
        </w:rPr>
        <w:t>mortality</w:t>
      </w:r>
      <w:r w:rsidR="004011EF" w:rsidRPr="00BD300C">
        <w:rPr>
          <w:rFonts w:ascii="Book Antiqua" w:hAnsi="Book Antiqua" w:cs="Times New Roman"/>
          <w:sz w:val="24"/>
          <w:szCs w:val="24"/>
          <w:lang w:val="en-US"/>
        </w:rPr>
        <w:t xml:space="preserve"> and morbidity</w:t>
      </w:r>
      <w:r w:rsidR="00705CE3" w:rsidRPr="00BD300C">
        <w:rPr>
          <w:rFonts w:ascii="Book Antiqua" w:hAnsi="Book Antiqua" w:cs="Times New Roman"/>
          <w:sz w:val="24"/>
          <w:szCs w:val="24"/>
          <w:lang w:val="en-US"/>
        </w:rPr>
        <w:t xml:space="preserve"> after </w:t>
      </w:r>
      <w:proofErr w:type="spellStart"/>
      <w:r w:rsidR="00705CE3" w:rsidRPr="00BD300C">
        <w:rPr>
          <w:rFonts w:ascii="Book Antiqua" w:hAnsi="Book Antiqua" w:cs="Times New Roman"/>
          <w:sz w:val="24"/>
          <w:szCs w:val="24"/>
          <w:lang w:val="en-US"/>
        </w:rPr>
        <w:t>hepatectomy</w:t>
      </w:r>
      <w:proofErr w:type="spellEnd"/>
      <w:r w:rsidR="004C3287" w:rsidRPr="00BD300C">
        <w:rPr>
          <w:rFonts w:ascii="Book Antiqua" w:hAnsi="Book Antiqua" w:cs="Times New Roman"/>
          <w:sz w:val="24"/>
          <w:szCs w:val="24"/>
          <w:lang w:val="en-US"/>
        </w:rPr>
        <w:t xml:space="preserve">. </w:t>
      </w:r>
      <w:r w:rsidR="002464CC" w:rsidRPr="00BD300C">
        <w:rPr>
          <w:rFonts w:ascii="Book Antiqua" w:hAnsi="Book Antiqua" w:cs="Times New Roman"/>
          <w:sz w:val="24"/>
          <w:szCs w:val="24"/>
          <w:lang w:val="en-US"/>
        </w:rPr>
        <w:t xml:space="preserve">Hepatic sinusoidal obstruction syndrome can emerge in patients treated with </w:t>
      </w:r>
      <w:proofErr w:type="spellStart"/>
      <w:r w:rsidR="002464CC" w:rsidRPr="00BD300C">
        <w:rPr>
          <w:rFonts w:ascii="Book Antiqua" w:hAnsi="Book Antiqua" w:cs="Times New Roman"/>
          <w:sz w:val="24"/>
          <w:szCs w:val="24"/>
          <w:lang w:val="en-US"/>
        </w:rPr>
        <w:t>oxaliplatin</w:t>
      </w:r>
      <w:proofErr w:type="spellEnd"/>
      <w:r w:rsidR="002464CC" w:rsidRPr="00BD300C">
        <w:rPr>
          <w:rFonts w:ascii="Book Antiqua" w:hAnsi="Book Antiqua" w:cs="Times New Roman"/>
          <w:sz w:val="24"/>
          <w:szCs w:val="24"/>
          <w:lang w:val="en-US"/>
        </w:rPr>
        <w:t xml:space="preserve"> but does not seem</w:t>
      </w:r>
      <w:r w:rsidR="00BF7FA2" w:rsidRPr="00BD300C">
        <w:rPr>
          <w:rFonts w:ascii="Book Antiqua" w:hAnsi="Book Antiqua" w:cs="Times New Roman"/>
          <w:sz w:val="24"/>
          <w:szCs w:val="24"/>
          <w:lang w:val="en-US"/>
        </w:rPr>
        <w:t xml:space="preserve"> to be strongly associated with increa</w:t>
      </w:r>
      <w:r w:rsidR="001C7BD2" w:rsidRPr="00BD300C">
        <w:rPr>
          <w:rFonts w:ascii="Book Antiqua" w:hAnsi="Book Antiqua" w:cs="Times New Roman"/>
          <w:sz w:val="24"/>
          <w:szCs w:val="24"/>
          <w:lang w:val="en-US"/>
        </w:rPr>
        <w:t xml:space="preserve">sed postoperative </w:t>
      </w:r>
      <w:proofErr w:type="gramStart"/>
      <w:r w:rsidR="001C7BD2" w:rsidRPr="00BD300C">
        <w:rPr>
          <w:rFonts w:ascii="Book Antiqua" w:hAnsi="Book Antiqua" w:cs="Times New Roman"/>
          <w:sz w:val="24"/>
          <w:szCs w:val="24"/>
          <w:lang w:val="en-US"/>
        </w:rPr>
        <w:t>mortality</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3</w:t>
      </w:r>
      <w:r w:rsidR="004E64A6" w:rsidRPr="00BD300C">
        <w:rPr>
          <w:rFonts w:ascii="Book Antiqua" w:hAnsi="Book Antiqua" w:cs="Times New Roman"/>
          <w:sz w:val="24"/>
          <w:szCs w:val="24"/>
          <w:vertAlign w:val="superscript"/>
          <w:lang w:val="en-US"/>
        </w:rPr>
        <w:t>7</w:t>
      </w:r>
      <w:r w:rsidR="000308A8" w:rsidRPr="00BD300C">
        <w:rPr>
          <w:rFonts w:ascii="Book Antiqua" w:hAnsi="Book Antiqua" w:cs="Times New Roman"/>
          <w:sz w:val="24"/>
          <w:szCs w:val="24"/>
          <w:vertAlign w:val="superscript"/>
          <w:lang w:val="en-US"/>
        </w:rPr>
        <w:t>,39</w:t>
      </w:r>
      <w:r w:rsidR="001C7BD2" w:rsidRPr="00BD300C">
        <w:rPr>
          <w:rFonts w:ascii="Book Antiqua" w:hAnsi="Book Antiqua" w:cs="Times New Roman"/>
          <w:sz w:val="24"/>
          <w:szCs w:val="24"/>
          <w:vertAlign w:val="superscript"/>
          <w:lang w:val="en-US"/>
        </w:rPr>
        <w:t>]</w:t>
      </w:r>
      <w:r w:rsidR="00BF7FA2" w:rsidRPr="00BD300C">
        <w:rPr>
          <w:rFonts w:ascii="Book Antiqua" w:hAnsi="Book Antiqua" w:cs="Times New Roman"/>
          <w:sz w:val="24"/>
          <w:szCs w:val="24"/>
          <w:lang w:val="en-US"/>
        </w:rPr>
        <w:t xml:space="preserve">. </w:t>
      </w:r>
      <w:r w:rsidR="008B3A21" w:rsidRPr="00BD300C">
        <w:rPr>
          <w:rFonts w:ascii="Book Antiqua" w:hAnsi="Book Antiqua" w:cs="Times New Roman"/>
          <w:sz w:val="24"/>
          <w:szCs w:val="24"/>
          <w:lang w:val="en-US"/>
        </w:rPr>
        <w:t>A rec</w:t>
      </w:r>
      <w:r w:rsidR="00122AED" w:rsidRPr="00BD300C">
        <w:rPr>
          <w:rFonts w:ascii="Book Antiqua" w:hAnsi="Book Antiqua" w:cs="Times New Roman"/>
          <w:sz w:val="24"/>
          <w:szCs w:val="24"/>
          <w:lang w:val="en-US"/>
        </w:rPr>
        <w:t>ent retrospective study</w:t>
      </w:r>
      <w:r w:rsidR="00785C87" w:rsidRPr="00BD300C">
        <w:rPr>
          <w:rFonts w:ascii="Book Antiqua" w:hAnsi="Book Antiqua" w:cs="Times New Roman"/>
          <w:sz w:val="24"/>
          <w:szCs w:val="24"/>
          <w:lang w:val="en-US"/>
        </w:rPr>
        <w:t xml:space="preserve"> </w:t>
      </w:r>
      <w:r w:rsidR="00122AED" w:rsidRPr="00BD300C">
        <w:rPr>
          <w:rFonts w:ascii="Book Antiqua" w:hAnsi="Book Antiqua" w:cs="Times New Roman"/>
          <w:sz w:val="24"/>
          <w:szCs w:val="24"/>
          <w:lang w:val="en-US"/>
        </w:rPr>
        <w:t>evaluated</w:t>
      </w:r>
      <w:r w:rsidR="008B3A21" w:rsidRPr="00BD300C">
        <w:rPr>
          <w:rFonts w:ascii="Book Antiqua" w:hAnsi="Book Antiqua" w:cs="Times New Roman"/>
          <w:sz w:val="24"/>
          <w:szCs w:val="24"/>
          <w:lang w:val="en-US"/>
        </w:rPr>
        <w:t xml:space="preserve"> histological specimens from 366 </w:t>
      </w:r>
      <w:r w:rsidR="001C6137" w:rsidRPr="00BD300C">
        <w:rPr>
          <w:rFonts w:ascii="Book Antiqua" w:hAnsi="Book Antiqua" w:cs="Times New Roman"/>
          <w:sz w:val="24"/>
          <w:szCs w:val="24"/>
          <w:lang w:val="en-US"/>
        </w:rPr>
        <w:t xml:space="preserve">resected patients </w:t>
      </w:r>
      <w:r w:rsidR="00D344E6" w:rsidRPr="00BD300C">
        <w:rPr>
          <w:rFonts w:ascii="Book Antiqua" w:hAnsi="Book Antiqua" w:cs="Times New Roman"/>
          <w:sz w:val="24"/>
          <w:szCs w:val="24"/>
          <w:lang w:val="en-US"/>
        </w:rPr>
        <w:t>for CLM</w:t>
      </w:r>
      <w:r w:rsidR="008B3A21" w:rsidRPr="00BD300C">
        <w:rPr>
          <w:rFonts w:ascii="Book Antiqua" w:hAnsi="Book Antiqua" w:cs="Times New Roman"/>
          <w:sz w:val="24"/>
          <w:szCs w:val="24"/>
          <w:lang w:val="en-US"/>
        </w:rPr>
        <w:t xml:space="preserve"> a</w:t>
      </w:r>
      <w:r w:rsidR="001C6137" w:rsidRPr="00BD300C">
        <w:rPr>
          <w:rFonts w:ascii="Book Antiqua" w:hAnsi="Book Antiqua" w:cs="Times New Roman"/>
          <w:sz w:val="24"/>
          <w:szCs w:val="24"/>
          <w:lang w:val="en-US"/>
        </w:rPr>
        <w:t>fter preoperative chemotherapy</w:t>
      </w:r>
      <w:r w:rsidR="00122AED" w:rsidRPr="00BD300C">
        <w:rPr>
          <w:rFonts w:ascii="Book Antiqua" w:hAnsi="Book Antiqua" w:cs="Times New Roman"/>
          <w:sz w:val="24"/>
          <w:szCs w:val="24"/>
          <w:lang w:val="en-US"/>
        </w:rPr>
        <w:t xml:space="preserve"> and found that t</w:t>
      </w:r>
      <w:r w:rsidR="001C6137" w:rsidRPr="00BD300C">
        <w:rPr>
          <w:rFonts w:ascii="Book Antiqua" w:hAnsi="Book Antiqua" w:cs="Times New Roman"/>
          <w:sz w:val="24"/>
          <w:szCs w:val="24"/>
          <w:lang w:val="en-US"/>
        </w:rPr>
        <w:t>he</w:t>
      </w:r>
      <w:r w:rsidR="008B3A21" w:rsidRPr="00BD300C">
        <w:rPr>
          <w:rFonts w:ascii="Book Antiqua" w:hAnsi="Book Antiqua" w:cs="Times New Roman"/>
          <w:sz w:val="24"/>
          <w:szCs w:val="24"/>
          <w:lang w:val="en-US"/>
        </w:rPr>
        <w:t xml:space="preserve"> two independent prognostic factors for </w:t>
      </w:r>
      <w:r w:rsidR="00115DB1" w:rsidRPr="00BD300C">
        <w:rPr>
          <w:rFonts w:ascii="Book Antiqua" w:hAnsi="Book Antiqua" w:cs="Times New Roman"/>
          <w:sz w:val="24"/>
          <w:szCs w:val="24"/>
          <w:lang w:val="en-US"/>
        </w:rPr>
        <w:t>OS</w:t>
      </w:r>
      <w:r w:rsidR="008B3A21" w:rsidRPr="00BD300C">
        <w:rPr>
          <w:rFonts w:ascii="Book Antiqua" w:hAnsi="Book Antiqua" w:cs="Times New Roman"/>
          <w:sz w:val="24"/>
          <w:szCs w:val="24"/>
          <w:lang w:val="en-US"/>
        </w:rPr>
        <w:t xml:space="preserve"> aft</w:t>
      </w:r>
      <w:r w:rsidR="00122AED" w:rsidRPr="00BD300C">
        <w:rPr>
          <w:rFonts w:ascii="Book Antiqua" w:hAnsi="Book Antiqua" w:cs="Times New Roman"/>
          <w:sz w:val="24"/>
          <w:szCs w:val="24"/>
          <w:lang w:val="en-US"/>
        </w:rPr>
        <w:t xml:space="preserve">er </w:t>
      </w:r>
      <w:proofErr w:type="spellStart"/>
      <w:r w:rsidR="00122AED" w:rsidRPr="00BD300C">
        <w:rPr>
          <w:rFonts w:ascii="Book Antiqua" w:hAnsi="Book Antiqua" w:cs="Times New Roman"/>
          <w:sz w:val="24"/>
          <w:szCs w:val="24"/>
          <w:lang w:val="en-US"/>
        </w:rPr>
        <w:t>hepatectomy</w:t>
      </w:r>
      <w:proofErr w:type="spellEnd"/>
      <w:r w:rsidR="00122AED" w:rsidRPr="00BD300C">
        <w:rPr>
          <w:rFonts w:ascii="Book Antiqua" w:hAnsi="Book Antiqua" w:cs="Times New Roman"/>
          <w:sz w:val="24"/>
          <w:szCs w:val="24"/>
          <w:lang w:val="en-US"/>
        </w:rPr>
        <w:t xml:space="preserve"> were </w:t>
      </w:r>
      <w:r w:rsidR="008B3A21" w:rsidRPr="00BD300C">
        <w:rPr>
          <w:rFonts w:ascii="Book Antiqua" w:hAnsi="Book Antiqua" w:cs="Times New Roman"/>
          <w:sz w:val="24"/>
          <w:szCs w:val="24"/>
          <w:lang w:val="en-US"/>
        </w:rPr>
        <w:t>the overall pathologic response</w:t>
      </w:r>
      <w:r w:rsidR="001C6137" w:rsidRPr="00BD300C">
        <w:rPr>
          <w:rFonts w:ascii="Book Antiqua" w:hAnsi="Book Antiqua" w:cs="Times New Roman"/>
          <w:sz w:val="24"/>
          <w:szCs w:val="24"/>
          <w:lang w:val="en-US"/>
        </w:rPr>
        <w:t xml:space="preserve"> &gt;</w:t>
      </w:r>
      <w:r w:rsidR="000F13DE" w:rsidRPr="00BD300C">
        <w:rPr>
          <w:rFonts w:ascii="Book Antiqua" w:hAnsi="Book Antiqua" w:cs="Times New Roman"/>
          <w:sz w:val="24"/>
          <w:szCs w:val="24"/>
          <w:lang w:val="en-US" w:eastAsia="zh-CN"/>
        </w:rPr>
        <w:t xml:space="preserve"> </w:t>
      </w:r>
      <w:r w:rsidR="008B3A21" w:rsidRPr="00BD300C">
        <w:rPr>
          <w:rFonts w:ascii="Book Antiqua" w:hAnsi="Book Antiqua" w:cs="Times New Roman"/>
          <w:sz w:val="24"/>
          <w:szCs w:val="24"/>
          <w:lang w:val="en-US"/>
        </w:rPr>
        <w:t>75% and, surprisingly, fibrosis</w:t>
      </w:r>
      <w:r w:rsidR="001C6137" w:rsidRPr="00BD300C">
        <w:rPr>
          <w:rFonts w:ascii="Book Antiqua" w:hAnsi="Book Antiqua" w:cs="Times New Roman"/>
          <w:sz w:val="24"/>
          <w:szCs w:val="24"/>
          <w:lang w:val="en-US"/>
        </w:rPr>
        <w:t xml:space="preserve"> &gt;</w:t>
      </w:r>
      <w:r w:rsidR="000F13DE" w:rsidRPr="00BD300C">
        <w:rPr>
          <w:rFonts w:ascii="Book Antiqua" w:hAnsi="Book Antiqua" w:cs="Times New Roman"/>
          <w:sz w:val="24"/>
          <w:szCs w:val="24"/>
          <w:lang w:val="en-US" w:eastAsia="zh-CN"/>
        </w:rPr>
        <w:t xml:space="preserve"> </w:t>
      </w:r>
      <w:r w:rsidR="006431F9" w:rsidRPr="00BD300C">
        <w:rPr>
          <w:rFonts w:ascii="Book Antiqua" w:hAnsi="Book Antiqua" w:cs="Times New Roman"/>
          <w:sz w:val="24"/>
          <w:szCs w:val="24"/>
          <w:lang w:val="en-US"/>
        </w:rPr>
        <w:t xml:space="preserve">40% and not </w:t>
      </w:r>
      <w:r w:rsidR="002365CB" w:rsidRPr="00BD300C">
        <w:rPr>
          <w:rFonts w:ascii="Book Antiqua" w:hAnsi="Book Antiqua" w:cs="Times New Roman"/>
          <w:sz w:val="24"/>
          <w:szCs w:val="24"/>
          <w:lang w:val="en-US"/>
        </w:rPr>
        <w:t xml:space="preserve">necrosis as </w:t>
      </w:r>
      <w:proofErr w:type="gramStart"/>
      <w:r w:rsidR="002365CB" w:rsidRPr="00BD300C">
        <w:rPr>
          <w:rFonts w:ascii="Book Antiqua" w:hAnsi="Book Antiqua" w:cs="Times New Roman"/>
          <w:sz w:val="24"/>
          <w:szCs w:val="24"/>
          <w:lang w:val="en-US"/>
        </w:rPr>
        <w:t>expected</w:t>
      </w:r>
      <w:r w:rsidR="001A3357" w:rsidRPr="00BD300C">
        <w:rPr>
          <w:rFonts w:ascii="Book Antiqua" w:hAnsi="Book Antiqua" w:cs="Times New Roman"/>
          <w:sz w:val="24"/>
          <w:szCs w:val="24"/>
          <w:vertAlign w:val="superscript"/>
          <w:lang w:val="en-US"/>
        </w:rPr>
        <w:t>[</w:t>
      </w:r>
      <w:proofErr w:type="gramEnd"/>
      <w:r w:rsidR="00037B73" w:rsidRPr="00BD300C">
        <w:rPr>
          <w:rFonts w:ascii="Book Antiqua" w:hAnsi="Book Antiqua" w:cs="Times New Roman"/>
          <w:sz w:val="24"/>
          <w:szCs w:val="24"/>
          <w:vertAlign w:val="superscript"/>
          <w:lang w:val="en-US"/>
        </w:rPr>
        <w:t>4</w:t>
      </w:r>
      <w:r w:rsidR="000308A8" w:rsidRPr="00BD300C">
        <w:rPr>
          <w:rFonts w:ascii="Book Antiqua" w:hAnsi="Book Antiqua" w:cs="Times New Roman"/>
          <w:sz w:val="24"/>
          <w:szCs w:val="24"/>
          <w:vertAlign w:val="superscript"/>
          <w:lang w:val="en-US"/>
        </w:rPr>
        <w:t>0</w:t>
      </w:r>
      <w:r w:rsidR="00037B73" w:rsidRPr="00BD300C">
        <w:rPr>
          <w:rFonts w:ascii="Book Antiqua" w:hAnsi="Book Antiqua" w:cs="Times New Roman"/>
          <w:sz w:val="24"/>
          <w:szCs w:val="24"/>
          <w:vertAlign w:val="superscript"/>
          <w:lang w:val="en-US"/>
        </w:rPr>
        <w:t>]</w:t>
      </w:r>
      <w:r w:rsidR="008B3A21" w:rsidRPr="00BD300C">
        <w:rPr>
          <w:rFonts w:ascii="Book Antiqua" w:hAnsi="Book Antiqua" w:cs="Times New Roman"/>
          <w:sz w:val="24"/>
          <w:szCs w:val="24"/>
          <w:lang w:val="en-US"/>
        </w:rPr>
        <w:t>.</w:t>
      </w:r>
      <w:r w:rsidR="0006557D" w:rsidRPr="00BD300C">
        <w:rPr>
          <w:rFonts w:ascii="Book Antiqua" w:hAnsi="Book Antiqua" w:cs="Times New Roman"/>
          <w:color w:val="FF0000"/>
          <w:sz w:val="24"/>
          <w:szCs w:val="24"/>
          <w:lang w:val="en-US"/>
        </w:rPr>
        <w:t xml:space="preserve"> </w:t>
      </w:r>
      <w:r w:rsidR="000A536B" w:rsidRPr="00BD300C">
        <w:rPr>
          <w:rFonts w:ascii="Book Antiqua" w:hAnsi="Book Antiqua" w:cs="Times New Roman"/>
          <w:sz w:val="24"/>
          <w:szCs w:val="24"/>
          <w:lang w:val="en-US"/>
        </w:rPr>
        <w:t>Another problem with pre</w:t>
      </w:r>
      <w:r w:rsidR="0022792A" w:rsidRPr="00BD300C">
        <w:rPr>
          <w:rFonts w:ascii="Book Antiqua" w:hAnsi="Book Antiqua" w:cs="Times New Roman"/>
          <w:sz w:val="24"/>
          <w:szCs w:val="24"/>
          <w:lang w:val="en-US"/>
        </w:rPr>
        <w:t>operative chemotherapy include</w:t>
      </w:r>
      <w:r w:rsidR="0076008A" w:rsidRPr="00BD300C">
        <w:rPr>
          <w:rFonts w:ascii="Book Antiqua" w:hAnsi="Book Antiqua" w:cs="Times New Roman"/>
          <w:sz w:val="24"/>
          <w:szCs w:val="24"/>
          <w:lang w:val="en-US"/>
        </w:rPr>
        <w:t>s</w:t>
      </w:r>
      <w:r w:rsidR="0022792A" w:rsidRPr="00BD300C">
        <w:rPr>
          <w:rFonts w:ascii="Book Antiqua" w:hAnsi="Book Antiqua" w:cs="Times New Roman"/>
          <w:sz w:val="24"/>
          <w:szCs w:val="24"/>
          <w:lang w:val="en-US"/>
        </w:rPr>
        <w:t xml:space="preserve"> the shrinkage of viable disease</w:t>
      </w:r>
      <w:r w:rsidR="00495DEC" w:rsidRPr="00BD300C">
        <w:rPr>
          <w:rFonts w:ascii="Book Antiqua" w:hAnsi="Book Antiqua" w:cs="Times New Roman"/>
          <w:sz w:val="24"/>
          <w:szCs w:val="24"/>
          <w:lang w:val="en-US"/>
        </w:rPr>
        <w:t>,</w:t>
      </w:r>
      <w:r w:rsidR="00495DEC" w:rsidRPr="00BD300C">
        <w:rPr>
          <w:rFonts w:ascii="Book Antiqua" w:hAnsi="Book Antiqua" w:cs="Times New Roman"/>
          <w:color w:val="FF0000"/>
          <w:sz w:val="24"/>
          <w:szCs w:val="24"/>
          <w:lang w:val="en-US"/>
        </w:rPr>
        <w:t xml:space="preserve"> </w:t>
      </w:r>
      <w:r w:rsidR="00495DEC" w:rsidRPr="00BD300C">
        <w:rPr>
          <w:rFonts w:ascii="Book Antiqua" w:hAnsi="Book Antiqua" w:cs="Times New Roman"/>
          <w:sz w:val="24"/>
          <w:szCs w:val="24"/>
          <w:lang w:val="en-US"/>
        </w:rPr>
        <w:t>known as “vanishing metastases”</w:t>
      </w:r>
      <w:r w:rsidR="0022792A" w:rsidRPr="00BD300C">
        <w:rPr>
          <w:rFonts w:ascii="Book Antiqua" w:hAnsi="Book Antiqua" w:cs="Times New Roman"/>
          <w:sz w:val="24"/>
          <w:szCs w:val="24"/>
          <w:lang w:val="en-US"/>
        </w:rPr>
        <w:t>, so it is not visible and therefore not resected at laparotomy.</w:t>
      </w:r>
      <w:r w:rsidR="004D7993" w:rsidRPr="00BD300C">
        <w:rPr>
          <w:rFonts w:ascii="Book Antiqua" w:hAnsi="Book Antiqua" w:cs="Times New Roman"/>
          <w:sz w:val="24"/>
          <w:szCs w:val="24"/>
          <w:lang w:val="en-US"/>
        </w:rPr>
        <w:t xml:space="preserve"> </w:t>
      </w:r>
      <w:r w:rsidR="00495DEC" w:rsidRPr="00BD300C">
        <w:rPr>
          <w:rFonts w:ascii="Book Antiqua" w:hAnsi="Book Antiqua" w:cs="Times New Roman"/>
          <w:sz w:val="24"/>
          <w:szCs w:val="24"/>
          <w:lang w:val="en-US"/>
        </w:rPr>
        <w:t>However, i</w:t>
      </w:r>
      <w:r w:rsidR="00495DEC" w:rsidRPr="00BD300C">
        <w:rPr>
          <w:rStyle w:val="hps"/>
          <w:rFonts w:ascii="Book Antiqua" w:hAnsi="Book Antiqua" w:cs="Times New Roman"/>
          <w:sz w:val="24"/>
          <w:szCs w:val="24"/>
          <w:lang w:val="en-US"/>
        </w:rPr>
        <w:t>n many</w:t>
      </w:r>
      <w:r w:rsidR="00495DEC" w:rsidRPr="00BD300C">
        <w:rPr>
          <w:rStyle w:val="shorttext"/>
          <w:rFonts w:ascii="Book Antiqua" w:hAnsi="Book Antiqua" w:cs="Times New Roman"/>
          <w:sz w:val="24"/>
          <w:szCs w:val="24"/>
          <w:lang w:val="en-US"/>
        </w:rPr>
        <w:t xml:space="preserve"> </w:t>
      </w:r>
      <w:r w:rsidR="00495DEC" w:rsidRPr="00BD300C">
        <w:rPr>
          <w:rStyle w:val="hps"/>
          <w:rFonts w:ascii="Book Antiqua" w:hAnsi="Book Antiqua" w:cs="Times New Roman"/>
          <w:sz w:val="24"/>
          <w:szCs w:val="24"/>
          <w:lang w:val="en-US"/>
        </w:rPr>
        <w:t>cases,</w:t>
      </w:r>
      <w:r w:rsidR="00495DEC" w:rsidRPr="00BD300C">
        <w:rPr>
          <w:rStyle w:val="shorttext"/>
          <w:rFonts w:ascii="Book Antiqua" w:hAnsi="Book Antiqua" w:cs="Times New Roman"/>
          <w:sz w:val="24"/>
          <w:szCs w:val="24"/>
          <w:lang w:val="en-US"/>
        </w:rPr>
        <w:t xml:space="preserve"> </w:t>
      </w:r>
      <w:r w:rsidR="00495DEC" w:rsidRPr="00BD300C">
        <w:rPr>
          <w:rFonts w:ascii="Book Antiqua" w:hAnsi="Book Antiqua" w:cs="Times New Roman"/>
          <w:sz w:val="24"/>
          <w:szCs w:val="24"/>
          <w:lang w:val="en-US"/>
        </w:rPr>
        <w:t xml:space="preserve">this clinical complete response </w:t>
      </w:r>
      <w:r w:rsidR="00495DEC" w:rsidRPr="00BD300C">
        <w:rPr>
          <w:rStyle w:val="hps"/>
          <w:rFonts w:ascii="Book Antiqua" w:hAnsi="Book Antiqua" w:cs="Times New Roman"/>
          <w:sz w:val="24"/>
          <w:szCs w:val="24"/>
          <w:lang w:val="en-US"/>
        </w:rPr>
        <w:t xml:space="preserve">does not </w:t>
      </w:r>
      <w:r w:rsidR="00D87B05" w:rsidRPr="00BD300C">
        <w:rPr>
          <w:rStyle w:val="hps"/>
          <w:rFonts w:ascii="Book Antiqua" w:hAnsi="Book Antiqua" w:cs="Times New Roman"/>
          <w:sz w:val="24"/>
          <w:szCs w:val="24"/>
          <w:lang w:val="en-US"/>
        </w:rPr>
        <w:t>match</w:t>
      </w:r>
      <w:r w:rsidR="00495DEC" w:rsidRPr="00BD300C">
        <w:rPr>
          <w:rStyle w:val="hps"/>
          <w:rFonts w:ascii="Book Antiqua" w:hAnsi="Book Antiqua" w:cs="Times New Roman"/>
          <w:sz w:val="24"/>
          <w:szCs w:val="24"/>
          <w:lang w:val="en-US"/>
        </w:rPr>
        <w:t xml:space="preserve"> </w:t>
      </w:r>
      <w:r w:rsidR="00D87B05" w:rsidRPr="00BD300C">
        <w:rPr>
          <w:rStyle w:val="hps"/>
          <w:rFonts w:ascii="Book Antiqua" w:hAnsi="Book Antiqua" w:cs="Times New Roman"/>
          <w:sz w:val="24"/>
          <w:szCs w:val="24"/>
          <w:lang w:val="en-US"/>
        </w:rPr>
        <w:t>with</w:t>
      </w:r>
      <w:r w:rsidR="00495DEC" w:rsidRPr="00BD300C">
        <w:rPr>
          <w:rFonts w:ascii="Book Antiqua" w:hAnsi="Book Antiqua" w:cs="Times New Roman"/>
          <w:sz w:val="24"/>
          <w:szCs w:val="24"/>
          <w:lang w:val="en-US"/>
        </w:rPr>
        <w:t xml:space="preserve"> pathologic complete response. According to Adam and </w:t>
      </w:r>
      <w:proofErr w:type="spellStart"/>
      <w:r w:rsidR="00495DEC" w:rsidRPr="00BD300C">
        <w:rPr>
          <w:rFonts w:ascii="Book Antiqua" w:hAnsi="Book Antiqua" w:cs="Times New Roman"/>
          <w:sz w:val="24"/>
          <w:szCs w:val="24"/>
          <w:lang w:val="en-US"/>
        </w:rPr>
        <w:t>collegues</w:t>
      </w:r>
      <w:proofErr w:type="spellEnd"/>
      <w:r w:rsidR="00495DEC" w:rsidRPr="00BD300C">
        <w:rPr>
          <w:rFonts w:ascii="Book Antiqua" w:hAnsi="Book Antiqua" w:cs="Times New Roman"/>
          <w:sz w:val="24"/>
          <w:szCs w:val="24"/>
          <w:lang w:val="en-US"/>
        </w:rPr>
        <w:t>, the predictive factors for a c</w:t>
      </w:r>
      <w:r w:rsidR="00D87B05" w:rsidRPr="00BD300C">
        <w:rPr>
          <w:rFonts w:ascii="Book Antiqua" w:hAnsi="Book Antiqua" w:cs="Times New Roman"/>
          <w:sz w:val="24"/>
          <w:szCs w:val="24"/>
          <w:lang w:val="en-US"/>
        </w:rPr>
        <w:t>omplete pathologic response are:</w:t>
      </w:r>
      <w:r w:rsidR="00495DEC" w:rsidRPr="00BD300C">
        <w:rPr>
          <w:rFonts w:ascii="Book Antiqua" w:hAnsi="Book Antiqua" w:cs="Times New Roman"/>
          <w:sz w:val="24"/>
          <w:szCs w:val="24"/>
          <w:lang w:val="en-US"/>
        </w:rPr>
        <w:t xml:space="preserve"> age </w:t>
      </w:r>
      <w:r w:rsidR="00D87B05" w:rsidRPr="00BD300C">
        <w:rPr>
          <w:rFonts w:ascii="Book Antiqua" w:hAnsi="Book Antiqua" w:cs="Times New Roman"/>
          <w:sz w:val="24"/>
          <w:szCs w:val="24"/>
          <w:lang w:val="en-US"/>
        </w:rPr>
        <w:t>≤</w:t>
      </w:r>
      <w:r w:rsidR="007E51C9" w:rsidRPr="00BD300C">
        <w:rPr>
          <w:rFonts w:ascii="Book Antiqua" w:hAnsi="Book Antiqua" w:cs="Times New Roman"/>
          <w:sz w:val="24"/>
          <w:szCs w:val="24"/>
          <w:lang w:val="en-US"/>
        </w:rPr>
        <w:t xml:space="preserve"> 60</w:t>
      </w:r>
      <w:r w:rsidR="000F13DE" w:rsidRPr="00BD300C">
        <w:rPr>
          <w:rFonts w:ascii="Book Antiqua" w:hAnsi="Book Antiqua" w:cs="Times New Roman"/>
          <w:sz w:val="24"/>
          <w:szCs w:val="24"/>
          <w:lang w:val="en-US" w:eastAsia="zh-CN"/>
        </w:rPr>
        <w:t xml:space="preserve"> </w:t>
      </w:r>
      <w:r w:rsidR="00772B64" w:rsidRPr="00BD300C">
        <w:rPr>
          <w:rFonts w:ascii="Book Antiqua" w:hAnsi="Book Antiqua" w:cs="Times New Roman"/>
          <w:sz w:val="24"/>
          <w:szCs w:val="24"/>
          <w:lang w:val="en-US"/>
        </w:rPr>
        <w:t>y</w:t>
      </w:r>
      <w:r w:rsidR="000F13DE" w:rsidRPr="00BD300C">
        <w:rPr>
          <w:rFonts w:ascii="Book Antiqua" w:hAnsi="Book Antiqua" w:cs="Times New Roman"/>
          <w:sz w:val="24"/>
          <w:szCs w:val="24"/>
          <w:lang w:val="en-US" w:eastAsia="zh-CN"/>
        </w:rPr>
        <w:t>ear</w:t>
      </w:r>
      <w:r w:rsidR="00495DEC" w:rsidRPr="00BD300C">
        <w:rPr>
          <w:rFonts w:ascii="Book Antiqua" w:hAnsi="Book Antiqua" w:cs="Times New Roman"/>
          <w:sz w:val="24"/>
          <w:szCs w:val="24"/>
          <w:lang w:val="en-US"/>
        </w:rPr>
        <w:t xml:space="preserve">, </w:t>
      </w:r>
      <w:r w:rsidR="00D87B05" w:rsidRPr="00BD300C">
        <w:rPr>
          <w:rFonts w:ascii="Book Antiqua" w:hAnsi="Book Antiqua" w:cs="Times New Roman"/>
          <w:sz w:val="24"/>
          <w:szCs w:val="24"/>
          <w:lang w:val="en-US"/>
        </w:rPr>
        <w:t>size of metastases ≤</w:t>
      </w:r>
      <w:r w:rsidR="00495DEC" w:rsidRPr="00BD300C">
        <w:rPr>
          <w:rFonts w:ascii="Book Antiqua" w:hAnsi="Book Antiqua" w:cs="Times New Roman"/>
          <w:sz w:val="24"/>
          <w:szCs w:val="24"/>
          <w:lang w:val="en-US"/>
        </w:rPr>
        <w:t xml:space="preserve"> 3</w:t>
      </w:r>
      <w:r w:rsidR="000F13DE" w:rsidRPr="00BD300C">
        <w:rPr>
          <w:rFonts w:ascii="Book Antiqua" w:hAnsi="Book Antiqua" w:cs="Times New Roman"/>
          <w:sz w:val="24"/>
          <w:szCs w:val="24"/>
          <w:lang w:val="en-US" w:eastAsia="zh-CN"/>
        </w:rPr>
        <w:t xml:space="preserve"> </w:t>
      </w:r>
      <w:r w:rsidR="00495DEC" w:rsidRPr="00BD300C">
        <w:rPr>
          <w:rFonts w:ascii="Book Antiqua" w:hAnsi="Book Antiqua" w:cs="Times New Roman"/>
          <w:sz w:val="24"/>
          <w:szCs w:val="24"/>
          <w:lang w:val="en-US"/>
        </w:rPr>
        <w:t xml:space="preserve">cm, CEA levels at </w:t>
      </w:r>
      <w:proofErr w:type="gramStart"/>
      <w:r w:rsidR="00495DEC" w:rsidRPr="00BD300C">
        <w:rPr>
          <w:rFonts w:ascii="Book Antiqua" w:hAnsi="Book Antiqua" w:cs="Times New Roman"/>
          <w:sz w:val="24"/>
          <w:szCs w:val="24"/>
          <w:lang w:val="en-US"/>
        </w:rPr>
        <w:t>diagno</w:t>
      </w:r>
      <w:r w:rsidR="00D87B05" w:rsidRPr="00BD300C">
        <w:rPr>
          <w:rFonts w:ascii="Book Antiqua" w:hAnsi="Book Antiqua" w:cs="Times New Roman"/>
          <w:sz w:val="24"/>
          <w:szCs w:val="24"/>
          <w:lang w:val="en-US"/>
        </w:rPr>
        <w:t>sis ≤</w:t>
      </w:r>
      <w:r w:rsidR="000F13DE" w:rsidRPr="00BD300C">
        <w:rPr>
          <w:rFonts w:ascii="Book Antiqua" w:hAnsi="Book Antiqua" w:cs="Times New Roman"/>
          <w:sz w:val="24"/>
          <w:szCs w:val="24"/>
          <w:lang w:val="en-US" w:eastAsia="zh-CN"/>
        </w:rPr>
        <w:t xml:space="preserve"> </w:t>
      </w:r>
      <w:r w:rsidR="00495DEC" w:rsidRPr="00BD300C">
        <w:rPr>
          <w:rFonts w:ascii="Book Antiqua" w:hAnsi="Book Antiqua" w:cs="Times New Roman"/>
          <w:sz w:val="24"/>
          <w:szCs w:val="24"/>
          <w:lang w:val="en-US"/>
        </w:rPr>
        <w:t>30</w:t>
      </w:r>
      <w:r w:rsidR="000F13DE" w:rsidRPr="00BD300C">
        <w:rPr>
          <w:rFonts w:ascii="Book Antiqua" w:hAnsi="Book Antiqua" w:cs="Times New Roman"/>
          <w:sz w:val="24"/>
          <w:szCs w:val="24"/>
          <w:lang w:val="en-US" w:eastAsia="zh-CN"/>
        </w:rPr>
        <w:t xml:space="preserve"> </w:t>
      </w:r>
      <w:proofErr w:type="spellStart"/>
      <w:r w:rsidR="00495DEC" w:rsidRPr="00BD300C">
        <w:rPr>
          <w:rFonts w:ascii="Book Antiqua" w:hAnsi="Book Antiqua" w:cs="Times New Roman"/>
          <w:sz w:val="24"/>
          <w:szCs w:val="24"/>
          <w:lang w:val="en-US"/>
        </w:rPr>
        <w:t>ng</w:t>
      </w:r>
      <w:proofErr w:type="spellEnd"/>
      <w:r w:rsidR="00495DEC" w:rsidRPr="00BD300C">
        <w:rPr>
          <w:rFonts w:ascii="Book Antiqua" w:hAnsi="Book Antiqua" w:cs="Times New Roman"/>
          <w:sz w:val="24"/>
          <w:szCs w:val="24"/>
          <w:lang w:val="en-US"/>
        </w:rPr>
        <w:t>/mL,</w:t>
      </w:r>
      <w:proofErr w:type="gramEnd"/>
      <w:r w:rsidR="00495DEC" w:rsidRPr="00BD300C">
        <w:rPr>
          <w:rFonts w:ascii="Book Antiqua" w:hAnsi="Book Antiqua" w:cs="Times New Roman"/>
          <w:sz w:val="24"/>
          <w:szCs w:val="24"/>
          <w:lang w:val="en-US"/>
        </w:rPr>
        <w:t xml:space="preserve"> an</w:t>
      </w:r>
      <w:r w:rsidR="00D87B05" w:rsidRPr="00BD300C">
        <w:rPr>
          <w:rFonts w:ascii="Book Antiqua" w:hAnsi="Book Antiqua" w:cs="Times New Roman"/>
          <w:sz w:val="24"/>
          <w:szCs w:val="24"/>
          <w:lang w:val="en-US"/>
        </w:rPr>
        <w:t>d</w:t>
      </w:r>
      <w:r w:rsidR="00495DEC" w:rsidRPr="00BD300C">
        <w:rPr>
          <w:rFonts w:ascii="Book Antiqua" w:hAnsi="Book Antiqua" w:cs="Times New Roman"/>
          <w:sz w:val="24"/>
          <w:szCs w:val="24"/>
          <w:lang w:val="en-US"/>
        </w:rPr>
        <w:t xml:space="preserve"> objective response following chemotherapy</w:t>
      </w:r>
      <w:r w:rsidR="00D87B05" w:rsidRPr="00BD300C">
        <w:rPr>
          <w:rFonts w:ascii="Book Antiqua" w:hAnsi="Book Antiqua" w:cs="Times New Roman"/>
          <w:sz w:val="24"/>
          <w:szCs w:val="24"/>
          <w:lang w:val="en-US"/>
        </w:rPr>
        <w:t xml:space="preserve">. Patients who achieved a complete pathologic response after </w:t>
      </w:r>
      <w:proofErr w:type="spellStart"/>
      <w:r w:rsidR="00D87B05" w:rsidRPr="00BD300C">
        <w:rPr>
          <w:rFonts w:ascii="Book Antiqua" w:hAnsi="Book Antiqua" w:cs="Times New Roman"/>
          <w:sz w:val="24"/>
          <w:szCs w:val="24"/>
          <w:lang w:val="en-US"/>
        </w:rPr>
        <w:t>neoadjuvant</w:t>
      </w:r>
      <w:proofErr w:type="spellEnd"/>
      <w:r w:rsidR="00D87B05" w:rsidRPr="00BD300C">
        <w:rPr>
          <w:rFonts w:ascii="Book Antiqua" w:hAnsi="Book Antiqua" w:cs="Times New Roman"/>
          <w:sz w:val="24"/>
          <w:szCs w:val="24"/>
          <w:lang w:val="en-US"/>
        </w:rPr>
        <w:t xml:space="preserve"> chemotherapy had hig</w:t>
      </w:r>
      <w:r w:rsidR="00772B64" w:rsidRPr="00BD300C">
        <w:rPr>
          <w:rFonts w:ascii="Book Antiqua" w:hAnsi="Book Antiqua" w:cs="Times New Roman"/>
          <w:sz w:val="24"/>
          <w:szCs w:val="24"/>
          <w:lang w:val="en-US"/>
        </w:rPr>
        <w:t>h survival rates (76% at 5</w:t>
      </w:r>
      <w:r w:rsidR="000F13DE" w:rsidRPr="00BD300C">
        <w:rPr>
          <w:rFonts w:ascii="Book Antiqua" w:hAnsi="Book Antiqua" w:cs="Times New Roman"/>
          <w:sz w:val="24"/>
          <w:szCs w:val="24"/>
          <w:lang w:val="en-US" w:eastAsia="zh-CN"/>
        </w:rPr>
        <w:t xml:space="preserve"> </w:t>
      </w:r>
      <w:r w:rsidR="00772B64" w:rsidRPr="00BD300C">
        <w:rPr>
          <w:rFonts w:ascii="Book Antiqua" w:hAnsi="Book Antiqua" w:cs="Times New Roman"/>
          <w:sz w:val="24"/>
          <w:szCs w:val="24"/>
          <w:lang w:val="en-US"/>
        </w:rPr>
        <w:t>y</w:t>
      </w:r>
      <w:r w:rsidR="000F13DE" w:rsidRPr="00BD300C">
        <w:rPr>
          <w:rFonts w:ascii="Book Antiqua" w:hAnsi="Book Antiqua" w:cs="Times New Roman"/>
          <w:sz w:val="24"/>
          <w:szCs w:val="24"/>
          <w:lang w:val="en-US" w:eastAsia="zh-CN"/>
        </w:rPr>
        <w:t>ear</w:t>
      </w:r>
      <w:proofErr w:type="gramStart"/>
      <w:r w:rsidR="00D87B05" w:rsidRPr="00BD300C">
        <w:rPr>
          <w:rFonts w:ascii="Book Antiqua" w:hAnsi="Book Antiqua" w:cs="Times New Roman"/>
          <w:sz w:val="24"/>
          <w:szCs w:val="24"/>
          <w:lang w:val="en-US"/>
        </w:rPr>
        <w:t>)</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41</w:t>
      </w:r>
      <w:r w:rsidR="007055C7" w:rsidRPr="00BD300C">
        <w:rPr>
          <w:rFonts w:ascii="Book Antiqua" w:hAnsi="Book Antiqua" w:cs="Times New Roman"/>
          <w:sz w:val="24"/>
          <w:szCs w:val="24"/>
          <w:vertAlign w:val="superscript"/>
          <w:lang w:val="en-US"/>
        </w:rPr>
        <w:t>]</w:t>
      </w:r>
      <w:r w:rsidR="00D87B05" w:rsidRPr="00BD300C">
        <w:rPr>
          <w:rFonts w:ascii="Book Antiqua" w:hAnsi="Book Antiqua" w:cs="Times New Roman"/>
          <w:sz w:val="24"/>
          <w:szCs w:val="24"/>
          <w:lang w:val="en-US"/>
        </w:rPr>
        <w:t>.</w:t>
      </w:r>
      <w:r w:rsidR="00843127" w:rsidRPr="00BD300C">
        <w:rPr>
          <w:rFonts w:ascii="Book Antiqua" w:hAnsi="Book Antiqua" w:cs="Times New Roman"/>
          <w:sz w:val="24"/>
          <w:szCs w:val="24"/>
          <w:lang w:val="en-US"/>
        </w:rPr>
        <w:t xml:space="preserve"> </w:t>
      </w:r>
      <w:r w:rsidR="004D7993" w:rsidRPr="00BD300C">
        <w:rPr>
          <w:rFonts w:ascii="Book Antiqua" w:hAnsi="Book Antiqua" w:cs="Times New Roman"/>
          <w:sz w:val="24"/>
          <w:szCs w:val="24"/>
          <w:lang w:val="en-US"/>
        </w:rPr>
        <w:t xml:space="preserve">Patients should be carefully monitored during chemotherapy and receive surgery before metastases disappear. </w:t>
      </w:r>
      <w:r w:rsidR="000C1659" w:rsidRPr="00BD300C">
        <w:rPr>
          <w:rFonts w:ascii="Book Antiqua" w:hAnsi="Book Antiqua" w:cs="Times New Roman"/>
          <w:sz w:val="24"/>
          <w:szCs w:val="24"/>
          <w:lang w:val="en-US"/>
        </w:rPr>
        <w:t xml:space="preserve">Therefore, response to </w:t>
      </w:r>
      <w:proofErr w:type="spellStart"/>
      <w:r w:rsidR="000C1659" w:rsidRPr="00BD300C">
        <w:rPr>
          <w:rFonts w:ascii="Book Antiqua" w:hAnsi="Book Antiqua" w:cs="Times New Roman"/>
          <w:sz w:val="24"/>
          <w:szCs w:val="24"/>
          <w:lang w:val="en-US"/>
        </w:rPr>
        <w:t>neoadjuvant</w:t>
      </w:r>
      <w:proofErr w:type="spellEnd"/>
      <w:r w:rsidR="000C1659" w:rsidRPr="00BD300C">
        <w:rPr>
          <w:rFonts w:ascii="Book Antiqua" w:hAnsi="Book Antiqua" w:cs="Times New Roman"/>
          <w:sz w:val="24"/>
          <w:szCs w:val="24"/>
          <w:lang w:val="en-US"/>
        </w:rPr>
        <w:t xml:space="preserve"> therapy must be closely monitored and it is</w:t>
      </w:r>
      <w:r w:rsidR="00E67D52" w:rsidRPr="00BD300C">
        <w:rPr>
          <w:rFonts w:ascii="Book Antiqua" w:hAnsi="Book Antiqua" w:cs="Times New Roman"/>
          <w:sz w:val="24"/>
          <w:szCs w:val="24"/>
          <w:lang w:val="en-US"/>
        </w:rPr>
        <w:t xml:space="preserve"> recommended to </w:t>
      </w:r>
      <w:proofErr w:type="spellStart"/>
      <w:r w:rsidR="00E67D52" w:rsidRPr="00BD300C">
        <w:rPr>
          <w:rFonts w:ascii="Book Antiqua" w:hAnsi="Book Antiqua" w:cs="Times New Roman"/>
          <w:sz w:val="24"/>
          <w:szCs w:val="24"/>
          <w:lang w:val="en-US"/>
        </w:rPr>
        <w:t>revaluate</w:t>
      </w:r>
      <w:proofErr w:type="spellEnd"/>
      <w:r w:rsidR="00E67D52" w:rsidRPr="00BD300C">
        <w:rPr>
          <w:rFonts w:ascii="Book Antiqua" w:hAnsi="Book Antiqua" w:cs="Times New Roman"/>
          <w:sz w:val="24"/>
          <w:szCs w:val="24"/>
          <w:lang w:val="en-US"/>
        </w:rPr>
        <w:t xml:space="preserve"> disease after no more</w:t>
      </w:r>
      <w:r w:rsidR="00745A40" w:rsidRPr="00BD300C">
        <w:rPr>
          <w:rFonts w:ascii="Book Antiqua" w:hAnsi="Book Antiqua" w:cs="Times New Roman"/>
          <w:sz w:val="24"/>
          <w:szCs w:val="24"/>
          <w:lang w:val="en-US"/>
        </w:rPr>
        <w:t xml:space="preserve"> </w:t>
      </w:r>
      <w:r w:rsidR="00644539" w:rsidRPr="00BD300C">
        <w:rPr>
          <w:rFonts w:ascii="Book Antiqua" w:hAnsi="Book Antiqua" w:cs="Times New Roman"/>
          <w:sz w:val="24"/>
          <w:szCs w:val="24"/>
          <w:lang w:val="en-US"/>
        </w:rPr>
        <w:t xml:space="preserve">than </w:t>
      </w:r>
      <w:r w:rsidR="004834D0" w:rsidRPr="00BD300C">
        <w:rPr>
          <w:rFonts w:ascii="Book Antiqua" w:hAnsi="Book Antiqua" w:cs="Times New Roman"/>
          <w:sz w:val="24"/>
          <w:szCs w:val="24"/>
          <w:lang w:val="en-US"/>
        </w:rPr>
        <w:t xml:space="preserve">two </w:t>
      </w:r>
      <w:proofErr w:type="spellStart"/>
      <w:r w:rsidR="004834D0" w:rsidRPr="00BD300C">
        <w:rPr>
          <w:rFonts w:ascii="Book Antiqua" w:hAnsi="Book Antiqua" w:cs="Times New Roman"/>
          <w:sz w:val="24"/>
          <w:szCs w:val="24"/>
          <w:lang w:val="en-US"/>
        </w:rPr>
        <w:t>mo</w:t>
      </w:r>
      <w:proofErr w:type="spellEnd"/>
      <w:r w:rsidR="00745A40" w:rsidRPr="00BD300C">
        <w:rPr>
          <w:rFonts w:ascii="Book Antiqua" w:hAnsi="Book Antiqua" w:cs="Times New Roman"/>
          <w:sz w:val="24"/>
          <w:szCs w:val="24"/>
          <w:lang w:val="en-US"/>
        </w:rPr>
        <w:t xml:space="preserve"> of </w:t>
      </w:r>
      <w:proofErr w:type="gramStart"/>
      <w:r w:rsidR="00745A40" w:rsidRPr="00BD300C">
        <w:rPr>
          <w:rFonts w:ascii="Book Antiqua" w:hAnsi="Book Antiqua" w:cs="Times New Roman"/>
          <w:sz w:val="24"/>
          <w:szCs w:val="24"/>
          <w:lang w:val="en-US"/>
        </w:rPr>
        <w:t>treatment</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42</w:t>
      </w:r>
      <w:r w:rsidR="00037B73" w:rsidRPr="00BD300C">
        <w:rPr>
          <w:rFonts w:ascii="Book Antiqua" w:hAnsi="Book Antiqua" w:cs="Times New Roman"/>
          <w:sz w:val="24"/>
          <w:szCs w:val="24"/>
          <w:vertAlign w:val="superscript"/>
          <w:lang w:val="en-US"/>
        </w:rPr>
        <w:t>]</w:t>
      </w:r>
      <w:r w:rsidR="0076008A" w:rsidRPr="00BD300C">
        <w:rPr>
          <w:rFonts w:ascii="Book Antiqua" w:hAnsi="Book Antiqua" w:cs="Times New Roman"/>
          <w:sz w:val="24"/>
          <w:szCs w:val="24"/>
          <w:lang w:val="en-US"/>
        </w:rPr>
        <w:t>.</w:t>
      </w:r>
      <w:r w:rsidR="0022792A" w:rsidRPr="00BD300C">
        <w:rPr>
          <w:rFonts w:ascii="Book Antiqua" w:hAnsi="Book Antiqua" w:cs="Times New Roman"/>
          <w:sz w:val="24"/>
          <w:szCs w:val="24"/>
          <w:lang w:val="en-US"/>
        </w:rPr>
        <w:t xml:space="preserve"> </w:t>
      </w:r>
      <w:r w:rsidR="0083392F" w:rsidRPr="00BD300C">
        <w:rPr>
          <w:rFonts w:ascii="Book Antiqua" w:hAnsi="Book Antiqua" w:cs="Times New Roman"/>
          <w:sz w:val="24"/>
          <w:szCs w:val="24"/>
          <w:lang w:val="en-US"/>
        </w:rPr>
        <w:t>The duration of treatment</w:t>
      </w:r>
      <w:r w:rsidR="0083392F" w:rsidRPr="00BD300C">
        <w:rPr>
          <w:rFonts w:ascii="Book Antiqua" w:hAnsi="Book Antiqua" w:cs="Times New Roman"/>
          <w:i/>
          <w:sz w:val="24"/>
          <w:szCs w:val="24"/>
          <w:lang w:val="en-US"/>
        </w:rPr>
        <w:t xml:space="preserve"> in </w:t>
      </w:r>
      <w:proofErr w:type="spellStart"/>
      <w:r w:rsidR="0083392F" w:rsidRPr="00BD300C">
        <w:rPr>
          <w:rFonts w:ascii="Book Antiqua" w:hAnsi="Book Antiqua" w:cs="Times New Roman"/>
          <w:i/>
          <w:sz w:val="24"/>
          <w:szCs w:val="24"/>
          <w:lang w:val="en-US"/>
        </w:rPr>
        <w:t>toto</w:t>
      </w:r>
      <w:proofErr w:type="spellEnd"/>
      <w:r w:rsidR="0083392F" w:rsidRPr="00BD300C">
        <w:rPr>
          <w:rFonts w:ascii="Book Antiqua" w:hAnsi="Book Antiqua" w:cs="Times New Roman"/>
          <w:i/>
          <w:sz w:val="24"/>
          <w:szCs w:val="24"/>
          <w:lang w:val="en-US"/>
        </w:rPr>
        <w:t xml:space="preserve"> </w:t>
      </w:r>
      <w:r w:rsidR="0083392F" w:rsidRPr="00BD300C">
        <w:rPr>
          <w:rFonts w:ascii="Book Antiqua" w:hAnsi="Book Antiqua" w:cs="Times New Roman"/>
          <w:sz w:val="24"/>
          <w:szCs w:val="24"/>
          <w:lang w:val="en-US"/>
        </w:rPr>
        <w:t>(preoperative and adjuv</w:t>
      </w:r>
      <w:r w:rsidR="00037B73" w:rsidRPr="00BD300C">
        <w:rPr>
          <w:rFonts w:ascii="Book Antiqua" w:hAnsi="Book Antiqua" w:cs="Times New Roman"/>
          <w:sz w:val="24"/>
          <w:szCs w:val="24"/>
          <w:lang w:val="en-US"/>
        </w:rPr>
        <w:t xml:space="preserve">ant) should not exceed 6 </w:t>
      </w:r>
      <w:proofErr w:type="spellStart"/>
      <w:proofErr w:type="gramStart"/>
      <w:r w:rsidR="00037B73" w:rsidRPr="00BD300C">
        <w:rPr>
          <w:rFonts w:ascii="Book Antiqua" w:hAnsi="Book Antiqua" w:cs="Times New Roman"/>
          <w:sz w:val="24"/>
          <w:szCs w:val="24"/>
          <w:lang w:val="en-US"/>
        </w:rPr>
        <w:t>mo</w:t>
      </w:r>
      <w:proofErr w:type="spellEnd"/>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43</w:t>
      </w:r>
      <w:r w:rsidR="00037B73" w:rsidRPr="00BD300C">
        <w:rPr>
          <w:rFonts w:ascii="Book Antiqua" w:hAnsi="Book Antiqua" w:cs="Times New Roman"/>
          <w:sz w:val="24"/>
          <w:szCs w:val="24"/>
          <w:vertAlign w:val="superscript"/>
          <w:lang w:val="en-US"/>
        </w:rPr>
        <w:t>]</w:t>
      </w:r>
      <w:r w:rsidR="00F91A19" w:rsidRPr="00BD300C">
        <w:rPr>
          <w:rFonts w:ascii="Book Antiqua" w:hAnsi="Book Antiqua" w:cs="Times New Roman"/>
          <w:sz w:val="24"/>
          <w:szCs w:val="24"/>
          <w:lang w:val="en-US"/>
        </w:rPr>
        <w:t xml:space="preserve">. </w:t>
      </w:r>
      <w:r w:rsidR="00926FD4" w:rsidRPr="00BD300C">
        <w:rPr>
          <w:rFonts w:ascii="Book Antiqua" w:hAnsi="Book Antiqua" w:cs="Times New Roman"/>
          <w:sz w:val="24"/>
          <w:szCs w:val="24"/>
          <w:lang w:val="en-US"/>
        </w:rPr>
        <w:t xml:space="preserve">In summary, many oncologists feel that perioperative therapy is the best current option of treatment for </w:t>
      </w:r>
      <w:proofErr w:type="spellStart"/>
      <w:r w:rsidR="00926FD4" w:rsidRPr="00BD300C">
        <w:rPr>
          <w:rFonts w:ascii="Book Antiqua" w:hAnsi="Book Antiqua" w:cs="Times New Roman"/>
          <w:sz w:val="24"/>
          <w:szCs w:val="24"/>
          <w:lang w:val="en-US"/>
        </w:rPr>
        <w:t>resectable</w:t>
      </w:r>
      <w:proofErr w:type="spellEnd"/>
      <w:r w:rsidR="00926FD4" w:rsidRPr="00BD300C">
        <w:rPr>
          <w:rFonts w:ascii="Book Antiqua" w:hAnsi="Book Antiqua" w:cs="Times New Roman"/>
          <w:sz w:val="24"/>
          <w:szCs w:val="24"/>
          <w:lang w:val="en-US"/>
        </w:rPr>
        <w:t xml:space="preserve"> CLM</w:t>
      </w:r>
      <w:r w:rsidR="00D9234F" w:rsidRPr="00BD300C">
        <w:rPr>
          <w:rFonts w:ascii="Book Antiqua" w:hAnsi="Book Antiqua" w:cs="Times New Roman"/>
          <w:sz w:val="24"/>
          <w:szCs w:val="24"/>
          <w:lang w:val="en-US"/>
        </w:rPr>
        <w:t xml:space="preserve"> and the recent </w:t>
      </w:r>
      <w:r w:rsidR="004834D0" w:rsidRPr="00BD300C">
        <w:rPr>
          <w:rFonts w:ascii="Book Antiqua" w:hAnsi="Book Antiqua" w:cs="Times New Roman"/>
          <w:sz w:val="24"/>
          <w:szCs w:val="24"/>
          <w:lang w:val="en-US"/>
        </w:rPr>
        <w:t>Europe</w:t>
      </w:r>
      <w:r w:rsidR="000F13DE" w:rsidRPr="00BD300C">
        <w:rPr>
          <w:rFonts w:ascii="Book Antiqua" w:hAnsi="Book Antiqua" w:cs="Times New Roman"/>
          <w:sz w:val="24"/>
          <w:szCs w:val="24"/>
          <w:lang w:val="en-US"/>
        </w:rPr>
        <w:t>an Society for Medical Oncology</w:t>
      </w:r>
      <w:r w:rsidR="000F13DE" w:rsidRPr="00BD300C">
        <w:rPr>
          <w:rFonts w:ascii="Book Antiqua" w:hAnsi="Book Antiqua" w:cs="Times New Roman"/>
          <w:sz w:val="24"/>
          <w:szCs w:val="24"/>
          <w:lang w:val="en-US" w:eastAsia="zh-CN"/>
        </w:rPr>
        <w:t xml:space="preserve"> </w:t>
      </w:r>
      <w:r w:rsidR="00D9234F" w:rsidRPr="00BD300C">
        <w:rPr>
          <w:rFonts w:ascii="Book Antiqua" w:hAnsi="Book Antiqua" w:cs="Times New Roman"/>
          <w:sz w:val="24"/>
          <w:szCs w:val="24"/>
          <w:lang w:val="en-US"/>
        </w:rPr>
        <w:t xml:space="preserve">guidelines </w:t>
      </w:r>
      <w:r w:rsidR="005277AD" w:rsidRPr="00BD300C">
        <w:rPr>
          <w:rFonts w:ascii="Book Antiqua" w:hAnsi="Book Antiqua" w:cs="Times New Roman"/>
          <w:sz w:val="24"/>
          <w:szCs w:val="24"/>
          <w:lang w:val="en-US"/>
        </w:rPr>
        <w:t xml:space="preserve">define this subset of patients with </w:t>
      </w:r>
      <w:r w:rsidR="004335CD" w:rsidRPr="00BD300C">
        <w:rPr>
          <w:rFonts w:ascii="Book Antiqua" w:hAnsi="Book Antiqua" w:cs="Times New Roman"/>
          <w:sz w:val="24"/>
          <w:szCs w:val="24"/>
          <w:lang w:val="en-US"/>
        </w:rPr>
        <w:t xml:space="preserve">clearly R0-resectable </w:t>
      </w:r>
      <w:r w:rsidR="00AB629E" w:rsidRPr="00BD300C">
        <w:rPr>
          <w:rFonts w:ascii="Book Antiqua" w:hAnsi="Book Antiqua" w:cs="Times New Roman"/>
          <w:sz w:val="24"/>
          <w:szCs w:val="24"/>
          <w:lang w:val="en-US"/>
        </w:rPr>
        <w:t>CLM as “G</w:t>
      </w:r>
      <w:r w:rsidR="005277AD" w:rsidRPr="00BD300C">
        <w:rPr>
          <w:rFonts w:ascii="Book Antiqua" w:hAnsi="Book Antiqua" w:cs="Times New Roman"/>
          <w:sz w:val="24"/>
          <w:szCs w:val="24"/>
          <w:lang w:val="en-US"/>
        </w:rPr>
        <w:t>roup 0”.</w:t>
      </w:r>
      <w:r w:rsidR="00D801AF" w:rsidRPr="00BD300C">
        <w:rPr>
          <w:rFonts w:ascii="Book Antiqua" w:hAnsi="Book Antiqua" w:cs="Times New Roman"/>
          <w:sz w:val="24"/>
          <w:szCs w:val="24"/>
          <w:lang w:val="en-US"/>
        </w:rPr>
        <w:t xml:space="preserve"> </w:t>
      </w:r>
      <w:r w:rsidR="005277AD" w:rsidRPr="00BD300C">
        <w:rPr>
          <w:rFonts w:ascii="Book Antiqua" w:hAnsi="Book Antiqua" w:cs="Times New Roman"/>
          <w:sz w:val="24"/>
          <w:szCs w:val="24"/>
          <w:lang w:val="en-US"/>
        </w:rPr>
        <w:t xml:space="preserve">The treatment </w:t>
      </w:r>
      <w:proofErr w:type="gramStart"/>
      <w:r w:rsidR="005277AD" w:rsidRPr="00BD300C">
        <w:rPr>
          <w:rFonts w:ascii="Book Antiqua" w:hAnsi="Book Antiqua" w:cs="Times New Roman"/>
          <w:sz w:val="24"/>
          <w:szCs w:val="24"/>
          <w:lang w:val="en-US"/>
        </w:rPr>
        <w:t>aim</w:t>
      </w:r>
      <w:r w:rsidR="004335CD" w:rsidRPr="00BD300C">
        <w:rPr>
          <w:rFonts w:ascii="Book Antiqua" w:hAnsi="Book Antiqua" w:cs="Times New Roman"/>
          <w:sz w:val="24"/>
          <w:szCs w:val="24"/>
          <w:lang w:val="en-US"/>
        </w:rPr>
        <w:t>s</w:t>
      </w:r>
      <w:r w:rsidR="005277AD" w:rsidRPr="00BD300C">
        <w:rPr>
          <w:rFonts w:ascii="Book Antiqua" w:hAnsi="Book Antiqua" w:cs="Times New Roman"/>
          <w:sz w:val="24"/>
          <w:szCs w:val="24"/>
          <w:lang w:val="en-US"/>
        </w:rPr>
        <w:t xml:space="preserve"> of patients place</w:t>
      </w:r>
      <w:r w:rsidR="009538A9" w:rsidRPr="00BD300C">
        <w:rPr>
          <w:rFonts w:ascii="Book Antiqua" w:hAnsi="Book Antiqua" w:cs="Times New Roman"/>
          <w:sz w:val="24"/>
          <w:szCs w:val="24"/>
          <w:lang w:val="en-US"/>
        </w:rPr>
        <w:t>d</w:t>
      </w:r>
      <w:r w:rsidR="00AB629E" w:rsidRPr="00BD300C">
        <w:rPr>
          <w:rFonts w:ascii="Book Antiqua" w:hAnsi="Book Antiqua" w:cs="Times New Roman"/>
          <w:sz w:val="24"/>
          <w:szCs w:val="24"/>
          <w:lang w:val="en-US"/>
        </w:rPr>
        <w:t xml:space="preserve"> in “G</w:t>
      </w:r>
      <w:r w:rsidR="005277AD" w:rsidRPr="00BD300C">
        <w:rPr>
          <w:rFonts w:ascii="Book Antiqua" w:hAnsi="Book Antiqua" w:cs="Times New Roman"/>
          <w:sz w:val="24"/>
          <w:szCs w:val="24"/>
          <w:lang w:val="en-US"/>
        </w:rPr>
        <w:t>roup 0” is</w:t>
      </w:r>
      <w:proofErr w:type="gramEnd"/>
      <w:r w:rsidR="004335CD" w:rsidRPr="00BD300C">
        <w:rPr>
          <w:rFonts w:ascii="Book Antiqua" w:hAnsi="Book Antiqua" w:cs="Times New Roman"/>
          <w:sz w:val="24"/>
          <w:szCs w:val="24"/>
          <w:lang w:val="en-US"/>
        </w:rPr>
        <w:t xml:space="preserve"> cure and decrease risk of relapse</w:t>
      </w:r>
      <w:r w:rsidR="00AB629E" w:rsidRPr="00BD300C">
        <w:rPr>
          <w:rFonts w:ascii="Book Antiqua" w:hAnsi="Book Antiqua" w:cs="Times New Roman"/>
          <w:sz w:val="24"/>
          <w:szCs w:val="24"/>
          <w:lang w:val="en-US"/>
        </w:rPr>
        <w:t>. Hence,</w:t>
      </w:r>
      <w:r w:rsidR="00FA06B8" w:rsidRPr="00BD300C">
        <w:rPr>
          <w:rFonts w:ascii="Book Antiqua" w:hAnsi="Book Antiqua" w:cs="Times New Roman"/>
          <w:sz w:val="24"/>
          <w:szCs w:val="24"/>
          <w:lang w:val="en-US"/>
        </w:rPr>
        <w:t xml:space="preserve"> the intensity of </w:t>
      </w:r>
      <w:proofErr w:type="spellStart"/>
      <w:r w:rsidR="00FA06B8" w:rsidRPr="00BD300C">
        <w:rPr>
          <w:rFonts w:ascii="Book Antiqua" w:hAnsi="Book Antiqua" w:cs="Times New Roman"/>
          <w:sz w:val="24"/>
          <w:szCs w:val="24"/>
          <w:lang w:val="en-US"/>
        </w:rPr>
        <w:t>neoadjuvant</w:t>
      </w:r>
      <w:proofErr w:type="spellEnd"/>
      <w:r w:rsidR="00AB629E" w:rsidRPr="00BD300C">
        <w:rPr>
          <w:rFonts w:ascii="Book Antiqua" w:hAnsi="Book Antiqua" w:cs="Times New Roman"/>
          <w:sz w:val="24"/>
          <w:szCs w:val="24"/>
          <w:lang w:val="en-US"/>
        </w:rPr>
        <w:t xml:space="preserve"> treatment will be </w:t>
      </w:r>
      <w:r w:rsidR="00190FA1" w:rsidRPr="00BD300C">
        <w:rPr>
          <w:rFonts w:ascii="Book Antiqua" w:hAnsi="Book Antiqua" w:cs="Times New Roman"/>
          <w:sz w:val="24"/>
          <w:szCs w:val="24"/>
          <w:lang w:val="en-US"/>
        </w:rPr>
        <w:t>“</w:t>
      </w:r>
      <w:r w:rsidR="00AB629E" w:rsidRPr="00BD300C">
        <w:rPr>
          <w:rFonts w:ascii="Book Antiqua" w:hAnsi="Book Antiqua" w:cs="Times New Roman"/>
          <w:sz w:val="24"/>
          <w:szCs w:val="24"/>
          <w:lang w:val="en-US"/>
        </w:rPr>
        <w:t>nothing</w:t>
      </w:r>
      <w:r w:rsidR="00190FA1" w:rsidRPr="00BD300C">
        <w:rPr>
          <w:rFonts w:ascii="Book Antiqua" w:hAnsi="Book Antiqua" w:cs="Times New Roman"/>
          <w:sz w:val="24"/>
          <w:szCs w:val="24"/>
          <w:lang w:val="en-US"/>
        </w:rPr>
        <w:t>”</w:t>
      </w:r>
      <w:r w:rsidR="00FA06B8" w:rsidRPr="00BD300C">
        <w:rPr>
          <w:rFonts w:ascii="Book Antiqua" w:hAnsi="Book Antiqua" w:cs="Times New Roman"/>
          <w:sz w:val="24"/>
          <w:szCs w:val="24"/>
          <w:lang w:val="en-US"/>
        </w:rPr>
        <w:t xml:space="preserve"> (upfront surgery)</w:t>
      </w:r>
      <w:r w:rsidR="00AB629E" w:rsidRPr="00BD300C">
        <w:rPr>
          <w:rFonts w:ascii="Book Antiqua" w:hAnsi="Book Antiqua" w:cs="Times New Roman"/>
          <w:sz w:val="24"/>
          <w:szCs w:val="24"/>
          <w:lang w:val="en-US"/>
        </w:rPr>
        <w:t xml:space="preserve"> or </w:t>
      </w:r>
      <w:r w:rsidR="00190FA1" w:rsidRPr="00BD300C">
        <w:rPr>
          <w:rFonts w:ascii="Book Antiqua" w:hAnsi="Book Antiqua" w:cs="Times New Roman"/>
          <w:sz w:val="24"/>
          <w:szCs w:val="24"/>
          <w:lang w:val="en-US"/>
        </w:rPr>
        <w:t>“</w:t>
      </w:r>
      <w:r w:rsidR="00AB629E" w:rsidRPr="00BD300C">
        <w:rPr>
          <w:rFonts w:ascii="Book Antiqua" w:hAnsi="Book Antiqua" w:cs="Times New Roman"/>
          <w:sz w:val="24"/>
          <w:szCs w:val="24"/>
          <w:lang w:val="en-US"/>
        </w:rPr>
        <w:t>moderate</w:t>
      </w:r>
      <w:r w:rsidR="00190FA1" w:rsidRPr="00BD300C">
        <w:rPr>
          <w:rFonts w:ascii="Book Antiqua" w:hAnsi="Book Antiqua" w:cs="Times New Roman"/>
          <w:sz w:val="24"/>
          <w:szCs w:val="24"/>
          <w:lang w:val="en-US"/>
        </w:rPr>
        <w:t>”</w:t>
      </w:r>
      <w:r w:rsidR="00AB629E" w:rsidRPr="00BD300C">
        <w:rPr>
          <w:rFonts w:ascii="Book Antiqua" w:hAnsi="Book Antiqua" w:cs="Times New Roman"/>
          <w:sz w:val="24"/>
          <w:szCs w:val="24"/>
          <w:lang w:val="en-US"/>
        </w:rPr>
        <w:t xml:space="preserve"> (FOLFOX</w:t>
      </w:r>
      <w:proofErr w:type="gramStart"/>
      <w:r w:rsidR="00AB629E" w:rsidRPr="00BD300C">
        <w:rPr>
          <w:rFonts w:ascii="Book Antiqua" w:hAnsi="Book Antiqua" w:cs="Times New Roman"/>
          <w:sz w:val="24"/>
          <w:szCs w:val="24"/>
          <w:lang w:val="en-US"/>
        </w:rPr>
        <w:t>)</w:t>
      </w:r>
      <w:r w:rsidR="000308A8" w:rsidRPr="00BD300C">
        <w:rPr>
          <w:rFonts w:ascii="Book Antiqua" w:hAnsi="Book Antiqua" w:cs="Times New Roman"/>
          <w:sz w:val="24"/>
          <w:szCs w:val="24"/>
          <w:vertAlign w:val="superscript"/>
          <w:lang w:val="en-US"/>
        </w:rPr>
        <w:t>[</w:t>
      </w:r>
      <w:proofErr w:type="gramEnd"/>
      <w:r w:rsidR="000308A8" w:rsidRPr="00BD300C">
        <w:rPr>
          <w:rFonts w:ascii="Book Antiqua" w:hAnsi="Book Antiqua" w:cs="Times New Roman"/>
          <w:sz w:val="24"/>
          <w:szCs w:val="24"/>
          <w:vertAlign w:val="superscript"/>
          <w:lang w:val="en-US"/>
        </w:rPr>
        <w:t>44</w:t>
      </w:r>
      <w:r w:rsidR="00037B73" w:rsidRPr="00BD300C">
        <w:rPr>
          <w:rFonts w:ascii="Book Antiqua" w:hAnsi="Book Antiqua" w:cs="Times New Roman"/>
          <w:sz w:val="24"/>
          <w:szCs w:val="24"/>
          <w:vertAlign w:val="superscript"/>
          <w:lang w:val="en-US"/>
        </w:rPr>
        <w:t>]</w:t>
      </w:r>
      <w:r w:rsidR="00284B65" w:rsidRPr="00BD300C">
        <w:rPr>
          <w:rFonts w:ascii="Book Antiqua" w:hAnsi="Book Antiqua" w:cs="Times New Roman"/>
          <w:sz w:val="24"/>
          <w:szCs w:val="24"/>
          <w:lang w:val="en-US"/>
        </w:rPr>
        <w:t>.</w:t>
      </w:r>
    </w:p>
    <w:p w14:paraId="4FD8B315" w14:textId="77777777" w:rsidR="00972D7E" w:rsidRPr="00BD300C" w:rsidRDefault="00972D7E" w:rsidP="006B5704">
      <w:pPr>
        <w:autoSpaceDE w:val="0"/>
        <w:autoSpaceDN w:val="0"/>
        <w:adjustRightInd w:val="0"/>
        <w:spacing w:after="0" w:line="360" w:lineRule="auto"/>
        <w:jc w:val="both"/>
        <w:rPr>
          <w:rFonts w:ascii="Book Antiqua" w:hAnsi="Book Antiqua" w:cs="Times New Roman"/>
          <w:b/>
          <w:sz w:val="24"/>
          <w:szCs w:val="24"/>
          <w:lang w:val="en-US"/>
        </w:rPr>
      </w:pPr>
    </w:p>
    <w:p w14:paraId="475AFD54" w14:textId="77777777" w:rsidR="008B3A21" w:rsidRPr="00BD300C" w:rsidRDefault="008B3A21"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ADJUVANT THERAPY AFTER RESECTION OF LIVER METASTASES</w:t>
      </w:r>
    </w:p>
    <w:p w14:paraId="08B54B0C" w14:textId="77777777" w:rsidR="008B3A21" w:rsidRPr="00BD300C" w:rsidRDefault="008B3A21" w:rsidP="006B5704">
      <w:pPr>
        <w:autoSpaceDE w:val="0"/>
        <w:autoSpaceDN w:val="0"/>
        <w:adjustRightInd w:val="0"/>
        <w:spacing w:after="0" w:line="360" w:lineRule="auto"/>
        <w:jc w:val="both"/>
        <w:rPr>
          <w:rFonts w:ascii="Book Antiqua" w:hAnsi="Book Antiqua" w:cs="Times New Roman"/>
          <w:sz w:val="24"/>
          <w:szCs w:val="24"/>
          <w:vertAlign w:val="superscript"/>
          <w:lang w:val="en-US"/>
        </w:rPr>
      </w:pPr>
      <w:r w:rsidRPr="00BD300C">
        <w:rPr>
          <w:rFonts w:ascii="Book Antiqua" w:hAnsi="Book Antiqua" w:cs="Times New Roman"/>
          <w:sz w:val="24"/>
          <w:szCs w:val="24"/>
          <w:lang w:val="en-US"/>
        </w:rPr>
        <w:t>Nearly 70% of patients r</w:t>
      </w:r>
      <w:r w:rsidR="00F96246" w:rsidRPr="00BD300C">
        <w:rPr>
          <w:rFonts w:ascii="Book Antiqua" w:hAnsi="Book Antiqua" w:cs="Times New Roman"/>
          <w:sz w:val="24"/>
          <w:szCs w:val="24"/>
          <w:lang w:val="en-US"/>
        </w:rPr>
        <w:t xml:space="preserve">elapse after an </w:t>
      </w:r>
      <w:r w:rsidRPr="00BD300C">
        <w:rPr>
          <w:rFonts w:ascii="Book Antiqua" w:hAnsi="Book Antiqua" w:cs="Times New Roman"/>
          <w:sz w:val="24"/>
          <w:szCs w:val="24"/>
          <w:lang w:val="en-US"/>
        </w:rPr>
        <w:t>hepatic rese</w:t>
      </w:r>
      <w:r w:rsidR="00F56EDF" w:rsidRPr="00BD300C">
        <w:rPr>
          <w:rFonts w:ascii="Book Antiqua" w:hAnsi="Book Antiqua" w:cs="Times New Roman"/>
          <w:sz w:val="24"/>
          <w:szCs w:val="24"/>
          <w:lang w:val="en-US"/>
        </w:rPr>
        <w:t>ction for CLM</w:t>
      </w:r>
      <w:r w:rsidR="00F96246" w:rsidRPr="00BD300C">
        <w:rPr>
          <w:rFonts w:ascii="Book Antiqua" w:hAnsi="Book Antiqua" w:cs="Times New Roman"/>
          <w:sz w:val="24"/>
          <w:szCs w:val="24"/>
          <w:lang w:val="en-US"/>
        </w:rPr>
        <w:t xml:space="preserve"> and most of them just</w:t>
      </w:r>
      <w:r w:rsidRPr="00BD300C">
        <w:rPr>
          <w:rFonts w:ascii="Book Antiqua" w:hAnsi="Book Antiqua" w:cs="Times New Roman"/>
          <w:sz w:val="24"/>
          <w:szCs w:val="24"/>
          <w:lang w:val="en-US"/>
        </w:rPr>
        <w:t xml:space="preserve"> in the liver and within the first two</w:t>
      </w:r>
      <w:r w:rsidR="00700888" w:rsidRPr="00BD300C">
        <w:rPr>
          <w:rFonts w:ascii="Book Antiqua" w:hAnsi="Book Antiqua" w:cs="Times New Roman"/>
          <w:sz w:val="24"/>
          <w:szCs w:val="24"/>
          <w:lang w:val="en-US"/>
        </w:rPr>
        <w:t xml:space="preserve"> years after </w:t>
      </w:r>
      <w:proofErr w:type="gramStart"/>
      <w:r w:rsidR="00700888" w:rsidRPr="00BD300C">
        <w:rPr>
          <w:rFonts w:ascii="Book Antiqua" w:hAnsi="Book Antiqua" w:cs="Times New Roman"/>
          <w:sz w:val="24"/>
          <w:szCs w:val="24"/>
          <w:lang w:val="en-US"/>
        </w:rPr>
        <w:t>surgery</w:t>
      </w:r>
      <w:r w:rsidR="00700888" w:rsidRPr="00BD300C">
        <w:rPr>
          <w:rFonts w:ascii="Book Antiqua" w:hAnsi="Book Antiqua" w:cs="Times New Roman"/>
          <w:sz w:val="24"/>
          <w:szCs w:val="24"/>
          <w:vertAlign w:val="superscript"/>
          <w:lang w:val="en-US"/>
        </w:rPr>
        <w:t>[</w:t>
      </w:r>
      <w:proofErr w:type="gramEnd"/>
      <w:r w:rsidR="007D68B9" w:rsidRPr="00BD300C">
        <w:rPr>
          <w:rFonts w:ascii="Book Antiqua" w:hAnsi="Book Antiqua" w:cs="Times New Roman"/>
          <w:sz w:val="24"/>
          <w:szCs w:val="24"/>
          <w:vertAlign w:val="superscript"/>
          <w:lang w:val="en-US"/>
        </w:rPr>
        <w:t>13,14</w:t>
      </w:r>
      <w:r w:rsidR="000308A8" w:rsidRPr="00BD300C">
        <w:rPr>
          <w:rFonts w:ascii="Book Antiqua" w:hAnsi="Book Antiqua" w:cs="Times New Roman"/>
          <w:sz w:val="24"/>
          <w:szCs w:val="24"/>
          <w:vertAlign w:val="superscript"/>
          <w:lang w:val="en-US"/>
        </w:rPr>
        <w:t>,4</w:t>
      </w:r>
      <w:r w:rsidR="007D68B9" w:rsidRPr="00BD300C">
        <w:rPr>
          <w:rFonts w:ascii="Book Antiqua" w:hAnsi="Book Antiqua" w:cs="Times New Roman"/>
          <w:sz w:val="24"/>
          <w:szCs w:val="24"/>
          <w:vertAlign w:val="superscript"/>
          <w:lang w:val="en-US"/>
        </w:rPr>
        <w:t>5</w:t>
      </w:r>
      <w:r w:rsidR="00700888"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In an attempt to improve the outcome</w:t>
      </w:r>
      <w:r w:rsidR="00F56EDF" w:rsidRPr="00BD300C">
        <w:rPr>
          <w:rFonts w:ascii="Book Antiqua" w:hAnsi="Book Antiqua" w:cs="Times New Roman"/>
          <w:sz w:val="24"/>
          <w:szCs w:val="24"/>
          <w:lang w:val="en-US"/>
        </w:rPr>
        <w:t xml:space="preserve"> of these patients</w:t>
      </w:r>
      <w:r w:rsidRPr="00BD300C">
        <w:rPr>
          <w:rFonts w:ascii="Book Antiqua" w:hAnsi="Book Antiqua" w:cs="Times New Roman"/>
          <w:sz w:val="24"/>
          <w:szCs w:val="24"/>
          <w:lang w:val="en-US"/>
        </w:rPr>
        <w:t xml:space="preserve"> was</w:t>
      </w:r>
      <w:r w:rsidR="00F56EDF" w:rsidRPr="00BD300C">
        <w:rPr>
          <w:rFonts w:ascii="Book Antiqua" w:hAnsi="Book Antiqua" w:cs="Times New Roman"/>
          <w:sz w:val="24"/>
          <w:szCs w:val="24"/>
          <w:lang w:val="en-US"/>
        </w:rPr>
        <w:t xml:space="preserve"> thus adopted </w:t>
      </w:r>
      <w:r w:rsidRPr="00BD300C">
        <w:rPr>
          <w:rFonts w:ascii="Book Antiqua" w:hAnsi="Book Antiqua" w:cs="Times New Roman"/>
          <w:sz w:val="24"/>
          <w:szCs w:val="24"/>
          <w:lang w:val="en-US"/>
        </w:rPr>
        <w:t xml:space="preserve">the rationale of adjuvant therapy. Two </w:t>
      </w:r>
      <w:r w:rsidRPr="00BD300C">
        <w:rPr>
          <w:rFonts w:ascii="Book Antiqua" w:hAnsi="Book Antiqua" w:cs="Times New Roman"/>
          <w:sz w:val="24"/>
          <w:szCs w:val="24"/>
          <w:lang w:val="en-US"/>
        </w:rPr>
        <w:lastRenderedPageBreak/>
        <w:t xml:space="preserve">randomized phase III </w:t>
      </w:r>
      <w:r w:rsidR="00F56EDF" w:rsidRPr="00BD300C">
        <w:rPr>
          <w:rFonts w:ascii="Book Antiqua" w:hAnsi="Book Antiqua" w:cs="Times New Roman"/>
          <w:sz w:val="24"/>
          <w:szCs w:val="24"/>
          <w:lang w:val="en-US"/>
        </w:rPr>
        <w:t xml:space="preserve">studies </w:t>
      </w:r>
      <w:r w:rsidRPr="00BD300C">
        <w:rPr>
          <w:rFonts w:ascii="Book Antiqua" w:hAnsi="Book Antiqua" w:cs="Times New Roman"/>
          <w:sz w:val="24"/>
          <w:szCs w:val="24"/>
          <w:lang w:val="en-US"/>
        </w:rPr>
        <w:t xml:space="preserve">and a subsequent meta-analysis of data extracted by them, have evaluated the role of the combination of bolus fluorouracil and </w:t>
      </w:r>
      <w:proofErr w:type="spellStart"/>
      <w:r w:rsidRPr="00BD300C">
        <w:rPr>
          <w:rFonts w:ascii="Book Antiqua" w:hAnsi="Book Antiqua" w:cs="Times New Roman"/>
          <w:sz w:val="24"/>
          <w:szCs w:val="24"/>
          <w:lang w:val="en-US"/>
        </w:rPr>
        <w:t>leucovorin</w:t>
      </w:r>
      <w:proofErr w:type="spellEnd"/>
      <w:r w:rsidRPr="00BD300C">
        <w:rPr>
          <w:rFonts w:ascii="Book Antiqua" w:hAnsi="Book Antiqua" w:cs="Times New Roman"/>
          <w:sz w:val="24"/>
          <w:szCs w:val="24"/>
          <w:lang w:val="en-US"/>
        </w:rPr>
        <w:t xml:space="preserve"> (5-FU/LV) for</w:t>
      </w:r>
      <w:r w:rsidR="00F56EDF" w:rsidRPr="00BD300C">
        <w:rPr>
          <w:rFonts w:ascii="Book Antiqua" w:hAnsi="Book Antiqua" w:cs="Times New Roman"/>
          <w:sz w:val="24"/>
          <w:szCs w:val="24"/>
          <w:lang w:val="en-US"/>
        </w:rPr>
        <w:t xml:space="preserve"> 6 </w:t>
      </w:r>
      <w:proofErr w:type="spellStart"/>
      <w:r w:rsidR="004834D0" w:rsidRPr="00BD300C">
        <w:rPr>
          <w:rFonts w:ascii="Book Antiqua" w:hAnsi="Book Antiqua" w:cs="Times New Roman"/>
          <w:sz w:val="24"/>
          <w:szCs w:val="24"/>
          <w:lang w:val="en-US"/>
        </w:rPr>
        <w:t>mo</w:t>
      </w:r>
      <w:proofErr w:type="spellEnd"/>
      <w:r w:rsidR="00F56EDF" w:rsidRPr="00BD300C">
        <w:rPr>
          <w:rFonts w:ascii="Book Antiqua" w:hAnsi="Book Antiqua" w:cs="Times New Roman"/>
          <w:sz w:val="24"/>
          <w:szCs w:val="24"/>
          <w:lang w:val="en-US"/>
        </w:rPr>
        <w:t xml:space="preserve"> after R0 surgery of CLM</w:t>
      </w:r>
      <w:r w:rsidR="00510EB2" w:rsidRPr="00BD300C">
        <w:rPr>
          <w:rFonts w:ascii="Book Antiqua" w:hAnsi="Book Antiqua" w:cs="Times New Roman"/>
          <w:sz w:val="24"/>
          <w:szCs w:val="24"/>
          <w:lang w:val="en-US"/>
        </w:rPr>
        <w:t xml:space="preserve"> versus s</w:t>
      </w:r>
      <w:r w:rsidR="00700888" w:rsidRPr="00BD300C">
        <w:rPr>
          <w:rFonts w:ascii="Book Antiqua" w:hAnsi="Book Antiqua" w:cs="Times New Roman"/>
          <w:sz w:val="24"/>
          <w:szCs w:val="24"/>
          <w:lang w:val="en-US"/>
        </w:rPr>
        <w:t xml:space="preserve">urgery </w:t>
      </w:r>
      <w:proofErr w:type="gramStart"/>
      <w:r w:rsidR="00700888" w:rsidRPr="00BD300C">
        <w:rPr>
          <w:rFonts w:ascii="Book Antiqua" w:hAnsi="Book Antiqua" w:cs="Times New Roman"/>
          <w:sz w:val="24"/>
          <w:szCs w:val="24"/>
          <w:lang w:val="en-US"/>
        </w:rPr>
        <w:t>alone</w:t>
      </w:r>
      <w:r w:rsidR="00395901" w:rsidRPr="00BD300C">
        <w:rPr>
          <w:rFonts w:ascii="Book Antiqua" w:hAnsi="Book Antiqua" w:cs="Times New Roman"/>
          <w:sz w:val="24"/>
          <w:szCs w:val="24"/>
          <w:vertAlign w:val="superscript"/>
          <w:lang w:val="en-US"/>
        </w:rPr>
        <w:t>[</w:t>
      </w:r>
      <w:proofErr w:type="gramEnd"/>
      <w:r w:rsidR="00395901" w:rsidRPr="00BD300C">
        <w:rPr>
          <w:rFonts w:ascii="Book Antiqua" w:hAnsi="Book Antiqua" w:cs="Times New Roman"/>
          <w:sz w:val="24"/>
          <w:szCs w:val="24"/>
          <w:vertAlign w:val="superscript"/>
          <w:lang w:val="en-US"/>
        </w:rPr>
        <w:t>2</w:t>
      </w:r>
      <w:r w:rsidR="000308A8" w:rsidRPr="00BD300C">
        <w:rPr>
          <w:rFonts w:ascii="Book Antiqua" w:hAnsi="Book Antiqua" w:cs="Times New Roman"/>
          <w:sz w:val="24"/>
          <w:szCs w:val="24"/>
          <w:vertAlign w:val="superscript"/>
          <w:lang w:val="en-US"/>
        </w:rPr>
        <w:t>6</w:t>
      </w:r>
      <w:r w:rsidR="001A3357" w:rsidRPr="00BD300C">
        <w:rPr>
          <w:rFonts w:ascii="Book Antiqua" w:hAnsi="Book Antiqua" w:cs="Times New Roman"/>
          <w:sz w:val="24"/>
          <w:szCs w:val="24"/>
          <w:vertAlign w:val="superscript"/>
          <w:lang w:val="en-US"/>
        </w:rPr>
        <w:t>,</w:t>
      </w:r>
      <w:r w:rsidR="0096487A" w:rsidRPr="00BD300C">
        <w:rPr>
          <w:rFonts w:ascii="Book Antiqua" w:hAnsi="Book Antiqua" w:cs="Times New Roman"/>
          <w:sz w:val="24"/>
          <w:szCs w:val="24"/>
          <w:vertAlign w:val="superscript"/>
          <w:lang w:val="en-US"/>
        </w:rPr>
        <w:t>2</w:t>
      </w:r>
      <w:r w:rsidR="00361E29" w:rsidRPr="00BD300C">
        <w:rPr>
          <w:rFonts w:ascii="Book Antiqua" w:hAnsi="Book Antiqua" w:cs="Times New Roman"/>
          <w:sz w:val="24"/>
          <w:szCs w:val="24"/>
          <w:vertAlign w:val="superscript"/>
          <w:lang w:val="en-US"/>
        </w:rPr>
        <w:t>7</w:t>
      </w:r>
      <w:r w:rsidR="000308A8" w:rsidRPr="00BD300C">
        <w:rPr>
          <w:rFonts w:ascii="Book Antiqua" w:hAnsi="Book Antiqua" w:cs="Times New Roman"/>
          <w:sz w:val="24"/>
          <w:szCs w:val="24"/>
          <w:vertAlign w:val="superscript"/>
          <w:lang w:val="en-US"/>
        </w:rPr>
        <w:t>,</w:t>
      </w:r>
      <w:r w:rsidR="00361E29" w:rsidRPr="00BD300C">
        <w:rPr>
          <w:rFonts w:ascii="Book Antiqua" w:hAnsi="Book Antiqua" w:cs="Times New Roman"/>
          <w:sz w:val="24"/>
          <w:szCs w:val="24"/>
          <w:vertAlign w:val="superscript"/>
          <w:lang w:val="en-US"/>
        </w:rPr>
        <w:t>28</w:t>
      </w:r>
      <w:r w:rsidR="00700888"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The results of these studies, although showing a trend in fa</w:t>
      </w:r>
      <w:r w:rsidR="00E62DB8" w:rsidRPr="00BD300C">
        <w:rPr>
          <w:rFonts w:ascii="Book Antiqua" w:hAnsi="Book Antiqua" w:cs="Times New Roman"/>
          <w:sz w:val="24"/>
          <w:szCs w:val="24"/>
          <w:lang w:val="en-US"/>
        </w:rPr>
        <w:t xml:space="preserve">vor of adjuvant chemotherapy </w:t>
      </w:r>
      <w:r w:rsidRPr="00BD300C">
        <w:rPr>
          <w:rFonts w:ascii="Book Antiqua" w:hAnsi="Book Antiqua" w:cs="Times New Roman"/>
          <w:sz w:val="24"/>
          <w:szCs w:val="24"/>
          <w:lang w:val="en-US"/>
        </w:rPr>
        <w:t xml:space="preserve">both </w:t>
      </w:r>
      <w:r w:rsidR="00E62DB8" w:rsidRPr="00BD300C">
        <w:rPr>
          <w:rFonts w:ascii="Book Antiqua" w:hAnsi="Book Antiqua" w:cs="Times New Roman"/>
          <w:sz w:val="24"/>
          <w:szCs w:val="24"/>
          <w:lang w:val="en-US"/>
        </w:rPr>
        <w:t xml:space="preserve">in PFS and </w:t>
      </w:r>
      <w:r w:rsidRPr="00BD300C">
        <w:rPr>
          <w:rFonts w:ascii="Book Antiqua" w:hAnsi="Book Antiqua" w:cs="Times New Roman"/>
          <w:sz w:val="24"/>
          <w:szCs w:val="24"/>
          <w:lang w:val="en-US"/>
        </w:rPr>
        <w:t xml:space="preserve">OS, do not provide </w:t>
      </w:r>
      <w:r w:rsidR="003F7A51" w:rsidRPr="00BD300C">
        <w:rPr>
          <w:rFonts w:ascii="Book Antiqua" w:hAnsi="Book Antiqua" w:cs="Times New Roman"/>
          <w:sz w:val="24"/>
          <w:szCs w:val="24"/>
          <w:lang w:val="en-US"/>
        </w:rPr>
        <w:t xml:space="preserve">a </w:t>
      </w:r>
      <w:r w:rsidRPr="00BD300C">
        <w:rPr>
          <w:rFonts w:ascii="Book Antiqua" w:hAnsi="Book Antiqua" w:cs="Times New Roman"/>
          <w:sz w:val="24"/>
          <w:szCs w:val="24"/>
          <w:lang w:val="en-US"/>
        </w:rPr>
        <w:t>strong evi</w:t>
      </w:r>
      <w:r w:rsidR="00173324" w:rsidRPr="00BD300C">
        <w:rPr>
          <w:rFonts w:ascii="Book Antiqua" w:hAnsi="Book Antiqua" w:cs="Times New Roman"/>
          <w:sz w:val="24"/>
          <w:szCs w:val="24"/>
          <w:lang w:val="en-US"/>
        </w:rPr>
        <w:t xml:space="preserve">dence in favor of </w:t>
      </w:r>
      <w:r w:rsidR="000A536B" w:rsidRPr="00BD300C">
        <w:rPr>
          <w:rFonts w:ascii="Book Antiqua" w:hAnsi="Book Antiqua" w:cs="Times New Roman"/>
          <w:sz w:val="24"/>
          <w:szCs w:val="24"/>
          <w:lang w:val="en-US"/>
        </w:rPr>
        <w:t>post</w:t>
      </w:r>
      <w:r w:rsidRPr="00BD300C">
        <w:rPr>
          <w:rFonts w:ascii="Book Antiqua" w:hAnsi="Book Antiqua" w:cs="Times New Roman"/>
          <w:sz w:val="24"/>
          <w:szCs w:val="24"/>
          <w:lang w:val="en-US"/>
        </w:rPr>
        <w:t>operative treatment, probably due to their limited stat</w:t>
      </w:r>
      <w:r w:rsidR="00173324" w:rsidRPr="00BD300C">
        <w:rPr>
          <w:rFonts w:ascii="Book Antiqua" w:hAnsi="Book Antiqua" w:cs="Times New Roman"/>
          <w:sz w:val="24"/>
          <w:szCs w:val="24"/>
          <w:lang w:val="en-US"/>
        </w:rPr>
        <w:t>istical power and the use of a</w:t>
      </w:r>
      <w:r w:rsidRPr="00BD300C">
        <w:rPr>
          <w:rFonts w:ascii="Book Antiqua" w:hAnsi="Book Antiqua" w:cs="Times New Roman"/>
          <w:sz w:val="24"/>
          <w:szCs w:val="24"/>
          <w:lang w:val="en-US"/>
        </w:rPr>
        <w:t xml:space="preserve"> chemotherapy regimen that </w:t>
      </w:r>
      <w:r w:rsidR="00173324" w:rsidRPr="00BD300C">
        <w:rPr>
          <w:rFonts w:ascii="Book Antiqua" w:hAnsi="Book Antiqua" w:cs="Times New Roman"/>
          <w:sz w:val="24"/>
          <w:szCs w:val="24"/>
          <w:lang w:val="en-US"/>
        </w:rPr>
        <w:t xml:space="preserve">actually does not represent </w:t>
      </w:r>
      <w:r w:rsidR="00BC6D58" w:rsidRPr="00BD300C">
        <w:rPr>
          <w:rFonts w:ascii="Book Antiqua" w:hAnsi="Book Antiqua" w:cs="Times New Roman"/>
          <w:sz w:val="24"/>
          <w:szCs w:val="24"/>
          <w:lang w:val="en-US"/>
        </w:rPr>
        <w:t>the best combination</w:t>
      </w:r>
      <w:r w:rsidR="00173324" w:rsidRPr="00BD300C">
        <w:rPr>
          <w:rFonts w:ascii="Book Antiqua" w:hAnsi="Book Antiqua" w:cs="Times New Roman"/>
          <w:sz w:val="24"/>
          <w:szCs w:val="24"/>
          <w:lang w:val="en-US"/>
        </w:rPr>
        <w:t xml:space="preserve"> to be administered in patients </w:t>
      </w:r>
      <w:r w:rsidRPr="00BD300C">
        <w:rPr>
          <w:rFonts w:ascii="Book Antiqua" w:hAnsi="Book Antiqua" w:cs="Times New Roman"/>
          <w:sz w:val="24"/>
          <w:szCs w:val="24"/>
          <w:lang w:val="en-US"/>
        </w:rPr>
        <w:t>considered as metastatic</w:t>
      </w:r>
      <w:r w:rsidR="00173324" w:rsidRPr="00BD300C">
        <w:rPr>
          <w:rFonts w:ascii="Book Antiqua" w:hAnsi="Book Antiqua" w:cs="Times New Roman"/>
          <w:sz w:val="24"/>
          <w:szCs w:val="24"/>
          <w:lang w:val="en-US"/>
        </w:rPr>
        <w:t xml:space="preserve"> patients</w:t>
      </w:r>
      <w:r w:rsidR="00BC6D58" w:rsidRPr="00BD300C">
        <w:rPr>
          <w:rFonts w:ascii="Book Antiqua" w:hAnsi="Book Antiqua" w:cs="Times New Roman"/>
          <w:sz w:val="24"/>
          <w:szCs w:val="24"/>
          <w:lang w:val="en-US"/>
        </w:rPr>
        <w:t>. T</w:t>
      </w:r>
      <w:r w:rsidR="00052CAE" w:rsidRPr="00BD300C">
        <w:rPr>
          <w:rFonts w:ascii="Book Antiqua" w:hAnsi="Book Antiqua" w:cs="Times New Roman"/>
          <w:sz w:val="24"/>
          <w:szCs w:val="24"/>
          <w:lang w:val="en-US"/>
        </w:rPr>
        <w:t>here are two additional meta-analys</w:t>
      </w:r>
      <w:r w:rsidRPr="00BD300C">
        <w:rPr>
          <w:rFonts w:ascii="Book Antiqua" w:hAnsi="Book Antiqua" w:cs="Times New Roman"/>
          <w:sz w:val="24"/>
          <w:szCs w:val="24"/>
          <w:lang w:val="en-US"/>
        </w:rPr>
        <w:t>es that support t</w:t>
      </w:r>
      <w:r w:rsidR="00052CAE" w:rsidRPr="00BD300C">
        <w:rPr>
          <w:rFonts w:ascii="Book Antiqua" w:hAnsi="Book Antiqua" w:cs="Times New Roman"/>
          <w:sz w:val="24"/>
          <w:szCs w:val="24"/>
          <w:lang w:val="en-US"/>
        </w:rPr>
        <w:t xml:space="preserve">he use of an adjuvant </w:t>
      </w:r>
      <w:proofErr w:type="spellStart"/>
      <w:r w:rsidRPr="00BD300C">
        <w:rPr>
          <w:rFonts w:ascii="Book Antiqua" w:hAnsi="Book Antiqua" w:cs="Times New Roman"/>
          <w:sz w:val="24"/>
          <w:szCs w:val="24"/>
          <w:lang w:val="en-US"/>
        </w:rPr>
        <w:t>fluoropyrimidine</w:t>
      </w:r>
      <w:proofErr w:type="spellEnd"/>
      <w:r w:rsidRPr="00BD300C">
        <w:rPr>
          <w:rFonts w:ascii="Book Antiqua" w:hAnsi="Book Antiqua" w:cs="Times New Roman"/>
          <w:sz w:val="24"/>
          <w:szCs w:val="24"/>
          <w:lang w:val="en-US"/>
        </w:rPr>
        <w:t>-based</w:t>
      </w:r>
      <w:r w:rsidR="00052CAE" w:rsidRPr="00BD300C">
        <w:rPr>
          <w:rFonts w:ascii="Book Antiqua" w:hAnsi="Book Antiqua" w:cs="Times New Roman"/>
          <w:sz w:val="24"/>
          <w:szCs w:val="24"/>
          <w:lang w:val="en-US"/>
        </w:rPr>
        <w:t xml:space="preserve"> </w:t>
      </w:r>
      <w:proofErr w:type="gramStart"/>
      <w:r w:rsidR="00052CAE" w:rsidRPr="00BD300C">
        <w:rPr>
          <w:rFonts w:ascii="Book Antiqua" w:hAnsi="Book Antiqua" w:cs="Times New Roman"/>
          <w:sz w:val="24"/>
          <w:szCs w:val="24"/>
          <w:lang w:val="en-US"/>
        </w:rPr>
        <w:t>treatment</w:t>
      </w:r>
      <w:r w:rsidR="0096487A" w:rsidRPr="00BD300C">
        <w:rPr>
          <w:rFonts w:ascii="Book Antiqua" w:hAnsi="Book Antiqua" w:cs="Times New Roman"/>
          <w:sz w:val="24"/>
          <w:szCs w:val="24"/>
          <w:vertAlign w:val="superscript"/>
          <w:lang w:val="en-US"/>
        </w:rPr>
        <w:t>[</w:t>
      </w:r>
      <w:proofErr w:type="gramEnd"/>
      <w:r w:rsidR="00361E29" w:rsidRPr="00BD300C">
        <w:rPr>
          <w:rFonts w:ascii="Book Antiqua" w:hAnsi="Book Antiqua" w:cs="Times New Roman"/>
          <w:sz w:val="24"/>
          <w:szCs w:val="24"/>
          <w:vertAlign w:val="superscript"/>
          <w:lang w:val="en-US"/>
        </w:rPr>
        <w:t>29</w:t>
      </w:r>
      <w:r w:rsidR="0096487A" w:rsidRPr="00BD300C">
        <w:rPr>
          <w:rFonts w:ascii="Book Antiqua" w:hAnsi="Book Antiqua" w:cs="Times New Roman"/>
          <w:sz w:val="24"/>
          <w:szCs w:val="24"/>
          <w:vertAlign w:val="superscript"/>
          <w:lang w:val="en-US"/>
        </w:rPr>
        <w:t>,</w:t>
      </w:r>
      <w:r w:rsidR="00361E29" w:rsidRPr="00BD300C">
        <w:rPr>
          <w:rFonts w:ascii="Book Antiqua" w:hAnsi="Book Antiqua" w:cs="Times New Roman"/>
          <w:sz w:val="24"/>
          <w:szCs w:val="24"/>
          <w:vertAlign w:val="superscript"/>
          <w:lang w:val="en-US"/>
        </w:rPr>
        <w:t>30</w:t>
      </w:r>
      <w:r w:rsidR="00700888"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In the study of </w:t>
      </w:r>
      <w:proofErr w:type="spellStart"/>
      <w:r w:rsidRPr="00BD300C">
        <w:rPr>
          <w:rFonts w:ascii="Book Antiqua" w:hAnsi="Book Antiqua" w:cs="Times New Roman"/>
          <w:sz w:val="24"/>
          <w:szCs w:val="24"/>
          <w:lang w:val="en-US"/>
        </w:rPr>
        <w:t>Ychou</w:t>
      </w:r>
      <w:proofErr w:type="spellEnd"/>
      <w:r w:rsidR="000F13DE" w:rsidRPr="00BD300C">
        <w:rPr>
          <w:rFonts w:ascii="Book Antiqua" w:hAnsi="Book Antiqua" w:cs="Times New Roman"/>
          <w:sz w:val="24"/>
          <w:szCs w:val="24"/>
          <w:lang w:val="en-US" w:eastAsia="zh-CN"/>
        </w:rPr>
        <w:t xml:space="preserve"> </w:t>
      </w:r>
      <w:r w:rsidR="000F13DE" w:rsidRPr="00BD300C">
        <w:rPr>
          <w:rFonts w:ascii="Book Antiqua" w:hAnsi="Book Antiqua" w:cs="Times New Roman"/>
          <w:i/>
          <w:sz w:val="24"/>
          <w:szCs w:val="24"/>
          <w:lang w:val="en-US" w:eastAsia="zh-CN"/>
        </w:rPr>
        <w:t xml:space="preserve">et </w:t>
      </w:r>
      <w:proofErr w:type="gramStart"/>
      <w:r w:rsidR="000F13DE" w:rsidRPr="00BD300C">
        <w:rPr>
          <w:rFonts w:ascii="Book Antiqua" w:hAnsi="Book Antiqua" w:cs="Times New Roman"/>
          <w:i/>
          <w:sz w:val="24"/>
          <w:szCs w:val="24"/>
          <w:lang w:val="en-US" w:eastAsia="zh-CN"/>
        </w:rPr>
        <w:t>al</w:t>
      </w:r>
      <w:r w:rsidR="0096487A" w:rsidRPr="00BD300C">
        <w:rPr>
          <w:rFonts w:ascii="Book Antiqua" w:hAnsi="Book Antiqua" w:cs="Times New Roman"/>
          <w:sz w:val="24"/>
          <w:szCs w:val="24"/>
          <w:vertAlign w:val="superscript"/>
          <w:lang w:val="en-US"/>
        </w:rPr>
        <w:t>[</w:t>
      </w:r>
      <w:proofErr w:type="gramEnd"/>
      <w:r w:rsidR="00361E29" w:rsidRPr="00BD300C">
        <w:rPr>
          <w:rFonts w:ascii="Book Antiqua" w:hAnsi="Book Antiqua" w:cs="Times New Roman"/>
          <w:sz w:val="24"/>
          <w:szCs w:val="24"/>
          <w:vertAlign w:val="superscript"/>
          <w:lang w:val="en-US"/>
        </w:rPr>
        <w:t>31</w:t>
      </w:r>
      <w:r w:rsidR="000F13DE"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the </w:t>
      </w:r>
      <w:r w:rsidR="00222B3E" w:rsidRPr="00BD300C">
        <w:rPr>
          <w:rFonts w:ascii="Book Antiqua" w:hAnsi="Book Antiqua" w:cs="Times New Roman"/>
          <w:sz w:val="24"/>
          <w:szCs w:val="24"/>
          <w:lang w:val="en-US"/>
        </w:rPr>
        <w:t>regimen</w:t>
      </w:r>
      <w:r w:rsidRPr="00BD300C">
        <w:rPr>
          <w:rFonts w:ascii="Book Antiqua" w:hAnsi="Book Antiqua" w:cs="Times New Roman"/>
          <w:sz w:val="24"/>
          <w:szCs w:val="24"/>
          <w:lang w:val="en-US"/>
        </w:rPr>
        <w:t xml:space="preserve"> FOLFIRI,</w:t>
      </w:r>
      <w:r w:rsidR="00222B3E" w:rsidRPr="00BD300C">
        <w:rPr>
          <w:rFonts w:ascii="Book Antiqua" w:hAnsi="Book Antiqua" w:cs="Times New Roman"/>
          <w:sz w:val="24"/>
          <w:szCs w:val="24"/>
          <w:lang w:val="en-US"/>
        </w:rPr>
        <w:t xml:space="preserve"> as expected, has failed to show advantage</w:t>
      </w:r>
      <w:r w:rsidRPr="00BD300C">
        <w:rPr>
          <w:rFonts w:ascii="Book Antiqua" w:hAnsi="Book Antiqua" w:cs="Times New Roman"/>
          <w:sz w:val="24"/>
          <w:szCs w:val="24"/>
          <w:lang w:val="en-US"/>
        </w:rPr>
        <w:t xml:space="preserve"> in </w:t>
      </w:r>
      <w:r w:rsidR="004834D0" w:rsidRPr="00BD300C">
        <w:rPr>
          <w:rFonts w:ascii="Book Antiqua" w:hAnsi="Book Antiqua" w:cs="Times New Roman"/>
          <w:sz w:val="24"/>
          <w:szCs w:val="24"/>
          <w:lang w:val="en-US"/>
        </w:rPr>
        <w:t xml:space="preserve">disease free survival </w:t>
      </w:r>
      <w:r w:rsidR="002D51F5" w:rsidRPr="00BD300C">
        <w:rPr>
          <w:rFonts w:ascii="Book Antiqua" w:hAnsi="Book Antiqua" w:cs="Times New Roman"/>
          <w:sz w:val="24"/>
          <w:szCs w:val="24"/>
          <w:lang w:val="en-US"/>
        </w:rPr>
        <w:t xml:space="preserve">(DFS) </w:t>
      </w:r>
      <w:r w:rsidRPr="00BD300C">
        <w:rPr>
          <w:rFonts w:ascii="Book Antiqua" w:hAnsi="Book Antiqua" w:cs="Times New Roman"/>
          <w:sz w:val="24"/>
          <w:szCs w:val="24"/>
          <w:lang w:val="en-US"/>
        </w:rPr>
        <w:t>compared to</w:t>
      </w:r>
      <w:r w:rsidR="00700888" w:rsidRPr="00BD300C">
        <w:rPr>
          <w:rFonts w:ascii="Book Antiqua" w:hAnsi="Book Antiqua" w:cs="Times New Roman"/>
          <w:sz w:val="24"/>
          <w:szCs w:val="24"/>
          <w:lang w:val="en-US"/>
        </w:rPr>
        <w:t xml:space="preserve"> 5-FU/LV</w:t>
      </w:r>
      <w:r w:rsidR="007942FD" w:rsidRPr="00BD300C">
        <w:rPr>
          <w:rFonts w:ascii="Book Antiqua" w:hAnsi="Book Antiqua" w:cs="Times New Roman"/>
          <w:sz w:val="24"/>
          <w:szCs w:val="24"/>
          <w:lang w:val="en-US"/>
        </w:rPr>
        <w:t xml:space="preserve"> (Table 2)</w:t>
      </w:r>
      <w:r w:rsidR="001D19AC" w:rsidRPr="00BD300C">
        <w:rPr>
          <w:rFonts w:ascii="Book Antiqua" w:hAnsi="Book Antiqua" w:cs="Times New Roman"/>
          <w:sz w:val="24"/>
          <w:szCs w:val="24"/>
          <w:lang w:val="en-US"/>
        </w:rPr>
        <w:t>. It was argued</w:t>
      </w:r>
      <w:r w:rsidRPr="00BD300C">
        <w:rPr>
          <w:rFonts w:ascii="Book Antiqua" w:hAnsi="Book Antiqua" w:cs="Times New Roman"/>
          <w:sz w:val="24"/>
          <w:szCs w:val="24"/>
          <w:lang w:val="en-US"/>
        </w:rPr>
        <w:t>, as in the classica</w:t>
      </w:r>
      <w:r w:rsidR="004C1239" w:rsidRPr="00BD300C">
        <w:rPr>
          <w:rFonts w:ascii="Book Antiqua" w:hAnsi="Book Antiqua" w:cs="Times New Roman"/>
          <w:sz w:val="24"/>
          <w:szCs w:val="24"/>
          <w:lang w:val="en-US"/>
        </w:rPr>
        <w:t>l adjuvant therapy after surgery</w:t>
      </w:r>
      <w:r w:rsidRPr="00BD300C">
        <w:rPr>
          <w:rFonts w:ascii="Book Antiqua" w:hAnsi="Book Antiqua" w:cs="Times New Roman"/>
          <w:sz w:val="24"/>
          <w:szCs w:val="24"/>
          <w:lang w:val="en-US"/>
        </w:rPr>
        <w:t xml:space="preserve"> of </w:t>
      </w:r>
      <w:r w:rsidR="004C1239" w:rsidRPr="00BD300C">
        <w:rPr>
          <w:rFonts w:ascii="Book Antiqua" w:hAnsi="Book Antiqua" w:cs="Times New Roman"/>
          <w:sz w:val="24"/>
          <w:szCs w:val="24"/>
          <w:lang w:val="en-US"/>
        </w:rPr>
        <w:t xml:space="preserve">the primary tumor, that an </w:t>
      </w:r>
      <w:proofErr w:type="spellStart"/>
      <w:r w:rsidRPr="00BD300C">
        <w:rPr>
          <w:rFonts w:ascii="Book Antiqua" w:hAnsi="Book Antiqua" w:cs="Times New Roman"/>
          <w:sz w:val="24"/>
          <w:szCs w:val="24"/>
          <w:lang w:val="en-US"/>
        </w:rPr>
        <w:t>oxaliplatin</w:t>
      </w:r>
      <w:proofErr w:type="spellEnd"/>
      <w:r w:rsidR="004C1239" w:rsidRPr="00BD300C">
        <w:rPr>
          <w:rFonts w:ascii="Book Antiqua" w:hAnsi="Book Antiqua" w:cs="Times New Roman"/>
          <w:sz w:val="24"/>
          <w:szCs w:val="24"/>
          <w:lang w:val="en-US"/>
        </w:rPr>
        <w:t xml:space="preserve">-based </w:t>
      </w:r>
      <w:proofErr w:type="gramStart"/>
      <w:r w:rsidR="004C1239" w:rsidRPr="00BD300C">
        <w:rPr>
          <w:rFonts w:ascii="Book Antiqua" w:hAnsi="Book Antiqua" w:cs="Times New Roman"/>
          <w:sz w:val="24"/>
          <w:szCs w:val="24"/>
          <w:lang w:val="en-US"/>
        </w:rPr>
        <w:t>regimen</w:t>
      </w:r>
      <w:r w:rsidR="0096487A" w:rsidRPr="00BD300C">
        <w:rPr>
          <w:rFonts w:ascii="Book Antiqua" w:hAnsi="Book Antiqua" w:cs="Times New Roman"/>
          <w:sz w:val="24"/>
          <w:szCs w:val="24"/>
          <w:vertAlign w:val="superscript"/>
          <w:lang w:val="en-US"/>
        </w:rPr>
        <w:t>[</w:t>
      </w:r>
      <w:proofErr w:type="gramEnd"/>
      <w:r w:rsidR="0096487A" w:rsidRPr="00BD300C">
        <w:rPr>
          <w:rFonts w:ascii="Book Antiqua" w:hAnsi="Book Antiqua" w:cs="Times New Roman"/>
          <w:sz w:val="24"/>
          <w:szCs w:val="24"/>
          <w:vertAlign w:val="superscript"/>
          <w:lang w:val="en-US"/>
        </w:rPr>
        <w:t>4</w:t>
      </w:r>
      <w:r w:rsidR="007D68B9" w:rsidRPr="00BD300C">
        <w:rPr>
          <w:rFonts w:ascii="Book Antiqua" w:hAnsi="Book Antiqua" w:cs="Times New Roman"/>
          <w:sz w:val="24"/>
          <w:szCs w:val="24"/>
          <w:vertAlign w:val="superscript"/>
          <w:lang w:val="en-US"/>
        </w:rPr>
        <w:t>6</w:t>
      </w:r>
      <w:r w:rsidR="00700888"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may be more effective, but there are no definitive data and studies with </w:t>
      </w:r>
      <w:r w:rsidR="004C1239" w:rsidRPr="00BD300C">
        <w:rPr>
          <w:rFonts w:ascii="Book Antiqua" w:hAnsi="Book Antiqua" w:cs="Times New Roman"/>
          <w:sz w:val="24"/>
          <w:szCs w:val="24"/>
          <w:lang w:val="en-US"/>
        </w:rPr>
        <w:t xml:space="preserve">the </w:t>
      </w:r>
      <w:r w:rsidRPr="00BD300C">
        <w:rPr>
          <w:rFonts w:ascii="Book Antiqua" w:hAnsi="Book Antiqua" w:cs="Times New Roman"/>
          <w:sz w:val="24"/>
          <w:szCs w:val="24"/>
          <w:lang w:val="en-US"/>
        </w:rPr>
        <w:t xml:space="preserve">FOLFOX or XELOX </w:t>
      </w:r>
      <w:r w:rsidR="004C1239" w:rsidRPr="00BD300C">
        <w:rPr>
          <w:rFonts w:ascii="Book Antiqua" w:hAnsi="Book Antiqua" w:cs="Times New Roman"/>
          <w:sz w:val="24"/>
          <w:szCs w:val="24"/>
          <w:lang w:val="en-US"/>
        </w:rPr>
        <w:t xml:space="preserve">regimens </w:t>
      </w:r>
      <w:r w:rsidRPr="00BD300C">
        <w:rPr>
          <w:rFonts w:ascii="Book Antiqua" w:hAnsi="Book Antiqua" w:cs="Times New Roman"/>
          <w:sz w:val="24"/>
          <w:szCs w:val="24"/>
          <w:lang w:val="en-US"/>
        </w:rPr>
        <w:t>with or without biologic agen</w:t>
      </w:r>
      <w:r w:rsidR="004B7CCD" w:rsidRPr="00BD300C">
        <w:rPr>
          <w:rFonts w:ascii="Book Antiqua" w:hAnsi="Book Antiqua" w:cs="Times New Roman"/>
          <w:sz w:val="24"/>
          <w:szCs w:val="24"/>
          <w:lang w:val="en-US"/>
        </w:rPr>
        <w:t>ts, are currently ongoing</w:t>
      </w:r>
      <w:r w:rsidRPr="00BD300C">
        <w:rPr>
          <w:rFonts w:ascii="Book Antiqua" w:hAnsi="Book Antiqua" w:cs="Times New Roman"/>
          <w:sz w:val="24"/>
          <w:szCs w:val="24"/>
          <w:lang w:val="en-US"/>
        </w:rPr>
        <w:t>. Several i</w:t>
      </w:r>
      <w:r w:rsidR="004C1239" w:rsidRPr="00BD300C">
        <w:rPr>
          <w:rFonts w:ascii="Book Antiqua" w:hAnsi="Book Antiqua" w:cs="Times New Roman"/>
          <w:sz w:val="24"/>
          <w:szCs w:val="24"/>
          <w:lang w:val="en-US"/>
        </w:rPr>
        <w:t xml:space="preserve">nteresting experiences, but </w:t>
      </w:r>
      <w:r w:rsidRPr="00BD300C">
        <w:rPr>
          <w:rFonts w:ascii="Book Antiqua" w:hAnsi="Book Antiqua" w:cs="Times New Roman"/>
          <w:sz w:val="24"/>
          <w:szCs w:val="24"/>
          <w:lang w:val="en-US"/>
        </w:rPr>
        <w:t>difficult to reproduce on a large scale especially for technical difficult</w:t>
      </w:r>
      <w:r w:rsidR="004C1239" w:rsidRPr="00BD300C">
        <w:rPr>
          <w:rFonts w:ascii="Book Antiqua" w:hAnsi="Book Antiqua" w:cs="Times New Roman"/>
          <w:sz w:val="24"/>
          <w:szCs w:val="24"/>
          <w:lang w:val="en-US"/>
        </w:rPr>
        <w:t xml:space="preserve">ies and </w:t>
      </w:r>
      <w:r w:rsidR="004C2C67" w:rsidRPr="00BD300C">
        <w:rPr>
          <w:rFonts w:ascii="Book Antiqua" w:hAnsi="Book Antiqua" w:cs="Times New Roman"/>
          <w:sz w:val="24"/>
          <w:szCs w:val="24"/>
          <w:lang w:val="en-US"/>
        </w:rPr>
        <w:t xml:space="preserve">specific </w:t>
      </w:r>
      <w:r w:rsidR="004C1239" w:rsidRPr="00BD300C">
        <w:rPr>
          <w:rFonts w:ascii="Book Antiqua" w:hAnsi="Book Antiqua" w:cs="Times New Roman"/>
          <w:sz w:val="24"/>
          <w:szCs w:val="24"/>
          <w:lang w:val="en-US"/>
        </w:rPr>
        <w:t>toxicities (</w:t>
      </w:r>
      <w:r w:rsidR="004C1239" w:rsidRPr="00BD300C">
        <w:rPr>
          <w:rFonts w:ascii="Book Antiqua" w:hAnsi="Book Antiqua" w:cs="Times New Roman"/>
          <w:i/>
          <w:sz w:val="24"/>
          <w:szCs w:val="24"/>
          <w:lang w:val="en-US"/>
        </w:rPr>
        <w:t>i.e.</w:t>
      </w:r>
      <w:r w:rsidRPr="00BD300C">
        <w:rPr>
          <w:rFonts w:ascii="Book Antiqua" w:hAnsi="Book Antiqua" w:cs="Times New Roman"/>
          <w:i/>
          <w:sz w:val="24"/>
          <w:szCs w:val="24"/>
          <w:lang w:val="en-US"/>
        </w:rPr>
        <w:t xml:space="preserve">, </w:t>
      </w:r>
      <w:proofErr w:type="spellStart"/>
      <w:r w:rsidRPr="00BD300C">
        <w:rPr>
          <w:rFonts w:ascii="Book Antiqua" w:hAnsi="Book Antiqua" w:cs="Times New Roman"/>
          <w:sz w:val="24"/>
          <w:szCs w:val="24"/>
          <w:lang w:val="en-US"/>
        </w:rPr>
        <w:t>sclerosing</w:t>
      </w:r>
      <w:proofErr w:type="spellEnd"/>
      <w:r w:rsidRPr="00BD300C">
        <w:rPr>
          <w:rFonts w:ascii="Book Antiqua" w:hAnsi="Book Antiqua" w:cs="Times New Roman"/>
          <w:sz w:val="24"/>
          <w:szCs w:val="24"/>
          <w:lang w:val="en-US"/>
        </w:rPr>
        <w:t xml:space="preserve"> cholangitis), were obtained with th</w:t>
      </w:r>
      <w:r w:rsidR="004C2C67" w:rsidRPr="00BD300C">
        <w:rPr>
          <w:rFonts w:ascii="Book Antiqua" w:hAnsi="Book Antiqua" w:cs="Times New Roman"/>
          <w:sz w:val="24"/>
          <w:szCs w:val="24"/>
          <w:lang w:val="en-US"/>
        </w:rPr>
        <w:t>e administration of a derivate</w:t>
      </w:r>
      <w:r w:rsidRPr="00BD300C">
        <w:rPr>
          <w:rFonts w:ascii="Book Antiqua" w:hAnsi="Book Antiqua" w:cs="Times New Roman"/>
          <w:sz w:val="24"/>
          <w:szCs w:val="24"/>
          <w:lang w:val="en-US"/>
        </w:rPr>
        <w:t xml:space="preserve"> of fluorouracil (</w:t>
      </w:r>
      <w:proofErr w:type="spellStart"/>
      <w:r w:rsidRPr="00BD300C">
        <w:rPr>
          <w:rFonts w:ascii="Book Antiqua" w:hAnsi="Book Antiqua" w:cs="Times New Roman"/>
          <w:sz w:val="24"/>
          <w:szCs w:val="24"/>
          <w:lang w:val="en-US"/>
        </w:rPr>
        <w:t>floxuridine</w:t>
      </w:r>
      <w:proofErr w:type="spellEnd"/>
      <w:r w:rsidRPr="00BD300C">
        <w:rPr>
          <w:rFonts w:ascii="Book Antiqua" w:hAnsi="Book Antiqua" w:cs="Times New Roman"/>
          <w:sz w:val="24"/>
          <w:szCs w:val="24"/>
          <w:lang w:val="en-US"/>
        </w:rPr>
        <w:t xml:space="preserve">, FUDR) </w:t>
      </w:r>
      <w:r w:rsidR="00704398" w:rsidRPr="00BD300C">
        <w:rPr>
          <w:rFonts w:ascii="Book Antiqua" w:hAnsi="Book Antiqua" w:cs="Times New Roman"/>
          <w:sz w:val="24"/>
          <w:szCs w:val="24"/>
          <w:lang w:val="en-US"/>
        </w:rPr>
        <w:t xml:space="preserve">plus high-dose dexamethasone </w:t>
      </w:r>
      <w:r w:rsidRPr="00BD300C">
        <w:rPr>
          <w:rFonts w:ascii="Book Antiqua" w:hAnsi="Book Antiqua" w:cs="Times New Roman"/>
          <w:sz w:val="24"/>
          <w:szCs w:val="24"/>
          <w:lang w:val="en-US"/>
        </w:rPr>
        <w:t>in the hepatic artery</w:t>
      </w:r>
      <w:r w:rsidR="003F7A51" w:rsidRPr="00BD300C">
        <w:rPr>
          <w:rFonts w:ascii="Book Antiqua" w:hAnsi="Book Antiqua" w:cs="Times New Roman"/>
          <w:sz w:val="24"/>
          <w:szCs w:val="24"/>
          <w:lang w:val="en-US"/>
        </w:rPr>
        <w:t xml:space="preserve"> (HAI)</w:t>
      </w:r>
      <w:r w:rsidRPr="00BD300C">
        <w:rPr>
          <w:rFonts w:ascii="Book Antiqua" w:hAnsi="Book Antiqua" w:cs="Times New Roman"/>
          <w:sz w:val="24"/>
          <w:szCs w:val="24"/>
          <w:lang w:val="en-US"/>
        </w:rPr>
        <w:t>, using the rational</w:t>
      </w:r>
      <w:r w:rsidR="004C1239" w:rsidRPr="00BD300C">
        <w:rPr>
          <w:rFonts w:ascii="Book Antiqua" w:hAnsi="Book Antiqua" w:cs="Times New Roman"/>
          <w:sz w:val="24"/>
          <w:szCs w:val="24"/>
          <w:lang w:val="en-US"/>
        </w:rPr>
        <w:t>es</w:t>
      </w:r>
      <w:r w:rsidRPr="00BD300C">
        <w:rPr>
          <w:rFonts w:ascii="Book Antiqua" w:hAnsi="Book Antiqua" w:cs="Times New Roman"/>
          <w:sz w:val="24"/>
          <w:szCs w:val="24"/>
          <w:lang w:val="en-US"/>
        </w:rPr>
        <w:t xml:space="preserve"> of </w:t>
      </w:r>
      <w:r w:rsidR="00142191" w:rsidRPr="00BD300C">
        <w:rPr>
          <w:rFonts w:ascii="Book Antiqua" w:hAnsi="Book Antiqua" w:cs="Times New Roman"/>
          <w:sz w:val="24"/>
          <w:szCs w:val="24"/>
          <w:lang w:val="en-US"/>
        </w:rPr>
        <w:t>the prevalent</w:t>
      </w:r>
      <w:r w:rsidR="004C1239" w:rsidRPr="00BD300C">
        <w:rPr>
          <w:rFonts w:ascii="Book Antiqua" w:hAnsi="Book Antiqua" w:cs="Times New Roman"/>
          <w:sz w:val="24"/>
          <w:szCs w:val="24"/>
          <w:lang w:val="en-US"/>
        </w:rPr>
        <w:t xml:space="preserve"> arterial vascularization </w:t>
      </w:r>
      <w:r w:rsidR="000A21F5" w:rsidRPr="00BD300C">
        <w:rPr>
          <w:rFonts w:ascii="Book Antiqua" w:hAnsi="Book Antiqua" w:cs="Times New Roman"/>
          <w:sz w:val="24"/>
          <w:szCs w:val="24"/>
          <w:lang w:val="en-US"/>
        </w:rPr>
        <w:t xml:space="preserve">of </w:t>
      </w:r>
      <w:r w:rsidR="003F7A51" w:rsidRPr="00BD300C">
        <w:rPr>
          <w:rFonts w:ascii="Book Antiqua" w:hAnsi="Book Antiqua" w:cs="Times New Roman"/>
          <w:sz w:val="24"/>
          <w:szCs w:val="24"/>
          <w:lang w:val="en-US"/>
        </w:rPr>
        <w:t>liver metastases and of lower</w:t>
      </w:r>
      <w:r w:rsidR="000A21F5" w:rsidRPr="00BD300C">
        <w:rPr>
          <w:rFonts w:ascii="Book Antiqua" w:hAnsi="Book Antiqua" w:cs="Times New Roman"/>
          <w:sz w:val="24"/>
          <w:szCs w:val="24"/>
          <w:lang w:val="en-US"/>
        </w:rPr>
        <w:t xml:space="preserve"> </w:t>
      </w:r>
      <w:r w:rsidR="003F7A51" w:rsidRPr="00BD300C">
        <w:rPr>
          <w:rFonts w:ascii="Book Antiqua" w:hAnsi="Book Antiqua" w:cs="Times New Roman"/>
          <w:sz w:val="24"/>
          <w:szCs w:val="24"/>
          <w:lang w:val="en-US"/>
        </w:rPr>
        <w:t>risk of systemic toxicities</w:t>
      </w:r>
      <w:r w:rsidR="00BC6D58" w:rsidRPr="00BD300C">
        <w:rPr>
          <w:rFonts w:ascii="Book Antiqua" w:hAnsi="Book Antiqua" w:cs="Times New Roman"/>
          <w:sz w:val="24"/>
          <w:szCs w:val="24"/>
          <w:lang w:val="en-US"/>
        </w:rPr>
        <w:t xml:space="preserve"> despite higher doses of </w:t>
      </w:r>
      <w:proofErr w:type="gramStart"/>
      <w:r w:rsidR="00BC6D58" w:rsidRPr="00BD300C">
        <w:rPr>
          <w:rFonts w:ascii="Book Antiqua" w:hAnsi="Book Antiqua" w:cs="Times New Roman"/>
          <w:sz w:val="24"/>
          <w:szCs w:val="24"/>
          <w:lang w:val="en-US"/>
        </w:rPr>
        <w:t>chemotherapy</w:t>
      </w:r>
      <w:r w:rsidR="00395901" w:rsidRPr="00BD300C">
        <w:rPr>
          <w:rFonts w:ascii="Book Antiqua" w:hAnsi="Book Antiqua" w:cs="Times New Roman"/>
          <w:sz w:val="24"/>
          <w:szCs w:val="24"/>
          <w:vertAlign w:val="superscript"/>
          <w:lang w:val="en-US"/>
        </w:rPr>
        <w:t>[</w:t>
      </w:r>
      <w:proofErr w:type="gramEnd"/>
      <w:r w:rsidR="007D68B9" w:rsidRPr="00BD300C">
        <w:rPr>
          <w:rFonts w:ascii="Book Antiqua" w:hAnsi="Book Antiqua" w:cs="Times New Roman"/>
          <w:sz w:val="24"/>
          <w:szCs w:val="24"/>
          <w:vertAlign w:val="superscript"/>
          <w:lang w:val="en-US"/>
        </w:rPr>
        <w:t>47-53</w:t>
      </w:r>
      <w:r w:rsidR="00700888"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w:t>
      </w:r>
    </w:p>
    <w:p w14:paraId="2E0CC26F" w14:textId="77777777" w:rsidR="00366F87" w:rsidRPr="00BD300C" w:rsidRDefault="008B3A21" w:rsidP="0049484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D300C">
        <w:rPr>
          <w:rFonts w:ascii="Book Antiqua" w:hAnsi="Book Antiqua" w:cs="Times New Roman"/>
          <w:sz w:val="24"/>
          <w:szCs w:val="24"/>
          <w:lang w:val="en-US"/>
        </w:rPr>
        <w:t>In conclusion, it is commo</w:t>
      </w:r>
      <w:r w:rsidR="000A536B" w:rsidRPr="00BD300C">
        <w:rPr>
          <w:rFonts w:ascii="Book Antiqua" w:hAnsi="Book Antiqua" w:cs="Times New Roman"/>
          <w:sz w:val="24"/>
          <w:szCs w:val="24"/>
          <w:lang w:val="en-US"/>
        </w:rPr>
        <w:t>n practice to administer a post</w:t>
      </w:r>
      <w:r w:rsidRPr="00BD300C">
        <w:rPr>
          <w:rFonts w:ascii="Book Antiqua" w:hAnsi="Book Antiqua" w:cs="Times New Roman"/>
          <w:sz w:val="24"/>
          <w:szCs w:val="24"/>
          <w:lang w:val="en-US"/>
        </w:rPr>
        <w:t>operative chemotherapy in patient</w:t>
      </w:r>
      <w:r w:rsidR="00222B3E" w:rsidRPr="00BD300C">
        <w:rPr>
          <w:rFonts w:ascii="Book Antiqua" w:hAnsi="Book Antiqua" w:cs="Times New Roman"/>
          <w:sz w:val="24"/>
          <w:szCs w:val="24"/>
          <w:lang w:val="en-US"/>
        </w:rPr>
        <w:t>s with resected CLM</w:t>
      </w:r>
      <w:r w:rsidR="002B04A1" w:rsidRPr="00BD300C">
        <w:rPr>
          <w:rFonts w:ascii="Book Antiqua" w:hAnsi="Book Antiqua" w:cs="Times New Roman"/>
          <w:sz w:val="24"/>
          <w:szCs w:val="24"/>
          <w:lang w:val="en-US"/>
        </w:rPr>
        <w:t xml:space="preserve"> due to the high-</w:t>
      </w:r>
      <w:r w:rsidRPr="00BD300C">
        <w:rPr>
          <w:rFonts w:ascii="Book Antiqua" w:hAnsi="Book Antiqua" w:cs="Times New Roman"/>
          <w:sz w:val="24"/>
          <w:szCs w:val="24"/>
          <w:lang w:val="en-US"/>
        </w:rPr>
        <w:t>relapse rate expectations and the positive impact on PFS, but unfortunately</w:t>
      </w:r>
      <w:r w:rsidR="00366F87" w:rsidRPr="00BD300C">
        <w:rPr>
          <w:rFonts w:ascii="Book Antiqua" w:hAnsi="Book Antiqua" w:cs="Times New Roman"/>
          <w:sz w:val="24"/>
          <w:szCs w:val="24"/>
          <w:lang w:val="en-US"/>
        </w:rPr>
        <w:t xml:space="preserve"> definitive</w:t>
      </w:r>
      <w:r w:rsidR="00F96246" w:rsidRPr="00BD300C">
        <w:rPr>
          <w:rFonts w:ascii="Book Antiqua" w:hAnsi="Book Antiqua" w:cs="Times New Roman"/>
          <w:sz w:val="24"/>
          <w:szCs w:val="24"/>
          <w:lang w:val="en-US"/>
        </w:rPr>
        <w:t xml:space="preserve"> data</w:t>
      </w:r>
      <w:r w:rsidR="00366F87" w:rsidRPr="00BD300C">
        <w:rPr>
          <w:rFonts w:ascii="Book Antiqua" w:hAnsi="Book Antiqua" w:cs="Times New Roman"/>
          <w:sz w:val="24"/>
          <w:szCs w:val="24"/>
          <w:lang w:val="en-US"/>
        </w:rPr>
        <w:t xml:space="preserve"> in favor of ad</w:t>
      </w:r>
      <w:r w:rsidR="00A00E53" w:rsidRPr="00BD300C">
        <w:rPr>
          <w:rFonts w:ascii="Book Antiqua" w:hAnsi="Book Antiqua" w:cs="Times New Roman"/>
          <w:sz w:val="24"/>
          <w:szCs w:val="24"/>
          <w:lang w:val="en-US"/>
        </w:rPr>
        <w:t xml:space="preserve">juvant therapy after R0 </w:t>
      </w:r>
      <w:r w:rsidR="00366F87" w:rsidRPr="00BD300C">
        <w:rPr>
          <w:rFonts w:ascii="Book Antiqua" w:hAnsi="Book Antiqua" w:cs="Times New Roman"/>
          <w:sz w:val="24"/>
          <w:szCs w:val="24"/>
          <w:lang w:val="en-US"/>
        </w:rPr>
        <w:t xml:space="preserve">resection </w:t>
      </w:r>
      <w:r w:rsidR="00A00E53" w:rsidRPr="00BD300C">
        <w:rPr>
          <w:rFonts w:ascii="Book Antiqua" w:hAnsi="Book Antiqua" w:cs="Times New Roman"/>
          <w:sz w:val="24"/>
          <w:szCs w:val="24"/>
          <w:lang w:val="en-US"/>
        </w:rPr>
        <w:t xml:space="preserve">of CLM </w:t>
      </w:r>
      <w:r w:rsidR="00366F87" w:rsidRPr="00BD300C">
        <w:rPr>
          <w:rFonts w:ascii="Book Antiqua" w:hAnsi="Book Antiqua" w:cs="Times New Roman"/>
          <w:sz w:val="24"/>
          <w:szCs w:val="24"/>
          <w:lang w:val="en-US"/>
        </w:rPr>
        <w:t>are still lacking.</w:t>
      </w:r>
      <w:r w:rsidR="00A00E53" w:rsidRPr="00BD300C">
        <w:rPr>
          <w:rFonts w:ascii="Book Antiqua" w:hAnsi="Book Antiqua" w:cs="Times New Roman"/>
          <w:sz w:val="24"/>
          <w:szCs w:val="24"/>
          <w:lang w:val="en-US"/>
        </w:rPr>
        <w:t xml:space="preserve"> </w:t>
      </w:r>
      <w:r w:rsidR="00BA650B" w:rsidRPr="00BD300C">
        <w:rPr>
          <w:rFonts w:ascii="Book Antiqua" w:hAnsi="Book Antiqua" w:cs="Times New Roman"/>
          <w:sz w:val="24"/>
          <w:szCs w:val="24"/>
          <w:lang w:val="en-US"/>
        </w:rPr>
        <w:t>Nevertheless</w:t>
      </w:r>
      <w:r w:rsidR="00A00E53" w:rsidRPr="00BD300C">
        <w:rPr>
          <w:rFonts w:ascii="Book Antiqua" w:hAnsi="Book Antiqua" w:cs="Times New Roman"/>
          <w:sz w:val="24"/>
          <w:szCs w:val="24"/>
          <w:lang w:val="en-US"/>
        </w:rPr>
        <w:t xml:space="preserve">, </w:t>
      </w:r>
      <w:r w:rsidR="004B5B2D" w:rsidRPr="00BD300C">
        <w:rPr>
          <w:rFonts w:ascii="Book Antiqua" w:hAnsi="Book Antiqua" w:cs="Times New Roman"/>
          <w:sz w:val="24"/>
          <w:szCs w:val="24"/>
          <w:lang w:val="en-US"/>
        </w:rPr>
        <w:t xml:space="preserve">actually </w:t>
      </w:r>
      <w:r w:rsidR="00A00E53" w:rsidRPr="00BD300C">
        <w:rPr>
          <w:rFonts w:ascii="Book Antiqua" w:hAnsi="Book Antiqua" w:cs="Times New Roman"/>
          <w:sz w:val="24"/>
          <w:szCs w:val="24"/>
          <w:lang w:val="en-US"/>
        </w:rPr>
        <w:t>the prefer</w:t>
      </w:r>
      <w:r w:rsidR="001E6B11" w:rsidRPr="00BD300C">
        <w:rPr>
          <w:rFonts w:ascii="Book Antiqua" w:hAnsi="Book Antiqua" w:cs="Times New Roman"/>
          <w:sz w:val="24"/>
          <w:szCs w:val="24"/>
          <w:lang w:val="en-US"/>
        </w:rPr>
        <w:t>red</w:t>
      </w:r>
      <w:r w:rsidR="00A00E53" w:rsidRPr="00BD300C">
        <w:rPr>
          <w:rFonts w:ascii="Book Antiqua" w:hAnsi="Book Antiqua" w:cs="Times New Roman"/>
          <w:sz w:val="24"/>
          <w:szCs w:val="24"/>
          <w:lang w:val="en-US"/>
        </w:rPr>
        <w:t xml:space="preserve"> regimens to be administered in these patients are </w:t>
      </w:r>
      <w:r w:rsidR="007576B2" w:rsidRPr="00BD300C">
        <w:rPr>
          <w:rFonts w:ascii="Book Antiqua" w:hAnsi="Book Antiqua" w:cs="Times New Roman"/>
          <w:sz w:val="24"/>
          <w:szCs w:val="24"/>
          <w:lang w:val="en-US"/>
        </w:rPr>
        <w:t xml:space="preserve">empirically an </w:t>
      </w:r>
      <w:proofErr w:type="spellStart"/>
      <w:r w:rsidR="007576B2" w:rsidRPr="00BD300C">
        <w:rPr>
          <w:rFonts w:ascii="Book Antiqua" w:hAnsi="Book Antiqua" w:cs="Times New Roman"/>
          <w:sz w:val="24"/>
          <w:szCs w:val="24"/>
          <w:lang w:val="en-US"/>
        </w:rPr>
        <w:t>oxaliplatin</w:t>
      </w:r>
      <w:proofErr w:type="spellEnd"/>
      <w:r w:rsidR="007576B2" w:rsidRPr="00BD300C">
        <w:rPr>
          <w:rFonts w:ascii="Book Antiqua" w:hAnsi="Book Antiqua" w:cs="Times New Roman"/>
          <w:sz w:val="24"/>
          <w:szCs w:val="24"/>
          <w:lang w:val="en-US"/>
        </w:rPr>
        <w:t>-based regimen.</w:t>
      </w:r>
    </w:p>
    <w:p w14:paraId="3A8BE335" w14:textId="699450D9" w:rsidR="008B3A21" w:rsidRPr="00BD300C" w:rsidRDefault="00585D6B" w:rsidP="0076424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D300C">
        <w:rPr>
          <w:rFonts w:ascii="Book Antiqua" w:hAnsi="Book Antiqua" w:cs="Times New Roman"/>
          <w:sz w:val="24"/>
          <w:szCs w:val="24"/>
          <w:lang w:val="en-US"/>
        </w:rPr>
        <w:t>Hence, i</w:t>
      </w:r>
      <w:r w:rsidR="00366F87" w:rsidRPr="00BD300C">
        <w:rPr>
          <w:rFonts w:ascii="Book Antiqua" w:hAnsi="Book Antiqua" w:cs="Times New Roman"/>
          <w:sz w:val="24"/>
          <w:szCs w:val="24"/>
          <w:lang w:val="en-US"/>
        </w:rPr>
        <w:t xml:space="preserve">t will be crucial </w:t>
      </w:r>
      <w:r w:rsidR="008B3A21" w:rsidRPr="00BD300C">
        <w:rPr>
          <w:rFonts w:ascii="Book Antiqua" w:hAnsi="Book Antiqua" w:cs="Times New Roman"/>
          <w:sz w:val="24"/>
          <w:szCs w:val="24"/>
          <w:lang w:val="en-US"/>
        </w:rPr>
        <w:t xml:space="preserve">to identify subsets of patients </w:t>
      </w:r>
      <w:r w:rsidR="00366F87" w:rsidRPr="00BD300C">
        <w:rPr>
          <w:rFonts w:ascii="Book Antiqua" w:hAnsi="Book Antiqua" w:cs="Times New Roman"/>
          <w:sz w:val="24"/>
          <w:szCs w:val="24"/>
          <w:lang w:val="en-US"/>
        </w:rPr>
        <w:t xml:space="preserve">at increased risk of </w:t>
      </w:r>
      <w:r w:rsidR="008B3A21" w:rsidRPr="00BD300C">
        <w:rPr>
          <w:rFonts w:ascii="Book Antiqua" w:hAnsi="Book Antiqua" w:cs="Times New Roman"/>
          <w:sz w:val="24"/>
          <w:szCs w:val="24"/>
          <w:lang w:val="en-US"/>
        </w:rPr>
        <w:t>relap</w:t>
      </w:r>
      <w:r w:rsidR="00431990" w:rsidRPr="00BD300C">
        <w:rPr>
          <w:rFonts w:ascii="Book Antiqua" w:hAnsi="Book Antiqua" w:cs="Times New Roman"/>
          <w:sz w:val="24"/>
          <w:szCs w:val="24"/>
          <w:lang w:val="en-US"/>
        </w:rPr>
        <w:t xml:space="preserve">se and </w:t>
      </w:r>
      <w:r w:rsidR="00366F87" w:rsidRPr="00BD300C">
        <w:rPr>
          <w:rFonts w:ascii="Book Antiqua" w:hAnsi="Book Antiqua" w:cs="Times New Roman"/>
          <w:sz w:val="24"/>
          <w:szCs w:val="24"/>
          <w:lang w:val="en-US"/>
        </w:rPr>
        <w:t>candi</w:t>
      </w:r>
      <w:r w:rsidR="0076424E">
        <w:rPr>
          <w:rFonts w:ascii="Book Antiqua" w:hAnsi="Book Antiqua" w:cs="Times New Roman"/>
          <w:sz w:val="24"/>
          <w:szCs w:val="24"/>
          <w:lang w:val="en-US"/>
        </w:rPr>
        <w:t>date to receive</w:t>
      </w:r>
      <w:r w:rsidR="004C1239" w:rsidRPr="00BD300C">
        <w:rPr>
          <w:rFonts w:ascii="Book Antiqua" w:hAnsi="Book Antiqua" w:cs="Times New Roman"/>
          <w:sz w:val="24"/>
          <w:szCs w:val="24"/>
          <w:lang w:val="en-US"/>
        </w:rPr>
        <w:t xml:space="preserve"> adjuvant treat</w:t>
      </w:r>
      <w:r w:rsidR="00366F87" w:rsidRPr="00BD300C">
        <w:rPr>
          <w:rFonts w:ascii="Book Antiqua" w:hAnsi="Book Antiqua" w:cs="Times New Roman"/>
          <w:sz w:val="24"/>
          <w:szCs w:val="24"/>
          <w:lang w:val="en-US"/>
        </w:rPr>
        <w:t>m</w:t>
      </w:r>
      <w:r w:rsidR="004C1239" w:rsidRPr="00BD300C">
        <w:rPr>
          <w:rFonts w:ascii="Book Antiqua" w:hAnsi="Book Antiqua" w:cs="Times New Roman"/>
          <w:sz w:val="24"/>
          <w:szCs w:val="24"/>
          <w:lang w:val="en-US"/>
        </w:rPr>
        <w:t>e</w:t>
      </w:r>
      <w:r w:rsidR="00366F87" w:rsidRPr="00BD300C">
        <w:rPr>
          <w:rFonts w:ascii="Book Antiqua" w:hAnsi="Book Antiqua" w:cs="Times New Roman"/>
          <w:sz w:val="24"/>
          <w:szCs w:val="24"/>
          <w:lang w:val="en-US"/>
        </w:rPr>
        <w:t>nt</w:t>
      </w:r>
      <w:r w:rsidR="008B3A21" w:rsidRPr="00BD300C">
        <w:rPr>
          <w:rFonts w:ascii="Book Antiqua" w:hAnsi="Book Antiqua" w:cs="Times New Roman"/>
          <w:sz w:val="24"/>
          <w:szCs w:val="24"/>
          <w:lang w:val="en-US"/>
        </w:rPr>
        <w:t>.</w:t>
      </w:r>
    </w:p>
    <w:p w14:paraId="23983BA7" w14:textId="77777777" w:rsidR="00972D7E" w:rsidRPr="00BD300C" w:rsidRDefault="00972D7E" w:rsidP="006B5704">
      <w:pPr>
        <w:autoSpaceDE w:val="0"/>
        <w:autoSpaceDN w:val="0"/>
        <w:adjustRightInd w:val="0"/>
        <w:spacing w:after="0" w:line="360" w:lineRule="auto"/>
        <w:jc w:val="both"/>
        <w:rPr>
          <w:rFonts w:ascii="Book Antiqua" w:hAnsi="Book Antiqua" w:cs="Times New Roman"/>
          <w:b/>
          <w:sz w:val="24"/>
          <w:szCs w:val="24"/>
          <w:lang w:val="en-US"/>
        </w:rPr>
      </w:pPr>
    </w:p>
    <w:p w14:paraId="22352F84" w14:textId="77777777" w:rsidR="00182452" w:rsidRPr="00BD300C" w:rsidRDefault="00101425"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TARGETED THERAPIES</w:t>
      </w:r>
    </w:p>
    <w:p w14:paraId="6D6C971E" w14:textId="77777777" w:rsidR="00182452" w:rsidRPr="00BD300C" w:rsidRDefault="00C038CC" w:rsidP="006B5704">
      <w:pPr>
        <w:autoSpaceDE w:val="0"/>
        <w:autoSpaceDN w:val="0"/>
        <w:adjustRightInd w:val="0"/>
        <w:spacing w:after="0" w:line="360" w:lineRule="auto"/>
        <w:jc w:val="both"/>
        <w:rPr>
          <w:rFonts w:ascii="Book Antiqua" w:hAnsi="Book Antiqua" w:cs="Times New Roman"/>
          <w:sz w:val="24"/>
          <w:szCs w:val="24"/>
          <w:lang w:val="en-US"/>
        </w:rPr>
      </w:pPr>
      <w:r w:rsidRPr="00BD300C">
        <w:rPr>
          <w:rFonts w:ascii="Book Antiqua" w:hAnsi="Book Antiqua" w:cs="Times New Roman"/>
          <w:sz w:val="24"/>
          <w:szCs w:val="24"/>
          <w:lang w:val="en-US"/>
        </w:rPr>
        <w:t xml:space="preserve">More recently, the introduction of new biological drugs in the </w:t>
      </w:r>
      <w:r w:rsidR="00871416" w:rsidRPr="00BD300C">
        <w:rPr>
          <w:rFonts w:ascii="Book Antiqua" w:hAnsi="Book Antiqua" w:cs="Times New Roman"/>
          <w:sz w:val="24"/>
          <w:szCs w:val="24"/>
          <w:lang w:val="en-US"/>
        </w:rPr>
        <w:t xml:space="preserve">available arsenal </w:t>
      </w:r>
      <w:r w:rsidRPr="00BD300C">
        <w:rPr>
          <w:rFonts w:ascii="Book Antiqua" w:hAnsi="Book Antiqua" w:cs="Times New Roman"/>
          <w:sz w:val="24"/>
          <w:szCs w:val="24"/>
          <w:lang w:val="en-US"/>
        </w:rPr>
        <w:t>to the oncologist has i</w:t>
      </w:r>
      <w:r w:rsidR="00CC5715" w:rsidRPr="00BD300C">
        <w:rPr>
          <w:rFonts w:ascii="Book Antiqua" w:hAnsi="Book Antiqua" w:cs="Times New Roman"/>
          <w:sz w:val="24"/>
          <w:szCs w:val="24"/>
          <w:lang w:val="en-US"/>
        </w:rPr>
        <w:t xml:space="preserve">mproved the results obtained in </w:t>
      </w:r>
      <w:r w:rsidRPr="00BD300C">
        <w:rPr>
          <w:rFonts w:ascii="Book Antiqua" w:hAnsi="Book Antiqua" w:cs="Times New Roman"/>
          <w:sz w:val="24"/>
          <w:szCs w:val="24"/>
          <w:lang w:val="en-US"/>
        </w:rPr>
        <w:t xml:space="preserve">the treatment of metastatic colorectal cancer. In particular, </w:t>
      </w:r>
      <w:r w:rsidR="00CC5715" w:rsidRPr="00BD300C">
        <w:rPr>
          <w:rFonts w:ascii="Book Antiqua" w:hAnsi="Book Antiqua" w:cs="Times New Roman"/>
          <w:sz w:val="24"/>
          <w:szCs w:val="24"/>
          <w:lang w:val="en-US"/>
        </w:rPr>
        <w:t>anti-EGFR</w:t>
      </w:r>
      <w:r w:rsidR="004834D0" w:rsidRPr="00BD300C">
        <w:rPr>
          <w:rFonts w:ascii="Book Antiqua" w:hAnsi="Book Antiqua" w:cs="Times New Roman"/>
          <w:sz w:val="24"/>
          <w:szCs w:val="24"/>
          <w:lang w:val="en-US"/>
        </w:rPr>
        <w:t xml:space="preserve"> </w:t>
      </w:r>
      <w:r w:rsidRPr="00BD300C">
        <w:rPr>
          <w:rFonts w:ascii="Book Antiqua" w:hAnsi="Book Antiqua" w:cs="Times New Roman"/>
          <w:sz w:val="24"/>
          <w:szCs w:val="24"/>
          <w:lang w:val="en-US"/>
        </w:rPr>
        <w:t xml:space="preserve">monoclonal antibodies </w:t>
      </w:r>
      <w:proofErr w:type="spellStart"/>
      <w:r w:rsidRPr="00BD300C">
        <w:rPr>
          <w:rFonts w:ascii="Book Antiqua" w:hAnsi="Book Antiqua" w:cs="Times New Roman"/>
          <w:sz w:val="24"/>
          <w:szCs w:val="24"/>
          <w:lang w:val="en-US"/>
        </w:rPr>
        <w:t>cetuximab</w:t>
      </w:r>
      <w:proofErr w:type="spellEnd"/>
      <w:r w:rsidRPr="00BD300C">
        <w:rPr>
          <w:rFonts w:ascii="Book Antiqua" w:hAnsi="Book Antiqua" w:cs="Times New Roman"/>
          <w:sz w:val="24"/>
          <w:szCs w:val="24"/>
          <w:lang w:val="en-US"/>
        </w:rPr>
        <w:t xml:space="preserve"> and </w:t>
      </w:r>
      <w:proofErr w:type="spellStart"/>
      <w:r w:rsidRPr="00BD300C">
        <w:rPr>
          <w:rFonts w:ascii="Book Antiqua" w:hAnsi="Book Antiqua" w:cs="Times New Roman"/>
          <w:sz w:val="24"/>
          <w:szCs w:val="24"/>
          <w:lang w:val="en-US"/>
        </w:rPr>
        <w:t>panitumumab</w:t>
      </w:r>
      <w:proofErr w:type="spellEnd"/>
      <w:r w:rsidRPr="00BD300C">
        <w:rPr>
          <w:rFonts w:ascii="Book Antiqua" w:hAnsi="Book Antiqua" w:cs="Times New Roman"/>
          <w:sz w:val="24"/>
          <w:szCs w:val="24"/>
          <w:lang w:val="en-US"/>
        </w:rPr>
        <w:t xml:space="preserve"> in patients with K-RAS wild-</w:t>
      </w:r>
      <w:r w:rsidR="00EC5919" w:rsidRPr="00BD300C">
        <w:rPr>
          <w:rFonts w:ascii="Book Antiqua" w:hAnsi="Book Antiqua" w:cs="Times New Roman"/>
          <w:sz w:val="24"/>
          <w:szCs w:val="24"/>
          <w:lang w:val="en-US"/>
        </w:rPr>
        <w:t>type</w:t>
      </w:r>
      <w:r w:rsidR="000D1BB7" w:rsidRPr="00BD300C">
        <w:rPr>
          <w:rFonts w:ascii="Book Antiqua" w:hAnsi="Book Antiqua" w:cs="Times New Roman"/>
          <w:sz w:val="24"/>
          <w:szCs w:val="24"/>
          <w:vertAlign w:val="superscript"/>
          <w:lang w:val="en-US"/>
        </w:rPr>
        <w:t>[5</w:t>
      </w:r>
      <w:r w:rsidR="007D68B9" w:rsidRPr="00BD300C">
        <w:rPr>
          <w:rFonts w:ascii="Book Antiqua" w:hAnsi="Book Antiqua" w:cs="Times New Roman"/>
          <w:sz w:val="24"/>
          <w:szCs w:val="24"/>
          <w:vertAlign w:val="superscript"/>
          <w:lang w:val="en-US"/>
        </w:rPr>
        <w:t>4</w:t>
      </w:r>
      <w:r w:rsidR="000D1BB7" w:rsidRPr="00BD300C">
        <w:rPr>
          <w:rFonts w:ascii="Book Antiqua" w:hAnsi="Book Antiqua" w:cs="Times New Roman"/>
          <w:sz w:val="24"/>
          <w:szCs w:val="24"/>
          <w:vertAlign w:val="superscript"/>
          <w:lang w:val="en-US"/>
        </w:rPr>
        <w:t>-6</w:t>
      </w:r>
      <w:r w:rsidR="007D68B9" w:rsidRPr="00BD300C">
        <w:rPr>
          <w:rFonts w:ascii="Book Antiqua" w:hAnsi="Book Antiqua" w:cs="Times New Roman"/>
          <w:sz w:val="24"/>
          <w:szCs w:val="24"/>
          <w:vertAlign w:val="superscript"/>
          <w:lang w:val="en-US"/>
        </w:rPr>
        <w:t>0</w:t>
      </w:r>
      <w:r w:rsidR="00EC5919"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and anti-</w:t>
      </w:r>
      <w:r w:rsidR="000F13DE" w:rsidRPr="00BD300C">
        <w:rPr>
          <w:rFonts w:ascii="Book Antiqua" w:hAnsi="Book Antiqua" w:cs="Times New Roman"/>
          <w:sz w:val="24"/>
          <w:szCs w:val="24"/>
          <w:lang w:val="en-US"/>
        </w:rPr>
        <w:t>VEGF</w:t>
      </w:r>
      <w:r w:rsidR="000F13DE" w:rsidRPr="00BD300C">
        <w:rPr>
          <w:rFonts w:ascii="Book Antiqua" w:hAnsi="Book Antiqua" w:cs="Times New Roman"/>
          <w:sz w:val="24"/>
          <w:szCs w:val="24"/>
          <w:lang w:val="en-US" w:eastAsia="zh-CN"/>
        </w:rPr>
        <w:t xml:space="preserve"> </w:t>
      </w:r>
      <w:r w:rsidR="00FB12D9" w:rsidRPr="00BD300C">
        <w:rPr>
          <w:rFonts w:ascii="Book Antiqua" w:hAnsi="Book Antiqua" w:cs="Times New Roman"/>
          <w:sz w:val="24"/>
          <w:szCs w:val="24"/>
          <w:lang w:val="en-US"/>
        </w:rPr>
        <w:t xml:space="preserve">antibody </w:t>
      </w:r>
      <w:proofErr w:type="spellStart"/>
      <w:r w:rsidR="00E45366" w:rsidRPr="00BD300C">
        <w:rPr>
          <w:rFonts w:ascii="Book Antiqua" w:hAnsi="Book Antiqua" w:cs="Times New Roman"/>
          <w:sz w:val="24"/>
          <w:szCs w:val="24"/>
          <w:lang w:val="en-US"/>
        </w:rPr>
        <w:t>bevacizumab</w:t>
      </w:r>
      <w:proofErr w:type="spellEnd"/>
      <w:r w:rsidR="00AC31BA" w:rsidRPr="00BD300C">
        <w:rPr>
          <w:rFonts w:ascii="Book Antiqua" w:hAnsi="Book Antiqua" w:cs="Times New Roman"/>
          <w:sz w:val="24"/>
          <w:szCs w:val="24"/>
          <w:vertAlign w:val="superscript"/>
          <w:lang w:val="en-US"/>
        </w:rPr>
        <w:t>[</w:t>
      </w:r>
      <w:r w:rsidR="007E0ECA" w:rsidRPr="00BD300C">
        <w:rPr>
          <w:rFonts w:ascii="Book Antiqua" w:hAnsi="Book Antiqua" w:cs="Times New Roman"/>
          <w:sz w:val="24"/>
          <w:szCs w:val="24"/>
          <w:vertAlign w:val="superscript"/>
          <w:lang w:val="en-US"/>
        </w:rPr>
        <w:t>6</w:t>
      </w:r>
      <w:r w:rsidR="007D68B9" w:rsidRPr="00BD300C">
        <w:rPr>
          <w:rFonts w:ascii="Book Antiqua" w:hAnsi="Book Antiqua" w:cs="Times New Roman"/>
          <w:sz w:val="24"/>
          <w:szCs w:val="24"/>
          <w:vertAlign w:val="superscript"/>
          <w:lang w:val="en-US"/>
        </w:rPr>
        <w:t>1</w:t>
      </w:r>
      <w:r w:rsidR="000D1BB7" w:rsidRPr="00BD300C">
        <w:rPr>
          <w:rFonts w:ascii="Book Antiqua" w:hAnsi="Book Antiqua" w:cs="Times New Roman"/>
          <w:sz w:val="24"/>
          <w:szCs w:val="24"/>
          <w:vertAlign w:val="superscript"/>
          <w:lang w:val="en-US"/>
        </w:rPr>
        <w:t>-6</w:t>
      </w:r>
      <w:r w:rsidR="007D68B9" w:rsidRPr="00BD300C">
        <w:rPr>
          <w:rFonts w:ascii="Book Antiqua" w:hAnsi="Book Antiqua" w:cs="Times New Roman"/>
          <w:sz w:val="24"/>
          <w:szCs w:val="24"/>
          <w:vertAlign w:val="superscript"/>
          <w:lang w:val="en-US"/>
        </w:rPr>
        <w:t>4</w:t>
      </w:r>
      <w:r w:rsidR="00E45366"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have </w:t>
      </w:r>
      <w:r w:rsidRPr="00BD300C">
        <w:rPr>
          <w:rFonts w:ascii="Book Antiqua" w:hAnsi="Book Antiqua" w:cs="Times New Roman"/>
          <w:sz w:val="24"/>
          <w:szCs w:val="24"/>
          <w:lang w:val="en-US"/>
        </w:rPr>
        <w:lastRenderedPageBreak/>
        <w:t>shown a synergistic action when associated to classical chemotherapy regimens with two or three drugs, thus increasing significantly the PFS, the overall response rat</w:t>
      </w:r>
      <w:r w:rsidR="00CC5715" w:rsidRPr="00BD300C">
        <w:rPr>
          <w:rFonts w:ascii="Book Antiqua" w:hAnsi="Book Antiqua" w:cs="Times New Roman"/>
          <w:sz w:val="24"/>
          <w:szCs w:val="24"/>
          <w:lang w:val="en-US"/>
        </w:rPr>
        <w:t>e and hence also the rate</w:t>
      </w:r>
      <w:r w:rsidRPr="00BD300C">
        <w:rPr>
          <w:rFonts w:ascii="Book Antiqua" w:hAnsi="Book Antiqua" w:cs="Times New Roman"/>
          <w:sz w:val="24"/>
          <w:szCs w:val="24"/>
          <w:lang w:val="en-US"/>
        </w:rPr>
        <w:t xml:space="preserve"> of hepatic resection for CLM </w:t>
      </w:r>
      <w:r w:rsidR="00CC5715" w:rsidRPr="00BD300C">
        <w:rPr>
          <w:rFonts w:ascii="Book Antiqua" w:hAnsi="Book Antiqua" w:cs="Times New Roman"/>
          <w:sz w:val="24"/>
          <w:szCs w:val="24"/>
          <w:lang w:val="en-US"/>
        </w:rPr>
        <w:t xml:space="preserve">if </w:t>
      </w:r>
      <w:r w:rsidRPr="00BD300C">
        <w:rPr>
          <w:rFonts w:ascii="Book Antiqua" w:hAnsi="Book Antiqua" w:cs="Times New Roman"/>
          <w:sz w:val="24"/>
          <w:szCs w:val="24"/>
          <w:lang w:val="en-US"/>
        </w:rPr>
        <w:t xml:space="preserve">compared with </w:t>
      </w:r>
      <w:r w:rsidR="00893F94" w:rsidRPr="00BD300C">
        <w:rPr>
          <w:rFonts w:ascii="Book Antiqua" w:hAnsi="Book Antiqua" w:cs="Times New Roman"/>
          <w:sz w:val="24"/>
          <w:szCs w:val="24"/>
          <w:lang w:val="en-US"/>
        </w:rPr>
        <w:t>chemotherapy alone</w:t>
      </w:r>
      <w:r w:rsidR="00D76381" w:rsidRPr="00BD300C">
        <w:rPr>
          <w:rFonts w:ascii="Book Antiqua" w:hAnsi="Book Antiqua" w:cs="Times New Roman"/>
          <w:sz w:val="24"/>
          <w:szCs w:val="24"/>
          <w:lang w:val="en-US"/>
        </w:rPr>
        <w:t>, especially</w:t>
      </w:r>
      <w:r w:rsidR="00BC7BFF" w:rsidRPr="00BD300C">
        <w:rPr>
          <w:rFonts w:ascii="Book Antiqua" w:hAnsi="Book Antiqua" w:cs="Times New Roman"/>
          <w:sz w:val="24"/>
          <w:szCs w:val="24"/>
          <w:lang w:val="en-US"/>
        </w:rPr>
        <w:t xml:space="preserve"> when used as “conversion” treatment for </w:t>
      </w:r>
      <w:proofErr w:type="spellStart"/>
      <w:r w:rsidR="00BC7BFF" w:rsidRPr="00BD300C">
        <w:rPr>
          <w:rFonts w:ascii="Book Antiqua" w:hAnsi="Book Antiqua" w:cs="Times New Roman"/>
          <w:sz w:val="24"/>
          <w:szCs w:val="24"/>
          <w:lang w:val="en-US"/>
        </w:rPr>
        <w:t>unresectable</w:t>
      </w:r>
      <w:proofErr w:type="spellEnd"/>
      <w:r w:rsidR="00BC7BFF" w:rsidRPr="00BD300C">
        <w:rPr>
          <w:rFonts w:ascii="Book Antiqua" w:hAnsi="Book Antiqua" w:cs="Times New Roman"/>
          <w:sz w:val="24"/>
          <w:szCs w:val="24"/>
          <w:lang w:val="en-US"/>
        </w:rPr>
        <w:t xml:space="preserve"> liver metastases</w:t>
      </w:r>
      <w:r w:rsidR="00893F94" w:rsidRPr="00BD300C">
        <w:rPr>
          <w:rFonts w:ascii="Book Antiqua" w:hAnsi="Book Antiqua" w:cs="Times New Roman"/>
          <w:sz w:val="24"/>
          <w:szCs w:val="24"/>
          <w:lang w:val="en-US"/>
        </w:rPr>
        <w:t>. Whether these</w:t>
      </w:r>
      <w:r w:rsidRPr="00BD300C">
        <w:rPr>
          <w:rFonts w:ascii="Book Antiqua" w:hAnsi="Book Antiqua" w:cs="Times New Roman"/>
          <w:sz w:val="24"/>
          <w:szCs w:val="24"/>
          <w:lang w:val="en-US"/>
        </w:rPr>
        <w:t xml:space="preserve"> results reflected in a real </w:t>
      </w:r>
      <w:r w:rsidR="006857C1" w:rsidRPr="00BD300C">
        <w:rPr>
          <w:rFonts w:ascii="Book Antiqua" w:hAnsi="Book Antiqua" w:cs="Times New Roman"/>
          <w:sz w:val="24"/>
          <w:szCs w:val="24"/>
          <w:lang w:val="en-US"/>
        </w:rPr>
        <w:t>OS</w:t>
      </w:r>
      <w:r w:rsidRPr="00BD300C">
        <w:rPr>
          <w:rFonts w:ascii="Book Antiqua" w:hAnsi="Book Antiqua" w:cs="Times New Roman"/>
          <w:sz w:val="24"/>
          <w:szCs w:val="24"/>
          <w:lang w:val="en-US"/>
        </w:rPr>
        <w:t xml:space="preserve"> advant</w:t>
      </w:r>
      <w:r w:rsidR="0068130D" w:rsidRPr="00BD300C">
        <w:rPr>
          <w:rFonts w:ascii="Book Antiqua" w:hAnsi="Book Antiqua" w:cs="Times New Roman"/>
          <w:sz w:val="24"/>
          <w:szCs w:val="24"/>
          <w:lang w:val="en-US"/>
        </w:rPr>
        <w:t>age, it still remains unclear</w:t>
      </w:r>
      <w:r w:rsidR="00B95ED9" w:rsidRPr="00BD300C">
        <w:rPr>
          <w:rFonts w:ascii="Book Antiqua" w:hAnsi="Book Antiqua" w:cs="Times New Roman"/>
          <w:sz w:val="24"/>
          <w:szCs w:val="24"/>
          <w:lang w:val="en-US"/>
        </w:rPr>
        <w:t>.</w:t>
      </w:r>
      <w:r w:rsidR="00546C58" w:rsidRPr="00BD300C">
        <w:rPr>
          <w:rFonts w:ascii="Book Antiqua" w:hAnsi="Book Antiqua" w:cs="Times New Roman"/>
          <w:sz w:val="24"/>
          <w:szCs w:val="24"/>
          <w:lang w:val="en-US"/>
        </w:rPr>
        <w:t xml:space="preserve"> Unfortunately, data about targeted therapies in the perioperative</w:t>
      </w:r>
      <w:r w:rsidR="00976AB7" w:rsidRPr="00BD300C">
        <w:rPr>
          <w:rFonts w:ascii="Book Antiqua" w:hAnsi="Book Antiqua" w:cs="Times New Roman"/>
          <w:sz w:val="24"/>
          <w:szCs w:val="24"/>
          <w:lang w:val="en-US"/>
        </w:rPr>
        <w:t xml:space="preserve"> or </w:t>
      </w:r>
      <w:proofErr w:type="spellStart"/>
      <w:r w:rsidR="00976AB7" w:rsidRPr="00BD300C">
        <w:rPr>
          <w:rFonts w:ascii="Book Antiqua" w:hAnsi="Book Antiqua" w:cs="Times New Roman"/>
          <w:sz w:val="24"/>
          <w:szCs w:val="24"/>
          <w:lang w:val="en-US"/>
        </w:rPr>
        <w:t>neoadjuvant</w:t>
      </w:r>
      <w:proofErr w:type="spellEnd"/>
      <w:r w:rsidR="00546C58" w:rsidRPr="00BD300C">
        <w:rPr>
          <w:rFonts w:ascii="Book Antiqua" w:hAnsi="Book Antiqua" w:cs="Times New Roman"/>
          <w:sz w:val="24"/>
          <w:szCs w:val="24"/>
          <w:lang w:val="en-US"/>
        </w:rPr>
        <w:t xml:space="preserve"> setting of </w:t>
      </w:r>
      <w:proofErr w:type="spellStart"/>
      <w:r w:rsidR="00546C58" w:rsidRPr="00BD300C">
        <w:rPr>
          <w:rFonts w:ascii="Book Antiqua" w:hAnsi="Book Antiqua" w:cs="Times New Roman"/>
          <w:sz w:val="24"/>
          <w:szCs w:val="24"/>
          <w:lang w:val="en-US"/>
        </w:rPr>
        <w:t>resectable</w:t>
      </w:r>
      <w:proofErr w:type="spellEnd"/>
      <w:r w:rsidR="00546C58" w:rsidRPr="00BD300C">
        <w:rPr>
          <w:rFonts w:ascii="Book Antiqua" w:hAnsi="Book Antiqua" w:cs="Times New Roman"/>
          <w:sz w:val="24"/>
          <w:szCs w:val="24"/>
          <w:lang w:val="en-US"/>
        </w:rPr>
        <w:t xml:space="preserve"> CLM are lacking. </w:t>
      </w:r>
      <w:proofErr w:type="spellStart"/>
      <w:r w:rsidR="00EC4D0C" w:rsidRPr="00BD300C">
        <w:rPr>
          <w:rFonts w:ascii="Book Antiqua" w:hAnsi="Book Antiqua" w:cs="Times New Roman"/>
          <w:sz w:val="24"/>
          <w:szCs w:val="24"/>
          <w:lang w:val="en-US"/>
        </w:rPr>
        <w:t>Gruenberger</w:t>
      </w:r>
      <w:proofErr w:type="spellEnd"/>
      <w:r w:rsidR="00EC4D0C" w:rsidRPr="00BD300C">
        <w:rPr>
          <w:rFonts w:ascii="Book Antiqua" w:hAnsi="Book Antiqua" w:cs="Times New Roman"/>
          <w:sz w:val="24"/>
          <w:szCs w:val="24"/>
          <w:lang w:val="en-US"/>
        </w:rPr>
        <w:t xml:space="preserve"> et al reported</w:t>
      </w:r>
      <w:r w:rsidR="00814F50" w:rsidRPr="00BD300C">
        <w:rPr>
          <w:rFonts w:ascii="Book Antiqua" w:hAnsi="Book Antiqua" w:cs="Times New Roman"/>
          <w:sz w:val="24"/>
          <w:szCs w:val="24"/>
          <w:lang w:val="en-US"/>
        </w:rPr>
        <w:t xml:space="preserve"> their experience of a phase II study with </w:t>
      </w:r>
      <w:proofErr w:type="spellStart"/>
      <w:r w:rsidR="00814F50" w:rsidRPr="00BD300C">
        <w:rPr>
          <w:rFonts w:ascii="Book Antiqua" w:hAnsi="Book Antiqua" w:cs="Times New Roman"/>
          <w:sz w:val="24"/>
          <w:szCs w:val="24"/>
          <w:lang w:val="en-US"/>
        </w:rPr>
        <w:t>oxaliplatin</w:t>
      </w:r>
      <w:proofErr w:type="spellEnd"/>
      <w:r w:rsidR="00814F50" w:rsidRPr="00BD300C">
        <w:rPr>
          <w:rFonts w:ascii="Book Antiqua" w:hAnsi="Book Antiqua" w:cs="Times New Roman"/>
          <w:sz w:val="24"/>
          <w:szCs w:val="24"/>
          <w:lang w:val="en-US"/>
        </w:rPr>
        <w:t xml:space="preserve">, </w:t>
      </w:r>
      <w:proofErr w:type="spellStart"/>
      <w:r w:rsidR="00814F50" w:rsidRPr="00BD300C">
        <w:rPr>
          <w:rFonts w:ascii="Book Antiqua" w:hAnsi="Book Antiqua" w:cs="Times New Roman"/>
          <w:sz w:val="24"/>
          <w:szCs w:val="24"/>
          <w:lang w:val="en-US"/>
        </w:rPr>
        <w:t>capecitabine</w:t>
      </w:r>
      <w:proofErr w:type="spellEnd"/>
      <w:r w:rsidR="00814F50" w:rsidRPr="00BD300C">
        <w:rPr>
          <w:rFonts w:ascii="Book Antiqua" w:hAnsi="Book Antiqua" w:cs="Times New Roman"/>
          <w:sz w:val="24"/>
          <w:szCs w:val="24"/>
          <w:lang w:val="en-US"/>
        </w:rPr>
        <w:t xml:space="preserve"> and </w:t>
      </w:r>
      <w:proofErr w:type="spellStart"/>
      <w:r w:rsidR="00814F50" w:rsidRPr="00BD300C">
        <w:rPr>
          <w:rFonts w:ascii="Book Antiqua" w:hAnsi="Book Antiqua" w:cs="Times New Roman"/>
          <w:sz w:val="24"/>
          <w:szCs w:val="24"/>
          <w:lang w:val="en-US"/>
        </w:rPr>
        <w:t>bevacizumab</w:t>
      </w:r>
      <w:proofErr w:type="spellEnd"/>
      <w:r w:rsidR="00704BCD" w:rsidRPr="00BD300C">
        <w:rPr>
          <w:rFonts w:ascii="Book Antiqua" w:hAnsi="Book Antiqua" w:cs="Times New Roman"/>
          <w:sz w:val="24"/>
          <w:szCs w:val="24"/>
          <w:lang w:val="en-US"/>
        </w:rPr>
        <w:t xml:space="preserve"> in 56 curable</w:t>
      </w:r>
      <w:r w:rsidR="001D0DE0" w:rsidRPr="00BD300C">
        <w:rPr>
          <w:rFonts w:ascii="Book Antiqua" w:hAnsi="Book Antiqua" w:cs="Times New Roman"/>
          <w:sz w:val="24"/>
          <w:szCs w:val="24"/>
          <w:lang w:val="en-US"/>
        </w:rPr>
        <w:t xml:space="preserve"> CLM patients.</w:t>
      </w:r>
      <w:r w:rsidR="00EC4D0C" w:rsidRPr="00BD300C">
        <w:rPr>
          <w:rFonts w:ascii="Book Antiqua" w:hAnsi="Book Antiqua" w:cs="Times New Roman"/>
          <w:sz w:val="24"/>
          <w:szCs w:val="24"/>
          <w:lang w:val="en-US"/>
        </w:rPr>
        <w:t xml:space="preserve"> This regimen showed a high response rate (73%) with R0 hepatic resections</w:t>
      </w:r>
      <w:r w:rsidR="00704BCD" w:rsidRPr="00BD300C">
        <w:rPr>
          <w:rFonts w:ascii="Book Antiqua" w:hAnsi="Book Antiqua" w:cs="Times New Roman"/>
          <w:sz w:val="24"/>
          <w:szCs w:val="24"/>
          <w:lang w:val="en-US"/>
        </w:rPr>
        <w:t xml:space="preserve"> in 52 out of 56 patients and 5</w:t>
      </w:r>
      <w:r w:rsidR="00EC4D0C" w:rsidRPr="00BD300C">
        <w:rPr>
          <w:rFonts w:ascii="Book Antiqua" w:hAnsi="Book Antiqua" w:cs="Times New Roman"/>
          <w:sz w:val="24"/>
          <w:szCs w:val="24"/>
          <w:lang w:val="en-US"/>
        </w:rPr>
        <w:t xml:space="preserve"> comple</w:t>
      </w:r>
      <w:r w:rsidR="00E45366" w:rsidRPr="00BD300C">
        <w:rPr>
          <w:rFonts w:ascii="Book Antiqua" w:hAnsi="Book Antiqua" w:cs="Times New Roman"/>
          <w:sz w:val="24"/>
          <w:szCs w:val="24"/>
          <w:lang w:val="en-US"/>
        </w:rPr>
        <w:t xml:space="preserve">te pathologic </w:t>
      </w:r>
      <w:proofErr w:type="gramStart"/>
      <w:r w:rsidR="00E45366" w:rsidRPr="00BD300C">
        <w:rPr>
          <w:rFonts w:ascii="Book Antiqua" w:hAnsi="Book Antiqua" w:cs="Times New Roman"/>
          <w:sz w:val="24"/>
          <w:szCs w:val="24"/>
          <w:lang w:val="en-US"/>
        </w:rPr>
        <w:t>responses</w:t>
      </w:r>
      <w:r w:rsidR="000D1BB7" w:rsidRPr="00BD300C">
        <w:rPr>
          <w:rFonts w:ascii="Book Antiqua" w:hAnsi="Book Antiqua" w:cs="Times New Roman"/>
          <w:sz w:val="24"/>
          <w:szCs w:val="24"/>
          <w:vertAlign w:val="superscript"/>
          <w:lang w:val="en-US"/>
        </w:rPr>
        <w:t>[</w:t>
      </w:r>
      <w:proofErr w:type="gramEnd"/>
      <w:r w:rsidR="000D1BB7" w:rsidRPr="00BD300C">
        <w:rPr>
          <w:rFonts w:ascii="Book Antiqua" w:hAnsi="Book Antiqua" w:cs="Times New Roman"/>
          <w:sz w:val="24"/>
          <w:szCs w:val="24"/>
          <w:vertAlign w:val="superscript"/>
          <w:lang w:val="en-US"/>
        </w:rPr>
        <w:t>32</w:t>
      </w:r>
      <w:r w:rsidR="00E45366" w:rsidRPr="00BD300C">
        <w:rPr>
          <w:rFonts w:ascii="Book Antiqua" w:hAnsi="Book Antiqua" w:cs="Times New Roman"/>
          <w:sz w:val="24"/>
          <w:szCs w:val="24"/>
          <w:vertAlign w:val="superscript"/>
          <w:lang w:val="en-US"/>
        </w:rPr>
        <w:t>]</w:t>
      </w:r>
      <w:r w:rsidR="00EC4D0C" w:rsidRPr="00BD300C">
        <w:rPr>
          <w:rFonts w:ascii="Book Antiqua" w:hAnsi="Book Antiqua" w:cs="Times New Roman"/>
          <w:sz w:val="24"/>
          <w:szCs w:val="24"/>
          <w:lang w:val="en-US"/>
        </w:rPr>
        <w:t xml:space="preserve">. </w:t>
      </w:r>
      <w:r w:rsidR="00EC160C" w:rsidRPr="00BD300C">
        <w:rPr>
          <w:rFonts w:ascii="Book Antiqua" w:hAnsi="Book Antiqua" w:cs="Times New Roman"/>
          <w:sz w:val="24"/>
          <w:szCs w:val="24"/>
          <w:lang w:val="en-US"/>
        </w:rPr>
        <w:t>Actually, phase III studies with anti-EGFR</w:t>
      </w:r>
      <w:r w:rsidR="00524911" w:rsidRPr="00BD300C">
        <w:rPr>
          <w:rFonts w:ascii="Book Antiqua" w:hAnsi="Book Antiqua" w:cs="Times New Roman"/>
          <w:sz w:val="24"/>
          <w:szCs w:val="24"/>
          <w:lang w:val="en-US"/>
        </w:rPr>
        <w:t xml:space="preserve"> antibody </w:t>
      </w:r>
      <w:proofErr w:type="spellStart"/>
      <w:r w:rsidR="00524911" w:rsidRPr="00BD300C">
        <w:rPr>
          <w:rFonts w:ascii="Book Antiqua" w:hAnsi="Book Antiqua" w:cs="Times New Roman"/>
          <w:sz w:val="24"/>
          <w:szCs w:val="24"/>
          <w:lang w:val="en-US"/>
        </w:rPr>
        <w:t>cetuximab</w:t>
      </w:r>
      <w:proofErr w:type="spellEnd"/>
      <w:r w:rsidR="00524911" w:rsidRPr="00BD300C">
        <w:rPr>
          <w:rFonts w:ascii="Book Antiqua" w:hAnsi="Book Antiqua" w:cs="Times New Roman"/>
          <w:sz w:val="24"/>
          <w:szCs w:val="24"/>
          <w:lang w:val="en-US"/>
        </w:rPr>
        <w:t xml:space="preserve"> and with anti-VEGF a</w:t>
      </w:r>
      <w:r w:rsidR="00E929C0" w:rsidRPr="00BD300C">
        <w:rPr>
          <w:rFonts w:ascii="Book Antiqua" w:hAnsi="Book Antiqua" w:cs="Times New Roman"/>
          <w:sz w:val="24"/>
          <w:szCs w:val="24"/>
          <w:lang w:val="en-US"/>
        </w:rPr>
        <w:t xml:space="preserve">ntibody </w:t>
      </w:r>
      <w:proofErr w:type="spellStart"/>
      <w:r w:rsidR="00E929C0" w:rsidRPr="00BD300C">
        <w:rPr>
          <w:rFonts w:ascii="Book Antiqua" w:hAnsi="Book Antiqua" w:cs="Times New Roman"/>
          <w:sz w:val="24"/>
          <w:szCs w:val="24"/>
          <w:lang w:val="en-US"/>
        </w:rPr>
        <w:t>bevacizumab</w:t>
      </w:r>
      <w:proofErr w:type="spellEnd"/>
      <w:r w:rsidR="00E929C0" w:rsidRPr="00BD300C">
        <w:rPr>
          <w:rFonts w:ascii="Book Antiqua" w:hAnsi="Book Antiqua" w:cs="Times New Roman"/>
          <w:sz w:val="24"/>
          <w:szCs w:val="24"/>
          <w:lang w:val="en-US"/>
        </w:rPr>
        <w:t xml:space="preserve"> are ongoing to better define the role of </w:t>
      </w:r>
      <w:r w:rsidR="00323B00" w:rsidRPr="00BD300C">
        <w:rPr>
          <w:rFonts w:ascii="Book Antiqua" w:hAnsi="Book Antiqua" w:cs="Times New Roman"/>
          <w:sz w:val="24"/>
          <w:szCs w:val="24"/>
          <w:lang w:val="en-US"/>
        </w:rPr>
        <w:t xml:space="preserve">these </w:t>
      </w:r>
      <w:r w:rsidR="00E929C0" w:rsidRPr="00BD300C">
        <w:rPr>
          <w:rFonts w:ascii="Book Antiqua" w:hAnsi="Book Antiqua" w:cs="Times New Roman"/>
          <w:sz w:val="24"/>
          <w:szCs w:val="24"/>
          <w:lang w:val="en-US"/>
        </w:rPr>
        <w:t xml:space="preserve">biological agents in the treatment of </w:t>
      </w:r>
      <w:r w:rsidR="009D597A" w:rsidRPr="00BD300C">
        <w:rPr>
          <w:rFonts w:ascii="Book Antiqua" w:hAnsi="Book Antiqua" w:cs="Times New Roman"/>
          <w:sz w:val="24"/>
          <w:szCs w:val="24"/>
          <w:lang w:val="en-US"/>
        </w:rPr>
        <w:t xml:space="preserve">potentially </w:t>
      </w:r>
      <w:proofErr w:type="spellStart"/>
      <w:r w:rsidR="00E929C0" w:rsidRPr="00BD300C">
        <w:rPr>
          <w:rFonts w:ascii="Book Antiqua" w:hAnsi="Book Antiqua" w:cs="Times New Roman"/>
          <w:sz w:val="24"/>
          <w:szCs w:val="24"/>
          <w:lang w:val="en-US"/>
        </w:rPr>
        <w:t>resectable</w:t>
      </w:r>
      <w:proofErr w:type="spellEnd"/>
      <w:r w:rsidR="00E929C0" w:rsidRPr="00BD300C">
        <w:rPr>
          <w:rFonts w:ascii="Book Antiqua" w:hAnsi="Book Antiqua" w:cs="Times New Roman"/>
          <w:sz w:val="24"/>
          <w:szCs w:val="24"/>
          <w:lang w:val="en-US"/>
        </w:rPr>
        <w:t xml:space="preserve"> CLM.</w:t>
      </w:r>
    </w:p>
    <w:p w14:paraId="79EE54A1" w14:textId="77777777" w:rsidR="00182452" w:rsidRPr="00BD300C" w:rsidRDefault="00182452" w:rsidP="006B5704">
      <w:pPr>
        <w:autoSpaceDE w:val="0"/>
        <w:autoSpaceDN w:val="0"/>
        <w:adjustRightInd w:val="0"/>
        <w:spacing w:after="0" w:line="360" w:lineRule="auto"/>
        <w:jc w:val="both"/>
        <w:rPr>
          <w:rFonts w:ascii="Book Antiqua" w:hAnsi="Book Antiqua" w:cs="Times New Roman"/>
          <w:b/>
          <w:sz w:val="24"/>
          <w:szCs w:val="24"/>
          <w:lang w:val="en-US"/>
        </w:rPr>
      </w:pPr>
    </w:p>
    <w:p w14:paraId="473192B5" w14:textId="77777777" w:rsidR="00182452" w:rsidRPr="00BD300C" w:rsidRDefault="00B56ECC" w:rsidP="006B5704">
      <w:pPr>
        <w:autoSpaceDE w:val="0"/>
        <w:autoSpaceDN w:val="0"/>
        <w:adjustRightInd w:val="0"/>
        <w:spacing w:after="0" w:line="360" w:lineRule="auto"/>
        <w:jc w:val="both"/>
        <w:rPr>
          <w:rFonts w:ascii="Book Antiqua" w:hAnsi="Book Antiqua" w:cs="Times New Roman"/>
          <w:b/>
          <w:sz w:val="24"/>
          <w:szCs w:val="24"/>
          <w:lang w:val="en-US"/>
        </w:rPr>
      </w:pPr>
      <w:r w:rsidRPr="00BD300C">
        <w:rPr>
          <w:rFonts w:ascii="Book Antiqua" w:hAnsi="Book Antiqua" w:cs="Times New Roman"/>
          <w:b/>
          <w:sz w:val="24"/>
          <w:szCs w:val="24"/>
          <w:lang w:val="en-US"/>
        </w:rPr>
        <w:t>CONCLU</w:t>
      </w:r>
      <w:r w:rsidR="00CA5CA0" w:rsidRPr="00BD300C">
        <w:rPr>
          <w:rFonts w:ascii="Book Antiqua" w:hAnsi="Book Antiqua" w:cs="Times New Roman"/>
          <w:b/>
          <w:sz w:val="24"/>
          <w:szCs w:val="24"/>
          <w:lang w:val="en-US"/>
        </w:rPr>
        <w:t>SION</w:t>
      </w:r>
    </w:p>
    <w:p w14:paraId="53D60B16" w14:textId="77777777" w:rsidR="00E174B6" w:rsidRPr="00BD300C" w:rsidRDefault="00B02C00" w:rsidP="006B5704">
      <w:pPr>
        <w:autoSpaceDE w:val="0"/>
        <w:autoSpaceDN w:val="0"/>
        <w:adjustRightInd w:val="0"/>
        <w:spacing w:after="0" w:line="360" w:lineRule="auto"/>
        <w:jc w:val="both"/>
        <w:rPr>
          <w:rFonts w:ascii="Book Antiqua" w:hAnsi="Book Antiqua" w:cs="Times New Roman"/>
          <w:color w:val="FF0000"/>
          <w:sz w:val="24"/>
          <w:szCs w:val="24"/>
          <w:lang w:val="en-US"/>
        </w:rPr>
      </w:pPr>
      <w:r w:rsidRPr="00BD300C">
        <w:rPr>
          <w:rFonts w:ascii="Book Antiqua" w:hAnsi="Book Antiqua" w:cs="Times New Roman"/>
          <w:sz w:val="24"/>
          <w:szCs w:val="24"/>
          <w:lang w:val="en-US"/>
        </w:rPr>
        <w:t>CLM are a common problem, but many patients are able to undergo R0 liver resec</w:t>
      </w:r>
      <w:r w:rsidR="00497015" w:rsidRPr="00BD300C">
        <w:rPr>
          <w:rFonts w:ascii="Book Antiqua" w:hAnsi="Book Antiqua" w:cs="Times New Roman"/>
          <w:sz w:val="24"/>
          <w:szCs w:val="24"/>
          <w:lang w:val="en-US"/>
        </w:rPr>
        <w:t>tion, and a significant proportion</w:t>
      </w:r>
      <w:r w:rsidR="006857C1" w:rsidRPr="00BD300C">
        <w:rPr>
          <w:rFonts w:ascii="Book Antiqua" w:hAnsi="Book Antiqua" w:cs="Times New Roman"/>
          <w:sz w:val="24"/>
          <w:szCs w:val="24"/>
          <w:lang w:val="en-US"/>
        </w:rPr>
        <w:t xml:space="preserve"> of those patients may achieve</w:t>
      </w:r>
      <w:r w:rsidR="00121C2E" w:rsidRPr="00BD300C">
        <w:rPr>
          <w:rFonts w:ascii="Book Antiqua" w:hAnsi="Book Antiqua" w:cs="Times New Roman"/>
          <w:sz w:val="24"/>
          <w:szCs w:val="24"/>
          <w:lang w:val="en-US"/>
        </w:rPr>
        <w:t xml:space="preserve"> cure</w:t>
      </w:r>
      <w:r w:rsidRPr="00BD300C">
        <w:rPr>
          <w:rFonts w:ascii="Book Antiqua" w:hAnsi="Book Antiqua" w:cs="Times New Roman"/>
          <w:sz w:val="24"/>
          <w:szCs w:val="24"/>
          <w:lang w:val="en-US"/>
        </w:rPr>
        <w:t xml:space="preserve"> or at least obtain prolonged </w:t>
      </w:r>
      <w:proofErr w:type="gramStart"/>
      <w:r w:rsidRPr="00BD300C">
        <w:rPr>
          <w:rFonts w:ascii="Book Antiqua" w:hAnsi="Book Antiqua" w:cs="Times New Roman"/>
          <w:sz w:val="24"/>
          <w:szCs w:val="24"/>
          <w:lang w:val="en-US"/>
        </w:rPr>
        <w:t>DFS</w:t>
      </w:r>
      <w:r w:rsidR="00AC31BA" w:rsidRPr="00BD300C">
        <w:rPr>
          <w:rFonts w:ascii="Book Antiqua" w:hAnsi="Book Antiqua" w:cs="Times New Roman"/>
          <w:sz w:val="24"/>
          <w:szCs w:val="24"/>
          <w:vertAlign w:val="superscript"/>
          <w:lang w:val="en-US"/>
        </w:rPr>
        <w:t>[</w:t>
      </w:r>
      <w:proofErr w:type="gramEnd"/>
      <w:r w:rsidR="007D68B9" w:rsidRPr="00BD300C">
        <w:rPr>
          <w:rFonts w:ascii="Book Antiqua" w:hAnsi="Book Antiqua" w:cs="Times New Roman"/>
          <w:sz w:val="24"/>
          <w:szCs w:val="24"/>
          <w:vertAlign w:val="superscript"/>
          <w:lang w:val="en-US"/>
        </w:rPr>
        <w:t>65</w:t>
      </w:r>
      <w:r w:rsidR="00DD5339" w:rsidRPr="00BD300C">
        <w:rPr>
          <w:rFonts w:ascii="Book Antiqua" w:hAnsi="Book Antiqua" w:cs="Times New Roman"/>
          <w:sz w:val="24"/>
          <w:szCs w:val="24"/>
          <w:vertAlign w:val="superscript"/>
          <w:lang w:val="en-US"/>
        </w:rPr>
        <w:t>]</w:t>
      </w:r>
      <w:r w:rsidRPr="00BD300C">
        <w:rPr>
          <w:rFonts w:ascii="Book Antiqua" w:hAnsi="Book Antiqua" w:cs="Times New Roman"/>
          <w:sz w:val="24"/>
          <w:szCs w:val="24"/>
          <w:lang w:val="en-US"/>
        </w:rPr>
        <w:t xml:space="preserve">. </w:t>
      </w:r>
      <w:r w:rsidR="005B50F4" w:rsidRPr="00BD300C">
        <w:rPr>
          <w:rFonts w:ascii="Book Antiqua" w:hAnsi="Book Antiqua" w:cs="Times New Roman"/>
          <w:sz w:val="24"/>
          <w:szCs w:val="24"/>
          <w:lang w:val="en-US"/>
        </w:rPr>
        <w:t xml:space="preserve">A multidisciplinary team approach is important for coordinating care of patients with CLM. </w:t>
      </w:r>
      <w:r w:rsidR="00C22A44" w:rsidRPr="00BD300C">
        <w:rPr>
          <w:rFonts w:ascii="Book Antiqua" w:hAnsi="Book Antiqua" w:cs="Times New Roman"/>
          <w:sz w:val="24"/>
          <w:szCs w:val="24"/>
          <w:lang w:val="en-US"/>
        </w:rPr>
        <w:t xml:space="preserve">Surgery </w:t>
      </w:r>
      <w:r w:rsidR="00072754" w:rsidRPr="00BD300C">
        <w:rPr>
          <w:rFonts w:ascii="Book Antiqua" w:hAnsi="Book Antiqua" w:cs="Times New Roman"/>
          <w:sz w:val="24"/>
          <w:szCs w:val="24"/>
          <w:lang w:val="en-US"/>
        </w:rPr>
        <w:t xml:space="preserve">is the </w:t>
      </w:r>
      <w:r w:rsidR="00C22A44" w:rsidRPr="00BD300C">
        <w:rPr>
          <w:rFonts w:ascii="Book Antiqua" w:hAnsi="Book Antiqua" w:cs="Times New Roman"/>
          <w:sz w:val="24"/>
          <w:szCs w:val="24"/>
          <w:lang w:val="en-US"/>
        </w:rPr>
        <w:t>treatment</w:t>
      </w:r>
      <w:r w:rsidR="00072754" w:rsidRPr="00BD300C">
        <w:rPr>
          <w:rFonts w:ascii="Book Antiqua" w:hAnsi="Book Antiqua" w:cs="Times New Roman"/>
          <w:sz w:val="24"/>
          <w:szCs w:val="24"/>
          <w:lang w:val="en-US"/>
        </w:rPr>
        <w:t xml:space="preserve"> of choice</w:t>
      </w:r>
      <w:r w:rsidR="00863B4B" w:rsidRPr="00BD300C">
        <w:rPr>
          <w:rFonts w:ascii="Book Antiqua" w:hAnsi="Book Antiqua" w:cs="Times New Roman"/>
          <w:sz w:val="24"/>
          <w:szCs w:val="24"/>
          <w:lang w:val="en-US"/>
        </w:rPr>
        <w:t xml:space="preserve"> for </w:t>
      </w:r>
      <w:proofErr w:type="spellStart"/>
      <w:r w:rsidR="00863B4B" w:rsidRPr="00BD300C">
        <w:rPr>
          <w:rFonts w:ascii="Book Antiqua" w:hAnsi="Book Antiqua" w:cs="Times New Roman"/>
          <w:sz w:val="24"/>
          <w:szCs w:val="24"/>
          <w:lang w:val="en-US"/>
        </w:rPr>
        <w:t>resectable</w:t>
      </w:r>
      <w:proofErr w:type="spellEnd"/>
      <w:r w:rsidR="00863B4B" w:rsidRPr="00BD300C">
        <w:rPr>
          <w:rFonts w:ascii="Book Antiqua" w:hAnsi="Book Antiqua" w:cs="Times New Roman"/>
          <w:sz w:val="24"/>
          <w:szCs w:val="24"/>
          <w:lang w:val="en-US"/>
        </w:rPr>
        <w:t xml:space="preserve"> CLM and requires that an adequate liver remnant remains after surgery.</w:t>
      </w:r>
      <w:r w:rsidR="00C22A44" w:rsidRPr="00BD300C">
        <w:rPr>
          <w:rFonts w:ascii="Book Antiqua" w:hAnsi="Book Antiqua" w:cs="Times New Roman"/>
          <w:sz w:val="24"/>
          <w:szCs w:val="24"/>
          <w:lang w:val="en-US"/>
        </w:rPr>
        <w:t xml:space="preserve"> </w:t>
      </w:r>
      <w:r w:rsidR="00DB0DF1" w:rsidRPr="00BD300C">
        <w:rPr>
          <w:rFonts w:ascii="Book Antiqua" w:hAnsi="Book Antiqua" w:cs="Times New Roman"/>
          <w:sz w:val="24"/>
          <w:szCs w:val="24"/>
          <w:lang w:val="en-US"/>
        </w:rPr>
        <w:t xml:space="preserve">Perioperative </w:t>
      </w:r>
      <w:r w:rsidR="008C6E28" w:rsidRPr="00BD300C">
        <w:rPr>
          <w:rFonts w:ascii="Book Antiqua" w:hAnsi="Book Antiqua" w:cs="Times New Roman"/>
          <w:sz w:val="24"/>
          <w:szCs w:val="24"/>
          <w:lang w:val="en-US"/>
        </w:rPr>
        <w:t xml:space="preserve">chemotherapy with </w:t>
      </w:r>
      <w:r w:rsidR="00EA5DF1" w:rsidRPr="00BD300C">
        <w:rPr>
          <w:rFonts w:ascii="Book Antiqua" w:hAnsi="Book Antiqua" w:cs="Times New Roman"/>
          <w:sz w:val="24"/>
          <w:szCs w:val="24"/>
          <w:lang w:val="en-US"/>
        </w:rPr>
        <w:t xml:space="preserve">FOLFOX regimen </w:t>
      </w:r>
      <w:r w:rsidR="004834D0" w:rsidRPr="00BD300C">
        <w:rPr>
          <w:rFonts w:ascii="Book Antiqua" w:hAnsi="Book Antiqua" w:cs="Times New Roman"/>
          <w:sz w:val="24"/>
          <w:szCs w:val="24"/>
          <w:lang w:val="en-US"/>
        </w:rPr>
        <w:t xml:space="preserve">for six </w:t>
      </w:r>
      <w:proofErr w:type="spellStart"/>
      <w:r w:rsidR="004834D0" w:rsidRPr="00BD300C">
        <w:rPr>
          <w:rFonts w:ascii="Book Antiqua" w:hAnsi="Book Antiqua" w:cs="Times New Roman"/>
          <w:sz w:val="24"/>
          <w:szCs w:val="24"/>
          <w:lang w:val="en-US"/>
        </w:rPr>
        <w:t>mo</w:t>
      </w:r>
      <w:proofErr w:type="spellEnd"/>
      <w:r w:rsidR="00DB0DF1" w:rsidRPr="00BD300C">
        <w:rPr>
          <w:rFonts w:ascii="Book Antiqua" w:hAnsi="Book Antiqua" w:cs="Times New Roman"/>
          <w:sz w:val="24"/>
          <w:szCs w:val="24"/>
          <w:lang w:val="en-US"/>
        </w:rPr>
        <w:t xml:space="preserve"> according to </w:t>
      </w:r>
      <w:r w:rsidR="00EA5DF1" w:rsidRPr="00BD300C">
        <w:rPr>
          <w:rFonts w:ascii="Book Antiqua" w:hAnsi="Book Antiqua" w:cs="Times New Roman"/>
          <w:sz w:val="24"/>
          <w:szCs w:val="24"/>
          <w:lang w:val="en-US"/>
        </w:rPr>
        <w:t xml:space="preserve">the </w:t>
      </w:r>
      <w:r w:rsidR="008C6E28" w:rsidRPr="00BD300C">
        <w:rPr>
          <w:rFonts w:ascii="Book Antiqua" w:hAnsi="Book Antiqua" w:cs="Times New Roman"/>
          <w:sz w:val="24"/>
          <w:szCs w:val="24"/>
          <w:lang w:val="en-US"/>
        </w:rPr>
        <w:t xml:space="preserve">results of the </w:t>
      </w:r>
      <w:r w:rsidR="00EA5DF1" w:rsidRPr="00BD300C">
        <w:rPr>
          <w:rFonts w:ascii="Book Antiqua" w:hAnsi="Book Antiqua" w:cs="Times New Roman"/>
          <w:sz w:val="24"/>
          <w:szCs w:val="24"/>
          <w:lang w:val="en-US"/>
        </w:rPr>
        <w:t xml:space="preserve">EORTC 40983 </w:t>
      </w:r>
      <w:r w:rsidR="00CC78AD" w:rsidRPr="00BD300C">
        <w:rPr>
          <w:rFonts w:ascii="Book Antiqua" w:hAnsi="Book Antiqua" w:cs="Times New Roman"/>
          <w:sz w:val="24"/>
          <w:szCs w:val="24"/>
          <w:lang w:val="en-US"/>
        </w:rPr>
        <w:t xml:space="preserve">randomized </w:t>
      </w:r>
      <w:r w:rsidR="00EA5DF1" w:rsidRPr="00BD300C">
        <w:rPr>
          <w:rFonts w:ascii="Book Antiqua" w:hAnsi="Book Antiqua" w:cs="Times New Roman"/>
          <w:sz w:val="24"/>
          <w:szCs w:val="24"/>
          <w:lang w:val="en-US"/>
        </w:rPr>
        <w:t xml:space="preserve">trial </w:t>
      </w:r>
      <w:r w:rsidR="00BC73F9" w:rsidRPr="00BD300C">
        <w:rPr>
          <w:rFonts w:ascii="Book Antiqua" w:hAnsi="Book Antiqua" w:cs="Times New Roman"/>
          <w:sz w:val="24"/>
          <w:szCs w:val="24"/>
          <w:lang w:val="en-US"/>
        </w:rPr>
        <w:t>improves the outcome of these patients and it is</w:t>
      </w:r>
      <w:r w:rsidR="00CC78AD" w:rsidRPr="00BD300C">
        <w:rPr>
          <w:rFonts w:ascii="Book Antiqua" w:hAnsi="Book Antiqua" w:cs="Times New Roman"/>
          <w:sz w:val="24"/>
          <w:szCs w:val="24"/>
          <w:lang w:val="en-US"/>
        </w:rPr>
        <w:t xml:space="preserve"> actually</w:t>
      </w:r>
      <w:r w:rsidR="00BC73F9" w:rsidRPr="00BD300C">
        <w:rPr>
          <w:rFonts w:ascii="Book Antiqua" w:hAnsi="Book Antiqua" w:cs="Times New Roman"/>
          <w:sz w:val="24"/>
          <w:szCs w:val="24"/>
          <w:lang w:val="en-US"/>
        </w:rPr>
        <w:t xml:space="preserve"> recommended for most </w:t>
      </w:r>
      <w:proofErr w:type="gramStart"/>
      <w:r w:rsidR="00BC73F9" w:rsidRPr="00BD300C">
        <w:rPr>
          <w:rFonts w:ascii="Book Antiqua" w:hAnsi="Book Antiqua" w:cs="Times New Roman"/>
          <w:sz w:val="24"/>
          <w:szCs w:val="24"/>
          <w:lang w:val="en-US"/>
        </w:rPr>
        <w:t>patients</w:t>
      </w:r>
      <w:r w:rsidR="007D68B9" w:rsidRPr="00BD300C">
        <w:rPr>
          <w:rFonts w:ascii="Book Antiqua" w:hAnsi="Book Antiqua" w:cs="Times New Roman"/>
          <w:sz w:val="24"/>
          <w:szCs w:val="24"/>
          <w:vertAlign w:val="superscript"/>
          <w:lang w:val="en-US"/>
        </w:rPr>
        <w:t>[</w:t>
      </w:r>
      <w:proofErr w:type="gramEnd"/>
      <w:r w:rsidR="007D68B9" w:rsidRPr="00BD300C">
        <w:rPr>
          <w:rFonts w:ascii="Book Antiqua" w:hAnsi="Book Antiqua" w:cs="Times New Roman"/>
          <w:sz w:val="24"/>
          <w:szCs w:val="24"/>
          <w:vertAlign w:val="superscript"/>
          <w:lang w:val="en-US"/>
        </w:rPr>
        <w:t>66-69</w:t>
      </w:r>
      <w:r w:rsidR="00DD5339" w:rsidRPr="00BD300C">
        <w:rPr>
          <w:rFonts w:ascii="Book Antiqua" w:hAnsi="Book Antiqua" w:cs="Times New Roman"/>
          <w:sz w:val="24"/>
          <w:szCs w:val="24"/>
          <w:vertAlign w:val="superscript"/>
          <w:lang w:val="en-US"/>
        </w:rPr>
        <w:t>]</w:t>
      </w:r>
      <w:r w:rsidR="00BC73F9" w:rsidRPr="00BD300C">
        <w:rPr>
          <w:rFonts w:ascii="Book Antiqua" w:hAnsi="Book Antiqua" w:cs="Times New Roman"/>
          <w:sz w:val="24"/>
          <w:szCs w:val="24"/>
          <w:lang w:val="en-US"/>
        </w:rPr>
        <w:t>.</w:t>
      </w:r>
      <w:r w:rsidR="003B612C" w:rsidRPr="00BD300C">
        <w:rPr>
          <w:rFonts w:ascii="Book Antiqua" w:hAnsi="Book Antiqua" w:cs="Times New Roman"/>
          <w:sz w:val="24"/>
          <w:szCs w:val="24"/>
          <w:lang w:val="en-US"/>
        </w:rPr>
        <w:t xml:space="preserve"> When it is performed an upfront surgery of CLM, then adjuvant chemotherapy with an </w:t>
      </w:r>
      <w:proofErr w:type="spellStart"/>
      <w:r w:rsidR="003B612C" w:rsidRPr="00BD300C">
        <w:rPr>
          <w:rFonts w:ascii="Book Antiqua" w:hAnsi="Book Antiqua" w:cs="Times New Roman"/>
          <w:sz w:val="24"/>
          <w:szCs w:val="24"/>
          <w:lang w:val="en-US"/>
        </w:rPr>
        <w:t>oxaliplatin</w:t>
      </w:r>
      <w:proofErr w:type="spellEnd"/>
      <w:r w:rsidR="003B612C" w:rsidRPr="00BD300C">
        <w:rPr>
          <w:rFonts w:ascii="Book Antiqua" w:hAnsi="Book Antiqua" w:cs="Times New Roman"/>
          <w:sz w:val="24"/>
          <w:szCs w:val="24"/>
          <w:lang w:val="en-US"/>
        </w:rPr>
        <w:t>-based regimen is a reasonable option</w:t>
      </w:r>
      <w:r w:rsidR="00AC211A" w:rsidRPr="00BD300C">
        <w:rPr>
          <w:rFonts w:ascii="Book Antiqua" w:hAnsi="Book Antiqua" w:cs="Times New Roman"/>
          <w:sz w:val="24"/>
          <w:szCs w:val="24"/>
          <w:lang w:val="en-US"/>
        </w:rPr>
        <w:t xml:space="preserve">. </w:t>
      </w:r>
      <w:r w:rsidR="005229D9" w:rsidRPr="00BD300C">
        <w:rPr>
          <w:rFonts w:ascii="Book Antiqua" w:hAnsi="Book Antiqua" w:cs="Times New Roman"/>
          <w:sz w:val="24"/>
          <w:szCs w:val="24"/>
          <w:lang w:val="en-US"/>
        </w:rPr>
        <w:t>Base</w:t>
      </w:r>
      <w:r w:rsidR="00843127" w:rsidRPr="00BD300C">
        <w:rPr>
          <w:rFonts w:ascii="Book Antiqua" w:hAnsi="Book Antiqua" w:cs="Times New Roman"/>
          <w:sz w:val="24"/>
          <w:szCs w:val="24"/>
          <w:lang w:val="en-US"/>
        </w:rPr>
        <w:t>d on our experience we suggest</w:t>
      </w:r>
      <w:r w:rsidR="005229D9" w:rsidRPr="00BD300C">
        <w:rPr>
          <w:rFonts w:ascii="Book Antiqua" w:hAnsi="Book Antiqua" w:cs="Times New Roman"/>
          <w:sz w:val="24"/>
          <w:szCs w:val="24"/>
          <w:lang w:val="en-US"/>
        </w:rPr>
        <w:t xml:space="preserve"> </w:t>
      </w:r>
      <w:r w:rsidR="00843127" w:rsidRPr="00BD300C">
        <w:rPr>
          <w:rFonts w:ascii="Book Antiqua" w:hAnsi="Book Antiqua" w:cs="Times New Roman"/>
          <w:sz w:val="24"/>
          <w:szCs w:val="24"/>
          <w:lang w:val="en-US"/>
        </w:rPr>
        <w:t xml:space="preserve">close </w:t>
      </w:r>
      <w:r w:rsidR="005229D9" w:rsidRPr="00BD300C">
        <w:rPr>
          <w:rFonts w:ascii="Book Antiqua" w:hAnsi="Book Antiqua" w:cs="Times New Roman"/>
          <w:sz w:val="24"/>
          <w:szCs w:val="24"/>
          <w:lang w:val="en-US"/>
        </w:rPr>
        <w:t>follow up schedule for patients who under</w:t>
      </w:r>
      <w:r w:rsidR="0047731F" w:rsidRPr="00BD300C">
        <w:rPr>
          <w:rFonts w:ascii="Book Antiqua" w:hAnsi="Book Antiqua" w:cs="Times New Roman"/>
          <w:sz w:val="24"/>
          <w:szCs w:val="24"/>
          <w:lang w:val="en-US"/>
        </w:rPr>
        <w:t>went CLM</w:t>
      </w:r>
      <w:r w:rsidR="005229D9" w:rsidRPr="00BD300C">
        <w:rPr>
          <w:rFonts w:ascii="Book Antiqua" w:hAnsi="Book Antiqua" w:cs="Times New Roman"/>
          <w:sz w:val="24"/>
          <w:szCs w:val="24"/>
          <w:lang w:val="en-US"/>
        </w:rPr>
        <w:t xml:space="preserve"> resection</w:t>
      </w:r>
      <w:r w:rsidR="00843127" w:rsidRPr="00BD300C">
        <w:rPr>
          <w:rFonts w:ascii="Book Antiqua" w:hAnsi="Book Antiqua" w:cs="Times New Roman"/>
          <w:sz w:val="24"/>
          <w:szCs w:val="24"/>
          <w:lang w:val="en-US"/>
        </w:rPr>
        <w:t xml:space="preserve">. </w:t>
      </w:r>
      <w:r w:rsidR="00AC211A" w:rsidRPr="00BD300C">
        <w:rPr>
          <w:rFonts w:ascii="Book Antiqua" w:hAnsi="Book Antiqua" w:cs="Times New Roman"/>
          <w:sz w:val="24"/>
          <w:szCs w:val="24"/>
          <w:lang w:val="en-US"/>
        </w:rPr>
        <w:t xml:space="preserve">The role of targeted therapies in </w:t>
      </w:r>
      <w:proofErr w:type="spellStart"/>
      <w:r w:rsidR="00AC211A" w:rsidRPr="00BD300C">
        <w:rPr>
          <w:rFonts w:ascii="Book Antiqua" w:hAnsi="Book Antiqua" w:cs="Times New Roman"/>
          <w:sz w:val="24"/>
          <w:szCs w:val="24"/>
          <w:lang w:val="en-US"/>
        </w:rPr>
        <w:t>neoadjuvant</w:t>
      </w:r>
      <w:proofErr w:type="spellEnd"/>
      <w:r w:rsidR="00AC211A" w:rsidRPr="00BD300C">
        <w:rPr>
          <w:rFonts w:ascii="Book Antiqua" w:hAnsi="Book Antiqua" w:cs="Times New Roman"/>
          <w:sz w:val="24"/>
          <w:szCs w:val="24"/>
          <w:lang w:val="en-US"/>
        </w:rPr>
        <w:t xml:space="preserve"> setting of potentially </w:t>
      </w:r>
      <w:proofErr w:type="spellStart"/>
      <w:r w:rsidR="00AC211A" w:rsidRPr="00BD300C">
        <w:rPr>
          <w:rFonts w:ascii="Book Antiqua" w:hAnsi="Book Antiqua" w:cs="Times New Roman"/>
          <w:sz w:val="24"/>
          <w:szCs w:val="24"/>
          <w:lang w:val="en-US"/>
        </w:rPr>
        <w:t>resectable</w:t>
      </w:r>
      <w:proofErr w:type="spellEnd"/>
      <w:r w:rsidR="00AC211A" w:rsidRPr="00BD300C">
        <w:rPr>
          <w:rFonts w:ascii="Book Antiqua" w:hAnsi="Book Antiqua" w:cs="Times New Roman"/>
          <w:sz w:val="24"/>
          <w:szCs w:val="24"/>
          <w:lang w:val="en-US"/>
        </w:rPr>
        <w:t xml:space="preserve"> CLM remains to be defined and needed further studies.</w:t>
      </w:r>
      <w:r w:rsidR="00011DEA" w:rsidRPr="00BD300C">
        <w:rPr>
          <w:rFonts w:ascii="Book Antiqua" w:hAnsi="Book Antiqua" w:cs="Times New Roman"/>
          <w:sz w:val="24"/>
          <w:szCs w:val="24"/>
          <w:lang w:val="en-US"/>
        </w:rPr>
        <w:t xml:space="preserve"> </w:t>
      </w:r>
      <w:r w:rsidR="00E50298" w:rsidRPr="00BD300C">
        <w:rPr>
          <w:rFonts w:ascii="Book Antiqua" w:hAnsi="Book Antiqua" w:cs="Times New Roman"/>
          <w:sz w:val="24"/>
          <w:szCs w:val="24"/>
          <w:lang w:val="en-US"/>
        </w:rPr>
        <w:t>Finally, w</w:t>
      </w:r>
      <w:r w:rsidR="008568D6" w:rsidRPr="00BD300C">
        <w:rPr>
          <w:rFonts w:ascii="Book Antiqua" w:hAnsi="Book Antiqua" w:cs="Times New Roman"/>
          <w:sz w:val="24"/>
          <w:szCs w:val="24"/>
          <w:lang w:val="en-US"/>
        </w:rPr>
        <w:t>here a local approach to CLM is indicated and surgery is contraindica</w:t>
      </w:r>
      <w:r w:rsidR="00A14953" w:rsidRPr="00BD300C">
        <w:rPr>
          <w:rFonts w:ascii="Book Antiqua" w:hAnsi="Book Antiqua" w:cs="Times New Roman"/>
          <w:sz w:val="24"/>
          <w:szCs w:val="24"/>
          <w:lang w:val="en-US"/>
        </w:rPr>
        <w:t xml:space="preserve">ted, the radiofrequency </w:t>
      </w:r>
      <w:r w:rsidR="000F13DE" w:rsidRPr="00BD300C">
        <w:rPr>
          <w:rFonts w:ascii="Book Antiqua" w:hAnsi="Book Antiqua" w:cs="Times New Roman"/>
          <w:sz w:val="24"/>
          <w:szCs w:val="24"/>
          <w:lang w:val="en-US"/>
        </w:rPr>
        <w:t>ablation</w:t>
      </w:r>
      <w:r w:rsidR="008568D6" w:rsidRPr="00BD300C">
        <w:rPr>
          <w:rFonts w:ascii="Book Antiqua" w:hAnsi="Book Antiqua" w:cs="Times New Roman"/>
          <w:sz w:val="24"/>
          <w:szCs w:val="24"/>
          <w:lang w:val="en-US"/>
        </w:rPr>
        <w:t xml:space="preserve"> of liver metastases is often considered a good alternative, although generally less effective than surgery in ter</w:t>
      </w:r>
      <w:r w:rsidR="005D36D3" w:rsidRPr="00BD300C">
        <w:rPr>
          <w:rFonts w:ascii="Book Antiqua" w:hAnsi="Book Antiqua" w:cs="Times New Roman"/>
          <w:sz w:val="24"/>
          <w:szCs w:val="24"/>
          <w:lang w:val="en-US"/>
        </w:rPr>
        <w:t>ms of relapse</w:t>
      </w:r>
      <w:r w:rsidR="00DD5339" w:rsidRPr="00BD300C">
        <w:rPr>
          <w:rFonts w:ascii="Book Antiqua" w:hAnsi="Book Antiqua" w:cs="Times New Roman"/>
          <w:sz w:val="24"/>
          <w:szCs w:val="24"/>
          <w:lang w:val="en-US"/>
        </w:rPr>
        <w:t xml:space="preserve"> rate and </w:t>
      </w:r>
      <w:proofErr w:type="gramStart"/>
      <w:r w:rsidR="00DD5339" w:rsidRPr="00BD300C">
        <w:rPr>
          <w:rFonts w:ascii="Book Antiqua" w:hAnsi="Book Antiqua" w:cs="Times New Roman"/>
          <w:sz w:val="24"/>
          <w:szCs w:val="24"/>
          <w:lang w:val="en-US"/>
        </w:rPr>
        <w:t>OS</w:t>
      </w:r>
      <w:r w:rsidR="00AC31BA" w:rsidRPr="00BD300C">
        <w:rPr>
          <w:rFonts w:ascii="Book Antiqua" w:hAnsi="Book Antiqua" w:cs="Times New Roman"/>
          <w:sz w:val="24"/>
          <w:szCs w:val="24"/>
          <w:vertAlign w:val="superscript"/>
          <w:lang w:val="en-US"/>
        </w:rPr>
        <w:t>[</w:t>
      </w:r>
      <w:proofErr w:type="gramEnd"/>
      <w:r w:rsidR="000D1BB7" w:rsidRPr="00BD300C">
        <w:rPr>
          <w:rFonts w:ascii="Book Antiqua" w:hAnsi="Book Antiqua" w:cs="Times New Roman"/>
          <w:sz w:val="24"/>
          <w:szCs w:val="24"/>
          <w:vertAlign w:val="superscript"/>
          <w:lang w:val="en-US"/>
        </w:rPr>
        <w:t>7</w:t>
      </w:r>
      <w:r w:rsidR="007D68B9" w:rsidRPr="00BD300C">
        <w:rPr>
          <w:rFonts w:ascii="Book Antiqua" w:hAnsi="Book Antiqua" w:cs="Times New Roman"/>
          <w:sz w:val="24"/>
          <w:szCs w:val="24"/>
          <w:vertAlign w:val="superscript"/>
          <w:lang w:val="en-US"/>
        </w:rPr>
        <w:t>0-76</w:t>
      </w:r>
      <w:r w:rsidR="00DD5339" w:rsidRPr="00BD300C">
        <w:rPr>
          <w:rFonts w:ascii="Book Antiqua" w:hAnsi="Book Antiqua" w:cs="Times New Roman"/>
          <w:sz w:val="24"/>
          <w:szCs w:val="24"/>
          <w:vertAlign w:val="superscript"/>
          <w:lang w:val="en-US"/>
        </w:rPr>
        <w:t>]</w:t>
      </w:r>
      <w:r w:rsidR="00CD0D38" w:rsidRPr="00BD300C">
        <w:rPr>
          <w:rFonts w:ascii="Book Antiqua" w:hAnsi="Book Antiqua" w:cs="Times New Roman"/>
          <w:sz w:val="24"/>
          <w:szCs w:val="24"/>
          <w:lang w:val="en-US"/>
        </w:rPr>
        <w:t>.</w:t>
      </w:r>
    </w:p>
    <w:p w14:paraId="557422F5" w14:textId="77777777" w:rsidR="0086069F" w:rsidRPr="00BD300C" w:rsidRDefault="0086069F" w:rsidP="006B5704">
      <w:pPr>
        <w:autoSpaceDE w:val="0"/>
        <w:autoSpaceDN w:val="0"/>
        <w:adjustRightInd w:val="0"/>
        <w:spacing w:after="0" w:line="360" w:lineRule="auto"/>
        <w:jc w:val="both"/>
        <w:rPr>
          <w:rFonts w:ascii="Book Antiqua" w:hAnsi="Book Antiqua" w:cs="Times New Roman"/>
          <w:b/>
          <w:sz w:val="24"/>
          <w:szCs w:val="24"/>
          <w:lang w:val="en-US" w:eastAsia="zh-CN"/>
        </w:rPr>
      </w:pPr>
    </w:p>
    <w:p w14:paraId="636DF448" w14:textId="77777777" w:rsidR="00E174B6" w:rsidRPr="00BD300C" w:rsidRDefault="00E174B6" w:rsidP="006B5704">
      <w:pPr>
        <w:autoSpaceDE w:val="0"/>
        <w:autoSpaceDN w:val="0"/>
        <w:adjustRightInd w:val="0"/>
        <w:spacing w:after="0" w:line="360" w:lineRule="auto"/>
        <w:jc w:val="both"/>
        <w:rPr>
          <w:rFonts w:ascii="Book Antiqua" w:hAnsi="Book Antiqua" w:cs="Times New Roman"/>
          <w:sz w:val="24"/>
          <w:szCs w:val="24"/>
        </w:rPr>
      </w:pPr>
      <w:r w:rsidRPr="00BD300C">
        <w:rPr>
          <w:rFonts w:ascii="Book Antiqua" w:hAnsi="Book Antiqua" w:cs="Times New Roman"/>
          <w:b/>
          <w:sz w:val="24"/>
          <w:szCs w:val="24"/>
        </w:rPr>
        <w:t>REFERENCES</w:t>
      </w:r>
    </w:p>
    <w:p w14:paraId="158CDE23" w14:textId="37ED3977"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lastRenderedPageBreak/>
        <w:t xml:space="preserve">1 </w:t>
      </w:r>
      <w:proofErr w:type="spellStart"/>
      <w:r w:rsidRPr="00BE41E4">
        <w:rPr>
          <w:rFonts w:ascii="Book Antiqua" w:eastAsia="宋体" w:hAnsi="Book Antiqua" w:cs="宋体"/>
          <w:b/>
          <w:bCs/>
          <w:sz w:val="24"/>
          <w:szCs w:val="24"/>
          <w:lang w:val="en-US" w:eastAsia="zh-CN"/>
        </w:rPr>
        <w:t>Jemal</w:t>
      </w:r>
      <w:proofErr w:type="spellEnd"/>
      <w:r w:rsidRPr="00BE41E4">
        <w:rPr>
          <w:rFonts w:ascii="Book Antiqua" w:eastAsia="宋体" w:hAnsi="Book Antiqua" w:cs="宋体"/>
          <w:b/>
          <w:bCs/>
          <w:sz w:val="24"/>
          <w:szCs w:val="24"/>
          <w:lang w:val="en-US" w:eastAsia="zh-CN"/>
        </w:rPr>
        <w:t xml:space="preserve"> A</w:t>
      </w:r>
      <w:r w:rsidRPr="00BE41E4">
        <w:rPr>
          <w:rFonts w:ascii="Book Antiqua" w:eastAsia="宋体" w:hAnsi="Book Antiqua" w:cs="宋体"/>
          <w:sz w:val="24"/>
          <w:szCs w:val="24"/>
          <w:lang w:val="en-US" w:eastAsia="zh-CN"/>
        </w:rPr>
        <w:t xml:space="preserve">, Siegel R, Ward E, </w:t>
      </w:r>
      <w:proofErr w:type="spellStart"/>
      <w:r w:rsidRPr="00BE41E4">
        <w:rPr>
          <w:rFonts w:ascii="Book Antiqua" w:eastAsia="宋体" w:hAnsi="Book Antiqua" w:cs="宋体"/>
          <w:sz w:val="24"/>
          <w:szCs w:val="24"/>
          <w:lang w:val="en-US" w:eastAsia="zh-CN"/>
        </w:rPr>
        <w:t>Hao</w:t>
      </w:r>
      <w:proofErr w:type="spellEnd"/>
      <w:r w:rsidRPr="00BE41E4">
        <w:rPr>
          <w:rFonts w:ascii="Book Antiqua" w:eastAsia="宋体" w:hAnsi="Book Antiqua" w:cs="宋体"/>
          <w:sz w:val="24"/>
          <w:szCs w:val="24"/>
          <w:lang w:val="en-US" w:eastAsia="zh-CN"/>
        </w:rPr>
        <w:t xml:space="preserve"> Y, </w:t>
      </w:r>
      <w:proofErr w:type="spellStart"/>
      <w:r w:rsidRPr="00BE41E4">
        <w:rPr>
          <w:rFonts w:ascii="Book Antiqua" w:eastAsia="宋体" w:hAnsi="Book Antiqua" w:cs="宋体"/>
          <w:sz w:val="24"/>
          <w:szCs w:val="24"/>
          <w:lang w:val="en-US" w:eastAsia="zh-CN"/>
        </w:rPr>
        <w:t>Xu</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Thun</w:t>
      </w:r>
      <w:proofErr w:type="spellEnd"/>
      <w:r w:rsidRPr="00BE41E4">
        <w:rPr>
          <w:rFonts w:ascii="Book Antiqua" w:eastAsia="宋体" w:hAnsi="Book Antiqua" w:cs="宋体"/>
          <w:sz w:val="24"/>
          <w:szCs w:val="24"/>
          <w:lang w:val="en-US" w:eastAsia="zh-CN"/>
        </w:rPr>
        <w:t xml:space="preserve"> MJ.</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Cancer statistics, 2009.</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CA Cancer 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sz w:val="24"/>
          <w:szCs w:val="24"/>
          <w:lang w:val="en-US" w:eastAsia="zh-CN"/>
        </w:rPr>
        <w:t xml:space="preserve"> </w:t>
      </w:r>
      <w:r w:rsidR="00C4791A" w:rsidRPr="00BD300C">
        <w:rPr>
          <w:rFonts w:ascii="Book Antiqua" w:eastAsia="宋体" w:hAnsi="Book Antiqua" w:cs="宋体"/>
          <w:sz w:val="24"/>
          <w:szCs w:val="24"/>
          <w:lang w:val="en-US" w:eastAsia="zh-CN"/>
        </w:rPr>
        <w:t>2009</w:t>
      </w:r>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b/>
          <w:bCs/>
          <w:sz w:val="24"/>
          <w:szCs w:val="24"/>
          <w:lang w:val="en-US" w:eastAsia="zh-CN"/>
        </w:rPr>
        <w:t>59</w:t>
      </w:r>
      <w:r w:rsidRPr="00BE41E4">
        <w:rPr>
          <w:rFonts w:ascii="Book Antiqua" w:eastAsia="宋体" w:hAnsi="Book Antiqua" w:cs="宋体"/>
          <w:sz w:val="24"/>
          <w:szCs w:val="24"/>
          <w:lang w:val="en-US" w:eastAsia="zh-CN"/>
        </w:rPr>
        <w:t>: 225-249 [PMID: 19474385 DOI: 10.3322/caac.20006]</w:t>
      </w:r>
    </w:p>
    <w:p w14:paraId="58329830" w14:textId="64A6BBC0"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2 </w:t>
      </w:r>
      <w:proofErr w:type="spellStart"/>
      <w:r w:rsidRPr="00BE41E4">
        <w:rPr>
          <w:rFonts w:ascii="Book Antiqua" w:eastAsia="宋体" w:hAnsi="Book Antiqua" w:cs="宋体"/>
          <w:b/>
          <w:bCs/>
          <w:sz w:val="24"/>
          <w:szCs w:val="24"/>
          <w:lang w:val="en-US" w:eastAsia="zh-CN"/>
        </w:rPr>
        <w:t>Bengmark</w:t>
      </w:r>
      <w:proofErr w:type="spellEnd"/>
      <w:r w:rsidRPr="00BE41E4">
        <w:rPr>
          <w:rFonts w:ascii="Book Antiqua" w:eastAsia="宋体" w:hAnsi="Book Antiqua" w:cs="宋体"/>
          <w:b/>
          <w:bCs/>
          <w:sz w:val="24"/>
          <w:szCs w:val="24"/>
          <w:lang w:val="en-US" w:eastAsia="zh-CN"/>
        </w:rPr>
        <w:t xml:space="preserve"> S</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Hafström</w:t>
      </w:r>
      <w:proofErr w:type="spellEnd"/>
      <w:r w:rsidRPr="00BE41E4">
        <w:rPr>
          <w:rFonts w:ascii="Book Antiqua" w:eastAsia="宋体" w:hAnsi="Book Antiqua" w:cs="宋体"/>
          <w:sz w:val="24"/>
          <w:szCs w:val="24"/>
          <w:lang w:val="en-US" w:eastAsia="zh-CN"/>
        </w:rPr>
        <w:t xml:space="preserve"> L.</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The natural history of primary and secondary malignant tumors of the liver.</w:t>
      </w:r>
      <w:proofErr w:type="gramEnd"/>
      <w:r w:rsidRPr="00BE41E4">
        <w:rPr>
          <w:rFonts w:ascii="Book Antiqua" w:eastAsia="宋体" w:hAnsi="Book Antiqua" w:cs="宋体"/>
          <w:sz w:val="24"/>
          <w:szCs w:val="24"/>
          <w:lang w:val="en-US" w:eastAsia="zh-CN"/>
        </w:rPr>
        <w:t xml:space="preserve"> I. The prognosis for patients with hepatic metastases from colonic and rectal carcinoma by laparotomy. </w:t>
      </w:r>
      <w:r w:rsidRPr="00BE41E4">
        <w:rPr>
          <w:rFonts w:ascii="Book Antiqua" w:eastAsia="宋体" w:hAnsi="Book Antiqua" w:cs="宋体"/>
          <w:i/>
          <w:iCs/>
          <w:sz w:val="24"/>
          <w:szCs w:val="24"/>
          <w:lang w:val="en-US" w:eastAsia="zh-CN"/>
        </w:rPr>
        <w:t>Cancer</w:t>
      </w:r>
      <w:r w:rsidRPr="00BE41E4">
        <w:rPr>
          <w:rFonts w:ascii="Book Antiqua" w:eastAsia="宋体" w:hAnsi="Book Antiqua" w:cs="宋体"/>
          <w:sz w:val="24"/>
          <w:szCs w:val="24"/>
          <w:lang w:val="en-US" w:eastAsia="zh-CN"/>
        </w:rPr>
        <w:t xml:space="preserve"> 1969; </w:t>
      </w:r>
      <w:r w:rsidRPr="00BE41E4">
        <w:rPr>
          <w:rFonts w:ascii="Book Antiqua" w:eastAsia="宋体" w:hAnsi="Book Antiqua" w:cs="宋体"/>
          <w:b/>
          <w:bCs/>
          <w:sz w:val="24"/>
          <w:szCs w:val="24"/>
          <w:lang w:val="en-US" w:eastAsia="zh-CN"/>
        </w:rPr>
        <w:t>23</w:t>
      </w:r>
      <w:r w:rsidRPr="00BE41E4">
        <w:rPr>
          <w:rFonts w:ascii="Book Antiqua" w:eastAsia="宋体" w:hAnsi="Book Antiqua" w:cs="宋体"/>
          <w:sz w:val="24"/>
          <w:szCs w:val="24"/>
          <w:lang w:val="en-US" w:eastAsia="zh-CN"/>
        </w:rPr>
        <w:t>: 198-202 [PMID: 5763253]</w:t>
      </w:r>
    </w:p>
    <w:p w14:paraId="28056179" w14:textId="0F23F3C0"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 </w:t>
      </w:r>
      <w:r w:rsidRPr="00BE41E4">
        <w:rPr>
          <w:rFonts w:ascii="Book Antiqua" w:eastAsia="宋体" w:hAnsi="Book Antiqua" w:cs="宋体"/>
          <w:b/>
          <w:bCs/>
          <w:sz w:val="24"/>
          <w:szCs w:val="24"/>
          <w:lang w:val="en-US" w:eastAsia="zh-CN"/>
        </w:rPr>
        <w:t>Fong Y</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 </w:t>
      </w:r>
      <w:proofErr w:type="spellStart"/>
      <w:r w:rsidRPr="00BE41E4">
        <w:rPr>
          <w:rFonts w:ascii="Book Antiqua" w:eastAsia="宋体" w:hAnsi="Book Antiqua" w:cs="宋体"/>
          <w:sz w:val="24"/>
          <w:szCs w:val="24"/>
          <w:lang w:val="en-US" w:eastAsia="zh-CN"/>
        </w:rPr>
        <w:t>Paty</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Cohen AM. Treatment of colorectal cancer: hepatic metastasis. </w:t>
      </w:r>
      <w:proofErr w:type="spellStart"/>
      <w:r w:rsidRPr="00BE41E4">
        <w:rPr>
          <w:rFonts w:ascii="Book Antiqua" w:eastAsia="宋体" w:hAnsi="Book Antiqua" w:cs="宋体"/>
          <w:i/>
          <w:iCs/>
          <w:sz w:val="24"/>
          <w:szCs w:val="24"/>
          <w:lang w:val="en-US" w:eastAsia="zh-CN"/>
        </w:rPr>
        <w:t>Semin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w:t>
      </w:r>
      <w:r w:rsidR="00C4791A" w:rsidRPr="00BD300C">
        <w:rPr>
          <w:rFonts w:ascii="Book Antiqua" w:eastAsia="宋体" w:hAnsi="Book Antiqua" w:cs="宋体"/>
          <w:sz w:val="24"/>
          <w:szCs w:val="24"/>
          <w:lang w:val="en-US" w:eastAsia="zh-CN"/>
        </w:rPr>
        <w:t>1996</w:t>
      </w:r>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b/>
          <w:bCs/>
          <w:sz w:val="24"/>
          <w:szCs w:val="24"/>
          <w:lang w:val="en-US" w:eastAsia="zh-CN"/>
        </w:rPr>
        <w:t>12</w:t>
      </w:r>
      <w:r w:rsidR="00553C9F">
        <w:rPr>
          <w:rFonts w:ascii="Book Antiqua" w:eastAsia="宋体" w:hAnsi="Book Antiqua" w:cs="宋体"/>
          <w:sz w:val="24"/>
          <w:szCs w:val="24"/>
          <w:lang w:val="en-US" w:eastAsia="zh-CN"/>
        </w:rPr>
        <w:t>: 219-252 [PMID: 8829283</w:t>
      </w:r>
      <w:r w:rsidR="00553C9F">
        <w:rPr>
          <w:rFonts w:ascii="Book Antiqua" w:eastAsia="宋体" w:hAnsi="Book Antiqua" w:cs="宋体" w:hint="eastAsia"/>
          <w:sz w:val="24"/>
          <w:szCs w:val="24"/>
          <w:lang w:val="en-US" w:eastAsia="zh-CN"/>
        </w:rPr>
        <w:t>]</w:t>
      </w:r>
    </w:p>
    <w:p w14:paraId="71793858" w14:textId="40DB5F1C"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4 </w:t>
      </w:r>
      <w:proofErr w:type="spellStart"/>
      <w:r w:rsidRPr="00BE41E4">
        <w:rPr>
          <w:rFonts w:ascii="Book Antiqua" w:eastAsia="宋体" w:hAnsi="Book Antiqua" w:cs="宋体"/>
          <w:b/>
          <w:bCs/>
          <w:sz w:val="24"/>
          <w:szCs w:val="24"/>
          <w:lang w:val="en-US" w:eastAsia="zh-CN"/>
        </w:rPr>
        <w:t>Kemeny</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 Fata F. Arterial, portal, or systemic chemotherapy for patients with hepatic metastasis of colorectal carcinoma.</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Hepatobiliary</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Pancreat</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1999; </w:t>
      </w:r>
      <w:r w:rsidRPr="00BE41E4">
        <w:rPr>
          <w:rFonts w:ascii="Book Antiqua" w:eastAsia="宋体" w:hAnsi="Book Antiqua" w:cs="宋体"/>
          <w:b/>
          <w:bCs/>
          <w:sz w:val="24"/>
          <w:szCs w:val="24"/>
          <w:lang w:val="en-US" w:eastAsia="zh-CN"/>
        </w:rPr>
        <w:t>6</w:t>
      </w:r>
      <w:r w:rsidRPr="00BE41E4">
        <w:rPr>
          <w:rFonts w:ascii="Book Antiqua" w:eastAsia="宋体" w:hAnsi="Book Antiqua" w:cs="宋体"/>
          <w:sz w:val="24"/>
          <w:szCs w:val="24"/>
          <w:lang w:val="en-US" w:eastAsia="zh-CN"/>
        </w:rPr>
        <w:t>: 39-49 [PMID: 10436236 DOI: 10.1007/s005340050082]</w:t>
      </w:r>
    </w:p>
    <w:p w14:paraId="52737C8E" w14:textId="3ADC79BB"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5 </w:t>
      </w:r>
      <w:r w:rsidRPr="00BE41E4">
        <w:rPr>
          <w:rFonts w:ascii="Book Antiqua" w:eastAsia="宋体" w:hAnsi="Book Antiqua" w:cs="宋体"/>
          <w:b/>
          <w:bCs/>
          <w:sz w:val="24"/>
          <w:szCs w:val="24"/>
          <w:lang w:val="en-US" w:eastAsia="zh-CN"/>
        </w:rPr>
        <w:t>Steele 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Ravikumar</w:t>
      </w:r>
      <w:proofErr w:type="spellEnd"/>
      <w:r w:rsidRPr="00BE41E4">
        <w:rPr>
          <w:rFonts w:ascii="Book Antiqua" w:eastAsia="宋体" w:hAnsi="Book Antiqua" w:cs="宋体"/>
          <w:sz w:val="24"/>
          <w:szCs w:val="24"/>
          <w:lang w:val="en-US" w:eastAsia="zh-CN"/>
        </w:rPr>
        <w:t xml:space="preserve"> TS.</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Resection of hepatic metastases from colorectal cancer.</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Biologic perspective.</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1989; </w:t>
      </w:r>
      <w:r w:rsidRPr="00BE41E4">
        <w:rPr>
          <w:rFonts w:ascii="Book Antiqua" w:eastAsia="宋体" w:hAnsi="Book Antiqua" w:cs="宋体"/>
          <w:b/>
          <w:bCs/>
          <w:sz w:val="24"/>
          <w:szCs w:val="24"/>
          <w:lang w:val="en-US" w:eastAsia="zh-CN"/>
        </w:rPr>
        <w:t>210</w:t>
      </w:r>
      <w:r w:rsidRPr="00BE41E4">
        <w:rPr>
          <w:rFonts w:ascii="Book Antiqua" w:eastAsia="宋体" w:hAnsi="Book Antiqua" w:cs="宋体"/>
          <w:sz w:val="24"/>
          <w:szCs w:val="24"/>
          <w:lang w:val="en-US" w:eastAsia="zh-CN"/>
        </w:rPr>
        <w:t>: 127-138 [PMID: 2667471 DOI: 10.1097/00000658-198908000-00001]</w:t>
      </w:r>
    </w:p>
    <w:p w14:paraId="337E45B4" w14:textId="3736DC7E"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 </w:t>
      </w:r>
      <w:proofErr w:type="spellStart"/>
      <w:r w:rsidRPr="00BE41E4">
        <w:rPr>
          <w:rFonts w:ascii="Book Antiqua" w:eastAsia="宋体" w:hAnsi="Book Antiqua" w:cs="宋体"/>
          <w:b/>
          <w:bCs/>
          <w:sz w:val="24"/>
          <w:szCs w:val="24"/>
          <w:lang w:val="en-US" w:eastAsia="zh-CN"/>
        </w:rPr>
        <w:t>Manfredi</w:t>
      </w:r>
      <w:proofErr w:type="spellEnd"/>
      <w:r w:rsidRPr="00BE41E4">
        <w:rPr>
          <w:rFonts w:ascii="Book Antiqua" w:eastAsia="宋体" w:hAnsi="Book Antiqua" w:cs="宋体"/>
          <w:b/>
          <w:bCs/>
          <w:sz w:val="24"/>
          <w:szCs w:val="24"/>
          <w:lang w:val="en-US" w:eastAsia="zh-CN"/>
        </w:rPr>
        <w:t xml:space="preserve"> S</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Lepage</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Hatem</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Coatmeur</w:t>
      </w:r>
      <w:proofErr w:type="spellEnd"/>
      <w:r w:rsidRPr="00BE41E4">
        <w:rPr>
          <w:rFonts w:ascii="Book Antiqua" w:eastAsia="宋体" w:hAnsi="Book Antiqua" w:cs="宋体"/>
          <w:sz w:val="24"/>
          <w:szCs w:val="24"/>
          <w:lang w:val="en-US" w:eastAsia="zh-CN"/>
        </w:rPr>
        <w:t xml:space="preserve"> O, </w:t>
      </w:r>
      <w:proofErr w:type="spellStart"/>
      <w:r w:rsidRPr="00BE41E4">
        <w:rPr>
          <w:rFonts w:ascii="Book Antiqua" w:eastAsia="宋体" w:hAnsi="Book Antiqua" w:cs="宋体"/>
          <w:sz w:val="24"/>
          <w:szCs w:val="24"/>
          <w:lang w:val="en-US" w:eastAsia="zh-CN"/>
        </w:rPr>
        <w:t>Faivre</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Bouvier</w:t>
      </w:r>
      <w:proofErr w:type="spellEnd"/>
      <w:r w:rsidRPr="00BE41E4">
        <w:rPr>
          <w:rFonts w:ascii="Book Antiqua" w:eastAsia="宋体" w:hAnsi="Book Antiqua" w:cs="宋体"/>
          <w:sz w:val="24"/>
          <w:szCs w:val="24"/>
          <w:lang w:val="en-US" w:eastAsia="zh-CN"/>
        </w:rPr>
        <w:t xml:space="preserve"> AM. </w:t>
      </w:r>
      <w:proofErr w:type="gramStart"/>
      <w:r w:rsidRPr="00BE41E4">
        <w:rPr>
          <w:rFonts w:ascii="Book Antiqua" w:eastAsia="宋体" w:hAnsi="Book Antiqua" w:cs="宋体"/>
          <w:sz w:val="24"/>
          <w:szCs w:val="24"/>
          <w:lang w:val="en-US" w:eastAsia="zh-CN"/>
        </w:rPr>
        <w:t>Epidemiology and management of liver metastases from colorectal cancer.</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244</w:t>
      </w:r>
      <w:r w:rsidRPr="00BE41E4">
        <w:rPr>
          <w:rFonts w:ascii="Book Antiqua" w:eastAsia="宋体" w:hAnsi="Book Antiqua" w:cs="宋体"/>
          <w:sz w:val="24"/>
          <w:szCs w:val="24"/>
          <w:lang w:val="en-US" w:eastAsia="zh-CN"/>
        </w:rPr>
        <w:t>: 254-259 [PMID: 16858188 DOI: 10.1097/01.sla.0000217629.94941.cf]</w:t>
      </w:r>
    </w:p>
    <w:p w14:paraId="0E44D65F" w14:textId="4EB59448"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 </w:t>
      </w:r>
      <w:proofErr w:type="spellStart"/>
      <w:r w:rsidRPr="00BE41E4">
        <w:rPr>
          <w:rFonts w:ascii="Book Antiqua" w:eastAsia="宋体" w:hAnsi="Book Antiqua" w:cs="宋体"/>
          <w:b/>
          <w:bCs/>
          <w:sz w:val="24"/>
          <w:szCs w:val="24"/>
          <w:lang w:val="en-US" w:eastAsia="zh-CN"/>
        </w:rPr>
        <w:t>Biasco</w:t>
      </w:r>
      <w:proofErr w:type="spellEnd"/>
      <w:r w:rsidRPr="00BE41E4">
        <w:rPr>
          <w:rFonts w:ascii="Book Antiqua" w:eastAsia="宋体" w:hAnsi="Book Antiqua" w:cs="宋体"/>
          <w:b/>
          <w:bCs/>
          <w:sz w:val="24"/>
          <w:szCs w:val="24"/>
          <w:lang w:val="en-US" w:eastAsia="zh-CN"/>
        </w:rPr>
        <w:t xml:space="preserve"> 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Derenzini</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Grazi</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Ercolani</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Ravaioli</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Pantaleo</w:t>
      </w:r>
      <w:proofErr w:type="spellEnd"/>
      <w:r w:rsidRPr="00BE41E4">
        <w:rPr>
          <w:rFonts w:ascii="Book Antiqua" w:eastAsia="宋体" w:hAnsi="Book Antiqua" w:cs="宋体"/>
          <w:sz w:val="24"/>
          <w:szCs w:val="24"/>
          <w:lang w:val="en-US" w:eastAsia="zh-CN"/>
        </w:rPr>
        <w:t xml:space="preserve"> MA, Brandi G. Treatment of hepatic metastases from colorectal cancer: many doubts, some certainties. </w:t>
      </w:r>
      <w:r w:rsidRPr="00BE41E4">
        <w:rPr>
          <w:rFonts w:ascii="Book Antiqua" w:eastAsia="宋体" w:hAnsi="Book Antiqua" w:cs="宋体"/>
          <w:i/>
          <w:iCs/>
          <w:sz w:val="24"/>
          <w:szCs w:val="24"/>
          <w:lang w:val="en-US" w:eastAsia="zh-CN"/>
        </w:rPr>
        <w:t>Cancer Treat Rev</w:t>
      </w:r>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32</w:t>
      </w:r>
      <w:r w:rsidRPr="00BE41E4">
        <w:rPr>
          <w:rFonts w:ascii="Book Antiqua" w:eastAsia="宋体" w:hAnsi="Book Antiqua" w:cs="宋体"/>
          <w:sz w:val="24"/>
          <w:szCs w:val="24"/>
          <w:lang w:val="en-US" w:eastAsia="zh-CN"/>
        </w:rPr>
        <w:t>: 214-228 [PMID: 16546323 DOI: 10.1016/j.ctrv.2005.12.011]</w:t>
      </w:r>
    </w:p>
    <w:p w14:paraId="01E0B509" w14:textId="2706651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8 </w:t>
      </w:r>
      <w:proofErr w:type="spellStart"/>
      <w:r w:rsidRPr="00BE41E4">
        <w:rPr>
          <w:rFonts w:ascii="Book Antiqua" w:eastAsia="宋体" w:hAnsi="Book Antiqua" w:cs="宋体"/>
          <w:b/>
          <w:bCs/>
          <w:sz w:val="24"/>
          <w:szCs w:val="24"/>
          <w:lang w:val="en-US" w:eastAsia="zh-CN"/>
        </w:rPr>
        <w:t>Stangl</w:t>
      </w:r>
      <w:proofErr w:type="spellEnd"/>
      <w:r w:rsidRPr="00BE41E4">
        <w:rPr>
          <w:rFonts w:ascii="Book Antiqua" w:eastAsia="宋体" w:hAnsi="Book Antiqua" w:cs="宋体"/>
          <w:b/>
          <w:bCs/>
          <w:sz w:val="24"/>
          <w:szCs w:val="24"/>
          <w:lang w:val="en-US" w:eastAsia="zh-CN"/>
        </w:rPr>
        <w:t xml:space="preserve"> R</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Altendorf</w:t>
      </w:r>
      <w:proofErr w:type="spellEnd"/>
      <w:r w:rsidRPr="00BE41E4">
        <w:rPr>
          <w:rFonts w:ascii="Book Antiqua" w:eastAsia="宋体" w:hAnsi="Book Antiqua" w:cs="宋体"/>
          <w:sz w:val="24"/>
          <w:szCs w:val="24"/>
          <w:lang w:val="en-US" w:eastAsia="zh-CN"/>
        </w:rPr>
        <w:t xml:space="preserve">-Hofmann A, </w:t>
      </w:r>
      <w:proofErr w:type="spellStart"/>
      <w:r w:rsidRPr="00BE41E4">
        <w:rPr>
          <w:rFonts w:ascii="Book Antiqua" w:eastAsia="宋体" w:hAnsi="Book Antiqua" w:cs="宋体"/>
          <w:sz w:val="24"/>
          <w:szCs w:val="24"/>
          <w:lang w:val="en-US" w:eastAsia="zh-CN"/>
        </w:rPr>
        <w:t>Charnley</w:t>
      </w:r>
      <w:proofErr w:type="spellEnd"/>
      <w:r w:rsidRPr="00BE41E4">
        <w:rPr>
          <w:rFonts w:ascii="Book Antiqua" w:eastAsia="宋体" w:hAnsi="Book Antiqua" w:cs="宋体"/>
          <w:sz w:val="24"/>
          <w:szCs w:val="24"/>
          <w:lang w:val="en-US" w:eastAsia="zh-CN"/>
        </w:rPr>
        <w:t xml:space="preserve"> RM, Scheele J. Factors influencing the natural history of colorectal liver metastases. </w:t>
      </w:r>
      <w:r w:rsidRPr="00BE41E4">
        <w:rPr>
          <w:rFonts w:ascii="Book Antiqua" w:eastAsia="宋体" w:hAnsi="Book Antiqua" w:cs="宋体"/>
          <w:i/>
          <w:iCs/>
          <w:sz w:val="24"/>
          <w:szCs w:val="24"/>
          <w:lang w:val="en-US" w:eastAsia="zh-CN"/>
        </w:rPr>
        <w:t>Lancet</w:t>
      </w:r>
      <w:r w:rsidRPr="00BE41E4">
        <w:rPr>
          <w:rFonts w:ascii="Book Antiqua" w:eastAsia="宋体" w:hAnsi="Book Antiqua" w:cs="宋体"/>
          <w:sz w:val="24"/>
          <w:szCs w:val="24"/>
          <w:lang w:val="en-US" w:eastAsia="zh-CN"/>
        </w:rPr>
        <w:t xml:space="preserve"> 1994; </w:t>
      </w:r>
      <w:r w:rsidRPr="00BE41E4">
        <w:rPr>
          <w:rFonts w:ascii="Book Antiqua" w:eastAsia="宋体" w:hAnsi="Book Antiqua" w:cs="宋体"/>
          <w:b/>
          <w:bCs/>
          <w:sz w:val="24"/>
          <w:szCs w:val="24"/>
          <w:lang w:val="en-US" w:eastAsia="zh-CN"/>
        </w:rPr>
        <w:t>343</w:t>
      </w:r>
      <w:r w:rsidRPr="00BE41E4">
        <w:rPr>
          <w:rFonts w:ascii="Book Antiqua" w:eastAsia="宋体" w:hAnsi="Book Antiqua" w:cs="宋体"/>
          <w:sz w:val="24"/>
          <w:szCs w:val="24"/>
          <w:lang w:val="en-US" w:eastAsia="zh-CN"/>
        </w:rPr>
        <w:t>: 1405-1410 [PMID: 7515134 DOI: 10.1016/S0140-6736(94)92529-1]</w:t>
      </w:r>
    </w:p>
    <w:p w14:paraId="248DC86D" w14:textId="3B60585A"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9 </w:t>
      </w:r>
      <w:r w:rsidRPr="00BE41E4">
        <w:rPr>
          <w:rFonts w:ascii="Book Antiqua" w:eastAsia="宋体" w:hAnsi="Book Antiqua" w:cs="宋体"/>
          <w:b/>
          <w:bCs/>
          <w:sz w:val="24"/>
          <w:szCs w:val="24"/>
          <w:lang w:val="en-US" w:eastAsia="zh-CN"/>
        </w:rPr>
        <w:t>Robertson DJ</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Stukel</w:t>
      </w:r>
      <w:proofErr w:type="spellEnd"/>
      <w:r w:rsidRPr="00BE41E4">
        <w:rPr>
          <w:rFonts w:ascii="Book Antiqua" w:eastAsia="宋体" w:hAnsi="Book Antiqua" w:cs="宋体"/>
          <w:sz w:val="24"/>
          <w:szCs w:val="24"/>
          <w:lang w:val="en-US" w:eastAsia="zh-CN"/>
        </w:rPr>
        <w:t xml:space="preserve"> TA, Gottlieb DJ, Sutherland JM, Fisher ES.</w:t>
      </w:r>
      <w:proofErr w:type="gramEnd"/>
      <w:r w:rsidRPr="00BE41E4">
        <w:rPr>
          <w:rFonts w:ascii="Book Antiqua" w:eastAsia="宋体" w:hAnsi="Book Antiqua" w:cs="宋体"/>
          <w:sz w:val="24"/>
          <w:szCs w:val="24"/>
          <w:lang w:val="en-US" w:eastAsia="zh-CN"/>
        </w:rPr>
        <w:t xml:space="preserve"> Survival after hepatic resection of colorectal cancer metastases: a national experience. </w:t>
      </w:r>
      <w:r w:rsidRPr="00BE41E4">
        <w:rPr>
          <w:rFonts w:ascii="Book Antiqua" w:eastAsia="宋体" w:hAnsi="Book Antiqua" w:cs="宋体"/>
          <w:i/>
          <w:iCs/>
          <w:sz w:val="24"/>
          <w:szCs w:val="24"/>
          <w:lang w:val="en-US" w:eastAsia="zh-CN"/>
        </w:rPr>
        <w:t>Cancer</w:t>
      </w:r>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115</w:t>
      </w:r>
      <w:r w:rsidRPr="00BE41E4">
        <w:rPr>
          <w:rFonts w:ascii="Book Antiqua" w:eastAsia="宋体" w:hAnsi="Book Antiqua" w:cs="宋体"/>
          <w:sz w:val="24"/>
          <w:szCs w:val="24"/>
          <w:lang w:val="en-US" w:eastAsia="zh-CN"/>
        </w:rPr>
        <w:t>: 752-759 [PMID: 19130462 DOI: 10.1002/cncr.24081]</w:t>
      </w:r>
    </w:p>
    <w:p w14:paraId="6E4ED33E" w14:textId="7A2A5559"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10 </w:t>
      </w:r>
      <w:r w:rsidRPr="00BE41E4">
        <w:rPr>
          <w:rFonts w:ascii="Book Antiqua" w:eastAsia="宋体" w:hAnsi="Book Antiqua" w:cs="宋体"/>
          <w:b/>
          <w:bCs/>
          <w:sz w:val="24"/>
          <w:szCs w:val="24"/>
          <w:lang w:val="en-US" w:eastAsia="zh-CN"/>
        </w:rPr>
        <w:t>Cummings LC</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Payes</w:t>
      </w:r>
      <w:proofErr w:type="spellEnd"/>
      <w:r w:rsidRPr="00BE41E4">
        <w:rPr>
          <w:rFonts w:ascii="Book Antiqua" w:eastAsia="宋体" w:hAnsi="Book Antiqua" w:cs="宋体"/>
          <w:sz w:val="24"/>
          <w:szCs w:val="24"/>
          <w:lang w:val="en-US" w:eastAsia="zh-CN"/>
        </w:rPr>
        <w:t xml:space="preserve"> JD, Cooper GS.</w:t>
      </w:r>
      <w:proofErr w:type="gramEnd"/>
      <w:r w:rsidRPr="00BE41E4">
        <w:rPr>
          <w:rFonts w:ascii="Book Antiqua" w:eastAsia="宋体" w:hAnsi="Book Antiqua" w:cs="宋体"/>
          <w:sz w:val="24"/>
          <w:szCs w:val="24"/>
          <w:lang w:val="en-US" w:eastAsia="zh-CN"/>
        </w:rPr>
        <w:t xml:space="preserve"> Survival after hepatic resection in metastatic colorectal cancer: a population-based study. </w:t>
      </w:r>
      <w:r w:rsidRPr="00BE41E4">
        <w:rPr>
          <w:rFonts w:ascii="Book Antiqua" w:eastAsia="宋体" w:hAnsi="Book Antiqua" w:cs="宋体"/>
          <w:i/>
          <w:iCs/>
          <w:sz w:val="24"/>
          <w:szCs w:val="24"/>
          <w:lang w:val="en-US" w:eastAsia="zh-CN"/>
        </w:rPr>
        <w:t>Cancer</w:t>
      </w:r>
      <w:r w:rsidRPr="00BE41E4">
        <w:rPr>
          <w:rFonts w:ascii="Book Antiqua" w:eastAsia="宋体" w:hAnsi="Book Antiqua" w:cs="宋体"/>
          <w:sz w:val="24"/>
          <w:szCs w:val="24"/>
          <w:lang w:val="en-US" w:eastAsia="zh-CN"/>
        </w:rPr>
        <w:t xml:space="preserve"> 2007; </w:t>
      </w:r>
      <w:r w:rsidRPr="00BE41E4">
        <w:rPr>
          <w:rFonts w:ascii="Book Antiqua" w:eastAsia="宋体" w:hAnsi="Book Antiqua" w:cs="宋体"/>
          <w:b/>
          <w:bCs/>
          <w:sz w:val="24"/>
          <w:szCs w:val="24"/>
          <w:lang w:val="en-US" w:eastAsia="zh-CN"/>
        </w:rPr>
        <w:t>109</w:t>
      </w:r>
      <w:r w:rsidRPr="00BE41E4">
        <w:rPr>
          <w:rFonts w:ascii="Book Antiqua" w:eastAsia="宋体" w:hAnsi="Book Antiqua" w:cs="宋体"/>
          <w:sz w:val="24"/>
          <w:szCs w:val="24"/>
          <w:lang w:val="en-US" w:eastAsia="zh-CN"/>
        </w:rPr>
        <w:t>: 718-726 [PMID: 17238180 DOI: 10.1002/cncr.22448]</w:t>
      </w:r>
    </w:p>
    <w:p w14:paraId="610AD39A" w14:textId="451943AC"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11 </w:t>
      </w:r>
      <w:proofErr w:type="spellStart"/>
      <w:r w:rsidRPr="00BE41E4">
        <w:rPr>
          <w:rFonts w:ascii="Book Antiqua" w:eastAsia="宋体" w:hAnsi="Book Antiqua" w:cs="宋体"/>
          <w:b/>
          <w:bCs/>
          <w:sz w:val="24"/>
          <w:szCs w:val="24"/>
          <w:lang w:val="en-US" w:eastAsia="zh-CN"/>
        </w:rPr>
        <w:t>Rougier</w:t>
      </w:r>
      <w:proofErr w:type="spellEnd"/>
      <w:r w:rsidRPr="00BE41E4">
        <w:rPr>
          <w:rFonts w:ascii="Book Antiqua" w:eastAsia="宋体" w:hAnsi="Book Antiqua" w:cs="宋体"/>
          <w:b/>
          <w:bCs/>
          <w:sz w:val="24"/>
          <w:szCs w:val="24"/>
          <w:lang w:val="en-US" w:eastAsia="zh-CN"/>
        </w:rPr>
        <w:t xml:space="preserve"> P</w:t>
      </w:r>
      <w:r w:rsidRPr="00BE41E4">
        <w:rPr>
          <w:rFonts w:ascii="Book Antiqua" w:eastAsia="宋体" w:hAnsi="Book Antiqua" w:cs="宋体"/>
          <w:sz w:val="24"/>
          <w:szCs w:val="24"/>
          <w:lang w:val="en-US" w:eastAsia="zh-CN"/>
        </w:rPr>
        <w:t xml:space="preserve">, Milan C, </w:t>
      </w:r>
      <w:proofErr w:type="spellStart"/>
      <w:r w:rsidRPr="00BE41E4">
        <w:rPr>
          <w:rFonts w:ascii="Book Antiqua" w:eastAsia="宋体" w:hAnsi="Book Antiqua" w:cs="宋体"/>
          <w:sz w:val="24"/>
          <w:szCs w:val="24"/>
          <w:lang w:val="en-US" w:eastAsia="zh-CN"/>
        </w:rPr>
        <w:t>Lazorthes</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Fourtanier</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Partensky</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Baumel</w:t>
      </w:r>
      <w:proofErr w:type="spellEnd"/>
      <w:r w:rsidRPr="00BE41E4">
        <w:rPr>
          <w:rFonts w:ascii="Book Antiqua" w:eastAsia="宋体" w:hAnsi="Book Antiqua" w:cs="宋体"/>
          <w:sz w:val="24"/>
          <w:szCs w:val="24"/>
          <w:lang w:val="en-US" w:eastAsia="zh-CN"/>
        </w:rPr>
        <w:t xml:space="preserve"> H, </w:t>
      </w:r>
      <w:proofErr w:type="spellStart"/>
      <w:r w:rsidRPr="00BE41E4">
        <w:rPr>
          <w:rFonts w:ascii="Book Antiqua" w:eastAsia="宋体" w:hAnsi="Book Antiqua" w:cs="宋体"/>
          <w:sz w:val="24"/>
          <w:szCs w:val="24"/>
          <w:lang w:val="en-US" w:eastAsia="zh-CN"/>
        </w:rPr>
        <w:t>Faivre</w:t>
      </w:r>
      <w:proofErr w:type="spellEnd"/>
      <w:r w:rsidRPr="00BE41E4">
        <w:rPr>
          <w:rFonts w:ascii="Book Antiqua" w:eastAsia="宋体" w:hAnsi="Book Antiqua" w:cs="宋体"/>
          <w:sz w:val="24"/>
          <w:szCs w:val="24"/>
          <w:lang w:val="en-US" w:eastAsia="zh-CN"/>
        </w:rPr>
        <w:t xml:space="preserve"> J. Prospective study of prognostic factors in patients with </w:t>
      </w:r>
      <w:proofErr w:type="spellStart"/>
      <w:r w:rsidRPr="00BE41E4">
        <w:rPr>
          <w:rFonts w:ascii="Book Antiqua" w:eastAsia="宋体" w:hAnsi="Book Antiqua" w:cs="宋体"/>
          <w:sz w:val="24"/>
          <w:szCs w:val="24"/>
          <w:lang w:val="en-US" w:eastAsia="zh-CN"/>
        </w:rPr>
        <w:t>unresected</w:t>
      </w:r>
      <w:proofErr w:type="spellEnd"/>
      <w:r w:rsidRPr="00BE41E4">
        <w:rPr>
          <w:rFonts w:ascii="Book Antiqua" w:eastAsia="宋体" w:hAnsi="Book Antiqua" w:cs="宋体"/>
          <w:sz w:val="24"/>
          <w:szCs w:val="24"/>
          <w:lang w:val="en-US" w:eastAsia="zh-CN"/>
        </w:rPr>
        <w:t xml:space="preserve"> hepatic metastases from colorectal cancer. </w:t>
      </w:r>
      <w:proofErr w:type="spellStart"/>
      <w:proofErr w:type="gramStart"/>
      <w:r w:rsidRPr="00BE41E4">
        <w:rPr>
          <w:rFonts w:ascii="Book Antiqua" w:eastAsia="宋体" w:hAnsi="Book Antiqua" w:cs="宋体"/>
          <w:sz w:val="24"/>
          <w:szCs w:val="24"/>
          <w:lang w:val="en-US" w:eastAsia="zh-CN"/>
        </w:rPr>
        <w:t>Fondation</w:t>
      </w:r>
      <w:proofErr w:type="spell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Française</w:t>
      </w:r>
      <w:proofErr w:type="spellEnd"/>
      <w:r w:rsidRPr="00BE41E4">
        <w:rPr>
          <w:rFonts w:ascii="Book Antiqua" w:eastAsia="宋体" w:hAnsi="Book Antiqua" w:cs="宋体"/>
          <w:sz w:val="24"/>
          <w:szCs w:val="24"/>
          <w:lang w:val="en-US" w:eastAsia="zh-CN"/>
        </w:rPr>
        <w:t xml:space="preserve"> de </w:t>
      </w:r>
      <w:proofErr w:type="spellStart"/>
      <w:r w:rsidRPr="00BE41E4">
        <w:rPr>
          <w:rFonts w:ascii="Book Antiqua" w:eastAsia="宋体" w:hAnsi="Book Antiqua" w:cs="宋体"/>
          <w:sz w:val="24"/>
          <w:szCs w:val="24"/>
          <w:lang w:val="en-US" w:eastAsia="zh-CN"/>
        </w:rPr>
        <w:t>Cancérologie</w:t>
      </w:r>
      <w:proofErr w:type="spellEnd"/>
      <w:r w:rsidRPr="00BE41E4">
        <w:rPr>
          <w:rFonts w:ascii="Book Antiqua" w:eastAsia="宋体" w:hAnsi="Book Antiqua" w:cs="宋体"/>
          <w:sz w:val="24"/>
          <w:szCs w:val="24"/>
          <w:lang w:val="en-US" w:eastAsia="zh-CN"/>
        </w:rPr>
        <w:t xml:space="preserve"> Digestive.</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Br J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1995; </w:t>
      </w:r>
      <w:r w:rsidRPr="00BE41E4">
        <w:rPr>
          <w:rFonts w:ascii="Book Antiqua" w:eastAsia="宋体" w:hAnsi="Book Antiqua" w:cs="宋体"/>
          <w:b/>
          <w:bCs/>
          <w:sz w:val="24"/>
          <w:szCs w:val="24"/>
          <w:lang w:val="en-US" w:eastAsia="zh-CN"/>
        </w:rPr>
        <w:t>82</w:t>
      </w:r>
      <w:r w:rsidRPr="00BE41E4">
        <w:rPr>
          <w:rFonts w:ascii="Book Antiqua" w:eastAsia="宋体" w:hAnsi="Book Antiqua" w:cs="宋体"/>
          <w:sz w:val="24"/>
          <w:szCs w:val="24"/>
          <w:lang w:val="en-US" w:eastAsia="zh-CN"/>
        </w:rPr>
        <w:t>: 1397-1400 [PMID: 7489177 DOI: 10.1002/bjs.1800821034]</w:t>
      </w:r>
    </w:p>
    <w:p w14:paraId="7764B24E" w14:textId="7545FF90"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12 </w:t>
      </w:r>
      <w:proofErr w:type="spellStart"/>
      <w:r w:rsidRPr="00BE41E4">
        <w:rPr>
          <w:rFonts w:ascii="Book Antiqua" w:eastAsia="宋体" w:hAnsi="Book Antiqua" w:cs="宋体"/>
          <w:b/>
          <w:bCs/>
          <w:sz w:val="24"/>
          <w:szCs w:val="24"/>
          <w:lang w:val="en-US" w:eastAsia="zh-CN"/>
        </w:rPr>
        <w:t>Wicherts</w:t>
      </w:r>
      <w:proofErr w:type="spellEnd"/>
      <w:r w:rsidRPr="00BE41E4">
        <w:rPr>
          <w:rFonts w:ascii="Book Antiqua" w:eastAsia="宋体" w:hAnsi="Book Antiqua" w:cs="宋体"/>
          <w:b/>
          <w:bCs/>
          <w:sz w:val="24"/>
          <w:szCs w:val="24"/>
          <w:lang w:val="en-US" w:eastAsia="zh-CN"/>
        </w:rPr>
        <w:t xml:space="preserve"> DA</w:t>
      </w:r>
      <w:r w:rsidRPr="00BE41E4">
        <w:rPr>
          <w:rFonts w:ascii="Book Antiqua" w:eastAsia="宋体" w:hAnsi="Book Antiqua" w:cs="宋体"/>
          <w:sz w:val="24"/>
          <w:szCs w:val="24"/>
          <w:lang w:val="en-US" w:eastAsia="zh-CN"/>
        </w:rPr>
        <w:t xml:space="preserve">, de Haas RJ, Adam R. Bringing </w:t>
      </w:r>
      <w:proofErr w:type="spellStart"/>
      <w:r w:rsidRPr="00BE41E4">
        <w:rPr>
          <w:rFonts w:ascii="Book Antiqua" w:eastAsia="宋体" w:hAnsi="Book Antiqua" w:cs="宋体"/>
          <w:sz w:val="24"/>
          <w:szCs w:val="24"/>
          <w:lang w:val="en-US" w:eastAsia="zh-CN"/>
        </w:rPr>
        <w:t>unresectable</w:t>
      </w:r>
      <w:proofErr w:type="spellEnd"/>
      <w:r w:rsidRPr="00BE41E4">
        <w:rPr>
          <w:rFonts w:ascii="Book Antiqua" w:eastAsia="宋体" w:hAnsi="Book Antiqua" w:cs="宋体"/>
          <w:sz w:val="24"/>
          <w:szCs w:val="24"/>
          <w:lang w:val="en-US" w:eastAsia="zh-CN"/>
        </w:rPr>
        <w:t xml:space="preserve"> liver disease to resection with curative intent. </w:t>
      </w:r>
      <w:proofErr w:type="spellStart"/>
      <w:r w:rsidRPr="00BE41E4">
        <w:rPr>
          <w:rFonts w:ascii="Book Antiqua" w:eastAsia="宋体" w:hAnsi="Book Antiqua" w:cs="宋体"/>
          <w:i/>
          <w:iCs/>
          <w:sz w:val="24"/>
          <w:szCs w:val="24"/>
          <w:lang w:val="en-US" w:eastAsia="zh-CN"/>
        </w:rPr>
        <w:t>Eur</w:t>
      </w:r>
      <w:proofErr w:type="spellEnd"/>
      <w:r w:rsidRPr="00BE41E4">
        <w:rPr>
          <w:rFonts w:ascii="Book Antiqua" w:eastAsia="宋体" w:hAnsi="Book Antiqua" w:cs="宋体"/>
          <w:i/>
          <w:iCs/>
          <w:sz w:val="24"/>
          <w:szCs w:val="24"/>
          <w:lang w:val="en-US" w:eastAsia="zh-CN"/>
        </w:rPr>
        <w:t xml:space="preserve"> J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2007; </w:t>
      </w:r>
      <w:r w:rsidRPr="00BE41E4">
        <w:rPr>
          <w:rFonts w:ascii="Book Antiqua" w:eastAsia="宋体" w:hAnsi="Book Antiqua" w:cs="宋体"/>
          <w:b/>
          <w:bCs/>
          <w:sz w:val="24"/>
          <w:szCs w:val="24"/>
          <w:lang w:val="en-US" w:eastAsia="zh-CN"/>
        </w:rPr>
        <w:t xml:space="preserve">33 </w:t>
      </w:r>
      <w:proofErr w:type="spellStart"/>
      <w:r w:rsidRPr="00BE41E4">
        <w:rPr>
          <w:rFonts w:ascii="Book Antiqua" w:eastAsia="宋体" w:hAnsi="Book Antiqua" w:cs="宋体"/>
          <w:b/>
          <w:bCs/>
          <w:sz w:val="24"/>
          <w:szCs w:val="24"/>
          <w:lang w:val="en-US" w:eastAsia="zh-CN"/>
        </w:rPr>
        <w:t>Suppl</w:t>
      </w:r>
      <w:proofErr w:type="spellEnd"/>
      <w:r w:rsidRPr="00BE41E4">
        <w:rPr>
          <w:rFonts w:ascii="Book Antiqua" w:eastAsia="宋体" w:hAnsi="Book Antiqua" w:cs="宋体"/>
          <w:b/>
          <w:bCs/>
          <w:sz w:val="24"/>
          <w:szCs w:val="24"/>
          <w:lang w:val="en-US" w:eastAsia="zh-CN"/>
        </w:rPr>
        <w:t xml:space="preserve"> 2</w:t>
      </w:r>
      <w:r w:rsidRPr="00BE41E4">
        <w:rPr>
          <w:rFonts w:ascii="Book Antiqua" w:eastAsia="宋体" w:hAnsi="Book Antiqua" w:cs="宋体"/>
          <w:sz w:val="24"/>
          <w:szCs w:val="24"/>
          <w:lang w:val="en-US" w:eastAsia="zh-CN"/>
        </w:rPr>
        <w:t>: S42-S51 [PMID: 17981429 DOI: 10.1016/j.ejso.2007.09.017]</w:t>
      </w:r>
    </w:p>
    <w:p w14:paraId="6D1941BC" w14:textId="7777777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13 </w:t>
      </w:r>
      <w:r w:rsidRPr="00BE41E4">
        <w:rPr>
          <w:rFonts w:ascii="Book Antiqua" w:eastAsia="宋体" w:hAnsi="Book Antiqua" w:cs="宋体"/>
          <w:b/>
          <w:bCs/>
          <w:sz w:val="24"/>
          <w:szCs w:val="24"/>
          <w:lang w:val="en-US" w:eastAsia="zh-CN"/>
        </w:rPr>
        <w:t>Fong Y</w:t>
      </w:r>
      <w:r w:rsidRPr="00BE41E4">
        <w:rPr>
          <w:rFonts w:ascii="Book Antiqua" w:eastAsia="宋体" w:hAnsi="Book Antiqua" w:cs="宋体"/>
          <w:sz w:val="24"/>
          <w:szCs w:val="24"/>
          <w:lang w:val="en-US" w:eastAsia="zh-CN"/>
        </w:rPr>
        <w:t xml:space="preserve">, Cohen AM, Fortner JG, </w:t>
      </w:r>
      <w:proofErr w:type="spellStart"/>
      <w:r w:rsidRPr="00BE41E4">
        <w:rPr>
          <w:rFonts w:ascii="Book Antiqua" w:eastAsia="宋体" w:hAnsi="Book Antiqua" w:cs="宋体"/>
          <w:sz w:val="24"/>
          <w:szCs w:val="24"/>
          <w:lang w:val="en-US" w:eastAsia="zh-CN"/>
        </w:rPr>
        <w:t>Enker</w:t>
      </w:r>
      <w:proofErr w:type="spellEnd"/>
      <w:r w:rsidRPr="00BE41E4">
        <w:rPr>
          <w:rFonts w:ascii="Book Antiqua" w:eastAsia="宋体" w:hAnsi="Book Antiqua" w:cs="宋体"/>
          <w:sz w:val="24"/>
          <w:szCs w:val="24"/>
          <w:lang w:val="en-US" w:eastAsia="zh-CN"/>
        </w:rPr>
        <w:t xml:space="preserve"> WE, Turnbull AD, </w:t>
      </w:r>
      <w:proofErr w:type="spellStart"/>
      <w:r w:rsidRPr="00BE41E4">
        <w:rPr>
          <w:rFonts w:ascii="Book Antiqua" w:eastAsia="宋体" w:hAnsi="Book Antiqua" w:cs="宋体"/>
          <w:sz w:val="24"/>
          <w:szCs w:val="24"/>
          <w:lang w:val="en-US" w:eastAsia="zh-CN"/>
        </w:rPr>
        <w:t>Coit</w:t>
      </w:r>
      <w:proofErr w:type="spellEnd"/>
      <w:r w:rsidRPr="00BE41E4">
        <w:rPr>
          <w:rFonts w:ascii="Book Antiqua" w:eastAsia="宋体" w:hAnsi="Book Antiqua" w:cs="宋体"/>
          <w:sz w:val="24"/>
          <w:szCs w:val="24"/>
          <w:lang w:val="en-US" w:eastAsia="zh-CN"/>
        </w:rPr>
        <w:t xml:space="preserve"> DG, Marrero AM, Prasad M,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Brennan MF. </w:t>
      </w:r>
      <w:proofErr w:type="gramStart"/>
      <w:r w:rsidRPr="00BE41E4">
        <w:rPr>
          <w:rFonts w:ascii="Book Antiqua" w:eastAsia="宋体" w:hAnsi="Book Antiqua" w:cs="宋体"/>
          <w:sz w:val="24"/>
          <w:szCs w:val="24"/>
          <w:lang w:val="en-US" w:eastAsia="zh-CN"/>
        </w:rPr>
        <w:t>Liver resection for colorectal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1997; </w:t>
      </w:r>
      <w:r w:rsidRPr="00BE41E4">
        <w:rPr>
          <w:rFonts w:ascii="Book Antiqua" w:eastAsia="宋体" w:hAnsi="Book Antiqua" w:cs="宋体"/>
          <w:b/>
          <w:bCs/>
          <w:sz w:val="24"/>
          <w:szCs w:val="24"/>
          <w:lang w:val="en-US" w:eastAsia="zh-CN"/>
        </w:rPr>
        <w:t>15</w:t>
      </w:r>
      <w:r w:rsidRPr="00BE41E4">
        <w:rPr>
          <w:rFonts w:ascii="Book Antiqua" w:eastAsia="宋体" w:hAnsi="Book Antiqua" w:cs="宋体"/>
          <w:sz w:val="24"/>
          <w:szCs w:val="24"/>
          <w:lang w:val="en-US" w:eastAsia="zh-CN"/>
        </w:rPr>
        <w:t>: 938-946 [PMID: 9060531]</w:t>
      </w:r>
    </w:p>
    <w:p w14:paraId="7CFBBC9C" w14:textId="196A2E9A"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14 </w:t>
      </w:r>
      <w:proofErr w:type="spellStart"/>
      <w:r w:rsidRPr="00BE41E4">
        <w:rPr>
          <w:rFonts w:ascii="Book Antiqua" w:eastAsia="宋体" w:hAnsi="Book Antiqua" w:cs="宋体"/>
          <w:b/>
          <w:bCs/>
          <w:sz w:val="24"/>
          <w:szCs w:val="24"/>
          <w:lang w:val="en-US" w:eastAsia="zh-CN"/>
        </w:rPr>
        <w:t>Petrelli</w:t>
      </w:r>
      <w:proofErr w:type="spellEnd"/>
      <w:r w:rsidRPr="00BE41E4">
        <w:rPr>
          <w:rFonts w:ascii="Book Antiqua" w:eastAsia="宋体" w:hAnsi="Book Antiqua" w:cs="宋体"/>
          <w:b/>
          <w:bCs/>
          <w:sz w:val="24"/>
          <w:szCs w:val="24"/>
          <w:lang w:val="en-US" w:eastAsia="zh-CN"/>
        </w:rPr>
        <w:t xml:space="preserve"> NJ</w:t>
      </w:r>
      <w:r w:rsidRPr="00BE41E4">
        <w:rPr>
          <w:rFonts w:ascii="Book Antiqua" w:eastAsia="宋体" w:hAnsi="Book Antiqua" w:cs="宋体"/>
          <w:sz w:val="24"/>
          <w:szCs w:val="24"/>
          <w:lang w:val="en-US" w:eastAsia="zh-CN"/>
        </w:rPr>
        <w:t>.</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 xml:space="preserve">Perioperative or adjuvant therapy for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colorectal hepatic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26</w:t>
      </w:r>
      <w:r w:rsidRPr="00BE41E4">
        <w:rPr>
          <w:rFonts w:ascii="Book Antiqua" w:eastAsia="宋体" w:hAnsi="Book Antiqua" w:cs="宋体"/>
          <w:sz w:val="24"/>
          <w:szCs w:val="24"/>
          <w:lang w:val="en-US" w:eastAsia="zh-CN"/>
        </w:rPr>
        <w:t>: 4862-4863 [PMID: 18794535 DOI: 10.1200/JCO.2008.18.5868]</w:t>
      </w:r>
    </w:p>
    <w:p w14:paraId="607F9B7D" w14:textId="198A8404"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15 </w:t>
      </w:r>
      <w:r w:rsidRPr="00BE41E4">
        <w:rPr>
          <w:rFonts w:ascii="Book Antiqua" w:eastAsia="宋体" w:hAnsi="Book Antiqua" w:cs="宋体"/>
          <w:b/>
          <w:bCs/>
          <w:sz w:val="24"/>
          <w:szCs w:val="24"/>
          <w:lang w:val="en-US" w:eastAsia="zh-CN"/>
        </w:rPr>
        <w:t>Ekberg H</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Tranberg</w:t>
      </w:r>
      <w:proofErr w:type="spellEnd"/>
      <w:r w:rsidRPr="00BE41E4">
        <w:rPr>
          <w:rFonts w:ascii="Book Antiqua" w:eastAsia="宋体" w:hAnsi="Book Antiqua" w:cs="宋体"/>
          <w:sz w:val="24"/>
          <w:szCs w:val="24"/>
          <w:lang w:val="en-US" w:eastAsia="zh-CN"/>
        </w:rPr>
        <w:t xml:space="preserve"> KG, </w:t>
      </w:r>
      <w:proofErr w:type="spellStart"/>
      <w:r w:rsidRPr="00BE41E4">
        <w:rPr>
          <w:rFonts w:ascii="Book Antiqua" w:eastAsia="宋体" w:hAnsi="Book Antiqua" w:cs="宋体"/>
          <w:sz w:val="24"/>
          <w:szCs w:val="24"/>
          <w:lang w:val="en-US" w:eastAsia="zh-CN"/>
        </w:rPr>
        <w:t>Andersson</w:t>
      </w:r>
      <w:proofErr w:type="spellEnd"/>
      <w:r w:rsidRPr="00BE41E4">
        <w:rPr>
          <w:rFonts w:ascii="Book Antiqua" w:eastAsia="宋体" w:hAnsi="Book Antiqua" w:cs="宋体"/>
          <w:sz w:val="24"/>
          <w:szCs w:val="24"/>
          <w:lang w:val="en-US" w:eastAsia="zh-CN"/>
        </w:rPr>
        <w:t xml:space="preserve"> R, </w:t>
      </w:r>
      <w:proofErr w:type="spellStart"/>
      <w:r w:rsidRPr="00BE41E4">
        <w:rPr>
          <w:rFonts w:ascii="Book Antiqua" w:eastAsia="宋体" w:hAnsi="Book Antiqua" w:cs="宋体"/>
          <w:sz w:val="24"/>
          <w:szCs w:val="24"/>
          <w:lang w:val="en-US" w:eastAsia="zh-CN"/>
        </w:rPr>
        <w:t>Lundstedt</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Hägerstrand</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Ranstam</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Bengmark</w:t>
      </w:r>
      <w:proofErr w:type="spellEnd"/>
      <w:r w:rsidRPr="00BE41E4">
        <w:rPr>
          <w:rFonts w:ascii="Book Antiqua" w:eastAsia="宋体" w:hAnsi="Book Antiqua" w:cs="宋体"/>
          <w:sz w:val="24"/>
          <w:szCs w:val="24"/>
          <w:lang w:val="en-US" w:eastAsia="zh-CN"/>
        </w:rPr>
        <w:t xml:space="preserve"> S. Determinants of survival in liver resection for colorectal </w:t>
      </w:r>
      <w:proofErr w:type="spellStart"/>
      <w:r w:rsidRPr="00BE41E4">
        <w:rPr>
          <w:rFonts w:ascii="Book Antiqua" w:eastAsia="宋体" w:hAnsi="Book Antiqua" w:cs="宋体"/>
          <w:sz w:val="24"/>
          <w:szCs w:val="24"/>
          <w:lang w:val="en-US" w:eastAsia="zh-CN"/>
        </w:rPr>
        <w:t>secondaries</w:t>
      </w:r>
      <w:proofErr w:type="spell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Br J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1986; </w:t>
      </w:r>
      <w:r w:rsidRPr="00BE41E4">
        <w:rPr>
          <w:rFonts w:ascii="Book Antiqua" w:eastAsia="宋体" w:hAnsi="Book Antiqua" w:cs="宋体"/>
          <w:b/>
          <w:bCs/>
          <w:sz w:val="24"/>
          <w:szCs w:val="24"/>
          <w:lang w:val="en-US" w:eastAsia="zh-CN"/>
        </w:rPr>
        <w:t>73</w:t>
      </w:r>
      <w:r w:rsidRPr="00BE41E4">
        <w:rPr>
          <w:rFonts w:ascii="Book Antiqua" w:eastAsia="宋体" w:hAnsi="Book Antiqua" w:cs="宋体"/>
          <w:sz w:val="24"/>
          <w:szCs w:val="24"/>
          <w:lang w:val="en-US" w:eastAsia="zh-CN"/>
        </w:rPr>
        <w:t>: 727-731 [PMID: 3756436 DOI: 10.1002/bjs.1800730917]</w:t>
      </w:r>
    </w:p>
    <w:p w14:paraId="1A7CFD21" w14:textId="71F75E8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16 </w:t>
      </w:r>
      <w:r w:rsidRPr="00BE41E4">
        <w:rPr>
          <w:rFonts w:ascii="Book Antiqua" w:eastAsia="宋体" w:hAnsi="Book Antiqua" w:cs="宋体"/>
          <w:b/>
          <w:bCs/>
          <w:sz w:val="24"/>
          <w:szCs w:val="24"/>
          <w:lang w:val="en-US" w:eastAsia="zh-CN"/>
        </w:rPr>
        <w:t>Bismuth H</w:t>
      </w:r>
      <w:r w:rsidRPr="00BE41E4">
        <w:rPr>
          <w:rFonts w:ascii="Book Antiqua" w:eastAsia="宋体" w:hAnsi="Book Antiqua" w:cs="宋体"/>
          <w:sz w:val="24"/>
          <w:szCs w:val="24"/>
          <w:lang w:val="en-US" w:eastAsia="zh-CN"/>
        </w:rPr>
        <w:t xml:space="preserve">, Adam R, </w:t>
      </w:r>
      <w:proofErr w:type="spellStart"/>
      <w:r w:rsidRPr="00BE41E4">
        <w:rPr>
          <w:rFonts w:ascii="Book Antiqua" w:eastAsia="宋体" w:hAnsi="Book Antiqua" w:cs="宋体"/>
          <w:sz w:val="24"/>
          <w:szCs w:val="24"/>
          <w:lang w:val="en-US" w:eastAsia="zh-CN"/>
        </w:rPr>
        <w:t>Lévi</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Farabos</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Waechter</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Castaing</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Majno</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Engerran</w:t>
      </w:r>
      <w:proofErr w:type="spellEnd"/>
      <w:r w:rsidRPr="00BE41E4">
        <w:rPr>
          <w:rFonts w:ascii="Book Antiqua" w:eastAsia="宋体" w:hAnsi="Book Antiqua" w:cs="宋体"/>
          <w:sz w:val="24"/>
          <w:szCs w:val="24"/>
          <w:lang w:val="en-US" w:eastAsia="zh-CN"/>
        </w:rPr>
        <w:t xml:space="preserve"> L. Resection of </w:t>
      </w:r>
      <w:proofErr w:type="spellStart"/>
      <w:r w:rsidRPr="00BE41E4">
        <w:rPr>
          <w:rFonts w:ascii="Book Antiqua" w:eastAsia="宋体" w:hAnsi="Book Antiqua" w:cs="宋体"/>
          <w:sz w:val="24"/>
          <w:szCs w:val="24"/>
          <w:lang w:val="en-US" w:eastAsia="zh-CN"/>
        </w:rPr>
        <w:t>nonresectable</w:t>
      </w:r>
      <w:proofErr w:type="spellEnd"/>
      <w:r w:rsidRPr="00BE41E4">
        <w:rPr>
          <w:rFonts w:ascii="Book Antiqua" w:eastAsia="宋体" w:hAnsi="Book Antiqua" w:cs="宋体"/>
          <w:sz w:val="24"/>
          <w:szCs w:val="24"/>
          <w:lang w:val="en-US" w:eastAsia="zh-CN"/>
        </w:rPr>
        <w:t xml:space="preserve"> liver metastases from colorectal cancer after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chemotherapy.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1996; </w:t>
      </w:r>
      <w:r w:rsidRPr="00BE41E4">
        <w:rPr>
          <w:rFonts w:ascii="Book Antiqua" w:eastAsia="宋体" w:hAnsi="Book Antiqua" w:cs="宋体"/>
          <w:b/>
          <w:bCs/>
          <w:sz w:val="24"/>
          <w:szCs w:val="24"/>
          <w:lang w:val="en-US" w:eastAsia="zh-CN"/>
        </w:rPr>
        <w:t>224</w:t>
      </w:r>
      <w:r w:rsidRPr="00BE41E4">
        <w:rPr>
          <w:rFonts w:ascii="Book Antiqua" w:eastAsia="宋体" w:hAnsi="Book Antiqua" w:cs="宋体"/>
          <w:sz w:val="24"/>
          <w:szCs w:val="24"/>
          <w:lang w:val="en-US" w:eastAsia="zh-CN"/>
        </w:rPr>
        <w:t>: 509-20; discussion 520-2 [PMID: 8857855 DOI: 10.1097/00000658-199610000-00009]</w:t>
      </w:r>
    </w:p>
    <w:p w14:paraId="480791FC" w14:textId="39F2290D"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17 </w:t>
      </w:r>
      <w:proofErr w:type="spellStart"/>
      <w:r w:rsidRPr="00BE41E4">
        <w:rPr>
          <w:rFonts w:ascii="Book Antiqua" w:eastAsia="宋体" w:hAnsi="Book Antiqua" w:cs="宋体"/>
          <w:b/>
          <w:bCs/>
          <w:sz w:val="24"/>
          <w:szCs w:val="24"/>
          <w:lang w:val="en-US" w:eastAsia="zh-CN"/>
        </w:rPr>
        <w:t>Berri</w:t>
      </w:r>
      <w:proofErr w:type="spellEnd"/>
      <w:r w:rsidRPr="00BE41E4">
        <w:rPr>
          <w:rFonts w:ascii="Book Antiqua" w:eastAsia="宋体" w:hAnsi="Book Antiqua" w:cs="宋体"/>
          <w:b/>
          <w:bCs/>
          <w:sz w:val="24"/>
          <w:szCs w:val="24"/>
          <w:lang w:val="en-US" w:eastAsia="zh-CN"/>
        </w:rPr>
        <w:t xml:space="preserve"> RN</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Abdalla</w:t>
      </w:r>
      <w:proofErr w:type="spellEnd"/>
      <w:r w:rsidRPr="00BE41E4">
        <w:rPr>
          <w:rFonts w:ascii="Book Antiqua" w:eastAsia="宋体" w:hAnsi="Book Antiqua" w:cs="宋体"/>
          <w:sz w:val="24"/>
          <w:szCs w:val="24"/>
          <w:lang w:val="en-US" w:eastAsia="zh-CN"/>
        </w:rPr>
        <w:t xml:space="preserve"> EK. Curable metastatic colorectal cancer: recommended paradigms. </w:t>
      </w:r>
      <w:proofErr w:type="spellStart"/>
      <w:r w:rsidRPr="00BE41E4">
        <w:rPr>
          <w:rFonts w:ascii="Book Antiqua" w:eastAsia="宋体" w:hAnsi="Book Antiqua" w:cs="宋体"/>
          <w:i/>
          <w:iCs/>
          <w:sz w:val="24"/>
          <w:szCs w:val="24"/>
          <w:lang w:val="en-US" w:eastAsia="zh-CN"/>
        </w:rPr>
        <w:t>Curr</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i/>
          <w:iCs/>
          <w:sz w:val="24"/>
          <w:szCs w:val="24"/>
          <w:lang w:val="en-US" w:eastAsia="zh-CN"/>
        </w:rPr>
        <w:t xml:space="preserve"> Rep</w:t>
      </w:r>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11</w:t>
      </w:r>
      <w:r w:rsidRPr="00BE41E4">
        <w:rPr>
          <w:rFonts w:ascii="Book Antiqua" w:eastAsia="宋体" w:hAnsi="Book Antiqua" w:cs="宋体"/>
          <w:sz w:val="24"/>
          <w:szCs w:val="24"/>
          <w:lang w:val="en-US" w:eastAsia="zh-CN"/>
        </w:rPr>
        <w:t>: 200-208 [PMID: 19336012 DOI: 10.1007/s11912-009-0029-z]</w:t>
      </w:r>
    </w:p>
    <w:p w14:paraId="657856D2" w14:textId="77777777"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18 </w:t>
      </w:r>
      <w:r w:rsidRPr="00BE41E4">
        <w:rPr>
          <w:rFonts w:ascii="Book Antiqua" w:eastAsia="宋体" w:hAnsi="Book Antiqua" w:cs="宋体"/>
          <w:b/>
          <w:bCs/>
          <w:sz w:val="24"/>
          <w:szCs w:val="24"/>
          <w:lang w:val="en-US" w:eastAsia="zh-CN"/>
        </w:rPr>
        <w:t>Gomez D</w:t>
      </w:r>
      <w:r w:rsidRPr="00BE41E4">
        <w:rPr>
          <w:rFonts w:ascii="Book Antiqua" w:eastAsia="宋体" w:hAnsi="Book Antiqua" w:cs="宋体"/>
          <w:sz w:val="24"/>
          <w:szCs w:val="24"/>
          <w:lang w:val="en-US" w:eastAsia="zh-CN"/>
        </w:rPr>
        <w:t>, Cameron IC.</w:t>
      </w:r>
      <w:proofErr w:type="gramEnd"/>
      <w:r w:rsidRPr="00BE41E4">
        <w:rPr>
          <w:rFonts w:ascii="Book Antiqua" w:eastAsia="宋体" w:hAnsi="Book Antiqua" w:cs="宋体"/>
          <w:sz w:val="24"/>
          <w:szCs w:val="24"/>
          <w:lang w:val="en-US" w:eastAsia="zh-CN"/>
        </w:rPr>
        <w:t xml:space="preserve"> Prognostic scores for colorectal liver metastasis: clinically important or an academic exercise? </w:t>
      </w:r>
      <w:r w:rsidRPr="00BE41E4">
        <w:rPr>
          <w:rFonts w:ascii="Book Antiqua" w:eastAsia="宋体" w:hAnsi="Book Antiqua" w:cs="宋体"/>
          <w:i/>
          <w:iCs/>
          <w:sz w:val="24"/>
          <w:szCs w:val="24"/>
          <w:lang w:val="en-US" w:eastAsia="zh-CN"/>
        </w:rPr>
        <w:t>HPB (Oxford)</w:t>
      </w:r>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12</w:t>
      </w:r>
      <w:r w:rsidRPr="00BE41E4">
        <w:rPr>
          <w:rFonts w:ascii="Book Antiqua" w:eastAsia="宋体" w:hAnsi="Book Antiqua" w:cs="宋体"/>
          <w:sz w:val="24"/>
          <w:szCs w:val="24"/>
          <w:lang w:val="en-US" w:eastAsia="zh-CN"/>
        </w:rPr>
        <w:t>: 227-238 [PMID: 20590892]</w:t>
      </w:r>
    </w:p>
    <w:p w14:paraId="54A7B42B" w14:textId="1A1DA0A1"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19 </w:t>
      </w:r>
      <w:r w:rsidRPr="00BE41E4">
        <w:rPr>
          <w:rFonts w:ascii="Book Antiqua" w:eastAsia="宋体" w:hAnsi="Book Antiqua" w:cs="宋体"/>
          <w:b/>
          <w:bCs/>
          <w:sz w:val="24"/>
          <w:szCs w:val="24"/>
          <w:lang w:val="en-US" w:eastAsia="zh-CN"/>
        </w:rPr>
        <w:t>Fong Y</w:t>
      </w:r>
      <w:r w:rsidRPr="00BE41E4">
        <w:rPr>
          <w:rFonts w:ascii="Book Antiqua" w:eastAsia="宋体" w:hAnsi="Book Antiqua" w:cs="宋体"/>
          <w:sz w:val="24"/>
          <w:szCs w:val="24"/>
          <w:lang w:val="en-US" w:eastAsia="zh-CN"/>
        </w:rPr>
        <w:t xml:space="preserve">, Fortner J, Sun RL, Brennan MF,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Clinical score for predicting recurrence after hepatic resection for metastatic colorectal cancer: analysis of 1001 consecutive cases.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1999; </w:t>
      </w:r>
      <w:r w:rsidRPr="00BE41E4">
        <w:rPr>
          <w:rFonts w:ascii="Book Antiqua" w:eastAsia="宋体" w:hAnsi="Book Antiqua" w:cs="宋体"/>
          <w:b/>
          <w:bCs/>
          <w:sz w:val="24"/>
          <w:szCs w:val="24"/>
          <w:lang w:val="en-US" w:eastAsia="zh-CN"/>
        </w:rPr>
        <w:t>230</w:t>
      </w:r>
      <w:r w:rsidRPr="00BE41E4">
        <w:rPr>
          <w:rFonts w:ascii="Book Antiqua" w:eastAsia="宋体" w:hAnsi="Book Antiqua" w:cs="宋体"/>
          <w:sz w:val="24"/>
          <w:szCs w:val="24"/>
          <w:lang w:val="en-US" w:eastAsia="zh-CN"/>
        </w:rPr>
        <w:t>: 309-18; discussion 318-21 [PMID: 10493478 DOI: 10.1097/00000658-199909000-00004]</w:t>
      </w:r>
    </w:p>
    <w:p w14:paraId="40B7B574" w14:textId="7DA81035"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20 </w:t>
      </w:r>
      <w:r w:rsidRPr="00BE41E4">
        <w:rPr>
          <w:rFonts w:ascii="Book Antiqua" w:eastAsia="宋体" w:hAnsi="Book Antiqua" w:cs="宋体"/>
          <w:b/>
          <w:bCs/>
          <w:sz w:val="24"/>
          <w:szCs w:val="24"/>
          <w:lang w:val="en-US" w:eastAsia="zh-CN"/>
        </w:rPr>
        <w:t>Tomlinson JS</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WR,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RP, Fong Y, </w:t>
      </w:r>
      <w:proofErr w:type="spellStart"/>
      <w:r w:rsidRPr="00BE41E4">
        <w:rPr>
          <w:rFonts w:ascii="Book Antiqua" w:eastAsia="宋体" w:hAnsi="Book Antiqua" w:cs="宋体"/>
          <w:sz w:val="24"/>
          <w:szCs w:val="24"/>
          <w:lang w:val="en-US" w:eastAsia="zh-CN"/>
        </w:rPr>
        <w:t>Kornprat</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 Brennan MF,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 Actual 10-year survival after resection of colorectal liver metastases defines cure.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2007; </w:t>
      </w:r>
      <w:r w:rsidRPr="00BE41E4">
        <w:rPr>
          <w:rFonts w:ascii="Book Antiqua" w:eastAsia="宋体" w:hAnsi="Book Antiqua" w:cs="宋体"/>
          <w:b/>
          <w:bCs/>
          <w:sz w:val="24"/>
          <w:szCs w:val="24"/>
          <w:lang w:val="en-US" w:eastAsia="zh-CN"/>
        </w:rPr>
        <w:t>25</w:t>
      </w:r>
      <w:r w:rsidRPr="00BE41E4">
        <w:rPr>
          <w:rFonts w:ascii="Book Antiqua" w:eastAsia="宋体" w:hAnsi="Book Antiqua" w:cs="宋体"/>
          <w:sz w:val="24"/>
          <w:szCs w:val="24"/>
          <w:lang w:val="en-US" w:eastAsia="zh-CN"/>
        </w:rPr>
        <w:t>: 4575-4580 [PMID: 17925551 DOI: 10.1200/JCO.2007.11.0833]</w:t>
      </w:r>
    </w:p>
    <w:p w14:paraId="62B90931" w14:textId="4EFE788C"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21 </w:t>
      </w:r>
      <w:proofErr w:type="spellStart"/>
      <w:r w:rsidRPr="00BE41E4">
        <w:rPr>
          <w:rFonts w:ascii="Book Antiqua" w:eastAsia="宋体" w:hAnsi="Book Antiqua" w:cs="宋体"/>
          <w:b/>
          <w:bCs/>
          <w:sz w:val="24"/>
          <w:szCs w:val="24"/>
          <w:lang w:val="en-US" w:eastAsia="zh-CN"/>
        </w:rPr>
        <w:t>Nordlinger</w:t>
      </w:r>
      <w:proofErr w:type="spellEnd"/>
      <w:r w:rsidRPr="00BE41E4">
        <w:rPr>
          <w:rFonts w:ascii="Book Antiqua" w:eastAsia="宋体" w:hAnsi="Book Antiqua" w:cs="宋体"/>
          <w:b/>
          <w:bCs/>
          <w:sz w:val="24"/>
          <w:szCs w:val="24"/>
          <w:lang w:val="en-US" w:eastAsia="zh-CN"/>
        </w:rPr>
        <w:t xml:space="preserve"> B</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Guiguet</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Vaillant</w:t>
      </w:r>
      <w:proofErr w:type="spellEnd"/>
      <w:r w:rsidRPr="00BE41E4">
        <w:rPr>
          <w:rFonts w:ascii="Book Antiqua" w:eastAsia="宋体" w:hAnsi="Book Antiqua" w:cs="宋体"/>
          <w:sz w:val="24"/>
          <w:szCs w:val="24"/>
          <w:lang w:val="en-US" w:eastAsia="zh-CN"/>
        </w:rPr>
        <w:t xml:space="preserve"> JC, Balladur P, </w:t>
      </w:r>
      <w:proofErr w:type="spellStart"/>
      <w:r w:rsidRPr="00BE41E4">
        <w:rPr>
          <w:rFonts w:ascii="Book Antiqua" w:eastAsia="宋体" w:hAnsi="Book Antiqua" w:cs="宋体"/>
          <w:sz w:val="24"/>
          <w:szCs w:val="24"/>
          <w:lang w:val="en-US" w:eastAsia="zh-CN"/>
        </w:rPr>
        <w:t>Boudjema</w:t>
      </w:r>
      <w:proofErr w:type="spellEnd"/>
      <w:r w:rsidRPr="00BE41E4">
        <w:rPr>
          <w:rFonts w:ascii="Book Antiqua" w:eastAsia="宋体" w:hAnsi="Book Antiqua" w:cs="宋体"/>
          <w:sz w:val="24"/>
          <w:szCs w:val="24"/>
          <w:lang w:val="en-US" w:eastAsia="zh-CN"/>
        </w:rPr>
        <w:t xml:space="preserve"> K, </w:t>
      </w:r>
      <w:proofErr w:type="spellStart"/>
      <w:r w:rsidRPr="00BE41E4">
        <w:rPr>
          <w:rFonts w:ascii="Book Antiqua" w:eastAsia="宋体" w:hAnsi="Book Antiqua" w:cs="宋体"/>
          <w:sz w:val="24"/>
          <w:szCs w:val="24"/>
          <w:lang w:val="en-US" w:eastAsia="zh-CN"/>
        </w:rPr>
        <w:t>Bachellier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Jaeck</w:t>
      </w:r>
      <w:proofErr w:type="spellEnd"/>
      <w:r w:rsidRPr="00BE41E4">
        <w:rPr>
          <w:rFonts w:ascii="Book Antiqua" w:eastAsia="宋体" w:hAnsi="Book Antiqua" w:cs="宋体"/>
          <w:sz w:val="24"/>
          <w:szCs w:val="24"/>
          <w:lang w:val="en-US" w:eastAsia="zh-CN"/>
        </w:rPr>
        <w:t xml:space="preserve"> D. Surgical resection of colorectal carcinoma metastases to the liver. A prognostic scoring system to improve case selection, based on 1568 patients. </w:t>
      </w:r>
      <w:proofErr w:type="gramStart"/>
      <w:r w:rsidRPr="00BE41E4">
        <w:rPr>
          <w:rFonts w:ascii="Book Antiqua" w:eastAsia="宋体" w:hAnsi="Book Antiqua" w:cs="宋体"/>
          <w:sz w:val="24"/>
          <w:szCs w:val="24"/>
          <w:lang w:val="en-US" w:eastAsia="zh-CN"/>
        </w:rPr>
        <w:t xml:space="preserve">Association </w:t>
      </w:r>
      <w:proofErr w:type="spellStart"/>
      <w:r w:rsidRPr="00BE41E4">
        <w:rPr>
          <w:rFonts w:ascii="Book Antiqua" w:eastAsia="宋体" w:hAnsi="Book Antiqua" w:cs="宋体"/>
          <w:sz w:val="24"/>
          <w:szCs w:val="24"/>
          <w:lang w:val="en-US" w:eastAsia="zh-CN"/>
        </w:rPr>
        <w:t>Française</w:t>
      </w:r>
      <w:proofErr w:type="spellEnd"/>
      <w:r w:rsidRPr="00BE41E4">
        <w:rPr>
          <w:rFonts w:ascii="Book Antiqua" w:eastAsia="宋体" w:hAnsi="Book Antiqua" w:cs="宋体"/>
          <w:sz w:val="24"/>
          <w:szCs w:val="24"/>
          <w:lang w:val="en-US" w:eastAsia="zh-CN"/>
        </w:rPr>
        <w:t xml:space="preserve"> de </w:t>
      </w:r>
      <w:proofErr w:type="spellStart"/>
      <w:r w:rsidRPr="00BE41E4">
        <w:rPr>
          <w:rFonts w:ascii="Book Antiqua" w:eastAsia="宋体" w:hAnsi="Book Antiqua" w:cs="宋体"/>
          <w:sz w:val="24"/>
          <w:szCs w:val="24"/>
          <w:lang w:val="en-US" w:eastAsia="zh-CN"/>
        </w:rPr>
        <w:t>Chirurgie</w:t>
      </w:r>
      <w:proofErr w:type="spellEnd"/>
      <w:r w:rsidRPr="00BE41E4">
        <w:rPr>
          <w:rFonts w:ascii="Book Antiqua" w:eastAsia="宋体" w:hAnsi="Book Antiqua" w:cs="宋体"/>
          <w:sz w:val="24"/>
          <w:szCs w:val="24"/>
          <w:lang w:val="en-US" w:eastAsia="zh-CN"/>
        </w:rPr>
        <w:t>.</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Cancer</w:t>
      </w:r>
      <w:r w:rsidRPr="00BE41E4">
        <w:rPr>
          <w:rFonts w:ascii="Book Antiqua" w:eastAsia="宋体" w:hAnsi="Book Antiqua" w:cs="宋体"/>
          <w:sz w:val="24"/>
          <w:szCs w:val="24"/>
          <w:lang w:val="en-US" w:eastAsia="zh-CN"/>
        </w:rPr>
        <w:t xml:space="preserve"> 1996; </w:t>
      </w:r>
      <w:r w:rsidRPr="00BE41E4">
        <w:rPr>
          <w:rFonts w:ascii="Book Antiqua" w:eastAsia="宋体" w:hAnsi="Book Antiqua" w:cs="宋体"/>
          <w:b/>
          <w:bCs/>
          <w:sz w:val="24"/>
          <w:szCs w:val="24"/>
          <w:lang w:val="en-US" w:eastAsia="zh-CN"/>
        </w:rPr>
        <w:t>77</w:t>
      </w:r>
      <w:r w:rsidRPr="00BE41E4">
        <w:rPr>
          <w:rFonts w:ascii="Book Antiqua" w:eastAsia="宋体" w:hAnsi="Book Antiqua" w:cs="宋体"/>
          <w:sz w:val="24"/>
          <w:szCs w:val="24"/>
          <w:lang w:val="en-US" w:eastAsia="zh-CN"/>
        </w:rPr>
        <w:t>: 1254-1262 [PMID: 8608500]</w:t>
      </w:r>
    </w:p>
    <w:p w14:paraId="6FA285C6" w14:textId="3382CBA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22 </w:t>
      </w:r>
      <w:proofErr w:type="spellStart"/>
      <w:r w:rsidRPr="00BE41E4">
        <w:rPr>
          <w:rFonts w:ascii="Book Antiqua" w:eastAsia="宋体" w:hAnsi="Book Antiqua" w:cs="宋体"/>
          <w:b/>
          <w:bCs/>
          <w:sz w:val="24"/>
          <w:szCs w:val="24"/>
          <w:lang w:val="en-US" w:eastAsia="zh-CN"/>
        </w:rPr>
        <w:t>Nordlinger</w:t>
      </w:r>
      <w:proofErr w:type="spellEnd"/>
      <w:r w:rsidRPr="00BE41E4">
        <w:rPr>
          <w:rFonts w:ascii="Book Antiqua" w:eastAsia="宋体" w:hAnsi="Book Antiqua" w:cs="宋体"/>
          <w:b/>
          <w:bCs/>
          <w:sz w:val="24"/>
          <w:szCs w:val="24"/>
          <w:lang w:val="en-US" w:eastAsia="zh-CN"/>
        </w:rPr>
        <w:t xml:space="preserve"> B</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Sorbye</w:t>
      </w:r>
      <w:proofErr w:type="spellEnd"/>
      <w:r w:rsidRPr="00BE41E4">
        <w:rPr>
          <w:rFonts w:ascii="Book Antiqua" w:eastAsia="宋体" w:hAnsi="Book Antiqua" w:cs="宋体"/>
          <w:sz w:val="24"/>
          <w:szCs w:val="24"/>
          <w:lang w:val="en-US" w:eastAsia="zh-CN"/>
        </w:rPr>
        <w:t xml:space="preserve"> H, </w:t>
      </w:r>
      <w:proofErr w:type="spellStart"/>
      <w:r w:rsidRPr="00BE41E4">
        <w:rPr>
          <w:rFonts w:ascii="Book Antiqua" w:eastAsia="宋体" w:hAnsi="Book Antiqua" w:cs="宋体"/>
          <w:sz w:val="24"/>
          <w:szCs w:val="24"/>
          <w:lang w:val="en-US" w:eastAsia="zh-CN"/>
        </w:rPr>
        <w:t>Glimelius</w:t>
      </w:r>
      <w:proofErr w:type="spellEnd"/>
      <w:r w:rsidRPr="00BE41E4">
        <w:rPr>
          <w:rFonts w:ascii="Book Antiqua" w:eastAsia="宋体" w:hAnsi="Book Antiqua" w:cs="宋体"/>
          <w:sz w:val="24"/>
          <w:szCs w:val="24"/>
          <w:lang w:val="en-US" w:eastAsia="zh-CN"/>
        </w:rPr>
        <w:t xml:space="preserve"> B, Poston GJ, </w:t>
      </w:r>
      <w:proofErr w:type="spellStart"/>
      <w:r w:rsidRPr="00BE41E4">
        <w:rPr>
          <w:rFonts w:ascii="Book Antiqua" w:eastAsia="宋体" w:hAnsi="Book Antiqua" w:cs="宋体"/>
          <w:sz w:val="24"/>
          <w:szCs w:val="24"/>
          <w:lang w:val="en-US" w:eastAsia="zh-CN"/>
        </w:rPr>
        <w:t>Schlag</w:t>
      </w:r>
      <w:proofErr w:type="spellEnd"/>
      <w:r w:rsidRPr="00BE41E4">
        <w:rPr>
          <w:rFonts w:ascii="Book Antiqua" w:eastAsia="宋体" w:hAnsi="Book Antiqua" w:cs="宋体"/>
          <w:sz w:val="24"/>
          <w:szCs w:val="24"/>
          <w:lang w:val="en-US" w:eastAsia="zh-CN"/>
        </w:rPr>
        <w:t xml:space="preserve"> PM,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Bechstein</w:t>
      </w:r>
      <w:proofErr w:type="spellEnd"/>
      <w:r w:rsidRPr="00BE41E4">
        <w:rPr>
          <w:rFonts w:ascii="Book Antiqua" w:eastAsia="宋体" w:hAnsi="Book Antiqua" w:cs="宋体"/>
          <w:sz w:val="24"/>
          <w:szCs w:val="24"/>
          <w:lang w:val="en-US" w:eastAsia="zh-CN"/>
        </w:rPr>
        <w:t xml:space="preserve"> WO, Primrose JN, Walpole ET, Finch-Jones M, </w:t>
      </w:r>
      <w:proofErr w:type="spellStart"/>
      <w:r w:rsidRPr="00BE41E4">
        <w:rPr>
          <w:rFonts w:ascii="Book Antiqua" w:eastAsia="宋体" w:hAnsi="Book Antiqua" w:cs="宋体"/>
          <w:sz w:val="24"/>
          <w:szCs w:val="24"/>
          <w:lang w:val="en-US" w:eastAsia="zh-CN"/>
        </w:rPr>
        <w:t>Jaeck</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Mirza</w:t>
      </w:r>
      <w:proofErr w:type="spellEnd"/>
      <w:r w:rsidRPr="00BE41E4">
        <w:rPr>
          <w:rFonts w:ascii="Book Antiqua" w:eastAsia="宋体" w:hAnsi="Book Antiqua" w:cs="宋体"/>
          <w:sz w:val="24"/>
          <w:szCs w:val="24"/>
          <w:lang w:val="en-US" w:eastAsia="zh-CN"/>
        </w:rPr>
        <w:t xml:space="preserve"> D, Parks RW, Collette L, </w:t>
      </w:r>
      <w:proofErr w:type="spellStart"/>
      <w:r w:rsidRPr="00BE41E4">
        <w:rPr>
          <w:rFonts w:ascii="Book Antiqua" w:eastAsia="宋体" w:hAnsi="Book Antiqua" w:cs="宋体"/>
          <w:sz w:val="24"/>
          <w:szCs w:val="24"/>
          <w:lang w:val="en-US" w:eastAsia="zh-CN"/>
        </w:rPr>
        <w:t>Praet</w:t>
      </w:r>
      <w:proofErr w:type="spellEnd"/>
      <w:r w:rsidRPr="00BE41E4">
        <w:rPr>
          <w:rFonts w:ascii="Book Antiqua" w:eastAsia="宋体" w:hAnsi="Book Antiqua" w:cs="宋体"/>
          <w:sz w:val="24"/>
          <w:szCs w:val="24"/>
          <w:lang w:val="en-US" w:eastAsia="zh-CN"/>
        </w:rPr>
        <w:t xml:space="preserve"> M, Bethe U, Van </w:t>
      </w:r>
      <w:proofErr w:type="spellStart"/>
      <w:r w:rsidRPr="00BE41E4">
        <w:rPr>
          <w:rFonts w:ascii="Book Antiqua" w:eastAsia="宋体" w:hAnsi="Book Antiqua" w:cs="宋体"/>
          <w:sz w:val="24"/>
          <w:szCs w:val="24"/>
          <w:lang w:val="en-US" w:eastAsia="zh-CN"/>
        </w:rPr>
        <w:t>Cutsem</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Scheithauer</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Gruenberger</w:t>
      </w:r>
      <w:proofErr w:type="spellEnd"/>
      <w:r w:rsidRPr="00BE41E4">
        <w:rPr>
          <w:rFonts w:ascii="Book Antiqua" w:eastAsia="宋体" w:hAnsi="Book Antiqua" w:cs="宋体"/>
          <w:sz w:val="24"/>
          <w:szCs w:val="24"/>
          <w:lang w:val="en-US" w:eastAsia="zh-CN"/>
        </w:rPr>
        <w:t xml:space="preserve"> T. Perioperative chemotherapy with FOLFOX4 and surgery versus surgery alone for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liver metastases from colorectal cancer (EORTC Intergroup trial 40983): a </w:t>
      </w:r>
      <w:proofErr w:type="spellStart"/>
      <w:r w:rsidRPr="00BE41E4">
        <w:rPr>
          <w:rFonts w:ascii="Book Antiqua" w:eastAsia="宋体" w:hAnsi="Book Antiqua" w:cs="宋体"/>
          <w:sz w:val="24"/>
          <w:szCs w:val="24"/>
          <w:lang w:val="en-US" w:eastAsia="zh-CN"/>
        </w:rPr>
        <w:t>randomised</w:t>
      </w:r>
      <w:proofErr w:type="spellEnd"/>
      <w:r w:rsidRPr="00BE41E4">
        <w:rPr>
          <w:rFonts w:ascii="Book Antiqua" w:eastAsia="宋体" w:hAnsi="Book Antiqua" w:cs="宋体"/>
          <w:sz w:val="24"/>
          <w:szCs w:val="24"/>
          <w:lang w:val="en-US" w:eastAsia="zh-CN"/>
        </w:rPr>
        <w:t xml:space="preserve"> controlled trial. </w:t>
      </w:r>
      <w:r w:rsidRPr="00BE41E4">
        <w:rPr>
          <w:rFonts w:ascii="Book Antiqua" w:eastAsia="宋体" w:hAnsi="Book Antiqua" w:cs="宋体"/>
          <w:i/>
          <w:iCs/>
          <w:sz w:val="24"/>
          <w:szCs w:val="24"/>
          <w:lang w:val="en-US" w:eastAsia="zh-CN"/>
        </w:rPr>
        <w:t>Lancet</w:t>
      </w:r>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371</w:t>
      </w:r>
      <w:r w:rsidRPr="00BE41E4">
        <w:rPr>
          <w:rFonts w:ascii="Book Antiqua" w:eastAsia="宋体" w:hAnsi="Book Antiqua" w:cs="宋体"/>
          <w:sz w:val="24"/>
          <w:szCs w:val="24"/>
          <w:lang w:val="en-US" w:eastAsia="zh-CN"/>
        </w:rPr>
        <w:t>: 1007-1016 [PMID: 18358928 DOI: 10.1016/S0140-6736(08)60455-9]</w:t>
      </w:r>
    </w:p>
    <w:p w14:paraId="08AD19AF" w14:textId="4B5CD02E" w:rsidR="00EF54DA" w:rsidRPr="00BD300C" w:rsidRDefault="00BE41E4" w:rsidP="006B5704">
      <w:pPr>
        <w:spacing w:after="0" w:line="360" w:lineRule="auto"/>
        <w:jc w:val="both"/>
        <w:rPr>
          <w:rFonts w:ascii="Book Antiqua" w:hAnsi="Book Antiqua"/>
          <w:sz w:val="24"/>
          <w:szCs w:val="24"/>
          <w:lang w:eastAsia="zh-CN"/>
        </w:rPr>
      </w:pPr>
      <w:r w:rsidRPr="00BE41E4">
        <w:rPr>
          <w:rFonts w:ascii="Book Antiqua" w:eastAsia="宋体" w:hAnsi="Book Antiqua" w:cs="宋体"/>
          <w:sz w:val="24"/>
          <w:szCs w:val="24"/>
          <w:lang w:val="en-US" w:eastAsia="zh-CN"/>
        </w:rPr>
        <w:t>23</w:t>
      </w:r>
      <w:r w:rsidR="00EF54DA" w:rsidRPr="00BD300C">
        <w:rPr>
          <w:rFonts w:ascii="Book Antiqua" w:hAnsi="Book Antiqua"/>
          <w:b/>
          <w:bCs/>
          <w:sz w:val="24"/>
          <w:szCs w:val="24"/>
        </w:rPr>
        <w:t xml:space="preserve"> Sorbye H</w:t>
      </w:r>
      <w:r w:rsidR="00EF54DA" w:rsidRPr="00BD300C">
        <w:rPr>
          <w:rFonts w:ascii="Book Antiqua" w:hAnsi="Book Antiqua"/>
          <w:sz w:val="24"/>
          <w:szCs w:val="24"/>
        </w:rPr>
        <w:t xml:space="preserve">, Mauer M, Gruenberger T, Glimelius B, Poston GJ, Schlag PM, Rougier P, Bechstein WO, Primrose JN, Walpole ET, Finch-Jones M, Jaeck D, Mirza D, Parks RW, Collette L, Van Cutsem E, Scheithauer W, Lutz MP, Nordlinger B. Predictive factors for the benefit of perioperative FOLFOX for resectable liver metastasis in colorectal cancer patients (EORTC Intergroup Trial 40983). </w:t>
      </w:r>
      <w:r w:rsidR="00EF54DA" w:rsidRPr="00BD300C">
        <w:rPr>
          <w:rFonts w:ascii="Book Antiqua" w:hAnsi="Book Antiqua"/>
          <w:i/>
          <w:iCs/>
          <w:sz w:val="24"/>
          <w:szCs w:val="24"/>
        </w:rPr>
        <w:t>Ann Surg</w:t>
      </w:r>
      <w:r w:rsidR="00EF54DA" w:rsidRPr="00BD300C">
        <w:rPr>
          <w:rFonts w:ascii="Book Antiqua" w:hAnsi="Book Antiqua"/>
          <w:sz w:val="24"/>
          <w:szCs w:val="24"/>
        </w:rPr>
        <w:t xml:space="preserve"> 2012; </w:t>
      </w:r>
      <w:r w:rsidR="00EF54DA" w:rsidRPr="00BD300C">
        <w:rPr>
          <w:rFonts w:ascii="Book Antiqua" w:hAnsi="Book Antiqua"/>
          <w:b/>
          <w:bCs/>
          <w:sz w:val="24"/>
          <w:szCs w:val="24"/>
        </w:rPr>
        <w:t>255</w:t>
      </w:r>
      <w:r w:rsidR="00EF54DA" w:rsidRPr="00BD300C">
        <w:rPr>
          <w:rFonts w:ascii="Book Antiqua" w:hAnsi="Book Antiqua"/>
          <w:sz w:val="24"/>
          <w:szCs w:val="24"/>
        </w:rPr>
        <w:t>: 534-539 [PMID: 22314329</w:t>
      </w:r>
      <w:r w:rsidR="00EF54DA" w:rsidRPr="00BD300C">
        <w:rPr>
          <w:rFonts w:ascii="Book Antiqua" w:hAnsi="Book Antiqua"/>
          <w:sz w:val="24"/>
          <w:szCs w:val="24"/>
          <w:lang w:eastAsia="zh-CN"/>
        </w:rPr>
        <w:t>]</w:t>
      </w:r>
    </w:p>
    <w:p w14:paraId="29E6558E" w14:textId="3BCB65AA"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24 </w:t>
      </w:r>
      <w:r w:rsidRPr="00BE41E4">
        <w:rPr>
          <w:rFonts w:ascii="Book Antiqua" w:eastAsia="宋体" w:hAnsi="Book Antiqua" w:cs="宋体"/>
          <w:b/>
          <w:bCs/>
          <w:sz w:val="24"/>
          <w:szCs w:val="24"/>
          <w:lang w:val="en-US" w:eastAsia="zh-CN"/>
        </w:rPr>
        <w:t>Chua TC</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Saxena</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Liauw</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Kokandi</w:t>
      </w:r>
      <w:proofErr w:type="spellEnd"/>
      <w:r w:rsidRPr="00BE41E4">
        <w:rPr>
          <w:rFonts w:ascii="Book Antiqua" w:eastAsia="宋体" w:hAnsi="Book Antiqua" w:cs="宋体"/>
          <w:sz w:val="24"/>
          <w:szCs w:val="24"/>
          <w:lang w:val="en-US" w:eastAsia="zh-CN"/>
        </w:rPr>
        <w:t xml:space="preserve"> A, Morris DL. </w:t>
      </w:r>
      <w:proofErr w:type="gramStart"/>
      <w:r w:rsidRPr="00BE41E4">
        <w:rPr>
          <w:rFonts w:ascii="Book Antiqua" w:eastAsia="宋体" w:hAnsi="Book Antiqua" w:cs="宋体"/>
          <w:sz w:val="24"/>
          <w:szCs w:val="24"/>
          <w:lang w:val="en-US" w:eastAsia="zh-CN"/>
        </w:rPr>
        <w:t xml:space="preserve">Systematic review of randomized and nonrandomized trials of the clinical response and outcomes of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systemic chemotherapy for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colorectal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17</w:t>
      </w:r>
      <w:r w:rsidRPr="00BE41E4">
        <w:rPr>
          <w:rFonts w:ascii="Book Antiqua" w:eastAsia="宋体" w:hAnsi="Book Antiqua" w:cs="宋体"/>
          <w:sz w:val="24"/>
          <w:szCs w:val="24"/>
          <w:lang w:val="en-US" w:eastAsia="zh-CN"/>
        </w:rPr>
        <w:t>: 492-501 [PMID: 19856028 DOI: 10.1245/s10434-009-0781-1]</w:t>
      </w:r>
    </w:p>
    <w:p w14:paraId="046CF5C4" w14:textId="7777777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25 </w:t>
      </w:r>
      <w:r w:rsidRPr="00BE41E4">
        <w:rPr>
          <w:rFonts w:ascii="Book Antiqua" w:eastAsia="宋体" w:hAnsi="Book Antiqua" w:cs="宋体"/>
          <w:b/>
          <w:bCs/>
          <w:sz w:val="24"/>
          <w:szCs w:val="24"/>
          <w:lang w:val="en-US" w:eastAsia="zh-CN"/>
        </w:rPr>
        <w:t>Adam R</w:t>
      </w:r>
      <w:r w:rsidRPr="00BE41E4">
        <w:rPr>
          <w:rFonts w:ascii="Book Antiqua" w:eastAsia="宋体" w:hAnsi="Book Antiqua" w:cs="宋体"/>
          <w:sz w:val="24"/>
          <w:szCs w:val="24"/>
          <w:lang w:val="en-US" w:eastAsia="zh-CN"/>
        </w:rPr>
        <w:t xml:space="preserve">, Pascal G, </w:t>
      </w:r>
      <w:proofErr w:type="spellStart"/>
      <w:r w:rsidRPr="00BE41E4">
        <w:rPr>
          <w:rFonts w:ascii="Book Antiqua" w:eastAsia="宋体" w:hAnsi="Book Antiqua" w:cs="宋体"/>
          <w:sz w:val="24"/>
          <w:szCs w:val="24"/>
          <w:lang w:val="en-US" w:eastAsia="zh-CN"/>
        </w:rPr>
        <w:t>Castaing</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Azoulay</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Delvart</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Paule</w:t>
      </w:r>
      <w:proofErr w:type="spellEnd"/>
      <w:r w:rsidRPr="00BE41E4">
        <w:rPr>
          <w:rFonts w:ascii="Book Antiqua" w:eastAsia="宋体" w:hAnsi="Book Antiqua" w:cs="宋体"/>
          <w:sz w:val="24"/>
          <w:szCs w:val="24"/>
          <w:lang w:val="en-US" w:eastAsia="zh-CN"/>
        </w:rPr>
        <w:t xml:space="preserve"> B, Levi F, Bismuth H. Tumor progression while on chemotherapy: a contraindication to liver resection for multiple colorectal metastases?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2004; </w:t>
      </w:r>
      <w:r w:rsidRPr="00BE41E4">
        <w:rPr>
          <w:rFonts w:ascii="Book Antiqua" w:eastAsia="宋体" w:hAnsi="Book Antiqua" w:cs="宋体"/>
          <w:b/>
          <w:bCs/>
          <w:sz w:val="24"/>
          <w:szCs w:val="24"/>
          <w:lang w:val="en-US" w:eastAsia="zh-CN"/>
        </w:rPr>
        <w:t>240</w:t>
      </w:r>
      <w:r w:rsidRPr="00BE41E4">
        <w:rPr>
          <w:rFonts w:ascii="Book Antiqua" w:eastAsia="宋体" w:hAnsi="Book Antiqua" w:cs="宋体"/>
          <w:sz w:val="24"/>
          <w:szCs w:val="24"/>
          <w:lang w:val="en-US" w:eastAsia="zh-CN"/>
        </w:rPr>
        <w:t>: 1052-161; discussion 1052-161; [PMID: 15570210]</w:t>
      </w:r>
    </w:p>
    <w:p w14:paraId="0C3BFB58" w14:textId="440C4330" w:rsidR="006B5704" w:rsidRPr="00BD300C" w:rsidRDefault="00BE41E4" w:rsidP="006B5704">
      <w:pPr>
        <w:autoSpaceDE w:val="0"/>
        <w:autoSpaceDN w:val="0"/>
        <w:adjustRightInd w:val="0"/>
        <w:spacing w:after="0" w:line="360" w:lineRule="auto"/>
        <w:jc w:val="both"/>
        <w:rPr>
          <w:rFonts w:ascii="Book Antiqua" w:hAnsi="Book Antiqua" w:cs="Times New Roman"/>
          <w:sz w:val="24"/>
          <w:szCs w:val="24"/>
          <w:lang w:val="en-US"/>
        </w:rPr>
      </w:pPr>
      <w:r w:rsidRPr="00BD300C">
        <w:rPr>
          <w:rFonts w:ascii="Book Antiqua" w:eastAsia="宋体" w:hAnsi="Book Antiqua" w:cs="宋体"/>
          <w:sz w:val="24"/>
          <w:szCs w:val="24"/>
          <w:lang w:val="en-US" w:eastAsia="zh-CN"/>
        </w:rPr>
        <w:t>26</w:t>
      </w:r>
      <w:r w:rsidR="006B5704" w:rsidRPr="00BD300C">
        <w:rPr>
          <w:rFonts w:ascii="Book Antiqua" w:hAnsi="Book Antiqua" w:cs="Times New Roman"/>
          <w:sz w:val="24"/>
          <w:szCs w:val="24"/>
          <w:lang w:val="en-US"/>
        </w:rPr>
        <w:t xml:space="preserve"> </w:t>
      </w:r>
      <w:r w:rsidR="006B5704" w:rsidRPr="00BD300C">
        <w:rPr>
          <w:rFonts w:ascii="Book Antiqua" w:hAnsi="Book Antiqua" w:cs="Times New Roman"/>
          <w:b/>
          <w:sz w:val="24"/>
          <w:szCs w:val="24"/>
          <w:lang w:val="en-US"/>
        </w:rPr>
        <w:t xml:space="preserve">Langer B, </w:t>
      </w:r>
      <w:r w:rsidR="006B5704" w:rsidRPr="00BD300C">
        <w:rPr>
          <w:rFonts w:ascii="Book Antiqua" w:hAnsi="Book Antiqua" w:cs="Times New Roman"/>
          <w:sz w:val="24"/>
          <w:szCs w:val="24"/>
          <w:lang w:val="en-US"/>
        </w:rPr>
        <w:t xml:space="preserve">Bleiberg H, </w:t>
      </w:r>
      <w:proofErr w:type="spellStart"/>
      <w:r w:rsidR="006B5704" w:rsidRPr="00BD300C">
        <w:rPr>
          <w:rFonts w:ascii="Book Antiqua" w:hAnsi="Book Antiqua" w:cs="Times New Roman"/>
          <w:sz w:val="24"/>
          <w:szCs w:val="24"/>
          <w:lang w:val="en-US"/>
        </w:rPr>
        <w:t>Labianca</w:t>
      </w:r>
      <w:proofErr w:type="spellEnd"/>
      <w:r w:rsidR="006B5704" w:rsidRPr="00BD300C">
        <w:rPr>
          <w:rFonts w:ascii="Book Antiqua" w:hAnsi="Book Antiqua" w:cs="Times New Roman"/>
          <w:sz w:val="24"/>
          <w:szCs w:val="24"/>
          <w:lang w:val="en-US"/>
        </w:rPr>
        <w:t xml:space="preserve"> R, Shepherd L, Nitti D, </w:t>
      </w:r>
      <w:proofErr w:type="spellStart"/>
      <w:r w:rsidR="006B5704" w:rsidRPr="00BD300C">
        <w:rPr>
          <w:rFonts w:ascii="Book Antiqua" w:hAnsi="Book Antiqua" w:cs="Times New Roman"/>
          <w:sz w:val="24"/>
          <w:szCs w:val="24"/>
          <w:lang w:val="en-US"/>
        </w:rPr>
        <w:t>Marsoni</w:t>
      </w:r>
      <w:proofErr w:type="spellEnd"/>
      <w:r w:rsidR="006B5704" w:rsidRPr="00BD300C">
        <w:rPr>
          <w:rFonts w:ascii="Book Antiqua" w:hAnsi="Book Antiqua" w:cs="Times New Roman"/>
          <w:sz w:val="24"/>
          <w:szCs w:val="24"/>
          <w:lang w:val="en-US"/>
        </w:rPr>
        <w:t xml:space="preserve"> S, </w:t>
      </w:r>
      <w:proofErr w:type="spellStart"/>
      <w:r w:rsidR="006B5704" w:rsidRPr="00BD300C">
        <w:rPr>
          <w:rFonts w:ascii="Book Antiqua" w:hAnsi="Book Antiqua" w:cs="Times New Roman"/>
          <w:sz w:val="24"/>
          <w:szCs w:val="24"/>
          <w:lang w:val="en-US"/>
        </w:rPr>
        <w:t>Tu</w:t>
      </w:r>
      <w:proofErr w:type="spellEnd"/>
      <w:r w:rsidR="006B5704" w:rsidRPr="00BD300C">
        <w:rPr>
          <w:rFonts w:ascii="Book Antiqua" w:hAnsi="Book Antiqua" w:cs="Times New Roman"/>
          <w:sz w:val="24"/>
          <w:szCs w:val="24"/>
          <w:lang w:val="en-US"/>
        </w:rPr>
        <w:t xml:space="preserve"> D, </w:t>
      </w:r>
      <w:proofErr w:type="spellStart"/>
      <w:r w:rsidR="006B5704" w:rsidRPr="00BD300C">
        <w:rPr>
          <w:rFonts w:ascii="Book Antiqua" w:hAnsi="Book Antiqua" w:cs="Times New Roman"/>
          <w:sz w:val="24"/>
          <w:szCs w:val="24"/>
          <w:lang w:val="en-US"/>
        </w:rPr>
        <w:t>Sargeant</w:t>
      </w:r>
      <w:proofErr w:type="spellEnd"/>
      <w:r w:rsidR="006B5704" w:rsidRPr="00BD300C">
        <w:rPr>
          <w:rFonts w:ascii="Book Antiqua" w:hAnsi="Book Antiqua" w:cs="Times New Roman"/>
          <w:sz w:val="24"/>
          <w:szCs w:val="24"/>
          <w:lang w:val="en-US"/>
        </w:rPr>
        <w:t xml:space="preserve"> AM, Fields A. Fluorouracil (FU) plus l-</w:t>
      </w:r>
      <w:proofErr w:type="spellStart"/>
      <w:r w:rsidR="006B5704" w:rsidRPr="00BD300C">
        <w:rPr>
          <w:rFonts w:ascii="Book Antiqua" w:hAnsi="Book Antiqua" w:cs="Times New Roman"/>
          <w:sz w:val="24"/>
          <w:szCs w:val="24"/>
          <w:lang w:val="en-US"/>
        </w:rPr>
        <w:t>leucovorin</w:t>
      </w:r>
      <w:proofErr w:type="spellEnd"/>
      <w:r w:rsidR="006B5704" w:rsidRPr="00BD300C">
        <w:rPr>
          <w:rFonts w:ascii="Book Antiqua" w:hAnsi="Book Antiqua" w:cs="Times New Roman"/>
          <w:sz w:val="24"/>
          <w:szCs w:val="24"/>
          <w:lang w:val="en-US"/>
        </w:rPr>
        <w:t xml:space="preserve"> (l-LV) versus observation after potentially curative resection of liver or lung metastases from colorectal cancer (CRC): Results of the ENG (EORTC/NCIC CTG/GIVIO) randomized trial. </w:t>
      </w:r>
      <w:proofErr w:type="spellStart"/>
      <w:r w:rsidR="006B5704" w:rsidRPr="00BD300C">
        <w:rPr>
          <w:rFonts w:ascii="Book Antiqua" w:hAnsi="Book Antiqua" w:cs="Times New Roman"/>
          <w:i/>
          <w:sz w:val="24"/>
          <w:szCs w:val="24"/>
          <w:lang w:val="en-US"/>
        </w:rPr>
        <w:t>Proc</w:t>
      </w:r>
      <w:proofErr w:type="spellEnd"/>
      <w:r w:rsidR="006B5704" w:rsidRPr="00BD300C">
        <w:rPr>
          <w:rFonts w:ascii="Book Antiqua" w:hAnsi="Book Antiqua" w:cs="Times New Roman"/>
          <w:i/>
          <w:sz w:val="24"/>
          <w:szCs w:val="24"/>
          <w:lang w:val="en-US"/>
        </w:rPr>
        <w:t xml:space="preserve"> </w:t>
      </w:r>
      <w:proofErr w:type="spellStart"/>
      <w:r w:rsidR="006B5704" w:rsidRPr="00BD300C">
        <w:rPr>
          <w:rFonts w:ascii="Book Antiqua" w:hAnsi="Book Antiqua" w:cs="Times New Roman"/>
          <w:i/>
          <w:sz w:val="24"/>
          <w:szCs w:val="24"/>
          <w:lang w:val="en-US"/>
        </w:rPr>
        <w:t>Amer</w:t>
      </w:r>
      <w:proofErr w:type="spellEnd"/>
      <w:r w:rsidR="006B5704" w:rsidRPr="00BD300C">
        <w:rPr>
          <w:rFonts w:ascii="Book Antiqua" w:hAnsi="Book Antiqua" w:cs="Times New Roman"/>
          <w:i/>
          <w:sz w:val="24"/>
          <w:szCs w:val="24"/>
          <w:lang w:val="en-US"/>
        </w:rPr>
        <w:t xml:space="preserve"> </w:t>
      </w:r>
      <w:proofErr w:type="spellStart"/>
      <w:r w:rsidR="006B5704" w:rsidRPr="00BD300C">
        <w:rPr>
          <w:rFonts w:ascii="Book Antiqua" w:hAnsi="Book Antiqua" w:cs="Times New Roman"/>
          <w:i/>
          <w:sz w:val="24"/>
          <w:szCs w:val="24"/>
          <w:lang w:val="en-US"/>
        </w:rPr>
        <w:t>Soc</w:t>
      </w:r>
      <w:proofErr w:type="spellEnd"/>
      <w:r w:rsidR="006B5704" w:rsidRPr="00BD300C">
        <w:rPr>
          <w:rFonts w:ascii="Book Antiqua" w:hAnsi="Book Antiqua" w:cs="Times New Roman"/>
          <w:i/>
          <w:sz w:val="24"/>
          <w:szCs w:val="24"/>
          <w:lang w:val="en-US"/>
        </w:rPr>
        <w:t xml:space="preserve"> </w:t>
      </w:r>
      <w:proofErr w:type="spellStart"/>
      <w:r w:rsidR="006B5704" w:rsidRPr="00BD300C">
        <w:rPr>
          <w:rFonts w:ascii="Book Antiqua" w:hAnsi="Book Antiqua" w:cs="Times New Roman"/>
          <w:i/>
          <w:sz w:val="24"/>
          <w:szCs w:val="24"/>
          <w:lang w:val="en-US"/>
        </w:rPr>
        <w:t>Clin</w:t>
      </w:r>
      <w:proofErr w:type="spellEnd"/>
      <w:r w:rsidR="006B5704" w:rsidRPr="00BD300C">
        <w:rPr>
          <w:rFonts w:ascii="Book Antiqua" w:hAnsi="Book Antiqua" w:cs="Times New Roman"/>
          <w:i/>
          <w:sz w:val="24"/>
          <w:szCs w:val="24"/>
          <w:lang w:val="en-US"/>
        </w:rPr>
        <w:t xml:space="preserve"> </w:t>
      </w:r>
      <w:proofErr w:type="spellStart"/>
      <w:r w:rsidR="006B5704" w:rsidRPr="00BD300C">
        <w:rPr>
          <w:rFonts w:ascii="Book Antiqua" w:hAnsi="Book Antiqua" w:cs="Times New Roman"/>
          <w:i/>
          <w:sz w:val="24"/>
          <w:szCs w:val="24"/>
          <w:lang w:val="en-US"/>
        </w:rPr>
        <w:t>Oncol</w:t>
      </w:r>
      <w:proofErr w:type="spellEnd"/>
      <w:r w:rsidR="006B5704" w:rsidRPr="00BD300C">
        <w:rPr>
          <w:rFonts w:ascii="Book Antiqua" w:hAnsi="Book Antiqua" w:cs="Times New Roman"/>
          <w:i/>
          <w:sz w:val="24"/>
          <w:szCs w:val="24"/>
          <w:lang w:val="en-US" w:eastAsia="zh-CN"/>
        </w:rPr>
        <w:t xml:space="preserve"> </w:t>
      </w:r>
      <w:r w:rsidR="006B5704" w:rsidRPr="00BD300C">
        <w:rPr>
          <w:rFonts w:ascii="Book Antiqua" w:hAnsi="Book Antiqua" w:cs="Times New Roman"/>
          <w:sz w:val="24"/>
          <w:szCs w:val="24"/>
          <w:lang w:val="en-US"/>
        </w:rPr>
        <w:t>2002</w:t>
      </w:r>
      <w:r w:rsidR="006B5704" w:rsidRPr="00BD300C">
        <w:rPr>
          <w:rFonts w:ascii="Book Antiqua" w:hAnsi="Book Antiqua" w:cs="Times New Roman"/>
          <w:sz w:val="24"/>
          <w:szCs w:val="24"/>
          <w:lang w:val="en-US" w:eastAsia="zh-CN"/>
        </w:rPr>
        <w:t>;</w:t>
      </w:r>
      <w:r w:rsidR="006B5704" w:rsidRPr="00BD300C">
        <w:rPr>
          <w:rFonts w:ascii="Book Antiqua" w:hAnsi="Book Antiqua" w:cs="Times New Roman"/>
          <w:sz w:val="24"/>
          <w:szCs w:val="24"/>
          <w:lang w:val="en-US"/>
        </w:rPr>
        <w:t xml:space="preserve"> </w:t>
      </w:r>
      <w:r w:rsidR="006B5704" w:rsidRPr="00BD300C">
        <w:rPr>
          <w:rFonts w:ascii="Book Antiqua" w:hAnsi="Book Antiqua" w:cs="Times New Roman"/>
          <w:b/>
          <w:sz w:val="24"/>
          <w:szCs w:val="24"/>
          <w:lang w:val="en-US"/>
        </w:rPr>
        <w:t>21</w:t>
      </w:r>
      <w:r w:rsidR="006B5704" w:rsidRPr="00BD300C">
        <w:rPr>
          <w:rFonts w:ascii="Book Antiqua" w:hAnsi="Book Antiqua" w:cs="Times New Roman"/>
          <w:sz w:val="24"/>
          <w:szCs w:val="24"/>
          <w:lang w:val="en-US"/>
        </w:rPr>
        <w:t>: 149a</w:t>
      </w:r>
    </w:p>
    <w:p w14:paraId="6E0D05EE" w14:textId="0507F3BE"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27 </w:t>
      </w:r>
      <w:proofErr w:type="spellStart"/>
      <w:r w:rsidRPr="00BE41E4">
        <w:rPr>
          <w:rFonts w:ascii="Book Antiqua" w:eastAsia="宋体" w:hAnsi="Book Antiqua" w:cs="宋体"/>
          <w:b/>
          <w:bCs/>
          <w:sz w:val="24"/>
          <w:szCs w:val="24"/>
          <w:lang w:val="en-US" w:eastAsia="zh-CN"/>
        </w:rPr>
        <w:t>Portier</w:t>
      </w:r>
      <w:proofErr w:type="spellEnd"/>
      <w:r w:rsidRPr="00BE41E4">
        <w:rPr>
          <w:rFonts w:ascii="Book Antiqua" w:eastAsia="宋体" w:hAnsi="Book Antiqua" w:cs="宋体"/>
          <w:b/>
          <w:bCs/>
          <w:sz w:val="24"/>
          <w:szCs w:val="24"/>
          <w:lang w:val="en-US" w:eastAsia="zh-CN"/>
        </w:rPr>
        <w:t xml:space="preserve"> G</w:t>
      </w:r>
      <w:r w:rsidRPr="00BE41E4">
        <w:rPr>
          <w:rFonts w:ascii="Book Antiqua" w:eastAsia="宋体" w:hAnsi="Book Antiqua" w:cs="宋体"/>
          <w:sz w:val="24"/>
          <w:szCs w:val="24"/>
          <w:lang w:val="en-US" w:eastAsia="zh-CN"/>
        </w:rPr>
        <w:t xml:space="preserve">, Elias D, Bouche O,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Bosset</w:t>
      </w:r>
      <w:proofErr w:type="spellEnd"/>
      <w:r w:rsidRPr="00BE41E4">
        <w:rPr>
          <w:rFonts w:ascii="Book Antiqua" w:eastAsia="宋体" w:hAnsi="Book Antiqua" w:cs="宋体"/>
          <w:sz w:val="24"/>
          <w:szCs w:val="24"/>
          <w:lang w:val="en-US" w:eastAsia="zh-CN"/>
        </w:rPr>
        <w:t xml:space="preserve"> JF, </w:t>
      </w:r>
      <w:proofErr w:type="spellStart"/>
      <w:r w:rsidRPr="00BE41E4">
        <w:rPr>
          <w:rFonts w:ascii="Book Antiqua" w:eastAsia="宋体" w:hAnsi="Book Antiqua" w:cs="宋体"/>
          <w:sz w:val="24"/>
          <w:szCs w:val="24"/>
          <w:lang w:val="en-US" w:eastAsia="zh-CN"/>
        </w:rPr>
        <w:t>Saric</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Belghiti</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Piedbois</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Guimbaud</w:t>
      </w:r>
      <w:proofErr w:type="spellEnd"/>
      <w:r w:rsidRPr="00BE41E4">
        <w:rPr>
          <w:rFonts w:ascii="Book Antiqua" w:eastAsia="宋体" w:hAnsi="Book Antiqua" w:cs="宋体"/>
          <w:sz w:val="24"/>
          <w:szCs w:val="24"/>
          <w:lang w:val="en-US" w:eastAsia="zh-CN"/>
        </w:rPr>
        <w:t xml:space="preserve"> R, </w:t>
      </w:r>
      <w:proofErr w:type="spellStart"/>
      <w:r w:rsidRPr="00BE41E4">
        <w:rPr>
          <w:rFonts w:ascii="Book Antiqua" w:eastAsia="宋体" w:hAnsi="Book Antiqua" w:cs="宋体"/>
          <w:sz w:val="24"/>
          <w:szCs w:val="24"/>
          <w:lang w:val="en-US" w:eastAsia="zh-CN"/>
        </w:rPr>
        <w:t>Nordlinger</w:t>
      </w:r>
      <w:proofErr w:type="spellEnd"/>
      <w:r w:rsidRPr="00BE41E4">
        <w:rPr>
          <w:rFonts w:ascii="Book Antiqua" w:eastAsia="宋体" w:hAnsi="Book Antiqua" w:cs="宋体"/>
          <w:sz w:val="24"/>
          <w:szCs w:val="24"/>
          <w:lang w:val="en-US" w:eastAsia="zh-CN"/>
        </w:rPr>
        <w:t xml:space="preserve"> B, </w:t>
      </w:r>
      <w:proofErr w:type="spellStart"/>
      <w:r w:rsidRPr="00BE41E4">
        <w:rPr>
          <w:rFonts w:ascii="Book Antiqua" w:eastAsia="宋体" w:hAnsi="Book Antiqua" w:cs="宋体"/>
          <w:sz w:val="24"/>
          <w:szCs w:val="24"/>
          <w:lang w:val="en-US" w:eastAsia="zh-CN"/>
        </w:rPr>
        <w:t>Bugat</w:t>
      </w:r>
      <w:proofErr w:type="spellEnd"/>
      <w:r w:rsidRPr="00BE41E4">
        <w:rPr>
          <w:rFonts w:ascii="Book Antiqua" w:eastAsia="宋体" w:hAnsi="Book Antiqua" w:cs="宋体"/>
          <w:sz w:val="24"/>
          <w:szCs w:val="24"/>
          <w:lang w:val="en-US" w:eastAsia="zh-CN"/>
        </w:rPr>
        <w:t xml:space="preserve"> R, </w:t>
      </w:r>
      <w:proofErr w:type="spellStart"/>
      <w:r w:rsidRPr="00BE41E4">
        <w:rPr>
          <w:rFonts w:ascii="Book Antiqua" w:eastAsia="宋体" w:hAnsi="Book Antiqua" w:cs="宋体"/>
          <w:sz w:val="24"/>
          <w:szCs w:val="24"/>
          <w:lang w:val="en-US" w:eastAsia="zh-CN"/>
        </w:rPr>
        <w:t>Lazorthes</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Bedenne</w:t>
      </w:r>
      <w:proofErr w:type="spellEnd"/>
      <w:r w:rsidRPr="00BE41E4">
        <w:rPr>
          <w:rFonts w:ascii="Book Antiqua" w:eastAsia="宋体" w:hAnsi="Book Antiqua" w:cs="宋体"/>
          <w:sz w:val="24"/>
          <w:szCs w:val="24"/>
          <w:lang w:val="en-US" w:eastAsia="zh-CN"/>
        </w:rPr>
        <w:t xml:space="preserve"> L. Multicenter randomized trial of adjuvant fluorouracil and </w:t>
      </w:r>
      <w:proofErr w:type="spellStart"/>
      <w:r w:rsidRPr="00BE41E4">
        <w:rPr>
          <w:rFonts w:ascii="Book Antiqua" w:eastAsia="宋体" w:hAnsi="Book Antiqua" w:cs="宋体"/>
          <w:sz w:val="24"/>
          <w:szCs w:val="24"/>
          <w:lang w:val="en-US" w:eastAsia="zh-CN"/>
        </w:rPr>
        <w:t>folinic</w:t>
      </w:r>
      <w:proofErr w:type="spellEnd"/>
      <w:r w:rsidRPr="00BE41E4">
        <w:rPr>
          <w:rFonts w:ascii="Book Antiqua" w:eastAsia="宋体" w:hAnsi="Book Antiqua" w:cs="宋体"/>
          <w:sz w:val="24"/>
          <w:szCs w:val="24"/>
          <w:lang w:val="en-US" w:eastAsia="zh-CN"/>
        </w:rPr>
        <w:t xml:space="preserve"> acid compared with surgery alone after resection of colorectal liver metastases: FFCD ACHBTH AURC 9002 trial.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24</w:t>
      </w:r>
      <w:r w:rsidRPr="00BE41E4">
        <w:rPr>
          <w:rFonts w:ascii="Book Antiqua" w:eastAsia="宋体" w:hAnsi="Book Antiqua" w:cs="宋体"/>
          <w:sz w:val="24"/>
          <w:szCs w:val="24"/>
          <w:lang w:val="en-US" w:eastAsia="zh-CN"/>
        </w:rPr>
        <w:t>: 4976-4982 [PMID: 17075115 DOI: 10.1200/JCO.2006.06.8353]</w:t>
      </w:r>
    </w:p>
    <w:p w14:paraId="04A97D77" w14:textId="1D1E705B"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28 </w:t>
      </w:r>
      <w:proofErr w:type="spellStart"/>
      <w:r w:rsidRPr="00BE41E4">
        <w:rPr>
          <w:rFonts w:ascii="Book Antiqua" w:eastAsia="宋体" w:hAnsi="Book Antiqua" w:cs="宋体"/>
          <w:b/>
          <w:bCs/>
          <w:sz w:val="24"/>
          <w:szCs w:val="24"/>
          <w:lang w:val="en-US" w:eastAsia="zh-CN"/>
        </w:rPr>
        <w:t>Mitry</w:t>
      </w:r>
      <w:proofErr w:type="spellEnd"/>
      <w:r w:rsidRPr="00BE41E4">
        <w:rPr>
          <w:rFonts w:ascii="Book Antiqua" w:eastAsia="宋体" w:hAnsi="Book Antiqua" w:cs="宋体"/>
          <w:b/>
          <w:bCs/>
          <w:sz w:val="24"/>
          <w:szCs w:val="24"/>
          <w:lang w:val="en-US" w:eastAsia="zh-CN"/>
        </w:rPr>
        <w:t xml:space="preserve"> E</w:t>
      </w:r>
      <w:r w:rsidRPr="00BE41E4">
        <w:rPr>
          <w:rFonts w:ascii="Book Antiqua" w:eastAsia="宋体" w:hAnsi="Book Antiqua" w:cs="宋体"/>
          <w:sz w:val="24"/>
          <w:szCs w:val="24"/>
          <w:lang w:val="en-US" w:eastAsia="zh-CN"/>
        </w:rPr>
        <w:t xml:space="preserve">, Fields AL, Bleiberg H, </w:t>
      </w:r>
      <w:proofErr w:type="spellStart"/>
      <w:r w:rsidRPr="00BE41E4">
        <w:rPr>
          <w:rFonts w:ascii="Book Antiqua" w:eastAsia="宋体" w:hAnsi="Book Antiqua" w:cs="宋体"/>
          <w:sz w:val="24"/>
          <w:szCs w:val="24"/>
          <w:lang w:val="en-US" w:eastAsia="zh-CN"/>
        </w:rPr>
        <w:t>Labianca</w:t>
      </w:r>
      <w:proofErr w:type="spellEnd"/>
      <w:r w:rsidRPr="00BE41E4">
        <w:rPr>
          <w:rFonts w:ascii="Book Antiqua" w:eastAsia="宋体" w:hAnsi="Book Antiqua" w:cs="宋体"/>
          <w:sz w:val="24"/>
          <w:szCs w:val="24"/>
          <w:lang w:val="en-US" w:eastAsia="zh-CN"/>
        </w:rPr>
        <w:t xml:space="preserve"> R, </w:t>
      </w:r>
      <w:proofErr w:type="spellStart"/>
      <w:r w:rsidRPr="00BE41E4">
        <w:rPr>
          <w:rFonts w:ascii="Book Antiqua" w:eastAsia="宋体" w:hAnsi="Book Antiqua" w:cs="宋体"/>
          <w:sz w:val="24"/>
          <w:szCs w:val="24"/>
          <w:lang w:val="en-US" w:eastAsia="zh-CN"/>
        </w:rPr>
        <w:t>Portier</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Tu</w:t>
      </w:r>
      <w:proofErr w:type="spellEnd"/>
      <w:r w:rsidRPr="00BE41E4">
        <w:rPr>
          <w:rFonts w:ascii="Book Antiqua" w:eastAsia="宋体" w:hAnsi="Book Antiqua" w:cs="宋体"/>
          <w:sz w:val="24"/>
          <w:szCs w:val="24"/>
          <w:lang w:val="en-US" w:eastAsia="zh-CN"/>
        </w:rPr>
        <w:t xml:space="preserve"> D, Nitti D, </w:t>
      </w:r>
      <w:proofErr w:type="spellStart"/>
      <w:r w:rsidRPr="00BE41E4">
        <w:rPr>
          <w:rFonts w:ascii="Book Antiqua" w:eastAsia="宋体" w:hAnsi="Book Antiqua" w:cs="宋体"/>
          <w:sz w:val="24"/>
          <w:szCs w:val="24"/>
          <w:lang w:val="en-US" w:eastAsia="zh-CN"/>
        </w:rPr>
        <w:t>Torri</w:t>
      </w:r>
      <w:proofErr w:type="spellEnd"/>
      <w:r w:rsidRPr="00BE41E4">
        <w:rPr>
          <w:rFonts w:ascii="Book Antiqua" w:eastAsia="宋体" w:hAnsi="Book Antiqua" w:cs="宋体"/>
          <w:sz w:val="24"/>
          <w:szCs w:val="24"/>
          <w:lang w:val="en-US" w:eastAsia="zh-CN"/>
        </w:rPr>
        <w:t xml:space="preserve"> V, Elias D, O'Callaghan C, Langer B, </w:t>
      </w:r>
      <w:proofErr w:type="spellStart"/>
      <w:r w:rsidRPr="00BE41E4">
        <w:rPr>
          <w:rFonts w:ascii="Book Antiqua" w:eastAsia="宋体" w:hAnsi="Book Antiqua" w:cs="宋体"/>
          <w:sz w:val="24"/>
          <w:szCs w:val="24"/>
          <w:lang w:val="en-US" w:eastAsia="zh-CN"/>
        </w:rPr>
        <w:t>Martignoni</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Bouché</w:t>
      </w:r>
      <w:proofErr w:type="spellEnd"/>
      <w:r w:rsidRPr="00BE41E4">
        <w:rPr>
          <w:rFonts w:ascii="Book Antiqua" w:eastAsia="宋体" w:hAnsi="Book Antiqua" w:cs="宋体"/>
          <w:sz w:val="24"/>
          <w:szCs w:val="24"/>
          <w:lang w:val="en-US" w:eastAsia="zh-CN"/>
        </w:rPr>
        <w:t xml:space="preserve"> O, </w:t>
      </w:r>
      <w:proofErr w:type="spellStart"/>
      <w:r w:rsidRPr="00BE41E4">
        <w:rPr>
          <w:rFonts w:ascii="Book Antiqua" w:eastAsia="宋体" w:hAnsi="Book Antiqua" w:cs="宋体"/>
          <w:sz w:val="24"/>
          <w:szCs w:val="24"/>
          <w:lang w:val="en-US" w:eastAsia="zh-CN"/>
        </w:rPr>
        <w:t>Lazorthes</w:t>
      </w:r>
      <w:proofErr w:type="spellEnd"/>
      <w:r w:rsidRPr="00BE41E4">
        <w:rPr>
          <w:rFonts w:ascii="Book Antiqua" w:eastAsia="宋体" w:hAnsi="Book Antiqua" w:cs="宋体"/>
          <w:sz w:val="24"/>
          <w:szCs w:val="24"/>
          <w:lang w:val="en-US" w:eastAsia="zh-CN"/>
        </w:rPr>
        <w:t xml:space="preserve"> F, Van </w:t>
      </w:r>
      <w:proofErr w:type="spellStart"/>
      <w:r w:rsidRPr="00BE41E4">
        <w:rPr>
          <w:rFonts w:ascii="Book Antiqua" w:eastAsia="宋体" w:hAnsi="Book Antiqua" w:cs="宋体"/>
          <w:sz w:val="24"/>
          <w:szCs w:val="24"/>
          <w:lang w:val="en-US" w:eastAsia="zh-CN"/>
        </w:rPr>
        <w:t>Cutsem</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Bedenne</w:t>
      </w:r>
      <w:proofErr w:type="spellEnd"/>
      <w:r w:rsidRPr="00BE41E4">
        <w:rPr>
          <w:rFonts w:ascii="Book Antiqua" w:eastAsia="宋体" w:hAnsi="Book Antiqua" w:cs="宋体"/>
          <w:sz w:val="24"/>
          <w:szCs w:val="24"/>
          <w:lang w:val="en-US" w:eastAsia="zh-CN"/>
        </w:rPr>
        <w:t xml:space="preserve"> L, Moore MJ,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Adjuvant chemotherapy after potentially curative resection of </w:t>
      </w:r>
      <w:r w:rsidRPr="00BE41E4">
        <w:rPr>
          <w:rFonts w:ascii="Book Antiqua" w:eastAsia="宋体" w:hAnsi="Book Antiqua" w:cs="宋体"/>
          <w:sz w:val="24"/>
          <w:szCs w:val="24"/>
          <w:lang w:val="en-US" w:eastAsia="zh-CN"/>
        </w:rPr>
        <w:lastRenderedPageBreak/>
        <w:t xml:space="preserve">metastases from colorectal cancer: a pooled analysis of two randomized trials.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26</w:t>
      </w:r>
      <w:r w:rsidRPr="00BE41E4">
        <w:rPr>
          <w:rFonts w:ascii="Book Antiqua" w:eastAsia="宋体" w:hAnsi="Book Antiqua" w:cs="宋体"/>
          <w:sz w:val="24"/>
          <w:szCs w:val="24"/>
          <w:lang w:val="en-US" w:eastAsia="zh-CN"/>
        </w:rPr>
        <w:t>: 4906-4911 [PMID: 18794541 DOI: 10.1200/JCO.2008.17.3781]</w:t>
      </w:r>
    </w:p>
    <w:p w14:paraId="753EF766" w14:textId="33C90C9B"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29 </w:t>
      </w:r>
      <w:r w:rsidRPr="00BE41E4">
        <w:rPr>
          <w:rFonts w:ascii="Book Antiqua" w:eastAsia="宋体" w:hAnsi="Book Antiqua" w:cs="宋体"/>
          <w:b/>
          <w:bCs/>
          <w:sz w:val="24"/>
          <w:szCs w:val="24"/>
          <w:lang w:val="en-US" w:eastAsia="zh-CN"/>
        </w:rPr>
        <w:t>Parks R</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 Garden OJ,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Fong Y. Adjuvant chemotherapy improves survival after resection of hepatic colorectal metastases: analysis of data from two continents. </w:t>
      </w:r>
      <w:r w:rsidRPr="00BE41E4">
        <w:rPr>
          <w:rFonts w:ascii="Book Antiqua" w:eastAsia="宋体" w:hAnsi="Book Antiqua" w:cs="宋体"/>
          <w:i/>
          <w:iCs/>
          <w:sz w:val="24"/>
          <w:szCs w:val="24"/>
          <w:lang w:val="en-US" w:eastAsia="zh-CN"/>
        </w:rPr>
        <w:t xml:space="preserve">J Am </w:t>
      </w:r>
      <w:proofErr w:type="spellStart"/>
      <w:r w:rsidRPr="00BE41E4">
        <w:rPr>
          <w:rFonts w:ascii="Book Antiqua" w:eastAsia="宋体" w:hAnsi="Book Antiqua" w:cs="宋体"/>
          <w:i/>
          <w:iCs/>
          <w:sz w:val="24"/>
          <w:szCs w:val="24"/>
          <w:lang w:val="en-US" w:eastAsia="zh-CN"/>
        </w:rPr>
        <w:t>Coll</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2007; </w:t>
      </w:r>
      <w:r w:rsidRPr="00BE41E4">
        <w:rPr>
          <w:rFonts w:ascii="Book Antiqua" w:eastAsia="宋体" w:hAnsi="Book Antiqua" w:cs="宋体"/>
          <w:b/>
          <w:bCs/>
          <w:sz w:val="24"/>
          <w:szCs w:val="24"/>
          <w:lang w:val="en-US" w:eastAsia="zh-CN"/>
        </w:rPr>
        <w:t>204</w:t>
      </w:r>
      <w:r w:rsidRPr="00BE41E4">
        <w:rPr>
          <w:rFonts w:ascii="Book Antiqua" w:eastAsia="宋体" w:hAnsi="Book Antiqua" w:cs="宋体"/>
          <w:sz w:val="24"/>
          <w:szCs w:val="24"/>
          <w:lang w:val="en-US" w:eastAsia="zh-CN"/>
        </w:rPr>
        <w:t>: 753-61; discussion 761-3 [PMID: 17481478 DOI: 10.1016/j.jamcollsurg.2006.12.036]</w:t>
      </w:r>
    </w:p>
    <w:p w14:paraId="0BA5F49A" w14:textId="42F55CF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30 </w:t>
      </w:r>
      <w:proofErr w:type="spellStart"/>
      <w:r w:rsidRPr="00BE41E4">
        <w:rPr>
          <w:rFonts w:ascii="Book Antiqua" w:eastAsia="宋体" w:hAnsi="Book Antiqua" w:cs="宋体"/>
          <w:b/>
          <w:bCs/>
          <w:sz w:val="24"/>
          <w:szCs w:val="24"/>
          <w:lang w:val="en-US" w:eastAsia="zh-CN"/>
        </w:rPr>
        <w:t>Kornprat</w:t>
      </w:r>
      <w:proofErr w:type="spellEnd"/>
      <w:r w:rsidRPr="00BE41E4">
        <w:rPr>
          <w:rFonts w:ascii="Book Antiqua" w:eastAsia="宋体" w:hAnsi="Book Antiqua" w:cs="宋体"/>
          <w:b/>
          <w:bCs/>
          <w:sz w:val="24"/>
          <w:szCs w:val="24"/>
          <w:lang w:val="en-US" w:eastAsia="zh-CN"/>
        </w:rPr>
        <w:t xml:space="preserve"> P</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WR,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RP, Fong Y,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 Outcome after </w:t>
      </w:r>
      <w:proofErr w:type="spellStart"/>
      <w:r w:rsidRPr="00BE41E4">
        <w:rPr>
          <w:rFonts w:ascii="Book Antiqua" w:eastAsia="宋体" w:hAnsi="Book Antiqua" w:cs="宋体"/>
          <w:sz w:val="24"/>
          <w:szCs w:val="24"/>
          <w:lang w:val="en-US" w:eastAsia="zh-CN"/>
        </w:rPr>
        <w:t>hepatectomy</w:t>
      </w:r>
      <w:proofErr w:type="spellEnd"/>
      <w:r w:rsidRPr="00BE41E4">
        <w:rPr>
          <w:rFonts w:ascii="Book Antiqua" w:eastAsia="宋体" w:hAnsi="Book Antiqua" w:cs="宋体"/>
          <w:sz w:val="24"/>
          <w:szCs w:val="24"/>
          <w:lang w:val="en-US" w:eastAsia="zh-CN"/>
        </w:rPr>
        <w:t xml:space="preserve"> for multiple (four or more) colorectal metastases in the era of effective chemotherapy.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2007; </w:t>
      </w:r>
      <w:r w:rsidRPr="00BE41E4">
        <w:rPr>
          <w:rFonts w:ascii="Book Antiqua" w:eastAsia="宋体" w:hAnsi="Book Antiqua" w:cs="宋体"/>
          <w:b/>
          <w:bCs/>
          <w:sz w:val="24"/>
          <w:szCs w:val="24"/>
          <w:lang w:val="en-US" w:eastAsia="zh-CN"/>
        </w:rPr>
        <w:t>14</w:t>
      </w:r>
      <w:r w:rsidRPr="00BE41E4">
        <w:rPr>
          <w:rFonts w:ascii="Book Antiqua" w:eastAsia="宋体" w:hAnsi="Book Antiqua" w:cs="宋体"/>
          <w:sz w:val="24"/>
          <w:szCs w:val="24"/>
          <w:lang w:val="en-US" w:eastAsia="zh-CN"/>
        </w:rPr>
        <w:t>: 1151-1160 [PMID: 17195913 DOI: 10.1245/s10434-006-9068-y]</w:t>
      </w:r>
    </w:p>
    <w:p w14:paraId="78A564D3" w14:textId="59FC5495"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31 </w:t>
      </w:r>
      <w:proofErr w:type="spellStart"/>
      <w:r w:rsidRPr="00BE41E4">
        <w:rPr>
          <w:rFonts w:ascii="Book Antiqua" w:eastAsia="宋体" w:hAnsi="Book Antiqua" w:cs="宋体"/>
          <w:b/>
          <w:bCs/>
          <w:sz w:val="24"/>
          <w:szCs w:val="24"/>
          <w:lang w:val="en-US" w:eastAsia="zh-CN"/>
        </w:rPr>
        <w:t>Ychou</w:t>
      </w:r>
      <w:proofErr w:type="spellEnd"/>
      <w:r w:rsidRPr="00BE41E4">
        <w:rPr>
          <w:rFonts w:ascii="Book Antiqua" w:eastAsia="宋体" w:hAnsi="Book Antiqua" w:cs="宋体"/>
          <w:b/>
          <w:bCs/>
          <w:sz w:val="24"/>
          <w:szCs w:val="24"/>
          <w:lang w:val="en-US" w:eastAsia="zh-CN"/>
        </w:rPr>
        <w:t xml:space="preserve"> M</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Hohenberger</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Thezenas</w:t>
      </w:r>
      <w:proofErr w:type="spellEnd"/>
      <w:r w:rsidRPr="00BE41E4">
        <w:rPr>
          <w:rFonts w:ascii="Book Antiqua" w:eastAsia="宋体" w:hAnsi="Book Antiqua" w:cs="宋体"/>
          <w:sz w:val="24"/>
          <w:szCs w:val="24"/>
          <w:lang w:val="en-US" w:eastAsia="zh-CN"/>
        </w:rPr>
        <w:t xml:space="preserve"> S, Navarro M, </w:t>
      </w:r>
      <w:proofErr w:type="spellStart"/>
      <w:r w:rsidRPr="00BE41E4">
        <w:rPr>
          <w:rFonts w:ascii="Book Antiqua" w:eastAsia="宋体" w:hAnsi="Book Antiqua" w:cs="宋体"/>
          <w:sz w:val="24"/>
          <w:szCs w:val="24"/>
          <w:lang w:val="en-US" w:eastAsia="zh-CN"/>
        </w:rPr>
        <w:t>Maurel</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Bokemeyer</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Shacham-Shmueli</w:t>
      </w:r>
      <w:proofErr w:type="spellEnd"/>
      <w:r w:rsidRPr="00BE41E4">
        <w:rPr>
          <w:rFonts w:ascii="Book Antiqua" w:eastAsia="宋体" w:hAnsi="Book Antiqua" w:cs="宋体"/>
          <w:sz w:val="24"/>
          <w:szCs w:val="24"/>
          <w:lang w:val="en-US" w:eastAsia="zh-CN"/>
        </w:rPr>
        <w:t xml:space="preserve"> E, Rivera F, Kwok-Keung Choi C, Santoro A. </w:t>
      </w:r>
      <w:proofErr w:type="gramStart"/>
      <w:r w:rsidRPr="00BE41E4">
        <w:rPr>
          <w:rFonts w:ascii="Book Antiqua" w:eastAsia="宋体" w:hAnsi="Book Antiqua" w:cs="宋体"/>
          <w:sz w:val="24"/>
          <w:szCs w:val="24"/>
          <w:lang w:val="en-US" w:eastAsia="zh-CN"/>
        </w:rPr>
        <w:t>A randomized phase III study comparing adjuvant 5-fluorouracil/</w:t>
      </w:r>
      <w:proofErr w:type="spellStart"/>
      <w:r w:rsidRPr="00BE41E4">
        <w:rPr>
          <w:rFonts w:ascii="Book Antiqua" w:eastAsia="宋体" w:hAnsi="Book Antiqua" w:cs="宋体"/>
          <w:sz w:val="24"/>
          <w:szCs w:val="24"/>
          <w:lang w:val="en-US" w:eastAsia="zh-CN"/>
        </w:rPr>
        <w:t>folinic</w:t>
      </w:r>
      <w:proofErr w:type="spellEnd"/>
      <w:r w:rsidRPr="00BE41E4">
        <w:rPr>
          <w:rFonts w:ascii="Book Antiqua" w:eastAsia="宋体" w:hAnsi="Book Antiqua" w:cs="宋体"/>
          <w:sz w:val="24"/>
          <w:szCs w:val="24"/>
          <w:lang w:val="en-US" w:eastAsia="zh-CN"/>
        </w:rPr>
        <w:t xml:space="preserve"> acid with FOLFIRI in patients following complete resection of liver metastases from colorectal cancer.</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20</w:t>
      </w:r>
      <w:r w:rsidRPr="00BE41E4">
        <w:rPr>
          <w:rFonts w:ascii="Book Antiqua" w:eastAsia="宋体" w:hAnsi="Book Antiqua" w:cs="宋体"/>
          <w:sz w:val="24"/>
          <w:szCs w:val="24"/>
          <w:lang w:val="en-US" w:eastAsia="zh-CN"/>
        </w:rPr>
        <w:t>: 1964-1970 [PMID: 19567451 DOI: 10.1093/</w:t>
      </w:r>
      <w:proofErr w:type="spellStart"/>
      <w:r w:rsidRPr="00BE41E4">
        <w:rPr>
          <w:rFonts w:ascii="Book Antiqua" w:eastAsia="宋体" w:hAnsi="Book Antiqua" w:cs="宋体"/>
          <w:sz w:val="24"/>
          <w:szCs w:val="24"/>
          <w:lang w:val="en-US" w:eastAsia="zh-CN"/>
        </w:rPr>
        <w:t>annonc</w:t>
      </w:r>
      <w:proofErr w:type="spellEnd"/>
      <w:r w:rsidRPr="00BE41E4">
        <w:rPr>
          <w:rFonts w:ascii="Book Antiqua" w:eastAsia="宋体" w:hAnsi="Book Antiqua" w:cs="宋体"/>
          <w:sz w:val="24"/>
          <w:szCs w:val="24"/>
          <w:lang w:val="en-US" w:eastAsia="zh-CN"/>
        </w:rPr>
        <w:t>/mdp236]</w:t>
      </w:r>
    </w:p>
    <w:p w14:paraId="7C19EB49" w14:textId="4045C4B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32 </w:t>
      </w:r>
      <w:proofErr w:type="spellStart"/>
      <w:r w:rsidRPr="00BE41E4">
        <w:rPr>
          <w:rFonts w:ascii="Book Antiqua" w:eastAsia="宋体" w:hAnsi="Book Antiqua" w:cs="宋体"/>
          <w:b/>
          <w:bCs/>
          <w:sz w:val="24"/>
          <w:szCs w:val="24"/>
          <w:lang w:val="en-US" w:eastAsia="zh-CN"/>
        </w:rPr>
        <w:t>Gruenberger</w:t>
      </w:r>
      <w:proofErr w:type="spellEnd"/>
      <w:r w:rsidRPr="00BE41E4">
        <w:rPr>
          <w:rFonts w:ascii="Book Antiqua" w:eastAsia="宋体" w:hAnsi="Book Antiqua" w:cs="宋体"/>
          <w:b/>
          <w:bCs/>
          <w:sz w:val="24"/>
          <w:szCs w:val="24"/>
          <w:lang w:val="en-US" w:eastAsia="zh-CN"/>
        </w:rPr>
        <w:t xml:space="preserve"> B</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Tamandl</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Schueller</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Scheithauer</w:t>
      </w:r>
      <w:proofErr w:type="spellEnd"/>
      <w:r w:rsidRPr="00BE41E4">
        <w:rPr>
          <w:rFonts w:ascii="Book Antiqua" w:eastAsia="宋体" w:hAnsi="Book Antiqua" w:cs="宋体"/>
          <w:sz w:val="24"/>
          <w:szCs w:val="24"/>
          <w:lang w:val="en-US" w:eastAsia="zh-CN"/>
        </w:rPr>
        <w:t xml:space="preserve"> W, Zielinski C, </w:t>
      </w:r>
      <w:proofErr w:type="spellStart"/>
      <w:r w:rsidRPr="00BE41E4">
        <w:rPr>
          <w:rFonts w:ascii="Book Antiqua" w:eastAsia="宋体" w:hAnsi="Book Antiqua" w:cs="宋体"/>
          <w:sz w:val="24"/>
          <w:szCs w:val="24"/>
          <w:lang w:val="en-US" w:eastAsia="zh-CN"/>
        </w:rPr>
        <w:t>Herbst</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Gruenberger</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Bevacizumab</w:t>
      </w:r>
      <w:proofErr w:type="spell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capecitabine</w:t>
      </w:r>
      <w:proofErr w:type="spellEnd"/>
      <w:r w:rsidRPr="00BE41E4">
        <w:rPr>
          <w:rFonts w:ascii="Book Antiqua" w:eastAsia="宋体" w:hAnsi="Book Antiqua" w:cs="宋体"/>
          <w:sz w:val="24"/>
          <w:szCs w:val="24"/>
          <w:lang w:val="en-US" w:eastAsia="zh-CN"/>
        </w:rPr>
        <w:t xml:space="preserve">, and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as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therapy for patients with potentially curable metastatic colorectal cancer.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26</w:t>
      </w:r>
      <w:r w:rsidRPr="00BE41E4">
        <w:rPr>
          <w:rFonts w:ascii="Book Antiqua" w:eastAsia="宋体" w:hAnsi="Book Antiqua" w:cs="宋体"/>
          <w:sz w:val="24"/>
          <w:szCs w:val="24"/>
          <w:lang w:val="en-US" w:eastAsia="zh-CN"/>
        </w:rPr>
        <w:t>: 1830-1835 [PMID: 18398148 DOI: 10.1200/JCO.2007.13.7679]</w:t>
      </w:r>
    </w:p>
    <w:p w14:paraId="09643A72" w14:textId="4F97E86F"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33 </w:t>
      </w:r>
      <w:proofErr w:type="spellStart"/>
      <w:r w:rsidRPr="00BE41E4">
        <w:rPr>
          <w:rFonts w:ascii="Book Antiqua" w:eastAsia="宋体" w:hAnsi="Book Antiqua" w:cs="宋体"/>
          <w:b/>
          <w:bCs/>
          <w:sz w:val="24"/>
          <w:szCs w:val="24"/>
          <w:lang w:val="en-US" w:eastAsia="zh-CN"/>
        </w:rPr>
        <w:t>Gruenberger</w:t>
      </w:r>
      <w:proofErr w:type="spellEnd"/>
      <w:r w:rsidRPr="00BE41E4">
        <w:rPr>
          <w:rFonts w:ascii="Book Antiqua" w:eastAsia="宋体" w:hAnsi="Book Antiqua" w:cs="宋体"/>
          <w:b/>
          <w:bCs/>
          <w:sz w:val="24"/>
          <w:szCs w:val="24"/>
          <w:lang w:val="en-US" w:eastAsia="zh-CN"/>
        </w:rPr>
        <w:t xml:space="preserve"> B</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Scheithauer</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Punzengruber</w:t>
      </w:r>
      <w:proofErr w:type="spellEnd"/>
      <w:r w:rsidRPr="00BE41E4">
        <w:rPr>
          <w:rFonts w:ascii="Book Antiqua" w:eastAsia="宋体" w:hAnsi="Book Antiqua" w:cs="宋体"/>
          <w:sz w:val="24"/>
          <w:szCs w:val="24"/>
          <w:lang w:val="en-US" w:eastAsia="zh-CN"/>
        </w:rPr>
        <w:t xml:space="preserve"> R, Zielinski C, </w:t>
      </w:r>
      <w:proofErr w:type="spellStart"/>
      <w:r w:rsidRPr="00BE41E4">
        <w:rPr>
          <w:rFonts w:ascii="Book Antiqua" w:eastAsia="宋体" w:hAnsi="Book Antiqua" w:cs="宋体"/>
          <w:sz w:val="24"/>
          <w:szCs w:val="24"/>
          <w:lang w:val="en-US" w:eastAsia="zh-CN"/>
        </w:rPr>
        <w:t>Tamandl</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Gruenberger</w:t>
      </w:r>
      <w:proofErr w:type="spellEnd"/>
      <w:r w:rsidRPr="00BE41E4">
        <w:rPr>
          <w:rFonts w:ascii="Book Antiqua" w:eastAsia="宋体" w:hAnsi="Book Antiqua" w:cs="宋体"/>
          <w:sz w:val="24"/>
          <w:szCs w:val="24"/>
          <w:lang w:val="en-US" w:eastAsia="zh-CN"/>
        </w:rPr>
        <w:t xml:space="preserve"> T. Importance of response to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chemotherapy in potentially curable colorectal cancer liver metastases. </w:t>
      </w:r>
      <w:r w:rsidRPr="00BE41E4">
        <w:rPr>
          <w:rFonts w:ascii="Book Antiqua" w:eastAsia="宋体" w:hAnsi="Book Antiqua" w:cs="宋体"/>
          <w:i/>
          <w:iCs/>
          <w:sz w:val="24"/>
          <w:szCs w:val="24"/>
          <w:lang w:val="en-US" w:eastAsia="zh-CN"/>
        </w:rPr>
        <w:t>BMC Cancer</w:t>
      </w:r>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8</w:t>
      </w:r>
      <w:r w:rsidRPr="00BE41E4">
        <w:rPr>
          <w:rFonts w:ascii="Book Antiqua" w:eastAsia="宋体" w:hAnsi="Book Antiqua" w:cs="宋体"/>
          <w:sz w:val="24"/>
          <w:szCs w:val="24"/>
          <w:lang w:val="en-US" w:eastAsia="zh-CN"/>
        </w:rPr>
        <w:t>: 120 [PMID: 18439246 DOI: 10.1186/1471-2407-8-120]</w:t>
      </w:r>
    </w:p>
    <w:p w14:paraId="6522E2AE" w14:textId="11BCC94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34 </w:t>
      </w:r>
      <w:proofErr w:type="spellStart"/>
      <w:r w:rsidRPr="00BE41E4">
        <w:rPr>
          <w:rFonts w:ascii="Book Antiqua" w:eastAsia="宋体" w:hAnsi="Book Antiqua" w:cs="宋体"/>
          <w:b/>
          <w:bCs/>
          <w:sz w:val="24"/>
          <w:szCs w:val="24"/>
          <w:lang w:val="en-US" w:eastAsia="zh-CN"/>
        </w:rPr>
        <w:t>Ercolani</w:t>
      </w:r>
      <w:proofErr w:type="spellEnd"/>
      <w:r w:rsidRPr="00BE41E4">
        <w:rPr>
          <w:rFonts w:ascii="Book Antiqua" w:eastAsia="宋体" w:hAnsi="Book Antiqua" w:cs="宋体"/>
          <w:b/>
          <w:bCs/>
          <w:sz w:val="24"/>
          <w:szCs w:val="24"/>
          <w:lang w:val="en-US" w:eastAsia="zh-CN"/>
        </w:rPr>
        <w:t xml:space="preserve"> 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Cucchetti</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Cescon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Peri</w:t>
      </w:r>
      <w:proofErr w:type="spellEnd"/>
      <w:r w:rsidRPr="00BE41E4">
        <w:rPr>
          <w:rFonts w:ascii="Book Antiqua" w:eastAsia="宋体" w:hAnsi="Book Antiqua" w:cs="宋体"/>
          <w:sz w:val="24"/>
          <w:szCs w:val="24"/>
          <w:lang w:val="en-US" w:eastAsia="zh-CN"/>
        </w:rPr>
        <w:t xml:space="preserve"> E, Brandi G, Del </w:t>
      </w:r>
      <w:proofErr w:type="spellStart"/>
      <w:r w:rsidRPr="00BE41E4">
        <w:rPr>
          <w:rFonts w:ascii="Book Antiqua" w:eastAsia="宋体" w:hAnsi="Book Antiqua" w:cs="宋体"/>
          <w:sz w:val="24"/>
          <w:szCs w:val="24"/>
          <w:lang w:val="en-US" w:eastAsia="zh-CN"/>
        </w:rPr>
        <w:t>Gaudio</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Ravaioli</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Zanello</w:t>
      </w:r>
      <w:proofErr w:type="spellEnd"/>
      <w:r w:rsidRPr="00BE41E4">
        <w:rPr>
          <w:rFonts w:ascii="Book Antiqua" w:eastAsia="宋体" w:hAnsi="Book Antiqua" w:cs="宋体"/>
          <w:sz w:val="24"/>
          <w:szCs w:val="24"/>
          <w:lang w:val="en-US" w:eastAsia="zh-CN"/>
        </w:rPr>
        <w:t xml:space="preserve"> M, Pinna AD. </w:t>
      </w:r>
      <w:proofErr w:type="gramStart"/>
      <w:r w:rsidRPr="00BE41E4">
        <w:rPr>
          <w:rFonts w:ascii="Book Antiqua" w:eastAsia="宋体" w:hAnsi="Book Antiqua" w:cs="宋体"/>
          <w:sz w:val="24"/>
          <w:szCs w:val="24"/>
          <w:lang w:val="en-US" w:eastAsia="zh-CN"/>
        </w:rPr>
        <w:t xml:space="preserve">Effectiveness and cost-effectiveness of </w:t>
      </w:r>
      <w:proofErr w:type="spellStart"/>
      <w:r w:rsidRPr="00BE41E4">
        <w:rPr>
          <w:rFonts w:ascii="Book Antiqua" w:eastAsia="宋体" w:hAnsi="Book Antiqua" w:cs="宋体"/>
          <w:sz w:val="24"/>
          <w:szCs w:val="24"/>
          <w:lang w:val="en-US" w:eastAsia="zh-CN"/>
        </w:rPr>
        <w:t>peri</w:t>
      </w:r>
      <w:proofErr w:type="spellEnd"/>
      <w:r w:rsidRPr="00BE41E4">
        <w:rPr>
          <w:rFonts w:ascii="Book Antiqua" w:eastAsia="宋体" w:hAnsi="Book Antiqua" w:cs="宋体"/>
          <w:sz w:val="24"/>
          <w:szCs w:val="24"/>
          <w:lang w:val="en-US" w:eastAsia="zh-CN"/>
        </w:rPr>
        <w:t xml:space="preserve">-operative versus post-operative chemotherapy for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colorectal liver metastases.</w:t>
      </w:r>
      <w:proofErr w:type="gram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i/>
          <w:iCs/>
          <w:sz w:val="24"/>
          <w:szCs w:val="24"/>
          <w:lang w:val="en-US" w:eastAsia="zh-CN"/>
        </w:rPr>
        <w:t>Eur</w:t>
      </w:r>
      <w:proofErr w:type="spellEnd"/>
      <w:r w:rsidRPr="00BE41E4">
        <w:rPr>
          <w:rFonts w:ascii="Book Antiqua" w:eastAsia="宋体" w:hAnsi="Book Antiqua" w:cs="宋体"/>
          <w:i/>
          <w:iCs/>
          <w:sz w:val="24"/>
          <w:szCs w:val="24"/>
          <w:lang w:val="en-US" w:eastAsia="zh-CN"/>
        </w:rPr>
        <w:t xml:space="preserve"> J Cancer</w:t>
      </w:r>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47</w:t>
      </w:r>
      <w:r w:rsidRPr="00BE41E4">
        <w:rPr>
          <w:rFonts w:ascii="Book Antiqua" w:eastAsia="宋体" w:hAnsi="Book Antiqua" w:cs="宋体"/>
          <w:sz w:val="24"/>
          <w:szCs w:val="24"/>
          <w:lang w:val="en-US" w:eastAsia="zh-CN"/>
        </w:rPr>
        <w:t>: 2291-2298 [PMID: 21652204 DOI: 10.1016/j.ejca.2011.05.014]</w:t>
      </w:r>
    </w:p>
    <w:p w14:paraId="065F210E" w14:textId="1281C82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35 </w:t>
      </w:r>
      <w:r w:rsidRPr="00BE41E4">
        <w:rPr>
          <w:rFonts w:ascii="Book Antiqua" w:eastAsia="宋体" w:hAnsi="Book Antiqua" w:cs="宋体"/>
          <w:b/>
          <w:bCs/>
          <w:sz w:val="24"/>
          <w:szCs w:val="24"/>
          <w:lang w:val="en-US" w:eastAsia="zh-CN"/>
        </w:rPr>
        <w:t>Abbott DE</w:t>
      </w:r>
      <w:r w:rsidRPr="00BE41E4">
        <w:rPr>
          <w:rFonts w:ascii="Book Antiqua" w:eastAsia="宋体" w:hAnsi="Book Antiqua" w:cs="宋体"/>
          <w:sz w:val="24"/>
          <w:szCs w:val="24"/>
          <w:lang w:val="en-US" w:eastAsia="zh-CN"/>
        </w:rPr>
        <w:t xml:space="preserve">, Cantor SB, Hu CY, </w:t>
      </w:r>
      <w:proofErr w:type="spellStart"/>
      <w:r w:rsidRPr="00BE41E4">
        <w:rPr>
          <w:rFonts w:ascii="Book Antiqua" w:eastAsia="宋体" w:hAnsi="Book Antiqua" w:cs="宋体"/>
          <w:sz w:val="24"/>
          <w:szCs w:val="24"/>
          <w:lang w:val="en-US" w:eastAsia="zh-CN"/>
        </w:rPr>
        <w:t>Aloia</w:t>
      </w:r>
      <w:proofErr w:type="spellEnd"/>
      <w:r w:rsidRPr="00BE41E4">
        <w:rPr>
          <w:rFonts w:ascii="Book Antiqua" w:eastAsia="宋体" w:hAnsi="Book Antiqua" w:cs="宋体"/>
          <w:sz w:val="24"/>
          <w:szCs w:val="24"/>
          <w:lang w:val="en-US" w:eastAsia="zh-CN"/>
        </w:rPr>
        <w:t xml:space="preserve"> TA, You YN, Nguyen S, Chang GJ. </w:t>
      </w:r>
      <w:proofErr w:type="gramStart"/>
      <w:r w:rsidRPr="00BE41E4">
        <w:rPr>
          <w:rFonts w:ascii="Book Antiqua" w:eastAsia="宋体" w:hAnsi="Book Antiqua" w:cs="宋体"/>
          <w:sz w:val="24"/>
          <w:szCs w:val="24"/>
          <w:lang w:val="en-US" w:eastAsia="zh-CN"/>
        </w:rPr>
        <w:t>Optimizing clinical and economic outcomes of surgical therapy for patients with colorectal cancer and synchronous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J Am </w:t>
      </w:r>
      <w:proofErr w:type="spellStart"/>
      <w:r w:rsidRPr="00BE41E4">
        <w:rPr>
          <w:rFonts w:ascii="Book Antiqua" w:eastAsia="宋体" w:hAnsi="Book Antiqua" w:cs="宋体"/>
          <w:i/>
          <w:iCs/>
          <w:sz w:val="24"/>
          <w:szCs w:val="24"/>
          <w:lang w:val="en-US" w:eastAsia="zh-CN"/>
        </w:rPr>
        <w:t>Coll</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215</w:t>
      </w:r>
      <w:r w:rsidRPr="00BE41E4">
        <w:rPr>
          <w:rFonts w:ascii="Book Antiqua" w:eastAsia="宋体" w:hAnsi="Book Antiqua" w:cs="宋体"/>
          <w:sz w:val="24"/>
          <w:szCs w:val="24"/>
          <w:lang w:val="en-US" w:eastAsia="zh-CN"/>
        </w:rPr>
        <w:t>: 262-270 [PMID: 22560316 DOI: 10.1016/j.jamcollsurg.2012.03.021]</w:t>
      </w:r>
    </w:p>
    <w:p w14:paraId="0A83C286" w14:textId="17E7B46B"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36 </w:t>
      </w:r>
      <w:proofErr w:type="spellStart"/>
      <w:r w:rsidRPr="00BE41E4">
        <w:rPr>
          <w:rFonts w:ascii="Book Antiqua" w:eastAsia="宋体" w:hAnsi="Book Antiqua" w:cs="宋体"/>
          <w:b/>
          <w:bCs/>
          <w:sz w:val="24"/>
          <w:szCs w:val="24"/>
          <w:lang w:val="en-US" w:eastAsia="zh-CN"/>
        </w:rPr>
        <w:t>Karoui</w:t>
      </w:r>
      <w:proofErr w:type="spellEnd"/>
      <w:r w:rsidRPr="00BE41E4">
        <w:rPr>
          <w:rFonts w:ascii="Book Antiqua" w:eastAsia="宋体" w:hAnsi="Book Antiqua" w:cs="宋体"/>
          <w:b/>
          <w:bCs/>
          <w:sz w:val="24"/>
          <w:szCs w:val="24"/>
          <w:lang w:val="en-US" w:eastAsia="zh-CN"/>
        </w:rPr>
        <w:t xml:space="preserve"> M</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Penna</w:t>
      </w:r>
      <w:proofErr w:type="spellEnd"/>
      <w:r w:rsidRPr="00BE41E4">
        <w:rPr>
          <w:rFonts w:ascii="Book Antiqua" w:eastAsia="宋体" w:hAnsi="Book Antiqua" w:cs="宋体"/>
          <w:sz w:val="24"/>
          <w:szCs w:val="24"/>
          <w:lang w:val="en-US" w:eastAsia="zh-CN"/>
        </w:rPr>
        <w:t xml:space="preserve"> C, Amin-</w:t>
      </w:r>
      <w:proofErr w:type="spellStart"/>
      <w:r w:rsidRPr="00BE41E4">
        <w:rPr>
          <w:rFonts w:ascii="Book Antiqua" w:eastAsia="宋体" w:hAnsi="Book Antiqua" w:cs="宋体"/>
          <w:sz w:val="24"/>
          <w:szCs w:val="24"/>
          <w:lang w:val="en-US" w:eastAsia="zh-CN"/>
        </w:rPr>
        <w:t>Hashem</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Mitry</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Benoist</w:t>
      </w:r>
      <w:proofErr w:type="spellEnd"/>
      <w:r w:rsidRPr="00BE41E4">
        <w:rPr>
          <w:rFonts w:ascii="Book Antiqua" w:eastAsia="宋体" w:hAnsi="Book Antiqua" w:cs="宋体"/>
          <w:sz w:val="24"/>
          <w:szCs w:val="24"/>
          <w:lang w:val="en-US" w:eastAsia="zh-CN"/>
        </w:rPr>
        <w:t xml:space="preserve"> S, Franc B,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Nordlinger</w:t>
      </w:r>
      <w:proofErr w:type="spellEnd"/>
      <w:r w:rsidRPr="00BE41E4">
        <w:rPr>
          <w:rFonts w:ascii="Book Antiqua" w:eastAsia="宋体" w:hAnsi="Book Antiqua" w:cs="宋体"/>
          <w:sz w:val="24"/>
          <w:szCs w:val="24"/>
          <w:lang w:val="en-US" w:eastAsia="zh-CN"/>
        </w:rPr>
        <w:t xml:space="preserve"> B. Influence of preoperative chemotherapy on the risk of major </w:t>
      </w:r>
      <w:proofErr w:type="spellStart"/>
      <w:r w:rsidRPr="00BE41E4">
        <w:rPr>
          <w:rFonts w:ascii="Book Antiqua" w:eastAsia="宋体" w:hAnsi="Book Antiqua" w:cs="宋体"/>
          <w:sz w:val="24"/>
          <w:szCs w:val="24"/>
          <w:lang w:val="en-US" w:eastAsia="zh-CN"/>
        </w:rPr>
        <w:t>hepatectomy</w:t>
      </w:r>
      <w:proofErr w:type="spellEnd"/>
      <w:r w:rsidRPr="00BE41E4">
        <w:rPr>
          <w:rFonts w:ascii="Book Antiqua" w:eastAsia="宋体" w:hAnsi="Book Antiqua" w:cs="宋体"/>
          <w:sz w:val="24"/>
          <w:szCs w:val="24"/>
          <w:lang w:val="en-US" w:eastAsia="zh-CN"/>
        </w:rPr>
        <w:t xml:space="preserve"> for colorectal liver metastases.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243</w:t>
      </w:r>
      <w:r w:rsidRPr="00BE41E4">
        <w:rPr>
          <w:rFonts w:ascii="Book Antiqua" w:eastAsia="宋体" w:hAnsi="Book Antiqua" w:cs="宋体"/>
          <w:sz w:val="24"/>
          <w:szCs w:val="24"/>
          <w:lang w:val="en-US" w:eastAsia="zh-CN"/>
        </w:rPr>
        <w:t>: 1-7 [PMID: 16371728 DOI: 10.1097/01.sla.0000193603.26265.c3]</w:t>
      </w:r>
    </w:p>
    <w:p w14:paraId="7BCA3723" w14:textId="2F012E3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37 </w:t>
      </w:r>
      <w:proofErr w:type="spellStart"/>
      <w:r w:rsidRPr="00BE41E4">
        <w:rPr>
          <w:rFonts w:ascii="Book Antiqua" w:eastAsia="宋体" w:hAnsi="Book Antiqua" w:cs="宋体"/>
          <w:b/>
          <w:bCs/>
          <w:sz w:val="24"/>
          <w:szCs w:val="24"/>
          <w:lang w:val="en-US" w:eastAsia="zh-CN"/>
        </w:rPr>
        <w:t>Aloia</w:t>
      </w:r>
      <w:proofErr w:type="spellEnd"/>
      <w:r w:rsidRPr="00BE41E4">
        <w:rPr>
          <w:rFonts w:ascii="Book Antiqua" w:eastAsia="宋体" w:hAnsi="Book Antiqua" w:cs="宋体"/>
          <w:b/>
          <w:bCs/>
          <w:sz w:val="24"/>
          <w:szCs w:val="24"/>
          <w:lang w:val="en-US" w:eastAsia="zh-CN"/>
        </w:rPr>
        <w:t xml:space="preserve"> T</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Sebagh</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Plasse</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Karam</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Lévi</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Giacchetti</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Azoulay</w:t>
      </w:r>
      <w:proofErr w:type="spellEnd"/>
      <w:r w:rsidRPr="00BE41E4">
        <w:rPr>
          <w:rFonts w:ascii="Book Antiqua" w:eastAsia="宋体" w:hAnsi="Book Antiqua" w:cs="宋体"/>
          <w:sz w:val="24"/>
          <w:szCs w:val="24"/>
          <w:lang w:val="en-US" w:eastAsia="zh-CN"/>
        </w:rPr>
        <w:t xml:space="preserve"> D, Bismuth H, </w:t>
      </w:r>
      <w:proofErr w:type="spellStart"/>
      <w:r w:rsidRPr="00BE41E4">
        <w:rPr>
          <w:rFonts w:ascii="Book Antiqua" w:eastAsia="宋体" w:hAnsi="Book Antiqua" w:cs="宋体"/>
          <w:sz w:val="24"/>
          <w:szCs w:val="24"/>
          <w:lang w:val="en-US" w:eastAsia="zh-CN"/>
        </w:rPr>
        <w:t>Castaing</w:t>
      </w:r>
      <w:proofErr w:type="spellEnd"/>
      <w:r w:rsidRPr="00BE41E4">
        <w:rPr>
          <w:rFonts w:ascii="Book Antiqua" w:eastAsia="宋体" w:hAnsi="Book Antiqua" w:cs="宋体"/>
          <w:sz w:val="24"/>
          <w:szCs w:val="24"/>
          <w:lang w:val="en-US" w:eastAsia="zh-CN"/>
        </w:rPr>
        <w:t xml:space="preserve"> D, Adam R. Liver histology and surgical outcomes after preoperative chemotherapy with fluorouracil plus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in colorectal cancer liver metastases.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24</w:t>
      </w:r>
      <w:r w:rsidRPr="00BE41E4">
        <w:rPr>
          <w:rFonts w:ascii="Book Antiqua" w:eastAsia="宋体" w:hAnsi="Book Antiqua" w:cs="宋体"/>
          <w:sz w:val="24"/>
          <w:szCs w:val="24"/>
          <w:lang w:val="en-US" w:eastAsia="zh-CN"/>
        </w:rPr>
        <w:t>: 4983-4990 [PMID: 17075116 DOI: 10.1200/JCO.2006.05.8156]</w:t>
      </w:r>
    </w:p>
    <w:p w14:paraId="17B23D37" w14:textId="5B569014"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38 </w:t>
      </w:r>
      <w:proofErr w:type="spellStart"/>
      <w:r w:rsidRPr="00BE41E4">
        <w:rPr>
          <w:rFonts w:ascii="Book Antiqua" w:eastAsia="宋体" w:hAnsi="Book Antiqua" w:cs="宋体"/>
          <w:b/>
          <w:bCs/>
          <w:sz w:val="24"/>
          <w:szCs w:val="24"/>
          <w:lang w:val="en-US" w:eastAsia="zh-CN"/>
        </w:rPr>
        <w:t>Vauthey</w:t>
      </w:r>
      <w:proofErr w:type="spellEnd"/>
      <w:r w:rsidRPr="00BE41E4">
        <w:rPr>
          <w:rFonts w:ascii="Book Antiqua" w:eastAsia="宋体" w:hAnsi="Book Antiqua" w:cs="宋体"/>
          <w:b/>
          <w:bCs/>
          <w:sz w:val="24"/>
          <w:szCs w:val="24"/>
          <w:lang w:val="en-US" w:eastAsia="zh-CN"/>
        </w:rPr>
        <w:t xml:space="preserve"> JN</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Pawlik</w:t>
      </w:r>
      <w:proofErr w:type="spellEnd"/>
      <w:r w:rsidRPr="00BE41E4">
        <w:rPr>
          <w:rFonts w:ascii="Book Antiqua" w:eastAsia="宋体" w:hAnsi="Book Antiqua" w:cs="宋体"/>
          <w:sz w:val="24"/>
          <w:szCs w:val="24"/>
          <w:lang w:val="en-US" w:eastAsia="zh-CN"/>
        </w:rPr>
        <w:t xml:space="preserve"> TM, </w:t>
      </w:r>
      <w:proofErr w:type="spellStart"/>
      <w:r w:rsidRPr="00BE41E4">
        <w:rPr>
          <w:rFonts w:ascii="Book Antiqua" w:eastAsia="宋体" w:hAnsi="Book Antiqua" w:cs="宋体"/>
          <w:sz w:val="24"/>
          <w:szCs w:val="24"/>
          <w:lang w:val="en-US" w:eastAsia="zh-CN"/>
        </w:rPr>
        <w:t>Ribero</w:t>
      </w:r>
      <w:proofErr w:type="spellEnd"/>
      <w:r w:rsidRPr="00BE41E4">
        <w:rPr>
          <w:rFonts w:ascii="Book Antiqua" w:eastAsia="宋体" w:hAnsi="Book Antiqua" w:cs="宋体"/>
          <w:sz w:val="24"/>
          <w:szCs w:val="24"/>
          <w:lang w:val="en-US" w:eastAsia="zh-CN"/>
        </w:rPr>
        <w:t xml:space="preserve"> D, Wu TT, </w:t>
      </w:r>
      <w:proofErr w:type="spellStart"/>
      <w:r w:rsidRPr="00BE41E4">
        <w:rPr>
          <w:rFonts w:ascii="Book Antiqua" w:eastAsia="宋体" w:hAnsi="Book Antiqua" w:cs="宋体"/>
          <w:sz w:val="24"/>
          <w:szCs w:val="24"/>
          <w:lang w:val="en-US" w:eastAsia="zh-CN"/>
        </w:rPr>
        <w:t>Zorzi</w:t>
      </w:r>
      <w:proofErr w:type="spellEnd"/>
      <w:r w:rsidRPr="00BE41E4">
        <w:rPr>
          <w:rFonts w:ascii="Book Antiqua" w:eastAsia="宋体" w:hAnsi="Book Antiqua" w:cs="宋体"/>
          <w:sz w:val="24"/>
          <w:szCs w:val="24"/>
          <w:lang w:val="en-US" w:eastAsia="zh-CN"/>
        </w:rPr>
        <w:t xml:space="preserve"> D, Hoff PM, </w:t>
      </w:r>
      <w:proofErr w:type="spellStart"/>
      <w:r w:rsidRPr="00BE41E4">
        <w:rPr>
          <w:rFonts w:ascii="Book Antiqua" w:eastAsia="宋体" w:hAnsi="Book Antiqua" w:cs="宋体"/>
          <w:sz w:val="24"/>
          <w:szCs w:val="24"/>
          <w:lang w:val="en-US" w:eastAsia="zh-CN"/>
        </w:rPr>
        <w:t>Xiong</w:t>
      </w:r>
      <w:proofErr w:type="spellEnd"/>
      <w:r w:rsidRPr="00BE41E4">
        <w:rPr>
          <w:rFonts w:ascii="Book Antiqua" w:eastAsia="宋体" w:hAnsi="Book Antiqua" w:cs="宋体"/>
          <w:sz w:val="24"/>
          <w:szCs w:val="24"/>
          <w:lang w:val="en-US" w:eastAsia="zh-CN"/>
        </w:rPr>
        <w:t xml:space="preserve"> HQ, </w:t>
      </w:r>
      <w:proofErr w:type="spellStart"/>
      <w:r w:rsidRPr="00BE41E4">
        <w:rPr>
          <w:rFonts w:ascii="Book Antiqua" w:eastAsia="宋体" w:hAnsi="Book Antiqua" w:cs="宋体"/>
          <w:sz w:val="24"/>
          <w:szCs w:val="24"/>
          <w:lang w:val="en-US" w:eastAsia="zh-CN"/>
        </w:rPr>
        <w:t>Eng</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Lauwers</w:t>
      </w:r>
      <w:proofErr w:type="spellEnd"/>
      <w:r w:rsidRPr="00BE41E4">
        <w:rPr>
          <w:rFonts w:ascii="Book Antiqua" w:eastAsia="宋体" w:hAnsi="Book Antiqua" w:cs="宋体"/>
          <w:sz w:val="24"/>
          <w:szCs w:val="24"/>
          <w:lang w:val="en-US" w:eastAsia="zh-CN"/>
        </w:rPr>
        <w:t xml:space="preserve"> GY, Mino-</w:t>
      </w:r>
      <w:proofErr w:type="spellStart"/>
      <w:r w:rsidRPr="00BE41E4">
        <w:rPr>
          <w:rFonts w:ascii="Book Antiqua" w:eastAsia="宋体" w:hAnsi="Book Antiqua" w:cs="宋体"/>
          <w:sz w:val="24"/>
          <w:szCs w:val="24"/>
          <w:lang w:val="en-US" w:eastAsia="zh-CN"/>
        </w:rPr>
        <w:t>Kenudson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Risio</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Muratore</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Capussotti</w:t>
      </w:r>
      <w:proofErr w:type="spellEnd"/>
      <w:r w:rsidRPr="00BE41E4">
        <w:rPr>
          <w:rFonts w:ascii="Book Antiqua" w:eastAsia="宋体" w:hAnsi="Book Antiqua" w:cs="宋体"/>
          <w:sz w:val="24"/>
          <w:szCs w:val="24"/>
          <w:lang w:val="en-US" w:eastAsia="zh-CN"/>
        </w:rPr>
        <w:t xml:space="preserve"> L, Curley SA, </w:t>
      </w:r>
      <w:proofErr w:type="spellStart"/>
      <w:r w:rsidRPr="00BE41E4">
        <w:rPr>
          <w:rFonts w:ascii="Book Antiqua" w:eastAsia="宋体" w:hAnsi="Book Antiqua" w:cs="宋体"/>
          <w:sz w:val="24"/>
          <w:szCs w:val="24"/>
          <w:lang w:val="en-US" w:eastAsia="zh-CN"/>
        </w:rPr>
        <w:t>Abdalla</w:t>
      </w:r>
      <w:proofErr w:type="spellEnd"/>
      <w:r w:rsidRPr="00BE41E4">
        <w:rPr>
          <w:rFonts w:ascii="Book Antiqua" w:eastAsia="宋体" w:hAnsi="Book Antiqua" w:cs="宋体"/>
          <w:sz w:val="24"/>
          <w:szCs w:val="24"/>
          <w:lang w:val="en-US" w:eastAsia="zh-CN"/>
        </w:rPr>
        <w:t xml:space="preserve"> EK. Chemotherapy regimen predicts </w:t>
      </w:r>
      <w:proofErr w:type="spellStart"/>
      <w:r w:rsidRPr="00BE41E4">
        <w:rPr>
          <w:rFonts w:ascii="Book Antiqua" w:eastAsia="宋体" w:hAnsi="Book Antiqua" w:cs="宋体"/>
          <w:sz w:val="24"/>
          <w:szCs w:val="24"/>
          <w:lang w:val="en-US" w:eastAsia="zh-CN"/>
        </w:rPr>
        <w:t>steatohepatitis</w:t>
      </w:r>
      <w:proofErr w:type="spellEnd"/>
      <w:r w:rsidRPr="00BE41E4">
        <w:rPr>
          <w:rFonts w:ascii="Book Antiqua" w:eastAsia="宋体" w:hAnsi="Book Antiqua" w:cs="宋体"/>
          <w:sz w:val="24"/>
          <w:szCs w:val="24"/>
          <w:lang w:val="en-US" w:eastAsia="zh-CN"/>
        </w:rPr>
        <w:t xml:space="preserve"> and an increase in 90-day mortality after surgery for hepatic colorectal metastases.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24</w:t>
      </w:r>
      <w:r w:rsidRPr="00BE41E4">
        <w:rPr>
          <w:rFonts w:ascii="Book Antiqua" w:eastAsia="宋体" w:hAnsi="Book Antiqua" w:cs="宋体"/>
          <w:sz w:val="24"/>
          <w:szCs w:val="24"/>
          <w:lang w:val="en-US" w:eastAsia="zh-CN"/>
        </w:rPr>
        <w:t>: 2065-2072 [PMID: 16648507 DOI: 10.1200/JCO.2005.05.3074]</w:t>
      </w:r>
    </w:p>
    <w:p w14:paraId="2BE3386E" w14:textId="22E22D8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39 </w:t>
      </w:r>
      <w:r w:rsidRPr="00BE41E4">
        <w:rPr>
          <w:rFonts w:ascii="Book Antiqua" w:eastAsia="宋体" w:hAnsi="Book Antiqua" w:cs="宋体"/>
          <w:b/>
          <w:bCs/>
          <w:sz w:val="24"/>
          <w:szCs w:val="24"/>
          <w:lang w:val="en-US" w:eastAsia="zh-CN"/>
        </w:rPr>
        <w:t>Rubbia-Brandt L</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Audard</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Sartoretti</w:t>
      </w:r>
      <w:proofErr w:type="spellEnd"/>
      <w:r w:rsidRPr="00BE41E4">
        <w:rPr>
          <w:rFonts w:ascii="Book Antiqua" w:eastAsia="宋体" w:hAnsi="Book Antiqua" w:cs="宋体"/>
          <w:sz w:val="24"/>
          <w:szCs w:val="24"/>
          <w:lang w:val="en-US" w:eastAsia="zh-CN"/>
        </w:rPr>
        <w:t xml:space="preserve"> P, Roth AD, </w:t>
      </w:r>
      <w:proofErr w:type="spellStart"/>
      <w:r w:rsidRPr="00BE41E4">
        <w:rPr>
          <w:rFonts w:ascii="Book Antiqua" w:eastAsia="宋体" w:hAnsi="Book Antiqua" w:cs="宋体"/>
          <w:sz w:val="24"/>
          <w:szCs w:val="24"/>
          <w:lang w:val="en-US" w:eastAsia="zh-CN"/>
        </w:rPr>
        <w:t>Brezault</w:t>
      </w:r>
      <w:proofErr w:type="spellEnd"/>
      <w:r w:rsidRPr="00BE41E4">
        <w:rPr>
          <w:rFonts w:ascii="Book Antiqua" w:eastAsia="宋体" w:hAnsi="Book Antiqua" w:cs="宋体"/>
          <w:sz w:val="24"/>
          <w:szCs w:val="24"/>
          <w:lang w:val="en-US" w:eastAsia="zh-CN"/>
        </w:rPr>
        <w:t xml:space="preserve"> C, Le </w:t>
      </w:r>
      <w:proofErr w:type="spellStart"/>
      <w:r w:rsidRPr="00BE41E4">
        <w:rPr>
          <w:rFonts w:ascii="Book Antiqua" w:eastAsia="宋体" w:hAnsi="Book Antiqua" w:cs="宋体"/>
          <w:sz w:val="24"/>
          <w:szCs w:val="24"/>
          <w:lang w:val="en-US" w:eastAsia="zh-CN"/>
        </w:rPr>
        <w:t>Charpentier</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Dousset</w:t>
      </w:r>
      <w:proofErr w:type="spellEnd"/>
      <w:r w:rsidRPr="00BE41E4">
        <w:rPr>
          <w:rFonts w:ascii="Book Antiqua" w:eastAsia="宋体" w:hAnsi="Book Antiqua" w:cs="宋体"/>
          <w:sz w:val="24"/>
          <w:szCs w:val="24"/>
          <w:lang w:val="en-US" w:eastAsia="zh-CN"/>
        </w:rPr>
        <w:t xml:space="preserve"> B, Morel P, </w:t>
      </w:r>
      <w:proofErr w:type="spellStart"/>
      <w:r w:rsidRPr="00BE41E4">
        <w:rPr>
          <w:rFonts w:ascii="Book Antiqua" w:eastAsia="宋体" w:hAnsi="Book Antiqua" w:cs="宋体"/>
          <w:sz w:val="24"/>
          <w:szCs w:val="24"/>
          <w:lang w:val="en-US" w:eastAsia="zh-CN"/>
        </w:rPr>
        <w:t>Soubrane</w:t>
      </w:r>
      <w:proofErr w:type="spellEnd"/>
      <w:r w:rsidRPr="00BE41E4">
        <w:rPr>
          <w:rFonts w:ascii="Book Antiqua" w:eastAsia="宋体" w:hAnsi="Book Antiqua" w:cs="宋体"/>
          <w:sz w:val="24"/>
          <w:szCs w:val="24"/>
          <w:lang w:val="en-US" w:eastAsia="zh-CN"/>
        </w:rPr>
        <w:t xml:space="preserve"> O, </w:t>
      </w:r>
      <w:proofErr w:type="spellStart"/>
      <w:r w:rsidRPr="00BE41E4">
        <w:rPr>
          <w:rFonts w:ascii="Book Antiqua" w:eastAsia="宋体" w:hAnsi="Book Antiqua" w:cs="宋体"/>
          <w:sz w:val="24"/>
          <w:szCs w:val="24"/>
          <w:lang w:val="en-US" w:eastAsia="zh-CN"/>
        </w:rPr>
        <w:t>Chaussade</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Mentha</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Terris</w:t>
      </w:r>
      <w:proofErr w:type="spellEnd"/>
      <w:r w:rsidRPr="00BE41E4">
        <w:rPr>
          <w:rFonts w:ascii="Book Antiqua" w:eastAsia="宋体" w:hAnsi="Book Antiqua" w:cs="宋体"/>
          <w:sz w:val="24"/>
          <w:szCs w:val="24"/>
          <w:lang w:val="en-US" w:eastAsia="zh-CN"/>
        </w:rPr>
        <w:t xml:space="preserve"> B. Severe hepatic sinusoidal obstruction associated with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-based chemotherapy in patients with metastatic colorectal cancer.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2004; </w:t>
      </w:r>
      <w:r w:rsidRPr="00BE41E4">
        <w:rPr>
          <w:rFonts w:ascii="Book Antiqua" w:eastAsia="宋体" w:hAnsi="Book Antiqua" w:cs="宋体"/>
          <w:b/>
          <w:bCs/>
          <w:sz w:val="24"/>
          <w:szCs w:val="24"/>
          <w:lang w:val="en-US" w:eastAsia="zh-CN"/>
        </w:rPr>
        <w:t>15</w:t>
      </w:r>
      <w:r w:rsidRPr="00BE41E4">
        <w:rPr>
          <w:rFonts w:ascii="Book Antiqua" w:eastAsia="宋体" w:hAnsi="Book Antiqua" w:cs="宋体"/>
          <w:sz w:val="24"/>
          <w:szCs w:val="24"/>
          <w:lang w:val="en-US" w:eastAsia="zh-CN"/>
        </w:rPr>
        <w:t>: 460-466 [PMID: 14998849 DOI: 10.1093/</w:t>
      </w:r>
      <w:proofErr w:type="spellStart"/>
      <w:r w:rsidRPr="00BE41E4">
        <w:rPr>
          <w:rFonts w:ascii="Book Antiqua" w:eastAsia="宋体" w:hAnsi="Book Antiqua" w:cs="宋体"/>
          <w:sz w:val="24"/>
          <w:szCs w:val="24"/>
          <w:lang w:val="en-US" w:eastAsia="zh-CN"/>
        </w:rPr>
        <w:t>annonc</w:t>
      </w:r>
      <w:proofErr w:type="spellEnd"/>
      <w:r w:rsidRPr="00BE41E4">
        <w:rPr>
          <w:rFonts w:ascii="Book Antiqua" w:eastAsia="宋体" w:hAnsi="Book Antiqua" w:cs="宋体"/>
          <w:sz w:val="24"/>
          <w:szCs w:val="24"/>
          <w:lang w:val="en-US" w:eastAsia="zh-CN"/>
        </w:rPr>
        <w:t>/mdh095]</w:t>
      </w:r>
    </w:p>
    <w:p w14:paraId="46F89872" w14:textId="59F95AD9"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40 </w:t>
      </w:r>
      <w:proofErr w:type="spellStart"/>
      <w:r w:rsidRPr="00BE41E4">
        <w:rPr>
          <w:rFonts w:ascii="Book Antiqua" w:eastAsia="宋体" w:hAnsi="Book Antiqua" w:cs="宋体"/>
          <w:b/>
          <w:bCs/>
          <w:sz w:val="24"/>
          <w:szCs w:val="24"/>
          <w:lang w:val="en-US" w:eastAsia="zh-CN"/>
        </w:rPr>
        <w:t>Poultsides</w:t>
      </w:r>
      <w:proofErr w:type="spellEnd"/>
      <w:r w:rsidRPr="00BE41E4">
        <w:rPr>
          <w:rFonts w:ascii="Book Antiqua" w:eastAsia="宋体" w:hAnsi="Book Antiqua" w:cs="宋体"/>
          <w:b/>
          <w:bCs/>
          <w:sz w:val="24"/>
          <w:szCs w:val="24"/>
          <w:lang w:val="en-US" w:eastAsia="zh-CN"/>
        </w:rPr>
        <w:t xml:space="preserve"> GA</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Bao</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Servais</w:t>
      </w:r>
      <w:proofErr w:type="spellEnd"/>
      <w:r w:rsidRPr="00BE41E4">
        <w:rPr>
          <w:rFonts w:ascii="Book Antiqua" w:eastAsia="宋体" w:hAnsi="Book Antiqua" w:cs="宋体"/>
          <w:sz w:val="24"/>
          <w:szCs w:val="24"/>
          <w:lang w:val="en-US" w:eastAsia="zh-CN"/>
        </w:rPr>
        <w:t xml:space="preserve"> EL, Hernandez-</w:t>
      </w:r>
      <w:proofErr w:type="spellStart"/>
      <w:r w:rsidRPr="00BE41E4">
        <w:rPr>
          <w:rFonts w:ascii="Book Antiqua" w:eastAsia="宋体" w:hAnsi="Book Antiqua" w:cs="宋体"/>
          <w:sz w:val="24"/>
          <w:szCs w:val="24"/>
          <w:lang w:val="en-US" w:eastAsia="zh-CN"/>
        </w:rPr>
        <w:t>Boussard</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RP, Allen PJ, Fong Y,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NE, </w:t>
      </w:r>
      <w:proofErr w:type="spellStart"/>
      <w:r w:rsidRPr="00BE41E4">
        <w:rPr>
          <w:rFonts w:ascii="Book Antiqua" w:eastAsia="宋体" w:hAnsi="Book Antiqua" w:cs="宋体"/>
          <w:sz w:val="24"/>
          <w:szCs w:val="24"/>
          <w:lang w:val="en-US" w:eastAsia="zh-CN"/>
        </w:rPr>
        <w:t>Saltz</w:t>
      </w:r>
      <w:proofErr w:type="spellEnd"/>
      <w:r w:rsidRPr="00BE41E4">
        <w:rPr>
          <w:rFonts w:ascii="Book Antiqua" w:eastAsia="宋体" w:hAnsi="Book Antiqua" w:cs="宋体"/>
          <w:sz w:val="24"/>
          <w:szCs w:val="24"/>
          <w:lang w:val="en-US" w:eastAsia="zh-CN"/>
        </w:rPr>
        <w:t xml:space="preserve"> LB, </w:t>
      </w:r>
      <w:proofErr w:type="spellStart"/>
      <w:r w:rsidRPr="00BE41E4">
        <w:rPr>
          <w:rFonts w:ascii="Book Antiqua" w:eastAsia="宋体" w:hAnsi="Book Antiqua" w:cs="宋体"/>
          <w:sz w:val="24"/>
          <w:szCs w:val="24"/>
          <w:lang w:val="en-US" w:eastAsia="zh-CN"/>
        </w:rPr>
        <w:t>Klimstra</w:t>
      </w:r>
      <w:proofErr w:type="spellEnd"/>
      <w:r w:rsidRPr="00BE41E4">
        <w:rPr>
          <w:rFonts w:ascii="Book Antiqua" w:eastAsia="宋体" w:hAnsi="Book Antiqua" w:cs="宋体"/>
          <w:sz w:val="24"/>
          <w:szCs w:val="24"/>
          <w:lang w:val="en-US" w:eastAsia="zh-CN"/>
        </w:rPr>
        <w:t xml:space="preserve"> DS,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WR, </w:t>
      </w:r>
      <w:proofErr w:type="gramStart"/>
      <w:r w:rsidRPr="00BE41E4">
        <w:rPr>
          <w:rFonts w:ascii="Book Antiqua" w:eastAsia="宋体" w:hAnsi="Book Antiqua" w:cs="宋体"/>
          <w:sz w:val="24"/>
          <w:szCs w:val="24"/>
          <w:lang w:val="en-US" w:eastAsia="zh-CN"/>
        </w:rPr>
        <w:t>Shia</w:t>
      </w:r>
      <w:proofErr w:type="gram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MI. Pathologic response to preoperative chemotherapy in colorectal liver metastases: fibrosis, not necrosis, predicts outcome.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19</w:t>
      </w:r>
      <w:r w:rsidRPr="00BE41E4">
        <w:rPr>
          <w:rFonts w:ascii="Book Antiqua" w:eastAsia="宋体" w:hAnsi="Book Antiqua" w:cs="宋体"/>
          <w:sz w:val="24"/>
          <w:szCs w:val="24"/>
          <w:lang w:val="en-US" w:eastAsia="zh-CN"/>
        </w:rPr>
        <w:t>: 2797-2804 [PMID: 22476753 DOI: 10.1245/s10434-012-2335-1]</w:t>
      </w:r>
    </w:p>
    <w:p w14:paraId="49FD2801" w14:textId="4E1F299F"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41 </w:t>
      </w:r>
      <w:r w:rsidRPr="00BE41E4">
        <w:rPr>
          <w:rFonts w:ascii="Book Antiqua" w:eastAsia="宋体" w:hAnsi="Book Antiqua" w:cs="宋体"/>
          <w:b/>
          <w:bCs/>
          <w:sz w:val="24"/>
          <w:szCs w:val="24"/>
          <w:lang w:val="en-US" w:eastAsia="zh-CN"/>
        </w:rPr>
        <w:t>Adam R</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Wicherts</w:t>
      </w:r>
      <w:proofErr w:type="spellEnd"/>
      <w:r w:rsidRPr="00BE41E4">
        <w:rPr>
          <w:rFonts w:ascii="Book Antiqua" w:eastAsia="宋体" w:hAnsi="Book Antiqua" w:cs="宋体"/>
          <w:sz w:val="24"/>
          <w:szCs w:val="24"/>
          <w:lang w:val="en-US" w:eastAsia="zh-CN"/>
        </w:rPr>
        <w:t xml:space="preserve"> DA, de Haas RJ, </w:t>
      </w:r>
      <w:proofErr w:type="spellStart"/>
      <w:r w:rsidRPr="00BE41E4">
        <w:rPr>
          <w:rFonts w:ascii="Book Antiqua" w:eastAsia="宋体" w:hAnsi="Book Antiqua" w:cs="宋体"/>
          <w:sz w:val="24"/>
          <w:szCs w:val="24"/>
          <w:lang w:val="en-US" w:eastAsia="zh-CN"/>
        </w:rPr>
        <w:t>Aloia</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Lévi</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Paule</w:t>
      </w:r>
      <w:proofErr w:type="spellEnd"/>
      <w:r w:rsidRPr="00BE41E4">
        <w:rPr>
          <w:rFonts w:ascii="Book Antiqua" w:eastAsia="宋体" w:hAnsi="Book Antiqua" w:cs="宋体"/>
          <w:sz w:val="24"/>
          <w:szCs w:val="24"/>
          <w:lang w:val="en-US" w:eastAsia="zh-CN"/>
        </w:rPr>
        <w:t xml:space="preserve"> B, </w:t>
      </w:r>
      <w:proofErr w:type="spellStart"/>
      <w:r w:rsidRPr="00BE41E4">
        <w:rPr>
          <w:rFonts w:ascii="Book Antiqua" w:eastAsia="宋体" w:hAnsi="Book Antiqua" w:cs="宋体"/>
          <w:sz w:val="24"/>
          <w:szCs w:val="24"/>
          <w:lang w:val="en-US" w:eastAsia="zh-CN"/>
        </w:rPr>
        <w:t>Guettier</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Kunstlinger</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Delvart</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Azoulay</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Castaing</w:t>
      </w:r>
      <w:proofErr w:type="spellEnd"/>
      <w:r w:rsidRPr="00BE41E4">
        <w:rPr>
          <w:rFonts w:ascii="Book Antiqua" w:eastAsia="宋体" w:hAnsi="Book Antiqua" w:cs="宋体"/>
          <w:sz w:val="24"/>
          <w:szCs w:val="24"/>
          <w:lang w:val="en-US" w:eastAsia="zh-CN"/>
        </w:rPr>
        <w:t xml:space="preserve"> D. Complete pathologic response after preoperative chemotherapy for colorectal liver metastases: myth or reality?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26</w:t>
      </w:r>
      <w:r w:rsidRPr="00BE41E4">
        <w:rPr>
          <w:rFonts w:ascii="Book Antiqua" w:eastAsia="宋体" w:hAnsi="Book Antiqua" w:cs="宋体"/>
          <w:sz w:val="24"/>
          <w:szCs w:val="24"/>
          <w:lang w:val="en-US" w:eastAsia="zh-CN"/>
        </w:rPr>
        <w:t>: 1635-1641 [PMID: 18375892 DOI: 10.1200/JCO.2007.13.7471]</w:t>
      </w:r>
    </w:p>
    <w:p w14:paraId="0FF478FF" w14:textId="1C8C9D18"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42 </w:t>
      </w:r>
      <w:proofErr w:type="spellStart"/>
      <w:r w:rsidRPr="00BE41E4">
        <w:rPr>
          <w:rFonts w:ascii="Book Antiqua" w:eastAsia="宋体" w:hAnsi="Book Antiqua" w:cs="宋体"/>
          <w:b/>
          <w:bCs/>
          <w:sz w:val="24"/>
          <w:szCs w:val="24"/>
          <w:lang w:val="en-US" w:eastAsia="zh-CN"/>
        </w:rPr>
        <w:t>Benoist</w:t>
      </w:r>
      <w:proofErr w:type="spellEnd"/>
      <w:r w:rsidRPr="00BE41E4">
        <w:rPr>
          <w:rFonts w:ascii="Book Antiqua" w:eastAsia="宋体" w:hAnsi="Book Antiqua" w:cs="宋体"/>
          <w:b/>
          <w:bCs/>
          <w:sz w:val="24"/>
          <w:szCs w:val="24"/>
          <w:lang w:val="en-US" w:eastAsia="zh-CN"/>
        </w:rPr>
        <w:t xml:space="preserve"> S</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Nordlinger</w:t>
      </w:r>
      <w:proofErr w:type="spellEnd"/>
      <w:r w:rsidRPr="00BE41E4">
        <w:rPr>
          <w:rFonts w:ascii="Book Antiqua" w:eastAsia="宋体" w:hAnsi="Book Antiqua" w:cs="宋体"/>
          <w:sz w:val="24"/>
          <w:szCs w:val="24"/>
          <w:lang w:val="en-US" w:eastAsia="zh-CN"/>
        </w:rPr>
        <w:t xml:space="preserve"> B.</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 xml:space="preserve">The role of preoperative chemotherapy in patients with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colorectal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16</w:t>
      </w:r>
      <w:r w:rsidRPr="00BE41E4">
        <w:rPr>
          <w:rFonts w:ascii="Book Antiqua" w:eastAsia="宋体" w:hAnsi="Book Antiqua" w:cs="宋体"/>
          <w:sz w:val="24"/>
          <w:szCs w:val="24"/>
          <w:lang w:val="en-US" w:eastAsia="zh-CN"/>
        </w:rPr>
        <w:t>: 2385-2390 [PMID: 19554377 DOI: 10.1245/s10434-009-0492-7]</w:t>
      </w:r>
    </w:p>
    <w:p w14:paraId="30D27ED1" w14:textId="59735D8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43 </w:t>
      </w:r>
      <w:r w:rsidRPr="00BE41E4">
        <w:rPr>
          <w:rFonts w:ascii="Book Antiqua" w:eastAsia="宋体" w:hAnsi="Book Antiqua" w:cs="宋体"/>
          <w:b/>
          <w:bCs/>
          <w:sz w:val="24"/>
          <w:szCs w:val="24"/>
          <w:lang w:val="en-US" w:eastAsia="zh-CN"/>
        </w:rPr>
        <w:t>Adam R</w:t>
      </w:r>
      <w:r w:rsidRPr="00BE41E4">
        <w:rPr>
          <w:rFonts w:ascii="Book Antiqua" w:eastAsia="宋体" w:hAnsi="Book Antiqua" w:cs="宋体"/>
          <w:sz w:val="24"/>
          <w:szCs w:val="24"/>
          <w:lang w:val="en-US" w:eastAsia="zh-CN"/>
        </w:rPr>
        <w:t xml:space="preserve">, De </w:t>
      </w:r>
      <w:proofErr w:type="spellStart"/>
      <w:r w:rsidRPr="00BE41E4">
        <w:rPr>
          <w:rFonts w:ascii="Book Antiqua" w:eastAsia="宋体" w:hAnsi="Book Antiqua" w:cs="宋体"/>
          <w:sz w:val="24"/>
          <w:szCs w:val="24"/>
          <w:lang w:val="en-US" w:eastAsia="zh-CN"/>
        </w:rPr>
        <w:t>Gramont</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Figueras</w:t>
      </w:r>
      <w:proofErr w:type="spellEnd"/>
      <w:r w:rsidRPr="00BE41E4">
        <w:rPr>
          <w:rFonts w:ascii="Book Antiqua" w:eastAsia="宋体" w:hAnsi="Book Antiqua" w:cs="宋体"/>
          <w:sz w:val="24"/>
          <w:szCs w:val="24"/>
          <w:lang w:val="en-US" w:eastAsia="zh-CN"/>
        </w:rPr>
        <w:t xml:space="preserve"> J, Guthrie A, </w:t>
      </w:r>
      <w:proofErr w:type="spellStart"/>
      <w:r w:rsidRPr="00BE41E4">
        <w:rPr>
          <w:rFonts w:ascii="Book Antiqua" w:eastAsia="宋体" w:hAnsi="Book Antiqua" w:cs="宋体"/>
          <w:sz w:val="24"/>
          <w:szCs w:val="24"/>
          <w:lang w:val="en-US" w:eastAsia="zh-CN"/>
        </w:rPr>
        <w:t>Kokudo</w:t>
      </w:r>
      <w:proofErr w:type="spellEnd"/>
      <w:r w:rsidRPr="00BE41E4">
        <w:rPr>
          <w:rFonts w:ascii="Book Antiqua" w:eastAsia="宋体" w:hAnsi="Book Antiqua" w:cs="宋体"/>
          <w:sz w:val="24"/>
          <w:szCs w:val="24"/>
          <w:lang w:val="en-US" w:eastAsia="zh-CN"/>
        </w:rPr>
        <w:t xml:space="preserve"> N, </w:t>
      </w:r>
      <w:proofErr w:type="spellStart"/>
      <w:r w:rsidRPr="00BE41E4">
        <w:rPr>
          <w:rFonts w:ascii="Book Antiqua" w:eastAsia="宋体" w:hAnsi="Book Antiqua" w:cs="宋体"/>
          <w:sz w:val="24"/>
          <w:szCs w:val="24"/>
          <w:lang w:val="en-US" w:eastAsia="zh-CN"/>
        </w:rPr>
        <w:t>Kunstlinger</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Loyer</w:t>
      </w:r>
      <w:proofErr w:type="spellEnd"/>
      <w:r w:rsidRPr="00BE41E4">
        <w:rPr>
          <w:rFonts w:ascii="Book Antiqua" w:eastAsia="宋体" w:hAnsi="Book Antiqua" w:cs="宋体"/>
          <w:sz w:val="24"/>
          <w:szCs w:val="24"/>
          <w:lang w:val="en-US" w:eastAsia="zh-CN"/>
        </w:rPr>
        <w:t xml:space="preserve"> E, Poston G,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Rubbia-Brandt L, </w:t>
      </w:r>
      <w:proofErr w:type="spellStart"/>
      <w:r w:rsidRPr="00BE41E4">
        <w:rPr>
          <w:rFonts w:ascii="Book Antiqua" w:eastAsia="宋体" w:hAnsi="Book Antiqua" w:cs="宋体"/>
          <w:sz w:val="24"/>
          <w:szCs w:val="24"/>
          <w:lang w:val="en-US" w:eastAsia="zh-CN"/>
        </w:rPr>
        <w:t>Sobrero</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Tabernero</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Teh</w:t>
      </w:r>
      <w:proofErr w:type="spellEnd"/>
      <w:r w:rsidRPr="00BE41E4">
        <w:rPr>
          <w:rFonts w:ascii="Book Antiqua" w:eastAsia="宋体" w:hAnsi="Book Antiqua" w:cs="宋体"/>
          <w:sz w:val="24"/>
          <w:szCs w:val="24"/>
          <w:lang w:val="en-US" w:eastAsia="zh-CN"/>
        </w:rPr>
        <w:t xml:space="preserve"> C, Van </w:t>
      </w:r>
      <w:proofErr w:type="spellStart"/>
      <w:r w:rsidRPr="00BE41E4">
        <w:rPr>
          <w:rFonts w:ascii="Book Antiqua" w:eastAsia="宋体" w:hAnsi="Book Antiqua" w:cs="宋体"/>
          <w:sz w:val="24"/>
          <w:szCs w:val="24"/>
          <w:lang w:val="en-US" w:eastAsia="zh-CN"/>
        </w:rPr>
        <w:t>Cutsem</w:t>
      </w:r>
      <w:proofErr w:type="spellEnd"/>
      <w:r w:rsidRPr="00BE41E4">
        <w:rPr>
          <w:rFonts w:ascii="Book Antiqua" w:eastAsia="宋体" w:hAnsi="Book Antiqua" w:cs="宋体"/>
          <w:sz w:val="24"/>
          <w:szCs w:val="24"/>
          <w:lang w:val="en-US" w:eastAsia="zh-CN"/>
        </w:rPr>
        <w:t xml:space="preserve"> E. The </w:t>
      </w:r>
      <w:proofErr w:type="spellStart"/>
      <w:r w:rsidRPr="00BE41E4">
        <w:rPr>
          <w:rFonts w:ascii="Book Antiqua" w:eastAsia="宋体" w:hAnsi="Book Antiqua" w:cs="宋体"/>
          <w:sz w:val="24"/>
          <w:szCs w:val="24"/>
          <w:lang w:val="en-US" w:eastAsia="zh-CN"/>
        </w:rPr>
        <w:lastRenderedPageBreak/>
        <w:t>oncosurgery</w:t>
      </w:r>
      <w:proofErr w:type="spellEnd"/>
      <w:r w:rsidRPr="00BE41E4">
        <w:rPr>
          <w:rFonts w:ascii="Book Antiqua" w:eastAsia="宋体" w:hAnsi="Book Antiqua" w:cs="宋体"/>
          <w:sz w:val="24"/>
          <w:szCs w:val="24"/>
          <w:lang w:val="en-US" w:eastAsia="zh-CN"/>
        </w:rPr>
        <w:t xml:space="preserve"> approach to managing liver metastases from colorectal cancer: a multidisciplinary international consensus. </w:t>
      </w:r>
      <w:r w:rsidRPr="00BE41E4">
        <w:rPr>
          <w:rFonts w:ascii="Book Antiqua" w:eastAsia="宋体" w:hAnsi="Book Antiqua" w:cs="宋体"/>
          <w:i/>
          <w:iCs/>
          <w:sz w:val="24"/>
          <w:szCs w:val="24"/>
          <w:lang w:val="en-US" w:eastAsia="zh-CN"/>
        </w:rPr>
        <w:t>Oncologist</w:t>
      </w:r>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17</w:t>
      </w:r>
      <w:r w:rsidRPr="00BE41E4">
        <w:rPr>
          <w:rFonts w:ascii="Book Antiqua" w:eastAsia="宋体" w:hAnsi="Book Antiqua" w:cs="宋体"/>
          <w:sz w:val="24"/>
          <w:szCs w:val="24"/>
          <w:lang w:val="en-US" w:eastAsia="zh-CN"/>
        </w:rPr>
        <w:t>: 1225-1239 [PMID: 22962059 DOI: 10.1634/theoncologist.2012-0121]</w:t>
      </w:r>
    </w:p>
    <w:p w14:paraId="1657E9E6" w14:textId="39D7427B"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44 </w:t>
      </w:r>
      <w:proofErr w:type="spellStart"/>
      <w:r w:rsidRPr="00BE41E4">
        <w:rPr>
          <w:rFonts w:ascii="Book Antiqua" w:eastAsia="宋体" w:hAnsi="Book Antiqua" w:cs="宋体"/>
          <w:b/>
          <w:bCs/>
          <w:sz w:val="24"/>
          <w:szCs w:val="24"/>
          <w:lang w:val="en-US" w:eastAsia="zh-CN"/>
        </w:rPr>
        <w:t>Schmoll</w:t>
      </w:r>
      <w:proofErr w:type="spellEnd"/>
      <w:r w:rsidRPr="00BE41E4">
        <w:rPr>
          <w:rFonts w:ascii="Book Antiqua" w:eastAsia="宋体" w:hAnsi="Book Antiqua" w:cs="宋体"/>
          <w:b/>
          <w:bCs/>
          <w:sz w:val="24"/>
          <w:szCs w:val="24"/>
          <w:lang w:val="en-US" w:eastAsia="zh-CN"/>
        </w:rPr>
        <w:t xml:space="preserve"> HJ</w:t>
      </w:r>
      <w:r w:rsidRPr="00BE41E4">
        <w:rPr>
          <w:rFonts w:ascii="Book Antiqua" w:eastAsia="宋体" w:hAnsi="Book Antiqua" w:cs="宋体"/>
          <w:sz w:val="24"/>
          <w:szCs w:val="24"/>
          <w:lang w:val="en-US" w:eastAsia="zh-CN"/>
        </w:rPr>
        <w:t xml:space="preserve">, Van </w:t>
      </w:r>
      <w:proofErr w:type="spellStart"/>
      <w:r w:rsidRPr="00BE41E4">
        <w:rPr>
          <w:rFonts w:ascii="Book Antiqua" w:eastAsia="宋体" w:hAnsi="Book Antiqua" w:cs="宋体"/>
          <w:sz w:val="24"/>
          <w:szCs w:val="24"/>
          <w:lang w:val="en-US" w:eastAsia="zh-CN"/>
        </w:rPr>
        <w:t>Cutsem</w:t>
      </w:r>
      <w:proofErr w:type="spellEnd"/>
      <w:r w:rsidRPr="00BE41E4">
        <w:rPr>
          <w:rFonts w:ascii="Book Antiqua" w:eastAsia="宋体" w:hAnsi="Book Antiqua" w:cs="宋体"/>
          <w:sz w:val="24"/>
          <w:szCs w:val="24"/>
          <w:lang w:val="en-US" w:eastAsia="zh-CN"/>
        </w:rPr>
        <w:t xml:space="preserve"> E, Stein A, </w:t>
      </w:r>
      <w:proofErr w:type="spellStart"/>
      <w:r w:rsidRPr="00BE41E4">
        <w:rPr>
          <w:rFonts w:ascii="Book Antiqua" w:eastAsia="宋体" w:hAnsi="Book Antiqua" w:cs="宋体"/>
          <w:sz w:val="24"/>
          <w:szCs w:val="24"/>
          <w:lang w:val="en-US" w:eastAsia="zh-CN"/>
        </w:rPr>
        <w:t>Valentini</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Glimelius</w:t>
      </w:r>
      <w:proofErr w:type="spellEnd"/>
      <w:r w:rsidRPr="00BE41E4">
        <w:rPr>
          <w:rFonts w:ascii="Book Antiqua" w:eastAsia="宋体" w:hAnsi="Book Antiqua" w:cs="宋体"/>
          <w:sz w:val="24"/>
          <w:szCs w:val="24"/>
          <w:lang w:val="en-US" w:eastAsia="zh-CN"/>
        </w:rPr>
        <w:t xml:space="preserve"> B, </w:t>
      </w:r>
      <w:proofErr w:type="spellStart"/>
      <w:r w:rsidRPr="00BE41E4">
        <w:rPr>
          <w:rFonts w:ascii="Book Antiqua" w:eastAsia="宋体" w:hAnsi="Book Antiqua" w:cs="宋体"/>
          <w:sz w:val="24"/>
          <w:szCs w:val="24"/>
          <w:lang w:val="en-US" w:eastAsia="zh-CN"/>
        </w:rPr>
        <w:t>Haustermans</w:t>
      </w:r>
      <w:proofErr w:type="spellEnd"/>
      <w:r w:rsidRPr="00BE41E4">
        <w:rPr>
          <w:rFonts w:ascii="Book Antiqua" w:eastAsia="宋体" w:hAnsi="Book Antiqua" w:cs="宋体"/>
          <w:sz w:val="24"/>
          <w:szCs w:val="24"/>
          <w:lang w:val="en-US" w:eastAsia="zh-CN"/>
        </w:rPr>
        <w:t xml:space="preserve"> K, </w:t>
      </w:r>
      <w:proofErr w:type="spellStart"/>
      <w:r w:rsidRPr="00BE41E4">
        <w:rPr>
          <w:rFonts w:ascii="Book Antiqua" w:eastAsia="宋体" w:hAnsi="Book Antiqua" w:cs="宋体"/>
          <w:sz w:val="24"/>
          <w:szCs w:val="24"/>
          <w:lang w:val="en-US" w:eastAsia="zh-CN"/>
        </w:rPr>
        <w:t>Nordlinger</w:t>
      </w:r>
      <w:proofErr w:type="spellEnd"/>
      <w:r w:rsidRPr="00BE41E4">
        <w:rPr>
          <w:rFonts w:ascii="Book Antiqua" w:eastAsia="宋体" w:hAnsi="Book Antiqua" w:cs="宋体"/>
          <w:sz w:val="24"/>
          <w:szCs w:val="24"/>
          <w:lang w:val="en-US" w:eastAsia="zh-CN"/>
        </w:rPr>
        <w:t xml:space="preserve"> B, van de </w:t>
      </w:r>
      <w:proofErr w:type="spellStart"/>
      <w:r w:rsidRPr="00BE41E4">
        <w:rPr>
          <w:rFonts w:ascii="Book Antiqua" w:eastAsia="宋体" w:hAnsi="Book Antiqua" w:cs="宋体"/>
          <w:sz w:val="24"/>
          <w:szCs w:val="24"/>
          <w:lang w:val="en-US" w:eastAsia="zh-CN"/>
        </w:rPr>
        <w:t>Velde</w:t>
      </w:r>
      <w:proofErr w:type="spellEnd"/>
      <w:r w:rsidRPr="00BE41E4">
        <w:rPr>
          <w:rFonts w:ascii="Book Antiqua" w:eastAsia="宋体" w:hAnsi="Book Antiqua" w:cs="宋体"/>
          <w:sz w:val="24"/>
          <w:szCs w:val="24"/>
          <w:lang w:val="en-US" w:eastAsia="zh-CN"/>
        </w:rPr>
        <w:t xml:space="preserve"> CJ, </w:t>
      </w:r>
      <w:proofErr w:type="spellStart"/>
      <w:r w:rsidRPr="00BE41E4">
        <w:rPr>
          <w:rFonts w:ascii="Book Antiqua" w:eastAsia="宋体" w:hAnsi="Book Antiqua" w:cs="宋体"/>
          <w:sz w:val="24"/>
          <w:szCs w:val="24"/>
          <w:lang w:val="en-US" w:eastAsia="zh-CN"/>
        </w:rPr>
        <w:t>Balmana</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Regula</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Nagtegaal</w:t>
      </w:r>
      <w:proofErr w:type="spellEnd"/>
      <w:r w:rsidRPr="00BE41E4">
        <w:rPr>
          <w:rFonts w:ascii="Book Antiqua" w:eastAsia="宋体" w:hAnsi="Book Antiqua" w:cs="宋体"/>
          <w:sz w:val="24"/>
          <w:szCs w:val="24"/>
          <w:lang w:val="en-US" w:eastAsia="zh-CN"/>
        </w:rPr>
        <w:t xml:space="preserve"> ID, Beets-Tan RG, Arnold D, </w:t>
      </w:r>
      <w:proofErr w:type="spellStart"/>
      <w:r w:rsidRPr="00BE41E4">
        <w:rPr>
          <w:rFonts w:ascii="Book Antiqua" w:eastAsia="宋体" w:hAnsi="Book Antiqua" w:cs="宋体"/>
          <w:sz w:val="24"/>
          <w:szCs w:val="24"/>
          <w:lang w:val="en-US" w:eastAsia="zh-CN"/>
        </w:rPr>
        <w:t>Ciardiello</w:t>
      </w:r>
      <w:proofErr w:type="spellEnd"/>
      <w:r w:rsidRPr="00BE41E4">
        <w:rPr>
          <w:rFonts w:ascii="Book Antiqua" w:eastAsia="宋体" w:hAnsi="Book Antiqua" w:cs="宋体"/>
          <w:sz w:val="24"/>
          <w:szCs w:val="24"/>
          <w:lang w:val="en-US" w:eastAsia="zh-CN"/>
        </w:rPr>
        <w:t xml:space="preserve"> F, Hoff P, Kerr D, </w:t>
      </w:r>
      <w:proofErr w:type="spellStart"/>
      <w:r w:rsidRPr="00BE41E4">
        <w:rPr>
          <w:rFonts w:ascii="Book Antiqua" w:eastAsia="宋体" w:hAnsi="Book Antiqua" w:cs="宋体"/>
          <w:sz w:val="24"/>
          <w:szCs w:val="24"/>
          <w:lang w:val="en-US" w:eastAsia="zh-CN"/>
        </w:rPr>
        <w:t>Köhne</w:t>
      </w:r>
      <w:proofErr w:type="spellEnd"/>
      <w:r w:rsidRPr="00BE41E4">
        <w:rPr>
          <w:rFonts w:ascii="Book Antiqua" w:eastAsia="宋体" w:hAnsi="Book Antiqua" w:cs="宋体"/>
          <w:sz w:val="24"/>
          <w:szCs w:val="24"/>
          <w:lang w:val="en-US" w:eastAsia="zh-CN"/>
        </w:rPr>
        <w:t xml:space="preserve"> CH, </w:t>
      </w:r>
      <w:proofErr w:type="spellStart"/>
      <w:r w:rsidRPr="00BE41E4">
        <w:rPr>
          <w:rFonts w:ascii="Book Antiqua" w:eastAsia="宋体" w:hAnsi="Book Antiqua" w:cs="宋体"/>
          <w:sz w:val="24"/>
          <w:szCs w:val="24"/>
          <w:lang w:val="en-US" w:eastAsia="zh-CN"/>
        </w:rPr>
        <w:t>Labianca</w:t>
      </w:r>
      <w:proofErr w:type="spellEnd"/>
      <w:r w:rsidRPr="00BE41E4">
        <w:rPr>
          <w:rFonts w:ascii="Book Antiqua" w:eastAsia="宋体" w:hAnsi="Book Antiqua" w:cs="宋体"/>
          <w:sz w:val="24"/>
          <w:szCs w:val="24"/>
          <w:lang w:val="en-US" w:eastAsia="zh-CN"/>
        </w:rPr>
        <w:t xml:space="preserve"> R, Price T, </w:t>
      </w:r>
      <w:proofErr w:type="spellStart"/>
      <w:r w:rsidRPr="00BE41E4">
        <w:rPr>
          <w:rFonts w:ascii="Book Antiqua" w:eastAsia="宋体" w:hAnsi="Book Antiqua" w:cs="宋体"/>
          <w:sz w:val="24"/>
          <w:szCs w:val="24"/>
          <w:lang w:val="en-US" w:eastAsia="zh-CN"/>
        </w:rPr>
        <w:t>Scheithauer</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Sobrero</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Tabernero</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Aderka</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Barroso</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Bodoky</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Douillard</w:t>
      </w:r>
      <w:proofErr w:type="spellEnd"/>
      <w:r w:rsidRPr="00BE41E4">
        <w:rPr>
          <w:rFonts w:ascii="Book Antiqua" w:eastAsia="宋体" w:hAnsi="Book Antiqua" w:cs="宋体"/>
          <w:sz w:val="24"/>
          <w:szCs w:val="24"/>
          <w:lang w:val="en-US" w:eastAsia="zh-CN"/>
        </w:rPr>
        <w:t xml:space="preserve"> JY, El </w:t>
      </w:r>
      <w:proofErr w:type="spellStart"/>
      <w:r w:rsidRPr="00BE41E4">
        <w:rPr>
          <w:rFonts w:ascii="Book Antiqua" w:eastAsia="宋体" w:hAnsi="Book Antiqua" w:cs="宋体"/>
          <w:sz w:val="24"/>
          <w:szCs w:val="24"/>
          <w:lang w:val="en-US" w:eastAsia="zh-CN"/>
        </w:rPr>
        <w:t>Ghazaly</w:t>
      </w:r>
      <w:proofErr w:type="spellEnd"/>
      <w:r w:rsidRPr="00BE41E4">
        <w:rPr>
          <w:rFonts w:ascii="Book Antiqua" w:eastAsia="宋体" w:hAnsi="Book Antiqua" w:cs="宋体"/>
          <w:sz w:val="24"/>
          <w:szCs w:val="24"/>
          <w:lang w:val="en-US" w:eastAsia="zh-CN"/>
        </w:rPr>
        <w:t xml:space="preserve"> H, Gallardo J, </w:t>
      </w:r>
      <w:proofErr w:type="spellStart"/>
      <w:r w:rsidRPr="00BE41E4">
        <w:rPr>
          <w:rFonts w:ascii="Book Antiqua" w:eastAsia="宋体" w:hAnsi="Book Antiqua" w:cs="宋体"/>
          <w:sz w:val="24"/>
          <w:szCs w:val="24"/>
          <w:lang w:val="en-US" w:eastAsia="zh-CN"/>
        </w:rPr>
        <w:t>Garin</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Glynne</w:t>
      </w:r>
      <w:proofErr w:type="spellEnd"/>
      <w:r w:rsidRPr="00BE41E4">
        <w:rPr>
          <w:rFonts w:ascii="Book Antiqua" w:eastAsia="宋体" w:hAnsi="Book Antiqua" w:cs="宋体"/>
          <w:sz w:val="24"/>
          <w:szCs w:val="24"/>
          <w:lang w:val="en-US" w:eastAsia="zh-CN"/>
        </w:rPr>
        <w:t xml:space="preserve">-Jones R, Jordan K, </w:t>
      </w:r>
      <w:proofErr w:type="spellStart"/>
      <w:r w:rsidRPr="00BE41E4">
        <w:rPr>
          <w:rFonts w:ascii="Book Antiqua" w:eastAsia="宋体" w:hAnsi="Book Antiqua" w:cs="宋体"/>
          <w:sz w:val="24"/>
          <w:szCs w:val="24"/>
          <w:lang w:val="en-US" w:eastAsia="zh-CN"/>
        </w:rPr>
        <w:t>Meshcheryakov</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Papamichail</w:t>
      </w:r>
      <w:proofErr w:type="spellEnd"/>
      <w:r w:rsidRPr="00BE41E4">
        <w:rPr>
          <w:rFonts w:ascii="Book Antiqua" w:eastAsia="宋体" w:hAnsi="Book Antiqua" w:cs="宋体"/>
          <w:sz w:val="24"/>
          <w:szCs w:val="24"/>
          <w:lang w:val="en-US" w:eastAsia="zh-CN"/>
        </w:rPr>
        <w:t xml:space="preserve"> D, Pfeiffer P, </w:t>
      </w:r>
      <w:proofErr w:type="spellStart"/>
      <w:r w:rsidRPr="00BE41E4">
        <w:rPr>
          <w:rFonts w:ascii="Book Antiqua" w:eastAsia="宋体" w:hAnsi="Book Antiqua" w:cs="宋体"/>
          <w:sz w:val="24"/>
          <w:szCs w:val="24"/>
          <w:lang w:val="en-US" w:eastAsia="zh-CN"/>
        </w:rPr>
        <w:t>Souglakos</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Turhal</w:t>
      </w:r>
      <w:proofErr w:type="spellEnd"/>
      <w:r w:rsidRPr="00BE41E4">
        <w:rPr>
          <w:rFonts w:ascii="Book Antiqua" w:eastAsia="宋体" w:hAnsi="Book Antiqua" w:cs="宋体"/>
          <w:sz w:val="24"/>
          <w:szCs w:val="24"/>
          <w:lang w:val="en-US" w:eastAsia="zh-CN"/>
        </w:rPr>
        <w:t xml:space="preserve"> S, Cervantes A. ESMO Consensus Guidelines for management of patients with colon and rectal cancer. </w:t>
      </w:r>
      <w:proofErr w:type="gramStart"/>
      <w:r w:rsidRPr="00BE41E4">
        <w:rPr>
          <w:rFonts w:ascii="Book Antiqua" w:eastAsia="宋体" w:hAnsi="Book Antiqua" w:cs="宋体"/>
          <w:sz w:val="24"/>
          <w:szCs w:val="24"/>
          <w:lang w:val="en-US" w:eastAsia="zh-CN"/>
        </w:rPr>
        <w:t>a</w:t>
      </w:r>
      <w:proofErr w:type="gramEnd"/>
      <w:r w:rsidRPr="00BE41E4">
        <w:rPr>
          <w:rFonts w:ascii="Book Antiqua" w:eastAsia="宋体" w:hAnsi="Book Antiqua" w:cs="宋体"/>
          <w:sz w:val="24"/>
          <w:szCs w:val="24"/>
          <w:lang w:val="en-US" w:eastAsia="zh-CN"/>
        </w:rPr>
        <w:t xml:space="preserve"> personalized approach to clinical decision making.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23</w:t>
      </w:r>
      <w:r w:rsidRPr="00BE41E4">
        <w:rPr>
          <w:rFonts w:ascii="Book Antiqua" w:eastAsia="宋体" w:hAnsi="Book Antiqua" w:cs="宋体"/>
          <w:sz w:val="24"/>
          <w:szCs w:val="24"/>
          <w:lang w:val="en-US" w:eastAsia="zh-CN"/>
        </w:rPr>
        <w:t>: 2479-2516 [PMID: 23012255 DOI: 10.1093/</w:t>
      </w:r>
      <w:proofErr w:type="spellStart"/>
      <w:r w:rsidRPr="00BE41E4">
        <w:rPr>
          <w:rFonts w:ascii="Book Antiqua" w:eastAsia="宋体" w:hAnsi="Book Antiqua" w:cs="宋体"/>
          <w:sz w:val="24"/>
          <w:szCs w:val="24"/>
          <w:lang w:val="en-US" w:eastAsia="zh-CN"/>
        </w:rPr>
        <w:t>annonc</w:t>
      </w:r>
      <w:proofErr w:type="spellEnd"/>
      <w:r w:rsidRPr="00BE41E4">
        <w:rPr>
          <w:rFonts w:ascii="Book Antiqua" w:eastAsia="宋体" w:hAnsi="Book Antiqua" w:cs="宋体"/>
          <w:sz w:val="24"/>
          <w:szCs w:val="24"/>
          <w:lang w:val="en-US" w:eastAsia="zh-CN"/>
        </w:rPr>
        <w:t>/mds236]</w:t>
      </w:r>
    </w:p>
    <w:p w14:paraId="45B4EB74" w14:textId="0CB07629"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45 </w:t>
      </w:r>
      <w:r w:rsidRPr="00BE41E4">
        <w:rPr>
          <w:rFonts w:ascii="Book Antiqua" w:eastAsia="宋体" w:hAnsi="Book Antiqua" w:cs="宋体"/>
          <w:b/>
          <w:bCs/>
          <w:sz w:val="24"/>
          <w:szCs w:val="24"/>
          <w:lang w:val="en-US" w:eastAsia="zh-CN"/>
        </w:rPr>
        <w:t>Nakajima Y</w:t>
      </w:r>
      <w:r w:rsidRPr="00BE41E4">
        <w:rPr>
          <w:rFonts w:ascii="Book Antiqua" w:eastAsia="宋体" w:hAnsi="Book Antiqua" w:cs="宋体"/>
          <w:sz w:val="24"/>
          <w:szCs w:val="24"/>
          <w:lang w:val="en-US" w:eastAsia="zh-CN"/>
        </w:rPr>
        <w:t xml:space="preserve">, Nagao M, </w:t>
      </w:r>
      <w:proofErr w:type="spellStart"/>
      <w:r w:rsidRPr="00BE41E4">
        <w:rPr>
          <w:rFonts w:ascii="Book Antiqua" w:eastAsia="宋体" w:hAnsi="Book Antiqua" w:cs="宋体"/>
          <w:sz w:val="24"/>
          <w:szCs w:val="24"/>
          <w:lang w:val="en-US" w:eastAsia="zh-CN"/>
        </w:rPr>
        <w:t>Ko</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Kanehiro</w:t>
      </w:r>
      <w:proofErr w:type="spellEnd"/>
      <w:r w:rsidRPr="00BE41E4">
        <w:rPr>
          <w:rFonts w:ascii="Book Antiqua" w:eastAsia="宋体" w:hAnsi="Book Antiqua" w:cs="宋体"/>
          <w:sz w:val="24"/>
          <w:szCs w:val="24"/>
          <w:lang w:val="en-US" w:eastAsia="zh-CN"/>
        </w:rPr>
        <w:t xml:space="preserve"> H, </w:t>
      </w:r>
      <w:proofErr w:type="spellStart"/>
      <w:r w:rsidRPr="00BE41E4">
        <w:rPr>
          <w:rFonts w:ascii="Book Antiqua" w:eastAsia="宋体" w:hAnsi="Book Antiqua" w:cs="宋体"/>
          <w:sz w:val="24"/>
          <w:szCs w:val="24"/>
          <w:lang w:val="en-US" w:eastAsia="zh-CN"/>
        </w:rPr>
        <w:t>Hisanaga</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Aomatsu</w:t>
      </w:r>
      <w:proofErr w:type="spellEnd"/>
      <w:r w:rsidRPr="00BE41E4">
        <w:rPr>
          <w:rFonts w:ascii="Book Antiqua" w:eastAsia="宋体" w:hAnsi="Book Antiqua" w:cs="宋体"/>
          <w:sz w:val="24"/>
          <w:szCs w:val="24"/>
          <w:lang w:val="en-US" w:eastAsia="zh-CN"/>
        </w:rPr>
        <w:t xml:space="preserve"> Y, Ikeda N, </w:t>
      </w:r>
      <w:proofErr w:type="spellStart"/>
      <w:r w:rsidRPr="00BE41E4">
        <w:rPr>
          <w:rFonts w:ascii="Book Antiqua" w:eastAsia="宋体" w:hAnsi="Book Antiqua" w:cs="宋体"/>
          <w:sz w:val="24"/>
          <w:szCs w:val="24"/>
          <w:lang w:val="en-US" w:eastAsia="zh-CN"/>
        </w:rPr>
        <w:t>Shibaji</w:t>
      </w:r>
      <w:proofErr w:type="spellEnd"/>
      <w:r w:rsidRPr="00BE41E4">
        <w:rPr>
          <w:rFonts w:ascii="Book Antiqua" w:eastAsia="宋体" w:hAnsi="Book Antiqua" w:cs="宋体"/>
          <w:sz w:val="24"/>
          <w:szCs w:val="24"/>
          <w:lang w:val="en-US" w:eastAsia="zh-CN"/>
        </w:rPr>
        <w:t xml:space="preserve"> T, Ogawa S, Nakano H. Clinical predictors of recurrence site after </w:t>
      </w:r>
      <w:proofErr w:type="spellStart"/>
      <w:r w:rsidRPr="00BE41E4">
        <w:rPr>
          <w:rFonts w:ascii="Book Antiqua" w:eastAsia="宋体" w:hAnsi="Book Antiqua" w:cs="宋体"/>
          <w:sz w:val="24"/>
          <w:szCs w:val="24"/>
          <w:lang w:val="en-US" w:eastAsia="zh-CN"/>
        </w:rPr>
        <w:t>hepatectomy</w:t>
      </w:r>
      <w:proofErr w:type="spellEnd"/>
      <w:r w:rsidRPr="00BE41E4">
        <w:rPr>
          <w:rFonts w:ascii="Book Antiqua" w:eastAsia="宋体" w:hAnsi="Book Antiqua" w:cs="宋体"/>
          <w:sz w:val="24"/>
          <w:szCs w:val="24"/>
          <w:lang w:val="en-US" w:eastAsia="zh-CN"/>
        </w:rPr>
        <w:t xml:space="preserve"> for metastatic colorectal cancer. </w:t>
      </w:r>
      <w:proofErr w:type="spellStart"/>
      <w:r w:rsidRPr="00BE41E4">
        <w:rPr>
          <w:rFonts w:ascii="Book Antiqua" w:eastAsia="宋体" w:hAnsi="Book Antiqua" w:cs="宋体"/>
          <w:i/>
          <w:iCs/>
          <w:sz w:val="24"/>
          <w:szCs w:val="24"/>
          <w:lang w:val="en-US" w:eastAsia="zh-CN"/>
        </w:rPr>
        <w:t>Hepatogastroenterology</w:t>
      </w:r>
      <w:proofErr w:type="spellEnd"/>
      <w:r w:rsidRPr="00BE41E4">
        <w:rPr>
          <w:rFonts w:ascii="Book Antiqua" w:eastAsia="宋体" w:hAnsi="Book Antiqua" w:cs="宋体"/>
          <w:sz w:val="24"/>
          <w:szCs w:val="24"/>
          <w:lang w:val="en-US" w:eastAsia="zh-CN"/>
        </w:rPr>
        <w:t xml:space="preserve"> </w:t>
      </w:r>
      <w:r w:rsidR="00470E41" w:rsidRPr="00BD300C">
        <w:rPr>
          <w:rFonts w:ascii="Book Antiqua" w:eastAsia="宋体" w:hAnsi="Book Antiqua" w:cs="宋体"/>
          <w:sz w:val="24"/>
          <w:szCs w:val="24"/>
          <w:lang w:val="en-US" w:eastAsia="zh-CN"/>
        </w:rPr>
        <w:t>2001</w:t>
      </w:r>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b/>
          <w:bCs/>
          <w:sz w:val="24"/>
          <w:szCs w:val="24"/>
          <w:lang w:val="en-US" w:eastAsia="zh-CN"/>
        </w:rPr>
        <w:t>48</w:t>
      </w:r>
      <w:r w:rsidRPr="00BE41E4">
        <w:rPr>
          <w:rFonts w:ascii="Book Antiqua" w:eastAsia="宋体" w:hAnsi="Book Antiqua" w:cs="宋体"/>
          <w:sz w:val="24"/>
          <w:szCs w:val="24"/>
          <w:lang w:val="en-US" w:eastAsia="zh-CN"/>
        </w:rPr>
        <w:t>: 1680-1684 [PMID: 11813600]</w:t>
      </w:r>
    </w:p>
    <w:p w14:paraId="48B9A53F" w14:textId="121E4500"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46 </w:t>
      </w:r>
      <w:r w:rsidRPr="00BE41E4">
        <w:rPr>
          <w:rFonts w:ascii="Book Antiqua" w:eastAsia="宋体" w:hAnsi="Book Antiqua" w:cs="宋体"/>
          <w:b/>
          <w:bCs/>
          <w:sz w:val="24"/>
          <w:szCs w:val="24"/>
          <w:lang w:val="en-US" w:eastAsia="zh-CN"/>
        </w:rPr>
        <w:t>Liu JH</w:t>
      </w:r>
      <w:r w:rsidRPr="00BE41E4">
        <w:rPr>
          <w:rFonts w:ascii="Book Antiqua" w:eastAsia="宋体" w:hAnsi="Book Antiqua" w:cs="宋体"/>
          <w:sz w:val="24"/>
          <w:szCs w:val="24"/>
          <w:lang w:val="en-US" w:eastAsia="zh-CN"/>
        </w:rPr>
        <w:t xml:space="preserve">, Hsieh YY, Chen WS, Hsu YN, </w:t>
      </w:r>
      <w:proofErr w:type="spellStart"/>
      <w:r w:rsidRPr="00BE41E4">
        <w:rPr>
          <w:rFonts w:ascii="Book Antiqua" w:eastAsia="宋体" w:hAnsi="Book Antiqua" w:cs="宋体"/>
          <w:sz w:val="24"/>
          <w:szCs w:val="24"/>
          <w:lang w:val="en-US" w:eastAsia="zh-CN"/>
        </w:rPr>
        <w:t>Chau</w:t>
      </w:r>
      <w:proofErr w:type="spellEnd"/>
      <w:r w:rsidRPr="00BE41E4">
        <w:rPr>
          <w:rFonts w:ascii="Book Antiqua" w:eastAsia="宋体" w:hAnsi="Book Antiqua" w:cs="宋体"/>
          <w:sz w:val="24"/>
          <w:szCs w:val="24"/>
          <w:lang w:val="en-US" w:eastAsia="zh-CN"/>
        </w:rPr>
        <w:t xml:space="preserve"> GY, </w:t>
      </w:r>
      <w:proofErr w:type="spellStart"/>
      <w:r w:rsidRPr="00BE41E4">
        <w:rPr>
          <w:rFonts w:ascii="Book Antiqua" w:eastAsia="宋体" w:hAnsi="Book Antiqua" w:cs="宋体"/>
          <w:sz w:val="24"/>
          <w:szCs w:val="24"/>
          <w:lang w:val="en-US" w:eastAsia="zh-CN"/>
        </w:rPr>
        <w:t>Teng</w:t>
      </w:r>
      <w:proofErr w:type="spellEnd"/>
      <w:r w:rsidRPr="00BE41E4">
        <w:rPr>
          <w:rFonts w:ascii="Book Antiqua" w:eastAsia="宋体" w:hAnsi="Book Antiqua" w:cs="宋体"/>
          <w:sz w:val="24"/>
          <w:szCs w:val="24"/>
          <w:lang w:val="en-US" w:eastAsia="zh-CN"/>
        </w:rPr>
        <w:t xml:space="preserve"> HW, King KL, Lin TC, </w:t>
      </w:r>
      <w:proofErr w:type="spellStart"/>
      <w:r w:rsidRPr="00BE41E4">
        <w:rPr>
          <w:rFonts w:ascii="Book Antiqua" w:eastAsia="宋体" w:hAnsi="Book Antiqua" w:cs="宋体"/>
          <w:sz w:val="24"/>
          <w:szCs w:val="24"/>
          <w:lang w:val="en-US" w:eastAsia="zh-CN"/>
        </w:rPr>
        <w:t>Tzeng</w:t>
      </w:r>
      <w:proofErr w:type="spellEnd"/>
      <w:r w:rsidRPr="00BE41E4">
        <w:rPr>
          <w:rFonts w:ascii="Book Antiqua" w:eastAsia="宋体" w:hAnsi="Book Antiqua" w:cs="宋体"/>
          <w:sz w:val="24"/>
          <w:szCs w:val="24"/>
          <w:lang w:val="en-US" w:eastAsia="zh-CN"/>
        </w:rPr>
        <w:t xml:space="preserve"> CH, Lin JK. Adjuvant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or </w:t>
      </w:r>
      <w:proofErr w:type="spellStart"/>
      <w:r w:rsidRPr="00BE41E4">
        <w:rPr>
          <w:rFonts w:ascii="Book Antiqua" w:eastAsia="宋体" w:hAnsi="Book Antiqua" w:cs="宋体"/>
          <w:sz w:val="24"/>
          <w:szCs w:val="24"/>
          <w:lang w:val="en-US" w:eastAsia="zh-CN"/>
        </w:rPr>
        <w:t>irinotecan</w:t>
      </w:r>
      <w:proofErr w:type="spellEnd"/>
      <w:r w:rsidRPr="00BE41E4">
        <w:rPr>
          <w:rFonts w:ascii="Book Antiqua" w:eastAsia="宋体" w:hAnsi="Book Antiqua" w:cs="宋体"/>
          <w:sz w:val="24"/>
          <w:szCs w:val="24"/>
          <w:lang w:val="en-US" w:eastAsia="zh-CN"/>
        </w:rPr>
        <w:t xml:space="preserve">-containing chemotherapy improves overall survival following resection of </w:t>
      </w:r>
      <w:proofErr w:type="spellStart"/>
      <w:r w:rsidRPr="00BE41E4">
        <w:rPr>
          <w:rFonts w:ascii="Book Antiqua" w:eastAsia="宋体" w:hAnsi="Book Antiqua" w:cs="宋体"/>
          <w:sz w:val="24"/>
          <w:szCs w:val="24"/>
          <w:lang w:val="en-US" w:eastAsia="zh-CN"/>
        </w:rPr>
        <w:t>metachronous</w:t>
      </w:r>
      <w:proofErr w:type="spellEnd"/>
      <w:r w:rsidRPr="00BE41E4">
        <w:rPr>
          <w:rFonts w:ascii="Book Antiqua" w:eastAsia="宋体" w:hAnsi="Book Antiqua" w:cs="宋体"/>
          <w:sz w:val="24"/>
          <w:szCs w:val="24"/>
          <w:lang w:val="en-US" w:eastAsia="zh-CN"/>
        </w:rPr>
        <w:t xml:space="preserve"> colorectal liver metastases. </w:t>
      </w:r>
      <w:proofErr w:type="spellStart"/>
      <w:r w:rsidRPr="00BE41E4">
        <w:rPr>
          <w:rFonts w:ascii="Book Antiqua" w:eastAsia="宋体" w:hAnsi="Book Antiqua" w:cs="宋体"/>
          <w:i/>
          <w:iCs/>
          <w:sz w:val="24"/>
          <w:szCs w:val="24"/>
          <w:lang w:val="en-US" w:eastAsia="zh-CN"/>
        </w:rPr>
        <w:t>Int</w:t>
      </w:r>
      <w:proofErr w:type="spellEnd"/>
      <w:r w:rsidRPr="00BE41E4">
        <w:rPr>
          <w:rFonts w:ascii="Book Antiqua" w:eastAsia="宋体" w:hAnsi="Book Antiqua" w:cs="宋体"/>
          <w:i/>
          <w:iCs/>
          <w:sz w:val="24"/>
          <w:szCs w:val="24"/>
          <w:lang w:val="en-US" w:eastAsia="zh-CN"/>
        </w:rPr>
        <w:t xml:space="preserve"> J Colorectal Dis</w:t>
      </w:r>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25</w:t>
      </w:r>
      <w:r w:rsidRPr="00BE41E4">
        <w:rPr>
          <w:rFonts w:ascii="Book Antiqua" w:eastAsia="宋体" w:hAnsi="Book Antiqua" w:cs="宋体"/>
          <w:sz w:val="24"/>
          <w:szCs w:val="24"/>
          <w:lang w:val="en-US" w:eastAsia="zh-CN"/>
        </w:rPr>
        <w:t>: 1243-1249 [PMID: 20574727 DOI: 10.1007/s00384-010-0996-4]</w:t>
      </w:r>
    </w:p>
    <w:p w14:paraId="15052F24" w14:textId="21FB20B8"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47 </w:t>
      </w:r>
      <w:r w:rsidRPr="00BE41E4">
        <w:rPr>
          <w:rFonts w:ascii="Book Antiqua" w:eastAsia="宋体" w:hAnsi="Book Antiqua" w:cs="宋体"/>
          <w:b/>
          <w:bCs/>
          <w:sz w:val="24"/>
          <w:szCs w:val="24"/>
          <w:lang w:val="en-US" w:eastAsia="zh-CN"/>
        </w:rPr>
        <w:t>BREEDIS C</w:t>
      </w:r>
      <w:r w:rsidRPr="00BE41E4">
        <w:rPr>
          <w:rFonts w:ascii="Book Antiqua" w:eastAsia="宋体" w:hAnsi="Book Antiqua" w:cs="宋体"/>
          <w:sz w:val="24"/>
          <w:szCs w:val="24"/>
          <w:lang w:val="en-US" w:eastAsia="zh-CN"/>
        </w:rPr>
        <w:t xml:space="preserve">, YOUNG G. </w:t>
      </w:r>
      <w:proofErr w:type="gramStart"/>
      <w:r w:rsidRPr="00BE41E4">
        <w:rPr>
          <w:rFonts w:ascii="Book Antiqua" w:eastAsia="宋体" w:hAnsi="Book Antiqua" w:cs="宋体"/>
          <w:sz w:val="24"/>
          <w:szCs w:val="24"/>
          <w:lang w:val="en-US" w:eastAsia="zh-CN"/>
        </w:rPr>
        <w:t>The blood supply of neoplasms in the liver.</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Am J </w:t>
      </w:r>
      <w:proofErr w:type="spellStart"/>
      <w:r w:rsidRPr="00BE41E4">
        <w:rPr>
          <w:rFonts w:ascii="Book Antiqua" w:eastAsia="宋体" w:hAnsi="Book Antiqua" w:cs="宋体"/>
          <w:i/>
          <w:iCs/>
          <w:sz w:val="24"/>
          <w:szCs w:val="24"/>
          <w:lang w:val="en-US" w:eastAsia="zh-CN"/>
        </w:rPr>
        <w:t>Pathol</w:t>
      </w:r>
      <w:proofErr w:type="spellEnd"/>
      <w:r w:rsidRPr="00BE41E4">
        <w:rPr>
          <w:rFonts w:ascii="Book Antiqua" w:eastAsia="宋体" w:hAnsi="Book Antiqua" w:cs="宋体"/>
          <w:sz w:val="24"/>
          <w:szCs w:val="24"/>
          <w:lang w:val="en-US" w:eastAsia="zh-CN"/>
        </w:rPr>
        <w:t xml:space="preserve"> </w:t>
      </w:r>
      <w:r w:rsidR="00C4791A" w:rsidRPr="00BD300C">
        <w:rPr>
          <w:rFonts w:ascii="Book Antiqua" w:eastAsia="宋体" w:hAnsi="Book Antiqua" w:cs="宋体"/>
          <w:sz w:val="24"/>
          <w:szCs w:val="24"/>
          <w:lang w:val="en-US" w:eastAsia="zh-CN"/>
        </w:rPr>
        <w:t>1954</w:t>
      </w:r>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b/>
          <w:bCs/>
          <w:sz w:val="24"/>
          <w:szCs w:val="24"/>
          <w:lang w:val="en-US" w:eastAsia="zh-CN"/>
        </w:rPr>
        <w:t>30</w:t>
      </w:r>
      <w:r w:rsidRPr="00BE41E4">
        <w:rPr>
          <w:rFonts w:ascii="Book Antiqua" w:eastAsia="宋体" w:hAnsi="Book Antiqua" w:cs="宋体"/>
          <w:sz w:val="24"/>
          <w:szCs w:val="24"/>
          <w:lang w:val="en-US" w:eastAsia="zh-CN"/>
        </w:rPr>
        <w:t>: 969-977 [PMID: 13197542]</w:t>
      </w:r>
    </w:p>
    <w:p w14:paraId="02EE35F9" w14:textId="2E49BC1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48 </w:t>
      </w:r>
      <w:proofErr w:type="spellStart"/>
      <w:r w:rsidRPr="00BE41E4">
        <w:rPr>
          <w:rFonts w:ascii="Book Antiqua" w:eastAsia="宋体" w:hAnsi="Book Antiqua" w:cs="宋体"/>
          <w:b/>
          <w:bCs/>
          <w:sz w:val="24"/>
          <w:szCs w:val="24"/>
          <w:lang w:val="en-US" w:eastAsia="zh-CN"/>
        </w:rPr>
        <w:t>Kemeny</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 xml:space="preserve">, Huang Y, Cohen AM, Shi W, Conti JA, Brennan MF, </w:t>
      </w:r>
      <w:proofErr w:type="spellStart"/>
      <w:r w:rsidRPr="00BE41E4">
        <w:rPr>
          <w:rFonts w:ascii="Book Antiqua" w:eastAsia="宋体" w:hAnsi="Book Antiqua" w:cs="宋体"/>
          <w:sz w:val="24"/>
          <w:szCs w:val="24"/>
          <w:lang w:val="en-US" w:eastAsia="zh-CN"/>
        </w:rPr>
        <w:t>Bertino</w:t>
      </w:r>
      <w:proofErr w:type="spellEnd"/>
      <w:r w:rsidRPr="00BE41E4">
        <w:rPr>
          <w:rFonts w:ascii="Book Antiqua" w:eastAsia="宋体" w:hAnsi="Book Antiqua" w:cs="宋体"/>
          <w:sz w:val="24"/>
          <w:szCs w:val="24"/>
          <w:lang w:val="en-US" w:eastAsia="zh-CN"/>
        </w:rPr>
        <w:t xml:space="preserve"> JR, Turnbull AD, Sullivan D, Stockman J,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Fong Y. Hepatic arterial infusion of chemotherapy after resection of hepatic metastases from colorectal cancer. </w:t>
      </w:r>
      <w:r w:rsidRPr="00BE41E4">
        <w:rPr>
          <w:rFonts w:ascii="Book Antiqua" w:eastAsia="宋体" w:hAnsi="Book Antiqua" w:cs="宋体"/>
          <w:i/>
          <w:iCs/>
          <w:sz w:val="24"/>
          <w:szCs w:val="24"/>
          <w:lang w:val="en-US" w:eastAsia="zh-CN"/>
        </w:rPr>
        <w:t xml:space="preserve">N </w:t>
      </w:r>
      <w:proofErr w:type="spellStart"/>
      <w:r w:rsidRPr="00BE41E4">
        <w:rPr>
          <w:rFonts w:ascii="Book Antiqua" w:eastAsia="宋体" w:hAnsi="Book Antiqua" w:cs="宋体"/>
          <w:i/>
          <w:iCs/>
          <w:sz w:val="24"/>
          <w:szCs w:val="24"/>
          <w:lang w:val="en-US" w:eastAsia="zh-CN"/>
        </w:rPr>
        <w:t>Engl</w:t>
      </w:r>
      <w:proofErr w:type="spellEnd"/>
      <w:r w:rsidRPr="00BE41E4">
        <w:rPr>
          <w:rFonts w:ascii="Book Antiqua" w:eastAsia="宋体" w:hAnsi="Book Antiqua" w:cs="宋体"/>
          <w:i/>
          <w:iCs/>
          <w:sz w:val="24"/>
          <w:szCs w:val="24"/>
          <w:lang w:val="en-US" w:eastAsia="zh-CN"/>
        </w:rPr>
        <w:t xml:space="preserve"> J Med</w:t>
      </w:r>
      <w:r w:rsidRPr="00BE41E4">
        <w:rPr>
          <w:rFonts w:ascii="Book Antiqua" w:eastAsia="宋体" w:hAnsi="Book Antiqua" w:cs="宋体"/>
          <w:sz w:val="24"/>
          <w:szCs w:val="24"/>
          <w:lang w:val="en-US" w:eastAsia="zh-CN"/>
        </w:rPr>
        <w:t xml:space="preserve"> 1999; </w:t>
      </w:r>
      <w:r w:rsidRPr="00BE41E4">
        <w:rPr>
          <w:rFonts w:ascii="Book Antiqua" w:eastAsia="宋体" w:hAnsi="Book Antiqua" w:cs="宋体"/>
          <w:b/>
          <w:bCs/>
          <w:sz w:val="24"/>
          <w:szCs w:val="24"/>
          <w:lang w:val="en-US" w:eastAsia="zh-CN"/>
        </w:rPr>
        <w:t>341</w:t>
      </w:r>
      <w:r w:rsidRPr="00BE41E4">
        <w:rPr>
          <w:rFonts w:ascii="Book Antiqua" w:eastAsia="宋体" w:hAnsi="Book Antiqua" w:cs="宋体"/>
          <w:sz w:val="24"/>
          <w:szCs w:val="24"/>
          <w:lang w:val="en-US" w:eastAsia="zh-CN"/>
        </w:rPr>
        <w:t>: 2039-2048 [PMID: 10615075 DOI: 10.1056/NEJM199912303412702]</w:t>
      </w:r>
    </w:p>
    <w:p w14:paraId="07994649" w14:textId="5DC15C7A"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49 </w:t>
      </w:r>
      <w:proofErr w:type="spellStart"/>
      <w:r w:rsidRPr="00BE41E4">
        <w:rPr>
          <w:rFonts w:ascii="Book Antiqua" w:eastAsia="宋体" w:hAnsi="Book Antiqua" w:cs="宋体"/>
          <w:b/>
          <w:bCs/>
          <w:sz w:val="24"/>
          <w:szCs w:val="24"/>
          <w:lang w:val="en-US" w:eastAsia="zh-CN"/>
        </w:rPr>
        <w:t>Kemeny</w:t>
      </w:r>
      <w:proofErr w:type="spellEnd"/>
      <w:r w:rsidRPr="00BE41E4">
        <w:rPr>
          <w:rFonts w:ascii="Book Antiqua" w:eastAsia="宋体" w:hAnsi="Book Antiqua" w:cs="宋体"/>
          <w:b/>
          <w:bCs/>
          <w:sz w:val="24"/>
          <w:szCs w:val="24"/>
          <w:lang w:val="en-US" w:eastAsia="zh-CN"/>
        </w:rPr>
        <w:t xml:space="preserve"> NE</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Hepatic arterial infusion after liver resection.</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N </w:t>
      </w:r>
      <w:proofErr w:type="spellStart"/>
      <w:r w:rsidRPr="00BE41E4">
        <w:rPr>
          <w:rFonts w:ascii="Book Antiqua" w:eastAsia="宋体" w:hAnsi="Book Antiqua" w:cs="宋体"/>
          <w:i/>
          <w:iCs/>
          <w:sz w:val="24"/>
          <w:szCs w:val="24"/>
          <w:lang w:val="en-US" w:eastAsia="zh-CN"/>
        </w:rPr>
        <w:t>Engl</w:t>
      </w:r>
      <w:proofErr w:type="spellEnd"/>
      <w:r w:rsidRPr="00BE41E4">
        <w:rPr>
          <w:rFonts w:ascii="Book Antiqua" w:eastAsia="宋体" w:hAnsi="Book Antiqua" w:cs="宋体"/>
          <w:i/>
          <w:iCs/>
          <w:sz w:val="24"/>
          <w:szCs w:val="24"/>
          <w:lang w:val="en-US" w:eastAsia="zh-CN"/>
        </w:rPr>
        <w:t xml:space="preserve"> J Med</w:t>
      </w:r>
      <w:r w:rsidRPr="00BE41E4">
        <w:rPr>
          <w:rFonts w:ascii="Book Antiqua" w:eastAsia="宋体" w:hAnsi="Book Antiqua" w:cs="宋体"/>
          <w:sz w:val="24"/>
          <w:szCs w:val="24"/>
          <w:lang w:val="en-US" w:eastAsia="zh-CN"/>
        </w:rPr>
        <w:t xml:space="preserve"> 2005; </w:t>
      </w:r>
      <w:r w:rsidRPr="00BE41E4">
        <w:rPr>
          <w:rFonts w:ascii="Book Antiqua" w:eastAsia="宋体" w:hAnsi="Book Antiqua" w:cs="宋体"/>
          <w:b/>
          <w:bCs/>
          <w:sz w:val="24"/>
          <w:szCs w:val="24"/>
          <w:lang w:val="en-US" w:eastAsia="zh-CN"/>
        </w:rPr>
        <w:t>352</w:t>
      </w:r>
      <w:r w:rsidRPr="00BE41E4">
        <w:rPr>
          <w:rFonts w:ascii="Book Antiqua" w:eastAsia="宋体" w:hAnsi="Book Antiqua" w:cs="宋体"/>
          <w:sz w:val="24"/>
          <w:szCs w:val="24"/>
          <w:lang w:val="en-US" w:eastAsia="zh-CN"/>
        </w:rPr>
        <w:t>: 734-735 [PMID: 15716576 DOI: 10.1056/NEJM200502173520723]</w:t>
      </w:r>
    </w:p>
    <w:p w14:paraId="1E2A142C" w14:textId="5E058EE8"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50 </w:t>
      </w:r>
      <w:proofErr w:type="spellStart"/>
      <w:r w:rsidRPr="00BE41E4">
        <w:rPr>
          <w:rFonts w:ascii="Book Antiqua" w:eastAsia="宋体" w:hAnsi="Book Antiqua" w:cs="宋体"/>
          <w:b/>
          <w:bCs/>
          <w:sz w:val="24"/>
          <w:szCs w:val="24"/>
          <w:lang w:val="en-US" w:eastAsia="zh-CN"/>
        </w:rPr>
        <w:t>Kemeny</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Stockman J,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 </w:t>
      </w:r>
      <w:proofErr w:type="spellStart"/>
      <w:r w:rsidRPr="00BE41E4">
        <w:rPr>
          <w:rFonts w:ascii="Book Antiqua" w:eastAsia="宋体" w:hAnsi="Book Antiqua" w:cs="宋体"/>
          <w:sz w:val="24"/>
          <w:szCs w:val="24"/>
          <w:lang w:val="en-US" w:eastAsia="zh-CN"/>
        </w:rPr>
        <w:t>Sperber</w:t>
      </w:r>
      <w:proofErr w:type="spellEnd"/>
      <w:r w:rsidRPr="00BE41E4">
        <w:rPr>
          <w:rFonts w:ascii="Book Antiqua" w:eastAsia="宋体" w:hAnsi="Book Antiqua" w:cs="宋体"/>
          <w:sz w:val="24"/>
          <w:szCs w:val="24"/>
          <w:lang w:val="en-US" w:eastAsia="zh-CN"/>
        </w:rPr>
        <w:t xml:space="preserve"> D, Hummer A, Fong Y. Phase I/II study of hepatic arterial therapy with </w:t>
      </w:r>
      <w:proofErr w:type="spellStart"/>
      <w:r w:rsidRPr="00BE41E4">
        <w:rPr>
          <w:rFonts w:ascii="Book Antiqua" w:eastAsia="宋体" w:hAnsi="Book Antiqua" w:cs="宋体"/>
          <w:sz w:val="24"/>
          <w:szCs w:val="24"/>
          <w:lang w:val="en-US" w:eastAsia="zh-CN"/>
        </w:rPr>
        <w:t>floxuridine</w:t>
      </w:r>
      <w:proofErr w:type="spellEnd"/>
      <w:r w:rsidRPr="00BE41E4">
        <w:rPr>
          <w:rFonts w:ascii="Book Antiqua" w:eastAsia="宋体" w:hAnsi="Book Antiqua" w:cs="宋体"/>
          <w:sz w:val="24"/>
          <w:szCs w:val="24"/>
          <w:lang w:val="en-US" w:eastAsia="zh-CN"/>
        </w:rPr>
        <w:t xml:space="preserve"> and dexamethasone in combination with intravenous </w:t>
      </w:r>
      <w:proofErr w:type="spellStart"/>
      <w:r w:rsidRPr="00BE41E4">
        <w:rPr>
          <w:rFonts w:ascii="Book Antiqua" w:eastAsia="宋体" w:hAnsi="Book Antiqua" w:cs="宋体"/>
          <w:sz w:val="24"/>
          <w:szCs w:val="24"/>
          <w:lang w:val="en-US" w:eastAsia="zh-CN"/>
        </w:rPr>
        <w:t>irinotecan</w:t>
      </w:r>
      <w:proofErr w:type="spellEnd"/>
      <w:r w:rsidRPr="00BE41E4">
        <w:rPr>
          <w:rFonts w:ascii="Book Antiqua" w:eastAsia="宋体" w:hAnsi="Book Antiqua" w:cs="宋体"/>
          <w:sz w:val="24"/>
          <w:szCs w:val="24"/>
          <w:lang w:val="en-US" w:eastAsia="zh-CN"/>
        </w:rPr>
        <w:t xml:space="preserve"> as adjuvant treatment after resection of hepatic metastases from colorectal cancer.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2003; </w:t>
      </w:r>
      <w:r w:rsidRPr="00BE41E4">
        <w:rPr>
          <w:rFonts w:ascii="Book Antiqua" w:eastAsia="宋体" w:hAnsi="Book Antiqua" w:cs="宋体"/>
          <w:b/>
          <w:bCs/>
          <w:sz w:val="24"/>
          <w:szCs w:val="24"/>
          <w:lang w:val="en-US" w:eastAsia="zh-CN"/>
        </w:rPr>
        <w:t>21</w:t>
      </w:r>
      <w:r w:rsidRPr="00BE41E4">
        <w:rPr>
          <w:rFonts w:ascii="Book Antiqua" w:eastAsia="宋体" w:hAnsi="Book Antiqua" w:cs="宋体"/>
          <w:sz w:val="24"/>
          <w:szCs w:val="24"/>
          <w:lang w:val="en-US" w:eastAsia="zh-CN"/>
        </w:rPr>
        <w:t>: 3303-3309 [PMID: 12947066 DOI: 10.1200/JCO.2003.03.142]</w:t>
      </w:r>
    </w:p>
    <w:p w14:paraId="4F54A88D" w14:textId="16484B4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51 </w:t>
      </w:r>
      <w:proofErr w:type="spellStart"/>
      <w:r w:rsidRPr="00BE41E4">
        <w:rPr>
          <w:rFonts w:ascii="Book Antiqua" w:eastAsia="宋体" w:hAnsi="Book Antiqua" w:cs="宋体"/>
          <w:b/>
          <w:bCs/>
          <w:sz w:val="24"/>
          <w:szCs w:val="24"/>
          <w:lang w:val="en-US" w:eastAsia="zh-CN"/>
        </w:rPr>
        <w:t>Alberts</w:t>
      </w:r>
      <w:proofErr w:type="spellEnd"/>
      <w:r w:rsidRPr="00BE41E4">
        <w:rPr>
          <w:rFonts w:ascii="Book Antiqua" w:eastAsia="宋体" w:hAnsi="Book Antiqua" w:cs="宋体"/>
          <w:b/>
          <w:bCs/>
          <w:sz w:val="24"/>
          <w:szCs w:val="24"/>
          <w:lang w:val="en-US" w:eastAsia="zh-CN"/>
        </w:rPr>
        <w:t xml:space="preserve"> SR</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Roh</w:t>
      </w:r>
      <w:proofErr w:type="spellEnd"/>
      <w:r w:rsidRPr="00BE41E4">
        <w:rPr>
          <w:rFonts w:ascii="Book Antiqua" w:eastAsia="宋体" w:hAnsi="Book Antiqua" w:cs="宋体"/>
          <w:sz w:val="24"/>
          <w:szCs w:val="24"/>
          <w:lang w:val="en-US" w:eastAsia="zh-CN"/>
        </w:rPr>
        <w:t xml:space="preserve"> MS, Mahoney MR, O'Connell MJ, </w:t>
      </w:r>
      <w:proofErr w:type="spellStart"/>
      <w:r w:rsidRPr="00BE41E4">
        <w:rPr>
          <w:rFonts w:ascii="Book Antiqua" w:eastAsia="宋体" w:hAnsi="Book Antiqua" w:cs="宋体"/>
          <w:sz w:val="24"/>
          <w:szCs w:val="24"/>
          <w:lang w:val="en-US" w:eastAsia="zh-CN"/>
        </w:rPr>
        <w:t>Nagorney</w:t>
      </w:r>
      <w:proofErr w:type="spellEnd"/>
      <w:r w:rsidRPr="00BE41E4">
        <w:rPr>
          <w:rFonts w:ascii="Book Antiqua" w:eastAsia="宋体" w:hAnsi="Book Antiqua" w:cs="宋体"/>
          <w:sz w:val="24"/>
          <w:szCs w:val="24"/>
          <w:lang w:val="en-US" w:eastAsia="zh-CN"/>
        </w:rPr>
        <w:t xml:space="preserve"> DM, </w:t>
      </w:r>
      <w:proofErr w:type="spellStart"/>
      <w:r w:rsidRPr="00BE41E4">
        <w:rPr>
          <w:rFonts w:ascii="Book Antiqua" w:eastAsia="宋体" w:hAnsi="Book Antiqua" w:cs="宋体"/>
          <w:sz w:val="24"/>
          <w:szCs w:val="24"/>
          <w:lang w:val="en-US" w:eastAsia="zh-CN"/>
        </w:rPr>
        <w:t>Wagman</w:t>
      </w:r>
      <w:proofErr w:type="spellEnd"/>
      <w:r w:rsidRPr="00BE41E4">
        <w:rPr>
          <w:rFonts w:ascii="Book Antiqua" w:eastAsia="宋体" w:hAnsi="Book Antiqua" w:cs="宋体"/>
          <w:sz w:val="24"/>
          <w:szCs w:val="24"/>
          <w:lang w:val="en-US" w:eastAsia="zh-CN"/>
        </w:rPr>
        <w:t xml:space="preserve"> L, </w:t>
      </w:r>
      <w:proofErr w:type="spellStart"/>
      <w:r w:rsidRPr="00BE41E4">
        <w:rPr>
          <w:rFonts w:ascii="Book Antiqua" w:eastAsia="宋体" w:hAnsi="Book Antiqua" w:cs="宋体"/>
          <w:sz w:val="24"/>
          <w:szCs w:val="24"/>
          <w:lang w:val="en-US" w:eastAsia="zh-CN"/>
        </w:rPr>
        <w:t>Smyrk</w:t>
      </w:r>
      <w:proofErr w:type="spellEnd"/>
      <w:r w:rsidRPr="00BE41E4">
        <w:rPr>
          <w:rFonts w:ascii="Book Antiqua" w:eastAsia="宋体" w:hAnsi="Book Antiqua" w:cs="宋体"/>
          <w:sz w:val="24"/>
          <w:szCs w:val="24"/>
          <w:lang w:val="en-US" w:eastAsia="zh-CN"/>
        </w:rPr>
        <w:t xml:space="preserve"> TC, </w:t>
      </w:r>
      <w:proofErr w:type="spellStart"/>
      <w:r w:rsidRPr="00BE41E4">
        <w:rPr>
          <w:rFonts w:ascii="Book Antiqua" w:eastAsia="宋体" w:hAnsi="Book Antiqua" w:cs="宋体"/>
          <w:sz w:val="24"/>
          <w:szCs w:val="24"/>
          <w:lang w:val="en-US" w:eastAsia="zh-CN"/>
        </w:rPr>
        <w:t>Weiland</w:t>
      </w:r>
      <w:proofErr w:type="spellEnd"/>
      <w:r w:rsidRPr="00BE41E4">
        <w:rPr>
          <w:rFonts w:ascii="Book Antiqua" w:eastAsia="宋体" w:hAnsi="Book Antiqua" w:cs="宋体"/>
          <w:sz w:val="24"/>
          <w:szCs w:val="24"/>
          <w:lang w:val="en-US" w:eastAsia="zh-CN"/>
        </w:rPr>
        <w:t xml:space="preserve"> TL, Lai LL, Schwarz RE, Molina R, </w:t>
      </w:r>
      <w:proofErr w:type="spellStart"/>
      <w:r w:rsidRPr="00BE41E4">
        <w:rPr>
          <w:rFonts w:ascii="Book Antiqua" w:eastAsia="宋体" w:hAnsi="Book Antiqua" w:cs="宋体"/>
          <w:sz w:val="24"/>
          <w:szCs w:val="24"/>
          <w:lang w:val="en-US" w:eastAsia="zh-CN"/>
        </w:rPr>
        <w:t>Dentchev</w:t>
      </w:r>
      <w:proofErr w:type="spellEnd"/>
      <w:r w:rsidRPr="00BE41E4">
        <w:rPr>
          <w:rFonts w:ascii="Book Antiqua" w:eastAsia="宋体" w:hAnsi="Book Antiqua" w:cs="宋体"/>
          <w:sz w:val="24"/>
          <w:szCs w:val="24"/>
          <w:lang w:val="en-US" w:eastAsia="zh-CN"/>
        </w:rPr>
        <w:t xml:space="preserve"> T, Bolton JS. </w:t>
      </w:r>
      <w:proofErr w:type="gramStart"/>
      <w:r w:rsidRPr="00BE41E4">
        <w:rPr>
          <w:rFonts w:ascii="Book Antiqua" w:eastAsia="宋体" w:hAnsi="Book Antiqua" w:cs="宋体"/>
          <w:sz w:val="24"/>
          <w:szCs w:val="24"/>
          <w:lang w:val="en-US" w:eastAsia="zh-CN"/>
        </w:rPr>
        <w:t>Alternating systemic and hepatic artery infusion therapy for resected liver metastases from colorectal cancer: a North Central Cancer Treatment Group (NCCTG)/ National Surgical Adjuvant Breast and Bowel Project (NSABP) phase II intergroup trial, N9945/CI-66.</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28</w:t>
      </w:r>
      <w:r w:rsidRPr="00BE41E4">
        <w:rPr>
          <w:rFonts w:ascii="Book Antiqua" w:eastAsia="宋体" w:hAnsi="Book Antiqua" w:cs="宋体"/>
          <w:sz w:val="24"/>
          <w:szCs w:val="24"/>
          <w:lang w:val="en-US" w:eastAsia="zh-CN"/>
        </w:rPr>
        <w:t>: 853-858 [PMID: 20048179 DOI: 10.1200/JCO.2009.24.6728]</w:t>
      </w:r>
    </w:p>
    <w:p w14:paraId="7DD30C3D" w14:textId="6E7C92F8"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52 </w:t>
      </w:r>
      <w:r w:rsidRPr="00BE41E4">
        <w:rPr>
          <w:rFonts w:ascii="Book Antiqua" w:eastAsia="宋体" w:hAnsi="Book Antiqua" w:cs="宋体"/>
          <w:b/>
          <w:bCs/>
          <w:sz w:val="24"/>
          <w:szCs w:val="24"/>
          <w:lang w:val="en-US" w:eastAsia="zh-CN"/>
        </w:rPr>
        <w:t>House MG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NE, </w:t>
      </w:r>
      <w:proofErr w:type="spellStart"/>
      <w:r w:rsidRPr="00BE41E4">
        <w:rPr>
          <w:rFonts w:ascii="Book Antiqua" w:eastAsia="宋体" w:hAnsi="Book Antiqua" w:cs="宋体"/>
          <w:sz w:val="24"/>
          <w:szCs w:val="24"/>
          <w:lang w:val="en-US" w:eastAsia="zh-CN"/>
        </w:rPr>
        <w:t>Gönen</w:t>
      </w:r>
      <w:proofErr w:type="spellEnd"/>
      <w:r w:rsidRPr="00BE41E4">
        <w:rPr>
          <w:rFonts w:ascii="Book Antiqua" w:eastAsia="宋体" w:hAnsi="Book Antiqua" w:cs="宋体"/>
          <w:sz w:val="24"/>
          <w:szCs w:val="24"/>
          <w:lang w:val="en-US" w:eastAsia="zh-CN"/>
        </w:rPr>
        <w:t xml:space="preserve"> M, Fong Y, Allen PJ, </w:t>
      </w:r>
      <w:proofErr w:type="spellStart"/>
      <w:r w:rsidRPr="00BE41E4">
        <w:rPr>
          <w:rFonts w:ascii="Book Antiqua" w:eastAsia="宋体" w:hAnsi="Book Antiqua" w:cs="宋体"/>
          <w:sz w:val="24"/>
          <w:szCs w:val="24"/>
          <w:lang w:val="en-US" w:eastAsia="zh-CN"/>
        </w:rPr>
        <w:t>Paty</w:t>
      </w:r>
      <w:proofErr w:type="spellEnd"/>
      <w:r w:rsidRPr="00BE41E4">
        <w:rPr>
          <w:rFonts w:ascii="Book Antiqua" w:eastAsia="宋体" w:hAnsi="Book Antiqua" w:cs="宋体"/>
          <w:sz w:val="24"/>
          <w:szCs w:val="24"/>
          <w:lang w:val="en-US" w:eastAsia="zh-CN"/>
        </w:rPr>
        <w:t xml:space="preserve"> PB,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RP,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WR,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MI. Comparison of adjuvant systemic chemotherapy with or without hepatic arterial </w:t>
      </w:r>
      <w:proofErr w:type="spellStart"/>
      <w:r w:rsidRPr="00BE41E4">
        <w:rPr>
          <w:rFonts w:ascii="Book Antiqua" w:eastAsia="宋体" w:hAnsi="Book Antiqua" w:cs="宋体"/>
          <w:sz w:val="24"/>
          <w:szCs w:val="24"/>
          <w:lang w:val="en-US" w:eastAsia="zh-CN"/>
        </w:rPr>
        <w:t>infusional</w:t>
      </w:r>
      <w:proofErr w:type="spellEnd"/>
      <w:r w:rsidRPr="00BE41E4">
        <w:rPr>
          <w:rFonts w:ascii="Book Antiqua" w:eastAsia="宋体" w:hAnsi="Book Antiqua" w:cs="宋体"/>
          <w:sz w:val="24"/>
          <w:szCs w:val="24"/>
          <w:lang w:val="en-US" w:eastAsia="zh-CN"/>
        </w:rPr>
        <w:t xml:space="preserve"> chemotherapy after hepatic resection for metastatic colorectal cancer.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254</w:t>
      </w:r>
      <w:r w:rsidRPr="00BE41E4">
        <w:rPr>
          <w:rFonts w:ascii="Book Antiqua" w:eastAsia="宋体" w:hAnsi="Book Antiqua" w:cs="宋体"/>
          <w:sz w:val="24"/>
          <w:szCs w:val="24"/>
          <w:lang w:val="en-US" w:eastAsia="zh-CN"/>
        </w:rPr>
        <w:t>: 851-856 [PMID: 21975318 DOI: 10.1097/SLA.0b013e31822f4f88]</w:t>
      </w:r>
    </w:p>
    <w:p w14:paraId="24896E9B" w14:textId="3C1F2C6E"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53 </w:t>
      </w:r>
      <w:r w:rsidRPr="00BE41E4">
        <w:rPr>
          <w:rFonts w:ascii="Book Antiqua" w:eastAsia="宋体" w:hAnsi="Book Antiqua" w:cs="宋体"/>
          <w:b/>
          <w:bCs/>
          <w:sz w:val="24"/>
          <w:szCs w:val="24"/>
          <w:lang w:val="en-US" w:eastAsia="zh-CN"/>
        </w:rPr>
        <w:t>Ito H</w:t>
      </w:r>
      <w:r w:rsidRPr="00BE41E4">
        <w:rPr>
          <w:rFonts w:ascii="Book Antiqua" w:eastAsia="宋体" w:hAnsi="Book Antiqua" w:cs="宋体"/>
          <w:sz w:val="24"/>
          <w:szCs w:val="24"/>
          <w:lang w:val="en-US" w:eastAsia="zh-CN"/>
        </w:rPr>
        <w:t xml:space="preserve">, Are C, </w:t>
      </w:r>
      <w:proofErr w:type="spellStart"/>
      <w:r w:rsidRPr="00BE41E4">
        <w:rPr>
          <w:rFonts w:ascii="Book Antiqua" w:eastAsia="宋体" w:hAnsi="Book Antiqua" w:cs="宋体"/>
          <w:sz w:val="24"/>
          <w:szCs w:val="24"/>
          <w:lang w:val="en-US" w:eastAsia="zh-CN"/>
        </w:rPr>
        <w:t>Gonen</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D'Angelica</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Dematteo</w:t>
      </w:r>
      <w:proofErr w:type="spellEnd"/>
      <w:r w:rsidRPr="00BE41E4">
        <w:rPr>
          <w:rFonts w:ascii="Book Antiqua" w:eastAsia="宋体" w:hAnsi="Book Antiqua" w:cs="宋体"/>
          <w:sz w:val="24"/>
          <w:szCs w:val="24"/>
          <w:lang w:val="en-US" w:eastAsia="zh-CN"/>
        </w:rPr>
        <w:t xml:space="preserve"> RP, </w:t>
      </w:r>
      <w:proofErr w:type="spellStart"/>
      <w:r w:rsidRPr="00BE41E4">
        <w:rPr>
          <w:rFonts w:ascii="Book Antiqua" w:eastAsia="宋体" w:hAnsi="Book Antiqua" w:cs="宋体"/>
          <w:sz w:val="24"/>
          <w:szCs w:val="24"/>
          <w:lang w:val="en-US" w:eastAsia="zh-CN"/>
        </w:rPr>
        <w:t>Kemeny</w:t>
      </w:r>
      <w:proofErr w:type="spellEnd"/>
      <w:r w:rsidRPr="00BE41E4">
        <w:rPr>
          <w:rFonts w:ascii="Book Antiqua" w:eastAsia="宋体" w:hAnsi="Book Antiqua" w:cs="宋体"/>
          <w:sz w:val="24"/>
          <w:szCs w:val="24"/>
          <w:lang w:val="en-US" w:eastAsia="zh-CN"/>
        </w:rPr>
        <w:t xml:space="preserve"> NE, Fong Y, </w:t>
      </w:r>
      <w:proofErr w:type="spellStart"/>
      <w:r w:rsidRPr="00BE41E4">
        <w:rPr>
          <w:rFonts w:ascii="Book Antiqua" w:eastAsia="宋体" w:hAnsi="Book Antiqua" w:cs="宋体"/>
          <w:sz w:val="24"/>
          <w:szCs w:val="24"/>
          <w:lang w:val="en-US" w:eastAsia="zh-CN"/>
        </w:rPr>
        <w:t>Blumgart</w:t>
      </w:r>
      <w:proofErr w:type="spellEnd"/>
      <w:r w:rsidRPr="00BE41E4">
        <w:rPr>
          <w:rFonts w:ascii="Book Antiqua" w:eastAsia="宋体" w:hAnsi="Book Antiqua" w:cs="宋体"/>
          <w:sz w:val="24"/>
          <w:szCs w:val="24"/>
          <w:lang w:val="en-US" w:eastAsia="zh-CN"/>
        </w:rPr>
        <w:t xml:space="preserve"> LH, </w:t>
      </w:r>
      <w:proofErr w:type="spellStart"/>
      <w:r w:rsidRPr="00BE41E4">
        <w:rPr>
          <w:rFonts w:ascii="Book Antiqua" w:eastAsia="宋体" w:hAnsi="Book Antiqua" w:cs="宋体"/>
          <w:sz w:val="24"/>
          <w:szCs w:val="24"/>
          <w:lang w:val="en-US" w:eastAsia="zh-CN"/>
        </w:rPr>
        <w:t>Jarnagin</w:t>
      </w:r>
      <w:proofErr w:type="spellEnd"/>
      <w:r w:rsidRPr="00BE41E4">
        <w:rPr>
          <w:rFonts w:ascii="Book Antiqua" w:eastAsia="宋体" w:hAnsi="Book Antiqua" w:cs="宋体"/>
          <w:sz w:val="24"/>
          <w:szCs w:val="24"/>
          <w:lang w:val="en-US" w:eastAsia="zh-CN"/>
        </w:rPr>
        <w:t xml:space="preserve"> WR. </w:t>
      </w:r>
      <w:proofErr w:type="gramStart"/>
      <w:r w:rsidRPr="00BE41E4">
        <w:rPr>
          <w:rFonts w:ascii="Book Antiqua" w:eastAsia="宋体" w:hAnsi="Book Antiqua" w:cs="宋体"/>
          <w:sz w:val="24"/>
          <w:szCs w:val="24"/>
          <w:lang w:val="en-US" w:eastAsia="zh-CN"/>
        </w:rPr>
        <w:t>Effect of postoperative morbidity on long-term survival after hepatic resection for metastatic colorectal cancer.</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247</w:t>
      </w:r>
      <w:r w:rsidRPr="00BE41E4">
        <w:rPr>
          <w:rFonts w:ascii="Book Antiqua" w:eastAsia="宋体" w:hAnsi="Book Antiqua" w:cs="宋体"/>
          <w:sz w:val="24"/>
          <w:szCs w:val="24"/>
          <w:lang w:val="en-US" w:eastAsia="zh-CN"/>
        </w:rPr>
        <w:t>: 994-1002 [PMID: 18520227 DOI: 10.1097/SLA.0b013e31816c405f]</w:t>
      </w:r>
    </w:p>
    <w:p w14:paraId="47650042" w14:textId="12F8470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54 </w:t>
      </w:r>
      <w:proofErr w:type="spellStart"/>
      <w:r w:rsidRPr="00BE41E4">
        <w:rPr>
          <w:rFonts w:ascii="Book Antiqua" w:eastAsia="宋体" w:hAnsi="Book Antiqua" w:cs="宋体"/>
          <w:b/>
          <w:bCs/>
          <w:sz w:val="24"/>
          <w:szCs w:val="24"/>
          <w:lang w:val="en-US" w:eastAsia="zh-CN"/>
        </w:rPr>
        <w:t>Bokemeyer</w:t>
      </w:r>
      <w:proofErr w:type="spellEnd"/>
      <w:r w:rsidRPr="00BE41E4">
        <w:rPr>
          <w:rFonts w:ascii="Book Antiqua" w:eastAsia="宋体" w:hAnsi="Book Antiqua" w:cs="宋体"/>
          <w:b/>
          <w:bCs/>
          <w:sz w:val="24"/>
          <w:szCs w:val="24"/>
          <w:lang w:val="en-US" w:eastAsia="zh-CN"/>
        </w:rPr>
        <w:t xml:space="preserve"> C</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Bondarenko</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Makhson</w:t>
      </w:r>
      <w:proofErr w:type="spellEnd"/>
      <w:r w:rsidRPr="00BE41E4">
        <w:rPr>
          <w:rFonts w:ascii="Book Antiqua" w:eastAsia="宋体" w:hAnsi="Book Antiqua" w:cs="宋体"/>
          <w:sz w:val="24"/>
          <w:szCs w:val="24"/>
          <w:lang w:val="en-US" w:eastAsia="zh-CN"/>
        </w:rPr>
        <w:t xml:space="preserve"> A, Hartmann JT, </w:t>
      </w:r>
      <w:proofErr w:type="spellStart"/>
      <w:r w:rsidRPr="00BE41E4">
        <w:rPr>
          <w:rFonts w:ascii="Book Antiqua" w:eastAsia="宋体" w:hAnsi="Book Antiqua" w:cs="宋体"/>
          <w:sz w:val="24"/>
          <w:szCs w:val="24"/>
          <w:lang w:val="en-US" w:eastAsia="zh-CN"/>
        </w:rPr>
        <w:t>Aparicio</w:t>
      </w:r>
      <w:proofErr w:type="spellEnd"/>
      <w:r w:rsidRPr="00BE41E4">
        <w:rPr>
          <w:rFonts w:ascii="Book Antiqua" w:eastAsia="宋体" w:hAnsi="Book Antiqua" w:cs="宋体"/>
          <w:sz w:val="24"/>
          <w:szCs w:val="24"/>
          <w:lang w:val="en-US" w:eastAsia="zh-CN"/>
        </w:rPr>
        <w:t xml:space="preserve"> J, de </w:t>
      </w:r>
      <w:proofErr w:type="spellStart"/>
      <w:r w:rsidRPr="00BE41E4">
        <w:rPr>
          <w:rFonts w:ascii="Book Antiqua" w:eastAsia="宋体" w:hAnsi="Book Antiqua" w:cs="宋体"/>
          <w:sz w:val="24"/>
          <w:szCs w:val="24"/>
          <w:lang w:val="en-US" w:eastAsia="zh-CN"/>
        </w:rPr>
        <w:t>Braud</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Donea</w:t>
      </w:r>
      <w:proofErr w:type="spellEnd"/>
      <w:r w:rsidRPr="00BE41E4">
        <w:rPr>
          <w:rFonts w:ascii="Book Antiqua" w:eastAsia="宋体" w:hAnsi="Book Antiqua" w:cs="宋体"/>
          <w:sz w:val="24"/>
          <w:szCs w:val="24"/>
          <w:lang w:val="en-US" w:eastAsia="zh-CN"/>
        </w:rPr>
        <w:t xml:space="preserve"> S, Ludwig H, </w:t>
      </w:r>
      <w:proofErr w:type="spellStart"/>
      <w:r w:rsidRPr="00BE41E4">
        <w:rPr>
          <w:rFonts w:ascii="Book Antiqua" w:eastAsia="宋体" w:hAnsi="Book Antiqua" w:cs="宋体"/>
          <w:sz w:val="24"/>
          <w:szCs w:val="24"/>
          <w:lang w:val="en-US" w:eastAsia="zh-CN"/>
        </w:rPr>
        <w:t>Schuch</w:t>
      </w:r>
      <w:proofErr w:type="spellEnd"/>
      <w:r w:rsidRPr="00BE41E4">
        <w:rPr>
          <w:rFonts w:ascii="Book Antiqua" w:eastAsia="宋体" w:hAnsi="Book Antiqua" w:cs="宋体"/>
          <w:sz w:val="24"/>
          <w:szCs w:val="24"/>
          <w:lang w:val="en-US" w:eastAsia="zh-CN"/>
        </w:rPr>
        <w:t xml:space="preserve"> G, Stroh C, Loos AH, </w:t>
      </w:r>
      <w:proofErr w:type="spellStart"/>
      <w:r w:rsidRPr="00BE41E4">
        <w:rPr>
          <w:rFonts w:ascii="Book Antiqua" w:eastAsia="宋体" w:hAnsi="Book Antiqua" w:cs="宋体"/>
          <w:sz w:val="24"/>
          <w:szCs w:val="24"/>
          <w:lang w:val="en-US" w:eastAsia="zh-CN"/>
        </w:rPr>
        <w:t>Zubel</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Koralewski</w:t>
      </w:r>
      <w:proofErr w:type="spellEnd"/>
      <w:r w:rsidRPr="00BE41E4">
        <w:rPr>
          <w:rFonts w:ascii="Book Antiqua" w:eastAsia="宋体" w:hAnsi="Book Antiqua" w:cs="宋体"/>
          <w:sz w:val="24"/>
          <w:szCs w:val="24"/>
          <w:lang w:val="en-US" w:eastAsia="zh-CN"/>
        </w:rPr>
        <w:t xml:space="preserve"> P. Fluorouracil, </w:t>
      </w:r>
      <w:proofErr w:type="spellStart"/>
      <w:r w:rsidRPr="00BE41E4">
        <w:rPr>
          <w:rFonts w:ascii="Book Antiqua" w:eastAsia="宋体" w:hAnsi="Book Antiqua" w:cs="宋体"/>
          <w:sz w:val="24"/>
          <w:szCs w:val="24"/>
          <w:lang w:val="en-US" w:eastAsia="zh-CN"/>
        </w:rPr>
        <w:t>leucovorin</w:t>
      </w:r>
      <w:proofErr w:type="spellEnd"/>
      <w:r w:rsidRPr="00BE41E4">
        <w:rPr>
          <w:rFonts w:ascii="Book Antiqua" w:eastAsia="宋体" w:hAnsi="Book Antiqua" w:cs="宋体"/>
          <w:sz w:val="24"/>
          <w:szCs w:val="24"/>
          <w:lang w:val="en-US" w:eastAsia="zh-CN"/>
        </w:rPr>
        <w:t xml:space="preserve">, and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with and without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in the first-line treatment of metastatic colorectal cancer.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27</w:t>
      </w:r>
      <w:r w:rsidRPr="00BE41E4">
        <w:rPr>
          <w:rFonts w:ascii="Book Antiqua" w:eastAsia="宋体" w:hAnsi="Book Antiqua" w:cs="宋体"/>
          <w:sz w:val="24"/>
          <w:szCs w:val="24"/>
          <w:lang w:val="en-US" w:eastAsia="zh-CN"/>
        </w:rPr>
        <w:t>: 663-671 [PMID: 19114683 DOI: 10.1200/JCO.2008.20.8397]</w:t>
      </w:r>
    </w:p>
    <w:p w14:paraId="08C7B68D" w14:textId="59C909C4"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55 </w:t>
      </w:r>
      <w:r w:rsidRPr="00BE41E4">
        <w:rPr>
          <w:rFonts w:ascii="Book Antiqua" w:eastAsia="宋体" w:hAnsi="Book Antiqua" w:cs="宋体"/>
          <w:b/>
          <w:bCs/>
          <w:sz w:val="24"/>
          <w:szCs w:val="24"/>
          <w:lang w:val="en-US" w:eastAsia="zh-CN"/>
        </w:rPr>
        <w:t xml:space="preserve">Van </w:t>
      </w:r>
      <w:proofErr w:type="spellStart"/>
      <w:r w:rsidRPr="00BE41E4">
        <w:rPr>
          <w:rFonts w:ascii="Book Antiqua" w:eastAsia="宋体" w:hAnsi="Book Antiqua" w:cs="宋体"/>
          <w:b/>
          <w:bCs/>
          <w:sz w:val="24"/>
          <w:szCs w:val="24"/>
          <w:lang w:val="en-US" w:eastAsia="zh-CN"/>
        </w:rPr>
        <w:t>Cutsem</w:t>
      </w:r>
      <w:proofErr w:type="spellEnd"/>
      <w:r w:rsidRPr="00BE41E4">
        <w:rPr>
          <w:rFonts w:ascii="Book Antiqua" w:eastAsia="宋体" w:hAnsi="Book Antiqua" w:cs="宋体"/>
          <w:b/>
          <w:bCs/>
          <w:sz w:val="24"/>
          <w:szCs w:val="24"/>
          <w:lang w:val="en-US" w:eastAsia="zh-CN"/>
        </w:rPr>
        <w:t xml:space="preserve"> E</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Köhne</w:t>
      </w:r>
      <w:proofErr w:type="spellEnd"/>
      <w:r w:rsidRPr="00BE41E4">
        <w:rPr>
          <w:rFonts w:ascii="Book Antiqua" w:eastAsia="宋体" w:hAnsi="Book Antiqua" w:cs="宋体"/>
          <w:sz w:val="24"/>
          <w:szCs w:val="24"/>
          <w:lang w:val="en-US" w:eastAsia="zh-CN"/>
        </w:rPr>
        <w:t xml:space="preserve"> CH, </w:t>
      </w:r>
      <w:proofErr w:type="spellStart"/>
      <w:r w:rsidRPr="00BE41E4">
        <w:rPr>
          <w:rFonts w:ascii="Book Antiqua" w:eastAsia="宋体" w:hAnsi="Book Antiqua" w:cs="宋体"/>
          <w:sz w:val="24"/>
          <w:szCs w:val="24"/>
          <w:lang w:val="en-US" w:eastAsia="zh-CN"/>
        </w:rPr>
        <w:t>Hitre</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Zaluski</w:t>
      </w:r>
      <w:proofErr w:type="spellEnd"/>
      <w:r w:rsidRPr="00BE41E4">
        <w:rPr>
          <w:rFonts w:ascii="Book Antiqua" w:eastAsia="宋体" w:hAnsi="Book Antiqua" w:cs="宋体"/>
          <w:sz w:val="24"/>
          <w:szCs w:val="24"/>
          <w:lang w:val="en-US" w:eastAsia="zh-CN"/>
        </w:rPr>
        <w:t xml:space="preserve"> J, Chang </w:t>
      </w:r>
      <w:proofErr w:type="spellStart"/>
      <w:r w:rsidRPr="00BE41E4">
        <w:rPr>
          <w:rFonts w:ascii="Book Antiqua" w:eastAsia="宋体" w:hAnsi="Book Antiqua" w:cs="宋体"/>
          <w:sz w:val="24"/>
          <w:szCs w:val="24"/>
          <w:lang w:val="en-US" w:eastAsia="zh-CN"/>
        </w:rPr>
        <w:t>Chien</w:t>
      </w:r>
      <w:proofErr w:type="spellEnd"/>
      <w:r w:rsidRPr="00BE41E4">
        <w:rPr>
          <w:rFonts w:ascii="Book Antiqua" w:eastAsia="宋体" w:hAnsi="Book Antiqua" w:cs="宋体"/>
          <w:sz w:val="24"/>
          <w:szCs w:val="24"/>
          <w:lang w:val="en-US" w:eastAsia="zh-CN"/>
        </w:rPr>
        <w:t xml:space="preserve"> CR, </w:t>
      </w:r>
      <w:proofErr w:type="spellStart"/>
      <w:r w:rsidRPr="00BE41E4">
        <w:rPr>
          <w:rFonts w:ascii="Book Antiqua" w:eastAsia="宋体" w:hAnsi="Book Antiqua" w:cs="宋体"/>
          <w:sz w:val="24"/>
          <w:szCs w:val="24"/>
          <w:lang w:val="en-US" w:eastAsia="zh-CN"/>
        </w:rPr>
        <w:t>Makhson</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D'Haens</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Pintér</w:t>
      </w:r>
      <w:proofErr w:type="spellEnd"/>
      <w:r w:rsidRPr="00BE41E4">
        <w:rPr>
          <w:rFonts w:ascii="Book Antiqua" w:eastAsia="宋体" w:hAnsi="Book Antiqua" w:cs="宋体"/>
          <w:sz w:val="24"/>
          <w:szCs w:val="24"/>
          <w:lang w:val="en-US" w:eastAsia="zh-CN"/>
        </w:rPr>
        <w:t xml:space="preserve"> T, Lim R, </w:t>
      </w:r>
      <w:proofErr w:type="spellStart"/>
      <w:r w:rsidRPr="00BE41E4">
        <w:rPr>
          <w:rFonts w:ascii="Book Antiqua" w:eastAsia="宋体" w:hAnsi="Book Antiqua" w:cs="宋体"/>
          <w:sz w:val="24"/>
          <w:szCs w:val="24"/>
          <w:lang w:val="en-US" w:eastAsia="zh-CN"/>
        </w:rPr>
        <w:t>Bodoky</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Roh</w:t>
      </w:r>
      <w:proofErr w:type="spellEnd"/>
      <w:r w:rsidRPr="00BE41E4">
        <w:rPr>
          <w:rFonts w:ascii="Book Antiqua" w:eastAsia="宋体" w:hAnsi="Book Antiqua" w:cs="宋体"/>
          <w:sz w:val="24"/>
          <w:szCs w:val="24"/>
          <w:lang w:val="en-US" w:eastAsia="zh-CN"/>
        </w:rPr>
        <w:t xml:space="preserve"> JK, </w:t>
      </w:r>
      <w:proofErr w:type="spellStart"/>
      <w:r w:rsidRPr="00BE41E4">
        <w:rPr>
          <w:rFonts w:ascii="Book Antiqua" w:eastAsia="宋体" w:hAnsi="Book Antiqua" w:cs="宋体"/>
          <w:sz w:val="24"/>
          <w:szCs w:val="24"/>
          <w:lang w:val="en-US" w:eastAsia="zh-CN"/>
        </w:rPr>
        <w:t>Folprecht</w:t>
      </w:r>
      <w:proofErr w:type="spellEnd"/>
      <w:r w:rsidRPr="00BE41E4">
        <w:rPr>
          <w:rFonts w:ascii="Book Antiqua" w:eastAsia="宋体" w:hAnsi="Book Antiqua" w:cs="宋体"/>
          <w:sz w:val="24"/>
          <w:szCs w:val="24"/>
          <w:lang w:val="en-US" w:eastAsia="zh-CN"/>
        </w:rPr>
        <w:t xml:space="preserve"> G, Ruff P, Stroh C, </w:t>
      </w:r>
      <w:proofErr w:type="spellStart"/>
      <w:r w:rsidRPr="00BE41E4">
        <w:rPr>
          <w:rFonts w:ascii="Book Antiqua" w:eastAsia="宋体" w:hAnsi="Book Antiqua" w:cs="宋体"/>
          <w:sz w:val="24"/>
          <w:szCs w:val="24"/>
          <w:lang w:val="en-US" w:eastAsia="zh-CN"/>
        </w:rPr>
        <w:t>Tejpar</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Schlichting</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Nippgen</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and chemotherapy as initial treatment for metastatic colorectal cancer. </w:t>
      </w:r>
      <w:r w:rsidRPr="00BE41E4">
        <w:rPr>
          <w:rFonts w:ascii="Book Antiqua" w:eastAsia="宋体" w:hAnsi="Book Antiqua" w:cs="宋体"/>
          <w:i/>
          <w:iCs/>
          <w:sz w:val="24"/>
          <w:szCs w:val="24"/>
          <w:lang w:val="en-US" w:eastAsia="zh-CN"/>
        </w:rPr>
        <w:t xml:space="preserve">N </w:t>
      </w:r>
      <w:proofErr w:type="spellStart"/>
      <w:r w:rsidRPr="00BE41E4">
        <w:rPr>
          <w:rFonts w:ascii="Book Antiqua" w:eastAsia="宋体" w:hAnsi="Book Antiqua" w:cs="宋体"/>
          <w:i/>
          <w:iCs/>
          <w:sz w:val="24"/>
          <w:szCs w:val="24"/>
          <w:lang w:val="en-US" w:eastAsia="zh-CN"/>
        </w:rPr>
        <w:t>Engl</w:t>
      </w:r>
      <w:proofErr w:type="spellEnd"/>
      <w:r w:rsidRPr="00BE41E4">
        <w:rPr>
          <w:rFonts w:ascii="Book Antiqua" w:eastAsia="宋体" w:hAnsi="Book Antiqua" w:cs="宋体"/>
          <w:i/>
          <w:iCs/>
          <w:sz w:val="24"/>
          <w:szCs w:val="24"/>
          <w:lang w:val="en-US" w:eastAsia="zh-CN"/>
        </w:rPr>
        <w:t xml:space="preserve"> J Med</w:t>
      </w:r>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360</w:t>
      </w:r>
      <w:r w:rsidRPr="00BE41E4">
        <w:rPr>
          <w:rFonts w:ascii="Book Antiqua" w:eastAsia="宋体" w:hAnsi="Book Antiqua" w:cs="宋体"/>
          <w:sz w:val="24"/>
          <w:szCs w:val="24"/>
          <w:lang w:val="en-US" w:eastAsia="zh-CN"/>
        </w:rPr>
        <w:t>: 1408-1417 [PMID: 19339720 DOI: 10.1056/NEJMoa0805019]</w:t>
      </w:r>
    </w:p>
    <w:p w14:paraId="70B2F924" w14:textId="10888F94"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56 </w:t>
      </w:r>
      <w:r w:rsidRPr="00BE41E4">
        <w:rPr>
          <w:rFonts w:ascii="Book Antiqua" w:eastAsia="宋体" w:hAnsi="Book Antiqua" w:cs="宋体"/>
          <w:b/>
          <w:bCs/>
          <w:sz w:val="24"/>
          <w:szCs w:val="24"/>
          <w:lang w:val="en-US" w:eastAsia="zh-CN"/>
        </w:rPr>
        <w:t xml:space="preserve">Van </w:t>
      </w:r>
      <w:proofErr w:type="spellStart"/>
      <w:r w:rsidRPr="00BE41E4">
        <w:rPr>
          <w:rFonts w:ascii="Book Antiqua" w:eastAsia="宋体" w:hAnsi="Book Antiqua" w:cs="宋体"/>
          <w:b/>
          <w:bCs/>
          <w:sz w:val="24"/>
          <w:szCs w:val="24"/>
          <w:lang w:val="en-US" w:eastAsia="zh-CN"/>
        </w:rPr>
        <w:t>Cutsem</w:t>
      </w:r>
      <w:proofErr w:type="spellEnd"/>
      <w:r w:rsidRPr="00BE41E4">
        <w:rPr>
          <w:rFonts w:ascii="Book Antiqua" w:eastAsia="宋体" w:hAnsi="Book Antiqua" w:cs="宋体"/>
          <w:b/>
          <w:bCs/>
          <w:sz w:val="24"/>
          <w:szCs w:val="24"/>
          <w:lang w:val="en-US" w:eastAsia="zh-CN"/>
        </w:rPr>
        <w:t xml:space="preserve"> E</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Köhne</w:t>
      </w:r>
      <w:proofErr w:type="spellEnd"/>
      <w:r w:rsidRPr="00BE41E4">
        <w:rPr>
          <w:rFonts w:ascii="Book Antiqua" w:eastAsia="宋体" w:hAnsi="Book Antiqua" w:cs="宋体"/>
          <w:sz w:val="24"/>
          <w:szCs w:val="24"/>
          <w:lang w:val="en-US" w:eastAsia="zh-CN"/>
        </w:rPr>
        <w:t xml:space="preserve"> CH, </w:t>
      </w:r>
      <w:proofErr w:type="spellStart"/>
      <w:r w:rsidRPr="00BE41E4">
        <w:rPr>
          <w:rFonts w:ascii="Book Antiqua" w:eastAsia="宋体" w:hAnsi="Book Antiqua" w:cs="宋体"/>
          <w:sz w:val="24"/>
          <w:szCs w:val="24"/>
          <w:lang w:val="en-US" w:eastAsia="zh-CN"/>
        </w:rPr>
        <w:t>Láng</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Folprecht</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Nowacki</w:t>
      </w:r>
      <w:proofErr w:type="spellEnd"/>
      <w:r w:rsidRPr="00BE41E4">
        <w:rPr>
          <w:rFonts w:ascii="Book Antiqua" w:eastAsia="宋体" w:hAnsi="Book Antiqua" w:cs="宋体"/>
          <w:sz w:val="24"/>
          <w:szCs w:val="24"/>
          <w:lang w:val="en-US" w:eastAsia="zh-CN"/>
        </w:rPr>
        <w:t xml:space="preserve"> MP, </w:t>
      </w:r>
      <w:proofErr w:type="spellStart"/>
      <w:r w:rsidRPr="00BE41E4">
        <w:rPr>
          <w:rFonts w:ascii="Book Antiqua" w:eastAsia="宋体" w:hAnsi="Book Antiqua" w:cs="宋体"/>
          <w:sz w:val="24"/>
          <w:szCs w:val="24"/>
          <w:lang w:val="en-US" w:eastAsia="zh-CN"/>
        </w:rPr>
        <w:t>Cascinu</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Shchepotin</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Maurel</w:t>
      </w:r>
      <w:proofErr w:type="spellEnd"/>
      <w:r w:rsidRPr="00BE41E4">
        <w:rPr>
          <w:rFonts w:ascii="Book Antiqua" w:eastAsia="宋体" w:hAnsi="Book Antiqua" w:cs="宋体"/>
          <w:sz w:val="24"/>
          <w:szCs w:val="24"/>
          <w:lang w:val="en-US" w:eastAsia="zh-CN"/>
        </w:rPr>
        <w:t xml:space="preserve"> J, Cunningham D, </w:t>
      </w:r>
      <w:proofErr w:type="spellStart"/>
      <w:r w:rsidRPr="00BE41E4">
        <w:rPr>
          <w:rFonts w:ascii="Book Antiqua" w:eastAsia="宋体" w:hAnsi="Book Antiqua" w:cs="宋体"/>
          <w:sz w:val="24"/>
          <w:szCs w:val="24"/>
          <w:lang w:val="en-US" w:eastAsia="zh-CN"/>
        </w:rPr>
        <w:t>Tejpar</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Schlichting</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Zubel</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Celik</w:t>
      </w:r>
      <w:proofErr w:type="spellEnd"/>
      <w:r w:rsidRPr="00BE41E4">
        <w:rPr>
          <w:rFonts w:ascii="Book Antiqua" w:eastAsia="宋体" w:hAnsi="Book Antiqua" w:cs="宋体"/>
          <w:sz w:val="24"/>
          <w:szCs w:val="24"/>
          <w:lang w:val="en-US" w:eastAsia="zh-CN"/>
        </w:rPr>
        <w:t xml:space="preserve"> I, </w:t>
      </w:r>
      <w:proofErr w:type="spellStart"/>
      <w:r w:rsidRPr="00BE41E4">
        <w:rPr>
          <w:rFonts w:ascii="Book Antiqua" w:eastAsia="宋体" w:hAnsi="Book Antiqua" w:cs="宋体"/>
          <w:sz w:val="24"/>
          <w:szCs w:val="24"/>
          <w:lang w:val="en-US" w:eastAsia="zh-CN"/>
        </w:rPr>
        <w:t>Rougier</w:t>
      </w:r>
      <w:proofErr w:type="spellEnd"/>
      <w:r w:rsidRPr="00BE41E4">
        <w:rPr>
          <w:rFonts w:ascii="Book Antiqua" w:eastAsia="宋体" w:hAnsi="Book Antiqua" w:cs="宋体"/>
          <w:sz w:val="24"/>
          <w:szCs w:val="24"/>
          <w:lang w:val="en-US" w:eastAsia="zh-CN"/>
        </w:rPr>
        <w:t xml:space="preserve"> P, </w:t>
      </w:r>
      <w:proofErr w:type="spellStart"/>
      <w:r w:rsidRPr="00BE41E4">
        <w:rPr>
          <w:rFonts w:ascii="Book Antiqua" w:eastAsia="宋体" w:hAnsi="Book Antiqua" w:cs="宋体"/>
          <w:sz w:val="24"/>
          <w:szCs w:val="24"/>
          <w:lang w:val="en-US" w:eastAsia="zh-CN"/>
        </w:rPr>
        <w:t>Ciardiello</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plus </w:t>
      </w:r>
      <w:proofErr w:type="spellStart"/>
      <w:r w:rsidRPr="00BE41E4">
        <w:rPr>
          <w:rFonts w:ascii="Book Antiqua" w:eastAsia="宋体" w:hAnsi="Book Antiqua" w:cs="宋体"/>
          <w:sz w:val="24"/>
          <w:szCs w:val="24"/>
          <w:lang w:val="en-US" w:eastAsia="zh-CN"/>
        </w:rPr>
        <w:t>irinotecan</w:t>
      </w:r>
      <w:proofErr w:type="spellEnd"/>
      <w:r w:rsidRPr="00BE41E4">
        <w:rPr>
          <w:rFonts w:ascii="Book Antiqua" w:eastAsia="宋体" w:hAnsi="Book Antiqua" w:cs="宋体"/>
          <w:sz w:val="24"/>
          <w:szCs w:val="24"/>
          <w:lang w:val="en-US" w:eastAsia="zh-CN"/>
        </w:rPr>
        <w:t xml:space="preserve">, fluorouracil, and </w:t>
      </w:r>
      <w:proofErr w:type="spellStart"/>
      <w:r w:rsidRPr="00BE41E4">
        <w:rPr>
          <w:rFonts w:ascii="Book Antiqua" w:eastAsia="宋体" w:hAnsi="Book Antiqua" w:cs="宋体"/>
          <w:sz w:val="24"/>
          <w:szCs w:val="24"/>
          <w:lang w:val="en-US" w:eastAsia="zh-CN"/>
        </w:rPr>
        <w:t>leucovorin</w:t>
      </w:r>
      <w:proofErr w:type="spellEnd"/>
      <w:r w:rsidRPr="00BE41E4">
        <w:rPr>
          <w:rFonts w:ascii="Book Antiqua" w:eastAsia="宋体" w:hAnsi="Book Antiqua" w:cs="宋体"/>
          <w:sz w:val="24"/>
          <w:szCs w:val="24"/>
          <w:lang w:val="en-US" w:eastAsia="zh-CN"/>
        </w:rPr>
        <w:t xml:space="preserve"> as first-line treatment for metastatic colorectal cancer: updated analysis of overall survival according to tumor KRAS and BRAF mutation status.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29</w:t>
      </w:r>
      <w:r w:rsidRPr="00BE41E4">
        <w:rPr>
          <w:rFonts w:ascii="Book Antiqua" w:eastAsia="宋体" w:hAnsi="Book Antiqua" w:cs="宋体"/>
          <w:sz w:val="24"/>
          <w:szCs w:val="24"/>
          <w:lang w:val="en-US" w:eastAsia="zh-CN"/>
        </w:rPr>
        <w:t>: 2011-2019 [PMID: 21502544 DOI: 10.1200/JCO.2010.33.5091]</w:t>
      </w:r>
    </w:p>
    <w:p w14:paraId="1D0CC394" w14:textId="61F8DF67"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57 </w:t>
      </w:r>
      <w:proofErr w:type="spellStart"/>
      <w:r w:rsidRPr="00BE41E4">
        <w:rPr>
          <w:rFonts w:ascii="Book Antiqua" w:eastAsia="宋体" w:hAnsi="Book Antiqua" w:cs="宋体"/>
          <w:b/>
          <w:bCs/>
          <w:sz w:val="24"/>
          <w:szCs w:val="24"/>
          <w:lang w:val="en-US" w:eastAsia="zh-CN"/>
        </w:rPr>
        <w:t>Maughan</w:t>
      </w:r>
      <w:proofErr w:type="spellEnd"/>
      <w:r w:rsidRPr="00BE41E4">
        <w:rPr>
          <w:rFonts w:ascii="Book Antiqua" w:eastAsia="宋体" w:hAnsi="Book Antiqua" w:cs="宋体"/>
          <w:b/>
          <w:bCs/>
          <w:sz w:val="24"/>
          <w:szCs w:val="24"/>
          <w:lang w:val="en-US" w:eastAsia="zh-CN"/>
        </w:rPr>
        <w:t xml:space="preserve"> TS</w:t>
      </w:r>
      <w:r w:rsidRPr="00BE41E4">
        <w:rPr>
          <w:rFonts w:ascii="Book Antiqua" w:eastAsia="宋体" w:hAnsi="Book Antiqua" w:cs="宋体"/>
          <w:sz w:val="24"/>
          <w:szCs w:val="24"/>
          <w:lang w:val="en-US" w:eastAsia="zh-CN"/>
        </w:rPr>
        <w:t xml:space="preserve">, Adams RA, Smith CG, Meade AM, Seymour MT, Wilson RH, </w:t>
      </w:r>
      <w:proofErr w:type="spellStart"/>
      <w:r w:rsidRPr="00BE41E4">
        <w:rPr>
          <w:rFonts w:ascii="Book Antiqua" w:eastAsia="宋体" w:hAnsi="Book Antiqua" w:cs="宋体"/>
          <w:sz w:val="24"/>
          <w:szCs w:val="24"/>
          <w:lang w:val="en-US" w:eastAsia="zh-CN"/>
        </w:rPr>
        <w:t>Idziaszczyk</w:t>
      </w:r>
      <w:proofErr w:type="spellEnd"/>
      <w:r w:rsidRPr="00BE41E4">
        <w:rPr>
          <w:rFonts w:ascii="Book Antiqua" w:eastAsia="宋体" w:hAnsi="Book Antiqua" w:cs="宋体"/>
          <w:sz w:val="24"/>
          <w:szCs w:val="24"/>
          <w:lang w:val="en-US" w:eastAsia="zh-CN"/>
        </w:rPr>
        <w:t xml:space="preserve"> S, Harris R, Fisher D, Kenny SL, Kay E, Mitchell JK, </w:t>
      </w:r>
      <w:proofErr w:type="spellStart"/>
      <w:r w:rsidRPr="00BE41E4">
        <w:rPr>
          <w:rFonts w:ascii="Book Antiqua" w:eastAsia="宋体" w:hAnsi="Book Antiqua" w:cs="宋体"/>
          <w:sz w:val="24"/>
          <w:szCs w:val="24"/>
          <w:lang w:val="en-US" w:eastAsia="zh-CN"/>
        </w:rPr>
        <w:t>Madi</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Jasani</w:t>
      </w:r>
      <w:proofErr w:type="spellEnd"/>
      <w:r w:rsidRPr="00BE41E4">
        <w:rPr>
          <w:rFonts w:ascii="Book Antiqua" w:eastAsia="宋体" w:hAnsi="Book Antiqua" w:cs="宋体"/>
          <w:sz w:val="24"/>
          <w:szCs w:val="24"/>
          <w:lang w:val="en-US" w:eastAsia="zh-CN"/>
        </w:rPr>
        <w:t xml:space="preserve"> B, James MD, Bridgewater J, Kennedy MJ, </w:t>
      </w:r>
      <w:proofErr w:type="spellStart"/>
      <w:r w:rsidRPr="00BE41E4">
        <w:rPr>
          <w:rFonts w:ascii="Book Antiqua" w:eastAsia="宋体" w:hAnsi="Book Antiqua" w:cs="宋体"/>
          <w:sz w:val="24"/>
          <w:szCs w:val="24"/>
          <w:lang w:val="en-US" w:eastAsia="zh-CN"/>
        </w:rPr>
        <w:t>Claes</w:t>
      </w:r>
      <w:proofErr w:type="spellEnd"/>
      <w:r w:rsidRPr="00BE41E4">
        <w:rPr>
          <w:rFonts w:ascii="Book Antiqua" w:eastAsia="宋体" w:hAnsi="Book Antiqua" w:cs="宋体"/>
          <w:sz w:val="24"/>
          <w:szCs w:val="24"/>
          <w:lang w:val="en-US" w:eastAsia="zh-CN"/>
        </w:rPr>
        <w:t xml:space="preserve"> B, </w:t>
      </w:r>
      <w:proofErr w:type="spellStart"/>
      <w:r w:rsidRPr="00BE41E4">
        <w:rPr>
          <w:rFonts w:ascii="Book Antiqua" w:eastAsia="宋体" w:hAnsi="Book Antiqua" w:cs="宋体"/>
          <w:sz w:val="24"/>
          <w:szCs w:val="24"/>
          <w:lang w:val="en-US" w:eastAsia="zh-CN"/>
        </w:rPr>
        <w:t>Lambrechts</w:t>
      </w:r>
      <w:proofErr w:type="spellEnd"/>
      <w:r w:rsidRPr="00BE41E4">
        <w:rPr>
          <w:rFonts w:ascii="Book Antiqua" w:eastAsia="宋体" w:hAnsi="Book Antiqua" w:cs="宋体"/>
          <w:sz w:val="24"/>
          <w:szCs w:val="24"/>
          <w:lang w:val="en-US" w:eastAsia="zh-CN"/>
        </w:rPr>
        <w:t xml:space="preserve"> D, Kaplan R, Cheadle JP. Addition of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to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-based first-line combination chemotherapy for treatment of advanced colorectal cancer: results of the </w:t>
      </w:r>
      <w:proofErr w:type="spellStart"/>
      <w:r w:rsidRPr="00BE41E4">
        <w:rPr>
          <w:rFonts w:ascii="Book Antiqua" w:eastAsia="宋体" w:hAnsi="Book Antiqua" w:cs="宋体"/>
          <w:sz w:val="24"/>
          <w:szCs w:val="24"/>
          <w:lang w:val="en-US" w:eastAsia="zh-CN"/>
        </w:rPr>
        <w:t>randomised</w:t>
      </w:r>
      <w:proofErr w:type="spellEnd"/>
      <w:r w:rsidRPr="00BE41E4">
        <w:rPr>
          <w:rFonts w:ascii="Book Antiqua" w:eastAsia="宋体" w:hAnsi="Book Antiqua" w:cs="宋体"/>
          <w:sz w:val="24"/>
          <w:szCs w:val="24"/>
          <w:lang w:val="en-US" w:eastAsia="zh-CN"/>
        </w:rPr>
        <w:t xml:space="preserve"> phase 3 MRC COIN trial. </w:t>
      </w:r>
      <w:r w:rsidRPr="00BE41E4">
        <w:rPr>
          <w:rFonts w:ascii="Book Antiqua" w:eastAsia="宋体" w:hAnsi="Book Antiqua" w:cs="宋体"/>
          <w:i/>
          <w:iCs/>
          <w:sz w:val="24"/>
          <w:szCs w:val="24"/>
          <w:lang w:val="en-US" w:eastAsia="zh-CN"/>
        </w:rPr>
        <w:t>Lancet</w:t>
      </w:r>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377</w:t>
      </w:r>
      <w:r w:rsidRPr="00BE41E4">
        <w:rPr>
          <w:rFonts w:ascii="Book Antiqua" w:eastAsia="宋体" w:hAnsi="Book Antiqua" w:cs="宋体"/>
          <w:sz w:val="24"/>
          <w:szCs w:val="24"/>
          <w:lang w:val="en-US" w:eastAsia="zh-CN"/>
        </w:rPr>
        <w:t>: 2103-2114 [PMID: 21641636 DOI: 10.1016/S0140-6736(11)60613-2]</w:t>
      </w:r>
    </w:p>
    <w:p w14:paraId="0DB7D504" w14:textId="239F6CEE"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58 </w:t>
      </w:r>
      <w:proofErr w:type="spellStart"/>
      <w:r w:rsidRPr="00BE41E4">
        <w:rPr>
          <w:rFonts w:ascii="Book Antiqua" w:eastAsia="宋体" w:hAnsi="Book Antiqua" w:cs="宋体"/>
          <w:b/>
          <w:bCs/>
          <w:sz w:val="24"/>
          <w:szCs w:val="24"/>
          <w:lang w:val="en-US" w:eastAsia="zh-CN"/>
        </w:rPr>
        <w:t>Folprecht</w:t>
      </w:r>
      <w:proofErr w:type="spellEnd"/>
      <w:r w:rsidRPr="00BE41E4">
        <w:rPr>
          <w:rFonts w:ascii="Book Antiqua" w:eastAsia="宋体" w:hAnsi="Book Antiqua" w:cs="宋体"/>
          <w:b/>
          <w:bCs/>
          <w:sz w:val="24"/>
          <w:szCs w:val="24"/>
          <w:lang w:val="en-US" w:eastAsia="zh-CN"/>
        </w:rPr>
        <w:t xml:space="preserve"> 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Gruenberger</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Bechstein</w:t>
      </w:r>
      <w:proofErr w:type="spellEnd"/>
      <w:r w:rsidRPr="00BE41E4">
        <w:rPr>
          <w:rFonts w:ascii="Book Antiqua" w:eastAsia="宋体" w:hAnsi="Book Antiqua" w:cs="宋体"/>
          <w:sz w:val="24"/>
          <w:szCs w:val="24"/>
          <w:lang w:val="en-US" w:eastAsia="zh-CN"/>
        </w:rPr>
        <w:t xml:space="preserve"> WO, </w:t>
      </w:r>
      <w:proofErr w:type="spellStart"/>
      <w:r w:rsidRPr="00BE41E4">
        <w:rPr>
          <w:rFonts w:ascii="Book Antiqua" w:eastAsia="宋体" w:hAnsi="Book Antiqua" w:cs="宋体"/>
          <w:sz w:val="24"/>
          <w:szCs w:val="24"/>
          <w:lang w:val="en-US" w:eastAsia="zh-CN"/>
        </w:rPr>
        <w:t>Raab</w:t>
      </w:r>
      <w:proofErr w:type="spellEnd"/>
      <w:r w:rsidRPr="00BE41E4">
        <w:rPr>
          <w:rFonts w:ascii="Book Antiqua" w:eastAsia="宋体" w:hAnsi="Book Antiqua" w:cs="宋体"/>
          <w:sz w:val="24"/>
          <w:szCs w:val="24"/>
          <w:lang w:val="en-US" w:eastAsia="zh-CN"/>
        </w:rPr>
        <w:t xml:space="preserve"> HR, </w:t>
      </w:r>
      <w:proofErr w:type="spellStart"/>
      <w:r w:rsidRPr="00BE41E4">
        <w:rPr>
          <w:rFonts w:ascii="Book Antiqua" w:eastAsia="宋体" w:hAnsi="Book Antiqua" w:cs="宋体"/>
          <w:sz w:val="24"/>
          <w:szCs w:val="24"/>
          <w:lang w:val="en-US" w:eastAsia="zh-CN"/>
        </w:rPr>
        <w:t>Lordick</w:t>
      </w:r>
      <w:proofErr w:type="spellEnd"/>
      <w:r w:rsidRPr="00BE41E4">
        <w:rPr>
          <w:rFonts w:ascii="Book Antiqua" w:eastAsia="宋体" w:hAnsi="Book Antiqua" w:cs="宋体"/>
          <w:sz w:val="24"/>
          <w:szCs w:val="24"/>
          <w:lang w:val="en-US" w:eastAsia="zh-CN"/>
        </w:rPr>
        <w:t xml:space="preserve"> F, Hartmann JT, Lang H, Frilling A, </w:t>
      </w:r>
      <w:proofErr w:type="spellStart"/>
      <w:r w:rsidRPr="00BE41E4">
        <w:rPr>
          <w:rFonts w:ascii="Book Antiqua" w:eastAsia="宋体" w:hAnsi="Book Antiqua" w:cs="宋体"/>
          <w:sz w:val="24"/>
          <w:szCs w:val="24"/>
          <w:lang w:val="en-US" w:eastAsia="zh-CN"/>
        </w:rPr>
        <w:t>Stoehlmacher</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Weitz</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Konopke</w:t>
      </w:r>
      <w:proofErr w:type="spellEnd"/>
      <w:r w:rsidRPr="00BE41E4">
        <w:rPr>
          <w:rFonts w:ascii="Book Antiqua" w:eastAsia="宋体" w:hAnsi="Book Antiqua" w:cs="宋体"/>
          <w:sz w:val="24"/>
          <w:szCs w:val="24"/>
          <w:lang w:val="en-US" w:eastAsia="zh-CN"/>
        </w:rPr>
        <w:t xml:space="preserve"> R, </w:t>
      </w:r>
      <w:proofErr w:type="spellStart"/>
      <w:r w:rsidRPr="00BE41E4">
        <w:rPr>
          <w:rFonts w:ascii="Book Antiqua" w:eastAsia="宋体" w:hAnsi="Book Antiqua" w:cs="宋体"/>
          <w:sz w:val="24"/>
          <w:szCs w:val="24"/>
          <w:lang w:val="en-US" w:eastAsia="zh-CN"/>
        </w:rPr>
        <w:t>Stroszczynski</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Liersch</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Ockert</w:t>
      </w:r>
      <w:proofErr w:type="spellEnd"/>
      <w:r w:rsidRPr="00BE41E4">
        <w:rPr>
          <w:rFonts w:ascii="Book Antiqua" w:eastAsia="宋体" w:hAnsi="Book Antiqua" w:cs="宋体"/>
          <w:sz w:val="24"/>
          <w:szCs w:val="24"/>
          <w:lang w:val="en-US" w:eastAsia="zh-CN"/>
        </w:rPr>
        <w:t xml:space="preserve"> D, Herrmann T, </w:t>
      </w:r>
      <w:proofErr w:type="spellStart"/>
      <w:r w:rsidRPr="00BE41E4">
        <w:rPr>
          <w:rFonts w:ascii="Book Antiqua" w:eastAsia="宋体" w:hAnsi="Book Antiqua" w:cs="宋体"/>
          <w:sz w:val="24"/>
          <w:szCs w:val="24"/>
          <w:lang w:val="en-US" w:eastAsia="zh-CN"/>
        </w:rPr>
        <w:t>Goekkurt</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Parisi</w:t>
      </w:r>
      <w:proofErr w:type="spellEnd"/>
      <w:r w:rsidRPr="00BE41E4">
        <w:rPr>
          <w:rFonts w:ascii="Book Antiqua" w:eastAsia="宋体" w:hAnsi="Book Antiqua" w:cs="宋体"/>
          <w:sz w:val="24"/>
          <w:szCs w:val="24"/>
          <w:lang w:val="en-US" w:eastAsia="zh-CN"/>
        </w:rPr>
        <w:t xml:space="preserve"> F, </w:t>
      </w:r>
      <w:proofErr w:type="spellStart"/>
      <w:r w:rsidRPr="00BE41E4">
        <w:rPr>
          <w:rFonts w:ascii="Book Antiqua" w:eastAsia="宋体" w:hAnsi="Book Antiqua" w:cs="宋体"/>
          <w:sz w:val="24"/>
          <w:szCs w:val="24"/>
          <w:lang w:val="en-US" w:eastAsia="zh-CN"/>
        </w:rPr>
        <w:t>Köhne</w:t>
      </w:r>
      <w:proofErr w:type="spellEnd"/>
      <w:r w:rsidRPr="00BE41E4">
        <w:rPr>
          <w:rFonts w:ascii="Book Antiqua" w:eastAsia="宋体" w:hAnsi="Book Antiqua" w:cs="宋体"/>
          <w:sz w:val="24"/>
          <w:szCs w:val="24"/>
          <w:lang w:val="en-US" w:eastAsia="zh-CN"/>
        </w:rPr>
        <w:t xml:space="preserve"> CH. </w:t>
      </w:r>
      <w:proofErr w:type="spellStart"/>
      <w:r w:rsidRPr="00BE41E4">
        <w:rPr>
          <w:rFonts w:ascii="Book Antiqua" w:eastAsia="宋体" w:hAnsi="Book Antiqua" w:cs="宋体"/>
          <w:sz w:val="24"/>
          <w:szCs w:val="24"/>
          <w:lang w:val="en-US" w:eastAsia="zh-CN"/>
        </w:rPr>
        <w:t>Tumour</w:t>
      </w:r>
      <w:proofErr w:type="spellEnd"/>
      <w:r w:rsidRPr="00BE41E4">
        <w:rPr>
          <w:rFonts w:ascii="Book Antiqua" w:eastAsia="宋体" w:hAnsi="Book Antiqua" w:cs="宋体"/>
          <w:sz w:val="24"/>
          <w:szCs w:val="24"/>
          <w:lang w:val="en-US" w:eastAsia="zh-CN"/>
        </w:rPr>
        <w:t xml:space="preserve"> response and secondary </w:t>
      </w:r>
      <w:proofErr w:type="spellStart"/>
      <w:r w:rsidRPr="00BE41E4">
        <w:rPr>
          <w:rFonts w:ascii="Book Antiqua" w:eastAsia="宋体" w:hAnsi="Book Antiqua" w:cs="宋体"/>
          <w:sz w:val="24"/>
          <w:szCs w:val="24"/>
          <w:lang w:val="en-US" w:eastAsia="zh-CN"/>
        </w:rPr>
        <w:t>resectability</w:t>
      </w:r>
      <w:proofErr w:type="spellEnd"/>
      <w:r w:rsidRPr="00BE41E4">
        <w:rPr>
          <w:rFonts w:ascii="Book Antiqua" w:eastAsia="宋体" w:hAnsi="Book Antiqua" w:cs="宋体"/>
          <w:sz w:val="24"/>
          <w:szCs w:val="24"/>
          <w:lang w:val="en-US" w:eastAsia="zh-CN"/>
        </w:rPr>
        <w:t xml:space="preserve"> of colorectal liver metastases following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chemotherapy with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the CELIM </w:t>
      </w:r>
      <w:proofErr w:type="spellStart"/>
      <w:r w:rsidRPr="00BE41E4">
        <w:rPr>
          <w:rFonts w:ascii="Book Antiqua" w:eastAsia="宋体" w:hAnsi="Book Antiqua" w:cs="宋体"/>
          <w:sz w:val="24"/>
          <w:szCs w:val="24"/>
          <w:lang w:val="en-US" w:eastAsia="zh-CN"/>
        </w:rPr>
        <w:t>randomised</w:t>
      </w:r>
      <w:proofErr w:type="spellEnd"/>
      <w:r w:rsidRPr="00BE41E4">
        <w:rPr>
          <w:rFonts w:ascii="Book Antiqua" w:eastAsia="宋体" w:hAnsi="Book Antiqua" w:cs="宋体"/>
          <w:sz w:val="24"/>
          <w:szCs w:val="24"/>
          <w:lang w:val="en-US" w:eastAsia="zh-CN"/>
        </w:rPr>
        <w:t xml:space="preserve"> phase 2 trial. </w:t>
      </w:r>
      <w:r w:rsidRPr="00BE41E4">
        <w:rPr>
          <w:rFonts w:ascii="Book Antiqua" w:eastAsia="宋体" w:hAnsi="Book Antiqua" w:cs="宋体"/>
          <w:i/>
          <w:iCs/>
          <w:sz w:val="24"/>
          <w:szCs w:val="24"/>
          <w:lang w:val="en-US" w:eastAsia="zh-CN"/>
        </w:rPr>
        <w:t xml:space="preserve">Lancet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11</w:t>
      </w:r>
      <w:r w:rsidRPr="00BE41E4">
        <w:rPr>
          <w:rFonts w:ascii="Book Antiqua" w:eastAsia="宋体" w:hAnsi="Book Antiqua" w:cs="宋体"/>
          <w:sz w:val="24"/>
          <w:szCs w:val="24"/>
          <w:lang w:val="en-US" w:eastAsia="zh-CN"/>
        </w:rPr>
        <w:t>: 38-47 [PMID: 19942479 DOI: 10.1016/S1470-2045(09)70330-4]</w:t>
      </w:r>
    </w:p>
    <w:p w14:paraId="6073C288" w14:textId="3622994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59 </w:t>
      </w:r>
      <w:proofErr w:type="spellStart"/>
      <w:r w:rsidRPr="00BE41E4">
        <w:rPr>
          <w:rFonts w:ascii="Book Antiqua" w:eastAsia="宋体" w:hAnsi="Book Antiqua" w:cs="宋体"/>
          <w:b/>
          <w:bCs/>
          <w:sz w:val="24"/>
          <w:szCs w:val="24"/>
          <w:lang w:val="en-US" w:eastAsia="zh-CN"/>
        </w:rPr>
        <w:t>Tveit</w:t>
      </w:r>
      <w:proofErr w:type="spellEnd"/>
      <w:r w:rsidRPr="00BE41E4">
        <w:rPr>
          <w:rFonts w:ascii="Book Antiqua" w:eastAsia="宋体" w:hAnsi="Book Antiqua" w:cs="宋体"/>
          <w:b/>
          <w:bCs/>
          <w:sz w:val="24"/>
          <w:szCs w:val="24"/>
          <w:lang w:val="en-US" w:eastAsia="zh-CN"/>
        </w:rPr>
        <w:t xml:space="preserve"> KM</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Guren</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Glimelius</w:t>
      </w:r>
      <w:proofErr w:type="spellEnd"/>
      <w:r w:rsidRPr="00BE41E4">
        <w:rPr>
          <w:rFonts w:ascii="Book Antiqua" w:eastAsia="宋体" w:hAnsi="Book Antiqua" w:cs="宋体"/>
          <w:sz w:val="24"/>
          <w:szCs w:val="24"/>
          <w:lang w:val="en-US" w:eastAsia="zh-CN"/>
        </w:rPr>
        <w:t xml:space="preserve"> B, Pfeiffer P, </w:t>
      </w:r>
      <w:proofErr w:type="spellStart"/>
      <w:r w:rsidRPr="00BE41E4">
        <w:rPr>
          <w:rFonts w:ascii="Book Antiqua" w:eastAsia="宋体" w:hAnsi="Book Antiqua" w:cs="宋体"/>
          <w:sz w:val="24"/>
          <w:szCs w:val="24"/>
          <w:lang w:val="en-US" w:eastAsia="zh-CN"/>
        </w:rPr>
        <w:t>Sorbye</w:t>
      </w:r>
      <w:proofErr w:type="spellEnd"/>
      <w:r w:rsidRPr="00BE41E4">
        <w:rPr>
          <w:rFonts w:ascii="Book Antiqua" w:eastAsia="宋体" w:hAnsi="Book Antiqua" w:cs="宋体"/>
          <w:sz w:val="24"/>
          <w:szCs w:val="24"/>
          <w:lang w:val="en-US" w:eastAsia="zh-CN"/>
        </w:rPr>
        <w:t xml:space="preserve"> H, </w:t>
      </w:r>
      <w:proofErr w:type="spellStart"/>
      <w:r w:rsidRPr="00BE41E4">
        <w:rPr>
          <w:rFonts w:ascii="Book Antiqua" w:eastAsia="宋体" w:hAnsi="Book Antiqua" w:cs="宋体"/>
          <w:sz w:val="24"/>
          <w:szCs w:val="24"/>
          <w:lang w:val="en-US" w:eastAsia="zh-CN"/>
        </w:rPr>
        <w:t>Pyrhonen</w:t>
      </w:r>
      <w:proofErr w:type="spellEnd"/>
      <w:r w:rsidRPr="00BE41E4">
        <w:rPr>
          <w:rFonts w:ascii="Book Antiqua" w:eastAsia="宋体" w:hAnsi="Book Antiqua" w:cs="宋体"/>
          <w:sz w:val="24"/>
          <w:szCs w:val="24"/>
          <w:lang w:val="en-US" w:eastAsia="zh-CN"/>
        </w:rPr>
        <w:t xml:space="preserve"> S, Sigurdsson F, Kure E, </w:t>
      </w:r>
      <w:proofErr w:type="spellStart"/>
      <w:r w:rsidRPr="00BE41E4">
        <w:rPr>
          <w:rFonts w:ascii="Book Antiqua" w:eastAsia="宋体" w:hAnsi="Book Antiqua" w:cs="宋体"/>
          <w:sz w:val="24"/>
          <w:szCs w:val="24"/>
          <w:lang w:val="en-US" w:eastAsia="zh-CN"/>
        </w:rPr>
        <w:t>Ikdahl</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Skovlund</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Fokstuen</w:t>
      </w:r>
      <w:proofErr w:type="spellEnd"/>
      <w:r w:rsidRPr="00BE41E4">
        <w:rPr>
          <w:rFonts w:ascii="Book Antiqua" w:eastAsia="宋体" w:hAnsi="Book Antiqua" w:cs="宋体"/>
          <w:sz w:val="24"/>
          <w:szCs w:val="24"/>
          <w:lang w:val="en-US" w:eastAsia="zh-CN"/>
        </w:rPr>
        <w:t xml:space="preserve"> T, Hansen F, </w:t>
      </w:r>
      <w:proofErr w:type="spellStart"/>
      <w:r w:rsidRPr="00BE41E4">
        <w:rPr>
          <w:rFonts w:ascii="Book Antiqua" w:eastAsia="宋体" w:hAnsi="Book Antiqua" w:cs="宋体"/>
          <w:sz w:val="24"/>
          <w:szCs w:val="24"/>
          <w:lang w:val="en-US" w:eastAsia="zh-CN"/>
        </w:rPr>
        <w:t>Hofsli</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Birkemeyer</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Johnsson</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Starkhammar</w:t>
      </w:r>
      <w:proofErr w:type="spellEnd"/>
      <w:r w:rsidRPr="00BE41E4">
        <w:rPr>
          <w:rFonts w:ascii="Book Antiqua" w:eastAsia="宋体" w:hAnsi="Book Antiqua" w:cs="宋体"/>
          <w:sz w:val="24"/>
          <w:szCs w:val="24"/>
          <w:lang w:val="en-US" w:eastAsia="zh-CN"/>
        </w:rPr>
        <w:t xml:space="preserve"> H, </w:t>
      </w:r>
      <w:proofErr w:type="spellStart"/>
      <w:r w:rsidRPr="00BE41E4">
        <w:rPr>
          <w:rFonts w:ascii="Book Antiqua" w:eastAsia="宋体" w:hAnsi="Book Antiqua" w:cs="宋体"/>
          <w:sz w:val="24"/>
          <w:szCs w:val="24"/>
          <w:lang w:val="en-US" w:eastAsia="zh-CN"/>
        </w:rPr>
        <w:t>Yilmaz</w:t>
      </w:r>
      <w:proofErr w:type="spellEnd"/>
      <w:r w:rsidRPr="00BE41E4">
        <w:rPr>
          <w:rFonts w:ascii="Book Antiqua" w:eastAsia="宋体" w:hAnsi="Book Antiqua" w:cs="宋体"/>
          <w:sz w:val="24"/>
          <w:szCs w:val="24"/>
          <w:lang w:val="en-US" w:eastAsia="zh-CN"/>
        </w:rPr>
        <w:t xml:space="preserve"> MK, </w:t>
      </w:r>
      <w:proofErr w:type="spellStart"/>
      <w:r w:rsidRPr="00BE41E4">
        <w:rPr>
          <w:rFonts w:ascii="Book Antiqua" w:eastAsia="宋体" w:hAnsi="Book Antiqua" w:cs="宋体"/>
          <w:sz w:val="24"/>
          <w:szCs w:val="24"/>
          <w:lang w:val="en-US" w:eastAsia="zh-CN"/>
        </w:rPr>
        <w:t>Keldsen</w:t>
      </w:r>
      <w:proofErr w:type="spellEnd"/>
      <w:r w:rsidRPr="00BE41E4">
        <w:rPr>
          <w:rFonts w:ascii="Book Antiqua" w:eastAsia="宋体" w:hAnsi="Book Antiqua" w:cs="宋体"/>
          <w:sz w:val="24"/>
          <w:szCs w:val="24"/>
          <w:lang w:val="en-US" w:eastAsia="zh-CN"/>
        </w:rPr>
        <w:t xml:space="preserve"> N, </w:t>
      </w:r>
      <w:proofErr w:type="spellStart"/>
      <w:r w:rsidRPr="00BE41E4">
        <w:rPr>
          <w:rFonts w:ascii="Book Antiqua" w:eastAsia="宋体" w:hAnsi="Book Antiqua" w:cs="宋体"/>
          <w:sz w:val="24"/>
          <w:szCs w:val="24"/>
          <w:lang w:val="en-US" w:eastAsia="zh-CN"/>
        </w:rPr>
        <w:t>Erdal</w:t>
      </w:r>
      <w:proofErr w:type="spellEnd"/>
      <w:r w:rsidRPr="00BE41E4">
        <w:rPr>
          <w:rFonts w:ascii="Book Antiqua" w:eastAsia="宋体" w:hAnsi="Book Antiqua" w:cs="宋体"/>
          <w:sz w:val="24"/>
          <w:szCs w:val="24"/>
          <w:lang w:val="en-US" w:eastAsia="zh-CN"/>
        </w:rPr>
        <w:t xml:space="preserve"> AB, </w:t>
      </w:r>
      <w:proofErr w:type="spellStart"/>
      <w:r w:rsidRPr="00BE41E4">
        <w:rPr>
          <w:rFonts w:ascii="Book Antiqua" w:eastAsia="宋体" w:hAnsi="Book Antiqua" w:cs="宋体"/>
          <w:sz w:val="24"/>
          <w:szCs w:val="24"/>
          <w:lang w:val="en-US" w:eastAsia="zh-CN"/>
        </w:rPr>
        <w:t>Dajani</w:t>
      </w:r>
      <w:proofErr w:type="spellEnd"/>
      <w:r w:rsidRPr="00BE41E4">
        <w:rPr>
          <w:rFonts w:ascii="Book Antiqua" w:eastAsia="宋体" w:hAnsi="Book Antiqua" w:cs="宋体"/>
          <w:sz w:val="24"/>
          <w:szCs w:val="24"/>
          <w:lang w:val="en-US" w:eastAsia="zh-CN"/>
        </w:rPr>
        <w:t xml:space="preserve"> O, Dahl O, </w:t>
      </w:r>
      <w:proofErr w:type="spellStart"/>
      <w:r w:rsidRPr="00BE41E4">
        <w:rPr>
          <w:rFonts w:ascii="Book Antiqua" w:eastAsia="宋体" w:hAnsi="Book Antiqua" w:cs="宋体"/>
          <w:sz w:val="24"/>
          <w:szCs w:val="24"/>
          <w:lang w:val="en-US" w:eastAsia="zh-CN"/>
        </w:rPr>
        <w:t>Christoffersen</w:t>
      </w:r>
      <w:proofErr w:type="spellEnd"/>
      <w:r w:rsidRPr="00BE41E4">
        <w:rPr>
          <w:rFonts w:ascii="Book Antiqua" w:eastAsia="宋体" w:hAnsi="Book Antiqua" w:cs="宋体"/>
          <w:sz w:val="24"/>
          <w:szCs w:val="24"/>
          <w:lang w:val="en-US" w:eastAsia="zh-CN"/>
        </w:rPr>
        <w:t xml:space="preserve"> T. Phase III trial of </w:t>
      </w:r>
      <w:proofErr w:type="spellStart"/>
      <w:r w:rsidRPr="00BE41E4">
        <w:rPr>
          <w:rFonts w:ascii="Book Antiqua" w:eastAsia="宋体" w:hAnsi="Book Antiqua" w:cs="宋体"/>
          <w:sz w:val="24"/>
          <w:szCs w:val="24"/>
          <w:lang w:val="en-US" w:eastAsia="zh-CN"/>
        </w:rPr>
        <w:t>cetuximab</w:t>
      </w:r>
      <w:proofErr w:type="spellEnd"/>
      <w:r w:rsidRPr="00BE41E4">
        <w:rPr>
          <w:rFonts w:ascii="Book Antiqua" w:eastAsia="宋体" w:hAnsi="Book Antiqua" w:cs="宋体"/>
          <w:sz w:val="24"/>
          <w:szCs w:val="24"/>
          <w:lang w:val="en-US" w:eastAsia="zh-CN"/>
        </w:rPr>
        <w:t xml:space="preserve"> with continuous or intermittent fluorouracil, </w:t>
      </w:r>
      <w:proofErr w:type="spellStart"/>
      <w:r w:rsidRPr="00BE41E4">
        <w:rPr>
          <w:rFonts w:ascii="Book Antiqua" w:eastAsia="宋体" w:hAnsi="Book Antiqua" w:cs="宋体"/>
          <w:sz w:val="24"/>
          <w:szCs w:val="24"/>
          <w:lang w:val="en-US" w:eastAsia="zh-CN"/>
        </w:rPr>
        <w:t>leucovorin</w:t>
      </w:r>
      <w:proofErr w:type="spellEnd"/>
      <w:r w:rsidRPr="00BE41E4">
        <w:rPr>
          <w:rFonts w:ascii="Book Antiqua" w:eastAsia="宋体" w:hAnsi="Book Antiqua" w:cs="宋体"/>
          <w:sz w:val="24"/>
          <w:szCs w:val="24"/>
          <w:lang w:val="en-US" w:eastAsia="zh-CN"/>
        </w:rPr>
        <w:t xml:space="preserve">, and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(Nordic FLOX) versus FLOX alone in first-line treatment of metastatic colorectal cancer: the NORDIC-VII study.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30</w:t>
      </w:r>
      <w:r w:rsidRPr="00BE41E4">
        <w:rPr>
          <w:rFonts w:ascii="Book Antiqua" w:eastAsia="宋体" w:hAnsi="Book Antiqua" w:cs="宋体"/>
          <w:sz w:val="24"/>
          <w:szCs w:val="24"/>
          <w:lang w:val="en-US" w:eastAsia="zh-CN"/>
        </w:rPr>
        <w:t>: 1755-1762 [PMID: 22473155 DOI: 10.1200/JCO.2011.38.0915]</w:t>
      </w:r>
    </w:p>
    <w:p w14:paraId="53FAD191" w14:textId="685E7F05"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60 </w:t>
      </w:r>
      <w:proofErr w:type="spellStart"/>
      <w:r w:rsidRPr="00BE41E4">
        <w:rPr>
          <w:rFonts w:ascii="Book Antiqua" w:eastAsia="宋体" w:hAnsi="Book Antiqua" w:cs="宋体"/>
          <w:b/>
          <w:bCs/>
          <w:sz w:val="24"/>
          <w:szCs w:val="24"/>
          <w:lang w:val="en-US" w:eastAsia="zh-CN"/>
        </w:rPr>
        <w:t>Douillard</w:t>
      </w:r>
      <w:proofErr w:type="spellEnd"/>
      <w:r w:rsidRPr="00BE41E4">
        <w:rPr>
          <w:rFonts w:ascii="Book Antiqua" w:eastAsia="宋体" w:hAnsi="Book Antiqua" w:cs="宋体"/>
          <w:b/>
          <w:bCs/>
          <w:sz w:val="24"/>
          <w:szCs w:val="24"/>
          <w:lang w:val="en-US" w:eastAsia="zh-CN"/>
        </w:rPr>
        <w:t xml:space="preserve"> JY</w:t>
      </w:r>
      <w:r w:rsidRPr="00BE41E4">
        <w:rPr>
          <w:rFonts w:ascii="Book Antiqua" w:eastAsia="宋体" w:hAnsi="Book Antiqua" w:cs="宋体"/>
          <w:sz w:val="24"/>
          <w:szCs w:val="24"/>
          <w:lang w:val="en-US" w:eastAsia="zh-CN"/>
        </w:rPr>
        <w:t xml:space="preserve">, Siena S, Cassidy J, </w:t>
      </w:r>
      <w:proofErr w:type="spellStart"/>
      <w:r w:rsidRPr="00BE41E4">
        <w:rPr>
          <w:rFonts w:ascii="Book Antiqua" w:eastAsia="宋体" w:hAnsi="Book Antiqua" w:cs="宋体"/>
          <w:sz w:val="24"/>
          <w:szCs w:val="24"/>
          <w:lang w:val="en-US" w:eastAsia="zh-CN"/>
        </w:rPr>
        <w:t>Tabernero</w:t>
      </w:r>
      <w:proofErr w:type="spellEnd"/>
      <w:r w:rsidRPr="00BE41E4">
        <w:rPr>
          <w:rFonts w:ascii="Book Antiqua" w:eastAsia="宋体" w:hAnsi="Book Antiqua" w:cs="宋体"/>
          <w:sz w:val="24"/>
          <w:szCs w:val="24"/>
          <w:lang w:val="en-US" w:eastAsia="zh-CN"/>
        </w:rPr>
        <w:t xml:space="preserve"> J, Burkes R, </w:t>
      </w:r>
      <w:proofErr w:type="spellStart"/>
      <w:r w:rsidRPr="00BE41E4">
        <w:rPr>
          <w:rFonts w:ascii="Book Antiqua" w:eastAsia="宋体" w:hAnsi="Book Antiqua" w:cs="宋体"/>
          <w:sz w:val="24"/>
          <w:szCs w:val="24"/>
          <w:lang w:val="en-US" w:eastAsia="zh-CN"/>
        </w:rPr>
        <w:t>Barugel</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Humblet</w:t>
      </w:r>
      <w:proofErr w:type="spellEnd"/>
      <w:r w:rsidRPr="00BE41E4">
        <w:rPr>
          <w:rFonts w:ascii="Book Antiqua" w:eastAsia="宋体" w:hAnsi="Book Antiqua" w:cs="宋体"/>
          <w:sz w:val="24"/>
          <w:szCs w:val="24"/>
          <w:lang w:val="en-US" w:eastAsia="zh-CN"/>
        </w:rPr>
        <w:t xml:space="preserve"> Y, </w:t>
      </w:r>
      <w:proofErr w:type="spellStart"/>
      <w:r w:rsidRPr="00BE41E4">
        <w:rPr>
          <w:rFonts w:ascii="Book Antiqua" w:eastAsia="宋体" w:hAnsi="Book Antiqua" w:cs="宋体"/>
          <w:sz w:val="24"/>
          <w:szCs w:val="24"/>
          <w:lang w:val="en-US" w:eastAsia="zh-CN"/>
        </w:rPr>
        <w:t>Bodoky</w:t>
      </w:r>
      <w:proofErr w:type="spellEnd"/>
      <w:r w:rsidRPr="00BE41E4">
        <w:rPr>
          <w:rFonts w:ascii="Book Antiqua" w:eastAsia="宋体" w:hAnsi="Book Antiqua" w:cs="宋体"/>
          <w:sz w:val="24"/>
          <w:szCs w:val="24"/>
          <w:lang w:val="en-US" w:eastAsia="zh-CN"/>
        </w:rPr>
        <w:t xml:space="preserve"> G, Cunningham D, </w:t>
      </w:r>
      <w:proofErr w:type="spellStart"/>
      <w:r w:rsidRPr="00BE41E4">
        <w:rPr>
          <w:rFonts w:ascii="Book Antiqua" w:eastAsia="宋体" w:hAnsi="Book Antiqua" w:cs="宋体"/>
          <w:sz w:val="24"/>
          <w:szCs w:val="24"/>
          <w:lang w:val="en-US" w:eastAsia="zh-CN"/>
        </w:rPr>
        <w:t>Jassem</w:t>
      </w:r>
      <w:proofErr w:type="spellEnd"/>
      <w:r w:rsidRPr="00BE41E4">
        <w:rPr>
          <w:rFonts w:ascii="Book Antiqua" w:eastAsia="宋体" w:hAnsi="Book Antiqua" w:cs="宋体"/>
          <w:sz w:val="24"/>
          <w:szCs w:val="24"/>
          <w:lang w:val="en-US" w:eastAsia="zh-CN"/>
        </w:rPr>
        <w:t xml:space="preserve"> J, Rivera F, </w:t>
      </w:r>
      <w:proofErr w:type="spellStart"/>
      <w:r w:rsidRPr="00BE41E4">
        <w:rPr>
          <w:rFonts w:ascii="Book Antiqua" w:eastAsia="宋体" w:hAnsi="Book Antiqua" w:cs="宋体"/>
          <w:sz w:val="24"/>
          <w:szCs w:val="24"/>
          <w:lang w:val="en-US" w:eastAsia="zh-CN"/>
        </w:rPr>
        <w:t>Kocákova</w:t>
      </w:r>
      <w:proofErr w:type="spellEnd"/>
      <w:r w:rsidRPr="00BE41E4">
        <w:rPr>
          <w:rFonts w:ascii="Book Antiqua" w:eastAsia="宋体" w:hAnsi="Book Antiqua" w:cs="宋体"/>
          <w:sz w:val="24"/>
          <w:szCs w:val="24"/>
          <w:lang w:val="en-US" w:eastAsia="zh-CN"/>
        </w:rPr>
        <w:t xml:space="preserve"> I, Ruff P, </w:t>
      </w:r>
      <w:proofErr w:type="spellStart"/>
      <w:r w:rsidRPr="00BE41E4">
        <w:rPr>
          <w:rFonts w:ascii="Book Antiqua" w:eastAsia="宋体" w:hAnsi="Book Antiqua" w:cs="宋体"/>
          <w:sz w:val="24"/>
          <w:szCs w:val="24"/>
          <w:lang w:val="en-US" w:eastAsia="zh-CN"/>
        </w:rPr>
        <w:t>B</w:t>
      </w:r>
      <w:r w:rsidRPr="00BE41E4">
        <w:rPr>
          <w:rFonts w:ascii="Book Antiqua" w:eastAsia="MS Mincho" w:hAnsi="Book Antiqua" w:cs="MS Mincho"/>
          <w:sz w:val="24"/>
          <w:szCs w:val="24"/>
          <w:lang w:val="en-US" w:eastAsia="zh-CN"/>
        </w:rPr>
        <w:t>ł</w:t>
      </w:r>
      <w:r w:rsidRPr="00BE41E4">
        <w:rPr>
          <w:rFonts w:ascii="Book Antiqua" w:eastAsia="宋体" w:hAnsi="Book Antiqua" w:cs="宋体"/>
          <w:sz w:val="24"/>
          <w:szCs w:val="24"/>
          <w:lang w:val="en-US" w:eastAsia="zh-CN"/>
        </w:rPr>
        <w:t>asińska-Morawiec</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Šmakal</w:t>
      </w:r>
      <w:proofErr w:type="spellEnd"/>
      <w:r w:rsidRPr="00BE41E4">
        <w:rPr>
          <w:rFonts w:ascii="Book Antiqua" w:eastAsia="宋体" w:hAnsi="Book Antiqua" w:cs="宋体"/>
          <w:sz w:val="24"/>
          <w:szCs w:val="24"/>
          <w:lang w:val="en-US" w:eastAsia="zh-CN"/>
        </w:rPr>
        <w:t xml:space="preserve"> M, Canon JL, </w:t>
      </w:r>
      <w:proofErr w:type="spellStart"/>
      <w:r w:rsidRPr="00BE41E4">
        <w:rPr>
          <w:rFonts w:ascii="Book Antiqua" w:eastAsia="宋体" w:hAnsi="Book Antiqua" w:cs="宋体"/>
          <w:sz w:val="24"/>
          <w:szCs w:val="24"/>
          <w:lang w:val="en-US" w:eastAsia="zh-CN"/>
        </w:rPr>
        <w:t>Rother</w:t>
      </w:r>
      <w:proofErr w:type="spellEnd"/>
      <w:r w:rsidRPr="00BE41E4">
        <w:rPr>
          <w:rFonts w:ascii="Book Antiqua" w:eastAsia="宋体" w:hAnsi="Book Antiqua" w:cs="宋体"/>
          <w:sz w:val="24"/>
          <w:szCs w:val="24"/>
          <w:lang w:val="en-US" w:eastAsia="zh-CN"/>
        </w:rPr>
        <w:t xml:space="preserve"> M, </w:t>
      </w:r>
      <w:proofErr w:type="spellStart"/>
      <w:r w:rsidRPr="00BE41E4">
        <w:rPr>
          <w:rFonts w:ascii="Book Antiqua" w:eastAsia="宋体" w:hAnsi="Book Antiqua" w:cs="宋体"/>
          <w:sz w:val="24"/>
          <w:szCs w:val="24"/>
          <w:lang w:val="en-US" w:eastAsia="zh-CN"/>
        </w:rPr>
        <w:t>Oliner</w:t>
      </w:r>
      <w:proofErr w:type="spellEnd"/>
      <w:r w:rsidRPr="00BE41E4">
        <w:rPr>
          <w:rFonts w:ascii="Book Antiqua" w:eastAsia="宋体" w:hAnsi="Book Antiqua" w:cs="宋体"/>
          <w:sz w:val="24"/>
          <w:szCs w:val="24"/>
          <w:lang w:val="en-US" w:eastAsia="zh-CN"/>
        </w:rPr>
        <w:t xml:space="preserve"> KS, Wolf M, </w:t>
      </w:r>
      <w:proofErr w:type="spellStart"/>
      <w:r w:rsidRPr="00BE41E4">
        <w:rPr>
          <w:rFonts w:ascii="Book Antiqua" w:eastAsia="宋体" w:hAnsi="Book Antiqua" w:cs="宋体"/>
          <w:sz w:val="24"/>
          <w:szCs w:val="24"/>
          <w:lang w:val="en-US" w:eastAsia="zh-CN"/>
        </w:rPr>
        <w:t>Gansert</w:t>
      </w:r>
      <w:proofErr w:type="spellEnd"/>
      <w:r w:rsidRPr="00BE41E4">
        <w:rPr>
          <w:rFonts w:ascii="Book Antiqua" w:eastAsia="宋体" w:hAnsi="Book Antiqua" w:cs="宋体"/>
          <w:sz w:val="24"/>
          <w:szCs w:val="24"/>
          <w:lang w:val="en-US" w:eastAsia="zh-CN"/>
        </w:rPr>
        <w:t xml:space="preserve"> J. Randomized, phase III trial of </w:t>
      </w:r>
      <w:proofErr w:type="spellStart"/>
      <w:r w:rsidRPr="00BE41E4">
        <w:rPr>
          <w:rFonts w:ascii="Book Antiqua" w:eastAsia="宋体" w:hAnsi="Book Antiqua" w:cs="宋体"/>
          <w:sz w:val="24"/>
          <w:szCs w:val="24"/>
          <w:lang w:val="en-US" w:eastAsia="zh-CN"/>
        </w:rPr>
        <w:t>panitumumab</w:t>
      </w:r>
      <w:proofErr w:type="spellEnd"/>
      <w:r w:rsidRPr="00BE41E4">
        <w:rPr>
          <w:rFonts w:ascii="Book Antiqua" w:eastAsia="宋体" w:hAnsi="Book Antiqua" w:cs="宋体"/>
          <w:sz w:val="24"/>
          <w:szCs w:val="24"/>
          <w:lang w:val="en-US" w:eastAsia="zh-CN"/>
        </w:rPr>
        <w:t xml:space="preserve"> with </w:t>
      </w:r>
      <w:proofErr w:type="spellStart"/>
      <w:r w:rsidRPr="00BE41E4">
        <w:rPr>
          <w:rFonts w:ascii="Book Antiqua" w:eastAsia="宋体" w:hAnsi="Book Antiqua" w:cs="宋体"/>
          <w:sz w:val="24"/>
          <w:szCs w:val="24"/>
          <w:lang w:val="en-US" w:eastAsia="zh-CN"/>
        </w:rPr>
        <w:t>infusional</w:t>
      </w:r>
      <w:proofErr w:type="spellEnd"/>
      <w:r w:rsidRPr="00BE41E4">
        <w:rPr>
          <w:rFonts w:ascii="Book Antiqua" w:eastAsia="宋体" w:hAnsi="Book Antiqua" w:cs="宋体"/>
          <w:sz w:val="24"/>
          <w:szCs w:val="24"/>
          <w:lang w:val="en-US" w:eastAsia="zh-CN"/>
        </w:rPr>
        <w:t xml:space="preserve"> fluorouracil, </w:t>
      </w:r>
      <w:proofErr w:type="spellStart"/>
      <w:r w:rsidRPr="00BE41E4">
        <w:rPr>
          <w:rFonts w:ascii="Book Antiqua" w:eastAsia="宋体" w:hAnsi="Book Antiqua" w:cs="宋体"/>
          <w:sz w:val="24"/>
          <w:szCs w:val="24"/>
          <w:lang w:val="en-US" w:eastAsia="zh-CN"/>
        </w:rPr>
        <w:t>leucovorin</w:t>
      </w:r>
      <w:proofErr w:type="spellEnd"/>
      <w:r w:rsidRPr="00BE41E4">
        <w:rPr>
          <w:rFonts w:ascii="Book Antiqua" w:eastAsia="宋体" w:hAnsi="Book Antiqua" w:cs="宋体"/>
          <w:sz w:val="24"/>
          <w:szCs w:val="24"/>
          <w:lang w:val="en-US" w:eastAsia="zh-CN"/>
        </w:rPr>
        <w:t xml:space="preserve">, and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(FOLFOX4) versus FOLFOX4 alone as first-line treatment in patients with previously untreated metastatic colorectal cancer: the PRIME study.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28</w:t>
      </w:r>
      <w:r w:rsidRPr="00BE41E4">
        <w:rPr>
          <w:rFonts w:ascii="Book Antiqua" w:eastAsia="宋体" w:hAnsi="Book Antiqua" w:cs="宋体"/>
          <w:sz w:val="24"/>
          <w:szCs w:val="24"/>
          <w:lang w:val="en-US" w:eastAsia="zh-CN"/>
        </w:rPr>
        <w:t>: 4697-4705 [PMID: 20921465 DOI: 10.1200/JCO.2009.27.4860]</w:t>
      </w:r>
    </w:p>
    <w:p w14:paraId="584692AC" w14:textId="0C3BE14D"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61 </w:t>
      </w:r>
      <w:proofErr w:type="spellStart"/>
      <w:r w:rsidRPr="00BE41E4">
        <w:rPr>
          <w:rFonts w:ascii="Book Antiqua" w:eastAsia="宋体" w:hAnsi="Book Antiqua" w:cs="宋体"/>
          <w:b/>
          <w:bCs/>
          <w:sz w:val="24"/>
          <w:szCs w:val="24"/>
          <w:lang w:val="en-US" w:eastAsia="zh-CN"/>
        </w:rPr>
        <w:t>Okines</w:t>
      </w:r>
      <w:proofErr w:type="spellEnd"/>
      <w:r w:rsidRPr="00BE41E4">
        <w:rPr>
          <w:rFonts w:ascii="Book Antiqua" w:eastAsia="宋体" w:hAnsi="Book Antiqua" w:cs="宋体"/>
          <w:b/>
          <w:bCs/>
          <w:sz w:val="24"/>
          <w:szCs w:val="24"/>
          <w:lang w:val="en-US" w:eastAsia="zh-CN"/>
        </w:rPr>
        <w:t xml:space="preserve"> A</w:t>
      </w:r>
      <w:r w:rsidRPr="00BE41E4">
        <w:rPr>
          <w:rFonts w:ascii="Book Antiqua" w:eastAsia="宋体" w:hAnsi="Book Antiqua" w:cs="宋体"/>
          <w:sz w:val="24"/>
          <w:szCs w:val="24"/>
          <w:lang w:val="en-US" w:eastAsia="zh-CN"/>
        </w:rPr>
        <w:t xml:space="preserve">, Puerto OD, Cunningham D, </w:t>
      </w:r>
      <w:proofErr w:type="spellStart"/>
      <w:r w:rsidRPr="00BE41E4">
        <w:rPr>
          <w:rFonts w:ascii="Book Antiqua" w:eastAsia="宋体" w:hAnsi="Book Antiqua" w:cs="宋体"/>
          <w:sz w:val="24"/>
          <w:szCs w:val="24"/>
          <w:lang w:val="en-US" w:eastAsia="zh-CN"/>
        </w:rPr>
        <w:t>Chau</w:t>
      </w:r>
      <w:proofErr w:type="spellEnd"/>
      <w:r w:rsidRPr="00BE41E4">
        <w:rPr>
          <w:rFonts w:ascii="Book Antiqua" w:eastAsia="宋体" w:hAnsi="Book Antiqua" w:cs="宋体"/>
          <w:sz w:val="24"/>
          <w:szCs w:val="24"/>
          <w:lang w:val="en-US" w:eastAsia="zh-CN"/>
        </w:rPr>
        <w:t xml:space="preserve"> I, Van </w:t>
      </w:r>
      <w:proofErr w:type="spellStart"/>
      <w:r w:rsidRPr="00BE41E4">
        <w:rPr>
          <w:rFonts w:ascii="Book Antiqua" w:eastAsia="宋体" w:hAnsi="Book Antiqua" w:cs="宋体"/>
          <w:sz w:val="24"/>
          <w:szCs w:val="24"/>
          <w:lang w:val="en-US" w:eastAsia="zh-CN"/>
        </w:rPr>
        <w:t>Cutsem</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Saltz</w:t>
      </w:r>
      <w:proofErr w:type="spellEnd"/>
      <w:r w:rsidRPr="00BE41E4">
        <w:rPr>
          <w:rFonts w:ascii="Book Antiqua" w:eastAsia="宋体" w:hAnsi="Book Antiqua" w:cs="宋体"/>
          <w:sz w:val="24"/>
          <w:szCs w:val="24"/>
          <w:lang w:val="en-US" w:eastAsia="zh-CN"/>
        </w:rPr>
        <w:t xml:space="preserve"> L, Cassidy J. Surgery with curative-intent in patients treated with first-line chemotherapy plus </w:t>
      </w:r>
      <w:proofErr w:type="spellStart"/>
      <w:r w:rsidRPr="00BE41E4">
        <w:rPr>
          <w:rFonts w:ascii="Book Antiqua" w:eastAsia="宋体" w:hAnsi="Book Antiqua" w:cs="宋体"/>
          <w:sz w:val="24"/>
          <w:szCs w:val="24"/>
          <w:lang w:val="en-US" w:eastAsia="zh-CN"/>
        </w:rPr>
        <w:t>bevacizumab</w:t>
      </w:r>
      <w:proofErr w:type="spellEnd"/>
      <w:r w:rsidRPr="00BE41E4">
        <w:rPr>
          <w:rFonts w:ascii="Book Antiqua" w:eastAsia="宋体" w:hAnsi="Book Antiqua" w:cs="宋体"/>
          <w:sz w:val="24"/>
          <w:szCs w:val="24"/>
          <w:lang w:val="en-US" w:eastAsia="zh-CN"/>
        </w:rPr>
        <w:t xml:space="preserve"> for metastatic colorectal cancer First BEAT and the </w:t>
      </w:r>
      <w:proofErr w:type="spellStart"/>
      <w:r w:rsidRPr="00BE41E4">
        <w:rPr>
          <w:rFonts w:ascii="Book Antiqua" w:eastAsia="宋体" w:hAnsi="Book Antiqua" w:cs="宋体"/>
          <w:sz w:val="24"/>
          <w:szCs w:val="24"/>
          <w:lang w:val="en-US" w:eastAsia="zh-CN"/>
        </w:rPr>
        <w:t>randomised</w:t>
      </w:r>
      <w:proofErr w:type="spellEnd"/>
      <w:r w:rsidRPr="00BE41E4">
        <w:rPr>
          <w:rFonts w:ascii="Book Antiqua" w:eastAsia="宋体" w:hAnsi="Book Antiqua" w:cs="宋体"/>
          <w:sz w:val="24"/>
          <w:szCs w:val="24"/>
          <w:lang w:val="en-US" w:eastAsia="zh-CN"/>
        </w:rPr>
        <w:t xml:space="preserve"> phase-III NO16966 trial. </w:t>
      </w:r>
      <w:r w:rsidRPr="00BE41E4">
        <w:rPr>
          <w:rFonts w:ascii="Book Antiqua" w:eastAsia="宋体" w:hAnsi="Book Antiqua" w:cs="宋体"/>
          <w:i/>
          <w:iCs/>
          <w:sz w:val="24"/>
          <w:szCs w:val="24"/>
          <w:lang w:val="en-US" w:eastAsia="zh-CN"/>
        </w:rPr>
        <w:t>Br J Cancer</w:t>
      </w:r>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101</w:t>
      </w:r>
      <w:r w:rsidRPr="00BE41E4">
        <w:rPr>
          <w:rFonts w:ascii="Book Antiqua" w:eastAsia="宋体" w:hAnsi="Book Antiqua" w:cs="宋体"/>
          <w:sz w:val="24"/>
          <w:szCs w:val="24"/>
          <w:lang w:val="en-US" w:eastAsia="zh-CN"/>
        </w:rPr>
        <w:t>: 1033-1038 [PMID: 19789532 DOI: 10.1038/sj.bjc.6605259]</w:t>
      </w:r>
    </w:p>
    <w:p w14:paraId="2675B903" w14:textId="703EEB7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62 </w:t>
      </w:r>
      <w:r w:rsidRPr="00BE41E4">
        <w:rPr>
          <w:rFonts w:ascii="Book Antiqua" w:eastAsia="宋体" w:hAnsi="Book Antiqua" w:cs="宋体"/>
          <w:b/>
          <w:bCs/>
          <w:sz w:val="24"/>
          <w:szCs w:val="24"/>
          <w:lang w:val="en-US" w:eastAsia="zh-CN"/>
        </w:rPr>
        <w:t>Wong R</w:t>
      </w:r>
      <w:r w:rsidRPr="00BE41E4">
        <w:rPr>
          <w:rFonts w:ascii="Book Antiqua" w:eastAsia="宋体" w:hAnsi="Book Antiqua" w:cs="宋体"/>
          <w:sz w:val="24"/>
          <w:szCs w:val="24"/>
          <w:lang w:val="en-US" w:eastAsia="zh-CN"/>
        </w:rPr>
        <w:t xml:space="preserve">, Cunningham D, </w:t>
      </w:r>
      <w:proofErr w:type="spellStart"/>
      <w:r w:rsidRPr="00BE41E4">
        <w:rPr>
          <w:rFonts w:ascii="Book Antiqua" w:eastAsia="宋体" w:hAnsi="Book Antiqua" w:cs="宋体"/>
          <w:sz w:val="24"/>
          <w:szCs w:val="24"/>
          <w:lang w:val="en-US" w:eastAsia="zh-CN"/>
        </w:rPr>
        <w:t>Barbachano</w:t>
      </w:r>
      <w:proofErr w:type="spellEnd"/>
      <w:r w:rsidRPr="00BE41E4">
        <w:rPr>
          <w:rFonts w:ascii="Book Antiqua" w:eastAsia="宋体" w:hAnsi="Book Antiqua" w:cs="宋体"/>
          <w:sz w:val="24"/>
          <w:szCs w:val="24"/>
          <w:lang w:val="en-US" w:eastAsia="zh-CN"/>
        </w:rPr>
        <w:t xml:space="preserve"> Y, </w:t>
      </w:r>
      <w:proofErr w:type="spellStart"/>
      <w:r w:rsidRPr="00BE41E4">
        <w:rPr>
          <w:rFonts w:ascii="Book Antiqua" w:eastAsia="宋体" w:hAnsi="Book Antiqua" w:cs="宋体"/>
          <w:sz w:val="24"/>
          <w:szCs w:val="24"/>
          <w:lang w:val="en-US" w:eastAsia="zh-CN"/>
        </w:rPr>
        <w:t>Saffery</w:t>
      </w:r>
      <w:proofErr w:type="spellEnd"/>
      <w:r w:rsidRPr="00BE41E4">
        <w:rPr>
          <w:rFonts w:ascii="Book Antiqua" w:eastAsia="宋体" w:hAnsi="Book Antiqua" w:cs="宋体"/>
          <w:sz w:val="24"/>
          <w:szCs w:val="24"/>
          <w:lang w:val="en-US" w:eastAsia="zh-CN"/>
        </w:rPr>
        <w:t xml:space="preserve"> C, Valle J, </w:t>
      </w:r>
      <w:proofErr w:type="spellStart"/>
      <w:r w:rsidRPr="00BE41E4">
        <w:rPr>
          <w:rFonts w:ascii="Book Antiqua" w:eastAsia="宋体" w:hAnsi="Book Antiqua" w:cs="宋体"/>
          <w:sz w:val="24"/>
          <w:szCs w:val="24"/>
          <w:lang w:val="en-US" w:eastAsia="zh-CN"/>
        </w:rPr>
        <w:t>Hickish</w:t>
      </w:r>
      <w:proofErr w:type="spellEnd"/>
      <w:r w:rsidRPr="00BE41E4">
        <w:rPr>
          <w:rFonts w:ascii="Book Antiqua" w:eastAsia="宋体" w:hAnsi="Book Antiqua" w:cs="宋体"/>
          <w:sz w:val="24"/>
          <w:szCs w:val="24"/>
          <w:lang w:val="en-US" w:eastAsia="zh-CN"/>
        </w:rPr>
        <w:t xml:space="preserve"> T, </w:t>
      </w:r>
      <w:proofErr w:type="spellStart"/>
      <w:r w:rsidRPr="00BE41E4">
        <w:rPr>
          <w:rFonts w:ascii="Book Antiqua" w:eastAsia="宋体" w:hAnsi="Book Antiqua" w:cs="宋体"/>
          <w:sz w:val="24"/>
          <w:szCs w:val="24"/>
          <w:lang w:val="en-US" w:eastAsia="zh-CN"/>
        </w:rPr>
        <w:t>Mudan</w:t>
      </w:r>
      <w:proofErr w:type="spellEnd"/>
      <w:r w:rsidRPr="00BE41E4">
        <w:rPr>
          <w:rFonts w:ascii="Book Antiqua" w:eastAsia="宋体" w:hAnsi="Book Antiqua" w:cs="宋体"/>
          <w:sz w:val="24"/>
          <w:szCs w:val="24"/>
          <w:lang w:val="en-US" w:eastAsia="zh-CN"/>
        </w:rPr>
        <w:t xml:space="preserve"> S, Brown G, Khan A, </w:t>
      </w:r>
      <w:proofErr w:type="spellStart"/>
      <w:r w:rsidRPr="00BE41E4">
        <w:rPr>
          <w:rFonts w:ascii="Book Antiqua" w:eastAsia="宋体" w:hAnsi="Book Antiqua" w:cs="宋体"/>
          <w:sz w:val="24"/>
          <w:szCs w:val="24"/>
          <w:lang w:val="en-US" w:eastAsia="zh-CN"/>
        </w:rPr>
        <w:t>Wotherspoon</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Strimpakos</w:t>
      </w:r>
      <w:proofErr w:type="spellEnd"/>
      <w:r w:rsidRPr="00BE41E4">
        <w:rPr>
          <w:rFonts w:ascii="Book Antiqua" w:eastAsia="宋体" w:hAnsi="Book Antiqua" w:cs="宋体"/>
          <w:sz w:val="24"/>
          <w:szCs w:val="24"/>
          <w:lang w:val="en-US" w:eastAsia="zh-CN"/>
        </w:rPr>
        <w:t xml:space="preserve"> AS, Thomas J, Compton S, Chua YJ, </w:t>
      </w:r>
      <w:proofErr w:type="spellStart"/>
      <w:r w:rsidRPr="00BE41E4">
        <w:rPr>
          <w:rFonts w:ascii="Book Antiqua" w:eastAsia="宋体" w:hAnsi="Book Antiqua" w:cs="宋体"/>
          <w:sz w:val="24"/>
          <w:szCs w:val="24"/>
          <w:lang w:val="en-US" w:eastAsia="zh-CN"/>
        </w:rPr>
        <w:t>Chau</w:t>
      </w:r>
      <w:proofErr w:type="spellEnd"/>
      <w:r w:rsidRPr="00BE41E4">
        <w:rPr>
          <w:rFonts w:ascii="Book Antiqua" w:eastAsia="宋体" w:hAnsi="Book Antiqua" w:cs="宋体"/>
          <w:sz w:val="24"/>
          <w:szCs w:val="24"/>
          <w:lang w:val="en-US" w:eastAsia="zh-CN"/>
        </w:rPr>
        <w:t xml:space="preserve"> I. A </w:t>
      </w:r>
      <w:proofErr w:type="spellStart"/>
      <w:r w:rsidRPr="00BE41E4">
        <w:rPr>
          <w:rFonts w:ascii="Book Antiqua" w:eastAsia="宋体" w:hAnsi="Book Antiqua" w:cs="宋体"/>
          <w:sz w:val="24"/>
          <w:szCs w:val="24"/>
          <w:lang w:val="en-US" w:eastAsia="zh-CN"/>
        </w:rPr>
        <w:t>multicentre</w:t>
      </w:r>
      <w:proofErr w:type="spellEnd"/>
      <w:r w:rsidRPr="00BE41E4">
        <w:rPr>
          <w:rFonts w:ascii="Book Antiqua" w:eastAsia="宋体" w:hAnsi="Book Antiqua" w:cs="宋体"/>
          <w:sz w:val="24"/>
          <w:szCs w:val="24"/>
          <w:lang w:val="en-US" w:eastAsia="zh-CN"/>
        </w:rPr>
        <w:t xml:space="preserve"> study of </w:t>
      </w:r>
      <w:proofErr w:type="spellStart"/>
      <w:r w:rsidRPr="00BE41E4">
        <w:rPr>
          <w:rFonts w:ascii="Book Antiqua" w:eastAsia="宋体" w:hAnsi="Book Antiqua" w:cs="宋体"/>
          <w:sz w:val="24"/>
          <w:szCs w:val="24"/>
          <w:lang w:val="en-US" w:eastAsia="zh-CN"/>
        </w:rPr>
        <w:t>capecitabine</w:t>
      </w:r>
      <w:proofErr w:type="spell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plus </w:t>
      </w:r>
      <w:proofErr w:type="spellStart"/>
      <w:r w:rsidRPr="00BE41E4">
        <w:rPr>
          <w:rFonts w:ascii="Book Antiqua" w:eastAsia="宋体" w:hAnsi="Book Antiqua" w:cs="宋体"/>
          <w:sz w:val="24"/>
          <w:szCs w:val="24"/>
          <w:lang w:val="en-US" w:eastAsia="zh-CN"/>
        </w:rPr>
        <w:t>bevacizumab</w:t>
      </w:r>
      <w:proofErr w:type="spellEnd"/>
      <w:r w:rsidRPr="00BE41E4">
        <w:rPr>
          <w:rFonts w:ascii="Book Antiqua" w:eastAsia="宋体" w:hAnsi="Book Antiqua" w:cs="宋体"/>
          <w:sz w:val="24"/>
          <w:szCs w:val="24"/>
          <w:lang w:val="en-US" w:eastAsia="zh-CN"/>
        </w:rPr>
        <w:t xml:space="preserve"> as perioperative treatment of patients with poor-risk colorectal liver-only metastases not selected for upfront resection.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22</w:t>
      </w:r>
      <w:r w:rsidRPr="00BE41E4">
        <w:rPr>
          <w:rFonts w:ascii="Book Antiqua" w:eastAsia="宋体" w:hAnsi="Book Antiqua" w:cs="宋体"/>
          <w:sz w:val="24"/>
          <w:szCs w:val="24"/>
          <w:lang w:val="en-US" w:eastAsia="zh-CN"/>
        </w:rPr>
        <w:t>: 2042-2048 [PMID: 21285134 DOI: 10.1093/</w:t>
      </w:r>
      <w:proofErr w:type="spellStart"/>
      <w:r w:rsidRPr="00BE41E4">
        <w:rPr>
          <w:rFonts w:ascii="Book Antiqua" w:eastAsia="宋体" w:hAnsi="Book Antiqua" w:cs="宋体"/>
          <w:sz w:val="24"/>
          <w:szCs w:val="24"/>
          <w:lang w:val="en-US" w:eastAsia="zh-CN"/>
        </w:rPr>
        <w:t>annonc</w:t>
      </w:r>
      <w:proofErr w:type="spellEnd"/>
      <w:r w:rsidRPr="00BE41E4">
        <w:rPr>
          <w:rFonts w:ascii="Book Antiqua" w:eastAsia="宋体" w:hAnsi="Book Antiqua" w:cs="宋体"/>
          <w:sz w:val="24"/>
          <w:szCs w:val="24"/>
          <w:lang w:val="en-US" w:eastAsia="zh-CN"/>
        </w:rPr>
        <w:t>/mdq714]</w:t>
      </w:r>
    </w:p>
    <w:p w14:paraId="0D476A7B" w14:textId="38DBF951"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63 </w:t>
      </w:r>
      <w:proofErr w:type="spellStart"/>
      <w:r w:rsidRPr="00BE41E4">
        <w:rPr>
          <w:rFonts w:ascii="Book Antiqua" w:eastAsia="宋体" w:hAnsi="Book Antiqua" w:cs="宋体"/>
          <w:b/>
          <w:bCs/>
          <w:sz w:val="24"/>
          <w:szCs w:val="24"/>
          <w:lang w:val="en-US" w:eastAsia="zh-CN"/>
        </w:rPr>
        <w:t>Masi</w:t>
      </w:r>
      <w:proofErr w:type="spellEnd"/>
      <w:r w:rsidRPr="00BE41E4">
        <w:rPr>
          <w:rFonts w:ascii="Book Antiqua" w:eastAsia="宋体" w:hAnsi="Book Antiqua" w:cs="宋体"/>
          <w:b/>
          <w:bCs/>
          <w:sz w:val="24"/>
          <w:szCs w:val="24"/>
          <w:lang w:val="en-US" w:eastAsia="zh-CN"/>
        </w:rPr>
        <w:t xml:space="preserve"> G</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Loupakis</w:t>
      </w:r>
      <w:proofErr w:type="spellEnd"/>
      <w:r w:rsidRPr="00BE41E4">
        <w:rPr>
          <w:rFonts w:ascii="Book Antiqua" w:eastAsia="宋体" w:hAnsi="Book Antiqua" w:cs="宋体"/>
          <w:sz w:val="24"/>
          <w:szCs w:val="24"/>
          <w:lang w:val="en-US" w:eastAsia="zh-CN"/>
        </w:rPr>
        <w:t xml:space="preserve"> F, Salvatore L, </w:t>
      </w:r>
      <w:proofErr w:type="spellStart"/>
      <w:r w:rsidRPr="00BE41E4">
        <w:rPr>
          <w:rFonts w:ascii="Book Antiqua" w:eastAsia="宋体" w:hAnsi="Book Antiqua" w:cs="宋体"/>
          <w:sz w:val="24"/>
          <w:szCs w:val="24"/>
          <w:lang w:val="en-US" w:eastAsia="zh-CN"/>
        </w:rPr>
        <w:t>Fornaro</w:t>
      </w:r>
      <w:proofErr w:type="spellEnd"/>
      <w:r w:rsidRPr="00BE41E4">
        <w:rPr>
          <w:rFonts w:ascii="Book Antiqua" w:eastAsia="宋体" w:hAnsi="Book Antiqua" w:cs="宋体"/>
          <w:sz w:val="24"/>
          <w:szCs w:val="24"/>
          <w:lang w:val="en-US" w:eastAsia="zh-CN"/>
        </w:rPr>
        <w:t xml:space="preserve"> L, </w:t>
      </w:r>
      <w:proofErr w:type="spellStart"/>
      <w:r w:rsidRPr="00BE41E4">
        <w:rPr>
          <w:rFonts w:ascii="Book Antiqua" w:eastAsia="宋体" w:hAnsi="Book Antiqua" w:cs="宋体"/>
          <w:sz w:val="24"/>
          <w:szCs w:val="24"/>
          <w:lang w:val="en-US" w:eastAsia="zh-CN"/>
        </w:rPr>
        <w:t>Cremolini</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Cupini</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Ciarlo</w:t>
      </w:r>
      <w:proofErr w:type="spellEnd"/>
      <w:r w:rsidRPr="00BE41E4">
        <w:rPr>
          <w:rFonts w:ascii="Book Antiqua" w:eastAsia="宋体" w:hAnsi="Book Antiqua" w:cs="宋体"/>
          <w:sz w:val="24"/>
          <w:szCs w:val="24"/>
          <w:lang w:val="en-US" w:eastAsia="zh-CN"/>
        </w:rPr>
        <w:t xml:space="preserve"> A, Del Monte F, </w:t>
      </w:r>
      <w:proofErr w:type="spellStart"/>
      <w:r w:rsidRPr="00BE41E4">
        <w:rPr>
          <w:rFonts w:ascii="Book Antiqua" w:eastAsia="宋体" w:hAnsi="Book Antiqua" w:cs="宋体"/>
          <w:sz w:val="24"/>
          <w:szCs w:val="24"/>
          <w:lang w:val="en-US" w:eastAsia="zh-CN"/>
        </w:rPr>
        <w:t>Cortesi</w:t>
      </w:r>
      <w:proofErr w:type="spellEnd"/>
      <w:r w:rsidRPr="00BE41E4">
        <w:rPr>
          <w:rFonts w:ascii="Book Antiqua" w:eastAsia="宋体" w:hAnsi="Book Antiqua" w:cs="宋体"/>
          <w:sz w:val="24"/>
          <w:szCs w:val="24"/>
          <w:lang w:val="en-US" w:eastAsia="zh-CN"/>
        </w:rPr>
        <w:t xml:space="preserve"> E, Amoroso D, </w:t>
      </w:r>
      <w:proofErr w:type="spellStart"/>
      <w:r w:rsidRPr="00BE41E4">
        <w:rPr>
          <w:rFonts w:ascii="Book Antiqua" w:eastAsia="宋体" w:hAnsi="Book Antiqua" w:cs="宋体"/>
          <w:sz w:val="24"/>
          <w:szCs w:val="24"/>
          <w:lang w:val="en-US" w:eastAsia="zh-CN"/>
        </w:rPr>
        <w:t>Granetto</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Fontanini</w:t>
      </w:r>
      <w:proofErr w:type="spellEnd"/>
      <w:r w:rsidRPr="00BE41E4">
        <w:rPr>
          <w:rFonts w:ascii="Book Antiqua" w:eastAsia="宋体" w:hAnsi="Book Antiqua" w:cs="宋体"/>
          <w:sz w:val="24"/>
          <w:szCs w:val="24"/>
          <w:lang w:val="en-US" w:eastAsia="zh-CN"/>
        </w:rPr>
        <w:t xml:space="preserve"> G, </w:t>
      </w:r>
      <w:proofErr w:type="spellStart"/>
      <w:r w:rsidRPr="00BE41E4">
        <w:rPr>
          <w:rFonts w:ascii="Book Antiqua" w:eastAsia="宋体" w:hAnsi="Book Antiqua" w:cs="宋体"/>
          <w:sz w:val="24"/>
          <w:szCs w:val="24"/>
          <w:lang w:val="en-US" w:eastAsia="zh-CN"/>
        </w:rPr>
        <w:t>Sensi</w:t>
      </w:r>
      <w:proofErr w:type="spellEnd"/>
      <w:r w:rsidRPr="00BE41E4">
        <w:rPr>
          <w:rFonts w:ascii="Book Antiqua" w:eastAsia="宋体" w:hAnsi="Book Antiqua" w:cs="宋体"/>
          <w:sz w:val="24"/>
          <w:szCs w:val="24"/>
          <w:lang w:val="en-US" w:eastAsia="zh-CN"/>
        </w:rPr>
        <w:t xml:space="preserve"> E, </w:t>
      </w:r>
      <w:proofErr w:type="spellStart"/>
      <w:r w:rsidRPr="00BE41E4">
        <w:rPr>
          <w:rFonts w:ascii="Book Antiqua" w:eastAsia="宋体" w:hAnsi="Book Antiqua" w:cs="宋体"/>
          <w:sz w:val="24"/>
          <w:szCs w:val="24"/>
          <w:lang w:val="en-US" w:eastAsia="zh-CN"/>
        </w:rPr>
        <w:t>Lupi</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Andreuccetti</w:t>
      </w:r>
      <w:proofErr w:type="spellEnd"/>
      <w:r w:rsidRPr="00BE41E4">
        <w:rPr>
          <w:rFonts w:ascii="Book Antiqua" w:eastAsia="宋体" w:hAnsi="Book Antiqua" w:cs="宋体"/>
          <w:sz w:val="24"/>
          <w:szCs w:val="24"/>
          <w:lang w:val="en-US" w:eastAsia="zh-CN"/>
        </w:rPr>
        <w:t xml:space="preserve"> M, Falcone A. </w:t>
      </w:r>
      <w:proofErr w:type="spellStart"/>
      <w:r w:rsidRPr="00BE41E4">
        <w:rPr>
          <w:rFonts w:ascii="Book Antiqua" w:eastAsia="宋体" w:hAnsi="Book Antiqua" w:cs="宋体"/>
          <w:sz w:val="24"/>
          <w:szCs w:val="24"/>
          <w:lang w:val="en-US" w:eastAsia="zh-CN"/>
        </w:rPr>
        <w:t>Bevacizumab</w:t>
      </w:r>
      <w:proofErr w:type="spellEnd"/>
      <w:r w:rsidRPr="00BE41E4">
        <w:rPr>
          <w:rFonts w:ascii="Book Antiqua" w:eastAsia="宋体" w:hAnsi="Book Antiqua" w:cs="宋体"/>
          <w:sz w:val="24"/>
          <w:szCs w:val="24"/>
          <w:lang w:val="en-US" w:eastAsia="zh-CN"/>
        </w:rPr>
        <w:t xml:space="preserve"> with FOLFOXIRI (</w:t>
      </w:r>
      <w:proofErr w:type="spellStart"/>
      <w:r w:rsidRPr="00BE41E4">
        <w:rPr>
          <w:rFonts w:ascii="Book Antiqua" w:eastAsia="宋体" w:hAnsi="Book Antiqua" w:cs="宋体"/>
          <w:sz w:val="24"/>
          <w:szCs w:val="24"/>
          <w:lang w:val="en-US" w:eastAsia="zh-CN"/>
        </w:rPr>
        <w:t>irinotecan</w:t>
      </w:r>
      <w:proofErr w:type="spell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oxaliplatin</w:t>
      </w:r>
      <w:proofErr w:type="spellEnd"/>
      <w:r w:rsidRPr="00BE41E4">
        <w:rPr>
          <w:rFonts w:ascii="Book Antiqua" w:eastAsia="宋体" w:hAnsi="Book Antiqua" w:cs="宋体"/>
          <w:sz w:val="24"/>
          <w:szCs w:val="24"/>
          <w:lang w:val="en-US" w:eastAsia="zh-CN"/>
        </w:rPr>
        <w:t xml:space="preserve">, fluorouracil, and </w:t>
      </w:r>
      <w:proofErr w:type="spellStart"/>
      <w:r w:rsidRPr="00BE41E4">
        <w:rPr>
          <w:rFonts w:ascii="Book Antiqua" w:eastAsia="宋体" w:hAnsi="Book Antiqua" w:cs="宋体"/>
          <w:sz w:val="24"/>
          <w:szCs w:val="24"/>
          <w:lang w:val="en-US" w:eastAsia="zh-CN"/>
        </w:rPr>
        <w:t>folinate</w:t>
      </w:r>
      <w:proofErr w:type="spellEnd"/>
      <w:r w:rsidRPr="00BE41E4">
        <w:rPr>
          <w:rFonts w:ascii="Book Antiqua" w:eastAsia="宋体" w:hAnsi="Book Antiqua" w:cs="宋体"/>
          <w:sz w:val="24"/>
          <w:szCs w:val="24"/>
          <w:lang w:val="en-US" w:eastAsia="zh-CN"/>
        </w:rPr>
        <w:t xml:space="preserve">) as first-line treatment for metastatic colorectal cancer: a phase 2 trial. </w:t>
      </w:r>
      <w:r w:rsidRPr="00BE41E4">
        <w:rPr>
          <w:rFonts w:ascii="Book Antiqua" w:eastAsia="宋体" w:hAnsi="Book Antiqua" w:cs="宋体"/>
          <w:i/>
          <w:iCs/>
          <w:sz w:val="24"/>
          <w:szCs w:val="24"/>
          <w:lang w:val="en-US" w:eastAsia="zh-CN"/>
        </w:rPr>
        <w:t xml:space="preserve">Lancet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11</w:t>
      </w:r>
      <w:r w:rsidRPr="00BE41E4">
        <w:rPr>
          <w:rFonts w:ascii="Book Antiqua" w:eastAsia="宋体" w:hAnsi="Book Antiqua" w:cs="宋体"/>
          <w:sz w:val="24"/>
          <w:szCs w:val="24"/>
          <w:lang w:val="en-US" w:eastAsia="zh-CN"/>
        </w:rPr>
        <w:t>: 845-852 [PMID: 20702138 DOI: 10.1016/S1470-2045(10)70175-3]</w:t>
      </w:r>
    </w:p>
    <w:p w14:paraId="07CCA19E" w14:textId="69F85E2F"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64 </w:t>
      </w:r>
      <w:proofErr w:type="spellStart"/>
      <w:r w:rsidRPr="00BE41E4">
        <w:rPr>
          <w:rFonts w:ascii="Book Antiqua" w:eastAsia="宋体" w:hAnsi="Book Antiqua" w:cs="宋体"/>
          <w:b/>
          <w:bCs/>
          <w:sz w:val="24"/>
          <w:szCs w:val="24"/>
          <w:lang w:val="en-US" w:eastAsia="zh-CN"/>
        </w:rPr>
        <w:t>Kishi</w:t>
      </w:r>
      <w:proofErr w:type="spellEnd"/>
      <w:r w:rsidRPr="00BE41E4">
        <w:rPr>
          <w:rFonts w:ascii="Book Antiqua" w:eastAsia="宋体" w:hAnsi="Book Antiqua" w:cs="宋体"/>
          <w:b/>
          <w:bCs/>
          <w:sz w:val="24"/>
          <w:szCs w:val="24"/>
          <w:lang w:val="en-US" w:eastAsia="zh-CN"/>
        </w:rPr>
        <w:t xml:space="preserve"> Y</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Zorzi</w:t>
      </w:r>
      <w:proofErr w:type="spellEnd"/>
      <w:r w:rsidRPr="00BE41E4">
        <w:rPr>
          <w:rFonts w:ascii="Book Antiqua" w:eastAsia="宋体" w:hAnsi="Book Antiqua" w:cs="宋体"/>
          <w:sz w:val="24"/>
          <w:szCs w:val="24"/>
          <w:lang w:val="en-US" w:eastAsia="zh-CN"/>
        </w:rPr>
        <w:t xml:space="preserve"> D, Contreras CM, </w:t>
      </w:r>
      <w:proofErr w:type="spellStart"/>
      <w:r w:rsidRPr="00BE41E4">
        <w:rPr>
          <w:rFonts w:ascii="Book Antiqua" w:eastAsia="宋体" w:hAnsi="Book Antiqua" w:cs="宋体"/>
          <w:sz w:val="24"/>
          <w:szCs w:val="24"/>
          <w:lang w:val="en-US" w:eastAsia="zh-CN"/>
        </w:rPr>
        <w:t>Maru</w:t>
      </w:r>
      <w:proofErr w:type="spellEnd"/>
      <w:r w:rsidRPr="00BE41E4">
        <w:rPr>
          <w:rFonts w:ascii="Book Antiqua" w:eastAsia="宋体" w:hAnsi="Book Antiqua" w:cs="宋体"/>
          <w:sz w:val="24"/>
          <w:szCs w:val="24"/>
          <w:lang w:val="en-US" w:eastAsia="zh-CN"/>
        </w:rPr>
        <w:t xml:space="preserve"> DM, </w:t>
      </w:r>
      <w:proofErr w:type="spellStart"/>
      <w:r w:rsidRPr="00BE41E4">
        <w:rPr>
          <w:rFonts w:ascii="Book Antiqua" w:eastAsia="宋体" w:hAnsi="Book Antiqua" w:cs="宋体"/>
          <w:sz w:val="24"/>
          <w:szCs w:val="24"/>
          <w:lang w:val="en-US" w:eastAsia="zh-CN"/>
        </w:rPr>
        <w:t>Kopetz</w:t>
      </w:r>
      <w:proofErr w:type="spellEnd"/>
      <w:r w:rsidRPr="00BE41E4">
        <w:rPr>
          <w:rFonts w:ascii="Book Antiqua" w:eastAsia="宋体" w:hAnsi="Book Antiqua" w:cs="宋体"/>
          <w:sz w:val="24"/>
          <w:szCs w:val="24"/>
          <w:lang w:val="en-US" w:eastAsia="zh-CN"/>
        </w:rPr>
        <w:t xml:space="preserve"> S, </w:t>
      </w:r>
      <w:proofErr w:type="spellStart"/>
      <w:r w:rsidRPr="00BE41E4">
        <w:rPr>
          <w:rFonts w:ascii="Book Antiqua" w:eastAsia="宋体" w:hAnsi="Book Antiqua" w:cs="宋体"/>
          <w:sz w:val="24"/>
          <w:szCs w:val="24"/>
          <w:lang w:val="en-US" w:eastAsia="zh-CN"/>
        </w:rPr>
        <w:t>Ribero</w:t>
      </w:r>
      <w:proofErr w:type="spellEnd"/>
      <w:r w:rsidRPr="00BE41E4">
        <w:rPr>
          <w:rFonts w:ascii="Book Antiqua" w:eastAsia="宋体" w:hAnsi="Book Antiqua" w:cs="宋体"/>
          <w:sz w:val="24"/>
          <w:szCs w:val="24"/>
          <w:lang w:val="en-US" w:eastAsia="zh-CN"/>
        </w:rPr>
        <w:t xml:space="preserve"> D, Motta M, </w:t>
      </w:r>
      <w:proofErr w:type="spellStart"/>
      <w:r w:rsidRPr="00BE41E4">
        <w:rPr>
          <w:rFonts w:ascii="Book Antiqua" w:eastAsia="宋体" w:hAnsi="Book Antiqua" w:cs="宋体"/>
          <w:sz w:val="24"/>
          <w:szCs w:val="24"/>
          <w:lang w:val="en-US" w:eastAsia="zh-CN"/>
        </w:rPr>
        <w:t>Ravarino</w:t>
      </w:r>
      <w:proofErr w:type="spellEnd"/>
      <w:r w:rsidRPr="00BE41E4">
        <w:rPr>
          <w:rFonts w:ascii="Book Antiqua" w:eastAsia="宋体" w:hAnsi="Book Antiqua" w:cs="宋体"/>
          <w:sz w:val="24"/>
          <w:szCs w:val="24"/>
          <w:lang w:val="en-US" w:eastAsia="zh-CN"/>
        </w:rPr>
        <w:t xml:space="preserve"> N, </w:t>
      </w:r>
      <w:proofErr w:type="spellStart"/>
      <w:r w:rsidRPr="00BE41E4">
        <w:rPr>
          <w:rFonts w:ascii="Book Antiqua" w:eastAsia="宋体" w:hAnsi="Book Antiqua" w:cs="宋体"/>
          <w:sz w:val="24"/>
          <w:szCs w:val="24"/>
          <w:lang w:val="en-US" w:eastAsia="zh-CN"/>
        </w:rPr>
        <w:t>Risio</w:t>
      </w:r>
      <w:proofErr w:type="spellEnd"/>
      <w:r w:rsidRPr="00BE41E4">
        <w:rPr>
          <w:rFonts w:ascii="Book Antiqua" w:eastAsia="宋体" w:hAnsi="Book Antiqua" w:cs="宋体"/>
          <w:sz w:val="24"/>
          <w:szCs w:val="24"/>
          <w:lang w:val="en-US" w:eastAsia="zh-CN"/>
        </w:rPr>
        <w:t xml:space="preserve"> M, Curley SA, </w:t>
      </w:r>
      <w:proofErr w:type="spellStart"/>
      <w:r w:rsidRPr="00BE41E4">
        <w:rPr>
          <w:rFonts w:ascii="Book Antiqua" w:eastAsia="宋体" w:hAnsi="Book Antiqua" w:cs="宋体"/>
          <w:sz w:val="24"/>
          <w:szCs w:val="24"/>
          <w:lang w:val="en-US" w:eastAsia="zh-CN"/>
        </w:rPr>
        <w:t>Abdalla</w:t>
      </w:r>
      <w:proofErr w:type="spellEnd"/>
      <w:r w:rsidRPr="00BE41E4">
        <w:rPr>
          <w:rFonts w:ascii="Book Antiqua" w:eastAsia="宋体" w:hAnsi="Book Antiqua" w:cs="宋体"/>
          <w:sz w:val="24"/>
          <w:szCs w:val="24"/>
          <w:lang w:val="en-US" w:eastAsia="zh-CN"/>
        </w:rPr>
        <w:t xml:space="preserve"> EK, </w:t>
      </w:r>
      <w:proofErr w:type="spellStart"/>
      <w:r w:rsidRPr="00BE41E4">
        <w:rPr>
          <w:rFonts w:ascii="Book Antiqua" w:eastAsia="宋体" w:hAnsi="Book Antiqua" w:cs="宋体"/>
          <w:sz w:val="24"/>
          <w:szCs w:val="24"/>
          <w:lang w:val="en-US" w:eastAsia="zh-CN"/>
        </w:rPr>
        <w:t>Capussotti</w:t>
      </w:r>
      <w:proofErr w:type="spellEnd"/>
      <w:r w:rsidRPr="00BE41E4">
        <w:rPr>
          <w:rFonts w:ascii="Book Antiqua" w:eastAsia="宋体" w:hAnsi="Book Antiqua" w:cs="宋体"/>
          <w:sz w:val="24"/>
          <w:szCs w:val="24"/>
          <w:lang w:val="en-US" w:eastAsia="zh-CN"/>
        </w:rPr>
        <w:t xml:space="preserve"> L, </w:t>
      </w:r>
      <w:proofErr w:type="spellStart"/>
      <w:r w:rsidRPr="00BE41E4">
        <w:rPr>
          <w:rFonts w:ascii="Book Antiqua" w:eastAsia="宋体" w:hAnsi="Book Antiqua" w:cs="宋体"/>
          <w:sz w:val="24"/>
          <w:szCs w:val="24"/>
          <w:lang w:val="en-US" w:eastAsia="zh-CN"/>
        </w:rPr>
        <w:t>Vauthey</w:t>
      </w:r>
      <w:proofErr w:type="spellEnd"/>
      <w:r w:rsidRPr="00BE41E4">
        <w:rPr>
          <w:rFonts w:ascii="Book Antiqua" w:eastAsia="宋体" w:hAnsi="Book Antiqua" w:cs="宋体"/>
          <w:sz w:val="24"/>
          <w:szCs w:val="24"/>
          <w:lang w:val="en-US" w:eastAsia="zh-CN"/>
        </w:rPr>
        <w:t xml:space="preserve"> JN. Extended preoperative chemotherapy does not improve pathologic response and increases postoperative liver insufficiency after hepatic resection for colorectal liver metastases.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17</w:t>
      </w:r>
      <w:r w:rsidRPr="00BE41E4">
        <w:rPr>
          <w:rFonts w:ascii="Book Antiqua" w:eastAsia="宋体" w:hAnsi="Book Antiqua" w:cs="宋体"/>
          <w:sz w:val="24"/>
          <w:szCs w:val="24"/>
          <w:lang w:val="en-US" w:eastAsia="zh-CN"/>
        </w:rPr>
        <w:t>: 2870-2876 [PMID: 20567921 DOI: 10.1245/s10434-010-1166-1]</w:t>
      </w:r>
    </w:p>
    <w:p w14:paraId="5060CEF6" w14:textId="78420F08"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65 </w:t>
      </w:r>
      <w:proofErr w:type="spellStart"/>
      <w:r w:rsidRPr="00BE41E4">
        <w:rPr>
          <w:rFonts w:ascii="Book Antiqua" w:eastAsia="宋体" w:hAnsi="Book Antiqua" w:cs="宋体"/>
          <w:b/>
          <w:bCs/>
          <w:sz w:val="24"/>
          <w:szCs w:val="24"/>
          <w:lang w:val="en-US" w:eastAsia="zh-CN"/>
        </w:rPr>
        <w:t>Halfdanarson</w:t>
      </w:r>
      <w:proofErr w:type="spellEnd"/>
      <w:r w:rsidRPr="00BE41E4">
        <w:rPr>
          <w:rFonts w:ascii="Book Antiqua" w:eastAsia="宋体" w:hAnsi="Book Antiqua" w:cs="宋体"/>
          <w:b/>
          <w:bCs/>
          <w:sz w:val="24"/>
          <w:szCs w:val="24"/>
          <w:lang w:val="en-US" w:eastAsia="zh-CN"/>
        </w:rPr>
        <w:t xml:space="preserve"> TR</w:t>
      </w:r>
      <w:r w:rsidRPr="00BE41E4">
        <w:rPr>
          <w:rFonts w:ascii="Book Antiqua" w:eastAsia="宋体" w:hAnsi="Book Antiqua" w:cs="宋体"/>
          <w:sz w:val="24"/>
          <w:szCs w:val="24"/>
          <w:lang w:val="en-US" w:eastAsia="zh-CN"/>
        </w:rPr>
        <w:t xml:space="preserve">, Kendrick ML, </w:t>
      </w:r>
      <w:proofErr w:type="spellStart"/>
      <w:r w:rsidRPr="00BE41E4">
        <w:rPr>
          <w:rFonts w:ascii="Book Antiqua" w:eastAsia="宋体" w:hAnsi="Book Antiqua" w:cs="宋体"/>
          <w:sz w:val="24"/>
          <w:szCs w:val="24"/>
          <w:lang w:val="en-US" w:eastAsia="zh-CN"/>
        </w:rPr>
        <w:t>Grothey</w:t>
      </w:r>
      <w:proofErr w:type="spellEnd"/>
      <w:r w:rsidRPr="00BE41E4">
        <w:rPr>
          <w:rFonts w:ascii="Book Antiqua" w:eastAsia="宋体" w:hAnsi="Book Antiqua" w:cs="宋体"/>
          <w:sz w:val="24"/>
          <w:szCs w:val="24"/>
          <w:lang w:val="en-US" w:eastAsia="zh-CN"/>
        </w:rPr>
        <w:t xml:space="preserve"> A.</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 xml:space="preserve">The role of chemotherapy in managing patients with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Cancer J</w:t>
      </w:r>
      <w:r w:rsidRPr="00BE41E4">
        <w:rPr>
          <w:rFonts w:ascii="Book Antiqua" w:eastAsia="宋体" w:hAnsi="Book Antiqua" w:cs="宋体"/>
          <w:sz w:val="24"/>
          <w:szCs w:val="24"/>
          <w:lang w:val="en-US" w:eastAsia="zh-CN"/>
        </w:rPr>
        <w:t xml:space="preserve"> </w:t>
      </w:r>
      <w:r w:rsidR="00470E41" w:rsidRPr="00BD300C">
        <w:rPr>
          <w:rFonts w:ascii="Book Antiqua" w:eastAsia="宋体" w:hAnsi="Book Antiqua" w:cs="宋体"/>
          <w:sz w:val="24"/>
          <w:szCs w:val="24"/>
          <w:lang w:val="en-US" w:eastAsia="zh-CN"/>
        </w:rPr>
        <w:t>2010</w:t>
      </w:r>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b/>
          <w:bCs/>
          <w:sz w:val="24"/>
          <w:szCs w:val="24"/>
          <w:lang w:val="en-US" w:eastAsia="zh-CN"/>
        </w:rPr>
        <w:t>16</w:t>
      </w:r>
      <w:r w:rsidRPr="00BE41E4">
        <w:rPr>
          <w:rFonts w:ascii="Book Antiqua" w:eastAsia="宋体" w:hAnsi="Book Antiqua" w:cs="宋体"/>
          <w:sz w:val="24"/>
          <w:szCs w:val="24"/>
          <w:lang w:val="en-US" w:eastAsia="zh-CN"/>
        </w:rPr>
        <w:t>: 125-131 [PMID: 20404609 DOI: 10.1097/PPO.0b013e3181d823c8]</w:t>
      </w:r>
    </w:p>
    <w:p w14:paraId="2CF0A5C9" w14:textId="19479D92"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66 </w:t>
      </w:r>
      <w:r w:rsidRPr="00BE41E4">
        <w:rPr>
          <w:rFonts w:ascii="Book Antiqua" w:eastAsia="宋体" w:hAnsi="Book Antiqua" w:cs="宋体"/>
          <w:b/>
          <w:bCs/>
          <w:sz w:val="24"/>
          <w:szCs w:val="24"/>
          <w:lang w:val="en-US" w:eastAsia="zh-CN"/>
        </w:rPr>
        <w:t>Pinto Marques H</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Barroso</w:t>
      </w:r>
      <w:proofErr w:type="spellEnd"/>
      <w:r w:rsidRPr="00BE41E4">
        <w:rPr>
          <w:rFonts w:ascii="Book Antiqua" w:eastAsia="宋体" w:hAnsi="Book Antiqua" w:cs="宋体"/>
          <w:sz w:val="24"/>
          <w:szCs w:val="24"/>
          <w:lang w:val="en-US" w:eastAsia="zh-CN"/>
        </w:rPr>
        <w:t xml:space="preserve"> E, de Jong MC, </w:t>
      </w:r>
      <w:proofErr w:type="spellStart"/>
      <w:r w:rsidRPr="00BE41E4">
        <w:rPr>
          <w:rFonts w:ascii="Book Antiqua" w:eastAsia="宋体" w:hAnsi="Book Antiqua" w:cs="宋体"/>
          <w:sz w:val="24"/>
          <w:szCs w:val="24"/>
          <w:lang w:val="en-US" w:eastAsia="zh-CN"/>
        </w:rPr>
        <w:t>Choti</w:t>
      </w:r>
      <w:proofErr w:type="spellEnd"/>
      <w:r w:rsidRPr="00BE41E4">
        <w:rPr>
          <w:rFonts w:ascii="Book Antiqua" w:eastAsia="宋体" w:hAnsi="Book Antiqua" w:cs="宋体"/>
          <w:sz w:val="24"/>
          <w:szCs w:val="24"/>
          <w:lang w:val="en-US" w:eastAsia="zh-CN"/>
        </w:rPr>
        <w:t xml:space="preserve"> MA, </w:t>
      </w:r>
      <w:proofErr w:type="spellStart"/>
      <w:r w:rsidRPr="00BE41E4">
        <w:rPr>
          <w:rFonts w:ascii="Book Antiqua" w:eastAsia="宋体" w:hAnsi="Book Antiqua" w:cs="宋体"/>
          <w:sz w:val="24"/>
          <w:szCs w:val="24"/>
          <w:lang w:val="en-US" w:eastAsia="zh-CN"/>
        </w:rPr>
        <w:t>Ribeiro</w:t>
      </w:r>
      <w:proofErr w:type="spellEnd"/>
      <w:r w:rsidRPr="00BE41E4">
        <w:rPr>
          <w:rFonts w:ascii="Book Antiqua" w:eastAsia="宋体" w:hAnsi="Book Antiqua" w:cs="宋体"/>
          <w:sz w:val="24"/>
          <w:szCs w:val="24"/>
          <w:lang w:val="en-US" w:eastAsia="zh-CN"/>
        </w:rPr>
        <w:t xml:space="preserve"> V, </w:t>
      </w:r>
      <w:proofErr w:type="spellStart"/>
      <w:r w:rsidRPr="00BE41E4">
        <w:rPr>
          <w:rFonts w:ascii="Book Antiqua" w:eastAsia="宋体" w:hAnsi="Book Antiqua" w:cs="宋体"/>
          <w:sz w:val="24"/>
          <w:szCs w:val="24"/>
          <w:lang w:val="en-US" w:eastAsia="zh-CN"/>
        </w:rPr>
        <w:t>Nobre</w:t>
      </w:r>
      <w:proofErr w:type="spellEnd"/>
      <w:r w:rsidRPr="00BE41E4">
        <w:rPr>
          <w:rFonts w:ascii="Book Antiqua" w:eastAsia="宋体" w:hAnsi="Book Antiqua" w:cs="宋体"/>
          <w:sz w:val="24"/>
          <w:szCs w:val="24"/>
          <w:lang w:val="en-US" w:eastAsia="zh-CN"/>
        </w:rPr>
        <w:t xml:space="preserve"> AM, </w:t>
      </w:r>
      <w:proofErr w:type="spellStart"/>
      <w:r w:rsidRPr="00BE41E4">
        <w:rPr>
          <w:rFonts w:ascii="Book Antiqua" w:eastAsia="宋体" w:hAnsi="Book Antiqua" w:cs="宋体"/>
          <w:sz w:val="24"/>
          <w:szCs w:val="24"/>
          <w:lang w:val="en-US" w:eastAsia="zh-CN"/>
        </w:rPr>
        <w:t>Carvalho</w:t>
      </w:r>
      <w:proofErr w:type="spellEnd"/>
      <w:r w:rsidRPr="00BE41E4">
        <w:rPr>
          <w:rFonts w:ascii="Book Antiqua" w:eastAsia="宋体" w:hAnsi="Book Antiqua" w:cs="宋体"/>
          <w:sz w:val="24"/>
          <w:szCs w:val="24"/>
          <w:lang w:val="en-US" w:eastAsia="zh-CN"/>
        </w:rPr>
        <w:t xml:space="preserve"> C, </w:t>
      </w:r>
      <w:proofErr w:type="spellStart"/>
      <w:r w:rsidRPr="00BE41E4">
        <w:rPr>
          <w:rFonts w:ascii="Book Antiqua" w:eastAsia="宋体" w:hAnsi="Book Antiqua" w:cs="宋体"/>
          <w:sz w:val="24"/>
          <w:szCs w:val="24"/>
          <w:lang w:val="en-US" w:eastAsia="zh-CN"/>
        </w:rPr>
        <w:t>Pawlik</w:t>
      </w:r>
      <w:proofErr w:type="spellEnd"/>
      <w:r w:rsidRPr="00BE41E4">
        <w:rPr>
          <w:rFonts w:ascii="Book Antiqua" w:eastAsia="宋体" w:hAnsi="Book Antiqua" w:cs="宋体"/>
          <w:sz w:val="24"/>
          <w:szCs w:val="24"/>
          <w:lang w:val="en-US" w:eastAsia="zh-CN"/>
        </w:rPr>
        <w:t xml:space="preserve"> TM. </w:t>
      </w:r>
      <w:proofErr w:type="spellStart"/>
      <w:r w:rsidRPr="00BE41E4">
        <w:rPr>
          <w:rFonts w:ascii="Book Antiqua" w:eastAsia="宋体" w:hAnsi="Book Antiqua" w:cs="宋体"/>
          <w:sz w:val="24"/>
          <w:szCs w:val="24"/>
          <w:lang w:val="en-US" w:eastAsia="zh-CN"/>
        </w:rPr>
        <w:t>Peri</w:t>
      </w:r>
      <w:proofErr w:type="spellEnd"/>
      <w:r w:rsidRPr="00BE41E4">
        <w:rPr>
          <w:rFonts w:ascii="Book Antiqua" w:eastAsia="宋体" w:hAnsi="Book Antiqua" w:cs="宋体"/>
          <w:sz w:val="24"/>
          <w:szCs w:val="24"/>
          <w:lang w:val="en-US" w:eastAsia="zh-CN"/>
        </w:rPr>
        <w:t xml:space="preserve">-operative chemotherapy for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colorectal liver metastasis: does timing of systemic therapy matter?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105</w:t>
      </w:r>
      <w:r w:rsidRPr="00BE41E4">
        <w:rPr>
          <w:rFonts w:ascii="Book Antiqua" w:eastAsia="宋体" w:hAnsi="Book Antiqua" w:cs="宋体"/>
          <w:sz w:val="24"/>
          <w:szCs w:val="24"/>
          <w:lang w:val="en-US" w:eastAsia="zh-CN"/>
        </w:rPr>
        <w:t>: 511-519 [PMID: 22065486 DOI: 10.1002/jso.22133]</w:t>
      </w:r>
    </w:p>
    <w:p w14:paraId="2714D182" w14:textId="6B74A0A9"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67 </w:t>
      </w:r>
      <w:proofErr w:type="spellStart"/>
      <w:r w:rsidRPr="00BE41E4">
        <w:rPr>
          <w:rFonts w:ascii="Book Antiqua" w:eastAsia="宋体" w:hAnsi="Book Antiqua" w:cs="宋体"/>
          <w:b/>
          <w:bCs/>
          <w:sz w:val="24"/>
          <w:szCs w:val="24"/>
          <w:lang w:val="en-US" w:eastAsia="zh-CN"/>
        </w:rPr>
        <w:t>Kemeny</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 xml:space="preserve">The management of </w:t>
      </w:r>
      <w:proofErr w:type="spellStart"/>
      <w:r w:rsidRPr="00BE41E4">
        <w:rPr>
          <w:rFonts w:ascii="Book Antiqua" w:eastAsia="宋体" w:hAnsi="Book Antiqua" w:cs="宋体"/>
          <w:sz w:val="24"/>
          <w:szCs w:val="24"/>
          <w:lang w:val="en-US" w:eastAsia="zh-CN"/>
        </w:rPr>
        <w:t>resectable</w:t>
      </w:r>
      <w:proofErr w:type="spellEnd"/>
      <w:r w:rsidRPr="00BE41E4">
        <w:rPr>
          <w:rFonts w:ascii="Book Antiqua" w:eastAsia="宋体" w:hAnsi="Book Antiqua" w:cs="宋体"/>
          <w:sz w:val="24"/>
          <w:szCs w:val="24"/>
          <w:lang w:val="en-US" w:eastAsia="zh-CN"/>
        </w:rPr>
        <w:t xml:space="preserve"> and </w:t>
      </w:r>
      <w:proofErr w:type="spellStart"/>
      <w:r w:rsidRPr="00BE41E4">
        <w:rPr>
          <w:rFonts w:ascii="Book Antiqua" w:eastAsia="宋体" w:hAnsi="Book Antiqua" w:cs="宋体"/>
          <w:sz w:val="24"/>
          <w:szCs w:val="24"/>
          <w:lang w:val="en-US" w:eastAsia="zh-CN"/>
        </w:rPr>
        <w:t>unresectable</w:t>
      </w:r>
      <w:proofErr w:type="spellEnd"/>
      <w:r w:rsidRPr="00BE41E4">
        <w:rPr>
          <w:rFonts w:ascii="Book Antiqua" w:eastAsia="宋体" w:hAnsi="Book Antiqua" w:cs="宋体"/>
          <w:sz w:val="24"/>
          <w:szCs w:val="24"/>
          <w:lang w:val="en-US" w:eastAsia="zh-CN"/>
        </w:rPr>
        <w:t xml:space="preserve"> liver metastases from colorectal cancer.</w:t>
      </w:r>
      <w:proofErr w:type="gram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i/>
          <w:iCs/>
          <w:sz w:val="24"/>
          <w:szCs w:val="24"/>
          <w:lang w:val="en-US" w:eastAsia="zh-CN"/>
        </w:rPr>
        <w:t>Curr</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Opin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22</w:t>
      </w:r>
      <w:r w:rsidRPr="00BE41E4">
        <w:rPr>
          <w:rFonts w:ascii="Book Antiqua" w:eastAsia="宋体" w:hAnsi="Book Antiqua" w:cs="宋体"/>
          <w:sz w:val="24"/>
          <w:szCs w:val="24"/>
          <w:lang w:val="en-US" w:eastAsia="zh-CN"/>
        </w:rPr>
        <w:t>: 364-373 [PMID: 20520544 DOI: 10.1097/CCO.0b013e32833a6c8a]</w:t>
      </w:r>
    </w:p>
    <w:p w14:paraId="64B6389F" w14:textId="74445D31"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68 </w:t>
      </w:r>
      <w:proofErr w:type="spellStart"/>
      <w:r w:rsidRPr="00BE41E4">
        <w:rPr>
          <w:rFonts w:ascii="Book Antiqua" w:eastAsia="宋体" w:hAnsi="Book Antiqua" w:cs="宋体"/>
          <w:b/>
          <w:bCs/>
          <w:sz w:val="24"/>
          <w:szCs w:val="24"/>
          <w:lang w:val="en-US" w:eastAsia="zh-CN"/>
        </w:rPr>
        <w:t>Zdenkowski</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 xml:space="preserve">, Chen S, van der </w:t>
      </w:r>
      <w:proofErr w:type="spellStart"/>
      <w:r w:rsidRPr="00BE41E4">
        <w:rPr>
          <w:rFonts w:ascii="Book Antiqua" w:eastAsia="宋体" w:hAnsi="Book Antiqua" w:cs="宋体"/>
          <w:sz w:val="24"/>
          <w:szCs w:val="24"/>
          <w:lang w:val="en-US" w:eastAsia="zh-CN"/>
        </w:rPr>
        <w:t>Westhuizen</w:t>
      </w:r>
      <w:proofErr w:type="spellEnd"/>
      <w:r w:rsidRPr="00BE41E4">
        <w:rPr>
          <w:rFonts w:ascii="Book Antiqua" w:eastAsia="宋体" w:hAnsi="Book Antiqua" w:cs="宋体"/>
          <w:sz w:val="24"/>
          <w:szCs w:val="24"/>
          <w:lang w:val="en-US" w:eastAsia="zh-CN"/>
        </w:rPr>
        <w:t xml:space="preserve"> A, </w:t>
      </w:r>
      <w:proofErr w:type="spellStart"/>
      <w:r w:rsidRPr="00BE41E4">
        <w:rPr>
          <w:rFonts w:ascii="Book Antiqua" w:eastAsia="宋体" w:hAnsi="Book Antiqua" w:cs="宋体"/>
          <w:sz w:val="24"/>
          <w:szCs w:val="24"/>
          <w:lang w:val="en-US" w:eastAsia="zh-CN"/>
        </w:rPr>
        <w:t>Ackland</w:t>
      </w:r>
      <w:proofErr w:type="spellEnd"/>
      <w:r w:rsidRPr="00BE41E4">
        <w:rPr>
          <w:rFonts w:ascii="Book Antiqua" w:eastAsia="宋体" w:hAnsi="Book Antiqua" w:cs="宋体"/>
          <w:sz w:val="24"/>
          <w:szCs w:val="24"/>
          <w:lang w:val="en-US" w:eastAsia="zh-CN"/>
        </w:rPr>
        <w:t xml:space="preserve"> S. Curative strategies for liver metastases from colorectal cancer: a review. </w:t>
      </w:r>
      <w:r w:rsidRPr="00BE41E4">
        <w:rPr>
          <w:rFonts w:ascii="Book Antiqua" w:eastAsia="宋体" w:hAnsi="Book Antiqua" w:cs="宋体"/>
          <w:i/>
          <w:iCs/>
          <w:sz w:val="24"/>
          <w:szCs w:val="24"/>
          <w:lang w:val="en-US" w:eastAsia="zh-CN"/>
        </w:rPr>
        <w:t>Oncologist</w:t>
      </w:r>
      <w:r w:rsidRPr="00BE41E4">
        <w:rPr>
          <w:rFonts w:ascii="Book Antiqua" w:eastAsia="宋体" w:hAnsi="Book Antiqua" w:cs="宋体"/>
          <w:sz w:val="24"/>
          <w:szCs w:val="24"/>
          <w:lang w:val="en-US" w:eastAsia="zh-CN"/>
        </w:rPr>
        <w:t xml:space="preserve"> 2012; </w:t>
      </w:r>
      <w:r w:rsidRPr="00BE41E4">
        <w:rPr>
          <w:rFonts w:ascii="Book Antiqua" w:eastAsia="宋体" w:hAnsi="Book Antiqua" w:cs="宋体"/>
          <w:b/>
          <w:bCs/>
          <w:sz w:val="24"/>
          <w:szCs w:val="24"/>
          <w:lang w:val="en-US" w:eastAsia="zh-CN"/>
        </w:rPr>
        <w:t>17</w:t>
      </w:r>
      <w:r w:rsidRPr="00BE41E4">
        <w:rPr>
          <w:rFonts w:ascii="Book Antiqua" w:eastAsia="宋体" w:hAnsi="Book Antiqua" w:cs="宋体"/>
          <w:sz w:val="24"/>
          <w:szCs w:val="24"/>
          <w:lang w:val="en-US" w:eastAsia="zh-CN"/>
        </w:rPr>
        <w:t>: 201-211 [PMID: 22234631 DOI: 10.1634/theoncologist.2011-0300]</w:t>
      </w:r>
    </w:p>
    <w:p w14:paraId="3DA72825" w14:textId="7DB80CEB"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69 </w:t>
      </w:r>
      <w:proofErr w:type="spellStart"/>
      <w:r w:rsidRPr="00BE41E4">
        <w:rPr>
          <w:rFonts w:ascii="Book Antiqua" w:eastAsia="宋体" w:hAnsi="Book Antiqua" w:cs="宋体"/>
          <w:b/>
          <w:bCs/>
          <w:sz w:val="24"/>
          <w:szCs w:val="24"/>
          <w:lang w:val="en-US" w:eastAsia="zh-CN"/>
        </w:rPr>
        <w:t>Piltch</w:t>
      </w:r>
      <w:proofErr w:type="spellEnd"/>
      <w:r w:rsidRPr="00BE41E4">
        <w:rPr>
          <w:rFonts w:ascii="Book Antiqua" w:eastAsia="宋体" w:hAnsi="Book Antiqua" w:cs="宋体"/>
          <w:b/>
          <w:bCs/>
          <w:sz w:val="24"/>
          <w:szCs w:val="24"/>
          <w:lang w:val="en-US" w:eastAsia="zh-CN"/>
        </w:rPr>
        <w:t xml:space="preserve"> A</w:t>
      </w:r>
      <w:r w:rsidRPr="00BE41E4">
        <w:rPr>
          <w:rFonts w:ascii="Book Antiqua" w:eastAsia="宋体" w:hAnsi="Book Antiqua" w:cs="宋体"/>
          <w:sz w:val="24"/>
          <w:szCs w:val="24"/>
          <w:lang w:val="en-US" w:eastAsia="zh-CN"/>
        </w:rPr>
        <w:t xml:space="preserve">, Zhang F, Hayashi J. Culture and characterization of </w:t>
      </w:r>
      <w:proofErr w:type="spellStart"/>
      <w:r w:rsidRPr="00BE41E4">
        <w:rPr>
          <w:rFonts w:ascii="Book Antiqua" w:eastAsia="宋体" w:hAnsi="Book Antiqua" w:cs="宋体"/>
          <w:sz w:val="24"/>
          <w:szCs w:val="24"/>
          <w:lang w:val="en-US" w:eastAsia="zh-CN"/>
        </w:rPr>
        <w:t>thymic</w:t>
      </w:r>
      <w:proofErr w:type="spellEnd"/>
      <w:r w:rsidRPr="00BE41E4">
        <w:rPr>
          <w:rFonts w:ascii="Book Antiqua" w:eastAsia="宋体" w:hAnsi="Book Antiqua" w:cs="宋体"/>
          <w:sz w:val="24"/>
          <w:szCs w:val="24"/>
          <w:lang w:val="en-US" w:eastAsia="zh-CN"/>
        </w:rPr>
        <w:t xml:space="preserve"> epithelium from autoimmune NZB and NZB/W mice. </w:t>
      </w:r>
      <w:r w:rsidRPr="00BE41E4">
        <w:rPr>
          <w:rFonts w:ascii="Book Antiqua" w:eastAsia="宋体" w:hAnsi="Book Antiqua" w:cs="宋体"/>
          <w:i/>
          <w:iCs/>
          <w:sz w:val="24"/>
          <w:szCs w:val="24"/>
          <w:lang w:val="en-US" w:eastAsia="zh-CN"/>
        </w:rPr>
        <w:t xml:space="preserve">Cell </w:t>
      </w:r>
      <w:proofErr w:type="spellStart"/>
      <w:r w:rsidRPr="00BE41E4">
        <w:rPr>
          <w:rFonts w:ascii="Book Antiqua" w:eastAsia="宋体" w:hAnsi="Book Antiqua" w:cs="宋体"/>
          <w:i/>
          <w:iCs/>
          <w:sz w:val="24"/>
          <w:szCs w:val="24"/>
          <w:lang w:val="en-US" w:eastAsia="zh-CN"/>
        </w:rPr>
        <w:t>Immunol</w:t>
      </w:r>
      <w:proofErr w:type="spellEnd"/>
      <w:r w:rsidRPr="00BE41E4">
        <w:rPr>
          <w:rFonts w:ascii="Book Antiqua" w:eastAsia="宋体" w:hAnsi="Book Antiqua" w:cs="宋体"/>
          <w:sz w:val="24"/>
          <w:szCs w:val="24"/>
          <w:lang w:val="en-US" w:eastAsia="zh-CN"/>
        </w:rPr>
        <w:t xml:space="preserve"> 1990; </w:t>
      </w:r>
      <w:r w:rsidRPr="00BE41E4">
        <w:rPr>
          <w:rFonts w:ascii="Book Antiqua" w:eastAsia="宋体" w:hAnsi="Book Antiqua" w:cs="宋体"/>
          <w:b/>
          <w:bCs/>
          <w:sz w:val="24"/>
          <w:szCs w:val="24"/>
          <w:lang w:val="en-US" w:eastAsia="zh-CN"/>
        </w:rPr>
        <w:t>131</w:t>
      </w:r>
      <w:r w:rsidRPr="00BE41E4">
        <w:rPr>
          <w:rFonts w:ascii="Book Antiqua" w:eastAsia="宋体" w:hAnsi="Book Antiqua" w:cs="宋体"/>
          <w:sz w:val="24"/>
          <w:szCs w:val="24"/>
          <w:lang w:val="en-US" w:eastAsia="zh-CN"/>
        </w:rPr>
        <w:t>: 325-337 [PMID: 2242501 DOI: 10.1016/j.critrevonc.2012.02.007]</w:t>
      </w:r>
    </w:p>
    <w:p w14:paraId="50BBDAFF" w14:textId="18D497C6"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lastRenderedPageBreak/>
        <w:t xml:space="preserve">70 </w:t>
      </w:r>
      <w:proofErr w:type="spellStart"/>
      <w:r w:rsidRPr="00BE41E4">
        <w:rPr>
          <w:rFonts w:ascii="Book Antiqua" w:eastAsia="宋体" w:hAnsi="Book Antiqua" w:cs="宋体"/>
          <w:b/>
          <w:bCs/>
          <w:sz w:val="24"/>
          <w:szCs w:val="24"/>
          <w:lang w:val="en-US" w:eastAsia="zh-CN"/>
        </w:rPr>
        <w:t>Abdalla</w:t>
      </w:r>
      <w:proofErr w:type="spellEnd"/>
      <w:r w:rsidRPr="00BE41E4">
        <w:rPr>
          <w:rFonts w:ascii="Book Antiqua" w:eastAsia="宋体" w:hAnsi="Book Antiqua" w:cs="宋体"/>
          <w:b/>
          <w:bCs/>
          <w:sz w:val="24"/>
          <w:szCs w:val="24"/>
          <w:lang w:val="en-US" w:eastAsia="zh-CN"/>
        </w:rPr>
        <w:t xml:space="preserve"> EK</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Vauthey</w:t>
      </w:r>
      <w:proofErr w:type="spellEnd"/>
      <w:r w:rsidRPr="00BE41E4">
        <w:rPr>
          <w:rFonts w:ascii="Book Antiqua" w:eastAsia="宋体" w:hAnsi="Book Antiqua" w:cs="宋体"/>
          <w:sz w:val="24"/>
          <w:szCs w:val="24"/>
          <w:lang w:val="en-US" w:eastAsia="zh-CN"/>
        </w:rPr>
        <w:t xml:space="preserve"> JN, Ellis LM, Ellis V, Pollock R, </w:t>
      </w:r>
      <w:proofErr w:type="spellStart"/>
      <w:r w:rsidRPr="00BE41E4">
        <w:rPr>
          <w:rFonts w:ascii="Book Antiqua" w:eastAsia="宋体" w:hAnsi="Book Antiqua" w:cs="宋体"/>
          <w:sz w:val="24"/>
          <w:szCs w:val="24"/>
          <w:lang w:val="en-US" w:eastAsia="zh-CN"/>
        </w:rPr>
        <w:t>Broglio</w:t>
      </w:r>
      <w:proofErr w:type="spellEnd"/>
      <w:r w:rsidRPr="00BE41E4">
        <w:rPr>
          <w:rFonts w:ascii="Book Antiqua" w:eastAsia="宋体" w:hAnsi="Book Antiqua" w:cs="宋体"/>
          <w:sz w:val="24"/>
          <w:szCs w:val="24"/>
          <w:lang w:val="en-US" w:eastAsia="zh-CN"/>
        </w:rPr>
        <w:t xml:space="preserve"> KR, Hess K, Curley SA. </w:t>
      </w:r>
      <w:proofErr w:type="gramStart"/>
      <w:r w:rsidRPr="00BE41E4">
        <w:rPr>
          <w:rFonts w:ascii="Book Antiqua" w:eastAsia="宋体" w:hAnsi="Book Antiqua" w:cs="宋体"/>
          <w:sz w:val="24"/>
          <w:szCs w:val="24"/>
          <w:lang w:val="en-US" w:eastAsia="zh-CN"/>
        </w:rPr>
        <w:t>Recurrence and outcomes following hepatic resection, radiofrequency ablation, and combined resection/ablation for colorectal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2004; </w:t>
      </w:r>
      <w:r w:rsidRPr="00BE41E4">
        <w:rPr>
          <w:rFonts w:ascii="Book Antiqua" w:eastAsia="宋体" w:hAnsi="Book Antiqua" w:cs="宋体"/>
          <w:b/>
          <w:bCs/>
          <w:sz w:val="24"/>
          <w:szCs w:val="24"/>
          <w:lang w:val="en-US" w:eastAsia="zh-CN"/>
        </w:rPr>
        <w:t>239</w:t>
      </w:r>
      <w:r w:rsidRPr="00BE41E4">
        <w:rPr>
          <w:rFonts w:ascii="Book Antiqua" w:eastAsia="宋体" w:hAnsi="Book Antiqua" w:cs="宋体"/>
          <w:sz w:val="24"/>
          <w:szCs w:val="24"/>
          <w:lang w:val="en-US" w:eastAsia="zh-CN"/>
        </w:rPr>
        <w:t>: 818-25; discussion 825-7 [PMID: 15166961 DOI: 10.1097/01.sla.0000128305.90650.71]</w:t>
      </w:r>
    </w:p>
    <w:p w14:paraId="51CD5462" w14:textId="2ECF38E9"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71 </w:t>
      </w:r>
      <w:proofErr w:type="spellStart"/>
      <w:r w:rsidRPr="00BE41E4">
        <w:rPr>
          <w:rFonts w:ascii="Book Antiqua" w:eastAsia="宋体" w:hAnsi="Book Antiqua" w:cs="宋体"/>
          <w:b/>
          <w:bCs/>
          <w:sz w:val="24"/>
          <w:szCs w:val="24"/>
          <w:lang w:val="en-US" w:eastAsia="zh-CN"/>
        </w:rPr>
        <w:t>Gleisner</w:t>
      </w:r>
      <w:proofErr w:type="spellEnd"/>
      <w:r w:rsidRPr="00BE41E4">
        <w:rPr>
          <w:rFonts w:ascii="Book Antiqua" w:eastAsia="宋体" w:hAnsi="Book Antiqua" w:cs="宋体"/>
          <w:b/>
          <w:bCs/>
          <w:sz w:val="24"/>
          <w:szCs w:val="24"/>
          <w:lang w:val="en-US" w:eastAsia="zh-CN"/>
        </w:rPr>
        <w:t xml:space="preserve"> AL</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Choti</w:t>
      </w:r>
      <w:proofErr w:type="spellEnd"/>
      <w:r w:rsidRPr="00BE41E4">
        <w:rPr>
          <w:rFonts w:ascii="Book Antiqua" w:eastAsia="宋体" w:hAnsi="Book Antiqua" w:cs="宋体"/>
          <w:sz w:val="24"/>
          <w:szCs w:val="24"/>
          <w:lang w:val="en-US" w:eastAsia="zh-CN"/>
        </w:rPr>
        <w:t xml:space="preserve"> MA, </w:t>
      </w:r>
      <w:proofErr w:type="spellStart"/>
      <w:r w:rsidRPr="00BE41E4">
        <w:rPr>
          <w:rFonts w:ascii="Book Antiqua" w:eastAsia="宋体" w:hAnsi="Book Antiqua" w:cs="宋体"/>
          <w:sz w:val="24"/>
          <w:szCs w:val="24"/>
          <w:lang w:val="en-US" w:eastAsia="zh-CN"/>
        </w:rPr>
        <w:t>Assumpcao</w:t>
      </w:r>
      <w:proofErr w:type="spellEnd"/>
      <w:r w:rsidRPr="00BE41E4">
        <w:rPr>
          <w:rFonts w:ascii="Book Antiqua" w:eastAsia="宋体" w:hAnsi="Book Antiqua" w:cs="宋体"/>
          <w:sz w:val="24"/>
          <w:szCs w:val="24"/>
          <w:lang w:val="en-US" w:eastAsia="zh-CN"/>
        </w:rPr>
        <w:t xml:space="preserve"> L, Nathan H, </w:t>
      </w:r>
      <w:proofErr w:type="spellStart"/>
      <w:r w:rsidRPr="00BE41E4">
        <w:rPr>
          <w:rFonts w:ascii="Book Antiqua" w:eastAsia="宋体" w:hAnsi="Book Antiqua" w:cs="宋体"/>
          <w:sz w:val="24"/>
          <w:szCs w:val="24"/>
          <w:lang w:val="en-US" w:eastAsia="zh-CN"/>
        </w:rPr>
        <w:t>Schulick</w:t>
      </w:r>
      <w:proofErr w:type="spellEnd"/>
      <w:r w:rsidRPr="00BE41E4">
        <w:rPr>
          <w:rFonts w:ascii="Book Antiqua" w:eastAsia="宋体" w:hAnsi="Book Antiqua" w:cs="宋体"/>
          <w:sz w:val="24"/>
          <w:szCs w:val="24"/>
          <w:lang w:val="en-US" w:eastAsia="zh-CN"/>
        </w:rPr>
        <w:t xml:space="preserve"> RD, </w:t>
      </w:r>
      <w:proofErr w:type="spellStart"/>
      <w:r w:rsidRPr="00BE41E4">
        <w:rPr>
          <w:rFonts w:ascii="Book Antiqua" w:eastAsia="宋体" w:hAnsi="Book Antiqua" w:cs="宋体"/>
          <w:sz w:val="24"/>
          <w:szCs w:val="24"/>
          <w:lang w:val="en-US" w:eastAsia="zh-CN"/>
        </w:rPr>
        <w:t>Pawlik</w:t>
      </w:r>
      <w:proofErr w:type="spellEnd"/>
      <w:r w:rsidRPr="00BE41E4">
        <w:rPr>
          <w:rFonts w:ascii="Book Antiqua" w:eastAsia="宋体" w:hAnsi="Book Antiqua" w:cs="宋体"/>
          <w:sz w:val="24"/>
          <w:szCs w:val="24"/>
          <w:lang w:val="en-US" w:eastAsia="zh-CN"/>
        </w:rPr>
        <w:t xml:space="preserve"> TM. Colorectal liver metastases: recurrence and survival following hepatic resection, radiofrequency ablation, and combined resection-radiofrequency ablation. </w:t>
      </w:r>
      <w:r w:rsidRPr="00BE41E4">
        <w:rPr>
          <w:rFonts w:ascii="Book Antiqua" w:eastAsia="宋体" w:hAnsi="Book Antiqua" w:cs="宋体"/>
          <w:i/>
          <w:iCs/>
          <w:sz w:val="24"/>
          <w:szCs w:val="24"/>
          <w:lang w:val="en-US" w:eastAsia="zh-CN"/>
        </w:rPr>
        <w:t xml:space="preserve">Arch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2008; </w:t>
      </w:r>
      <w:r w:rsidRPr="00BE41E4">
        <w:rPr>
          <w:rFonts w:ascii="Book Antiqua" w:eastAsia="宋体" w:hAnsi="Book Antiqua" w:cs="宋体"/>
          <w:b/>
          <w:bCs/>
          <w:sz w:val="24"/>
          <w:szCs w:val="24"/>
          <w:lang w:val="en-US" w:eastAsia="zh-CN"/>
        </w:rPr>
        <w:t>143</w:t>
      </w:r>
      <w:r w:rsidRPr="00BE41E4">
        <w:rPr>
          <w:rFonts w:ascii="Book Antiqua" w:eastAsia="宋体" w:hAnsi="Book Antiqua" w:cs="宋体"/>
          <w:sz w:val="24"/>
          <w:szCs w:val="24"/>
          <w:lang w:val="en-US" w:eastAsia="zh-CN"/>
        </w:rPr>
        <w:t>: 1204-1212 [PMID: 19075173 DOI: 10.1001/archsurg.143.12.1204]</w:t>
      </w:r>
    </w:p>
    <w:p w14:paraId="4D2B1515" w14:textId="5EC6FC0A"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72 </w:t>
      </w:r>
      <w:r w:rsidRPr="00BE41E4">
        <w:rPr>
          <w:rFonts w:ascii="Book Antiqua" w:eastAsia="宋体" w:hAnsi="Book Antiqua" w:cs="宋体"/>
          <w:b/>
          <w:bCs/>
          <w:sz w:val="24"/>
          <w:szCs w:val="24"/>
          <w:lang w:val="en-US" w:eastAsia="zh-CN"/>
        </w:rPr>
        <w:t>Wong SL</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Mangu</w:t>
      </w:r>
      <w:proofErr w:type="spellEnd"/>
      <w:r w:rsidRPr="00BE41E4">
        <w:rPr>
          <w:rFonts w:ascii="Book Antiqua" w:eastAsia="宋体" w:hAnsi="Book Antiqua" w:cs="宋体"/>
          <w:sz w:val="24"/>
          <w:szCs w:val="24"/>
          <w:lang w:val="en-US" w:eastAsia="zh-CN"/>
        </w:rPr>
        <w:t xml:space="preserve"> PB, </w:t>
      </w:r>
      <w:proofErr w:type="spellStart"/>
      <w:r w:rsidRPr="00BE41E4">
        <w:rPr>
          <w:rFonts w:ascii="Book Antiqua" w:eastAsia="宋体" w:hAnsi="Book Antiqua" w:cs="宋体"/>
          <w:sz w:val="24"/>
          <w:szCs w:val="24"/>
          <w:lang w:val="en-US" w:eastAsia="zh-CN"/>
        </w:rPr>
        <w:t>Choti</w:t>
      </w:r>
      <w:proofErr w:type="spellEnd"/>
      <w:r w:rsidRPr="00BE41E4">
        <w:rPr>
          <w:rFonts w:ascii="Book Antiqua" w:eastAsia="宋体" w:hAnsi="Book Antiqua" w:cs="宋体"/>
          <w:sz w:val="24"/>
          <w:szCs w:val="24"/>
          <w:lang w:val="en-US" w:eastAsia="zh-CN"/>
        </w:rPr>
        <w:t xml:space="preserve"> MA, </w:t>
      </w:r>
      <w:proofErr w:type="spellStart"/>
      <w:r w:rsidRPr="00BE41E4">
        <w:rPr>
          <w:rFonts w:ascii="Book Antiqua" w:eastAsia="宋体" w:hAnsi="Book Antiqua" w:cs="宋体"/>
          <w:sz w:val="24"/>
          <w:szCs w:val="24"/>
          <w:lang w:val="en-US" w:eastAsia="zh-CN"/>
        </w:rPr>
        <w:t>Crocenzi</w:t>
      </w:r>
      <w:proofErr w:type="spellEnd"/>
      <w:r w:rsidRPr="00BE41E4">
        <w:rPr>
          <w:rFonts w:ascii="Book Antiqua" w:eastAsia="宋体" w:hAnsi="Book Antiqua" w:cs="宋体"/>
          <w:sz w:val="24"/>
          <w:szCs w:val="24"/>
          <w:lang w:val="en-US" w:eastAsia="zh-CN"/>
        </w:rPr>
        <w:t xml:space="preserve"> TS, Dodd GD, </w:t>
      </w:r>
      <w:proofErr w:type="spellStart"/>
      <w:r w:rsidRPr="00BE41E4">
        <w:rPr>
          <w:rFonts w:ascii="Book Antiqua" w:eastAsia="宋体" w:hAnsi="Book Antiqua" w:cs="宋体"/>
          <w:sz w:val="24"/>
          <w:szCs w:val="24"/>
          <w:lang w:val="en-US" w:eastAsia="zh-CN"/>
        </w:rPr>
        <w:t>Dorfman</w:t>
      </w:r>
      <w:proofErr w:type="spellEnd"/>
      <w:r w:rsidRPr="00BE41E4">
        <w:rPr>
          <w:rFonts w:ascii="Book Antiqua" w:eastAsia="宋体" w:hAnsi="Book Antiqua" w:cs="宋体"/>
          <w:sz w:val="24"/>
          <w:szCs w:val="24"/>
          <w:lang w:val="en-US" w:eastAsia="zh-CN"/>
        </w:rPr>
        <w:t xml:space="preserve"> GS, </w:t>
      </w:r>
      <w:proofErr w:type="spellStart"/>
      <w:r w:rsidRPr="00BE41E4">
        <w:rPr>
          <w:rFonts w:ascii="Book Antiqua" w:eastAsia="宋体" w:hAnsi="Book Antiqua" w:cs="宋体"/>
          <w:sz w:val="24"/>
          <w:szCs w:val="24"/>
          <w:lang w:val="en-US" w:eastAsia="zh-CN"/>
        </w:rPr>
        <w:t>Eng</w:t>
      </w:r>
      <w:proofErr w:type="spellEnd"/>
      <w:r w:rsidRPr="00BE41E4">
        <w:rPr>
          <w:rFonts w:ascii="Book Antiqua" w:eastAsia="宋体" w:hAnsi="Book Antiqua" w:cs="宋体"/>
          <w:sz w:val="24"/>
          <w:szCs w:val="24"/>
          <w:lang w:val="en-US" w:eastAsia="zh-CN"/>
        </w:rPr>
        <w:t xml:space="preserve"> C, Fong Y, </w:t>
      </w:r>
      <w:proofErr w:type="spellStart"/>
      <w:r w:rsidRPr="00BE41E4">
        <w:rPr>
          <w:rFonts w:ascii="Book Antiqua" w:eastAsia="宋体" w:hAnsi="Book Antiqua" w:cs="宋体"/>
          <w:sz w:val="24"/>
          <w:szCs w:val="24"/>
          <w:lang w:val="en-US" w:eastAsia="zh-CN"/>
        </w:rPr>
        <w:t>Giusti</w:t>
      </w:r>
      <w:proofErr w:type="spellEnd"/>
      <w:r w:rsidRPr="00BE41E4">
        <w:rPr>
          <w:rFonts w:ascii="Book Antiqua" w:eastAsia="宋体" w:hAnsi="Book Antiqua" w:cs="宋体"/>
          <w:sz w:val="24"/>
          <w:szCs w:val="24"/>
          <w:lang w:val="en-US" w:eastAsia="zh-CN"/>
        </w:rPr>
        <w:t xml:space="preserve"> AF, Lu D, </w:t>
      </w:r>
      <w:proofErr w:type="spellStart"/>
      <w:r w:rsidRPr="00BE41E4">
        <w:rPr>
          <w:rFonts w:ascii="Book Antiqua" w:eastAsia="宋体" w:hAnsi="Book Antiqua" w:cs="宋体"/>
          <w:sz w:val="24"/>
          <w:szCs w:val="24"/>
          <w:lang w:val="en-US" w:eastAsia="zh-CN"/>
        </w:rPr>
        <w:t>Marsland</w:t>
      </w:r>
      <w:proofErr w:type="spellEnd"/>
      <w:r w:rsidRPr="00BE41E4">
        <w:rPr>
          <w:rFonts w:ascii="Book Antiqua" w:eastAsia="宋体" w:hAnsi="Book Antiqua" w:cs="宋体"/>
          <w:sz w:val="24"/>
          <w:szCs w:val="24"/>
          <w:lang w:val="en-US" w:eastAsia="zh-CN"/>
        </w:rPr>
        <w:t xml:space="preserve"> TA, Michelson R, Poston GJ, </w:t>
      </w:r>
      <w:proofErr w:type="spellStart"/>
      <w:r w:rsidRPr="00BE41E4">
        <w:rPr>
          <w:rFonts w:ascii="Book Antiqua" w:eastAsia="宋体" w:hAnsi="Book Antiqua" w:cs="宋体"/>
          <w:sz w:val="24"/>
          <w:szCs w:val="24"/>
          <w:lang w:val="en-US" w:eastAsia="zh-CN"/>
        </w:rPr>
        <w:t>Schrag</w:t>
      </w:r>
      <w:proofErr w:type="spellEnd"/>
      <w:r w:rsidRPr="00BE41E4">
        <w:rPr>
          <w:rFonts w:ascii="Book Antiqua" w:eastAsia="宋体" w:hAnsi="Book Antiqua" w:cs="宋体"/>
          <w:sz w:val="24"/>
          <w:szCs w:val="24"/>
          <w:lang w:val="en-US" w:eastAsia="zh-CN"/>
        </w:rPr>
        <w:t xml:space="preserve"> D, </w:t>
      </w:r>
      <w:proofErr w:type="spellStart"/>
      <w:r w:rsidRPr="00BE41E4">
        <w:rPr>
          <w:rFonts w:ascii="Book Antiqua" w:eastAsia="宋体" w:hAnsi="Book Antiqua" w:cs="宋体"/>
          <w:sz w:val="24"/>
          <w:szCs w:val="24"/>
          <w:lang w:val="en-US" w:eastAsia="zh-CN"/>
        </w:rPr>
        <w:t>Seidenfeld</w:t>
      </w:r>
      <w:proofErr w:type="spellEnd"/>
      <w:r w:rsidRPr="00BE41E4">
        <w:rPr>
          <w:rFonts w:ascii="Book Antiqua" w:eastAsia="宋体" w:hAnsi="Book Antiqua" w:cs="宋体"/>
          <w:sz w:val="24"/>
          <w:szCs w:val="24"/>
          <w:lang w:val="en-US" w:eastAsia="zh-CN"/>
        </w:rPr>
        <w:t xml:space="preserve"> J, Benson AB. American Society of Clinical Oncology 2009 clinical evidence review on radiofrequency ablation of hepatic metastases from colorectal cancer.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2010; </w:t>
      </w:r>
      <w:r w:rsidRPr="00BE41E4">
        <w:rPr>
          <w:rFonts w:ascii="Book Antiqua" w:eastAsia="宋体" w:hAnsi="Book Antiqua" w:cs="宋体"/>
          <w:b/>
          <w:bCs/>
          <w:sz w:val="24"/>
          <w:szCs w:val="24"/>
          <w:lang w:val="en-US" w:eastAsia="zh-CN"/>
        </w:rPr>
        <w:t>28</w:t>
      </w:r>
      <w:r w:rsidRPr="00BE41E4">
        <w:rPr>
          <w:rFonts w:ascii="Book Antiqua" w:eastAsia="宋体" w:hAnsi="Book Antiqua" w:cs="宋体"/>
          <w:sz w:val="24"/>
          <w:szCs w:val="24"/>
          <w:lang w:val="en-US" w:eastAsia="zh-CN"/>
        </w:rPr>
        <w:t>: 493-508 [PMID: 19841322 DOI: 10.1200/JCO.2009.23.4450]</w:t>
      </w:r>
    </w:p>
    <w:p w14:paraId="08D4AC89" w14:textId="12BFEAB8" w:rsidR="00BE41E4" w:rsidRPr="00BE41E4" w:rsidRDefault="00BE41E4" w:rsidP="006B5704">
      <w:pPr>
        <w:spacing w:after="0" w:line="360" w:lineRule="auto"/>
        <w:jc w:val="both"/>
        <w:rPr>
          <w:rFonts w:ascii="Book Antiqua" w:eastAsia="宋体" w:hAnsi="Book Antiqua" w:cs="宋体"/>
          <w:sz w:val="24"/>
          <w:szCs w:val="24"/>
          <w:lang w:val="en-US" w:eastAsia="zh-CN"/>
        </w:rPr>
      </w:pPr>
      <w:proofErr w:type="gramStart"/>
      <w:r w:rsidRPr="00BE41E4">
        <w:rPr>
          <w:rFonts w:ascii="Book Antiqua" w:eastAsia="宋体" w:hAnsi="Book Antiqua" w:cs="宋体"/>
          <w:sz w:val="24"/>
          <w:szCs w:val="24"/>
          <w:lang w:val="en-US" w:eastAsia="zh-CN"/>
        </w:rPr>
        <w:t xml:space="preserve">73 </w:t>
      </w:r>
      <w:r w:rsidRPr="00BE41E4">
        <w:rPr>
          <w:rFonts w:ascii="Book Antiqua" w:eastAsia="宋体" w:hAnsi="Book Antiqua" w:cs="宋体"/>
          <w:b/>
          <w:bCs/>
          <w:sz w:val="24"/>
          <w:szCs w:val="24"/>
          <w:lang w:val="en-US" w:eastAsia="zh-CN"/>
        </w:rPr>
        <w:t>Gibson TB</w:t>
      </w:r>
      <w:r w:rsidRPr="00BE41E4">
        <w:rPr>
          <w:rFonts w:ascii="Book Antiqua" w:eastAsia="宋体" w:hAnsi="Book Antiqua" w:cs="宋体"/>
          <w:sz w:val="24"/>
          <w:szCs w:val="24"/>
          <w:lang w:val="en-US" w:eastAsia="zh-CN"/>
        </w:rPr>
        <w:t>.</w:t>
      </w:r>
      <w:proofErr w:type="gramEnd"/>
      <w:r w:rsidRPr="00BE41E4">
        <w:rPr>
          <w:rFonts w:ascii="Book Antiqua" w:eastAsia="宋体" w:hAnsi="Book Antiqua" w:cs="宋体"/>
          <w:sz w:val="24"/>
          <w:szCs w:val="24"/>
          <w:lang w:val="en-US" w:eastAsia="zh-CN"/>
        </w:rPr>
        <w:t xml:space="preserve"> </w:t>
      </w:r>
      <w:proofErr w:type="gramStart"/>
      <w:r w:rsidRPr="00BE41E4">
        <w:rPr>
          <w:rFonts w:ascii="Book Antiqua" w:eastAsia="宋体" w:hAnsi="Book Antiqua" w:cs="宋体"/>
          <w:sz w:val="24"/>
          <w:szCs w:val="24"/>
          <w:lang w:val="en-US" w:eastAsia="zh-CN"/>
        </w:rPr>
        <w:t xml:space="preserve">Radiofrequency ablation for patients with colorectal cancer and </w:t>
      </w:r>
      <w:proofErr w:type="spellStart"/>
      <w:r w:rsidRPr="00BE41E4">
        <w:rPr>
          <w:rFonts w:ascii="Book Antiqua" w:eastAsia="宋体" w:hAnsi="Book Antiqua" w:cs="宋体"/>
          <w:sz w:val="24"/>
          <w:szCs w:val="24"/>
          <w:lang w:val="en-US" w:eastAsia="zh-CN"/>
        </w:rPr>
        <w:t>unresectable</w:t>
      </w:r>
      <w:proofErr w:type="spellEnd"/>
      <w:r w:rsidRPr="00BE41E4">
        <w:rPr>
          <w:rFonts w:ascii="Book Antiqua" w:eastAsia="宋体" w:hAnsi="Book Antiqua" w:cs="宋体"/>
          <w:sz w:val="24"/>
          <w:szCs w:val="24"/>
          <w:lang w:val="en-US" w:eastAsia="zh-CN"/>
        </w:rPr>
        <w:t xml:space="preserve"> liver metastasis.</w:t>
      </w:r>
      <w:proofErr w:type="gramEnd"/>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i/>
          <w:iCs/>
          <w:sz w:val="24"/>
          <w:szCs w:val="24"/>
          <w:lang w:val="en-US" w:eastAsia="zh-CN"/>
        </w:rPr>
        <w:t>Clin</w:t>
      </w:r>
      <w:proofErr w:type="spellEnd"/>
      <w:r w:rsidRPr="00BE41E4">
        <w:rPr>
          <w:rFonts w:ascii="Book Antiqua" w:eastAsia="宋体" w:hAnsi="Book Antiqua" w:cs="宋体"/>
          <w:i/>
          <w:iCs/>
          <w:sz w:val="24"/>
          <w:szCs w:val="24"/>
          <w:lang w:val="en-US" w:eastAsia="zh-CN"/>
        </w:rPr>
        <w:t xml:space="preserve"> Colorectal Cancer</w:t>
      </w:r>
      <w:r w:rsidRPr="00BE41E4">
        <w:rPr>
          <w:rFonts w:ascii="Book Antiqua" w:eastAsia="宋体" w:hAnsi="Book Antiqua" w:cs="宋体"/>
          <w:sz w:val="24"/>
          <w:szCs w:val="24"/>
          <w:lang w:val="en-US" w:eastAsia="zh-CN"/>
        </w:rPr>
        <w:t xml:space="preserve"> 2006; </w:t>
      </w:r>
      <w:r w:rsidRPr="00BE41E4">
        <w:rPr>
          <w:rFonts w:ascii="Book Antiqua" w:eastAsia="宋体" w:hAnsi="Book Antiqua" w:cs="宋体"/>
          <w:b/>
          <w:bCs/>
          <w:sz w:val="24"/>
          <w:szCs w:val="24"/>
          <w:lang w:val="en-US" w:eastAsia="zh-CN"/>
        </w:rPr>
        <w:t>5</w:t>
      </w:r>
      <w:r w:rsidRPr="00BE41E4">
        <w:rPr>
          <w:rFonts w:ascii="Book Antiqua" w:eastAsia="宋体" w:hAnsi="Book Antiqua" w:cs="宋体"/>
          <w:sz w:val="24"/>
          <w:szCs w:val="24"/>
          <w:lang w:val="en-US" w:eastAsia="zh-CN"/>
        </w:rPr>
        <w:t>: 318-320 [PMID: 16512988 DOI: 10.1016/S1533-0028(11)70201-8]</w:t>
      </w:r>
    </w:p>
    <w:p w14:paraId="61EBB871" w14:textId="679C5B93"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74 </w:t>
      </w:r>
      <w:r w:rsidRPr="00BE41E4">
        <w:rPr>
          <w:rFonts w:ascii="Book Antiqua" w:eastAsia="宋体" w:hAnsi="Book Antiqua" w:cs="宋体"/>
          <w:b/>
          <w:bCs/>
          <w:sz w:val="24"/>
          <w:szCs w:val="24"/>
          <w:lang w:val="en-US" w:eastAsia="zh-CN"/>
        </w:rPr>
        <w:t>Reuter NP</w:t>
      </w:r>
      <w:r w:rsidRPr="00BE41E4">
        <w:rPr>
          <w:rFonts w:ascii="Book Antiqua" w:eastAsia="宋体" w:hAnsi="Book Antiqua" w:cs="宋体"/>
          <w:sz w:val="24"/>
          <w:szCs w:val="24"/>
          <w:lang w:val="en-US" w:eastAsia="zh-CN"/>
        </w:rPr>
        <w:t xml:space="preserve">, Woodall CE, Scoggins CR, McMasters KM, Martin RC. Radiofrequency ablation vs. resection for hepatic colorectal metastasis: therapeutically equivalent? </w:t>
      </w:r>
      <w:r w:rsidRPr="00BE41E4">
        <w:rPr>
          <w:rFonts w:ascii="Book Antiqua" w:eastAsia="宋体" w:hAnsi="Book Antiqua" w:cs="宋体"/>
          <w:i/>
          <w:iCs/>
          <w:sz w:val="24"/>
          <w:szCs w:val="24"/>
          <w:lang w:val="en-US" w:eastAsia="zh-CN"/>
        </w:rPr>
        <w:t xml:space="preserve">J </w:t>
      </w:r>
      <w:proofErr w:type="spellStart"/>
      <w:r w:rsidRPr="00BE41E4">
        <w:rPr>
          <w:rFonts w:ascii="Book Antiqua" w:eastAsia="宋体" w:hAnsi="Book Antiqua" w:cs="宋体"/>
          <w:i/>
          <w:iCs/>
          <w:sz w:val="24"/>
          <w:szCs w:val="24"/>
          <w:lang w:val="en-US" w:eastAsia="zh-CN"/>
        </w:rPr>
        <w:t>Gastrointest</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13</w:t>
      </w:r>
      <w:r w:rsidRPr="00BE41E4">
        <w:rPr>
          <w:rFonts w:ascii="Book Antiqua" w:eastAsia="宋体" w:hAnsi="Book Antiqua" w:cs="宋体"/>
          <w:sz w:val="24"/>
          <w:szCs w:val="24"/>
          <w:lang w:val="en-US" w:eastAsia="zh-CN"/>
        </w:rPr>
        <w:t>: 486-491 [PMID: 18972167 DOI: 10.1007/s11605-008-0727-0]</w:t>
      </w:r>
    </w:p>
    <w:p w14:paraId="2B0FBB7E" w14:textId="74720239"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75 </w:t>
      </w:r>
      <w:proofErr w:type="spellStart"/>
      <w:r w:rsidRPr="00BE41E4">
        <w:rPr>
          <w:rFonts w:ascii="Book Antiqua" w:eastAsia="宋体" w:hAnsi="Book Antiqua" w:cs="宋体"/>
          <w:b/>
          <w:bCs/>
          <w:sz w:val="24"/>
          <w:szCs w:val="24"/>
          <w:lang w:val="en-US" w:eastAsia="zh-CN"/>
        </w:rPr>
        <w:t>Hur</w:t>
      </w:r>
      <w:proofErr w:type="spellEnd"/>
      <w:r w:rsidRPr="00BE41E4">
        <w:rPr>
          <w:rFonts w:ascii="Book Antiqua" w:eastAsia="宋体" w:hAnsi="Book Antiqua" w:cs="宋体"/>
          <w:b/>
          <w:bCs/>
          <w:sz w:val="24"/>
          <w:szCs w:val="24"/>
          <w:lang w:val="en-US" w:eastAsia="zh-CN"/>
        </w:rPr>
        <w:t xml:space="preserve"> H</w:t>
      </w:r>
      <w:r w:rsidRPr="00BE41E4">
        <w:rPr>
          <w:rFonts w:ascii="Book Antiqua" w:eastAsia="宋体" w:hAnsi="Book Antiqua" w:cs="宋体"/>
          <w:sz w:val="24"/>
          <w:szCs w:val="24"/>
          <w:lang w:val="en-US" w:eastAsia="zh-CN"/>
        </w:rPr>
        <w:t xml:space="preserve">, </w:t>
      </w:r>
      <w:proofErr w:type="spellStart"/>
      <w:proofErr w:type="gramStart"/>
      <w:r w:rsidRPr="00BE41E4">
        <w:rPr>
          <w:rFonts w:ascii="Book Antiqua" w:eastAsia="宋体" w:hAnsi="Book Antiqua" w:cs="宋体"/>
          <w:sz w:val="24"/>
          <w:szCs w:val="24"/>
          <w:lang w:val="en-US" w:eastAsia="zh-CN"/>
        </w:rPr>
        <w:t>Ko</w:t>
      </w:r>
      <w:proofErr w:type="spellEnd"/>
      <w:proofErr w:type="gramEnd"/>
      <w:r w:rsidRPr="00BE41E4">
        <w:rPr>
          <w:rFonts w:ascii="Book Antiqua" w:eastAsia="宋体" w:hAnsi="Book Antiqua" w:cs="宋体"/>
          <w:sz w:val="24"/>
          <w:szCs w:val="24"/>
          <w:lang w:val="en-US" w:eastAsia="zh-CN"/>
        </w:rPr>
        <w:t xml:space="preserve"> YT, Min BS, Kim KS, Choi JS, </w:t>
      </w:r>
      <w:proofErr w:type="spellStart"/>
      <w:r w:rsidRPr="00BE41E4">
        <w:rPr>
          <w:rFonts w:ascii="Book Antiqua" w:eastAsia="宋体" w:hAnsi="Book Antiqua" w:cs="宋体"/>
          <w:sz w:val="24"/>
          <w:szCs w:val="24"/>
          <w:lang w:val="en-US" w:eastAsia="zh-CN"/>
        </w:rPr>
        <w:t>Sohn</w:t>
      </w:r>
      <w:proofErr w:type="spellEnd"/>
      <w:r w:rsidRPr="00BE41E4">
        <w:rPr>
          <w:rFonts w:ascii="Book Antiqua" w:eastAsia="宋体" w:hAnsi="Book Antiqua" w:cs="宋体"/>
          <w:sz w:val="24"/>
          <w:szCs w:val="24"/>
          <w:lang w:val="en-US" w:eastAsia="zh-CN"/>
        </w:rPr>
        <w:t xml:space="preserve"> SK, Cho CH, </w:t>
      </w:r>
      <w:proofErr w:type="spellStart"/>
      <w:r w:rsidRPr="00BE41E4">
        <w:rPr>
          <w:rFonts w:ascii="Book Antiqua" w:eastAsia="宋体" w:hAnsi="Book Antiqua" w:cs="宋体"/>
          <w:sz w:val="24"/>
          <w:szCs w:val="24"/>
          <w:lang w:val="en-US" w:eastAsia="zh-CN"/>
        </w:rPr>
        <w:t>Ko</w:t>
      </w:r>
      <w:proofErr w:type="spellEnd"/>
      <w:r w:rsidRPr="00BE41E4">
        <w:rPr>
          <w:rFonts w:ascii="Book Antiqua" w:eastAsia="宋体" w:hAnsi="Book Antiqua" w:cs="宋体"/>
          <w:sz w:val="24"/>
          <w:szCs w:val="24"/>
          <w:lang w:val="en-US" w:eastAsia="zh-CN"/>
        </w:rPr>
        <w:t xml:space="preserve"> HK, Lee JT, Kim NK. </w:t>
      </w:r>
      <w:proofErr w:type="gramStart"/>
      <w:r w:rsidRPr="00BE41E4">
        <w:rPr>
          <w:rFonts w:ascii="Book Antiqua" w:eastAsia="宋体" w:hAnsi="Book Antiqua" w:cs="宋体"/>
          <w:sz w:val="24"/>
          <w:szCs w:val="24"/>
          <w:lang w:val="en-US" w:eastAsia="zh-CN"/>
        </w:rPr>
        <w:t>Comparative study of resection and radiofrequency ablation in the treatment of solitary colorectal liver metastases.</w:t>
      </w:r>
      <w:proofErr w:type="gramEnd"/>
      <w:r w:rsidRPr="00BE41E4">
        <w:rPr>
          <w:rFonts w:ascii="Book Antiqua" w:eastAsia="宋体" w:hAnsi="Book Antiqua" w:cs="宋体"/>
          <w:sz w:val="24"/>
          <w:szCs w:val="24"/>
          <w:lang w:val="en-US" w:eastAsia="zh-CN"/>
        </w:rPr>
        <w:t xml:space="preserve"> </w:t>
      </w:r>
      <w:r w:rsidRPr="00BE41E4">
        <w:rPr>
          <w:rFonts w:ascii="Book Antiqua" w:eastAsia="宋体" w:hAnsi="Book Antiqua" w:cs="宋体"/>
          <w:i/>
          <w:iCs/>
          <w:sz w:val="24"/>
          <w:szCs w:val="24"/>
          <w:lang w:val="en-US" w:eastAsia="zh-CN"/>
        </w:rPr>
        <w:t xml:space="preserve">Am J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sz w:val="24"/>
          <w:szCs w:val="24"/>
          <w:lang w:val="en-US" w:eastAsia="zh-CN"/>
        </w:rPr>
        <w:t xml:space="preserve"> 2009; </w:t>
      </w:r>
      <w:r w:rsidRPr="00BE41E4">
        <w:rPr>
          <w:rFonts w:ascii="Book Antiqua" w:eastAsia="宋体" w:hAnsi="Book Antiqua" w:cs="宋体"/>
          <w:b/>
          <w:bCs/>
          <w:sz w:val="24"/>
          <w:szCs w:val="24"/>
          <w:lang w:val="en-US" w:eastAsia="zh-CN"/>
        </w:rPr>
        <w:t>197</w:t>
      </w:r>
      <w:r w:rsidRPr="00BE41E4">
        <w:rPr>
          <w:rFonts w:ascii="Book Antiqua" w:eastAsia="宋体" w:hAnsi="Book Antiqua" w:cs="宋体"/>
          <w:sz w:val="24"/>
          <w:szCs w:val="24"/>
          <w:lang w:val="en-US" w:eastAsia="zh-CN"/>
        </w:rPr>
        <w:t>: 728-736 [PMID: 18789428 DOI: 10.1016/j.amjsurg.2008.04.013]</w:t>
      </w:r>
    </w:p>
    <w:p w14:paraId="15988E98" w14:textId="54CC2D28" w:rsidR="00BE41E4" w:rsidRPr="00BE41E4" w:rsidRDefault="00BE41E4" w:rsidP="006B5704">
      <w:pPr>
        <w:spacing w:after="0" w:line="360" w:lineRule="auto"/>
        <w:jc w:val="both"/>
        <w:rPr>
          <w:rFonts w:ascii="Book Antiqua" w:eastAsia="宋体" w:hAnsi="Book Antiqua" w:cs="宋体"/>
          <w:sz w:val="24"/>
          <w:szCs w:val="24"/>
          <w:lang w:val="en-US" w:eastAsia="zh-CN"/>
        </w:rPr>
      </w:pPr>
      <w:r w:rsidRPr="00BE41E4">
        <w:rPr>
          <w:rFonts w:ascii="Book Antiqua" w:eastAsia="宋体" w:hAnsi="Book Antiqua" w:cs="宋体"/>
          <w:sz w:val="24"/>
          <w:szCs w:val="24"/>
          <w:lang w:val="en-US" w:eastAsia="zh-CN"/>
        </w:rPr>
        <w:t xml:space="preserve">76 </w:t>
      </w:r>
      <w:proofErr w:type="spellStart"/>
      <w:r w:rsidRPr="00BE41E4">
        <w:rPr>
          <w:rFonts w:ascii="Book Antiqua" w:eastAsia="宋体" w:hAnsi="Book Antiqua" w:cs="宋体"/>
          <w:b/>
          <w:bCs/>
          <w:sz w:val="24"/>
          <w:szCs w:val="24"/>
          <w:lang w:val="en-US" w:eastAsia="zh-CN"/>
        </w:rPr>
        <w:t>Ayez</w:t>
      </w:r>
      <w:proofErr w:type="spellEnd"/>
      <w:r w:rsidRPr="00BE41E4">
        <w:rPr>
          <w:rFonts w:ascii="Book Antiqua" w:eastAsia="宋体" w:hAnsi="Book Antiqua" w:cs="宋体"/>
          <w:b/>
          <w:bCs/>
          <w:sz w:val="24"/>
          <w:szCs w:val="24"/>
          <w:lang w:val="en-US" w:eastAsia="zh-CN"/>
        </w:rPr>
        <w:t xml:space="preserve"> N</w:t>
      </w:r>
      <w:r w:rsidRPr="00BE41E4">
        <w:rPr>
          <w:rFonts w:ascii="Book Antiqua" w:eastAsia="宋体" w:hAnsi="Book Antiqua" w:cs="宋体"/>
          <w:sz w:val="24"/>
          <w:szCs w:val="24"/>
          <w:lang w:val="en-US" w:eastAsia="zh-CN"/>
        </w:rPr>
        <w:t xml:space="preserve">, </w:t>
      </w:r>
      <w:proofErr w:type="spellStart"/>
      <w:r w:rsidRPr="00BE41E4">
        <w:rPr>
          <w:rFonts w:ascii="Book Antiqua" w:eastAsia="宋体" w:hAnsi="Book Antiqua" w:cs="宋体"/>
          <w:sz w:val="24"/>
          <w:szCs w:val="24"/>
          <w:lang w:val="en-US" w:eastAsia="zh-CN"/>
        </w:rPr>
        <w:t>Lalmahomed</w:t>
      </w:r>
      <w:proofErr w:type="spellEnd"/>
      <w:r w:rsidRPr="00BE41E4">
        <w:rPr>
          <w:rFonts w:ascii="Book Antiqua" w:eastAsia="宋体" w:hAnsi="Book Antiqua" w:cs="宋体"/>
          <w:sz w:val="24"/>
          <w:szCs w:val="24"/>
          <w:lang w:val="en-US" w:eastAsia="zh-CN"/>
        </w:rPr>
        <w:t xml:space="preserve"> ZS, van der Pool AE, </w:t>
      </w:r>
      <w:proofErr w:type="spellStart"/>
      <w:r w:rsidRPr="00BE41E4">
        <w:rPr>
          <w:rFonts w:ascii="Book Antiqua" w:eastAsia="宋体" w:hAnsi="Book Antiqua" w:cs="宋体"/>
          <w:sz w:val="24"/>
          <w:szCs w:val="24"/>
          <w:lang w:val="en-US" w:eastAsia="zh-CN"/>
        </w:rPr>
        <w:t>Vergouwe</w:t>
      </w:r>
      <w:proofErr w:type="spellEnd"/>
      <w:r w:rsidRPr="00BE41E4">
        <w:rPr>
          <w:rFonts w:ascii="Book Antiqua" w:eastAsia="宋体" w:hAnsi="Book Antiqua" w:cs="宋体"/>
          <w:sz w:val="24"/>
          <w:szCs w:val="24"/>
          <w:lang w:val="en-US" w:eastAsia="zh-CN"/>
        </w:rPr>
        <w:t xml:space="preserve"> Y, van Montfort K, de </w:t>
      </w:r>
      <w:proofErr w:type="spellStart"/>
      <w:r w:rsidRPr="00BE41E4">
        <w:rPr>
          <w:rFonts w:ascii="Book Antiqua" w:eastAsia="宋体" w:hAnsi="Book Antiqua" w:cs="宋体"/>
          <w:sz w:val="24"/>
          <w:szCs w:val="24"/>
          <w:lang w:val="en-US" w:eastAsia="zh-CN"/>
        </w:rPr>
        <w:t>Jonge</w:t>
      </w:r>
      <w:proofErr w:type="spellEnd"/>
      <w:r w:rsidRPr="00BE41E4">
        <w:rPr>
          <w:rFonts w:ascii="Book Antiqua" w:eastAsia="宋体" w:hAnsi="Book Antiqua" w:cs="宋体"/>
          <w:sz w:val="24"/>
          <w:szCs w:val="24"/>
          <w:lang w:val="en-US" w:eastAsia="zh-CN"/>
        </w:rPr>
        <w:t xml:space="preserve"> J, </w:t>
      </w:r>
      <w:proofErr w:type="spellStart"/>
      <w:r w:rsidRPr="00BE41E4">
        <w:rPr>
          <w:rFonts w:ascii="Book Antiqua" w:eastAsia="宋体" w:hAnsi="Book Antiqua" w:cs="宋体"/>
          <w:sz w:val="24"/>
          <w:szCs w:val="24"/>
          <w:lang w:val="en-US" w:eastAsia="zh-CN"/>
        </w:rPr>
        <w:t>Eggermont</w:t>
      </w:r>
      <w:proofErr w:type="spellEnd"/>
      <w:r w:rsidRPr="00BE41E4">
        <w:rPr>
          <w:rFonts w:ascii="Book Antiqua" w:eastAsia="宋体" w:hAnsi="Book Antiqua" w:cs="宋体"/>
          <w:sz w:val="24"/>
          <w:szCs w:val="24"/>
          <w:lang w:val="en-US" w:eastAsia="zh-CN"/>
        </w:rPr>
        <w:t xml:space="preserve"> AM, </w:t>
      </w:r>
      <w:proofErr w:type="spellStart"/>
      <w:r w:rsidRPr="00BE41E4">
        <w:rPr>
          <w:rFonts w:ascii="Book Antiqua" w:eastAsia="宋体" w:hAnsi="Book Antiqua" w:cs="宋体"/>
          <w:sz w:val="24"/>
          <w:szCs w:val="24"/>
          <w:lang w:val="en-US" w:eastAsia="zh-CN"/>
        </w:rPr>
        <w:t>Ijzermans</w:t>
      </w:r>
      <w:proofErr w:type="spellEnd"/>
      <w:r w:rsidRPr="00BE41E4">
        <w:rPr>
          <w:rFonts w:ascii="Book Antiqua" w:eastAsia="宋体" w:hAnsi="Book Antiqua" w:cs="宋体"/>
          <w:sz w:val="24"/>
          <w:szCs w:val="24"/>
          <w:lang w:val="en-US" w:eastAsia="zh-CN"/>
        </w:rPr>
        <w:t xml:space="preserve"> JN, </w:t>
      </w:r>
      <w:proofErr w:type="spellStart"/>
      <w:r w:rsidRPr="00BE41E4">
        <w:rPr>
          <w:rFonts w:ascii="Book Antiqua" w:eastAsia="宋体" w:hAnsi="Book Antiqua" w:cs="宋体"/>
          <w:sz w:val="24"/>
          <w:szCs w:val="24"/>
          <w:lang w:val="en-US" w:eastAsia="zh-CN"/>
        </w:rPr>
        <w:t>Verhoef</w:t>
      </w:r>
      <w:proofErr w:type="spellEnd"/>
      <w:r w:rsidRPr="00BE41E4">
        <w:rPr>
          <w:rFonts w:ascii="Book Antiqua" w:eastAsia="宋体" w:hAnsi="Book Antiqua" w:cs="宋体"/>
          <w:sz w:val="24"/>
          <w:szCs w:val="24"/>
          <w:lang w:val="en-US" w:eastAsia="zh-CN"/>
        </w:rPr>
        <w:t xml:space="preserve"> C. Is the clinical risk score for patients with colorectal liver metastases still useable in the era of effective </w:t>
      </w:r>
      <w:proofErr w:type="spellStart"/>
      <w:r w:rsidRPr="00BE41E4">
        <w:rPr>
          <w:rFonts w:ascii="Book Antiqua" w:eastAsia="宋体" w:hAnsi="Book Antiqua" w:cs="宋体"/>
          <w:sz w:val="24"/>
          <w:szCs w:val="24"/>
          <w:lang w:val="en-US" w:eastAsia="zh-CN"/>
        </w:rPr>
        <w:t>neoadjuvant</w:t>
      </w:r>
      <w:proofErr w:type="spellEnd"/>
      <w:r w:rsidRPr="00BE41E4">
        <w:rPr>
          <w:rFonts w:ascii="Book Antiqua" w:eastAsia="宋体" w:hAnsi="Book Antiqua" w:cs="宋体"/>
          <w:sz w:val="24"/>
          <w:szCs w:val="24"/>
          <w:lang w:val="en-US" w:eastAsia="zh-CN"/>
        </w:rPr>
        <w:t xml:space="preserve"> chemotherapy? </w:t>
      </w:r>
      <w:r w:rsidRPr="00BE41E4">
        <w:rPr>
          <w:rFonts w:ascii="Book Antiqua" w:eastAsia="宋体" w:hAnsi="Book Antiqua" w:cs="宋体"/>
          <w:i/>
          <w:iCs/>
          <w:sz w:val="24"/>
          <w:szCs w:val="24"/>
          <w:lang w:val="en-US" w:eastAsia="zh-CN"/>
        </w:rPr>
        <w:t xml:space="preserve">Ann </w:t>
      </w:r>
      <w:proofErr w:type="spellStart"/>
      <w:r w:rsidRPr="00BE41E4">
        <w:rPr>
          <w:rFonts w:ascii="Book Antiqua" w:eastAsia="宋体" w:hAnsi="Book Antiqua" w:cs="宋体"/>
          <w:i/>
          <w:iCs/>
          <w:sz w:val="24"/>
          <w:szCs w:val="24"/>
          <w:lang w:val="en-US" w:eastAsia="zh-CN"/>
        </w:rPr>
        <w:t>Surg</w:t>
      </w:r>
      <w:proofErr w:type="spellEnd"/>
      <w:r w:rsidRPr="00BE41E4">
        <w:rPr>
          <w:rFonts w:ascii="Book Antiqua" w:eastAsia="宋体" w:hAnsi="Book Antiqua" w:cs="宋体"/>
          <w:i/>
          <w:iCs/>
          <w:sz w:val="24"/>
          <w:szCs w:val="24"/>
          <w:lang w:val="en-US" w:eastAsia="zh-CN"/>
        </w:rPr>
        <w:t xml:space="preserve"> </w:t>
      </w:r>
      <w:proofErr w:type="spellStart"/>
      <w:r w:rsidRPr="00BE41E4">
        <w:rPr>
          <w:rFonts w:ascii="Book Antiqua" w:eastAsia="宋体" w:hAnsi="Book Antiqua" w:cs="宋体"/>
          <w:i/>
          <w:iCs/>
          <w:sz w:val="24"/>
          <w:szCs w:val="24"/>
          <w:lang w:val="en-US" w:eastAsia="zh-CN"/>
        </w:rPr>
        <w:t>Oncol</w:t>
      </w:r>
      <w:proofErr w:type="spellEnd"/>
      <w:r w:rsidRPr="00BE41E4">
        <w:rPr>
          <w:rFonts w:ascii="Book Antiqua" w:eastAsia="宋体" w:hAnsi="Book Antiqua" w:cs="宋体"/>
          <w:sz w:val="24"/>
          <w:szCs w:val="24"/>
          <w:lang w:val="en-US" w:eastAsia="zh-CN"/>
        </w:rPr>
        <w:t xml:space="preserve"> 2011; </w:t>
      </w:r>
      <w:r w:rsidRPr="00BE41E4">
        <w:rPr>
          <w:rFonts w:ascii="Book Antiqua" w:eastAsia="宋体" w:hAnsi="Book Antiqua" w:cs="宋体"/>
          <w:b/>
          <w:bCs/>
          <w:sz w:val="24"/>
          <w:szCs w:val="24"/>
          <w:lang w:val="en-US" w:eastAsia="zh-CN"/>
        </w:rPr>
        <w:t>18</w:t>
      </w:r>
      <w:r w:rsidRPr="00BE41E4">
        <w:rPr>
          <w:rFonts w:ascii="Book Antiqua" w:eastAsia="宋体" w:hAnsi="Book Antiqua" w:cs="宋体"/>
          <w:sz w:val="24"/>
          <w:szCs w:val="24"/>
          <w:lang w:val="en-US" w:eastAsia="zh-CN"/>
        </w:rPr>
        <w:t>: 2757-2763 [PMID: 21638093 DOI: 10.1245/s10434-011-1819-8]</w:t>
      </w:r>
    </w:p>
    <w:p w14:paraId="7F09914E" w14:textId="77777777" w:rsidR="00BD300C" w:rsidRPr="00BD300C" w:rsidRDefault="00BD300C" w:rsidP="00BD300C">
      <w:pPr>
        <w:autoSpaceDE w:val="0"/>
        <w:autoSpaceDN w:val="0"/>
        <w:adjustRightInd w:val="0"/>
        <w:spacing w:after="0" w:line="360" w:lineRule="auto"/>
        <w:jc w:val="right"/>
        <w:rPr>
          <w:rFonts w:ascii="Book Antiqua" w:hAnsi="Book Antiqua" w:cs="Times New Roman"/>
          <w:sz w:val="24"/>
          <w:szCs w:val="24"/>
          <w:lang w:eastAsia="zh-CN"/>
        </w:rPr>
      </w:pPr>
      <w:r w:rsidRPr="00BD300C">
        <w:rPr>
          <w:rFonts w:ascii="Book Antiqua" w:hAnsi="Book Antiqua" w:cs="Times New Roman"/>
          <w:b/>
          <w:sz w:val="24"/>
          <w:szCs w:val="24"/>
        </w:rPr>
        <w:t>P-Reviewers</w:t>
      </w:r>
      <w:r w:rsidRPr="00BD300C">
        <w:rPr>
          <w:rFonts w:ascii="Book Antiqua" w:hAnsi="Book Antiqua" w:cs="Times New Roman"/>
          <w:sz w:val="24"/>
          <w:szCs w:val="24"/>
        </w:rPr>
        <w:t xml:space="preserve"> Kirshtein</w:t>
      </w:r>
      <w:r w:rsidRPr="00BD300C">
        <w:rPr>
          <w:rFonts w:ascii="Book Antiqua" w:hAnsi="Book Antiqua" w:cs="Times New Roman" w:hint="eastAsia"/>
          <w:sz w:val="24"/>
          <w:szCs w:val="24"/>
          <w:lang w:eastAsia="zh-CN"/>
        </w:rPr>
        <w:t xml:space="preserve"> </w:t>
      </w:r>
      <w:r w:rsidRPr="00BD300C">
        <w:rPr>
          <w:rFonts w:ascii="Book Antiqua" w:hAnsi="Book Antiqua" w:cs="Times New Roman"/>
          <w:sz w:val="24"/>
          <w:szCs w:val="24"/>
        </w:rPr>
        <w:t>B, Alessandro C</w:t>
      </w:r>
    </w:p>
    <w:p w14:paraId="2D18481C" w14:textId="77777777" w:rsidR="00BD300C" w:rsidRPr="00BD300C" w:rsidRDefault="00BD300C" w:rsidP="00BD300C">
      <w:pPr>
        <w:autoSpaceDE w:val="0"/>
        <w:autoSpaceDN w:val="0"/>
        <w:adjustRightInd w:val="0"/>
        <w:spacing w:after="0" w:line="360" w:lineRule="auto"/>
        <w:jc w:val="right"/>
        <w:rPr>
          <w:rFonts w:ascii="Book Antiqua" w:hAnsi="Book Antiqua" w:cs="Times New Roman"/>
          <w:b/>
          <w:sz w:val="24"/>
          <w:szCs w:val="24"/>
        </w:rPr>
      </w:pPr>
      <w:r w:rsidRPr="00BD300C">
        <w:rPr>
          <w:rFonts w:ascii="Book Antiqua" w:hAnsi="Book Antiqua" w:cs="Times New Roman"/>
          <w:b/>
          <w:sz w:val="24"/>
          <w:szCs w:val="24"/>
        </w:rPr>
        <w:t>S-Editor</w:t>
      </w:r>
      <w:r w:rsidRPr="00BD300C">
        <w:rPr>
          <w:rFonts w:ascii="Book Antiqua" w:hAnsi="Book Antiqua" w:cs="Times New Roman"/>
          <w:sz w:val="24"/>
          <w:szCs w:val="24"/>
        </w:rPr>
        <w:t xml:space="preserve"> Zhai HH </w:t>
      </w:r>
      <w:r w:rsidRPr="00BD300C">
        <w:rPr>
          <w:rFonts w:ascii="Book Antiqua" w:hAnsi="Book Antiqua" w:cs="Times New Roman"/>
          <w:b/>
          <w:sz w:val="24"/>
          <w:szCs w:val="24"/>
        </w:rPr>
        <w:t>L-Editor E-Editor</w:t>
      </w:r>
    </w:p>
    <w:p w14:paraId="57A49C37" w14:textId="77777777" w:rsidR="000B5AE6" w:rsidRPr="00BD300C" w:rsidRDefault="000B5AE6" w:rsidP="006B5704">
      <w:pPr>
        <w:autoSpaceDE w:val="0"/>
        <w:autoSpaceDN w:val="0"/>
        <w:adjustRightInd w:val="0"/>
        <w:spacing w:after="0" w:line="360" w:lineRule="auto"/>
        <w:jc w:val="both"/>
        <w:rPr>
          <w:rFonts w:ascii="Book Antiqua" w:hAnsi="Book Antiqua" w:cs="Times New Roman"/>
          <w:b/>
          <w:sz w:val="24"/>
          <w:szCs w:val="24"/>
        </w:rPr>
      </w:pPr>
    </w:p>
    <w:p w14:paraId="6109CCE2" w14:textId="77777777" w:rsidR="000B5AE6" w:rsidRPr="00BD300C" w:rsidRDefault="000B5AE6" w:rsidP="006B5704">
      <w:pPr>
        <w:autoSpaceDE w:val="0"/>
        <w:autoSpaceDN w:val="0"/>
        <w:adjustRightInd w:val="0"/>
        <w:spacing w:after="0" w:line="360" w:lineRule="auto"/>
        <w:jc w:val="both"/>
        <w:rPr>
          <w:rFonts w:ascii="Book Antiqua" w:hAnsi="Book Antiqua" w:cs="Times New Roman"/>
          <w:b/>
          <w:sz w:val="24"/>
          <w:szCs w:val="24"/>
        </w:rPr>
      </w:pPr>
    </w:p>
    <w:p w14:paraId="5005F150" w14:textId="77777777" w:rsidR="000B5AE6" w:rsidRPr="00BD300C" w:rsidRDefault="000B5AE6" w:rsidP="006B5704">
      <w:pPr>
        <w:autoSpaceDE w:val="0"/>
        <w:autoSpaceDN w:val="0"/>
        <w:adjustRightInd w:val="0"/>
        <w:spacing w:after="0" w:line="360" w:lineRule="auto"/>
        <w:jc w:val="both"/>
        <w:rPr>
          <w:rFonts w:ascii="Book Antiqua" w:hAnsi="Book Antiqua" w:cs="Times New Roman"/>
          <w:b/>
          <w:sz w:val="24"/>
          <w:szCs w:val="24"/>
        </w:rPr>
      </w:pPr>
    </w:p>
    <w:p w14:paraId="0F076388" w14:textId="77777777" w:rsidR="008A3111" w:rsidRPr="00BD300C" w:rsidRDefault="008A3111" w:rsidP="006B5704">
      <w:pPr>
        <w:pBdr>
          <w:bottom w:val="single" w:sz="12" w:space="1" w:color="auto"/>
        </w:pBdr>
        <w:autoSpaceDE w:val="0"/>
        <w:autoSpaceDN w:val="0"/>
        <w:adjustRightInd w:val="0"/>
        <w:spacing w:after="0" w:line="360" w:lineRule="auto"/>
        <w:jc w:val="both"/>
        <w:rPr>
          <w:rFonts w:ascii="Book Antiqua" w:hAnsi="Book Antiqua" w:cs="Times New Roman"/>
          <w:b/>
          <w:sz w:val="24"/>
          <w:szCs w:val="24"/>
        </w:rPr>
      </w:pPr>
      <w:bookmarkStart w:id="0" w:name="_GoBack"/>
      <w:bookmarkEnd w:id="0"/>
    </w:p>
    <w:p w14:paraId="2982073D" w14:textId="25C6D5F4" w:rsidR="008D3589" w:rsidRPr="00BD300C" w:rsidRDefault="007F1181" w:rsidP="006B5704">
      <w:pPr>
        <w:pBdr>
          <w:bottom w:val="single" w:sz="12" w:space="1" w:color="auto"/>
        </w:pBd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BD300C">
        <w:rPr>
          <w:rFonts w:ascii="Book Antiqua" w:hAnsi="Book Antiqua" w:cs="Times New Roman"/>
          <w:b/>
          <w:color w:val="000000" w:themeColor="text1"/>
          <w:sz w:val="24"/>
          <w:szCs w:val="24"/>
          <w:lang w:val="en-US"/>
        </w:rPr>
        <w:t>Table 1</w:t>
      </w:r>
      <w:r w:rsidR="002D51F5" w:rsidRPr="00BD300C">
        <w:rPr>
          <w:rFonts w:ascii="Book Antiqua" w:hAnsi="Book Antiqua" w:cs="Times New Roman"/>
          <w:b/>
          <w:color w:val="000000" w:themeColor="text1"/>
          <w:sz w:val="24"/>
          <w:szCs w:val="24"/>
          <w:lang w:val="en-US"/>
        </w:rPr>
        <w:t xml:space="preserve"> </w:t>
      </w:r>
      <w:r w:rsidR="007D68B9" w:rsidRPr="00BD300C">
        <w:rPr>
          <w:rFonts w:ascii="Book Antiqua" w:hAnsi="Book Antiqua" w:cs="Times New Roman"/>
          <w:b/>
          <w:color w:val="000000" w:themeColor="text1"/>
          <w:sz w:val="24"/>
          <w:szCs w:val="24"/>
          <w:lang w:val="en-US"/>
        </w:rPr>
        <w:t>European Organiz</w:t>
      </w:r>
      <w:r w:rsidR="007240AD" w:rsidRPr="00BD300C">
        <w:rPr>
          <w:rFonts w:ascii="Book Antiqua" w:hAnsi="Book Antiqua" w:cs="Times New Roman"/>
          <w:b/>
          <w:color w:val="000000" w:themeColor="text1"/>
          <w:sz w:val="24"/>
          <w:szCs w:val="24"/>
          <w:lang w:val="en-US"/>
        </w:rPr>
        <w:t>ation</w:t>
      </w:r>
      <w:r w:rsidR="0086069F" w:rsidRPr="00BD300C">
        <w:rPr>
          <w:rFonts w:ascii="Book Antiqua" w:hAnsi="Book Antiqua" w:cs="Times New Roman"/>
          <w:b/>
          <w:color w:val="000000" w:themeColor="text1"/>
          <w:sz w:val="24"/>
          <w:szCs w:val="24"/>
          <w:lang w:val="en-US"/>
        </w:rPr>
        <w:t xml:space="preserve"> for </w:t>
      </w:r>
      <w:r w:rsidR="007240AD" w:rsidRPr="00BD300C">
        <w:rPr>
          <w:rFonts w:ascii="Book Antiqua" w:hAnsi="Book Antiqua" w:cs="Times New Roman"/>
          <w:b/>
          <w:color w:val="000000" w:themeColor="text1"/>
          <w:sz w:val="24"/>
          <w:szCs w:val="24"/>
          <w:lang w:val="en-US"/>
        </w:rPr>
        <w:t xml:space="preserve">Research </w:t>
      </w:r>
      <w:r w:rsidR="0086069F" w:rsidRPr="00BD300C">
        <w:rPr>
          <w:rFonts w:ascii="Book Antiqua" w:hAnsi="Book Antiqua" w:cs="Times New Roman"/>
          <w:b/>
          <w:color w:val="000000" w:themeColor="text1"/>
          <w:sz w:val="24"/>
          <w:szCs w:val="24"/>
          <w:lang w:val="en-US"/>
        </w:rPr>
        <w:t xml:space="preserve">and </w:t>
      </w:r>
      <w:r w:rsidR="007240AD" w:rsidRPr="00BD300C">
        <w:rPr>
          <w:rFonts w:ascii="Book Antiqua" w:hAnsi="Book Antiqua" w:cs="Times New Roman"/>
          <w:b/>
          <w:color w:val="000000" w:themeColor="text1"/>
          <w:sz w:val="24"/>
          <w:szCs w:val="24"/>
          <w:lang w:val="en-US"/>
        </w:rPr>
        <w:t xml:space="preserve">Treatment </w:t>
      </w:r>
      <w:r w:rsidR="0086069F" w:rsidRPr="00BD300C">
        <w:rPr>
          <w:rFonts w:ascii="Book Antiqua" w:hAnsi="Book Antiqua" w:cs="Times New Roman"/>
          <w:b/>
          <w:color w:val="000000" w:themeColor="text1"/>
          <w:sz w:val="24"/>
          <w:szCs w:val="24"/>
          <w:lang w:val="en-US"/>
        </w:rPr>
        <w:t xml:space="preserve">of </w:t>
      </w:r>
      <w:r w:rsidR="006B5704" w:rsidRPr="00BD300C">
        <w:rPr>
          <w:rFonts w:ascii="Book Antiqua" w:hAnsi="Book Antiqua" w:cs="Times New Roman"/>
          <w:b/>
          <w:color w:val="000000" w:themeColor="text1"/>
          <w:sz w:val="24"/>
          <w:szCs w:val="24"/>
          <w:lang w:val="en-US"/>
        </w:rPr>
        <w:t>Cancer</w:t>
      </w:r>
      <w:r w:rsidR="007240AD" w:rsidRPr="00BD300C">
        <w:rPr>
          <w:rFonts w:ascii="Book Antiqua" w:hAnsi="Book Antiqua" w:cs="Times New Roman"/>
          <w:b/>
          <w:color w:val="000000" w:themeColor="text1"/>
          <w:sz w:val="24"/>
          <w:szCs w:val="24"/>
          <w:lang w:val="en-US"/>
        </w:rPr>
        <w:t xml:space="preserve"> </w:t>
      </w:r>
      <w:r w:rsidR="00175210" w:rsidRPr="00BD300C">
        <w:rPr>
          <w:rFonts w:ascii="Book Antiqua" w:hAnsi="Book Antiqua" w:cs="Times New Roman"/>
          <w:b/>
          <w:color w:val="000000" w:themeColor="text1"/>
          <w:sz w:val="24"/>
          <w:szCs w:val="24"/>
          <w:lang w:val="en-US"/>
        </w:rPr>
        <w:t>40983 Trial</w:t>
      </w:r>
    </w:p>
    <w:p w14:paraId="7C5C76CA" w14:textId="77777777" w:rsidR="00175210" w:rsidRPr="00BD300C" w:rsidRDefault="00175210"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b/>
          <w:color w:val="000000" w:themeColor="text1"/>
          <w:sz w:val="24"/>
          <w:szCs w:val="24"/>
          <w:lang w:val="en-US"/>
        </w:rPr>
        <w:t xml:space="preserve"> </w:t>
      </w:r>
      <w:r w:rsidR="001B0843" w:rsidRPr="00BD300C">
        <w:rPr>
          <w:rFonts w:ascii="Book Antiqua" w:hAnsi="Book Antiqua" w:cs="Times New Roman"/>
          <w:b/>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proofErr w:type="gramStart"/>
      <w:r w:rsidR="00260B57" w:rsidRPr="00BD300C">
        <w:rPr>
          <w:rFonts w:ascii="Book Antiqua" w:hAnsi="Book Antiqua" w:cs="Times New Roman"/>
          <w:i/>
          <w:color w:val="000000" w:themeColor="text1"/>
          <w:sz w:val="24"/>
          <w:szCs w:val="24"/>
          <w:lang w:val="en-US" w:eastAsia="zh-CN"/>
        </w:rPr>
        <w:t>n</w:t>
      </w:r>
      <w:proofErr w:type="gramEnd"/>
      <w:r w:rsidRPr="00BD300C">
        <w:rPr>
          <w:rFonts w:ascii="Book Antiqua" w:hAnsi="Book Antiqua" w:cs="Times New Roman"/>
          <w:i/>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        Treatment         HR for               3-yr         5-yr         </w:t>
      </w:r>
      <w:r w:rsidR="007C3775"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Post</w:t>
      </w:r>
      <w:r w:rsidR="004D5BAD" w:rsidRPr="00BD300C">
        <w:rPr>
          <w:rFonts w:ascii="Book Antiqua" w:hAnsi="Book Antiqua" w:cs="Times New Roman"/>
          <w:color w:val="000000" w:themeColor="text1"/>
          <w:sz w:val="24"/>
          <w:szCs w:val="24"/>
          <w:lang w:val="en-US"/>
        </w:rPr>
        <w:t>o</w:t>
      </w:r>
      <w:r w:rsidRPr="00BD300C">
        <w:rPr>
          <w:rFonts w:ascii="Book Antiqua" w:hAnsi="Book Antiqua" w:cs="Times New Roman"/>
          <w:color w:val="000000" w:themeColor="text1"/>
          <w:sz w:val="24"/>
          <w:szCs w:val="24"/>
          <w:lang w:val="en-US"/>
        </w:rPr>
        <w:t>perative</w:t>
      </w:r>
    </w:p>
    <w:p w14:paraId="0246161A" w14:textId="77777777" w:rsidR="00175210" w:rsidRPr="00BD300C" w:rsidRDefault="00175210" w:rsidP="006B5704">
      <w:pPr>
        <w:pBdr>
          <w:bottom w:val="single" w:sz="12" w:space="1" w:color="auto"/>
        </w:pBd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Prog</w:t>
      </w:r>
      <w:r w:rsidR="001B0843" w:rsidRPr="00BD300C">
        <w:rPr>
          <w:rFonts w:ascii="Book Antiqua" w:hAnsi="Book Antiqua" w:cs="Times New Roman"/>
          <w:color w:val="000000" w:themeColor="text1"/>
          <w:sz w:val="24"/>
          <w:szCs w:val="24"/>
          <w:lang w:val="en-US"/>
        </w:rPr>
        <w:t>ression          PFS          OS</w:t>
      </w: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007C3775"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Complications</w:t>
      </w:r>
    </w:p>
    <w:p w14:paraId="55CA9A84" w14:textId="77777777" w:rsidR="00175210" w:rsidRPr="00BD300C" w:rsidRDefault="00416B01"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All </w:t>
      </w:r>
      <w:proofErr w:type="spellStart"/>
      <w:r w:rsidRPr="00BD300C">
        <w:rPr>
          <w:rFonts w:ascii="Book Antiqua" w:hAnsi="Book Antiqua" w:cs="Times New Roman"/>
          <w:color w:val="000000" w:themeColor="text1"/>
          <w:sz w:val="24"/>
          <w:szCs w:val="24"/>
          <w:lang w:val="en-US"/>
        </w:rPr>
        <w:t>p</w:t>
      </w:r>
      <w:r w:rsidR="00175210" w:rsidRPr="00BD300C">
        <w:rPr>
          <w:rFonts w:ascii="Book Antiqua" w:hAnsi="Book Antiqua" w:cs="Times New Roman"/>
          <w:color w:val="000000" w:themeColor="text1"/>
          <w:sz w:val="24"/>
          <w:szCs w:val="24"/>
          <w:lang w:val="en-US"/>
        </w:rPr>
        <w:t>ts</w:t>
      </w:r>
      <w:proofErr w:type="spellEnd"/>
      <w:r w:rsidR="00175210"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00175210" w:rsidRPr="00BD300C">
        <w:rPr>
          <w:rFonts w:ascii="Book Antiqua" w:hAnsi="Book Antiqua" w:cs="Times New Roman"/>
          <w:color w:val="000000" w:themeColor="text1"/>
          <w:sz w:val="24"/>
          <w:szCs w:val="24"/>
          <w:lang w:val="en-US"/>
        </w:rPr>
        <w:t xml:space="preserve">364               CHT                  0.79                 </w:t>
      </w:r>
      <w:r w:rsidR="001B0843" w:rsidRPr="00BD300C">
        <w:rPr>
          <w:rFonts w:ascii="Book Antiqua" w:hAnsi="Book Antiqua" w:cs="Times New Roman"/>
          <w:color w:val="000000" w:themeColor="text1"/>
          <w:sz w:val="24"/>
          <w:szCs w:val="24"/>
          <w:lang w:val="en-US"/>
        </w:rPr>
        <w:t xml:space="preserve"> </w:t>
      </w:r>
      <w:r w:rsidR="007C3775" w:rsidRPr="00BD300C">
        <w:rPr>
          <w:rFonts w:ascii="Book Antiqua" w:hAnsi="Book Antiqua" w:cs="Times New Roman"/>
          <w:color w:val="000000" w:themeColor="text1"/>
          <w:sz w:val="24"/>
          <w:szCs w:val="24"/>
          <w:lang w:val="en-US"/>
        </w:rPr>
        <w:t xml:space="preserve">35.4         51.2                          </w:t>
      </w:r>
      <w:r w:rsidR="00C223E2" w:rsidRPr="00BD300C">
        <w:rPr>
          <w:rFonts w:ascii="Book Antiqua" w:hAnsi="Book Antiqua" w:cs="Times New Roman"/>
          <w:color w:val="000000" w:themeColor="text1"/>
          <w:sz w:val="24"/>
          <w:szCs w:val="24"/>
          <w:lang w:val="en-US"/>
        </w:rPr>
        <w:t>-</w:t>
      </w:r>
    </w:p>
    <w:p w14:paraId="5896A733" w14:textId="77777777" w:rsidR="00175210" w:rsidRPr="00BD300C" w:rsidRDefault="00175210"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Surgery</w:t>
      </w:r>
      <w:r w:rsidR="00D13C78" w:rsidRPr="00BD300C">
        <w:rPr>
          <w:rFonts w:ascii="Book Antiqua" w:hAnsi="Book Antiqua" w:cs="Times New Roman"/>
          <w:color w:val="000000" w:themeColor="text1"/>
          <w:sz w:val="24"/>
          <w:szCs w:val="24"/>
          <w:lang w:val="en-US"/>
        </w:rPr>
        <w:t xml:space="preserve"> alone</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i/>
          <w:color w:val="000000" w:themeColor="text1"/>
          <w:sz w:val="24"/>
          <w:szCs w:val="24"/>
          <w:lang w:val="en-US"/>
        </w:rPr>
        <w:t xml:space="preserve"> </w:t>
      </w:r>
      <w:r w:rsidR="00B8092A" w:rsidRPr="00BD300C">
        <w:rPr>
          <w:rFonts w:ascii="Book Antiqua" w:hAnsi="Book Antiqua" w:cs="Times New Roman"/>
          <w:i/>
          <w:color w:val="000000" w:themeColor="text1"/>
          <w:sz w:val="24"/>
          <w:szCs w:val="24"/>
          <w:lang w:val="en-US"/>
        </w:rPr>
        <w:t xml:space="preserve"> P</w:t>
      </w:r>
      <w:r w:rsidR="00B8092A" w:rsidRPr="00BD300C">
        <w:rPr>
          <w:rFonts w:ascii="Book Antiqua" w:hAnsi="Book Antiqua" w:cs="Times New Roman"/>
          <w:i/>
          <w:color w:val="000000" w:themeColor="text1"/>
          <w:sz w:val="24"/>
          <w:szCs w:val="24"/>
          <w:lang w:val="en-US" w:eastAsia="zh-CN"/>
        </w:rPr>
        <w:t xml:space="preserve"> </w:t>
      </w:r>
      <w:r w:rsidR="001B0843" w:rsidRPr="00BD300C">
        <w:rPr>
          <w:rFonts w:ascii="Book Antiqua" w:hAnsi="Book Antiqua" w:cs="Times New Roman"/>
          <w:color w:val="000000" w:themeColor="text1"/>
          <w:sz w:val="24"/>
          <w:szCs w:val="24"/>
          <w:lang w:val="en-US"/>
        </w:rPr>
        <w:t>=</w:t>
      </w:r>
      <w:r w:rsidR="00B8092A"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 xml:space="preserve">0.058            </w:t>
      </w:r>
      <w:r w:rsidR="00C223E2" w:rsidRPr="00BD300C">
        <w:rPr>
          <w:rFonts w:ascii="Book Antiqua" w:hAnsi="Book Antiqua" w:cs="Times New Roman"/>
          <w:color w:val="000000" w:themeColor="text1"/>
          <w:sz w:val="24"/>
          <w:szCs w:val="24"/>
          <w:lang w:val="en-US"/>
        </w:rPr>
        <w:t xml:space="preserve"> </w:t>
      </w:r>
      <w:r w:rsidR="00416B01"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28.1     </w:t>
      </w:r>
      <w:r w:rsidR="007C3775" w:rsidRPr="00BD300C">
        <w:rPr>
          <w:rFonts w:ascii="Book Antiqua" w:hAnsi="Book Antiqua" w:cs="Times New Roman"/>
          <w:color w:val="000000" w:themeColor="text1"/>
          <w:sz w:val="24"/>
          <w:szCs w:val="24"/>
          <w:lang w:val="en-US"/>
        </w:rPr>
        <w:t xml:space="preserve">    47.8 (</w:t>
      </w:r>
      <w:r w:rsidR="00260B57" w:rsidRPr="00BD300C">
        <w:rPr>
          <w:rFonts w:ascii="Book Antiqua" w:hAnsi="Book Antiqua" w:cs="Times New Roman"/>
          <w:i/>
          <w:color w:val="000000" w:themeColor="text1"/>
          <w:sz w:val="24"/>
          <w:szCs w:val="24"/>
          <w:lang w:val="en-US"/>
        </w:rPr>
        <w:t>P</w:t>
      </w:r>
      <w:r w:rsidR="00260B57" w:rsidRPr="00BD300C">
        <w:rPr>
          <w:rFonts w:ascii="Book Antiqua" w:hAnsi="Book Antiqua" w:cs="Times New Roman"/>
          <w:i/>
          <w:color w:val="000000" w:themeColor="text1"/>
          <w:sz w:val="24"/>
          <w:szCs w:val="24"/>
          <w:lang w:val="en-US" w:eastAsia="zh-CN"/>
        </w:rPr>
        <w:t xml:space="preserve"> </w:t>
      </w:r>
      <w:r w:rsidR="007C3775"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7C3775" w:rsidRPr="00BD300C">
        <w:rPr>
          <w:rFonts w:ascii="Book Antiqua" w:hAnsi="Book Antiqua" w:cs="Times New Roman"/>
          <w:color w:val="000000" w:themeColor="text1"/>
          <w:sz w:val="24"/>
          <w:szCs w:val="24"/>
          <w:lang w:val="en-US"/>
        </w:rPr>
        <w:t xml:space="preserve">0.339)         -                  </w:t>
      </w:r>
    </w:p>
    <w:p w14:paraId="269939ED" w14:textId="77777777" w:rsidR="009C7051" w:rsidRPr="00BD300C" w:rsidRDefault="00416B01"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spellStart"/>
      <w:r w:rsidRPr="00BD300C">
        <w:rPr>
          <w:rFonts w:ascii="Book Antiqua" w:hAnsi="Book Antiqua" w:cs="Times New Roman"/>
          <w:color w:val="000000" w:themeColor="text1"/>
          <w:sz w:val="24"/>
          <w:szCs w:val="24"/>
          <w:lang w:val="en-US"/>
        </w:rPr>
        <w:t>Elegible</w:t>
      </w:r>
      <w:proofErr w:type="spellEnd"/>
      <w:r w:rsidRPr="00BD300C">
        <w:rPr>
          <w:rFonts w:ascii="Book Antiqua" w:hAnsi="Book Antiqua" w:cs="Times New Roman"/>
          <w:color w:val="000000" w:themeColor="text1"/>
          <w:sz w:val="24"/>
          <w:szCs w:val="24"/>
          <w:lang w:val="en-US"/>
        </w:rPr>
        <w:t xml:space="preserve"> </w:t>
      </w:r>
      <w:proofErr w:type="spellStart"/>
      <w:r w:rsidRPr="00BD300C">
        <w:rPr>
          <w:rFonts w:ascii="Book Antiqua" w:hAnsi="Book Antiqua" w:cs="Times New Roman"/>
          <w:color w:val="000000" w:themeColor="text1"/>
          <w:sz w:val="24"/>
          <w:szCs w:val="24"/>
          <w:lang w:val="en-US"/>
        </w:rPr>
        <w:t>p</w:t>
      </w:r>
      <w:r w:rsidR="00652944" w:rsidRPr="00BD300C">
        <w:rPr>
          <w:rFonts w:ascii="Book Antiqua" w:hAnsi="Book Antiqua" w:cs="Times New Roman"/>
          <w:color w:val="000000" w:themeColor="text1"/>
          <w:sz w:val="24"/>
          <w:szCs w:val="24"/>
          <w:lang w:val="en-US"/>
        </w:rPr>
        <w:t>ts</w:t>
      </w:r>
      <w:proofErr w:type="spellEnd"/>
      <w:r w:rsidR="004D5BAD"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004D5BAD" w:rsidRPr="00BD300C">
        <w:rPr>
          <w:rFonts w:ascii="Book Antiqua" w:hAnsi="Book Antiqua" w:cs="Times New Roman"/>
          <w:color w:val="000000" w:themeColor="text1"/>
          <w:sz w:val="24"/>
          <w:szCs w:val="24"/>
          <w:lang w:val="en-US"/>
        </w:rPr>
        <w:t xml:space="preserve">342             </w:t>
      </w:r>
      <w:r w:rsidR="00D13C78" w:rsidRPr="00BD300C">
        <w:rPr>
          <w:rFonts w:ascii="Book Antiqua" w:hAnsi="Book Antiqua" w:cs="Times New Roman"/>
          <w:color w:val="000000" w:themeColor="text1"/>
          <w:sz w:val="24"/>
          <w:szCs w:val="24"/>
          <w:lang w:val="en-US"/>
        </w:rPr>
        <w:t xml:space="preserve"> </w:t>
      </w:r>
      <w:r w:rsidR="004D5BAD" w:rsidRPr="00BD300C">
        <w:rPr>
          <w:rFonts w:ascii="Book Antiqua" w:hAnsi="Book Antiqua" w:cs="Times New Roman"/>
          <w:color w:val="000000" w:themeColor="text1"/>
          <w:sz w:val="24"/>
          <w:szCs w:val="24"/>
          <w:lang w:val="en-US"/>
        </w:rPr>
        <w:t xml:space="preserve"> CHT                  0.77                 </w:t>
      </w:r>
      <w:r w:rsidRPr="00BD300C">
        <w:rPr>
          <w:rFonts w:ascii="Book Antiqua" w:hAnsi="Book Antiqua" w:cs="Times New Roman"/>
          <w:color w:val="000000" w:themeColor="text1"/>
          <w:sz w:val="24"/>
          <w:szCs w:val="24"/>
          <w:lang w:val="en-US"/>
        </w:rPr>
        <w:t xml:space="preserve"> </w:t>
      </w:r>
      <w:r w:rsidR="004D5BAD" w:rsidRPr="00BD300C">
        <w:rPr>
          <w:rFonts w:ascii="Book Antiqua" w:hAnsi="Book Antiqua" w:cs="Times New Roman"/>
          <w:color w:val="000000" w:themeColor="text1"/>
          <w:sz w:val="24"/>
          <w:szCs w:val="24"/>
          <w:lang w:val="en-US"/>
        </w:rPr>
        <w:t>36.2</w:t>
      </w:r>
      <w:r w:rsidR="007C3775" w:rsidRPr="00BD300C">
        <w:rPr>
          <w:rFonts w:ascii="Book Antiqua" w:hAnsi="Book Antiqua" w:cs="Times New Roman"/>
          <w:color w:val="000000" w:themeColor="text1"/>
          <w:sz w:val="24"/>
          <w:szCs w:val="24"/>
          <w:lang w:val="en-US"/>
        </w:rPr>
        <w:t xml:space="preserve">         52.</w:t>
      </w:r>
      <w:r w:rsidR="001B0843" w:rsidRPr="00BD300C">
        <w:rPr>
          <w:rFonts w:ascii="Book Antiqua" w:hAnsi="Book Antiqua" w:cs="Times New Roman"/>
          <w:color w:val="000000" w:themeColor="text1"/>
          <w:sz w:val="24"/>
          <w:szCs w:val="24"/>
          <w:lang w:val="en-US"/>
        </w:rPr>
        <w:t>4</w:t>
      </w:r>
      <w:r w:rsidR="00C223E2" w:rsidRPr="00BD300C">
        <w:rPr>
          <w:rFonts w:ascii="Book Antiqua" w:hAnsi="Book Antiqua" w:cs="Times New Roman"/>
          <w:color w:val="000000" w:themeColor="text1"/>
          <w:sz w:val="24"/>
          <w:szCs w:val="24"/>
          <w:lang w:val="en-US"/>
        </w:rPr>
        <w:t xml:space="preserve">                   </w:t>
      </w:r>
      <w:r w:rsidR="007C3775" w:rsidRPr="00BD300C">
        <w:rPr>
          <w:rFonts w:ascii="Book Antiqua" w:hAnsi="Book Antiqua" w:cs="Times New Roman"/>
          <w:color w:val="000000" w:themeColor="text1"/>
          <w:sz w:val="24"/>
          <w:szCs w:val="24"/>
          <w:lang w:val="en-US"/>
        </w:rPr>
        <w:t xml:space="preserve">     </w:t>
      </w:r>
      <w:r w:rsidR="00C223E2" w:rsidRPr="00BD300C">
        <w:rPr>
          <w:rFonts w:ascii="Book Antiqua" w:hAnsi="Book Antiqua" w:cs="Times New Roman"/>
          <w:color w:val="000000" w:themeColor="text1"/>
          <w:sz w:val="24"/>
          <w:szCs w:val="24"/>
          <w:lang w:val="en-US"/>
        </w:rPr>
        <w:t xml:space="preserve"> </w:t>
      </w:r>
      <w:r w:rsidR="007C3775" w:rsidRPr="00BD300C">
        <w:rPr>
          <w:rFonts w:ascii="Book Antiqua" w:hAnsi="Book Antiqua" w:cs="Times New Roman"/>
          <w:color w:val="000000" w:themeColor="text1"/>
          <w:sz w:val="24"/>
          <w:szCs w:val="24"/>
          <w:lang w:val="en-US"/>
        </w:rPr>
        <w:t xml:space="preserve"> </w:t>
      </w:r>
      <w:r w:rsidR="00C223E2" w:rsidRPr="00BD300C">
        <w:rPr>
          <w:rFonts w:ascii="Book Antiqua" w:hAnsi="Book Antiqua" w:cs="Times New Roman"/>
          <w:color w:val="000000" w:themeColor="text1"/>
          <w:sz w:val="24"/>
          <w:szCs w:val="24"/>
          <w:lang w:val="en-US"/>
        </w:rPr>
        <w:t>-</w:t>
      </w:r>
      <w:r w:rsidR="004D5BAD" w:rsidRPr="00BD300C">
        <w:rPr>
          <w:rFonts w:ascii="Book Antiqua" w:hAnsi="Book Antiqua" w:cs="Times New Roman"/>
          <w:color w:val="000000" w:themeColor="text1"/>
          <w:sz w:val="24"/>
          <w:szCs w:val="24"/>
          <w:lang w:val="en-US"/>
        </w:rPr>
        <w:t xml:space="preserve">  </w:t>
      </w:r>
    </w:p>
    <w:p w14:paraId="5F50103D" w14:textId="77777777" w:rsidR="00416B01" w:rsidRPr="00BD300C" w:rsidRDefault="009C7051"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Surgery</w:t>
      </w:r>
      <w:r w:rsidR="00D13C78" w:rsidRPr="00BD300C">
        <w:rPr>
          <w:rFonts w:ascii="Book Antiqua" w:hAnsi="Book Antiqua" w:cs="Times New Roman"/>
          <w:color w:val="000000" w:themeColor="text1"/>
          <w:sz w:val="24"/>
          <w:szCs w:val="24"/>
          <w:lang w:val="en-US"/>
        </w:rPr>
        <w:t xml:space="preserve"> alone</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00B8092A" w:rsidRPr="00BD300C">
        <w:rPr>
          <w:rFonts w:ascii="Book Antiqua" w:hAnsi="Book Antiqua" w:cs="Times New Roman"/>
          <w:i/>
          <w:color w:val="000000" w:themeColor="text1"/>
          <w:sz w:val="24"/>
          <w:szCs w:val="24"/>
          <w:lang w:val="en-US"/>
        </w:rPr>
        <w:t>P</w:t>
      </w:r>
      <w:r w:rsidR="00260B57" w:rsidRPr="00BD300C">
        <w:rPr>
          <w:rFonts w:ascii="Book Antiqua" w:hAnsi="Book Antiqua" w:cs="Times New Roman"/>
          <w:i/>
          <w:color w:val="000000" w:themeColor="text1"/>
          <w:sz w:val="24"/>
          <w:szCs w:val="24"/>
          <w:lang w:val="en-US" w:eastAsia="zh-CN"/>
        </w:rPr>
        <w:t xml:space="preserve"> </w:t>
      </w:r>
      <w:r w:rsidR="001B0843" w:rsidRPr="00BD300C">
        <w:rPr>
          <w:rFonts w:ascii="Book Antiqua" w:hAnsi="Book Antiqua" w:cs="Times New Roman"/>
          <w:color w:val="000000" w:themeColor="text1"/>
          <w:sz w:val="24"/>
          <w:szCs w:val="24"/>
          <w:lang w:val="en-US"/>
        </w:rPr>
        <w:t>=</w:t>
      </w:r>
      <w:r w:rsidR="00B8092A"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 xml:space="preserve">0.041            </w:t>
      </w:r>
      <w:r w:rsidR="00416B01" w:rsidRPr="00BD300C">
        <w:rPr>
          <w:rFonts w:ascii="Book Antiqua" w:hAnsi="Book Antiqua" w:cs="Times New Roman"/>
          <w:color w:val="000000" w:themeColor="text1"/>
          <w:sz w:val="24"/>
          <w:szCs w:val="24"/>
          <w:lang w:val="en-US"/>
        </w:rPr>
        <w:t xml:space="preserve"> </w:t>
      </w:r>
      <w:r w:rsidR="00C223E2"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28.1         48.3 (</w:t>
      </w:r>
      <w:r w:rsidR="00260B57" w:rsidRPr="00BD300C">
        <w:rPr>
          <w:rFonts w:ascii="Book Antiqua" w:hAnsi="Book Antiqua" w:cs="Times New Roman"/>
          <w:i/>
          <w:color w:val="000000" w:themeColor="text1"/>
          <w:sz w:val="24"/>
          <w:szCs w:val="24"/>
          <w:lang w:val="en-US"/>
        </w:rPr>
        <w:t>P</w:t>
      </w:r>
      <w:r w:rsidR="00260B57" w:rsidRPr="00BD300C">
        <w:rPr>
          <w:rFonts w:ascii="Book Antiqua" w:hAnsi="Book Antiqua" w:cs="Times New Roman"/>
          <w:i/>
          <w:color w:val="000000" w:themeColor="text1"/>
          <w:sz w:val="24"/>
          <w:szCs w:val="24"/>
          <w:lang w:val="en-US" w:eastAsia="zh-CN"/>
        </w:rPr>
        <w:t xml:space="preserve"> </w:t>
      </w:r>
      <w:r w:rsidR="001B0843"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1B0843" w:rsidRPr="00BD300C">
        <w:rPr>
          <w:rFonts w:ascii="Book Antiqua" w:hAnsi="Book Antiqua" w:cs="Times New Roman"/>
          <w:color w:val="000000" w:themeColor="text1"/>
          <w:sz w:val="24"/>
          <w:szCs w:val="24"/>
          <w:lang w:val="en-US"/>
        </w:rPr>
        <w:t xml:space="preserve">0.303)  </w:t>
      </w:r>
      <w:r w:rsidR="007C3775"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00C223E2" w:rsidRPr="00BD300C">
        <w:rPr>
          <w:rFonts w:ascii="Book Antiqua" w:hAnsi="Book Antiqua" w:cs="Times New Roman"/>
          <w:color w:val="000000" w:themeColor="text1"/>
          <w:sz w:val="24"/>
          <w:szCs w:val="24"/>
          <w:lang w:val="en-US"/>
        </w:rPr>
        <w:t>-</w:t>
      </w:r>
      <w:r w:rsidR="001B0843" w:rsidRPr="00BD300C">
        <w:rPr>
          <w:rFonts w:ascii="Book Antiqua" w:hAnsi="Book Antiqua" w:cs="Times New Roman"/>
          <w:color w:val="000000" w:themeColor="text1"/>
          <w:sz w:val="24"/>
          <w:szCs w:val="24"/>
          <w:lang w:val="en-US"/>
        </w:rPr>
        <w:t xml:space="preserve">    </w:t>
      </w:r>
    </w:p>
    <w:p w14:paraId="1D8BD784" w14:textId="77777777" w:rsidR="00416B01" w:rsidRPr="00BD300C" w:rsidRDefault="00416B01" w:rsidP="006B570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Resected </w:t>
      </w:r>
      <w:proofErr w:type="spellStart"/>
      <w:r w:rsidRPr="00BD300C">
        <w:rPr>
          <w:rFonts w:ascii="Book Antiqua" w:hAnsi="Book Antiqua" w:cs="Times New Roman"/>
          <w:color w:val="000000" w:themeColor="text1"/>
          <w:sz w:val="24"/>
          <w:szCs w:val="24"/>
          <w:lang w:val="en-US"/>
        </w:rPr>
        <w:t>pts</w:t>
      </w:r>
      <w:proofErr w:type="spellEnd"/>
      <w:r w:rsidRPr="00BD300C">
        <w:rPr>
          <w:rFonts w:ascii="Book Antiqua" w:hAnsi="Book Antiqua" w:cs="Times New Roman"/>
          <w:color w:val="000000" w:themeColor="text1"/>
          <w:sz w:val="24"/>
          <w:szCs w:val="24"/>
          <w:lang w:val="en-US"/>
        </w:rPr>
        <w:t xml:space="preserve">      329</w:t>
      </w:r>
      <w:r w:rsidR="004D5BAD"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  CHT                  0.73                 </w:t>
      </w:r>
      <w:r w:rsidR="00C223E2"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42.4                                  </w:t>
      </w:r>
      <w:r w:rsidR="007C3775" w:rsidRPr="00BD300C">
        <w:rPr>
          <w:rFonts w:ascii="Book Antiqua" w:hAnsi="Book Antiqua" w:cs="Times New Roman"/>
          <w:color w:val="000000" w:themeColor="text1"/>
          <w:sz w:val="24"/>
          <w:szCs w:val="24"/>
          <w:lang w:val="en-US"/>
        </w:rPr>
        <w:t xml:space="preserve">    </w:t>
      </w:r>
      <w:r w:rsidR="00260B57" w:rsidRPr="00BD300C">
        <w:rPr>
          <w:rFonts w:ascii="Book Antiqua" w:hAnsi="Book Antiqua" w:cs="Times New Roman"/>
          <w:color w:val="000000" w:themeColor="text1"/>
          <w:sz w:val="24"/>
          <w:szCs w:val="24"/>
          <w:lang w:val="en-US" w:eastAsia="zh-CN"/>
        </w:rPr>
        <w:t xml:space="preserve">  </w:t>
      </w:r>
      <w:r w:rsidR="007C3775"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25%</w:t>
      </w:r>
    </w:p>
    <w:p w14:paraId="18D7B740" w14:textId="77777777" w:rsidR="00D441AE" w:rsidRPr="00BD300C" w:rsidRDefault="00416B01" w:rsidP="006B5704">
      <w:pPr>
        <w:pBdr>
          <w:bottom w:val="single" w:sz="12" w:space="1" w:color="auto"/>
        </w:pBd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rPr>
        <w:t xml:space="preserve">                 </w:t>
      </w:r>
      <w:r w:rsidR="001B084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Surgery</w:t>
      </w:r>
      <w:r w:rsidR="00D13C78" w:rsidRPr="00BD300C">
        <w:rPr>
          <w:rFonts w:ascii="Book Antiqua" w:hAnsi="Book Antiqua" w:cs="Times New Roman"/>
          <w:color w:val="000000" w:themeColor="text1"/>
          <w:sz w:val="24"/>
          <w:szCs w:val="24"/>
          <w:lang w:val="en-US"/>
        </w:rPr>
        <w:t xml:space="preserve"> alone</w:t>
      </w:r>
      <w:r w:rsidR="001B0843" w:rsidRPr="00BD300C">
        <w:rPr>
          <w:rFonts w:ascii="Book Antiqua" w:hAnsi="Book Antiqua" w:cs="Times New Roman"/>
          <w:color w:val="000000" w:themeColor="text1"/>
          <w:sz w:val="24"/>
          <w:szCs w:val="24"/>
          <w:lang w:val="en-US"/>
        </w:rPr>
        <w:t xml:space="preserve">       </w:t>
      </w:r>
      <w:r w:rsidR="00260B57" w:rsidRPr="00BD300C">
        <w:rPr>
          <w:rFonts w:ascii="Book Antiqua" w:hAnsi="Book Antiqua" w:cs="Times New Roman"/>
          <w:color w:val="000000" w:themeColor="text1"/>
          <w:sz w:val="24"/>
          <w:szCs w:val="24"/>
          <w:lang w:val="en-US" w:eastAsia="zh-CN"/>
        </w:rPr>
        <w:t xml:space="preserve"> </w:t>
      </w:r>
      <w:r w:rsidR="00B8092A" w:rsidRPr="00BD300C">
        <w:rPr>
          <w:rFonts w:ascii="Book Antiqua" w:hAnsi="Book Antiqua" w:cs="Times New Roman"/>
          <w:i/>
          <w:color w:val="000000" w:themeColor="text1"/>
          <w:sz w:val="24"/>
          <w:szCs w:val="24"/>
          <w:lang w:val="en-US"/>
        </w:rPr>
        <w:t>P</w:t>
      </w:r>
      <w:r w:rsidR="001B0843"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 xml:space="preserve">0.025             </w:t>
      </w:r>
      <w:r w:rsidR="00C223E2"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33.2                                  </w:t>
      </w:r>
      <w:r w:rsidR="007C3775"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16%</w:t>
      </w:r>
    </w:p>
    <w:p w14:paraId="269DD2FD" w14:textId="625752DA" w:rsidR="00FA45A6" w:rsidRPr="004575FD" w:rsidRDefault="006B5704" w:rsidP="006B5704">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BD300C">
        <w:rPr>
          <w:rFonts w:ascii="Book Antiqua" w:hAnsi="Book Antiqua"/>
          <w:sz w:val="24"/>
          <w:szCs w:val="24"/>
        </w:rPr>
        <w:t>Reproduced from reference</w:t>
      </w:r>
      <w:r w:rsidRPr="00BD300C">
        <w:rPr>
          <w:rFonts w:ascii="Book Antiqua" w:hAnsi="Book Antiqua" w:cs="Times New Roman"/>
          <w:color w:val="000000" w:themeColor="text1"/>
          <w:sz w:val="24"/>
          <w:szCs w:val="24"/>
          <w:lang w:val="en-US"/>
        </w:rPr>
        <w:t xml:space="preserve"> </w:t>
      </w:r>
      <w:proofErr w:type="spellStart"/>
      <w:r w:rsidRPr="00BE41E4">
        <w:rPr>
          <w:rFonts w:ascii="Book Antiqua" w:eastAsia="宋体" w:hAnsi="Book Antiqua" w:cs="宋体"/>
          <w:bCs/>
          <w:sz w:val="24"/>
          <w:szCs w:val="24"/>
          <w:lang w:val="en-US" w:eastAsia="zh-CN"/>
        </w:rPr>
        <w:t>Nordlinger</w:t>
      </w:r>
      <w:proofErr w:type="spellEnd"/>
      <w:r w:rsidRPr="00BD300C">
        <w:rPr>
          <w:rFonts w:ascii="Book Antiqua" w:hAnsi="Book Antiqua" w:cs="Times New Roman"/>
          <w:i/>
          <w:color w:val="000000" w:themeColor="text1"/>
          <w:sz w:val="24"/>
          <w:szCs w:val="24"/>
          <w:lang w:val="en-US"/>
        </w:rPr>
        <w:t xml:space="preserve"> </w:t>
      </w:r>
      <w:r w:rsidRPr="00BD300C">
        <w:rPr>
          <w:rFonts w:ascii="Book Antiqua" w:hAnsi="Book Antiqua" w:cs="Times New Roman"/>
          <w:i/>
          <w:color w:val="000000" w:themeColor="text1"/>
          <w:sz w:val="24"/>
          <w:szCs w:val="24"/>
          <w:lang w:val="en-US" w:eastAsia="zh-CN"/>
        </w:rPr>
        <w:t>et al</w:t>
      </w:r>
      <w:r w:rsidRPr="00BD300C">
        <w:rPr>
          <w:rFonts w:ascii="Book Antiqua" w:hAnsi="Book Antiqua" w:cs="Times New Roman"/>
          <w:sz w:val="24"/>
          <w:szCs w:val="24"/>
          <w:vertAlign w:val="superscript"/>
          <w:lang w:val="en-US"/>
        </w:rPr>
        <w:t>[22</w:t>
      </w:r>
      <w:r w:rsidRPr="00BD300C">
        <w:rPr>
          <w:rFonts w:ascii="Book Antiqua" w:hAnsi="Book Antiqua" w:cs="Times New Roman"/>
          <w:sz w:val="24"/>
          <w:szCs w:val="24"/>
          <w:vertAlign w:val="superscript"/>
          <w:lang w:val="en-US" w:eastAsia="zh-CN"/>
        </w:rPr>
        <w:t>]</w:t>
      </w:r>
      <w:r w:rsidRPr="00BD300C">
        <w:rPr>
          <w:rFonts w:ascii="Book Antiqua" w:hAnsi="Book Antiqua" w:cs="Times New Roman"/>
          <w:sz w:val="24"/>
          <w:szCs w:val="24"/>
          <w:lang w:val="en-US" w:eastAsia="zh-CN"/>
        </w:rPr>
        <w:t xml:space="preserve"> and</w:t>
      </w:r>
      <w:r w:rsidRPr="00BD300C">
        <w:rPr>
          <w:rFonts w:ascii="Book Antiqua" w:hAnsi="Book Antiqua" w:cs="Times New Roman"/>
          <w:color w:val="000000" w:themeColor="text1"/>
          <w:sz w:val="24"/>
          <w:szCs w:val="24"/>
          <w:lang w:val="en-US" w:eastAsia="zh-CN"/>
        </w:rPr>
        <w:t xml:space="preserve"> </w:t>
      </w:r>
      <w:r w:rsidRPr="00BD300C">
        <w:rPr>
          <w:rFonts w:ascii="Book Antiqua" w:hAnsi="Book Antiqua"/>
          <w:bCs/>
          <w:sz w:val="24"/>
          <w:szCs w:val="24"/>
        </w:rPr>
        <w:t>Sorbye</w:t>
      </w:r>
      <w:r w:rsidRPr="00BD300C">
        <w:rPr>
          <w:rFonts w:ascii="Book Antiqua" w:hAnsi="Book Antiqua" w:cs="Times New Roman"/>
          <w:i/>
          <w:color w:val="000000" w:themeColor="text1"/>
          <w:sz w:val="24"/>
          <w:szCs w:val="24"/>
          <w:lang w:val="en-US"/>
        </w:rPr>
        <w:t xml:space="preserve"> </w:t>
      </w:r>
      <w:r w:rsidRPr="00BD300C">
        <w:rPr>
          <w:rFonts w:ascii="Book Antiqua" w:hAnsi="Book Antiqua" w:cs="Times New Roman"/>
          <w:i/>
          <w:color w:val="000000" w:themeColor="text1"/>
          <w:sz w:val="24"/>
          <w:szCs w:val="24"/>
          <w:lang w:val="en-US" w:eastAsia="zh-CN"/>
        </w:rPr>
        <w:t>et al</w:t>
      </w:r>
      <w:r w:rsidRPr="00BD300C">
        <w:rPr>
          <w:rFonts w:ascii="Book Antiqua" w:hAnsi="Book Antiqua" w:cs="Times New Roman"/>
          <w:color w:val="000000" w:themeColor="text1"/>
          <w:sz w:val="24"/>
          <w:szCs w:val="24"/>
          <w:vertAlign w:val="superscript"/>
          <w:lang w:val="en-US" w:eastAsia="zh-CN"/>
        </w:rPr>
        <w:t>[</w:t>
      </w:r>
      <w:r w:rsidRPr="00BD300C">
        <w:rPr>
          <w:rFonts w:ascii="Book Antiqua" w:hAnsi="Book Antiqua" w:cs="Times New Roman"/>
          <w:sz w:val="24"/>
          <w:szCs w:val="24"/>
          <w:vertAlign w:val="superscript"/>
          <w:lang w:val="en-US"/>
        </w:rPr>
        <w:t>23]</w:t>
      </w:r>
      <w:r w:rsidRPr="00BD300C">
        <w:rPr>
          <w:rFonts w:ascii="Book Antiqua" w:hAnsi="Book Antiqua" w:cs="Times New Roman"/>
          <w:color w:val="000000" w:themeColor="text1"/>
          <w:sz w:val="24"/>
          <w:szCs w:val="24"/>
          <w:lang w:val="en-US" w:eastAsia="zh-CN"/>
        </w:rPr>
        <w:t>.</w:t>
      </w:r>
      <w:r w:rsidR="004575FD">
        <w:rPr>
          <w:rFonts w:ascii="Book Antiqua" w:hAnsi="Book Antiqua" w:cs="Times New Roman" w:hint="eastAsia"/>
          <w:color w:val="000000" w:themeColor="text1"/>
          <w:sz w:val="24"/>
          <w:szCs w:val="24"/>
          <w:lang w:val="en-US" w:eastAsia="zh-CN"/>
        </w:rPr>
        <w:t xml:space="preserve"> </w:t>
      </w:r>
      <w:proofErr w:type="spellStart"/>
      <w:r w:rsidR="00244DAD" w:rsidRPr="00BD300C">
        <w:rPr>
          <w:rFonts w:ascii="Book Antiqua" w:hAnsi="Book Antiqua" w:cs="Times New Roman"/>
          <w:color w:val="000000" w:themeColor="text1"/>
          <w:sz w:val="24"/>
          <w:szCs w:val="24"/>
          <w:lang w:val="en-US"/>
        </w:rPr>
        <w:t>Pts</w:t>
      </w:r>
      <w:proofErr w:type="spellEnd"/>
      <w:r w:rsidR="00260B57"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P</w:t>
      </w:r>
      <w:r w:rsidR="00244DAD" w:rsidRPr="00BD300C">
        <w:rPr>
          <w:rFonts w:ascii="Book Antiqua" w:hAnsi="Book Antiqua" w:cs="Times New Roman"/>
          <w:color w:val="000000" w:themeColor="text1"/>
          <w:sz w:val="24"/>
          <w:szCs w:val="24"/>
          <w:lang w:val="en-US"/>
        </w:rPr>
        <w:t>atients; CHT</w:t>
      </w:r>
      <w:r w:rsidR="00260B57" w:rsidRPr="00BD300C">
        <w:rPr>
          <w:rFonts w:ascii="Book Antiqua" w:hAnsi="Book Antiqua" w:cs="Times New Roman"/>
          <w:color w:val="000000" w:themeColor="text1"/>
          <w:sz w:val="24"/>
          <w:szCs w:val="24"/>
          <w:lang w:val="en-US" w:eastAsia="zh-CN"/>
        </w:rPr>
        <w:t xml:space="preserve">: </w:t>
      </w:r>
      <w:r w:rsidR="00244DAD" w:rsidRPr="00BD300C">
        <w:rPr>
          <w:rFonts w:ascii="Book Antiqua" w:hAnsi="Book Antiqua" w:cs="Times New Roman"/>
          <w:color w:val="000000" w:themeColor="text1"/>
          <w:sz w:val="24"/>
          <w:szCs w:val="24"/>
          <w:lang w:val="en-US"/>
        </w:rPr>
        <w:t>Chemotherapy; HR</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D441AE" w:rsidRPr="00BD300C">
        <w:rPr>
          <w:rFonts w:ascii="Book Antiqua" w:hAnsi="Book Antiqua" w:cs="Times New Roman"/>
          <w:color w:val="000000" w:themeColor="text1"/>
          <w:sz w:val="24"/>
          <w:szCs w:val="24"/>
          <w:lang w:val="en-US"/>
        </w:rPr>
        <w:t xml:space="preserve">Hazard </w:t>
      </w:r>
      <w:r w:rsidR="00260B57" w:rsidRPr="00BD300C">
        <w:rPr>
          <w:rFonts w:ascii="Book Antiqua" w:hAnsi="Book Antiqua" w:cs="Times New Roman"/>
          <w:color w:val="000000" w:themeColor="text1"/>
          <w:sz w:val="24"/>
          <w:szCs w:val="24"/>
          <w:lang w:val="en-US" w:eastAsia="zh-CN"/>
        </w:rPr>
        <w:t>r</w:t>
      </w:r>
      <w:r w:rsidR="00D441AE" w:rsidRPr="00BD300C">
        <w:rPr>
          <w:rFonts w:ascii="Book Antiqua" w:hAnsi="Book Antiqua" w:cs="Times New Roman"/>
          <w:color w:val="000000" w:themeColor="text1"/>
          <w:sz w:val="24"/>
          <w:szCs w:val="24"/>
          <w:lang w:val="en-US"/>
        </w:rPr>
        <w:t>atio</w:t>
      </w:r>
      <w:r w:rsidR="00244DAD" w:rsidRPr="00BD300C">
        <w:rPr>
          <w:rFonts w:ascii="Book Antiqua" w:hAnsi="Book Antiqua" w:cs="Times New Roman"/>
          <w:color w:val="000000" w:themeColor="text1"/>
          <w:sz w:val="24"/>
          <w:szCs w:val="24"/>
          <w:lang w:val="en-US"/>
        </w:rPr>
        <w:t>; PFS</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D441AE" w:rsidRPr="00BD300C">
        <w:rPr>
          <w:rFonts w:ascii="Book Antiqua" w:hAnsi="Book Antiqua" w:cs="Times New Roman"/>
          <w:color w:val="000000" w:themeColor="text1"/>
          <w:sz w:val="24"/>
          <w:szCs w:val="24"/>
          <w:lang w:val="en-US"/>
        </w:rPr>
        <w:t>Progression</w:t>
      </w:r>
      <w:r w:rsidR="00260B57" w:rsidRPr="00BD300C">
        <w:rPr>
          <w:rFonts w:ascii="Book Antiqua" w:hAnsi="Book Antiqua" w:cs="Times New Roman"/>
          <w:color w:val="000000" w:themeColor="text1"/>
          <w:sz w:val="24"/>
          <w:szCs w:val="24"/>
          <w:lang w:val="en-US"/>
        </w:rPr>
        <w:t xml:space="preserve"> free surviv</w:t>
      </w:r>
      <w:r w:rsidR="00D441AE" w:rsidRPr="00BD300C">
        <w:rPr>
          <w:rFonts w:ascii="Book Antiqua" w:hAnsi="Book Antiqua" w:cs="Times New Roman"/>
          <w:color w:val="000000" w:themeColor="text1"/>
          <w:sz w:val="24"/>
          <w:szCs w:val="24"/>
          <w:lang w:val="en-US"/>
        </w:rPr>
        <w:t>al</w:t>
      </w:r>
      <w:r w:rsidR="00244DAD" w:rsidRPr="00BD300C">
        <w:rPr>
          <w:rFonts w:ascii="Book Antiqua" w:hAnsi="Book Antiqua" w:cs="Times New Roman"/>
          <w:color w:val="000000" w:themeColor="text1"/>
          <w:sz w:val="24"/>
          <w:szCs w:val="24"/>
          <w:lang w:val="en-US"/>
        </w:rPr>
        <w:t>; OS</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244DAD" w:rsidRPr="00BD300C">
        <w:rPr>
          <w:rFonts w:ascii="Book Antiqua" w:hAnsi="Book Antiqua" w:cs="Times New Roman"/>
          <w:color w:val="000000" w:themeColor="text1"/>
          <w:sz w:val="24"/>
          <w:szCs w:val="24"/>
          <w:lang w:val="en-US"/>
        </w:rPr>
        <w:t>overall survival</w:t>
      </w:r>
      <w:r w:rsidR="00260B57" w:rsidRPr="00BD300C">
        <w:rPr>
          <w:rFonts w:ascii="Book Antiqua" w:hAnsi="Book Antiqua" w:cs="Times New Roman"/>
          <w:color w:val="000000" w:themeColor="text1"/>
          <w:sz w:val="24"/>
          <w:szCs w:val="24"/>
          <w:lang w:val="en-US" w:eastAsia="zh-CN"/>
        </w:rPr>
        <w:t>.</w:t>
      </w:r>
      <w:r w:rsidR="004D5BAD" w:rsidRPr="00BD300C">
        <w:rPr>
          <w:rFonts w:ascii="Book Antiqua" w:hAnsi="Book Antiqua" w:cs="Times New Roman"/>
          <w:b/>
          <w:color w:val="000000" w:themeColor="text1"/>
          <w:sz w:val="24"/>
          <w:szCs w:val="24"/>
          <w:lang w:val="en-US"/>
        </w:rPr>
        <w:t xml:space="preserve"> </w:t>
      </w:r>
    </w:p>
    <w:p w14:paraId="0FB40B5B" w14:textId="77777777" w:rsidR="00FA45A6" w:rsidRPr="00BD300C" w:rsidRDefault="00FA45A6" w:rsidP="006B5704">
      <w:pPr>
        <w:autoSpaceDE w:val="0"/>
        <w:autoSpaceDN w:val="0"/>
        <w:adjustRightInd w:val="0"/>
        <w:spacing w:after="0" w:line="360" w:lineRule="auto"/>
        <w:jc w:val="both"/>
        <w:rPr>
          <w:rFonts w:ascii="Book Antiqua" w:hAnsi="Book Antiqua" w:cs="Times New Roman"/>
          <w:b/>
          <w:color w:val="000000" w:themeColor="text1"/>
          <w:sz w:val="24"/>
          <w:szCs w:val="24"/>
          <w:lang w:val="en-US"/>
        </w:rPr>
      </w:pPr>
    </w:p>
    <w:p w14:paraId="09245490" w14:textId="77777777" w:rsidR="006A2D81" w:rsidRPr="00BD300C" w:rsidRDefault="006A2D81" w:rsidP="006B5704">
      <w:pPr>
        <w:autoSpaceDE w:val="0"/>
        <w:autoSpaceDN w:val="0"/>
        <w:adjustRightInd w:val="0"/>
        <w:spacing w:after="0" w:line="360" w:lineRule="auto"/>
        <w:jc w:val="both"/>
        <w:rPr>
          <w:rFonts w:ascii="Book Antiqua" w:hAnsi="Book Antiqua" w:cs="Times New Roman"/>
          <w:b/>
          <w:color w:val="000000" w:themeColor="text1"/>
          <w:sz w:val="24"/>
          <w:szCs w:val="24"/>
          <w:lang w:val="en-US"/>
        </w:rPr>
      </w:pPr>
    </w:p>
    <w:p w14:paraId="51CCDC1F" w14:textId="77777777" w:rsidR="00FA45A6" w:rsidRPr="00BD300C" w:rsidRDefault="007F1181" w:rsidP="006B5704">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BD300C">
        <w:rPr>
          <w:rFonts w:ascii="Book Antiqua" w:hAnsi="Book Antiqua" w:cs="Times New Roman"/>
          <w:b/>
          <w:color w:val="000000" w:themeColor="text1"/>
          <w:sz w:val="24"/>
          <w:szCs w:val="24"/>
          <w:lang w:val="en-US"/>
        </w:rPr>
        <w:t>Table 2</w:t>
      </w:r>
      <w:r w:rsidR="00FA45A6" w:rsidRPr="00BD300C">
        <w:rPr>
          <w:rFonts w:ascii="Book Antiqua" w:hAnsi="Book Antiqua" w:cs="Times New Roman"/>
          <w:b/>
          <w:color w:val="000000" w:themeColor="text1"/>
          <w:sz w:val="24"/>
          <w:szCs w:val="24"/>
          <w:lang w:val="en-US"/>
        </w:rPr>
        <w:t xml:space="preserve"> </w:t>
      </w:r>
      <w:r w:rsidR="00970CE0" w:rsidRPr="00BD300C">
        <w:rPr>
          <w:rFonts w:ascii="Book Antiqua" w:hAnsi="Book Antiqua" w:cs="Times New Roman"/>
          <w:b/>
          <w:color w:val="000000" w:themeColor="text1"/>
          <w:sz w:val="24"/>
          <w:szCs w:val="24"/>
          <w:lang w:val="en-US"/>
        </w:rPr>
        <w:t>Phase III Trials of</w:t>
      </w:r>
      <w:r w:rsidR="00FA45A6" w:rsidRPr="00BD300C">
        <w:rPr>
          <w:rFonts w:ascii="Book Antiqua" w:hAnsi="Book Antiqua" w:cs="Times New Roman"/>
          <w:b/>
          <w:color w:val="000000" w:themeColor="text1"/>
          <w:sz w:val="24"/>
          <w:szCs w:val="24"/>
          <w:lang w:val="en-US"/>
        </w:rPr>
        <w:t xml:space="preserve"> adjuvant chemotherapy</w:t>
      </w:r>
      <w:r w:rsidR="00F62C49" w:rsidRPr="00BD300C">
        <w:rPr>
          <w:rFonts w:ascii="Book Antiqua" w:hAnsi="Book Antiqua" w:cs="Times New Roman"/>
          <w:b/>
          <w:color w:val="000000" w:themeColor="text1"/>
          <w:sz w:val="24"/>
          <w:szCs w:val="24"/>
          <w:lang w:val="en-US"/>
        </w:rPr>
        <w:t xml:space="preserve"> </w:t>
      </w:r>
      <w:r w:rsidR="00C60C8B" w:rsidRPr="00BD300C">
        <w:rPr>
          <w:rFonts w:ascii="Book Antiqua" w:hAnsi="Book Antiqua" w:cs="Times New Roman"/>
          <w:b/>
          <w:color w:val="000000" w:themeColor="text1"/>
          <w:sz w:val="24"/>
          <w:szCs w:val="24"/>
          <w:lang w:val="en-US"/>
        </w:rPr>
        <w:t>after resection of</w:t>
      </w:r>
      <w:r w:rsidR="006600BF" w:rsidRPr="00BD300C">
        <w:rPr>
          <w:rFonts w:ascii="Book Antiqua" w:hAnsi="Book Antiqua" w:cs="Times New Roman"/>
          <w:b/>
          <w:color w:val="000000" w:themeColor="text1"/>
          <w:sz w:val="24"/>
          <w:szCs w:val="24"/>
          <w:lang w:val="en-US"/>
        </w:rPr>
        <w:t xml:space="preserve"> </w:t>
      </w:r>
      <w:r w:rsidR="00260B57" w:rsidRPr="00BD300C">
        <w:rPr>
          <w:rFonts w:ascii="Book Antiqua" w:hAnsi="Book Antiqua" w:cs="Times New Roman"/>
          <w:b/>
          <w:sz w:val="24"/>
          <w:szCs w:val="24"/>
          <w:lang w:val="en-US"/>
        </w:rPr>
        <w:t>colorectal liver metastases</w:t>
      </w:r>
    </w:p>
    <w:p w14:paraId="3B2579DD" w14:textId="77777777" w:rsidR="006600BF" w:rsidRPr="00BD300C" w:rsidRDefault="00260B57" w:rsidP="006B5704">
      <w:pPr>
        <w:pBdr>
          <w:top w:val="single" w:sz="12" w:space="1" w:color="auto"/>
          <w:bottom w:val="single" w:sz="12" w:space="1" w:color="auto"/>
        </w:pBd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BD300C">
        <w:rPr>
          <w:rFonts w:ascii="Book Antiqua" w:hAnsi="Book Antiqua" w:cs="Times New Roman"/>
          <w:color w:val="000000" w:themeColor="text1"/>
          <w:sz w:val="24"/>
          <w:szCs w:val="24"/>
          <w:lang w:val="en-US" w:eastAsia="zh-CN"/>
        </w:rPr>
        <w:t>Ref</w:t>
      </w:r>
      <w:r w:rsidR="000F3293"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eastAsia="zh-CN"/>
        </w:rPr>
        <w:t xml:space="preserve">           </w:t>
      </w:r>
      <w:r w:rsidR="000F3293" w:rsidRPr="00BD300C">
        <w:rPr>
          <w:rFonts w:ascii="Book Antiqua" w:hAnsi="Book Antiqua" w:cs="Times New Roman"/>
          <w:i/>
          <w:color w:val="000000" w:themeColor="text1"/>
          <w:sz w:val="24"/>
          <w:szCs w:val="24"/>
          <w:lang w:val="en-US"/>
        </w:rPr>
        <w:t xml:space="preserve">   </w:t>
      </w:r>
      <w:r w:rsidRPr="00BD300C">
        <w:rPr>
          <w:rFonts w:ascii="Book Antiqua" w:hAnsi="Book Antiqua" w:cs="Times New Roman"/>
          <w:i/>
          <w:color w:val="000000" w:themeColor="text1"/>
          <w:sz w:val="24"/>
          <w:szCs w:val="24"/>
          <w:lang w:val="en-US" w:eastAsia="zh-CN"/>
        </w:rPr>
        <w:t>n</w:t>
      </w:r>
      <w:r w:rsidR="00C94AB4" w:rsidRPr="00BD300C">
        <w:rPr>
          <w:rFonts w:ascii="Book Antiqua" w:hAnsi="Book Antiqua" w:cs="Times New Roman"/>
          <w:i/>
          <w:color w:val="000000" w:themeColor="text1"/>
          <w:sz w:val="24"/>
          <w:szCs w:val="24"/>
          <w:lang w:val="en-US"/>
        </w:rPr>
        <w:t xml:space="preserve">  </w:t>
      </w:r>
      <w:r w:rsidR="00C94AB4" w:rsidRPr="00BD300C">
        <w:rPr>
          <w:rFonts w:ascii="Book Antiqua" w:hAnsi="Book Antiqua" w:cs="Times New Roman"/>
          <w:color w:val="000000" w:themeColor="text1"/>
          <w:sz w:val="24"/>
          <w:szCs w:val="24"/>
          <w:lang w:val="en-US"/>
        </w:rPr>
        <w:t xml:space="preserve">       </w:t>
      </w:r>
      <w:r w:rsidR="000760F1" w:rsidRPr="00BD300C">
        <w:rPr>
          <w:rFonts w:ascii="Book Antiqua" w:hAnsi="Book Antiqua" w:cs="Times New Roman"/>
          <w:color w:val="000000" w:themeColor="text1"/>
          <w:sz w:val="24"/>
          <w:szCs w:val="24"/>
          <w:lang w:val="en-US"/>
        </w:rPr>
        <w:t xml:space="preserve">   </w:t>
      </w:r>
      <w:r w:rsidR="00C94AB4" w:rsidRPr="00BD300C">
        <w:rPr>
          <w:rFonts w:ascii="Book Antiqua" w:hAnsi="Book Antiqua" w:cs="Times New Roman"/>
          <w:color w:val="000000" w:themeColor="text1"/>
          <w:sz w:val="24"/>
          <w:szCs w:val="24"/>
          <w:lang w:val="en-US"/>
        </w:rPr>
        <w:t xml:space="preserve">CHT             </w:t>
      </w:r>
      <w:r w:rsidR="000760F1" w:rsidRPr="00BD300C">
        <w:rPr>
          <w:rFonts w:ascii="Book Antiqua" w:hAnsi="Book Antiqua" w:cs="Times New Roman"/>
          <w:color w:val="000000" w:themeColor="text1"/>
          <w:sz w:val="24"/>
          <w:szCs w:val="24"/>
          <w:lang w:val="en-US"/>
        </w:rPr>
        <w:t xml:space="preserve">    </w:t>
      </w:r>
      <w:r w:rsidR="00A42AA7" w:rsidRPr="00BD300C">
        <w:rPr>
          <w:rFonts w:ascii="Book Antiqua" w:hAnsi="Book Antiqua" w:cs="Times New Roman"/>
          <w:color w:val="000000" w:themeColor="text1"/>
          <w:sz w:val="24"/>
          <w:szCs w:val="24"/>
          <w:lang w:val="en-US"/>
        </w:rPr>
        <w:t xml:space="preserve"> </w:t>
      </w:r>
      <w:r w:rsidR="00C94AB4" w:rsidRPr="00BD300C">
        <w:rPr>
          <w:rFonts w:ascii="Book Antiqua" w:hAnsi="Book Antiqua" w:cs="Times New Roman"/>
          <w:color w:val="000000" w:themeColor="text1"/>
          <w:sz w:val="24"/>
          <w:szCs w:val="24"/>
          <w:lang w:val="en-US"/>
        </w:rPr>
        <w:t>Median P</w:t>
      </w:r>
      <w:r w:rsidR="006600BF" w:rsidRPr="00BD300C">
        <w:rPr>
          <w:rFonts w:ascii="Book Antiqua" w:hAnsi="Book Antiqua" w:cs="Times New Roman"/>
          <w:color w:val="000000" w:themeColor="text1"/>
          <w:sz w:val="24"/>
          <w:szCs w:val="24"/>
          <w:lang w:val="en-US"/>
        </w:rPr>
        <w:t>FS</w:t>
      </w:r>
      <w:r w:rsidRPr="00BD300C">
        <w:rPr>
          <w:rFonts w:ascii="Book Antiqua" w:hAnsi="Book Antiqua" w:cs="Times New Roman"/>
          <w:color w:val="000000" w:themeColor="text1"/>
          <w:sz w:val="24"/>
          <w:szCs w:val="24"/>
          <w:lang w:val="en-US"/>
        </w:rPr>
        <w:t xml:space="preserve"> (</w:t>
      </w:r>
      <w:proofErr w:type="spellStart"/>
      <w:r w:rsidRPr="00BD300C">
        <w:rPr>
          <w:rFonts w:ascii="Book Antiqua" w:hAnsi="Book Antiqua" w:cs="Times New Roman"/>
          <w:color w:val="000000" w:themeColor="text1"/>
          <w:sz w:val="24"/>
          <w:szCs w:val="24"/>
          <w:lang w:val="en-US"/>
        </w:rPr>
        <w:t>mo</w:t>
      </w:r>
      <w:proofErr w:type="spellEnd"/>
      <w:r w:rsidR="00C94AB4" w:rsidRPr="00BD300C">
        <w:rPr>
          <w:rFonts w:ascii="Book Antiqua" w:hAnsi="Book Antiqua" w:cs="Times New Roman"/>
          <w:color w:val="000000" w:themeColor="text1"/>
          <w:sz w:val="24"/>
          <w:szCs w:val="24"/>
          <w:lang w:val="en-US"/>
        </w:rPr>
        <w:t xml:space="preserve">) </w:t>
      </w:r>
      <w:r w:rsidRPr="00BD300C">
        <w:rPr>
          <w:rFonts w:ascii="Book Antiqua" w:hAnsi="Book Antiqua" w:cs="Times New Roman"/>
          <w:color w:val="000000" w:themeColor="text1"/>
          <w:sz w:val="24"/>
          <w:szCs w:val="24"/>
          <w:lang w:val="en-US"/>
        </w:rPr>
        <w:t xml:space="preserve">                  Median OS (</w:t>
      </w:r>
      <w:proofErr w:type="spellStart"/>
      <w:r w:rsidRPr="00BD300C">
        <w:rPr>
          <w:rFonts w:ascii="Book Antiqua" w:hAnsi="Book Antiqua" w:cs="Times New Roman"/>
          <w:color w:val="000000" w:themeColor="text1"/>
          <w:sz w:val="24"/>
          <w:szCs w:val="24"/>
          <w:lang w:val="en-US"/>
        </w:rPr>
        <w:t>mo</w:t>
      </w:r>
      <w:proofErr w:type="spellEnd"/>
      <w:r w:rsidR="00C94AB4" w:rsidRPr="00BD300C">
        <w:rPr>
          <w:rFonts w:ascii="Book Antiqua" w:hAnsi="Book Antiqua" w:cs="Times New Roman"/>
          <w:color w:val="000000" w:themeColor="text1"/>
          <w:sz w:val="24"/>
          <w:szCs w:val="24"/>
          <w:lang w:val="en-US"/>
        </w:rPr>
        <w:t>)</w:t>
      </w:r>
    </w:p>
    <w:p w14:paraId="27C0DCA4" w14:textId="2F2796A3" w:rsidR="009D1C91" w:rsidRPr="00BD300C" w:rsidRDefault="00BF1D6A" w:rsidP="006B5704">
      <w:pPr>
        <w:autoSpaceDE w:val="0"/>
        <w:autoSpaceDN w:val="0"/>
        <w:adjustRightInd w:val="0"/>
        <w:spacing w:after="0" w:line="360" w:lineRule="auto"/>
        <w:jc w:val="both"/>
        <w:rPr>
          <w:rFonts w:ascii="Book Antiqua" w:hAnsi="Book Antiqua" w:cs="Times New Roman"/>
          <w:color w:val="000000" w:themeColor="text1"/>
          <w:sz w:val="24"/>
          <w:szCs w:val="24"/>
        </w:rPr>
      </w:pPr>
      <w:r w:rsidRPr="00BD300C">
        <w:rPr>
          <w:rFonts w:ascii="Book Antiqua" w:hAnsi="Book Antiqua" w:cs="Times New Roman"/>
          <w:color w:val="000000" w:themeColor="text1"/>
          <w:sz w:val="24"/>
          <w:szCs w:val="24"/>
        </w:rPr>
        <w:t>Langer</w:t>
      </w:r>
      <w:r w:rsidR="00260B57" w:rsidRPr="00BD300C">
        <w:rPr>
          <w:rFonts w:ascii="Book Antiqua" w:hAnsi="Book Antiqua" w:cs="Times New Roman"/>
          <w:i/>
          <w:color w:val="000000" w:themeColor="text1"/>
          <w:sz w:val="24"/>
          <w:szCs w:val="24"/>
          <w:lang w:eastAsia="zh-CN"/>
        </w:rPr>
        <w:t xml:space="preserve"> et al</w:t>
      </w:r>
      <w:r w:rsidR="0094615E" w:rsidRPr="00BD300C">
        <w:rPr>
          <w:rFonts w:ascii="Book Antiqua" w:hAnsi="Book Antiqua" w:cs="Times New Roman"/>
          <w:sz w:val="24"/>
          <w:szCs w:val="24"/>
          <w:vertAlign w:val="superscript"/>
        </w:rPr>
        <w:t>[26</w:t>
      </w:r>
      <w:r w:rsidR="00CE2CE1" w:rsidRPr="00BD300C">
        <w:rPr>
          <w:rFonts w:ascii="Book Antiqua" w:hAnsi="Book Antiqua" w:cs="Times New Roman"/>
          <w:sz w:val="24"/>
          <w:szCs w:val="24"/>
          <w:vertAlign w:val="superscript"/>
        </w:rPr>
        <w:t>]</w:t>
      </w:r>
      <w:r w:rsidR="006600BF" w:rsidRPr="00BD300C">
        <w:rPr>
          <w:rFonts w:ascii="Book Antiqua" w:hAnsi="Book Antiqua" w:cs="Times New Roman"/>
          <w:color w:val="000000" w:themeColor="text1"/>
          <w:sz w:val="24"/>
          <w:szCs w:val="24"/>
        </w:rPr>
        <w:t xml:space="preserve">     </w:t>
      </w:r>
      <w:r w:rsidR="000F3293" w:rsidRPr="00BD300C">
        <w:rPr>
          <w:rFonts w:ascii="Book Antiqua" w:hAnsi="Book Antiqua" w:cs="Times New Roman"/>
          <w:color w:val="000000" w:themeColor="text1"/>
          <w:sz w:val="24"/>
          <w:szCs w:val="24"/>
        </w:rPr>
        <w:t xml:space="preserve"> </w:t>
      </w:r>
      <w:r w:rsidR="00A42AA7" w:rsidRPr="00BD300C">
        <w:rPr>
          <w:rFonts w:ascii="Book Antiqua" w:hAnsi="Book Antiqua" w:cs="Times New Roman"/>
          <w:color w:val="000000" w:themeColor="text1"/>
          <w:sz w:val="24"/>
          <w:szCs w:val="24"/>
        </w:rPr>
        <w:t xml:space="preserve">129            </w:t>
      </w:r>
      <w:r w:rsidR="00C94AB4" w:rsidRPr="00BD300C">
        <w:rPr>
          <w:rFonts w:ascii="Book Antiqua" w:hAnsi="Book Antiqua" w:cs="Times New Roman"/>
          <w:color w:val="000000" w:themeColor="text1"/>
          <w:sz w:val="24"/>
          <w:szCs w:val="24"/>
        </w:rPr>
        <w:t xml:space="preserve">5FU/LV         </w:t>
      </w:r>
      <w:r w:rsidR="000760F1" w:rsidRPr="00BD300C">
        <w:rPr>
          <w:rFonts w:ascii="Book Antiqua" w:hAnsi="Book Antiqua" w:cs="Times New Roman"/>
          <w:color w:val="000000" w:themeColor="text1"/>
          <w:sz w:val="24"/>
          <w:szCs w:val="24"/>
        </w:rPr>
        <w:t xml:space="preserve">       </w:t>
      </w:r>
      <w:r w:rsidRPr="00BD300C">
        <w:rPr>
          <w:rFonts w:ascii="Book Antiqua" w:hAnsi="Book Antiqua" w:cs="Times New Roman"/>
          <w:color w:val="000000" w:themeColor="text1"/>
          <w:sz w:val="24"/>
          <w:szCs w:val="24"/>
        </w:rPr>
        <w:t xml:space="preserve">  </w:t>
      </w:r>
      <w:r w:rsidR="00A42AA7" w:rsidRPr="00BD300C">
        <w:rPr>
          <w:rFonts w:ascii="Book Antiqua" w:hAnsi="Book Antiqua" w:cs="Times New Roman"/>
          <w:color w:val="000000" w:themeColor="text1"/>
          <w:sz w:val="24"/>
          <w:szCs w:val="24"/>
        </w:rPr>
        <w:t xml:space="preserve"> </w:t>
      </w:r>
      <w:r w:rsidR="000760F1" w:rsidRPr="00BD300C">
        <w:rPr>
          <w:rFonts w:ascii="Book Antiqua" w:hAnsi="Book Antiqua" w:cs="Times New Roman"/>
          <w:color w:val="000000" w:themeColor="text1"/>
          <w:sz w:val="24"/>
          <w:szCs w:val="24"/>
        </w:rPr>
        <w:t>No difference                   No difference</w:t>
      </w:r>
    </w:p>
    <w:p w14:paraId="2CDD52C0" w14:textId="66507801" w:rsidR="00154705" w:rsidRPr="00BD300C" w:rsidRDefault="00CE2CE1" w:rsidP="006B5704">
      <w:pPr>
        <w:autoSpaceDE w:val="0"/>
        <w:autoSpaceDN w:val="0"/>
        <w:adjustRightInd w:val="0"/>
        <w:spacing w:after="0" w:line="360" w:lineRule="auto"/>
        <w:jc w:val="both"/>
        <w:rPr>
          <w:rFonts w:ascii="Book Antiqua" w:hAnsi="Book Antiqua" w:cs="Times New Roman"/>
          <w:color w:val="000000" w:themeColor="text1"/>
          <w:sz w:val="24"/>
          <w:szCs w:val="24"/>
        </w:rPr>
      </w:pPr>
      <w:r w:rsidRPr="00BD300C">
        <w:rPr>
          <w:rFonts w:ascii="Book Antiqua" w:hAnsi="Book Antiqua" w:cs="Times New Roman"/>
          <w:color w:val="000000" w:themeColor="text1"/>
          <w:sz w:val="24"/>
          <w:szCs w:val="24"/>
        </w:rPr>
        <w:t>Portier</w:t>
      </w:r>
      <w:r w:rsidR="00260B57" w:rsidRPr="00BD300C">
        <w:rPr>
          <w:rFonts w:ascii="Book Antiqua" w:hAnsi="Book Antiqua" w:cs="Times New Roman"/>
          <w:i/>
          <w:color w:val="000000" w:themeColor="text1"/>
          <w:sz w:val="24"/>
          <w:szCs w:val="24"/>
          <w:lang w:eastAsia="zh-CN"/>
        </w:rPr>
        <w:t xml:space="preserve"> et al</w:t>
      </w:r>
      <w:r w:rsidR="0094615E" w:rsidRPr="00BD300C">
        <w:rPr>
          <w:rFonts w:ascii="Book Antiqua" w:hAnsi="Book Antiqua" w:cs="Times New Roman"/>
          <w:sz w:val="24"/>
          <w:szCs w:val="24"/>
          <w:vertAlign w:val="superscript"/>
        </w:rPr>
        <w:t>[27</w:t>
      </w:r>
      <w:r w:rsidRPr="00BD300C">
        <w:rPr>
          <w:rFonts w:ascii="Book Antiqua" w:hAnsi="Book Antiqua" w:cs="Times New Roman"/>
          <w:sz w:val="24"/>
          <w:szCs w:val="24"/>
          <w:vertAlign w:val="superscript"/>
        </w:rPr>
        <w:t>]</w:t>
      </w:r>
      <w:r w:rsidR="009D1C91" w:rsidRPr="00BD300C">
        <w:rPr>
          <w:rFonts w:ascii="Book Antiqua" w:hAnsi="Book Antiqua" w:cs="Times New Roman"/>
          <w:color w:val="000000" w:themeColor="text1"/>
          <w:sz w:val="24"/>
          <w:szCs w:val="24"/>
        </w:rPr>
        <w:t xml:space="preserve">    </w:t>
      </w:r>
      <w:r w:rsidRPr="00BD300C">
        <w:rPr>
          <w:rFonts w:ascii="Book Antiqua" w:hAnsi="Book Antiqua" w:cs="Times New Roman"/>
          <w:color w:val="000000" w:themeColor="text1"/>
          <w:sz w:val="24"/>
          <w:szCs w:val="24"/>
        </w:rPr>
        <w:t xml:space="preserve">  </w:t>
      </w:r>
      <w:r w:rsidR="00A42AA7" w:rsidRPr="00BD300C">
        <w:rPr>
          <w:rFonts w:ascii="Book Antiqua" w:hAnsi="Book Antiqua" w:cs="Times New Roman"/>
          <w:color w:val="000000" w:themeColor="text1"/>
          <w:sz w:val="24"/>
          <w:szCs w:val="24"/>
        </w:rPr>
        <w:t xml:space="preserve"> </w:t>
      </w:r>
      <w:r w:rsidR="009D1C91" w:rsidRPr="00BD300C">
        <w:rPr>
          <w:rFonts w:ascii="Book Antiqua" w:hAnsi="Book Antiqua" w:cs="Times New Roman"/>
          <w:color w:val="000000" w:themeColor="text1"/>
          <w:sz w:val="24"/>
          <w:szCs w:val="24"/>
        </w:rPr>
        <w:t>17</w:t>
      </w:r>
      <w:r w:rsidR="00154705" w:rsidRPr="00BD300C">
        <w:rPr>
          <w:rFonts w:ascii="Book Antiqua" w:hAnsi="Book Antiqua" w:cs="Times New Roman"/>
          <w:color w:val="000000" w:themeColor="text1"/>
          <w:sz w:val="24"/>
          <w:szCs w:val="24"/>
        </w:rPr>
        <w:t>3          5FU/</w:t>
      </w:r>
      <w:r w:rsidR="009D1C91" w:rsidRPr="00BD300C">
        <w:rPr>
          <w:rFonts w:ascii="Book Antiqua" w:hAnsi="Book Antiqua" w:cs="Times New Roman"/>
          <w:color w:val="000000" w:themeColor="text1"/>
          <w:sz w:val="24"/>
          <w:szCs w:val="24"/>
        </w:rPr>
        <w:t>LV        24.4</w:t>
      </w:r>
      <w:r w:rsidR="009D1C91" w:rsidRPr="00BD300C">
        <w:rPr>
          <w:rFonts w:ascii="Book Antiqua" w:hAnsi="Book Antiqua" w:cs="Times New Roman"/>
          <w:i/>
          <w:color w:val="000000" w:themeColor="text1"/>
          <w:sz w:val="24"/>
          <w:szCs w:val="24"/>
        </w:rPr>
        <w:t xml:space="preserve"> vs</w:t>
      </w:r>
      <w:r w:rsidR="009D1C91" w:rsidRPr="00BD300C">
        <w:rPr>
          <w:rFonts w:ascii="Book Antiqua" w:hAnsi="Book Antiqua" w:cs="Times New Roman"/>
          <w:color w:val="000000" w:themeColor="text1"/>
          <w:sz w:val="24"/>
          <w:szCs w:val="24"/>
        </w:rPr>
        <w:t xml:space="preserve"> 16.6 (</w:t>
      </w:r>
      <w:r w:rsidR="006B5704" w:rsidRPr="00BD300C">
        <w:rPr>
          <w:rFonts w:ascii="Book Antiqua" w:hAnsi="Book Antiqua" w:cs="Times New Roman"/>
          <w:i/>
          <w:color w:val="000000" w:themeColor="text1"/>
          <w:sz w:val="24"/>
          <w:szCs w:val="24"/>
        </w:rPr>
        <w:t>P</w:t>
      </w:r>
      <w:r w:rsidR="006B5704" w:rsidRPr="00BD300C">
        <w:rPr>
          <w:rFonts w:ascii="Book Antiqua" w:hAnsi="Book Antiqua" w:cs="Times New Roman"/>
          <w:i/>
          <w:color w:val="000000" w:themeColor="text1"/>
          <w:sz w:val="24"/>
          <w:szCs w:val="24"/>
          <w:lang w:eastAsia="zh-CN"/>
        </w:rPr>
        <w:t xml:space="preserve"> </w:t>
      </w:r>
      <w:r w:rsidR="009D1C91" w:rsidRPr="00BD300C">
        <w:rPr>
          <w:rFonts w:ascii="Book Antiqua" w:hAnsi="Book Antiqua" w:cs="Times New Roman"/>
          <w:color w:val="000000" w:themeColor="text1"/>
          <w:sz w:val="24"/>
          <w:szCs w:val="24"/>
        </w:rPr>
        <w:t>=</w:t>
      </w:r>
      <w:r w:rsidR="006B5704" w:rsidRPr="00BD300C">
        <w:rPr>
          <w:rFonts w:ascii="Book Antiqua" w:hAnsi="Book Antiqua" w:cs="Times New Roman"/>
          <w:color w:val="000000" w:themeColor="text1"/>
          <w:sz w:val="24"/>
          <w:szCs w:val="24"/>
          <w:lang w:eastAsia="zh-CN"/>
        </w:rPr>
        <w:t xml:space="preserve"> </w:t>
      </w:r>
      <w:r w:rsidR="009D1C91" w:rsidRPr="00BD300C">
        <w:rPr>
          <w:rFonts w:ascii="Book Antiqua" w:hAnsi="Book Antiqua" w:cs="Times New Roman"/>
          <w:color w:val="000000" w:themeColor="text1"/>
          <w:sz w:val="24"/>
          <w:szCs w:val="24"/>
        </w:rPr>
        <w:t>0.028)</w:t>
      </w:r>
      <w:r w:rsidR="006600BF" w:rsidRPr="00BD300C">
        <w:rPr>
          <w:rFonts w:ascii="Book Antiqua" w:hAnsi="Book Antiqua" w:cs="Times New Roman"/>
          <w:color w:val="000000" w:themeColor="text1"/>
          <w:sz w:val="24"/>
          <w:szCs w:val="24"/>
        </w:rPr>
        <w:t xml:space="preserve">   </w:t>
      </w:r>
      <w:r w:rsidR="00154705" w:rsidRPr="00BD300C">
        <w:rPr>
          <w:rFonts w:ascii="Book Antiqua" w:hAnsi="Book Antiqua" w:cs="Times New Roman"/>
          <w:color w:val="000000" w:themeColor="text1"/>
          <w:sz w:val="24"/>
          <w:szCs w:val="24"/>
        </w:rPr>
        <w:t xml:space="preserve">   </w:t>
      </w:r>
      <w:r w:rsidR="009D1C91" w:rsidRPr="00BD300C">
        <w:rPr>
          <w:rFonts w:ascii="Book Antiqua" w:hAnsi="Book Antiqua" w:cs="Times New Roman"/>
          <w:color w:val="000000" w:themeColor="text1"/>
          <w:sz w:val="24"/>
          <w:szCs w:val="24"/>
        </w:rPr>
        <w:t xml:space="preserve">62.1 </w:t>
      </w:r>
      <w:r w:rsidR="009D1C91" w:rsidRPr="00BD300C">
        <w:rPr>
          <w:rFonts w:ascii="Book Antiqua" w:hAnsi="Book Antiqua" w:cs="Times New Roman"/>
          <w:i/>
          <w:color w:val="000000" w:themeColor="text1"/>
          <w:sz w:val="24"/>
          <w:szCs w:val="24"/>
        </w:rPr>
        <w:t>vs</w:t>
      </w:r>
      <w:r w:rsidR="009D1C91" w:rsidRPr="00BD300C">
        <w:rPr>
          <w:rFonts w:ascii="Book Antiqua" w:hAnsi="Book Antiqua" w:cs="Times New Roman"/>
          <w:color w:val="000000" w:themeColor="text1"/>
          <w:sz w:val="24"/>
          <w:szCs w:val="24"/>
        </w:rPr>
        <w:t xml:space="preserve"> 46.4 (</w:t>
      </w:r>
      <w:r w:rsidR="006B5704" w:rsidRPr="00BD300C">
        <w:rPr>
          <w:rFonts w:ascii="Book Antiqua" w:hAnsi="Book Antiqua" w:cs="Times New Roman"/>
          <w:i/>
          <w:color w:val="000000" w:themeColor="text1"/>
          <w:sz w:val="24"/>
          <w:szCs w:val="24"/>
        </w:rPr>
        <w:t>P</w:t>
      </w:r>
      <w:r w:rsidR="006B5704" w:rsidRPr="00BD300C">
        <w:rPr>
          <w:rFonts w:ascii="Book Antiqua" w:hAnsi="Book Antiqua" w:cs="Times New Roman"/>
          <w:i/>
          <w:color w:val="000000" w:themeColor="text1"/>
          <w:sz w:val="24"/>
          <w:szCs w:val="24"/>
          <w:lang w:eastAsia="zh-CN"/>
        </w:rPr>
        <w:t xml:space="preserve"> </w:t>
      </w:r>
      <w:r w:rsidR="009D1C91" w:rsidRPr="00BD300C">
        <w:rPr>
          <w:rFonts w:ascii="Book Antiqua" w:hAnsi="Book Antiqua" w:cs="Times New Roman"/>
          <w:color w:val="000000" w:themeColor="text1"/>
          <w:sz w:val="24"/>
          <w:szCs w:val="24"/>
        </w:rPr>
        <w:t>=</w:t>
      </w:r>
      <w:r w:rsidR="006B5704" w:rsidRPr="00BD300C">
        <w:rPr>
          <w:rFonts w:ascii="Book Antiqua" w:hAnsi="Book Antiqua" w:cs="Times New Roman"/>
          <w:color w:val="000000" w:themeColor="text1"/>
          <w:sz w:val="24"/>
          <w:szCs w:val="24"/>
          <w:lang w:eastAsia="zh-CN"/>
        </w:rPr>
        <w:t xml:space="preserve"> </w:t>
      </w:r>
      <w:r w:rsidR="009D1C91" w:rsidRPr="00BD300C">
        <w:rPr>
          <w:rFonts w:ascii="Book Antiqua" w:hAnsi="Book Antiqua" w:cs="Times New Roman"/>
          <w:color w:val="000000" w:themeColor="text1"/>
          <w:sz w:val="24"/>
          <w:szCs w:val="24"/>
        </w:rPr>
        <w:t>0.13</w:t>
      </w:r>
      <w:r w:rsidR="00154705" w:rsidRPr="00BD300C">
        <w:rPr>
          <w:rFonts w:ascii="Book Antiqua" w:hAnsi="Book Antiqua" w:cs="Times New Roman"/>
          <w:color w:val="000000" w:themeColor="text1"/>
          <w:sz w:val="24"/>
          <w:szCs w:val="24"/>
        </w:rPr>
        <w:t>)</w:t>
      </w:r>
    </w:p>
    <w:p w14:paraId="41BC5B0E" w14:textId="27735C70" w:rsidR="00A251B8" w:rsidRPr="00BD300C" w:rsidRDefault="00CE2CE1" w:rsidP="006B5704">
      <w:pPr>
        <w:autoSpaceDE w:val="0"/>
        <w:autoSpaceDN w:val="0"/>
        <w:adjustRightInd w:val="0"/>
        <w:spacing w:after="0" w:line="360" w:lineRule="auto"/>
        <w:jc w:val="both"/>
        <w:rPr>
          <w:rFonts w:ascii="Book Antiqua" w:hAnsi="Book Antiqua" w:cs="Times New Roman"/>
          <w:color w:val="000000" w:themeColor="text1"/>
          <w:sz w:val="24"/>
          <w:szCs w:val="24"/>
        </w:rPr>
      </w:pPr>
      <w:r w:rsidRPr="00BD300C">
        <w:rPr>
          <w:rFonts w:ascii="Book Antiqua" w:hAnsi="Book Antiqua" w:cs="Times New Roman"/>
          <w:color w:val="000000" w:themeColor="text1"/>
          <w:sz w:val="24"/>
          <w:szCs w:val="24"/>
        </w:rPr>
        <w:t>Mitry</w:t>
      </w:r>
      <w:r w:rsidR="00260B57" w:rsidRPr="00BD300C">
        <w:rPr>
          <w:rFonts w:ascii="Book Antiqua" w:hAnsi="Book Antiqua" w:cs="Times New Roman"/>
          <w:i/>
          <w:color w:val="000000" w:themeColor="text1"/>
          <w:sz w:val="24"/>
          <w:szCs w:val="24"/>
          <w:lang w:eastAsia="zh-CN"/>
        </w:rPr>
        <w:t xml:space="preserve"> et al</w:t>
      </w:r>
      <w:r w:rsidR="0094615E" w:rsidRPr="00BD300C">
        <w:rPr>
          <w:rFonts w:ascii="Book Antiqua" w:hAnsi="Book Antiqua" w:cs="Times New Roman"/>
          <w:sz w:val="24"/>
          <w:szCs w:val="24"/>
          <w:vertAlign w:val="superscript"/>
        </w:rPr>
        <w:t>[28</w:t>
      </w:r>
      <w:r w:rsidRPr="00BD300C">
        <w:rPr>
          <w:rFonts w:ascii="Book Antiqua" w:hAnsi="Book Antiqua" w:cs="Times New Roman"/>
          <w:sz w:val="24"/>
          <w:szCs w:val="24"/>
          <w:vertAlign w:val="superscript"/>
        </w:rPr>
        <w:t>]</w:t>
      </w:r>
      <w:r w:rsidR="00154705" w:rsidRPr="00BD300C">
        <w:rPr>
          <w:rFonts w:ascii="Book Antiqua" w:hAnsi="Book Antiqua" w:cs="Times New Roman"/>
          <w:color w:val="000000" w:themeColor="text1"/>
          <w:sz w:val="24"/>
          <w:szCs w:val="24"/>
        </w:rPr>
        <w:t xml:space="preserve">  </w:t>
      </w:r>
      <w:r w:rsidR="006B5704" w:rsidRPr="00BD300C">
        <w:rPr>
          <w:rFonts w:ascii="Book Antiqua" w:hAnsi="Book Antiqua" w:cs="Times New Roman"/>
          <w:color w:val="000000" w:themeColor="text1"/>
          <w:sz w:val="24"/>
          <w:szCs w:val="24"/>
          <w:lang w:eastAsia="zh-CN"/>
        </w:rPr>
        <w:t xml:space="preserve">  </w:t>
      </w:r>
      <w:r w:rsidR="00154705" w:rsidRPr="00BD300C">
        <w:rPr>
          <w:rFonts w:ascii="Book Antiqua" w:hAnsi="Book Antiqua" w:cs="Times New Roman"/>
          <w:color w:val="000000" w:themeColor="text1"/>
          <w:sz w:val="24"/>
          <w:szCs w:val="24"/>
        </w:rPr>
        <w:t xml:space="preserve">278            </w:t>
      </w:r>
      <w:r w:rsidR="00A42AA7" w:rsidRPr="00BD300C">
        <w:rPr>
          <w:rFonts w:ascii="Book Antiqua" w:hAnsi="Book Antiqua" w:cs="Times New Roman"/>
          <w:color w:val="000000" w:themeColor="text1"/>
          <w:sz w:val="24"/>
          <w:szCs w:val="24"/>
        </w:rPr>
        <w:t xml:space="preserve"> </w:t>
      </w:r>
      <w:r w:rsidR="00154705" w:rsidRPr="00BD300C">
        <w:rPr>
          <w:rFonts w:ascii="Book Antiqua" w:hAnsi="Book Antiqua" w:cs="Times New Roman"/>
          <w:color w:val="000000" w:themeColor="text1"/>
          <w:sz w:val="24"/>
          <w:szCs w:val="24"/>
        </w:rPr>
        <w:t xml:space="preserve">5FU/LV      </w:t>
      </w:r>
      <w:r w:rsidR="00FC7DFF" w:rsidRPr="00BD300C">
        <w:rPr>
          <w:rFonts w:ascii="Book Antiqua" w:hAnsi="Book Antiqua" w:cs="Times New Roman"/>
          <w:color w:val="000000" w:themeColor="text1"/>
          <w:sz w:val="24"/>
          <w:szCs w:val="24"/>
        </w:rPr>
        <w:t xml:space="preserve"> </w:t>
      </w:r>
      <w:r w:rsidR="00A42AA7" w:rsidRPr="00BD300C">
        <w:rPr>
          <w:rFonts w:ascii="Book Antiqua" w:hAnsi="Book Antiqua" w:cs="Times New Roman"/>
          <w:color w:val="000000" w:themeColor="text1"/>
          <w:sz w:val="24"/>
          <w:szCs w:val="24"/>
        </w:rPr>
        <w:t xml:space="preserve"> </w:t>
      </w:r>
      <w:r w:rsidR="00154705" w:rsidRPr="00BD300C">
        <w:rPr>
          <w:rFonts w:ascii="Book Antiqua" w:hAnsi="Book Antiqua" w:cs="Times New Roman"/>
          <w:color w:val="000000" w:themeColor="text1"/>
          <w:sz w:val="24"/>
          <w:szCs w:val="24"/>
        </w:rPr>
        <w:t xml:space="preserve">27.9 </w:t>
      </w:r>
      <w:r w:rsidR="00154705" w:rsidRPr="00BD300C">
        <w:rPr>
          <w:rFonts w:ascii="Book Antiqua" w:hAnsi="Book Antiqua" w:cs="Times New Roman"/>
          <w:i/>
          <w:color w:val="000000" w:themeColor="text1"/>
          <w:sz w:val="24"/>
          <w:szCs w:val="24"/>
        </w:rPr>
        <w:t>vs</w:t>
      </w:r>
      <w:r w:rsidR="00154705" w:rsidRPr="00BD300C">
        <w:rPr>
          <w:rFonts w:ascii="Book Antiqua" w:hAnsi="Book Antiqua" w:cs="Times New Roman"/>
          <w:color w:val="000000" w:themeColor="text1"/>
          <w:sz w:val="24"/>
          <w:szCs w:val="24"/>
        </w:rPr>
        <w:t xml:space="preserve"> 18.8 (</w:t>
      </w:r>
      <w:r w:rsidR="006B5704" w:rsidRPr="00BD300C">
        <w:rPr>
          <w:rFonts w:ascii="Book Antiqua" w:hAnsi="Book Antiqua" w:cs="Times New Roman"/>
          <w:i/>
          <w:color w:val="000000" w:themeColor="text1"/>
          <w:sz w:val="24"/>
          <w:szCs w:val="24"/>
        </w:rPr>
        <w:t>P</w:t>
      </w:r>
      <w:r w:rsidR="006B5704" w:rsidRPr="00BD300C">
        <w:rPr>
          <w:rFonts w:ascii="Book Antiqua" w:hAnsi="Book Antiqua" w:cs="Times New Roman"/>
          <w:i/>
          <w:color w:val="000000" w:themeColor="text1"/>
          <w:sz w:val="24"/>
          <w:szCs w:val="24"/>
          <w:lang w:eastAsia="zh-CN"/>
        </w:rPr>
        <w:t xml:space="preserve"> </w:t>
      </w:r>
      <w:r w:rsidR="00154705" w:rsidRPr="00BD300C">
        <w:rPr>
          <w:rFonts w:ascii="Book Antiqua" w:hAnsi="Book Antiqua" w:cs="Times New Roman"/>
          <w:color w:val="000000" w:themeColor="text1"/>
          <w:sz w:val="24"/>
          <w:szCs w:val="24"/>
        </w:rPr>
        <w:t>=</w:t>
      </w:r>
      <w:r w:rsidR="006B5704" w:rsidRPr="00BD300C">
        <w:rPr>
          <w:rFonts w:ascii="Book Antiqua" w:hAnsi="Book Antiqua" w:cs="Times New Roman"/>
          <w:color w:val="000000" w:themeColor="text1"/>
          <w:sz w:val="24"/>
          <w:szCs w:val="24"/>
          <w:lang w:eastAsia="zh-CN"/>
        </w:rPr>
        <w:t xml:space="preserve"> </w:t>
      </w:r>
      <w:r w:rsidR="00154705" w:rsidRPr="00BD300C">
        <w:rPr>
          <w:rFonts w:ascii="Book Antiqua" w:hAnsi="Book Antiqua" w:cs="Times New Roman"/>
          <w:color w:val="000000" w:themeColor="text1"/>
          <w:sz w:val="24"/>
          <w:szCs w:val="24"/>
        </w:rPr>
        <w:t xml:space="preserve">0.059)      61.1 </w:t>
      </w:r>
      <w:r w:rsidR="00154705" w:rsidRPr="00BD300C">
        <w:rPr>
          <w:rFonts w:ascii="Book Antiqua" w:hAnsi="Book Antiqua" w:cs="Times New Roman"/>
          <w:i/>
          <w:color w:val="000000" w:themeColor="text1"/>
          <w:sz w:val="24"/>
          <w:szCs w:val="24"/>
        </w:rPr>
        <w:t>vs</w:t>
      </w:r>
      <w:r w:rsidR="00154705" w:rsidRPr="00BD300C">
        <w:rPr>
          <w:rFonts w:ascii="Book Antiqua" w:hAnsi="Book Antiqua" w:cs="Times New Roman"/>
          <w:color w:val="000000" w:themeColor="text1"/>
          <w:sz w:val="24"/>
          <w:szCs w:val="24"/>
        </w:rPr>
        <w:t xml:space="preserve"> 46.9 (</w:t>
      </w:r>
      <w:r w:rsidR="006B5704" w:rsidRPr="00BD300C">
        <w:rPr>
          <w:rFonts w:ascii="Book Antiqua" w:hAnsi="Book Antiqua" w:cs="Times New Roman"/>
          <w:i/>
          <w:color w:val="000000" w:themeColor="text1"/>
          <w:sz w:val="24"/>
          <w:szCs w:val="24"/>
        </w:rPr>
        <w:t>P</w:t>
      </w:r>
      <w:r w:rsidR="006B5704" w:rsidRPr="00BD300C">
        <w:rPr>
          <w:rFonts w:ascii="Book Antiqua" w:hAnsi="Book Antiqua" w:cs="Times New Roman"/>
          <w:i/>
          <w:color w:val="000000" w:themeColor="text1"/>
          <w:sz w:val="24"/>
          <w:szCs w:val="24"/>
          <w:lang w:eastAsia="zh-CN"/>
        </w:rPr>
        <w:t xml:space="preserve"> </w:t>
      </w:r>
      <w:r w:rsidR="00154705" w:rsidRPr="00BD300C">
        <w:rPr>
          <w:rFonts w:ascii="Book Antiqua" w:hAnsi="Book Antiqua" w:cs="Times New Roman"/>
          <w:color w:val="000000" w:themeColor="text1"/>
          <w:sz w:val="24"/>
          <w:szCs w:val="24"/>
        </w:rPr>
        <w:t>=</w:t>
      </w:r>
      <w:r w:rsidR="006B5704" w:rsidRPr="00BD300C">
        <w:rPr>
          <w:rFonts w:ascii="Book Antiqua" w:hAnsi="Book Antiqua" w:cs="Times New Roman"/>
          <w:color w:val="000000" w:themeColor="text1"/>
          <w:sz w:val="24"/>
          <w:szCs w:val="24"/>
          <w:lang w:eastAsia="zh-CN"/>
        </w:rPr>
        <w:t xml:space="preserve"> </w:t>
      </w:r>
      <w:r w:rsidR="00154705" w:rsidRPr="00BD300C">
        <w:rPr>
          <w:rFonts w:ascii="Book Antiqua" w:hAnsi="Book Antiqua" w:cs="Times New Roman"/>
          <w:color w:val="000000" w:themeColor="text1"/>
          <w:sz w:val="24"/>
          <w:szCs w:val="24"/>
        </w:rPr>
        <w:t>0.125)</w:t>
      </w:r>
    </w:p>
    <w:p w14:paraId="71FDF09D" w14:textId="3BF64014" w:rsidR="00DA5815" w:rsidRPr="00BD300C" w:rsidRDefault="00CE2CE1" w:rsidP="006B5704">
      <w:pPr>
        <w:pBdr>
          <w:bottom w:val="single" w:sz="12" w:space="1" w:color="auto"/>
        </w:pBdr>
        <w:autoSpaceDE w:val="0"/>
        <w:autoSpaceDN w:val="0"/>
        <w:adjustRightInd w:val="0"/>
        <w:spacing w:after="0" w:line="360" w:lineRule="auto"/>
        <w:jc w:val="both"/>
        <w:rPr>
          <w:rFonts w:ascii="Book Antiqua" w:hAnsi="Book Antiqua" w:cs="Times New Roman"/>
          <w:color w:val="000000" w:themeColor="text1"/>
          <w:sz w:val="24"/>
          <w:szCs w:val="24"/>
        </w:rPr>
      </w:pPr>
      <w:r w:rsidRPr="00BD300C">
        <w:rPr>
          <w:rFonts w:ascii="Book Antiqua" w:hAnsi="Book Antiqua" w:cs="Times New Roman"/>
          <w:color w:val="000000" w:themeColor="text1"/>
          <w:sz w:val="24"/>
          <w:szCs w:val="24"/>
        </w:rPr>
        <w:t>Ychou</w:t>
      </w:r>
      <w:r w:rsidR="00260B57" w:rsidRPr="00BD300C">
        <w:rPr>
          <w:rFonts w:ascii="Book Antiqua" w:hAnsi="Book Antiqua" w:cs="Times New Roman"/>
          <w:i/>
          <w:color w:val="000000" w:themeColor="text1"/>
          <w:sz w:val="24"/>
          <w:szCs w:val="24"/>
          <w:lang w:eastAsia="zh-CN"/>
        </w:rPr>
        <w:t xml:space="preserve"> et al</w:t>
      </w:r>
      <w:r w:rsidR="00AB225C" w:rsidRPr="00BD300C">
        <w:rPr>
          <w:rFonts w:ascii="Book Antiqua" w:hAnsi="Book Antiqua" w:cs="Times New Roman"/>
          <w:sz w:val="24"/>
          <w:szCs w:val="24"/>
          <w:vertAlign w:val="superscript"/>
        </w:rPr>
        <w:t>[31</w:t>
      </w:r>
      <w:r w:rsidRPr="00BD300C">
        <w:rPr>
          <w:rFonts w:ascii="Book Antiqua" w:hAnsi="Book Antiqua" w:cs="Times New Roman"/>
          <w:sz w:val="24"/>
          <w:szCs w:val="24"/>
          <w:vertAlign w:val="superscript"/>
        </w:rPr>
        <w:t>]</w:t>
      </w:r>
      <w:r w:rsidR="00A251B8" w:rsidRPr="00BD300C">
        <w:rPr>
          <w:rFonts w:ascii="Book Antiqua" w:hAnsi="Book Antiqua" w:cs="Times New Roman"/>
          <w:color w:val="000000" w:themeColor="text1"/>
          <w:sz w:val="24"/>
          <w:szCs w:val="24"/>
        </w:rPr>
        <w:t xml:space="preserve">    </w:t>
      </w:r>
      <w:r w:rsidR="00BF1D6A" w:rsidRPr="00BD300C">
        <w:rPr>
          <w:rFonts w:ascii="Book Antiqua" w:hAnsi="Book Antiqua" w:cs="Times New Roman"/>
          <w:color w:val="000000" w:themeColor="text1"/>
          <w:sz w:val="24"/>
          <w:szCs w:val="24"/>
        </w:rPr>
        <w:t xml:space="preserve"> </w:t>
      </w:r>
      <w:r w:rsidR="00A42AA7" w:rsidRPr="00BD300C">
        <w:rPr>
          <w:rFonts w:ascii="Book Antiqua" w:hAnsi="Book Antiqua" w:cs="Times New Roman"/>
          <w:color w:val="000000" w:themeColor="text1"/>
          <w:sz w:val="24"/>
          <w:szCs w:val="24"/>
        </w:rPr>
        <w:t xml:space="preserve"> </w:t>
      </w:r>
      <w:r w:rsidR="00A251B8" w:rsidRPr="00BD300C">
        <w:rPr>
          <w:rFonts w:ascii="Book Antiqua" w:hAnsi="Book Antiqua" w:cs="Times New Roman"/>
          <w:color w:val="000000" w:themeColor="text1"/>
          <w:sz w:val="24"/>
          <w:szCs w:val="24"/>
        </w:rPr>
        <w:t xml:space="preserve">306    FOLFIRI </w:t>
      </w:r>
      <w:r w:rsidR="00A251B8" w:rsidRPr="00BD300C">
        <w:rPr>
          <w:rFonts w:ascii="Book Antiqua" w:hAnsi="Book Antiqua" w:cs="Times New Roman"/>
          <w:i/>
          <w:color w:val="000000" w:themeColor="text1"/>
          <w:sz w:val="24"/>
          <w:szCs w:val="24"/>
        </w:rPr>
        <w:t xml:space="preserve">vs </w:t>
      </w:r>
      <w:r w:rsidR="00A251B8" w:rsidRPr="00BD300C">
        <w:rPr>
          <w:rFonts w:ascii="Book Antiqua" w:hAnsi="Book Antiqua" w:cs="Times New Roman"/>
          <w:color w:val="000000" w:themeColor="text1"/>
          <w:sz w:val="24"/>
          <w:szCs w:val="24"/>
        </w:rPr>
        <w:t>5FU/LV</w:t>
      </w:r>
      <w:r w:rsidR="006600BF" w:rsidRPr="00BD300C">
        <w:rPr>
          <w:rFonts w:ascii="Book Antiqua" w:hAnsi="Book Antiqua" w:cs="Times New Roman"/>
          <w:color w:val="000000" w:themeColor="text1"/>
          <w:sz w:val="24"/>
          <w:szCs w:val="24"/>
        </w:rPr>
        <w:t xml:space="preserve">     </w:t>
      </w:r>
      <w:r w:rsidR="00930131" w:rsidRPr="00BD300C">
        <w:rPr>
          <w:rFonts w:ascii="Book Antiqua" w:hAnsi="Book Antiqua" w:cs="Times New Roman"/>
          <w:color w:val="000000" w:themeColor="text1"/>
          <w:sz w:val="24"/>
          <w:szCs w:val="24"/>
        </w:rPr>
        <w:t xml:space="preserve">24.7 </w:t>
      </w:r>
      <w:r w:rsidR="00930131" w:rsidRPr="00BD300C">
        <w:rPr>
          <w:rFonts w:ascii="Book Antiqua" w:hAnsi="Book Antiqua" w:cs="Times New Roman"/>
          <w:i/>
          <w:color w:val="000000" w:themeColor="text1"/>
          <w:sz w:val="24"/>
          <w:szCs w:val="24"/>
        </w:rPr>
        <w:t>vs</w:t>
      </w:r>
      <w:r w:rsidR="00930131" w:rsidRPr="00BD300C">
        <w:rPr>
          <w:rFonts w:ascii="Book Antiqua" w:hAnsi="Book Antiqua" w:cs="Times New Roman"/>
          <w:color w:val="000000" w:themeColor="text1"/>
          <w:sz w:val="24"/>
          <w:szCs w:val="24"/>
        </w:rPr>
        <w:t xml:space="preserve"> 21.6 (</w:t>
      </w:r>
      <w:r w:rsidR="006B5704" w:rsidRPr="00BD300C">
        <w:rPr>
          <w:rFonts w:ascii="Book Antiqua" w:hAnsi="Book Antiqua" w:cs="Times New Roman"/>
          <w:i/>
          <w:color w:val="000000" w:themeColor="text1"/>
          <w:sz w:val="24"/>
          <w:szCs w:val="24"/>
        </w:rPr>
        <w:t>P</w:t>
      </w:r>
      <w:r w:rsidR="006B5704" w:rsidRPr="00BD300C">
        <w:rPr>
          <w:rFonts w:ascii="Book Antiqua" w:hAnsi="Book Antiqua" w:cs="Times New Roman"/>
          <w:i/>
          <w:color w:val="000000" w:themeColor="text1"/>
          <w:sz w:val="24"/>
          <w:szCs w:val="24"/>
          <w:lang w:eastAsia="zh-CN"/>
        </w:rPr>
        <w:t xml:space="preserve"> </w:t>
      </w:r>
      <w:r w:rsidR="00930131" w:rsidRPr="00BD300C">
        <w:rPr>
          <w:rFonts w:ascii="Book Antiqua" w:hAnsi="Book Antiqua" w:cs="Times New Roman"/>
          <w:color w:val="000000" w:themeColor="text1"/>
          <w:sz w:val="24"/>
          <w:szCs w:val="24"/>
        </w:rPr>
        <w:t>=</w:t>
      </w:r>
      <w:r w:rsidR="006B5704" w:rsidRPr="00BD300C">
        <w:rPr>
          <w:rFonts w:ascii="Book Antiqua" w:hAnsi="Book Antiqua" w:cs="Times New Roman"/>
          <w:color w:val="000000" w:themeColor="text1"/>
          <w:sz w:val="24"/>
          <w:szCs w:val="24"/>
          <w:lang w:eastAsia="zh-CN"/>
        </w:rPr>
        <w:t xml:space="preserve"> </w:t>
      </w:r>
      <w:r w:rsidR="00930131" w:rsidRPr="00BD300C">
        <w:rPr>
          <w:rFonts w:ascii="Book Antiqua" w:hAnsi="Book Antiqua" w:cs="Times New Roman"/>
          <w:color w:val="000000" w:themeColor="text1"/>
          <w:sz w:val="24"/>
          <w:szCs w:val="24"/>
        </w:rPr>
        <w:t>0.44)</w:t>
      </w:r>
      <w:r w:rsidR="006600BF" w:rsidRPr="00BD300C">
        <w:rPr>
          <w:rFonts w:ascii="Book Antiqua" w:hAnsi="Book Antiqua" w:cs="Times New Roman"/>
          <w:color w:val="000000" w:themeColor="text1"/>
          <w:sz w:val="24"/>
          <w:szCs w:val="24"/>
        </w:rPr>
        <w:t xml:space="preserve">        </w:t>
      </w:r>
      <w:r w:rsidR="00930131" w:rsidRPr="00BD300C">
        <w:rPr>
          <w:rFonts w:ascii="Book Antiqua" w:hAnsi="Book Antiqua" w:cs="Times New Roman"/>
          <w:color w:val="000000" w:themeColor="text1"/>
          <w:sz w:val="24"/>
          <w:szCs w:val="24"/>
        </w:rPr>
        <w:t>No difference</w:t>
      </w:r>
    </w:p>
    <w:p w14:paraId="3604B0A5" w14:textId="2D0D9286" w:rsidR="00DA5815" w:rsidRPr="006B5704" w:rsidRDefault="00DA5815" w:rsidP="006B5704">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BD300C">
        <w:rPr>
          <w:rFonts w:ascii="Book Antiqua" w:hAnsi="Book Antiqua" w:cs="Times New Roman"/>
          <w:color w:val="000000" w:themeColor="text1"/>
          <w:sz w:val="24"/>
          <w:szCs w:val="24"/>
          <w:lang w:val="en-US"/>
        </w:rPr>
        <w:t>CHT</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Chemotherapy; PFS</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 xml:space="preserve">Progression </w:t>
      </w:r>
      <w:r w:rsidR="00260B57" w:rsidRPr="00BD300C">
        <w:rPr>
          <w:rFonts w:ascii="Book Antiqua" w:hAnsi="Book Antiqua" w:cs="Times New Roman"/>
          <w:color w:val="000000" w:themeColor="text1"/>
          <w:sz w:val="24"/>
          <w:szCs w:val="24"/>
          <w:lang w:val="en-US"/>
        </w:rPr>
        <w:t>free survi</w:t>
      </w:r>
      <w:r w:rsidRPr="00BD300C">
        <w:rPr>
          <w:rFonts w:ascii="Book Antiqua" w:hAnsi="Book Antiqua" w:cs="Times New Roman"/>
          <w:color w:val="000000" w:themeColor="text1"/>
          <w:sz w:val="24"/>
          <w:szCs w:val="24"/>
          <w:lang w:val="en-US"/>
        </w:rPr>
        <w:t>val; OS</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4575FD" w:rsidRPr="00BD300C">
        <w:rPr>
          <w:rFonts w:ascii="Book Antiqua" w:hAnsi="Book Antiqua" w:cs="Times New Roman"/>
          <w:color w:val="000000" w:themeColor="text1"/>
          <w:sz w:val="24"/>
          <w:szCs w:val="24"/>
          <w:lang w:val="en-US"/>
        </w:rPr>
        <w:t>O</w:t>
      </w:r>
      <w:r w:rsidRPr="00BD300C">
        <w:rPr>
          <w:rFonts w:ascii="Book Antiqua" w:hAnsi="Book Antiqua" w:cs="Times New Roman"/>
          <w:color w:val="000000" w:themeColor="text1"/>
          <w:sz w:val="24"/>
          <w:szCs w:val="24"/>
          <w:lang w:val="en-US"/>
        </w:rPr>
        <w:t>verall survival</w:t>
      </w:r>
      <w:r w:rsidRPr="00BD300C">
        <w:rPr>
          <w:rFonts w:ascii="Book Antiqua" w:hAnsi="Book Antiqua" w:cs="Times New Roman"/>
          <w:b/>
          <w:color w:val="000000" w:themeColor="text1"/>
          <w:sz w:val="24"/>
          <w:szCs w:val="24"/>
          <w:lang w:val="en-US"/>
        </w:rPr>
        <w:t xml:space="preserve">; </w:t>
      </w:r>
      <w:proofErr w:type="spellStart"/>
      <w:r w:rsidRPr="00BD300C">
        <w:rPr>
          <w:rFonts w:ascii="Book Antiqua" w:hAnsi="Book Antiqua" w:cs="Times New Roman"/>
          <w:color w:val="000000" w:themeColor="text1"/>
          <w:sz w:val="24"/>
          <w:szCs w:val="24"/>
          <w:lang w:val="en-US"/>
        </w:rPr>
        <w:t>mos</w:t>
      </w:r>
      <w:proofErr w:type="spellEnd"/>
      <w:r w:rsidR="00260B57" w:rsidRPr="00BD300C">
        <w:rPr>
          <w:rFonts w:ascii="Book Antiqua" w:hAnsi="Book Antiqua" w:cs="Times New Roman"/>
          <w:color w:val="000000" w:themeColor="text1"/>
          <w:sz w:val="24"/>
          <w:szCs w:val="24"/>
          <w:lang w:val="en-US"/>
        </w:rPr>
        <w:t>:</w:t>
      </w:r>
      <w:r w:rsidR="004575FD">
        <w:rPr>
          <w:rFonts w:ascii="Book Antiqua" w:hAnsi="Book Antiqua" w:cs="Times New Roman" w:hint="eastAsia"/>
          <w:color w:val="000000" w:themeColor="text1"/>
          <w:sz w:val="24"/>
          <w:szCs w:val="24"/>
          <w:lang w:val="en-US" w:eastAsia="zh-CN"/>
        </w:rPr>
        <w:t xml:space="preserve"> </w:t>
      </w:r>
      <w:proofErr w:type="spellStart"/>
      <w:r w:rsidR="002D51F5" w:rsidRPr="00BD300C">
        <w:rPr>
          <w:rFonts w:ascii="Book Antiqua" w:hAnsi="Book Antiqua" w:cs="Times New Roman"/>
          <w:color w:val="000000" w:themeColor="text1"/>
          <w:sz w:val="24"/>
          <w:szCs w:val="24"/>
          <w:lang w:val="en-US"/>
        </w:rPr>
        <w:t>mo</w:t>
      </w:r>
      <w:proofErr w:type="spellEnd"/>
      <w:r w:rsidR="00E41ADE" w:rsidRPr="00BD300C">
        <w:rPr>
          <w:rFonts w:ascii="Book Antiqua" w:hAnsi="Book Antiqua" w:cs="Times New Roman"/>
          <w:color w:val="000000" w:themeColor="text1"/>
          <w:sz w:val="24"/>
          <w:szCs w:val="24"/>
          <w:lang w:val="en-US"/>
        </w:rPr>
        <w:t>;</w:t>
      </w:r>
      <w:r w:rsidR="00E41ADE" w:rsidRPr="00BD300C">
        <w:rPr>
          <w:rFonts w:ascii="Book Antiqua" w:hAnsi="Book Antiqua" w:cs="Times New Roman"/>
          <w:b/>
          <w:color w:val="000000" w:themeColor="text1"/>
          <w:sz w:val="24"/>
          <w:szCs w:val="24"/>
          <w:lang w:val="en-US"/>
        </w:rPr>
        <w:t xml:space="preserve"> </w:t>
      </w:r>
      <w:r w:rsidR="00E41ADE" w:rsidRPr="00BD300C">
        <w:rPr>
          <w:rFonts w:ascii="Book Antiqua" w:hAnsi="Book Antiqua" w:cs="Times New Roman"/>
          <w:color w:val="000000" w:themeColor="text1"/>
          <w:sz w:val="24"/>
          <w:szCs w:val="24"/>
          <w:lang w:val="en-US"/>
        </w:rPr>
        <w:t>5FU/LV</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Pr="00BD300C">
        <w:rPr>
          <w:rFonts w:ascii="Book Antiqua" w:hAnsi="Book Antiqua" w:cs="Times New Roman"/>
          <w:color w:val="000000" w:themeColor="text1"/>
          <w:sz w:val="24"/>
          <w:szCs w:val="24"/>
          <w:lang w:val="en-US"/>
        </w:rPr>
        <w:t>5-fluorouracil/</w:t>
      </w:r>
      <w:proofErr w:type="spellStart"/>
      <w:r w:rsidRPr="00BD300C">
        <w:rPr>
          <w:rFonts w:ascii="Book Antiqua" w:hAnsi="Book Antiqua" w:cs="Times New Roman"/>
          <w:color w:val="000000" w:themeColor="text1"/>
          <w:sz w:val="24"/>
          <w:szCs w:val="24"/>
          <w:lang w:val="en-US"/>
        </w:rPr>
        <w:t>Leucovorin</w:t>
      </w:r>
      <w:proofErr w:type="spellEnd"/>
      <w:r w:rsidRPr="00BD300C">
        <w:rPr>
          <w:rFonts w:ascii="Book Antiqua" w:hAnsi="Book Antiqua" w:cs="Times New Roman"/>
          <w:color w:val="000000" w:themeColor="text1"/>
          <w:sz w:val="24"/>
          <w:szCs w:val="24"/>
          <w:lang w:val="en-US"/>
        </w:rPr>
        <w:t>; FOLFIRI</w:t>
      </w:r>
      <w:r w:rsidR="00260B57" w:rsidRPr="00BD300C">
        <w:rPr>
          <w:rFonts w:ascii="Book Antiqua" w:hAnsi="Book Antiqua" w:cs="Times New Roman"/>
          <w:color w:val="000000" w:themeColor="text1"/>
          <w:sz w:val="24"/>
          <w:szCs w:val="24"/>
          <w:lang w:val="en-US"/>
        </w:rPr>
        <w:t>:</w:t>
      </w:r>
      <w:r w:rsidR="00260B57" w:rsidRPr="00BD300C">
        <w:rPr>
          <w:rFonts w:ascii="Book Antiqua" w:hAnsi="Book Antiqua" w:cs="Times New Roman"/>
          <w:color w:val="000000" w:themeColor="text1"/>
          <w:sz w:val="24"/>
          <w:szCs w:val="24"/>
          <w:lang w:val="en-US" w:eastAsia="zh-CN"/>
        </w:rPr>
        <w:t xml:space="preserve"> </w:t>
      </w:r>
      <w:r w:rsidR="00E41ADE" w:rsidRPr="00BD300C">
        <w:rPr>
          <w:rFonts w:ascii="Book Antiqua" w:hAnsi="Book Antiqua" w:cs="Times New Roman"/>
          <w:color w:val="000000" w:themeColor="text1"/>
          <w:sz w:val="24"/>
          <w:szCs w:val="24"/>
          <w:lang w:val="en-US"/>
        </w:rPr>
        <w:t>5FU/LV/</w:t>
      </w:r>
      <w:proofErr w:type="spellStart"/>
      <w:r w:rsidR="00E41ADE" w:rsidRPr="00BD300C">
        <w:rPr>
          <w:rFonts w:ascii="Book Antiqua" w:hAnsi="Book Antiqua" w:cs="Times New Roman"/>
          <w:color w:val="000000" w:themeColor="text1"/>
          <w:sz w:val="24"/>
          <w:szCs w:val="24"/>
          <w:lang w:val="en-US"/>
        </w:rPr>
        <w:t>Irinotecan</w:t>
      </w:r>
      <w:proofErr w:type="spellEnd"/>
      <w:r w:rsidR="00470E41" w:rsidRPr="00BD300C">
        <w:rPr>
          <w:rFonts w:ascii="Book Antiqua" w:hAnsi="Book Antiqua" w:cs="Times New Roman"/>
          <w:color w:val="000000" w:themeColor="text1"/>
          <w:sz w:val="24"/>
          <w:szCs w:val="24"/>
          <w:lang w:val="en-US" w:eastAsia="zh-CN"/>
        </w:rPr>
        <w:t>.</w:t>
      </w:r>
      <w:r w:rsidRPr="006B5704">
        <w:rPr>
          <w:rFonts w:ascii="Book Antiqua" w:hAnsi="Book Antiqua" w:cs="Times New Roman"/>
          <w:b/>
          <w:color w:val="000000" w:themeColor="text1"/>
          <w:sz w:val="24"/>
          <w:szCs w:val="24"/>
          <w:lang w:val="en-US"/>
        </w:rPr>
        <w:t xml:space="preserve"> </w:t>
      </w:r>
    </w:p>
    <w:p w14:paraId="6CF97C49" w14:textId="77777777" w:rsidR="00652944" w:rsidRPr="006B5704" w:rsidRDefault="004D5BAD" w:rsidP="006B5704">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6B5704">
        <w:rPr>
          <w:rFonts w:ascii="Book Antiqua" w:hAnsi="Book Antiqua" w:cs="Times New Roman"/>
          <w:b/>
          <w:color w:val="000000" w:themeColor="text1"/>
          <w:sz w:val="24"/>
          <w:szCs w:val="24"/>
          <w:lang w:val="en-US"/>
        </w:rPr>
        <w:t xml:space="preserve">      </w:t>
      </w:r>
    </w:p>
    <w:sectPr w:rsidR="00652944" w:rsidRPr="006B5704" w:rsidSect="002A433D">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95CB" w14:textId="77777777" w:rsidR="00586AEE" w:rsidRDefault="00586AEE" w:rsidP="003B50CC">
      <w:pPr>
        <w:spacing w:after="0" w:line="240" w:lineRule="auto"/>
      </w:pPr>
      <w:r>
        <w:separator/>
      </w:r>
    </w:p>
  </w:endnote>
  <w:endnote w:type="continuationSeparator" w:id="0">
    <w:p w14:paraId="10BDC1E9" w14:textId="77777777" w:rsidR="00586AEE" w:rsidRDefault="00586AEE" w:rsidP="003B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4FF8" w14:textId="77777777" w:rsidR="00754223" w:rsidRDefault="00754223" w:rsidP="002556C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FC5D221" w14:textId="77777777" w:rsidR="00754223" w:rsidRDefault="00754223" w:rsidP="003B50C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795" w14:textId="77777777" w:rsidR="00754223" w:rsidRDefault="00754223" w:rsidP="002556C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82AC5">
      <w:rPr>
        <w:rStyle w:val="a6"/>
        <w:noProof/>
      </w:rPr>
      <w:t>1</w:t>
    </w:r>
    <w:r>
      <w:rPr>
        <w:rStyle w:val="a6"/>
      </w:rPr>
      <w:fldChar w:fldCharType="end"/>
    </w:r>
  </w:p>
  <w:p w14:paraId="30B413A8" w14:textId="77777777" w:rsidR="00754223" w:rsidRDefault="00754223" w:rsidP="003B50C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46FA" w14:textId="77777777" w:rsidR="00586AEE" w:rsidRDefault="00586AEE" w:rsidP="003B50CC">
      <w:pPr>
        <w:spacing w:after="0" w:line="240" w:lineRule="auto"/>
      </w:pPr>
      <w:r>
        <w:separator/>
      </w:r>
    </w:p>
  </w:footnote>
  <w:footnote w:type="continuationSeparator" w:id="0">
    <w:p w14:paraId="37E2E192" w14:textId="77777777" w:rsidR="00586AEE" w:rsidRDefault="00586AEE" w:rsidP="003B5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75"/>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4353FF"/>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51CEB"/>
    <w:multiLevelType w:val="hybridMultilevel"/>
    <w:tmpl w:val="A4C49FD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9066B27"/>
    <w:multiLevelType w:val="hybridMultilevel"/>
    <w:tmpl w:val="91B6955C"/>
    <w:lvl w:ilvl="0" w:tplc="50FC4626">
      <w:start w:val="109"/>
      <w:numFmt w:val="decimal"/>
      <w:lvlText w:val="%1."/>
      <w:lvlJc w:val="left"/>
      <w:pPr>
        <w:ind w:left="420" w:hanging="4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F1670E7"/>
    <w:multiLevelType w:val="hybridMultilevel"/>
    <w:tmpl w:val="3A2AC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4358B"/>
    <w:multiLevelType w:val="hybridMultilevel"/>
    <w:tmpl w:val="B04274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02503A6"/>
    <w:multiLevelType w:val="hybridMultilevel"/>
    <w:tmpl w:val="93303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A75C1"/>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5F29C4"/>
    <w:multiLevelType w:val="hybridMultilevel"/>
    <w:tmpl w:val="F336F03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205802B9"/>
    <w:multiLevelType w:val="hybridMultilevel"/>
    <w:tmpl w:val="5A3C4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C402AD"/>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1C223E"/>
    <w:multiLevelType w:val="hybridMultilevel"/>
    <w:tmpl w:val="B65C8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D87746"/>
    <w:multiLevelType w:val="hybridMultilevel"/>
    <w:tmpl w:val="DFC29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FF2C65"/>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A96645"/>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4770C1"/>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2A678B"/>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040DFE"/>
    <w:multiLevelType w:val="hybridMultilevel"/>
    <w:tmpl w:val="F7A66336"/>
    <w:lvl w:ilvl="0" w:tplc="A6964D2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F19664D"/>
    <w:multiLevelType w:val="hybridMultilevel"/>
    <w:tmpl w:val="E3689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020D13"/>
    <w:multiLevelType w:val="hybridMultilevel"/>
    <w:tmpl w:val="9C0A9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B6737E"/>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A64E71"/>
    <w:multiLevelType w:val="hybridMultilevel"/>
    <w:tmpl w:val="4A502B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343A44"/>
    <w:multiLevelType w:val="hybridMultilevel"/>
    <w:tmpl w:val="AC3297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BD0782E"/>
    <w:multiLevelType w:val="hybridMultilevel"/>
    <w:tmpl w:val="15EE9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7D03D7"/>
    <w:multiLevelType w:val="hybridMultilevel"/>
    <w:tmpl w:val="F4F26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257554"/>
    <w:multiLevelType w:val="hybridMultilevel"/>
    <w:tmpl w:val="57A2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8291E83"/>
    <w:multiLevelType w:val="hybridMultilevel"/>
    <w:tmpl w:val="89E45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18"/>
  </w:num>
  <w:num w:numId="5">
    <w:abstractNumId w:val="22"/>
  </w:num>
  <w:num w:numId="6">
    <w:abstractNumId w:val="3"/>
  </w:num>
  <w:num w:numId="7">
    <w:abstractNumId w:val="12"/>
  </w:num>
  <w:num w:numId="8">
    <w:abstractNumId w:val="11"/>
  </w:num>
  <w:num w:numId="9">
    <w:abstractNumId w:val="21"/>
  </w:num>
  <w:num w:numId="10">
    <w:abstractNumId w:val="8"/>
  </w:num>
  <w:num w:numId="11">
    <w:abstractNumId w:val="9"/>
  </w:num>
  <w:num w:numId="12">
    <w:abstractNumId w:val="4"/>
  </w:num>
  <w:num w:numId="13">
    <w:abstractNumId w:val="26"/>
  </w:num>
  <w:num w:numId="14">
    <w:abstractNumId w:val="6"/>
  </w:num>
  <w:num w:numId="15">
    <w:abstractNumId w:val="24"/>
  </w:num>
  <w:num w:numId="16">
    <w:abstractNumId w:val="16"/>
  </w:num>
  <w:num w:numId="17">
    <w:abstractNumId w:val="14"/>
  </w:num>
  <w:num w:numId="18">
    <w:abstractNumId w:val="7"/>
  </w:num>
  <w:num w:numId="19">
    <w:abstractNumId w:val="1"/>
  </w:num>
  <w:num w:numId="20">
    <w:abstractNumId w:val="25"/>
  </w:num>
  <w:num w:numId="21">
    <w:abstractNumId w:val="23"/>
  </w:num>
  <w:num w:numId="22">
    <w:abstractNumId w:val="13"/>
  </w:num>
  <w:num w:numId="23">
    <w:abstractNumId w:val="0"/>
  </w:num>
  <w:num w:numId="24">
    <w:abstractNumId w:val="15"/>
  </w:num>
  <w:num w:numId="25">
    <w:abstractNumId w:val="10"/>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131078" w:nlCheck="1" w:checkStyle="1"/>
  <w:activeWritingStyle w:appName="MSWord" w:lang="zh-CN" w:vendorID="64" w:dllVersion="131077"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DA"/>
    <w:rsid w:val="00002398"/>
    <w:rsid w:val="00010492"/>
    <w:rsid w:val="00011DEA"/>
    <w:rsid w:val="0001712D"/>
    <w:rsid w:val="00023631"/>
    <w:rsid w:val="000308A8"/>
    <w:rsid w:val="00034B7C"/>
    <w:rsid w:val="0003796E"/>
    <w:rsid w:val="00037B73"/>
    <w:rsid w:val="00041D3A"/>
    <w:rsid w:val="00044595"/>
    <w:rsid w:val="00047BD7"/>
    <w:rsid w:val="00052CAE"/>
    <w:rsid w:val="000533C4"/>
    <w:rsid w:val="0005447E"/>
    <w:rsid w:val="00054E9C"/>
    <w:rsid w:val="00060EBC"/>
    <w:rsid w:val="0006288F"/>
    <w:rsid w:val="0006557D"/>
    <w:rsid w:val="00072754"/>
    <w:rsid w:val="000760F1"/>
    <w:rsid w:val="00077BED"/>
    <w:rsid w:val="00087BAB"/>
    <w:rsid w:val="000904C5"/>
    <w:rsid w:val="00090A5E"/>
    <w:rsid w:val="00092478"/>
    <w:rsid w:val="00093AA8"/>
    <w:rsid w:val="00093E49"/>
    <w:rsid w:val="0009599C"/>
    <w:rsid w:val="000A06A2"/>
    <w:rsid w:val="000A1AF1"/>
    <w:rsid w:val="000A21F5"/>
    <w:rsid w:val="000A536B"/>
    <w:rsid w:val="000A5BA2"/>
    <w:rsid w:val="000A6AA1"/>
    <w:rsid w:val="000B2769"/>
    <w:rsid w:val="000B5AE6"/>
    <w:rsid w:val="000B77C2"/>
    <w:rsid w:val="000C1659"/>
    <w:rsid w:val="000C4F87"/>
    <w:rsid w:val="000C70D5"/>
    <w:rsid w:val="000D1BB7"/>
    <w:rsid w:val="000D4E35"/>
    <w:rsid w:val="000E0332"/>
    <w:rsid w:val="000E0480"/>
    <w:rsid w:val="000E6FF0"/>
    <w:rsid w:val="000F13DE"/>
    <w:rsid w:val="000F1F3B"/>
    <w:rsid w:val="000F3293"/>
    <w:rsid w:val="000F610F"/>
    <w:rsid w:val="00101425"/>
    <w:rsid w:val="001035B6"/>
    <w:rsid w:val="001060C5"/>
    <w:rsid w:val="00114C06"/>
    <w:rsid w:val="00115DB1"/>
    <w:rsid w:val="00121C2E"/>
    <w:rsid w:val="00122AED"/>
    <w:rsid w:val="001355C1"/>
    <w:rsid w:val="00142191"/>
    <w:rsid w:val="001442BA"/>
    <w:rsid w:val="00145492"/>
    <w:rsid w:val="00146F33"/>
    <w:rsid w:val="00153555"/>
    <w:rsid w:val="00154705"/>
    <w:rsid w:val="0016281E"/>
    <w:rsid w:val="0017110D"/>
    <w:rsid w:val="00173324"/>
    <w:rsid w:val="00175210"/>
    <w:rsid w:val="00182452"/>
    <w:rsid w:val="001826E8"/>
    <w:rsid w:val="0018731B"/>
    <w:rsid w:val="00190FA1"/>
    <w:rsid w:val="00191075"/>
    <w:rsid w:val="0019397F"/>
    <w:rsid w:val="001A061B"/>
    <w:rsid w:val="001A3357"/>
    <w:rsid w:val="001A365F"/>
    <w:rsid w:val="001A4633"/>
    <w:rsid w:val="001A61A5"/>
    <w:rsid w:val="001A6641"/>
    <w:rsid w:val="001B0843"/>
    <w:rsid w:val="001B08D3"/>
    <w:rsid w:val="001B2F8B"/>
    <w:rsid w:val="001B4011"/>
    <w:rsid w:val="001C1FBC"/>
    <w:rsid w:val="001C32AB"/>
    <w:rsid w:val="001C6137"/>
    <w:rsid w:val="001C6183"/>
    <w:rsid w:val="001C7BD2"/>
    <w:rsid w:val="001D0DE0"/>
    <w:rsid w:val="001D19AC"/>
    <w:rsid w:val="001D63D9"/>
    <w:rsid w:val="001D6614"/>
    <w:rsid w:val="001D7DC1"/>
    <w:rsid w:val="001E28BA"/>
    <w:rsid w:val="001E5D0C"/>
    <w:rsid w:val="001E6B11"/>
    <w:rsid w:val="001E6E58"/>
    <w:rsid w:val="001F3365"/>
    <w:rsid w:val="001F7B74"/>
    <w:rsid w:val="00211F70"/>
    <w:rsid w:val="00213508"/>
    <w:rsid w:val="00220DC8"/>
    <w:rsid w:val="00222B3E"/>
    <w:rsid w:val="0022792A"/>
    <w:rsid w:val="00231B6C"/>
    <w:rsid w:val="0023537A"/>
    <w:rsid w:val="002365CB"/>
    <w:rsid w:val="00236E58"/>
    <w:rsid w:val="00237A21"/>
    <w:rsid w:val="00237EFE"/>
    <w:rsid w:val="00240984"/>
    <w:rsid w:val="00241021"/>
    <w:rsid w:val="002414E5"/>
    <w:rsid w:val="00243B26"/>
    <w:rsid w:val="00244DAD"/>
    <w:rsid w:val="0024638A"/>
    <w:rsid w:val="002464CC"/>
    <w:rsid w:val="00252078"/>
    <w:rsid w:val="00253458"/>
    <w:rsid w:val="002547B7"/>
    <w:rsid w:val="002547E2"/>
    <w:rsid w:val="002556C0"/>
    <w:rsid w:val="00260B57"/>
    <w:rsid w:val="00261D71"/>
    <w:rsid w:val="00263F30"/>
    <w:rsid w:val="0026775F"/>
    <w:rsid w:val="002709FA"/>
    <w:rsid w:val="002723CB"/>
    <w:rsid w:val="002730B1"/>
    <w:rsid w:val="002740DD"/>
    <w:rsid w:val="002741FF"/>
    <w:rsid w:val="00274422"/>
    <w:rsid w:val="002824BA"/>
    <w:rsid w:val="002830A9"/>
    <w:rsid w:val="002843F3"/>
    <w:rsid w:val="00284B65"/>
    <w:rsid w:val="00287A37"/>
    <w:rsid w:val="00296FB4"/>
    <w:rsid w:val="002A433D"/>
    <w:rsid w:val="002A4F0B"/>
    <w:rsid w:val="002A734B"/>
    <w:rsid w:val="002B042F"/>
    <w:rsid w:val="002B04A1"/>
    <w:rsid w:val="002B06C6"/>
    <w:rsid w:val="002B164B"/>
    <w:rsid w:val="002B673C"/>
    <w:rsid w:val="002B70D6"/>
    <w:rsid w:val="002C1D90"/>
    <w:rsid w:val="002C4FDA"/>
    <w:rsid w:val="002D1930"/>
    <w:rsid w:val="002D30FE"/>
    <w:rsid w:val="002D51F5"/>
    <w:rsid w:val="002D6DED"/>
    <w:rsid w:val="002D7DB8"/>
    <w:rsid w:val="002E782A"/>
    <w:rsid w:val="002F0CAC"/>
    <w:rsid w:val="002F3987"/>
    <w:rsid w:val="002F550D"/>
    <w:rsid w:val="00300415"/>
    <w:rsid w:val="00303AA1"/>
    <w:rsid w:val="00304A31"/>
    <w:rsid w:val="003131C6"/>
    <w:rsid w:val="00317E48"/>
    <w:rsid w:val="00323659"/>
    <w:rsid w:val="00323B00"/>
    <w:rsid w:val="00326EA0"/>
    <w:rsid w:val="00330345"/>
    <w:rsid w:val="00331063"/>
    <w:rsid w:val="00337278"/>
    <w:rsid w:val="0034409F"/>
    <w:rsid w:val="00347E51"/>
    <w:rsid w:val="003502F5"/>
    <w:rsid w:val="00352A4A"/>
    <w:rsid w:val="003600F4"/>
    <w:rsid w:val="00360371"/>
    <w:rsid w:val="00361E29"/>
    <w:rsid w:val="0036213F"/>
    <w:rsid w:val="00365057"/>
    <w:rsid w:val="00366BC4"/>
    <w:rsid w:val="00366F87"/>
    <w:rsid w:val="0036798D"/>
    <w:rsid w:val="003722C2"/>
    <w:rsid w:val="0037595C"/>
    <w:rsid w:val="003837E9"/>
    <w:rsid w:val="00384BBA"/>
    <w:rsid w:val="00384BC7"/>
    <w:rsid w:val="003854B9"/>
    <w:rsid w:val="00385BAE"/>
    <w:rsid w:val="0038783F"/>
    <w:rsid w:val="00395901"/>
    <w:rsid w:val="003A10E0"/>
    <w:rsid w:val="003A303A"/>
    <w:rsid w:val="003A3B5D"/>
    <w:rsid w:val="003A5F6E"/>
    <w:rsid w:val="003A74A8"/>
    <w:rsid w:val="003B0BFA"/>
    <w:rsid w:val="003B206E"/>
    <w:rsid w:val="003B50CC"/>
    <w:rsid w:val="003B5286"/>
    <w:rsid w:val="003B612C"/>
    <w:rsid w:val="003B76C4"/>
    <w:rsid w:val="003C130D"/>
    <w:rsid w:val="003C1BB3"/>
    <w:rsid w:val="003C4D4F"/>
    <w:rsid w:val="003D08E6"/>
    <w:rsid w:val="003D480A"/>
    <w:rsid w:val="003D6617"/>
    <w:rsid w:val="003E176D"/>
    <w:rsid w:val="003E4C00"/>
    <w:rsid w:val="003E5345"/>
    <w:rsid w:val="003F1B4A"/>
    <w:rsid w:val="003F33CC"/>
    <w:rsid w:val="003F7A51"/>
    <w:rsid w:val="004011EF"/>
    <w:rsid w:val="004038AE"/>
    <w:rsid w:val="00404AE3"/>
    <w:rsid w:val="0041491B"/>
    <w:rsid w:val="00415F54"/>
    <w:rsid w:val="00416B01"/>
    <w:rsid w:val="0041713F"/>
    <w:rsid w:val="00422683"/>
    <w:rsid w:val="00426C86"/>
    <w:rsid w:val="00427C67"/>
    <w:rsid w:val="00431990"/>
    <w:rsid w:val="004335CD"/>
    <w:rsid w:val="00440EFB"/>
    <w:rsid w:val="00446A80"/>
    <w:rsid w:val="004575FD"/>
    <w:rsid w:val="004577CD"/>
    <w:rsid w:val="00462150"/>
    <w:rsid w:val="00463D42"/>
    <w:rsid w:val="00465891"/>
    <w:rsid w:val="00467521"/>
    <w:rsid w:val="00470E41"/>
    <w:rsid w:val="00471E0D"/>
    <w:rsid w:val="004725D0"/>
    <w:rsid w:val="0047731F"/>
    <w:rsid w:val="00477537"/>
    <w:rsid w:val="00482183"/>
    <w:rsid w:val="004834D0"/>
    <w:rsid w:val="00484329"/>
    <w:rsid w:val="00486810"/>
    <w:rsid w:val="00487B78"/>
    <w:rsid w:val="004904FE"/>
    <w:rsid w:val="004915E6"/>
    <w:rsid w:val="00491721"/>
    <w:rsid w:val="00492F0A"/>
    <w:rsid w:val="00494848"/>
    <w:rsid w:val="00495B5C"/>
    <w:rsid w:val="00495DEC"/>
    <w:rsid w:val="00497015"/>
    <w:rsid w:val="004A1422"/>
    <w:rsid w:val="004A687A"/>
    <w:rsid w:val="004B0B50"/>
    <w:rsid w:val="004B3C60"/>
    <w:rsid w:val="004B41AC"/>
    <w:rsid w:val="004B5B2D"/>
    <w:rsid w:val="004B7CCD"/>
    <w:rsid w:val="004C1239"/>
    <w:rsid w:val="004C2C67"/>
    <w:rsid w:val="004C3287"/>
    <w:rsid w:val="004D21D9"/>
    <w:rsid w:val="004D5BAD"/>
    <w:rsid w:val="004D7044"/>
    <w:rsid w:val="004D7993"/>
    <w:rsid w:val="004E4F4F"/>
    <w:rsid w:val="004E64A6"/>
    <w:rsid w:val="004E6C00"/>
    <w:rsid w:val="004F24E8"/>
    <w:rsid w:val="004F26AF"/>
    <w:rsid w:val="004F2C09"/>
    <w:rsid w:val="004F7C51"/>
    <w:rsid w:val="005027A1"/>
    <w:rsid w:val="00503047"/>
    <w:rsid w:val="00506F82"/>
    <w:rsid w:val="00510EB2"/>
    <w:rsid w:val="00521DB1"/>
    <w:rsid w:val="005229D9"/>
    <w:rsid w:val="00524911"/>
    <w:rsid w:val="005276CD"/>
    <w:rsid w:val="005277AD"/>
    <w:rsid w:val="00532FFC"/>
    <w:rsid w:val="00534FC8"/>
    <w:rsid w:val="00536161"/>
    <w:rsid w:val="00537387"/>
    <w:rsid w:val="00546C58"/>
    <w:rsid w:val="00547E25"/>
    <w:rsid w:val="005528C5"/>
    <w:rsid w:val="00553C9F"/>
    <w:rsid w:val="0055421F"/>
    <w:rsid w:val="00556D95"/>
    <w:rsid w:val="00561B3A"/>
    <w:rsid w:val="00565653"/>
    <w:rsid w:val="00567CF1"/>
    <w:rsid w:val="005853DA"/>
    <w:rsid w:val="00585D6B"/>
    <w:rsid w:val="00586209"/>
    <w:rsid w:val="00586AEE"/>
    <w:rsid w:val="005909CF"/>
    <w:rsid w:val="005A2837"/>
    <w:rsid w:val="005A72A7"/>
    <w:rsid w:val="005A75F4"/>
    <w:rsid w:val="005B11F6"/>
    <w:rsid w:val="005B50F4"/>
    <w:rsid w:val="005C04BF"/>
    <w:rsid w:val="005C1421"/>
    <w:rsid w:val="005C5B47"/>
    <w:rsid w:val="005C6BDD"/>
    <w:rsid w:val="005D2227"/>
    <w:rsid w:val="005D36D3"/>
    <w:rsid w:val="005D4365"/>
    <w:rsid w:val="005E18C5"/>
    <w:rsid w:val="005E3F76"/>
    <w:rsid w:val="005F4A6F"/>
    <w:rsid w:val="005F4F88"/>
    <w:rsid w:val="006020D1"/>
    <w:rsid w:val="00602AA7"/>
    <w:rsid w:val="00603B8A"/>
    <w:rsid w:val="006047F9"/>
    <w:rsid w:val="0060609F"/>
    <w:rsid w:val="00606FBB"/>
    <w:rsid w:val="00611947"/>
    <w:rsid w:val="00612C97"/>
    <w:rsid w:val="00615EA2"/>
    <w:rsid w:val="006170FA"/>
    <w:rsid w:val="00622CA7"/>
    <w:rsid w:val="006237ED"/>
    <w:rsid w:val="00624AEB"/>
    <w:rsid w:val="006335A8"/>
    <w:rsid w:val="00635799"/>
    <w:rsid w:val="00640120"/>
    <w:rsid w:val="00642059"/>
    <w:rsid w:val="006431F9"/>
    <w:rsid w:val="00644539"/>
    <w:rsid w:val="00650100"/>
    <w:rsid w:val="00652944"/>
    <w:rsid w:val="00656E5B"/>
    <w:rsid w:val="006600BF"/>
    <w:rsid w:val="00660F0F"/>
    <w:rsid w:val="00662819"/>
    <w:rsid w:val="006651CD"/>
    <w:rsid w:val="00671433"/>
    <w:rsid w:val="00671991"/>
    <w:rsid w:val="00671E36"/>
    <w:rsid w:val="00672D38"/>
    <w:rsid w:val="006742B5"/>
    <w:rsid w:val="0068130D"/>
    <w:rsid w:val="00683B79"/>
    <w:rsid w:val="006857C1"/>
    <w:rsid w:val="00687CD2"/>
    <w:rsid w:val="006912CB"/>
    <w:rsid w:val="00694159"/>
    <w:rsid w:val="006944AE"/>
    <w:rsid w:val="006966AE"/>
    <w:rsid w:val="00696DF3"/>
    <w:rsid w:val="006A26E6"/>
    <w:rsid w:val="006A2D81"/>
    <w:rsid w:val="006A32AC"/>
    <w:rsid w:val="006B0F5B"/>
    <w:rsid w:val="006B5704"/>
    <w:rsid w:val="006B7CDA"/>
    <w:rsid w:val="006C2D36"/>
    <w:rsid w:val="006D0327"/>
    <w:rsid w:val="006D2A9E"/>
    <w:rsid w:val="006D2CE0"/>
    <w:rsid w:val="006D2F09"/>
    <w:rsid w:val="006F219E"/>
    <w:rsid w:val="006F4DA9"/>
    <w:rsid w:val="006F6B19"/>
    <w:rsid w:val="00700888"/>
    <w:rsid w:val="00704398"/>
    <w:rsid w:val="00704BCD"/>
    <w:rsid w:val="007055C7"/>
    <w:rsid w:val="00705CE3"/>
    <w:rsid w:val="007066BC"/>
    <w:rsid w:val="00707064"/>
    <w:rsid w:val="0070796E"/>
    <w:rsid w:val="00712871"/>
    <w:rsid w:val="00713035"/>
    <w:rsid w:val="00714BF9"/>
    <w:rsid w:val="0071507A"/>
    <w:rsid w:val="007161A0"/>
    <w:rsid w:val="007171C8"/>
    <w:rsid w:val="007173FC"/>
    <w:rsid w:val="007217D6"/>
    <w:rsid w:val="00722305"/>
    <w:rsid w:val="007240AD"/>
    <w:rsid w:val="007252CB"/>
    <w:rsid w:val="00730468"/>
    <w:rsid w:val="007307C8"/>
    <w:rsid w:val="0073242B"/>
    <w:rsid w:val="00734CCB"/>
    <w:rsid w:val="0073569F"/>
    <w:rsid w:val="007360F8"/>
    <w:rsid w:val="00736C97"/>
    <w:rsid w:val="007427BA"/>
    <w:rsid w:val="00744691"/>
    <w:rsid w:val="00744CD9"/>
    <w:rsid w:val="007458FE"/>
    <w:rsid w:val="00745A40"/>
    <w:rsid w:val="00745C6E"/>
    <w:rsid w:val="00745D1E"/>
    <w:rsid w:val="0074758A"/>
    <w:rsid w:val="00750C0C"/>
    <w:rsid w:val="00750DC9"/>
    <w:rsid w:val="00754223"/>
    <w:rsid w:val="00754569"/>
    <w:rsid w:val="007552DA"/>
    <w:rsid w:val="007556A0"/>
    <w:rsid w:val="007576B2"/>
    <w:rsid w:val="0076008A"/>
    <w:rsid w:val="00762E6E"/>
    <w:rsid w:val="0076424E"/>
    <w:rsid w:val="007660FC"/>
    <w:rsid w:val="00766DEF"/>
    <w:rsid w:val="00767AED"/>
    <w:rsid w:val="00767CFB"/>
    <w:rsid w:val="007709BD"/>
    <w:rsid w:val="00772B64"/>
    <w:rsid w:val="00772C6D"/>
    <w:rsid w:val="00774E1C"/>
    <w:rsid w:val="0078449A"/>
    <w:rsid w:val="00785C87"/>
    <w:rsid w:val="0079021A"/>
    <w:rsid w:val="00790E3D"/>
    <w:rsid w:val="00792A1B"/>
    <w:rsid w:val="007942FD"/>
    <w:rsid w:val="007A580A"/>
    <w:rsid w:val="007A655D"/>
    <w:rsid w:val="007A74FD"/>
    <w:rsid w:val="007B1F2F"/>
    <w:rsid w:val="007B253A"/>
    <w:rsid w:val="007B360D"/>
    <w:rsid w:val="007B3819"/>
    <w:rsid w:val="007B61E7"/>
    <w:rsid w:val="007B761D"/>
    <w:rsid w:val="007C32FA"/>
    <w:rsid w:val="007C3775"/>
    <w:rsid w:val="007C3D27"/>
    <w:rsid w:val="007C5D35"/>
    <w:rsid w:val="007D08B9"/>
    <w:rsid w:val="007D37B6"/>
    <w:rsid w:val="007D42EF"/>
    <w:rsid w:val="007D68B9"/>
    <w:rsid w:val="007D6C5D"/>
    <w:rsid w:val="007E0ECA"/>
    <w:rsid w:val="007E3D59"/>
    <w:rsid w:val="007E458D"/>
    <w:rsid w:val="007E51C9"/>
    <w:rsid w:val="007E61F5"/>
    <w:rsid w:val="007F1181"/>
    <w:rsid w:val="007F354F"/>
    <w:rsid w:val="007F3CF3"/>
    <w:rsid w:val="007F59D4"/>
    <w:rsid w:val="00800841"/>
    <w:rsid w:val="0080658D"/>
    <w:rsid w:val="008104E3"/>
    <w:rsid w:val="00811D32"/>
    <w:rsid w:val="00814F50"/>
    <w:rsid w:val="0082165A"/>
    <w:rsid w:val="00827E06"/>
    <w:rsid w:val="0083053D"/>
    <w:rsid w:val="0083392F"/>
    <w:rsid w:val="00840CC2"/>
    <w:rsid w:val="00843127"/>
    <w:rsid w:val="008543DA"/>
    <w:rsid w:val="008544BC"/>
    <w:rsid w:val="008568D6"/>
    <w:rsid w:val="00857676"/>
    <w:rsid w:val="0086069F"/>
    <w:rsid w:val="00863B4B"/>
    <w:rsid w:val="008658A6"/>
    <w:rsid w:val="00867E98"/>
    <w:rsid w:val="00871416"/>
    <w:rsid w:val="008717D9"/>
    <w:rsid w:val="00874DBA"/>
    <w:rsid w:val="00877D29"/>
    <w:rsid w:val="00886E38"/>
    <w:rsid w:val="00887518"/>
    <w:rsid w:val="00890D93"/>
    <w:rsid w:val="008934FB"/>
    <w:rsid w:val="008935C4"/>
    <w:rsid w:val="00893F94"/>
    <w:rsid w:val="008A07D0"/>
    <w:rsid w:val="008A3111"/>
    <w:rsid w:val="008B3A21"/>
    <w:rsid w:val="008B4526"/>
    <w:rsid w:val="008B5720"/>
    <w:rsid w:val="008B6BDF"/>
    <w:rsid w:val="008C6E1A"/>
    <w:rsid w:val="008C6E28"/>
    <w:rsid w:val="008D3589"/>
    <w:rsid w:val="008D53CB"/>
    <w:rsid w:val="008E089B"/>
    <w:rsid w:val="008E1834"/>
    <w:rsid w:val="00900578"/>
    <w:rsid w:val="009019FE"/>
    <w:rsid w:val="00904483"/>
    <w:rsid w:val="00906588"/>
    <w:rsid w:val="00911D0C"/>
    <w:rsid w:val="009131E6"/>
    <w:rsid w:val="00913BD1"/>
    <w:rsid w:val="00914FF1"/>
    <w:rsid w:val="00924DE7"/>
    <w:rsid w:val="00926B3F"/>
    <w:rsid w:val="00926FD4"/>
    <w:rsid w:val="00930131"/>
    <w:rsid w:val="00932A7E"/>
    <w:rsid w:val="009333EB"/>
    <w:rsid w:val="009334A3"/>
    <w:rsid w:val="00935109"/>
    <w:rsid w:val="00940C4D"/>
    <w:rsid w:val="00941CE9"/>
    <w:rsid w:val="00943F31"/>
    <w:rsid w:val="00945210"/>
    <w:rsid w:val="0094615E"/>
    <w:rsid w:val="009507D2"/>
    <w:rsid w:val="00950FC8"/>
    <w:rsid w:val="00952011"/>
    <w:rsid w:val="009537A2"/>
    <w:rsid w:val="009538A9"/>
    <w:rsid w:val="00960716"/>
    <w:rsid w:val="00960BCA"/>
    <w:rsid w:val="0096487A"/>
    <w:rsid w:val="009648EA"/>
    <w:rsid w:val="00965387"/>
    <w:rsid w:val="009678D6"/>
    <w:rsid w:val="00970CE0"/>
    <w:rsid w:val="00972D7E"/>
    <w:rsid w:val="00973A88"/>
    <w:rsid w:val="00976AB7"/>
    <w:rsid w:val="009817C5"/>
    <w:rsid w:val="00987A5B"/>
    <w:rsid w:val="00996192"/>
    <w:rsid w:val="009A4146"/>
    <w:rsid w:val="009A6E94"/>
    <w:rsid w:val="009B342E"/>
    <w:rsid w:val="009C1DCB"/>
    <w:rsid w:val="009C7051"/>
    <w:rsid w:val="009C7C0F"/>
    <w:rsid w:val="009C7F0F"/>
    <w:rsid w:val="009D1C91"/>
    <w:rsid w:val="009D597A"/>
    <w:rsid w:val="009E6226"/>
    <w:rsid w:val="009F067A"/>
    <w:rsid w:val="009F0B81"/>
    <w:rsid w:val="009F251E"/>
    <w:rsid w:val="009F27D2"/>
    <w:rsid w:val="009F696A"/>
    <w:rsid w:val="00A00E53"/>
    <w:rsid w:val="00A01CAC"/>
    <w:rsid w:val="00A03195"/>
    <w:rsid w:val="00A11686"/>
    <w:rsid w:val="00A14953"/>
    <w:rsid w:val="00A15494"/>
    <w:rsid w:val="00A204A7"/>
    <w:rsid w:val="00A212D0"/>
    <w:rsid w:val="00A22ADD"/>
    <w:rsid w:val="00A24F06"/>
    <w:rsid w:val="00A251B8"/>
    <w:rsid w:val="00A30E26"/>
    <w:rsid w:val="00A31D87"/>
    <w:rsid w:val="00A36CBC"/>
    <w:rsid w:val="00A406B4"/>
    <w:rsid w:val="00A42AA7"/>
    <w:rsid w:val="00A43C43"/>
    <w:rsid w:val="00A468FB"/>
    <w:rsid w:val="00A4722D"/>
    <w:rsid w:val="00A60F79"/>
    <w:rsid w:val="00A65E33"/>
    <w:rsid w:val="00A6638E"/>
    <w:rsid w:val="00A66636"/>
    <w:rsid w:val="00A66EEE"/>
    <w:rsid w:val="00A70159"/>
    <w:rsid w:val="00A744ED"/>
    <w:rsid w:val="00A74BB9"/>
    <w:rsid w:val="00A8657D"/>
    <w:rsid w:val="00A901A4"/>
    <w:rsid w:val="00A92FA1"/>
    <w:rsid w:val="00A975FF"/>
    <w:rsid w:val="00AA1E7D"/>
    <w:rsid w:val="00AA27F0"/>
    <w:rsid w:val="00AA5E43"/>
    <w:rsid w:val="00AA652A"/>
    <w:rsid w:val="00AA6E57"/>
    <w:rsid w:val="00AB0C9D"/>
    <w:rsid w:val="00AB225C"/>
    <w:rsid w:val="00AB629E"/>
    <w:rsid w:val="00AB6EE1"/>
    <w:rsid w:val="00AC00EF"/>
    <w:rsid w:val="00AC211A"/>
    <w:rsid w:val="00AC31BA"/>
    <w:rsid w:val="00AD0DC6"/>
    <w:rsid w:val="00AD23F5"/>
    <w:rsid w:val="00AE00FF"/>
    <w:rsid w:val="00AE4E38"/>
    <w:rsid w:val="00AE7AF9"/>
    <w:rsid w:val="00AF21B7"/>
    <w:rsid w:val="00AF4A6D"/>
    <w:rsid w:val="00AF55C0"/>
    <w:rsid w:val="00AF6774"/>
    <w:rsid w:val="00AF730B"/>
    <w:rsid w:val="00B02C00"/>
    <w:rsid w:val="00B05886"/>
    <w:rsid w:val="00B127E4"/>
    <w:rsid w:val="00B15931"/>
    <w:rsid w:val="00B165DE"/>
    <w:rsid w:val="00B20CE9"/>
    <w:rsid w:val="00B25188"/>
    <w:rsid w:val="00B33093"/>
    <w:rsid w:val="00B34BE9"/>
    <w:rsid w:val="00B358B1"/>
    <w:rsid w:val="00B36761"/>
    <w:rsid w:val="00B40180"/>
    <w:rsid w:val="00B4093A"/>
    <w:rsid w:val="00B463A0"/>
    <w:rsid w:val="00B477AE"/>
    <w:rsid w:val="00B522A0"/>
    <w:rsid w:val="00B55691"/>
    <w:rsid w:val="00B568B0"/>
    <w:rsid w:val="00B56ECC"/>
    <w:rsid w:val="00B61B6F"/>
    <w:rsid w:val="00B62F3D"/>
    <w:rsid w:val="00B630FE"/>
    <w:rsid w:val="00B6555F"/>
    <w:rsid w:val="00B655A2"/>
    <w:rsid w:val="00B720CC"/>
    <w:rsid w:val="00B72DD1"/>
    <w:rsid w:val="00B8092A"/>
    <w:rsid w:val="00B814BD"/>
    <w:rsid w:val="00B840B0"/>
    <w:rsid w:val="00B911B2"/>
    <w:rsid w:val="00B94FCB"/>
    <w:rsid w:val="00B95ED9"/>
    <w:rsid w:val="00BA1C0B"/>
    <w:rsid w:val="00BA650B"/>
    <w:rsid w:val="00BA7BA0"/>
    <w:rsid w:val="00BB022A"/>
    <w:rsid w:val="00BB1D34"/>
    <w:rsid w:val="00BB6504"/>
    <w:rsid w:val="00BC2AFC"/>
    <w:rsid w:val="00BC3097"/>
    <w:rsid w:val="00BC5162"/>
    <w:rsid w:val="00BC6D58"/>
    <w:rsid w:val="00BC73F9"/>
    <w:rsid w:val="00BC7BFF"/>
    <w:rsid w:val="00BD300C"/>
    <w:rsid w:val="00BE41E4"/>
    <w:rsid w:val="00BE6E21"/>
    <w:rsid w:val="00BE6E5A"/>
    <w:rsid w:val="00BF1D6A"/>
    <w:rsid w:val="00BF7450"/>
    <w:rsid w:val="00BF7FA2"/>
    <w:rsid w:val="00C029A8"/>
    <w:rsid w:val="00C038CC"/>
    <w:rsid w:val="00C07DE8"/>
    <w:rsid w:val="00C13E58"/>
    <w:rsid w:val="00C20F5C"/>
    <w:rsid w:val="00C223E2"/>
    <w:rsid w:val="00C22A44"/>
    <w:rsid w:val="00C3010B"/>
    <w:rsid w:val="00C30215"/>
    <w:rsid w:val="00C31939"/>
    <w:rsid w:val="00C36504"/>
    <w:rsid w:val="00C365DB"/>
    <w:rsid w:val="00C43160"/>
    <w:rsid w:val="00C43EB5"/>
    <w:rsid w:val="00C4791A"/>
    <w:rsid w:val="00C51DF0"/>
    <w:rsid w:val="00C57676"/>
    <w:rsid w:val="00C60C8B"/>
    <w:rsid w:val="00C60EC0"/>
    <w:rsid w:val="00C62CBA"/>
    <w:rsid w:val="00C65E82"/>
    <w:rsid w:val="00C725C4"/>
    <w:rsid w:val="00C811E8"/>
    <w:rsid w:val="00C8176B"/>
    <w:rsid w:val="00C82AC5"/>
    <w:rsid w:val="00C85713"/>
    <w:rsid w:val="00C9371D"/>
    <w:rsid w:val="00C94AB4"/>
    <w:rsid w:val="00C95A22"/>
    <w:rsid w:val="00C95DE8"/>
    <w:rsid w:val="00CA020E"/>
    <w:rsid w:val="00CA49E7"/>
    <w:rsid w:val="00CA5CA0"/>
    <w:rsid w:val="00CB13FD"/>
    <w:rsid w:val="00CB3449"/>
    <w:rsid w:val="00CB42C5"/>
    <w:rsid w:val="00CB71EB"/>
    <w:rsid w:val="00CC0851"/>
    <w:rsid w:val="00CC4752"/>
    <w:rsid w:val="00CC5715"/>
    <w:rsid w:val="00CC6F0D"/>
    <w:rsid w:val="00CC78AD"/>
    <w:rsid w:val="00CD0D38"/>
    <w:rsid w:val="00CD0E9D"/>
    <w:rsid w:val="00CD5A8C"/>
    <w:rsid w:val="00CE2428"/>
    <w:rsid w:val="00CE2CE1"/>
    <w:rsid w:val="00CE75E9"/>
    <w:rsid w:val="00D01ADD"/>
    <w:rsid w:val="00D020D1"/>
    <w:rsid w:val="00D0624D"/>
    <w:rsid w:val="00D10273"/>
    <w:rsid w:val="00D13C78"/>
    <w:rsid w:val="00D17903"/>
    <w:rsid w:val="00D20DF7"/>
    <w:rsid w:val="00D212A4"/>
    <w:rsid w:val="00D238D5"/>
    <w:rsid w:val="00D23B09"/>
    <w:rsid w:val="00D271CA"/>
    <w:rsid w:val="00D27B06"/>
    <w:rsid w:val="00D30CCA"/>
    <w:rsid w:val="00D320ED"/>
    <w:rsid w:val="00D344E6"/>
    <w:rsid w:val="00D36838"/>
    <w:rsid w:val="00D40560"/>
    <w:rsid w:val="00D430FF"/>
    <w:rsid w:val="00D43F63"/>
    <w:rsid w:val="00D441AE"/>
    <w:rsid w:val="00D44815"/>
    <w:rsid w:val="00D45F5E"/>
    <w:rsid w:val="00D520FD"/>
    <w:rsid w:val="00D53773"/>
    <w:rsid w:val="00D5537A"/>
    <w:rsid w:val="00D57A7C"/>
    <w:rsid w:val="00D6191B"/>
    <w:rsid w:val="00D63ED0"/>
    <w:rsid w:val="00D66902"/>
    <w:rsid w:val="00D66DC4"/>
    <w:rsid w:val="00D739AA"/>
    <w:rsid w:val="00D73F8A"/>
    <w:rsid w:val="00D7527F"/>
    <w:rsid w:val="00D7545D"/>
    <w:rsid w:val="00D75A84"/>
    <w:rsid w:val="00D76381"/>
    <w:rsid w:val="00D801AF"/>
    <w:rsid w:val="00D85592"/>
    <w:rsid w:val="00D87B05"/>
    <w:rsid w:val="00D9234F"/>
    <w:rsid w:val="00D9582C"/>
    <w:rsid w:val="00DA0A1A"/>
    <w:rsid w:val="00DA11DE"/>
    <w:rsid w:val="00DA3799"/>
    <w:rsid w:val="00DA5815"/>
    <w:rsid w:val="00DB0DF1"/>
    <w:rsid w:val="00DB5642"/>
    <w:rsid w:val="00DB6E54"/>
    <w:rsid w:val="00DC07F3"/>
    <w:rsid w:val="00DC47E2"/>
    <w:rsid w:val="00DC7BA9"/>
    <w:rsid w:val="00DD5339"/>
    <w:rsid w:val="00DD55F4"/>
    <w:rsid w:val="00DD66CC"/>
    <w:rsid w:val="00DD6794"/>
    <w:rsid w:val="00DD7907"/>
    <w:rsid w:val="00DE249D"/>
    <w:rsid w:val="00DE625B"/>
    <w:rsid w:val="00DF060A"/>
    <w:rsid w:val="00DF0761"/>
    <w:rsid w:val="00DF0BB8"/>
    <w:rsid w:val="00DF22EC"/>
    <w:rsid w:val="00DF62E0"/>
    <w:rsid w:val="00E03144"/>
    <w:rsid w:val="00E1672B"/>
    <w:rsid w:val="00E174B6"/>
    <w:rsid w:val="00E17B69"/>
    <w:rsid w:val="00E2542B"/>
    <w:rsid w:val="00E264F8"/>
    <w:rsid w:val="00E300D0"/>
    <w:rsid w:val="00E31829"/>
    <w:rsid w:val="00E32B42"/>
    <w:rsid w:val="00E363C5"/>
    <w:rsid w:val="00E405ED"/>
    <w:rsid w:val="00E4177C"/>
    <w:rsid w:val="00E41ADE"/>
    <w:rsid w:val="00E45366"/>
    <w:rsid w:val="00E50298"/>
    <w:rsid w:val="00E50CA1"/>
    <w:rsid w:val="00E51391"/>
    <w:rsid w:val="00E517A2"/>
    <w:rsid w:val="00E5250A"/>
    <w:rsid w:val="00E57F3A"/>
    <w:rsid w:val="00E6084E"/>
    <w:rsid w:val="00E62DB8"/>
    <w:rsid w:val="00E62E0A"/>
    <w:rsid w:val="00E66F2A"/>
    <w:rsid w:val="00E67D52"/>
    <w:rsid w:val="00E72BE5"/>
    <w:rsid w:val="00E74ADB"/>
    <w:rsid w:val="00E7533E"/>
    <w:rsid w:val="00E75384"/>
    <w:rsid w:val="00E75B0B"/>
    <w:rsid w:val="00E80099"/>
    <w:rsid w:val="00E838DC"/>
    <w:rsid w:val="00E8581B"/>
    <w:rsid w:val="00E91C8E"/>
    <w:rsid w:val="00E929C0"/>
    <w:rsid w:val="00E95700"/>
    <w:rsid w:val="00E962A0"/>
    <w:rsid w:val="00E97964"/>
    <w:rsid w:val="00EA0446"/>
    <w:rsid w:val="00EA2BB8"/>
    <w:rsid w:val="00EA32DE"/>
    <w:rsid w:val="00EA3D76"/>
    <w:rsid w:val="00EA50FE"/>
    <w:rsid w:val="00EA5DF1"/>
    <w:rsid w:val="00EB0738"/>
    <w:rsid w:val="00EB356E"/>
    <w:rsid w:val="00EC160C"/>
    <w:rsid w:val="00EC4857"/>
    <w:rsid w:val="00EC4D0C"/>
    <w:rsid w:val="00EC5021"/>
    <w:rsid w:val="00EC5919"/>
    <w:rsid w:val="00EC7C2C"/>
    <w:rsid w:val="00ED4699"/>
    <w:rsid w:val="00ED7945"/>
    <w:rsid w:val="00EE0C74"/>
    <w:rsid w:val="00EE5674"/>
    <w:rsid w:val="00EE70D5"/>
    <w:rsid w:val="00EE70E7"/>
    <w:rsid w:val="00EE72E5"/>
    <w:rsid w:val="00EF54DA"/>
    <w:rsid w:val="00EF6367"/>
    <w:rsid w:val="00EF6957"/>
    <w:rsid w:val="00F03FB6"/>
    <w:rsid w:val="00F04F62"/>
    <w:rsid w:val="00F10A24"/>
    <w:rsid w:val="00F11FCC"/>
    <w:rsid w:val="00F12684"/>
    <w:rsid w:val="00F13B79"/>
    <w:rsid w:val="00F14E9F"/>
    <w:rsid w:val="00F1543E"/>
    <w:rsid w:val="00F1786A"/>
    <w:rsid w:val="00F220A9"/>
    <w:rsid w:val="00F278F3"/>
    <w:rsid w:val="00F302DC"/>
    <w:rsid w:val="00F3064B"/>
    <w:rsid w:val="00F320FC"/>
    <w:rsid w:val="00F32749"/>
    <w:rsid w:val="00F372F4"/>
    <w:rsid w:val="00F40DB7"/>
    <w:rsid w:val="00F42477"/>
    <w:rsid w:val="00F449B4"/>
    <w:rsid w:val="00F46B09"/>
    <w:rsid w:val="00F53363"/>
    <w:rsid w:val="00F549F9"/>
    <w:rsid w:val="00F56E13"/>
    <w:rsid w:val="00F56EDF"/>
    <w:rsid w:val="00F6056D"/>
    <w:rsid w:val="00F62C49"/>
    <w:rsid w:val="00F64EE9"/>
    <w:rsid w:val="00F655E2"/>
    <w:rsid w:val="00F67EC0"/>
    <w:rsid w:val="00F74E90"/>
    <w:rsid w:val="00F765C5"/>
    <w:rsid w:val="00F81FFD"/>
    <w:rsid w:val="00F83896"/>
    <w:rsid w:val="00F84DB1"/>
    <w:rsid w:val="00F870A4"/>
    <w:rsid w:val="00F879C3"/>
    <w:rsid w:val="00F90E52"/>
    <w:rsid w:val="00F91A19"/>
    <w:rsid w:val="00F92C21"/>
    <w:rsid w:val="00F96246"/>
    <w:rsid w:val="00F9769F"/>
    <w:rsid w:val="00FA06B8"/>
    <w:rsid w:val="00FA45A6"/>
    <w:rsid w:val="00FB0A5F"/>
    <w:rsid w:val="00FB12D9"/>
    <w:rsid w:val="00FB541C"/>
    <w:rsid w:val="00FC1969"/>
    <w:rsid w:val="00FC25CE"/>
    <w:rsid w:val="00FC2754"/>
    <w:rsid w:val="00FC496F"/>
    <w:rsid w:val="00FC6C6D"/>
    <w:rsid w:val="00FC77B4"/>
    <w:rsid w:val="00FC7DFF"/>
    <w:rsid w:val="00FD43F3"/>
    <w:rsid w:val="00FD7CC8"/>
    <w:rsid w:val="00FE4516"/>
    <w:rsid w:val="00FE5A48"/>
    <w:rsid w:val="00FF4DA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58"/>
    <w:pPr>
      <w:ind w:left="720"/>
      <w:contextualSpacing/>
    </w:pPr>
  </w:style>
  <w:style w:type="character" w:styleId="a4">
    <w:name w:val="Hyperlink"/>
    <w:basedOn w:val="a0"/>
    <w:uiPriority w:val="99"/>
    <w:unhideWhenUsed/>
    <w:rsid w:val="00B62F3D"/>
    <w:rPr>
      <w:color w:val="0000FF" w:themeColor="hyperlink"/>
      <w:u w:val="single"/>
    </w:rPr>
  </w:style>
  <w:style w:type="paragraph" w:styleId="a5">
    <w:name w:val="footer"/>
    <w:basedOn w:val="a"/>
    <w:link w:val="PidipaginaCarattere"/>
    <w:uiPriority w:val="99"/>
    <w:unhideWhenUsed/>
    <w:rsid w:val="003B50CC"/>
    <w:pPr>
      <w:tabs>
        <w:tab w:val="center" w:pos="4819"/>
        <w:tab w:val="right" w:pos="9638"/>
      </w:tabs>
      <w:spacing w:after="0" w:line="240" w:lineRule="auto"/>
    </w:pPr>
  </w:style>
  <w:style w:type="character" w:customStyle="1" w:styleId="PidipaginaCarattere">
    <w:name w:val="Piè di pagina Carattere"/>
    <w:basedOn w:val="a0"/>
    <w:link w:val="a5"/>
    <w:uiPriority w:val="99"/>
    <w:rsid w:val="003B50CC"/>
  </w:style>
  <w:style w:type="character" w:styleId="a6">
    <w:name w:val="page number"/>
    <w:basedOn w:val="a0"/>
    <w:uiPriority w:val="99"/>
    <w:semiHidden/>
    <w:unhideWhenUsed/>
    <w:rsid w:val="003B50CC"/>
  </w:style>
  <w:style w:type="paragraph" w:styleId="a7">
    <w:name w:val="Balloon Text"/>
    <w:basedOn w:val="a"/>
    <w:link w:val="TestofumettoCarattere"/>
    <w:uiPriority w:val="99"/>
    <w:semiHidden/>
    <w:unhideWhenUsed/>
    <w:rsid w:val="002D7DB8"/>
    <w:pPr>
      <w:spacing w:after="0" w:line="240" w:lineRule="auto"/>
    </w:pPr>
    <w:rPr>
      <w:rFonts w:ascii="Lucida Grande" w:hAnsi="Lucida Grande" w:cs="Lucida Grande"/>
      <w:sz w:val="18"/>
      <w:szCs w:val="18"/>
    </w:rPr>
  </w:style>
  <w:style w:type="character" w:customStyle="1" w:styleId="TestofumettoCarattere">
    <w:name w:val="Testo fumetto Carattere"/>
    <w:basedOn w:val="a0"/>
    <w:link w:val="a7"/>
    <w:uiPriority w:val="99"/>
    <w:semiHidden/>
    <w:rsid w:val="002D7DB8"/>
    <w:rPr>
      <w:rFonts w:ascii="Lucida Grande" w:hAnsi="Lucida Grande" w:cs="Lucida Grande"/>
      <w:sz w:val="18"/>
      <w:szCs w:val="18"/>
    </w:rPr>
  </w:style>
  <w:style w:type="character" w:customStyle="1" w:styleId="highlight">
    <w:name w:val="highlight"/>
    <w:basedOn w:val="a0"/>
    <w:rsid w:val="00304A31"/>
  </w:style>
  <w:style w:type="character" w:styleId="a8">
    <w:name w:val="FollowedHyperlink"/>
    <w:basedOn w:val="a0"/>
    <w:uiPriority w:val="99"/>
    <w:semiHidden/>
    <w:unhideWhenUsed/>
    <w:rsid w:val="00304A31"/>
    <w:rPr>
      <w:color w:val="800080" w:themeColor="followedHyperlink"/>
      <w:u w:val="single"/>
    </w:rPr>
  </w:style>
  <w:style w:type="character" w:customStyle="1" w:styleId="hps">
    <w:name w:val="hps"/>
    <w:basedOn w:val="a0"/>
    <w:rsid w:val="00DA11DE"/>
  </w:style>
  <w:style w:type="character" w:customStyle="1" w:styleId="shorttext">
    <w:name w:val="short_text"/>
    <w:basedOn w:val="a0"/>
    <w:rsid w:val="00495DEC"/>
  </w:style>
  <w:style w:type="character" w:styleId="a9">
    <w:name w:val="annotation reference"/>
    <w:basedOn w:val="a0"/>
    <w:uiPriority w:val="99"/>
    <w:semiHidden/>
    <w:unhideWhenUsed/>
    <w:rsid w:val="00365057"/>
    <w:rPr>
      <w:sz w:val="21"/>
      <w:szCs w:val="21"/>
    </w:rPr>
  </w:style>
  <w:style w:type="paragraph" w:styleId="aa">
    <w:name w:val="annotation text"/>
    <w:basedOn w:val="a"/>
    <w:link w:val="TestocommentoCarattere"/>
    <w:unhideWhenUsed/>
    <w:rsid w:val="00365057"/>
  </w:style>
  <w:style w:type="character" w:customStyle="1" w:styleId="TestocommentoCarattere">
    <w:name w:val="Testo commento Carattere"/>
    <w:basedOn w:val="a0"/>
    <w:link w:val="aa"/>
    <w:rsid w:val="00365057"/>
  </w:style>
  <w:style w:type="paragraph" w:styleId="ab">
    <w:name w:val="annotation subject"/>
    <w:basedOn w:val="aa"/>
    <w:next w:val="aa"/>
    <w:link w:val="SoggettocommentoCarattere"/>
    <w:uiPriority w:val="99"/>
    <w:semiHidden/>
    <w:unhideWhenUsed/>
    <w:rsid w:val="00365057"/>
    <w:rPr>
      <w:b/>
      <w:bCs/>
    </w:rPr>
  </w:style>
  <w:style w:type="character" w:customStyle="1" w:styleId="SoggettocommentoCarattere">
    <w:name w:val="Soggetto commento Carattere"/>
    <w:basedOn w:val="TestocommentoCarattere"/>
    <w:link w:val="ab"/>
    <w:uiPriority w:val="99"/>
    <w:semiHidden/>
    <w:rsid w:val="00365057"/>
    <w:rPr>
      <w:b/>
      <w:bCs/>
    </w:rPr>
  </w:style>
  <w:style w:type="character" w:customStyle="1" w:styleId="labellist1">
    <w:name w:val="label_list1"/>
    <w:rsid w:val="00D66902"/>
  </w:style>
  <w:style w:type="paragraph" w:styleId="ac">
    <w:name w:val="header"/>
    <w:basedOn w:val="a"/>
    <w:link w:val="Char"/>
    <w:uiPriority w:val="99"/>
    <w:unhideWhenUsed/>
    <w:rsid w:val="001D7D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c"/>
    <w:uiPriority w:val="99"/>
    <w:rsid w:val="001D7D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58"/>
    <w:pPr>
      <w:ind w:left="720"/>
      <w:contextualSpacing/>
    </w:pPr>
  </w:style>
  <w:style w:type="character" w:styleId="a4">
    <w:name w:val="Hyperlink"/>
    <w:basedOn w:val="a0"/>
    <w:uiPriority w:val="99"/>
    <w:unhideWhenUsed/>
    <w:rsid w:val="00B62F3D"/>
    <w:rPr>
      <w:color w:val="0000FF" w:themeColor="hyperlink"/>
      <w:u w:val="single"/>
    </w:rPr>
  </w:style>
  <w:style w:type="paragraph" w:styleId="a5">
    <w:name w:val="footer"/>
    <w:basedOn w:val="a"/>
    <w:link w:val="PidipaginaCarattere"/>
    <w:uiPriority w:val="99"/>
    <w:unhideWhenUsed/>
    <w:rsid w:val="003B50CC"/>
    <w:pPr>
      <w:tabs>
        <w:tab w:val="center" w:pos="4819"/>
        <w:tab w:val="right" w:pos="9638"/>
      </w:tabs>
      <w:spacing w:after="0" w:line="240" w:lineRule="auto"/>
    </w:pPr>
  </w:style>
  <w:style w:type="character" w:customStyle="1" w:styleId="PidipaginaCarattere">
    <w:name w:val="Piè di pagina Carattere"/>
    <w:basedOn w:val="a0"/>
    <w:link w:val="a5"/>
    <w:uiPriority w:val="99"/>
    <w:rsid w:val="003B50CC"/>
  </w:style>
  <w:style w:type="character" w:styleId="a6">
    <w:name w:val="page number"/>
    <w:basedOn w:val="a0"/>
    <w:uiPriority w:val="99"/>
    <w:semiHidden/>
    <w:unhideWhenUsed/>
    <w:rsid w:val="003B50CC"/>
  </w:style>
  <w:style w:type="paragraph" w:styleId="a7">
    <w:name w:val="Balloon Text"/>
    <w:basedOn w:val="a"/>
    <w:link w:val="TestofumettoCarattere"/>
    <w:uiPriority w:val="99"/>
    <w:semiHidden/>
    <w:unhideWhenUsed/>
    <w:rsid w:val="002D7DB8"/>
    <w:pPr>
      <w:spacing w:after="0" w:line="240" w:lineRule="auto"/>
    </w:pPr>
    <w:rPr>
      <w:rFonts w:ascii="Lucida Grande" w:hAnsi="Lucida Grande" w:cs="Lucida Grande"/>
      <w:sz w:val="18"/>
      <w:szCs w:val="18"/>
    </w:rPr>
  </w:style>
  <w:style w:type="character" w:customStyle="1" w:styleId="TestofumettoCarattere">
    <w:name w:val="Testo fumetto Carattere"/>
    <w:basedOn w:val="a0"/>
    <w:link w:val="a7"/>
    <w:uiPriority w:val="99"/>
    <w:semiHidden/>
    <w:rsid w:val="002D7DB8"/>
    <w:rPr>
      <w:rFonts w:ascii="Lucida Grande" w:hAnsi="Lucida Grande" w:cs="Lucida Grande"/>
      <w:sz w:val="18"/>
      <w:szCs w:val="18"/>
    </w:rPr>
  </w:style>
  <w:style w:type="character" w:customStyle="1" w:styleId="highlight">
    <w:name w:val="highlight"/>
    <w:basedOn w:val="a0"/>
    <w:rsid w:val="00304A31"/>
  </w:style>
  <w:style w:type="character" w:styleId="a8">
    <w:name w:val="FollowedHyperlink"/>
    <w:basedOn w:val="a0"/>
    <w:uiPriority w:val="99"/>
    <w:semiHidden/>
    <w:unhideWhenUsed/>
    <w:rsid w:val="00304A31"/>
    <w:rPr>
      <w:color w:val="800080" w:themeColor="followedHyperlink"/>
      <w:u w:val="single"/>
    </w:rPr>
  </w:style>
  <w:style w:type="character" w:customStyle="1" w:styleId="hps">
    <w:name w:val="hps"/>
    <w:basedOn w:val="a0"/>
    <w:rsid w:val="00DA11DE"/>
  </w:style>
  <w:style w:type="character" w:customStyle="1" w:styleId="shorttext">
    <w:name w:val="short_text"/>
    <w:basedOn w:val="a0"/>
    <w:rsid w:val="00495DEC"/>
  </w:style>
  <w:style w:type="character" w:styleId="a9">
    <w:name w:val="annotation reference"/>
    <w:basedOn w:val="a0"/>
    <w:uiPriority w:val="99"/>
    <w:semiHidden/>
    <w:unhideWhenUsed/>
    <w:rsid w:val="00365057"/>
    <w:rPr>
      <w:sz w:val="21"/>
      <w:szCs w:val="21"/>
    </w:rPr>
  </w:style>
  <w:style w:type="paragraph" w:styleId="aa">
    <w:name w:val="annotation text"/>
    <w:basedOn w:val="a"/>
    <w:link w:val="TestocommentoCarattere"/>
    <w:unhideWhenUsed/>
    <w:rsid w:val="00365057"/>
  </w:style>
  <w:style w:type="character" w:customStyle="1" w:styleId="TestocommentoCarattere">
    <w:name w:val="Testo commento Carattere"/>
    <w:basedOn w:val="a0"/>
    <w:link w:val="aa"/>
    <w:rsid w:val="00365057"/>
  </w:style>
  <w:style w:type="paragraph" w:styleId="ab">
    <w:name w:val="annotation subject"/>
    <w:basedOn w:val="aa"/>
    <w:next w:val="aa"/>
    <w:link w:val="SoggettocommentoCarattere"/>
    <w:uiPriority w:val="99"/>
    <w:semiHidden/>
    <w:unhideWhenUsed/>
    <w:rsid w:val="00365057"/>
    <w:rPr>
      <w:b/>
      <w:bCs/>
    </w:rPr>
  </w:style>
  <w:style w:type="character" w:customStyle="1" w:styleId="SoggettocommentoCarattere">
    <w:name w:val="Soggetto commento Carattere"/>
    <w:basedOn w:val="TestocommentoCarattere"/>
    <w:link w:val="ab"/>
    <w:uiPriority w:val="99"/>
    <w:semiHidden/>
    <w:rsid w:val="00365057"/>
    <w:rPr>
      <w:b/>
      <w:bCs/>
    </w:rPr>
  </w:style>
  <w:style w:type="character" w:customStyle="1" w:styleId="labellist1">
    <w:name w:val="label_list1"/>
    <w:rsid w:val="00D66902"/>
  </w:style>
  <w:style w:type="paragraph" w:styleId="ac">
    <w:name w:val="header"/>
    <w:basedOn w:val="a"/>
    <w:link w:val="Char"/>
    <w:uiPriority w:val="99"/>
    <w:unhideWhenUsed/>
    <w:rsid w:val="001D7D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c"/>
    <w:uiPriority w:val="99"/>
    <w:rsid w:val="001D7D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791">
      <w:bodyDiv w:val="1"/>
      <w:marLeft w:val="0"/>
      <w:marRight w:val="0"/>
      <w:marTop w:val="0"/>
      <w:marBottom w:val="0"/>
      <w:divBdr>
        <w:top w:val="none" w:sz="0" w:space="0" w:color="auto"/>
        <w:left w:val="none" w:sz="0" w:space="0" w:color="auto"/>
        <w:bottom w:val="none" w:sz="0" w:space="0" w:color="auto"/>
        <w:right w:val="none" w:sz="0" w:space="0" w:color="auto"/>
      </w:divBdr>
      <w:divsChild>
        <w:div w:id="1176653069">
          <w:marLeft w:val="0"/>
          <w:marRight w:val="0"/>
          <w:marTop w:val="0"/>
          <w:marBottom w:val="0"/>
          <w:divBdr>
            <w:top w:val="none" w:sz="0" w:space="0" w:color="auto"/>
            <w:left w:val="none" w:sz="0" w:space="0" w:color="auto"/>
            <w:bottom w:val="none" w:sz="0" w:space="0" w:color="auto"/>
            <w:right w:val="none" w:sz="0" w:space="0" w:color="auto"/>
          </w:divBdr>
        </w:div>
        <w:div w:id="478225681">
          <w:marLeft w:val="0"/>
          <w:marRight w:val="0"/>
          <w:marTop w:val="0"/>
          <w:marBottom w:val="0"/>
          <w:divBdr>
            <w:top w:val="none" w:sz="0" w:space="0" w:color="auto"/>
            <w:left w:val="none" w:sz="0" w:space="0" w:color="auto"/>
            <w:bottom w:val="none" w:sz="0" w:space="0" w:color="auto"/>
            <w:right w:val="none" w:sz="0" w:space="0" w:color="auto"/>
          </w:divBdr>
        </w:div>
      </w:divsChild>
    </w:div>
    <w:div w:id="236866735">
      <w:bodyDiv w:val="1"/>
      <w:marLeft w:val="0"/>
      <w:marRight w:val="0"/>
      <w:marTop w:val="0"/>
      <w:marBottom w:val="0"/>
      <w:divBdr>
        <w:top w:val="none" w:sz="0" w:space="0" w:color="auto"/>
        <w:left w:val="none" w:sz="0" w:space="0" w:color="auto"/>
        <w:bottom w:val="none" w:sz="0" w:space="0" w:color="auto"/>
        <w:right w:val="none" w:sz="0" w:space="0" w:color="auto"/>
      </w:divBdr>
    </w:div>
    <w:div w:id="333146756">
      <w:bodyDiv w:val="1"/>
      <w:marLeft w:val="0"/>
      <w:marRight w:val="0"/>
      <w:marTop w:val="0"/>
      <w:marBottom w:val="0"/>
      <w:divBdr>
        <w:top w:val="none" w:sz="0" w:space="0" w:color="auto"/>
        <w:left w:val="none" w:sz="0" w:space="0" w:color="auto"/>
        <w:bottom w:val="none" w:sz="0" w:space="0" w:color="auto"/>
        <w:right w:val="none" w:sz="0" w:space="0" w:color="auto"/>
      </w:divBdr>
    </w:div>
    <w:div w:id="334262336">
      <w:bodyDiv w:val="1"/>
      <w:marLeft w:val="0"/>
      <w:marRight w:val="0"/>
      <w:marTop w:val="0"/>
      <w:marBottom w:val="0"/>
      <w:divBdr>
        <w:top w:val="none" w:sz="0" w:space="0" w:color="auto"/>
        <w:left w:val="none" w:sz="0" w:space="0" w:color="auto"/>
        <w:bottom w:val="none" w:sz="0" w:space="0" w:color="auto"/>
        <w:right w:val="none" w:sz="0" w:space="0" w:color="auto"/>
      </w:divBdr>
      <w:divsChild>
        <w:div w:id="1394886857">
          <w:marLeft w:val="0"/>
          <w:marRight w:val="0"/>
          <w:marTop w:val="0"/>
          <w:marBottom w:val="0"/>
          <w:divBdr>
            <w:top w:val="none" w:sz="0" w:space="0" w:color="auto"/>
            <w:left w:val="none" w:sz="0" w:space="0" w:color="auto"/>
            <w:bottom w:val="none" w:sz="0" w:space="0" w:color="auto"/>
            <w:right w:val="none" w:sz="0" w:space="0" w:color="auto"/>
          </w:divBdr>
          <w:divsChild>
            <w:div w:id="615142741">
              <w:marLeft w:val="0"/>
              <w:marRight w:val="0"/>
              <w:marTop w:val="0"/>
              <w:marBottom w:val="0"/>
              <w:divBdr>
                <w:top w:val="none" w:sz="0" w:space="0" w:color="auto"/>
                <w:left w:val="none" w:sz="0" w:space="0" w:color="auto"/>
                <w:bottom w:val="none" w:sz="0" w:space="0" w:color="auto"/>
                <w:right w:val="none" w:sz="0" w:space="0" w:color="auto"/>
              </w:divBdr>
            </w:div>
            <w:div w:id="987633739">
              <w:marLeft w:val="0"/>
              <w:marRight w:val="0"/>
              <w:marTop w:val="0"/>
              <w:marBottom w:val="0"/>
              <w:divBdr>
                <w:top w:val="none" w:sz="0" w:space="0" w:color="auto"/>
                <w:left w:val="none" w:sz="0" w:space="0" w:color="auto"/>
                <w:bottom w:val="none" w:sz="0" w:space="0" w:color="auto"/>
                <w:right w:val="none" w:sz="0" w:space="0" w:color="auto"/>
              </w:divBdr>
            </w:div>
            <w:div w:id="1959332320">
              <w:marLeft w:val="0"/>
              <w:marRight w:val="0"/>
              <w:marTop w:val="0"/>
              <w:marBottom w:val="0"/>
              <w:divBdr>
                <w:top w:val="none" w:sz="0" w:space="0" w:color="auto"/>
                <w:left w:val="none" w:sz="0" w:space="0" w:color="auto"/>
                <w:bottom w:val="none" w:sz="0" w:space="0" w:color="auto"/>
                <w:right w:val="none" w:sz="0" w:space="0" w:color="auto"/>
              </w:divBdr>
            </w:div>
            <w:div w:id="1309045948">
              <w:marLeft w:val="0"/>
              <w:marRight w:val="0"/>
              <w:marTop w:val="0"/>
              <w:marBottom w:val="0"/>
              <w:divBdr>
                <w:top w:val="none" w:sz="0" w:space="0" w:color="auto"/>
                <w:left w:val="none" w:sz="0" w:space="0" w:color="auto"/>
                <w:bottom w:val="none" w:sz="0" w:space="0" w:color="auto"/>
                <w:right w:val="none" w:sz="0" w:space="0" w:color="auto"/>
              </w:divBdr>
            </w:div>
            <w:div w:id="1788701238">
              <w:marLeft w:val="0"/>
              <w:marRight w:val="0"/>
              <w:marTop w:val="0"/>
              <w:marBottom w:val="0"/>
              <w:divBdr>
                <w:top w:val="none" w:sz="0" w:space="0" w:color="auto"/>
                <w:left w:val="none" w:sz="0" w:space="0" w:color="auto"/>
                <w:bottom w:val="none" w:sz="0" w:space="0" w:color="auto"/>
                <w:right w:val="none" w:sz="0" w:space="0" w:color="auto"/>
              </w:divBdr>
            </w:div>
            <w:div w:id="1330989087">
              <w:marLeft w:val="0"/>
              <w:marRight w:val="0"/>
              <w:marTop w:val="0"/>
              <w:marBottom w:val="0"/>
              <w:divBdr>
                <w:top w:val="none" w:sz="0" w:space="0" w:color="auto"/>
                <w:left w:val="none" w:sz="0" w:space="0" w:color="auto"/>
                <w:bottom w:val="none" w:sz="0" w:space="0" w:color="auto"/>
                <w:right w:val="none" w:sz="0" w:space="0" w:color="auto"/>
              </w:divBdr>
            </w:div>
            <w:div w:id="1808400940">
              <w:marLeft w:val="0"/>
              <w:marRight w:val="0"/>
              <w:marTop w:val="0"/>
              <w:marBottom w:val="0"/>
              <w:divBdr>
                <w:top w:val="none" w:sz="0" w:space="0" w:color="auto"/>
                <w:left w:val="none" w:sz="0" w:space="0" w:color="auto"/>
                <w:bottom w:val="none" w:sz="0" w:space="0" w:color="auto"/>
                <w:right w:val="none" w:sz="0" w:space="0" w:color="auto"/>
              </w:divBdr>
            </w:div>
            <w:div w:id="1249733080">
              <w:marLeft w:val="0"/>
              <w:marRight w:val="0"/>
              <w:marTop w:val="0"/>
              <w:marBottom w:val="0"/>
              <w:divBdr>
                <w:top w:val="none" w:sz="0" w:space="0" w:color="auto"/>
                <w:left w:val="none" w:sz="0" w:space="0" w:color="auto"/>
                <w:bottom w:val="none" w:sz="0" w:space="0" w:color="auto"/>
                <w:right w:val="none" w:sz="0" w:space="0" w:color="auto"/>
              </w:divBdr>
            </w:div>
            <w:div w:id="733163928">
              <w:marLeft w:val="0"/>
              <w:marRight w:val="0"/>
              <w:marTop w:val="0"/>
              <w:marBottom w:val="0"/>
              <w:divBdr>
                <w:top w:val="none" w:sz="0" w:space="0" w:color="auto"/>
                <w:left w:val="none" w:sz="0" w:space="0" w:color="auto"/>
                <w:bottom w:val="none" w:sz="0" w:space="0" w:color="auto"/>
                <w:right w:val="none" w:sz="0" w:space="0" w:color="auto"/>
              </w:divBdr>
            </w:div>
            <w:div w:id="848906749">
              <w:marLeft w:val="0"/>
              <w:marRight w:val="0"/>
              <w:marTop w:val="0"/>
              <w:marBottom w:val="0"/>
              <w:divBdr>
                <w:top w:val="none" w:sz="0" w:space="0" w:color="auto"/>
                <w:left w:val="none" w:sz="0" w:space="0" w:color="auto"/>
                <w:bottom w:val="none" w:sz="0" w:space="0" w:color="auto"/>
                <w:right w:val="none" w:sz="0" w:space="0" w:color="auto"/>
              </w:divBdr>
            </w:div>
            <w:div w:id="417483929">
              <w:marLeft w:val="0"/>
              <w:marRight w:val="0"/>
              <w:marTop w:val="0"/>
              <w:marBottom w:val="0"/>
              <w:divBdr>
                <w:top w:val="none" w:sz="0" w:space="0" w:color="auto"/>
                <w:left w:val="none" w:sz="0" w:space="0" w:color="auto"/>
                <w:bottom w:val="none" w:sz="0" w:space="0" w:color="auto"/>
                <w:right w:val="none" w:sz="0" w:space="0" w:color="auto"/>
              </w:divBdr>
            </w:div>
            <w:div w:id="743914105">
              <w:marLeft w:val="0"/>
              <w:marRight w:val="0"/>
              <w:marTop w:val="0"/>
              <w:marBottom w:val="0"/>
              <w:divBdr>
                <w:top w:val="none" w:sz="0" w:space="0" w:color="auto"/>
                <w:left w:val="none" w:sz="0" w:space="0" w:color="auto"/>
                <w:bottom w:val="none" w:sz="0" w:space="0" w:color="auto"/>
                <w:right w:val="none" w:sz="0" w:space="0" w:color="auto"/>
              </w:divBdr>
            </w:div>
            <w:div w:id="1285379526">
              <w:marLeft w:val="0"/>
              <w:marRight w:val="0"/>
              <w:marTop w:val="0"/>
              <w:marBottom w:val="0"/>
              <w:divBdr>
                <w:top w:val="none" w:sz="0" w:space="0" w:color="auto"/>
                <w:left w:val="none" w:sz="0" w:space="0" w:color="auto"/>
                <w:bottom w:val="none" w:sz="0" w:space="0" w:color="auto"/>
                <w:right w:val="none" w:sz="0" w:space="0" w:color="auto"/>
              </w:divBdr>
            </w:div>
            <w:div w:id="804154972">
              <w:marLeft w:val="0"/>
              <w:marRight w:val="0"/>
              <w:marTop w:val="0"/>
              <w:marBottom w:val="0"/>
              <w:divBdr>
                <w:top w:val="none" w:sz="0" w:space="0" w:color="auto"/>
                <w:left w:val="none" w:sz="0" w:space="0" w:color="auto"/>
                <w:bottom w:val="none" w:sz="0" w:space="0" w:color="auto"/>
                <w:right w:val="none" w:sz="0" w:space="0" w:color="auto"/>
              </w:divBdr>
            </w:div>
            <w:div w:id="1906797377">
              <w:marLeft w:val="0"/>
              <w:marRight w:val="0"/>
              <w:marTop w:val="0"/>
              <w:marBottom w:val="0"/>
              <w:divBdr>
                <w:top w:val="none" w:sz="0" w:space="0" w:color="auto"/>
                <w:left w:val="none" w:sz="0" w:space="0" w:color="auto"/>
                <w:bottom w:val="none" w:sz="0" w:space="0" w:color="auto"/>
                <w:right w:val="none" w:sz="0" w:space="0" w:color="auto"/>
              </w:divBdr>
            </w:div>
            <w:div w:id="907303983">
              <w:marLeft w:val="0"/>
              <w:marRight w:val="0"/>
              <w:marTop w:val="0"/>
              <w:marBottom w:val="0"/>
              <w:divBdr>
                <w:top w:val="none" w:sz="0" w:space="0" w:color="auto"/>
                <w:left w:val="none" w:sz="0" w:space="0" w:color="auto"/>
                <w:bottom w:val="none" w:sz="0" w:space="0" w:color="auto"/>
                <w:right w:val="none" w:sz="0" w:space="0" w:color="auto"/>
              </w:divBdr>
            </w:div>
            <w:div w:id="467212431">
              <w:marLeft w:val="0"/>
              <w:marRight w:val="0"/>
              <w:marTop w:val="0"/>
              <w:marBottom w:val="0"/>
              <w:divBdr>
                <w:top w:val="none" w:sz="0" w:space="0" w:color="auto"/>
                <w:left w:val="none" w:sz="0" w:space="0" w:color="auto"/>
                <w:bottom w:val="none" w:sz="0" w:space="0" w:color="auto"/>
                <w:right w:val="none" w:sz="0" w:space="0" w:color="auto"/>
              </w:divBdr>
            </w:div>
            <w:div w:id="678968882">
              <w:marLeft w:val="0"/>
              <w:marRight w:val="0"/>
              <w:marTop w:val="0"/>
              <w:marBottom w:val="0"/>
              <w:divBdr>
                <w:top w:val="none" w:sz="0" w:space="0" w:color="auto"/>
                <w:left w:val="none" w:sz="0" w:space="0" w:color="auto"/>
                <w:bottom w:val="none" w:sz="0" w:space="0" w:color="auto"/>
                <w:right w:val="none" w:sz="0" w:space="0" w:color="auto"/>
              </w:divBdr>
            </w:div>
            <w:div w:id="407191461">
              <w:marLeft w:val="0"/>
              <w:marRight w:val="0"/>
              <w:marTop w:val="0"/>
              <w:marBottom w:val="0"/>
              <w:divBdr>
                <w:top w:val="none" w:sz="0" w:space="0" w:color="auto"/>
                <w:left w:val="none" w:sz="0" w:space="0" w:color="auto"/>
                <w:bottom w:val="none" w:sz="0" w:space="0" w:color="auto"/>
                <w:right w:val="none" w:sz="0" w:space="0" w:color="auto"/>
              </w:divBdr>
            </w:div>
            <w:div w:id="674917272">
              <w:marLeft w:val="0"/>
              <w:marRight w:val="0"/>
              <w:marTop w:val="0"/>
              <w:marBottom w:val="0"/>
              <w:divBdr>
                <w:top w:val="none" w:sz="0" w:space="0" w:color="auto"/>
                <w:left w:val="none" w:sz="0" w:space="0" w:color="auto"/>
                <w:bottom w:val="none" w:sz="0" w:space="0" w:color="auto"/>
                <w:right w:val="none" w:sz="0" w:space="0" w:color="auto"/>
              </w:divBdr>
            </w:div>
            <w:div w:id="1448234837">
              <w:marLeft w:val="0"/>
              <w:marRight w:val="0"/>
              <w:marTop w:val="0"/>
              <w:marBottom w:val="0"/>
              <w:divBdr>
                <w:top w:val="none" w:sz="0" w:space="0" w:color="auto"/>
                <w:left w:val="none" w:sz="0" w:space="0" w:color="auto"/>
                <w:bottom w:val="none" w:sz="0" w:space="0" w:color="auto"/>
                <w:right w:val="none" w:sz="0" w:space="0" w:color="auto"/>
              </w:divBdr>
            </w:div>
            <w:div w:id="85538356">
              <w:marLeft w:val="0"/>
              <w:marRight w:val="0"/>
              <w:marTop w:val="0"/>
              <w:marBottom w:val="0"/>
              <w:divBdr>
                <w:top w:val="none" w:sz="0" w:space="0" w:color="auto"/>
                <w:left w:val="none" w:sz="0" w:space="0" w:color="auto"/>
                <w:bottom w:val="none" w:sz="0" w:space="0" w:color="auto"/>
                <w:right w:val="none" w:sz="0" w:space="0" w:color="auto"/>
              </w:divBdr>
            </w:div>
            <w:div w:id="163202222">
              <w:marLeft w:val="0"/>
              <w:marRight w:val="0"/>
              <w:marTop w:val="0"/>
              <w:marBottom w:val="0"/>
              <w:divBdr>
                <w:top w:val="none" w:sz="0" w:space="0" w:color="auto"/>
                <w:left w:val="none" w:sz="0" w:space="0" w:color="auto"/>
                <w:bottom w:val="none" w:sz="0" w:space="0" w:color="auto"/>
                <w:right w:val="none" w:sz="0" w:space="0" w:color="auto"/>
              </w:divBdr>
            </w:div>
            <w:div w:id="1687903460">
              <w:marLeft w:val="0"/>
              <w:marRight w:val="0"/>
              <w:marTop w:val="0"/>
              <w:marBottom w:val="0"/>
              <w:divBdr>
                <w:top w:val="none" w:sz="0" w:space="0" w:color="auto"/>
                <w:left w:val="none" w:sz="0" w:space="0" w:color="auto"/>
                <w:bottom w:val="none" w:sz="0" w:space="0" w:color="auto"/>
                <w:right w:val="none" w:sz="0" w:space="0" w:color="auto"/>
              </w:divBdr>
            </w:div>
            <w:div w:id="1044141950">
              <w:marLeft w:val="0"/>
              <w:marRight w:val="0"/>
              <w:marTop w:val="0"/>
              <w:marBottom w:val="0"/>
              <w:divBdr>
                <w:top w:val="none" w:sz="0" w:space="0" w:color="auto"/>
                <w:left w:val="none" w:sz="0" w:space="0" w:color="auto"/>
                <w:bottom w:val="none" w:sz="0" w:space="0" w:color="auto"/>
                <w:right w:val="none" w:sz="0" w:space="0" w:color="auto"/>
              </w:divBdr>
            </w:div>
            <w:div w:id="474487542">
              <w:marLeft w:val="0"/>
              <w:marRight w:val="0"/>
              <w:marTop w:val="0"/>
              <w:marBottom w:val="0"/>
              <w:divBdr>
                <w:top w:val="none" w:sz="0" w:space="0" w:color="auto"/>
                <w:left w:val="none" w:sz="0" w:space="0" w:color="auto"/>
                <w:bottom w:val="none" w:sz="0" w:space="0" w:color="auto"/>
                <w:right w:val="none" w:sz="0" w:space="0" w:color="auto"/>
              </w:divBdr>
            </w:div>
            <w:div w:id="1745683004">
              <w:marLeft w:val="0"/>
              <w:marRight w:val="0"/>
              <w:marTop w:val="0"/>
              <w:marBottom w:val="0"/>
              <w:divBdr>
                <w:top w:val="none" w:sz="0" w:space="0" w:color="auto"/>
                <w:left w:val="none" w:sz="0" w:space="0" w:color="auto"/>
                <w:bottom w:val="none" w:sz="0" w:space="0" w:color="auto"/>
                <w:right w:val="none" w:sz="0" w:space="0" w:color="auto"/>
              </w:divBdr>
            </w:div>
            <w:div w:id="1029993017">
              <w:marLeft w:val="0"/>
              <w:marRight w:val="0"/>
              <w:marTop w:val="0"/>
              <w:marBottom w:val="0"/>
              <w:divBdr>
                <w:top w:val="none" w:sz="0" w:space="0" w:color="auto"/>
                <w:left w:val="none" w:sz="0" w:space="0" w:color="auto"/>
                <w:bottom w:val="none" w:sz="0" w:space="0" w:color="auto"/>
                <w:right w:val="none" w:sz="0" w:space="0" w:color="auto"/>
              </w:divBdr>
            </w:div>
            <w:div w:id="835538778">
              <w:marLeft w:val="0"/>
              <w:marRight w:val="0"/>
              <w:marTop w:val="0"/>
              <w:marBottom w:val="0"/>
              <w:divBdr>
                <w:top w:val="none" w:sz="0" w:space="0" w:color="auto"/>
                <w:left w:val="none" w:sz="0" w:space="0" w:color="auto"/>
                <w:bottom w:val="none" w:sz="0" w:space="0" w:color="auto"/>
                <w:right w:val="none" w:sz="0" w:space="0" w:color="auto"/>
              </w:divBdr>
            </w:div>
            <w:div w:id="1548178621">
              <w:marLeft w:val="0"/>
              <w:marRight w:val="0"/>
              <w:marTop w:val="0"/>
              <w:marBottom w:val="0"/>
              <w:divBdr>
                <w:top w:val="none" w:sz="0" w:space="0" w:color="auto"/>
                <w:left w:val="none" w:sz="0" w:space="0" w:color="auto"/>
                <w:bottom w:val="none" w:sz="0" w:space="0" w:color="auto"/>
                <w:right w:val="none" w:sz="0" w:space="0" w:color="auto"/>
              </w:divBdr>
            </w:div>
            <w:div w:id="137382312">
              <w:marLeft w:val="0"/>
              <w:marRight w:val="0"/>
              <w:marTop w:val="0"/>
              <w:marBottom w:val="0"/>
              <w:divBdr>
                <w:top w:val="none" w:sz="0" w:space="0" w:color="auto"/>
                <w:left w:val="none" w:sz="0" w:space="0" w:color="auto"/>
                <w:bottom w:val="none" w:sz="0" w:space="0" w:color="auto"/>
                <w:right w:val="none" w:sz="0" w:space="0" w:color="auto"/>
              </w:divBdr>
            </w:div>
            <w:div w:id="1395158399">
              <w:marLeft w:val="0"/>
              <w:marRight w:val="0"/>
              <w:marTop w:val="0"/>
              <w:marBottom w:val="0"/>
              <w:divBdr>
                <w:top w:val="none" w:sz="0" w:space="0" w:color="auto"/>
                <w:left w:val="none" w:sz="0" w:space="0" w:color="auto"/>
                <w:bottom w:val="none" w:sz="0" w:space="0" w:color="auto"/>
                <w:right w:val="none" w:sz="0" w:space="0" w:color="auto"/>
              </w:divBdr>
            </w:div>
            <w:div w:id="1199202961">
              <w:marLeft w:val="0"/>
              <w:marRight w:val="0"/>
              <w:marTop w:val="0"/>
              <w:marBottom w:val="0"/>
              <w:divBdr>
                <w:top w:val="none" w:sz="0" w:space="0" w:color="auto"/>
                <w:left w:val="none" w:sz="0" w:space="0" w:color="auto"/>
                <w:bottom w:val="none" w:sz="0" w:space="0" w:color="auto"/>
                <w:right w:val="none" w:sz="0" w:space="0" w:color="auto"/>
              </w:divBdr>
            </w:div>
            <w:div w:id="57170475">
              <w:marLeft w:val="0"/>
              <w:marRight w:val="0"/>
              <w:marTop w:val="0"/>
              <w:marBottom w:val="0"/>
              <w:divBdr>
                <w:top w:val="none" w:sz="0" w:space="0" w:color="auto"/>
                <w:left w:val="none" w:sz="0" w:space="0" w:color="auto"/>
                <w:bottom w:val="none" w:sz="0" w:space="0" w:color="auto"/>
                <w:right w:val="none" w:sz="0" w:space="0" w:color="auto"/>
              </w:divBdr>
            </w:div>
            <w:div w:id="1275676554">
              <w:marLeft w:val="0"/>
              <w:marRight w:val="0"/>
              <w:marTop w:val="0"/>
              <w:marBottom w:val="0"/>
              <w:divBdr>
                <w:top w:val="none" w:sz="0" w:space="0" w:color="auto"/>
                <w:left w:val="none" w:sz="0" w:space="0" w:color="auto"/>
                <w:bottom w:val="none" w:sz="0" w:space="0" w:color="auto"/>
                <w:right w:val="none" w:sz="0" w:space="0" w:color="auto"/>
              </w:divBdr>
            </w:div>
            <w:div w:id="579019287">
              <w:marLeft w:val="0"/>
              <w:marRight w:val="0"/>
              <w:marTop w:val="0"/>
              <w:marBottom w:val="0"/>
              <w:divBdr>
                <w:top w:val="none" w:sz="0" w:space="0" w:color="auto"/>
                <w:left w:val="none" w:sz="0" w:space="0" w:color="auto"/>
                <w:bottom w:val="none" w:sz="0" w:space="0" w:color="auto"/>
                <w:right w:val="none" w:sz="0" w:space="0" w:color="auto"/>
              </w:divBdr>
            </w:div>
            <w:div w:id="1588072252">
              <w:marLeft w:val="0"/>
              <w:marRight w:val="0"/>
              <w:marTop w:val="0"/>
              <w:marBottom w:val="0"/>
              <w:divBdr>
                <w:top w:val="none" w:sz="0" w:space="0" w:color="auto"/>
                <w:left w:val="none" w:sz="0" w:space="0" w:color="auto"/>
                <w:bottom w:val="none" w:sz="0" w:space="0" w:color="auto"/>
                <w:right w:val="none" w:sz="0" w:space="0" w:color="auto"/>
              </w:divBdr>
            </w:div>
            <w:div w:id="22361952">
              <w:marLeft w:val="0"/>
              <w:marRight w:val="0"/>
              <w:marTop w:val="0"/>
              <w:marBottom w:val="0"/>
              <w:divBdr>
                <w:top w:val="none" w:sz="0" w:space="0" w:color="auto"/>
                <w:left w:val="none" w:sz="0" w:space="0" w:color="auto"/>
                <w:bottom w:val="none" w:sz="0" w:space="0" w:color="auto"/>
                <w:right w:val="none" w:sz="0" w:space="0" w:color="auto"/>
              </w:divBdr>
            </w:div>
            <w:div w:id="2033412458">
              <w:marLeft w:val="0"/>
              <w:marRight w:val="0"/>
              <w:marTop w:val="0"/>
              <w:marBottom w:val="0"/>
              <w:divBdr>
                <w:top w:val="none" w:sz="0" w:space="0" w:color="auto"/>
                <w:left w:val="none" w:sz="0" w:space="0" w:color="auto"/>
                <w:bottom w:val="none" w:sz="0" w:space="0" w:color="auto"/>
                <w:right w:val="none" w:sz="0" w:space="0" w:color="auto"/>
              </w:divBdr>
            </w:div>
            <w:div w:id="795877573">
              <w:marLeft w:val="0"/>
              <w:marRight w:val="0"/>
              <w:marTop w:val="0"/>
              <w:marBottom w:val="0"/>
              <w:divBdr>
                <w:top w:val="none" w:sz="0" w:space="0" w:color="auto"/>
                <w:left w:val="none" w:sz="0" w:space="0" w:color="auto"/>
                <w:bottom w:val="none" w:sz="0" w:space="0" w:color="auto"/>
                <w:right w:val="none" w:sz="0" w:space="0" w:color="auto"/>
              </w:divBdr>
            </w:div>
            <w:div w:id="1158232145">
              <w:marLeft w:val="0"/>
              <w:marRight w:val="0"/>
              <w:marTop w:val="0"/>
              <w:marBottom w:val="0"/>
              <w:divBdr>
                <w:top w:val="none" w:sz="0" w:space="0" w:color="auto"/>
                <w:left w:val="none" w:sz="0" w:space="0" w:color="auto"/>
                <w:bottom w:val="none" w:sz="0" w:space="0" w:color="auto"/>
                <w:right w:val="none" w:sz="0" w:space="0" w:color="auto"/>
              </w:divBdr>
            </w:div>
            <w:div w:id="356388166">
              <w:marLeft w:val="0"/>
              <w:marRight w:val="0"/>
              <w:marTop w:val="0"/>
              <w:marBottom w:val="0"/>
              <w:divBdr>
                <w:top w:val="none" w:sz="0" w:space="0" w:color="auto"/>
                <w:left w:val="none" w:sz="0" w:space="0" w:color="auto"/>
                <w:bottom w:val="none" w:sz="0" w:space="0" w:color="auto"/>
                <w:right w:val="none" w:sz="0" w:space="0" w:color="auto"/>
              </w:divBdr>
            </w:div>
            <w:div w:id="868879738">
              <w:marLeft w:val="0"/>
              <w:marRight w:val="0"/>
              <w:marTop w:val="0"/>
              <w:marBottom w:val="0"/>
              <w:divBdr>
                <w:top w:val="none" w:sz="0" w:space="0" w:color="auto"/>
                <w:left w:val="none" w:sz="0" w:space="0" w:color="auto"/>
                <w:bottom w:val="none" w:sz="0" w:space="0" w:color="auto"/>
                <w:right w:val="none" w:sz="0" w:space="0" w:color="auto"/>
              </w:divBdr>
            </w:div>
            <w:div w:id="116686694">
              <w:marLeft w:val="0"/>
              <w:marRight w:val="0"/>
              <w:marTop w:val="0"/>
              <w:marBottom w:val="0"/>
              <w:divBdr>
                <w:top w:val="none" w:sz="0" w:space="0" w:color="auto"/>
                <w:left w:val="none" w:sz="0" w:space="0" w:color="auto"/>
                <w:bottom w:val="none" w:sz="0" w:space="0" w:color="auto"/>
                <w:right w:val="none" w:sz="0" w:space="0" w:color="auto"/>
              </w:divBdr>
            </w:div>
            <w:div w:id="472328479">
              <w:marLeft w:val="0"/>
              <w:marRight w:val="0"/>
              <w:marTop w:val="0"/>
              <w:marBottom w:val="0"/>
              <w:divBdr>
                <w:top w:val="none" w:sz="0" w:space="0" w:color="auto"/>
                <w:left w:val="none" w:sz="0" w:space="0" w:color="auto"/>
                <w:bottom w:val="none" w:sz="0" w:space="0" w:color="auto"/>
                <w:right w:val="none" w:sz="0" w:space="0" w:color="auto"/>
              </w:divBdr>
            </w:div>
            <w:div w:id="789979485">
              <w:marLeft w:val="0"/>
              <w:marRight w:val="0"/>
              <w:marTop w:val="0"/>
              <w:marBottom w:val="0"/>
              <w:divBdr>
                <w:top w:val="none" w:sz="0" w:space="0" w:color="auto"/>
                <w:left w:val="none" w:sz="0" w:space="0" w:color="auto"/>
                <w:bottom w:val="none" w:sz="0" w:space="0" w:color="auto"/>
                <w:right w:val="none" w:sz="0" w:space="0" w:color="auto"/>
              </w:divBdr>
            </w:div>
            <w:div w:id="1814634979">
              <w:marLeft w:val="0"/>
              <w:marRight w:val="0"/>
              <w:marTop w:val="0"/>
              <w:marBottom w:val="0"/>
              <w:divBdr>
                <w:top w:val="none" w:sz="0" w:space="0" w:color="auto"/>
                <w:left w:val="none" w:sz="0" w:space="0" w:color="auto"/>
                <w:bottom w:val="none" w:sz="0" w:space="0" w:color="auto"/>
                <w:right w:val="none" w:sz="0" w:space="0" w:color="auto"/>
              </w:divBdr>
            </w:div>
            <w:div w:id="612052365">
              <w:marLeft w:val="0"/>
              <w:marRight w:val="0"/>
              <w:marTop w:val="0"/>
              <w:marBottom w:val="0"/>
              <w:divBdr>
                <w:top w:val="none" w:sz="0" w:space="0" w:color="auto"/>
                <w:left w:val="none" w:sz="0" w:space="0" w:color="auto"/>
                <w:bottom w:val="none" w:sz="0" w:space="0" w:color="auto"/>
                <w:right w:val="none" w:sz="0" w:space="0" w:color="auto"/>
              </w:divBdr>
            </w:div>
            <w:div w:id="258367147">
              <w:marLeft w:val="0"/>
              <w:marRight w:val="0"/>
              <w:marTop w:val="0"/>
              <w:marBottom w:val="0"/>
              <w:divBdr>
                <w:top w:val="none" w:sz="0" w:space="0" w:color="auto"/>
                <w:left w:val="none" w:sz="0" w:space="0" w:color="auto"/>
                <w:bottom w:val="none" w:sz="0" w:space="0" w:color="auto"/>
                <w:right w:val="none" w:sz="0" w:space="0" w:color="auto"/>
              </w:divBdr>
            </w:div>
            <w:div w:id="1739326194">
              <w:marLeft w:val="0"/>
              <w:marRight w:val="0"/>
              <w:marTop w:val="0"/>
              <w:marBottom w:val="0"/>
              <w:divBdr>
                <w:top w:val="none" w:sz="0" w:space="0" w:color="auto"/>
                <w:left w:val="none" w:sz="0" w:space="0" w:color="auto"/>
                <w:bottom w:val="none" w:sz="0" w:space="0" w:color="auto"/>
                <w:right w:val="none" w:sz="0" w:space="0" w:color="auto"/>
              </w:divBdr>
            </w:div>
            <w:div w:id="327907042">
              <w:marLeft w:val="0"/>
              <w:marRight w:val="0"/>
              <w:marTop w:val="0"/>
              <w:marBottom w:val="0"/>
              <w:divBdr>
                <w:top w:val="none" w:sz="0" w:space="0" w:color="auto"/>
                <w:left w:val="none" w:sz="0" w:space="0" w:color="auto"/>
                <w:bottom w:val="none" w:sz="0" w:space="0" w:color="auto"/>
                <w:right w:val="none" w:sz="0" w:space="0" w:color="auto"/>
              </w:divBdr>
            </w:div>
            <w:div w:id="1680621250">
              <w:marLeft w:val="0"/>
              <w:marRight w:val="0"/>
              <w:marTop w:val="0"/>
              <w:marBottom w:val="0"/>
              <w:divBdr>
                <w:top w:val="none" w:sz="0" w:space="0" w:color="auto"/>
                <w:left w:val="none" w:sz="0" w:space="0" w:color="auto"/>
                <w:bottom w:val="none" w:sz="0" w:space="0" w:color="auto"/>
                <w:right w:val="none" w:sz="0" w:space="0" w:color="auto"/>
              </w:divBdr>
            </w:div>
            <w:div w:id="1017925433">
              <w:marLeft w:val="0"/>
              <w:marRight w:val="0"/>
              <w:marTop w:val="0"/>
              <w:marBottom w:val="0"/>
              <w:divBdr>
                <w:top w:val="none" w:sz="0" w:space="0" w:color="auto"/>
                <w:left w:val="none" w:sz="0" w:space="0" w:color="auto"/>
                <w:bottom w:val="none" w:sz="0" w:space="0" w:color="auto"/>
                <w:right w:val="none" w:sz="0" w:space="0" w:color="auto"/>
              </w:divBdr>
            </w:div>
            <w:div w:id="1596668292">
              <w:marLeft w:val="0"/>
              <w:marRight w:val="0"/>
              <w:marTop w:val="0"/>
              <w:marBottom w:val="0"/>
              <w:divBdr>
                <w:top w:val="none" w:sz="0" w:space="0" w:color="auto"/>
                <w:left w:val="none" w:sz="0" w:space="0" w:color="auto"/>
                <w:bottom w:val="none" w:sz="0" w:space="0" w:color="auto"/>
                <w:right w:val="none" w:sz="0" w:space="0" w:color="auto"/>
              </w:divBdr>
            </w:div>
            <w:div w:id="239873803">
              <w:marLeft w:val="0"/>
              <w:marRight w:val="0"/>
              <w:marTop w:val="0"/>
              <w:marBottom w:val="0"/>
              <w:divBdr>
                <w:top w:val="none" w:sz="0" w:space="0" w:color="auto"/>
                <w:left w:val="none" w:sz="0" w:space="0" w:color="auto"/>
                <w:bottom w:val="none" w:sz="0" w:space="0" w:color="auto"/>
                <w:right w:val="none" w:sz="0" w:space="0" w:color="auto"/>
              </w:divBdr>
            </w:div>
            <w:div w:id="1184322545">
              <w:marLeft w:val="0"/>
              <w:marRight w:val="0"/>
              <w:marTop w:val="0"/>
              <w:marBottom w:val="0"/>
              <w:divBdr>
                <w:top w:val="none" w:sz="0" w:space="0" w:color="auto"/>
                <w:left w:val="none" w:sz="0" w:space="0" w:color="auto"/>
                <w:bottom w:val="none" w:sz="0" w:space="0" w:color="auto"/>
                <w:right w:val="none" w:sz="0" w:space="0" w:color="auto"/>
              </w:divBdr>
            </w:div>
            <w:div w:id="2022538427">
              <w:marLeft w:val="0"/>
              <w:marRight w:val="0"/>
              <w:marTop w:val="0"/>
              <w:marBottom w:val="0"/>
              <w:divBdr>
                <w:top w:val="none" w:sz="0" w:space="0" w:color="auto"/>
                <w:left w:val="none" w:sz="0" w:space="0" w:color="auto"/>
                <w:bottom w:val="none" w:sz="0" w:space="0" w:color="auto"/>
                <w:right w:val="none" w:sz="0" w:space="0" w:color="auto"/>
              </w:divBdr>
            </w:div>
            <w:div w:id="1067150783">
              <w:marLeft w:val="0"/>
              <w:marRight w:val="0"/>
              <w:marTop w:val="0"/>
              <w:marBottom w:val="0"/>
              <w:divBdr>
                <w:top w:val="none" w:sz="0" w:space="0" w:color="auto"/>
                <w:left w:val="none" w:sz="0" w:space="0" w:color="auto"/>
                <w:bottom w:val="none" w:sz="0" w:space="0" w:color="auto"/>
                <w:right w:val="none" w:sz="0" w:space="0" w:color="auto"/>
              </w:divBdr>
            </w:div>
            <w:div w:id="1812670052">
              <w:marLeft w:val="0"/>
              <w:marRight w:val="0"/>
              <w:marTop w:val="0"/>
              <w:marBottom w:val="0"/>
              <w:divBdr>
                <w:top w:val="none" w:sz="0" w:space="0" w:color="auto"/>
                <w:left w:val="none" w:sz="0" w:space="0" w:color="auto"/>
                <w:bottom w:val="none" w:sz="0" w:space="0" w:color="auto"/>
                <w:right w:val="none" w:sz="0" w:space="0" w:color="auto"/>
              </w:divBdr>
            </w:div>
            <w:div w:id="1754426315">
              <w:marLeft w:val="0"/>
              <w:marRight w:val="0"/>
              <w:marTop w:val="0"/>
              <w:marBottom w:val="0"/>
              <w:divBdr>
                <w:top w:val="none" w:sz="0" w:space="0" w:color="auto"/>
                <w:left w:val="none" w:sz="0" w:space="0" w:color="auto"/>
                <w:bottom w:val="none" w:sz="0" w:space="0" w:color="auto"/>
                <w:right w:val="none" w:sz="0" w:space="0" w:color="auto"/>
              </w:divBdr>
            </w:div>
            <w:div w:id="3434297">
              <w:marLeft w:val="0"/>
              <w:marRight w:val="0"/>
              <w:marTop w:val="0"/>
              <w:marBottom w:val="0"/>
              <w:divBdr>
                <w:top w:val="none" w:sz="0" w:space="0" w:color="auto"/>
                <w:left w:val="none" w:sz="0" w:space="0" w:color="auto"/>
                <w:bottom w:val="none" w:sz="0" w:space="0" w:color="auto"/>
                <w:right w:val="none" w:sz="0" w:space="0" w:color="auto"/>
              </w:divBdr>
            </w:div>
            <w:div w:id="652564133">
              <w:marLeft w:val="0"/>
              <w:marRight w:val="0"/>
              <w:marTop w:val="0"/>
              <w:marBottom w:val="0"/>
              <w:divBdr>
                <w:top w:val="none" w:sz="0" w:space="0" w:color="auto"/>
                <w:left w:val="none" w:sz="0" w:space="0" w:color="auto"/>
                <w:bottom w:val="none" w:sz="0" w:space="0" w:color="auto"/>
                <w:right w:val="none" w:sz="0" w:space="0" w:color="auto"/>
              </w:divBdr>
            </w:div>
            <w:div w:id="351303024">
              <w:marLeft w:val="0"/>
              <w:marRight w:val="0"/>
              <w:marTop w:val="0"/>
              <w:marBottom w:val="0"/>
              <w:divBdr>
                <w:top w:val="none" w:sz="0" w:space="0" w:color="auto"/>
                <w:left w:val="none" w:sz="0" w:space="0" w:color="auto"/>
                <w:bottom w:val="none" w:sz="0" w:space="0" w:color="auto"/>
                <w:right w:val="none" w:sz="0" w:space="0" w:color="auto"/>
              </w:divBdr>
            </w:div>
            <w:div w:id="1875728881">
              <w:marLeft w:val="0"/>
              <w:marRight w:val="0"/>
              <w:marTop w:val="0"/>
              <w:marBottom w:val="0"/>
              <w:divBdr>
                <w:top w:val="none" w:sz="0" w:space="0" w:color="auto"/>
                <w:left w:val="none" w:sz="0" w:space="0" w:color="auto"/>
                <w:bottom w:val="none" w:sz="0" w:space="0" w:color="auto"/>
                <w:right w:val="none" w:sz="0" w:space="0" w:color="auto"/>
              </w:divBdr>
            </w:div>
            <w:div w:id="650211382">
              <w:marLeft w:val="0"/>
              <w:marRight w:val="0"/>
              <w:marTop w:val="0"/>
              <w:marBottom w:val="0"/>
              <w:divBdr>
                <w:top w:val="none" w:sz="0" w:space="0" w:color="auto"/>
                <w:left w:val="none" w:sz="0" w:space="0" w:color="auto"/>
                <w:bottom w:val="none" w:sz="0" w:space="0" w:color="auto"/>
                <w:right w:val="none" w:sz="0" w:space="0" w:color="auto"/>
              </w:divBdr>
            </w:div>
            <w:div w:id="2113621999">
              <w:marLeft w:val="0"/>
              <w:marRight w:val="0"/>
              <w:marTop w:val="0"/>
              <w:marBottom w:val="0"/>
              <w:divBdr>
                <w:top w:val="none" w:sz="0" w:space="0" w:color="auto"/>
                <w:left w:val="none" w:sz="0" w:space="0" w:color="auto"/>
                <w:bottom w:val="none" w:sz="0" w:space="0" w:color="auto"/>
                <w:right w:val="none" w:sz="0" w:space="0" w:color="auto"/>
              </w:divBdr>
            </w:div>
            <w:div w:id="584219937">
              <w:marLeft w:val="0"/>
              <w:marRight w:val="0"/>
              <w:marTop w:val="0"/>
              <w:marBottom w:val="0"/>
              <w:divBdr>
                <w:top w:val="none" w:sz="0" w:space="0" w:color="auto"/>
                <w:left w:val="none" w:sz="0" w:space="0" w:color="auto"/>
                <w:bottom w:val="none" w:sz="0" w:space="0" w:color="auto"/>
                <w:right w:val="none" w:sz="0" w:space="0" w:color="auto"/>
              </w:divBdr>
            </w:div>
            <w:div w:id="88475980">
              <w:marLeft w:val="0"/>
              <w:marRight w:val="0"/>
              <w:marTop w:val="0"/>
              <w:marBottom w:val="0"/>
              <w:divBdr>
                <w:top w:val="none" w:sz="0" w:space="0" w:color="auto"/>
                <w:left w:val="none" w:sz="0" w:space="0" w:color="auto"/>
                <w:bottom w:val="none" w:sz="0" w:space="0" w:color="auto"/>
                <w:right w:val="none" w:sz="0" w:space="0" w:color="auto"/>
              </w:divBdr>
            </w:div>
            <w:div w:id="684670681">
              <w:marLeft w:val="0"/>
              <w:marRight w:val="0"/>
              <w:marTop w:val="0"/>
              <w:marBottom w:val="0"/>
              <w:divBdr>
                <w:top w:val="none" w:sz="0" w:space="0" w:color="auto"/>
                <w:left w:val="none" w:sz="0" w:space="0" w:color="auto"/>
                <w:bottom w:val="none" w:sz="0" w:space="0" w:color="auto"/>
                <w:right w:val="none" w:sz="0" w:space="0" w:color="auto"/>
              </w:divBdr>
            </w:div>
            <w:div w:id="450829690">
              <w:marLeft w:val="0"/>
              <w:marRight w:val="0"/>
              <w:marTop w:val="0"/>
              <w:marBottom w:val="0"/>
              <w:divBdr>
                <w:top w:val="none" w:sz="0" w:space="0" w:color="auto"/>
                <w:left w:val="none" w:sz="0" w:space="0" w:color="auto"/>
                <w:bottom w:val="none" w:sz="0" w:space="0" w:color="auto"/>
                <w:right w:val="none" w:sz="0" w:space="0" w:color="auto"/>
              </w:divBdr>
            </w:div>
            <w:div w:id="1744335467">
              <w:marLeft w:val="0"/>
              <w:marRight w:val="0"/>
              <w:marTop w:val="0"/>
              <w:marBottom w:val="0"/>
              <w:divBdr>
                <w:top w:val="none" w:sz="0" w:space="0" w:color="auto"/>
                <w:left w:val="none" w:sz="0" w:space="0" w:color="auto"/>
                <w:bottom w:val="none" w:sz="0" w:space="0" w:color="auto"/>
                <w:right w:val="none" w:sz="0" w:space="0" w:color="auto"/>
              </w:divBdr>
            </w:div>
            <w:div w:id="203254459">
              <w:marLeft w:val="0"/>
              <w:marRight w:val="0"/>
              <w:marTop w:val="0"/>
              <w:marBottom w:val="0"/>
              <w:divBdr>
                <w:top w:val="none" w:sz="0" w:space="0" w:color="auto"/>
                <w:left w:val="none" w:sz="0" w:space="0" w:color="auto"/>
                <w:bottom w:val="none" w:sz="0" w:space="0" w:color="auto"/>
                <w:right w:val="none" w:sz="0" w:space="0" w:color="auto"/>
              </w:divBdr>
            </w:div>
            <w:div w:id="845902694">
              <w:marLeft w:val="0"/>
              <w:marRight w:val="0"/>
              <w:marTop w:val="0"/>
              <w:marBottom w:val="0"/>
              <w:divBdr>
                <w:top w:val="none" w:sz="0" w:space="0" w:color="auto"/>
                <w:left w:val="none" w:sz="0" w:space="0" w:color="auto"/>
                <w:bottom w:val="none" w:sz="0" w:space="0" w:color="auto"/>
                <w:right w:val="none" w:sz="0" w:space="0" w:color="auto"/>
              </w:divBdr>
            </w:div>
            <w:div w:id="815995741">
              <w:marLeft w:val="0"/>
              <w:marRight w:val="0"/>
              <w:marTop w:val="0"/>
              <w:marBottom w:val="0"/>
              <w:divBdr>
                <w:top w:val="none" w:sz="0" w:space="0" w:color="auto"/>
                <w:left w:val="none" w:sz="0" w:space="0" w:color="auto"/>
                <w:bottom w:val="none" w:sz="0" w:space="0" w:color="auto"/>
                <w:right w:val="none" w:sz="0" w:space="0" w:color="auto"/>
              </w:divBdr>
            </w:div>
            <w:div w:id="1120686245">
              <w:marLeft w:val="0"/>
              <w:marRight w:val="0"/>
              <w:marTop w:val="0"/>
              <w:marBottom w:val="0"/>
              <w:divBdr>
                <w:top w:val="none" w:sz="0" w:space="0" w:color="auto"/>
                <w:left w:val="none" w:sz="0" w:space="0" w:color="auto"/>
                <w:bottom w:val="none" w:sz="0" w:space="0" w:color="auto"/>
                <w:right w:val="none" w:sz="0" w:space="0" w:color="auto"/>
              </w:divBdr>
            </w:div>
            <w:div w:id="15603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8217">
      <w:bodyDiv w:val="1"/>
      <w:marLeft w:val="0"/>
      <w:marRight w:val="0"/>
      <w:marTop w:val="0"/>
      <w:marBottom w:val="0"/>
      <w:divBdr>
        <w:top w:val="none" w:sz="0" w:space="0" w:color="auto"/>
        <w:left w:val="none" w:sz="0" w:space="0" w:color="auto"/>
        <w:bottom w:val="none" w:sz="0" w:space="0" w:color="auto"/>
        <w:right w:val="none" w:sz="0" w:space="0" w:color="auto"/>
      </w:divBdr>
      <w:divsChild>
        <w:div w:id="1798374449">
          <w:marLeft w:val="0"/>
          <w:marRight w:val="0"/>
          <w:marTop w:val="0"/>
          <w:marBottom w:val="0"/>
          <w:divBdr>
            <w:top w:val="none" w:sz="0" w:space="0" w:color="auto"/>
            <w:left w:val="none" w:sz="0" w:space="0" w:color="auto"/>
            <w:bottom w:val="none" w:sz="0" w:space="0" w:color="auto"/>
            <w:right w:val="none" w:sz="0" w:space="0" w:color="auto"/>
          </w:divBdr>
          <w:divsChild>
            <w:div w:id="1737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EEA23-6F24-420B-9D61-9EC94919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6641</Words>
  <Characters>37856</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Meriggi Fausto</dc:creator>
  <cp:lastModifiedBy>LS Ma</cp:lastModifiedBy>
  <cp:revision>2</cp:revision>
  <cp:lastPrinted>2013-01-10T15:18:00Z</cp:lastPrinted>
  <dcterms:created xsi:type="dcterms:W3CDTF">2013-04-26T20:09:00Z</dcterms:created>
  <dcterms:modified xsi:type="dcterms:W3CDTF">2013-04-26T20:09:00Z</dcterms:modified>
</cp:coreProperties>
</file>