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95A" w:rsidRPr="001B7459" w:rsidRDefault="003E795A" w:rsidP="001937DC">
      <w:pPr>
        <w:adjustRightInd w:val="0"/>
        <w:snapToGrid w:val="0"/>
        <w:spacing w:line="360" w:lineRule="auto"/>
        <w:rPr>
          <w:rFonts w:ascii="Book Antiqua" w:hAnsi="Book Antiqua"/>
          <w:b/>
          <w:sz w:val="24"/>
          <w:szCs w:val="24"/>
        </w:rPr>
      </w:pPr>
      <w:r w:rsidRPr="001B7459">
        <w:rPr>
          <w:rFonts w:ascii="Book Antiqua" w:hAnsi="Book Antiqua"/>
          <w:b/>
          <w:sz w:val="24"/>
          <w:szCs w:val="24"/>
        </w:rPr>
        <w:t>Name of journal: World Journal of Gastroenterology</w:t>
      </w:r>
    </w:p>
    <w:p w:rsidR="003E795A" w:rsidRPr="00B77912" w:rsidRDefault="003E795A" w:rsidP="001937DC">
      <w:pPr>
        <w:adjustRightInd w:val="0"/>
        <w:snapToGrid w:val="0"/>
        <w:spacing w:line="360" w:lineRule="auto"/>
        <w:rPr>
          <w:rFonts w:ascii="Book Antiqua" w:hAnsi="Book Antiqua"/>
          <w:b/>
          <w:sz w:val="24"/>
          <w:szCs w:val="24"/>
        </w:rPr>
      </w:pPr>
      <w:r w:rsidRPr="00B77912">
        <w:rPr>
          <w:rFonts w:ascii="Book Antiqua" w:hAnsi="Book Antiqua"/>
          <w:b/>
          <w:sz w:val="24"/>
          <w:szCs w:val="24"/>
        </w:rPr>
        <w:t xml:space="preserve">ESPS Manuscript NO: </w:t>
      </w:r>
      <w:r w:rsidR="004469D9" w:rsidRPr="00B77912">
        <w:rPr>
          <w:rFonts w:ascii="Book Antiqua" w:hAnsi="Book Antiqua"/>
          <w:b/>
          <w:sz w:val="24"/>
          <w:szCs w:val="24"/>
        </w:rPr>
        <w:t>25188</w:t>
      </w:r>
    </w:p>
    <w:p w:rsidR="003E795A" w:rsidRPr="00B77912" w:rsidRDefault="0022259C" w:rsidP="001937DC">
      <w:pPr>
        <w:adjustRightInd w:val="0"/>
        <w:snapToGrid w:val="0"/>
        <w:spacing w:line="360" w:lineRule="auto"/>
        <w:rPr>
          <w:rFonts w:ascii="Book Antiqua" w:hAnsi="Book Antiqua"/>
          <w:b/>
          <w:sz w:val="24"/>
          <w:szCs w:val="24"/>
        </w:rPr>
      </w:pPr>
      <w:r>
        <w:rPr>
          <w:rFonts w:ascii="Book Antiqua" w:hAnsi="Book Antiqua"/>
          <w:b/>
          <w:sz w:val="24"/>
          <w:szCs w:val="24"/>
          <w:shd w:val="clear" w:color="auto" w:fill="FFFFFF"/>
        </w:rPr>
        <w:t>Manuscript</w:t>
      </w:r>
      <w:r w:rsidR="00650B5D">
        <w:rPr>
          <w:rFonts w:ascii="Book Antiqua" w:hAnsi="Book Antiqua" w:hint="eastAsia"/>
          <w:b/>
          <w:sz w:val="24"/>
          <w:szCs w:val="24"/>
          <w:shd w:val="clear" w:color="auto" w:fill="FFFFFF"/>
        </w:rPr>
        <w:t xml:space="preserve"> </w:t>
      </w:r>
      <w:r w:rsidR="003E795A" w:rsidRPr="00B77912">
        <w:rPr>
          <w:rFonts w:ascii="Book Antiqua" w:hAnsi="Book Antiqua"/>
          <w:b/>
          <w:sz w:val="24"/>
          <w:szCs w:val="24"/>
          <w:shd w:val="clear" w:color="auto" w:fill="FFFFFF"/>
        </w:rPr>
        <w:t>Type</w:t>
      </w:r>
      <w:r w:rsidR="003E795A" w:rsidRPr="00B77912">
        <w:rPr>
          <w:rFonts w:ascii="Book Antiqua" w:hAnsi="Book Antiqua"/>
          <w:b/>
          <w:sz w:val="24"/>
          <w:szCs w:val="24"/>
        </w:rPr>
        <w:t>: ORIGINAL ARTICLE</w:t>
      </w:r>
    </w:p>
    <w:p w:rsidR="009C50BE" w:rsidRDefault="009C50BE" w:rsidP="001937DC">
      <w:pPr>
        <w:adjustRightInd w:val="0"/>
        <w:snapToGrid w:val="0"/>
        <w:spacing w:line="360" w:lineRule="auto"/>
        <w:rPr>
          <w:rFonts w:ascii="Book Antiqua" w:hAnsi="Book Antiqua"/>
          <w:b/>
          <w:i/>
          <w:sz w:val="24"/>
          <w:szCs w:val="24"/>
        </w:rPr>
      </w:pPr>
    </w:p>
    <w:p w:rsidR="003E795A" w:rsidRPr="00B77912" w:rsidRDefault="003E795A" w:rsidP="001937DC">
      <w:pPr>
        <w:adjustRightInd w:val="0"/>
        <w:snapToGrid w:val="0"/>
        <w:spacing w:line="360" w:lineRule="auto"/>
        <w:rPr>
          <w:rFonts w:ascii="Book Antiqua" w:hAnsi="Book Antiqua"/>
          <w:i/>
          <w:sz w:val="24"/>
          <w:szCs w:val="24"/>
        </w:rPr>
      </w:pPr>
      <w:r w:rsidRPr="00B77912">
        <w:rPr>
          <w:rFonts w:ascii="Book Antiqua" w:hAnsi="Book Antiqua"/>
          <w:b/>
          <w:i/>
          <w:sz w:val="24"/>
          <w:szCs w:val="24"/>
        </w:rPr>
        <w:t>Basic Study</w:t>
      </w:r>
    </w:p>
    <w:p w:rsidR="000963D4" w:rsidRPr="00B77912" w:rsidRDefault="007411AC" w:rsidP="001937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hAnsi="Book Antiqua"/>
          <w:b/>
          <w:kern w:val="0"/>
          <w:sz w:val="24"/>
          <w:szCs w:val="24"/>
        </w:rPr>
      </w:pPr>
      <w:r w:rsidRPr="00B77912">
        <w:rPr>
          <w:rFonts w:ascii="Book Antiqua" w:hAnsi="Book Antiqua"/>
          <w:b/>
          <w:kern w:val="0"/>
          <w:sz w:val="24"/>
          <w:szCs w:val="24"/>
        </w:rPr>
        <w:t>Curcumin</w:t>
      </w:r>
      <w:r w:rsidR="00B77912" w:rsidRPr="00B77912">
        <w:rPr>
          <w:rFonts w:ascii="Book Antiqua" w:hAnsi="Book Antiqua"/>
          <w:b/>
          <w:kern w:val="0"/>
          <w:sz w:val="24"/>
          <w:szCs w:val="24"/>
        </w:rPr>
        <w:t xml:space="preserve"> improved regulato</w:t>
      </w:r>
      <w:r w:rsidRPr="00B77912">
        <w:rPr>
          <w:rFonts w:ascii="Book Antiqua" w:hAnsi="Book Antiqua"/>
          <w:b/>
          <w:kern w:val="0"/>
          <w:sz w:val="24"/>
          <w:szCs w:val="24"/>
        </w:rPr>
        <w:t xml:space="preserve">ry T </w:t>
      </w:r>
      <w:r w:rsidR="00B77912" w:rsidRPr="00B77912">
        <w:rPr>
          <w:rFonts w:ascii="Book Antiqua" w:hAnsi="Book Antiqua"/>
          <w:b/>
          <w:kern w:val="0"/>
          <w:sz w:val="24"/>
          <w:szCs w:val="24"/>
        </w:rPr>
        <w:t xml:space="preserve">cells in gut-associated lymphoid tissue in colitis mice </w:t>
      </w:r>
    </w:p>
    <w:p w:rsidR="007411AC" w:rsidRPr="00B77912" w:rsidRDefault="007411AC" w:rsidP="001937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hAnsi="Book Antiqua"/>
          <w:b/>
          <w:sz w:val="24"/>
          <w:szCs w:val="24"/>
        </w:rPr>
      </w:pPr>
    </w:p>
    <w:p w:rsidR="003E795A" w:rsidRPr="00B77912" w:rsidRDefault="003E795A" w:rsidP="001937DC">
      <w:pPr>
        <w:adjustRightInd w:val="0"/>
        <w:snapToGrid w:val="0"/>
        <w:spacing w:line="360" w:lineRule="auto"/>
        <w:rPr>
          <w:rFonts w:ascii="Book Antiqua" w:hAnsi="Book Antiqua"/>
          <w:sz w:val="24"/>
          <w:szCs w:val="24"/>
        </w:rPr>
      </w:pPr>
      <w:r w:rsidRPr="00B77912">
        <w:rPr>
          <w:rFonts w:ascii="Book Antiqua" w:hAnsi="Book Antiqua"/>
          <w:sz w:val="24"/>
          <w:szCs w:val="24"/>
        </w:rPr>
        <w:t>Zhao HM</w:t>
      </w:r>
      <w:r w:rsidR="00650B5D">
        <w:rPr>
          <w:rFonts w:ascii="Book Antiqua" w:hAnsi="Book Antiqua" w:hint="eastAsia"/>
          <w:sz w:val="24"/>
          <w:szCs w:val="24"/>
        </w:rPr>
        <w:t xml:space="preserve"> </w:t>
      </w:r>
      <w:r w:rsidRPr="00B77912">
        <w:rPr>
          <w:rFonts w:ascii="Book Antiqua" w:hAnsi="Book Antiqua"/>
          <w:i/>
          <w:sz w:val="24"/>
          <w:szCs w:val="24"/>
        </w:rPr>
        <w:t>et al</w:t>
      </w:r>
      <w:r w:rsidRPr="00B77912">
        <w:rPr>
          <w:rFonts w:ascii="Book Antiqua" w:hAnsi="Book Antiqua"/>
          <w:sz w:val="24"/>
          <w:szCs w:val="24"/>
        </w:rPr>
        <w:t xml:space="preserve">. </w:t>
      </w:r>
      <w:r w:rsidR="00C1707A" w:rsidRPr="00B77912">
        <w:rPr>
          <w:rFonts w:ascii="Book Antiqua" w:hAnsi="Book Antiqua"/>
          <w:sz w:val="24"/>
          <w:szCs w:val="24"/>
        </w:rPr>
        <w:t>Curcumin</w:t>
      </w:r>
      <w:r w:rsidR="00216ADB" w:rsidRPr="00B77912">
        <w:rPr>
          <w:rFonts w:ascii="Book Antiqua" w:hAnsi="Book Antiqua"/>
          <w:sz w:val="24"/>
          <w:szCs w:val="24"/>
        </w:rPr>
        <w:t xml:space="preserve"> improved regula</w:t>
      </w:r>
      <w:r w:rsidR="00C1707A" w:rsidRPr="00B77912">
        <w:rPr>
          <w:rFonts w:ascii="Book Antiqua" w:hAnsi="Book Antiqua"/>
          <w:sz w:val="24"/>
          <w:szCs w:val="24"/>
        </w:rPr>
        <w:t xml:space="preserve">tory T </w:t>
      </w:r>
      <w:r w:rsidR="00216ADB" w:rsidRPr="00B77912">
        <w:rPr>
          <w:rFonts w:ascii="Book Antiqua" w:hAnsi="Book Antiqua"/>
          <w:sz w:val="24"/>
          <w:szCs w:val="24"/>
        </w:rPr>
        <w:t>cells in co</w:t>
      </w:r>
      <w:r w:rsidR="00C1707A" w:rsidRPr="00B77912">
        <w:rPr>
          <w:rFonts w:ascii="Book Antiqua" w:hAnsi="Book Antiqua"/>
          <w:sz w:val="24"/>
          <w:szCs w:val="24"/>
        </w:rPr>
        <w:t xml:space="preserve">litis </w:t>
      </w:r>
      <w:r w:rsidR="00216ADB" w:rsidRPr="00B77912">
        <w:rPr>
          <w:rFonts w:ascii="Book Antiqua" w:hAnsi="Book Antiqua"/>
          <w:sz w:val="24"/>
          <w:szCs w:val="24"/>
        </w:rPr>
        <w:t>mic</w:t>
      </w:r>
      <w:r w:rsidR="00C1707A" w:rsidRPr="00B77912">
        <w:rPr>
          <w:rFonts w:ascii="Book Antiqua" w:hAnsi="Book Antiqua"/>
          <w:sz w:val="24"/>
          <w:szCs w:val="24"/>
        </w:rPr>
        <w:t>e</w:t>
      </w:r>
    </w:p>
    <w:p w:rsidR="003E795A" w:rsidRPr="00B77912" w:rsidRDefault="003E795A" w:rsidP="001937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hAnsi="Book Antiqua"/>
          <w:b/>
          <w:sz w:val="24"/>
          <w:szCs w:val="24"/>
        </w:rPr>
      </w:pPr>
    </w:p>
    <w:p w:rsidR="000963D4" w:rsidRPr="00B77912" w:rsidRDefault="00207A57" w:rsidP="001937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hAnsi="Book Antiqua"/>
          <w:kern w:val="0"/>
          <w:sz w:val="24"/>
          <w:szCs w:val="24"/>
        </w:rPr>
      </w:pPr>
      <w:r w:rsidRPr="00B77912">
        <w:rPr>
          <w:rFonts w:ascii="Book Antiqua" w:hAnsi="Book Antiqua"/>
          <w:kern w:val="0"/>
          <w:sz w:val="24"/>
          <w:szCs w:val="24"/>
        </w:rPr>
        <w:t>Hai-Mei Zhao, Rong Xu, Xiao-Ying Huang, Shao-Min Cheng, Min-Fang Huang, Hai-Yang Yue, Xin Wang, Yong Zou, Ai-Ping Lu, Duan-Yong Liu</w:t>
      </w:r>
    </w:p>
    <w:p w:rsidR="000963D4" w:rsidRPr="00B77912" w:rsidRDefault="000963D4" w:rsidP="001937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hAnsi="Book Antiqua"/>
          <w:sz w:val="24"/>
          <w:szCs w:val="24"/>
          <w:vertAlign w:val="superscript"/>
        </w:rPr>
      </w:pPr>
    </w:p>
    <w:p w:rsidR="000963D4" w:rsidRPr="00B77912" w:rsidRDefault="00C1707A" w:rsidP="001937DC">
      <w:pPr>
        <w:adjustRightInd w:val="0"/>
        <w:snapToGrid w:val="0"/>
        <w:spacing w:line="360" w:lineRule="auto"/>
        <w:rPr>
          <w:rFonts w:ascii="Book Antiqua" w:hAnsi="Book Antiqua"/>
          <w:kern w:val="0"/>
          <w:sz w:val="24"/>
          <w:szCs w:val="24"/>
        </w:rPr>
      </w:pPr>
      <w:r w:rsidRPr="00B77912">
        <w:rPr>
          <w:rFonts w:ascii="Book Antiqua" w:hAnsi="Book Antiqua"/>
          <w:b/>
          <w:kern w:val="0"/>
          <w:sz w:val="24"/>
          <w:szCs w:val="24"/>
        </w:rPr>
        <w:t>Hai</w:t>
      </w:r>
      <w:r w:rsidR="00C77961" w:rsidRPr="00B77912">
        <w:rPr>
          <w:rFonts w:ascii="Book Antiqua" w:hAnsi="Book Antiqua"/>
          <w:b/>
          <w:kern w:val="0"/>
          <w:sz w:val="24"/>
          <w:szCs w:val="24"/>
        </w:rPr>
        <w:t xml:space="preserve">-Mei </w:t>
      </w:r>
      <w:r w:rsidRPr="00B77912">
        <w:rPr>
          <w:rFonts w:ascii="Book Antiqua" w:hAnsi="Book Antiqua"/>
          <w:b/>
          <w:kern w:val="0"/>
          <w:sz w:val="24"/>
          <w:szCs w:val="24"/>
        </w:rPr>
        <w:t>Zhao</w:t>
      </w:r>
      <w:r w:rsidR="00C77961" w:rsidRPr="00B77912">
        <w:rPr>
          <w:rFonts w:ascii="Book Antiqua" w:hAnsi="Book Antiqua"/>
          <w:b/>
          <w:kern w:val="0"/>
          <w:sz w:val="24"/>
          <w:szCs w:val="24"/>
        </w:rPr>
        <w:t xml:space="preserve">, </w:t>
      </w:r>
      <w:r w:rsidRPr="00B77912">
        <w:rPr>
          <w:rFonts w:ascii="Book Antiqua" w:hAnsi="Book Antiqua"/>
          <w:b/>
          <w:kern w:val="0"/>
          <w:sz w:val="24"/>
          <w:szCs w:val="24"/>
        </w:rPr>
        <w:t>Shao</w:t>
      </w:r>
      <w:r w:rsidR="00C77961" w:rsidRPr="00B77912">
        <w:rPr>
          <w:rFonts w:ascii="Book Antiqua" w:hAnsi="Book Antiqua"/>
          <w:b/>
          <w:kern w:val="0"/>
          <w:sz w:val="24"/>
          <w:szCs w:val="24"/>
        </w:rPr>
        <w:t xml:space="preserve">-Min </w:t>
      </w:r>
      <w:r w:rsidRPr="00B77912">
        <w:rPr>
          <w:rFonts w:ascii="Book Antiqua" w:hAnsi="Book Antiqua"/>
          <w:b/>
          <w:kern w:val="0"/>
          <w:sz w:val="24"/>
          <w:szCs w:val="24"/>
        </w:rPr>
        <w:t>Cheng</w:t>
      </w:r>
      <w:r w:rsidR="00C77961" w:rsidRPr="00B77912">
        <w:rPr>
          <w:rFonts w:ascii="Book Antiqua" w:hAnsi="Book Antiqua"/>
          <w:b/>
          <w:kern w:val="0"/>
          <w:sz w:val="24"/>
          <w:szCs w:val="24"/>
        </w:rPr>
        <w:t>,</w:t>
      </w:r>
      <w:r w:rsidR="00650B5D">
        <w:rPr>
          <w:rFonts w:ascii="Book Antiqua" w:hAnsi="Book Antiqua" w:hint="eastAsia"/>
          <w:b/>
          <w:kern w:val="0"/>
          <w:sz w:val="24"/>
          <w:szCs w:val="24"/>
        </w:rPr>
        <w:t xml:space="preserve"> </w:t>
      </w:r>
      <w:r w:rsidR="000963D4" w:rsidRPr="00B77912">
        <w:rPr>
          <w:rFonts w:ascii="Book Antiqua" w:hAnsi="Book Antiqua"/>
          <w:kern w:val="0"/>
          <w:sz w:val="24"/>
          <w:szCs w:val="24"/>
        </w:rPr>
        <w:t>School of Basic Medical Sciences, Jiangxi University of Traditi</w:t>
      </w:r>
      <w:r w:rsidR="00DA1558">
        <w:rPr>
          <w:rFonts w:ascii="Book Antiqua" w:hAnsi="Book Antiqua"/>
          <w:kern w:val="0"/>
          <w:sz w:val="24"/>
          <w:szCs w:val="24"/>
        </w:rPr>
        <w:t>onal Chinese Medicine, Nanchang</w:t>
      </w:r>
      <w:r w:rsidR="000963D4" w:rsidRPr="00B77912">
        <w:rPr>
          <w:rFonts w:ascii="Book Antiqua" w:hAnsi="Book Antiqua"/>
          <w:kern w:val="0"/>
          <w:sz w:val="24"/>
          <w:szCs w:val="24"/>
        </w:rPr>
        <w:t xml:space="preserve"> 330004, Jiangxi </w:t>
      </w:r>
      <w:r w:rsidR="000963D4" w:rsidRPr="00A211E5">
        <w:rPr>
          <w:rFonts w:ascii="Book Antiqua" w:hAnsi="Book Antiqua"/>
          <w:caps/>
          <w:kern w:val="0"/>
          <w:sz w:val="24"/>
          <w:szCs w:val="24"/>
        </w:rPr>
        <w:t>p</w:t>
      </w:r>
      <w:r w:rsidR="000963D4" w:rsidRPr="00B77912">
        <w:rPr>
          <w:rFonts w:ascii="Book Antiqua" w:hAnsi="Book Antiqua"/>
          <w:kern w:val="0"/>
          <w:sz w:val="24"/>
          <w:szCs w:val="24"/>
        </w:rPr>
        <w:t xml:space="preserve">rovince, </w:t>
      </w:r>
      <w:r w:rsidRPr="00B77912">
        <w:rPr>
          <w:rFonts w:ascii="Book Antiqua" w:hAnsi="Book Antiqua"/>
          <w:kern w:val="0"/>
          <w:sz w:val="24"/>
          <w:szCs w:val="24"/>
        </w:rPr>
        <w:t>C</w:t>
      </w:r>
      <w:r w:rsidR="000963D4" w:rsidRPr="00B77912">
        <w:rPr>
          <w:rFonts w:ascii="Book Antiqua" w:hAnsi="Book Antiqua"/>
          <w:kern w:val="0"/>
          <w:sz w:val="24"/>
          <w:szCs w:val="24"/>
        </w:rPr>
        <w:t>hina</w:t>
      </w:r>
    </w:p>
    <w:p w:rsidR="00216ADB" w:rsidRPr="00650B5D" w:rsidRDefault="00216ADB" w:rsidP="001937DC">
      <w:pPr>
        <w:adjustRightInd w:val="0"/>
        <w:snapToGrid w:val="0"/>
        <w:spacing w:line="360" w:lineRule="auto"/>
        <w:rPr>
          <w:rFonts w:ascii="Book Antiqua" w:hAnsi="Book Antiqua"/>
          <w:kern w:val="0"/>
          <w:sz w:val="24"/>
          <w:szCs w:val="24"/>
        </w:rPr>
      </w:pPr>
    </w:p>
    <w:p w:rsidR="000963D4" w:rsidRPr="00B77912" w:rsidRDefault="00C1707A" w:rsidP="001937DC">
      <w:pPr>
        <w:adjustRightInd w:val="0"/>
        <w:snapToGrid w:val="0"/>
        <w:spacing w:line="360" w:lineRule="auto"/>
        <w:rPr>
          <w:rFonts w:ascii="Book Antiqua" w:hAnsi="Book Antiqua"/>
          <w:kern w:val="0"/>
          <w:sz w:val="24"/>
          <w:szCs w:val="24"/>
        </w:rPr>
      </w:pPr>
      <w:r w:rsidRPr="00B77912">
        <w:rPr>
          <w:rFonts w:ascii="Book Antiqua" w:hAnsi="Book Antiqua"/>
          <w:b/>
          <w:kern w:val="0"/>
          <w:sz w:val="24"/>
          <w:szCs w:val="24"/>
        </w:rPr>
        <w:t>Rong Xu</w:t>
      </w:r>
      <w:r w:rsidR="00C77961" w:rsidRPr="00B77912">
        <w:rPr>
          <w:rFonts w:ascii="Book Antiqua" w:hAnsi="Book Antiqua"/>
          <w:b/>
          <w:kern w:val="0"/>
          <w:sz w:val="24"/>
          <w:szCs w:val="24"/>
        </w:rPr>
        <w:t xml:space="preserve">, </w:t>
      </w:r>
      <w:r w:rsidRPr="00B77912">
        <w:rPr>
          <w:rFonts w:ascii="Book Antiqua" w:hAnsi="Book Antiqua"/>
          <w:b/>
          <w:kern w:val="0"/>
          <w:sz w:val="24"/>
          <w:szCs w:val="24"/>
        </w:rPr>
        <w:t>Min</w:t>
      </w:r>
      <w:r w:rsidR="00C77961" w:rsidRPr="00B77912">
        <w:rPr>
          <w:rFonts w:ascii="Book Antiqua" w:hAnsi="Book Antiqua"/>
          <w:b/>
          <w:kern w:val="0"/>
          <w:sz w:val="24"/>
          <w:szCs w:val="24"/>
        </w:rPr>
        <w:t xml:space="preserve">-Fang </w:t>
      </w:r>
      <w:r w:rsidRPr="00B77912">
        <w:rPr>
          <w:rFonts w:ascii="Book Antiqua" w:hAnsi="Book Antiqua"/>
          <w:b/>
          <w:kern w:val="0"/>
          <w:sz w:val="24"/>
          <w:szCs w:val="24"/>
        </w:rPr>
        <w:t>Huang</w:t>
      </w:r>
      <w:r w:rsidR="00C77961" w:rsidRPr="00B77912">
        <w:rPr>
          <w:rFonts w:ascii="Book Antiqua" w:hAnsi="Book Antiqua"/>
          <w:b/>
          <w:kern w:val="0"/>
          <w:sz w:val="24"/>
          <w:szCs w:val="24"/>
        </w:rPr>
        <w:t xml:space="preserve">, </w:t>
      </w:r>
      <w:r w:rsidRPr="00B77912">
        <w:rPr>
          <w:rFonts w:ascii="Book Antiqua" w:hAnsi="Book Antiqua"/>
          <w:b/>
          <w:kern w:val="0"/>
          <w:sz w:val="24"/>
          <w:szCs w:val="24"/>
        </w:rPr>
        <w:t>Hai</w:t>
      </w:r>
      <w:r w:rsidR="00C77961" w:rsidRPr="00B77912">
        <w:rPr>
          <w:rFonts w:ascii="Book Antiqua" w:hAnsi="Book Antiqua"/>
          <w:b/>
          <w:kern w:val="0"/>
          <w:sz w:val="24"/>
          <w:szCs w:val="24"/>
        </w:rPr>
        <w:t xml:space="preserve">-Yang </w:t>
      </w:r>
      <w:r w:rsidRPr="00B77912">
        <w:rPr>
          <w:rFonts w:ascii="Book Antiqua" w:hAnsi="Book Antiqua"/>
          <w:b/>
          <w:kern w:val="0"/>
          <w:sz w:val="24"/>
          <w:szCs w:val="24"/>
        </w:rPr>
        <w:t>Yue</w:t>
      </w:r>
      <w:r w:rsidR="00C77961" w:rsidRPr="00B77912">
        <w:rPr>
          <w:rFonts w:ascii="Book Antiqua" w:hAnsi="Book Antiqua"/>
          <w:b/>
          <w:kern w:val="0"/>
          <w:sz w:val="24"/>
          <w:szCs w:val="24"/>
        </w:rPr>
        <w:t xml:space="preserve">, </w:t>
      </w:r>
      <w:r w:rsidRPr="00B77912">
        <w:rPr>
          <w:rFonts w:ascii="Book Antiqua" w:hAnsi="Book Antiqua"/>
          <w:b/>
          <w:kern w:val="0"/>
          <w:sz w:val="24"/>
          <w:szCs w:val="24"/>
        </w:rPr>
        <w:t>Xin Wang</w:t>
      </w:r>
      <w:r w:rsidR="00C77961" w:rsidRPr="00B77912">
        <w:rPr>
          <w:rFonts w:ascii="Book Antiqua" w:hAnsi="Book Antiqua"/>
          <w:b/>
          <w:kern w:val="0"/>
          <w:sz w:val="24"/>
          <w:szCs w:val="24"/>
        </w:rPr>
        <w:t xml:space="preserve">, </w:t>
      </w:r>
      <w:r w:rsidRPr="00B77912">
        <w:rPr>
          <w:rFonts w:ascii="Book Antiqua" w:hAnsi="Book Antiqua"/>
          <w:b/>
          <w:kern w:val="0"/>
          <w:sz w:val="24"/>
          <w:szCs w:val="24"/>
        </w:rPr>
        <w:t>Yong Zou</w:t>
      </w:r>
      <w:r w:rsidR="00C77961" w:rsidRPr="00B77912">
        <w:rPr>
          <w:rFonts w:ascii="Book Antiqua" w:hAnsi="Book Antiqua"/>
          <w:b/>
          <w:kern w:val="0"/>
          <w:sz w:val="24"/>
          <w:szCs w:val="24"/>
        </w:rPr>
        <w:t xml:space="preserve">, </w:t>
      </w:r>
      <w:r w:rsidR="000963D4" w:rsidRPr="00B77912">
        <w:rPr>
          <w:rFonts w:ascii="Book Antiqua" w:hAnsi="Book Antiqua"/>
          <w:kern w:val="0"/>
          <w:sz w:val="24"/>
          <w:szCs w:val="24"/>
        </w:rPr>
        <w:t>Department of Postgraduate, Jiangxi University of Traditi</w:t>
      </w:r>
      <w:r w:rsidR="00C77961">
        <w:rPr>
          <w:rFonts w:ascii="Book Antiqua" w:hAnsi="Book Antiqua"/>
          <w:kern w:val="0"/>
          <w:sz w:val="24"/>
          <w:szCs w:val="24"/>
        </w:rPr>
        <w:t>onal Chinese Medicine, Nanchang</w:t>
      </w:r>
      <w:r w:rsidR="000963D4" w:rsidRPr="00B77912">
        <w:rPr>
          <w:rFonts w:ascii="Book Antiqua" w:hAnsi="Book Antiqua"/>
          <w:kern w:val="0"/>
          <w:sz w:val="24"/>
          <w:szCs w:val="24"/>
        </w:rPr>
        <w:t xml:space="preserve"> 330004, Jiangxi </w:t>
      </w:r>
      <w:r w:rsidR="000963D4" w:rsidRPr="00C77961">
        <w:rPr>
          <w:rFonts w:ascii="Book Antiqua" w:hAnsi="Book Antiqua"/>
          <w:caps/>
          <w:kern w:val="0"/>
          <w:sz w:val="24"/>
          <w:szCs w:val="24"/>
        </w:rPr>
        <w:t>p</w:t>
      </w:r>
      <w:r w:rsidR="000963D4" w:rsidRPr="00B77912">
        <w:rPr>
          <w:rFonts w:ascii="Book Antiqua" w:hAnsi="Book Antiqua"/>
          <w:kern w:val="0"/>
          <w:sz w:val="24"/>
          <w:szCs w:val="24"/>
        </w:rPr>
        <w:t xml:space="preserve">rovince, </w:t>
      </w:r>
      <w:r w:rsidRPr="00B77912">
        <w:rPr>
          <w:rFonts w:ascii="Book Antiqua" w:hAnsi="Book Antiqua"/>
          <w:kern w:val="0"/>
          <w:sz w:val="24"/>
          <w:szCs w:val="24"/>
        </w:rPr>
        <w:t>C</w:t>
      </w:r>
      <w:r w:rsidR="000963D4" w:rsidRPr="00B77912">
        <w:rPr>
          <w:rFonts w:ascii="Book Antiqua" w:hAnsi="Book Antiqua"/>
          <w:kern w:val="0"/>
          <w:sz w:val="24"/>
          <w:szCs w:val="24"/>
        </w:rPr>
        <w:t>hina</w:t>
      </w:r>
    </w:p>
    <w:p w:rsidR="00216ADB" w:rsidRPr="00B77912" w:rsidRDefault="00216ADB" w:rsidP="001937DC">
      <w:pPr>
        <w:adjustRightInd w:val="0"/>
        <w:snapToGrid w:val="0"/>
        <w:spacing w:line="360" w:lineRule="auto"/>
        <w:rPr>
          <w:rFonts w:ascii="Book Antiqua" w:hAnsi="Book Antiqua"/>
          <w:kern w:val="0"/>
          <w:sz w:val="24"/>
          <w:szCs w:val="24"/>
        </w:rPr>
      </w:pPr>
    </w:p>
    <w:p w:rsidR="000963D4" w:rsidRPr="00B77912" w:rsidRDefault="00C1707A" w:rsidP="001937DC">
      <w:pPr>
        <w:adjustRightInd w:val="0"/>
        <w:snapToGrid w:val="0"/>
        <w:spacing w:line="360" w:lineRule="auto"/>
        <w:rPr>
          <w:rFonts w:ascii="Book Antiqua" w:hAnsi="Book Antiqua"/>
          <w:kern w:val="0"/>
          <w:sz w:val="24"/>
          <w:szCs w:val="24"/>
        </w:rPr>
      </w:pPr>
      <w:r w:rsidRPr="00B77912">
        <w:rPr>
          <w:rFonts w:ascii="Book Antiqua" w:hAnsi="Book Antiqua"/>
          <w:b/>
          <w:kern w:val="0"/>
          <w:sz w:val="24"/>
          <w:szCs w:val="24"/>
        </w:rPr>
        <w:t>Xiao</w:t>
      </w:r>
      <w:r w:rsidR="00C77961" w:rsidRPr="00B77912">
        <w:rPr>
          <w:rFonts w:ascii="Book Antiqua" w:hAnsi="Book Antiqua"/>
          <w:b/>
          <w:kern w:val="0"/>
          <w:sz w:val="24"/>
          <w:szCs w:val="24"/>
        </w:rPr>
        <w:t xml:space="preserve">-Ying </w:t>
      </w:r>
      <w:r w:rsidRPr="00B77912">
        <w:rPr>
          <w:rFonts w:ascii="Book Antiqua" w:hAnsi="Book Antiqua"/>
          <w:b/>
          <w:kern w:val="0"/>
          <w:sz w:val="24"/>
          <w:szCs w:val="24"/>
        </w:rPr>
        <w:t>Huang</w:t>
      </w:r>
      <w:r w:rsidR="00C77961" w:rsidRPr="00B77912">
        <w:rPr>
          <w:rFonts w:ascii="Book Antiqua" w:hAnsi="Book Antiqua"/>
          <w:b/>
          <w:kern w:val="0"/>
          <w:sz w:val="24"/>
          <w:szCs w:val="24"/>
        </w:rPr>
        <w:t xml:space="preserve">, </w:t>
      </w:r>
      <w:r w:rsidR="000963D4" w:rsidRPr="00B77912">
        <w:rPr>
          <w:rFonts w:ascii="Book Antiqua" w:hAnsi="Book Antiqua"/>
          <w:kern w:val="0"/>
          <w:sz w:val="24"/>
          <w:szCs w:val="24"/>
        </w:rPr>
        <w:t>Key Laboratory of Modern Preparation of TCM, Ministry of Education, Jiangxi university of Traditional Chinese Medici</w:t>
      </w:r>
      <w:r w:rsidR="00C77961">
        <w:rPr>
          <w:rFonts w:ascii="Book Antiqua" w:hAnsi="Book Antiqua"/>
          <w:kern w:val="0"/>
          <w:sz w:val="24"/>
          <w:szCs w:val="24"/>
        </w:rPr>
        <w:t>ne, Nanchang</w:t>
      </w:r>
      <w:r w:rsidR="000963D4" w:rsidRPr="00B77912">
        <w:rPr>
          <w:rFonts w:ascii="Book Antiqua" w:hAnsi="Book Antiqua"/>
          <w:kern w:val="0"/>
          <w:sz w:val="24"/>
          <w:szCs w:val="24"/>
        </w:rPr>
        <w:t xml:space="preserve"> 330004, Jiangxi </w:t>
      </w:r>
      <w:r w:rsidR="000963D4" w:rsidRPr="00C77961">
        <w:rPr>
          <w:rFonts w:ascii="Book Antiqua" w:hAnsi="Book Antiqua"/>
          <w:caps/>
          <w:kern w:val="0"/>
          <w:sz w:val="24"/>
          <w:szCs w:val="24"/>
        </w:rPr>
        <w:t>p</w:t>
      </w:r>
      <w:r w:rsidR="000963D4" w:rsidRPr="00B77912">
        <w:rPr>
          <w:rFonts w:ascii="Book Antiqua" w:hAnsi="Book Antiqua"/>
          <w:kern w:val="0"/>
          <w:sz w:val="24"/>
          <w:szCs w:val="24"/>
        </w:rPr>
        <w:t xml:space="preserve">rovince, </w:t>
      </w:r>
      <w:r w:rsidRPr="00B77912">
        <w:rPr>
          <w:rFonts w:ascii="Book Antiqua" w:hAnsi="Book Antiqua"/>
          <w:kern w:val="0"/>
          <w:sz w:val="24"/>
          <w:szCs w:val="24"/>
        </w:rPr>
        <w:t>C</w:t>
      </w:r>
      <w:r w:rsidR="000963D4" w:rsidRPr="00B77912">
        <w:rPr>
          <w:rFonts w:ascii="Book Antiqua" w:hAnsi="Book Antiqua"/>
          <w:kern w:val="0"/>
          <w:sz w:val="24"/>
          <w:szCs w:val="24"/>
        </w:rPr>
        <w:t>hina</w:t>
      </w:r>
    </w:p>
    <w:p w:rsidR="00216ADB" w:rsidRPr="00B77912" w:rsidRDefault="00216ADB" w:rsidP="001937DC">
      <w:pPr>
        <w:adjustRightInd w:val="0"/>
        <w:snapToGrid w:val="0"/>
        <w:spacing w:line="360" w:lineRule="auto"/>
        <w:rPr>
          <w:rFonts w:ascii="Book Antiqua" w:hAnsi="Book Antiqua"/>
          <w:kern w:val="0"/>
          <w:sz w:val="24"/>
          <w:szCs w:val="24"/>
        </w:rPr>
      </w:pPr>
    </w:p>
    <w:p w:rsidR="000963D4" w:rsidRPr="00B77912" w:rsidRDefault="00C1707A" w:rsidP="001937DC">
      <w:pPr>
        <w:adjustRightInd w:val="0"/>
        <w:snapToGrid w:val="0"/>
        <w:spacing w:line="360" w:lineRule="auto"/>
        <w:rPr>
          <w:rFonts w:ascii="Book Antiqua" w:hAnsi="Book Antiqua"/>
          <w:kern w:val="0"/>
          <w:sz w:val="24"/>
          <w:szCs w:val="24"/>
        </w:rPr>
      </w:pPr>
      <w:r w:rsidRPr="00B77912">
        <w:rPr>
          <w:rFonts w:ascii="Book Antiqua" w:hAnsi="Book Antiqua"/>
          <w:b/>
          <w:kern w:val="0"/>
          <w:sz w:val="24"/>
          <w:szCs w:val="24"/>
        </w:rPr>
        <w:t>Ai</w:t>
      </w:r>
      <w:r w:rsidR="00C77961" w:rsidRPr="00B77912">
        <w:rPr>
          <w:rFonts w:ascii="Book Antiqua" w:hAnsi="Book Antiqua"/>
          <w:b/>
          <w:kern w:val="0"/>
          <w:sz w:val="24"/>
          <w:szCs w:val="24"/>
        </w:rPr>
        <w:t xml:space="preserve">-Ping </w:t>
      </w:r>
      <w:r w:rsidRPr="00B77912">
        <w:rPr>
          <w:rFonts w:ascii="Book Antiqua" w:hAnsi="Book Antiqua"/>
          <w:b/>
          <w:kern w:val="0"/>
          <w:sz w:val="24"/>
          <w:szCs w:val="24"/>
        </w:rPr>
        <w:t>Lu</w:t>
      </w:r>
      <w:r w:rsidR="00C77961" w:rsidRPr="00B77912">
        <w:rPr>
          <w:rFonts w:ascii="Book Antiqua" w:hAnsi="Book Antiqua"/>
          <w:b/>
          <w:kern w:val="0"/>
          <w:sz w:val="24"/>
          <w:szCs w:val="24"/>
        </w:rPr>
        <w:t xml:space="preserve">, </w:t>
      </w:r>
      <w:r w:rsidR="000963D4" w:rsidRPr="00B77912">
        <w:rPr>
          <w:rFonts w:ascii="Book Antiqua" w:hAnsi="Book Antiqua"/>
          <w:kern w:val="0"/>
          <w:sz w:val="24"/>
          <w:szCs w:val="24"/>
        </w:rPr>
        <w:t xml:space="preserve">School of Chinese Medicine, Hong Kong Baptist University, Kowloon Tong, Hong Kong, </w:t>
      </w:r>
      <w:r w:rsidRPr="00B77912">
        <w:rPr>
          <w:rFonts w:ascii="Book Antiqua" w:hAnsi="Book Antiqua"/>
          <w:kern w:val="0"/>
          <w:sz w:val="24"/>
          <w:szCs w:val="24"/>
        </w:rPr>
        <w:t>C</w:t>
      </w:r>
      <w:r w:rsidR="000963D4" w:rsidRPr="00B77912">
        <w:rPr>
          <w:rFonts w:ascii="Book Antiqua" w:hAnsi="Book Antiqua"/>
          <w:kern w:val="0"/>
          <w:sz w:val="24"/>
          <w:szCs w:val="24"/>
        </w:rPr>
        <w:t>hina</w:t>
      </w:r>
    </w:p>
    <w:p w:rsidR="00216ADB" w:rsidRPr="00B77912" w:rsidRDefault="00216ADB" w:rsidP="001937DC">
      <w:pPr>
        <w:adjustRightInd w:val="0"/>
        <w:snapToGrid w:val="0"/>
        <w:spacing w:line="360" w:lineRule="auto"/>
        <w:rPr>
          <w:rFonts w:ascii="Book Antiqua" w:hAnsi="Book Antiqua"/>
          <w:b/>
          <w:kern w:val="0"/>
          <w:sz w:val="24"/>
          <w:szCs w:val="24"/>
        </w:rPr>
      </w:pPr>
    </w:p>
    <w:p w:rsidR="000963D4" w:rsidRPr="00B77912" w:rsidRDefault="00C1707A" w:rsidP="001937DC">
      <w:pPr>
        <w:adjustRightInd w:val="0"/>
        <w:snapToGrid w:val="0"/>
        <w:spacing w:line="360" w:lineRule="auto"/>
        <w:rPr>
          <w:rFonts w:ascii="Book Antiqua" w:hAnsi="Book Antiqua"/>
          <w:kern w:val="0"/>
          <w:sz w:val="24"/>
          <w:szCs w:val="24"/>
        </w:rPr>
      </w:pPr>
      <w:bookmarkStart w:id="0" w:name="OLE_LINK80"/>
      <w:bookmarkStart w:id="1" w:name="OLE_LINK81"/>
      <w:r w:rsidRPr="003B5D2D">
        <w:rPr>
          <w:rFonts w:ascii="Book Antiqua" w:hAnsi="Book Antiqua"/>
          <w:b/>
          <w:kern w:val="0"/>
          <w:sz w:val="24"/>
          <w:szCs w:val="24"/>
        </w:rPr>
        <w:t>Duan</w:t>
      </w:r>
      <w:r w:rsidR="00C77961" w:rsidRPr="003B5D2D">
        <w:rPr>
          <w:rFonts w:ascii="Book Antiqua" w:hAnsi="Book Antiqua"/>
          <w:b/>
          <w:kern w:val="0"/>
          <w:sz w:val="24"/>
          <w:szCs w:val="24"/>
        </w:rPr>
        <w:t xml:space="preserve">-Yong </w:t>
      </w:r>
      <w:r w:rsidRPr="003B5D2D">
        <w:rPr>
          <w:rFonts w:ascii="Book Antiqua" w:hAnsi="Book Antiqua"/>
          <w:b/>
          <w:kern w:val="0"/>
          <w:sz w:val="24"/>
          <w:szCs w:val="24"/>
        </w:rPr>
        <w:t>Liu</w:t>
      </w:r>
      <w:r w:rsidR="00C77961" w:rsidRPr="003B5D2D">
        <w:rPr>
          <w:rFonts w:ascii="Book Antiqua" w:hAnsi="Book Antiqua"/>
          <w:b/>
          <w:kern w:val="0"/>
          <w:sz w:val="24"/>
          <w:szCs w:val="24"/>
        </w:rPr>
        <w:t xml:space="preserve">, </w:t>
      </w:r>
      <w:r w:rsidR="000963D4" w:rsidRPr="003B5D2D">
        <w:rPr>
          <w:rFonts w:ascii="Book Antiqua" w:hAnsi="Book Antiqua"/>
          <w:kern w:val="0"/>
          <w:sz w:val="24"/>
          <w:szCs w:val="24"/>
        </w:rPr>
        <w:t>Science and Technology College, Jiangxi University of Traditional Chinese Medicine, Nancha</w:t>
      </w:r>
      <w:r w:rsidR="00C77961" w:rsidRPr="003B5D2D">
        <w:rPr>
          <w:rFonts w:ascii="Book Antiqua" w:hAnsi="Book Antiqua"/>
          <w:kern w:val="0"/>
          <w:sz w:val="24"/>
          <w:szCs w:val="24"/>
        </w:rPr>
        <w:t>ng</w:t>
      </w:r>
      <w:r w:rsidR="00216ADB" w:rsidRPr="003B5D2D">
        <w:rPr>
          <w:rFonts w:ascii="Book Antiqua" w:hAnsi="Book Antiqua"/>
          <w:kern w:val="0"/>
          <w:sz w:val="24"/>
          <w:szCs w:val="24"/>
        </w:rPr>
        <w:t xml:space="preserve"> 3300</w:t>
      </w:r>
      <w:r w:rsidR="003B5D2D" w:rsidRPr="003B5D2D">
        <w:rPr>
          <w:rFonts w:ascii="Book Antiqua" w:hAnsi="Book Antiqua" w:hint="eastAsia"/>
          <w:kern w:val="0"/>
          <w:sz w:val="24"/>
          <w:szCs w:val="24"/>
        </w:rPr>
        <w:t>04</w:t>
      </w:r>
      <w:r w:rsidR="00216ADB" w:rsidRPr="003B5D2D">
        <w:rPr>
          <w:rFonts w:ascii="Book Antiqua" w:hAnsi="Book Antiqua"/>
          <w:kern w:val="0"/>
          <w:sz w:val="24"/>
          <w:szCs w:val="24"/>
        </w:rPr>
        <w:t xml:space="preserve">, Jiangxi </w:t>
      </w:r>
      <w:r w:rsidR="00216ADB" w:rsidRPr="003B5D2D">
        <w:rPr>
          <w:rFonts w:ascii="Book Antiqua" w:hAnsi="Book Antiqua"/>
          <w:caps/>
          <w:kern w:val="0"/>
          <w:sz w:val="24"/>
          <w:szCs w:val="24"/>
        </w:rPr>
        <w:t>p</w:t>
      </w:r>
      <w:r w:rsidR="00216ADB" w:rsidRPr="003B5D2D">
        <w:rPr>
          <w:rFonts w:ascii="Book Antiqua" w:hAnsi="Book Antiqua"/>
          <w:kern w:val="0"/>
          <w:sz w:val="24"/>
          <w:szCs w:val="24"/>
        </w:rPr>
        <w:t>rovince,</w:t>
      </w:r>
      <w:r w:rsidR="007A02DC">
        <w:rPr>
          <w:rFonts w:ascii="Book Antiqua" w:hAnsi="Book Antiqua" w:hint="eastAsia"/>
          <w:kern w:val="0"/>
          <w:sz w:val="24"/>
          <w:szCs w:val="24"/>
        </w:rPr>
        <w:t xml:space="preserve"> </w:t>
      </w:r>
      <w:r w:rsidRPr="003B5D2D">
        <w:rPr>
          <w:rFonts w:ascii="Book Antiqua" w:hAnsi="Book Antiqua"/>
          <w:kern w:val="0"/>
          <w:sz w:val="24"/>
          <w:szCs w:val="24"/>
        </w:rPr>
        <w:t>C</w:t>
      </w:r>
      <w:r w:rsidR="000963D4" w:rsidRPr="003B5D2D">
        <w:rPr>
          <w:rFonts w:ascii="Book Antiqua" w:hAnsi="Book Antiqua"/>
          <w:kern w:val="0"/>
          <w:sz w:val="24"/>
          <w:szCs w:val="24"/>
        </w:rPr>
        <w:t>hina</w:t>
      </w:r>
      <w:bookmarkEnd w:id="0"/>
      <w:bookmarkEnd w:id="1"/>
    </w:p>
    <w:p w:rsidR="00991EDB" w:rsidRPr="00B77912" w:rsidRDefault="00991EDB" w:rsidP="001937DC">
      <w:pPr>
        <w:adjustRightInd w:val="0"/>
        <w:snapToGrid w:val="0"/>
        <w:spacing w:line="360" w:lineRule="auto"/>
        <w:ind w:left="353" w:hangingChars="147" w:hanging="353"/>
        <w:rPr>
          <w:rFonts w:ascii="Book Antiqua" w:hAnsi="Book Antiqua"/>
          <w:kern w:val="0"/>
          <w:sz w:val="24"/>
          <w:szCs w:val="24"/>
        </w:rPr>
      </w:pPr>
    </w:p>
    <w:p w:rsidR="00C1707A" w:rsidRPr="00B77912" w:rsidRDefault="00C1707A" w:rsidP="001937DC">
      <w:pPr>
        <w:adjustRightInd w:val="0"/>
        <w:snapToGrid w:val="0"/>
        <w:spacing w:line="360" w:lineRule="auto"/>
        <w:rPr>
          <w:rFonts w:ascii="Book Antiqua" w:hAnsi="Book Antiqua"/>
          <w:kern w:val="0"/>
          <w:sz w:val="24"/>
          <w:szCs w:val="24"/>
        </w:rPr>
      </w:pPr>
      <w:r w:rsidRPr="00B77912">
        <w:rPr>
          <w:rFonts w:ascii="Book Antiqua" w:hAnsi="Book Antiqua"/>
          <w:b/>
          <w:kern w:val="0"/>
          <w:sz w:val="24"/>
          <w:szCs w:val="24"/>
        </w:rPr>
        <w:lastRenderedPageBreak/>
        <w:t xml:space="preserve">Author contributions: </w:t>
      </w:r>
      <w:r w:rsidRPr="00B77912">
        <w:rPr>
          <w:rFonts w:ascii="Book Antiqua" w:hAnsi="Book Antiqua"/>
          <w:kern w:val="0"/>
          <w:sz w:val="24"/>
          <w:szCs w:val="24"/>
        </w:rPr>
        <w:t>Zhao HM is primary author of the manuscript, and designed, performed the research</w:t>
      </w:r>
      <w:r w:rsidR="00912B57">
        <w:rPr>
          <w:rFonts w:ascii="Book Antiqua" w:hAnsi="Book Antiqua" w:hint="eastAsia"/>
          <w:kern w:val="0"/>
          <w:sz w:val="24"/>
          <w:szCs w:val="24"/>
        </w:rPr>
        <w:t>;</w:t>
      </w:r>
      <w:r w:rsidRPr="00B77912">
        <w:rPr>
          <w:rFonts w:ascii="Book Antiqua" w:hAnsi="Book Antiqua"/>
          <w:kern w:val="0"/>
          <w:sz w:val="24"/>
          <w:szCs w:val="24"/>
        </w:rPr>
        <w:t xml:space="preserve"> Zhao HM</w:t>
      </w:r>
      <w:r w:rsidR="00613FCE" w:rsidRPr="00B77912">
        <w:rPr>
          <w:rFonts w:ascii="Book Antiqua" w:hAnsi="Book Antiqua"/>
          <w:kern w:val="0"/>
          <w:sz w:val="24"/>
          <w:szCs w:val="24"/>
        </w:rPr>
        <w:t>,</w:t>
      </w:r>
      <w:r w:rsidR="00650B5D">
        <w:rPr>
          <w:rFonts w:ascii="Book Antiqua" w:hAnsi="Book Antiqua" w:hint="eastAsia"/>
          <w:kern w:val="0"/>
          <w:sz w:val="24"/>
          <w:szCs w:val="24"/>
        </w:rPr>
        <w:t xml:space="preserve"> </w:t>
      </w:r>
      <w:r w:rsidR="00613FCE" w:rsidRPr="00B77912">
        <w:rPr>
          <w:rFonts w:ascii="Book Antiqua" w:hAnsi="Book Antiqua"/>
          <w:kern w:val="0"/>
          <w:sz w:val="24"/>
          <w:szCs w:val="24"/>
        </w:rPr>
        <w:t xml:space="preserve">Huang XY and Lu AP </w:t>
      </w:r>
      <w:r w:rsidRPr="00B77912">
        <w:rPr>
          <w:rFonts w:ascii="Book Antiqua" w:hAnsi="Book Antiqua"/>
          <w:kern w:val="0"/>
          <w:sz w:val="24"/>
          <w:szCs w:val="24"/>
        </w:rPr>
        <w:t>contributed to analysis of data, as well as writing and reviewing the final manuscript</w:t>
      </w:r>
      <w:r w:rsidR="00912B57">
        <w:rPr>
          <w:rFonts w:ascii="Book Antiqua" w:hAnsi="Book Antiqua" w:hint="eastAsia"/>
          <w:kern w:val="0"/>
          <w:sz w:val="24"/>
          <w:szCs w:val="24"/>
        </w:rPr>
        <w:t>;</w:t>
      </w:r>
      <w:r w:rsidR="00650B5D">
        <w:rPr>
          <w:rFonts w:ascii="Book Antiqua" w:hAnsi="Book Antiqua" w:hint="eastAsia"/>
          <w:kern w:val="0"/>
          <w:sz w:val="24"/>
          <w:szCs w:val="24"/>
        </w:rPr>
        <w:t xml:space="preserve"> </w:t>
      </w:r>
      <w:r w:rsidR="00613FCE" w:rsidRPr="00B77912">
        <w:rPr>
          <w:rFonts w:ascii="Book Antiqua" w:hAnsi="Book Antiqua"/>
          <w:kern w:val="0"/>
          <w:sz w:val="24"/>
          <w:szCs w:val="24"/>
        </w:rPr>
        <w:t xml:space="preserve">Xu R, </w:t>
      </w:r>
      <w:r w:rsidRPr="00B77912">
        <w:rPr>
          <w:rFonts w:ascii="Book Antiqua" w:hAnsi="Book Antiqua"/>
          <w:kern w:val="0"/>
          <w:sz w:val="24"/>
          <w:szCs w:val="24"/>
        </w:rPr>
        <w:t xml:space="preserve">Huang MF, Yue HY, </w:t>
      </w:r>
      <w:r w:rsidR="00613FCE" w:rsidRPr="00B77912">
        <w:rPr>
          <w:rFonts w:ascii="Book Antiqua" w:hAnsi="Book Antiqua"/>
          <w:kern w:val="0"/>
          <w:sz w:val="24"/>
          <w:szCs w:val="24"/>
        </w:rPr>
        <w:t>Wang</w:t>
      </w:r>
      <w:r w:rsidR="00650B5D">
        <w:rPr>
          <w:rFonts w:ascii="Book Antiqua" w:hAnsi="Book Antiqua" w:hint="eastAsia"/>
          <w:kern w:val="0"/>
          <w:sz w:val="24"/>
          <w:szCs w:val="24"/>
        </w:rPr>
        <w:t xml:space="preserve"> </w:t>
      </w:r>
      <w:r w:rsidR="00613FCE" w:rsidRPr="00B77912">
        <w:rPr>
          <w:rFonts w:ascii="Book Antiqua" w:hAnsi="Book Antiqua"/>
          <w:kern w:val="0"/>
          <w:sz w:val="24"/>
          <w:szCs w:val="24"/>
        </w:rPr>
        <w:t>X</w:t>
      </w:r>
      <w:r w:rsidR="00912B57">
        <w:rPr>
          <w:rFonts w:ascii="Book Antiqua" w:hAnsi="Book Antiqua" w:hint="eastAsia"/>
          <w:kern w:val="0"/>
          <w:sz w:val="24"/>
          <w:szCs w:val="24"/>
        </w:rPr>
        <w:t xml:space="preserve"> and</w:t>
      </w:r>
      <w:r w:rsidR="00650B5D">
        <w:rPr>
          <w:rFonts w:ascii="Book Antiqua" w:hAnsi="Book Antiqua" w:hint="eastAsia"/>
          <w:kern w:val="0"/>
          <w:sz w:val="24"/>
          <w:szCs w:val="24"/>
        </w:rPr>
        <w:t xml:space="preserve"> </w:t>
      </w:r>
      <w:r w:rsidR="00613FCE" w:rsidRPr="00B77912">
        <w:rPr>
          <w:rFonts w:ascii="Book Antiqua" w:hAnsi="Book Antiqua"/>
          <w:kern w:val="0"/>
          <w:sz w:val="24"/>
          <w:szCs w:val="24"/>
        </w:rPr>
        <w:t>Zou Y</w:t>
      </w:r>
      <w:r w:rsidRPr="00B77912">
        <w:rPr>
          <w:rFonts w:ascii="Book Antiqua" w:hAnsi="Book Antiqua"/>
          <w:kern w:val="0"/>
          <w:sz w:val="24"/>
          <w:szCs w:val="24"/>
        </w:rPr>
        <w:t xml:space="preserve"> performed the research</w:t>
      </w:r>
      <w:r w:rsidR="00912B57">
        <w:rPr>
          <w:rFonts w:ascii="Book Antiqua" w:hAnsi="Book Antiqua" w:hint="eastAsia"/>
          <w:kern w:val="0"/>
          <w:sz w:val="24"/>
          <w:szCs w:val="24"/>
        </w:rPr>
        <w:t>;</w:t>
      </w:r>
      <w:r w:rsidR="00650B5D">
        <w:rPr>
          <w:rFonts w:ascii="Book Antiqua" w:hAnsi="Book Antiqua" w:hint="eastAsia"/>
          <w:kern w:val="0"/>
          <w:sz w:val="24"/>
          <w:szCs w:val="24"/>
        </w:rPr>
        <w:t xml:space="preserve"> </w:t>
      </w:r>
      <w:r w:rsidR="00912B57">
        <w:rPr>
          <w:rFonts w:ascii="Book Antiqua" w:hAnsi="Book Antiqua" w:hint="eastAsia"/>
          <w:kern w:val="0"/>
          <w:sz w:val="24"/>
          <w:szCs w:val="24"/>
        </w:rPr>
        <w:t xml:space="preserve">and </w:t>
      </w:r>
      <w:r w:rsidRPr="00B77912">
        <w:rPr>
          <w:rFonts w:ascii="Book Antiqua" w:hAnsi="Book Antiqua"/>
          <w:kern w:val="0"/>
          <w:sz w:val="24"/>
          <w:szCs w:val="24"/>
        </w:rPr>
        <w:t>Liu DY was involved in project conception/design and data analysis, as well as writing and reviewing the final manuscript.</w:t>
      </w:r>
    </w:p>
    <w:p w:rsidR="00C1707A" w:rsidRPr="00B77912" w:rsidRDefault="00C1707A" w:rsidP="001937DC">
      <w:pPr>
        <w:adjustRightInd w:val="0"/>
        <w:snapToGrid w:val="0"/>
        <w:spacing w:line="360" w:lineRule="auto"/>
        <w:rPr>
          <w:rFonts w:ascii="Book Antiqua" w:hAnsi="Book Antiqua"/>
          <w:b/>
          <w:sz w:val="24"/>
          <w:szCs w:val="24"/>
        </w:rPr>
      </w:pPr>
    </w:p>
    <w:p w:rsidR="000963D4" w:rsidRPr="00B77912" w:rsidRDefault="00C1707A" w:rsidP="001937DC">
      <w:pPr>
        <w:adjustRightInd w:val="0"/>
        <w:snapToGrid w:val="0"/>
        <w:spacing w:line="360" w:lineRule="auto"/>
        <w:rPr>
          <w:rFonts w:ascii="Book Antiqua" w:hAnsi="Book Antiqua"/>
          <w:sz w:val="24"/>
          <w:szCs w:val="24"/>
        </w:rPr>
      </w:pPr>
      <w:bookmarkStart w:id="2" w:name="OLE_LINK47"/>
      <w:bookmarkStart w:id="3" w:name="OLE_LINK49"/>
      <w:r w:rsidRPr="00B77912">
        <w:rPr>
          <w:rFonts w:ascii="Book Antiqua" w:hAnsi="Book Antiqua"/>
          <w:b/>
          <w:kern w:val="0"/>
          <w:sz w:val="24"/>
          <w:szCs w:val="24"/>
        </w:rPr>
        <w:t>Supported by</w:t>
      </w:r>
      <w:bookmarkEnd w:id="2"/>
      <w:bookmarkEnd w:id="3"/>
      <w:r w:rsidR="00650B5D">
        <w:rPr>
          <w:rFonts w:ascii="Book Antiqua" w:hAnsi="Book Antiqua" w:hint="eastAsia"/>
          <w:b/>
          <w:kern w:val="0"/>
          <w:sz w:val="24"/>
          <w:szCs w:val="24"/>
        </w:rPr>
        <w:t xml:space="preserve"> </w:t>
      </w:r>
      <w:r w:rsidRPr="00B77912">
        <w:rPr>
          <w:rFonts w:ascii="Book Antiqua" w:eastAsia="SimSun" w:hAnsi="Book Antiqua"/>
          <w:kern w:val="0"/>
          <w:sz w:val="24"/>
          <w:szCs w:val="24"/>
        </w:rPr>
        <w:t>the Project of National Natural Science Foundation of China</w:t>
      </w:r>
      <w:r w:rsidR="00912B57">
        <w:rPr>
          <w:rFonts w:ascii="Book Antiqua" w:eastAsia="SimSun" w:hAnsi="Book Antiqua" w:hint="eastAsia"/>
          <w:kern w:val="0"/>
          <w:sz w:val="24"/>
          <w:szCs w:val="24"/>
        </w:rPr>
        <w:t>,</w:t>
      </w:r>
      <w:r w:rsidR="00650B5D">
        <w:rPr>
          <w:rFonts w:ascii="Book Antiqua" w:eastAsia="SimSun" w:hAnsi="Book Antiqua" w:hint="eastAsia"/>
          <w:kern w:val="0"/>
          <w:sz w:val="24"/>
          <w:szCs w:val="24"/>
        </w:rPr>
        <w:t xml:space="preserve"> </w:t>
      </w:r>
      <w:r w:rsidRPr="00B77912">
        <w:rPr>
          <w:rFonts w:ascii="Book Antiqua" w:eastAsia="SimSun" w:hAnsi="Book Antiqua"/>
          <w:kern w:val="0"/>
          <w:sz w:val="24"/>
          <w:szCs w:val="24"/>
        </w:rPr>
        <w:t xml:space="preserve">No. 81260595 and </w:t>
      </w:r>
      <w:r w:rsidR="00912B57" w:rsidRPr="00B77912">
        <w:rPr>
          <w:rFonts w:ascii="Book Antiqua" w:eastAsia="SimSun" w:hAnsi="Book Antiqua"/>
          <w:kern w:val="0"/>
          <w:sz w:val="24"/>
          <w:szCs w:val="24"/>
        </w:rPr>
        <w:t>No.</w:t>
      </w:r>
      <w:r w:rsidRPr="00B77912">
        <w:rPr>
          <w:rFonts w:ascii="Book Antiqua" w:eastAsia="SimSun" w:hAnsi="Book Antiqua"/>
          <w:kern w:val="0"/>
          <w:sz w:val="24"/>
          <w:szCs w:val="24"/>
        </w:rPr>
        <w:t>81460679</w:t>
      </w:r>
      <w:r w:rsidR="00912B57">
        <w:rPr>
          <w:rFonts w:ascii="Book Antiqua" w:eastAsia="SimSun" w:hAnsi="Book Antiqua" w:hint="eastAsia"/>
          <w:kern w:val="0"/>
          <w:sz w:val="24"/>
          <w:szCs w:val="24"/>
        </w:rPr>
        <w:t>;</w:t>
      </w:r>
      <w:r w:rsidRPr="00B77912">
        <w:rPr>
          <w:rFonts w:ascii="Book Antiqua" w:eastAsia="SimSun" w:hAnsi="Book Antiqua"/>
          <w:kern w:val="0"/>
          <w:sz w:val="24"/>
          <w:szCs w:val="24"/>
        </w:rPr>
        <w:t xml:space="preserve"> and funded by Chinese Scholarship Council and Jiangxi Province as visiting scholar (CSC: 201408360106, 201408360110), and the Project of Jiangxi University of Traditional Chinese Medicine</w:t>
      </w:r>
      <w:r w:rsidR="00912B57">
        <w:rPr>
          <w:rFonts w:ascii="Book Antiqua" w:eastAsia="SimSun" w:hAnsi="Book Antiqua" w:hint="eastAsia"/>
          <w:kern w:val="0"/>
          <w:sz w:val="24"/>
          <w:szCs w:val="24"/>
        </w:rPr>
        <w:t>,</w:t>
      </w:r>
      <w:r w:rsidR="00912B57">
        <w:rPr>
          <w:rFonts w:ascii="Book Antiqua" w:eastAsia="SimSun" w:hAnsi="Book Antiqua"/>
          <w:kern w:val="0"/>
          <w:sz w:val="24"/>
          <w:szCs w:val="24"/>
        </w:rPr>
        <w:t xml:space="preserve"> NO. JZYC15S13</w:t>
      </w:r>
      <w:r w:rsidRPr="00B77912">
        <w:rPr>
          <w:rFonts w:ascii="Book Antiqua" w:eastAsia="SimSun" w:hAnsi="Book Antiqua"/>
          <w:kern w:val="0"/>
          <w:sz w:val="24"/>
          <w:szCs w:val="24"/>
        </w:rPr>
        <w:t>.</w:t>
      </w:r>
    </w:p>
    <w:p w:rsidR="00C1707A" w:rsidRPr="00B77912" w:rsidRDefault="00C1707A" w:rsidP="001937DC">
      <w:pPr>
        <w:adjustRightInd w:val="0"/>
        <w:snapToGrid w:val="0"/>
        <w:spacing w:line="360" w:lineRule="auto"/>
        <w:rPr>
          <w:rFonts w:ascii="Book Antiqua" w:hAnsi="Book Antiqua"/>
          <w:b/>
          <w:sz w:val="24"/>
          <w:szCs w:val="24"/>
        </w:rPr>
      </w:pPr>
    </w:p>
    <w:p w:rsidR="00C1707A" w:rsidRPr="00B77912" w:rsidRDefault="00C1707A" w:rsidP="001937DC">
      <w:pPr>
        <w:adjustRightInd w:val="0"/>
        <w:snapToGrid w:val="0"/>
        <w:spacing w:line="360" w:lineRule="auto"/>
        <w:rPr>
          <w:rFonts w:ascii="Book Antiqua" w:hAnsi="Book Antiqua"/>
          <w:b/>
          <w:color w:val="FF0000"/>
          <w:kern w:val="0"/>
          <w:sz w:val="24"/>
          <w:szCs w:val="24"/>
        </w:rPr>
      </w:pPr>
      <w:r w:rsidRPr="00B77912">
        <w:rPr>
          <w:rFonts w:ascii="Book Antiqua" w:hAnsi="Book Antiqua"/>
          <w:b/>
          <w:kern w:val="0"/>
          <w:sz w:val="24"/>
          <w:szCs w:val="24"/>
        </w:rPr>
        <w:t xml:space="preserve">Institutional review board statement: </w:t>
      </w:r>
      <w:r w:rsidR="00666416" w:rsidRPr="00B77912">
        <w:rPr>
          <w:rFonts w:ascii="Book Antiqua" w:eastAsia="SimSun" w:hAnsi="Book Antiqua"/>
          <w:kern w:val="0"/>
          <w:sz w:val="24"/>
          <w:szCs w:val="24"/>
        </w:rPr>
        <w:t>All routine colonic biopsy specimens and gut-associated lymphoid tissue samples from the mice were taken after ethical permission was obtained for participation in the study.</w:t>
      </w:r>
    </w:p>
    <w:p w:rsidR="00C1707A" w:rsidRPr="00B77912" w:rsidRDefault="00C1707A" w:rsidP="001937DC">
      <w:pPr>
        <w:adjustRightInd w:val="0"/>
        <w:snapToGrid w:val="0"/>
        <w:spacing w:line="360" w:lineRule="auto"/>
        <w:rPr>
          <w:rFonts w:ascii="Book Antiqua" w:hAnsi="Book Antiqua"/>
          <w:b/>
          <w:sz w:val="24"/>
          <w:szCs w:val="24"/>
        </w:rPr>
      </w:pPr>
    </w:p>
    <w:p w:rsidR="00666416" w:rsidRPr="00B77912" w:rsidRDefault="00C1707A" w:rsidP="001937DC">
      <w:pPr>
        <w:adjustRightInd w:val="0"/>
        <w:snapToGrid w:val="0"/>
        <w:spacing w:line="360" w:lineRule="auto"/>
        <w:rPr>
          <w:rFonts w:ascii="Book Antiqua" w:hAnsi="Book Antiqua"/>
          <w:sz w:val="24"/>
          <w:szCs w:val="24"/>
        </w:rPr>
      </w:pPr>
      <w:r w:rsidRPr="00B77912">
        <w:rPr>
          <w:rFonts w:ascii="Book Antiqua" w:hAnsi="Book Antiqua"/>
          <w:b/>
          <w:sz w:val="24"/>
          <w:szCs w:val="24"/>
        </w:rPr>
        <w:t>Institutional animal care and use committee statement:</w:t>
      </w:r>
      <w:r w:rsidR="0068332A">
        <w:rPr>
          <w:rFonts w:ascii="Book Antiqua" w:hAnsi="Book Antiqua" w:hint="eastAsia"/>
          <w:b/>
          <w:sz w:val="24"/>
          <w:szCs w:val="24"/>
        </w:rPr>
        <w:t xml:space="preserve"> </w:t>
      </w:r>
      <w:r w:rsidR="00AA35A6" w:rsidRPr="00B77912">
        <w:rPr>
          <w:rFonts w:ascii="Book Antiqua" w:eastAsia="SimSun" w:hAnsi="Book Antiqua"/>
          <w:kern w:val="0"/>
          <w:sz w:val="24"/>
          <w:szCs w:val="24"/>
        </w:rPr>
        <w:t>The experimental protocols (</w:t>
      </w:r>
      <w:r w:rsidR="00AA35A6" w:rsidRPr="00B77912">
        <w:rPr>
          <w:rFonts w:ascii="Book Antiqua" w:hAnsi="Book Antiqua"/>
          <w:kern w:val="0"/>
          <w:sz w:val="24"/>
          <w:szCs w:val="24"/>
        </w:rPr>
        <w:t>IACUC</w:t>
      </w:r>
      <w:r w:rsidR="0068332A">
        <w:rPr>
          <w:rFonts w:ascii="Book Antiqua" w:hAnsi="Book Antiqua" w:hint="eastAsia"/>
          <w:kern w:val="0"/>
          <w:sz w:val="24"/>
          <w:szCs w:val="24"/>
        </w:rPr>
        <w:t xml:space="preserve"> </w:t>
      </w:r>
      <w:r w:rsidR="00AA35A6" w:rsidRPr="00B77912">
        <w:rPr>
          <w:rFonts w:ascii="Book Antiqua" w:hAnsi="Book Antiqua"/>
          <w:kern w:val="0"/>
          <w:sz w:val="24"/>
          <w:szCs w:val="24"/>
        </w:rPr>
        <w:t>protocol number:</w:t>
      </w:r>
      <w:r w:rsidR="0068332A">
        <w:rPr>
          <w:rFonts w:ascii="Book Antiqua" w:hAnsi="Book Antiqua" w:hint="eastAsia"/>
          <w:kern w:val="0"/>
          <w:sz w:val="24"/>
          <w:szCs w:val="24"/>
        </w:rPr>
        <w:t xml:space="preserve"> </w:t>
      </w:r>
      <w:r w:rsidR="00AA35A6" w:rsidRPr="00B77912">
        <w:rPr>
          <w:rFonts w:ascii="Book Antiqua" w:eastAsia="SimSun" w:hAnsi="Book Antiqua"/>
          <w:kern w:val="0"/>
          <w:sz w:val="24"/>
          <w:szCs w:val="24"/>
        </w:rPr>
        <w:t>JZ2015-016) were approved by Institutiona</w:t>
      </w:r>
      <w:r w:rsidR="00B32B81">
        <w:rPr>
          <w:rFonts w:ascii="Book Antiqua" w:eastAsia="SimSun" w:hAnsi="Book Antiqua"/>
          <w:kern w:val="0"/>
          <w:sz w:val="24"/>
          <w:szCs w:val="24"/>
        </w:rPr>
        <w:t>l Animal Care and Use Committee</w:t>
      </w:r>
      <w:r w:rsidR="00AA35A6" w:rsidRPr="00B77912">
        <w:rPr>
          <w:rFonts w:ascii="Book Antiqua" w:eastAsia="SimSun" w:hAnsi="Book Antiqua"/>
          <w:kern w:val="0"/>
          <w:sz w:val="24"/>
          <w:szCs w:val="24"/>
        </w:rPr>
        <w:t xml:space="preserve"> of Jiangxi University of Traditional Chinese Medicine.</w:t>
      </w:r>
    </w:p>
    <w:p w:rsidR="00C1707A" w:rsidRPr="00B32B81" w:rsidRDefault="00C1707A" w:rsidP="001937DC">
      <w:pPr>
        <w:adjustRightInd w:val="0"/>
        <w:snapToGrid w:val="0"/>
        <w:spacing w:line="360" w:lineRule="auto"/>
        <w:rPr>
          <w:rFonts w:ascii="Book Antiqua" w:hAnsi="Book Antiqua"/>
          <w:kern w:val="0"/>
          <w:sz w:val="24"/>
          <w:szCs w:val="24"/>
        </w:rPr>
      </w:pPr>
    </w:p>
    <w:p w:rsidR="00C1707A" w:rsidRPr="00B77912" w:rsidRDefault="00C1707A" w:rsidP="001937DC">
      <w:pPr>
        <w:adjustRightInd w:val="0"/>
        <w:snapToGrid w:val="0"/>
        <w:spacing w:line="360" w:lineRule="auto"/>
        <w:rPr>
          <w:rFonts w:ascii="Book Antiqua" w:hAnsi="Book Antiqua"/>
          <w:b/>
          <w:sz w:val="24"/>
          <w:szCs w:val="24"/>
        </w:rPr>
      </w:pPr>
      <w:r w:rsidRPr="00B77912">
        <w:rPr>
          <w:rFonts w:ascii="Book Antiqua" w:hAnsi="Book Antiqua"/>
          <w:b/>
          <w:sz w:val="24"/>
          <w:szCs w:val="24"/>
        </w:rPr>
        <w:t xml:space="preserve">Conflict-of-interest statement: </w:t>
      </w:r>
      <w:r w:rsidRPr="00B77912">
        <w:rPr>
          <w:rFonts w:ascii="Book Antiqua" w:eastAsia="SimSun" w:hAnsi="Book Antiqua"/>
          <w:bCs/>
          <w:kern w:val="0"/>
          <w:sz w:val="24"/>
          <w:szCs w:val="24"/>
          <w:highlight w:val="white"/>
          <w:lang w:eastAsia="pl-PL"/>
        </w:rPr>
        <w:t>All authors have declared that there is no conflict of interests.</w:t>
      </w:r>
    </w:p>
    <w:p w:rsidR="00C1707A" w:rsidRPr="00B77912" w:rsidRDefault="00C1707A" w:rsidP="001937DC">
      <w:pPr>
        <w:adjustRightInd w:val="0"/>
        <w:snapToGrid w:val="0"/>
        <w:spacing w:line="360" w:lineRule="auto"/>
        <w:rPr>
          <w:rFonts w:ascii="Book Antiqua" w:hAnsi="Book Antiqua"/>
          <w:sz w:val="24"/>
          <w:szCs w:val="24"/>
        </w:rPr>
      </w:pPr>
    </w:p>
    <w:p w:rsidR="00C1707A" w:rsidRPr="00B77912" w:rsidRDefault="00C1707A" w:rsidP="001937DC">
      <w:pPr>
        <w:adjustRightInd w:val="0"/>
        <w:snapToGrid w:val="0"/>
        <w:spacing w:line="360" w:lineRule="auto"/>
        <w:rPr>
          <w:rFonts w:ascii="Book Antiqua" w:eastAsia="SimSun" w:hAnsi="Book Antiqua"/>
          <w:bCs/>
          <w:kern w:val="0"/>
          <w:sz w:val="24"/>
          <w:szCs w:val="24"/>
          <w:highlight w:val="white"/>
          <w:lang w:eastAsia="pl-PL"/>
        </w:rPr>
      </w:pPr>
      <w:r w:rsidRPr="00B77912">
        <w:rPr>
          <w:rFonts w:ascii="Book Antiqua" w:hAnsi="Book Antiqua"/>
          <w:b/>
          <w:sz w:val="24"/>
          <w:szCs w:val="24"/>
        </w:rPr>
        <w:t xml:space="preserve">Data sharing statement: </w:t>
      </w:r>
      <w:r w:rsidRPr="00B77912">
        <w:rPr>
          <w:rFonts w:ascii="Book Antiqua" w:eastAsia="SimSun" w:hAnsi="Book Antiqua"/>
          <w:bCs/>
          <w:kern w:val="0"/>
          <w:sz w:val="24"/>
          <w:szCs w:val="24"/>
          <w:highlight w:val="white"/>
          <w:lang w:eastAsia="pl-PL"/>
        </w:rPr>
        <w:t>No additional unpublished data are available</w:t>
      </w:r>
    </w:p>
    <w:p w:rsidR="00C1707A" w:rsidRPr="00B77912" w:rsidRDefault="00C1707A" w:rsidP="001937DC">
      <w:pPr>
        <w:adjustRightInd w:val="0"/>
        <w:snapToGrid w:val="0"/>
        <w:spacing w:line="360" w:lineRule="auto"/>
        <w:rPr>
          <w:rFonts w:ascii="Book Antiqua" w:hAnsi="Book Antiqua"/>
          <w:sz w:val="24"/>
          <w:szCs w:val="24"/>
        </w:rPr>
      </w:pPr>
    </w:p>
    <w:p w:rsidR="00C1707A" w:rsidRPr="00B77912" w:rsidRDefault="00C1707A" w:rsidP="001937DC">
      <w:pPr>
        <w:pStyle w:val="1"/>
        <w:adjustRightInd w:val="0"/>
        <w:snapToGrid w:val="0"/>
        <w:spacing w:line="360" w:lineRule="auto"/>
        <w:jc w:val="both"/>
        <w:rPr>
          <w:rFonts w:ascii="Book Antiqua" w:hAnsi="Book Antiqua" w:cs="Times New Roman"/>
          <w:bCs/>
          <w:color w:val="auto"/>
          <w:sz w:val="24"/>
          <w:szCs w:val="24"/>
          <w:highlight w:val="white"/>
          <w:lang w:val="en-US"/>
        </w:rPr>
      </w:pPr>
      <w:bookmarkStart w:id="4" w:name="OLE_LINK441"/>
      <w:bookmarkStart w:id="5" w:name="OLE_LINK442"/>
      <w:bookmarkStart w:id="6" w:name="OLE_LINK1032"/>
      <w:bookmarkStart w:id="7" w:name="OLE_LINK1232"/>
      <w:bookmarkStart w:id="8" w:name="OLE_LINK559"/>
      <w:r w:rsidRPr="00B77912">
        <w:rPr>
          <w:rFonts w:ascii="Book Antiqua" w:hAnsi="Book Antiqua" w:cs="Times New Roman"/>
          <w:b/>
          <w:bCs/>
          <w:color w:val="auto"/>
          <w:sz w:val="24"/>
          <w:szCs w:val="24"/>
          <w:highlight w:val="white"/>
          <w:lang w:val="en-US"/>
        </w:rPr>
        <w:t>Open-Access:</w:t>
      </w:r>
      <w:bookmarkStart w:id="9" w:name="OLE_LINK479"/>
      <w:bookmarkStart w:id="10" w:name="OLE_LINK496"/>
      <w:bookmarkStart w:id="11" w:name="OLE_LINK506"/>
      <w:bookmarkStart w:id="12" w:name="OLE_LINK507"/>
      <w:r w:rsidR="0068332A">
        <w:rPr>
          <w:rFonts w:ascii="Book Antiqua" w:hAnsi="Book Antiqua" w:cs="Times New Roman" w:hint="eastAsia"/>
          <w:b/>
          <w:bCs/>
          <w:color w:val="auto"/>
          <w:sz w:val="24"/>
          <w:szCs w:val="24"/>
          <w:highlight w:val="white"/>
          <w:lang w:val="en-US" w:eastAsia="zh-CN"/>
        </w:rPr>
        <w:t xml:space="preserve"> </w:t>
      </w:r>
      <w:r w:rsidRPr="00B77912">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0068332A">
        <w:rPr>
          <w:rFonts w:ascii="Book Antiqua" w:hAnsi="Book Antiqua" w:cs="Times New Roman" w:hint="eastAsia"/>
          <w:bCs/>
          <w:color w:val="auto"/>
          <w:sz w:val="24"/>
          <w:szCs w:val="24"/>
          <w:highlight w:val="white"/>
          <w:lang w:val="en-US" w:eastAsia="zh-CN"/>
        </w:rPr>
        <w:t xml:space="preserve"> </w:t>
      </w:r>
      <w:r w:rsidRPr="00B77912">
        <w:rPr>
          <w:rFonts w:ascii="Book Antiqua" w:hAnsi="Book Antiqua" w:cs="Times New Roman"/>
          <w:bCs/>
          <w:color w:val="auto"/>
          <w:sz w:val="24"/>
          <w:szCs w:val="24"/>
          <w:highlight w:val="white"/>
          <w:lang w:val="en-US"/>
        </w:rPr>
        <w:t>in</w:t>
      </w:r>
      <w:r w:rsidR="0068332A">
        <w:rPr>
          <w:rFonts w:ascii="Book Antiqua" w:hAnsi="Book Antiqua" w:cs="Times New Roman" w:hint="eastAsia"/>
          <w:bCs/>
          <w:color w:val="auto"/>
          <w:sz w:val="24"/>
          <w:szCs w:val="24"/>
          <w:highlight w:val="white"/>
          <w:lang w:val="en-US" w:eastAsia="zh-CN"/>
        </w:rPr>
        <w:t xml:space="preserve"> </w:t>
      </w:r>
      <w:r w:rsidRPr="00B77912">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w:t>
      </w:r>
      <w:r w:rsidRPr="00B77912">
        <w:rPr>
          <w:rFonts w:ascii="Book Antiqua" w:hAnsi="Book Antiqua" w:cs="Times New Roman"/>
          <w:bCs/>
          <w:color w:val="auto"/>
          <w:sz w:val="24"/>
          <w:szCs w:val="24"/>
          <w:highlight w:val="white"/>
          <w:lang w:val="en-US"/>
        </w:rPr>
        <w:lastRenderedPageBreak/>
        <w:t xml:space="preserve">remix, adapt, build upon this work non-commercially, and license their derivative works on different terms, provided the original work is properly cited and the use is non-commercial. See: </w:t>
      </w:r>
      <w:hyperlink r:id="rId7" w:history="1">
        <w:r w:rsidRPr="00B77912">
          <w:rPr>
            <w:rStyle w:val="Hyperlink"/>
            <w:rFonts w:ascii="Book Antiqua" w:hAnsi="Book Antiqua" w:cs="Times New Roman"/>
            <w:color w:val="auto"/>
            <w:sz w:val="24"/>
            <w:szCs w:val="24"/>
            <w:lang w:val="en-US"/>
          </w:rPr>
          <w:t>http://creativecommons.org/licenses/by-nc/4.0/</w:t>
        </w:r>
      </w:hyperlink>
      <w:bookmarkEnd w:id="9"/>
      <w:bookmarkEnd w:id="10"/>
      <w:bookmarkEnd w:id="11"/>
      <w:bookmarkEnd w:id="12"/>
    </w:p>
    <w:bookmarkEnd w:id="4"/>
    <w:bookmarkEnd w:id="5"/>
    <w:bookmarkEnd w:id="6"/>
    <w:bookmarkEnd w:id="7"/>
    <w:bookmarkEnd w:id="8"/>
    <w:p w:rsidR="00C1707A" w:rsidRPr="00B77912" w:rsidRDefault="00C1707A" w:rsidP="001937DC">
      <w:pPr>
        <w:adjustRightInd w:val="0"/>
        <w:snapToGrid w:val="0"/>
        <w:spacing w:line="360" w:lineRule="auto"/>
        <w:rPr>
          <w:rFonts w:ascii="Book Antiqua" w:hAnsi="Book Antiqua"/>
          <w:b/>
          <w:sz w:val="24"/>
          <w:szCs w:val="24"/>
        </w:rPr>
      </w:pPr>
    </w:p>
    <w:p w:rsidR="00C1707A" w:rsidRPr="00B77912" w:rsidRDefault="00C1707A" w:rsidP="001937DC">
      <w:pPr>
        <w:autoSpaceDE w:val="0"/>
        <w:autoSpaceDN w:val="0"/>
        <w:adjustRightInd w:val="0"/>
        <w:snapToGrid w:val="0"/>
        <w:spacing w:line="360" w:lineRule="auto"/>
        <w:rPr>
          <w:rFonts w:ascii="Book Antiqua" w:eastAsia="KaiTi_GB2312" w:hAnsi="Book Antiqua"/>
          <w:sz w:val="24"/>
          <w:szCs w:val="24"/>
        </w:rPr>
      </w:pPr>
      <w:r w:rsidRPr="00B77912">
        <w:rPr>
          <w:rFonts w:ascii="Book Antiqua" w:eastAsia="KaiTi_GB2312" w:hAnsi="Book Antiqua"/>
          <w:b/>
          <w:sz w:val="24"/>
          <w:szCs w:val="24"/>
        </w:rPr>
        <w:t>Correspondence to:</w:t>
      </w:r>
      <w:r w:rsidR="00592CB9">
        <w:rPr>
          <w:rFonts w:ascii="Book Antiqua" w:eastAsia="KaiTi_GB2312" w:hAnsi="Book Antiqua" w:hint="eastAsia"/>
          <w:b/>
          <w:sz w:val="24"/>
          <w:szCs w:val="24"/>
        </w:rPr>
        <w:t xml:space="preserve"> </w:t>
      </w:r>
      <w:r w:rsidRPr="00592CB9">
        <w:rPr>
          <w:rFonts w:ascii="Book Antiqua" w:hAnsi="Book Antiqua"/>
          <w:b/>
          <w:kern w:val="0"/>
          <w:sz w:val="24"/>
          <w:szCs w:val="24"/>
        </w:rPr>
        <w:t>Duan-Yong Liu</w:t>
      </w:r>
      <w:r w:rsidRPr="00592CB9">
        <w:rPr>
          <w:rFonts w:ascii="Book Antiqua" w:eastAsia="KaiTi_GB2312" w:hAnsi="Book Antiqua"/>
          <w:b/>
          <w:sz w:val="24"/>
          <w:szCs w:val="24"/>
        </w:rPr>
        <w:t xml:space="preserve">, Associate </w:t>
      </w:r>
      <w:r w:rsidRPr="00592CB9">
        <w:rPr>
          <w:rFonts w:ascii="Book Antiqua" w:eastAsia="KaiTi_GB2312" w:hAnsi="Book Antiqua"/>
          <w:b/>
          <w:caps/>
          <w:sz w:val="24"/>
          <w:szCs w:val="24"/>
        </w:rPr>
        <w:t>p</w:t>
      </w:r>
      <w:r w:rsidRPr="00592CB9">
        <w:rPr>
          <w:rFonts w:ascii="Book Antiqua" w:eastAsia="KaiTi_GB2312" w:hAnsi="Book Antiqua"/>
          <w:b/>
          <w:sz w:val="24"/>
          <w:szCs w:val="24"/>
        </w:rPr>
        <w:t>rofessor</w:t>
      </w:r>
      <w:r w:rsidRPr="00592CB9">
        <w:rPr>
          <w:rFonts w:ascii="Book Antiqua" w:eastAsia="KaiTi_GB2312" w:hAnsi="Book Antiqua"/>
          <w:sz w:val="24"/>
          <w:szCs w:val="24"/>
        </w:rPr>
        <w:t xml:space="preserve">, </w:t>
      </w:r>
      <w:r w:rsidR="00592CB9" w:rsidRPr="00592CB9">
        <w:rPr>
          <w:rFonts w:ascii="Book Antiqua" w:hAnsi="Book Antiqua"/>
          <w:kern w:val="0"/>
          <w:sz w:val="24"/>
          <w:szCs w:val="24"/>
        </w:rPr>
        <w:t>Science and Technology College, Jiangxi University of Traditional Chinese Medicine</w:t>
      </w:r>
      <w:r w:rsidRPr="00592CB9">
        <w:rPr>
          <w:rFonts w:ascii="Book Antiqua" w:eastAsia="KaiTi_GB2312" w:hAnsi="Book Antiqua"/>
          <w:sz w:val="24"/>
          <w:szCs w:val="24"/>
        </w:rPr>
        <w:t>, 8</w:t>
      </w:r>
      <w:r w:rsidRPr="00B77912">
        <w:rPr>
          <w:rFonts w:ascii="Book Antiqua" w:eastAsia="KaiTi_GB2312" w:hAnsi="Book Antiqua"/>
          <w:sz w:val="24"/>
          <w:szCs w:val="24"/>
        </w:rPr>
        <w:t>19 Xingwan Road, Nanchang 330004, Jiangxi Province, China.</w:t>
      </w:r>
      <w:r w:rsidR="00340012">
        <w:rPr>
          <w:rFonts w:ascii="Book Antiqua" w:eastAsia="KaiTi_GB2312" w:hAnsi="Book Antiqua" w:hint="eastAsia"/>
          <w:sz w:val="24"/>
          <w:szCs w:val="24"/>
        </w:rPr>
        <w:t xml:space="preserve"> </w:t>
      </w:r>
      <w:r w:rsidR="00340012">
        <w:rPr>
          <w:rFonts w:ascii="Book Antiqua" w:eastAsia="KaiTi_GB2312" w:hAnsi="Book Antiqua"/>
          <w:sz w:val="24"/>
          <w:szCs w:val="24"/>
        </w:rPr>
        <w:t>liuduanyong@163.com</w:t>
      </w:r>
    </w:p>
    <w:p w:rsidR="00C1707A" w:rsidRPr="00B77912" w:rsidRDefault="00C1707A" w:rsidP="001937DC">
      <w:pPr>
        <w:autoSpaceDE w:val="0"/>
        <w:autoSpaceDN w:val="0"/>
        <w:adjustRightInd w:val="0"/>
        <w:snapToGrid w:val="0"/>
        <w:spacing w:line="360" w:lineRule="auto"/>
        <w:rPr>
          <w:rFonts w:ascii="Book Antiqua" w:eastAsia="KaiTi_GB2312" w:hAnsi="Book Antiqua"/>
          <w:sz w:val="24"/>
          <w:szCs w:val="24"/>
        </w:rPr>
      </w:pPr>
      <w:r w:rsidRPr="00B77912">
        <w:rPr>
          <w:rFonts w:ascii="Book Antiqua" w:eastAsia="KaiTi_GB2312" w:hAnsi="Book Antiqua"/>
          <w:b/>
          <w:sz w:val="24"/>
          <w:szCs w:val="24"/>
        </w:rPr>
        <w:t>Telephone:</w:t>
      </w:r>
      <w:r w:rsidRPr="00B77912">
        <w:rPr>
          <w:rFonts w:ascii="Book Antiqua" w:eastAsia="KaiTi_GB2312" w:hAnsi="Book Antiqua"/>
          <w:sz w:val="24"/>
          <w:szCs w:val="24"/>
        </w:rPr>
        <w:t xml:space="preserve"> +86-791-86588407</w:t>
      </w:r>
    </w:p>
    <w:p w:rsidR="00C1707A" w:rsidRPr="00B77912" w:rsidRDefault="00C1707A" w:rsidP="001937DC">
      <w:pPr>
        <w:autoSpaceDE w:val="0"/>
        <w:autoSpaceDN w:val="0"/>
        <w:adjustRightInd w:val="0"/>
        <w:snapToGrid w:val="0"/>
        <w:spacing w:line="360" w:lineRule="auto"/>
        <w:rPr>
          <w:rFonts w:ascii="Book Antiqua" w:eastAsia="KaiTi_GB2312" w:hAnsi="Book Antiqua"/>
          <w:sz w:val="24"/>
          <w:szCs w:val="24"/>
        </w:rPr>
      </w:pPr>
      <w:r w:rsidRPr="00B77912">
        <w:rPr>
          <w:rFonts w:ascii="Book Antiqua" w:eastAsia="KaiTi_GB2312" w:hAnsi="Book Antiqua"/>
          <w:b/>
          <w:sz w:val="24"/>
          <w:szCs w:val="24"/>
        </w:rPr>
        <w:t xml:space="preserve">Fax: </w:t>
      </w:r>
      <w:r w:rsidRPr="00B77912">
        <w:rPr>
          <w:rFonts w:ascii="Book Antiqua" w:eastAsia="KaiTi_GB2312" w:hAnsi="Book Antiqua"/>
          <w:sz w:val="24"/>
          <w:szCs w:val="24"/>
        </w:rPr>
        <w:t>+86-791-86588407</w:t>
      </w:r>
    </w:p>
    <w:p w:rsidR="00C1707A" w:rsidRPr="00B77912" w:rsidRDefault="00C1707A" w:rsidP="001937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hAnsi="Book Antiqua"/>
          <w:sz w:val="24"/>
          <w:szCs w:val="24"/>
        </w:rPr>
      </w:pPr>
    </w:p>
    <w:p w:rsidR="00C1707A" w:rsidRPr="00B77912" w:rsidRDefault="00C1707A" w:rsidP="001937DC">
      <w:pPr>
        <w:adjustRightInd w:val="0"/>
        <w:snapToGrid w:val="0"/>
        <w:spacing w:line="360" w:lineRule="auto"/>
        <w:rPr>
          <w:rFonts w:ascii="Book Antiqua" w:hAnsi="Book Antiqua"/>
          <w:b/>
          <w:sz w:val="24"/>
          <w:szCs w:val="24"/>
        </w:rPr>
      </w:pPr>
      <w:r w:rsidRPr="00B77912">
        <w:rPr>
          <w:rFonts w:ascii="Book Antiqua" w:hAnsi="Book Antiqua"/>
          <w:b/>
          <w:sz w:val="24"/>
          <w:szCs w:val="24"/>
        </w:rPr>
        <w:t>Received:</w:t>
      </w:r>
      <w:r w:rsidR="00D91C51">
        <w:rPr>
          <w:rFonts w:ascii="Book Antiqua" w:hAnsi="Book Antiqua" w:hint="eastAsia"/>
          <w:b/>
          <w:sz w:val="24"/>
          <w:szCs w:val="24"/>
        </w:rPr>
        <w:t xml:space="preserve"> </w:t>
      </w:r>
      <w:r w:rsidR="00D91C51" w:rsidRPr="00A11C75">
        <w:rPr>
          <w:rFonts w:ascii="Book Antiqua" w:hAnsi="Book Antiqua"/>
          <w:sz w:val="24"/>
        </w:rPr>
        <w:t>February</w:t>
      </w:r>
      <w:r w:rsidR="00D91C51">
        <w:rPr>
          <w:rFonts w:ascii="Book Antiqua" w:hAnsi="Book Antiqua" w:hint="eastAsia"/>
          <w:sz w:val="24"/>
        </w:rPr>
        <w:t xml:space="preserve"> 27, 2016</w:t>
      </w:r>
    </w:p>
    <w:p w:rsidR="00C1707A" w:rsidRPr="00B77912" w:rsidRDefault="00C1707A" w:rsidP="001937DC">
      <w:pPr>
        <w:adjustRightInd w:val="0"/>
        <w:snapToGrid w:val="0"/>
        <w:spacing w:line="360" w:lineRule="auto"/>
        <w:rPr>
          <w:rFonts w:ascii="Book Antiqua" w:hAnsi="Book Antiqua"/>
          <w:b/>
          <w:sz w:val="24"/>
          <w:szCs w:val="24"/>
        </w:rPr>
      </w:pPr>
      <w:r w:rsidRPr="00B77912">
        <w:rPr>
          <w:rFonts w:ascii="Book Antiqua" w:hAnsi="Book Antiqua"/>
          <w:b/>
          <w:sz w:val="24"/>
          <w:szCs w:val="24"/>
        </w:rPr>
        <w:t>Peer-review started:</w:t>
      </w:r>
      <w:r w:rsidR="00E24B38">
        <w:rPr>
          <w:rFonts w:ascii="Book Antiqua" w:hAnsi="Book Antiqua" w:hint="eastAsia"/>
          <w:b/>
          <w:sz w:val="24"/>
          <w:szCs w:val="24"/>
        </w:rPr>
        <w:t xml:space="preserve"> </w:t>
      </w:r>
      <w:r w:rsidR="00E24B38" w:rsidRPr="00A11C75">
        <w:rPr>
          <w:rFonts w:ascii="Book Antiqua" w:hAnsi="Book Antiqua"/>
          <w:sz w:val="24"/>
        </w:rPr>
        <w:t>February</w:t>
      </w:r>
      <w:r w:rsidR="00E24B38">
        <w:rPr>
          <w:rFonts w:ascii="Book Antiqua" w:hAnsi="Book Antiqua" w:hint="eastAsia"/>
          <w:sz w:val="24"/>
        </w:rPr>
        <w:t xml:space="preserve"> 28, 2016</w:t>
      </w:r>
    </w:p>
    <w:p w:rsidR="00C1707A" w:rsidRPr="00B77912" w:rsidRDefault="00C1707A" w:rsidP="001937DC">
      <w:pPr>
        <w:adjustRightInd w:val="0"/>
        <w:snapToGrid w:val="0"/>
        <w:spacing w:line="360" w:lineRule="auto"/>
        <w:rPr>
          <w:rFonts w:ascii="Book Antiqua" w:hAnsi="Book Antiqua"/>
          <w:b/>
          <w:sz w:val="24"/>
          <w:szCs w:val="24"/>
        </w:rPr>
      </w:pPr>
      <w:r w:rsidRPr="00B77912">
        <w:rPr>
          <w:rFonts w:ascii="Book Antiqua" w:hAnsi="Book Antiqua"/>
          <w:b/>
          <w:sz w:val="24"/>
          <w:szCs w:val="24"/>
        </w:rPr>
        <w:t>First decision:</w:t>
      </w:r>
      <w:r w:rsidR="005B1FDE">
        <w:rPr>
          <w:rFonts w:ascii="Book Antiqua" w:hAnsi="Book Antiqua" w:hint="eastAsia"/>
          <w:b/>
          <w:sz w:val="24"/>
          <w:szCs w:val="24"/>
        </w:rPr>
        <w:t xml:space="preserve"> </w:t>
      </w:r>
      <w:r w:rsidR="005B1FDE" w:rsidRPr="00A11C75">
        <w:rPr>
          <w:rFonts w:ascii="Book Antiqua" w:hAnsi="Book Antiqua"/>
          <w:sz w:val="24"/>
        </w:rPr>
        <w:t>March</w:t>
      </w:r>
      <w:r w:rsidR="005B1FDE">
        <w:rPr>
          <w:rFonts w:ascii="Book Antiqua" w:hAnsi="Book Antiqua" w:hint="eastAsia"/>
          <w:sz w:val="24"/>
        </w:rPr>
        <w:t xml:space="preserve"> 21, 2016</w:t>
      </w:r>
    </w:p>
    <w:p w:rsidR="00C1707A" w:rsidRPr="00B77912" w:rsidRDefault="00C1707A" w:rsidP="001937DC">
      <w:pPr>
        <w:adjustRightInd w:val="0"/>
        <w:snapToGrid w:val="0"/>
        <w:spacing w:line="360" w:lineRule="auto"/>
        <w:rPr>
          <w:rFonts w:ascii="Book Antiqua" w:hAnsi="Book Antiqua"/>
          <w:b/>
          <w:sz w:val="24"/>
          <w:szCs w:val="24"/>
        </w:rPr>
      </w:pPr>
      <w:r w:rsidRPr="00B77912">
        <w:rPr>
          <w:rFonts w:ascii="Book Antiqua" w:hAnsi="Book Antiqua"/>
          <w:b/>
          <w:sz w:val="24"/>
          <w:szCs w:val="24"/>
        </w:rPr>
        <w:t>Revised:</w:t>
      </w:r>
      <w:r w:rsidR="000E489E">
        <w:rPr>
          <w:rFonts w:ascii="Book Antiqua" w:hAnsi="Book Antiqua" w:hint="eastAsia"/>
          <w:b/>
          <w:sz w:val="24"/>
          <w:szCs w:val="24"/>
        </w:rPr>
        <w:t xml:space="preserve"> </w:t>
      </w:r>
      <w:r w:rsidR="000E489E" w:rsidRPr="00A11C75">
        <w:rPr>
          <w:rFonts w:ascii="Book Antiqua" w:hAnsi="Book Antiqua"/>
          <w:sz w:val="24"/>
        </w:rPr>
        <w:t>March</w:t>
      </w:r>
      <w:r w:rsidR="000E489E">
        <w:rPr>
          <w:rFonts w:ascii="Book Antiqua" w:hAnsi="Book Antiqua" w:hint="eastAsia"/>
          <w:sz w:val="24"/>
        </w:rPr>
        <w:t xml:space="preserve"> 29, 2016</w:t>
      </w:r>
    </w:p>
    <w:p w:rsidR="00C1707A" w:rsidRPr="00442BA0" w:rsidRDefault="00C1707A" w:rsidP="00442BA0">
      <w:pPr>
        <w:spacing w:line="360" w:lineRule="auto"/>
        <w:rPr>
          <w:rFonts w:ascii="Book Antiqua" w:hAnsi="Book Antiqua"/>
          <w:color w:val="000000"/>
          <w:sz w:val="24"/>
        </w:rPr>
      </w:pPr>
      <w:r w:rsidRPr="00B77912">
        <w:rPr>
          <w:rFonts w:ascii="Book Antiqua" w:hAnsi="Book Antiqua"/>
          <w:b/>
          <w:sz w:val="24"/>
          <w:szCs w:val="24"/>
        </w:rPr>
        <w:t>Accepted:</w:t>
      </w:r>
      <w:r w:rsidR="00442BA0" w:rsidRPr="00442BA0">
        <w:rPr>
          <w:rFonts w:ascii="Book Antiqua" w:hAnsi="Book Antiqua"/>
          <w:color w:val="000000"/>
          <w:sz w:val="24"/>
        </w:rPr>
        <w:t xml:space="preserve"> </w:t>
      </w:r>
      <w:r w:rsidR="00442BA0">
        <w:rPr>
          <w:rFonts w:ascii="Book Antiqua" w:hAnsi="Book Antiqua"/>
          <w:color w:val="000000"/>
          <w:sz w:val="24"/>
        </w:rPr>
        <w:t>April 15</w:t>
      </w:r>
      <w:r w:rsidR="00442BA0" w:rsidRPr="005E139A">
        <w:rPr>
          <w:rFonts w:ascii="Book Antiqua" w:hAnsi="Book Antiqua"/>
          <w:color w:val="000000"/>
          <w:sz w:val="24"/>
        </w:rPr>
        <w:t>, 2016</w:t>
      </w:r>
      <w:bookmarkStart w:id="13" w:name="_GoBack"/>
      <w:bookmarkEnd w:id="13"/>
    </w:p>
    <w:p w:rsidR="00C1707A" w:rsidRPr="00B77912" w:rsidRDefault="00C1707A" w:rsidP="001937DC">
      <w:pPr>
        <w:adjustRightInd w:val="0"/>
        <w:snapToGrid w:val="0"/>
        <w:spacing w:line="360" w:lineRule="auto"/>
        <w:rPr>
          <w:rFonts w:ascii="Book Antiqua" w:hAnsi="Book Antiqua"/>
          <w:b/>
          <w:sz w:val="24"/>
          <w:szCs w:val="24"/>
        </w:rPr>
      </w:pPr>
      <w:r w:rsidRPr="00B77912">
        <w:rPr>
          <w:rFonts w:ascii="Book Antiqua" w:hAnsi="Book Antiqua"/>
          <w:b/>
          <w:sz w:val="24"/>
          <w:szCs w:val="24"/>
        </w:rPr>
        <w:t>Article in press:</w:t>
      </w:r>
    </w:p>
    <w:p w:rsidR="00C1707A" w:rsidRPr="00B77912" w:rsidRDefault="00C1707A" w:rsidP="001937DC">
      <w:pPr>
        <w:pStyle w:val="1"/>
        <w:adjustRightInd w:val="0"/>
        <w:snapToGrid w:val="0"/>
        <w:spacing w:line="360" w:lineRule="auto"/>
        <w:jc w:val="both"/>
        <w:rPr>
          <w:rFonts w:ascii="Book Antiqua" w:hAnsi="Book Antiqua"/>
          <w:b/>
          <w:color w:val="auto"/>
          <w:sz w:val="24"/>
          <w:szCs w:val="24"/>
          <w:lang w:eastAsia="zh-CN"/>
        </w:rPr>
      </w:pPr>
      <w:r w:rsidRPr="00B77912">
        <w:rPr>
          <w:rFonts w:ascii="Book Antiqua" w:hAnsi="Book Antiqua"/>
          <w:b/>
          <w:color w:val="auto"/>
          <w:sz w:val="24"/>
          <w:szCs w:val="24"/>
        </w:rPr>
        <w:t>Published online:</w:t>
      </w:r>
    </w:p>
    <w:p w:rsidR="007D2D34" w:rsidRDefault="007D2D34" w:rsidP="001937DC">
      <w:pPr>
        <w:adjustRightInd w:val="0"/>
        <w:snapToGrid w:val="0"/>
        <w:spacing w:line="360" w:lineRule="auto"/>
        <w:rPr>
          <w:rFonts w:ascii="Book Antiqua" w:hAnsi="Book Antiqua"/>
          <w:b/>
          <w:caps/>
          <w:sz w:val="24"/>
          <w:szCs w:val="24"/>
        </w:rPr>
      </w:pPr>
      <w:bookmarkStart w:id="14" w:name="OLE_LINK25"/>
      <w:bookmarkStart w:id="15" w:name="OLE_LINK26"/>
      <w:r>
        <w:rPr>
          <w:rFonts w:ascii="Book Antiqua" w:hAnsi="Book Antiqua"/>
          <w:b/>
          <w:caps/>
          <w:sz w:val="24"/>
          <w:szCs w:val="24"/>
        </w:rPr>
        <w:br w:type="page"/>
      </w:r>
    </w:p>
    <w:p w:rsidR="00CC796C" w:rsidRPr="00B77912" w:rsidRDefault="00CC796C" w:rsidP="001937DC">
      <w:pPr>
        <w:adjustRightInd w:val="0"/>
        <w:snapToGrid w:val="0"/>
        <w:spacing w:line="360" w:lineRule="auto"/>
        <w:rPr>
          <w:rFonts w:ascii="Book Antiqua" w:hAnsi="Book Antiqua"/>
          <w:b/>
          <w:caps/>
          <w:sz w:val="24"/>
          <w:szCs w:val="24"/>
        </w:rPr>
      </w:pPr>
      <w:r w:rsidRPr="00B77912">
        <w:rPr>
          <w:rFonts w:ascii="Book Antiqua" w:hAnsi="Book Antiqua"/>
          <w:b/>
          <w:caps/>
          <w:sz w:val="24"/>
          <w:szCs w:val="24"/>
        </w:rPr>
        <w:lastRenderedPageBreak/>
        <w:t>A</w:t>
      </w:r>
      <w:r w:rsidRPr="00B77912">
        <w:rPr>
          <w:rFonts w:ascii="Book Antiqua" w:hAnsi="Book Antiqua"/>
          <w:b/>
          <w:sz w:val="24"/>
          <w:szCs w:val="24"/>
        </w:rPr>
        <w:t>bstract</w:t>
      </w:r>
    </w:p>
    <w:p w:rsidR="00CC796C" w:rsidRPr="00B77912" w:rsidRDefault="00613FCE" w:rsidP="001937DC">
      <w:pPr>
        <w:pStyle w:val="HTMLPreformatted"/>
        <w:shd w:val="clear" w:color="auto" w:fill="FFFFFF"/>
        <w:adjustRightInd w:val="0"/>
        <w:snapToGrid w:val="0"/>
        <w:spacing w:line="360" w:lineRule="auto"/>
        <w:jc w:val="both"/>
        <w:rPr>
          <w:rFonts w:ascii="Book Antiqua" w:eastAsiaTheme="minorEastAsia" w:hAnsi="Book Antiqua" w:cs="Times New Roman"/>
        </w:rPr>
      </w:pPr>
      <w:bookmarkStart w:id="16" w:name="OLE_LINK64"/>
      <w:bookmarkStart w:id="17" w:name="OLE_LINK65"/>
      <w:r w:rsidRPr="00B77912">
        <w:rPr>
          <w:rFonts w:ascii="Book Antiqua" w:eastAsia="KaiTi_GB2312" w:hAnsi="Book Antiqua"/>
          <w:b/>
          <w:caps/>
        </w:rPr>
        <w:t>Aim</w:t>
      </w:r>
      <w:bookmarkEnd w:id="16"/>
      <w:bookmarkEnd w:id="17"/>
      <w:r w:rsidRPr="00B77912">
        <w:rPr>
          <w:rFonts w:ascii="Book Antiqua" w:eastAsia="KaiTi_GB2312" w:hAnsi="Book Antiqua"/>
        </w:rPr>
        <w:t>:</w:t>
      </w:r>
      <w:bookmarkStart w:id="18" w:name="OLE_LINK1"/>
      <w:bookmarkStart w:id="19" w:name="OLE_LINK2"/>
      <w:r w:rsidR="0068332A">
        <w:rPr>
          <w:rFonts w:ascii="Book Antiqua" w:eastAsia="KaiTi_GB2312" w:hAnsi="Book Antiqua" w:hint="eastAsia"/>
        </w:rPr>
        <w:t xml:space="preserve"> </w:t>
      </w:r>
      <w:r w:rsidRPr="00B77912">
        <w:rPr>
          <w:rFonts w:ascii="Book Antiqua" w:eastAsia="KaiTi_GB2312" w:hAnsi="Book Antiqua" w:cs="Times New Roman"/>
          <w:kern w:val="2"/>
        </w:rPr>
        <w:t>T</w:t>
      </w:r>
      <w:r w:rsidR="009B0D00" w:rsidRPr="00B77912">
        <w:rPr>
          <w:rFonts w:ascii="Book Antiqua" w:eastAsia="KaiTi_GB2312" w:hAnsi="Book Antiqua" w:cs="Times New Roman"/>
          <w:kern w:val="2"/>
        </w:rPr>
        <w:t xml:space="preserve">o </w:t>
      </w:r>
      <w:r w:rsidR="003B6BCA" w:rsidRPr="00B77912">
        <w:rPr>
          <w:rFonts w:ascii="Book Antiqua" w:eastAsia="KaiTi_GB2312" w:hAnsi="Book Antiqua" w:cs="Times New Roman"/>
          <w:kern w:val="2"/>
        </w:rPr>
        <w:t>explore</w:t>
      </w:r>
      <w:r w:rsidRPr="00B77912">
        <w:rPr>
          <w:rFonts w:ascii="Book Antiqua" w:eastAsia="KaiTi_GB2312" w:hAnsi="Book Antiqua" w:cs="Times New Roman"/>
          <w:kern w:val="2"/>
        </w:rPr>
        <w:t xml:space="preserve"> probable</w:t>
      </w:r>
      <w:r w:rsidR="009B0D00" w:rsidRPr="00B77912">
        <w:rPr>
          <w:rFonts w:ascii="Book Antiqua" w:eastAsia="KaiTi_GB2312" w:hAnsi="Book Antiqua" w:cs="Times New Roman"/>
          <w:kern w:val="2"/>
        </w:rPr>
        <w:t xml:space="preserve"> pathway of </w:t>
      </w:r>
      <w:r w:rsidR="007A73D4" w:rsidRPr="00B77912">
        <w:rPr>
          <w:rFonts w:ascii="Book Antiqua" w:hAnsi="Book Antiqua"/>
        </w:rPr>
        <w:t>Curcumin</w:t>
      </w:r>
      <w:r w:rsidR="007D2D34">
        <w:rPr>
          <w:rFonts w:ascii="Book Antiqua" w:hAnsi="Book Antiqua" w:hint="eastAsia"/>
        </w:rPr>
        <w:t xml:space="preserve"> </w:t>
      </w:r>
      <w:r w:rsidR="007A73D4" w:rsidRPr="00B77912">
        <w:rPr>
          <w:rFonts w:ascii="Book Antiqua" w:eastAsia="KaiTi_GB2312" w:hAnsi="Book Antiqua" w:cs="Times New Roman"/>
          <w:kern w:val="2"/>
        </w:rPr>
        <w:t>(</w:t>
      </w:r>
      <w:r w:rsidR="009B0D00" w:rsidRPr="00B77912">
        <w:rPr>
          <w:rFonts w:ascii="Book Antiqua" w:eastAsia="KaiTi_GB2312" w:hAnsi="Book Antiqua" w:cs="Times New Roman"/>
          <w:kern w:val="2"/>
        </w:rPr>
        <w:t>Cur</w:t>
      </w:r>
      <w:r w:rsidR="007A73D4" w:rsidRPr="00B77912">
        <w:rPr>
          <w:rFonts w:ascii="Book Antiqua" w:eastAsia="KaiTi_GB2312" w:hAnsi="Book Antiqua" w:cs="Times New Roman"/>
          <w:kern w:val="2"/>
        </w:rPr>
        <w:t>)</w:t>
      </w:r>
      <w:r w:rsidR="009B0D00" w:rsidRPr="00B77912">
        <w:rPr>
          <w:rFonts w:ascii="Book Antiqua" w:eastAsia="KaiTi_GB2312" w:hAnsi="Book Antiqua" w:cs="Times New Roman"/>
          <w:kern w:val="2"/>
        </w:rPr>
        <w:t xml:space="preserve"> regulated function of Treg cells by observing expressions of costimulatory molecules of </w:t>
      </w:r>
      <w:r w:rsidRPr="00B77912">
        <w:rPr>
          <w:rFonts w:ascii="Book Antiqua" w:eastAsia="KaiTi_GB2312" w:hAnsi="Book Antiqua" w:cs="Times New Roman"/>
          <w:kern w:val="2"/>
        </w:rPr>
        <w:t>dendritic cells (</w:t>
      </w:r>
      <w:r w:rsidR="009B0D00" w:rsidRPr="00B77912">
        <w:rPr>
          <w:rFonts w:ascii="Book Antiqua" w:eastAsia="KaiTi_GB2312" w:hAnsi="Book Antiqua" w:cs="Times New Roman"/>
          <w:kern w:val="2"/>
        </w:rPr>
        <w:t>DCs</w:t>
      </w:r>
      <w:r w:rsidRPr="00B77912">
        <w:rPr>
          <w:rFonts w:ascii="Book Antiqua" w:eastAsia="KaiTi_GB2312" w:hAnsi="Book Antiqua" w:cs="Times New Roman"/>
          <w:kern w:val="2"/>
        </w:rPr>
        <w:t>)</w:t>
      </w:r>
      <w:r w:rsidR="009B0D00" w:rsidRPr="00B77912">
        <w:rPr>
          <w:rFonts w:ascii="Book Antiqua" w:eastAsia="KaiTi_GB2312" w:hAnsi="Book Antiqua" w:cs="Times New Roman"/>
          <w:kern w:val="2"/>
        </w:rPr>
        <w:t>.</w:t>
      </w:r>
      <w:bookmarkEnd w:id="18"/>
      <w:bookmarkEnd w:id="19"/>
    </w:p>
    <w:p w:rsidR="00613FCE" w:rsidRPr="0068332A" w:rsidRDefault="00613FCE" w:rsidP="001937DC">
      <w:pPr>
        <w:pStyle w:val="HTMLPreformatted"/>
        <w:shd w:val="clear" w:color="auto" w:fill="FFFFFF"/>
        <w:adjustRightInd w:val="0"/>
        <w:snapToGrid w:val="0"/>
        <w:spacing w:line="360" w:lineRule="auto"/>
        <w:jc w:val="both"/>
        <w:rPr>
          <w:rFonts w:ascii="Book Antiqua" w:eastAsiaTheme="minorEastAsia" w:hAnsi="Book Antiqua" w:cs="Times New Roman"/>
        </w:rPr>
      </w:pPr>
    </w:p>
    <w:p w:rsidR="00FC76D4" w:rsidRPr="00B77912" w:rsidRDefault="00613FCE" w:rsidP="001937DC">
      <w:pPr>
        <w:adjustRightInd w:val="0"/>
        <w:snapToGrid w:val="0"/>
        <w:spacing w:line="360" w:lineRule="auto"/>
        <w:rPr>
          <w:rFonts w:ascii="Book Antiqua" w:eastAsia="KaiTi_GB2312" w:hAnsi="Book Antiqua"/>
          <w:sz w:val="24"/>
          <w:szCs w:val="24"/>
        </w:rPr>
      </w:pPr>
      <w:bookmarkStart w:id="20" w:name="OLE_LINK101"/>
      <w:bookmarkStart w:id="21" w:name="OLE_LINK102"/>
      <w:r w:rsidRPr="00B77912">
        <w:rPr>
          <w:rFonts w:ascii="Book Antiqua" w:eastAsia="KaiTi_GB2312" w:hAnsi="Book Antiqua"/>
          <w:b/>
          <w:caps/>
          <w:sz w:val="24"/>
          <w:szCs w:val="24"/>
        </w:rPr>
        <w:t>MethodS</w:t>
      </w:r>
      <w:r w:rsidRPr="00B77912">
        <w:rPr>
          <w:rFonts w:ascii="Book Antiqua" w:eastAsia="KaiTi_GB2312" w:hAnsi="Book Antiqua"/>
          <w:sz w:val="24"/>
          <w:szCs w:val="24"/>
        </w:rPr>
        <w:t>:</w:t>
      </w:r>
      <w:r w:rsidR="0068332A">
        <w:rPr>
          <w:rFonts w:ascii="Book Antiqua" w:eastAsia="KaiTi_GB2312" w:hAnsi="Book Antiqua" w:hint="eastAsia"/>
          <w:sz w:val="24"/>
          <w:szCs w:val="24"/>
        </w:rPr>
        <w:t xml:space="preserve"> </w:t>
      </w:r>
      <w:r w:rsidR="005C1738" w:rsidRPr="00B77912">
        <w:rPr>
          <w:rFonts w:ascii="Book Antiqua" w:eastAsia="KaiTi_GB2312" w:hAnsi="Book Antiqua"/>
          <w:sz w:val="24"/>
          <w:szCs w:val="24"/>
        </w:rPr>
        <w:t xml:space="preserve">Experimental colitis was induced by administering the solution of </w:t>
      </w:r>
      <w:r w:rsidR="005C1738" w:rsidRPr="00B77912">
        <w:rPr>
          <w:rFonts w:ascii="Book Antiqua" w:hAnsi="Book Antiqua"/>
          <w:sz w:val="24"/>
          <w:szCs w:val="24"/>
        </w:rPr>
        <w:t>2, 4, 6-trinitrobenzene sulfonic acid (</w:t>
      </w:r>
      <w:r w:rsidR="005C1738" w:rsidRPr="00B77912">
        <w:rPr>
          <w:rFonts w:ascii="Book Antiqua" w:eastAsia="KaiTi_GB2312" w:hAnsi="Book Antiqua"/>
          <w:sz w:val="24"/>
          <w:szCs w:val="24"/>
        </w:rPr>
        <w:t xml:space="preserve">TNBS)/ethanol. </w:t>
      </w:r>
      <w:r w:rsidR="009B0D00" w:rsidRPr="00B77912">
        <w:rPr>
          <w:rFonts w:ascii="Book Antiqua" w:eastAsia="KaiTi_GB2312" w:hAnsi="Book Antiqua"/>
          <w:sz w:val="24"/>
          <w:szCs w:val="24"/>
        </w:rPr>
        <w:t>Forty</w:t>
      </w:r>
      <w:r w:rsidR="000F0FDD" w:rsidRPr="00B77912">
        <w:rPr>
          <w:rFonts w:ascii="Book Antiqua" w:eastAsia="KaiTi_GB2312" w:hAnsi="Book Antiqua"/>
          <w:sz w:val="24"/>
          <w:szCs w:val="24"/>
        </w:rPr>
        <w:t xml:space="preserve"> male C57BL/6 mice were randomly divided into </w:t>
      </w:r>
      <w:r w:rsidR="009B0D00" w:rsidRPr="00B77912">
        <w:rPr>
          <w:rFonts w:ascii="Book Antiqua" w:eastAsia="KaiTi_GB2312" w:hAnsi="Book Antiqua"/>
          <w:sz w:val="24"/>
          <w:szCs w:val="24"/>
        </w:rPr>
        <w:t xml:space="preserve">4 </w:t>
      </w:r>
      <w:r w:rsidR="000F0FDD" w:rsidRPr="00B77912">
        <w:rPr>
          <w:rFonts w:ascii="Book Antiqua" w:eastAsia="KaiTi_GB2312" w:hAnsi="Book Antiqua"/>
          <w:sz w:val="24"/>
          <w:szCs w:val="24"/>
        </w:rPr>
        <w:t>groups</w:t>
      </w:r>
      <w:r w:rsidR="001A27F5" w:rsidRPr="00B77912">
        <w:rPr>
          <w:rFonts w:ascii="Book Antiqua" w:eastAsia="KaiTi_GB2312" w:hAnsi="Book Antiqua"/>
          <w:sz w:val="24"/>
          <w:szCs w:val="24"/>
        </w:rPr>
        <w:t xml:space="preserve">: Normal, </w:t>
      </w:r>
      <w:r w:rsidR="005C1738" w:rsidRPr="00B77912">
        <w:rPr>
          <w:rFonts w:ascii="Book Antiqua" w:eastAsia="KaiTi_GB2312" w:hAnsi="Book Antiqua"/>
          <w:sz w:val="24"/>
          <w:szCs w:val="24"/>
        </w:rPr>
        <w:t xml:space="preserve">TNBS </w:t>
      </w:r>
      <w:r w:rsidR="00BF1DB1" w:rsidRPr="00B77912">
        <w:rPr>
          <w:rFonts w:ascii="Book Antiqua" w:eastAsia="KaiTi_GB2312" w:hAnsi="Book Antiqua"/>
          <w:sz w:val="24"/>
          <w:szCs w:val="24"/>
        </w:rPr>
        <w:t>+Cur, TNBS</w:t>
      </w:r>
      <w:r w:rsidR="007D2D34">
        <w:rPr>
          <w:rFonts w:ascii="Book Antiqua" w:eastAsia="KaiTi_GB2312" w:hAnsi="Book Antiqua" w:hint="eastAsia"/>
          <w:sz w:val="24"/>
          <w:szCs w:val="24"/>
        </w:rPr>
        <w:t xml:space="preserve"> </w:t>
      </w:r>
      <w:r w:rsidR="00BF1DB1" w:rsidRPr="00B77912">
        <w:rPr>
          <w:rFonts w:ascii="Book Antiqua" w:eastAsia="KaiTi_GB2312" w:hAnsi="Book Antiqua"/>
          <w:sz w:val="24"/>
          <w:szCs w:val="24"/>
        </w:rPr>
        <w:t>+</w:t>
      </w:r>
      <w:r w:rsidR="007D2D34">
        <w:rPr>
          <w:rFonts w:ascii="Book Antiqua" w:eastAsia="KaiTi_GB2312" w:hAnsi="Book Antiqua" w:hint="eastAsia"/>
          <w:sz w:val="24"/>
          <w:szCs w:val="24"/>
        </w:rPr>
        <w:t xml:space="preserve"> </w:t>
      </w:r>
      <w:r w:rsidR="0030459E" w:rsidRPr="00B77912">
        <w:rPr>
          <w:rFonts w:ascii="Book Antiqua" w:hAnsi="Book Antiqua"/>
          <w:noProof/>
          <w:sz w:val="24"/>
          <w:szCs w:val="24"/>
        </w:rPr>
        <w:t>Mesalazine</w:t>
      </w:r>
      <w:r w:rsidR="0068332A">
        <w:rPr>
          <w:rFonts w:ascii="Book Antiqua" w:hAnsi="Book Antiqua" w:hint="eastAsia"/>
          <w:noProof/>
          <w:sz w:val="24"/>
          <w:szCs w:val="24"/>
        </w:rPr>
        <w:t xml:space="preserve"> </w:t>
      </w:r>
      <w:r w:rsidR="0030459E" w:rsidRPr="00B77912">
        <w:rPr>
          <w:rFonts w:ascii="Book Antiqua" w:eastAsia="KaiTi_GB2312" w:hAnsi="Book Antiqua"/>
          <w:sz w:val="24"/>
          <w:szCs w:val="24"/>
        </w:rPr>
        <w:t>(</w:t>
      </w:r>
      <w:r w:rsidR="00BF1DB1" w:rsidRPr="00B77912">
        <w:rPr>
          <w:rFonts w:ascii="Book Antiqua" w:eastAsia="KaiTi_GB2312" w:hAnsi="Book Antiqua"/>
          <w:sz w:val="24"/>
          <w:szCs w:val="24"/>
        </w:rPr>
        <w:t>Mes</w:t>
      </w:r>
      <w:r w:rsidR="0030459E" w:rsidRPr="00B77912">
        <w:rPr>
          <w:rFonts w:ascii="Book Antiqua" w:eastAsia="KaiTi_GB2312" w:hAnsi="Book Antiqua"/>
          <w:sz w:val="24"/>
          <w:szCs w:val="24"/>
        </w:rPr>
        <w:t>)</w:t>
      </w:r>
      <w:r w:rsidR="00BF1DB1" w:rsidRPr="00B77912">
        <w:rPr>
          <w:rFonts w:ascii="Book Antiqua" w:eastAsia="KaiTi_GB2312" w:hAnsi="Book Antiqua"/>
          <w:sz w:val="24"/>
          <w:szCs w:val="24"/>
        </w:rPr>
        <w:t xml:space="preserve"> and Normal groups</w:t>
      </w:r>
      <w:r w:rsidR="005C1738" w:rsidRPr="00B77912">
        <w:rPr>
          <w:rFonts w:ascii="Book Antiqua" w:eastAsia="KaiTi_GB2312" w:hAnsi="Book Antiqua"/>
          <w:sz w:val="24"/>
          <w:szCs w:val="24"/>
        </w:rPr>
        <w:t>.</w:t>
      </w:r>
      <w:r w:rsidR="0068332A">
        <w:rPr>
          <w:rFonts w:ascii="Book Antiqua" w:eastAsia="KaiTi_GB2312" w:hAnsi="Book Antiqua" w:hint="eastAsia"/>
          <w:sz w:val="24"/>
          <w:szCs w:val="24"/>
        </w:rPr>
        <w:t xml:space="preserve"> </w:t>
      </w:r>
      <w:r w:rsidR="005C1738" w:rsidRPr="00B77912">
        <w:rPr>
          <w:rFonts w:ascii="Book Antiqua" w:eastAsia="KaiTi_GB2312" w:hAnsi="Book Antiqua"/>
          <w:sz w:val="24"/>
          <w:szCs w:val="24"/>
        </w:rPr>
        <w:t>A</w:t>
      </w:r>
      <w:r w:rsidR="000622F4" w:rsidRPr="00B77912">
        <w:rPr>
          <w:rFonts w:ascii="Book Antiqua" w:eastAsia="KaiTi_GB2312" w:hAnsi="Book Antiqua"/>
          <w:sz w:val="24"/>
          <w:szCs w:val="24"/>
        </w:rPr>
        <w:t xml:space="preserve">nd </w:t>
      </w:r>
      <w:r w:rsidR="005C1738" w:rsidRPr="00B77912">
        <w:rPr>
          <w:rFonts w:ascii="Book Antiqua" w:eastAsia="KaiTi_GB2312" w:hAnsi="Book Antiqua"/>
          <w:sz w:val="24"/>
          <w:szCs w:val="24"/>
        </w:rPr>
        <w:t>t</w:t>
      </w:r>
      <w:r w:rsidR="002A7736" w:rsidRPr="00B77912">
        <w:rPr>
          <w:rFonts w:ascii="Book Antiqua" w:eastAsia="KaiTi_GB2312" w:hAnsi="Book Antiqua"/>
          <w:sz w:val="24"/>
          <w:szCs w:val="24"/>
        </w:rPr>
        <w:t>he m</w:t>
      </w:r>
      <w:r w:rsidR="00BF1DB1" w:rsidRPr="00B77912">
        <w:rPr>
          <w:rFonts w:ascii="Book Antiqua" w:eastAsia="KaiTi_GB2312" w:hAnsi="Book Antiqua"/>
          <w:sz w:val="24"/>
          <w:szCs w:val="24"/>
        </w:rPr>
        <w:t>ice in the TNBS</w:t>
      </w:r>
      <w:r w:rsidR="007D2D34">
        <w:rPr>
          <w:rFonts w:ascii="Book Antiqua" w:eastAsia="KaiTi_GB2312" w:hAnsi="Book Antiqua" w:hint="eastAsia"/>
          <w:sz w:val="24"/>
          <w:szCs w:val="24"/>
        </w:rPr>
        <w:t xml:space="preserve"> </w:t>
      </w:r>
      <w:r w:rsidR="00BF1DB1" w:rsidRPr="00B77912">
        <w:rPr>
          <w:rFonts w:ascii="Book Antiqua" w:eastAsia="KaiTi_GB2312" w:hAnsi="Book Antiqua"/>
          <w:sz w:val="24"/>
          <w:szCs w:val="24"/>
        </w:rPr>
        <w:t>+</w:t>
      </w:r>
      <w:r w:rsidR="007D2D34">
        <w:rPr>
          <w:rFonts w:ascii="Book Antiqua" w:eastAsia="KaiTi_GB2312" w:hAnsi="Book Antiqua" w:hint="eastAsia"/>
          <w:sz w:val="24"/>
          <w:szCs w:val="24"/>
        </w:rPr>
        <w:t xml:space="preserve"> </w:t>
      </w:r>
      <w:r w:rsidR="00BF1DB1" w:rsidRPr="00B77912">
        <w:rPr>
          <w:rFonts w:ascii="Book Antiqua" w:eastAsia="KaiTi_GB2312" w:hAnsi="Book Antiqua"/>
          <w:sz w:val="24"/>
          <w:szCs w:val="24"/>
        </w:rPr>
        <w:t>Cur and TNBS</w:t>
      </w:r>
      <w:r w:rsidR="007D2D34">
        <w:rPr>
          <w:rFonts w:ascii="Book Antiqua" w:eastAsia="KaiTi_GB2312" w:hAnsi="Book Antiqua" w:hint="eastAsia"/>
          <w:sz w:val="24"/>
          <w:szCs w:val="24"/>
        </w:rPr>
        <w:t xml:space="preserve"> </w:t>
      </w:r>
      <w:r w:rsidR="00BF1DB1" w:rsidRPr="00B77912">
        <w:rPr>
          <w:rFonts w:ascii="Book Antiqua" w:eastAsia="KaiTi_GB2312" w:hAnsi="Book Antiqua"/>
          <w:sz w:val="24"/>
          <w:szCs w:val="24"/>
        </w:rPr>
        <w:t>+</w:t>
      </w:r>
      <w:r w:rsidR="007D2D34">
        <w:rPr>
          <w:rFonts w:ascii="Book Antiqua" w:eastAsia="KaiTi_GB2312" w:hAnsi="Book Antiqua" w:hint="eastAsia"/>
          <w:sz w:val="24"/>
          <w:szCs w:val="24"/>
        </w:rPr>
        <w:t xml:space="preserve"> </w:t>
      </w:r>
      <w:r w:rsidR="00BF1DB1" w:rsidRPr="00B77912">
        <w:rPr>
          <w:rFonts w:ascii="Book Antiqua" w:eastAsia="KaiTi_GB2312" w:hAnsi="Book Antiqua"/>
          <w:sz w:val="24"/>
          <w:szCs w:val="24"/>
        </w:rPr>
        <w:t>Mes were treated with Cur and Mes, respectively</w:t>
      </w:r>
      <w:r w:rsidR="00DA7879" w:rsidRPr="00B77912">
        <w:rPr>
          <w:rFonts w:ascii="Book Antiqua" w:eastAsia="KaiTi_GB2312" w:hAnsi="Book Antiqua"/>
          <w:sz w:val="24"/>
          <w:szCs w:val="24"/>
        </w:rPr>
        <w:t>,</w:t>
      </w:r>
      <w:r w:rsidR="00BF1DB1" w:rsidRPr="00B77912">
        <w:rPr>
          <w:rFonts w:ascii="Book Antiqua" w:eastAsia="KaiTi_GB2312" w:hAnsi="Book Antiqua"/>
          <w:sz w:val="24"/>
          <w:szCs w:val="24"/>
        </w:rPr>
        <w:t xml:space="preserve"> while those in the TNBS group were treated with</w:t>
      </w:r>
      <w:r w:rsidR="0068332A">
        <w:rPr>
          <w:rFonts w:ascii="Book Antiqua" w:eastAsia="KaiTi_GB2312" w:hAnsi="Book Antiqua" w:hint="eastAsia"/>
          <w:sz w:val="24"/>
          <w:szCs w:val="24"/>
        </w:rPr>
        <w:t xml:space="preserve"> </w:t>
      </w:r>
      <w:r w:rsidR="00BF1DB1" w:rsidRPr="00B77912">
        <w:rPr>
          <w:rFonts w:ascii="Book Antiqua" w:eastAsia="KaiTi_GB2312" w:hAnsi="Book Antiqua"/>
          <w:sz w:val="24"/>
          <w:szCs w:val="24"/>
        </w:rPr>
        <w:t xml:space="preserve">physiological saline for seven days. </w:t>
      </w:r>
      <w:r w:rsidR="000F0FDD" w:rsidRPr="00B77912">
        <w:rPr>
          <w:rFonts w:ascii="Book Antiqua" w:eastAsia="KaiTi_GB2312" w:hAnsi="Book Antiqua"/>
          <w:sz w:val="24"/>
          <w:szCs w:val="24"/>
        </w:rPr>
        <w:t>After treatment</w:t>
      </w:r>
      <w:r w:rsidR="002A7736" w:rsidRPr="00B77912">
        <w:rPr>
          <w:rFonts w:ascii="Book Antiqua" w:eastAsia="KaiTi_GB2312" w:hAnsi="Book Antiqua"/>
          <w:sz w:val="24"/>
          <w:szCs w:val="24"/>
        </w:rPr>
        <w:t>,</w:t>
      </w:r>
      <w:r w:rsidR="0068332A">
        <w:rPr>
          <w:rFonts w:ascii="Book Antiqua" w:eastAsia="KaiTi_GB2312" w:hAnsi="Book Antiqua" w:hint="eastAsia"/>
          <w:sz w:val="24"/>
          <w:szCs w:val="24"/>
        </w:rPr>
        <w:t xml:space="preserve"> </w:t>
      </w:r>
      <w:r w:rsidR="007A73D4" w:rsidRPr="00B77912">
        <w:rPr>
          <w:rFonts w:ascii="Book Antiqua" w:eastAsia="KaiTi_GB2312" w:hAnsi="Book Antiqua"/>
          <w:sz w:val="24"/>
          <w:szCs w:val="24"/>
        </w:rPr>
        <w:t xml:space="preserve">the curative effect of Cur was evaluated by colonic weight, colonic length, weight index of colon, and histological observation and score. The levels of </w:t>
      </w:r>
      <w:r w:rsidR="000F0FDD" w:rsidRPr="00B77912">
        <w:rPr>
          <w:rFonts w:ascii="Book Antiqua" w:eastAsia="KaiTi_GB2312" w:hAnsi="Book Antiqua"/>
          <w:sz w:val="24"/>
          <w:szCs w:val="24"/>
        </w:rPr>
        <w:t>CD4</w:t>
      </w:r>
      <w:r w:rsidR="000F0FDD" w:rsidRPr="00B77912">
        <w:rPr>
          <w:rFonts w:ascii="Book Antiqua" w:eastAsia="KaiTi_GB2312" w:hAnsi="Book Antiqua"/>
          <w:sz w:val="24"/>
          <w:szCs w:val="24"/>
          <w:vertAlign w:val="superscript"/>
        </w:rPr>
        <w:t>+</w:t>
      </w:r>
      <w:r w:rsidR="000F0FDD" w:rsidRPr="00B77912">
        <w:rPr>
          <w:rFonts w:ascii="Book Antiqua" w:eastAsia="KaiTi_GB2312" w:hAnsi="Book Antiqua"/>
          <w:sz w:val="24"/>
          <w:szCs w:val="24"/>
        </w:rPr>
        <w:t>CD25+Foxp3</w:t>
      </w:r>
      <w:r w:rsidR="000F0FDD" w:rsidRPr="00B77912">
        <w:rPr>
          <w:rFonts w:ascii="Book Antiqua" w:eastAsia="KaiTi_GB2312" w:hAnsi="Book Antiqua"/>
          <w:sz w:val="24"/>
          <w:szCs w:val="24"/>
          <w:vertAlign w:val="superscript"/>
        </w:rPr>
        <w:t>+</w:t>
      </w:r>
      <w:r w:rsidR="000F0FDD" w:rsidRPr="00B77912">
        <w:rPr>
          <w:rFonts w:ascii="Book Antiqua" w:eastAsia="KaiTi_GB2312" w:hAnsi="Book Antiqua"/>
          <w:sz w:val="24"/>
          <w:szCs w:val="24"/>
        </w:rPr>
        <w:t xml:space="preserve">T cells </w:t>
      </w:r>
      <w:r w:rsidR="005C0B79" w:rsidRPr="00B77912">
        <w:rPr>
          <w:rFonts w:ascii="Book Antiqua" w:eastAsia="KaiTi_GB2312" w:hAnsi="Book Antiqua"/>
          <w:sz w:val="24"/>
          <w:szCs w:val="24"/>
        </w:rPr>
        <w:t>(Treg cells)</w:t>
      </w:r>
      <w:r w:rsidR="0068332A">
        <w:rPr>
          <w:rFonts w:ascii="Book Antiqua" w:eastAsia="KaiTi_GB2312" w:hAnsi="Book Antiqua" w:hint="eastAsia"/>
          <w:sz w:val="24"/>
          <w:szCs w:val="24"/>
        </w:rPr>
        <w:t xml:space="preserve"> </w:t>
      </w:r>
      <w:r w:rsidR="00DA7879" w:rsidRPr="00B77912">
        <w:rPr>
          <w:rFonts w:ascii="Book Antiqua" w:eastAsia="KaiTi_GB2312" w:hAnsi="Book Antiqua"/>
          <w:sz w:val="24"/>
          <w:szCs w:val="24"/>
        </w:rPr>
        <w:t>,</w:t>
      </w:r>
      <w:r w:rsidR="000F0FDD" w:rsidRPr="00B77912">
        <w:rPr>
          <w:rFonts w:ascii="Book Antiqua" w:eastAsia="KaiTi_GB2312" w:hAnsi="Book Antiqua"/>
          <w:sz w:val="24"/>
          <w:szCs w:val="24"/>
        </w:rPr>
        <w:t>and costimulatory molecules of DCs</w:t>
      </w:r>
      <w:r w:rsidR="000622F4" w:rsidRPr="00B77912">
        <w:rPr>
          <w:rFonts w:ascii="Book Antiqua" w:eastAsia="KaiTi_GB2312" w:hAnsi="Book Antiqua"/>
          <w:sz w:val="24"/>
          <w:szCs w:val="24"/>
        </w:rPr>
        <w:t xml:space="preserve"> were measured by flow cytometry</w:t>
      </w:r>
      <w:r w:rsidR="000F0FDD" w:rsidRPr="00B77912">
        <w:rPr>
          <w:rFonts w:ascii="Book Antiqua" w:eastAsia="KaiTi_GB2312" w:hAnsi="Book Antiqua"/>
          <w:sz w:val="24"/>
          <w:szCs w:val="24"/>
        </w:rPr>
        <w:t xml:space="preserve">. </w:t>
      </w:r>
      <w:r w:rsidR="000622F4" w:rsidRPr="00B77912">
        <w:rPr>
          <w:rFonts w:ascii="Book Antiqua" w:eastAsia="KaiTi_GB2312" w:hAnsi="Book Antiqua"/>
          <w:sz w:val="24"/>
          <w:szCs w:val="24"/>
        </w:rPr>
        <w:t>Also,</w:t>
      </w:r>
      <w:r w:rsidR="000F0FDD" w:rsidRPr="00B77912">
        <w:rPr>
          <w:rFonts w:ascii="Book Antiqua" w:eastAsia="KaiTi_GB2312" w:hAnsi="Book Antiqua"/>
          <w:sz w:val="24"/>
          <w:szCs w:val="24"/>
        </w:rPr>
        <w:t xml:space="preserve"> related cytokines were analyzed by enzyme-linked immunosorbent assay. </w:t>
      </w:r>
      <w:bookmarkEnd w:id="20"/>
      <w:bookmarkEnd w:id="21"/>
    </w:p>
    <w:p w:rsidR="00613FCE" w:rsidRPr="00B77912" w:rsidRDefault="00613FCE" w:rsidP="001937DC">
      <w:pPr>
        <w:adjustRightInd w:val="0"/>
        <w:snapToGrid w:val="0"/>
        <w:spacing w:line="360" w:lineRule="auto"/>
        <w:rPr>
          <w:rFonts w:ascii="Book Antiqua" w:hAnsi="Book Antiqua"/>
          <w:sz w:val="24"/>
          <w:szCs w:val="24"/>
        </w:rPr>
      </w:pPr>
    </w:p>
    <w:p w:rsidR="00CC796C" w:rsidRPr="00B77912" w:rsidRDefault="00613FCE" w:rsidP="001937DC">
      <w:pPr>
        <w:adjustRightInd w:val="0"/>
        <w:snapToGrid w:val="0"/>
        <w:spacing w:line="360" w:lineRule="auto"/>
        <w:rPr>
          <w:rFonts w:ascii="Book Antiqua" w:eastAsia="KaiTi_GB2312" w:hAnsi="Book Antiqua"/>
          <w:sz w:val="24"/>
          <w:szCs w:val="24"/>
        </w:rPr>
      </w:pPr>
      <w:r w:rsidRPr="00B77912">
        <w:rPr>
          <w:rFonts w:ascii="Book Antiqua" w:eastAsia="KaiTi_GB2312" w:hAnsi="Book Antiqua"/>
          <w:b/>
          <w:caps/>
          <w:sz w:val="24"/>
          <w:szCs w:val="24"/>
        </w:rPr>
        <w:t>Results:</w:t>
      </w:r>
      <w:r w:rsidR="0068332A">
        <w:rPr>
          <w:rFonts w:ascii="Book Antiqua" w:eastAsia="KaiTi_GB2312" w:hAnsi="Book Antiqua" w:hint="eastAsia"/>
          <w:b/>
          <w:caps/>
          <w:sz w:val="24"/>
          <w:szCs w:val="24"/>
        </w:rPr>
        <w:t xml:space="preserve"> </w:t>
      </w:r>
      <w:r w:rsidR="00283266" w:rsidRPr="00B77912">
        <w:rPr>
          <w:rFonts w:ascii="Book Antiqua" w:eastAsia="KaiTi_GB2312" w:hAnsi="Book Antiqua"/>
          <w:sz w:val="24"/>
          <w:szCs w:val="24"/>
        </w:rPr>
        <w:t>Cur alleviated inflammatory injury of colonic mucosa, decreased colonic weigh and histological score and restore colonic length to treat experimental colitis in the present study. While the number of Treg cells was increased while the secretion of TNF-α, IL-2, IL-6, IL-12 p40, IL-17 and IL-21, and the expressions of costimulatory molecules (CD205, CD54</w:t>
      </w:r>
      <w:r w:rsidR="0068332A">
        <w:rPr>
          <w:rFonts w:ascii="Book Antiqua" w:eastAsia="KaiTi_GB2312" w:hAnsi="Book Antiqua" w:hint="eastAsia"/>
          <w:sz w:val="24"/>
          <w:szCs w:val="24"/>
        </w:rPr>
        <w:t xml:space="preserve"> </w:t>
      </w:r>
      <w:r w:rsidR="005836C5" w:rsidRPr="0068332A">
        <w:rPr>
          <w:rFonts w:ascii="Book Antiqua" w:eastAsia="KaiTi_GB2312" w:hAnsi="Book Antiqua"/>
          <w:sz w:val="24"/>
          <w:szCs w:val="24"/>
        </w:rPr>
        <w:t>[</w:t>
      </w:r>
      <w:r w:rsidR="00283266" w:rsidRPr="00B77912">
        <w:rPr>
          <w:rFonts w:ascii="Book Antiqua" w:eastAsia="KaiTi_GB2312" w:hAnsi="Book Antiqua"/>
          <w:sz w:val="24"/>
          <w:szCs w:val="24"/>
        </w:rPr>
        <w:t>ICAM-1], TLR4, CD252</w:t>
      </w:r>
      <w:r w:rsidR="0068332A">
        <w:rPr>
          <w:rFonts w:ascii="Book Antiqua" w:eastAsia="KaiTi_GB2312" w:hAnsi="Book Antiqua" w:hint="eastAsia"/>
          <w:sz w:val="24"/>
          <w:szCs w:val="24"/>
        </w:rPr>
        <w:t xml:space="preserve"> </w:t>
      </w:r>
      <w:r w:rsidR="005836C5" w:rsidRPr="0068332A">
        <w:rPr>
          <w:rFonts w:ascii="Book Antiqua" w:eastAsia="KaiTi_GB2312" w:hAnsi="Book Antiqua"/>
          <w:sz w:val="24"/>
          <w:szCs w:val="24"/>
        </w:rPr>
        <w:t>[</w:t>
      </w:r>
      <w:r w:rsidR="00283266" w:rsidRPr="00B77912">
        <w:rPr>
          <w:rFonts w:ascii="Book Antiqua" w:eastAsia="KaiTi_GB2312" w:hAnsi="Book Antiqua"/>
          <w:sz w:val="24"/>
          <w:szCs w:val="24"/>
        </w:rPr>
        <w:t>OX40 L], CD256</w:t>
      </w:r>
      <w:r w:rsidR="005836C5" w:rsidRPr="0068332A">
        <w:rPr>
          <w:rFonts w:ascii="Book Antiqua" w:eastAsia="KaiTi_GB2312" w:hAnsi="Book Antiqua"/>
          <w:sz w:val="24"/>
          <w:szCs w:val="24"/>
        </w:rPr>
        <w:t>[</w:t>
      </w:r>
      <w:r w:rsidR="00283266" w:rsidRPr="00B77912">
        <w:rPr>
          <w:rFonts w:ascii="Book Antiqua" w:eastAsia="KaiTi_GB2312" w:hAnsi="Book Antiqua"/>
          <w:sz w:val="24"/>
          <w:szCs w:val="24"/>
        </w:rPr>
        <w:t>RANK] and CD254</w:t>
      </w:r>
      <w:r w:rsidR="005836C5" w:rsidRPr="005836C5">
        <w:rPr>
          <w:rFonts w:ascii="Book Antiqua" w:eastAsia="KaiTi_GB2312" w:hAnsi="Book Antiqua"/>
          <w:sz w:val="24"/>
          <w:szCs w:val="24"/>
          <w:vertAlign w:val="superscript"/>
        </w:rPr>
        <w:t>[</w:t>
      </w:r>
      <w:r w:rsidR="00283266" w:rsidRPr="00B77912">
        <w:rPr>
          <w:rFonts w:ascii="Book Antiqua" w:eastAsia="KaiTi_GB2312" w:hAnsi="Book Antiqua"/>
          <w:sz w:val="24"/>
          <w:szCs w:val="24"/>
        </w:rPr>
        <w:t>RANK L]) of DCs were notably inhibited in colitis mice</w:t>
      </w:r>
      <w:r w:rsidR="0068332A">
        <w:rPr>
          <w:rFonts w:ascii="Book Antiqua" w:eastAsia="KaiTi_GB2312" w:hAnsi="Book Antiqua" w:hint="eastAsia"/>
          <w:sz w:val="24"/>
          <w:szCs w:val="24"/>
        </w:rPr>
        <w:t xml:space="preserve"> </w:t>
      </w:r>
      <w:r w:rsidR="00283266" w:rsidRPr="00B77912">
        <w:rPr>
          <w:rFonts w:ascii="Book Antiqua" w:eastAsia="KaiTi_GB2312" w:hAnsi="Book Antiqua"/>
          <w:sz w:val="24"/>
          <w:szCs w:val="24"/>
        </w:rPr>
        <w:t>treated with Cur.</w:t>
      </w:r>
    </w:p>
    <w:p w:rsidR="00613FCE" w:rsidRPr="0068332A" w:rsidRDefault="00613FCE" w:rsidP="001937DC">
      <w:pPr>
        <w:adjustRightInd w:val="0"/>
        <w:snapToGrid w:val="0"/>
        <w:spacing w:line="360" w:lineRule="auto"/>
        <w:rPr>
          <w:rFonts w:ascii="Book Antiqua" w:hAnsi="Book Antiqua"/>
          <w:b/>
          <w:bCs/>
          <w:kern w:val="0"/>
          <w:sz w:val="24"/>
          <w:szCs w:val="24"/>
        </w:rPr>
      </w:pPr>
    </w:p>
    <w:p w:rsidR="00CC796C" w:rsidRPr="00B77912" w:rsidRDefault="00613FCE" w:rsidP="001937DC">
      <w:pPr>
        <w:adjustRightInd w:val="0"/>
        <w:snapToGrid w:val="0"/>
        <w:spacing w:line="360" w:lineRule="auto"/>
        <w:rPr>
          <w:rFonts w:ascii="Book Antiqua" w:hAnsi="Book Antiqua"/>
          <w:b/>
          <w:bCs/>
          <w:kern w:val="0"/>
          <w:sz w:val="24"/>
          <w:szCs w:val="24"/>
        </w:rPr>
      </w:pPr>
      <w:r w:rsidRPr="00B77912">
        <w:rPr>
          <w:rFonts w:ascii="Book Antiqua" w:eastAsia="KaiTi_GB2312" w:hAnsi="Book Antiqua"/>
          <w:b/>
          <w:caps/>
          <w:sz w:val="24"/>
          <w:szCs w:val="24"/>
        </w:rPr>
        <w:t>Conclusion</w:t>
      </w:r>
      <w:r w:rsidRPr="00B77912">
        <w:rPr>
          <w:rFonts w:ascii="Book Antiqua" w:eastAsia="KaiTi_GB2312" w:hAnsi="Book Antiqua"/>
          <w:b/>
          <w:sz w:val="24"/>
          <w:szCs w:val="24"/>
        </w:rPr>
        <w:t>:</w:t>
      </w:r>
      <w:r w:rsidR="0068332A">
        <w:rPr>
          <w:rFonts w:ascii="Book Antiqua" w:eastAsia="KaiTi_GB2312" w:hAnsi="Book Antiqua" w:hint="eastAsia"/>
          <w:b/>
          <w:sz w:val="24"/>
          <w:szCs w:val="24"/>
        </w:rPr>
        <w:t xml:space="preserve"> </w:t>
      </w:r>
      <w:r w:rsidR="00EB4AEE" w:rsidRPr="00B77912">
        <w:rPr>
          <w:rFonts w:ascii="Book Antiqua" w:eastAsia="KaiTi_GB2312" w:hAnsi="Book Antiqua"/>
          <w:sz w:val="24"/>
          <w:szCs w:val="24"/>
        </w:rPr>
        <w:t xml:space="preserve">Cur potentially modulated activation of DCs to </w:t>
      </w:r>
      <w:r w:rsidR="003F694C" w:rsidRPr="00B77912">
        <w:rPr>
          <w:rFonts w:ascii="Book Antiqua" w:eastAsia="KaiTi_GB2312" w:hAnsi="Book Antiqua"/>
          <w:sz w:val="24"/>
          <w:szCs w:val="24"/>
        </w:rPr>
        <w:t>enhance</w:t>
      </w:r>
      <w:r w:rsidR="0068332A">
        <w:rPr>
          <w:rFonts w:ascii="Book Antiqua" w:eastAsia="KaiTi_GB2312" w:hAnsi="Book Antiqua" w:hint="eastAsia"/>
          <w:sz w:val="24"/>
          <w:szCs w:val="24"/>
        </w:rPr>
        <w:t xml:space="preserve"> </w:t>
      </w:r>
      <w:r w:rsidR="00EB4AEE" w:rsidRPr="00B77912">
        <w:rPr>
          <w:rFonts w:ascii="Book Antiqua" w:eastAsia="KaiTi_GB2312" w:hAnsi="Book Antiqua"/>
          <w:sz w:val="24"/>
          <w:szCs w:val="24"/>
        </w:rPr>
        <w:t>the suppress</w:t>
      </w:r>
      <w:r w:rsidR="003F694C" w:rsidRPr="00B77912">
        <w:rPr>
          <w:rFonts w:ascii="Book Antiqua" w:eastAsia="KaiTi_GB2312" w:hAnsi="Book Antiqua"/>
          <w:sz w:val="24"/>
          <w:szCs w:val="24"/>
        </w:rPr>
        <w:t xml:space="preserve">ive functions </w:t>
      </w:r>
      <w:r w:rsidR="00EB4AEE" w:rsidRPr="00B77912">
        <w:rPr>
          <w:rFonts w:ascii="Book Antiqua" w:eastAsia="KaiTi_GB2312" w:hAnsi="Book Antiqua"/>
          <w:sz w:val="24"/>
          <w:szCs w:val="24"/>
        </w:rPr>
        <w:t>of Treg cells</w:t>
      </w:r>
      <w:r w:rsidR="003F694C" w:rsidRPr="00B77912">
        <w:rPr>
          <w:rFonts w:ascii="Book Antiqua" w:eastAsia="KaiTi_GB2312" w:hAnsi="Book Antiqua"/>
          <w:sz w:val="24"/>
          <w:szCs w:val="24"/>
        </w:rPr>
        <w:t xml:space="preserve">, </w:t>
      </w:r>
      <w:r w:rsidR="00EB4AEE" w:rsidRPr="00B77912">
        <w:rPr>
          <w:rFonts w:ascii="Book Antiqua" w:eastAsia="KaiTi_GB2312" w:hAnsi="Book Antiqua"/>
          <w:sz w:val="24"/>
          <w:szCs w:val="24"/>
        </w:rPr>
        <w:t xml:space="preserve">and </w:t>
      </w:r>
      <w:r w:rsidR="003F694C" w:rsidRPr="00B77912">
        <w:rPr>
          <w:rFonts w:ascii="Book Antiqua" w:eastAsia="KaiTi_GB2312" w:hAnsi="Book Antiqua"/>
          <w:sz w:val="24"/>
          <w:szCs w:val="24"/>
        </w:rPr>
        <w:t>restore damaged</w:t>
      </w:r>
      <w:r w:rsidR="0068332A">
        <w:rPr>
          <w:rFonts w:ascii="Book Antiqua" w:eastAsia="KaiTi_GB2312" w:hAnsi="Book Antiqua" w:hint="eastAsia"/>
          <w:sz w:val="24"/>
          <w:szCs w:val="24"/>
        </w:rPr>
        <w:t xml:space="preserve"> </w:t>
      </w:r>
      <w:r w:rsidR="00EB4AEE" w:rsidRPr="00B77912">
        <w:rPr>
          <w:rFonts w:ascii="Book Antiqua" w:eastAsia="KaiTi_GB2312" w:hAnsi="Book Antiqua"/>
          <w:sz w:val="24"/>
          <w:szCs w:val="24"/>
        </w:rPr>
        <w:t>colonic mucosa of IBD.</w:t>
      </w:r>
    </w:p>
    <w:p w:rsidR="00FC76D4" w:rsidRPr="0068332A" w:rsidRDefault="00FC76D4" w:rsidP="001937DC">
      <w:pPr>
        <w:adjustRightInd w:val="0"/>
        <w:snapToGrid w:val="0"/>
        <w:spacing w:line="360" w:lineRule="auto"/>
        <w:rPr>
          <w:rFonts w:ascii="Book Antiqua" w:hAnsi="Book Antiqua"/>
          <w:sz w:val="24"/>
          <w:szCs w:val="24"/>
        </w:rPr>
      </w:pPr>
    </w:p>
    <w:p w:rsidR="00FC76D4" w:rsidRPr="00B77912" w:rsidRDefault="00613FCE" w:rsidP="001937DC">
      <w:pPr>
        <w:adjustRightInd w:val="0"/>
        <w:snapToGrid w:val="0"/>
        <w:spacing w:line="360" w:lineRule="auto"/>
        <w:rPr>
          <w:rFonts w:ascii="Book Antiqua" w:hAnsi="Book Antiqua"/>
          <w:sz w:val="24"/>
          <w:szCs w:val="24"/>
        </w:rPr>
      </w:pPr>
      <w:r w:rsidRPr="00B77912">
        <w:rPr>
          <w:rFonts w:ascii="Book Antiqua" w:eastAsia="KaiTi_GB2312" w:hAnsi="Book Antiqua"/>
          <w:b/>
          <w:sz w:val="24"/>
          <w:szCs w:val="24"/>
        </w:rPr>
        <w:t>Key words:</w:t>
      </w:r>
      <w:r w:rsidR="0068332A">
        <w:rPr>
          <w:rFonts w:ascii="Book Antiqua" w:eastAsia="KaiTi_GB2312" w:hAnsi="Book Antiqua" w:hint="eastAsia"/>
          <w:b/>
          <w:sz w:val="24"/>
          <w:szCs w:val="24"/>
        </w:rPr>
        <w:t xml:space="preserve"> </w:t>
      </w:r>
      <w:r w:rsidR="00FC76D4" w:rsidRPr="00B77912">
        <w:rPr>
          <w:rFonts w:ascii="Book Antiqua" w:eastAsia="KaiTi_GB2312" w:hAnsi="Book Antiqua"/>
          <w:sz w:val="24"/>
          <w:szCs w:val="24"/>
        </w:rPr>
        <w:t>Curcumin; Regulatory T</w:t>
      </w:r>
      <w:r w:rsidR="00911CF5" w:rsidRPr="00B77912">
        <w:rPr>
          <w:rFonts w:ascii="Book Antiqua" w:eastAsia="KaiTi_GB2312" w:hAnsi="Book Antiqua"/>
          <w:sz w:val="24"/>
          <w:szCs w:val="24"/>
        </w:rPr>
        <w:t xml:space="preserve"> ce</w:t>
      </w:r>
      <w:r w:rsidR="00FC76D4" w:rsidRPr="00B77912">
        <w:rPr>
          <w:rFonts w:ascii="Book Antiqua" w:eastAsia="KaiTi_GB2312" w:hAnsi="Book Antiqua"/>
          <w:sz w:val="24"/>
          <w:szCs w:val="24"/>
        </w:rPr>
        <w:t>lls; Dendritic</w:t>
      </w:r>
      <w:r w:rsidR="00911CF5" w:rsidRPr="00B77912">
        <w:rPr>
          <w:rFonts w:ascii="Book Antiqua" w:eastAsia="KaiTi_GB2312" w:hAnsi="Book Antiqua"/>
          <w:sz w:val="24"/>
          <w:szCs w:val="24"/>
        </w:rPr>
        <w:t xml:space="preserve"> c</w:t>
      </w:r>
      <w:r w:rsidR="00FC76D4" w:rsidRPr="00B77912">
        <w:rPr>
          <w:rFonts w:ascii="Book Antiqua" w:eastAsia="KaiTi_GB2312" w:hAnsi="Book Antiqua"/>
          <w:sz w:val="24"/>
          <w:szCs w:val="24"/>
        </w:rPr>
        <w:t xml:space="preserve">ells; </w:t>
      </w:r>
      <w:r w:rsidR="000A2881" w:rsidRPr="00B77912">
        <w:rPr>
          <w:rFonts w:ascii="Book Antiqua" w:eastAsia="KaiTi_GB2312" w:hAnsi="Book Antiqua"/>
          <w:sz w:val="24"/>
          <w:szCs w:val="24"/>
        </w:rPr>
        <w:t xml:space="preserve">Costimulatory </w:t>
      </w:r>
      <w:r w:rsidR="00911CF5" w:rsidRPr="00B77912">
        <w:rPr>
          <w:rFonts w:ascii="Book Antiqua" w:eastAsia="KaiTi_GB2312" w:hAnsi="Book Antiqua"/>
          <w:sz w:val="24"/>
          <w:szCs w:val="24"/>
        </w:rPr>
        <w:t>m</w:t>
      </w:r>
      <w:r w:rsidR="000A2881" w:rsidRPr="00B77912">
        <w:rPr>
          <w:rFonts w:ascii="Book Antiqua" w:eastAsia="KaiTi_GB2312" w:hAnsi="Book Antiqua"/>
          <w:sz w:val="24"/>
          <w:szCs w:val="24"/>
        </w:rPr>
        <w:t>olecules</w:t>
      </w:r>
    </w:p>
    <w:p w:rsidR="00CC796C" w:rsidRPr="00B77912" w:rsidRDefault="00CC796C" w:rsidP="001937DC">
      <w:pPr>
        <w:adjustRightInd w:val="0"/>
        <w:snapToGrid w:val="0"/>
        <w:spacing w:line="360" w:lineRule="auto"/>
        <w:rPr>
          <w:rFonts w:ascii="Book Antiqua" w:hAnsi="Book Antiqua"/>
          <w:b/>
          <w:sz w:val="24"/>
          <w:szCs w:val="24"/>
        </w:rPr>
      </w:pPr>
    </w:p>
    <w:p w:rsidR="00613FCE" w:rsidRPr="00B77912" w:rsidRDefault="00613FCE" w:rsidP="001937DC">
      <w:pPr>
        <w:adjustRightInd w:val="0"/>
        <w:snapToGrid w:val="0"/>
        <w:spacing w:line="360" w:lineRule="auto"/>
        <w:rPr>
          <w:rFonts w:ascii="Book Antiqua" w:hAnsi="Book Antiqua"/>
          <w:sz w:val="24"/>
          <w:szCs w:val="24"/>
        </w:rPr>
      </w:pPr>
      <w:r w:rsidRPr="00B77912">
        <w:rPr>
          <w:rFonts w:ascii="Book Antiqua" w:hAnsi="Book Antiqua"/>
          <w:sz w:val="24"/>
          <w:szCs w:val="24"/>
        </w:rPr>
        <w:t xml:space="preserve">© </w:t>
      </w:r>
      <w:r w:rsidRPr="00B77912">
        <w:rPr>
          <w:rFonts w:ascii="Book Antiqua" w:hAnsi="Book Antiqua"/>
          <w:b/>
          <w:sz w:val="24"/>
          <w:szCs w:val="24"/>
        </w:rPr>
        <w:t>The Author(s) 2016.</w:t>
      </w:r>
      <w:r w:rsidR="0068332A">
        <w:rPr>
          <w:rFonts w:ascii="Book Antiqua" w:hAnsi="Book Antiqua" w:hint="eastAsia"/>
          <w:b/>
          <w:sz w:val="24"/>
          <w:szCs w:val="24"/>
        </w:rPr>
        <w:t xml:space="preserve"> </w:t>
      </w:r>
      <w:r w:rsidRPr="00B77912">
        <w:rPr>
          <w:rFonts w:ascii="Book Antiqua" w:hAnsi="Book Antiqua"/>
          <w:sz w:val="24"/>
          <w:szCs w:val="24"/>
        </w:rPr>
        <w:t>Pubished by Baishideng Publishing Group Inc. All rights reserved.</w:t>
      </w:r>
    </w:p>
    <w:p w:rsidR="00FC76D4" w:rsidRPr="00B77912" w:rsidRDefault="00FC76D4" w:rsidP="001937DC">
      <w:pPr>
        <w:adjustRightInd w:val="0"/>
        <w:snapToGrid w:val="0"/>
        <w:spacing w:line="360" w:lineRule="auto"/>
        <w:rPr>
          <w:rFonts w:ascii="Book Antiqua" w:hAnsi="Book Antiqua"/>
          <w:sz w:val="24"/>
          <w:szCs w:val="24"/>
        </w:rPr>
      </w:pPr>
    </w:p>
    <w:p w:rsidR="00EB4AEE" w:rsidRPr="00B77912" w:rsidRDefault="00613FCE" w:rsidP="001937DC">
      <w:pPr>
        <w:adjustRightInd w:val="0"/>
        <w:snapToGrid w:val="0"/>
        <w:spacing w:line="360" w:lineRule="auto"/>
        <w:rPr>
          <w:rFonts w:ascii="Book Antiqua" w:eastAsia="KaiTi_GB2312" w:hAnsi="Book Antiqua"/>
          <w:sz w:val="24"/>
          <w:szCs w:val="24"/>
        </w:rPr>
      </w:pPr>
      <w:r w:rsidRPr="00B77912">
        <w:rPr>
          <w:rFonts w:ascii="Book Antiqua" w:eastAsia="KaiTi_GB2312" w:hAnsi="Book Antiqua"/>
          <w:b/>
          <w:sz w:val="24"/>
          <w:szCs w:val="24"/>
        </w:rPr>
        <w:t>Core tip:</w:t>
      </w:r>
      <w:r w:rsidR="002052A2" w:rsidRPr="00B77912">
        <w:rPr>
          <w:rFonts w:ascii="Book Antiqua" w:eastAsia="KaiTi_GB2312" w:hAnsi="Book Antiqua"/>
          <w:sz w:val="24"/>
          <w:szCs w:val="24"/>
        </w:rPr>
        <w:t>the low-</w:t>
      </w:r>
      <w:r w:rsidR="00EA7796" w:rsidRPr="00B77912">
        <w:rPr>
          <w:rFonts w:ascii="Book Antiqua" w:eastAsia="KaiTi_GB2312" w:hAnsi="Book Antiqua"/>
          <w:sz w:val="24"/>
          <w:szCs w:val="24"/>
        </w:rPr>
        <w:t>level of r</w:t>
      </w:r>
      <w:r w:rsidR="002052A2" w:rsidRPr="00B77912">
        <w:rPr>
          <w:rFonts w:ascii="Book Antiqua" w:eastAsia="KaiTi_GB2312" w:hAnsi="Book Antiqua"/>
          <w:sz w:val="24"/>
          <w:szCs w:val="24"/>
        </w:rPr>
        <w:t xml:space="preserve">egulatory T (Treg) cells </w:t>
      </w:r>
      <w:r w:rsidR="00EA7796" w:rsidRPr="00B77912">
        <w:rPr>
          <w:rFonts w:ascii="Book Antiqua" w:eastAsia="KaiTi_GB2312" w:hAnsi="Book Antiqua"/>
          <w:sz w:val="24"/>
          <w:szCs w:val="24"/>
        </w:rPr>
        <w:t>play an</w:t>
      </w:r>
      <w:r w:rsidR="002052A2" w:rsidRPr="00B77912">
        <w:rPr>
          <w:rFonts w:ascii="Book Antiqua" w:eastAsia="KaiTi_GB2312" w:hAnsi="Book Antiqua"/>
          <w:sz w:val="24"/>
          <w:szCs w:val="24"/>
        </w:rPr>
        <w:t xml:space="preserve"> important </w:t>
      </w:r>
      <w:r w:rsidR="00EA7796" w:rsidRPr="00B77912">
        <w:rPr>
          <w:rFonts w:ascii="Book Antiqua" w:eastAsia="KaiTi_GB2312" w:hAnsi="Book Antiqua"/>
          <w:sz w:val="24"/>
          <w:szCs w:val="24"/>
        </w:rPr>
        <w:t>role in pathogenic process</w:t>
      </w:r>
      <w:r w:rsidR="0068332A">
        <w:rPr>
          <w:rFonts w:ascii="Book Antiqua" w:eastAsia="KaiTi_GB2312" w:hAnsi="Book Antiqua" w:hint="eastAsia"/>
          <w:sz w:val="24"/>
          <w:szCs w:val="24"/>
        </w:rPr>
        <w:t xml:space="preserve"> </w:t>
      </w:r>
      <w:r w:rsidR="002052A2" w:rsidRPr="00B77912">
        <w:rPr>
          <w:rFonts w:ascii="Book Antiqua" w:eastAsia="KaiTi_GB2312" w:hAnsi="Book Antiqua"/>
          <w:sz w:val="24"/>
          <w:szCs w:val="24"/>
        </w:rPr>
        <w:t>of inflammatory bowel disease.</w:t>
      </w:r>
      <w:r w:rsidR="0068332A">
        <w:rPr>
          <w:rFonts w:ascii="Book Antiqua" w:eastAsia="KaiTi_GB2312" w:hAnsi="Book Antiqua" w:hint="eastAsia"/>
          <w:sz w:val="24"/>
          <w:szCs w:val="24"/>
        </w:rPr>
        <w:t xml:space="preserve"> </w:t>
      </w:r>
      <w:r w:rsidR="002052A2" w:rsidRPr="00B77912">
        <w:rPr>
          <w:rFonts w:ascii="Book Antiqua" w:eastAsia="KaiTi_GB2312" w:hAnsi="Book Antiqua"/>
          <w:sz w:val="24"/>
          <w:szCs w:val="24"/>
        </w:rPr>
        <w:t>In our and other previous stud</w:t>
      </w:r>
      <w:r w:rsidR="00EA7796" w:rsidRPr="00B77912">
        <w:rPr>
          <w:rFonts w:ascii="Book Antiqua" w:eastAsia="KaiTi_GB2312" w:hAnsi="Book Antiqua"/>
          <w:sz w:val="24"/>
          <w:szCs w:val="24"/>
        </w:rPr>
        <w:t>ies</w:t>
      </w:r>
      <w:r w:rsidR="002052A2" w:rsidRPr="00B77912">
        <w:rPr>
          <w:rFonts w:ascii="Book Antiqua" w:eastAsia="KaiTi_GB2312" w:hAnsi="Book Antiqua"/>
          <w:sz w:val="24"/>
          <w:szCs w:val="24"/>
        </w:rPr>
        <w:t>, curcumin (Cur) can effectively attenuate inflammation in human and animal with colitis. However it is unclear whether</w:t>
      </w:r>
      <w:r w:rsidR="00EA7796" w:rsidRPr="00B77912">
        <w:rPr>
          <w:rFonts w:ascii="Book Antiqua" w:eastAsia="KaiTi_GB2312" w:hAnsi="Book Antiqua"/>
          <w:sz w:val="24"/>
          <w:szCs w:val="24"/>
        </w:rPr>
        <w:t xml:space="preserve"> that</w:t>
      </w:r>
      <w:r w:rsidR="002052A2" w:rsidRPr="00B77912">
        <w:rPr>
          <w:rFonts w:ascii="Book Antiqua" w:eastAsia="KaiTi_GB2312" w:hAnsi="Book Antiqua"/>
          <w:sz w:val="24"/>
          <w:szCs w:val="24"/>
        </w:rPr>
        <w:t xml:space="preserve"> Cur </w:t>
      </w:r>
      <w:r w:rsidR="00EA7796" w:rsidRPr="00B77912">
        <w:rPr>
          <w:rFonts w:ascii="Book Antiqua" w:eastAsia="KaiTi_GB2312" w:hAnsi="Book Antiqua"/>
          <w:sz w:val="24"/>
          <w:szCs w:val="24"/>
        </w:rPr>
        <w:t>can improve the level of Treg cells, and which pathway Cur can regulate the Treg cells. In the present study, we had shown that Cur potentially modulated activation of DCs to enhance the suppressive functions of Treg cells, and restore damaged colonic mucosa of IBD.</w:t>
      </w:r>
    </w:p>
    <w:p w:rsidR="00EB4AEE" w:rsidRPr="00B77912" w:rsidRDefault="00EB4AEE" w:rsidP="001937DC">
      <w:pPr>
        <w:adjustRightInd w:val="0"/>
        <w:snapToGrid w:val="0"/>
        <w:spacing w:line="360" w:lineRule="auto"/>
        <w:rPr>
          <w:rFonts w:ascii="Book Antiqua" w:hAnsi="Book Antiqua"/>
          <w:sz w:val="24"/>
          <w:szCs w:val="24"/>
        </w:rPr>
      </w:pPr>
    </w:p>
    <w:p w:rsidR="00EB4AEE" w:rsidRPr="00B77912" w:rsidRDefault="00613FCE" w:rsidP="001937DC">
      <w:pPr>
        <w:adjustRightInd w:val="0"/>
        <w:snapToGrid w:val="0"/>
        <w:spacing w:line="360" w:lineRule="auto"/>
        <w:rPr>
          <w:rFonts w:ascii="Book Antiqua" w:hAnsi="Book Antiqua"/>
          <w:sz w:val="24"/>
          <w:szCs w:val="24"/>
        </w:rPr>
      </w:pPr>
      <w:r w:rsidRPr="00B77912">
        <w:rPr>
          <w:rFonts w:ascii="Book Antiqua" w:hAnsi="Book Antiqua"/>
          <w:kern w:val="0"/>
          <w:sz w:val="24"/>
          <w:szCs w:val="24"/>
        </w:rPr>
        <w:t xml:space="preserve">Zhao HM, Xu R, Huang XY, Cheng SM, Huang MF, Yue HY, Wang X, Zou Y, Lu AP, Liu DY. </w:t>
      </w:r>
      <w:r w:rsidR="005836C5" w:rsidRPr="005836C5">
        <w:rPr>
          <w:rFonts w:ascii="Book Antiqua" w:hAnsi="Book Antiqua"/>
          <w:kern w:val="0"/>
          <w:sz w:val="24"/>
          <w:szCs w:val="24"/>
        </w:rPr>
        <w:t>Curcumin improved regulatory T cells in gut-associated lymphoid tissue in colitis mice</w:t>
      </w:r>
      <w:r w:rsidRPr="00B77912">
        <w:rPr>
          <w:rFonts w:ascii="Book Antiqua" w:hAnsi="Book Antiqua"/>
          <w:kern w:val="0"/>
          <w:sz w:val="24"/>
          <w:szCs w:val="24"/>
        </w:rPr>
        <w:t>.</w:t>
      </w:r>
      <w:r w:rsidR="0068332A">
        <w:rPr>
          <w:rFonts w:ascii="Book Antiqua" w:hAnsi="Book Antiqua" w:hint="eastAsia"/>
          <w:kern w:val="0"/>
          <w:sz w:val="24"/>
          <w:szCs w:val="24"/>
        </w:rPr>
        <w:t xml:space="preserve"> </w:t>
      </w:r>
      <w:r w:rsidRPr="00B77912">
        <w:rPr>
          <w:rFonts w:ascii="Book Antiqua" w:hAnsi="Book Antiqua"/>
          <w:i/>
          <w:sz w:val="24"/>
          <w:szCs w:val="24"/>
        </w:rPr>
        <w:t>World J Gastroenterol</w:t>
      </w:r>
      <w:r w:rsidRPr="00B77912">
        <w:rPr>
          <w:rFonts w:ascii="Book Antiqua" w:hAnsi="Book Antiqua"/>
          <w:sz w:val="24"/>
          <w:szCs w:val="24"/>
        </w:rPr>
        <w:t>2016; In press</w:t>
      </w:r>
    </w:p>
    <w:p w:rsidR="00283266" w:rsidRPr="00B77912" w:rsidRDefault="00283266" w:rsidP="001937DC">
      <w:pPr>
        <w:adjustRightInd w:val="0"/>
        <w:snapToGrid w:val="0"/>
        <w:spacing w:line="360" w:lineRule="auto"/>
        <w:rPr>
          <w:rFonts w:ascii="Book Antiqua" w:hAnsi="Book Antiqua"/>
          <w:sz w:val="24"/>
          <w:szCs w:val="24"/>
        </w:rPr>
      </w:pPr>
    </w:p>
    <w:p w:rsidR="00613FCE" w:rsidRPr="00B77912" w:rsidRDefault="00613FCE" w:rsidP="001937DC">
      <w:pPr>
        <w:adjustRightInd w:val="0"/>
        <w:snapToGrid w:val="0"/>
        <w:spacing w:line="360" w:lineRule="auto"/>
        <w:rPr>
          <w:rFonts w:ascii="Book Antiqua" w:hAnsi="Book Antiqua"/>
          <w:b/>
          <w:caps/>
          <w:sz w:val="24"/>
          <w:szCs w:val="24"/>
        </w:rPr>
      </w:pPr>
      <w:r w:rsidRPr="00B77912">
        <w:rPr>
          <w:rFonts w:ascii="Book Antiqua" w:hAnsi="Book Antiqua"/>
          <w:b/>
          <w:caps/>
          <w:sz w:val="24"/>
          <w:szCs w:val="24"/>
        </w:rPr>
        <w:t>Introduction</w:t>
      </w:r>
    </w:p>
    <w:p w:rsidR="004E5DE2" w:rsidRPr="00B77912" w:rsidRDefault="00540350" w:rsidP="001937DC">
      <w:pPr>
        <w:widowControl/>
        <w:shd w:val="clear" w:color="auto" w:fill="FFFFFF"/>
        <w:adjustRightInd w:val="0"/>
        <w:snapToGrid w:val="0"/>
        <w:spacing w:line="360" w:lineRule="auto"/>
        <w:rPr>
          <w:rFonts w:ascii="Book Antiqua" w:hAnsi="Book Antiqua"/>
          <w:sz w:val="24"/>
          <w:szCs w:val="24"/>
        </w:rPr>
      </w:pPr>
      <w:r w:rsidRPr="00B77912">
        <w:rPr>
          <w:rFonts w:ascii="Book Antiqua" w:hAnsi="Book Antiqua"/>
          <w:caps/>
          <w:sz w:val="24"/>
          <w:szCs w:val="24"/>
        </w:rPr>
        <w:t>S</w:t>
      </w:r>
      <w:r w:rsidRPr="00B77912">
        <w:rPr>
          <w:rFonts w:ascii="Book Antiqua" w:hAnsi="Book Antiqua"/>
          <w:sz w:val="24"/>
          <w:szCs w:val="24"/>
        </w:rPr>
        <w:t xml:space="preserve">ince 1995, regulatory T cells (Treg) </w:t>
      </w:r>
      <w:r w:rsidR="00C56A93" w:rsidRPr="00B77912">
        <w:rPr>
          <w:rFonts w:ascii="Book Antiqua" w:hAnsi="Book Antiqua"/>
          <w:sz w:val="24"/>
          <w:szCs w:val="24"/>
        </w:rPr>
        <w:t xml:space="preserve">as a </w:t>
      </w:r>
      <w:r w:rsidR="00DA7879" w:rsidRPr="00B77912">
        <w:rPr>
          <w:rFonts w:ascii="Book Antiqua" w:hAnsi="Book Antiqua"/>
          <w:noProof/>
          <w:sz w:val="24"/>
          <w:szCs w:val="24"/>
        </w:rPr>
        <w:t>particular</w:t>
      </w:r>
      <w:r w:rsidR="00C56A93" w:rsidRPr="00B77912">
        <w:rPr>
          <w:rFonts w:ascii="Book Antiqua" w:hAnsi="Book Antiqua"/>
          <w:sz w:val="24"/>
          <w:szCs w:val="24"/>
        </w:rPr>
        <w:t xml:space="preserve"> lineage of CD4</w:t>
      </w:r>
      <w:r w:rsidR="00C56A93" w:rsidRPr="00B77912">
        <w:rPr>
          <w:rFonts w:ascii="Book Antiqua" w:hAnsi="Book Antiqua"/>
          <w:sz w:val="24"/>
          <w:szCs w:val="24"/>
          <w:vertAlign w:val="superscript"/>
        </w:rPr>
        <w:t>+</w:t>
      </w:r>
      <w:r w:rsidR="00C56A93" w:rsidRPr="00B77912">
        <w:rPr>
          <w:rFonts w:ascii="Book Antiqua" w:hAnsi="Book Antiqua"/>
          <w:sz w:val="24"/>
          <w:szCs w:val="24"/>
        </w:rPr>
        <w:t xml:space="preserve">T cell </w:t>
      </w:r>
      <w:r w:rsidRPr="00B77912">
        <w:rPr>
          <w:rFonts w:ascii="Book Antiqua" w:hAnsi="Book Antiqua"/>
          <w:sz w:val="24"/>
          <w:szCs w:val="24"/>
        </w:rPr>
        <w:t xml:space="preserve">play a central role in the </w:t>
      </w:r>
      <w:r w:rsidR="00DA7879" w:rsidRPr="00B77912">
        <w:rPr>
          <w:rFonts w:ascii="Book Antiqua" w:hAnsi="Book Antiqua"/>
          <w:noProof/>
          <w:sz w:val="24"/>
          <w:szCs w:val="24"/>
        </w:rPr>
        <w:t>effective</w:t>
      </w:r>
      <w:r w:rsidRPr="00B77912">
        <w:rPr>
          <w:rFonts w:ascii="Book Antiqua" w:hAnsi="Book Antiqua"/>
          <w:sz w:val="24"/>
          <w:szCs w:val="24"/>
        </w:rPr>
        <w:t xml:space="preserve"> control of </w:t>
      </w:r>
      <w:r w:rsidR="0074270E" w:rsidRPr="00B77912">
        <w:rPr>
          <w:rFonts w:ascii="Book Antiqua" w:hAnsi="Book Antiqua"/>
          <w:sz w:val="24"/>
          <w:szCs w:val="24"/>
        </w:rPr>
        <w:t>self-tolerance</w:t>
      </w:r>
      <w:r w:rsidRPr="00B77912">
        <w:rPr>
          <w:rFonts w:ascii="Book Antiqua" w:hAnsi="Book Antiqua"/>
          <w:sz w:val="24"/>
          <w:szCs w:val="24"/>
        </w:rPr>
        <w:t xml:space="preserve"> and maintenance of immune homeostasis</w:t>
      </w:r>
      <w:r w:rsidR="005836C5" w:rsidRPr="005836C5">
        <w:rPr>
          <w:rFonts w:ascii="Book Antiqua" w:hAnsi="Book Antiqua"/>
          <w:sz w:val="24"/>
          <w:szCs w:val="24"/>
          <w:vertAlign w:val="superscript"/>
        </w:rPr>
        <w:t>[</w:t>
      </w:r>
      <w:r w:rsidR="00981487" w:rsidRPr="00B77912">
        <w:rPr>
          <w:rFonts w:ascii="Book Antiqua" w:hAnsi="Book Antiqua"/>
          <w:sz w:val="24"/>
          <w:szCs w:val="24"/>
          <w:vertAlign w:val="superscript"/>
        </w:rPr>
        <w:t>1,2]</w:t>
      </w:r>
      <w:r w:rsidRPr="00B77912">
        <w:rPr>
          <w:rFonts w:ascii="Book Antiqua" w:hAnsi="Book Antiqua"/>
          <w:sz w:val="24"/>
          <w:szCs w:val="24"/>
        </w:rPr>
        <w:t>.</w:t>
      </w:r>
      <w:r w:rsidR="0068332A">
        <w:rPr>
          <w:rFonts w:ascii="Book Antiqua" w:hAnsi="Book Antiqua" w:hint="eastAsia"/>
          <w:sz w:val="24"/>
          <w:szCs w:val="24"/>
        </w:rPr>
        <w:t xml:space="preserve"> </w:t>
      </w:r>
      <w:r w:rsidR="00A02BE2" w:rsidRPr="00B77912">
        <w:rPr>
          <w:rFonts w:ascii="Book Antiqua" w:hAnsi="Book Antiqua"/>
          <w:noProof/>
          <w:sz w:val="24"/>
          <w:szCs w:val="24"/>
        </w:rPr>
        <w:t>Insufficient quantity or dysfunction of Treg</w:t>
      </w:r>
      <w:r w:rsidRPr="00B77912">
        <w:rPr>
          <w:rFonts w:ascii="Book Antiqua" w:hAnsi="Book Antiqua"/>
          <w:noProof/>
          <w:sz w:val="24"/>
          <w:szCs w:val="24"/>
        </w:rPr>
        <w:t xml:space="preserve"> invariably leads to inflammatory diseases or autoimmunity or lymphoproliferative syndrome </w:t>
      </w:r>
      <w:r w:rsidR="00C56A93" w:rsidRPr="00B77912">
        <w:rPr>
          <w:rFonts w:ascii="Book Antiqua" w:hAnsi="Book Antiqua"/>
          <w:noProof/>
          <w:sz w:val="24"/>
          <w:szCs w:val="24"/>
        </w:rPr>
        <w:t xml:space="preserve">including inflammatory bowel disease (IBD), rheumatoid arthritis and systemic lupus erythematosus </w:t>
      </w:r>
      <w:r w:rsidRPr="00B77912">
        <w:rPr>
          <w:rFonts w:ascii="Book Antiqua" w:hAnsi="Book Antiqua"/>
          <w:noProof/>
          <w:sz w:val="24"/>
          <w:szCs w:val="24"/>
        </w:rPr>
        <w:t xml:space="preserve">in human and </w:t>
      </w:r>
      <w:r w:rsidR="00045E59" w:rsidRPr="00B77912">
        <w:rPr>
          <w:rFonts w:ascii="Book Antiqua" w:hAnsi="Book Antiqua"/>
          <w:noProof/>
          <w:sz w:val="24"/>
          <w:szCs w:val="24"/>
        </w:rPr>
        <w:t>animal</w:t>
      </w:r>
      <w:r w:rsidR="005836C5" w:rsidRPr="005836C5">
        <w:rPr>
          <w:rFonts w:ascii="Book Antiqua" w:hAnsi="Book Antiqua"/>
          <w:noProof/>
          <w:sz w:val="24"/>
          <w:szCs w:val="24"/>
          <w:vertAlign w:val="superscript"/>
        </w:rPr>
        <w:t>[</w:t>
      </w:r>
      <w:r w:rsidR="00981487" w:rsidRPr="00B77912">
        <w:rPr>
          <w:rFonts w:ascii="Book Antiqua" w:hAnsi="Book Antiqua"/>
          <w:sz w:val="24"/>
          <w:szCs w:val="24"/>
          <w:vertAlign w:val="superscript"/>
        </w:rPr>
        <w:t>3-6]</w:t>
      </w:r>
      <w:r w:rsidRPr="00B77912">
        <w:rPr>
          <w:rFonts w:ascii="Book Antiqua" w:hAnsi="Book Antiqua"/>
          <w:sz w:val="24"/>
          <w:szCs w:val="24"/>
        </w:rPr>
        <w:t>.</w:t>
      </w:r>
      <w:r w:rsidR="0068332A">
        <w:rPr>
          <w:rFonts w:ascii="Book Antiqua" w:hAnsi="Book Antiqua" w:hint="eastAsia"/>
          <w:sz w:val="24"/>
          <w:szCs w:val="24"/>
        </w:rPr>
        <w:t xml:space="preserve"> </w:t>
      </w:r>
      <w:r w:rsidR="00D67C58" w:rsidRPr="00B77912">
        <w:rPr>
          <w:rFonts w:ascii="Book Antiqua" w:hAnsi="Book Antiqua"/>
          <w:caps/>
          <w:sz w:val="24"/>
          <w:szCs w:val="24"/>
        </w:rPr>
        <w:t>m</w:t>
      </w:r>
      <w:r w:rsidR="00D67C58" w:rsidRPr="00B77912">
        <w:rPr>
          <w:rFonts w:ascii="Book Antiqua" w:hAnsi="Book Antiqua"/>
          <w:sz w:val="24"/>
          <w:szCs w:val="24"/>
        </w:rPr>
        <w:t xml:space="preserve">any </w:t>
      </w:r>
      <w:r w:rsidR="004E5DE2" w:rsidRPr="00B77912">
        <w:rPr>
          <w:rFonts w:ascii="Book Antiqua" w:hAnsi="Book Antiqua"/>
          <w:sz w:val="24"/>
          <w:szCs w:val="24"/>
        </w:rPr>
        <w:t>previous</w:t>
      </w:r>
      <w:r w:rsidR="00D67C58" w:rsidRPr="00B77912">
        <w:rPr>
          <w:rFonts w:ascii="Book Antiqua" w:hAnsi="Book Antiqua"/>
          <w:sz w:val="24"/>
          <w:szCs w:val="24"/>
        </w:rPr>
        <w:t xml:space="preserve"> studies had demonstrated that t</w:t>
      </w:r>
      <w:r w:rsidR="004E5DE2" w:rsidRPr="00B77912">
        <w:rPr>
          <w:rFonts w:ascii="Book Antiqua" w:hAnsi="Book Antiqua"/>
          <w:sz w:val="24"/>
          <w:szCs w:val="24"/>
        </w:rPr>
        <w:t>he suppressive function of Treg cell</w:t>
      </w:r>
      <w:r w:rsidR="00D67C58" w:rsidRPr="00B77912">
        <w:rPr>
          <w:rFonts w:ascii="Book Antiqua" w:hAnsi="Book Antiqua"/>
          <w:sz w:val="24"/>
          <w:szCs w:val="24"/>
        </w:rPr>
        <w:t xml:space="preserve"> limits convincingly </w:t>
      </w:r>
      <w:r w:rsidR="00DA7879" w:rsidRPr="00B77912">
        <w:rPr>
          <w:rFonts w:ascii="Book Antiqua" w:hAnsi="Book Antiqua"/>
          <w:noProof/>
          <w:sz w:val="24"/>
          <w:szCs w:val="24"/>
        </w:rPr>
        <w:t>favorable</w:t>
      </w:r>
      <w:r w:rsidR="00D67C58" w:rsidRPr="00B77912">
        <w:rPr>
          <w:rFonts w:ascii="Book Antiqua" w:hAnsi="Book Antiqua"/>
          <w:sz w:val="24"/>
          <w:szCs w:val="24"/>
        </w:rPr>
        <w:t xml:space="preserve"> host effector responses and </w:t>
      </w:r>
      <w:r w:rsidR="00D67C58" w:rsidRPr="00B77912">
        <w:rPr>
          <w:rFonts w:ascii="Book Antiqua" w:hAnsi="Book Antiqua"/>
          <w:noProof/>
          <w:sz w:val="24"/>
          <w:szCs w:val="24"/>
        </w:rPr>
        <w:t>rest</w:t>
      </w:r>
      <w:r w:rsidR="006B23A6" w:rsidRPr="00B77912">
        <w:rPr>
          <w:rFonts w:ascii="Book Antiqua" w:hAnsi="Book Antiqua"/>
          <w:noProof/>
          <w:sz w:val="24"/>
          <w:szCs w:val="24"/>
        </w:rPr>
        <w:t>r</w:t>
      </w:r>
      <w:r w:rsidR="00D67C58" w:rsidRPr="00B77912">
        <w:rPr>
          <w:rFonts w:ascii="Book Antiqua" w:hAnsi="Book Antiqua"/>
          <w:noProof/>
          <w:sz w:val="24"/>
          <w:szCs w:val="24"/>
        </w:rPr>
        <w:t>ain</w:t>
      </w:r>
      <w:r w:rsidR="006B23A6" w:rsidRPr="00B77912">
        <w:rPr>
          <w:rFonts w:ascii="Book Antiqua" w:hAnsi="Book Antiqua"/>
          <w:noProof/>
          <w:sz w:val="24"/>
          <w:szCs w:val="24"/>
        </w:rPr>
        <w:t>s</w:t>
      </w:r>
      <w:r w:rsidR="006B23A6" w:rsidRPr="00B77912">
        <w:rPr>
          <w:rFonts w:ascii="Book Antiqua" w:hAnsi="Book Antiqua"/>
          <w:sz w:val="24"/>
          <w:szCs w:val="24"/>
        </w:rPr>
        <w:t xml:space="preserve"> inflammatory responses in diverse anatomical locations as mucosal </w:t>
      </w:r>
      <w:r w:rsidR="001B6C82" w:rsidRPr="00B77912">
        <w:rPr>
          <w:rFonts w:ascii="Book Antiqua" w:hAnsi="Book Antiqua"/>
          <w:sz w:val="24"/>
          <w:szCs w:val="24"/>
        </w:rPr>
        <w:t>barriers</w:t>
      </w:r>
      <w:r w:rsidR="006B23A6" w:rsidRPr="00B77912">
        <w:rPr>
          <w:rFonts w:ascii="Book Antiqua" w:hAnsi="Book Antiqua"/>
          <w:sz w:val="24"/>
          <w:szCs w:val="24"/>
        </w:rPr>
        <w:t xml:space="preserve"> against chronic inflammations and tumors</w:t>
      </w:r>
      <w:r w:rsidR="00981487" w:rsidRPr="00B77912">
        <w:rPr>
          <w:rFonts w:ascii="Book Antiqua" w:hAnsi="Book Antiqua"/>
          <w:sz w:val="24"/>
          <w:szCs w:val="24"/>
          <w:vertAlign w:val="superscript"/>
        </w:rPr>
        <w:t>[7-10]</w:t>
      </w:r>
      <w:r w:rsidR="006B23A6" w:rsidRPr="00B77912">
        <w:rPr>
          <w:rFonts w:ascii="Book Antiqua" w:hAnsi="Book Antiqua"/>
          <w:sz w:val="24"/>
          <w:szCs w:val="24"/>
        </w:rPr>
        <w:t xml:space="preserve">. </w:t>
      </w:r>
      <w:r w:rsidR="00166E7C" w:rsidRPr="00B77912">
        <w:rPr>
          <w:rFonts w:ascii="Book Antiqua" w:hAnsi="Book Antiqua"/>
          <w:sz w:val="24"/>
          <w:szCs w:val="24"/>
        </w:rPr>
        <w:t xml:space="preserve">Distinct Treg subsets coexist in the intestinal mucosa and mesenteric lymph nodes. </w:t>
      </w:r>
      <w:r w:rsidR="00890F0E" w:rsidRPr="00B77912">
        <w:rPr>
          <w:rFonts w:ascii="Book Antiqua" w:hAnsi="Book Antiqua"/>
          <w:sz w:val="24"/>
          <w:szCs w:val="24"/>
        </w:rPr>
        <w:t>Some studies have demonstrated that t</w:t>
      </w:r>
      <w:r w:rsidR="0059095C" w:rsidRPr="00B77912">
        <w:rPr>
          <w:rFonts w:ascii="Book Antiqua" w:hAnsi="Book Antiqua"/>
          <w:sz w:val="24"/>
          <w:szCs w:val="24"/>
        </w:rPr>
        <w:t xml:space="preserve">he suppressive function of Treg cells </w:t>
      </w:r>
      <w:r w:rsidR="00EA1741" w:rsidRPr="00B77912">
        <w:rPr>
          <w:rFonts w:ascii="Book Antiqua" w:hAnsi="Book Antiqua"/>
          <w:noProof/>
          <w:sz w:val="24"/>
          <w:szCs w:val="24"/>
        </w:rPr>
        <w:t>is</w:t>
      </w:r>
      <w:r w:rsidR="003F3B07" w:rsidRPr="00B77912">
        <w:rPr>
          <w:rFonts w:ascii="Book Antiqua" w:hAnsi="Book Antiqua"/>
          <w:noProof/>
          <w:sz w:val="24"/>
          <w:szCs w:val="24"/>
        </w:rPr>
        <w:t xml:space="preserve">partly </w:t>
      </w:r>
      <w:r w:rsidR="0059095C" w:rsidRPr="00B77912">
        <w:rPr>
          <w:rFonts w:ascii="Book Antiqua" w:hAnsi="Book Antiqua"/>
          <w:noProof/>
          <w:sz w:val="24"/>
          <w:szCs w:val="24"/>
        </w:rPr>
        <w:t>implemented</w:t>
      </w:r>
      <w:r w:rsidR="0068332A">
        <w:rPr>
          <w:rFonts w:ascii="Book Antiqua" w:hAnsi="Book Antiqua" w:hint="eastAsia"/>
          <w:noProof/>
          <w:sz w:val="24"/>
          <w:szCs w:val="24"/>
        </w:rPr>
        <w:t xml:space="preserve"> </w:t>
      </w:r>
      <w:r w:rsidR="0059095C" w:rsidRPr="005836C5">
        <w:rPr>
          <w:rFonts w:ascii="Book Antiqua" w:hAnsi="Book Antiqua"/>
          <w:i/>
          <w:sz w:val="24"/>
          <w:szCs w:val="24"/>
        </w:rPr>
        <w:t>via</w:t>
      </w:r>
      <w:r w:rsidR="0059095C" w:rsidRPr="00B77912">
        <w:rPr>
          <w:rFonts w:ascii="Book Antiqua" w:hAnsi="Book Antiqua"/>
          <w:sz w:val="24"/>
          <w:szCs w:val="24"/>
        </w:rPr>
        <w:t xml:space="preserve"> modulation of dendritic cell</w:t>
      </w:r>
      <w:r w:rsidR="00BA5A76" w:rsidRPr="00B77912">
        <w:rPr>
          <w:rFonts w:ascii="Book Antiqua" w:hAnsi="Book Antiqua"/>
          <w:sz w:val="24"/>
          <w:szCs w:val="24"/>
        </w:rPr>
        <w:t>s (DCs)</w:t>
      </w:r>
      <w:r w:rsidR="00981487" w:rsidRPr="00B77912">
        <w:rPr>
          <w:rFonts w:ascii="Book Antiqua" w:hAnsi="Book Antiqua"/>
          <w:sz w:val="24"/>
          <w:szCs w:val="24"/>
          <w:vertAlign w:val="superscript"/>
        </w:rPr>
        <w:t>[11-13]</w:t>
      </w:r>
      <w:r w:rsidR="0059095C" w:rsidRPr="00B77912">
        <w:rPr>
          <w:rFonts w:ascii="Book Antiqua" w:hAnsi="Book Antiqua"/>
          <w:sz w:val="24"/>
          <w:szCs w:val="24"/>
        </w:rPr>
        <w:t>.</w:t>
      </w:r>
      <w:r w:rsidR="0068332A">
        <w:rPr>
          <w:rFonts w:ascii="Book Antiqua" w:hAnsi="Book Antiqua" w:hint="eastAsia"/>
          <w:sz w:val="24"/>
          <w:szCs w:val="24"/>
        </w:rPr>
        <w:t xml:space="preserve"> </w:t>
      </w:r>
      <w:r w:rsidR="00890F0E" w:rsidRPr="00B77912">
        <w:rPr>
          <w:rFonts w:ascii="Book Antiqua" w:hAnsi="Book Antiqua"/>
          <w:sz w:val="24"/>
          <w:szCs w:val="24"/>
        </w:rPr>
        <w:t xml:space="preserve">Usually, the </w:t>
      </w:r>
      <w:r w:rsidR="003F3B07" w:rsidRPr="00B77912">
        <w:rPr>
          <w:rFonts w:ascii="Book Antiqua" w:hAnsi="Book Antiqua"/>
          <w:sz w:val="24"/>
          <w:szCs w:val="24"/>
        </w:rPr>
        <w:lastRenderedPageBreak/>
        <w:t xml:space="preserve">transfer of Treg cells leads to the development of colitis </w:t>
      </w:r>
      <w:r w:rsidR="00DA7879" w:rsidRPr="005836C5">
        <w:rPr>
          <w:rFonts w:ascii="Book Antiqua" w:hAnsi="Book Antiqua"/>
          <w:i/>
          <w:noProof/>
          <w:sz w:val="24"/>
          <w:szCs w:val="24"/>
        </w:rPr>
        <w:t>via</w:t>
      </w:r>
      <w:r w:rsidR="003F3B07" w:rsidRPr="00B77912">
        <w:rPr>
          <w:rFonts w:ascii="Book Antiqua" w:hAnsi="Book Antiqua"/>
          <w:sz w:val="24"/>
          <w:szCs w:val="24"/>
        </w:rPr>
        <w:t xml:space="preserve"> accumulati</w:t>
      </w:r>
      <w:r w:rsidR="00DA7879" w:rsidRPr="00B77912">
        <w:rPr>
          <w:rFonts w:ascii="Book Antiqua" w:hAnsi="Book Antiqua"/>
          <w:sz w:val="24"/>
          <w:szCs w:val="24"/>
        </w:rPr>
        <w:t xml:space="preserve">on </w:t>
      </w:r>
      <w:r w:rsidR="00DA7879" w:rsidRPr="00B77912">
        <w:rPr>
          <w:rFonts w:ascii="Book Antiqua" w:hAnsi="Book Antiqua"/>
          <w:noProof/>
          <w:sz w:val="24"/>
          <w:szCs w:val="24"/>
        </w:rPr>
        <w:t>of</w:t>
      </w:r>
      <w:r w:rsidR="0068332A">
        <w:rPr>
          <w:rFonts w:ascii="Book Antiqua" w:hAnsi="Book Antiqua" w:hint="eastAsia"/>
          <w:noProof/>
          <w:sz w:val="24"/>
          <w:szCs w:val="24"/>
        </w:rPr>
        <w:t xml:space="preserve"> </w:t>
      </w:r>
      <w:r w:rsidR="003F3B07" w:rsidRPr="00B77912">
        <w:rPr>
          <w:rFonts w:ascii="Book Antiqua" w:hAnsi="Book Antiqua"/>
          <w:sz w:val="24"/>
          <w:szCs w:val="24"/>
        </w:rPr>
        <w:t>the T-cell and DC</w:t>
      </w:r>
      <w:r w:rsidR="00981487" w:rsidRPr="00B77912">
        <w:rPr>
          <w:rFonts w:ascii="Book Antiqua" w:hAnsi="Book Antiqua"/>
          <w:noProof/>
          <w:sz w:val="24"/>
          <w:szCs w:val="24"/>
          <w:vertAlign w:val="superscript"/>
        </w:rPr>
        <w:t>[14]</w:t>
      </w:r>
      <w:r w:rsidR="003F3B07" w:rsidRPr="00B77912">
        <w:rPr>
          <w:rFonts w:ascii="Book Antiqua" w:hAnsi="Book Antiqua"/>
          <w:sz w:val="24"/>
          <w:szCs w:val="24"/>
        </w:rPr>
        <w:t xml:space="preserve">. </w:t>
      </w:r>
      <w:r w:rsidR="005308B8" w:rsidRPr="00B77912">
        <w:rPr>
          <w:rFonts w:ascii="Book Antiqua" w:hAnsi="Book Antiqua"/>
          <w:noProof/>
          <w:sz w:val="24"/>
          <w:szCs w:val="24"/>
        </w:rPr>
        <w:t>However</w:t>
      </w:r>
      <w:r w:rsidR="00ED592C" w:rsidRPr="00B77912">
        <w:rPr>
          <w:rFonts w:ascii="Book Antiqua" w:hAnsi="Book Antiqua"/>
          <w:noProof/>
          <w:sz w:val="24"/>
          <w:szCs w:val="24"/>
        </w:rPr>
        <w:t>,</w:t>
      </w:r>
      <w:r w:rsidR="003F3B07" w:rsidRPr="00B77912">
        <w:rPr>
          <w:rFonts w:ascii="Book Antiqua" w:hAnsi="Book Antiqua"/>
          <w:noProof/>
          <w:sz w:val="24"/>
          <w:szCs w:val="24"/>
        </w:rPr>
        <w:t xml:space="preserve">adequate Treg or transfusion of Treg </w:t>
      </w:r>
      <w:r w:rsidR="009D269E" w:rsidRPr="00B77912">
        <w:rPr>
          <w:rFonts w:ascii="Book Antiqua" w:hAnsi="Book Antiqua"/>
          <w:noProof/>
          <w:sz w:val="24"/>
          <w:szCs w:val="24"/>
        </w:rPr>
        <w:t xml:space="preserve">cells </w:t>
      </w:r>
      <w:r w:rsidR="00BA5A76" w:rsidRPr="00B77912">
        <w:rPr>
          <w:rFonts w:ascii="Book Antiqua" w:hAnsi="Book Antiqua"/>
          <w:noProof/>
          <w:sz w:val="24"/>
          <w:szCs w:val="24"/>
        </w:rPr>
        <w:t>maintain</w:t>
      </w:r>
      <w:r w:rsidR="00DA7879" w:rsidRPr="00B77912">
        <w:rPr>
          <w:rFonts w:ascii="Book Antiqua" w:hAnsi="Book Antiqua"/>
          <w:noProof/>
          <w:sz w:val="24"/>
          <w:szCs w:val="24"/>
        </w:rPr>
        <w:t>s</w:t>
      </w:r>
      <w:r w:rsidR="00BA5A76" w:rsidRPr="00B77912">
        <w:rPr>
          <w:rFonts w:ascii="Book Antiqua" w:hAnsi="Book Antiqua"/>
          <w:noProof/>
          <w:sz w:val="24"/>
          <w:szCs w:val="24"/>
        </w:rPr>
        <w:t xml:space="preserve"> mucosal tolerance to prevent and cure experimental colitis by directly inhibiting </w:t>
      </w:r>
      <w:r w:rsidR="00890F0E" w:rsidRPr="00B77912">
        <w:rPr>
          <w:rFonts w:ascii="Book Antiqua" w:hAnsi="Book Antiqua"/>
          <w:noProof/>
          <w:sz w:val="24"/>
          <w:szCs w:val="24"/>
        </w:rPr>
        <w:t xml:space="preserve">the </w:t>
      </w:r>
      <w:r w:rsidR="00BA5A76" w:rsidRPr="00B77912">
        <w:rPr>
          <w:rFonts w:ascii="Book Antiqua" w:hAnsi="Book Antiqua"/>
          <w:noProof/>
          <w:sz w:val="24"/>
          <w:szCs w:val="24"/>
        </w:rPr>
        <w:t>expression of costimulatory molecules (as CD40, CD154, CD134</w:t>
      </w:r>
      <w:r w:rsidR="00A16D86" w:rsidRPr="00B77912">
        <w:rPr>
          <w:rFonts w:ascii="Book Antiqua" w:hAnsi="Book Antiqua"/>
          <w:noProof/>
          <w:sz w:val="24"/>
          <w:szCs w:val="24"/>
        </w:rPr>
        <w:t xml:space="preserve"> and</w:t>
      </w:r>
      <w:r w:rsidR="00BA5A76" w:rsidRPr="00B77912">
        <w:rPr>
          <w:rFonts w:ascii="Book Antiqua" w:hAnsi="Book Antiqua"/>
          <w:noProof/>
          <w:sz w:val="24"/>
          <w:szCs w:val="24"/>
        </w:rPr>
        <w:t xml:space="preserve"> CD134L) of DC</w:t>
      </w:r>
      <w:r w:rsidR="009D269E" w:rsidRPr="00B77912">
        <w:rPr>
          <w:rFonts w:ascii="Book Antiqua" w:hAnsi="Book Antiqua"/>
          <w:noProof/>
          <w:sz w:val="24"/>
          <w:szCs w:val="24"/>
        </w:rPr>
        <w:t>s</w:t>
      </w:r>
      <w:r w:rsidR="00BA5A76" w:rsidRPr="00B77912">
        <w:rPr>
          <w:rFonts w:ascii="Book Antiqua" w:hAnsi="Book Antiqua"/>
          <w:noProof/>
          <w:sz w:val="24"/>
          <w:szCs w:val="24"/>
        </w:rPr>
        <w:t xml:space="preserve"> or migration of DC</w:t>
      </w:r>
      <w:r w:rsidR="009D269E" w:rsidRPr="00B77912">
        <w:rPr>
          <w:rFonts w:ascii="Book Antiqua" w:hAnsi="Book Antiqua"/>
          <w:noProof/>
          <w:sz w:val="24"/>
          <w:szCs w:val="24"/>
        </w:rPr>
        <w:t>s</w:t>
      </w:r>
      <w:r w:rsidR="00BA5A76" w:rsidRPr="00B77912">
        <w:rPr>
          <w:rFonts w:ascii="Book Antiqua" w:hAnsi="Book Antiqua"/>
          <w:noProof/>
          <w:sz w:val="24"/>
          <w:szCs w:val="24"/>
        </w:rPr>
        <w:t xml:space="preserve"> to the MLN</w:t>
      </w:r>
      <w:r w:rsidR="005308B8" w:rsidRPr="00B77912">
        <w:rPr>
          <w:rFonts w:ascii="Book Antiqua" w:hAnsi="Book Antiqua"/>
          <w:noProof/>
          <w:sz w:val="24"/>
          <w:szCs w:val="24"/>
        </w:rPr>
        <w:t xml:space="preserve">, </w:t>
      </w:r>
      <w:r w:rsidR="00BA5A76" w:rsidRPr="00B77912">
        <w:rPr>
          <w:rFonts w:ascii="Book Antiqua" w:hAnsi="Book Antiqua"/>
          <w:noProof/>
          <w:sz w:val="24"/>
          <w:szCs w:val="24"/>
        </w:rPr>
        <w:t xml:space="preserve">or </w:t>
      </w:r>
      <w:r w:rsidR="005308B8" w:rsidRPr="00B77912">
        <w:rPr>
          <w:rFonts w:ascii="Book Antiqua" w:hAnsi="Book Antiqua"/>
          <w:noProof/>
          <w:sz w:val="24"/>
          <w:szCs w:val="24"/>
        </w:rPr>
        <w:t>by</w:t>
      </w:r>
      <w:r w:rsidR="00BA5A76" w:rsidRPr="00B77912">
        <w:rPr>
          <w:rFonts w:ascii="Book Antiqua" w:hAnsi="Book Antiqua"/>
          <w:noProof/>
          <w:sz w:val="24"/>
          <w:szCs w:val="24"/>
        </w:rPr>
        <w:t xml:space="preserve"> reducing DCs activation</w:t>
      </w:r>
      <w:r w:rsidR="00981487" w:rsidRPr="00B77912">
        <w:rPr>
          <w:rFonts w:ascii="Book Antiqua" w:hAnsi="Book Antiqua"/>
          <w:noProof/>
          <w:sz w:val="24"/>
          <w:szCs w:val="24"/>
          <w:vertAlign w:val="superscript"/>
        </w:rPr>
        <w:t>[15,16]</w:t>
      </w:r>
      <w:r w:rsidR="00BA5A76" w:rsidRPr="00B77912">
        <w:rPr>
          <w:rFonts w:ascii="Book Antiqua" w:hAnsi="Book Antiqua"/>
          <w:noProof/>
          <w:sz w:val="24"/>
          <w:szCs w:val="24"/>
        </w:rPr>
        <w:t>.</w:t>
      </w:r>
      <w:r w:rsidR="0068332A">
        <w:rPr>
          <w:rFonts w:ascii="Book Antiqua" w:hAnsi="Book Antiqua" w:hint="eastAsia"/>
          <w:noProof/>
          <w:sz w:val="24"/>
          <w:szCs w:val="24"/>
        </w:rPr>
        <w:t xml:space="preserve"> </w:t>
      </w:r>
      <w:r w:rsidR="005308B8" w:rsidRPr="00B77912">
        <w:rPr>
          <w:rFonts w:ascii="Book Antiqua" w:hAnsi="Book Antiqua"/>
          <w:sz w:val="24"/>
          <w:szCs w:val="24"/>
        </w:rPr>
        <w:t>These</w:t>
      </w:r>
      <w:r w:rsidR="0068332A">
        <w:rPr>
          <w:rFonts w:ascii="Book Antiqua" w:hAnsi="Book Antiqua" w:hint="eastAsia"/>
          <w:sz w:val="24"/>
          <w:szCs w:val="24"/>
        </w:rPr>
        <w:t xml:space="preserve"> </w:t>
      </w:r>
      <w:r w:rsidR="00ED592C" w:rsidRPr="00B77912">
        <w:rPr>
          <w:rFonts w:ascii="Book Antiqua" w:hAnsi="Book Antiqua"/>
          <w:sz w:val="24"/>
          <w:szCs w:val="24"/>
        </w:rPr>
        <w:t xml:space="preserve">findings </w:t>
      </w:r>
      <w:r w:rsidR="005308B8" w:rsidRPr="00B77912">
        <w:rPr>
          <w:rFonts w:ascii="Book Antiqua" w:hAnsi="Book Antiqua"/>
          <w:sz w:val="24"/>
          <w:szCs w:val="24"/>
        </w:rPr>
        <w:t>indicate</w:t>
      </w:r>
      <w:r w:rsidR="00BA5A76" w:rsidRPr="00B77912">
        <w:rPr>
          <w:rFonts w:ascii="Book Antiqua" w:hAnsi="Book Antiqua"/>
          <w:sz w:val="24"/>
          <w:szCs w:val="24"/>
        </w:rPr>
        <w:t xml:space="preserve"> that </w:t>
      </w:r>
      <w:r w:rsidR="00ED592C" w:rsidRPr="00B77912">
        <w:rPr>
          <w:rFonts w:ascii="Book Antiqua" w:hAnsi="Book Antiqua"/>
          <w:sz w:val="24"/>
          <w:szCs w:val="24"/>
        </w:rPr>
        <w:t xml:space="preserve">the </w:t>
      </w:r>
      <w:r w:rsidR="00BA5A76" w:rsidRPr="00B77912">
        <w:rPr>
          <w:rFonts w:ascii="Book Antiqua" w:hAnsi="Book Antiqua"/>
          <w:sz w:val="24"/>
          <w:szCs w:val="24"/>
        </w:rPr>
        <w:t xml:space="preserve">interactions </w:t>
      </w:r>
      <w:r w:rsidR="00ED592C" w:rsidRPr="00B77912">
        <w:rPr>
          <w:rFonts w:ascii="Book Antiqua" w:hAnsi="Book Antiqua"/>
          <w:sz w:val="24"/>
          <w:szCs w:val="24"/>
        </w:rPr>
        <w:t xml:space="preserve">of </w:t>
      </w:r>
      <w:r w:rsidR="00BA5A76" w:rsidRPr="00B77912">
        <w:rPr>
          <w:rFonts w:ascii="Book Antiqua" w:hAnsi="Book Antiqua"/>
          <w:sz w:val="24"/>
          <w:szCs w:val="24"/>
        </w:rPr>
        <w:t xml:space="preserve">DCs and Treg cells </w:t>
      </w:r>
      <w:r w:rsidR="00BA5A76" w:rsidRPr="00B77912">
        <w:rPr>
          <w:rFonts w:ascii="Book Antiqua" w:hAnsi="Book Antiqua"/>
          <w:noProof/>
          <w:sz w:val="24"/>
          <w:szCs w:val="24"/>
        </w:rPr>
        <w:t>are closely related</w:t>
      </w:r>
      <w:r w:rsidR="0068332A">
        <w:rPr>
          <w:rFonts w:ascii="Book Antiqua" w:hAnsi="Book Antiqua" w:hint="eastAsia"/>
          <w:noProof/>
          <w:sz w:val="24"/>
          <w:szCs w:val="24"/>
        </w:rPr>
        <w:t xml:space="preserve"> </w:t>
      </w:r>
      <w:r w:rsidR="00ED592C" w:rsidRPr="00B77912">
        <w:rPr>
          <w:rFonts w:ascii="Book Antiqua" w:hAnsi="Book Antiqua"/>
          <w:sz w:val="24"/>
          <w:szCs w:val="24"/>
        </w:rPr>
        <w:t>to</w:t>
      </w:r>
      <w:r w:rsidR="00DA7879" w:rsidRPr="00B77912">
        <w:rPr>
          <w:rFonts w:ascii="Book Antiqua" w:hAnsi="Book Antiqua"/>
          <w:sz w:val="24"/>
          <w:szCs w:val="24"/>
        </w:rPr>
        <w:t xml:space="preserve"> the</w:t>
      </w:r>
      <w:r w:rsidR="0068332A">
        <w:rPr>
          <w:rFonts w:ascii="Book Antiqua" w:hAnsi="Book Antiqua" w:hint="eastAsia"/>
          <w:sz w:val="24"/>
          <w:szCs w:val="24"/>
        </w:rPr>
        <w:t xml:space="preserve"> </w:t>
      </w:r>
      <w:r w:rsidR="00BA5A76" w:rsidRPr="00B77912">
        <w:rPr>
          <w:rFonts w:ascii="Book Antiqua" w:hAnsi="Book Antiqua"/>
          <w:noProof/>
          <w:sz w:val="24"/>
          <w:szCs w:val="24"/>
        </w:rPr>
        <w:t>pathogenesis</w:t>
      </w:r>
      <w:r w:rsidR="00BA5A76" w:rsidRPr="00B77912">
        <w:rPr>
          <w:rFonts w:ascii="Book Antiqua" w:hAnsi="Book Antiqua"/>
          <w:sz w:val="24"/>
          <w:szCs w:val="24"/>
        </w:rPr>
        <w:t xml:space="preserve"> of IBD, and probably become an action target </w:t>
      </w:r>
      <w:r w:rsidR="00ED592C" w:rsidRPr="00B77912">
        <w:rPr>
          <w:rFonts w:ascii="Book Antiqua" w:hAnsi="Book Antiqua"/>
          <w:noProof/>
          <w:sz w:val="24"/>
          <w:szCs w:val="24"/>
        </w:rPr>
        <w:t>for</w:t>
      </w:r>
      <w:r w:rsidR="00BA5A76" w:rsidRPr="00B77912">
        <w:rPr>
          <w:rFonts w:ascii="Book Antiqua" w:hAnsi="Book Antiqua"/>
          <w:sz w:val="24"/>
          <w:szCs w:val="24"/>
        </w:rPr>
        <w:t xml:space="preserve"> medicine treated IBD. </w:t>
      </w:r>
    </w:p>
    <w:p w:rsidR="00625877" w:rsidRPr="00B77912" w:rsidRDefault="00BA5A76" w:rsidP="001937DC">
      <w:pPr>
        <w:widowControl/>
        <w:shd w:val="clear" w:color="auto" w:fill="FFFFFF"/>
        <w:adjustRightInd w:val="0"/>
        <w:snapToGrid w:val="0"/>
        <w:spacing w:line="360" w:lineRule="auto"/>
        <w:ind w:firstLineChars="100" w:firstLine="240"/>
        <w:rPr>
          <w:rFonts w:ascii="Book Antiqua" w:hAnsi="Book Antiqua"/>
          <w:noProof/>
          <w:sz w:val="24"/>
          <w:szCs w:val="24"/>
        </w:rPr>
      </w:pPr>
      <w:r w:rsidRPr="00B77912">
        <w:rPr>
          <w:rFonts w:ascii="Book Antiqua" w:hAnsi="Book Antiqua"/>
          <w:sz w:val="24"/>
          <w:szCs w:val="24"/>
        </w:rPr>
        <w:t>Curcumin (Cur)</w:t>
      </w:r>
      <w:r w:rsidR="00A806F7" w:rsidRPr="00B77912">
        <w:rPr>
          <w:rFonts w:ascii="Book Antiqua" w:hAnsi="Book Antiqua"/>
          <w:sz w:val="24"/>
          <w:szCs w:val="24"/>
        </w:rPr>
        <w:t xml:space="preserve">, as </w:t>
      </w:r>
      <w:r w:rsidR="00A806F7" w:rsidRPr="00B77912">
        <w:rPr>
          <w:rFonts w:ascii="Book Antiqua" w:hAnsi="Book Antiqua"/>
          <w:noProof/>
          <w:sz w:val="24"/>
          <w:szCs w:val="24"/>
        </w:rPr>
        <w:t>a</w:t>
      </w:r>
      <w:r w:rsidR="00B232AD" w:rsidRPr="00B77912">
        <w:rPr>
          <w:rFonts w:ascii="Book Antiqua" w:hAnsi="Book Antiqua"/>
          <w:noProof/>
          <w:sz w:val="24"/>
          <w:szCs w:val="24"/>
        </w:rPr>
        <w:t xml:space="preserve"> major active component</w:t>
      </w:r>
      <w:r w:rsidR="00A806F7" w:rsidRPr="00B77912">
        <w:rPr>
          <w:rFonts w:ascii="Book Antiqua" w:hAnsi="Book Antiqua"/>
          <w:sz w:val="24"/>
          <w:szCs w:val="24"/>
        </w:rPr>
        <w:t xml:space="preserve">isolated from the rhizome of Curcuma longa (turmeric), has been used widely as herbal remedies </w:t>
      </w:r>
      <w:r w:rsidR="00ED592C" w:rsidRPr="00B77912">
        <w:rPr>
          <w:rFonts w:ascii="Book Antiqua" w:hAnsi="Book Antiqua"/>
          <w:noProof/>
          <w:sz w:val="24"/>
          <w:szCs w:val="24"/>
        </w:rPr>
        <w:t>to</w:t>
      </w:r>
      <w:r w:rsidR="0068332A">
        <w:rPr>
          <w:rFonts w:ascii="Book Antiqua" w:hAnsi="Book Antiqua" w:hint="eastAsia"/>
          <w:noProof/>
          <w:sz w:val="24"/>
          <w:szCs w:val="24"/>
        </w:rPr>
        <w:t xml:space="preserve"> </w:t>
      </w:r>
      <w:r w:rsidR="00ED592C" w:rsidRPr="00B77912">
        <w:rPr>
          <w:rFonts w:ascii="Book Antiqua" w:hAnsi="Book Antiqua"/>
          <w:noProof/>
          <w:sz w:val="24"/>
          <w:szCs w:val="24"/>
        </w:rPr>
        <w:t>treat</w:t>
      </w:r>
      <w:r w:rsidR="0068332A">
        <w:rPr>
          <w:rFonts w:ascii="Book Antiqua" w:hAnsi="Book Antiqua" w:hint="eastAsia"/>
          <w:noProof/>
          <w:sz w:val="24"/>
          <w:szCs w:val="24"/>
        </w:rPr>
        <w:t xml:space="preserve"> </w:t>
      </w:r>
      <w:r w:rsidR="00A806F7" w:rsidRPr="00B77912">
        <w:rPr>
          <w:rFonts w:ascii="Book Antiqua" w:hAnsi="Book Antiqua"/>
          <w:sz w:val="24"/>
          <w:szCs w:val="24"/>
        </w:rPr>
        <w:t xml:space="preserve">cardiovascular disease, diabetes mellitus and IBD for </w:t>
      </w:r>
      <w:r w:rsidR="004C49CF" w:rsidRPr="00B77912">
        <w:rPr>
          <w:rFonts w:ascii="Book Antiqua" w:hAnsi="Book Antiqua"/>
          <w:sz w:val="24"/>
          <w:szCs w:val="24"/>
        </w:rPr>
        <w:t xml:space="preserve">several </w:t>
      </w:r>
      <w:r w:rsidR="00A806F7" w:rsidRPr="00B77912">
        <w:rPr>
          <w:rFonts w:ascii="Book Antiqua" w:hAnsi="Book Antiqua"/>
          <w:sz w:val="24"/>
          <w:szCs w:val="24"/>
        </w:rPr>
        <w:t>centuries in China</w:t>
      </w:r>
      <w:r w:rsidR="00981487" w:rsidRPr="00B77912">
        <w:rPr>
          <w:rFonts w:ascii="Book Antiqua" w:hAnsi="Book Antiqua"/>
          <w:sz w:val="24"/>
          <w:szCs w:val="24"/>
          <w:vertAlign w:val="superscript"/>
        </w:rPr>
        <w:t>[17,18]</w:t>
      </w:r>
      <w:r w:rsidR="00A806F7" w:rsidRPr="00B77912">
        <w:rPr>
          <w:rFonts w:ascii="Book Antiqua" w:hAnsi="Book Antiqua"/>
          <w:sz w:val="24"/>
          <w:szCs w:val="24"/>
        </w:rPr>
        <w:t>.</w:t>
      </w:r>
      <w:r w:rsidR="0068332A">
        <w:rPr>
          <w:rFonts w:ascii="Book Antiqua" w:hAnsi="Book Antiqua" w:hint="eastAsia"/>
          <w:sz w:val="24"/>
          <w:szCs w:val="24"/>
        </w:rPr>
        <w:t xml:space="preserve"> </w:t>
      </w:r>
      <w:r w:rsidR="009E3459" w:rsidRPr="00B77912">
        <w:rPr>
          <w:rFonts w:ascii="Book Antiqua" w:hAnsi="Book Antiqua"/>
          <w:noProof/>
          <w:sz w:val="24"/>
          <w:szCs w:val="24"/>
        </w:rPr>
        <w:t xml:space="preserve">Cur is known for </w:t>
      </w:r>
      <w:r w:rsidR="00ED592C" w:rsidRPr="00B77912">
        <w:rPr>
          <w:rFonts w:ascii="Book Antiqua" w:hAnsi="Book Antiqua"/>
          <w:noProof/>
          <w:sz w:val="24"/>
          <w:szCs w:val="24"/>
        </w:rPr>
        <w:t>its</w:t>
      </w:r>
      <w:r w:rsidR="009E3459" w:rsidRPr="00B77912">
        <w:rPr>
          <w:rFonts w:ascii="Book Antiqua" w:hAnsi="Book Antiqua"/>
          <w:noProof/>
          <w:sz w:val="24"/>
          <w:szCs w:val="24"/>
        </w:rPr>
        <w:t xml:space="preserve"> low toxicity and a wide range of reported pharmacological effects</w:t>
      </w:r>
      <w:r w:rsidR="005F01FF" w:rsidRPr="00B77912">
        <w:rPr>
          <w:rFonts w:ascii="Book Antiqua" w:hAnsi="Book Antiqua"/>
          <w:noProof/>
          <w:sz w:val="24"/>
          <w:szCs w:val="24"/>
        </w:rPr>
        <w:t xml:space="preserve">, which </w:t>
      </w:r>
      <w:r w:rsidR="00ED592C" w:rsidRPr="00B77912">
        <w:rPr>
          <w:rFonts w:ascii="Book Antiqua" w:hAnsi="Book Antiqua"/>
          <w:noProof/>
          <w:sz w:val="24"/>
          <w:szCs w:val="24"/>
        </w:rPr>
        <w:t>include</w:t>
      </w:r>
      <w:bookmarkStart w:id="22" w:name="OLE_LINK83"/>
      <w:bookmarkStart w:id="23" w:name="OLE_LINK84"/>
      <w:r w:rsidR="009E3459" w:rsidRPr="00B77912">
        <w:rPr>
          <w:rFonts w:ascii="Book Antiqua" w:hAnsi="Book Antiqua"/>
          <w:noProof/>
          <w:sz w:val="24"/>
          <w:szCs w:val="24"/>
        </w:rPr>
        <w:t>antioxidant, anti-inflammatory</w:t>
      </w:r>
      <w:r w:rsidR="00950B72" w:rsidRPr="00B77912">
        <w:rPr>
          <w:rFonts w:ascii="Book Antiqua" w:hAnsi="Book Antiqua"/>
          <w:noProof/>
          <w:sz w:val="24"/>
          <w:szCs w:val="24"/>
        </w:rPr>
        <w:t xml:space="preserve">, </w:t>
      </w:r>
      <w:r w:rsidR="009E3459" w:rsidRPr="00B77912">
        <w:rPr>
          <w:rFonts w:ascii="Book Antiqua" w:hAnsi="Book Antiqua"/>
          <w:noProof/>
          <w:sz w:val="24"/>
          <w:szCs w:val="24"/>
        </w:rPr>
        <w:t xml:space="preserve">antiplatelet, </w:t>
      </w:r>
      <w:r w:rsidR="00950B72" w:rsidRPr="00B77912">
        <w:rPr>
          <w:rFonts w:ascii="Book Antiqua" w:hAnsi="Book Antiqua"/>
          <w:noProof/>
          <w:sz w:val="24"/>
          <w:szCs w:val="24"/>
        </w:rPr>
        <w:t xml:space="preserve">hypoglycemic, </w:t>
      </w:r>
      <w:r w:rsidR="009E3459" w:rsidRPr="00B77912">
        <w:rPr>
          <w:rFonts w:ascii="Book Antiqua" w:hAnsi="Book Antiqua"/>
          <w:noProof/>
          <w:sz w:val="24"/>
          <w:szCs w:val="24"/>
        </w:rPr>
        <w:t>cholesterol lowering, anti</w:t>
      </w:r>
      <w:r w:rsidR="00950B72" w:rsidRPr="00B77912">
        <w:rPr>
          <w:rFonts w:ascii="Book Antiqua" w:hAnsi="Book Antiqua"/>
          <w:noProof/>
          <w:sz w:val="24"/>
          <w:szCs w:val="24"/>
        </w:rPr>
        <w:t>-</w:t>
      </w:r>
      <w:r w:rsidR="009E3459" w:rsidRPr="00B77912">
        <w:rPr>
          <w:rFonts w:ascii="Book Antiqua" w:hAnsi="Book Antiqua"/>
          <w:noProof/>
          <w:sz w:val="24"/>
          <w:szCs w:val="24"/>
        </w:rPr>
        <w:t>bacterial</w:t>
      </w:r>
      <w:r w:rsidR="00950B72" w:rsidRPr="00B77912">
        <w:rPr>
          <w:rFonts w:ascii="Book Antiqua" w:hAnsi="Book Antiqua"/>
          <w:noProof/>
          <w:sz w:val="24"/>
          <w:szCs w:val="24"/>
        </w:rPr>
        <w:t>, wound-healing</w:t>
      </w:r>
      <w:r w:rsidR="009E3459" w:rsidRPr="00B77912">
        <w:rPr>
          <w:rFonts w:ascii="Book Antiqua" w:hAnsi="Book Antiqua"/>
          <w:noProof/>
          <w:sz w:val="24"/>
          <w:szCs w:val="24"/>
        </w:rPr>
        <w:t xml:space="preserve"> and anti</w:t>
      </w:r>
      <w:r w:rsidR="00950B72" w:rsidRPr="00B77912">
        <w:rPr>
          <w:rFonts w:ascii="Book Antiqua" w:hAnsi="Book Antiqua"/>
          <w:noProof/>
          <w:sz w:val="24"/>
          <w:szCs w:val="24"/>
        </w:rPr>
        <w:t>-</w:t>
      </w:r>
      <w:r w:rsidR="009E3459" w:rsidRPr="00B77912">
        <w:rPr>
          <w:rFonts w:ascii="Book Antiqua" w:hAnsi="Book Antiqua"/>
          <w:noProof/>
          <w:sz w:val="24"/>
          <w:szCs w:val="24"/>
        </w:rPr>
        <w:t>fungal effects</w:t>
      </w:r>
      <w:bookmarkEnd w:id="22"/>
      <w:bookmarkEnd w:id="23"/>
      <w:r w:rsidR="005836C5" w:rsidRPr="005836C5">
        <w:rPr>
          <w:rFonts w:ascii="Book Antiqua" w:hAnsi="Book Antiqua"/>
          <w:noProof/>
          <w:sz w:val="24"/>
          <w:szCs w:val="24"/>
          <w:vertAlign w:val="superscript"/>
        </w:rPr>
        <w:t>[</w:t>
      </w:r>
      <w:r w:rsidR="00981487" w:rsidRPr="00B77912">
        <w:rPr>
          <w:rFonts w:ascii="Book Antiqua" w:hAnsi="Book Antiqua"/>
          <w:noProof/>
          <w:sz w:val="24"/>
          <w:szCs w:val="24"/>
          <w:vertAlign w:val="superscript"/>
        </w:rPr>
        <w:t>19-21]</w:t>
      </w:r>
      <w:r w:rsidR="00950B72" w:rsidRPr="00B77912">
        <w:rPr>
          <w:rFonts w:ascii="Book Antiqua" w:hAnsi="Book Antiqua"/>
          <w:noProof/>
          <w:sz w:val="24"/>
          <w:szCs w:val="24"/>
        </w:rPr>
        <w:t>.</w:t>
      </w:r>
      <w:r w:rsidR="0068332A">
        <w:rPr>
          <w:rFonts w:ascii="Book Antiqua" w:hAnsi="Book Antiqua" w:hint="eastAsia"/>
          <w:noProof/>
          <w:sz w:val="24"/>
          <w:szCs w:val="24"/>
        </w:rPr>
        <w:t xml:space="preserve"> </w:t>
      </w:r>
      <w:r w:rsidR="00DA7879" w:rsidRPr="00B77912">
        <w:rPr>
          <w:rFonts w:ascii="Book Antiqua" w:hAnsi="Book Antiqua"/>
          <w:noProof/>
          <w:sz w:val="24"/>
          <w:szCs w:val="24"/>
        </w:rPr>
        <w:t>Several</w:t>
      </w:r>
      <w:r w:rsidR="0068332A">
        <w:rPr>
          <w:rFonts w:ascii="Book Antiqua" w:hAnsi="Book Antiqua" w:hint="eastAsia"/>
          <w:noProof/>
          <w:sz w:val="24"/>
          <w:szCs w:val="24"/>
        </w:rPr>
        <w:t xml:space="preserve"> </w:t>
      </w:r>
      <w:r w:rsidR="00DA7879" w:rsidRPr="00B77912">
        <w:rPr>
          <w:rFonts w:ascii="Book Antiqua" w:hAnsi="Book Antiqua"/>
          <w:noProof/>
          <w:sz w:val="24"/>
          <w:szCs w:val="24"/>
        </w:rPr>
        <w:t>studies</w:t>
      </w:r>
      <w:r w:rsidR="0068332A">
        <w:rPr>
          <w:rFonts w:ascii="Book Antiqua" w:hAnsi="Book Antiqua" w:hint="eastAsia"/>
          <w:noProof/>
          <w:sz w:val="24"/>
          <w:szCs w:val="24"/>
        </w:rPr>
        <w:t xml:space="preserve"> </w:t>
      </w:r>
      <w:r w:rsidR="00093C9E" w:rsidRPr="00B77912">
        <w:rPr>
          <w:rFonts w:ascii="Book Antiqua" w:hAnsi="Book Antiqua"/>
          <w:noProof/>
          <w:sz w:val="24"/>
          <w:szCs w:val="24"/>
        </w:rPr>
        <w:t>ha</w:t>
      </w:r>
      <w:r w:rsidR="00DA7879" w:rsidRPr="00B77912">
        <w:rPr>
          <w:rFonts w:ascii="Book Antiqua" w:hAnsi="Book Antiqua"/>
          <w:noProof/>
          <w:sz w:val="24"/>
          <w:szCs w:val="24"/>
        </w:rPr>
        <w:t>ve</w:t>
      </w:r>
      <w:r w:rsidR="00E67604" w:rsidRPr="00B77912">
        <w:rPr>
          <w:rFonts w:ascii="Book Antiqua" w:hAnsi="Book Antiqua"/>
          <w:sz w:val="24"/>
          <w:szCs w:val="24"/>
        </w:rPr>
        <w:t xml:space="preserve"> demonstrated that </w:t>
      </w:r>
      <w:r w:rsidR="00ED592C" w:rsidRPr="00B77912">
        <w:rPr>
          <w:rFonts w:ascii="Book Antiqua" w:hAnsi="Book Antiqua"/>
          <w:noProof/>
          <w:sz w:val="24"/>
          <w:szCs w:val="24"/>
        </w:rPr>
        <w:t>cur</w:t>
      </w:r>
      <w:r w:rsidR="00E67604" w:rsidRPr="00B77912">
        <w:rPr>
          <w:rFonts w:ascii="Book Antiqua" w:hAnsi="Book Antiqua"/>
          <w:sz w:val="24"/>
          <w:szCs w:val="24"/>
        </w:rPr>
        <w:t xml:space="preserve"> can effectively attenuate inflammation in human and animal </w:t>
      </w:r>
      <w:r w:rsidR="00ED592C" w:rsidRPr="00B77912">
        <w:rPr>
          <w:rFonts w:ascii="Book Antiqua" w:hAnsi="Book Antiqua"/>
          <w:sz w:val="24"/>
          <w:szCs w:val="24"/>
        </w:rPr>
        <w:t xml:space="preserve">with </w:t>
      </w:r>
      <w:r w:rsidR="00E67604" w:rsidRPr="00B77912">
        <w:rPr>
          <w:rFonts w:ascii="Book Antiqua" w:hAnsi="Book Antiqua"/>
          <w:sz w:val="24"/>
          <w:szCs w:val="24"/>
        </w:rPr>
        <w:t>colitis</w:t>
      </w:r>
      <w:r w:rsidR="005836C5" w:rsidRPr="005836C5">
        <w:rPr>
          <w:rFonts w:ascii="Book Antiqua" w:hAnsi="Book Antiqua"/>
          <w:sz w:val="24"/>
          <w:szCs w:val="24"/>
          <w:vertAlign w:val="superscript"/>
        </w:rPr>
        <w:t>[</w:t>
      </w:r>
      <w:r w:rsidR="00981487" w:rsidRPr="00B77912">
        <w:rPr>
          <w:rFonts w:ascii="Book Antiqua" w:hAnsi="Book Antiqua"/>
          <w:noProof/>
          <w:sz w:val="24"/>
          <w:szCs w:val="24"/>
          <w:vertAlign w:val="superscript"/>
        </w:rPr>
        <w:t>19-21]</w:t>
      </w:r>
      <w:r w:rsidR="00E67604" w:rsidRPr="00B77912">
        <w:rPr>
          <w:rFonts w:ascii="Book Antiqua" w:hAnsi="Book Antiqua"/>
          <w:sz w:val="24"/>
          <w:szCs w:val="24"/>
        </w:rPr>
        <w:t>.</w:t>
      </w:r>
      <w:r w:rsidR="0068332A">
        <w:rPr>
          <w:rFonts w:ascii="Book Antiqua" w:hAnsi="Book Antiqua" w:hint="eastAsia"/>
          <w:sz w:val="24"/>
          <w:szCs w:val="24"/>
        </w:rPr>
        <w:t xml:space="preserve"> </w:t>
      </w:r>
      <w:r w:rsidR="00373A0E" w:rsidRPr="00B77912">
        <w:rPr>
          <w:rFonts w:ascii="Book Antiqua" w:hAnsi="Book Antiqua"/>
          <w:noProof/>
          <w:sz w:val="24"/>
          <w:szCs w:val="24"/>
        </w:rPr>
        <w:t>Although anti-inflammatory actions of</w:t>
      </w:r>
      <w:r w:rsidR="003D6757" w:rsidRPr="00B77912">
        <w:rPr>
          <w:rFonts w:ascii="Book Antiqua" w:hAnsi="Book Antiqua"/>
          <w:noProof/>
          <w:sz w:val="24"/>
          <w:szCs w:val="24"/>
        </w:rPr>
        <w:t xml:space="preserve"> Cur</w:t>
      </w:r>
      <w:r w:rsidR="00093C9E" w:rsidRPr="00B77912">
        <w:rPr>
          <w:rFonts w:ascii="Book Antiqua" w:hAnsi="Book Antiqua"/>
          <w:noProof/>
          <w:sz w:val="24"/>
          <w:szCs w:val="24"/>
        </w:rPr>
        <w:t>-</w:t>
      </w:r>
      <w:r w:rsidR="003D6757" w:rsidRPr="00B77912">
        <w:rPr>
          <w:rFonts w:ascii="Book Antiqua" w:hAnsi="Book Antiqua"/>
          <w:noProof/>
          <w:sz w:val="24"/>
          <w:szCs w:val="24"/>
        </w:rPr>
        <w:t xml:space="preserve">treated IBD maybe </w:t>
      </w:r>
      <w:r w:rsidR="00093C9E" w:rsidRPr="00B77912">
        <w:rPr>
          <w:rFonts w:ascii="Book Antiqua" w:hAnsi="Book Antiqua"/>
          <w:noProof/>
          <w:sz w:val="24"/>
          <w:szCs w:val="24"/>
        </w:rPr>
        <w:t>associated</w:t>
      </w:r>
      <w:r w:rsidR="003D6757" w:rsidRPr="00B77912">
        <w:rPr>
          <w:rFonts w:ascii="Book Antiqua" w:hAnsi="Book Antiqua"/>
          <w:noProof/>
          <w:sz w:val="24"/>
          <w:szCs w:val="24"/>
        </w:rPr>
        <w:t xml:space="preserve"> with </w:t>
      </w:r>
      <w:r w:rsidR="00093C9E" w:rsidRPr="00B77912">
        <w:rPr>
          <w:rFonts w:ascii="Book Antiqua" w:hAnsi="Book Antiqua"/>
          <w:noProof/>
          <w:sz w:val="24"/>
          <w:szCs w:val="24"/>
        </w:rPr>
        <w:t xml:space="preserve">the </w:t>
      </w:r>
      <w:r w:rsidR="003D6757" w:rsidRPr="00B77912">
        <w:rPr>
          <w:rFonts w:ascii="Book Antiqua" w:hAnsi="Book Antiqua"/>
          <w:noProof/>
          <w:sz w:val="24"/>
          <w:szCs w:val="24"/>
        </w:rPr>
        <w:t>inhibition of nuclear factor κB (NF-κB) pathway</w:t>
      </w:r>
      <w:r w:rsidR="00093C9E" w:rsidRPr="00B77912">
        <w:rPr>
          <w:rFonts w:ascii="Book Antiqua" w:hAnsi="Book Antiqua"/>
          <w:noProof/>
          <w:sz w:val="24"/>
          <w:szCs w:val="24"/>
        </w:rPr>
        <w:t xml:space="preserve"> such as</w:t>
      </w:r>
      <w:r w:rsidR="003D6757" w:rsidRPr="00B77912">
        <w:rPr>
          <w:rFonts w:ascii="Book Antiqua" w:hAnsi="Book Antiqua"/>
          <w:noProof/>
          <w:sz w:val="24"/>
          <w:szCs w:val="24"/>
        </w:rPr>
        <w:t xml:space="preserve"> p38 mitogen-activated protein kinases (MAPK) activity and reduction of pro-inflammatory cytokine response</w:t>
      </w:r>
      <w:r w:rsidR="00CE6E25" w:rsidRPr="00B77912">
        <w:rPr>
          <w:rFonts w:ascii="Book Antiqua" w:hAnsi="Book Antiqua"/>
          <w:noProof/>
          <w:sz w:val="24"/>
          <w:szCs w:val="24"/>
          <w:vertAlign w:val="superscript"/>
        </w:rPr>
        <w:t>[22,23]</w:t>
      </w:r>
      <w:r w:rsidR="00373A0E" w:rsidRPr="00B77912">
        <w:rPr>
          <w:rFonts w:ascii="Book Antiqua" w:hAnsi="Book Antiqua"/>
          <w:noProof/>
          <w:sz w:val="24"/>
          <w:szCs w:val="24"/>
        </w:rPr>
        <w:t>,</w:t>
      </w:r>
      <w:r w:rsidR="0068332A">
        <w:rPr>
          <w:rFonts w:ascii="Book Antiqua" w:hAnsi="Book Antiqua" w:hint="eastAsia"/>
          <w:noProof/>
          <w:sz w:val="24"/>
          <w:szCs w:val="24"/>
        </w:rPr>
        <w:t xml:space="preserve"> </w:t>
      </w:r>
      <w:r w:rsidR="00373A0E" w:rsidRPr="00B77912">
        <w:rPr>
          <w:rFonts w:ascii="Book Antiqua" w:hAnsi="Book Antiqua"/>
          <w:noProof/>
          <w:sz w:val="24"/>
          <w:szCs w:val="24"/>
        </w:rPr>
        <w:t>its exact mechanisms remain unclear.</w:t>
      </w:r>
      <w:r w:rsidR="00625877" w:rsidRPr="00B77912">
        <w:rPr>
          <w:rFonts w:ascii="Book Antiqua" w:hAnsi="Book Antiqua"/>
          <w:sz w:val="24"/>
          <w:szCs w:val="24"/>
        </w:rPr>
        <w:t>In the present study, we attempt to explored pathway of Cur regulated function of Treg cells by observing expressions of costimulatory molecules of DCs in animal colitis.</w:t>
      </w:r>
    </w:p>
    <w:p w:rsidR="00AC6F82" w:rsidRPr="00B77912" w:rsidRDefault="00AC6F82" w:rsidP="001937DC">
      <w:pPr>
        <w:adjustRightInd w:val="0"/>
        <w:snapToGrid w:val="0"/>
        <w:spacing w:line="360" w:lineRule="auto"/>
        <w:rPr>
          <w:rFonts w:ascii="Book Antiqua" w:hAnsi="Book Antiqua"/>
          <w:sz w:val="24"/>
          <w:szCs w:val="24"/>
        </w:rPr>
      </w:pPr>
    </w:p>
    <w:p w:rsidR="00613FCE" w:rsidRPr="00B77912" w:rsidRDefault="00613FCE" w:rsidP="001937DC">
      <w:pPr>
        <w:adjustRightInd w:val="0"/>
        <w:snapToGrid w:val="0"/>
        <w:spacing w:line="360" w:lineRule="auto"/>
        <w:rPr>
          <w:rFonts w:ascii="Book Antiqua" w:hAnsi="Book Antiqua"/>
          <w:b/>
          <w:caps/>
          <w:sz w:val="24"/>
          <w:szCs w:val="24"/>
        </w:rPr>
      </w:pPr>
      <w:r w:rsidRPr="00B77912">
        <w:rPr>
          <w:rFonts w:ascii="Book Antiqua" w:hAnsi="Book Antiqua"/>
          <w:b/>
          <w:caps/>
          <w:sz w:val="24"/>
          <w:szCs w:val="24"/>
        </w:rPr>
        <w:t>Materials and methods</w:t>
      </w:r>
    </w:p>
    <w:p w:rsidR="00F07854" w:rsidRPr="00B77912" w:rsidRDefault="00DF4489" w:rsidP="001937DC">
      <w:pPr>
        <w:adjustRightInd w:val="0"/>
        <w:snapToGrid w:val="0"/>
        <w:spacing w:line="360" w:lineRule="auto"/>
        <w:rPr>
          <w:rFonts w:ascii="Book Antiqua" w:hAnsi="Book Antiqua"/>
          <w:b/>
          <w:i/>
          <w:sz w:val="24"/>
          <w:szCs w:val="24"/>
        </w:rPr>
      </w:pPr>
      <w:r w:rsidRPr="00B77912">
        <w:rPr>
          <w:rFonts w:ascii="Book Antiqua" w:hAnsi="Book Antiqua"/>
          <w:b/>
          <w:i/>
          <w:sz w:val="24"/>
          <w:szCs w:val="24"/>
        </w:rPr>
        <w:t xml:space="preserve">Experimental </w:t>
      </w:r>
      <w:r w:rsidR="005836C5" w:rsidRPr="00B77912">
        <w:rPr>
          <w:rFonts w:ascii="Book Antiqua" w:hAnsi="Book Antiqua"/>
          <w:b/>
          <w:i/>
          <w:sz w:val="24"/>
          <w:szCs w:val="24"/>
        </w:rPr>
        <w:t>a</w:t>
      </w:r>
      <w:r w:rsidRPr="00B77912">
        <w:rPr>
          <w:rFonts w:ascii="Book Antiqua" w:hAnsi="Book Antiqua"/>
          <w:b/>
          <w:i/>
          <w:sz w:val="24"/>
          <w:szCs w:val="24"/>
        </w:rPr>
        <w:t>nimals</w:t>
      </w:r>
    </w:p>
    <w:p w:rsidR="00CC796C" w:rsidRPr="00B77912" w:rsidRDefault="00F07854" w:rsidP="001937DC">
      <w:pPr>
        <w:adjustRightInd w:val="0"/>
        <w:snapToGrid w:val="0"/>
        <w:spacing w:line="360" w:lineRule="auto"/>
        <w:rPr>
          <w:rFonts w:ascii="Book Antiqua" w:hAnsi="Book Antiqua"/>
          <w:sz w:val="24"/>
          <w:szCs w:val="24"/>
        </w:rPr>
      </w:pPr>
      <w:r w:rsidRPr="00B77912">
        <w:rPr>
          <w:rFonts w:ascii="Book Antiqua" w:hAnsi="Book Antiqua"/>
          <w:sz w:val="24"/>
          <w:szCs w:val="24"/>
        </w:rPr>
        <w:t xml:space="preserve">Male </w:t>
      </w:r>
      <w:bookmarkStart w:id="24" w:name="OLE_LINK16"/>
      <w:bookmarkStart w:id="25" w:name="OLE_LINK17"/>
      <w:r w:rsidR="00AE779A" w:rsidRPr="00B77912">
        <w:rPr>
          <w:rFonts w:ascii="Book Antiqua" w:hAnsi="Book Antiqua"/>
          <w:sz w:val="24"/>
          <w:szCs w:val="24"/>
        </w:rPr>
        <w:t>C57BL/6 mice, 9-12</w:t>
      </w:r>
      <w:r w:rsidR="00B43F79">
        <w:rPr>
          <w:rFonts w:ascii="Book Antiqua" w:hAnsi="Book Antiqua" w:hint="eastAsia"/>
          <w:sz w:val="24"/>
          <w:szCs w:val="24"/>
        </w:rPr>
        <w:t>-</w:t>
      </w:r>
      <w:r w:rsidR="00AE779A" w:rsidRPr="00B77912">
        <w:rPr>
          <w:rFonts w:ascii="Book Antiqua" w:hAnsi="Book Antiqua"/>
          <w:sz w:val="24"/>
          <w:szCs w:val="24"/>
        </w:rPr>
        <w:t>wk</w:t>
      </w:r>
      <w:r w:rsidR="00B43F79">
        <w:rPr>
          <w:rFonts w:ascii="Book Antiqua" w:hAnsi="Book Antiqua" w:hint="eastAsia"/>
          <w:sz w:val="24"/>
          <w:szCs w:val="24"/>
        </w:rPr>
        <w:t>-</w:t>
      </w:r>
      <w:r w:rsidR="00AE262D" w:rsidRPr="00B77912">
        <w:rPr>
          <w:rFonts w:ascii="Book Antiqua" w:hAnsi="Book Antiqua"/>
          <w:sz w:val="24"/>
          <w:szCs w:val="24"/>
        </w:rPr>
        <w:t>old</w:t>
      </w:r>
      <w:r w:rsidR="00AE779A" w:rsidRPr="00B77912">
        <w:rPr>
          <w:rFonts w:ascii="Book Antiqua" w:hAnsi="Book Antiqua"/>
          <w:sz w:val="24"/>
          <w:szCs w:val="24"/>
        </w:rPr>
        <w:t xml:space="preserve">, </w:t>
      </w:r>
      <w:r w:rsidRPr="00B77912">
        <w:rPr>
          <w:rFonts w:ascii="Book Antiqua" w:hAnsi="Book Antiqua"/>
          <w:sz w:val="24"/>
          <w:szCs w:val="24"/>
        </w:rPr>
        <w:t xml:space="preserve">were </w:t>
      </w:r>
      <w:bookmarkEnd w:id="24"/>
      <w:bookmarkEnd w:id="25"/>
      <w:r w:rsidR="00AE779A" w:rsidRPr="00B77912">
        <w:rPr>
          <w:rFonts w:ascii="Book Antiqua" w:hAnsi="Book Antiqua"/>
          <w:sz w:val="24"/>
          <w:szCs w:val="24"/>
        </w:rPr>
        <w:t xml:space="preserve">purchased </w:t>
      </w:r>
      <w:r w:rsidRPr="00B77912">
        <w:rPr>
          <w:rFonts w:ascii="Book Antiqua" w:hAnsi="Book Antiqua"/>
          <w:sz w:val="24"/>
          <w:szCs w:val="24"/>
        </w:rPr>
        <w:t>from</w:t>
      </w:r>
      <w:r w:rsidR="0068332A">
        <w:rPr>
          <w:rFonts w:ascii="Book Antiqua" w:hAnsi="Book Antiqua" w:hint="eastAsia"/>
          <w:sz w:val="24"/>
          <w:szCs w:val="24"/>
        </w:rPr>
        <w:t xml:space="preserve"> </w:t>
      </w:r>
      <w:r w:rsidRPr="00B77912">
        <w:rPr>
          <w:rFonts w:ascii="Book Antiqua" w:hAnsi="Book Antiqua"/>
          <w:sz w:val="24"/>
          <w:szCs w:val="24"/>
        </w:rPr>
        <w:t>the Animal Center of Peking University Health Science Center (The animal certificate number was SCXK 2012-0001).</w:t>
      </w:r>
      <w:r w:rsidR="00625877" w:rsidRPr="00B77912">
        <w:rPr>
          <w:rFonts w:ascii="Book Antiqua" w:hAnsi="Book Antiqua"/>
          <w:sz w:val="24"/>
          <w:szCs w:val="24"/>
        </w:rPr>
        <w:t>T</w:t>
      </w:r>
      <w:r w:rsidR="00AE779A" w:rsidRPr="00B77912">
        <w:rPr>
          <w:rFonts w:ascii="Book Antiqua" w:hAnsi="Book Antiqua"/>
          <w:sz w:val="24"/>
          <w:szCs w:val="24"/>
        </w:rPr>
        <w:t>hey</w:t>
      </w:r>
      <w:r w:rsidRPr="00B77912">
        <w:rPr>
          <w:rFonts w:ascii="Book Antiqua" w:hAnsi="Book Antiqua"/>
          <w:sz w:val="24"/>
          <w:szCs w:val="24"/>
        </w:rPr>
        <w:t xml:space="preserve"> were </w:t>
      </w:r>
      <w:r w:rsidR="00AE779A" w:rsidRPr="00B77912">
        <w:rPr>
          <w:rFonts w:ascii="Book Antiqua" w:hAnsi="Book Antiqua"/>
          <w:sz w:val="24"/>
          <w:szCs w:val="24"/>
        </w:rPr>
        <w:t>housed</w:t>
      </w:r>
      <w:r w:rsidRPr="00B77912">
        <w:rPr>
          <w:rFonts w:ascii="Book Antiqua" w:hAnsi="Book Antiqua"/>
          <w:sz w:val="24"/>
          <w:szCs w:val="24"/>
        </w:rPr>
        <w:t xml:space="preserve"> at </w:t>
      </w:r>
      <w:r w:rsidR="009C3E42" w:rsidRPr="00B77912">
        <w:rPr>
          <w:rFonts w:ascii="Book Antiqua" w:hAnsi="Book Antiqua"/>
          <w:sz w:val="24"/>
          <w:szCs w:val="24"/>
        </w:rPr>
        <w:t xml:space="preserve">23 ± </w:t>
      </w:r>
      <w:r w:rsidR="009C3E42" w:rsidRPr="00B77912">
        <w:rPr>
          <w:rFonts w:ascii="Book Antiqua" w:hAnsi="Book Antiqua"/>
          <w:noProof/>
          <w:sz w:val="24"/>
          <w:szCs w:val="24"/>
        </w:rPr>
        <w:t>2</w:t>
      </w:r>
      <w:r w:rsidR="009C3E42" w:rsidRPr="00B77912">
        <w:rPr>
          <w:rFonts w:ascii="SimSun" w:eastAsia="SimSun" w:hAnsi="SimSun" w:cs="SimSun" w:hint="eastAsia"/>
          <w:sz w:val="24"/>
          <w:szCs w:val="24"/>
        </w:rPr>
        <w:t>℃</w:t>
      </w:r>
      <w:r w:rsidR="009C3E42" w:rsidRPr="00B77912">
        <w:rPr>
          <w:rFonts w:ascii="Book Antiqua" w:hAnsi="Book Antiqua"/>
          <w:sz w:val="24"/>
          <w:szCs w:val="24"/>
        </w:rPr>
        <w:t xml:space="preserve"> with a humidity of 50% ± 5% in a 12 h light/dark </w:t>
      </w:r>
      <w:r w:rsidR="009C3E42" w:rsidRPr="00B77912">
        <w:rPr>
          <w:rFonts w:ascii="Book Antiqua" w:hAnsi="Book Antiqua"/>
          <w:noProof/>
          <w:sz w:val="24"/>
          <w:szCs w:val="24"/>
        </w:rPr>
        <w:t>cycle</w:t>
      </w:r>
      <w:r w:rsidR="0068332A">
        <w:rPr>
          <w:rFonts w:ascii="Book Antiqua" w:hAnsi="Book Antiqua" w:hint="eastAsia"/>
          <w:noProof/>
          <w:sz w:val="24"/>
          <w:szCs w:val="24"/>
        </w:rPr>
        <w:t xml:space="preserve"> </w:t>
      </w:r>
      <w:r w:rsidRPr="00B77912">
        <w:rPr>
          <w:rFonts w:ascii="Book Antiqua" w:hAnsi="Book Antiqua"/>
          <w:sz w:val="24"/>
          <w:szCs w:val="24"/>
        </w:rPr>
        <w:t xml:space="preserve">and provided </w:t>
      </w:r>
      <w:r w:rsidR="00AE262D" w:rsidRPr="00B77912">
        <w:rPr>
          <w:rFonts w:ascii="Book Antiqua" w:hAnsi="Book Antiqua"/>
          <w:sz w:val="24"/>
          <w:szCs w:val="24"/>
        </w:rPr>
        <w:t xml:space="preserve">with </w:t>
      </w:r>
      <w:r w:rsidRPr="00B77912">
        <w:rPr>
          <w:rFonts w:ascii="Book Antiqua" w:hAnsi="Book Antiqua"/>
          <w:sz w:val="24"/>
          <w:szCs w:val="24"/>
        </w:rPr>
        <w:t>standard diet and water ad libitum.</w:t>
      </w:r>
      <w:r w:rsidR="009C3E42" w:rsidRPr="00B77912">
        <w:rPr>
          <w:rFonts w:ascii="Book Antiqua" w:hAnsi="Book Antiqua"/>
          <w:sz w:val="24"/>
          <w:szCs w:val="24"/>
        </w:rPr>
        <w:t xml:space="preserve"> M</w:t>
      </w:r>
      <w:r w:rsidRPr="00B77912">
        <w:rPr>
          <w:rFonts w:ascii="Book Antiqua" w:hAnsi="Book Antiqua"/>
          <w:sz w:val="24"/>
          <w:szCs w:val="24"/>
        </w:rPr>
        <w:t xml:space="preserve">ice </w:t>
      </w:r>
      <w:r w:rsidRPr="00B77912">
        <w:rPr>
          <w:rFonts w:ascii="Book Antiqua" w:hAnsi="Book Antiqua"/>
          <w:noProof/>
          <w:sz w:val="24"/>
          <w:szCs w:val="24"/>
        </w:rPr>
        <w:t>wererandomly assigned</w:t>
      </w:r>
      <w:r w:rsidR="009C3E42" w:rsidRPr="00B77912">
        <w:rPr>
          <w:rFonts w:ascii="Book Antiqua" w:hAnsi="Book Antiqua"/>
          <w:noProof/>
          <w:sz w:val="24"/>
          <w:szCs w:val="24"/>
        </w:rPr>
        <w:t>into</w:t>
      </w:r>
      <w:r w:rsidRPr="00B77912">
        <w:rPr>
          <w:rFonts w:ascii="Book Antiqua" w:hAnsi="Book Antiqua"/>
          <w:noProof/>
          <w:sz w:val="24"/>
          <w:szCs w:val="24"/>
        </w:rPr>
        <w:t>4</w:t>
      </w:r>
      <w:r w:rsidRPr="00B77912">
        <w:rPr>
          <w:rFonts w:ascii="Book Antiqua" w:hAnsi="Book Antiqua"/>
          <w:sz w:val="24"/>
          <w:szCs w:val="24"/>
        </w:rPr>
        <w:t xml:space="preserve"> groups: the Normal groups </w:t>
      </w:r>
      <w:r w:rsidRPr="00B77912">
        <w:rPr>
          <w:rFonts w:ascii="Book Antiqua" w:hAnsi="Book Antiqua"/>
          <w:sz w:val="24"/>
          <w:szCs w:val="24"/>
        </w:rPr>
        <w:lastRenderedPageBreak/>
        <w:t>(Normal), the TNBS group (TNBS), the TNBS + Cur group (TNBS + Cur), and the TNBS</w:t>
      </w:r>
      <w:r w:rsidRPr="00B77912">
        <w:rPr>
          <w:rFonts w:ascii="Book Antiqua" w:hAnsi="Book Antiqua"/>
          <w:noProof/>
          <w:sz w:val="24"/>
          <w:szCs w:val="24"/>
        </w:rPr>
        <w:t xml:space="preserve"> + Mesalazine </w:t>
      </w:r>
      <w:r w:rsidR="0030459E" w:rsidRPr="00B77912">
        <w:rPr>
          <w:rFonts w:ascii="Book Antiqua" w:hAnsi="Book Antiqua"/>
          <w:noProof/>
          <w:sz w:val="24"/>
          <w:szCs w:val="24"/>
        </w:rPr>
        <w:t xml:space="preserve">(Mes) </w:t>
      </w:r>
      <w:r w:rsidRPr="00B77912">
        <w:rPr>
          <w:rFonts w:ascii="Book Antiqua" w:hAnsi="Book Antiqua"/>
          <w:noProof/>
          <w:sz w:val="24"/>
          <w:szCs w:val="24"/>
        </w:rPr>
        <w:t xml:space="preserve">group (TNBS + Mes). </w:t>
      </w:r>
      <w:r w:rsidR="00AE262D" w:rsidRPr="00B77912">
        <w:rPr>
          <w:rFonts w:ascii="Book Antiqua" w:hAnsi="Book Antiqua"/>
          <w:noProof/>
          <w:sz w:val="24"/>
          <w:szCs w:val="24"/>
        </w:rPr>
        <w:t>Each group contained ten mice</w:t>
      </w:r>
      <w:r w:rsidRPr="00B77912">
        <w:rPr>
          <w:rFonts w:ascii="Book Antiqua" w:hAnsi="Book Antiqua"/>
          <w:noProof/>
          <w:sz w:val="24"/>
          <w:szCs w:val="24"/>
        </w:rPr>
        <w:t>.</w:t>
      </w:r>
      <w:r w:rsidR="00DE01CD" w:rsidRPr="00B77912">
        <w:rPr>
          <w:rFonts w:ascii="Book Antiqua" w:hAnsi="Book Antiqua"/>
          <w:noProof/>
          <w:sz w:val="24"/>
          <w:szCs w:val="24"/>
        </w:rPr>
        <w:t xml:space="preserve"> The experimental protocols (JZ2015-016) were approved by Institutional Animal Care and Use Committee (IACUC) of Jiangxi University of Traditional Chinese Medicine (TCM).</w:t>
      </w:r>
    </w:p>
    <w:p w:rsidR="002B4475" w:rsidRPr="00B77912" w:rsidRDefault="002B4475" w:rsidP="001937DC">
      <w:pPr>
        <w:adjustRightInd w:val="0"/>
        <w:snapToGrid w:val="0"/>
        <w:spacing w:line="360" w:lineRule="auto"/>
        <w:ind w:firstLineChars="100" w:firstLine="241"/>
        <w:rPr>
          <w:rFonts w:ascii="Book Antiqua" w:hAnsi="Book Antiqua"/>
          <w:b/>
          <w:i/>
          <w:sz w:val="24"/>
          <w:szCs w:val="24"/>
        </w:rPr>
      </w:pPr>
    </w:p>
    <w:p w:rsidR="00CC796C" w:rsidRPr="00B77912" w:rsidRDefault="00406D68" w:rsidP="001937DC">
      <w:pPr>
        <w:adjustRightInd w:val="0"/>
        <w:snapToGrid w:val="0"/>
        <w:spacing w:line="360" w:lineRule="auto"/>
        <w:rPr>
          <w:rFonts w:ascii="Book Antiqua" w:hAnsi="Book Antiqua"/>
          <w:b/>
          <w:i/>
          <w:sz w:val="24"/>
          <w:szCs w:val="24"/>
        </w:rPr>
      </w:pPr>
      <w:r w:rsidRPr="00B77912">
        <w:rPr>
          <w:rFonts w:ascii="Book Antiqua" w:hAnsi="Book Antiqua"/>
          <w:b/>
          <w:i/>
          <w:sz w:val="24"/>
          <w:szCs w:val="24"/>
        </w:rPr>
        <w:t>Inductio</w:t>
      </w:r>
      <w:r w:rsidR="007D2D34" w:rsidRPr="00B77912">
        <w:rPr>
          <w:rFonts w:ascii="Book Antiqua" w:hAnsi="Book Antiqua"/>
          <w:b/>
          <w:i/>
          <w:sz w:val="24"/>
          <w:szCs w:val="24"/>
        </w:rPr>
        <w:t>n of colitis</w:t>
      </w:r>
    </w:p>
    <w:p w:rsidR="009C3E42" w:rsidRPr="00B77912" w:rsidRDefault="002B4475" w:rsidP="007D2D34">
      <w:pPr>
        <w:adjustRightInd w:val="0"/>
        <w:snapToGrid w:val="0"/>
        <w:spacing w:line="360" w:lineRule="auto"/>
        <w:rPr>
          <w:rFonts w:ascii="Book Antiqua" w:hAnsi="Book Antiqua"/>
          <w:sz w:val="24"/>
          <w:szCs w:val="24"/>
        </w:rPr>
      </w:pPr>
      <w:r w:rsidRPr="00B77912">
        <w:rPr>
          <w:rFonts w:ascii="Book Antiqua" w:hAnsi="Book Antiqua"/>
          <w:sz w:val="24"/>
          <w:szCs w:val="24"/>
        </w:rPr>
        <w:t>Colitis was induced by 2, 4, 6-trinitrobenzene sulfonic acid (TNBS) (TNBS, batch number: p2297, Sigma, U</w:t>
      </w:r>
      <w:r w:rsidR="00B937C8">
        <w:rPr>
          <w:rFonts w:ascii="Book Antiqua" w:hAnsi="Book Antiqua" w:hint="eastAsia"/>
          <w:sz w:val="24"/>
          <w:szCs w:val="24"/>
        </w:rPr>
        <w:t>nited States</w:t>
      </w:r>
      <w:r w:rsidRPr="00B77912">
        <w:rPr>
          <w:rFonts w:ascii="Book Antiqua" w:hAnsi="Book Antiqua"/>
          <w:sz w:val="24"/>
          <w:szCs w:val="24"/>
        </w:rPr>
        <w:t xml:space="preserve">) </w:t>
      </w:r>
      <w:r w:rsidR="00AE262D" w:rsidRPr="00B77912">
        <w:rPr>
          <w:rFonts w:ascii="Book Antiqua" w:hAnsi="Book Antiqua"/>
          <w:sz w:val="24"/>
          <w:szCs w:val="24"/>
        </w:rPr>
        <w:t>as described by</w:t>
      </w:r>
      <w:r w:rsidRPr="00B77912">
        <w:rPr>
          <w:rFonts w:ascii="Book Antiqua" w:hAnsi="Book Antiqua"/>
          <w:sz w:val="24"/>
          <w:szCs w:val="24"/>
        </w:rPr>
        <w:t xml:space="preserve"> previous studies</w:t>
      </w:r>
      <w:r w:rsidR="005836C5" w:rsidRPr="005836C5">
        <w:rPr>
          <w:rFonts w:ascii="Book Antiqua" w:hAnsi="Book Antiqua"/>
          <w:sz w:val="24"/>
          <w:szCs w:val="24"/>
          <w:vertAlign w:val="superscript"/>
        </w:rPr>
        <w:t>[</w:t>
      </w:r>
      <w:r w:rsidR="00CE6E25" w:rsidRPr="00B77912">
        <w:rPr>
          <w:rFonts w:ascii="Book Antiqua" w:hAnsi="Book Antiqua"/>
          <w:noProof/>
          <w:sz w:val="24"/>
          <w:szCs w:val="24"/>
          <w:vertAlign w:val="superscript"/>
        </w:rPr>
        <w:t>24,25]</w:t>
      </w:r>
      <w:r w:rsidRPr="00B77912">
        <w:rPr>
          <w:rFonts w:ascii="Book Antiqua" w:hAnsi="Book Antiqua"/>
          <w:sz w:val="24"/>
          <w:szCs w:val="24"/>
        </w:rPr>
        <w:t>.</w:t>
      </w:r>
      <w:r w:rsidR="0068332A">
        <w:rPr>
          <w:rFonts w:ascii="Book Antiqua" w:hAnsi="Book Antiqua" w:hint="eastAsia"/>
          <w:sz w:val="24"/>
          <w:szCs w:val="24"/>
        </w:rPr>
        <w:t xml:space="preserve"> </w:t>
      </w:r>
      <w:r w:rsidRPr="00B77912">
        <w:rPr>
          <w:rFonts w:ascii="Book Antiqua" w:hAnsi="Book Antiqua"/>
          <w:sz w:val="24"/>
          <w:szCs w:val="24"/>
        </w:rPr>
        <w:t>E</w:t>
      </w:r>
      <w:r w:rsidR="00AB5283" w:rsidRPr="00B77912">
        <w:rPr>
          <w:rFonts w:ascii="Book Antiqua" w:hAnsi="Book Antiqua"/>
          <w:sz w:val="24"/>
          <w:szCs w:val="24"/>
        </w:rPr>
        <w:t xml:space="preserve">xcept for mice in the Normal group, others </w:t>
      </w:r>
      <w:r w:rsidR="009A2178" w:rsidRPr="00B77912">
        <w:rPr>
          <w:rFonts w:ascii="Book Antiqua" w:hAnsi="Book Antiqua"/>
          <w:sz w:val="24"/>
          <w:szCs w:val="24"/>
        </w:rPr>
        <w:t>m</w:t>
      </w:r>
      <w:r w:rsidR="00AB5283" w:rsidRPr="00B77912">
        <w:rPr>
          <w:rFonts w:ascii="Book Antiqua" w:hAnsi="Book Antiqua"/>
          <w:sz w:val="24"/>
          <w:szCs w:val="24"/>
        </w:rPr>
        <w:t>ice</w:t>
      </w:r>
      <w:r w:rsidR="009A2178" w:rsidRPr="00B77912">
        <w:rPr>
          <w:rFonts w:ascii="Book Antiqua" w:hAnsi="Book Antiqua"/>
          <w:sz w:val="24"/>
          <w:szCs w:val="24"/>
        </w:rPr>
        <w:t xml:space="preserve"> w</w:t>
      </w:r>
      <w:r w:rsidR="00AB5283" w:rsidRPr="00B77912">
        <w:rPr>
          <w:rFonts w:ascii="Book Antiqua" w:hAnsi="Book Antiqua"/>
          <w:sz w:val="24"/>
          <w:szCs w:val="24"/>
        </w:rPr>
        <w:t>ere</w:t>
      </w:r>
      <w:r w:rsidR="0068332A">
        <w:rPr>
          <w:rFonts w:ascii="Book Antiqua" w:hAnsi="Book Antiqua" w:hint="eastAsia"/>
          <w:sz w:val="24"/>
          <w:szCs w:val="24"/>
        </w:rPr>
        <w:t xml:space="preserve"> </w:t>
      </w:r>
      <w:r w:rsidR="009A2178" w:rsidRPr="00B77912">
        <w:rPr>
          <w:rFonts w:ascii="Book Antiqua" w:hAnsi="Book Antiqua"/>
          <w:sz w:val="24"/>
          <w:szCs w:val="24"/>
        </w:rPr>
        <w:t xml:space="preserve">lightly anesthetized </w:t>
      </w:r>
      <w:r w:rsidR="002D0E08" w:rsidRPr="00B77912">
        <w:rPr>
          <w:rFonts w:ascii="Book Antiqua" w:hAnsi="Book Antiqua"/>
          <w:sz w:val="24"/>
          <w:szCs w:val="24"/>
        </w:rPr>
        <w:t xml:space="preserve">with pentobarbital sodium (40 </w:t>
      </w:r>
      <w:r w:rsidR="002D0E08" w:rsidRPr="00B77912">
        <w:rPr>
          <w:rFonts w:ascii="Book Antiqua" w:hAnsi="Book Antiqua"/>
          <w:noProof/>
          <w:sz w:val="24"/>
          <w:szCs w:val="24"/>
        </w:rPr>
        <w:t>mg/kg</w:t>
      </w:r>
      <w:r w:rsidR="002D0E08" w:rsidRPr="00B77912">
        <w:rPr>
          <w:rFonts w:ascii="Book Antiqua" w:hAnsi="Book Antiqua"/>
          <w:sz w:val="24"/>
          <w:szCs w:val="24"/>
        </w:rPr>
        <w:t xml:space="preserve">) </w:t>
      </w:r>
      <w:r w:rsidR="002D0E08" w:rsidRPr="00B43F79">
        <w:rPr>
          <w:rFonts w:ascii="Book Antiqua" w:hAnsi="Book Antiqua"/>
          <w:i/>
          <w:sz w:val="24"/>
          <w:szCs w:val="24"/>
        </w:rPr>
        <w:t>via</w:t>
      </w:r>
      <w:r w:rsidR="007433D8" w:rsidRPr="00B77912">
        <w:rPr>
          <w:rFonts w:ascii="Book Antiqua" w:hAnsi="Book Antiqua"/>
          <w:sz w:val="24"/>
          <w:szCs w:val="24"/>
        </w:rPr>
        <w:t xml:space="preserve"> intraperitoneal injection</w:t>
      </w:r>
      <w:r w:rsidR="0068332A">
        <w:rPr>
          <w:rFonts w:ascii="Book Antiqua" w:hAnsi="Book Antiqua" w:hint="eastAsia"/>
          <w:sz w:val="24"/>
          <w:szCs w:val="24"/>
        </w:rPr>
        <w:t xml:space="preserve"> </w:t>
      </w:r>
      <w:r w:rsidR="00AE262D" w:rsidRPr="00B77912">
        <w:rPr>
          <w:rFonts w:ascii="Book Antiqua" w:hAnsi="Book Antiqua"/>
          <w:sz w:val="24"/>
          <w:szCs w:val="24"/>
        </w:rPr>
        <w:t>before</w:t>
      </w:r>
      <w:r w:rsidR="009A2178" w:rsidRPr="00B77912">
        <w:rPr>
          <w:rFonts w:ascii="Book Antiqua" w:hAnsi="Book Antiqua"/>
          <w:sz w:val="24"/>
          <w:szCs w:val="24"/>
        </w:rPr>
        <w:t xml:space="preserve"> 100 </w:t>
      </w:r>
      <w:r w:rsidR="009A2178" w:rsidRPr="00B77912">
        <w:rPr>
          <w:rFonts w:ascii="Book Antiqua" w:hAnsi="Book Antiqua"/>
          <w:noProof/>
          <w:sz w:val="24"/>
          <w:szCs w:val="24"/>
        </w:rPr>
        <w:t>mg/kg</w:t>
      </w:r>
      <w:r w:rsidR="009A2178" w:rsidRPr="00B77912">
        <w:rPr>
          <w:rFonts w:ascii="Book Antiqua" w:hAnsi="Book Antiqua"/>
          <w:sz w:val="24"/>
          <w:szCs w:val="24"/>
        </w:rPr>
        <w:t xml:space="preserve"> TNBS </w:t>
      </w:r>
      <w:r w:rsidR="00AE262D" w:rsidRPr="00B77912">
        <w:rPr>
          <w:rFonts w:ascii="Book Antiqua" w:hAnsi="Book Antiqua"/>
          <w:sz w:val="24"/>
          <w:szCs w:val="24"/>
        </w:rPr>
        <w:t xml:space="preserve">dissolved in 0.3 mL 50% ethanol </w:t>
      </w:r>
      <w:r w:rsidR="00B92786" w:rsidRPr="00B77912">
        <w:rPr>
          <w:rFonts w:ascii="Book Antiqua" w:hAnsi="Book Antiqua"/>
          <w:sz w:val="24"/>
          <w:szCs w:val="24"/>
        </w:rPr>
        <w:t xml:space="preserve">was instilled </w:t>
      </w:r>
      <w:r w:rsidR="009A2178" w:rsidRPr="00B77912">
        <w:rPr>
          <w:rFonts w:ascii="Book Antiqua" w:hAnsi="Book Antiqua"/>
          <w:sz w:val="24"/>
          <w:szCs w:val="24"/>
        </w:rPr>
        <w:t>into approximate</w:t>
      </w:r>
      <w:r w:rsidR="00AE262D" w:rsidRPr="00B77912">
        <w:rPr>
          <w:rFonts w:ascii="Book Antiqua" w:hAnsi="Book Antiqua"/>
          <w:sz w:val="24"/>
          <w:szCs w:val="24"/>
        </w:rPr>
        <w:t>ly</w:t>
      </w:r>
      <w:r w:rsidR="009A2178" w:rsidRPr="00B77912">
        <w:rPr>
          <w:rFonts w:ascii="Book Antiqua" w:hAnsi="Book Antiqua"/>
          <w:sz w:val="24"/>
          <w:szCs w:val="24"/>
        </w:rPr>
        <w:t xml:space="preserve"> 2 cm colon to</w:t>
      </w:r>
      <w:r w:rsidR="0068332A">
        <w:rPr>
          <w:rFonts w:ascii="Book Antiqua" w:hAnsi="Book Antiqua" w:hint="eastAsia"/>
          <w:sz w:val="24"/>
          <w:szCs w:val="24"/>
        </w:rPr>
        <w:t xml:space="preserve"> </w:t>
      </w:r>
      <w:r w:rsidR="00DA7879" w:rsidRPr="00B77912">
        <w:rPr>
          <w:rFonts w:ascii="Book Antiqua" w:hAnsi="Book Antiqua"/>
          <w:sz w:val="24"/>
          <w:szCs w:val="24"/>
        </w:rPr>
        <w:t>the</w:t>
      </w:r>
      <w:r w:rsidR="009A2178" w:rsidRPr="00B77912">
        <w:rPr>
          <w:rFonts w:ascii="Book Antiqua" w:hAnsi="Book Antiqua"/>
          <w:noProof/>
          <w:sz w:val="24"/>
          <w:szCs w:val="24"/>
        </w:rPr>
        <w:t>anus</w:t>
      </w:r>
      <w:r w:rsidR="00AB5283" w:rsidRPr="00B77912">
        <w:rPr>
          <w:rFonts w:ascii="Book Antiqua" w:hAnsi="Book Antiqua"/>
          <w:sz w:val="24"/>
          <w:szCs w:val="24"/>
        </w:rPr>
        <w:t>.</w:t>
      </w:r>
      <w:r w:rsidR="0068332A">
        <w:rPr>
          <w:rFonts w:ascii="Book Antiqua" w:hAnsi="Book Antiqua" w:hint="eastAsia"/>
          <w:sz w:val="24"/>
          <w:szCs w:val="24"/>
        </w:rPr>
        <w:t xml:space="preserve"> </w:t>
      </w:r>
      <w:r w:rsidR="00AB5283" w:rsidRPr="00B77912">
        <w:rPr>
          <w:rFonts w:ascii="Book Antiqua" w:hAnsi="Book Antiqua"/>
          <w:sz w:val="24"/>
          <w:szCs w:val="24"/>
        </w:rPr>
        <w:t>T</w:t>
      </w:r>
      <w:r w:rsidR="009A2178" w:rsidRPr="00B77912">
        <w:rPr>
          <w:rFonts w:ascii="Book Antiqua" w:hAnsi="Book Antiqua"/>
          <w:sz w:val="24"/>
          <w:szCs w:val="24"/>
        </w:rPr>
        <w:t xml:space="preserve">he same </w:t>
      </w:r>
      <w:r w:rsidR="00AB5283" w:rsidRPr="00B77912">
        <w:rPr>
          <w:rFonts w:ascii="Book Antiqua" w:hAnsi="Book Antiqua"/>
          <w:sz w:val="24"/>
          <w:szCs w:val="24"/>
        </w:rPr>
        <w:t xml:space="preserve">volume of </w:t>
      </w:r>
      <w:r w:rsidR="001413F7" w:rsidRPr="00B77912">
        <w:rPr>
          <w:rFonts w:ascii="Book Antiqua" w:hAnsi="Book Antiqua"/>
          <w:sz w:val="24"/>
          <w:szCs w:val="24"/>
        </w:rPr>
        <w:t>physiological saline</w:t>
      </w:r>
      <w:r w:rsidR="00AB5283" w:rsidRPr="00B77912">
        <w:rPr>
          <w:rFonts w:ascii="Book Antiqua" w:hAnsi="Book Antiqua"/>
          <w:sz w:val="24"/>
          <w:szCs w:val="24"/>
        </w:rPr>
        <w:t>,</w:t>
      </w:r>
      <w:r w:rsidR="0068332A">
        <w:rPr>
          <w:rFonts w:ascii="Book Antiqua" w:hAnsi="Book Antiqua" w:hint="eastAsia"/>
          <w:sz w:val="24"/>
          <w:szCs w:val="24"/>
        </w:rPr>
        <w:t xml:space="preserve"> </w:t>
      </w:r>
      <w:r w:rsidR="009A2178" w:rsidRPr="00B77912">
        <w:rPr>
          <w:rFonts w:ascii="Book Antiqua" w:hAnsi="Book Antiqua"/>
          <w:sz w:val="24"/>
          <w:szCs w:val="24"/>
        </w:rPr>
        <w:t>as</w:t>
      </w:r>
      <w:r w:rsidR="0068332A">
        <w:rPr>
          <w:rFonts w:ascii="Book Antiqua" w:hAnsi="Book Antiqua" w:hint="eastAsia"/>
          <w:sz w:val="24"/>
          <w:szCs w:val="24"/>
        </w:rPr>
        <w:t xml:space="preserve"> </w:t>
      </w:r>
      <w:r w:rsidR="009A2178" w:rsidRPr="00B77912">
        <w:rPr>
          <w:rFonts w:ascii="Book Antiqua" w:hAnsi="Book Antiqua"/>
          <w:sz w:val="24"/>
          <w:szCs w:val="24"/>
        </w:rPr>
        <w:t>control</w:t>
      </w:r>
      <w:r w:rsidR="00AB5283" w:rsidRPr="00B77912">
        <w:rPr>
          <w:rFonts w:ascii="Book Antiqua" w:hAnsi="Book Antiqua"/>
          <w:sz w:val="24"/>
          <w:szCs w:val="24"/>
        </w:rPr>
        <w:t>,</w:t>
      </w:r>
      <w:r w:rsidR="0068332A">
        <w:rPr>
          <w:rFonts w:ascii="Book Antiqua" w:hAnsi="Book Antiqua" w:hint="eastAsia"/>
          <w:sz w:val="24"/>
          <w:szCs w:val="24"/>
        </w:rPr>
        <w:t xml:space="preserve"> </w:t>
      </w:r>
      <w:r w:rsidR="00AB5283" w:rsidRPr="00B77912">
        <w:rPr>
          <w:rFonts w:ascii="Book Antiqua" w:hAnsi="Book Antiqua"/>
          <w:sz w:val="24"/>
          <w:szCs w:val="24"/>
        </w:rPr>
        <w:t xml:space="preserve">was served </w:t>
      </w:r>
      <w:r w:rsidR="009A2178" w:rsidRPr="00B77912">
        <w:rPr>
          <w:rFonts w:ascii="Book Antiqua" w:hAnsi="Book Antiqua"/>
          <w:sz w:val="24"/>
          <w:szCs w:val="24"/>
        </w:rPr>
        <w:t>in the Normal group.</w:t>
      </w:r>
    </w:p>
    <w:p w:rsidR="009A2178" w:rsidRPr="00B77912" w:rsidRDefault="009A2178" w:rsidP="001937DC">
      <w:pPr>
        <w:adjustRightInd w:val="0"/>
        <w:snapToGrid w:val="0"/>
        <w:spacing w:line="360" w:lineRule="auto"/>
        <w:rPr>
          <w:rFonts w:ascii="Book Antiqua" w:hAnsi="Book Antiqua"/>
          <w:b/>
          <w:i/>
          <w:sz w:val="24"/>
          <w:szCs w:val="24"/>
        </w:rPr>
      </w:pPr>
    </w:p>
    <w:p w:rsidR="00CC796C" w:rsidRPr="00B77912" w:rsidRDefault="002B4475" w:rsidP="001937DC">
      <w:pPr>
        <w:adjustRightInd w:val="0"/>
        <w:snapToGrid w:val="0"/>
        <w:spacing w:line="360" w:lineRule="auto"/>
        <w:rPr>
          <w:rFonts w:ascii="Book Antiqua" w:hAnsi="Book Antiqua"/>
          <w:b/>
          <w:i/>
          <w:sz w:val="24"/>
          <w:szCs w:val="24"/>
        </w:rPr>
      </w:pPr>
      <w:r w:rsidRPr="00B77912">
        <w:rPr>
          <w:rFonts w:ascii="Book Antiqua" w:hAnsi="Book Antiqua"/>
          <w:b/>
          <w:i/>
          <w:sz w:val="24"/>
          <w:szCs w:val="24"/>
        </w:rPr>
        <w:t>T</w:t>
      </w:r>
      <w:r w:rsidR="00CC796C" w:rsidRPr="00B77912">
        <w:rPr>
          <w:rFonts w:ascii="Book Antiqua" w:hAnsi="Book Antiqua"/>
          <w:b/>
          <w:i/>
          <w:sz w:val="24"/>
          <w:szCs w:val="24"/>
        </w:rPr>
        <w:t>reatment</w:t>
      </w:r>
      <w:bookmarkEnd w:id="14"/>
      <w:bookmarkEnd w:id="15"/>
      <w:r w:rsidR="0068332A">
        <w:rPr>
          <w:rFonts w:ascii="Book Antiqua" w:hAnsi="Book Antiqua" w:hint="eastAsia"/>
          <w:b/>
          <w:i/>
          <w:sz w:val="24"/>
          <w:szCs w:val="24"/>
        </w:rPr>
        <w:t xml:space="preserve"> </w:t>
      </w:r>
      <w:r w:rsidR="005634D1" w:rsidRPr="00B77912">
        <w:rPr>
          <w:rFonts w:ascii="Book Antiqua" w:hAnsi="Book Antiqua"/>
          <w:b/>
          <w:i/>
          <w:sz w:val="24"/>
          <w:szCs w:val="24"/>
        </w:rPr>
        <w:t>p</w:t>
      </w:r>
      <w:r w:rsidR="00DF4489" w:rsidRPr="00B77912">
        <w:rPr>
          <w:rFonts w:ascii="Book Antiqua" w:hAnsi="Book Antiqua"/>
          <w:b/>
          <w:i/>
          <w:sz w:val="24"/>
          <w:szCs w:val="24"/>
        </w:rPr>
        <w:t>rotocol</w:t>
      </w:r>
      <w:r w:rsidRPr="00B77912">
        <w:rPr>
          <w:rFonts w:ascii="Book Antiqua" w:hAnsi="Book Antiqua"/>
          <w:b/>
          <w:i/>
          <w:sz w:val="24"/>
          <w:szCs w:val="24"/>
        </w:rPr>
        <w:t>s</w:t>
      </w:r>
    </w:p>
    <w:p w:rsidR="00DF4489" w:rsidRPr="00B77912" w:rsidRDefault="00B43F79" w:rsidP="001937DC">
      <w:pPr>
        <w:adjustRightInd w:val="0"/>
        <w:snapToGrid w:val="0"/>
        <w:spacing w:line="360" w:lineRule="auto"/>
        <w:rPr>
          <w:rFonts w:ascii="Book Antiqua" w:hAnsi="Book Antiqua"/>
          <w:noProof/>
          <w:sz w:val="24"/>
          <w:szCs w:val="24"/>
        </w:rPr>
      </w:pPr>
      <w:r>
        <w:rPr>
          <w:rFonts w:ascii="Book Antiqua" w:hAnsi="Book Antiqua" w:hint="eastAsia"/>
          <w:noProof/>
          <w:sz w:val="24"/>
          <w:szCs w:val="24"/>
        </w:rPr>
        <w:t>Twenty-four</w:t>
      </w:r>
      <w:r w:rsidR="008A3C70" w:rsidRPr="00B77912">
        <w:rPr>
          <w:rFonts w:ascii="Book Antiqua" w:hAnsi="Book Antiqua"/>
          <w:noProof/>
          <w:sz w:val="24"/>
          <w:szCs w:val="24"/>
        </w:rPr>
        <w:t xml:space="preserve"> h</w:t>
      </w:r>
      <w:r>
        <w:rPr>
          <w:rFonts w:ascii="Book Antiqua" w:hAnsi="Book Antiqua" w:hint="eastAsia"/>
          <w:noProof/>
          <w:sz w:val="24"/>
          <w:szCs w:val="24"/>
        </w:rPr>
        <w:t>ours</w:t>
      </w:r>
      <w:r w:rsidR="008A3C70" w:rsidRPr="00B77912">
        <w:rPr>
          <w:rFonts w:ascii="Book Antiqua" w:hAnsi="Book Antiqua"/>
          <w:noProof/>
          <w:sz w:val="24"/>
          <w:szCs w:val="24"/>
        </w:rPr>
        <w:t xml:space="preserve"> after colitis was induced, t</w:t>
      </w:r>
      <w:r w:rsidR="00DF4489" w:rsidRPr="00B77912">
        <w:rPr>
          <w:rFonts w:ascii="Book Antiqua" w:hAnsi="Book Antiqua"/>
          <w:noProof/>
          <w:sz w:val="24"/>
          <w:szCs w:val="24"/>
        </w:rPr>
        <w:t>he mice in the TNBS</w:t>
      </w:r>
      <w:r w:rsidR="000D0228">
        <w:rPr>
          <w:rFonts w:ascii="Book Antiqua" w:hAnsi="Book Antiqua" w:hint="eastAsia"/>
          <w:noProof/>
          <w:sz w:val="24"/>
          <w:szCs w:val="24"/>
        </w:rPr>
        <w:t xml:space="preserve"> </w:t>
      </w:r>
      <w:r w:rsidR="00DF4489" w:rsidRPr="00B77912">
        <w:rPr>
          <w:rFonts w:ascii="Book Antiqua" w:hAnsi="Book Antiqua"/>
          <w:noProof/>
          <w:sz w:val="24"/>
          <w:szCs w:val="24"/>
        </w:rPr>
        <w:t>+</w:t>
      </w:r>
      <w:r w:rsidR="000D0228">
        <w:rPr>
          <w:rFonts w:ascii="Book Antiqua" w:hAnsi="Book Antiqua" w:hint="eastAsia"/>
          <w:noProof/>
          <w:sz w:val="24"/>
          <w:szCs w:val="24"/>
        </w:rPr>
        <w:t xml:space="preserve"> </w:t>
      </w:r>
      <w:r w:rsidR="00DF4489" w:rsidRPr="00B77912">
        <w:rPr>
          <w:rFonts w:ascii="Book Antiqua" w:hAnsi="Book Antiqua"/>
          <w:noProof/>
          <w:sz w:val="24"/>
          <w:szCs w:val="24"/>
        </w:rPr>
        <w:t>Cur and TNBS</w:t>
      </w:r>
      <w:r w:rsidR="000D0228">
        <w:rPr>
          <w:rFonts w:ascii="Book Antiqua" w:hAnsi="Book Antiqua" w:hint="eastAsia"/>
          <w:noProof/>
          <w:sz w:val="24"/>
          <w:szCs w:val="24"/>
        </w:rPr>
        <w:t xml:space="preserve"> </w:t>
      </w:r>
      <w:r w:rsidR="00DF4489" w:rsidRPr="00B77912">
        <w:rPr>
          <w:rFonts w:ascii="Book Antiqua" w:hAnsi="Book Antiqua"/>
          <w:noProof/>
          <w:sz w:val="24"/>
          <w:szCs w:val="24"/>
        </w:rPr>
        <w:t>+</w:t>
      </w:r>
      <w:r w:rsidR="000D0228">
        <w:rPr>
          <w:rFonts w:ascii="Book Antiqua" w:hAnsi="Book Antiqua" w:hint="eastAsia"/>
          <w:noProof/>
          <w:sz w:val="24"/>
          <w:szCs w:val="24"/>
        </w:rPr>
        <w:t xml:space="preserve"> </w:t>
      </w:r>
      <w:r w:rsidR="00DF4489" w:rsidRPr="00B77912">
        <w:rPr>
          <w:rFonts w:ascii="Book Antiqua" w:hAnsi="Book Antiqua"/>
          <w:noProof/>
          <w:sz w:val="24"/>
          <w:szCs w:val="24"/>
        </w:rPr>
        <w:t xml:space="preserve">Mes groups were </w:t>
      </w:r>
      <w:r w:rsidR="00BF1887" w:rsidRPr="00B77912">
        <w:rPr>
          <w:rFonts w:ascii="Book Antiqua" w:hAnsi="Book Antiqua"/>
          <w:noProof/>
          <w:sz w:val="24"/>
          <w:szCs w:val="24"/>
        </w:rPr>
        <w:t xml:space="preserve">respectively </w:t>
      </w:r>
      <w:r w:rsidR="00DF4489" w:rsidRPr="00B77912">
        <w:rPr>
          <w:rFonts w:ascii="Book Antiqua" w:hAnsi="Book Antiqua"/>
          <w:noProof/>
          <w:sz w:val="24"/>
          <w:szCs w:val="24"/>
        </w:rPr>
        <w:t>administered with curcumin (</w:t>
      </w:r>
      <w:bookmarkStart w:id="26" w:name="OLE_LINK3"/>
      <w:bookmarkStart w:id="27" w:name="OLE_LINK4"/>
      <w:r w:rsidR="00DF4489" w:rsidRPr="00B77912">
        <w:rPr>
          <w:rFonts w:ascii="Book Antiqua" w:hAnsi="Book Antiqua"/>
          <w:noProof/>
          <w:sz w:val="24"/>
          <w:szCs w:val="24"/>
        </w:rPr>
        <w:t>200 mg/kg</w:t>
      </w:r>
      <w:bookmarkEnd w:id="26"/>
      <w:bookmarkEnd w:id="27"/>
      <w:r w:rsidR="00DF4489" w:rsidRPr="00B77912">
        <w:rPr>
          <w:rFonts w:ascii="Book Antiqua" w:hAnsi="Book Antiqua"/>
          <w:noProof/>
          <w:sz w:val="24"/>
          <w:szCs w:val="24"/>
        </w:rPr>
        <w:t xml:space="preserve">) </w:t>
      </w:r>
      <w:r w:rsidR="00D27E6F" w:rsidRPr="00B77912">
        <w:rPr>
          <w:rFonts w:ascii="Book Antiqua" w:hAnsi="Book Antiqua"/>
          <w:noProof/>
          <w:sz w:val="24"/>
          <w:szCs w:val="24"/>
        </w:rPr>
        <w:t>(</w:t>
      </w:r>
      <w:bookmarkStart w:id="28" w:name="OLE_LINK87"/>
      <w:bookmarkStart w:id="29" w:name="OLE_LINK88"/>
      <w:r w:rsidR="00D27E6F" w:rsidRPr="00B77912">
        <w:rPr>
          <w:rFonts w:ascii="Book Antiqua" w:hAnsi="Book Antiqua"/>
          <w:noProof/>
          <w:sz w:val="24"/>
          <w:szCs w:val="24"/>
        </w:rPr>
        <w:t>purity</w:t>
      </w:r>
      <w:r w:rsidR="000D0228">
        <w:rPr>
          <w:rFonts w:ascii="Book Antiqua" w:hAnsi="Book Antiqua" w:hint="eastAsia"/>
          <w:noProof/>
          <w:sz w:val="24"/>
          <w:szCs w:val="24"/>
        </w:rPr>
        <w:t xml:space="preserve"> </w:t>
      </w:r>
      <w:r w:rsidR="00846FAC">
        <w:rPr>
          <w:rFonts w:ascii="Book Antiqua" w:hAnsi="Book Antiqua" w:hint="eastAsia"/>
          <w:noProof/>
          <w:sz w:val="24"/>
          <w:szCs w:val="24"/>
        </w:rPr>
        <w:t>&gt;</w:t>
      </w:r>
      <w:r w:rsidR="000D0228">
        <w:rPr>
          <w:rFonts w:ascii="Book Antiqua" w:hAnsi="Book Antiqua" w:hint="eastAsia"/>
          <w:noProof/>
          <w:sz w:val="24"/>
          <w:szCs w:val="24"/>
        </w:rPr>
        <w:t xml:space="preserve"> </w:t>
      </w:r>
      <w:r w:rsidR="00D27E6F" w:rsidRPr="00B77912">
        <w:rPr>
          <w:rFonts w:ascii="Book Antiqua" w:hAnsi="Book Antiqua"/>
          <w:noProof/>
          <w:sz w:val="24"/>
          <w:szCs w:val="24"/>
        </w:rPr>
        <w:t>95% by HPLC, batch number: GR-133-140421, GANGRUN Biotechnology, Nanjing, China</w:t>
      </w:r>
      <w:bookmarkEnd w:id="28"/>
      <w:bookmarkEnd w:id="29"/>
      <w:r w:rsidR="00D27E6F" w:rsidRPr="00B77912">
        <w:rPr>
          <w:rFonts w:ascii="Book Antiqua" w:hAnsi="Book Antiqua"/>
          <w:noProof/>
          <w:sz w:val="24"/>
          <w:szCs w:val="24"/>
        </w:rPr>
        <w:t xml:space="preserve">) </w:t>
      </w:r>
      <w:r w:rsidR="00BF1887" w:rsidRPr="00B77912">
        <w:rPr>
          <w:rFonts w:ascii="Book Antiqua" w:hAnsi="Book Antiqua"/>
          <w:noProof/>
          <w:sz w:val="24"/>
          <w:szCs w:val="24"/>
        </w:rPr>
        <w:t>and</w:t>
      </w:r>
      <w:r w:rsidR="002B4475" w:rsidRPr="00B77912">
        <w:rPr>
          <w:rFonts w:ascii="Book Antiqua" w:hAnsi="Book Antiqua"/>
          <w:noProof/>
          <w:sz w:val="24"/>
          <w:szCs w:val="24"/>
        </w:rPr>
        <w:t xml:space="preserve">Mesalazine </w:t>
      </w:r>
      <w:r w:rsidR="00DF4489" w:rsidRPr="00B77912">
        <w:rPr>
          <w:rFonts w:ascii="Book Antiqua" w:hAnsi="Book Antiqua"/>
          <w:noProof/>
          <w:sz w:val="24"/>
          <w:szCs w:val="24"/>
        </w:rPr>
        <w:t>(</w:t>
      </w:r>
      <w:r w:rsidR="002B4475" w:rsidRPr="00B77912">
        <w:rPr>
          <w:rFonts w:ascii="Book Antiqua" w:hAnsi="Book Antiqua"/>
          <w:noProof/>
          <w:sz w:val="24"/>
          <w:szCs w:val="24"/>
        </w:rPr>
        <w:t xml:space="preserve">Mes, </w:t>
      </w:r>
      <w:r w:rsidR="00962FE7" w:rsidRPr="00B77912">
        <w:rPr>
          <w:rFonts w:ascii="Book Antiqua" w:hAnsi="Book Antiqua"/>
          <w:noProof/>
          <w:sz w:val="24"/>
          <w:szCs w:val="24"/>
        </w:rPr>
        <w:t>3</w:t>
      </w:r>
      <w:r w:rsidR="00DF4489" w:rsidRPr="00B77912">
        <w:rPr>
          <w:rFonts w:ascii="Book Antiqua" w:hAnsi="Book Antiqua"/>
          <w:noProof/>
          <w:sz w:val="24"/>
          <w:szCs w:val="24"/>
        </w:rPr>
        <w:t xml:space="preserve">00 mg/kg) </w:t>
      </w:r>
      <w:r w:rsidR="00D27E6F" w:rsidRPr="00B77912">
        <w:rPr>
          <w:rFonts w:ascii="Book Antiqua" w:hAnsi="Book Antiqua"/>
          <w:noProof/>
          <w:sz w:val="24"/>
          <w:szCs w:val="24"/>
        </w:rPr>
        <w:t>(Mes, batch number: 130407, Sunflower Pharma Jiamusi, China)</w:t>
      </w:r>
      <w:r w:rsidR="0068332A">
        <w:rPr>
          <w:rFonts w:ascii="Book Antiqua" w:hAnsi="Book Antiqua" w:hint="eastAsia"/>
          <w:noProof/>
          <w:sz w:val="24"/>
          <w:szCs w:val="24"/>
        </w:rPr>
        <w:t xml:space="preserve"> </w:t>
      </w:r>
      <w:r w:rsidR="00AE504F" w:rsidRPr="00B77912">
        <w:rPr>
          <w:rFonts w:ascii="Book Antiqua" w:hAnsi="Book Antiqua"/>
          <w:noProof/>
          <w:sz w:val="24"/>
          <w:szCs w:val="24"/>
        </w:rPr>
        <w:t>intragastric</w:t>
      </w:r>
      <w:r w:rsidR="00EB0C54" w:rsidRPr="00B77912">
        <w:rPr>
          <w:rFonts w:ascii="Book Antiqua" w:hAnsi="Book Antiqua"/>
          <w:noProof/>
          <w:sz w:val="24"/>
          <w:szCs w:val="24"/>
        </w:rPr>
        <w:t>ally</w:t>
      </w:r>
      <w:r w:rsidR="00DF4489" w:rsidRPr="00B77912">
        <w:rPr>
          <w:rFonts w:ascii="Book Antiqua" w:hAnsi="Book Antiqua"/>
          <w:noProof/>
          <w:sz w:val="24"/>
          <w:szCs w:val="24"/>
        </w:rPr>
        <w:t xml:space="preserve"> for </w:t>
      </w:r>
      <w:r w:rsidR="002B4475" w:rsidRPr="00B77912">
        <w:rPr>
          <w:rFonts w:ascii="Book Antiqua" w:hAnsi="Book Antiqua"/>
          <w:noProof/>
          <w:sz w:val="24"/>
          <w:szCs w:val="24"/>
        </w:rPr>
        <w:t>7 d</w:t>
      </w:r>
      <w:r w:rsidR="00DF4489" w:rsidRPr="00B77912">
        <w:rPr>
          <w:rFonts w:ascii="Book Antiqua" w:hAnsi="Book Antiqua"/>
          <w:noProof/>
          <w:sz w:val="24"/>
          <w:szCs w:val="24"/>
        </w:rPr>
        <w:t>.</w:t>
      </w:r>
      <w:r w:rsidR="000D0228">
        <w:rPr>
          <w:rFonts w:ascii="Book Antiqua" w:hAnsi="Book Antiqua" w:hint="eastAsia"/>
          <w:noProof/>
          <w:sz w:val="24"/>
          <w:szCs w:val="24"/>
        </w:rPr>
        <w:t xml:space="preserve"> </w:t>
      </w:r>
      <w:r w:rsidR="008A3C70" w:rsidRPr="00B77912">
        <w:rPr>
          <w:rFonts w:ascii="Book Antiqua" w:hAnsi="Book Antiqua"/>
          <w:sz w:val="24"/>
          <w:szCs w:val="24"/>
        </w:rPr>
        <w:t xml:space="preserve">The mice in the Normal and TNBS groups received </w:t>
      </w:r>
      <w:r w:rsidR="00222765" w:rsidRPr="00B77912">
        <w:rPr>
          <w:rFonts w:ascii="Book Antiqua" w:hAnsi="Book Antiqua"/>
          <w:sz w:val="24"/>
          <w:szCs w:val="24"/>
        </w:rPr>
        <w:t>equivalent</w:t>
      </w:r>
      <w:r w:rsidR="008A3C70" w:rsidRPr="00B77912">
        <w:rPr>
          <w:rFonts w:ascii="Book Antiqua" w:hAnsi="Book Antiqua"/>
          <w:sz w:val="24"/>
          <w:szCs w:val="24"/>
        </w:rPr>
        <w:t xml:space="preserve"> volume of physiological saline</w:t>
      </w:r>
      <w:r w:rsidR="0068332A">
        <w:rPr>
          <w:rFonts w:ascii="Book Antiqua" w:hAnsi="Book Antiqua" w:hint="eastAsia"/>
          <w:sz w:val="24"/>
          <w:szCs w:val="24"/>
        </w:rPr>
        <w:t xml:space="preserve"> </w:t>
      </w:r>
      <w:r w:rsidR="008A3C70" w:rsidRPr="00B77912">
        <w:rPr>
          <w:rFonts w:ascii="Book Antiqua" w:hAnsi="Book Antiqua"/>
          <w:sz w:val="24"/>
          <w:szCs w:val="24"/>
        </w:rPr>
        <w:t xml:space="preserve">every day until the end of the experiment. </w:t>
      </w:r>
      <w:r w:rsidR="00EB0C54" w:rsidRPr="00B77912">
        <w:rPr>
          <w:rFonts w:ascii="Book Antiqua" w:hAnsi="Book Antiqua"/>
          <w:sz w:val="24"/>
          <w:szCs w:val="24"/>
        </w:rPr>
        <w:t xml:space="preserve">All the mice </w:t>
      </w:r>
      <w:r w:rsidR="00EB0C54" w:rsidRPr="00B77912">
        <w:rPr>
          <w:rFonts w:ascii="Book Antiqua" w:hAnsi="Book Antiqua"/>
          <w:noProof/>
          <w:sz w:val="24"/>
          <w:szCs w:val="24"/>
        </w:rPr>
        <w:t>were sacrificed</w:t>
      </w:r>
      <w:r w:rsidR="00EB0C54" w:rsidRPr="00B77912">
        <w:rPr>
          <w:rFonts w:ascii="Book Antiqua" w:hAnsi="Book Antiqua"/>
          <w:sz w:val="24"/>
          <w:szCs w:val="24"/>
        </w:rPr>
        <w:t xml:space="preserve"> o</w:t>
      </w:r>
      <w:r w:rsidR="002B4475" w:rsidRPr="00B77912">
        <w:rPr>
          <w:rFonts w:ascii="Book Antiqua" w:hAnsi="Book Antiqua"/>
          <w:sz w:val="24"/>
          <w:szCs w:val="24"/>
        </w:rPr>
        <w:t>n the 8</w:t>
      </w:r>
      <w:r w:rsidR="002B4475" w:rsidRPr="00B77912">
        <w:rPr>
          <w:rFonts w:ascii="Book Antiqua" w:hAnsi="Book Antiqua"/>
          <w:sz w:val="24"/>
          <w:szCs w:val="24"/>
          <w:vertAlign w:val="superscript"/>
        </w:rPr>
        <w:t>th</w:t>
      </w:r>
      <w:r w:rsidR="002B4475" w:rsidRPr="00B77912">
        <w:rPr>
          <w:rFonts w:ascii="Book Antiqua" w:hAnsi="Book Antiqua"/>
          <w:sz w:val="24"/>
          <w:szCs w:val="24"/>
        </w:rPr>
        <w:t xml:space="preserve"> day</w:t>
      </w:r>
      <w:r w:rsidR="00DF4489" w:rsidRPr="00B77912">
        <w:rPr>
          <w:rFonts w:ascii="Book Antiqua" w:hAnsi="Book Antiqua"/>
          <w:sz w:val="24"/>
          <w:szCs w:val="24"/>
        </w:rPr>
        <w:t>.</w:t>
      </w:r>
    </w:p>
    <w:p w:rsidR="00DF4489" w:rsidRPr="00B77912" w:rsidRDefault="00DF4489" w:rsidP="001937DC">
      <w:pPr>
        <w:adjustRightInd w:val="0"/>
        <w:snapToGrid w:val="0"/>
        <w:spacing w:line="360" w:lineRule="auto"/>
        <w:rPr>
          <w:rFonts w:ascii="Book Antiqua" w:hAnsi="Book Antiqua"/>
          <w:sz w:val="24"/>
          <w:szCs w:val="24"/>
        </w:rPr>
      </w:pPr>
    </w:p>
    <w:p w:rsidR="00283266" w:rsidRPr="00B77912" w:rsidRDefault="00283266" w:rsidP="001937DC">
      <w:pPr>
        <w:adjustRightInd w:val="0"/>
        <w:snapToGrid w:val="0"/>
        <w:spacing w:line="360" w:lineRule="auto"/>
        <w:rPr>
          <w:rFonts w:ascii="Book Antiqua" w:hAnsi="Book Antiqua"/>
          <w:b/>
          <w:i/>
          <w:sz w:val="24"/>
          <w:szCs w:val="24"/>
        </w:rPr>
      </w:pPr>
      <w:r w:rsidRPr="00B77912">
        <w:rPr>
          <w:rFonts w:ascii="Book Antiqua" w:hAnsi="Book Antiqua"/>
          <w:b/>
          <w:i/>
          <w:sz w:val="24"/>
          <w:szCs w:val="24"/>
        </w:rPr>
        <w:t>Histological</w:t>
      </w:r>
      <w:r w:rsidR="0068332A">
        <w:rPr>
          <w:rFonts w:ascii="Book Antiqua" w:hAnsi="Book Antiqua" w:hint="eastAsia"/>
          <w:b/>
          <w:i/>
          <w:sz w:val="24"/>
          <w:szCs w:val="24"/>
        </w:rPr>
        <w:t xml:space="preserve"> </w:t>
      </w:r>
      <w:r w:rsidRPr="00B77912">
        <w:rPr>
          <w:rFonts w:ascii="Book Antiqua" w:hAnsi="Book Antiqua"/>
          <w:b/>
          <w:i/>
          <w:sz w:val="24"/>
          <w:szCs w:val="24"/>
        </w:rPr>
        <w:t>evaluation</w:t>
      </w:r>
    </w:p>
    <w:p w:rsidR="00283266" w:rsidRPr="00B77912" w:rsidRDefault="00283266" w:rsidP="001937DC">
      <w:pPr>
        <w:pStyle w:val="HTMLPreformatted"/>
        <w:shd w:val="clear" w:color="auto" w:fill="FFFFFF"/>
        <w:adjustRightInd w:val="0"/>
        <w:snapToGrid w:val="0"/>
        <w:spacing w:line="360" w:lineRule="auto"/>
        <w:jc w:val="both"/>
        <w:rPr>
          <w:rFonts w:ascii="Book Antiqua" w:eastAsiaTheme="minorEastAsia" w:hAnsi="Book Antiqua" w:cs="Times New Roman"/>
          <w:kern w:val="2"/>
        </w:rPr>
      </w:pPr>
      <w:r w:rsidRPr="00B77912">
        <w:rPr>
          <w:rFonts w:ascii="Book Antiqua" w:eastAsiaTheme="minorEastAsia" w:hAnsi="Book Antiqua" w:cs="Times New Roman"/>
          <w:kern w:val="2"/>
        </w:rPr>
        <w:t>The whole colon (</w:t>
      </w:r>
      <w:r w:rsidR="004A0A3A" w:rsidRPr="004A0A3A">
        <w:rPr>
          <w:rFonts w:ascii="Book Antiqua" w:eastAsiaTheme="minorEastAsia" w:hAnsi="Book Antiqua" w:cs="Times New Roman"/>
          <w:i/>
          <w:kern w:val="2"/>
        </w:rPr>
        <w:t>n =</w:t>
      </w:r>
      <w:r w:rsidRPr="00B77912">
        <w:rPr>
          <w:rFonts w:ascii="Book Antiqua" w:eastAsiaTheme="minorEastAsia" w:hAnsi="Book Antiqua" w:cs="Times New Roman"/>
          <w:kern w:val="2"/>
        </w:rPr>
        <w:t xml:space="preserve"> 10) was separated rapidly, measured its length, cleared its contents, and weighted colonic weigh, and then divided into two parts. The weight index of colon is equal to colonic weight/body weight × 100 %. The colonic segments were fixed in 4% polyformaldehyde solution, subsequently made into pathological section</w:t>
      </w:r>
      <w:r w:rsidR="0068332A">
        <w:rPr>
          <w:rFonts w:ascii="Book Antiqua" w:eastAsiaTheme="minorEastAsia" w:hAnsi="Book Antiqua" w:cs="Times New Roman" w:hint="eastAsia"/>
          <w:kern w:val="2"/>
        </w:rPr>
        <w:t xml:space="preserve"> </w:t>
      </w:r>
      <w:r w:rsidRPr="00B77912">
        <w:rPr>
          <w:rFonts w:ascii="Book Antiqua" w:eastAsiaTheme="minorEastAsia" w:hAnsi="Book Antiqua" w:cs="Times New Roman"/>
          <w:kern w:val="2"/>
        </w:rPr>
        <w:t xml:space="preserve">stained with hematoxylin and </w:t>
      </w:r>
      <w:r w:rsidRPr="00B77912">
        <w:rPr>
          <w:rFonts w:ascii="Book Antiqua" w:eastAsiaTheme="minorEastAsia" w:hAnsi="Book Antiqua" w:cs="Times New Roman"/>
          <w:kern w:val="2"/>
        </w:rPr>
        <w:lastRenderedPageBreak/>
        <w:t>eosin (HE). According to the previous study reported by Nicole and his colleagues</w:t>
      </w:r>
      <w:r w:rsidR="005836C5" w:rsidRPr="005836C5">
        <w:rPr>
          <w:rFonts w:ascii="Book Antiqua" w:eastAsiaTheme="minorEastAsia" w:hAnsi="Book Antiqua" w:cs="Times New Roman"/>
          <w:kern w:val="2"/>
          <w:vertAlign w:val="superscript"/>
        </w:rPr>
        <w:t>[</w:t>
      </w:r>
      <w:r w:rsidRPr="00B77912">
        <w:rPr>
          <w:rFonts w:ascii="Book Antiqua" w:eastAsiaTheme="minorEastAsia" w:hAnsi="Book Antiqua" w:cs="Times New Roman"/>
          <w:kern w:val="2"/>
          <w:vertAlign w:val="superscript"/>
        </w:rPr>
        <w:t>26]</w:t>
      </w:r>
      <w:r w:rsidRPr="00B77912">
        <w:rPr>
          <w:rFonts w:ascii="Book Antiqua" w:eastAsiaTheme="minorEastAsia" w:hAnsi="Book Antiqua" w:cs="Times New Roman"/>
          <w:kern w:val="2"/>
        </w:rPr>
        <w:t>, the criterion of the histological damage score (</w:t>
      </w:r>
      <w:r w:rsidR="004A0A3A" w:rsidRPr="004A0A3A">
        <w:rPr>
          <w:rFonts w:ascii="Book Antiqua" w:eastAsiaTheme="minorEastAsia" w:hAnsi="Book Antiqua" w:cs="Times New Roman"/>
          <w:i/>
          <w:kern w:val="2"/>
        </w:rPr>
        <w:t>n =</w:t>
      </w:r>
      <w:r w:rsidRPr="00B77912">
        <w:rPr>
          <w:rFonts w:ascii="Book Antiqua" w:eastAsiaTheme="minorEastAsia" w:hAnsi="Book Antiqua" w:cs="Times New Roman"/>
          <w:kern w:val="2"/>
        </w:rPr>
        <w:t xml:space="preserve"> 10) was implemented to evaluate colonic injury. Histological score was composed with inflammatory cell infiltration and tissue damage. Scores for infiltration are as follows: 0: no infiltration; 1: increased number of inflammatory cells in the lamina propria; 2: inflammatory cells extending into the submucosa; and 3: transmural inflammatory cell infiltration. The scores of tissue damage are as follows: 0: no mucosal damage; 1: discrete epithelial lesions; 2: erosions or focal ulcerations; and 3: severe mucosal damage with extensive ulceration extending into the bowel wall.</w:t>
      </w:r>
    </w:p>
    <w:p w:rsidR="00283266" w:rsidRPr="00B77912" w:rsidRDefault="00283266" w:rsidP="001937DC">
      <w:pPr>
        <w:adjustRightInd w:val="0"/>
        <w:snapToGrid w:val="0"/>
        <w:spacing w:line="360" w:lineRule="auto"/>
        <w:rPr>
          <w:rFonts w:ascii="Book Antiqua" w:hAnsi="Book Antiqua"/>
          <w:sz w:val="24"/>
          <w:szCs w:val="24"/>
        </w:rPr>
      </w:pPr>
    </w:p>
    <w:p w:rsidR="00CC796C" w:rsidRPr="00B77912" w:rsidRDefault="00CC796C" w:rsidP="001937DC">
      <w:pPr>
        <w:adjustRightInd w:val="0"/>
        <w:snapToGrid w:val="0"/>
        <w:spacing w:line="360" w:lineRule="auto"/>
        <w:rPr>
          <w:rFonts w:ascii="Book Antiqua" w:hAnsi="Book Antiqua"/>
          <w:b/>
          <w:i/>
          <w:sz w:val="24"/>
          <w:szCs w:val="24"/>
        </w:rPr>
      </w:pPr>
      <w:r w:rsidRPr="00B77912">
        <w:rPr>
          <w:rFonts w:ascii="Book Antiqua" w:hAnsi="Book Antiqua"/>
          <w:b/>
          <w:i/>
          <w:sz w:val="24"/>
          <w:szCs w:val="24"/>
        </w:rPr>
        <w:t>Isolation</w:t>
      </w:r>
      <w:r w:rsidR="000D0228" w:rsidRPr="00B77912">
        <w:rPr>
          <w:rFonts w:ascii="Book Antiqua" w:hAnsi="Book Antiqua"/>
          <w:b/>
          <w:i/>
          <w:sz w:val="24"/>
          <w:szCs w:val="24"/>
        </w:rPr>
        <w:t xml:space="preserve"> of lymphocyte from gut-associated lymphoid t</w:t>
      </w:r>
      <w:r w:rsidRPr="00B77912">
        <w:rPr>
          <w:rFonts w:ascii="Book Antiqua" w:hAnsi="Book Antiqua"/>
          <w:b/>
          <w:i/>
          <w:sz w:val="24"/>
          <w:szCs w:val="24"/>
        </w:rPr>
        <w:t>issue</w:t>
      </w:r>
    </w:p>
    <w:p w:rsidR="009717C1" w:rsidRPr="00B77912" w:rsidRDefault="009717C1" w:rsidP="001937DC">
      <w:pPr>
        <w:pStyle w:val="HTMLPreformatted"/>
        <w:shd w:val="clear" w:color="auto" w:fill="FFFFFF"/>
        <w:adjustRightInd w:val="0"/>
        <w:snapToGrid w:val="0"/>
        <w:spacing w:line="360" w:lineRule="auto"/>
        <w:jc w:val="both"/>
        <w:rPr>
          <w:rFonts w:ascii="Book Antiqua" w:hAnsi="Book Antiqua" w:cs="Times New Roman"/>
        </w:rPr>
      </w:pPr>
      <w:r w:rsidRPr="00B77912">
        <w:rPr>
          <w:rFonts w:ascii="Book Antiqua" w:hAnsi="Book Antiqua" w:cs="Times New Roman"/>
        </w:rPr>
        <w:t xml:space="preserve">Gut-associated lymphoid tissue (GALT) was separated and collected from the whole small intestine to the terminal rectum. GALT </w:t>
      </w:r>
      <w:r w:rsidRPr="00B77912">
        <w:rPr>
          <w:rFonts w:ascii="Book Antiqua" w:hAnsi="Book Antiqua" w:cs="Times New Roman"/>
          <w:noProof/>
        </w:rPr>
        <w:t>was triturated</w:t>
      </w:r>
      <w:r w:rsidR="0000113A">
        <w:rPr>
          <w:rFonts w:ascii="Book Antiqua" w:hAnsi="Book Antiqua" w:cs="Times New Roman"/>
        </w:rPr>
        <w:t xml:space="preserve"> in 3% fetal calf serum (FCS)/</w:t>
      </w:r>
      <w:r w:rsidRPr="00B77912">
        <w:rPr>
          <w:rFonts w:ascii="Book Antiqua" w:hAnsi="Book Antiqua" w:cs="Times New Roman"/>
        </w:rPr>
        <w:t xml:space="preserve">PBS solution on ice cake, and filtrated </w:t>
      </w:r>
      <w:r w:rsidRPr="0000113A">
        <w:rPr>
          <w:rFonts w:ascii="Book Antiqua" w:hAnsi="Book Antiqua" w:cs="Times New Roman"/>
          <w:i/>
        </w:rPr>
        <w:t>via</w:t>
      </w:r>
      <w:r w:rsidRPr="00B77912">
        <w:rPr>
          <w:rFonts w:ascii="Book Antiqua" w:hAnsi="Book Antiqua" w:cs="Times New Roman"/>
        </w:rPr>
        <w:t xml:space="preserve"> 300 section stainless steel cell cribble. </w:t>
      </w:r>
      <w:r w:rsidR="00497CFD" w:rsidRPr="00B77912">
        <w:rPr>
          <w:rFonts w:ascii="Book Antiqua" w:hAnsi="Book Antiqua" w:cs="Times New Roman"/>
        </w:rPr>
        <w:t>The cell suspensions</w:t>
      </w:r>
      <w:r w:rsidRPr="00B77912">
        <w:rPr>
          <w:rFonts w:ascii="Book Antiqua" w:hAnsi="Book Antiqua" w:cs="Times New Roman"/>
        </w:rPr>
        <w:t xml:space="preserve"> were centrifuged at 1500 </w:t>
      </w:r>
      <w:r w:rsidR="0000113A">
        <w:rPr>
          <w:rFonts w:ascii="Book Antiqua" w:hAnsi="Book Antiqua" w:cs="Times New Roman"/>
          <w:noProof/>
        </w:rPr>
        <w:t>rpm</w:t>
      </w:r>
      <w:r w:rsidRPr="00B77912">
        <w:rPr>
          <w:rFonts w:ascii="Book Antiqua" w:hAnsi="Book Antiqua" w:cs="Times New Roman"/>
          <w:noProof/>
        </w:rPr>
        <w:t>/min</w:t>
      </w:r>
      <w:r w:rsidRPr="00B77912">
        <w:rPr>
          <w:rFonts w:ascii="Book Antiqua" w:hAnsi="Book Antiqua" w:cs="Times New Roman"/>
        </w:rPr>
        <w:t xml:space="preserve"> at </w:t>
      </w:r>
      <w:r w:rsidRPr="00B77912">
        <w:rPr>
          <w:rFonts w:ascii="Book Antiqua" w:hAnsi="Book Antiqua" w:cs="Times New Roman"/>
          <w:noProof/>
        </w:rPr>
        <w:t>4</w:t>
      </w:r>
      <w:r w:rsidR="0000113A">
        <w:rPr>
          <w:rFonts w:ascii="Times New Roman" w:hAnsi="Times New Roman" w:cs="Times New Roman" w:hint="eastAsia"/>
        </w:rPr>
        <w:t xml:space="preserve"> </w:t>
      </w:r>
      <w:r w:rsidRPr="00B77912">
        <w:rPr>
          <w:rFonts w:hint="eastAsia"/>
        </w:rPr>
        <w:t>℃</w:t>
      </w:r>
      <w:r w:rsidRPr="00B77912">
        <w:rPr>
          <w:rFonts w:ascii="Book Antiqua" w:hAnsi="Book Antiqua" w:cs="Times New Roman"/>
        </w:rPr>
        <w:t xml:space="preserve"> for 5 min and suspended in 1</w:t>
      </w:r>
      <w:r w:rsidR="0000113A">
        <w:rPr>
          <w:rFonts w:ascii="Book Antiqua" w:hAnsi="Book Antiqua" w:cs="Times New Roman" w:hint="eastAsia"/>
        </w:rPr>
        <w:t xml:space="preserve"> </w:t>
      </w:r>
      <w:r w:rsidRPr="00B77912">
        <w:rPr>
          <w:rFonts w:ascii="Book Antiqua" w:hAnsi="Book Antiqua" w:cs="Times New Roman"/>
        </w:rPr>
        <w:t>×</w:t>
      </w:r>
      <w:r w:rsidR="0000113A">
        <w:rPr>
          <w:rFonts w:ascii="Book Antiqua" w:hAnsi="Book Antiqua" w:cs="Times New Roman" w:hint="eastAsia"/>
        </w:rPr>
        <w:t xml:space="preserve"> </w:t>
      </w:r>
      <w:r w:rsidRPr="00B77912">
        <w:rPr>
          <w:rFonts w:ascii="Book Antiqua" w:hAnsi="Book Antiqua" w:cs="Times New Roman"/>
        </w:rPr>
        <w:t>10</w:t>
      </w:r>
      <w:r w:rsidRPr="00B77912">
        <w:rPr>
          <w:rFonts w:ascii="Book Antiqua" w:hAnsi="Book Antiqua" w:cs="Times New Roman"/>
          <w:vertAlign w:val="superscript"/>
        </w:rPr>
        <w:t>6</w:t>
      </w:r>
      <w:r w:rsidR="0000113A">
        <w:rPr>
          <w:rFonts w:ascii="Book Antiqua" w:hAnsi="Book Antiqua" w:cs="Times New Roman" w:hint="eastAsia"/>
        </w:rPr>
        <w:t>-</w:t>
      </w:r>
      <w:r w:rsidR="0000113A" w:rsidRPr="00B77912">
        <w:rPr>
          <w:rFonts w:ascii="Book Antiqua" w:hAnsi="Book Antiqua" w:cs="Times New Roman"/>
        </w:rPr>
        <w:t>1</w:t>
      </w:r>
      <w:r w:rsidR="0000113A">
        <w:rPr>
          <w:rFonts w:ascii="Book Antiqua" w:hAnsi="Book Antiqua" w:cs="Times New Roman" w:hint="eastAsia"/>
        </w:rPr>
        <w:t xml:space="preserve"> </w:t>
      </w:r>
      <w:r w:rsidR="0000113A" w:rsidRPr="00B77912">
        <w:rPr>
          <w:rFonts w:ascii="Book Antiqua" w:hAnsi="Book Antiqua" w:cs="Times New Roman"/>
        </w:rPr>
        <w:t>×</w:t>
      </w:r>
      <w:r w:rsidRPr="00B77912">
        <w:rPr>
          <w:rFonts w:ascii="Book Antiqua" w:hAnsi="Book Antiqua" w:cs="Times New Roman"/>
        </w:rPr>
        <w:t>10</w:t>
      </w:r>
      <w:r w:rsidRPr="00B77912">
        <w:rPr>
          <w:rFonts w:ascii="Book Antiqua" w:hAnsi="Book Antiqua" w:cs="Times New Roman"/>
          <w:vertAlign w:val="superscript"/>
        </w:rPr>
        <w:t>7</w:t>
      </w:r>
      <w:r w:rsidR="0000113A">
        <w:rPr>
          <w:rFonts w:ascii="Book Antiqua" w:hAnsi="Book Antiqua" w:cs="Times New Roman"/>
        </w:rPr>
        <w:t>/</w:t>
      </w:r>
      <w:r w:rsidRPr="00B77912">
        <w:rPr>
          <w:rFonts w:ascii="Book Antiqua" w:hAnsi="Book Antiqua" w:cs="Times New Roman"/>
        </w:rPr>
        <w:t>mL in 3% FCS/PBS solution.</w:t>
      </w:r>
    </w:p>
    <w:p w:rsidR="006A5FF9" w:rsidRPr="0000113A" w:rsidRDefault="006A5FF9" w:rsidP="001937DC">
      <w:pPr>
        <w:pStyle w:val="HTMLPreformatted"/>
        <w:shd w:val="clear" w:color="auto" w:fill="FFFFFF"/>
        <w:adjustRightInd w:val="0"/>
        <w:snapToGrid w:val="0"/>
        <w:spacing w:line="360" w:lineRule="auto"/>
        <w:ind w:firstLineChars="100" w:firstLine="240"/>
        <w:jc w:val="both"/>
        <w:rPr>
          <w:rFonts w:ascii="Book Antiqua" w:hAnsi="Book Antiqua" w:cs="Times New Roman"/>
        </w:rPr>
      </w:pPr>
    </w:p>
    <w:p w:rsidR="009717C1" w:rsidRPr="00B77912" w:rsidRDefault="005D1741" w:rsidP="001937DC">
      <w:pPr>
        <w:adjustRightInd w:val="0"/>
        <w:snapToGrid w:val="0"/>
        <w:spacing w:line="360" w:lineRule="auto"/>
        <w:rPr>
          <w:rFonts w:ascii="Book Antiqua" w:hAnsi="Book Antiqua"/>
          <w:b/>
          <w:i/>
          <w:sz w:val="24"/>
          <w:szCs w:val="24"/>
        </w:rPr>
      </w:pPr>
      <w:r w:rsidRPr="00B77912">
        <w:rPr>
          <w:rFonts w:ascii="Book Antiqua" w:hAnsi="Book Antiqua"/>
          <w:b/>
          <w:i/>
          <w:sz w:val="24"/>
          <w:szCs w:val="24"/>
        </w:rPr>
        <w:t>Assay of CD4</w:t>
      </w:r>
      <w:r w:rsidRPr="00B77912">
        <w:rPr>
          <w:rFonts w:ascii="Book Antiqua" w:hAnsi="Book Antiqua"/>
          <w:b/>
          <w:i/>
          <w:sz w:val="24"/>
          <w:szCs w:val="24"/>
          <w:vertAlign w:val="superscript"/>
        </w:rPr>
        <w:t>+</w:t>
      </w:r>
      <w:r w:rsidRPr="00B77912">
        <w:rPr>
          <w:rFonts w:ascii="Book Antiqua" w:hAnsi="Book Antiqua"/>
          <w:b/>
          <w:i/>
          <w:sz w:val="24"/>
          <w:szCs w:val="24"/>
        </w:rPr>
        <w:t>CD25</w:t>
      </w:r>
      <w:r w:rsidRPr="00B77912">
        <w:rPr>
          <w:rFonts w:ascii="Book Antiqua" w:hAnsi="Book Antiqua"/>
          <w:b/>
          <w:i/>
          <w:sz w:val="24"/>
          <w:szCs w:val="24"/>
          <w:vertAlign w:val="superscript"/>
        </w:rPr>
        <w:t>+</w:t>
      </w:r>
      <w:r w:rsidRPr="00B77912">
        <w:rPr>
          <w:rFonts w:ascii="Book Antiqua" w:hAnsi="Book Antiqua"/>
          <w:b/>
          <w:i/>
          <w:sz w:val="24"/>
          <w:szCs w:val="24"/>
        </w:rPr>
        <w:t>Foxp3</w:t>
      </w:r>
      <w:r w:rsidRPr="00B77912">
        <w:rPr>
          <w:rFonts w:ascii="Book Antiqua" w:hAnsi="Book Antiqua"/>
          <w:b/>
          <w:i/>
          <w:sz w:val="24"/>
          <w:szCs w:val="24"/>
          <w:vertAlign w:val="superscript"/>
        </w:rPr>
        <w:t xml:space="preserve">+ </w:t>
      </w:r>
      <w:r w:rsidRPr="00B77912">
        <w:rPr>
          <w:rFonts w:ascii="Book Antiqua" w:hAnsi="Book Antiqua"/>
          <w:b/>
          <w:i/>
          <w:sz w:val="24"/>
          <w:szCs w:val="24"/>
        </w:rPr>
        <w:t xml:space="preserve">T </w:t>
      </w:r>
      <w:r w:rsidR="0000113A" w:rsidRPr="00B77912">
        <w:rPr>
          <w:rFonts w:ascii="Book Antiqua" w:hAnsi="Book Antiqua"/>
          <w:b/>
          <w:i/>
          <w:sz w:val="24"/>
          <w:szCs w:val="24"/>
        </w:rPr>
        <w:t>cells by flow cytometry</w:t>
      </w:r>
    </w:p>
    <w:p w:rsidR="005D1741" w:rsidRPr="00B77912" w:rsidRDefault="005D1741" w:rsidP="001937DC">
      <w:pPr>
        <w:adjustRightInd w:val="0"/>
        <w:snapToGrid w:val="0"/>
        <w:spacing w:line="360" w:lineRule="auto"/>
        <w:rPr>
          <w:rFonts w:ascii="Book Antiqua" w:hAnsi="Book Antiqua"/>
          <w:b/>
          <w:i/>
          <w:sz w:val="24"/>
          <w:szCs w:val="24"/>
        </w:rPr>
      </w:pPr>
      <w:bookmarkStart w:id="30" w:name="OLE_LINK61"/>
      <w:r w:rsidRPr="00B77912">
        <w:rPr>
          <w:rFonts w:ascii="Book Antiqua" w:hAnsi="Book Antiqua"/>
          <w:sz w:val="24"/>
          <w:szCs w:val="24"/>
        </w:rPr>
        <w:t>The cell suspension</w:t>
      </w:r>
      <w:bookmarkEnd w:id="30"/>
      <w:r w:rsidR="00497CFD" w:rsidRPr="00B77912">
        <w:rPr>
          <w:rFonts w:ascii="Book Antiqua" w:hAnsi="Book Antiqua"/>
          <w:sz w:val="24"/>
          <w:szCs w:val="24"/>
        </w:rPr>
        <w:t>s</w:t>
      </w:r>
      <w:r w:rsidRPr="00B77912">
        <w:rPr>
          <w:rFonts w:ascii="Book Antiqua" w:hAnsi="Book Antiqua"/>
          <w:sz w:val="24"/>
          <w:szCs w:val="24"/>
        </w:rPr>
        <w:t xml:space="preserve"> (</w:t>
      </w:r>
      <w:r w:rsidRPr="00B77912">
        <w:rPr>
          <w:rFonts w:ascii="Cambria Math" w:hAnsi="Cambria Math" w:cs="Cambria Math"/>
          <w:sz w:val="24"/>
          <w:szCs w:val="24"/>
        </w:rPr>
        <w:t>𝑛</w:t>
      </w:r>
      <w:r w:rsidRPr="00B77912">
        <w:rPr>
          <w:rFonts w:ascii="Book Antiqua" w:hAnsi="Book Antiqua"/>
          <w:sz w:val="24"/>
          <w:szCs w:val="24"/>
        </w:rPr>
        <w:t xml:space="preserve"> = </w:t>
      </w:r>
      <w:r w:rsidR="00497CFD" w:rsidRPr="00B77912">
        <w:rPr>
          <w:rFonts w:ascii="Book Antiqua" w:hAnsi="Book Antiqua"/>
          <w:sz w:val="24"/>
          <w:szCs w:val="24"/>
        </w:rPr>
        <w:t>8</w:t>
      </w:r>
      <w:r w:rsidRPr="00B77912">
        <w:rPr>
          <w:rFonts w:ascii="Book Antiqua" w:hAnsi="Book Antiqua"/>
          <w:sz w:val="24"/>
          <w:szCs w:val="24"/>
        </w:rPr>
        <w:t>) w</w:t>
      </w:r>
      <w:r w:rsidR="00497CFD" w:rsidRPr="00B77912">
        <w:rPr>
          <w:rFonts w:ascii="Book Antiqua" w:hAnsi="Book Antiqua"/>
          <w:sz w:val="24"/>
          <w:szCs w:val="24"/>
        </w:rPr>
        <w:t>ere</w:t>
      </w:r>
      <w:r w:rsidRPr="00B77912">
        <w:rPr>
          <w:rFonts w:ascii="Book Antiqua" w:hAnsi="Book Antiqua"/>
          <w:sz w:val="24"/>
          <w:szCs w:val="24"/>
        </w:rPr>
        <w:t xml:space="preserve"> incubated for 30 min with </w:t>
      </w:r>
      <w:r w:rsidR="00595C62" w:rsidRPr="00B77912">
        <w:rPr>
          <w:rFonts w:ascii="Book Antiqua" w:hAnsi="Book Antiqua"/>
          <w:sz w:val="24"/>
          <w:szCs w:val="24"/>
        </w:rPr>
        <w:t>V450</w:t>
      </w:r>
      <w:r w:rsidRPr="00B77912">
        <w:rPr>
          <w:rFonts w:ascii="Book Antiqua" w:hAnsi="Book Antiqua"/>
          <w:sz w:val="24"/>
          <w:szCs w:val="24"/>
        </w:rPr>
        <w:t xml:space="preserve"> -anti-</w:t>
      </w:r>
      <w:r w:rsidR="00595C62" w:rsidRPr="00B77912">
        <w:rPr>
          <w:rFonts w:ascii="Book Antiqua" w:hAnsi="Book Antiqua"/>
          <w:sz w:val="24"/>
          <w:szCs w:val="24"/>
        </w:rPr>
        <w:t>mouse</w:t>
      </w:r>
      <w:r w:rsidRPr="00B77912">
        <w:rPr>
          <w:rFonts w:ascii="Book Antiqua" w:hAnsi="Book Antiqua"/>
          <w:sz w:val="24"/>
          <w:szCs w:val="24"/>
        </w:rPr>
        <w:t xml:space="preserve"> CD4</w:t>
      </w:r>
      <w:r w:rsidRPr="00B77912">
        <w:rPr>
          <w:rFonts w:ascii="Book Antiqua" w:hAnsi="Book Antiqua"/>
          <w:sz w:val="24"/>
          <w:szCs w:val="24"/>
          <w:vertAlign w:val="superscript"/>
        </w:rPr>
        <w:t>+</w:t>
      </w:r>
      <w:r w:rsidR="0000113A">
        <w:rPr>
          <w:rFonts w:ascii="Book Antiqua" w:hAnsi="Book Antiqua"/>
          <w:sz w:val="24"/>
          <w:szCs w:val="24"/>
        </w:rPr>
        <w:t>Ab (0.125 μg/</w:t>
      </w:r>
      <w:r w:rsidRPr="00B77912">
        <w:rPr>
          <w:rFonts w:ascii="Book Antiqua" w:hAnsi="Book Antiqua"/>
          <w:sz w:val="24"/>
          <w:szCs w:val="24"/>
        </w:rPr>
        <w:t>100</w:t>
      </w:r>
      <w:r w:rsidR="0000113A">
        <w:rPr>
          <w:rFonts w:ascii="Book Antiqua" w:hAnsi="Book Antiqua" w:hint="eastAsia"/>
          <w:sz w:val="24"/>
          <w:szCs w:val="24"/>
        </w:rPr>
        <w:t xml:space="preserve"> </w:t>
      </w:r>
      <w:r w:rsidRPr="00B77912">
        <w:rPr>
          <w:rFonts w:ascii="Book Antiqua" w:hAnsi="Book Antiqua"/>
          <w:sz w:val="24"/>
          <w:szCs w:val="24"/>
        </w:rPr>
        <w:t>μL</w:t>
      </w:r>
      <w:r w:rsidR="00595C62" w:rsidRPr="00B77912">
        <w:rPr>
          <w:rFonts w:ascii="Book Antiqua" w:hAnsi="Book Antiqua"/>
          <w:sz w:val="24"/>
          <w:szCs w:val="24"/>
        </w:rPr>
        <w:t>, BD bioscience</w:t>
      </w:r>
      <w:r w:rsidRPr="00B77912">
        <w:rPr>
          <w:rFonts w:ascii="Book Antiqua" w:hAnsi="Book Antiqua"/>
          <w:sz w:val="24"/>
          <w:szCs w:val="24"/>
        </w:rPr>
        <w:t xml:space="preserve">) and </w:t>
      </w:r>
      <w:r w:rsidR="00595C62" w:rsidRPr="00B77912">
        <w:rPr>
          <w:rFonts w:ascii="Book Antiqua" w:hAnsi="Book Antiqua"/>
          <w:sz w:val="24"/>
          <w:szCs w:val="24"/>
        </w:rPr>
        <w:t>PerCP/Cy5.5</w:t>
      </w:r>
      <w:r w:rsidRPr="00B77912">
        <w:rPr>
          <w:rFonts w:ascii="Book Antiqua" w:hAnsi="Book Antiqua"/>
          <w:sz w:val="24"/>
          <w:szCs w:val="24"/>
        </w:rPr>
        <w:t xml:space="preserve"> anti-mouse CD25</w:t>
      </w:r>
      <w:r w:rsidRPr="00B77912">
        <w:rPr>
          <w:rFonts w:ascii="Book Antiqua" w:hAnsi="Book Antiqua"/>
          <w:sz w:val="24"/>
          <w:szCs w:val="24"/>
          <w:vertAlign w:val="superscript"/>
        </w:rPr>
        <w:t>+</w:t>
      </w:r>
      <w:r w:rsidRPr="00B77912">
        <w:rPr>
          <w:rFonts w:ascii="Book Antiqua" w:hAnsi="Book Antiqua"/>
          <w:sz w:val="24"/>
          <w:szCs w:val="24"/>
        </w:rPr>
        <w:t>Ab (0.25</w:t>
      </w:r>
      <w:r w:rsidR="0000113A">
        <w:rPr>
          <w:rFonts w:ascii="Book Antiqua" w:hAnsi="Book Antiqua" w:hint="eastAsia"/>
          <w:sz w:val="24"/>
          <w:szCs w:val="24"/>
        </w:rPr>
        <w:t xml:space="preserve"> </w:t>
      </w:r>
      <w:r w:rsidR="0000113A">
        <w:rPr>
          <w:rFonts w:ascii="Book Antiqua" w:hAnsi="Book Antiqua"/>
          <w:sz w:val="24"/>
          <w:szCs w:val="24"/>
        </w:rPr>
        <w:t>μg/</w:t>
      </w:r>
      <w:r w:rsidRPr="00B77912">
        <w:rPr>
          <w:rFonts w:ascii="Book Antiqua" w:hAnsi="Book Antiqua"/>
          <w:sz w:val="24"/>
          <w:szCs w:val="24"/>
        </w:rPr>
        <w:t>100</w:t>
      </w:r>
      <w:r w:rsidR="0000113A">
        <w:rPr>
          <w:rFonts w:ascii="Book Antiqua" w:hAnsi="Book Antiqua" w:hint="eastAsia"/>
          <w:sz w:val="24"/>
          <w:szCs w:val="24"/>
        </w:rPr>
        <w:t xml:space="preserve"> </w:t>
      </w:r>
      <w:r w:rsidRPr="00B77912">
        <w:rPr>
          <w:rFonts w:ascii="Book Antiqua" w:hAnsi="Book Antiqua"/>
          <w:sz w:val="24"/>
          <w:szCs w:val="24"/>
        </w:rPr>
        <w:t>μL</w:t>
      </w:r>
      <w:r w:rsidR="00595C62" w:rsidRPr="00B77912">
        <w:rPr>
          <w:rFonts w:ascii="Book Antiqua" w:hAnsi="Book Antiqua"/>
          <w:sz w:val="24"/>
          <w:szCs w:val="24"/>
        </w:rPr>
        <w:t>,Biolegend</w:t>
      </w:r>
      <w:r w:rsidRPr="00B77912">
        <w:rPr>
          <w:rFonts w:ascii="Book Antiqua" w:hAnsi="Book Antiqua"/>
          <w:sz w:val="24"/>
          <w:szCs w:val="24"/>
        </w:rPr>
        <w:t>) at 37</w:t>
      </w:r>
      <w:r w:rsidR="0000113A">
        <w:rPr>
          <w:rFonts w:hint="eastAsia"/>
          <w:sz w:val="24"/>
          <w:szCs w:val="24"/>
        </w:rPr>
        <w:t xml:space="preserve"> </w:t>
      </w:r>
      <w:r w:rsidRPr="00B77912">
        <w:rPr>
          <w:rFonts w:ascii="SimSun" w:eastAsia="SimSun" w:hAnsi="SimSun" w:cs="SimSun" w:hint="eastAsia"/>
          <w:sz w:val="24"/>
          <w:szCs w:val="24"/>
        </w:rPr>
        <w:t>℃</w:t>
      </w:r>
      <w:r w:rsidRPr="00B77912">
        <w:rPr>
          <w:rFonts w:ascii="Book Antiqua" w:hAnsi="Book Antiqua"/>
          <w:sz w:val="24"/>
          <w:szCs w:val="24"/>
        </w:rPr>
        <w:t xml:space="preserve"> in </w:t>
      </w:r>
      <w:r w:rsidR="00983DD3" w:rsidRPr="00B77912">
        <w:rPr>
          <w:rFonts w:ascii="Book Antiqua" w:hAnsi="Book Antiqua"/>
          <w:sz w:val="24"/>
          <w:szCs w:val="24"/>
        </w:rPr>
        <w:t xml:space="preserve">the </w:t>
      </w:r>
      <w:r w:rsidRPr="00B77912">
        <w:rPr>
          <w:rFonts w:ascii="Book Antiqua" w:hAnsi="Book Antiqua"/>
          <w:sz w:val="24"/>
          <w:szCs w:val="24"/>
        </w:rPr>
        <w:t xml:space="preserve">dark. Cells were centrifuged at </w:t>
      </w:r>
      <w:r w:rsidR="00497CFD" w:rsidRPr="00B77912">
        <w:rPr>
          <w:rFonts w:ascii="Book Antiqua" w:hAnsi="Book Antiqua"/>
          <w:sz w:val="24"/>
          <w:szCs w:val="24"/>
        </w:rPr>
        <w:t>15</w:t>
      </w:r>
      <w:r w:rsidRPr="00B77912">
        <w:rPr>
          <w:rFonts w:ascii="Book Antiqua" w:hAnsi="Book Antiqua"/>
          <w:sz w:val="24"/>
          <w:szCs w:val="24"/>
        </w:rPr>
        <w:t xml:space="preserve">00 rpm / min </w:t>
      </w:r>
      <w:r w:rsidR="00983DD3" w:rsidRPr="00B77912">
        <w:rPr>
          <w:rFonts w:ascii="Book Antiqua" w:hAnsi="Book Antiqua"/>
          <w:sz w:val="24"/>
          <w:szCs w:val="24"/>
        </w:rPr>
        <w:t>and</w:t>
      </w:r>
      <w:r w:rsidRPr="00B77912">
        <w:rPr>
          <w:rFonts w:ascii="Book Antiqua" w:hAnsi="Book Antiqua"/>
          <w:sz w:val="24"/>
          <w:szCs w:val="24"/>
        </w:rPr>
        <w:t xml:space="preserve"> 4</w:t>
      </w:r>
      <w:r w:rsidR="0000113A">
        <w:rPr>
          <w:rFonts w:hint="eastAsia"/>
          <w:sz w:val="24"/>
          <w:szCs w:val="24"/>
        </w:rPr>
        <w:t xml:space="preserve"> </w:t>
      </w:r>
      <w:r w:rsidRPr="00B77912">
        <w:rPr>
          <w:rFonts w:ascii="SimSun" w:eastAsia="SimSun" w:hAnsi="SimSun" w:cs="SimSun" w:hint="eastAsia"/>
          <w:sz w:val="24"/>
          <w:szCs w:val="24"/>
        </w:rPr>
        <w:t>℃</w:t>
      </w:r>
      <w:r w:rsidRPr="00B77912">
        <w:rPr>
          <w:rFonts w:ascii="Book Antiqua" w:hAnsi="Book Antiqua"/>
          <w:sz w:val="24"/>
          <w:szCs w:val="24"/>
        </w:rPr>
        <w:t xml:space="preserve"> for </w:t>
      </w:r>
      <w:r w:rsidR="00497CFD" w:rsidRPr="00B77912">
        <w:rPr>
          <w:rFonts w:ascii="Book Antiqua" w:hAnsi="Book Antiqua"/>
          <w:sz w:val="24"/>
          <w:szCs w:val="24"/>
        </w:rPr>
        <w:t>5</w:t>
      </w:r>
      <w:r w:rsidRPr="00B77912">
        <w:rPr>
          <w:rFonts w:ascii="Book Antiqua" w:hAnsi="Book Antiqua"/>
          <w:sz w:val="24"/>
          <w:szCs w:val="24"/>
        </w:rPr>
        <w:t xml:space="preserve"> min, fixed in Fix/Perm Buffer (eBioscience, San Diego, CA) for at least 1 h at 37</w:t>
      </w:r>
      <w:r w:rsidR="0000113A">
        <w:rPr>
          <w:rFonts w:hint="eastAsia"/>
          <w:sz w:val="24"/>
          <w:szCs w:val="24"/>
        </w:rPr>
        <w:t xml:space="preserve"> </w:t>
      </w:r>
      <w:r w:rsidRPr="00B77912">
        <w:rPr>
          <w:rFonts w:ascii="SimSun" w:eastAsia="SimSun" w:hAnsi="SimSun" w:cs="SimSun" w:hint="eastAsia"/>
          <w:sz w:val="24"/>
          <w:szCs w:val="24"/>
        </w:rPr>
        <w:t>℃</w:t>
      </w:r>
      <w:r w:rsidRPr="00B77912">
        <w:rPr>
          <w:rFonts w:ascii="Book Antiqua" w:hAnsi="Book Antiqua"/>
          <w:sz w:val="24"/>
          <w:szCs w:val="24"/>
        </w:rPr>
        <w:t xml:space="preserve">, and then incubated with </w:t>
      </w:r>
      <w:r w:rsidR="00595C62" w:rsidRPr="00B77912">
        <w:rPr>
          <w:rFonts w:ascii="Book Antiqua" w:hAnsi="Book Antiqua"/>
          <w:sz w:val="24"/>
          <w:szCs w:val="24"/>
        </w:rPr>
        <w:t>APC</w:t>
      </w:r>
      <w:r w:rsidRPr="00B77912">
        <w:rPr>
          <w:rFonts w:ascii="Book Antiqua" w:hAnsi="Book Antiqua"/>
          <w:sz w:val="24"/>
          <w:szCs w:val="24"/>
        </w:rPr>
        <w:t xml:space="preserve"> -anti-mouse Foxp3</w:t>
      </w:r>
      <w:r w:rsidRPr="00B77912">
        <w:rPr>
          <w:rFonts w:ascii="Book Antiqua" w:hAnsi="Book Antiqua"/>
          <w:sz w:val="24"/>
          <w:szCs w:val="24"/>
          <w:vertAlign w:val="superscript"/>
        </w:rPr>
        <w:t>+</w:t>
      </w:r>
      <w:r w:rsidR="0000113A">
        <w:rPr>
          <w:rFonts w:ascii="Book Antiqua" w:hAnsi="Book Antiqua"/>
          <w:sz w:val="24"/>
          <w:szCs w:val="24"/>
        </w:rPr>
        <w:t>Ab (0.5 μg/</w:t>
      </w:r>
      <w:r w:rsidRPr="00B77912">
        <w:rPr>
          <w:rFonts w:ascii="Book Antiqua" w:hAnsi="Book Antiqua"/>
          <w:sz w:val="24"/>
          <w:szCs w:val="24"/>
        </w:rPr>
        <w:t>100</w:t>
      </w:r>
      <w:r w:rsidR="0000113A">
        <w:rPr>
          <w:rFonts w:ascii="Book Antiqua" w:hAnsi="Book Antiqua" w:hint="eastAsia"/>
          <w:sz w:val="24"/>
          <w:szCs w:val="24"/>
        </w:rPr>
        <w:t xml:space="preserve"> </w:t>
      </w:r>
      <w:r w:rsidRPr="00B77912">
        <w:rPr>
          <w:rFonts w:ascii="Book Antiqua" w:hAnsi="Book Antiqua"/>
          <w:sz w:val="24"/>
          <w:szCs w:val="24"/>
        </w:rPr>
        <w:t>μL; eBioscience) for 30 min at 37</w:t>
      </w:r>
      <w:bookmarkStart w:id="31" w:name="OLE_LINK22"/>
      <w:bookmarkStart w:id="32" w:name="OLE_LINK23"/>
      <w:r w:rsidR="0000113A">
        <w:rPr>
          <w:rFonts w:hint="eastAsia"/>
          <w:sz w:val="24"/>
          <w:szCs w:val="24"/>
        </w:rPr>
        <w:t xml:space="preserve"> </w:t>
      </w:r>
      <w:r w:rsidRPr="00B77912">
        <w:rPr>
          <w:rFonts w:ascii="SimSun" w:eastAsia="SimSun" w:hAnsi="SimSun" w:cs="SimSun" w:hint="eastAsia"/>
          <w:sz w:val="24"/>
          <w:szCs w:val="24"/>
        </w:rPr>
        <w:t>℃</w:t>
      </w:r>
      <w:bookmarkEnd w:id="31"/>
      <w:bookmarkEnd w:id="32"/>
      <w:r w:rsidRPr="00B77912">
        <w:rPr>
          <w:rFonts w:ascii="Book Antiqua" w:hAnsi="Book Antiqua"/>
          <w:sz w:val="24"/>
          <w:szCs w:val="24"/>
        </w:rPr>
        <w:t xml:space="preserve"> in the dark. Cells labeled with PE rat IgG2a were used as the isotype negative control. Fluorescence-activated cell sorting analysis was performed on a FACSCalibur (BD Biosciences).</w:t>
      </w:r>
    </w:p>
    <w:p w:rsidR="005D1741" w:rsidRPr="00B77912" w:rsidRDefault="005D1741" w:rsidP="001937DC">
      <w:pPr>
        <w:adjustRightInd w:val="0"/>
        <w:snapToGrid w:val="0"/>
        <w:spacing w:line="360" w:lineRule="auto"/>
        <w:rPr>
          <w:rFonts w:ascii="Book Antiqua" w:hAnsi="Book Antiqua"/>
          <w:b/>
          <w:i/>
          <w:sz w:val="24"/>
          <w:szCs w:val="24"/>
        </w:rPr>
      </w:pPr>
    </w:p>
    <w:p w:rsidR="00CC796C" w:rsidRPr="00B77912" w:rsidRDefault="00497CFD" w:rsidP="001937DC">
      <w:pPr>
        <w:adjustRightInd w:val="0"/>
        <w:snapToGrid w:val="0"/>
        <w:spacing w:line="360" w:lineRule="auto"/>
        <w:rPr>
          <w:rFonts w:ascii="Book Antiqua" w:hAnsi="Book Antiqua"/>
          <w:b/>
          <w:i/>
          <w:sz w:val="24"/>
          <w:szCs w:val="24"/>
        </w:rPr>
      </w:pPr>
      <w:bookmarkStart w:id="33" w:name="OLE_LINK43"/>
      <w:bookmarkStart w:id="34" w:name="OLE_LINK44"/>
      <w:r w:rsidRPr="00B77912">
        <w:rPr>
          <w:rFonts w:ascii="Book Antiqua" w:hAnsi="Book Antiqua"/>
          <w:b/>
          <w:i/>
          <w:sz w:val="24"/>
          <w:szCs w:val="24"/>
        </w:rPr>
        <w:t>Measure</w:t>
      </w:r>
      <w:r w:rsidR="0000113A" w:rsidRPr="00B77912">
        <w:rPr>
          <w:rFonts w:ascii="Book Antiqua" w:hAnsi="Book Antiqua"/>
          <w:b/>
          <w:i/>
          <w:sz w:val="24"/>
          <w:szCs w:val="24"/>
        </w:rPr>
        <w:t xml:space="preserve">ment of costimulatory molecules by </w:t>
      </w:r>
      <w:bookmarkEnd w:id="33"/>
      <w:bookmarkEnd w:id="34"/>
      <w:r w:rsidR="0000113A" w:rsidRPr="00B77912">
        <w:rPr>
          <w:rFonts w:ascii="Book Antiqua" w:hAnsi="Book Antiqua"/>
          <w:b/>
          <w:i/>
          <w:sz w:val="24"/>
          <w:szCs w:val="24"/>
        </w:rPr>
        <w:t>flow cytometry</w:t>
      </w:r>
    </w:p>
    <w:p w:rsidR="00497CFD" w:rsidRPr="00B77912" w:rsidRDefault="00524F73" w:rsidP="001937DC">
      <w:pPr>
        <w:adjustRightInd w:val="0"/>
        <w:snapToGrid w:val="0"/>
        <w:spacing w:line="360" w:lineRule="auto"/>
        <w:rPr>
          <w:rFonts w:ascii="Book Antiqua" w:hAnsi="Book Antiqua"/>
          <w:b/>
          <w:i/>
          <w:sz w:val="24"/>
          <w:szCs w:val="24"/>
        </w:rPr>
      </w:pPr>
      <w:r w:rsidRPr="00B77912">
        <w:rPr>
          <w:rFonts w:ascii="Book Antiqua" w:hAnsi="Book Antiqua"/>
          <w:sz w:val="24"/>
          <w:szCs w:val="24"/>
        </w:rPr>
        <w:lastRenderedPageBreak/>
        <w:t>Data acquisition was performed using a flow cytometer (FACSCalibur</w:t>
      </w:r>
      <w:r w:rsidR="000D7D28" w:rsidRPr="00B77912">
        <w:rPr>
          <w:rFonts w:ascii="Book Antiqua" w:hAnsi="Book Antiqua"/>
          <w:sz w:val="24"/>
          <w:szCs w:val="24"/>
        </w:rPr>
        <w:t xml:space="preserve">, </w:t>
      </w:r>
      <w:r w:rsidRPr="00B77912">
        <w:rPr>
          <w:rFonts w:ascii="Book Antiqua" w:hAnsi="Book Antiqua"/>
          <w:sz w:val="24"/>
          <w:szCs w:val="24"/>
        </w:rPr>
        <w:t>BD-Pharmingen, San Diego, CA, U</w:t>
      </w:r>
      <w:r w:rsidR="00DC3332">
        <w:rPr>
          <w:rFonts w:ascii="Book Antiqua" w:hAnsi="Book Antiqua" w:hint="eastAsia"/>
          <w:sz w:val="24"/>
          <w:szCs w:val="24"/>
        </w:rPr>
        <w:t>nited States</w:t>
      </w:r>
      <w:r w:rsidR="00807545">
        <w:rPr>
          <w:rFonts w:ascii="Book Antiqua" w:hAnsi="Book Antiqua"/>
          <w:sz w:val="24"/>
          <w:szCs w:val="24"/>
        </w:rPr>
        <w:t>) by collecting aminimum of 10</w:t>
      </w:r>
      <w:r w:rsidRPr="00B77912">
        <w:rPr>
          <w:rFonts w:ascii="Book Antiqua" w:hAnsi="Book Antiqua"/>
          <w:sz w:val="24"/>
          <w:szCs w:val="24"/>
        </w:rPr>
        <w:t>000 events per sample. The frequency of positive</w:t>
      </w:r>
      <w:r w:rsidR="0068332A">
        <w:rPr>
          <w:rFonts w:ascii="Book Antiqua" w:hAnsi="Book Antiqua" w:hint="eastAsia"/>
          <w:sz w:val="24"/>
          <w:szCs w:val="24"/>
        </w:rPr>
        <w:t xml:space="preserve"> </w:t>
      </w:r>
      <w:r w:rsidRPr="00B77912">
        <w:rPr>
          <w:rFonts w:ascii="Book Antiqua" w:hAnsi="Book Antiqua"/>
          <w:sz w:val="24"/>
          <w:szCs w:val="24"/>
        </w:rPr>
        <w:t>cells was analyzed using the program Cell Quest in two regions.</w:t>
      </w:r>
      <w:r w:rsidR="0068332A">
        <w:rPr>
          <w:rFonts w:ascii="Book Antiqua" w:hAnsi="Book Antiqua" w:hint="eastAsia"/>
          <w:sz w:val="24"/>
          <w:szCs w:val="24"/>
        </w:rPr>
        <w:t xml:space="preserve"> </w:t>
      </w:r>
      <w:r w:rsidRPr="00B77912">
        <w:rPr>
          <w:rFonts w:ascii="Book Antiqua" w:hAnsi="Book Antiqua"/>
          <w:sz w:val="24"/>
          <w:szCs w:val="24"/>
        </w:rPr>
        <w:t>The lymphocyte region was determined using granularity (SSC)</w:t>
      </w:r>
      <w:r w:rsidR="0068332A">
        <w:rPr>
          <w:rFonts w:ascii="Book Antiqua" w:hAnsi="Book Antiqua" w:hint="eastAsia"/>
          <w:sz w:val="24"/>
          <w:szCs w:val="24"/>
        </w:rPr>
        <w:t xml:space="preserve"> </w:t>
      </w:r>
      <w:r w:rsidRPr="00B77912">
        <w:rPr>
          <w:rFonts w:ascii="Book Antiqua" w:hAnsi="Book Antiqua"/>
          <w:sz w:val="24"/>
          <w:szCs w:val="24"/>
        </w:rPr>
        <w:t xml:space="preserve">and size (FSC) plot. </w:t>
      </w:r>
      <w:r w:rsidR="007C3DE3" w:rsidRPr="00B77912">
        <w:rPr>
          <w:rFonts w:ascii="Book Antiqua" w:hAnsi="Book Antiqua"/>
          <w:sz w:val="24"/>
          <w:szCs w:val="24"/>
        </w:rPr>
        <w:t>DCs were identified as a</w:t>
      </w:r>
      <w:r w:rsidR="0068332A">
        <w:rPr>
          <w:rFonts w:ascii="Book Antiqua" w:hAnsi="Book Antiqua" w:hint="eastAsia"/>
          <w:sz w:val="24"/>
          <w:szCs w:val="24"/>
        </w:rPr>
        <w:t xml:space="preserve"> </w:t>
      </w:r>
      <w:r w:rsidR="00595C62" w:rsidRPr="00B77912">
        <w:rPr>
          <w:rFonts w:ascii="Book Antiqua" w:hAnsi="Book Antiqua"/>
          <w:sz w:val="24"/>
          <w:szCs w:val="24"/>
        </w:rPr>
        <w:t>MHC</w:t>
      </w:r>
      <w:r w:rsidR="00595C62" w:rsidRPr="00B77912">
        <w:rPr>
          <w:rFonts w:ascii="Book Antiqua" w:hAnsi="Book Antiqua"/>
          <w:sz w:val="24"/>
          <w:szCs w:val="24"/>
          <w:vertAlign w:val="superscript"/>
        </w:rPr>
        <w:t>+</w:t>
      </w:r>
      <w:r w:rsidR="00595C62" w:rsidRPr="00B77912">
        <w:rPr>
          <w:rFonts w:ascii="Book Antiqua" w:hAnsi="Book Antiqua"/>
          <w:sz w:val="24"/>
          <w:szCs w:val="24"/>
        </w:rPr>
        <w:t>lineage</w:t>
      </w:r>
      <w:r w:rsidR="00595C62" w:rsidRPr="00B77912">
        <w:rPr>
          <w:rFonts w:ascii="Book Antiqua" w:hAnsi="Book Antiqua"/>
          <w:sz w:val="24"/>
          <w:szCs w:val="24"/>
          <w:vertAlign w:val="superscript"/>
        </w:rPr>
        <w:t>+</w:t>
      </w:r>
      <w:r w:rsidR="00595C62" w:rsidRPr="00B77912">
        <w:rPr>
          <w:rFonts w:ascii="Book Antiqua" w:hAnsi="Book Antiqua"/>
          <w:sz w:val="24"/>
          <w:szCs w:val="24"/>
        </w:rPr>
        <w:t xml:space="preserve"> </w:t>
      </w:r>
      <w:r w:rsidR="00552B15">
        <w:rPr>
          <w:rFonts w:ascii="Book Antiqua" w:hAnsi="Book Antiqua" w:hint="eastAsia"/>
          <w:sz w:val="24"/>
          <w:szCs w:val="24"/>
        </w:rPr>
        <w:t>[</w:t>
      </w:r>
      <w:r w:rsidR="00595C62" w:rsidRPr="00B77912">
        <w:rPr>
          <w:rFonts w:ascii="Book Antiqua" w:hAnsi="Book Antiqua"/>
          <w:sz w:val="24"/>
          <w:szCs w:val="24"/>
        </w:rPr>
        <w:t>CD205</w:t>
      </w:r>
      <w:r w:rsidR="00595C62" w:rsidRPr="00B77912">
        <w:rPr>
          <w:rFonts w:ascii="Book Antiqua" w:hAnsi="Book Antiqua"/>
          <w:sz w:val="24"/>
          <w:szCs w:val="24"/>
          <w:vertAlign w:val="superscript"/>
        </w:rPr>
        <w:t>+</w:t>
      </w:r>
      <w:r w:rsidR="00595C62" w:rsidRPr="00B77912">
        <w:rPr>
          <w:rFonts w:ascii="Book Antiqua" w:hAnsi="Book Antiqua"/>
          <w:sz w:val="24"/>
          <w:szCs w:val="24"/>
        </w:rPr>
        <w:t>, CD54 (ICAM-1)</w:t>
      </w:r>
      <w:r w:rsidR="00595C62" w:rsidRPr="00B77912">
        <w:rPr>
          <w:rFonts w:ascii="Book Antiqua" w:hAnsi="Book Antiqua"/>
          <w:sz w:val="24"/>
          <w:szCs w:val="24"/>
          <w:vertAlign w:val="superscript"/>
        </w:rPr>
        <w:t>+</w:t>
      </w:r>
      <w:r w:rsidR="00595C62" w:rsidRPr="00B77912">
        <w:rPr>
          <w:rFonts w:ascii="Book Antiqua" w:hAnsi="Book Antiqua"/>
          <w:sz w:val="24"/>
          <w:szCs w:val="24"/>
        </w:rPr>
        <w:t>, TLR4</w:t>
      </w:r>
      <w:r w:rsidR="00595C62" w:rsidRPr="00B77912">
        <w:rPr>
          <w:rFonts w:ascii="Book Antiqua" w:hAnsi="Book Antiqua"/>
          <w:sz w:val="24"/>
          <w:szCs w:val="24"/>
          <w:vertAlign w:val="superscript"/>
        </w:rPr>
        <w:t>+</w:t>
      </w:r>
      <w:r w:rsidR="00595C62" w:rsidRPr="00B77912">
        <w:rPr>
          <w:rFonts w:ascii="Book Antiqua" w:hAnsi="Book Antiqua"/>
          <w:sz w:val="24"/>
          <w:szCs w:val="24"/>
        </w:rPr>
        <w:t>, CD252 (OX40 L)</w:t>
      </w:r>
      <w:r w:rsidR="00595C62" w:rsidRPr="00B77912">
        <w:rPr>
          <w:rFonts w:ascii="Book Antiqua" w:hAnsi="Book Antiqua"/>
          <w:sz w:val="24"/>
          <w:szCs w:val="24"/>
          <w:vertAlign w:val="superscript"/>
        </w:rPr>
        <w:t>+</w:t>
      </w:r>
      <w:r w:rsidR="00595C62" w:rsidRPr="00B77912">
        <w:rPr>
          <w:rFonts w:ascii="Book Antiqua" w:hAnsi="Book Antiqua"/>
          <w:sz w:val="24"/>
          <w:szCs w:val="24"/>
        </w:rPr>
        <w:t>, CD256 (RANK)</w:t>
      </w:r>
      <w:r w:rsidR="00595C62" w:rsidRPr="00B77912">
        <w:rPr>
          <w:rFonts w:ascii="Book Antiqua" w:hAnsi="Book Antiqua"/>
          <w:sz w:val="24"/>
          <w:szCs w:val="24"/>
          <w:vertAlign w:val="superscript"/>
        </w:rPr>
        <w:t>+</w:t>
      </w:r>
      <w:r w:rsidR="00595C62" w:rsidRPr="00B77912">
        <w:rPr>
          <w:rFonts w:ascii="Book Antiqua" w:hAnsi="Book Antiqua"/>
          <w:sz w:val="24"/>
          <w:szCs w:val="24"/>
        </w:rPr>
        <w:t xml:space="preserve"> and CD254 (</w:t>
      </w:r>
      <w:r w:rsidR="00595C62" w:rsidRPr="00B77912">
        <w:rPr>
          <w:rFonts w:ascii="Book Antiqua" w:hAnsi="Book Antiqua"/>
          <w:noProof/>
          <w:sz w:val="24"/>
          <w:szCs w:val="24"/>
        </w:rPr>
        <w:t>RANK L</w:t>
      </w:r>
      <w:r w:rsidR="00595C62" w:rsidRPr="00B77912">
        <w:rPr>
          <w:rFonts w:ascii="Book Antiqua" w:hAnsi="Book Antiqua"/>
          <w:sz w:val="24"/>
          <w:szCs w:val="24"/>
        </w:rPr>
        <w:t>)</w:t>
      </w:r>
      <w:r w:rsidR="00552B15">
        <w:rPr>
          <w:rFonts w:ascii="Book Antiqua" w:hAnsi="Book Antiqua"/>
          <w:sz w:val="24"/>
          <w:szCs w:val="24"/>
          <w:vertAlign w:val="superscript"/>
        </w:rPr>
        <w:t>+</w:t>
      </w:r>
      <w:r w:rsidR="00552B15">
        <w:rPr>
          <w:rFonts w:ascii="Book Antiqua" w:hAnsi="Book Antiqua" w:hint="eastAsia"/>
          <w:sz w:val="24"/>
          <w:szCs w:val="24"/>
        </w:rPr>
        <w:t>]</w:t>
      </w:r>
      <w:r w:rsidR="00595C62" w:rsidRPr="00B77912">
        <w:rPr>
          <w:rFonts w:ascii="Book Antiqua" w:hAnsi="Book Antiqua"/>
          <w:sz w:val="24"/>
          <w:szCs w:val="24"/>
        </w:rPr>
        <w:t xml:space="preserve"> population,</w:t>
      </w:r>
      <w:r w:rsidR="00B4092D">
        <w:rPr>
          <w:rFonts w:ascii="Book Antiqua" w:hAnsi="Book Antiqua"/>
          <w:sz w:val="24"/>
          <w:szCs w:val="24"/>
        </w:rPr>
        <w:t xml:space="preserve"> and within this gate the CD11c</w:t>
      </w:r>
      <w:r w:rsidR="00595C62" w:rsidRPr="00B77912">
        <w:rPr>
          <w:rFonts w:ascii="Book Antiqua" w:hAnsi="Book Antiqua"/>
          <w:sz w:val="24"/>
          <w:szCs w:val="24"/>
          <w:vertAlign w:val="superscript"/>
        </w:rPr>
        <w:t xml:space="preserve">+ </w:t>
      </w:r>
      <w:r w:rsidR="00595C62" w:rsidRPr="00B77912">
        <w:rPr>
          <w:rFonts w:ascii="Book Antiqua" w:hAnsi="Book Antiqua"/>
          <w:sz w:val="24"/>
          <w:szCs w:val="24"/>
        </w:rPr>
        <w:t>population was assessed. The following mAbs</w:t>
      </w:r>
      <w:r w:rsidR="0068332A">
        <w:rPr>
          <w:rFonts w:ascii="Book Antiqua" w:hAnsi="Book Antiqua" w:hint="eastAsia"/>
          <w:sz w:val="24"/>
          <w:szCs w:val="24"/>
        </w:rPr>
        <w:t xml:space="preserve"> </w:t>
      </w:r>
      <w:r w:rsidR="00595C62" w:rsidRPr="00B77912">
        <w:rPr>
          <w:rFonts w:ascii="Book Antiqua" w:hAnsi="Book Antiqua"/>
          <w:noProof/>
          <w:sz w:val="24"/>
          <w:szCs w:val="24"/>
        </w:rPr>
        <w:t>were used</w:t>
      </w:r>
      <w:r w:rsidR="00595C62" w:rsidRPr="00B77912">
        <w:rPr>
          <w:rFonts w:ascii="Book Antiqua" w:hAnsi="Book Antiqua"/>
          <w:sz w:val="24"/>
          <w:szCs w:val="24"/>
        </w:rPr>
        <w:t xml:space="preserve">: APC/Cy7 anti-mouse CD11c, </w:t>
      </w:r>
      <w:r w:rsidR="006A5FF9" w:rsidRPr="00B77912">
        <w:rPr>
          <w:rFonts w:ascii="Book Antiqua" w:hAnsi="Book Antiqua"/>
          <w:sz w:val="24"/>
          <w:szCs w:val="24"/>
        </w:rPr>
        <w:t xml:space="preserve">PerCP/Cy5.5 </w:t>
      </w:r>
      <w:r w:rsidR="00595C62" w:rsidRPr="00B77912">
        <w:rPr>
          <w:rFonts w:ascii="Book Antiqua" w:hAnsi="Book Antiqua"/>
          <w:sz w:val="24"/>
          <w:szCs w:val="24"/>
        </w:rPr>
        <w:t>Anti-</w:t>
      </w:r>
      <w:r w:rsidR="001B5101" w:rsidRPr="00B77912">
        <w:rPr>
          <w:rFonts w:ascii="Book Antiqua" w:hAnsi="Book Antiqua"/>
          <w:sz w:val="24"/>
          <w:szCs w:val="24"/>
        </w:rPr>
        <w:t>m</w:t>
      </w:r>
      <w:r w:rsidR="00595C62" w:rsidRPr="00B77912">
        <w:rPr>
          <w:rFonts w:ascii="Book Antiqua" w:hAnsi="Book Antiqua"/>
          <w:sz w:val="24"/>
          <w:szCs w:val="24"/>
        </w:rPr>
        <w:t xml:space="preserve">ouse </w:t>
      </w:r>
      <w:r w:rsidR="006A5FF9" w:rsidRPr="00B77912">
        <w:rPr>
          <w:rFonts w:ascii="Book Antiqua" w:hAnsi="Book Antiqua"/>
          <w:sz w:val="24"/>
          <w:szCs w:val="24"/>
        </w:rPr>
        <w:t>CD205, FITC</w:t>
      </w:r>
      <w:r w:rsidR="0068332A">
        <w:rPr>
          <w:rFonts w:ascii="Book Antiqua" w:hAnsi="Book Antiqua" w:hint="eastAsia"/>
          <w:sz w:val="24"/>
          <w:szCs w:val="24"/>
        </w:rPr>
        <w:t xml:space="preserve"> </w:t>
      </w:r>
      <w:r w:rsidR="001B5101" w:rsidRPr="00B77912">
        <w:rPr>
          <w:rFonts w:ascii="Book Antiqua" w:hAnsi="Book Antiqua"/>
          <w:sz w:val="24"/>
          <w:szCs w:val="24"/>
        </w:rPr>
        <w:t>Anti-mouse</w:t>
      </w:r>
      <w:r w:rsidR="006A5FF9" w:rsidRPr="00B77912">
        <w:rPr>
          <w:rFonts w:ascii="Book Antiqua" w:hAnsi="Book Antiqua"/>
          <w:sz w:val="24"/>
          <w:szCs w:val="24"/>
        </w:rPr>
        <w:t xml:space="preserve"> CD</w:t>
      </w:r>
      <w:r w:rsidR="00595C62" w:rsidRPr="00B77912">
        <w:rPr>
          <w:rFonts w:ascii="Book Antiqua" w:hAnsi="Book Antiqua"/>
          <w:sz w:val="24"/>
          <w:szCs w:val="24"/>
        </w:rPr>
        <w:t xml:space="preserve">54, PerCP-Cy™5.5 </w:t>
      </w:r>
      <w:r w:rsidR="001B5101" w:rsidRPr="00B77912">
        <w:rPr>
          <w:rFonts w:ascii="Book Antiqua" w:hAnsi="Book Antiqua"/>
          <w:sz w:val="24"/>
          <w:szCs w:val="24"/>
        </w:rPr>
        <w:t>Anti-mouse</w:t>
      </w:r>
      <w:r w:rsidR="00595C62" w:rsidRPr="00B77912">
        <w:rPr>
          <w:rFonts w:ascii="Book Antiqua" w:hAnsi="Book Antiqua"/>
          <w:sz w:val="24"/>
          <w:szCs w:val="24"/>
        </w:rPr>
        <w:t xml:space="preserve"> I-A/I-E (MHC-II), </w:t>
      </w:r>
      <w:r w:rsidR="006A5FF9" w:rsidRPr="00B77912">
        <w:rPr>
          <w:rFonts w:ascii="Book Antiqua" w:hAnsi="Book Antiqua"/>
          <w:sz w:val="24"/>
          <w:szCs w:val="24"/>
        </w:rPr>
        <w:t>PE-Cyanine7</w:t>
      </w:r>
      <w:r w:rsidR="001B5101" w:rsidRPr="00B77912">
        <w:rPr>
          <w:rFonts w:ascii="Book Antiqua" w:hAnsi="Book Antiqua"/>
          <w:sz w:val="24"/>
          <w:szCs w:val="24"/>
        </w:rPr>
        <w:t xml:space="preserve"> Anti-mouse</w:t>
      </w:r>
      <w:r w:rsidR="006A5FF9" w:rsidRPr="00B77912">
        <w:rPr>
          <w:rFonts w:ascii="Book Antiqua" w:hAnsi="Book Antiqua"/>
          <w:sz w:val="24"/>
          <w:szCs w:val="24"/>
        </w:rPr>
        <w:t>TLR4</w:t>
      </w:r>
      <w:r w:rsidR="00595C62" w:rsidRPr="00B77912">
        <w:rPr>
          <w:rFonts w:ascii="Book Antiqua" w:hAnsi="Book Antiqua"/>
          <w:sz w:val="24"/>
          <w:szCs w:val="24"/>
        </w:rPr>
        <w:t xml:space="preserve">, </w:t>
      </w:r>
      <w:r w:rsidR="006A5FF9" w:rsidRPr="00B77912">
        <w:rPr>
          <w:rFonts w:ascii="Book Antiqua" w:hAnsi="Book Antiqua"/>
          <w:sz w:val="24"/>
          <w:szCs w:val="24"/>
        </w:rPr>
        <w:t xml:space="preserve">APC </w:t>
      </w:r>
      <w:r w:rsidR="001B5101" w:rsidRPr="00B77912">
        <w:rPr>
          <w:rFonts w:ascii="Book Antiqua" w:hAnsi="Book Antiqua"/>
          <w:sz w:val="24"/>
          <w:szCs w:val="24"/>
        </w:rPr>
        <w:t>Anti-mouse</w:t>
      </w:r>
      <w:r w:rsidR="006A5FF9" w:rsidRPr="00B77912">
        <w:rPr>
          <w:rFonts w:ascii="Book Antiqua" w:hAnsi="Book Antiqua"/>
          <w:sz w:val="24"/>
          <w:szCs w:val="24"/>
        </w:rPr>
        <w:t>CD252</w:t>
      </w:r>
      <w:r w:rsidR="00595C62" w:rsidRPr="00B77912">
        <w:rPr>
          <w:rFonts w:ascii="Book Antiqua" w:hAnsi="Book Antiqua"/>
          <w:sz w:val="24"/>
          <w:szCs w:val="24"/>
        </w:rPr>
        <w:t xml:space="preserve">, </w:t>
      </w:r>
      <w:r w:rsidR="006A5FF9" w:rsidRPr="00B77912">
        <w:rPr>
          <w:rFonts w:ascii="Book Antiqua" w:hAnsi="Book Antiqua"/>
          <w:sz w:val="24"/>
          <w:szCs w:val="24"/>
        </w:rPr>
        <w:t>PE</w:t>
      </w:r>
      <w:r w:rsidR="001B5101" w:rsidRPr="00B77912">
        <w:rPr>
          <w:rFonts w:ascii="Book Antiqua" w:hAnsi="Book Antiqua"/>
          <w:sz w:val="24"/>
          <w:szCs w:val="24"/>
        </w:rPr>
        <w:t>Anti-mouse</w:t>
      </w:r>
      <w:r w:rsidR="006A5FF9" w:rsidRPr="00B77912">
        <w:rPr>
          <w:rFonts w:ascii="Book Antiqua" w:hAnsi="Book Antiqua"/>
          <w:sz w:val="24"/>
          <w:szCs w:val="24"/>
        </w:rPr>
        <w:t>CD256 and PE</w:t>
      </w:r>
      <w:r w:rsidR="00595C62" w:rsidRPr="00B77912">
        <w:rPr>
          <w:rFonts w:ascii="Book Antiqua" w:hAnsi="Book Antiqua"/>
          <w:sz w:val="24"/>
          <w:szCs w:val="24"/>
        </w:rPr>
        <w:t xml:space="preserve"> Rat </w:t>
      </w:r>
      <w:r w:rsidR="001B5101" w:rsidRPr="00B77912">
        <w:rPr>
          <w:rFonts w:ascii="Book Antiqua" w:hAnsi="Book Antiqua"/>
          <w:sz w:val="24"/>
          <w:szCs w:val="24"/>
        </w:rPr>
        <w:t>Anti-mouse</w:t>
      </w:r>
      <w:r w:rsidR="006A5FF9" w:rsidRPr="00B77912">
        <w:rPr>
          <w:rFonts w:ascii="Book Antiqua" w:hAnsi="Book Antiqua"/>
          <w:sz w:val="24"/>
          <w:szCs w:val="24"/>
        </w:rPr>
        <w:t>CD254</w:t>
      </w:r>
      <w:r w:rsidR="00595C62" w:rsidRPr="00B77912">
        <w:rPr>
          <w:rFonts w:ascii="Book Antiqua" w:hAnsi="Book Antiqua"/>
          <w:sz w:val="24"/>
          <w:szCs w:val="24"/>
        </w:rPr>
        <w:t xml:space="preserve"> (eBioscience, San Diego, CA).</w:t>
      </w:r>
      <w:r w:rsidRPr="00B77912">
        <w:rPr>
          <w:rFonts w:ascii="Book Antiqua" w:hAnsi="Book Antiqua"/>
          <w:sz w:val="24"/>
          <w:szCs w:val="24"/>
        </w:rPr>
        <w:t xml:space="preserve"> Limits for the</w:t>
      </w:r>
      <w:r w:rsidR="0068332A">
        <w:rPr>
          <w:rFonts w:ascii="Book Antiqua" w:hAnsi="Book Antiqua" w:hint="eastAsia"/>
          <w:sz w:val="24"/>
          <w:szCs w:val="24"/>
        </w:rPr>
        <w:t xml:space="preserve"> </w:t>
      </w:r>
      <w:r w:rsidRPr="00B77912">
        <w:rPr>
          <w:rFonts w:ascii="Book Antiqua" w:hAnsi="Book Antiqua"/>
          <w:noProof/>
          <w:sz w:val="24"/>
          <w:szCs w:val="24"/>
        </w:rPr>
        <w:t>quadrant</w:t>
      </w:r>
      <w:r w:rsidR="0068332A">
        <w:rPr>
          <w:rFonts w:ascii="Book Antiqua" w:hAnsi="Book Antiqua" w:hint="eastAsia"/>
          <w:noProof/>
          <w:sz w:val="24"/>
          <w:szCs w:val="24"/>
        </w:rPr>
        <w:t xml:space="preserve"> </w:t>
      </w:r>
      <w:r w:rsidRPr="00B77912">
        <w:rPr>
          <w:rFonts w:ascii="Book Antiqua" w:hAnsi="Book Antiqua"/>
          <w:sz w:val="24"/>
          <w:szCs w:val="24"/>
        </w:rPr>
        <w:t>markers were always set based on negative populations</w:t>
      </w:r>
      <w:r w:rsidR="0068332A">
        <w:rPr>
          <w:rFonts w:ascii="Book Antiqua" w:hAnsi="Book Antiqua" w:hint="eastAsia"/>
          <w:sz w:val="24"/>
          <w:szCs w:val="24"/>
        </w:rPr>
        <w:t xml:space="preserve"> </w:t>
      </w:r>
      <w:r w:rsidRPr="00B77912">
        <w:rPr>
          <w:rFonts w:ascii="Book Antiqua" w:hAnsi="Book Antiqua"/>
          <w:sz w:val="24"/>
          <w:szCs w:val="24"/>
        </w:rPr>
        <w:t>and isotype controls.</w:t>
      </w:r>
    </w:p>
    <w:p w:rsidR="00497CFD" w:rsidRPr="00B77912" w:rsidRDefault="00497CFD" w:rsidP="001937DC">
      <w:pPr>
        <w:adjustRightInd w:val="0"/>
        <w:snapToGrid w:val="0"/>
        <w:spacing w:line="360" w:lineRule="auto"/>
        <w:rPr>
          <w:rFonts w:ascii="Book Antiqua" w:hAnsi="Book Antiqua"/>
          <w:sz w:val="24"/>
          <w:szCs w:val="24"/>
        </w:rPr>
      </w:pPr>
    </w:p>
    <w:p w:rsidR="00CC796C" w:rsidRPr="00B77912" w:rsidRDefault="00CC796C" w:rsidP="001937DC">
      <w:pPr>
        <w:adjustRightInd w:val="0"/>
        <w:snapToGrid w:val="0"/>
        <w:spacing w:line="360" w:lineRule="auto"/>
        <w:rPr>
          <w:rFonts w:ascii="Book Antiqua" w:hAnsi="Book Antiqua"/>
          <w:b/>
          <w:i/>
          <w:sz w:val="24"/>
          <w:szCs w:val="24"/>
        </w:rPr>
      </w:pPr>
      <w:r w:rsidRPr="00B77912">
        <w:rPr>
          <w:rFonts w:ascii="Book Antiqua" w:hAnsi="Book Antiqua"/>
          <w:b/>
          <w:i/>
          <w:sz w:val="24"/>
          <w:szCs w:val="24"/>
        </w:rPr>
        <w:t>Enzy</w:t>
      </w:r>
      <w:r w:rsidR="00B4092D" w:rsidRPr="00B77912">
        <w:rPr>
          <w:rFonts w:ascii="Book Antiqua" w:hAnsi="Book Antiqua"/>
          <w:b/>
          <w:i/>
          <w:sz w:val="24"/>
          <w:szCs w:val="24"/>
        </w:rPr>
        <w:t>me-linked immunosorbent as</w:t>
      </w:r>
      <w:r w:rsidRPr="00B77912">
        <w:rPr>
          <w:rFonts w:ascii="Book Antiqua" w:hAnsi="Book Antiqua"/>
          <w:b/>
          <w:i/>
          <w:sz w:val="24"/>
          <w:szCs w:val="24"/>
        </w:rPr>
        <w:t>say</w:t>
      </w:r>
    </w:p>
    <w:p w:rsidR="006A5FF9" w:rsidRPr="00B77912" w:rsidRDefault="00AC5F99" w:rsidP="001937DC">
      <w:pPr>
        <w:adjustRightInd w:val="0"/>
        <w:snapToGrid w:val="0"/>
        <w:spacing w:line="360" w:lineRule="auto"/>
        <w:rPr>
          <w:rFonts w:ascii="Book Antiqua" w:hAnsi="Book Antiqua"/>
          <w:sz w:val="24"/>
          <w:szCs w:val="24"/>
        </w:rPr>
      </w:pPr>
      <w:r w:rsidRPr="00B77912">
        <w:rPr>
          <w:rFonts w:ascii="Book Antiqua" w:hAnsi="Book Antiqua"/>
          <w:sz w:val="24"/>
          <w:szCs w:val="24"/>
        </w:rPr>
        <w:t xml:space="preserve">The colonic mucosa </w:t>
      </w:r>
      <w:r w:rsidRPr="00B77912">
        <w:rPr>
          <w:rFonts w:ascii="Book Antiqua" w:hAnsi="Book Antiqua"/>
          <w:noProof/>
          <w:sz w:val="24"/>
          <w:szCs w:val="24"/>
        </w:rPr>
        <w:t>was separated</w:t>
      </w:r>
      <w:r w:rsidRPr="00B77912">
        <w:rPr>
          <w:rFonts w:ascii="Book Antiqua" w:hAnsi="Book Antiqua"/>
          <w:sz w:val="24"/>
          <w:szCs w:val="24"/>
        </w:rPr>
        <w:t xml:space="preserve"> from all </w:t>
      </w:r>
      <w:r w:rsidRPr="00B77912">
        <w:rPr>
          <w:rFonts w:ascii="Book Antiqua" w:hAnsi="Book Antiqua"/>
          <w:noProof/>
          <w:sz w:val="24"/>
          <w:szCs w:val="24"/>
        </w:rPr>
        <w:t>mice</w:t>
      </w:r>
      <w:r w:rsidRPr="00B77912">
        <w:rPr>
          <w:rFonts w:ascii="Book Antiqua" w:hAnsi="Book Antiqua"/>
          <w:sz w:val="24"/>
          <w:szCs w:val="24"/>
        </w:rPr>
        <w:t xml:space="preserve"> and prepared into tissue homogenate. </w:t>
      </w:r>
      <w:r w:rsidR="0053184C" w:rsidRPr="00B77912">
        <w:rPr>
          <w:rFonts w:ascii="Book Antiqua" w:hAnsi="Book Antiqua"/>
          <w:sz w:val="24"/>
          <w:szCs w:val="24"/>
        </w:rPr>
        <w:t xml:space="preserve">After </w:t>
      </w:r>
      <w:r w:rsidRPr="00B77912">
        <w:rPr>
          <w:rFonts w:ascii="Book Antiqua" w:hAnsi="Book Antiqua"/>
          <w:sz w:val="24"/>
          <w:szCs w:val="24"/>
        </w:rPr>
        <w:t>centrifugation at 5000</w:t>
      </w:r>
      <w:r w:rsidR="00807545">
        <w:rPr>
          <w:rFonts w:ascii="Book Antiqua" w:hAnsi="Book Antiqua" w:hint="eastAsia"/>
          <w:sz w:val="24"/>
          <w:szCs w:val="24"/>
        </w:rPr>
        <w:t xml:space="preserve"> </w:t>
      </w:r>
      <w:r w:rsidRPr="00B77912">
        <w:rPr>
          <w:rFonts w:ascii="Book Antiqua" w:hAnsi="Book Antiqua"/>
          <w:noProof/>
          <w:sz w:val="24"/>
          <w:szCs w:val="24"/>
        </w:rPr>
        <w:t>r</w:t>
      </w:r>
      <w:r w:rsidR="00DA7879" w:rsidRPr="00B77912">
        <w:rPr>
          <w:rFonts w:ascii="Book Antiqua" w:hAnsi="Book Antiqua"/>
          <w:noProof/>
          <w:sz w:val="24"/>
          <w:szCs w:val="24"/>
        </w:rPr>
        <w:t>p</w:t>
      </w:r>
      <w:r w:rsidRPr="00B77912">
        <w:rPr>
          <w:rFonts w:ascii="Book Antiqua" w:hAnsi="Book Antiqua"/>
          <w:noProof/>
          <w:sz w:val="24"/>
          <w:szCs w:val="24"/>
        </w:rPr>
        <w:t>m</w:t>
      </w:r>
      <w:r w:rsidRPr="00B77912">
        <w:rPr>
          <w:rFonts w:ascii="Book Antiqua" w:hAnsi="Book Antiqua"/>
          <w:sz w:val="24"/>
          <w:szCs w:val="24"/>
        </w:rPr>
        <w:t>/min</w:t>
      </w:r>
      <w:r w:rsidR="0053184C" w:rsidRPr="00B77912">
        <w:rPr>
          <w:rFonts w:ascii="Book Antiqua" w:hAnsi="Book Antiqua"/>
          <w:sz w:val="24"/>
          <w:szCs w:val="24"/>
        </w:rPr>
        <w:t xml:space="preserve"> for 10 min</w:t>
      </w:r>
      <w:r w:rsidRPr="00B77912">
        <w:rPr>
          <w:rFonts w:ascii="Book Antiqua" w:hAnsi="Book Antiqua"/>
          <w:sz w:val="24"/>
          <w:szCs w:val="24"/>
        </w:rPr>
        <w:t xml:space="preserve">, the supernatant was collected </w:t>
      </w:r>
      <w:r w:rsidR="0053184C" w:rsidRPr="00B77912">
        <w:rPr>
          <w:rFonts w:ascii="Book Antiqua" w:hAnsi="Book Antiqua"/>
          <w:sz w:val="24"/>
          <w:szCs w:val="24"/>
        </w:rPr>
        <w:t xml:space="preserve">and used </w:t>
      </w:r>
      <w:r w:rsidR="00DA7879" w:rsidRPr="00B77912">
        <w:rPr>
          <w:rFonts w:ascii="Book Antiqua" w:hAnsi="Book Antiqua"/>
          <w:sz w:val="24"/>
          <w:szCs w:val="24"/>
        </w:rPr>
        <w:t>for</w:t>
      </w:r>
      <w:r w:rsidR="0053184C" w:rsidRPr="00B77912">
        <w:rPr>
          <w:rFonts w:ascii="Book Antiqua" w:hAnsi="Book Antiqua"/>
          <w:sz w:val="24"/>
          <w:szCs w:val="24"/>
        </w:rPr>
        <w:t xml:space="preserve"> test</w:t>
      </w:r>
      <w:r w:rsidR="00DA7879" w:rsidRPr="00B77912">
        <w:rPr>
          <w:rFonts w:ascii="Book Antiqua" w:hAnsi="Book Antiqua"/>
          <w:sz w:val="24"/>
          <w:szCs w:val="24"/>
        </w:rPr>
        <w:t>ing</w:t>
      </w:r>
      <w:r w:rsidR="0053184C" w:rsidRPr="00B77912">
        <w:rPr>
          <w:rFonts w:ascii="Book Antiqua" w:hAnsi="Book Antiqua"/>
          <w:sz w:val="24"/>
          <w:szCs w:val="24"/>
        </w:rPr>
        <w:t xml:space="preserve"> the level of cytokines by</w:t>
      </w:r>
      <w:r w:rsidR="00B4092D" w:rsidRPr="00B77912">
        <w:rPr>
          <w:rFonts w:ascii="Book Antiqua" w:hAnsi="Book Antiqua"/>
          <w:sz w:val="24"/>
          <w:szCs w:val="24"/>
        </w:rPr>
        <w:t xml:space="preserve"> </w:t>
      </w:r>
      <w:r w:rsidR="00B4092D" w:rsidRPr="00B4092D">
        <w:rPr>
          <w:rFonts w:ascii="Book Antiqua" w:hAnsi="Book Antiqua"/>
          <w:sz w:val="24"/>
          <w:szCs w:val="24"/>
        </w:rPr>
        <w:t>enzyme-linked immunosorbent assay (ELISA)</w:t>
      </w:r>
      <w:r w:rsidR="0053184C" w:rsidRPr="00B77912">
        <w:rPr>
          <w:rFonts w:ascii="Book Antiqua" w:hAnsi="Book Antiqua"/>
          <w:sz w:val="24"/>
          <w:szCs w:val="24"/>
        </w:rPr>
        <w:t xml:space="preserve">. </w:t>
      </w:r>
      <w:r w:rsidR="006A5FF9" w:rsidRPr="00B77912">
        <w:rPr>
          <w:rFonts w:ascii="Book Antiqua" w:hAnsi="Book Antiqua"/>
          <w:sz w:val="24"/>
          <w:szCs w:val="24"/>
        </w:rPr>
        <w:t xml:space="preserve">The </w:t>
      </w:r>
      <w:r w:rsidR="004A3AF6" w:rsidRPr="00B77912">
        <w:rPr>
          <w:rFonts w:ascii="Book Antiqua" w:hAnsi="Book Antiqua"/>
          <w:sz w:val="24"/>
          <w:szCs w:val="24"/>
        </w:rPr>
        <w:t xml:space="preserve">levels of </w:t>
      </w:r>
      <w:r w:rsidR="006A5FF9" w:rsidRPr="00B77912">
        <w:rPr>
          <w:rFonts w:ascii="Book Antiqua" w:hAnsi="Book Antiqua"/>
          <w:sz w:val="24"/>
          <w:szCs w:val="24"/>
        </w:rPr>
        <w:t>TNF-α, IL-2, IL-6, IL-12 p40, IL-17 and IL-</w:t>
      </w:r>
      <w:r w:rsidR="004A3AF6" w:rsidRPr="00B77912">
        <w:rPr>
          <w:rFonts w:ascii="Book Antiqua" w:hAnsi="Book Antiqua"/>
          <w:sz w:val="24"/>
          <w:szCs w:val="24"/>
        </w:rPr>
        <w:t>21</w:t>
      </w:r>
      <w:r w:rsidR="006A5FF9" w:rsidRPr="00B77912">
        <w:rPr>
          <w:rFonts w:ascii="Book Antiqua" w:hAnsi="Book Antiqua"/>
          <w:sz w:val="24"/>
          <w:szCs w:val="24"/>
        </w:rPr>
        <w:t xml:space="preserve"> (</w:t>
      </w:r>
      <w:r w:rsidR="006A5FF9" w:rsidRPr="00B77912">
        <w:rPr>
          <w:rFonts w:ascii="Cambria Math" w:hAnsi="Cambria Math" w:cs="Cambria Math"/>
          <w:sz w:val="24"/>
          <w:szCs w:val="24"/>
        </w:rPr>
        <w:t>𝑛</w:t>
      </w:r>
      <w:r w:rsidR="006A5FF9" w:rsidRPr="00B77912">
        <w:rPr>
          <w:rFonts w:ascii="Book Antiqua" w:hAnsi="Book Antiqua"/>
          <w:sz w:val="24"/>
          <w:szCs w:val="24"/>
        </w:rPr>
        <w:t xml:space="preserve"> = 8) were determined using </w:t>
      </w:r>
      <w:r w:rsidR="00504C1F" w:rsidRPr="00B77912">
        <w:rPr>
          <w:rFonts w:ascii="Book Antiqua" w:hAnsi="Book Antiqua"/>
          <w:sz w:val="24"/>
          <w:szCs w:val="24"/>
        </w:rPr>
        <w:t>commercial</w:t>
      </w:r>
      <w:r w:rsidR="0068332A">
        <w:rPr>
          <w:rFonts w:ascii="Book Antiqua" w:hAnsi="Book Antiqua" w:hint="eastAsia"/>
          <w:sz w:val="24"/>
          <w:szCs w:val="24"/>
        </w:rPr>
        <w:t xml:space="preserve"> </w:t>
      </w:r>
      <w:r w:rsidR="006A5FF9" w:rsidRPr="00B77912">
        <w:rPr>
          <w:rFonts w:ascii="Book Antiqua" w:hAnsi="Book Antiqua"/>
          <w:sz w:val="24"/>
          <w:szCs w:val="24"/>
        </w:rPr>
        <w:t xml:space="preserve">ELISA kits </w:t>
      </w:r>
      <w:r w:rsidR="00983DD3" w:rsidRPr="00B77912">
        <w:rPr>
          <w:rFonts w:ascii="Book Antiqua" w:hAnsi="Book Antiqua"/>
          <w:sz w:val="24"/>
          <w:szCs w:val="24"/>
        </w:rPr>
        <w:t>according to</w:t>
      </w:r>
      <w:r w:rsidR="006A5FF9" w:rsidRPr="00B77912">
        <w:rPr>
          <w:rFonts w:ascii="Book Antiqua" w:hAnsi="Book Antiqua"/>
          <w:sz w:val="24"/>
          <w:szCs w:val="24"/>
        </w:rPr>
        <w:t xml:space="preserve"> the manufacturer</w:t>
      </w:r>
      <w:r w:rsidR="00983DD3" w:rsidRPr="00B77912">
        <w:rPr>
          <w:rFonts w:ascii="Book Antiqua" w:hAnsi="Book Antiqua"/>
          <w:sz w:val="24"/>
          <w:szCs w:val="24"/>
        </w:rPr>
        <w:t>’s</w:t>
      </w:r>
      <w:r w:rsidR="006A5FF9" w:rsidRPr="00B77912">
        <w:rPr>
          <w:rFonts w:ascii="Book Antiqua" w:hAnsi="Book Antiqua"/>
          <w:sz w:val="24"/>
          <w:szCs w:val="24"/>
        </w:rPr>
        <w:t xml:space="preserve"> instructions (eBioscience, San Diego, CA).</w:t>
      </w:r>
    </w:p>
    <w:p w:rsidR="004A3AF6" w:rsidRPr="00B77912" w:rsidRDefault="004A3AF6" w:rsidP="001937DC">
      <w:pPr>
        <w:adjustRightInd w:val="0"/>
        <w:snapToGrid w:val="0"/>
        <w:spacing w:line="360" w:lineRule="auto"/>
        <w:rPr>
          <w:rFonts w:ascii="Book Antiqua" w:hAnsi="Book Antiqua"/>
          <w:b/>
          <w:i/>
          <w:sz w:val="24"/>
          <w:szCs w:val="24"/>
        </w:rPr>
      </w:pPr>
    </w:p>
    <w:p w:rsidR="00CC796C" w:rsidRPr="00B77912" w:rsidRDefault="00CC796C" w:rsidP="001937DC">
      <w:pPr>
        <w:adjustRightInd w:val="0"/>
        <w:snapToGrid w:val="0"/>
        <w:spacing w:line="360" w:lineRule="auto"/>
        <w:rPr>
          <w:rFonts w:ascii="Book Antiqua" w:hAnsi="Book Antiqua"/>
          <w:b/>
          <w:i/>
          <w:sz w:val="24"/>
          <w:szCs w:val="24"/>
        </w:rPr>
      </w:pPr>
      <w:bookmarkStart w:id="35" w:name="OLE_LINK131"/>
      <w:bookmarkStart w:id="36" w:name="OLE_LINK132"/>
      <w:r w:rsidRPr="00B77912">
        <w:rPr>
          <w:rFonts w:ascii="Book Antiqua" w:hAnsi="Book Antiqua"/>
          <w:b/>
          <w:i/>
          <w:sz w:val="24"/>
          <w:szCs w:val="24"/>
        </w:rPr>
        <w:t xml:space="preserve">Statistical </w:t>
      </w:r>
      <w:r w:rsidR="004A0A3A" w:rsidRPr="00B77912">
        <w:rPr>
          <w:rFonts w:ascii="Book Antiqua" w:hAnsi="Book Antiqua"/>
          <w:b/>
          <w:i/>
          <w:sz w:val="24"/>
          <w:szCs w:val="24"/>
        </w:rPr>
        <w:t>a</w:t>
      </w:r>
      <w:r w:rsidRPr="00B77912">
        <w:rPr>
          <w:rFonts w:ascii="Book Antiqua" w:hAnsi="Book Antiqua"/>
          <w:b/>
          <w:i/>
          <w:sz w:val="24"/>
          <w:szCs w:val="24"/>
        </w:rPr>
        <w:t>nalysis</w:t>
      </w:r>
      <w:bookmarkEnd w:id="35"/>
      <w:bookmarkEnd w:id="36"/>
    </w:p>
    <w:p w:rsidR="00EE5482" w:rsidRPr="00B77912" w:rsidRDefault="004A3AF6" w:rsidP="001937DC">
      <w:pPr>
        <w:adjustRightInd w:val="0"/>
        <w:snapToGrid w:val="0"/>
        <w:spacing w:line="360" w:lineRule="auto"/>
        <w:rPr>
          <w:rFonts w:ascii="Book Antiqua" w:hAnsi="Book Antiqua"/>
          <w:sz w:val="24"/>
          <w:szCs w:val="24"/>
        </w:rPr>
      </w:pPr>
      <w:r w:rsidRPr="00B77912">
        <w:rPr>
          <w:rFonts w:ascii="Book Antiqua" w:hAnsi="Book Antiqua"/>
          <w:sz w:val="24"/>
          <w:szCs w:val="24"/>
        </w:rPr>
        <w:t xml:space="preserve">Data </w:t>
      </w:r>
      <w:r w:rsidR="00983DD3" w:rsidRPr="00B77912">
        <w:rPr>
          <w:rFonts w:ascii="Book Antiqua" w:hAnsi="Book Antiqua"/>
          <w:noProof/>
          <w:sz w:val="24"/>
          <w:szCs w:val="24"/>
        </w:rPr>
        <w:t>are</w:t>
      </w:r>
      <w:r w:rsidRPr="00B77912">
        <w:rPr>
          <w:rFonts w:ascii="Book Antiqua" w:hAnsi="Book Antiqua"/>
          <w:noProof/>
          <w:sz w:val="24"/>
          <w:szCs w:val="24"/>
        </w:rPr>
        <w:t xml:space="preserve"> expressed</w:t>
      </w:r>
      <w:r w:rsidRPr="00B77912">
        <w:rPr>
          <w:rFonts w:ascii="Book Antiqua" w:hAnsi="Book Antiqua"/>
          <w:sz w:val="24"/>
          <w:szCs w:val="24"/>
        </w:rPr>
        <w:t xml:space="preserve"> as mean ±</w:t>
      </w:r>
      <w:r w:rsidR="00807545">
        <w:rPr>
          <w:rFonts w:ascii="Book Antiqua" w:hAnsi="Book Antiqua" w:hint="eastAsia"/>
          <w:sz w:val="24"/>
          <w:szCs w:val="24"/>
        </w:rPr>
        <w:t xml:space="preserve"> </w:t>
      </w:r>
      <w:r w:rsidR="004A0A3A">
        <w:rPr>
          <w:rFonts w:ascii="Book Antiqua" w:hAnsi="Book Antiqua"/>
          <w:sz w:val="24"/>
          <w:szCs w:val="24"/>
        </w:rPr>
        <w:t>SE</w:t>
      </w:r>
      <w:r w:rsidRPr="00B77912">
        <w:rPr>
          <w:rFonts w:ascii="Book Antiqua" w:hAnsi="Book Antiqua"/>
          <w:sz w:val="24"/>
          <w:szCs w:val="24"/>
        </w:rPr>
        <w:t>.</w:t>
      </w:r>
      <w:r w:rsidR="00EE5482" w:rsidRPr="00B77912">
        <w:rPr>
          <w:rFonts w:ascii="Book Antiqua" w:hAnsi="Book Antiqua"/>
          <w:sz w:val="24"/>
          <w:szCs w:val="24"/>
        </w:rPr>
        <w:t xml:space="preserve"> The statistical significance was evaluated by </w:t>
      </w:r>
      <w:r w:rsidR="00EE5482" w:rsidRPr="00B77912">
        <w:rPr>
          <w:rFonts w:ascii="Book Antiqua" w:hAnsi="Book Antiqua"/>
          <w:noProof/>
          <w:sz w:val="24"/>
          <w:szCs w:val="24"/>
        </w:rPr>
        <w:t>one</w:t>
      </w:r>
      <w:r w:rsidR="00DA7879" w:rsidRPr="00B77912">
        <w:rPr>
          <w:rFonts w:ascii="Book Antiqua" w:hAnsi="Book Antiqua"/>
          <w:noProof/>
          <w:sz w:val="24"/>
          <w:szCs w:val="24"/>
        </w:rPr>
        <w:t>-</w:t>
      </w:r>
      <w:r w:rsidR="00EE5482" w:rsidRPr="00B77912">
        <w:rPr>
          <w:rFonts w:ascii="Book Antiqua" w:hAnsi="Book Antiqua"/>
          <w:noProof/>
          <w:sz w:val="24"/>
          <w:szCs w:val="24"/>
        </w:rPr>
        <w:t>way</w:t>
      </w:r>
      <w:r w:rsidR="00EE5482" w:rsidRPr="00B77912">
        <w:rPr>
          <w:rFonts w:ascii="Book Antiqua" w:hAnsi="Book Antiqua"/>
          <w:sz w:val="24"/>
          <w:szCs w:val="24"/>
        </w:rPr>
        <w:t xml:space="preserve"> analysis of variance (ANOVA), and performed by Prism 4.0 (GraphPad Software, La Jolla, CA). P-values less than 0.05 were considered statistically significant. </w:t>
      </w:r>
    </w:p>
    <w:p w:rsidR="004A3AF6" w:rsidRPr="00B77912" w:rsidRDefault="004A3AF6" w:rsidP="001937DC">
      <w:pPr>
        <w:adjustRightInd w:val="0"/>
        <w:snapToGrid w:val="0"/>
        <w:spacing w:line="360" w:lineRule="auto"/>
        <w:rPr>
          <w:rFonts w:ascii="Book Antiqua" w:hAnsi="Book Antiqua"/>
          <w:sz w:val="24"/>
          <w:szCs w:val="24"/>
        </w:rPr>
      </w:pPr>
    </w:p>
    <w:p w:rsidR="00613FCE" w:rsidRPr="00B77912" w:rsidRDefault="00613FCE" w:rsidP="001937DC">
      <w:pPr>
        <w:adjustRightInd w:val="0"/>
        <w:snapToGrid w:val="0"/>
        <w:spacing w:line="360" w:lineRule="auto"/>
        <w:rPr>
          <w:rFonts w:ascii="Book Antiqua" w:hAnsi="Book Antiqua"/>
          <w:b/>
          <w:caps/>
          <w:sz w:val="24"/>
          <w:szCs w:val="24"/>
        </w:rPr>
      </w:pPr>
      <w:r w:rsidRPr="00B77912">
        <w:rPr>
          <w:rFonts w:ascii="Book Antiqua" w:hAnsi="Book Antiqua"/>
          <w:b/>
          <w:caps/>
          <w:sz w:val="24"/>
          <w:szCs w:val="24"/>
        </w:rPr>
        <w:t>Results</w:t>
      </w:r>
    </w:p>
    <w:p w:rsidR="00283266" w:rsidRPr="00B77912" w:rsidRDefault="00283266" w:rsidP="001937DC">
      <w:pPr>
        <w:adjustRightInd w:val="0"/>
        <w:snapToGrid w:val="0"/>
        <w:spacing w:line="360" w:lineRule="auto"/>
        <w:rPr>
          <w:rFonts w:ascii="Book Antiqua" w:hAnsi="Book Antiqua"/>
          <w:b/>
          <w:i/>
          <w:sz w:val="24"/>
          <w:szCs w:val="24"/>
        </w:rPr>
      </w:pPr>
      <w:r w:rsidRPr="00B77912">
        <w:rPr>
          <w:rFonts w:ascii="Book Antiqua" w:hAnsi="Book Antiqua"/>
          <w:b/>
          <w:i/>
          <w:sz w:val="24"/>
          <w:szCs w:val="24"/>
        </w:rPr>
        <w:t xml:space="preserve">Curcumin effectively alleviated inflammatory injury of colonic mucosa in </w:t>
      </w:r>
      <w:r w:rsidRPr="00B77912">
        <w:rPr>
          <w:rFonts w:ascii="Book Antiqua" w:hAnsi="Book Antiqua"/>
          <w:b/>
          <w:i/>
          <w:sz w:val="24"/>
          <w:szCs w:val="24"/>
        </w:rPr>
        <w:lastRenderedPageBreak/>
        <w:t>colitis mice</w:t>
      </w:r>
    </w:p>
    <w:p w:rsidR="00283266" w:rsidRPr="00B77912" w:rsidRDefault="00283266" w:rsidP="001937DC">
      <w:pPr>
        <w:adjustRightInd w:val="0"/>
        <w:snapToGrid w:val="0"/>
        <w:spacing w:line="360" w:lineRule="auto"/>
        <w:rPr>
          <w:rFonts w:ascii="Book Antiqua" w:hAnsi="Book Antiqua"/>
          <w:sz w:val="24"/>
          <w:szCs w:val="24"/>
        </w:rPr>
      </w:pPr>
      <w:r w:rsidRPr="00B77912">
        <w:rPr>
          <w:rFonts w:ascii="Book Antiqua" w:hAnsi="Book Antiqua"/>
          <w:sz w:val="24"/>
          <w:szCs w:val="24"/>
        </w:rPr>
        <w:t xml:space="preserve">Administration of TNBS led to a severe illness </w:t>
      </w:r>
      <w:bookmarkStart w:id="37" w:name="OLE_LINK30"/>
      <w:bookmarkStart w:id="38" w:name="OLE_LINK31"/>
      <w:r w:rsidRPr="00B77912">
        <w:rPr>
          <w:rFonts w:ascii="Book Antiqua" w:hAnsi="Book Antiqua"/>
          <w:sz w:val="24"/>
          <w:szCs w:val="24"/>
        </w:rPr>
        <w:t>that their pathological</w:t>
      </w:r>
      <w:bookmarkEnd w:id="37"/>
      <w:bookmarkEnd w:id="38"/>
      <w:r w:rsidR="0068332A">
        <w:rPr>
          <w:rFonts w:ascii="Book Antiqua" w:hAnsi="Book Antiqua" w:hint="eastAsia"/>
          <w:sz w:val="24"/>
          <w:szCs w:val="24"/>
        </w:rPr>
        <w:t xml:space="preserve"> </w:t>
      </w:r>
      <w:r w:rsidRPr="00B77912">
        <w:rPr>
          <w:rFonts w:ascii="Book Antiqua" w:hAnsi="Book Antiqua"/>
          <w:sz w:val="24"/>
          <w:szCs w:val="24"/>
        </w:rPr>
        <w:t xml:space="preserve">characters were including damaged colonic mucosa, increased colonic weight and so on. As shown in the </w:t>
      </w:r>
      <w:r w:rsidR="008B467F">
        <w:rPr>
          <w:rFonts w:ascii="Book Antiqua" w:hAnsi="Book Antiqua"/>
          <w:sz w:val="24"/>
          <w:szCs w:val="24"/>
        </w:rPr>
        <w:t xml:space="preserve">Figure </w:t>
      </w:r>
      <w:r w:rsidRPr="00B77912">
        <w:rPr>
          <w:rFonts w:ascii="Book Antiqua" w:hAnsi="Book Antiqua"/>
          <w:sz w:val="24"/>
          <w:szCs w:val="24"/>
        </w:rPr>
        <w:t>1, compared with mice in the TNBS group, the colonic weight (</w:t>
      </w:r>
      <w:r w:rsidR="008B467F">
        <w:rPr>
          <w:rFonts w:ascii="Book Antiqua" w:hAnsi="Book Antiqua"/>
          <w:sz w:val="24"/>
          <w:szCs w:val="24"/>
        </w:rPr>
        <w:t>Figure 1</w:t>
      </w:r>
      <w:r w:rsidRPr="00B77912">
        <w:rPr>
          <w:rFonts w:ascii="Book Antiqua" w:hAnsi="Book Antiqua"/>
          <w:sz w:val="24"/>
          <w:szCs w:val="24"/>
        </w:rPr>
        <w:t>A) and weight index of colon (</w:t>
      </w:r>
      <w:r w:rsidR="008B467F">
        <w:rPr>
          <w:rFonts w:ascii="Book Antiqua" w:hAnsi="Book Antiqua"/>
          <w:sz w:val="24"/>
          <w:szCs w:val="24"/>
        </w:rPr>
        <w:t>Figure 1</w:t>
      </w:r>
      <w:r w:rsidRPr="00B77912">
        <w:rPr>
          <w:rFonts w:ascii="Book Antiqua" w:hAnsi="Book Antiqua"/>
          <w:sz w:val="24"/>
          <w:szCs w:val="24"/>
        </w:rPr>
        <w:t>C) were decreased in the TNBS + Cur, and TNBS + Mes groups, while the colonic length (</w:t>
      </w:r>
      <w:r w:rsidR="008B467F">
        <w:rPr>
          <w:rFonts w:ascii="Book Antiqua" w:hAnsi="Book Antiqua"/>
          <w:sz w:val="24"/>
          <w:szCs w:val="24"/>
        </w:rPr>
        <w:t>Figure 1</w:t>
      </w:r>
      <w:r w:rsidRPr="00B77912">
        <w:rPr>
          <w:rFonts w:ascii="Book Antiqua" w:hAnsi="Book Antiqua"/>
          <w:sz w:val="24"/>
          <w:szCs w:val="24"/>
        </w:rPr>
        <w:t>B)</w:t>
      </w:r>
      <w:r w:rsidR="00807545">
        <w:rPr>
          <w:rFonts w:ascii="Book Antiqua" w:hAnsi="Book Antiqua" w:hint="eastAsia"/>
          <w:sz w:val="24"/>
          <w:szCs w:val="24"/>
        </w:rPr>
        <w:t xml:space="preserve"> </w:t>
      </w:r>
      <w:r w:rsidRPr="00B77912">
        <w:rPr>
          <w:rFonts w:ascii="Book Antiqua" w:hAnsi="Book Antiqua"/>
          <w:sz w:val="24"/>
          <w:szCs w:val="24"/>
        </w:rPr>
        <w:t>was lengthened. Pathological observation found that mucosal architecture was damaged, the colon wall was thicken, ulcers formatted, extensive inflammatory cell were infiltrated in the colonic mucosa from colitis mice, while its histological score was increased (</w:t>
      </w:r>
      <w:r w:rsidR="008B467F">
        <w:rPr>
          <w:rFonts w:ascii="Book Antiqua" w:hAnsi="Book Antiqua"/>
          <w:sz w:val="24"/>
          <w:szCs w:val="24"/>
        </w:rPr>
        <w:t>Figure 1</w:t>
      </w:r>
      <w:r w:rsidRPr="00B77912">
        <w:rPr>
          <w:rFonts w:ascii="Book Antiqua" w:hAnsi="Book Antiqua"/>
          <w:sz w:val="24"/>
          <w:szCs w:val="24"/>
        </w:rPr>
        <w:t>D</w:t>
      </w:r>
      <w:r w:rsidR="008B467F">
        <w:rPr>
          <w:rFonts w:ascii="Book Antiqua" w:hAnsi="Book Antiqua" w:hint="eastAsia"/>
          <w:sz w:val="24"/>
          <w:szCs w:val="24"/>
        </w:rPr>
        <w:t>-</w:t>
      </w:r>
      <w:r w:rsidRPr="00B77912">
        <w:rPr>
          <w:rFonts w:ascii="Book Antiqua" w:hAnsi="Book Antiqua"/>
          <w:sz w:val="24"/>
          <w:szCs w:val="24"/>
        </w:rPr>
        <w:t>2 and E). Synchronously, the extent of damaged colonic mucosa was alleviated in the TNBS + Cur and TNBS + Mes groups (</w:t>
      </w:r>
      <w:r w:rsidR="008B467F">
        <w:rPr>
          <w:rFonts w:ascii="Book Antiqua" w:hAnsi="Book Antiqua"/>
          <w:sz w:val="24"/>
          <w:szCs w:val="24"/>
        </w:rPr>
        <w:t>Figure 1</w:t>
      </w:r>
      <w:r w:rsidRPr="00B77912">
        <w:rPr>
          <w:rFonts w:ascii="Book Antiqua" w:hAnsi="Book Antiqua"/>
          <w:sz w:val="24"/>
          <w:szCs w:val="24"/>
        </w:rPr>
        <w:t>D</w:t>
      </w:r>
      <w:r w:rsidR="008B467F">
        <w:rPr>
          <w:rFonts w:ascii="Book Antiqua" w:hAnsi="Book Antiqua" w:hint="eastAsia"/>
          <w:sz w:val="24"/>
          <w:szCs w:val="24"/>
        </w:rPr>
        <w:t>-</w:t>
      </w:r>
      <w:r w:rsidRPr="00B77912">
        <w:rPr>
          <w:rFonts w:ascii="Book Antiqua" w:hAnsi="Book Antiqua"/>
          <w:sz w:val="24"/>
          <w:szCs w:val="24"/>
        </w:rPr>
        <w:t>3 and D</w:t>
      </w:r>
      <w:r w:rsidR="008B467F">
        <w:rPr>
          <w:rFonts w:ascii="Book Antiqua" w:hAnsi="Book Antiqua" w:hint="eastAsia"/>
          <w:sz w:val="24"/>
          <w:szCs w:val="24"/>
        </w:rPr>
        <w:t>-</w:t>
      </w:r>
      <w:r w:rsidRPr="00B77912">
        <w:rPr>
          <w:rFonts w:ascii="Book Antiqua" w:hAnsi="Book Antiqua"/>
          <w:sz w:val="24"/>
          <w:szCs w:val="24"/>
        </w:rPr>
        <w:t>4) followed with decreased histological scores(</w:t>
      </w:r>
      <w:r w:rsidR="008B467F">
        <w:rPr>
          <w:rFonts w:ascii="Book Antiqua" w:hAnsi="Book Antiqua"/>
          <w:sz w:val="24"/>
          <w:szCs w:val="24"/>
        </w:rPr>
        <w:t>Figure 1</w:t>
      </w:r>
      <w:r w:rsidRPr="00B77912">
        <w:rPr>
          <w:rFonts w:ascii="Book Antiqua" w:hAnsi="Book Antiqua"/>
          <w:sz w:val="24"/>
          <w:szCs w:val="24"/>
        </w:rPr>
        <w:t>E). The results hinted Cur alleviated effectively inflammatory injury of colonic mucosa.</w:t>
      </w:r>
    </w:p>
    <w:p w:rsidR="00283266" w:rsidRPr="00B77912" w:rsidRDefault="00283266" w:rsidP="001937DC">
      <w:pPr>
        <w:adjustRightInd w:val="0"/>
        <w:snapToGrid w:val="0"/>
        <w:spacing w:line="360" w:lineRule="auto"/>
        <w:rPr>
          <w:rFonts w:ascii="Book Antiqua" w:hAnsi="Book Antiqua"/>
          <w:b/>
          <w:caps/>
          <w:sz w:val="24"/>
          <w:szCs w:val="24"/>
        </w:rPr>
      </w:pPr>
    </w:p>
    <w:p w:rsidR="00CC0986" w:rsidRPr="00B77912" w:rsidRDefault="00F50200" w:rsidP="001937DC">
      <w:pPr>
        <w:adjustRightInd w:val="0"/>
        <w:snapToGrid w:val="0"/>
        <w:spacing w:line="360" w:lineRule="auto"/>
        <w:rPr>
          <w:rFonts w:ascii="Book Antiqua" w:hAnsi="Book Antiqua"/>
          <w:b/>
          <w:i/>
          <w:sz w:val="24"/>
          <w:szCs w:val="24"/>
        </w:rPr>
      </w:pPr>
      <w:r w:rsidRPr="00B77912">
        <w:rPr>
          <w:rFonts w:ascii="Book Antiqua" w:hAnsi="Book Antiqua"/>
          <w:b/>
          <w:i/>
          <w:sz w:val="24"/>
          <w:szCs w:val="24"/>
        </w:rPr>
        <w:t>Curcumi</w:t>
      </w:r>
      <w:r w:rsidR="00807545" w:rsidRPr="00B77912">
        <w:rPr>
          <w:rFonts w:ascii="Book Antiqua" w:hAnsi="Book Antiqua"/>
          <w:b/>
          <w:i/>
          <w:sz w:val="24"/>
          <w:szCs w:val="24"/>
        </w:rPr>
        <w:t xml:space="preserve">n improved level </w:t>
      </w:r>
      <w:r w:rsidRPr="00B77912">
        <w:rPr>
          <w:rFonts w:ascii="Book Antiqua" w:hAnsi="Book Antiqua"/>
          <w:b/>
          <w:i/>
          <w:sz w:val="24"/>
          <w:szCs w:val="24"/>
        </w:rPr>
        <w:t>of</w:t>
      </w:r>
      <w:r w:rsidR="00DE6740">
        <w:rPr>
          <w:rFonts w:ascii="Book Antiqua" w:hAnsi="Book Antiqua" w:hint="eastAsia"/>
          <w:b/>
          <w:i/>
          <w:sz w:val="24"/>
          <w:szCs w:val="24"/>
        </w:rPr>
        <w:t xml:space="preserve"> </w:t>
      </w:r>
      <w:r w:rsidRPr="00B77912">
        <w:rPr>
          <w:rFonts w:ascii="Book Antiqua" w:hAnsi="Book Antiqua"/>
          <w:b/>
          <w:i/>
          <w:sz w:val="24"/>
          <w:szCs w:val="24"/>
        </w:rPr>
        <w:t>Treg</w:t>
      </w:r>
      <w:r w:rsidR="00DE6740">
        <w:rPr>
          <w:rFonts w:ascii="Book Antiqua" w:hAnsi="Book Antiqua" w:hint="eastAsia"/>
          <w:b/>
          <w:i/>
          <w:sz w:val="24"/>
          <w:szCs w:val="24"/>
        </w:rPr>
        <w:t xml:space="preserve"> </w:t>
      </w:r>
      <w:r w:rsidR="00807545" w:rsidRPr="00B77912">
        <w:rPr>
          <w:rFonts w:ascii="Book Antiqua" w:hAnsi="Book Antiqua"/>
          <w:b/>
          <w:i/>
          <w:sz w:val="24"/>
          <w:szCs w:val="24"/>
        </w:rPr>
        <w:t xml:space="preserve">cells </w:t>
      </w:r>
      <w:r w:rsidRPr="00B77912">
        <w:rPr>
          <w:rFonts w:ascii="Book Antiqua" w:hAnsi="Book Antiqua"/>
          <w:b/>
          <w:i/>
          <w:sz w:val="24"/>
          <w:szCs w:val="24"/>
        </w:rPr>
        <w:t xml:space="preserve">in GALT </w:t>
      </w:r>
    </w:p>
    <w:p w:rsidR="00607AB4" w:rsidRPr="00B77912" w:rsidRDefault="002A180E" w:rsidP="00807545">
      <w:pPr>
        <w:adjustRightInd w:val="0"/>
        <w:snapToGrid w:val="0"/>
        <w:spacing w:line="360" w:lineRule="auto"/>
        <w:rPr>
          <w:rFonts w:ascii="Book Antiqua" w:hAnsi="Book Antiqua"/>
          <w:sz w:val="24"/>
          <w:szCs w:val="24"/>
        </w:rPr>
      </w:pPr>
      <w:r w:rsidRPr="00B77912">
        <w:rPr>
          <w:rFonts w:ascii="Book Antiqua" w:hAnsi="Book Antiqua"/>
          <w:sz w:val="24"/>
          <w:szCs w:val="24"/>
        </w:rPr>
        <w:t xml:space="preserve">As shown in </w:t>
      </w:r>
      <w:r w:rsidRPr="00961C7D">
        <w:rPr>
          <w:rFonts w:ascii="Book Antiqua" w:hAnsi="Book Antiqua"/>
          <w:caps/>
          <w:sz w:val="24"/>
          <w:szCs w:val="24"/>
        </w:rPr>
        <w:t>f</w:t>
      </w:r>
      <w:r w:rsidRPr="00B77912">
        <w:rPr>
          <w:rFonts w:ascii="Book Antiqua" w:hAnsi="Book Antiqua"/>
          <w:sz w:val="24"/>
          <w:szCs w:val="24"/>
        </w:rPr>
        <w:t>igure</w:t>
      </w:r>
      <w:r w:rsidR="00961C7D">
        <w:rPr>
          <w:rFonts w:ascii="Book Antiqua" w:hAnsi="Book Antiqua" w:hint="eastAsia"/>
          <w:sz w:val="24"/>
          <w:szCs w:val="24"/>
        </w:rPr>
        <w:t xml:space="preserve"> </w:t>
      </w:r>
      <w:r w:rsidR="00283266" w:rsidRPr="00B77912">
        <w:rPr>
          <w:rFonts w:ascii="Book Antiqua" w:hAnsi="Book Antiqua"/>
          <w:sz w:val="24"/>
          <w:szCs w:val="24"/>
        </w:rPr>
        <w:t>2</w:t>
      </w:r>
      <w:r w:rsidRPr="00B77912">
        <w:rPr>
          <w:rFonts w:ascii="Book Antiqua" w:hAnsi="Book Antiqua"/>
          <w:sz w:val="24"/>
          <w:szCs w:val="24"/>
        </w:rPr>
        <w:t>, the total</w:t>
      </w:r>
      <w:r w:rsidR="002D6ABB" w:rsidRPr="00B77912">
        <w:rPr>
          <w:rFonts w:ascii="Book Antiqua" w:hAnsi="Book Antiqua"/>
          <w:sz w:val="24"/>
          <w:szCs w:val="24"/>
        </w:rPr>
        <w:t xml:space="preserve"> number</w:t>
      </w:r>
      <w:r w:rsidRPr="00B77912">
        <w:rPr>
          <w:rFonts w:ascii="Book Antiqua" w:hAnsi="Book Antiqua"/>
          <w:sz w:val="24"/>
          <w:szCs w:val="24"/>
        </w:rPr>
        <w:t xml:space="preserve"> of CD4</w:t>
      </w:r>
      <w:r w:rsidRPr="00B77912">
        <w:rPr>
          <w:rFonts w:ascii="Book Antiqua" w:hAnsi="Book Antiqua"/>
          <w:sz w:val="24"/>
          <w:szCs w:val="24"/>
          <w:vertAlign w:val="superscript"/>
        </w:rPr>
        <w:t>+</w:t>
      </w:r>
      <w:r w:rsidRPr="00B77912">
        <w:rPr>
          <w:rFonts w:ascii="Book Antiqua" w:hAnsi="Book Antiqua"/>
          <w:sz w:val="24"/>
          <w:szCs w:val="24"/>
        </w:rPr>
        <w:t xml:space="preserve">T cells in </w:t>
      </w:r>
      <w:r w:rsidR="00DC6955" w:rsidRPr="00B77912">
        <w:rPr>
          <w:rFonts w:ascii="Book Antiqua" w:hAnsi="Book Antiqua"/>
          <w:sz w:val="24"/>
          <w:szCs w:val="24"/>
        </w:rPr>
        <w:t xml:space="preserve">mice </w:t>
      </w:r>
      <w:r w:rsidRPr="00B77912">
        <w:rPr>
          <w:rFonts w:ascii="Book Antiqua" w:hAnsi="Book Antiqua"/>
          <w:sz w:val="24"/>
          <w:szCs w:val="24"/>
        </w:rPr>
        <w:t xml:space="preserve">GALT </w:t>
      </w:r>
      <w:r w:rsidR="002D6ABB" w:rsidRPr="00B77912">
        <w:rPr>
          <w:rFonts w:ascii="Book Antiqua" w:hAnsi="Book Antiqua"/>
          <w:sz w:val="24"/>
          <w:szCs w:val="24"/>
        </w:rPr>
        <w:t>decrease</w:t>
      </w:r>
      <w:r w:rsidR="00D924BD" w:rsidRPr="00B77912">
        <w:rPr>
          <w:rFonts w:ascii="Book Antiqua" w:hAnsi="Book Antiqua"/>
          <w:sz w:val="24"/>
          <w:szCs w:val="24"/>
        </w:rPr>
        <w:t>d</w:t>
      </w:r>
      <w:r w:rsidR="00DE6740">
        <w:rPr>
          <w:rFonts w:ascii="Book Antiqua" w:hAnsi="Book Antiqua" w:hint="eastAsia"/>
          <w:sz w:val="24"/>
          <w:szCs w:val="24"/>
        </w:rPr>
        <w:t xml:space="preserve"> </w:t>
      </w:r>
      <w:r w:rsidR="00DC6955" w:rsidRPr="00B77912">
        <w:rPr>
          <w:rFonts w:ascii="Book Antiqua" w:hAnsi="Book Antiqua"/>
          <w:sz w:val="24"/>
          <w:szCs w:val="24"/>
        </w:rPr>
        <w:t xml:space="preserve">in the Normal, TNBS+ </w:t>
      </w:r>
      <w:r w:rsidR="00DC6955" w:rsidRPr="00B77912">
        <w:rPr>
          <w:rFonts w:ascii="Book Antiqua" w:hAnsi="Book Antiqua"/>
          <w:noProof/>
          <w:sz w:val="24"/>
          <w:szCs w:val="24"/>
        </w:rPr>
        <w:t>Cur</w:t>
      </w:r>
      <w:r w:rsidR="00DA7879" w:rsidRPr="00B77912">
        <w:rPr>
          <w:rFonts w:ascii="Book Antiqua" w:hAnsi="Book Antiqua"/>
          <w:noProof/>
          <w:sz w:val="24"/>
          <w:szCs w:val="24"/>
        </w:rPr>
        <w:t>,</w:t>
      </w:r>
      <w:r w:rsidR="00DC6955" w:rsidRPr="00B77912">
        <w:rPr>
          <w:rFonts w:ascii="Book Antiqua" w:hAnsi="Book Antiqua"/>
          <w:sz w:val="24"/>
          <w:szCs w:val="24"/>
        </w:rPr>
        <w:t xml:space="preserve"> and TNBS + Mes groups</w:t>
      </w:r>
      <w:r w:rsidRPr="00B77912">
        <w:rPr>
          <w:rFonts w:ascii="Book Antiqua" w:hAnsi="Book Antiqua"/>
          <w:sz w:val="24"/>
          <w:szCs w:val="24"/>
        </w:rPr>
        <w:t xml:space="preserve"> compared with</w:t>
      </w:r>
      <w:r w:rsidR="00DC6955" w:rsidRPr="00B77912">
        <w:rPr>
          <w:rFonts w:ascii="Book Antiqua" w:hAnsi="Book Antiqua"/>
          <w:sz w:val="24"/>
          <w:szCs w:val="24"/>
        </w:rPr>
        <w:t xml:space="preserve"> the TNBS group. However, </w:t>
      </w:r>
      <w:r w:rsidR="002D6ABB" w:rsidRPr="00B77912">
        <w:rPr>
          <w:rFonts w:ascii="Book Antiqua" w:hAnsi="Book Antiqua"/>
          <w:sz w:val="24"/>
          <w:szCs w:val="24"/>
        </w:rPr>
        <w:t>the</w:t>
      </w:r>
      <w:r w:rsidR="00DC6955" w:rsidRPr="00B77912">
        <w:rPr>
          <w:rFonts w:ascii="Book Antiqua" w:hAnsi="Book Antiqua"/>
          <w:sz w:val="24"/>
          <w:szCs w:val="24"/>
        </w:rPr>
        <w:t xml:space="preserve"> numbers of </w:t>
      </w:r>
      <w:r w:rsidR="005C0B79" w:rsidRPr="00B77912">
        <w:rPr>
          <w:rFonts w:ascii="Book Antiqua" w:hAnsi="Book Antiqua"/>
          <w:sz w:val="24"/>
          <w:szCs w:val="24"/>
        </w:rPr>
        <w:t>CD4</w:t>
      </w:r>
      <w:r w:rsidR="005C0B79" w:rsidRPr="00B77912">
        <w:rPr>
          <w:rFonts w:ascii="Book Antiqua" w:hAnsi="Book Antiqua"/>
          <w:sz w:val="24"/>
          <w:szCs w:val="24"/>
          <w:vertAlign w:val="superscript"/>
        </w:rPr>
        <w:t>+</w:t>
      </w:r>
      <w:r w:rsidR="00DC6955" w:rsidRPr="00B77912">
        <w:rPr>
          <w:rFonts w:ascii="Book Antiqua" w:hAnsi="Book Antiqua"/>
          <w:sz w:val="24"/>
          <w:szCs w:val="24"/>
        </w:rPr>
        <w:t>CD25</w:t>
      </w:r>
      <w:r w:rsidR="00DC6955" w:rsidRPr="00B77912">
        <w:rPr>
          <w:rFonts w:ascii="Book Antiqua" w:hAnsi="Book Antiqua"/>
          <w:sz w:val="24"/>
          <w:szCs w:val="24"/>
          <w:vertAlign w:val="superscript"/>
        </w:rPr>
        <w:t>+</w:t>
      </w:r>
      <w:r w:rsidR="00DC6955" w:rsidRPr="00B77912">
        <w:rPr>
          <w:rFonts w:ascii="Book Antiqua" w:hAnsi="Book Antiqua"/>
          <w:sz w:val="24"/>
          <w:szCs w:val="24"/>
        </w:rPr>
        <w:t>Foxp3</w:t>
      </w:r>
      <w:r w:rsidR="00DC6955" w:rsidRPr="00B77912">
        <w:rPr>
          <w:rFonts w:ascii="Book Antiqua" w:hAnsi="Book Antiqua"/>
          <w:sz w:val="24"/>
          <w:szCs w:val="24"/>
          <w:vertAlign w:val="superscript"/>
        </w:rPr>
        <w:t xml:space="preserve"> +</w:t>
      </w:r>
      <w:r w:rsidR="00DC6955" w:rsidRPr="00B77912">
        <w:rPr>
          <w:rFonts w:ascii="Book Antiqua" w:hAnsi="Book Antiqua"/>
          <w:sz w:val="24"/>
          <w:szCs w:val="24"/>
        </w:rPr>
        <w:t xml:space="preserve"> T cells (Treg cells), which is </w:t>
      </w:r>
      <w:r w:rsidR="00E87C95" w:rsidRPr="00B77912">
        <w:rPr>
          <w:rFonts w:ascii="Book Antiqua" w:hAnsi="Book Antiqua"/>
          <w:sz w:val="24"/>
          <w:szCs w:val="24"/>
        </w:rPr>
        <w:t xml:space="preserve">a </w:t>
      </w:r>
      <w:r w:rsidR="00DC6955" w:rsidRPr="00B77912">
        <w:rPr>
          <w:rFonts w:ascii="Book Antiqua" w:hAnsi="Book Antiqua"/>
          <w:sz w:val="24"/>
          <w:szCs w:val="24"/>
        </w:rPr>
        <w:t xml:space="preserve">marker of Treg cells, increased </w:t>
      </w:r>
      <w:r w:rsidR="002B7730" w:rsidRPr="00B77912">
        <w:rPr>
          <w:rFonts w:ascii="Book Antiqua" w:hAnsi="Book Antiqua"/>
          <w:sz w:val="24"/>
          <w:szCs w:val="24"/>
        </w:rPr>
        <w:t xml:space="preserve">in the three </w:t>
      </w:r>
      <w:r w:rsidR="002B7730" w:rsidRPr="00B77912">
        <w:rPr>
          <w:rFonts w:ascii="Book Antiqua" w:hAnsi="Book Antiqua"/>
          <w:noProof/>
          <w:sz w:val="24"/>
          <w:szCs w:val="24"/>
        </w:rPr>
        <w:t xml:space="preserve">groups </w:t>
      </w:r>
      <w:r w:rsidR="00DA7879" w:rsidRPr="00B77912">
        <w:rPr>
          <w:rFonts w:ascii="Book Antiqua" w:hAnsi="Book Antiqua"/>
          <w:noProof/>
          <w:sz w:val="24"/>
          <w:szCs w:val="24"/>
        </w:rPr>
        <w:t>compared with</w:t>
      </w:r>
      <w:r w:rsidR="00DE6740">
        <w:rPr>
          <w:rFonts w:ascii="Book Antiqua" w:hAnsi="Book Antiqua" w:hint="eastAsia"/>
          <w:noProof/>
          <w:sz w:val="24"/>
          <w:szCs w:val="24"/>
        </w:rPr>
        <w:t xml:space="preserve"> </w:t>
      </w:r>
      <w:r w:rsidR="00DC6955" w:rsidRPr="00B77912">
        <w:rPr>
          <w:rFonts w:ascii="Book Antiqua" w:hAnsi="Book Antiqua"/>
          <w:sz w:val="24"/>
          <w:szCs w:val="24"/>
        </w:rPr>
        <w:t>the TNBS group.</w:t>
      </w:r>
    </w:p>
    <w:p w:rsidR="00E87C95" w:rsidRPr="00B77912" w:rsidRDefault="00E87C95" w:rsidP="001937DC">
      <w:pPr>
        <w:adjustRightInd w:val="0"/>
        <w:snapToGrid w:val="0"/>
        <w:spacing w:line="360" w:lineRule="auto"/>
        <w:ind w:firstLineChars="100" w:firstLine="240"/>
        <w:rPr>
          <w:rFonts w:ascii="Book Antiqua" w:hAnsi="Book Antiqua"/>
          <w:sz w:val="24"/>
          <w:szCs w:val="24"/>
        </w:rPr>
      </w:pPr>
    </w:p>
    <w:p w:rsidR="00607AB4" w:rsidRPr="00B77912" w:rsidRDefault="00F50200" w:rsidP="001937DC">
      <w:pPr>
        <w:adjustRightInd w:val="0"/>
        <w:snapToGrid w:val="0"/>
        <w:spacing w:line="360" w:lineRule="auto"/>
        <w:rPr>
          <w:rFonts w:ascii="Book Antiqua" w:hAnsi="Book Antiqua"/>
          <w:b/>
          <w:i/>
          <w:sz w:val="24"/>
          <w:szCs w:val="24"/>
        </w:rPr>
      </w:pPr>
      <w:r w:rsidRPr="00B77912">
        <w:rPr>
          <w:rFonts w:ascii="Book Antiqua" w:hAnsi="Book Antiqua"/>
          <w:b/>
          <w:i/>
          <w:sz w:val="24"/>
          <w:szCs w:val="24"/>
        </w:rPr>
        <w:t xml:space="preserve">Curcumin </w:t>
      </w:r>
      <w:r w:rsidR="00A74930" w:rsidRPr="00B77912">
        <w:rPr>
          <w:rFonts w:ascii="Book Antiqua" w:hAnsi="Book Antiqua"/>
          <w:b/>
          <w:i/>
          <w:sz w:val="24"/>
          <w:szCs w:val="24"/>
        </w:rPr>
        <w:t>inhibited secretion of related cytokines in colonic mucosa in mice colitis</w:t>
      </w:r>
    </w:p>
    <w:p w:rsidR="00E87C95" w:rsidRPr="00B77912" w:rsidRDefault="00E87C95" w:rsidP="00A74930">
      <w:pPr>
        <w:adjustRightInd w:val="0"/>
        <w:snapToGrid w:val="0"/>
        <w:spacing w:line="360" w:lineRule="auto"/>
        <w:rPr>
          <w:rFonts w:ascii="Book Antiqua" w:hAnsi="Book Antiqua"/>
          <w:sz w:val="24"/>
          <w:szCs w:val="24"/>
        </w:rPr>
      </w:pPr>
      <w:r w:rsidRPr="00B77912">
        <w:rPr>
          <w:rFonts w:ascii="Book Antiqua" w:hAnsi="Book Antiqua"/>
          <w:sz w:val="24"/>
          <w:szCs w:val="24"/>
        </w:rPr>
        <w:t xml:space="preserve">Significant increases in </w:t>
      </w:r>
      <w:r w:rsidR="002E62BD" w:rsidRPr="00B77912">
        <w:rPr>
          <w:rFonts w:ascii="Book Antiqua" w:hAnsi="Book Antiqua"/>
          <w:sz w:val="24"/>
          <w:szCs w:val="24"/>
        </w:rPr>
        <w:t xml:space="preserve">the </w:t>
      </w:r>
      <w:r w:rsidRPr="00B77912">
        <w:rPr>
          <w:rFonts w:ascii="Book Antiqua" w:hAnsi="Book Antiqua"/>
          <w:sz w:val="24"/>
          <w:szCs w:val="24"/>
        </w:rPr>
        <w:t>secretions of</w:t>
      </w:r>
      <w:r w:rsidR="00DE6740">
        <w:rPr>
          <w:rFonts w:ascii="Book Antiqua" w:hAnsi="Book Antiqua" w:hint="eastAsia"/>
          <w:sz w:val="24"/>
          <w:szCs w:val="24"/>
        </w:rPr>
        <w:t xml:space="preserve"> </w:t>
      </w:r>
      <w:r w:rsidRPr="00B77912">
        <w:rPr>
          <w:rFonts w:ascii="Book Antiqua" w:hAnsi="Book Antiqua"/>
          <w:sz w:val="24"/>
          <w:szCs w:val="24"/>
        </w:rPr>
        <w:t xml:space="preserve">TNF-α, IL-2, IL-6, IL-12 p40, </w:t>
      </w:r>
      <w:r w:rsidRPr="00B77912">
        <w:rPr>
          <w:rFonts w:ascii="Book Antiqua" w:hAnsi="Book Antiqua"/>
          <w:noProof/>
          <w:sz w:val="24"/>
          <w:szCs w:val="24"/>
        </w:rPr>
        <w:t>IL-17</w:t>
      </w:r>
      <w:r w:rsidR="00DA7879" w:rsidRPr="00B77912">
        <w:rPr>
          <w:rFonts w:ascii="Book Antiqua" w:hAnsi="Book Antiqua"/>
          <w:noProof/>
          <w:sz w:val="24"/>
          <w:szCs w:val="24"/>
        </w:rPr>
        <w:t>,</w:t>
      </w:r>
      <w:r w:rsidRPr="00B77912">
        <w:rPr>
          <w:rFonts w:ascii="Book Antiqua" w:hAnsi="Book Antiqua"/>
          <w:sz w:val="24"/>
          <w:szCs w:val="24"/>
        </w:rPr>
        <w:t xml:space="preserve"> and IL-21, as assessed by ELISA</w:t>
      </w:r>
      <w:r w:rsidR="00193DEF" w:rsidRPr="00B77912">
        <w:rPr>
          <w:rFonts w:ascii="Book Antiqua" w:hAnsi="Book Antiqua"/>
          <w:sz w:val="24"/>
          <w:szCs w:val="24"/>
        </w:rPr>
        <w:t xml:space="preserve"> in </w:t>
      </w:r>
      <w:r w:rsidR="00193DEF" w:rsidRPr="000C0766">
        <w:rPr>
          <w:rFonts w:ascii="Book Antiqua" w:hAnsi="Book Antiqua"/>
          <w:caps/>
          <w:sz w:val="24"/>
          <w:szCs w:val="24"/>
        </w:rPr>
        <w:t>f</w:t>
      </w:r>
      <w:r w:rsidR="00193DEF" w:rsidRPr="00B77912">
        <w:rPr>
          <w:rFonts w:ascii="Book Antiqua" w:hAnsi="Book Antiqua"/>
          <w:sz w:val="24"/>
          <w:szCs w:val="24"/>
        </w:rPr>
        <w:t>igure</w:t>
      </w:r>
      <w:r w:rsidR="000C0766">
        <w:rPr>
          <w:rFonts w:ascii="Book Antiqua" w:hAnsi="Book Antiqua" w:hint="eastAsia"/>
          <w:sz w:val="24"/>
          <w:szCs w:val="24"/>
        </w:rPr>
        <w:t xml:space="preserve"> </w:t>
      </w:r>
      <w:r w:rsidR="00283266" w:rsidRPr="00B77912">
        <w:rPr>
          <w:rFonts w:ascii="Book Antiqua" w:hAnsi="Book Antiqua"/>
          <w:sz w:val="24"/>
          <w:szCs w:val="24"/>
        </w:rPr>
        <w:t>3</w:t>
      </w:r>
      <w:r w:rsidRPr="00B77912">
        <w:rPr>
          <w:rFonts w:ascii="Book Antiqua" w:hAnsi="Book Antiqua"/>
          <w:sz w:val="24"/>
          <w:szCs w:val="24"/>
        </w:rPr>
        <w:t>, were observed in</w:t>
      </w:r>
      <w:r w:rsidR="002D6ABB" w:rsidRPr="00B77912">
        <w:rPr>
          <w:rFonts w:ascii="Book Antiqua" w:hAnsi="Book Antiqua"/>
          <w:sz w:val="24"/>
          <w:szCs w:val="24"/>
        </w:rPr>
        <w:t xml:space="preserve"> the</w:t>
      </w:r>
      <w:r w:rsidRPr="00B77912">
        <w:rPr>
          <w:rFonts w:ascii="Book Antiqua" w:hAnsi="Book Antiqua"/>
          <w:sz w:val="24"/>
          <w:szCs w:val="24"/>
        </w:rPr>
        <w:t xml:space="preserve"> TNBS</w:t>
      </w:r>
      <w:r w:rsidR="002D6ABB" w:rsidRPr="00B77912">
        <w:rPr>
          <w:rFonts w:ascii="Book Antiqua" w:hAnsi="Book Antiqua"/>
          <w:sz w:val="24"/>
          <w:szCs w:val="24"/>
        </w:rPr>
        <w:t xml:space="preserve"> group</w:t>
      </w:r>
      <w:r w:rsidR="00DE6740">
        <w:rPr>
          <w:rFonts w:ascii="Book Antiqua" w:hAnsi="Book Antiqua" w:hint="eastAsia"/>
          <w:sz w:val="24"/>
          <w:szCs w:val="24"/>
        </w:rPr>
        <w:t xml:space="preserve"> </w:t>
      </w:r>
      <w:r w:rsidRPr="00B77912">
        <w:rPr>
          <w:rFonts w:ascii="Book Antiqua" w:hAnsi="Book Antiqua"/>
          <w:sz w:val="24"/>
          <w:szCs w:val="24"/>
        </w:rPr>
        <w:t xml:space="preserve">compared </w:t>
      </w:r>
      <w:r w:rsidR="002D6ABB" w:rsidRPr="00B77912">
        <w:rPr>
          <w:rFonts w:ascii="Book Antiqua" w:hAnsi="Book Antiqua"/>
          <w:sz w:val="24"/>
          <w:szCs w:val="24"/>
        </w:rPr>
        <w:t>to</w:t>
      </w:r>
      <w:r w:rsidRPr="00B77912">
        <w:rPr>
          <w:rFonts w:ascii="Book Antiqua" w:hAnsi="Book Antiqua"/>
          <w:sz w:val="24"/>
          <w:szCs w:val="24"/>
        </w:rPr>
        <w:t xml:space="preserve"> the Normal group. </w:t>
      </w:r>
      <w:r w:rsidR="004C1194" w:rsidRPr="00B77912">
        <w:rPr>
          <w:rFonts w:ascii="Book Antiqua" w:hAnsi="Book Antiqua"/>
          <w:sz w:val="24"/>
          <w:szCs w:val="24"/>
        </w:rPr>
        <w:t>Notably</w:t>
      </w:r>
      <w:r w:rsidRPr="00B77912">
        <w:rPr>
          <w:rFonts w:ascii="Book Antiqua" w:hAnsi="Book Antiqua"/>
          <w:sz w:val="24"/>
          <w:szCs w:val="24"/>
        </w:rPr>
        <w:t>, the increase</w:t>
      </w:r>
      <w:r w:rsidR="0051274F" w:rsidRPr="00B77912">
        <w:rPr>
          <w:rFonts w:ascii="Book Antiqua" w:hAnsi="Book Antiqua"/>
          <w:sz w:val="24"/>
          <w:szCs w:val="24"/>
        </w:rPr>
        <w:t>d</w:t>
      </w:r>
      <w:r w:rsidR="00DE6740">
        <w:rPr>
          <w:rFonts w:ascii="Book Antiqua" w:hAnsi="Book Antiqua" w:hint="eastAsia"/>
          <w:sz w:val="24"/>
          <w:szCs w:val="24"/>
        </w:rPr>
        <w:t xml:space="preserve"> </w:t>
      </w:r>
      <w:r w:rsidR="0051274F" w:rsidRPr="00B77912">
        <w:rPr>
          <w:rFonts w:ascii="Book Antiqua" w:hAnsi="Book Antiqua"/>
          <w:sz w:val="24"/>
          <w:szCs w:val="24"/>
        </w:rPr>
        <w:t xml:space="preserve">expressions </w:t>
      </w:r>
      <w:r w:rsidRPr="00B77912">
        <w:rPr>
          <w:rFonts w:ascii="Book Antiqua" w:hAnsi="Book Antiqua"/>
          <w:sz w:val="24"/>
          <w:szCs w:val="24"/>
        </w:rPr>
        <w:t xml:space="preserve">of TNF-α, IL-2, IL-6, IL-12 p40, </w:t>
      </w:r>
      <w:r w:rsidRPr="00B77912">
        <w:rPr>
          <w:rFonts w:ascii="Book Antiqua" w:hAnsi="Book Antiqua"/>
          <w:noProof/>
          <w:sz w:val="24"/>
          <w:szCs w:val="24"/>
        </w:rPr>
        <w:t>IL-17</w:t>
      </w:r>
      <w:r w:rsidR="00DA7879" w:rsidRPr="00B77912">
        <w:rPr>
          <w:rFonts w:ascii="Book Antiqua" w:hAnsi="Book Antiqua"/>
          <w:noProof/>
          <w:sz w:val="24"/>
          <w:szCs w:val="24"/>
        </w:rPr>
        <w:t>,</w:t>
      </w:r>
      <w:r w:rsidRPr="00B77912">
        <w:rPr>
          <w:rFonts w:ascii="Book Antiqua" w:hAnsi="Book Antiqua"/>
          <w:sz w:val="24"/>
          <w:szCs w:val="24"/>
        </w:rPr>
        <w:t xml:space="preserve"> and IL-21 were remarkably reduced </w:t>
      </w:r>
      <w:r w:rsidR="004C1194" w:rsidRPr="00B77912">
        <w:rPr>
          <w:rFonts w:ascii="Book Antiqua" w:hAnsi="Book Antiqua"/>
          <w:sz w:val="24"/>
          <w:szCs w:val="24"/>
        </w:rPr>
        <w:t>in the TNBS</w:t>
      </w:r>
      <w:r w:rsidR="00AB221C">
        <w:rPr>
          <w:rFonts w:ascii="Book Antiqua" w:hAnsi="Book Antiqua" w:hint="eastAsia"/>
          <w:sz w:val="24"/>
          <w:szCs w:val="24"/>
        </w:rPr>
        <w:t xml:space="preserve"> </w:t>
      </w:r>
      <w:r w:rsidR="004C1194" w:rsidRPr="00B77912">
        <w:rPr>
          <w:rFonts w:ascii="Book Antiqua" w:hAnsi="Book Antiqua"/>
          <w:sz w:val="24"/>
          <w:szCs w:val="24"/>
        </w:rPr>
        <w:t>+</w:t>
      </w:r>
      <w:r w:rsidR="00AB221C">
        <w:rPr>
          <w:rFonts w:ascii="Book Antiqua" w:hAnsi="Book Antiqua" w:hint="eastAsia"/>
          <w:sz w:val="24"/>
          <w:szCs w:val="24"/>
        </w:rPr>
        <w:t xml:space="preserve"> </w:t>
      </w:r>
      <w:r w:rsidR="004C1194" w:rsidRPr="00B77912">
        <w:rPr>
          <w:rFonts w:ascii="Book Antiqua" w:hAnsi="Book Antiqua"/>
          <w:sz w:val="24"/>
          <w:szCs w:val="24"/>
        </w:rPr>
        <w:t>Cur group</w:t>
      </w:r>
      <w:r w:rsidR="00DE6740">
        <w:rPr>
          <w:rFonts w:ascii="Book Antiqua" w:hAnsi="Book Antiqua" w:hint="eastAsia"/>
          <w:sz w:val="24"/>
          <w:szCs w:val="24"/>
        </w:rPr>
        <w:t xml:space="preserve"> </w:t>
      </w:r>
      <w:r w:rsidRPr="00B77912">
        <w:rPr>
          <w:rFonts w:ascii="Book Antiqua" w:hAnsi="Book Antiqua"/>
          <w:sz w:val="24"/>
          <w:szCs w:val="24"/>
        </w:rPr>
        <w:t xml:space="preserve">after treatment </w:t>
      </w:r>
      <w:r w:rsidR="002D6ABB" w:rsidRPr="00B77912">
        <w:rPr>
          <w:rFonts w:ascii="Book Antiqua" w:hAnsi="Book Antiqua"/>
          <w:sz w:val="24"/>
          <w:szCs w:val="24"/>
        </w:rPr>
        <w:t>with</w:t>
      </w:r>
      <w:r w:rsidRPr="00B77912">
        <w:rPr>
          <w:rFonts w:ascii="Book Antiqua" w:hAnsi="Book Antiqua"/>
          <w:sz w:val="24"/>
          <w:szCs w:val="24"/>
        </w:rPr>
        <w:t xml:space="preserve"> Cur</w:t>
      </w:r>
      <w:r w:rsidR="00DE6740">
        <w:rPr>
          <w:rFonts w:ascii="Book Antiqua" w:hAnsi="Book Antiqua" w:hint="eastAsia"/>
          <w:sz w:val="24"/>
          <w:szCs w:val="24"/>
        </w:rPr>
        <w:t xml:space="preserve"> </w:t>
      </w:r>
      <w:r w:rsidR="002D6ABB" w:rsidRPr="00B77912">
        <w:rPr>
          <w:rFonts w:ascii="Book Antiqua" w:hAnsi="Book Antiqua"/>
          <w:sz w:val="24"/>
          <w:szCs w:val="24"/>
        </w:rPr>
        <w:t>compa</w:t>
      </w:r>
      <w:r w:rsidR="00DA7879" w:rsidRPr="00B77912">
        <w:rPr>
          <w:rFonts w:ascii="Book Antiqua" w:hAnsi="Book Antiqua"/>
          <w:sz w:val="24"/>
          <w:szCs w:val="24"/>
        </w:rPr>
        <w:t>red to</w:t>
      </w:r>
      <w:r w:rsidR="002D6ABB" w:rsidRPr="00B77912">
        <w:rPr>
          <w:rFonts w:ascii="Book Antiqua" w:hAnsi="Book Antiqua"/>
          <w:sz w:val="24"/>
          <w:szCs w:val="24"/>
        </w:rPr>
        <w:t xml:space="preserve"> the </w:t>
      </w:r>
      <w:r w:rsidR="00193DEF" w:rsidRPr="00B77912">
        <w:rPr>
          <w:rFonts w:ascii="Book Antiqua" w:hAnsi="Book Antiqua"/>
          <w:sz w:val="24"/>
          <w:szCs w:val="24"/>
        </w:rPr>
        <w:t>TNBS</w:t>
      </w:r>
      <w:r w:rsidR="002D6ABB" w:rsidRPr="00B77912">
        <w:rPr>
          <w:rFonts w:ascii="Book Antiqua" w:hAnsi="Book Antiqua"/>
          <w:sz w:val="24"/>
          <w:szCs w:val="24"/>
        </w:rPr>
        <w:t xml:space="preserve"> group</w:t>
      </w:r>
      <w:r w:rsidR="00193DEF" w:rsidRPr="00B77912">
        <w:rPr>
          <w:rFonts w:ascii="Book Antiqua" w:hAnsi="Book Antiqua"/>
          <w:sz w:val="24"/>
          <w:szCs w:val="24"/>
        </w:rPr>
        <w:t>.</w:t>
      </w:r>
    </w:p>
    <w:p w:rsidR="00E87C95" w:rsidRPr="00B77912" w:rsidRDefault="00E87C95" w:rsidP="001937DC">
      <w:pPr>
        <w:adjustRightInd w:val="0"/>
        <w:snapToGrid w:val="0"/>
        <w:spacing w:line="360" w:lineRule="auto"/>
        <w:rPr>
          <w:rFonts w:ascii="Book Antiqua" w:hAnsi="Book Antiqua"/>
          <w:sz w:val="24"/>
          <w:szCs w:val="24"/>
        </w:rPr>
      </w:pPr>
    </w:p>
    <w:p w:rsidR="00607AB4" w:rsidRPr="00B77912" w:rsidRDefault="00F50200" w:rsidP="001937DC">
      <w:pPr>
        <w:adjustRightInd w:val="0"/>
        <w:snapToGrid w:val="0"/>
        <w:spacing w:line="360" w:lineRule="auto"/>
        <w:rPr>
          <w:rFonts w:ascii="Book Antiqua" w:hAnsi="Book Antiqua"/>
          <w:b/>
          <w:i/>
          <w:sz w:val="24"/>
          <w:szCs w:val="24"/>
        </w:rPr>
      </w:pPr>
      <w:r w:rsidRPr="00B77912">
        <w:rPr>
          <w:rFonts w:ascii="Book Antiqua" w:hAnsi="Book Antiqua"/>
          <w:b/>
          <w:i/>
          <w:sz w:val="24"/>
          <w:szCs w:val="24"/>
        </w:rPr>
        <w:t>Curcumi</w:t>
      </w:r>
      <w:r w:rsidR="00AB221C" w:rsidRPr="00B77912">
        <w:rPr>
          <w:rFonts w:ascii="Book Antiqua" w:hAnsi="Book Antiqua"/>
          <w:b/>
          <w:i/>
          <w:sz w:val="24"/>
          <w:szCs w:val="24"/>
        </w:rPr>
        <w:t>n reduced expressions of costimulatory mol</w:t>
      </w:r>
      <w:r w:rsidRPr="00B77912">
        <w:rPr>
          <w:rFonts w:ascii="Book Antiqua" w:hAnsi="Book Antiqua"/>
          <w:b/>
          <w:i/>
          <w:sz w:val="24"/>
          <w:szCs w:val="24"/>
        </w:rPr>
        <w:t>ecules in GALT</w:t>
      </w:r>
    </w:p>
    <w:p w:rsidR="00607AB4" w:rsidRPr="00B77912" w:rsidRDefault="00915C6A" w:rsidP="00AB221C">
      <w:pPr>
        <w:adjustRightInd w:val="0"/>
        <w:snapToGrid w:val="0"/>
        <w:spacing w:line="360" w:lineRule="auto"/>
        <w:rPr>
          <w:rFonts w:ascii="Book Antiqua" w:hAnsi="Book Antiqua"/>
          <w:sz w:val="24"/>
          <w:szCs w:val="24"/>
        </w:rPr>
      </w:pPr>
      <w:r w:rsidRPr="00B77912">
        <w:rPr>
          <w:rFonts w:ascii="Book Antiqua" w:hAnsi="Book Antiqua"/>
          <w:sz w:val="24"/>
          <w:szCs w:val="24"/>
        </w:rPr>
        <w:lastRenderedPageBreak/>
        <w:t xml:space="preserve">Figure 3 show expressions of </w:t>
      </w:r>
      <w:r w:rsidR="00067263" w:rsidRPr="00B77912">
        <w:rPr>
          <w:rFonts w:ascii="Book Antiqua" w:hAnsi="Book Antiqua"/>
          <w:sz w:val="24"/>
          <w:szCs w:val="24"/>
        </w:rPr>
        <w:t>CD205</w:t>
      </w:r>
      <w:r w:rsidR="00E30AE4" w:rsidRPr="00B77912">
        <w:rPr>
          <w:rFonts w:ascii="Book Antiqua" w:hAnsi="Book Antiqua"/>
          <w:sz w:val="24"/>
          <w:szCs w:val="24"/>
        </w:rPr>
        <w:t xml:space="preserve"> (</w:t>
      </w:r>
      <w:r w:rsidR="00AB221C" w:rsidRPr="00B77912">
        <w:rPr>
          <w:rFonts w:ascii="Book Antiqua" w:hAnsi="Book Antiqua"/>
          <w:sz w:val="24"/>
          <w:szCs w:val="24"/>
        </w:rPr>
        <w:t xml:space="preserve">Figure </w:t>
      </w:r>
      <w:r w:rsidR="00283266" w:rsidRPr="00B77912">
        <w:rPr>
          <w:rFonts w:ascii="Book Antiqua" w:hAnsi="Book Antiqua"/>
          <w:sz w:val="24"/>
          <w:szCs w:val="24"/>
        </w:rPr>
        <w:t>4</w:t>
      </w:r>
      <w:r w:rsidR="00E30AE4" w:rsidRPr="00B77912">
        <w:rPr>
          <w:rFonts w:ascii="Book Antiqua" w:hAnsi="Book Antiqua"/>
          <w:sz w:val="24"/>
          <w:szCs w:val="24"/>
        </w:rPr>
        <w:t>A)</w:t>
      </w:r>
      <w:r w:rsidR="00067263" w:rsidRPr="00B77912">
        <w:rPr>
          <w:rFonts w:ascii="Book Antiqua" w:hAnsi="Book Antiqua"/>
          <w:sz w:val="24"/>
          <w:szCs w:val="24"/>
        </w:rPr>
        <w:t>, CD54 (ICAM-1)</w:t>
      </w:r>
      <w:r w:rsidR="00E30AE4" w:rsidRPr="00B77912">
        <w:rPr>
          <w:rFonts w:ascii="Book Antiqua" w:hAnsi="Book Antiqua"/>
          <w:sz w:val="24"/>
          <w:szCs w:val="24"/>
        </w:rPr>
        <w:t xml:space="preserve"> (</w:t>
      </w:r>
      <w:r w:rsidR="00AB221C" w:rsidRPr="00B77912">
        <w:rPr>
          <w:rFonts w:ascii="Book Antiqua" w:hAnsi="Book Antiqua"/>
          <w:sz w:val="24"/>
          <w:szCs w:val="24"/>
        </w:rPr>
        <w:t xml:space="preserve">Figure </w:t>
      </w:r>
      <w:r w:rsidR="00283266" w:rsidRPr="00B77912">
        <w:rPr>
          <w:rFonts w:ascii="Book Antiqua" w:hAnsi="Book Antiqua"/>
          <w:sz w:val="24"/>
          <w:szCs w:val="24"/>
        </w:rPr>
        <w:t>4</w:t>
      </w:r>
      <w:r w:rsidR="00E30AE4" w:rsidRPr="00B77912">
        <w:rPr>
          <w:rFonts w:ascii="Book Antiqua" w:hAnsi="Book Antiqua"/>
          <w:sz w:val="24"/>
          <w:szCs w:val="24"/>
        </w:rPr>
        <w:t>B)</w:t>
      </w:r>
      <w:r w:rsidR="00067263" w:rsidRPr="00B77912">
        <w:rPr>
          <w:rFonts w:ascii="Book Antiqua" w:hAnsi="Book Antiqua"/>
          <w:sz w:val="24"/>
          <w:szCs w:val="24"/>
        </w:rPr>
        <w:t>, TLR4</w:t>
      </w:r>
      <w:r w:rsidR="00DE6740">
        <w:rPr>
          <w:rFonts w:ascii="Book Antiqua" w:hAnsi="Book Antiqua" w:hint="eastAsia"/>
          <w:sz w:val="24"/>
          <w:szCs w:val="24"/>
        </w:rPr>
        <w:t xml:space="preserve"> </w:t>
      </w:r>
      <w:r w:rsidR="00E30AE4" w:rsidRPr="00B77912">
        <w:rPr>
          <w:rFonts w:ascii="Book Antiqua" w:hAnsi="Book Antiqua"/>
          <w:sz w:val="24"/>
          <w:szCs w:val="24"/>
        </w:rPr>
        <w:t>(</w:t>
      </w:r>
      <w:r w:rsidR="00AB221C" w:rsidRPr="00B77912">
        <w:rPr>
          <w:rFonts w:ascii="Book Antiqua" w:hAnsi="Book Antiqua"/>
          <w:sz w:val="24"/>
          <w:szCs w:val="24"/>
        </w:rPr>
        <w:t xml:space="preserve">Figure </w:t>
      </w:r>
      <w:r w:rsidR="00283266" w:rsidRPr="00B77912">
        <w:rPr>
          <w:rFonts w:ascii="Book Antiqua" w:hAnsi="Book Antiqua"/>
          <w:sz w:val="24"/>
          <w:szCs w:val="24"/>
        </w:rPr>
        <w:t>4</w:t>
      </w:r>
      <w:r w:rsidR="00AB221C">
        <w:rPr>
          <w:rFonts w:ascii="Book Antiqua" w:hAnsi="Book Antiqua" w:hint="eastAsia"/>
          <w:sz w:val="24"/>
          <w:szCs w:val="24"/>
        </w:rPr>
        <w:t>C</w:t>
      </w:r>
      <w:r w:rsidR="00E30AE4" w:rsidRPr="00B77912">
        <w:rPr>
          <w:rFonts w:ascii="Book Antiqua" w:hAnsi="Book Antiqua"/>
          <w:sz w:val="24"/>
          <w:szCs w:val="24"/>
        </w:rPr>
        <w:t>)</w:t>
      </w:r>
      <w:r w:rsidR="00067263" w:rsidRPr="00B77912">
        <w:rPr>
          <w:rFonts w:ascii="Book Antiqua" w:hAnsi="Book Antiqua"/>
          <w:sz w:val="24"/>
          <w:szCs w:val="24"/>
        </w:rPr>
        <w:t>, CD252 (OX40 L)</w:t>
      </w:r>
      <w:r w:rsidR="00E30AE4" w:rsidRPr="00B77912">
        <w:rPr>
          <w:rFonts w:ascii="Book Antiqua" w:hAnsi="Book Antiqua"/>
          <w:sz w:val="24"/>
          <w:szCs w:val="24"/>
        </w:rPr>
        <w:t xml:space="preserve"> (</w:t>
      </w:r>
      <w:r w:rsidR="00AB221C" w:rsidRPr="00B77912">
        <w:rPr>
          <w:rFonts w:ascii="Book Antiqua" w:hAnsi="Book Antiqua"/>
          <w:sz w:val="24"/>
          <w:szCs w:val="24"/>
        </w:rPr>
        <w:t xml:space="preserve">Figure </w:t>
      </w:r>
      <w:r w:rsidR="00283266" w:rsidRPr="00B77912">
        <w:rPr>
          <w:rFonts w:ascii="Book Antiqua" w:hAnsi="Book Antiqua"/>
          <w:sz w:val="24"/>
          <w:szCs w:val="24"/>
        </w:rPr>
        <w:t>4</w:t>
      </w:r>
      <w:r w:rsidR="00E30AE4" w:rsidRPr="00B77912">
        <w:rPr>
          <w:rFonts w:ascii="Book Antiqua" w:hAnsi="Book Antiqua"/>
          <w:sz w:val="24"/>
          <w:szCs w:val="24"/>
        </w:rPr>
        <w:t>D)</w:t>
      </w:r>
      <w:r w:rsidR="00067263" w:rsidRPr="00B77912">
        <w:rPr>
          <w:rFonts w:ascii="Book Antiqua" w:hAnsi="Book Antiqua"/>
          <w:sz w:val="24"/>
          <w:szCs w:val="24"/>
        </w:rPr>
        <w:t>, CD256 (RANK)</w:t>
      </w:r>
      <w:r w:rsidR="00E30AE4" w:rsidRPr="00B77912">
        <w:rPr>
          <w:rFonts w:ascii="Book Antiqua" w:hAnsi="Book Antiqua"/>
          <w:sz w:val="24"/>
          <w:szCs w:val="24"/>
        </w:rPr>
        <w:t xml:space="preserve"> (</w:t>
      </w:r>
      <w:r w:rsidR="00AB221C" w:rsidRPr="00B77912">
        <w:rPr>
          <w:rFonts w:ascii="Book Antiqua" w:hAnsi="Book Antiqua"/>
          <w:sz w:val="24"/>
          <w:szCs w:val="24"/>
        </w:rPr>
        <w:t xml:space="preserve">Figure </w:t>
      </w:r>
      <w:r w:rsidR="00283266" w:rsidRPr="00B77912">
        <w:rPr>
          <w:rFonts w:ascii="Book Antiqua" w:hAnsi="Book Antiqua"/>
          <w:sz w:val="24"/>
          <w:szCs w:val="24"/>
        </w:rPr>
        <w:t>4</w:t>
      </w:r>
      <w:r w:rsidR="00E30AE4" w:rsidRPr="00B77912">
        <w:rPr>
          <w:rFonts w:ascii="Book Antiqua" w:hAnsi="Book Antiqua"/>
          <w:sz w:val="24"/>
          <w:szCs w:val="24"/>
        </w:rPr>
        <w:t>E)</w:t>
      </w:r>
      <w:r w:rsidR="00067263" w:rsidRPr="00B77912">
        <w:rPr>
          <w:rFonts w:ascii="Book Antiqua" w:hAnsi="Book Antiqua"/>
          <w:sz w:val="24"/>
          <w:szCs w:val="24"/>
        </w:rPr>
        <w:t xml:space="preserve"> and CD254 (</w:t>
      </w:r>
      <w:r w:rsidR="00067263" w:rsidRPr="00B77912">
        <w:rPr>
          <w:rFonts w:ascii="Book Antiqua" w:hAnsi="Book Antiqua"/>
          <w:noProof/>
          <w:sz w:val="24"/>
          <w:szCs w:val="24"/>
        </w:rPr>
        <w:t>RANK L</w:t>
      </w:r>
      <w:r w:rsidR="00067263" w:rsidRPr="00B77912">
        <w:rPr>
          <w:rFonts w:ascii="Book Antiqua" w:hAnsi="Book Antiqua"/>
          <w:sz w:val="24"/>
          <w:szCs w:val="24"/>
        </w:rPr>
        <w:t>)</w:t>
      </w:r>
      <w:r w:rsidR="00E30AE4" w:rsidRPr="00B77912">
        <w:rPr>
          <w:rFonts w:ascii="Book Antiqua" w:hAnsi="Book Antiqua"/>
          <w:sz w:val="24"/>
          <w:szCs w:val="24"/>
        </w:rPr>
        <w:t xml:space="preserve"> (</w:t>
      </w:r>
      <w:r w:rsidR="00AB221C" w:rsidRPr="00B77912">
        <w:rPr>
          <w:rFonts w:ascii="Book Antiqua" w:hAnsi="Book Antiqua"/>
          <w:sz w:val="24"/>
          <w:szCs w:val="24"/>
        </w:rPr>
        <w:t xml:space="preserve">Figure </w:t>
      </w:r>
      <w:r w:rsidR="00283266" w:rsidRPr="00B77912">
        <w:rPr>
          <w:rFonts w:ascii="Book Antiqua" w:hAnsi="Book Antiqua"/>
          <w:sz w:val="24"/>
          <w:szCs w:val="24"/>
        </w:rPr>
        <w:t>4</w:t>
      </w:r>
      <w:r w:rsidR="00E30AE4" w:rsidRPr="00B77912">
        <w:rPr>
          <w:rFonts w:ascii="Book Antiqua" w:hAnsi="Book Antiqua"/>
          <w:sz w:val="24"/>
          <w:szCs w:val="24"/>
        </w:rPr>
        <w:t>F)</w:t>
      </w:r>
      <w:r w:rsidR="00DE6740">
        <w:rPr>
          <w:rFonts w:ascii="Book Antiqua" w:hAnsi="Book Antiqua" w:hint="eastAsia"/>
          <w:sz w:val="24"/>
          <w:szCs w:val="24"/>
        </w:rPr>
        <w:t xml:space="preserve"> </w:t>
      </w:r>
      <w:r w:rsidRPr="00B77912">
        <w:rPr>
          <w:rFonts w:ascii="Book Antiqua" w:hAnsi="Book Antiqua"/>
          <w:sz w:val="24"/>
          <w:szCs w:val="24"/>
        </w:rPr>
        <w:t xml:space="preserve">in GALT. </w:t>
      </w:r>
      <w:r w:rsidR="00BF1887" w:rsidRPr="00B77912">
        <w:rPr>
          <w:rFonts w:ascii="Book Antiqua" w:hAnsi="Book Antiqua"/>
          <w:sz w:val="24"/>
          <w:szCs w:val="24"/>
        </w:rPr>
        <w:t>The</w:t>
      </w:r>
      <w:r w:rsidR="003A2624" w:rsidRPr="00B77912">
        <w:rPr>
          <w:rFonts w:ascii="Book Antiqua" w:hAnsi="Book Antiqua"/>
          <w:sz w:val="24"/>
          <w:szCs w:val="24"/>
        </w:rPr>
        <w:t xml:space="preserve"> expression</w:t>
      </w:r>
      <w:r w:rsidR="00067263" w:rsidRPr="00B77912">
        <w:rPr>
          <w:rFonts w:ascii="Book Antiqua" w:hAnsi="Book Antiqua"/>
          <w:sz w:val="24"/>
          <w:szCs w:val="24"/>
        </w:rPr>
        <w:t>s of</w:t>
      </w:r>
      <w:r w:rsidR="00DE6740">
        <w:rPr>
          <w:rFonts w:ascii="Book Antiqua" w:hAnsi="Book Antiqua" w:hint="eastAsia"/>
          <w:sz w:val="24"/>
          <w:szCs w:val="24"/>
        </w:rPr>
        <w:t xml:space="preserve"> </w:t>
      </w:r>
      <w:r w:rsidR="00067263" w:rsidRPr="00B77912">
        <w:rPr>
          <w:rFonts w:ascii="Book Antiqua" w:hAnsi="Book Antiqua"/>
          <w:sz w:val="24"/>
          <w:szCs w:val="24"/>
        </w:rPr>
        <w:t xml:space="preserve">these costimulatory molecules </w:t>
      </w:r>
      <w:r w:rsidR="00067263" w:rsidRPr="00B77912">
        <w:rPr>
          <w:rFonts w:ascii="Book Antiqua" w:hAnsi="Book Antiqua"/>
          <w:noProof/>
          <w:sz w:val="24"/>
          <w:szCs w:val="24"/>
        </w:rPr>
        <w:t xml:space="preserve">were </w:t>
      </w:r>
      <w:r w:rsidR="003A2624" w:rsidRPr="00B77912">
        <w:rPr>
          <w:rFonts w:ascii="Book Antiqua" w:hAnsi="Book Antiqua"/>
          <w:noProof/>
          <w:sz w:val="24"/>
          <w:szCs w:val="24"/>
        </w:rPr>
        <w:t>increased</w:t>
      </w:r>
      <w:r w:rsidR="00BF1887" w:rsidRPr="00B77912">
        <w:rPr>
          <w:rFonts w:ascii="Book Antiqua" w:hAnsi="Book Antiqua"/>
          <w:sz w:val="24"/>
          <w:szCs w:val="24"/>
        </w:rPr>
        <w:t xml:space="preserve">in the TNBS </w:t>
      </w:r>
      <w:r w:rsidR="00BF1887" w:rsidRPr="00B77912">
        <w:rPr>
          <w:rFonts w:ascii="Book Antiqua" w:hAnsi="Book Antiqua"/>
          <w:noProof/>
          <w:sz w:val="24"/>
          <w:szCs w:val="24"/>
        </w:rPr>
        <w:t>group</w:t>
      </w:r>
      <w:r w:rsidR="00067263" w:rsidRPr="00B77912">
        <w:rPr>
          <w:rFonts w:ascii="Book Antiqua" w:hAnsi="Book Antiqua"/>
          <w:sz w:val="24"/>
          <w:szCs w:val="24"/>
        </w:rPr>
        <w:t xml:space="preserve"> compared with the Normal group.</w:t>
      </w:r>
      <w:r w:rsidR="00DE6740">
        <w:rPr>
          <w:rFonts w:ascii="Book Antiqua" w:hAnsi="Book Antiqua" w:hint="eastAsia"/>
          <w:sz w:val="24"/>
          <w:szCs w:val="24"/>
        </w:rPr>
        <w:t xml:space="preserve"> </w:t>
      </w:r>
      <w:r w:rsidR="004C1194" w:rsidRPr="00B77912">
        <w:rPr>
          <w:rFonts w:ascii="Book Antiqua" w:hAnsi="Book Antiqua"/>
          <w:sz w:val="24"/>
          <w:szCs w:val="24"/>
        </w:rPr>
        <w:t xml:space="preserve">Interestingly, after </w:t>
      </w:r>
      <w:r w:rsidR="004C1194" w:rsidRPr="00B77912">
        <w:rPr>
          <w:rFonts w:ascii="Book Antiqua" w:hAnsi="Book Antiqua"/>
          <w:noProof/>
          <w:sz w:val="24"/>
          <w:szCs w:val="24"/>
        </w:rPr>
        <w:t>7</w:t>
      </w:r>
      <w:r w:rsidR="004C1194" w:rsidRPr="00B77912">
        <w:rPr>
          <w:rFonts w:ascii="Book Antiqua" w:hAnsi="Book Antiqua"/>
          <w:sz w:val="24"/>
          <w:szCs w:val="24"/>
        </w:rPr>
        <w:t xml:space="preserve"> d treatment</w:t>
      </w:r>
      <w:r w:rsidR="00DE6740">
        <w:rPr>
          <w:rFonts w:ascii="Book Antiqua" w:hAnsi="Book Antiqua" w:hint="eastAsia"/>
          <w:sz w:val="24"/>
          <w:szCs w:val="24"/>
        </w:rPr>
        <w:t xml:space="preserve"> </w:t>
      </w:r>
      <w:r w:rsidR="008713E7" w:rsidRPr="00B77912">
        <w:rPr>
          <w:rFonts w:ascii="Book Antiqua" w:hAnsi="Book Antiqua"/>
          <w:sz w:val="24"/>
          <w:szCs w:val="24"/>
        </w:rPr>
        <w:t xml:space="preserve">the increased levels of costimulatory molecules were coincidently inhibited or downgraded </w:t>
      </w:r>
      <w:r w:rsidR="0081661C" w:rsidRPr="00B77912">
        <w:rPr>
          <w:rFonts w:ascii="Book Antiqua" w:hAnsi="Book Antiqua"/>
          <w:sz w:val="24"/>
          <w:szCs w:val="24"/>
        </w:rPr>
        <w:t xml:space="preserve">in the TNBS+ Cur and TNBS + Mes groups </w:t>
      </w:r>
      <w:r w:rsidR="00DA7879" w:rsidRPr="00B77912">
        <w:rPr>
          <w:rFonts w:ascii="Book Antiqua" w:hAnsi="Book Antiqua"/>
          <w:sz w:val="24"/>
          <w:szCs w:val="24"/>
        </w:rPr>
        <w:t>compared with</w:t>
      </w:r>
      <w:r w:rsidR="008713E7" w:rsidRPr="00B77912">
        <w:rPr>
          <w:rFonts w:ascii="Book Antiqua" w:hAnsi="Book Antiqua"/>
          <w:sz w:val="24"/>
          <w:szCs w:val="24"/>
        </w:rPr>
        <w:t xml:space="preserve"> the TNBS group. </w:t>
      </w:r>
    </w:p>
    <w:p w:rsidR="00607AB4" w:rsidRPr="00B77912" w:rsidRDefault="00607AB4" w:rsidP="001937DC">
      <w:pPr>
        <w:adjustRightInd w:val="0"/>
        <w:snapToGrid w:val="0"/>
        <w:spacing w:line="360" w:lineRule="auto"/>
        <w:rPr>
          <w:rFonts w:ascii="Book Antiqua" w:hAnsi="Book Antiqua"/>
          <w:b/>
          <w:i/>
          <w:sz w:val="24"/>
          <w:szCs w:val="24"/>
        </w:rPr>
      </w:pPr>
    </w:p>
    <w:p w:rsidR="00613FCE" w:rsidRPr="00B77912" w:rsidRDefault="00613FCE" w:rsidP="001937DC">
      <w:pPr>
        <w:adjustRightInd w:val="0"/>
        <w:snapToGrid w:val="0"/>
        <w:spacing w:line="360" w:lineRule="auto"/>
        <w:rPr>
          <w:rFonts w:ascii="Book Antiqua" w:hAnsi="Book Antiqua"/>
          <w:b/>
          <w:caps/>
          <w:sz w:val="24"/>
          <w:szCs w:val="24"/>
        </w:rPr>
      </w:pPr>
      <w:r w:rsidRPr="00B77912">
        <w:rPr>
          <w:rFonts w:ascii="Book Antiqua" w:hAnsi="Book Antiqua"/>
          <w:b/>
          <w:caps/>
          <w:sz w:val="24"/>
          <w:szCs w:val="24"/>
        </w:rPr>
        <w:t>Discussion</w:t>
      </w:r>
    </w:p>
    <w:p w:rsidR="00283266" w:rsidRPr="00B77912" w:rsidRDefault="00283266" w:rsidP="00AB221C">
      <w:pPr>
        <w:adjustRightInd w:val="0"/>
        <w:snapToGrid w:val="0"/>
        <w:spacing w:line="360" w:lineRule="auto"/>
        <w:rPr>
          <w:rFonts w:ascii="Book Antiqua" w:hAnsi="Book Antiqua"/>
          <w:sz w:val="24"/>
          <w:szCs w:val="24"/>
        </w:rPr>
      </w:pPr>
      <w:r w:rsidRPr="00B77912">
        <w:rPr>
          <w:rFonts w:ascii="Book Antiqua" w:hAnsi="Book Antiqua"/>
          <w:sz w:val="24"/>
          <w:szCs w:val="24"/>
        </w:rPr>
        <w:t>Many studies had indicated that IBD is usually characterized as</w:t>
      </w:r>
      <w:r w:rsidR="00DE6740">
        <w:rPr>
          <w:rFonts w:ascii="Book Antiqua" w:hAnsi="Book Antiqua" w:hint="eastAsia"/>
          <w:sz w:val="24"/>
          <w:szCs w:val="24"/>
        </w:rPr>
        <w:t xml:space="preserve"> </w:t>
      </w:r>
      <w:r w:rsidRPr="00B77912">
        <w:rPr>
          <w:rFonts w:ascii="Book Antiqua" w:hAnsi="Book Antiqua"/>
          <w:sz w:val="24"/>
          <w:szCs w:val="24"/>
        </w:rPr>
        <w:t>inflammatory injury of colonic mucosa with disorder immune responses in inflamed mucosa, with the dominance of IL-17-producing cells and deficiency of Treg</w:t>
      </w:r>
      <w:r w:rsidR="00DE6740">
        <w:rPr>
          <w:rFonts w:ascii="Book Antiqua" w:hAnsi="Book Antiqua" w:hint="eastAsia"/>
          <w:sz w:val="24"/>
          <w:szCs w:val="24"/>
        </w:rPr>
        <w:t xml:space="preserve"> </w:t>
      </w:r>
      <w:r w:rsidRPr="00B77912">
        <w:rPr>
          <w:rFonts w:ascii="Book Antiqua" w:hAnsi="Book Antiqua"/>
          <w:sz w:val="24"/>
          <w:szCs w:val="24"/>
        </w:rPr>
        <w:t>cells</w:t>
      </w:r>
      <w:r w:rsidR="005836C5" w:rsidRPr="005836C5">
        <w:rPr>
          <w:rFonts w:ascii="Book Antiqua" w:hAnsi="Book Antiqua"/>
          <w:sz w:val="24"/>
          <w:szCs w:val="24"/>
          <w:vertAlign w:val="superscript"/>
        </w:rPr>
        <w:t>[</w:t>
      </w:r>
      <w:r w:rsidRPr="00B77912">
        <w:rPr>
          <w:rFonts w:ascii="Book Antiqua" w:hAnsi="Book Antiqua"/>
          <w:sz w:val="24"/>
          <w:szCs w:val="24"/>
          <w:vertAlign w:val="superscript"/>
        </w:rPr>
        <w:t>27-29]</w:t>
      </w:r>
      <w:r w:rsidRPr="00B77912">
        <w:rPr>
          <w:rFonts w:ascii="Book Antiqua" w:hAnsi="Book Antiqua"/>
          <w:sz w:val="24"/>
          <w:szCs w:val="24"/>
        </w:rPr>
        <w:t>. In the present study, the result had shown Cur repaired colonic structure, decreased colonic weigh and histological injury score, recovered colonic length, and indicated Cur effectively restored damaged colonic mucosa in mice with TNBS-induced colitis. It is gratifying that the over-expression of IL-17 and decreased Treg cells in the development of TNBS-induced colitis in our experiments were in agreement with these previous studies. After treatment with Cur, the level of IL-17 decreased, and Treg cells increased, indicating that the protective effect of Cur against TNBS-induced colitis is closely associated with decreased IL-17 expression and recovered Treg cells level. Also, we found that the productions of related cytokines (as TNF-α, IL-2, IL-6, IL-12 p40 and IL-21) and expressions of costimulatory molecules were suppressed synchronously through treatment with Cur.</w:t>
      </w:r>
      <w:r w:rsidR="00DE6740">
        <w:rPr>
          <w:rFonts w:ascii="Book Antiqua" w:hAnsi="Book Antiqua" w:hint="eastAsia"/>
          <w:sz w:val="24"/>
          <w:szCs w:val="24"/>
        </w:rPr>
        <w:t xml:space="preserve"> </w:t>
      </w:r>
      <w:r w:rsidRPr="00B77912">
        <w:rPr>
          <w:rFonts w:ascii="Book Antiqua" w:hAnsi="Book Antiqua"/>
          <w:sz w:val="24"/>
          <w:szCs w:val="24"/>
        </w:rPr>
        <w:t xml:space="preserve">It is known these inhibitory cytokines were secreted by DCs. In summary, the effect of Cur treated experimental colitis is closely with the suppressive function of Treg and activation of DCs. </w:t>
      </w:r>
    </w:p>
    <w:p w:rsidR="00283266" w:rsidRPr="00B77912" w:rsidRDefault="00283266" w:rsidP="001937DC">
      <w:pPr>
        <w:adjustRightInd w:val="0"/>
        <w:snapToGrid w:val="0"/>
        <w:spacing w:line="360" w:lineRule="auto"/>
        <w:ind w:firstLineChars="100" w:firstLine="240"/>
        <w:rPr>
          <w:rFonts w:ascii="Book Antiqua" w:hAnsi="Book Antiqua"/>
          <w:sz w:val="24"/>
          <w:szCs w:val="24"/>
        </w:rPr>
      </w:pPr>
      <w:r w:rsidRPr="00B77912">
        <w:rPr>
          <w:rFonts w:ascii="Book Antiqua" w:hAnsi="Book Antiqua"/>
          <w:sz w:val="24"/>
          <w:szCs w:val="24"/>
        </w:rPr>
        <w:t>Treg cells, also known as CD4+CD25+ Foxp3+T cells, are involved in the maintenance of peripheral tolerance and control of the immune response by initiating suppressive effects on activated immune cells</w:t>
      </w:r>
      <w:r w:rsidR="005836C5" w:rsidRPr="005836C5">
        <w:rPr>
          <w:rFonts w:ascii="Book Antiqua" w:hAnsi="Book Antiqua"/>
          <w:sz w:val="24"/>
          <w:szCs w:val="24"/>
          <w:vertAlign w:val="superscript"/>
        </w:rPr>
        <w:t>[</w:t>
      </w:r>
      <w:r w:rsidRPr="00B77912">
        <w:rPr>
          <w:rFonts w:ascii="Book Antiqua" w:hAnsi="Book Antiqua"/>
          <w:sz w:val="24"/>
          <w:szCs w:val="24"/>
          <w:vertAlign w:val="superscript"/>
        </w:rPr>
        <w:t>30,31]</w:t>
      </w:r>
      <w:r w:rsidRPr="00B77912">
        <w:rPr>
          <w:rFonts w:ascii="Book Antiqua" w:hAnsi="Book Antiqua"/>
          <w:sz w:val="24"/>
          <w:szCs w:val="24"/>
        </w:rPr>
        <w:t xml:space="preserve">. Treg-mediated suppression can be regulated primarily by the four broad categories of </w:t>
      </w:r>
      <w:r w:rsidRPr="00B77912">
        <w:rPr>
          <w:rFonts w:ascii="Book Antiqua" w:hAnsi="Book Antiqua"/>
          <w:sz w:val="24"/>
          <w:szCs w:val="24"/>
        </w:rPr>
        <w:lastRenderedPageBreak/>
        <w:t>mechanisms including suppression by inhibitory cytokine (IL-10, IL-35 and TGF-β), cytolysis, metabolic disruption, or via modulation of dendritic cell (DC) maturation or function</w:t>
      </w:r>
      <w:r w:rsidR="005836C5" w:rsidRPr="005836C5">
        <w:rPr>
          <w:rFonts w:ascii="Book Antiqua" w:hAnsi="Book Antiqua"/>
          <w:sz w:val="24"/>
          <w:szCs w:val="24"/>
          <w:vertAlign w:val="superscript"/>
        </w:rPr>
        <w:t>[</w:t>
      </w:r>
      <w:r w:rsidRPr="00B77912">
        <w:rPr>
          <w:rFonts w:ascii="Book Antiqua" w:hAnsi="Book Antiqua"/>
          <w:sz w:val="24"/>
          <w:szCs w:val="24"/>
          <w:vertAlign w:val="superscript"/>
        </w:rPr>
        <w:t>11-13]</w:t>
      </w:r>
      <w:r w:rsidRPr="00B77912">
        <w:rPr>
          <w:rFonts w:ascii="Book Antiqua" w:hAnsi="Book Antiqua"/>
          <w:sz w:val="24"/>
          <w:szCs w:val="24"/>
        </w:rPr>
        <w:t>. One of Treg-mediated suppression is realized by anti-inflammatory cytokines (IL-10, IL-35) and TGF-β, which are in balance with pro-inflammatory cytokines such as TNF-α, IL-1, IL-6, IL-12, and IL-21. These pro-inflammatory cytokines are inhibited by anti-inflammatory cytokines, and, as a result, promotes Th17 cells to secrete IL-17 and eventually induce inflammatory damage. IL-17 is overwhelmingly produced by Th17 cells</w:t>
      </w:r>
      <w:r w:rsidR="005836C5" w:rsidRPr="005836C5">
        <w:rPr>
          <w:rFonts w:ascii="Book Antiqua" w:hAnsi="Book Antiqua"/>
          <w:sz w:val="24"/>
          <w:szCs w:val="24"/>
          <w:vertAlign w:val="superscript"/>
        </w:rPr>
        <w:t>[</w:t>
      </w:r>
      <w:r w:rsidR="00592CB9">
        <w:rPr>
          <w:rFonts w:ascii="Book Antiqua" w:hAnsi="Book Antiqua" w:hint="eastAsia"/>
          <w:sz w:val="24"/>
          <w:szCs w:val="24"/>
          <w:vertAlign w:val="superscript"/>
        </w:rPr>
        <w:t>1</w:t>
      </w:r>
      <w:r w:rsidRPr="00B77912">
        <w:rPr>
          <w:rFonts w:ascii="Book Antiqua" w:hAnsi="Book Antiqua"/>
          <w:sz w:val="24"/>
          <w:szCs w:val="24"/>
          <w:vertAlign w:val="superscript"/>
        </w:rPr>
        <w:t>2,3</w:t>
      </w:r>
      <w:r w:rsidR="00592CB9">
        <w:rPr>
          <w:rFonts w:ascii="Book Antiqua" w:hAnsi="Book Antiqua" w:hint="eastAsia"/>
          <w:sz w:val="24"/>
          <w:szCs w:val="24"/>
          <w:vertAlign w:val="superscript"/>
        </w:rPr>
        <w:t>2</w:t>
      </w:r>
      <w:r w:rsidRPr="00B77912">
        <w:rPr>
          <w:rFonts w:ascii="Book Antiqua" w:hAnsi="Book Antiqua"/>
          <w:sz w:val="24"/>
          <w:szCs w:val="24"/>
          <w:vertAlign w:val="superscript"/>
        </w:rPr>
        <w:t>]</w:t>
      </w:r>
      <w:r w:rsidRPr="00B77912">
        <w:rPr>
          <w:rFonts w:ascii="Book Antiqua" w:hAnsi="Book Antiqua"/>
          <w:sz w:val="24"/>
          <w:szCs w:val="24"/>
        </w:rPr>
        <w:t>, and is expressed extensively in the mucosa and serum of IBD patients, and the TNBS-induced colitis mice</w:t>
      </w:r>
      <w:r w:rsidR="005836C5" w:rsidRPr="005836C5">
        <w:rPr>
          <w:rFonts w:ascii="Book Antiqua" w:hAnsi="Book Antiqua"/>
          <w:sz w:val="24"/>
          <w:szCs w:val="24"/>
          <w:vertAlign w:val="superscript"/>
        </w:rPr>
        <w:t>[</w:t>
      </w:r>
      <w:r w:rsidRPr="00B77912">
        <w:rPr>
          <w:rFonts w:ascii="Book Antiqua" w:hAnsi="Book Antiqua"/>
          <w:sz w:val="24"/>
          <w:szCs w:val="24"/>
          <w:vertAlign w:val="superscript"/>
        </w:rPr>
        <w:t>3</w:t>
      </w:r>
      <w:r w:rsidR="00592CB9">
        <w:rPr>
          <w:rFonts w:ascii="Book Antiqua" w:hAnsi="Book Antiqua" w:hint="eastAsia"/>
          <w:sz w:val="24"/>
          <w:szCs w:val="24"/>
          <w:vertAlign w:val="superscript"/>
        </w:rPr>
        <w:t>3</w:t>
      </w:r>
      <w:r w:rsidRPr="00B77912">
        <w:rPr>
          <w:rFonts w:ascii="Book Antiqua" w:hAnsi="Book Antiqua"/>
          <w:sz w:val="24"/>
          <w:szCs w:val="24"/>
          <w:vertAlign w:val="superscript"/>
        </w:rPr>
        <w:t>]</w:t>
      </w:r>
      <w:r w:rsidRPr="00B77912">
        <w:rPr>
          <w:rFonts w:ascii="Book Antiqua" w:hAnsi="Book Antiqua"/>
          <w:sz w:val="24"/>
          <w:szCs w:val="24"/>
        </w:rPr>
        <w:t>. This suggests that the balance of Treg cells and Th17 cells was possibly</w:t>
      </w:r>
      <w:r w:rsidR="00DE6740">
        <w:rPr>
          <w:rFonts w:ascii="Book Antiqua" w:hAnsi="Book Antiqua" w:hint="eastAsia"/>
          <w:sz w:val="24"/>
          <w:szCs w:val="24"/>
        </w:rPr>
        <w:t xml:space="preserve"> </w:t>
      </w:r>
      <w:r w:rsidRPr="00B77912">
        <w:rPr>
          <w:rFonts w:ascii="Book Antiqua" w:hAnsi="Book Antiqua"/>
          <w:sz w:val="24"/>
          <w:szCs w:val="24"/>
        </w:rPr>
        <w:t>broken in the GALT in mucosa from mice with colitis.</w:t>
      </w:r>
    </w:p>
    <w:p w:rsidR="00283266" w:rsidRPr="00B77912" w:rsidRDefault="00283266" w:rsidP="001937DC">
      <w:pPr>
        <w:adjustRightInd w:val="0"/>
        <w:snapToGrid w:val="0"/>
        <w:spacing w:line="360" w:lineRule="auto"/>
        <w:ind w:firstLineChars="100" w:firstLine="240"/>
        <w:rPr>
          <w:rFonts w:ascii="Book Antiqua" w:hAnsi="Book Antiqua"/>
          <w:sz w:val="24"/>
          <w:szCs w:val="24"/>
        </w:rPr>
      </w:pPr>
      <w:r w:rsidRPr="00B77912">
        <w:rPr>
          <w:rFonts w:ascii="Book Antiqua" w:hAnsi="Book Antiqua"/>
          <w:sz w:val="24"/>
          <w:szCs w:val="24"/>
        </w:rPr>
        <w:t>Foxp3, a forkhead/winged helix transcription factor, as a specific marker can maintain generation, function, and stabilization of Treg</w:t>
      </w:r>
      <w:r w:rsidR="00592CB9">
        <w:rPr>
          <w:rFonts w:ascii="Book Antiqua" w:hAnsi="Book Antiqua" w:hint="eastAsia"/>
          <w:sz w:val="24"/>
          <w:szCs w:val="24"/>
        </w:rPr>
        <w:t xml:space="preserve"> </w:t>
      </w:r>
      <w:r w:rsidRPr="00B77912">
        <w:rPr>
          <w:rFonts w:ascii="Book Antiqua" w:hAnsi="Book Antiqua"/>
          <w:sz w:val="24"/>
          <w:szCs w:val="24"/>
        </w:rPr>
        <w:t>cells</w:t>
      </w:r>
      <w:r w:rsidR="005836C5" w:rsidRPr="005836C5">
        <w:rPr>
          <w:rFonts w:ascii="Book Antiqua" w:hAnsi="Book Antiqua"/>
          <w:sz w:val="24"/>
          <w:szCs w:val="24"/>
          <w:vertAlign w:val="superscript"/>
        </w:rPr>
        <w:t>[</w:t>
      </w:r>
      <w:r w:rsidR="00592CB9">
        <w:rPr>
          <w:rFonts w:ascii="Book Antiqua" w:hAnsi="Book Antiqua" w:hint="eastAsia"/>
          <w:sz w:val="24"/>
          <w:szCs w:val="24"/>
          <w:vertAlign w:val="superscript"/>
        </w:rPr>
        <w:t>1</w:t>
      </w:r>
      <w:r w:rsidRPr="00B77912">
        <w:rPr>
          <w:rFonts w:ascii="Book Antiqua" w:hAnsi="Book Antiqua"/>
          <w:sz w:val="24"/>
          <w:szCs w:val="24"/>
          <w:vertAlign w:val="superscript"/>
        </w:rPr>
        <w:t>2]</w:t>
      </w:r>
      <w:r w:rsidRPr="00B77912">
        <w:rPr>
          <w:rFonts w:ascii="Book Antiqua" w:hAnsi="Book Antiqua"/>
          <w:sz w:val="24"/>
          <w:szCs w:val="24"/>
        </w:rPr>
        <w:t>. Hence, the level of Treg cells is usually evaluated by the expression of Foxp3 in the cell nucleus of Treg cells. High expression of Foxp3 is essential for effector cytokines of Th1, Th2, and Th17 lineages</w:t>
      </w:r>
      <w:r w:rsidR="005836C5" w:rsidRPr="005836C5">
        <w:rPr>
          <w:rFonts w:ascii="Book Antiqua" w:hAnsi="Book Antiqua"/>
          <w:sz w:val="24"/>
          <w:szCs w:val="24"/>
          <w:vertAlign w:val="superscript"/>
        </w:rPr>
        <w:t>[</w:t>
      </w:r>
      <w:r w:rsidRPr="00B77912">
        <w:rPr>
          <w:rFonts w:ascii="Book Antiqua" w:hAnsi="Book Antiqua"/>
          <w:sz w:val="24"/>
          <w:szCs w:val="24"/>
          <w:vertAlign w:val="superscript"/>
        </w:rPr>
        <w:t>3</w:t>
      </w:r>
      <w:r w:rsidR="00592CB9">
        <w:rPr>
          <w:rFonts w:ascii="Book Antiqua" w:hAnsi="Book Antiqua" w:hint="eastAsia"/>
          <w:sz w:val="24"/>
          <w:szCs w:val="24"/>
          <w:vertAlign w:val="superscript"/>
        </w:rPr>
        <w:t>4</w:t>
      </w:r>
      <w:r w:rsidRPr="00B77912">
        <w:rPr>
          <w:rFonts w:ascii="Book Antiqua" w:hAnsi="Book Antiqua"/>
          <w:sz w:val="24"/>
          <w:szCs w:val="24"/>
          <w:vertAlign w:val="superscript"/>
        </w:rPr>
        <w:t>,3</w:t>
      </w:r>
      <w:r w:rsidR="00592CB9">
        <w:rPr>
          <w:rFonts w:ascii="Book Antiqua" w:hAnsi="Book Antiqua" w:hint="eastAsia"/>
          <w:sz w:val="24"/>
          <w:szCs w:val="24"/>
          <w:vertAlign w:val="superscript"/>
        </w:rPr>
        <w:t>5</w:t>
      </w:r>
      <w:r w:rsidRPr="00B77912">
        <w:rPr>
          <w:rFonts w:ascii="Book Antiqua" w:hAnsi="Book Antiqua"/>
          <w:sz w:val="24"/>
          <w:szCs w:val="24"/>
          <w:vertAlign w:val="superscript"/>
        </w:rPr>
        <w:t>]</w:t>
      </w:r>
      <w:r w:rsidRPr="00B77912">
        <w:rPr>
          <w:rFonts w:ascii="Book Antiqua" w:hAnsi="Book Antiqua"/>
          <w:sz w:val="24"/>
          <w:szCs w:val="24"/>
        </w:rPr>
        <w:t xml:space="preserve">. For example, IL-2 can maintain the stable Foxp3 expression in Treg </w:t>
      </w:r>
      <w:r w:rsidRPr="00AB221C">
        <w:rPr>
          <w:rFonts w:ascii="Book Antiqua" w:hAnsi="Book Antiqua"/>
          <w:i/>
          <w:sz w:val="24"/>
          <w:szCs w:val="24"/>
        </w:rPr>
        <w:t>via</w:t>
      </w:r>
      <w:r w:rsidRPr="00B77912">
        <w:rPr>
          <w:rFonts w:ascii="Book Antiqua" w:hAnsi="Book Antiqua"/>
          <w:sz w:val="24"/>
          <w:szCs w:val="24"/>
        </w:rPr>
        <w:t xml:space="preserve"> STAT5 phosphorylation</w:t>
      </w:r>
      <w:r w:rsidR="005836C5" w:rsidRPr="005836C5">
        <w:rPr>
          <w:rFonts w:ascii="Book Antiqua" w:hAnsi="Book Antiqua"/>
          <w:sz w:val="24"/>
          <w:szCs w:val="24"/>
          <w:vertAlign w:val="superscript"/>
        </w:rPr>
        <w:t>[</w:t>
      </w:r>
      <w:r w:rsidRPr="00B77912">
        <w:rPr>
          <w:rFonts w:ascii="Book Antiqua" w:hAnsi="Book Antiqua"/>
          <w:sz w:val="24"/>
          <w:szCs w:val="24"/>
          <w:vertAlign w:val="superscript"/>
        </w:rPr>
        <w:t>3</w:t>
      </w:r>
      <w:r w:rsidR="00592CB9">
        <w:rPr>
          <w:rFonts w:ascii="Book Antiqua" w:hAnsi="Book Antiqua" w:hint="eastAsia"/>
          <w:sz w:val="24"/>
          <w:szCs w:val="24"/>
          <w:vertAlign w:val="superscript"/>
        </w:rPr>
        <w:t>6</w:t>
      </w:r>
      <w:r w:rsidRPr="00B77912">
        <w:rPr>
          <w:rFonts w:ascii="Book Antiqua" w:hAnsi="Book Antiqua"/>
          <w:sz w:val="24"/>
          <w:szCs w:val="24"/>
          <w:vertAlign w:val="superscript"/>
        </w:rPr>
        <w:t>,3</w:t>
      </w:r>
      <w:r w:rsidR="00592CB9">
        <w:rPr>
          <w:rFonts w:ascii="Book Antiqua" w:hAnsi="Book Antiqua" w:hint="eastAsia"/>
          <w:sz w:val="24"/>
          <w:szCs w:val="24"/>
          <w:vertAlign w:val="superscript"/>
        </w:rPr>
        <w:t>7</w:t>
      </w:r>
      <w:r w:rsidRPr="00B77912">
        <w:rPr>
          <w:rFonts w:ascii="Book Antiqua" w:hAnsi="Book Antiqua"/>
          <w:sz w:val="24"/>
          <w:szCs w:val="24"/>
          <w:vertAlign w:val="superscript"/>
        </w:rPr>
        <w:t>]</w:t>
      </w:r>
      <w:r w:rsidRPr="00B77912">
        <w:rPr>
          <w:rFonts w:ascii="Book Antiqua" w:hAnsi="Book Antiqua"/>
          <w:sz w:val="24"/>
          <w:szCs w:val="24"/>
        </w:rPr>
        <w:t>. Moreover, IL-6 may cause Treg cells to transfer into Th17 cells and secrete abundant IL-17 and IL-21. IL-21 combined with IL-23 to induce signal transducer and activator of transcription-3 (STAT3) expression and height retinoid-related orphan receptor</w:t>
      </w:r>
      <w:bookmarkStart w:id="39" w:name="OLE_LINK38"/>
      <w:r w:rsidRPr="00B77912">
        <w:rPr>
          <w:rFonts w:ascii="Book Antiqua" w:hAnsi="Book Antiqua"/>
          <w:sz w:val="24"/>
          <w:szCs w:val="24"/>
        </w:rPr>
        <w:t>-γt</w:t>
      </w:r>
      <w:bookmarkEnd w:id="39"/>
      <w:r w:rsidRPr="00B77912">
        <w:rPr>
          <w:rFonts w:ascii="Book Antiqua" w:hAnsi="Book Antiqua"/>
          <w:sz w:val="24"/>
          <w:szCs w:val="24"/>
        </w:rPr>
        <w:t xml:space="preserve"> (ROR-γt) activation, and finally improve secretion of IL-17</w:t>
      </w:r>
      <w:r w:rsidR="005836C5" w:rsidRPr="005836C5">
        <w:rPr>
          <w:rFonts w:ascii="Book Antiqua" w:hAnsi="Book Antiqua"/>
          <w:sz w:val="24"/>
          <w:szCs w:val="24"/>
          <w:vertAlign w:val="superscript"/>
        </w:rPr>
        <w:t>[</w:t>
      </w:r>
      <w:r w:rsidRPr="00B77912">
        <w:rPr>
          <w:rFonts w:ascii="Book Antiqua" w:hAnsi="Book Antiqua"/>
          <w:sz w:val="24"/>
          <w:szCs w:val="24"/>
          <w:vertAlign w:val="superscript"/>
        </w:rPr>
        <w:t>3</w:t>
      </w:r>
      <w:r w:rsidR="00592CB9">
        <w:rPr>
          <w:rFonts w:ascii="Book Antiqua" w:hAnsi="Book Antiqua" w:hint="eastAsia"/>
          <w:sz w:val="24"/>
          <w:szCs w:val="24"/>
          <w:vertAlign w:val="superscript"/>
        </w:rPr>
        <w:t>8</w:t>
      </w:r>
      <w:r w:rsidRPr="00B77912">
        <w:rPr>
          <w:rFonts w:ascii="Book Antiqua" w:hAnsi="Book Antiqua"/>
          <w:sz w:val="24"/>
          <w:szCs w:val="24"/>
          <w:vertAlign w:val="superscript"/>
        </w:rPr>
        <w:t>-4</w:t>
      </w:r>
      <w:r w:rsidR="00592CB9">
        <w:rPr>
          <w:rFonts w:ascii="Book Antiqua" w:hAnsi="Book Antiqua" w:hint="eastAsia"/>
          <w:sz w:val="24"/>
          <w:szCs w:val="24"/>
          <w:vertAlign w:val="superscript"/>
        </w:rPr>
        <w:t>0</w:t>
      </w:r>
      <w:r w:rsidRPr="00B77912">
        <w:rPr>
          <w:rFonts w:ascii="Book Antiqua" w:hAnsi="Book Antiqua"/>
          <w:sz w:val="24"/>
          <w:szCs w:val="24"/>
          <w:vertAlign w:val="superscript"/>
        </w:rPr>
        <w:t>]</w:t>
      </w:r>
      <w:r w:rsidRPr="00B77912">
        <w:rPr>
          <w:rFonts w:ascii="Book Antiqua" w:hAnsi="Book Antiqua"/>
          <w:sz w:val="24"/>
          <w:szCs w:val="24"/>
        </w:rPr>
        <w:t>. In our study, down-regulation of Treg cells led to an imbalance of Treg and Th17 cells, and also an imbalance of Th1 and Th 2 cells and thus produced powerful expressions of pro-inflammatory cytokines that resulted in inflammatory damages in colonic mucosa.</w:t>
      </w:r>
    </w:p>
    <w:p w:rsidR="00283266" w:rsidRPr="00B77912" w:rsidRDefault="00283266" w:rsidP="001937DC">
      <w:pPr>
        <w:adjustRightInd w:val="0"/>
        <w:snapToGrid w:val="0"/>
        <w:spacing w:line="360" w:lineRule="auto"/>
        <w:ind w:firstLineChars="100" w:firstLine="240"/>
        <w:rPr>
          <w:rFonts w:ascii="Book Antiqua" w:hAnsi="Book Antiqua"/>
          <w:sz w:val="24"/>
          <w:szCs w:val="24"/>
        </w:rPr>
      </w:pPr>
      <w:r w:rsidRPr="00B77912">
        <w:rPr>
          <w:rFonts w:ascii="Book Antiqua" w:hAnsi="Book Antiqua"/>
          <w:sz w:val="24"/>
          <w:szCs w:val="24"/>
        </w:rPr>
        <w:t>As the uppermost part, dendritic cells (DCs) can modulate Treg-mediated suppressive function via expression of costimulatory molecules</w:t>
      </w:r>
      <w:r w:rsidRPr="00B77912">
        <w:rPr>
          <w:rFonts w:ascii="Book Antiqua" w:hAnsi="Book Antiqua"/>
          <w:sz w:val="24"/>
          <w:szCs w:val="24"/>
          <w:vertAlign w:val="superscript"/>
        </w:rPr>
        <w:t>[4</w:t>
      </w:r>
      <w:r w:rsidR="00592CB9">
        <w:rPr>
          <w:rFonts w:ascii="Book Antiqua" w:hAnsi="Book Antiqua" w:hint="eastAsia"/>
          <w:sz w:val="24"/>
          <w:szCs w:val="24"/>
          <w:vertAlign w:val="superscript"/>
        </w:rPr>
        <w:t>1</w:t>
      </w:r>
      <w:r w:rsidR="00D22B58">
        <w:rPr>
          <w:rFonts w:ascii="Book Antiqua" w:hAnsi="Book Antiqua" w:hint="eastAsia"/>
          <w:sz w:val="24"/>
          <w:szCs w:val="24"/>
          <w:vertAlign w:val="superscript"/>
        </w:rPr>
        <w:t>,</w:t>
      </w:r>
      <w:r w:rsidRPr="00B77912">
        <w:rPr>
          <w:rFonts w:ascii="Book Antiqua" w:hAnsi="Book Antiqua"/>
          <w:sz w:val="24"/>
          <w:szCs w:val="24"/>
          <w:vertAlign w:val="superscript"/>
        </w:rPr>
        <w:t>4</w:t>
      </w:r>
      <w:r w:rsidR="00592CB9">
        <w:rPr>
          <w:rFonts w:ascii="Book Antiqua" w:hAnsi="Book Antiqua" w:hint="eastAsia"/>
          <w:sz w:val="24"/>
          <w:szCs w:val="24"/>
          <w:vertAlign w:val="superscript"/>
        </w:rPr>
        <w:t>2</w:t>
      </w:r>
      <w:r w:rsidRPr="00B77912">
        <w:rPr>
          <w:rFonts w:ascii="Book Antiqua" w:hAnsi="Book Antiqua"/>
          <w:sz w:val="24"/>
          <w:szCs w:val="24"/>
          <w:vertAlign w:val="superscript"/>
        </w:rPr>
        <w:t>]</w:t>
      </w:r>
      <w:r w:rsidRPr="00B77912">
        <w:rPr>
          <w:rFonts w:ascii="Book Antiqua" w:hAnsi="Book Antiqua"/>
          <w:sz w:val="24"/>
          <w:szCs w:val="24"/>
        </w:rPr>
        <w:t>. DCs are critical for regulation of intestinal immunity and mucosal immune tolerance to commensal microorganisms which is one of the pivotal inflammatory etiology induced IBD</w:t>
      </w:r>
      <w:r w:rsidR="005836C5" w:rsidRPr="005836C5">
        <w:rPr>
          <w:rFonts w:ascii="Book Antiqua" w:hAnsi="Book Antiqua"/>
          <w:sz w:val="24"/>
          <w:szCs w:val="24"/>
          <w:vertAlign w:val="superscript"/>
        </w:rPr>
        <w:t>[</w:t>
      </w:r>
      <w:r w:rsidRPr="00B77912">
        <w:rPr>
          <w:rFonts w:ascii="Book Antiqua" w:hAnsi="Book Antiqua"/>
          <w:sz w:val="24"/>
          <w:szCs w:val="24"/>
          <w:vertAlign w:val="superscript"/>
        </w:rPr>
        <w:t>4</w:t>
      </w:r>
      <w:r w:rsidR="00592CB9">
        <w:rPr>
          <w:rFonts w:ascii="Book Antiqua" w:hAnsi="Book Antiqua" w:hint="eastAsia"/>
          <w:sz w:val="24"/>
          <w:szCs w:val="24"/>
          <w:vertAlign w:val="superscript"/>
        </w:rPr>
        <w:t>1</w:t>
      </w:r>
      <w:r w:rsidRPr="00B77912">
        <w:rPr>
          <w:rFonts w:ascii="Book Antiqua" w:hAnsi="Book Antiqua"/>
          <w:sz w:val="24"/>
          <w:szCs w:val="24"/>
          <w:vertAlign w:val="superscript"/>
        </w:rPr>
        <w:t>]</w:t>
      </w:r>
      <w:r w:rsidRPr="00B77912">
        <w:rPr>
          <w:rFonts w:ascii="Book Antiqua" w:hAnsi="Book Antiqua"/>
          <w:sz w:val="24"/>
          <w:szCs w:val="24"/>
        </w:rPr>
        <w:t xml:space="preserve">. Maturation and migration of DC in peripheric lymph </w:t>
      </w:r>
      <w:r w:rsidRPr="00B77912">
        <w:rPr>
          <w:rFonts w:ascii="Book Antiqua" w:hAnsi="Book Antiqua"/>
          <w:sz w:val="24"/>
          <w:szCs w:val="24"/>
        </w:rPr>
        <w:lastRenderedPageBreak/>
        <w:t>nodes are “danger” signals that induce inflammatory injuries in the intestinal mucosa</w:t>
      </w:r>
      <w:r w:rsidRPr="00B77912">
        <w:rPr>
          <w:rFonts w:ascii="Book Antiqua" w:hAnsi="Book Antiqua"/>
          <w:sz w:val="24"/>
          <w:szCs w:val="24"/>
          <w:vertAlign w:val="superscript"/>
        </w:rPr>
        <w:t>[4</w:t>
      </w:r>
      <w:r w:rsidR="00592CB9">
        <w:rPr>
          <w:rFonts w:ascii="Book Antiqua" w:hAnsi="Book Antiqua" w:hint="eastAsia"/>
          <w:sz w:val="24"/>
          <w:szCs w:val="24"/>
          <w:vertAlign w:val="superscript"/>
        </w:rPr>
        <w:t>2</w:t>
      </w:r>
      <w:r w:rsidRPr="00B77912">
        <w:rPr>
          <w:rFonts w:ascii="Book Antiqua" w:hAnsi="Book Antiqua"/>
          <w:sz w:val="24"/>
          <w:szCs w:val="24"/>
          <w:vertAlign w:val="superscript"/>
        </w:rPr>
        <w:t>,4</w:t>
      </w:r>
      <w:r w:rsidR="00592CB9">
        <w:rPr>
          <w:rFonts w:ascii="Book Antiqua" w:hAnsi="Book Antiqua" w:hint="eastAsia"/>
          <w:sz w:val="24"/>
          <w:szCs w:val="24"/>
          <w:vertAlign w:val="superscript"/>
        </w:rPr>
        <w:t>3</w:t>
      </w:r>
      <w:r w:rsidRPr="00B77912">
        <w:rPr>
          <w:rFonts w:ascii="Book Antiqua" w:hAnsi="Book Antiqua"/>
          <w:sz w:val="24"/>
          <w:szCs w:val="24"/>
          <w:vertAlign w:val="superscript"/>
        </w:rPr>
        <w:t>]</w:t>
      </w:r>
      <w:r w:rsidRPr="00B77912">
        <w:rPr>
          <w:rFonts w:ascii="Book Antiqua" w:hAnsi="Book Antiqua"/>
          <w:sz w:val="24"/>
          <w:szCs w:val="24"/>
        </w:rPr>
        <w:t>. The mature DCs with an expression of costimulatory molecules can regulate the balance between T helper (Th) 1 and Th 2, and balance of Treg and Th17 cells. Misra and his colleagues had demonstrated that lower level expression of costimulatory molecules of DCs can induce immature and limited antigen presentation of DCs to stimulate ineffectively T cell responses and then induce an increase in the numbers of Tregcells</w:t>
      </w:r>
      <w:r w:rsidR="005836C5" w:rsidRPr="005836C5">
        <w:rPr>
          <w:rFonts w:ascii="Book Antiqua" w:hAnsi="Book Antiqua"/>
          <w:sz w:val="24"/>
          <w:szCs w:val="24"/>
          <w:vertAlign w:val="superscript"/>
        </w:rPr>
        <w:t>[</w:t>
      </w:r>
      <w:r w:rsidRPr="00B77912">
        <w:rPr>
          <w:rFonts w:ascii="Book Antiqua" w:hAnsi="Book Antiqua"/>
          <w:sz w:val="24"/>
          <w:szCs w:val="24"/>
          <w:vertAlign w:val="superscript"/>
        </w:rPr>
        <w:t>4</w:t>
      </w:r>
      <w:r w:rsidR="00592CB9">
        <w:rPr>
          <w:rFonts w:ascii="Book Antiqua" w:hAnsi="Book Antiqua" w:hint="eastAsia"/>
          <w:sz w:val="24"/>
          <w:szCs w:val="24"/>
          <w:vertAlign w:val="superscript"/>
        </w:rPr>
        <w:t>4</w:t>
      </w:r>
      <w:r w:rsidRPr="00B77912">
        <w:rPr>
          <w:rFonts w:ascii="Book Antiqua" w:hAnsi="Book Antiqua"/>
          <w:sz w:val="24"/>
          <w:szCs w:val="24"/>
          <w:vertAlign w:val="superscript"/>
        </w:rPr>
        <w:t>]</w:t>
      </w:r>
      <w:r w:rsidRPr="00B77912">
        <w:rPr>
          <w:rFonts w:ascii="Book Antiqua" w:hAnsi="Book Antiqua"/>
          <w:sz w:val="24"/>
          <w:szCs w:val="24"/>
        </w:rPr>
        <w:t>. Certainly, Treg cells can secrete inhibitory cytokines to repress activation of MHC-</w:t>
      </w:r>
      <w:r w:rsidRPr="00B77912">
        <w:rPr>
          <w:rFonts w:ascii="SimSun" w:eastAsia="SimSun" w:hAnsi="SimSun" w:cs="SimSun" w:hint="eastAsia"/>
          <w:sz w:val="24"/>
          <w:szCs w:val="24"/>
        </w:rPr>
        <w:t>Ⅱ</w:t>
      </w:r>
      <w:r w:rsidRPr="00B77912">
        <w:rPr>
          <w:rFonts w:ascii="Book Antiqua" w:hAnsi="Book Antiqua"/>
          <w:sz w:val="24"/>
          <w:szCs w:val="24"/>
        </w:rPr>
        <w:t xml:space="preserve"> and costimulatory molecules of DCs via negative feedback to suppress the antigen presentation of DCs</w:t>
      </w:r>
      <w:r w:rsidR="005836C5" w:rsidRPr="005836C5">
        <w:rPr>
          <w:rFonts w:ascii="Book Antiqua" w:hAnsi="Book Antiqua"/>
          <w:sz w:val="24"/>
          <w:szCs w:val="24"/>
          <w:vertAlign w:val="superscript"/>
        </w:rPr>
        <w:t>[</w:t>
      </w:r>
      <w:r w:rsidRPr="00B77912">
        <w:rPr>
          <w:rFonts w:ascii="Book Antiqua" w:hAnsi="Book Antiqua"/>
          <w:sz w:val="24"/>
          <w:szCs w:val="24"/>
          <w:vertAlign w:val="superscript"/>
        </w:rPr>
        <w:t>4</w:t>
      </w:r>
      <w:r w:rsidR="00592CB9">
        <w:rPr>
          <w:rFonts w:ascii="Book Antiqua" w:hAnsi="Book Antiqua" w:hint="eastAsia"/>
          <w:sz w:val="24"/>
          <w:szCs w:val="24"/>
          <w:vertAlign w:val="superscript"/>
        </w:rPr>
        <w:t>5</w:t>
      </w:r>
      <w:r w:rsidRPr="00B77912">
        <w:rPr>
          <w:rFonts w:ascii="Book Antiqua" w:hAnsi="Book Antiqua"/>
          <w:sz w:val="24"/>
          <w:szCs w:val="24"/>
          <w:vertAlign w:val="superscript"/>
        </w:rPr>
        <w:t>,4</w:t>
      </w:r>
      <w:r w:rsidR="00592CB9">
        <w:rPr>
          <w:rFonts w:ascii="Book Antiqua" w:hAnsi="Book Antiqua" w:hint="eastAsia"/>
          <w:sz w:val="24"/>
          <w:szCs w:val="24"/>
          <w:vertAlign w:val="superscript"/>
        </w:rPr>
        <w:t>6</w:t>
      </w:r>
      <w:r w:rsidRPr="00B77912">
        <w:rPr>
          <w:rFonts w:ascii="Book Antiqua" w:hAnsi="Book Antiqua"/>
          <w:sz w:val="24"/>
          <w:szCs w:val="24"/>
          <w:vertAlign w:val="superscript"/>
        </w:rPr>
        <w:t>]</w:t>
      </w:r>
      <w:r w:rsidRPr="00B77912">
        <w:rPr>
          <w:rFonts w:ascii="Book Antiqua" w:hAnsi="Book Antiqua"/>
          <w:sz w:val="24"/>
          <w:szCs w:val="24"/>
        </w:rPr>
        <w:t xml:space="preserve">. Furthermore, DCs can induce the differentiation of Th 17 cell to regulate balance of Treg and Th 17 cells by secreting IL-6, or IL-12 p40 which produces more pro-inflammatory cytokines (as </w:t>
      </w:r>
      <w:bookmarkStart w:id="40" w:name="OLE_LINK7"/>
      <w:bookmarkStart w:id="41" w:name="OLE_LINK8"/>
      <w:r w:rsidRPr="00B77912">
        <w:rPr>
          <w:rFonts w:ascii="Book Antiqua" w:hAnsi="Book Antiqua"/>
          <w:sz w:val="24"/>
          <w:szCs w:val="24"/>
        </w:rPr>
        <w:t>TNF-α,IL-6,IL-15</w:t>
      </w:r>
      <w:bookmarkEnd w:id="40"/>
      <w:bookmarkEnd w:id="41"/>
      <w:r w:rsidRPr="00B77912">
        <w:rPr>
          <w:rFonts w:ascii="Book Antiqua" w:hAnsi="Book Antiqua"/>
          <w:sz w:val="24"/>
          <w:szCs w:val="24"/>
        </w:rPr>
        <w:t xml:space="preserve"> and so on) that mediate inflammatory injury</w:t>
      </w:r>
      <w:r w:rsidRPr="00B77912">
        <w:rPr>
          <w:rFonts w:ascii="Book Antiqua" w:hAnsi="Book Antiqua"/>
          <w:sz w:val="24"/>
          <w:szCs w:val="24"/>
          <w:vertAlign w:val="superscript"/>
        </w:rPr>
        <w:t>[4</w:t>
      </w:r>
      <w:r w:rsidR="00592CB9">
        <w:rPr>
          <w:rFonts w:ascii="Book Antiqua" w:hAnsi="Book Antiqua" w:hint="eastAsia"/>
          <w:sz w:val="24"/>
          <w:szCs w:val="24"/>
          <w:vertAlign w:val="superscript"/>
        </w:rPr>
        <w:t>7</w:t>
      </w:r>
      <w:r w:rsidRPr="00B77912">
        <w:rPr>
          <w:rFonts w:ascii="Book Antiqua" w:hAnsi="Book Antiqua"/>
          <w:sz w:val="24"/>
          <w:szCs w:val="24"/>
          <w:vertAlign w:val="superscript"/>
        </w:rPr>
        <w:t>,4</w:t>
      </w:r>
      <w:r w:rsidR="00592CB9">
        <w:rPr>
          <w:rFonts w:ascii="Book Antiqua" w:hAnsi="Book Antiqua" w:hint="eastAsia"/>
          <w:sz w:val="24"/>
          <w:szCs w:val="24"/>
          <w:vertAlign w:val="superscript"/>
        </w:rPr>
        <w:t>8</w:t>
      </w:r>
      <w:r w:rsidRPr="00B77912">
        <w:rPr>
          <w:rFonts w:ascii="Book Antiqua" w:hAnsi="Book Antiqua"/>
          <w:sz w:val="24"/>
          <w:szCs w:val="24"/>
          <w:vertAlign w:val="superscript"/>
        </w:rPr>
        <w:t>]</w:t>
      </w:r>
      <w:r w:rsidRPr="00B77912">
        <w:rPr>
          <w:rFonts w:ascii="Book Antiqua" w:hAnsi="Book Antiqua"/>
          <w:sz w:val="24"/>
          <w:szCs w:val="24"/>
        </w:rPr>
        <w:t xml:space="preserve">. Meanwhile, costimulatory molecules of DCs, which include TNF/TNF receptor protein families (CD40/CD40L, OX40/OX40L, TNFR/TNF and so on) and immune globulin superfamily (ICAM-1/LAF-1, CD28/CTLA4/B7, </w:t>
      </w:r>
      <w:r w:rsidR="00E34FDB" w:rsidRPr="00E34FDB">
        <w:rPr>
          <w:rFonts w:ascii="Book Antiqua" w:hAnsi="Book Antiqua"/>
          <w:i/>
          <w:sz w:val="24"/>
          <w:szCs w:val="24"/>
        </w:rPr>
        <w:t>etc.</w:t>
      </w:r>
      <w:r w:rsidRPr="00B77912">
        <w:rPr>
          <w:rFonts w:ascii="Book Antiqua" w:hAnsi="Book Antiqua"/>
          <w:sz w:val="24"/>
          <w:szCs w:val="24"/>
        </w:rPr>
        <w:t>), participate in the polarization of Th1 and Th2 cell responses. As an example, Rec</w:t>
      </w:r>
      <w:r w:rsidR="00E34FDB">
        <w:rPr>
          <w:rFonts w:ascii="Book Antiqua" w:hAnsi="Book Antiqua"/>
          <w:sz w:val="24"/>
          <w:szCs w:val="24"/>
        </w:rPr>
        <w:t>eptor activator of NF-κB (RANK)/</w:t>
      </w:r>
      <w:r w:rsidRPr="00B77912">
        <w:rPr>
          <w:rFonts w:ascii="Book Antiqua" w:hAnsi="Book Antiqua"/>
          <w:sz w:val="24"/>
          <w:szCs w:val="24"/>
        </w:rPr>
        <w:t xml:space="preserve">receptor activator of NF-κB ligand (RANKL) signal is an important costimulatory molecule that activate DCs and prolongs its lifespan. This is achieved by activating Bcl-XL gene and cooperating with other costimulatory molecules (ICAM-1, TLR4, OX40 L, </w:t>
      </w:r>
      <w:r w:rsidR="00E34FDB" w:rsidRPr="00E34FDB">
        <w:rPr>
          <w:rFonts w:ascii="Book Antiqua" w:hAnsi="Book Antiqua"/>
          <w:i/>
          <w:sz w:val="24"/>
          <w:szCs w:val="24"/>
        </w:rPr>
        <w:t>etc.</w:t>
      </w:r>
      <w:r w:rsidRPr="00B77912">
        <w:rPr>
          <w:rFonts w:ascii="Book Antiqua" w:hAnsi="Book Antiqua"/>
          <w:sz w:val="24"/>
          <w:szCs w:val="24"/>
        </w:rPr>
        <w:t>) and some cytokines (IL-6 and IL-12) to activate NF-κB to secrete pro-inflammatory cytokines (TNF-α, IL-6, IL-17, and IL-21)</w:t>
      </w:r>
      <w:r w:rsidR="005836C5" w:rsidRPr="005836C5">
        <w:rPr>
          <w:rFonts w:ascii="Book Antiqua" w:hAnsi="Book Antiqua"/>
          <w:sz w:val="24"/>
          <w:szCs w:val="24"/>
          <w:vertAlign w:val="superscript"/>
        </w:rPr>
        <w:t>[</w:t>
      </w:r>
      <w:r w:rsidR="00592CB9">
        <w:rPr>
          <w:rFonts w:ascii="Book Antiqua" w:hAnsi="Book Antiqua" w:hint="eastAsia"/>
          <w:sz w:val="24"/>
          <w:szCs w:val="24"/>
          <w:vertAlign w:val="superscript"/>
        </w:rPr>
        <w:t>49</w:t>
      </w:r>
      <w:r w:rsidRPr="00B77912">
        <w:rPr>
          <w:rFonts w:ascii="Book Antiqua" w:hAnsi="Book Antiqua"/>
          <w:sz w:val="24"/>
          <w:szCs w:val="24"/>
          <w:vertAlign w:val="superscript"/>
        </w:rPr>
        <w:t>]</w:t>
      </w:r>
      <w:r w:rsidRPr="00B77912">
        <w:rPr>
          <w:rFonts w:ascii="Book Antiqua" w:hAnsi="Book Antiqua"/>
          <w:sz w:val="24"/>
          <w:szCs w:val="24"/>
        </w:rPr>
        <w:t xml:space="preserve">. The ICAM-1/LFA-1 signal and </w:t>
      </w:r>
      <w:bookmarkStart w:id="42" w:name="OLE_LINK36"/>
      <w:bookmarkStart w:id="43" w:name="OLE_LINK37"/>
      <w:r w:rsidRPr="00B77912">
        <w:rPr>
          <w:rFonts w:ascii="Book Antiqua" w:hAnsi="Book Antiqua"/>
          <w:sz w:val="24"/>
          <w:szCs w:val="24"/>
        </w:rPr>
        <w:t>B7-1 Molecule</w:t>
      </w:r>
      <w:bookmarkEnd w:id="42"/>
      <w:bookmarkEnd w:id="43"/>
      <w:r w:rsidRPr="00B77912">
        <w:rPr>
          <w:rFonts w:ascii="Book Antiqua" w:hAnsi="Book Antiqua"/>
          <w:sz w:val="24"/>
          <w:szCs w:val="24"/>
        </w:rPr>
        <w:t xml:space="preserve"> (B7/CD28 signal) can activate DC to induce Th 1 cell response via secretion of IL-12. However, B7-2 Molecule and OX40/OX40L signal promote the polarization of Th 2 cells. These costimulatory molecules of DCs were highly expressed in human and animal colitis</w:t>
      </w:r>
      <w:r w:rsidR="005836C5" w:rsidRPr="005836C5">
        <w:rPr>
          <w:rFonts w:ascii="Book Antiqua" w:hAnsi="Book Antiqua"/>
          <w:sz w:val="24"/>
          <w:szCs w:val="24"/>
          <w:vertAlign w:val="superscript"/>
        </w:rPr>
        <w:t>[</w:t>
      </w:r>
      <w:r w:rsidRPr="00B77912">
        <w:rPr>
          <w:rFonts w:ascii="Book Antiqua" w:hAnsi="Book Antiqua"/>
          <w:sz w:val="24"/>
          <w:szCs w:val="24"/>
          <w:vertAlign w:val="superscript"/>
        </w:rPr>
        <w:t>5</w:t>
      </w:r>
      <w:r w:rsidR="00592CB9">
        <w:rPr>
          <w:rFonts w:ascii="Book Antiqua" w:hAnsi="Book Antiqua" w:hint="eastAsia"/>
          <w:sz w:val="24"/>
          <w:szCs w:val="24"/>
          <w:vertAlign w:val="superscript"/>
        </w:rPr>
        <w:t>0</w:t>
      </w:r>
      <w:r w:rsidRPr="00B77912">
        <w:rPr>
          <w:rFonts w:ascii="Book Antiqua" w:hAnsi="Book Antiqua"/>
          <w:sz w:val="24"/>
          <w:szCs w:val="24"/>
          <w:vertAlign w:val="superscript"/>
        </w:rPr>
        <w:t>,5</w:t>
      </w:r>
      <w:r w:rsidR="00592CB9">
        <w:rPr>
          <w:rFonts w:ascii="Book Antiqua" w:hAnsi="Book Antiqua" w:hint="eastAsia"/>
          <w:sz w:val="24"/>
          <w:szCs w:val="24"/>
          <w:vertAlign w:val="superscript"/>
        </w:rPr>
        <w:t>1</w:t>
      </w:r>
      <w:r w:rsidRPr="00B77912">
        <w:rPr>
          <w:rFonts w:ascii="Book Antiqua" w:hAnsi="Book Antiqua"/>
          <w:sz w:val="24"/>
          <w:szCs w:val="24"/>
          <w:vertAlign w:val="superscript"/>
        </w:rPr>
        <w:t>]</w:t>
      </w:r>
      <w:r w:rsidRPr="00B77912">
        <w:rPr>
          <w:rFonts w:ascii="Book Antiqua" w:hAnsi="Book Antiqua"/>
          <w:sz w:val="24"/>
          <w:szCs w:val="24"/>
        </w:rPr>
        <w:t>. Thus, DCs are closely related to the development of IBD, suppression of</w:t>
      </w:r>
      <w:r w:rsidR="00E34FDB">
        <w:rPr>
          <w:rFonts w:ascii="Book Antiqua" w:hAnsi="Book Antiqua"/>
          <w:sz w:val="24"/>
          <w:szCs w:val="24"/>
        </w:rPr>
        <w:t xml:space="preserve"> Treg cells and balance of Treg</w:t>
      </w:r>
      <w:r w:rsidRPr="00B77912">
        <w:rPr>
          <w:rFonts w:ascii="Book Antiqua" w:hAnsi="Book Antiqua"/>
          <w:sz w:val="24"/>
          <w:szCs w:val="24"/>
        </w:rPr>
        <w:t xml:space="preserve">/Th17 cells. In the present study, Cur noticeably inhibited the expression of </w:t>
      </w:r>
      <w:bookmarkStart w:id="44" w:name="OLE_LINK19"/>
      <w:bookmarkStart w:id="45" w:name="OLE_LINK24"/>
      <w:r w:rsidRPr="00B77912">
        <w:rPr>
          <w:rFonts w:ascii="Book Antiqua" w:hAnsi="Book Antiqua"/>
          <w:sz w:val="24"/>
          <w:szCs w:val="24"/>
        </w:rPr>
        <w:t>costimulatory molecules</w:t>
      </w:r>
      <w:bookmarkEnd w:id="44"/>
      <w:bookmarkEnd w:id="45"/>
      <w:r w:rsidRPr="00B77912">
        <w:rPr>
          <w:rFonts w:ascii="Book Antiqua" w:hAnsi="Book Antiqua"/>
          <w:sz w:val="24"/>
          <w:szCs w:val="24"/>
        </w:rPr>
        <w:t xml:space="preserve"> of DCs that ineffectively stimulated T cell response to increase the suppression or </w:t>
      </w:r>
      <w:r w:rsidRPr="00B77912">
        <w:rPr>
          <w:rFonts w:ascii="Book Antiqua" w:hAnsi="Book Antiqua"/>
          <w:sz w:val="24"/>
          <w:szCs w:val="24"/>
        </w:rPr>
        <w:lastRenderedPageBreak/>
        <w:t xml:space="preserve">number of Treg cells, and </w:t>
      </w:r>
      <w:bookmarkStart w:id="46" w:name="OLE_LINK5"/>
      <w:bookmarkStart w:id="47" w:name="OLE_LINK6"/>
      <w:r w:rsidRPr="00B77912">
        <w:rPr>
          <w:rFonts w:ascii="Book Antiqua" w:hAnsi="Book Antiqua"/>
          <w:sz w:val="24"/>
          <w:szCs w:val="24"/>
        </w:rPr>
        <w:t>maintain Treg-mediated suppression</w:t>
      </w:r>
      <w:bookmarkEnd w:id="46"/>
      <w:bookmarkEnd w:id="47"/>
      <w:r w:rsidRPr="00B77912">
        <w:rPr>
          <w:rFonts w:ascii="Book Antiqua" w:hAnsi="Book Antiqua"/>
          <w:sz w:val="24"/>
          <w:szCs w:val="24"/>
        </w:rPr>
        <w:t>. Also, Cur down-regulated secretion of cytokines including IL-6 and IL-12 p40 by inhibiting DCs to prevent Treg cells transfer into Th 17 cell and inhibit productions of pro-inflammatory cytokines (TNF-α, IL-2, and IL-6) and decrease the destructive effects of IL-17 and IL-21. The mechanisms by which Cur maintains Treg-mediated suppression were only partly discovered in the present study. Therefore, further study is needed to determine whether cytolysis of Treg cells and metabolic disruption of Treg cells are also mechanisms through which Cur maintains Treg-mediated suppression.</w:t>
      </w:r>
    </w:p>
    <w:p w:rsidR="00631114" w:rsidRPr="00B77912" w:rsidRDefault="00283266" w:rsidP="001937DC">
      <w:pPr>
        <w:adjustRightInd w:val="0"/>
        <w:snapToGrid w:val="0"/>
        <w:spacing w:line="360" w:lineRule="auto"/>
        <w:ind w:firstLineChars="100" w:firstLine="240"/>
        <w:rPr>
          <w:rFonts w:ascii="Book Antiqua" w:hAnsi="Book Antiqua"/>
          <w:sz w:val="24"/>
          <w:szCs w:val="24"/>
        </w:rPr>
      </w:pPr>
      <w:r w:rsidRPr="00B77912">
        <w:rPr>
          <w:rFonts w:ascii="Book Antiqua" w:hAnsi="Book Antiqua"/>
          <w:sz w:val="24"/>
          <w:szCs w:val="24"/>
        </w:rPr>
        <w:t>In conclusion, Cur potentially modulated activation of DCs to enhance the suppressive functions of Treg cells and restore damaged colonic mucosa of IBD.</w:t>
      </w:r>
    </w:p>
    <w:p w:rsidR="00FA2C4D" w:rsidRPr="00B77912" w:rsidRDefault="00FA2C4D" w:rsidP="001937DC">
      <w:pPr>
        <w:adjustRightInd w:val="0"/>
        <w:snapToGrid w:val="0"/>
        <w:spacing w:line="360" w:lineRule="auto"/>
        <w:ind w:firstLineChars="100" w:firstLine="240"/>
        <w:rPr>
          <w:rFonts w:ascii="Book Antiqua" w:hAnsi="Book Antiqua"/>
          <w:sz w:val="24"/>
          <w:szCs w:val="24"/>
        </w:rPr>
      </w:pPr>
    </w:p>
    <w:p w:rsidR="00613FCE" w:rsidRPr="00B77912" w:rsidRDefault="00613FCE" w:rsidP="001937DC">
      <w:pPr>
        <w:adjustRightInd w:val="0"/>
        <w:snapToGrid w:val="0"/>
        <w:spacing w:line="360" w:lineRule="auto"/>
        <w:rPr>
          <w:rFonts w:ascii="Book Antiqua" w:hAnsi="Book Antiqua"/>
          <w:b/>
          <w:sz w:val="24"/>
          <w:szCs w:val="24"/>
        </w:rPr>
      </w:pPr>
      <w:r w:rsidRPr="00B77912">
        <w:rPr>
          <w:rFonts w:ascii="Book Antiqua" w:hAnsi="Book Antiqua"/>
          <w:b/>
          <w:sz w:val="24"/>
          <w:szCs w:val="24"/>
        </w:rPr>
        <w:t>COMMENTS</w:t>
      </w:r>
    </w:p>
    <w:p w:rsidR="00CC796C" w:rsidRPr="00B77912" w:rsidRDefault="00613FCE" w:rsidP="001937DC">
      <w:pPr>
        <w:autoSpaceDE w:val="0"/>
        <w:autoSpaceDN w:val="0"/>
        <w:adjustRightInd w:val="0"/>
        <w:snapToGrid w:val="0"/>
        <w:spacing w:line="360" w:lineRule="auto"/>
        <w:rPr>
          <w:rFonts w:ascii="Book Antiqua" w:hAnsi="Book Antiqua"/>
          <w:sz w:val="24"/>
          <w:szCs w:val="24"/>
        </w:rPr>
      </w:pPr>
      <w:r w:rsidRPr="00B77912">
        <w:rPr>
          <w:rFonts w:ascii="Book Antiqua" w:hAnsi="Book Antiqua"/>
          <w:b/>
          <w:i/>
          <w:sz w:val="24"/>
          <w:szCs w:val="24"/>
        </w:rPr>
        <w:t>Background</w:t>
      </w:r>
    </w:p>
    <w:p w:rsidR="00F87406" w:rsidRPr="00B77912" w:rsidRDefault="00F87406" w:rsidP="001937DC">
      <w:pPr>
        <w:autoSpaceDE w:val="0"/>
        <w:autoSpaceDN w:val="0"/>
        <w:adjustRightInd w:val="0"/>
        <w:snapToGrid w:val="0"/>
        <w:spacing w:line="360" w:lineRule="auto"/>
        <w:rPr>
          <w:rFonts w:ascii="Book Antiqua" w:hAnsi="Book Antiqua"/>
          <w:sz w:val="24"/>
          <w:szCs w:val="24"/>
        </w:rPr>
      </w:pPr>
      <w:r w:rsidRPr="00B77912">
        <w:rPr>
          <w:rFonts w:ascii="Book Antiqua" w:hAnsi="Book Antiqua"/>
          <w:sz w:val="24"/>
          <w:szCs w:val="24"/>
        </w:rPr>
        <w:t>Regulatory T cells (Treg) play a crucial role in the maintenance of self tolerance</w:t>
      </w:r>
      <w:r w:rsidR="00DE6740">
        <w:rPr>
          <w:rFonts w:ascii="Book Antiqua" w:hAnsi="Book Antiqua" w:hint="eastAsia"/>
          <w:sz w:val="24"/>
          <w:szCs w:val="24"/>
        </w:rPr>
        <w:t xml:space="preserve"> </w:t>
      </w:r>
      <w:r w:rsidRPr="00B77912">
        <w:rPr>
          <w:rFonts w:ascii="Book Antiqua" w:hAnsi="Book Antiqua"/>
          <w:sz w:val="24"/>
          <w:szCs w:val="24"/>
        </w:rPr>
        <w:t>and the prevention of inflammatory bowel disease. Treg-mediated suppression can be implemented primarily by the four broad categories of mechanisms including suppression by inhibitory cytokine, cytolysis, metabolic disruption, or via modulation of dendritic cells (DCs) maturation or function.</w:t>
      </w:r>
      <w:r w:rsidR="00DE6740">
        <w:rPr>
          <w:rFonts w:ascii="Book Antiqua" w:hAnsi="Book Antiqua" w:hint="eastAsia"/>
          <w:sz w:val="24"/>
          <w:szCs w:val="24"/>
        </w:rPr>
        <w:t xml:space="preserve"> </w:t>
      </w:r>
      <w:r w:rsidRPr="00B77912">
        <w:rPr>
          <w:rFonts w:ascii="Book Antiqua" w:hAnsi="Book Antiqua"/>
          <w:sz w:val="24"/>
          <w:szCs w:val="24"/>
        </w:rPr>
        <w:t>In these four facts, the activation of DCs is thought as the main role</w:t>
      </w:r>
      <w:r w:rsidR="004E269C" w:rsidRPr="00B77912">
        <w:rPr>
          <w:rFonts w:ascii="Book Antiqua" w:hAnsi="Book Antiqua"/>
          <w:sz w:val="24"/>
          <w:szCs w:val="24"/>
        </w:rPr>
        <w:t xml:space="preserve"> to maintain the suppression of Treg cells.</w:t>
      </w:r>
    </w:p>
    <w:p w:rsidR="00CC796C" w:rsidRPr="00B77912" w:rsidRDefault="00CC796C" w:rsidP="001937DC">
      <w:pPr>
        <w:adjustRightInd w:val="0"/>
        <w:snapToGrid w:val="0"/>
        <w:spacing w:line="360" w:lineRule="auto"/>
        <w:rPr>
          <w:rFonts w:ascii="Book Antiqua" w:hAnsi="Book Antiqua"/>
          <w:b/>
          <w:i/>
          <w:sz w:val="24"/>
          <w:szCs w:val="24"/>
        </w:rPr>
      </w:pPr>
    </w:p>
    <w:p w:rsidR="004E269C" w:rsidRPr="00B77912" w:rsidRDefault="00613FCE" w:rsidP="001937DC">
      <w:pPr>
        <w:adjustRightInd w:val="0"/>
        <w:snapToGrid w:val="0"/>
        <w:spacing w:line="360" w:lineRule="auto"/>
        <w:rPr>
          <w:rFonts w:ascii="Book Antiqua" w:hAnsi="Book Antiqua"/>
          <w:b/>
          <w:i/>
          <w:sz w:val="24"/>
          <w:szCs w:val="24"/>
        </w:rPr>
      </w:pPr>
      <w:r w:rsidRPr="00B77912">
        <w:rPr>
          <w:rFonts w:ascii="Book Antiqua" w:hAnsi="Book Antiqua"/>
          <w:b/>
          <w:i/>
          <w:sz w:val="24"/>
          <w:szCs w:val="24"/>
        </w:rPr>
        <w:t>Research frontiers</w:t>
      </w:r>
    </w:p>
    <w:p w:rsidR="007D1969" w:rsidRPr="00B77912" w:rsidRDefault="004E269C" w:rsidP="001937DC">
      <w:pPr>
        <w:adjustRightInd w:val="0"/>
        <w:snapToGrid w:val="0"/>
        <w:spacing w:line="360" w:lineRule="auto"/>
        <w:rPr>
          <w:rFonts w:ascii="Book Antiqua" w:hAnsi="Book Antiqua"/>
          <w:sz w:val="24"/>
          <w:szCs w:val="24"/>
        </w:rPr>
      </w:pPr>
      <w:r w:rsidRPr="00B77912">
        <w:rPr>
          <w:rFonts w:ascii="Book Antiqua" w:hAnsi="Book Antiqua"/>
          <w:sz w:val="24"/>
          <w:szCs w:val="24"/>
        </w:rPr>
        <w:t xml:space="preserve">The mature DCs with an expression of costimulatory molecules can regulate the balance between balance of Treg and Th17 cells. The previous had demonstrated that higher level expression of costimulatory molecules of DCs can </w:t>
      </w:r>
      <w:r w:rsidR="004B7332" w:rsidRPr="00B77912">
        <w:rPr>
          <w:rFonts w:ascii="Book Antiqua" w:hAnsi="Book Antiqua"/>
          <w:sz w:val="24"/>
          <w:szCs w:val="24"/>
        </w:rPr>
        <w:t>lead to</w:t>
      </w:r>
      <w:r w:rsidRPr="00B77912">
        <w:rPr>
          <w:rFonts w:ascii="Book Antiqua" w:hAnsi="Book Antiqua"/>
          <w:sz w:val="24"/>
          <w:szCs w:val="24"/>
        </w:rPr>
        <w:t xml:space="preserve"> a decrease</w:t>
      </w:r>
      <w:r w:rsidR="004B7332" w:rsidRPr="00B77912">
        <w:rPr>
          <w:rFonts w:ascii="Book Antiqua" w:hAnsi="Book Antiqua"/>
          <w:sz w:val="24"/>
          <w:szCs w:val="24"/>
        </w:rPr>
        <w:t xml:space="preserve">d </w:t>
      </w:r>
      <w:r w:rsidRPr="00B77912">
        <w:rPr>
          <w:rFonts w:ascii="Book Antiqua" w:hAnsi="Book Antiqua"/>
          <w:sz w:val="24"/>
          <w:szCs w:val="24"/>
        </w:rPr>
        <w:t>numbers of Treg cells</w:t>
      </w:r>
      <w:r w:rsidR="004B7332" w:rsidRPr="00B77912">
        <w:rPr>
          <w:rFonts w:ascii="Book Antiqua" w:hAnsi="Book Antiqua"/>
          <w:sz w:val="24"/>
          <w:szCs w:val="24"/>
        </w:rPr>
        <w:t xml:space="preserve"> to induce IBD. </w:t>
      </w:r>
    </w:p>
    <w:p w:rsidR="007D1969" w:rsidRPr="00B77912" w:rsidRDefault="007D1969" w:rsidP="001937DC">
      <w:pPr>
        <w:adjustRightInd w:val="0"/>
        <w:snapToGrid w:val="0"/>
        <w:spacing w:line="360" w:lineRule="auto"/>
        <w:rPr>
          <w:rFonts w:ascii="Book Antiqua" w:hAnsi="Book Antiqua"/>
          <w:b/>
          <w:i/>
          <w:sz w:val="24"/>
          <w:szCs w:val="24"/>
        </w:rPr>
      </w:pPr>
    </w:p>
    <w:p w:rsidR="007D1969" w:rsidRPr="00B77912" w:rsidRDefault="00613FCE" w:rsidP="001937DC">
      <w:pPr>
        <w:adjustRightInd w:val="0"/>
        <w:snapToGrid w:val="0"/>
        <w:spacing w:line="360" w:lineRule="auto"/>
        <w:rPr>
          <w:rFonts w:ascii="Book Antiqua" w:hAnsi="Book Antiqua"/>
          <w:b/>
          <w:i/>
          <w:sz w:val="24"/>
          <w:szCs w:val="24"/>
        </w:rPr>
      </w:pPr>
      <w:r w:rsidRPr="00B77912">
        <w:rPr>
          <w:rFonts w:ascii="Book Antiqua" w:hAnsi="Book Antiqua"/>
          <w:b/>
          <w:i/>
          <w:sz w:val="24"/>
          <w:szCs w:val="24"/>
        </w:rPr>
        <w:t>Innovations and breakthroughs</w:t>
      </w:r>
    </w:p>
    <w:p w:rsidR="007D1969" w:rsidRPr="00B77912" w:rsidRDefault="00CD3FD6" w:rsidP="001937DC">
      <w:pPr>
        <w:adjustRightInd w:val="0"/>
        <w:snapToGrid w:val="0"/>
        <w:spacing w:line="360" w:lineRule="auto"/>
        <w:rPr>
          <w:rFonts w:ascii="Book Antiqua" w:hAnsi="Book Antiqua"/>
          <w:b/>
          <w:i/>
          <w:sz w:val="24"/>
          <w:szCs w:val="24"/>
        </w:rPr>
      </w:pPr>
      <w:r w:rsidRPr="00B77912">
        <w:rPr>
          <w:rFonts w:ascii="Book Antiqua" w:eastAsia="KaiTi_GB2312" w:hAnsi="Book Antiqua"/>
          <w:sz w:val="24"/>
          <w:szCs w:val="24"/>
        </w:rPr>
        <w:t xml:space="preserve">The present study is firstly shown that Cur potentially modulated activation </w:t>
      </w:r>
      <w:r w:rsidRPr="00B77912">
        <w:rPr>
          <w:rFonts w:ascii="Book Antiqua" w:eastAsia="KaiTi_GB2312" w:hAnsi="Book Antiqua"/>
          <w:sz w:val="24"/>
          <w:szCs w:val="24"/>
        </w:rPr>
        <w:lastRenderedPageBreak/>
        <w:t>of DCs to enhance the suppressive functions of Treg cells and restore damaged colonic mucosa of IBD.</w:t>
      </w:r>
    </w:p>
    <w:p w:rsidR="00CD3FD6" w:rsidRPr="00B77912" w:rsidRDefault="00CD3FD6" w:rsidP="001937DC">
      <w:pPr>
        <w:adjustRightInd w:val="0"/>
        <w:snapToGrid w:val="0"/>
        <w:spacing w:line="360" w:lineRule="auto"/>
        <w:rPr>
          <w:rFonts w:ascii="Book Antiqua" w:hAnsi="Book Antiqua"/>
          <w:b/>
          <w:i/>
          <w:sz w:val="24"/>
          <w:szCs w:val="24"/>
        </w:rPr>
      </w:pPr>
    </w:p>
    <w:p w:rsidR="007D1969" w:rsidRPr="00B77912" w:rsidRDefault="00613FCE" w:rsidP="001937DC">
      <w:pPr>
        <w:adjustRightInd w:val="0"/>
        <w:snapToGrid w:val="0"/>
        <w:spacing w:line="360" w:lineRule="auto"/>
        <w:rPr>
          <w:rFonts w:ascii="Book Antiqua" w:hAnsi="Book Antiqua"/>
          <w:b/>
          <w:i/>
          <w:sz w:val="24"/>
          <w:szCs w:val="24"/>
        </w:rPr>
      </w:pPr>
      <w:r w:rsidRPr="00B77912">
        <w:rPr>
          <w:rFonts w:ascii="Book Antiqua" w:hAnsi="Book Antiqua"/>
          <w:b/>
          <w:i/>
          <w:sz w:val="24"/>
          <w:szCs w:val="24"/>
        </w:rPr>
        <w:t>Applications</w:t>
      </w:r>
    </w:p>
    <w:p w:rsidR="007D1969" w:rsidRPr="00B77912" w:rsidRDefault="00A811A7" w:rsidP="001937DC">
      <w:pPr>
        <w:adjustRightInd w:val="0"/>
        <w:snapToGrid w:val="0"/>
        <w:spacing w:line="360" w:lineRule="auto"/>
        <w:rPr>
          <w:rFonts w:ascii="Book Antiqua" w:eastAsia="KaiTi_GB2312" w:hAnsi="Book Antiqua"/>
          <w:sz w:val="24"/>
          <w:szCs w:val="24"/>
        </w:rPr>
      </w:pPr>
      <w:r w:rsidRPr="00B77912">
        <w:rPr>
          <w:rFonts w:ascii="Book Antiqua" w:eastAsia="KaiTi_GB2312" w:hAnsi="Book Antiqua"/>
          <w:sz w:val="24"/>
          <w:szCs w:val="24"/>
        </w:rPr>
        <w:t>It is known that Cur effectively treated experimental colitis by many pathway including</w:t>
      </w:r>
      <w:r w:rsidR="00DE6740">
        <w:rPr>
          <w:rFonts w:ascii="Book Antiqua" w:eastAsia="KaiTi_GB2312" w:hAnsi="Book Antiqua" w:hint="eastAsia"/>
          <w:sz w:val="24"/>
          <w:szCs w:val="24"/>
        </w:rPr>
        <w:t xml:space="preserve"> </w:t>
      </w:r>
      <w:r w:rsidRPr="00B77912">
        <w:rPr>
          <w:rFonts w:ascii="Book Antiqua" w:eastAsia="KaiTi_GB2312" w:hAnsi="Book Antiqua"/>
          <w:sz w:val="24"/>
          <w:szCs w:val="24"/>
        </w:rPr>
        <w:t xml:space="preserve">the inhibition of nuclear factor κB (NF-κB) pathway and reduction of pro-inflammatory cytokine response. However the level and pathway are ambiguous that Cur can or not regulate Treg cell. In the present study, our results had hinted that Cur can height the suppressive function of </w:t>
      </w:r>
      <w:r w:rsidR="00DE6740">
        <w:rPr>
          <w:rFonts w:ascii="Book Antiqua" w:eastAsia="KaiTi_GB2312" w:hAnsi="Book Antiqua" w:hint="eastAsia"/>
          <w:sz w:val="24"/>
          <w:szCs w:val="24"/>
        </w:rPr>
        <w:t>T</w:t>
      </w:r>
      <w:r w:rsidRPr="00B77912">
        <w:rPr>
          <w:rFonts w:ascii="Book Antiqua" w:eastAsia="KaiTi_GB2312" w:hAnsi="Book Antiqua"/>
          <w:sz w:val="24"/>
          <w:szCs w:val="24"/>
        </w:rPr>
        <w:t xml:space="preserve">reg cells via inhibiting the activation of DCs. The results are favorable to explore the mechanism of Cur treated chronic colitis. </w:t>
      </w:r>
    </w:p>
    <w:p w:rsidR="00CD3FD6" w:rsidRPr="00B77912" w:rsidRDefault="00CD3FD6" w:rsidP="001937DC">
      <w:pPr>
        <w:adjustRightInd w:val="0"/>
        <w:snapToGrid w:val="0"/>
        <w:spacing w:line="360" w:lineRule="auto"/>
        <w:rPr>
          <w:rFonts w:ascii="Book Antiqua" w:hAnsi="Book Antiqua"/>
          <w:b/>
          <w:i/>
          <w:sz w:val="24"/>
          <w:szCs w:val="24"/>
        </w:rPr>
      </w:pPr>
    </w:p>
    <w:p w:rsidR="007D1969" w:rsidRPr="00B77912" w:rsidRDefault="00613FCE" w:rsidP="001937DC">
      <w:pPr>
        <w:adjustRightInd w:val="0"/>
        <w:snapToGrid w:val="0"/>
        <w:spacing w:line="360" w:lineRule="auto"/>
        <w:rPr>
          <w:rFonts w:ascii="Book Antiqua" w:hAnsi="Book Antiqua"/>
          <w:b/>
          <w:i/>
          <w:sz w:val="24"/>
          <w:szCs w:val="24"/>
        </w:rPr>
      </w:pPr>
      <w:r w:rsidRPr="00B77912">
        <w:rPr>
          <w:rFonts w:ascii="Book Antiqua" w:hAnsi="Book Antiqua"/>
          <w:b/>
          <w:i/>
          <w:sz w:val="24"/>
          <w:szCs w:val="24"/>
        </w:rPr>
        <w:t>Terminologs</w:t>
      </w:r>
    </w:p>
    <w:p w:rsidR="00441FE2" w:rsidRPr="00B77912" w:rsidRDefault="007F08E0" w:rsidP="001937DC">
      <w:pPr>
        <w:adjustRightInd w:val="0"/>
        <w:snapToGrid w:val="0"/>
        <w:spacing w:line="360" w:lineRule="auto"/>
        <w:rPr>
          <w:rFonts w:ascii="Book Antiqua" w:eastAsia="KaiTi_GB2312" w:hAnsi="Book Antiqua"/>
          <w:sz w:val="24"/>
          <w:szCs w:val="24"/>
        </w:rPr>
      </w:pPr>
      <w:r w:rsidRPr="00B77912">
        <w:rPr>
          <w:rFonts w:ascii="Book Antiqua" w:eastAsia="KaiTi_GB2312" w:hAnsi="Book Antiqua"/>
          <w:sz w:val="24"/>
          <w:szCs w:val="24"/>
        </w:rPr>
        <w:t>The</w:t>
      </w:r>
      <w:r w:rsidR="00441FE2" w:rsidRPr="00B77912">
        <w:rPr>
          <w:rFonts w:ascii="Book Antiqua" w:eastAsia="KaiTi_GB2312" w:hAnsi="Book Antiqua"/>
          <w:sz w:val="24"/>
          <w:szCs w:val="24"/>
        </w:rPr>
        <w:t>se</w:t>
      </w:r>
      <w:r w:rsidR="00DE6740">
        <w:rPr>
          <w:rFonts w:ascii="Book Antiqua" w:eastAsia="KaiTi_GB2312" w:hAnsi="Book Antiqua" w:hint="eastAsia"/>
          <w:sz w:val="24"/>
          <w:szCs w:val="24"/>
        </w:rPr>
        <w:t xml:space="preserve"> </w:t>
      </w:r>
      <w:r w:rsidRPr="00B77912">
        <w:rPr>
          <w:rFonts w:ascii="Book Antiqua" w:eastAsia="KaiTi_GB2312" w:hAnsi="Book Antiqua"/>
          <w:sz w:val="24"/>
          <w:szCs w:val="24"/>
        </w:rPr>
        <w:t xml:space="preserve">costimulatory molecules of DCs, which include TNF/TNF receptor protein families (CD40/CD40L, OX40/OX40L, TNFR/TNF and so on) and immune globulin superfamily (ICAM-1/LAF-1, CD28/CTLA4/B7, </w:t>
      </w:r>
      <w:r w:rsidR="00E34FDB" w:rsidRPr="00E34FDB">
        <w:rPr>
          <w:rFonts w:ascii="Book Antiqua" w:eastAsia="KaiTi_GB2312" w:hAnsi="Book Antiqua"/>
          <w:i/>
          <w:sz w:val="24"/>
          <w:szCs w:val="24"/>
        </w:rPr>
        <w:t>etc.</w:t>
      </w:r>
      <w:r w:rsidRPr="00B77912">
        <w:rPr>
          <w:rFonts w:ascii="Book Antiqua" w:eastAsia="KaiTi_GB2312" w:hAnsi="Book Antiqua"/>
          <w:sz w:val="24"/>
          <w:szCs w:val="24"/>
        </w:rPr>
        <w:t xml:space="preserve">), </w:t>
      </w:r>
      <w:r w:rsidR="00441FE2" w:rsidRPr="00B77912">
        <w:rPr>
          <w:rFonts w:ascii="Book Antiqua" w:eastAsia="KaiTi_GB2312" w:hAnsi="Book Antiqua"/>
          <w:sz w:val="24"/>
          <w:szCs w:val="24"/>
        </w:rPr>
        <w:t xml:space="preserve">are marker of activation of DCs, and decreased to inhibit the suppressive function of Treg cells in many previous documents . </w:t>
      </w:r>
    </w:p>
    <w:p w:rsidR="00CD3FD6" w:rsidRPr="00B77912" w:rsidRDefault="00CD3FD6" w:rsidP="001937DC">
      <w:pPr>
        <w:adjustRightInd w:val="0"/>
        <w:snapToGrid w:val="0"/>
        <w:spacing w:line="360" w:lineRule="auto"/>
        <w:rPr>
          <w:rFonts w:ascii="Book Antiqua" w:hAnsi="Book Antiqua"/>
          <w:b/>
          <w:i/>
          <w:sz w:val="24"/>
          <w:szCs w:val="24"/>
        </w:rPr>
      </w:pPr>
    </w:p>
    <w:p w:rsidR="007D1969" w:rsidRPr="00B77912" w:rsidRDefault="00613FCE" w:rsidP="001937DC">
      <w:pPr>
        <w:adjustRightInd w:val="0"/>
        <w:snapToGrid w:val="0"/>
        <w:spacing w:line="360" w:lineRule="auto"/>
        <w:rPr>
          <w:rFonts w:ascii="Book Antiqua" w:hAnsi="Book Antiqua"/>
          <w:b/>
          <w:i/>
          <w:sz w:val="24"/>
          <w:szCs w:val="24"/>
        </w:rPr>
      </w:pPr>
      <w:r w:rsidRPr="00B77912">
        <w:rPr>
          <w:rFonts w:ascii="Book Antiqua" w:hAnsi="Book Antiqua"/>
          <w:b/>
          <w:i/>
          <w:sz w:val="24"/>
          <w:szCs w:val="24"/>
        </w:rPr>
        <w:t>Peer-review</w:t>
      </w:r>
    </w:p>
    <w:p w:rsidR="00613FCE" w:rsidRPr="00B77912" w:rsidRDefault="000E7B4E" w:rsidP="001937DC">
      <w:pPr>
        <w:adjustRightInd w:val="0"/>
        <w:snapToGrid w:val="0"/>
        <w:spacing w:line="360" w:lineRule="auto"/>
        <w:rPr>
          <w:rFonts w:ascii="Book Antiqua" w:hAnsi="Book Antiqua"/>
          <w:b/>
          <w:i/>
          <w:sz w:val="24"/>
          <w:szCs w:val="24"/>
        </w:rPr>
      </w:pPr>
      <w:r w:rsidRPr="00B77912">
        <w:rPr>
          <w:rFonts w:ascii="Book Antiqua" w:hAnsi="Book Antiqua"/>
          <w:sz w:val="24"/>
          <w:szCs w:val="24"/>
        </w:rPr>
        <w:t>This is a well</w:t>
      </w:r>
      <w:r w:rsidR="00F159C7">
        <w:rPr>
          <w:rFonts w:ascii="Book Antiqua" w:hAnsi="Book Antiqua" w:hint="eastAsia"/>
          <w:sz w:val="24"/>
          <w:szCs w:val="24"/>
        </w:rPr>
        <w:t>-</w:t>
      </w:r>
      <w:r w:rsidRPr="00B77912">
        <w:rPr>
          <w:rFonts w:ascii="Book Antiqua" w:hAnsi="Book Antiqua"/>
          <w:sz w:val="24"/>
          <w:szCs w:val="24"/>
        </w:rPr>
        <w:t>designed and well</w:t>
      </w:r>
      <w:r w:rsidR="00F159C7">
        <w:rPr>
          <w:rFonts w:ascii="Book Antiqua" w:hAnsi="Book Antiqua" w:hint="eastAsia"/>
          <w:sz w:val="24"/>
          <w:szCs w:val="24"/>
        </w:rPr>
        <w:t>-</w:t>
      </w:r>
      <w:r w:rsidRPr="00B77912">
        <w:rPr>
          <w:rFonts w:ascii="Book Antiqua" w:hAnsi="Book Antiqua"/>
          <w:sz w:val="24"/>
          <w:szCs w:val="24"/>
        </w:rPr>
        <w:t>presented study for examining the anti</w:t>
      </w:r>
      <w:r w:rsidR="004E1803" w:rsidRPr="00B77912">
        <w:rPr>
          <w:rFonts w:ascii="Book Antiqua" w:hAnsi="Book Antiqua"/>
          <w:sz w:val="24"/>
          <w:szCs w:val="24"/>
        </w:rPr>
        <w:t>-</w:t>
      </w:r>
      <w:r w:rsidRPr="00B77912">
        <w:rPr>
          <w:rFonts w:ascii="Book Antiqua" w:hAnsi="Book Antiqua"/>
          <w:sz w:val="24"/>
          <w:szCs w:val="24"/>
        </w:rPr>
        <w:t>inflammatory potential of curcumine in TNBS colitis of mice. The authors found that curcumine modulates the action of dendritic cells to enhance suppressive Treg functions, leading to an accelerated mucosal healing.</w:t>
      </w:r>
    </w:p>
    <w:p w:rsidR="001B7202" w:rsidRPr="00B77912" w:rsidRDefault="001B7202" w:rsidP="001937DC">
      <w:pPr>
        <w:adjustRightInd w:val="0"/>
        <w:snapToGrid w:val="0"/>
        <w:spacing w:line="360" w:lineRule="auto"/>
        <w:rPr>
          <w:rFonts w:ascii="Book Antiqua" w:hAnsi="Book Antiqua"/>
          <w:b/>
          <w:i/>
          <w:sz w:val="24"/>
          <w:szCs w:val="24"/>
        </w:rPr>
      </w:pPr>
    </w:p>
    <w:p w:rsidR="001B7202" w:rsidRPr="00B77912" w:rsidRDefault="001B7202" w:rsidP="001937DC">
      <w:pPr>
        <w:adjustRightInd w:val="0"/>
        <w:snapToGrid w:val="0"/>
        <w:spacing w:line="360" w:lineRule="auto"/>
        <w:rPr>
          <w:rFonts w:ascii="Book Antiqua" w:hAnsi="Book Antiqua"/>
          <w:b/>
          <w:i/>
          <w:sz w:val="24"/>
          <w:szCs w:val="24"/>
        </w:rPr>
      </w:pPr>
    </w:p>
    <w:p w:rsidR="001B7202" w:rsidRPr="00B77912" w:rsidRDefault="001B7202" w:rsidP="001937DC">
      <w:pPr>
        <w:adjustRightInd w:val="0"/>
        <w:snapToGrid w:val="0"/>
        <w:spacing w:line="360" w:lineRule="auto"/>
        <w:rPr>
          <w:rFonts w:ascii="Book Antiqua" w:hAnsi="Book Antiqua"/>
          <w:b/>
          <w:i/>
          <w:sz w:val="24"/>
          <w:szCs w:val="24"/>
        </w:rPr>
      </w:pPr>
    </w:p>
    <w:p w:rsidR="001B7202" w:rsidRPr="00B77912" w:rsidRDefault="001B7202" w:rsidP="001937DC">
      <w:pPr>
        <w:adjustRightInd w:val="0"/>
        <w:snapToGrid w:val="0"/>
        <w:spacing w:line="360" w:lineRule="auto"/>
        <w:rPr>
          <w:rFonts w:ascii="Book Antiqua" w:hAnsi="Book Antiqua"/>
          <w:b/>
          <w:i/>
          <w:sz w:val="24"/>
          <w:szCs w:val="24"/>
        </w:rPr>
      </w:pPr>
    </w:p>
    <w:p w:rsidR="001B7202" w:rsidRPr="00B77912" w:rsidRDefault="001B7202" w:rsidP="001937DC">
      <w:pPr>
        <w:adjustRightInd w:val="0"/>
        <w:snapToGrid w:val="0"/>
        <w:spacing w:line="360" w:lineRule="auto"/>
        <w:rPr>
          <w:rFonts w:ascii="Book Antiqua" w:hAnsi="Book Antiqua"/>
          <w:b/>
          <w:i/>
          <w:sz w:val="24"/>
          <w:szCs w:val="24"/>
        </w:rPr>
      </w:pPr>
    </w:p>
    <w:p w:rsidR="001B7202" w:rsidRPr="00B77912" w:rsidRDefault="001B7202" w:rsidP="001937DC">
      <w:pPr>
        <w:adjustRightInd w:val="0"/>
        <w:snapToGrid w:val="0"/>
        <w:spacing w:line="360" w:lineRule="auto"/>
        <w:rPr>
          <w:rFonts w:ascii="Book Antiqua" w:hAnsi="Book Antiqua"/>
          <w:b/>
          <w:i/>
          <w:sz w:val="24"/>
          <w:szCs w:val="24"/>
        </w:rPr>
      </w:pPr>
    </w:p>
    <w:p w:rsidR="00E34FDB" w:rsidRDefault="00E34FDB" w:rsidP="001937DC">
      <w:pPr>
        <w:adjustRightInd w:val="0"/>
        <w:snapToGrid w:val="0"/>
        <w:spacing w:line="360" w:lineRule="auto"/>
        <w:rPr>
          <w:rFonts w:ascii="Book Antiqua" w:hAnsi="Book Antiqua"/>
          <w:b/>
          <w:i/>
          <w:sz w:val="24"/>
          <w:szCs w:val="24"/>
        </w:rPr>
      </w:pPr>
      <w:r>
        <w:rPr>
          <w:rFonts w:ascii="Book Antiqua" w:hAnsi="Book Antiqua"/>
          <w:b/>
          <w:i/>
          <w:sz w:val="24"/>
          <w:szCs w:val="24"/>
        </w:rPr>
        <w:br w:type="page"/>
      </w:r>
    </w:p>
    <w:p w:rsidR="00EB2F57" w:rsidRPr="00B77912" w:rsidRDefault="00EB2F57" w:rsidP="001937DC">
      <w:pPr>
        <w:adjustRightInd w:val="0"/>
        <w:snapToGrid w:val="0"/>
        <w:spacing w:line="360" w:lineRule="auto"/>
        <w:rPr>
          <w:rFonts w:ascii="Book Antiqua" w:hAnsi="Book Antiqua"/>
          <w:b/>
          <w:caps/>
          <w:sz w:val="24"/>
          <w:szCs w:val="24"/>
        </w:rPr>
      </w:pPr>
      <w:r w:rsidRPr="00B77912">
        <w:rPr>
          <w:rFonts w:ascii="Book Antiqua" w:hAnsi="Book Antiqua"/>
          <w:b/>
          <w:caps/>
          <w:sz w:val="24"/>
          <w:szCs w:val="24"/>
        </w:rPr>
        <w:lastRenderedPageBreak/>
        <w:t>References</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1 </w:t>
      </w:r>
      <w:r w:rsidRPr="003F5779">
        <w:rPr>
          <w:rFonts w:ascii="Book Antiqua" w:hAnsi="Book Antiqua"/>
          <w:b/>
          <w:bCs/>
          <w:color w:val="000000"/>
          <w:sz w:val="24"/>
          <w:szCs w:val="24"/>
        </w:rPr>
        <w:t>Jani A</w:t>
      </w:r>
      <w:r w:rsidRPr="003F5779">
        <w:rPr>
          <w:rFonts w:ascii="Book Antiqua" w:hAnsi="Book Antiqua"/>
          <w:color w:val="000000"/>
          <w:sz w:val="24"/>
          <w:szCs w:val="24"/>
        </w:rPr>
        <w:t>, Chi T, Wan YY. Chromatin remodeling complex in Treg function.</w:t>
      </w:r>
      <w:r w:rsidRPr="003F5779">
        <w:rPr>
          <w:rStyle w:val="apple-converted-space"/>
          <w:rFonts w:ascii="Book Antiqua" w:hAnsi="Book Antiqua"/>
          <w:color w:val="000000"/>
          <w:sz w:val="24"/>
          <w:szCs w:val="24"/>
        </w:rPr>
        <w:t> </w:t>
      </w:r>
      <w:r w:rsidRPr="003F5779">
        <w:rPr>
          <w:rFonts w:ascii="Book Antiqua" w:hAnsi="Book Antiqua"/>
          <w:i/>
          <w:iCs/>
          <w:color w:val="000000"/>
          <w:sz w:val="24"/>
          <w:szCs w:val="24"/>
        </w:rPr>
        <w:t>Int Immunopharmacol</w:t>
      </w:r>
      <w:r w:rsidRPr="003F5779">
        <w:rPr>
          <w:rStyle w:val="apple-converted-space"/>
          <w:rFonts w:ascii="Book Antiqua" w:hAnsi="Book Antiqua"/>
          <w:color w:val="000000"/>
          <w:sz w:val="24"/>
          <w:szCs w:val="24"/>
        </w:rPr>
        <w:t> </w:t>
      </w:r>
      <w:r w:rsidRPr="003F5779">
        <w:rPr>
          <w:rFonts w:ascii="Book Antiqua" w:hAnsi="Book Antiqua"/>
          <w:color w:val="000000"/>
          <w:sz w:val="24"/>
          <w:szCs w:val="24"/>
        </w:rPr>
        <w:t>2009;</w:t>
      </w:r>
      <w:r w:rsidRPr="003F5779">
        <w:rPr>
          <w:rStyle w:val="apple-converted-space"/>
          <w:rFonts w:ascii="Book Antiqua" w:hAnsi="Book Antiqua"/>
          <w:color w:val="000000"/>
          <w:sz w:val="24"/>
          <w:szCs w:val="24"/>
        </w:rPr>
        <w:t> </w:t>
      </w:r>
      <w:r w:rsidRPr="003F5779">
        <w:rPr>
          <w:rFonts w:ascii="Book Antiqua" w:hAnsi="Book Antiqua"/>
          <w:b/>
          <w:bCs/>
          <w:color w:val="000000"/>
          <w:sz w:val="24"/>
          <w:szCs w:val="24"/>
        </w:rPr>
        <w:t>9</w:t>
      </w:r>
      <w:r w:rsidRPr="003F5779">
        <w:rPr>
          <w:rFonts w:ascii="Book Antiqua" w:hAnsi="Book Antiqua"/>
          <w:color w:val="000000"/>
          <w:sz w:val="24"/>
          <w:szCs w:val="24"/>
        </w:rPr>
        <w:t>: 521-523 [PMID: 19539570 DOI: 10.1016/j.intimp.2009.01.019]</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2 </w:t>
      </w:r>
      <w:r w:rsidRPr="003F5779">
        <w:rPr>
          <w:rFonts w:ascii="Book Antiqua" w:eastAsia="SimSun" w:hAnsi="Book Antiqua" w:cs="SimSun"/>
          <w:b/>
          <w:bCs/>
          <w:color w:val="000000"/>
          <w:sz w:val="24"/>
          <w:szCs w:val="24"/>
        </w:rPr>
        <w:t>Sakaguchi S</w:t>
      </w:r>
      <w:r w:rsidRPr="003F5779">
        <w:rPr>
          <w:rFonts w:ascii="Book Antiqua" w:eastAsia="SimSun" w:hAnsi="Book Antiqua" w:cs="SimSun"/>
          <w:color w:val="000000"/>
          <w:sz w:val="24"/>
          <w:szCs w:val="24"/>
        </w:rPr>
        <w:t>, Sakaguchi N, Asano M, Itoh M, Toda M. Immunologic self-tolerance maintained by activated T cells expressing IL-2 receptor alpha-chains (CD25). Breakdown of a single mechanism of self-tolerance causes various autoimmune diseases. </w:t>
      </w:r>
      <w:r w:rsidRPr="003F5779">
        <w:rPr>
          <w:rFonts w:ascii="Book Antiqua" w:eastAsia="SimSun" w:hAnsi="Book Antiqua" w:cs="SimSun"/>
          <w:i/>
          <w:iCs/>
          <w:color w:val="000000"/>
          <w:sz w:val="24"/>
          <w:szCs w:val="24"/>
        </w:rPr>
        <w:t>J Immunol</w:t>
      </w:r>
      <w:r w:rsidRPr="003F5779">
        <w:rPr>
          <w:rFonts w:ascii="Book Antiqua" w:eastAsia="SimSun" w:hAnsi="Book Antiqua" w:cs="SimSun"/>
          <w:color w:val="000000"/>
          <w:sz w:val="24"/>
          <w:szCs w:val="24"/>
        </w:rPr>
        <w:t> 1995; </w:t>
      </w:r>
      <w:r w:rsidRPr="003F5779">
        <w:rPr>
          <w:rFonts w:ascii="Book Antiqua" w:eastAsia="SimSun" w:hAnsi="Book Antiqua" w:cs="SimSun"/>
          <w:b/>
          <w:bCs/>
          <w:color w:val="000000"/>
          <w:sz w:val="24"/>
          <w:szCs w:val="24"/>
        </w:rPr>
        <w:t>155</w:t>
      </w:r>
      <w:r w:rsidRPr="003F5779">
        <w:rPr>
          <w:rFonts w:ascii="Book Antiqua" w:eastAsia="SimSun" w:hAnsi="Book Antiqua" w:cs="SimSun"/>
          <w:color w:val="000000"/>
          <w:sz w:val="24"/>
          <w:szCs w:val="24"/>
        </w:rPr>
        <w:t>: 1151-1164 [PMID: 7636184]</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3 </w:t>
      </w:r>
      <w:r w:rsidRPr="003F5779">
        <w:rPr>
          <w:rFonts w:ascii="Book Antiqua" w:eastAsia="SimSun" w:hAnsi="Book Antiqua" w:cs="SimSun"/>
          <w:b/>
          <w:bCs/>
          <w:color w:val="000000"/>
          <w:sz w:val="24"/>
          <w:szCs w:val="24"/>
        </w:rPr>
        <w:t>Sakaguchi S</w:t>
      </w:r>
      <w:r w:rsidRPr="003F5779">
        <w:rPr>
          <w:rFonts w:ascii="Book Antiqua" w:eastAsia="SimSun" w:hAnsi="Book Antiqua" w:cs="SimSun"/>
          <w:color w:val="000000"/>
          <w:sz w:val="24"/>
          <w:szCs w:val="24"/>
        </w:rPr>
        <w:t>. Naturally arising CD4+ regulatory t cells for immunologic self-tolerance and negative control of immune responses. </w:t>
      </w:r>
      <w:r w:rsidRPr="003F5779">
        <w:rPr>
          <w:rFonts w:ascii="Book Antiqua" w:eastAsia="SimSun" w:hAnsi="Book Antiqua" w:cs="SimSun"/>
          <w:i/>
          <w:iCs/>
          <w:color w:val="000000"/>
          <w:sz w:val="24"/>
          <w:szCs w:val="24"/>
        </w:rPr>
        <w:t>Annu Rev Immunol</w:t>
      </w:r>
      <w:r w:rsidRPr="003F5779">
        <w:rPr>
          <w:rFonts w:ascii="Book Antiqua" w:eastAsia="SimSun" w:hAnsi="Book Antiqua" w:cs="SimSun"/>
          <w:color w:val="000000"/>
          <w:sz w:val="24"/>
          <w:szCs w:val="24"/>
        </w:rPr>
        <w:t> 2004; </w:t>
      </w:r>
      <w:r w:rsidRPr="003F5779">
        <w:rPr>
          <w:rFonts w:ascii="Book Antiqua" w:eastAsia="SimSun" w:hAnsi="Book Antiqua" w:cs="SimSun"/>
          <w:b/>
          <w:bCs/>
          <w:color w:val="000000"/>
          <w:sz w:val="24"/>
          <w:szCs w:val="24"/>
        </w:rPr>
        <w:t>22</w:t>
      </w:r>
      <w:r w:rsidRPr="003F5779">
        <w:rPr>
          <w:rFonts w:ascii="Book Antiqua" w:eastAsia="SimSun" w:hAnsi="Book Antiqua" w:cs="SimSun"/>
          <w:color w:val="000000"/>
          <w:sz w:val="24"/>
          <w:szCs w:val="24"/>
        </w:rPr>
        <w:t>: 531-562 [PMID: 15032588 DOI: 10.1146/annurev.immunol.21.120601.141122]</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4 </w:t>
      </w:r>
      <w:r w:rsidRPr="003F5779">
        <w:rPr>
          <w:rFonts w:ascii="Book Antiqua" w:eastAsia="SimSun" w:hAnsi="Book Antiqua" w:cs="SimSun"/>
          <w:b/>
          <w:bCs/>
          <w:color w:val="000000"/>
          <w:sz w:val="24"/>
          <w:szCs w:val="24"/>
        </w:rPr>
        <w:t>Sakaguchi S</w:t>
      </w:r>
      <w:r w:rsidRPr="003F5779">
        <w:rPr>
          <w:rFonts w:ascii="Book Antiqua" w:eastAsia="SimSun" w:hAnsi="Book Antiqua" w:cs="SimSun"/>
          <w:color w:val="000000"/>
          <w:sz w:val="24"/>
          <w:szCs w:val="24"/>
        </w:rPr>
        <w:t>. Naturally arising Foxp3-expressing CD25+CD4+ regulatory T cells in immunological tolerance to self and non-self. </w:t>
      </w:r>
      <w:r w:rsidRPr="003F5779">
        <w:rPr>
          <w:rFonts w:ascii="Book Antiqua" w:eastAsia="SimSun" w:hAnsi="Book Antiqua" w:cs="SimSun"/>
          <w:i/>
          <w:iCs/>
          <w:color w:val="000000"/>
          <w:sz w:val="24"/>
          <w:szCs w:val="24"/>
        </w:rPr>
        <w:t>Nat Immunol</w:t>
      </w:r>
      <w:r w:rsidRPr="003F5779">
        <w:rPr>
          <w:rFonts w:ascii="Book Antiqua" w:eastAsia="SimSun" w:hAnsi="Book Antiqua" w:cs="SimSun"/>
          <w:color w:val="000000"/>
          <w:sz w:val="24"/>
          <w:szCs w:val="24"/>
        </w:rPr>
        <w:t> 2005; </w:t>
      </w:r>
      <w:r w:rsidRPr="003F5779">
        <w:rPr>
          <w:rFonts w:ascii="Book Antiqua" w:eastAsia="SimSun" w:hAnsi="Book Antiqua" w:cs="SimSun"/>
          <w:b/>
          <w:bCs/>
          <w:color w:val="000000"/>
          <w:sz w:val="24"/>
          <w:szCs w:val="24"/>
        </w:rPr>
        <w:t>6</w:t>
      </w:r>
      <w:r w:rsidRPr="003F5779">
        <w:rPr>
          <w:rFonts w:ascii="Book Antiqua" w:eastAsia="SimSun" w:hAnsi="Book Antiqua" w:cs="SimSun"/>
          <w:color w:val="000000"/>
          <w:sz w:val="24"/>
          <w:szCs w:val="24"/>
        </w:rPr>
        <w:t>: 345-352 [PMID: 15785760 DOI: 10.1038/ni1178]</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5 </w:t>
      </w:r>
      <w:r w:rsidRPr="003F5779">
        <w:rPr>
          <w:rFonts w:ascii="Book Antiqua" w:eastAsia="SimSun" w:hAnsi="Book Antiqua" w:cs="SimSun"/>
          <w:b/>
          <w:bCs/>
          <w:color w:val="000000"/>
          <w:sz w:val="24"/>
          <w:szCs w:val="24"/>
        </w:rPr>
        <w:t>Shevach EM</w:t>
      </w:r>
      <w:r w:rsidRPr="003F5779">
        <w:rPr>
          <w:rFonts w:ascii="Book Antiqua" w:eastAsia="SimSun" w:hAnsi="Book Antiqua" w:cs="SimSun"/>
          <w:color w:val="000000"/>
          <w:sz w:val="24"/>
          <w:szCs w:val="24"/>
        </w:rPr>
        <w:t>. Regulatory T cells in autoimmmunity*. </w:t>
      </w:r>
      <w:r w:rsidRPr="003F5779">
        <w:rPr>
          <w:rFonts w:ascii="Book Antiqua" w:eastAsia="SimSun" w:hAnsi="Book Antiqua" w:cs="SimSun"/>
          <w:i/>
          <w:iCs/>
          <w:color w:val="000000"/>
          <w:sz w:val="24"/>
          <w:szCs w:val="24"/>
        </w:rPr>
        <w:t>Annu Rev Immunol</w:t>
      </w:r>
      <w:r w:rsidRPr="003F5779">
        <w:rPr>
          <w:rFonts w:ascii="Book Antiqua" w:eastAsia="SimSun" w:hAnsi="Book Antiqua" w:cs="SimSun"/>
          <w:color w:val="000000"/>
          <w:sz w:val="24"/>
          <w:szCs w:val="24"/>
        </w:rPr>
        <w:t> 2000; </w:t>
      </w:r>
      <w:r w:rsidRPr="003F5779">
        <w:rPr>
          <w:rFonts w:ascii="Book Antiqua" w:eastAsia="SimSun" w:hAnsi="Book Antiqua" w:cs="SimSun"/>
          <w:b/>
          <w:bCs/>
          <w:color w:val="000000"/>
          <w:sz w:val="24"/>
          <w:szCs w:val="24"/>
        </w:rPr>
        <w:t>18</w:t>
      </w:r>
      <w:r w:rsidRPr="003F5779">
        <w:rPr>
          <w:rFonts w:ascii="Book Antiqua" w:eastAsia="SimSun" w:hAnsi="Book Antiqua" w:cs="SimSun"/>
          <w:color w:val="000000"/>
          <w:sz w:val="24"/>
          <w:szCs w:val="24"/>
        </w:rPr>
        <w:t>: 423-449 [PMID: 10837065 DOI: 10.1146/annurev.immunol.18.1.423]</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6 </w:t>
      </w:r>
      <w:r w:rsidRPr="003F5779">
        <w:rPr>
          <w:rFonts w:ascii="Book Antiqua" w:eastAsia="SimSun" w:hAnsi="Book Antiqua" w:cs="SimSun"/>
          <w:b/>
          <w:bCs/>
          <w:color w:val="000000"/>
          <w:sz w:val="24"/>
          <w:szCs w:val="24"/>
        </w:rPr>
        <w:t>Shevach EM</w:t>
      </w:r>
      <w:r w:rsidRPr="003F5779">
        <w:rPr>
          <w:rFonts w:ascii="Book Antiqua" w:eastAsia="SimSun" w:hAnsi="Book Antiqua" w:cs="SimSun"/>
          <w:color w:val="000000"/>
          <w:sz w:val="24"/>
          <w:szCs w:val="24"/>
        </w:rPr>
        <w:t>. CD4+ CD25+ suppressor T cells: more questions than answers. </w:t>
      </w:r>
      <w:r w:rsidRPr="003F5779">
        <w:rPr>
          <w:rFonts w:ascii="Book Antiqua" w:eastAsia="SimSun" w:hAnsi="Book Antiqua" w:cs="SimSun"/>
          <w:i/>
          <w:iCs/>
          <w:color w:val="000000"/>
          <w:sz w:val="24"/>
          <w:szCs w:val="24"/>
        </w:rPr>
        <w:t>Nat Rev Immunol</w:t>
      </w:r>
      <w:r w:rsidRPr="003F5779">
        <w:rPr>
          <w:rFonts w:ascii="Book Antiqua" w:eastAsia="SimSun" w:hAnsi="Book Antiqua" w:cs="SimSun"/>
          <w:color w:val="000000"/>
          <w:sz w:val="24"/>
          <w:szCs w:val="24"/>
        </w:rPr>
        <w:t> 2002; </w:t>
      </w:r>
      <w:r w:rsidRPr="003F5779">
        <w:rPr>
          <w:rFonts w:ascii="Book Antiqua" w:eastAsia="SimSun" w:hAnsi="Book Antiqua" w:cs="SimSun"/>
          <w:b/>
          <w:bCs/>
          <w:color w:val="000000"/>
          <w:sz w:val="24"/>
          <w:szCs w:val="24"/>
        </w:rPr>
        <w:t>2</w:t>
      </w:r>
      <w:r w:rsidRPr="003F5779">
        <w:rPr>
          <w:rFonts w:ascii="Book Antiqua" w:eastAsia="SimSun" w:hAnsi="Book Antiqua" w:cs="SimSun"/>
          <w:color w:val="000000"/>
          <w:sz w:val="24"/>
          <w:szCs w:val="24"/>
        </w:rPr>
        <w:t>: 389-400 [PMID: 12093005 DOI: 10.1038/nri821]</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7 </w:t>
      </w:r>
      <w:r w:rsidRPr="003F5779">
        <w:rPr>
          <w:rFonts w:ascii="Book Antiqua" w:eastAsia="SimSun" w:hAnsi="Book Antiqua" w:cs="SimSun"/>
          <w:b/>
          <w:bCs/>
          <w:color w:val="000000"/>
          <w:sz w:val="24"/>
          <w:szCs w:val="24"/>
        </w:rPr>
        <w:t>Rouse BT</w:t>
      </w:r>
      <w:r w:rsidRPr="003F5779">
        <w:rPr>
          <w:rFonts w:ascii="Book Antiqua" w:eastAsia="SimSun" w:hAnsi="Book Antiqua" w:cs="SimSun"/>
          <w:color w:val="000000"/>
          <w:sz w:val="24"/>
          <w:szCs w:val="24"/>
        </w:rPr>
        <w:t>, Sarangi PP, Suvas S. Regulatory T cells in virus infections. </w:t>
      </w:r>
      <w:r w:rsidRPr="003F5779">
        <w:rPr>
          <w:rFonts w:ascii="Book Antiqua" w:eastAsia="SimSun" w:hAnsi="Book Antiqua" w:cs="SimSun"/>
          <w:i/>
          <w:iCs/>
          <w:color w:val="000000"/>
          <w:sz w:val="24"/>
          <w:szCs w:val="24"/>
        </w:rPr>
        <w:t>Immunol Rev</w:t>
      </w:r>
      <w:r w:rsidRPr="003F5779">
        <w:rPr>
          <w:rFonts w:ascii="Book Antiqua" w:eastAsia="SimSun" w:hAnsi="Book Antiqua" w:cs="SimSun"/>
          <w:color w:val="000000"/>
          <w:sz w:val="24"/>
          <w:szCs w:val="24"/>
        </w:rPr>
        <w:t> 2006; </w:t>
      </w:r>
      <w:r w:rsidRPr="003F5779">
        <w:rPr>
          <w:rFonts w:ascii="Book Antiqua" w:eastAsia="SimSun" w:hAnsi="Book Antiqua" w:cs="SimSun"/>
          <w:b/>
          <w:bCs/>
          <w:color w:val="000000"/>
          <w:sz w:val="24"/>
          <w:szCs w:val="24"/>
        </w:rPr>
        <w:t>212</w:t>
      </w:r>
      <w:r w:rsidRPr="003F5779">
        <w:rPr>
          <w:rFonts w:ascii="Book Antiqua" w:eastAsia="SimSun" w:hAnsi="Book Antiqua" w:cs="SimSun"/>
          <w:color w:val="000000"/>
          <w:sz w:val="24"/>
          <w:szCs w:val="24"/>
        </w:rPr>
        <w:t>: 272-286 [PMID: 16903920 DOI: 10.1111/j.0105-2896.2006.00412.x]</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8 </w:t>
      </w:r>
      <w:r w:rsidRPr="003F5779">
        <w:rPr>
          <w:rFonts w:ascii="Book Antiqua" w:eastAsia="SimSun" w:hAnsi="Book Antiqua" w:cs="SimSun"/>
          <w:b/>
          <w:bCs/>
          <w:color w:val="000000"/>
          <w:sz w:val="24"/>
          <w:szCs w:val="24"/>
        </w:rPr>
        <w:t>Belkaid Y</w:t>
      </w:r>
      <w:r w:rsidRPr="003F5779">
        <w:rPr>
          <w:rFonts w:ascii="Book Antiqua" w:eastAsia="SimSun" w:hAnsi="Book Antiqua" w:cs="SimSun"/>
          <w:color w:val="000000"/>
          <w:sz w:val="24"/>
          <w:szCs w:val="24"/>
        </w:rPr>
        <w:t>. Regulatory T cells and infection: a dangerous necessity. </w:t>
      </w:r>
      <w:r w:rsidRPr="003F5779">
        <w:rPr>
          <w:rFonts w:ascii="Book Antiqua" w:eastAsia="SimSun" w:hAnsi="Book Antiqua" w:cs="SimSun"/>
          <w:i/>
          <w:iCs/>
          <w:color w:val="000000"/>
          <w:sz w:val="24"/>
          <w:szCs w:val="24"/>
        </w:rPr>
        <w:t>Nat Rev Immunol</w:t>
      </w:r>
      <w:r w:rsidRPr="003F5779">
        <w:rPr>
          <w:rFonts w:ascii="Book Antiqua" w:eastAsia="SimSun" w:hAnsi="Book Antiqua" w:cs="SimSun"/>
          <w:color w:val="000000"/>
          <w:sz w:val="24"/>
          <w:szCs w:val="24"/>
        </w:rPr>
        <w:t> 2007; </w:t>
      </w:r>
      <w:r w:rsidRPr="003F5779">
        <w:rPr>
          <w:rFonts w:ascii="Book Antiqua" w:eastAsia="SimSun" w:hAnsi="Book Antiqua" w:cs="SimSun"/>
          <w:b/>
          <w:bCs/>
          <w:color w:val="000000"/>
          <w:sz w:val="24"/>
          <w:szCs w:val="24"/>
        </w:rPr>
        <w:t>7</w:t>
      </w:r>
      <w:r w:rsidRPr="003F5779">
        <w:rPr>
          <w:rFonts w:ascii="Book Antiqua" w:eastAsia="SimSun" w:hAnsi="Book Antiqua" w:cs="SimSun"/>
          <w:color w:val="000000"/>
          <w:sz w:val="24"/>
          <w:szCs w:val="24"/>
        </w:rPr>
        <w:t>: 875-888 [PMID: 17948021 DOI: 10.1038/nri2189]</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9 </w:t>
      </w:r>
      <w:r w:rsidRPr="003F5779">
        <w:rPr>
          <w:rFonts w:ascii="Book Antiqua" w:eastAsia="SimSun" w:hAnsi="Book Antiqua" w:cs="SimSun"/>
          <w:b/>
          <w:bCs/>
          <w:color w:val="000000"/>
          <w:sz w:val="24"/>
          <w:szCs w:val="24"/>
        </w:rPr>
        <w:t>Izcue A</w:t>
      </w:r>
      <w:r w:rsidRPr="003F5779">
        <w:rPr>
          <w:rFonts w:ascii="Book Antiqua" w:eastAsia="SimSun" w:hAnsi="Book Antiqua" w:cs="SimSun"/>
          <w:color w:val="000000"/>
          <w:sz w:val="24"/>
          <w:szCs w:val="24"/>
        </w:rPr>
        <w:t>, Coombes JL, Powrie F. Regulatory T cells suppress systemic and mucosal immune activation to control intestinal inflammation. </w:t>
      </w:r>
      <w:r w:rsidRPr="003F5779">
        <w:rPr>
          <w:rFonts w:ascii="Book Antiqua" w:eastAsia="SimSun" w:hAnsi="Book Antiqua" w:cs="SimSun"/>
          <w:i/>
          <w:iCs/>
          <w:color w:val="000000"/>
          <w:sz w:val="24"/>
          <w:szCs w:val="24"/>
        </w:rPr>
        <w:t>Immunol Rev</w:t>
      </w:r>
      <w:r w:rsidRPr="003F5779">
        <w:rPr>
          <w:rFonts w:ascii="Book Antiqua" w:eastAsia="SimSun" w:hAnsi="Book Antiqua" w:cs="SimSun"/>
          <w:color w:val="000000"/>
          <w:sz w:val="24"/>
          <w:szCs w:val="24"/>
        </w:rPr>
        <w:t> 2006; </w:t>
      </w:r>
      <w:r w:rsidRPr="003F5779">
        <w:rPr>
          <w:rFonts w:ascii="Book Antiqua" w:eastAsia="SimSun" w:hAnsi="Book Antiqua" w:cs="SimSun"/>
          <w:b/>
          <w:bCs/>
          <w:color w:val="000000"/>
          <w:sz w:val="24"/>
          <w:szCs w:val="24"/>
        </w:rPr>
        <w:t>212</w:t>
      </w:r>
      <w:r w:rsidRPr="003F5779">
        <w:rPr>
          <w:rFonts w:ascii="Book Antiqua" w:eastAsia="SimSun" w:hAnsi="Book Antiqua" w:cs="SimSun"/>
          <w:color w:val="000000"/>
          <w:sz w:val="24"/>
          <w:szCs w:val="24"/>
        </w:rPr>
        <w:t>: 256-271 [PMID: 16903919 DOI: 10.1111/j.0105-2896.2006.00423.x]</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lastRenderedPageBreak/>
        <w:t>10 </w:t>
      </w:r>
      <w:r w:rsidRPr="003F5779">
        <w:rPr>
          <w:rFonts w:ascii="Book Antiqua" w:eastAsia="SimSun" w:hAnsi="Book Antiqua" w:cs="SimSun"/>
          <w:b/>
          <w:bCs/>
          <w:color w:val="000000"/>
          <w:sz w:val="24"/>
          <w:szCs w:val="24"/>
        </w:rPr>
        <w:t>Zou W</w:t>
      </w:r>
      <w:r w:rsidRPr="003F5779">
        <w:rPr>
          <w:rFonts w:ascii="Book Antiqua" w:eastAsia="SimSun" w:hAnsi="Book Antiqua" w:cs="SimSun"/>
          <w:color w:val="000000"/>
          <w:sz w:val="24"/>
          <w:szCs w:val="24"/>
        </w:rPr>
        <w:t>. Regulatory T cells, tumour immunity and immunotherapy. </w:t>
      </w:r>
      <w:r w:rsidRPr="003F5779">
        <w:rPr>
          <w:rFonts w:ascii="Book Antiqua" w:eastAsia="SimSun" w:hAnsi="Book Antiqua" w:cs="SimSun"/>
          <w:i/>
          <w:iCs/>
          <w:color w:val="000000"/>
          <w:sz w:val="24"/>
          <w:szCs w:val="24"/>
        </w:rPr>
        <w:t>Nat Rev Immunol</w:t>
      </w:r>
      <w:r w:rsidRPr="003F5779">
        <w:rPr>
          <w:rFonts w:ascii="Book Antiqua" w:eastAsia="SimSun" w:hAnsi="Book Antiqua" w:cs="SimSun"/>
          <w:color w:val="000000"/>
          <w:sz w:val="24"/>
          <w:szCs w:val="24"/>
        </w:rPr>
        <w:t> 2006; </w:t>
      </w:r>
      <w:r w:rsidRPr="003F5779">
        <w:rPr>
          <w:rFonts w:ascii="Book Antiqua" w:eastAsia="SimSun" w:hAnsi="Book Antiqua" w:cs="SimSun"/>
          <w:b/>
          <w:bCs/>
          <w:color w:val="000000"/>
          <w:sz w:val="24"/>
          <w:szCs w:val="24"/>
        </w:rPr>
        <w:t>6</w:t>
      </w:r>
      <w:r w:rsidRPr="003F5779">
        <w:rPr>
          <w:rFonts w:ascii="Book Antiqua" w:eastAsia="SimSun" w:hAnsi="Book Antiqua" w:cs="SimSun"/>
          <w:color w:val="000000"/>
          <w:sz w:val="24"/>
          <w:szCs w:val="24"/>
        </w:rPr>
        <w:t>: 295-307 [PMID: 16557261 DOI: 10.1038/nri1806]</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11 </w:t>
      </w:r>
      <w:r w:rsidRPr="003F5779">
        <w:rPr>
          <w:rFonts w:ascii="Book Antiqua" w:eastAsia="SimSun" w:hAnsi="Book Antiqua" w:cs="SimSun"/>
          <w:b/>
          <w:bCs/>
          <w:color w:val="000000"/>
          <w:sz w:val="24"/>
          <w:szCs w:val="24"/>
        </w:rPr>
        <w:t>Vignali D</w:t>
      </w:r>
      <w:r w:rsidRPr="003F5779">
        <w:rPr>
          <w:rFonts w:ascii="Book Antiqua" w:eastAsia="SimSun" w:hAnsi="Book Antiqua" w:cs="SimSun"/>
          <w:color w:val="000000"/>
          <w:sz w:val="24"/>
          <w:szCs w:val="24"/>
        </w:rPr>
        <w:t>. How many mechanisms do regulatory T cells need? </w:t>
      </w:r>
      <w:r w:rsidRPr="003F5779">
        <w:rPr>
          <w:rFonts w:ascii="Book Antiqua" w:eastAsia="SimSun" w:hAnsi="Book Antiqua" w:cs="SimSun"/>
          <w:i/>
          <w:iCs/>
          <w:color w:val="000000"/>
          <w:sz w:val="24"/>
          <w:szCs w:val="24"/>
        </w:rPr>
        <w:t>Eur J Immunol</w:t>
      </w:r>
      <w:r w:rsidRPr="003F5779">
        <w:rPr>
          <w:rFonts w:ascii="Book Antiqua" w:eastAsia="SimSun" w:hAnsi="Book Antiqua" w:cs="SimSun"/>
          <w:color w:val="000000"/>
          <w:sz w:val="24"/>
          <w:szCs w:val="24"/>
        </w:rPr>
        <w:t> 2008; </w:t>
      </w:r>
      <w:r w:rsidRPr="003F5779">
        <w:rPr>
          <w:rFonts w:ascii="Book Antiqua" w:eastAsia="SimSun" w:hAnsi="Book Antiqua" w:cs="SimSun"/>
          <w:b/>
          <w:bCs/>
          <w:color w:val="000000"/>
          <w:sz w:val="24"/>
          <w:szCs w:val="24"/>
        </w:rPr>
        <w:t>38</w:t>
      </w:r>
      <w:r w:rsidRPr="003F5779">
        <w:rPr>
          <w:rFonts w:ascii="Book Antiqua" w:eastAsia="SimSun" w:hAnsi="Book Antiqua" w:cs="SimSun"/>
          <w:color w:val="000000"/>
          <w:sz w:val="24"/>
          <w:szCs w:val="24"/>
        </w:rPr>
        <w:t>: 908-911 [PMID: 18395857 DOI: 10.1002/eji.200738114]</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12 </w:t>
      </w:r>
      <w:r w:rsidRPr="003F5779">
        <w:rPr>
          <w:rFonts w:ascii="Book Antiqua" w:eastAsia="SimSun" w:hAnsi="Book Antiqua" w:cs="SimSun"/>
          <w:b/>
          <w:bCs/>
          <w:color w:val="000000"/>
          <w:sz w:val="24"/>
          <w:szCs w:val="24"/>
        </w:rPr>
        <w:t>Shevach EM</w:t>
      </w:r>
      <w:r w:rsidRPr="003F5779">
        <w:rPr>
          <w:rFonts w:ascii="Book Antiqua" w:eastAsia="SimSun" w:hAnsi="Book Antiqua" w:cs="SimSun"/>
          <w:color w:val="000000"/>
          <w:sz w:val="24"/>
          <w:szCs w:val="24"/>
        </w:rPr>
        <w:t>. Mechanisms of foxp3+ T regulatory cell-mediated suppression. </w:t>
      </w:r>
      <w:r w:rsidRPr="003F5779">
        <w:rPr>
          <w:rFonts w:ascii="Book Antiqua" w:eastAsia="SimSun" w:hAnsi="Book Antiqua" w:cs="SimSun"/>
          <w:i/>
          <w:iCs/>
          <w:color w:val="000000"/>
          <w:sz w:val="24"/>
          <w:szCs w:val="24"/>
        </w:rPr>
        <w:t>Immunity</w:t>
      </w:r>
      <w:r w:rsidRPr="003F5779">
        <w:rPr>
          <w:rFonts w:ascii="Book Antiqua" w:eastAsia="SimSun" w:hAnsi="Book Antiqua" w:cs="SimSun"/>
          <w:color w:val="000000"/>
          <w:sz w:val="24"/>
          <w:szCs w:val="24"/>
        </w:rPr>
        <w:t> 2009; </w:t>
      </w:r>
      <w:r w:rsidRPr="003F5779">
        <w:rPr>
          <w:rFonts w:ascii="Book Antiqua" w:eastAsia="SimSun" w:hAnsi="Book Antiqua" w:cs="SimSun"/>
          <w:b/>
          <w:bCs/>
          <w:color w:val="000000"/>
          <w:sz w:val="24"/>
          <w:szCs w:val="24"/>
        </w:rPr>
        <w:t>30</w:t>
      </w:r>
      <w:r w:rsidRPr="003F5779">
        <w:rPr>
          <w:rFonts w:ascii="Book Antiqua" w:eastAsia="SimSun" w:hAnsi="Book Antiqua" w:cs="SimSun"/>
          <w:color w:val="000000"/>
          <w:sz w:val="24"/>
          <w:szCs w:val="24"/>
        </w:rPr>
        <w:t>: 636-645 [PMID: 19464986 DOI: 10.1016/j.immuni.2009.04.010]</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13 </w:t>
      </w:r>
      <w:r w:rsidRPr="003F5779">
        <w:rPr>
          <w:rFonts w:ascii="Book Antiqua" w:eastAsia="SimSun" w:hAnsi="Book Antiqua" w:cs="SimSun"/>
          <w:b/>
          <w:bCs/>
          <w:color w:val="000000"/>
          <w:sz w:val="24"/>
          <w:szCs w:val="24"/>
        </w:rPr>
        <w:t>Vignali DA</w:t>
      </w:r>
      <w:r w:rsidRPr="003F5779">
        <w:rPr>
          <w:rFonts w:ascii="Book Antiqua" w:eastAsia="SimSun" w:hAnsi="Book Antiqua" w:cs="SimSun"/>
          <w:color w:val="000000"/>
          <w:sz w:val="24"/>
          <w:szCs w:val="24"/>
        </w:rPr>
        <w:t>. Mechanisms of T(reg) Suppression: Still a Long Way to Go. </w:t>
      </w:r>
      <w:r w:rsidRPr="003F5779">
        <w:rPr>
          <w:rFonts w:ascii="Book Antiqua" w:eastAsia="SimSun" w:hAnsi="Book Antiqua" w:cs="SimSun"/>
          <w:i/>
          <w:iCs/>
          <w:color w:val="000000"/>
          <w:sz w:val="24"/>
          <w:szCs w:val="24"/>
        </w:rPr>
        <w:t>Front Immunol</w:t>
      </w:r>
      <w:r w:rsidRPr="003F5779">
        <w:rPr>
          <w:rFonts w:ascii="Book Antiqua" w:eastAsia="SimSun" w:hAnsi="Book Antiqua" w:cs="SimSun"/>
          <w:color w:val="000000"/>
          <w:sz w:val="24"/>
          <w:szCs w:val="24"/>
        </w:rPr>
        <w:t> 2012; </w:t>
      </w:r>
      <w:r w:rsidRPr="003F5779">
        <w:rPr>
          <w:rFonts w:ascii="Book Antiqua" w:eastAsia="SimSun" w:hAnsi="Book Antiqua" w:cs="SimSun"/>
          <w:b/>
          <w:bCs/>
          <w:color w:val="000000"/>
          <w:sz w:val="24"/>
          <w:szCs w:val="24"/>
        </w:rPr>
        <w:t>3</w:t>
      </w:r>
      <w:r w:rsidRPr="003F5779">
        <w:rPr>
          <w:rFonts w:ascii="Book Antiqua" w:eastAsia="SimSun" w:hAnsi="Book Antiqua" w:cs="SimSun"/>
          <w:color w:val="000000"/>
          <w:sz w:val="24"/>
          <w:szCs w:val="24"/>
        </w:rPr>
        <w:t>: 191 [PMID: 22783262 DOI: 10.3389/fimmu.2012.00191]</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14 </w:t>
      </w:r>
      <w:r w:rsidRPr="003F5779">
        <w:rPr>
          <w:rFonts w:ascii="Book Antiqua" w:eastAsia="SimSun" w:hAnsi="Book Antiqua" w:cs="SimSun"/>
          <w:b/>
          <w:bCs/>
          <w:color w:val="000000"/>
          <w:sz w:val="24"/>
          <w:szCs w:val="24"/>
        </w:rPr>
        <w:t>Singh B</w:t>
      </w:r>
      <w:r w:rsidRPr="003F5779">
        <w:rPr>
          <w:rFonts w:ascii="Book Antiqua" w:eastAsia="SimSun" w:hAnsi="Book Antiqua" w:cs="SimSun"/>
          <w:color w:val="000000"/>
          <w:sz w:val="24"/>
          <w:szCs w:val="24"/>
        </w:rPr>
        <w:t>, Read S, Asseman C, Malmström V, Mottet C, Stephens LA, Stepankova R, Tlaskalova H, Powrie F. Control of intestinal inflammation by regulatory T cells. </w:t>
      </w:r>
      <w:r w:rsidRPr="003F5779">
        <w:rPr>
          <w:rFonts w:ascii="Book Antiqua" w:eastAsia="SimSun" w:hAnsi="Book Antiqua" w:cs="SimSun"/>
          <w:i/>
          <w:iCs/>
          <w:color w:val="000000"/>
          <w:sz w:val="24"/>
          <w:szCs w:val="24"/>
        </w:rPr>
        <w:t>Immunol Rev</w:t>
      </w:r>
      <w:r w:rsidRPr="003F5779">
        <w:rPr>
          <w:rFonts w:ascii="Book Antiqua" w:eastAsia="SimSun" w:hAnsi="Book Antiqua" w:cs="SimSun"/>
          <w:color w:val="000000"/>
          <w:sz w:val="24"/>
          <w:szCs w:val="24"/>
        </w:rPr>
        <w:t> 2001; </w:t>
      </w:r>
      <w:r w:rsidRPr="003F5779">
        <w:rPr>
          <w:rFonts w:ascii="Book Antiqua" w:eastAsia="SimSun" w:hAnsi="Book Antiqua" w:cs="SimSun"/>
          <w:b/>
          <w:bCs/>
          <w:color w:val="000000"/>
          <w:sz w:val="24"/>
          <w:szCs w:val="24"/>
        </w:rPr>
        <w:t>182</w:t>
      </w:r>
      <w:r w:rsidRPr="003F5779">
        <w:rPr>
          <w:rFonts w:ascii="Book Antiqua" w:eastAsia="SimSun" w:hAnsi="Book Antiqua" w:cs="SimSun"/>
          <w:color w:val="000000"/>
          <w:sz w:val="24"/>
          <w:szCs w:val="24"/>
        </w:rPr>
        <w:t>: 190-200 [PMID: 11722634 DOI: 10.1034/j.1600-065X.2001.1820115.x]</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15 </w:t>
      </w:r>
      <w:r w:rsidRPr="003F5779">
        <w:rPr>
          <w:rFonts w:ascii="Book Antiqua" w:eastAsia="SimSun" w:hAnsi="Book Antiqua" w:cs="SimSun"/>
          <w:b/>
          <w:bCs/>
          <w:color w:val="000000"/>
          <w:sz w:val="24"/>
          <w:szCs w:val="24"/>
        </w:rPr>
        <w:t>Veltkamp C</w:t>
      </w:r>
      <w:r w:rsidRPr="003F5779">
        <w:rPr>
          <w:rFonts w:ascii="Book Antiqua" w:eastAsia="SimSun" w:hAnsi="Book Antiqua" w:cs="SimSun"/>
          <w:color w:val="000000"/>
          <w:sz w:val="24"/>
          <w:szCs w:val="24"/>
        </w:rPr>
        <w:t>, Anstaett M, Wahl K, Möller S, Gangl S, Bachmann O, Hardtke-Wolenski M, Länger F, Stremmel W, Manns MP, Schulze-Osthoff K, Bantel H. Apoptosis of regulatory T lymphocytes is increased in chronic inflammatory bowel disease and reversed by anti-TNFα treatment. </w:t>
      </w:r>
      <w:r w:rsidRPr="003F5779">
        <w:rPr>
          <w:rFonts w:ascii="Book Antiqua" w:eastAsia="SimSun" w:hAnsi="Book Antiqua" w:cs="SimSun"/>
          <w:i/>
          <w:iCs/>
          <w:color w:val="000000"/>
          <w:sz w:val="24"/>
          <w:szCs w:val="24"/>
        </w:rPr>
        <w:t>Gut</w:t>
      </w:r>
      <w:r w:rsidRPr="003F5779">
        <w:rPr>
          <w:rFonts w:ascii="Book Antiqua" w:eastAsia="SimSun" w:hAnsi="Book Antiqua" w:cs="SimSun"/>
          <w:color w:val="000000"/>
          <w:sz w:val="24"/>
          <w:szCs w:val="24"/>
        </w:rPr>
        <w:t> 2011; </w:t>
      </w:r>
      <w:r w:rsidRPr="003F5779">
        <w:rPr>
          <w:rFonts w:ascii="Book Antiqua" w:eastAsia="SimSun" w:hAnsi="Book Antiqua" w:cs="SimSun"/>
          <w:b/>
          <w:bCs/>
          <w:color w:val="000000"/>
          <w:sz w:val="24"/>
          <w:szCs w:val="24"/>
        </w:rPr>
        <w:t>60</w:t>
      </w:r>
      <w:r w:rsidRPr="003F5779">
        <w:rPr>
          <w:rFonts w:ascii="Book Antiqua" w:eastAsia="SimSun" w:hAnsi="Book Antiqua" w:cs="SimSun"/>
          <w:color w:val="000000"/>
          <w:sz w:val="24"/>
          <w:szCs w:val="24"/>
        </w:rPr>
        <w:t>: 1345-1353 [PMID: 21459928 DOI: 10.1136/gut.2010.217117]</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16 </w:t>
      </w:r>
      <w:r w:rsidRPr="003F5779">
        <w:rPr>
          <w:rFonts w:ascii="Book Antiqua" w:eastAsia="SimSun" w:hAnsi="Book Antiqua" w:cs="SimSun"/>
          <w:b/>
          <w:bCs/>
          <w:color w:val="000000"/>
          <w:sz w:val="24"/>
          <w:szCs w:val="24"/>
        </w:rPr>
        <w:t>Liu Z</w:t>
      </w:r>
      <w:r w:rsidRPr="003F5779">
        <w:rPr>
          <w:rFonts w:ascii="Book Antiqua" w:eastAsia="SimSun" w:hAnsi="Book Antiqua" w:cs="SimSun"/>
          <w:color w:val="000000"/>
          <w:sz w:val="24"/>
          <w:szCs w:val="24"/>
        </w:rPr>
        <w:t>, Geboes K, Colpaert S, Overbergh L, Mathieu C, Heremans H, de Boer M, Boon L, D'Haens G, Rutgeerts P, Ceuppens JL. Prevention of experimental colitis in SCID mice reconstituted with CD45RBhigh CD4+ T cells by blocking the CD40-CD154 interactions. </w:t>
      </w:r>
      <w:r w:rsidRPr="003F5779">
        <w:rPr>
          <w:rFonts w:ascii="Book Antiqua" w:eastAsia="SimSun" w:hAnsi="Book Antiqua" w:cs="SimSun"/>
          <w:i/>
          <w:iCs/>
          <w:color w:val="000000"/>
          <w:sz w:val="24"/>
          <w:szCs w:val="24"/>
        </w:rPr>
        <w:t>J Immunol</w:t>
      </w:r>
      <w:r w:rsidRPr="003F5779">
        <w:rPr>
          <w:rFonts w:ascii="Book Antiqua" w:eastAsia="SimSun" w:hAnsi="Book Antiqua" w:cs="SimSun"/>
          <w:color w:val="000000"/>
          <w:sz w:val="24"/>
          <w:szCs w:val="24"/>
        </w:rPr>
        <w:t> 2000; </w:t>
      </w:r>
      <w:r w:rsidRPr="003F5779">
        <w:rPr>
          <w:rFonts w:ascii="Book Antiqua" w:eastAsia="SimSun" w:hAnsi="Book Antiqua" w:cs="SimSun"/>
          <w:b/>
          <w:bCs/>
          <w:color w:val="000000"/>
          <w:sz w:val="24"/>
          <w:szCs w:val="24"/>
        </w:rPr>
        <w:t>164</w:t>
      </w:r>
      <w:r w:rsidRPr="003F5779">
        <w:rPr>
          <w:rFonts w:ascii="Book Antiqua" w:eastAsia="SimSun" w:hAnsi="Book Antiqua" w:cs="SimSun"/>
          <w:color w:val="000000"/>
          <w:sz w:val="24"/>
          <w:szCs w:val="24"/>
        </w:rPr>
        <w:t>: 6005-6014 [PMID: 10820284 DOI: 10.4049/jimmunol.164.11.6005]</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17 </w:t>
      </w:r>
      <w:r w:rsidRPr="003F5779">
        <w:rPr>
          <w:rFonts w:ascii="Book Antiqua" w:eastAsia="SimSun" w:hAnsi="Book Antiqua" w:cs="SimSun"/>
          <w:b/>
          <w:bCs/>
          <w:color w:val="000000"/>
          <w:sz w:val="24"/>
          <w:szCs w:val="24"/>
        </w:rPr>
        <w:t>Aggarwal BB</w:t>
      </w:r>
      <w:r w:rsidRPr="003F5779">
        <w:rPr>
          <w:rFonts w:ascii="Book Antiqua" w:eastAsia="SimSun" w:hAnsi="Book Antiqua" w:cs="SimSun"/>
          <w:color w:val="000000"/>
          <w:sz w:val="24"/>
          <w:szCs w:val="24"/>
        </w:rPr>
        <w:t>, Sung B. Pharmacological basis for the role of curcumin in chronic diseases: an age-old spice with modern targets. </w:t>
      </w:r>
      <w:r w:rsidRPr="003F5779">
        <w:rPr>
          <w:rFonts w:ascii="Book Antiqua" w:eastAsia="SimSun" w:hAnsi="Book Antiqua" w:cs="SimSun"/>
          <w:i/>
          <w:iCs/>
          <w:color w:val="000000"/>
          <w:sz w:val="24"/>
          <w:szCs w:val="24"/>
        </w:rPr>
        <w:t>Trends Pharmacol Sci</w:t>
      </w:r>
      <w:r w:rsidRPr="003F5779">
        <w:rPr>
          <w:rFonts w:ascii="Book Antiqua" w:eastAsia="SimSun" w:hAnsi="Book Antiqua" w:cs="SimSun"/>
          <w:color w:val="000000"/>
          <w:sz w:val="24"/>
          <w:szCs w:val="24"/>
        </w:rPr>
        <w:t> 2009; </w:t>
      </w:r>
      <w:r w:rsidRPr="003F5779">
        <w:rPr>
          <w:rFonts w:ascii="Book Antiqua" w:eastAsia="SimSun" w:hAnsi="Book Antiqua" w:cs="SimSun"/>
          <w:b/>
          <w:bCs/>
          <w:color w:val="000000"/>
          <w:sz w:val="24"/>
          <w:szCs w:val="24"/>
        </w:rPr>
        <w:t>30</w:t>
      </w:r>
      <w:r w:rsidRPr="003F5779">
        <w:rPr>
          <w:rFonts w:ascii="Book Antiqua" w:eastAsia="SimSun" w:hAnsi="Book Antiqua" w:cs="SimSun"/>
          <w:color w:val="000000"/>
          <w:sz w:val="24"/>
          <w:szCs w:val="24"/>
        </w:rPr>
        <w:t>: 85-94 [PMID: 19110321 DOI: 10.1016/j.tips.2008.11.002]</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18 </w:t>
      </w:r>
      <w:r w:rsidRPr="003F5779">
        <w:rPr>
          <w:rFonts w:ascii="Book Antiqua" w:eastAsia="SimSun" w:hAnsi="Book Antiqua" w:cs="SimSun"/>
          <w:b/>
          <w:bCs/>
          <w:color w:val="000000"/>
          <w:sz w:val="24"/>
          <w:szCs w:val="24"/>
        </w:rPr>
        <w:t>Goel A</w:t>
      </w:r>
      <w:r w:rsidRPr="003F5779">
        <w:rPr>
          <w:rFonts w:ascii="Book Antiqua" w:eastAsia="SimSun" w:hAnsi="Book Antiqua" w:cs="SimSun"/>
          <w:color w:val="000000"/>
          <w:sz w:val="24"/>
          <w:szCs w:val="24"/>
        </w:rPr>
        <w:t>, Kunnumakkara AB, Aggarwal BB. Curcumin as "Curecumin": from kitchen to clinic. </w:t>
      </w:r>
      <w:r w:rsidRPr="003F5779">
        <w:rPr>
          <w:rFonts w:ascii="Book Antiqua" w:eastAsia="SimSun" w:hAnsi="Book Antiqua" w:cs="SimSun"/>
          <w:i/>
          <w:iCs/>
          <w:color w:val="000000"/>
          <w:sz w:val="24"/>
          <w:szCs w:val="24"/>
        </w:rPr>
        <w:t>Biochem Pharmacol</w:t>
      </w:r>
      <w:r w:rsidRPr="003F5779">
        <w:rPr>
          <w:rFonts w:ascii="Book Antiqua" w:eastAsia="SimSun" w:hAnsi="Book Antiqua" w:cs="SimSun"/>
          <w:color w:val="000000"/>
          <w:sz w:val="24"/>
          <w:szCs w:val="24"/>
        </w:rPr>
        <w:t> 2008; </w:t>
      </w:r>
      <w:r w:rsidRPr="003F5779">
        <w:rPr>
          <w:rFonts w:ascii="Book Antiqua" w:eastAsia="SimSun" w:hAnsi="Book Antiqua" w:cs="SimSun"/>
          <w:b/>
          <w:bCs/>
          <w:color w:val="000000"/>
          <w:sz w:val="24"/>
          <w:szCs w:val="24"/>
        </w:rPr>
        <w:t>75</w:t>
      </w:r>
      <w:r w:rsidRPr="003F5779">
        <w:rPr>
          <w:rFonts w:ascii="Book Antiqua" w:eastAsia="SimSun" w:hAnsi="Book Antiqua" w:cs="SimSun"/>
          <w:color w:val="000000"/>
          <w:sz w:val="24"/>
          <w:szCs w:val="24"/>
        </w:rPr>
        <w:t>: 787-809 [PMID: 17900536 DOI: 10.1016/j.bcp.2007.08.016]</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lastRenderedPageBreak/>
        <w:t>19 </w:t>
      </w:r>
      <w:r w:rsidRPr="003F5779">
        <w:rPr>
          <w:rFonts w:ascii="Book Antiqua" w:eastAsia="SimSun" w:hAnsi="Book Antiqua" w:cs="SimSun"/>
          <w:b/>
          <w:bCs/>
          <w:color w:val="000000"/>
          <w:sz w:val="24"/>
          <w:szCs w:val="24"/>
        </w:rPr>
        <w:t>Martelli L</w:t>
      </w:r>
      <w:r w:rsidRPr="003F5779">
        <w:rPr>
          <w:rFonts w:ascii="Book Antiqua" w:eastAsia="SimSun" w:hAnsi="Book Antiqua" w:cs="SimSun"/>
          <w:color w:val="000000"/>
          <w:sz w:val="24"/>
          <w:szCs w:val="24"/>
        </w:rPr>
        <w:t>, Ragazzi E, di Mario F, Martelli M, Castagliuolo I, Dal Maschio M, Palù G, Maschietto M, Scorzeto M, Vassanelli S, Brun P. A potential role for the vanilloid receptor TRPV1 in the therapeutic effect of curcumin in dinitrobenzene sulphonic acid-induced colitis in mice. </w:t>
      </w:r>
      <w:r w:rsidRPr="003F5779">
        <w:rPr>
          <w:rFonts w:ascii="Book Antiqua" w:eastAsia="SimSun" w:hAnsi="Book Antiqua" w:cs="SimSun"/>
          <w:i/>
          <w:iCs/>
          <w:color w:val="000000"/>
          <w:sz w:val="24"/>
          <w:szCs w:val="24"/>
        </w:rPr>
        <w:t>Neurogastroenterol Motil</w:t>
      </w:r>
      <w:r w:rsidRPr="003F5779">
        <w:rPr>
          <w:rFonts w:ascii="Book Antiqua" w:eastAsia="SimSun" w:hAnsi="Book Antiqua" w:cs="SimSun"/>
          <w:color w:val="000000"/>
          <w:sz w:val="24"/>
          <w:szCs w:val="24"/>
        </w:rPr>
        <w:t> 2007; </w:t>
      </w:r>
      <w:r w:rsidRPr="003F5779">
        <w:rPr>
          <w:rFonts w:ascii="Book Antiqua" w:eastAsia="SimSun" w:hAnsi="Book Antiqua" w:cs="SimSun"/>
          <w:b/>
          <w:bCs/>
          <w:color w:val="000000"/>
          <w:sz w:val="24"/>
          <w:szCs w:val="24"/>
        </w:rPr>
        <w:t>19</w:t>
      </w:r>
      <w:r w:rsidRPr="003F5779">
        <w:rPr>
          <w:rFonts w:ascii="Book Antiqua" w:eastAsia="SimSun" w:hAnsi="Book Antiqua" w:cs="SimSun"/>
          <w:color w:val="000000"/>
          <w:sz w:val="24"/>
          <w:szCs w:val="24"/>
        </w:rPr>
        <w:t>: 668-674 [PMID: 17640182 DOI: 10.1111/j.1365-2982.2007.00928.x]</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20 </w:t>
      </w:r>
      <w:r w:rsidRPr="003F5779">
        <w:rPr>
          <w:rFonts w:ascii="Book Antiqua" w:eastAsia="SimSun" w:hAnsi="Book Antiqua" w:cs="SimSun"/>
          <w:b/>
          <w:bCs/>
          <w:color w:val="000000"/>
          <w:sz w:val="24"/>
          <w:szCs w:val="24"/>
        </w:rPr>
        <w:t>Hanai H</w:t>
      </w:r>
      <w:r w:rsidRPr="003F5779">
        <w:rPr>
          <w:rFonts w:ascii="Book Antiqua" w:eastAsia="SimSun" w:hAnsi="Book Antiqua" w:cs="SimSun"/>
          <w:color w:val="000000"/>
          <w:sz w:val="24"/>
          <w:szCs w:val="24"/>
        </w:rPr>
        <w:t>, Iida T, Takeuchi K, Watanabe F, Maruyama Y, Andoh A, Tsujikawa T, Fujiyama Y, Mitsuyama K, Sata M, Yamada M, Iwaoka Y, Kanke K, Hiraishi H, Hirayama K, Arai H, Yoshii S, Uchijima M, Nagata T, Koide Y. Curcumin maintenance therapy for ulcerative colitis: randomized, multicenter, double-blind, placebo-controlled trial. </w:t>
      </w:r>
      <w:r w:rsidRPr="003F5779">
        <w:rPr>
          <w:rFonts w:ascii="Book Antiqua" w:eastAsia="SimSun" w:hAnsi="Book Antiqua" w:cs="SimSun"/>
          <w:i/>
          <w:iCs/>
          <w:color w:val="000000"/>
          <w:sz w:val="24"/>
          <w:szCs w:val="24"/>
        </w:rPr>
        <w:t>Clin Gastroenterol Hepatol</w:t>
      </w:r>
      <w:r w:rsidRPr="003F5779">
        <w:rPr>
          <w:rFonts w:ascii="Book Antiqua" w:eastAsia="SimSun" w:hAnsi="Book Antiqua" w:cs="SimSun"/>
          <w:color w:val="000000"/>
          <w:sz w:val="24"/>
          <w:szCs w:val="24"/>
        </w:rPr>
        <w:t> 2006; </w:t>
      </w:r>
      <w:r w:rsidRPr="003F5779">
        <w:rPr>
          <w:rFonts w:ascii="Book Antiqua" w:eastAsia="SimSun" w:hAnsi="Book Antiqua" w:cs="SimSun"/>
          <w:b/>
          <w:bCs/>
          <w:color w:val="000000"/>
          <w:sz w:val="24"/>
          <w:szCs w:val="24"/>
        </w:rPr>
        <w:t>4</w:t>
      </w:r>
      <w:r w:rsidRPr="003F5779">
        <w:rPr>
          <w:rFonts w:ascii="Book Antiqua" w:eastAsia="SimSun" w:hAnsi="Book Antiqua" w:cs="SimSun"/>
          <w:color w:val="000000"/>
          <w:sz w:val="24"/>
          <w:szCs w:val="24"/>
        </w:rPr>
        <w:t>: 1502-1506 [PMID: 17101300 DOI: 10.1016/j.cgh.2006.08.008]</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21 </w:t>
      </w:r>
      <w:r w:rsidRPr="003F5779">
        <w:rPr>
          <w:rFonts w:ascii="Book Antiqua" w:eastAsia="SimSun" w:hAnsi="Book Antiqua" w:cs="SimSun"/>
          <w:b/>
          <w:bCs/>
          <w:color w:val="000000"/>
          <w:sz w:val="24"/>
          <w:szCs w:val="24"/>
        </w:rPr>
        <w:t>Hanai H</w:t>
      </w:r>
      <w:r w:rsidRPr="003F5779">
        <w:rPr>
          <w:rFonts w:ascii="Book Antiqua" w:eastAsia="SimSun" w:hAnsi="Book Antiqua" w:cs="SimSun"/>
          <w:color w:val="000000"/>
          <w:sz w:val="24"/>
          <w:szCs w:val="24"/>
        </w:rPr>
        <w:t>, Sugimoto K. Curcumin has bright prospects for the treatment of inflammatory bowel disease. </w:t>
      </w:r>
      <w:r w:rsidRPr="003F5779">
        <w:rPr>
          <w:rFonts w:ascii="Book Antiqua" w:eastAsia="SimSun" w:hAnsi="Book Antiqua" w:cs="SimSun"/>
          <w:i/>
          <w:iCs/>
          <w:color w:val="000000"/>
          <w:sz w:val="24"/>
          <w:szCs w:val="24"/>
        </w:rPr>
        <w:t>Curr Pharm Des</w:t>
      </w:r>
      <w:r w:rsidRPr="003F5779">
        <w:rPr>
          <w:rFonts w:ascii="Book Antiqua" w:eastAsia="SimSun" w:hAnsi="Book Antiqua" w:cs="SimSun"/>
          <w:color w:val="000000"/>
          <w:sz w:val="24"/>
          <w:szCs w:val="24"/>
        </w:rPr>
        <w:t> 2009; </w:t>
      </w:r>
      <w:r w:rsidRPr="003F5779">
        <w:rPr>
          <w:rFonts w:ascii="Book Antiqua" w:eastAsia="SimSun" w:hAnsi="Book Antiqua" w:cs="SimSun"/>
          <w:b/>
          <w:bCs/>
          <w:color w:val="000000"/>
          <w:sz w:val="24"/>
          <w:szCs w:val="24"/>
        </w:rPr>
        <w:t>15</w:t>
      </w:r>
      <w:r w:rsidRPr="003F5779">
        <w:rPr>
          <w:rFonts w:ascii="Book Antiqua" w:eastAsia="SimSun" w:hAnsi="Book Antiqua" w:cs="SimSun"/>
          <w:color w:val="000000"/>
          <w:sz w:val="24"/>
          <w:szCs w:val="24"/>
        </w:rPr>
        <w:t>: 2087-2094 [PMID: 19519446 DOI: 10.2174/138161209788489177]</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22 </w:t>
      </w:r>
      <w:r w:rsidRPr="003F5779">
        <w:rPr>
          <w:rFonts w:ascii="Book Antiqua" w:eastAsia="SimSun" w:hAnsi="Book Antiqua" w:cs="SimSun"/>
          <w:b/>
          <w:bCs/>
          <w:color w:val="000000"/>
          <w:sz w:val="24"/>
          <w:szCs w:val="24"/>
        </w:rPr>
        <w:t>Vecchi Brumatti L</w:t>
      </w:r>
      <w:r w:rsidRPr="003F5779">
        <w:rPr>
          <w:rFonts w:ascii="Book Antiqua" w:eastAsia="SimSun" w:hAnsi="Book Antiqua" w:cs="SimSun"/>
          <w:color w:val="000000"/>
          <w:sz w:val="24"/>
          <w:szCs w:val="24"/>
        </w:rPr>
        <w:t>, Marcuzzi A, Tricarico PM, Zanin V, Girardelli M, Bianco AM. Curcumin and inflammatory bowel disease: potential and limits of innovative treatments. </w:t>
      </w:r>
      <w:r w:rsidRPr="003F5779">
        <w:rPr>
          <w:rFonts w:ascii="Book Antiqua" w:eastAsia="SimSun" w:hAnsi="Book Antiqua" w:cs="SimSun"/>
          <w:i/>
          <w:iCs/>
          <w:color w:val="000000"/>
          <w:sz w:val="24"/>
          <w:szCs w:val="24"/>
        </w:rPr>
        <w:t>Molecules</w:t>
      </w:r>
      <w:r w:rsidRPr="003F5779">
        <w:rPr>
          <w:rFonts w:ascii="Book Antiqua" w:eastAsia="SimSun" w:hAnsi="Book Antiqua" w:cs="SimSun"/>
          <w:color w:val="000000"/>
          <w:sz w:val="24"/>
          <w:szCs w:val="24"/>
        </w:rPr>
        <w:t> 2014; </w:t>
      </w:r>
      <w:r w:rsidRPr="003F5779">
        <w:rPr>
          <w:rFonts w:ascii="Book Antiqua" w:eastAsia="SimSun" w:hAnsi="Book Antiqua" w:cs="SimSun"/>
          <w:b/>
          <w:bCs/>
          <w:color w:val="000000"/>
          <w:sz w:val="24"/>
          <w:szCs w:val="24"/>
        </w:rPr>
        <w:t>19</w:t>
      </w:r>
      <w:r w:rsidRPr="003F5779">
        <w:rPr>
          <w:rFonts w:ascii="Book Antiqua" w:eastAsia="SimSun" w:hAnsi="Book Antiqua" w:cs="SimSun"/>
          <w:color w:val="000000"/>
          <w:sz w:val="24"/>
          <w:szCs w:val="24"/>
        </w:rPr>
        <w:t>: 21127-21153 [PMID: 25521115 DOI: 10.3390/molecules191221127]</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23 </w:t>
      </w:r>
      <w:r w:rsidRPr="003F5779">
        <w:rPr>
          <w:rFonts w:ascii="Book Antiqua" w:eastAsia="SimSun" w:hAnsi="Book Antiqua" w:cs="SimSun"/>
          <w:b/>
          <w:bCs/>
          <w:color w:val="000000"/>
          <w:sz w:val="24"/>
          <w:szCs w:val="24"/>
        </w:rPr>
        <w:t>Shanmugam MK</w:t>
      </w:r>
      <w:r w:rsidRPr="003F5779">
        <w:rPr>
          <w:rFonts w:ascii="Book Antiqua" w:eastAsia="SimSun" w:hAnsi="Book Antiqua" w:cs="SimSun"/>
          <w:color w:val="000000"/>
          <w:sz w:val="24"/>
          <w:szCs w:val="24"/>
        </w:rPr>
        <w:t>, Rane G, Kanchi MM, Arfuso F, Chinnathambi A, Zayed ME, Alharbi SA, Tan BK, Kumar AP, Sethi G. The multifaceted role of curcumin in cancer prevention and treatment. </w:t>
      </w:r>
      <w:r w:rsidRPr="003F5779">
        <w:rPr>
          <w:rFonts w:ascii="Book Antiqua" w:eastAsia="SimSun" w:hAnsi="Book Antiqua" w:cs="SimSun"/>
          <w:i/>
          <w:iCs/>
          <w:color w:val="000000"/>
          <w:sz w:val="24"/>
          <w:szCs w:val="24"/>
        </w:rPr>
        <w:t>Molecules</w:t>
      </w:r>
      <w:r w:rsidRPr="003F5779">
        <w:rPr>
          <w:rFonts w:ascii="Book Antiqua" w:eastAsia="SimSun" w:hAnsi="Book Antiqua" w:cs="SimSun"/>
          <w:color w:val="000000"/>
          <w:sz w:val="24"/>
          <w:szCs w:val="24"/>
        </w:rPr>
        <w:t> 2015; </w:t>
      </w:r>
      <w:r w:rsidRPr="003F5779">
        <w:rPr>
          <w:rFonts w:ascii="Book Antiqua" w:eastAsia="SimSun" w:hAnsi="Book Antiqua" w:cs="SimSun"/>
          <w:b/>
          <w:bCs/>
          <w:color w:val="000000"/>
          <w:sz w:val="24"/>
          <w:szCs w:val="24"/>
        </w:rPr>
        <w:t>20</w:t>
      </w:r>
      <w:r w:rsidRPr="003F5779">
        <w:rPr>
          <w:rFonts w:ascii="Book Antiqua" w:eastAsia="SimSun" w:hAnsi="Book Antiqua" w:cs="SimSun"/>
          <w:color w:val="000000"/>
          <w:sz w:val="24"/>
          <w:szCs w:val="24"/>
        </w:rPr>
        <w:t>: 2728-2769 [PMID: 25665066 DOI: 10.3390/molecules20022728]</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24 </w:t>
      </w:r>
      <w:r w:rsidRPr="003F5779">
        <w:rPr>
          <w:rFonts w:ascii="Book Antiqua" w:eastAsia="SimSun" w:hAnsi="Book Antiqua" w:cs="SimSun"/>
          <w:b/>
          <w:bCs/>
          <w:color w:val="000000"/>
          <w:sz w:val="24"/>
          <w:szCs w:val="24"/>
        </w:rPr>
        <w:t>Huang LY</w:t>
      </w:r>
      <w:r w:rsidRPr="003F5779">
        <w:rPr>
          <w:rFonts w:ascii="Book Antiqua" w:eastAsia="SimSun" w:hAnsi="Book Antiqua" w:cs="SimSun"/>
          <w:color w:val="000000"/>
          <w:sz w:val="24"/>
          <w:szCs w:val="24"/>
        </w:rPr>
        <w:t>, He Q, Liang SJ, Su YX, Xiong LX, Wu QQ, Wu QY, Tao J, Wang JP, Tang YB, Lv XF, Liu J, Guan YY, Pang RP, Zhou JG. ClC-3 chloride channel/antiporter defect contributes to inflammatory bowel disease in humans and mice. </w:t>
      </w:r>
      <w:r w:rsidRPr="003F5779">
        <w:rPr>
          <w:rFonts w:ascii="Book Antiqua" w:eastAsia="SimSun" w:hAnsi="Book Antiqua" w:cs="SimSun"/>
          <w:i/>
          <w:iCs/>
          <w:color w:val="000000"/>
          <w:sz w:val="24"/>
          <w:szCs w:val="24"/>
        </w:rPr>
        <w:t>Gut</w:t>
      </w:r>
      <w:r w:rsidRPr="003F5779">
        <w:rPr>
          <w:rFonts w:ascii="Book Antiqua" w:eastAsia="SimSun" w:hAnsi="Book Antiqua" w:cs="SimSun"/>
          <w:color w:val="000000"/>
          <w:sz w:val="24"/>
          <w:szCs w:val="24"/>
        </w:rPr>
        <w:t> 2014; </w:t>
      </w:r>
      <w:r w:rsidRPr="003F5779">
        <w:rPr>
          <w:rFonts w:ascii="Book Antiqua" w:eastAsia="SimSun" w:hAnsi="Book Antiqua" w:cs="SimSun"/>
          <w:b/>
          <w:bCs/>
          <w:color w:val="000000"/>
          <w:sz w:val="24"/>
          <w:szCs w:val="24"/>
        </w:rPr>
        <w:t>63</w:t>
      </w:r>
      <w:r w:rsidRPr="003F5779">
        <w:rPr>
          <w:rFonts w:ascii="Book Antiqua" w:eastAsia="SimSun" w:hAnsi="Book Antiqua" w:cs="SimSun"/>
          <w:color w:val="000000"/>
          <w:sz w:val="24"/>
          <w:szCs w:val="24"/>
        </w:rPr>
        <w:t>: 1587-1595 [PMID: 24440986 DOI: 10.1136/gutjnl-2013-305168]</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25 </w:t>
      </w:r>
      <w:r w:rsidRPr="003F5779">
        <w:rPr>
          <w:rFonts w:ascii="Book Antiqua" w:eastAsia="SimSun" w:hAnsi="Book Antiqua" w:cs="SimSun"/>
          <w:b/>
          <w:bCs/>
          <w:color w:val="000000"/>
          <w:sz w:val="24"/>
          <w:szCs w:val="24"/>
        </w:rPr>
        <w:t>Sałaga M</w:t>
      </w:r>
      <w:r w:rsidRPr="003F5779">
        <w:rPr>
          <w:rFonts w:ascii="Book Antiqua" w:eastAsia="SimSun" w:hAnsi="Book Antiqua" w:cs="SimSun"/>
          <w:color w:val="000000"/>
          <w:sz w:val="24"/>
          <w:szCs w:val="24"/>
        </w:rPr>
        <w:t xml:space="preserve">, Mokrowiecka A, Zakrzewski PK, Cygankiewicz A, Leishman E, Sobczak M, Zatorski H, Małecka-Panas E, Kordek R, Storr M, Krajewska WM, Bradshaw HB, Fichna J. Experimental colitis in mice is attenuated by changes </w:t>
      </w:r>
      <w:r w:rsidRPr="003F5779">
        <w:rPr>
          <w:rFonts w:ascii="Book Antiqua" w:eastAsia="SimSun" w:hAnsi="Book Antiqua" w:cs="SimSun"/>
          <w:color w:val="000000"/>
          <w:sz w:val="24"/>
          <w:szCs w:val="24"/>
        </w:rPr>
        <w:lastRenderedPageBreak/>
        <w:t>in the levels of endocannabinoid metabolites induced by selective inhibition of fatty acid amide hydrolase (FAAH). </w:t>
      </w:r>
      <w:r w:rsidRPr="003F5779">
        <w:rPr>
          <w:rFonts w:ascii="Book Antiqua" w:eastAsia="SimSun" w:hAnsi="Book Antiqua" w:cs="SimSun"/>
          <w:i/>
          <w:iCs/>
          <w:color w:val="000000"/>
          <w:sz w:val="24"/>
          <w:szCs w:val="24"/>
        </w:rPr>
        <w:t>J Crohns Colitis</w:t>
      </w:r>
      <w:r w:rsidRPr="003F5779">
        <w:rPr>
          <w:rFonts w:ascii="Book Antiqua" w:eastAsia="SimSun" w:hAnsi="Book Antiqua" w:cs="SimSun"/>
          <w:color w:val="000000"/>
          <w:sz w:val="24"/>
          <w:szCs w:val="24"/>
        </w:rPr>
        <w:t> 2014; </w:t>
      </w:r>
      <w:r w:rsidRPr="003F5779">
        <w:rPr>
          <w:rFonts w:ascii="Book Antiqua" w:eastAsia="SimSun" w:hAnsi="Book Antiqua" w:cs="SimSun"/>
          <w:b/>
          <w:bCs/>
          <w:color w:val="000000"/>
          <w:sz w:val="24"/>
          <w:szCs w:val="24"/>
        </w:rPr>
        <w:t>8</w:t>
      </w:r>
      <w:r w:rsidRPr="003F5779">
        <w:rPr>
          <w:rFonts w:ascii="Book Antiqua" w:eastAsia="SimSun" w:hAnsi="Book Antiqua" w:cs="SimSun"/>
          <w:color w:val="000000"/>
          <w:sz w:val="24"/>
          <w:szCs w:val="24"/>
        </w:rPr>
        <w:t>: 998-1009 [PMID: 24530133 DOI: 10.1016/j.crohns.2014.01.025]</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26 </w:t>
      </w:r>
      <w:r w:rsidRPr="003F5779">
        <w:rPr>
          <w:rFonts w:ascii="Book Antiqua" w:eastAsia="SimSun" w:hAnsi="Book Antiqua" w:cs="SimSun"/>
          <w:b/>
          <w:bCs/>
          <w:color w:val="000000"/>
          <w:sz w:val="24"/>
          <w:szCs w:val="24"/>
        </w:rPr>
        <w:t>Schmidt N</w:t>
      </w:r>
      <w:r w:rsidRPr="003F5779">
        <w:rPr>
          <w:rFonts w:ascii="Book Antiqua" w:eastAsia="SimSun" w:hAnsi="Book Antiqua" w:cs="SimSun"/>
          <w:color w:val="000000"/>
          <w:sz w:val="24"/>
          <w:szCs w:val="24"/>
        </w:rPr>
        <w:t>, Gonzalez E, Visekruna A, Kühl AA, Loddenkemper C, Mollenkopf H, Kaufmann SH, Steinhoff U, Joeris T. Targeting the proteasome: partial inhibition of the proteasome by bortezomib or deletion of the immunosubunit LMP7 attenuates experimental colitis. </w:t>
      </w:r>
      <w:r w:rsidRPr="003F5779">
        <w:rPr>
          <w:rFonts w:ascii="Book Antiqua" w:eastAsia="SimSun" w:hAnsi="Book Antiqua" w:cs="SimSun"/>
          <w:i/>
          <w:iCs/>
          <w:color w:val="000000"/>
          <w:sz w:val="24"/>
          <w:szCs w:val="24"/>
        </w:rPr>
        <w:t>Gut</w:t>
      </w:r>
      <w:r w:rsidRPr="003F5779">
        <w:rPr>
          <w:rFonts w:ascii="Book Antiqua" w:eastAsia="SimSun" w:hAnsi="Book Antiqua" w:cs="SimSun"/>
          <w:color w:val="000000"/>
          <w:sz w:val="24"/>
          <w:szCs w:val="24"/>
        </w:rPr>
        <w:t> 2010; </w:t>
      </w:r>
      <w:r w:rsidRPr="003F5779">
        <w:rPr>
          <w:rFonts w:ascii="Book Antiqua" w:eastAsia="SimSun" w:hAnsi="Book Antiqua" w:cs="SimSun"/>
          <w:b/>
          <w:bCs/>
          <w:color w:val="000000"/>
          <w:sz w:val="24"/>
          <w:szCs w:val="24"/>
        </w:rPr>
        <w:t>59</w:t>
      </w:r>
      <w:r w:rsidRPr="003F5779">
        <w:rPr>
          <w:rFonts w:ascii="Book Antiqua" w:eastAsia="SimSun" w:hAnsi="Book Antiqua" w:cs="SimSun"/>
          <w:color w:val="000000"/>
          <w:sz w:val="24"/>
          <w:szCs w:val="24"/>
        </w:rPr>
        <w:t>: 896-906 [PMID: 20581238 DOI: 10.1136/gut.2009.203554]</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27 </w:t>
      </w:r>
      <w:r w:rsidRPr="003F5779">
        <w:rPr>
          <w:rFonts w:ascii="Book Antiqua" w:eastAsia="SimSun" w:hAnsi="Book Antiqua" w:cs="SimSun"/>
          <w:b/>
          <w:bCs/>
          <w:color w:val="000000"/>
          <w:sz w:val="24"/>
          <w:szCs w:val="24"/>
        </w:rPr>
        <w:t>Bai A</w:t>
      </w:r>
      <w:r w:rsidRPr="003F5779">
        <w:rPr>
          <w:rFonts w:ascii="Book Antiqua" w:eastAsia="SimSun" w:hAnsi="Book Antiqua" w:cs="SimSun"/>
          <w:color w:val="000000"/>
          <w:sz w:val="24"/>
          <w:szCs w:val="24"/>
        </w:rPr>
        <w:t>, Lu N, Guo Y, Liu Z, Chen J, Peng Z. All-trans retinoic acid down-regulates inflammatory responses by shifting the Treg/Th17 profile in human ulcerative and murine colitis. </w:t>
      </w:r>
      <w:r w:rsidRPr="003F5779">
        <w:rPr>
          <w:rFonts w:ascii="Book Antiqua" w:eastAsia="SimSun" w:hAnsi="Book Antiqua" w:cs="SimSun"/>
          <w:i/>
          <w:iCs/>
          <w:color w:val="000000"/>
          <w:sz w:val="24"/>
          <w:szCs w:val="24"/>
        </w:rPr>
        <w:t>J Leukoc Biol</w:t>
      </w:r>
      <w:r w:rsidRPr="003F5779">
        <w:rPr>
          <w:rFonts w:ascii="Book Antiqua" w:eastAsia="SimSun" w:hAnsi="Book Antiqua" w:cs="SimSun"/>
          <w:color w:val="000000"/>
          <w:sz w:val="24"/>
          <w:szCs w:val="24"/>
        </w:rPr>
        <w:t> 2009; </w:t>
      </w:r>
      <w:r w:rsidRPr="003F5779">
        <w:rPr>
          <w:rFonts w:ascii="Book Antiqua" w:eastAsia="SimSun" w:hAnsi="Book Antiqua" w:cs="SimSun"/>
          <w:b/>
          <w:bCs/>
          <w:color w:val="000000"/>
          <w:sz w:val="24"/>
          <w:szCs w:val="24"/>
        </w:rPr>
        <w:t>86</w:t>
      </w:r>
      <w:r w:rsidRPr="003F5779">
        <w:rPr>
          <w:rFonts w:ascii="Book Antiqua" w:eastAsia="SimSun" w:hAnsi="Book Antiqua" w:cs="SimSun"/>
          <w:color w:val="000000"/>
          <w:sz w:val="24"/>
          <w:szCs w:val="24"/>
        </w:rPr>
        <w:t>: 959-969 [PMID: 19477911 DOI: 10.1189/jlb.0109006]</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28 </w:t>
      </w:r>
      <w:r w:rsidRPr="003F5779">
        <w:rPr>
          <w:rFonts w:ascii="Book Antiqua" w:eastAsia="SimSun" w:hAnsi="Book Antiqua" w:cs="SimSun"/>
          <w:b/>
          <w:bCs/>
          <w:color w:val="000000"/>
          <w:sz w:val="24"/>
          <w:szCs w:val="24"/>
        </w:rPr>
        <w:t>Lohr J</w:t>
      </w:r>
      <w:r w:rsidRPr="003F5779">
        <w:rPr>
          <w:rFonts w:ascii="Book Antiqua" w:eastAsia="SimSun" w:hAnsi="Book Antiqua" w:cs="SimSun"/>
          <w:color w:val="000000"/>
          <w:sz w:val="24"/>
          <w:szCs w:val="24"/>
        </w:rPr>
        <w:t>, Knoechel B, Wang JJ, Villarino AV, Abbas AK. Role of IL-17 and regulatory T lymphocytes in a systemic autoimmune disease. </w:t>
      </w:r>
      <w:r w:rsidRPr="003F5779">
        <w:rPr>
          <w:rFonts w:ascii="Book Antiqua" w:eastAsia="SimSun" w:hAnsi="Book Antiqua" w:cs="SimSun"/>
          <w:i/>
          <w:iCs/>
          <w:color w:val="000000"/>
          <w:sz w:val="24"/>
          <w:szCs w:val="24"/>
        </w:rPr>
        <w:t>J Exp Med</w:t>
      </w:r>
      <w:r w:rsidRPr="003F5779">
        <w:rPr>
          <w:rFonts w:ascii="Book Antiqua" w:eastAsia="SimSun" w:hAnsi="Book Antiqua" w:cs="SimSun"/>
          <w:color w:val="000000"/>
          <w:sz w:val="24"/>
          <w:szCs w:val="24"/>
        </w:rPr>
        <w:t> 2006; </w:t>
      </w:r>
      <w:r w:rsidRPr="003F5779">
        <w:rPr>
          <w:rFonts w:ascii="Book Antiqua" w:eastAsia="SimSun" w:hAnsi="Book Antiqua" w:cs="SimSun"/>
          <w:b/>
          <w:bCs/>
          <w:color w:val="000000"/>
          <w:sz w:val="24"/>
          <w:szCs w:val="24"/>
        </w:rPr>
        <w:t>203</w:t>
      </w:r>
      <w:r w:rsidRPr="003F5779">
        <w:rPr>
          <w:rFonts w:ascii="Book Antiqua" w:eastAsia="SimSun" w:hAnsi="Book Antiqua" w:cs="SimSun"/>
          <w:color w:val="000000"/>
          <w:sz w:val="24"/>
          <w:szCs w:val="24"/>
        </w:rPr>
        <w:t>: 2785-2791 [PMID: 17130300 DOI: 10.1084/jem.20061341]</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29 </w:t>
      </w:r>
      <w:r w:rsidRPr="003F5779">
        <w:rPr>
          <w:rFonts w:ascii="Book Antiqua" w:eastAsia="SimSun" w:hAnsi="Book Antiqua" w:cs="SimSun"/>
          <w:b/>
          <w:bCs/>
          <w:color w:val="000000"/>
          <w:sz w:val="24"/>
          <w:szCs w:val="24"/>
        </w:rPr>
        <w:t>Izcue A</w:t>
      </w:r>
      <w:r w:rsidRPr="003F5779">
        <w:rPr>
          <w:rFonts w:ascii="Book Antiqua" w:eastAsia="SimSun" w:hAnsi="Book Antiqua" w:cs="SimSun"/>
          <w:color w:val="000000"/>
          <w:sz w:val="24"/>
          <w:szCs w:val="24"/>
        </w:rPr>
        <w:t>, Hue S, Buonocore S, Arancibia-Cárcamo CV, Ahern PP, Iwakura Y, Maloy KJ, Powrie F. Interleukin-23 restrains regulatory T cell activity to drive T cell-dependent colitis. </w:t>
      </w:r>
      <w:r w:rsidRPr="003F5779">
        <w:rPr>
          <w:rFonts w:ascii="Book Antiqua" w:eastAsia="SimSun" w:hAnsi="Book Antiqua" w:cs="SimSun"/>
          <w:i/>
          <w:iCs/>
          <w:color w:val="000000"/>
          <w:sz w:val="24"/>
          <w:szCs w:val="24"/>
        </w:rPr>
        <w:t>Immunity</w:t>
      </w:r>
      <w:r w:rsidRPr="003F5779">
        <w:rPr>
          <w:rFonts w:ascii="Book Antiqua" w:eastAsia="SimSun" w:hAnsi="Book Antiqua" w:cs="SimSun"/>
          <w:color w:val="000000"/>
          <w:sz w:val="24"/>
          <w:szCs w:val="24"/>
        </w:rPr>
        <w:t> 2008; </w:t>
      </w:r>
      <w:r w:rsidRPr="003F5779">
        <w:rPr>
          <w:rFonts w:ascii="Book Antiqua" w:eastAsia="SimSun" w:hAnsi="Book Antiqua" w:cs="SimSun"/>
          <w:b/>
          <w:bCs/>
          <w:color w:val="000000"/>
          <w:sz w:val="24"/>
          <w:szCs w:val="24"/>
        </w:rPr>
        <w:t>28</w:t>
      </w:r>
      <w:r w:rsidRPr="003F5779">
        <w:rPr>
          <w:rFonts w:ascii="Book Antiqua" w:eastAsia="SimSun" w:hAnsi="Book Antiqua" w:cs="SimSun"/>
          <w:color w:val="000000"/>
          <w:sz w:val="24"/>
          <w:szCs w:val="24"/>
        </w:rPr>
        <w:t>: 559-570 [PMID: 18400195 DOI: 10.1016/j.immuni.2008.02.019]</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30 </w:t>
      </w:r>
      <w:r w:rsidRPr="003F5779">
        <w:rPr>
          <w:rFonts w:ascii="Book Antiqua" w:eastAsia="SimSun" w:hAnsi="Book Antiqua" w:cs="SimSun"/>
          <w:b/>
          <w:bCs/>
          <w:color w:val="000000"/>
          <w:sz w:val="24"/>
          <w:szCs w:val="24"/>
        </w:rPr>
        <w:t>Tang Q</w:t>
      </w:r>
      <w:r w:rsidRPr="003F5779">
        <w:rPr>
          <w:rFonts w:ascii="Book Antiqua" w:eastAsia="SimSun" w:hAnsi="Book Antiqua" w:cs="SimSun"/>
          <w:color w:val="000000"/>
          <w:sz w:val="24"/>
          <w:szCs w:val="24"/>
        </w:rPr>
        <w:t>, Bluestone JA. The Foxp3+ regulatory T cell: a jack of all trades, master of regulation. </w:t>
      </w:r>
      <w:r w:rsidRPr="003F5779">
        <w:rPr>
          <w:rFonts w:ascii="Book Antiqua" w:eastAsia="SimSun" w:hAnsi="Book Antiqua" w:cs="SimSun"/>
          <w:i/>
          <w:iCs/>
          <w:color w:val="000000"/>
          <w:sz w:val="24"/>
          <w:szCs w:val="24"/>
        </w:rPr>
        <w:t>Nat Immunol</w:t>
      </w:r>
      <w:r w:rsidRPr="003F5779">
        <w:rPr>
          <w:rFonts w:ascii="Book Antiqua" w:eastAsia="SimSun" w:hAnsi="Book Antiqua" w:cs="SimSun"/>
          <w:color w:val="000000"/>
          <w:sz w:val="24"/>
          <w:szCs w:val="24"/>
        </w:rPr>
        <w:t> 2008; </w:t>
      </w:r>
      <w:r w:rsidRPr="003F5779">
        <w:rPr>
          <w:rFonts w:ascii="Book Antiqua" w:eastAsia="SimSun" w:hAnsi="Book Antiqua" w:cs="SimSun"/>
          <w:b/>
          <w:bCs/>
          <w:color w:val="000000"/>
          <w:sz w:val="24"/>
          <w:szCs w:val="24"/>
        </w:rPr>
        <w:t>9</w:t>
      </w:r>
      <w:r w:rsidRPr="003F5779">
        <w:rPr>
          <w:rFonts w:ascii="Book Antiqua" w:eastAsia="SimSun" w:hAnsi="Book Antiqua" w:cs="SimSun"/>
          <w:color w:val="000000"/>
          <w:sz w:val="24"/>
          <w:szCs w:val="24"/>
        </w:rPr>
        <w:t>: 239-244 [PMID: 18285775 DOI: 10.1038/ni1572]</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31 </w:t>
      </w:r>
      <w:r w:rsidRPr="003F5779">
        <w:rPr>
          <w:rFonts w:ascii="Book Antiqua" w:eastAsia="SimSun" w:hAnsi="Book Antiqua" w:cs="SimSun"/>
          <w:b/>
          <w:bCs/>
          <w:color w:val="000000"/>
          <w:sz w:val="24"/>
          <w:szCs w:val="24"/>
        </w:rPr>
        <w:t>Valencia X</w:t>
      </w:r>
      <w:r w:rsidRPr="003F5779">
        <w:rPr>
          <w:rFonts w:ascii="Book Antiqua" w:eastAsia="SimSun" w:hAnsi="Book Antiqua" w:cs="SimSun"/>
          <w:color w:val="000000"/>
          <w:sz w:val="24"/>
          <w:szCs w:val="24"/>
        </w:rPr>
        <w:t>, Lipsky PE. CD4+CD25+FoxP3+ regulatory T cells in autoimmune diseases. </w:t>
      </w:r>
      <w:r w:rsidRPr="003F5779">
        <w:rPr>
          <w:rFonts w:ascii="Book Antiqua" w:eastAsia="SimSun" w:hAnsi="Book Antiqua" w:cs="SimSun"/>
          <w:i/>
          <w:iCs/>
          <w:color w:val="000000"/>
          <w:sz w:val="24"/>
          <w:szCs w:val="24"/>
        </w:rPr>
        <w:t>Nat Clin Pract Rheumatol</w:t>
      </w:r>
      <w:r w:rsidRPr="003F5779">
        <w:rPr>
          <w:rFonts w:ascii="Book Antiqua" w:eastAsia="SimSun" w:hAnsi="Book Antiqua" w:cs="SimSun"/>
          <w:color w:val="000000"/>
          <w:sz w:val="24"/>
          <w:szCs w:val="24"/>
        </w:rPr>
        <w:t> 2007; </w:t>
      </w:r>
      <w:r w:rsidRPr="003F5779">
        <w:rPr>
          <w:rFonts w:ascii="Book Antiqua" w:eastAsia="SimSun" w:hAnsi="Book Antiqua" w:cs="SimSun"/>
          <w:b/>
          <w:bCs/>
          <w:color w:val="000000"/>
          <w:sz w:val="24"/>
          <w:szCs w:val="24"/>
        </w:rPr>
        <w:t>3</w:t>
      </w:r>
      <w:r w:rsidRPr="003F5779">
        <w:rPr>
          <w:rFonts w:ascii="Book Antiqua" w:eastAsia="SimSun" w:hAnsi="Book Antiqua" w:cs="SimSun"/>
          <w:color w:val="000000"/>
          <w:sz w:val="24"/>
          <w:szCs w:val="24"/>
        </w:rPr>
        <w:t>: 619-626 [PMID: 17968332 DOI: 10.1038/ncprheum0624]</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32 </w:t>
      </w:r>
      <w:r w:rsidRPr="003F5779">
        <w:rPr>
          <w:rFonts w:ascii="Book Antiqua" w:eastAsia="SimSun" w:hAnsi="Book Antiqua" w:cs="SimSun"/>
          <w:b/>
          <w:bCs/>
          <w:color w:val="000000"/>
          <w:sz w:val="24"/>
          <w:szCs w:val="24"/>
        </w:rPr>
        <w:t>Li B</w:t>
      </w:r>
      <w:r w:rsidRPr="003F5779">
        <w:rPr>
          <w:rFonts w:ascii="Book Antiqua" w:eastAsia="SimSun" w:hAnsi="Book Antiqua" w:cs="SimSun"/>
          <w:color w:val="000000"/>
          <w:sz w:val="24"/>
          <w:szCs w:val="24"/>
        </w:rPr>
        <w:t>, Greene MI. Special regulatory T-cell review: FOXP3 biochemistry in regulatory T cells--how diverse signals regulate suppression. </w:t>
      </w:r>
      <w:r w:rsidRPr="003F5779">
        <w:rPr>
          <w:rFonts w:ascii="Book Antiqua" w:eastAsia="SimSun" w:hAnsi="Book Antiqua" w:cs="SimSun"/>
          <w:i/>
          <w:iCs/>
          <w:color w:val="000000"/>
          <w:sz w:val="24"/>
          <w:szCs w:val="24"/>
        </w:rPr>
        <w:t>Immunology</w:t>
      </w:r>
      <w:r w:rsidRPr="003F5779">
        <w:rPr>
          <w:rFonts w:ascii="Book Antiqua" w:eastAsia="SimSun" w:hAnsi="Book Antiqua" w:cs="SimSun"/>
          <w:color w:val="000000"/>
          <w:sz w:val="24"/>
          <w:szCs w:val="24"/>
        </w:rPr>
        <w:t> 2008; </w:t>
      </w:r>
      <w:r w:rsidRPr="003F5779">
        <w:rPr>
          <w:rFonts w:ascii="Book Antiqua" w:eastAsia="SimSun" w:hAnsi="Book Antiqua" w:cs="SimSun"/>
          <w:b/>
          <w:bCs/>
          <w:color w:val="000000"/>
          <w:sz w:val="24"/>
          <w:szCs w:val="24"/>
        </w:rPr>
        <w:t>123</w:t>
      </w:r>
      <w:r w:rsidRPr="003F5779">
        <w:rPr>
          <w:rFonts w:ascii="Book Antiqua" w:eastAsia="SimSun" w:hAnsi="Book Antiqua" w:cs="SimSun"/>
          <w:color w:val="000000"/>
          <w:sz w:val="24"/>
          <w:szCs w:val="24"/>
        </w:rPr>
        <w:t>: 17-19 [PMID: 18154614 DOI: 10.1111/j.1365-2567.2007.02774.x]</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33 </w:t>
      </w:r>
      <w:r w:rsidRPr="003F5779">
        <w:rPr>
          <w:rFonts w:ascii="Book Antiqua" w:eastAsia="SimSun" w:hAnsi="Book Antiqua" w:cs="SimSun"/>
          <w:b/>
          <w:bCs/>
          <w:color w:val="000000"/>
          <w:sz w:val="24"/>
          <w:szCs w:val="24"/>
        </w:rPr>
        <w:t>Jovanovic DV</w:t>
      </w:r>
      <w:r w:rsidRPr="003F5779">
        <w:rPr>
          <w:rFonts w:ascii="Book Antiqua" w:eastAsia="SimSun" w:hAnsi="Book Antiqua" w:cs="SimSun"/>
          <w:color w:val="000000"/>
          <w:sz w:val="24"/>
          <w:szCs w:val="24"/>
        </w:rPr>
        <w:t xml:space="preserve">, Di Battista JA, Martel-Pelletier J, Jolicoeur FC, He Y, Zhang M, Mineau F, Pelletier JP. IL-17 stimulates the production and expression of </w:t>
      </w:r>
      <w:r w:rsidRPr="003F5779">
        <w:rPr>
          <w:rFonts w:ascii="Book Antiqua" w:eastAsia="SimSun" w:hAnsi="Book Antiqua" w:cs="SimSun"/>
          <w:color w:val="000000"/>
          <w:sz w:val="24"/>
          <w:szCs w:val="24"/>
        </w:rPr>
        <w:lastRenderedPageBreak/>
        <w:t>proinflammatory cytokines, IL-beta and TNF-alpha, by human macrophages. </w:t>
      </w:r>
      <w:r w:rsidRPr="003F5779">
        <w:rPr>
          <w:rFonts w:ascii="Book Antiqua" w:eastAsia="SimSun" w:hAnsi="Book Antiqua" w:cs="SimSun"/>
          <w:i/>
          <w:iCs/>
          <w:color w:val="000000"/>
          <w:sz w:val="24"/>
          <w:szCs w:val="24"/>
        </w:rPr>
        <w:t>J Immunol</w:t>
      </w:r>
      <w:r w:rsidRPr="003F5779">
        <w:rPr>
          <w:rFonts w:ascii="Book Antiqua" w:eastAsia="SimSun" w:hAnsi="Book Antiqua" w:cs="SimSun"/>
          <w:color w:val="000000"/>
          <w:sz w:val="24"/>
          <w:szCs w:val="24"/>
        </w:rPr>
        <w:t> 1998; </w:t>
      </w:r>
      <w:r w:rsidRPr="003F5779">
        <w:rPr>
          <w:rFonts w:ascii="Book Antiqua" w:eastAsia="SimSun" w:hAnsi="Book Antiqua" w:cs="SimSun"/>
          <w:b/>
          <w:bCs/>
          <w:color w:val="000000"/>
          <w:sz w:val="24"/>
          <w:szCs w:val="24"/>
        </w:rPr>
        <w:t>160</w:t>
      </w:r>
      <w:r w:rsidRPr="003F5779">
        <w:rPr>
          <w:rFonts w:ascii="Book Antiqua" w:eastAsia="SimSun" w:hAnsi="Book Antiqua" w:cs="SimSun"/>
          <w:color w:val="000000"/>
          <w:sz w:val="24"/>
          <w:szCs w:val="24"/>
        </w:rPr>
        <w:t>: 3513-3521 [PMID: 9531313]</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34 </w:t>
      </w:r>
      <w:r w:rsidRPr="003F5779">
        <w:rPr>
          <w:rFonts w:ascii="Book Antiqua" w:eastAsia="SimSun" w:hAnsi="Book Antiqua" w:cs="SimSun"/>
          <w:b/>
          <w:bCs/>
          <w:color w:val="000000"/>
          <w:sz w:val="24"/>
          <w:szCs w:val="24"/>
        </w:rPr>
        <w:t>Fujino S</w:t>
      </w:r>
      <w:r w:rsidRPr="003F5779">
        <w:rPr>
          <w:rFonts w:ascii="Book Antiqua" w:eastAsia="SimSun" w:hAnsi="Book Antiqua" w:cs="SimSun"/>
          <w:color w:val="000000"/>
          <w:sz w:val="24"/>
          <w:szCs w:val="24"/>
        </w:rPr>
        <w:t>, Andoh A, Bamba S, Ogawa A, Hata K, Araki Y, Bamba T, Fujiyama Y. Increased expression of interleukin 17 in inflammatory bowel disease. </w:t>
      </w:r>
      <w:r w:rsidRPr="003F5779">
        <w:rPr>
          <w:rFonts w:ascii="Book Antiqua" w:eastAsia="SimSun" w:hAnsi="Book Antiqua" w:cs="SimSun"/>
          <w:i/>
          <w:iCs/>
          <w:color w:val="000000"/>
          <w:sz w:val="24"/>
          <w:szCs w:val="24"/>
        </w:rPr>
        <w:t>Gut</w:t>
      </w:r>
      <w:r w:rsidRPr="003F5779">
        <w:rPr>
          <w:rFonts w:ascii="Book Antiqua" w:eastAsia="SimSun" w:hAnsi="Book Antiqua" w:cs="SimSun"/>
          <w:color w:val="000000"/>
          <w:sz w:val="24"/>
          <w:szCs w:val="24"/>
        </w:rPr>
        <w:t> 2003; </w:t>
      </w:r>
      <w:r w:rsidRPr="003F5779">
        <w:rPr>
          <w:rFonts w:ascii="Book Antiqua" w:eastAsia="SimSun" w:hAnsi="Book Antiqua" w:cs="SimSun"/>
          <w:b/>
          <w:bCs/>
          <w:color w:val="000000"/>
          <w:sz w:val="24"/>
          <w:szCs w:val="24"/>
        </w:rPr>
        <w:t>52</w:t>
      </w:r>
      <w:r w:rsidRPr="003F5779">
        <w:rPr>
          <w:rFonts w:ascii="Book Antiqua" w:eastAsia="SimSun" w:hAnsi="Book Antiqua" w:cs="SimSun"/>
          <w:color w:val="000000"/>
          <w:sz w:val="24"/>
          <w:szCs w:val="24"/>
        </w:rPr>
        <w:t>: 65-70 [PMID: 12477762 DOI: 10.1136/gut.52.1.65]</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35 </w:t>
      </w:r>
      <w:r w:rsidRPr="003F5779">
        <w:rPr>
          <w:rFonts w:ascii="Book Antiqua" w:eastAsia="SimSun" w:hAnsi="Book Antiqua" w:cs="SimSun"/>
          <w:b/>
          <w:bCs/>
          <w:color w:val="000000"/>
          <w:sz w:val="24"/>
          <w:szCs w:val="24"/>
        </w:rPr>
        <w:t>Fontenot JD</w:t>
      </w:r>
      <w:r w:rsidRPr="003F5779">
        <w:rPr>
          <w:rFonts w:ascii="Book Antiqua" w:eastAsia="SimSun" w:hAnsi="Book Antiqua" w:cs="SimSun"/>
          <w:color w:val="000000"/>
          <w:sz w:val="24"/>
          <w:szCs w:val="24"/>
        </w:rPr>
        <w:t>, Rasmussen JP, Williams LM, Dooley JL, Farr AG, Rudensky AY. Regulatory T cell lineage specification by the forkhead transcription factor foxp3. </w:t>
      </w:r>
      <w:r w:rsidRPr="003F5779">
        <w:rPr>
          <w:rFonts w:ascii="Book Antiqua" w:eastAsia="SimSun" w:hAnsi="Book Antiqua" w:cs="SimSun"/>
          <w:i/>
          <w:iCs/>
          <w:color w:val="000000"/>
          <w:sz w:val="24"/>
          <w:szCs w:val="24"/>
        </w:rPr>
        <w:t>Immunity</w:t>
      </w:r>
      <w:r w:rsidRPr="003F5779">
        <w:rPr>
          <w:rFonts w:ascii="Book Antiqua" w:eastAsia="SimSun" w:hAnsi="Book Antiqua" w:cs="SimSun"/>
          <w:color w:val="000000"/>
          <w:sz w:val="24"/>
          <w:szCs w:val="24"/>
        </w:rPr>
        <w:t> 2005; </w:t>
      </w:r>
      <w:r w:rsidRPr="003F5779">
        <w:rPr>
          <w:rFonts w:ascii="Book Antiqua" w:eastAsia="SimSun" w:hAnsi="Book Antiqua" w:cs="SimSun"/>
          <w:b/>
          <w:bCs/>
          <w:color w:val="000000"/>
          <w:sz w:val="24"/>
          <w:szCs w:val="24"/>
        </w:rPr>
        <w:t>22</w:t>
      </w:r>
      <w:r w:rsidRPr="003F5779">
        <w:rPr>
          <w:rFonts w:ascii="Book Antiqua" w:eastAsia="SimSun" w:hAnsi="Book Antiqua" w:cs="SimSun"/>
          <w:color w:val="000000"/>
          <w:sz w:val="24"/>
          <w:szCs w:val="24"/>
        </w:rPr>
        <w:t>: 329-341 [PMID: 15780990 DOI: 10.1016/j.immuni.2005.01.016]</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36 </w:t>
      </w:r>
      <w:r w:rsidRPr="003F5779">
        <w:rPr>
          <w:rFonts w:ascii="Book Antiqua" w:eastAsia="SimSun" w:hAnsi="Book Antiqua" w:cs="SimSun"/>
          <w:b/>
          <w:bCs/>
          <w:color w:val="000000"/>
          <w:sz w:val="24"/>
          <w:szCs w:val="24"/>
        </w:rPr>
        <w:t>Gavin MA</w:t>
      </w:r>
      <w:r w:rsidRPr="003F5779">
        <w:rPr>
          <w:rFonts w:ascii="Book Antiqua" w:eastAsia="SimSun" w:hAnsi="Book Antiqua" w:cs="SimSun"/>
          <w:color w:val="000000"/>
          <w:sz w:val="24"/>
          <w:szCs w:val="24"/>
        </w:rPr>
        <w:t>, Rasmussen JP, Fontenot JD, Vasta V, Manganiello VC, Beavo JA, Rudensky AY. Foxp3-dependent programme of regulatory T-cell differentiation. </w:t>
      </w:r>
      <w:r w:rsidRPr="003F5779">
        <w:rPr>
          <w:rFonts w:ascii="Book Antiqua" w:eastAsia="SimSun" w:hAnsi="Book Antiqua" w:cs="SimSun"/>
          <w:i/>
          <w:iCs/>
          <w:color w:val="000000"/>
          <w:sz w:val="24"/>
          <w:szCs w:val="24"/>
        </w:rPr>
        <w:t>Nature</w:t>
      </w:r>
      <w:r w:rsidRPr="003F5779">
        <w:rPr>
          <w:rFonts w:ascii="Book Antiqua" w:eastAsia="SimSun" w:hAnsi="Book Antiqua" w:cs="SimSun"/>
          <w:color w:val="000000"/>
          <w:sz w:val="24"/>
          <w:szCs w:val="24"/>
        </w:rPr>
        <w:t> 2007; </w:t>
      </w:r>
      <w:r w:rsidRPr="003F5779">
        <w:rPr>
          <w:rFonts w:ascii="Book Antiqua" w:eastAsia="SimSun" w:hAnsi="Book Antiqua" w:cs="SimSun"/>
          <w:b/>
          <w:bCs/>
          <w:color w:val="000000"/>
          <w:sz w:val="24"/>
          <w:szCs w:val="24"/>
        </w:rPr>
        <w:t>445</w:t>
      </w:r>
      <w:r w:rsidRPr="003F5779">
        <w:rPr>
          <w:rFonts w:ascii="Book Antiqua" w:eastAsia="SimSun" w:hAnsi="Book Antiqua" w:cs="SimSun"/>
          <w:color w:val="000000"/>
          <w:sz w:val="24"/>
          <w:szCs w:val="24"/>
        </w:rPr>
        <w:t>: 771-775 [PMID: 17220874 DOI: 10.1038/nature05543]</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37 </w:t>
      </w:r>
      <w:r w:rsidRPr="003F5779">
        <w:rPr>
          <w:rFonts w:ascii="Book Antiqua" w:eastAsia="SimSun" w:hAnsi="Book Antiqua" w:cs="SimSun"/>
          <w:b/>
          <w:bCs/>
          <w:color w:val="000000"/>
          <w:sz w:val="24"/>
          <w:szCs w:val="24"/>
        </w:rPr>
        <w:t>Antov A</w:t>
      </w:r>
      <w:r w:rsidRPr="003F5779">
        <w:rPr>
          <w:rFonts w:ascii="Book Antiqua" w:eastAsia="SimSun" w:hAnsi="Book Antiqua" w:cs="SimSun"/>
          <w:color w:val="000000"/>
          <w:sz w:val="24"/>
          <w:szCs w:val="24"/>
        </w:rPr>
        <w:t>, Yang L, Vig M, Baltimore D, Van Parijs L. Essential role for STAT5 signaling in CD25+CD4+ regulatory T cell homeostasis and the maintenance of self-tolerance. </w:t>
      </w:r>
      <w:r w:rsidRPr="003F5779">
        <w:rPr>
          <w:rFonts w:ascii="Book Antiqua" w:eastAsia="SimSun" w:hAnsi="Book Antiqua" w:cs="SimSun"/>
          <w:i/>
          <w:iCs/>
          <w:color w:val="000000"/>
          <w:sz w:val="24"/>
          <w:szCs w:val="24"/>
        </w:rPr>
        <w:t>J Immunol</w:t>
      </w:r>
      <w:r w:rsidRPr="003F5779">
        <w:rPr>
          <w:rFonts w:ascii="Book Antiqua" w:eastAsia="SimSun" w:hAnsi="Book Antiqua" w:cs="SimSun"/>
          <w:color w:val="000000"/>
          <w:sz w:val="24"/>
          <w:szCs w:val="24"/>
        </w:rPr>
        <w:t> 2003; </w:t>
      </w:r>
      <w:r w:rsidRPr="003F5779">
        <w:rPr>
          <w:rFonts w:ascii="Book Antiqua" w:eastAsia="SimSun" w:hAnsi="Book Antiqua" w:cs="SimSun"/>
          <w:b/>
          <w:bCs/>
          <w:color w:val="000000"/>
          <w:sz w:val="24"/>
          <w:szCs w:val="24"/>
        </w:rPr>
        <w:t>171</w:t>
      </w:r>
      <w:r w:rsidRPr="003F5779">
        <w:rPr>
          <w:rFonts w:ascii="Book Antiqua" w:eastAsia="SimSun" w:hAnsi="Book Antiqua" w:cs="SimSun"/>
          <w:color w:val="000000"/>
          <w:sz w:val="24"/>
          <w:szCs w:val="24"/>
        </w:rPr>
        <w:t>: 3435-3441 [PMID: 14500638 DOI: 10.4049/jimmunol.171.7.3435]</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38 </w:t>
      </w:r>
      <w:r w:rsidRPr="003F5779">
        <w:rPr>
          <w:rFonts w:ascii="Book Antiqua" w:eastAsia="SimSun" w:hAnsi="Book Antiqua" w:cs="SimSun"/>
          <w:b/>
          <w:bCs/>
          <w:color w:val="000000"/>
          <w:sz w:val="24"/>
          <w:szCs w:val="24"/>
        </w:rPr>
        <w:t>Li MO</w:t>
      </w:r>
      <w:r w:rsidRPr="003F5779">
        <w:rPr>
          <w:rFonts w:ascii="Book Antiqua" w:eastAsia="SimSun" w:hAnsi="Book Antiqua" w:cs="SimSun"/>
          <w:color w:val="000000"/>
          <w:sz w:val="24"/>
          <w:szCs w:val="24"/>
        </w:rPr>
        <w:t>, Sanjabi S, Flavell RA. Transforming growth factor-beta controls development, homeostasis, and tolerance of T cells by regulatory T cell-dependent and -independent mechanisms. </w:t>
      </w:r>
      <w:r w:rsidRPr="003F5779">
        <w:rPr>
          <w:rFonts w:ascii="Book Antiqua" w:eastAsia="SimSun" w:hAnsi="Book Antiqua" w:cs="SimSun"/>
          <w:i/>
          <w:iCs/>
          <w:color w:val="000000"/>
          <w:sz w:val="24"/>
          <w:szCs w:val="24"/>
        </w:rPr>
        <w:t>Immunity</w:t>
      </w:r>
      <w:r w:rsidRPr="003F5779">
        <w:rPr>
          <w:rFonts w:ascii="Book Antiqua" w:eastAsia="SimSun" w:hAnsi="Book Antiqua" w:cs="SimSun"/>
          <w:color w:val="000000"/>
          <w:sz w:val="24"/>
          <w:szCs w:val="24"/>
        </w:rPr>
        <w:t> 2006; </w:t>
      </w:r>
      <w:r w:rsidRPr="003F5779">
        <w:rPr>
          <w:rFonts w:ascii="Book Antiqua" w:eastAsia="SimSun" w:hAnsi="Book Antiqua" w:cs="SimSun"/>
          <w:b/>
          <w:bCs/>
          <w:color w:val="000000"/>
          <w:sz w:val="24"/>
          <w:szCs w:val="24"/>
        </w:rPr>
        <w:t>25</w:t>
      </w:r>
      <w:r w:rsidRPr="003F5779">
        <w:rPr>
          <w:rFonts w:ascii="Book Antiqua" w:eastAsia="SimSun" w:hAnsi="Book Antiqua" w:cs="SimSun"/>
          <w:color w:val="000000"/>
          <w:sz w:val="24"/>
          <w:szCs w:val="24"/>
        </w:rPr>
        <w:t>: 455-471 [PMID: 16973386 DOI: 10.1016/j.immuni.2006.07.011]</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39 </w:t>
      </w:r>
      <w:r w:rsidRPr="003F5779">
        <w:rPr>
          <w:rFonts w:ascii="Book Antiqua" w:eastAsia="SimSun" w:hAnsi="Book Antiqua" w:cs="SimSun"/>
          <w:b/>
          <w:bCs/>
          <w:color w:val="000000"/>
          <w:sz w:val="24"/>
          <w:szCs w:val="24"/>
        </w:rPr>
        <w:t>Xu L</w:t>
      </w:r>
      <w:r w:rsidRPr="003F5779">
        <w:rPr>
          <w:rFonts w:ascii="Book Antiqua" w:eastAsia="SimSun" w:hAnsi="Book Antiqua" w:cs="SimSun"/>
          <w:color w:val="000000"/>
          <w:sz w:val="24"/>
          <w:szCs w:val="24"/>
        </w:rPr>
        <w:t>, Kitani A, Fuss I, Strober W. Cutting edge: regulatory T cells induce CD4+CD25-Foxp3- T cells or are self-induced to become Th17 cells in the absence of exogenous TGF-beta. </w:t>
      </w:r>
      <w:r w:rsidRPr="003F5779">
        <w:rPr>
          <w:rFonts w:ascii="Book Antiqua" w:eastAsia="SimSun" w:hAnsi="Book Antiqua" w:cs="SimSun"/>
          <w:i/>
          <w:iCs/>
          <w:color w:val="000000"/>
          <w:sz w:val="24"/>
          <w:szCs w:val="24"/>
        </w:rPr>
        <w:t>J Immunol</w:t>
      </w:r>
      <w:r w:rsidRPr="003F5779">
        <w:rPr>
          <w:rFonts w:ascii="Book Antiqua" w:eastAsia="SimSun" w:hAnsi="Book Antiqua" w:cs="SimSun"/>
          <w:color w:val="000000"/>
          <w:sz w:val="24"/>
          <w:szCs w:val="24"/>
        </w:rPr>
        <w:t> 2007; </w:t>
      </w:r>
      <w:r w:rsidRPr="003F5779">
        <w:rPr>
          <w:rFonts w:ascii="Book Antiqua" w:eastAsia="SimSun" w:hAnsi="Book Antiqua" w:cs="SimSun"/>
          <w:b/>
          <w:bCs/>
          <w:color w:val="000000"/>
          <w:sz w:val="24"/>
          <w:szCs w:val="24"/>
        </w:rPr>
        <w:t>178</w:t>
      </w:r>
      <w:r w:rsidRPr="003F5779">
        <w:rPr>
          <w:rFonts w:ascii="Book Antiqua" w:eastAsia="SimSun" w:hAnsi="Book Antiqua" w:cs="SimSun"/>
          <w:color w:val="000000"/>
          <w:sz w:val="24"/>
          <w:szCs w:val="24"/>
        </w:rPr>
        <w:t>: 6725-6729 [PMID: 17513718 DOI: 10.4049/jimmunol.178.11.6725]</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40 </w:t>
      </w:r>
      <w:r w:rsidRPr="003F5779">
        <w:rPr>
          <w:rFonts w:ascii="Book Antiqua" w:eastAsia="SimSun" w:hAnsi="Book Antiqua" w:cs="SimSun"/>
          <w:b/>
          <w:bCs/>
          <w:color w:val="000000"/>
          <w:sz w:val="24"/>
          <w:szCs w:val="24"/>
        </w:rPr>
        <w:t>Korn T</w:t>
      </w:r>
      <w:r w:rsidRPr="003F5779">
        <w:rPr>
          <w:rFonts w:ascii="Book Antiqua" w:eastAsia="SimSun" w:hAnsi="Book Antiqua" w:cs="SimSun"/>
          <w:color w:val="000000"/>
          <w:sz w:val="24"/>
          <w:szCs w:val="24"/>
        </w:rPr>
        <w:t>, Bettelli E, Gao W, Awasthi A, Jäger A, Strom TB, Oukka M, Kuchroo VK. IL-21 initiates an alternative pathway to induce proinflammatory T(H)17 cells. </w:t>
      </w:r>
      <w:r w:rsidRPr="003F5779">
        <w:rPr>
          <w:rFonts w:ascii="Book Antiqua" w:eastAsia="SimSun" w:hAnsi="Book Antiqua" w:cs="SimSun"/>
          <w:i/>
          <w:iCs/>
          <w:color w:val="000000"/>
          <w:sz w:val="24"/>
          <w:szCs w:val="24"/>
        </w:rPr>
        <w:t>Nature</w:t>
      </w:r>
      <w:r w:rsidRPr="003F5779">
        <w:rPr>
          <w:rFonts w:ascii="Book Antiqua" w:eastAsia="SimSun" w:hAnsi="Book Antiqua" w:cs="SimSun"/>
          <w:color w:val="000000"/>
          <w:sz w:val="24"/>
          <w:szCs w:val="24"/>
        </w:rPr>
        <w:t> 2007; </w:t>
      </w:r>
      <w:r w:rsidRPr="003F5779">
        <w:rPr>
          <w:rFonts w:ascii="Book Antiqua" w:eastAsia="SimSun" w:hAnsi="Book Antiqua" w:cs="SimSun"/>
          <w:b/>
          <w:bCs/>
          <w:color w:val="000000"/>
          <w:sz w:val="24"/>
          <w:szCs w:val="24"/>
        </w:rPr>
        <w:t>448</w:t>
      </w:r>
      <w:r w:rsidRPr="003F5779">
        <w:rPr>
          <w:rFonts w:ascii="Book Antiqua" w:eastAsia="SimSun" w:hAnsi="Book Antiqua" w:cs="SimSun"/>
          <w:color w:val="000000"/>
          <w:sz w:val="24"/>
          <w:szCs w:val="24"/>
        </w:rPr>
        <w:t>: 484-487 [PMID: 17581588 DOI: 10.1038/nature05970]</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41 </w:t>
      </w:r>
      <w:r w:rsidRPr="003F5779">
        <w:rPr>
          <w:rFonts w:ascii="Book Antiqua" w:eastAsia="SimSun" w:hAnsi="Book Antiqua" w:cs="SimSun"/>
          <w:b/>
          <w:bCs/>
          <w:color w:val="000000"/>
          <w:sz w:val="24"/>
          <w:szCs w:val="24"/>
        </w:rPr>
        <w:t>Zhou L</w:t>
      </w:r>
      <w:r w:rsidRPr="003F5779">
        <w:rPr>
          <w:rFonts w:ascii="Book Antiqua" w:eastAsia="SimSun" w:hAnsi="Book Antiqua" w:cs="SimSun"/>
          <w:color w:val="000000"/>
          <w:sz w:val="24"/>
          <w:szCs w:val="24"/>
        </w:rPr>
        <w:t xml:space="preserve">, Ivanov II, Spolski R, Min R, Shenderov K, Egawa T, Levy DE, Leonard WJ, Littman DR. IL-6 programs T(H)-17 cell differentiation by </w:t>
      </w:r>
      <w:r w:rsidRPr="003F5779">
        <w:rPr>
          <w:rFonts w:ascii="Book Antiqua" w:eastAsia="SimSun" w:hAnsi="Book Antiqua" w:cs="SimSun"/>
          <w:color w:val="000000"/>
          <w:sz w:val="24"/>
          <w:szCs w:val="24"/>
        </w:rPr>
        <w:lastRenderedPageBreak/>
        <w:t>promoting sequential engagement of the IL-21 and IL-23 pathways. </w:t>
      </w:r>
      <w:r w:rsidRPr="003F5779">
        <w:rPr>
          <w:rFonts w:ascii="Book Antiqua" w:eastAsia="SimSun" w:hAnsi="Book Antiqua" w:cs="SimSun"/>
          <w:i/>
          <w:iCs/>
          <w:color w:val="000000"/>
          <w:sz w:val="24"/>
          <w:szCs w:val="24"/>
        </w:rPr>
        <w:t>Nat Immunol</w:t>
      </w:r>
      <w:r w:rsidRPr="003F5779">
        <w:rPr>
          <w:rFonts w:ascii="Book Antiqua" w:eastAsia="SimSun" w:hAnsi="Book Antiqua" w:cs="SimSun"/>
          <w:color w:val="000000"/>
          <w:sz w:val="24"/>
          <w:szCs w:val="24"/>
        </w:rPr>
        <w:t> 2007; </w:t>
      </w:r>
      <w:r w:rsidRPr="003F5779">
        <w:rPr>
          <w:rFonts w:ascii="Book Antiqua" w:eastAsia="SimSun" w:hAnsi="Book Antiqua" w:cs="SimSun"/>
          <w:b/>
          <w:bCs/>
          <w:color w:val="000000"/>
          <w:sz w:val="24"/>
          <w:szCs w:val="24"/>
        </w:rPr>
        <w:t>8</w:t>
      </w:r>
      <w:r w:rsidRPr="003F5779">
        <w:rPr>
          <w:rFonts w:ascii="Book Antiqua" w:eastAsia="SimSun" w:hAnsi="Book Antiqua" w:cs="SimSun"/>
          <w:color w:val="000000"/>
          <w:sz w:val="24"/>
          <w:szCs w:val="24"/>
        </w:rPr>
        <w:t>: 967-974 [PMID: 17581537 DOI: 10.1038/ni1488]</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42 </w:t>
      </w:r>
      <w:r w:rsidRPr="003F5779">
        <w:rPr>
          <w:rFonts w:ascii="Book Antiqua" w:eastAsia="SimSun" w:hAnsi="Book Antiqua" w:cs="SimSun"/>
          <w:b/>
          <w:bCs/>
          <w:color w:val="000000"/>
          <w:sz w:val="24"/>
          <w:szCs w:val="24"/>
        </w:rPr>
        <w:t>Stagg AJ</w:t>
      </w:r>
      <w:r w:rsidRPr="003F5779">
        <w:rPr>
          <w:rFonts w:ascii="Book Antiqua" w:eastAsia="SimSun" w:hAnsi="Book Antiqua" w:cs="SimSun"/>
          <w:color w:val="000000"/>
          <w:sz w:val="24"/>
          <w:szCs w:val="24"/>
        </w:rPr>
        <w:t>, Hart AL, Knight SC, Kamm MA. The dendritic cell: its role in intestinal inflammation and relationship with gut bacteria. </w:t>
      </w:r>
      <w:r w:rsidRPr="003F5779">
        <w:rPr>
          <w:rFonts w:ascii="Book Antiqua" w:eastAsia="SimSun" w:hAnsi="Book Antiqua" w:cs="SimSun"/>
          <w:i/>
          <w:iCs/>
          <w:color w:val="000000"/>
          <w:sz w:val="24"/>
          <w:szCs w:val="24"/>
        </w:rPr>
        <w:t>Gut</w:t>
      </w:r>
      <w:r w:rsidRPr="003F5779">
        <w:rPr>
          <w:rFonts w:ascii="Book Antiqua" w:eastAsia="SimSun" w:hAnsi="Book Antiqua" w:cs="SimSun"/>
          <w:color w:val="000000"/>
          <w:sz w:val="24"/>
          <w:szCs w:val="24"/>
        </w:rPr>
        <w:t> 2003; </w:t>
      </w:r>
      <w:r w:rsidRPr="003F5779">
        <w:rPr>
          <w:rFonts w:ascii="Book Antiqua" w:eastAsia="SimSun" w:hAnsi="Book Antiqua" w:cs="SimSun"/>
          <w:b/>
          <w:bCs/>
          <w:color w:val="000000"/>
          <w:sz w:val="24"/>
          <w:szCs w:val="24"/>
        </w:rPr>
        <w:t>52</w:t>
      </w:r>
      <w:r w:rsidRPr="003F5779">
        <w:rPr>
          <w:rFonts w:ascii="Book Antiqua" w:eastAsia="SimSun" w:hAnsi="Book Antiqua" w:cs="SimSun"/>
          <w:color w:val="000000"/>
          <w:sz w:val="24"/>
          <w:szCs w:val="24"/>
        </w:rPr>
        <w:t>: 1522-1529 [PMID: 12970149 DOI: 10.1136/gut.52.10.1522]</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43 </w:t>
      </w:r>
      <w:r w:rsidRPr="003F5779">
        <w:rPr>
          <w:rFonts w:ascii="Book Antiqua" w:eastAsia="SimSun" w:hAnsi="Book Antiqua" w:cs="SimSun"/>
          <w:b/>
          <w:bCs/>
          <w:color w:val="000000"/>
          <w:sz w:val="24"/>
          <w:szCs w:val="24"/>
        </w:rPr>
        <w:t>Grewal IS</w:t>
      </w:r>
      <w:r w:rsidRPr="003F5779">
        <w:rPr>
          <w:rFonts w:ascii="Book Antiqua" w:eastAsia="SimSun" w:hAnsi="Book Antiqua" w:cs="SimSun"/>
          <w:color w:val="000000"/>
          <w:sz w:val="24"/>
          <w:szCs w:val="24"/>
        </w:rPr>
        <w:t>, Flavell RA. CD40 and CD154 in cell-mediated immunity. </w:t>
      </w:r>
      <w:r w:rsidRPr="003F5779">
        <w:rPr>
          <w:rFonts w:ascii="Book Antiqua" w:eastAsia="SimSun" w:hAnsi="Book Antiqua" w:cs="SimSun"/>
          <w:i/>
          <w:iCs/>
          <w:color w:val="000000"/>
          <w:sz w:val="24"/>
          <w:szCs w:val="24"/>
        </w:rPr>
        <w:t>Annu Rev Immunol</w:t>
      </w:r>
      <w:r w:rsidRPr="003F5779">
        <w:rPr>
          <w:rFonts w:ascii="Book Antiqua" w:eastAsia="SimSun" w:hAnsi="Book Antiqua" w:cs="SimSun"/>
          <w:color w:val="000000"/>
          <w:sz w:val="24"/>
          <w:szCs w:val="24"/>
        </w:rPr>
        <w:t> 1998; </w:t>
      </w:r>
      <w:r w:rsidRPr="003F5779">
        <w:rPr>
          <w:rFonts w:ascii="Book Antiqua" w:eastAsia="SimSun" w:hAnsi="Book Antiqua" w:cs="SimSun"/>
          <w:b/>
          <w:bCs/>
          <w:color w:val="000000"/>
          <w:sz w:val="24"/>
          <w:szCs w:val="24"/>
        </w:rPr>
        <w:t>16</w:t>
      </w:r>
      <w:r w:rsidRPr="003F5779">
        <w:rPr>
          <w:rFonts w:ascii="Book Antiqua" w:eastAsia="SimSun" w:hAnsi="Book Antiqua" w:cs="SimSun"/>
          <w:color w:val="000000"/>
          <w:sz w:val="24"/>
          <w:szCs w:val="24"/>
        </w:rPr>
        <w:t>: 111-135 [PMID: 9597126 DOI: 10.1146/annurev.immunol.16.1.111]</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44 </w:t>
      </w:r>
      <w:r w:rsidRPr="003F5779">
        <w:rPr>
          <w:rFonts w:ascii="Book Antiqua" w:eastAsia="SimSun" w:hAnsi="Book Antiqua" w:cs="SimSun"/>
          <w:b/>
          <w:bCs/>
          <w:color w:val="000000"/>
          <w:sz w:val="24"/>
          <w:szCs w:val="24"/>
        </w:rPr>
        <w:t>Theill LE</w:t>
      </w:r>
      <w:r w:rsidRPr="003F5779">
        <w:rPr>
          <w:rFonts w:ascii="Book Antiqua" w:eastAsia="SimSun" w:hAnsi="Book Antiqua" w:cs="SimSun"/>
          <w:color w:val="000000"/>
          <w:sz w:val="24"/>
          <w:szCs w:val="24"/>
        </w:rPr>
        <w:t>, Boyle WJ, Penninger JM. RANK-L and RANK: T cells, bone loss, and mammalian evolution. </w:t>
      </w:r>
      <w:r w:rsidRPr="003F5779">
        <w:rPr>
          <w:rFonts w:ascii="Book Antiqua" w:eastAsia="SimSun" w:hAnsi="Book Antiqua" w:cs="SimSun"/>
          <w:i/>
          <w:iCs/>
          <w:color w:val="000000"/>
          <w:sz w:val="24"/>
          <w:szCs w:val="24"/>
        </w:rPr>
        <w:t>Annu Rev Immunol</w:t>
      </w:r>
      <w:r w:rsidRPr="003F5779">
        <w:rPr>
          <w:rFonts w:ascii="Book Antiqua" w:eastAsia="SimSun" w:hAnsi="Book Antiqua" w:cs="SimSun"/>
          <w:color w:val="000000"/>
          <w:sz w:val="24"/>
          <w:szCs w:val="24"/>
        </w:rPr>
        <w:t> 2002; </w:t>
      </w:r>
      <w:r w:rsidRPr="003F5779">
        <w:rPr>
          <w:rFonts w:ascii="Book Antiqua" w:eastAsia="SimSun" w:hAnsi="Book Antiqua" w:cs="SimSun"/>
          <w:b/>
          <w:bCs/>
          <w:color w:val="000000"/>
          <w:sz w:val="24"/>
          <w:szCs w:val="24"/>
        </w:rPr>
        <w:t>20</w:t>
      </w:r>
      <w:r w:rsidRPr="003F5779">
        <w:rPr>
          <w:rFonts w:ascii="Book Antiqua" w:eastAsia="SimSun" w:hAnsi="Book Antiqua" w:cs="SimSun"/>
          <w:color w:val="000000"/>
          <w:sz w:val="24"/>
          <w:szCs w:val="24"/>
        </w:rPr>
        <w:t>: 795-823 [PMID: 11861618 DOI: 10.1146/annurev.immunol.20.100301.064753]</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45 </w:t>
      </w:r>
      <w:r w:rsidRPr="003F5779">
        <w:rPr>
          <w:rFonts w:ascii="Book Antiqua" w:eastAsia="SimSun" w:hAnsi="Book Antiqua" w:cs="SimSun"/>
          <w:b/>
          <w:bCs/>
          <w:color w:val="000000"/>
          <w:sz w:val="24"/>
          <w:szCs w:val="24"/>
        </w:rPr>
        <w:t>Misra N</w:t>
      </w:r>
      <w:r w:rsidRPr="003F5779">
        <w:rPr>
          <w:rFonts w:ascii="Book Antiqua" w:eastAsia="SimSun" w:hAnsi="Book Antiqua" w:cs="SimSun"/>
          <w:color w:val="000000"/>
          <w:sz w:val="24"/>
          <w:szCs w:val="24"/>
        </w:rPr>
        <w:t>, Bayry J, Lacroix-Desmazes S, Kazatchkine MD, Kaveri SV. Cutting edge: human CD4+CD25+ T cells restrain the maturation and antigen-presenting function of dendritic cells. </w:t>
      </w:r>
      <w:r w:rsidRPr="003F5779">
        <w:rPr>
          <w:rFonts w:ascii="Book Antiqua" w:eastAsia="SimSun" w:hAnsi="Book Antiqua" w:cs="SimSun"/>
          <w:i/>
          <w:iCs/>
          <w:color w:val="000000"/>
          <w:sz w:val="24"/>
          <w:szCs w:val="24"/>
        </w:rPr>
        <w:t>J Immunol</w:t>
      </w:r>
      <w:r w:rsidRPr="003F5779">
        <w:rPr>
          <w:rFonts w:ascii="Book Antiqua" w:eastAsia="SimSun" w:hAnsi="Book Antiqua" w:cs="SimSun"/>
          <w:color w:val="000000"/>
          <w:sz w:val="24"/>
          <w:szCs w:val="24"/>
        </w:rPr>
        <w:t> 2004; </w:t>
      </w:r>
      <w:r w:rsidRPr="003F5779">
        <w:rPr>
          <w:rFonts w:ascii="Book Antiqua" w:eastAsia="SimSun" w:hAnsi="Book Antiqua" w:cs="SimSun"/>
          <w:b/>
          <w:bCs/>
          <w:color w:val="000000"/>
          <w:sz w:val="24"/>
          <w:szCs w:val="24"/>
        </w:rPr>
        <w:t>172</w:t>
      </w:r>
      <w:r w:rsidRPr="003F5779">
        <w:rPr>
          <w:rFonts w:ascii="Book Antiqua" w:eastAsia="SimSun" w:hAnsi="Book Antiqua" w:cs="SimSun"/>
          <w:color w:val="000000"/>
          <w:sz w:val="24"/>
          <w:szCs w:val="24"/>
        </w:rPr>
        <w:t>: 4676-4680 [PMID: 15067041 DOI: 10.4049/jimmunol.172.8.4676]</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46 </w:t>
      </w:r>
      <w:r w:rsidRPr="003F5779">
        <w:rPr>
          <w:rFonts w:ascii="Book Antiqua" w:eastAsia="SimSun" w:hAnsi="Book Antiqua" w:cs="SimSun"/>
          <w:b/>
          <w:bCs/>
          <w:color w:val="000000"/>
          <w:sz w:val="24"/>
          <w:szCs w:val="24"/>
        </w:rPr>
        <w:t>Sidorenko SP</w:t>
      </w:r>
      <w:r w:rsidRPr="003F5779">
        <w:rPr>
          <w:rFonts w:ascii="Book Antiqua" w:eastAsia="SimSun" w:hAnsi="Book Antiqua" w:cs="SimSun"/>
          <w:color w:val="000000"/>
          <w:sz w:val="24"/>
          <w:szCs w:val="24"/>
        </w:rPr>
        <w:t>, Clark EA. The dual-function CD150 receptor subfamily: the viral attraction. </w:t>
      </w:r>
      <w:r w:rsidRPr="003F5779">
        <w:rPr>
          <w:rFonts w:ascii="Book Antiqua" w:eastAsia="SimSun" w:hAnsi="Book Antiqua" w:cs="SimSun"/>
          <w:i/>
          <w:iCs/>
          <w:color w:val="000000"/>
          <w:sz w:val="24"/>
          <w:szCs w:val="24"/>
        </w:rPr>
        <w:t>Nat Immunol</w:t>
      </w:r>
      <w:r w:rsidRPr="003F5779">
        <w:rPr>
          <w:rFonts w:ascii="Book Antiqua" w:eastAsia="SimSun" w:hAnsi="Book Antiqua" w:cs="SimSun"/>
          <w:color w:val="000000"/>
          <w:sz w:val="24"/>
          <w:szCs w:val="24"/>
        </w:rPr>
        <w:t> 2003; </w:t>
      </w:r>
      <w:r w:rsidRPr="003F5779">
        <w:rPr>
          <w:rFonts w:ascii="Book Antiqua" w:eastAsia="SimSun" w:hAnsi="Book Antiqua" w:cs="SimSun"/>
          <w:b/>
          <w:bCs/>
          <w:color w:val="000000"/>
          <w:sz w:val="24"/>
          <w:szCs w:val="24"/>
        </w:rPr>
        <w:t>4</w:t>
      </w:r>
      <w:r w:rsidRPr="003F5779">
        <w:rPr>
          <w:rFonts w:ascii="Book Antiqua" w:eastAsia="SimSun" w:hAnsi="Book Antiqua" w:cs="SimSun"/>
          <w:color w:val="000000"/>
          <w:sz w:val="24"/>
          <w:szCs w:val="24"/>
        </w:rPr>
        <w:t>: 19-24 [PMID: 12496974 DOI: 10.1038/ni0103-19]</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47 </w:t>
      </w:r>
      <w:r w:rsidRPr="003F5779">
        <w:rPr>
          <w:rFonts w:ascii="Book Antiqua" w:eastAsia="SimSun" w:hAnsi="Book Antiqua" w:cs="SimSun"/>
          <w:b/>
          <w:bCs/>
          <w:color w:val="000000"/>
          <w:sz w:val="24"/>
          <w:szCs w:val="24"/>
        </w:rPr>
        <w:t>Okazaki T</w:t>
      </w:r>
      <w:r w:rsidRPr="003F5779">
        <w:rPr>
          <w:rFonts w:ascii="Book Antiqua" w:eastAsia="SimSun" w:hAnsi="Book Antiqua" w:cs="SimSun"/>
          <w:color w:val="000000"/>
          <w:sz w:val="24"/>
          <w:szCs w:val="24"/>
        </w:rPr>
        <w:t>, Maeda A, Nishimura H, Kurosaki T, Honjo T. PD-1 immunoreceptor inhibits B cell receptor-mediated signaling by recruiting src homology 2-domain-containing tyrosine phosphatase 2 to phosphotyrosine. </w:t>
      </w:r>
      <w:r w:rsidRPr="003F5779">
        <w:rPr>
          <w:rFonts w:ascii="Book Antiqua" w:eastAsia="SimSun" w:hAnsi="Book Antiqua" w:cs="SimSun"/>
          <w:i/>
          <w:iCs/>
          <w:color w:val="000000"/>
          <w:sz w:val="24"/>
          <w:szCs w:val="24"/>
        </w:rPr>
        <w:t>Proc Natl Acad Sci USA</w:t>
      </w:r>
      <w:r w:rsidRPr="003F5779">
        <w:rPr>
          <w:rFonts w:ascii="Book Antiqua" w:eastAsia="SimSun" w:hAnsi="Book Antiqua" w:cs="SimSun"/>
          <w:color w:val="000000"/>
          <w:sz w:val="24"/>
          <w:szCs w:val="24"/>
        </w:rPr>
        <w:t> 2001; </w:t>
      </w:r>
      <w:r w:rsidRPr="003F5779">
        <w:rPr>
          <w:rFonts w:ascii="Book Antiqua" w:eastAsia="SimSun" w:hAnsi="Book Antiqua" w:cs="SimSun"/>
          <w:b/>
          <w:bCs/>
          <w:color w:val="000000"/>
          <w:sz w:val="24"/>
          <w:szCs w:val="24"/>
        </w:rPr>
        <w:t>98</w:t>
      </w:r>
      <w:r w:rsidRPr="003F5779">
        <w:rPr>
          <w:rFonts w:ascii="Book Antiqua" w:eastAsia="SimSun" w:hAnsi="Book Antiqua" w:cs="SimSun"/>
          <w:color w:val="000000"/>
          <w:sz w:val="24"/>
          <w:szCs w:val="24"/>
        </w:rPr>
        <w:t>: 13866-13871 [PMID: 11698646 DOI: 10.1073/pnas.231486598]</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48 </w:t>
      </w:r>
      <w:r w:rsidRPr="003F5779">
        <w:rPr>
          <w:rFonts w:ascii="Book Antiqua" w:eastAsia="SimSun" w:hAnsi="Book Antiqua" w:cs="SimSun"/>
          <w:b/>
          <w:bCs/>
          <w:color w:val="000000"/>
          <w:sz w:val="24"/>
          <w:szCs w:val="24"/>
        </w:rPr>
        <w:t>Kitani A</w:t>
      </w:r>
      <w:r w:rsidRPr="003F5779">
        <w:rPr>
          <w:rFonts w:ascii="Book Antiqua" w:eastAsia="SimSun" w:hAnsi="Book Antiqua" w:cs="SimSun"/>
          <w:color w:val="000000"/>
          <w:sz w:val="24"/>
          <w:szCs w:val="24"/>
        </w:rPr>
        <w:t>, Xu L. Regulatory T cells and the induction of IL-17. </w:t>
      </w:r>
      <w:r w:rsidRPr="003F5779">
        <w:rPr>
          <w:rFonts w:ascii="Book Antiqua" w:eastAsia="SimSun" w:hAnsi="Book Antiqua" w:cs="SimSun"/>
          <w:i/>
          <w:iCs/>
          <w:color w:val="000000"/>
          <w:sz w:val="24"/>
          <w:szCs w:val="24"/>
        </w:rPr>
        <w:t>Mucosal Immunol</w:t>
      </w:r>
      <w:r w:rsidRPr="003F5779">
        <w:rPr>
          <w:rFonts w:ascii="Book Antiqua" w:eastAsia="SimSun" w:hAnsi="Book Antiqua" w:cs="SimSun"/>
          <w:color w:val="000000"/>
          <w:sz w:val="24"/>
          <w:szCs w:val="24"/>
        </w:rPr>
        <w:t> 2008; </w:t>
      </w:r>
      <w:r w:rsidRPr="003F5779">
        <w:rPr>
          <w:rFonts w:ascii="Book Antiqua" w:eastAsia="SimSun" w:hAnsi="Book Antiqua" w:cs="SimSun"/>
          <w:b/>
          <w:bCs/>
          <w:color w:val="000000"/>
          <w:sz w:val="24"/>
          <w:szCs w:val="24"/>
        </w:rPr>
        <w:t xml:space="preserve">1 </w:t>
      </w:r>
      <w:r w:rsidRPr="003F5779">
        <w:rPr>
          <w:rFonts w:ascii="Book Antiqua" w:eastAsia="SimSun" w:hAnsi="Book Antiqua" w:cs="SimSun"/>
          <w:bCs/>
          <w:color w:val="000000"/>
          <w:sz w:val="24"/>
          <w:szCs w:val="24"/>
        </w:rPr>
        <w:t>Suppl 1</w:t>
      </w:r>
      <w:r w:rsidRPr="003F5779">
        <w:rPr>
          <w:rFonts w:ascii="Book Antiqua" w:eastAsia="SimSun" w:hAnsi="Book Antiqua" w:cs="SimSun"/>
          <w:color w:val="000000"/>
          <w:sz w:val="24"/>
          <w:szCs w:val="24"/>
        </w:rPr>
        <w:t>: S43-S46 [PMID: 19079228 DOI: 10.1038/mi.2008.51]</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49 </w:t>
      </w:r>
      <w:r w:rsidRPr="003F5779">
        <w:rPr>
          <w:rFonts w:ascii="Book Antiqua" w:eastAsia="SimSun" w:hAnsi="Book Antiqua" w:cs="SimSun"/>
          <w:b/>
          <w:bCs/>
          <w:color w:val="000000"/>
          <w:sz w:val="24"/>
          <w:szCs w:val="24"/>
        </w:rPr>
        <w:t>Swee LK</w:t>
      </w:r>
      <w:r w:rsidRPr="003F5779">
        <w:rPr>
          <w:rFonts w:ascii="Book Antiqua" w:eastAsia="SimSun" w:hAnsi="Book Antiqua" w:cs="SimSun"/>
          <w:color w:val="000000"/>
          <w:sz w:val="24"/>
          <w:szCs w:val="24"/>
        </w:rPr>
        <w:t>, Bosco N, Malissen B, Ceredig R, Rolink A. Expansion of peripheral naturally occurring T regulatory cells by Fms-like tyrosine kinase 3 ligand treatment. </w:t>
      </w:r>
      <w:r w:rsidRPr="003F5779">
        <w:rPr>
          <w:rFonts w:ascii="Book Antiqua" w:eastAsia="SimSun" w:hAnsi="Book Antiqua" w:cs="SimSun"/>
          <w:i/>
          <w:iCs/>
          <w:color w:val="000000"/>
          <w:sz w:val="24"/>
          <w:szCs w:val="24"/>
        </w:rPr>
        <w:t>Blood</w:t>
      </w:r>
      <w:r w:rsidRPr="003F5779">
        <w:rPr>
          <w:rFonts w:ascii="Book Antiqua" w:eastAsia="SimSun" w:hAnsi="Book Antiqua" w:cs="SimSun"/>
          <w:color w:val="000000"/>
          <w:sz w:val="24"/>
          <w:szCs w:val="24"/>
        </w:rPr>
        <w:t> 2009; </w:t>
      </w:r>
      <w:r w:rsidRPr="003F5779">
        <w:rPr>
          <w:rFonts w:ascii="Book Antiqua" w:eastAsia="SimSun" w:hAnsi="Book Antiqua" w:cs="SimSun"/>
          <w:b/>
          <w:bCs/>
          <w:color w:val="000000"/>
          <w:sz w:val="24"/>
          <w:szCs w:val="24"/>
        </w:rPr>
        <w:t>113</w:t>
      </w:r>
      <w:r w:rsidRPr="003F5779">
        <w:rPr>
          <w:rFonts w:ascii="Book Antiqua" w:eastAsia="SimSun" w:hAnsi="Book Antiqua" w:cs="SimSun"/>
          <w:color w:val="000000"/>
          <w:sz w:val="24"/>
          <w:szCs w:val="24"/>
        </w:rPr>
        <w:t>: 6277-6287 [PMID: 19211508 DOI: 10.1182/blood-2008-06-161026]</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50 </w:t>
      </w:r>
      <w:r w:rsidRPr="003F5779">
        <w:rPr>
          <w:rFonts w:ascii="Book Antiqua" w:eastAsia="SimSun" w:hAnsi="Book Antiqua" w:cs="SimSun"/>
          <w:b/>
          <w:bCs/>
          <w:color w:val="000000"/>
          <w:sz w:val="24"/>
          <w:szCs w:val="24"/>
        </w:rPr>
        <w:t>Kudlacek S</w:t>
      </w:r>
      <w:r w:rsidRPr="003F5779">
        <w:rPr>
          <w:rFonts w:ascii="Book Antiqua" w:eastAsia="SimSun" w:hAnsi="Book Antiqua" w:cs="SimSun"/>
          <w:color w:val="000000"/>
          <w:sz w:val="24"/>
          <w:szCs w:val="24"/>
        </w:rPr>
        <w:t xml:space="preserve">, Schneider B, Woloszczuk W, Pietschmann P, Willvonseder R. Serum levels of osteoprotegerin increase with age in a healthy adult </w:t>
      </w:r>
      <w:r w:rsidRPr="003F5779">
        <w:rPr>
          <w:rFonts w:ascii="Book Antiqua" w:eastAsia="SimSun" w:hAnsi="Book Antiqua" w:cs="SimSun"/>
          <w:color w:val="000000"/>
          <w:sz w:val="24"/>
          <w:szCs w:val="24"/>
        </w:rPr>
        <w:lastRenderedPageBreak/>
        <w:t>population. </w:t>
      </w:r>
      <w:r w:rsidRPr="003F5779">
        <w:rPr>
          <w:rFonts w:ascii="Book Antiqua" w:eastAsia="SimSun" w:hAnsi="Book Antiqua" w:cs="SimSun"/>
          <w:i/>
          <w:iCs/>
          <w:color w:val="000000"/>
          <w:sz w:val="24"/>
          <w:szCs w:val="24"/>
        </w:rPr>
        <w:t>Bone</w:t>
      </w:r>
      <w:r w:rsidRPr="003F5779">
        <w:rPr>
          <w:rFonts w:ascii="Book Antiqua" w:eastAsia="SimSun" w:hAnsi="Book Antiqua" w:cs="SimSun"/>
          <w:color w:val="000000"/>
          <w:sz w:val="24"/>
          <w:szCs w:val="24"/>
        </w:rPr>
        <w:t> 2003; </w:t>
      </w:r>
      <w:r w:rsidRPr="003F5779">
        <w:rPr>
          <w:rFonts w:ascii="Book Antiqua" w:eastAsia="SimSun" w:hAnsi="Book Antiqua" w:cs="SimSun"/>
          <w:b/>
          <w:bCs/>
          <w:color w:val="000000"/>
          <w:sz w:val="24"/>
          <w:szCs w:val="24"/>
        </w:rPr>
        <w:t>32</w:t>
      </w:r>
      <w:r w:rsidRPr="003F5779">
        <w:rPr>
          <w:rFonts w:ascii="Book Antiqua" w:eastAsia="SimSun" w:hAnsi="Book Antiqua" w:cs="SimSun"/>
          <w:color w:val="000000"/>
          <w:sz w:val="24"/>
          <w:szCs w:val="24"/>
        </w:rPr>
        <w:t>: 681-686 [PMID: 12810175 DOI: 10.1016/S8756-3282(03)00090-5]</w:t>
      </w:r>
    </w:p>
    <w:p w:rsidR="00777B88" w:rsidRPr="003F5779" w:rsidRDefault="00777B88" w:rsidP="001937DC">
      <w:pPr>
        <w:adjustRightInd w:val="0"/>
        <w:snapToGrid w:val="0"/>
        <w:spacing w:line="360" w:lineRule="auto"/>
        <w:rPr>
          <w:rFonts w:ascii="Book Antiqua" w:eastAsia="SimSun" w:hAnsi="Book Antiqua" w:cs="SimSun"/>
          <w:color w:val="000000"/>
          <w:sz w:val="24"/>
          <w:szCs w:val="24"/>
        </w:rPr>
      </w:pPr>
      <w:r w:rsidRPr="003F5779">
        <w:rPr>
          <w:rFonts w:ascii="Book Antiqua" w:eastAsia="SimSun" w:hAnsi="Book Antiqua" w:cs="SimSun"/>
          <w:color w:val="000000"/>
          <w:sz w:val="24"/>
          <w:szCs w:val="24"/>
        </w:rPr>
        <w:t>51 </w:t>
      </w:r>
      <w:r w:rsidRPr="003F5779">
        <w:rPr>
          <w:rFonts w:ascii="Book Antiqua" w:eastAsia="SimSun" w:hAnsi="Book Antiqua" w:cs="SimSun"/>
          <w:b/>
          <w:bCs/>
          <w:color w:val="000000"/>
          <w:sz w:val="24"/>
          <w:szCs w:val="24"/>
        </w:rPr>
        <w:t>Griseri T</w:t>
      </w:r>
      <w:r w:rsidRPr="003F5779">
        <w:rPr>
          <w:rFonts w:ascii="Book Antiqua" w:eastAsia="SimSun" w:hAnsi="Book Antiqua" w:cs="SimSun"/>
          <w:color w:val="000000"/>
          <w:sz w:val="24"/>
          <w:szCs w:val="24"/>
        </w:rPr>
        <w:t>, Asquith M, Thompson C, Powrie F. OX40 is required for regulatory T cell-mediated control of colitis. </w:t>
      </w:r>
      <w:r w:rsidRPr="003F5779">
        <w:rPr>
          <w:rFonts w:ascii="Book Antiqua" w:eastAsia="SimSun" w:hAnsi="Book Antiqua" w:cs="SimSun"/>
          <w:i/>
          <w:iCs/>
          <w:color w:val="000000"/>
          <w:sz w:val="24"/>
          <w:szCs w:val="24"/>
        </w:rPr>
        <w:t>J Exp Med</w:t>
      </w:r>
      <w:r w:rsidRPr="003F5779">
        <w:rPr>
          <w:rFonts w:ascii="Book Antiqua" w:eastAsia="SimSun" w:hAnsi="Book Antiqua" w:cs="SimSun"/>
          <w:color w:val="000000"/>
          <w:sz w:val="24"/>
          <w:szCs w:val="24"/>
        </w:rPr>
        <w:t> 2010; </w:t>
      </w:r>
      <w:r w:rsidRPr="003F5779">
        <w:rPr>
          <w:rFonts w:ascii="Book Antiqua" w:eastAsia="SimSun" w:hAnsi="Book Antiqua" w:cs="SimSun"/>
          <w:b/>
          <w:bCs/>
          <w:color w:val="000000"/>
          <w:sz w:val="24"/>
          <w:szCs w:val="24"/>
        </w:rPr>
        <w:t>207</w:t>
      </w:r>
      <w:r w:rsidRPr="003F5779">
        <w:rPr>
          <w:rFonts w:ascii="Book Antiqua" w:eastAsia="SimSun" w:hAnsi="Book Antiqua" w:cs="SimSun"/>
          <w:color w:val="000000"/>
          <w:sz w:val="24"/>
          <w:szCs w:val="24"/>
        </w:rPr>
        <w:t>: 699-709 [PMID: 20368580 DOI: 10.1084/jem.20091618]</w:t>
      </w:r>
    </w:p>
    <w:p w:rsidR="00777B88" w:rsidRPr="003F5779" w:rsidRDefault="00777B88" w:rsidP="001937DC">
      <w:pPr>
        <w:adjustRightInd w:val="0"/>
        <w:snapToGrid w:val="0"/>
        <w:spacing w:line="360" w:lineRule="auto"/>
        <w:rPr>
          <w:rFonts w:ascii="Book Antiqua" w:hAnsi="Book Antiqua"/>
          <w:sz w:val="24"/>
          <w:szCs w:val="24"/>
        </w:rPr>
      </w:pPr>
    </w:p>
    <w:p w:rsidR="00777B88" w:rsidRDefault="00777B88" w:rsidP="001937DC">
      <w:pPr>
        <w:adjustRightInd w:val="0"/>
        <w:snapToGrid w:val="0"/>
        <w:spacing w:line="360" w:lineRule="auto"/>
        <w:jc w:val="right"/>
        <w:rPr>
          <w:rFonts w:ascii="Book Antiqua" w:hAnsi="Book Antiqua"/>
          <w:b/>
          <w:bCs/>
          <w:sz w:val="24"/>
        </w:rPr>
      </w:pPr>
      <w:r w:rsidRPr="005F7DC3">
        <w:rPr>
          <w:rFonts w:ascii="Book Antiqua" w:hAnsi="Book Antiqua"/>
          <w:b/>
          <w:bCs/>
          <w:sz w:val="24"/>
        </w:rPr>
        <w:t xml:space="preserve">P-Reviewer: </w:t>
      </w:r>
      <w:r w:rsidR="00113B55" w:rsidRPr="00113B55">
        <w:rPr>
          <w:rFonts w:ascii="Book Antiqua" w:hAnsi="Book Antiqua"/>
          <w:bCs/>
          <w:sz w:val="24"/>
        </w:rPr>
        <w:t>Sipos</w:t>
      </w:r>
      <w:r w:rsidR="00113B55" w:rsidRPr="00113B55">
        <w:rPr>
          <w:rFonts w:ascii="Book Antiqua" w:hAnsi="Book Antiqua" w:hint="eastAsia"/>
          <w:bCs/>
          <w:sz w:val="24"/>
        </w:rPr>
        <w:t xml:space="preserve"> F</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777B88" w:rsidRDefault="00777B88" w:rsidP="001937DC">
      <w:pPr>
        <w:adjustRightInd w:val="0"/>
        <w:snapToGrid w:val="0"/>
        <w:spacing w:line="360" w:lineRule="auto"/>
        <w:jc w:val="right"/>
        <w:rPr>
          <w:rFonts w:ascii="Book Antiqua" w:hAnsi="Book Antiqua"/>
          <w:b/>
          <w:bCs/>
          <w:sz w:val="24"/>
        </w:rPr>
      </w:pPr>
    </w:p>
    <w:p w:rsidR="007D1969" w:rsidRPr="00777B88" w:rsidRDefault="007D1969" w:rsidP="001937DC">
      <w:pPr>
        <w:shd w:val="clear" w:color="auto" w:fill="FFFFFF"/>
        <w:adjustRightInd w:val="0"/>
        <w:snapToGrid w:val="0"/>
        <w:spacing w:line="360" w:lineRule="auto"/>
        <w:ind w:left="480" w:hangingChars="200" w:hanging="480"/>
        <w:rPr>
          <w:rFonts w:ascii="Book Antiqua" w:hAnsi="Book Antiqua"/>
          <w:sz w:val="24"/>
          <w:szCs w:val="24"/>
        </w:rPr>
      </w:pPr>
    </w:p>
    <w:p w:rsidR="007D1969" w:rsidRPr="00B77912" w:rsidRDefault="007D1969" w:rsidP="001937DC">
      <w:pPr>
        <w:shd w:val="clear" w:color="auto" w:fill="FFFFFF"/>
        <w:adjustRightInd w:val="0"/>
        <w:snapToGrid w:val="0"/>
        <w:spacing w:line="360" w:lineRule="auto"/>
        <w:ind w:left="480" w:hangingChars="200" w:hanging="480"/>
        <w:rPr>
          <w:rFonts w:ascii="Book Antiqua" w:hAnsi="Book Antiqua"/>
          <w:sz w:val="24"/>
          <w:szCs w:val="24"/>
        </w:rPr>
      </w:pPr>
    </w:p>
    <w:p w:rsidR="007D1969" w:rsidRPr="00B77912" w:rsidRDefault="007D1969" w:rsidP="001937DC">
      <w:pPr>
        <w:shd w:val="clear" w:color="auto" w:fill="FFFFFF"/>
        <w:adjustRightInd w:val="0"/>
        <w:snapToGrid w:val="0"/>
        <w:spacing w:line="360" w:lineRule="auto"/>
        <w:ind w:left="480" w:hangingChars="200" w:hanging="480"/>
        <w:rPr>
          <w:rFonts w:ascii="Book Antiqua" w:hAnsi="Book Antiqua"/>
          <w:sz w:val="24"/>
          <w:szCs w:val="24"/>
        </w:rPr>
      </w:pPr>
    </w:p>
    <w:p w:rsidR="007D1969" w:rsidRPr="00B77912" w:rsidRDefault="007D1969" w:rsidP="001937DC">
      <w:pPr>
        <w:shd w:val="clear" w:color="auto" w:fill="FFFFFF"/>
        <w:adjustRightInd w:val="0"/>
        <w:snapToGrid w:val="0"/>
        <w:spacing w:line="360" w:lineRule="auto"/>
        <w:ind w:left="480" w:hangingChars="200" w:hanging="480"/>
        <w:rPr>
          <w:rFonts w:ascii="Book Antiqua" w:hAnsi="Book Antiqua"/>
          <w:sz w:val="24"/>
          <w:szCs w:val="24"/>
        </w:rPr>
      </w:pPr>
    </w:p>
    <w:p w:rsidR="007D1969" w:rsidRPr="00B77912" w:rsidRDefault="007D1969" w:rsidP="001937DC">
      <w:pPr>
        <w:shd w:val="clear" w:color="auto" w:fill="FFFFFF"/>
        <w:adjustRightInd w:val="0"/>
        <w:snapToGrid w:val="0"/>
        <w:spacing w:line="360" w:lineRule="auto"/>
        <w:ind w:left="480" w:hangingChars="200" w:hanging="480"/>
        <w:rPr>
          <w:rFonts w:ascii="Book Antiqua" w:hAnsi="Book Antiqua"/>
          <w:sz w:val="24"/>
          <w:szCs w:val="24"/>
        </w:rPr>
      </w:pPr>
    </w:p>
    <w:p w:rsidR="00C27077" w:rsidRDefault="00C27077" w:rsidP="001937DC">
      <w:pPr>
        <w:shd w:val="clear" w:color="auto" w:fill="FFFFFF"/>
        <w:adjustRightInd w:val="0"/>
        <w:snapToGrid w:val="0"/>
        <w:spacing w:line="360" w:lineRule="auto"/>
        <w:ind w:left="480" w:hangingChars="200" w:hanging="480"/>
        <w:rPr>
          <w:rFonts w:ascii="Book Antiqua" w:hAnsi="Book Antiqua"/>
          <w:sz w:val="24"/>
          <w:szCs w:val="24"/>
        </w:rPr>
      </w:pPr>
    </w:p>
    <w:p w:rsidR="0022791C" w:rsidRDefault="0022791C" w:rsidP="001937DC">
      <w:pPr>
        <w:shd w:val="clear" w:color="auto" w:fill="FFFFFF"/>
        <w:adjustRightInd w:val="0"/>
        <w:snapToGrid w:val="0"/>
        <w:spacing w:line="360" w:lineRule="auto"/>
        <w:ind w:left="480" w:hangingChars="200" w:hanging="480"/>
        <w:rPr>
          <w:rFonts w:ascii="Book Antiqua" w:hAnsi="Book Antiqua"/>
          <w:sz w:val="24"/>
          <w:szCs w:val="24"/>
        </w:rPr>
      </w:pPr>
    </w:p>
    <w:p w:rsidR="0022791C" w:rsidRDefault="0022791C" w:rsidP="001937DC">
      <w:pPr>
        <w:shd w:val="clear" w:color="auto" w:fill="FFFFFF"/>
        <w:adjustRightInd w:val="0"/>
        <w:snapToGrid w:val="0"/>
        <w:spacing w:line="360" w:lineRule="auto"/>
        <w:ind w:left="480" w:hangingChars="200" w:hanging="480"/>
        <w:rPr>
          <w:rFonts w:ascii="Book Antiqua" w:hAnsi="Book Antiqua"/>
          <w:sz w:val="24"/>
          <w:szCs w:val="24"/>
        </w:rPr>
      </w:pPr>
    </w:p>
    <w:p w:rsidR="0022791C" w:rsidRDefault="0022791C" w:rsidP="001937DC">
      <w:pPr>
        <w:shd w:val="clear" w:color="auto" w:fill="FFFFFF"/>
        <w:adjustRightInd w:val="0"/>
        <w:snapToGrid w:val="0"/>
        <w:spacing w:line="360" w:lineRule="auto"/>
        <w:ind w:left="480" w:hangingChars="200" w:hanging="480"/>
        <w:rPr>
          <w:rFonts w:ascii="Book Antiqua" w:hAnsi="Book Antiqua"/>
          <w:sz w:val="24"/>
          <w:szCs w:val="24"/>
        </w:rPr>
      </w:pPr>
    </w:p>
    <w:p w:rsidR="0022791C" w:rsidRDefault="0022791C" w:rsidP="001937DC">
      <w:pPr>
        <w:shd w:val="clear" w:color="auto" w:fill="FFFFFF"/>
        <w:adjustRightInd w:val="0"/>
        <w:snapToGrid w:val="0"/>
        <w:spacing w:line="360" w:lineRule="auto"/>
        <w:ind w:left="480" w:hangingChars="200" w:hanging="480"/>
        <w:rPr>
          <w:rFonts w:ascii="Book Antiqua" w:hAnsi="Book Antiqua"/>
          <w:sz w:val="24"/>
          <w:szCs w:val="24"/>
        </w:rPr>
      </w:pPr>
    </w:p>
    <w:p w:rsidR="0022791C" w:rsidRDefault="0022791C" w:rsidP="001937DC">
      <w:pPr>
        <w:shd w:val="clear" w:color="auto" w:fill="FFFFFF"/>
        <w:adjustRightInd w:val="0"/>
        <w:snapToGrid w:val="0"/>
        <w:spacing w:line="360" w:lineRule="auto"/>
        <w:ind w:left="480" w:hangingChars="200" w:hanging="480"/>
        <w:rPr>
          <w:rFonts w:ascii="Book Antiqua" w:hAnsi="Book Antiqua"/>
          <w:sz w:val="24"/>
          <w:szCs w:val="24"/>
        </w:rPr>
      </w:pPr>
    </w:p>
    <w:p w:rsidR="0022791C" w:rsidRDefault="0022791C" w:rsidP="001937DC">
      <w:pPr>
        <w:shd w:val="clear" w:color="auto" w:fill="FFFFFF"/>
        <w:adjustRightInd w:val="0"/>
        <w:snapToGrid w:val="0"/>
        <w:spacing w:line="360" w:lineRule="auto"/>
        <w:ind w:left="480" w:hangingChars="200" w:hanging="480"/>
        <w:rPr>
          <w:rFonts w:ascii="Book Antiqua" w:hAnsi="Book Antiqua"/>
          <w:sz w:val="24"/>
          <w:szCs w:val="24"/>
        </w:rPr>
      </w:pPr>
    </w:p>
    <w:p w:rsidR="007546AF" w:rsidRDefault="007546AF" w:rsidP="001937DC">
      <w:pPr>
        <w:shd w:val="clear" w:color="auto" w:fill="FFFFFF"/>
        <w:adjustRightInd w:val="0"/>
        <w:snapToGrid w:val="0"/>
        <w:spacing w:line="360" w:lineRule="auto"/>
        <w:ind w:left="480" w:hangingChars="200" w:hanging="480"/>
        <w:rPr>
          <w:rFonts w:ascii="Book Antiqua" w:hAnsi="Book Antiqua"/>
          <w:sz w:val="24"/>
          <w:szCs w:val="24"/>
        </w:rPr>
      </w:pPr>
    </w:p>
    <w:p w:rsidR="00917CB4" w:rsidRDefault="00917CB4" w:rsidP="001937DC">
      <w:pPr>
        <w:shd w:val="clear" w:color="auto" w:fill="FFFFFF"/>
        <w:adjustRightInd w:val="0"/>
        <w:snapToGrid w:val="0"/>
        <w:spacing w:line="360" w:lineRule="auto"/>
        <w:ind w:left="480" w:hangingChars="200" w:hanging="480"/>
        <w:rPr>
          <w:rFonts w:ascii="Book Antiqua" w:hAnsi="Book Antiqua"/>
          <w:sz w:val="24"/>
          <w:szCs w:val="24"/>
        </w:rPr>
      </w:pPr>
      <w:r>
        <w:rPr>
          <w:rFonts w:ascii="Book Antiqua" w:hAnsi="Book Antiqua"/>
          <w:sz w:val="24"/>
          <w:szCs w:val="24"/>
        </w:rPr>
        <w:br w:type="page"/>
      </w:r>
    </w:p>
    <w:p w:rsidR="007546AF" w:rsidRDefault="007546AF" w:rsidP="001937DC">
      <w:pPr>
        <w:shd w:val="clear" w:color="auto" w:fill="FFFFFF"/>
        <w:adjustRightInd w:val="0"/>
        <w:snapToGrid w:val="0"/>
        <w:spacing w:line="360" w:lineRule="auto"/>
        <w:ind w:left="480" w:hangingChars="200" w:hanging="480"/>
        <w:rPr>
          <w:rFonts w:ascii="Book Antiqua" w:hAnsi="Book Antiqua"/>
          <w:sz w:val="24"/>
          <w:szCs w:val="24"/>
        </w:rPr>
      </w:pPr>
    </w:p>
    <w:p w:rsidR="007546AF" w:rsidRDefault="007F2E0E" w:rsidP="001937DC">
      <w:pPr>
        <w:shd w:val="clear" w:color="auto" w:fill="FFFFFF"/>
        <w:adjustRightInd w:val="0"/>
        <w:snapToGrid w:val="0"/>
        <w:spacing w:line="360" w:lineRule="auto"/>
        <w:ind w:left="560" w:hangingChars="200" w:hanging="560"/>
        <w:rPr>
          <w:rFonts w:ascii="Book Antiqua" w:hAnsi="Book Antiqua"/>
          <w:sz w:val="24"/>
          <w:szCs w:val="24"/>
        </w:rPr>
      </w:pPr>
      <w:r>
        <w:rPr>
          <w:noProof/>
        </w:rPr>
        <w:drawing>
          <wp:inline distT="0" distB="0" distL="0" distR="0" wp14:anchorId="64C0D752" wp14:editId="5511633B">
            <wp:extent cx="4029075" cy="35814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29075" cy="3581400"/>
                    </a:xfrm>
                    <a:prstGeom prst="rect">
                      <a:avLst/>
                    </a:prstGeom>
                  </pic:spPr>
                </pic:pic>
              </a:graphicData>
            </a:graphic>
          </wp:inline>
        </w:drawing>
      </w:r>
    </w:p>
    <w:p w:rsidR="007546AF" w:rsidRDefault="007546AF" w:rsidP="001937DC">
      <w:pPr>
        <w:shd w:val="clear" w:color="auto" w:fill="FFFFFF"/>
        <w:adjustRightInd w:val="0"/>
        <w:snapToGrid w:val="0"/>
        <w:spacing w:line="360" w:lineRule="auto"/>
        <w:ind w:left="480" w:hangingChars="200" w:hanging="480"/>
        <w:rPr>
          <w:rFonts w:ascii="Book Antiqua" w:hAnsi="Book Antiqua"/>
          <w:sz w:val="24"/>
          <w:szCs w:val="24"/>
        </w:rPr>
      </w:pPr>
    </w:p>
    <w:p w:rsidR="00C27077" w:rsidRPr="00B77912" w:rsidRDefault="00C27077" w:rsidP="001937DC">
      <w:pPr>
        <w:shd w:val="clear" w:color="auto" w:fill="FFFFFF"/>
        <w:adjustRightInd w:val="0"/>
        <w:snapToGrid w:val="0"/>
        <w:spacing w:line="360" w:lineRule="auto"/>
        <w:rPr>
          <w:rFonts w:ascii="Book Antiqua" w:hAnsi="Book Antiqua"/>
          <w:sz w:val="24"/>
          <w:szCs w:val="24"/>
        </w:rPr>
      </w:pPr>
      <w:r w:rsidRPr="00B77912">
        <w:rPr>
          <w:rFonts w:ascii="Book Antiqua" w:hAnsi="Book Antiqua"/>
          <w:b/>
          <w:sz w:val="24"/>
          <w:szCs w:val="24"/>
        </w:rPr>
        <w:t>Figure 1 Histological</w:t>
      </w:r>
      <w:r w:rsidR="007546AF">
        <w:rPr>
          <w:rFonts w:ascii="Book Antiqua" w:hAnsi="Book Antiqua" w:hint="eastAsia"/>
          <w:b/>
          <w:sz w:val="24"/>
          <w:szCs w:val="24"/>
        </w:rPr>
        <w:t xml:space="preserve"> </w:t>
      </w:r>
      <w:r w:rsidRPr="00B77912">
        <w:rPr>
          <w:rFonts w:ascii="Book Antiqua" w:hAnsi="Book Antiqua"/>
          <w:b/>
          <w:sz w:val="24"/>
          <w:szCs w:val="24"/>
        </w:rPr>
        <w:t>evaluation</w:t>
      </w:r>
      <w:r w:rsidR="000C04F8">
        <w:rPr>
          <w:rFonts w:ascii="Book Antiqua" w:hAnsi="Book Antiqua" w:hint="eastAsia"/>
          <w:b/>
          <w:sz w:val="24"/>
          <w:szCs w:val="24"/>
        </w:rPr>
        <w:t xml:space="preserve">. </w:t>
      </w:r>
      <w:r w:rsidRPr="00B77912">
        <w:rPr>
          <w:rFonts w:ascii="Book Antiqua" w:hAnsi="Book Antiqua"/>
          <w:sz w:val="24"/>
          <w:szCs w:val="24"/>
        </w:rPr>
        <w:t>A</w:t>
      </w:r>
      <w:r w:rsidR="000C04F8">
        <w:rPr>
          <w:rFonts w:ascii="Book Antiqua" w:hAnsi="Book Antiqua" w:hint="eastAsia"/>
          <w:sz w:val="24"/>
          <w:szCs w:val="24"/>
        </w:rPr>
        <w:t>:</w:t>
      </w:r>
      <w:r w:rsidRPr="00B77912">
        <w:rPr>
          <w:rFonts w:ascii="Book Antiqua" w:hAnsi="Book Antiqua"/>
          <w:sz w:val="24"/>
          <w:szCs w:val="24"/>
        </w:rPr>
        <w:t xml:space="preserve"> Colonic weight</w:t>
      </w:r>
      <w:r w:rsidR="000C04F8">
        <w:rPr>
          <w:rFonts w:ascii="Book Antiqua" w:hAnsi="Book Antiqua" w:hint="eastAsia"/>
          <w:sz w:val="24"/>
          <w:szCs w:val="24"/>
        </w:rPr>
        <w:t xml:space="preserve">; </w:t>
      </w:r>
      <w:r w:rsidRPr="00B77912">
        <w:rPr>
          <w:rFonts w:ascii="Book Antiqua" w:hAnsi="Book Antiqua"/>
          <w:sz w:val="24"/>
          <w:szCs w:val="24"/>
        </w:rPr>
        <w:t>B</w:t>
      </w:r>
      <w:r w:rsidR="000C04F8">
        <w:rPr>
          <w:rFonts w:ascii="Book Antiqua" w:hAnsi="Book Antiqua" w:hint="eastAsia"/>
          <w:sz w:val="24"/>
          <w:szCs w:val="24"/>
        </w:rPr>
        <w:t>:</w:t>
      </w:r>
      <w:r w:rsidRPr="00B77912">
        <w:rPr>
          <w:rFonts w:ascii="Book Antiqua" w:hAnsi="Book Antiqua"/>
          <w:sz w:val="24"/>
          <w:szCs w:val="24"/>
        </w:rPr>
        <w:t xml:space="preserve"> Colonic length</w:t>
      </w:r>
      <w:r w:rsidR="000C04F8">
        <w:rPr>
          <w:rFonts w:ascii="Book Antiqua" w:hAnsi="Book Antiqua" w:hint="eastAsia"/>
          <w:sz w:val="24"/>
          <w:szCs w:val="24"/>
        </w:rPr>
        <w:t xml:space="preserve">; </w:t>
      </w:r>
      <w:r w:rsidRPr="00B77912">
        <w:rPr>
          <w:rFonts w:ascii="Book Antiqua" w:hAnsi="Book Antiqua"/>
          <w:sz w:val="24"/>
          <w:szCs w:val="24"/>
        </w:rPr>
        <w:t>C</w:t>
      </w:r>
      <w:r w:rsidR="000C04F8">
        <w:rPr>
          <w:rFonts w:ascii="Book Antiqua" w:hAnsi="Book Antiqua" w:hint="eastAsia"/>
          <w:sz w:val="24"/>
          <w:szCs w:val="24"/>
        </w:rPr>
        <w:t>:</w:t>
      </w:r>
      <w:r w:rsidRPr="00B77912">
        <w:rPr>
          <w:rFonts w:ascii="Book Antiqua" w:hAnsi="Book Antiqua"/>
          <w:sz w:val="24"/>
          <w:szCs w:val="24"/>
        </w:rPr>
        <w:t xml:space="preserve"> Weight index of colon</w:t>
      </w:r>
      <w:r w:rsidR="000C04F8">
        <w:rPr>
          <w:rFonts w:ascii="Book Antiqua" w:hAnsi="Book Antiqua" w:hint="eastAsia"/>
          <w:sz w:val="24"/>
          <w:szCs w:val="24"/>
        </w:rPr>
        <w:t xml:space="preserve">; </w:t>
      </w:r>
      <w:r w:rsidRPr="00B77912">
        <w:rPr>
          <w:rFonts w:ascii="Book Antiqua" w:hAnsi="Book Antiqua"/>
          <w:sz w:val="24"/>
          <w:szCs w:val="24"/>
        </w:rPr>
        <w:t>D</w:t>
      </w:r>
      <w:r w:rsidR="000C04F8">
        <w:rPr>
          <w:rFonts w:ascii="Book Antiqua" w:hAnsi="Book Antiqua" w:hint="eastAsia"/>
          <w:sz w:val="24"/>
          <w:szCs w:val="24"/>
        </w:rPr>
        <w:t>:</w:t>
      </w:r>
      <w:r w:rsidRPr="00B77912">
        <w:rPr>
          <w:rFonts w:ascii="Book Antiqua" w:hAnsi="Book Antiqua"/>
          <w:sz w:val="24"/>
          <w:szCs w:val="24"/>
        </w:rPr>
        <w:t xml:space="preserve"> Typical histological images stained by HE, </w:t>
      </w:r>
      <w:r w:rsidRPr="00B77912">
        <w:rPr>
          <w:rFonts w:ascii="Book Antiqua" w:hAnsi="Book Antiqua"/>
          <w:sz w:val="24"/>
          <w:szCs w:val="24"/>
          <w:shd w:val="clear" w:color="auto" w:fill="FFFFFF"/>
        </w:rPr>
        <w:t>The D1, D2, D3 and D4 respectively represent the Normal, TNBS, TNBS</w:t>
      </w:r>
      <w:r w:rsidR="007F2E0E">
        <w:rPr>
          <w:rFonts w:ascii="Book Antiqua" w:hAnsi="Book Antiqua" w:hint="eastAsia"/>
          <w:sz w:val="24"/>
          <w:szCs w:val="24"/>
          <w:shd w:val="clear" w:color="auto" w:fill="FFFFFF"/>
        </w:rPr>
        <w:t xml:space="preserve"> </w:t>
      </w:r>
      <w:r w:rsidRPr="00B77912">
        <w:rPr>
          <w:rFonts w:ascii="Book Antiqua" w:hAnsi="Book Antiqua"/>
          <w:sz w:val="24"/>
          <w:szCs w:val="24"/>
          <w:shd w:val="clear" w:color="auto" w:fill="FFFFFF"/>
        </w:rPr>
        <w:t>+</w:t>
      </w:r>
      <w:r w:rsidR="007F2E0E">
        <w:rPr>
          <w:rFonts w:ascii="Book Antiqua" w:hAnsi="Book Antiqua" w:hint="eastAsia"/>
          <w:sz w:val="24"/>
          <w:szCs w:val="24"/>
          <w:shd w:val="clear" w:color="auto" w:fill="FFFFFF"/>
        </w:rPr>
        <w:t xml:space="preserve"> </w:t>
      </w:r>
      <w:r w:rsidRPr="00B77912">
        <w:rPr>
          <w:rFonts w:ascii="Book Antiqua" w:hAnsi="Book Antiqua"/>
          <w:sz w:val="24"/>
          <w:szCs w:val="24"/>
          <w:shd w:val="clear" w:color="auto" w:fill="FFFFFF"/>
        </w:rPr>
        <w:t>Cur and TNBS</w:t>
      </w:r>
      <w:r w:rsidR="000C04F8">
        <w:rPr>
          <w:rFonts w:ascii="Book Antiqua" w:hAnsi="Book Antiqua" w:hint="eastAsia"/>
          <w:sz w:val="24"/>
          <w:szCs w:val="24"/>
          <w:shd w:val="clear" w:color="auto" w:fill="FFFFFF"/>
        </w:rPr>
        <w:t xml:space="preserve"> </w:t>
      </w:r>
      <w:r w:rsidRPr="00B77912">
        <w:rPr>
          <w:rFonts w:ascii="Book Antiqua" w:hAnsi="Book Antiqua"/>
          <w:sz w:val="24"/>
          <w:szCs w:val="24"/>
          <w:shd w:val="clear" w:color="auto" w:fill="FFFFFF"/>
        </w:rPr>
        <w:t>+</w:t>
      </w:r>
      <w:r w:rsidR="000C04F8">
        <w:rPr>
          <w:rFonts w:ascii="Book Antiqua" w:hAnsi="Book Antiqua" w:hint="eastAsia"/>
          <w:sz w:val="24"/>
          <w:szCs w:val="24"/>
          <w:shd w:val="clear" w:color="auto" w:fill="FFFFFF"/>
        </w:rPr>
        <w:t xml:space="preserve"> </w:t>
      </w:r>
      <w:r w:rsidRPr="00B77912">
        <w:rPr>
          <w:rFonts w:ascii="Book Antiqua" w:hAnsi="Book Antiqua"/>
          <w:sz w:val="24"/>
          <w:szCs w:val="24"/>
          <w:shd w:val="clear" w:color="auto" w:fill="FFFFFF"/>
        </w:rPr>
        <w:t>Mes animal groups.</w:t>
      </w:r>
      <w:r w:rsidRPr="00B77912">
        <w:rPr>
          <w:rFonts w:ascii="Book Antiqua" w:hAnsi="Book Antiqua"/>
          <w:sz w:val="24"/>
          <w:szCs w:val="24"/>
        </w:rPr>
        <w:t xml:space="preserve"> Bar = 200</w:t>
      </w:r>
      <w:r w:rsidR="000C04F8">
        <w:rPr>
          <w:rFonts w:ascii="Book Antiqua" w:hAnsi="Book Antiqua" w:hint="eastAsia"/>
          <w:sz w:val="24"/>
          <w:szCs w:val="24"/>
        </w:rPr>
        <w:t xml:space="preserve"> </w:t>
      </w:r>
      <w:r w:rsidRPr="00B77912">
        <w:rPr>
          <w:rFonts w:ascii="Book Antiqua" w:hAnsi="Book Antiqua"/>
          <w:sz w:val="24"/>
          <w:szCs w:val="24"/>
        </w:rPr>
        <w:t>μm</w:t>
      </w:r>
      <w:r w:rsidR="000C04F8">
        <w:rPr>
          <w:rFonts w:ascii="Book Antiqua" w:hAnsi="Book Antiqua" w:hint="eastAsia"/>
          <w:sz w:val="24"/>
          <w:szCs w:val="24"/>
        </w:rPr>
        <w:t>;</w:t>
      </w:r>
      <w:r w:rsidR="000C04F8">
        <w:rPr>
          <w:rFonts w:ascii="Book Antiqua" w:hAnsi="Book Antiqua"/>
          <w:sz w:val="24"/>
          <w:szCs w:val="24"/>
        </w:rPr>
        <w:t xml:space="preserve"> E</w:t>
      </w:r>
      <w:r w:rsidR="000C04F8">
        <w:rPr>
          <w:rFonts w:ascii="Book Antiqua" w:hAnsi="Book Antiqua" w:hint="eastAsia"/>
          <w:sz w:val="24"/>
          <w:szCs w:val="24"/>
        </w:rPr>
        <w:t>:</w:t>
      </w:r>
      <w:r w:rsidRPr="00B77912">
        <w:rPr>
          <w:rFonts w:ascii="Book Antiqua" w:hAnsi="Book Antiqua"/>
          <w:sz w:val="24"/>
          <w:szCs w:val="24"/>
        </w:rPr>
        <w:t xml:space="preserve"> Histological scores. Data</w:t>
      </w:r>
      <w:r w:rsidR="000C04F8">
        <w:rPr>
          <w:rFonts w:ascii="Book Antiqua" w:hAnsi="Book Antiqua"/>
          <w:sz w:val="24"/>
          <w:szCs w:val="24"/>
        </w:rPr>
        <w:t xml:space="preserve"> were presented as mean ± SE</w:t>
      </w:r>
      <w:r w:rsidRPr="00B77912">
        <w:rPr>
          <w:rFonts w:ascii="Book Antiqua" w:hAnsi="Book Antiqua"/>
          <w:sz w:val="24"/>
          <w:szCs w:val="24"/>
        </w:rPr>
        <w:t xml:space="preserve"> (</w:t>
      </w:r>
      <w:r w:rsidR="004A0A3A" w:rsidRPr="004A0A3A">
        <w:rPr>
          <w:rFonts w:ascii="Book Antiqua" w:hAnsi="Book Antiqua"/>
          <w:i/>
          <w:sz w:val="24"/>
          <w:szCs w:val="24"/>
        </w:rPr>
        <w:t>n =</w:t>
      </w:r>
      <w:r w:rsidRPr="00B77912">
        <w:rPr>
          <w:rFonts w:ascii="Book Antiqua" w:hAnsi="Book Antiqua"/>
          <w:sz w:val="24"/>
          <w:szCs w:val="24"/>
        </w:rPr>
        <w:t xml:space="preserve"> 10).</w:t>
      </w:r>
      <w:r w:rsidR="000C04F8">
        <w:rPr>
          <w:rFonts w:ascii="Book Antiqua" w:hAnsi="Book Antiqua" w:hint="eastAsia"/>
          <w:sz w:val="24"/>
          <w:szCs w:val="24"/>
        </w:rPr>
        <w:t xml:space="preserve"> </w:t>
      </w:r>
      <w:r w:rsidR="000C04F8">
        <w:rPr>
          <w:rFonts w:ascii="Book Antiqua" w:hAnsi="Book Antiqua" w:hint="eastAsia"/>
          <w:sz w:val="24"/>
          <w:szCs w:val="24"/>
          <w:vertAlign w:val="superscript"/>
        </w:rPr>
        <w:t>a</w:t>
      </w:r>
      <w:r w:rsidRPr="000C04F8">
        <w:rPr>
          <w:rFonts w:ascii="Book Antiqua" w:hAnsi="Book Antiqua"/>
          <w:i/>
          <w:caps/>
          <w:sz w:val="24"/>
          <w:szCs w:val="24"/>
        </w:rPr>
        <w:t>p</w:t>
      </w:r>
      <w:r w:rsidRPr="00B77912">
        <w:rPr>
          <w:rFonts w:ascii="Book Antiqua" w:hAnsi="Book Antiqua"/>
          <w:sz w:val="24"/>
          <w:szCs w:val="24"/>
        </w:rPr>
        <w:t xml:space="preserve"> &lt; 0.05 and</w:t>
      </w:r>
      <w:r w:rsidR="000C04F8">
        <w:rPr>
          <w:rFonts w:ascii="Book Antiqua" w:hAnsi="Book Antiqua" w:hint="eastAsia"/>
          <w:sz w:val="24"/>
          <w:szCs w:val="24"/>
        </w:rPr>
        <w:t xml:space="preserve"> </w:t>
      </w:r>
      <w:r w:rsidR="000C04F8">
        <w:rPr>
          <w:rFonts w:ascii="Book Antiqua" w:hAnsi="Book Antiqua" w:hint="eastAsia"/>
          <w:sz w:val="24"/>
          <w:szCs w:val="24"/>
          <w:vertAlign w:val="superscript"/>
        </w:rPr>
        <w:t>b</w:t>
      </w:r>
      <w:r w:rsidR="000C04F8" w:rsidRPr="000C04F8">
        <w:rPr>
          <w:rFonts w:ascii="Book Antiqua" w:hAnsi="Book Antiqua"/>
          <w:i/>
          <w:caps/>
          <w:sz w:val="24"/>
          <w:szCs w:val="24"/>
        </w:rPr>
        <w:t>p</w:t>
      </w:r>
      <w:r w:rsidRPr="00B77912">
        <w:rPr>
          <w:rFonts w:ascii="Book Antiqua" w:hAnsi="Book Antiqua"/>
          <w:sz w:val="24"/>
          <w:szCs w:val="24"/>
        </w:rPr>
        <w:t xml:space="preserve"> &lt; 0.01 </w:t>
      </w:r>
      <w:r w:rsidR="000C04F8" w:rsidRPr="000C04F8">
        <w:rPr>
          <w:rFonts w:ascii="Book Antiqua" w:hAnsi="Book Antiqua"/>
          <w:i/>
          <w:sz w:val="24"/>
          <w:szCs w:val="24"/>
        </w:rPr>
        <w:t>vs</w:t>
      </w:r>
      <w:r w:rsidRPr="00B77912">
        <w:rPr>
          <w:rFonts w:ascii="Book Antiqua" w:hAnsi="Book Antiqua"/>
          <w:sz w:val="24"/>
          <w:szCs w:val="24"/>
        </w:rPr>
        <w:t xml:space="preserve"> Normal group; </w:t>
      </w:r>
      <w:r w:rsidR="000C04F8">
        <w:rPr>
          <w:rFonts w:ascii="Book Antiqua" w:hAnsi="Book Antiqua" w:hint="eastAsia"/>
          <w:sz w:val="24"/>
          <w:szCs w:val="24"/>
          <w:vertAlign w:val="superscript"/>
        </w:rPr>
        <w:t>c</w:t>
      </w:r>
      <w:r w:rsidR="000C04F8" w:rsidRPr="000C04F8">
        <w:rPr>
          <w:rFonts w:ascii="Book Antiqua" w:hAnsi="Book Antiqua"/>
          <w:i/>
          <w:caps/>
          <w:sz w:val="24"/>
          <w:szCs w:val="24"/>
        </w:rPr>
        <w:t>p</w:t>
      </w:r>
      <w:r w:rsidR="000C04F8" w:rsidRPr="00B77912">
        <w:rPr>
          <w:rFonts w:ascii="Book Antiqua" w:hAnsi="Book Antiqua"/>
          <w:sz w:val="24"/>
          <w:szCs w:val="24"/>
        </w:rPr>
        <w:t xml:space="preserve"> </w:t>
      </w:r>
      <w:r w:rsidRPr="00B77912">
        <w:rPr>
          <w:rFonts w:ascii="Book Antiqua" w:hAnsi="Book Antiqua"/>
          <w:sz w:val="24"/>
          <w:szCs w:val="24"/>
        </w:rPr>
        <w:t xml:space="preserve">&lt; 0.05 and </w:t>
      </w:r>
      <w:r w:rsidR="000C04F8">
        <w:rPr>
          <w:rFonts w:ascii="Book Antiqua" w:hAnsi="Book Antiqua" w:hint="eastAsia"/>
          <w:sz w:val="24"/>
          <w:szCs w:val="24"/>
          <w:vertAlign w:val="superscript"/>
        </w:rPr>
        <w:t>d</w:t>
      </w:r>
      <w:r w:rsidR="000C04F8" w:rsidRPr="000C04F8">
        <w:rPr>
          <w:rFonts w:ascii="Book Antiqua" w:hAnsi="Book Antiqua"/>
          <w:i/>
          <w:caps/>
          <w:sz w:val="24"/>
          <w:szCs w:val="24"/>
        </w:rPr>
        <w:t>p</w:t>
      </w:r>
      <w:r w:rsidRPr="00B77912">
        <w:rPr>
          <w:rFonts w:ascii="Book Antiqua" w:hAnsi="Book Antiqua"/>
          <w:sz w:val="24"/>
          <w:szCs w:val="24"/>
        </w:rPr>
        <w:t xml:space="preserve"> &lt; 0.01 </w:t>
      </w:r>
      <w:r w:rsidR="000C04F8" w:rsidRPr="000C04F8">
        <w:rPr>
          <w:rFonts w:ascii="Book Antiqua" w:hAnsi="Book Antiqua"/>
          <w:i/>
          <w:sz w:val="24"/>
          <w:szCs w:val="24"/>
        </w:rPr>
        <w:t>vs</w:t>
      </w:r>
      <w:r w:rsidRPr="00B77912">
        <w:rPr>
          <w:rFonts w:ascii="Book Antiqua" w:hAnsi="Book Antiqua"/>
          <w:sz w:val="24"/>
          <w:szCs w:val="24"/>
        </w:rPr>
        <w:t xml:space="preserve"> TNBS group.</w:t>
      </w:r>
    </w:p>
    <w:p w:rsidR="007F2E0E" w:rsidRDefault="007F2E0E" w:rsidP="001937DC">
      <w:pPr>
        <w:shd w:val="clear" w:color="auto" w:fill="FFFFFF"/>
        <w:adjustRightInd w:val="0"/>
        <w:snapToGrid w:val="0"/>
        <w:spacing w:line="360" w:lineRule="auto"/>
        <w:ind w:left="480" w:hangingChars="200" w:hanging="480"/>
        <w:rPr>
          <w:rFonts w:ascii="Book Antiqua" w:hAnsi="Book Antiqua"/>
          <w:sz w:val="24"/>
          <w:szCs w:val="24"/>
        </w:rPr>
      </w:pPr>
      <w:r>
        <w:rPr>
          <w:rFonts w:ascii="Book Antiqua" w:hAnsi="Book Antiqua"/>
          <w:sz w:val="24"/>
          <w:szCs w:val="24"/>
        </w:rPr>
        <w:br w:type="page"/>
      </w:r>
    </w:p>
    <w:p w:rsidR="00C27077" w:rsidRDefault="009F6397" w:rsidP="001937DC">
      <w:pPr>
        <w:shd w:val="clear" w:color="auto" w:fill="FFFFFF"/>
        <w:adjustRightInd w:val="0"/>
        <w:snapToGrid w:val="0"/>
        <w:spacing w:line="360" w:lineRule="auto"/>
        <w:ind w:left="560" w:hangingChars="200" w:hanging="560"/>
        <w:rPr>
          <w:rFonts w:ascii="Book Antiqua" w:hAnsi="Book Antiqua"/>
          <w:sz w:val="24"/>
          <w:szCs w:val="24"/>
        </w:rPr>
      </w:pPr>
      <w:r>
        <w:rPr>
          <w:noProof/>
        </w:rPr>
        <w:lastRenderedPageBreak/>
        <w:drawing>
          <wp:inline distT="0" distB="0" distL="0" distR="0" wp14:anchorId="1718A906" wp14:editId="281915CF">
            <wp:extent cx="4286250" cy="35909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86250" cy="3590925"/>
                    </a:xfrm>
                    <a:prstGeom prst="rect">
                      <a:avLst/>
                    </a:prstGeom>
                  </pic:spPr>
                </pic:pic>
              </a:graphicData>
            </a:graphic>
          </wp:inline>
        </w:drawing>
      </w:r>
    </w:p>
    <w:p w:rsidR="000C04F8" w:rsidRPr="00B77912" w:rsidRDefault="000C04F8" w:rsidP="001937DC">
      <w:pPr>
        <w:shd w:val="clear" w:color="auto" w:fill="FFFFFF"/>
        <w:adjustRightInd w:val="0"/>
        <w:snapToGrid w:val="0"/>
        <w:spacing w:line="360" w:lineRule="auto"/>
        <w:rPr>
          <w:rFonts w:ascii="Book Antiqua" w:hAnsi="Book Antiqua"/>
          <w:sz w:val="24"/>
          <w:szCs w:val="24"/>
        </w:rPr>
      </w:pPr>
    </w:p>
    <w:p w:rsidR="00673895" w:rsidRPr="007F2E0E" w:rsidRDefault="00A220BE" w:rsidP="001937DC">
      <w:pPr>
        <w:adjustRightInd w:val="0"/>
        <w:snapToGrid w:val="0"/>
        <w:spacing w:line="360" w:lineRule="auto"/>
        <w:rPr>
          <w:rFonts w:ascii="Book Antiqua" w:hAnsi="Book Antiqua"/>
          <w:b/>
          <w:sz w:val="24"/>
          <w:szCs w:val="24"/>
        </w:rPr>
      </w:pPr>
      <w:r w:rsidRPr="00B77912">
        <w:rPr>
          <w:rFonts w:ascii="Book Antiqua" w:hAnsi="Book Antiqua"/>
          <w:b/>
          <w:sz w:val="24"/>
          <w:szCs w:val="24"/>
        </w:rPr>
        <w:t xml:space="preserve">Figure </w:t>
      </w:r>
      <w:bookmarkStart w:id="48" w:name="OLE_LINK9"/>
      <w:r w:rsidR="00C27077" w:rsidRPr="00B77912">
        <w:rPr>
          <w:rFonts w:ascii="Book Antiqua" w:hAnsi="Book Antiqua"/>
          <w:b/>
          <w:sz w:val="24"/>
          <w:szCs w:val="24"/>
        </w:rPr>
        <w:t>2</w:t>
      </w:r>
      <w:r w:rsidR="00BE0D50">
        <w:rPr>
          <w:rFonts w:ascii="Book Antiqua" w:hAnsi="Book Antiqua" w:hint="eastAsia"/>
          <w:b/>
          <w:sz w:val="24"/>
          <w:szCs w:val="24"/>
        </w:rPr>
        <w:t xml:space="preserve"> </w:t>
      </w:r>
      <w:r w:rsidR="001B7C31" w:rsidRPr="00B77912">
        <w:rPr>
          <w:rFonts w:ascii="Book Antiqua" w:hAnsi="Book Antiqua"/>
          <w:b/>
          <w:sz w:val="24"/>
          <w:szCs w:val="24"/>
        </w:rPr>
        <w:t>Typical</w:t>
      </w:r>
      <w:r w:rsidR="00673895" w:rsidRPr="00B77912">
        <w:rPr>
          <w:rFonts w:ascii="Book Antiqua" w:hAnsi="Book Antiqua"/>
          <w:b/>
          <w:sz w:val="24"/>
          <w:szCs w:val="24"/>
        </w:rPr>
        <w:t xml:space="preserve"> Graphs and levels</w:t>
      </w:r>
      <w:bookmarkEnd w:id="48"/>
      <w:r w:rsidR="00673895" w:rsidRPr="00B77912">
        <w:rPr>
          <w:rFonts w:ascii="Book Antiqua" w:hAnsi="Book Antiqua"/>
          <w:b/>
          <w:sz w:val="24"/>
          <w:szCs w:val="24"/>
        </w:rPr>
        <w:t xml:space="preserve"> of CD4</w:t>
      </w:r>
      <w:r w:rsidR="00673895" w:rsidRPr="00B77912">
        <w:rPr>
          <w:rFonts w:ascii="Book Antiqua" w:hAnsi="Book Antiqua"/>
          <w:b/>
          <w:sz w:val="24"/>
          <w:szCs w:val="24"/>
          <w:vertAlign w:val="superscript"/>
        </w:rPr>
        <w:t>+</w:t>
      </w:r>
      <w:r w:rsidR="00673895" w:rsidRPr="00B77912">
        <w:rPr>
          <w:rFonts w:ascii="Book Antiqua" w:hAnsi="Book Antiqua"/>
          <w:b/>
          <w:sz w:val="24"/>
          <w:szCs w:val="24"/>
        </w:rPr>
        <w:t xml:space="preserve"> and CD25</w:t>
      </w:r>
      <w:r w:rsidR="00673895" w:rsidRPr="00B77912">
        <w:rPr>
          <w:rFonts w:ascii="Book Antiqua" w:hAnsi="Book Antiqua"/>
          <w:b/>
          <w:sz w:val="24"/>
          <w:szCs w:val="24"/>
          <w:vertAlign w:val="superscript"/>
        </w:rPr>
        <w:t>+</w:t>
      </w:r>
      <w:r w:rsidR="00673895" w:rsidRPr="00B77912">
        <w:rPr>
          <w:rFonts w:ascii="Book Antiqua" w:hAnsi="Book Antiqua"/>
          <w:b/>
          <w:sz w:val="24"/>
          <w:szCs w:val="24"/>
        </w:rPr>
        <w:t>Foxp3</w:t>
      </w:r>
      <w:r w:rsidR="00673895" w:rsidRPr="00B77912">
        <w:rPr>
          <w:rFonts w:ascii="Book Antiqua" w:hAnsi="Book Antiqua"/>
          <w:b/>
          <w:sz w:val="24"/>
          <w:szCs w:val="24"/>
          <w:vertAlign w:val="superscript"/>
        </w:rPr>
        <w:t xml:space="preserve">+ </w:t>
      </w:r>
      <w:r w:rsidR="00673895" w:rsidRPr="00B77912">
        <w:rPr>
          <w:rFonts w:ascii="Book Antiqua" w:hAnsi="Book Antiqua"/>
          <w:b/>
          <w:sz w:val="24"/>
          <w:szCs w:val="24"/>
        </w:rPr>
        <w:t>T cell</w:t>
      </w:r>
      <w:r w:rsidR="00CA57C1" w:rsidRPr="00B77912">
        <w:rPr>
          <w:rFonts w:ascii="Book Antiqua" w:hAnsi="Book Antiqua"/>
          <w:b/>
          <w:sz w:val="24"/>
          <w:szCs w:val="24"/>
        </w:rPr>
        <w:t>s</w:t>
      </w:r>
      <w:r w:rsidR="007F2E0E">
        <w:rPr>
          <w:rFonts w:ascii="Book Antiqua" w:hAnsi="Book Antiqua" w:hint="eastAsia"/>
          <w:b/>
          <w:sz w:val="24"/>
          <w:szCs w:val="24"/>
        </w:rPr>
        <w:t xml:space="preserve">. </w:t>
      </w:r>
      <w:bookmarkStart w:id="49" w:name="OLE_LINK15"/>
      <w:bookmarkStart w:id="50" w:name="OLE_LINK18"/>
      <w:r w:rsidR="00524F73" w:rsidRPr="00B77912">
        <w:rPr>
          <w:rFonts w:ascii="Book Antiqua" w:hAnsi="Book Antiqua"/>
          <w:sz w:val="24"/>
          <w:szCs w:val="24"/>
        </w:rPr>
        <w:t>Lymphocytes were isolated from GALT in Normal mice or mice with TNBS-induced colitis, and analyzed by flow cytometry.</w:t>
      </w:r>
      <w:bookmarkEnd w:id="49"/>
      <w:bookmarkEnd w:id="50"/>
      <w:r w:rsidR="007546AF">
        <w:rPr>
          <w:rFonts w:ascii="Book Antiqua" w:hAnsi="Book Antiqua" w:hint="eastAsia"/>
          <w:sz w:val="24"/>
          <w:szCs w:val="24"/>
        </w:rPr>
        <w:t xml:space="preserve"> </w:t>
      </w:r>
      <w:r w:rsidR="00F104B6">
        <w:rPr>
          <w:rFonts w:ascii="Book Antiqua" w:hAnsi="Book Antiqua"/>
          <w:sz w:val="24"/>
          <w:szCs w:val="24"/>
        </w:rPr>
        <w:t>A</w:t>
      </w:r>
      <w:r w:rsidR="00F104B6">
        <w:rPr>
          <w:rFonts w:ascii="Book Antiqua" w:hAnsi="Book Antiqua" w:hint="eastAsia"/>
          <w:sz w:val="24"/>
          <w:szCs w:val="24"/>
        </w:rPr>
        <w:t xml:space="preserve">: </w:t>
      </w:r>
      <w:r w:rsidR="001B7C31" w:rsidRPr="00B77912">
        <w:rPr>
          <w:rFonts w:ascii="Book Antiqua" w:hAnsi="Book Antiqua"/>
          <w:sz w:val="24"/>
          <w:szCs w:val="24"/>
        </w:rPr>
        <w:t>Typical</w:t>
      </w:r>
      <w:r w:rsidR="007546AF">
        <w:rPr>
          <w:rFonts w:ascii="Book Antiqua" w:hAnsi="Book Antiqua" w:hint="eastAsia"/>
          <w:sz w:val="24"/>
          <w:szCs w:val="24"/>
        </w:rPr>
        <w:t xml:space="preserve"> </w:t>
      </w:r>
      <w:r w:rsidR="00CA57C1" w:rsidRPr="00B77912">
        <w:rPr>
          <w:rFonts w:ascii="Book Antiqua" w:hAnsi="Book Antiqua"/>
          <w:sz w:val="24"/>
          <w:szCs w:val="24"/>
        </w:rPr>
        <w:t>graphs and levels</w:t>
      </w:r>
      <w:r w:rsidR="00673895" w:rsidRPr="00B77912">
        <w:rPr>
          <w:rFonts w:ascii="Book Antiqua" w:hAnsi="Book Antiqua"/>
          <w:sz w:val="24"/>
          <w:szCs w:val="24"/>
        </w:rPr>
        <w:t xml:space="preserve"> (MFI) of </w:t>
      </w:r>
      <w:r w:rsidR="00CA57C1" w:rsidRPr="00B77912">
        <w:rPr>
          <w:rFonts w:ascii="Book Antiqua" w:hAnsi="Book Antiqua"/>
          <w:sz w:val="24"/>
          <w:szCs w:val="24"/>
        </w:rPr>
        <w:t>CD4</w:t>
      </w:r>
      <w:r w:rsidR="00CA57C1" w:rsidRPr="00B77912">
        <w:rPr>
          <w:rFonts w:ascii="Book Antiqua" w:hAnsi="Book Antiqua"/>
          <w:sz w:val="24"/>
          <w:szCs w:val="24"/>
          <w:vertAlign w:val="superscript"/>
        </w:rPr>
        <w:t>+</w:t>
      </w:r>
      <w:r w:rsidR="00CA57C1" w:rsidRPr="00B77912">
        <w:rPr>
          <w:rFonts w:ascii="Book Antiqua" w:hAnsi="Book Antiqua"/>
          <w:sz w:val="24"/>
          <w:szCs w:val="24"/>
        </w:rPr>
        <w:t xml:space="preserve"> T cells</w:t>
      </w:r>
      <w:r w:rsidR="00F104B6">
        <w:rPr>
          <w:rFonts w:ascii="Book Antiqua" w:hAnsi="Book Antiqua" w:hint="eastAsia"/>
          <w:sz w:val="24"/>
          <w:szCs w:val="24"/>
        </w:rPr>
        <w:t>;</w:t>
      </w:r>
      <w:r w:rsidR="00F104B6">
        <w:rPr>
          <w:rFonts w:ascii="Book Antiqua" w:hAnsi="Book Antiqua"/>
          <w:sz w:val="24"/>
          <w:szCs w:val="24"/>
        </w:rPr>
        <w:t xml:space="preserve"> B</w:t>
      </w:r>
      <w:r w:rsidR="00F104B6">
        <w:rPr>
          <w:rFonts w:ascii="Book Antiqua" w:hAnsi="Book Antiqua" w:hint="eastAsia"/>
          <w:sz w:val="24"/>
          <w:szCs w:val="24"/>
        </w:rPr>
        <w:t xml:space="preserve">: </w:t>
      </w:r>
      <w:r w:rsidR="001B7C31" w:rsidRPr="00B77912">
        <w:rPr>
          <w:rFonts w:ascii="Book Antiqua" w:hAnsi="Book Antiqua"/>
          <w:sz w:val="24"/>
          <w:szCs w:val="24"/>
        </w:rPr>
        <w:t>Typical</w:t>
      </w:r>
      <w:r w:rsidR="007546AF">
        <w:rPr>
          <w:rFonts w:ascii="Book Antiqua" w:hAnsi="Book Antiqua" w:hint="eastAsia"/>
          <w:sz w:val="24"/>
          <w:szCs w:val="24"/>
        </w:rPr>
        <w:t xml:space="preserve"> </w:t>
      </w:r>
      <w:r w:rsidR="00CA57C1" w:rsidRPr="00B77912">
        <w:rPr>
          <w:rFonts w:ascii="Book Antiqua" w:hAnsi="Book Antiqua"/>
          <w:sz w:val="24"/>
          <w:szCs w:val="24"/>
        </w:rPr>
        <w:t>graphs and levels (MFI) of CD25</w:t>
      </w:r>
      <w:r w:rsidR="00CA57C1" w:rsidRPr="00B77912">
        <w:rPr>
          <w:rFonts w:ascii="Book Antiqua" w:hAnsi="Book Antiqua"/>
          <w:sz w:val="24"/>
          <w:szCs w:val="24"/>
          <w:vertAlign w:val="superscript"/>
        </w:rPr>
        <w:t>+</w:t>
      </w:r>
      <w:r w:rsidR="00CA57C1" w:rsidRPr="00B77912">
        <w:rPr>
          <w:rFonts w:ascii="Book Antiqua" w:hAnsi="Book Antiqua"/>
          <w:sz w:val="24"/>
          <w:szCs w:val="24"/>
        </w:rPr>
        <w:t>Foxp3</w:t>
      </w:r>
      <w:r w:rsidR="00CA57C1" w:rsidRPr="00B77912">
        <w:rPr>
          <w:rFonts w:ascii="Book Antiqua" w:hAnsi="Book Antiqua"/>
          <w:sz w:val="24"/>
          <w:szCs w:val="24"/>
          <w:vertAlign w:val="superscript"/>
        </w:rPr>
        <w:t xml:space="preserve">+ </w:t>
      </w:r>
      <w:r w:rsidR="00CA57C1" w:rsidRPr="00B77912">
        <w:rPr>
          <w:rFonts w:ascii="Book Antiqua" w:hAnsi="Book Antiqua"/>
          <w:sz w:val="24"/>
          <w:szCs w:val="24"/>
        </w:rPr>
        <w:t>T cells</w:t>
      </w:r>
      <w:r w:rsidR="00673895" w:rsidRPr="00B77912">
        <w:rPr>
          <w:rFonts w:ascii="Book Antiqua" w:hAnsi="Book Antiqua"/>
          <w:sz w:val="24"/>
          <w:szCs w:val="24"/>
        </w:rPr>
        <w:t>.</w:t>
      </w:r>
      <w:r w:rsidR="007546AF">
        <w:rPr>
          <w:rFonts w:ascii="Book Antiqua" w:hAnsi="Book Antiqua" w:hint="eastAsia"/>
          <w:sz w:val="24"/>
          <w:szCs w:val="24"/>
        </w:rPr>
        <w:t xml:space="preserve"> </w:t>
      </w:r>
      <w:r w:rsidR="00673895" w:rsidRPr="00B77912">
        <w:rPr>
          <w:rFonts w:ascii="Book Antiqua" w:hAnsi="Book Antiqua"/>
          <w:sz w:val="24"/>
          <w:szCs w:val="24"/>
        </w:rPr>
        <w:t xml:space="preserve">Data </w:t>
      </w:r>
      <w:r w:rsidR="009A70FF" w:rsidRPr="00B77912">
        <w:rPr>
          <w:rFonts w:ascii="Book Antiqua" w:hAnsi="Book Antiqua"/>
          <w:sz w:val="24"/>
          <w:szCs w:val="24"/>
        </w:rPr>
        <w:t>are expressed as</w:t>
      </w:r>
      <w:r w:rsidR="00F96491">
        <w:rPr>
          <w:rFonts w:ascii="Book Antiqua" w:hAnsi="Book Antiqua"/>
          <w:sz w:val="24"/>
          <w:szCs w:val="24"/>
        </w:rPr>
        <w:t xml:space="preserve"> mean ± SE</w:t>
      </w:r>
      <w:r w:rsidR="00673895" w:rsidRPr="00B77912">
        <w:rPr>
          <w:rFonts w:ascii="Book Antiqua" w:hAnsi="Book Antiqua"/>
          <w:sz w:val="24"/>
          <w:szCs w:val="24"/>
        </w:rPr>
        <w:t xml:space="preserve"> (</w:t>
      </w:r>
      <w:r w:rsidR="004A0A3A" w:rsidRPr="004A0A3A">
        <w:rPr>
          <w:rFonts w:ascii="Book Antiqua" w:hAnsi="Book Antiqua"/>
          <w:i/>
          <w:sz w:val="24"/>
          <w:szCs w:val="24"/>
        </w:rPr>
        <w:t>n =</w:t>
      </w:r>
      <w:r w:rsidR="00673895" w:rsidRPr="00B77912">
        <w:rPr>
          <w:rFonts w:ascii="Book Antiqua" w:hAnsi="Book Antiqua"/>
          <w:sz w:val="24"/>
          <w:szCs w:val="24"/>
        </w:rPr>
        <w:t xml:space="preserve"> 8).</w:t>
      </w:r>
      <w:r w:rsidR="00673895" w:rsidRPr="00B77912">
        <w:rPr>
          <w:rFonts w:ascii="Book Antiqua" w:hAnsi="Book Antiqua"/>
          <w:sz w:val="24"/>
          <w:szCs w:val="24"/>
          <w:vertAlign w:val="superscript"/>
        </w:rPr>
        <w:t xml:space="preserve"> </w:t>
      </w:r>
      <w:r w:rsidR="009F6397">
        <w:rPr>
          <w:rFonts w:ascii="Book Antiqua" w:hAnsi="Book Antiqua" w:hint="eastAsia"/>
          <w:sz w:val="24"/>
          <w:szCs w:val="24"/>
          <w:vertAlign w:val="superscript"/>
        </w:rPr>
        <w:t>a</w:t>
      </w:r>
      <w:r w:rsidR="009F6397" w:rsidRPr="000C04F8">
        <w:rPr>
          <w:rFonts w:ascii="Book Antiqua" w:hAnsi="Book Antiqua"/>
          <w:i/>
          <w:caps/>
          <w:sz w:val="24"/>
          <w:szCs w:val="24"/>
        </w:rPr>
        <w:t>p</w:t>
      </w:r>
      <w:r w:rsidR="009F6397" w:rsidRPr="00B77912">
        <w:rPr>
          <w:rFonts w:ascii="Book Antiqua" w:hAnsi="Book Antiqua"/>
          <w:sz w:val="24"/>
          <w:szCs w:val="24"/>
        </w:rPr>
        <w:t xml:space="preserve"> &lt; 0.05</w:t>
      </w:r>
      <w:r w:rsidR="007546AF">
        <w:rPr>
          <w:rFonts w:ascii="Book Antiqua" w:hAnsi="Book Antiqua" w:hint="eastAsia"/>
          <w:sz w:val="24"/>
          <w:szCs w:val="24"/>
        </w:rPr>
        <w:t xml:space="preserve"> </w:t>
      </w:r>
      <w:r w:rsidR="000C04F8" w:rsidRPr="000C04F8">
        <w:rPr>
          <w:rFonts w:ascii="Book Antiqua" w:hAnsi="Book Antiqua"/>
          <w:i/>
          <w:sz w:val="24"/>
          <w:szCs w:val="24"/>
        </w:rPr>
        <w:t>vs</w:t>
      </w:r>
      <w:r w:rsidR="00673895" w:rsidRPr="00B77912">
        <w:rPr>
          <w:rFonts w:ascii="Book Antiqua" w:hAnsi="Book Antiqua"/>
          <w:sz w:val="24"/>
          <w:szCs w:val="24"/>
        </w:rPr>
        <w:t xml:space="preserve"> Normal group;</w:t>
      </w:r>
      <w:r w:rsidR="009F6397">
        <w:rPr>
          <w:rFonts w:ascii="Book Antiqua" w:hAnsi="Book Antiqua" w:hint="eastAsia"/>
          <w:sz w:val="24"/>
          <w:szCs w:val="24"/>
        </w:rPr>
        <w:t xml:space="preserve"> </w:t>
      </w:r>
      <w:r w:rsidR="009F6397">
        <w:rPr>
          <w:rFonts w:ascii="Book Antiqua" w:hAnsi="Book Antiqua" w:hint="eastAsia"/>
          <w:sz w:val="24"/>
          <w:szCs w:val="24"/>
          <w:vertAlign w:val="superscript"/>
        </w:rPr>
        <w:t>c</w:t>
      </w:r>
      <w:r w:rsidR="009F6397" w:rsidRPr="000C04F8">
        <w:rPr>
          <w:rFonts w:ascii="Book Antiqua" w:hAnsi="Book Antiqua"/>
          <w:i/>
          <w:caps/>
          <w:sz w:val="24"/>
          <w:szCs w:val="24"/>
        </w:rPr>
        <w:t>p</w:t>
      </w:r>
      <w:r w:rsidR="009F6397" w:rsidRPr="00B77912">
        <w:rPr>
          <w:rFonts w:ascii="Book Antiqua" w:hAnsi="Book Antiqua"/>
          <w:sz w:val="24"/>
          <w:szCs w:val="24"/>
        </w:rPr>
        <w:t xml:space="preserve"> &lt; 0.05</w:t>
      </w:r>
      <w:r w:rsidR="00673895" w:rsidRPr="00B77912">
        <w:rPr>
          <w:rFonts w:ascii="Book Antiqua" w:hAnsi="Book Antiqua"/>
          <w:sz w:val="24"/>
          <w:szCs w:val="24"/>
        </w:rPr>
        <w:t xml:space="preserve"> </w:t>
      </w:r>
      <w:r w:rsidR="000C04F8" w:rsidRPr="000C04F8">
        <w:rPr>
          <w:rFonts w:ascii="Book Antiqua" w:hAnsi="Book Antiqua"/>
          <w:i/>
          <w:sz w:val="24"/>
          <w:szCs w:val="24"/>
        </w:rPr>
        <w:t>vs</w:t>
      </w:r>
      <w:r w:rsidR="00673895" w:rsidRPr="00B77912">
        <w:rPr>
          <w:rFonts w:ascii="Book Antiqua" w:hAnsi="Book Antiqua"/>
          <w:sz w:val="24"/>
          <w:szCs w:val="24"/>
        </w:rPr>
        <w:t xml:space="preserve"> TNBS group.</w:t>
      </w:r>
    </w:p>
    <w:p w:rsidR="000C04F8" w:rsidRDefault="000C04F8" w:rsidP="001937DC">
      <w:pPr>
        <w:adjustRightInd w:val="0"/>
        <w:snapToGrid w:val="0"/>
        <w:spacing w:line="360" w:lineRule="auto"/>
        <w:rPr>
          <w:rFonts w:ascii="Book Antiqua" w:hAnsi="Book Antiqua"/>
          <w:b/>
          <w:i/>
          <w:sz w:val="24"/>
          <w:szCs w:val="24"/>
        </w:rPr>
      </w:pPr>
      <w:r>
        <w:rPr>
          <w:rFonts w:ascii="Book Antiqua" w:hAnsi="Book Antiqua"/>
          <w:b/>
          <w:i/>
          <w:sz w:val="24"/>
          <w:szCs w:val="24"/>
        </w:rPr>
        <w:br w:type="page"/>
      </w:r>
    </w:p>
    <w:p w:rsidR="009B5616" w:rsidRPr="007546AF" w:rsidRDefault="00F159C7" w:rsidP="001937DC">
      <w:pPr>
        <w:adjustRightInd w:val="0"/>
        <w:snapToGrid w:val="0"/>
        <w:spacing w:line="360" w:lineRule="auto"/>
        <w:rPr>
          <w:rFonts w:ascii="Book Antiqua" w:hAnsi="Book Antiqua"/>
          <w:b/>
          <w:i/>
          <w:sz w:val="24"/>
          <w:szCs w:val="24"/>
        </w:rPr>
      </w:pPr>
      <w:r>
        <w:rPr>
          <w:noProof/>
        </w:rPr>
        <w:lastRenderedPageBreak/>
        <w:drawing>
          <wp:inline distT="0" distB="0" distL="0" distR="0" wp14:anchorId="65667CBD" wp14:editId="27CC56FF">
            <wp:extent cx="5191125" cy="346710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91125" cy="3467100"/>
                    </a:xfrm>
                    <a:prstGeom prst="rect">
                      <a:avLst/>
                    </a:prstGeom>
                  </pic:spPr>
                </pic:pic>
              </a:graphicData>
            </a:graphic>
          </wp:inline>
        </w:drawing>
      </w:r>
    </w:p>
    <w:p w:rsidR="00A220BE" w:rsidRPr="00F159C7" w:rsidRDefault="009B5616" w:rsidP="001937DC">
      <w:pPr>
        <w:adjustRightInd w:val="0"/>
        <w:snapToGrid w:val="0"/>
        <w:spacing w:line="360" w:lineRule="auto"/>
        <w:rPr>
          <w:rFonts w:ascii="Book Antiqua" w:hAnsi="Book Antiqua"/>
          <w:b/>
          <w:sz w:val="24"/>
          <w:szCs w:val="24"/>
        </w:rPr>
      </w:pPr>
      <w:r w:rsidRPr="00B77912">
        <w:rPr>
          <w:rFonts w:ascii="Book Antiqua" w:hAnsi="Book Antiqua"/>
          <w:b/>
          <w:sz w:val="24"/>
          <w:szCs w:val="24"/>
        </w:rPr>
        <w:t xml:space="preserve">Figure </w:t>
      </w:r>
      <w:r w:rsidR="00C27077" w:rsidRPr="00B77912">
        <w:rPr>
          <w:rFonts w:ascii="Book Antiqua" w:hAnsi="Book Antiqua"/>
          <w:b/>
          <w:sz w:val="24"/>
          <w:szCs w:val="24"/>
        </w:rPr>
        <w:t>3</w:t>
      </w:r>
      <w:r w:rsidR="007546AF">
        <w:rPr>
          <w:rFonts w:ascii="Book Antiqua" w:hAnsi="Book Antiqua" w:hint="eastAsia"/>
          <w:b/>
          <w:sz w:val="24"/>
          <w:szCs w:val="24"/>
        </w:rPr>
        <w:t xml:space="preserve"> </w:t>
      </w:r>
      <w:r w:rsidRPr="00B77912">
        <w:rPr>
          <w:rFonts w:ascii="Book Antiqua" w:hAnsi="Book Antiqua"/>
          <w:b/>
          <w:sz w:val="24"/>
          <w:szCs w:val="24"/>
        </w:rPr>
        <w:t>Concentrations</w:t>
      </w:r>
      <w:r w:rsidR="003B0491" w:rsidRPr="00B77912">
        <w:rPr>
          <w:rFonts w:ascii="Book Antiqua" w:hAnsi="Book Antiqua"/>
          <w:b/>
          <w:sz w:val="24"/>
          <w:szCs w:val="24"/>
        </w:rPr>
        <w:t xml:space="preserve"> of cytokines in colonic mucosa</w:t>
      </w:r>
      <w:r w:rsidR="00F159C7">
        <w:rPr>
          <w:rFonts w:ascii="Book Antiqua" w:hAnsi="Book Antiqua" w:hint="eastAsia"/>
          <w:b/>
          <w:sz w:val="24"/>
          <w:szCs w:val="24"/>
        </w:rPr>
        <w:t xml:space="preserve">. </w:t>
      </w:r>
      <w:r w:rsidR="0053184C" w:rsidRPr="00B77912">
        <w:rPr>
          <w:rFonts w:ascii="Book Antiqua" w:hAnsi="Book Antiqua"/>
          <w:sz w:val="24"/>
          <w:szCs w:val="24"/>
        </w:rPr>
        <w:t>The tissue supernatant was prepared from the colonic mucosa in all mice</w:t>
      </w:r>
      <w:r w:rsidR="002430A6" w:rsidRPr="00B77912">
        <w:rPr>
          <w:rFonts w:ascii="Book Antiqua" w:hAnsi="Book Antiqua"/>
          <w:sz w:val="24"/>
          <w:szCs w:val="24"/>
        </w:rPr>
        <w:t>.</w:t>
      </w:r>
      <w:r w:rsidR="007546AF">
        <w:rPr>
          <w:rFonts w:ascii="Book Antiqua" w:hAnsi="Book Antiqua" w:hint="eastAsia"/>
          <w:sz w:val="24"/>
          <w:szCs w:val="24"/>
        </w:rPr>
        <w:t xml:space="preserve"> </w:t>
      </w:r>
      <w:r w:rsidR="001244C8" w:rsidRPr="00B77912">
        <w:rPr>
          <w:rFonts w:ascii="Book Antiqua" w:hAnsi="Book Antiqua"/>
          <w:sz w:val="24"/>
          <w:szCs w:val="24"/>
        </w:rPr>
        <w:t>T</w:t>
      </w:r>
      <w:r w:rsidR="0053184C" w:rsidRPr="00B77912">
        <w:rPr>
          <w:rFonts w:ascii="Book Antiqua" w:hAnsi="Book Antiqua"/>
          <w:sz w:val="24"/>
          <w:szCs w:val="24"/>
        </w:rPr>
        <w:t xml:space="preserve">he level of cytokines </w:t>
      </w:r>
      <w:r w:rsidR="009A70FF" w:rsidRPr="00B77912">
        <w:rPr>
          <w:rFonts w:ascii="Book Antiqua" w:hAnsi="Book Antiqua"/>
          <w:sz w:val="24"/>
          <w:szCs w:val="24"/>
        </w:rPr>
        <w:t xml:space="preserve">was analyzed </w:t>
      </w:r>
      <w:r w:rsidR="0053184C" w:rsidRPr="00B77912">
        <w:rPr>
          <w:rFonts w:ascii="Book Antiqua" w:hAnsi="Book Antiqua"/>
          <w:sz w:val="24"/>
          <w:szCs w:val="24"/>
        </w:rPr>
        <w:t xml:space="preserve">by ELISA. </w:t>
      </w:r>
      <w:r w:rsidR="00F159C7">
        <w:rPr>
          <w:rFonts w:ascii="Book Antiqua" w:hAnsi="Book Antiqua"/>
          <w:sz w:val="24"/>
          <w:szCs w:val="24"/>
        </w:rPr>
        <w:t>A</w:t>
      </w:r>
      <w:r w:rsidR="00F159C7">
        <w:rPr>
          <w:rFonts w:ascii="Book Antiqua" w:hAnsi="Book Antiqua" w:hint="eastAsia"/>
          <w:sz w:val="24"/>
          <w:szCs w:val="24"/>
        </w:rPr>
        <w:t>:</w:t>
      </w:r>
      <w:r w:rsidRPr="00B77912">
        <w:rPr>
          <w:rFonts w:ascii="Book Antiqua" w:hAnsi="Book Antiqua"/>
          <w:sz w:val="24"/>
          <w:szCs w:val="24"/>
        </w:rPr>
        <w:t xml:space="preserve"> Concentration of TNF-α</w:t>
      </w:r>
      <w:r w:rsidR="007546AF">
        <w:rPr>
          <w:rFonts w:ascii="Book Antiqua" w:hAnsi="Book Antiqua" w:hint="eastAsia"/>
          <w:sz w:val="24"/>
          <w:szCs w:val="24"/>
        </w:rPr>
        <w:t xml:space="preserve"> </w:t>
      </w:r>
      <w:r w:rsidRPr="00B77912">
        <w:rPr>
          <w:rFonts w:ascii="Book Antiqua" w:hAnsi="Book Antiqua"/>
          <w:sz w:val="24"/>
          <w:szCs w:val="24"/>
        </w:rPr>
        <w:t>in colonic mucosa from different groups</w:t>
      </w:r>
      <w:r w:rsidR="00F159C7">
        <w:rPr>
          <w:rFonts w:ascii="Book Antiqua" w:hAnsi="Book Antiqua" w:hint="eastAsia"/>
          <w:sz w:val="24"/>
          <w:szCs w:val="24"/>
        </w:rPr>
        <w:t xml:space="preserve">; </w:t>
      </w:r>
      <w:r w:rsidR="00F159C7">
        <w:rPr>
          <w:rFonts w:ascii="Book Antiqua" w:hAnsi="Book Antiqua"/>
          <w:sz w:val="24"/>
          <w:szCs w:val="24"/>
        </w:rPr>
        <w:t>B</w:t>
      </w:r>
      <w:r w:rsidR="00F159C7">
        <w:rPr>
          <w:rFonts w:ascii="Book Antiqua" w:hAnsi="Book Antiqua" w:hint="eastAsia"/>
          <w:sz w:val="24"/>
          <w:szCs w:val="24"/>
        </w:rPr>
        <w:t>:</w:t>
      </w:r>
      <w:r w:rsidRPr="00B77912">
        <w:rPr>
          <w:rFonts w:ascii="Book Antiqua" w:hAnsi="Book Antiqua"/>
          <w:sz w:val="24"/>
          <w:szCs w:val="24"/>
        </w:rPr>
        <w:t xml:space="preserve"> Concentration of IL-2 in colonic mucosa from different groups</w:t>
      </w:r>
      <w:r w:rsidR="00F159C7">
        <w:rPr>
          <w:rFonts w:ascii="Book Antiqua" w:hAnsi="Book Antiqua" w:hint="eastAsia"/>
          <w:sz w:val="24"/>
          <w:szCs w:val="24"/>
        </w:rPr>
        <w:t xml:space="preserve">; </w:t>
      </w:r>
      <w:r w:rsidR="00F159C7">
        <w:rPr>
          <w:rFonts w:ascii="Book Antiqua" w:hAnsi="Book Antiqua"/>
          <w:sz w:val="24"/>
          <w:szCs w:val="24"/>
        </w:rPr>
        <w:t>C</w:t>
      </w:r>
      <w:r w:rsidR="00F159C7">
        <w:rPr>
          <w:rFonts w:ascii="Book Antiqua" w:hAnsi="Book Antiqua" w:hint="eastAsia"/>
          <w:sz w:val="24"/>
          <w:szCs w:val="24"/>
        </w:rPr>
        <w:t>:</w:t>
      </w:r>
      <w:r w:rsidRPr="00B77912">
        <w:rPr>
          <w:rFonts w:ascii="Book Antiqua" w:hAnsi="Book Antiqua"/>
          <w:sz w:val="24"/>
          <w:szCs w:val="24"/>
        </w:rPr>
        <w:t xml:space="preserve"> Concentration of IL-6 in colonic mucosa from different groups</w:t>
      </w:r>
      <w:r w:rsidR="00F159C7">
        <w:rPr>
          <w:rFonts w:ascii="Book Antiqua" w:hAnsi="Book Antiqua" w:hint="eastAsia"/>
          <w:sz w:val="24"/>
          <w:szCs w:val="24"/>
        </w:rPr>
        <w:t xml:space="preserve">; </w:t>
      </w:r>
      <w:r w:rsidRPr="00B77912">
        <w:rPr>
          <w:rFonts w:ascii="Book Antiqua" w:hAnsi="Book Antiqua"/>
          <w:sz w:val="24"/>
          <w:szCs w:val="24"/>
        </w:rPr>
        <w:t>D</w:t>
      </w:r>
      <w:r w:rsidR="00F159C7">
        <w:rPr>
          <w:rFonts w:ascii="Book Antiqua" w:hAnsi="Book Antiqua" w:hint="eastAsia"/>
          <w:sz w:val="24"/>
          <w:szCs w:val="24"/>
        </w:rPr>
        <w:t>:</w:t>
      </w:r>
      <w:r w:rsidRPr="00B77912">
        <w:rPr>
          <w:rFonts w:ascii="Book Antiqua" w:hAnsi="Book Antiqua"/>
          <w:sz w:val="24"/>
          <w:szCs w:val="24"/>
        </w:rPr>
        <w:t xml:space="preserve"> Concentration of </w:t>
      </w:r>
      <w:r w:rsidRPr="00B77912">
        <w:rPr>
          <w:rFonts w:ascii="Book Antiqua" w:hAnsi="Book Antiqua"/>
          <w:bCs/>
          <w:sz w:val="24"/>
          <w:szCs w:val="24"/>
        </w:rPr>
        <w:t>IL-12 p40</w:t>
      </w:r>
      <w:r w:rsidR="007546AF">
        <w:rPr>
          <w:rFonts w:ascii="Book Antiqua" w:hAnsi="Book Antiqua" w:hint="eastAsia"/>
          <w:bCs/>
          <w:sz w:val="24"/>
          <w:szCs w:val="24"/>
        </w:rPr>
        <w:t xml:space="preserve"> </w:t>
      </w:r>
      <w:r w:rsidRPr="00B77912">
        <w:rPr>
          <w:rFonts w:ascii="Book Antiqua" w:hAnsi="Book Antiqua"/>
          <w:sz w:val="24"/>
          <w:szCs w:val="24"/>
        </w:rPr>
        <w:t>in colonic mucosa from different groups</w:t>
      </w:r>
      <w:r w:rsidR="00F159C7">
        <w:rPr>
          <w:rFonts w:ascii="Book Antiqua" w:hAnsi="Book Antiqua" w:hint="eastAsia"/>
          <w:sz w:val="24"/>
          <w:szCs w:val="24"/>
        </w:rPr>
        <w:t xml:space="preserve">; </w:t>
      </w:r>
      <w:r w:rsidRPr="00B77912">
        <w:rPr>
          <w:rFonts w:ascii="Book Antiqua" w:hAnsi="Book Antiqua"/>
          <w:sz w:val="24"/>
          <w:szCs w:val="24"/>
        </w:rPr>
        <w:t>E</w:t>
      </w:r>
      <w:r w:rsidR="00F159C7">
        <w:rPr>
          <w:rFonts w:ascii="Book Antiqua" w:hAnsi="Book Antiqua" w:hint="eastAsia"/>
          <w:sz w:val="24"/>
          <w:szCs w:val="24"/>
        </w:rPr>
        <w:t>:</w:t>
      </w:r>
      <w:r w:rsidRPr="00B77912">
        <w:rPr>
          <w:rFonts w:ascii="Book Antiqua" w:hAnsi="Book Antiqua"/>
          <w:sz w:val="24"/>
          <w:szCs w:val="24"/>
        </w:rPr>
        <w:t xml:space="preserve"> Concentration of IL-17 in colonic mucosa from different groups</w:t>
      </w:r>
      <w:r w:rsidR="00F159C7">
        <w:rPr>
          <w:rFonts w:ascii="Book Antiqua" w:hAnsi="Book Antiqua" w:hint="eastAsia"/>
          <w:sz w:val="24"/>
          <w:szCs w:val="24"/>
        </w:rPr>
        <w:t xml:space="preserve">; </w:t>
      </w:r>
      <w:r w:rsidRPr="00B77912">
        <w:rPr>
          <w:rFonts w:ascii="Book Antiqua" w:hAnsi="Book Antiqua"/>
          <w:sz w:val="24"/>
          <w:szCs w:val="24"/>
        </w:rPr>
        <w:t>F</w:t>
      </w:r>
      <w:r w:rsidR="00F159C7">
        <w:rPr>
          <w:rFonts w:ascii="Book Antiqua" w:hAnsi="Book Antiqua" w:hint="eastAsia"/>
          <w:sz w:val="24"/>
          <w:szCs w:val="24"/>
        </w:rPr>
        <w:t>:</w:t>
      </w:r>
      <w:r w:rsidRPr="00B77912">
        <w:rPr>
          <w:rFonts w:ascii="Book Antiqua" w:hAnsi="Book Antiqua"/>
          <w:sz w:val="24"/>
          <w:szCs w:val="24"/>
        </w:rPr>
        <w:t xml:space="preserve"> Concentration of IL-21 in colonic mucosa from different groups. Data </w:t>
      </w:r>
      <w:r w:rsidR="009A70FF" w:rsidRPr="00B77912">
        <w:rPr>
          <w:rFonts w:ascii="Book Antiqua" w:hAnsi="Book Antiqua"/>
          <w:sz w:val="24"/>
          <w:szCs w:val="24"/>
        </w:rPr>
        <w:t>are expressed as</w:t>
      </w:r>
      <w:r w:rsidR="00B34A9D">
        <w:rPr>
          <w:rFonts w:ascii="Book Antiqua" w:hAnsi="Book Antiqua"/>
          <w:sz w:val="24"/>
          <w:szCs w:val="24"/>
        </w:rPr>
        <w:t xml:space="preserve"> mean ± SE</w:t>
      </w:r>
      <w:r w:rsidRPr="00B77912">
        <w:rPr>
          <w:rFonts w:ascii="Book Antiqua" w:hAnsi="Book Antiqua"/>
          <w:sz w:val="24"/>
          <w:szCs w:val="24"/>
        </w:rPr>
        <w:t xml:space="preserve"> (</w:t>
      </w:r>
      <w:r w:rsidR="004A0A3A" w:rsidRPr="004A0A3A">
        <w:rPr>
          <w:rFonts w:ascii="Book Antiqua" w:hAnsi="Book Antiqua"/>
          <w:i/>
          <w:sz w:val="24"/>
          <w:szCs w:val="24"/>
        </w:rPr>
        <w:t>n =</w:t>
      </w:r>
      <w:r w:rsidRPr="00B77912">
        <w:rPr>
          <w:rFonts w:ascii="Book Antiqua" w:hAnsi="Book Antiqua"/>
          <w:sz w:val="24"/>
          <w:szCs w:val="24"/>
        </w:rPr>
        <w:t xml:space="preserve"> 8).</w:t>
      </w:r>
      <w:r w:rsidRPr="00B77912">
        <w:rPr>
          <w:rFonts w:ascii="Book Antiqua" w:hAnsi="Book Antiqua"/>
          <w:sz w:val="24"/>
          <w:szCs w:val="24"/>
          <w:vertAlign w:val="superscript"/>
        </w:rPr>
        <w:t xml:space="preserve"> </w:t>
      </w:r>
      <w:r w:rsidR="00B34A9D">
        <w:rPr>
          <w:rFonts w:ascii="Book Antiqua" w:hAnsi="Book Antiqua" w:hint="eastAsia"/>
          <w:sz w:val="24"/>
          <w:szCs w:val="24"/>
          <w:vertAlign w:val="superscript"/>
        </w:rPr>
        <w:t>a</w:t>
      </w:r>
      <w:r w:rsidR="00B34A9D" w:rsidRPr="000C04F8">
        <w:rPr>
          <w:rFonts w:ascii="Book Antiqua" w:hAnsi="Book Antiqua"/>
          <w:i/>
          <w:caps/>
          <w:sz w:val="24"/>
          <w:szCs w:val="24"/>
        </w:rPr>
        <w:t>p</w:t>
      </w:r>
      <w:r w:rsidR="00B34A9D" w:rsidRPr="00B77912">
        <w:rPr>
          <w:rFonts w:ascii="Book Antiqua" w:hAnsi="Book Antiqua"/>
          <w:sz w:val="24"/>
          <w:szCs w:val="24"/>
        </w:rPr>
        <w:t xml:space="preserve"> &lt; 0.05 and</w:t>
      </w:r>
      <w:r w:rsidR="00B34A9D">
        <w:rPr>
          <w:rFonts w:ascii="Book Antiqua" w:hAnsi="Book Antiqua" w:hint="eastAsia"/>
          <w:sz w:val="24"/>
          <w:szCs w:val="24"/>
        </w:rPr>
        <w:t xml:space="preserve"> </w:t>
      </w:r>
      <w:r w:rsidR="00B34A9D">
        <w:rPr>
          <w:rFonts w:ascii="Book Antiqua" w:hAnsi="Book Antiqua" w:hint="eastAsia"/>
          <w:sz w:val="24"/>
          <w:szCs w:val="24"/>
          <w:vertAlign w:val="superscript"/>
        </w:rPr>
        <w:t>b</w:t>
      </w:r>
      <w:r w:rsidR="00B34A9D" w:rsidRPr="000C04F8">
        <w:rPr>
          <w:rFonts w:ascii="Book Antiqua" w:hAnsi="Book Antiqua"/>
          <w:i/>
          <w:caps/>
          <w:sz w:val="24"/>
          <w:szCs w:val="24"/>
        </w:rPr>
        <w:t>p</w:t>
      </w:r>
      <w:r w:rsidR="00B34A9D" w:rsidRPr="00B77912">
        <w:rPr>
          <w:rFonts w:ascii="Book Antiqua" w:hAnsi="Book Antiqua"/>
          <w:sz w:val="24"/>
          <w:szCs w:val="24"/>
        </w:rPr>
        <w:t xml:space="preserve"> &lt; 0.01</w:t>
      </w:r>
      <w:r w:rsidRPr="00B77912">
        <w:rPr>
          <w:rFonts w:ascii="Book Antiqua" w:hAnsi="Book Antiqua"/>
          <w:sz w:val="24"/>
          <w:szCs w:val="24"/>
        </w:rPr>
        <w:t xml:space="preserve"> </w:t>
      </w:r>
      <w:r w:rsidR="000C04F8" w:rsidRPr="000C04F8">
        <w:rPr>
          <w:rFonts w:ascii="Book Antiqua" w:hAnsi="Book Antiqua"/>
          <w:i/>
          <w:sz w:val="24"/>
          <w:szCs w:val="24"/>
        </w:rPr>
        <w:t>vs</w:t>
      </w:r>
      <w:r w:rsidRPr="00B77912">
        <w:rPr>
          <w:rFonts w:ascii="Book Antiqua" w:hAnsi="Book Antiqua"/>
          <w:sz w:val="24"/>
          <w:szCs w:val="24"/>
        </w:rPr>
        <w:t xml:space="preserve"> Normal group; </w:t>
      </w:r>
      <w:r w:rsidR="00B34A9D">
        <w:rPr>
          <w:rFonts w:ascii="Book Antiqua" w:hAnsi="Book Antiqua" w:hint="eastAsia"/>
          <w:sz w:val="24"/>
          <w:szCs w:val="24"/>
          <w:vertAlign w:val="superscript"/>
        </w:rPr>
        <w:t>c</w:t>
      </w:r>
      <w:r w:rsidR="00B34A9D" w:rsidRPr="000C04F8">
        <w:rPr>
          <w:rFonts w:ascii="Book Antiqua" w:hAnsi="Book Antiqua"/>
          <w:i/>
          <w:caps/>
          <w:sz w:val="24"/>
          <w:szCs w:val="24"/>
        </w:rPr>
        <w:t>p</w:t>
      </w:r>
      <w:r w:rsidR="00B34A9D" w:rsidRPr="00B77912">
        <w:rPr>
          <w:rFonts w:ascii="Book Antiqua" w:hAnsi="Book Antiqua"/>
          <w:sz w:val="24"/>
          <w:szCs w:val="24"/>
        </w:rPr>
        <w:t xml:space="preserve"> &lt; 0.05 and </w:t>
      </w:r>
      <w:r w:rsidR="00B34A9D">
        <w:rPr>
          <w:rFonts w:ascii="Book Antiqua" w:hAnsi="Book Antiqua" w:hint="eastAsia"/>
          <w:sz w:val="24"/>
          <w:szCs w:val="24"/>
          <w:vertAlign w:val="superscript"/>
        </w:rPr>
        <w:t>d</w:t>
      </w:r>
      <w:r w:rsidR="00B34A9D" w:rsidRPr="000C04F8">
        <w:rPr>
          <w:rFonts w:ascii="Book Antiqua" w:hAnsi="Book Antiqua"/>
          <w:i/>
          <w:caps/>
          <w:sz w:val="24"/>
          <w:szCs w:val="24"/>
        </w:rPr>
        <w:t>p</w:t>
      </w:r>
      <w:r w:rsidR="00B34A9D" w:rsidRPr="00B77912">
        <w:rPr>
          <w:rFonts w:ascii="Book Antiqua" w:hAnsi="Book Antiqua"/>
          <w:sz w:val="24"/>
          <w:szCs w:val="24"/>
        </w:rPr>
        <w:t xml:space="preserve"> &lt; 0.01</w:t>
      </w:r>
      <w:r w:rsidRPr="00B77912">
        <w:rPr>
          <w:rFonts w:ascii="Book Antiqua" w:hAnsi="Book Antiqua"/>
          <w:sz w:val="24"/>
          <w:szCs w:val="24"/>
        </w:rPr>
        <w:t xml:space="preserve"> </w:t>
      </w:r>
      <w:r w:rsidR="000C04F8" w:rsidRPr="000C04F8">
        <w:rPr>
          <w:rFonts w:ascii="Book Antiqua" w:hAnsi="Book Antiqua"/>
          <w:i/>
          <w:sz w:val="24"/>
          <w:szCs w:val="24"/>
        </w:rPr>
        <w:t>vs</w:t>
      </w:r>
      <w:r w:rsidRPr="00B77912">
        <w:rPr>
          <w:rFonts w:ascii="Book Antiqua" w:hAnsi="Book Antiqua"/>
          <w:sz w:val="24"/>
          <w:szCs w:val="24"/>
        </w:rPr>
        <w:t xml:space="preserve"> TNBS group.</w:t>
      </w:r>
    </w:p>
    <w:p w:rsidR="000C04F8" w:rsidRDefault="000C04F8" w:rsidP="001937DC">
      <w:pPr>
        <w:adjustRightInd w:val="0"/>
        <w:snapToGrid w:val="0"/>
        <w:spacing w:line="360" w:lineRule="auto"/>
        <w:rPr>
          <w:rFonts w:ascii="Book Antiqua" w:hAnsi="Book Antiqua"/>
          <w:sz w:val="24"/>
          <w:szCs w:val="24"/>
        </w:rPr>
      </w:pPr>
      <w:r>
        <w:rPr>
          <w:rFonts w:ascii="Book Antiqua" w:hAnsi="Book Antiqua"/>
          <w:sz w:val="24"/>
          <w:szCs w:val="24"/>
        </w:rPr>
        <w:br w:type="page"/>
      </w:r>
    </w:p>
    <w:p w:rsidR="00D3048A" w:rsidRPr="00B77912" w:rsidRDefault="002614DC" w:rsidP="001937DC">
      <w:pPr>
        <w:adjustRightInd w:val="0"/>
        <w:snapToGrid w:val="0"/>
        <w:spacing w:line="360" w:lineRule="auto"/>
        <w:rPr>
          <w:rFonts w:ascii="Book Antiqua" w:hAnsi="Book Antiqua"/>
          <w:sz w:val="24"/>
          <w:szCs w:val="24"/>
        </w:rPr>
      </w:pPr>
      <w:r>
        <w:rPr>
          <w:noProof/>
        </w:rPr>
        <w:lastRenderedPageBreak/>
        <w:drawing>
          <wp:inline distT="0" distB="0" distL="0" distR="0" wp14:anchorId="65324389" wp14:editId="5455C2DF">
            <wp:extent cx="5274310" cy="229530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2295302"/>
                    </a:xfrm>
                    <a:prstGeom prst="rect">
                      <a:avLst/>
                    </a:prstGeom>
                  </pic:spPr>
                </pic:pic>
              </a:graphicData>
            </a:graphic>
          </wp:inline>
        </w:drawing>
      </w:r>
    </w:p>
    <w:p w:rsidR="00F02260" w:rsidRPr="00B77912" w:rsidRDefault="003B0491" w:rsidP="001937DC">
      <w:pPr>
        <w:adjustRightInd w:val="0"/>
        <w:snapToGrid w:val="0"/>
        <w:spacing w:line="360" w:lineRule="auto"/>
        <w:rPr>
          <w:rFonts w:ascii="Book Antiqua" w:hAnsi="Book Antiqua"/>
          <w:sz w:val="24"/>
          <w:szCs w:val="24"/>
        </w:rPr>
      </w:pPr>
      <w:r w:rsidRPr="00B77912">
        <w:rPr>
          <w:rFonts w:ascii="Book Antiqua" w:hAnsi="Book Antiqua"/>
          <w:b/>
          <w:sz w:val="24"/>
          <w:szCs w:val="24"/>
        </w:rPr>
        <w:t>Figure</w:t>
      </w:r>
      <w:r w:rsidR="007546AF">
        <w:rPr>
          <w:rFonts w:ascii="Book Antiqua" w:hAnsi="Book Antiqua" w:hint="eastAsia"/>
          <w:b/>
          <w:sz w:val="24"/>
          <w:szCs w:val="24"/>
        </w:rPr>
        <w:t xml:space="preserve"> </w:t>
      </w:r>
      <w:r w:rsidR="00C27077" w:rsidRPr="00B77912">
        <w:rPr>
          <w:rFonts w:ascii="Book Antiqua" w:hAnsi="Book Antiqua"/>
          <w:b/>
          <w:sz w:val="24"/>
          <w:szCs w:val="24"/>
        </w:rPr>
        <w:t>4</w:t>
      </w:r>
      <w:r w:rsidR="007546AF">
        <w:rPr>
          <w:rFonts w:ascii="Book Antiqua" w:hAnsi="Book Antiqua" w:hint="eastAsia"/>
          <w:b/>
          <w:sz w:val="24"/>
          <w:szCs w:val="24"/>
        </w:rPr>
        <w:t xml:space="preserve"> </w:t>
      </w:r>
      <w:r w:rsidR="001B7C31" w:rsidRPr="00B77912">
        <w:rPr>
          <w:rFonts w:ascii="Book Antiqua" w:hAnsi="Book Antiqua"/>
          <w:b/>
          <w:sz w:val="24"/>
          <w:szCs w:val="24"/>
        </w:rPr>
        <w:t>Typical</w:t>
      </w:r>
      <w:r w:rsidR="007546AF">
        <w:rPr>
          <w:rFonts w:ascii="Book Antiqua" w:hAnsi="Book Antiqua" w:hint="eastAsia"/>
          <w:b/>
          <w:sz w:val="24"/>
          <w:szCs w:val="24"/>
        </w:rPr>
        <w:t xml:space="preserve"> </w:t>
      </w:r>
      <w:r w:rsidR="00F02260" w:rsidRPr="00B77912">
        <w:rPr>
          <w:rFonts w:ascii="Book Antiqua" w:hAnsi="Book Antiqua"/>
          <w:b/>
          <w:sz w:val="24"/>
          <w:szCs w:val="24"/>
        </w:rPr>
        <w:t xml:space="preserve">curveand levels of </w:t>
      </w:r>
      <w:r w:rsidR="007546AF">
        <w:rPr>
          <w:rFonts w:ascii="Book Antiqua" w:hAnsi="Book Antiqua" w:hint="eastAsia"/>
          <w:b/>
          <w:sz w:val="24"/>
          <w:szCs w:val="24"/>
        </w:rPr>
        <w:t>c</w:t>
      </w:r>
      <w:r w:rsidR="00DF64A3" w:rsidRPr="00B77912">
        <w:rPr>
          <w:rFonts w:ascii="Book Antiqua" w:hAnsi="Book Antiqua"/>
          <w:b/>
          <w:sz w:val="24"/>
          <w:szCs w:val="24"/>
        </w:rPr>
        <w:t xml:space="preserve">ostimulatory </w:t>
      </w:r>
      <w:r w:rsidR="007546AF">
        <w:rPr>
          <w:rFonts w:ascii="Book Antiqua" w:hAnsi="Book Antiqua" w:hint="eastAsia"/>
          <w:b/>
          <w:sz w:val="24"/>
          <w:szCs w:val="24"/>
        </w:rPr>
        <w:t>m</w:t>
      </w:r>
      <w:r w:rsidR="00DF64A3" w:rsidRPr="00B77912">
        <w:rPr>
          <w:rFonts w:ascii="Book Antiqua" w:hAnsi="Book Antiqua"/>
          <w:b/>
          <w:sz w:val="24"/>
          <w:szCs w:val="24"/>
        </w:rPr>
        <w:t xml:space="preserve">olecules in </w:t>
      </w:r>
      <w:r w:rsidR="00971F4F" w:rsidRPr="00971F4F">
        <w:rPr>
          <w:rFonts w:ascii="Book Antiqua" w:hAnsi="Book Antiqua"/>
          <w:b/>
          <w:sz w:val="24"/>
          <w:szCs w:val="24"/>
        </w:rPr>
        <w:t>dendritic cells</w:t>
      </w:r>
      <w:r w:rsidR="00971F4F">
        <w:rPr>
          <w:rFonts w:ascii="Book Antiqua" w:hAnsi="Book Antiqua" w:hint="eastAsia"/>
          <w:b/>
          <w:sz w:val="24"/>
          <w:szCs w:val="24"/>
        </w:rPr>
        <w:t>.</w:t>
      </w:r>
      <w:r w:rsidR="007546AF">
        <w:rPr>
          <w:rFonts w:ascii="Book Antiqua" w:hAnsi="Book Antiqua" w:hint="eastAsia"/>
          <w:b/>
          <w:sz w:val="24"/>
          <w:szCs w:val="24"/>
        </w:rPr>
        <w:t xml:space="preserve"> </w:t>
      </w:r>
      <w:r w:rsidR="00524F73" w:rsidRPr="00B77912">
        <w:rPr>
          <w:rFonts w:ascii="Book Antiqua" w:hAnsi="Book Antiqua"/>
          <w:sz w:val="24"/>
          <w:szCs w:val="24"/>
        </w:rPr>
        <w:t>Lymphocytes were isolated from GALT in Normal mice or mice with TNBS-induced colitis, and analyzed by flow cytometry.</w:t>
      </w:r>
      <w:r w:rsidR="007546AF">
        <w:rPr>
          <w:rFonts w:ascii="Book Antiqua" w:hAnsi="Book Antiqua" w:hint="eastAsia"/>
          <w:sz w:val="24"/>
          <w:szCs w:val="24"/>
        </w:rPr>
        <w:t xml:space="preserve"> </w:t>
      </w:r>
      <w:r w:rsidR="00181F4B">
        <w:rPr>
          <w:rFonts w:ascii="Book Antiqua" w:hAnsi="Book Antiqua"/>
          <w:sz w:val="24"/>
          <w:szCs w:val="24"/>
        </w:rPr>
        <w:t>A</w:t>
      </w:r>
      <w:r w:rsidR="00181F4B">
        <w:rPr>
          <w:rFonts w:ascii="Book Antiqua" w:hAnsi="Book Antiqua" w:hint="eastAsia"/>
          <w:sz w:val="24"/>
          <w:szCs w:val="24"/>
        </w:rPr>
        <w:t xml:space="preserve">: </w:t>
      </w:r>
      <w:r w:rsidR="001B7C31" w:rsidRPr="00B77912">
        <w:rPr>
          <w:rFonts w:ascii="Book Antiqua" w:hAnsi="Book Antiqua"/>
          <w:sz w:val="24"/>
          <w:szCs w:val="24"/>
        </w:rPr>
        <w:t>Typical</w:t>
      </w:r>
      <w:r w:rsidR="007546AF">
        <w:rPr>
          <w:rFonts w:ascii="Book Antiqua" w:hAnsi="Book Antiqua" w:hint="eastAsia"/>
          <w:sz w:val="24"/>
          <w:szCs w:val="24"/>
        </w:rPr>
        <w:t xml:space="preserve"> </w:t>
      </w:r>
      <w:r w:rsidR="00F02260" w:rsidRPr="00B77912">
        <w:rPr>
          <w:rFonts w:ascii="Book Antiqua" w:hAnsi="Book Antiqua"/>
          <w:sz w:val="24"/>
          <w:szCs w:val="24"/>
        </w:rPr>
        <w:t>pseudocolor and level (MFI) of</w:t>
      </w:r>
      <w:r w:rsidR="007546AF">
        <w:rPr>
          <w:rFonts w:ascii="Book Antiqua" w:hAnsi="Book Antiqua" w:hint="eastAsia"/>
          <w:sz w:val="24"/>
          <w:szCs w:val="24"/>
        </w:rPr>
        <w:t xml:space="preserve"> </w:t>
      </w:r>
      <w:r w:rsidR="00F02260" w:rsidRPr="00B77912">
        <w:rPr>
          <w:rFonts w:ascii="Book Antiqua" w:hAnsi="Book Antiqua"/>
          <w:sz w:val="24"/>
          <w:szCs w:val="24"/>
        </w:rPr>
        <w:t>CD205</w:t>
      </w:r>
      <w:r w:rsidR="00181F4B">
        <w:rPr>
          <w:rFonts w:ascii="Book Antiqua" w:hAnsi="Book Antiqua" w:hint="eastAsia"/>
          <w:sz w:val="24"/>
          <w:szCs w:val="24"/>
        </w:rPr>
        <w:t xml:space="preserve">; </w:t>
      </w:r>
      <w:r w:rsidR="00181F4B">
        <w:rPr>
          <w:rFonts w:ascii="Book Antiqua" w:hAnsi="Book Antiqua"/>
          <w:sz w:val="24"/>
          <w:szCs w:val="24"/>
        </w:rPr>
        <w:t>B</w:t>
      </w:r>
      <w:r w:rsidR="00181F4B">
        <w:rPr>
          <w:rFonts w:ascii="Book Antiqua" w:hAnsi="Book Antiqua" w:hint="eastAsia"/>
          <w:sz w:val="24"/>
          <w:szCs w:val="24"/>
        </w:rPr>
        <w:t>:</w:t>
      </w:r>
      <w:r w:rsidR="00F02260" w:rsidRPr="00B77912">
        <w:rPr>
          <w:rFonts w:ascii="Book Antiqua" w:hAnsi="Book Antiqua"/>
          <w:sz w:val="24"/>
          <w:szCs w:val="24"/>
        </w:rPr>
        <w:t xml:space="preserve"> </w:t>
      </w:r>
      <w:r w:rsidR="001B7C31" w:rsidRPr="00B77912">
        <w:rPr>
          <w:rFonts w:ascii="Book Antiqua" w:hAnsi="Book Antiqua"/>
          <w:sz w:val="24"/>
          <w:szCs w:val="24"/>
        </w:rPr>
        <w:t>Typical</w:t>
      </w:r>
      <w:r w:rsidR="007546AF">
        <w:rPr>
          <w:rFonts w:ascii="Book Antiqua" w:hAnsi="Book Antiqua" w:hint="eastAsia"/>
          <w:sz w:val="24"/>
          <w:szCs w:val="24"/>
        </w:rPr>
        <w:t xml:space="preserve"> </w:t>
      </w:r>
      <w:r w:rsidR="00F02260" w:rsidRPr="00B77912">
        <w:rPr>
          <w:rFonts w:ascii="Book Antiqua" w:hAnsi="Book Antiqua"/>
          <w:sz w:val="24"/>
          <w:szCs w:val="24"/>
        </w:rPr>
        <w:t>pseudocolor and level (MFI) of CD54</w:t>
      </w:r>
      <w:r w:rsidR="007546AF">
        <w:rPr>
          <w:rFonts w:ascii="Book Antiqua" w:hAnsi="Book Antiqua" w:hint="eastAsia"/>
          <w:sz w:val="24"/>
          <w:szCs w:val="24"/>
        </w:rPr>
        <w:t xml:space="preserve"> </w:t>
      </w:r>
      <w:r w:rsidR="007719C3" w:rsidRPr="00B77912">
        <w:rPr>
          <w:rFonts w:ascii="Book Antiqua" w:hAnsi="Book Antiqua"/>
          <w:sz w:val="24"/>
          <w:szCs w:val="24"/>
        </w:rPr>
        <w:t>(ICAM-1)</w:t>
      </w:r>
      <w:r w:rsidR="00181F4B">
        <w:rPr>
          <w:rFonts w:ascii="Book Antiqua" w:hAnsi="Book Antiqua" w:hint="eastAsia"/>
          <w:sz w:val="24"/>
          <w:szCs w:val="24"/>
        </w:rPr>
        <w:t xml:space="preserve">; </w:t>
      </w:r>
      <w:r w:rsidR="00181F4B">
        <w:rPr>
          <w:rFonts w:ascii="Book Antiqua" w:hAnsi="Book Antiqua"/>
          <w:sz w:val="24"/>
          <w:szCs w:val="24"/>
        </w:rPr>
        <w:t>C</w:t>
      </w:r>
      <w:r w:rsidR="00181F4B">
        <w:rPr>
          <w:rFonts w:ascii="Book Antiqua" w:hAnsi="Book Antiqua" w:hint="eastAsia"/>
          <w:sz w:val="24"/>
          <w:szCs w:val="24"/>
        </w:rPr>
        <w:t>:</w:t>
      </w:r>
      <w:r w:rsidR="00F02260" w:rsidRPr="00B77912">
        <w:rPr>
          <w:rFonts w:ascii="Book Antiqua" w:hAnsi="Book Antiqua"/>
          <w:sz w:val="24"/>
          <w:szCs w:val="24"/>
        </w:rPr>
        <w:t xml:space="preserve"> </w:t>
      </w:r>
      <w:r w:rsidR="001B7C31" w:rsidRPr="00B77912">
        <w:rPr>
          <w:rFonts w:ascii="Book Antiqua" w:hAnsi="Book Antiqua"/>
          <w:sz w:val="24"/>
          <w:szCs w:val="24"/>
        </w:rPr>
        <w:t>Typical</w:t>
      </w:r>
      <w:r w:rsidR="007546AF">
        <w:rPr>
          <w:rFonts w:ascii="Book Antiqua" w:hAnsi="Book Antiqua" w:hint="eastAsia"/>
          <w:sz w:val="24"/>
          <w:szCs w:val="24"/>
        </w:rPr>
        <w:t xml:space="preserve"> </w:t>
      </w:r>
      <w:r w:rsidR="00F02260" w:rsidRPr="00B77912">
        <w:rPr>
          <w:rFonts w:ascii="Book Antiqua" w:hAnsi="Book Antiqua"/>
          <w:sz w:val="24"/>
          <w:szCs w:val="24"/>
        </w:rPr>
        <w:t>pseudocolor</w:t>
      </w:r>
      <w:r w:rsidR="007546AF">
        <w:rPr>
          <w:rFonts w:ascii="Book Antiqua" w:hAnsi="Book Antiqua" w:hint="eastAsia"/>
          <w:sz w:val="24"/>
          <w:szCs w:val="24"/>
        </w:rPr>
        <w:t xml:space="preserve"> </w:t>
      </w:r>
      <w:r w:rsidR="00181F4B">
        <w:rPr>
          <w:rFonts w:ascii="Book Antiqua" w:hAnsi="Book Antiqua"/>
          <w:sz w:val="24"/>
          <w:szCs w:val="24"/>
        </w:rPr>
        <w:t>and level (MFI) of TLR4</w:t>
      </w:r>
      <w:r w:rsidR="00181F4B">
        <w:rPr>
          <w:rFonts w:ascii="Book Antiqua" w:hAnsi="Book Antiqua" w:hint="eastAsia"/>
          <w:sz w:val="24"/>
          <w:szCs w:val="24"/>
        </w:rPr>
        <w:t xml:space="preserve">; </w:t>
      </w:r>
      <w:r w:rsidR="00DF64A3" w:rsidRPr="00B77912">
        <w:rPr>
          <w:rFonts w:ascii="Book Antiqua" w:hAnsi="Book Antiqua"/>
          <w:sz w:val="24"/>
          <w:szCs w:val="24"/>
        </w:rPr>
        <w:t>D</w:t>
      </w:r>
      <w:r w:rsidR="00181F4B">
        <w:rPr>
          <w:rFonts w:ascii="Book Antiqua" w:hAnsi="Book Antiqua" w:hint="eastAsia"/>
          <w:sz w:val="24"/>
          <w:szCs w:val="24"/>
        </w:rPr>
        <w:t xml:space="preserve">: </w:t>
      </w:r>
      <w:r w:rsidR="00DF64A3" w:rsidRPr="00B77912">
        <w:rPr>
          <w:rFonts w:ascii="Book Antiqua" w:hAnsi="Book Antiqua"/>
          <w:sz w:val="24"/>
          <w:szCs w:val="24"/>
        </w:rPr>
        <w:t>Typical pseudocolor and level (MFI) of CD252 (OX40 L)</w:t>
      </w:r>
      <w:r w:rsidR="00181F4B">
        <w:rPr>
          <w:rFonts w:ascii="Book Antiqua" w:hAnsi="Book Antiqua" w:hint="eastAsia"/>
          <w:sz w:val="24"/>
          <w:szCs w:val="24"/>
        </w:rPr>
        <w:t xml:space="preserve">; </w:t>
      </w:r>
      <w:r w:rsidR="00181F4B">
        <w:rPr>
          <w:rFonts w:ascii="Book Antiqua" w:hAnsi="Book Antiqua"/>
          <w:sz w:val="24"/>
          <w:szCs w:val="24"/>
        </w:rPr>
        <w:t>E</w:t>
      </w:r>
      <w:r w:rsidR="00181F4B">
        <w:rPr>
          <w:rFonts w:ascii="Book Antiqua" w:hAnsi="Book Antiqua" w:hint="eastAsia"/>
          <w:sz w:val="24"/>
          <w:szCs w:val="24"/>
        </w:rPr>
        <w:t>:</w:t>
      </w:r>
      <w:r w:rsidR="00DF64A3" w:rsidRPr="00B77912">
        <w:rPr>
          <w:rFonts w:ascii="Book Antiqua" w:hAnsi="Book Antiqua"/>
          <w:sz w:val="24"/>
          <w:szCs w:val="24"/>
        </w:rPr>
        <w:t xml:space="preserve"> Typical pseudocolor an</w:t>
      </w:r>
      <w:r w:rsidR="00181F4B">
        <w:rPr>
          <w:rFonts w:ascii="Book Antiqua" w:hAnsi="Book Antiqua"/>
          <w:sz w:val="24"/>
          <w:szCs w:val="24"/>
        </w:rPr>
        <w:t>d level (MFI) of CD256 (RNAK)</w:t>
      </w:r>
      <w:r w:rsidR="00181F4B">
        <w:rPr>
          <w:rFonts w:ascii="Book Antiqua" w:hAnsi="Book Antiqua" w:hint="eastAsia"/>
          <w:sz w:val="24"/>
          <w:szCs w:val="24"/>
        </w:rPr>
        <w:t xml:space="preserve">; </w:t>
      </w:r>
      <w:r w:rsidR="00181F4B">
        <w:rPr>
          <w:rFonts w:ascii="Book Antiqua" w:hAnsi="Book Antiqua"/>
          <w:sz w:val="24"/>
          <w:szCs w:val="24"/>
        </w:rPr>
        <w:t>F</w:t>
      </w:r>
      <w:r w:rsidR="00181F4B">
        <w:rPr>
          <w:rFonts w:ascii="Book Antiqua" w:hAnsi="Book Antiqua" w:hint="eastAsia"/>
          <w:sz w:val="24"/>
          <w:szCs w:val="24"/>
        </w:rPr>
        <w:t>:</w:t>
      </w:r>
      <w:r w:rsidR="00DF64A3" w:rsidRPr="00B77912">
        <w:rPr>
          <w:rFonts w:ascii="Book Antiqua" w:hAnsi="Book Antiqua"/>
          <w:sz w:val="24"/>
          <w:szCs w:val="24"/>
        </w:rPr>
        <w:t xml:space="preserve"> Typical pseudocolor and level (MFI) of CD254 (RNAK L). </w:t>
      </w:r>
      <w:r w:rsidR="00F02260" w:rsidRPr="00B77912">
        <w:rPr>
          <w:rFonts w:ascii="Book Antiqua" w:hAnsi="Book Antiqua"/>
          <w:sz w:val="24"/>
          <w:szCs w:val="24"/>
        </w:rPr>
        <w:t xml:space="preserve">Data </w:t>
      </w:r>
      <w:r w:rsidR="00951101" w:rsidRPr="00B77912">
        <w:rPr>
          <w:rFonts w:ascii="Book Antiqua" w:hAnsi="Book Antiqua"/>
          <w:sz w:val="24"/>
          <w:szCs w:val="24"/>
        </w:rPr>
        <w:t>are expressed as</w:t>
      </w:r>
      <w:r w:rsidR="00181F4B">
        <w:rPr>
          <w:rFonts w:ascii="Book Antiqua" w:hAnsi="Book Antiqua"/>
          <w:sz w:val="24"/>
          <w:szCs w:val="24"/>
        </w:rPr>
        <w:t xml:space="preserve"> mean ± SE</w:t>
      </w:r>
      <w:r w:rsidR="00F02260" w:rsidRPr="00B77912">
        <w:rPr>
          <w:rFonts w:ascii="Book Antiqua" w:hAnsi="Book Antiqua"/>
          <w:sz w:val="24"/>
          <w:szCs w:val="24"/>
        </w:rPr>
        <w:t xml:space="preserve"> (</w:t>
      </w:r>
      <w:r w:rsidR="004A0A3A" w:rsidRPr="004A0A3A">
        <w:rPr>
          <w:rFonts w:ascii="Book Antiqua" w:hAnsi="Book Antiqua"/>
          <w:i/>
          <w:sz w:val="24"/>
          <w:szCs w:val="24"/>
        </w:rPr>
        <w:t>n =</w:t>
      </w:r>
      <w:r w:rsidR="00F02260" w:rsidRPr="00B77912">
        <w:rPr>
          <w:rFonts w:ascii="Book Antiqua" w:hAnsi="Book Antiqua"/>
          <w:sz w:val="24"/>
          <w:szCs w:val="24"/>
        </w:rPr>
        <w:t xml:space="preserve"> 8).</w:t>
      </w:r>
      <w:r w:rsidR="00F02260" w:rsidRPr="00B77912">
        <w:rPr>
          <w:rFonts w:ascii="Book Antiqua" w:hAnsi="Book Antiqua"/>
          <w:sz w:val="24"/>
          <w:szCs w:val="24"/>
          <w:vertAlign w:val="superscript"/>
        </w:rPr>
        <w:t xml:space="preserve"> </w:t>
      </w:r>
      <w:r w:rsidR="001739E8">
        <w:rPr>
          <w:rFonts w:ascii="Book Antiqua" w:hAnsi="Book Antiqua" w:hint="eastAsia"/>
          <w:sz w:val="24"/>
          <w:szCs w:val="24"/>
          <w:vertAlign w:val="superscript"/>
        </w:rPr>
        <w:t>a</w:t>
      </w:r>
      <w:r w:rsidR="001739E8" w:rsidRPr="000C04F8">
        <w:rPr>
          <w:rFonts w:ascii="Book Antiqua" w:hAnsi="Book Antiqua"/>
          <w:i/>
          <w:caps/>
          <w:sz w:val="24"/>
          <w:szCs w:val="24"/>
        </w:rPr>
        <w:t>p</w:t>
      </w:r>
      <w:r w:rsidR="001739E8" w:rsidRPr="00B77912">
        <w:rPr>
          <w:rFonts w:ascii="Book Antiqua" w:hAnsi="Book Antiqua"/>
          <w:sz w:val="24"/>
          <w:szCs w:val="24"/>
        </w:rPr>
        <w:t xml:space="preserve"> &lt; 0.05 and</w:t>
      </w:r>
      <w:r w:rsidR="001739E8">
        <w:rPr>
          <w:rFonts w:ascii="Book Antiqua" w:hAnsi="Book Antiqua" w:hint="eastAsia"/>
          <w:sz w:val="24"/>
          <w:szCs w:val="24"/>
        </w:rPr>
        <w:t xml:space="preserve"> </w:t>
      </w:r>
      <w:r w:rsidR="001739E8">
        <w:rPr>
          <w:rFonts w:ascii="Book Antiqua" w:hAnsi="Book Antiqua" w:hint="eastAsia"/>
          <w:sz w:val="24"/>
          <w:szCs w:val="24"/>
          <w:vertAlign w:val="superscript"/>
        </w:rPr>
        <w:t>b</w:t>
      </w:r>
      <w:r w:rsidR="001739E8" w:rsidRPr="000C04F8">
        <w:rPr>
          <w:rFonts w:ascii="Book Antiqua" w:hAnsi="Book Antiqua"/>
          <w:i/>
          <w:caps/>
          <w:sz w:val="24"/>
          <w:szCs w:val="24"/>
        </w:rPr>
        <w:t>p</w:t>
      </w:r>
      <w:r w:rsidR="001739E8" w:rsidRPr="00B77912">
        <w:rPr>
          <w:rFonts w:ascii="Book Antiqua" w:hAnsi="Book Antiqua"/>
          <w:sz w:val="24"/>
          <w:szCs w:val="24"/>
        </w:rPr>
        <w:t xml:space="preserve"> &lt; 0.01</w:t>
      </w:r>
      <w:r w:rsidR="00F02260" w:rsidRPr="00B77912">
        <w:rPr>
          <w:rFonts w:ascii="Book Antiqua" w:hAnsi="Book Antiqua"/>
          <w:sz w:val="24"/>
          <w:szCs w:val="24"/>
        </w:rPr>
        <w:t xml:space="preserve"> </w:t>
      </w:r>
      <w:r w:rsidR="000C04F8" w:rsidRPr="000C04F8">
        <w:rPr>
          <w:rFonts w:ascii="Book Antiqua" w:hAnsi="Book Antiqua"/>
          <w:i/>
          <w:sz w:val="24"/>
          <w:szCs w:val="24"/>
        </w:rPr>
        <w:t>vs</w:t>
      </w:r>
      <w:r w:rsidR="00F02260" w:rsidRPr="00B77912">
        <w:rPr>
          <w:rFonts w:ascii="Book Antiqua" w:hAnsi="Book Antiqua"/>
          <w:sz w:val="24"/>
          <w:szCs w:val="24"/>
        </w:rPr>
        <w:t xml:space="preserve"> Normal group; </w:t>
      </w:r>
      <w:r w:rsidR="001739E8">
        <w:rPr>
          <w:rFonts w:ascii="Book Antiqua" w:hAnsi="Book Antiqua" w:hint="eastAsia"/>
          <w:sz w:val="24"/>
          <w:szCs w:val="24"/>
          <w:vertAlign w:val="superscript"/>
        </w:rPr>
        <w:t>c</w:t>
      </w:r>
      <w:r w:rsidR="001739E8" w:rsidRPr="000C04F8">
        <w:rPr>
          <w:rFonts w:ascii="Book Antiqua" w:hAnsi="Book Antiqua"/>
          <w:i/>
          <w:caps/>
          <w:sz w:val="24"/>
          <w:szCs w:val="24"/>
        </w:rPr>
        <w:t>p</w:t>
      </w:r>
      <w:r w:rsidR="001739E8" w:rsidRPr="00B77912">
        <w:rPr>
          <w:rFonts w:ascii="Book Antiqua" w:hAnsi="Book Antiqua"/>
          <w:sz w:val="24"/>
          <w:szCs w:val="24"/>
        </w:rPr>
        <w:t xml:space="preserve"> &lt; 0.05 and </w:t>
      </w:r>
      <w:r w:rsidR="001739E8">
        <w:rPr>
          <w:rFonts w:ascii="Book Antiqua" w:hAnsi="Book Antiqua" w:hint="eastAsia"/>
          <w:sz w:val="24"/>
          <w:szCs w:val="24"/>
          <w:vertAlign w:val="superscript"/>
        </w:rPr>
        <w:t>d</w:t>
      </w:r>
      <w:r w:rsidR="001739E8" w:rsidRPr="000C04F8">
        <w:rPr>
          <w:rFonts w:ascii="Book Antiqua" w:hAnsi="Book Antiqua"/>
          <w:i/>
          <w:caps/>
          <w:sz w:val="24"/>
          <w:szCs w:val="24"/>
        </w:rPr>
        <w:t>p</w:t>
      </w:r>
      <w:r w:rsidR="001739E8" w:rsidRPr="00B77912">
        <w:rPr>
          <w:rFonts w:ascii="Book Antiqua" w:hAnsi="Book Antiqua"/>
          <w:sz w:val="24"/>
          <w:szCs w:val="24"/>
        </w:rPr>
        <w:t xml:space="preserve"> &lt; 0.01</w:t>
      </w:r>
      <w:r w:rsidR="00F02260" w:rsidRPr="00B77912">
        <w:rPr>
          <w:rFonts w:ascii="Book Antiqua" w:hAnsi="Book Antiqua"/>
          <w:sz w:val="24"/>
          <w:szCs w:val="24"/>
        </w:rPr>
        <w:t xml:space="preserve"> </w:t>
      </w:r>
      <w:r w:rsidR="000C04F8" w:rsidRPr="000C04F8">
        <w:rPr>
          <w:rFonts w:ascii="Book Antiqua" w:hAnsi="Book Antiqua"/>
          <w:i/>
          <w:sz w:val="24"/>
          <w:szCs w:val="24"/>
        </w:rPr>
        <w:t>vs</w:t>
      </w:r>
      <w:r w:rsidR="00F02260" w:rsidRPr="00B77912">
        <w:rPr>
          <w:rFonts w:ascii="Book Antiqua" w:hAnsi="Book Antiqua"/>
          <w:sz w:val="24"/>
          <w:szCs w:val="24"/>
        </w:rPr>
        <w:t xml:space="preserve"> TNBS group.</w:t>
      </w:r>
    </w:p>
    <w:sectPr w:rsidR="00F02260" w:rsidRPr="00B77912" w:rsidSect="00216ADB">
      <w:footerReference w:type="default" r:id="rId12"/>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B41" w:rsidRDefault="006B3B41" w:rsidP="00ED3876">
      <w:r>
        <w:separator/>
      </w:r>
    </w:p>
  </w:endnote>
  <w:endnote w:type="continuationSeparator" w:id="0">
    <w:p w:rsidR="006B3B41" w:rsidRDefault="006B3B41" w:rsidP="00ED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KaiTi_GB2312">
    <w:altName w:val="楷体"/>
    <w:panose1 w:val="0201060906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40782"/>
      <w:docPartObj>
        <w:docPartGallery w:val="Page Numbers (Bottom of Page)"/>
        <w:docPartUnique/>
      </w:docPartObj>
    </w:sdtPr>
    <w:sdtEndPr/>
    <w:sdtContent>
      <w:p w:rsidR="002614DC" w:rsidRDefault="002614DC">
        <w:pPr>
          <w:pStyle w:val="Footer"/>
          <w:jc w:val="right"/>
        </w:pPr>
        <w:r>
          <w:fldChar w:fldCharType="begin"/>
        </w:r>
        <w:r>
          <w:instrText xml:space="preserve"> PAGE   \* MERGEFORMAT </w:instrText>
        </w:r>
        <w:r>
          <w:fldChar w:fldCharType="separate"/>
        </w:r>
        <w:r w:rsidR="004E5262" w:rsidRPr="004E5262">
          <w:rPr>
            <w:noProof/>
            <w:lang w:val="zh-CN"/>
          </w:rPr>
          <w:t>26</w:t>
        </w:r>
        <w:r>
          <w:rPr>
            <w:noProof/>
            <w:lang w:val="zh-CN"/>
          </w:rPr>
          <w:fldChar w:fldCharType="end"/>
        </w:r>
      </w:p>
    </w:sdtContent>
  </w:sdt>
  <w:p w:rsidR="002614DC" w:rsidRDefault="00261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B41" w:rsidRDefault="006B3B41" w:rsidP="00ED3876">
      <w:r>
        <w:separator/>
      </w:r>
    </w:p>
  </w:footnote>
  <w:footnote w:type="continuationSeparator" w:id="0">
    <w:p w:rsidR="006B3B41" w:rsidRDefault="006B3B41" w:rsidP="00ED3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QysrQws7Q0NjMwszRU0lEKTi0uzszPAykwrgUAS19ONiwAAAA="/>
  </w:docVars>
  <w:rsids>
    <w:rsidRoot w:val="00ED3876"/>
    <w:rsid w:val="0000113A"/>
    <w:rsid w:val="000036EE"/>
    <w:rsid w:val="00006081"/>
    <w:rsid w:val="00013938"/>
    <w:rsid w:val="00015B2C"/>
    <w:rsid w:val="00016FD3"/>
    <w:rsid w:val="00017290"/>
    <w:rsid w:val="00020784"/>
    <w:rsid w:val="000207DD"/>
    <w:rsid w:val="00025A62"/>
    <w:rsid w:val="0003101D"/>
    <w:rsid w:val="00036F00"/>
    <w:rsid w:val="00037799"/>
    <w:rsid w:val="000431B2"/>
    <w:rsid w:val="00045E59"/>
    <w:rsid w:val="00051D36"/>
    <w:rsid w:val="000527A0"/>
    <w:rsid w:val="00053B47"/>
    <w:rsid w:val="00060BF0"/>
    <w:rsid w:val="00061E84"/>
    <w:rsid w:val="000622F4"/>
    <w:rsid w:val="00063174"/>
    <w:rsid w:val="000634AC"/>
    <w:rsid w:val="00067263"/>
    <w:rsid w:val="000723D9"/>
    <w:rsid w:val="00074798"/>
    <w:rsid w:val="0007778C"/>
    <w:rsid w:val="00082B31"/>
    <w:rsid w:val="00093C9E"/>
    <w:rsid w:val="00093EE9"/>
    <w:rsid w:val="0009463E"/>
    <w:rsid w:val="00095D9D"/>
    <w:rsid w:val="000963D4"/>
    <w:rsid w:val="00097842"/>
    <w:rsid w:val="000A2881"/>
    <w:rsid w:val="000A4008"/>
    <w:rsid w:val="000A7966"/>
    <w:rsid w:val="000B17C9"/>
    <w:rsid w:val="000C04CA"/>
    <w:rsid w:val="000C04F8"/>
    <w:rsid w:val="000C0766"/>
    <w:rsid w:val="000C07D0"/>
    <w:rsid w:val="000C6F58"/>
    <w:rsid w:val="000D0228"/>
    <w:rsid w:val="000D26CB"/>
    <w:rsid w:val="000D2F97"/>
    <w:rsid w:val="000D4FBE"/>
    <w:rsid w:val="000D7D28"/>
    <w:rsid w:val="000E489E"/>
    <w:rsid w:val="000E7ADE"/>
    <w:rsid w:val="000E7B4E"/>
    <w:rsid w:val="000F0FDD"/>
    <w:rsid w:val="000F3D9F"/>
    <w:rsid w:val="000F4BBA"/>
    <w:rsid w:val="001012E7"/>
    <w:rsid w:val="00101974"/>
    <w:rsid w:val="001042AB"/>
    <w:rsid w:val="00113B55"/>
    <w:rsid w:val="001244C8"/>
    <w:rsid w:val="00125749"/>
    <w:rsid w:val="001303CF"/>
    <w:rsid w:val="001365A8"/>
    <w:rsid w:val="00137A1D"/>
    <w:rsid w:val="0014048A"/>
    <w:rsid w:val="001413F7"/>
    <w:rsid w:val="00146A31"/>
    <w:rsid w:val="0016639C"/>
    <w:rsid w:val="00166E7C"/>
    <w:rsid w:val="001732BB"/>
    <w:rsid w:val="001739E8"/>
    <w:rsid w:val="00174FED"/>
    <w:rsid w:val="00181F4B"/>
    <w:rsid w:val="0018397B"/>
    <w:rsid w:val="00183CDB"/>
    <w:rsid w:val="00184183"/>
    <w:rsid w:val="001937DC"/>
    <w:rsid w:val="00193DEF"/>
    <w:rsid w:val="00194FB8"/>
    <w:rsid w:val="00195207"/>
    <w:rsid w:val="001A27F5"/>
    <w:rsid w:val="001A68AA"/>
    <w:rsid w:val="001B0885"/>
    <w:rsid w:val="001B5101"/>
    <w:rsid w:val="001B6C82"/>
    <w:rsid w:val="001B7202"/>
    <w:rsid w:val="001B7459"/>
    <w:rsid w:val="001B7C31"/>
    <w:rsid w:val="001D2DBE"/>
    <w:rsid w:val="001E6AE7"/>
    <w:rsid w:val="001E7121"/>
    <w:rsid w:val="001F138D"/>
    <w:rsid w:val="001F1778"/>
    <w:rsid w:val="00202280"/>
    <w:rsid w:val="002029F8"/>
    <w:rsid w:val="00203DB0"/>
    <w:rsid w:val="0020400D"/>
    <w:rsid w:val="002052A2"/>
    <w:rsid w:val="00207A57"/>
    <w:rsid w:val="00216ADB"/>
    <w:rsid w:val="002175BA"/>
    <w:rsid w:val="0022259C"/>
    <w:rsid w:val="00222765"/>
    <w:rsid w:val="0022530D"/>
    <w:rsid w:val="0022791C"/>
    <w:rsid w:val="00233899"/>
    <w:rsid w:val="0024242A"/>
    <w:rsid w:val="00242C99"/>
    <w:rsid w:val="002430A6"/>
    <w:rsid w:val="00251807"/>
    <w:rsid w:val="0025430C"/>
    <w:rsid w:val="002559F4"/>
    <w:rsid w:val="0025740E"/>
    <w:rsid w:val="00260C98"/>
    <w:rsid w:val="00260CF2"/>
    <w:rsid w:val="002614DC"/>
    <w:rsid w:val="0026150F"/>
    <w:rsid w:val="002769E1"/>
    <w:rsid w:val="00276ED1"/>
    <w:rsid w:val="002771B1"/>
    <w:rsid w:val="00283266"/>
    <w:rsid w:val="00286EAE"/>
    <w:rsid w:val="002963EB"/>
    <w:rsid w:val="002A180E"/>
    <w:rsid w:val="002A193F"/>
    <w:rsid w:val="002A2F91"/>
    <w:rsid w:val="002A7736"/>
    <w:rsid w:val="002A7C0E"/>
    <w:rsid w:val="002B0C16"/>
    <w:rsid w:val="002B4475"/>
    <w:rsid w:val="002B75DD"/>
    <w:rsid w:val="002B7730"/>
    <w:rsid w:val="002D0E08"/>
    <w:rsid w:val="002D1390"/>
    <w:rsid w:val="002D6ABB"/>
    <w:rsid w:val="002E157D"/>
    <w:rsid w:val="002E235C"/>
    <w:rsid w:val="002E52C1"/>
    <w:rsid w:val="002E62BD"/>
    <w:rsid w:val="002F2D15"/>
    <w:rsid w:val="002F5C03"/>
    <w:rsid w:val="002F79EE"/>
    <w:rsid w:val="0030459E"/>
    <w:rsid w:val="0030705B"/>
    <w:rsid w:val="00314540"/>
    <w:rsid w:val="00316DA4"/>
    <w:rsid w:val="00326954"/>
    <w:rsid w:val="00337D8E"/>
    <w:rsid w:val="00340012"/>
    <w:rsid w:val="00340F01"/>
    <w:rsid w:val="003508FF"/>
    <w:rsid w:val="00353AF0"/>
    <w:rsid w:val="00354742"/>
    <w:rsid w:val="0035701F"/>
    <w:rsid w:val="00366E0A"/>
    <w:rsid w:val="00367BE4"/>
    <w:rsid w:val="00372575"/>
    <w:rsid w:val="00373A0E"/>
    <w:rsid w:val="00375C9E"/>
    <w:rsid w:val="003762F4"/>
    <w:rsid w:val="00386E7B"/>
    <w:rsid w:val="003964D0"/>
    <w:rsid w:val="003A0499"/>
    <w:rsid w:val="003A1685"/>
    <w:rsid w:val="003A2624"/>
    <w:rsid w:val="003B0491"/>
    <w:rsid w:val="003B10BC"/>
    <w:rsid w:val="003B371D"/>
    <w:rsid w:val="003B3EB5"/>
    <w:rsid w:val="003B5D2D"/>
    <w:rsid w:val="003B637E"/>
    <w:rsid w:val="003B6BCA"/>
    <w:rsid w:val="003D2BD5"/>
    <w:rsid w:val="003D3302"/>
    <w:rsid w:val="003D63A6"/>
    <w:rsid w:val="003D6757"/>
    <w:rsid w:val="003D67C6"/>
    <w:rsid w:val="003D696E"/>
    <w:rsid w:val="003D6D82"/>
    <w:rsid w:val="003E4CF2"/>
    <w:rsid w:val="003E795A"/>
    <w:rsid w:val="003E7ED4"/>
    <w:rsid w:val="003F3B07"/>
    <w:rsid w:val="003F694C"/>
    <w:rsid w:val="00406D68"/>
    <w:rsid w:val="00421ACE"/>
    <w:rsid w:val="00440619"/>
    <w:rsid w:val="00441B56"/>
    <w:rsid w:val="00441FE2"/>
    <w:rsid w:val="00442BA0"/>
    <w:rsid w:val="004469D9"/>
    <w:rsid w:val="004701CC"/>
    <w:rsid w:val="0047588D"/>
    <w:rsid w:val="0047664A"/>
    <w:rsid w:val="00476CBC"/>
    <w:rsid w:val="00477766"/>
    <w:rsid w:val="00480810"/>
    <w:rsid w:val="00497CFD"/>
    <w:rsid w:val="004A0A3A"/>
    <w:rsid w:val="004A0C7C"/>
    <w:rsid w:val="004A288A"/>
    <w:rsid w:val="004A2DC8"/>
    <w:rsid w:val="004A3AF6"/>
    <w:rsid w:val="004B1BBC"/>
    <w:rsid w:val="004B7332"/>
    <w:rsid w:val="004C1194"/>
    <w:rsid w:val="004C49CF"/>
    <w:rsid w:val="004D0DEB"/>
    <w:rsid w:val="004D7EB7"/>
    <w:rsid w:val="004E1803"/>
    <w:rsid w:val="004E269C"/>
    <w:rsid w:val="004E5262"/>
    <w:rsid w:val="004E5DE2"/>
    <w:rsid w:val="004F02A5"/>
    <w:rsid w:val="00500E29"/>
    <w:rsid w:val="0050489D"/>
    <w:rsid w:val="00504C1F"/>
    <w:rsid w:val="00505451"/>
    <w:rsid w:val="00507175"/>
    <w:rsid w:val="0051274F"/>
    <w:rsid w:val="00524F73"/>
    <w:rsid w:val="005308B8"/>
    <w:rsid w:val="0053184C"/>
    <w:rsid w:val="00540350"/>
    <w:rsid w:val="00544E1C"/>
    <w:rsid w:val="005451D2"/>
    <w:rsid w:val="0054565A"/>
    <w:rsid w:val="00552B15"/>
    <w:rsid w:val="00555B59"/>
    <w:rsid w:val="005566DB"/>
    <w:rsid w:val="005634D1"/>
    <w:rsid w:val="0057327F"/>
    <w:rsid w:val="005836C5"/>
    <w:rsid w:val="005873DB"/>
    <w:rsid w:val="0058768C"/>
    <w:rsid w:val="00590874"/>
    <w:rsid w:val="0059095C"/>
    <w:rsid w:val="00592CB9"/>
    <w:rsid w:val="00592F62"/>
    <w:rsid w:val="005950FE"/>
    <w:rsid w:val="00595C62"/>
    <w:rsid w:val="005A2612"/>
    <w:rsid w:val="005A46A1"/>
    <w:rsid w:val="005A51DC"/>
    <w:rsid w:val="005B181C"/>
    <w:rsid w:val="005B1FDE"/>
    <w:rsid w:val="005B2960"/>
    <w:rsid w:val="005B523A"/>
    <w:rsid w:val="005B5D0D"/>
    <w:rsid w:val="005B605E"/>
    <w:rsid w:val="005C0B79"/>
    <w:rsid w:val="005C1738"/>
    <w:rsid w:val="005C6BFF"/>
    <w:rsid w:val="005D1741"/>
    <w:rsid w:val="005F01FF"/>
    <w:rsid w:val="005F1F38"/>
    <w:rsid w:val="00600D6C"/>
    <w:rsid w:val="0060699E"/>
    <w:rsid w:val="0060767A"/>
    <w:rsid w:val="00607AB4"/>
    <w:rsid w:val="00613FCE"/>
    <w:rsid w:val="00614AC5"/>
    <w:rsid w:val="00620BD0"/>
    <w:rsid w:val="00620F7E"/>
    <w:rsid w:val="006212AE"/>
    <w:rsid w:val="00622B7E"/>
    <w:rsid w:val="00625877"/>
    <w:rsid w:val="00631114"/>
    <w:rsid w:val="006312FB"/>
    <w:rsid w:val="0063451D"/>
    <w:rsid w:val="00640F4F"/>
    <w:rsid w:val="00641C7C"/>
    <w:rsid w:val="00650B5D"/>
    <w:rsid w:val="006513AB"/>
    <w:rsid w:val="006553AC"/>
    <w:rsid w:val="0065548D"/>
    <w:rsid w:val="006563BF"/>
    <w:rsid w:val="006630B1"/>
    <w:rsid w:val="0066374D"/>
    <w:rsid w:val="00663805"/>
    <w:rsid w:val="00666416"/>
    <w:rsid w:val="00673895"/>
    <w:rsid w:val="00674B88"/>
    <w:rsid w:val="006763F8"/>
    <w:rsid w:val="006800B2"/>
    <w:rsid w:val="00680E89"/>
    <w:rsid w:val="0068332A"/>
    <w:rsid w:val="0068348B"/>
    <w:rsid w:val="00685170"/>
    <w:rsid w:val="0069216B"/>
    <w:rsid w:val="006A1587"/>
    <w:rsid w:val="006A294B"/>
    <w:rsid w:val="006A5FF9"/>
    <w:rsid w:val="006A6A37"/>
    <w:rsid w:val="006B15B4"/>
    <w:rsid w:val="006B23A6"/>
    <w:rsid w:val="006B3B41"/>
    <w:rsid w:val="006B473C"/>
    <w:rsid w:val="006B49E5"/>
    <w:rsid w:val="006C056F"/>
    <w:rsid w:val="006C1C97"/>
    <w:rsid w:val="006C614B"/>
    <w:rsid w:val="006D198E"/>
    <w:rsid w:val="006D2D82"/>
    <w:rsid w:val="006D4846"/>
    <w:rsid w:val="006E251B"/>
    <w:rsid w:val="006E4D7B"/>
    <w:rsid w:val="006F4107"/>
    <w:rsid w:val="007033F1"/>
    <w:rsid w:val="007079EC"/>
    <w:rsid w:val="00711F83"/>
    <w:rsid w:val="00712C20"/>
    <w:rsid w:val="007369AC"/>
    <w:rsid w:val="007411AC"/>
    <w:rsid w:val="007425BC"/>
    <w:rsid w:val="0074270E"/>
    <w:rsid w:val="007433D8"/>
    <w:rsid w:val="0074359E"/>
    <w:rsid w:val="007546AF"/>
    <w:rsid w:val="00761632"/>
    <w:rsid w:val="00763F75"/>
    <w:rsid w:val="00764A78"/>
    <w:rsid w:val="00764ED7"/>
    <w:rsid w:val="007668FA"/>
    <w:rsid w:val="00771126"/>
    <w:rsid w:val="007719C3"/>
    <w:rsid w:val="00772224"/>
    <w:rsid w:val="00776178"/>
    <w:rsid w:val="00777B88"/>
    <w:rsid w:val="00782A20"/>
    <w:rsid w:val="007935C0"/>
    <w:rsid w:val="007A02DC"/>
    <w:rsid w:val="007A73D4"/>
    <w:rsid w:val="007B0E04"/>
    <w:rsid w:val="007B24FB"/>
    <w:rsid w:val="007C3DE3"/>
    <w:rsid w:val="007D1969"/>
    <w:rsid w:val="007D2D34"/>
    <w:rsid w:val="007D324C"/>
    <w:rsid w:val="007D5E19"/>
    <w:rsid w:val="007D5E34"/>
    <w:rsid w:val="007D77D7"/>
    <w:rsid w:val="007E559D"/>
    <w:rsid w:val="007E5B96"/>
    <w:rsid w:val="007F08E0"/>
    <w:rsid w:val="007F09F4"/>
    <w:rsid w:val="007F2E0E"/>
    <w:rsid w:val="007F3CF5"/>
    <w:rsid w:val="007F64D4"/>
    <w:rsid w:val="007F725F"/>
    <w:rsid w:val="00807545"/>
    <w:rsid w:val="00810B10"/>
    <w:rsid w:val="0081661C"/>
    <w:rsid w:val="00817FF3"/>
    <w:rsid w:val="00820AB9"/>
    <w:rsid w:val="00823469"/>
    <w:rsid w:val="00831254"/>
    <w:rsid w:val="0084055C"/>
    <w:rsid w:val="00846FAC"/>
    <w:rsid w:val="00850F46"/>
    <w:rsid w:val="00852579"/>
    <w:rsid w:val="0086010E"/>
    <w:rsid w:val="00861EB9"/>
    <w:rsid w:val="00866A1B"/>
    <w:rsid w:val="0086722A"/>
    <w:rsid w:val="008713E7"/>
    <w:rsid w:val="00872240"/>
    <w:rsid w:val="00874981"/>
    <w:rsid w:val="008763F7"/>
    <w:rsid w:val="008812C5"/>
    <w:rsid w:val="00890F0E"/>
    <w:rsid w:val="0089152B"/>
    <w:rsid w:val="00891733"/>
    <w:rsid w:val="00891886"/>
    <w:rsid w:val="008A3C70"/>
    <w:rsid w:val="008A40EB"/>
    <w:rsid w:val="008B467F"/>
    <w:rsid w:val="008C2AA5"/>
    <w:rsid w:val="008C6A6C"/>
    <w:rsid w:val="008C6E83"/>
    <w:rsid w:val="008D0030"/>
    <w:rsid w:val="008D73E4"/>
    <w:rsid w:val="008E7A37"/>
    <w:rsid w:val="008F4365"/>
    <w:rsid w:val="00911CF5"/>
    <w:rsid w:val="00911E77"/>
    <w:rsid w:val="009128C1"/>
    <w:rsid w:val="00912B57"/>
    <w:rsid w:val="00915C6A"/>
    <w:rsid w:val="00917CB4"/>
    <w:rsid w:val="00932362"/>
    <w:rsid w:val="00937D2D"/>
    <w:rsid w:val="00950B72"/>
    <w:rsid w:val="00951101"/>
    <w:rsid w:val="00953CD6"/>
    <w:rsid w:val="00955A8F"/>
    <w:rsid w:val="00961C7D"/>
    <w:rsid w:val="00962FE7"/>
    <w:rsid w:val="0097172E"/>
    <w:rsid w:val="009717C1"/>
    <w:rsid w:val="00971F4F"/>
    <w:rsid w:val="009761AF"/>
    <w:rsid w:val="0098008C"/>
    <w:rsid w:val="00981487"/>
    <w:rsid w:val="009829A3"/>
    <w:rsid w:val="00982E11"/>
    <w:rsid w:val="00982E38"/>
    <w:rsid w:val="00983DD3"/>
    <w:rsid w:val="00985F32"/>
    <w:rsid w:val="0098795C"/>
    <w:rsid w:val="00990D30"/>
    <w:rsid w:val="00991C8E"/>
    <w:rsid w:val="00991EDB"/>
    <w:rsid w:val="0099454A"/>
    <w:rsid w:val="009A18BF"/>
    <w:rsid w:val="009A2178"/>
    <w:rsid w:val="009A3CCC"/>
    <w:rsid w:val="009A70FF"/>
    <w:rsid w:val="009A7D5A"/>
    <w:rsid w:val="009B0C43"/>
    <w:rsid w:val="009B0D00"/>
    <w:rsid w:val="009B38EB"/>
    <w:rsid w:val="009B5616"/>
    <w:rsid w:val="009B5E79"/>
    <w:rsid w:val="009C3E42"/>
    <w:rsid w:val="009C50BE"/>
    <w:rsid w:val="009D02BF"/>
    <w:rsid w:val="009D1C56"/>
    <w:rsid w:val="009D22EC"/>
    <w:rsid w:val="009D269E"/>
    <w:rsid w:val="009D4EFB"/>
    <w:rsid w:val="009D756C"/>
    <w:rsid w:val="009E238E"/>
    <w:rsid w:val="009E3459"/>
    <w:rsid w:val="009E5C51"/>
    <w:rsid w:val="009F1B3F"/>
    <w:rsid w:val="009F6397"/>
    <w:rsid w:val="00A02BE2"/>
    <w:rsid w:val="00A03DCE"/>
    <w:rsid w:val="00A0558F"/>
    <w:rsid w:val="00A067BE"/>
    <w:rsid w:val="00A10135"/>
    <w:rsid w:val="00A16D86"/>
    <w:rsid w:val="00A20A93"/>
    <w:rsid w:val="00A211E5"/>
    <w:rsid w:val="00A220BE"/>
    <w:rsid w:val="00A27672"/>
    <w:rsid w:val="00A310D9"/>
    <w:rsid w:val="00A32E2A"/>
    <w:rsid w:val="00A33858"/>
    <w:rsid w:val="00A402C3"/>
    <w:rsid w:val="00A4215F"/>
    <w:rsid w:val="00A460C2"/>
    <w:rsid w:val="00A472ED"/>
    <w:rsid w:val="00A50861"/>
    <w:rsid w:val="00A50F31"/>
    <w:rsid w:val="00A510BC"/>
    <w:rsid w:val="00A61CCB"/>
    <w:rsid w:val="00A636BB"/>
    <w:rsid w:val="00A74930"/>
    <w:rsid w:val="00A806F7"/>
    <w:rsid w:val="00A811A7"/>
    <w:rsid w:val="00A876C3"/>
    <w:rsid w:val="00A876F8"/>
    <w:rsid w:val="00A90EFF"/>
    <w:rsid w:val="00A9599E"/>
    <w:rsid w:val="00A95EF9"/>
    <w:rsid w:val="00AA084E"/>
    <w:rsid w:val="00AA0964"/>
    <w:rsid w:val="00AA35A6"/>
    <w:rsid w:val="00AB221C"/>
    <w:rsid w:val="00AB5283"/>
    <w:rsid w:val="00AB5762"/>
    <w:rsid w:val="00AC471B"/>
    <w:rsid w:val="00AC5F99"/>
    <w:rsid w:val="00AC6F82"/>
    <w:rsid w:val="00AD25A1"/>
    <w:rsid w:val="00AD26A6"/>
    <w:rsid w:val="00AE1AB2"/>
    <w:rsid w:val="00AE262D"/>
    <w:rsid w:val="00AE358F"/>
    <w:rsid w:val="00AE4F48"/>
    <w:rsid w:val="00AE4F72"/>
    <w:rsid w:val="00AE504F"/>
    <w:rsid w:val="00AE779A"/>
    <w:rsid w:val="00AF3645"/>
    <w:rsid w:val="00AF44EE"/>
    <w:rsid w:val="00B02707"/>
    <w:rsid w:val="00B03601"/>
    <w:rsid w:val="00B07BA6"/>
    <w:rsid w:val="00B102E5"/>
    <w:rsid w:val="00B13043"/>
    <w:rsid w:val="00B15115"/>
    <w:rsid w:val="00B15B71"/>
    <w:rsid w:val="00B232AD"/>
    <w:rsid w:val="00B25830"/>
    <w:rsid w:val="00B32B81"/>
    <w:rsid w:val="00B34988"/>
    <w:rsid w:val="00B34A9D"/>
    <w:rsid w:val="00B4092D"/>
    <w:rsid w:val="00B413BE"/>
    <w:rsid w:val="00B42D60"/>
    <w:rsid w:val="00B43F79"/>
    <w:rsid w:val="00B47FB9"/>
    <w:rsid w:val="00B65D2A"/>
    <w:rsid w:val="00B71406"/>
    <w:rsid w:val="00B77912"/>
    <w:rsid w:val="00B82159"/>
    <w:rsid w:val="00B830BC"/>
    <w:rsid w:val="00B85123"/>
    <w:rsid w:val="00B92786"/>
    <w:rsid w:val="00B937C8"/>
    <w:rsid w:val="00B9437C"/>
    <w:rsid w:val="00B94B7C"/>
    <w:rsid w:val="00BA14F8"/>
    <w:rsid w:val="00BA46A5"/>
    <w:rsid w:val="00BA52C9"/>
    <w:rsid w:val="00BA56E5"/>
    <w:rsid w:val="00BA5A76"/>
    <w:rsid w:val="00BA7122"/>
    <w:rsid w:val="00BB6F68"/>
    <w:rsid w:val="00BC2789"/>
    <w:rsid w:val="00BC5F8E"/>
    <w:rsid w:val="00BD0C12"/>
    <w:rsid w:val="00BD3692"/>
    <w:rsid w:val="00BE01FD"/>
    <w:rsid w:val="00BE0D50"/>
    <w:rsid w:val="00BE3535"/>
    <w:rsid w:val="00BF1887"/>
    <w:rsid w:val="00BF1DB1"/>
    <w:rsid w:val="00BF2516"/>
    <w:rsid w:val="00BF5489"/>
    <w:rsid w:val="00C03306"/>
    <w:rsid w:val="00C1707A"/>
    <w:rsid w:val="00C21976"/>
    <w:rsid w:val="00C24B18"/>
    <w:rsid w:val="00C27077"/>
    <w:rsid w:val="00C3105B"/>
    <w:rsid w:val="00C3368A"/>
    <w:rsid w:val="00C352F8"/>
    <w:rsid w:val="00C3657F"/>
    <w:rsid w:val="00C432AD"/>
    <w:rsid w:val="00C44549"/>
    <w:rsid w:val="00C47BE5"/>
    <w:rsid w:val="00C55F70"/>
    <w:rsid w:val="00C56A93"/>
    <w:rsid w:val="00C57DC8"/>
    <w:rsid w:val="00C6260A"/>
    <w:rsid w:val="00C64264"/>
    <w:rsid w:val="00C648A2"/>
    <w:rsid w:val="00C64FAA"/>
    <w:rsid w:val="00C75FE3"/>
    <w:rsid w:val="00C77961"/>
    <w:rsid w:val="00C84133"/>
    <w:rsid w:val="00C876E1"/>
    <w:rsid w:val="00CA3D69"/>
    <w:rsid w:val="00CA49FF"/>
    <w:rsid w:val="00CA57C1"/>
    <w:rsid w:val="00CA6F8D"/>
    <w:rsid w:val="00CB30B0"/>
    <w:rsid w:val="00CB78A4"/>
    <w:rsid w:val="00CC0986"/>
    <w:rsid w:val="00CC796C"/>
    <w:rsid w:val="00CD10F4"/>
    <w:rsid w:val="00CD158E"/>
    <w:rsid w:val="00CD183E"/>
    <w:rsid w:val="00CD2A34"/>
    <w:rsid w:val="00CD3FD6"/>
    <w:rsid w:val="00CE2D5C"/>
    <w:rsid w:val="00CE4AEA"/>
    <w:rsid w:val="00CE658E"/>
    <w:rsid w:val="00CE6DD9"/>
    <w:rsid w:val="00CE6E25"/>
    <w:rsid w:val="00CF2A21"/>
    <w:rsid w:val="00D06035"/>
    <w:rsid w:val="00D12EDA"/>
    <w:rsid w:val="00D1573F"/>
    <w:rsid w:val="00D16E70"/>
    <w:rsid w:val="00D2062B"/>
    <w:rsid w:val="00D22B58"/>
    <w:rsid w:val="00D26EE3"/>
    <w:rsid w:val="00D27E6F"/>
    <w:rsid w:val="00D3048A"/>
    <w:rsid w:val="00D43B07"/>
    <w:rsid w:val="00D4672D"/>
    <w:rsid w:val="00D60D8F"/>
    <w:rsid w:val="00D63480"/>
    <w:rsid w:val="00D67C58"/>
    <w:rsid w:val="00D67EBE"/>
    <w:rsid w:val="00D862AC"/>
    <w:rsid w:val="00D903CF"/>
    <w:rsid w:val="00D91C51"/>
    <w:rsid w:val="00D924BD"/>
    <w:rsid w:val="00D93286"/>
    <w:rsid w:val="00D9351F"/>
    <w:rsid w:val="00D964C5"/>
    <w:rsid w:val="00DA1528"/>
    <w:rsid w:val="00DA1558"/>
    <w:rsid w:val="00DA3171"/>
    <w:rsid w:val="00DA5424"/>
    <w:rsid w:val="00DA6698"/>
    <w:rsid w:val="00DA7879"/>
    <w:rsid w:val="00DB33C9"/>
    <w:rsid w:val="00DC074E"/>
    <w:rsid w:val="00DC3332"/>
    <w:rsid w:val="00DC4030"/>
    <w:rsid w:val="00DC6955"/>
    <w:rsid w:val="00DD0A61"/>
    <w:rsid w:val="00DE01CD"/>
    <w:rsid w:val="00DE6740"/>
    <w:rsid w:val="00DF4489"/>
    <w:rsid w:val="00DF64A3"/>
    <w:rsid w:val="00E02E4E"/>
    <w:rsid w:val="00E107B7"/>
    <w:rsid w:val="00E1374B"/>
    <w:rsid w:val="00E15139"/>
    <w:rsid w:val="00E21EC2"/>
    <w:rsid w:val="00E24B38"/>
    <w:rsid w:val="00E30AE4"/>
    <w:rsid w:val="00E34FDB"/>
    <w:rsid w:val="00E536B0"/>
    <w:rsid w:val="00E57771"/>
    <w:rsid w:val="00E6136D"/>
    <w:rsid w:val="00E65D5D"/>
    <w:rsid w:val="00E67604"/>
    <w:rsid w:val="00E84E1D"/>
    <w:rsid w:val="00E861A1"/>
    <w:rsid w:val="00E868BD"/>
    <w:rsid w:val="00E87C95"/>
    <w:rsid w:val="00E90838"/>
    <w:rsid w:val="00E909DF"/>
    <w:rsid w:val="00EA1741"/>
    <w:rsid w:val="00EA67A8"/>
    <w:rsid w:val="00EA7796"/>
    <w:rsid w:val="00EB0C54"/>
    <w:rsid w:val="00EB2F57"/>
    <w:rsid w:val="00EB386B"/>
    <w:rsid w:val="00EB4AEE"/>
    <w:rsid w:val="00EB533A"/>
    <w:rsid w:val="00EB75CC"/>
    <w:rsid w:val="00EC2734"/>
    <w:rsid w:val="00EC5015"/>
    <w:rsid w:val="00EC5765"/>
    <w:rsid w:val="00ED3876"/>
    <w:rsid w:val="00ED592C"/>
    <w:rsid w:val="00ED7BF9"/>
    <w:rsid w:val="00EE5482"/>
    <w:rsid w:val="00EE7755"/>
    <w:rsid w:val="00EF1C21"/>
    <w:rsid w:val="00EF78A6"/>
    <w:rsid w:val="00F02260"/>
    <w:rsid w:val="00F03520"/>
    <w:rsid w:val="00F073FE"/>
    <w:rsid w:val="00F07854"/>
    <w:rsid w:val="00F104B6"/>
    <w:rsid w:val="00F10F4B"/>
    <w:rsid w:val="00F159C7"/>
    <w:rsid w:val="00F2310F"/>
    <w:rsid w:val="00F248BB"/>
    <w:rsid w:val="00F35406"/>
    <w:rsid w:val="00F3634E"/>
    <w:rsid w:val="00F37ADC"/>
    <w:rsid w:val="00F42E31"/>
    <w:rsid w:val="00F50200"/>
    <w:rsid w:val="00F60EDE"/>
    <w:rsid w:val="00F63B07"/>
    <w:rsid w:val="00F63CD8"/>
    <w:rsid w:val="00F67380"/>
    <w:rsid w:val="00F77868"/>
    <w:rsid w:val="00F82151"/>
    <w:rsid w:val="00F83BFE"/>
    <w:rsid w:val="00F84A43"/>
    <w:rsid w:val="00F87406"/>
    <w:rsid w:val="00F913BB"/>
    <w:rsid w:val="00F93A7B"/>
    <w:rsid w:val="00F94EA5"/>
    <w:rsid w:val="00F96491"/>
    <w:rsid w:val="00FA2C4D"/>
    <w:rsid w:val="00FA601D"/>
    <w:rsid w:val="00FA667B"/>
    <w:rsid w:val="00FB34FE"/>
    <w:rsid w:val="00FB400E"/>
    <w:rsid w:val="00FB4881"/>
    <w:rsid w:val="00FC518E"/>
    <w:rsid w:val="00FC76D4"/>
    <w:rsid w:val="00FD748F"/>
    <w:rsid w:val="00FD7708"/>
    <w:rsid w:val="00FE17CD"/>
    <w:rsid w:val="00FE47BC"/>
    <w:rsid w:val="00FE5AEC"/>
    <w:rsid w:val="00FF1F5E"/>
    <w:rsid w:val="00FF57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22590A-C7BA-4A2D-A654-55A998EB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8"/>
        <w:szCs w:val="28"/>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876"/>
    <w:pPr>
      <w:widowControl w:val="0"/>
      <w:jc w:val="both"/>
    </w:pPr>
  </w:style>
  <w:style w:type="paragraph" w:styleId="Heading1">
    <w:name w:val="heading 1"/>
    <w:basedOn w:val="Normal"/>
    <w:link w:val="1Char"/>
    <w:uiPriority w:val="9"/>
    <w:qFormat/>
    <w:rsid w:val="00540350"/>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ED38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ED3876"/>
    <w:rPr>
      <w:sz w:val="18"/>
      <w:szCs w:val="18"/>
    </w:rPr>
  </w:style>
  <w:style w:type="paragraph" w:styleId="Footer">
    <w:name w:val="footer"/>
    <w:basedOn w:val="Normal"/>
    <w:link w:val="Char0"/>
    <w:uiPriority w:val="99"/>
    <w:unhideWhenUsed/>
    <w:rsid w:val="00ED3876"/>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ED3876"/>
    <w:rPr>
      <w:sz w:val="18"/>
      <w:szCs w:val="18"/>
    </w:rPr>
  </w:style>
  <w:style w:type="paragraph" w:styleId="ListParagraph">
    <w:name w:val="List Paragraph"/>
    <w:basedOn w:val="Normal"/>
    <w:uiPriority w:val="34"/>
    <w:qFormat/>
    <w:rsid w:val="00AC6F82"/>
    <w:pPr>
      <w:ind w:firstLineChars="200" w:firstLine="420"/>
    </w:pPr>
  </w:style>
  <w:style w:type="character" w:customStyle="1" w:styleId="1Char">
    <w:name w:val="标题 1 Char"/>
    <w:basedOn w:val="DefaultParagraphFont"/>
    <w:link w:val="Heading1"/>
    <w:uiPriority w:val="9"/>
    <w:rsid w:val="00540350"/>
    <w:rPr>
      <w:rFonts w:ascii="SimSun" w:eastAsia="SimSun" w:hAnsi="SimSun" w:cs="SimSun"/>
      <w:b/>
      <w:bCs/>
      <w:kern w:val="36"/>
      <w:sz w:val="48"/>
      <w:szCs w:val="48"/>
    </w:rPr>
  </w:style>
  <w:style w:type="character" w:styleId="Hyperlink">
    <w:name w:val="Hyperlink"/>
    <w:basedOn w:val="DefaultParagraphFont"/>
    <w:uiPriority w:val="99"/>
    <w:unhideWhenUsed/>
    <w:rsid w:val="00540350"/>
    <w:rPr>
      <w:color w:val="0000FF"/>
      <w:u w:val="single"/>
    </w:rPr>
  </w:style>
  <w:style w:type="character" w:customStyle="1" w:styleId="apple-converted-space">
    <w:name w:val="apple-converted-space"/>
    <w:basedOn w:val="DefaultParagraphFont"/>
    <w:rsid w:val="00540350"/>
  </w:style>
  <w:style w:type="character" w:customStyle="1" w:styleId="highlight">
    <w:name w:val="highlight"/>
    <w:basedOn w:val="DefaultParagraphFont"/>
    <w:rsid w:val="00095D9D"/>
  </w:style>
  <w:style w:type="paragraph" w:customStyle="1" w:styleId="Title1">
    <w:name w:val="Title1"/>
    <w:basedOn w:val="Normal"/>
    <w:rsid w:val="002A7C0E"/>
    <w:pPr>
      <w:widowControl/>
      <w:spacing w:before="100" w:beforeAutospacing="1" w:after="100" w:afterAutospacing="1"/>
      <w:jc w:val="left"/>
    </w:pPr>
    <w:rPr>
      <w:rFonts w:ascii="SimSun" w:eastAsia="SimSun" w:hAnsi="SimSun" w:cs="SimSun"/>
      <w:kern w:val="0"/>
      <w:sz w:val="24"/>
      <w:szCs w:val="24"/>
    </w:rPr>
  </w:style>
  <w:style w:type="paragraph" w:customStyle="1" w:styleId="desc">
    <w:name w:val="desc"/>
    <w:basedOn w:val="Normal"/>
    <w:rsid w:val="002A7C0E"/>
    <w:pPr>
      <w:widowControl/>
      <w:spacing w:before="100" w:beforeAutospacing="1" w:after="100" w:afterAutospacing="1"/>
      <w:jc w:val="left"/>
    </w:pPr>
    <w:rPr>
      <w:rFonts w:ascii="SimSun" w:eastAsia="SimSun" w:hAnsi="SimSun" w:cs="SimSun"/>
      <w:kern w:val="0"/>
      <w:sz w:val="24"/>
      <w:szCs w:val="24"/>
    </w:rPr>
  </w:style>
  <w:style w:type="paragraph" w:customStyle="1" w:styleId="details">
    <w:name w:val="details"/>
    <w:basedOn w:val="Normal"/>
    <w:rsid w:val="002A7C0E"/>
    <w:pPr>
      <w:widowControl/>
      <w:spacing w:before="100" w:beforeAutospacing="1" w:after="100" w:afterAutospacing="1"/>
      <w:jc w:val="left"/>
    </w:pPr>
    <w:rPr>
      <w:rFonts w:ascii="SimSun" w:eastAsia="SimSun" w:hAnsi="SimSun" w:cs="SimSun"/>
      <w:kern w:val="0"/>
      <w:sz w:val="24"/>
      <w:szCs w:val="24"/>
    </w:rPr>
  </w:style>
  <w:style w:type="character" w:customStyle="1" w:styleId="jrnl">
    <w:name w:val="jrnl"/>
    <w:basedOn w:val="DefaultParagraphFont"/>
    <w:rsid w:val="002A7C0E"/>
  </w:style>
  <w:style w:type="paragraph" w:styleId="HTMLPreformatted">
    <w:name w:val="HTML Preformatted"/>
    <w:basedOn w:val="Normal"/>
    <w:link w:val="HTMLChar"/>
    <w:uiPriority w:val="99"/>
    <w:unhideWhenUsed/>
    <w:rsid w:val="003F3B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rPr>
  </w:style>
  <w:style w:type="character" w:customStyle="1" w:styleId="HTMLChar">
    <w:name w:val="HTML 预设格式 Char"/>
    <w:basedOn w:val="DefaultParagraphFont"/>
    <w:link w:val="HTMLPreformatted"/>
    <w:uiPriority w:val="99"/>
    <w:rsid w:val="003F3B07"/>
    <w:rPr>
      <w:rFonts w:ascii="SimSun" w:eastAsia="SimSun" w:hAnsi="SimSun" w:cs="SimSun"/>
      <w:kern w:val="0"/>
      <w:sz w:val="24"/>
      <w:szCs w:val="24"/>
    </w:rPr>
  </w:style>
  <w:style w:type="character" w:customStyle="1" w:styleId="src1">
    <w:name w:val="src1"/>
    <w:basedOn w:val="DefaultParagraphFont"/>
    <w:rsid w:val="006563BF"/>
    <w:rPr>
      <w:vanish w:val="0"/>
      <w:webHidden w:val="0"/>
      <w:specVanish w:val="0"/>
    </w:rPr>
  </w:style>
  <w:style w:type="character" w:styleId="LineNumber">
    <w:name w:val="line number"/>
    <w:basedOn w:val="DefaultParagraphFont"/>
    <w:uiPriority w:val="99"/>
    <w:semiHidden/>
    <w:unhideWhenUsed/>
    <w:rsid w:val="001012E7"/>
  </w:style>
  <w:style w:type="paragraph" w:styleId="BalloonText">
    <w:name w:val="Balloon Text"/>
    <w:basedOn w:val="Normal"/>
    <w:link w:val="Char1"/>
    <w:uiPriority w:val="99"/>
    <w:semiHidden/>
    <w:unhideWhenUsed/>
    <w:rsid w:val="00025A62"/>
    <w:rPr>
      <w:sz w:val="18"/>
      <w:szCs w:val="18"/>
    </w:rPr>
  </w:style>
  <w:style w:type="character" w:customStyle="1" w:styleId="Char1">
    <w:name w:val="批注框文本 Char"/>
    <w:basedOn w:val="DefaultParagraphFont"/>
    <w:link w:val="BalloonText"/>
    <w:uiPriority w:val="99"/>
    <w:semiHidden/>
    <w:rsid w:val="00025A62"/>
    <w:rPr>
      <w:sz w:val="18"/>
      <w:szCs w:val="18"/>
    </w:rPr>
  </w:style>
  <w:style w:type="character" w:styleId="CommentReference">
    <w:name w:val="annotation reference"/>
    <w:basedOn w:val="DefaultParagraphFont"/>
    <w:uiPriority w:val="99"/>
    <w:unhideWhenUsed/>
    <w:rsid w:val="00D93286"/>
    <w:rPr>
      <w:sz w:val="16"/>
      <w:szCs w:val="16"/>
    </w:rPr>
  </w:style>
  <w:style w:type="paragraph" w:styleId="CommentText">
    <w:name w:val="annotation text"/>
    <w:basedOn w:val="Normal"/>
    <w:link w:val="Char2"/>
    <w:uiPriority w:val="99"/>
    <w:unhideWhenUsed/>
    <w:rsid w:val="00D93286"/>
    <w:rPr>
      <w:sz w:val="20"/>
      <w:szCs w:val="20"/>
    </w:rPr>
  </w:style>
  <w:style w:type="character" w:customStyle="1" w:styleId="Char2">
    <w:name w:val="批注文字 Char"/>
    <w:basedOn w:val="DefaultParagraphFont"/>
    <w:link w:val="CommentText"/>
    <w:uiPriority w:val="99"/>
    <w:rsid w:val="00D93286"/>
    <w:rPr>
      <w:sz w:val="20"/>
      <w:szCs w:val="20"/>
    </w:rPr>
  </w:style>
  <w:style w:type="paragraph" w:styleId="CommentSubject">
    <w:name w:val="annotation subject"/>
    <w:basedOn w:val="CommentText"/>
    <w:next w:val="CommentText"/>
    <w:link w:val="Char3"/>
    <w:uiPriority w:val="99"/>
    <w:semiHidden/>
    <w:unhideWhenUsed/>
    <w:rsid w:val="00D93286"/>
    <w:rPr>
      <w:b/>
      <w:bCs/>
    </w:rPr>
  </w:style>
  <w:style w:type="character" w:customStyle="1" w:styleId="Char3">
    <w:name w:val="批注主题 Char"/>
    <w:basedOn w:val="Char2"/>
    <w:link w:val="CommentSubject"/>
    <w:uiPriority w:val="99"/>
    <w:semiHidden/>
    <w:rsid w:val="00D93286"/>
    <w:rPr>
      <w:b/>
      <w:bCs/>
      <w:sz w:val="20"/>
      <w:szCs w:val="20"/>
    </w:rPr>
  </w:style>
  <w:style w:type="paragraph" w:customStyle="1" w:styleId="1">
    <w:name w:val="正文1"/>
    <w:uiPriority w:val="99"/>
    <w:rsid w:val="00C1707A"/>
    <w:pPr>
      <w:spacing w:line="276" w:lineRule="auto"/>
    </w:pPr>
    <w:rPr>
      <w:rFonts w:ascii="Arial" w:eastAsia="SimSun" w:hAnsi="Arial" w:cs="Arial"/>
      <w:color w:val="000000"/>
      <w:kern w:val="0"/>
      <w:sz w:val="22"/>
      <w:szCs w:val="20"/>
      <w:lang w:val="pl-PL" w:eastAsia="pl-PL"/>
    </w:rPr>
  </w:style>
  <w:style w:type="character" w:customStyle="1" w:styleId="slug-doi">
    <w:name w:val="slug-doi"/>
    <w:basedOn w:val="DefaultParagraphFont"/>
    <w:rsid w:val="00E86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40999">
      <w:bodyDiv w:val="1"/>
      <w:marLeft w:val="0"/>
      <w:marRight w:val="0"/>
      <w:marTop w:val="0"/>
      <w:marBottom w:val="0"/>
      <w:divBdr>
        <w:top w:val="none" w:sz="0" w:space="0" w:color="auto"/>
        <w:left w:val="none" w:sz="0" w:space="0" w:color="auto"/>
        <w:bottom w:val="none" w:sz="0" w:space="0" w:color="auto"/>
        <w:right w:val="none" w:sz="0" w:space="0" w:color="auto"/>
      </w:divBdr>
    </w:div>
    <w:div w:id="198278921">
      <w:bodyDiv w:val="1"/>
      <w:marLeft w:val="0"/>
      <w:marRight w:val="0"/>
      <w:marTop w:val="0"/>
      <w:marBottom w:val="0"/>
      <w:divBdr>
        <w:top w:val="none" w:sz="0" w:space="0" w:color="auto"/>
        <w:left w:val="none" w:sz="0" w:space="0" w:color="auto"/>
        <w:bottom w:val="none" w:sz="0" w:space="0" w:color="auto"/>
        <w:right w:val="none" w:sz="0" w:space="0" w:color="auto"/>
      </w:divBdr>
      <w:divsChild>
        <w:div w:id="871966190">
          <w:marLeft w:val="0"/>
          <w:marRight w:val="0"/>
          <w:marTop w:val="0"/>
          <w:marBottom w:val="0"/>
          <w:divBdr>
            <w:top w:val="none" w:sz="0" w:space="0" w:color="auto"/>
            <w:left w:val="none" w:sz="0" w:space="0" w:color="auto"/>
            <w:bottom w:val="none" w:sz="0" w:space="0" w:color="auto"/>
            <w:right w:val="none" w:sz="0" w:space="0" w:color="auto"/>
          </w:divBdr>
        </w:div>
        <w:div w:id="723990642">
          <w:marLeft w:val="0"/>
          <w:marRight w:val="0"/>
          <w:marTop w:val="0"/>
          <w:marBottom w:val="0"/>
          <w:divBdr>
            <w:top w:val="none" w:sz="0" w:space="0" w:color="auto"/>
            <w:left w:val="none" w:sz="0" w:space="0" w:color="auto"/>
            <w:bottom w:val="none" w:sz="0" w:space="0" w:color="auto"/>
            <w:right w:val="none" w:sz="0" w:space="0" w:color="auto"/>
          </w:divBdr>
        </w:div>
      </w:divsChild>
    </w:div>
    <w:div w:id="237324380">
      <w:bodyDiv w:val="1"/>
      <w:marLeft w:val="0"/>
      <w:marRight w:val="0"/>
      <w:marTop w:val="0"/>
      <w:marBottom w:val="0"/>
      <w:divBdr>
        <w:top w:val="none" w:sz="0" w:space="0" w:color="auto"/>
        <w:left w:val="none" w:sz="0" w:space="0" w:color="auto"/>
        <w:bottom w:val="none" w:sz="0" w:space="0" w:color="auto"/>
        <w:right w:val="none" w:sz="0" w:space="0" w:color="auto"/>
      </w:divBdr>
      <w:divsChild>
        <w:div w:id="1197619903">
          <w:marLeft w:val="0"/>
          <w:marRight w:val="0"/>
          <w:marTop w:val="0"/>
          <w:marBottom w:val="0"/>
          <w:divBdr>
            <w:top w:val="none" w:sz="0" w:space="0" w:color="auto"/>
            <w:left w:val="none" w:sz="0" w:space="0" w:color="auto"/>
            <w:bottom w:val="none" w:sz="0" w:space="0" w:color="auto"/>
            <w:right w:val="none" w:sz="0" w:space="0" w:color="auto"/>
          </w:divBdr>
        </w:div>
        <w:div w:id="1432818456">
          <w:marLeft w:val="0"/>
          <w:marRight w:val="0"/>
          <w:marTop w:val="0"/>
          <w:marBottom w:val="0"/>
          <w:divBdr>
            <w:top w:val="none" w:sz="0" w:space="0" w:color="auto"/>
            <w:left w:val="none" w:sz="0" w:space="0" w:color="auto"/>
            <w:bottom w:val="none" w:sz="0" w:space="0" w:color="auto"/>
            <w:right w:val="none" w:sz="0" w:space="0" w:color="auto"/>
          </w:divBdr>
        </w:div>
      </w:divsChild>
    </w:div>
    <w:div w:id="256447542">
      <w:bodyDiv w:val="1"/>
      <w:marLeft w:val="0"/>
      <w:marRight w:val="0"/>
      <w:marTop w:val="0"/>
      <w:marBottom w:val="0"/>
      <w:divBdr>
        <w:top w:val="none" w:sz="0" w:space="0" w:color="auto"/>
        <w:left w:val="none" w:sz="0" w:space="0" w:color="auto"/>
        <w:bottom w:val="none" w:sz="0" w:space="0" w:color="auto"/>
        <w:right w:val="none" w:sz="0" w:space="0" w:color="auto"/>
      </w:divBdr>
    </w:div>
    <w:div w:id="415131741">
      <w:bodyDiv w:val="1"/>
      <w:marLeft w:val="0"/>
      <w:marRight w:val="0"/>
      <w:marTop w:val="0"/>
      <w:marBottom w:val="0"/>
      <w:divBdr>
        <w:top w:val="none" w:sz="0" w:space="0" w:color="auto"/>
        <w:left w:val="none" w:sz="0" w:space="0" w:color="auto"/>
        <w:bottom w:val="none" w:sz="0" w:space="0" w:color="auto"/>
        <w:right w:val="none" w:sz="0" w:space="0" w:color="auto"/>
      </w:divBdr>
    </w:div>
    <w:div w:id="507446589">
      <w:bodyDiv w:val="1"/>
      <w:marLeft w:val="0"/>
      <w:marRight w:val="0"/>
      <w:marTop w:val="0"/>
      <w:marBottom w:val="0"/>
      <w:divBdr>
        <w:top w:val="none" w:sz="0" w:space="0" w:color="auto"/>
        <w:left w:val="none" w:sz="0" w:space="0" w:color="auto"/>
        <w:bottom w:val="none" w:sz="0" w:space="0" w:color="auto"/>
        <w:right w:val="none" w:sz="0" w:space="0" w:color="auto"/>
      </w:divBdr>
    </w:div>
    <w:div w:id="1037583952">
      <w:bodyDiv w:val="1"/>
      <w:marLeft w:val="0"/>
      <w:marRight w:val="0"/>
      <w:marTop w:val="0"/>
      <w:marBottom w:val="0"/>
      <w:divBdr>
        <w:top w:val="none" w:sz="0" w:space="0" w:color="auto"/>
        <w:left w:val="none" w:sz="0" w:space="0" w:color="auto"/>
        <w:bottom w:val="none" w:sz="0" w:space="0" w:color="auto"/>
        <w:right w:val="none" w:sz="0" w:space="0" w:color="auto"/>
      </w:divBdr>
    </w:div>
    <w:div w:id="1306592441">
      <w:bodyDiv w:val="1"/>
      <w:marLeft w:val="0"/>
      <w:marRight w:val="0"/>
      <w:marTop w:val="0"/>
      <w:marBottom w:val="0"/>
      <w:divBdr>
        <w:top w:val="none" w:sz="0" w:space="0" w:color="auto"/>
        <w:left w:val="none" w:sz="0" w:space="0" w:color="auto"/>
        <w:bottom w:val="none" w:sz="0" w:space="0" w:color="auto"/>
        <w:right w:val="none" w:sz="0" w:space="0" w:color="auto"/>
      </w:divBdr>
    </w:div>
    <w:div w:id="1318268456">
      <w:bodyDiv w:val="1"/>
      <w:marLeft w:val="0"/>
      <w:marRight w:val="0"/>
      <w:marTop w:val="0"/>
      <w:marBottom w:val="0"/>
      <w:divBdr>
        <w:top w:val="none" w:sz="0" w:space="0" w:color="auto"/>
        <w:left w:val="none" w:sz="0" w:space="0" w:color="auto"/>
        <w:bottom w:val="none" w:sz="0" w:space="0" w:color="auto"/>
        <w:right w:val="none" w:sz="0" w:space="0" w:color="auto"/>
      </w:divBdr>
    </w:div>
    <w:div w:id="1475292084">
      <w:bodyDiv w:val="1"/>
      <w:marLeft w:val="0"/>
      <w:marRight w:val="0"/>
      <w:marTop w:val="0"/>
      <w:marBottom w:val="0"/>
      <w:divBdr>
        <w:top w:val="none" w:sz="0" w:space="0" w:color="auto"/>
        <w:left w:val="none" w:sz="0" w:space="0" w:color="auto"/>
        <w:bottom w:val="none" w:sz="0" w:space="0" w:color="auto"/>
        <w:right w:val="none" w:sz="0" w:space="0" w:color="auto"/>
      </w:divBdr>
    </w:div>
    <w:div w:id="1530144843">
      <w:bodyDiv w:val="1"/>
      <w:marLeft w:val="0"/>
      <w:marRight w:val="0"/>
      <w:marTop w:val="0"/>
      <w:marBottom w:val="0"/>
      <w:divBdr>
        <w:top w:val="none" w:sz="0" w:space="0" w:color="auto"/>
        <w:left w:val="none" w:sz="0" w:space="0" w:color="auto"/>
        <w:bottom w:val="none" w:sz="0" w:space="0" w:color="auto"/>
        <w:right w:val="none" w:sz="0" w:space="0" w:color="auto"/>
      </w:divBdr>
    </w:div>
    <w:div w:id="1564826641">
      <w:bodyDiv w:val="1"/>
      <w:marLeft w:val="0"/>
      <w:marRight w:val="0"/>
      <w:marTop w:val="0"/>
      <w:marBottom w:val="0"/>
      <w:divBdr>
        <w:top w:val="none" w:sz="0" w:space="0" w:color="auto"/>
        <w:left w:val="none" w:sz="0" w:space="0" w:color="auto"/>
        <w:bottom w:val="none" w:sz="0" w:space="0" w:color="auto"/>
        <w:right w:val="none" w:sz="0" w:space="0" w:color="auto"/>
      </w:divBdr>
    </w:div>
    <w:div w:id="1850095452">
      <w:bodyDiv w:val="1"/>
      <w:marLeft w:val="0"/>
      <w:marRight w:val="0"/>
      <w:marTop w:val="0"/>
      <w:marBottom w:val="0"/>
      <w:divBdr>
        <w:top w:val="none" w:sz="0" w:space="0" w:color="auto"/>
        <w:left w:val="none" w:sz="0" w:space="0" w:color="auto"/>
        <w:bottom w:val="none" w:sz="0" w:space="0" w:color="auto"/>
        <w:right w:val="none" w:sz="0" w:space="0" w:color="auto"/>
      </w:divBdr>
    </w:div>
    <w:div w:id="1954434648">
      <w:bodyDiv w:val="1"/>
      <w:marLeft w:val="0"/>
      <w:marRight w:val="0"/>
      <w:marTop w:val="0"/>
      <w:marBottom w:val="0"/>
      <w:divBdr>
        <w:top w:val="none" w:sz="0" w:space="0" w:color="auto"/>
        <w:left w:val="none" w:sz="0" w:space="0" w:color="auto"/>
        <w:bottom w:val="none" w:sz="0" w:space="0" w:color="auto"/>
        <w:right w:val="none" w:sz="0" w:space="0" w:color="auto"/>
      </w:divBdr>
      <w:divsChild>
        <w:div w:id="681662488">
          <w:marLeft w:val="0"/>
          <w:marRight w:val="0"/>
          <w:marTop w:val="34"/>
          <w:marBottom w:val="34"/>
          <w:divBdr>
            <w:top w:val="none" w:sz="0" w:space="0" w:color="auto"/>
            <w:left w:val="none" w:sz="0" w:space="0" w:color="auto"/>
            <w:bottom w:val="none" w:sz="0" w:space="0" w:color="auto"/>
            <w:right w:val="none" w:sz="0" w:space="0" w:color="auto"/>
          </w:divBdr>
        </w:div>
        <w:div w:id="1119228061">
          <w:marLeft w:val="0"/>
          <w:marRight w:val="0"/>
          <w:marTop w:val="0"/>
          <w:marBottom w:val="0"/>
          <w:divBdr>
            <w:top w:val="none" w:sz="0" w:space="0" w:color="auto"/>
            <w:left w:val="none" w:sz="0" w:space="0" w:color="auto"/>
            <w:bottom w:val="none" w:sz="0" w:space="0" w:color="auto"/>
            <w:right w:val="none" w:sz="0" w:space="0" w:color="auto"/>
          </w:divBdr>
        </w:div>
      </w:divsChild>
    </w:div>
    <w:div w:id="198792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EB14E-9291-4EBA-B4BD-667935ED6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5963</Words>
  <Characters>33992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duanyong liu</dc:creator>
  <cp:lastModifiedBy>LS Ma</cp:lastModifiedBy>
  <cp:revision>2</cp:revision>
  <dcterms:created xsi:type="dcterms:W3CDTF">2016-04-14T22:21:00Z</dcterms:created>
  <dcterms:modified xsi:type="dcterms:W3CDTF">2016-04-14T22:21:00Z</dcterms:modified>
</cp:coreProperties>
</file>