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BF7F" w14:textId="77777777" w:rsidR="00D76456" w:rsidRPr="00CD2F92" w:rsidRDefault="00D76456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 xml:space="preserve">Name of Journal: </w:t>
      </w:r>
      <w:r w:rsidRPr="00CD2F92">
        <w:rPr>
          <w:rFonts w:ascii="Book Antiqua" w:hAnsi="Book Antiqua"/>
          <w:b/>
          <w:i/>
          <w:iCs/>
          <w:sz w:val="24"/>
          <w:szCs w:val="24"/>
        </w:rPr>
        <w:t>World Journal of Gastrointestinal Pharmacology and Therapeutics</w:t>
      </w:r>
    </w:p>
    <w:p w14:paraId="3B8B3A7D" w14:textId="77777777" w:rsidR="00D76456" w:rsidRPr="00CD2F92" w:rsidRDefault="00D76456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sz w:val="24"/>
          <w:szCs w:val="24"/>
        </w:rPr>
        <w:t xml:space="preserve">ESPS Manuscript NO: </w:t>
      </w:r>
      <w:r w:rsidRPr="00CD2F92">
        <w:rPr>
          <w:rFonts w:ascii="Book Antiqua" w:hAnsi="Book Antiqua"/>
          <w:b/>
          <w:sz w:val="24"/>
          <w:szCs w:val="24"/>
          <w:lang w:eastAsia="zh-CN"/>
        </w:rPr>
        <w:t>25219</w:t>
      </w:r>
    </w:p>
    <w:p w14:paraId="721E5E78" w14:textId="663A9144" w:rsidR="00D76456" w:rsidRPr="00CD2F92" w:rsidRDefault="00D76456" w:rsidP="00AB1FF8">
      <w:pPr>
        <w:pStyle w:val="Heading4"/>
        <w:spacing w:before="0"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CD2F92">
        <w:rPr>
          <w:rFonts w:ascii="Book Antiqua" w:hAnsi="Book Antiqua"/>
          <w:sz w:val="24"/>
          <w:szCs w:val="24"/>
        </w:rPr>
        <w:t>Manuscript Type: Systematic Reviews</w:t>
      </w:r>
    </w:p>
    <w:p w14:paraId="1B1FB8D7" w14:textId="77777777" w:rsidR="00CD1042" w:rsidRPr="00CD2F92" w:rsidRDefault="00CD1042" w:rsidP="00AB1FF8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21B0819" w14:textId="787694C5" w:rsidR="009427E1" w:rsidRPr="00CD2F92" w:rsidRDefault="009427E1" w:rsidP="00AB1FF8">
      <w:pPr>
        <w:pStyle w:val="Heading4"/>
        <w:spacing w:before="0" w:after="0" w:line="360" w:lineRule="auto"/>
        <w:jc w:val="both"/>
        <w:rPr>
          <w:rFonts w:ascii="Book Antiqua" w:eastAsiaTheme="minorEastAsia" w:hAnsi="Book Antiqua" w:cs="Times New Roman"/>
          <w:bCs w:val="0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Cs w:val="0"/>
          <w:sz w:val="24"/>
          <w:szCs w:val="24"/>
        </w:rPr>
        <w:t xml:space="preserve">Efficacy and </w:t>
      </w:r>
      <w:r w:rsidR="00964BF9" w:rsidRPr="00CD2F92">
        <w:rPr>
          <w:rFonts w:ascii="Book Antiqua" w:hAnsi="Book Antiqua" w:cs="Times New Roman"/>
          <w:bCs w:val="0"/>
          <w:sz w:val="24"/>
          <w:szCs w:val="24"/>
        </w:rPr>
        <w:t>s</w:t>
      </w:r>
      <w:r w:rsidRPr="00CD2F92">
        <w:rPr>
          <w:rFonts w:ascii="Book Antiqua" w:hAnsi="Book Antiqua" w:cs="Times New Roman"/>
          <w:bCs w:val="0"/>
          <w:sz w:val="24"/>
          <w:szCs w:val="24"/>
        </w:rPr>
        <w:t>afety o</w:t>
      </w:r>
      <w:r w:rsidR="00964BF9" w:rsidRPr="00CD2F92">
        <w:rPr>
          <w:rFonts w:ascii="Book Antiqua" w:hAnsi="Book Antiqua" w:cs="Times New Roman"/>
          <w:bCs w:val="0"/>
          <w:sz w:val="24"/>
          <w:szCs w:val="24"/>
        </w:rPr>
        <w:t xml:space="preserve">f botulinum toxin in treatment of </w:t>
      </w:r>
      <w:proofErr w:type="spellStart"/>
      <w:r w:rsidR="00964BF9" w:rsidRPr="00CD2F92">
        <w:rPr>
          <w:rFonts w:ascii="Book Antiqua" w:hAnsi="Book Antiqua" w:cs="Times New Roman"/>
          <w:bCs w:val="0"/>
          <w:sz w:val="24"/>
          <w:szCs w:val="24"/>
        </w:rPr>
        <w:t>anis</w:t>
      </w:r>
      <w:r w:rsidRPr="00CD2F92">
        <w:rPr>
          <w:rFonts w:ascii="Book Antiqua" w:hAnsi="Book Antiqua" w:cs="Times New Roman"/>
          <w:bCs w:val="0"/>
          <w:sz w:val="24"/>
          <w:szCs w:val="24"/>
        </w:rPr>
        <w:t>mus</w:t>
      </w:r>
      <w:proofErr w:type="spellEnd"/>
      <w:r w:rsidRPr="00CD2F92">
        <w:rPr>
          <w:rFonts w:ascii="Book Antiqua" w:hAnsi="Book Antiqua" w:cs="Times New Roman"/>
          <w:bCs w:val="0"/>
          <w:sz w:val="24"/>
          <w:szCs w:val="24"/>
        </w:rPr>
        <w:t xml:space="preserve">: A </w:t>
      </w:r>
      <w:r w:rsidR="00964BF9" w:rsidRPr="00CD2F92">
        <w:rPr>
          <w:rFonts w:ascii="Book Antiqua" w:hAnsi="Book Antiqua" w:cs="Times New Roman"/>
          <w:bCs w:val="0"/>
          <w:sz w:val="24"/>
          <w:szCs w:val="24"/>
        </w:rPr>
        <w:t>systematic revi</w:t>
      </w:r>
      <w:r w:rsidRPr="00CD2F92">
        <w:rPr>
          <w:rFonts w:ascii="Book Antiqua" w:hAnsi="Book Antiqua" w:cs="Times New Roman"/>
          <w:bCs w:val="0"/>
          <w:sz w:val="24"/>
          <w:szCs w:val="24"/>
        </w:rPr>
        <w:t>ew</w:t>
      </w:r>
    </w:p>
    <w:p w14:paraId="341CAEAF" w14:textId="77777777" w:rsidR="00964BF9" w:rsidRPr="00CD2F92" w:rsidRDefault="00964BF9" w:rsidP="00AB1FF8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24E9AE1" w14:textId="7CB89245" w:rsidR="00D03037" w:rsidRPr="00CD2F92" w:rsidRDefault="00D03037" w:rsidP="00AB1FF8">
      <w:pPr>
        <w:pStyle w:val="Heading4"/>
        <w:spacing w:before="0" w:after="0" w:line="360" w:lineRule="auto"/>
        <w:jc w:val="both"/>
        <w:rPr>
          <w:rFonts w:ascii="Book Antiqua" w:eastAsiaTheme="minorEastAsia" w:hAnsi="Book Antiqua" w:cs="Times New Roman"/>
          <w:b w:val="0"/>
          <w:bCs w:val="0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 w:val="0"/>
          <w:sz w:val="24"/>
          <w:szCs w:val="24"/>
          <w:lang w:eastAsia="zh-CN"/>
        </w:rPr>
        <w:t xml:space="preserve">Emile </w:t>
      </w:r>
      <w:r w:rsidR="00964BF9" w:rsidRPr="00CD2F92">
        <w:rPr>
          <w:rFonts w:ascii="Book Antiqua" w:hAnsi="Book Antiqua" w:cs="Times New Roman"/>
          <w:b w:val="0"/>
          <w:sz w:val="24"/>
          <w:szCs w:val="24"/>
          <w:lang w:eastAsia="zh-CN"/>
        </w:rPr>
        <w:t>SH</w:t>
      </w:r>
      <w:r w:rsidR="00964BF9" w:rsidRPr="00CD2F92">
        <w:rPr>
          <w:rFonts w:ascii="Book Antiqua" w:hAnsi="Book Antiqua" w:cs="Times New Roman"/>
          <w:b w:val="0"/>
          <w:i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b w:val="0"/>
          <w:i/>
          <w:sz w:val="24"/>
          <w:szCs w:val="24"/>
          <w:lang w:eastAsia="zh-CN"/>
        </w:rPr>
        <w:t>et al</w:t>
      </w:r>
      <w:r w:rsidR="005A7913" w:rsidRPr="00CD2F92">
        <w:rPr>
          <w:rFonts w:ascii="Book Antiqua" w:hAnsi="Book Antiqua" w:cs="Times New Roman"/>
          <w:b w:val="0"/>
          <w:i/>
          <w:sz w:val="24"/>
          <w:szCs w:val="24"/>
          <w:lang w:eastAsia="zh-CN"/>
        </w:rPr>
        <w:t>.</w:t>
      </w:r>
      <w:r w:rsidRPr="00CD2F92">
        <w:rPr>
          <w:rFonts w:ascii="Book Antiqua" w:hAnsi="Book Antiqua" w:cs="Times New Roman"/>
          <w:b w:val="0"/>
          <w:i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b w:val="0"/>
          <w:sz w:val="24"/>
          <w:szCs w:val="24"/>
        </w:rPr>
        <w:t xml:space="preserve">Review of </w:t>
      </w:r>
      <w:r w:rsidR="00964BF9" w:rsidRPr="00CD2F92">
        <w:rPr>
          <w:rFonts w:ascii="Book Antiqua" w:hAnsi="Book Antiqua" w:cs="Times New Roman"/>
          <w:b w:val="0"/>
          <w:bCs w:val="0"/>
          <w:sz w:val="24"/>
          <w:szCs w:val="24"/>
        </w:rPr>
        <w:t>b</w:t>
      </w:r>
      <w:r w:rsidRPr="00CD2F92">
        <w:rPr>
          <w:rFonts w:ascii="Book Antiqua" w:hAnsi="Book Antiqua" w:cs="Times New Roman"/>
          <w:b w:val="0"/>
          <w:bCs w:val="0"/>
          <w:sz w:val="24"/>
          <w:szCs w:val="24"/>
        </w:rPr>
        <w:t>otulinum toxin for</w:t>
      </w:r>
      <w:r w:rsidR="00B11104" w:rsidRPr="00CD2F92">
        <w:rPr>
          <w:rFonts w:ascii="Book Antiqua" w:hAnsi="Book Antiqua" w:cs="Times New Roman"/>
          <w:b w:val="0"/>
          <w:bCs w:val="0"/>
          <w:sz w:val="24"/>
          <w:szCs w:val="24"/>
        </w:rPr>
        <w:t xml:space="preserve"> treatment of</w:t>
      </w:r>
      <w:r w:rsidR="00964BF9" w:rsidRPr="00CD2F92">
        <w:rPr>
          <w:rFonts w:ascii="Book Antiqua" w:hAnsi="Book Antiqua" w:cs="Times New Roman"/>
          <w:b w:val="0"/>
          <w:bCs w:val="0"/>
          <w:sz w:val="24"/>
          <w:szCs w:val="24"/>
        </w:rPr>
        <w:t xml:space="preserve"> </w:t>
      </w:r>
      <w:proofErr w:type="spellStart"/>
      <w:r w:rsidR="00964BF9" w:rsidRPr="00CD2F92">
        <w:rPr>
          <w:rFonts w:ascii="Book Antiqua" w:hAnsi="Book Antiqua" w:cs="Times New Roman"/>
          <w:b w:val="0"/>
          <w:bCs w:val="0"/>
          <w:sz w:val="24"/>
          <w:szCs w:val="24"/>
        </w:rPr>
        <w:t>anismus</w:t>
      </w:r>
      <w:proofErr w:type="spellEnd"/>
    </w:p>
    <w:p w14:paraId="16E4DA0E" w14:textId="77777777" w:rsidR="00205A73" w:rsidRPr="00CD2F92" w:rsidRDefault="00205A73" w:rsidP="00AB1FF8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7B35D3E" w14:textId="77777777" w:rsidR="00205A73" w:rsidRPr="00CD2F92" w:rsidRDefault="00205A73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Sameh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Hany Emile,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Hossam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Ayman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Elfeki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Hosam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Ghazy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Elbanna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>, Mohamed Youssef,</w:t>
      </w:r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 Waleed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Thabet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, Tito M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Abd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 El-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Hamed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Basem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 Said, Ahmed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Lotfy</w:t>
      </w:r>
      <w:proofErr w:type="spellEnd"/>
    </w:p>
    <w:p w14:paraId="648E071A" w14:textId="77777777" w:rsidR="00205A73" w:rsidRPr="00CD2F92" w:rsidRDefault="00205A73" w:rsidP="00AB1FF8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FB8B507" w14:textId="77777777" w:rsidR="00821A32" w:rsidRPr="00CD2F92" w:rsidRDefault="000F6EAA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Sameh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Hany Emile,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Hossam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Ayman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Elfeki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Hosam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Ghazy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Elbanna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>, Mohamed Youssef,</w:t>
      </w:r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 Waleed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Thabet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, Tito M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Abd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 El-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Hamed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Basem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 xml:space="preserve"> Said, Ahmed </w:t>
      </w:r>
      <w:proofErr w:type="spellStart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Lotfy</w:t>
      </w:r>
      <w:proofErr w:type="spellEnd"/>
      <w:r w:rsidRPr="00CD2F92"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zh-CN"/>
        </w:rPr>
        <w:t>,</w:t>
      </w:r>
      <w:r w:rsidRPr="00CD2F92">
        <w:rPr>
          <w:rFonts w:ascii="Book Antiqua" w:eastAsiaTheme="minorEastAsia" w:hAnsi="Book Antiqua" w:cs="Times New Roman"/>
          <w:b/>
          <w:bCs/>
          <w:iCs/>
          <w:sz w:val="24"/>
          <w:szCs w:val="24"/>
          <w:lang w:eastAsia="zh-CN"/>
        </w:rPr>
        <w:t xml:space="preserve"> 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General </w:t>
      </w:r>
      <w:r w:rsidRPr="00CD2F92">
        <w:rPr>
          <w:rFonts w:ascii="Book Antiqua" w:hAnsi="Book Antiqua" w:cs="Times New Roman"/>
          <w:bCs/>
          <w:sz w:val="24"/>
          <w:szCs w:val="24"/>
        </w:rPr>
        <w:t>Surgery Department, Colorectal Surgery Unit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, Mansoura </w:t>
      </w:r>
      <w:r w:rsidRPr="00CD2F92">
        <w:rPr>
          <w:rFonts w:ascii="Book Antiqua" w:hAnsi="Book Antiqua" w:cs="Times New Roman"/>
          <w:bCs/>
          <w:sz w:val="24"/>
          <w:szCs w:val="24"/>
        </w:rPr>
        <w:t>F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aculty of </w:t>
      </w:r>
      <w:r w:rsidRPr="00CD2F92">
        <w:rPr>
          <w:rFonts w:ascii="Book Antiqua" w:hAnsi="Book Antiqua" w:cs="Times New Roman"/>
          <w:bCs/>
          <w:sz w:val="24"/>
          <w:szCs w:val="24"/>
        </w:rPr>
        <w:t>M</w:t>
      </w:r>
      <w:r w:rsidR="00770B31" w:rsidRPr="00CD2F92">
        <w:rPr>
          <w:rFonts w:ascii="Book Antiqua" w:hAnsi="Book Antiqua" w:cs="Times New Roman"/>
          <w:sz w:val="24"/>
          <w:szCs w:val="24"/>
        </w:rPr>
        <w:t>edicine, Mansoura University, Mansoura</w:t>
      </w:r>
      <w:r w:rsidRPr="00CD2F92">
        <w:rPr>
          <w:rFonts w:ascii="Book Antiqua" w:hAnsi="Book Antiqua" w:cs="Times New Roman"/>
          <w:bCs/>
          <w:sz w:val="24"/>
          <w:szCs w:val="24"/>
        </w:rPr>
        <w:t xml:space="preserve"> C</w:t>
      </w:r>
      <w:r w:rsidR="00770B31" w:rsidRPr="00CD2F92">
        <w:rPr>
          <w:rFonts w:ascii="Book Antiqua" w:hAnsi="Book Antiqua" w:cs="Times New Roman"/>
          <w:sz w:val="24"/>
          <w:szCs w:val="24"/>
        </w:rPr>
        <w:t>ity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bCs/>
          <w:sz w:val="24"/>
          <w:szCs w:val="24"/>
        </w:rPr>
        <w:t>35516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770B31" w:rsidRPr="00CD2F92">
        <w:rPr>
          <w:rFonts w:ascii="Book Antiqua" w:hAnsi="Book Antiqua" w:cs="Times New Roman"/>
          <w:sz w:val="24"/>
          <w:szCs w:val="24"/>
        </w:rPr>
        <w:t>Dakahlia</w:t>
      </w:r>
      <w:proofErr w:type="spellEnd"/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bCs/>
          <w:sz w:val="24"/>
          <w:szCs w:val="24"/>
        </w:rPr>
        <w:t>P</w:t>
      </w:r>
      <w:r w:rsidR="00770B31" w:rsidRPr="00CD2F92">
        <w:rPr>
          <w:rFonts w:ascii="Book Antiqua" w:hAnsi="Book Antiqua" w:cs="Times New Roman"/>
          <w:sz w:val="24"/>
          <w:szCs w:val="24"/>
        </w:rPr>
        <w:t>rovidence, Egypt</w:t>
      </w:r>
    </w:p>
    <w:p w14:paraId="01129F58" w14:textId="77777777" w:rsidR="00821A32" w:rsidRPr="00CD2F92" w:rsidRDefault="00821A3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1506A9F" w14:textId="77777777" w:rsidR="00D815E0" w:rsidRPr="00CD2F92" w:rsidRDefault="00821A3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sz w:val="24"/>
          <w:szCs w:val="24"/>
        </w:rPr>
        <w:t>Author contributions:</w:t>
      </w:r>
      <w:r w:rsidRPr="00CD2F9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770B31" w:rsidRPr="00CD2F92">
        <w:rPr>
          <w:rFonts w:ascii="Book Antiqua" w:hAnsi="Book Antiqua" w:cs="Times New Roman"/>
          <w:iCs/>
          <w:sz w:val="24"/>
          <w:szCs w:val="24"/>
        </w:rPr>
        <w:t>Emile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SH </w:t>
      </w:r>
      <w:r w:rsidR="00770B31" w:rsidRPr="00CD2F92">
        <w:rPr>
          <w:rFonts w:ascii="Book Antiqua" w:hAnsi="Book Antiqua" w:cs="Times New Roman"/>
          <w:sz w:val="24"/>
          <w:szCs w:val="24"/>
        </w:rPr>
        <w:t>designed the review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770B31" w:rsidRPr="00CD2F92">
        <w:rPr>
          <w:rFonts w:ascii="Book Antiqua" w:hAnsi="Book Antiqua" w:cs="Times New Roman"/>
          <w:iCs/>
          <w:sz w:val="24"/>
          <w:szCs w:val="24"/>
        </w:rPr>
        <w:t xml:space="preserve">Emile </w:t>
      </w:r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SH </w:t>
      </w:r>
      <w:r w:rsidR="00770B31" w:rsidRPr="00CD2F92">
        <w:rPr>
          <w:rFonts w:ascii="Book Antiqua" w:hAnsi="Book Antiqua" w:cs="Times New Roman"/>
          <w:iCs/>
          <w:sz w:val="24"/>
          <w:szCs w:val="24"/>
        </w:rPr>
        <w:t xml:space="preserve">and </w:t>
      </w:r>
      <w:proofErr w:type="spellStart"/>
      <w:r w:rsidR="00770B31" w:rsidRPr="00CD2F92">
        <w:rPr>
          <w:rFonts w:ascii="Book Antiqua" w:hAnsi="Book Antiqua" w:cs="Times New Roman"/>
          <w:iCs/>
          <w:sz w:val="24"/>
          <w:szCs w:val="24"/>
        </w:rPr>
        <w:t>Elfeki</w:t>
      </w:r>
      <w:proofErr w:type="spellEnd"/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HA 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conducted </w:t>
      </w:r>
      <w:r w:rsidR="000C018B" w:rsidRPr="00CD2F92">
        <w:rPr>
          <w:rFonts w:ascii="Book Antiqua" w:hAnsi="Book Antiqua" w:cs="Times New Roman"/>
          <w:sz w:val="24"/>
          <w:szCs w:val="24"/>
        </w:rPr>
        <w:t xml:space="preserve">the search and </w:t>
      </w:r>
      <w:r w:rsidR="00770B31" w:rsidRPr="00CD2F92">
        <w:rPr>
          <w:rFonts w:ascii="Book Antiqua" w:hAnsi="Book Antiqua" w:cs="Times New Roman"/>
          <w:sz w:val="24"/>
          <w:szCs w:val="24"/>
        </w:rPr>
        <w:t>acquisition and analysis of data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770B31" w:rsidRPr="00CD2F92">
        <w:rPr>
          <w:rFonts w:ascii="Book Antiqua" w:hAnsi="Book Antiqua" w:cs="Times New Roman"/>
          <w:iCs/>
          <w:sz w:val="24"/>
          <w:szCs w:val="24"/>
        </w:rPr>
        <w:t>Emile</w:t>
      </w:r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SH</w:t>
      </w:r>
      <w:r w:rsidR="00317E63" w:rsidRPr="00CD2F92">
        <w:rPr>
          <w:rFonts w:ascii="Book Antiqua" w:hAnsi="Book Antiqua" w:cs="Times New Roman"/>
          <w:iCs/>
          <w:sz w:val="24"/>
          <w:szCs w:val="24"/>
        </w:rPr>
        <w:t xml:space="preserve">, </w:t>
      </w:r>
      <w:proofErr w:type="spellStart"/>
      <w:r w:rsidR="00317E63" w:rsidRPr="00CD2F92">
        <w:rPr>
          <w:rFonts w:ascii="Book Antiqua" w:hAnsi="Book Antiqua" w:cs="Times New Roman"/>
          <w:iCs/>
          <w:sz w:val="24"/>
          <w:szCs w:val="24"/>
        </w:rPr>
        <w:t>Elfeki</w:t>
      </w:r>
      <w:proofErr w:type="spellEnd"/>
      <w:r w:rsidR="00770B31" w:rsidRPr="00CD2F9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HA </w:t>
      </w:r>
      <w:r w:rsidR="00770B31" w:rsidRPr="00CD2F92">
        <w:rPr>
          <w:rFonts w:ascii="Book Antiqua" w:hAnsi="Book Antiqua" w:cs="Times New Roman"/>
          <w:iCs/>
          <w:sz w:val="24"/>
          <w:szCs w:val="24"/>
        </w:rPr>
        <w:t>and Youssef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M </w:t>
      </w:r>
      <w:r w:rsidR="00770B31" w:rsidRPr="00CD2F92">
        <w:rPr>
          <w:rFonts w:ascii="Book Antiqua" w:hAnsi="Book Antiqua" w:cs="Times New Roman"/>
          <w:sz w:val="24"/>
          <w:szCs w:val="24"/>
        </w:rPr>
        <w:t>wrote the manuscript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70B31" w:rsidRPr="00CD2F92">
        <w:rPr>
          <w:rFonts w:ascii="Book Antiqua" w:hAnsi="Book Antiqua" w:cs="Times New Roman"/>
          <w:iCs/>
          <w:sz w:val="24"/>
          <w:szCs w:val="24"/>
        </w:rPr>
        <w:t>Elbanna</w:t>
      </w:r>
      <w:proofErr w:type="spellEnd"/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HG</w:t>
      </w:r>
      <w:r w:rsidR="00317E63" w:rsidRPr="00CD2F92">
        <w:rPr>
          <w:rFonts w:ascii="Book Antiqua" w:hAnsi="Book Antiqua" w:cs="Times New Roman"/>
          <w:iCs/>
          <w:sz w:val="24"/>
          <w:szCs w:val="24"/>
        </w:rPr>
        <w:t xml:space="preserve">, Said </w:t>
      </w:r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B </w:t>
      </w:r>
      <w:r w:rsidR="00317E63" w:rsidRPr="00CD2F92">
        <w:rPr>
          <w:rFonts w:ascii="Book Antiqua" w:hAnsi="Book Antiqua" w:cs="Times New Roman"/>
          <w:iCs/>
          <w:sz w:val="24"/>
          <w:szCs w:val="24"/>
        </w:rPr>
        <w:t xml:space="preserve">and </w:t>
      </w:r>
      <w:proofErr w:type="spellStart"/>
      <w:r w:rsidR="00317E63" w:rsidRPr="00CD2F92">
        <w:rPr>
          <w:rFonts w:ascii="Book Antiqua" w:hAnsi="Book Antiqua" w:cs="Times New Roman"/>
          <w:iCs/>
          <w:sz w:val="24"/>
          <w:szCs w:val="24"/>
        </w:rPr>
        <w:t>Abd</w:t>
      </w:r>
      <w:proofErr w:type="spellEnd"/>
      <w:r w:rsidR="00317E63" w:rsidRPr="00CD2F92">
        <w:rPr>
          <w:rFonts w:ascii="Book Antiqua" w:hAnsi="Book Antiqua" w:cs="Times New Roman"/>
          <w:iCs/>
          <w:sz w:val="24"/>
          <w:szCs w:val="24"/>
        </w:rPr>
        <w:t xml:space="preserve"> El-</w:t>
      </w:r>
      <w:proofErr w:type="spellStart"/>
      <w:r w:rsidR="00317E63" w:rsidRPr="00CD2F92">
        <w:rPr>
          <w:rFonts w:ascii="Book Antiqua" w:hAnsi="Book Antiqua" w:cs="Times New Roman"/>
          <w:iCs/>
          <w:sz w:val="24"/>
          <w:szCs w:val="24"/>
        </w:rPr>
        <w:t>Hamed</w:t>
      </w:r>
      <w:proofErr w:type="spellEnd"/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TM </w:t>
      </w:r>
      <w:r w:rsidR="00770B31" w:rsidRPr="00CD2F92">
        <w:rPr>
          <w:rFonts w:ascii="Book Antiqua" w:hAnsi="Book Antiqua" w:cs="Times New Roman"/>
          <w:sz w:val="24"/>
          <w:szCs w:val="24"/>
        </w:rPr>
        <w:t>contributed to data interpretation, writing and criti</w:t>
      </w:r>
      <w:r w:rsidR="00F4216E" w:rsidRPr="00CD2F92">
        <w:rPr>
          <w:rFonts w:ascii="Book Antiqua" w:hAnsi="Book Antiqua" w:cs="Times New Roman"/>
          <w:sz w:val="24"/>
          <w:szCs w:val="24"/>
        </w:rPr>
        <w:t>cal revision of the manuscript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317E63" w:rsidRPr="00CD2F92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="00B11104" w:rsidRPr="00CD2F92">
        <w:rPr>
          <w:rFonts w:ascii="Book Antiqua" w:hAnsi="Book Antiqua" w:cs="Times New Roman"/>
          <w:iCs/>
          <w:sz w:val="24"/>
          <w:szCs w:val="24"/>
        </w:rPr>
        <w:t>Thabet</w:t>
      </w:r>
      <w:proofErr w:type="spellEnd"/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W</w:t>
      </w:r>
      <w:r w:rsidR="00B11104" w:rsidRPr="00CD2F92">
        <w:rPr>
          <w:rFonts w:ascii="Book Antiqua" w:hAnsi="Book Antiqua" w:cs="Times New Roman"/>
          <w:iCs/>
          <w:sz w:val="24"/>
          <w:szCs w:val="24"/>
        </w:rPr>
        <w:t xml:space="preserve">, </w:t>
      </w:r>
      <w:proofErr w:type="spellStart"/>
      <w:r w:rsidR="00317E63" w:rsidRPr="00CD2F92">
        <w:rPr>
          <w:rFonts w:ascii="Book Antiqua" w:hAnsi="Book Antiqua" w:cs="Times New Roman"/>
          <w:iCs/>
          <w:sz w:val="24"/>
          <w:szCs w:val="24"/>
        </w:rPr>
        <w:t>Lotfy</w:t>
      </w:r>
      <w:proofErr w:type="spellEnd"/>
      <w:r w:rsidR="00317E63" w:rsidRPr="00CD2F9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A </w:t>
      </w:r>
      <w:r w:rsidR="00317E63" w:rsidRPr="00CD2F92">
        <w:rPr>
          <w:rFonts w:ascii="Book Antiqua" w:hAnsi="Book Antiqua" w:cs="Times New Roman"/>
          <w:iCs/>
          <w:sz w:val="24"/>
          <w:szCs w:val="24"/>
        </w:rPr>
        <w:t>and Said</w:t>
      </w:r>
      <w:r w:rsidR="00770B3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B </w:t>
      </w:r>
      <w:r w:rsidR="00770B31" w:rsidRPr="00CD2F92">
        <w:rPr>
          <w:rFonts w:ascii="Book Antiqua" w:hAnsi="Book Antiqua" w:cs="Times New Roman"/>
          <w:sz w:val="24"/>
          <w:szCs w:val="24"/>
        </w:rPr>
        <w:t>shared in data analysis, drafting and critical revision of the manuscript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317E63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a</w:t>
      </w:r>
      <w:r w:rsidR="00317E63" w:rsidRPr="00CD2F92">
        <w:rPr>
          <w:rFonts w:ascii="Book Antiqua" w:hAnsi="Book Antiqua" w:cs="Times New Roman"/>
          <w:sz w:val="24"/>
          <w:szCs w:val="24"/>
        </w:rPr>
        <w:t>ll authors approved the final version of the manuscript.</w:t>
      </w:r>
    </w:p>
    <w:p w14:paraId="29F67FEF" w14:textId="77777777" w:rsidR="00964247" w:rsidRPr="00CD2F92" w:rsidRDefault="00964247" w:rsidP="00AB1FF8">
      <w:pPr>
        <w:spacing w:after="0" w:line="360" w:lineRule="auto"/>
        <w:jc w:val="both"/>
        <w:rPr>
          <w:rStyle w:val="Hyperlink"/>
          <w:rFonts w:ascii="Book Antiqua" w:hAnsi="Book Antiqua" w:cs="Times New Roman"/>
          <w:iCs/>
          <w:color w:val="auto"/>
          <w:sz w:val="24"/>
          <w:szCs w:val="24"/>
          <w:u w:val="none"/>
          <w:lang w:eastAsia="zh-CN"/>
        </w:rPr>
      </w:pPr>
    </w:p>
    <w:p w14:paraId="2D089EED" w14:textId="59F8D7FC" w:rsidR="00F040E2" w:rsidRPr="00CD2F92" w:rsidRDefault="00964247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sz w:val="24"/>
          <w:szCs w:val="24"/>
          <w:lang w:eastAsia="zh-CN"/>
        </w:rPr>
        <w:t>Conflict-of-interest statement:</w:t>
      </w:r>
      <w:r w:rsidR="009427E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040E2" w:rsidRPr="00CD2F92">
        <w:rPr>
          <w:rFonts w:ascii="Book Antiqua" w:hAnsi="Book Antiqua" w:cs="Times New Roman"/>
          <w:sz w:val="24"/>
          <w:szCs w:val="24"/>
        </w:rPr>
        <w:t xml:space="preserve">All the authors declare that they have no competing interests. </w:t>
      </w:r>
    </w:p>
    <w:p w14:paraId="34291E05" w14:textId="77777777" w:rsidR="000F6EAA" w:rsidRPr="00CD2F92" w:rsidRDefault="000F6EAA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13BBDE8" w14:textId="4CD42F0C" w:rsidR="00C22F8D" w:rsidRPr="00CD2F92" w:rsidRDefault="00964247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sz w:val="24"/>
          <w:szCs w:val="24"/>
          <w:lang w:eastAsia="zh-CN"/>
        </w:rPr>
        <w:t xml:space="preserve">Data sharing statement: </w:t>
      </w:r>
      <w:r w:rsidR="00B4382D" w:rsidRPr="00CD2F92">
        <w:rPr>
          <w:rFonts w:ascii="Book Antiqua" w:hAnsi="Book Antiqua" w:cs="Times New Roman"/>
          <w:sz w:val="24"/>
          <w:szCs w:val="24"/>
        </w:rPr>
        <w:t xml:space="preserve">Technical appendix, statistical code, and dataset are available from the corresponding author at </w:t>
      </w:r>
      <w:hyperlink r:id="rId8" w:history="1">
        <w:r w:rsidR="00B4382D" w:rsidRPr="00CD2F92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sameh200@hotmail.com</w:t>
        </w:r>
      </w:hyperlink>
      <w:r w:rsidR="00B4382D" w:rsidRPr="00CD2F92">
        <w:rPr>
          <w:rFonts w:ascii="Book Antiqua" w:hAnsi="Book Antiqua" w:cs="Times New Roman"/>
          <w:sz w:val="24"/>
          <w:szCs w:val="24"/>
        </w:rPr>
        <w:t>. Informed consents</w:t>
      </w:r>
      <w:r w:rsidR="00756805" w:rsidRPr="00CD2F92">
        <w:rPr>
          <w:rFonts w:ascii="Book Antiqua" w:hAnsi="Book Antiqua" w:cs="Times New Roman"/>
          <w:sz w:val="24"/>
          <w:szCs w:val="24"/>
        </w:rPr>
        <w:t xml:space="preserve"> of patients</w:t>
      </w:r>
      <w:r w:rsidR="00B4382D" w:rsidRPr="00CD2F92">
        <w:rPr>
          <w:rFonts w:ascii="Book Antiqua" w:hAnsi="Book Antiqua" w:cs="Times New Roman"/>
          <w:sz w:val="24"/>
          <w:szCs w:val="24"/>
        </w:rPr>
        <w:t xml:space="preserve"> were obtained by the original studies included in the review.</w:t>
      </w:r>
    </w:p>
    <w:p w14:paraId="02178578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6E9EA70C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D2F92">
        <w:rPr>
          <w:rFonts w:ascii="Book Antiqua" w:hAnsi="Book Antiqua" w:cs="宋体"/>
          <w:b/>
          <w:sz w:val="24"/>
          <w:szCs w:val="24"/>
          <w:lang w:eastAsia="zh-CN"/>
        </w:rPr>
        <w:t xml:space="preserve">Open-Access: </w:t>
      </w:r>
      <w:r w:rsidRPr="00CD2F92">
        <w:rPr>
          <w:rFonts w:ascii="Book Antiqua" w:hAnsi="Book Antiqua" w:cs="宋体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D2F92">
          <w:rPr>
            <w:rFonts w:ascii="Book Antiqua" w:hAnsi="Book Antiqua" w:cs="宋体"/>
            <w:sz w:val="24"/>
            <w:szCs w:val="24"/>
            <w:lang w:eastAsia="zh-CN"/>
          </w:rPr>
          <w:t>http://creativecommons.org/licenses/by-nc/4.0/</w:t>
        </w:r>
      </w:hyperlink>
    </w:p>
    <w:p w14:paraId="5B67F547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  <w:lang w:eastAsia="zh-CN"/>
        </w:rPr>
      </w:pPr>
    </w:p>
    <w:p w14:paraId="577B72B1" w14:textId="3199DA0B" w:rsidR="00964247" w:rsidRPr="00CD2F92" w:rsidRDefault="00964247" w:rsidP="00AB1FF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D2F92">
        <w:rPr>
          <w:rFonts w:ascii="Book Antiqua" w:hAnsi="Book Antiqua" w:cs="宋体"/>
          <w:b/>
          <w:sz w:val="24"/>
          <w:szCs w:val="24"/>
        </w:rPr>
        <w:t>Manuscript source:</w:t>
      </w:r>
      <w:r w:rsidRPr="00CD2F92">
        <w:rPr>
          <w:rFonts w:ascii="Book Antiqua" w:hAnsi="Book Antiqua" w:cs="宋体"/>
          <w:sz w:val="24"/>
          <w:szCs w:val="24"/>
        </w:rPr>
        <w:t> Invited manuscript</w:t>
      </w:r>
    </w:p>
    <w:p w14:paraId="764EB43B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</w:p>
    <w:p w14:paraId="78C64B15" w14:textId="77777777" w:rsidR="00964247" w:rsidRPr="00CD2F92" w:rsidRDefault="00964247" w:rsidP="00AB1FF8">
      <w:pPr>
        <w:spacing w:after="0" w:line="360" w:lineRule="auto"/>
        <w:jc w:val="both"/>
        <w:rPr>
          <w:rStyle w:val="Hyperlink"/>
          <w:rFonts w:ascii="Book Antiqua" w:hAnsi="Book Antiqua" w:cs="Times New Roman"/>
          <w:iCs/>
          <w:color w:val="auto"/>
          <w:sz w:val="24"/>
          <w:szCs w:val="24"/>
          <w:u w:val="none"/>
          <w:lang w:eastAsia="zh-CN"/>
        </w:rPr>
      </w:pPr>
      <w:r w:rsidRPr="00CD2F92">
        <w:rPr>
          <w:rFonts w:ascii="Book Antiqua" w:hAnsi="Book Antiqua"/>
          <w:b/>
          <w:sz w:val="24"/>
          <w:szCs w:val="24"/>
        </w:rPr>
        <w:t>Correspondence to:</w:t>
      </w:r>
      <w:r w:rsidRPr="00CD2F92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Book Antiqua" w:hAnsi="Book Antiqua" w:cs="Times New Roman"/>
          <w:b/>
          <w:iCs/>
          <w:sz w:val="24"/>
          <w:szCs w:val="24"/>
        </w:rPr>
        <w:t>Sameh</w:t>
      </w:r>
      <w:proofErr w:type="spellEnd"/>
      <w:r w:rsidRPr="00CD2F92">
        <w:rPr>
          <w:rFonts w:ascii="Book Antiqua" w:hAnsi="Book Antiqua" w:cs="Times New Roman"/>
          <w:b/>
          <w:iCs/>
          <w:sz w:val="24"/>
          <w:szCs w:val="24"/>
        </w:rPr>
        <w:t xml:space="preserve"> Hany Emile, MD</w:t>
      </w:r>
      <w:r w:rsidRPr="00CD2F92">
        <w:rPr>
          <w:rFonts w:ascii="Book Antiqua" w:hAnsi="Book Antiqua" w:cs="Times New Roman"/>
          <w:b/>
          <w:iCs/>
          <w:sz w:val="24"/>
          <w:szCs w:val="24"/>
          <w:lang w:eastAsia="zh-CN"/>
        </w:rPr>
        <w:t xml:space="preserve">, </w:t>
      </w:r>
      <w:r w:rsidRPr="00CD2F92">
        <w:rPr>
          <w:rFonts w:ascii="Book Antiqua" w:hAnsi="Book Antiqua" w:cs="Times New Roman"/>
          <w:b/>
          <w:sz w:val="24"/>
          <w:szCs w:val="24"/>
        </w:rPr>
        <w:t xml:space="preserve">Lecturer </w:t>
      </w:r>
      <w:r w:rsidRPr="00CD2F92">
        <w:rPr>
          <w:rFonts w:ascii="Book Antiqua" w:hAnsi="Book Antiqua" w:cs="Times New Roman"/>
          <w:sz w:val="24"/>
          <w:szCs w:val="24"/>
        </w:rPr>
        <w:t xml:space="preserve">of General </w:t>
      </w:r>
      <w:r w:rsidRPr="00CD2F92">
        <w:rPr>
          <w:rFonts w:ascii="Book Antiqua" w:hAnsi="Book Antiqua" w:cs="Times New Roman"/>
          <w:b/>
          <w:bCs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urgery, General </w:t>
      </w:r>
      <w:r w:rsidRPr="00CD2F92">
        <w:rPr>
          <w:rFonts w:ascii="Book Antiqua" w:hAnsi="Book Antiqua" w:cs="Times New Roman"/>
          <w:bCs/>
          <w:sz w:val="24"/>
          <w:szCs w:val="24"/>
        </w:rPr>
        <w:t>Surgery Department, Colorectal Surgery Unit</w:t>
      </w:r>
      <w:r w:rsidRPr="00CD2F92">
        <w:rPr>
          <w:rFonts w:ascii="Book Antiqua" w:hAnsi="Book Antiqua" w:cs="Times New Roman"/>
          <w:sz w:val="24"/>
          <w:szCs w:val="24"/>
        </w:rPr>
        <w:t xml:space="preserve">, Mansoura </w:t>
      </w:r>
      <w:r w:rsidRPr="00CD2F92">
        <w:rPr>
          <w:rFonts w:ascii="Book Antiqua" w:hAnsi="Book Antiqua" w:cs="Times New Roman"/>
          <w:bCs/>
          <w:sz w:val="24"/>
          <w:szCs w:val="24"/>
        </w:rPr>
        <w:t>F</w:t>
      </w:r>
      <w:r w:rsidRPr="00CD2F92">
        <w:rPr>
          <w:rFonts w:ascii="Book Antiqua" w:hAnsi="Book Antiqua" w:cs="Times New Roman"/>
          <w:sz w:val="24"/>
          <w:szCs w:val="24"/>
        </w:rPr>
        <w:t xml:space="preserve">aculty of </w:t>
      </w:r>
      <w:r w:rsidRPr="00CD2F92">
        <w:rPr>
          <w:rFonts w:ascii="Book Antiqua" w:hAnsi="Book Antiqua" w:cs="Times New Roman"/>
          <w:bCs/>
          <w:sz w:val="24"/>
          <w:szCs w:val="24"/>
        </w:rPr>
        <w:t>M</w:t>
      </w:r>
      <w:r w:rsidRPr="00CD2F92">
        <w:rPr>
          <w:rFonts w:ascii="Book Antiqua" w:hAnsi="Book Antiqua" w:cs="Times New Roman"/>
          <w:sz w:val="24"/>
          <w:szCs w:val="24"/>
        </w:rPr>
        <w:t xml:space="preserve">edicine, Mansoura University,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Elgomhuoria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Street,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Mansoura</w:t>
      </w:r>
      <w:r w:rsidRPr="00CD2F92">
        <w:rPr>
          <w:rFonts w:ascii="Book Antiqua" w:hAnsi="Book Antiqua" w:cs="Times New Roman"/>
          <w:bCs/>
          <w:sz w:val="24"/>
          <w:szCs w:val="24"/>
        </w:rPr>
        <w:t xml:space="preserve"> C</w:t>
      </w:r>
      <w:r w:rsidRPr="00CD2F92">
        <w:rPr>
          <w:rFonts w:ascii="Book Antiqua" w:hAnsi="Book Antiqua" w:cs="Times New Roman"/>
          <w:sz w:val="24"/>
          <w:szCs w:val="24"/>
        </w:rPr>
        <w:t>ity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bCs/>
          <w:sz w:val="24"/>
          <w:szCs w:val="24"/>
        </w:rPr>
        <w:t>35516</w:t>
      </w:r>
      <w:r w:rsidRPr="00CD2F9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Dakahlia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bCs/>
          <w:sz w:val="24"/>
          <w:szCs w:val="24"/>
        </w:rPr>
        <w:t>P</w:t>
      </w:r>
      <w:r w:rsidRPr="00CD2F92">
        <w:rPr>
          <w:rFonts w:ascii="Book Antiqua" w:hAnsi="Book Antiqua" w:cs="Times New Roman"/>
          <w:sz w:val="24"/>
          <w:szCs w:val="24"/>
        </w:rPr>
        <w:t>rovidence, Egypt</w:t>
      </w:r>
      <w:r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hyperlink r:id="rId10" w:history="1">
        <w:r w:rsidRPr="00CD2F92">
          <w:rPr>
            <w:rStyle w:val="Hyperlink"/>
            <w:rFonts w:ascii="Book Antiqua" w:hAnsi="Book Antiqua" w:cs="Times New Roman"/>
            <w:iCs/>
            <w:color w:val="auto"/>
            <w:sz w:val="24"/>
            <w:szCs w:val="24"/>
            <w:u w:val="none"/>
          </w:rPr>
          <w:t>sameh200@hotmail.com</w:t>
        </w:r>
      </w:hyperlink>
    </w:p>
    <w:p w14:paraId="6A3B6B93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 xml:space="preserve">Telephone: </w:t>
      </w:r>
      <w:r w:rsidRPr="00CD2F92">
        <w:rPr>
          <w:rFonts w:ascii="Book Antiqua" w:hAnsi="Book Antiqua" w:cs="Times New Roman"/>
          <w:iCs/>
          <w:sz w:val="24"/>
          <w:szCs w:val="24"/>
        </w:rPr>
        <w:t>+20-100</w:t>
      </w:r>
      <w:r w:rsidRPr="00CD2F92">
        <w:rPr>
          <w:rFonts w:ascii="Book Antiqua" w:hAnsi="Book Antiqua" w:cs="Times New Roman"/>
          <w:iCs/>
          <w:sz w:val="24"/>
          <w:szCs w:val="24"/>
          <w:lang w:eastAsia="zh-CN"/>
        </w:rPr>
        <w:t>-</w:t>
      </w:r>
      <w:r w:rsidRPr="00CD2F92">
        <w:rPr>
          <w:rFonts w:ascii="Book Antiqua" w:hAnsi="Book Antiqua" w:cs="Times New Roman"/>
          <w:iCs/>
          <w:sz w:val="24"/>
          <w:szCs w:val="24"/>
        </w:rPr>
        <w:t>6267150</w:t>
      </w:r>
    </w:p>
    <w:p w14:paraId="049AC57E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>Fax:</w:t>
      </w:r>
      <w:r w:rsidRPr="00CD2F92">
        <w:rPr>
          <w:rFonts w:ascii="Book Antiqua" w:hAnsi="Book Antiqua" w:cs="Times New Roman"/>
          <w:iCs/>
          <w:sz w:val="24"/>
          <w:szCs w:val="24"/>
        </w:rPr>
        <w:t xml:space="preserve"> +20</w:t>
      </w:r>
      <w:r w:rsidRPr="002F4AD1">
        <w:rPr>
          <w:rFonts w:ascii="Book Antiqua" w:hAnsi="Book Antiqua" w:cs="Times New Roman"/>
          <w:bCs/>
          <w:iCs/>
          <w:sz w:val="24"/>
          <w:szCs w:val="24"/>
          <w:lang w:eastAsia="zh-CN"/>
        </w:rPr>
        <w:t>-</w:t>
      </w:r>
      <w:r w:rsidRPr="002F4AD1">
        <w:rPr>
          <w:rFonts w:ascii="Book Antiqua" w:hAnsi="Book Antiqua" w:cs="Times New Roman"/>
          <w:iCs/>
          <w:sz w:val="24"/>
          <w:szCs w:val="24"/>
        </w:rPr>
        <w:t>50</w:t>
      </w:r>
      <w:r w:rsidRPr="002F4AD1">
        <w:rPr>
          <w:rFonts w:ascii="Book Antiqua" w:hAnsi="Book Antiqua" w:cs="Times New Roman"/>
          <w:bCs/>
          <w:iCs/>
          <w:sz w:val="24"/>
          <w:szCs w:val="24"/>
          <w:lang w:eastAsia="zh-CN"/>
        </w:rPr>
        <w:t>-</w:t>
      </w:r>
      <w:r w:rsidRPr="002F4AD1">
        <w:rPr>
          <w:rFonts w:ascii="Book Antiqua" w:hAnsi="Book Antiqua" w:cs="Times New Roman"/>
          <w:iCs/>
          <w:sz w:val="24"/>
          <w:szCs w:val="24"/>
        </w:rPr>
        <w:t>239733</w:t>
      </w:r>
    </w:p>
    <w:p w14:paraId="44652C47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  <w:lang w:eastAsia="zh-CN"/>
        </w:rPr>
      </w:pPr>
    </w:p>
    <w:p w14:paraId="4B5D561E" w14:textId="583F4933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 xml:space="preserve">Received: </w:t>
      </w:r>
      <w:r w:rsidR="00280C17" w:rsidRPr="00CD2F92">
        <w:rPr>
          <w:rFonts w:ascii="Book Antiqua" w:hAnsi="Book Antiqua"/>
          <w:sz w:val="24"/>
          <w:szCs w:val="24"/>
          <w:lang w:eastAsia="zh-CN"/>
        </w:rPr>
        <w:t>February 29, 2016</w:t>
      </w:r>
      <w:r w:rsidR="00B206E8" w:rsidRPr="00CD2F92">
        <w:rPr>
          <w:rFonts w:ascii="Book Antiqua" w:hAnsi="Book Antiqua"/>
          <w:sz w:val="24"/>
          <w:szCs w:val="24"/>
        </w:rPr>
        <w:t xml:space="preserve"> </w:t>
      </w:r>
    </w:p>
    <w:p w14:paraId="56BDA4E6" w14:textId="7A1D2D8B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>Peer-review started:</w:t>
      </w:r>
      <w:r w:rsidR="00280C17" w:rsidRPr="00CD2F92">
        <w:rPr>
          <w:rFonts w:ascii="Book Antiqua" w:hAnsi="Book Antiqua"/>
          <w:sz w:val="24"/>
          <w:szCs w:val="24"/>
          <w:lang w:eastAsia="zh-CN"/>
        </w:rPr>
        <w:t xml:space="preserve"> February 29, 2016</w:t>
      </w:r>
      <w:r w:rsidR="00B206E8" w:rsidRPr="00CD2F92">
        <w:rPr>
          <w:rFonts w:ascii="Book Antiqua" w:hAnsi="Book Antiqua"/>
          <w:sz w:val="24"/>
          <w:szCs w:val="24"/>
        </w:rPr>
        <w:t xml:space="preserve"> </w:t>
      </w:r>
    </w:p>
    <w:p w14:paraId="446BE9E4" w14:textId="2E941501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sz w:val="24"/>
          <w:szCs w:val="24"/>
        </w:rPr>
        <w:t>First decision:</w:t>
      </w:r>
      <w:r w:rsidR="00280C17" w:rsidRPr="00CD2F92">
        <w:rPr>
          <w:rFonts w:ascii="Book Antiqua" w:hAnsi="Book Antiqua"/>
          <w:sz w:val="24"/>
          <w:szCs w:val="24"/>
          <w:lang w:eastAsia="zh-CN"/>
        </w:rPr>
        <w:t xml:space="preserve"> June 16, 2016</w:t>
      </w:r>
    </w:p>
    <w:p w14:paraId="7AF89D9A" w14:textId="2A814790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>Revised:</w:t>
      </w:r>
      <w:r w:rsidR="00280C17" w:rsidRPr="00CD2F92">
        <w:rPr>
          <w:rFonts w:ascii="Book Antiqua" w:hAnsi="Book Antiqua"/>
          <w:sz w:val="24"/>
          <w:szCs w:val="24"/>
          <w:lang w:eastAsia="zh-CN"/>
        </w:rPr>
        <w:t xml:space="preserve"> June 20, 2016</w:t>
      </w:r>
      <w:r w:rsidRPr="00CD2F92">
        <w:rPr>
          <w:rFonts w:ascii="Book Antiqua" w:hAnsi="Book Antiqua"/>
          <w:b/>
          <w:sz w:val="24"/>
          <w:szCs w:val="24"/>
        </w:rPr>
        <w:t xml:space="preserve"> </w:t>
      </w:r>
    </w:p>
    <w:p w14:paraId="2EC30B9E" w14:textId="1E69DD18" w:rsidR="00964247" w:rsidRPr="007245B1" w:rsidRDefault="00964247" w:rsidP="007245B1">
      <w:pPr>
        <w:rPr>
          <w:rFonts w:ascii="Book Antiqua" w:hAnsi="Book Antiqua" w:hint="eastAsia"/>
          <w:iCs/>
          <w:sz w:val="24"/>
          <w:lang w:eastAsia="zh-CN"/>
        </w:rPr>
      </w:pPr>
      <w:r w:rsidRPr="00CD2F92">
        <w:rPr>
          <w:rFonts w:ascii="Book Antiqua" w:hAnsi="Book Antiqua"/>
          <w:b/>
          <w:sz w:val="24"/>
          <w:szCs w:val="24"/>
        </w:rPr>
        <w:t>Accepted:</w:t>
      </w:r>
      <w:r w:rsidR="00B206E8" w:rsidRPr="00CD2F92">
        <w:rPr>
          <w:rFonts w:ascii="Book Antiqua" w:hAnsi="Book Antiqua"/>
          <w:b/>
          <w:sz w:val="24"/>
          <w:szCs w:val="24"/>
        </w:rPr>
        <w:t xml:space="preserve"> </w:t>
      </w:r>
      <w:r w:rsidR="007245B1">
        <w:rPr>
          <w:rStyle w:val="Emphasis"/>
        </w:rPr>
        <w:t>July 11</w:t>
      </w:r>
      <w:r w:rsidR="007245B1" w:rsidRPr="00235CD4">
        <w:rPr>
          <w:rStyle w:val="Emphasis"/>
        </w:rPr>
        <w:t>,</w:t>
      </w:r>
      <w:r w:rsidR="007245B1">
        <w:rPr>
          <w:rStyle w:val="Emphasis"/>
        </w:rPr>
        <w:t xml:space="preserve"> 2016</w:t>
      </w:r>
    </w:p>
    <w:p w14:paraId="0BA16AD1" w14:textId="0987BFE8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>Article in press:</w:t>
      </w:r>
      <w:r w:rsidR="00B206E8" w:rsidRPr="00CD2F92">
        <w:rPr>
          <w:rFonts w:ascii="Book Antiqua" w:hAnsi="Book Antiqua"/>
          <w:sz w:val="24"/>
          <w:szCs w:val="24"/>
        </w:rPr>
        <w:t xml:space="preserve"> </w:t>
      </w:r>
    </w:p>
    <w:p w14:paraId="4A8B932A" w14:textId="77777777" w:rsidR="00964247" w:rsidRPr="00CD2F92" w:rsidRDefault="00964247" w:rsidP="00AB1FF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493702B" w14:textId="77777777" w:rsidR="001F2C50" w:rsidRPr="00CD2F92" w:rsidRDefault="001F2C5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00C4C55A" w14:textId="27F4C76D" w:rsidR="00D77924" w:rsidRPr="00CD2F92" w:rsidRDefault="00D77924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17D3ABE5" w14:textId="39C01A38" w:rsidR="00D77924" w:rsidRPr="00CD2F92" w:rsidRDefault="00621316" w:rsidP="00AB1FF8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t>AIM</w:t>
      </w:r>
      <w:r w:rsidRPr="00CD2F92">
        <w:rPr>
          <w:rFonts w:ascii="Book Antiqua" w:hAnsi="Book Antiqua" w:cs="Times New Roman"/>
          <w:sz w:val="24"/>
          <w:szCs w:val="24"/>
        </w:rPr>
        <w:t>: T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o evaluate </w:t>
      </w:r>
      <w:r w:rsidR="00393FD1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efficacy and safety of </w:t>
      </w:r>
      <w:r w:rsidR="00D30EAC" w:rsidRPr="00CD2F92">
        <w:rPr>
          <w:rFonts w:ascii="Book Antiqua" w:hAnsi="Book Antiqua" w:cs="Times New Roman"/>
          <w:sz w:val="24"/>
          <w:szCs w:val="24"/>
        </w:rPr>
        <w:t xml:space="preserve">botulinum </w:t>
      </w:r>
      <w:r w:rsidR="000A0308" w:rsidRPr="00CD2F92">
        <w:rPr>
          <w:rFonts w:ascii="Book Antiqua" w:hAnsi="Book Antiqua" w:cs="Times New Roman"/>
          <w:sz w:val="24"/>
          <w:szCs w:val="24"/>
        </w:rPr>
        <w:t>toxin type A</w:t>
      </w:r>
      <w:r w:rsidR="00D30EAC" w:rsidRPr="00CD2F92">
        <w:rPr>
          <w:rFonts w:ascii="Book Antiqua" w:hAnsi="Book Antiqua" w:cs="Times New Roman"/>
          <w:sz w:val="24"/>
          <w:szCs w:val="24"/>
        </w:rPr>
        <w:t xml:space="preserve"> (</w:t>
      </w:r>
      <w:r w:rsidRPr="00CD2F92">
        <w:rPr>
          <w:rFonts w:ascii="Book Antiqua" w:hAnsi="Book Antiqua" w:cs="Times New Roman"/>
          <w:sz w:val="24"/>
          <w:szCs w:val="24"/>
        </w:rPr>
        <w:t>BTX-</w:t>
      </w:r>
      <w:r w:rsidR="00D77924" w:rsidRPr="00CD2F92">
        <w:rPr>
          <w:rFonts w:ascii="Book Antiqua" w:hAnsi="Book Antiqua" w:cs="Times New Roman"/>
          <w:sz w:val="24"/>
          <w:szCs w:val="24"/>
        </w:rPr>
        <w:t>A</w:t>
      </w:r>
      <w:r w:rsidR="00D30EAC" w:rsidRPr="00CD2F92">
        <w:rPr>
          <w:rFonts w:ascii="Book Antiqua" w:hAnsi="Book Antiqua" w:cs="Times New Roman"/>
          <w:sz w:val="24"/>
          <w:szCs w:val="24"/>
        </w:rPr>
        <w:t>)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in</w:t>
      </w:r>
      <w:r w:rsidR="00492FF1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management of patients with </w:t>
      </w:r>
      <w:proofErr w:type="spellStart"/>
      <w:r w:rsidR="00D77924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D77924" w:rsidRPr="00CD2F92">
        <w:rPr>
          <w:rFonts w:ascii="Book Antiqua" w:hAnsi="Book Antiqua" w:cs="Times New Roman"/>
          <w:sz w:val="24"/>
          <w:szCs w:val="24"/>
        </w:rPr>
        <w:t xml:space="preserve">. </w:t>
      </w:r>
    </w:p>
    <w:p w14:paraId="2275A8A1" w14:textId="77777777" w:rsidR="00621316" w:rsidRPr="00CD2F92" w:rsidRDefault="00621316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2E762B63" w14:textId="4D1BE927" w:rsidR="00D77924" w:rsidRPr="00CD2F92" w:rsidRDefault="00621316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t>METHODS: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An organized search of published literature was conducted using electronic databases</w:t>
      </w:r>
      <w:r w:rsidR="00250601" w:rsidRPr="00CD2F92">
        <w:rPr>
          <w:rFonts w:ascii="Book Antiqua" w:hAnsi="Book Antiqua" w:cs="Times New Roman"/>
          <w:sz w:val="24"/>
          <w:szCs w:val="24"/>
        </w:rPr>
        <w:t xml:space="preserve"> including: PubMed/M</w:t>
      </w:r>
      <w:r w:rsidRPr="00CD2F92">
        <w:rPr>
          <w:rFonts w:ascii="Book Antiqua" w:hAnsi="Book Antiqua" w:cs="Times New Roman"/>
          <w:sz w:val="24"/>
          <w:szCs w:val="24"/>
        </w:rPr>
        <w:t>EDLINE</w:t>
      </w:r>
      <w:r w:rsidR="00250601" w:rsidRPr="00CD2F92">
        <w:rPr>
          <w:rFonts w:ascii="Book Antiqua" w:hAnsi="Book Antiqua" w:cs="Times New Roman"/>
          <w:sz w:val="24"/>
          <w:szCs w:val="24"/>
        </w:rPr>
        <w:t>, and Cochrane Central Register of Controlled Trials</w:t>
      </w:r>
      <w:r w:rsidR="00D30EAC" w:rsidRPr="00CD2F92">
        <w:rPr>
          <w:rFonts w:ascii="Book Antiqua" w:hAnsi="Book Antiqua" w:cs="Times New Roman"/>
          <w:sz w:val="24"/>
          <w:szCs w:val="24"/>
        </w:rPr>
        <w:t>,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92FF1" w:rsidRPr="00CD2F92">
        <w:rPr>
          <w:rFonts w:ascii="Book Antiqua" w:hAnsi="Book Antiqua" w:cs="Times New Roman"/>
          <w:sz w:val="24"/>
          <w:szCs w:val="24"/>
        </w:rPr>
        <w:t xml:space="preserve">also an </w:t>
      </w:r>
      <w:r w:rsidR="00D77924" w:rsidRPr="00CD2F92">
        <w:rPr>
          <w:rFonts w:ascii="Book Antiqua" w:hAnsi="Book Antiqua" w:cs="Times New Roman"/>
          <w:sz w:val="24"/>
          <w:szCs w:val="24"/>
        </w:rPr>
        <w:t>internet-based search</w:t>
      </w:r>
      <w:r w:rsidR="00250601" w:rsidRPr="00CD2F92">
        <w:rPr>
          <w:rFonts w:ascii="Book Antiqua" w:hAnsi="Book Antiqua" w:cs="Times New Roman"/>
          <w:sz w:val="24"/>
          <w:szCs w:val="24"/>
        </w:rPr>
        <w:t xml:space="preserve"> using “Google Scholar” service</w:t>
      </w:r>
      <w:r w:rsidR="00D30EAC" w:rsidRPr="00CD2F92">
        <w:rPr>
          <w:rFonts w:ascii="Book Antiqua" w:hAnsi="Book Antiqua" w:cs="Times New Roman"/>
          <w:sz w:val="24"/>
          <w:szCs w:val="24"/>
        </w:rPr>
        <w:t xml:space="preserve"> was conducted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. Both comparative and observational studies were included. </w:t>
      </w:r>
      <w:r w:rsidR="00250601" w:rsidRPr="00CD2F92">
        <w:rPr>
          <w:rFonts w:ascii="Book Antiqua" w:hAnsi="Book Antiqua" w:cs="Times New Roman"/>
          <w:sz w:val="24"/>
          <w:szCs w:val="24"/>
        </w:rPr>
        <w:t xml:space="preserve">We excluded irrelevant articles, editorials, case reports, reviews, and meta-analyses. </w:t>
      </w:r>
      <w:r w:rsidR="00AC30E2" w:rsidRPr="00CD2F92">
        <w:rPr>
          <w:rFonts w:ascii="Book Antiqua" w:hAnsi="Book Antiqua" w:cs="Times New Roman"/>
          <w:sz w:val="24"/>
          <w:szCs w:val="24"/>
        </w:rPr>
        <w:t>The s</w:t>
      </w:r>
      <w:r w:rsidR="00250601" w:rsidRPr="00CD2F92">
        <w:rPr>
          <w:rFonts w:ascii="Book Antiqua" w:hAnsi="Book Antiqua" w:cs="Times New Roman"/>
          <w:sz w:val="24"/>
          <w:szCs w:val="24"/>
        </w:rPr>
        <w:t xml:space="preserve">tudies </w:t>
      </w:r>
      <w:r w:rsidR="00AC30E2" w:rsidRPr="00CD2F92">
        <w:rPr>
          <w:rFonts w:ascii="Book Antiqua" w:hAnsi="Book Antiqua" w:cs="Times New Roman"/>
          <w:sz w:val="24"/>
          <w:szCs w:val="24"/>
        </w:rPr>
        <w:t>that followed</w:t>
      </w:r>
      <w:r w:rsidR="00DE5716" w:rsidRPr="00CD2F92">
        <w:rPr>
          <w:rFonts w:ascii="Book Antiqua" w:hAnsi="Book Antiqua" w:cs="Times New Roman"/>
          <w:sz w:val="24"/>
          <w:szCs w:val="24"/>
        </w:rPr>
        <w:t xml:space="preserve"> the patients</w:t>
      </w:r>
      <w:r w:rsidR="00AC30E2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250601" w:rsidRPr="00CD2F92">
        <w:rPr>
          <w:rFonts w:ascii="Book Antiqua" w:hAnsi="Book Antiqua" w:cs="Times New Roman"/>
          <w:sz w:val="24"/>
          <w:szCs w:val="24"/>
        </w:rPr>
        <w:t xml:space="preserve">less than six months were excluded. 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Variables collected were 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>demographic data of</w:t>
      </w:r>
      <w:r w:rsidR="00492FF1" w:rsidRPr="00CD2F92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patients, technique of BTX-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>A injection</w:t>
      </w:r>
      <w:r w:rsidR="00DE5716" w:rsidRPr="00CD2F92">
        <w:rPr>
          <w:rFonts w:ascii="Book Antiqua" w:eastAsia="Times New Roman" w:hAnsi="Book Antiqua" w:cs="Times New Roman"/>
          <w:sz w:val="24"/>
          <w:szCs w:val="24"/>
        </w:rPr>
        <w:t xml:space="preserve"> and number of sessions, short-t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>erm and long</w:t>
      </w:r>
      <w:r w:rsidR="00DE5716" w:rsidRPr="00CD2F92">
        <w:rPr>
          <w:rFonts w:ascii="Book Antiqua" w:eastAsia="Times New Roman" w:hAnsi="Book Antiqua" w:cs="Times New Roman"/>
          <w:sz w:val="24"/>
          <w:szCs w:val="24"/>
        </w:rPr>
        <w:t>-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term clinical improvement, post-injection changes in </w:t>
      </w:r>
      <w:r w:rsidRPr="00CD2F92">
        <w:rPr>
          <w:rFonts w:ascii="Book Antiqua" w:hAnsi="Book Antiqua" w:cs="Times New Roman"/>
          <w:sz w:val="24"/>
          <w:szCs w:val="24"/>
        </w:rPr>
        <w:t>electromyography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CD2F92">
        <w:rPr>
          <w:rFonts w:ascii="Book Antiqua" w:eastAsia="Times New Roman" w:hAnsi="Book Antiqua" w:cs="Times New Roman"/>
          <w:sz w:val="24"/>
          <w:szCs w:val="24"/>
          <w:lang w:eastAsia="zh-CN"/>
        </w:rPr>
        <w:t>(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>EMG</w:t>
      </w:r>
      <w:r w:rsidRPr="00CD2F92">
        <w:rPr>
          <w:rFonts w:ascii="Book Antiqua" w:eastAsia="Times New Roman" w:hAnsi="Book Antiqua" w:cs="Times New Roman"/>
          <w:sz w:val="24"/>
          <w:szCs w:val="24"/>
          <w:lang w:eastAsia="zh-CN"/>
        </w:rPr>
        <w:t>)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="00D77924" w:rsidRPr="00CD2F92">
        <w:rPr>
          <w:rFonts w:ascii="Book Antiqua" w:eastAsia="Times New Roman" w:hAnsi="Book Antiqua" w:cs="Times New Roman"/>
          <w:sz w:val="24"/>
          <w:szCs w:val="24"/>
        </w:rPr>
        <w:t>defecography</w:t>
      </w:r>
      <w:proofErr w:type="spellEnd"/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, manometry, and balloon expulsion test, and complications </w:t>
      </w:r>
      <w:r w:rsidR="00DB1534" w:rsidRPr="00CD2F92">
        <w:rPr>
          <w:rFonts w:ascii="Book Antiqua" w:eastAsia="Times New Roman" w:hAnsi="Book Antiqua" w:cs="Times New Roman"/>
          <w:sz w:val="24"/>
          <w:szCs w:val="24"/>
        </w:rPr>
        <w:t xml:space="preserve">recorded after </w:t>
      </w:r>
      <w:r w:rsidRPr="00CD2F92">
        <w:rPr>
          <w:rFonts w:ascii="Book Antiqua" w:eastAsia="Times New Roman" w:hAnsi="Book Antiqua" w:cs="Times New Roman"/>
          <w:sz w:val="24"/>
          <w:szCs w:val="24"/>
        </w:rPr>
        <w:t>BTX-</w:t>
      </w:r>
      <w:r w:rsidR="009F27DE" w:rsidRPr="00CD2F92">
        <w:rPr>
          <w:rFonts w:ascii="Book Antiqua" w:eastAsia="Times New Roman" w:hAnsi="Book Antiqua" w:cs="Times New Roman"/>
          <w:sz w:val="24"/>
          <w:szCs w:val="24"/>
        </w:rPr>
        <w:t>A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 injection.</w:t>
      </w:r>
    </w:p>
    <w:p w14:paraId="2567BA42" w14:textId="77777777" w:rsidR="00621316" w:rsidRPr="00CD2F92" w:rsidRDefault="00621316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21C16D9B" w14:textId="19A984D1" w:rsidR="00AB1FF8" w:rsidRPr="00CD2F92" w:rsidRDefault="00621316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t>RESULTS: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 Seven studies</w:t>
      </w:r>
      <w:r w:rsidR="00492FF1" w:rsidRPr="00CD2F92">
        <w:rPr>
          <w:rFonts w:ascii="Book Antiqua" w:eastAsia="Times New Roman" w:hAnsi="Book Antiqua" w:cs="Times New Roman"/>
          <w:sz w:val="24"/>
          <w:szCs w:val="24"/>
        </w:rPr>
        <w:t xml:space="preserve"> comprising 189 patients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 were included in the review. </w:t>
      </w:r>
      <w:r w:rsidR="00492FF1" w:rsidRPr="00CD2F92">
        <w:rPr>
          <w:rFonts w:ascii="Book Antiqua" w:eastAsia="Times New Roman" w:hAnsi="Book Antiqua" w:cs="Times New Roman"/>
          <w:sz w:val="24"/>
          <w:szCs w:val="24"/>
        </w:rPr>
        <w:t>The</w:t>
      </w:r>
      <w:r w:rsidR="00D77924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77924" w:rsidRPr="00CD2F92">
        <w:rPr>
          <w:rFonts w:ascii="Book Antiqua" w:hAnsi="Book Antiqua" w:cs="Times New Roman"/>
          <w:sz w:val="24"/>
          <w:szCs w:val="24"/>
        </w:rPr>
        <w:t>me</w:t>
      </w:r>
      <w:r w:rsidR="00CD7AEC" w:rsidRPr="00CD2F92">
        <w:rPr>
          <w:rFonts w:ascii="Book Antiqua" w:hAnsi="Book Antiqua" w:cs="Times New Roman"/>
          <w:sz w:val="24"/>
          <w:szCs w:val="24"/>
        </w:rPr>
        <w:t>di</w:t>
      </w:r>
      <w:r w:rsidR="00D77924" w:rsidRPr="00CD2F92">
        <w:rPr>
          <w:rFonts w:ascii="Book Antiqua" w:hAnsi="Book Antiqua" w:cs="Times New Roman"/>
          <w:sz w:val="24"/>
          <w:szCs w:val="24"/>
        </w:rPr>
        <w:t>an age of</w:t>
      </w:r>
      <w:r w:rsidR="00492FF1" w:rsidRPr="00CD2F92">
        <w:rPr>
          <w:rFonts w:ascii="Book Antiqua" w:hAnsi="Book Antiqua" w:cs="Times New Roman"/>
          <w:sz w:val="24"/>
          <w:szCs w:val="24"/>
        </w:rPr>
        <w:t xml:space="preserve"> the patients was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41.</w:t>
      </w:r>
      <w:r w:rsidR="00CD7AEC" w:rsidRPr="00CD2F92">
        <w:rPr>
          <w:rFonts w:ascii="Book Antiqua" w:hAnsi="Book Antiqua" w:cs="Times New Roman"/>
          <w:sz w:val="24"/>
          <w:szCs w:val="24"/>
        </w:rPr>
        <w:t>2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ye</w:t>
      </w:r>
      <w:r w:rsidR="00D44792" w:rsidRPr="00CD2F92">
        <w:rPr>
          <w:rFonts w:ascii="Book Antiqua" w:hAnsi="Book Antiqua" w:cs="Times New Roman"/>
          <w:sz w:val="24"/>
          <w:szCs w:val="24"/>
        </w:rPr>
        <w:t xml:space="preserve">ars </w:t>
      </w:r>
      <w:r w:rsidR="00D30EAC" w:rsidRPr="00CD2F92">
        <w:rPr>
          <w:rFonts w:ascii="Book Antiqua" w:hAnsi="Book Antiqua" w:cs="Times New Roman"/>
          <w:sz w:val="24"/>
          <w:szCs w:val="24"/>
        </w:rPr>
        <w:t xml:space="preserve">and </w:t>
      </w:r>
      <w:r w:rsidR="00D77924" w:rsidRPr="00CD2F92">
        <w:rPr>
          <w:rFonts w:ascii="Book Antiqua" w:hAnsi="Book Antiqua" w:cs="Times New Roman"/>
          <w:sz w:val="24"/>
          <w:szCs w:val="24"/>
        </w:rPr>
        <w:t>female</w:t>
      </w:r>
      <w:r w:rsidR="00492FF1" w:rsidRPr="00CD2F92">
        <w:rPr>
          <w:rFonts w:ascii="Book Antiqua" w:hAnsi="Book Antiqua" w:cs="Times New Roman"/>
          <w:sz w:val="24"/>
          <w:szCs w:val="24"/>
        </w:rPr>
        <w:t>-</w:t>
      </w:r>
      <w:r w:rsidR="00D77924" w:rsidRPr="00CD2F92">
        <w:rPr>
          <w:rFonts w:ascii="Book Antiqua" w:hAnsi="Book Antiqua" w:cs="Times New Roman"/>
          <w:sz w:val="24"/>
          <w:szCs w:val="24"/>
        </w:rPr>
        <w:t>to</w:t>
      </w:r>
      <w:r w:rsidR="00492FF1" w:rsidRPr="00CD2F92">
        <w:rPr>
          <w:rFonts w:ascii="Book Antiqua" w:hAnsi="Book Antiqua" w:cs="Times New Roman"/>
          <w:sz w:val="24"/>
          <w:szCs w:val="24"/>
        </w:rPr>
        <w:t>-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male ratio </w:t>
      </w:r>
      <w:r w:rsidR="00492FF1" w:rsidRPr="00CD2F92">
        <w:rPr>
          <w:rFonts w:ascii="Book Antiqua" w:hAnsi="Book Antiqua" w:cs="Times New Roman"/>
          <w:sz w:val="24"/>
          <w:szCs w:val="24"/>
        </w:rPr>
        <w:t>was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1.3:1. </w:t>
      </w:r>
      <w:r w:rsidR="00D44792" w:rsidRPr="00CD2F92">
        <w:rPr>
          <w:rFonts w:ascii="Book Antiqua" w:hAnsi="Book Antiqua" w:cs="Times New Roman"/>
          <w:sz w:val="24"/>
          <w:szCs w:val="24"/>
        </w:rPr>
        <w:t>The m</w:t>
      </w:r>
      <w:r w:rsidR="00580F3D" w:rsidRPr="00CD2F92">
        <w:rPr>
          <w:rFonts w:ascii="Book Antiqua" w:hAnsi="Book Antiqua" w:cs="Times New Roman"/>
          <w:sz w:val="24"/>
          <w:szCs w:val="24"/>
        </w:rPr>
        <w:t xml:space="preserve">edian dose of </w:t>
      </w:r>
      <w:r w:rsidR="00D22A7B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injected per procedure was 100 IU (range, 20-100 IU). Lateral injection was done in five </w:t>
      </w:r>
      <w:r w:rsidR="00EE0B74" w:rsidRPr="00CD2F92">
        <w:rPr>
          <w:rFonts w:ascii="Book Antiqua" w:hAnsi="Book Antiqua" w:cs="Times New Roman"/>
          <w:sz w:val="24"/>
          <w:szCs w:val="24"/>
        </w:rPr>
        <w:t>trails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and </w:t>
      </w:r>
      <w:r w:rsidR="00D30EAC" w:rsidRPr="00CD2F92">
        <w:rPr>
          <w:rFonts w:ascii="Book Antiqua" w:hAnsi="Book Antiqua" w:cs="Times New Roman"/>
          <w:sz w:val="24"/>
          <w:szCs w:val="24"/>
        </w:rPr>
        <w:t>combined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lateral and posterior injection</w:t>
      </w:r>
      <w:r w:rsidR="00D30EAC" w:rsidRPr="00CD2F92">
        <w:rPr>
          <w:rFonts w:ascii="Book Antiqua" w:hAnsi="Book Antiqua" w:cs="Times New Roman"/>
          <w:sz w:val="24"/>
          <w:szCs w:val="24"/>
        </w:rPr>
        <w:t>s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80F3D" w:rsidRPr="00CD2F92">
        <w:rPr>
          <w:rFonts w:ascii="Book Antiqua" w:hAnsi="Book Antiqua" w:cs="Times New Roman"/>
          <w:sz w:val="24"/>
          <w:szCs w:val="24"/>
        </w:rPr>
        <w:t>i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n two </w:t>
      </w:r>
      <w:r w:rsidR="00EE0B74" w:rsidRPr="00CD2F92">
        <w:rPr>
          <w:rFonts w:ascii="Book Antiqua" w:hAnsi="Book Antiqua" w:cs="Times New Roman"/>
          <w:sz w:val="24"/>
          <w:szCs w:val="24"/>
        </w:rPr>
        <w:t>trials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. Three studies used </w:t>
      </w:r>
      <w:proofErr w:type="spellStart"/>
      <w:r w:rsidR="00D77924" w:rsidRPr="00CD2F92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="00D77924" w:rsidRPr="00CD2F92">
        <w:rPr>
          <w:rFonts w:ascii="Book Antiqua" w:hAnsi="Book Antiqua" w:cs="Times New Roman"/>
          <w:sz w:val="24"/>
          <w:szCs w:val="24"/>
        </w:rPr>
        <w:t xml:space="preserve"> ultrasonography</w:t>
      </w:r>
      <w:r w:rsidR="00D30EAC" w:rsidRPr="00CD2F92">
        <w:rPr>
          <w:rFonts w:ascii="Book Antiqua" w:hAnsi="Book Antiqua" w:cs="Times New Roman"/>
          <w:sz w:val="24"/>
          <w:szCs w:val="24"/>
        </w:rPr>
        <w:t>-</w:t>
      </w:r>
      <w:r w:rsidR="00D77924" w:rsidRPr="00CD2F92">
        <w:rPr>
          <w:rFonts w:ascii="Book Antiqua" w:hAnsi="Book Antiqua" w:cs="Times New Roman"/>
          <w:sz w:val="24"/>
          <w:szCs w:val="24"/>
        </w:rPr>
        <w:t>g</w:t>
      </w:r>
      <w:r w:rsidR="00EE0B74" w:rsidRPr="00CD2F92">
        <w:rPr>
          <w:rFonts w:ascii="Book Antiqua" w:hAnsi="Book Antiqua" w:cs="Times New Roman"/>
          <w:sz w:val="24"/>
          <w:szCs w:val="24"/>
        </w:rPr>
        <w:t xml:space="preserve">uided </w:t>
      </w:r>
      <w:proofErr w:type="gramStart"/>
      <w:r w:rsidR="00EE0B74" w:rsidRPr="00CD2F92">
        <w:rPr>
          <w:rFonts w:ascii="Book Antiqua" w:hAnsi="Book Antiqua" w:cs="Times New Roman"/>
          <w:sz w:val="24"/>
          <w:szCs w:val="24"/>
        </w:rPr>
        <w:t>technique,</w:t>
      </w:r>
      <w:proofErr w:type="gramEnd"/>
      <w:r w:rsidR="00EE0B74" w:rsidRPr="00CD2F92">
        <w:rPr>
          <w:rFonts w:ascii="Book Antiqua" w:hAnsi="Book Antiqua" w:cs="Times New Roman"/>
          <w:sz w:val="24"/>
          <w:szCs w:val="24"/>
        </w:rPr>
        <w:t xml:space="preserve"> one study used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EMG-guided technique</w:t>
      </w:r>
      <w:r w:rsidR="005057A5" w:rsidRPr="00CD2F92">
        <w:rPr>
          <w:rFonts w:ascii="Book Antiqua" w:hAnsi="Book Antiqua" w:cs="Times New Roman"/>
          <w:sz w:val="24"/>
          <w:szCs w:val="24"/>
        </w:rPr>
        <w:t>,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whereas the remaining three studies used manual palpation with the index finger.</w:t>
      </w:r>
      <w:r w:rsidR="005057A5" w:rsidRPr="00CD2F92">
        <w:rPr>
          <w:rFonts w:ascii="Book Antiqua" w:hAnsi="Book Antiqua" w:cs="Times New Roman"/>
          <w:sz w:val="24"/>
          <w:szCs w:val="24"/>
        </w:rPr>
        <w:t xml:space="preserve"> The m</w:t>
      </w:r>
      <w:r w:rsidR="00D77924" w:rsidRPr="00CD2F92">
        <w:rPr>
          <w:rFonts w:ascii="Book Antiqua" w:hAnsi="Book Antiqua" w:cs="Times New Roman"/>
          <w:sz w:val="24"/>
          <w:szCs w:val="24"/>
        </w:rPr>
        <w:t>edian percentage of patients who reported initial improvement of symptoms was 77.4</w:t>
      </w:r>
      <w:r w:rsidR="005057A5" w:rsidRPr="00CD2F92">
        <w:rPr>
          <w:rFonts w:ascii="Book Antiqua" w:hAnsi="Book Antiqua" w:cs="Times New Roman"/>
          <w:sz w:val="24"/>
          <w:szCs w:val="24"/>
        </w:rPr>
        <w:t>%</w:t>
      </w:r>
      <w:r w:rsidR="004829F1">
        <w:rPr>
          <w:rFonts w:ascii="Book Antiqua" w:hAnsi="Book Antiqua" w:cs="Times New Roman"/>
          <w:sz w:val="24"/>
          <w:szCs w:val="24"/>
        </w:rPr>
        <w:t xml:space="preserve"> (range</w:t>
      </w:r>
      <w:r w:rsidR="000231E2" w:rsidRPr="00CD2F92">
        <w:rPr>
          <w:rFonts w:ascii="Book Antiqua" w:hAnsi="Book Antiqua" w:cs="Times New Roman"/>
          <w:sz w:val="24"/>
          <w:szCs w:val="24"/>
        </w:rPr>
        <w:t xml:space="preserve"> 37.5</w:t>
      </w:r>
      <w:r w:rsidR="00D22A7B" w:rsidRPr="00CD2F92">
        <w:rPr>
          <w:rFonts w:ascii="Book Antiqua" w:hAnsi="Book Antiqua" w:cs="Times New Roman"/>
          <w:sz w:val="24"/>
          <w:szCs w:val="24"/>
          <w:lang w:eastAsia="zh-CN"/>
        </w:rPr>
        <w:t>%-</w:t>
      </w:r>
      <w:r w:rsidR="000231E2" w:rsidRPr="00CD2F92">
        <w:rPr>
          <w:rFonts w:ascii="Book Antiqua" w:hAnsi="Book Antiqua" w:cs="Times New Roman"/>
          <w:sz w:val="24"/>
          <w:szCs w:val="24"/>
        </w:rPr>
        <w:t>86.7%), t</w:t>
      </w:r>
      <w:r w:rsidR="00D77924" w:rsidRPr="00CD2F92">
        <w:rPr>
          <w:rFonts w:ascii="Book Antiqua" w:hAnsi="Book Antiqua" w:cs="Times New Roman"/>
          <w:sz w:val="24"/>
          <w:szCs w:val="24"/>
        </w:rPr>
        <w:t>his percentage declined to a median of 46</w:t>
      </w:r>
      <w:r w:rsidR="000231E2" w:rsidRPr="00CD2F92">
        <w:rPr>
          <w:rFonts w:ascii="Book Antiqua" w:hAnsi="Book Antiqua" w:cs="Times New Roman"/>
          <w:sz w:val="24"/>
          <w:szCs w:val="24"/>
        </w:rPr>
        <w:t>%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(range 25</w:t>
      </w:r>
      <w:r w:rsidR="00D22A7B" w:rsidRPr="00CD2F92">
        <w:rPr>
          <w:rFonts w:ascii="Book Antiqua" w:hAnsi="Book Antiqua" w:cs="Times New Roman"/>
          <w:sz w:val="24"/>
          <w:szCs w:val="24"/>
          <w:lang w:eastAsia="zh-CN"/>
        </w:rPr>
        <w:t>%</w:t>
      </w:r>
      <w:r w:rsidR="00D77924" w:rsidRPr="00CD2F92">
        <w:rPr>
          <w:rFonts w:ascii="Book Antiqua" w:hAnsi="Book Antiqua" w:cs="Times New Roman"/>
          <w:sz w:val="24"/>
          <w:szCs w:val="24"/>
        </w:rPr>
        <w:t>-100%) at four months after injection</w:t>
      </w:r>
      <w:r w:rsidR="00AB1FF8" w:rsidRPr="00CD2F92">
        <w:rPr>
          <w:rFonts w:ascii="Book Antiqua" w:hAnsi="Book Antiqua" w:cs="Times New Roman"/>
          <w:sz w:val="24"/>
          <w:szCs w:val="24"/>
        </w:rPr>
        <w:t xml:space="preserve"> of BTX-</w:t>
      </w:r>
      <w:r w:rsidR="000231E2" w:rsidRPr="00CD2F92">
        <w:rPr>
          <w:rFonts w:ascii="Book Antiqua" w:hAnsi="Book Antiqua" w:cs="Times New Roman"/>
          <w:sz w:val="24"/>
          <w:szCs w:val="24"/>
        </w:rPr>
        <w:t xml:space="preserve">A. 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Rates of improvement evaluated by balloon expulsion test, EMG, and </w:t>
      </w:r>
      <w:proofErr w:type="spellStart"/>
      <w:r w:rsidR="00D77924" w:rsidRPr="00CD2F92">
        <w:rPr>
          <w:rFonts w:ascii="Book Antiqua" w:hAnsi="Book Antiqua" w:cs="Times New Roman"/>
          <w:sz w:val="24"/>
          <w:szCs w:val="24"/>
        </w:rPr>
        <w:t>defecography</w:t>
      </w:r>
      <w:proofErr w:type="spellEnd"/>
      <w:r w:rsidR="00D30EAC" w:rsidRPr="00CD2F92">
        <w:rPr>
          <w:rFonts w:ascii="Book Antiqua" w:hAnsi="Book Antiqua" w:cs="Times New Roman"/>
          <w:sz w:val="24"/>
          <w:szCs w:val="24"/>
        </w:rPr>
        <w:t xml:space="preserve"> ranged between (37.5</w:t>
      </w:r>
      <w:r w:rsidR="00D22A7B" w:rsidRPr="00CD2F92">
        <w:rPr>
          <w:rFonts w:ascii="Book Antiqua" w:hAnsi="Book Antiqua" w:cs="Times New Roman"/>
          <w:sz w:val="24"/>
          <w:szCs w:val="24"/>
          <w:lang w:eastAsia="zh-CN"/>
        </w:rPr>
        <w:t>%</w:t>
      </w:r>
      <w:r w:rsidR="00D30EAC" w:rsidRPr="00CD2F92">
        <w:rPr>
          <w:rFonts w:ascii="Book Antiqua" w:hAnsi="Book Antiqua" w:cs="Times New Roman"/>
          <w:sz w:val="24"/>
          <w:szCs w:val="24"/>
        </w:rPr>
        <w:t>-80%), (54</w:t>
      </w:r>
      <w:r w:rsidR="00D22A7B" w:rsidRPr="00CD2F92">
        <w:rPr>
          <w:rFonts w:ascii="Book Antiqua" w:hAnsi="Book Antiqua" w:cs="Times New Roman"/>
          <w:sz w:val="24"/>
          <w:szCs w:val="24"/>
          <w:lang w:eastAsia="zh-CN"/>
        </w:rPr>
        <w:t>%</w:t>
      </w:r>
      <w:r w:rsidR="00D77924" w:rsidRPr="00CD2F92">
        <w:rPr>
          <w:rFonts w:ascii="Book Antiqua" w:hAnsi="Book Antiqua" w:cs="Times New Roman"/>
          <w:sz w:val="24"/>
          <w:szCs w:val="24"/>
        </w:rPr>
        <w:t>-86.7</w:t>
      </w:r>
      <w:r w:rsidR="00D30EAC" w:rsidRPr="00CD2F92">
        <w:rPr>
          <w:rFonts w:ascii="Book Antiqua" w:hAnsi="Book Antiqua" w:cs="Times New Roman"/>
          <w:sz w:val="24"/>
          <w:szCs w:val="24"/>
        </w:rPr>
        <w:t>%</w:t>
      </w:r>
      <w:r w:rsidR="00D77924" w:rsidRPr="00CD2F92">
        <w:rPr>
          <w:rFonts w:ascii="Book Antiqua" w:hAnsi="Book Antiqua" w:cs="Times New Roman"/>
          <w:sz w:val="24"/>
          <w:szCs w:val="24"/>
        </w:rPr>
        <w:t>), and (25</w:t>
      </w:r>
      <w:r w:rsidR="00D22A7B" w:rsidRPr="00CD2F92">
        <w:rPr>
          <w:rFonts w:ascii="Book Antiqua" w:hAnsi="Book Antiqua" w:cs="Times New Roman"/>
          <w:sz w:val="24"/>
          <w:szCs w:val="24"/>
          <w:lang w:eastAsia="zh-CN"/>
        </w:rPr>
        <w:t>%</w:t>
      </w:r>
      <w:r w:rsidR="00D77924" w:rsidRPr="00CD2F92">
        <w:rPr>
          <w:rFonts w:ascii="Book Antiqua" w:hAnsi="Book Antiqua" w:cs="Times New Roman"/>
          <w:sz w:val="24"/>
          <w:szCs w:val="24"/>
        </w:rPr>
        <w:t>-86.6</w:t>
      </w:r>
      <w:r w:rsidR="00D30EAC" w:rsidRPr="00CD2F92">
        <w:rPr>
          <w:rFonts w:ascii="Book Antiqua" w:hAnsi="Book Antiqua" w:cs="Times New Roman"/>
          <w:sz w:val="24"/>
          <w:szCs w:val="24"/>
        </w:rPr>
        <w:t>%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), respectively. Fourteen </w:t>
      </w:r>
      <w:r w:rsidR="00D61B0B" w:rsidRPr="00CD2F92">
        <w:rPr>
          <w:rFonts w:ascii="Book Antiqua" w:hAnsi="Book Antiqua" w:cs="Times New Roman"/>
          <w:sz w:val="24"/>
          <w:szCs w:val="24"/>
        </w:rPr>
        <w:t xml:space="preserve">(7.4%) </w:t>
      </w:r>
      <w:r w:rsidR="00D77924" w:rsidRPr="00CD2F92">
        <w:rPr>
          <w:rFonts w:ascii="Book Antiqua" w:hAnsi="Book Antiqua" w:cs="Times New Roman"/>
          <w:sz w:val="24"/>
          <w:szCs w:val="24"/>
        </w:rPr>
        <w:t>patients developed compli</w:t>
      </w:r>
      <w:r w:rsidR="00D30EAC" w:rsidRPr="00CD2F92">
        <w:rPr>
          <w:rFonts w:ascii="Book Antiqua" w:hAnsi="Book Antiqua" w:cs="Times New Roman"/>
          <w:sz w:val="24"/>
          <w:szCs w:val="24"/>
        </w:rPr>
        <w:t>ca</w:t>
      </w:r>
      <w:r w:rsidR="00D61B0B" w:rsidRPr="00CD2F92">
        <w:rPr>
          <w:rFonts w:ascii="Book Antiqua" w:hAnsi="Book Antiqua" w:cs="Times New Roman"/>
          <w:sz w:val="24"/>
          <w:szCs w:val="24"/>
        </w:rPr>
        <w:t xml:space="preserve">tions after injection of </w:t>
      </w:r>
      <w:r w:rsidR="00D22A7B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314285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D30EAC" w:rsidRPr="00CD2F92">
        <w:rPr>
          <w:rFonts w:ascii="Book Antiqua" w:hAnsi="Book Antiqua" w:cs="Times New Roman"/>
          <w:sz w:val="24"/>
          <w:szCs w:val="24"/>
        </w:rPr>
        <w:t>C</w:t>
      </w:r>
      <w:r w:rsidR="00314285" w:rsidRPr="00CD2F92">
        <w:rPr>
          <w:rFonts w:ascii="Book Antiqua" w:hAnsi="Book Antiqua" w:cs="Times New Roman"/>
          <w:sz w:val="24"/>
          <w:szCs w:val="24"/>
        </w:rPr>
        <w:t xml:space="preserve">omplication </w:t>
      </w:r>
      <w:r w:rsidR="00D77924" w:rsidRPr="00CD2F92">
        <w:rPr>
          <w:rFonts w:ascii="Book Antiqua" w:hAnsi="Book Antiqua" w:cs="Times New Roman"/>
          <w:sz w:val="24"/>
          <w:szCs w:val="24"/>
        </w:rPr>
        <w:t>rate</w:t>
      </w:r>
      <w:r w:rsidR="00314285" w:rsidRPr="00CD2F92">
        <w:rPr>
          <w:rFonts w:ascii="Book Antiqua" w:hAnsi="Book Antiqua" w:cs="Times New Roman"/>
          <w:sz w:val="24"/>
          <w:szCs w:val="24"/>
        </w:rPr>
        <w:t>s across the studies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30EAC" w:rsidRPr="00CD2F92">
        <w:rPr>
          <w:rFonts w:ascii="Book Antiqua" w:hAnsi="Book Antiqua" w:cs="Times New Roman"/>
          <w:sz w:val="24"/>
          <w:szCs w:val="24"/>
        </w:rPr>
        <w:t>ranged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from 0 to 22.6%.</w:t>
      </w:r>
      <w:r w:rsidR="00D30EAC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6D842147" w14:textId="77777777" w:rsidR="00AB1FF8" w:rsidRPr="00CD2F92" w:rsidRDefault="00AB1FF8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C8EA405" w14:textId="63999459" w:rsidR="00D77924" w:rsidRPr="00CD2F92" w:rsidRDefault="00AB1FF8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lastRenderedPageBreak/>
        <w:t>CONCLUSION: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250601" w:rsidRPr="00CD2F92">
        <w:rPr>
          <w:rFonts w:ascii="Book Antiqua" w:hAnsi="Book Antiqua" w:cs="Times New Roman"/>
          <w:sz w:val="24"/>
          <w:szCs w:val="24"/>
        </w:rPr>
        <w:t>I</w:t>
      </w:r>
      <w:r w:rsidR="00D77924" w:rsidRPr="00CD2F92">
        <w:rPr>
          <w:rFonts w:ascii="Book Antiqua" w:hAnsi="Book Antiqua" w:cs="Times New Roman"/>
          <w:sz w:val="24"/>
          <w:szCs w:val="24"/>
        </w:rPr>
        <w:t>nitial satisfactory imp</w:t>
      </w:r>
      <w:r w:rsidR="00314285" w:rsidRPr="00CD2F92">
        <w:rPr>
          <w:rFonts w:ascii="Book Antiqua" w:hAnsi="Book Antiqua" w:cs="Times New Roman"/>
          <w:sz w:val="24"/>
          <w:szCs w:val="24"/>
        </w:rPr>
        <w:t xml:space="preserve">rovement of symptoms after </w:t>
      </w:r>
      <w:r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i</w:t>
      </w:r>
      <w:r w:rsidR="00492FF1" w:rsidRPr="00CD2F92">
        <w:rPr>
          <w:rFonts w:ascii="Book Antiqua" w:hAnsi="Book Antiqua" w:cs="Times New Roman"/>
          <w:sz w:val="24"/>
          <w:szCs w:val="24"/>
        </w:rPr>
        <w:t>njection remarkably deteriorated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after three months of the procedure. However, repeated injection may provide better sustained results with no additional morbidi</w:t>
      </w:r>
      <w:r w:rsidR="003E2A6B" w:rsidRPr="00CD2F92">
        <w:rPr>
          <w:rFonts w:ascii="Book Antiqua" w:hAnsi="Book Antiqua" w:cs="Times New Roman"/>
          <w:sz w:val="24"/>
          <w:szCs w:val="24"/>
        </w:rPr>
        <w:t xml:space="preserve">ties. </w:t>
      </w:r>
      <w:r w:rsidR="00DE157B" w:rsidRPr="00CD2F92">
        <w:rPr>
          <w:rFonts w:ascii="Book Antiqua" w:hAnsi="Book Antiqua" w:cs="Times New Roman"/>
          <w:sz w:val="24"/>
          <w:szCs w:val="24"/>
        </w:rPr>
        <w:t>F</w:t>
      </w:r>
      <w:r w:rsidR="00B442D7" w:rsidRPr="00CD2F92">
        <w:rPr>
          <w:rFonts w:ascii="Book Antiqua" w:hAnsi="Book Antiqua" w:cs="Times New Roman"/>
          <w:sz w:val="24"/>
          <w:szCs w:val="24"/>
        </w:rPr>
        <w:t>urther</w:t>
      </w:r>
      <w:r w:rsidR="008E01E2" w:rsidRPr="00CD2F92">
        <w:rPr>
          <w:rFonts w:ascii="Book Antiqua" w:hAnsi="Book Antiqua" w:cs="Times New Roman"/>
          <w:sz w:val="24"/>
          <w:szCs w:val="24"/>
        </w:rPr>
        <w:t xml:space="preserve"> analysis of more patients </w:t>
      </w:r>
      <w:r w:rsidR="00DE157B" w:rsidRPr="00CD2F92">
        <w:rPr>
          <w:rFonts w:ascii="Book Antiqua" w:hAnsi="Book Antiqua" w:cs="Times New Roman"/>
          <w:sz w:val="24"/>
          <w:szCs w:val="24"/>
        </w:rPr>
        <w:t xml:space="preserve">is necessary </w:t>
      </w:r>
      <w:r w:rsidR="008E01E2" w:rsidRPr="00CD2F92">
        <w:rPr>
          <w:rFonts w:ascii="Book Antiqua" w:hAnsi="Book Antiqua" w:cs="Times New Roman"/>
          <w:sz w:val="24"/>
          <w:szCs w:val="24"/>
        </w:rPr>
        <w:t>to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B442D7" w:rsidRPr="00CD2F92">
        <w:rPr>
          <w:rFonts w:ascii="Book Antiqua" w:hAnsi="Book Antiqua" w:cs="Times New Roman"/>
          <w:sz w:val="24"/>
          <w:szCs w:val="24"/>
        </w:rPr>
        <w:t>conclude the</w:t>
      </w:r>
      <w:r w:rsidR="00DE157B" w:rsidRPr="00CD2F92">
        <w:rPr>
          <w:rFonts w:ascii="Book Antiqua" w:hAnsi="Book Antiqua" w:cs="Times New Roman"/>
          <w:sz w:val="24"/>
          <w:szCs w:val="24"/>
        </w:rPr>
        <w:t xml:space="preserve"> safety of </w:t>
      </w:r>
      <w:r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for </w:t>
      </w:r>
      <w:r w:rsidR="00492FF1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treatment of </w:t>
      </w:r>
      <w:proofErr w:type="spellStart"/>
      <w:r w:rsidR="006F0627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6F0627" w:rsidRPr="00CD2F92">
        <w:rPr>
          <w:rFonts w:ascii="Book Antiqua" w:hAnsi="Book Antiqua" w:cs="Times New Roman"/>
          <w:sz w:val="24"/>
          <w:szCs w:val="24"/>
        </w:rPr>
        <w:t>.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15DD0B24" w14:textId="77777777" w:rsidR="00AB1FF8" w:rsidRPr="00CD2F92" w:rsidRDefault="00AB1FF8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737490A" w14:textId="587ED389" w:rsidR="00D77924" w:rsidRPr="00CD2F92" w:rsidRDefault="00D77924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AB1FF8" w:rsidRPr="00CD2F9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b/>
          <w:bCs/>
          <w:sz w:val="24"/>
          <w:szCs w:val="24"/>
        </w:rPr>
        <w:t>words:</w:t>
      </w:r>
      <w:r w:rsidRPr="00CD2F92">
        <w:rPr>
          <w:rFonts w:ascii="Book Antiqua" w:hAnsi="Book Antiqua" w:cs="Times New Roman"/>
          <w:sz w:val="24"/>
          <w:szCs w:val="24"/>
        </w:rPr>
        <w:t xml:space="preserve"> Botulinum toxin; </w:t>
      </w:r>
      <w:r w:rsidR="00AB1FF8" w:rsidRPr="00CD2F92">
        <w:rPr>
          <w:rFonts w:ascii="Book Antiqua" w:hAnsi="Book Antiqua" w:cs="Times New Roman"/>
          <w:sz w:val="24"/>
          <w:szCs w:val="24"/>
        </w:rPr>
        <w:t>Botulinum toxin type A</w:t>
      </w:r>
      <w:r w:rsidR="00AB1FF8" w:rsidRPr="00CD2F9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AB1FF8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 xml:space="preserve">Botox; </w:t>
      </w:r>
      <w:proofErr w:type="spellStart"/>
      <w:r w:rsidR="00AB1FF8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>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AB1FF8" w:rsidRPr="00CD2F92">
        <w:rPr>
          <w:rFonts w:ascii="Book Antiqua" w:hAnsi="Book Antiqua" w:cs="Times New Roman"/>
          <w:sz w:val="24"/>
          <w:szCs w:val="24"/>
        </w:rPr>
        <w:t>P</w:t>
      </w:r>
      <w:r w:rsidRPr="00CD2F92">
        <w:rPr>
          <w:rFonts w:ascii="Book Antiqua" w:hAnsi="Book Antiqua" w:cs="Times New Roman"/>
          <w:sz w:val="24"/>
          <w:szCs w:val="24"/>
        </w:rPr>
        <w:t>uborectalis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syndrome</w:t>
      </w:r>
      <w:r w:rsidR="00250601" w:rsidRPr="00CD2F92">
        <w:rPr>
          <w:rFonts w:ascii="Book Antiqua" w:hAnsi="Book Antiqua" w:cs="Times New Roman"/>
          <w:sz w:val="24"/>
          <w:szCs w:val="24"/>
        </w:rPr>
        <w:t xml:space="preserve">; </w:t>
      </w:r>
      <w:r w:rsidR="00AB1FF8" w:rsidRPr="00CD2F92">
        <w:rPr>
          <w:rFonts w:ascii="Book Antiqua" w:hAnsi="Book Antiqua" w:cs="Times New Roman"/>
          <w:sz w:val="24"/>
          <w:szCs w:val="24"/>
        </w:rPr>
        <w:t>Efficacy</w:t>
      </w:r>
    </w:p>
    <w:p w14:paraId="4EF9F879" w14:textId="77777777" w:rsidR="00D77924" w:rsidRPr="00CD2F92" w:rsidRDefault="00D77924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18E292DB" w14:textId="77777777" w:rsidR="00AB1FF8" w:rsidRPr="00CD2F92" w:rsidRDefault="00AB1FF8" w:rsidP="00AB1FF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CD2F92">
        <w:rPr>
          <w:rFonts w:ascii="Book Antiqua" w:hAnsi="Book Antiqua"/>
          <w:b/>
          <w:sz w:val="24"/>
          <w:szCs w:val="24"/>
        </w:rPr>
        <w:t>© The Author(s) 2016.</w:t>
      </w:r>
      <w:proofErr w:type="gramEnd"/>
      <w:r w:rsidRPr="00CD2F92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CD2F92">
        <w:rPr>
          <w:rFonts w:ascii="Book Antiqua" w:hAnsi="Book Antiqua"/>
          <w:sz w:val="24"/>
          <w:szCs w:val="24"/>
        </w:rPr>
        <w:t>Baishideng</w:t>
      </w:r>
      <w:proofErr w:type="spellEnd"/>
      <w:r w:rsidRPr="00CD2F92">
        <w:rPr>
          <w:rFonts w:ascii="Book Antiqua" w:hAnsi="Book Antiqua"/>
          <w:sz w:val="24"/>
          <w:szCs w:val="24"/>
        </w:rPr>
        <w:t xml:space="preserve"> Publishing Group Inc. All rights reserved.</w:t>
      </w:r>
    </w:p>
    <w:p w14:paraId="14860145" w14:textId="77777777" w:rsidR="00AB1FF8" w:rsidRPr="00CD2F92" w:rsidRDefault="00AB1FF8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4BD63FA4" w14:textId="05A31D27" w:rsidR="00250601" w:rsidRPr="00CD2F92" w:rsidRDefault="00250601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t>Core tip</w:t>
      </w:r>
      <w:r w:rsidR="00AB1FF8" w:rsidRPr="00CD2F9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: </w:t>
      </w:r>
      <w:r w:rsidRPr="00CD2F92">
        <w:rPr>
          <w:rFonts w:ascii="Book Antiqua" w:hAnsi="Book Antiqua" w:cs="Times New Roman"/>
          <w:sz w:val="24"/>
          <w:szCs w:val="24"/>
        </w:rPr>
        <w:t xml:space="preserve">Injection of </w:t>
      </w:r>
      <w:r w:rsidR="00AB1FF8" w:rsidRPr="00CD2F92">
        <w:rPr>
          <w:rFonts w:ascii="Book Antiqua" w:hAnsi="Book Antiqua" w:cs="Times New Roman"/>
          <w:sz w:val="24"/>
          <w:szCs w:val="24"/>
        </w:rPr>
        <w:t xml:space="preserve">botulinum toxin type A </w:t>
      </w:r>
      <w:r w:rsidR="00AB1FF8" w:rsidRPr="00CD2F92">
        <w:rPr>
          <w:rFonts w:ascii="Book Antiqua" w:hAnsi="Book Antiqua" w:cs="Times New Roman"/>
          <w:sz w:val="24"/>
          <w:szCs w:val="24"/>
          <w:lang w:eastAsia="zh-CN"/>
        </w:rPr>
        <w:t>(</w:t>
      </w:r>
      <w:r w:rsidR="00AB1FF8" w:rsidRPr="00CD2F92">
        <w:rPr>
          <w:rFonts w:ascii="Book Antiqua" w:hAnsi="Book Antiqua" w:cs="Times New Roman"/>
          <w:sz w:val="24"/>
          <w:szCs w:val="24"/>
        </w:rPr>
        <w:t>BTX-</w:t>
      </w:r>
      <w:r w:rsidRPr="00CD2F92">
        <w:rPr>
          <w:rFonts w:ascii="Book Antiqua" w:hAnsi="Book Antiqua" w:cs="Times New Roman"/>
          <w:sz w:val="24"/>
          <w:szCs w:val="24"/>
        </w:rPr>
        <w:t>A</w:t>
      </w:r>
      <w:r w:rsidR="00AB1FF8" w:rsidRPr="00CD2F92">
        <w:rPr>
          <w:rFonts w:ascii="Book Antiqua" w:hAnsi="Book Antiqua" w:cs="Times New Roman"/>
          <w:sz w:val="24"/>
          <w:szCs w:val="24"/>
          <w:lang w:eastAsia="zh-CN"/>
        </w:rPr>
        <w:t>)</w:t>
      </w:r>
      <w:r w:rsidRPr="00CD2F92">
        <w:rPr>
          <w:rFonts w:ascii="Book Antiqua" w:hAnsi="Book Antiqua" w:cs="Times New Roman"/>
          <w:sz w:val="24"/>
          <w:szCs w:val="24"/>
        </w:rPr>
        <w:t xml:space="preserve"> is a simple, technically feasible outpatient procedure. The initial satisfactory imp</w:t>
      </w:r>
      <w:r w:rsidR="00AB1FF8" w:rsidRPr="00CD2F92">
        <w:rPr>
          <w:rFonts w:ascii="Book Antiqua" w:hAnsi="Book Antiqua" w:cs="Times New Roman"/>
          <w:sz w:val="24"/>
          <w:szCs w:val="24"/>
        </w:rPr>
        <w:t>rovement of symptoms after BTX-</w:t>
      </w:r>
      <w:r w:rsidRPr="00CD2F92">
        <w:rPr>
          <w:rFonts w:ascii="Book Antiqua" w:hAnsi="Book Antiqua" w:cs="Times New Roman"/>
          <w:sz w:val="24"/>
          <w:szCs w:val="24"/>
        </w:rPr>
        <w:t>A injection remarkably deteriorates after three months of the procedure from a median rate of 77.4</w:t>
      </w:r>
      <w:r w:rsidR="00D30EAC" w:rsidRPr="00CD2F92">
        <w:rPr>
          <w:rFonts w:ascii="Book Antiqua" w:hAnsi="Book Antiqua" w:cs="Times New Roman"/>
          <w:sz w:val="24"/>
          <w:szCs w:val="24"/>
        </w:rPr>
        <w:t>%</w:t>
      </w:r>
      <w:r w:rsidRPr="00CD2F92">
        <w:rPr>
          <w:rFonts w:ascii="Book Antiqua" w:hAnsi="Book Antiqua" w:cs="Times New Roman"/>
          <w:sz w:val="24"/>
          <w:szCs w:val="24"/>
        </w:rPr>
        <w:t xml:space="preserve"> to 46</w:t>
      </w:r>
      <w:r w:rsidR="00D30EAC" w:rsidRPr="00CD2F92">
        <w:rPr>
          <w:rFonts w:ascii="Book Antiqua" w:hAnsi="Book Antiqua" w:cs="Times New Roman"/>
          <w:sz w:val="24"/>
          <w:szCs w:val="24"/>
        </w:rPr>
        <w:t>%</w:t>
      </w:r>
      <w:r w:rsidRPr="00CD2F92">
        <w:rPr>
          <w:rFonts w:ascii="Book Antiqua" w:hAnsi="Book Antiqua" w:cs="Times New Roman"/>
          <w:sz w:val="24"/>
          <w:szCs w:val="24"/>
        </w:rPr>
        <w:t>. However, repeated injection</w:t>
      </w:r>
      <w:r w:rsidR="00B61330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 may provide better sustained results with no additional morbidities.</w:t>
      </w:r>
      <w:r w:rsidR="00AB1FF8" w:rsidRPr="00CD2F9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ultrasonography</w:t>
      </w:r>
      <w:r w:rsidR="00B61330" w:rsidRPr="00CD2F92">
        <w:rPr>
          <w:rFonts w:ascii="Book Antiqua" w:hAnsi="Book Antiqua" w:cs="Times New Roman"/>
          <w:sz w:val="24"/>
          <w:szCs w:val="24"/>
        </w:rPr>
        <w:t xml:space="preserve">- and </w:t>
      </w:r>
      <w:r w:rsidR="00AB1FF8" w:rsidRPr="00CD2F92">
        <w:rPr>
          <w:rFonts w:ascii="Book Antiqua" w:hAnsi="Book Antiqua" w:cs="Times New Roman"/>
          <w:sz w:val="24"/>
          <w:szCs w:val="24"/>
        </w:rPr>
        <w:t>electromyography</w:t>
      </w:r>
      <w:r w:rsidR="00B61330" w:rsidRPr="00CD2F92">
        <w:rPr>
          <w:rFonts w:ascii="Book Antiqua" w:hAnsi="Book Antiqua" w:cs="Times New Roman"/>
          <w:sz w:val="24"/>
          <w:szCs w:val="24"/>
        </w:rPr>
        <w:t>-</w:t>
      </w:r>
      <w:r w:rsidRPr="00CD2F92">
        <w:rPr>
          <w:rFonts w:ascii="Book Antiqua" w:hAnsi="Book Antiqua" w:cs="Times New Roman"/>
          <w:sz w:val="24"/>
          <w:szCs w:val="24"/>
        </w:rPr>
        <w:t>guided techniques do not add significant value regarding both initial and long</w:t>
      </w:r>
      <w:r w:rsidR="00B61330" w:rsidRPr="00CD2F92">
        <w:rPr>
          <w:rFonts w:ascii="Book Antiqua" w:hAnsi="Book Antiqua" w:cs="Times New Roman"/>
          <w:sz w:val="24"/>
          <w:szCs w:val="24"/>
        </w:rPr>
        <w:t>-</w:t>
      </w:r>
      <w:r w:rsidRPr="00CD2F92">
        <w:rPr>
          <w:rFonts w:ascii="Book Antiqua" w:hAnsi="Book Antiqua" w:cs="Times New Roman"/>
          <w:sz w:val="24"/>
          <w:szCs w:val="24"/>
        </w:rPr>
        <w:t>term improvement.</w:t>
      </w:r>
      <w:r w:rsidR="00AB1FF8" w:rsidRPr="00CD2F9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Combined lateral and posterior injection</w:t>
      </w:r>
      <w:r w:rsidR="00D30EAC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 do not offer better results than lateral injection alone, on the cont</w:t>
      </w:r>
      <w:r w:rsidR="00D30EAC" w:rsidRPr="00CD2F92">
        <w:rPr>
          <w:rFonts w:ascii="Book Antiqua" w:hAnsi="Book Antiqua" w:cs="Times New Roman"/>
          <w:sz w:val="24"/>
          <w:szCs w:val="24"/>
        </w:rPr>
        <w:t>rary they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30EAC" w:rsidRPr="00CD2F92">
        <w:rPr>
          <w:rFonts w:ascii="Book Antiqua" w:hAnsi="Book Antiqua" w:cs="Times New Roman"/>
          <w:sz w:val="24"/>
          <w:szCs w:val="24"/>
        </w:rPr>
        <w:t>can lead to higher complication</w:t>
      </w:r>
      <w:r w:rsidRPr="00CD2F92">
        <w:rPr>
          <w:rFonts w:ascii="Book Antiqua" w:hAnsi="Book Antiqua" w:cs="Times New Roman"/>
          <w:sz w:val="24"/>
          <w:szCs w:val="24"/>
        </w:rPr>
        <w:t xml:space="preserve"> rates.</w:t>
      </w:r>
      <w:r w:rsidR="00E5194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B95E7B" w:rsidRPr="00CD2F92">
        <w:rPr>
          <w:rFonts w:ascii="Book Antiqua" w:hAnsi="Book Antiqua" w:cs="Times New Roman"/>
          <w:sz w:val="24"/>
          <w:szCs w:val="24"/>
        </w:rPr>
        <w:t>Although most of the studies reported very low complication rates after BTX-A injection</w:t>
      </w:r>
      <w:proofErr w:type="gramStart"/>
      <w:r w:rsidR="00B95E7B" w:rsidRPr="00CD2F92">
        <w:rPr>
          <w:rFonts w:ascii="Book Antiqua" w:hAnsi="Book Antiqua" w:cs="Times New Roman"/>
          <w:sz w:val="24"/>
          <w:szCs w:val="24"/>
        </w:rPr>
        <w:t>;</w:t>
      </w:r>
      <w:proofErr w:type="gramEnd"/>
      <w:r w:rsidR="00B95E7B" w:rsidRPr="00CD2F92">
        <w:rPr>
          <w:rFonts w:ascii="Book Antiqua" w:hAnsi="Book Antiqua" w:cs="Times New Roman"/>
          <w:sz w:val="24"/>
          <w:szCs w:val="24"/>
        </w:rPr>
        <w:t xml:space="preserve"> f</w:t>
      </w:r>
      <w:r w:rsidR="00E51940" w:rsidRPr="00CD2F92">
        <w:rPr>
          <w:rFonts w:ascii="Book Antiqua" w:hAnsi="Book Antiqua" w:cs="Times New Roman"/>
          <w:sz w:val="24"/>
          <w:szCs w:val="24"/>
        </w:rPr>
        <w:t xml:space="preserve">urther </w:t>
      </w:r>
      <w:r w:rsidR="00B95E7B" w:rsidRPr="00CD2F92">
        <w:rPr>
          <w:rFonts w:ascii="Book Antiqua" w:hAnsi="Book Antiqua" w:cs="Times New Roman"/>
          <w:sz w:val="24"/>
          <w:szCs w:val="24"/>
        </w:rPr>
        <w:t>studies on a larger number of patients are</w:t>
      </w:r>
      <w:r w:rsidR="00E51940" w:rsidRPr="00CD2F92">
        <w:rPr>
          <w:rFonts w:ascii="Book Antiqua" w:hAnsi="Book Antiqua" w:cs="Times New Roman"/>
          <w:sz w:val="24"/>
          <w:szCs w:val="24"/>
        </w:rPr>
        <w:t xml:space="preserve"> necessary to conclude the safety of </w:t>
      </w:r>
      <w:r w:rsidR="00B95E7B" w:rsidRPr="00CD2F92">
        <w:rPr>
          <w:rFonts w:ascii="Book Antiqua" w:hAnsi="Book Antiqua" w:cs="Times New Roman"/>
          <w:sz w:val="24"/>
          <w:szCs w:val="24"/>
        </w:rPr>
        <w:t>this</w:t>
      </w:r>
      <w:r w:rsidR="00E51940" w:rsidRPr="00CD2F92">
        <w:rPr>
          <w:rFonts w:ascii="Book Antiqua" w:hAnsi="Book Antiqua" w:cs="Times New Roman"/>
          <w:sz w:val="24"/>
          <w:szCs w:val="24"/>
        </w:rPr>
        <w:t xml:space="preserve"> treatment.</w:t>
      </w:r>
    </w:p>
    <w:p w14:paraId="237E471D" w14:textId="77777777" w:rsidR="00A731CB" w:rsidRPr="00CD2F92" w:rsidRDefault="00A731CB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48E6C669" w14:textId="3B3213E1" w:rsidR="00B61330" w:rsidRPr="00CD2F92" w:rsidRDefault="0055136E" w:rsidP="00AB1FF8">
      <w:pPr>
        <w:spacing w:after="0" w:line="360" w:lineRule="auto"/>
        <w:jc w:val="both"/>
        <w:rPr>
          <w:rFonts w:ascii="Book Antiqua" w:hAnsi="Book Antiqua" w:cs="Times New Roman"/>
          <w:bCs/>
          <w:iCs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iCs/>
          <w:sz w:val="24"/>
          <w:szCs w:val="24"/>
        </w:rPr>
        <w:t>Emile</w:t>
      </w:r>
      <w:r w:rsidR="00AB1FF8"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SH</w:t>
      </w:r>
      <w:r w:rsidRPr="00CD2F92">
        <w:rPr>
          <w:rFonts w:ascii="Book Antiqua" w:hAnsi="Book Antiqua" w:cs="Times New Roman"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hAnsi="Book Antiqua" w:cs="Times New Roman"/>
          <w:iCs/>
          <w:sz w:val="24"/>
          <w:szCs w:val="24"/>
        </w:rPr>
        <w:t>Elfeki</w:t>
      </w:r>
      <w:proofErr w:type="spellEnd"/>
      <w:r w:rsidR="00AB1FF8"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HA</w:t>
      </w:r>
      <w:r w:rsidRPr="00CD2F92">
        <w:rPr>
          <w:rFonts w:ascii="Book Antiqua" w:hAnsi="Book Antiqua" w:cs="Times New Roman"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hAnsi="Book Antiqua" w:cs="Times New Roman"/>
          <w:iCs/>
          <w:sz w:val="24"/>
          <w:szCs w:val="24"/>
        </w:rPr>
        <w:t>Elbanna</w:t>
      </w:r>
      <w:proofErr w:type="spellEnd"/>
      <w:r w:rsidR="00AB1FF8"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HG</w:t>
      </w:r>
      <w:r w:rsidRPr="00CD2F92">
        <w:rPr>
          <w:rFonts w:ascii="Book Antiqua" w:hAnsi="Book Antiqua" w:cs="Times New Roman"/>
          <w:iCs/>
          <w:sz w:val="24"/>
          <w:szCs w:val="24"/>
        </w:rPr>
        <w:t>, Youssef</w:t>
      </w:r>
      <w:r w:rsidR="00AB1FF8" w:rsidRPr="00CD2F9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M</w:t>
      </w:r>
      <w:r w:rsidRPr="00CD2F92">
        <w:rPr>
          <w:rFonts w:ascii="Book Antiqua" w:hAnsi="Book Antiqua" w:cs="Times New Roman"/>
          <w:iCs/>
          <w:sz w:val="24"/>
          <w:szCs w:val="24"/>
        </w:rPr>
        <w:t>,</w:t>
      </w:r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 </w:t>
      </w:r>
      <w:proofErr w:type="spellStart"/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>Thabet</w:t>
      </w:r>
      <w:proofErr w:type="spellEnd"/>
      <w:r w:rsidR="00AB1FF8" w:rsidRPr="00CD2F92">
        <w:rPr>
          <w:rFonts w:ascii="Book Antiqua" w:eastAsia="Times New Roman" w:hAnsi="Book Antiqua" w:cs="Times New Roman"/>
          <w:bCs/>
          <w:iCs/>
          <w:sz w:val="24"/>
          <w:szCs w:val="24"/>
          <w:lang w:eastAsia="zh-CN"/>
        </w:rPr>
        <w:t xml:space="preserve"> W</w:t>
      </w:r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>Abd</w:t>
      </w:r>
      <w:proofErr w:type="spellEnd"/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 El-</w:t>
      </w:r>
      <w:proofErr w:type="spellStart"/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>Hamed</w:t>
      </w:r>
      <w:proofErr w:type="spellEnd"/>
      <w:r w:rsidR="00AB1FF8" w:rsidRPr="00CD2F92">
        <w:rPr>
          <w:rFonts w:ascii="Book Antiqua" w:eastAsia="Times New Roman" w:hAnsi="Book Antiqua" w:cs="Times New Roman"/>
          <w:bCs/>
          <w:iCs/>
          <w:sz w:val="24"/>
          <w:szCs w:val="24"/>
          <w:lang w:eastAsia="zh-CN"/>
        </w:rPr>
        <w:t xml:space="preserve"> TM</w:t>
      </w:r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>, Said</w:t>
      </w:r>
      <w:r w:rsidR="00AB1FF8" w:rsidRPr="00CD2F92">
        <w:rPr>
          <w:rFonts w:ascii="Book Antiqua" w:eastAsia="Times New Roman" w:hAnsi="Book Antiqua" w:cs="Times New Roman"/>
          <w:bCs/>
          <w:iCs/>
          <w:sz w:val="24"/>
          <w:szCs w:val="24"/>
          <w:lang w:eastAsia="zh-CN"/>
        </w:rPr>
        <w:t xml:space="preserve"> B</w:t>
      </w:r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, </w:t>
      </w:r>
      <w:proofErr w:type="spellStart"/>
      <w:r w:rsidRPr="00CD2F92">
        <w:rPr>
          <w:rFonts w:ascii="Book Antiqua" w:eastAsia="Times New Roman" w:hAnsi="Book Antiqua" w:cs="Times New Roman"/>
          <w:bCs/>
          <w:iCs/>
          <w:sz w:val="24"/>
          <w:szCs w:val="24"/>
        </w:rPr>
        <w:t>Lotfy</w:t>
      </w:r>
      <w:proofErr w:type="spellEnd"/>
      <w:r w:rsidR="00AB1FF8" w:rsidRPr="00CD2F92">
        <w:rPr>
          <w:rFonts w:ascii="Book Antiqua" w:eastAsia="Times New Roman" w:hAnsi="Book Antiqua" w:cs="Times New Roman"/>
          <w:bCs/>
          <w:iCs/>
          <w:sz w:val="24"/>
          <w:szCs w:val="24"/>
          <w:lang w:eastAsia="zh-CN"/>
        </w:rPr>
        <w:t xml:space="preserve"> A.</w:t>
      </w:r>
      <w:r w:rsidR="00AB1FF8" w:rsidRPr="00CD2F92">
        <w:rPr>
          <w:rFonts w:ascii="Book Antiqua" w:hAnsi="Book Antiqua" w:cs="Times New Roman"/>
          <w:sz w:val="24"/>
          <w:szCs w:val="24"/>
        </w:rPr>
        <w:t xml:space="preserve"> Efficacy and </w:t>
      </w:r>
      <w:r w:rsidR="00AB1FF8" w:rsidRPr="00CD2F92">
        <w:rPr>
          <w:rFonts w:ascii="Book Antiqua" w:hAnsi="Book Antiqua" w:cs="Times New Roman"/>
          <w:bCs/>
          <w:sz w:val="24"/>
          <w:szCs w:val="24"/>
        </w:rPr>
        <w:t>s</w:t>
      </w:r>
      <w:r w:rsidR="00AB1FF8" w:rsidRPr="00CD2F92">
        <w:rPr>
          <w:rFonts w:ascii="Book Antiqua" w:hAnsi="Book Antiqua" w:cs="Times New Roman"/>
          <w:sz w:val="24"/>
          <w:szCs w:val="24"/>
        </w:rPr>
        <w:t>afety o</w:t>
      </w:r>
      <w:r w:rsidR="00AB1FF8" w:rsidRPr="00CD2F92">
        <w:rPr>
          <w:rFonts w:ascii="Book Antiqua" w:hAnsi="Book Antiqua" w:cs="Times New Roman"/>
          <w:bCs/>
          <w:sz w:val="24"/>
          <w:szCs w:val="24"/>
        </w:rPr>
        <w:t xml:space="preserve">f botulinum toxin in treatment of </w:t>
      </w:r>
      <w:proofErr w:type="spellStart"/>
      <w:r w:rsidR="00AB1FF8" w:rsidRPr="00CD2F92">
        <w:rPr>
          <w:rFonts w:ascii="Book Antiqua" w:hAnsi="Book Antiqua" w:cs="Times New Roman"/>
          <w:bCs/>
          <w:sz w:val="24"/>
          <w:szCs w:val="24"/>
        </w:rPr>
        <w:t>anis</w:t>
      </w:r>
      <w:r w:rsidR="00AB1FF8" w:rsidRPr="00CD2F92">
        <w:rPr>
          <w:rFonts w:ascii="Book Antiqua" w:hAnsi="Book Antiqua" w:cs="Times New Roman"/>
          <w:sz w:val="24"/>
          <w:szCs w:val="24"/>
        </w:rPr>
        <w:t>mus</w:t>
      </w:r>
      <w:proofErr w:type="spellEnd"/>
      <w:r w:rsidR="00AB1FF8" w:rsidRPr="00CD2F92">
        <w:rPr>
          <w:rFonts w:ascii="Book Antiqua" w:hAnsi="Book Antiqua" w:cs="Times New Roman"/>
          <w:sz w:val="24"/>
          <w:szCs w:val="24"/>
        </w:rPr>
        <w:t xml:space="preserve">: A </w:t>
      </w:r>
      <w:r w:rsidR="00AB1FF8" w:rsidRPr="00CD2F92">
        <w:rPr>
          <w:rFonts w:ascii="Book Antiqua" w:hAnsi="Book Antiqua" w:cs="Times New Roman"/>
          <w:bCs/>
          <w:sz w:val="24"/>
          <w:szCs w:val="24"/>
        </w:rPr>
        <w:t>systematic revi</w:t>
      </w:r>
      <w:r w:rsidR="00AB1FF8" w:rsidRPr="00CD2F92">
        <w:rPr>
          <w:rFonts w:ascii="Book Antiqua" w:hAnsi="Book Antiqua" w:cs="Times New Roman"/>
          <w:sz w:val="24"/>
          <w:szCs w:val="24"/>
        </w:rPr>
        <w:t>ew</w:t>
      </w:r>
      <w:r w:rsidR="00AB1FF8" w:rsidRPr="00CD2F92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AB1FF8" w:rsidRPr="00CD2F92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AB1FF8" w:rsidRPr="00CD2F92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AB1FF8" w:rsidRPr="00CD2F9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AB1FF8" w:rsidRPr="00CD2F92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="00AB1FF8" w:rsidRPr="00CD2F9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AB1FF8" w:rsidRPr="00CD2F92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="00AB1FF8" w:rsidRPr="00CD2F92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AB1FF8" w:rsidRPr="00CD2F92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="00AB1FF8" w:rsidRPr="00CD2F92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="00AB1FF8" w:rsidRPr="00CD2F92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4FA18944" w14:textId="44E5B3DE" w:rsidR="007C796A" w:rsidRPr="00CD2F92" w:rsidRDefault="001F2C50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t>INTRODUCTION</w:t>
      </w:r>
    </w:p>
    <w:p w14:paraId="031BDD42" w14:textId="3E423A2E" w:rsidR="00A94474" w:rsidRPr="00CD2F92" w:rsidRDefault="00A94474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D2F92">
        <w:rPr>
          <w:rFonts w:ascii="Book Antiqua" w:hAnsi="Book Antiqua" w:cs="Times New Roman"/>
          <w:sz w:val="24"/>
          <w:szCs w:val="24"/>
        </w:rPr>
        <w:lastRenderedPageBreak/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is a functional disorder of </w:t>
      </w:r>
      <w:r w:rsidR="007A1B3A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sz w:val="24"/>
          <w:szCs w:val="24"/>
        </w:rPr>
        <w:t>defecation process that entails failure of relaxation or even</w:t>
      </w:r>
      <w:r w:rsidR="001D33B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paradoxical contraction of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A25C74" w:rsidRPr="00CD2F92">
        <w:rPr>
          <w:rFonts w:ascii="Book Antiqua" w:hAnsi="Book Antiqua" w:cs="Times New Roman"/>
          <w:sz w:val="24"/>
          <w:szCs w:val="24"/>
        </w:rPr>
        <w:t xml:space="preserve"> muscle</w:t>
      </w:r>
      <w:r w:rsidRPr="00CD2F92">
        <w:rPr>
          <w:rFonts w:ascii="Book Antiqua" w:hAnsi="Book Antiqua" w:cs="Times New Roman"/>
          <w:sz w:val="24"/>
          <w:szCs w:val="24"/>
        </w:rPr>
        <w:t xml:space="preserve"> and external anal sphincter (EAS) during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defecation</w:t>
      </w:r>
      <w:r w:rsidR="001D33B0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D33B0" w:rsidRPr="00CD2F92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554977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Pr="00CD2F92">
        <w:rPr>
          <w:rFonts w:ascii="Book Antiqua" w:hAnsi="Book Antiqua" w:cs="Times New Roman"/>
          <w:sz w:val="24"/>
          <w:szCs w:val="24"/>
        </w:rPr>
        <w:t>The term “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” was first described by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Preson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and Lennard-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Jones</w:t>
      </w:r>
      <w:r w:rsidR="00B206E8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206E8" w:rsidRPr="00CD2F92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D33B0" w:rsidRPr="00CD2F92">
        <w:rPr>
          <w:rFonts w:ascii="Book Antiqua" w:hAnsi="Book Antiqua" w:cs="Times New Roman"/>
          <w:sz w:val="24"/>
          <w:szCs w:val="24"/>
        </w:rPr>
        <w:t>in 1985</w:t>
      </w:r>
      <w:r w:rsidRPr="00CD2F9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, also known as pelvic floor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dyssyn</w:t>
      </w:r>
      <w:r w:rsidR="00B206E8" w:rsidRPr="00CD2F92">
        <w:rPr>
          <w:rFonts w:ascii="Book Antiqua" w:hAnsi="Book Antiqua" w:cs="Times New Roman"/>
          <w:sz w:val="24"/>
          <w:szCs w:val="24"/>
        </w:rPr>
        <w:t>ergia</w:t>
      </w:r>
      <w:proofErr w:type="spellEnd"/>
      <w:r w:rsidR="00B206E8" w:rsidRPr="00CD2F92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B206E8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B206E8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206E8" w:rsidRPr="00CD2F92">
        <w:rPr>
          <w:rFonts w:ascii="Book Antiqua" w:hAnsi="Book Antiqua" w:cs="Times New Roman"/>
          <w:sz w:val="24"/>
          <w:szCs w:val="24"/>
        </w:rPr>
        <w:t>syndrome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D2F92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D51BDB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Pr="00CD2F92">
        <w:rPr>
          <w:rFonts w:ascii="Book Antiqua" w:hAnsi="Book Antiqua" w:cs="Times New Roman"/>
          <w:sz w:val="24"/>
          <w:szCs w:val="24"/>
        </w:rPr>
        <w:t xml:space="preserve">commonly affects young </w:t>
      </w:r>
      <w:r w:rsidR="00265CA9" w:rsidRPr="00CD2F92">
        <w:rPr>
          <w:rFonts w:ascii="Book Antiqua" w:hAnsi="Book Antiqua" w:cs="Times New Roman"/>
          <w:sz w:val="24"/>
          <w:szCs w:val="24"/>
        </w:rPr>
        <w:t>and</w:t>
      </w:r>
      <w:r w:rsidRPr="00CD2F92">
        <w:rPr>
          <w:rFonts w:ascii="Book Antiqua" w:hAnsi="Book Antiqua" w:cs="Times New Roman"/>
          <w:sz w:val="24"/>
          <w:szCs w:val="24"/>
        </w:rPr>
        <w:t xml:space="preserve"> middle-aged females. </w:t>
      </w:r>
      <w:r w:rsidR="00D51BDB" w:rsidRPr="00CD2F92">
        <w:rPr>
          <w:rFonts w:ascii="Book Antiqua" w:hAnsi="Book Antiqua" w:cs="Times New Roman"/>
          <w:sz w:val="24"/>
          <w:szCs w:val="24"/>
        </w:rPr>
        <w:t>The</w:t>
      </w:r>
      <w:r w:rsidRPr="00CD2F92">
        <w:rPr>
          <w:rFonts w:ascii="Book Antiqua" w:hAnsi="Book Antiqua" w:cs="Times New Roman"/>
          <w:sz w:val="24"/>
          <w:szCs w:val="24"/>
        </w:rPr>
        <w:t xml:space="preserve"> exact incidence </w:t>
      </w:r>
      <w:r w:rsidR="00D51BDB" w:rsidRPr="00CD2F92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CC37CF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CC37CF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is still un</w:t>
      </w:r>
      <w:r w:rsidR="009F43A7" w:rsidRPr="00CD2F92">
        <w:rPr>
          <w:rFonts w:ascii="Book Antiqua" w:hAnsi="Book Antiqua" w:cs="Times New Roman"/>
          <w:sz w:val="24"/>
          <w:szCs w:val="24"/>
        </w:rPr>
        <w:t>known</w:t>
      </w:r>
      <w:r w:rsidR="00CC37CF" w:rsidRPr="00CD2F92">
        <w:rPr>
          <w:rFonts w:ascii="Book Antiqua" w:hAnsi="Book Antiqua" w:cs="Times New Roman"/>
          <w:sz w:val="24"/>
          <w:szCs w:val="24"/>
        </w:rPr>
        <w:t>;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 however</w:t>
      </w:r>
      <w:r w:rsidR="00CC37CF" w:rsidRPr="00CD2F92">
        <w:rPr>
          <w:rFonts w:ascii="Book Antiqua" w:hAnsi="Book Antiqua" w:cs="Times New Roman"/>
          <w:sz w:val="24"/>
          <w:szCs w:val="24"/>
        </w:rPr>
        <w:t>,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 it ranges between 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20% </w:t>
      </w:r>
      <w:r w:rsidR="008805B3" w:rsidRPr="00CD2F92">
        <w:rPr>
          <w:rFonts w:ascii="Book Antiqua" w:hAnsi="Book Antiqua" w:cs="Times New Roman"/>
          <w:sz w:val="24"/>
          <w:szCs w:val="24"/>
        </w:rPr>
        <w:t>and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 70% of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CC37CF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sz w:val="24"/>
          <w:szCs w:val="24"/>
        </w:rPr>
        <w:t xml:space="preserve">general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population</w:t>
      </w:r>
      <w:r w:rsidR="00C30219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30219" w:rsidRPr="00CD2F92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2029F0" w:rsidRPr="00CD2F92">
        <w:rPr>
          <w:rFonts w:ascii="Book Antiqua" w:hAnsi="Book Antiqua" w:cs="Times New Roman"/>
          <w:sz w:val="24"/>
          <w:szCs w:val="24"/>
        </w:rPr>
        <w:t>.</w:t>
      </w:r>
      <w:r w:rsidR="00E7652F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5F03E180" w14:textId="4730EA68" w:rsidR="00EA1339" w:rsidRPr="00CD2F92" w:rsidRDefault="009D4F3C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755A2F" w:rsidRPr="00CD2F92">
        <w:rPr>
          <w:rFonts w:ascii="Book Antiqua" w:hAnsi="Book Antiqua" w:cs="Times New Roman"/>
          <w:sz w:val="24"/>
          <w:szCs w:val="24"/>
        </w:rPr>
        <w:t>p</w:t>
      </w:r>
      <w:r w:rsidR="00EA1339" w:rsidRPr="00CD2F92">
        <w:rPr>
          <w:rFonts w:ascii="Book Antiqua" w:hAnsi="Book Antiqua" w:cs="Times New Roman"/>
          <w:sz w:val="24"/>
          <w:szCs w:val="24"/>
        </w:rPr>
        <w:t xml:space="preserve">athophysiology of </w:t>
      </w:r>
      <w:proofErr w:type="spellStart"/>
      <w:r w:rsidR="00EA1339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EA1339" w:rsidRPr="00CD2F92">
        <w:rPr>
          <w:rFonts w:ascii="Book Antiqua" w:hAnsi="Book Antiqua" w:cs="Times New Roman"/>
          <w:sz w:val="24"/>
          <w:szCs w:val="24"/>
        </w:rPr>
        <w:t xml:space="preserve"> is not clearly defined yet. Certain predisposing factors as physical and emotional stress, previous anorectal surgery or hysterectomy, and </w:t>
      </w:r>
      <w:r w:rsidR="00755A2F" w:rsidRPr="00CD2F92">
        <w:rPr>
          <w:rFonts w:ascii="Book Antiqua" w:hAnsi="Book Antiqua" w:cs="Times New Roman"/>
          <w:sz w:val="24"/>
          <w:szCs w:val="24"/>
        </w:rPr>
        <w:t>psychological</w:t>
      </w:r>
      <w:r w:rsidR="00EA1339" w:rsidRPr="00CD2F92">
        <w:rPr>
          <w:rFonts w:ascii="Book Antiqua" w:hAnsi="Book Antiqua" w:cs="Times New Roman"/>
          <w:sz w:val="24"/>
          <w:szCs w:val="24"/>
        </w:rPr>
        <w:t xml:space="preserve"> disorders </w:t>
      </w:r>
      <w:r w:rsidR="00A669B4" w:rsidRPr="00CD2F92">
        <w:rPr>
          <w:rFonts w:ascii="Book Antiqua" w:hAnsi="Book Antiqua" w:cs="Times New Roman"/>
          <w:sz w:val="24"/>
          <w:szCs w:val="24"/>
        </w:rPr>
        <w:t>are</w:t>
      </w:r>
      <w:r w:rsidR="007470FC" w:rsidRPr="00CD2F92">
        <w:rPr>
          <w:rFonts w:ascii="Book Antiqua" w:hAnsi="Book Antiqua" w:cs="Times New Roman"/>
          <w:sz w:val="24"/>
          <w:szCs w:val="24"/>
        </w:rPr>
        <w:t xml:space="preserve"> associated with </w:t>
      </w:r>
      <w:proofErr w:type="spellStart"/>
      <w:proofErr w:type="gramStart"/>
      <w:r w:rsidR="007470FC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EA1339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A1339" w:rsidRPr="00CD2F92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7470FC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EA1339" w:rsidRPr="00CD2F92">
        <w:rPr>
          <w:rFonts w:ascii="Book Antiqua" w:hAnsi="Book Antiqua" w:cs="Times New Roman"/>
          <w:sz w:val="24"/>
          <w:szCs w:val="24"/>
        </w:rPr>
        <w:t xml:space="preserve">Sexual assault or abuse </w:t>
      </w:r>
      <w:r w:rsidR="00A669B4" w:rsidRPr="00CD2F92">
        <w:rPr>
          <w:rFonts w:ascii="Book Antiqua" w:hAnsi="Book Antiqua" w:cs="Times New Roman"/>
          <w:sz w:val="24"/>
          <w:szCs w:val="24"/>
        </w:rPr>
        <w:t>in childhood</w:t>
      </w:r>
      <w:r w:rsidR="00EA1339" w:rsidRPr="00CD2F92">
        <w:rPr>
          <w:rFonts w:ascii="Book Antiqua" w:hAnsi="Book Antiqua" w:cs="Times New Roman"/>
          <w:sz w:val="24"/>
          <w:szCs w:val="24"/>
        </w:rPr>
        <w:t xml:space="preserve"> may also contribute to the development of </w:t>
      </w:r>
      <w:proofErr w:type="spellStart"/>
      <w:proofErr w:type="gramStart"/>
      <w:r w:rsidR="00EA1339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633B4B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3B4B" w:rsidRPr="00CD2F92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EA1339" w:rsidRPr="00CD2F92">
        <w:rPr>
          <w:rFonts w:ascii="Book Antiqua" w:hAnsi="Book Antiqua" w:cs="Times New Roman"/>
          <w:sz w:val="24"/>
          <w:szCs w:val="24"/>
        </w:rPr>
        <w:t xml:space="preserve">. </w:t>
      </w:r>
    </w:p>
    <w:p w14:paraId="32EED201" w14:textId="50BABD69" w:rsidR="00A528E6" w:rsidRPr="00CD2F92" w:rsidRDefault="00A528E6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Patients 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9F43A7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9F43A7" w:rsidRPr="00CD2F92">
        <w:rPr>
          <w:rFonts w:ascii="Book Antiqua" w:hAnsi="Book Antiqua" w:cs="Times New Roman"/>
          <w:sz w:val="24"/>
          <w:szCs w:val="24"/>
        </w:rPr>
        <w:t xml:space="preserve"> typically complain</w:t>
      </w:r>
      <w:r w:rsidRPr="00CD2F92">
        <w:rPr>
          <w:rFonts w:ascii="Book Antiqua" w:hAnsi="Book Antiqua" w:cs="Times New Roman"/>
          <w:sz w:val="24"/>
          <w:szCs w:val="24"/>
        </w:rPr>
        <w:t xml:space="preserve"> of </w:t>
      </w:r>
      <w:r w:rsidR="00A25C74" w:rsidRPr="00CD2F92">
        <w:rPr>
          <w:rFonts w:ascii="Book Antiqua" w:hAnsi="Book Antiqua" w:cs="Times New Roman"/>
          <w:sz w:val="24"/>
          <w:szCs w:val="24"/>
        </w:rPr>
        <w:t xml:space="preserve">symptoms of </w:t>
      </w:r>
      <w:r w:rsidRPr="00CD2F92">
        <w:rPr>
          <w:rFonts w:ascii="Book Antiqua" w:hAnsi="Book Antiqua" w:cs="Times New Roman"/>
          <w:sz w:val="24"/>
          <w:szCs w:val="24"/>
        </w:rPr>
        <w:t xml:space="preserve">outlet obstruction and defecation difficulties. Frequent attempts of evacuation, prolonged straining, </w:t>
      </w:r>
      <w:r w:rsidR="00A25C74" w:rsidRPr="00CD2F92">
        <w:rPr>
          <w:rFonts w:ascii="Book Antiqua" w:hAnsi="Book Antiqua" w:cs="Times New Roman"/>
          <w:sz w:val="24"/>
          <w:szCs w:val="24"/>
        </w:rPr>
        <w:t xml:space="preserve">anal pain, </w:t>
      </w:r>
      <w:r w:rsidRPr="00CD2F92">
        <w:rPr>
          <w:rFonts w:ascii="Book Antiqua" w:hAnsi="Book Antiqua" w:cs="Times New Roman"/>
          <w:sz w:val="24"/>
          <w:szCs w:val="24"/>
        </w:rPr>
        <w:t>and sense of incomplete evacuation are the</w:t>
      </w:r>
      <w:r w:rsidR="00A25C74" w:rsidRPr="00CD2F92">
        <w:rPr>
          <w:rFonts w:ascii="Book Antiqua" w:hAnsi="Book Antiqua" w:cs="Times New Roman"/>
          <w:sz w:val="24"/>
          <w:szCs w:val="24"/>
        </w:rPr>
        <w:t xml:space="preserve"> common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 presenting</w:t>
      </w:r>
      <w:r w:rsidR="00A25C7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A07DA" w:rsidRPr="00CD2F92">
        <w:rPr>
          <w:rFonts w:ascii="Book Antiqua" w:hAnsi="Book Antiqua" w:cs="Times New Roman"/>
          <w:sz w:val="24"/>
          <w:szCs w:val="24"/>
        </w:rPr>
        <w:t xml:space="preserve">features of this </w:t>
      </w:r>
      <w:proofErr w:type="gramStart"/>
      <w:r w:rsidR="000A07DA" w:rsidRPr="00CD2F92">
        <w:rPr>
          <w:rFonts w:ascii="Book Antiqua" w:hAnsi="Book Antiqua" w:cs="Times New Roman"/>
          <w:sz w:val="24"/>
          <w:szCs w:val="24"/>
        </w:rPr>
        <w:t>condition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D2F92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C142F8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770974" w:rsidRPr="00CD2F92">
        <w:rPr>
          <w:rFonts w:ascii="Book Antiqua" w:hAnsi="Book Antiqua" w:cs="Times New Roman"/>
          <w:sz w:val="24"/>
          <w:szCs w:val="24"/>
        </w:rPr>
        <w:t>On digital rectal examination (DRE)</w:t>
      </w:r>
      <w:r w:rsidR="00C142F8" w:rsidRPr="00CD2F92">
        <w:rPr>
          <w:rFonts w:ascii="Book Antiqua" w:hAnsi="Book Antiqua" w:cs="Times New Roman"/>
          <w:sz w:val="24"/>
          <w:szCs w:val="24"/>
        </w:rPr>
        <w:t>,</w:t>
      </w:r>
      <w:r w:rsidR="0077097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770974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A25C74" w:rsidRPr="00CD2F92">
        <w:rPr>
          <w:rFonts w:ascii="Book Antiqua" w:hAnsi="Book Antiqua" w:cs="Times New Roman"/>
          <w:sz w:val="24"/>
          <w:szCs w:val="24"/>
        </w:rPr>
        <w:t xml:space="preserve"> muscle</w:t>
      </w:r>
      <w:r w:rsidR="00770974" w:rsidRPr="00CD2F92">
        <w:rPr>
          <w:rFonts w:ascii="Book Antiqua" w:hAnsi="Book Antiqua" w:cs="Times New Roman"/>
          <w:sz w:val="24"/>
          <w:szCs w:val="24"/>
        </w:rPr>
        <w:t xml:space="preserve"> and EAS fail to relax during straining, and sometimes a paradoxical contraction may occur. Although DRE can preliminarily diagnose </w:t>
      </w:r>
      <w:proofErr w:type="spellStart"/>
      <w:r w:rsidR="00770974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770974" w:rsidRPr="00CD2F92">
        <w:rPr>
          <w:rFonts w:ascii="Book Antiqua" w:hAnsi="Book Antiqua" w:cs="Times New Roman"/>
          <w:sz w:val="24"/>
          <w:szCs w:val="24"/>
        </w:rPr>
        <w:t xml:space="preserve">, additional physiologic tests 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such 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as anorectal </w:t>
      </w:r>
      <w:proofErr w:type="gramStart"/>
      <w:r w:rsidR="00B206E8" w:rsidRPr="00CD2F92">
        <w:rPr>
          <w:rFonts w:ascii="Book Antiqua" w:hAnsi="Book Antiqua" w:cs="Times New Roman"/>
          <w:sz w:val="24"/>
          <w:szCs w:val="24"/>
        </w:rPr>
        <w:t>manometry</w:t>
      </w:r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75280B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B206E8" w:rsidRPr="00CD2F92">
        <w:rPr>
          <w:rFonts w:ascii="Book Antiqua" w:hAnsi="Book Antiqua" w:cs="Times New Roman"/>
          <w:sz w:val="24"/>
          <w:szCs w:val="24"/>
        </w:rPr>
        <w:t>balloon expulsion test</w:t>
      </w:r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2409B" w:rsidRPr="00CD2F92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5280B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electromyography (EMG) of 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206E8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B206E8" w:rsidRPr="00CD2F92">
        <w:rPr>
          <w:rFonts w:ascii="Book Antiqua" w:hAnsi="Book Antiqua" w:cs="Times New Roman"/>
          <w:sz w:val="24"/>
          <w:szCs w:val="24"/>
        </w:rPr>
        <w:t xml:space="preserve"> muscle and EAS</w:t>
      </w:r>
      <w:r w:rsidR="00A64B91" w:rsidRPr="00CD2F92">
        <w:rPr>
          <w:rFonts w:ascii="Book Antiqua" w:hAnsi="Book Antiqua" w:cs="Times New Roman"/>
          <w:sz w:val="24"/>
          <w:szCs w:val="24"/>
          <w:vertAlign w:val="superscript"/>
        </w:rPr>
        <w:t>[9</w:t>
      </w:r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07681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B206E8" w:rsidRPr="00CD2F92">
        <w:rPr>
          <w:rFonts w:ascii="Book Antiqua" w:hAnsi="Book Antiqua" w:cs="Times New Roman"/>
          <w:sz w:val="24"/>
          <w:szCs w:val="24"/>
        </w:rPr>
        <w:t>defecography</w:t>
      </w:r>
      <w:proofErr w:type="spellEnd"/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64B91" w:rsidRPr="00CD2F92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77097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70974" w:rsidRPr="00CD2F92">
        <w:rPr>
          <w:rFonts w:ascii="Book Antiqua" w:hAnsi="Book Antiqua" w:cs="Times New Roman"/>
          <w:sz w:val="24"/>
          <w:szCs w:val="24"/>
        </w:rPr>
        <w:t xml:space="preserve"> are required to establish the diagnosis. </w:t>
      </w:r>
    </w:p>
    <w:p w14:paraId="0EFB4D6D" w14:textId="3511F161" w:rsidR="00BE4477" w:rsidRPr="00CD2F92" w:rsidRDefault="00BE4477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is initially managed in a conservative manner, starting with dietary modification focusing on high fiber diet, then using enemas and laxatives in increasing doses</w:t>
      </w:r>
      <w:r w:rsidR="00A669B4" w:rsidRPr="00CD2F92">
        <w:rPr>
          <w:rFonts w:ascii="Book Antiqua" w:hAnsi="Book Antiqua" w:cs="Times New Roman"/>
          <w:sz w:val="24"/>
          <w:szCs w:val="24"/>
        </w:rPr>
        <w:t>.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A669B4" w:rsidRPr="00CD2F92">
        <w:rPr>
          <w:rFonts w:ascii="Book Antiqua" w:hAnsi="Book Antiqua" w:cs="Times New Roman"/>
          <w:sz w:val="24"/>
          <w:szCs w:val="24"/>
        </w:rPr>
        <w:t>H</w:t>
      </w:r>
      <w:r w:rsidRPr="00CD2F92">
        <w:rPr>
          <w:rFonts w:ascii="Book Antiqua" w:hAnsi="Book Antiqua" w:cs="Times New Roman"/>
          <w:sz w:val="24"/>
          <w:szCs w:val="24"/>
        </w:rPr>
        <w:t>owever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, conservative </w:t>
      </w:r>
      <w:r w:rsidRPr="00CD2F92">
        <w:rPr>
          <w:rFonts w:ascii="Book Antiqua" w:hAnsi="Book Antiqua" w:cs="Times New Roman"/>
          <w:sz w:val="24"/>
          <w:szCs w:val="24"/>
        </w:rPr>
        <w:t xml:space="preserve">measures </w:t>
      </w:r>
      <w:r w:rsidR="008805B3" w:rsidRPr="00CD2F92">
        <w:rPr>
          <w:rFonts w:ascii="Book Antiqua" w:hAnsi="Book Antiqua" w:cs="Times New Roman"/>
          <w:sz w:val="24"/>
          <w:szCs w:val="24"/>
        </w:rPr>
        <w:t>usually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8805B3" w:rsidRPr="00CD2F92">
        <w:rPr>
          <w:rFonts w:ascii="Book Antiqua" w:hAnsi="Book Antiqua" w:cs="Times New Roman"/>
          <w:sz w:val="24"/>
          <w:szCs w:val="24"/>
        </w:rPr>
        <w:t>fail to solve</w:t>
      </w:r>
      <w:r w:rsidR="00AF792A" w:rsidRPr="00CD2F92">
        <w:rPr>
          <w:rFonts w:ascii="Book Antiqua" w:hAnsi="Book Antiqua" w:cs="Times New Roman"/>
          <w:sz w:val="24"/>
          <w:szCs w:val="24"/>
        </w:rPr>
        <w:t xml:space="preserve"> the problem</w:t>
      </w:r>
      <w:r w:rsidRPr="00CD2F92">
        <w:rPr>
          <w:rFonts w:ascii="Book Antiqua" w:hAnsi="Book Antiqua" w:cs="Times New Roman"/>
          <w:sz w:val="24"/>
          <w:szCs w:val="24"/>
        </w:rPr>
        <w:t>. Biofeedback (BFB) retraining was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 xml:space="preserve">introduced by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Bleijenberg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proofErr w:type="gramStart"/>
      <w:r w:rsidRPr="00CD2F92">
        <w:rPr>
          <w:rFonts w:ascii="Book Antiqua" w:hAnsi="Book Antiqua" w:cs="Times New Roman"/>
          <w:sz w:val="24"/>
          <w:szCs w:val="24"/>
        </w:rPr>
        <w:t>Kuijpers</w:t>
      </w:r>
      <w:proofErr w:type="spellEnd"/>
      <w:r w:rsidR="00B206E8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206E8" w:rsidRPr="00CD2F92">
        <w:rPr>
          <w:rFonts w:ascii="Book Antiqua" w:hAnsi="Book Antiqua" w:cs="Times New Roman"/>
          <w:sz w:val="24"/>
          <w:szCs w:val="24"/>
          <w:vertAlign w:val="superscript"/>
        </w:rPr>
        <w:t>11]</w:t>
      </w:r>
      <w:r w:rsidRPr="00CD2F92">
        <w:rPr>
          <w:rFonts w:ascii="Book Antiqua" w:hAnsi="Book Antiqua" w:cs="Times New Roman"/>
          <w:sz w:val="24"/>
          <w:szCs w:val="24"/>
        </w:rPr>
        <w:t xml:space="preserve"> for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treat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ment of </w:t>
      </w:r>
      <w:proofErr w:type="spellStart"/>
      <w:r w:rsidR="00A669B4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AC12E5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A669B4" w:rsidRPr="00CD2F92">
        <w:rPr>
          <w:rFonts w:ascii="Book Antiqua" w:hAnsi="Book Antiqua" w:cs="Times New Roman"/>
          <w:sz w:val="24"/>
          <w:szCs w:val="24"/>
        </w:rPr>
        <w:t>Res</w:t>
      </w:r>
      <w:r w:rsidRPr="00CD2F92">
        <w:rPr>
          <w:rFonts w:ascii="Book Antiqua" w:hAnsi="Book Antiqua" w:cs="Times New Roman"/>
          <w:sz w:val="24"/>
          <w:szCs w:val="24"/>
        </w:rPr>
        <w:t xml:space="preserve">ults 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of BFB </w:t>
      </w:r>
      <w:r w:rsidRPr="00CD2F92">
        <w:rPr>
          <w:rFonts w:ascii="Book Antiqua" w:hAnsi="Book Antiqua" w:cs="Times New Roman"/>
          <w:sz w:val="24"/>
          <w:szCs w:val="24"/>
        </w:rPr>
        <w:t>were conflicting with efficacy rates ranging from 31% to 89</w:t>
      </w:r>
      <w:r w:rsidR="00AC12E5" w:rsidRPr="00CD2F92">
        <w:rPr>
          <w:rFonts w:ascii="Book Antiqua" w:hAnsi="Book Antiqua" w:cs="Times New Roman"/>
          <w:sz w:val="24"/>
          <w:szCs w:val="24"/>
        </w:rPr>
        <w:t>%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1172AB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C12E5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Surgical treatment </w:t>
      </w:r>
      <w:r w:rsidR="002905E7" w:rsidRPr="00CD2F92">
        <w:rPr>
          <w:rFonts w:ascii="Book Antiqua" w:hAnsi="Book Antiqua" w:cs="Times New Roman"/>
          <w:sz w:val="24"/>
          <w:szCs w:val="24"/>
        </w:rPr>
        <w:t>in the form of</w:t>
      </w:r>
      <w:r w:rsidR="009F43A7" w:rsidRPr="00CD2F92">
        <w:rPr>
          <w:rFonts w:ascii="Book Antiqua" w:hAnsi="Book Antiqua" w:cs="Times New Roman"/>
          <w:sz w:val="24"/>
          <w:szCs w:val="24"/>
        </w:rPr>
        <w:t xml:space="preserve"> p</w:t>
      </w:r>
      <w:r w:rsidR="00043E4A" w:rsidRPr="00CD2F92">
        <w:rPr>
          <w:rFonts w:ascii="Book Antiqua" w:hAnsi="Book Antiqua" w:cs="Times New Roman"/>
          <w:sz w:val="24"/>
          <w:szCs w:val="24"/>
        </w:rPr>
        <w:t xml:space="preserve">artial </w:t>
      </w:r>
      <w:proofErr w:type="spellStart"/>
      <w:r w:rsidR="00043E4A" w:rsidRPr="00CD2F92">
        <w:rPr>
          <w:rFonts w:ascii="Book Antiqua" w:hAnsi="Book Antiqua" w:cs="Times New Roman"/>
          <w:sz w:val="24"/>
          <w:szCs w:val="24"/>
        </w:rPr>
        <w:t>miotomy</w:t>
      </w:r>
      <w:proofErr w:type="spellEnd"/>
      <w:r w:rsidR="00043E4A" w:rsidRPr="00CD2F92">
        <w:rPr>
          <w:rFonts w:ascii="Book Antiqua" w:hAnsi="Book Antiqua" w:cs="Times New Roman"/>
          <w:sz w:val="24"/>
          <w:szCs w:val="24"/>
        </w:rPr>
        <w:t xml:space="preserve"> of 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043E4A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043E4A" w:rsidRPr="00CD2F92">
        <w:rPr>
          <w:rFonts w:ascii="Book Antiqua" w:hAnsi="Book Antiqua" w:cs="Times New Roman"/>
          <w:sz w:val="24"/>
          <w:szCs w:val="24"/>
        </w:rPr>
        <w:t xml:space="preserve"> muscle has been described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 in</w:t>
      </w:r>
      <w:r w:rsidR="002905E7" w:rsidRPr="00CD2F92">
        <w:rPr>
          <w:rFonts w:ascii="Book Antiqua" w:hAnsi="Book Antiqua" w:cs="Times New Roman"/>
          <w:sz w:val="24"/>
          <w:szCs w:val="24"/>
        </w:rPr>
        <w:t xml:space="preserve"> a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43E4A" w:rsidRPr="00CD2F92">
        <w:rPr>
          <w:rFonts w:ascii="Book Antiqua" w:hAnsi="Book Antiqua" w:cs="Times New Roman"/>
          <w:sz w:val="24"/>
          <w:szCs w:val="24"/>
        </w:rPr>
        <w:t>few reports with long</w:t>
      </w:r>
      <w:r w:rsidR="00A669B4" w:rsidRPr="00CD2F92">
        <w:rPr>
          <w:rFonts w:ascii="Book Antiqua" w:hAnsi="Book Antiqua" w:cs="Times New Roman"/>
          <w:sz w:val="24"/>
          <w:szCs w:val="24"/>
        </w:rPr>
        <w:t>-</w:t>
      </w:r>
      <w:r w:rsidR="00043E4A" w:rsidRPr="00CD2F92">
        <w:rPr>
          <w:rFonts w:ascii="Book Antiqua" w:hAnsi="Book Antiqua" w:cs="Times New Roman"/>
          <w:sz w:val="24"/>
          <w:szCs w:val="24"/>
        </w:rPr>
        <w:t xml:space="preserve">term success </w:t>
      </w:r>
      <w:r w:rsidR="00AF792A" w:rsidRPr="00CD2F92">
        <w:rPr>
          <w:rFonts w:ascii="Book Antiqua" w:hAnsi="Book Antiqua" w:cs="Times New Roman"/>
          <w:sz w:val="24"/>
          <w:szCs w:val="24"/>
        </w:rPr>
        <w:t>reaching up to</w:t>
      </w:r>
      <w:r w:rsidR="00F31EE4" w:rsidRPr="00CD2F92">
        <w:rPr>
          <w:rFonts w:ascii="Book Antiqua" w:hAnsi="Book Antiqua" w:cs="Times New Roman"/>
          <w:sz w:val="24"/>
          <w:szCs w:val="24"/>
        </w:rPr>
        <w:t xml:space="preserve"> 67% of </w:t>
      </w:r>
      <w:proofErr w:type="gramStart"/>
      <w:r w:rsidR="00F31EE4" w:rsidRPr="00CD2F92">
        <w:rPr>
          <w:rFonts w:ascii="Book Antiqua" w:hAnsi="Book Antiqua" w:cs="Times New Roman"/>
          <w:sz w:val="24"/>
          <w:szCs w:val="24"/>
        </w:rPr>
        <w:t>patients</w:t>
      </w:r>
      <w:r w:rsidR="00AB69A6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69A6" w:rsidRPr="00CD2F92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="00F31EE4" w:rsidRPr="00CD2F92">
        <w:rPr>
          <w:rFonts w:ascii="Book Antiqua" w:hAnsi="Book Antiqua" w:cs="Times New Roman"/>
          <w:sz w:val="24"/>
          <w:szCs w:val="24"/>
        </w:rPr>
        <w:t>.</w:t>
      </w:r>
    </w:p>
    <w:p w14:paraId="1B1D35A7" w14:textId="24AAC04F" w:rsidR="003E499A" w:rsidRPr="00CD2F92" w:rsidRDefault="00A12B50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Botulinum </w:t>
      </w:r>
      <w:proofErr w:type="gramStart"/>
      <w:r w:rsidR="0097223B" w:rsidRPr="00CD2F92">
        <w:rPr>
          <w:rFonts w:ascii="Book Antiqua" w:hAnsi="Book Antiqua" w:cs="Times New Roman"/>
          <w:sz w:val="24"/>
          <w:szCs w:val="24"/>
        </w:rPr>
        <w:t>toxin</w:t>
      </w:r>
      <w:proofErr w:type="gramEnd"/>
      <w:r w:rsidR="000746E5" w:rsidRPr="00CD2F92">
        <w:rPr>
          <w:rFonts w:ascii="Book Antiqua" w:hAnsi="Book Antiqua" w:cs="Times New Roman"/>
          <w:sz w:val="24"/>
          <w:szCs w:val="24"/>
        </w:rPr>
        <w:t>,</w:t>
      </w:r>
      <w:r w:rsidR="00A07C1F" w:rsidRPr="00CD2F92">
        <w:rPr>
          <w:rFonts w:ascii="Book Antiqua" w:hAnsi="Book Antiqua" w:cs="Times New Roman"/>
          <w:sz w:val="24"/>
          <w:szCs w:val="24"/>
        </w:rPr>
        <w:t xml:space="preserve"> the product of </w:t>
      </w:r>
      <w:r w:rsidR="00592C31" w:rsidRPr="00CD2F92">
        <w:rPr>
          <w:rFonts w:ascii="Book Antiqua" w:hAnsi="Book Antiqua" w:cs="Times New Roman"/>
          <w:sz w:val="24"/>
          <w:szCs w:val="24"/>
        </w:rPr>
        <w:t xml:space="preserve">Clostridium botulinum anaerobic bacterium, </w:t>
      </w:r>
      <w:r w:rsidR="00B56E8F" w:rsidRPr="00CD2F92">
        <w:rPr>
          <w:rFonts w:ascii="Book Antiqua" w:hAnsi="Book Antiqua" w:cs="Times New Roman"/>
          <w:sz w:val="24"/>
          <w:szCs w:val="24"/>
        </w:rPr>
        <w:t>divides into seven subtype (A-G)</w:t>
      </w:r>
      <w:r w:rsidR="0097223B" w:rsidRPr="00CD2F92">
        <w:rPr>
          <w:rFonts w:ascii="Book Antiqua" w:hAnsi="Book Antiqua" w:cs="Times New Roman"/>
          <w:sz w:val="24"/>
          <w:szCs w:val="24"/>
        </w:rPr>
        <w:t xml:space="preserve"> that share similar structure, yet</w:t>
      </w:r>
      <w:r w:rsidR="000746E5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32718A" w:rsidRPr="00CD2F92">
        <w:rPr>
          <w:rFonts w:ascii="Book Antiqua" w:hAnsi="Book Antiqua" w:cs="Times New Roman"/>
          <w:sz w:val="24"/>
          <w:szCs w:val="24"/>
        </w:rPr>
        <w:t xml:space="preserve">have </w:t>
      </w:r>
      <w:r w:rsidR="000746E5" w:rsidRPr="00CD2F92">
        <w:rPr>
          <w:rFonts w:ascii="Book Antiqua" w:hAnsi="Book Antiqua" w:cs="Times New Roman"/>
          <w:sz w:val="24"/>
          <w:szCs w:val="24"/>
        </w:rPr>
        <w:t xml:space="preserve">different antigenic </w:t>
      </w:r>
      <w:r w:rsidR="000746E5" w:rsidRPr="00CD2F92">
        <w:rPr>
          <w:rFonts w:ascii="Book Antiqua" w:hAnsi="Book Antiqua" w:cs="Times New Roman"/>
          <w:sz w:val="24"/>
          <w:szCs w:val="24"/>
        </w:rPr>
        <w:lastRenderedPageBreak/>
        <w:t>properties</w:t>
      </w:r>
      <w:r w:rsidR="00DF5E3F" w:rsidRPr="00CD2F92">
        <w:rPr>
          <w:rFonts w:ascii="Book Antiqua" w:hAnsi="Book Antiqua" w:cs="Times New Roman"/>
          <w:sz w:val="24"/>
          <w:szCs w:val="24"/>
        </w:rPr>
        <w:t>. Botulinum</w:t>
      </w:r>
      <w:r w:rsidR="00B273FD" w:rsidRPr="00CD2F92">
        <w:rPr>
          <w:rFonts w:ascii="Book Antiqua" w:hAnsi="Book Antiqua" w:cs="Times New Roman"/>
          <w:sz w:val="24"/>
          <w:szCs w:val="24"/>
        </w:rPr>
        <w:t xml:space="preserve"> toxin</w:t>
      </w:r>
      <w:r w:rsidR="00DF5E3F" w:rsidRPr="00CD2F92">
        <w:rPr>
          <w:rFonts w:ascii="Book Antiqua" w:hAnsi="Book Antiqua" w:cs="Times New Roman"/>
          <w:sz w:val="24"/>
          <w:szCs w:val="24"/>
        </w:rPr>
        <w:t xml:space="preserve"> type A</w:t>
      </w:r>
      <w:r w:rsidR="00DF356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F5E3F" w:rsidRPr="00CD2F92">
        <w:rPr>
          <w:rFonts w:ascii="Book Antiqua" w:hAnsi="Book Antiqua" w:cs="Times New Roman"/>
          <w:sz w:val="24"/>
          <w:szCs w:val="24"/>
        </w:rPr>
        <w:t>(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DF5E3F" w:rsidRPr="00CD2F92">
        <w:rPr>
          <w:rFonts w:ascii="Book Antiqua" w:hAnsi="Book Antiqua" w:cs="Times New Roman"/>
          <w:sz w:val="24"/>
          <w:szCs w:val="24"/>
        </w:rPr>
        <w:t>)</w:t>
      </w:r>
      <w:r w:rsidR="0052590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364151" w:rsidRPr="00CD2F92">
        <w:rPr>
          <w:rFonts w:ascii="Book Antiqua" w:hAnsi="Book Antiqua" w:cs="Times New Roman"/>
          <w:sz w:val="24"/>
          <w:szCs w:val="24"/>
        </w:rPr>
        <w:t xml:space="preserve">functions through </w:t>
      </w:r>
      <w:r w:rsidR="0052590B" w:rsidRPr="00CD2F92">
        <w:rPr>
          <w:rFonts w:ascii="Book Antiqua" w:hAnsi="Book Antiqua" w:cs="Times New Roman"/>
          <w:sz w:val="24"/>
          <w:szCs w:val="24"/>
        </w:rPr>
        <w:t xml:space="preserve">extracellular binding to </w:t>
      </w:r>
      <w:r w:rsidR="00B95E7B" w:rsidRPr="00CD2F92">
        <w:rPr>
          <w:rFonts w:ascii="Book Antiqua" w:hAnsi="Book Antiqua" w:cs="Times New Roman"/>
          <w:sz w:val="24"/>
          <w:szCs w:val="24"/>
        </w:rPr>
        <w:t>glycoprotein</w:t>
      </w:r>
      <w:r w:rsidR="0052590B" w:rsidRPr="00CD2F92">
        <w:rPr>
          <w:rFonts w:ascii="Book Antiqua" w:hAnsi="Book Antiqua" w:cs="Times New Roman"/>
          <w:sz w:val="24"/>
          <w:szCs w:val="24"/>
        </w:rPr>
        <w:t xml:space="preserve"> structures on</w:t>
      </w:r>
      <w:r w:rsidR="00364151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DC64C4" w:rsidRPr="00CD2F92">
        <w:rPr>
          <w:rFonts w:ascii="Book Antiqua" w:hAnsi="Book Antiqua" w:cs="Times New Roman"/>
          <w:sz w:val="24"/>
          <w:szCs w:val="24"/>
        </w:rPr>
        <w:t xml:space="preserve"> presynaptic cholinergic nerve endings </w:t>
      </w:r>
      <w:r w:rsidR="00B95E7B" w:rsidRPr="00CD2F92">
        <w:rPr>
          <w:rFonts w:ascii="Book Antiqua" w:hAnsi="Book Antiqua" w:cs="Times New Roman"/>
          <w:sz w:val="24"/>
          <w:szCs w:val="24"/>
        </w:rPr>
        <w:t>which prevents</w:t>
      </w:r>
      <w:r w:rsidR="00C219D3" w:rsidRPr="00CD2F92">
        <w:rPr>
          <w:rFonts w:ascii="Book Antiqua" w:hAnsi="Book Antiqua" w:cs="Times New Roman"/>
          <w:sz w:val="24"/>
          <w:szCs w:val="24"/>
        </w:rPr>
        <w:t xml:space="preserve"> the secretion of </w:t>
      </w:r>
      <w:r w:rsidR="00B95E7B" w:rsidRPr="00CD2F92">
        <w:rPr>
          <w:rFonts w:ascii="Book Antiqua" w:hAnsi="Book Antiqua" w:cs="Times New Roman"/>
          <w:sz w:val="24"/>
          <w:szCs w:val="24"/>
        </w:rPr>
        <w:t>acetylcholine causing</w:t>
      </w:r>
      <w:r w:rsidR="00364151" w:rsidRPr="00CD2F92">
        <w:rPr>
          <w:rFonts w:ascii="Book Antiqua" w:hAnsi="Book Antiqua" w:cs="Times New Roman"/>
          <w:sz w:val="24"/>
          <w:szCs w:val="24"/>
        </w:rPr>
        <w:t xml:space="preserve"> neuromuscular </w:t>
      </w:r>
      <w:r w:rsidR="00DC3B2D" w:rsidRPr="00CD2F92">
        <w:rPr>
          <w:rFonts w:ascii="Book Antiqua" w:hAnsi="Book Antiqua" w:cs="Times New Roman"/>
          <w:sz w:val="24"/>
          <w:szCs w:val="24"/>
        </w:rPr>
        <w:t>blockage</w:t>
      </w:r>
      <w:r w:rsidR="00861BF8" w:rsidRPr="00CD2F92">
        <w:rPr>
          <w:rFonts w:ascii="Book Antiqua" w:hAnsi="Book Antiqua" w:cs="Times New Roman"/>
          <w:sz w:val="24"/>
          <w:szCs w:val="24"/>
        </w:rPr>
        <w:t xml:space="preserve"> and muscle paralysis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100122" w:rsidRPr="00CD2F92">
        <w:rPr>
          <w:rFonts w:ascii="Book Antiqua" w:hAnsi="Book Antiqua" w:cs="Times New Roman"/>
          <w:sz w:val="24"/>
          <w:szCs w:val="24"/>
        </w:rPr>
        <w:t xml:space="preserve">In addition,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 blocks </w:t>
      </w:r>
      <w:r w:rsidR="00B95E7B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efferent autonomic </w:t>
      </w:r>
      <w:r w:rsidR="00100122" w:rsidRPr="00CD2F92">
        <w:rPr>
          <w:rFonts w:ascii="Book Antiqua" w:hAnsi="Book Antiqua" w:cs="Times New Roman"/>
          <w:sz w:val="24"/>
          <w:szCs w:val="24"/>
        </w:rPr>
        <w:t>fibers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 to</w:t>
      </w:r>
      <w:r w:rsidR="000C6407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 smooth muscles and to</w:t>
      </w:r>
      <w:r w:rsidR="000C6407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 exocrine glands. </w:t>
      </w:r>
      <w:r w:rsidR="00447014" w:rsidRPr="00CD2F92">
        <w:rPr>
          <w:rFonts w:ascii="Book Antiqua" w:hAnsi="Book Antiqua" w:cs="Times New Roman"/>
          <w:sz w:val="24"/>
          <w:szCs w:val="24"/>
        </w:rPr>
        <w:t xml:space="preserve">While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447014" w:rsidRPr="00CD2F92">
        <w:rPr>
          <w:rFonts w:ascii="Book Antiqua" w:hAnsi="Book Antiqua" w:cs="Times New Roman"/>
          <w:sz w:val="24"/>
          <w:szCs w:val="24"/>
        </w:rPr>
        <w:t xml:space="preserve"> does not induce </w:t>
      </w:r>
      <w:r w:rsidR="00154CC1" w:rsidRPr="00CD2F92">
        <w:rPr>
          <w:rFonts w:ascii="Book Antiqua" w:hAnsi="Book Antiqua" w:cs="Times New Roman"/>
          <w:sz w:val="24"/>
          <w:szCs w:val="24"/>
        </w:rPr>
        <w:t>di</w:t>
      </w:r>
      <w:r w:rsidR="00103FF5" w:rsidRPr="00CD2F92">
        <w:rPr>
          <w:rFonts w:ascii="Book Antiqua" w:hAnsi="Book Antiqua" w:cs="Times New Roman"/>
          <w:sz w:val="24"/>
          <w:szCs w:val="24"/>
        </w:rPr>
        <w:t>rect</w:t>
      </w:r>
      <w:r w:rsidR="00154CC1" w:rsidRPr="00CD2F92">
        <w:rPr>
          <w:rFonts w:ascii="Book Antiqua" w:hAnsi="Book Antiqua" w:cs="Times New Roman"/>
          <w:sz w:val="24"/>
          <w:szCs w:val="24"/>
        </w:rPr>
        <w:t xml:space="preserve"> central nervous system effects, some indirect </w:t>
      </w:r>
      <w:r w:rsidR="003B48F1" w:rsidRPr="00CD2F92">
        <w:rPr>
          <w:rFonts w:ascii="Book Antiqua" w:hAnsi="Book Antiqua" w:cs="Times New Roman"/>
          <w:sz w:val="24"/>
          <w:szCs w:val="24"/>
        </w:rPr>
        <w:t>effects</w:t>
      </w:r>
      <w:r w:rsidR="00154CC1" w:rsidRPr="00CD2F92">
        <w:rPr>
          <w:rFonts w:ascii="Book Antiqua" w:hAnsi="Book Antiqua" w:cs="Times New Roman"/>
          <w:sz w:val="24"/>
          <w:szCs w:val="24"/>
        </w:rPr>
        <w:t xml:space="preserve"> as reflex inhibition and </w:t>
      </w:r>
      <w:r w:rsidR="003E499A" w:rsidRPr="00CD2F92">
        <w:rPr>
          <w:rFonts w:ascii="Book Antiqua" w:hAnsi="Book Antiqua" w:cs="Times New Roman"/>
          <w:sz w:val="24"/>
          <w:szCs w:val="24"/>
        </w:rPr>
        <w:t>intra</w:t>
      </w:r>
      <w:r w:rsidR="003B48F1" w:rsidRPr="00CD2F92">
        <w:rPr>
          <w:rFonts w:ascii="Book Antiqua" w:hAnsi="Book Antiqua" w:cs="Times New Roman"/>
          <w:sz w:val="24"/>
          <w:szCs w:val="24"/>
        </w:rPr>
        <w:t>-</w:t>
      </w:r>
      <w:r w:rsidR="003E499A" w:rsidRPr="00CD2F92">
        <w:rPr>
          <w:rFonts w:ascii="Book Antiqua" w:hAnsi="Book Antiqua" w:cs="Times New Roman"/>
          <w:sz w:val="24"/>
          <w:szCs w:val="24"/>
        </w:rPr>
        <w:t>cortical</w:t>
      </w:r>
      <w:r w:rsidR="00103FF5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049DD" w:rsidRPr="00CD2F92">
        <w:rPr>
          <w:rFonts w:ascii="Book Antiqua" w:hAnsi="Book Antiqua" w:cs="Times New Roman"/>
          <w:sz w:val="24"/>
          <w:szCs w:val="24"/>
        </w:rPr>
        <w:t>inhibition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 have been </w:t>
      </w:r>
      <w:proofErr w:type="gramStart"/>
      <w:r w:rsidR="00B206E8" w:rsidRPr="00CD2F92">
        <w:rPr>
          <w:rFonts w:ascii="Book Antiqua" w:hAnsi="Book Antiqua" w:cs="Times New Roman"/>
          <w:sz w:val="24"/>
          <w:szCs w:val="24"/>
        </w:rPr>
        <w:t>observed</w:t>
      </w:r>
      <w:r w:rsidR="003B48F1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B48F1" w:rsidRPr="00CD2F92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3323A0" w:rsidRPr="00CD2F92">
        <w:rPr>
          <w:rFonts w:ascii="Book Antiqua" w:hAnsi="Book Antiqua" w:cs="Times New Roman"/>
          <w:sz w:val="24"/>
          <w:szCs w:val="24"/>
        </w:rPr>
        <w:t>.</w:t>
      </w:r>
    </w:p>
    <w:p w14:paraId="59D61900" w14:textId="7B24C089" w:rsidR="007551A7" w:rsidRPr="00CD2F92" w:rsidRDefault="007551A7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Injection of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373D4F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 xml:space="preserve">neurotoxin directly into </w:t>
      </w:r>
      <w:r w:rsidR="002A31F9"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muscle </w:t>
      </w:r>
      <w:r w:rsidR="009F43A7" w:rsidRPr="00CD2F92">
        <w:rPr>
          <w:rFonts w:ascii="Book Antiqua" w:hAnsi="Book Antiqua" w:cs="Times New Roman"/>
          <w:sz w:val="24"/>
          <w:szCs w:val="24"/>
        </w:rPr>
        <w:t>i</w:t>
      </w:r>
      <w:r w:rsidRPr="00CD2F92">
        <w:rPr>
          <w:rFonts w:ascii="Book Antiqua" w:hAnsi="Book Antiqua" w:cs="Times New Roman"/>
          <w:sz w:val="24"/>
          <w:szCs w:val="24"/>
        </w:rPr>
        <w:t>s a non-operative method for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 treatment of </w:t>
      </w:r>
      <w:proofErr w:type="spellStart"/>
      <w:proofErr w:type="gramStart"/>
      <w:r w:rsidR="00B206E8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8D477B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D477B" w:rsidRPr="00CD2F92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A31F9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265CA9" w:rsidRPr="00CD2F92">
        <w:rPr>
          <w:rFonts w:ascii="Book Antiqua" w:hAnsi="Book Antiqua" w:cs="Times New Roman"/>
          <w:sz w:val="24"/>
          <w:szCs w:val="24"/>
        </w:rPr>
        <w:t xml:space="preserve">Similar to BFB, 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2A31F9" w:rsidRPr="00CD2F92">
        <w:rPr>
          <w:rFonts w:ascii="Book Antiqua" w:hAnsi="Book Antiqua" w:cs="Times New Roman"/>
          <w:sz w:val="24"/>
          <w:szCs w:val="24"/>
        </w:rPr>
        <w:t xml:space="preserve">results of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 were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 also conflicting.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While </w:t>
      </w:r>
      <w:r w:rsidR="00124632" w:rsidRPr="00CD2F92">
        <w:rPr>
          <w:rFonts w:ascii="Book Antiqua" w:hAnsi="Book Antiqua" w:cs="Times New Roman"/>
          <w:sz w:val="24"/>
          <w:szCs w:val="24"/>
        </w:rPr>
        <w:t>the s</w:t>
      </w:r>
      <w:r w:rsidRPr="00CD2F92">
        <w:rPr>
          <w:rFonts w:ascii="Book Antiqua" w:hAnsi="Book Antiqua" w:cs="Times New Roman"/>
          <w:sz w:val="24"/>
          <w:szCs w:val="24"/>
        </w:rPr>
        <w:t xml:space="preserve">hort-term results 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were </w:t>
      </w:r>
      <w:r w:rsidR="008805B3" w:rsidRPr="00CD2F92">
        <w:rPr>
          <w:rFonts w:ascii="Book Antiqua" w:hAnsi="Book Antiqua" w:cs="Times New Roman"/>
          <w:sz w:val="24"/>
          <w:szCs w:val="24"/>
        </w:rPr>
        <w:t>highly satisfactory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124632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A669B4" w:rsidRPr="00CD2F92">
        <w:rPr>
          <w:rFonts w:ascii="Book Antiqua" w:hAnsi="Book Antiqua" w:cs="Times New Roman"/>
          <w:sz w:val="24"/>
          <w:szCs w:val="24"/>
        </w:rPr>
        <w:t>long-</w:t>
      </w:r>
      <w:r w:rsidRPr="00CD2F92">
        <w:rPr>
          <w:rFonts w:ascii="Book Antiqua" w:hAnsi="Book Antiqua" w:cs="Times New Roman"/>
          <w:sz w:val="24"/>
          <w:szCs w:val="24"/>
        </w:rPr>
        <w:t xml:space="preserve">term </w:t>
      </w:r>
      <w:r w:rsidR="00124632" w:rsidRPr="00CD2F92">
        <w:rPr>
          <w:rFonts w:ascii="Book Antiqua" w:hAnsi="Book Antiqua" w:cs="Times New Roman"/>
          <w:sz w:val="24"/>
          <w:szCs w:val="24"/>
        </w:rPr>
        <w:t>outcome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727B6" w:rsidRPr="00CD2F92">
        <w:rPr>
          <w:rFonts w:ascii="Book Antiqua" w:hAnsi="Book Antiqua" w:cs="Times New Roman"/>
          <w:sz w:val="24"/>
          <w:szCs w:val="24"/>
        </w:rPr>
        <w:t>was</w:t>
      </w:r>
      <w:r w:rsidRPr="00CD2F92">
        <w:rPr>
          <w:rFonts w:ascii="Book Antiqua" w:hAnsi="Book Antiqua" w:cs="Times New Roman"/>
          <w:sz w:val="24"/>
          <w:szCs w:val="24"/>
        </w:rPr>
        <w:t xml:space="preserve"> disappointing with </w:t>
      </w:r>
      <w:r w:rsidR="00E907F6" w:rsidRPr="00CD2F92">
        <w:rPr>
          <w:rFonts w:ascii="Book Antiqua" w:hAnsi="Book Antiqua" w:cs="Times New Roman"/>
          <w:sz w:val="24"/>
          <w:szCs w:val="24"/>
        </w:rPr>
        <w:t xml:space="preserve">success rates </w:t>
      </w:r>
      <w:r w:rsidRPr="00CD2F92">
        <w:rPr>
          <w:rFonts w:ascii="Book Antiqua" w:hAnsi="Book Antiqua" w:cs="Times New Roman"/>
          <w:sz w:val="24"/>
          <w:szCs w:val="24"/>
        </w:rPr>
        <w:t xml:space="preserve">of </w:t>
      </w:r>
      <w:r w:rsidR="00E907F6" w:rsidRPr="00CD2F92">
        <w:rPr>
          <w:rFonts w:ascii="Book Antiqua" w:hAnsi="Book Antiqua" w:cs="Times New Roman"/>
          <w:sz w:val="24"/>
          <w:szCs w:val="24"/>
        </w:rPr>
        <w:t xml:space="preserve">around </w:t>
      </w:r>
      <w:r w:rsidRPr="00CD2F92">
        <w:rPr>
          <w:rFonts w:ascii="Book Antiqua" w:hAnsi="Book Antiqua" w:cs="Times New Roman"/>
          <w:sz w:val="24"/>
          <w:szCs w:val="24"/>
        </w:rPr>
        <w:t>50% necessitating repeated injection</w:t>
      </w:r>
      <w:r w:rsidR="008805B3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 in order to maintain 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3658EE" w:rsidRPr="00CD2F92">
        <w:rPr>
          <w:rFonts w:ascii="Book Antiqua" w:hAnsi="Book Antiqua" w:cs="Times New Roman"/>
          <w:sz w:val="24"/>
          <w:szCs w:val="24"/>
        </w:rPr>
        <w:t xml:space="preserve">initial clinical </w:t>
      </w:r>
      <w:proofErr w:type="gramStart"/>
      <w:r w:rsidR="003658EE" w:rsidRPr="00CD2F92">
        <w:rPr>
          <w:rFonts w:ascii="Book Antiqua" w:hAnsi="Book Antiqua" w:cs="Times New Roman"/>
          <w:sz w:val="24"/>
          <w:szCs w:val="24"/>
        </w:rPr>
        <w:t>improvement</w:t>
      </w:r>
      <w:r w:rsidR="00E907F6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907F6" w:rsidRPr="00CD2F92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="003658EE" w:rsidRPr="00CD2F92">
        <w:rPr>
          <w:rFonts w:ascii="Book Antiqua" w:hAnsi="Book Antiqua" w:cs="Times New Roman"/>
          <w:sz w:val="24"/>
          <w:szCs w:val="24"/>
        </w:rPr>
        <w:t>.</w:t>
      </w:r>
    </w:p>
    <w:p w14:paraId="0589FD01" w14:textId="62370087" w:rsidR="00525424" w:rsidRPr="00CD2F92" w:rsidRDefault="00216DB5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The p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rimary 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objective of the current review </w:t>
      </w:r>
      <w:r w:rsidR="00717B8E" w:rsidRPr="00CD2F92">
        <w:rPr>
          <w:rFonts w:ascii="Book Antiqua" w:hAnsi="Book Antiqua" w:cs="Times New Roman"/>
          <w:sz w:val="24"/>
          <w:szCs w:val="24"/>
        </w:rPr>
        <w:t>was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to analyze all</w:t>
      </w:r>
      <w:r w:rsidR="008805B3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eligib</w:t>
      </w:r>
      <w:r w:rsidR="00265CA9" w:rsidRPr="00CD2F92">
        <w:rPr>
          <w:rFonts w:ascii="Book Antiqua" w:hAnsi="Book Antiqua" w:cs="Times New Roman"/>
          <w:sz w:val="24"/>
          <w:szCs w:val="24"/>
        </w:rPr>
        <w:t xml:space="preserve">le articles that have </w:t>
      </w:r>
      <w:r w:rsidR="008805B3" w:rsidRPr="00CD2F92">
        <w:rPr>
          <w:rFonts w:ascii="Book Antiqua" w:hAnsi="Book Antiqua" w:cs="Times New Roman"/>
          <w:sz w:val="24"/>
          <w:szCs w:val="24"/>
        </w:rPr>
        <w:t>evaluated</w:t>
      </w:r>
      <w:r w:rsidR="006727B6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265CA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efficacy of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727B6" w:rsidRPr="00CD2F92">
        <w:rPr>
          <w:rFonts w:ascii="Book Antiqua" w:hAnsi="Book Antiqua" w:cs="Times New Roman"/>
          <w:sz w:val="24"/>
          <w:szCs w:val="24"/>
        </w:rPr>
        <w:t xml:space="preserve">with </w:t>
      </w:r>
      <w:r w:rsidR="00CA27BF" w:rsidRPr="00CD2F92">
        <w:rPr>
          <w:rFonts w:ascii="Book Antiqua" w:hAnsi="Book Antiqua" w:cs="Times New Roman"/>
          <w:sz w:val="24"/>
          <w:szCs w:val="24"/>
        </w:rPr>
        <w:t>regard to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short and long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-term outcomes. </w:t>
      </w:r>
      <w:r w:rsidR="00CA27BF" w:rsidRPr="00CD2F92">
        <w:rPr>
          <w:rFonts w:ascii="Book Antiqua" w:hAnsi="Book Antiqua" w:cs="Times New Roman"/>
          <w:sz w:val="24"/>
          <w:szCs w:val="24"/>
        </w:rPr>
        <w:t>The s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econdary objective </w:t>
      </w:r>
      <w:r w:rsidR="00CA27BF" w:rsidRPr="00CD2F92">
        <w:rPr>
          <w:rFonts w:ascii="Book Antiqua" w:hAnsi="Book Antiqua" w:cs="Times New Roman"/>
          <w:sz w:val="24"/>
          <w:szCs w:val="24"/>
        </w:rPr>
        <w:t>was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to</w:t>
      </w:r>
      <w:r w:rsidR="00A669B4" w:rsidRPr="00CD2F92">
        <w:rPr>
          <w:rFonts w:ascii="Book Antiqua" w:hAnsi="Book Antiqua" w:cs="Times New Roman"/>
          <w:sz w:val="24"/>
          <w:szCs w:val="24"/>
        </w:rPr>
        <w:t xml:space="preserve"> assess</w:t>
      </w:r>
      <w:r w:rsidR="00CA27BF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side effects and complications encountered after the procedure to establish an evidence-based approach of treatment of </w:t>
      </w:r>
      <w:proofErr w:type="spellStart"/>
      <w:r w:rsidR="00525424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5254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E4AA0" w:rsidRPr="00CD2F92">
        <w:rPr>
          <w:rFonts w:ascii="Book Antiqua" w:hAnsi="Book Antiqua" w:cs="Times New Roman"/>
          <w:sz w:val="24"/>
          <w:szCs w:val="24"/>
        </w:rPr>
        <w:t>with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525424" w:rsidRPr="00CD2F92">
        <w:rPr>
          <w:rFonts w:ascii="Book Antiqua" w:hAnsi="Book Antiqua" w:cs="Times New Roman"/>
          <w:sz w:val="24"/>
          <w:szCs w:val="24"/>
        </w:rPr>
        <w:t xml:space="preserve"> injection.</w:t>
      </w:r>
    </w:p>
    <w:p w14:paraId="19BBC756" w14:textId="77777777" w:rsidR="001D33B0" w:rsidRPr="00CD2F92" w:rsidRDefault="001D33B0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3DAFC04" w14:textId="6D3B9804" w:rsidR="00715B9D" w:rsidRPr="00CD2F92" w:rsidRDefault="00B206E8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MATERIALS AND </w:t>
      </w:r>
      <w:r w:rsidRPr="00CD2F92">
        <w:rPr>
          <w:rFonts w:ascii="Book Antiqua" w:hAnsi="Book Antiqua" w:cs="Times New Roman"/>
          <w:b/>
          <w:bCs/>
          <w:sz w:val="24"/>
          <w:szCs w:val="24"/>
        </w:rPr>
        <w:t>METHODS</w:t>
      </w:r>
    </w:p>
    <w:p w14:paraId="13031420" w14:textId="77777777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 xml:space="preserve">Registration </w:t>
      </w:r>
    </w:p>
    <w:p w14:paraId="7827CDF6" w14:textId="2243B0FD" w:rsidR="006E09C3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>This systematic review was registered online in the PROSPERO project under</w:t>
      </w:r>
      <w:r w:rsidR="00633B4B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registration number of </w:t>
      </w:r>
      <w:r w:rsidR="006E09C3" w:rsidRPr="00CD2F92">
        <w:rPr>
          <w:rFonts w:ascii="Book Antiqua" w:hAnsi="Book Antiqua" w:cs="Times New Roman"/>
          <w:sz w:val="24"/>
          <w:szCs w:val="24"/>
        </w:rPr>
        <w:t>CRD42016033892.</w:t>
      </w:r>
    </w:p>
    <w:p w14:paraId="19E9A42B" w14:textId="77777777" w:rsidR="00B206E8" w:rsidRPr="00CD2F92" w:rsidRDefault="00B206E8" w:rsidP="00AB1FF8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A155B5E" w14:textId="77777777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>Search strategy</w:t>
      </w:r>
    </w:p>
    <w:p w14:paraId="105EE883" w14:textId="5BF41A39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A systematic review of the </w:t>
      </w:r>
      <w:r w:rsidR="000677A8" w:rsidRPr="00CD2F92">
        <w:rPr>
          <w:rFonts w:ascii="Book Antiqua" w:hAnsi="Book Antiqua" w:cs="Times New Roman"/>
          <w:sz w:val="24"/>
          <w:szCs w:val="24"/>
        </w:rPr>
        <w:t xml:space="preserve">literature for the role of </w:t>
      </w:r>
      <w:r w:rsidR="00B206E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in </w:t>
      </w:r>
      <w:r w:rsidR="002018AB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sz w:val="24"/>
          <w:szCs w:val="24"/>
        </w:rPr>
        <w:t xml:space="preserve">treatment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was conducted following the screening guidelines established by the Preferred Reporting Ite</w:t>
      </w:r>
      <w:r w:rsidR="00E132DD" w:rsidRPr="00CD2F92">
        <w:rPr>
          <w:rFonts w:ascii="Book Antiqua" w:hAnsi="Book Antiqua" w:cs="Times New Roman"/>
          <w:sz w:val="24"/>
          <w:szCs w:val="24"/>
        </w:rPr>
        <w:t>ms for Systematic Reviews and Me</w:t>
      </w:r>
      <w:r w:rsidRPr="00CD2F92">
        <w:rPr>
          <w:rFonts w:ascii="Book Antiqua" w:hAnsi="Book Antiqua" w:cs="Times New Roman"/>
          <w:sz w:val="24"/>
          <w:szCs w:val="24"/>
        </w:rPr>
        <w:t>ta-Analyses</w:t>
      </w:r>
      <w:r w:rsidR="00AA094D" w:rsidRPr="00CD2F92">
        <w:rPr>
          <w:rFonts w:ascii="Book Antiqua" w:hAnsi="Book Antiqua" w:cs="Times New Roman"/>
          <w:sz w:val="24"/>
          <w:szCs w:val="24"/>
        </w:rPr>
        <w:t xml:space="preserve"> (PRISMA) </w:t>
      </w:r>
      <w:r w:rsidRPr="00CD2F92">
        <w:rPr>
          <w:rFonts w:ascii="Book Antiqua" w:eastAsia="Times New Roman" w:hAnsi="Book Antiqua" w:cs="Times New Roman"/>
          <w:sz w:val="24"/>
          <w:szCs w:val="24"/>
        </w:rPr>
        <w:t>(Figure 1)</w:t>
      </w:r>
      <w:r w:rsidR="00B923BE" w:rsidRPr="00CD2F92">
        <w:rPr>
          <w:rFonts w:ascii="Book Antiqua" w:hAnsi="Book Antiqua" w:cs="Times New Roman"/>
          <w:sz w:val="24"/>
          <w:szCs w:val="24"/>
          <w:vertAlign w:val="superscript"/>
        </w:rPr>
        <w:t>[16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A094D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B206E8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 </w:t>
      </w:r>
      <w:r w:rsidRPr="00CD2F92">
        <w:rPr>
          <w:rFonts w:ascii="Book Antiqua" w:hAnsi="Book Antiqua" w:cs="Times New Roman"/>
          <w:sz w:val="24"/>
          <w:szCs w:val="24"/>
        </w:rPr>
        <w:t>Electronic databases including: PubMed/M</w:t>
      </w:r>
      <w:r w:rsidR="00B206E8" w:rsidRPr="00CD2F92">
        <w:rPr>
          <w:rFonts w:ascii="Book Antiqua" w:hAnsi="Book Antiqua" w:cs="Times New Roman"/>
          <w:sz w:val="24"/>
          <w:szCs w:val="24"/>
        </w:rPr>
        <w:t>EDLINE</w:t>
      </w:r>
      <w:r w:rsidRPr="00CD2F92">
        <w:rPr>
          <w:rFonts w:ascii="Book Antiqua" w:hAnsi="Book Antiqua" w:cs="Times New Roman"/>
          <w:sz w:val="24"/>
          <w:szCs w:val="24"/>
        </w:rPr>
        <w:t xml:space="preserve">, and Cochrane Central Register of Controlled Trials were searched for published studies until October 2015. </w:t>
      </w:r>
      <w:r w:rsidR="004B040B" w:rsidRPr="00CD2F92">
        <w:rPr>
          <w:rFonts w:ascii="Book Antiqua" w:hAnsi="Book Antiqua" w:cs="Times New Roman"/>
          <w:sz w:val="24"/>
          <w:szCs w:val="24"/>
        </w:rPr>
        <w:t xml:space="preserve">A parallel </w:t>
      </w:r>
      <w:r w:rsidR="004B040B" w:rsidRPr="00CD2F92">
        <w:rPr>
          <w:rFonts w:ascii="Book Antiqua" w:hAnsi="Book Antiqua" w:cs="Times New Roman"/>
          <w:sz w:val="24"/>
          <w:szCs w:val="24"/>
        </w:rPr>
        <w:lastRenderedPageBreak/>
        <w:t>internet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-based search using “Google Scholar” service was also conducted. </w:t>
      </w:r>
      <w:r w:rsidRPr="00CD2F92">
        <w:rPr>
          <w:rFonts w:ascii="Book Antiqua" w:hAnsi="Book Antiqua" w:cs="Times New Roman"/>
          <w:sz w:val="24"/>
          <w:szCs w:val="24"/>
        </w:rPr>
        <w:t>The PubMed function “related articles” was used to search further articles.</w:t>
      </w:r>
    </w:p>
    <w:p w14:paraId="2D9C2DA9" w14:textId="4159B30E" w:rsidR="00633B4B" w:rsidRPr="00CD2F92" w:rsidRDefault="00693B7C" w:rsidP="00B206E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The k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eywords used in </w:t>
      </w:r>
      <w:r w:rsidRPr="00CD2F92">
        <w:rPr>
          <w:rFonts w:ascii="Book Antiqua" w:hAnsi="Book Antiqua" w:cs="Times New Roman"/>
          <w:sz w:val="24"/>
          <w:szCs w:val="24"/>
        </w:rPr>
        <w:t>the p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reliminary search process included: </w:t>
      </w:r>
      <w:proofErr w:type="spellStart"/>
      <w:r w:rsidR="004829F1" w:rsidRPr="00CD2F92">
        <w:rPr>
          <w:rFonts w:ascii="Book Antiqua" w:hAnsi="Book Antiqua" w:cs="Times New Roman"/>
          <w:sz w:val="24"/>
          <w:szCs w:val="24"/>
        </w:rPr>
        <w:t>A</w:t>
      </w:r>
      <w:r w:rsidR="003E190A" w:rsidRPr="00CD2F92">
        <w:rPr>
          <w:rFonts w:ascii="Book Antiqua" w:hAnsi="Book Antiqua" w:cs="Times New Roman"/>
          <w:sz w:val="24"/>
          <w:szCs w:val="24"/>
        </w:rPr>
        <w:t>nismus</w:t>
      </w:r>
      <w:proofErr w:type="spellEnd"/>
      <w:r w:rsidR="003E190A" w:rsidRPr="00CD2F9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3E190A" w:rsidRPr="00CD2F92">
        <w:rPr>
          <w:rFonts w:ascii="Book Antiqua" w:hAnsi="Book Antiqua" w:cs="Times New Roman"/>
          <w:sz w:val="24"/>
          <w:szCs w:val="24"/>
        </w:rPr>
        <w:t>pubore</w:t>
      </w:r>
      <w:r w:rsidR="004829F1">
        <w:rPr>
          <w:rFonts w:ascii="Book Antiqua" w:hAnsi="Book Antiqua" w:cs="Times New Roman"/>
          <w:sz w:val="24"/>
          <w:szCs w:val="24"/>
        </w:rPr>
        <w:t>ctalis</w:t>
      </w:r>
      <w:proofErr w:type="spellEnd"/>
      <w:r w:rsidR="004829F1">
        <w:rPr>
          <w:rFonts w:ascii="Book Antiqua" w:hAnsi="Book Antiqua" w:cs="Times New Roman"/>
          <w:sz w:val="24"/>
          <w:szCs w:val="24"/>
        </w:rPr>
        <w:t>, botulinum toxin, BTA-</w:t>
      </w:r>
      <w:r w:rsidR="00BE74F6" w:rsidRPr="00CD2F92">
        <w:rPr>
          <w:rFonts w:ascii="Book Antiqua" w:hAnsi="Book Antiqua" w:cs="Times New Roman"/>
          <w:sz w:val="24"/>
          <w:szCs w:val="24"/>
        </w:rPr>
        <w:t>A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3E190A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3E190A" w:rsidRPr="00CD2F92">
        <w:rPr>
          <w:rFonts w:ascii="Book Antiqua" w:hAnsi="Book Antiqua" w:cs="Times New Roman"/>
          <w:sz w:val="24"/>
          <w:szCs w:val="24"/>
        </w:rPr>
        <w:t xml:space="preserve"> syndrome, efficacy, and safety. </w:t>
      </w:r>
      <w:r w:rsidR="00715B9D" w:rsidRPr="00CD2F92">
        <w:rPr>
          <w:rFonts w:ascii="Book Antiqua" w:hAnsi="Book Antiqua" w:cs="Times New Roman"/>
          <w:sz w:val="24"/>
          <w:szCs w:val="24"/>
        </w:rPr>
        <w:t xml:space="preserve">The following </w:t>
      </w:r>
      <w:r w:rsidR="00715B9D" w:rsidRPr="00CD2F92">
        <w:rPr>
          <w:rFonts w:ascii="Book Antiqua" w:hAnsi="Book Antiqua" w:cs="Times New Roman"/>
          <w:iCs/>
          <w:sz w:val="24"/>
          <w:szCs w:val="24"/>
        </w:rPr>
        <w:t>keywords syntax</w:t>
      </w:r>
      <w:r w:rsidR="00265CA9" w:rsidRPr="00CD2F92">
        <w:rPr>
          <w:rFonts w:ascii="Book Antiqua" w:hAnsi="Book Antiqua" w:cs="Times New Roman"/>
          <w:sz w:val="24"/>
          <w:szCs w:val="24"/>
        </w:rPr>
        <w:t xml:space="preserve"> was</w:t>
      </w:r>
      <w:r w:rsidR="00715B9D" w:rsidRPr="00CD2F92">
        <w:rPr>
          <w:rFonts w:ascii="Book Antiqua" w:hAnsi="Book Antiqua" w:cs="Times New Roman"/>
          <w:sz w:val="24"/>
          <w:szCs w:val="24"/>
        </w:rPr>
        <w:t xml:space="preserve"> utilized in </w:t>
      </w:r>
      <w:r w:rsidR="00BE74F6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715B9D" w:rsidRPr="00CD2F92">
        <w:rPr>
          <w:rFonts w:ascii="Book Antiqua" w:hAnsi="Book Antiqua" w:cs="Times New Roman"/>
          <w:sz w:val="24"/>
          <w:szCs w:val="24"/>
        </w:rPr>
        <w:t xml:space="preserve">search process: </w:t>
      </w:r>
      <w:r w:rsidR="00E8517D" w:rsidRPr="00CD2F92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715B9D" w:rsidRPr="00CD2F92">
        <w:rPr>
          <w:rFonts w:ascii="Book Antiqua" w:hAnsi="Book Antiqua" w:cs="Times New Roman"/>
          <w:sz w:val="24"/>
          <w:szCs w:val="24"/>
        </w:rPr>
        <w:t>Botulinum toxin</w:t>
      </w:r>
      <w:r w:rsidR="00E2552B" w:rsidRPr="00CD2F92">
        <w:rPr>
          <w:rFonts w:ascii="Book Antiqua" w:hAnsi="Book Antiqua" w:cs="Times New Roman"/>
          <w:sz w:val="24"/>
          <w:szCs w:val="24"/>
        </w:rPr>
        <w:t xml:space="preserve"> OR </w:t>
      </w:r>
      <w:r w:rsidR="00E8517D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E8517D" w:rsidRPr="00CD2F92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715B9D" w:rsidRPr="00CD2F92">
        <w:rPr>
          <w:rFonts w:ascii="Book Antiqua" w:hAnsi="Book Antiqua" w:cs="Times New Roman"/>
          <w:sz w:val="24"/>
          <w:szCs w:val="24"/>
        </w:rPr>
        <w:t xml:space="preserve"> AND (</w:t>
      </w:r>
      <w:proofErr w:type="spellStart"/>
      <w:r w:rsidR="00715B9D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715B9D" w:rsidRPr="00CD2F92">
        <w:rPr>
          <w:rFonts w:ascii="Book Antiqua" w:hAnsi="Book Antiqua" w:cs="Times New Roman"/>
          <w:sz w:val="24"/>
          <w:szCs w:val="24"/>
        </w:rPr>
        <w:t xml:space="preserve"> OR Paradoxical contraction of </w:t>
      </w:r>
      <w:proofErr w:type="spellStart"/>
      <w:r w:rsidR="00715B9D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715B9D" w:rsidRPr="00CD2F92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715B9D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715B9D" w:rsidRPr="00CD2F92">
        <w:rPr>
          <w:rFonts w:ascii="Book Antiqua" w:hAnsi="Book Antiqua" w:cs="Times New Roman"/>
          <w:sz w:val="24"/>
          <w:szCs w:val="24"/>
        </w:rPr>
        <w:t xml:space="preserve"> syndrome). </w:t>
      </w:r>
    </w:p>
    <w:p w14:paraId="240AA862" w14:textId="69D199E6" w:rsidR="00715B9D" w:rsidRPr="00CD2F92" w:rsidRDefault="00715B9D" w:rsidP="00E8517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Relevant articles mentioned in the references section of the initial publications were obtained and the related articles were also </w:t>
      </w:r>
      <w:r w:rsidR="002018AB" w:rsidRPr="00CD2F92">
        <w:rPr>
          <w:rFonts w:ascii="Book Antiqua" w:hAnsi="Book Antiqua" w:cs="Times New Roman"/>
          <w:sz w:val="24"/>
          <w:szCs w:val="24"/>
        </w:rPr>
        <w:t>screened</w:t>
      </w:r>
      <w:r w:rsidRPr="00CD2F92">
        <w:rPr>
          <w:rFonts w:ascii="Book Antiqua" w:hAnsi="Book Antiqua" w:cs="Times New Roman"/>
          <w:sz w:val="24"/>
          <w:szCs w:val="24"/>
        </w:rPr>
        <w:t xml:space="preserve"> to add any relevant publications to the results. </w:t>
      </w:r>
      <w:r w:rsidR="002018AB" w:rsidRPr="00CD2F92">
        <w:rPr>
          <w:rFonts w:ascii="Book Antiqua" w:hAnsi="Book Antiqua" w:cs="Times New Roman"/>
          <w:sz w:val="24"/>
          <w:szCs w:val="24"/>
        </w:rPr>
        <w:t>The f</w:t>
      </w:r>
      <w:r w:rsidRPr="00CD2F92">
        <w:rPr>
          <w:rFonts w:ascii="Book Antiqua" w:hAnsi="Book Antiqua" w:cs="Times New Roman"/>
          <w:sz w:val="24"/>
          <w:szCs w:val="24"/>
        </w:rPr>
        <w:t>ull text versions of the selected articles were screened by two independent reviewers (</w:t>
      </w:r>
      <w:r w:rsidR="00DE11AC" w:rsidRPr="00CD2F92">
        <w:rPr>
          <w:rFonts w:ascii="Book Antiqua" w:hAnsi="Book Antiqua" w:cs="Times New Roman"/>
          <w:iCs/>
          <w:sz w:val="24"/>
          <w:szCs w:val="24"/>
        </w:rPr>
        <w:t>Emile</w:t>
      </w:r>
      <w:r w:rsidR="00DE11AC" w:rsidRPr="00CD2F92">
        <w:rPr>
          <w:rFonts w:ascii="Book Antiqua" w:hAnsi="Book Antiqua" w:cs="Times New Roman"/>
          <w:sz w:val="24"/>
          <w:szCs w:val="24"/>
        </w:rPr>
        <w:t xml:space="preserve"> S</w:t>
      </w:r>
      <w:r w:rsidR="00DE11AC" w:rsidRPr="00CD2F92">
        <w:rPr>
          <w:rFonts w:ascii="Book Antiqua" w:hAnsi="Book Antiqua" w:cs="Times New Roman" w:hint="eastAsia"/>
          <w:sz w:val="24"/>
          <w:szCs w:val="24"/>
          <w:lang w:eastAsia="zh-CN"/>
        </w:rPr>
        <w:t>H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E8517D" w:rsidRPr="00CD2F92">
        <w:rPr>
          <w:rFonts w:ascii="Book Antiqua" w:hAnsi="Book Antiqua" w:cs="Times New Roman" w:hint="eastAsia"/>
          <w:sz w:val="24"/>
          <w:szCs w:val="24"/>
          <w:lang w:eastAsia="zh-CN"/>
        </w:rPr>
        <w:t>and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E11AC" w:rsidRPr="00CD2F92">
        <w:rPr>
          <w:rFonts w:ascii="Book Antiqua" w:hAnsi="Book Antiqua" w:cs="Times New Roman"/>
          <w:iCs/>
          <w:sz w:val="24"/>
          <w:szCs w:val="24"/>
        </w:rPr>
        <w:t>Elfeki</w:t>
      </w:r>
      <w:proofErr w:type="spellEnd"/>
      <w:r w:rsidR="00DE11A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E11AC" w:rsidRPr="00CD2F92">
        <w:rPr>
          <w:rFonts w:ascii="Book Antiqua" w:hAnsi="Book Antiqua" w:cs="Times New Roman"/>
          <w:sz w:val="24"/>
          <w:szCs w:val="24"/>
          <w:lang w:eastAsia="zh-CN"/>
        </w:rPr>
        <w:t>HA</w:t>
      </w:r>
      <w:r w:rsidRPr="00CD2F92">
        <w:rPr>
          <w:rFonts w:ascii="Book Antiqua" w:hAnsi="Book Antiqua" w:cs="Times New Roman"/>
          <w:sz w:val="24"/>
          <w:szCs w:val="24"/>
        </w:rPr>
        <w:t>) to check eligibility.</w:t>
      </w:r>
    </w:p>
    <w:p w14:paraId="7D799A34" w14:textId="2909F5E8" w:rsidR="00E8517D" w:rsidRPr="00CD2F92" w:rsidRDefault="00E8517D" w:rsidP="00DE11A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7EA7352" w14:textId="77777777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 xml:space="preserve">Inclusion criteria </w:t>
      </w:r>
    </w:p>
    <w:p w14:paraId="0856E1B7" w14:textId="22B1003E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>This systematic review included studies that involved pati</w:t>
      </w:r>
      <w:r w:rsidR="00524AEB" w:rsidRPr="00CD2F92">
        <w:rPr>
          <w:rFonts w:ascii="Book Antiqua" w:hAnsi="Book Antiqua" w:cs="Times New Roman"/>
          <w:sz w:val="24"/>
          <w:szCs w:val="24"/>
        </w:rPr>
        <w:t xml:space="preserve">ents with </w:t>
      </w:r>
      <w:proofErr w:type="spellStart"/>
      <w:r w:rsidR="00524AEB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524AEB" w:rsidRPr="00CD2F92">
        <w:rPr>
          <w:rFonts w:ascii="Book Antiqua" w:hAnsi="Book Antiqua" w:cs="Times New Roman"/>
          <w:sz w:val="24"/>
          <w:szCs w:val="24"/>
        </w:rPr>
        <w:t xml:space="preserve"> who were treated with </w:t>
      </w:r>
      <w:r w:rsidR="00E8517D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injection. We included both comparative and non-comparative </w:t>
      </w:r>
      <w:r w:rsidR="005F3979" w:rsidRPr="00CD2F92">
        <w:rPr>
          <w:rFonts w:ascii="Book Antiqua" w:hAnsi="Book Antiqua" w:cs="Times New Roman"/>
          <w:sz w:val="24"/>
          <w:szCs w:val="24"/>
        </w:rPr>
        <w:t>trails</w:t>
      </w:r>
      <w:r w:rsidRPr="00CD2F92">
        <w:rPr>
          <w:rFonts w:ascii="Book Antiqua" w:hAnsi="Book Antiqua" w:cs="Times New Roman"/>
          <w:sz w:val="24"/>
          <w:szCs w:val="24"/>
        </w:rPr>
        <w:t xml:space="preserve"> that</w:t>
      </w:r>
      <w:r w:rsidR="005F397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05BBD" w:rsidRPr="00CD2F92">
        <w:rPr>
          <w:rFonts w:ascii="Book Antiqua" w:hAnsi="Book Antiqua" w:cs="Times New Roman"/>
          <w:sz w:val="24"/>
          <w:szCs w:val="24"/>
        </w:rPr>
        <w:t xml:space="preserve">evaluated </w:t>
      </w:r>
      <w:r w:rsidR="00E8517D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therapy </w:t>
      </w:r>
      <w:r w:rsidR="005F3979" w:rsidRPr="00CD2F92">
        <w:rPr>
          <w:rFonts w:ascii="Book Antiqua" w:hAnsi="Book Antiqua" w:cs="Times New Roman"/>
          <w:sz w:val="24"/>
          <w:szCs w:val="24"/>
        </w:rPr>
        <w:t>for</w:t>
      </w:r>
      <w:r w:rsidR="00D05BBD" w:rsidRPr="00CD2F92">
        <w:rPr>
          <w:rFonts w:ascii="Book Antiqua" w:hAnsi="Book Antiqua" w:cs="Times New Roman"/>
          <w:sz w:val="24"/>
          <w:szCs w:val="24"/>
        </w:rPr>
        <w:t xml:space="preserve"> treatment of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with a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E87B27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>ample size</w:t>
      </w:r>
      <w:r w:rsidR="00EF5AAA" w:rsidRPr="00CD2F92">
        <w:rPr>
          <w:rFonts w:ascii="Book Antiqua" w:hAnsi="Book Antiqua" w:cs="Times New Roman"/>
          <w:sz w:val="24"/>
          <w:szCs w:val="24"/>
        </w:rPr>
        <w:t xml:space="preserve"> of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EF5AAA" w:rsidRPr="00CD2F92">
        <w:rPr>
          <w:rFonts w:ascii="Book Antiqua" w:hAnsi="Book Antiqua" w:cs="Times New Roman"/>
          <w:sz w:val="24"/>
          <w:szCs w:val="24"/>
        </w:rPr>
        <w:t>at least</w:t>
      </w:r>
      <w:r w:rsidR="00593C4F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1</w:t>
      </w:r>
      <w:r w:rsidR="00452395" w:rsidRPr="00CD2F92">
        <w:rPr>
          <w:rFonts w:ascii="Book Antiqua" w:hAnsi="Book Antiqua" w:cs="Times New Roman"/>
          <w:sz w:val="24"/>
          <w:szCs w:val="24"/>
        </w:rPr>
        <w:t>5</w:t>
      </w:r>
      <w:r w:rsidRPr="00CD2F92">
        <w:rPr>
          <w:rFonts w:ascii="Book Antiqua" w:hAnsi="Book Antiqua" w:cs="Times New Roman"/>
          <w:sz w:val="24"/>
          <w:szCs w:val="24"/>
        </w:rPr>
        <w:t xml:space="preserve"> patients</w:t>
      </w:r>
      <w:r w:rsidR="00E87B27" w:rsidRPr="00CD2F92">
        <w:rPr>
          <w:rFonts w:ascii="Book Antiqua" w:hAnsi="Book Antiqua" w:cs="Times New Roman"/>
          <w:sz w:val="24"/>
          <w:szCs w:val="24"/>
        </w:rPr>
        <w:t>.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265CA9" w:rsidRPr="00CD2F92">
        <w:rPr>
          <w:rFonts w:ascii="Book Antiqua" w:hAnsi="Book Antiqua" w:cs="Times New Roman"/>
          <w:sz w:val="24"/>
          <w:szCs w:val="24"/>
        </w:rPr>
        <w:t>No language restriction</w:t>
      </w:r>
      <w:r w:rsidR="00E87B27" w:rsidRPr="00CD2F92">
        <w:rPr>
          <w:rFonts w:ascii="Book Antiqua" w:hAnsi="Book Antiqua" w:cs="Times New Roman"/>
          <w:sz w:val="24"/>
          <w:szCs w:val="24"/>
        </w:rPr>
        <w:t>s</w:t>
      </w:r>
      <w:r w:rsidR="00265CA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E87B27" w:rsidRPr="00CD2F92">
        <w:rPr>
          <w:rFonts w:ascii="Book Antiqua" w:hAnsi="Book Antiqua" w:cs="Times New Roman"/>
          <w:sz w:val="24"/>
          <w:szCs w:val="24"/>
        </w:rPr>
        <w:t>were</w:t>
      </w:r>
      <w:r w:rsidR="00265CA9" w:rsidRPr="00CD2F92">
        <w:rPr>
          <w:rFonts w:ascii="Book Antiqua" w:hAnsi="Book Antiqua" w:cs="Times New Roman"/>
          <w:sz w:val="24"/>
          <w:szCs w:val="24"/>
        </w:rPr>
        <w:t xml:space="preserve"> applied</w:t>
      </w:r>
      <w:r w:rsidRPr="00CD2F92">
        <w:rPr>
          <w:rFonts w:ascii="Book Antiqua" w:hAnsi="Book Antiqua" w:cs="Times New Roman"/>
          <w:sz w:val="24"/>
          <w:szCs w:val="24"/>
        </w:rPr>
        <w:t>.</w:t>
      </w:r>
    </w:p>
    <w:p w14:paraId="7B63191F" w14:textId="77777777" w:rsidR="00E8517D" w:rsidRPr="00CD2F92" w:rsidRDefault="00E8517D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81DE38E" w14:textId="77777777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 xml:space="preserve">Exclusion criteria </w:t>
      </w:r>
    </w:p>
    <w:p w14:paraId="5EAA16F9" w14:textId="77777777" w:rsidR="00FF63D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We have excluded irrelevant articles, editorials, case reports, reviews, and meta-analyses. </w:t>
      </w:r>
      <w:r w:rsidR="007827F6" w:rsidRPr="00CD2F92">
        <w:rPr>
          <w:rFonts w:ascii="Book Antiqua" w:hAnsi="Book Antiqua" w:cs="Times New Roman"/>
          <w:sz w:val="24"/>
          <w:szCs w:val="24"/>
        </w:rPr>
        <w:t>The s</w:t>
      </w:r>
      <w:r w:rsidRPr="00CD2F92">
        <w:rPr>
          <w:rFonts w:ascii="Book Antiqua" w:hAnsi="Book Antiqua" w:cs="Times New Roman"/>
          <w:sz w:val="24"/>
          <w:szCs w:val="24"/>
        </w:rPr>
        <w:t xml:space="preserve">tudies </w:t>
      </w:r>
      <w:r w:rsidR="00B4439E" w:rsidRPr="00CD2F92">
        <w:rPr>
          <w:rFonts w:ascii="Book Antiqua" w:hAnsi="Book Antiqua" w:cs="Times New Roman"/>
          <w:sz w:val="24"/>
          <w:szCs w:val="24"/>
        </w:rPr>
        <w:t xml:space="preserve">that followed the patients </w:t>
      </w:r>
      <w:r w:rsidRPr="00CD2F92">
        <w:rPr>
          <w:rFonts w:ascii="Book Antiqua" w:hAnsi="Book Antiqua" w:cs="Times New Roman"/>
          <w:sz w:val="24"/>
          <w:szCs w:val="24"/>
        </w:rPr>
        <w:t xml:space="preserve">less than six months were excluded. Duplicate reports were identified and excluded from this review. Articles that did not report the aim, methodology,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demographic</w:t>
      </w:r>
      <w:proofErr w:type="gramEnd"/>
      <w:r w:rsidRPr="00CD2F92">
        <w:rPr>
          <w:rFonts w:ascii="Book Antiqua" w:hAnsi="Book Antiqua" w:cs="Times New Roman"/>
          <w:sz w:val="24"/>
          <w:szCs w:val="24"/>
        </w:rPr>
        <w:t xml:space="preserve"> data of patients, final results, and conclusion clearly were excluded after second thorough revision.</w:t>
      </w:r>
    </w:p>
    <w:p w14:paraId="7DAF694B" w14:textId="3E402753" w:rsidR="00715B9D" w:rsidRPr="00CD2F92" w:rsidRDefault="00715B9D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48AD5273" w14:textId="77777777" w:rsidR="00FF63DD" w:rsidRPr="00CD2F92" w:rsidRDefault="00715B9D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i/>
          <w:sz w:val="24"/>
          <w:szCs w:val="24"/>
          <w:lang w:eastAsia="zh-CN"/>
        </w:rPr>
      </w:pP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Types of included studies</w:t>
      </w:r>
    </w:p>
    <w:p w14:paraId="0F8C864F" w14:textId="31EFA807" w:rsidR="00715B9D" w:rsidRPr="00CD2F92" w:rsidRDefault="00715B9D" w:rsidP="00AB1FF8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eastAsia="Times New Roman" w:hAnsi="Book Antiqua" w:cs="Times New Roman"/>
          <w:sz w:val="24"/>
          <w:szCs w:val="24"/>
        </w:rPr>
        <w:t>After reviewing</w:t>
      </w:r>
      <w:r w:rsidR="005B1994" w:rsidRPr="00CD2F92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full tex</w:t>
      </w:r>
      <w:r w:rsidR="00FF63DD" w:rsidRPr="00CD2F92">
        <w:rPr>
          <w:rFonts w:ascii="Book Antiqua" w:eastAsia="Times New Roman" w:hAnsi="Book Antiqua" w:cs="Times New Roman"/>
          <w:sz w:val="24"/>
          <w:szCs w:val="24"/>
        </w:rPr>
        <w:t xml:space="preserve">t of 11 articles, seven of </w:t>
      </w:r>
      <w:proofErr w:type="gramStart"/>
      <w:r w:rsidR="00FF63DD" w:rsidRPr="00CD2F92">
        <w:rPr>
          <w:rFonts w:ascii="Book Antiqua" w:eastAsia="Times New Roman" w:hAnsi="Book Antiqua" w:cs="Times New Roman"/>
          <w:sz w:val="24"/>
          <w:szCs w:val="24"/>
        </w:rPr>
        <w:t>them</w:t>
      </w:r>
      <w:r w:rsidR="00231D57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231D57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12</w:t>
      </w:r>
      <w:r w:rsidR="00FF63DD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,</w:t>
      </w:r>
      <w:r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1</w:t>
      </w:r>
      <w:r w:rsidR="00C141FA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7-22</w:t>
      </w:r>
      <w:r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435720" w:rsidRPr="00CD2F92">
        <w:rPr>
          <w:rFonts w:ascii="Book Antiqua" w:eastAsia="Times New Roman" w:hAnsi="Book Antiqua" w:cs="Times New Roman"/>
          <w:sz w:val="24"/>
          <w:szCs w:val="24"/>
        </w:rPr>
        <w:t xml:space="preserve"> met the eligibility criteria of the review</w:t>
      </w:r>
      <w:r w:rsidR="006D6550" w:rsidRPr="00CD2F92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Two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studies were 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randomized </w:t>
      </w:r>
      <w:r w:rsidR="00CF0CA0" w:rsidRPr="00CD2F92">
        <w:rPr>
          <w:rFonts w:ascii="Book Antiqua" w:eastAsia="Times New Roman" w:hAnsi="Book Antiqua" w:cs="Times New Roman"/>
          <w:sz w:val="24"/>
          <w:szCs w:val="24"/>
        </w:rPr>
        <w:t xml:space="preserve">comparative </w:t>
      </w:r>
      <w:proofErr w:type="gramStart"/>
      <w:r w:rsidR="00CF0CA0" w:rsidRPr="00CD2F92">
        <w:rPr>
          <w:rFonts w:ascii="Book Antiqua" w:eastAsia="Times New Roman" w:hAnsi="Book Antiqua" w:cs="Times New Roman"/>
          <w:sz w:val="24"/>
          <w:szCs w:val="24"/>
        </w:rPr>
        <w:t>trials</w:t>
      </w:r>
      <w:r w:rsidR="00231D57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231D57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12</w:t>
      </w:r>
      <w:r w:rsidR="00FF63DD" w:rsidRPr="00CD2F92">
        <w:rPr>
          <w:rFonts w:ascii="Book Antiqua" w:eastAsia="Times New Roman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C141FA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20</w:t>
      </w:r>
      <w:r w:rsidR="00452395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CF0CA0" w:rsidRPr="00CD2F92">
        <w:rPr>
          <w:rFonts w:ascii="Book Antiqua" w:eastAsia="Times New Roman" w:hAnsi="Book Antiqua" w:cs="Times New Roman"/>
          <w:sz w:val="24"/>
          <w:szCs w:val="24"/>
        </w:rPr>
        <w:t>, c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omparing </w:t>
      </w:r>
      <w:r w:rsidR="00FF63DD" w:rsidRPr="00CD2F92">
        <w:rPr>
          <w:rFonts w:ascii="Book Antiqua" w:eastAsia="Times New Roman" w:hAnsi="Book Antiqua" w:cs="Times New Roman"/>
          <w:sz w:val="24"/>
          <w:szCs w:val="24"/>
        </w:rPr>
        <w:t>BTX-</w:t>
      </w:r>
      <w:r w:rsidR="009F27DE" w:rsidRPr="00CD2F92">
        <w:rPr>
          <w:rFonts w:ascii="Book Antiqua" w:eastAsia="Times New Roman" w:hAnsi="Book Antiqua" w:cs="Times New Roman"/>
          <w:sz w:val="24"/>
          <w:szCs w:val="24"/>
        </w:rPr>
        <w:t>A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injection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with 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BFB or partial division of</w:t>
      </w:r>
      <w:r w:rsidR="002018AB" w:rsidRPr="00CD2F92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puborectalis</w:t>
      </w:r>
      <w:proofErr w:type="spellEnd"/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muscle</w:t>
      </w:r>
      <w:r w:rsidR="006D6550" w:rsidRPr="00CD2F92">
        <w:rPr>
          <w:rFonts w:ascii="Book Antiqua" w:eastAsia="Times New Roman" w:hAnsi="Book Antiqua" w:cs="Times New Roman"/>
          <w:sz w:val="24"/>
          <w:szCs w:val="24"/>
        </w:rPr>
        <w:t>. The remaining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lastRenderedPageBreak/>
        <w:t>five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D6550" w:rsidRPr="00CD2F92">
        <w:rPr>
          <w:rFonts w:ascii="Book Antiqua" w:eastAsia="Times New Roman" w:hAnsi="Book Antiqua" w:cs="Times New Roman"/>
          <w:sz w:val="24"/>
          <w:szCs w:val="24"/>
        </w:rPr>
        <w:t>trials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were 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 xml:space="preserve">observational </w:t>
      </w:r>
      <w:r w:rsidR="002018AB" w:rsidRPr="00CD2F92">
        <w:rPr>
          <w:rFonts w:ascii="Book Antiqua" w:eastAsia="Times New Roman" w:hAnsi="Book Antiqua" w:cs="Times New Roman"/>
          <w:sz w:val="24"/>
          <w:szCs w:val="24"/>
        </w:rPr>
        <w:t xml:space="preserve">cohort 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studies assessing</w:t>
      </w:r>
      <w:r w:rsidR="00B4476C" w:rsidRPr="00CD2F92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efficacy and complications of </w:t>
      </w:r>
      <w:r w:rsidR="00FF63DD" w:rsidRPr="00CD2F92">
        <w:rPr>
          <w:rFonts w:ascii="Book Antiqua" w:eastAsia="Times New Roman" w:hAnsi="Book Antiqua" w:cs="Times New Roman"/>
          <w:sz w:val="24"/>
          <w:szCs w:val="24"/>
        </w:rPr>
        <w:t>BTX-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A injection</w:t>
      </w:r>
      <w:r w:rsidRPr="00CD2F92">
        <w:rPr>
          <w:rFonts w:ascii="Book Antiqua" w:eastAsia="Times New Roman" w:hAnsi="Book Antiqua" w:cs="Times New Roman"/>
          <w:sz w:val="24"/>
          <w:szCs w:val="24"/>
        </w:rPr>
        <w:t>.</w:t>
      </w:r>
      <w:r w:rsidR="00B206E8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1D092E10" w14:textId="7726D2C8" w:rsidR="00715B9D" w:rsidRPr="00CD2F92" w:rsidRDefault="00715B9D" w:rsidP="00FF63DD">
      <w:pPr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eastAsia="Times New Roman" w:hAnsi="Book Antiqua" w:cs="Times New Roman"/>
          <w:sz w:val="24"/>
          <w:szCs w:val="24"/>
        </w:rPr>
        <w:t>Unfortunately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,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due to </w:t>
      </w:r>
      <w:r w:rsidR="00ED469A" w:rsidRPr="00CD2F92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high degree of heterogeneity among the studies </w:t>
      </w:r>
      <w:r w:rsidR="00BD68BE" w:rsidRPr="00CD2F92">
        <w:rPr>
          <w:rFonts w:ascii="Book Antiqua" w:eastAsia="Times New Roman" w:hAnsi="Book Antiqua" w:cs="Times New Roman"/>
          <w:sz w:val="24"/>
          <w:szCs w:val="24"/>
        </w:rPr>
        <w:t>included a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formal meta-analysis could not be conducted in this review as 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two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studies were</w:t>
      </w:r>
      <w:r w:rsidR="00474CD8" w:rsidRPr="00CD2F92">
        <w:rPr>
          <w:rFonts w:ascii="Book Antiqua" w:eastAsia="Times New Roman" w:hAnsi="Book Antiqua" w:cs="Times New Roman"/>
          <w:sz w:val="24"/>
          <w:szCs w:val="24"/>
        </w:rPr>
        <w:t xml:space="preserve"> comparative and five 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were case series</w:t>
      </w:r>
      <w:r w:rsidR="00474CD8" w:rsidRPr="00CD2F92">
        <w:rPr>
          <w:rFonts w:ascii="Book Antiqua" w:eastAsia="Times New Roman" w:hAnsi="Book Antiqua" w:cs="Times New Roman"/>
          <w:sz w:val="24"/>
          <w:szCs w:val="24"/>
        </w:rPr>
        <w:t xml:space="preserve"> studies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.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I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n addition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,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t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he studies </w:t>
      </w:r>
      <w:r w:rsidR="00243E42" w:rsidRPr="00CD2F92">
        <w:rPr>
          <w:rFonts w:ascii="Book Antiqua" w:eastAsia="Times New Roman" w:hAnsi="Book Antiqua" w:cs="Times New Roman"/>
          <w:sz w:val="24"/>
          <w:szCs w:val="24"/>
        </w:rPr>
        <w:t>reviewed</w:t>
      </w:r>
      <w:r w:rsidR="00C02193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CD2F92">
        <w:rPr>
          <w:rFonts w:ascii="Book Antiqua" w:eastAsia="Times New Roman" w:hAnsi="Book Antiqua" w:cs="Times New Roman"/>
          <w:sz w:val="24"/>
          <w:szCs w:val="24"/>
        </w:rPr>
        <w:t>h</w:t>
      </w:r>
      <w:r w:rsidR="00C02193" w:rsidRPr="00CD2F92">
        <w:rPr>
          <w:rFonts w:ascii="Book Antiqua" w:eastAsia="Times New Roman" w:hAnsi="Book Antiqua" w:cs="Times New Roman"/>
          <w:sz w:val="24"/>
          <w:szCs w:val="24"/>
        </w:rPr>
        <w:t xml:space="preserve">ad </w:t>
      </w:r>
      <w:r w:rsidR="009101D7" w:rsidRPr="00CD2F92">
        <w:rPr>
          <w:rFonts w:ascii="Book Antiqua" w:eastAsia="Times New Roman" w:hAnsi="Book Antiqua" w:cs="Times New Roman"/>
          <w:sz w:val="24"/>
          <w:szCs w:val="24"/>
        </w:rPr>
        <w:t xml:space="preserve">different </w:t>
      </w:r>
      <w:r w:rsidR="00456FDC" w:rsidRPr="00CD2F92">
        <w:rPr>
          <w:rFonts w:ascii="Book Antiqua" w:eastAsia="Times New Roman" w:hAnsi="Book Antiqua" w:cs="Times New Roman"/>
          <w:sz w:val="24"/>
          <w:szCs w:val="24"/>
        </w:rPr>
        <w:t>methods</w:t>
      </w:r>
      <w:r w:rsidR="005B2FE2" w:rsidRPr="00CD2F92">
        <w:rPr>
          <w:rFonts w:ascii="Book Antiqua" w:eastAsia="Times New Roman" w:hAnsi="Book Antiqua" w:cs="Times New Roman"/>
          <w:sz w:val="24"/>
          <w:szCs w:val="24"/>
        </w:rPr>
        <w:t xml:space="preserve"> for assessment of imp</w:t>
      </w:r>
      <w:r w:rsidR="009101D7" w:rsidRPr="00CD2F92">
        <w:rPr>
          <w:rFonts w:ascii="Book Antiqua" w:eastAsia="Times New Roman" w:hAnsi="Book Antiqua" w:cs="Times New Roman"/>
          <w:sz w:val="24"/>
          <w:szCs w:val="24"/>
        </w:rPr>
        <w:t xml:space="preserve">rovement </w:t>
      </w:r>
      <w:r w:rsidR="002018AB" w:rsidRPr="00CD2F92"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proofErr w:type="spellStart"/>
      <w:r w:rsidR="002018AB" w:rsidRPr="00CD2F92">
        <w:rPr>
          <w:rFonts w:ascii="Book Antiqua" w:eastAsia="Times New Roman" w:hAnsi="Book Antiqua" w:cs="Times New Roman"/>
          <w:sz w:val="24"/>
          <w:szCs w:val="24"/>
        </w:rPr>
        <w:t>anismus</w:t>
      </w:r>
      <w:proofErr w:type="spellEnd"/>
      <w:r w:rsidR="002018AB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101D7" w:rsidRPr="00CD2F92">
        <w:rPr>
          <w:rFonts w:ascii="Book Antiqua" w:eastAsia="Times New Roman" w:hAnsi="Book Antiqua" w:cs="Times New Roman"/>
          <w:sz w:val="24"/>
          <w:szCs w:val="24"/>
        </w:rPr>
        <w:t xml:space="preserve">and variable </w:t>
      </w:r>
      <w:r w:rsidR="00456FDC" w:rsidRPr="00CD2F92">
        <w:rPr>
          <w:rFonts w:ascii="Book Antiqua" w:eastAsia="Times New Roman" w:hAnsi="Book Antiqua" w:cs="Times New Roman"/>
          <w:sz w:val="24"/>
          <w:szCs w:val="24"/>
        </w:rPr>
        <w:t>follow</w:t>
      </w:r>
      <w:r w:rsidR="00C02193" w:rsidRPr="00CD2F92">
        <w:rPr>
          <w:rFonts w:ascii="Book Antiqua" w:eastAsia="Times New Roman" w:hAnsi="Book Antiqua" w:cs="Times New Roman"/>
          <w:sz w:val="24"/>
          <w:szCs w:val="24"/>
        </w:rPr>
        <w:t>-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>up du</w:t>
      </w:r>
      <w:r w:rsidR="00C02193" w:rsidRPr="00CD2F92">
        <w:rPr>
          <w:rFonts w:ascii="Book Antiqua" w:eastAsia="Times New Roman" w:hAnsi="Book Antiqua" w:cs="Times New Roman"/>
          <w:sz w:val="24"/>
          <w:szCs w:val="24"/>
        </w:rPr>
        <w:t>rations</w:t>
      </w:r>
      <w:r w:rsidR="00243E42" w:rsidRPr="00CD2F92">
        <w:rPr>
          <w:rFonts w:ascii="Book Antiqua" w:eastAsia="Times New Roman" w:hAnsi="Book Antiqua" w:cs="Times New Roman"/>
          <w:sz w:val="24"/>
          <w:szCs w:val="24"/>
        </w:rPr>
        <w:t>.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520DED1C" w14:textId="77777777" w:rsidR="00FF63DD" w:rsidRPr="00CD2F92" w:rsidRDefault="00FF63DD" w:rsidP="00FF63DD">
      <w:pPr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7781E601" w14:textId="1B2D8364" w:rsidR="00FF2FF5" w:rsidRPr="00CD2F92" w:rsidRDefault="00715B9D" w:rsidP="00AB1FF8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Assessment </w:t>
      </w:r>
      <w:r w:rsidR="007B078B"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of the</w:t>
      </w: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 methodological quality and </w:t>
      </w:r>
      <w:r w:rsidR="007B078B"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risk of </w:t>
      </w: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bias within the studies</w:t>
      </w:r>
      <w:r w:rsidR="00FF2FF5"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 included</w:t>
      </w:r>
      <w:r w:rsidR="00FF2FF5" w:rsidRPr="00CD2F9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</w:p>
    <w:p w14:paraId="13FC09F8" w14:textId="08C2D3F9" w:rsidR="00715B9D" w:rsidRPr="00CD2F92" w:rsidRDefault="00715B9D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eastAsia="Times New Roman" w:hAnsi="Book Antiqua" w:cs="Times New Roman"/>
          <w:sz w:val="24"/>
          <w:szCs w:val="24"/>
        </w:rPr>
        <w:t>Two reviewers (</w:t>
      </w:r>
      <w:r w:rsidR="00DE11AC" w:rsidRPr="00CD2F92">
        <w:rPr>
          <w:rFonts w:ascii="Book Antiqua" w:hAnsi="Book Antiqua" w:cs="Times New Roman"/>
          <w:iCs/>
          <w:sz w:val="24"/>
          <w:szCs w:val="24"/>
        </w:rPr>
        <w:t>Emile</w:t>
      </w:r>
      <w:r w:rsidR="00DE11AC" w:rsidRPr="00CD2F92">
        <w:rPr>
          <w:rFonts w:ascii="Book Antiqua" w:hAnsi="Book Antiqua" w:cs="Times New Roman"/>
          <w:sz w:val="24"/>
          <w:szCs w:val="24"/>
        </w:rPr>
        <w:t xml:space="preserve"> S</w:t>
      </w:r>
      <w:r w:rsidR="00DE11AC" w:rsidRPr="00CD2F92">
        <w:rPr>
          <w:rFonts w:ascii="Book Antiqua" w:hAnsi="Book Antiqua" w:cs="Times New Roman" w:hint="eastAsia"/>
          <w:sz w:val="24"/>
          <w:szCs w:val="24"/>
          <w:lang w:eastAsia="zh-CN"/>
        </w:rPr>
        <w:t>H</w:t>
      </w:r>
      <w:r w:rsidR="00DE11A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E11AC" w:rsidRPr="00CD2F92">
        <w:rPr>
          <w:rFonts w:ascii="Book Antiqua" w:hAnsi="Book Antiqua" w:cs="Times New Roman" w:hint="eastAsia"/>
          <w:sz w:val="24"/>
          <w:szCs w:val="24"/>
          <w:lang w:eastAsia="zh-CN"/>
        </w:rPr>
        <w:t>and</w:t>
      </w:r>
      <w:r w:rsidR="00DE11AC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E11AC" w:rsidRPr="00CD2F92">
        <w:rPr>
          <w:rFonts w:ascii="Book Antiqua" w:hAnsi="Book Antiqua" w:cs="Times New Roman"/>
          <w:iCs/>
          <w:sz w:val="24"/>
          <w:szCs w:val="24"/>
        </w:rPr>
        <w:t>Elfeki</w:t>
      </w:r>
      <w:proofErr w:type="spellEnd"/>
      <w:r w:rsidR="00DE11A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E11AC" w:rsidRPr="00CD2F92">
        <w:rPr>
          <w:rFonts w:ascii="Book Antiqua" w:hAnsi="Book Antiqua" w:cs="Times New Roman"/>
          <w:sz w:val="24"/>
          <w:szCs w:val="24"/>
          <w:lang w:eastAsia="zh-CN"/>
        </w:rPr>
        <w:t>HA</w:t>
      </w:r>
      <w:r w:rsidRPr="00CD2F92">
        <w:rPr>
          <w:rFonts w:ascii="Book Antiqua" w:eastAsia="Times New Roman" w:hAnsi="Book Antiqua" w:cs="Times New Roman"/>
          <w:sz w:val="24"/>
          <w:szCs w:val="24"/>
        </w:rPr>
        <w:t>) have independently assessed the methodological quality and risk of bias in each study. The revised grading system of the Scottish Intercollegiate Guidelines Network (SIGN</w:t>
      </w:r>
      <w:r w:rsidR="00DE11AC" w:rsidRPr="00CD2F92">
        <w:rPr>
          <w:rFonts w:ascii="Book Antiqua" w:eastAsia="Times New Roman" w:hAnsi="Book Antiqua" w:cs="Times New Roman"/>
          <w:sz w:val="24"/>
          <w:szCs w:val="24"/>
        </w:rPr>
        <w:t>)</w:t>
      </w:r>
      <w:r w:rsidR="00452395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r w:rsidR="008E192A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23</w:t>
      </w:r>
      <w:r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was used to assess comparative studies. The checklist for the quality of case series of the National Institute for Health and Clinical Excellence (NICE)</w:t>
      </w:r>
      <w:r w:rsidR="00452395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r w:rsidR="00B06120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24</w:t>
      </w:r>
      <w:r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was used for assessment of case series studies. </w:t>
      </w:r>
      <w:r w:rsidR="001B70DE" w:rsidRPr="00CD2F92">
        <w:rPr>
          <w:rFonts w:ascii="Book Antiqua" w:eastAsia="Times New Roman" w:hAnsi="Book Antiqua" w:cs="Times New Roman"/>
          <w:sz w:val="24"/>
          <w:szCs w:val="24"/>
        </w:rPr>
        <w:t xml:space="preserve">Six </w:t>
      </w:r>
      <w:r w:rsidR="00DB2967" w:rsidRPr="00CD2F92">
        <w:rPr>
          <w:rFonts w:ascii="Book Antiqua" w:eastAsia="Times New Roman" w:hAnsi="Book Antiqua" w:cs="Times New Roman"/>
          <w:sz w:val="24"/>
          <w:szCs w:val="24"/>
        </w:rPr>
        <w:t>of the assessed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studies </w:t>
      </w:r>
      <w:r w:rsidR="00DB2967" w:rsidRPr="00CD2F92">
        <w:rPr>
          <w:rFonts w:ascii="Book Antiqua" w:eastAsia="Times New Roman" w:hAnsi="Book Antiqua" w:cs="Times New Roman"/>
          <w:sz w:val="24"/>
          <w:szCs w:val="24"/>
        </w:rPr>
        <w:t xml:space="preserve">were 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r w:rsidRPr="00CD2F92">
        <w:rPr>
          <w:rFonts w:ascii="Book Antiqua" w:eastAsia="Times New Roman" w:hAnsi="Book Antiqua" w:cs="Times New Roman"/>
          <w:sz w:val="24"/>
          <w:szCs w:val="24"/>
        </w:rPr>
        <w:t>fair quality</w:t>
      </w:r>
      <w:r w:rsidR="001B70DE" w:rsidRPr="00CD2F92">
        <w:rPr>
          <w:rFonts w:ascii="Book Antiqua" w:eastAsia="Times New Roman" w:hAnsi="Book Antiqua" w:cs="Times New Roman"/>
          <w:sz w:val="24"/>
          <w:szCs w:val="24"/>
        </w:rPr>
        <w:t xml:space="preserve"> and one</w:t>
      </w:r>
      <w:r w:rsidR="00CD73F0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="00CD73F0" w:rsidRPr="00CD2F92">
        <w:rPr>
          <w:rFonts w:ascii="Book Antiqua" w:eastAsia="Times New Roman" w:hAnsi="Book Antiqua" w:cs="Times New Roman"/>
          <w:sz w:val="24"/>
          <w:szCs w:val="24"/>
        </w:rPr>
        <w:t>study</w:t>
      </w:r>
      <w:r w:rsidR="00CD73F0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CD73F0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18]</w:t>
      </w:r>
      <w:r w:rsidR="00CD73F0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B70DE" w:rsidRPr="00CD2F92">
        <w:rPr>
          <w:rFonts w:ascii="Book Antiqua" w:eastAsia="Times New Roman" w:hAnsi="Book Antiqua" w:cs="Times New Roman"/>
          <w:sz w:val="24"/>
          <w:szCs w:val="24"/>
        </w:rPr>
        <w:t>was of good quality</w:t>
      </w:r>
      <w:r w:rsidR="00CD73F0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B0A57" w:rsidRPr="00CD2F92">
        <w:rPr>
          <w:rFonts w:ascii="Book Antiqua" w:eastAsia="Times New Roman" w:hAnsi="Book Antiqua" w:cs="Times New Roman"/>
          <w:sz w:val="24"/>
          <w:szCs w:val="24"/>
        </w:rPr>
        <w:t>(</w:t>
      </w:r>
      <w:r w:rsidR="00DE11AC" w:rsidRPr="00CD2F92">
        <w:rPr>
          <w:rFonts w:ascii="Book Antiqua" w:eastAsia="Times New Roman" w:hAnsi="Book Antiqua" w:cs="Times New Roman"/>
          <w:sz w:val="24"/>
          <w:szCs w:val="24"/>
        </w:rPr>
        <w:t>T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ables </w:t>
      </w:r>
      <w:r w:rsidR="002A468C" w:rsidRPr="00CD2F92">
        <w:rPr>
          <w:rFonts w:ascii="Book Antiqua" w:eastAsia="Times New Roman" w:hAnsi="Book Antiqua" w:cs="Times New Roman" w:hint="eastAsia"/>
          <w:sz w:val="24"/>
          <w:szCs w:val="24"/>
          <w:lang w:eastAsia="zh-CN"/>
        </w:rPr>
        <w:t>1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E11AC" w:rsidRPr="00CD2F92">
        <w:rPr>
          <w:rFonts w:ascii="Book Antiqua" w:eastAsia="Times New Roman" w:hAnsi="Book Antiqua" w:cs="Times New Roman"/>
          <w:sz w:val="24"/>
          <w:szCs w:val="24"/>
          <w:lang w:eastAsia="zh-CN"/>
        </w:rPr>
        <w:t>and</w:t>
      </w:r>
      <w:r w:rsidR="00452395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A468C" w:rsidRPr="00CD2F92">
        <w:rPr>
          <w:rFonts w:ascii="Book Antiqua" w:eastAsia="Times New Roman" w:hAnsi="Book Antiqua" w:cs="Times New Roman" w:hint="eastAsia"/>
          <w:sz w:val="24"/>
          <w:szCs w:val="24"/>
          <w:lang w:eastAsia="zh-CN"/>
        </w:rPr>
        <w:t>2</w:t>
      </w:r>
      <w:r w:rsidR="00AB0A57" w:rsidRPr="00CD2F92">
        <w:rPr>
          <w:rFonts w:ascii="Book Antiqua" w:eastAsia="Times New Roman" w:hAnsi="Book Antiqua" w:cs="Times New Roman"/>
          <w:sz w:val="24"/>
          <w:szCs w:val="24"/>
        </w:rPr>
        <w:t>)</w:t>
      </w:r>
      <w:r w:rsidR="00B95E7B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E11AC" w:rsidRPr="00CD2F92">
        <w:rPr>
          <w:rFonts w:ascii="Book Antiqua" w:eastAsia="Times New Roman" w:hAnsi="Book Antiqua" w:cs="Times New Roman"/>
          <w:sz w:val="24"/>
          <w:szCs w:val="24"/>
          <w:lang w:eastAsia="zh-CN"/>
        </w:rPr>
        <w:t>and</w:t>
      </w:r>
      <w:r w:rsidR="00AB0A57" w:rsidRPr="00CD2F92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r w:rsidR="00DE11AC" w:rsidRPr="00CD2F92">
        <w:rPr>
          <w:rFonts w:ascii="Book Antiqua" w:eastAsia="Times New Roman" w:hAnsi="Book Antiqua" w:cs="Times New Roman"/>
          <w:sz w:val="24"/>
          <w:szCs w:val="24"/>
        </w:rPr>
        <w:t>F</w:t>
      </w:r>
      <w:r w:rsidR="00AB0A57" w:rsidRPr="00CD2F92">
        <w:rPr>
          <w:rFonts w:ascii="Book Antiqua" w:eastAsia="Times New Roman" w:hAnsi="Book Antiqua" w:cs="Times New Roman"/>
          <w:sz w:val="24"/>
          <w:szCs w:val="24"/>
        </w:rPr>
        <w:t>i</w:t>
      </w:r>
      <w:r w:rsidRPr="00CD2F92">
        <w:rPr>
          <w:rFonts w:ascii="Book Antiqua" w:eastAsia="Times New Roman" w:hAnsi="Book Antiqua" w:cs="Times New Roman"/>
          <w:sz w:val="24"/>
          <w:szCs w:val="24"/>
        </w:rPr>
        <w:t>gure 2)</w:t>
      </w:r>
      <w:r w:rsidR="00AB0A57" w:rsidRPr="00CD2F92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F6CC3FE" w14:textId="77777777" w:rsidR="00DE11AC" w:rsidRPr="00CD2F92" w:rsidRDefault="00DE11AC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4717311B" w14:textId="77777777" w:rsidR="00715B9D" w:rsidRPr="00CD2F92" w:rsidRDefault="00715B9D" w:rsidP="00AB1FF8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Variables of interest</w:t>
      </w:r>
    </w:p>
    <w:p w14:paraId="5FC3B39F" w14:textId="3340EB7E" w:rsidR="00715B9D" w:rsidRPr="00CD2F92" w:rsidRDefault="000473A5" w:rsidP="00AB1FF8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We have </w:t>
      </w:r>
      <w:r w:rsidR="004E137E" w:rsidRPr="00CD2F92">
        <w:rPr>
          <w:rFonts w:ascii="Book Antiqua" w:eastAsia="Times New Roman" w:hAnsi="Book Antiqua" w:cs="Times New Roman"/>
          <w:sz w:val="24"/>
          <w:szCs w:val="24"/>
        </w:rPr>
        <w:t>extracted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the </w:t>
      </w:r>
      <w:r w:rsidR="00982E5A" w:rsidRPr="00CD2F92">
        <w:rPr>
          <w:rFonts w:ascii="Book Antiqua" w:eastAsia="Times New Roman" w:hAnsi="Book Antiqua" w:cs="Times New Roman"/>
          <w:sz w:val="24"/>
          <w:szCs w:val="24"/>
        </w:rPr>
        <w:t>following data</w:t>
      </w:r>
      <w:r w:rsidRPr="00CD2F92">
        <w:rPr>
          <w:rFonts w:ascii="Book Antiqua" w:eastAsia="Times New Roman" w:hAnsi="Book Antiqua" w:cs="Times New Roman"/>
          <w:sz w:val="24"/>
          <w:szCs w:val="24"/>
        </w:rPr>
        <w:t xml:space="preserve"> from each </w:t>
      </w:r>
      <w:r w:rsidR="004E137E" w:rsidRPr="00CD2F92">
        <w:rPr>
          <w:rFonts w:ascii="Book Antiqua" w:eastAsia="Times New Roman" w:hAnsi="Book Antiqua" w:cs="Times New Roman"/>
          <w:sz w:val="24"/>
          <w:szCs w:val="24"/>
        </w:rPr>
        <w:t>study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="008551DB" w:rsidRPr="00CD2F92">
        <w:rPr>
          <w:rFonts w:ascii="Book Antiqua" w:eastAsia="Times New Roman" w:hAnsi="Book Antiqua" w:cs="Times New Roman"/>
          <w:sz w:val="24"/>
          <w:szCs w:val="24"/>
        </w:rPr>
        <w:t>T</w:t>
      </w:r>
      <w:r w:rsidR="004E137E" w:rsidRPr="00CD2F92">
        <w:rPr>
          <w:rFonts w:ascii="Book Antiqua" w:eastAsia="Times New Roman" w:hAnsi="Book Antiqua" w:cs="Times New Roman"/>
          <w:sz w:val="24"/>
          <w:szCs w:val="24"/>
        </w:rPr>
        <w:t xml:space="preserve">he 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demographic data of </w:t>
      </w:r>
      <w:r w:rsidR="00982E5A" w:rsidRPr="00CD2F92">
        <w:rPr>
          <w:rFonts w:ascii="Book Antiqua" w:eastAsia="Times New Roman" w:hAnsi="Book Antiqua" w:cs="Times New Roman"/>
          <w:sz w:val="24"/>
          <w:szCs w:val="24"/>
        </w:rPr>
        <w:t xml:space="preserve">the patients, technique of </w:t>
      </w:r>
      <w:r w:rsidR="008551DB" w:rsidRPr="00CD2F92">
        <w:rPr>
          <w:rFonts w:ascii="Book Antiqua" w:eastAsia="Times New Roman" w:hAnsi="Book Antiqua" w:cs="Times New Roman"/>
          <w:sz w:val="24"/>
          <w:szCs w:val="24"/>
        </w:rPr>
        <w:t>BTX-</w:t>
      </w:r>
      <w:r w:rsidR="009F27DE" w:rsidRPr="00CD2F92">
        <w:rPr>
          <w:rFonts w:ascii="Book Antiqua" w:eastAsia="Times New Roman" w:hAnsi="Book Antiqua" w:cs="Times New Roman"/>
          <w:sz w:val="24"/>
          <w:szCs w:val="24"/>
        </w:rPr>
        <w:t>A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 injection and number of sessions</w:t>
      </w:r>
      <w:r w:rsidR="0077687A" w:rsidRPr="00CD2F92">
        <w:rPr>
          <w:rFonts w:ascii="Book Antiqua" w:eastAsia="Times New Roman" w:hAnsi="Book Antiqua" w:cs="Times New Roman"/>
          <w:sz w:val="24"/>
          <w:szCs w:val="24"/>
        </w:rPr>
        <w:t>, short-term and long-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term clinical improvement, post-injection changes in EMG, </w:t>
      </w:r>
      <w:proofErr w:type="spellStart"/>
      <w:r w:rsidR="00992743" w:rsidRPr="00CD2F92">
        <w:rPr>
          <w:rFonts w:ascii="Book Antiqua" w:eastAsia="Times New Roman" w:hAnsi="Book Antiqua" w:cs="Times New Roman"/>
          <w:sz w:val="24"/>
          <w:szCs w:val="24"/>
        </w:rPr>
        <w:t>defecography</w:t>
      </w:r>
      <w:proofErr w:type="spellEnd"/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, manometry, and balloon expulsion test, and complications </w:t>
      </w:r>
      <w:r w:rsidR="002A5CF3" w:rsidRPr="00CD2F92">
        <w:rPr>
          <w:rFonts w:ascii="Book Antiqua" w:eastAsia="Times New Roman" w:hAnsi="Book Antiqua" w:cs="Times New Roman"/>
          <w:sz w:val="24"/>
          <w:szCs w:val="24"/>
        </w:rPr>
        <w:t>recorded</w:t>
      </w:r>
      <w:r w:rsidR="008551DB" w:rsidRPr="00CD2F92">
        <w:rPr>
          <w:rFonts w:ascii="Book Antiqua" w:eastAsia="Times New Roman" w:hAnsi="Book Antiqua" w:cs="Times New Roman"/>
          <w:sz w:val="24"/>
          <w:szCs w:val="24"/>
        </w:rPr>
        <w:t xml:space="preserve"> after BTX-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>A injection.</w:t>
      </w:r>
    </w:p>
    <w:p w14:paraId="71CEBA4B" w14:textId="0BEF51F6" w:rsidR="00992743" w:rsidRPr="00CD2F92" w:rsidRDefault="002A5CF3" w:rsidP="008551DB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D2F92">
        <w:rPr>
          <w:rFonts w:ascii="Book Antiqua" w:eastAsia="Times New Roman" w:hAnsi="Book Antiqua" w:cs="Times New Roman"/>
          <w:sz w:val="24"/>
          <w:szCs w:val="24"/>
        </w:rPr>
        <w:t>The clinical</w:t>
      </w:r>
      <w:r w:rsidR="00EB38A3" w:rsidRPr="00CD2F92">
        <w:rPr>
          <w:rFonts w:ascii="Book Antiqua" w:eastAsia="Times New Roman" w:hAnsi="Book Antiqua" w:cs="Times New Roman"/>
          <w:sz w:val="24"/>
          <w:szCs w:val="24"/>
        </w:rPr>
        <w:t xml:space="preserve"> diagnostic criteria of </w:t>
      </w:r>
      <w:proofErr w:type="spellStart"/>
      <w:r w:rsidR="00EB38A3" w:rsidRPr="00CD2F92">
        <w:rPr>
          <w:rFonts w:ascii="Book Antiqua" w:eastAsia="Times New Roman" w:hAnsi="Book Antiqua" w:cs="Times New Roman"/>
          <w:sz w:val="24"/>
          <w:szCs w:val="24"/>
        </w:rPr>
        <w:t>anismus</w:t>
      </w:r>
      <w:proofErr w:type="spellEnd"/>
      <w:r w:rsidR="00EB38A3" w:rsidRPr="00CD2F92">
        <w:rPr>
          <w:rFonts w:ascii="Book Antiqua" w:eastAsia="Times New Roman" w:hAnsi="Book Antiqua" w:cs="Times New Roman"/>
          <w:sz w:val="24"/>
          <w:szCs w:val="24"/>
        </w:rPr>
        <w:t xml:space="preserve"> in the studies </w:t>
      </w:r>
      <w:r w:rsidR="00862460" w:rsidRPr="00CD2F92">
        <w:rPr>
          <w:rFonts w:ascii="Book Antiqua" w:eastAsia="Times New Roman" w:hAnsi="Book Antiqua" w:cs="Times New Roman"/>
          <w:sz w:val="24"/>
          <w:szCs w:val="24"/>
        </w:rPr>
        <w:t xml:space="preserve">included </w:t>
      </w:r>
      <w:r w:rsidR="00EB38A3" w:rsidRPr="00CD2F92">
        <w:rPr>
          <w:rFonts w:ascii="Book Antiqua" w:eastAsia="Times New Roman" w:hAnsi="Book Antiqua" w:cs="Times New Roman"/>
          <w:sz w:val="24"/>
          <w:szCs w:val="24"/>
        </w:rPr>
        <w:t xml:space="preserve">were based on the established Rome </w:t>
      </w:r>
      <w:proofErr w:type="gramStart"/>
      <w:r w:rsidR="00EB38A3" w:rsidRPr="00CD2F92">
        <w:rPr>
          <w:rFonts w:ascii="Book Antiqua" w:eastAsia="Times New Roman" w:hAnsi="Book Antiqua" w:cs="Times New Roman"/>
          <w:sz w:val="24"/>
          <w:szCs w:val="24"/>
        </w:rPr>
        <w:t>criteria</w:t>
      </w:r>
      <w:r w:rsidR="00EB38A3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B06120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25</w:t>
      </w:r>
      <w:r w:rsidR="00EB38A3" w:rsidRPr="00CD2F92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862460" w:rsidRPr="00CD2F92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5E7D0C" w:rsidRPr="00CD2F92">
        <w:rPr>
          <w:rFonts w:ascii="Book Antiqua" w:eastAsia="Times New Roman" w:hAnsi="Book Antiqua" w:cs="Times New Roman"/>
          <w:sz w:val="24"/>
          <w:szCs w:val="24"/>
        </w:rPr>
        <w:t>The s</w:t>
      </w:r>
      <w:r w:rsidR="00862460" w:rsidRPr="00CD2F92">
        <w:rPr>
          <w:rFonts w:ascii="Book Antiqua" w:eastAsia="Times New Roman" w:hAnsi="Book Antiqua" w:cs="Times New Roman"/>
          <w:sz w:val="24"/>
          <w:szCs w:val="24"/>
        </w:rPr>
        <w:t>hort-</w:t>
      </w:r>
      <w:r w:rsidR="005E7D0C" w:rsidRPr="00CD2F92">
        <w:rPr>
          <w:rFonts w:ascii="Book Antiqua" w:eastAsia="Times New Roman" w:hAnsi="Book Antiqua" w:cs="Times New Roman"/>
          <w:sz w:val="24"/>
          <w:szCs w:val="24"/>
        </w:rPr>
        <w:t>term and long-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>term clinical improvement</w:t>
      </w:r>
      <w:r w:rsidR="008551DB" w:rsidRPr="00CD2F92">
        <w:rPr>
          <w:rFonts w:ascii="Book Antiqua" w:eastAsia="Times New Roman" w:hAnsi="Book Antiqua" w:cs="Times New Roman"/>
          <w:sz w:val="24"/>
          <w:szCs w:val="24"/>
          <w:lang w:eastAsia="zh-CN"/>
        </w:rPr>
        <w:t>s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 were defined as the subjective feeling of improveme</w:t>
      </w:r>
      <w:r w:rsidR="003F156A" w:rsidRPr="00CD2F92">
        <w:rPr>
          <w:rFonts w:ascii="Book Antiqua" w:eastAsia="Times New Roman" w:hAnsi="Book Antiqua" w:cs="Times New Roman"/>
          <w:sz w:val="24"/>
          <w:szCs w:val="24"/>
        </w:rPr>
        <w:t>nt of symptoms within one month</w:t>
      </w:r>
      <w:r w:rsidR="00992743" w:rsidRPr="00CD2F92">
        <w:rPr>
          <w:rFonts w:ascii="Book Antiqua" w:eastAsia="Times New Roman" w:hAnsi="Book Antiqua" w:cs="Times New Roman"/>
          <w:sz w:val="24"/>
          <w:szCs w:val="24"/>
        </w:rPr>
        <w:t xml:space="preserve">, and four months after injection, respectively. </w:t>
      </w:r>
    </w:p>
    <w:p w14:paraId="22CDBFCA" w14:textId="77777777" w:rsidR="00A731CB" w:rsidRPr="00CD2F92" w:rsidRDefault="00A731CB" w:rsidP="00AB1FF8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4A437BA1" w14:textId="53C39ED4" w:rsidR="00715B9D" w:rsidRPr="00CD2F92" w:rsidRDefault="00715B9D" w:rsidP="00AB1FF8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 xml:space="preserve">Statistical </w:t>
      </w:r>
      <w:r w:rsidR="008551DB"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a</w:t>
      </w:r>
      <w:r w:rsidRPr="00CD2F92">
        <w:rPr>
          <w:rFonts w:ascii="Book Antiqua" w:eastAsia="Times New Roman" w:hAnsi="Book Antiqua" w:cs="Times New Roman"/>
          <w:b/>
          <w:bCs/>
          <w:i/>
          <w:sz w:val="24"/>
          <w:szCs w:val="24"/>
        </w:rPr>
        <w:t>nalysis</w:t>
      </w:r>
    </w:p>
    <w:p w14:paraId="58FFBE3F" w14:textId="303027E6" w:rsidR="003030D9" w:rsidRPr="00CD2F92" w:rsidRDefault="0030558E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Cs/>
          <w:sz w:val="24"/>
          <w:szCs w:val="24"/>
        </w:rPr>
        <w:lastRenderedPageBreak/>
        <w:t xml:space="preserve">The statistical methods </w:t>
      </w:r>
      <w:r w:rsidR="00633B4B" w:rsidRPr="00CD2F92">
        <w:rPr>
          <w:rFonts w:ascii="Book Antiqua" w:hAnsi="Book Antiqua" w:cs="Times New Roman"/>
          <w:bCs/>
          <w:sz w:val="24"/>
          <w:szCs w:val="24"/>
        </w:rPr>
        <w:t>of this study were reviewed by P</w:t>
      </w:r>
      <w:r w:rsidRPr="00CD2F92">
        <w:rPr>
          <w:rFonts w:ascii="Book Antiqua" w:hAnsi="Book Antiqua" w:cs="Times New Roman"/>
          <w:bCs/>
          <w:sz w:val="24"/>
          <w:szCs w:val="24"/>
        </w:rPr>
        <w:t xml:space="preserve">rofessor </w:t>
      </w:r>
      <w:proofErr w:type="spellStart"/>
      <w:r w:rsidRPr="00CD2F92">
        <w:rPr>
          <w:rFonts w:ascii="Book Antiqua" w:hAnsi="Book Antiqua" w:cs="Times New Roman"/>
          <w:bCs/>
          <w:sz w:val="24"/>
          <w:szCs w:val="24"/>
        </w:rPr>
        <w:t>Basem</w:t>
      </w:r>
      <w:proofErr w:type="spellEnd"/>
      <w:r w:rsidRPr="00CD2F92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bCs/>
          <w:sz w:val="24"/>
          <w:szCs w:val="24"/>
        </w:rPr>
        <w:t>Eldeek</w:t>
      </w:r>
      <w:proofErr w:type="spellEnd"/>
      <w:r w:rsidRPr="00CD2F92">
        <w:rPr>
          <w:rFonts w:ascii="Book Antiqua" w:hAnsi="Book Antiqua" w:cs="Times New Roman"/>
          <w:bCs/>
          <w:sz w:val="24"/>
          <w:szCs w:val="24"/>
        </w:rPr>
        <w:t xml:space="preserve">, PhD, Mansoura University, </w:t>
      </w:r>
      <w:proofErr w:type="gramStart"/>
      <w:r w:rsidRPr="00CD2F92">
        <w:rPr>
          <w:rFonts w:ascii="Book Antiqua" w:hAnsi="Book Antiqua" w:cs="Times New Roman"/>
          <w:bCs/>
          <w:sz w:val="24"/>
          <w:szCs w:val="24"/>
        </w:rPr>
        <w:t>Faculty</w:t>
      </w:r>
      <w:proofErr w:type="gramEnd"/>
      <w:r w:rsidRPr="00CD2F92">
        <w:rPr>
          <w:rFonts w:ascii="Book Antiqua" w:hAnsi="Book Antiqua" w:cs="Times New Roman"/>
          <w:bCs/>
          <w:sz w:val="24"/>
          <w:szCs w:val="24"/>
        </w:rPr>
        <w:t xml:space="preserve"> of medicine. 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>Data were extracted from the original</w:t>
      </w:r>
      <w:r w:rsidR="00F32FD5" w:rsidRPr="00CD2F92">
        <w:rPr>
          <w:rFonts w:ascii="Book Antiqua" w:eastAsia="Times New Roman" w:hAnsi="Book Antiqua" w:cs="Times New Roman"/>
          <w:sz w:val="24"/>
          <w:szCs w:val="24"/>
        </w:rPr>
        <w:t xml:space="preserve"> articles into fields of Microsoft Excel spreadsheet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>. SPSS (Statistical Package for Soc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ial Science) version 22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533F0" w:rsidRPr="00CD2F92">
        <w:rPr>
          <w:rFonts w:ascii="Book Antiqua" w:eastAsia="Times New Roman" w:hAnsi="Book Antiqua" w:cs="Times New Roman"/>
          <w:sz w:val="24"/>
          <w:szCs w:val="24"/>
        </w:rPr>
        <w:t xml:space="preserve">under Microsoft Windows 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>was used in the analysis of</w:t>
      </w:r>
      <w:r w:rsidR="00AB73AE" w:rsidRPr="00CD2F92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 xml:space="preserve"> collected data. Variables were expressed 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>as median</w:t>
      </w:r>
      <w:r w:rsidR="009533F0" w:rsidRPr="00CD2F92">
        <w:rPr>
          <w:rFonts w:ascii="Book Antiqua" w:eastAsia="Times New Roman" w:hAnsi="Book Antiqua" w:cs="Times New Roman"/>
          <w:sz w:val="24"/>
          <w:szCs w:val="24"/>
        </w:rPr>
        <w:t xml:space="preserve">, normal </w:t>
      </w:r>
      <w:r w:rsidR="00EB2A15" w:rsidRPr="00CD2F92">
        <w:rPr>
          <w:rFonts w:ascii="Book Antiqua" w:eastAsia="Times New Roman" w:hAnsi="Book Antiqua" w:cs="Times New Roman"/>
          <w:sz w:val="24"/>
          <w:szCs w:val="24"/>
        </w:rPr>
        <w:t>range,</w:t>
      </w:r>
      <w:r w:rsidR="00265CA9" w:rsidRPr="00CD2F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 xml:space="preserve">and percentage of patients reported in each variable. </w:t>
      </w:r>
      <w:r w:rsidR="00715B9D" w:rsidRPr="00CD2F92">
        <w:rPr>
          <w:rFonts w:ascii="Book Antiqua" w:eastAsia="Times New Roman" w:hAnsi="Book Antiqua" w:cs="Times New Roman"/>
          <w:i/>
          <w:sz w:val="24"/>
          <w:szCs w:val="24"/>
        </w:rPr>
        <w:t xml:space="preserve">P </w:t>
      </w:r>
      <w:r w:rsidR="00715B9D" w:rsidRPr="00CD2F92">
        <w:rPr>
          <w:rFonts w:ascii="Book Antiqua" w:eastAsia="Times New Roman" w:hAnsi="Book Antiqua" w:cs="Times New Roman"/>
          <w:sz w:val="24"/>
          <w:szCs w:val="24"/>
        </w:rPr>
        <w:t xml:space="preserve">value less than 0.05 was considered significant. </w:t>
      </w:r>
    </w:p>
    <w:p w14:paraId="42776FCE" w14:textId="77777777" w:rsidR="008551DB" w:rsidRPr="00CD2F92" w:rsidRDefault="008551DB" w:rsidP="00AB1FF8">
      <w:pPr>
        <w:spacing w:after="0" w:line="360" w:lineRule="auto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zh-CN"/>
        </w:rPr>
      </w:pPr>
    </w:p>
    <w:p w14:paraId="4A146002" w14:textId="26A14B8C" w:rsidR="000A50CE" w:rsidRPr="00CD2F92" w:rsidRDefault="008551DB" w:rsidP="00AB1FF8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t>RESULTS</w:t>
      </w:r>
    </w:p>
    <w:p w14:paraId="0AB40239" w14:textId="42EB7E53" w:rsidR="009F43A7" w:rsidRPr="00CD2F92" w:rsidRDefault="005A3271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iCs/>
          <w:sz w:val="24"/>
          <w:szCs w:val="24"/>
        </w:rPr>
        <w:t>Characteristics of the</w:t>
      </w:r>
      <w:r w:rsidR="000A50CE" w:rsidRPr="00CD2F92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studies and</w:t>
      </w:r>
      <w:r w:rsidR="00AB73AE" w:rsidRPr="00CD2F92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the</w:t>
      </w:r>
      <w:r w:rsidR="000A50CE" w:rsidRPr="00CD2F92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patients</w:t>
      </w:r>
    </w:p>
    <w:p w14:paraId="36C601D9" w14:textId="54830A09" w:rsidR="00992743" w:rsidRPr="00CD2F92" w:rsidRDefault="000A50CE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Seven studies met the inclusion criteria of this review and were included. Two studies were retrospective and five were prospective</w:t>
      </w:r>
      <w:r w:rsidR="002C7B36" w:rsidRPr="00CD2F92">
        <w:rPr>
          <w:rFonts w:ascii="Book Antiqua" w:hAnsi="Book Antiqua" w:cs="Times New Roman"/>
          <w:sz w:val="24"/>
          <w:szCs w:val="24"/>
        </w:rPr>
        <w:t>.</w:t>
      </w:r>
      <w:r w:rsidR="006663A4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27751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663A4" w:rsidRPr="00CD2F92">
        <w:rPr>
          <w:rFonts w:ascii="Book Antiqua" w:hAnsi="Book Antiqua" w:cs="Times New Roman"/>
          <w:sz w:val="24"/>
          <w:szCs w:val="24"/>
        </w:rPr>
        <w:t>median duration of follow-up was 14.6</w:t>
      </w:r>
      <w:r w:rsidR="0027751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B328A" w:rsidRPr="00CD2F92">
        <w:rPr>
          <w:rFonts w:ascii="Book Antiqua" w:hAnsi="Book Antiqua" w:cs="Times New Roman"/>
          <w:sz w:val="24"/>
          <w:szCs w:val="24"/>
        </w:rPr>
        <w:t>(range, 6-</w:t>
      </w:r>
      <w:r w:rsidR="0027751B" w:rsidRPr="00CD2F92">
        <w:rPr>
          <w:rFonts w:ascii="Book Antiqua" w:hAnsi="Book Antiqua" w:cs="Times New Roman"/>
          <w:sz w:val="24"/>
          <w:szCs w:val="24"/>
        </w:rPr>
        <w:t>19.2</w:t>
      </w:r>
      <w:r w:rsidR="006663A4" w:rsidRPr="00CD2F92">
        <w:rPr>
          <w:rFonts w:ascii="Book Antiqua" w:hAnsi="Book Antiqua" w:cs="Times New Roman"/>
          <w:sz w:val="24"/>
          <w:szCs w:val="24"/>
        </w:rPr>
        <w:t>) mo.</w:t>
      </w:r>
    </w:p>
    <w:p w14:paraId="6541C410" w14:textId="3235993A" w:rsidR="00BF49BC" w:rsidRPr="00CD2F92" w:rsidRDefault="00AB73AE" w:rsidP="008551DB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>The studies</w:t>
      </w:r>
      <w:r w:rsidR="00E54B12" w:rsidRPr="00CD2F92">
        <w:rPr>
          <w:rFonts w:ascii="Book Antiqua" w:hAnsi="Book Antiqua" w:cs="Times New Roman"/>
          <w:sz w:val="24"/>
          <w:szCs w:val="24"/>
        </w:rPr>
        <w:t xml:space="preserve"> comprised 189 patients who were</w:t>
      </w:r>
      <w:r w:rsidR="000A50CE" w:rsidRPr="00CD2F92">
        <w:rPr>
          <w:rFonts w:ascii="Book Antiqua" w:hAnsi="Book Antiqua" w:cs="Times New Roman"/>
          <w:sz w:val="24"/>
          <w:szCs w:val="24"/>
        </w:rPr>
        <w:t xml:space="preserve"> 108</w:t>
      </w:r>
      <w:r w:rsidR="001A3608" w:rsidRPr="00CD2F92">
        <w:rPr>
          <w:rFonts w:ascii="Book Antiqua" w:hAnsi="Book Antiqua" w:cs="Times New Roman"/>
          <w:sz w:val="24"/>
          <w:szCs w:val="24"/>
        </w:rPr>
        <w:t xml:space="preserve"> (57%)</w:t>
      </w:r>
      <w:r w:rsidRPr="00CD2F92">
        <w:rPr>
          <w:rFonts w:ascii="Book Antiqua" w:hAnsi="Book Antiqua" w:cs="Times New Roman"/>
          <w:sz w:val="24"/>
          <w:szCs w:val="24"/>
        </w:rPr>
        <w:t xml:space="preserve"> female</w:t>
      </w:r>
      <w:r w:rsidR="000A50CE" w:rsidRPr="00CD2F92">
        <w:rPr>
          <w:rFonts w:ascii="Book Antiqua" w:hAnsi="Book Antiqua" w:cs="Times New Roman"/>
          <w:sz w:val="24"/>
          <w:szCs w:val="24"/>
        </w:rPr>
        <w:t xml:space="preserve"> and 81</w:t>
      </w:r>
      <w:r w:rsidR="001A3608" w:rsidRPr="00CD2F92">
        <w:rPr>
          <w:rFonts w:ascii="Book Antiqua" w:hAnsi="Book Antiqua" w:cs="Times New Roman"/>
          <w:sz w:val="24"/>
          <w:szCs w:val="24"/>
        </w:rPr>
        <w:t xml:space="preserve"> (43%)</w:t>
      </w:r>
      <w:r w:rsidR="000A50CE" w:rsidRPr="00CD2F92">
        <w:rPr>
          <w:rFonts w:ascii="Book Antiqua" w:hAnsi="Book Antiqua" w:cs="Times New Roman"/>
          <w:sz w:val="24"/>
          <w:szCs w:val="24"/>
        </w:rPr>
        <w:t xml:space="preserve"> male with</w:t>
      </w:r>
      <w:r w:rsidR="001A3608" w:rsidRPr="00CD2F92">
        <w:rPr>
          <w:rFonts w:ascii="Book Antiqua" w:hAnsi="Book Antiqua" w:cs="Times New Roman"/>
          <w:sz w:val="24"/>
          <w:szCs w:val="24"/>
        </w:rPr>
        <w:t xml:space="preserve"> a female</w:t>
      </w:r>
      <w:r w:rsidRPr="00CD2F92">
        <w:rPr>
          <w:rFonts w:ascii="Book Antiqua" w:hAnsi="Book Antiqua" w:cs="Times New Roman"/>
          <w:sz w:val="24"/>
          <w:szCs w:val="24"/>
        </w:rPr>
        <w:t>-</w:t>
      </w:r>
      <w:r w:rsidR="001A3608" w:rsidRPr="00CD2F92">
        <w:rPr>
          <w:rFonts w:ascii="Book Antiqua" w:hAnsi="Book Antiqua" w:cs="Times New Roman"/>
          <w:sz w:val="24"/>
          <w:szCs w:val="24"/>
        </w:rPr>
        <w:t>to</w:t>
      </w:r>
      <w:r w:rsidRPr="00CD2F92">
        <w:rPr>
          <w:rFonts w:ascii="Book Antiqua" w:hAnsi="Book Antiqua" w:cs="Times New Roman"/>
          <w:sz w:val="24"/>
          <w:szCs w:val="24"/>
        </w:rPr>
        <w:t>-</w:t>
      </w:r>
      <w:r w:rsidR="001A3608" w:rsidRPr="00CD2F92">
        <w:rPr>
          <w:rFonts w:ascii="Book Antiqua" w:hAnsi="Book Antiqua" w:cs="Times New Roman"/>
          <w:sz w:val="24"/>
          <w:szCs w:val="24"/>
        </w:rPr>
        <w:t>male ratio</w:t>
      </w:r>
      <w:r w:rsidR="000A50CE" w:rsidRPr="00CD2F92">
        <w:rPr>
          <w:rFonts w:ascii="Book Antiqua" w:hAnsi="Book Antiqua" w:cs="Times New Roman"/>
          <w:sz w:val="24"/>
          <w:szCs w:val="24"/>
        </w:rPr>
        <w:t xml:space="preserve"> of 1.3:1.</w:t>
      </w:r>
      <w:r w:rsidR="008B691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B5B3F" w:rsidRPr="00CD2F92">
        <w:rPr>
          <w:rFonts w:ascii="Book Antiqua" w:hAnsi="Book Antiqua" w:cs="Times New Roman"/>
          <w:sz w:val="24"/>
          <w:szCs w:val="24"/>
        </w:rPr>
        <w:t>The median</w:t>
      </w:r>
      <w:r w:rsidR="008B6919" w:rsidRPr="00CD2F92">
        <w:rPr>
          <w:rFonts w:ascii="Book Antiqua" w:hAnsi="Book Antiqua" w:cs="Times New Roman"/>
          <w:sz w:val="24"/>
          <w:szCs w:val="24"/>
        </w:rPr>
        <w:t xml:space="preserve"> age of</w:t>
      </w:r>
      <w:r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8B6919" w:rsidRPr="00CD2F92">
        <w:rPr>
          <w:rFonts w:ascii="Book Antiqua" w:hAnsi="Book Antiqua" w:cs="Times New Roman"/>
          <w:sz w:val="24"/>
          <w:szCs w:val="24"/>
        </w:rPr>
        <w:t xml:space="preserve"> patie</w:t>
      </w:r>
      <w:r w:rsidR="00CD7AEC" w:rsidRPr="00CD2F92">
        <w:rPr>
          <w:rFonts w:ascii="Book Antiqua" w:hAnsi="Book Antiqua" w:cs="Times New Roman"/>
          <w:sz w:val="24"/>
          <w:szCs w:val="24"/>
        </w:rPr>
        <w:t>nts was 41.</w:t>
      </w:r>
      <w:r w:rsidR="008B6919" w:rsidRPr="00CD2F92">
        <w:rPr>
          <w:rFonts w:ascii="Book Antiqua" w:hAnsi="Book Antiqua" w:cs="Times New Roman"/>
          <w:sz w:val="24"/>
          <w:szCs w:val="24"/>
        </w:rPr>
        <w:t>2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 (range, 23.7</w:t>
      </w:r>
      <w:r w:rsidR="00406ED7" w:rsidRPr="00CD2F92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5B5B3F" w:rsidRPr="00CD2F92">
        <w:rPr>
          <w:rFonts w:ascii="Book Antiqua" w:hAnsi="Book Antiqua" w:cs="Times New Roman"/>
          <w:sz w:val="24"/>
          <w:szCs w:val="24"/>
        </w:rPr>
        <w:t>56) y</w:t>
      </w:r>
      <w:r w:rsidR="008B6919" w:rsidRPr="00CD2F92">
        <w:rPr>
          <w:rFonts w:ascii="Book Antiqua" w:hAnsi="Book Antiqua" w:cs="Times New Roman"/>
          <w:sz w:val="24"/>
          <w:szCs w:val="24"/>
        </w:rPr>
        <w:t>ears</w:t>
      </w:r>
      <w:r w:rsidR="005B5B3F" w:rsidRPr="00CD2F92">
        <w:rPr>
          <w:rFonts w:ascii="Book Antiqua" w:hAnsi="Book Antiqua" w:cs="Times New Roman"/>
          <w:sz w:val="24"/>
          <w:szCs w:val="24"/>
        </w:rPr>
        <w:t>.</w:t>
      </w:r>
      <w:r w:rsidR="007C2FA5" w:rsidRPr="00CD2F92">
        <w:rPr>
          <w:rFonts w:ascii="Book Antiqua" w:hAnsi="Book Antiqua" w:cs="Times New Roman"/>
          <w:sz w:val="24"/>
          <w:szCs w:val="24"/>
        </w:rPr>
        <w:t xml:space="preserve"> All patients complained of symptoms of outlet obstruction</w:t>
      </w:r>
      <w:r w:rsidR="001A3608" w:rsidRPr="00CD2F92">
        <w:rPr>
          <w:rFonts w:ascii="Book Antiqua" w:hAnsi="Book Antiqua" w:cs="Times New Roman"/>
          <w:sz w:val="24"/>
          <w:szCs w:val="24"/>
        </w:rPr>
        <w:t xml:space="preserve"> constipation</w:t>
      </w:r>
      <w:r w:rsidR="00F3044F" w:rsidRPr="00CD2F92">
        <w:rPr>
          <w:rFonts w:ascii="Book Antiqua" w:hAnsi="Book Antiqua" w:cs="Times New Roman"/>
          <w:sz w:val="24"/>
          <w:szCs w:val="24"/>
        </w:rPr>
        <w:t xml:space="preserve"> for a median duration of 69.1 (range, 28-105.6) </w:t>
      </w:r>
      <w:r w:rsidR="007C2FA5" w:rsidRPr="00CD2F92">
        <w:rPr>
          <w:rFonts w:ascii="Book Antiqua" w:hAnsi="Book Antiqua" w:cs="Times New Roman"/>
          <w:sz w:val="24"/>
          <w:szCs w:val="24"/>
        </w:rPr>
        <w:t>months</w:t>
      </w:r>
      <w:r w:rsidR="00F3044F" w:rsidRPr="00CD2F92">
        <w:rPr>
          <w:rFonts w:ascii="Book Antiqua" w:hAnsi="Book Antiqua" w:cs="Times New Roman"/>
          <w:sz w:val="24"/>
          <w:szCs w:val="24"/>
        </w:rPr>
        <w:t>.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A069B" w:rsidRPr="00CD2F92">
        <w:rPr>
          <w:rFonts w:ascii="Book Antiqua" w:hAnsi="Book Antiqua" w:cs="Times New Roman"/>
          <w:sz w:val="24"/>
          <w:szCs w:val="24"/>
        </w:rPr>
        <w:t>The characteristics of each</w:t>
      </w:r>
      <w:r w:rsidR="005C4F2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A069B" w:rsidRPr="00CD2F92">
        <w:rPr>
          <w:rFonts w:ascii="Book Antiqua" w:hAnsi="Book Antiqua" w:cs="Times New Roman"/>
          <w:sz w:val="24"/>
          <w:szCs w:val="24"/>
        </w:rPr>
        <w:t>study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A069B" w:rsidRPr="00CD2F92">
        <w:rPr>
          <w:rFonts w:ascii="Book Antiqua" w:hAnsi="Book Antiqua" w:cs="Times New Roman"/>
          <w:sz w:val="24"/>
          <w:szCs w:val="24"/>
        </w:rPr>
        <w:t>are</w:t>
      </w:r>
      <w:r w:rsidR="005C4F2B" w:rsidRPr="00CD2F92">
        <w:rPr>
          <w:rFonts w:ascii="Book Antiqua" w:hAnsi="Book Antiqua" w:cs="Times New Roman"/>
          <w:sz w:val="24"/>
          <w:szCs w:val="24"/>
        </w:rPr>
        <w:t xml:space="preserve"> shown in </w:t>
      </w:r>
      <w:r w:rsidR="00406ED7" w:rsidRPr="00CD2F92">
        <w:rPr>
          <w:rFonts w:ascii="Book Antiqua" w:hAnsi="Book Antiqua" w:cs="Times New Roman"/>
          <w:sz w:val="24"/>
          <w:szCs w:val="24"/>
        </w:rPr>
        <w:t>T</w:t>
      </w:r>
      <w:r w:rsidR="005C4F2B" w:rsidRPr="00CD2F92">
        <w:rPr>
          <w:rFonts w:ascii="Book Antiqua" w:hAnsi="Book Antiqua" w:cs="Times New Roman"/>
          <w:sz w:val="24"/>
          <w:szCs w:val="24"/>
        </w:rPr>
        <w:t>able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2A468C" w:rsidRPr="00CD2F92">
        <w:rPr>
          <w:rFonts w:ascii="Book Antiqua" w:hAnsi="Book Antiqua" w:cs="Times New Roman" w:hint="eastAsia"/>
          <w:sz w:val="24"/>
          <w:szCs w:val="24"/>
          <w:lang w:eastAsia="zh-CN"/>
        </w:rPr>
        <w:t>3</w:t>
      </w:r>
      <w:r w:rsidR="0016765E" w:rsidRPr="00CD2F92">
        <w:rPr>
          <w:rFonts w:ascii="Book Antiqua" w:hAnsi="Book Antiqua" w:cs="Times New Roman"/>
          <w:sz w:val="24"/>
          <w:szCs w:val="24"/>
        </w:rPr>
        <w:t>.</w:t>
      </w:r>
      <w:r w:rsidR="003E190A" w:rsidRPr="00CD2F9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06ED7" w:rsidRPr="00CD2F92">
        <w:rPr>
          <w:rFonts w:ascii="Book Antiqua" w:hAnsi="Book Antiqua" w:cs="Times New Roman"/>
          <w:sz w:val="24"/>
          <w:szCs w:val="24"/>
        </w:rPr>
        <w:t xml:space="preserve">Only in two </w:t>
      </w:r>
      <w:proofErr w:type="gramStart"/>
      <w:r w:rsidR="00406ED7" w:rsidRPr="00CD2F92">
        <w:rPr>
          <w:rFonts w:ascii="Book Antiqua" w:hAnsi="Book Antiqua" w:cs="Times New Roman"/>
          <w:sz w:val="24"/>
          <w:szCs w:val="24"/>
        </w:rPr>
        <w:t>studies</w:t>
      </w:r>
      <w:r w:rsidR="003B0CD6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97A5C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406ED7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6713E3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3B0CD6" w:rsidRPr="00CD2F92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3B0CD6" w:rsidRPr="00CD2F92">
        <w:rPr>
          <w:rFonts w:ascii="Book Antiqua" w:hAnsi="Book Antiqua" w:cs="Times New Roman"/>
          <w:sz w:val="24"/>
          <w:szCs w:val="24"/>
        </w:rPr>
        <w:t>p</w:t>
      </w:r>
      <w:r w:rsidR="001B70DE" w:rsidRPr="00CD2F92">
        <w:rPr>
          <w:rFonts w:ascii="Book Antiqua" w:hAnsi="Book Antiqua" w:cs="Times New Roman"/>
          <w:sz w:val="24"/>
          <w:szCs w:val="24"/>
        </w:rPr>
        <w:t xml:space="preserve">atients </w:t>
      </w:r>
      <w:r w:rsidR="001C77B2" w:rsidRPr="00CD2F92">
        <w:rPr>
          <w:rFonts w:ascii="Book Antiqua" w:hAnsi="Book Antiqua" w:cs="Times New Roman"/>
          <w:sz w:val="24"/>
          <w:szCs w:val="24"/>
        </w:rPr>
        <w:t>completed</w:t>
      </w:r>
      <w:r w:rsidR="001B70DE" w:rsidRPr="00CD2F92">
        <w:rPr>
          <w:rFonts w:ascii="Book Antiqua" w:hAnsi="Book Antiqua" w:cs="Times New Roman"/>
          <w:sz w:val="24"/>
          <w:szCs w:val="24"/>
        </w:rPr>
        <w:t xml:space="preserve"> a </w:t>
      </w:r>
      <w:r w:rsidR="00902A4B" w:rsidRPr="00CD2F92">
        <w:rPr>
          <w:rFonts w:ascii="Book Antiqua" w:hAnsi="Book Antiqua" w:cs="Times New Roman"/>
          <w:sz w:val="24"/>
          <w:szCs w:val="24"/>
        </w:rPr>
        <w:t>cour</w:t>
      </w:r>
      <w:r w:rsidR="001C77B2" w:rsidRPr="00CD2F92">
        <w:rPr>
          <w:rFonts w:ascii="Book Antiqua" w:hAnsi="Book Antiqua" w:cs="Times New Roman"/>
          <w:sz w:val="24"/>
          <w:szCs w:val="24"/>
        </w:rPr>
        <w:t xml:space="preserve">se of </w:t>
      </w:r>
      <w:r w:rsidR="001B70DE" w:rsidRPr="00CD2F92">
        <w:rPr>
          <w:rFonts w:ascii="Book Antiqua" w:hAnsi="Book Antiqua" w:cs="Times New Roman"/>
          <w:sz w:val="24"/>
          <w:szCs w:val="24"/>
        </w:rPr>
        <w:t>BFB retraining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 before they were considered</w:t>
      </w:r>
      <w:r w:rsidR="001B70DE" w:rsidRPr="00CD2F92">
        <w:rPr>
          <w:rFonts w:ascii="Book Antiqua" w:hAnsi="Book Antiqua" w:cs="Times New Roman"/>
          <w:sz w:val="24"/>
          <w:szCs w:val="24"/>
        </w:rPr>
        <w:t xml:space="preserve"> unresp</w:t>
      </w:r>
      <w:r w:rsidR="00477B06" w:rsidRPr="00CD2F92">
        <w:rPr>
          <w:rFonts w:ascii="Book Antiqua" w:hAnsi="Book Antiqua" w:cs="Times New Roman"/>
          <w:sz w:val="24"/>
          <w:szCs w:val="24"/>
        </w:rPr>
        <w:t>onsive and were shifted to BTX-</w:t>
      </w:r>
      <w:r w:rsidR="001B70DE" w:rsidRPr="00CD2F92">
        <w:rPr>
          <w:rFonts w:ascii="Book Antiqua" w:hAnsi="Book Antiqua" w:cs="Times New Roman"/>
          <w:sz w:val="24"/>
          <w:szCs w:val="24"/>
        </w:rPr>
        <w:t>A injection.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477818FE" w14:textId="77777777" w:rsidR="00477B06" w:rsidRPr="00CD2F92" w:rsidRDefault="00477B06" w:rsidP="008551DB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70B78AC" w14:textId="77777777" w:rsidR="00894F72" w:rsidRPr="00CD2F92" w:rsidRDefault="00894F72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iCs/>
          <w:sz w:val="24"/>
          <w:szCs w:val="24"/>
        </w:rPr>
        <w:t>Technique of injection</w:t>
      </w:r>
    </w:p>
    <w:p w14:paraId="7E2136AC" w14:textId="5CCC6D44" w:rsidR="00894F72" w:rsidRPr="00CD2F92" w:rsidRDefault="00FB27AB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AB73AE" w:rsidRPr="00CD2F92">
        <w:rPr>
          <w:rFonts w:ascii="Book Antiqua" w:hAnsi="Book Antiqua" w:cs="Times New Roman"/>
          <w:sz w:val="24"/>
          <w:szCs w:val="24"/>
        </w:rPr>
        <w:t xml:space="preserve">studies 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used </w:t>
      </w:r>
      <w:r w:rsidR="00477B0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D916C0" w:rsidRPr="00CD2F92">
        <w:rPr>
          <w:rFonts w:ascii="Book Antiqua" w:hAnsi="Book Antiqua" w:cs="Times New Roman"/>
          <w:sz w:val="24"/>
          <w:szCs w:val="24"/>
        </w:rPr>
        <w:t xml:space="preserve"> under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variable commercial </w:t>
      </w:r>
      <w:r w:rsidR="001A3608" w:rsidRPr="00CD2F92">
        <w:rPr>
          <w:rFonts w:ascii="Book Antiqua" w:hAnsi="Book Antiqua" w:cs="Times New Roman"/>
          <w:sz w:val="24"/>
          <w:szCs w:val="24"/>
        </w:rPr>
        <w:t xml:space="preserve">names </w:t>
      </w:r>
      <w:r w:rsidR="00894F72" w:rsidRPr="00CD2F92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894F72" w:rsidRPr="00CD2F92">
        <w:rPr>
          <w:rFonts w:ascii="Book Antiqua" w:hAnsi="Book Antiqua" w:cs="Times New Roman"/>
          <w:sz w:val="24"/>
          <w:szCs w:val="24"/>
        </w:rPr>
        <w:t>D</w:t>
      </w:r>
      <w:r w:rsidR="00477B06" w:rsidRPr="00CD2F92">
        <w:rPr>
          <w:rFonts w:ascii="Book Antiqua" w:hAnsi="Book Antiqua" w:cs="Times New Roman"/>
          <w:sz w:val="24"/>
          <w:szCs w:val="24"/>
        </w:rPr>
        <w:t>ysport</w:t>
      </w:r>
      <w:proofErr w:type="spellEnd"/>
      <w:r w:rsidR="00477B06" w:rsidRPr="00CD2F92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477B06" w:rsidRPr="00CD2F92">
        <w:rPr>
          <w:rFonts w:ascii="Book Antiqua" w:hAnsi="Book Antiqua" w:cs="Times New Roman"/>
          <w:sz w:val="24"/>
          <w:szCs w:val="24"/>
        </w:rPr>
        <w:t>, Botox</w:t>
      </w:r>
      <w:r w:rsidR="00477B06" w:rsidRPr="00CD2F92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477B06" w:rsidRPr="00CD2F92">
        <w:rPr>
          <w:rFonts w:ascii="Book Antiqua" w:hAnsi="Book Antiqua" w:cs="Times New Roman"/>
          <w:sz w:val="24"/>
          <w:szCs w:val="24"/>
        </w:rPr>
        <w:t xml:space="preserve"> and Allergan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). </w:t>
      </w:r>
      <w:r w:rsidR="008D4762" w:rsidRPr="00CD2F92">
        <w:rPr>
          <w:rFonts w:ascii="Book Antiqua" w:hAnsi="Book Antiqua" w:cs="Times New Roman"/>
          <w:sz w:val="24"/>
          <w:szCs w:val="24"/>
        </w:rPr>
        <w:t xml:space="preserve">Injection of </w:t>
      </w:r>
      <w:r w:rsidR="00477B0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605FB8" w:rsidRPr="00CD2F92">
        <w:rPr>
          <w:rFonts w:ascii="Book Antiqua" w:hAnsi="Book Antiqua" w:cs="Times New Roman"/>
          <w:sz w:val="24"/>
          <w:szCs w:val="24"/>
        </w:rPr>
        <w:t xml:space="preserve"> was p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erformed </w:t>
      </w:r>
      <w:r w:rsidR="00605FB8" w:rsidRPr="00CD2F92">
        <w:rPr>
          <w:rFonts w:ascii="Book Antiqua" w:hAnsi="Book Antiqua" w:cs="Times New Roman"/>
          <w:sz w:val="24"/>
          <w:szCs w:val="24"/>
        </w:rPr>
        <w:t>as a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day-case </w:t>
      </w:r>
      <w:r w:rsidR="00605FB8" w:rsidRPr="00CD2F92">
        <w:rPr>
          <w:rFonts w:ascii="Book Antiqua" w:hAnsi="Book Antiqua" w:cs="Times New Roman"/>
          <w:sz w:val="24"/>
          <w:szCs w:val="24"/>
        </w:rPr>
        <w:t>procedure</w:t>
      </w:r>
      <w:r w:rsidRPr="00CD2F92">
        <w:rPr>
          <w:rFonts w:ascii="Book Antiqua" w:hAnsi="Book Antiqua" w:cs="Times New Roman"/>
          <w:sz w:val="24"/>
          <w:szCs w:val="24"/>
        </w:rPr>
        <w:t>,</w:t>
      </w:r>
      <w:r w:rsidR="00605FB8" w:rsidRPr="00CD2F92">
        <w:rPr>
          <w:rFonts w:ascii="Book Antiqua" w:hAnsi="Book Antiqua" w:cs="Times New Roman"/>
          <w:sz w:val="24"/>
          <w:szCs w:val="24"/>
        </w:rPr>
        <w:t xml:space="preserve"> except in one</w:t>
      </w:r>
      <w:r w:rsidR="00477B06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77B06" w:rsidRPr="00CD2F92">
        <w:rPr>
          <w:rFonts w:ascii="Book Antiqua" w:hAnsi="Book Antiqua" w:cs="Times New Roman"/>
          <w:sz w:val="24"/>
          <w:szCs w:val="24"/>
        </w:rPr>
        <w:t>study</w:t>
      </w:r>
      <w:r w:rsidR="00EF2373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713E3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EF2373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F2373" w:rsidRPr="00CD2F92">
        <w:rPr>
          <w:rFonts w:ascii="Book Antiqua" w:hAnsi="Book Antiqua" w:cs="Times New Roman"/>
          <w:sz w:val="24"/>
          <w:szCs w:val="24"/>
        </w:rPr>
        <w:t xml:space="preserve"> where patients were hospitalized</w:t>
      </w:r>
      <w:r w:rsidR="00AE58A9" w:rsidRPr="00CD2F92">
        <w:rPr>
          <w:rFonts w:ascii="Book Antiqua" w:hAnsi="Book Antiqua" w:cs="Times New Roman"/>
          <w:sz w:val="24"/>
          <w:szCs w:val="24"/>
        </w:rPr>
        <w:t xml:space="preserve"> after </w:t>
      </w:r>
      <w:r w:rsidR="00477B0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AE58A9" w:rsidRPr="00CD2F92">
        <w:rPr>
          <w:rFonts w:ascii="Book Antiqua" w:hAnsi="Book Antiqua" w:cs="Times New Roman"/>
          <w:sz w:val="24"/>
          <w:szCs w:val="24"/>
        </w:rPr>
        <w:t xml:space="preserve"> injection. The</w:t>
      </w:r>
      <w:r w:rsidR="005A7A50" w:rsidRPr="00CD2F92">
        <w:rPr>
          <w:rFonts w:ascii="Book Antiqua" w:hAnsi="Book Antiqua" w:cs="Times New Roman"/>
          <w:sz w:val="24"/>
          <w:szCs w:val="24"/>
        </w:rPr>
        <w:t xml:space="preserve"> injection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was conduc</w:t>
      </w:r>
      <w:r w:rsidR="00883D6C" w:rsidRPr="00CD2F92">
        <w:rPr>
          <w:rFonts w:ascii="Book Antiqua" w:hAnsi="Book Antiqua" w:cs="Times New Roman"/>
          <w:sz w:val="24"/>
          <w:szCs w:val="24"/>
        </w:rPr>
        <w:t>ted under local anesthesia in one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94F72" w:rsidRPr="00CD2F92">
        <w:rPr>
          <w:rFonts w:ascii="Book Antiqua" w:hAnsi="Book Antiqua" w:cs="Times New Roman"/>
          <w:sz w:val="24"/>
          <w:szCs w:val="24"/>
        </w:rPr>
        <w:t>stud</w:t>
      </w:r>
      <w:r w:rsidR="00477B06" w:rsidRPr="00CD2F92">
        <w:rPr>
          <w:rFonts w:ascii="Book Antiqua" w:hAnsi="Book Antiqua" w:cs="Times New Roman"/>
          <w:sz w:val="24"/>
          <w:szCs w:val="24"/>
        </w:rPr>
        <w:t>y</w:t>
      </w:r>
      <w:r w:rsidR="00883D6C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713E3" w:rsidRPr="00CD2F92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5A7A50" w:rsidRPr="00CD2F92">
        <w:rPr>
          <w:rFonts w:ascii="Book Antiqua" w:hAnsi="Book Antiqua" w:cs="Times New Roman"/>
          <w:sz w:val="24"/>
          <w:szCs w:val="24"/>
        </w:rPr>
        <w:t>caudal anesthesia in one study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[23]</w:t>
      </w:r>
      <w:r w:rsidR="005A7A50" w:rsidRPr="00CD2F92">
        <w:rPr>
          <w:rFonts w:ascii="Book Antiqua" w:hAnsi="Book Antiqua" w:cs="Times New Roman"/>
          <w:sz w:val="24"/>
          <w:szCs w:val="24"/>
        </w:rPr>
        <w:t>, sedation in one study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6713E3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5A7A50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A7A50" w:rsidRPr="00CD2F92">
        <w:rPr>
          <w:rFonts w:ascii="Book Antiqua" w:hAnsi="Book Antiqua" w:cs="Times New Roman"/>
          <w:sz w:val="24"/>
          <w:szCs w:val="24"/>
        </w:rPr>
        <w:t>, a</w:t>
      </w:r>
      <w:r w:rsidR="00894F72" w:rsidRPr="00CD2F92">
        <w:rPr>
          <w:rFonts w:ascii="Book Antiqua" w:hAnsi="Book Antiqua" w:cs="Times New Roman"/>
          <w:sz w:val="24"/>
          <w:szCs w:val="24"/>
        </w:rPr>
        <w:t>nd</w:t>
      </w:r>
      <w:r w:rsidR="00EF2373" w:rsidRPr="00CD2F92">
        <w:rPr>
          <w:rFonts w:ascii="Book Antiqua" w:hAnsi="Book Antiqua" w:cs="Times New Roman"/>
          <w:sz w:val="24"/>
          <w:szCs w:val="24"/>
        </w:rPr>
        <w:t xml:space="preserve"> without anesthesia in </w:t>
      </w:r>
      <w:r w:rsidR="00883D6C" w:rsidRPr="00CD2F92">
        <w:rPr>
          <w:rFonts w:ascii="Book Antiqua" w:hAnsi="Book Antiqua" w:cs="Times New Roman"/>
          <w:sz w:val="24"/>
          <w:szCs w:val="24"/>
        </w:rPr>
        <w:t xml:space="preserve">four </w:t>
      </w:r>
      <w:r w:rsidR="005A7A50" w:rsidRPr="00CD2F92">
        <w:rPr>
          <w:rFonts w:ascii="Book Antiqua" w:hAnsi="Book Antiqua" w:cs="Times New Roman"/>
          <w:sz w:val="24"/>
          <w:szCs w:val="24"/>
        </w:rPr>
        <w:t>studies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B3BC4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477B06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713E3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477B06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713E3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477B06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20]</w:t>
      </w:r>
      <w:r w:rsidR="005A7A50" w:rsidRPr="00CD2F92">
        <w:rPr>
          <w:rFonts w:ascii="Book Antiqua" w:hAnsi="Book Antiqua" w:cs="Times New Roman"/>
          <w:sz w:val="24"/>
          <w:szCs w:val="24"/>
        </w:rPr>
        <w:t>.</w:t>
      </w:r>
    </w:p>
    <w:p w14:paraId="5B3B5CAB" w14:textId="71F6899F" w:rsidR="00894F72" w:rsidRPr="00CD2F92" w:rsidRDefault="007B7C79" w:rsidP="00477B0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The m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edian dose of </w:t>
      </w:r>
      <w:r w:rsidR="00567C21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injected per procedure was 100 IU (range, 20-100 IU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). </w:t>
      </w:r>
      <w:r w:rsidR="00452E38" w:rsidRPr="00CD2F92">
        <w:rPr>
          <w:rFonts w:ascii="Book Antiqua" w:hAnsi="Book Antiqua" w:cs="Times New Roman"/>
          <w:sz w:val="24"/>
          <w:szCs w:val="24"/>
        </w:rPr>
        <w:t>The site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 of injection varied;</w:t>
      </w:r>
      <w:r w:rsidR="002D7BC1" w:rsidRPr="00CD2F92">
        <w:rPr>
          <w:rFonts w:ascii="Book Antiqua" w:hAnsi="Book Antiqua" w:cs="Times New Roman"/>
          <w:sz w:val="24"/>
          <w:szCs w:val="24"/>
        </w:rPr>
        <w:t xml:space="preserve"> five trials employed lateral injection</w:t>
      </w:r>
      <w:r w:rsidR="00DF41D2" w:rsidRPr="00CD2F92">
        <w:rPr>
          <w:rFonts w:ascii="Book Antiqua" w:hAnsi="Book Antiqua" w:cs="Times New Roman"/>
          <w:sz w:val="24"/>
          <w:szCs w:val="24"/>
        </w:rPr>
        <w:t xml:space="preserve"> either at 5 and 7 </w:t>
      </w:r>
      <w:proofErr w:type="gramStart"/>
      <w:r w:rsidR="005C4F2B" w:rsidRPr="00CD2F92">
        <w:rPr>
          <w:rFonts w:ascii="Book Antiqua" w:hAnsi="Book Antiqua" w:cs="Times New Roman"/>
          <w:sz w:val="24"/>
          <w:szCs w:val="24"/>
        </w:rPr>
        <w:lastRenderedPageBreak/>
        <w:t>o’clock</w:t>
      </w:r>
      <w:r w:rsidR="005C4F2B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B3BC4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567C2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E26E0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5B72CE" w:rsidRPr="00CD2F92">
        <w:rPr>
          <w:rFonts w:ascii="Book Antiqua" w:hAnsi="Book Antiqua" w:cs="Times New Roman"/>
          <w:sz w:val="24"/>
          <w:szCs w:val="24"/>
        </w:rPr>
        <w:t xml:space="preserve">or </w:t>
      </w:r>
      <w:r w:rsidR="004E26E0" w:rsidRPr="00CD2F92">
        <w:rPr>
          <w:rFonts w:ascii="Book Antiqua" w:hAnsi="Book Antiqua" w:cs="Times New Roman"/>
          <w:sz w:val="24"/>
          <w:szCs w:val="24"/>
        </w:rPr>
        <w:t>at 3 and 9 o’clock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567C21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567C2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5B72CE" w:rsidRPr="00CD2F92">
        <w:rPr>
          <w:rFonts w:ascii="Book Antiqua" w:hAnsi="Book Antiqua" w:cs="Times New Roman"/>
          <w:sz w:val="24"/>
          <w:szCs w:val="24"/>
        </w:rPr>
        <w:t>The remaining two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A13B0F" w:rsidRPr="00CD2F92">
        <w:rPr>
          <w:rFonts w:ascii="Book Antiqua" w:hAnsi="Book Antiqua" w:cs="Times New Roman"/>
          <w:sz w:val="24"/>
          <w:szCs w:val="24"/>
        </w:rPr>
        <w:t>trials</w:t>
      </w:r>
      <w:r w:rsidR="00894F72" w:rsidRPr="00CD2F92">
        <w:rPr>
          <w:rFonts w:ascii="Book Antiqua" w:hAnsi="Book Antiqua" w:cs="Times New Roman"/>
          <w:sz w:val="24"/>
          <w:szCs w:val="24"/>
        </w:rPr>
        <w:t xml:space="preserve"> used a combination of l</w:t>
      </w:r>
      <w:r w:rsidR="00567C21" w:rsidRPr="00CD2F92">
        <w:rPr>
          <w:rFonts w:ascii="Book Antiqua" w:hAnsi="Book Antiqua" w:cs="Times New Roman"/>
          <w:sz w:val="24"/>
          <w:szCs w:val="24"/>
        </w:rPr>
        <w:t xml:space="preserve">ateral and posterior </w:t>
      </w:r>
      <w:proofErr w:type="gramStart"/>
      <w:r w:rsidR="00567C21" w:rsidRPr="00CD2F92">
        <w:rPr>
          <w:rFonts w:ascii="Book Antiqua" w:hAnsi="Book Antiqua" w:cs="Times New Roman"/>
          <w:sz w:val="24"/>
          <w:szCs w:val="24"/>
        </w:rPr>
        <w:t>injections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567C2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894F72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A7C9F" w:rsidRPr="00CD2F92">
        <w:rPr>
          <w:rFonts w:ascii="Book Antiqua" w:hAnsi="Book Antiqua" w:cs="Times New Roman"/>
          <w:sz w:val="24"/>
          <w:szCs w:val="24"/>
        </w:rPr>
        <w:t>.</w:t>
      </w:r>
    </w:p>
    <w:p w14:paraId="0F5EF373" w14:textId="37D913EC" w:rsidR="00894F72" w:rsidRPr="00CD2F92" w:rsidRDefault="00883D6C" w:rsidP="00567C2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Three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studies</w:t>
      </w:r>
      <w:r w:rsidR="00EF2373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567C21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567C2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EF2373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F2373" w:rsidRPr="00CD2F92">
        <w:rPr>
          <w:rFonts w:ascii="Book Antiqua" w:hAnsi="Book Antiqua" w:cs="Times New Roman"/>
          <w:sz w:val="24"/>
          <w:szCs w:val="24"/>
        </w:rPr>
        <w:t xml:space="preserve"> used </w:t>
      </w:r>
      <w:proofErr w:type="spellStart"/>
      <w:r w:rsidR="00EF2373" w:rsidRPr="00CD2F92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="00EF2373" w:rsidRPr="00CD2F92">
        <w:rPr>
          <w:rFonts w:ascii="Book Antiqua" w:hAnsi="Book Antiqua" w:cs="Times New Roman"/>
          <w:sz w:val="24"/>
          <w:szCs w:val="24"/>
        </w:rPr>
        <w:t xml:space="preserve"> u</w:t>
      </w:r>
      <w:r w:rsidRPr="00CD2F92">
        <w:rPr>
          <w:rFonts w:ascii="Book Antiqua" w:hAnsi="Book Antiqua" w:cs="Times New Roman"/>
          <w:sz w:val="24"/>
          <w:szCs w:val="24"/>
        </w:rPr>
        <w:t>ltrasonography</w:t>
      </w:r>
      <w:r w:rsidR="00FB27AB" w:rsidRPr="00CD2F92">
        <w:rPr>
          <w:rFonts w:ascii="Book Antiqua" w:hAnsi="Book Antiqua" w:cs="Times New Roman"/>
          <w:sz w:val="24"/>
          <w:szCs w:val="24"/>
        </w:rPr>
        <w:t>-</w:t>
      </w:r>
      <w:r w:rsidR="00A13B0F" w:rsidRPr="00CD2F92">
        <w:rPr>
          <w:rFonts w:ascii="Book Antiqua" w:hAnsi="Book Antiqua" w:cs="Times New Roman"/>
          <w:sz w:val="24"/>
          <w:szCs w:val="24"/>
        </w:rPr>
        <w:t>guided technique for injection,</w:t>
      </w:r>
      <w:r w:rsidR="00567C21" w:rsidRPr="00CD2F92">
        <w:rPr>
          <w:rFonts w:ascii="Book Antiqua" w:hAnsi="Book Antiqua" w:cs="Times New Roman"/>
          <w:sz w:val="24"/>
          <w:szCs w:val="24"/>
        </w:rPr>
        <w:t xml:space="preserve"> one study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[17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used an EMG-guided technique</w:t>
      </w:r>
      <w:r w:rsidR="00FB27AB" w:rsidRPr="00CD2F92">
        <w:rPr>
          <w:rFonts w:ascii="Book Antiqua" w:hAnsi="Book Antiqua" w:cs="Times New Roman"/>
          <w:sz w:val="24"/>
          <w:szCs w:val="24"/>
        </w:rPr>
        <w:t>,</w:t>
      </w:r>
      <w:r w:rsidRPr="00CD2F92">
        <w:rPr>
          <w:rFonts w:ascii="Book Antiqua" w:hAnsi="Book Antiqua" w:cs="Times New Roman"/>
          <w:sz w:val="24"/>
          <w:szCs w:val="24"/>
        </w:rPr>
        <w:t xml:space="preserve"> whereas the remaining three studies used manual </w:t>
      </w:r>
      <w:r w:rsidR="005F7FDB" w:rsidRPr="00CD2F92">
        <w:rPr>
          <w:rFonts w:ascii="Book Antiqua" w:hAnsi="Book Antiqua" w:cs="Times New Roman"/>
          <w:sz w:val="24"/>
          <w:szCs w:val="24"/>
        </w:rPr>
        <w:t>palpation</w:t>
      </w:r>
      <w:r w:rsidRPr="00CD2F92">
        <w:rPr>
          <w:rFonts w:ascii="Book Antiqua" w:hAnsi="Book Antiqua" w:cs="Times New Roman"/>
          <w:sz w:val="24"/>
          <w:szCs w:val="24"/>
        </w:rPr>
        <w:t xml:space="preserve"> with the index finger. </w:t>
      </w:r>
    </w:p>
    <w:p w14:paraId="48AE48C3" w14:textId="6D1B6BF9" w:rsidR="0016765E" w:rsidRPr="00CD2F92" w:rsidRDefault="00213608" w:rsidP="00567C2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A single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 session of </w:t>
      </w:r>
      <w:r w:rsidR="00EC4E72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A3FEE" w:rsidRPr="00CD2F92">
        <w:rPr>
          <w:rFonts w:ascii="Book Antiqua" w:hAnsi="Book Antiqua" w:cs="Times New Roman"/>
          <w:sz w:val="24"/>
          <w:szCs w:val="24"/>
        </w:rPr>
        <w:t>injection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 was conducted in four studies, two sessions</w:t>
      </w:r>
      <w:r w:rsidR="00567C21" w:rsidRPr="00CD2F92">
        <w:rPr>
          <w:rFonts w:ascii="Book Antiqua" w:hAnsi="Book Antiqua" w:cs="Times New Roman"/>
          <w:sz w:val="24"/>
          <w:szCs w:val="24"/>
        </w:rPr>
        <w:t xml:space="preserve"> were conducted in two </w:t>
      </w:r>
      <w:proofErr w:type="gramStart"/>
      <w:r w:rsidR="00567C21" w:rsidRPr="00CD2F92">
        <w:rPr>
          <w:rFonts w:ascii="Book Antiqua" w:hAnsi="Book Antiqua" w:cs="Times New Roman"/>
          <w:sz w:val="24"/>
          <w:szCs w:val="24"/>
        </w:rPr>
        <w:t>studies</w:t>
      </w:r>
      <w:r w:rsidR="0016765E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567C2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B614F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16765E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A3FEE" w:rsidRPr="00CD2F92">
        <w:rPr>
          <w:rFonts w:ascii="Book Antiqua" w:hAnsi="Book Antiqua" w:cs="Times New Roman"/>
          <w:sz w:val="24"/>
          <w:szCs w:val="24"/>
        </w:rPr>
        <w:t>,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 and more than two </w:t>
      </w:r>
      <w:r w:rsidR="00CD09A4" w:rsidRPr="00CD2F92">
        <w:rPr>
          <w:rFonts w:ascii="Book Antiqua" w:hAnsi="Book Antiqua" w:cs="Times New Roman"/>
          <w:sz w:val="24"/>
          <w:szCs w:val="24"/>
        </w:rPr>
        <w:t xml:space="preserve">injection </w:t>
      </w:r>
      <w:r w:rsidR="0016765E" w:rsidRPr="00CD2F92">
        <w:rPr>
          <w:rFonts w:ascii="Book Antiqua" w:hAnsi="Book Antiqua" w:cs="Times New Roman"/>
          <w:sz w:val="24"/>
          <w:szCs w:val="24"/>
        </w:rPr>
        <w:t xml:space="preserve">sessions were </w:t>
      </w:r>
      <w:r w:rsidR="00CD09A4" w:rsidRPr="00CD2F92">
        <w:rPr>
          <w:rFonts w:ascii="Book Antiqua" w:hAnsi="Book Antiqua" w:cs="Times New Roman"/>
          <w:sz w:val="24"/>
          <w:szCs w:val="24"/>
        </w:rPr>
        <w:t>required in one study</w:t>
      </w:r>
      <w:r w:rsidR="0016765E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F56397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CD09A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D09A4" w:rsidRPr="00CD2F92">
        <w:rPr>
          <w:rFonts w:ascii="Book Antiqua" w:hAnsi="Book Antiqua" w:cs="Times New Roman"/>
          <w:sz w:val="24"/>
          <w:szCs w:val="24"/>
        </w:rPr>
        <w:t>.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F50F8" w:rsidRPr="00CD2F92">
        <w:rPr>
          <w:rFonts w:ascii="Book Antiqua" w:hAnsi="Book Antiqua" w:cs="Times New Roman"/>
          <w:sz w:val="24"/>
          <w:szCs w:val="24"/>
        </w:rPr>
        <w:t>A</w:t>
      </w:r>
      <w:r w:rsidR="00414144" w:rsidRPr="00CD2F92">
        <w:rPr>
          <w:rFonts w:ascii="Book Antiqua" w:hAnsi="Book Antiqua" w:cs="Times New Roman"/>
          <w:sz w:val="24"/>
          <w:szCs w:val="24"/>
        </w:rPr>
        <w:t>uxiliary pelvic floor rehabilitation (BFB) program</w:t>
      </w:r>
      <w:r w:rsidR="004F50F8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AC7B7C" w:rsidRPr="00CD2F92">
        <w:rPr>
          <w:rFonts w:ascii="Book Antiqua" w:hAnsi="Book Antiqua" w:cs="Times New Roman"/>
          <w:sz w:val="24"/>
          <w:szCs w:val="24"/>
        </w:rPr>
        <w:t xml:space="preserve">was employed after </w:t>
      </w:r>
      <w:r w:rsidR="00567C21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AC7B7C" w:rsidRPr="00CD2F92">
        <w:rPr>
          <w:rFonts w:ascii="Book Antiqua" w:hAnsi="Book Antiqua" w:cs="Times New Roman"/>
          <w:sz w:val="24"/>
          <w:szCs w:val="24"/>
        </w:rPr>
        <w:t xml:space="preserve"> injection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in</w:t>
      </w:r>
      <w:r w:rsidR="00567C21" w:rsidRPr="00CD2F92">
        <w:rPr>
          <w:rFonts w:ascii="Book Antiqua" w:hAnsi="Book Antiqua" w:cs="Times New Roman"/>
          <w:sz w:val="24"/>
          <w:szCs w:val="24"/>
        </w:rPr>
        <w:t xml:space="preserve"> one </w:t>
      </w:r>
      <w:proofErr w:type="gramStart"/>
      <w:r w:rsidR="00567C21" w:rsidRPr="00CD2F92">
        <w:rPr>
          <w:rFonts w:ascii="Book Antiqua" w:hAnsi="Book Antiqua" w:cs="Times New Roman"/>
          <w:sz w:val="24"/>
          <w:szCs w:val="24"/>
        </w:rPr>
        <w:t>study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56397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469EF" w:rsidRPr="00CD2F92">
        <w:rPr>
          <w:rFonts w:ascii="Book Antiqua" w:hAnsi="Book Antiqua" w:cs="Times New Roman"/>
          <w:sz w:val="24"/>
          <w:szCs w:val="24"/>
        </w:rPr>
        <w:t>.</w:t>
      </w:r>
    </w:p>
    <w:p w14:paraId="34C8CD33" w14:textId="77777777" w:rsidR="003030D9" w:rsidRPr="00CD2F92" w:rsidRDefault="003030D9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DB58AD3" w14:textId="45D281C3" w:rsidR="00A22F40" w:rsidRPr="00CD2F92" w:rsidRDefault="005E0DBC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 xml:space="preserve">Efficacy of </w:t>
      </w:r>
      <w:r w:rsidR="00EC4E72" w:rsidRPr="00CD2F92">
        <w:rPr>
          <w:rFonts w:ascii="Book Antiqua" w:hAnsi="Book Antiqua" w:cs="Times New Roman"/>
          <w:b/>
          <w:bCs/>
          <w:i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b/>
          <w:bCs/>
          <w:i/>
          <w:sz w:val="24"/>
          <w:szCs w:val="24"/>
        </w:rPr>
        <w:t>A</w:t>
      </w:r>
      <w:r w:rsidR="00A22F40" w:rsidRPr="00CD2F92">
        <w:rPr>
          <w:rFonts w:ascii="Book Antiqua" w:hAnsi="Book Antiqua" w:cs="Times New Roman"/>
          <w:b/>
          <w:bCs/>
          <w:i/>
          <w:sz w:val="24"/>
          <w:szCs w:val="24"/>
        </w:rPr>
        <w:t xml:space="preserve"> injection</w:t>
      </w:r>
    </w:p>
    <w:p w14:paraId="4CE2DD42" w14:textId="71C61FAA" w:rsidR="00A22F40" w:rsidRPr="00CD2F92" w:rsidRDefault="00414144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>Clinical improvement</w:t>
      </w:r>
      <w:r w:rsidR="00567C21" w:rsidRPr="00CD2F92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>:</w:t>
      </w: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 xml:space="preserve"> </w:t>
      </w:r>
      <w:r w:rsidR="002F2223" w:rsidRPr="00CD2F92">
        <w:rPr>
          <w:rFonts w:ascii="Book Antiqua" w:hAnsi="Book Antiqua" w:cs="Times New Roman"/>
          <w:sz w:val="24"/>
          <w:szCs w:val="24"/>
        </w:rPr>
        <w:t>T</w:t>
      </w:r>
      <w:r w:rsidR="00D13539" w:rsidRPr="00CD2F92">
        <w:rPr>
          <w:rFonts w:ascii="Book Antiqua" w:hAnsi="Book Antiqua" w:cs="Times New Roman"/>
          <w:sz w:val="24"/>
          <w:szCs w:val="24"/>
        </w:rPr>
        <w:t>he</w:t>
      </w:r>
      <w:r w:rsidR="005E0DB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D55773" w:rsidRPr="00CD2F92">
        <w:rPr>
          <w:rFonts w:ascii="Book Antiqua" w:hAnsi="Book Antiqua" w:cs="Times New Roman"/>
          <w:sz w:val="24"/>
          <w:szCs w:val="24"/>
        </w:rPr>
        <w:t>c</w:t>
      </w:r>
      <w:r w:rsidR="00A22F40" w:rsidRPr="00CD2F92">
        <w:rPr>
          <w:rFonts w:ascii="Book Antiqua" w:hAnsi="Book Antiqua" w:cs="Times New Roman"/>
          <w:sz w:val="24"/>
          <w:szCs w:val="24"/>
        </w:rPr>
        <w:t xml:space="preserve">linical improvement of </w:t>
      </w:r>
      <w:r w:rsidR="002F2223" w:rsidRPr="00CD2F92">
        <w:rPr>
          <w:rFonts w:ascii="Book Antiqua" w:hAnsi="Book Antiqua" w:cs="Times New Roman"/>
          <w:sz w:val="24"/>
          <w:szCs w:val="24"/>
        </w:rPr>
        <w:t>symptoms was classified</w:t>
      </w:r>
      <w:r w:rsidR="00D13539" w:rsidRPr="00CD2F92">
        <w:rPr>
          <w:rFonts w:ascii="Book Antiqua" w:hAnsi="Book Antiqua" w:cs="Times New Roman"/>
          <w:sz w:val="24"/>
          <w:szCs w:val="24"/>
        </w:rPr>
        <w:t xml:space="preserve"> into i</w:t>
      </w:r>
      <w:r w:rsidR="00A22F40" w:rsidRPr="00CD2F92">
        <w:rPr>
          <w:rFonts w:ascii="Book Antiqua" w:hAnsi="Book Antiqua" w:cs="Times New Roman"/>
          <w:sz w:val="24"/>
          <w:szCs w:val="24"/>
        </w:rPr>
        <w:t>nitial and long</w:t>
      </w:r>
      <w:r w:rsidR="00D13539" w:rsidRPr="00CD2F92">
        <w:rPr>
          <w:rFonts w:ascii="Book Antiqua" w:hAnsi="Book Antiqua" w:cs="Times New Roman"/>
          <w:sz w:val="24"/>
          <w:szCs w:val="24"/>
        </w:rPr>
        <w:t>-</w:t>
      </w:r>
      <w:r w:rsidR="00755701" w:rsidRPr="00CD2F92">
        <w:rPr>
          <w:rFonts w:ascii="Book Antiqua" w:hAnsi="Book Antiqua" w:cs="Times New Roman"/>
          <w:sz w:val="24"/>
          <w:szCs w:val="24"/>
        </w:rPr>
        <w:t>t</w:t>
      </w:r>
      <w:r w:rsidR="00D13539" w:rsidRPr="00CD2F92">
        <w:rPr>
          <w:rFonts w:ascii="Book Antiqua" w:hAnsi="Book Antiqua" w:cs="Times New Roman"/>
          <w:sz w:val="24"/>
          <w:szCs w:val="24"/>
        </w:rPr>
        <w:t>erm improvement.</w:t>
      </w:r>
      <w:r w:rsidR="00A22F4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755701" w:rsidRPr="00CD2F92">
        <w:rPr>
          <w:rFonts w:ascii="Book Antiqua" w:hAnsi="Book Antiqua" w:cs="Times New Roman"/>
          <w:sz w:val="24"/>
          <w:szCs w:val="24"/>
        </w:rPr>
        <w:t>The median</w:t>
      </w:r>
      <w:r w:rsidR="00A22F40" w:rsidRPr="00CD2F92">
        <w:rPr>
          <w:rFonts w:ascii="Book Antiqua" w:hAnsi="Book Antiqua" w:cs="Times New Roman"/>
          <w:sz w:val="24"/>
          <w:szCs w:val="24"/>
        </w:rPr>
        <w:t xml:space="preserve"> percentage of patients who reported initial i</w:t>
      </w:r>
      <w:r w:rsidR="00755701" w:rsidRPr="00CD2F92">
        <w:rPr>
          <w:rFonts w:ascii="Book Antiqua" w:hAnsi="Book Antiqua" w:cs="Times New Roman"/>
          <w:sz w:val="24"/>
          <w:szCs w:val="24"/>
        </w:rPr>
        <w:t xml:space="preserve">mprovement of symptoms was 77.4% </w:t>
      </w:r>
      <w:r w:rsidR="00A22F40" w:rsidRPr="00CD2F92">
        <w:rPr>
          <w:rFonts w:ascii="Book Antiqua" w:hAnsi="Book Antiqua" w:cs="Times New Roman"/>
          <w:sz w:val="24"/>
          <w:szCs w:val="24"/>
        </w:rPr>
        <w:t>(range, 37.5</w:t>
      </w:r>
      <w:r w:rsidR="00712AA8" w:rsidRPr="00CD2F92">
        <w:rPr>
          <w:rFonts w:ascii="Book Antiqua" w:hAnsi="Book Antiqua" w:cs="Times New Roman" w:hint="eastAsia"/>
          <w:sz w:val="24"/>
          <w:szCs w:val="24"/>
          <w:lang w:eastAsia="zh-CN"/>
        </w:rPr>
        <w:t>%-</w:t>
      </w:r>
      <w:r w:rsidR="00A22F40" w:rsidRPr="00CD2F92">
        <w:rPr>
          <w:rFonts w:ascii="Book Antiqua" w:hAnsi="Book Antiqua" w:cs="Times New Roman"/>
          <w:sz w:val="24"/>
          <w:szCs w:val="24"/>
        </w:rPr>
        <w:t>86.7%). This percentage declined to a median of 46</w:t>
      </w:r>
      <w:r w:rsidR="008D3186" w:rsidRPr="00CD2F92">
        <w:rPr>
          <w:rFonts w:ascii="Book Antiqua" w:hAnsi="Book Antiqua" w:cs="Times New Roman"/>
          <w:sz w:val="24"/>
          <w:szCs w:val="24"/>
        </w:rPr>
        <w:t>%</w:t>
      </w:r>
      <w:r w:rsidR="00A22F40" w:rsidRPr="00CD2F92">
        <w:rPr>
          <w:rFonts w:ascii="Book Antiqua" w:hAnsi="Book Antiqua" w:cs="Times New Roman"/>
          <w:sz w:val="24"/>
          <w:szCs w:val="24"/>
        </w:rPr>
        <w:t xml:space="preserve"> (range 25</w:t>
      </w:r>
      <w:r w:rsidR="00712AA8" w:rsidRPr="00CD2F92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A22F40" w:rsidRPr="00CD2F92">
        <w:rPr>
          <w:rFonts w:ascii="Book Antiqua" w:hAnsi="Book Antiqua" w:cs="Times New Roman"/>
          <w:sz w:val="24"/>
          <w:szCs w:val="24"/>
        </w:rPr>
        <w:t>-100%)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 at</w:t>
      </w:r>
      <w:r w:rsidR="00A22F40" w:rsidRPr="00CD2F92">
        <w:rPr>
          <w:rFonts w:ascii="Book Antiqua" w:hAnsi="Book Antiqua" w:cs="Times New Roman"/>
          <w:sz w:val="24"/>
          <w:szCs w:val="24"/>
        </w:rPr>
        <w:t xml:space="preserve"> four m</w:t>
      </w:r>
      <w:r w:rsidR="00712AA8" w:rsidRPr="00CD2F92">
        <w:rPr>
          <w:rFonts w:ascii="Book Antiqua" w:hAnsi="Book Antiqua" w:cs="Times New Roman"/>
          <w:sz w:val="24"/>
          <w:szCs w:val="24"/>
        </w:rPr>
        <w:t>onths after injection of BTX-</w:t>
      </w:r>
      <w:r w:rsidR="00730409" w:rsidRPr="00CD2F92">
        <w:rPr>
          <w:rFonts w:ascii="Book Antiqua" w:hAnsi="Book Antiqua" w:cs="Times New Roman"/>
          <w:sz w:val="24"/>
          <w:szCs w:val="24"/>
        </w:rPr>
        <w:t>A (</w:t>
      </w:r>
      <w:r w:rsidR="00712AA8" w:rsidRPr="00CD2F92">
        <w:rPr>
          <w:rFonts w:ascii="Book Antiqua" w:hAnsi="Book Antiqua" w:cs="Times New Roman"/>
          <w:sz w:val="24"/>
          <w:szCs w:val="24"/>
        </w:rPr>
        <w:t>F</w:t>
      </w:r>
      <w:r w:rsidR="00730409" w:rsidRPr="00CD2F92">
        <w:rPr>
          <w:rFonts w:ascii="Book Antiqua" w:hAnsi="Book Antiqua" w:cs="Times New Roman"/>
          <w:sz w:val="24"/>
          <w:szCs w:val="24"/>
        </w:rPr>
        <w:t xml:space="preserve">igure 3). 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One </w:t>
      </w:r>
      <w:proofErr w:type="gramStart"/>
      <w:r w:rsidR="003B0CD6" w:rsidRPr="00CD2F92">
        <w:rPr>
          <w:rFonts w:ascii="Book Antiqua" w:hAnsi="Book Antiqua" w:cs="Times New Roman"/>
          <w:sz w:val="24"/>
          <w:szCs w:val="24"/>
        </w:rPr>
        <w:t>stud</w:t>
      </w:r>
      <w:r w:rsidR="00712AA8" w:rsidRPr="00CD2F92">
        <w:rPr>
          <w:rFonts w:ascii="Book Antiqua" w:hAnsi="Book Antiqua" w:cs="Times New Roman"/>
          <w:sz w:val="24"/>
          <w:szCs w:val="24"/>
        </w:rPr>
        <w:t>y</w:t>
      </w:r>
      <w:r w:rsidR="00FB27AB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11D8F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FB27AB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 that empl</w:t>
      </w:r>
      <w:r w:rsidR="008D3186" w:rsidRPr="00CD2F92">
        <w:rPr>
          <w:rFonts w:ascii="Book Antiqua" w:hAnsi="Book Antiqua" w:cs="Times New Roman"/>
          <w:sz w:val="24"/>
          <w:szCs w:val="24"/>
        </w:rPr>
        <w:t>oyed repeated injection</w:t>
      </w:r>
      <w:r w:rsidR="00AB73AE" w:rsidRPr="00CD2F92">
        <w:rPr>
          <w:rFonts w:ascii="Book Antiqua" w:hAnsi="Book Antiqua" w:cs="Times New Roman"/>
          <w:sz w:val="24"/>
          <w:szCs w:val="24"/>
        </w:rPr>
        <w:t>s</w:t>
      </w:r>
      <w:r w:rsidR="008D3186" w:rsidRPr="00CD2F92">
        <w:rPr>
          <w:rFonts w:ascii="Book Antiqua" w:hAnsi="Book Antiqua" w:cs="Times New Roman"/>
          <w:sz w:val="24"/>
          <w:szCs w:val="24"/>
        </w:rPr>
        <w:t xml:space="preserve"> of </w:t>
      </w:r>
      <w:r w:rsidR="00712AA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 at two and four months reported</w:t>
      </w:r>
      <w:r w:rsidR="008D3186" w:rsidRPr="00CD2F92">
        <w:rPr>
          <w:rFonts w:ascii="Book Antiqua" w:hAnsi="Book Antiqua" w:cs="Times New Roman"/>
          <w:sz w:val="24"/>
          <w:szCs w:val="24"/>
        </w:rPr>
        <w:t xml:space="preserve"> long-t</w:t>
      </w:r>
      <w:r w:rsidR="00F15738" w:rsidRPr="00CD2F92">
        <w:rPr>
          <w:rFonts w:ascii="Book Antiqua" w:hAnsi="Book Antiqua" w:cs="Times New Roman"/>
          <w:sz w:val="24"/>
          <w:szCs w:val="24"/>
        </w:rPr>
        <w:t xml:space="preserve">erm improvement </w:t>
      </w:r>
      <w:r w:rsidR="00415671" w:rsidRPr="00CD2F92">
        <w:rPr>
          <w:rFonts w:ascii="Book Antiqua" w:hAnsi="Book Antiqua" w:cs="Times New Roman"/>
          <w:sz w:val="24"/>
          <w:szCs w:val="24"/>
        </w:rPr>
        <w:t>in all patients</w:t>
      </w:r>
      <w:r w:rsidR="00FB27AB" w:rsidRPr="00CD2F92">
        <w:rPr>
          <w:rFonts w:ascii="Book Antiqua" w:hAnsi="Book Antiqua" w:cs="Times New Roman"/>
          <w:sz w:val="24"/>
          <w:szCs w:val="24"/>
        </w:rPr>
        <w:t>.</w:t>
      </w:r>
    </w:p>
    <w:p w14:paraId="364F040B" w14:textId="375452C8" w:rsidR="003E190A" w:rsidRPr="00CD2F92" w:rsidRDefault="00C55081" w:rsidP="00712AA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Symptom </w:t>
      </w:r>
      <w:r w:rsidR="003E190A" w:rsidRPr="00CD2F92">
        <w:rPr>
          <w:rFonts w:ascii="Book Antiqua" w:hAnsi="Book Antiqua" w:cs="Times New Roman"/>
          <w:sz w:val="24"/>
          <w:szCs w:val="24"/>
        </w:rPr>
        <w:t>assessment scores were not rou</w:t>
      </w:r>
      <w:r w:rsidR="00712AA8" w:rsidRPr="00CD2F92">
        <w:rPr>
          <w:rFonts w:ascii="Book Antiqua" w:hAnsi="Book Antiqua" w:cs="Times New Roman"/>
          <w:sz w:val="24"/>
          <w:szCs w:val="24"/>
        </w:rPr>
        <w:t xml:space="preserve">tinely used as only two </w:t>
      </w:r>
      <w:proofErr w:type="gramStart"/>
      <w:r w:rsidR="00712AA8" w:rsidRPr="00CD2F92">
        <w:rPr>
          <w:rFonts w:ascii="Book Antiqua" w:hAnsi="Book Antiqua" w:cs="Times New Roman"/>
          <w:sz w:val="24"/>
          <w:szCs w:val="24"/>
        </w:rPr>
        <w:t>studies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B3BC4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712AA8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711D8F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 submitted patien</w:t>
      </w:r>
      <w:r w:rsidR="00712AA8" w:rsidRPr="00CD2F92">
        <w:rPr>
          <w:rFonts w:ascii="Book Antiqua" w:hAnsi="Book Antiqua" w:cs="Times New Roman"/>
          <w:sz w:val="24"/>
          <w:szCs w:val="24"/>
        </w:rPr>
        <w:t xml:space="preserve">ts to </w:t>
      </w:r>
      <w:proofErr w:type="spellStart"/>
      <w:r w:rsidR="00712AA8" w:rsidRPr="00CD2F92">
        <w:rPr>
          <w:rFonts w:ascii="Book Antiqua" w:hAnsi="Book Antiqua" w:cs="Times New Roman"/>
          <w:sz w:val="24"/>
          <w:szCs w:val="24"/>
        </w:rPr>
        <w:t>Wexner</w:t>
      </w:r>
      <w:proofErr w:type="spellEnd"/>
      <w:r w:rsidR="00712AA8" w:rsidRPr="00CD2F92">
        <w:rPr>
          <w:rFonts w:ascii="Book Antiqua" w:hAnsi="Book Antiqua" w:cs="Times New Roman"/>
          <w:sz w:val="24"/>
          <w:szCs w:val="24"/>
        </w:rPr>
        <w:t xml:space="preserve"> constipation scale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711D8F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before and after </w:t>
      </w:r>
      <w:r w:rsidR="00712AA8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 injection. The mean </w:t>
      </w:r>
      <w:proofErr w:type="spellStart"/>
      <w:r w:rsidR="003E190A" w:rsidRPr="00CD2F92">
        <w:rPr>
          <w:rFonts w:ascii="Book Antiqua" w:hAnsi="Book Antiqua" w:cs="Times New Roman"/>
          <w:sz w:val="24"/>
          <w:szCs w:val="24"/>
        </w:rPr>
        <w:t>Wexner</w:t>
      </w:r>
      <w:proofErr w:type="spellEnd"/>
      <w:r w:rsidR="003E190A" w:rsidRPr="00CD2F92">
        <w:rPr>
          <w:rFonts w:ascii="Book Antiqua" w:hAnsi="Book Antiqua" w:cs="Times New Roman"/>
          <w:sz w:val="24"/>
          <w:szCs w:val="24"/>
        </w:rPr>
        <w:t xml:space="preserve"> scores dropped from 11.2 and 14.3 before injection to 8.2 and 6.4 after injection, respectively.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 None of the studies used any of the scores designated for obstructed defecation syndrome</w:t>
      </w:r>
      <w:r w:rsidR="00C844CA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084A76A0" w14:textId="77777777" w:rsidR="001C450F" w:rsidRPr="00CD2F92" w:rsidRDefault="001C450F" w:rsidP="00712AA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CAAE605" w14:textId="34ECFD5F" w:rsidR="00A22F40" w:rsidRPr="00CD2F92" w:rsidRDefault="009E1D1F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>Improvement according to a</w:t>
      </w:r>
      <w:r w:rsidR="00414144" w:rsidRPr="00CD2F92">
        <w:rPr>
          <w:rFonts w:ascii="Book Antiqua" w:hAnsi="Book Antiqua" w:cs="Times New Roman"/>
          <w:b/>
          <w:bCs/>
          <w:iCs/>
          <w:sz w:val="24"/>
          <w:szCs w:val="24"/>
        </w:rPr>
        <w:t>norectal manometry</w:t>
      </w:r>
      <w:r w:rsidR="001C450F" w:rsidRPr="00CD2F92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="001C450F" w:rsidRPr="00CD2F92">
        <w:rPr>
          <w:rFonts w:ascii="Book Antiqua" w:hAnsi="Book Antiqua" w:cs="Times New Roman"/>
          <w:sz w:val="24"/>
          <w:szCs w:val="24"/>
        </w:rPr>
        <w:t xml:space="preserve">Two </w:t>
      </w:r>
      <w:proofErr w:type="gramStart"/>
      <w:r w:rsidR="001C450F" w:rsidRPr="00CD2F92">
        <w:rPr>
          <w:rFonts w:ascii="Book Antiqua" w:hAnsi="Book Antiqua" w:cs="Times New Roman"/>
          <w:sz w:val="24"/>
          <w:szCs w:val="24"/>
        </w:rPr>
        <w:t>studies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2CB9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1C450F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262CB9" w:rsidRPr="00CD2F9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reported post-injection </w:t>
      </w:r>
      <w:proofErr w:type="spellStart"/>
      <w:r w:rsidR="00414144" w:rsidRPr="00CD2F92">
        <w:rPr>
          <w:rFonts w:ascii="Book Antiqua" w:hAnsi="Book Antiqua" w:cs="Times New Roman"/>
          <w:sz w:val="24"/>
          <w:szCs w:val="24"/>
        </w:rPr>
        <w:t>manometeric</w:t>
      </w:r>
      <w:proofErr w:type="spellEnd"/>
      <w:r w:rsidR="00414144" w:rsidRPr="00CD2F92">
        <w:rPr>
          <w:rFonts w:ascii="Book Antiqua" w:hAnsi="Book Antiqua" w:cs="Times New Roman"/>
          <w:sz w:val="24"/>
          <w:szCs w:val="24"/>
        </w:rPr>
        <w:t xml:space="preserve"> relaxation in 28.5% and 70.8% of patients, respectively. No significant change</w:t>
      </w:r>
      <w:r w:rsidR="00FB27AB" w:rsidRPr="00CD2F92">
        <w:rPr>
          <w:rFonts w:ascii="Book Antiqua" w:hAnsi="Book Antiqua" w:cs="Times New Roman"/>
          <w:sz w:val="24"/>
          <w:szCs w:val="24"/>
        </w:rPr>
        <w:t>s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in anal pres</w:t>
      </w:r>
      <w:r w:rsidR="003E0DD9" w:rsidRPr="00CD2F92">
        <w:rPr>
          <w:rFonts w:ascii="Book Antiqua" w:hAnsi="Book Antiqua" w:cs="Times New Roman"/>
          <w:sz w:val="24"/>
          <w:szCs w:val="24"/>
        </w:rPr>
        <w:t xml:space="preserve">sures after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 injection were observed</w:t>
      </w:r>
      <w:r w:rsidR="00AB5B71" w:rsidRPr="00CD2F92">
        <w:rPr>
          <w:rFonts w:ascii="Book Antiqua" w:hAnsi="Book Antiqua" w:cs="Times New Roman"/>
          <w:sz w:val="24"/>
          <w:szCs w:val="24"/>
        </w:rPr>
        <w:t xml:space="preserve"> according to two </w:t>
      </w:r>
      <w:proofErr w:type="gramStart"/>
      <w:r w:rsidR="00AB5B71" w:rsidRPr="00CD2F92">
        <w:rPr>
          <w:rFonts w:ascii="Book Antiqua" w:hAnsi="Book Antiqua" w:cs="Times New Roman"/>
          <w:sz w:val="24"/>
          <w:szCs w:val="24"/>
        </w:rPr>
        <w:t>studies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1E03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AB5B7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262CB9" w:rsidRPr="00CD2F92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E0DD9" w:rsidRPr="00CD2F92">
        <w:rPr>
          <w:rFonts w:ascii="Book Antiqua" w:hAnsi="Book Antiqua" w:cs="Times New Roman"/>
          <w:sz w:val="24"/>
          <w:szCs w:val="24"/>
        </w:rPr>
        <w:t>.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A3608" w:rsidRPr="00CD2F92">
        <w:rPr>
          <w:rFonts w:ascii="Book Antiqua" w:hAnsi="Book Antiqua" w:cs="Times New Roman"/>
          <w:sz w:val="24"/>
          <w:szCs w:val="24"/>
        </w:rPr>
        <w:t>Co</w:t>
      </w:r>
      <w:r w:rsidR="00414144" w:rsidRPr="00CD2F92">
        <w:rPr>
          <w:rFonts w:ascii="Book Antiqua" w:hAnsi="Book Antiqua" w:cs="Times New Roman"/>
          <w:sz w:val="24"/>
          <w:szCs w:val="24"/>
        </w:rPr>
        <w:t>nversely</w:t>
      </w:r>
      <w:r w:rsidR="001A3608" w:rsidRPr="00CD2F92">
        <w:rPr>
          <w:rFonts w:ascii="Book Antiqua" w:hAnsi="Book Antiqua" w:cs="Times New Roman"/>
          <w:sz w:val="24"/>
          <w:szCs w:val="24"/>
        </w:rPr>
        <w:t>,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B27AB" w:rsidRPr="00CD2F92">
        <w:rPr>
          <w:rFonts w:ascii="Book Antiqua" w:hAnsi="Book Antiqua" w:cs="Times New Roman"/>
          <w:sz w:val="24"/>
          <w:szCs w:val="24"/>
        </w:rPr>
        <w:t>two</w:t>
      </w:r>
      <w:r w:rsidR="00AB5B71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B5B71" w:rsidRPr="00CD2F92">
        <w:rPr>
          <w:rFonts w:ascii="Book Antiqua" w:hAnsi="Book Antiqua" w:cs="Times New Roman"/>
          <w:sz w:val="24"/>
          <w:szCs w:val="24"/>
        </w:rPr>
        <w:t>studies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2CB9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AB5B7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262CB9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reported significant decrease in </w:t>
      </w:r>
      <w:r w:rsidR="00A22F04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414144" w:rsidRPr="00CD2F92">
        <w:rPr>
          <w:rFonts w:ascii="Book Antiqua" w:hAnsi="Book Antiqua" w:cs="Times New Roman"/>
          <w:sz w:val="24"/>
          <w:szCs w:val="24"/>
        </w:rPr>
        <w:t>mean resting and squeeze anal pressures three months after injection.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53483EC0" w14:textId="77777777" w:rsidR="00AB5B71" w:rsidRPr="00CD2F92" w:rsidRDefault="00AB5B71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</w:p>
    <w:p w14:paraId="27F7D5AD" w14:textId="1F6A7041" w:rsidR="00414144" w:rsidRPr="00CD2F92" w:rsidRDefault="009E1D1F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lastRenderedPageBreak/>
        <w:t>Improvement according to b</w:t>
      </w:r>
      <w:r w:rsidR="00414144" w:rsidRPr="00CD2F92">
        <w:rPr>
          <w:rFonts w:ascii="Book Antiqua" w:hAnsi="Book Antiqua" w:cs="Times New Roman"/>
          <w:b/>
          <w:bCs/>
          <w:iCs/>
          <w:sz w:val="24"/>
          <w:szCs w:val="24"/>
        </w:rPr>
        <w:t>alloon expulsion test</w:t>
      </w:r>
      <w:r w:rsidR="00AB5B71" w:rsidRPr="00CD2F92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Positive balloon expulsion was reported </w:t>
      </w:r>
      <w:r w:rsidR="00AB73AE" w:rsidRPr="00CD2F92">
        <w:rPr>
          <w:rFonts w:ascii="Book Antiqua" w:hAnsi="Book Antiqua" w:cs="Times New Roman"/>
          <w:sz w:val="24"/>
          <w:szCs w:val="24"/>
        </w:rPr>
        <w:t>in</w:t>
      </w:r>
      <w:r w:rsidR="00004AD5" w:rsidRPr="00CD2F92">
        <w:rPr>
          <w:rFonts w:ascii="Book Antiqua" w:hAnsi="Book Antiqua" w:cs="Times New Roman"/>
          <w:sz w:val="24"/>
          <w:szCs w:val="24"/>
        </w:rPr>
        <w:t xml:space="preserve"> four </w:t>
      </w:r>
      <w:proofErr w:type="gramStart"/>
      <w:r w:rsidR="00004AD5" w:rsidRPr="00CD2F92">
        <w:rPr>
          <w:rFonts w:ascii="Book Antiqua" w:hAnsi="Book Antiqua" w:cs="Times New Roman"/>
          <w:sz w:val="24"/>
          <w:szCs w:val="24"/>
        </w:rPr>
        <w:t>studies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1E03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004AD5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62CB9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004AD5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004AD5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414144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14144" w:rsidRPr="00CD2F92">
        <w:rPr>
          <w:rFonts w:ascii="Book Antiqua" w:hAnsi="Book Antiqua" w:cs="Times New Roman"/>
          <w:sz w:val="24"/>
          <w:szCs w:val="24"/>
        </w:rPr>
        <w:t>, with a median rate of 74.6</w:t>
      </w:r>
      <w:r w:rsidR="00AE5096" w:rsidRPr="00CD2F92">
        <w:rPr>
          <w:rFonts w:ascii="Book Antiqua" w:hAnsi="Book Antiqua" w:cs="Times New Roman"/>
          <w:sz w:val="24"/>
          <w:szCs w:val="24"/>
        </w:rPr>
        <w:t>%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ranging from 37.5</w:t>
      </w:r>
      <w:r w:rsidR="00004AD5" w:rsidRPr="00CD2F92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AB73AE" w:rsidRPr="00CD2F92">
        <w:rPr>
          <w:rFonts w:ascii="Book Antiqua" w:hAnsi="Book Antiqua" w:cs="Times New Roman"/>
          <w:sz w:val="24"/>
          <w:szCs w:val="24"/>
        </w:rPr>
        <w:t>-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80%. </w:t>
      </w:r>
      <w:r w:rsidR="003B0CD6" w:rsidRPr="00CD2F92">
        <w:rPr>
          <w:rFonts w:ascii="Book Antiqua" w:hAnsi="Book Antiqua" w:cs="Times New Roman"/>
          <w:sz w:val="24"/>
          <w:szCs w:val="24"/>
        </w:rPr>
        <w:t>Ninety-four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patients were subjected to balloon expulsion </w:t>
      </w:r>
      <w:r w:rsidR="003B0CD6" w:rsidRPr="00CD2F92">
        <w:rPr>
          <w:rFonts w:ascii="Book Antiqua" w:hAnsi="Book Antiqua" w:cs="Times New Roman"/>
          <w:sz w:val="24"/>
          <w:szCs w:val="24"/>
        </w:rPr>
        <w:t>test before and after injection,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B27AB" w:rsidRPr="00CD2F92">
        <w:rPr>
          <w:rFonts w:ascii="Book Antiqua" w:hAnsi="Book Antiqua" w:cs="Times New Roman"/>
          <w:sz w:val="24"/>
          <w:szCs w:val="24"/>
        </w:rPr>
        <w:t>a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ll of </w:t>
      </w:r>
      <w:r w:rsidR="00AB73AE" w:rsidRPr="00CD2F92">
        <w:rPr>
          <w:rFonts w:ascii="Book Antiqua" w:hAnsi="Book Antiqua" w:cs="Times New Roman"/>
          <w:sz w:val="24"/>
          <w:szCs w:val="24"/>
        </w:rPr>
        <w:t>them</w:t>
      </w:r>
      <w:r w:rsidR="00414144" w:rsidRPr="00CD2F92">
        <w:rPr>
          <w:rFonts w:ascii="Book Antiqua" w:hAnsi="Book Antiqua" w:cs="Times New Roman"/>
          <w:sz w:val="24"/>
          <w:szCs w:val="24"/>
        </w:rPr>
        <w:t xml:space="preserve"> failed the </w:t>
      </w:r>
      <w:r w:rsidRPr="00CD2F92">
        <w:rPr>
          <w:rFonts w:ascii="Book Antiqua" w:hAnsi="Book Antiqua" w:cs="Times New Roman"/>
          <w:sz w:val="24"/>
          <w:szCs w:val="24"/>
        </w:rPr>
        <w:t xml:space="preserve">test before injection and 62 (66%) of them had a positive test within three month </w:t>
      </w:r>
      <w:r w:rsidR="00AB73AE" w:rsidRPr="00CD2F92">
        <w:rPr>
          <w:rFonts w:ascii="Book Antiqua" w:hAnsi="Book Antiqua" w:cs="Times New Roman"/>
          <w:sz w:val="24"/>
          <w:szCs w:val="24"/>
        </w:rPr>
        <w:t>after</w:t>
      </w:r>
      <w:r w:rsidR="00004AD5" w:rsidRPr="00CD2F92">
        <w:rPr>
          <w:rFonts w:ascii="Book Antiqua" w:hAnsi="Book Antiqua" w:cs="Times New Roman"/>
          <w:sz w:val="24"/>
          <w:szCs w:val="24"/>
        </w:rPr>
        <w:t xml:space="preserve"> BTX-</w:t>
      </w:r>
      <w:r w:rsidRPr="00CD2F92">
        <w:rPr>
          <w:rFonts w:ascii="Book Antiqua" w:hAnsi="Book Antiqua" w:cs="Times New Roman"/>
          <w:sz w:val="24"/>
          <w:szCs w:val="24"/>
        </w:rPr>
        <w:t>A injection.</w:t>
      </w:r>
    </w:p>
    <w:p w14:paraId="5161402F" w14:textId="77777777" w:rsidR="00004AD5" w:rsidRPr="00CD2F92" w:rsidRDefault="00004AD5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</w:p>
    <w:p w14:paraId="7BA9BCF0" w14:textId="00849EC1" w:rsidR="009E1D1F" w:rsidRPr="00CD2F92" w:rsidRDefault="009E1D1F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>Improvement according to EMG</w:t>
      </w:r>
      <w:r w:rsidR="00004AD5" w:rsidRPr="00CD2F92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>:</w:t>
      </w: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Based on EMG</w:t>
      </w:r>
      <w:r w:rsidR="00477226" w:rsidRPr="00CD2F92">
        <w:rPr>
          <w:rFonts w:ascii="Book Antiqua" w:hAnsi="Book Antiqua" w:cs="Times New Roman"/>
          <w:sz w:val="24"/>
          <w:szCs w:val="24"/>
        </w:rPr>
        <w:t>,</w:t>
      </w:r>
      <w:r w:rsidR="003F58E1" w:rsidRPr="00CD2F92">
        <w:rPr>
          <w:rFonts w:ascii="Book Antiqua" w:hAnsi="Book Antiqua" w:cs="Times New Roman"/>
          <w:sz w:val="24"/>
          <w:szCs w:val="24"/>
        </w:rPr>
        <w:t xml:space="preserve"> three </w:t>
      </w:r>
      <w:proofErr w:type="gramStart"/>
      <w:r w:rsidR="003F58E1" w:rsidRPr="00CD2F92">
        <w:rPr>
          <w:rFonts w:ascii="Book Antiqua" w:hAnsi="Book Antiqua" w:cs="Times New Roman"/>
          <w:sz w:val="24"/>
          <w:szCs w:val="24"/>
        </w:rPr>
        <w:t>studies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1E03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3F58E1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3F58E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reported post-injection improvement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ranging between 54% and 86.7%. </w:t>
      </w:r>
      <w:r w:rsidR="003B0CD6" w:rsidRPr="00CD2F92">
        <w:rPr>
          <w:rFonts w:ascii="Book Antiqua" w:hAnsi="Book Antiqua" w:cs="Times New Roman"/>
          <w:sz w:val="24"/>
          <w:szCs w:val="24"/>
        </w:rPr>
        <w:t>Fifty-four</w:t>
      </w:r>
      <w:r w:rsidRPr="00CD2F92">
        <w:rPr>
          <w:rFonts w:ascii="Book Antiqua" w:hAnsi="Book Antiqua" w:cs="Times New Roman"/>
          <w:sz w:val="24"/>
          <w:szCs w:val="24"/>
        </w:rPr>
        <w:t xml:space="preserve"> patients were subjected to EMG before and after injection, 39 (72%) of them showed improvement in their post-injection EMG.</w:t>
      </w:r>
    </w:p>
    <w:p w14:paraId="7ACAFC72" w14:textId="77777777" w:rsidR="003F58E1" w:rsidRPr="00CD2F92" w:rsidRDefault="003F58E1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</w:p>
    <w:p w14:paraId="6BBA2F6B" w14:textId="74399122" w:rsidR="00801257" w:rsidRPr="00CD2F92" w:rsidRDefault="009E1D1F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 xml:space="preserve">Improvement according to </w:t>
      </w:r>
      <w:proofErr w:type="spellStart"/>
      <w:r w:rsidRPr="00CD2F92">
        <w:rPr>
          <w:rFonts w:ascii="Book Antiqua" w:hAnsi="Book Antiqua" w:cs="Times New Roman"/>
          <w:b/>
          <w:bCs/>
          <w:iCs/>
          <w:sz w:val="24"/>
          <w:szCs w:val="24"/>
        </w:rPr>
        <w:t>defecography</w:t>
      </w:r>
      <w:proofErr w:type="spellEnd"/>
      <w:r w:rsidR="003F58E1" w:rsidRPr="00CD2F92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="00AB73AE" w:rsidRPr="00CD2F92">
        <w:rPr>
          <w:rFonts w:ascii="Book Antiqua" w:hAnsi="Book Antiqua" w:cs="Times New Roman"/>
          <w:sz w:val="24"/>
          <w:szCs w:val="24"/>
        </w:rPr>
        <w:t>Four</w:t>
      </w:r>
      <w:r w:rsidR="003F58E1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F58E1" w:rsidRPr="00CD2F92">
        <w:rPr>
          <w:rFonts w:ascii="Book Antiqua" w:hAnsi="Book Antiqua" w:cs="Times New Roman"/>
          <w:sz w:val="24"/>
          <w:szCs w:val="24"/>
        </w:rPr>
        <w:t>studies</w:t>
      </w:r>
      <w:r w:rsidR="00477226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1E03" w:rsidRPr="00CD2F9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3F58E1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3F58E1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3F58E1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477226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77226" w:rsidRPr="00CD2F92">
        <w:rPr>
          <w:rFonts w:ascii="Book Antiqua" w:hAnsi="Book Antiqua" w:cs="Times New Roman"/>
          <w:sz w:val="24"/>
          <w:szCs w:val="24"/>
        </w:rPr>
        <w:t xml:space="preserve"> reported improvement of</w:t>
      </w:r>
      <w:r w:rsidR="00AB73AE" w:rsidRPr="00CD2F92">
        <w:rPr>
          <w:rFonts w:ascii="Book Antiqua" w:hAnsi="Book Antiqua" w:cs="Times New Roman"/>
          <w:sz w:val="24"/>
          <w:szCs w:val="24"/>
        </w:rPr>
        <w:t xml:space="preserve"> 25</w:t>
      </w:r>
      <w:r w:rsidR="003F58E1" w:rsidRPr="00CD2F92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AB73AE" w:rsidRPr="00CD2F92">
        <w:rPr>
          <w:rFonts w:ascii="Book Antiqua" w:hAnsi="Book Antiqua" w:cs="Times New Roman"/>
          <w:sz w:val="24"/>
          <w:szCs w:val="24"/>
        </w:rPr>
        <w:t xml:space="preserve">-86.6% of patients in the post-injection </w:t>
      </w:r>
      <w:proofErr w:type="spellStart"/>
      <w:r w:rsidR="00AB73AE" w:rsidRPr="00CD2F92">
        <w:rPr>
          <w:rFonts w:ascii="Book Antiqua" w:hAnsi="Book Antiqua" w:cs="Times New Roman"/>
          <w:sz w:val="24"/>
          <w:szCs w:val="24"/>
        </w:rPr>
        <w:t>defecogram</w:t>
      </w:r>
      <w:proofErr w:type="spellEnd"/>
      <w:r w:rsidR="00477226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3B0CD6" w:rsidRPr="00CD2F92">
        <w:rPr>
          <w:rFonts w:ascii="Book Antiqua" w:hAnsi="Book Antiqua" w:cs="Times New Roman"/>
          <w:sz w:val="24"/>
          <w:szCs w:val="24"/>
        </w:rPr>
        <w:t>Seventy-eight</w:t>
      </w:r>
      <w:r w:rsidR="00477226" w:rsidRPr="00CD2F92">
        <w:rPr>
          <w:rFonts w:ascii="Book Antiqua" w:hAnsi="Book Antiqua" w:cs="Times New Roman"/>
          <w:sz w:val="24"/>
          <w:szCs w:val="24"/>
        </w:rPr>
        <w:t xml:space="preserve"> patients underwent </w:t>
      </w:r>
      <w:proofErr w:type="spellStart"/>
      <w:r w:rsidR="00477226" w:rsidRPr="00CD2F92">
        <w:rPr>
          <w:rFonts w:ascii="Book Antiqua" w:hAnsi="Book Antiqua" w:cs="Times New Roman"/>
          <w:sz w:val="24"/>
          <w:szCs w:val="24"/>
        </w:rPr>
        <w:t>defecography</w:t>
      </w:r>
      <w:proofErr w:type="spellEnd"/>
      <w:r w:rsidR="00477226" w:rsidRPr="00CD2F92">
        <w:rPr>
          <w:rFonts w:ascii="Book Antiqua" w:hAnsi="Book Antiqua" w:cs="Times New Roman"/>
          <w:sz w:val="24"/>
          <w:szCs w:val="24"/>
        </w:rPr>
        <w:t xml:space="preserve"> before and after injection, 50 (64%) </w:t>
      </w:r>
      <w:r w:rsidR="00FB27AB" w:rsidRPr="00CD2F92">
        <w:rPr>
          <w:rFonts w:ascii="Book Antiqua" w:hAnsi="Book Antiqua" w:cs="Times New Roman"/>
          <w:sz w:val="24"/>
          <w:szCs w:val="24"/>
        </w:rPr>
        <w:t>of them showed resolution of</w:t>
      </w:r>
      <w:r w:rsidR="00612586" w:rsidRPr="00CD2F92">
        <w:rPr>
          <w:rFonts w:ascii="Book Antiqua" w:hAnsi="Book Antiqua" w:cs="Times New Roman"/>
          <w:sz w:val="24"/>
          <w:szCs w:val="24"/>
        </w:rPr>
        <w:t xml:space="preserve"> signs of </w:t>
      </w:r>
      <w:proofErr w:type="spellStart"/>
      <w:r w:rsidR="00612586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612586" w:rsidRPr="00CD2F92">
        <w:rPr>
          <w:rFonts w:ascii="Book Antiqua" w:hAnsi="Book Antiqua" w:cs="Times New Roman"/>
          <w:sz w:val="24"/>
          <w:szCs w:val="24"/>
        </w:rPr>
        <w:t xml:space="preserve"> in the </w:t>
      </w:r>
      <w:r w:rsidR="00477226" w:rsidRPr="00CD2F92">
        <w:rPr>
          <w:rFonts w:ascii="Book Antiqua" w:hAnsi="Book Antiqua" w:cs="Times New Roman"/>
          <w:sz w:val="24"/>
          <w:szCs w:val="24"/>
        </w:rPr>
        <w:t xml:space="preserve">post-injection </w:t>
      </w:r>
      <w:proofErr w:type="spellStart"/>
      <w:r w:rsidR="00477226" w:rsidRPr="00CD2F92">
        <w:rPr>
          <w:rFonts w:ascii="Book Antiqua" w:hAnsi="Book Antiqua" w:cs="Times New Roman"/>
          <w:sz w:val="24"/>
          <w:szCs w:val="24"/>
        </w:rPr>
        <w:t>defecogram</w:t>
      </w:r>
      <w:proofErr w:type="spellEnd"/>
      <w:r w:rsidR="00477226" w:rsidRPr="00CD2F92">
        <w:rPr>
          <w:rFonts w:ascii="Book Antiqua" w:hAnsi="Book Antiqua" w:cs="Times New Roman"/>
          <w:sz w:val="24"/>
          <w:szCs w:val="24"/>
        </w:rPr>
        <w:t>.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A02CB7" w:rsidRPr="00CD2F92">
        <w:rPr>
          <w:rFonts w:ascii="Book Antiqua" w:hAnsi="Book Antiqua" w:cs="Times New Roman"/>
          <w:sz w:val="24"/>
          <w:szCs w:val="24"/>
        </w:rPr>
        <w:t>One study</w:t>
      </w:r>
      <w:r w:rsidR="00801257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8434AC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801257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 evaluated </w:t>
      </w:r>
      <w:r w:rsidR="00A02CB7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anorectal angle (ARA) before </w:t>
      </w:r>
      <w:r w:rsidR="00A02CB7" w:rsidRPr="00CD2F92">
        <w:rPr>
          <w:rFonts w:ascii="Book Antiqua" w:hAnsi="Book Antiqua" w:cs="Times New Roman"/>
          <w:sz w:val="24"/>
          <w:szCs w:val="24"/>
        </w:rPr>
        <w:t xml:space="preserve">and </w:t>
      </w:r>
      <w:r w:rsidR="00801257" w:rsidRPr="00CD2F92">
        <w:rPr>
          <w:rFonts w:ascii="Book Antiqua" w:hAnsi="Book Antiqua" w:cs="Times New Roman"/>
          <w:sz w:val="24"/>
          <w:szCs w:val="24"/>
        </w:rPr>
        <w:t>after inje</w:t>
      </w:r>
      <w:r w:rsidR="003E190A" w:rsidRPr="00CD2F92">
        <w:rPr>
          <w:rFonts w:ascii="Book Antiqua" w:hAnsi="Book Antiqua" w:cs="Times New Roman"/>
          <w:sz w:val="24"/>
          <w:szCs w:val="24"/>
        </w:rPr>
        <w:t>ction</w:t>
      </w:r>
      <w:r w:rsidR="00FB27AB" w:rsidRPr="00CD2F92">
        <w:rPr>
          <w:rFonts w:ascii="Book Antiqua" w:hAnsi="Book Antiqua" w:cs="Times New Roman"/>
          <w:sz w:val="24"/>
          <w:szCs w:val="24"/>
        </w:rPr>
        <w:t>,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 and </w:t>
      </w:r>
      <w:r w:rsidR="00DD7298" w:rsidRPr="00CD2F92">
        <w:rPr>
          <w:rFonts w:ascii="Book Antiqua" w:hAnsi="Book Antiqua" w:cs="Times New Roman"/>
          <w:sz w:val="24"/>
          <w:szCs w:val="24"/>
        </w:rPr>
        <w:t>reported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 a significant in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crease of </w:t>
      </w:r>
      <w:r w:rsidR="00AB73AE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801257" w:rsidRPr="00CD2F92">
        <w:rPr>
          <w:rFonts w:ascii="Book Antiqua" w:hAnsi="Book Antiqua" w:cs="Times New Roman"/>
          <w:sz w:val="24"/>
          <w:szCs w:val="24"/>
        </w:rPr>
        <w:t>ARA during straining from 97</w:t>
      </w:r>
      <w:r w:rsidR="003F58E1" w:rsidRPr="00CD2F92">
        <w:rPr>
          <w:rFonts w:ascii="Book Antiqua" w:hAnsi="Book Antiqua" w:cs="Times New Roman"/>
          <w:sz w:val="24"/>
          <w:szCs w:val="24"/>
        </w:rPr>
        <w:t>°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 ± 11</w:t>
      </w:r>
      <w:r w:rsidR="003F58E1" w:rsidRPr="00CD2F92">
        <w:rPr>
          <w:rFonts w:ascii="Book Antiqua" w:hAnsi="Book Antiqua" w:cs="Times New Roman"/>
          <w:sz w:val="24"/>
          <w:szCs w:val="24"/>
        </w:rPr>
        <w:t>°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 to 127</w:t>
      </w:r>
      <w:r w:rsidR="003F58E1" w:rsidRPr="00CD2F92">
        <w:rPr>
          <w:rFonts w:ascii="Book Antiqua" w:hAnsi="Book Antiqua" w:cs="Times New Roman"/>
          <w:sz w:val="24"/>
          <w:szCs w:val="24"/>
        </w:rPr>
        <w:t>°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 ± 10</w:t>
      </w:r>
      <w:r w:rsidR="003F58E1" w:rsidRPr="00CD2F92">
        <w:rPr>
          <w:rFonts w:ascii="Book Antiqua" w:hAnsi="Book Antiqua" w:cs="Times New Roman"/>
          <w:sz w:val="24"/>
          <w:szCs w:val="24"/>
        </w:rPr>
        <w:t>°</w:t>
      </w:r>
      <w:r w:rsidR="00801257" w:rsidRPr="00CD2F92">
        <w:rPr>
          <w:rFonts w:ascii="Book Antiqua" w:hAnsi="Book Antiqua" w:cs="Times New Roman"/>
          <w:sz w:val="24"/>
          <w:szCs w:val="24"/>
        </w:rPr>
        <w:t xml:space="preserve"> at two months after injection.</w:t>
      </w:r>
    </w:p>
    <w:p w14:paraId="5F81C8ED" w14:textId="77777777" w:rsidR="003F58E1" w:rsidRPr="00CD2F92" w:rsidRDefault="003F58E1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</w:p>
    <w:p w14:paraId="5D78065F" w14:textId="77777777" w:rsidR="00730409" w:rsidRPr="00CD2F92" w:rsidRDefault="00730409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>Complications</w:t>
      </w:r>
    </w:p>
    <w:p w14:paraId="609951C3" w14:textId="3A5266C0" w:rsidR="00730409" w:rsidRPr="00CD2F92" w:rsidRDefault="00730409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Fourteen (7.4%) </w:t>
      </w:r>
      <w:r w:rsidR="00A07282" w:rsidRPr="00CD2F92">
        <w:rPr>
          <w:rFonts w:ascii="Book Antiqua" w:hAnsi="Book Antiqua" w:cs="Times New Roman"/>
          <w:sz w:val="24"/>
          <w:szCs w:val="24"/>
        </w:rPr>
        <w:t xml:space="preserve">patients </w:t>
      </w:r>
      <w:r w:rsidRPr="00CD2F92">
        <w:rPr>
          <w:rFonts w:ascii="Book Antiqua" w:hAnsi="Book Antiqua" w:cs="Times New Roman"/>
          <w:sz w:val="24"/>
          <w:szCs w:val="24"/>
        </w:rPr>
        <w:t xml:space="preserve">developed complications after </w:t>
      </w:r>
      <w:r w:rsidR="00FE09E4" w:rsidRPr="00CD2F92">
        <w:rPr>
          <w:rFonts w:ascii="Book Antiqua" w:hAnsi="Book Antiqua" w:cs="Times New Roman"/>
          <w:sz w:val="24"/>
          <w:szCs w:val="24"/>
        </w:rPr>
        <w:t xml:space="preserve">the injection of </w:t>
      </w:r>
      <w:r w:rsidR="001F3141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FE09E4" w:rsidRPr="00CD2F92">
        <w:rPr>
          <w:rFonts w:ascii="Book Antiqua" w:hAnsi="Book Antiqua" w:cs="Times New Roman"/>
          <w:sz w:val="24"/>
          <w:szCs w:val="24"/>
        </w:rPr>
        <w:t>The m</w:t>
      </w:r>
      <w:r w:rsidRPr="00CD2F92">
        <w:rPr>
          <w:rFonts w:ascii="Book Antiqua" w:hAnsi="Book Antiqua" w:cs="Times New Roman"/>
          <w:sz w:val="24"/>
          <w:szCs w:val="24"/>
        </w:rPr>
        <w:t xml:space="preserve">edian rate of complications </w:t>
      </w:r>
      <w:r w:rsidR="00126814" w:rsidRPr="00CD2F92">
        <w:rPr>
          <w:rFonts w:ascii="Book Antiqua" w:hAnsi="Book Antiqua" w:cs="Times New Roman"/>
          <w:sz w:val="24"/>
          <w:szCs w:val="24"/>
        </w:rPr>
        <w:t xml:space="preserve">across the studies </w:t>
      </w:r>
      <w:r w:rsidR="003B0CD6" w:rsidRPr="00CD2F92">
        <w:rPr>
          <w:rFonts w:ascii="Book Antiqua" w:hAnsi="Book Antiqua" w:cs="Times New Roman"/>
          <w:sz w:val="24"/>
          <w:szCs w:val="24"/>
        </w:rPr>
        <w:t>was zero ranging from</w:t>
      </w:r>
      <w:r w:rsidR="00AB73AE" w:rsidRPr="00CD2F92">
        <w:rPr>
          <w:rFonts w:ascii="Book Antiqua" w:hAnsi="Book Antiqua" w:cs="Times New Roman"/>
          <w:sz w:val="24"/>
          <w:szCs w:val="24"/>
        </w:rPr>
        <w:t xml:space="preserve"> 0-</w:t>
      </w:r>
      <w:r w:rsidRPr="00CD2F92">
        <w:rPr>
          <w:rFonts w:ascii="Book Antiqua" w:hAnsi="Book Antiqua" w:cs="Times New Roman"/>
          <w:sz w:val="24"/>
          <w:szCs w:val="24"/>
        </w:rPr>
        <w:t>22.6% (</w:t>
      </w:r>
      <w:r w:rsidR="001F3141" w:rsidRPr="00CD2F92">
        <w:rPr>
          <w:rFonts w:ascii="Book Antiqua" w:hAnsi="Book Antiqua" w:cs="Times New Roman"/>
          <w:sz w:val="24"/>
          <w:szCs w:val="24"/>
        </w:rPr>
        <w:t>F</w:t>
      </w:r>
      <w:r w:rsidRPr="00CD2F92">
        <w:rPr>
          <w:rFonts w:ascii="Book Antiqua" w:hAnsi="Book Antiqua" w:cs="Times New Roman"/>
          <w:sz w:val="24"/>
          <w:szCs w:val="24"/>
        </w:rPr>
        <w:t>igure 3).</w:t>
      </w:r>
      <w:r w:rsidR="00126814" w:rsidRPr="00CD2F92">
        <w:rPr>
          <w:rFonts w:ascii="Book Antiqua" w:hAnsi="Book Antiqua" w:cs="Times New Roman"/>
          <w:sz w:val="24"/>
          <w:szCs w:val="24"/>
        </w:rPr>
        <w:t xml:space="preserve"> Eleven 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(5.8%) </w:t>
      </w:r>
      <w:r w:rsidR="00126814" w:rsidRPr="00CD2F92">
        <w:rPr>
          <w:rFonts w:ascii="Book Antiqua" w:hAnsi="Book Antiqua" w:cs="Times New Roman"/>
          <w:sz w:val="24"/>
          <w:szCs w:val="24"/>
        </w:rPr>
        <w:t>patients developed minor transient fecal incontinence (FI)</w:t>
      </w:r>
      <w:r w:rsidR="00424547" w:rsidRPr="00CD2F92">
        <w:rPr>
          <w:rFonts w:ascii="Book Antiqua" w:hAnsi="Book Antiqua" w:cs="Times New Roman"/>
          <w:sz w:val="24"/>
          <w:szCs w:val="24"/>
        </w:rPr>
        <w:t xml:space="preserve"> as reported by two </w:t>
      </w:r>
      <w:proofErr w:type="gramStart"/>
      <w:r w:rsidR="00424547" w:rsidRPr="00CD2F92">
        <w:rPr>
          <w:rFonts w:ascii="Book Antiqua" w:hAnsi="Book Antiqua" w:cs="Times New Roman"/>
          <w:sz w:val="24"/>
          <w:szCs w:val="24"/>
        </w:rPr>
        <w:t>studies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359FC" w:rsidRPr="00CD2F92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607296" w:rsidRPr="00CD2F9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C359FC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24547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FB27AB" w:rsidRPr="00CD2F92">
        <w:rPr>
          <w:rFonts w:ascii="Book Antiqua" w:hAnsi="Book Antiqua" w:cs="Times New Roman"/>
          <w:sz w:val="24"/>
          <w:szCs w:val="24"/>
        </w:rPr>
        <w:t>T</w:t>
      </w:r>
      <w:r w:rsidR="00126814" w:rsidRPr="00CD2F92">
        <w:rPr>
          <w:rFonts w:ascii="Book Antiqua" w:hAnsi="Book Antiqua" w:cs="Times New Roman"/>
          <w:sz w:val="24"/>
          <w:szCs w:val="24"/>
        </w:rPr>
        <w:t xml:space="preserve">wo patients developed acute posterior anal </w:t>
      </w:r>
      <w:proofErr w:type="gramStart"/>
      <w:r w:rsidR="00126814" w:rsidRPr="00CD2F92">
        <w:rPr>
          <w:rFonts w:ascii="Book Antiqua" w:hAnsi="Book Antiqua" w:cs="Times New Roman"/>
          <w:sz w:val="24"/>
          <w:szCs w:val="24"/>
        </w:rPr>
        <w:t>fissure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359FC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97A66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126814" w:rsidRPr="00CD2F92">
        <w:rPr>
          <w:rFonts w:ascii="Book Antiqua" w:hAnsi="Book Antiqua" w:cs="Times New Roman"/>
          <w:sz w:val="24"/>
          <w:szCs w:val="24"/>
        </w:rPr>
        <w:t>and one patient dev</w:t>
      </w:r>
      <w:r w:rsidR="00B97A66" w:rsidRPr="00CD2F92">
        <w:rPr>
          <w:rFonts w:ascii="Book Antiqua" w:hAnsi="Book Antiqua" w:cs="Times New Roman"/>
          <w:sz w:val="24"/>
          <w:szCs w:val="24"/>
        </w:rPr>
        <w:t>eloped complete rectal prolapse</w:t>
      </w:r>
      <w:r w:rsidR="00386C23" w:rsidRPr="00CD2F92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386C23" w:rsidRPr="00CD2F92">
        <w:rPr>
          <w:rFonts w:ascii="Book Antiqua" w:hAnsi="Book Antiqua" w:cs="Times New Roman"/>
          <w:sz w:val="24"/>
          <w:szCs w:val="24"/>
        </w:rPr>
        <w:t>.</w:t>
      </w:r>
      <w:r w:rsidR="003B0CD6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65170CA4" w14:textId="77777777" w:rsidR="005C4F2B" w:rsidRPr="00CD2F92" w:rsidRDefault="005C4F2B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74E28B37" w14:textId="602FD349" w:rsidR="00E95D6A" w:rsidRPr="00CD2F92" w:rsidRDefault="00607296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sz w:val="24"/>
          <w:szCs w:val="24"/>
        </w:rPr>
        <w:t>DISCUSSION</w:t>
      </w:r>
    </w:p>
    <w:p w14:paraId="3203B3F8" w14:textId="3A634DD6" w:rsidR="00E95D6A" w:rsidRPr="00CD2F92" w:rsidRDefault="00E95D6A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is a complex functional disorder with unclear pathophysiology and elusive diagnosis </w:t>
      </w:r>
      <w:r w:rsidR="0043461A" w:rsidRPr="00CD2F92">
        <w:rPr>
          <w:rFonts w:ascii="Book Antiqua" w:hAnsi="Book Antiqua" w:cs="Times New Roman"/>
          <w:sz w:val="24"/>
          <w:szCs w:val="24"/>
        </w:rPr>
        <w:t>rendering</w:t>
      </w:r>
      <w:r w:rsidRPr="00CD2F92">
        <w:rPr>
          <w:rFonts w:ascii="Book Antiqua" w:hAnsi="Book Antiqua" w:cs="Times New Roman"/>
          <w:sz w:val="24"/>
          <w:szCs w:val="24"/>
        </w:rPr>
        <w:t xml:space="preserve"> it a difficult condition to treat. Conservative measures for treatment of constipation usually fail to provide any significant improvement to</w:t>
      </w:r>
      <w:r w:rsidR="00D70509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patients with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lastRenderedPageBreak/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BA7573" w:rsidRPr="00CD2F92">
        <w:rPr>
          <w:rFonts w:ascii="Book Antiqua" w:hAnsi="Book Antiqua" w:cs="Times New Roman"/>
          <w:sz w:val="24"/>
          <w:szCs w:val="24"/>
        </w:rPr>
        <w:t>BFB retraining, surgical division o</w:t>
      </w:r>
      <w:r w:rsidR="00EC6206" w:rsidRPr="00CD2F92">
        <w:rPr>
          <w:rFonts w:ascii="Book Antiqua" w:hAnsi="Book Antiqua" w:cs="Times New Roman"/>
          <w:sz w:val="24"/>
          <w:szCs w:val="24"/>
        </w:rPr>
        <w:t xml:space="preserve">f </w:t>
      </w:r>
      <w:proofErr w:type="spellStart"/>
      <w:r w:rsidR="00EC6206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EC6206" w:rsidRPr="00CD2F92">
        <w:rPr>
          <w:rFonts w:ascii="Book Antiqua" w:hAnsi="Book Antiqua" w:cs="Times New Roman"/>
          <w:sz w:val="24"/>
          <w:szCs w:val="24"/>
        </w:rPr>
        <w:t xml:space="preserve"> muscle, and </w:t>
      </w:r>
      <w:r w:rsidR="0060729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BA7573" w:rsidRPr="00CD2F92">
        <w:rPr>
          <w:rFonts w:ascii="Book Antiqua" w:hAnsi="Book Antiqua" w:cs="Times New Roman"/>
          <w:sz w:val="24"/>
          <w:szCs w:val="24"/>
        </w:rPr>
        <w:t xml:space="preserve"> injection are </w:t>
      </w:r>
      <w:r w:rsidR="00D6359E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F1318F" w:rsidRPr="00CD2F92">
        <w:rPr>
          <w:rFonts w:ascii="Book Antiqua" w:hAnsi="Book Antiqua" w:cs="Times New Roman"/>
          <w:sz w:val="24"/>
          <w:szCs w:val="24"/>
        </w:rPr>
        <w:t xml:space="preserve">main </w:t>
      </w:r>
      <w:r w:rsidRPr="00CD2F92">
        <w:rPr>
          <w:rFonts w:ascii="Book Antiqua" w:hAnsi="Book Antiqua" w:cs="Times New Roman"/>
          <w:sz w:val="24"/>
          <w:szCs w:val="24"/>
        </w:rPr>
        <w:t>options for</w:t>
      </w:r>
      <w:r w:rsidR="00BA7573" w:rsidRPr="00CD2F92">
        <w:rPr>
          <w:rFonts w:ascii="Book Antiqua" w:hAnsi="Book Antiqua" w:cs="Times New Roman"/>
          <w:sz w:val="24"/>
          <w:szCs w:val="24"/>
        </w:rPr>
        <w:t xml:space="preserve"> treatment of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BA7573" w:rsidRPr="00CD2F92">
        <w:rPr>
          <w:rFonts w:ascii="Book Antiqua" w:hAnsi="Book Antiqua" w:cs="Times New Roman"/>
          <w:sz w:val="24"/>
          <w:szCs w:val="24"/>
        </w:rPr>
        <w:t>that were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described in</w:t>
      </w:r>
      <w:r w:rsidRPr="00CD2F92">
        <w:rPr>
          <w:rFonts w:ascii="Book Antiqua" w:hAnsi="Book Antiqua" w:cs="Times New Roman"/>
          <w:sz w:val="24"/>
          <w:szCs w:val="24"/>
        </w:rPr>
        <w:t xml:space="preserve"> literature</w:t>
      </w:r>
      <w:r w:rsidR="0043461A" w:rsidRPr="00CD2F92">
        <w:rPr>
          <w:rFonts w:ascii="Book Antiqua" w:hAnsi="Book Antiqua" w:cs="Times New Roman"/>
          <w:sz w:val="24"/>
          <w:szCs w:val="24"/>
        </w:rPr>
        <w:t>.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Nevertheless, </w:t>
      </w:r>
      <w:r w:rsidRPr="00CD2F92">
        <w:rPr>
          <w:rFonts w:ascii="Book Antiqua" w:hAnsi="Book Antiqua" w:cs="Times New Roman"/>
          <w:sz w:val="24"/>
          <w:szCs w:val="24"/>
        </w:rPr>
        <w:t>the optimal treatment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43461A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is still </w:t>
      </w:r>
      <w:r w:rsidR="001F4FCD" w:rsidRPr="00CD2F92">
        <w:rPr>
          <w:rFonts w:ascii="Book Antiqua" w:hAnsi="Book Antiqua" w:cs="Times New Roman"/>
          <w:sz w:val="24"/>
          <w:szCs w:val="24"/>
        </w:rPr>
        <w:t>debatable</w:t>
      </w:r>
      <w:r w:rsidRPr="00CD2F92">
        <w:rPr>
          <w:rFonts w:ascii="Book Antiqua" w:hAnsi="Book Antiqua" w:cs="Times New Roman"/>
          <w:sz w:val="24"/>
          <w:szCs w:val="24"/>
        </w:rPr>
        <w:t>.</w:t>
      </w:r>
    </w:p>
    <w:p w14:paraId="531BF5A7" w14:textId="0F03209E" w:rsidR="00286974" w:rsidRPr="00CD2F92" w:rsidRDefault="00B206E8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CD2F92">
        <w:rPr>
          <w:rFonts w:ascii="Book Antiqua" w:hAnsi="Book Antiqua" w:cs="Times New Roman"/>
          <w:sz w:val="24"/>
          <w:szCs w:val="24"/>
        </w:rPr>
        <w:t>BFB</w:t>
      </w:r>
      <w:r w:rsidR="00286974" w:rsidRPr="00CD2F92">
        <w:rPr>
          <w:rFonts w:ascii="Book Antiqua" w:hAnsi="Book Antiqua" w:cs="Times New Roman"/>
          <w:sz w:val="24"/>
          <w:szCs w:val="24"/>
        </w:rPr>
        <w:t xml:space="preserve"> retraining depends on the concept of operant conditioning</w:t>
      </w:r>
      <w:r w:rsidR="0043461A" w:rsidRPr="00CD2F92">
        <w:rPr>
          <w:rFonts w:ascii="Book Antiqua" w:hAnsi="Book Antiqua" w:cs="Times New Roman"/>
          <w:sz w:val="24"/>
          <w:szCs w:val="24"/>
        </w:rPr>
        <w:t>.</w:t>
      </w:r>
      <w:r w:rsidR="0028697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>During BFB</w:t>
      </w:r>
      <w:r w:rsidR="00286974" w:rsidRPr="00CD2F92">
        <w:rPr>
          <w:rFonts w:ascii="Book Antiqua" w:hAnsi="Book Antiqua" w:cs="Times New Roman"/>
          <w:sz w:val="24"/>
          <w:szCs w:val="24"/>
        </w:rPr>
        <w:t xml:space="preserve"> patient</w:t>
      </w:r>
      <w:r w:rsidR="00B54C12" w:rsidRPr="00CD2F92">
        <w:rPr>
          <w:rFonts w:ascii="Book Antiqua" w:hAnsi="Book Antiqua" w:cs="Times New Roman"/>
          <w:sz w:val="24"/>
          <w:szCs w:val="24"/>
        </w:rPr>
        <w:t xml:space="preserve">s learn </w:t>
      </w:r>
      <w:r w:rsidR="00286974" w:rsidRPr="00CD2F92">
        <w:rPr>
          <w:rFonts w:ascii="Book Antiqua" w:hAnsi="Book Antiqua" w:cs="Times New Roman"/>
          <w:sz w:val="24"/>
          <w:szCs w:val="24"/>
        </w:rPr>
        <w:t xml:space="preserve">how to control an unconscious </w:t>
      </w:r>
      <w:r w:rsidR="00A575D1" w:rsidRPr="00CD2F92">
        <w:rPr>
          <w:rFonts w:ascii="Book Antiqua" w:hAnsi="Book Antiqua" w:cs="Times New Roman"/>
          <w:sz w:val="24"/>
          <w:szCs w:val="24"/>
        </w:rPr>
        <w:t>physiologic</w:t>
      </w:r>
      <w:r w:rsidR="00286974" w:rsidRPr="00CD2F92">
        <w:rPr>
          <w:rFonts w:ascii="Book Antiqua" w:hAnsi="Book Antiqua" w:cs="Times New Roman"/>
          <w:sz w:val="24"/>
          <w:szCs w:val="24"/>
        </w:rPr>
        <w:t xml:space="preserve"> function with the aid of an instrument that provides visual, auditory or verbal feedback of an action that can</w:t>
      </w:r>
      <w:r w:rsidR="00D6359E" w:rsidRPr="00CD2F92">
        <w:rPr>
          <w:rFonts w:ascii="Book Antiqua" w:hAnsi="Book Antiqua" w:cs="Times New Roman"/>
          <w:sz w:val="24"/>
          <w:szCs w:val="24"/>
        </w:rPr>
        <w:t xml:space="preserve"> be reinforced until a satisfactory</w:t>
      </w:r>
      <w:r w:rsidR="00286974" w:rsidRPr="00CD2F92">
        <w:rPr>
          <w:rFonts w:ascii="Book Antiqua" w:hAnsi="Book Antiqua" w:cs="Times New Roman"/>
          <w:sz w:val="24"/>
          <w:szCs w:val="24"/>
        </w:rPr>
        <w:t xml:space="preserve"> response is accomplished</w:t>
      </w:r>
      <w:r w:rsidR="003C0127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52657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26,</w:t>
      </w:r>
      <w:r w:rsidR="003C0127" w:rsidRPr="00CD2F92">
        <w:rPr>
          <w:rFonts w:ascii="Book Antiqua" w:hAnsi="Book Antiqua" w:cs="Times New Roman"/>
          <w:sz w:val="24"/>
          <w:szCs w:val="24"/>
          <w:vertAlign w:val="superscript"/>
        </w:rPr>
        <w:t>27]</w:t>
      </w:r>
      <w:r w:rsidR="00286974" w:rsidRPr="00CD2F92">
        <w:rPr>
          <w:rFonts w:ascii="Book Antiqua" w:hAnsi="Book Antiqua" w:cs="Times New Roman"/>
          <w:sz w:val="24"/>
          <w:szCs w:val="24"/>
        </w:rPr>
        <w:t>.</w:t>
      </w:r>
      <w:r w:rsidR="00EB38A3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72ABE939" w14:textId="23A1E9E7" w:rsidR="007F51D8" w:rsidRPr="00CD2F92" w:rsidRDefault="00286974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Since the first </w:t>
      </w:r>
      <w:proofErr w:type="gramStart"/>
      <w:r w:rsidR="005B188E" w:rsidRPr="00CD2F92">
        <w:rPr>
          <w:rFonts w:ascii="Book Antiqua" w:hAnsi="Book Antiqua" w:cs="Times New Roman"/>
          <w:sz w:val="24"/>
          <w:szCs w:val="24"/>
        </w:rPr>
        <w:t>report</w:t>
      </w:r>
      <w:r w:rsidR="007F51D8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219CF" w:rsidRPr="00CD2F92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7F51D8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that </w:t>
      </w:r>
      <w:r w:rsidR="005B188E" w:rsidRPr="00CD2F92">
        <w:rPr>
          <w:rFonts w:ascii="Book Antiqua" w:hAnsi="Book Antiqua" w:cs="Times New Roman"/>
          <w:sz w:val="24"/>
          <w:szCs w:val="24"/>
        </w:rPr>
        <w:t>concluded</w:t>
      </w:r>
      <w:r w:rsidRPr="00CD2F92">
        <w:rPr>
          <w:rFonts w:ascii="Book Antiqua" w:hAnsi="Book Antiqua" w:cs="Times New Roman"/>
          <w:sz w:val="24"/>
          <w:szCs w:val="24"/>
        </w:rPr>
        <w:t xml:space="preserve"> the utility o</w:t>
      </w:r>
      <w:r w:rsidR="00D6359E" w:rsidRPr="00CD2F92">
        <w:rPr>
          <w:rFonts w:ascii="Book Antiqua" w:hAnsi="Book Antiqua" w:cs="Times New Roman"/>
          <w:sz w:val="24"/>
          <w:szCs w:val="24"/>
        </w:rPr>
        <w:t>f BFB in pelvic floor disorders</w:t>
      </w:r>
      <w:r w:rsidR="007F51D8" w:rsidRPr="00CD2F92">
        <w:rPr>
          <w:rFonts w:ascii="Book Antiqua" w:hAnsi="Book Antiqua" w:cs="Times New Roman"/>
          <w:sz w:val="24"/>
          <w:szCs w:val="24"/>
        </w:rPr>
        <w:t xml:space="preserve">, several other studies tried to evaluate </w:t>
      </w:r>
      <w:r w:rsidR="00A575D1" w:rsidRPr="00CD2F92">
        <w:rPr>
          <w:rFonts w:ascii="Book Antiqua" w:hAnsi="Book Antiqua" w:cs="Times New Roman"/>
          <w:sz w:val="24"/>
          <w:szCs w:val="24"/>
        </w:rPr>
        <w:t>the efficacy of BFB in</w:t>
      </w:r>
      <w:r w:rsidR="00D70509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A575D1" w:rsidRPr="00CD2F92">
        <w:rPr>
          <w:rFonts w:ascii="Book Antiqua" w:hAnsi="Book Antiqua" w:cs="Times New Roman"/>
          <w:sz w:val="24"/>
          <w:szCs w:val="24"/>
        </w:rPr>
        <w:t xml:space="preserve"> treatment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</w:t>
      </w:r>
      <w:r w:rsidR="00607296" w:rsidRPr="00CD2F92">
        <w:rPr>
          <w:rFonts w:ascii="Book Antiqua" w:hAnsi="Book Antiqua" w:cs="Times New Roman"/>
          <w:sz w:val="24"/>
          <w:szCs w:val="24"/>
        </w:rPr>
        <w:t>ismus</w:t>
      </w:r>
      <w:proofErr w:type="spellEnd"/>
      <w:r w:rsidR="00607296" w:rsidRPr="00CD2F92">
        <w:rPr>
          <w:rFonts w:ascii="Book Antiqua" w:hAnsi="Book Antiqua" w:cs="Times New Roman"/>
          <w:sz w:val="24"/>
          <w:szCs w:val="24"/>
        </w:rPr>
        <w:t xml:space="preserve">. Gilliland and </w:t>
      </w:r>
      <w:proofErr w:type="gramStart"/>
      <w:r w:rsidR="00607296" w:rsidRPr="00CD2F92">
        <w:rPr>
          <w:rFonts w:ascii="Book Antiqua" w:hAnsi="Book Antiqua" w:cs="Times New Roman"/>
          <w:sz w:val="24"/>
          <w:szCs w:val="24"/>
        </w:rPr>
        <w:t>colleagues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219CF" w:rsidRPr="00CD2F92">
        <w:rPr>
          <w:rFonts w:ascii="Book Antiqua" w:hAnsi="Book Antiqua" w:cs="Times New Roman"/>
          <w:sz w:val="24"/>
          <w:szCs w:val="24"/>
          <w:vertAlign w:val="superscript"/>
        </w:rPr>
        <w:t>28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reported a success rate of 63% in patients who completed their training programs. Similarly, Rhee and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colleagues</w:t>
      </w:r>
      <w:r w:rsidR="00CA750C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A750C" w:rsidRPr="00CD2F92">
        <w:rPr>
          <w:rFonts w:ascii="Book Antiqua" w:hAnsi="Book Antiqua" w:cs="Times New Roman"/>
          <w:sz w:val="24"/>
          <w:szCs w:val="24"/>
          <w:vertAlign w:val="superscript"/>
        </w:rPr>
        <w:t>29]</w:t>
      </w:r>
      <w:r w:rsidRPr="00CD2F92">
        <w:rPr>
          <w:rFonts w:ascii="Book Antiqua" w:hAnsi="Book Antiqua" w:cs="Times New Roman"/>
          <w:sz w:val="24"/>
          <w:szCs w:val="24"/>
        </w:rPr>
        <w:t xml:space="preserve"> reported that about 69%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patients showed complete response </w:t>
      </w:r>
      <w:r w:rsidR="00B23DDD" w:rsidRPr="00CD2F92">
        <w:rPr>
          <w:rFonts w:ascii="Book Antiqua" w:hAnsi="Book Antiqua" w:cs="Times New Roman"/>
          <w:sz w:val="24"/>
          <w:szCs w:val="24"/>
        </w:rPr>
        <w:t>on</w:t>
      </w:r>
      <w:r w:rsidRPr="00CD2F92">
        <w:rPr>
          <w:rFonts w:ascii="Book Antiqua" w:hAnsi="Book Antiqua" w:cs="Times New Roman"/>
          <w:sz w:val="24"/>
          <w:szCs w:val="24"/>
        </w:rPr>
        <w:t xml:space="preserve"> completion of their BFB training</w:t>
      </w:r>
      <w:r w:rsidR="00B23DDD" w:rsidRPr="00CD2F92">
        <w:rPr>
          <w:rFonts w:ascii="Book Antiqua" w:hAnsi="Book Antiqua" w:cs="Times New Roman"/>
          <w:sz w:val="24"/>
          <w:szCs w:val="24"/>
        </w:rPr>
        <w:t xml:space="preserve"> program</w:t>
      </w:r>
      <w:r w:rsidRPr="00CD2F92">
        <w:rPr>
          <w:rFonts w:ascii="Book Antiqua" w:hAnsi="Book Antiqua" w:cs="Times New Roman"/>
          <w:sz w:val="24"/>
          <w:szCs w:val="24"/>
        </w:rPr>
        <w:t>.</w:t>
      </w:r>
      <w:r w:rsidR="00EB38A3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7F51D8" w:rsidRPr="00CD2F92">
        <w:rPr>
          <w:rFonts w:ascii="Book Antiqua" w:hAnsi="Book Antiqua" w:cs="Times New Roman"/>
          <w:sz w:val="24"/>
          <w:szCs w:val="24"/>
        </w:rPr>
        <w:t>However</w:t>
      </w:r>
      <w:r w:rsidR="00B23DDD" w:rsidRPr="00CD2F92">
        <w:rPr>
          <w:rFonts w:ascii="Book Antiqua" w:hAnsi="Book Antiqua" w:cs="Times New Roman"/>
          <w:sz w:val="24"/>
          <w:szCs w:val="24"/>
        </w:rPr>
        <w:t>,</w:t>
      </w:r>
      <w:r w:rsidR="007F51D8" w:rsidRPr="00CD2F92">
        <w:rPr>
          <w:rFonts w:ascii="Book Antiqua" w:hAnsi="Book Antiqua" w:cs="Times New Roman"/>
          <w:sz w:val="24"/>
          <w:szCs w:val="24"/>
        </w:rPr>
        <w:t xml:space="preserve"> most of these studies were small </w:t>
      </w:r>
      <w:r w:rsidR="00D6359E" w:rsidRPr="00CD2F92">
        <w:rPr>
          <w:rFonts w:ascii="Book Antiqua" w:hAnsi="Book Antiqua" w:cs="Times New Roman"/>
          <w:sz w:val="24"/>
          <w:szCs w:val="24"/>
        </w:rPr>
        <w:t>non-</w:t>
      </w:r>
      <w:r w:rsidR="007F51D8" w:rsidRPr="00CD2F92">
        <w:rPr>
          <w:rFonts w:ascii="Book Antiqua" w:hAnsi="Book Antiqua" w:cs="Times New Roman"/>
          <w:sz w:val="24"/>
          <w:szCs w:val="24"/>
        </w:rPr>
        <w:t>controlled series</w:t>
      </w:r>
      <w:r w:rsidR="00602DAA" w:rsidRPr="00CD2F92">
        <w:rPr>
          <w:rFonts w:ascii="Book Antiqua" w:hAnsi="Book Antiqua" w:cs="Times New Roman"/>
          <w:sz w:val="24"/>
          <w:szCs w:val="24"/>
        </w:rPr>
        <w:t xml:space="preserve"> with</w:t>
      </w:r>
      <w:r w:rsidR="007F51D8" w:rsidRPr="00CD2F92">
        <w:rPr>
          <w:rFonts w:ascii="Book Antiqua" w:hAnsi="Book Antiqua" w:cs="Times New Roman"/>
          <w:sz w:val="24"/>
          <w:szCs w:val="24"/>
        </w:rPr>
        <w:t xml:space="preserve"> short follow-up</w:t>
      </w:r>
      <w:r w:rsidR="00602DAA" w:rsidRPr="00CD2F92">
        <w:rPr>
          <w:rFonts w:ascii="Book Antiqua" w:hAnsi="Book Antiqua" w:cs="Times New Roman"/>
          <w:sz w:val="24"/>
          <w:szCs w:val="24"/>
        </w:rPr>
        <w:t xml:space="preserve"> duration</w:t>
      </w:r>
      <w:r w:rsidR="0004180E" w:rsidRPr="00CD2F92">
        <w:rPr>
          <w:rFonts w:ascii="Book Antiqua" w:hAnsi="Book Antiqua" w:cs="Times New Roman"/>
          <w:sz w:val="24"/>
          <w:szCs w:val="24"/>
        </w:rPr>
        <w:t>s</w:t>
      </w:r>
      <w:r w:rsidR="007F51D8" w:rsidRPr="00CD2F92">
        <w:rPr>
          <w:rFonts w:ascii="Book Antiqua" w:hAnsi="Book Antiqua" w:cs="Times New Roman"/>
          <w:sz w:val="24"/>
          <w:szCs w:val="24"/>
        </w:rPr>
        <w:t>.</w:t>
      </w:r>
    </w:p>
    <w:p w14:paraId="481F1C94" w14:textId="5DF575A7" w:rsidR="00286974" w:rsidRPr="00CD2F92" w:rsidRDefault="007F51D8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CD2F92">
        <w:rPr>
          <w:rFonts w:ascii="Book Antiqua" w:hAnsi="Book Antiqua" w:cs="Times New Roman"/>
          <w:sz w:val="24"/>
          <w:szCs w:val="24"/>
        </w:rPr>
        <w:t>A meta-analysis of randomized controlled trials</w:t>
      </w:r>
      <w:r w:rsidR="0004180E" w:rsidRPr="00CD2F92">
        <w:rPr>
          <w:rFonts w:ascii="Book Antiqua" w:hAnsi="Book Antiqua" w:cs="Times New Roman"/>
          <w:sz w:val="24"/>
          <w:szCs w:val="24"/>
          <w:vertAlign w:val="superscript"/>
        </w:rPr>
        <w:t>[30]</w:t>
      </w:r>
      <w:r w:rsidR="00772EA8" w:rsidRPr="00CD2F92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72EA8" w:rsidRPr="00CD2F92">
        <w:rPr>
          <w:rFonts w:ascii="Book Antiqua" w:hAnsi="Book Antiqua" w:cs="Times New Roman"/>
          <w:sz w:val="24"/>
          <w:szCs w:val="24"/>
        </w:rPr>
        <w:t xml:space="preserve">evaluating 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BFB in </w:t>
      </w:r>
      <w:r w:rsidR="00D70509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treatment of </w:t>
      </w:r>
      <w:r w:rsidRPr="00CD2F92">
        <w:rPr>
          <w:rFonts w:ascii="Book Antiqua" w:hAnsi="Book Antiqua" w:cs="Times New Roman"/>
          <w:sz w:val="24"/>
          <w:szCs w:val="24"/>
        </w:rPr>
        <w:t xml:space="preserve">pelvic floor disorders concluded that symptomatic relief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after BFB was six fold </w:t>
      </w:r>
      <w:r w:rsidR="00C50A64" w:rsidRPr="00CD2F92">
        <w:rPr>
          <w:rFonts w:ascii="Book Antiqua" w:hAnsi="Book Antiqua" w:cs="Times New Roman"/>
          <w:sz w:val="24"/>
          <w:szCs w:val="24"/>
        </w:rPr>
        <w:t>that</w:t>
      </w:r>
      <w:r w:rsidRPr="00CD2F92">
        <w:rPr>
          <w:rFonts w:ascii="Book Antiqua" w:hAnsi="Book Antiqua" w:cs="Times New Roman"/>
          <w:sz w:val="24"/>
          <w:szCs w:val="24"/>
        </w:rPr>
        <w:t xml:space="preserve"> obtained with other methods. </w:t>
      </w:r>
      <w:r w:rsidR="00A70EEC" w:rsidRPr="00CD2F92">
        <w:rPr>
          <w:rFonts w:ascii="Book Antiqua" w:hAnsi="Book Antiqua" w:cs="Times New Roman"/>
          <w:sz w:val="24"/>
          <w:szCs w:val="24"/>
        </w:rPr>
        <w:t xml:space="preserve">Moreover, clinical </w:t>
      </w:r>
      <w:r w:rsidR="00056CDE" w:rsidRPr="00CD2F92">
        <w:rPr>
          <w:rFonts w:ascii="Book Antiqua" w:hAnsi="Book Antiqua" w:cs="Times New Roman"/>
          <w:sz w:val="24"/>
          <w:szCs w:val="24"/>
        </w:rPr>
        <w:t>improvement</w:t>
      </w:r>
      <w:r w:rsidR="0092556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A70EEC" w:rsidRPr="00CD2F92">
        <w:rPr>
          <w:rFonts w:ascii="Book Antiqua" w:hAnsi="Book Antiqua" w:cs="Times New Roman"/>
          <w:sz w:val="24"/>
          <w:szCs w:val="24"/>
        </w:rPr>
        <w:t xml:space="preserve">of symptoms </w:t>
      </w:r>
      <w:r w:rsidR="0092556B" w:rsidRPr="00CD2F92">
        <w:rPr>
          <w:rFonts w:ascii="Book Antiqua" w:hAnsi="Book Antiqua" w:cs="Times New Roman"/>
          <w:sz w:val="24"/>
          <w:szCs w:val="24"/>
        </w:rPr>
        <w:t>after</w:t>
      </w:r>
      <w:r w:rsidRPr="00CD2F92">
        <w:rPr>
          <w:rFonts w:ascii="Book Antiqua" w:hAnsi="Book Antiqua" w:cs="Times New Roman"/>
          <w:sz w:val="24"/>
          <w:szCs w:val="24"/>
        </w:rPr>
        <w:t xml:space="preserve"> EMG-</w:t>
      </w:r>
      <w:r w:rsidR="002443C6" w:rsidRPr="00CD2F92">
        <w:rPr>
          <w:rFonts w:ascii="Book Antiqua" w:hAnsi="Book Antiqua" w:cs="Times New Roman"/>
          <w:sz w:val="24"/>
          <w:szCs w:val="24"/>
        </w:rPr>
        <w:t xml:space="preserve">BFB </w:t>
      </w:r>
      <w:r w:rsidR="0092556B" w:rsidRPr="00CD2F92">
        <w:rPr>
          <w:rFonts w:ascii="Book Antiqua" w:hAnsi="Book Antiqua" w:cs="Times New Roman"/>
          <w:sz w:val="24"/>
          <w:szCs w:val="24"/>
        </w:rPr>
        <w:t>was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C50A64" w:rsidRPr="00CD2F92">
        <w:rPr>
          <w:rFonts w:ascii="Book Antiqua" w:hAnsi="Book Antiqua" w:cs="Times New Roman"/>
          <w:sz w:val="24"/>
          <w:szCs w:val="24"/>
        </w:rPr>
        <w:t xml:space="preserve">seven times higher than </w:t>
      </w:r>
      <w:r w:rsidRPr="00CD2F92">
        <w:rPr>
          <w:rFonts w:ascii="Book Antiqua" w:hAnsi="Book Antiqua" w:cs="Times New Roman"/>
          <w:sz w:val="24"/>
          <w:szCs w:val="24"/>
        </w:rPr>
        <w:t xml:space="preserve">that after non-EMG </w:t>
      </w:r>
      <w:r w:rsidR="00B206E8" w:rsidRPr="00CD2F92">
        <w:rPr>
          <w:rFonts w:ascii="Book Antiqua" w:hAnsi="Book Antiqua" w:cs="Times New Roman"/>
          <w:sz w:val="24"/>
          <w:szCs w:val="24"/>
        </w:rPr>
        <w:t>BFB</w:t>
      </w:r>
      <w:r w:rsidRPr="00CD2F92">
        <w:rPr>
          <w:rFonts w:ascii="Book Antiqua" w:hAnsi="Book Antiqua" w:cs="Times New Roman"/>
          <w:sz w:val="24"/>
          <w:szCs w:val="24"/>
        </w:rPr>
        <w:t xml:space="preserve">. </w:t>
      </w:r>
    </w:p>
    <w:p w14:paraId="6C9830C1" w14:textId="4B557009" w:rsidR="000731FD" w:rsidRPr="00CD2F92" w:rsidRDefault="000731FD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Surgical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miotomy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of</w:t>
      </w:r>
      <w:r w:rsidR="00D70509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muscle was described since 1960s wi</w:t>
      </w:r>
      <w:r w:rsidR="00607296" w:rsidRPr="00CD2F92">
        <w:rPr>
          <w:rFonts w:ascii="Book Antiqua" w:hAnsi="Book Antiqua" w:cs="Times New Roman"/>
          <w:sz w:val="24"/>
          <w:szCs w:val="24"/>
        </w:rPr>
        <w:t xml:space="preserve">th initial satisfactory </w:t>
      </w:r>
      <w:proofErr w:type="gramStart"/>
      <w:r w:rsidR="00607296" w:rsidRPr="00CD2F92">
        <w:rPr>
          <w:rFonts w:ascii="Book Antiqua" w:hAnsi="Book Antiqua" w:cs="Times New Roman"/>
          <w:sz w:val="24"/>
          <w:szCs w:val="24"/>
        </w:rPr>
        <w:t>results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219CF" w:rsidRPr="00CD2F92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607296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4219CF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50F92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Pr="00CD2F92">
        <w:rPr>
          <w:rFonts w:ascii="Book Antiqua" w:hAnsi="Book Antiqua" w:cs="Times New Roman"/>
          <w:sz w:val="24"/>
          <w:szCs w:val="24"/>
        </w:rPr>
        <w:t xml:space="preserve">However, subsequent trials reported disappointing </w:t>
      </w:r>
      <w:r w:rsidR="00112175" w:rsidRPr="00CD2F92">
        <w:rPr>
          <w:rFonts w:ascii="Book Antiqua" w:hAnsi="Book Antiqua" w:cs="Times New Roman"/>
          <w:sz w:val="24"/>
          <w:szCs w:val="24"/>
        </w:rPr>
        <w:t>outcomes</w:t>
      </w:r>
      <w:r w:rsidRPr="00CD2F92">
        <w:rPr>
          <w:rFonts w:ascii="Book Antiqua" w:hAnsi="Book Antiqua" w:cs="Times New Roman"/>
          <w:sz w:val="24"/>
          <w:szCs w:val="24"/>
        </w:rPr>
        <w:t xml:space="preserve"> and </w:t>
      </w:r>
      <w:r w:rsidR="00112175" w:rsidRPr="00CD2F92">
        <w:rPr>
          <w:rFonts w:ascii="Book Antiqua" w:hAnsi="Book Antiqua" w:cs="Times New Roman"/>
          <w:sz w:val="24"/>
          <w:szCs w:val="24"/>
        </w:rPr>
        <w:t xml:space="preserve">unacceptably </w:t>
      </w:r>
      <w:r w:rsidRPr="00CD2F92">
        <w:rPr>
          <w:rFonts w:ascii="Book Antiqua" w:hAnsi="Book Antiqua" w:cs="Times New Roman"/>
          <w:sz w:val="24"/>
          <w:szCs w:val="24"/>
        </w:rPr>
        <w:t xml:space="preserve">high rates of FI following </w:t>
      </w:r>
      <w:r w:rsidR="00F50F92" w:rsidRPr="00CD2F92">
        <w:rPr>
          <w:rFonts w:ascii="Book Antiqua" w:hAnsi="Book Antiqua" w:cs="Times New Roman"/>
          <w:sz w:val="24"/>
          <w:szCs w:val="24"/>
        </w:rPr>
        <w:t xml:space="preserve">division of 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F50F92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F50F92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50F92" w:rsidRPr="00CD2F92">
        <w:rPr>
          <w:rFonts w:ascii="Book Antiqua" w:hAnsi="Book Antiqua" w:cs="Times New Roman"/>
          <w:sz w:val="24"/>
          <w:szCs w:val="24"/>
        </w:rPr>
        <w:t>muscle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6B5E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607296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D16B5E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9499A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Pr="00CD2F92">
        <w:rPr>
          <w:rFonts w:ascii="Book Antiqua" w:hAnsi="Book Antiqua" w:cs="Times New Roman"/>
          <w:sz w:val="24"/>
          <w:szCs w:val="24"/>
        </w:rPr>
        <w:t xml:space="preserve">A </w:t>
      </w:r>
      <w:r w:rsidR="00607296" w:rsidRPr="00CD2F92">
        <w:rPr>
          <w:rFonts w:ascii="Book Antiqua" w:hAnsi="Book Antiqua" w:cs="Times New Roman"/>
          <w:sz w:val="24"/>
          <w:szCs w:val="24"/>
        </w:rPr>
        <w:t xml:space="preserve">recent pilot </w:t>
      </w:r>
      <w:proofErr w:type="gramStart"/>
      <w:r w:rsidR="00607296" w:rsidRPr="00CD2F92">
        <w:rPr>
          <w:rFonts w:ascii="Book Antiqua" w:hAnsi="Book Antiqua" w:cs="Times New Roman"/>
          <w:sz w:val="24"/>
          <w:szCs w:val="24"/>
        </w:rPr>
        <w:t>study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6B5E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devised a modified semi-closed technique in dividing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muscle stating that symptomatic improvement occurred in 75% of patients without </w:t>
      </w:r>
      <w:r w:rsidR="00112175" w:rsidRPr="00CD2F92">
        <w:rPr>
          <w:rFonts w:ascii="Book Antiqua" w:hAnsi="Book Antiqua" w:cs="Times New Roman"/>
          <w:sz w:val="24"/>
          <w:szCs w:val="24"/>
        </w:rPr>
        <w:t xml:space="preserve">encountering </w:t>
      </w:r>
      <w:r w:rsidRPr="00CD2F92">
        <w:rPr>
          <w:rFonts w:ascii="Book Antiqua" w:hAnsi="Book Antiqua" w:cs="Times New Roman"/>
          <w:sz w:val="24"/>
          <w:szCs w:val="24"/>
        </w:rPr>
        <w:t>any signific</w:t>
      </w:r>
      <w:r w:rsidR="0043461A" w:rsidRPr="00CD2F92">
        <w:rPr>
          <w:rFonts w:ascii="Book Antiqua" w:hAnsi="Book Antiqua" w:cs="Times New Roman"/>
          <w:sz w:val="24"/>
          <w:szCs w:val="24"/>
        </w:rPr>
        <w:t>ant postoperative complications.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>N</w:t>
      </w:r>
      <w:r w:rsidRPr="00CD2F92">
        <w:rPr>
          <w:rFonts w:ascii="Book Antiqua" w:hAnsi="Book Antiqua" w:cs="Times New Roman"/>
          <w:sz w:val="24"/>
          <w:szCs w:val="24"/>
        </w:rPr>
        <w:t>onetheless</w:t>
      </w:r>
      <w:r w:rsidR="0043461A" w:rsidRPr="00CD2F92">
        <w:rPr>
          <w:rFonts w:ascii="Book Antiqua" w:hAnsi="Book Antiqua" w:cs="Times New Roman"/>
          <w:sz w:val="24"/>
          <w:szCs w:val="24"/>
        </w:rPr>
        <w:t>,</w:t>
      </w:r>
      <w:r w:rsidRPr="00CD2F92">
        <w:rPr>
          <w:rFonts w:ascii="Book Antiqua" w:hAnsi="Book Antiqua" w:cs="Times New Roman"/>
          <w:sz w:val="24"/>
          <w:szCs w:val="24"/>
        </w:rPr>
        <w:t xml:space="preserve"> the authors recommended conducting more studies before considering this technique a validated procedure. </w:t>
      </w:r>
    </w:p>
    <w:p w14:paraId="259357E6" w14:textId="54319F1C" w:rsidR="000731FD" w:rsidRPr="00CD2F92" w:rsidRDefault="00130B74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D2F92">
        <w:rPr>
          <w:rFonts w:ascii="Book Antiqua" w:hAnsi="Book Antiqua" w:cs="Times New Roman"/>
          <w:sz w:val="24"/>
          <w:szCs w:val="24"/>
        </w:rPr>
        <w:t>Hallan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07296" w:rsidRPr="00CD2F92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et </w:t>
      </w:r>
      <w:proofErr w:type="gramStart"/>
      <w:r w:rsidR="00607296" w:rsidRPr="00CD2F92">
        <w:rPr>
          <w:rFonts w:ascii="Book Antiqua" w:hAnsi="Book Antiqua" w:cs="Times New Roman" w:hint="eastAsia"/>
          <w:i/>
          <w:sz w:val="24"/>
          <w:szCs w:val="24"/>
          <w:lang w:eastAsia="zh-CN"/>
        </w:rPr>
        <w:t>al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E3AED" w:rsidRPr="00CD2F92">
        <w:rPr>
          <w:rFonts w:ascii="Book Antiqua" w:hAnsi="Book Antiqua" w:cs="Times New Roman"/>
          <w:sz w:val="24"/>
          <w:szCs w:val="24"/>
        </w:rPr>
        <w:t xml:space="preserve">described direct injection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6E3AED" w:rsidRPr="00CD2F92">
        <w:rPr>
          <w:rFonts w:ascii="Book Antiqua" w:hAnsi="Book Antiqua" w:cs="Times New Roman"/>
          <w:sz w:val="24"/>
          <w:szCs w:val="24"/>
        </w:rPr>
        <w:t xml:space="preserve"> into 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6E3AED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6E3AED" w:rsidRPr="00CD2F92">
        <w:rPr>
          <w:rFonts w:ascii="Book Antiqua" w:hAnsi="Book Antiqua" w:cs="Times New Roman"/>
          <w:sz w:val="24"/>
          <w:szCs w:val="24"/>
        </w:rPr>
        <w:t xml:space="preserve"> muscle.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6E3AED" w:rsidRPr="00CD2F92">
        <w:rPr>
          <w:rFonts w:ascii="Book Antiqua" w:hAnsi="Book Antiqua" w:cs="Times New Roman"/>
          <w:sz w:val="24"/>
          <w:szCs w:val="24"/>
        </w:rPr>
        <w:t xml:space="preserve"> is a potent neurotoxin that causes muscle paralysis by inhibition of release of acetylcholine at the presynaptic</w:t>
      </w:r>
      <w:r w:rsidR="00D6359E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6359E" w:rsidRPr="00CD2F92">
        <w:rPr>
          <w:rFonts w:ascii="Book Antiqua" w:hAnsi="Book Antiqua" w:cs="Times New Roman"/>
          <w:sz w:val="24"/>
          <w:szCs w:val="24"/>
        </w:rPr>
        <w:t>region</w:t>
      </w:r>
      <w:r w:rsidR="00AA1663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07296" w:rsidRPr="00CD2F92">
        <w:rPr>
          <w:rFonts w:ascii="Book Antiqua" w:hAnsi="Book Antiqua" w:cs="Times New Roman"/>
          <w:sz w:val="24"/>
          <w:szCs w:val="24"/>
          <w:vertAlign w:val="superscript"/>
        </w:rPr>
        <w:t>13,</w:t>
      </w:r>
      <w:r w:rsidR="00FA4855" w:rsidRPr="00CD2F92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AA1663" w:rsidRPr="00CD2F92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AA1663" w:rsidRPr="00CD2F92">
        <w:rPr>
          <w:rFonts w:ascii="Book Antiqua" w:hAnsi="Book Antiqua" w:cs="Times New Roman"/>
          <w:sz w:val="24"/>
          <w:szCs w:val="24"/>
        </w:rPr>
        <w:t>.</w:t>
      </w:r>
      <w:r w:rsidR="006E3AED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02B27" w:rsidRPr="00CD2F92">
        <w:rPr>
          <w:rFonts w:ascii="Book Antiqua" w:hAnsi="Book Antiqua" w:cs="Times New Roman"/>
          <w:sz w:val="24"/>
          <w:szCs w:val="24"/>
        </w:rPr>
        <w:t>I</w:t>
      </w:r>
      <w:r w:rsidR="00D96235" w:rsidRPr="00CD2F92">
        <w:rPr>
          <w:rFonts w:ascii="Book Antiqua" w:hAnsi="Book Antiqua" w:cs="Times New Roman"/>
          <w:sz w:val="24"/>
          <w:szCs w:val="24"/>
        </w:rPr>
        <w:t xml:space="preserve">njection of </w:t>
      </w:r>
      <w:r w:rsidR="0060729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002B27" w:rsidRPr="00CD2F92">
        <w:rPr>
          <w:rFonts w:ascii="Book Antiqua" w:hAnsi="Book Antiqua" w:cs="Times New Roman"/>
          <w:sz w:val="24"/>
          <w:szCs w:val="24"/>
        </w:rPr>
        <w:t xml:space="preserve"> emerged as a promising </w:t>
      </w:r>
      <w:r w:rsidR="00002B27" w:rsidRPr="00CD2F92">
        <w:rPr>
          <w:rFonts w:ascii="Book Antiqua" w:hAnsi="Book Antiqua" w:cs="Times New Roman"/>
          <w:sz w:val="24"/>
          <w:szCs w:val="24"/>
        </w:rPr>
        <w:lastRenderedPageBreak/>
        <w:t xml:space="preserve">option in </w:t>
      </w:r>
      <w:r w:rsidR="00372B53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002B27" w:rsidRPr="00CD2F92">
        <w:rPr>
          <w:rFonts w:ascii="Book Antiqua" w:hAnsi="Book Antiqua" w:cs="Times New Roman"/>
          <w:sz w:val="24"/>
          <w:szCs w:val="24"/>
        </w:rPr>
        <w:t xml:space="preserve">treatment of </w:t>
      </w:r>
      <w:proofErr w:type="spellStart"/>
      <w:r w:rsidR="00002B27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865A9C" w:rsidRPr="00CD2F92">
        <w:rPr>
          <w:rFonts w:ascii="Book Antiqua" w:hAnsi="Book Antiqua" w:cs="Times New Roman"/>
          <w:sz w:val="24"/>
          <w:szCs w:val="24"/>
        </w:rPr>
        <w:t xml:space="preserve"> with the advantages of</w:t>
      </w:r>
      <w:r w:rsidR="00002B27" w:rsidRPr="00CD2F92">
        <w:rPr>
          <w:rFonts w:ascii="Book Antiqua" w:hAnsi="Book Antiqua" w:cs="Times New Roman"/>
          <w:sz w:val="24"/>
          <w:szCs w:val="24"/>
        </w:rPr>
        <w:t xml:space="preserve"> being less </w:t>
      </w:r>
      <w:r w:rsidR="00865A9C" w:rsidRPr="00CD2F92">
        <w:rPr>
          <w:rFonts w:ascii="Book Antiqua" w:hAnsi="Book Antiqua" w:cs="Times New Roman"/>
          <w:sz w:val="24"/>
          <w:szCs w:val="24"/>
        </w:rPr>
        <w:t xml:space="preserve">costly and technically </w:t>
      </w:r>
      <w:r w:rsidR="00002B27" w:rsidRPr="00CD2F92">
        <w:rPr>
          <w:rFonts w:ascii="Book Antiqua" w:hAnsi="Book Antiqua" w:cs="Times New Roman"/>
          <w:sz w:val="24"/>
          <w:szCs w:val="24"/>
        </w:rPr>
        <w:t>easier</w:t>
      </w:r>
      <w:r w:rsidR="00865A9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1318F" w:rsidRPr="00CD2F92">
        <w:rPr>
          <w:rFonts w:ascii="Book Antiqua" w:hAnsi="Book Antiqua" w:cs="Times New Roman"/>
          <w:sz w:val="24"/>
          <w:szCs w:val="24"/>
        </w:rPr>
        <w:t>than</w:t>
      </w:r>
      <w:r w:rsidR="00372B53" w:rsidRPr="00CD2F92">
        <w:rPr>
          <w:rFonts w:ascii="Book Antiqua" w:hAnsi="Book Antiqua" w:cs="Times New Roman"/>
          <w:sz w:val="24"/>
          <w:szCs w:val="24"/>
        </w:rPr>
        <w:t xml:space="preserve"> BFB </w:t>
      </w:r>
      <w:proofErr w:type="gramStart"/>
      <w:r w:rsidR="00372B53" w:rsidRPr="00CD2F92">
        <w:rPr>
          <w:rFonts w:ascii="Book Antiqua" w:hAnsi="Book Antiqua" w:cs="Times New Roman"/>
          <w:sz w:val="24"/>
          <w:szCs w:val="24"/>
        </w:rPr>
        <w:t>retraining</w:t>
      </w:r>
      <w:r w:rsidR="00865A9C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6B5E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865A9C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84928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60729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865A9C" w:rsidRPr="00CD2F92">
        <w:rPr>
          <w:rFonts w:ascii="Book Antiqua" w:hAnsi="Book Antiqua" w:cs="Times New Roman"/>
          <w:sz w:val="24"/>
          <w:szCs w:val="24"/>
        </w:rPr>
        <w:t xml:space="preserve"> injection</w:t>
      </w:r>
      <w:r w:rsidR="00F1318F" w:rsidRPr="00CD2F92">
        <w:rPr>
          <w:rFonts w:ascii="Book Antiqua" w:hAnsi="Book Antiqua" w:cs="Times New Roman"/>
          <w:sz w:val="24"/>
          <w:szCs w:val="24"/>
        </w:rPr>
        <w:t>, unlike BFB,</w:t>
      </w:r>
      <w:r w:rsidR="00865A9C" w:rsidRPr="00CD2F92">
        <w:rPr>
          <w:rFonts w:ascii="Book Antiqua" w:hAnsi="Book Antiqua" w:cs="Times New Roman"/>
          <w:sz w:val="24"/>
          <w:szCs w:val="24"/>
        </w:rPr>
        <w:t xml:space="preserve"> does not depend on patient’s cooperation and </w:t>
      </w:r>
      <w:proofErr w:type="gramStart"/>
      <w:r w:rsidR="00865A9C" w:rsidRPr="00CD2F92">
        <w:rPr>
          <w:rFonts w:ascii="Book Antiqua" w:hAnsi="Book Antiqua" w:cs="Times New Roman"/>
          <w:sz w:val="24"/>
          <w:szCs w:val="24"/>
        </w:rPr>
        <w:t>compliance which</w:t>
      </w:r>
      <w:proofErr w:type="gramEnd"/>
      <w:r w:rsidR="00865A9C" w:rsidRPr="00CD2F92">
        <w:rPr>
          <w:rFonts w:ascii="Book Antiqua" w:hAnsi="Book Antiqua" w:cs="Times New Roman"/>
          <w:sz w:val="24"/>
          <w:szCs w:val="24"/>
        </w:rPr>
        <w:t xml:space="preserve"> are merely subjective</w:t>
      </w:r>
      <w:r w:rsidR="00002B27" w:rsidRPr="00CD2F92">
        <w:rPr>
          <w:rFonts w:ascii="Book Antiqua" w:hAnsi="Book Antiqua" w:cs="Times New Roman"/>
          <w:sz w:val="24"/>
          <w:szCs w:val="24"/>
        </w:rPr>
        <w:t xml:space="preserve">. </w:t>
      </w:r>
    </w:p>
    <w:p w14:paraId="209FC8BB" w14:textId="0AFFB659" w:rsidR="00865A9C" w:rsidRPr="00CD2F92" w:rsidRDefault="00865A9C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As the effect of </w:t>
      </w:r>
      <w:r w:rsidR="0060729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is temporary for </w:t>
      </w:r>
      <w:r w:rsidR="00963D90" w:rsidRPr="00CD2F92">
        <w:rPr>
          <w:rFonts w:ascii="Book Antiqua" w:hAnsi="Book Antiqua" w:cs="Times New Roman"/>
          <w:sz w:val="24"/>
          <w:szCs w:val="24"/>
        </w:rPr>
        <w:t>around</w:t>
      </w:r>
      <w:r w:rsidRPr="00CD2F92">
        <w:rPr>
          <w:rFonts w:ascii="Book Antiqua" w:hAnsi="Book Antiqua" w:cs="Times New Roman"/>
          <w:sz w:val="24"/>
          <w:szCs w:val="24"/>
        </w:rPr>
        <w:t xml:space="preserve"> three months after administration,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 therapy was </w:t>
      </w:r>
      <w:r w:rsidR="00D6359E" w:rsidRPr="00CD2F92">
        <w:rPr>
          <w:rFonts w:ascii="Book Antiqua" w:hAnsi="Book Antiqua" w:cs="Times New Roman"/>
          <w:sz w:val="24"/>
          <w:szCs w:val="24"/>
        </w:rPr>
        <w:t>considered</w:t>
      </w:r>
      <w:r w:rsidRPr="00CD2F92">
        <w:rPr>
          <w:rFonts w:ascii="Book Antiqua" w:hAnsi="Book Antiqua" w:cs="Times New Roman"/>
          <w:sz w:val="24"/>
          <w:szCs w:val="24"/>
        </w:rPr>
        <w:t xml:space="preserve"> successful </w:t>
      </w:r>
      <w:r w:rsidR="00F1318F" w:rsidRPr="00CD2F92">
        <w:rPr>
          <w:rFonts w:ascii="Book Antiqua" w:hAnsi="Book Antiqua" w:cs="Times New Roman"/>
          <w:sz w:val="24"/>
          <w:szCs w:val="24"/>
        </w:rPr>
        <w:t>in terms</w:t>
      </w:r>
      <w:r w:rsidR="00D6359E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1318F" w:rsidRPr="00CD2F92">
        <w:rPr>
          <w:rFonts w:ascii="Book Antiqua" w:hAnsi="Book Antiqua" w:cs="Times New Roman"/>
          <w:sz w:val="24"/>
          <w:szCs w:val="24"/>
        </w:rPr>
        <w:t>o</w:t>
      </w:r>
      <w:r w:rsidR="00D6359E" w:rsidRPr="00CD2F92">
        <w:rPr>
          <w:rFonts w:ascii="Book Antiqua" w:hAnsi="Book Antiqua" w:cs="Times New Roman"/>
          <w:sz w:val="24"/>
          <w:szCs w:val="24"/>
        </w:rPr>
        <w:t>f</w:t>
      </w:r>
      <w:r w:rsidR="00963D90" w:rsidRPr="00CD2F92">
        <w:rPr>
          <w:rFonts w:ascii="Book Antiqua" w:hAnsi="Book Antiqua" w:cs="Times New Roman"/>
          <w:sz w:val="24"/>
          <w:szCs w:val="24"/>
        </w:rPr>
        <w:t xml:space="preserve"> short-</w:t>
      </w:r>
      <w:r w:rsidRPr="00CD2F92">
        <w:rPr>
          <w:rFonts w:ascii="Book Antiqua" w:hAnsi="Book Antiqua" w:cs="Times New Roman"/>
          <w:sz w:val="24"/>
          <w:szCs w:val="24"/>
        </w:rPr>
        <w:t xml:space="preserve">term symptomatic improvement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>. Longer term improvement necessitates repeated injection</w:t>
      </w:r>
      <w:r w:rsidR="000630FF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 in order to maintain the 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achieved </w:t>
      </w:r>
      <w:r w:rsidR="00352657" w:rsidRPr="00CD2F92">
        <w:rPr>
          <w:rFonts w:ascii="Book Antiqua" w:hAnsi="Book Antiqua" w:cs="Times New Roman"/>
          <w:sz w:val="24"/>
          <w:szCs w:val="24"/>
        </w:rPr>
        <w:t xml:space="preserve">clinical </w:t>
      </w:r>
      <w:proofErr w:type="gramStart"/>
      <w:r w:rsidR="00352657" w:rsidRPr="00CD2F92">
        <w:rPr>
          <w:rFonts w:ascii="Book Antiqua" w:hAnsi="Book Antiqua" w:cs="Times New Roman"/>
          <w:sz w:val="24"/>
          <w:szCs w:val="24"/>
        </w:rPr>
        <w:t>improvement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6B5E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63D90" w:rsidRPr="00CD2F92">
        <w:rPr>
          <w:rFonts w:ascii="Book Antiqua" w:hAnsi="Book Antiqua" w:cs="Times New Roman"/>
          <w:sz w:val="24"/>
          <w:szCs w:val="24"/>
        </w:rPr>
        <w:t>.</w:t>
      </w:r>
    </w:p>
    <w:p w14:paraId="2CE46DED" w14:textId="23354257" w:rsidR="0087328F" w:rsidRPr="00CD2F92" w:rsidRDefault="0087328F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The objective of the c</w:t>
      </w:r>
      <w:r w:rsidR="00DE5695" w:rsidRPr="00CD2F92">
        <w:rPr>
          <w:rFonts w:ascii="Book Antiqua" w:hAnsi="Book Antiqua" w:cs="Times New Roman"/>
          <w:sz w:val="24"/>
          <w:szCs w:val="24"/>
        </w:rPr>
        <w:t xml:space="preserve">urrent review was to assess the efficacy and safety of </w:t>
      </w:r>
      <w:r w:rsidR="0060729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 in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management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>. Only seven studies were eligible to be included which reflects the paucity of trials in this regard. Patients were mostly middle-aged fem</w:t>
      </w:r>
      <w:r w:rsidR="00C54C56" w:rsidRPr="00CD2F92">
        <w:rPr>
          <w:rFonts w:ascii="Book Antiqua" w:hAnsi="Book Antiqua" w:cs="Times New Roman"/>
          <w:sz w:val="24"/>
          <w:szCs w:val="24"/>
        </w:rPr>
        <w:t xml:space="preserve">ales coping with the </w:t>
      </w:r>
      <w:proofErr w:type="gramStart"/>
      <w:r w:rsidR="00C54C56" w:rsidRPr="00CD2F92">
        <w:rPr>
          <w:rFonts w:ascii="Book Antiqua" w:hAnsi="Book Antiqua" w:cs="Times New Roman"/>
          <w:sz w:val="24"/>
          <w:szCs w:val="24"/>
        </w:rPr>
        <w:t>literature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D2F92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C54C56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Pr="00CD2F92">
        <w:rPr>
          <w:rFonts w:ascii="Book Antiqua" w:hAnsi="Book Antiqua" w:cs="Times New Roman"/>
          <w:sz w:val="24"/>
          <w:szCs w:val="24"/>
        </w:rPr>
        <w:t xml:space="preserve">Most of the studies </w:t>
      </w:r>
      <w:r w:rsidR="00F1318F" w:rsidRPr="00CD2F92">
        <w:rPr>
          <w:rFonts w:ascii="Book Antiqua" w:hAnsi="Book Antiqua" w:cs="Times New Roman"/>
          <w:sz w:val="24"/>
          <w:szCs w:val="24"/>
        </w:rPr>
        <w:t>used</w:t>
      </w:r>
      <w:r w:rsidR="00C54C56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B6296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 as </w:t>
      </w:r>
      <w:r w:rsidR="00F1318F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primary </w:t>
      </w:r>
      <w:r w:rsidR="000630FF" w:rsidRPr="00CD2F92">
        <w:rPr>
          <w:rFonts w:ascii="Book Antiqua" w:hAnsi="Book Antiqua" w:cs="Times New Roman"/>
          <w:sz w:val="24"/>
          <w:szCs w:val="24"/>
        </w:rPr>
        <w:t>treatment</w:t>
      </w:r>
      <w:r w:rsidRPr="00CD2F92">
        <w:rPr>
          <w:rFonts w:ascii="Book Antiqua" w:hAnsi="Book Antiqua" w:cs="Times New Roman"/>
          <w:sz w:val="24"/>
          <w:szCs w:val="24"/>
        </w:rPr>
        <w:t xml:space="preserve"> except two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studies</w:t>
      </w:r>
      <w:r w:rsidR="000630FF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630FF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607296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0630FF" w:rsidRPr="00CD2F92">
        <w:rPr>
          <w:rFonts w:ascii="Book Antiqua" w:hAnsi="Book Antiqua" w:cs="Times New Roman"/>
          <w:sz w:val="24"/>
          <w:szCs w:val="24"/>
          <w:vertAlign w:val="superscript"/>
        </w:rPr>
        <w:t>23]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B6296" w:rsidRPr="00CD2F92">
        <w:rPr>
          <w:rFonts w:ascii="Book Antiqua" w:hAnsi="Book Antiqua" w:cs="Times New Roman"/>
          <w:sz w:val="24"/>
          <w:szCs w:val="24"/>
        </w:rPr>
        <w:t>that resorted to BTX-</w:t>
      </w:r>
      <w:r w:rsidR="0009348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after failure of BFB therapy</w:t>
      </w:r>
      <w:r w:rsidR="000630FF" w:rsidRPr="00CD2F92">
        <w:rPr>
          <w:rFonts w:ascii="Book Antiqua" w:hAnsi="Book Antiqua" w:cs="Times New Roman"/>
          <w:sz w:val="24"/>
          <w:szCs w:val="24"/>
        </w:rPr>
        <w:t>.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5259D538" w14:textId="513B2603" w:rsidR="0087328F" w:rsidRPr="00CD2F92" w:rsidRDefault="0087328F" w:rsidP="0060729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Despite the availability of designated score</w:t>
      </w:r>
      <w:r w:rsidR="005F7FDB" w:rsidRPr="00CD2F92">
        <w:rPr>
          <w:rFonts w:ascii="Book Antiqua" w:hAnsi="Book Antiqua" w:cs="Times New Roman"/>
          <w:sz w:val="24"/>
          <w:szCs w:val="24"/>
        </w:rPr>
        <w:t>s</w:t>
      </w:r>
      <w:r w:rsidR="002F0780" w:rsidRPr="00CD2F92">
        <w:rPr>
          <w:rFonts w:ascii="Book Antiqua" w:hAnsi="Book Antiqua" w:cs="Times New Roman"/>
          <w:sz w:val="24"/>
          <w:szCs w:val="24"/>
        </w:rPr>
        <w:t xml:space="preserve"> for obstructed </w:t>
      </w:r>
      <w:proofErr w:type="gramStart"/>
      <w:r w:rsidR="002F0780" w:rsidRPr="00CD2F92">
        <w:rPr>
          <w:rFonts w:ascii="Book Antiqua" w:hAnsi="Book Antiqua" w:cs="Times New Roman"/>
          <w:sz w:val="24"/>
          <w:szCs w:val="24"/>
        </w:rPr>
        <w:t>defecation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62157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E3317A" w:rsidRPr="00CD2F9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62157" w:rsidRPr="00CD2F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F4E20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1F0F85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62706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5F7FDB" w:rsidRPr="00CD2F92">
        <w:rPr>
          <w:rFonts w:ascii="Book Antiqua" w:hAnsi="Book Antiqua" w:cs="Times New Roman"/>
          <w:sz w:val="24"/>
          <w:szCs w:val="24"/>
        </w:rPr>
        <w:t>none o</w:t>
      </w:r>
      <w:r w:rsidRPr="00CD2F92">
        <w:rPr>
          <w:rFonts w:ascii="Book Antiqua" w:hAnsi="Book Antiqua" w:cs="Times New Roman"/>
          <w:sz w:val="24"/>
          <w:szCs w:val="24"/>
        </w:rPr>
        <w:t xml:space="preserve">f the studies </w:t>
      </w:r>
      <w:r w:rsidR="00E62706" w:rsidRPr="00CD2F92">
        <w:rPr>
          <w:rFonts w:ascii="Book Antiqua" w:hAnsi="Book Antiqua" w:cs="Times New Roman"/>
          <w:sz w:val="24"/>
          <w:szCs w:val="24"/>
        </w:rPr>
        <w:t xml:space="preserve">reviewed </w:t>
      </w:r>
      <w:r w:rsidR="008C61CB" w:rsidRPr="00CD2F92">
        <w:rPr>
          <w:rFonts w:ascii="Book Antiqua" w:hAnsi="Book Antiqua" w:cs="Times New Roman"/>
          <w:sz w:val="24"/>
          <w:szCs w:val="24"/>
        </w:rPr>
        <w:t>employed</w:t>
      </w:r>
      <w:r w:rsidR="0009348E" w:rsidRPr="00CD2F92">
        <w:rPr>
          <w:rFonts w:ascii="Book Antiqua" w:hAnsi="Book Antiqua" w:cs="Times New Roman"/>
          <w:sz w:val="24"/>
          <w:szCs w:val="24"/>
        </w:rPr>
        <w:t xml:space="preserve"> any of </w:t>
      </w:r>
      <w:r w:rsidR="008C61CB" w:rsidRPr="00CD2F92">
        <w:rPr>
          <w:rFonts w:ascii="Book Antiqua" w:hAnsi="Book Antiqua" w:cs="Times New Roman"/>
          <w:sz w:val="24"/>
          <w:szCs w:val="24"/>
        </w:rPr>
        <w:t xml:space="preserve">these </w:t>
      </w:r>
      <w:r w:rsidR="005F7FDB" w:rsidRPr="00CD2F92">
        <w:rPr>
          <w:rFonts w:ascii="Book Antiqua" w:hAnsi="Book Antiqua" w:cs="Times New Roman"/>
          <w:sz w:val="24"/>
          <w:szCs w:val="24"/>
        </w:rPr>
        <w:t>score</w:t>
      </w:r>
      <w:r w:rsidR="0043461A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 to assess </w:t>
      </w:r>
      <w:r w:rsidR="00FB27AB" w:rsidRPr="00CD2F92">
        <w:rPr>
          <w:rFonts w:ascii="Book Antiqua" w:hAnsi="Book Antiqua" w:cs="Times New Roman"/>
          <w:sz w:val="24"/>
          <w:szCs w:val="24"/>
        </w:rPr>
        <w:t>patients</w:t>
      </w:r>
      <w:r w:rsidR="00BC5F30" w:rsidRPr="00CD2F92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BC5F30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FB27AB" w:rsidRPr="00CD2F92">
        <w:rPr>
          <w:rFonts w:ascii="Book Antiqua" w:hAnsi="Book Antiqua" w:cs="Times New Roman"/>
          <w:sz w:val="24"/>
          <w:szCs w:val="24"/>
        </w:rPr>
        <w:t xml:space="preserve">. Instead, two studies used </w:t>
      </w:r>
      <w:proofErr w:type="spellStart"/>
      <w:r w:rsidR="00FB27AB" w:rsidRPr="00CD2F92">
        <w:rPr>
          <w:rFonts w:ascii="Book Antiqua" w:hAnsi="Book Antiqua" w:cs="Times New Roman"/>
          <w:sz w:val="24"/>
          <w:szCs w:val="24"/>
        </w:rPr>
        <w:t>Wexner</w:t>
      </w:r>
      <w:proofErr w:type="spellEnd"/>
      <w:r w:rsidR="00FB27AB" w:rsidRPr="00CD2F92">
        <w:rPr>
          <w:rFonts w:ascii="Book Antiqua" w:hAnsi="Book Antiqua" w:cs="Times New Roman"/>
          <w:sz w:val="24"/>
          <w:szCs w:val="24"/>
        </w:rPr>
        <w:t xml:space="preserve"> constipation score which is not specific for obstructed defecation syndrome. The clinical utility of 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obstructed defecation scores in </w:t>
      </w:r>
      <w:proofErr w:type="spellStart"/>
      <w:r w:rsidR="00FB27AB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FB27AB" w:rsidRPr="00CD2F92">
        <w:rPr>
          <w:rFonts w:ascii="Book Antiqua" w:hAnsi="Book Antiqua" w:cs="Times New Roman"/>
          <w:sz w:val="24"/>
          <w:szCs w:val="24"/>
        </w:rPr>
        <w:t xml:space="preserve"> remains debatable and need</w:t>
      </w:r>
      <w:r w:rsidR="00AA68C8" w:rsidRPr="00CD2F92">
        <w:rPr>
          <w:rFonts w:ascii="Book Antiqua" w:hAnsi="Book Antiqua" w:cs="Times New Roman"/>
          <w:sz w:val="24"/>
          <w:szCs w:val="24"/>
        </w:rPr>
        <w:t>s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 further studies to </w:t>
      </w:r>
      <w:r w:rsidR="002F3936" w:rsidRPr="00CD2F92">
        <w:rPr>
          <w:rFonts w:ascii="Book Antiqua" w:hAnsi="Book Antiqua" w:cs="Times New Roman"/>
          <w:sz w:val="24"/>
          <w:szCs w:val="24"/>
        </w:rPr>
        <w:t xml:space="preserve">be </w:t>
      </w:r>
      <w:r w:rsidR="00FA64E7" w:rsidRPr="00CD2F92">
        <w:rPr>
          <w:rFonts w:ascii="Book Antiqua" w:hAnsi="Book Antiqua" w:cs="Times New Roman"/>
          <w:sz w:val="24"/>
          <w:szCs w:val="24"/>
        </w:rPr>
        <w:t>ascertained</w:t>
      </w:r>
      <w:r w:rsidR="00FB27AB" w:rsidRPr="00CD2F92">
        <w:rPr>
          <w:rFonts w:ascii="Book Antiqua" w:hAnsi="Book Antiqua" w:cs="Times New Roman"/>
          <w:sz w:val="24"/>
          <w:szCs w:val="24"/>
        </w:rPr>
        <w:t>.</w:t>
      </w:r>
    </w:p>
    <w:p w14:paraId="5B55A10E" w14:textId="3D079332" w:rsidR="00324063" w:rsidRPr="00CD2F92" w:rsidRDefault="00324063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S</w:t>
      </w:r>
      <w:r w:rsidR="005F7FDB" w:rsidRPr="00CD2F92">
        <w:rPr>
          <w:rFonts w:ascii="Book Antiqua" w:hAnsi="Book Antiqua" w:cs="Times New Roman"/>
          <w:sz w:val="24"/>
          <w:szCs w:val="24"/>
        </w:rPr>
        <w:t xml:space="preserve">ome studies used </w:t>
      </w:r>
      <w:proofErr w:type="spellStart"/>
      <w:r w:rsidR="005F7FDB" w:rsidRPr="00CD2F92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="005F7FDB" w:rsidRPr="00CD2F92">
        <w:rPr>
          <w:rFonts w:ascii="Book Antiqua" w:hAnsi="Book Antiqua" w:cs="Times New Roman"/>
          <w:sz w:val="24"/>
          <w:szCs w:val="24"/>
        </w:rPr>
        <w:t xml:space="preserve"> ultrasonography</w:t>
      </w:r>
      <w:r w:rsidR="00425A94" w:rsidRPr="00CD2F92">
        <w:rPr>
          <w:rFonts w:ascii="Book Antiqua" w:hAnsi="Book Antiqua" w:cs="Times New Roman"/>
          <w:sz w:val="24"/>
          <w:szCs w:val="24"/>
        </w:rPr>
        <w:t>-</w:t>
      </w:r>
      <w:r w:rsidR="005F7FDB" w:rsidRPr="00CD2F92">
        <w:rPr>
          <w:rFonts w:ascii="Book Antiqua" w:hAnsi="Book Antiqua" w:cs="Times New Roman"/>
          <w:sz w:val="24"/>
          <w:szCs w:val="24"/>
        </w:rPr>
        <w:t xml:space="preserve"> or EMG</w:t>
      </w:r>
      <w:r w:rsidR="00425A94" w:rsidRPr="00CD2F92">
        <w:rPr>
          <w:rFonts w:ascii="Book Antiqua" w:hAnsi="Book Antiqua" w:cs="Times New Roman"/>
          <w:sz w:val="24"/>
          <w:szCs w:val="24"/>
        </w:rPr>
        <w:t>-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guided techniques 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for </w:t>
      </w:r>
      <w:r w:rsidR="00EC4E72" w:rsidRPr="00CD2F92">
        <w:rPr>
          <w:rFonts w:ascii="Book Antiqua" w:hAnsi="Book Antiqua" w:cs="Times New Roman"/>
          <w:sz w:val="24"/>
          <w:szCs w:val="24"/>
        </w:rPr>
        <w:t>BTX</w:t>
      </w:r>
      <w:r w:rsidR="00EC4E72" w:rsidRPr="00CD2F92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E434A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86571F" w:rsidRPr="00CD2F92">
        <w:rPr>
          <w:rFonts w:ascii="Book Antiqua" w:hAnsi="Book Antiqua" w:cs="Times New Roman"/>
          <w:sz w:val="24"/>
          <w:szCs w:val="24"/>
        </w:rPr>
        <w:t>injection, yet</w:t>
      </w:r>
      <w:r w:rsidR="00457A70" w:rsidRPr="00CD2F92">
        <w:rPr>
          <w:rFonts w:ascii="Book Antiqua" w:hAnsi="Book Antiqua" w:cs="Times New Roman"/>
          <w:sz w:val="24"/>
          <w:szCs w:val="24"/>
        </w:rPr>
        <w:t xml:space="preserve"> none</w:t>
      </w:r>
      <w:r w:rsidR="005F7FDB" w:rsidRPr="00CD2F92">
        <w:rPr>
          <w:rFonts w:ascii="Book Antiqua" w:hAnsi="Book Antiqua" w:cs="Times New Roman"/>
          <w:sz w:val="24"/>
          <w:szCs w:val="24"/>
        </w:rPr>
        <w:t xml:space="preserve"> obtaine</w:t>
      </w:r>
      <w:r w:rsidR="0043461A" w:rsidRPr="00CD2F92">
        <w:rPr>
          <w:rFonts w:ascii="Book Antiqua" w:hAnsi="Book Antiqua" w:cs="Times New Roman"/>
          <w:sz w:val="24"/>
          <w:szCs w:val="24"/>
        </w:rPr>
        <w:t>d su</w:t>
      </w:r>
      <w:r w:rsidR="00FB27AB" w:rsidRPr="00CD2F92">
        <w:rPr>
          <w:rFonts w:ascii="Book Antiqua" w:hAnsi="Book Antiqua" w:cs="Times New Roman"/>
          <w:sz w:val="24"/>
          <w:szCs w:val="24"/>
        </w:rPr>
        <w:t xml:space="preserve">perior results compared to </w:t>
      </w:r>
      <w:r w:rsidR="00060290" w:rsidRPr="00CD2F92">
        <w:rPr>
          <w:rFonts w:ascii="Book Antiqua" w:hAnsi="Book Antiqua" w:cs="Times New Roman"/>
          <w:sz w:val="24"/>
          <w:szCs w:val="24"/>
        </w:rPr>
        <w:t>the s</w:t>
      </w:r>
      <w:r w:rsidR="005F7FDB" w:rsidRPr="00CD2F92">
        <w:rPr>
          <w:rFonts w:ascii="Book Antiqua" w:hAnsi="Book Antiqua" w:cs="Times New Roman"/>
          <w:sz w:val="24"/>
          <w:szCs w:val="24"/>
        </w:rPr>
        <w:t xml:space="preserve">tudies that used manual guidance, concluding </w:t>
      </w:r>
      <w:r w:rsidR="0043461A" w:rsidRPr="00CD2F92">
        <w:rPr>
          <w:rFonts w:ascii="Book Antiqua" w:hAnsi="Book Antiqua" w:cs="Times New Roman"/>
          <w:sz w:val="24"/>
          <w:szCs w:val="24"/>
        </w:rPr>
        <w:t>no clear benefits for</w:t>
      </w:r>
      <w:r w:rsidR="00BD64A2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60290" w:rsidRPr="00CD2F92">
        <w:rPr>
          <w:rFonts w:ascii="Book Antiqua" w:hAnsi="Book Antiqua" w:cs="Times New Roman"/>
          <w:sz w:val="24"/>
          <w:szCs w:val="24"/>
        </w:rPr>
        <w:t>th</w:t>
      </w:r>
      <w:r w:rsidR="00426F4C" w:rsidRPr="00CD2F92">
        <w:rPr>
          <w:rFonts w:ascii="Book Antiqua" w:hAnsi="Book Antiqua" w:cs="Times New Roman"/>
          <w:sz w:val="24"/>
          <w:szCs w:val="24"/>
        </w:rPr>
        <w:t>e guided</w:t>
      </w:r>
      <w:r w:rsidR="005F7FDB" w:rsidRPr="00CD2F92">
        <w:rPr>
          <w:rFonts w:ascii="Book Antiqua" w:hAnsi="Book Antiqua" w:cs="Times New Roman"/>
          <w:sz w:val="24"/>
          <w:szCs w:val="24"/>
        </w:rPr>
        <w:t xml:space="preserve"> techniques.</w:t>
      </w:r>
      <w:r w:rsidR="00EC4E72" w:rsidRPr="00CD2F92">
        <w:rPr>
          <w:rFonts w:ascii="Book Antiqua" w:hAnsi="Book Antiqua" w:cs="Times New Roman"/>
          <w:sz w:val="24"/>
          <w:szCs w:val="24"/>
        </w:rPr>
        <w:t xml:space="preserve"> Although Zhang </w:t>
      </w:r>
      <w:r w:rsidR="00C92F60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et </w:t>
      </w:r>
      <w:proofErr w:type="gramStart"/>
      <w:r w:rsidR="00C92F60">
        <w:rPr>
          <w:rFonts w:ascii="Book Antiqua" w:hAnsi="Book Antiqua" w:cs="Times New Roman" w:hint="eastAsia"/>
          <w:i/>
          <w:sz w:val="24"/>
          <w:szCs w:val="24"/>
          <w:lang w:eastAsia="zh-CN"/>
        </w:rPr>
        <w:t>al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6B5E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found u</w:t>
      </w:r>
      <w:r w:rsidR="00923B6B" w:rsidRPr="00CD2F92">
        <w:rPr>
          <w:rFonts w:ascii="Book Antiqua" w:hAnsi="Book Antiqua" w:cs="Times New Roman"/>
          <w:sz w:val="24"/>
          <w:szCs w:val="24"/>
        </w:rPr>
        <w:t xml:space="preserve">ltrasonography-guided injection </w:t>
      </w:r>
      <w:r w:rsidR="000630FF" w:rsidRPr="00CD2F92">
        <w:rPr>
          <w:rFonts w:ascii="Book Antiqua" w:hAnsi="Book Antiqua" w:cs="Times New Roman"/>
          <w:sz w:val="24"/>
          <w:szCs w:val="24"/>
        </w:rPr>
        <w:t>simplified</w:t>
      </w:r>
      <w:r w:rsidR="00BD1C7C" w:rsidRPr="00CD2F92">
        <w:rPr>
          <w:rFonts w:ascii="Book Antiqua" w:hAnsi="Book Antiqua" w:cs="Times New Roman"/>
          <w:sz w:val="24"/>
          <w:szCs w:val="24"/>
        </w:rPr>
        <w:t xml:space="preserve"> the </w:t>
      </w:r>
      <w:r w:rsidRPr="00CD2F92">
        <w:rPr>
          <w:rFonts w:ascii="Book Antiqua" w:hAnsi="Book Antiqua" w:cs="Times New Roman"/>
          <w:sz w:val="24"/>
          <w:szCs w:val="24"/>
        </w:rPr>
        <w:t>localization of</w:t>
      </w:r>
      <w:r w:rsidR="00173750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 site </w:t>
      </w:r>
      <w:r w:rsidR="00173750" w:rsidRPr="00CD2F92">
        <w:rPr>
          <w:rFonts w:ascii="Book Antiqua" w:hAnsi="Book Antiqua" w:cs="Times New Roman"/>
          <w:sz w:val="24"/>
          <w:szCs w:val="24"/>
        </w:rPr>
        <w:t>which</w:t>
      </w:r>
      <w:r w:rsidR="00923B6B" w:rsidRPr="00CD2F92">
        <w:rPr>
          <w:rFonts w:ascii="Book Antiqua" w:hAnsi="Book Antiqua" w:cs="Times New Roman"/>
          <w:sz w:val="24"/>
          <w:szCs w:val="24"/>
        </w:rPr>
        <w:t xml:space="preserve"> led to a long-t</w:t>
      </w:r>
      <w:r w:rsidR="00173750" w:rsidRPr="00CD2F92">
        <w:rPr>
          <w:rFonts w:ascii="Book Antiqua" w:hAnsi="Book Antiqua" w:cs="Times New Roman"/>
          <w:sz w:val="24"/>
          <w:szCs w:val="24"/>
        </w:rPr>
        <w:t>erm improvement rate of 74%;</w:t>
      </w:r>
      <w:r w:rsidRPr="00CD2F92">
        <w:rPr>
          <w:rFonts w:ascii="Book Antiqua" w:hAnsi="Book Antiqua" w:cs="Times New Roman"/>
          <w:sz w:val="24"/>
          <w:szCs w:val="24"/>
        </w:rPr>
        <w:t xml:space="preserve"> the adjuvant BFB course they</w:t>
      </w:r>
      <w:r w:rsidR="0017375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66853" w:rsidRPr="00CD2F92">
        <w:rPr>
          <w:rFonts w:ascii="Book Antiqua" w:hAnsi="Book Antiqua" w:cs="Times New Roman"/>
          <w:sz w:val="24"/>
          <w:szCs w:val="24"/>
        </w:rPr>
        <w:t>have</w:t>
      </w:r>
      <w:r w:rsidRPr="00CD2F92">
        <w:rPr>
          <w:rFonts w:ascii="Book Antiqua" w:hAnsi="Book Antiqua" w:cs="Times New Roman"/>
          <w:sz w:val="24"/>
          <w:szCs w:val="24"/>
        </w:rPr>
        <w:t xml:space="preserve"> applied to </w:t>
      </w:r>
      <w:r w:rsidR="00166853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sz w:val="24"/>
          <w:szCs w:val="24"/>
        </w:rPr>
        <w:t>patien</w:t>
      </w:r>
      <w:r w:rsidR="00166853" w:rsidRPr="00CD2F92">
        <w:rPr>
          <w:rFonts w:ascii="Book Antiqua" w:hAnsi="Book Antiqua" w:cs="Times New Roman"/>
          <w:sz w:val="24"/>
          <w:szCs w:val="24"/>
        </w:rPr>
        <w:t xml:space="preserve">ts after </w:t>
      </w:r>
      <w:r w:rsidR="00EC4E72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166853" w:rsidRPr="00CD2F92">
        <w:rPr>
          <w:rFonts w:ascii="Book Antiqua" w:hAnsi="Book Antiqua" w:cs="Times New Roman"/>
          <w:sz w:val="24"/>
          <w:szCs w:val="24"/>
        </w:rPr>
        <w:t xml:space="preserve"> injection could have contributed</w:t>
      </w:r>
      <w:r w:rsidRPr="00CD2F92">
        <w:rPr>
          <w:rFonts w:ascii="Book Antiqua" w:hAnsi="Book Antiqua" w:cs="Times New Roman"/>
          <w:sz w:val="24"/>
          <w:szCs w:val="24"/>
        </w:rPr>
        <w:t xml:space="preserve"> to this good </w:t>
      </w:r>
      <w:r w:rsidR="000630FF" w:rsidRPr="00CD2F92">
        <w:rPr>
          <w:rFonts w:ascii="Book Antiqua" w:hAnsi="Book Antiqua" w:cs="Times New Roman"/>
          <w:sz w:val="24"/>
          <w:szCs w:val="24"/>
        </w:rPr>
        <w:t>outcome</w:t>
      </w:r>
      <w:r w:rsidR="00536B45" w:rsidRPr="00CD2F92">
        <w:rPr>
          <w:rFonts w:ascii="Book Antiqua" w:hAnsi="Book Antiqua" w:cs="Times New Roman"/>
          <w:sz w:val="24"/>
          <w:szCs w:val="24"/>
        </w:rPr>
        <w:t>, rather than the guided t</w:t>
      </w:r>
      <w:r w:rsidRPr="00CD2F92">
        <w:rPr>
          <w:rFonts w:ascii="Book Antiqua" w:hAnsi="Book Antiqua" w:cs="Times New Roman"/>
          <w:sz w:val="24"/>
          <w:szCs w:val="24"/>
        </w:rPr>
        <w:t>echnique of injection. </w:t>
      </w:r>
    </w:p>
    <w:p w14:paraId="7F107C82" w14:textId="626081DF" w:rsidR="005F7FDB" w:rsidRPr="00CD2F92" w:rsidRDefault="00EC4E72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Only two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studies</w:t>
      </w:r>
      <w:r w:rsidR="00426F4C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62157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462157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426F4C" w:rsidRPr="00CD2F92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426F4C" w:rsidRPr="00CD2F92">
        <w:rPr>
          <w:rFonts w:ascii="Book Antiqua" w:hAnsi="Book Antiqua" w:cs="Times New Roman"/>
          <w:sz w:val="24"/>
          <w:szCs w:val="24"/>
        </w:rPr>
        <w:t>used combined lateral and posterior injection</w:t>
      </w:r>
      <w:r w:rsidR="00536B45" w:rsidRPr="00CD2F92">
        <w:rPr>
          <w:rFonts w:ascii="Book Antiqua" w:hAnsi="Book Antiqua" w:cs="Times New Roman"/>
          <w:sz w:val="24"/>
          <w:szCs w:val="24"/>
        </w:rPr>
        <w:t>s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technique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 which was associated with higher</w:t>
      </w:r>
      <w:r w:rsidR="00770862" w:rsidRPr="00CD2F92">
        <w:rPr>
          <w:rFonts w:ascii="Book Antiqua" w:hAnsi="Book Antiqua" w:cs="Times New Roman"/>
          <w:sz w:val="24"/>
          <w:szCs w:val="24"/>
        </w:rPr>
        <w:t xml:space="preserve"> complication rates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 with </w:t>
      </w:r>
      <w:r w:rsidR="0043461A" w:rsidRPr="00CD2F92">
        <w:rPr>
          <w:rFonts w:ascii="Book Antiqua" w:hAnsi="Book Antiqua" w:cs="Times New Roman"/>
          <w:sz w:val="24"/>
          <w:szCs w:val="24"/>
        </w:rPr>
        <w:t>almost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 the same efficacy obtained </w:t>
      </w:r>
      <w:r w:rsidR="00770862" w:rsidRPr="00CD2F92">
        <w:rPr>
          <w:rFonts w:ascii="Book Antiqua" w:hAnsi="Book Antiqua" w:cs="Times New Roman"/>
          <w:sz w:val="24"/>
          <w:szCs w:val="24"/>
        </w:rPr>
        <w:t>by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 lateral injection </w:t>
      </w:r>
      <w:r w:rsidR="0043461A" w:rsidRPr="00CD2F92">
        <w:rPr>
          <w:rFonts w:ascii="Book Antiqua" w:hAnsi="Book Antiqua" w:cs="Times New Roman"/>
          <w:sz w:val="24"/>
          <w:szCs w:val="24"/>
        </w:rPr>
        <w:t>alone</w:t>
      </w:r>
      <w:r w:rsidR="00426F4C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We can explain this phenomenon that posterior injection potentially affects part of </w:t>
      </w:r>
      <w:r w:rsidR="00B206E8" w:rsidRPr="00CD2F92">
        <w:rPr>
          <w:rFonts w:ascii="Book Antiqua" w:hAnsi="Book Antiqua" w:cs="Times New Roman"/>
          <w:sz w:val="24"/>
          <w:szCs w:val="24"/>
        </w:rPr>
        <w:t>EAS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at the anorectal ring, subsequently this will lead to </w:t>
      </w:r>
      <w:r w:rsidR="00324063" w:rsidRPr="00CD2F92">
        <w:rPr>
          <w:rFonts w:ascii="Book Antiqua" w:hAnsi="Book Antiqua" w:cs="Times New Roman"/>
          <w:sz w:val="24"/>
          <w:szCs w:val="24"/>
        </w:rPr>
        <w:lastRenderedPageBreak/>
        <w:t>weakening of the sphincter complex and development of FI. While the site of injection played an important role in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development of complications, t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he dose of </w:t>
      </w:r>
      <w:r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did not </w:t>
      </w:r>
      <w:r w:rsidR="00A90A3C" w:rsidRPr="00CD2F92">
        <w:rPr>
          <w:rFonts w:ascii="Book Antiqua" w:hAnsi="Book Antiqua" w:cs="Times New Roman"/>
          <w:sz w:val="24"/>
          <w:szCs w:val="24"/>
        </w:rPr>
        <w:t>have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any special significance </w:t>
      </w:r>
      <w:r w:rsidR="00A90A3C" w:rsidRPr="00CD2F92">
        <w:rPr>
          <w:rFonts w:ascii="Book Antiqua" w:hAnsi="Book Antiqua" w:cs="Times New Roman"/>
          <w:sz w:val="24"/>
          <w:szCs w:val="24"/>
        </w:rPr>
        <w:t>since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the studies </w:t>
      </w:r>
      <w:r w:rsidR="0043461A" w:rsidRPr="00CD2F92">
        <w:rPr>
          <w:rFonts w:ascii="Book Antiqua" w:hAnsi="Book Antiqua" w:cs="Times New Roman"/>
          <w:sz w:val="24"/>
          <w:szCs w:val="24"/>
        </w:rPr>
        <w:t>that</w:t>
      </w:r>
      <w:r w:rsidRPr="00CD2F92">
        <w:rPr>
          <w:rFonts w:ascii="Book Antiqua" w:hAnsi="Book Antiqua" w:cs="Times New Roman"/>
          <w:sz w:val="24"/>
          <w:szCs w:val="24"/>
        </w:rPr>
        <w:t xml:space="preserve"> used the least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dose</w:t>
      </w:r>
      <w:r w:rsidR="00235E50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44514" w:rsidRPr="00CD2F92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D44514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235E50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reported conflicting results with an efficacy close to that of higher doses.</w:t>
      </w:r>
    </w:p>
    <w:p w14:paraId="3685930B" w14:textId="3086BF71" w:rsidR="00235E50" w:rsidRPr="00CD2F92" w:rsidRDefault="008A0F41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The m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edian rate of initial </w:t>
      </w:r>
      <w:r w:rsidR="00BD64A2" w:rsidRPr="00CD2F92">
        <w:rPr>
          <w:rFonts w:ascii="Book Antiqua" w:hAnsi="Book Antiqua" w:cs="Times New Roman"/>
          <w:sz w:val="24"/>
          <w:szCs w:val="24"/>
        </w:rPr>
        <w:t>improvement of symptoms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after injectio</w:t>
      </w:r>
      <w:r w:rsidR="0043461A" w:rsidRPr="00CD2F92">
        <w:rPr>
          <w:rFonts w:ascii="Book Antiqua" w:hAnsi="Book Antiqua" w:cs="Times New Roman"/>
          <w:sz w:val="24"/>
          <w:szCs w:val="24"/>
        </w:rPr>
        <w:t>n was 77.4% reaching up to 86%. U</w:t>
      </w:r>
      <w:r w:rsidR="00235E50" w:rsidRPr="00CD2F92">
        <w:rPr>
          <w:rFonts w:ascii="Book Antiqua" w:hAnsi="Book Antiqua" w:cs="Times New Roman"/>
          <w:sz w:val="24"/>
          <w:szCs w:val="24"/>
        </w:rPr>
        <w:t>nfortunately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Pr="00CD2F92">
        <w:rPr>
          <w:rFonts w:ascii="Book Antiqua" w:hAnsi="Book Antiqua" w:cs="Times New Roman"/>
          <w:sz w:val="24"/>
          <w:szCs w:val="24"/>
        </w:rPr>
        <w:t xml:space="preserve">these 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initial 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good results did not </w:t>
      </w:r>
      <w:r w:rsidR="00F1318F" w:rsidRPr="00CD2F92">
        <w:rPr>
          <w:rFonts w:ascii="Book Antiqua" w:hAnsi="Book Antiqua" w:cs="Times New Roman"/>
          <w:sz w:val="24"/>
          <w:szCs w:val="24"/>
        </w:rPr>
        <w:t>last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long</w:t>
      </w:r>
      <w:r w:rsidR="000630FF" w:rsidRPr="00CD2F92">
        <w:rPr>
          <w:rFonts w:ascii="Book Antiqua" w:hAnsi="Book Antiqua" w:cs="Times New Roman"/>
          <w:sz w:val="24"/>
          <w:szCs w:val="24"/>
        </w:rPr>
        <w:t>er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as </w:t>
      </w:r>
      <w:r w:rsidR="00BD64A2" w:rsidRPr="00CD2F92">
        <w:rPr>
          <w:rFonts w:ascii="Book Antiqua" w:hAnsi="Book Antiqua" w:cs="Times New Roman"/>
          <w:sz w:val="24"/>
          <w:szCs w:val="24"/>
        </w:rPr>
        <w:t>they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dropped to a median of 46% afte</w:t>
      </w:r>
      <w:r w:rsidR="003E41AD" w:rsidRPr="00CD2F92">
        <w:rPr>
          <w:rFonts w:ascii="Book Antiqua" w:hAnsi="Book Antiqua" w:cs="Times New Roman"/>
          <w:sz w:val="24"/>
          <w:szCs w:val="24"/>
        </w:rPr>
        <w:t xml:space="preserve">r three months necessitating repeated </w:t>
      </w:r>
      <w:r w:rsidR="00235E50" w:rsidRPr="00CD2F92">
        <w:rPr>
          <w:rFonts w:ascii="Book Antiqua" w:hAnsi="Book Antiqua" w:cs="Times New Roman"/>
          <w:sz w:val="24"/>
          <w:szCs w:val="24"/>
        </w:rPr>
        <w:t>injection</w:t>
      </w:r>
      <w:r w:rsidR="000630FF" w:rsidRPr="00CD2F92">
        <w:rPr>
          <w:rFonts w:ascii="Book Antiqua" w:hAnsi="Book Antiqua" w:cs="Times New Roman"/>
          <w:sz w:val="24"/>
          <w:szCs w:val="24"/>
        </w:rPr>
        <w:t>s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EC4E72" w:rsidRPr="00CD2F92">
        <w:rPr>
          <w:rFonts w:ascii="Book Antiqua" w:hAnsi="Book Antiqua" w:cs="Times New Roman"/>
          <w:sz w:val="24"/>
          <w:szCs w:val="24"/>
        </w:rPr>
        <w:t>of BTX-</w:t>
      </w:r>
      <w:r w:rsidR="00F1318F" w:rsidRPr="00CD2F92">
        <w:rPr>
          <w:rFonts w:ascii="Book Antiqua" w:hAnsi="Book Antiqua" w:cs="Times New Roman"/>
          <w:sz w:val="24"/>
          <w:szCs w:val="24"/>
        </w:rPr>
        <w:t xml:space="preserve">A </w:t>
      </w:r>
      <w:r w:rsidR="00235E50" w:rsidRPr="00CD2F92">
        <w:rPr>
          <w:rFonts w:ascii="Book Antiqua" w:hAnsi="Book Antiqua" w:cs="Times New Roman"/>
          <w:sz w:val="24"/>
          <w:szCs w:val="24"/>
        </w:rPr>
        <w:t>in three studies.</w:t>
      </w:r>
      <w:r w:rsidR="003E41AD" w:rsidRPr="00CD2F92">
        <w:rPr>
          <w:rFonts w:ascii="Book Antiqua" w:hAnsi="Book Antiqua" w:cs="Times New Roman"/>
          <w:sz w:val="24"/>
          <w:szCs w:val="24"/>
        </w:rPr>
        <w:t xml:space="preserve"> The s</w:t>
      </w:r>
      <w:r w:rsidR="006067FB" w:rsidRPr="00CD2F92">
        <w:rPr>
          <w:rFonts w:ascii="Book Antiqua" w:hAnsi="Book Antiqua" w:cs="Times New Roman"/>
          <w:sz w:val="24"/>
          <w:szCs w:val="24"/>
        </w:rPr>
        <w:t>tudies that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 reported </w:t>
      </w:r>
      <w:r w:rsidR="0043461A" w:rsidRPr="00CD2F92">
        <w:rPr>
          <w:rFonts w:ascii="Book Antiqua" w:hAnsi="Book Antiqua" w:cs="Times New Roman"/>
          <w:sz w:val="24"/>
          <w:szCs w:val="24"/>
        </w:rPr>
        <w:t>satisfactory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7E3CD8" w:rsidRPr="00CD2F92">
        <w:rPr>
          <w:rFonts w:ascii="Book Antiqua" w:hAnsi="Book Antiqua" w:cs="Times New Roman"/>
          <w:sz w:val="24"/>
          <w:szCs w:val="24"/>
        </w:rPr>
        <w:t>long- te</w:t>
      </w:r>
      <w:r w:rsidR="00235E50" w:rsidRPr="00CD2F92">
        <w:rPr>
          <w:rFonts w:ascii="Book Antiqua" w:hAnsi="Book Antiqua" w:cs="Times New Roman"/>
          <w:sz w:val="24"/>
          <w:szCs w:val="24"/>
        </w:rPr>
        <w:t xml:space="preserve">rm results </w:t>
      </w:r>
      <w:r w:rsidR="000630FF" w:rsidRPr="00CD2F92">
        <w:rPr>
          <w:rFonts w:ascii="Book Antiqua" w:hAnsi="Book Antiqua" w:cs="Times New Roman"/>
          <w:sz w:val="24"/>
          <w:szCs w:val="24"/>
        </w:rPr>
        <w:t>ha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d to </w:t>
      </w:r>
      <w:r w:rsidR="00235E50" w:rsidRPr="00CD2F92">
        <w:rPr>
          <w:rFonts w:ascii="Book Antiqua" w:hAnsi="Book Antiqua" w:cs="Times New Roman"/>
          <w:sz w:val="24"/>
          <w:szCs w:val="24"/>
        </w:rPr>
        <w:t>re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peat </w:t>
      </w:r>
      <w:r w:rsidR="007E3CD8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235E50" w:rsidRPr="00CD2F92">
        <w:rPr>
          <w:rFonts w:ascii="Book Antiqua" w:hAnsi="Book Antiqua" w:cs="Times New Roman"/>
          <w:sz w:val="24"/>
          <w:szCs w:val="24"/>
        </w:rPr>
        <w:t>injection twice or more.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The reason</w:t>
      </w:r>
      <w:r w:rsidR="007E3CD8" w:rsidRPr="00CD2F92">
        <w:rPr>
          <w:rFonts w:ascii="Book Antiqua" w:hAnsi="Book Antiqua" w:cs="Times New Roman"/>
          <w:sz w:val="24"/>
          <w:szCs w:val="24"/>
        </w:rPr>
        <w:t xml:space="preserve"> why repeated injections attained </w:t>
      </w:r>
      <w:r w:rsidR="00EF7052" w:rsidRPr="00CD2F92">
        <w:rPr>
          <w:rFonts w:ascii="Book Antiqua" w:hAnsi="Book Antiqua" w:cs="Times New Roman"/>
          <w:sz w:val="24"/>
          <w:szCs w:val="24"/>
        </w:rPr>
        <w:t>better long-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term results </w:t>
      </w:r>
      <w:r w:rsidR="007916D9" w:rsidRPr="00CD2F92">
        <w:rPr>
          <w:rFonts w:ascii="Book Antiqua" w:hAnsi="Book Antiqua" w:cs="Times New Roman"/>
          <w:sz w:val="24"/>
          <w:szCs w:val="24"/>
        </w:rPr>
        <w:t>can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be attributed to </w:t>
      </w:r>
      <w:r w:rsidR="007916D9" w:rsidRPr="00CD2F92">
        <w:rPr>
          <w:rFonts w:ascii="Book Antiqua" w:hAnsi="Book Antiqua" w:cs="Times New Roman"/>
          <w:sz w:val="24"/>
          <w:szCs w:val="24"/>
        </w:rPr>
        <w:t>the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cumulative effect of </w:t>
      </w:r>
      <w:r w:rsidR="00EC4E72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on</w:t>
      </w:r>
      <w:r w:rsidR="007916D9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24063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324063" w:rsidRPr="00CD2F92">
        <w:rPr>
          <w:rFonts w:ascii="Book Antiqua" w:hAnsi="Book Antiqua" w:cs="Times New Roman"/>
          <w:sz w:val="24"/>
          <w:szCs w:val="24"/>
        </w:rPr>
        <w:t xml:space="preserve"> muscle. Interestingly, we found that </w:t>
      </w:r>
      <w:r w:rsidR="00626052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324063" w:rsidRPr="00CD2F92">
        <w:rPr>
          <w:rFonts w:ascii="Book Antiqua" w:hAnsi="Book Antiqua" w:cs="Times New Roman"/>
          <w:sz w:val="24"/>
          <w:szCs w:val="24"/>
        </w:rPr>
        <w:t>repeated injections do not necessarily induce higher complication rate</w:t>
      </w:r>
      <w:r w:rsidR="007916D9" w:rsidRPr="00CD2F92">
        <w:rPr>
          <w:rFonts w:ascii="Book Antiqua" w:hAnsi="Book Antiqua" w:cs="Times New Roman"/>
          <w:sz w:val="24"/>
          <w:szCs w:val="24"/>
        </w:rPr>
        <w:t>s</w:t>
      </w:r>
      <w:r w:rsidR="00FB0932" w:rsidRPr="00CD2F92">
        <w:rPr>
          <w:rFonts w:ascii="Book Antiqua" w:hAnsi="Book Antiqua" w:cs="Times New Roman"/>
          <w:sz w:val="24"/>
          <w:szCs w:val="24"/>
        </w:rPr>
        <w:t xml:space="preserve">, therefore repeated </w:t>
      </w:r>
      <w:r w:rsidR="00EC4E72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FB0932" w:rsidRPr="00CD2F92">
        <w:rPr>
          <w:rFonts w:ascii="Book Antiqua" w:hAnsi="Book Antiqua" w:cs="Times New Roman"/>
          <w:sz w:val="24"/>
          <w:szCs w:val="24"/>
        </w:rPr>
        <w:t xml:space="preserve"> injection can potentially provide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sustained improvement in cases where BFB fails and surgical </w:t>
      </w:r>
      <w:proofErr w:type="spellStart"/>
      <w:r w:rsidR="00324063" w:rsidRPr="00CD2F92">
        <w:rPr>
          <w:rFonts w:ascii="Book Antiqua" w:hAnsi="Book Antiqua" w:cs="Times New Roman"/>
          <w:sz w:val="24"/>
          <w:szCs w:val="24"/>
        </w:rPr>
        <w:t>miotomy</w:t>
      </w:r>
      <w:proofErr w:type="spellEnd"/>
      <w:r w:rsidR="00324063" w:rsidRPr="00CD2F92">
        <w:rPr>
          <w:rFonts w:ascii="Book Antiqua" w:hAnsi="Book Antiqua" w:cs="Times New Roman"/>
          <w:sz w:val="24"/>
          <w:szCs w:val="24"/>
        </w:rPr>
        <w:t xml:space="preserve"> is contraindicated or refused by the patient.</w:t>
      </w:r>
    </w:p>
    <w:p w14:paraId="3D66E4BD" w14:textId="4E1013E2" w:rsidR="00235E50" w:rsidRPr="00CD2F92" w:rsidRDefault="00235E50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Improvement of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as assessed by 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sz w:val="24"/>
          <w:szCs w:val="24"/>
        </w:rPr>
        <w:t xml:space="preserve">physiologic tests was variable and rather confounding. Anorectal manometry reported a decrease in anal pressures in two </w:t>
      </w:r>
      <w:proofErr w:type="gramStart"/>
      <w:r w:rsidRPr="00CD2F92">
        <w:rPr>
          <w:rFonts w:ascii="Book Antiqua" w:hAnsi="Book Antiqua" w:cs="Times New Roman"/>
          <w:sz w:val="24"/>
          <w:szCs w:val="24"/>
        </w:rPr>
        <w:t>s</w:t>
      </w:r>
      <w:r w:rsidR="00995376" w:rsidRPr="00CD2F92">
        <w:rPr>
          <w:rFonts w:ascii="Book Antiqua" w:hAnsi="Book Antiqua" w:cs="Times New Roman"/>
          <w:sz w:val="24"/>
          <w:szCs w:val="24"/>
        </w:rPr>
        <w:t>tudies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EC4E72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3E190A" w:rsidRPr="00CD2F92">
        <w:rPr>
          <w:rFonts w:ascii="Book Antiqua" w:hAnsi="Book Antiqua" w:cs="Times New Roman"/>
          <w:sz w:val="24"/>
          <w:szCs w:val="24"/>
          <w:vertAlign w:val="superscript"/>
        </w:rPr>
        <w:t>21]</w:t>
      </w:r>
      <w:r w:rsidR="00995376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43461A" w:rsidRPr="00CD2F92">
        <w:rPr>
          <w:rFonts w:ascii="Book Antiqua" w:hAnsi="Book Antiqua" w:cs="Times New Roman"/>
          <w:sz w:val="24"/>
          <w:szCs w:val="24"/>
        </w:rPr>
        <w:t>C</w:t>
      </w:r>
      <w:r w:rsidRPr="00CD2F92">
        <w:rPr>
          <w:rFonts w:ascii="Book Antiqua" w:hAnsi="Book Antiqua" w:cs="Times New Roman"/>
          <w:sz w:val="24"/>
          <w:szCs w:val="24"/>
        </w:rPr>
        <w:t>onversely</w:t>
      </w:r>
      <w:r w:rsidR="0043461A" w:rsidRPr="00CD2F92">
        <w:rPr>
          <w:rFonts w:ascii="Book Antiqua" w:hAnsi="Book Antiqua" w:cs="Times New Roman"/>
          <w:sz w:val="24"/>
          <w:szCs w:val="24"/>
        </w:rPr>
        <w:t>,</w:t>
      </w:r>
      <w:r w:rsidR="00995376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3E190A" w:rsidRPr="00CD2F92">
        <w:rPr>
          <w:rFonts w:ascii="Book Antiqua" w:hAnsi="Book Antiqua" w:cs="Times New Roman"/>
          <w:sz w:val="24"/>
          <w:szCs w:val="24"/>
        </w:rPr>
        <w:t>remaining</w:t>
      </w:r>
      <w:r w:rsidRPr="00CD2F92">
        <w:rPr>
          <w:rFonts w:ascii="Book Antiqua" w:hAnsi="Book Antiqua" w:cs="Times New Roman"/>
          <w:sz w:val="24"/>
          <w:szCs w:val="24"/>
        </w:rPr>
        <w:t xml:space="preserve"> studies showed no significant change in the anal pressures</w:t>
      </w:r>
      <w:r w:rsidR="009F0460" w:rsidRPr="00CD2F92">
        <w:rPr>
          <w:rFonts w:ascii="Book Antiqua" w:hAnsi="Book Antiqua" w:cs="Times New Roman"/>
          <w:sz w:val="24"/>
          <w:szCs w:val="24"/>
        </w:rPr>
        <w:t>,</w:t>
      </w:r>
      <w:r w:rsidRPr="00CD2F92">
        <w:rPr>
          <w:rFonts w:ascii="Book Antiqua" w:hAnsi="Book Antiqua" w:cs="Times New Roman"/>
          <w:sz w:val="24"/>
          <w:szCs w:val="24"/>
        </w:rPr>
        <w:t xml:space="preserve"> although clinical improvement was evident. </w:t>
      </w:r>
      <w:r w:rsidR="009F0460" w:rsidRPr="00CD2F92">
        <w:rPr>
          <w:rFonts w:ascii="Book Antiqua" w:hAnsi="Book Antiqua" w:cs="Times New Roman"/>
          <w:sz w:val="24"/>
          <w:szCs w:val="24"/>
        </w:rPr>
        <w:t>The r</w:t>
      </w:r>
      <w:r w:rsidR="005541CD" w:rsidRPr="00CD2F92">
        <w:rPr>
          <w:rFonts w:ascii="Book Antiqua" w:hAnsi="Book Antiqua" w:cs="Times New Roman"/>
          <w:sz w:val="24"/>
          <w:szCs w:val="24"/>
        </w:rPr>
        <w:t xml:space="preserve">ate of improvement of </w:t>
      </w:r>
      <w:proofErr w:type="spellStart"/>
      <w:r w:rsidR="005541CD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eval</w:t>
      </w:r>
      <w:r w:rsidR="00F1318F" w:rsidRPr="00CD2F92">
        <w:rPr>
          <w:rFonts w:ascii="Book Antiqua" w:hAnsi="Book Antiqua" w:cs="Times New Roman"/>
          <w:sz w:val="24"/>
          <w:szCs w:val="24"/>
        </w:rPr>
        <w:t>uated by balloon expulsion test</w:t>
      </w:r>
      <w:r w:rsidRPr="00CD2F92">
        <w:rPr>
          <w:rFonts w:ascii="Book Antiqua" w:hAnsi="Book Antiqua" w:cs="Times New Roman"/>
          <w:sz w:val="24"/>
          <w:szCs w:val="24"/>
        </w:rPr>
        <w:t xml:space="preserve">, EMG, and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defecography</w:t>
      </w:r>
      <w:proofErr w:type="spellEnd"/>
      <w:r w:rsidR="005541CD" w:rsidRPr="00CD2F92">
        <w:rPr>
          <w:rFonts w:ascii="Book Antiqua" w:hAnsi="Book Antiqua" w:cs="Times New Roman"/>
          <w:sz w:val="24"/>
          <w:szCs w:val="24"/>
        </w:rPr>
        <w:t xml:space="preserve"> ranged between (37.5</w:t>
      </w:r>
      <w:r w:rsidR="00EC4E72" w:rsidRPr="00CD2F92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5541CD" w:rsidRPr="00CD2F92">
        <w:rPr>
          <w:rFonts w:ascii="Book Antiqua" w:hAnsi="Book Antiqua" w:cs="Times New Roman"/>
          <w:sz w:val="24"/>
          <w:szCs w:val="24"/>
        </w:rPr>
        <w:t>-80%), (54</w:t>
      </w:r>
      <w:r w:rsidR="00EC4E72" w:rsidRPr="00CD2F92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CD2F92">
        <w:rPr>
          <w:rFonts w:ascii="Book Antiqua" w:hAnsi="Book Antiqua" w:cs="Times New Roman"/>
          <w:sz w:val="24"/>
          <w:szCs w:val="24"/>
        </w:rPr>
        <w:t>-86.7</w:t>
      </w:r>
      <w:r w:rsidR="005541CD" w:rsidRPr="00CD2F92">
        <w:rPr>
          <w:rFonts w:ascii="Book Antiqua" w:hAnsi="Book Antiqua" w:cs="Times New Roman"/>
          <w:sz w:val="24"/>
          <w:szCs w:val="24"/>
        </w:rPr>
        <w:t>%), and (25</w:t>
      </w:r>
      <w:r w:rsidR="00EC4E72" w:rsidRPr="00CD2F92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CD2F92">
        <w:rPr>
          <w:rFonts w:ascii="Book Antiqua" w:hAnsi="Book Antiqua" w:cs="Times New Roman"/>
          <w:sz w:val="24"/>
          <w:szCs w:val="24"/>
        </w:rPr>
        <w:t>-86.6</w:t>
      </w:r>
      <w:r w:rsidR="005541CD" w:rsidRPr="00CD2F92">
        <w:rPr>
          <w:rFonts w:ascii="Book Antiqua" w:hAnsi="Book Antiqua" w:cs="Times New Roman"/>
          <w:sz w:val="24"/>
          <w:szCs w:val="24"/>
        </w:rPr>
        <w:t>%</w:t>
      </w:r>
      <w:r w:rsidRPr="00CD2F92">
        <w:rPr>
          <w:rFonts w:ascii="Book Antiqua" w:hAnsi="Book Antiqua" w:cs="Times New Roman"/>
          <w:sz w:val="24"/>
          <w:szCs w:val="24"/>
        </w:rPr>
        <w:t xml:space="preserve">), respectively. </w:t>
      </w:r>
      <w:r w:rsidR="00F22CD0" w:rsidRPr="00CD2F92">
        <w:rPr>
          <w:rFonts w:ascii="Book Antiqua" w:hAnsi="Book Antiqua" w:cs="Times New Roman"/>
          <w:sz w:val="24"/>
          <w:szCs w:val="24"/>
        </w:rPr>
        <w:t xml:space="preserve">Interestingly, the </w:t>
      </w:r>
      <w:r w:rsidR="004E5149" w:rsidRPr="00CD2F92">
        <w:rPr>
          <w:rFonts w:ascii="Book Antiqua" w:hAnsi="Book Antiqua" w:cs="Times New Roman"/>
          <w:sz w:val="24"/>
          <w:szCs w:val="24"/>
        </w:rPr>
        <w:t xml:space="preserve">highest rates of improvement </w:t>
      </w:r>
      <w:r w:rsidR="00693948" w:rsidRPr="00CD2F92">
        <w:rPr>
          <w:rFonts w:ascii="Book Antiqua" w:hAnsi="Book Antiqua" w:cs="Times New Roman"/>
          <w:sz w:val="24"/>
          <w:szCs w:val="24"/>
        </w:rPr>
        <w:t>according to</w:t>
      </w:r>
      <w:r w:rsidR="004E5149" w:rsidRPr="00CD2F92">
        <w:rPr>
          <w:rFonts w:ascii="Book Antiqua" w:hAnsi="Book Antiqua" w:cs="Times New Roman"/>
          <w:sz w:val="24"/>
          <w:szCs w:val="24"/>
        </w:rPr>
        <w:t xml:space="preserve"> clinical examination</w:t>
      </w:r>
      <w:r w:rsidR="00693948" w:rsidRPr="00CD2F92">
        <w:rPr>
          <w:rFonts w:ascii="Book Antiqua" w:hAnsi="Book Antiqua" w:cs="Times New Roman"/>
          <w:sz w:val="24"/>
          <w:szCs w:val="24"/>
        </w:rPr>
        <w:t xml:space="preserve">, EMG, and </w:t>
      </w:r>
      <w:proofErr w:type="spellStart"/>
      <w:r w:rsidR="00F22CD0" w:rsidRPr="00CD2F92">
        <w:rPr>
          <w:rFonts w:ascii="Book Antiqua" w:hAnsi="Book Antiqua" w:cs="Times New Roman"/>
          <w:sz w:val="24"/>
          <w:szCs w:val="24"/>
        </w:rPr>
        <w:t>defecograp</w:t>
      </w:r>
      <w:r w:rsidR="00512429" w:rsidRPr="00CD2F92">
        <w:rPr>
          <w:rFonts w:ascii="Book Antiqua" w:hAnsi="Book Antiqua" w:cs="Times New Roman"/>
          <w:sz w:val="24"/>
          <w:szCs w:val="24"/>
        </w:rPr>
        <w:t>hy</w:t>
      </w:r>
      <w:proofErr w:type="spellEnd"/>
      <w:r w:rsidR="00512429" w:rsidRPr="00CD2F92">
        <w:rPr>
          <w:rFonts w:ascii="Book Antiqua" w:hAnsi="Book Antiqua" w:cs="Times New Roman"/>
          <w:sz w:val="24"/>
          <w:szCs w:val="24"/>
        </w:rPr>
        <w:t xml:space="preserve"> were the same (86%) implying</w:t>
      </w:r>
      <w:r w:rsidR="00F22CD0" w:rsidRPr="00CD2F92">
        <w:rPr>
          <w:rFonts w:ascii="Book Antiqua" w:hAnsi="Book Antiqua" w:cs="Times New Roman"/>
          <w:sz w:val="24"/>
          <w:szCs w:val="24"/>
        </w:rPr>
        <w:t xml:space="preserve"> the </w:t>
      </w:r>
      <w:r w:rsidR="00324063" w:rsidRPr="00CD2F92">
        <w:rPr>
          <w:rFonts w:ascii="Book Antiqua" w:hAnsi="Book Antiqua" w:cs="Times New Roman"/>
          <w:sz w:val="24"/>
          <w:szCs w:val="24"/>
        </w:rPr>
        <w:t>harmony</w:t>
      </w:r>
      <w:r w:rsidR="00512429" w:rsidRPr="00CD2F92">
        <w:rPr>
          <w:rFonts w:ascii="Book Antiqua" w:hAnsi="Book Antiqua" w:cs="Times New Roman"/>
          <w:sz w:val="24"/>
          <w:szCs w:val="24"/>
        </w:rPr>
        <w:t xml:space="preserve"> of these</w:t>
      </w:r>
      <w:r w:rsidR="00F22CD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>tests</w:t>
      </w:r>
      <w:r w:rsidR="00F22CD0" w:rsidRPr="00CD2F92">
        <w:rPr>
          <w:rFonts w:ascii="Book Antiqua" w:hAnsi="Book Antiqua" w:cs="Times New Roman"/>
          <w:sz w:val="24"/>
          <w:szCs w:val="24"/>
        </w:rPr>
        <w:t xml:space="preserve"> with </w:t>
      </w:r>
      <w:r w:rsidR="00E50F07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F22CD0" w:rsidRPr="00CD2F92">
        <w:rPr>
          <w:rFonts w:ascii="Book Antiqua" w:hAnsi="Book Antiqua" w:cs="Times New Roman"/>
          <w:sz w:val="24"/>
          <w:szCs w:val="24"/>
        </w:rPr>
        <w:t>clinical examination.</w:t>
      </w:r>
      <w:r w:rsidR="00324063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2F61F509" w14:textId="3E0D3C54" w:rsidR="006067FB" w:rsidRPr="00CD2F92" w:rsidRDefault="006067FB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Complications after </w:t>
      </w:r>
      <w:r w:rsidR="00EC4E72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Pr="00CD2F92">
        <w:rPr>
          <w:rFonts w:ascii="Book Antiqua" w:hAnsi="Book Antiqua" w:cs="Times New Roman"/>
          <w:sz w:val="24"/>
          <w:szCs w:val="24"/>
        </w:rPr>
        <w:t xml:space="preserve"> injection wer</w:t>
      </w:r>
      <w:r w:rsidR="009A7F71" w:rsidRPr="00CD2F92">
        <w:rPr>
          <w:rFonts w:ascii="Book Antiqua" w:hAnsi="Book Antiqua" w:cs="Times New Roman"/>
          <w:sz w:val="24"/>
          <w:szCs w:val="24"/>
        </w:rPr>
        <w:t>e detected in 7.4% of patients</w:t>
      </w:r>
      <w:r w:rsidR="00C34827" w:rsidRPr="00CD2F92">
        <w:rPr>
          <w:rFonts w:ascii="Book Antiqua" w:hAnsi="Book Antiqua" w:cs="Times New Roman"/>
          <w:sz w:val="24"/>
          <w:szCs w:val="24"/>
        </w:rPr>
        <w:t>. The most common complication was</w:t>
      </w:r>
      <w:r w:rsidRPr="00CD2F92">
        <w:rPr>
          <w:rFonts w:ascii="Book Antiqua" w:hAnsi="Book Antiqua" w:cs="Times New Roman"/>
          <w:sz w:val="24"/>
          <w:szCs w:val="24"/>
        </w:rPr>
        <w:t xml:space="preserve"> FI which was only transient</w:t>
      </w:r>
      <w:r w:rsidR="008E03AA" w:rsidRPr="00CD2F92">
        <w:rPr>
          <w:rFonts w:ascii="Book Antiqua" w:hAnsi="Book Antiqua" w:cs="Times New Roman"/>
          <w:sz w:val="24"/>
          <w:szCs w:val="24"/>
        </w:rPr>
        <w:t>,</w:t>
      </w:r>
      <w:r w:rsidRPr="00CD2F92">
        <w:rPr>
          <w:rFonts w:ascii="Book Antiqua" w:hAnsi="Book Antiqua" w:cs="Times New Roman"/>
          <w:sz w:val="24"/>
          <w:szCs w:val="24"/>
        </w:rPr>
        <w:t xml:space="preserve"> for two weeks</w:t>
      </w:r>
      <w:r w:rsidR="00324063" w:rsidRPr="00CD2F92">
        <w:rPr>
          <w:rFonts w:ascii="Book Antiqua" w:hAnsi="Book Antiqua" w:cs="Times New Roman"/>
          <w:sz w:val="24"/>
          <w:szCs w:val="24"/>
        </w:rPr>
        <w:t>,</w:t>
      </w:r>
      <w:r w:rsidR="001A1708" w:rsidRPr="00CD2F92">
        <w:rPr>
          <w:rFonts w:ascii="Book Antiqua" w:hAnsi="Book Antiqua" w:cs="Times New Roman"/>
          <w:sz w:val="24"/>
          <w:szCs w:val="24"/>
        </w:rPr>
        <w:t xml:space="preserve"> and of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8E03AA" w:rsidRPr="00CD2F92">
        <w:rPr>
          <w:rFonts w:ascii="Book Antiqua" w:hAnsi="Book Antiqua" w:cs="Times New Roman"/>
          <w:sz w:val="24"/>
          <w:szCs w:val="24"/>
        </w:rPr>
        <w:t xml:space="preserve">a </w:t>
      </w:r>
      <w:r w:rsidRPr="00CD2F92">
        <w:rPr>
          <w:rFonts w:ascii="Book Antiqua" w:hAnsi="Book Antiqua" w:cs="Times New Roman"/>
          <w:sz w:val="24"/>
          <w:szCs w:val="24"/>
        </w:rPr>
        <w:t xml:space="preserve">minor grade. </w:t>
      </w:r>
      <w:r w:rsidR="005C4F2B" w:rsidRPr="00CD2F92">
        <w:rPr>
          <w:rFonts w:ascii="Book Antiqua" w:hAnsi="Book Antiqua" w:cs="Times New Roman"/>
          <w:sz w:val="24"/>
          <w:szCs w:val="24"/>
        </w:rPr>
        <w:t>FI was reported</w:t>
      </w:r>
      <w:r w:rsidR="001A1708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27C8B" w:rsidRPr="00CD2F92">
        <w:rPr>
          <w:rFonts w:ascii="Book Antiqua" w:hAnsi="Book Antiqua" w:cs="Times New Roman"/>
          <w:sz w:val="24"/>
          <w:szCs w:val="24"/>
        </w:rPr>
        <w:t xml:space="preserve">in two </w:t>
      </w:r>
      <w:proofErr w:type="gramStart"/>
      <w:r w:rsidR="001A1708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>tudies</w:t>
      </w:r>
      <w:r w:rsidR="001A1708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44514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EC4E72" w:rsidRPr="00CD2F9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D44514" w:rsidRPr="00CD2F9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1A1708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27C8B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5B33E5" w:rsidRPr="00CD2F92">
        <w:rPr>
          <w:rFonts w:ascii="Book Antiqua" w:hAnsi="Book Antiqua" w:cs="Times New Roman"/>
          <w:sz w:val="24"/>
          <w:szCs w:val="24"/>
        </w:rPr>
        <w:t>both a</w:t>
      </w:r>
      <w:r w:rsidRPr="00CD2F92">
        <w:rPr>
          <w:rFonts w:ascii="Book Antiqua" w:hAnsi="Book Antiqua" w:cs="Times New Roman"/>
          <w:sz w:val="24"/>
          <w:szCs w:val="24"/>
        </w:rPr>
        <w:t>pplied combined lateral and posterior injection</w:t>
      </w:r>
      <w:r w:rsidR="00324063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>.</w:t>
      </w:r>
      <w:r w:rsidR="003E190A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A1708" w:rsidRPr="00CD2F92">
        <w:rPr>
          <w:rFonts w:ascii="Book Antiqua" w:hAnsi="Book Antiqua" w:cs="Times New Roman"/>
          <w:sz w:val="24"/>
          <w:szCs w:val="24"/>
        </w:rPr>
        <w:t xml:space="preserve">Other morbidities as posterior anal fissure and complete rectal prolapse </w:t>
      </w:r>
      <w:r w:rsidR="00EC4E72" w:rsidRPr="00CD2F92">
        <w:rPr>
          <w:rFonts w:ascii="Book Antiqua" w:hAnsi="Book Antiqua" w:cs="Times New Roman"/>
          <w:sz w:val="24"/>
          <w:szCs w:val="24"/>
        </w:rPr>
        <w:t xml:space="preserve">were observed only by one </w:t>
      </w:r>
      <w:proofErr w:type="gramStart"/>
      <w:r w:rsidR="00EC4E72" w:rsidRPr="00CD2F92">
        <w:rPr>
          <w:rFonts w:ascii="Book Antiqua" w:hAnsi="Book Antiqua" w:cs="Times New Roman"/>
          <w:sz w:val="24"/>
          <w:szCs w:val="24"/>
        </w:rPr>
        <w:t>study</w:t>
      </w:r>
      <w:r w:rsidR="001A1708" w:rsidRPr="00CD2F9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44514" w:rsidRPr="00CD2F92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1A1708" w:rsidRPr="00CD2F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A1708" w:rsidRPr="00CD2F92">
        <w:rPr>
          <w:rFonts w:ascii="Book Antiqua" w:hAnsi="Book Antiqua" w:cs="Times New Roman"/>
          <w:sz w:val="24"/>
          <w:szCs w:val="24"/>
        </w:rPr>
        <w:t xml:space="preserve"> that also used posterior injection in addition to lateral injection, hence demonstrating the negative impact of posterior injection that induces </w:t>
      </w:r>
      <w:r w:rsidR="00203DDF" w:rsidRPr="00CD2F92">
        <w:rPr>
          <w:rFonts w:ascii="Book Antiqua" w:hAnsi="Book Antiqua" w:cs="Times New Roman"/>
          <w:sz w:val="24"/>
          <w:szCs w:val="24"/>
        </w:rPr>
        <w:t>further</w:t>
      </w:r>
      <w:r w:rsidR="001A1708" w:rsidRPr="00CD2F92">
        <w:rPr>
          <w:rFonts w:ascii="Book Antiqua" w:hAnsi="Book Antiqua" w:cs="Times New Roman"/>
          <w:sz w:val="24"/>
          <w:szCs w:val="24"/>
        </w:rPr>
        <w:t xml:space="preserve"> weakness to the sphincter muscles.</w:t>
      </w:r>
    </w:p>
    <w:p w14:paraId="5C0233F5" w14:textId="27B1CD4F" w:rsidR="006067FB" w:rsidRPr="00CD2F92" w:rsidRDefault="00EC4E72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lastRenderedPageBreak/>
        <w:t>In summary, BTX-</w:t>
      </w:r>
      <w:r w:rsidR="006067FB" w:rsidRPr="00CD2F92">
        <w:rPr>
          <w:rFonts w:ascii="Book Antiqua" w:hAnsi="Book Antiqua" w:cs="Times New Roman"/>
          <w:sz w:val="24"/>
          <w:szCs w:val="24"/>
        </w:rPr>
        <w:t>A injection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has </w:t>
      </w:r>
      <w:r w:rsidR="00567E70" w:rsidRPr="00CD2F92">
        <w:rPr>
          <w:rFonts w:ascii="Book Antiqua" w:hAnsi="Book Antiqua" w:cs="Times New Roman"/>
          <w:sz w:val="24"/>
          <w:szCs w:val="24"/>
        </w:rPr>
        <w:t>distinct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advantages as 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technical feasibility, </w:t>
      </w:r>
      <w:r w:rsidR="00D77924" w:rsidRPr="00CD2F92">
        <w:rPr>
          <w:rFonts w:ascii="Book Antiqua" w:hAnsi="Book Antiqua" w:cs="Times New Roman"/>
          <w:sz w:val="24"/>
          <w:szCs w:val="24"/>
        </w:rPr>
        <w:t>l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ack of need </w:t>
      </w:r>
      <w:r w:rsidR="00D87135" w:rsidRPr="00CD2F92">
        <w:rPr>
          <w:rFonts w:ascii="Book Antiqua" w:hAnsi="Book Antiqua" w:cs="Times New Roman"/>
          <w:sz w:val="24"/>
          <w:szCs w:val="24"/>
        </w:rPr>
        <w:t>for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general or spinal anesthesia, being</w:t>
      </w:r>
      <w:r w:rsidR="00E9681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067FB" w:rsidRPr="00CD2F92">
        <w:rPr>
          <w:rFonts w:ascii="Book Antiqua" w:hAnsi="Book Antiqua" w:cs="Times New Roman"/>
          <w:sz w:val="24"/>
          <w:szCs w:val="24"/>
        </w:rPr>
        <w:t>a</w:t>
      </w:r>
      <w:r w:rsidR="00F1318F" w:rsidRPr="00CD2F92">
        <w:rPr>
          <w:rFonts w:ascii="Book Antiqua" w:hAnsi="Book Antiqua" w:cs="Times New Roman"/>
          <w:sz w:val="24"/>
          <w:szCs w:val="24"/>
        </w:rPr>
        <w:t>n outpatient procedure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567E70" w:rsidRPr="00CD2F92">
        <w:rPr>
          <w:rFonts w:ascii="Book Antiqua" w:hAnsi="Book Antiqua" w:cs="Times New Roman"/>
          <w:sz w:val="24"/>
          <w:szCs w:val="24"/>
        </w:rPr>
        <w:t xml:space="preserve">and 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excellent initial </w:t>
      </w:r>
      <w:r w:rsidR="00D87135" w:rsidRPr="00CD2F92">
        <w:rPr>
          <w:rFonts w:ascii="Book Antiqua" w:hAnsi="Book Antiqua" w:cs="Times New Roman"/>
          <w:sz w:val="24"/>
          <w:szCs w:val="24"/>
        </w:rPr>
        <w:t>results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. On the other hand, </w:t>
      </w:r>
      <w:r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ED6301" w:rsidRPr="00CD2F92">
        <w:rPr>
          <w:rFonts w:ascii="Book Antiqua" w:hAnsi="Book Antiqua" w:cs="Times New Roman"/>
          <w:sz w:val="24"/>
          <w:szCs w:val="24"/>
        </w:rPr>
        <w:t xml:space="preserve"> injection proved to be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a temporary </w:t>
      </w:r>
      <w:r w:rsidR="00923E25" w:rsidRPr="00CD2F92">
        <w:rPr>
          <w:rFonts w:ascii="Book Antiqua" w:hAnsi="Book Antiqua" w:cs="Times New Roman"/>
          <w:sz w:val="24"/>
          <w:szCs w:val="24"/>
        </w:rPr>
        <w:t xml:space="preserve">short-term </w:t>
      </w:r>
      <w:r w:rsidR="006067FB" w:rsidRPr="00CD2F92">
        <w:rPr>
          <w:rFonts w:ascii="Book Antiqua" w:hAnsi="Book Antiqua" w:cs="Times New Roman"/>
          <w:sz w:val="24"/>
          <w:szCs w:val="24"/>
        </w:rPr>
        <w:t>solution with di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sappointing </w:t>
      </w:r>
      <w:r w:rsidR="00414740" w:rsidRPr="00CD2F92">
        <w:rPr>
          <w:rFonts w:ascii="Book Antiqua" w:hAnsi="Book Antiqua" w:cs="Times New Roman"/>
          <w:sz w:val="24"/>
          <w:szCs w:val="24"/>
        </w:rPr>
        <w:t xml:space="preserve">outcome </w:t>
      </w:r>
      <w:r w:rsidR="008B7900" w:rsidRPr="00CD2F92">
        <w:rPr>
          <w:rFonts w:ascii="Book Antiqua" w:hAnsi="Book Antiqua" w:cs="Times New Roman"/>
          <w:sz w:val="24"/>
          <w:szCs w:val="24"/>
        </w:rPr>
        <w:t>on the long term.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>However,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>longer term</w:t>
      </w:r>
      <w:r w:rsidR="008B7900" w:rsidRPr="00CD2F92">
        <w:rPr>
          <w:rFonts w:ascii="Book Antiqua" w:hAnsi="Book Antiqua" w:cs="Times New Roman"/>
          <w:sz w:val="24"/>
          <w:szCs w:val="24"/>
        </w:rPr>
        <w:t xml:space="preserve"> results can </w:t>
      </w:r>
      <w:r w:rsidR="00BD2277" w:rsidRPr="00CD2F92">
        <w:rPr>
          <w:rFonts w:ascii="Book Antiqua" w:hAnsi="Book Antiqua" w:cs="Times New Roman"/>
          <w:sz w:val="24"/>
          <w:szCs w:val="24"/>
        </w:rPr>
        <w:t>be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improved</w:t>
      </w:r>
      <w:r w:rsidR="00BD2277" w:rsidRPr="00CD2F92">
        <w:rPr>
          <w:rFonts w:ascii="Book Antiqua" w:hAnsi="Book Antiqua" w:cs="Times New Roman"/>
          <w:sz w:val="24"/>
          <w:szCs w:val="24"/>
        </w:rPr>
        <w:t xml:space="preserve"> further</w:t>
      </w:r>
      <w:r w:rsidR="006067FB" w:rsidRPr="00CD2F92">
        <w:rPr>
          <w:rFonts w:ascii="Book Antiqua" w:hAnsi="Book Antiqua" w:cs="Times New Roman"/>
          <w:sz w:val="24"/>
          <w:szCs w:val="24"/>
        </w:rPr>
        <w:t xml:space="preserve"> by repeated injec</w:t>
      </w:r>
      <w:r w:rsidR="00E96814" w:rsidRPr="00CD2F92">
        <w:rPr>
          <w:rFonts w:ascii="Book Antiqua" w:hAnsi="Book Antiqua" w:cs="Times New Roman"/>
          <w:sz w:val="24"/>
          <w:szCs w:val="24"/>
        </w:rPr>
        <w:t>tion</w:t>
      </w:r>
      <w:r w:rsidR="00BD2277" w:rsidRPr="00CD2F92">
        <w:rPr>
          <w:rFonts w:ascii="Book Antiqua" w:hAnsi="Book Antiqua" w:cs="Times New Roman"/>
          <w:sz w:val="24"/>
          <w:szCs w:val="24"/>
        </w:rPr>
        <w:t>s</w:t>
      </w:r>
      <w:r w:rsidR="0043461A" w:rsidRPr="00CD2F92">
        <w:rPr>
          <w:rFonts w:ascii="Book Antiqua" w:hAnsi="Book Antiqua" w:cs="Times New Roman"/>
          <w:sz w:val="24"/>
          <w:szCs w:val="24"/>
        </w:rPr>
        <w:t>,</w:t>
      </w:r>
      <w:r w:rsidR="00E96814" w:rsidRPr="00CD2F92">
        <w:rPr>
          <w:rFonts w:ascii="Book Antiqua" w:hAnsi="Book Antiqua" w:cs="Times New Roman"/>
          <w:sz w:val="24"/>
          <w:szCs w:val="24"/>
        </w:rPr>
        <w:t xml:space="preserve"> although satisfactory </w:t>
      </w:r>
      <w:r w:rsidR="00414740" w:rsidRPr="00CD2F92">
        <w:rPr>
          <w:rFonts w:ascii="Book Antiqua" w:hAnsi="Book Antiqua" w:cs="Times New Roman"/>
          <w:sz w:val="24"/>
          <w:szCs w:val="24"/>
        </w:rPr>
        <w:t>results</w:t>
      </w:r>
      <w:r w:rsidR="00E9681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CD7B31" w:rsidRPr="00CD2F92">
        <w:rPr>
          <w:rFonts w:ascii="Book Antiqua" w:hAnsi="Book Antiqua" w:cs="Times New Roman"/>
          <w:sz w:val="24"/>
          <w:szCs w:val="24"/>
        </w:rPr>
        <w:t>are still</w:t>
      </w:r>
      <w:r w:rsidR="00BD2277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C4F2B" w:rsidRPr="00CD2F92">
        <w:rPr>
          <w:rFonts w:ascii="Book Antiqua" w:hAnsi="Book Antiqua" w:cs="Times New Roman"/>
          <w:sz w:val="24"/>
          <w:szCs w:val="24"/>
        </w:rPr>
        <w:t>not guaranteed</w:t>
      </w:r>
      <w:r w:rsidR="006067FB" w:rsidRPr="00CD2F92">
        <w:rPr>
          <w:rFonts w:ascii="Book Antiqua" w:hAnsi="Book Antiqua" w:cs="Times New Roman"/>
          <w:sz w:val="24"/>
          <w:szCs w:val="24"/>
        </w:rPr>
        <w:t>.</w:t>
      </w:r>
    </w:p>
    <w:p w14:paraId="6B1E189A" w14:textId="77777777" w:rsidR="00EC4E72" w:rsidRPr="00CD2F92" w:rsidRDefault="00EC4E72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B90281A" w14:textId="77777777" w:rsidR="00E96814" w:rsidRPr="00CD2F92" w:rsidRDefault="00193FE1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>Limitations</w:t>
      </w:r>
    </w:p>
    <w:p w14:paraId="0813BDDC" w14:textId="7CA2C207" w:rsidR="001A1708" w:rsidRPr="00CD2F92" w:rsidRDefault="00193FE1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The heterogeneity of the studies </w:t>
      </w:r>
      <w:r w:rsidR="00CD7B31" w:rsidRPr="00CD2F92">
        <w:rPr>
          <w:rFonts w:ascii="Book Antiqua" w:hAnsi="Book Antiqua" w:cs="Times New Roman"/>
          <w:sz w:val="24"/>
          <w:szCs w:val="24"/>
        </w:rPr>
        <w:t xml:space="preserve">included </w:t>
      </w:r>
      <w:r w:rsidRPr="00CD2F92">
        <w:rPr>
          <w:rFonts w:ascii="Book Antiqua" w:hAnsi="Book Antiqua" w:cs="Times New Roman"/>
          <w:sz w:val="24"/>
          <w:szCs w:val="24"/>
        </w:rPr>
        <w:t xml:space="preserve">was a major limitation during </w:t>
      </w:r>
      <w:r w:rsidR="00E31066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sz w:val="24"/>
          <w:szCs w:val="24"/>
        </w:rPr>
        <w:t>analysis and interp</w:t>
      </w:r>
      <w:r w:rsidR="00E31066" w:rsidRPr="00CD2F92">
        <w:rPr>
          <w:rFonts w:ascii="Book Antiqua" w:hAnsi="Book Antiqua" w:cs="Times New Roman"/>
          <w:sz w:val="24"/>
          <w:szCs w:val="24"/>
        </w:rPr>
        <w:t xml:space="preserve">retation of their results, thus, </w:t>
      </w:r>
      <w:r w:rsidRPr="00CD2F92">
        <w:rPr>
          <w:rFonts w:ascii="Book Antiqua" w:hAnsi="Book Antiqua" w:cs="Times New Roman"/>
          <w:sz w:val="24"/>
          <w:szCs w:val="24"/>
        </w:rPr>
        <w:t xml:space="preserve">a meta-analysis could not be conducted. Another limitation was the lack of data of some investigations that were </w:t>
      </w:r>
      <w:r w:rsidR="001A1708" w:rsidRPr="00CD2F92">
        <w:rPr>
          <w:rFonts w:ascii="Book Antiqua" w:hAnsi="Book Antiqua" w:cs="Times New Roman"/>
          <w:sz w:val="24"/>
          <w:szCs w:val="24"/>
        </w:rPr>
        <w:t>not reported</w:t>
      </w:r>
      <w:r w:rsidRPr="00CD2F92">
        <w:rPr>
          <w:rFonts w:ascii="Book Antiqua" w:hAnsi="Book Antiqua" w:cs="Times New Roman"/>
          <w:sz w:val="24"/>
          <w:szCs w:val="24"/>
        </w:rPr>
        <w:t xml:space="preserve"> by some studies. </w:t>
      </w:r>
      <w:r w:rsidR="007B2879" w:rsidRPr="00CD2F92">
        <w:rPr>
          <w:rFonts w:ascii="Book Antiqua" w:hAnsi="Book Antiqua" w:cs="Times New Roman"/>
          <w:sz w:val="24"/>
          <w:szCs w:val="24"/>
        </w:rPr>
        <w:t>In addition, most of the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studies were observatio</w:t>
      </w:r>
      <w:r w:rsidR="007B2879" w:rsidRPr="00CD2F92">
        <w:rPr>
          <w:rFonts w:ascii="Book Antiqua" w:hAnsi="Book Antiqua" w:cs="Times New Roman"/>
          <w:sz w:val="24"/>
          <w:szCs w:val="24"/>
        </w:rPr>
        <w:t xml:space="preserve">nal with low grade of evidence; </w:t>
      </w:r>
      <w:r w:rsidR="0043461A" w:rsidRPr="00CD2F92">
        <w:rPr>
          <w:rFonts w:ascii="Book Antiqua" w:hAnsi="Book Antiqua" w:cs="Times New Roman"/>
          <w:sz w:val="24"/>
          <w:szCs w:val="24"/>
        </w:rPr>
        <w:t>only two studies wer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e randomized controlled trials which may influence the </w:t>
      </w:r>
      <w:r w:rsidR="007B2879" w:rsidRPr="00CD2F92">
        <w:rPr>
          <w:rFonts w:ascii="Book Antiqua" w:hAnsi="Book Antiqua" w:cs="Times New Roman"/>
          <w:sz w:val="24"/>
          <w:szCs w:val="24"/>
        </w:rPr>
        <w:t>final</w:t>
      </w:r>
      <w:r w:rsidR="00D77924" w:rsidRPr="00CD2F92">
        <w:rPr>
          <w:rFonts w:ascii="Book Antiqua" w:hAnsi="Book Antiqua" w:cs="Times New Roman"/>
          <w:sz w:val="24"/>
          <w:szCs w:val="24"/>
        </w:rPr>
        <w:t xml:space="preserve"> outcome of the review.</w:t>
      </w:r>
      <w:r w:rsidR="00B206E8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0AFA90F0" w14:textId="77777777" w:rsidR="00EC4E72" w:rsidRPr="00CD2F92" w:rsidRDefault="00EC4E7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8675E6F" w14:textId="22BC90C9" w:rsidR="00F1318F" w:rsidRPr="00CD2F92" w:rsidRDefault="00F1318F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>Conclusions</w:t>
      </w:r>
      <w:r w:rsidR="00AC3E53" w:rsidRPr="00CD2F92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</w:p>
    <w:p w14:paraId="309ECD66" w14:textId="14055A7A" w:rsidR="00F1318F" w:rsidRPr="00CD2F92" w:rsidRDefault="00E608B8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>The i</w:t>
      </w:r>
      <w:r w:rsidR="00EC4E72" w:rsidRPr="00CD2F92">
        <w:rPr>
          <w:rFonts w:ascii="Book Antiqua" w:hAnsi="Book Antiqua" w:cs="Times New Roman"/>
          <w:sz w:val="24"/>
          <w:szCs w:val="24"/>
        </w:rPr>
        <w:t>njection of BTX-</w:t>
      </w:r>
      <w:r w:rsidR="00F1318F" w:rsidRPr="00CD2F92">
        <w:rPr>
          <w:rFonts w:ascii="Book Antiqua" w:hAnsi="Book Antiqua" w:cs="Times New Roman"/>
          <w:sz w:val="24"/>
          <w:szCs w:val="24"/>
        </w:rPr>
        <w:t>A is a simple, technically feasible outpatient procedure. The initial satisfactory imp</w:t>
      </w:r>
      <w:r w:rsidRPr="00CD2F92">
        <w:rPr>
          <w:rFonts w:ascii="Book Antiqua" w:hAnsi="Book Antiqua" w:cs="Times New Roman"/>
          <w:sz w:val="24"/>
          <w:szCs w:val="24"/>
        </w:rPr>
        <w:t xml:space="preserve">rovement of symptoms after </w:t>
      </w:r>
      <w:r w:rsidR="00EC4E72" w:rsidRPr="00CD2F92">
        <w:rPr>
          <w:rFonts w:ascii="Book Antiqua" w:hAnsi="Book Antiqua" w:cs="Times New Roman"/>
          <w:sz w:val="24"/>
          <w:szCs w:val="24"/>
        </w:rPr>
        <w:t>BTX-</w:t>
      </w:r>
      <w:r w:rsidR="009F27DE" w:rsidRPr="00CD2F92">
        <w:rPr>
          <w:rFonts w:ascii="Book Antiqua" w:hAnsi="Book Antiqua" w:cs="Times New Roman"/>
          <w:sz w:val="24"/>
          <w:szCs w:val="24"/>
        </w:rPr>
        <w:t>A</w:t>
      </w:r>
      <w:r w:rsidR="00F1318F" w:rsidRPr="00CD2F92">
        <w:rPr>
          <w:rFonts w:ascii="Book Antiqua" w:hAnsi="Book Antiqua" w:cs="Times New Roman"/>
          <w:sz w:val="24"/>
          <w:szCs w:val="24"/>
        </w:rPr>
        <w:t xml:space="preserve"> i</w:t>
      </w:r>
      <w:r w:rsidR="000630FF" w:rsidRPr="00CD2F92">
        <w:rPr>
          <w:rFonts w:ascii="Book Antiqua" w:hAnsi="Book Antiqua" w:cs="Times New Roman"/>
          <w:sz w:val="24"/>
          <w:szCs w:val="24"/>
        </w:rPr>
        <w:t>njection remarkably deteriorated</w:t>
      </w:r>
      <w:r w:rsidR="00F1318F" w:rsidRPr="00CD2F92">
        <w:rPr>
          <w:rFonts w:ascii="Book Antiqua" w:hAnsi="Book Antiqua" w:cs="Times New Roman"/>
          <w:sz w:val="24"/>
          <w:szCs w:val="24"/>
        </w:rPr>
        <w:t xml:space="preserve"> after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three months of the procedure.</w:t>
      </w:r>
      <w:r w:rsidR="00F1318F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43461A" w:rsidRPr="00CD2F92">
        <w:rPr>
          <w:rFonts w:ascii="Book Antiqua" w:hAnsi="Book Antiqua" w:cs="Times New Roman"/>
          <w:sz w:val="24"/>
          <w:szCs w:val="24"/>
        </w:rPr>
        <w:t>H</w:t>
      </w:r>
      <w:r w:rsidR="00F1318F" w:rsidRPr="00CD2F92">
        <w:rPr>
          <w:rFonts w:ascii="Book Antiqua" w:hAnsi="Book Antiqua" w:cs="Times New Roman"/>
          <w:sz w:val="24"/>
          <w:szCs w:val="24"/>
        </w:rPr>
        <w:t>owever</w:t>
      </w:r>
      <w:r w:rsidR="0043461A" w:rsidRPr="00CD2F92">
        <w:rPr>
          <w:rFonts w:ascii="Book Antiqua" w:hAnsi="Book Antiqua" w:cs="Times New Roman"/>
          <w:sz w:val="24"/>
          <w:szCs w:val="24"/>
        </w:rPr>
        <w:t>,</w:t>
      </w:r>
      <w:r w:rsidR="00655ED6" w:rsidRPr="00CD2F92">
        <w:rPr>
          <w:rFonts w:ascii="Book Antiqua" w:hAnsi="Book Antiqua" w:cs="Times New Roman"/>
          <w:sz w:val="24"/>
          <w:szCs w:val="24"/>
        </w:rPr>
        <w:t xml:space="preserve"> repeated injections </w:t>
      </w:r>
      <w:r w:rsidR="00F1318F" w:rsidRPr="00CD2F92">
        <w:rPr>
          <w:rFonts w:ascii="Book Antiqua" w:hAnsi="Book Antiqua" w:cs="Times New Roman"/>
          <w:sz w:val="24"/>
          <w:szCs w:val="24"/>
        </w:rPr>
        <w:t>may provide better</w:t>
      </w:r>
      <w:r w:rsidR="0043461A" w:rsidRPr="00CD2F92">
        <w:rPr>
          <w:rFonts w:ascii="Book Antiqua" w:hAnsi="Book Antiqua" w:cs="Times New Roman"/>
          <w:sz w:val="24"/>
          <w:szCs w:val="24"/>
        </w:rPr>
        <w:t xml:space="preserve"> sustained results with no additional</w:t>
      </w:r>
      <w:r w:rsidR="00F1318F" w:rsidRPr="00CD2F92">
        <w:rPr>
          <w:rFonts w:ascii="Book Antiqua" w:hAnsi="Book Antiqua" w:cs="Times New Roman"/>
          <w:sz w:val="24"/>
          <w:szCs w:val="24"/>
        </w:rPr>
        <w:t xml:space="preserve"> morbidities.</w:t>
      </w:r>
    </w:p>
    <w:p w14:paraId="2CB2A437" w14:textId="3069B074" w:rsidR="00124B7C" w:rsidRPr="00CD2F92" w:rsidRDefault="00F1318F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CD2F92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ultrasonography</w:t>
      </w:r>
      <w:r w:rsidR="00655ED6" w:rsidRPr="00CD2F92">
        <w:rPr>
          <w:rFonts w:ascii="Book Antiqua" w:hAnsi="Book Antiqua" w:cs="Times New Roman"/>
          <w:sz w:val="24"/>
          <w:szCs w:val="24"/>
        </w:rPr>
        <w:t xml:space="preserve">- </w:t>
      </w:r>
      <w:r w:rsidRPr="00CD2F92">
        <w:rPr>
          <w:rFonts w:ascii="Book Antiqua" w:hAnsi="Book Antiqua" w:cs="Times New Roman"/>
          <w:sz w:val="24"/>
          <w:szCs w:val="24"/>
        </w:rPr>
        <w:t>and EMG</w:t>
      </w:r>
      <w:r w:rsidR="00655ED6" w:rsidRPr="00CD2F92">
        <w:rPr>
          <w:rFonts w:ascii="Book Antiqua" w:hAnsi="Book Antiqua" w:cs="Times New Roman"/>
          <w:sz w:val="24"/>
          <w:szCs w:val="24"/>
        </w:rPr>
        <w:t>-</w:t>
      </w:r>
      <w:r w:rsidRPr="00CD2F92">
        <w:rPr>
          <w:rFonts w:ascii="Book Antiqua" w:hAnsi="Book Antiqua" w:cs="Times New Roman"/>
          <w:sz w:val="24"/>
          <w:szCs w:val="24"/>
        </w:rPr>
        <w:t xml:space="preserve">guided techniques </w:t>
      </w:r>
      <w:r w:rsidR="009B3C5D" w:rsidRPr="00CD2F92">
        <w:rPr>
          <w:rFonts w:ascii="Book Antiqua" w:hAnsi="Book Antiqua" w:cs="Times New Roman"/>
          <w:sz w:val="24"/>
          <w:szCs w:val="24"/>
        </w:rPr>
        <w:t>did</w:t>
      </w:r>
      <w:r w:rsidRPr="00CD2F92">
        <w:rPr>
          <w:rFonts w:ascii="Book Antiqua" w:hAnsi="Book Antiqua" w:cs="Times New Roman"/>
          <w:sz w:val="24"/>
          <w:szCs w:val="24"/>
        </w:rPr>
        <w:t xml:space="preserve"> not add significant value </w:t>
      </w:r>
      <w:r w:rsidR="004A1CDC" w:rsidRPr="00CD2F92">
        <w:rPr>
          <w:rFonts w:ascii="Book Antiqua" w:hAnsi="Book Antiqua" w:cs="Times New Roman"/>
          <w:sz w:val="24"/>
          <w:szCs w:val="24"/>
        </w:rPr>
        <w:t>regarding both initial and long-</w:t>
      </w:r>
      <w:r w:rsidRPr="00CD2F92">
        <w:rPr>
          <w:rFonts w:ascii="Book Antiqua" w:hAnsi="Book Antiqua" w:cs="Times New Roman"/>
          <w:sz w:val="24"/>
          <w:szCs w:val="24"/>
        </w:rPr>
        <w:t>term improveme</w:t>
      </w:r>
      <w:r w:rsidR="0043461A" w:rsidRPr="00CD2F92">
        <w:rPr>
          <w:rFonts w:ascii="Book Antiqua" w:hAnsi="Book Antiqua" w:cs="Times New Roman"/>
          <w:sz w:val="24"/>
          <w:szCs w:val="24"/>
        </w:rPr>
        <w:t>nt. C</w:t>
      </w:r>
      <w:r w:rsidRPr="00CD2F92">
        <w:rPr>
          <w:rFonts w:ascii="Book Antiqua" w:hAnsi="Book Antiqua" w:cs="Times New Roman"/>
          <w:sz w:val="24"/>
          <w:szCs w:val="24"/>
        </w:rPr>
        <w:t>ombined lateral and posterior injection</w:t>
      </w:r>
      <w:r w:rsidR="00D50EC5" w:rsidRPr="00CD2F92">
        <w:rPr>
          <w:rFonts w:ascii="Book Antiqua" w:hAnsi="Book Antiqua" w:cs="Times New Roman"/>
          <w:sz w:val="24"/>
          <w:szCs w:val="24"/>
        </w:rPr>
        <w:t>s</w:t>
      </w:r>
      <w:r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A1708" w:rsidRPr="00CD2F92">
        <w:rPr>
          <w:rFonts w:ascii="Book Antiqua" w:hAnsi="Book Antiqua" w:cs="Times New Roman"/>
          <w:sz w:val="24"/>
          <w:szCs w:val="24"/>
        </w:rPr>
        <w:t xml:space="preserve">technique </w:t>
      </w:r>
      <w:r w:rsidR="00805526" w:rsidRPr="00CD2F92">
        <w:rPr>
          <w:rFonts w:ascii="Book Antiqua" w:hAnsi="Book Antiqua" w:cs="Times New Roman"/>
          <w:sz w:val="24"/>
          <w:szCs w:val="24"/>
        </w:rPr>
        <w:t>did</w:t>
      </w:r>
      <w:r w:rsidRPr="00CD2F92">
        <w:rPr>
          <w:rFonts w:ascii="Book Antiqua" w:hAnsi="Book Antiqua" w:cs="Times New Roman"/>
          <w:sz w:val="24"/>
          <w:szCs w:val="24"/>
        </w:rPr>
        <w:t xml:space="preserve"> not </w:t>
      </w:r>
      <w:r w:rsidR="002000D1" w:rsidRPr="00CD2F92">
        <w:rPr>
          <w:rFonts w:ascii="Book Antiqua" w:hAnsi="Book Antiqua" w:cs="Times New Roman"/>
          <w:sz w:val="24"/>
          <w:szCs w:val="24"/>
        </w:rPr>
        <w:t>achieve</w:t>
      </w:r>
      <w:r w:rsidRPr="00CD2F92">
        <w:rPr>
          <w:rFonts w:ascii="Book Antiqua" w:hAnsi="Book Antiqua" w:cs="Times New Roman"/>
          <w:sz w:val="24"/>
          <w:szCs w:val="24"/>
        </w:rPr>
        <w:t xml:space="preserve"> better results than lateral injection alone, on the contrary </w:t>
      </w:r>
      <w:r w:rsidR="00805526" w:rsidRPr="00CD2F92">
        <w:rPr>
          <w:rFonts w:ascii="Book Antiqua" w:hAnsi="Book Antiqua" w:cs="Times New Roman"/>
          <w:sz w:val="24"/>
          <w:szCs w:val="24"/>
        </w:rPr>
        <w:t xml:space="preserve">the </w:t>
      </w:r>
      <w:r w:rsidR="00CD6AC6" w:rsidRPr="00CD2F92">
        <w:rPr>
          <w:rFonts w:ascii="Book Antiqua" w:hAnsi="Book Antiqua" w:cs="Times New Roman"/>
          <w:sz w:val="24"/>
          <w:szCs w:val="24"/>
        </w:rPr>
        <w:t>studies that employed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CD6AC6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combined injections </w:t>
      </w:r>
      <w:r w:rsidR="00CD6AC6" w:rsidRPr="00CD2F92">
        <w:rPr>
          <w:rFonts w:ascii="Book Antiqua" w:hAnsi="Book Antiqua" w:cs="Times New Roman"/>
          <w:sz w:val="24"/>
          <w:szCs w:val="24"/>
        </w:rPr>
        <w:t xml:space="preserve">technique reported </w:t>
      </w:r>
      <w:r w:rsidR="001A1708" w:rsidRPr="00CD2F92">
        <w:rPr>
          <w:rFonts w:ascii="Book Antiqua" w:hAnsi="Book Antiqua" w:cs="Times New Roman"/>
          <w:sz w:val="24"/>
          <w:szCs w:val="24"/>
        </w:rPr>
        <w:t>higher complicatio</w:t>
      </w:r>
      <w:r w:rsidR="00021BE8" w:rsidRPr="00CD2F92">
        <w:rPr>
          <w:rFonts w:ascii="Book Antiqua" w:hAnsi="Book Antiqua" w:cs="Times New Roman"/>
          <w:sz w:val="24"/>
          <w:szCs w:val="24"/>
        </w:rPr>
        <w:t>n rates.</w:t>
      </w:r>
      <w:r w:rsidR="00D50EC5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24B7C" w:rsidRPr="00CD2F92">
        <w:rPr>
          <w:rFonts w:ascii="Book Antiqua" w:hAnsi="Book Antiqua" w:cs="Times New Roman"/>
          <w:sz w:val="24"/>
          <w:szCs w:val="24"/>
        </w:rPr>
        <w:t>Overall</w:t>
      </w:r>
      <w:r w:rsidR="00D50EC5" w:rsidRPr="00CD2F92">
        <w:rPr>
          <w:rFonts w:ascii="Book Antiqua" w:hAnsi="Book Antiqua" w:cs="Times New Roman"/>
          <w:sz w:val="24"/>
          <w:szCs w:val="24"/>
        </w:rPr>
        <w:t xml:space="preserve">, </w:t>
      </w:r>
      <w:r w:rsidR="00124B7C" w:rsidRPr="00CD2F92">
        <w:rPr>
          <w:rFonts w:ascii="Book Antiqua" w:hAnsi="Book Antiqua" w:cs="Times New Roman"/>
          <w:sz w:val="24"/>
          <w:szCs w:val="24"/>
        </w:rPr>
        <w:t>f</w:t>
      </w:r>
      <w:r w:rsidR="00D50EC5" w:rsidRPr="00CD2F92">
        <w:rPr>
          <w:rFonts w:ascii="Book Antiqua" w:hAnsi="Book Antiqua" w:cs="Times New Roman"/>
          <w:sz w:val="24"/>
          <w:szCs w:val="24"/>
        </w:rPr>
        <w:t xml:space="preserve">urther analysis of more patients is necessary to conclude the safety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D50EC5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075D88" w:rsidRPr="00CD2F92">
        <w:rPr>
          <w:rFonts w:ascii="Book Antiqua" w:hAnsi="Book Antiqua" w:cs="Times New Roman"/>
          <w:sz w:val="24"/>
          <w:szCs w:val="24"/>
        </w:rPr>
        <w:t>in</w:t>
      </w:r>
      <w:r w:rsidR="000630FF" w:rsidRPr="00CD2F92">
        <w:rPr>
          <w:rFonts w:ascii="Book Antiqua" w:hAnsi="Book Antiqua" w:cs="Times New Roman"/>
          <w:sz w:val="24"/>
          <w:szCs w:val="24"/>
        </w:rPr>
        <w:t xml:space="preserve"> the</w:t>
      </w:r>
      <w:r w:rsidR="00D50EC5" w:rsidRPr="00CD2F92">
        <w:rPr>
          <w:rFonts w:ascii="Book Antiqua" w:hAnsi="Book Antiqua" w:cs="Times New Roman"/>
          <w:sz w:val="24"/>
          <w:szCs w:val="24"/>
        </w:rPr>
        <w:t xml:space="preserve"> treatment of </w:t>
      </w:r>
      <w:proofErr w:type="spellStart"/>
      <w:r w:rsidR="00D50EC5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D50EC5" w:rsidRPr="00CD2F92">
        <w:rPr>
          <w:rFonts w:ascii="Book Antiqua" w:hAnsi="Book Antiqua" w:cs="Times New Roman"/>
          <w:sz w:val="24"/>
          <w:szCs w:val="24"/>
        </w:rPr>
        <w:t>.</w:t>
      </w:r>
    </w:p>
    <w:p w14:paraId="5DD877CF" w14:textId="77777777" w:rsidR="00EC4E72" w:rsidRPr="00CD2F92" w:rsidRDefault="00EC4E72" w:rsidP="00EC4E7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70B3946" w14:textId="1E02B2EE" w:rsidR="00AC3E53" w:rsidRPr="00CD2F92" w:rsidRDefault="00AC3E53" w:rsidP="00AB1FF8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bCs/>
          <w:i/>
          <w:sz w:val="24"/>
          <w:szCs w:val="24"/>
        </w:rPr>
        <w:t>Recommendations</w:t>
      </w:r>
    </w:p>
    <w:p w14:paraId="05D04B96" w14:textId="547921C1" w:rsidR="00AC3E53" w:rsidRPr="00CD2F92" w:rsidRDefault="00827E8C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lastRenderedPageBreak/>
        <w:t xml:space="preserve">The present review suggests that </w:t>
      </w:r>
      <w:r w:rsidR="00676D69" w:rsidRPr="00CD2F92">
        <w:rPr>
          <w:rFonts w:ascii="Book Antiqua" w:hAnsi="Book Antiqua" w:cs="Times New Roman"/>
          <w:sz w:val="24"/>
          <w:szCs w:val="24"/>
        </w:rPr>
        <w:t>injection</w:t>
      </w:r>
      <w:r w:rsidR="001E5502" w:rsidRPr="00CD2F92">
        <w:rPr>
          <w:rFonts w:ascii="Book Antiqua" w:hAnsi="Book Antiqua" w:cs="Times New Roman"/>
          <w:sz w:val="24"/>
          <w:szCs w:val="24"/>
        </w:rPr>
        <w:t xml:space="preserve">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1E5502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76D69" w:rsidRPr="00CD2F92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="00676D69" w:rsidRPr="00CD2F92">
        <w:rPr>
          <w:rFonts w:ascii="Book Antiqua" w:hAnsi="Book Antiqua" w:cs="Times New Roman"/>
          <w:sz w:val="24"/>
          <w:szCs w:val="24"/>
        </w:rPr>
        <w:t>puborectalis</w:t>
      </w:r>
      <w:proofErr w:type="spellEnd"/>
      <w:r w:rsidR="00676D6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5053C2" w:rsidRPr="00CD2F92">
        <w:rPr>
          <w:rFonts w:ascii="Book Antiqua" w:hAnsi="Book Antiqua" w:cs="Times New Roman"/>
          <w:sz w:val="24"/>
          <w:szCs w:val="24"/>
        </w:rPr>
        <w:t>muscle</w:t>
      </w:r>
      <w:r w:rsidR="00783F0E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C71B1F" w:rsidRPr="00CD2F92">
        <w:rPr>
          <w:rFonts w:ascii="Book Antiqua" w:hAnsi="Book Antiqua" w:cs="Times New Roman"/>
          <w:sz w:val="24"/>
          <w:szCs w:val="24"/>
        </w:rPr>
        <w:t>is</w:t>
      </w:r>
      <w:r w:rsidR="00783F0E" w:rsidRPr="00CD2F92">
        <w:rPr>
          <w:rFonts w:ascii="Book Antiqua" w:hAnsi="Book Antiqua" w:cs="Times New Roman"/>
          <w:sz w:val="24"/>
          <w:szCs w:val="24"/>
        </w:rPr>
        <w:t xml:space="preserve"> an effective </w:t>
      </w:r>
      <w:r w:rsidR="005B2393" w:rsidRPr="00CD2F92">
        <w:rPr>
          <w:rFonts w:ascii="Book Antiqua" w:hAnsi="Book Antiqua" w:cs="Times New Roman"/>
          <w:sz w:val="24"/>
          <w:szCs w:val="24"/>
        </w:rPr>
        <w:t xml:space="preserve">short-term </w:t>
      </w:r>
      <w:r w:rsidR="00783F0E" w:rsidRPr="00CD2F92">
        <w:rPr>
          <w:rFonts w:ascii="Book Antiqua" w:hAnsi="Book Antiqua" w:cs="Times New Roman"/>
          <w:sz w:val="24"/>
          <w:szCs w:val="24"/>
        </w:rPr>
        <w:t xml:space="preserve">method for treatment of </w:t>
      </w:r>
      <w:proofErr w:type="spellStart"/>
      <w:proofErr w:type="gramStart"/>
      <w:r w:rsidR="00C71B1F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C71B1F" w:rsidRPr="00CD2F92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C71B1F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03E82" w:rsidRPr="00CD2F92">
        <w:rPr>
          <w:rFonts w:ascii="Book Antiqua" w:hAnsi="Book Antiqua" w:cs="Times New Roman"/>
          <w:sz w:val="24"/>
          <w:szCs w:val="24"/>
        </w:rPr>
        <w:t>hence</w:t>
      </w:r>
      <w:r w:rsidR="00CA4E3F" w:rsidRPr="00CD2F92">
        <w:rPr>
          <w:rFonts w:ascii="Book Antiqua" w:hAnsi="Book Antiqua" w:cs="Times New Roman"/>
          <w:sz w:val="24"/>
          <w:szCs w:val="24"/>
        </w:rPr>
        <w:t xml:space="preserve"> in case of deterioration of </w:t>
      </w:r>
      <w:r w:rsidR="00A62BFA" w:rsidRPr="00CD2F92">
        <w:rPr>
          <w:rFonts w:ascii="Book Antiqua" w:hAnsi="Book Antiqua" w:cs="Times New Roman"/>
          <w:sz w:val="24"/>
          <w:szCs w:val="24"/>
        </w:rPr>
        <w:t xml:space="preserve">the initial satisfactory </w:t>
      </w:r>
      <w:r w:rsidR="007F563D" w:rsidRPr="00CD2F92">
        <w:rPr>
          <w:rFonts w:ascii="Book Antiqua" w:hAnsi="Book Antiqua" w:cs="Times New Roman"/>
          <w:sz w:val="24"/>
          <w:szCs w:val="24"/>
        </w:rPr>
        <w:t>amelioration</w:t>
      </w:r>
      <w:r w:rsidR="00A62BFA" w:rsidRPr="00CD2F92">
        <w:rPr>
          <w:rFonts w:ascii="Book Antiqua" w:hAnsi="Book Antiqua" w:cs="Times New Roman"/>
          <w:sz w:val="24"/>
          <w:szCs w:val="24"/>
        </w:rPr>
        <w:t xml:space="preserve"> of clinical </w:t>
      </w:r>
      <w:r w:rsidR="00221A6D" w:rsidRPr="00CD2F92">
        <w:rPr>
          <w:rFonts w:ascii="Book Antiqua" w:hAnsi="Book Antiqua" w:cs="Times New Roman"/>
          <w:sz w:val="24"/>
          <w:szCs w:val="24"/>
        </w:rPr>
        <w:t>symptoms</w:t>
      </w:r>
      <w:r w:rsidR="00A62BFA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103E82" w:rsidRPr="00CD2F92">
        <w:rPr>
          <w:rFonts w:ascii="Book Antiqua" w:hAnsi="Book Antiqua" w:cs="Times New Roman"/>
          <w:sz w:val="24"/>
          <w:szCs w:val="24"/>
        </w:rPr>
        <w:t xml:space="preserve">we recommend </w:t>
      </w:r>
      <w:r w:rsidR="003B03E2" w:rsidRPr="00CD2F92">
        <w:rPr>
          <w:rFonts w:ascii="Book Antiqua" w:hAnsi="Book Antiqua" w:cs="Times New Roman"/>
          <w:sz w:val="24"/>
          <w:szCs w:val="24"/>
        </w:rPr>
        <w:t xml:space="preserve">further sessions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3B03E2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300F41" w:rsidRPr="00CD2F92">
        <w:rPr>
          <w:rFonts w:ascii="Book Antiqua" w:hAnsi="Book Antiqua" w:cs="Times New Roman"/>
          <w:sz w:val="24"/>
          <w:szCs w:val="24"/>
        </w:rPr>
        <w:t xml:space="preserve">injection in order to </w:t>
      </w:r>
      <w:r w:rsidR="007F563D" w:rsidRPr="00CD2F92">
        <w:rPr>
          <w:rFonts w:ascii="Book Antiqua" w:hAnsi="Book Antiqua" w:cs="Times New Roman"/>
          <w:sz w:val="24"/>
          <w:szCs w:val="24"/>
        </w:rPr>
        <w:t>m</w:t>
      </w:r>
      <w:r w:rsidR="00C66569" w:rsidRPr="00CD2F92">
        <w:rPr>
          <w:rFonts w:ascii="Book Antiqua" w:hAnsi="Book Antiqua" w:cs="Times New Roman"/>
          <w:sz w:val="24"/>
          <w:szCs w:val="24"/>
        </w:rPr>
        <w:t>ain</w:t>
      </w:r>
      <w:r w:rsidR="00300F41" w:rsidRPr="00CD2F92">
        <w:rPr>
          <w:rFonts w:ascii="Book Antiqua" w:hAnsi="Book Antiqua" w:cs="Times New Roman"/>
          <w:sz w:val="24"/>
          <w:szCs w:val="24"/>
        </w:rPr>
        <w:t>tain</w:t>
      </w:r>
      <w:r w:rsidR="00A15483" w:rsidRPr="00CD2F92">
        <w:rPr>
          <w:rFonts w:ascii="Book Antiqua" w:hAnsi="Book Antiqua" w:cs="Times New Roman"/>
          <w:sz w:val="24"/>
          <w:szCs w:val="24"/>
        </w:rPr>
        <w:t xml:space="preserve"> the clinical improvement.</w:t>
      </w:r>
      <w:r w:rsidR="00A62BFA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4BF1E3BE" w14:textId="2C20632C" w:rsidR="00300F41" w:rsidRPr="00CD2F92" w:rsidRDefault="00221A6D" w:rsidP="0048578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From the results we obtained, </w:t>
      </w:r>
      <w:r w:rsidR="00AF16EE" w:rsidRPr="00CD2F92">
        <w:rPr>
          <w:rFonts w:ascii="Book Antiqua" w:hAnsi="Book Antiqua" w:cs="Times New Roman"/>
          <w:sz w:val="24"/>
          <w:szCs w:val="24"/>
        </w:rPr>
        <w:t>we don’t recommend combined lateral and</w:t>
      </w:r>
      <w:r w:rsidR="008045D8" w:rsidRPr="00CD2F92">
        <w:rPr>
          <w:rFonts w:ascii="Book Antiqua" w:hAnsi="Book Antiqua" w:cs="Times New Roman"/>
          <w:sz w:val="24"/>
          <w:szCs w:val="24"/>
        </w:rPr>
        <w:t xml:space="preserve"> posterior injections since this</w:t>
      </w:r>
      <w:r w:rsidR="009E12B0" w:rsidRPr="00CD2F92">
        <w:rPr>
          <w:rFonts w:ascii="Book Antiqua" w:hAnsi="Book Antiqua" w:cs="Times New Roman"/>
          <w:sz w:val="24"/>
          <w:szCs w:val="24"/>
        </w:rPr>
        <w:t xml:space="preserve"> technique can result in </w:t>
      </w:r>
      <w:r w:rsidR="00AF16EE" w:rsidRPr="00CD2F92">
        <w:rPr>
          <w:rFonts w:ascii="Book Antiqua" w:hAnsi="Book Antiqua" w:cs="Times New Roman"/>
          <w:sz w:val="24"/>
          <w:szCs w:val="24"/>
        </w:rPr>
        <w:t>higher complication rate</w:t>
      </w:r>
      <w:r w:rsidR="009E12B0" w:rsidRPr="00CD2F92">
        <w:rPr>
          <w:rFonts w:ascii="Book Antiqua" w:hAnsi="Book Antiqua" w:cs="Times New Roman"/>
          <w:sz w:val="24"/>
          <w:szCs w:val="24"/>
        </w:rPr>
        <w:t>s,</w:t>
      </w:r>
      <w:r w:rsidR="007E12AE" w:rsidRPr="00CD2F92">
        <w:rPr>
          <w:rFonts w:ascii="Book Antiqua" w:hAnsi="Book Antiqua" w:cs="Times New Roman"/>
          <w:sz w:val="24"/>
          <w:szCs w:val="24"/>
        </w:rPr>
        <w:t xml:space="preserve"> yet</w:t>
      </w:r>
      <w:r w:rsidR="00560C21" w:rsidRPr="00CD2F92">
        <w:rPr>
          <w:rFonts w:ascii="Book Antiqua" w:hAnsi="Book Antiqua" w:cs="Times New Roman"/>
          <w:sz w:val="24"/>
          <w:szCs w:val="24"/>
        </w:rPr>
        <w:t xml:space="preserve"> with</w:t>
      </w:r>
      <w:r w:rsidR="007E12AE" w:rsidRPr="00CD2F92">
        <w:rPr>
          <w:rFonts w:ascii="Book Antiqua" w:hAnsi="Book Antiqua" w:cs="Times New Roman"/>
          <w:sz w:val="24"/>
          <w:szCs w:val="24"/>
        </w:rPr>
        <w:t xml:space="preserve"> no substantial </w:t>
      </w:r>
      <w:r w:rsidR="003560CC" w:rsidRPr="00CD2F92">
        <w:rPr>
          <w:rFonts w:ascii="Book Antiqua" w:hAnsi="Book Antiqua" w:cs="Times New Roman"/>
          <w:sz w:val="24"/>
          <w:szCs w:val="24"/>
        </w:rPr>
        <w:t>benefits</w:t>
      </w:r>
      <w:r w:rsidR="007E12AE" w:rsidRPr="00CD2F92">
        <w:rPr>
          <w:rFonts w:ascii="Book Antiqua" w:hAnsi="Book Antiqua" w:cs="Times New Roman"/>
          <w:sz w:val="24"/>
          <w:szCs w:val="24"/>
        </w:rPr>
        <w:t>.</w:t>
      </w:r>
    </w:p>
    <w:p w14:paraId="71896839" w14:textId="77777777" w:rsidR="00485781" w:rsidRPr="00CD2F92" w:rsidRDefault="00485781" w:rsidP="00AB1FF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705A9AC6" w14:textId="77777777" w:rsidR="00D76456" w:rsidRPr="00CD2F92" w:rsidRDefault="00D76456" w:rsidP="00AB1FF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2F92">
        <w:rPr>
          <w:rFonts w:ascii="Book Antiqua" w:hAnsi="Book Antiqua"/>
          <w:b/>
          <w:sz w:val="24"/>
          <w:szCs w:val="24"/>
        </w:rPr>
        <w:t>COMMENTS</w:t>
      </w:r>
    </w:p>
    <w:p w14:paraId="5EF0815C" w14:textId="27880A46" w:rsidR="00162188" w:rsidRPr="00CD2F92" w:rsidRDefault="00F64D43" w:rsidP="00AB1FF8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i/>
          <w:sz w:val="24"/>
          <w:szCs w:val="24"/>
        </w:rPr>
        <w:t xml:space="preserve">Background </w:t>
      </w:r>
    </w:p>
    <w:p w14:paraId="60A7584C" w14:textId="1B4EE4FB" w:rsidR="00F64D43" w:rsidRPr="00CD2F92" w:rsidRDefault="00B34057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Pr="00CD2F92">
        <w:rPr>
          <w:rFonts w:ascii="Book Antiqua" w:hAnsi="Book Antiqua" w:cs="Times New Roman"/>
          <w:sz w:val="24"/>
          <w:szCs w:val="24"/>
        </w:rPr>
        <w:t xml:space="preserve"> is </w:t>
      </w:r>
      <w:r w:rsidR="0083146E" w:rsidRPr="00CD2F92">
        <w:rPr>
          <w:rFonts w:ascii="Book Antiqua" w:hAnsi="Book Antiqua" w:cs="Times New Roman"/>
          <w:sz w:val="24"/>
          <w:szCs w:val="24"/>
        </w:rPr>
        <w:t>considered</w:t>
      </w:r>
      <w:r w:rsidR="00BC03B8" w:rsidRPr="00CD2F92">
        <w:rPr>
          <w:rFonts w:ascii="Book Antiqua" w:hAnsi="Book Antiqua" w:cs="Times New Roman"/>
          <w:sz w:val="24"/>
          <w:szCs w:val="24"/>
        </w:rPr>
        <w:t xml:space="preserve"> one of the most important causes of obstructed defecation</w:t>
      </w:r>
      <w:r w:rsidR="0083146E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9E526B" w:rsidRPr="00CD2F92">
        <w:rPr>
          <w:rFonts w:ascii="Book Antiqua" w:hAnsi="Book Antiqua" w:cs="Times New Roman"/>
          <w:sz w:val="24"/>
          <w:szCs w:val="24"/>
        </w:rPr>
        <w:t>syndrome</w:t>
      </w:r>
      <w:r w:rsidR="004A6B89" w:rsidRPr="00CD2F92">
        <w:rPr>
          <w:rFonts w:ascii="Book Antiqua" w:hAnsi="Book Antiqua" w:cs="Times New Roman"/>
          <w:sz w:val="24"/>
          <w:szCs w:val="24"/>
        </w:rPr>
        <w:t xml:space="preserve">. The precise diagnosis and management of </w:t>
      </w:r>
      <w:proofErr w:type="spellStart"/>
      <w:r w:rsidR="00933F65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4A6B89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9E526B" w:rsidRPr="00CD2F92">
        <w:rPr>
          <w:rFonts w:ascii="Book Antiqua" w:hAnsi="Book Antiqua" w:cs="Times New Roman"/>
          <w:sz w:val="24"/>
          <w:szCs w:val="24"/>
        </w:rPr>
        <w:t>have</w:t>
      </w:r>
      <w:r w:rsidR="004A6B89" w:rsidRPr="00CD2F92">
        <w:rPr>
          <w:rFonts w:ascii="Book Antiqua" w:hAnsi="Book Antiqua" w:cs="Times New Roman"/>
          <w:sz w:val="24"/>
          <w:szCs w:val="24"/>
        </w:rPr>
        <w:t xml:space="preserve"> been a </w:t>
      </w:r>
      <w:r w:rsidR="002B116E" w:rsidRPr="00CD2F92">
        <w:rPr>
          <w:rFonts w:ascii="Book Antiqua" w:hAnsi="Book Antiqua" w:cs="Times New Roman"/>
          <w:sz w:val="24"/>
          <w:szCs w:val="24"/>
        </w:rPr>
        <w:t>challenging problem for surgeons.</w:t>
      </w:r>
      <w:r w:rsidR="00F453F7" w:rsidRPr="00CD2F92">
        <w:rPr>
          <w:rFonts w:ascii="Book Antiqua" w:hAnsi="Book Antiqua" w:cs="Times New Roman"/>
          <w:sz w:val="24"/>
          <w:szCs w:val="24"/>
        </w:rPr>
        <w:t xml:space="preserve"> While </w:t>
      </w:r>
      <w:r w:rsidR="000B44E6" w:rsidRPr="00CD2F92">
        <w:rPr>
          <w:rFonts w:ascii="Book Antiqua" w:hAnsi="Book Antiqua" w:cs="Times New Roman"/>
          <w:sz w:val="24"/>
          <w:szCs w:val="24"/>
        </w:rPr>
        <w:t>biofeedback (BFB)</w:t>
      </w:r>
      <w:r w:rsidR="00D667F3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F453F7" w:rsidRPr="00CD2F92">
        <w:rPr>
          <w:rFonts w:ascii="Book Antiqua" w:hAnsi="Book Antiqua" w:cs="Times New Roman"/>
          <w:sz w:val="24"/>
          <w:szCs w:val="24"/>
        </w:rPr>
        <w:t>confers excellent results</w:t>
      </w:r>
      <w:r w:rsidR="00CE153D" w:rsidRPr="00CD2F92">
        <w:rPr>
          <w:rFonts w:ascii="Book Antiqua" w:hAnsi="Book Antiqua" w:cs="Times New Roman"/>
          <w:sz w:val="24"/>
          <w:szCs w:val="24"/>
        </w:rPr>
        <w:t xml:space="preserve"> in many patients; some</w:t>
      </w:r>
      <w:r w:rsidR="00746906" w:rsidRPr="00CD2F92">
        <w:rPr>
          <w:rFonts w:ascii="Book Antiqua" w:hAnsi="Book Antiqua" w:cs="Times New Roman"/>
          <w:sz w:val="24"/>
          <w:szCs w:val="24"/>
        </w:rPr>
        <w:t xml:space="preserve"> patients fail to respond</w:t>
      </w:r>
      <w:r w:rsidR="008C0F52" w:rsidRPr="00CD2F92">
        <w:rPr>
          <w:rFonts w:ascii="Book Antiqua" w:hAnsi="Book Antiqua" w:cs="Times New Roman"/>
          <w:sz w:val="24"/>
          <w:szCs w:val="24"/>
        </w:rPr>
        <w:t xml:space="preserve"> to </w:t>
      </w:r>
      <w:r w:rsidR="00197496" w:rsidRPr="00CD2F92">
        <w:rPr>
          <w:rFonts w:ascii="Book Antiqua" w:hAnsi="Book Antiqua" w:cs="Times New Roman"/>
          <w:sz w:val="24"/>
          <w:szCs w:val="24"/>
        </w:rPr>
        <w:t>BFB</w:t>
      </w:r>
      <w:r w:rsidR="008C0F52" w:rsidRPr="00CD2F92">
        <w:rPr>
          <w:rFonts w:ascii="Book Antiqua" w:hAnsi="Book Antiqua" w:cs="Times New Roman"/>
          <w:sz w:val="24"/>
          <w:szCs w:val="24"/>
        </w:rPr>
        <w:t xml:space="preserve">, hence </w:t>
      </w:r>
      <w:r w:rsidR="00DE3811" w:rsidRPr="00CD2F92">
        <w:rPr>
          <w:rFonts w:ascii="Book Antiqua" w:hAnsi="Book Antiqua" w:cs="Times New Roman"/>
          <w:sz w:val="24"/>
          <w:szCs w:val="24"/>
        </w:rPr>
        <w:t>alternative</w:t>
      </w:r>
      <w:r w:rsidR="00341227" w:rsidRPr="00CD2F92">
        <w:rPr>
          <w:rFonts w:ascii="Book Antiqua" w:hAnsi="Book Antiqua" w:cs="Times New Roman"/>
          <w:sz w:val="24"/>
          <w:szCs w:val="24"/>
        </w:rPr>
        <w:t xml:space="preserve"> methods for</w:t>
      </w:r>
      <w:r w:rsidR="00DE3811" w:rsidRPr="00CD2F92">
        <w:rPr>
          <w:rFonts w:ascii="Book Antiqua" w:hAnsi="Book Antiqua" w:cs="Times New Roman"/>
          <w:sz w:val="24"/>
          <w:szCs w:val="24"/>
        </w:rPr>
        <w:t xml:space="preserve"> treatment </w:t>
      </w:r>
      <w:r w:rsidR="00341227" w:rsidRPr="00CD2F92">
        <w:rPr>
          <w:rFonts w:ascii="Book Antiqua" w:hAnsi="Book Antiqua" w:cs="Times New Roman"/>
          <w:sz w:val="24"/>
          <w:szCs w:val="24"/>
        </w:rPr>
        <w:t>are</w:t>
      </w:r>
      <w:r w:rsidR="00DE3811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341227" w:rsidRPr="00CD2F92">
        <w:rPr>
          <w:rFonts w:ascii="Book Antiqua" w:hAnsi="Book Antiqua" w:cs="Times New Roman"/>
          <w:sz w:val="24"/>
          <w:szCs w:val="24"/>
        </w:rPr>
        <w:t>indicated. The i</w:t>
      </w:r>
      <w:r w:rsidR="00000E26" w:rsidRPr="00CD2F92">
        <w:rPr>
          <w:rFonts w:ascii="Book Antiqua" w:hAnsi="Book Antiqua" w:cs="Times New Roman"/>
          <w:sz w:val="24"/>
          <w:szCs w:val="24"/>
        </w:rPr>
        <w:t xml:space="preserve">njection of </w:t>
      </w:r>
      <w:r w:rsidR="000B44E6" w:rsidRPr="00CD2F92">
        <w:rPr>
          <w:rFonts w:ascii="Book Antiqua" w:hAnsi="Book Antiqua" w:cs="Times New Roman"/>
          <w:sz w:val="24"/>
          <w:szCs w:val="24"/>
        </w:rPr>
        <w:t>botulinum toxin type A (BTX-A)</w:t>
      </w:r>
      <w:r w:rsidR="00000E26" w:rsidRPr="00CD2F92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="00313F03" w:rsidRPr="00CD2F92">
        <w:rPr>
          <w:rFonts w:ascii="Book Antiqua" w:hAnsi="Book Antiqua" w:cs="Times New Roman"/>
          <w:sz w:val="24"/>
          <w:szCs w:val="24"/>
        </w:rPr>
        <w:t>p</w:t>
      </w:r>
      <w:r w:rsidR="00341227" w:rsidRPr="00CD2F92">
        <w:rPr>
          <w:rFonts w:ascii="Book Antiqua" w:hAnsi="Book Antiqua" w:cs="Times New Roman"/>
          <w:sz w:val="24"/>
          <w:szCs w:val="24"/>
        </w:rPr>
        <w:t>uborectalis</w:t>
      </w:r>
      <w:proofErr w:type="spellEnd"/>
      <w:r w:rsidR="00341227" w:rsidRPr="00CD2F92">
        <w:rPr>
          <w:rFonts w:ascii="Book Antiqua" w:hAnsi="Book Antiqua" w:cs="Times New Roman"/>
          <w:sz w:val="24"/>
          <w:szCs w:val="24"/>
        </w:rPr>
        <w:t xml:space="preserve"> muscle</w:t>
      </w:r>
      <w:r w:rsidR="002A07DA" w:rsidRPr="00CD2F92">
        <w:rPr>
          <w:rFonts w:ascii="Book Antiqua" w:hAnsi="Book Antiqua" w:cs="Times New Roman"/>
          <w:sz w:val="24"/>
          <w:szCs w:val="24"/>
        </w:rPr>
        <w:t xml:space="preserve"> provided satisfactory short-</w:t>
      </w:r>
      <w:r w:rsidR="00341227" w:rsidRPr="00CD2F92">
        <w:rPr>
          <w:rFonts w:ascii="Book Antiqua" w:hAnsi="Book Antiqua" w:cs="Times New Roman"/>
          <w:sz w:val="24"/>
          <w:szCs w:val="24"/>
        </w:rPr>
        <w:t>term results,</w:t>
      </w:r>
      <w:r w:rsidR="002A07DA" w:rsidRPr="00CD2F92">
        <w:rPr>
          <w:rFonts w:ascii="Book Antiqua" w:hAnsi="Book Antiqua" w:cs="Times New Roman"/>
          <w:sz w:val="24"/>
          <w:szCs w:val="24"/>
        </w:rPr>
        <w:t xml:space="preserve"> yet these good results tend to</w:t>
      </w:r>
      <w:r w:rsidR="00313F03" w:rsidRPr="00CD2F92">
        <w:rPr>
          <w:rFonts w:ascii="Book Antiqua" w:hAnsi="Book Antiqua" w:cs="Times New Roman"/>
          <w:sz w:val="24"/>
          <w:szCs w:val="24"/>
        </w:rPr>
        <w:t xml:space="preserve"> deteriorate with time.</w:t>
      </w:r>
      <w:r w:rsidR="007A62EF" w:rsidRPr="00CD2F92">
        <w:rPr>
          <w:rFonts w:ascii="Book Antiqua" w:hAnsi="Book Antiqua" w:cs="Times New Roman"/>
          <w:sz w:val="24"/>
          <w:szCs w:val="24"/>
        </w:rPr>
        <w:t xml:space="preserve"> The aim of this review </w:t>
      </w:r>
      <w:r w:rsidR="00E04966" w:rsidRPr="00CD2F92">
        <w:rPr>
          <w:rFonts w:ascii="Book Antiqua" w:hAnsi="Book Antiqua" w:cs="Times New Roman"/>
          <w:sz w:val="24"/>
          <w:szCs w:val="24"/>
        </w:rPr>
        <w:t>was</w:t>
      </w:r>
      <w:r w:rsidR="00BD115D" w:rsidRPr="00CD2F92">
        <w:rPr>
          <w:rFonts w:ascii="Book Antiqua" w:hAnsi="Book Antiqua" w:cs="Times New Roman"/>
          <w:sz w:val="24"/>
          <w:szCs w:val="24"/>
        </w:rPr>
        <w:t xml:space="preserve"> to determine the overall efficacy and safety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BD115D" w:rsidRPr="00CD2F92">
        <w:rPr>
          <w:rFonts w:ascii="Book Antiqua" w:hAnsi="Book Antiqua" w:cs="Times New Roman"/>
          <w:sz w:val="24"/>
          <w:szCs w:val="24"/>
        </w:rPr>
        <w:t xml:space="preserve"> in treatment of </w:t>
      </w:r>
      <w:proofErr w:type="spellStart"/>
      <w:r w:rsidR="00BD115D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</w:p>
    <w:p w14:paraId="3CB332E5" w14:textId="77777777" w:rsidR="000B44E6" w:rsidRPr="00CD2F92" w:rsidRDefault="000B44E6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A320E34" w14:textId="77777777" w:rsidR="007A4CD1" w:rsidRPr="00CD2F92" w:rsidRDefault="007A4CD1" w:rsidP="00AB1FF8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i/>
          <w:sz w:val="24"/>
          <w:szCs w:val="24"/>
        </w:rPr>
        <w:t xml:space="preserve">Research frontiers </w:t>
      </w:r>
    </w:p>
    <w:p w14:paraId="2BFAAEF2" w14:textId="71D05E90" w:rsidR="0007624C" w:rsidRPr="00CD2F92" w:rsidRDefault="00EC4E7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>BTX-A</w:t>
      </w:r>
      <w:r w:rsidR="0007624C" w:rsidRPr="00CD2F92">
        <w:rPr>
          <w:rFonts w:ascii="Book Antiqua" w:hAnsi="Book Antiqua" w:cs="Times New Roman"/>
          <w:sz w:val="24"/>
          <w:szCs w:val="24"/>
        </w:rPr>
        <w:t xml:space="preserve"> has various indications in </w:t>
      </w:r>
      <w:r w:rsidR="00FF738E" w:rsidRPr="00CD2F92">
        <w:rPr>
          <w:rFonts w:ascii="Book Antiqua" w:hAnsi="Book Antiqua" w:cs="Times New Roman"/>
          <w:sz w:val="24"/>
          <w:szCs w:val="24"/>
        </w:rPr>
        <w:t xml:space="preserve">surgery as cervical dystonia, severe axillary hyperhidrosis, </w:t>
      </w:r>
      <w:r w:rsidR="004E5EC1" w:rsidRPr="00CD2F92">
        <w:rPr>
          <w:rFonts w:ascii="Book Antiqua" w:hAnsi="Book Antiqua" w:cs="Times New Roman"/>
          <w:sz w:val="24"/>
          <w:szCs w:val="24"/>
        </w:rPr>
        <w:t>strabismus</w:t>
      </w:r>
      <w:r w:rsidR="00526882" w:rsidRPr="00CD2F92">
        <w:rPr>
          <w:rFonts w:ascii="Book Antiqua" w:hAnsi="Book Antiqua" w:cs="Times New Roman"/>
          <w:sz w:val="24"/>
          <w:szCs w:val="24"/>
        </w:rPr>
        <w:t xml:space="preserve">, and upper limb spasticity. Earlier </w:t>
      </w:r>
      <w:r w:rsidR="0007624C" w:rsidRPr="00CD2F92">
        <w:rPr>
          <w:rFonts w:ascii="Book Antiqua" w:hAnsi="Book Antiqua" w:cs="Times New Roman"/>
          <w:sz w:val="24"/>
          <w:szCs w:val="24"/>
        </w:rPr>
        <w:t xml:space="preserve">attempts of using </w:t>
      </w:r>
      <w:r w:rsidRPr="00CD2F92">
        <w:rPr>
          <w:rFonts w:ascii="Book Antiqua" w:hAnsi="Book Antiqua" w:cs="Times New Roman"/>
          <w:sz w:val="24"/>
          <w:szCs w:val="24"/>
        </w:rPr>
        <w:t>BTX-A</w:t>
      </w:r>
      <w:r w:rsidR="0007624C" w:rsidRPr="00CD2F92">
        <w:rPr>
          <w:rFonts w:ascii="Book Antiqua" w:hAnsi="Book Antiqua" w:cs="Times New Roman"/>
          <w:sz w:val="24"/>
          <w:szCs w:val="24"/>
        </w:rPr>
        <w:t xml:space="preserve"> for treatment of </w:t>
      </w:r>
      <w:proofErr w:type="spellStart"/>
      <w:r w:rsidR="0007624C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07624C" w:rsidRPr="00CD2F92">
        <w:rPr>
          <w:rFonts w:ascii="Book Antiqua" w:hAnsi="Book Antiqua" w:cs="Times New Roman"/>
          <w:sz w:val="24"/>
          <w:szCs w:val="24"/>
        </w:rPr>
        <w:t xml:space="preserve"> date back to the nineties. </w:t>
      </w:r>
      <w:r w:rsidRPr="00CD2F92">
        <w:rPr>
          <w:rFonts w:ascii="Book Antiqua" w:hAnsi="Book Antiqua" w:cs="Times New Roman"/>
          <w:sz w:val="24"/>
          <w:szCs w:val="24"/>
        </w:rPr>
        <w:t>BTX-A</w:t>
      </w:r>
      <w:r w:rsidR="0007624C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7A731A" w:rsidRPr="00CD2F92">
        <w:rPr>
          <w:rFonts w:ascii="Book Antiqua" w:hAnsi="Book Antiqua" w:cs="Times New Roman"/>
          <w:sz w:val="24"/>
          <w:szCs w:val="24"/>
        </w:rPr>
        <w:t xml:space="preserve">prevents the release of acetylcholine by </w:t>
      </w:r>
      <w:r w:rsidR="006C5895" w:rsidRPr="00CD2F92">
        <w:rPr>
          <w:rFonts w:ascii="Book Antiqua" w:hAnsi="Book Antiqua" w:cs="Times New Roman"/>
          <w:sz w:val="24"/>
          <w:szCs w:val="24"/>
        </w:rPr>
        <w:t xml:space="preserve">binding to </w:t>
      </w:r>
      <w:r w:rsidR="00CD751F" w:rsidRPr="00CD2F92">
        <w:rPr>
          <w:rFonts w:ascii="Book Antiqua" w:hAnsi="Book Antiqua" w:cs="Times New Roman"/>
          <w:sz w:val="24"/>
          <w:szCs w:val="24"/>
        </w:rPr>
        <w:t>gl</w:t>
      </w:r>
      <w:r w:rsidR="00947A66" w:rsidRPr="00CD2F92">
        <w:rPr>
          <w:rFonts w:ascii="Book Antiqua" w:hAnsi="Book Antiqua" w:cs="Times New Roman"/>
          <w:sz w:val="24"/>
          <w:szCs w:val="24"/>
        </w:rPr>
        <w:t xml:space="preserve">ycoprotein structures on the </w:t>
      </w:r>
      <w:r w:rsidR="00B4467B" w:rsidRPr="00CD2F92">
        <w:rPr>
          <w:rFonts w:ascii="Book Antiqua" w:hAnsi="Book Antiqua" w:cs="Times New Roman"/>
          <w:sz w:val="24"/>
          <w:szCs w:val="24"/>
        </w:rPr>
        <w:t xml:space="preserve">cholinergic </w:t>
      </w:r>
      <w:r w:rsidR="00947A66" w:rsidRPr="00CD2F92">
        <w:rPr>
          <w:rFonts w:ascii="Book Antiqua" w:hAnsi="Book Antiqua" w:cs="Times New Roman"/>
          <w:sz w:val="24"/>
          <w:szCs w:val="24"/>
        </w:rPr>
        <w:t>nerve terminals</w:t>
      </w:r>
      <w:r w:rsidR="003E3249" w:rsidRPr="00CD2F92">
        <w:rPr>
          <w:rFonts w:ascii="Book Antiqua" w:hAnsi="Book Antiqua" w:cs="Times New Roman"/>
          <w:sz w:val="24"/>
          <w:szCs w:val="24"/>
        </w:rPr>
        <w:t xml:space="preserve">, inducing neuromuscular </w:t>
      </w:r>
      <w:r w:rsidR="0066240B" w:rsidRPr="00CD2F92">
        <w:rPr>
          <w:rFonts w:ascii="Book Antiqua" w:hAnsi="Book Antiqua" w:cs="Times New Roman"/>
          <w:sz w:val="24"/>
          <w:szCs w:val="24"/>
        </w:rPr>
        <w:t>blockag</w:t>
      </w:r>
      <w:r w:rsidR="00FD0B34" w:rsidRPr="00CD2F92">
        <w:rPr>
          <w:rFonts w:ascii="Book Antiqua" w:hAnsi="Book Antiqua" w:cs="Times New Roman"/>
          <w:sz w:val="24"/>
          <w:szCs w:val="24"/>
        </w:rPr>
        <w:t>e</w:t>
      </w:r>
      <w:r w:rsidR="003E3249" w:rsidRPr="00CD2F92">
        <w:rPr>
          <w:rFonts w:ascii="Book Antiqua" w:hAnsi="Book Antiqua" w:cs="Times New Roman"/>
          <w:sz w:val="24"/>
          <w:szCs w:val="24"/>
        </w:rPr>
        <w:t>.</w:t>
      </w:r>
      <w:r w:rsidR="00B4467B" w:rsidRPr="00CD2F92">
        <w:rPr>
          <w:rFonts w:ascii="Book Antiqua" w:hAnsi="Book Antiqua" w:cs="Times New Roman"/>
          <w:sz w:val="24"/>
          <w:szCs w:val="24"/>
        </w:rPr>
        <w:t xml:space="preserve"> </w:t>
      </w:r>
    </w:p>
    <w:p w14:paraId="6D01DF95" w14:textId="77777777" w:rsidR="006F51F2" w:rsidRPr="00CD2F92" w:rsidRDefault="006F51F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EFF2ED2" w14:textId="7BEB4319" w:rsidR="00BD115D" w:rsidRPr="00CD2F92" w:rsidRDefault="002C1D12" w:rsidP="00AB1FF8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i/>
          <w:sz w:val="24"/>
          <w:szCs w:val="24"/>
        </w:rPr>
        <w:t>Innovations and breakthroughs</w:t>
      </w:r>
    </w:p>
    <w:p w14:paraId="57C0B92A" w14:textId="02B160CB" w:rsidR="00313F03" w:rsidRPr="00CD2F92" w:rsidRDefault="001D506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>A number of trials</w:t>
      </w:r>
      <w:r w:rsidR="0066240B" w:rsidRPr="00CD2F92">
        <w:rPr>
          <w:rFonts w:ascii="Book Antiqua" w:hAnsi="Book Antiqua" w:cs="Times New Roman"/>
          <w:sz w:val="24"/>
          <w:szCs w:val="24"/>
        </w:rPr>
        <w:t xml:space="preserve"> have</w:t>
      </w:r>
      <w:r w:rsidRPr="00CD2F92">
        <w:rPr>
          <w:rFonts w:ascii="Book Antiqua" w:hAnsi="Book Antiqua" w:cs="Times New Roman"/>
          <w:sz w:val="24"/>
          <w:szCs w:val="24"/>
        </w:rPr>
        <w:t xml:space="preserve"> used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Pr="00CD2F92">
        <w:rPr>
          <w:rFonts w:ascii="Book Antiqua" w:hAnsi="Book Antiqua" w:cs="Times New Roman"/>
          <w:sz w:val="24"/>
          <w:szCs w:val="24"/>
        </w:rPr>
        <w:t xml:space="preserve"> for </w:t>
      </w:r>
      <w:r w:rsidR="00C758E5" w:rsidRPr="00CD2F92">
        <w:rPr>
          <w:rFonts w:ascii="Book Antiqua" w:hAnsi="Book Antiqua" w:cs="Times New Roman"/>
          <w:sz w:val="24"/>
          <w:szCs w:val="24"/>
        </w:rPr>
        <w:t xml:space="preserve">treating </w:t>
      </w:r>
      <w:proofErr w:type="spellStart"/>
      <w:r w:rsidR="00C758E5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C758E5" w:rsidRPr="00CD2F92">
        <w:rPr>
          <w:rFonts w:ascii="Book Antiqua" w:hAnsi="Book Antiqua" w:cs="Times New Roman"/>
          <w:sz w:val="24"/>
          <w:szCs w:val="24"/>
        </w:rPr>
        <w:t xml:space="preserve"> and pelvic floor </w:t>
      </w:r>
      <w:proofErr w:type="spellStart"/>
      <w:r w:rsidR="00AC3E53" w:rsidRPr="00CD2F92">
        <w:rPr>
          <w:rFonts w:ascii="Book Antiqua" w:hAnsi="Book Antiqua" w:cs="Times New Roman"/>
          <w:sz w:val="24"/>
          <w:szCs w:val="24"/>
        </w:rPr>
        <w:t>dyssynergia</w:t>
      </w:r>
      <w:proofErr w:type="spellEnd"/>
      <w:r w:rsidR="00C758E5" w:rsidRPr="00CD2F92">
        <w:rPr>
          <w:rFonts w:ascii="Book Antiqua" w:hAnsi="Book Antiqua" w:cs="Times New Roman"/>
          <w:sz w:val="24"/>
          <w:szCs w:val="24"/>
        </w:rPr>
        <w:t xml:space="preserve"> using </w:t>
      </w:r>
      <w:r w:rsidR="0072260D" w:rsidRPr="00CD2F92">
        <w:rPr>
          <w:rFonts w:ascii="Book Antiqua" w:hAnsi="Book Antiqua" w:cs="Times New Roman"/>
          <w:sz w:val="24"/>
          <w:szCs w:val="24"/>
        </w:rPr>
        <w:t xml:space="preserve">different approaches and dosage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72260D" w:rsidRPr="00CD2F92">
        <w:rPr>
          <w:rFonts w:ascii="Book Antiqua" w:hAnsi="Book Antiqua" w:cs="Times New Roman"/>
          <w:sz w:val="24"/>
          <w:szCs w:val="24"/>
        </w:rPr>
        <w:t xml:space="preserve">. </w:t>
      </w:r>
      <w:r w:rsidR="00F41692" w:rsidRPr="00CD2F92">
        <w:rPr>
          <w:rFonts w:ascii="Book Antiqua" w:hAnsi="Book Antiqua" w:cs="Times New Roman"/>
          <w:sz w:val="24"/>
          <w:szCs w:val="24"/>
        </w:rPr>
        <w:t xml:space="preserve">Some authors used </w:t>
      </w:r>
      <w:proofErr w:type="spellStart"/>
      <w:r w:rsidR="00F41692" w:rsidRPr="00CD2F92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="00F41692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96011C" w:rsidRPr="00CD2F92">
        <w:rPr>
          <w:rFonts w:ascii="Book Antiqua" w:hAnsi="Book Antiqua" w:cs="Times New Roman"/>
          <w:sz w:val="24"/>
          <w:szCs w:val="24"/>
        </w:rPr>
        <w:lastRenderedPageBreak/>
        <w:t xml:space="preserve">ultrasonography and EMG as a guide </w:t>
      </w:r>
      <w:r w:rsidR="00D05386" w:rsidRPr="00CD2F92">
        <w:rPr>
          <w:rFonts w:ascii="Book Antiqua" w:hAnsi="Book Antiqua" w:cs="Times New Roman"/>
          <w:sz w:val="24"/>
          <w:szCs w:val="24"/>
        </w:rPr>
        <w:t xml:space="preserve">for </w:t>
      </w:r>
      <w:r w:rsidR="0096011C" w:rsidRPr="00CD2F92">
        <w:rPr>
          <w:rFonts w:ascii="Book Antiqua" w:hAnsi="Book Antiqua" w:cs="Times New Roman"/>
          <w:sz w:val="24"/>
          <w:szCs w:val="24"/>
        </w:rPr>
        <w:t>the injection process.</w:t>
      </w:r>
      <w:r w:rsidR="00AB2D35" w:rsidRPr="00CD2F92">
        <w:rPr>
          <w:rFonts w:ascii="Book Antiqua" w:hAnsi="Book Antiqua" w:cs="Times New Roman"/>
          <w:sz w:val="24"/>
          <w:szCs w:val="24"/>
        </w:rPr>
        <w:t xml:space="preserve"> While some authors used lateral injection method; others </w:t>
      </w:r>
      <w:r w:rsidR="003F6B12" w:rsidRPr="00CD2F92">
        <w:rPr>
          <w:rFonts w:ascii="Book Antiqua" w:hAnsi="Book Antiqua" w:cs="Times New Roman"/>
          <w:sz w:val="24"/>
          <w:szCs w:val="24"/>
        </w:rPr>
        <w:t xml:space="preserve">tried combined lateral and posterior </w:t>
      </w:r>
      <w:r w:rsidR="002B7C90" w:rsidRPr="00CD2F92">
        <w:rPr>
          <w:rFonts w:ascii="Book Antiqua" w:hAnsi="Book Antiqua" w:cs="Times New Roman"/>
          <w:sz w:val="24"/>
          <w:szCs w:val="24"/>
        </w:rPr>
        <w:t xml:space="preserve">injections. </w:t>
      </w:r>
      <w:r w:rsidR="00BC2B94" w:rsidRPr="00CD2F92">
        <w:rPr>
          <w:rFonts w:ascii="Book Antiqua" w:hAnsi="Book Antiqua" w:cs="Times New Roman"/>
          <w:sz w:val="24"/>
          <w:szCs w:val="24"/>
        </w:rPr>
        <w:t xml:space="preserve">The studies </w:t>
      </w:r>
      <w:r w:rsidR="00AC3E53" w:rsidRPr="00CD2F92">
        <w:rPr>
          <w:rFonts w:ascii="Book Antiqua" w:hAnsi="Book Antiqua" w:cs="Times New Roman"/>
          <w:sz w:val="24"/>
          <w:szCs w:val="24"/>
        </w:rPr>
        <w:t>evaluating</w:t>
      </w:r>
      <w:r w:rsidR="002B7C90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BC2B94" w:rsidRPr="00CD2F92">
        <w:rPr>
          <w:rFonts w:ascii="Book Antiqua" w:hAnsi="Book Antiqua" w:cs="Times New Roman"/>
          <w:sz w:val="24"/>
          <w:szCs w:val="24"/>
        </w:rPr>
        <w:t xml:space="preserve">the efficacy and safety of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BC2B94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3F6B12" w:rsidRPr="00CD2F92">
        <w:rPr>
          <w:rFonts w:ascii="Book Antiqua" w:hAnsi="Book Antiqua" w:cs="Times New Roman"/>
          <w:sz w:val="24"/>
          <w:szCs w:val="24"/>
        </w:rPr>
        <w:t>were reviewed by the author</w:t>
      </w:r>
      <w:r w:rsidR="00ED328C" w:rsidRPr="00CD2F92">
        <w:rPr>
          <w:rFonts w:ascii="Book Antiqua" w:hAnsi="Book Antiqua" w:cs="Times New Roman"/>
          <w:sz w:val="24"/>
          <w:szCs w:val="24"/>
        </w:rPr>
        <w:t>s</w:t>
      </w:r>
      <w:r w:rsidR="003F6B12" w:rsidRPr="00CD2F92">
        <w:rPr>
          <w:rFonts w:ascii="Book Antiqua" w:hAnsi="Book Antiqua" w:cs="Times New Roman"/>
          <w:sz w:val="24"/>
          <w:szCs w:val="24"/>
        </w:rPr>
        <w:t xml:space="preserve"> and the data were extracted using a standardized collection tool.</w:t>
      </w:r>
    </w:p>
    <w:p w14:paraId="0B7A0C8C" w14:textId="77777777" w:rsidR="006F51F2" w:rsidRPr="00CD2F92" w:rsidRDefault="006F51F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A1D6077" w14:textId="1EA8FD30" w:rsidR="004647CE" w:rsidRPr="00CD2F92" w:rsidRDefault="007615F7" w:rsidP="00AB1FF8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D2F92">
        <w:rPr>
          <w:rFonts w:ascii="Book Antiqua" w:hAnsi="Book Antiqua" w:cs="Times New Roman"/>
          <w:b/>
          <w:i/>
          <w:sz w:val="24"/>
          <w:szCs w:val="24"/>
        </w:rPr>
        <w:t>Applications</w:t>
      </w:r>
    </w:p>
    <w:p w14:paraId="06465183" w14:textId="64401114" w:rsidR="00D84EBB" w:rsidRPr="00CD2F92" w:rsidRDefault="000D6BC5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This review suggests </w:t>
      </w:r>
      <w:r w:rsidR="007C0A72" w:rsidRPr="00CD2F92">
        <w:rPr>
          <w:rFonts w:ascii="Book Antiqua" w:hAnsi="Book Antiqua" w:cs="Times New Roman"/>
          <w:sz w:val="24"/>
          <w:szCs w:val="24"/>
        </w:rPr>
        <w:t xml:space="preserve">that </w:t>
      </w:r>
      <w:r w:rsidR="00EC4E72" w:rsidRPr="00CD2F92">
        <w:rPr>
          <w:rFonts w:ascii="Book Antiqua" w:hAnsi="Book Antiqua" w:cs="Times New Roman"/>
          <w:sz w:val="24"/>
          <w:szCs w:val="24"/>
        </w:rPr>
        <w:t>BTX-A</w:t>
      </w:r>
      <w:r w:rsidR="007C0A72" w:rsidRPr="00CD2F92">
        <w:rPr>
          <w:rFonts w:ascii="Book Antiqua" w:hAnsi="Book Antiqua" w:cs="Times New Roman"/>
          <w:sz w:val="24"/>
          <w:szCs w:val="24"/>
        </w:rPr>
        <w:t xml:space="preserve"> can be an effective </w:t>
      </w:r>
      <w:r w:rsidR="007615F7" w:rsidRPr="00CD2F92">
        <w:rPr>
          <w:rFonts w:ascii="Book Antiqua" w:hAnsi="Book Antiqua" w:cs="Times New Roman"/>
          <w:sz w:val="24"/>
          <w:szCs w:val="24"/>
        </w:rPr>
        <w:t xml:space="preserve">method for treatment of </w:t>
      </w:r>
      <w:proofErr w:type="spellStart"/>
      <w:r w:rsidR="007615F7" w:rsidRPr="00CD2F92">
        <w:rPr>
          <w:rFonts w:ascii="Book Antiqua" w:hAnsi="Book Antiqua" w:cs="Times New Roman"/>
          <w:sz w:val="24"/>
          <w:szCs w:val="24"/>
        </w:rPr>
        <w:t>anismus</w:t>
      </w:r>
      <w:proofErr w:type="spellEnd"/>
      <w:r w:rsidR="006D0133" w:rsidRPr="00CD2F92">
        <w:rPr>
          <w:rFonts w:ascii="Book Antiqua" w:hAnsi="Book Antiqua" w:cs="Times New Roman"/>
          <w:sz w:val="24"/>
          <w:szCs w:val="24"/>
        </w:rPr>
        <w:t xml:space="preserve">; however, the </w:t>
      </w:r>
      <w:r w:rsidR="00BB155F" w:rsidRPr="00CD2F92">
        <w:rPr>
          <w:rFonts w:ascii="Book Antiqua" w:hAnsi="Book Antiqua" w:cs="Times New Roman"/>
          <w:sz w:val="24"/>
          <w:szCs w:val="24"/>
        </w:rPr>
        <w:t>remarkable</w:t>
      </w:r>
      <w:r w:rsidR="006D0133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BB155F" w:rsidRPr="00CD2F92">
        <w:rPr>
          <w:rFonts w:ascii="Book Antiqua" w:hAnsi="Book Antiqua" w:cs="Times New Roman"/>
          <w:sz w:val="24"/>
          <w:szCs w:val="24"/>
        </w:rPr>
        <w:t>deterioration of symptom improvement</w:t>
      </w:r>
      <w:r w:rsidR="007C0FC0" w:rsidRPr="00CD2F92">
        <w:rPr>
          <w:rFonts w:ascii="Book Antiqua" w:hAnsi="Book Antiqua" w:cs="Times New Roman"/>
          <w:sz w:val="24"/>
          <w:szCs w:val="24"/>
        </w:rPr>
        <w:t xml:space="preserve"> may necessitate </w:t>
      </w:r>
      <w:r w:rsidR="003D1832" w:rsidRPr="00CD2F92">
        <w:rPr>
          <w:rFonts w:ascii="Book Antiqua" w:hAnsi="Book Antiqua" w:cs="Times New Roman"/>
          <w:sz w:val="24"/>
          <w:szCs w:val="24"/>
        </w:rPr>
        <w:t xml:space="preserve">injection of further doses of BTA-X </w:t>
      </w:r>
      <w:r w:rsidR="00511D7B" w:rsidRPr="00CD2F92">
        <w:rPr>
          <w:rFonts w:ascii="Book Antiqua" w:hAnsi="Book Antiqua" w:cs="Times New Roman"/>
          <w:sz w:val="24"/>
          <w:szCs w:val="24"/>
        </w:rPr>
        <w:t xml:space="preserve">within </w:t>
      </w:r>
      <w:r w:rsidR="00B63E97" w:rsidRPr="00CD2F92">
        <w:rPr>
          <w:rFonts w:ascii="Book Antiqua" w:hAnsi="Book Antiqua" w:cs="Times New Roman"/>
          <w:sz w:val="24"/>
          <w:szCs w:val="24"/>
        </w:rPr>
        <w:t xml:space="preserve">an interval </w:t>
      </w:r>
      <w:r w:rsidR="00511D7B" w:rsidRPr="00CD2F92">
        <w:rPr>
          <w:rFonts w:ascii="Book Antiqua" w:hAnsi="Book Antiqua" w:cs="Times New Roman"/>
          <w:sz w:val="24"/>
          <w:szCs w:val="24"/>
        </w:rPr>
        <w:t xml:space="preserve">of 3-6 </w:t>
      </w:r>
      <w:proofErr w:type="spellStart"/>
      <w:r w:rsidR="00511D7B" w:rsidRPr="00CD2F92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B63E97" w:rsidRPr="00CD2F92">
        <w:rPr>
          <w:rFonts w:ascii="Book Antiqua" w:hAnsi="Book Antiqua" w:cs="Times New Roman"/>
          <w:sz w:val="24"/>
          <w:szCs w:val="24"/>
        </w:rPr>
        <w:t xml:space="preserve"> </w:t>
      </w:r>
      <w:r w:rsidR="00682431" w:rsidRPr="00CD2F92">
        <w:rPr>
          <w:rFonts w:ascii="Book Antiqua" w:hAnsi="Book Antiqua" w:cs="Times New Roman"/>
          <w:sz w:val="24"/>
          <w:szCs w:val="24"/>
        </w:rPr>
        <w:t>after the first injection.</w:t>
      </w:r>
    </w:p>
    <w:p w14:paraId="08DC0B47" w14:textId="77777777" w:rsidR="006F51F2" w:rsidRPr="00CD2F92" w:rsidRDefault="006F51F2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5B40FF6" w14:textId="7EA2F280" w:rsidR="004A62A3" w:rsidRPr="00D56079" w:rsidRDefault="004A62A3" w:rsidP="00D56079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D56079">
        <w:rPr>
          <w:rFonts w:ascii="Book Antiqua" w:hAnsi="Book Antiqua" w:cs="Times New Roman"/>
          <w:b/>
          <w:i/>
          <w:sz w:val="24"/>
          <w:szCs w:val="24"/>
        </w:rPr>
        <w:t>Terminology</w:t>
      </w:r>
    </w:p>
    <w:p w14:paraId="58252745" w14:textId="2548F18B" w:rsidR="004A62A3" w:rsidRPr="00D56079" w:rsidRDefault="00EC4E72" w:rsidP="00D560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56079">
        <w:rPr>
          <w:rFonts w:ascii="Book Antiqua" w:hAnsi="Book Antiqua" w:cs="Times New Roman"/>
          <w:sz w:val="24"/>
          <w:szCs w:val="24"/>
        </w:rPr>
        <w:t>BTX-A</w:t>
      </w:r>
      <w:r w:rsidR="00FA1211" w:rsidRPr="00D56079">
        <w:rPr>
          <w:rFonts w:ascii="Book Antiqua" w:hAnsi="Book Antiqua" w:cs="Times New Roman"/>
          <w:sz w:val="24"/>
          <w:szCs w:val="24"/>
        </w:rPr>
        <w:t xml:space="preserve"> sta</w:t>
      </w:r>
      <w:r w:rsidR="00BE7B9D" w:rsidRPr="00D56079">
        <w:rPr>
          <w:rFonts w:ascii="Book Antiqua" w:hAnsi="Book Antiqua" w:cs="Times New Roman"/>
          <w:sz w:val="24"/>
          <w:szCs w:val="24"/>
        </w:rPr>
        <w:t xml:space="preserve">nds for botulinum toxin type A, </w:t>
      </w:r>
      <w:r w:rsidR="00FA1211" w:rsidRPr="00D56079">
        <w:rPr>
          <w:rFonts w:ascii="Book Antiqua" w:hAnsi="Book Antiqua" w:cs="Times New Roman"/>
          <w:sz w:val="24"/>
          <w:szCs w:val="24"/>
        </w:rPr>
        <w:t xml:space="preserve">EMG stands for </w:t>
      </w:r>
      <w:r w:rsidR="00BE7B9D" w:rsidRPr="00D56079">
        <w:rPr>
          <w:rFonts w:ascii="Book Antiqua" w:hAnsi="Book Antiqua" w:cs="Times New Roman"/>
          <w:sz w:val="24"/>
          <w:szCs w:val="24"/>
        </w:rPr>
        <w:t>electromyography</w:t>
      </w:r>
      <w:r w:rsidR="009F27DE" w:rsidRPr="00D56079">
        <w:rPr>
          <w:rFonts w:ascii="Book Antiqua" w:hAnsi="Book Antiqua" w:cs="Times New Roman"/>
          <w:sz w:val="24"/>
          <w:szCs w:val="24"/>
        </w:rPr>
        <w:t>, and BFB stands for biofeedback.</w:t>
      </w:r>
    </w:p>
    <w:p w14:paraId="3A20CC4B" w14:textId="77777777" w:rsidR="00682431" w:rsidRPr="00D56079" w:rsidRDefault="00682431" w:rsidP="00D560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DFA85C8" w14:textId="04A43435" w:rsidR="00313F03" w:rsidRPr="00D56079" w:rsidRDefault="006F51F2" w:rsidP="00D56079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D56079">
        <w:rPr>
          <w:rFonts w:ascii="Book Antiqua" w:hAnsi="Book Antiqua" w:cs="Times New Roman"/>
          <w:b/>
          <w:i/>
          <w:sz w:val="24"/>
          <w:szCs w:val="24"/>
          <w:lang w:eastAsia="zh-CN"/>
        </w:rPr>
        <w:t>Peer-review</w:t>
      </w:r>
    </w:p>
    <w:p w14:paraId="4B9F81C2" w14:textId="3B4EC72C" w:rsidR="00162188" w:rsidRPr="00D56079" w:rsidRDefault="003F45E3" w:rsidP="00D560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56079">
        <w:rPr>
          <w:rFonts w:ascii="Book Antiqua" w:hAnsi="Book Antiqua"/>
          <w:sz w:val="24"/>
          <w:szCs w:val="24"/>
        </w:rPr>
        <w:t xml:space="preserve">This is a short review about the botulinum toxin treatment for patients with </w:t>
      </w:r>
      <w:proofErr w:type="spellStart"/>
      <w:r w:rsidRPr="00D56079">
        <w:rPr>
          <w:rFonts w:ascii="Book Antiqua" w:hAnsi="Book Antiqua"/>
          <w:sz w:val="24"/>
          <w:szCs w:val="24"/>
        </w:rPr>
        <w:t>anismus</w:t>
      </w:r>
      <w:proofErr w:type="spellEnd"/>
      <w:r w:rsidRPr="00D56079">
        <w:rPr>
          <w:rFonts w:ascii="Book Antiqua" w:hAnsi="Book Antiqua"/>
          <w:sz w:val="24"/>
          <w:szCs w:val="24"/>
        </w:rPr>
        <w:t>. This review is well written.</w:t>
      </w:r>
    </w:p>
    <w:p w14:paraId="681BA857" w14:textId="77777777" w:rsidR="001854F3" w:rsidRPr="00D56079" w:rsidRDefault="001854F3" w:rsidP="00D5607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D56079">
        <w:rPr>
          <w:rFonts w:ascii="Book Antiqua" w:hAnsi="Book Antiqua" w:cs="Times New Roman"/>
          <w:b/>
          <w:sz w:val="24"/>
          <w:szCs w:val="24"/>
          <w:lang w:eastAsia="zh-CN"/>
        </w:rPr>
        <w:br w:type="page"/>
      </w:r>
    </w:p>
    <w:p w14:paraId="4141D96D" w14:textId="33F20E4E" w:rsidR="001A1708" w:rsidRPr="00D56079" w:rsidRDefault="006F51F2" w:rsidP="00D5607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D56079">
        <w:rPr>
          <w:rFonts w:ascii="Book Antiqua" w:hAnsi="Book Antiqua" w:cs="Times New Roman"/>
          <w:b/>
          <w:sz w:val="24"/>
          <w:szCs w:val="24"/>
          <w:lang w:eastAsia="zh-CN"/>
        </w:rPr>
        <w:lastRenderedPageBreak/>
        <w:t>REFERENCES</w:t>
      </w:r>
    </w:p>
    <w:p w14:paraId="65769E74" w14:textId="7D58886D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Wasserman IF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spellStart"/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syndrome (rectal stenosis due to anorectal spasm).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>
        <w:rPr>
          <w:rFonts w:ascii="Book Antiqua" w:hAnsi="Book Antiqua" w:cs="宋体" w:hint="eastAsia"/>
          <w:sz w:val="24"/>
          <w:szCs w:val="24"/>
          <w:lang w:eastAsia="zh-CN"/>
        </w:rPr>
        <w:t>1964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7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87-98 [PMID: 141</w:t>
      </w:r>
      <w:r>
        <w:rPr>
          <w:rFonts w:ascii="Book Antiqua" w:hAnsi="Book Antiqua" w:cs="宋体"/>
          <w:sz w:val="24"/>
          <w:szCs w:val="24"/>
          <w:lang w:eastAsia="zh-CN"/>
        </w:rPr>
        <w:t>28302 DOI: 10.1007/BF02616902]</w:t>
      </w:r>
    </w:p>
    <w:p w14:paraId="12A9C38D" w14:textId="3BA295F6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Preston DM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, Lennard-Jones JE.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in chronic constipation.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Dig Dis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1985;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413-418 [PMID: 39</w:t>
      </w:r>
      <w:r>
        <w:rPr>
          <w:rFonts w:ascii="Book Antiqua" w:hAnsi="Book Antiqua" w:cs="宋体"/>
          <w:sz w:val="24"/>
          <w:szCs w:val="24"/>
          <w:lang w:eastAsia="zh-CN"/>
        </w:rPr>
        <w:t>87474 DOI: 10.1007/BF01318172]</w:t>
      </w:r>
    </w:p>
    <w:p w14:paraId="15BFB1EC" w14:textId="4CB59AFF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Park UC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Choi SK,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Piccirillo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MF,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Verzaro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Wexner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SD. Patterns of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and the relation to biofeedback therapy.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1996;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768-773 [PMID: 86</w:t>
      </w:r>
      <w:r>
        <w:rPr>
          <w:rFonts w:ascii="Book Antiqua" w:hAnsi="Book Antiqua" w:cs="宋体"/>
          <w:sz w:val="24"/>
          <w:szCs w:val="24"/>
          <w:lang w:eastAsia="zh-CN"/>
        </w:rPr>
        <w:t>74369 DOI: 10.1007/BF02054442]</w:t>
      </w:r>
    </w:p>
    <w:p w14:paraId="761958F6" w14:textId="7DB46050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Rao SS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Tuteja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AK,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Vellema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Kempf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Stessman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M.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Dyssynergic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defecation: demographics, symptoms, stool patterns, and quality of life.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38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680-685 [PMID: 15319652 DOI: 10.10</w:t>
      </w:r>
      <w:r>
        <w:rPr>
          <w:rFonts w:ascii="Book Antiqua" w:hAnsi="Book Antiqua" w:cs="宋体"/>
          <w:sz w:val="24"/>
          <w:szCs w:val="24"/>
          <w:lang w:eastAsia="zh-CN"/>
        </w:rPr>
        <w:t>97/01.mcg.0000135929.78074.8c]</w:t>
      </w:r>
    </w:p>
    <w:p w14:paraId="4576D858" w14:textId="2A17FC35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Gosselink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MJ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Schouten WR. Rectal sensory perception in females with obstructed defecation.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1337-1344 [PMID: 115</w:t>
      </w:r>
      <w:r>
        <w:rPr>
          <w:rFonts w:ascii="Book Antiqua" w:hAnsi="Book Antiqua" w:cs="宋体"/>
          <w:sz w:val="24"/>
          <w:szCs w:val="24"/>
          <w:lang w:eastAsia="zh-CN"/>
        </w:rPr>
        <w:t>84213 DOI: 10.1007/BF02235485]</w:t>
      </w:r>
    </w:p>
    <w:p w14:paraId="7B566EEC" w14:textId="77777777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Shelton AA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Welton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ML.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The pelvic floor in health and disease.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West J Med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167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90-98 [PMID: 9291746]</w:t>
      </w:r>
    </w:p>
    <w:p w14:paraId="3DEA5476" w14:textId="35AC589E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Kuijpers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HC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Bleijenberg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G.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The spastic pelvic floor syndrome.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A cause of constipation.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1985;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28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669-672 [PMID: 40</w:t>
      </w:r>
      <w:r>
        <w:rPr>
          <w:rFonts w:ascii="Book Antiqua" w:hAnsi="Book Antiqua" w:cs="宋体"/>
          <w:sz w:val="24"/>
          <w:szCs w:val="24"/>
          <w:lang w:eastAsia="zh-CN"/>
        </w:rPr>
        <w:t>53909 DOI: 10.1007/BF02553449]</w:t>
      </w:r>
    </w:p>
    <w:p w14:paraId="61B70EF4" w14:textId="77777777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Weber J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Ducrotte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Touchais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JY,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Roussignol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C, Denis P. Biofeedback training for constipation in adults and children.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1987;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844-846 [PMID: 3677958]</w:t>
      </w:r>
    </w:p>
    <w:p w14:paraId="46C5898C" w14:textId="10DA52E5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Johansson C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Nilsson BY,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Mellgren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Dolk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Holmström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B. Paradoxical sphincter reaction and associated colorectal disorders.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1992;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7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89-94 [PMID: 16</w:t>
      </w:r>
      <w:r>
        <w:rPr>
          <w:rFonts w:ascii="Book Antiqua" w:hAnsi="Book Antiqua" w:cs="宋体"/>
          <w:sz w:val="24"/>
          <w:szCs w:val="24"/>
          <w:lang w:eastAsia="zh-CN"/>
        </w:rPr>
        <w:t>13301 DOI: 10.1007/BF00341293]</w:t>
      </w:r>
    </w:p>
    <w:p w14:paraId="233A90B6" w14:textId="77777777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Kuijpers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HC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Bleijenberg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G, de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Morree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H.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The spastic pelvic floor syndrome.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Large bowel outlet obstruction caused by pelvic floor dysfunction: a radiological study.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1986;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44-48 [PMID: 3598314 DOI: 10.1007/BF01648836]</w:t>
      </w:r>
    </w:p>
    <w:p w14:paraId="18CE4939" w14:textId="77777777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Bleijenberg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Kuijpers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HC.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Treatment of the spastic pelvic floor syndrome with biofeedback.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1987;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108-111 [PMID: 3803114]</w:t>
      </w:r>
    </w:p>
    <w:p w14:paraId="3CDBBE8A" w14:textId="43840CB3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12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Farid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Youssef T,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Mahdy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T, Omar W,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Moneim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HA,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Nakeeb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Youssef M. Comparative study between botulinum toxin injection and partial division of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for treating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327-334 [PMID: 19039596 DOI: 10.1007/s00</w:t>
      </w:r>
      <w:r>
        <w:rPr>
          <w:rFonts w:ascii="Book Antiqua" w:hAnsi="Book Antiqua" w:cs="宋体"/>
          <w:sz w:val="24"/>
          <w:szCs w:val="24"/>
          <w:lang w:eastAsia="zh-CN"/>
        </w:rPr>
        <w:t>384-008-0609-7]</w:t>
      </w:r>
    </w:p>
    <w:p w14:paraId="55297BC3" w14:textId="017D7FAA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Dressler D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Saberi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FA, Barbosa ER. Botulinum toxin: mechanisms of action.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Arq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Neuropsiquiatr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2005;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63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180-185 [PMID: 15830090 DOI: 10</w:t>
      </w:r>
      <w:r>
        <w:rPr>
          <w:rFonts w:ascii="Book Antiqua" w:hAnsi="Book Antiqua" w:cs="宋体"/>
          <w:sz w:val="24"/>
          <w:szCs w:val="24"/>
          <w:lang w:eastAsia="zh-CN"/>
        </w:rPr>
        <w:t>.1590/S0004-282X2005000100035]</w:t>
      </w:r>
    </w:p>
    <w:p w14:paraId="337DDA8E" w14:textId="77777777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Jankovic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Brin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MF. Therapeutic uses of botulinum toxin.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1991;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324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1186-1194 [PMID: 2011163]</w:t>
      </w:r>
    </w:p>
    <w:p w14:paraId="7E3656F1" w14:textId="2B973DD6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Maria G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Brisinda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Bentivoglio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AR,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Cassetta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E, Albanese A. Botulinum toxin in the treatment of outlet obstruction constipation caused by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syndrome.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43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376-380 [PMID: 107331</w:t>
      </w:r>
      <w:r>
        <w:rPr>
          <w:rFonts w:ascii="Book Antiqua" w:hAnsi="Book Antiqua" w:cs="宋体"/>
          <w:sz w:val="24"/>
          <w:szCs w:val="24"/>
          <w:lang w:eastAsia="zh-CN"/>
        </w:rPr>
        <w:t>20 DOI: 10.1007/BF02258305]</w:t>
      </w:r>
    </w:p>
    <w:p w14:paraId="05B26832" w14:textId="34DC1C3E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Liberati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Altman DG,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Tetzlaff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J, Mulrow C,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Gøtzsche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PC, Ioannidis JP, Clarke M,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Devereaux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PJ,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Kleijnen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J, Moher D. The PRISMA statement for reporting systematic reviews and meta-analyses of studies that evaluate healthcare interventions: explanation and elaboration.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BMJ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339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b2700 [PMID: 19</w:t>
      </w:r>
      <w:r>
        <w:rPr>
          <w:rFonts w:ascii="Book Antiqua" w:hAnsi="Book Antiqua" w:cs="宋体"/>
          <w:sz w:val="24"/>
          <w:szCs w:val="24"/>
          <w:lang w:eastAsia="zh-CN"/>
        </w:rPr>
        <w:t>622552 DOI: 10.1136/bmj.b2700]</w:t>
      </w:r>
    </w:p>
    <w:p w14:paraId="2853F765" w14:textId="25C51C50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17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Shafik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, El-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Sibai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O. Botulin toxin in the treatment of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nonrelaxing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syndrome.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Dig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15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347-351 [PMID: 9</w:t>
      </w:r>
      <w:r>
        <w:rPr>
          <w:rFonts w:ascii="Book Antiqua" w:hAnsi="Book Antiqua" w:cs="宋体"/>
          <w:sz w:val="24"/>
          <w:szCs w:val="24"/>
          <w:lang w:eastAsia="zh-CN"/>
        </w:rPr>
        <w:t>845612 DOI: 10.1159/000018630]</w:t>
      </w:r>
    </w:p>
    <w:p w14:paraId="38469E21" w14:textId="259C6F6C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Ron Y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Avni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Y,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Lukovetski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Wardi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Geva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Birkenfeld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S, Halpern Z. Botulinum toxin type-A in therapy of patients with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1821-1826 [PMID: 117</w:t>
      </w:r>
      <w:r>
        <w:rPr>
          <w:rFonts w:ascii="Book Antiqua" w:hAnsi="Book Antiqua" w:cs="宋体"/>
          <w:sz w:val="24"/>
          <w:szCs w:val="24"/>
          <w:lang w:eastAsia="zh-CN"/>
        </w:rPr>
        <w:t>42168 DOI: 10.1007/BF02234461]</w:t>
      </w:r>
    </w:p>
    <w:p w14:paraId="082D39EC" w14:textId="2F12D495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19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Maria G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Cadeddu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Brandara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Marniga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Brisinda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G. Experience with type A botulinum toxin for treatment of outlet-type constipation.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101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2570-2575 [PMID: 17029615 DOI: 10.</w:t>
      </w:r>
      <w:r>
        <w:rPr>
          <w:rFonts w:ascii="Book Antiqua" w:hAnsi="Book Antiqua" w:cs="宋体"/>
          <w:sz w:val="24"/>
          <w:szCs w:val="24"/>
          <w:lang w:eastAsia="zh-CN"/>
        </w:rPr>
        <w:t>1111/j.1572-0241.2006.00791.x]</w:t>
      </w:r>
    </w:p>
    <w:p w14:paraId="4A13D5B8" w14:textId="1A8E15ED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20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Farid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Monem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HA, Omar W,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Nakeeb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Fikry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Youssef T, Yousef M,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Ghazy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Fouda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E,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Metwally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Khafagy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W, Ahmed S,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Awady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Morshed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Lithy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R. Comparative study between biofeedback retraining and botulinum neurotoxin </w:t>
      </w:r>
      <w:r w:rsidRPr="00D56079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in the treatment of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patients.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115-120 [PMID: 18719924 D</w:t>
      </w:r>
      <w:r>
        <w:rPr>
          <w:rFonts w:ascii="Book Antiqua" w:hAnsi="Book Antiqua" w:cs="宋体"/>
          <w:sz w:val="24"/>
          <w:szCs w:val="24"/>
          <w:lang w:eastAsia="zh-CN"/>
        </w:rPr>
        <w:t>OI: 10.1007/s00384-008-0567-0]</w:t>
      </w:r>
    </w:p>
    <w:p w14:paraId="75FADC84" w14:textId="13292C72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21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Hompes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Harmston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Wijffels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N, Jones OM, Cunningham C, Lindsey I. Excellent response rate of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to botulinum toxin if rectal prolapse misdiagnosed as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('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pseudoanismus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') is excluded.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224-230 [PMID: 21689279 DOI: 10.</w:t>
      </w:r>
      <w:r>
        <w:rPr>
          <w:rFonts w:ascii="Book Antiqua" w:hAnsi="Book Antiqua" w:cs="宋体"/>
          <w:sz w:val="24"/>
          <w:szCs w:val="24"/>
          <w:lang w:eastAsia="zh-CN"/>
        </w:rPr>
        <w:t>1111/j.1463-1318.2011.02561.x]</w:t>
      </w:r>
    </w:p>
    <w:p w14:paraId="33EAAAA4" w14:textId="3E018D3C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22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Zhang Y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Wang ZN, He L, Gao G,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Zhai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Q, Yin ZT, Zeng XD.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Botulinum toxin type-A injection to treat patients with intractable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unresponsive to simple biofeedback training.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12602-12607 [PMID: 25253964 D</w:t>
      </w:r>
      <w:r>
        <w:rPr>
          <w:rFonts w:ascii="Book Antiqua" w:hAnsi="Book Antiqua" w:cs="宋体"/>
          <w:sz w:val="24"/>
          <w:szCs w:val="24"/>
          <w:lang w:eastAsia="zh-CN"/>
        </w:rPr>
        <w:t>OI: 10.3748/wjg.v20.i35.12602]</w:t>
      </w:r>
    </w:p>
    <w:p w14:paraId="4CA124A1" w14:textId="7FA92C6C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Baird AG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Lawrence JR. Guidelines: is bigger better?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A review of SIGN guidelines.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BMJ Open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e004278 [PMID: 24500613 DOI</w:t>
      </w:r>
      <w:r>
        <w:rPr>
          <w:rFonts w:ascii="Book Antiqua" w:hAnsi="Book Antiqua" w:cs="宋体"/>
          <w:sz w:val="24"/>
          <w:szCs w:val="24"/>
          <w:lang w:eastAsia="zh-CN"/>
        </w:rPr>
        <w:t>: 10.1136/bmjopen-2013-004278]</w:t>
      </w:r>
    </w:p>
    <w:p w14:paraId="5D07002A" w14:textId="0C582237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r w:rsidRPr="00D56079">
        <w:rPr>
          <w:rFonts w:ascii="Book Antiqua" w:hAnsi="Book Antiqua" w:cs="宋体"/>
          <w:b/>
          <w:sz w:val="24"/>
          <w:szCs w:val="24"/>
          <w:lang w:eastAsia="zh-CN"/>
        </w:rPr>
        <w:t xml:space="preserve">National </w:t>
      </w:r>
      <w:proofErr w:type="gramStart"/>
      <w:r w:rsidRPr="00D56079">
        <w:rPr>
          <w:rFonts w:ascii="Book Antiqua" w:hAnsi="Book Antiqua" w:cs="宋体"/>
          <w:b/>
          <w:sz w:val="24"/>
          <w:szCs w:val="24"/>
          <w:lang w:eastAsia="zh-CN"/>
        </w:rPr>
        <w:t>Institute</w:t>
      </w:r>
      <w:proofErr w:type="gramEnd"/>
      <w:r w:rsidRPr="00D56079">
        <w:rPr>
          <w:rFonts w:ascii="Book Antiqua" w:hAnsi="Book Antiqua" w:cs="宋体"/>
          <w:b/>
          <w:sz w:val="24"/>
          <w:szCs w:val="24"/>
          <w:lang w:eastAsia="zh-CN"/>
        </w:rPr>
        <w:t xml:space="preserve"> for Health and Clinical Excellence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. NICE clinical guidelines, Appendix 4 Quality of case series f</w:t>
      </w:r>
      <w:r>
        <w:rPr>
          <w:rFonts w:ascii="Book Antiqua" w:hAnsi="Book Antiqua" w:cs="宋体"/>
          <w:sz w:val="24"/>
          <w:szCs w:val="24"/>
          <w:lang w:eastAsia="zh-CN"/>
        </w:rPr>
        <w:t>orm. Available from: URL: http: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//www.nice.org.uk/</w:t>
      </w:r>
      <w:r w:rsidR="00C92F60">
        <w:rPr>
          <w:rFonts w:ascii="Book Antiqua" w:hAnsi="Book Antiqua" w:cs="宋体"/>
          <w:sz w:val="24"/>
          <w:szCs w:val="24"/>
          <w:lang w:eastAsia="zh-CN"/>
        </w:rPr>
        <w:t>nicemedia/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pdf/Appendix_04_qualityofcase_series_form_preop.pdf</w:t>
      </w:r>
    </w:p>
    <w:p w14:paraId="709E36A1" w14:textId="32B84B1E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 xml:space="preserve">25 </w:t>
      </w:r>
      <w:r w:rsidRPr="00D56079">
        <w:rPr>
          <w:rFonts w:ascii="Book Antiqua" w:hAnsi="Book Antiqua" w:cs="宋体"/>
          <w:b/>
          <w:sz w:val="24"/>
          <w:szCs w:val="24"/>
          <w:lang w:eastAsia="zh-CN"/>
        </w:rPr>
        <w:t xml:space="preserve">Rome </w:t>
      </w:r>
      <w:proofErr w:type="gramStart"/>
      <w:r w:rsidRPr="00D56079">
        <w:rPr>
          <w:rFonts w:ascii="Book Antiqua" w:hAnsi="Book Antiqua" w:cs="宋体"/>
          <w:b/>
          <w:sz w:val="24"/>
          <w:szCs w:val="24"/>
          <w:lang w:eastAsia="zh-CN"/>
        </w:rPr>
        <w:t>Foundation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Rome III Diagnostic Questionnaires.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Constipation Module. [</w:t>
      </w:r>
      <w:proofErr w:type="gramStart"/>
      <w:r w:rsidR="007245B1">
        <w:rPr>
          <w:rFonts w:ascii="Book Antiqua" w:hAnsi="Book Antiqua" w:cs="宋体"/>
          <w:sz w:val="24"/>
          <w:szCs w:val="24"/>
          <w:lang w:eastAsia="zh-CN"/>
        </w:rPr>
        <w:t>a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ccessed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</w:t>
      </w:r>
      <w:r>
        <w:rPr>
          <w:rFonts w:ascii="Book Antiqua" w:hAnsi="Book Antiqua" w:cs="宋体"/>
          <w:sz w:val="24"/>
          <w:szCs w:val="24"/>
          <w:lang w:eastAsia="zh-CN"/>
        </w:rPr>
        <w:t>16</w:t>
      </w:r>
      <w:r w:rsidR="007245B1">
        <w:rPr>
          <w:rFonts w:ascii="Book Antiqua" w:hAnsi="Book Antiqua" w:cs="宋体"/>
          <w:sz w:val="24"/>
          <w:szCs w:val="24"/>
          <w:lang w:eastAsia="zh-CN"/>
        </w:rPr>
        <w:t xml:space="preserve"> Jan 30</w:t>
      </w:r>
      <w:r>
        <w:rPr>
          <w:rFonts w:ascii="Book Antiqua" w:hAnsi="Book Antiqua" w:cs="宋体"/>
          <w:sz w:val="24"/>
          <w:szCs w:val="24"/>
          <w:lang w:eastAsia="zh-CN"/>
        </w:rPr>
        <w:t>]. Available from: URL: http: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//www.romecriteria.org/pdfs/ConstMode.pdf</w:t>
      </w:r>
    </w:p>
    <w:p w14:paraId="00A2A37F" w14:textId="788915DB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Agachan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F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Chen T, Pfeifer J,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Reissman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Wexner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SD.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A constipation scoring system to simplify evaluation and management of constipated patients.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1996;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681-685 [PMID: 86</w:t>
      </w:r>
      <w:r>
        <w:rPr>
          <w:rFonts w:ascii="Book Antiqua" w:hAnsi="Book Antiqua" w:cs="宋体"/>
          <w:sz w:val="24"/>
          <w:szCs w:val="24"/>
          <w:lang w:eastAsia="zh-CN"/>
        </w:rPr>
        <w:t>46957 DOI: 10.1007/BF02056950]</w:t>
      </w:r>
    </w:p>
    <w:p w14:paraId="7A66ECEA" w14:textId="75775540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27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Chiarioni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Heymen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S, Whitehead WE.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Biofeedback therapy for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dyssynergic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defecation.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12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: 7069-7074 [PMID: 17131466 </w:t>
      </w:r>
      <w:r>
        <w:rPr>
          <w:rFonts w:ascii="Book Antiqua" w:hAnsi="Book Antiqua" w:cs="宋体"/>
          <w:sz w:val="24"/>
          <w:szCs w:val="24"/>
          <w:lang w:eastAsia="zh-CN"/>
        </w:rPr>
        <w:t>DOI: 10.3748/wjg.v12.i44.7069]</w:t>
      </w:r>
    </w:p>
    <w:p w14:paraId="599BCC89" w14:textId="1CC9DA96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28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Gilliland R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Heymen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Altomare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DF, Park UC, Vickers D,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Wexner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SD. Outcome and predictors of success of biofeedback for constipation.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84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1123-1126 [PMID: 927865</w:t>
      </w:r>
      <w:r>
        <w:rPr>
          <w:rFonts w:ascii="Book Antiqua" w:hAnsi="Book Antiqua" w:cs="宋体"/>
          <w:sz w:val="24"/>
          <w:szCs w:val="24"/>
          <w:lang w:eastAsia="zh-CN"/>
        </w:rPr>
        <w:t>9 DOI: 10.1002/bjs.1800840825]</w:t>
      </w:r>
    </w:p>
    <w:p w14:paraId="49028EFE" w14:textId="1E53F722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29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Rhee PL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Choi MS, Kim YH, Son HJ, Kim JJ,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Koh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KC, Paik SW, Rhee JC, Choi KW. An increased rectal maximum tolerable volume and long anal canal are associated with poor short-term response to biofeedback therapy for patients with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with decreased bowel frequency and normal colonic transit time.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43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1405-1411 [PMID: 110</w:t>
      </w:r>
      <w:r>
        <w:rPr>
          <w:rFonts w:ascii="Book Antiqua" w:hAnsi="Book Antiqua" w:cs="宋体"/>
          <w:sz w:val="24"/>
          <w:szCs w:val="24"/>
          <w:lang w:eastAsia="zh-CN"/>
        </w:rPr>
        <w:t>52518 DOI: 10.1007/BF02236637]</w:t>
      </w:r>
    </w:p>
    <w:p w14:paraId="02347D58" w14:textId="12860384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30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Koh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CE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Young CJ, Young JM, Solomon MJ. Systematic review of randomized controlled trials of the effectiveness of biofeedback for pelvic floor dysfunction.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95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1079-1087 [PMID: 1</w:t>
      </w:r>
      <w:r>
        <w:rPr>
          <w:rFonts w:ascii="Book Antiqua" w:hAnsi="Book Antiqua" w:cs="宋体"/>
          <w:sz w:val="24"/>
          <w:szCs w:val="24"/>
          <w:lang w:eastAsia="zh-CN"/>
        </w:rPr>
        <w:t>8655219 DOI: 10.1002/bjs.6303]</w:t>
      </w:r>
    </w:p>
    <w:p w14:paraId="32B94EFE" w14:textId="3816283E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1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Wallace WC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Madden WM. Experience with partial resection of the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muscle.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Dis Colon Rectum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1969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12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196-200 [PMID: 57</w:t>
      </w:r>
      <w:r>
        <w:rPr>
          <w:rFonts w:ascii="Book Antiqua" w:hAnsi="Book Antiqua" w:cs="宋体"/>
          <w:sz w:val="24"/>
          <w:szCs w:val="24"/>
          <w:lang w:eastAsia="zh-CN"/>
        </w:rPr>
        <w:t>67850 DOI: 10.1007/BF02617812]</w:t>
      </w:r>
    </w:p>
    <w:p w14:paraId="0A183EB2" w14:textId="759F7DA8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2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Barnes PR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, Hawley PR, Preston DM, Lennard-Jones JE.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Experience of posterior division of the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muscle in the management of chronic constipation.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1985;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72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475-477 [PMID: 401651</w:t>
      </w:r>
      <w:r>
        <w:rPr>
          <w:rFonts w:ascii="Book Antiqua" w:hAnsi="Book Antiqua" w:cs="宋体"/>
          <w:sz w:val="24"/>
          <w:szCs w:val="24"/>
          <w:lang w:eastAsia="zh-CN"/>
        </w:rPr>
        <w:t>7 DOI: 10.1002/bjs.1800720623]</w:t>
      </w:r>
    </w:p>
    <w:p w14:paraId="5F29E3AA" w14:textId="7DA03EED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3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Kamm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MA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Hawley PR, Lennard-Jones JE. Lateral division of the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muscle in the management of severe constipation.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1988;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75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661-663 [PMID: 341612</w:t>
      </w:r>
      <w:r>
        <w:rPr>
          <w:rFonts w:ascii="Book Antiqua" w:hAnsi="Book Antiqua" w:cs="宋体"/>
          <w:sz w:val="24"/>
          <w:szCs w:val="24"/>
          <w:lang w:eastAsia="zh-CN"/>
        </w:rPr>
        <w:t>2 DOI: 10.1002/bjs.1800750713]</w:t>
      </w:r>
    </w:p>
    <w:p w14:paraId="650FE904" w14:textId="5EF8D653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4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Asciore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Pescatori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LC,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Pescatori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M. Semi-closed bilateral partial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miotomy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of the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for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: a pilot study: Partial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miotomy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of the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puborectalis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for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1729-1734 [PMID: 26255256 DOI: 10.1007/s00384-015-2330-</w:t>
      </w:r>
      <w:r>
        <w:rPr>
          <w:rFonts w:ascii="Book Antiqua" w:hAnsi="Book Antiqua" w:cs="宋体"/>
          <w:sz w:val="24"/>
          <w:szCs w:val="24"/>
          <w:lang w:eastAsia="zh-CN"/>
        </w:rPr>
        <w:t>7]</w:t>
      </w:r>
    </w:p>
    <w:p w14:paraId="2E6B2CC0" w14:textId="291464BA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5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Hallan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RI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Williams NS,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Melling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J, Waldron DJ, Womack NR, Morrison JF.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Treatment of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anismus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in intractable constipation with botulinum </w:t>
      </w:r>
      <w:proofErr w:type="gramStart"/>
      <w:r w:rsidRPr="00D56079">
        <w:rPr>
          <w:rFonts w:ascii="Book Antiqua" w:hAnsi="Book Antiqua" w:cs="宋体"/>
          <w:sz w:val="24"/>
          <w:szCs w:val="24"/>
          <w:lang w:eastAsia="zh-CN"/>
        </w:rPr>
        <w:t>A</w:t>
      </w:r>
      <w:proofErr w:type="gram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toxin.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Lancet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1988;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2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: 714-717 [PMID: 2901570 DOI: </w:t>
      </w:r>
      <w:r>
        <w:rPr>
          <w:rFonts w:ascii="Book Antiqua" w:hAnsi="Book Antiqua" w:cs="宋体"/>
          <w:sz w:val="24"/>
          <w:szCs w:val="24"/>
          <w:lang w:eastAsia="zh-CN"/>
        </w:rPr>
        <w:t>10.1016/S0140-6736(88)90188-2]</w:t>
      </w:r>
    </w:p>
    <w:p w14:paraId="60A0839C" w14:textId="6CCA429E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6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Altomare</w:t>
      </w:r>
      <w:proofErr w:type="spellEnd"/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DF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Spazzafumo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L, Rinaldi M, Dodi G, Ghiselli R,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Piloni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V. Set-up and statistical validation of a new scoring system for obstructed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defaecation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syndrome. </w:t>
      </w:r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Colorectal Dis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10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84-88 [PMID: 17441968]</w:t>
      </w:r>
    </w:p>
    <w:p w14:paraId="08E5EAEA" w14:textId="65282B0E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56079">
        <w:rPr>
          <w:rFonts w:ascii="Book Antiqua" w:hAnsi="Book Antiqua" w:cs="宋体"/>
          <w:sz w:val="24"/>
          <w:szCs w:val="24"/>
          <w:lang w:eastAsia="zh-CN"/>
        </w:rPr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7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Renzi A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Brillantino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Di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Sarno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d'Aniello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F. Five-item score for obstructed defecation syndrome: study of validation.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56079">
        <w:rPr>
          <w:rFonts w:ascii="Book Antiqua" w:hAnsi="Book Antiqua" w:cs="宋体"/>
          <w:i/>
          <w:iCs/>
          <w:sz w:val="24"/>
          <w:szCs w:val="24"/>
          <w:lang w:eastAsia="zh-CN"/>
        </w:rPr>
        <w:t>Innov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D56079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: 119-125 [PMID: 22599920 </w:t>
      </w:r>
      <w:r>
        <w:rPr>
          <w:rFonts w:ascii="Book Antiqua" w:hAnsi="Book Antiqua" w:cs="宋体"/>
          <w:sz w:val="24"/>
          <w:szCs w:val="24"/>
          <w:lang w:eastAsia="zh-CN"/>
        </w:rPr>
        <w:t>DOI: 10.1177/1553350612446354]</w:t>
      </w:r>
    </w:p>
    <w:p w14:paraId="7771D46B" w14:textId="52F24A53" w:rsidR="00D56079" w:rsidRPr="00D56079" w:rsidRDefault="00D56079" w:rsidP="00D5607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lastRenderedPageBreak/>
        <w:t>3</w:t>
      </w:r>
      <w:r w:rsidR="00EF4E20">
        <w:rPr>
          <w:rFonts w:ascii="Book Antiqua" w:hAnsi="Book Antiqua" w:cs="宋体" w:hint="eastAsia"/>
          <w:sz w:val="24"/>
          <w:szCs w:val="24"/>
          <w:lang w:eastAsia="zh-CN"/>
        </w:rPr>
        <w:t>8</w:t>
      </w:r>
      <w:r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D56079">
        <w:rPr>
          <w:rFonts w:ascii="Book Antiqua" w:hAnsi="Book Antiqua" w:cs="宋体"/>
          <w:b/>
          <w:sz w:val="24"/>
          <w:szCs w:val="24"/>
          <w:lang w:eastAsia="zh-CN"/>
        </w:rPr>
        <w:t>Emile S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, Youssef M,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Thabet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W, Omar W,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Abd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El-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Hamed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TM,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Elshobaky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El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Nakeeb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Magdy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A, El-Yamani F,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Farid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M. Mansoura </w:t>
      </w:r>
      <w:proofErr w:type="spellStart"/>
      <w:r w:rsidRPr="00D56079">
        <w:rPr>
          <w:rFonts w:ascii="Book Antiqua" w:hAnsi="Book Antiqua" w:cs="宋体"/>
          <w:sz w:val="24"/>
          <w:szCs w:val="24"/>
          <w:lang w:eastAsia="zh-CN"/>
        </w:rPr>
        <w:t>Numeroalphabetic</w:t>
      </w:r>
      <w:proofErr w:type="spellEnd"/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Constipation Score in Obstructed Defecation Syndrome (ODS): Validation of a New Score. </w:t>
      </w:r>
      <w:r w:rsidRPr="00D56079">
        <w:rPr>
          <w:rFonts w:ascii="Book Antiqua" w:hAnsi="Book Antiqua" w:cs="宋体"/>
          <w:i/>
          <w:sz w:val="24"/>
          <w:szCs w:val="24"/>
          <w:lang w:eastAsia="zh-CN"/>
        </w:rPr>
        <w:t>IJAR</w:t>
      </w:r>
      <w:r w:rsidRPr="00D56079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D56079">
        <w:rPr>
          <w:rFonts w:ascii="Book Antiqua" w:hAnsi="Book Antiqua" w:cs="宋体"/>
          <w:b/>
          <w:sz w:val="24"/>
          <w:szCs w:val="24"/>
          <w:lang w:eastAsia="zh-CN"/>
        </w:rPr>
        <w:t>3</w:t>
      </w:r>
      <w:r w:rsidRPr="00D56079">
        <w:rPr>
          <w:rFonts w:ascii="Book Antiqua" w:hAnsi="Book Antiqua" w:cs="宋体"/>
          <w:sz w:val="24"/>
          <w:szCs w:val="24"/>
          <w:lang w:eastAsia="zh-CN"/>
        </w:rPr>
        <w:t>: 264-275</w:t>
      </w:r>
    </w:p>
    <w:p w14:paraId="163EFE4C" w14:textId="77777777" w:rsidR="001A1708" w:rsidRPr="00D56079" w:rsidRDefault="001A1708" w:rsidP="00D560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9AE58F8" w14:textId="47A5C0A5" w:rsidR="001A1708" w:rsidRPr="00D56079" w:rsidRDefault="006F51F2" w:rsidP="00D56079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</w:rPr>
      </w:pPr>
      <w:r w:rsidRPr="00D56079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CF0A3B" w:rsidRPr="00D56079">
        <w:rPr>
          <w:rFonts w:ascii="Book Antiqua" w:hAnsi="Book Antiqua"/>
          <w:sz w:val="24"/>
          <w:szCs w:val="24"/>
        </w:rPr>
        <w:t>Amornyotin</w:t>
      </w:r>
      <w:proofErr w:type="spellEnd"/>
      <w:r w:rsidR="00CF0A3B" w:rsidRPr="00D56079">
        <w:rPr>
          <w:rFonts w:ascii="Book Antiqua" w:hAnsi="Book Antiqua"/>
          <w:sz w:val="24"/>
          <w:szCs w:val="24"/>
          <w:lang w:eastAsia="zh-CN"/>
        </w:rPr>
        <w:t xml:space="preserve"> S, </w:t>
      </w:r>
      <w:proofErr w:type="spellStart"/>
      <w:r w:rsidR="00CF0A3B" w:rsidRPr="00D56079">
        <w:rPr>
          <w:rFonts w:ascii="Book Antiqua" w:hAnsi="Book Antiqua"/>
          <w:sz w:val="24"/>
          <w:szCs w:val="24"/>
        </w:rPr>
        <w:t>Onda</w:t>
      </w:r>
      <w:proofErr w:type="spellEnd"/>
      <w:r w:rsidR="00CF0A3B" w:rsidRPr="00D56079">
        <w:rPr>
          <w:rFonts w:ascii="Book Antiqua" w:hAnsi="Book Antiqua"/>
          <w:sz w:val="24"/>
          <w:szCs w:val="24"/>
          <w:lang w:eastAsia="zh-CN"/>
        </w:rPr>
        <w:t xml:space="preserve"> M, </w:t>
      </w:r>
      <w:r w:rsidR="00CF0A3B" w:rsidRPr="00D56079">
        <w:rPr>
          <w:rFonts w:ascii="Book Antiqua" w:hAnsi="Book Antiqua"/>
          <w:sz w:val="24"/>
          <w:szCs w:val="24"/>
        </w:rPr>
        <w:t>Soriano-</w:t>
      </w:r>
      <w:proofErr w:type="spellStart"/>
      <w:r w:rsidR="00CF0A3B" w:rsidRPr="00D56079">
        <w:rPr>
          <w:rFonts w:ascii="Book Antiqua" w:hAnsi="Book Antiqua"/>
          <w:sz w:val="24"/>
          <w:szCs w:val="24"/>
        </w:rPr>
        <w:t>Ursua</w:t>
      </w:r>
      <w:proofErr w:type="spellEnd"/>
      <w:r w:rsidR="00CF0A3B" w:rsidRPr="00D56079">
        <w:rPr>
          <w:rFonts w:ascii="Book Antiqua" w:hAnsi="Book Antiqua"/>
          <w:sz w:val="24"/>
          <w:szCs w:val="24"/>
          <w:lang w:eastAsia="zh-CN"/>
        </w:rPr>
        <w:t xml:space="preserve"> MA </w:t>
      </w:r>
      <w:r w:rsidRPr="00D56079">
        <w:rPr>
          <w:rFonts w:ascii="Book Antiqua" w:hAnsi="Book Antiqua"/>
          <w:b/>
          <w:sz w:val="24"/>
          <w:szCs w:val="24"/>
        </w:rPr>
        <w:t xml:space="preserve">S-Editor: </w:t>
      </w:r>
      <w:r w:rsidRPr="00D56079">
        <w:rPr>
          <w:rFonts w:ascii="Book Antiqua" w:hAnsi="Book Antiqua"/>
          <w:sz w:val="24"/>
          <w:szCs w:val="24"/>
        </w:rPr>
        <w:t>Ji FF</w:t>
      </w:r>
      <w:r w:rsidRPr="00D56079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4F549F4A" w14:textId="77777777" w:rsidR="001854F3" w:rsidRPr="00D56079" w:rsidRDefault="001854F3" w:rsidP="00D56079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D56079"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</w:p>
    <w:p w14:paraId="749CD482" w14:textId="1648BEB4" w:rsidR="001E2E9C" w:rsidRPr="00295FDE" w:rsidRDefault="005E5471" w:rsidP="00295FDE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zh-CN"/>
        </w:rPr>
      </w:pP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Table </w:t>
      </w:r>
      <w:r w:rsidR="002A468C" w:rsidRPr="00CD2F92">
        <w:rPr>
          <w:rFonts w:ascii="Book Antiqua" w:eastAsia="Times New Roman" w:hAnsi="Book Antiqua" w:cs="Times New Roman" w:hint="eastAsia"/>
          <w:b/>
          <w:bCs/>
          <w:sz w:val="24"/>
          <w:szCs w:val="24"/>
          <w:lang w:eastAsia="zh-CN"/>
        </w:rPr>
        <w:t>1</w:t>
      </w: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b/>
          <w:sz w:val="24"/>
          <w:szCs w:val="24"/>
        </w:rPr>
        <w:t>Assessment of the methodological qualities of the comparative studies included in the review</w:t>
      </w:r>
    </w:p>
    <w:tbl>
      <w:tblPr>
        <w:tblpPr w:leftFromText="180" w:rightFromText="180" w:vertAnchor="text" w:horzAnchor="margin" w:tblpX="-612" w:tblpY="855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610"/>
        <w:gridCol w:w="2394"/>
      </w:tblGrid>
      <w:tr w:rsidR="00CD2F92" w:rsidRPr="00CD2F92" w14:paraId="45CCA950" w14:textId="77777777" w:rsidTr="00831E63">
        <w:tc>
          <w:tcPr>
            <w:tcW w:w="5778" w:type="dxa"/>
            <w:shd w:val="clear" w:color="auto" w:fill="auto"/>
          </w:tcPr>
          <w:p w14:paraId="3F917BFC" w14:textId="777B5FD5" w:rsidR="00831E63" w:rsidRPr="00CD2F92" w:rsidRDefault="00831E63" w:rsidP="00AB1FF8">
            <w:pPr>
              <w:tabs>
                <w:tab w:val="left" w:pos="1170"/>
              </w:tabs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4B4E36A8" w14:textId="35E78E57" w:rsidR="00831E63" w:rsidRPr="00CD2F92" w:rsidRDefault="005C4F2B" w:rsidP="00E32AB2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Farid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et al</w:t>
            </w:r>
            <w:r w:rsidR="00E32AB2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[12]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, 2009 </w:t>
            </w:r>
          </w:p>
        </w:tc>
        <w:tc>
          <w:tcPr>
            <w:tcW w:w="2394" w:type="dxa"/>
            <w:shd w:val="clear" w:color="auto" w:fill="auto"/>
          </w:tcPr>
          <w:p w14:paraId="1293A925" w14:textId="6BAEFC18" w:rsidR="00831E63" w:rsidRPr="00CD2F92" w:rsidRDefault="00831E63" w:rsidP="00E32AB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Farid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et al</w:t>
            </w:r>
            <w:r w:rsidR="00E32AB2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[20]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, 2009 </w:t>
            </w:r>
          </w:p>
        </w:tc>
      </w:tr>
      <w:tr w:rsidR="00CD2F92" w:rsidRPr="00CD2F92" w14:paraId="4A76411F" w14:textId="77777777" w:rsidTr="00831E63">
        <w:tc>
          <w:tcPr>
            <w:tcW w:w="5778" w:type="dxa"/>
            <w:shd w:val="clear" w:color="auto" w:fill="auto"/>
          </w:tcPr>
          <w:p w14:paraId="578836BB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Inclusion criteria</w:t>
            </w:r>
          </w:p>
        </w:tc>
        <w:tc>
          <w:tcPr>
            <w:tcW w:w="2610" w:type="dxa"/>
            <w:shd w:val="clear" w:color="auto" w:fill="auto"/>
          </w:tcPr>
          <w:p w14:paraId="1FA88784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1F6395CB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49DFC4A9" w14:textId="77777777" w:rsidTr="00831E63">
        <w:tc>
          <w:tcPr>
            <w:tcW w:w="5778" w:type="dxa"/>
            <w:shd w:val="clear" w:color="auto" w:fill="auto"/>
          </w:tcPr>
          <w:p w14:paraId="35AD1AD4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Exclusion criteria</w:t>
            </w:r>
          </w:p>
        </w:tc>
        <w:tc>
          <w:tcPr>
            <w:tcW w:w="2610" w:type="dxa"/>
            <w:shd w:val="clear" w:color="auto" w:fill="auto"/>
          </w:tcPr>
          <w:p w14:paraId="4CEB0551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6F37C725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6B11560C" w14:textId="77777777" w:rsidTr="00831E63">
        <w:tc>
          <w:tcPr>
            <w:tcW w:w="5778" w:type="dxa"/>
            <w:shd w:val="clear" w:color="auto" w:fill="auto"/>
          </w:tcPr>
          <w:p w14:paraId="288868BA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Comparable demographics</w:t>
            </w:r>
          </w:p>
        </w:tc>
        <w:tc>
          <w:tcPr>
            <w:tcW w:w="2610" w:type="dxa"/>
            <w:shd w:val="clear" w:color="auto" w:fill="auto"/>
          </w:tcPr>
          <w:p w14:paraId="14267F8A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23F78E0D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3D87A187" w14:textId="77777777" w:rsidTr="00831E63">
        <w:tc>
          <w:tcPr>
            <w:tcW w:w="5778" w:type="dxa"/>
            <w:shd w:val="clear" w:color="auto" w:fill="auto"/>
          </w:tcPr>
          <w:p w14:paraId="131EF596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Number of participating centers is stated?</w:t>
            </w:r>
          </w:p>
        </w:tc>
        <w:tc>
          <w:tcPr>
            <w:tcW w:w="2610" w:type="dxa"/>
            <w:shd w:val="clear" w:color="auto" w:fill="auto"/>
          </w:tcPr>
          <w:p w14:paraId="25C02C46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586F366C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39AE190E" w14:textId="77777777" w:rsidTr="00831E63">
        <w:tc>
          <w:tcPr>
            <w:tcW w:w="5778" w:type="dxa"/>
            <w:shd w:val="clear" w:color="auto" w:fill="auto"/>
          </w:tcPr>
          <w:p w14:paraId="174C9F26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The number of surgeons is stated</w:t>
            </w:r>
          </w:p>
        </w:tc>
        <w:tc>
          <w:tcPr>
            <w:tcW w:w="2610" w:type="dxa"/>
            <w:shd w:val="clear" w:color="auto" w:fill="auto"/>
          </w:tcPr>
          <w:p w14:paraId="718225E1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28F427F8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7A552112" w14:textId="77777777" w:rsidTr="00831E63">
        <w:tc>
          <w:tcPr>
            <w:tcW w:w="5778" w:type="dxa"/>
            <w:shd w:val="clear" w:color="auto" w:fill="auto"/>
          </w:tcPr>
          <w:p w14:paraId="6703FE42" w14:textId="53186AAF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Reporting where the authors were on the learning curve</w:t>
            </w:r>
          </w:p>
        </w:tc>
        <w:tc>
          <w:tcPr>
            <w:tcW w:w="2610" w:type="dxa"/>
            <w:shd w:val="clear" w:color="auto" w:fill="auto"/>
          </w:tcPr>
          <w:p w14:paraId="1F3E1174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2B306310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00DDA78D" w14:textId="77777777" w:rsidTr="00831E63">
        <w:tc>
          <w:tcPr>
            <w:tcW w:w="5778" w:type="dxa"/>
            <w:shd w:val="clear" w:color="auto" w:fill="auto"/>
          </w:tcPr>
          <w:p w14:paraId="2EE29B96" w14:textId="6AC1A299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Clearly stated diagnostic criteria for clinical outcomes</w:t>
            </w:r>
          </w:p>
        </w:tc>
        <w:tc>
          <w:tcPr>
            <w:tcW w:w="2610" w:type="dxa"/>
            <w:shd w:val="clear" w:color="auto" w:fill="auto"/>
          </w:tcPr>
          <w:p w14:paraId="4677A0A2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765A4A34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0F792268" w14:textId="77777777" w:rsidTr="00831E63">
        <w:tc>
          <w:tcPr>
            <w:tcW w:w="5778" w:type="dxa"/>
            <w:shd w:val="clear" w:color="auto" w:fill="auto"/>
          </w:tcPr>
          <w:p w14:paraId="52718D09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Adequate description of surgical technique</w:t>
            </w:r>
          </w:p>
        </w:tc>
        <w:tc>
          <w:tcPr>
            <w:tcW w:w="2610" w:type="dxa"/>
            <w:shd w:val="clear" w:color="auto" w:fill="auto"/>
          </w:tcPr>
          <w:p w14:paraId="693C70AE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4EBBA36B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1E2C1D17" w14:textId="77777777" w:rsidTr="00831E63">
        <w:tc>
          <w:tcPr>
            <w:tcW w:w="5778" w:type="dxa"/>
            <w:shd w:val="clear" w:color="auto" w:fill="auto"/>
          </w:tcPr>
          <w:p w14:paraId="35299DCA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Standard surgical technique</w:t>
            </w:r>
          </w:p>
        </w:tc>
        <w:tc>
          <w:tcPr>
            <w:tcW w:w="2610" w:type="dxa"/>
            <w:shd w:val="clear" w:color="auto" w:fill="auto"/>
          </w:tcPr>
          <w:p w14:paraId="18971618" w14:textId="77777777" w:rsidR="00831E63" w:rsidRPr="00CD2F92" w:rsidRDefault="00217DEA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773743AC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5E8FF0A2" w14:textId="77777777" w:rsidTr="00831E63">
        <w:tc>
          <w:tcPr>
            <w:tcW w:w="5778" w:type="dxa"/>
            <w:shd w:val="clear" w:color="auto" w:fill="auto"/>
          </w:tcPr>
          <w:p w14:paraId="1D64BBB9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Standard perioperative care</w:t>
            </w:r>
          </w:p>
        </w:tc>
        <w:tc>
          <w:tcPr>
            <w:tcW w:w="2610" w:type="dxa"/>
            <w:shd w:val="clear" w:color="auto" w:fill="auto"/>
          </w:tcPr>
          <w:p w14:paraId="3C825CCF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702F384E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4B2E6EA7" w14:textId="77777777" w:rsidTr="00831E63">
        <w:tc>
          <w:tcPr>
            <w:tcW w:w="5778" w:type="dxa"/>
            <w:shd w:val="clear" w:color="auto" w:fill="auto"/>
          </w:tcPr>
          <w:p w14:paraId="530F710F" w14:textId="11F0CC40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Age and range are given for patients in </w:t>
            </w:r>
            <w:r w:rsidR="00EC4E72" w:rsidRPr="00CD2F92">
              <w:rPr>
                <w:rFonts w:ascii="Book Antiqua" w:hAnsi="Book Antiqua" w:cs="Times New Roman"/>
                <w:sz w:val="24"/>
                <w:szCs w:val="24"/>
              </w:rPr>
              <w:t xml:space="preserve"> BTX-A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2610" w:type="dxa"/>
            <w:shd w:val="clear" w:color="auto" w:fill="auto"/>
          </w:tcPr>
          <w:p w14:paraId="1271301B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1B4F459E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400C39C8" w14:textId="77777777" w:rsidTr="00831E63">
        <w:tc>
          <w:tcPr>
            <w:tcW w:w="5778" w:type="dxa"/>
            <w:shd w:val="clear" w:color="auto" w:fill="auto"/>
          </w:tcPr>
          <w:p w14:paraId="4F57D59B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Statement about any missing data</w:t>
            </w:r>
          </w:p>
        </w:tc>
        <w:tc>
          <w:tcPr>
            <w:tcW w:w="2610" w:type="dxa"/>
            <w:shd w:val="clear" w:color="auto" w:fill="auto"/>
          </w:tcPr>
          <w:p w14:paraId="77AA8C72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64DAFC41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0C3BA05D" w14:textId="77777777" w:rsidTr="00831E63">
        <w:tc>
          <w:tcPr>
            <w:tcW w:w="5778" w:type="dxa"/>
            <w:shd w:val="clear" w:color="auto" w:fill="auto"/>
          </w:tcPr>
          <w:p w14:paraId="30118446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Age and range are given for patients in the comparative group</w:t>
            </w:r>
          </w:p>
        </w:tc>
        <w:tc>
          <w:tcPr>
            <w:tcW w:w="2610" w:type="dxa"/>
            <w:shd w:val="clear" w:color="auto" w:fill="auto"/>
          </w:tcPr>
          <w:p w14:paraId="2B0C4A5F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118DE94B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2F0E7048" w14:textId="77777777" w:rsidTr="00831E63">
        <w:tc>
          <w:tcPr>
            <w:tcW w:w="5778" w:type="dxa"/>
            <w:shd w:val="clear" w:color="auto" w:fill="auto"/>
          </w:tcPr>
          <w:p w14:paraId="6683D983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Patients in each group treated along similar timelines</w:t>
            </w:r>
          </w:p>
        </w:tc>
        <w:tc>
          <w:tcPr>
            <w:tcW w:w="2610" w:type="dxa"/>
            <w:shd w:val="clear" w:color="auto" w:fill="auto"/>
          </w:tcPr>
          <w:p w14:paraId="6B3C6C99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081F2D03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6AF22BCD" w14:textId="77777777" w:rsidTr="00831E63">
        <w:tc>
          <w:tcPr>
            <w:tcW w:w="5778" w:type="dxa"/>
            <w:shd w:val="clear" w:color="auto" w:fill="auto"/>
          </w:tcPr>
          <w:p w14:paraId="57F649BB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The patients asking to enter the study, did they actually take part to it?</w:t>
            </w:r>
          </w:p>
        </w:tc>
        <w:tc>
          <w:tcPr>
            <w:tcW w:w="2610" w:type="dxa"/>
            <w:shd w:val="clear" w:color="auto" w:fill="auto"/>
          </w:tcPr>
          <w:p w14:paraId="1E776107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64D21811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1CBA0BA4" w14:textId="77777777" w:rsidTr="00831E63">
        <w:tc>
          <w:tcPr>
            <w:tcW w:w="5778" w:type="dxa"/>
            <w:shd w:val="clear" w:color="auto" w:fill="auto"/>
          </w:tcPr>
          <w:p w14:paraId="67873954" w14:textId="2187BE6C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Statement about drop-out rates</w:t>
            </w:r>
          </w:p>
        </w:tc>
        <w:tc>
          <w:tcPr>
            <w:tcW w:w="2610" w:type="dxa"/>
            <w:shd w:val="clear" w:color="auto" w:fill="auto"/>
          </w:tcPr>
          <w:p w14:paraId="49AF2E0C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608656BA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5DF5B00C" w14:textId="77777777" w:rsidTr="00831E63">
        <w:tc>
          <w:tcPr>
            <w:tcW w:w="5778" w:type="dxa"/>
            <w:shd w:val="clear" w:color="auto" w:fill="auto"/>
          </w:tcPr>
          <w:p w14:paraId="285D65E6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Clearly defined outcomes</w:t>
            </w:r>
          </w:p>
        </w:tc>
        <w:tc>
          <w:tcPr>
            <w:tcW w:w="2610" w:type="dxa"/>
            <w:shd w:val="clear" w:color="auto" w:fill="auto"/>
          </w:tcPr>
          <w:p w14:paraId="221B01CC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0120AF67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3C509C25" w14:textId="77777777" w:rsidTr="00831E63">
        <w:tc>
          <w:tcPr>
            <w:tcW w:w="5778" w:type="dxa"/>
            <w:shd w:val="clear" w:color="auto" w:fill="auto"/>
          </w:tcPr>
          <w:p w14:paraId="356FADF4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Availability of blind assessors</w:t>
            </w:r>
          </w:p>
        </w:tc>
        <w:tc>
          <w:tcPr>
            <w:tcW w:w="2610" w:type="dxa"/>
            <w:shd w:val="clear" w:color="auto" w:fill="auto"/>
          </w:tcPr>
          <w:p w14:paraId="187136AB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4A4B0D78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71C134EB" w14:textId="77777777" w:rsidTr="00831E63">
        <w:tc>
          <w:tcPr>
            <w:tcW w:w="5778" w:type="dxa"/>
            <w:shd w:val="clear" w:color="auto" w:fill="auto"/>
          </w:tcPr>
          <w:p w14:paraId="7B831253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lastRenderedPageBreak/>
              <w:t>Assessment tools were standardized</w:t>
            </w:r>
          </w:p>
        </w:tc>
        <w:tc>
          <w:tcPr>
            <w:tcW w:w="2610" w:type="dxa"/>
            <w:shd w:val="clear" w:color="auto" w:fill="auto"/>
          </w:tcPr>
          <w:p w14:paraId="6E630704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681110DF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180EF063" w14:textId="77777777" w:rsidTr="00831E63">
        <w:tc>
          <w:tcPr>
            <w:tcW w:w="5778" w:type="dxa"/>
            <w:shd w:val="clear" w:color="auto" w:fill="auto"/>
          </w:tcPr>
          <w:p w14:paraId="1C180985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Was the analysis by intention to treat?</w:t>
            </w:r>
          </w:p>
        </w:tc>
        <w:tc>
          <w:tcPr>
            <w:tcW w:w="2610" w:type="dxa"/>
            <w:shd w:val="clear" w:color="auto" w:fill="auto"/>
          </w:tcPr>
          <w:p w14:paraId="6131E764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5286CA62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3954834E" w14:textId="77777777" w:rsidTr="00831E63">
        <w:tc>
          <w:tcPr>
            <w:tcW w:w="5778" w:type="dxa"/>
            <w:shd w:val="clear" w:color="auto" w:fill="auto"/>
          </w:tcPr>
          <w:p w14:paraId="1028D731" w14:textId="77777777" w:rsidR="00831E63" w:rsidRPr="00CD2F92" w:rsidRDefault="00831E63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610" w:type="dxa"/>
            <w:shd w:val="clear" w:color="auto" w:fill="auto"/>
          </w:tcPr>
          <w:p w14:paraId="09D42262" w14:textId="77777777" w:rsidR="00831E63" w:rsidRPr="00CD2F92" w:rsidRDefault="00FA569F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94" w:type="dxa"/>
            <w:shd w:val="clear" w:color="auto" w:fill="auto"/>
          </w:tcPr>
          <w:p w14:paraId="2A37CA31" w14:textId="77777777" w:rsidR="00831E63" w:rsidRPr="00CD2F92" w:rsidRDefault="00AF3380" w:rsidP="00AB1FF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7932C9BB" w14:textId="4654EC32" w:rsidR="005C4F2B" w:rsidRPr="00CD2F92" w:rsidRDefault="005E5471" w:rsidP="00AB1FF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Yes = 1, </w:t>
      </w:r>
      <w:r w:rsidR="002A468C" w:rsidRPr="00CD2F92">
        <w:rPr>
          <w:rFonts w:ascii="Book Antiqua" w:hAnsi="Book Antiqua" w:cs="Times New Roman"/>
          <w:sz w:val="24"/>
          <w:szCs w:val="24"/>
        </w:rPr>
        <w:t>n</w:t>
      </w:r>
      <w:r w:rsidRPr="00CD2F92">
        <w:rPr>
          <w:rFonts w:ascii="Book Antiqua" w:hAnsi="Book Antiqua" w:cs="Times New Roman"/>
          <w:sz w:val="24"/>
          <w:szCs w:val="24"/>
        </w:rPr>
        <w:t>o (not reported) = 0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="00831E63" w:rsidRPr="00CD2F92">
        <w:rPr>
          <w:rFonts w:ascii="Book Antiqua" w:hAnsi="Book Antiqua" w:cs="Times New Roman"/>
          <w:sz w:val="24"/>
          <w:szCs w:val="24"/>
        </w:rPr>
        <w:t>Total score =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1E63" w:rsidRPr="00CD2F92">
        <w:rPr>
          <w:rFonts w:ascii="Book Antiqua" w:hAnsi="Book Antiqua" w:cs="Times New Roman"/>
          <w:sz w:val="24"/>
          <w:szCs w:val="24"/>
        </w:rPr>
        <w:t>21, &lt;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1E63" w:rsidRPr="00CD2F92">
        <w:rPr>
          <w:rFonts w:ascii="Book Antiqua" w:hAnsi="Book Antiqua" w:cs="Times New Roman"/>
          <w:sz w:val="24"/>
          <w:szCs w:val="24"/>
        </w:rPr>
        <w:t>8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1E63" w:rsidRPr="00CD2F92">
        <w:rPr>
          <w:rFonts w:ascii="Book Antiqua" w:hAnsi="Book Antiqua" w:cs="Times New Roman"/>
          <w:sz w:val="24"/>
          <w:szCs w:val="24"/>
        </w:rPr>
        <w:t>= poor quality; 8-14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1E63" w:rsidRPr="00CD2F92">
        <w:rPr>
          <w:rFonts w:ascii="Book Antiqua" w:hAnsi="Book Antiqua" w:cs="Times New Roman"/>
          <w:sz w:val="24"/>
          <w:szCs w:val="24"/>
        </w:rPr>
        <w:t>= fair quality and &gt; 14</w:t>
      </w:r>
      <w:r w:rsidR="00330CA9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1E63" w:rsidRPr="00CD2F92">
        <w:rPr>
          <w:rFonts w:ascii="Book Antiqua" w:hAnsi="Book Antiqua" w:cs="Times New Roman"/>
          <w:sz w:val="24"/>
          <w:szCs w:val="24"/>
        </w:rPr>
        <w:t>= good quality.</w:t>
      </w:r>
      <w:r w:rsidR="00330CA9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BTX-A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Pr="00CD2F92">
        <w:rPr>
          <w:rFonts w:ascii="Book Antiqua" w:hAnsi="Book Antiqua" w:cs="Times New Roman"/>
          <w:sz w:val="24"/>
          <w:szCs w:val="24"/>
        </w:rPr>
        <w:t>Botulinum toxin type A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2C71F87B" w14:textId="77777777" w:rsidR="005C4F2B" w:rsidRPr="00CD2F92" w:rsidRDefault="005C4F2B" w:rsidP="00AB1FF8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C42BD13" w14:textId="77777777" w:rsidR="00111FA0" w:rsidRPr="00CD2F92" w:rsidRDefault="00111FA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</w:p>
    <w:p w14:paraId="51BE841E" w14:textId="76CEABFF" w:rsidR="00831E63" w:rsidRPr="00CD2F92" w:rsidRDefault="00831E63" w:rsidP="00AB1FF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Table </w:t>
      </w:r>
      <w:r w:rsidR="002A468C" w:rsidRPr="00CD2F92">
        <w:rPr>
          <w:rFonts w:ascii="Book Antiqua" w:eastAsia="Times New Roman" w:hAnsi="Book Antiqua" w:cs="Times New Roman" w:hint="eastAsia"/>
          <w:b/>
          <w:bCs/>
          <w:sz w:val="24"/>
          <w:szCs w:val="24"/>
          <w:lang w:eastAsia="zh-CN"/>
        </w:rPr>
        <w:t>2</w:t>
      </w:r>
      <w:r w:rsidR="00B206E8"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b/>
          <w:sz w:val="24"/>
          <w:szCs w:val="24"/>
        </w:rPr>
        <w:t xml:space="preserve">Assessment of </w:t>
      </w:r>
      <w:r w:rsidR="007075D7" w:rsidRPr="00CD2F92">
        <w:rPr>
          <w:rFonts w:ascii="Book Antiqua" w:hAnsi="Book Antiqua" w:cs="Times New Roman"/>
          <w:b/>
          <w:sz w:val="24"/>
          <w:szCs w:val="24"/>
        </w:rPr>
        <w:t xml:space="preserve">the </w:t>
      </w:r>
      <w:r w:rsidRPr="00CD2F92">
        <w:rPr>
          <w:rFonts w:ascii="Book Antiqua" w:hAnsi="Book Antiqua" w:cs="Times New Roman"/>
          <w:b/>
          <w:sz w:val="24"/>
          <w:szCs w:val="24"/>
        </w:rPr>
        <w:t>methodological qualities of case-series studies included in the review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260"/>
        <w:gridCol w:w="1350"/>
        <w:gridCol w:w="1620"/>
        <w:gridCol w:w="1710"/>
      </w:tblGrid>
      <w:tr w:rsidR="00CD2F92" w:rsidRPr="00CD2F92" w14:paraId="4912834D" w14:textId="77777777" w:rsidTr="00AF3380">
        <w:tc>
          <w:tcPr>
            <w:tcW w:w="2430" w:type="dxa"/>
            <w:shd w:val="clear" w:color="auto" w:fill="auto"/>
          </w:tcPr>
          <w:p w14:paraId="14DF61DF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530" w:type="dxa"/>
            <w:shd w:val="clear" w:color="auto" w:fill="auto"/>
          </w:tcPr>
          <w:p w14:paraId="0062FB71" w14:textId="72C5EDF3" w:rsidR="00AF3380" w:rsidRPr="00CD2F92" w:rsidRDefault="00111FA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Shafik</w:t>
            </w:r>
            <w:proofErr w:type="spellEnd"/>
            <w:r w:rsidR="005C4F2B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[17</w:t>
            </w:r>
            <w:r w:rsidR="00AF3380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260" w:type="dxa"/>
            <w:shd w:val="clear" w:color="auto" w:fill="auto"/>
          </w:tcPr>
          <w:p w14:paraId="7DCF3E0E" w14:textId="2E468475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Ron </w:t>
            </w:r>
            <w:r w:rsidRPr="00CD2F92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</w:t>
            </w:r>
            <w:r w:rsidR="005C4F2B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8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350" w:type="dxa"/>
            <w:shd w:val="clear" w:color="auto" w:fill="auto"/>
          </w:tcPr>
          <w:p w14:paraId="128C8E0F" w14:textId="1A1B62B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</w:t>
            </w:r>
            <w:r w:rsidR="00414180"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aria </w:t>
            </w:r>
            <w:r w:rsidR="00111FA0" w:rsidRPr="00CD2F92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et a</w:t>
            </w:r>
            <w:r w:rsidR="005121C8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l</w:t>
            </w:r>
            <w:r w:rsidR="00414180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</w:t>
            </w:r>
            <w:r w:rsidR="005C4F2B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9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35328960" w14:textId="51D712E9" w:rsidR="00AF3380" w:rsidRPr="00CD2F92" w:rsidRDefault="00111FA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Hompes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et al</w:t>
            </w:r>
            <w:r w:rsidR="005C4F2B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[21</w:t>
            </w:r>
            <w:r w:rsidR="00AF3380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6ECCFCFE" w14:textId="0E7E9145" w:rsidR="00AF3380" w:rsidRPr="00CD2F92" w:rsidRDefault="00111FA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Zhang </w:t>
            </w:r>
            <w:r w:rsidRPr="00CD2F92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et al</w:t>
            </w:r>
            <w:r w:rsidR="005C4F2B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[22</w:t>
            </w:r>
            <w:r w:rsidR="00AF3380"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CD2F92" w:rsidRPr="00CD2F92" w14:paraId="54427368" w14:textId="77777777" w:rsidTr="00AF3380">
        <w:tc>
          <w:tcPr>
            <w:tcW w:w="2430" w:type="dxa"/>
            <w:shd w:val="clear" w:color="auto" w:fill="auto"/>
          </w:tcPr>
          <w:p w14:paraId="6643F185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Multi-center study</w:t>
            </w:r>
          </w:p>
        </w:tc>
        <w:tc>
          <w:tcPr>
            <w:tcW w:w="1530" w:type="dxa"/>
            <w:shd w:val="clear" w:color="auto" w:fill="auto"/>
          </w:tcPr>
          <w:p w14:paraId="57955F45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874BFBF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1ECC885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03D570C2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2E537F2B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3E843C03" w14:textId="77777777" w:rsidTr="00AF3380">
        <w:tc>
          <w:tcPr>
            <w:tcW w:w="2430" w:type="dxa"/>
            <w:shd w:val="clear" w:color="auto" w:fill="auto"/>
          </w:tcPr>
          <w:p w14:paraId="14522E02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Clearly defined objective</w:t>
            </w:r>
          </w:p>
        </w:tc>
        <w:tc>
          <w:tcPr>
            <w:tcW w:w="1530" w:type="dxa"/>
            <w:shd w:val="clear" w:color="auto" w:fill="auto"/>
          </w:tcPr>
          <w:p w14:paraId="2FBBB24F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EB44149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4397D62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C8C2012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6B73BF8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2CE33B61" w14:textId="77777777" w:rsidTr="00AF3380">
        <w:tc>
          <w:tcPr>
            <w:tcW w:w="2430" w:type="dxa"/>
            <w:shd w:val="clear" w:color="auto" w:fill="auto"/>
            <w:vAlign w:val="bottom"/>
          </w:tcPr>
          <w:p w14:paraId="71FF0B4A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Reported inclusion exclusion criteria</w:t>
            </w:r>
          </w:p>
        </w:tc>
        <w:tc>
          <w:tcPr>
            <w:tcW w:w="1530" w:type="dxa"/>
            <w:shd w:val="clear" w:color="auto" w:fill="auto"/>
          </w:tcPr>
          <w:p w14:paraId="60610BAB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6098DA5" w14:textId="77777777" w:rsidR="00AF3380" w:rsidRPr="00CD2F92" w:rsidRDefault="001B70DE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78BA359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3064DD9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23E5405F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53134BE4" w14:textId="77777777" w:rsidTr="00AF3380">
        <w:tc>
          <w:tcPr>
            <w:tcW w:w="2430" w:type="dxa"/>
            <w:shd w:val="clear" w:color="auto" w:fill="auto"/>
            <w:vAlign w:val="bottom"/>
          </w:tcPr>
          <w:p w14:paraId="2469D1EE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Clearly defined outcomes</w:t>
            </w:r>
          </w:p>
        </w:tc>
        <w:tc>
          <w:tcPr>
            <w:tcW w:w="1530" w:type="dxa"/>
            <w:shd w:val="clear" w:color="auto" w:fill="auto"/>
          </w:tcPr>
          <w:p w14:paraId="0AA75B33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1626ECB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48415596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D7D2E4B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16659BB6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28A3823C" w14:textId="77777777" w:rsidTr="00AF3380">
        <w:tc>
          <w:tcPr>
            <w:tcW w:w="2430" w:type="dxa"/>
            <w:shd w:val="clear" w:color="auto" w:fill="auto"/>
            <w:vAlign w:val="bottom"/>
          </w:tcPr>
          <w:p w14:paraId="26533B34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Prospective data collection</w:t>
            </w:r>
          </w:p>
        </w:tc>
        <w:tc>
          <w:tcPr>
            <w:tcW w:w="1530" w:type="dxa"/>
            <w:shd w:val="clear" w:color="auto" w:fill="auto"/>
          </w:tcPr>
          <w:p w14:paraId="6212F768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CAA2F7E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7ECBF06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069499B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7239A608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0A460ADD" w14:textId="77777777" w:rsidTr="00AF3380">
        <w:tc>
          <w:tcPr>
            <w:tcW w:w="2430" w:type="dxa"/>
            <w:shd w:val="clear" w:color="auto" w:fill="auto"/>
          </w:tcPr>
          <w:p w14:paraId="23C7FF0E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Patients were recruited consecutively</w:t>
            </w:r>
          </w:p>
        </w:tc>
        <w:tc>
          <w:tcPr>
            <w:tcW w:w="1530" w:type="dxa"/>
            <w:shd w:val="clear" w:color="auto" w:fill="auto"/>
          </w:tcPr>
          <w:p w14:paraId="4A908BF6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65627F9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248397F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7D2A643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27412C1D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CD2F92" w:rsidRPr="00CD2F92" w14:paraId="2D6F4A09" w14:textId="77777777" w:rsidTr="00AF3380">
        <w:tc>
          <w:tcPr>
            <w:tcW w:w="2430" w:type="dxa"/>
            <w:shd w:val="clear" w:color="auto" w:fill="auto"/>
          </w:tcPr>
          <w:p w14:paraId="3C1B67D9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Clearly described results of the study?</w:t>
            </w:r>
          </w:p>
        </w:tc>
        <w:tc>
          <w:tcPr>
            <w:tcW w:w="1530" w:type="dxa"/>
            <w:shd w:val="clear" w:color="auto" w:fill="auto"/>
          </w:tcPr>
          <w:p w14:paraId="026BC614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B9AA35C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67A062B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24B993B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69423EC7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701042AA" w14:textId="77777777" w:rsidTr="00AF3380">
        <w:tc>
          <w:tcPr>
            <w:tcW w:w="2430" w:type="dxa"/>
            <w:shd w:val="clear" w:color="auto" w:fill="auto"/>
            <w:vAlign w:val="bottom"/>
          </w:tcPr>
          <w:p w14:paraId="21780AC5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Stratified outcomes</w:t>
            </w:r>
          </w:p>
        </w:tc>
        <w:tc>
          <w:tcPr>
            <w:tcW w:w="1530" w:type="dxa"/>
            <w:shd w:val="clear" w:color="auto" w:fill="auto"/>
          </w:tcPr>
          <w:p w14:paraId="1541F6B2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EA1B6F3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CF4492A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2A7B5A4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76EFFED6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</w:tr>
      <w:tr w:rsidR="00CD2F92" w:rsidRPr="00CD2F92" w14:paraId="6E4FEE7E" w14:textId="77777777" w:rsidTr="00AF3380">
        <w:tc>
          <w:tcPr>
            <w:tcW w:w="2430" w:type="dxa"/>
            <w:shd w:val="clear" w:color="auto" w:fill="auto"/>
            <w:vAlign w:val="bottom"/>
          </w:tcPr>
          <w:p w14:paraId="3ADA6C51" w14:textId="77777777" w:rsidR="00AF3380" w:rsidRPr="00CD2F92" w:rsidRDefault="00AF3380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Total Score</w:t>
            </w:r>
          </w:p>
        </w:tc>
        <w:tc>
          <w:tcPr>
            <w:tcW w:w="1530" w:type="dxa"/>
            <w:shd w:val="clear" w:color="auto" w:fill="auto"/>
          </w:tcPr>
          <w:p w14:paraId="687A434E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574E60C" w14:textId="77777777" w:rsidR="00AF3380" w:rsidRPr="00CD2F92" w:rsidRDefault="001B70DE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60AA249D" w14:textId="77777777" w:rsidR="00AF3380" w:rsidRPr="00CD2F92" w:rsidRDefault="00590BF4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7A4B7519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3BD826A9" w14:textId="77777777" w:rsidR="00AF3380" w:rsidRPr="00CD2F92" w:rsidRDefault="00E41247" w:rsidP="00AB1FF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</w:tr>
    </w:tbl>
    <w:p w14:paraId="621DC992" w14:textId="055FD19F" w:rsidR="00831E63" w:rsidRPr="00CD2F92" w:rsidRDefault="00831E63" w:rsidP="00CF584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 xml:space="preserve">Yes = 1, </w:t>
      </w:r>
      <w:r w:rsidR="002A468C" w:rsidRPr="00CD2F92">
        <w:rPr>
          <w:rFonts w:ascii="Book Antiqua" w:hAnsi="Book Antiqua" w:cs="Times New Roman"/>
          <w:sz w:val="24"/>
          <w:szCs w:val="24"/>
        </w:rPr>
        <w:t>n</w:t>
      </w:r>
      <w:r w:rsidRPr="00CD2F92">
        <w:rPr>
          <w:rFonts w:ascii="Book Antiqua" w:hAnsi="Book Antiqua" w:cs="Times New Roman"/>
          <w:sz w:val="24"/>
          <w:szCs w:val="24"/>
        </w:rPr>
        <w:t>o (not reported) = 0</w:t>
      </w:r>
      <w:r w:rsidR="00CF5842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CD2F92">
        <w:rPr>
          <w:rFonts w:ascii="Book Antiqua" w:hAnsi="Book Antiqua" w:cs="Times New Roman"/>
          <w:sz w:val="24"/>
          <w:szCs w:val="24"/>
        </w:rPr>
        <w:t>Total score, 8; ≤</w:t>
      </w:r>
      <w:r w:rsidR="00EB09E1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3</w:t>
      </w:r>
      <w:r w:rsidR="00EB09E1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= poor quality; 4</w:t>
      </w:r>
      <w:r w:rsidR="00EB09E1" w:rsidRPr="00CD2F92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CD2F92">
        <w:rPr>
          <w:rFonts w:ascii="Book Antiqua" w:hAnsi="Book Antiqua" w:cs="Times New Roman"/>
          <w:sz w:val="24"/>
          <w:szCs w:val="24"/>
        </w:rPr>
        <w:t>6</w:t>
      </w:r>
      <w:r w:rsidR="00EB09E1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= fair quality; ≥</w:t>
      </w:r>
      <w:r w:rsidR="00EB09E1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7</w:t>
      </w:r>
      <w:r w:rsidR="00EB09E1"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= good quality.</w:t>
      </w:r>
    </w:p>
    <w:p w14:paraId="769E7866" w14:textId="46745AC2" w:rsidR="002A468C" w:rsidRPr="00CD2F92" w:rsidRDefault="002A46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D2F92">
        <w:rPr>
          <w:rFonts w:ascii="Book Antiqua" w:hAnsi="Book Antiqua" w:cs="Times New Roman"/>
          <w:sz w:val="24"/>
          <w:szCs w:val="24"/>
        </w:rPr>
        <w:br w:type="page"/>
      </w:r>
    </w:p>
    <w:p w14:paraId="0F8D2216" w14:textId="69F89250" w:rsidR="002A468C" w:rsidRPr="00CD2F92" w:rsidRDefault="002A468C" w:rsidP="002A468C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 w:cs="Times New Roman"/>
          <w:b/>
          <w:sz w:val="24"/>
          <w:szCs w:val="24"/>
          <w:lang w:eastAsia="zh-CN"/>
        </w:rPr>
      </w:pPr>
      <w:r w:rsidRPr="00CD2F92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Table </w:t>
      </w:r>
      <w:r w:rsidRPr="00CD2F92">
        <w:rPr>
          <w:rFonts w:ascii="Book Antiqua" w:eastAsia="Times New Roman" w:hAnsi="Book Antiqua" w:cs="Times New Roman" w:hint="eastAsia"/>
          <w:b/>
          <w:bCs/>
          <w:sz w:val="24"/>
          <w:szCs w:val="24"/>
          <w:lang w:eastAsia="zh-CN"/>
        </w:rPr>
        <w:t>3</w:t>
      </w:r>
      <w:r w:rsidRPr="00CD2F92">
        <w:rPr>
          <w:rFonts w:ascii="Book Antiqua" w:eastAsia="Times New Roman" w:hAnsi="Book Antiqua" w:cs="Times New Roman"/>
          <w:b/>
          <w:sz w:val="24"/>
          <w:szCs w:val="24"/>
        </w:rPr>
        <w:t xml:space="preserve"> Characteristics of the studies included</w:t>
      </w:r>
    </w:p>
    <w:tbl>
      <w:tblPr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733"/>
        <w:gridCol w:w="720"/>
        <w:gridCol w:w="787"/>
        <w:gridCol w:w="923"/>
        <w:gridCol w:w="1440"/>
        <w:gridCol w:w="1138"/>
        <w:gridCol w:w="999"/>
        <w:gridCol w:w="1350"/>
      </w:tblGrid>
      <w:tr w:rsidR="00CD2F92" w:rsidRPr="00CD2F92" w14:paraId="1E173844" w14:textId="77777777" w:rsidTr="00E31491">
        <w:trPr>
          <w:trHeight w:val="665"/>
        </w:trPr>
        <w:tc>
          <w:tcPr>
            <w:tcW w:w="1170" w:type="dxa"/>
            <w:shd w:val="clear" w:color="auto" w:fill="auto"/>
          </w:tcPr>
          <w:p w14:paraId="34615160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eastAsia="zh-CN"/>
              </w:rPr>
            </w:pPr>
            <w:r w:rsidRPr="00CD2F9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lang w:eastAsia="zh-CN"/>
              </w:rPr>
              <w:t>R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lang w:eastAsia="zh-CN"/>
              </w:rPr>
              <w:t>ef.</w:t>
            </w:r>
          </w:p>
        </w:tc>
        <w:tc>
          <w:tcPr>
            <w:tcW w:w="1170" w:type="dxa"/>
            <w:shd w:val="clear" w:color="auto" w:fill="auto"/>
          </w:tcPr>
          <w:p w14:paraId="147BB03C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33" w:type="dxa"/>
            <w:shd w:val="clear" w:color="auto" w:fill="auto"/>
          </w:tcPr>
          <w:p w14:paraId="6824B7E6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720" w:type="dxa"/>
            <w:shd w:val="clear" w:color="auto" w:fill="auto"/>
          </w:tcPr>
          <w:p w14:paraId="63AFE50B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787" w:type="dxa"/>
            <w:shd w:val="clear" w:color="auto" w:fill="auto"/>
          </w:tcPr>
          <w:p w14:paraId="6DF2C5D0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</w:tcPr>
          <w:p w14:paraId="159BAF35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Mean age (</w:t>
            </w:r>
            <w:proofErr w:type="spellStart"/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yr</w:t>
            </w:r>
            <w:proofErr w:type="spellEnd"/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109D3449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Duration of complaint (</w:t>
            </w:r>
            <w:proofErr w:type="spellStart"/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</w:t>
            </w:r>
            <w:proofErr w:type="spellEnd"/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14:paraId="79EB988D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Follow up (</w:t>
            </w:r>
            <w:proofErr w:type="spellStart"/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</w:t>
            </w:r>
            <w:proofErr w:type="spellEnd"/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5E4856BA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Dose of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BTX-A</w:t>
            </w: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(IU)</w:t>
            </w:r>
          </w:p>
        </w:tc>
        <w:tc>
          <w:tcPr>
            <w:tcW w:w="1350" w:type="dxa"/>
            <w:shd w:val="clear" w:color="auto" w:fill="auto"/>
          </w:tcPr>
          <w:p w14:paraId="18340101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Site of injection</w:t>
            </w:r>
          </w:p>
        </w:tc>
      </w:tr>
      <w:tr w:rsidR="00CD2F92" w:rsidRPr="00CD2F92" w14:paraId="08082F69" w14:textId="77777777" w:rsidTr="00E31491">
        <w:tc>
          <w:tcPr>
            <w:tcW w:w="1170" w:type="dxa"/>
            <w:shd w:val="clear" w:color="auto" w:fill="auto"/>
            <w:vAlign w:val="bottom"/>
          </w:tcPr>
          <w:p w14:paraId="7BD64551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Shafik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[17]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62E329A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Egypt</w:t>
            </w:r>
          </w:p>
        </w:tc>
        <w:tc>
          <w:tcPr>
            <w:tcW w:w="1733" w:type="dxa"/>
            <w:shd w:val="clear" w:color="auto" w:fill="auto"/>
            <w:vAlign w:val="bottom"/>
          </w:tcPr>
          <w:p w14:paraId="155839A8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Prospective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A8913C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01D89546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6CE35640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41.2</w:t>
            </w:r>
          </w:p>
        </w:tc>
        <w:tc>
          <w:tcPr>
            <w:tcW w:w="1440" w:type="dxa"/>
            <w:shd w:val="clear" w:color="auto" w:fill="auto"/>
          </w:tcPr>
          <w:p w14:paraId="6870BB74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105.6</w:t>
            </w:r>
          </w:p>
        </w:tc>
        <w:tc>
          <w:tcPr>
            <w:tcW w:w="1138" w:type="dxa"/>
            <w:shd w:val="clear" w:color="auto" w:fill="auto"/>
          </w:tcPr>
          <w:p w14:paraId="47D4389E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14.6</w:t>
            </w:r>
          </w:p>
        </w:tc>
        <w:tc>
          <w:tcPr>
            <w:tcW w:w="999" w:type="dxa"/>
            <w:shd w:val="clear" w:color="auto" w:fill="auto"/>
          </w:tcPr>
          <w:p w14:paraId="338CD952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50" w:type="dxa"/>
            <w:shd w:val="clear" w:color="auto" w:fill="auto"/>
          </w:tcPr>
          <w:p w14:paraId="3D79E30D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Lateral (3,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9 o’clock)</w:t>
            </w:r>
          </w:p>
        </w:tc>
      </w:tr>
      <w:tr w:rsidR="00CD2F92" w:rsidRPr="00CD2F92" w14:paraId="06C594D2" w14:textId="77777777" w:rsidTr="00E31491">
        <w:tc>
          <w:tcPr>
            <w:tcW w:w="1170" w:type="dxa"/>
            <w:shd w:val="clear" w:color="auto" w:fill="auto"/>
            <w:vAlign w:val="bottom"/>
          </w:tcPr>
          <w:p w14:paraId="3D0F7FC6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Ron 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et al</w:t>
            </w:r>
            <w:r w:rsidRPr="00CD2F9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vertAlign w:val="superscript"/>
                <w:lang w:eastAsia="zh-CN"/>
              </w:rPr>
              <w:t>[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18]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6A5A45A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Israel</w:t>
            </w:r>
          </w:p>
        </w:tc>
        <w:tc>
          <w:tcPr>
            <w:tcW w:w="1733" w:type="dxa"/>
            <w:shd w:val="clear" w:color="auto" w:fill="auto"/>
            <w:vAlign w:val="bottom"/>
          </w:tcPr>
          <w:p w14:paraId="6B9EC6DE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Prospective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401900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470BF37C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3088B7C3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23.7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FE73E8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Not reported</w:t>
            </w:r>
          </w:p>
        </w:tc>
        <w:tc>
          <w:tcPr>
            <w:tcW w:w="1138" w:type="dxa"/>
            <w:shd w:val="clear" w:color="auto" w:fill="auto"/>
          </w:tcPr>
          <w:p w14:paraId="47B14A5F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61</w:t>
            </w:r>
          </w:p>
        </w:tc>
        <w:tc>
          <w:tcPr>
            <w:tcW w:w="999" w:type="dxa"/>
            <w:shd w:val="clear" w:color="auto" w:fill="auto"/>
          </w:tcPr>
          <w:p w14:paraId="777EF61A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10-20</w:t>
            </w:r>
          </w:p>
        </w:tc>
        <w:tc>
          <w:tcPr>
            <w:tcW w:w="1350" w:type="dxa"/>
            <w:shd w:val="clear" w:color="auto" w:fill="auto"/>
          </w:tcPr>
          <w:p w14:paraId="5CB42A3F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Lateral 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and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 posterior</w:t>
            </w:r>
          </w:p>
        </w:tc>
      </w:tr>
      <w:tr w:rsidR="00CD2F92" w:rsidRPr="00CD2F92" w14:paraId="6D7BA67F" w14:textId="77777777" w:rsidTr="00E31491">
        <w:tc>
          <w:tcPr>
            <w:tcW w:w="1170" w:type="dxa"/>
            <w:shd w:val="clear" w:color="auto" w:fill="auto"/>
            <w:vAlign w:val="bottom"/>
          </w:tcPr>
          <w:p w14:paraId="64EAFF46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Maria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 xml:space="preserve"> 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[19]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650091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Italy</w:t>
            </w:r>
          </w:p>
        </w:tc>
        <w:tc>
          <w:tcPr>
            <w:tcW w:w="1733" w:type="dxa"/>
            <w:shd w:val="clear" w:color="auto" w:fill="auto"/>
            <w:vAlign w:val="bottom"/>
          </w:tcPr>
          <w:p w14:paraId="677A2121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Prospective 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55E466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21280F19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18D7F718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2F125C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28</w:t>
            </w:r>
          </w:p>
        </w:tc>
        <w:tc>
          <w:tcPr>
            <w:tcW w:w="1138" w:type="dxa"/>
            <w:shd w:val="clear" w:color="auto" w:fill="auto"/>
          </w:tcPr>
          <w:p w14:paraId="18E02792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  <w:shd w:val="clear" w:color="auto" w:fill="auto"/>
          </w:tcPr>
          <w:p w14:paraId="6A5ABED7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50" w:type="dxa"/>
            <w:shd w:val="clear" w:color="auto" w:fill="auto"/>
          </w:tcPr>
          <w:p w14:paraId="36581DCA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Lateral (3,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9 o’clock)</w:t>
            </w:r>
          </w:p>
        </w:tc>
      </w:tr>
      <w:tr w:rsidR="00CD2F92" w:rsidRPr="00CD2F92" w14:paraId="3EE88CC5" w14:textId="77777777" w:rsidTr="00E31491">
        <w:tc>
          <w:tcPr>
            <w:tcW w:w="1170" w:type="dxa"/>
            <w:shd w:val="clear" w:color="auto" w:fill="auto"/>
            <w:vAlign w:val="bottom"/>
          </w:tcPr>
          <w:p w14:paraId="3BAF475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Farid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E513338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Egypt</w:t>
            </w:r>
          </w:p>
        </w:tc>
        <w:tc>
          <w:tcPr>
            <w:tcW w:w="1733" w:type="dxa"/>
            <w:shd w:val="clear" w:color="auto" w:fill="auto"/>
            <w:vAlign w:val="bottom"/>
          </w:tcPr>
          <w:p w14:paraId="1C26B7EC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Prospective RCT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6AA4A4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5A3ADB21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1EF559A1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34.7</w:t>
            </w:r>
          </w:p>
        </w:tc>
        <w:tc>
          <w:tcPr>
            <w:tcW w:w="1440" w:type="dxa"/>
            <w:shd w:val="clear" w:color="auto" w:fill="auto"/>
          </w:tcPr>
          <w:p w14:paraId="457C4AC2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71.1</w:t>
            </w:r>
          </w:p>
        </w:tc>
        <w:tc>
          <w:tcPr>
            <w:tcW w:w="1138" w:type="dxa"/>
            <w:shd w:val="clear" w:color="auto" w:fill="auto"/>
          </w:tcPr>
          <w:p w14:paraId="4C4CC313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14.7</w:t>
            </w:r>
          </w:p>
        </w:tc>
        <w:tc>
          <w:tcPr>
            <w:tcW w:w="999" w:type="dxa"/>
            <w:shd w:val="clear" w:color="auto" w:fill="auto"/>
          </w:tcPr>
          <w:p w14:paraId="37E49E7F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50" w:type="dxa"/>
            <w:shd w:val="clear" w:color="auto" w:fill="auto"/>
          </w:tcPr>
          <w:p w14:paraId="58A14BDF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Lateral (5,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7 o’clock)</w:t>
            </w:r>
          </w:p>
        </w:tc>
      </w:tr>
      <w:tr w:rsidR="00CD2F92" w:rsidRPr="00CD2F92" w14:paraId="543B16E3" w14:textId="77777777" w:rsidTr="00E31491">
        <w:tc>
          <w:tcPr>
            <w:tcW w:w="1170" w:type="dxa"/>
            <w:shd w:val="clear" w:color="auto" w:fill="auto"/>
          </w:tcPr>
          <w:p w14:paraId="7A6D2479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Farid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[20]</w:t>
            </w:r>
          </w:p>
        </w:tc>
        <w:tc>
          <w:tcPr>
            <w:tcW w:w="1170" w:type="dxa"/>
            <w:shd w:val="clear" w:color="auto" w:fill="auto"/>
          </w:tcPr>
          <w:p w14:paraId="481D3E07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Egypt</w:t>
            </w:r>
          </w:p>
        </w:tc>
        <w:tc>
          <w:tcPr>
            <w:tcW w:w="1733" w:type="dxa"/>
            <w:shd w:val="clear" w:color="auto" w:fill="auto"/>
          </w:tcPr>
          <w:p w14:paraId="24E166FD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Prospective RCT</w:t>
            </w:r>
          </w:p>
        </w:tc>
        <w:tc>
          <w:tcPr>
            <w:tcW w:w="720" w:type="dxa"/>
            <w:shd w:val="clear" w:color="auto" w:fill="auto"/>
          </w:tcPr>
          <w:p w14:paraId="7638C695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  <w:shd w:val="clear" w:color="auto" w:fill="auto"/>
          </w:tcPr>
          <w:p w14:paraId="7B2737B0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2A905AFE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34.7</w:t>
            </w:r>
          </w:p>
        </w:tc>
        <w:tc>
          <w:tcPr>
            <w:tcW w:w="1440" w:type="dxa"/>
            <w:shd w:val="clear" w:color="auto" w:fill="auto"/>
          </w:tcPr>
          <w:p w14:paraId="7EFF8614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Not reported</w:t>
            </w:r>
          </w:p>
        </w:tc>
        <w:tc>
          <w:tcPr>
            <w:tcW w:w="1138" w:type="dxa"/>
            <w:shd w:val="clear" w:color="auto" w:fill="auto"/>
          </w:tcPr>
          <w:p w14:paraId="2BC7BC3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auto" w:fill="auto"/>
          </w:tcPr>
          <w:p w14:paraId="288CECCA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50" w:type="dxa"/>
            <w:shd w:val="clear" w:color="auto" w:fill="auto"/>
          </w:tcPr>
          <w:p w14:paraId="4164D48E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Lateral (5,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7 o’clock)</w:t>
            </w:r>
          </w:p>
        </w:tc>
      </w:tr>
      <w:tr w:rsidR="00CD2F92" w:rsidRPr="00CD2F92" w14:paraId="0D02998F" w14:textId="77777777" w:rsidTr="00E31491">
        <w:tc>
          <w:tcPr>
            <w:tcW w:w="1170" w:type="dxa"/>
            <w:shd w:val="clear" w:color="auto" w:fill="auto"/>
            <w:vAlign w:val="bottom"/>
          </w:tcPr>
          <w:p w14:paraId="79E9F15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Hompes</w:t>
            </w:r>
            <w:proofErr w:type="spellEnd"/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EDD29A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nited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K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ingdom</w:t>
            </w:r>
          </w:p>
        </w:tc>
        <w:tc>
          <w:tcPr>
            <w:tcW w:w="1733" w:type="dxa"/>
            <w:shd w:val="clear" w:color="auto" w:fill="auto"/>
            <w:vAlign w:val="bottom"/>
          </w:tcPr>
          <w:p w14:paraId="25945778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Retrospective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EC61F9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75775CF4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7F35F220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47.5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396AEA2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Not reported</w:t>
            </w:r>
          </w:p>
        </w:tc>
        <w:tc>
          <w:tcPr>
            <w:tcW w:w="1138" w:type="dxa"/>
            <w:shd w:val="clear" w:color="auto" w:fill="auto"/>
          </w:tcPr>
          <w:p w14:paraId="56B6642D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19.2</w:t>
            </w:r>
          </w:p>
        </w:tc>
        <w:tc>
          <w:tcPr>
            <w:tcW w:w="999" w:type="dxa"/>
            <w:shd w:val="clear" w:color="auto" w:fill="auto"/>
          </w:tcPr>
          <w:p w14:paraId="2E2DFEB2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50" w:type="dxa"/>
            <w:shd w:val="clear" w:color="auto" w:fill="auto"/>
          </w:tcPr>
          <w:p w14:paraId="3590BF2B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Lateral (3,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9 o’clock)</w:t>
            </w:r>
          </w:p>
        </w:tc>
      </w:tr>
      <w:tr w:rsidR="00CD2F92" w:rsidRPr="00CD2F92" w14:paraId="057C0CE4" w14:textId="77777777" w:rsidTr="00E31491">
        <w:tc>
          <w:tcPr>
            <w:tcW w:w="1170" w:type="dxa"/>
            <w:shd w:val="clear" w:color="auto" w:fill="auto"/>
            <w:vAlign w:val="bottom"/>
          </w:tcPr>
          <w:p w14:paraId="37C9BA9F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Zhang </w:t>
            </w:r>
            <w:r w:rsidRPr="00CD2F92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>et al</w:t>
            </w:r>
            <w:r w:rsidRPr="00CD2F92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>[22]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1093E07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1733" w:type="dxa"/>
            <w:shd w:val="clear" w:color="auto" w:fill="auto"/>
            <w:vAlign w:val="bottom"/>
          </w:tcPr>
          <w:p w14:paraId="6A9D6B55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Retrospective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2B7F16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31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03B7355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268686AD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50.1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E9718B" w14:textId="77777777" w:rsidR="002A468C" w:rsidRPr="00CD2F92" w:rsidRDefault="002A468C" w:rsidP="00E31491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67.2</w:t>
            </w:r>
          </w:p>
        </w:tc>
        <w:tc>
          <w:tcPr>
            <w:tcW w:w="1138" w:type="dxa"/>
            <w:shd w:val="clear" w:color="auto" w:fill="auto"/>
          </w:tcPr>
          <w:p w14:paraId="43B59B0B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8.4</w:t>
            </w:r>
          </w:p>
        </w:tc>
        <w:tc>
          <w:tcPr>
            <w:tcW w:w="999" w:type="dxa"/>
            <w:shd w:val="clear" w:color="auto" w:fill="auto"/>
          </w:tcPr>
          <w:p w14:paraId="2909BBA8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>100 IU</w:t>
            </w:r>
          </w:p>
        </w:tc>
        <w:tc>
          <w:tcPr>
            <w:tcW w:w="1350" w:type="dxa"/>
            <w:shd w:val="clear" w:color="auto" w:fill="auto"/>
          </w:tcPr>
          <w:p w14:paraId="7570DA85" w14:textId="77777777" w:rsidR="002A468C" w:rsidRPr="00CD2F92" w:rsidRDefault="002A468C" w:rsidP="00E31491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Lateral 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and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 xml:space="preserve"> posterior (3,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6,</w:t>
            </w:r>
            <w:r w:rsidRPr="00CD2F92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D2F92">
              <w:rPr>
                <w:rFonts w:ascii="Book Antiqua" w:hAnsi="Book Antiqua" w:cs="Times New Roman"/>
                <w:sz w:val="24"/>
                <w:szCs w:val="24"/>
              </w:rPr>
              <w:t>9 o’clock)</w:t>
            </w:r>
          </w:p>
        </w:tc>
      </w:tr>
    </w:tbl>
    <w:p w14:paraId="030741F3" w14:textId="77777777" w:rsidR="002A468C" w:rsidRPr="00CD2F92" w:rsidRDefault="002A468C" w:rsidP="002A468C">
      <w:pPr>
        <w:pStyle w:val="ListParagraph"/>
        <w:spacing w:after="0" w:line="36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879C6D1" w14:textId="77777777" w:rsidR="002A468C" w:rsidRPr="00CD2F92" w:rsidRDefault="002A468C" w:rsidP="002A468C">
      <w:pPr>
        <w:pStyle w:val="ListParagraph"/>
        <w:spacing w:after="0" w:line="360" w:lineRule="auto"/>
        <w:ind w:left="0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hAnsi="Book Antiqua" w:cs="Times New Roman"/>
          <w:sz w:val="24"/>
          <w:szCs w:val="24"/>
        </w:rPr>
        <w:t>RCT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CD2F92">
        <w:rPr>
          <w:rFonts w:ascii="Book Antiqua" w:hAnsi="Book Antiqua" w:cs="Times New Roman"/>
          <w:sz w:val="24"/>
          <w:szCs w:val="24"/>
        </w:rPr>
        <w:t xml:space="preserve"> Randomized controlled trial</w:t>
      </w:r>
      <w:r w:rsidRPr="00CD2F92">
        <w:rPr>
          <w:rFonts w:ascii="Book Antiqua" w:hAnsi="Book Antiqua" w:cs="Times New Roman" w:hint="eastAsia"/>
          <w:sz w:val="24"/>
          <w:szCs w:val="24"/>
        </w:rPr>
        <w:t>;</w:t>
      </w:r>
      <w:r w:rsidRPr="00CD2F92">
        <w:rPr>
          <w:rFonts w:ascii="Book Antiqua" w:hAnsi="Book Antiqua" w:cs="Times New Roman"/>
          <w:sz w:val="24"/>
          <w:szCs w:val="24"/>
        </w:rPr>
        <w:t xml:space="preserve"> BTX-A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Pr="00CD2F92">
        <w:rPr>
          <w:rFonts w:ascii="Book Antiqua" w:hAnsi="Book Antiqua" w:cs="Times New Roman"/>
          <w:sz w:val="24"/>
          <w:szCs w:val="24"/>
        </w:rPr>
        <w:t>Botulinum toxin type A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78CA9A44" w14:textId="596DE3A4" w:rsidR="006B6A24" w:rsidRPr="00CD2F92" w:rsidRDefault="006B6A24">
      <w:pPr>
        <w:spacing w:after="0" w:line="240" w:lineRule="auto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eastAsiaTheme="minorEastAsia" w:hAnsi="Book Antiqua" w:cs="Times New Roman"/>
          <w:sz w:val="24"/>
          <w:szCs w:val="24"/>
          <w:lang w:eastAsia="zh-CN"/>
        </w:rPr>
        <w:br w:type="page"/>
      </w:r>
    </w:p>
    <w:p w14:paraId="53BA7393" w14:textId="77777777" w:rsidR="006B6A24" w:rsidRPr="00CD2F92" w:rsidRDefault="006B6A24" w:rsidP="006B6A2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D2F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6D96B" wp14:editId="4AFFBD7B">
                <wp:simplePos x="0" y="0"/>
                <wp:positionH relativeFrom="column">
                  <wp:posOffset>4320330</wp:posOffset>
                </wp:positionH>
                <wp:positionV relativeFrom="paragraph">
                  <wp:posOffset>123307</wp:posOffset>
                </wp:positionV>
                <wp:extent cx="1811655" cy="1275080"/>
                <wp:effectExtent l="0" t="0" r="1714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5835" w14:textId="77777777" w:rsidR="006B6A24" w:rsidRDefault="006B6A24" w:rsidP="006B6A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Records identified through </w:t>
                            </w:r>
                            <w:r>
                              <w:rPr>
                                <w:b/>
                                <w:bCs/>
                              </w:rPr>
                              <w:t>Internet based search</w:t>
                            </w:r>
                          </w:p>
                          <w:p w14:paraId="3948AE30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t xml:space="preserve"> (n = 22)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40.2pt;margin-top:9.7pt;width:142.65pt;height:1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">
                <v:textbox inset=",7.2pt,,7.2pt">
                  <w:txbxContent>
                    <w:p w14:paraId="3CD45835" w14:textId="77777777" w:rsidR="006B6A24" w:rsidRDefault="006B6A24" w:rsidP="006B6A2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Records identified through </w:t>
                      </w:r>
                      <w:r>
                        <w:rPr>
                          <w:b/>
                          <w:bCs/>
                        </w:rPr>
                        <w:t>Internet based search</w:t>
                      </w:r>
                    </w:p>
                    <w:p w14:paraId="3948AE30" w14:textId="77777777" w:rsidR="006B6A24" w:rsidRDefault="006B6A24" w:rsidP="006B6A24">
                      <w:pPr>
                        <w:jc w:val="center"/>
                      </w:pPr>
                      <w:r>
                        <w:t xml:space="preserve"> (n = 22)</w:t>
                      </w:r>
                    </w:p>
                  </w:txbxContent>
                </v:textbox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E8D5" wp14:editId="4D35025A">
                <wp:simplePos x="0" y="0"/>
                <wp:positionH relativeFrom="margin">
                  <wp:align>left</wp:align>
                </wp:positionH>
                <wp:positionV relativeFrom="paragraph">
                  <wp:posOffset>148473</wp:posOffset>
                </wp:positionV>
                <wp:extent cx="1904301" cy="1233182"/>
                <wp:effectExtent l="0" t="0" r="20320" b="241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01" cy="123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0B39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t>Records identified through database searching</w:t>
                            </w:r>
                          </w:p>
                          <w:p w14:paraId="21A06280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PubMed/Medline</w:t>
                            </w:r>
                          </w:p>
                          <w:p w14:paraId="20EF8558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t>(n = 132)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7pt;width:149.95pt;height:9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">
                <v:textbox inset=",7.2pt,,7.2pt">
                  <w:txbxContent>
                    <w:p w14:paraId="60290B39" w14:textId="77777777" w:rsidR="006B6A24" w:rsidRDefault="006B6A24" w:rsidP="006B6A24">
                      <w:pPr>
                        <w:jc w:val="center"/>
                      </w:pPr>
                      <w:r>
                        <w:t>Records identified through database searching</w:t>
                      </w:r>
                    </w:p>
                    <w:p w14:paraId="21A06280" w14:textId="77777777" w:rsidR="006B6A24" w:rsidRDefault="006B6A24" w:rsidP="006B6A2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PubMed/Medline</w:t>
                      </w:r>
                    </w:p>
                    <w:p w14:paraId="20EF8558" w14:textId="77777777" w:rsidR="006B6A24" w:rsidRDefault="006B6A24" w:rsidP="006B6A24">
                      <w:pPr>
                        <w:jc w:val="center"/>
                      </w:pPr>
                      <w:r>
                        <w:t>(n = 132)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821C6" wp14:editId="1E244BB3">
                <wp:simplePos x="0" y="0"/>
                <wp:positionH relativeFrom="column">
                  <wp:posOffset>2122415</wp:posOffset>
                </wp:positionH>
                <wp:positionV relativeFrom="paragraph">
                  <wp:posOffset>123307</wp:posOffset>
                </wp:positionV>
                <wp:extent cx="1912620" cy="1275126"/>
                <wp:effectExtent l="0" t="0" r="11430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27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2A7F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t>Records identified through database searching</w:t>
                            </w:r>
                          </w:p>
                          <w:p w14:paraId="170720D5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Cochrane Central Register of Controlled Trials</w:t>
                            </w:r>
                          </w:p>
                          <w:p w14:paraId="078344ED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t>(n = 14)</w:t>
                            </w:r>
                          </w:p>
                          <w:p w14:paraId="51F7FEC1" w14:textId="77777777" w:rsidR="006B6A24" w:rsidRDefault="006B6A24" w:rsidP="006B6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67.1pt;margin-top:9.7pt;width:150.6pt;height:10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">
                <v:textbox inset=",7.2pt,,7.2pt">
                  <w:txbxContent>
                    <w:p w14:paraId="3A4C2A7F" w14:textId="77777777" w:rsidR="006B6A24" w:rsidRDefault="006B6A24" w:rsidP="006B6A24">
                      <w:pPr>
                        <w:jc w:val="center"/>
                      </w:pPr>
                      <w:r>
                        <w:t>Records identified through database searching</w:t>
                      </w:r>
                    </w:p>
                    <w:p w14:paraId="170720D5" w14:textId="77777777" w:rsidR="006B6A24" w:rsidRDefault="006B6A24" w:rsidP="006B6A2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Cochrane Central Register of Controlled Trials</w:t>
                      </w:r>
                    </w:p>
                    <w:p w14:paraId="078344ED" w14:textId="77777777" w:rsidR="006B6A24" w:rsidRDefault="006B6A24" w:rsidP="006B6A24">
                      <w:pPr>
                        <w:jc w:val="center"/>
                      </w:pPr>
                      <w:r>
                        <w:t>(n = 14)</w:t>
                      </w:r>
                    </w:p>
                    <w:p w14:paraId="51F7FEC1" w14:textId="77777777" w:rsidR="006B6A24" w:rsidRDefault="006B6A24" w:rsidP="006B6A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F0AD30" w14:textId="77777777" w:rsidR="006B6A24" w:rsidRPr="00CD2F92" w:rsidRDefault="006B6A24" w:rsidP="006B6A2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630DBA9" w14:textId="77777777" w:rsidR="006B6A24" w:rsidRPr="00CD2F92" w:rsidRDefault="006B6A24" w:rsidP="006B6A2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B67B857" w14:textId="77777777" w:rsidR="006B6A24" w:rsidRPr="00CD2F92" w:rsidRDefault="006B6A24" w:rsidP="006B6A24">
      <w:pPr>
        <w:rPr>
          <w:sz w:val="20"/>
          <w:szCs w:val="20"/>
        </w:rPr>
      </w:pP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D04A" wp14:editId="42DBA4EA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EE4E" w14:textId="77777777" w:rsidR="006B6A24" w:rsidRDefault="006B6A24" w:rsidP="006B6A24">
                            <w:pPr>
                              <w:jc w:val="center"/>
                            </w:pPr>
                            <w:r>
                              <w:t>Records after 53 duplicates and conference abstracts removed (n = 115)</w:t>
                            </w:r>
                          </w:p>
                          <w:p w14:paraId="7A88E160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br/>
                              <w:t>(n = 316)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106.85pt;margin-top:153.9pt;width:21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CKhDZ2JwIAAFA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14:paraId="227EEE4E" w14:textId="77777777" w:rsidR="006B6A24" w:rsidRDefault="006B6A24" w:rsidP="006B6A24">
                      <w:pPr>
                        <w:jc w:val="center"/>
                      </w:pPr>
                      <w:r>
                        <w:t>Records after 53 duplicates and conference abstracts removed (n = 115)</w:t>
                      </w:r>
                    </w:p>
                    <w:p w14:paraId="7A88E160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  <w:r>
                        <w:br/>
                        <w:t>(n = 316)</w:t>
                      </w:r>
                    </w:p>
                  </w:txbxContent>
                </v:textbox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26C69" wp14:editId="1815FC52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E838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t xml:space="preserve">Records screened </w:t>
                            </w:r>
                            <w:r>
                              <w:br/>
                              <w:t>(n =115)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150.25pt;margin-top:234.9pt;width:131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CyXp0M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14:paraId="280DE838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  <w:r>
                        <w:t xml:space="preserve">Records screened </w:t>
                      </w:r>
                      <w:r>
                        <w:br/>
                        <w:t>(n =115)</w:t>
                      </w:r>
                    </w:p>
                  </w:txbxContent>
                </v:textbox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E7D9927" wp14:editId="53692BF5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3in;margin-top:198.9pt;width:0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Uk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4C83817" wp14:editId="101C74EB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10160" cy="586740"/>
                <wp:effectExtent l="47625" t="11430" r="56515" b="209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3in;margin-top:279.9pt;width:.8pt;height:46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">
                <v:stroke endarrow="block"/>
                <v:shadow color="#ccc"/>
              </v:shape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EBE1571" wp14:editId="4D49611F">
                <wp:simplePos x="0" y="0"/>
                <wp:positionH relativeFrom="column">
                  <wp:posOffset>3578225</wp:posOffset>
                </wp:positionH>
                <wp:positionV relativeFrom="paragraph">
                  <wp:posOffset>3276600</wp:posOffset>
                </wp:positionV>
                <wp:extent cx="674370" cy="12065"/>
                <wp:effectExtent l="6350" t="47625" r="24130" b="5461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281.75pt;margin-top:258pt;width:53.1pt;height: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31FD0A2" wp14:editId="46939FAF">
                <wp:simplePos x="0" y="0"/>
                <wp:positionH relativeFrom="column">
                  <wp:posOffset>3621405</wp:posOffset>
                </wp:positionH>
                <wp:positionV relativeFrom="paragraph">
                  <wp:posOffset>4635500</wp:posOffset>
                </wp:positionV>
                <wp:extent cx="642620" cy="0"/>
                <wp:effectExtent l="11430" t="53975" r="22225" b="603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285.15pt;margin-top:365pt;width:50.6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</w:p>
    <w:p w14:paraId="4517A232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1C555" wp14:editId="49DC0FAA">
                <wp:simplePos x="0" y="0"/>
                <wp:positionH relativeFrom="column">
                  <wp:posOffset>-1023453</wp:posOffset>
                </wp:positionH>
                <wp:positionV relativeFrom="paragraph">
                  <wp:posOffset>261888</wp:posOffset>
                </wp:positionV>
                <wp:extent cx="1371600" cy="372604"/>
                <wp:effectExtent l="4445" t="0" r="23495" b="2349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726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6F138A" w14:textId="77777777" w:rsidR="006B6A24" w:rsidRDefault="006B6A24" w:rsidP="006B6A24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margin-left:-80.6pt;margin-top:20.6pt;width:108pt;height:29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" fillcolor="#ccecff">
                <v:textbox style="layout-flow:vertical;mso-layout-flow-alt:bottom-to-top" inset="3.6pt,,3.6pt">
                  <w:txbxContent>
                    <w:p w14:paraId="676F138A" w14:textId="77777777" w:rsidR="006B6A24" w:rsidRDefault="006B6A24" w:rsidP="006B6A24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51D908" wp14:editId="50FFCD70">
                <wp:simplePos x="0" y="0"/>
                <wp:positionH relativeFrom="column">
                  <wp:posOffset>864066</wp:posOffset>
                </wp:positionH>
                <wp:positionV relativeFrom="paragraph">
                  <wp:posOffset>260233</wp:posOffset>
                </wp:positionV>
                <wp:extent cx="1916564" cy="1407708"/>
                <wp:effectExtent l="0" t="0" r="83820" b="596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564" cy="14077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left:0;text-align:left;margin-left:68.05pt;margin-top:20.5pt;width:150.9pt;height:110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079311C" wp14:editId="445DB678">
                <wp:simplePos x="0" y="0"/>
                <wp:positionH relativeFrom="column">
                  <wp:posOffset>3196205</wp:posOffset>
                </wp:positionH>
                <wp:positionV relativeFrom="paragraph">
                  <wp:posOffset>276977</wp:posOffset>
                </wp:positionV>
                <wp:extent cx="2114025" cy="1406845"/>
                <wp:effectExtent l="38100" t="0" r="19685" b="603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025" cy="140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251.65pt;margin-top:21.8pt;width:166.45pt;height:110.8pt;flip:x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">
                <v:stroke endarrow="block"/>
                <v:shadow color="#ccc"/>
              </v:shape>
            </w:pict>
          </mc:Fallback>
        </mc:AlternateContent>
      </w:r>
    </w:p>
    <w:p w14:paraId="36B621AB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A2DF561" wp14:editId="302B8319">
                <wp:simplePos x="0" y="0"/>
                <wp:positionH relativeFrom="column">
                  <wp:posOffset>2998010</wp:posOffset>
                </wp:positionH>
                <wp:positionV relativeFrom="paragraph">
                  <wp:posOffset>8051</wp:posOffset>
                </wp:positionV>
                <wp:extent cx="45719" cy="1390021"/>
                <wp:effectExtent l="76200" t="0" r="50165" b="577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3900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236.05pt;margin-top:.65pt;width:3.6pt;height:109.45pt;flip:x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">
                <v:stroke endarrow="block"/>
                <v:shadow color="#ccc"/>
              </v:shape>
            </w:pict>
          </mc:Fallback>
        </mc:AlternateContent>
      </w:r>
    </w:p>
    <w:p w14:paraId="04367E3B" w14:textId="77777777" w:rsidR="006B6A24" w:rsidRPr="00CD2F92" w:rsidRDefault="006B6A24" w:rsidP="006B6A24"/>
    <w:p w14:paraId="3995607F" w14:textId="77777777" w:rsidR="006B6A24" w:rsidRPr="00CD2F92" w:rsidRDefault="006B6A24" w:rsidP="006B6A24"/>
    <w:p w14:paraId="32A3B16B" w14:textId="77777777" w:rsidR="006B6A24" w:rsidRPr="00CD2F92" w:rsidRDefault="006B6A24" w:rsidP="006B6A24"/>
    <w:p w14:paraId="4CDA2213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12F66" wp14:editId="15942350">
                <wp:simplePos x="0" y="0"/>
                <wp:positionH relativeFrom="column">
                  <wp:posOffset>4269996</wp:posOffset>
                </wp:positionH>
                <wp:positionV relativeFrom="paragraph">
                  <wp:posOffset>65311</wp:posOffset>
                </wp:positionV>
                <wp:extent cx="2160270" cy="2327805"/>
                <wp:effectExtent l="0" t="0" r="11430" b="158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32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644BB" w14:textId="77777777" w:rsidR="006B6A24" w:rsidRPr="007075D7" w:rsidRDefault="006B6A24" w:rsidP="006B6A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5D7">
                              <w:rPr>
                                <w:b/>
                                <w:bCs/>
                              </w:rPr>
                              <w:t>Records excluded (n = 104)</w:t>
                            </w:r>
                          </w:p>
                          <w:p w14:paraId="46978EFA" w14:textId="77777777" w:rsidR="006B6A24" w:rsidRDefault="006B6A24" w:rsidP="006B6A24">
                            <w:pP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 Irrelevant articles (n=82)</w:t>
                            </w:r>
                          </w:p>
                          <w:p w14:paraId="3F54ECE1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Reviews (n=13)</w:t>
                            </w:r>
                          </w:p>
                          <w:p w14:paraId="38104855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Systematic reviews (n=0)</w:t>
                            </w:r>
                          </w:p>
                          <w:p w14:paraId="63B3C17D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Case reports (n=6)</w:t>
                            </w:r>
                          </w:p>
                          <w:p w14:paraId="0212C5BC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Comments (n=1)</w:t>
                            </w:r>
                          </w:p>
                          <w:p w14:paraId="2538714D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Letter to editor (n=1)</w:t>
                            </w:r>
                          </w:p>
                          <w:p w14:paraId="015F4CB4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Animal studies (n=1)</w:t>
                            </w:r>
                          </w:p>
                          <w:p w14:paraId="400E4293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7E1CC92E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315EF5D4" w14:textId="77777777" w:rsidR="006B6A24" w:rsidRDefault="006B6A24" w:rsidP="006B6A2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36.2pt;margin-top:5.15pt;width:170.1pt;height:1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">
                <v:textbox inset=",7.2pt,,7.2pt">
                  <w:txbxContent>
                    <w:p w14:paraId="565644BB" w14:textId="77777777" w:rsidR="006B6A24" w:rsidRPr="007075D7" w:rsidRDefault="006B6A24" w:rsidP="006B6A24">
                      <w:pPr>
                        <w:rPr>
                          <w:b/>
                          <w:bCs/>
                        </w:rPr>
                      </w:pPr>
                      <w:r w:rsidRPr="007075D7">
                        <w:rPr>
                          <w:b/>
                          <w:bCs/>
                        </w:rPr>
                        <w:t>Records excluded (n = 104)</w:t>
                      </w:r>
                    </w:p>
                    <w:p w14:paraId="46978EFA" w14:textId="77777777" w:rsidR="006B6A24" w:rsidRDefault="006B6A24" w:rsidP="006B6A24">
                      <w:pPr>
                        <w:rPr>
                          <w:rFonts w:ascii="Times New Roman" w:hAnsi="Times New Roman" w:cs="Calibri"/>
                          <w:sz w:val="20"/>
                          <w:szCs w:val="20"/>
                        </w:rPr>
                      </w:pPr>
                      <w:r>
                        <w:t>-</w:t>
                      </w:r>
                      <w:r>
                        <w:rPr>
                          <w:rFonts w:cs="Calibri"/>
                        </w:rPr>
                        <w:t xml:space="preserve">  Irrelevant articles (n=82)</w:t>
                      </w:r>
                    </w:p>
                    <w:p w14:paraId="3F54ECE1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- Reviews (n=13)</w:t>
                      </w:r>
                    </w:p>
                    <w:p w14:paraId="38104855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- Systematic reviews (n=0)</w:t>
                      </w:r>
                    </w:p>
                    <w:p w14:paraId="63B3C17D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- Case reports (n=6)</w:t>
                      </w:r>
                    </w:p>
                    <w:p w14:paraId="0212C5BC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- Comments (n=1)</w:t>
                      </w:r>
                    </w:p>
                    <w:p w14:paraId="2538714D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- Letter to editor (n=1)</w:t>
                      </w:r>
                    </w:p>
                    <w:p w14:paraId="015F4CB4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- Animal studies (n=1)</w:t>
                      </w:r>
                    </w:p>
                    <w:p w14:paraId="400E4293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</w:p>
                    <w:p w14:paraId="7E1CC92E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</w:p>
                    <w:p w14:paraId="315EF5D4" w14:textId="77777777" w:rsidR="006B6A24" w:rsidRDefault="006B6A24" w:rsidP="006B6A2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5A0253" w14:textId="77777777" w:rsidR="006B6A24" w:rsidRPr="00CD2F92" w:rsidRDefault="006B6A24" w:rsidP="006B6A24"/>
    <w:p w14:paraId="031818AD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B83EF" wp14:editId="0DA159CB">
                <wp:simplePos x="0" y="0"/>
                <wp:positionH relativeFrom="column">
                  <wp:posOffset>-1130582</wp:posOffset>
                </wp:positionH>
                <wp:positionV relativeFrom="paragraph">
                  <wp:posOffset>196556</wp:posOffset>
                </wp:positionV>
                <wp:extent cx="1594240" cy="339090"/>
                <wp:effectExtent l="0" t="1270" r="24130" b="2413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424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DBC37" w14:textId="77777777" w:rsidR="006B6A24" w:rsidRDefault="006B6A24" w:rsidP="006B6A24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 xml:space="preserve">        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3" style="position:absolute;margin-left:-89pt;margin-top:15.5pt;width:125.55pt;height:26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14:paraId="415DBC37" w14:textId="77777777" w:rsidR="006B6A24" w:rsidRDefault="006B6A24" w:rsidP="006B6A24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 xml:space="preserve">        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775540" w14:textId="77777777" w:rsidR="006B6A24" w:rsidRPr="00CD2F92" w:rsidRDefault="006B6A24" w:rsidP="006B6A24"/>
    <w:p w14:paraId="530E5F21" w14:textId="77777777" w:rsidR="006B6A24" w:rsidRPr="00CD2F92" w:rsidRDefault="006B6A24" w:rsidP="006B6A24"/>
    <w:p w14:paraId="69644E86" w14:textId="77777777" w:rsidR="006B6A24" w:rsidRPr="00CD2F92" w:rsidRDefault="006B6A24" w:rsidP="006B6A24"/>
    <w:p w14:paraId="48256D34" w14:textId="77777777" w:rsidR="006B6A24" w:rsidRPr="00CD2F92" w:rsidRDefault="006B6A24" w:rsidP="006B6A24"/>
    <w:p w14:paraId="5EDB4DC3" w14:textId="77777777" w:rsidR="006B6A24" w:rsidRPr="00CD2F92" w:rsidRDefault="006B6A24" w:rsidP="006B6A24"/>
    <w:p w14:paraId="1E4324EF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E7EDE" wp14:editId="1B55AE04">
                <wp:simplePos x="0" y="0"/>
                <wp:positionH relativeFrom="column">
                  <wp:posOffset>4269996</wp:posOffset>
                </wp:positionH>
                <wp:positionV relativeFrom="paragraph">
                  <wp:posOffset>246945</wp:posOffset>
                </wp:positionV>
                <wp:extent cx="2191385" cy="1946246"/>
                <wp:effectExtent l="0" t="0" r="18415" b="165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946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3068" w14:textId="77777777" w:rsidR="006B6A24" w:rsidRPr="007075D7" w:rsidRDefault="006B6A24" w:rsidP="006B6A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5D7">
                              <w:rPr>
                                <w:b/>
                                <w:bCs/>
                              </w:rPr>
                              <w:t xml:space="preserve">Full-text articles excluded, with reasons </w:t>
                            </w:r>
                            <w:r w:rsidRPr="007075D7">
                              <w:rPr>
                                <w:b/>
                                <w:bCs/>
                              </w:rPr>
                              <w:br/>
                              <w:t>(n =4)</w:t>
                            </w:r>
                          </w:p>
                          <w:p w14:paraId="2491E8C3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--Missing or No clear data regarding methodology, results and/or morbidity (n=1)</w:t>
                            </w:r>
                          </w:p>
                          <w:p w14:paraId="0C9B58A9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>Number of patients less than 15 (n=3)</w:t>
                            </w:r>
                          </w:p>
                          <w:p w14:paraId="3EA4FA60" w14:textId="77777777" w:rsidR="006B6A24" w:rsidRDefault="006B6A24" w:rsidP="006B6A24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A260A71" w14:textId="77777777" w:rsidR="006B6A24" w:rsidRDefault="006B6A24" w:rsidP="006B6A2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006B7B87" w14:textId="77777777" w:rsidR="006B6A24" w:rsidRDefault="006B6A24" w:rsidP="006B6A24"/>
                          <w:p w14:paraId="366EA1CA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4D41A19E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69E20A87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336.2pt;margin-top:19.45pt;width:172.55pt;height:1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">
                <v:textbox inset=",7.2pt,,7.2pt">
                  <w:txbxContent>
                    <w:p w14:paraId="5F143068" w14:textId="77777777" w:rsidR="006B6A24" w:rsidRPr="007075D7" w:rsidRDefault="006B6A24" w:rsidP="006B6A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5D7">
                        <w:rPr>
                          <w:b/>
                          <w:bCs/>
                        </w:rPr>
                        <w:t xml:space="preserve">Full-text articles excluded, with reasons </w:t>
                      </w:r>
                      <w:r w:rsidRPr="007075D7">
                        <w:rPr>
                          <w:b/>
                          <w:bCs/>
                        </w:rPr>
                        <w:br/>
                        <w:t>(n =4)</w:t>
                      </w:r>
                    </w:p>
                    <w:p w14:paraId="2491E8C3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--Missing or No clear data regarding methodology, results and/or morbidity (n=1)</w:t>
                      </w:r>
                    </w:p>
                    <w:p w14:paraId="0C9B58A9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  <w:r>
                        <w:t>-</w:t>
                      </w:r>
                      <w:r>
                        <w:rPr>
                          <w:rFonts w:cs="Calibri"/>
                        </w:rPr>
                        <w:t>Number of patients less than 15 (n=3)</w:t>
                      </w:r>
                    </w:p>
                    <w:p w14:paraId="3EA4FA60" w14:textId="77777777" w:rsidR="006B6A24" w:rsidRDefault="006B6A24" w:rsidP="006B6A24">
                      <w:pPr>
                        <w:rPr>
                          <w:rFonts w:cs="Calibri"/>
                        </w:rPr>
                      </w:pPr>
                    </w:p>
                    <w:p w14:paraId="5A260A71" w14:textId="77777777" w:rsidR="006B6A24" w:rsidRDefault="006B6A24" w:rsidP="006B6A24">
                      <w:pPr>
                        <w:rPr>
                          <w:rFonts w:cs="Times New Roman"/>
                        </w:rPr>
                      </w:pPr>
                      <w:r>
                        <w:t xml:space="preserve">   </w:t>
                      </w:r>
                    </w:p>
                    <w:p w14:paraId="006B7B87" w14:textId="77777777" w:rsidR="006B6A24" w:rsidRDefault="006B6A24" w:rsidP="006B6A24"/>
                    <w:p w14:paraId="366EA1CA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4D41A19E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69E20A87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19F1B" wp14:editId="76419C82">
                <wp:simplePos x="0" y="0"/>
                <wp:positionH relativeFrom="column">
                  <wp:posOffset>1912690</wp:posOffset>
                </wp:positionH>
                <wp:positionV relativeFrom="paragraph">
                  <wp:posOffset>112720</wp:posOffset>
                </wp:positionV>
                <wp:extent cx="1714500" cy="788565"/>
                <wp:effectExtent l="0" t="0" r="1905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A895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t xml:space="preserve">Full-text articles assessed for eligibility </w:t>
                            </w:r>
                            <w:r>
                              <w:br/>
                              <w:t>(n =11)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50.6pt;margin-top:8.9pt;width:135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">
                <v:textbox inset=",7.2pt,,7.2pt">
                  <w:txbxContent>
                    <w:p w14:paraId="5F08A895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  <w:r>
                        <w:t xml:space="preserve">Full-text articles assessed for eligibility </w:t>
                      </w:r>
                      <w:r>
                        <w:br/>
                        <w:t>(n =11)</w:t>
                      </w:r>
                    </w:p>
                  </w:txbxContent>
                </v:textbox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E0EED" wp14:editId="722F82EB">
                <wp:simplePos x="0" y="0"/>
                <wp:positionH relativeFrom="column">
                  <wp:posOffset>-905813</wp:posOffset>
                </wp:positionH>
                <wp:positionV relativeFrom="paragraph">
                  <wp:posOffset>162858</wp:posOffset>
                </wp:positionV>
                <wp:extent cx="1103466" cy="305964"/>
                <wp:effectExtent l="0" t="1270" r="19685" b="1968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03466" cy="3059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74FA7F" w14:textId="77777777" w:rsidR="006B6A24" w:rsidRDefault="006B6A24" w:rsidP="006B6A24">
                            <w:pPr>
                              <w:pStyle w:val="Heading2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-71.3pt;margin-top:12.8pt;width:86.9pt;height:24.1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" fillcolor="#ccecff">
                <v:textbox style="layout-flow:vertical;mso-layout-flow-alt:bottom-to-top" inset="3.6pt,,3.6pt">
                  <w:txbxContent>
                    <w:p w14:paraId="0C74FA7F" w14:textId="77777777" w:rsidR="006B6A24" w:rsidRDefault="006B6A24" w:rsidP="006B6A24">
                      <w:pPr>
                        <w:pStyle w:val="2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EC984E" w14:textId="77777777" w:rsidR="006B6A24" w:rsidRPr="00CD2F92" w:rsidRDefault="006B6A24" w:rsidP="006B6A24"/>
    <w:p w14:paraId="5F9B93A5" w14:textId="77777777" w:rsidR="006B6A24" w:rsidRPr="00CD2F92" w:rsidRDefault="006B6A24" w:rsidP="006B6A24"/>
    <w:p w14:paraId="6E7BFA54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3BE75FF" wp14:editId="5CC17E71">
                <wp:simplePos x="0" y="0"/>
                <wp:positionH relativeFrom="column">
                  <wp:posOffset>2726421</wp:posOffset>
                </wp:positionH>
                <wp:positionV relativeFrom="paragraph">
                  <wp:posOffset>43506</wp:posOffset>
                </wp:positionV>
                <wp:extent cx="45719" cy="452918"/>
                <wp:effectExtent l="38100" t="0" r="50165" b="615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529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14.7pt;margin-top:3.45pt;width:3.6pt;height:35.65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">
                <v:stroke endarrow="block"/>
                <v:shadow color="#ccc"/>
              </v:shape>
            </w:pict>
          </mc:Fallback>
        </mc:AlternateContent>
      </w:r>
    </w:p>
    <w:p w14:paraId="253F5D1B" w14:textId="77777777" w:rsidR="006B6A24" w:rsidRPr="00CD2F92" w:rsidRDefault="006B6A24" w:rsidP="006B6A24"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CA7D8" wp14:editId="145FC770">
                <wp:simplePos x="0" y="0"/>
                <wp:positionH relativeFrom="column">
                  <wp:posOffset>1912690</wp:posOffset>
                </wp:positionH>
                <wp:positionV relativeFrom="paragraph">
                  <wp:posOffset>186125</wp:posOffset>
                </wp:positionV>
                <wp:extent cx="1714500" cy="763398"/>
                <wp:effectExtent l="0" t="0" r="19050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3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0F2D" w14:textId="77777777" w:rsidR="006B6A24" w:rsidRDefault="006B6A24" w:rsidP="006B6A2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t xml:space="preserve">Studies included in qualitative synthesis </w:t>
                            </w:r>
                            <w:r>
                              <w:br/>
                              <w:t>(n =7)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150.6pt;margin-top:14.65pt;width:13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">
                <v:textbox inset=",7.2pt,,7.2pt">
                  <w:txbxContent>
                    <w:p w14:paraId="58D70F2D" w14:textId="77777777" w:rsidR="006B6A24" w:rsidRDefault="006B6A24" w:rsidP="006B6A24">
                      <w:pPr>
                        <w:jc w:val="center"/>
                        <w:rPr>
                          <w:lang w:val="en"/>
                        </w:rPr>
                      </w:pPr>
                      <w:r>
                        <w:t xml:space="preserve">Studies included in qualitative synthesis </w:t>
                      </w:r>
                      <w:r>
                        <w:br/>
                        <w:t>(n =7)</w:t>
                      </w:r>
                    </w:p>
                  </w:txbxContent>
                </v:textbox>
              </v:rect>
            </w:pict>
          </mc:Fallback>
        </mc:AlternateContent>
      </w:r>
      <w:r w:rsidRPr="00CD2F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2CF7B" wp14:editId="048E7994">
                <wp:simplePos x="0" y="0"/>
                <wp:positionH relativeFrom="column">
                  <wp:posOffset>-883025</wp:posOffset>
                </wp:positionH>
                <wp:positionV relativeFrom="paragraph">
                  <wp:posOffset>398032</wp:posOffset>
                </wp:positionV>
                <wp:extent cx="1078230" cy="326435"/>
                <wp:effectExtent l="0" t="5080" r="21590" b="2159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8230" cy="32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62DAE" w14:textId="77777777" w:rsidR="006B6A24" w:rsidRDefault="006B6A24" w:rsidP="006B6A24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8" style="position:absolute;margin-left:-69.55pt;margin-top:31.35pt;width:84.9pt;height:25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" fillcolor="#ccecff">
                <v:textbox style="layout-flow:vertical;mso-layout-flow-alt:bottom-to-top" inset="3.6pt,,3.6pt">
                  <w:txbxContent>
                    <w:p w14:paraId="13762DAE" w14:textId="77777777" w:rsidR="006B6A24" w:rsidRDefault="006B6A24" w:rsidP="006B6A24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3A091" w14:textId="77777777" w:rsidR="006B6A24" w:rsidRPr="00CD2F92" w:rsidRDefault="006B6A24" w:rsidP="006B6A24"/>
    <w:p w14:paraId="5993804A" w14:textId="77777777" w:rsidR="006B6A24" w:rsidRPr="00CD2F92" w:rsidRDefault="006B6A24" w:rsidP="006B6A24"/>
    <w:p w14:paraId="0AAD77C5" w14:textId="77777777" w:rsidR="006B6A24" w:rsidRPr="00CD2F92" w:rsidRDefault="006B6A24" w:rsidP="006B6A24"/>
    <w:p w14:paraId="3BD86EB9" w14:textId="77777777" w:rsidR="006B6A24" w:rsidRPr="00CD2F92" w:rsidRDefault="006B6A24" w:rsidP="006B6A24"/>
    <w:p w14:paraId="791C84D9" w14:textId="1216B2AA" w:rsidR="006B6A24" w:rsidRPr="00CD2F92" w:rsidRDefault="006B6A24" w:rsidP="006B6A24">
      <w:pPr>
        <w:spacing w:line="360" w:lineRule="auto"/>
        <w:rPr>
          <w:rFonts w:ascii="Book Antiqua" w:hAnsi="Book Antiqua"/>
          <w:b/>
          <w:bCs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bCs/>
          <w:sz w:val="24"/>
          <w:szCs w:val="24"/>
        </w:rPr>
        <w:t>Figure 1</w:t>
      </w:r>
      <w:r w:rsidRPr="00CD2F92">
        <w:rPr>
          <w:rFonts w:ascii="Book Antiqua" w:hAnsi="Book Antiqua"/>
          <w:b/>
          <w:sz w:val="24"/>
          <w:szCs w:val="24"/>
        </w:rPr>
        <w:t xml:space="preserve"> PRISMA flow-diagram</w:t>
      </w:r>
      <w:r w:rsidRPr="00CD2F92">
        <w:rPr>
          <w:rFonts w:ascii="Book Antiqua" w:hAnsi="Book Antiqua" w:hint="eastAsia"/>
          <w:b/>
          <w:sz w:val="24"/>
          <w:szCs w:val="24"/>
          <w:lang w:eastAsia="zh-CN"/>
        </w:rPr>
        <w:t>.</w:t>
      </w:r>
    </w:p>
    <w:p w14:paraId="56216A46" w14:textId="77777777" w:rsidR="006B6A24" w:rsidRPr="00CD2F92" w:rsidRDefault="006B6A24" w:rsidP="006B6A24"/>
    <w:p w14:paraId="34D45101" w14:textId="73C6594B" w:rsidR="006B6A24" w:rsidRPr="00CD2F92" w:rsidRDefault="006B6A24" w:rsidP="006B6A24">
      <w:pPr>
        <w:tabs>
          <w:tab w:val="left" w:pos="1701"/>
        </w:tabs>
        <w:rPr>
          <w:rFonts w:ascii="Book Antiqua" w:hAnsi="Book Antiqua"/>
          <w:sz w:val="24"/>
          <w:szCs w:val="24"/>
        </w:rPr>
      </w:pPr>
      <w:r w:rsidRPr="00CD2F92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lastRenderedPageBreak/>
        <w:drawing>
          <wp:inline distT="0" distB="0" distL="0" distR="0" wp14:anchorId="31E4E28F" wp14:editId="259C4A0C">
            <wp:extent cx="6103620" cy="3770630"/>
            <wp:effectExtent l="0" t="0" r="0" b="0"/>
            <wp:docPr id="5" name="图表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D2F92">
        <w:rPr>
          <w:rFonts w:ascii="Book Antiqua" w:hAnsi="Book Antiqua"/>
          <w:b/>
          <w:bCs/>
          <w:sz w:val="24"/>
          <w:szCs w:val="24"/>
        </w:rPr>
        <w:t>Figure 2</w:t>
      </w:r>
      <w:r w:rsidRPr="00CD2F92">
        <w:rPr>
          <w:rFonts w:ascii="Book Antiqua" w:hAnsi="Book Antiqua"/>
          <w:b/>
          <w:sz w:val="24"/>
          <w:szCs w:val="24"/>
        </w:rPr>
        <w:t xml:space="preserve"> Assessment of the methodological quality of the studies included.</w:t>
      </w:r>
    </w:p>
    <w:p w14:paraId="50347106" w14:textId="77777777" w:rsidR="006B6A24" w:rsidRPr="00CD2F92" w:rsidRDefault="006B6A24" w:rsidP="006B6A24"/>
    <w:p w14:paraId="67C2F1E7" w14:textId="391B83F7" w:rsidR="006B6A24" w:rsidRPr="00CD2F92" w:rsidRDefault="006B6A24">
      <w:pPr>
        <w:spacing w:after="0" w:line="240" w:lineRule="auto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CD2F92">
        <w:rPr>
          <w:rFonts w:ascii="Book Antiqua" w:eastAsiaTheme="minorEastAsia" w:hAnsi="Book Antiqua" w:cs="Times New Roman"/>
          <w:sz w:val="24"/>
          <w:szCs w:val="24"/>
          <w:lang w:eastAsia="zh-CN"/>
        </w:rPr>
        <w:br w:type="page"/>
      </w:r>
    </w:p>
    <w:p w14:paraId="191274E2" w14:textId="3A8BF10E" w:rsidR="006B6A24" w:rsidRPr="00CD2F92" w:rsidRDefault="006B6A24" w:rsidP="006B6A24">
      <w:pPr>
        <w:spacing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CD2F92">
        <w:rPr>
          <w:noProof/>
        </w:rPr>
        <w:lastRenderedPageBreak/>
        <w:drawing>
          <wp:inline distT="0" distB="0" distL="0" distR="0" wp14:anchorId="17404E8F" wp14:editId="46A81DCC">
            <wp:extent cx="6175375" cy="3597910"/>
            <wp:effectExtent l="0" t="0" r="15875" b="2159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A25BD7" w14:textId="632694BD" w:rsidR="001E2E9C" w:rsidRPr="00CD2F92" w:rsidRDefault="006B6A24" w:rsidP="006B6A24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D2F92">
        <w:rPr>
          <w:rFonts w:ascii="Book Antiqua" w:hAnsi="Book Antiqua"/>
          <w:b/>
          <w:bCs/>
          <w:sz w:val="24"/>
          <w:szCs w:val="24"/>
        </w:rPr>
        <w:t>Figure 3</w:t>
      </w:r>
      <w:r w:rsidRPr="00CD2F92">
        <w:rPr>
          <w:rFonts w:ascii="Book Antiqua" w:hAnsi="Book Antiqua"/>
          <w:b/>
          <w:sz w:val="24"/>
          <w:szCs w:val="24"/>
        </w:rPr>
        <w:t xml:space="preserve"> Improvement of symptoms and complications after injection of </w:t>
      </w:r>
      <w:r w:rsidRPr="00CD2F92">
        <w:rPr>
          <w:rFonts w:ascii="Book Antiqua" w:hAnsi="Book Antiqua" w:cs="Times New Roman"/>
          <w:b/>
          <w:sz w:val="24"/>
          <w:szCs w:val="24"/>
        </w:rPr>
        <w:t>botulinum toxin type A</w:t>
      </w:r>
      <w:r w:rsidRPr="00CD2F92">
        <w:rPr>
          <w:rFonts w:ascii="Book Antiqua" w:hAnsi="Book Antiqua"/>
          <w:b/>
          <w:sz w:val="24"/>
          <w:szCs w:val="24"/>
        </w:rPr>
        <w:t>.</w:t>
      </w:r>
      <w:r w:rsidRPr="00CD2F9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D2F92">
        <w:rPr>
          <w:rFonts w:ascii="Book Antiqua" w:hAnsi="Book Antiqua" w:cs="Times New Roman"/>
          <w:sz w:val="24"/>
          <w:szCs w:val="24"/>
        </w:rPr>
        <w:t>BTX-A</w:t>
      </w:r>
      <w:r w:rsidRPr="00CD2F92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Pr="00CD2F92">
        <w:rPr>
          <w:rFonts w:ascii="Book Antiqua" w:hAnsi="Book Antiqua" w:cs="Times New Roman"/>
          <w:sz w:val="24"/>
          <w:szCs w:val="24"/>
        </w:rPr>
        <w:t>Botulinum toxin type A</w:t>
      </w:r>
      <w:r w:rsidR="007245B1">
        <w:rPr>
          <w:rFonts w:ascii="Book Antiqua" w:hAnsi="Book Antiqua" w:cs="Times New Roman"/>
          <w:sz w:val="24"/>
          <w:szCs w:val="24"/>
        </w:rPr>
        <w:t>.</w:t>
      </w:r>
      <w:bookmarkStart w:id="0" w:name="_GoBack"/>
      <w:bookmarkEnd w:id="0"/>
    </w:p>
    <w:sectPr w:rsidR="001E2E9C" w:rsidRPr="00CD2F9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97CFC6" w15:done="0"/>
  <w15:commentEx w15:paraId="23F3F5CC" w15:paraIdParent="3497CFC6" w15:done="0"/>
  <w15:commentEx w15:paraId="0447B370" w15:paraIdParent="3497CFC6" w15:done="0"/>
  <w15:commentEx w15:paraId="20EF25A2" w15:done="0"/>
  <w15:commentEx w15:paraId="11374A2A" w15:paraIdParent="20EF25A2" w15:done="0"/>
  <w15:commentEx w15:paraId="45B5CF4F" w15:paraIdParent="20EF25A2" w15:done="0"/>
  <w15:commentEx w15:paraId="11837E70" w15:done="0"/>
  <w15:commentEx w15:paraId="50738771" w15:paraIdParent="11837E70" w15:done="0"/>
  <w15:commentEx w15:paraId="2C104FF3" w15:done="0"/>
  <w15:commentEx w15:paraId="2500B86C" w15:paraIdParent="2C104FF3" w15:done="0"/>
  <w15:commentEx w15:paraId="14FD0AC7" w15:done="0"/>
  <w15:commentEx w15:paraId="4DA0E6F4" w15:paraIdParent="14FD0AC7" w15:done="0"/>
  <w15:commentEx w15:paraId="41000CE7" w15:done="0"/>
  <w15:commentEx w15:paraId="1B44537C" w15:paraIdParent="41000CE7" w15:done="0"/>
  <w15:commentEx w15:paraId="626E2F7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ACFFA" w14:textId="77777777" w:rsidR="00A90EF6" w:rsidRDefault="00A90EF6" w:rsidP="006344BA">
      <w:pPr>
        <w:spacing w:after="0" w:line="240" w:lineRule="auto"/>
      </w:pPr>
      <w:r>
        <w:separator/>
      </w:r>
    </w:p>
  </w:endnote>
  <w:endnote w:type="continuationSeparator" w:id="0">
    <w:p w14:paraId="2D2D2E0B" w14:textId="77777777" w:rsidR="00A90EF6" w:rsidRDefault="00A90EF6" w:rsidP="0063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4009" w14:textId="66C38DA1" w:rsidR="000630FF" w:rsidRDefault="000630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5B1">
      <w:rPr>
        <w:noProof/>
      </w:rPr>
      <w:t>29</w:t>
    </w:r>
    <w:r>
      <w:rPr>
        <w:noProof/>
      </w:rPr>
      <w:fldChar w:fldCharType="end"/>
    </w:r>
  </w:p>
  <w:p w14:paraId="59695CA1" w14:textId="77777777" w:rsidR="000630FF" w:rsidRDefault="000630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81E3" w14:textId="77777777" w:rsidR="00A90EF6" w:rsidRDefault="00A90EF6" w:rsidP="006344BA">
      <w:pPr>
        <w:spacing w:after="0" w:line="240" w:lineRule="auto"/>
      </w:pPr>
      <w:r>
        <w:separator/>
      </w:r>
    </w:p>
  </w:footnote>
  <w:footnote w:type="continuationSeparator" w:id="0">
    <w:p w14:paraId="127E86AE" w14:textId="77777777" w:rsidR="00A90EF6" w:rsidRDefault="00A90EF6" w:rsidP="0063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829"/>
    <w:multiLevelType w:val="hybridMultilevel"/>
    <w:tmpl w:val="E8942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7252E"/>
    <w:multiLevelType w:val="hybridMultilevel"/>
    <w:tmpl w:val="2EAE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4969"/>
    <w:multiLevelType w:val="hybridMultilevel"/>
    <w:tmpl w:val="1B36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45E5"/>
    <w:multiLevelType w:val="hybridMultilevel"/>
    <w:tmpl w:val="256AA9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B3510"/>
    <w:multiLevelType w:val="hybridMultilevel"/>
    <w:tmpl w:val="DFC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3665"/>
    <w:multiLevelType w:val="hybridMultilevel"/>
    <w:tmpl w:val="06BEE578"/>
    <w:lvl w:ilvl="0" w:tplc="E54E85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02DB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419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AE9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3EB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26FA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E867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9CF4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AC2F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AA2F20"/>
    <w:multiLevelType w:val="hybridMultilevel"/>
    <w:tmpl w:val="D87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376EE"/>
    <w:multiLevelType w:val="hybridMultilevel"/>
    <w:tmpl w:val="C1C0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C2298"/>
    <w:multiLevelType w:val="hybridMultilevel"/>
    <w:tmpl w:val="C7E08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A0C"/>
    <w:multiLevelType w:val="hybridMultilevel"/>
    <w:tmpl w:val="C79425FA"/>
    <w:lvl w:ilvl="0" w:tplc="E43C503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4"/>
    <w:rsid w:val="00000E26"/>
    <w:rsid w:val="00002B27"/>
    <w:rsid w:val="00004AD5"/>
    <w:rsid w:val="00011D5B"/>
    <w:rsid w:val="0001659A"/>
    <w:rsid w:val="00021BE8"/>
    <w:rsid w:val="000231E2"/>
    <w:rsid w:val="00024A90"/>
    <w:rsid w:val="000317CB"/>
    <w:rsid w:val="00034BF0"/>
    <w:rsid w:val="0004180E"/>
    <w:rsid w:val="00043E4A"/>
    <w:rsid w:val="000473A5"/>
    <w:rsid w:val="000508BE"/>
    <w:rsid w:val="00051D67"/>
    <w:rsid w:val="00056CDE"/>
    <w:rsid w:val="00060290"/>
    <w:rsid w:val="0006117D"/>
    <w:rsid w:val="000626EB"/>
    <w:rsid w:val="000630FF"/>
    <w:rsid w:val="00064F33"/>
    <w:rsid w:val="000677A8"/>
    <w:rsid w:val="000731FD"/>
    <w:rsid w:val="000739BE"/>
    <w:rsid w:val="000746E5"/>
    <w:rsid w:val="00075097"/>
    <w:rsid w:val="00075D88"/>
    <w:rsid w:val="0007624C"/>
    <w:rsid w:val="000852E2"/>
    <w:rsid w:val="0008542C"/>
    <w:rsid w:val="0009348E"/>
    <w:rsid w:val="000A0308"/>
    <w:rsid w:val="000A07DA"/>
    <w:rsid w:val="000A1269"/>
    <w:rsid w:val="000A39AC"/>
    <w:rsid w:val="000A3FEE"/>
    <w:rsid w:val="000A50CE"/>
    <w:rsid w:val="000B062E"/>
    <w:rsid w:val="000B44E6"/>
    <w:rsid w:val="000B4B09"/>
    <w:rsid w:val="000B614F"/>
    <w:rsid w:val="000C018B"/>
    <w:rsid w:val="000C2977"/>
    <w:rsid w:val="000C6407"/>
    <w:rsid w:val="000D3F83"/>
    <w:rsid w:val="000D6BC5"/>
    <w:rsid w:val="000E1B3D"/>
    <w:rsid w:val="000F6EAA"/>
    <w:rsid w:val="00100122"/>
    <w:rsid w:val="0010248C"/>
    <w:rsid w:val="00103E82"/>
    <w:rsid w:val="00103FF5"/>
    <w:rsid w:val="00106F30"/>
    <w:rsid w:val="00111FA0"/>
    <w:rsid w:val="00112175"/>
    <w:rsid w:val="001172AB"/>
    <w:rsid w:val="00121C40"/>
    <w:rsid w:val="00124632"/>
    <w:rsid w:val="00124B7C"/>
    <w:rsid w:val="00126814"/>
    <w:rsid w:val="00130B74"/>
    <w:rsid w:val="0014416A"/>
    <w:rsid w:val="00153CD8"/>
    <w:rsid w:val="00154CC1"/>
    <w:rsid w:val="00162188"/>
    <w:rsid w:val="00166853"/>
    <w:rsid w:val="0016765E"/>
    <w:rsid w:val="00173750"/>
    <w:rsid w:val="00176E13"/>
    <w:rsid w:val="00181952"/>
    <w:rsid w:val="00184928"/>
    <w:rsid w:val="001854F3"/>
    <w:rsid w:val="00193FE1"/>
    <w:rsid w:val="0019578F"/>
    <w:rsid w:val="00197496"/>
    <w:rsid w:val="001A1708"/>
    <w:rsid w:val="001A3608"/>
    <w:rsid w:val="001B05AB"/>
    <w:rsid w:val="001B70DE"/>
    <w:rsid w:val="001C450F"/>
    <w:rsid w:val="001C45C2"/>
    <w:rsid w:val="001C77B2"/>
    <w:rsid w:val="001D33B0"/>
    <w:rsid w:val="001D5062"/>
    <w:rsid w:val="001D6667"/>
    <w:rsid w:val="001E2E9C"/>
    <w:rsid w:val="001E3EA1"/>
    <w:rsid w:val="001E5502"/>
    <w:rsid w:val="001F0F0C"/>
    <w:rsid w:val="001F0F85"/>
    <w:rsid w:val="001F2C50"/>
    <w:rsid w:val="001F3141"/>
    <w:rsid w:val="001F4FCD"/>
    <w:rsid w:val="002000D1"/>
    <w:rsid w:val="002018AB"/>
    <w:rsid w:val="002029F0"/>
    <w:rsid w:val="00203DDF"/>
    <w:rsid w:val="00205A73"/>
    <w:rsid w:val="0021308E"/>
    <w:rsid w:val="00213608"/>
    <w:rsid w:val="00216DB5"/>
    <w:rsid w:val="00216F3D"/>
    <w:rsid w:val="00217DEA"/>
    <w:rsid w:val="00221A6D"/>
    <w:rsid w:val="00226707"/>
    <w:rsid w:val="00231D57"/>
    <w:rsid w:val="002338D0"/>
    <w:rsid w:val="00235E50"/>
    <w:rsid w:val="00241089"/>
    <w:rsid w:val="00243E42"/>
    <w:rsid w:val="002443C6"/>
    <w:rsid w:val="0024501C"/>
    <w:rsid w:val="00250601"/>
    <w:rsid w:val="002602CD"/>
    <w:rsid w:val="00261412"/>
    <w:rsid w:val="00262602"/>
    <w:rsid w:val="00262CB9"/>
    <w:rsid w:val="00265CA9"/>
    <w:rsid w:val="00275A8B"/>
    <w:rsid w:val="0027751B"/>
    <w:rsid w:val="00280C17"/>
    <w:rsid w:val="00286974"/>
    <w:rsid w:val="002905E7"/>
    <w:rsid w:val="00295FDE"/>
    <w:rsid w:val="002A07DA"/>
    <w:rsid w:val="002A269A"/>
    <w:rsid w:val="002A31F9"/>
    <w:rsid w:val="002A468C"/>
    <w:rsid w:val="002A5CF3"/>
    <w:rsid w:val="002B116E"/>
    <w:rsid w:val="002B7C90"/>
    <w:rsid w:val="002C1D12"/>
    <w:rsid w:val="002C7B36"/>
    <w:rsid w:val="002D1E82"/>
    <w:rsid w:val="002D2D59"/>
    <w:rsid w:val="002D44B5"/>
    <w:rsid w:val="002D4D92"/>
    <w:rsid w:val="002D7510"/>
    <w:rsid w:val="002D7BC1"/>
    <w:rsid w:val="002E5FF3"/>
    <w:rsid w:val="002F0780"/>
    <w:rsid w:val="002F2223"/>
    <w:rsid w:val="002F3936"/>
    <w:rsid w:val="002F4AD1"/>
    <w:rsid w:val="00300BE1"/>
    <w:rsid w:val="00300F41"/>
    <w:rsid w:val="003030D9"/>
    <w:rsid w:val="0030558E"/>
    <w:rsid w:val="00313F03"/>
    <w:rsid w:val="00314285"/>
    <w:rsid w:val="00317E63"/>
    <w:rsid w:val="00324063"/>
    <w:rsid w:val="00325A61"/>
    <w:rsid w:val="0032718A"/>
    <w:rsid w:val="00330CA9"/>
    <w:rsid w:val="003323A0"/>
    <w:rsid w:val="003366A1"/>
    <w:rsid w:val="00341227"/>
    <w:rsid w:val="00351C50"/>
    <w:rsid w:val="00352657"/>
    <w:rsid w:val="003560CC"/>
    <w:rsid w:val="00357E55"/>
    <w:rsid w:val="00364151"/>
    <w:rsid w:val="003651F9"/>
    <w:rsid w:val="003658EE"/>
    <w:rsid w:val="00372B53"/>
    <w:rsid w:val="00373D4F"/>
    <w:rsid w:val="00386C23"/>
    <w:rsid w:val="00393FD1"/>
    <w:rsid w:val="00397204"/>
    <w:rsid w:val="003B03E2"/>
    <w:rsid w:val="003B0CD6"/>
    <w:rsid w:val="003B3BC4"/>
    <w:rsid w:val="003B46D6"/>
    <w:rsid w:val="003B48F1"/>
    <w:rsid w:val="003B532A"/>
    <w:rsid w:val="003C0127"/>
    <w:rsid w:val="003C073E"/>
    <w:rsid w:val="003C0CB2"/>
    <w:rsid w:val="003D1832"/>
    <w:rsid w:val="003D1D34"/>
    <w:rsid w:val="003D6C84"/>
    <w:rsid w:val="003E0DD9"/>
    <w:rsid w:val="003E190A"/>
    <w:rsid w:val="003E1C7E"/>
    <w:rsid w:val="003E2A6B"/>
    <w:rsid w:val="003E3249"/>
    <w:rsid w:val="003E41AD"/>
    <w:rsid w:val="003E499A"/>
    <w:rsid w:val="003E5DDB"/>
    <w:rsid w:val="003E6178"/>
    <w:rsid w:val="003E7DDD"/>
    <w:rsid w:val="003F0580"/>
    <w:rsid w:val="003F156A"/>
    <w:rsid w:val="003F39A9"/>
    <w:rsid w:val="003F45E3"/>
    <w:rsid w:val="003F58E1"/>
    <w:rsid w:val="003F6B12"/>
    <w:rsid w:val="00406749"/>
    <w:rsid w:val="00406ED7"/>
    <w:rsid w:val="00414144"/>
    <w:rsid w:val="00414180"/>
    <w:rsid w:val="00414740"/>
    <w:rsid w:val="00415671"/>
    <w:rsid w:val="004219CF"/>
    <w:rsid w:val="00424547"/>
    <w:rsid w:val="00425A94"/>
    <w:rsid w:val="00426F4C"/>
    <w:rsid w:val="0043461A"/>
    <w:rsid w:val="00435720"/>
    <w:rsid w:val="0044217A"/>
    <w:rsid w:val="00447014"/>
    <w:rsid w:val="00452395"/>
    <w:rsid w:val="00452E38"/>
    <w:rsid w:val="0045357A"/>
    <w:rsid w:val="00456FDC"/>
    <w:rsid w:val="00457A70"/>
    <w:rsid w:val="00462157"/>
    <w:rsid w:val="00462318"/>
    <w:rsid w:val="004647CE"/>
    <w:rsid w:val="0047106D"/>
    <w:rsid w:val="00474CD8"/>
    <w:rsid w:val="00477226"/>
    <w:rsid w:val="00477B06"/>
    <w:rsid w:val="004829F1"/>
    <w:rsid w:val="00484FB2"/>
    <w:rsid w:val="00485781"/>
    <w:rsid w:val="00492FC0"/>
    <w:rsid w:val="00492FF1"/>
    <w:rsid w:val="00496233"/>
    <w:rsid w:val="004A1CDC"/>
    <w:rsid w:val="004A55FA"/>
    <w:rsid w:val="004A62A3"/>
    <w:rsid w:val="004A6B89"/>
    <w:rsid w:val="004B040B"/>
    <w:rsid w:val="004B2F1F"/>
    <w:rsid w:val="004B328A"/>
    <w:rsid w:val="004B6296"/>
    <w:rsid w:val="004C16DC"/>
    <w:rsid w:val="004D05FA"/>
    <w:rsid w:val="004D5A99"/>
    <w:rsid w:val="004E0AA7"/>
    <w:rsid w:val="004E137E"/>
    <w:rsid w:val="004E26E0"/>
    <w:rsid w:val="004E5149"/>
    <w:rsid w:val="004E5EC1"/>
    <w:rsid w:val="004E682C"/>
    <w:rsid w:val="004E6C89"/>
    <w:rsid w:val="004F50F8"/>
    <w:rsid w:val="00500C30"/>
    <w:rsid w:val="005053C2"/>
    <w:rsid w:val="005057A5"/>
    <w:rsid w:val="00511D7B"/>
    <w:rsid w:val="005121C8"/>
    <w:rsid w:val="00512429"/>
    <w:rsid w:val="00522138"/>
    <w:rsid w:val="00524AEB"/>
    <w:rsid w:val="00525424"/>
    <w:rsid w:val="005254C5"/>
    <w:rsid w:val="0052590B"/>
    <w:rsid w:val="00526385"/>
    <w:rsid w:val="00526882"/>
    <w:rsid w:val="00530838"/>
    <w:rsid w:val="00536B45"/>
    <w:rsid w:val="00542BFE"/>
    <w:rsid w:val="0055136E"/>
    <w:rsid w:val="005541CD"/>
    <w:rsid w:val="00554977"/>
    <w:rsid w:val="00560C21"/>
    <w:rsid w:val="00567C21"/>
    <w:rsid w:val="00567E70"/>
    <w:rsid w:val="00577C1F"/>
    <w:rsid w:val="00580F3D"/>
    <w:rsid w:val="00590BF4"/>
    <w:rsid w:val="00592C31"/>
    <w:rsid w:val="00593C4F"/>
    <w:rsid w:val="00597928"/>
    <w:rsid w:val="005A069B"/>
    <w:rsid w:val="005A3271"/>
    <w:rsid w:val="005A7726"/>
    <w:rsid w:val="005A7913"/>
    <w:rsid w:val="005A7A50"/>
    <w:rsid w:val="005A7D58"/>
    <w:rsid w:val="005B188E"/>
    <w:rsid w:val="005B1994"/>
    <w:rsid w:val="005B1E37"/>
    <w:rsid w:val="005B2393"/>
    <w:rsid w:val="005B2FE2"/>
    <w:rsid w:val="005B33E5"/>
    <w:rsid w:val="005B5B3F"/>
    <w:rsid w:val="005B72CE"/>
    <w:rsid w:val="005C4F2B"/>
    <w:rsid w:val="005D4117"/>
    <w:rsid w:val="005D624E"/>
    <w:rsid w:val="005E0DBC"/>
    <w:rsid w:val="005E5471"/>
    <w:rsid w:val="005E7D0C"/>
    <w:rsid w:val="005F0937"/>
    <w:rsid w:val="005F208D"/>
    <w:rsid w:val="005F3979"/>
    <w:rsid w:val="005F7FDB"/>
    <w:rsid w:val="00602DAA"/>
    <w:rsid w:val="00605FB8"/>
    <w:rsid w:val="006067FB"/>
    <w:rsid w:val="00607296"/>
    <w:rsid w:val="00612586"/>
    <w:rsid w:val="00612B16"/>
    <w:rsid w:val="00613D65"/>
    <w:rsid w:val="00621316"/>
    <w:rsid w:val="00621CBF"/>
    <w:rsid w:val="00626052"/>
    <w:rsid w:val="006303DA"/>
    <w:rsid w:val="00633B4B"/>
    <w:rsid w:val="006344BA"/>
    <w:rsid w:val="00635E01"/>
    <w:rsid w:val="00641D88"/>
    <w:rsid w:val="00645C34"/>
    <w:rsid w:val="00650E83"/>
    <w:rsid w:val="00655ED6"/>
    <w:rsid w:val="00661FE4"/>
    <w:rsid w:val="0066240B"/>
    <w:rsid w:val="006663A4"/>
    <w:rsid w:val="006705E2"/>
    <w:rsid w:val="006713E3"/>
    <w:rsid w:val="006727B6"/>
    <w:rsid w:val="006751EB"/>
    <w:rsid w:val="00676D69"/>
    <w:rsid w:val="00682431"/>
    <w:rsid w:val="0069256E"/>
    <w:rsid w:val="00693948"/>
    <w:rsid w:val="00693B7C"/>
    <w:rsid w:val="006B3DE5"/>
    <w:rsid w:val="006B6A24"/>
    <w:rsid w:val="006C0238"/>
    <w:rsid w:val="006C1D69"/>
    <w:rsid w:val="006C5895"/>
    <w:rsid w:val="006D0133"/>
    <w:rsid w:val="006D3C24"/>
    <w:rsid w:val="006D6550"/>
    <w:rsid w:val="006E09C3"/>
    <w:rsid w:val="006E3AED"/>
    <w:rsid w:val="006F0627"/>
    <w:rsid w:val="006F51F2"/>
    <w:rsid w:val="0070631A"/>
    <w:rsid w:val="007075D7"/>
    <w:rsid w:val="00707681"/>
    <w:rsid w:val="00707E4A"/>
    <w:rsid w:val="00711D8F"/>
    <w:rsid w:val="00712AA8"/>
    <w:rsid w:val="00714DF3"/>
    <w:rsid w:val="00715B9D"/>
    <w:rsid w:val="00717B8E"/>
    <w:rsid w:val="0072260D"/>
    <w:rsid w:val="007245B1"/>
    <w:rsid w:val="0072623B"/>
    <w:rsid w:val="00727773"/>
    <w:rsid w:val="00730409"/>
    <w:rsid w:val="00733611"/>
    <w:rsid w:val="00746906"/>
    <w:rsid w:val="007470FC"/>
    <w:rsid w:val="0075280B"/>
    <w:rsid w:val="007551A7"/>
    <w:rsid w:val="00755701"/>
    <w:rsid w:val="00755A2F"/>
    <w:rsid w:val="0075678A"/>
    <w:rsid w:val="00756805"/>
    <w:rsid w:val="00760537"/>
    <w:rsid w:val="007615F7"/>
    <w:rsid w:val="00763CFA"/>
    <w:rsid w:val="007644CE"/>
    <w:rsid w:val="007706AC"/>
    <w:rsid w:val="00770862"/>
    <w:rsid w:val="00770974"/>
    <w:rsid w:val="00770B31"/>
    <w:rsid w:val="00772EA8"/>
    <w:rsid w:val="0077687A"/>
    <w:rsid w:val="007827F6"/>
    <w:rsid w:val="00783F0E"/>
    <w:rsid w:val="00785122"/>
    <w:rsid w:val="007908DE"/>
    <w:rsid w:val="0079105F"/>
    <w:rsid w:val="007916D9"/>
    <w:rsid w:val="007A05B3"/>
    <w:rsid w:val="007A1B3A"/>
    <w:rsid w:val="007A47E5"/>
    <w:rsid w:val="007A4CD1"/>
    <w:rsid w:val="007A61AE"/>
    <w:rsid w:val="007A62EF"/>
    <w:rsid w:val="007A731A"/>
    <w:rsid w:val="007A7C9F"/>
    <w:rsid w:val="007B078B"/>
    <w:rsid w:val="007B2879"/>
    <w:rsid w:val="007B7C79"/>
    <w:rsid w:val="007C0A72"/>
    <w:rsid w:val="007C0FC0"/>
    <w:rsid w:val="007C2FA5"/>
    <w:rsid w:val="007C4745"/>
    <w:rsid w:val="007C796A"/>
    <w:rsid w:val="007E12AE"/>
    <w:rsid w:val="007E21DF"/>
    <w:rsid w:val="007E3CD8"/>
    <w:rsid w:val="007E4A37"/>
    <w:rsid w:val="007F51D8"/>
    <w:rsid w:val="007F563D"/>
    <w:rsid w:val="00801257"/>
    <w:rsid w:val="008045D8"/>
    <w:rsid w:val="00805526"/>
    <w:rsid w:val="00821A32"/>
    <w:rsid w:val="008256F9"/>
    <w:rsid w:val="00825EF7"/>
    <w:rsid w:val="00827E8C"/>
    <w:rsid w:val="0083146E"/>
    <w:rsid w:val="00831E63"/>
    <w:rsid w:val="00834795"/>
    <w:rsid w:val="008372A5"/>
    <w:rsid w:val="008434AC"/>
    <w:rsid w:val="00851BC9"/>
    <w:rsid w:val="008551DB"/>
    <w:rsid w:val="008579DE"/>
    <w:rsid w:val="00861BF8"/>
    <w:rsid w:val="00862460"/>
    <w:rsid w:val="0086571F"/>
    <w:rsid w:val="00865A9C"/>
    <w:rsid w:val="0087328F"/>
    <w:rsid w:val="008805B3"/>
    <w:rsid w:val="00883D6C"/>
    <w:rsid w:val="00887CF9"/>
    <w:rsid w:val="00893660"/>
    <w:rsid w:val="00894F72"/>
    <w:rsid w:val="00896D51"/>
    <w:rsid w:val="008A0F41"/>
    <w:rsid w:val="008A44E5"/>
    <w:rsid w:val="008B6919"/>
    <w:rsid w:val="008B6C19"/>
    <w:rsid w:val="008B7900"/>
    <w:rsid w:val="008C0F52"/>
    <w:rsid w:val="008C473A"/>
    <w:rsid w:val="008C61CB"/>
    <w:rsid w:val="008D19B7"/>
    <w:rsid w:val="008D3186"/>
    <w:rsid w:val="008D4762"/>
    <w:rsid w:val="008D477B"/>
    <w:rsid w:val="008E01E2"/>
    <w:rsid w:val="008E03AA"/>
    <w:rsid w:val="008E192A"/>
    <w:rsid w:val="008E3908"/>
    <w:rsid w:val="008E4870"/>
    <w:rsid w:val="008F46D2"/>
    <w:rsid w:val="008F5D3A"/>
    <w:rsid w:val="00902A4B"/>
    <w:rsid w:val="00907DA7"/>
    <w:rsid w:val="009101D7"/>
    <w:rsid w:val="00923B6B"/>
    <w:rsid w:val="00923E25"/>
    <w:rsid w:val="0092556B"/>
    <w:rsid w:val="00933F65"/>
    <w:rsid w:val="00935BD3"/>
    <w:rsid w:val="009427E1"/>
    <w:rsid w:val="00947A66"/>
    <w:rsid w:val="009525E7"/>
    <w:rsid w:val="009533F0"/>
    <w:rsid w:val="0096011C"/>
    <w:rsid w:val="00963D90"/>
    <w:rsid w:val="00964247"/>
    <w:rsid w:val="00964BF9"/>
    <w:rsid w:val="0097223B"/>
    <w:rsid w:val="0097751A"/>
    <w:rsid w:val="00982E5A"/>
    <w:rsid w:val="00992743"/>
    <w:rsid w:val="0099521A"/>
    <w:rsid w:val="00995376"/>
    <w:rsid w:val="009968C8"/>
    <w:rsid w:val="009A0D20"/>
    <w:rsid w:val="009A7F71"/>
    <w:rsid w:val="009B09B3"/>
    <w:rsid w:val="009B1E03"/>
    <w:rsid w:val="009B3C5D"/>
    <w:rsid w:val="009B5033"/>
    <w:rsid w:val="009D4F3C"/>
    <w:rsid w:val="009E12B0"/>
    <w:rsid w:val="009E1D1F"/>
    <w:rsid w:val="009E526B"/>
    <w:rsid w:val="009E720A"/>
    <w:rsid w:val="009F0460"/>
    <w:rsid w:val="009F27DE"/>
    <w:rsid w:val="009F43A7"/>
    <w:rsid w:val="009F451B"/>
    <w:rsid w:val="009F57FE"/>
    <w:rsid w:val="009F7BB6"/>
    <w:rsid w:val="00A0007C"/>
    <w:rsid w:val="00A02CB7"/>
    <w:rsid w:val="00A07282"/>
    <w:rsid w:val="00A07C1F"/>
    <w:rsid w:val="00A07EB6"/>
    <w:rsid w:val="00A12B50"/>
    <w:rsid w:val="00A13B0F"/>
    <w:rsid w:val="00A15483"/>
    <w:rsid w:val="00A22F04"/>
    <w:rsid w:val="00A22F40"/>
    <w:rsid w:val="00A25C74"/>
    <w:rsid w:val="00A2747D"/>
    <w:rsid w:val="00A34CE8"/>
    <w:rsid w:val="00A412D6"/>
    <w:rsid w:val="00A42188"/>
    <w:rsid w:val="00A4446B"/>
    <w:rsid w:val="00A45819"/>
    <w:rsid w:val="00A528E6"/>
    <w:rsid w:val="00A566B7"/>
    <w:rsid w:val="00A575D1"/>
    <w:rsid w:val="00A629C6"/>
    <w:rsid w:val="00A62BFA"/>
    <w:rsid w:val="00A64B91"/>
    <w:rsid w:val="00A669B4"/>
    <w:rsid w:val="00A70EEC"/>
    <w:rsid w:val="00A712F5"/>
    <w:rsid w:val="00A731CB"/>
    <w:rsid w:val="00A738FA"/>
    <w:rsid w:val="00A863AF"/>
    <w:rsid w:val="00A90A3C"/>
    <w:rsid w:val="00A90EF6"/>
    <w:rsid w:val="00A937C6"/>
    <w:rsid w:val="00A94474"/>
    <w:rsid w:val="00A97A5C"/>
    <w:rsid w:val="00AA094D"/>
    <w:rsid w:val="00AA148B"/>
    <w:rsid w:val="00AA1663"/>
    <w:rsid w:val="00AA68C8"/>
    <w:rsid w:val="00AB0A57"/>
    <w:rsid w:val="00AB1FF8"/>
    <w:rsid w:val="00AB2D35"/>
    <w:rsid w:val="00AB3409"/>
    <w:rsid w:val="00AB5B71"/>
    <w:rsid w:val="00AB69A6"/>
    <w:rsid w:val="00AB73AE"/>
    <w:rsid w:val="00AC12E5"/>
    <w:rsid w:val="00AC140C"/>
    <w:rsid w:val="00AC2550"/>
    <w:rsid w:val="00AC30E2"/>
    <w:rsid w:val="00AC3ABA"/>
    <w:rsid w:val="00AC3E53"/>
    <w:rsid w:val="00AC597A"/>
    <w:rsid w:val="00AC7ABD"/>
    <w:rsid w:val="00AC7B7C"/>
    <w:rsid w:val="00AD3663"/>
    <w:rsid w:val="00AE39EC"/>
    <w:rsid w:val="00AE5096"/>
    <w:rsid w:val="00AE58A9"/>
    <w:rsid w:val="00AF16EE"/>
    <w:rsid w:val="00AF3380"/>
    <w:rsid w:val="00AF685C"/>
    <w:rsid w:val="00AF792A"/>
    <w:rsid w:val="00AF7C79"/>
    <w:rsid w:val="00B04DA5"/>
    <w:rsid w:val="00B06120"/>
    <w:rsid w:val="00B11104"/>
    <w:rsid w:val="00B206E8"/>
    <w:rsid w:val="00B22230"/>
    <w:rsid w:val="00B23DDD"/>
    <w:rsid w:val="00B260B5"/>
    <w:rsid w:val="00B2650F"/>
    <w:rsid w:val="00B273FD"/>
    <w:rsid w:val="00B34057"/>
    <w:rsid w:val="00B40371"/>
    <w:rsid w:val="00B42ED4"/>
    <w:rsid w:val="00B4382D"/>
    <w:rsid w:val="00B442D7"/>
    <w:rsid w:val="00B4439E"/>
    <w:rsid w:val="00B4467B"/>
    <w:rsid w:val="00B4476C"/>
    <w:rsid w:val="00B50483"/>
    <w:rsid w:val="00B54C12"/>
    <w:rsid w:val="00B56E8F"/>
    <w:rsid w:val="00B61330"/>
    <w:rsid w:val="00B63E97"/>
    <w:rsid w:val="00B6697E"/>
    <w:rsid w:val="00B74D10"/>
    <w:rsid w:val="00B85EE1"/>
    <w:rsid w:val="00B923BE"/>
    <w:rsid w:val="00B95E7B"/>
    <w:rsid w:val="00B97A66"/>
    <w:rsid w:val="00BA632E"/>
    <w:rsid w:val="00BA7573"/>
    <w:rsid w:val="00BB155F"/>
    <w:rsid w:val="00BB4101"/>
    <w:rsid w:val="00BC03B8"/>
    <w:rsid w:val="00BC15B0"/>
    <w:rsid w:val="00BC2B94"/>
    <w:rsid w:val="00BC5F30"/>
    <w:rsid w:val="00BD115D"/>
    <w:rsid w:val="00BD1C7C"/>
    <w:rsid w:val="00BD2277"/>
    <w:rsid w:val="00BD64A2"/>
    <w:rsid w:val="00BD68BE"/>
    <w:rsid w:val="00BD7078"/>
    <w:rsid w:val="00BE0E04"/>
    <w:rsid w:val="00BE0F87"/>
    <w:rsid w:val="00BE40F5"/>
    <w:rsid w:val="00BE4477"/>
    <w:rsid w:val="00BE5CC4"/>
    <w:rsid w:val="00BE74F6"/>
    <w:rsid w:val="00BE7B9D"/>
    <w:rsid w:val="00BF0477"/>
    <w:rsid w:val="00BF0FD0"/>
    <w:rsid w:val="00BF49BC"/>
    <w:rsid w:val="00BF59C0"/>
    <w:rsid w:val="00C02193"/>
    <w:rsid w:val="00C04478"/>
    <w:rsid w:val="00C141FA"/>
    <w:rsid w:val="00C142F8"/>
    <w:rsid w:val="00C219D3"/>
    <w:rsid w:val="00C22F8D"/>
    <w:rsid w:val="00C2409B"/>
    <w:rsid w:val="00C30219"/>
    <w:rsid w:val="00C322EA"/>
    <w:rsid w:val="00C34827"/>
    <w:rsid w:val="00C359FC"/>
    <w:rsid w:val="00C3776C"/>
    <w:rsid w:val="00C45439"/>
    <w:rsid w:val="00C469EF"/>
    <w:rsid w:val="00C505CE"/>
    <w:rsid w:val="00C50A64"/>
    <w:rsid w:val="00C50B7D"/>
    <w:rsid w:val="00C54C56"/>
    <w:rsid w:val="00C55081"/>
    <w:rsid w:val="00C66569"/>
    <w:rsid w:val="00C71B1F"/>
    <w:rsid w:val="00C758E5"/>
    <w:rsid w:val="00C76A8E"/>
    <w:rsid w:val="00C81443"/>
    <w:rsid w:val="00C844CA"/>
    <w:rsid w:val="00C92F60"/>
    <w:rsid w:val="00CA27BF"/>
    <w:rsid w:val="00CA4E3F"/>
    <w:rsid w:val="00CA750C"/>
    <w:rsid w:val="00CC37CF"/>
    <w:rsid w:val="00CD09A4"/>
    <w:rsid w:val="00CD1042"/>
    <w:rsid w:val="00CD2F92"/>
    <w:rsid w:val="00CD6AC6"/>
    <w:rsid w:val="00CD701F"/>
    <w:rsid w:val="00CD73F0"/>
    <w:rsid w:val="00CD751F"/>
    <w:rsid w:val="00CD7AEC"/>
    <w:rsid w:val="00CD7B31"/>
    <w:rsid w:val="00CE153D"/>
    <w:rsid w:val="00CE4484"/>
    <w:rsid w:val="00CF0A3B"/>
    <w:rsid w:val="00CF0CA0"/>
    <w:rsid w:val="00CF5842"/>
    <w:rsid w:val="00D03037"/>
    <w:rsid w:val="00D03E80"/>
    <w:rsid w:val="00D049DD"/>
    <w:rsid w:val="00D05386"/>
    <w:rsid w:val="00D05BBD"/>
    <w:rsid w:val="00D13539"/>
    <w:rsid w:val="00D16B5E"/>
    <w:rsid w:val="00D17B35"/>
    <w:rsid w:val="00D22A7B"/>
    <w:rsid w:val="00D301A8"/>
    <w:rsid w:val="00D30EAC"/>
    <w:rsid w:val="00D44514"/>
    <w:rsid w:val="00D44792"/>
    <w:rsid w:val="00D50EC5"/>
    <w:rsid w:val="00D51BDB"/>
    <w:rsid w:val="00D55773"/>
    <w:rsid w:val="00D56079"/>
    <w:rsid w:val="00D61B0B"/>
    <w:rsid w:val="00D62AE8"/>
    <w:rsid w:val="00D6359E"/>
    <w:rsid w:val="00D65231"/>
    <w:rsid w:val="00D667F3"/>
    <w:rsid w:val="00D70509"/>
    <w:rsid w:val="00D70FF4"/>
    <w:rsid w:val="00D72D9E"/>
    <w:rsid w:val="00D76456"/>
    <w:rsid w:val="00D77924"/>
    <w:rsid w:val="00D77D2C"/>
    <w:rsid w:val="00D815E0"/>
    <w:rsid w:val="00D841C8"/>
    <w:rsid w:val="00D84EBB"/>
    <w:rsid w:val="00D87135"/>
    <w:rsid w:val="00D91639"/>
    <w:rsid w:val="00D916C0"/>
    <w:rsid w:val="00D925E7"/>
    <w:rsid w:val="00D9499A"/>
    <w:rsid w:val="00D96235"/>
    <w:rsid w:val="00DA7DA0"/>
    <w:rsid w:val="00DB067B"/>
    <w:rsid w:val="00DB1534"/>
    <w:rsid w:val="00DB2967"/>
    <w:rsid w:val="00DC1D28"/>
    <w:rsid w:val="00DC1E03"/>
    <w:rsid w:val="00DC3B2D"/>
    <w:rsid w:val="00DC64C4"/>
    <w:rsid w:val="00DD7298"/>
    <w:rsid w:val="00DE11AC"/>
    <w:rsid w:val="00DE157B"/>
    <w:rsid w:val="00DE3811"/>
    <w:rsid w:val="00DE4AA0"/>
    <w:rsid w:val="00DE5695"/>
    <w:rsid w:val="00DE5716"/>
    <w:rsid w:val="00DF33E7"/>
    <w:rsid w:val="00DF3569"/>
    <w:rsid w:val="00DF41D2"/>
    <w:rsid w:val="00DF5E3F"/>
    <w:rsid w:val="00E04966"/>
    <w:rsid w:val="00E132DD"/>
    <w:rsid w:val="00E21FCD"/>
    <w:rsid w:val="00E2552B"/>
    <w:rsid w:val="00E304FA"/>
    <w:rsid w:val="00E31066"/>
    <w:rsid w:val="00E32AB2"/>
    <w:rsid w:val="00E3317A"/>
    <w:rsid w:val="00E41247"/>
    <w:rsid w:val="00E41701"/>
    <w:rsid w:val="00E434A9"/>
    <w:rsid w:val="00E45263"/>
    <w:rsid w:val="00E50F07"/>
    <w:rsid w:val="00E514AC"/>
    <w:rsid w:val="00E51940"/>
    <w:rsid w:val="00E51D3D"/>
    <w:rsid w:val="00E54B12"/>
    <w:rsid w:val="00E608B8"/>
    <w:rsid w:val="00E6170A"/>
    <w:rsid w:val="00E62706"/>
    <w:rsid w:val="00E753E8"/>
    <w:rsid w:val="00E7652F"/>
    <w:rsid w:val="00E81BFE"/>
    <w:rsid w:val="00E8457E"/>
    <w:rsid w:val="00E8517D"/>
    <w:rsid w:val="00E87530"/>
    <w:rsid w:val="00E87B27"/>
    <w:rsid w:val="00E907F6"/>
    <w:rsid w:val="00E95D6A"/>
    <w:rsid w:val="00E96814"/>
    <w:rsid w:val="00EA1339"/>
    <w:rsid w:val="00EA632B"/>
    <w:rsid w:val="00EA63EA"/>
    <w:rsid w:val="00EB09E1"/>
    <w:rsid w:val="00EB2A15"/>
    <w:rsid w:val="00EB38A3"/>
    <w:rsid w:val="00EB48CF"/>
    <w:rsid w:val="00EC32FB"/>
    <w:rsid w:val="00EC4E72"/>
    <w:rsid w:val="00EC6206"/>
    <w:rsid w:val="00ED328C"/>
    <w:rsid w:val="00ED460A"/>
    <w:rsid w:val="00ED469A"/>
    <w:rsid w:val="00ED6301"/>
    <w:rsid w:val="00EE0B74"/>
    <w:rsid w:val="00EE536C"/>
    <w:rsid w:val="00EF0CA1"/>
    <w:rsid w:val="00EF2373"/>
    <w:rsid w:val="00EF4E20"/>
    <w:rsid w:val="00EF5AAA"/>
    <w:rsid w:val="00EF7052"/>
    <w:rsid w:val="00F01B3A"/>
    <w:rsid w:val="00F040E2"/>
    <w:rsid w:val="00F106CA"/>
    <w:rsid w:val="00F1318F"/>
    <w:rsid w:val="00F15738"/>
    <w:rsid w:val="00F15D24"/>
    <w:rsid w:val="00F20E6C"/>
    <w:rsid w:val="00F22CD0"/>
    <w:rsid w:val="00F25F89"/>
    <w:rsid w:val="00F27BC9"/>
    <w:rsid w:val="00F27C8B"/>
    <w:rsid w:val="00F3044F"/>
    <w:rsid w:val="00F31493"/>
    <w:rsid w:val="00F31EE4"/>
    <w:rsid w:val="00F324FD"/>
    <w:rsid w:val="00F32FD5"/>
    <w:rsid w:val="00F41692"/>
    <w:rsid w:val="00F4216E"/>
    <w:rsid w:val="00F43F59"/>
    <w:rsid w:val="00F453F7"/>
    <w:rsid w:val="00F4550C"/>
    <w:rsid w:val="00F464D5"/>
    <w:rsid w:val="00F50F92"/>
    <w:rsid w:val="00F52545"/>
    <w:rsid w:val="00F56397"/>
    <w:rsid w:val="00F57C97"/>
    <w:rsid w:val="00F61EEE"/>
    <w:rsid w:val="00F61F9B"/>
    <w:rsid w:val="00F64129"/>
    <w:rsid w:val="00F64D43"/>
    <w:rsid w:val="00F808E6"/>
    <w:rsid w:val="00F83BC1"/>
    <w:rsid w:val="00F9614A"/>
    <w:rsid w:val="00F97E98"/>
    <w:rsid w:val="00FA1211"/>
    <w:rsid w:val="00FA4855"/>
    <w:rsid w:val="00FA569F"/>
    <w:rsid w:val="00FA64E7"/>
    <w:rsid w:val="00FB0932"/>
    <w:rsid w:val="00FB27AB"/>
    <w:rsid w:val="00FC52FD"/>
    <w:rsid w:val="00FC62C4"/>
    <w:rsid w:val="00FD0B34"/>
    <w:rsid w:val="00FE09E4"/>
    <w:rsid w:val="00FE748C"/>
    <w:rsid w:val="00FF2FF5"/>
    <w:rsid w:val="00FF3020"/>
    <w:rsid w:val="00FF63DD"/>
    <w:rsid w:val="00FF688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F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25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7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8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A44E5"/>
    <w:rPr>
      <w:color w:val="0000FF"/>
      <w:u w:val="single"/>
    </w:rPr>
  </w:style>
  <w:style w:type="paragraph" w:customStyle="1" w:styleId="desc">
    <w:name w:val="desc"/>
    <w:basedOn w:val="Normal"/>
    <w:rsid w:val="008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A44E5"/>
  </w:style>
  <w:style w:type="paragraph" w:customStyle="1" w:styleId="details">
    <w:name w:val="details"/>
    <w:basedOn w:val="Normal"/>
    <w:rsid w:val="008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8A44E5"/>
  </w:style>
  <w:style w:type="character" w:customStyle="1" w:styleId="Heading1Char">
    <w:name w:val="Heading 1 Char"/>
    <w:link w:val="Heading1"/>
    <w:uiPriority w:val="9"/>
    <w:rsid w:val="00325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rsid w:val="00325A61"/>
  </w:style>
  <w:style w:type="paragraph" w:styleId="ListParagraph">
    <w:name w:val="List Paragraph"/>
    <w:basedOn w:val="Normal"/>
    <w:uiPriority w:val="34"/>
    <w:qFormat/>
    <w:rsid w:val="00452395"/>
    <w:pPr>
      <w:ind w:left="720"/>
      <w:contextualSpacing/>
    </w:pPr>
  </w:style>
  <w:style w:type="table" w:styleId="TableGrid">
    <w:name w:val="Table Grid"/>
    <w:basedOn w:val="TableNormal"/>
    <w:uiPriority w:val="39"/>
    <w:rsid w:val="00DB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9427E1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44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4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44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4B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7645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76456"/>
  </w:style>
  <w:style w:type="character" w:customStyle="1" w:styleId="CommentTextChar">
    <w:name w:val="Comment Text Char"/>
    <w:link w:val="CommentText"/>
    <w:uiPriority w:val="99"/>
    <w:rsid w:val="00D7645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456"/>
    <w:rPr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456"/>
    <w:rPr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C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Emphasis">
    <w:name w:val="Emphasis"/>
    <w:qFormat/>
    <w:rsid w:val="007245B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25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7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8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A44E5"/>
    <w:rPr>
      <w:color w:val="0000FF"/>
      <w:u w:val="single"/>
    </w:rPr>
  </w:style>
  <w:style w:type="paragraph" w:customStyle="1" w:styleId="desc">
    <w:name w:val="desc"/>
    <w:basedOn w:val="Normal"/>
    <w:rsid w:val="008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A44E5"/>
  </w:style>
  <w:style w:type="paragraph" w:customStyle="1" w:styleId="details">
    <w:name w:val="details"/>
    <w:basedOn w:val="Normal"/>
    <w:rsid w:val="008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8A44E5"/>
  </w:style>
  <w:style w:type="character" w:customStyle="1" w:styleId="Heading1Char">
    <w:name w:val="Heading 1 Char"/>
    <w:link w:val="Heading1"/>
    <w:uiPriority w:val="9"/>
    <w:rsid w:val="00325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rsid w:val="00325A61"/>
  </w:style>
  <w:style w:type="paragraph" w:styleId="ListParagraph">
    <w:name w:val="List Paragraph"/>
    <w:basedOn w:val="Normal"/>
    <w:uiPriority w:val="34"/>
    <w:qFormat/>
    <w:rsid w:val="00452395"/>
    <w:pPr>
      <w:ind w:left="720"/>
      <w:contextualSpacing/>
    </w:pPr>
  </w:style>
  <w:style w:type="table" w:styleId="TableGrid">
    <w:name w:val="Table Grid"/>
    <w:basedOn w:val="TableNormal"/>
    <w:uiPriority w:val="39"/>
    <w:rsid w:val="00DB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9427E1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44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4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44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4B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7645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76456"/>
  </w:style>
  <w:style w:type="character" w:customStyle="1" w:styleId="CommentTextChar">
    <w:name w:val="Comment Text Char"/>
    <w:link w:val="CommentText"/>
    <w:uiPriority w:val="99"/>
    <w:rsid w:val="00D7645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456"/>
    <w:rPr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456"/>
    <w:rPr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C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Emphasis">
    <w:name w:val="Emphasis"/>
    <w:qFormat/>
    <w:rsid w:val="007245B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18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4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12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7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8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meh200@hotmail.com" TargetMode="Externa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sameh200@hot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edical\&#1575;&#1576;&#1581;&#1575;&#1579;&#1610;\botulinum%20toxin%20in%20anismus\Botox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16957210776545"/>
          <c:y val="0.0313588850174216"/>
          <c:w val="0.513470681458003"/>
          <c:h val="0.61324041811846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3366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Inclusion/exclusion criteria</c:v>
                </c:pt>
                <c:pt idx="1">
                  <c:v>Clearly defined objectives</c:v>
                </c:pt>
                <c:pt idx="2">
                  <c:v>Standard technique</c:v>
                </c:pt>
                <c:pt idx="3">
                  <c:v>Adequate sequnce generation</c:v>
                </c:pt>
                <c:pt idx="4">
                  <c:v>Blind allocation</c:v>
                </c:pt>
                <c:pt idx="5">
                  <c:v>Prospective data collection</c:v>
                </c:pt>
                <c:pt idx="6">
                  <c:v>Clearly defined outcome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57.0</c:v>
                </c:pt>
                <c:pt idx="1">
                  <c:v>100.0</c:v>
                </c:pt>
                <c:pt idx="2">
                  <c:v>100.0</c:v>
                </c:pt>
                <c:pt idx="3">
                  <c:v>100.0</c:v>
                </c:pt>
                <c:pt idx="4">
                  <c:v>0.0</c:v>
                </c:pt>
                <c:pt idx="5">
                  <c:v>100.0</c:v>
                </c:pt>
                <c:pt idx="6">
                  <c:v>100.0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Inclusion/exclusion criteria</c:v>
                </c:pt>
                <c:pt idx="1">
                  <c:v>Clearly defined objectives</c:v>
                </c:pt>
                <c:pt idx="2">
                  <c:v>Standard technique</c:v>
                </c:pt>
                <c:pt idx="3">
                  <c:v>Adequate sequnce generation</c:v>
                </c:pt>
                <c:pt idx="4">
                  <c:v>Blind allocation</c:v>
                </c:pt>
                <c:pt idx="5">
                  <c:v>Prospective data collection</c:v>
                </c:pt>
                <c:pt idx="6">
                  <c:v>Clearly defined outcome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43.0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50.0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Inclusion/exclusion criteria</c:v>
                </c:pt>
                <c:pt idx="1">
                  <c:v>Clearly defined objectives</c:v>
                </c:pt>
                <c:pt idx="2">
                  <c:v>Standard technique</c:v>
                </c:pt>
                <c:pt idx="3">
                  <c:v>Adequate sequnce generation</c:v>
                </c:pt>
                <c:pt idx="4">
                  <c:v>Blind allocation</c:v>
                </c:pt>
                <c:pt idx="5">
                  <c:v>Prospective data collection</c:v>
                </c:pt>
                <c:pt idx="6">
                  <c:v>Clearly defined outcome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50.0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42748472"/>
        <c:axId val="-2142660168"/>
        <c:axId val="0"/>
      </c:bar3DChart>
      <c:catAx>
        <c:axId val="-214274847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out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2142660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142660168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2142748472"/>
        <c:crosses val="autoZero"/>
        <c:crossBetween val="between"/>
      </c:valAx>
      <c:spPr>
        <a:noFill/>
        <a:ln w="25382">
          <a:noFill/>
        </a:ln>
      </c:spPr>
    </c:plotArea>
    <c:legend>
      <c:legendPos val="b"/>
      <c:layout>
        <c:manualLayout>
          <c:xMode val="edge"/>
          <c:yMode val="edge"/>
          <c:x val="0.38351822503962"/>
          <c:y val="0.752613240418119"/>
          <c:w val="0.280507131537243"/>
          <c:h val="0.094076655052264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Improvement and complications after BTX- A injection</a:t>
            </a:r>
            <a:endParaRPr lang="en-US"/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Initial improvement (%)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0.00343200343200343"/>
                  <c:y val="-0.00936768149882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858000858000861"/>
                  <c:y val="-0.00312256049960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514800514800515"/>
                  <c:y val="-5.72462811789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Sheet2!$A$2:$A$8</c:f>
              <c:strCache>
                <c:ptCount val="7"/>
                <c:pt idx="0">
                  <c:v>Farid et al, 2009</c:v>
                </c:pt>
                <c:pt idx="1">
                  <c:v>Farid et al, 2009</c:v>
                </c:pt>
                <c:pt idx="2">
                  <c:v>Hompes et al, 2011</c:v>
                </c:pt>
                <c:pt idx="3">
                  <c:v>Maria et al, 2006</c:v>
                </c:pt>
                <c:pt idx="4">
                  <c:v>Ron et al, 2001</c:v>
                </c:pt>
                <c:pt idx="5">
                  <c:v>Shafik &amp; Elsibai, 1998</c:v>
                </c:pt>
                <c:pt idx="6">
                  <c:v>Zhang et al, 2014</c:v>
                </c:pt>
              </c:strCache>
            </c:strRef>
          </c:cat>
          <c:val>
            <c:numRef>
              <c:f>Sheet2!$B$2:$B$8</c:f>
              <c:numCache>
                <c:formatCode>General</c:formatCode>
                <c:ptCount val="7"/>
                <c:pt idx="0">
                  <c:v>71.0</c:v>
                </c:pt>
                <c:pt idx="1">
                  <c:v>86.7</c:v>
                </c:pt>
                <c:pt idx="2">
                  <c:v>39.0</c:v>
                </c:pt>
                <c:pt idx="3">
                  <c:v>79.0</c:v>
                </c:pt>
                <c:pt idx="4">
                  <c:v>37.5</c:v>
                </c:pt>
                <c:pt idx="5">
                  <c:v>86.6</c:v>
                </c:pt>
                <c:pt idx="6">
                  <c:v>77.4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Long term improvement (%)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0.0102960102960103"/>
                  <c:y val="-0.00312256049960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686400686400686"/>
                  <c:y val="-0.0062451209992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71600171600171"/>
                  <c:y val="-0.003122560499609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02960102960103"/>
                  <c:y val="-0.01249024199843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120120120120119"/>
                  <c:y val="-2.862314058945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102960102960102"/>
                  <c:y val="-0.00312256049960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Sheet2!$A$2:$A$8</c:f>
              <c:strCache>
                <c:ptCount val="7"/>
                <c:pt idx="0">
                  <c:v>Farid et al, 2009</c:v>
                </c:pt>
                <c:pt idx="1">
                  <c:v>Farid et al, 2009</c:v>
                </c:pt>
                <c:pt idx="2">
                  <c:v>Hompes et al, 2011</c:v>
                </c:pt>
                <c:pt idx="3">
                  <c:v>Maria et al, 2006</c:v>
                </c:pt>
                <c:pt idx="4">
                  <c:v>Ron et al, 2001</c:v>
                </c:pt>
                <c:pt idx="5">
                  <c:v>Shafik &amp; Elsibai, 1998</c:v>
                </c:pt>
                <c:pt idx="6">
                  <c:v>Zhang et al, 2014</c:v>
                </c:pt>
              </c:strCache>
            </c:strRef>
          </c:cat>
          <c:val>
            <c:numRef>
              <c:f>Sheet2!$C$2:$C$8</c:f>
              <c:numCache>
                <c:formatCode>General</c:formatCode>
                <c:ptCount val="7"/>
                <c:pt idx="0">
                  <c:v>33.0</c:v>
                </c:pt>
                <c:pt idx="1">
                  <c:v>46.0</c:v>
                </c:pt>
                <c:pt idx="2">
                  <c:v>35.7</c:v>
                </c:pt>
                <c:pt idx="3">
                  <c:v>100.0</c:v>
                </c:pt>
                <c:pt idx="4">
                  <c:v>25.0</c:v>
                </c:pt>
                <c:pt idx="5">
                  <c:v>86.6</c:v>
                </c:pt>
                <c:pt idx="6">
                  <c:v>74.0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Complications (%)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0.00514800514800515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686400686400686"/>
                  <c:y val="-0.00312256049960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85800085800085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858000858000852"/>
                  <c:y val="-0.00312256049960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54440154440153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858000858000858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154440154440154"/>
                  <c:y val="-1.1449256235783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Sheet2!$A$2:$A$8</c:f>
              <c:strCache>
                <c:ptCount val="7"/>
                <c:pt idx="0">
                  <c:v>Farid et al, 2009</c:v>
                </c:pt>
                <c:pt idx="1">
                  <c:v>Farid et al, 2009</c:v>
                </c:pt>
                <c:pt idx="2">
                  <c:v>Hompes et al, 2011</c:v>
                </c:pt>
                <c:pt idx="3">
                  <c:v>Maria et al, 2006</c:v>
                </c:pt>
                <c:pt idx="4">
                  <c:v>Ron et al, 2001</c:v>
                </c:pt>
                <c:pt idx="5">
                  <c:v>Shafik &amp; Elsibai, 1998</c:v>
                </c:pt>
                <c:pt idx="6">
                  <c:v>Zhang et al, 2014</c:v>
                </c:pt>
              </c:strCache>
            </c:strRef>
          </c:cat>
          <c:val>
            <c:numRef>
              <c:f>Sheet2!$D$2:$D$8</c:f>
              <c:numCache>
                <c:formatCode>General</c:formatCode>
                <c:ptCount val="7"/>
                <c:pt idx="0">
                  <c:v>0.0</c:v>
                </c:pt>
                <c:pt idx="1">
                  <c:v>0.0</c:v>
                </c:pt>
                <c:pt idx="2">
                  <c:v>7.0</c:v>
                </c:pt>
                <c:pt idx="3">
                  <c:v>0.0</c:v>
                </c:pt>
                <c:pt idx="4">
                  <c:v>12.5</c:v>
                </c:pt>
                <c:pt idx="5">
                  <c:v>0.0</c:v>
                </c:pt>
                <c:pt idx="6">
                  <c:v>22.6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41820088"/>
        <c:axId val="-2146245528"/>
        <c:axId val="0"/>
      </c:bar3DChart>
      <c:catAx>
        <c:axId val="-214182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6245528"/>
        <c:crosses val="autoZero"/>
        <c:auto val="1"/>
        <c:lblAlgn val="ctr"/>
        <c:lblOffset val="100"/>
        <c:noMultiLvlLbl val="0"/>
      </c:catAx>
      <c:valAx>
        <c:axId val="-214624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820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6302</Words>
  <Characters>35926</Characters>
  <Application>Microsoft Macintosh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Links>
    <vt:vector size="336" baseType="variant">
      <vt:variant>
        <vt:i4>3932196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http://www.ncbi.nlm.nih.gov/pubmed/22599920</vt:lpwstr>
      </vt:variant>
      <vt:variant>
        <vt:lpwstr/>
      </vt:variant>
      <vt:variant>
        <vt:i4>5767223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http://www.ncbi.nlm.nih.gov/pubmed/?term=d%27Aniello%20F%5BAuthor%5D&amp;cauthor=true&amp;cauthor_uid=22599920</vt:lpwstr>
      </vt:variant>
      <vt:variant>
        <vt:lpwstr/>
      </vt:variant>
      <vt:variant>
        <vt:i4>1441835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http://www.ncbi.nlm.nih.gov/pubmed/?term=Di%20Sarno%20G%5BAuthor%5D&amp;cauthor=true&amp;cauthor_uid=22599920</vt:lpwstr>
      </vt:variant>
      <vt:variant>
        <vt:lpwstr/>
      </vt:variant>
      <vt:variant>
        <vt:i4>852007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http://www.ncbi.nlm.nih.gov/pubmed/?term=Brillantino%20A%5BAuthor%5D&amp;cauthor=true&amp;cauthor_uid=22599920</vt:lpwstr>
      </vt:variant>
      <vt:variant>
        <vt:lpwstr/>
      </vt:variant>
      <vt:variant>
        <vt:i4>7798877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http://www.ncbi.nlm.nih.gov/pubmed/?term=Renzi%20A%5BAuthor%5D&amp;cauthor=true&amp;cauthor_uid=22599920</vt:lpwstr>
      </vt:variant>
      <vt:variant>
        <vt:lpwstr/>
      </vt:variant>
      <vt:variant>
        <vt:i4>3276844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http://www.ncbi.nlm.nih.gov/pubmed/17441968</vt:lpwstr>
      </vt:variant>
      <vt:variant>
        <vt:lpwstr/>
      </vt:variant>
      <vt:variant>
        <vt:i4>5701716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http://www.ncbi.nlm.nih.gov/pubmed/?term=puborectalis+miotomy</vt:lpwstr>
      </vt:variant>
      <vt:variant>
        <vt:lpwstr/>
      </vt:variant>
      <vt:variant>
        <vt:i4>7274574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http://www.ncbi.nlm.nih.gov/pubmed/?term=Pescatori%20M%5BAuthor%5D&amp;cauthor=true&amp;cauthor_uid=26255256</vt:lpwstr>
      </vt:variant>
      <vt:variant>
        <vt:lpwstr/>
      </vt:variant>
      <vt:variant>
        <vt:i4>4915262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http://www.ncbi.nlm.nih.gov/pubmed/?term=Pescatori%20LC%5BAuthor%5D&amp;cauthor=true&amp;cauthor_uid=26255256</vt:lpwstr>
      </vt:variant>
      <vt:variant>
        <vt:lpwstr/>
      </vt:variant>
      <vt:variant>
        <vt:i4>131110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http://www.ncbi.nlm.nih.gov/pubmed/?term=Asciore%20L%5BAuthor%5D&amp;cauthor=true&amp;cauthor_uid=26255256</vt:lpwstr>
      </vt:variant>
      <vt:variant>
        <vt:lpwstr/>
      </vt:variant>
      <vt:variant>
        <vt:i4>3342377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http://www.ncbi.nlm.nih.gov/pubmed/18655219</vt:lpwstr>
      </vt:variant>
      <vt:variant>
        <vt:lpwstr/>
      </vt:variant>
      <vt:variant>
        <vt:i4>3211350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http://www.ncbi.nlm.nih.gov/pubmed/?term=Solomon%20MJ%5BAuthor%5D&amp;cauthor=true&amp;cauthor_uid=18655219</vt:lpwstr>
      </vt:variant>
      <vt:variant>
        <vt:lpwstr/>
      </vt:variant>
      <vt:variant>
        <vt:i4>4259903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http://www.ncbi.nlm.nih.gov/pubmed/?term=Young%20JM%5BAuthor%5D&amp;cauthor=true&amp;cauthor_uid=18655219</vt:lpwstr>
      </vt:variant>
      <vt:variant>
        <vt:lpwstr/>
      </vt:variant>
      <vt:variant>
        <vt:i4>4718648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http://www.ncbi.nlm.nih.gov/pubmed/?term=Young%20CJ%5BAuthor%5D&amp;cauthor=true&amp;cauthor_uid=18655219</vt:lpwstr>
      </vt:variant>
      <vt:variant>
        <vt:lpwstr/>
      </vt:variant>
      <vt:variant>
        <vt:i4>2097241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http://www.ncbi.nlm.nih.gov/pubmed/?term=Koh%20CE%5BAuthor%5D&amp;cauthor=true&amp;cauthor_uid=18655219</vt:lpwstr>
      </vt:variant>
      <vt:variant>
        <vt:lpwstr/>
      </vt:variant>
      <vt:variant>
        <vt:i4>7536752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http://www.ncbi.nlm.nih.gov/pubmed/?term=zhang+anisumus</vt:lpwstr>
      </vt:variant>
      <vt:variant>
        <vt:lpwstr/>
      </vt:variant>
      <vt:variant>
        <vt:i4>3866646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http://www.ncbi.nlm.nih.gov/pubmed/?term=Zeng%20XD%5BAuthor%5D&amp;cauthor=true&amp;cauthor_uid=25253964</vt:lpwstr>
      </vt:variant>
      <vt:variant>
        <vt:lpwstr/>
      </vt:variant>
      <vt:variant>
        <vt:i4>2818120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http://www.ncbi.nlm.nih.gov/pubmed/?term=Yin%20ZT%5BAuthor%5D&amp;cauthor=true&amp;cauthor_uid=25253964</vt:lpwstr>
      </vt:variant>
      <vt:variant>
        <vt:lpwstr/>
      </vt:variant>
      <vt:variant>
        <vt:i4>7995394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http://www.ncbi.nlm.nih.gov/pubmed/?term=Zhai%20Q%5BAuthor%5D&amp;cauthor=true&amp;cauthor_uid=25253964</vt:lpwstr>
      </vt:variant>
      <vt:variant>
        <vt:lpwstr/>
      </vt:variant>
      <vt:variant>
        <vt:i4>196650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http://www.ncbi.nlm.nih.gov/pubmed/?term=Gao%20G%5BAuthor%5D&amp;cauthor=true&amp;cauthor_uid=25253964</vt:lpwstr>
      </vt:variant>
      <vt:variant>
        <vt:lpwstr/>
      </vt:variant>
      <vt:variant>
        <vt:i4>589947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http://www.ncbi.nlm.nih.gov/pubmed/?term=He%20L%5BAuthor%5D&amp;cauthor=true&amp;cauthor_uid=25253964</vt:lpwstr>
      </vt:variant>
      <vt:variant>
        <vt:lpwstr/>
      </vt:variant>
      <vt:variant>
        <vt:i4>3932176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http://www.ncbi.nlm.nih.gov/pubmed/?term=Wang%20ZN%5BAuthor%5D&amp;cauthor=true&amp;cauthor_uid=25253964</vt:lpwstr>
      </vt:variant>
      <vt:variant>
        <vt:lpwstr/>
      </vt:variant>
      <vt:variant>
        <vt:i4>6881357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http://www.ncbi.nlm.nih.gov/pubmed/?term=Zhang%20Y%5BAuthor%5D&amp;cauthor=true&amp;cauthor_uid=25253964</vt:lpwstr>
      </vt:variant>
      <vt:variant>
        <vt:lpwstr/>
      </vt:variant>
      <vt:variant>
        <vt:i4>5177417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http://www.ncbi.nlm.nih.gov/pubmed/?term=hompes+anisumus</vt:lpwstr>
      </vt:variant>
      <vt:variant>
        <vt:lpwstr/>
      </vt:variant>
      <vt:variant>
        <vt:i4>131116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http://www.ncbi.nlm.nih.gov/pubmed/?term=Lindsey%20I%5BAuthor%5D&amp;cauthor=true&amp;cauthor_uid=21689279</vt:lpwstr>
      </vt:variant>
      <vt:variant>
        <vt:lpwstr/>
      </vt:variant>
      <vt:variant>
        <vt:i4>786531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http://www.ncbi.nlm.nih.gov/pubmed/?term=Cunningham%20C%5BAuthor%5D&amp;cauthor=true&amp;cauthor_uid=21689279</vt:lpwstr>
      </vt:variant>
      <vt:variant>
        <vt:lpwstr/>
      </vt:variant>
      <vt:variant>
        <vt:i4>5308464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http://www.ncbi.nlm.nih.gov/pubmed/?term=Jones%20OM%5BAuthor%5D&amp;cauthor=true&amp;cauthor_uid=21689279</vt:lpwstr>
      </vt:variant>
      <vt:variant>
        <vt:lpwstr/>
      </vt:variant>
      <vt:variant>
        <vt:i4>7929863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http://www.ncbi.nlm.nih.gov/pubmed/?term=Wijffels%20N%5BAuthor%5D&amp;cauthor=true&amp;cauthor_uid=21689279</vt:lpwstr>
      </vt:variant>
      <vt:variant>
        <vt:lpwstr/>
      </vt:variant>
      <vt:variant>
        <vt:i4>6815749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http://www.ncbi.nlm.nih.gov/pubmed/?term=Harmston%20C%5BAuthor%5D&amp;cauthor=true&amp;cauthor_uid=21689279</vt:lpwstr>
      </vt:variant>
      <vt:variant>
        <vt:lpwstr/>
      </vt:variant>
      <vt:variant>
        <vt:i4>917614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http://www.ncbi.nlm.nih.gov/pubmed/?term=Hompes%20R%5BAuthor%5D&amp;cauthor=true&amp;cauthor_uid=21689279</vt:lpwstr>
      </vt:variant>
      <vt:variant>
        <vt:lpwstr/>
      </vt:variant>
      <vt:variant>
        <vt:i4>3997734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http://www.ncbi.nlm.nih.gov/pubmed/18719924</vt:lpwstr>
      </vt:variant>
      <vt:variant>
        <vt:lpwstr/>
      </vt:variant>
      <vt:variant>
        <vt:i4>3735589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http://www.ncbi.nlm.nih.gov/pubmed/17029615</vt:lpwstr>
      </vt:variant>
      <vt:variant>
        <vt:lpwstr/>
      </vt:variant>
      <vt:variant>
        <vt:i4>3276834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http://www.ncbi.nlm.nih.gov/pubmed/11742168</vt:lpwstr>
      </vt:variant>
      <vt:variant>
        <vt:lpwstr/>
      </vt:variant>
      <vt:variant>
        <vt:i4>3735594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http://www.ncbi.nlm.nih.gov/pubmed/9845612</vt:lpwstr>
      </vt:variant>
      <vt:variant>
        <vt:lpwstr/>
      </vt:variant>
      <vt:variant>
        <vt:i4>1507419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http://www.ncbi.nlm.nih.gov/pubmed/?term=The+PRISMA+statement+for+reporting+systematic+reviews+and+meta-analyses+of+studies+that+evaluate+healthcare+interventions%3A+explanation+and+elaboration</vt:lpwstr>
      </vt:variant>
      <vt:variant>
        <vt:lpwstr/>
      </vt:variant>
      <vt:variant>
        <vt:i4>8257604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http://www.ncbi.nlm.nih.gov/pubmed/?term=Moher%20D%5BAuthor%5D&amp;cauthor=true&amp;cauthor_uid=19622552</vt:lpwstr>
      </vt:variant>
      <vt:variant>
        <vt:lpwstr/>
      </vt:variant>
      <vt:variant>
        <vt:i4>6619162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http://www.ncbi.nlm.nih.gov/pubmed/?term=Kleijnen%20J%5BAuthor%5D&amp;cauthor=true&amp;cauthor_uid=19622552</vt:lpwstr>
      </vt:variant>
      <vt:variant>
        <vt:lpwstr/>
      </vt:variant>
      <vt:variant>
        <vt:i4>4849704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http://www.ncbi.nlm.nih.gov/pubmed/?term=Devereaux%20PJ%5BAuthor%5D&amp;cauthor=true&amp;cauthor_uid=19622552</vt:lpwstr>
      </vt:variant>
      <vt:variant>
        <vt:lpwstr/>
      </vt:variant>
      <vt:variant>
        <vt:i4>852067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http://www.ncbi.nlm.nih.gov/pubmed/?term=Clarke%20M%5BAuthor%5D&amp;cauthor=true&amp;cauthor_uid=19622552</vt:lpwstr>
      </vt:variant>
      <vt:variant>
        <vt:lpwstr/>
      </vt:variant>
      <vt:variant>
        <vt:i4>5767203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http://www.ncbi.nlm.nih.gov/pubmed/?term=Ioannidis%20JP%5BAuthor%5D&amp;cauthor=true&amp;cauthor_uid=19622552</vt:lpwstr>
      </vt:variant>
      <vt:variant>
        <vt:lpwstr/>
      </vt:variant>
      <vt:variant>
        <vt:i4>5636138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http://www.ncbi.nlm.nih.gov/pubmed/?term=G%C3%B8tzsche%20PC%5BAuthor%5D&amp;cauthor=true&amp;cauthor_uid=19622552</vt:lpwstr>
      </vt:variant>
      <vt:variant>
        <vt:lpwstr/>
      </vt:variant>
      <vt:variant>
        <vt:i4>655462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http://www.ncbi.nlm.nih.gov/pubmed/?term=Mulrow%20C%5BAuthor%5D&amp;cauthor=true&amp;cauthor_uid=19622552</vt:lpwstr>
      </vt:variant>
      <vt:variant>
        <vt:lpwstr/>
      </vt:variant>
      <vt:variant>
        <vt:i4>7208967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http://www.ncbi.nlm.nih.gov/pubmed/?term=Tetzlaff%20J%5BAuthor%5D&amp;cauthor=true&amp;cauthor_uid=19622552</vt:lpwstr>
      </vt:variant>
      <vt:variant>
        <vt:lpwstr/>
      </vt:variant>
      <vt:variant>
        <vt:i4>5832802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http://www.ncbi.nlm.nih.gov/pubmed/?term=Altman%20DG%5BAuthor%5D&amp;cauthor=true&amp;cauthor_uid=19622552</vt:lpwstr>
      </vt:variant>
      <vt:variant>
        <vt:lpwstr/>
      </vt:variant>
      <vt:variant>
        <vt:i4>7077904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http://www.ncbi.nlm.nih.gov/pubmed/?term=Liberati%20A%5BAuthor%5D&amp;cauthor=true&amp;cauthor_uid=19622552</vt:lpwstr>
      </vt:variant>
      <vt:variant>
        <vt:lpwstr/>
      </vt:variant>
      <vt:variant>
        <vt:i4>5111870</vt:i4>
      </vt:variant>
      <vt:variant>
        <vt:i4>24</vt:i4>
      </vt:variant>
      <vt:variant>
        <vt:i4>0</vt:i4>
      </vt:variant>
      <vt:variant>
        <vt:i4>5</vt:i4>
      </vt:variant>
      <vt:variant>
        <vt:lpwstr>mailto:sameh200@hotmail.com</vt:lpwstr>
      </vt:variant>
      <vt:variant>
        <vt:lpwstr/>
      </vt:variant>
      <vt:variant>
        <vt:i4>5111870</vt:i4>
      </vt:variant>
      <vt:variant>
        <vt:i4>21</vt:i4>
      </vt:variant>
      <vt:variant>
        <vt:i4>0</vt:i4>
      </vt:variant>
      <vt:variant>
        <vt:i4>5</vt:i4>
      </vt:variant>
      <vt:variant>
        <vt:lpwstr>mailto:sameh200@hotmail.com</vt:lpwstr>
      </vt:variant>
      <vt:variant>
        <vt:lpwstr/>
      </vt:variant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mailto:dr_lotfy9@hotmail.com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mailto:Titomet2001@yahoo.com</vt:lpwstr>
      </vt:variant>
      <vt:variant>
        <vt:lpwstr/>
      </vt:variant>
      <vt:variant>
        <vt:i4>1900588</vt:i4>
      </vt:variant>
      <vt:variant>
        <vt:i4>12</vt:i4>
      </vt:variant>
      <vt:variant>
        <vt:i4>0</vt:i4>
      </vt:variant>
      <vt:variant>
        <vt:i4>5</vt:i4>
      </vt:variant>
      <vt:variant>
        <vt:lpwstr>mailto:Thabet1510@yahoo.com</vt:lpwstr>
      </vt:variant>
      <vt:variant>
        <vt:lpwstr/>
      </vt:variant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mailto:m_elkhir@yahoo.com</vt:lpwstr>
      </vt:variant>
      <vt:variant>
        <vt:lpwstr/>
      </vt:variant>
      <vt:variant>
        <vt:i4>1900606</vt:i4>
      </vt:variant>
      <vt:variant>
        <vt:i4>6</vt:i4>
      </vt:variant>
      <vt:variant>
        <vt:i4>0</vt:i4>
      </vt:variant>
      <vt:variant>
        <vt:i4>5</vt:i4>
      </vt:variant>
      <vt:variant>
        <vt:lpwstr>mailto:hosamelbanna@hotmail.com</vt:lpwstr>
      </vt:variant>
      <vt:variant>
        <vt:lpwstr/>
      </vt:variant>
      <vt:variant>
        <vt:i4>1048615</vt:i4>
      </vt:variant>
      <vt:variant>
        <vt:i4>3</vt:i4>
      </vt:variant>
      <vt:variant>
        <vt:i4>0</vt:i4>
      </vt:variant>
      <vt:variant>
        <vt:i4>5</vt:i4>
      </vt:variant>
      <vt:variant>
        <vt:lpwstr>mailto:hosamelheki@gmail.com</vt:lpwstr>
      </vt:variant>
      <vt:variant>
        <vt:lpwstr/>
      </vt:variant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mailto:sameh200@hotmail.com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Emile</dc:creator>
  <cp:keywords/>
  <cp:lastModifiedBy>Na Ma</cp:lastModifiedBy>
  <cp:revision>2</cp:revision>
  <dcterms:created xsi:type="dcterms:W3CDTF">2016-07-12T00:58:00Z</dcterms:created>
  <dcterms:modified xsi:type="dcterms:W3CDTF">2016-07-12T00:58:00Z</dcterms:modified>
</cp:coreProperties>
</file>