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D6E" w:rsidRPr="00EB4E5F" w:rsidRDefault="006E3D6E" w:rsidP="00883CC6">
      <w:pPr>
        <w:adjustRightInd w:val="0"/>
        <w:snapToGrid w:val="0"/>
        <w:spacing w:after="0"/>
        <w:rPr>
          <w:rFonts w:ascii="Book Antiqua" w:hAnsi="Book Antiqua" w:cs="Book Antiqua"/>
          <w:i/>
          <w:iCs/>
          <w:color w:val="000000"/>
          <w:sz w:val="24"/>
          <w:szCs w:val="24"/>
          <w:lang w:val="en-US"/>
        </w:rPr>
      </w:pPr>
      <w:bookmarkStart w:id="0" w:name="OLE_LINK350"/>
      <w:bookmarkStart w:id="1" w:name="OLE_LINK378"/>
      <w:bookmarkStart w:id="2" w:name="OLE_LINK388"/>
      <w:bookmarkStart w:id="3" w:name="OLE_LINK392"/>
      <w:bookmarkStart w:id="4" w:name="OLE_LINK370"/>
      <w:bookmarkStart w:id="5" w:name="OLE_LINK372"/>
      <w:bookmarkStart w:id="6" w:name="OLE_LINK139"/>
      <w:bookmarkStart w:id="7" w:name="OLE_LINK408"/>
      <w:bookmarkStart w:id="8" w:name="OLE_LINK409"/>
      <w:bookmarkStart w:id="9" w:name="OLE_LINK410"/>
      <w:bookmarkStart w:id="10" w:name="OLE_LINK411"/>
      <w:bookmarkStart w:id="11" w:name="OLE_LINK670"/>
      <w:bookmarkStart w:id="12" w:name="OLE_LINK458"/>
      <w:bookmarkStart w:id="13" w:name="OLE_LINK439"/>
      <w:bookmarkStart w:id="14" w:name="OLE_LINK967"/>
      <w:bookmarkStart w:id="15" w:name="OLE_LINK968"/>
      <w:bookmarkStart w:id="16" w:name="OLE_LINK991"/>
      <w:bookmarkStart w:id="17" w:name="OLE_LINK1040"/>
      <w:bookmarkStart w:id="18" w:name="OLE_LINK1041"/>
      <w:bookmarkStart w:id="19" w:name="OLE_LINK1042"/>
      <w:bookmarkStart w:id="20" w:name="OLE_LINK446"/>
      <w:bookmarkStart w:id="21" w:name="OLE_LINK486"/>
      <w:bookmarkStart w:id="22" w:name="OLE_LINK520"/>
      <w:bookmarkStart w:id="23" w:name="OLE_LINK563"/>
      <w:bookmarkStart w:id="24" w:name="OLE_LINK565"/>
      <w:bookmarkStart w:id="25" w:name="OLE_LINK566"/>
      <w:bookmarkStart w:id="26" w:name="OLE_LINK617"/>
      <w:bookmarkStart w:id="27" w:name="OLE_LINK618"/>
      <w:bookmarkStart w:id="28" w:name="OLE_LINK619"/>
      <w:bookmarkStart w:id="29" w:name="OLE_LINK620"/>
      <w:bookmarkStart w:id="30" w:name="OLE_LINK622"/>
      <w:bookmarkStart w:id="31" w:name="OLE_LINK648"/>
      <w:bookmarkStart w:id="32" w:name="OLE_LINK697"/>
      <w:bookmarkStart w:id="33" w:name="OLE_LINK515"/>
      <w:bookmarkStart w:id="34" w:name="OLE_LINK684"/>
      <w:bookmarkStart w:id="35" w:name="OLE_LINK753"/>
      <w:bookmarkStart w:id="36" w:name="OLE_LINK773"/>
      <w:bookmarkStart w:id="37" w:name="OLE_LINK804"/>
      <w:bookmarkStart w:id="38" w:name="OLE_LINK815"/>
      <w:bookmarkStart w:id="39" w:name="OLE_LINK836"/>
      <w:bookmarkStart w:id="40" w:name="OLE_LINK854"/>
      <w:bookmarkStart w:id="41" w:name="OLE_LINK855"/>
      <w:bookmarkStart w:id="42" w:name="OLE_LINK870"/>
      <w:bookmarkStart w:id="43" w:name="OLE_LINK891"/>
      <w:bookmarkStart w:id="44" w:name="OLE_LINK920"/>
      <w:bookmarkStart w:id="45" w:name="OLE_LINK666"/>
      <w:bookmarkStart w:id="46" w:name="OLE_LINK828"/>
      <w:bookmarkStart w:id="47" w:name="OLE_LINK930"/>
      <w:bookmarkStart w:id="48" w:name="OLE_LINK956"/>
      <w:bookmarkStart w:id="49" w:name="OLE_LINK957"/>
      <w:bookmarkStart w:id="50" w:name="OLE_LINK1071"/>
      <w:bookmarkStart w:id="51" w:name="OLE_LINK1072"/>
      <w:bookmarkStart w:id="52" w:name="OLE_LINK1120"/>
      <w:bookmarkStart w:id="53" w:name="OLE_LINK1121"/>
      <w:bookmarkStart w:id="54" w:name="OLE_LINK1204"/>
      <w:bookmarkStart w:id="55" w:name="OLE_LINK1205"/>
      <w:bookmarkStart w:id="56" w:name="OLE_LINK1002"/>
      <w:bookmarkStart w:id="57" w:name="OLE_LINK1055"/>
      <w:bookmarkStart w:id="58" w:name="OLE_LINK1056"/>
      <w:bookmarkStart w:id="59" w:name="OLE_LINK1058"/>
      <w:bookmarkStart w:id="60" w:name="OLE_LINK1096"/>
      <w:bookmarkStart w:id="61" w:name="OLE_LINK1097"/>
      <w:bookmarkStart w:id="62" w:name="OLE_LINK1013"/>
      <w:bookmarkStart w:id="63" w:name="OLE_LINK1050"/>
      <w:bookmarkStart w:id="64" w:name="OLE_LINK1083"/>
      <w:bookmarkStart w:id="65" w:name="OLE_LINK1093"/>
      <w:bookmarkStart w:id="66" w:name="OLE_LINK1110"/>
      <w:bookmarkStart w:id="67" w:name="OLE_LINK1111"/>
      <w:bookmarkStart w:id="68" w:name="OLE_LINK1174"/>
      <w:bookmarkStart w:id="69" w:name="OLE_LINK1176"/>
      <w:bookmarkStart w:id="70" w:name="OLE_LINK1216"/>
      <w:bookmarkStart w:id="71" w:name="OLE_LINK1237"/>
      <w:bookmarkStart w:id="72" w:name="OLE_LINK1257"/>
      <w:bookmarkStart w:id="73" w:name="OLE_LINK1296"/>
      <w:bookmarkStart w:id="74" w:name="OLE_LINK1299"/>
      <w:bookmarkStart w:id="75" w:name="OLE_LINK1347"/>
      <w:bookmarkStart w:id="76" w:name="OLE_LINK1370"/>
      <w:bookmarkStart w:id="77" w:name="OLE_LINK1397"/>
      <w:bookmarkStart w:id="78" w:name="OLE_LINK1398"/>
      <w:bookmarkStart w:id="79" w:name="OLE_LINK1411"/>
      <w:bookmarkStart w:id="80" w:name="OLE_LINK1426"/>
      <w:bookmarkStart w:id="81" w:name="OLE_LINK1448"/>
      <w:bookmarkStart w:id="82" w:name="OLE_LINK1472"/>
      <w:bookmarkStart w:id="83" w:name="OLE_LINK1473"/>
      <w:bookmarkStart w:id="84" w:name="OLE_LINK1495"/>
      <w:bookmarkStart w:id="85" w:name="OLE_LINK1496"/>
      <w:bookmarkStart w:id="86" w:name="OLE_LINK132"/>
      <w:bookmarkStart w:id="87" w:name="OLE_LINK48"/>
      <w:bookmarkStart w:id="88" w:name="OLE_LINK1151"/>
      <w:bookmarkStart w:id="89" w:name="OLE_LINK1330"/>
      <w:bookmarkStart w:id="90" w:name="OLE_LINK1389"/>
      <w:bookmarkStart w:id="91" w:name="OLE_LINK1400"/>
      <w:r w:rsidRPr="00EB4E5F">
        <w:rPr>
          <w:rFonts w:ascii="Book Antiqua" w:hAnsi="Book Antiqua" w:cs="Book Antiqua"/>
          <w:b/>
          <w:bCs/>
          <w:color w:val="0033CC"/>
          <w:sz w:val="24"/>
          <w:szCs w:val="24"/>
          <w:lang w:val="en-US"/>
        </w:rPr>
        <w:t>Name of journal:</w:t>
      </w:r>
      <w:r w:rsidRPr="00EB4E5F">
        <w:rPr>
          <w:rFonts w:ascii="Book Antiqua" w:hAnsi="Book Antiqua" w:cs="Book Antiqua"/>
          <w:b/>
          <w:bCs/>
          <w:color w:val="000000"/>
          <w:sz w:val="24"/>
          <w:szCs w:val="24"/>
          <w:lang w:val="en-US"/>
        </w:rPr>
        <w:t xml:space="preserve"> </w:t>
      </w:r>
      <w:bookmarkStart w:id="92" w:name="OLE_LINK718"/>
      <w:bookmarkStart w:id="93" w:name="OLE_LINK719"/>
      <w:r w:rsidRPr="00EB4E5F">
        <w:rPr>
          <w:rFonts w:ascii="Book Antiqua" w:hAnsi="Book Antiqua" w:cs="Book Antiqua"/>
          <w:i/>
          <w:iCs/>
          <w:color w:val="000000"/>
          <w:sz w:val="24"/>
          <w:szCs w:val="24"/>
          <w:lang w:val="en-US"/>
        </w:rPr>
        <w:t xml:space="preserve">World Journal of </w:t>
      </w:r>
      <w:bookmarkStart w:id="94" w:name="OLE_LINK1826"/>
      <w:bookmarkStart w:id="95" w:name="OLE_LINK1827"/>
      <w:bookmarkEnd w:id="92"/>
      <w:bookmarkEnd w:id="93"/>
      <w:r w:rsidRPr="00EB4E5F">
        <w:rPr>
          <w:rFonts w:ascii="Book Antiqua" w:hAnsi="Book Antiqua" w:cs="Book Antiqua"/>
          <w:i/>
          <w:iCs/>
          <w:color w:val="000000"/>
          <w:sz w:val="24"/>
          <w:szCs w:val="24"/>
          <w:lang w:val="en-US"/>
        </w:rPr>
        <w:t>Hepatol</w:t>
      </w:r>
      <w:bookmarkEnd w:id="94"/>
      <w:bookmarkEnd w:id="95"/>
      <w:r w:rsidRPr="00EB4E5F">
        <w:rPr>
          <w:rFonts w:ascii="Book Antiqua" w:hAnsi="Book Antiqua" w:cs="Book Antiqua"/>
          <w:i/>
          <w:iCs/>
          <w:color w:val="000000"/>
          <w:sz w:val="24"/>
          <w:szCs w:val="24"/>
          <w:lang w:val="en-US"/>
        </w:rPr>
        <w:t>ogy</w:t>
      </w:r>
    </w:p>
    <w:p w:rsidR="006E3D6E" w:rsidRPr="00EB4E5F" w:rsidRDefault="006E3D6E" w:rsidP="00883CC6">
      <w:pPr>
        <w:suppressAutoHyphens/>
        <w:autoSpaceDE w:val="0"/>
        <w:autoSpaceDN w:val="0"/>
        <w:adjustRightInd w:val="0"/>
        <w:snapToGrid w:val="0"/>
        <w:spacing w:after="0"/>
        <w:rPr>
          <w:rFonts w:ascii="Book Antiqua" w:hAnsi="Book Antiqua" w:cs="Book Antiqua"/>
          <w:b/>
          <w:bCs/>
          <w:color w:val="0033CC"/>
          <w:sz w:val="24"/>
          <w:szCs w:val="24"/>
          <w:lang w:val="en-US"/>
        </w:rPr>
      </w:pPr>
      <w:smartTag w:uri="urn:schemas-microsoft-com:office:smarttags" w:element="stockticker">
        <w:r w:rsidRPr="00EB4E5F">
          <w:rPr>
            <w:rFonts w:ascii="Book Antiqua" w:hAnsi="Book Antiqua" w:cs="Book Antiqua"/>
            <w:b/>
            <w:bCs/>
            <w:color w:val="0033CC"/>
            <w:sz w:val="24"/>
            <w:szCs w:val="24"/>
            <w:lang w:val="en-US"/>
          </w:rPr>
          <w:t>ESPS</w:t>
        </w:r>
      </w:smartTag>
      <w:r w:rsidRPr="00EB4E5F">
        <w:rPr>
          <w:rFonts w:ascii="Book Antiqua" w:hAnsi="Book Antiqua" w:cs="Book Antiqua"/>
          <w:b/>
          <w:bCs/>
          <w:color w:val="0033CC"/>
          <w:sz w:val="24"/>
          <w:szCs w:val="24"/>
          <w:lang w:val="en-US"/>
        </w:rPr>
        <w:t xml:space="preserve"> Manuscript NO: </w:t>
      </w:r>
      <w:r w:rsidRPr="00EB4E5F">
        <w:rPr>
          <w:rFonts w:ascii="Book Antiqua" w:hAnsi="Book Antiqua" w:cs="Book Antiqua"/>
          <w:b/>
          <w:bCs/>
          <w:sz w:val="24"/>
          <w:szCs w:val="24"/>
          <w:lang w:val="en-US"/>
        </w:rPr>
        <w:t>2543</w:t>
      </w:r>
    </w:p>
    <w:p w:rsidR="006E3D6E" w:rsidRPr="00EB4E5F" w:rsidRDefault="006E3D6E" w:rsidP="00883CC6">
      <w:pPr>
        <w:suppressAutoHyphens/>
        <w:autoSpaceDE w:val="0"/>
        <w:autoSpaceDN w:val="0"/>
        <w:adjustRightInd w:val="0"/>
        <w:snapToGrid w:val="0"/>
        <w:spacing w:after="0"/>
        <w:rPr>
          <w:rFonts w:ascii="Book Antiqua" w:hAnsi="Book Antiqua" w:cs="Book Antiqua"/>
          <w:b/>
          <w:bCs/>
          <w:color w:val="000000"/>
          <w:sz w:val="24"/>
          <w:szCs w:val="24"/>
          <w:lang w:val="en-US" w:eastAsia="zh-CN"/>
        </w:rPr>
      </w:pPr>
      <w:r w:rsidRPr="00EB4E5F">
        <w:rPr>
          <w:rFonts w:ascii="Book Antiqua" w:hAnsi="Book Antiqua" w:cs="Book Antiqua"/>
          <w:b/>
          <w:bCs/>
          <w:color w:val="0033CC"/>
          <w:sz w:val="24"/>
          <w:szCs w:val="24"/>
          <w:lang w:val="en-US"/>
        </w:rPr>
        <w:t>Columns:</w:t>
      </w:r>
      <w:r w:rsidRPr="00EB4E5F">
        <w:rPr>
          <w:rFonts w:ascii="Book Antiqua" w:hAnsi="Book Antiqua" w:cs="Book Antiqua"/>
          <w:b/>
          <w:bCs/>
          <w:color w:val="000000"/>
          <w:sz w:val="24"/>
          <w:szCs w:val="24"/>
          <w:lang w:val="en-US"/>
        </w:rPr>
        <w:t xml:space="preserve"> </w:t>
      </w:r>
      <w:r>
        <w:rPr>
          <w:rFonts w:ascii="Book Antiqua" w:hAnsi="Book Antiqua" w:cs="Book Antiqua"/>
        </w:rPr>
        <w:t>Minireviews</w:t>
      </w:r>
      <w:r w:rsidRPr="00EB4E5F" w:rsidDel="00705FF5">
        <w:rPr>
          <w:rFonts w:ascii="Book Antiqua" w:hAnsi="Book Antiqua" w:cs="Book Antiqua"/>
          <w:b/>
          <w:bCs/>
          <w:color w:val="000000"/>
          <w:sz w:val="24"/>
          <w:szCs w:val="24"/>
          <w:lang w:val="en-US" w:eastAsia="zh-CN"/>
        </w:rPr>
        <w:t xml:space="preserve">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rsidR="006E3D6E" w:rsidRPr="00EB4E5F" w:rsidRDefault="006E3D6E" w:rsidP="00883CC6">
      <w:pPr>
        <w:snapToGrid w:val="0"/>
        <w:spacing w:after="0"/>
        <w:rPr>
          <w:rFonts w:ascii="Book Antiqua" w:hAnsi="Book Antiqua" w:cs="Book Antiqua"/>
          <w:b/>
          <w:bCs/>
          <w:sz w:val="24"/>
          <w:szCs w:val="24"/>
          <w:lang w:val="en-US" w:eastAsia="zh-CN"/>
        </w:rPr>
      </w:pPr>
    </w:p>
    <w:p w:rsidR="006E3D6E" w:rsidRPr="00EB4E5F" w:rsidRDefault="006E3D6E" w:rsidP="00883CC6">
      <w:pPr>
        <w:snapToGrid w:val="0"/>
        <w:spacing w:after="0"/>
        <w:rPr>
          <w:rFonts w:ascii="Book Antiqua" w:hAnsi="Book Antiqua" w:cs="Book Antiqua"/>
          <w:b/>
          <w:bCs/>
          <w:sz w:val="24"/>
          <w:szCs w:val="24"/>
          <w:lang w:val="en-US"/>
        </w:rPr>
      </w:pPr>
      <w:r w:rsidRPr="00EB4E5F">
        <w:rPr>
          <w:rFonts w:ascii="Book Antiqua" w:hAnsi="Book Antiqua" w:cs="Book Antiqua"/>
          <w:b/>
          <w:bCs/>
          <w:sz w:val="24"/>
          <w:szCs w:val="24"/>
          <w:lang w:val="en-US"/>
        </w:rPr>
        <w:t xml:space="preserve">Hepatocellular carcinoma in </w:t>
      </w:r>
      <w:bookmarkStart w:id="96" w:name="OLE_LINK28"/>
      <w:r>
        <w:rPr>
          <w:rFonts w:ascii="Book Antiqua" w:hAnsi="Book Antiqua" w:cs="Book Antiqua"/>
          <w:b/>
          <w:bCs/>
          <w:sz w:val="24"/>
          <w:szCs w:val="24"/>
          <w:lang w:val="en-US"/>
        </w:rPr>
        <w:t xml:space="preserve">patients co-infected with </w:t>
      </w:r>
      <w:r w:rsidRPr="00EB4E5F">
        <w:rPr>
          <w:rFonts w:ascii="Book Antiqua" w:hAnsi="Book Antiqua" w:cs="Book Antiqua"/>
          <w:b/>
          <w:bCs/>
          <w:sz w:val="24"/>
          <w:szCs w:val="24"/>
          <w:lang w:val="en-US"/>
        </w:rPr>
        <w:t>hepatitis C virus</w:t>
      </w:r>
      <w:r>
        <w:rPr>
          <w:rFonts w:ascii="Book Antiqua" w:hAnsi="Book Antiqua" w:cs="Book Antiqua"/>
          <w:b/>
          <w:bCs/>
          <w:sz w:val="24"/>
          <w:szCs w:val="24"/>
          <w:lang w:val="en-US"/>
        </w:rPr>
        <w:t xml:space="preserve"> and </w:t>
      </w:r>
      <w:r w:rsidRPr="00EB4E5F">
        <w:rPr>
          <w:rFonts w:ascii="Book Antiqua" w:hAnsi="Book Antiqua" w:cs="Book Antiqua"/>
          <w:b/>
          <w:bCs/>
          <w:sz w:val="24"/>
          <w:szCs w:val="24"/>
          <w:lang w:val="en-US"/>
        </w:rPr>
        <w:t>human immunodeficiency</w:t>
      </w:r>
      <w:r>
        <w:rPr>
          <w:rFonts w:ascii="Book Antiqua" w:hAnsi="Book Antiqua" w:cs="Book Antiqua"/>
          <w:b/>
          <w:bCs/>
          <w:sz w:val="24"/>
          <w:szCs w:val="24"/>
          <w:lang w:val="en-US"/>
        </w:rPr>
        <w:t xml:space="preserve"> virus</w:t>
      </w:r>
      <w:r w:rsidRPr="00EB4E5F">
        <w:rPr>
          <w:rFonts w:ascii="Book Antiqua" w:hAnsi="Book Antiqua" w:cs="Book Antiqua"/>
          <w:b/>
          <w:bCs/>
          <w:sz w:val="24"/>
          <w:szCs w:val="24"/>
          <w:lang w:val="en-US"/>
        </w:rPr>
        <w:t xml:space="preserve"> </w:t>
      </w:r>
      <w:bookmarkEnd w:id="96"/>
    </w:p>
    <w:p w:rsidR="006E3D6E" w:rsidRPr="00EB4E5F" w:rsidRDefault="006E3D6E" w:rsidP="00883CC6">
      <w:pPr>
        <w:pStyle w:val="Default"/>
        <w:snapToGrid w:val="0"/>
        <w:spacing w:line="360" w:lineRule="auto"/>
        <w:jc w:val="both"/>
        <w:rPr>
          <w:rFonts w:ascii="Book Antiqua" w:hAnsi="Book Antiqua" w:cs="Book Antiqua"/>
          <w:b/>
          <w:bCs/>
          <w:lang w:val="en-US"/>
        </w:rPr>
      </w:pPr>
    </w:p>
    <w:p w:rsidR="006E3D6E" w:rsidRPr="00EB4E5F" w:rsidRDefault="006E3D6E" w:rsidP="00883CC6">
      <w:pPr>
        <w:pStyle w:val="Default"/>
        <w:snapToGrid w:val="0"/>
        <w:spacing w:line="360" w:lineRule="auto"/>
        <w:jc w:val="both"/>
        <w:rPr>
          <w:rFonts w:ascii="Book Antiqua" w:hAnsi="Book Antiqua" w:cs="Book Antiqua"/>
          <w:lang w:val="en-US"/>
        </w:rPr>
      </w:pPr>
      <w:r w:rsidRPr="00EB4E5F">
        <w:rPr>
          <w:rFonts w:ascii="Book Antiqua" w:hAnsi="Book Antiqua" w:cs="Book Antiqua"/>
          <w:b/>
          <w:bCs/>
          <w:lang w:val="pt-PT"/>
        </w:rPr>
        <w:t>Dimitroulis</w:t>
      </w:r>
      <w:r w:rsidRPr="00EB4E5F">
        <w:rPr>
          <w:rFonts w:ascii="Book Antiqua" w:hAnsi="Book Antiqua" w:cs="Book Antiqua"/>
          <w:b/>
          <w:bCs/>
          <w:lang w:val="en-US"/>
        </w:rPr>
        <w:t xml:space="preserve"> </w:t>
      </w:r>
      <w:r w:rsidRPr="00EB4E5F">
        <w:rPr>
          <w:rFonts w:ascii="Book Antiqua" w:hAnsi="Book Antiqua" w:cs="Book Antiqua"/>
          <w:b/>
          <w:bCs/>
          <w:lang w:val="en-US" w:eastAsia="zh-CN"/>
        </w:rPr>
        <w:t>D</w:t>
      </w:r>
      <w:r w:rsidRPr="00EB4E5F">
        <w:rPr>
          <w:rFonts w:ascii="Book Antiqua" w:hAnsi="Book Antiqua" w:cs="Book Antiqua"/>
          <w:b/>
          <w:bCs/>
          <w:i/>
          <w:iCs/>
          <w:lang w:val="en-US" w:eastAsia="zh-CN"/>
        </w:rPr>
        <w:t xml:space="preserve"> et al</w:t>
      </w:r>
      <w:r w:rsidRPr="00EB4E5F">
        <w:rPr>
          <w:rFonts w:ascii="Book Antiqua" w:hAnsi="Book Antiqua" w:cs="Book Antiqua"/>
          <w:b/>
          <w:bCs/>
          <w:lang w:val="en-US" w:eastAsia="zh-CN"/>
        </w:rPr>
        <w:t xml:space="preserve">. </w:t>
      </w:r>
      <w:r w:rsidRPr="00EB4E5F">
        <w:rPr>
          <w:rFonts w:ascii="Book Antiqua" w:hAnsi="Book Antiqua" w:cs="Book Antiqua"/>
          <w:lang w:val="en-US"/>
        </w:rPr>
        <w:t>Hepatocellular carcinoma and viral diseases</w:t>
      </w:r>
    </w:p>
    <w:p w:rsidR="006E3D6E" w:rsidRPr="00EB4E5F" w:rsidRDefault="006E3D6E" w:rsidP="00883CC6">
      <w:pPr>
        <w:pStyle w:val="Default"/>
        <w:snapToGrid w:val="0"/>
        <w:spacing w:line="360" w:lineRule="auto"/>
        <w:jc w:val="both"/>
        <w:rPr>
          <w:rFonts w:ascii="Book Antiqua" w:hAnsi="Book Antiqua" w:cs="Book Antiqua"/>
          <w:lang w:val="en-US"/>
        </w:rPr>
      </w:pPr>
    </w:p>
    <w:p w:rsidR="006E3D6E" w:rsidRPr="00EB4E5F" w:rsidRDefault="006E3D6E" w:rsidP="00883CC6">
      <w:pPr>
        <w:pStyle w:val="Default"/>
        <w:snapToGrid w:val="0"/>
        <w:spacing w:line="360" w:lineRule="auto"/>
        <w:jc w:val="both"/>
        <w:rPr>
          <w:rFonts w:ascii="Book Antiqua" w:hAnsi="Book Antiqua" w:cs="Book Antiqua"/>
          <w:lang w:val="pt-PT"/>
        </w:rPr>
      </w:pPr>
      <w:r w:rsidRPr="00EB4E5F">
        <w:rPr>
          <w:rFonts w:ascii="Book Antiqua" w:hAnsi="Book Antiqua" w:cs="Book Antiqua"/>
          <w:lang w:val="pt-PT"/>
        </w:rPr>
        <w:t xml:space="preserve">Dimitrios </w:t>
      </w:r>
      <w:bookmarkStart w:id="97" w:name="OLE_LINK1"/>
      <w:bookmarkStart w:id="98" w:name="OLE_LINK2"/>
      <w:bookmarkStart w:id="99" w:name="OLE_LINK3"/>
      <w:bookmarkStart w:id="100" w:name="OLE_LINK4"/>
      <w:r w:rsidRPr="00EB4E5F">
        <w:rPr>
          <w:rFonts w:ascii="Book Antiqua" w:hAnsi="Book Antiqua" w:cs="Book Antiqua"/>
          <w:lang w:val="pt-PT"/>
        </w:rPr>
        <w:t>Dimitroulis</w:t>
      </w:r>
      <w:bookmarkEnd w:id="97"/>
      <w:bookmarkEnd w:id="98"/>
      <w:bookmarkEnd w:id="99"/>
      <w:bookmarkEnd w:id="100"/>
      <w:r w:rsidRPr="00EB4E5F">
        <w:rPr>
          <w:rFonts w:ascii="Book Antiqua" w:hAnsi="Book Antiqua" w:cs="Book Antiqua"/>
          <w:lang w:val="pt-PT"/>
        </w:rPr>
        <w:t xml:space="preserve">, Serena </w:t>
      </w:r>
      <w:bookmarkStart w:id="101" w:name="OLE_LINK8"/>
      <w:bookmarkStart w:id="102" w:name="OLE_LINK9"/>
      <w:bookmarkStart w:id="103" w:name="OLE_LINK10"/>
      <w:r w:rsidRPr="00EB4E5F">
        <w:rPr>
          <w:rFonts w:ascii="Book Antiqua" w:hAnsi="Book Antiqua" w:cs="Book Antiqua"/>
          <w:lang w:val="pt-PT"/>
        </w:rPr>
        <w:t>Valsami</w:t>
      </w:r>
      <w:bookmarkEnd w:id="101"/>
      <w:bookmarkEnd w:id="102"/>
      <w:bookmarkEnd w:id="103"/>
      <w:r w:rsidRPr="00EB4E5F">
        <w:rPr>
          <w:rFonts w:ascii="Book Antiqua" w:hAnsi="Book Antiqua" w:cs="Book Antiqua"/>
          <w:lang w:val="pt-PT"/>
        </w:rPr>
        <w:t xml:space="preserve">, Eleftherios </w:t>
      </w:r>
      <w:bookmarkStart w:id="104" w:name="OLE_LINK11"/>
      <w:bookmarkStart w:id="105" w:name="OLE_LINK12"/>
      <w:r w:rsidRPr="00EB4E5F">
        <w:rPr>
          <w:rFonts w:ascii="Book Antiqua" w:hAnsi="Book Antiqua" w:cs="Book Antiqua"/>
          <w:lang w:val="pt-PT"/>
        </w:rPr>
        <w:t>Spartalis</w:t>
      </w:r>
      <w:bookmarkEnd w:id="104"/>
      <w:bookmarkEnd w:id="105"/>
      <w:r w:rsidRPr="00EB4E5F">
        <w:rPr>
          <w:rFonts w:ascii="Book Antiqua" w:hAnsi="Book Antiqua" w:cs="Book Antiqua"/>
          <w:lang w:val="pt-PT"/>
        </w:rPr>
        <w:t xml:space="preserve">, Emmanuel </w:t>
      </w:r>
      <w:bookmarkStart w:id="106" w:name="OLE_LINK13"/>
      <w:bookmarkStart w:id="107" w:name="OLE_LINK14"/>
      <w:bookmarkStart w:id="108" w:name="OLE_LINK15"/>
      <w:r w:rsidRPr="00EB4E5F">
        <w:rPr>
          <w:rFonts w:ascii="Book Antiqua" w:hAnsi="Book Antiqua" w:cs="Book Antiqua"/>
          <w:lang w:val="pt-PT"/>
        </w:rPr>
        <w:t>Pikoulis</w:t>
      </w:r>
      <w:bookmarkEnd w:id="106"/>
      <w:bookmarkEnd w:id="107"/>
      <w:bookmarkEnd w:id="108"/>
      <w:r w:rsidRPr="00EB4E5F">
        <w:rPr>
          <w:rFonts w:ascii="Book Antiqua" w:hAnsi="Book Antiqua" w:cs="Book Antiqua"/>
          <w:lang w:val="pt-PT"/>
        </w:rPr>
        <w:t xml:space="preserve">, Gregory </w:t>
      </w:r>
      <w:bookmarkStart w:id="109" w:name="OLE_LINK5"/>
      <w:bookmarkStart w:id="110" w:name="OLE_LINK6"/>
      <w:bookmarkStart w:id="111" w:name="OLE_LINK7"/>
      <w:r w:rsidRPr="00EB4E5F">
        <w:rPr>
          <w:rFonts w:ascii="Book Antiqua" w:hAnsi="Book Antiqua" w:cs="Book Antiqua"/>
          <w:lang w:val="pt-PT"/>
        </w:rPr>
        <w:t>Kouraklis</w:t>
      </w:r>
      <w:bookmarkEnd w:id="109"/>
      <w:bookmarkEnd w:id="110"/>
      <w:bookmarkEnd w:id="111"/>
      <w:r w:rsidRPr="00EB4E5F">
        <w:rPr>
          <w:rFonts w:ascii="Book Antiqua" w:hAnsi="Book Antiqua" w:cs="Book Antiqua"/>
          <w:lang w:val="pt-PT"/>
        </w:rPr>
        <w:t xml:space="preserve"> </w:t>
      </w:r>
    </w:p>
    <w:p w:rsidR="006E3D6E" w:rsidRPr="00EB4E5F" w:rsidRDefault="006E3D6E" w:rsidP="00883CC6">
      <w:pPr>
        <w:pStyle w:val="Default"/>
        <w:snapToGrid w:val="0"/>
        <w:spacing w:line="360" w:lineRule="auto"/>
        <w:jc w:val="both"/>
        <w:rPr>
          <w:rFonts w:ascii="Book Antiqua" w:hAnsi="Book Antiqua" w:cs="Book Antiqua"/>
          <w:lang w:val="pt-PT" w:eastAsia="zh-CN"/>
        </w:rPr>
      </w:pPr>
      <w:r>
        <w:rPr>
          <w:noProof/>
          <w:lang w:val="en-US"/>
        </w:rPr>
        <w:pict>
          <v:shapetype id="_x0000_t32" coordsize="21600,21600" o:spt="32" o:oned="t" path="m,l21600,21600e" filled="f">
            <v:path arrowok="t" fillok="f" o:connecttype="none"/>
            <o:lock v:ext="edit" shapetype="t"/>
          </v:shapetype>
          <v:shape id="AutoShape 2" o:spid="_x0000_s1026" type="#_x0000_t32" style="position:absolute;left:0;text-align:left;margin-left:-.75pt;margin-top:10.45pt;width:413.25pt;height:0;z-index:251658240;visibility:visible" strokecolor="gray" strokeweight="3pt"/>
        </w:pict>
      </w:r>
    </w:p>
    <w:p w:rsidR="006E3D6E" w:rsidRPr="00EB4E5F" w:rsidRDefault="006E3D6E" w:rsidP="00883CC6">
      <w:pPr>
        <w:pStyle w:val="Default"/>
        <w:snapToGrid w:val="0"/>
        <w:spacing w:line="360" w:lineRule="auto"/>
        <w:jc w:val="both"/>
        <w:rPr>
          <w:rFonts w:ascii="Book Antiqua" w:hAnsi="Book Antiqua" w:cs="Book Antiqua"/>
          <w:lang w:val="en-US" w:eastAsia="zh-CN"/>
        </w:rPr>
      </w:pPr>
      <w:r w:rsidRPr="00EB4E5F">
        <w:rPr>
          <w:rFonts w:ascii="Book Antiqua" w:hAnsi="Book Antiqua" w:cs="Book Antiqua"/>
          <w:b/>
          <w:bCs/>
          <w:lang w:val="en-US"/>
        </w:rPr>
        <w:t>Dimitrios Dimitroulis, Eleftherios D Spartalis, Emmanuel Pikoulis, Gregory Kouraklis,</w:t>
      </w:r>
      <w:r w:rsidRPr="00EB4E5F">
        <w:rPr>
          <w:rFonts w:ascii="Book Antiqua" w:hAnsi="Book Antiqua" w:cs="Book Antiqua"/>
          <w:lang w:val="en-US"/>
        </w:rPr>
        <w:t xml:space="preserve"> </w:t>
      </w:r>
      <w:bookmarkStart w:id="112" w:name="OLE_LINK22"/>
      <w:bookmarkStart w:id="113" w:name="OLE_LINK23"/>
      <w:r w:rsidRPr="00EB4E5F">
        <w:rPr>
          <w:rFonts w:ascii="Book Antiqua" w:hAnsi="Book Antiqua" w:cs="Book Antiqua"/>
          <w:lang w:val="en-US"/>
        </w:rPr>
        <w:t>Second Department of Propedeutic Surgery, Athens University Medical School, “Laiko” Hospital,</w:t>
      </w:r>
      <w:bookmarkEnd w:id="112"/>
      <w:bookmarkEnd w:id="113"/>
      <w:r w:rsidRPr="00EB4E5F">
        <w:rPr>
          <w:rFonts w:ascii="Book Antiqua" w:hAnsi="Book Antiqua" w:cs="Book Antiqua"/>
          <w:lang w:val="en-US"/>
        </w:rPr>
        <w:t xml:space="preserve"> </w:t>
      </w:r>
      <w:bookmarkStart w:id="114" w:name="OLE_LINK24"/>
      <w:bookmarkStart w:id="115" w:name="OLE_LINK27"/>
      <w:r w:rsidRPr="00EB4E5F">
        <w:rPr>
          <w:rFonts w:ascii="Book Antiqua" w:hAnsi="Book Antiqua" w:cs="Book Antiqua"/>
          <w:lang w:val="en-US"/>
        </w:rPr>
        <w:t>11527</w:t>
      </w:r>
      <w:bookmarkEnd w:id="114"/>
      <w:bookmarkEnd w:id="115"/>
      <w:r w:rsidRPr="00EB4E5F">
        <w:rPr>
          <w:rFonts w:ascii="Book Antiqua" w:hAnsi="Book Antiqua" w:cs="Book Antiqua"/>
          <w:lang w:val="en-US"/>
        </w:rPr>
        <w:t xml:space="preserve"> Athens, Greece</w:t>
      </w:r>
    </w:p>
    <w:p w:rsidR="006E3D6E" w:rsidRPr="00EB4E5F" w:rsidRDefault="006E3D6E" w:rsidP="00883CC6">
      <w:pPr>
        <w:pStyle w:val="Default"/>
        <w:snapToGrid w:val="0"/>
        <w:spacing w:line="360" w:lineRule="auto"/>
        <w:jc w:val="both"/>
        <w:rPr>
          <w:rFonts w:ascii="Book Antiqua" w:hAnsi="Book Antiqua" w:cs="Book Antiqua"/>
          <w:lang w:val="en-US" w:eastAsia="zh-CN"/>
        </w:rPr>
      </w:pPr>
    </w:p>
    <w:p w:rsidR="006E3D6E" w:rsidRPr="00EB4E5F" w:rsidRDefault="006E3D6E" w:rsidP="00883CC6">
      <w:pPr>
        <w:pStyle w:val="Default"/>
        <w:snapToGrid w:val="0"/>
        <w:spacing w:line="360" w:lineRule="auto"/>
        <w:jc w:val="both"/>
        <w:rPr>
          <w:rFonts w:ascii="Book Antiqua" w:hAnsi="Book Antiqua" w:cs="Book Antiqua"/>
          <w:lang w:val="en-US"/>
        </w:rPr>
      </w:pPr>
      <w:r w:rsidRPr="00EB4E5F">
        <w:rPr>
          <w:rFonts w:ascii="Book Antiqua" w:hAnsi="Book Antiqua" w:cs="Book Antiqua"/>
          <w:b/>
          <w:bCs/>
          <w:lang w:val="en-US"/>
        </w:rPr>
        <w:t>Serena Valsami,</w:t>
      </w:r>
      <w:r w:rsidRPr="00EB4E5F">
        <w:rPr>
          <w:rFonts w:ascii="Book Antiqua" w:hAnsi="Book Antiqua" w:cs="Book Antiqua"/>
          <w:lang w:val="en-US"/>
        </w:rPr>
        <w:t xml:space="preserve"> Blood Transfusion Department, Athens University Medical School, Areteion Hospital, 11527 Athens, Greece</w:t>
      </w:r>
    </w:p>
    <w:p w:rsidR="006E3D6E" w:rsidRPr="00EB4E5F" w:rsidRDefault="006E3D6E" w:rsidP="00883CC6">
      <w:pPr>
        <w:snapToGrid w:val="0"/>
        <w:spacing w:after="0"/>
        <w:rPr>
          <w:rFonts w:ascii="Book Antiqua" w:hAnsi="Book Antiqua" w:cs="Book Antiqua"/>
          <w:b/>
          <w:bCs/>
          <w:sz w:val="24"/>
          <w:szCs w:val="24"/>
          <w:u w:val="single"/>
          <w:lang w:val="en-US"/>
        </w:rPr>
      </w:pPr>
    </w:p>
    <w:p w:rsidR="006E3D6E" w:rsidRPr="00EB4E5F" w:rsidRDefault="006E3D6E" w:rsidP="00883CC6">
      <w:pPr>
        <w:snapToGrid w:val="0"/>
        <w:spacing w:after="0"/>
        <w:rPr>
          <w:rFonts w:ascii="Book Antiqua" w:hAnsi="Book Antiqua" w:cs="Book Antiqua"/>
          <w:b/>
          <w:bCs/>
          <w:sz w:val="24"/>
          <w:szCs w:val="24"/>
          <w:u w:val="single"/>
          <w:lang w:val="en-US"/>
        </w:rPr>
      </w:pPr>
      <w:r w:rsidRPr="00EB4E5F">
        <w:rPr>
          <w:rFonts w:ascii="Book Antiqua" w:hAnsi="Book Antiqua" w:cs="Book Antiqua"/>
          <w:b/>
          <w:bCs/>
          <w:sz w:val="24"/>
          <w:szCs w:val="24"/>
          <w:lang w:val="en-US"/>
        </w:rPr>
        <w:t>Author contributions:</w:t>
      </w:r>
      <w:r w:rsidRPr="00EB4E5F">
        <w:rPr>
          <w:rFonts w:ascii="Book Antiqua" w:hAnsi="Book Antiqua" w:cs="Book Antiqua"/>
          <w:sz w:val="24"/>
          <w:szCs w:val="24"/>
          <w:lang w:val="en-US"/>
        </w:rPr>
        <w:t xml:space="preserve"> </w:t>
      </w:r>
      <w:bookmarkStart w:id="116" w:name="OLE_LINK16"/>
      <w:bookmarkStart w:id="117" w:name="OLE_LINK17"/>
      <w:r w:rsidRPr="00EB4E5F">
        <w:rPr>
          <w:rFonts w:ascii="Book Antiqua" w:hAnsi="Book Antiqua" w:cs="Book Antiqua"/>
          <w:sz w:val="24"/>
          <w:szCs w:val="24"/>
          <w:lang w:val="pt-PT"/>
        </w:rPr>
        <w:t>Dimitroulis</w:t>
      </w:r>
      <w:r w:rsidRPr="00EB4E5F">
        <w:rPr>
          <w:rFonts w:ascii="Book Antiqua" w:hAnsi="Book Antiqua" w:cs="Book Antiqua"/>
          <w:sz w:val="24"/>
          <w:szCs w:val="24"/>
          <w:lang w:val="en-US"/>
        </w:rPr>
        <w:t xml:space="preserve"> D</w:t>
      </w:r>
      <w:bookmarkEnd w:id="116"/>
      <w:bookmarkEnd w:id="117"/>
      <w:r w:rsidRPr="00EB4E5F">
        <w:rPr>
          <w:rFonts w:ascii="Book Antiqua" w:hAnsi="Book Antiqua" w:cs="Book Antiqua"/>
          <w:sz w:val="24"/>
          <w:szCs w:val="24"/>
          <w:lang w:val="en-US"/>
        </w:rPr>
        <w:t xml:space="preserve"> and </w:t>
      </w:r>
      <w:r w:rsidRPr="00EB4E5F">
        <w:rPr>
          <w:rFonts w:ascii="Book Antiqua" w:hAnsi="Book Antiqua" w:cs="Book Antiqua"/>
          <w:sz w:val="24"/>
          <w:szCs w:val="24"/>
          <w:lang w:val="pt-PT"/>
        </w:rPr>
        <w:t>Kouraklis</w:t>
      </w:r>
      <w:r w:rsidRPr="00EB4E5F">
        <w:rPr>
          <w:rFonts w:ascii="Book Antiqua" w:hAnsi="Book Antiqua" w:cs="Book Antiqua"/>
          <w:sz w:val="24"/>
          <w:szCs w:val="24"/>
          <w:lang w:val="en-US"/>
        </w:rPr>
        <w:t xml:space="preserve"> G designed </w:t>
      </w:r>
      <w:r>
        <w:rPr>
          <w:rFonts w:ascii="Book Antiqua" w:hAnsi="Book Antiqua" w:cs="Book Antiqua"/>
          <w:sz w:val="24"/>
          <w:szCs w:val="24"/>
          <w:lang w:val="en-US"/>
        </w:rPr>
        <w:t xml:space="preserve">the </w:t>
      </w:r>
      <w:r w:rsidRPr="00EB4E5F">
        <w:rPr>
          <w:rFonts w:ascii="Book Antiqua" w:hAnsi="Book Antiqua" w:cs="Book Antiqua"/>
          <w:sz w:val="24"/>
          <w:szCs w:val="24"/>
          <w:lang w:val="en-US"/>
        </w:rPr>
        <w:t xml:space="preserve">research; </w:t>
      </w:r>
      <w:r w:rsidRPr="00EB4E5F">
        <w:rPr>
          <w:rFonts w:ascii="Book Antiqua" w:hAnsi="Book Antiqua" w:cs="Book Antiqua"/>
          <w:sz w:val="24"/>
          <w:szCs w:val="24"/>
          <w:lang w:val="pt-PT"/>
        </w:rPr>
        <w:t>Valsami</w:t>
      </w:r>
      <w:r w:rsidRPr="00EB4E5F">
        <w:rPr>
          <w:rFonts w:ascii="Book Antiqua" w:hAnsi="Book Antiqua" w:cs="Book Antiqua"/>
          <w:sz w:val="24"/>
          <w:szCs w:val="24"/>
          <w:lang w:val="en-US"/>
        </w:rPr>
        <w:t xml:space="preserve"> S performed </w:t>
      </w:r>
      <w:r>
        <w:rPr>
          <w:rFonts w:ascii="Book Antiqua" w:hAnsi="Book Antiqua" w:cs="Book Antiqua"/>
          <w:sz w:val="24"/>
          <w:szCs w:val="24"/>
          <w:lang w:val="en-US"/>
        </w:rPr>
        <w:t xml:space="preserve">the </w:t>
      </w:r>
      <w:r w:rsidRPr="00EB4E5F">
        <w:rPr>
          <w:rFonts w:ascii="Book Antiqua" w:hAnsi="Book Antiqua" w:cs="Book Antiqua"/>
          <w:sz w:val="24"/>
          <w:szCs w:val="24"/>
          <w:lang w:val="en-US"/>
        </w:rPr>
        <w:t xml:space="preserve">research; </w:t>
      </w:r>
      <w:bookmarkStart w:id="118" w:name="OLE_LINK18"/>
      <w:bookmarkStart w:id="119" w:name="OLE_LINK19"/>
      <w:r w:rsidRPr="00EB4E5F">
        <w:rPr>
          <w:rFonts w:ascii="Book Antiqua" w:hAnsi="Book Antiqua" w:cs="Book Antiqua"/>
          <w:sz w:val="24"/>
          <w:szCs w:val="24"/>
          <w:lang w:val="pt-PT"/>
        </w:rPr>
        <w:t>Spartalis</w:t>
      </w:r>
      <w:r w:rsidRPr="00EB4E5F">
        <w:rPr>
          <w:rFonts w:ascii="Book Antiqua" w:hAnsi="Book Antiqua" w:cs="Book Antiqua"/>
          <w:sz w:val="24"/>
          <w:szCs w:val="24"/>
          <w:lang w:val="en-US"/>
        </w:rPr>
        <w:t xml:space="preserve"> E</w:t>
      </w:r>
      <w:bookmarkEnd w:id="118"/>
      <w:bookmarkEnd w:id="119"/>
      <w:r w:rsidRPr="00EB4E5F">
        <w:rPr>
          <w:rFonts w:ascii="Book Antiqua" w:hAnsi="Book Antiqua" w:cs="Book Antiqua"/>
          <w:sz w:val="24"/>
          <w:szCs w:val="24"/>
          <w:lang w:val="en-US" w:eastAsia="zh-CN"/>
        </w:rPr>
        <w:t>D</w:t>
      </w:r>
      <w:r w:rsidRPr="00EB4E5F">
        <w:rPr>
          <w:rFonts w:ascii="Book Antiqua" w:hAnsi="Book Antiqua" w:cs="Book Antiqua"/>
          <w:sz w:val="24"/>
          <w:szCs w:val="24"/>
          <w:lang w:val="en-US"/>
        </w:rPr>
        <w:t xml:space="preserve"> and </w:t>
      </w:r>
      <w:r w:rsidRPr="00EB4E5F">
        <w:rPr>
          <w:rFonts w:ascii="Book Antiqua" w:hAnsi="Book Antiqua" w:cs="Book Antiqua"/>
          <w:sz w:val="24"/>
          <w:szCs w:val="24"/>
          <w:lang w:val="pt-PT"/>
        </w:rPr>
        <w:t>Pikoulis</w:t>
      </w:r>
      <w:r w:rsidRPr="00EB4E5F">
        <w:rPr>
          <w:rFonts w:ascii="Book Antiqua" w:hAnsi="Book Antiqua" w:cs="Book Antiqua"/>
          <w:sz w:val="24"/>
          <w:szCs w:val="24"/>
          <w:lang w:val="en-US"/>
        </w:rPr>
        <w:t xml:space="preserve"> E analyzed </w:t>
      </w:r>
      <w:r>
        <w:rPr>
          <w:rFonts w:ascii="Book Antiqua" w:hAnsi="Book Antiqua" w:cs="Book Antiqua"/>
          <w:sz w:val="24"/>
          <w:szCs w:val="24"/>
          <w:lang w:val="en-US"/>
        </w:rPr>
        <w:t xml:space="preserve">the </w:t>
      </w:r>
      <w:r w:rsidRPr="00EB4E5F">
        <w:rPr>
          <w:rFonts w:ascii="Book Antiqua" w:hAnsi="Book Antiqua" w:cs="Book Antiqua"/>
          <w:sz w:val="24"/>
          <w:szCs w:val="24"/>
          <w:lang w:val="en-US"/>
        </w:rPr>
        <w:t xml:space="preserve">data; </w:t>
      </w:r>
      <w:r w:rsidRPr="00EB4E5F">
        <w:rPr>
          <w:rFonts w:ascii="Book Antiqua" w:hAnsi="Book Antiqua" w:cs="Book Antiqua"/>
          <w:sz w:val="24"/>
          <w:szCs w:val="24"/>
          <w:lang w:val="pt-PT"/>
        </w:rPr>
        <w:t>Dimitroulis</w:t>
      </w:r>
      <w:r w:rsidRPr="00EB4E5F">
        <w:rPr>
          <w:rFonts w:ascii="Book Antiqua" w:hAnsi="Book Antiqua" w:cs="Book Antiqua"/>
          <w:sz w:val="24"/>
          <w:szCs w:val="24"/>
          <w:lang w:val="en-US"/>
        </w:rPr>
        <w:t xml:space="preserve"> D and </w:t>
      </w:r>
      <w:r w:rsidRPr="00EB4E5F">
        <w:rPr>
          <w:rFonts w:ascii="Book Antiqua" w:hAnsi="Book Antiqua" w:cs="Book Antiqua"/>
          <w:sz w:val="24"/>
          <w:szCs w:val="24"/>
          <w:lang w:val="pt-PT"/>
        </w:rPr>
        <w:t>Spartalis</w:t>
      </w:r>
      <w:r w:rsidRPr="00EB4E5F">
        <w:rPr>
          <w:rFonts w:ascii="Book Antiqua" w:hAnsi="Book Antiqua" w:cs="Book Antiqua"/>
          <w:sz w:val="24"/>
          <w:szCs w:val="24"/>
          <w:lang w:val="en-US"/>
        </w:rPr>
        <w:t xml:space="preserve"> E</w:t>
      </w:r>
      <w:r w:rsidRPr="00EB4E5F">
        <w:rPr>
          <w:rFonts w:ascii="Book Antiqua" w:hAnsi="Book Antiqua" w:cs="Book Antiqua"/>
          <w:sz w:val="24"/>
          <w:szCs w:val="24"/>
          <w:lang w:val="en-US" w:eastAsia="zh-CN"/>
        </w:rPr>
        <w:t>D</w:t>
      </w:r>
      <w:r w:rsidRPr="00EB4E5F">
        <w:rPr>
          <w:rFonts w:ascii="Book Antiqua" w:hAnsi="Book Antiqua" w:cs="Book Antiqua"/>
          <w:sz w:val="24"/>
          <w:szCs w:val="24"/>
          <w:lang w:val="en-US"/>
        </w:rPr>
        <w:t xml:space="preserve"> wrote the paper. </w:t>
      </w:r>
    </w:p>
    <w:p w:rsidR="006E3D6E" w:rsidRPr="00EB4E5F" w:rsidRDefault="006E3D6E" w:rsidP="00883CC6">
      <w:pPr>
        <w:snapToGrid w:val="0"/>
        <w:spacing w:after="0"/>
        <w:rPr>
          <w:rFonts w:ascii="Book Antiqua" w:hAnsi="Book Antiqua" w:cs="Book Antiqua"/>
          <w:b/>
          <w:bCs/>
          <w:sz w:val="24"/>
          <w:szCs w:val="24"/>
          <w:lang w:val="en-US"/>
        </w:rPr>
      </w:pPr>
    </w:p>
    <w:p w:rsidR="006E3D6E" w:rsidRPr="00EB4E5F" w:rsidRDefault="006E3D6E" w:rsidP="00883CC6">
      <w:pPr>
        <w:snapToGrid w:val="0"/>
        <w:spacing w:after="0"/>
        <w:rPr>
          <w:rFonts w:ascii="Book Antiqua" w:hAnsi="Book Antiqua" w:cs="Book Antiqua"/>
          <w:b/>
          <w:bCs/>
          <w:sz w:val="24"/>
          <w:szCs w:val="24"/>
          <w:lang w:val="en-US" w:eastAsia="zh-CN"/>
        </w:rPr>
      </w:pPr>
      <w:r w:rsidRPr="00EB4E5F">
        <w:rPr>
          <w:rFonts w:ascii="Book Antiqua" w:hAnsi="Book Antiqua" w:cs="Book Antiqua"/>
          <w:b/>
          <w:bCs/>
          <w:sz w:val="24"/>
          <w:szCs w:val="24"/>
          <w:lang w:val="en-US"/>
        </w:rPr>
        <w:t xml:space="preserve">Correspondence to: Eleftherios </w:t>
      </w:r>
      <w:bookmarkStart w:id="120" w:name="OLE_LINK20"/>
      <w:bookmarkStart w:id="121" w:name="OLE_LINK21"/>
      <w:r w:rsidRPr="00EB4E5F">
        <w:rPr>
          <w:rFonts w:ascii="Book Antiqua" w:hAnsi="Book Antiqua" w:cs="Book Antiqua"/>
          <w:b/>
          <w:bCs/>
          <w:sz w:val="24"/>
          <w:szCs w:val="24"/>
          <w:lang w:val="en-US"/>
        </w:rPr>
        <w:t>D</w:t>
      </w:r>
      <w:bookmarkEnd w:id="120"/>
      <w:bookmarkEnd w:id="121"/>
      <w:r w:rsidRPr="00EB4E5F">
        <w:rPr>
          <w:rFonts w:ascii="Book Antiqua" w:hAnsi="Book Antiqua" w:cs="Book Antiqua"/>
          <w:b/>
          <w:bCs/>
          <w:sz w:val="24"/>
          <w:szCs w:val="24"/>
          <w:lang w:val="en-US"/>
        </w:rPr>
        <w:t xml:space="preserve"> Spartalis, MD, MSc</w:t>
      </w:r>
      <w:r w:rsidRPr="00EB4E5F">
        <w:rPr>
          <w:rFonts w:ascii="Book Antiqua" w:hAnsi="Book Antiqua" w:cs="Book Antiqua"/>
          <w:b/>
          <w:bCs/>
          <w:sz w:val="24"/>
          <w:szCs w:val="24"/>
          <w:lang w:val="en-US" w:eastAsia="zh-CN"/>
        </w:rPr>
        <w:t>,</w:t>
      </w:r>
      <w:r w:rsidRPr="00EB4E5F">
        <w:rPr>
          <w:rFonts w:ascii="Book Antiqua" w:hAnsi="Book Antiqua" w:cs="Book Antiqua"/>
          <w:sz w:val="24"/>
          <w:szCs w:val="24"/>
          <w:lang w:val="en-US"/>
        </w:rPr>
        <w:t xml:space="preserve"> Second Department of Propedeutic Surgery, Athens University Medical School, “Laiko” Hospital,</w:t>
      </w:r>
      <w:r w:rsidRPr="00EB4E5F">
        <w:rPr>
          <w:rFonts w:ascii="Book Antiqua" w:hAnsi="Book Antiqua" w:cs="Book Antiqua"/>
          <w:b/>
          <w:bCs/>
          <w:sz w:val="24"/>
          <w:szCs w:val="24"/>
          <w:lang w:val="en-US" w:eastAsia="zh-CN"/>
        </w:rPr>
        <w:t xml:space="preserve"> </w:t>
      </w:r>
      <w:r w:rsidRPr="00EB4E5F">
        <w:rPr>
          <w:rFonts w:ascii="Book Antiqua" w:hAnsi="Book Antiqua" w:cs="Book Antiqua"/>
          <w:sz w:val="24"/>
          <w:szCs w:val="24"/>
          <w:lang w:val="pt-PT"/>
        </w:rPr>
        <w:t xml:space="preserve">Vasilissis Sofias 49, </w:t>
      </w:r>
      <w:r w:rsidRPr="00EB4E5F">
        <w:rPr>
          <w:rFonts w:ascii="Book Antiqua" w:hAnsi="Book Antiqua" w:cs="Book Antiqua"/>
          <w:sz w:val="24"/>
          <w:szCs w:val="24"/>
          <w:lang w:val="en-US"/>
        </w:rPr>
        <w:t>11527</w:t>
      </w:r>
      <w:r w:rsidRPr="00EB4E5F">
        <w:rPr>
          <w:rFonts w:ascii="Book Antiqua" w:hAnsi="Book Antiqua" w:cs="Book Antiqua"/>
          <w:sz w:val="24"/>
          <w:szCs w:val="24"/>
          <w:lang w:val="en-US" w:eastAsia="zh-CN"/>
        </w:rPr>
        <w:t xml:space="preserve"> </w:t>
      </w:r>
      <w:r w:rsidRPr="00EB4E5F">
        <w:rPr>
          <w:rFonts w:ascii="Book Antiqua" w:hAnsi="Book Antiqua" w:cs="Book Antiqua"/>
          <w:sz w:val="24"/>
          <w:szCs w:val="24"/>
          <w:lang w:val="pt-PT"/>
        </w:rPr>
        <w:t>Athens, Greece</w:t>
      </w:r>
      <w:r w:rsidRPr="00EB4E5F">
        <w:rPr>
          <w:rFonts w:ascii="Book Antiqua" w:hAnsi="Book Antiqua" w:cs="Book Antiqua"/>
          <w:sz w:val="24"/>
          <w:szCs w:val="24"/>
          <w:lang w:val="pt-PT" w:eastAsia="zh-CN"/>
        </w:rPr>
        <w:t xml:space="preserve">. </w:t>
      </w:r>
      <w:hyperlink r:id="rId7" w:history="1">
        <w:r w:rsidRPr="00EB4E5F">
          <w:rPr>
            <w:rStyle w:val="Hyperlink"/>
            <w:rFonts w:ascii="Book Antiqua" w:hAnsi="Book Antiqua" w:cs="Book Antiqua"/>
            <w:color w:val="000000"/>
            <w:sz w:val="24"/>
            <w:szCs w:val="24"/>
            <w:u w:val="none"/>
            <w:lang w:val="pt-PT"/>
          </w:rPr>
          <w:t>eleftherios.spartalis@gmail.com</w:t>
        </w:r>
      </w:hyperlink>
    </w:p>
    <w:p w:rsidR="006E3D6E" w:rsidRPr="00EB4E5F" w:rsidRDefault="006E3D6E" w:rsidP="004C5B29">
      <w:pPr>
        <w:adjustRightInd w:val="0"/>
        <w:snapToGrid w:val="0"/>
        <w:spacing w:after="0"/>
        <w:rPr>
          <w:rFonts w:ascii="Book Antiqua" w:hAnsi="Book Antiqua" w:cs="Book Antiqua"/>
          <w:b/>
          <w:bCs/>
          <w:sz w:val="24"/>
          <w:szCs w:val="24"/>
          <w:lang w:val="en-US" w:eastAsia="zh-CN"/>
        </w:rPr>
      </w:pPr>
      <w:bookmarkStart w:id="122" w:name="OLE_LINK25"/>
      <w:bookmarkStart w:id="123" w:name="OLE_LINK26"/>
      <w:bookmarkStart w:id="124" w:name="OLE_LINK145"/>
      <w:bookmarkStart w:id="125" w:name="OLE_LINK215"/>
      <w:bookmarkStart w:id="126" w:name="OLE_LINK352"/>
      <w:bookmarkStart w:id="127" w:name="OLE_LINK364"/>
      <w:bookmarkStart w:id="128" w:name="OLE_LINK383"/>
      <w:bookmarkStart w:id="129" w:name="OLE_LINK361"/>
      <w:bookmarkStart w:id="130" w:name="OLE_LINK444"/>
      <w:bookmarkStart w:id="131" w:name="OLE_LINK501"/>
      <w:bookmarkStart w:id="132" w:name="OLE_LINK572"/>
      <w:bookmarkStart w:id="133" w:name="OLE_LINK573"/>
      <w:bookmarkStart w:id="134" w:name="OLE_LINK756"/>
      <w:bookmarkStart w:id="135" w:name="OLE_LINK757"/>
      <w:bookmarkStart w:id="136" w:name="OLE_LINK805"/>
      <w:bookmarkStart w:id="137" w:name="OLE_LINK806"/>
      <w:bookmarkStart w:id="138" w:name="OLE_LINK958"/>
      <w:bookmarkStart w:id="139" w:name="OLE_LINK1018"/>
      <w:bookmarkStart w:id="140" w:name="OLE_LINK1059"/>
      <w:bookmarkStart w:id="141" w:name="OLE_LINK1122"/>
      <w:bookmarkStart w:id="142" w:name="OLE_LINK1123"/>
      <w:bookmarkStart w:id="143" w:name="OLE_LINK1402"/>
    </w:p>
    <w:p w:rsidR="006E3D6E" w:rsidRPr="00EB4E5F" w:rsidRDefault="006E3D6E" w:rsidP="004C5B29">
      <w:pPr>
        <w:adjustRightInd w:val="0"/>
        <w:snapToGrid w:val="0"/>
        <w:spacing w:after="0"/>
        <w:rPr>
          <w:rFonts w:ascii="Book Antiqua" w:hAnsi="Book Antiqua" w:cs="Book Antiqua"/>
          <w:b/>
          <w:bCs/>
          <w:sz w:val="24"/>
          <w:szCs w:val="24"/>
          <w:lang w:val="en-US"/>
        </w:rPr>
      </w:pPr>
      <w:r w:rsidRPr="00EB4E5F">
        <w:rPr>
          <w:rFonts w:ascii="Book Antiqua" w:hAnsi="Book Antiqua" w:cs="Book Antiqua"/>
          <w:b/>
          <w:bCs/>
          <w:sz w:val="24"/>
          <w:szCs w:val="24"/>
          <w:lang w:val="en-US"/>
        </w:rPr>
        <w:t xml:space="preserve">Telephone: </w:t>
      </w:r>
      <w:r w:rsidRPr="00EB4E5F">
        <w:rPr>
          <w:rFonts w:ascii="Book Antiqua" w:hAnsi="Book Antiqua" w:cs="Book Antiqua"/>
          <w:sz w:val="24"/>
          <w:szCs w:val="24"/>
          <w:lang w:val="en-US"/>
        </w:rPr>
        <w:t>+30</w:t>
      </w:r>
      <w:r w:rsidRPr="00EB4E5F">
        <w:rPr>
          <w:rFonts w:ascii="Book Antiqua" w:hAnsi="Book Antiqua" w:cs="Book Antiqua"/>
          <w:sz w:val="24"/>
          <w:szCs w:val="24"/>
          <w:lang w:val="en-US" w:eastAsia="zh-CN"/>
        </w:rPr>
        <w:t>-</w:t>
      </w:r>
      <w:r w:rsidRPr="00EB4E5F">
        <w:rPr>
          <w:rFonts w:ascii="Book Antiqua" w:hAnsi="Book Antiqua" w:cs="Book Antiqua"/>
          <w:sz w:val="24"/>
          <w:szCs w:val="24"/>
          <w:lang w:val="en-US"/>
        </w:rPr>
        <w:t>697</w:t>
      </w:r>
      <w:r w:rsidRPr="00EB4E5F">
        <w:rPr>
          <w:rFonts w:ascii="Book Antiqua" w:hAnsi="Book Antiqua" w:cs="Book Antiqua"/>
          <w:sz w:val="24"/>
          <w:szCs w:val="24"/>
          <w:lang w:val="en-US" w:eastAsia="zh-CN"/>
        </w:rPr>
        <w:t>-</w:t>
      </w:r>
      <w:r w:rsidRPr="00EB4E5F">
        <w:rPr>
          <w:rFonts w:ascii="Book Antiqua" w:hAnsi="Book Antiqua" w:cs="Book Antiqua"/>
          <w:sz w:val="24"/>
          <w:szCs w:val="24"/>
          <w:lang w:val="en-US"/>
        </w:rPr>
        <w:t>4714078</w:t>
      </w:r>
      <w:r w:rsidRPr="00EB4E5F">
        <w:rPr>
          <w:rFonts w:ascii="Book Antiqua" w:hAnsi="Book Antiqua" w:cs="Book Antiqua"/>
          <w:sz w:val="24"/>
          <w:szCs w:val="24"/>
          <w:lang w:val="en-US" w:eastAsia="zh-CN"/>
        </w:rPr>
        <w:t xml:space="preserve">         </w:t>
      </w:r>
      <w:r w:rsidRPr="00EB4E5F">
        <w:rPr>
          <w:rFonts w:ascii="Book Antiqua" w:hAnsi="Book Antiqua" w:cs="Book Antiqua"/>
          <w:sz w:val="24"/>
          <w:szCs w:val="24"/>
          <w:lang w:val="en-US"/>
        </w:rPr>
        <w:t xml:space="preserve">  </w:t>
      </w:r>
      <w:r w:rsidRPr="00EB4E5F">
        <w:rPr>
          <w:rFonts w:ascii="Book Antiqua" w:hAnsi="Book Antiqua" w:cs="Book Antiqua"/>
          <w:b/>
          <w:bCs/>
          <w:sz w:val="24"/>
          <w:szCs w:val="24"/>
          <w:lang w:val="en-US"/>
        </w:rPr>
        <w:t>Fax:</w:t>
      </w:r>
      <w:r w:rsidRPr="00EB4E5F">
        <w:rPr>
          <w:rFonts w:ascii="Book Antiqua" w:hAnsi="Book Antiqua" w:cs="Book Antiqua"/>
          <w:sz w:val="24"/>
          <w:szCs w:val="24"/>
          <w:lang w:val="en-US"/>
        </w:rPr>
        <w:t xml:space="preserve"> +30</w:t>
      </w:r>
      <w:r w:rsidRPr="00EB4E5F">
        <w:rPr>
          <w:rFonts w:ascii="Book Antiqua" w:hAnsi="Book Antiqua" w:cs="Book Antiqua"/>
          <w:sz w:val="24"/>
          <w:szCs w:val="24"/>
          <w:lang w:val="en-US" w:eastAsia="zh-CN"/>
        </w:rPr>
        <w:t>-</w:t>
      </w:r>
      <w:r w:rsidRPr="00EB4E5F">
        <w:rPr>
          <w:rFonts w:ascii="Book Antiqua" w:hAnsi="Book Antiqua" w:cs="Book Antiqua"/>
          <w:sz w:val="24"/>
          <w:szCs w:val="24"/>
          <w:lang w:val="en-US"/>
        </w:rPr>
        <w:t>210</w:t>
      </w:r>
      <w:r w:rsidRPr="00EB4E5F">
        <w:rPr>
          <w:rFonts w:ascii="Book Antiqua" w:hAnsi="Book Antiqua" w:cs="Book Antiqua"/>
          <w:sz w:val="24"/>
          <w:szCs w:val="24"/>
          <w:lang w:val="en-US" w:eastAsia="zh-CN"/>
        </w:rPr>
        <w:t>-</w:t>
      </w:r>
      <w:r w:rsidRPr="00EB4E5F">
        <w:rPr>
          <w:rFonts w:ascii="Book Antiqua" w:hAnsi="Book Antiqua" w:cs="Book Antiqua"/>
          <w:sz w:val="24"/>
          <w:szCs w:val="24"/>
          <w:lang w:val="en-US"/>
        </w:rPr>
        <w:t>7456972</w:t>
      </w:r>
    </w:p>
    <w:p w:rsidR="006E3D6E" w:rsidRPr="00EB4E5F" w:rsidRDefault="006E3D6E" w:rsidP="00883CC6">
      <w:pPr>
        <w:adjustRightInd w:val="0"/>
        <w:snapToGrid w:val="0"/>
        <w:spacing w:after="0"/>
        <w:rPr>
          <w:rFonts w:ascii="Book Antiqua" w:hAnsi="Book Antiqua" w:cs="Book Antiqua"/>
          <w:sz w:val="24"/>
          <w:szCs w:val="24"/>
          <w:lang w:val="en-US" w:eastAsia="zh-CN"/>
        </w:rPr>
      </w:pPr>
      <w:r w:rsidRPr="00EB4E5F">
        <w:rPr>
          <w:rFonts w:ascii="Book Antiqua" w:hAnsi="Book Antiqua" w:cs="Book Antiqua"/>
          <w:b/>
          <w:bCs/>
          <w:sz w:val="24"/>
          <w:szCs w:val="24"/>
          <w:lang w:val="en-US"/>
        </w:rPr>
        <w:t>Received:</w:t>
      </w:r>
      <w:r w:rsidRPr="00EB4E5F">
        <w:rPr>
          <w:rFonts w:ascii="Book Antiqua" w:hAnsi="Book Antiqua" w:cs="Book Antiqua"/>
          <w:b/>
          <w:bCs/>
          <w:sz w:val="24"/>
          <w:szCs w:val="24"/>
          <w:lang w:val="en-US" w:eastAsia="zh-CN"/>
        </w:rPr>
        <w:t xml:space="preserve"> </w:t>
      </w:r>
      <w:r w:rsidRPr="00EB4E5F">
        <w:rPr>
          <w:rFonts w:ascii="Book Antiqua" w:hAnsi="Book Antiqua" w:cs="Book Antiqua"/>
          <w:sz w:val="24"/>
          <w:szCs w:val="24"/>
          <w:lang w:val="en-US" w:eastAsia="zh-CN"/>
        </w:rPr>
        <w:t xml:space="preserve">February 27, 2013  </w:t>
      </w:r>
      <w:r w:rsidRPr="00EB4E5F">
        <w:rPr>
          <w:rFonts w:ascii="Book Antiqua" w:hAnsi="Book Antiqua" w:cs="Book Antiqua"/>
          <w:b/>
          <w:bCs/>
          <w:sz w:val="24"/>
          <w:szCs w:val="24"/>
          <w:lang w:val="en-US"/>
        </w:rPr>
        <w:t xml:space="preserve">  Revised: </w:t>
      </w:r>
      <w:bookmarkStart w:id="144" w:name="OLE_LINK1859"/>
      <w:r w:rsidRPr="00EB4E5F">
        <w:rPr>
          <w:rFonts w:ascii="Book Antiqua" w:hAnsi="Book Antiqua" w:cs="Book Antiqua"/>
          <w:sz w:val="24"/>
          <w:szCs w:val="24"/>
          <w:lang w:val="en-US" w:eastAsia="zh-CN"/>
        </w:rPr>
        <w:t>April 17, 2013</w:t>
      </w:r>
      <w:bookmarkEnd w:id="144"/>
      <w:r w:rsidRPr="00EB4E5F">
        <w:rPr>
          <w:rFonts w:ascii="Book Antiqua" w:hAnsi="Book Antiqua" w:cs="Book Antiqua"/>
          <w:sz w:val="24"/>
          <w:szCs w:val="24"/>
          <w:lang w:val="en-US"/>
        </w:rPr>
        <w:t xml:space="preserve"> </w:t>
      </w:r>
    </w:p>
    <w:p w:rsidR="006E3D6E" w:rsidRPr="003C0AE4" w:rsidRDefault="006E3D6E" w:rsidP="00705FF5">
      <w:pPr>
        <w:rPr>
          <w:rFonts w:ascii="Book Antiqua" w:hAnsi="Book Antiqua" w:cs="Book Antiqua"/>
          <w:sz w:val="24"/>
          <w:szCs w:val="24"/>
        </w:rPr>
      </w:pPr>
      <w:bookmarkStart w:id="145" w:name="OLE_LINK103"/>
      <w:bookmarkStart w:id="146" w:name="OLE_LINK104"/>
      <w:bookmarkStart w:id="147" w:name="OLE_LINK69"/>
      <w:bookmarkStart w:id="148" w:name="OLE_LINK70"/>
      <w:bookmarkStart w:id="149" w:name="OLE_LINK303"/>
      <w:bookmarkStart w:id="150" w:name="OLE_LINK304"/>
      <w:bookmarkStart w:id="151" w:name="OLE_LINK1382"/>
      <w:bookmarkEnd w:id="122"/>
      <w:bookmarkEnd w:id="123"/>
      <w:r w:rsidRPr="00EB4E5F">
        <w:rPr>
          <w:rFonts w:ascii="Book Antiqua" w:hAnsi="Book Antiqua" w:cs="Book Antiqua"/>
          <w:b/>
          <w:bCs/>
          <w:sz w:val="24"/>
          <w:szCs w:val="24"/>
          <w:lang w:val="en-US"/>
        </w:rPr>
        <w:t xml:space="preserve">Accepted: </w:t>
      </w:r>
      <w:r w:rsidRPr="003C0AE4">
        <w:rPr>
          <w:rFonts w:ascii="Book Antiqua" w:hAnsi="Book Antiqua" w:cs="Book Antiqua"/>
          <w:sz w:val="24"/>
          <w:szCs w:val="24"/>
        </w:rPr>
        <w:t>May 8, 2013</w:t>
      </w:r>
    </w:p>
    <w:p w:rsidR="006E3D6E" w:rsidRDefault="006E3D6E" w:rsidP="004C5B29">
      <w:pPr>
        <w:adjustRightInd w:val="0"/>
        <w:snapToGrid w:val="0"/>
        <w:spacing w:after="0"/>
        <w:rPr>
          <w:rFonts w:ascii="Book Antiqua" w:hAnsi="Book Antiqua" w:cs="Book Antiqua"/>
          <w:b/>
          <w:bCs/>
          <w:sz w:val="24"/>
          <w:szCs w:val="24"/>
          <w:lang w:val="en-US" w:eastAsia="zh-CN"/>
        </w:rPr>
      </w:pPr>
      <w:bookmarkStart w:id="152" w:name="_GoBack"/>
      <w:bookmarkEnd w:id="152"/>
      <w:r w:rsidRPr="00EB4E5F">
        <w:rPr>
          <w:rFonts w:ascii="Book Antiqua" w:hAnsi="Book Antiqua" w:cs="Book Antiqua"/>
          <w:b/>
          <w:bCs/>
          <w:sz w:val="24"/>
          <w:szCs w:val="24"/>
          <w:lang w:val="en-US"/>
        </w:rPr>
        <w:t xml:space="preserve"> </w:t>
      </w:r>
    </w:p>
    <w:p w:rsidR="006E3D6E" w:rsidRPr="00EB4E5F" w:rsidRDefault="006E3D6E" w:rsidP="004C5B29">
      <w:pPr>
        <w:adjustRightInd w:val="0"/>
        <w:snapToGrid w:val="0"/>
        <w:spacing w:after="0"/>
        <w:rPr>
          <w:rFonts w:ascii="Book Antiqua" w:hAnsi="Book Antiqua" w:cs="Book Antiqua"/>
          <w:b/>
          <w:bCs/>
          <w:sz w:val="24"/>
          <w:szCs w:val="24"/>
          <w:lang w:val="en-US"/>
        </w:rPr>
      </w:pPr>
      <w:r w:rsidRPr="00EB4E5F">
        <w:rPr>
          <w:rFonts w:ascii="Book Antiqua" w:hAnsi="Book Antiqua" w:cs="Book Antiqua"/>
          <w:b/>
          <w:bCs/>
          <w:sz w:val="24"/>
          <w:szCs w:val="24"/>
          <w:lang w:val="en-US"/>
        </w:rPr>
        <w:t xml:space="preserve">Published online: </w:t>
      </w:r>
    </w:p>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5"/>
    <w:bookmarkEnd w:id="146"/>
    <w:bookmarkEnd w:id="147"/>
    <w:bookmarkEnd w:id="148"/>
    <w:bookmarkEnd w:id="149"/>
    <w:bookmarkEnd w:id="150"/>
    <w:bookmarkEnd w:id="151"/>
    <w:p w:rsidR="006E3D6E" w:rsidRPr="00EB4E5F" w:rsidRDefault="006E3D6E" w:rsidP="00883CC6">
      <w:pPr>
        <w:snapToGrid w:val="0"/>
        <w:spacing w:after="0"/>
        <w:rPr>
          <w:rFonts w:ascii="Book Antiqua" w:hAnsi="Book Antiqua" w:cs="Book Antiqua"/>
          <w:b/>
          <w:bCs/>
          <w:sz w:val="24"/>
          <w:szCs w:val="24"/>
          <w:lang w:val="en-US"/>
        </w:rPr>
      </w:pPr>
      <w:r w:rsidRPr="00EB4E5F">
        <w:rPr>
          <w:rFonts w:ascii="Book Antiqua" w:hAnsi="Book Antiqua" w:cs="Book Antiqua"/>
          <w:b/>
          <w:bCs/>
          <w:sz w:val="24"/>
          <w:szCs w:val="24"/>
          <w:lang w:val="en-US"/>
        </w:rPr>
        <w:t>Abstract</w:t>
      </w:r>
    </w:p>
    <w:p w:rsidR="006E3D6E" w:rsidRPr="00EB4E5F" w:rsidRDefault="006E3D6E" w:rsidP="00883CC6">
      <w:pPr>
        <w:snapToGrid w:val="0"/>
        <w:spacing w:after="0"/>
        <w:rPr>
          <w:rFonts w:ascii="Book Antiqua" w:hAnsi="Book Antiqua" w:cs="Book Antiqua"/>
          <w:color w:val="000000"/>
          <w:sz w:val="24"/>
          <w:szCs w:val="24"/>
          <w:lang w:val="en-US"/>
        </w:rPr>
      </w:pPr>
      <w:bookmarkStart w:id="153" w:name="OLE_LINK29"/>
      <w:bookmarkStart w:id="154" w:name="OLE_LINK30"/>
      <w:r w:rsidRPr="00EB4E5F">
        <w:rPr>
          <w:rFonts w:ascii="Book Antiqua" w:hAnsi="Book Antiqua" w:cs="Book Antiqua"/>
          <w:color w:val="000000"/>
          <w:sz w:val="24"/>
          <w:szCs w:val="24"/>
          <w:lang w:val="en-US" w:eastAsia="zh-CN"/>
        </w:rPr>
        <w:t>H</w:t>
      </w:r>
      <w:r w:rsidRPr="00EB4E5F">
        <w:rPr>
          <w:rFonts w:ascii="Book Antiqua" w:hAnsi="Book Antiqua" w:cs="Book Antiqua"/>
          <w:color w:val="000000"/>
          <w:sz w:val="24"/>
          <w:szCs w:val="24"/>
          <w:lang w:val="en-US"/>
        </w:rPr>
        <w:t xml:space="preserve">epatitis C virus </w:t>
      </w:r>
      <w:r w:rsidRPr="00EB4E5F">
        <w:rPr>
          <w:rFonts w:ascii="Book Antiqua" w:hAnsi="Book Antiqua" w:cs="Book Antiqua"/>
          <w:color w:val="000000"/>
          <w:sz w:val="24"/>
          <w:szCs w:val="24"/>
          <w:lang w:val="en-US" w:eastAsia="zh-CN"/>
        </w:rPr>
        <w:t>(</w:t>
      </w:r>
      <w:r w:rsidRPr="00EB4E5F">
        <w:rPr>
          <w:rFonts w:ascii="Book Antiqua" w:hAnsi="Book Antiqua" w:cs="Book Antiqua"/>
          <w:color w:val="000000"/>
          <w:sz w:val="24"/>
          <w:szCs w:val="24"/>
          <w:lang w:val="en-US"/>
        </w:rPr>
        <w:t>H</w:t>
      </w:r>
      <w:r w:rsidRPr="00EB4E5F">
        <w:rPr>
          <w:rFonts w:ascii="Book Antiqua" w:hAnsi="Book Antiqua" w:cs="Book Antiqua"/>
          <w:color w:val="000000"/>
          <w:sz w:val="24"/>
          <w:szCs w:val="24"/>
          <w:lang w:val="en-US" w:eastAsia="zh-CN"/>
        </w:rPr>
        <w:t>C</w:t>
      </w:r>
      <w:r w:rsidRPr="00EB4E5F">
        <w:rPr>
          <w:rFonts w:ascii="Book Antiqua" w:hAnsi="Book Antiqua" w:cs="Book Antiqua"/>
          <w:color w:val="000000"/>
          <w:sz w:val="24"/>
          <w:szCs w:val="24"/>
          <w:lang w:val="en-US"/>
        </w:rPr>
        <w:t>V</w:t>
      </w:r>
      <w:r w:rsidRPr="00EB4E5F">
        <w:rPr>
          <w:rFonts w:ascii="Book Antiqua" w:hAnsi="Book Antiqua" w:cs="Book Antiqua"/>
          <w:color w:val="000000"/>
          <w:sz w:val="24"/>
          <w:szCs w:val="24"/>
          <w:lang w:val="en-US" w:eastAsia="zh-CN"/>
        </w:rPr>
        <w:t>) and</w:t>
      </w:r>
      <w:r w:rsidRPr="00EB4E5F">
        <w:rPr>
          <w:rFonts w:ascii="Book Antiqua" w:hAnsi="Book Antiqua" w:cs="Book Antiqua"/>
          <w:color w:val="000000"/>
          <w:sz w:val="24"/>
          <w:szCs w:val="24"/>
          <w:lang w:val="en-US"/>
        </w:rPr>
        <w:t xml:space="preserve"> human immunodeficiency virus </w:t>
      </w:r>
      <w:r w:rsidRPr="00EB4E5F">
        <w:rPr>
          <w:rFonts w:ascii="Book Antiqua" w:hAnsi="Book Antiqua" w:cs="Book Antiqua"/>
          <w:color w:val="000000"/>
          <w:sz w:val="24"/>
          <w:szCs w:val="24"/>
          <w:lang w:val="en-US" w:eastAsia="zh-CN"/>
        </w:rPr>
        <w:t>(</w:t>
      </w:r>
      <w:r w:rsidRPr="00EB4E5F">
        <w:rPr>
          <w:rFonts w:ascii="Book Antiqua" w:hAnsi="Book Antiqua" w:cs="Book Antiqua"/>
          <w:color w:val="000000"/>
          <w:sz w:val="24"/>
          <w:szCs w:val="24"/>
          <w:lang w:val="en-US"/>
        </w:rPr>
        <w:t>HCV</w:t>
      </w:r>
      <w:r w:rsidRPr="00EB4E5F">
        <w:rPr>
          <w:rFonts w:ascii="Book Antiqua" w:hAnsi="Book Antiqua" w:cs="Book Antiqua"/>
          <w:color w:val="000000"/>
          <w:sz w:val="24"/>
          <w:szCs w:val="24"/>
          <w:lang w:val="en-US" w:eastAsia="zh-CN"/>
        </w:rPr>
        <w:t>)</w:t>
      </w:r>
      <w:bookmarkEnd w:id="153"/>
      <w:bookmarkEnd w:id="154"/>
      <w:r w:rsidRPr="00EB4E5F">
        <w:rPr>
          <w:rFonts w:ascii="Book Antiqua" w:hAnsi="Book Antiqua" w:cs="Book Antiqua"/>
          <w:color w:val="000000"/>
          <w:sz w:val="24"/>
          <w:szCs w:val="24"/>
          <w:lang w:val="en-US"/>
        </w:rPr>
        <w:t xml:space="preserve"> share a common route of transmission so that about one third of HIV infected individuals </w:t>
      </w:r>
      <w:r>
        <w:rPr>
          <w:rFonts w:ascii="Book Antiqua" w:hAnsi="Book Antiqua" w:cs="Book Antiqua"/>
          <w:color w:val="000000"/>
          <w:sz w:val="24"/>
          <w:szCs w:val="24"/>
          <w:lang w:val="en-US"/>
        </w:rPr>
        <w:t xml:space="preserve">show </w:t>
      </w:r>
      <w:r w:rsidRPr="00EB4E5F">
        <w:rPr>
          <w:rFonts w:ascii="Book Antiqua" w:hAnsi="Book Antiqua" w:cs="Book Antiqua"/>
          <w:color w:val="000000"/>
          <w:sz w:val="24"/>
          <w:szCs w:val="24"/>
          <w:lang w:val="en-US"/>
        </w:rPr>
        <w:t xml:space="preserve">HCV </w:t>
      </w:r>
      <w:r>
        <w:rPr>
          <w:rFonts w:ascii="Book Antiqua" w:hAnsi="Book Antiqua" w:cs="Book Antiqua"/>
          <w:color w:val="000000"/>
          <w:sz w:val="24"/>
          <w:szCs w:val="24"/>
          <w:lang w:val="en-US"/>
        </w:rPr>
        <w:t>co-</w:t>
      </w:r>
      <w:r w:rsidRPr="00EB4E5F">
        <w:rPr>
          <w:rFonts w:ascii="Book Antiqua" w:hAnsi="Book Antiqua" w:cs="Book Antiqua"/>
          <w:color w:val="000000"/>
          <w:sz w:val="24"/>
          <w:szCs w:val="24"/>
          <w:lang w:val="en-US"/>
        </w:rPr>
        <w:t xml:space="preserve">infection. Highly active antiretroviral therapy has offered a longer and better life to infected patients. </w:t>
      </w:r>
      <w:r>
        <w:rPr>
          <w:rFonts w:ascii="Book Antiqua" w:hAnsi="Book Antiqua" w:cs="Book Antiqua"/>
          <w:color w:val="000000"/>
          <w:sz w:val="24"/>
          <w:szCs w:val="24"/>
          <w:lang w:val="en-US"/>
        </w:rPr>
        <w:t xml:space="preserve">While </w:t>
      </w:r>
      <w:r w:rsidRPr="00EB4E5F">
        <w:rPr>
          <w:rFonts w:ascii="Book Antiqua" w:hAnsi="Book Antiqua" w:cs="Book Antiqua"/>
          <w:color w:val="000000"/>
          <w:sz w:val="24"/>
          <w:szCs w:val="24"/>
          <w:lang w:val="en-US"/>
        </w:rPr>
        <w:t>has removed AIDS</w:t>
      </w:r>
      <w:r>
        <w:rPr>
          <w:rFonts w:ascii="Book Antiqua" w:hAnsi="Book Antiqua" w:cs="Book Antiqua"/>
          <w:color w:val="000000"/>
          <w:sz w:val="24"/>
          <w:szCs w:val="24"/>
          <w:lang w:val="en-US"/>
        </w:rPr>
        <w:t>-</w:t>
      </w:r>
      <w:r w:rsidRPr="00EB4E5F">
        <w:rPr>
          <w:rFonts w:ascii="Book Antiqua" w:hAnsi="Book Antiqua" w:cs="Book Antiqua"/>
          <w:color w:val="000000"/>
          <w:sz w:val="24"/>
          <w:szCs w:val="24"/>
          <w:lang w:val="en-US"/>
        </w:rPr>
        <w:t xml:space="preserve">related </w:t>
      </w:r>
      <w:r>
        <w:rPr>
          <w:rFonts w:ascii="Book Antiqua" w:hAnsi="Book Antiqua" w:cs="Book Antiqua"/>
          <w:color w:val="000000"/>
          <w:sz w:val="24"/>
          <w:szCs w:val="24"/>
          <w:lang w:val="en-US"/>
        </w:rPr>
        <w:t xml:space="preserve">diseases from the list of most common </w:t>
      </w:r>
      <w:r w:rsidRPr="00EB4E5F">
        <w:rPr>
          <w:rFonts w:ascii="Book Antiqua" w:hAnsi="Book Antiqua" w:cs="Book Antiqua"/>
          <w:color w:val="000000"/>
          <w:sz w:val="24"/>
          <w:szCs w:val="24"/>
          <w:lang w:val="en-US"/>
        </w:rPr>
        <w:t xml:space="preserve">causes of death their place </w:t>
      </w:r>
      <w:r>
        <w:rPr>
          <w:rFonts w:ascii="Book Antiqua" w:hAnsi="Book Antiqua" w:cs="Book Antiqua"/>
          <w:color w:val="000000"/>
          <w:sz w:val="24"/>
          <w:szCs w:val="24"/>
          <w:lang w:val="en-US"/>
        </w:rPr>
        <w:t xml:space="preserve">has been taken by complications of </w:t>
      </w:r>
      <w:r w:rsidRPr="00EB4E5F">
        <w:rPr>
          <w:rFonts w:ascii="Book Antiqua" w:hAnsi="Book Antiqua" w:cs="Book Antiqua"/>
          <w:color w:val="000000"/>
          <w:sz w:val="24"/>
          <w:szCs w:val="24"/>
          <w:lang w:val="en-US"/>
        </w:rPr>
        <w:t>HCV infection, such as cirrhosis, end stage liver disease and hepatocellular carcinoma (</w:t>
      </w:r>
      <w:smartTag w:uri="urn:schemas-microsoft-com:office:smarttags" w:element="stockticker">
        <w:r w:rsidRPr="00EB4E5F">
          <w:rPr>
            <w:rFonts w:ascii="Book Antiqua" w:hAnsi="Book Antiqua" w:cs="Book Antiqua"/>
            <w:color w:val="000000"/>
            <w:sz w:val="24"/>
            <w:szCs w:val="24"/>
            <w:lang w:val="en-US"/>
          </w:rPr>
          <w:t>HCC</w:t>
        </w:r>
      </w:smartTag>
      <w:r w:rsidRPr="00EB4E5F">
        <w:rPr>
          <w:rFonts w:ascii="Book Antiqua" w:hAnsi="Book Antiqua" w:cs="Book Antiqua"/>
          <w:color w:val="000000"/>
          <w:sz w:val="24"/>
          <w:szCs w:val="24"/>
          <w:lang w:val="en-US"/>
        </w:rPr>
        <w:t xml:space="preserve">). HIV/HCV co-infection </w:t>
      </w:r>
      <w:r>
        <w:rPr>
          <w:rFonts w:ascii="Book Antiqua" w:hAnsi="Book Antiqua" w:cs="Book Antiqua"/>
          <w:color w:val="000000"/>
          <w:sz w:val="24"/>
          <w:szCs w:val="24"/>
          <w:lang w:val="en-US"/>
        </w:rPr>
        <w:t xml:space="preserve">requires complex </w:t>
      </w:r>
      <w:r w:rsidRPr="00EB4E5F">
        <w:rPr>
          <w:rFonts w:ascii="Book Antiqua" w:hAnsi="Book Antiqua" w:cs="Book Antiqua"/>
          <w:color w:val="000000"/>
          <w:sz w:val="24"/>
          <w:szCs w:val="24"/>
          <w:lang w:val="en-US"/>
        </w:rPr>
        <w:t xml:space="preserve">management, especially when </w:t>
      </w:r>
      <w:smartTag w:uri="urn:schemas-microsoft-com:office:smarttags" w:element="stockticker">
        <w:r w:rsidRPr="00EB4E5F">
          <w:rPr>
            <w:rFonts w:ascii="Book Antiqua" w:hAnsi="Book Antiqua" w:cs="Book Antiqua"/>
            <w:color w:val="000000"/>
            <w:sz w:val="24"/>
            <w:szCs w:val="24"/>
            <w:lang w:val="en-US"/>
          </w:rPr>
          <w:t>HCC</w:t>
        </w:r>
      </w:smartTag>
      <w:r w:rsidRPr="00EB4E5F">
        <w:rPr>
          <w:rFonts w:ascii="Book Antiqua" w:hAnsi="Book Antiqua" w:cs="Book Antiqua"/>
          <w:color w:val="000000"/>
          <w:sz w:val="24"/>
          <w:szCs w:val="24"/>
          <w:lang w:val="en-US"/>
        </w:rPr>
        <w:t xml:space="preserve"> is present. Co-infected patients with </w:t>
      </w:r>
      <w:smartTag w:uri="urn:schemas-microsoft-com:office:smarttags" w:element="stockticker">
        <w:r w:rsidRPr="00EB4E5F">
          <w:rPr>
            <w:rFonts w:ascii="Book Antiqua" w:hAnsi="Book Antiqua" w:cs="Book Antiqua"/>
            <w:color w:val="000000"/>
            <w:sz w:val="24"/>
            <w:szCs w:val="24"/>
            <w:lang w:val="en-US"/>
          </w:rPr>
          <w:t>HCC</w:t>
        </w:r>
      </w:smartTag>
      <w:r w:rsidRPr="00EB4E5F">
        <w:rPr>
          <w:rFonts w:ascii="Book Antiqua" w:hAnsi="Book Antiqua" w:cs="Book Antiqua"/>
          <w:color w:val="000000"/>
          <w:sz w:val="24"/>
          <w:szCs w:val="24"/>
          <w:lang w:val="en-US"/>
        </w:rPr>
        <w:t xml:space="preserve"> undergo the same therapeutic protocol </w:t>
      </w:r>
      <w:r>
        <w:rPr>
          <w:rFonts w:ascii="Book Antiqua" w:hAnsi="Book Antiqua" w:cs="Book Antiqua"/>
          <w:color w:val="000000"/>
          <w:sz w:val="24"/>
          <w:szCs w:val="24"/>
          <w:lang w:val="en-US"/>
        </w:rPr>
        <w:t xml:space="preserve">as </w:t>
      </w:r>
      <w:r w:rsidRPr="00EB4E5F">
        <w:rPr>
          <w:rFonts w:ascii="Book Antiqua" w:hAnsi="Book Antiqua" w:cs="Book Antiqua"/>
          <w:color w:val="000000"/>
          <w:sz w:val="24"/>
          <w:szCs w:val="24"/>
          <w:lang w:val="en-US"/>
        </w:rPr>
        <w:t>their mono-infected counterparts, but special issues such as interaction</w:t>
      </w:r>
      <w:r>
        <w:rPr>
          <w:rFonts w:ascii="Book Antiqua" w:hAnsi="Book Antiqua" w:cs="Book Antiqua"/>
          <w:color w:val="000000"/>
          <w:sz w:val="24"/>
          <w:szCs w:val="24"/>
          <w:lang w:val="en-US"/>
        </w:rPr>
        <w:t xml:space="preserve"> between </w:t>
      </w:r>
      <w:r w:rsidRPr="00EB4E5F">
        <w:rPr>
          <w:rFonts w:ascii="Book Antiqua" w:hAnsi="Book Antiqua" w:cs="Book Antiqua"/>
          <w:color w:val="000000"/>
          <w:sz w:val="24"/>
          <w:szCs w:val="24"/>
          <w:lang w:val="en-US"/>
        </w:rPr>
        <w:t xml:space="preserve">regimens, withdrawal of therapy and choice of immunosuppressive agents, </w:t>
      </w:r>
      <w:r>
        <w:rPr>
          <w:rFonts w:ascii="Book Antiqua" w:hAnsi="Book Antiqua" w:cs="Book Antiqua"/>
          <w:color w:val="000000"/>
          <w:sz w:val="24"/>
          <w:szCs w:val="24"/>
          <w:lang w:val="en-US"/>
        </w:rPr>
        <w:t xml:space="preserve">demand a </w:t>
      </w:r>
      <w:r w:rsidRPr="00EB4E5F">
        <w:rPr>
          <w:rFonts w:ascii="Book Antiqua" w:hAnsi="Book Antiqua" w:cs="Book Antiqua"/>
          <w:color w:val="000000"/>
          <w:sz w:val="24"/>
          <w:szCs w:val="24"/>
          <w:lang w:val="en-US"/>
        </w:rPr>
        <w:t xml:space="preserve">careful approach </w:t>
      </w:r>
      <w:r>
        <w:rPr>
          <w:rFonts w:ascii="Book Antiqua" w:hAnsi="Book Antiqua" w:cs="Book Antiqua"/>
          <w:color w:val="000000"/>
          <w:sz w:val="24"/>
          <w:szCs w:val="24"/>
          <w:lang w:val="en-US"/>
        </w:rPr>
        <w:t>by</w:t>
      </w:r>
      <w:r w:rsidRPr="00EB4E5F">
        <w:rPr>
          <w:rFonts w:ascii="Book Antiqua" w:hAnsi="Book Antiqua" w:cs="Book Antiqua"/>
          <w:color w:val="000000"/>
          <w:sz w:val="24"/>
          <w:szCs w:val="24"/>
          <w:lang w:val="en-US"/>
        </w:rPr>
        <w:t xml:space="preserve"> specialists. All these issues are analyzed in this mini review.</w:t>
      </w:r>
    </w:p>
    <w:p w:rsidR="006E3D6E" w:rsidRPr="00EB4E5F" w:rsidRDefault="006E3D6E" w:rsidP="00883CC6">
      <w:pPr>
        <w:snapToGrid w:val="0"/>
        <w:spacing w:after="0"/>
        <w:rPr>
          <w:rFonts w:ascii="Book Antiqua" w:hAnsi="Book Antiqua" w:cs="Book Antiqua"/>
          <w:sz w:val="24"/>
          <w:szCs w:val="24"/>
          <w:lang w:val="en-US"/>
        </w:rPr>
      </w:pPr>
    </w:p>
    <w:p w:rsidR="006E3D6E" w:rsidRPr="00EB4E5F" w:rsidRDefault="006E3D6E" w:rsidP="00883CC6">
      <w:pPr>
        <w:adjustRightInd w:val="0"/>
        <w:snapToGrid w:val="0"/>
        <w:spacing w:after="0"/>
        <w:rPr>
          <w:rFonts w:ascii="Book Antiqua" w:hAnsi="Book Antiqua" w:cs="Book Antiqua"/>
          <w:sz w:val="24"/>
          <w:szCs w:val="24"/>
          <w:lang w:val="en-US"/>
        </w:rPr>
      </w:pPr>
      <w:bookmarkStart w:id="155" w:name="OLE_LINK98"/>
      <w:bookmarkStart w:id="156" w:name="OLE_LINK156"/>
      <w:bookmarkStart w:id="157" w:name="OLE_LINK196"/>
      <w:bookmarkStart w:id="158" w:name="OLE_LINK217"/>
      <w:bookmarkStart w:id="159" w:name="OLE_LINK242"/>
      <w:bookmarkStart w:id="160" w:name="OLE_LINK247"/>
      <w:bookmarkStart w:id="161" w:name="OLE_LINK311"/>
      <w:bookmarkStart w:id="162" w:name="OLE_LINK312"/>
      <w:bookmarkStart w:id="163" w:name="OLE_LINK325"/>
      <w:bookmarkStart w:id="164" w:name="OLE_LINK330"/>
      <w:bookmarkStart w:id="165" w:name="OLE_LINK513"/>
      <w:bookmarkStart w:id="166" w:name="OLE_LINK514"/>
      <w:bookmarkStart w:id="167" w:name="OLE_LINK464"/>
      <w:bookmarkStart w:id="168" w:name="OLE_LINK465"/>
      <w:bookmarkStart w:id="169" w:name="OLE_LINK466"/>
      <w:bookmarkStart w:id="170" w:name="OLE_LINK470"/>
      <w:bookmarkStart w:id="171" w:name="OLE_LINK471"/>
      <w:bookmarkStart w:id="172" w:name="OLE_LINK472"/>
      <w:bookmarkStart w:id="173" w:name="OLE_LINK474"/>
      <w:bookmarkStart w:id="174" w:name="OLE_LINK512"/>
      <w:bookmarkStart w:id="175" w:name="OLE_LINK800"/>
      <w:bookmarkStart w:id="176" w:name="OLE_LINK982"/>
      <w:bookmarkStart w:id="177" w:name="OLE_LINK1027"/>
      <w:bookmarkStart w:id="178" w:name="OLE_LINK504"/>
      <w:bookmarkStart w:id="179" w:name="OLE_LINK546"/>
      <w:bookmarkStart w:id="180" w:name="OLE_LINK547"/>
      <w:bookmarkStart w:id="181" w:name="OLE_LINK575"/>
      <w:bookmarkStart w:id="182" w:name="OLE_LINK640"/>
      <w:bookmarkStart w:id="183" w:name="OLE_LINK672"/>
      <w:bookmarkStart w:id="184" w:name="OLE_LINK714"/>
      <w:bookmarkStart w:id="185" w:name="OLE_LINK651"/>
      <w:bookmarkStart w:id="186" w:name="OLE_LINK652"/>
      <w:bookmarkStart w:id="187" w:name="OLE_LINK744"/>
      <w:bookmarkStart w:id="188" w:name="OLE_LINK758"/>
      <w:bookmarkStart w:id="189" w:name="OLE_LINK787"/>
      <w:bookmarkStart w:id="190" w:name="OLE_LINK807"/>
      <w:bookmarkStart w:id="191" w:name="OLE_LINK820"/>
      <w:bookmarkStart w:id="192" w:name="OLE_LINK862"/>
      <w:bookmarkStart w:id="193" w:name="OLE_LINK879"/>
      <w:bookmarkStart w:id="194" w:name="OLE_LINK906"/>
      <w:bookmarkStart w:id="195" w:name="OLE_LINK928"/>
      <w:bookmarkStart w:id="196" w:name="OLE_LINK960"/>
      <w:bookmarkStart w:id="197" w:name="OLE_LINK861"/>
      <w:bookmarkStart w:id="198" w:name="OLE_LINK983"/>
      <w:bookmarkStart w:id="199" w:name="OLE_LINK1334"/>
      <w:bookmarkStart w:id="200" w:name="OLE_LINK1029"/>
      <w:bookmarkStart w:id="201" w:name="OLE_LINK1060"/>
      <w:bookmarkStart w:id="202" w:name="OLE_LINK1061"/>
      <w:bookmarkStart w:id="203" w:name="OLE_LINK1348"/>
      <w:bookmarkStart w:id="204" w:name="OLE_LINK1086"/>
      <w:bookmarkStart w:id="205" w:name="OLE_LINK1100"/>
      <w:bookmarkStart w:id="206" w:name="OLE_LINK1125"/>
      <w:bookmarkStart w:id="207" w:name="OLE_LINK1163"/>
      <w:bookmarkStart w:id="208" w:name="OLE_LINK1193"/>
      <w:bookmarkStart w:id="209" w:name="OLE_LINK1219"/>
      <w:bookmarkStart w:id="210" w:name="OLE_LINK1247"/>
      <w:bookmarkStart w:id="211" w:name="OLE_LINK1284"/>
      <w:bookmarkStart w:id="212" w:name="OLE_LINK1313"/>
      <w:bookmarkStart w:id="213" w:name="OLE_LINK1361"/>
      <w:bookmarkStart w:id="214" w:name="OLE_LINK1384"/>
      <w:bookmarkStart w:id="215" w:name="OLE_LINK1403"/>
      <w:bookmarkStart w:id="216" w:name="OLE_LINK1437"/>
      <w:bookmarkStart w:id="217" w:name="OLE_LINK1454"/>
      <w:bookmarkStart w:id="218" w:name="OLE_LINK1480"/>
      <w:bookmarkStart w:id="219" w:name="OLE_LINK1504"/>
      <w:bookmarkStart w:id="220" w:name="OLE_LINK1516"/>
      <w:bookmarkStart w:id="221" w:name="OLE_LINK135"/>
      <w:bookmarkStart w:id="222" w:name="OLE_LINK216"/>
      <w:bookmarkStart w:id="223" w:name="OLE_LINK259"/>
      <w:bookmarkStart w:id="224" w:name="OLE_LINK1186"/>
      <w:bookmarkStart w:id="225" w:name="OLE_LINK1265"/>
      <w:r w:rsidRPr="00EB4E5F">
        <w:rPr>
          <w:rFonts w:ascii="Book Antiqua" w:hAnsi="Book Antiqua" w:cs="Book Antiqua"/>
          <w:sz w:val="24"/>
          <w:szCs w:val="24"/>
          <w:lang w:val="en-US"/>
        </w:rPr>
        <w:t xml:space="preserve">© 2013 Baishideng. All rights reserved.  </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6E3D6E" w:rsidRPr="00EB4E5F" w:rsidRDefault="006E3D6E" w:rsidP="00883CC6">
      <w:pPr>
        <w:tabs>
          <w:tab w:val="left" w:pos="1650"/>
        </w:tabs>
        <w:adjustRightInd w:val="0"/>
        <w:snapToGrid w:val="0"/>
        <w:spacing w:after="0"/>
        <w:rPr>
          <w:rFonts w:ascii="Book Antiqua" w:hAnsi="Book Antiqua" w:cs="Book Antiqua"/>
          <w:b/>
          <w:bCs/>
          <w:sz w:val="24"/>
          <w:szCs w:val="24"/>
          <w:lang w:val="en-US"/>
        </w:rPr>
      </w:pPr>
    </w:p>
    <w:p w:rsidR="006E3D6E" w:rsidRPr="00EB4E5F" w:rsidRDefault="006E3D6E" w:rsidP="00883CC6">
      <w:pPr>
        <w:tabs>
          <w:tab w:val="left" w:pos="1650"/>
        </w:tabs>
        <w:adjustRightInd w:val="0"/>
        <w:snapToGrid w:val="0"/>
        <w:spacing w:after="0"/>
        <w:rPr>
          <w:rFonts w:ascii="Book Antiqua" w:hAnsi="Book Antiqua" w:cs="Book Antiqua"/>
          <w:sz w:val="24"/>
          <w:szCs w:val="24"/>
          <w:lang w:val="en-US" w:eastAsia="zh-CN"/>
        </w:rPr>
      </w:pPr>
      <w:r w:rsidRPr="00EB4E5F">
        <w:rPr>
          <w:rFonts w:ascii="Book Antiqua" w:hAnsi="Book Antiqua" w:cs="Book Antiqua"/>
          <w:b/>
          <w:bCs/>
          <w:sz w:val="24"/>
          <w:szCs w:val="24"/>
          <w:lang w:val="en-US"/>
        </w:rPr>
        <w:t xml:space="preserve">Key words: </w:t>
      </w:r>
      <w:r w:rsidRPr="00EB4E5F">
        <w:rPr>
          <w:rFonts w:ascii="Book Antiqua" w:hAnsi="Book Antiqua" w:cs="Book Antiqua"/>
          <w:sz w:val="24"/>
          <w:szCs w:val="24"/>
          <w:lang w:val="en-US"/>
        </w:rPr>
        <w:t>Hepatocellular carcinoma; Hepatitis C virus, Human immunodeficiency virus; Co-infection</w:t>
      </w:r>
    </w:p>
    <w:p w:rsidR="006E3D6E" w:rsidRPr="00EB4E5F" w:rsidRDefault="006E3D6E" w:rsidP="00883CC6">
      <w:pPr>
        <w:tabs>
          <w:tab w:val="left" w:pos="1650"/>
        </w:tabs>
        <w:adjustRightInd w:val="0"/>
        <w:snapToGrid w:val="0"/>
        <w:spacing w:after="0"/>
        <w:rPr>
          <w:rFonts w:ascii="Book Antiqua" w:hAnsi="Book Antiqua" w:cs="Book Antiqua"/>
          <w:b/>
          <w:bCs/>
          <w:sz w:val="24"/>
          <w:szCs w:val="24"/>
          <w:lang w:val="en-US" w:eastAsia="zh-CN"/>
        </w:rPr>
      </w:pPr>
    </w:p>
    <w:p w:rsidR="006E3D6E" w:rsidRPr="00EB4E5F" w:rsidRDefault="006E3D6E" w:rsidP="00121B76">
      <w:pPr>
        <w:adjustRightInd w:val="0"/>
        <w:snapToGrid w:val="0"/>
        <w:spacing w:after="0"/>
        <w:rPr>
          <w:rFonts w:ascii="Book Antiqua" w:hAnsi="Book Antiqua" w:cs="Book Antiqua"/>
          <w:sz w:val="24"/>
          <w:szCs w:val="24"/>
          <w:lang w:val="en-US"/>
        </w:rPr>
      </w:pPr>
      <w:bookmarkStart w:id="226" w:name="OLE_LINK1196"/>
      <w:bookmarkStart w:id="227" w:name="OLE_LINK1154"/>
      <w:bookmarkStart w:id="228" w:name="OLE_LINK1155"/>
      <w:bookmarkStart w:id="229" w:name="OLE_LINK1322"/>
      <w:bookmarkStart w:id="230" w:name="OLE_LINK1044"/>
      <w:bookmarkStart w:id="231" w:name="OLE_LINK1224"/>
      <w:bookmarkStart w:id="232" w:name="OLE_LINK1225"/>
      <w:bookmarkStart w:id="233" w:name="OLE_LINK576"/>
      <w:bookmarkStart w:id="234" w:name="OLE_LINK579"/>
      <w:bookmarkStart w:id="235" w:name="OLE_LINK580"/>
      <w:bookmarkStart w:id="236" w:name="OLE_LINK521"/>
      <w:bookmarkStart w:id="237" w:name="OLE_LINK581"/>
      <w:bookmarkStart w:id="238" w:name="OLE_LINK582"/>
      <w:bookmarkStart w:id="239" w:name="OLE_LINK994"/>
      <w:bookmarkStart w:id="240" w:name="OLE_LINK995"/>
      <w:bookmarkStart w:id="241" w:name="OLE_LINK1074"/>
      <w:bookmarkStart w:id="242" w:name="OLE_LINK1140"/>
      <w:bookmarkStart w:id="243" w:name="OLE_LINK1043"/>
      <w:bookmarkStart w:id="244" w:name="OLE_LINK1127"/>
      <w:bookmarkStart w:id="245" w:name="OLE_LINK1266"/>
      <w:bookmarkStart w:id="246" w:name="OLE_LINK1358"/>
      <w:bookmarkStart w:id="247" w:name="OLE_LINK1359"/>
      <w:bookmarkStart w:id="248" w:name="OLE_LINK1434"/>
      <w:r w:rsidRPr="00EB4E5F">
        <w:rPr>
          <w:rFonts w:ascii="Book Antiqua" w:hAnsi="Book Antiqua" w:cs="Book Antiqua"/>
          <w:b/>
          <w:bCs/>
          <w:sz w:val="24"/>
          <w:szCs w:val="24"/>
          <w:lang w:val="en-US"/>
        </w:rPr>
        <w:t>Core tip:</w:t>
      </w:r>
      <w:bookmarkEnd w:id="226"/>
      <w:bookmarkEnd w:id="227"/>
      <w:bookmarkEnd w:id="228"/>
      <w:bookmarkEnd w:id="229"/>
      <w:bookmarkEnd w:id="230"/>
      <w:bookmarkEnd w:id="231"/>
      <w:bookmarkEnd w:id="232"/>
      <w:r w:rsidRPr="00EB4E5F">
        <w:rPr>
          <w:rFonts w:ascii="Book Antiqua" w:hAnsi="Book Antiqua" w:cs="Book Antiqua"/>
          <w:sz w:val="24"/>
          <w:szCs w:val="24"/>
          <w:lang w:val="en-US"/>
        </w:rPr>
        <w:t xml:space="preserve"> </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EB4E5F">
        <w:rPr>
          <w:rFonts w:ascii="Book Antiqua" w:hAnsi="Book Antiqua" w:cs="Book Antiqua"/>
          <w:color w:val="000000"/>
          <w:sz w:val="24"/>
          <w:szCs w:val="24"/>
          <w:lang w:val="en-US" w:eastAsia="zh-CN"/>
        </w:rPr>
        <w:t>H</w:t>
      </w:r>
      <w:r w:rsidRPr="00EB4E5F">
        <w:rPr>
          <w:rFonts w:ascii="Book Antiqua" w:hAnsi="Book Antiqua" w:cs="Book Antiqua"/>
          <w:color w:val="000000"/>
          <w:sz w:val="24"/>
          <w:szCs w:val="24"/>
          <w:lang w:val="en-US"/>
        </w:rPr>
        <w:t>epatitis C virus</w:t>
      </w:r>
      <w:r w:rsidRPr="00EB4E5F">
        <w:rPr>
          <w:rFonts w:ascii="Book Antiqua" w:hAnsi="Book Antiqua" w:cs="Book Antiqua"/>
          <w:color w:val="000000"/>
          <w:sz w:val="24"/>
          <w:szCs w:val="24"/>
          <w:lang w:val="en-US" w:eastAsia="zh-CN"/>
        </w:rPr>
        <w:t xml:space="preserve"> and</w:t>
      </w:r>
      <w:r w:rsidRPr="00EB4E5F">
        <w:rPr>
          <w:rFonts w:ascii="Book Antiqua" w:hAnsi="Book Antiqua" w:cs="Book Antiqua"/>
          <w:color w:val="000000"/>
          <w:sz w:val="24"/>
          <w:szCs w:val="24"/>
          <w:lang w:val="en-US"/>
        </w:rPr>
        <w:t xml:space="preserve"> human immunodeficiency virus </w:t>
      </w:r>
      <w:r w:rsidRPr="00EB4E5F">
        <w:rPr>
          <w:rFonts w:ascii="Book Antiqua" w:hAnsi="Book Antiqua" w:cs="Book Antiqua"/>
          <w:sz w:val="24"/>
          <w:szCs w:val="24"/>
          <w:lang w:val="en-US"/>
        </w:rPr>
        <w:t xml:space="preserve">co-infected </w:t>
      </w:r>
      <w:r w:rsidRPr="00EB4E5F">
        <w:rPr>
          <w:rFonts w:ascii="Book Antiqua" w:hAnsi="Book Antiqua" w:cs="Book Antiqua"/>
          <w:color w:val="000000"/>
          <w:sz w:val="24"/>
          <w:szCs w:val="24"/>
          <w:lang w:val="en-US"/>
        </w:rPr>
        <w:t xml:space="preserve">patients with Hepatocellular carcinoma, undergo the same therapeutic protocol </w:t>
      </w:r>
      <w:r>
        <w:rPr>
          <w:rFonts w:ascii="Book Antiqua" w:hAnsi="Book Antiqua" w:cs="Book Antiqua"/>
          <w:color w:val="000000"/>
          <w:sz w:val="24"/>
          <w:szCs w:val="24"/>
          <w:lang w:val="en-US"/>
        </w:rPr>
        <w:t xml:space="preserve">as </w:t>
      </w:r>
      <w:r w:rsidRPr="00EB4E5F">
        <w:rPr>
          <w:rFonts w:ascii="Book Antiqua" w:hAnsi="Book Antiqua" w:cs="Book Antiqua"/>
          <w:color w:val="000000"/>
          <w:sz w:val="24"/>
          <w:szCs w:val="24"/>
          <w:lang w:val="en-US"/>
        </w:rPr>
        <w:t>their mono-infected counterparts, but special issues such as interaction</w:t>
      </w:r>
      <w:r>
        <w:rPr>
          <w:rFonts w:ascii="Book Antiqua" w:hAnsi="Book Antiqua" w:cs="Book Antiqua"/>
          <w:color w:val="000000"/>
          <w:sz w:val="24"/>
          <w:szCs w:val="24"/>
          <w:lang w:val="en-US"/>
        </w:rPr>
        <w:t xml:space="preserve"> between </w:t>
      </w:r>
      <w:r w:rsidRPr="00EB4E5F">
        <w:rPr>
          <w:rFonts w:ascii="Book Antiqua" w:hAnsi="Book Antiqua" w:cs="Book Antiqua"/>
          <w:color w:val="000000"/>
          <w:sz w:val="24"/>
          <w:szCs w:val="24"/>
          <w:lang w:val="en-US"/>
        </w:rPr>
        <w:t>regimens, withdrawal of therapy and choice of</w:t>
      </w:r>
      <w:r w:rsidRPr="00EB4E5F">
        <w:rPr>
          <w:rFonts w:ascii="Book Antiqua" w:hAnsi="Book Antiqua" w:cs="Book Antiqua"/>
          <w:sz w:val="24"/>
          <w:szCs w:val="24"/>
          <w:lang w:val="en-US"/>
        </w:rPr>
        <w:t xml:space="preserve"> immunosuppressive agents, </w:t>
      </w:r>
      <w:r>
        <w:rPr>
          <w:rFonts w:ascii="Book Antiqua" w:hAnsi="Book Antiqua" w:cs="Book Antiqua"/>
          <w:sz w:val="24"/>
          <w:szCs w:val="24"/>
          <w:lang w:val="en-US"/>
        </w:rPr>
        <w:t xml:space="preserve">demand a </w:t>
      </w:r>
      <w:r w:rsidRPr="00EB4E5F">
        <w:rPr>
          <w:rFonts w:ascii="Book Antiqua" w:hAnsi="Book Antiqua" w:cs="Book Antiqua"/>
          <w:sz w:val="24"/>
          <w:szCs w:val="24"/>
          <w:lang w:val="en-US"/>
        </w:rPr>
        <w:t xml:space="preserve">careful approach </w:t>
      </w:r>
      <w:r>
        <w:rPr>
          <w:rFonts w:ascii="Book Antiqua" w:hAnsi="Book Antiqua" w:cs="Book Antiqua"/>
          <w:sz w:val="24"/>
          <w:szCs w:val="24"/>
          <w:lang w:val="en-US"/>
        </w:rPr>
        <w:t xml:space="preserve">by </w:t>
      </w:r>
      <w:r w:rsidRPr="00EB4E5F">
        <w:rPr>
          <w:rFonts w:ascii="Book Antiqua" w:hAnsi="Book Antiqua" w:cs="Book Antiqua"/>
          <w:sz w:val="24"/>
          <w:szCs w:val="24"/>
          <w:lang w:val="en-US"/>
        </w:rPr>
        <w:t>specialists.</w:t>
      </w:r>
    </w:p>
    <w:p w:rsidR="006E3D6E" w:rsidRPr="00EB4E5F" w:rsidRDefault="006E3D6E" w:rsidP="00883CC6">
      <w:pPr>
        <w:snapToGrid w:val="0"/>
        <w:spacing w:after="0"/>
        <w:rPr>
          <w:rFonts w:ascii="Book Antiqua" w:hAnsi="Book Antiqua" w:cs="Book Antiqua"/>
          <w:b/>
          <w:bCs/>
          <w:sz w:val="24"/>
          <w:szCs w:val="24"/>
          <w:lang w:val="en-US"/>
        </w:rPr>
      </w:pPr>
    </w:p>
    <w:p w:rsidR="006E3D6E" w:rsidRPr="00EB4E5F" w:rsidRDefault="006E3D6E" w:rsidP="00121B76">
      <w:pPr>
        <w:pStyle w:val="Default"/>
        <w:snapToGrid w:val="0"/>
        <w:spacing w:line="360" w:lineRule="auto"/>
        <w:jc w:val="both"/>
        <w:rPr>
          <w:rFonts w:ascii="Book Antiqua" w:hAnsi="Book Antiqua" w:cs="Book Antiqua"/>
          <w:lang w:val="de-DE" w:eastAsia="zh-CN"/>
        </w:rPr>
      </w:pPr>
      <w:r w:rsidRPr="00EB4E5F">
        <w:rPr>
          <w:rFonts w:ascii="Book Antiqua" w:hAnsi="Book Antiqua" w:cs="Book Antiqua"/>
          <w:lang w:val="de-DE"/>
        </w:rPr>
        <w:t>Dimitroulis D, Valsami</w:t>
      </w:r>
      <w:r w:rsidRPr="00EB4E5F">
        <w:rPr>
          <w:rFonts w:ascii="Book Antiqua" w:hAnsi="Book Antiqua" w:cs="Book Antiqua"/>
          <w:vertAlign w:val="superscript"/>
          <w:lang w:val="de-DE"/>
        </w:rPr>
        <w:t xml:space="preserve"> </w:t>
      </w:r>
      <w:r w:rsidRPr="00EB4E5F">
        <w:rPr>
          <w:rFonts w:ascii="Book Antiqua" w:hAnsi="Book Antiqua" w:cs="Book Antiqua"/>
          <w:lang w:val="de-DE"/>
        </w:rPr>
        <w:t>S, Spartalis E</w:t>
      </w:r>
      <w:r w:rsidRPr="00EB4E5F">
        <w:rPr>
          <w:rFonts w:ascii="Book Antiqua" w:hAnsi="Book Antiqua" w:cs="Book Antiqua"/>
          <w:lang w:val="de-DE" w:eastAsia="zh-CN"/>
        </w:rPr>
        <w:t>D</w:t>
      </w:r>
      <w:r w:rsidRPr="00EB4E5F">
        <w:rPr>
          <w:rFonts w:ascii="Book Antiqua" w:hAnsi="Book Antiqua" w:cs="Book Antiqua"/>
          <w:lang w:val="de-DE"/>
        </w:rPr>
        <w:t>, Pikoulis</w:t>
      </w:r>
      <w:r w:rsidRPr="00EB4E5F">
        <w:rPr>
          <w:rFonts w:ascii="Book Antiqua" w:hAnsi="Book Antiqua" w:cs="Book Antiqua"/>
          <w:vertAlign w:val="superscript"/>
          <w:lang w:val="de-DE"/>
        </w:rPr>
        <w:t xml:space="preserve"> </w:t>
      </w:r>
      <w:r w:rsidRPr="00EB4E5F">
        <w:rPr>
          <w:rFonts w:ascii="Book Antiqua" w:hAnsi="Book Antiqua" w:cs="Book Antiqua"/>
          <w:lang w:val="de-DE"/>
        </w:rPr>
        <w:t>E, Kouraklis G</w:t>
      </w:r>
      <w:r w:rsidRPr="00EB4E5F">
        <w:rPr>
          <w:rFonts w:ascii="Book Antiqua" w:hAnsi="Book Antiqua" w:cs="Book Antiqua"/>
          <w:lang w:val="de-DE" w:eastAsia="zh-CN"/>
        </w:rPr>
        <w:t xml:space="preserve">. </w:t>
      </w:r>
      <w:r w:rsidRPr="00EB4E5F">
        <w:rPr>
          <w:rFonts w:ascii="Book Antiqua" w:hAnsi="Book Antiqua" w:cs="Book Antiqua"/>
          <w:lang w:val="en-US"/>
        </w:rPr>
        <w:t xml:space="preserve">Hepatocellular carcinoma in </w:t>
      </w:r>
      <w:r>
        <w:rPr>
          <w:rFonts w:ascii="Book Antiqua" w:hAnsi="Book Antiqua" w:cs="Book Antiqua"/>
          <w:lang w:val="en-US"/>
        </w:rPr>
        <w:t xml:space="preserve">patients co-infected with </w:t>
      </w:r>
      <w:r w:rsidRPr="00EB4E5F">
        <w:rPr>
          <w:rFonts w:ascii="Book Antiqua" w:hAnsi="Book Antiqua" w:cs="Book Antiqua"/>
          <w:lang w:val="en-US"/>
        </w:rPr>
        <w:t xml:space="preserve">hepatitis </w:t>
      </w:r>
      <w:r>
        <w:rPr>
          <w:rFonts w:ascii="Book Antiqua" w:hAnsi="Book Antiqua" w:cs="Book Antiqua"/>
          <w:lang w:val="en-US"/>
        </w:rPr>
        <w:t>C</w:t>
      </w:r>
      <w:r w:rsidRPr="00EB4E5F">
        <w:rPr>
          <w:rFonts w:ascii="Book Antiqua" w:hAnsi="Book Antiqua" w:cs="Book Antiqua"/>
          <w:lang w:val="en-US"/>
        </w:rPr>
        <w:t xml:space="preserve"> virus</w:t>
      </w:r>
      <w:r>
        <w:rPr>
          <w:rFonts w:ascii="Book Antiqua" w:hAnsi="Book Antiqua" w:cs="Book Antiqua"/>
          <w:lang w:val="en-US"/>
        </w:rPr>
        <w:t xml:space="preserve"> and </w:t>
      </w:r>
      <w:r w:rsidRPr="00EB4E5F">
        <w:rPr>
          <w:rFonts w:ascii="Book Antiqua" w:hAnsi="Book Antiqua" w:cs="Book Antiqua"/>
          <w:lang w:val="en-US"/>
        </w:rPr>
        <w:t>human immunodeficiency virus </w:t>
      </w:r>
      <w:r w:rsidRPr="00EB4E5F">
        <w:rPr>
          <w:rFonts w:ascii="Book Antiqua" w:hAnsi="Book Antiqua" w:cs="Book Antiqua"/>
          <w:lang w:val="en-US" w:eastAsia="zh-CN"/>
        </w:rPr>
        <w:t>.</w:t>
      </w:r>
    </w:p>
    <w:p w:rsidR="006E3D6E" w:rsidRPr="00EB4E5F" w:rsidRDefault="006E3D6E" w:rsidP="00827915">
      <w:pPr>
        <w:adjustRightInd w:val="0"/>
        <w:snapToGrid w:val="0"/>
        <w:rPr>
          <w:rFonts w:ascii="Book Antiqua" w:hAnsi="Book Antiqua" w:cs="Book Antiqua"/>
          <w:i/>
          <w:iCs/>
          <w:snapToGrid w:val="0"/>
          <w:sz w:val="24"/>
          <w:szCs w:val="24"/>
        </w:rPr>
      </w:pPr>
      <w:bookmarkStart w:id="249" w:name="OLE_LINK1547"/>
      <w:bookmarkStart w:id="250" w:name="OLE_LINK1548"/>
      <w:r w:rsidRPr="00EB4E5F">
        <w:rPr>
          <w:rFonts w:ascii="Book Antiqua" w:hAnsi="Book Antiqua" w:cs="Book Antiqua"/>
          <w:i/>
          <w:iCs/>
          <w:snapToGrid w:val="0"/>
          <w:sz w:val="24"/>
          <w:szCs w:val="24"/>
        </w:rPr>
        <w:t xml:space="preserve">World J </w:t>
      </w:r>
      <w:r w:rsidRPr="00EB4E5F">
        <w:rPr>
          <w:rFonts w:ascii="Book Antiqua" w:hAnsi="Book Antiqua" w:cs="Book Antiqua"/>
          <w:i/>
          <w:iCs/>
          <w:color w:val="000000"/>
          <w:sz w:val="24"/>
          <w:szCs w:val="24"/>
          <w:lang w:val="en-US"/>
        </w:rPr>
        <w:t>Hepatol</w:t>
      </w:r>
      <w:r w:rsidRPr="00EB4E5F">
        <w:rPr>
          <w:rFonts w:ascii="Book Antiqua" w:hAnsi="Book Antiqua" w:cs="Book Antiqua"/>
          <w:i/>
          <w:iCs/>
          <w:snapToGrid w:val="0"/>
          <w:sz w:val="24"/>
          <w:szCs w:val="24"/>
        </w:rPr>
        <w:t xml:space="preserve"> </w:t>
      </w:r>
      <w:r w:rsidRPr="00EB4E5F">
        <w:rPr>
          <w:rFonts w:ascii="Book Antiqua" w:hAnsi="Book Antiqua" w:cs="Book Antiqua"/>
          <w:snapToGrid w:val="0"/>
          <w:sz w:val="24"/>
          <w:szCs w:val="24"/>
        </w:rPr>
        <w:t>2013</w:t>
      </w:r>
      <w:r w:rsidRPr="00EB4E5F">
        <w:rPr>
          <w:rFonts w:ascii="Book Antiqua" w:hAnsi="Book Antiqua" w:cs="Book Antiqua"/>
          <w:i/>
          <w:iCs/>
          <w:snapToGrid w:val="0"/>
          <w:sz w:val="24"/>
          <w:szCs w:val="24"/>
        </w:rPr>
        <w:t>;</w:t>
      </w:r>
    </w:p>
    <w:p w:rsidR="006E3D6E" w:rsidRPr="00EB4E5F" w:rsidRDefault="006E3D6E" w:rsidP="00827915">
      <w:pPr>
        <w:pStyle w:val="p0"/>
        <w:adjustRightInd w:val="0"/>
        <w:snapToGrid w:val="0"/>
        <w:spacing w:line="360" w:lineRule="auto"/>
        <w:jc w:val="both"/>
        <w:rPr>
          <w:rFonts w:ascii="Book Antiqua" w:hAnsi="Book Antiqua" w:cs="Book Antiqua"/>
          <w:sz w:val="24"/>
          <w:szCs w:val="24"/>
        </w:rPr>
      </w:pPr>
      <w:bookmarkStart w:id="251" w:name="OLE_LINK404"/>
      <w:bookmarkStart w:id="252" w:name="OLE_LINK405"/>
      <w:bookmarkStart w:id="253" w:name="OLE_LINK406"/>
      <w:bookmarkStart w:id="254" w:name="OLE_LINK407"/>
      <w:bookmarkStart w:id="255" w:name="OLE_LINK629"/>
      <w:bookmarkStart w:id="256" w:name="OLE_LINK630"/>
      <w:bookmarkStart w:id="257" w:name="OLE_LINK1908"/>
      <w:bookmarkStart w:id="258" w:name="OLE_LINK401"/>
      <w:bookmarkStart w:id="259" w:name="OLE_LINK402"/>
      <w:bookmarkStart w:id="260" w:name="OLE_LINK99"/>
      <w:bookmarkStart w:id="261" w:name="OLE_LINK100"/>
      <w:bookmarkStart w:id="262" w:name="OLE_LINK271"/>
      <w:bookmarkStart w:id="263" w:name="OLE_LINK272"/>
      <w:bookmarkStart w:id="264" w:name="OLE_LINK300"/>
      <w:bookmarkStart w:id="265" w:name="OLE_LINK302"/>
      <w:bookmarkStart w:id="266" w:name="OLE_LINK449"/>
      <w:bookmarkStart w:id="267" w:name="OLE_LINK450"/>
      <w:bookmarkStart w:id="268" w:name="OLE_LINK456"/>
      <w:bookmarkStart w:id="269" w:name="OLE_LINK705"/>
      <w:bookmarkStart w:id="270" w:name="OLE_LINK522"/>
      <w:bookmarkStart w:id="271" w:name="OLE_LINK621"/>
      <w:bookmarkStart w:id="272" w:name="OLE_LINK1242"/>
      <w:bookmarkStart w:id="273" w:name="OLE_LINK1102"/>
      <w:bookmarkStart w:id="274" w:name="OLE_LINK1103"/>
      <w:bookmarkStart w:id="275" w:name="OLE_LINK1546"/>
      <w:bookmarkEnd w:id="249"/>
      <w:bookmarkEnd w:id="250"/>
      <w:r w:rsidRPr="00EB4E5F">
        <w:rPr>
          <w:rFonts w:ascii="Book Antiqua" w:hAnsi="Book Antiqua" w:cs="Book Antiqua"/>
          <w:b/>
          <w:bCs/>
          <w:sz w:val="24"/>
          <w:szCs w:val="24"/>
        </w:rPr>
        <w:t>Available from:</w:t>
      </w:r>
      <w:r w:rsidRPr="00EB4E5F">
        <w:rPr>
          <w:rFonts w:ascii="Book Antiqua" w:hAnsi="Book Antiqua" w:cs="Book Antiqua"/>
          <w:sz w:val="24"/>
          <w:szCs w:val="24"/>
        </w:rPr>
        <w:t xml:space="preserve"> </w:t>
      </w:r>
      <w:bookmarkEnd w:id="251"/>
      <w:bookmarkEnd w:id="252"/>
      <w:bookmarkEnd w:id="253"/>
      <w:bookmarkEnd w:id="254"/>
      <w:bookmarkEnd w:id="255"/>
      <w:bookmarkEnd w:id="256"/>
      <w:bookmarkEnd w:id="257"/>
      <w:bookmarkEnd w:id="258"/>
      <w:bookmarkEnd w:id="259"/>
    </w:p>
    <w:p w:rsidR="006E3D6E" w:rsidRPr="00EB4E5F" w:rsidRDefault="006E3D6E" w:rsidP="00827915">
      <w:pPr>
        <w:pStyle w:val="p0"/>
        <w:adjustRightInd w:val="0"/>
        <w:snapToGrid w:val="0"/>
        <w:spacing w:line="360" w:lineRule="auto"/>
        <w:jc w:val="both"/>
        <w:rPr>
          <w:rFonts w:ascii="Book Antiqua" w:hAnsi="Book Antiqua" w:cs="Book Antiqua"/>
          <w:sz w:val="24"/>
          <w:szCs w:val="24"/>
        </w:rPr>
      </w:pPr>
      <w:bookmarkStart w:id="276" w:name="OLE_LINK399"/>
      <w:bookmarkStart w:id="277" w:name="OLE_LINK400"/>
      <w:bookmarkStart w:id="278" w:name="OLE_LINK494"/>
      <w:bookmarkStart w:id="279" w:name="OLE_LINK495"/>
      <w:bookmarkStart w:id="280" w:name="OLE_LINK607"/>
      <w:bookmarkStart w:id="281" w:name="OLE_LINK608"/>
      <w:bookmarkStart w:id="282" w:name="OLE_LINK609"/>
      <w:bookmarkStart w:id="283" w:name="OLE_LINK727"/>
      <w:bookmarkStart w:id="284" w:name="OLE_LINK853"/>
      <w:bookmarkStart w:id="285" w:name="OLE_LINK585"/>
      <w:bookmarkStart w:id="286" w:name="OLE_LINK689"/>
      <w:bookmarkStart w:id="287" w:name="OLE_LINK539"/>
      <w:bookmarkEnd w:id="260"/>
      <w:bookmarkEnd w:id="261"/>
      <w:bookmarkEnd w:id="262"/>
      <w:bookmarkEnd w:id="263"/>
      <w:bookmarkEnd w:id="264"/>
      <w:bookmarkEnd w:id="265"/>
      <w:r w:rsidRPr="00EB4E5F">
        <w:rPr>
          <w:rFonts w:ascii="Book Antiqua" w:hAnsi="Book Antiqua" w:cs="Book Antiqua"/>
          <w:b/>
          <w:bCs/>
          <w:kern w:val="2"/>
          <w:sz w:val="24"/>
          <w:szCs w:val="24"/>
        </w:rPr>
        <w:t xml:space="preserve">DOI: </w:t>
      </w:r>
    </w:p>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rsidR="006E3D6E" w:rsidRPr="00EB4E5F" w:rsidRDefault="006E3D6E" w:rsidP="00883CC6">
      <w:pPr>
        <w:snapToGrid w:val="0"/>
        <w:spacing w:after="0"/>
        <w:rPr>
          <w:rFonts w:ascii="Book Antiqua" w:hAnsi="Book Antiqua" w:cs="Book Antiqua"/>
          <w:sz w:val="24"/>
          <w:szCs w:val="24"/>
        </w:rPr>
      </w:pPr>
    </w:p>
    <w:p w:rsidR="006E3D6E" w:rsidRPr="00EB4E5F" w:rsidRDefault="006E3D6E" w:rsidP="00883CC6">
      <w:pPr>
        <w:pStyle w:val="Default"/>
        <w:snapToGrid w:val="0"/>
        <w:spacing w:line="360" w:lineRule="auto"/>
        <w:jc w:val="both"/>
        <w:rPr>
          <w:rFonts w:ascii="Book Antiqua" w:hAnsi="Book Antiqua" w:cs="Book Antiqua"/>
          <w:b/>
          <w:bCs/>
          <w:color w:val="auto"/>
          <w:lang w:val="de-DE"/>
        </w:rPr>
      </w:pPr>
    </w:p>
    <w:p w:rsidR="006E3D6E" w:rsidRPr="00EB4E5F" w:rsidRDefault="006E3D6E" w:rsidP="00883CC6">
      <w:pPr>
        <w:pStyle w:val="Default"/>
        <w:snapToGrid w:val="0"/>
        <w:spacing w:line="360" w:lineRule="auto"/>
        <w:jc w:val="both"/>
        <w:rPr>
          <w:rFonts w:ascii="Book Antiqua" w:hAnsi="Book Antiqua" w:cs="Book Antiqua"/>
          <w:b/>
          <w:bCs/>
          <w:color w:val="auto"/>
          <w:lang w:val="en-US"/>
        </w:rPr>
      </w:pPr>
      <w:r w:rsidRPr="00EB4E5F">
        <w:rPr>
          <w:rFonts w:ascii="Book Antiqua" w:hAnsi="Book Antiqua" w:cs="Book Antiqua"/>
          <w:b/>
          <w:bCs/>
          <w:color w:val="auto"/>
          <w:lang w:val="en-US"/>
        </w:rPr>
        <w:t>INTRODUCTION</w:t>
      </w:r>
    </w:p>
    <w:p w:rsidR="006E3D6E" w:rsidRPr="00EB4E5F" w:rsidRDefault="006E3D6E" w:rsidP="00883CC6">
      <w:pPr>
        <w:pStyle w:val="Default"/>
        <w:snapToGrid w:val="0"/>
        <w:spacing w:line="360" w:lineRule="auto"/>
        <w:jc w:val="both"/>
        <w:rPr>
          <w:rFonts w:ascii="Book Antiqua" w:hAnsi="Book Antiqua" w:cs="Book Antiqua"/>
          <w:lang w:val="en-US"/>
        </w:rPr>
      </w:pPr>
      <w:r w:rsidRPr="00EB4E5F">
        <w:rPr>
          <w:rFonts w:ascii="Book Antiqua" w:hAnsi="Book Antiqua" w:cs="Book Antiqua"/>
          <w:lang w:val="en-US"/>
        </w:rPr>
        <w:t>Co-infection with hepatitis C virus (HCV) and human immunodeficiency virus (HIV) is a common problem both in the U</w:t>
      </w:r>
      <w:r w:rsidRPr="00EB4E5F">
        <w:rPr>
          <w:rFonts w:ascii="Book Antiqua" w:hAnsi="Book Antiqua" w:cs="Book Antiqua"/>
          <w:lang w:val="en-US" w:eastAsia="zh-CN"/>
        </w:rPr>
        <w:t>nited States</w:t>
      </w:r>
      <w:r w:rsidRPr="00EB4E5F">
        <w:rPr>
          <w:rFonts w:ascii="Book Antiqua" w:hAnsi="Book Antiqua" w:cs="Book Antiqua"/>
          <w:lang w:val="en-US"/>
        </w:rPr>
        <w:t xml:space="preserve"> as well as in Europe, for two main reasons. First</w:t>
      </w:r>
      <w:r>
        <w:rPr>
          <w:rFonts w:ascii="Book Antiqua" w:hAnsi="Book Antiqua" w:cs="Book Antiqua"/>
          <w:lang w:val="en-US"/>
        </w:rPr>
        <w:t>ly</w:t>
      </w:r>
      <w:r w:rsidRPr="00EB4E5F">
        <w:rPr>
          <w:rFonts w:ascii="Book Antiqua" w:hAnsi="Book Antiqua" w:cs="Book Antiqua"/>
          <w:lang w:val="en-US"/>
        </w:rPr>
        <w:t xml:space="preserve">, both viruses share a common </w:t>
      </w:r>
      <w:r>
        <w:rPr>
          <w:rFonts w:ascii="Book Antiqua" w:hAnsi="Book Antiqua" w:cs="Book Antiqua"/>
          <w:lang w:val="en-US"/>
        </w:rPr>
        <w:t xml:space="preserve">route </w:t>
      </w:r>
      <w:r w:rsidRPr="00EB4E5F">
        <w:rPr>
          <w:rFonts w:ascii="Book Antiqua" w:hAnsi="Book Antiqua" w:cs="Book Antiqua"/>
          <w:lang w:val="en-US"/>
        </w:rPr>
        <w:t>of transmission (sexual or intravenous). Second</w:t>
      </w:r>
      <w:r>
        <w:rPr>
          <w:rFonts w:ascii="Book Antiqua" w:hAnsi="Book Antiqua" w:cs="Book Antiqua"/>
          <w:lang w:val="en-US"/>
        </w:rPr>
        <w:t>ly,</w:t>
      </w:r>
      <w:r w:rsidRPr="00EB4E5F">
        <w:rPr>
          <w:rFonts w:ascii="Book Antiqua" w:hAnsi="Book Antiqua" w:cs="Book Antiqua"/>
          <w:lang w:val="en-US"/>
        </w:rPr>
        <w:t xml:space="preserve"> the introduction of highly active anti-retroviral therapy (</w:t>
      </w:r>
      <w:bookmarkStart w:id="288" w:name="OLE_LINK1828"/>
      <w:bookmarkStart w:id="289" w:name="OLE_LINK1829"/>
      <w:r w:rsidRPr="00EB4E5F">
        <w:rPr>
          <w:rFonts w:ascii="Book Antiqua" w:hAnsi="Book Antiqua" w:cs="Book Antiqua"/>
          <w:lang w:val="en-US"/>
        </w:rPr>
        <w:t>HAART</w:t>
      </w:r>
      <w:bookmarkEnd w:id="288"/>
      <w:bookmarkEnd w:id="289"/>
      <w:r w:rsidRPr="00EB4E5F">
        <w:rPr>
          <w:rFonts w:ascii="Book Antiqua" w:hAnsi="Book Antiqua" w:cs="Book Antiqua"/>
          <w:lang w:val="en-US"/>
        </w:rPr>
        <w:t xml:space="preserve">) has extended life expectancy for </w:t>
      </w:r>
      <w:r>
        <w:rPr>
          <w:rFonts w:ascii="Book Antiqua" w:hAnsi="Book Antiqua" w:cs="Book Antiqua"/>
          <w:lang w:val="en-US"/>
        </w:rPr>
        <w:t xml:space="preserve">HIV infected </w:t>
      </w:r>
      <w:r w:rsidRPr="00EB4E5F">
        <w:rPr>
          <w:rFonts w:ascii="Book Antiqua" w:hAnsi="Book Antiqua" w:cs="Book Antiqua"/>
          <w:lang w:val="en-US"/>
        </w:rPr>
        <w:t>individuals. These positive results, however, make these patients vulnerable to opportunistic</w:t>
      </w:r>
      <w:r>
        <w:rPr>
          <w:rFonts w:ascii="Book Antiqua" w:hAnsi="Book Antiqua" w:cs="Book Antiqua"/>
          <w:lang w:val="en-US"/>
        </w:rPr>
        <w:t xml:space="preserve"> infections</w:t>
      </w:r>
      <w:r w:rsidRPr="00EB4E5F">
        <w:rPr>
          <w:rFonts w:ascii="Book Antiqua" w:hAnsi="Book Antiqua" w:cs="Book Antiqua"/>
          <w:lang w:val="en-US"/>
        </w:rPr>
        <w:t xml:space="preserve"> or infections such as HCV. Furthermore, HCV/HIV co-infected patients cannot fully tolerate anti-HCV treatment due </w:t>
      </w:r>
      <w:r>
        <w:rPr>
          <w:rFonts w:ascii="Book Antiqua" w:hAnsi="Book Antiqua" w:cs="Book Antiqua"/>
          <w:lang w:val="en-US"/>
        </w:rPr>
        <w:t xml:space="preserve">to </w:t>
      </w:r>
      <w:r w:rsidRPr="00EB4E5F">
        <w:rPr>
          <w:rFonts w:ascii="Book Antiqua" w:hAnsi="Book Antiqua" w:cs="Book Antiqua"/>
          <w:lang w:val="en-US"/>
        </w:rPr>
        <w:t xml:space="preserve">adverse effects of the combination with HAART. </w:t>
      </w:r>
      <w:r>
        <w:rPr>
          <w:rFonts w:ascii="Book Antiqua" w:hAnsi="Book Antiqua" w:cs="Book Antiqua"/>
          <w:lang w:val="en-US"/>
        </w:rPr>
        <w:t xml:space="preserve">While </w:t>
      </w:r>
      <w:r w:rsidRPr="00EB4E5F">
        <w:rPr>
          <w:rFonts w:ascii="Book Antiqua" w:hAnsi="Book Antiqua" w:cs="Book Antiqua"/>
          <w:lang w:val="en-US"/>
        </w:rPr>
        <w:t xml:space="preserve">HIV subjects receiving HAART are at lower risk of dying </w:t>
      </w:r>
      <w:bookmarkStart w:id="290" w:name="OLE_LINK1830"/>
      <w:r>
        <w:rPr>
          <w:rFonts w:ascii="Book Antiqua" w:hAnsi="Book Antiqua" w:cs="Book Antiqua"/>
          <w:lang w:val="en-US"/>
        </w:rPr>
        <w:t xml:space="preserve">from </w:t>
      </w:r>
      <w:r>
        <w:rPr>
          <w:rFonts w:ascii="Book Antiqua" w:hAnsi="Book Antiqua" w:cs="Book Antiqua"/>
          <w:lang w:val="en-US" w:eastAsia="zh-CN"/>
        </w:rPr>
        <w:t>a</w:t>
      </w:r>
      <w:r w:rsidRPr="00EB4E5F">
        <w:rPr>
          <w:rFonts w:ascii="Book Antiqua" w:hAnsi="Book Antiqua" w:cs="Book Antiqua"/>
          <w:lang w:val="en-US"/>
        </w:rPr>
        <w:t xml:space="preserve">cquired </w:t>
      </w:r>
      <w:r>
        <w:rPr>
          <w:rFonts w:ascii="Book Antiqua" w:hAnsi="Book Antiqua" w:cs="Book Antiqua"/>
          <w:lang w:val="en-US" w:eastAsia="zh-CN"/>
        </w:rPr>
        <w:t>i</w:t>
      </w:r>
      <w:r w:rsidRPr="00EB4E5F">
        <w:rPr>
          <w:rFonts w:ascii="Book Antiqua" w:hAnsi="Book Antiqua" w:cs="Book Antiqua"/>
          <w:lang w:val="en-US"/>
        </w:rPr>
        <w:t xml:space="preserve">mmunodeficiency </w:t>
      </w:r>
      <w:r>
        <w:rPr>
          <w:rFonts w:ascii="Book Antiqua" w:hAnsi="Book Antiqua" w:cs="Book Antiqua"/>
          <w:lang w:val="en-US" w:eastAsia="zh-CN"/>
        </w:rPr>
        <w:t>s</w:t>
      </w:r>
      <w:r w:rsidRPr="00EB4E5F">
        <w:rPr>
          <w:rFonts w:ascii="Book Antiqua" w:hAnsi="Book Antiqua" w:cs="Book Antiqua"/>
          <w:lang w:val="en-US"/>
        </w:rPr>
        <w:t>yndrome (AIDS)-related diseases</w:t>
      </w:r>
      <w:bookmarkEnd w:id="290"/>
      <w:r w:rsidRPr="00EB4E5F">
        <w:rPr>
          <w:rFonts w:ascii="Book Antiqua" w:hAnsi="Book Antiqua" w:cs="Book Antiqua"/>
          <w:lang w:val="en-US"/>
        </w:rPr>
        <w:t>, for those with HCV co-infection, end stage liver disease and hepatocellular carcinoma (</w:t>
      </w:r>
      <w:smartTag w:uri="urn:schemas-microsoft-com:office:smarttags" w:element="stockticker">
        <w:r w:rsidRPr="00EB4E5F">
          <w:rPr>
            <w:rFonts w:ascii="Book Antiqua" w:hAnsi="Book Antiqua" w:cs="Book Antiqua"/>
            <w:lang w:val="en-US"/>
          </w:rPr>
          <w:t>HCC</w:t>
        </w:r>
      </w:smartTag>
      <w:r w:rsidRPr="00EB4E5F">
        <w:rPr>
          <w:rFonts w:ascii="Book Antiqua" w:hAnsi="Book Antiqua" w:cs="Book Antiqua"/>
          <w:lang w:val="en-US"/>
        </w:rPr>
        <w:t xml:space="preserve">) </w:t>
      </w:r>
      <w:r>
        <w:rPr>
          <w:rFonts w:ascii="Book Antiqua" w:hAnsi="Book Antiqua" w:cs="Book Antiqua"/>
          <w:lang w:val="en-US"/>
        </w:rPr>
        <w:t xml:space="preserve">have </w:t>
      </w:r>
      <w:r w:rsidRPr="00EB4E5F">
        <w:rPr>
          <w:rFonts w:ascii="Book Antiqua" w:hAnsi="Book Antiqua" w:cs="Book Antiqua"/>
          <w:lang w:val="en-US"/>
        </w:rPr>
        <w:t xml:space="preserve">emerged as leading causes of morbidity and mortality. In the present report we try to evaluate epidemiological characteristics of co-infected patients, the risk of development of </w:t>
      </w:r>
      <w:smartTag w:uri="urn:schemas-microsoft-com:office:smarttags" w:element="stockticker">
        <w:r w:rsidRPr="00EB4E5F">
          <w:rPr>
            <w:rFonts w:ascii="Book Antiqua" w:hAnsi="Book Antiqua" w:cs="Book Antiqua"/>
            <w:lang w:val="en-US"/>
          </w:rPr>
          <w:t>HCC</w:t>
        </w:r>
      </w:smartTag>
      <w:r w:rsidRPr="00EB4E5F">
        <w:rPr>
          <w:rFonts w:ascii="Book Antiqua" w:hAnsi="Book Antiqua" w:cs="Book Antiqua"/>
          <w:lang w:val="en-US"/>
        </w:rPr>
        <w:t xml:space="preserve">, as well as the suggested treatment modalities presented in the pertinent literature. </w:t>
      </w:r>
    </w:p>
    <w:p w:rsidR="006E3D6E" w:rsidRPr="00EB4E5F" w:rsidRDefault="006E3D6E" w:rsidP="00883CC6">
      <w:pPr>
        <w:pStyle w:val="Default"/>
        <w:snapToGrid w:val="0"/>
        <w:spacing w:line="360" w:lineRule="auto"/>
        <w:jc w:val="both"/>
        <w:rPr>
          <w:rFonts w:ascii="Book Antiqua" w:hAnsi="Book Antiqua" w:cs="Book Antiqua"/>
          <w:color w:val="auto"/>
          <w:lang w:val="en-US"/>
        </w:rPr>
      </w:pPr>
    </w:p>
    <w:p w:rsidR="006E3D6E" w:rsidRPr="00EB4E5F" w:rsidRDefault="006E3D6E" w:rsidP="00883CC6">
      <w:pPr>
        <w:pStyle w:val="Default"/>
        <w:snapToGrid w:val="0"/>
        <w:spacing w:line="360" w:lineRule="auto"/>
        <w:jc w:val="both"/>
        <w:rPr>
          <w:rFonts w:ascii="Book Antiqua" w:hAnsi="Book Antiqua" w:cs="Book Antiqua"/>
          <w:color w:val="auto"/>
          <w:lang w:val="en-US"/>
        </w:rPr>
      </w:pPr>
      <w:r w:rsidRPr="00EB4E5F">
        <w:rPr>
          <w:rFonts w:ascii="Book Antiqua" w:hAnsi="Book Antiqua" w:cs="Book Antiqua"/>
          <w:b/>
          <w:bCs/>
          <w:color w:val="auto"/>
          <w:lang w:val="en-US"/>
        </w:rPr>
        <w:t>EPIDEMIOLOGY</w:t>
      </w:r>
    </w:p>
    <w:p w:rsidR="006E3D6E" w:rsidRPr="00EB4E5F" w:rsidRDefault="006E3D6E" w:rsidP="00883CC6">
      <w:pPr>
        <w:snapToGrid w:val="0"/>
        <w:spacing w:after="0"/>
        <w:rPr>
          <w:rFonts w:ascii="Book Antiqua" w:hAnsi="Book Antiqua" w:cs="Book Antiqua"/>
          <w:color w:val="000000"/>
          <w:sz w:val="24"/>
          <w:szCs w:val="24"/>
          <w:lang w:val="en-US"/>
        </w:rPr>
      </w:pPr>
      <w:r w:rsidRPr="00EB4E5F">
        <w:rPr>
          <w:rFonts w:ascii="Book Antiqua" w:hAnsi="Book Antiqua" w:cs="Book Antiqua"/>
          <w:sz w:val="24"/>
          <w:szCs w:val="24"/>
          <w:lang w:val="en-US"/>
        </w:rPr>
        <w:t xml:space="preserve">In the </w:t>
      </w:r>
      <w:smartTag w:uri="urn:schemas-microsoft-com:office:smarttags" w:element="place">
        <w:smartTag w:uri="urn:schemas-microsoft-com:office:smarttags" w:element="country-region">
          <w:r w:rsidRPr="00EB4E5F">
            <w:rPr>
              <w:rFonts w:ascii="Book Antiqua" w:hAnsi="Book Antiqua" w:cs="Book Antiqua"/>
              <w:sz w:val="24"/>
              <w:szCs w:val="24"/>
              <w:lang w:val="en-US"/>
            </w:rPr>
            <w:t>US</w:t>
          </w:r>
        </w:smartTag>
      </w:smartTag>
      <w:r w:rsidRPr="00EB4E5F">
        <w:rPr>
          <w:rFonts w:ascii="Book Antiqua" w:hAnsi="Book Antiqua" w:cs="Book Antiqua"/>
          <w:sz w:val="24"/>
          <w:szCs w:val="24"/>
          <w:lang w:val="en-US"/>
        </w:rPr>
        <w:t xml:space="preserve"> about 25% to 35% of patients with HIV are co-infected with HCV, </w:t>
      </w:r>
      <w:r>
        <w:rPr>
          <w:rFonts w:ascii="Book Antiqua" w:hAnsi="Book Antiqua" w:cs="Book Antiqua"/>
          <w:sz w:val="24"/>
          <w:szCs w:val="24"/>
          <w:lang w:val="en-US"/>
        </w:rPr>
        <w:t xml:space="preserve">totaling </w:t>
      </w:r>
      <w:r w:rsidRPr="00EB4E5F">
        <w:rPr>
          <w:rFonts w:ascii="Book Antiqua" w:hAnsi="Book Antiqua" w:cs="Book Antiqua"/>
          <w:sz w:val="24"/>
          <w:szCs w:val="24"/>
          <w:lang w:val="en-US"/>
        </w:rPr>
        <w:t xml:space="preserve">nearly 300000 people, while less than ten years ago this number </w:t>
      </w:r>
      <w:r>
        <w:rPr>
          <w:rFonts w:ascii="Book Antiqua" w:hAnsi="Book Antiqua" w:cs="Book Antiqua"/>
          <w:sz w:val="24"/>
          <w:szCs w:val="24"/>
          <w:lang w:val="en-US"/>
        </w:rPr>
        <w:t xml:space="preserve">was only </w:t>
      </w:r>
      <w:r w:rsidRPr="00EB4E5F">
        <w:rPr>
          <w:rFonts w:ascii="Book Antiqua" w:hAnsi="Book Antiqua" w:cs="Book Antiqua"/>
          <w:sz w:val="24"/>
          <w:szCs w:val="24"/>
          <w:lang w:val="en-US"/>
        </w:rPr>
        <w:t>about 50000</w:t>
      </w:r>
      <w:r>
        <w:rPr>
          <w:rFonts w:ascii="Book Antiqua" w:hAnsi="Book Antiqua" w:cs="Book Antiqua"/>
          <w:sz w:val="24"/>
          <w:szCs w:val="24"/>
          <w:lang w:val="en-US"/>
        </w:rPr>
        <w:t>,</w:t>
      </w:r>
      <w:r w:rsidRPr="00EB4E5F">
        <w:rPr>
          <w:rFonts w:ascii="Book Antiqua" w:hAnsi="Book Antiqua" w:cs="Book Antiqua"/>
          <w:sz w:val="24"/>
          <w:szCs w:val="24"/>
          <w:lang w:val="en-US"/>
        </w:rPr>
        <w:t xml:space="preserve"> with a higher prevalence among </w:t>
      </w:r>
      <w:smartTag w:uri="urn:schemas-microsoft-com:office:smarttags" w:element="place">
        <w:smartTag w:uri="urn:schemas-microsoft-com:office:smarttags" w:element="country-region">
          <w:r w:rsidRPr="00EB4E5F">
            <w:rPr>
              <w:rFonts w:ascii="Book Antiqua" w:hAnsi="Book Antiqua" w:cs="Book Antiqua"/>
              <w:sz w:val="24"/>
              <w:szCs w:val="24"/>
              <w:lang w:val="en-US"/>
            </w:rPr>
            <w:t>US</w:t>
          </w:r>
        </w:smartTag>
      </w:smartTag>
      <w:r w:rsidRPr="00EB4E5F">
        <w:rPr>
          <w:rFonts w:ascii="Book Antiqua" w:hAnsi="Book Antiqua" w:cs="Book Antiqua"/>
          <w:sz w:val="24"/>
          <w:szCs w:val="24"/>
          <w:lang w:val="en-US"/>
        </w:rPr>
        <w:t xml:space="preserve"> military veterans</w:t>
      </w:r>
      <w:r w:rsidRPr="00EB4E5F">
        <w:rPr>
          <w:rFonts w:ascii="Book Antiqua" w:hAnsi="Book Antiqua" w:cs="Book Antiqua"/>
          <w:sz w:val="24"/>
          <w:szCs w:val="24"/>
          <w:vertAlign w:val="superscript"/>
          <w:lang w:val="en-US"/>
        </w:rPr>
        <w:t>[1-4]</w:t>
      </w:r>
      <w:r w:rsidRPr="00EB4E5F">
        <w:rPr>
          <w:rFonts w:ascii="Book Antiqua" w:hAnsi="Book Antiqua" w:cs="Book Antiqua"/>
          <w:sz w:val="24"/>
          <w:szCs w:val="24"/>
          <w:lang w:val="en-US"/>
        </w:rPr>
        <w:t>. The prevalence of HCV infection among HIV infected individuals varies</w:t>
      </w:r>
      <w:r>
        <w:rPr>
          <w:rFonts w:ascii="Book Antiqua" w:hAnsi="Book Antiqua" w:cs="Book Antiqua"/>
          <w:sz w:val="24"/>
          <w:szCs w:val="24"/>
          <w:lang w:val="en-US"/>
        </w:rPr>
        <w:t>,</w:t>
      </w:r>
      <w:r w:rsidRPr="00EB4E5F">
        <w:rPr>
          <w:rFonts w:ascii="Book Antiqua" w:hAnsi="Book Antiqua" w:cs="Book Antiqua"/>
          <w:sz w:val="24"/>
          <w:szCs w:val="24"/>
          <w:lang w:val="en-US"/>
        </w:rPr>
        <w:t xml:space="preserve"> with the co-infection rate being higher when transmission occurs </w:t>
      </w:r>
      <w:r w:rsidRPr="00EB4E5F">
        <w:rPr>
          <w:rFonts w:ascii="Book Antiqua" w:hAnsi="Book Antiqua" w:cs="Book Antiqua"/>
          <w:i/>
          <w:iCs/>
          <w:sz w:val="24"/>
          <w:szCs w:val="24"/>
          <w:lang w:val="en-US"/>
        </w:rPr>
        <w:t>via</w:t>
      </w:r>
      <w:r w:rsidRPr="00EB4E5F">
        <w:rPr>
          <w:rFonts w:ascii="Book Antiqua" w:hAnsi="Book Antiqua" w:cs="Book Antiqua"/>
          <w:sz w:val="24"/>
          <w:szCs w:val="24"/>
          <w:lang w:val="en-US"/>
        </w:rPr>
        <w:t xml:space="preserve"> the parenteral route compared to infection through sexual contact. HIV infected individuals who receive the virus through intravenous drug abuse or blood/blood products transfusion have a prevalence of HCV co-infection rat</w:t>
      </w:r>
      <w:r>
        <w:rPr>
          <w:rFonts w:ascii="Book Antiqua" w:hAnsi="Book Antiqua" w:cs="Book Antiqua"/>
          <w:sz w:val="24"/>
          <w:szCs w:val="24"/>
          <w:lang w:val="en-US"/>
        </w:rPr>
        <w:t>e of</w:t>
      </w:r>
      <w:r w:rsidRPr="00EB4E5F">
        <w:rPr>
          <w:rFonts w:ascii="Book Antiqua" w:hAnsi="Book Antiqua" w:cs="Book Antiqua"/>
          <w:sz w:val="24"/>
          <w:szCs w:val="24"/>
          <w:lang w:val="en-US"/>
        </w:rPr>
        <w:t xml:space="preserve"> between 75% to 90%</w:t>
      </w:r>
      <w:r w:rsidRPr="00EB4E5F">
        <w:rPr>
          <w:rFonts w:ascii="Book Antiqua" w:hAnsi="Book Antiqua" w:cs="Book Antiqua"/>
          <w:sz w:val="24"/>
          <w:szCs w:val="24"/>
          <w:vertAlign w:val="superscript"/>
          <w:lang w:val="en-US"/>
        </w:rPr>
        <w:t>[3,5]</w:t>
      </w:r>
      <w:r w:rsidRPr="00EB4E5F">
        <w:rPr>
          <w:rFonts w:ascii="Book Antiqua" w:hAnsi="Book Antiqua" w:cs="Book Antiqua"/>
          <w:sz w:val="24"/>
          <w:szCs w:val="24"/>
          <w:lang w:val="en-US"/>
        </w:rPr>
        <w:t xml:space="preserve">. Bollepali </w:t>
      </w:r>
      <w:r w:rsidRPr="00EB4E5F">
        <w:rPr>
          <w:rFonts w:ascii="Book Antiqua" w:hAnsi="Book Antiqua" w:cs="Book Antiqua"/>
          <w:i/>
          <w:iCs/>
          <w:sz w:val="24"/>
          <w:szCs w:val="24"/>
          <w:lang w:val="en-US"/>
        </w:rPr>
        <w:t>et al</w:t>
      </w:r>
      <w:r w:rsidRPr="00EB4E5F">
        <w:rPr>
          <w:rFonts w:ascii="Book Antiqua" w:hAnsi="Book Antiqua" w:cs="Book Antiqua"/>
          <w:sz w:val="24"/>
          <w:szCs w:val="24"/>
          <w:vertAlign w:val="superscript"/>
          <w:lang w:val="en-US"/>
        </w:rPr>
        <w:t>[6]</w:t>
      </w:r>
      <w:r w:rsidRPr="00EB4E5F">
        <w:rPr>
          <w:rFonts w:ascii="Book Antiqua" w:hAnsi="Book Antiqua" w:cs="Book Antiqua"/>
          <w:sz w:val="24"/>
          <w:szCs w:val="24"/>
          <w:lang w:val="en-US"/>
        </w:rPr>
        <w:t xml:space="preserve"> reported that intravenous drug abuse, sharing toothbrushes or razors, being in prison and t</w:t>
      </w:r>
      <w:r>
        <w:rPr>
          <w:rFonts w:ascii="Book Antiqua" w:hAnsi="Book Antiqua" w:cs="Book Antiqua"/>
          <w:sz w:val="24"/>
          <w:szCs w:val="24"/>
          <w:lang w:val="en-US"/>
        </w:rPr>
        <w:t>a</w:t>
      </w:r>
      <w:r w:rsidRPr="00EB4E5F">
        <w:rPr>
          <w:rFonts w:ascii="Book Antiqua" w:hAnsi="Book Antiqua" w:cs="Book Antiqua"/>
          <w:sz w:val="24"/>
          <w:szCs w:val="24"/>
          <w:lang w:val="en-US"/>
        </w:rPr>
        <w:t xml:space="preserve">ttooing are the most </w:t>
      </w:r>
      <w:r>
        <w:rPr>
          <w:rFonts w:ascii="Book Antiqua" w:hAnsi="Book Antiqua" w:cs="Book Antiqua"/>
          <w:sz w:val="24"/>
          <w:szCs w:val="24"/>
          <w:lang w:val="en-US"/>
        </w:rPr>
        <w:t xml:space="preserve">common </w:t>
      </w:r>
      <w:r w:rsidRPr="00EB4E5F">
        <w:rPr>
          <w:rFonts w:ascii="Book Antiqua" w:hAnsi="Book Antiqua" w:cs="Book Antiqua"/>
          <w:sz w:val="24"/>
          <w:szCs w:val="24"/>
          <w:lang w:val="en-US"/>
        </w:rPr>
        <w:t>non-sexual related risk factors while among the sexual related risk factors</w:t>
      </w:r>
      <w:r>
        <w:rPr>
          <w:rFonts w:ascii="Book Antiqua" w:hAnsi="Book Antiqua" w:cs="Book Antiqua"/>
          <w:sz w:val="24"/>
          <w:szCs w:val="24"/>
          <w:lang w:val="en-US"/>
        </w:rPr>
        <w:t>,</w:t>
      </w:r>
      <w:r w:rsidRPr="00EB4E5F">
        <w:rPr>
          <w:rFonts w:ascii="Book Antiqua" w:hAnsi="Book Antiqua" w:cs="Book Antiqua"/>
          <w:sz w:val="24"/>
          <w:szCs w:val="24"/>
          <w:lang w:val="en-US"/>
        </w:rPr>
        <w:t xml:space="preserve"> sex for money or drugs, sex with intravenous drug abusers and men having sex with men, are significant risk factors. However, it is </w:t>
      </w:r>
      <w:r>
        <w:rPr>
          <w:rFonts w:ascii="Book Antiqua" w:hAnsi="Book Antiqua" w:cs="Book Antiqua"/>
          <w:sz w:val="24"/>
          <w:szCs w:val="24"/>
          <w:lang w:val="en-US"/>
        </w:rPr>
        <w:t xml:space="preserve">very </w:t>
      </w:r>
      <w:r w:rsidRPr="00EB4E5F">
        <w:rPr>
          <w:rFonts w:ascii="Book Antiqua" w:hAnsi="Book Antiqua" w:cs="Book Antiqua"/>
          <w:sz w:val="24"/>
          <w:szCs w:val="24"/>
          <w:lang w:val="en-US"/>
        </w:rPr>
        <w:t xml:space="preserve">difficult to determine the true contribution of the </w:t>
      </w:r>
      <w:r w:rsidRPr="00EB4E5F">
        <w:rPr>
          <w:rFonts w:ascii="Book Antiqua" w:hAnsi="Book Antiqua" w:cs="Book Antiqua"/>
          <w:color w:val="000000"/>
          <w:sz w:val="24"/>
          <w:szCs w:val="24"/>
          <w:lang w:val="en-US"/>
        </w:rPr>
        <w:t xml:space="preserve">above mentioned risk factors, as many of them interfere with </w:t>
      </w:r>
      <w:r>
        <w:rPr>
          <w:rFonts w:ascii="Book Antiqua" w:hAnsi="Book Antiqua" w:cs="Book Antiqua"/>
          <w:color w:val="000000"/>
          <w:sz w:val="24"/>
          <w:szCs w:val="24"/>
          <w:lang w:val="en-US"/>
        </w:rPr>
        <w:t>one an</w:t>
      </w:r>
      <w:r w:rsidRPr="00EB4E5F">
        <w:rPr>
          <w:rFonts w:ascii="Book Antiqua" w:hAnsi="Book Antiqua" w:cs="Book Antiqua"/>
          <w:color w:val="000000"/>
          <w:sz w:val="24"/>
          <w:szCs w:val="24"/>
          <w:lang w:val="en-US"/>
        </w:rPr>
        <w:t xml:space="preserve">other. It is, though, true that the absolute number of patients with HCV/HIV co-infection is </w:t>
      </w:r>
      <w:r>
        <w:rPr>
          <w:rFonts w:ascii="Book Antiqua" w:hAnsi="Book Antiqua" w:cs="Book Antiqua"/>
          <w:color w:val="000000"/>
          <w:sz w:val="24"/>
          <w:szCs w:val="24"/>
          <w:lang w:val="en-US"/>
        </w:rPr>
        <w:t xml:space="preserve">increasing </w:t>
      </w:r>
      <w:r w:rsidRPr="00EB4E5F">
        <w:rPr>
          <w:rFonts w:ascii="Book Antiqua" w:hAnsi="Book Antiqua" w:cs="Book Antiqua"/>
          <w:color w:val="000000"/>
          <w:sz w:val="24"/>
          <w:szCs w:val="24"/>
          <w:lang w:val="en-US"/>
        </w:rPr>
        <w:t>and as the AIDS</w:t>
      </w:r>
      <w:r>
        <w:rPr>
          <w:rFonts w:ascii="Book Antiqua" w:hAnsi="Book Antiqua" w:cs="Book Antiqua"/>
          <w:color w:val="000000"/>
          <w:sz w:val="24"/>
          <w:szCs w:val="24"/>
          <w:lang w:val="en-US"/>
        </w:rPr>
        <w:t>-</w:t>
      </w:r>
      <w:r w:rsidRPr="00EB4E5F">
        <w:rPr>
          <w:rFonts w:ascii="Book Antiqua" w:hAnsi="Book Antiqua" w:cs="Book Antiqua"/>
          <w:color w:val="000000"/>
          <w:sz w:val="24"/>
          <w:szCs w:val="24"/>
          <w:lang w:val="en-US"/>
        </w:rPr>
        <w:t xml:space="preserve">related causes of death are minimized, the complications of HCV infection (end stage liver disease and </w:t>
      </w:r>
      <w:smartTag w:uri="urn:schemas-microsoft-com:office:smarttags" w:element="stockticker">
        <w:r w:rsidRPr="00EB4E5F">
          <w:rPr>
            <w:rFonts w:ascii="Book Antiqua" w:hAnsi="Book Antiqua" w:cs="Book Antiqua"/>
            <w:color w:val="000000"/>
            <w:sz w:val="24"/>
            <w:szCs w:val="24"/>
            <w:lang w:val="en-US"/>
          </w:rPr>
          <w:t>HCC</w:t>
        </w:r>
      </w:smartTag>
      <w:r w:rsidRPr="00EB4E5F">
        <w:rPr>
          <w:rFonts w:ascii="Book Antiqua" w:hAnsi="Book Antiqua" w:cs="Book Antiqua"/>
          <w:color w:val="000000"/>
          <w:sz w:val="24"/>
          <w:szCs w:val="24"/>
          <w:lang w:val="en-US"/>
        </w:rPr>
        <w:t xml:space="preserve">) </w:t>
      </w:r>
      <w:r>
        <w:rPr>
          <w:rFonts w:ascii="Book Antiqua" w:hAnsi="Book Antiqua" w:cs="Book Antiqua"/>
          <w:color w:val="000000"/>
          <w:sz w:val="24"/>
          <w:szCs w:val="24"/>
          <w:lang w:val="en-US"/>
        </w:rPr>
        <w:t xml:space="preserve">have become </w:t>
      </w:r>
      <w:r w:rsidRPr="00EB4E5F">
        <w:rPr>
          <w:rFonts w:ascii="Book Antiqua" w:hAnsi="Book Antiqua" w:cs="Book Antiqua"/>
          <w:color w:val="000000"/>
          <w:sz w:val="24"/>
          <w:szCs w:val="24"/>
          <w:lang w:val="en-US"/>
        </w:rPr>
        <w:t xml:space="preserve">the main cause for the morbidity and mortality in this subgroup of patients. </w:t>
      </w:r>
    </w:p>
    <w:p w:rsidR="006E3D6E" w:rsidRPr="00EB4E5F" w:rsidRDefault="006E3D6E" w:rsidP="00883CC6">
      <w:pPr>
        <w:snapToGrid w:val="0"/>
        <w:spacing w:after="0"/>
        <w:rPr>
          <w:rFonts w:ascii="Book Antiqua" w:hAnsi="Book Antiqua" w:cs="Book Antiqua"/>
          <w:b/>
          <w:bCs/>
          <w:sz w:val="24"/>
          <w:szCs w:val="24"/>
          <w:u w:val="single"/>
          <w:lang w:val="en-US"/>
        </w:rPr>
      </w:pPr>
    </w:p>
    <w:p w:rsidR="006E3D6E" w:rsidRPr="00EB4E5F" w:rsidRDefault="006E3D6E" w:rsidP="00883CC6">
      <w:pPr>
        <w:snapToGrid w:val="0"/>
        <w:spacing w:after="0"/>
        <w:rPr>
          <w:rFonts w:ascii="Book Antiqua" w:hAnsi="Book Antiqua" w:cs="Book Antiqua"/>
          <w:sz w:val="24"/>
          <w:szCs w:val="24"/>
          <w:lang w:val="en-US"/>
        </w:rPr>
      </w:pPr>
      <w:r w:rsidRPr="00EB4E5F">
        <w:rPr>
          <w:rFonts w:ascii="Book Antiqua" w:hAnsi="Book Antiqua" w:cs="Book Antiqua"/>
          <w:b/>
          <w:bCs/>
          <w:sz w:val="24"/>
          <w:szCs w:val="24"/>
          <w:lang w:val="en-US"/>
        </w:rPr>
        <w:t>CLINICAL IMPACT</w:t>
      </w:r>
    </w:p>
    <w:p w:rsidR="006E3D6E" w:rsidRPr="00EB4E5F" w:rsidRDefault="006E3D6E" w:rsidP="00883CC6">
      <w:pPr>
        <w:pStyle w:val="Default"/>
        <w:snapToGrid w:val="0"/>
        <w:spacing w:line="360" w:lineRule="auto"/>
        <w:jc w:val="both"/>
        <w:rPr>
          <w:rFonts w:ascii="Book Antiqua" w:hAnsi="Book Antiqua" w:cs="Book Antiqua"/>
          <w:lang w:val="en-US"/>
        </w:rPr>
      </w:pPr>
      <w:r w:rsidRPr="00EB4E5F">
        <w:rPr>
          <w:rFonts w:ascii="Book Antiqua" w:hAnsi="Book Antiqua" w:cs="Book Antiqua"/>
          <w:color w:val="auto"/>
          <w:lang w:val="en-US"/>
        </w:rPr>
        <w:t>As described</w:t>
      </w:r>
      <w:r>
        <w:rPr>
          <w:rFonts w:ascii="Book Antiqua" w:hAnsi="Book Antiqua" w:cs="Book Antiqua"/>
          <w:color w:val="auto"/>
          <w:lang w:val="en-US"/>
        </w:rPr>
        <w:t>above</w:t>
      </w:r>
      <w:r w:rsidRPr="00EB4E5F">
        <w:rPr>
          <w:rFonts w:ascii="Book Antiqua" w:hAnsi="Book Antiqua" w:cs="Book Antiqua"/>
          <w:color w:val="auto"/>
          <w:lang w:val="en-US"/>
        </w:rPr>
        <w:t xml:space="preserve">, in the recent years there </w:t>
      </w:r>
      <w:r>
        <w:rPr>
          <w:rFonts w:ascii="Book Antiqua" w:hAnsi="Book Antiqua" w:cs="Book Antiqua"/>
          <w:color w:val="auto"/>
          <w:lang w:val="en-US"/>
        </w:rPr>
        <w:t xml:space="preserve">have been major </w:t>
      </w:r>
      <w:r w:rsidRPr="00EB4E5F">
        <w:rPr>
          <w:rFonts w:ascii="Book Antiqua" w:hAnsi="Book Antiqua" w:cs="Book Antiqua"/>
          <w:lang w:val="en-US"/>
        </w:rPr>
        <w:t>effort</w:t>
      </w:r>
      <w:r>
        <w:rPr>
          <w:rFonts w:ascii="Book Antiqua" w:hAnsi="Book Antiqua" w:cs="Book Antiqua"/>
          <w:lang w:val="en-US"/>
        </w:rPr>
        <w:t>s</w:t>
      </w:r>
      <w:r w:rsidRPr="00EB4E5F">
        <w:rPr>
          <w:rFonts w:ascii="Book Antiqua" w:hAnsi="Book Antiqua" w:cs="Book Antiqua"/>
          <w:lang w:val="en-US"/>
        </w:rPr>
        <w:t xml:space="preserve"> in the treatment of HIV infected individuals, maximizing therapy by introducing HAART. In the era of HAART, HIV infected subjects avoid the progression towards AIDS and its lethal complications, and achieve a prolonged viral suppression, significant immune system restoration, improvement of quality of life and a </w:t>
      </w:r>
      <w:r>
        <w:rPr>
          <w:rFonts w:ascii="Book Antiqua" w:hAnsi="Book Antiqua" w:cs="Book Antiqua"/>
          <w:lang w:val="en-US"/>
        </w:rPr>
        <w:t xml:space="preserve">resultant </w:t>
      </w:r>
      <w:r w:rsidRPr="00EB4E5F">
        <w:rPr>
          <w:rFonts w:ascii="Book Antiqua" w:hAnsi="Book Antiqua" w:cs="Book Antiqua"/>
          <w:lang w:val="en-US"/>
        </w:rPr>
        <w:t>prolongation of life expectancy</w:t>
      </w:r>
      <w:r w:rsidRPr="00EB4E5F">
        <w:rPr>
          <w:rFonts w:ascii="Book Antiqua" w:hAnsi="Book Antiqua" w:cs="Book Antiqua"/>
          <w:vertAlign w:val="superscript"/>
          <w:lang w:val="en-US"/>
        </w:rPr>
        <w:t>[7-10]</w:t>
      </w:r>
      <w:r w:rsidRPr="00EB4E5F">
        <w:rPr>
          <w:rFonts w:ascii="Book Antiqua" w:hAnsi="Book Antiqua" w:cs="Book Antiqua"/>
          <w:lang w:val="en-US"/>
        </w:rPr>
        <w:t>. As HIV and HCV share common routes of transmission, and HIV infected individuals under HAART face no longer the risk of death due to AIDS</w:t>
      </w:r>
      <w:r>
        <w:rPr>
          <w:rFonts w:ascii="Book Antiqua" w:hAnsi="Book Antiqua" w:cs="Book Antiqua"/>
          <w:lang w:val="en-US"/>
        </w:rPr>
        <w:t>-</w:t>
      </w:r>
      <w:r w:rsidRPr="00EB4E5F">
        <w:rPr>
          <w:rFonts w:ascii="Book Antiqua" w:hAnsi="Book Antiqua" w:cs="Book Antiqua"/>
          <w:lang w:val="en-US"/>
        </w:rPr>
        <w:t xml:space="preserve">related conditions, HCV </w:t>
      </w:r>
      <w:r>
        <w:rPr>
          <w:rFonts w:ascii="Book Antiqua" w:hAnsi="Book Antiqua" w:cs="Book Antiqua"/>
          <w:lang w:val="en-US"/>
        </w:rPr>
        <w:t xml:space="preserve">infection </w:t>
      </w:r>
      <w:r w:rsidRPr="00EB4E5F">
        <w:rPr>
          <w:rFonts w:ascii="Book Antiqua" w:hAnsi="Book Antiqua" w:cs="Book Antiqua"/>
          <w:lang w:val="en-US"/>
        </w:rPr>
        <w:t xml:space="preserve">and its complications </w:t>
      </w:r>
      <w:r>
        <w:rPr>
          <w:rFonts w:ascii="Book Antiqua" w:hAnsi="Book Antiqua" w:cs="Book Antiqua"/>
          <w:lang w:val="en-US"/>
        </w:rPr>
        <w:t>have become the</w:t>
      </w:r>
      <w:r w:rsidRPr="00EB4E5F">
        <w:rPr>
          <w:rFonts w:ascii="Book Antiqua" w:hAnsi="Book Antiqua" w:cs="Book Antiqua"/>
          <w:lang w:val="en-US"/>
        </w:rPr>
        <w:t xml:space="preserve"> major issue. </w:t>
      </w:r>
    </w:p>
    <w:p w:rsidR="006E3D6E" w:rsidRPr="00EB4E5F" w:rsidRDefault="006E3D6E" w:rsidP="00DB3F0C">
      <w:pPr>
        <w:snapToGrid w:val="0"/>
        <w:spacing w:after="0"/>
        <w:ind w:firstLineChars="100" w:firstLine="180"/>
        <w:rPr>
          <w:rFonts w:ascii="Book Antiqua" w:hAnsi="Book Antiqua" w:cs="Book Antiqua"/>
          <w:color w:val="000000"/>
          <w:sz w:val="24"/>
          <w:szCs w:val="24"/>
          <w:lang w:val="en-US"/>
        </w:rPr>
      </w:pPr>
      <w:r w:rsidRPr="00EB4E5F">
        <w:rPr>
          <w:rFonts w:ascii="Book Antiqua" w:hAnsi="Book Antiqua" w:cs="Book Antiqua"/>
          <w:color w:val="000000"/>
          <w:sz w:val="24"/>
          <w:szCs w:val="24"/>
          <w:lang w:val="en-US"/>
        </w:rPr>
        <w:t xml:space="preserve">A further </w:t>
      </w:r>
      <w:r>
        <w:rPr>
          <w:rFonts w:ascii="Book Antiqua" w:hAnsi="Book Antiqua" w:cs="Book Antiqua"/>
          <w:color w:val="000000"/>
          <w:sz w:val="24"/>
          <w:szCs w:val="24"/>
          <w:lang w:val="en-US"/>
        </w:rPr>
        <w:t xml:space="preserve">issue </w:t>
      </w:r>
      <w:r w:rsidRPr="00EB4E5F">
        <w:rPr>
          <w:rFonts w:ascii="Book Antiqua" w:hAnsi="Book Antiqua" w:cs="Book Antiqua"/>
          <w:color w:val="000000"/>
          <w:sz w:val="24"/>
          <w:szCs w:val="24"/>
          <w:lang w:val="en-US"/>
        </w:rPr>
        <w:t xml:space="preserve">is that the interaction between the two viruses and their impact on liver surgery is not completely understood. HCV is not directly cytotoxic and the pathogenesis of liver injury is believed to be result of </w:t>
      </w:r>
      <w:r w:rsidRPr="00EB4E5F">
        <w:rPr>
          <w:rStyle w:val="st1"/>
          <w:rFonts w:ascii="Book Antiqua" w:hAnsi="Book Antiqua" w:cs="Book Antiqua"/>
          <w:color w:val="000000"/>
          <w:sz w:val="24"/>
          <w:szCs w:val="24"/>
          <w:lang w:val="en-US"/>
        </w:rPr>
        <w:t xml:space="preserve">host </w:t>
      </w:r>
      <w:r w:rsidRPr="00EB4E5F">
        <w:rPr>
          <w:rStyle w:val="Emphasis"/>
          <w:rFonts w:ascii="Book Antiqua" w:hAnsi="Book Antiqua" w:cs="Book Antiqua"/>
          <w:b w:val="0"/>
          <w:bCs w:val="0"/>
          <w:color w:val="000000"/>
          <w:sz w:val="24"/>
          <w:szCs w:val="24"/>
          <w:lang w:val="en-US"/>
        </w:rPr>
        <w:t>immune</w:t>
      </w:r>
      <w:r w:rsidRPr="00EB4E5F">
        <w:rPr>
          <w:rStyle w:val="st1"/>
          <w:rFonts w:ascii="Book Antiqua" w:hAnsi="Book Antiqua" w:cs="Book Antiqua"/>
          <w:b/>
          <w:bCs/>
          <w:color w:val="000000"/>
          <w:sz w:val="24"/>
          <w:szCs w:val="24"/>
          <w:lang w:val="en-US"/>
        </w:rPr>
        <w:t>-</w:t>
      </w:r>
      <w:r w:rsidRPr="00EB4E5F">
        <w:rPr>
          <w:rStyle w:val="Emphasis"/>
          <w:rFonts w:ascii="Book Antiqua" w:hAnsi="Book Antiqua" w:cs="Book Antiqua"/>
          <w:b w:val="0"/>
          <w:bCs w:val="0"/>
          <w:color w:val="000000"/>
          <w:sz w:val="24"/>
          <w:szCs w:val="24"/>
          <w:lang w:val="en-US"/>
        </w:rPr>
        <w:t>mediated</w:t>
      </w:r>
      <w:r w:rsidRPr="00EB4E5F">
        <w:rPr>
          <w:rStyle w:val="st1"/>
          <w:rFonts w:ascii="Book Antiqua" w:hAnsi="Book Antiqua" w:cs="Book Antiqua"/>
          <w:color w:val="000000"/>
          <w:sz w:val="24"/>
          <w:szCs w:val="24"/>
          <w:lang w:val="en-US"/>
        </w:rPr>
        <w:t xml:space="preserve"> cytolytic response</w:t>
      </w:r>
      <w:r w:rsidRPr="00EB4E5F">
        <w:rPr>
          <w:rFonts w:ascii="Book Antiqua" w:hAnsi="Book Antiqua" w:cs="Book Antiqua"/>
          <w:color w:val="000000"/>
          <w:sz w:val="24"/>
          <w:szCs w:val="24"/>
          <w:vertAlign w:val="superscript"/>
          <w:lang w:val="en-US"/>
        </w:rPr>
        <w:t>[11]</w:t>
      </w:r>
      <w:r w:rsidRPr="00EB4E5F">
        <w:rPr>
          <w:rFonts w:ascii="Book Antiqua" w:hAnsi="Book Antiqua" w:cs="Book Antiqua"/>
          <w:color w:val="000000"/>
          <w:sz w:val="24"/>
          <w:szCs w:val="24"/>
          <w:lang w:val="en-US"/>
        </w:rPr>
        <w:t>. The presence of HIV infection alters</w:t>
      </w:r>
      <w:r w:rsidRPr="00EB4E5F">
        <w:rPr>
          <w:rFonts w:ascii="Book Antiqua" w:hAnsi="Book Antiqua" w:cs="Book Antiqua"/>
          <w:sz w:val="24"/>
          <w:szCs w:val="24"/>
          <w:lang w:val="en-US"/>
        </w:rPr>
        <w:t xml:space="preserve"> the natural history of HCV infection. After acquiring HCV</w:t>
      </w:r>
      <w:r>
        <w:rPr>
          <w:rFonts w:ascii="Book Antiqua" w:hAnsi="Book Antiqua" w:cs="Book Antiqua"/>
          <w:sz w:val="24"/>
          <w:szCs w:val="24"/>
          <w:lang w:val="en-US"/>
        </w:rPr>
        <w:t>,</w:t>
      </w:r>
      <w:r w:rsidRPr="00EB4E5F">
        <w:rPr>
          <w:rFonts w:ascii="Book Antiqua" w:hAnsi="Book Antiqua" w:cs="Book Antiqua"/>
          <w:sz w:val="24"/>
          <w:szCs w:val="24"/>
          <w:lang w:val="en-US"/>
        </w:rPr>
        <w:t xml:space="preserve"> the infection becomes chronic in almost 90% of HIV patients and once chronic infection is established liver fibrosis progresses much faster, resulting in higher frequency of cirrhosis and its complications, compared to mono-infected HCV patients</w:t>
      </w:r>
      <w:r w:rsidRPr="00EB4E5F">
        <w:rPr>
          <w:rFonts w:ascii="Book Antiqua" w:hAnsi="Book Antiqua" w:cs="Book Antiqua"/>
          <w:sz w:val="24"/>
          <w:szCs w:val="24"/>
          <w:vertAlign w:val="superscript"/>
          <w:lang w:val="en-US"/>
        </w:rPr>
        <w:t>[12,13]</w:t>
      </w:r>
      <w:r w:rsidRPr="00EB4E5F">
        <w:rPr>
          <w:rFonts w:ascii="Book Antiqua" w:hAnsi="Book Antiqua" w:cs="Book Antiqua"/>
          <w:sz w:val="24"/>
          <w:szCs w:val="24"/>
          <w:lang w:val="en-US"/>
        </w:rPr>
        <w:t>. A meta-analysis including 8 studies with 1871 HCV</w:t>
      </w:r>
      <w:r>
        <w:rPr>
          <w:rFonts w:ascii="Book Antiqua" w:hAnsi="Book Antiqua" w:cs="Book Antiqua"/>
          <w:sz w:val="24"/>
          <w:szCs w:val="24"/>
          <w:lang w:val="en-US"/>
        </w:rPr>
        <w:t>-</w:t>
      </w:r>
      <w:r w:rsidRPr="00EB4E5F">
        <w:rPr>
          <w:rFonts w:ascii="Book Antiqua" w:hAnsi="Book Antiqua" w:cs="Book Antiqua"/>
          <w:sz w:val="24"/>
          <w:szCs w:val="24"/>
          <w:lang w:val="en-US"/>
        </w:rPr>
        <w:t xml:space="preserve">positive patients showed, in the subgroup of </w:t>
      </w:r>
      <w:r>
        <w:rPr>
          <w:rFonts w:ascii="Book Antiqua" w:hAnsi="Book Antiqua" w:cs="Book Antiqua"/>
          <w:sz w:val="24"/>
          <w:szCs w:val="24"/>
          <w:lang w:val="en-US"/>
        </w:rPr>
        <w:t xml:space="preserve">those </w:t>
      </w:r>
      <w:r w:rsidRPr="00EB4E5F">
        <w:rPr>
          <w:rFonts w:ascii="Book Antiqua" w:hAnsi="Book Antiqua" w:cs="Book Antiqua"/>
          <w:sz w:val="24"/>
          <w:szCs w:val="24"/>
          <w:lang w:val="en-US"/>
        </w:rPr>
        <w:t xml:space="preserve">co-infected with HIV patients, a relative </w:t>
      </w:r>
      <w:r w:rsidRPr="00EB4E5F">
        <w:rPr>
          <w:rFonts w:ascii="Book Antiqua" w:hAnsi="Book Antiqua" w:cs="Book Antiqua"/>
          <w:color w:val="000000"/>
          <w:sz w:val="24"/>
          <w:szCs w:val="24"/>
          <w:lang w:val="en-US"/>
        </w:rPr>
        <w:t>risk of 2.92 for more severe disease, 2.07 for histological cirrhosis and 6.14 for decompensated liver disease</w:t>
      </w:r>
      <w:r w:rsidRPr="00EB4E5F">
        <w:rPr>
          <w:rFonts w:ascii="Book Antiqua" w:hAnsi="Book Antiqua" w:cs="Book Antiqua"/>
          <w:color w:val="000000"/>
          <w:sz w:val="24"/>
          <w:szCs w:val="24"/>
          <w:vertAlign w:val="superscript"/>
          <w:lang w:val="en-US"/>
        </w:rPr>
        <w:t>[12]</w:t>
      </w:r>
      <w:r w:rsidRPr="00EB4E5F">
        <w:rPr>
          <w:rFonts w:ascii="Book Antiqua" w:hAnsi="Book Antiqua" w:cs="Book Antiqua"/>
          <w:color w:val="000000"/>
          <w:sz w:val="24"/>
          <w:szCs w:val="24"/>
          <w:lang w:val="en-US"/>
        </w:rPr>
        <w:t xml:space="preserve">. Similarly there is a higher incidence of </w:t>
      </w:r>
      <w:smartTag w:uri="urn:schemas-microsoft-com:office:smarttags" w:element="stockticker">
        <w:r w:rsidRPr="00EB4E5F">
          <w:rPr>
            <w:rFonts w:ascii="Book Antiqua" w:hAnsi="Book Antiqua" w:cs="Book Antiqua"/>
            <w:color w:val="000000"/>
            <w:sz w:val="24"/>
            <w:szCs w:val="24"/>
            <w:lang w:val="en-US"/>
          </w:rPr>
          <w:t>HCC</w:t>
        </w:r>
      </w:smartTag>
      <w:r w:rsidRPr="00EB4E5F">
        <w:rPr>
          <w:rFonts w:ascii="Book Antiqua" w:hAnsi="Book Antiqua" w:cs="Book Antiqua"/>
          <w:color w:val="000000"/>
          <w:sz w:val="24"/>
          <w:szCs w:val="24"/>
          <w:lang w:val="en-US"/>
        </w:rPr>
        <w:t xml:space="preserve"> in co-infected patients</w:t>
      </w:r>
      <w:r w:rsidRPr="00EB4E5F">
        <w:rPr>
          <w:rFonts w:ascii="Book Antiqua" w:hAnsi="Book Antiqua" w:cs="Book Antiqua"/>
          <w:color w:val="000000"/>
          <w:sz w:val="24"/>
          <w:szCs w:val="24"/>
          <w:vertAlign w:val="superscript"/>
          <w:lang w:val="en-US"/>
        </w:rPr>
        <w:t>[14,15]</w:t>
      </w:r>
      <w:r w:rsidRPr="00EB4E5F">
        <w:rPr>
          <w:rFonts w:ascii="Book Antiqua" w:hAnsi="Book Antiqua" w:cs="Book Antiqua"/>
          <w:color w:val="000000"/>
          <w:sz w:val="24"/>
          <w:szCs w:val="24"/>
          <w:lang w:val="en-US"/>
        </w:rPr>
        <w:t xml:space="preserve">. Co-infected patients are younger and have a shorter duration of HCV infection </w:t>
      </w:r>
      <w:r>
        <w:rPr>
          <w:rFonts w:ascii="Book Antiqua" w:hAnsi="Book Antiqua" w:cs="Book Antiqua"/>
          <w:color w:val="000000"/>
          <w:sz w:val="24"/>
          <w:szCs w:val="24"/>
          <w:lang w:val="en-US"/>
        </w:rPr>
        <w:t xml:space="preserve">than </w:t>
      </w:r>
      <w:r w:rsidRPr="00EB4E5F">
        <w:rPr>
          <w:rFonts w:ascii="Book Antiqua" w:hAnsi="Book Antiqua" w:cs="Book Antiqua"/>
          <w:color w:val="000000"/>
          <w:sz w:val="24"/>
          <w:szCs w:val="24"/>
          <w:lang w:val="en-US"/>
        </w:rPr>
        <w:t xml:space="preserve">patients with </w:t>
      </w:r>
      <w:smartTag w:uri="urn:schemas-microsoft-com:office:smarttags" w:element="stockticker">
        <w:r w:rsidRPr="00EB4E5F">
          <w:rPr>
            <w:rFonts w:ascii="Book Antiqua" w:hAnsi="Book Antiqua" w:cs="Book Antiqua"/>
            <w:color w:val="000000"/>
            <w:sz w:val="24"/>
            <w:szCs w:val="24"/>
            <w:lang w:val="en-US"/>
          </w:rPr>
          <w:t>HCC</w:t>
        </w:r>
      </w:smartTag>
      <w:r w:rsidRPr="00EB4E5F">
        <w:rPr>
          <w:rFonts w:ascii="Book Antiqua" w:hAnsi="Book Antiqua" w:cs="Book Antiqua"/>
          <w:color w:val="000000"/>
          <w:sz w:val="24"/>
          <w:szCs w:val="24"/>
          <w:lang w:val="en-US"/>
        </w:rPr>
        <w:t xml:space="preserve"> and HCV mono-infection. Another characteristic </w:t>
      </w:r>
      <w:r>
        <w:rPr>
          <w:rFonts w:ascii="Book Antiqua" w:hAnsi="Book Antiqua" w:cs="Book Antiqua"/>
          <w:color w:val="000000"/>
          <w:sz w:val="24"/>
          <w:szCs w:val="24"/>
          <w:lang w:val="en-US"/>
        </w:rPr>
        <w:t xml:space="preserve">of </w:t>
      </w:r>
      <w:r w:rsidRPr="00EB4E5F">
        <w:rPr>
          <w:rFonts w:ascii="Book Antiqua" w:hAnsi="Book Antiqua" w:cs="Book Antiqua"/>
          <w:color w:val="000000"/>
          <w:sz w:val="24"/>
          <w:szCs w:val="24"/>
          <w:lang w:val="en-US"/>
        </w:rPr>
        <w:t xml:space="preserve">this group of patients is that tumors </w:t>
      </w:r>
      <w:r>
        <w:rPr>
          <w:rFonts w:ascii="Book Antiqua" w:hAnsi="Book Antiqua" w:cs="Book Antiqua"/>
          <w:color w:val="000000"/>
          <w:sz w:val="24"/>
          <w:szCs w:val="24"/>
          <w:lang w:val="en-US"/>
        </w:rPr>
        <w:t xml:space="preserve">commonly </w:t>
      </w:r>
      <w:r w:rsidRPr="00EB4E5F">
        <w:rPr>
          <w:rFonts w:ascii="Book Antiqua" w:hAnsi="Book Antiqua" w:cs="Book Antiqua"/>
          <w:color w:val="000000"/>
          <w:sz w:val="24"/>
          <w:szCs w:val="24"/>
          <w:lang w:val="en-US"/>
        </w:rPr>
        <w:t>show an infiltrative pattern and an advanced stage at presentation as well as more frequent extranodal metastases</w:t>
      </w:r>
      <w:r w:rsidRPr="00EB4E5F">
        <w:rPr>
          <w:rFonts w:ascii="Book Antiqua" w:hAnsi="Book Antiqua" w:cs="Book Antiqua"/>
          <w:color w:val="000000"/>
          <w:sz w:val="24"/>
          <w:szCs w:val="24"/>
          <w:vertAlign w:val="superscript"/>
          <w:lang w:val="en-US"/>
        </w:rPr>
        <w:t>[16]</w:t>
      </w:r>
      <w:r w:rsidRPr="00EB4E5F">
        <w:rPr>
          <w:rFonts w:ascii="Book Antiqua" w:hAnsi="Book Antiqua" w:cs="Book Antiqua"/>
          <w:color w:val="000000"/>
          <w:sz w:val="24"/>
          <w:szCs w:val="24"/>
          <w:lang w:val="en-US"/>
        </w:rPr>
        <w:t xml:space="preserve">. Therefore an effective treatment of both viruses is the gold standard for </w:t>
      </w:r>
      <w:r>
        <w:rPr>
          <w:rFonts w:ascii="Book Antiqua" w:hAnsi="Book Antiqua" w:cs="Book Antiqua"/>
          <w:color w:val="000000"/>
          <w:sz w:val="24"/>
          <w:szCs w:val="24"/>
          <w:lang w:val="en-US"/>
        </w:rPr>
        <w:t xml:space="preserve">achieving </w:t>
      </w:r>
      <w:r w:rsidRPr="00EB4E5F">
        <w:rPr>
          <w:rFonts w:ascii="Book Antiqua" w:hAnsi="Book Antiqua" w:cs="Book Antiqua"/>
          <w:color w:val="000000"/>
          <w:sz w:val="24"/>
          <w:szCs w:val="24"/>
          <w:lang w:val="en-US"/>
        </w:rPr>
        <w:t xml:space="preserve">a favorable outcome in co-infected patients. </w:t>
      </w:r>
    </w:p>
    <w:p w:rsidR="006E3D6E" w:rsidRPr="00EB4E5F" w:rsidRDefault="006E3D6E" w:rsidP="00883CC6">
      <w:pPr>
        <w:snapToGrid w:val="0"/>
        <w:spacing w:after="0"/>
        <w:rPr>
          <w:rFonts w:ascii="Book Antiqua" w:hAnsi="Book Antiqua" w:cs="Book Antiqua"/>
          <w:sz w:val="24"/>
          <w:szCs w:val="24"/>
          <w:lang w:val="en-US"/>
        </w:rPr>
      </w:pPr>
    </w:p>
    <w:p w:rsidR="006E3D6E" w:rsidRPr="00EB4E5F" w:rsidRDefault="006E3D6E" w:rsidP="00883CC6">
      <w:pPr>
        <w:snapToGrid w:val="0"/>
        <w:spacing w:after="0"/>
        <w:rPr>
          <w:rFonts w:ascii="Book Antiqua" w:hAnsi="Book Antiqua" w:cs="Book Antiqua"/>
          <w:sz w:val="24"/>
          <w:szCs w:val="24"/>
          <w:lang w:val="en-US"/>
        </w:rPr>
      </w:pPr>
      <w:r w:rsidRPr="00EB4E5F">
        <w:rPr>
          <w:rFonts w:ascii="Book Antiqua" w:hAnsi="Book Antiqua" w:cs="Book Antiqua"/>
          <w:b/>
          <w:bCs/>
          <w:sz w:val="24"/>
          <w:szCs w:val="24"/>
          <w:lang w:val="en-US"/>
        </w:rPr>
        <w:t>TREATMENT STRATEGIES</w:t>
      </w:r>
    </w:p>
    <w:p w:rsidR="006E3D6E" w:rsidRPr="00EB4E5F" w:rsidRDefault="006E3D6E" w:rsidP="00883CC6">
      <w:pPr>
        <w:pStyle w:val="Default"/>
        <w:snapToGrid w:val="0"/>
        <w:spacing w:line="360" w:lineRule="auto"/>
        <w:jc w:val="both"/>
        <w:rPr>
          <w:rFonts w:ascii="Book Antiqua" w:hAnsi="Book Antiqua" w:cs="Book Antiqua"/>
          <w:color w:val="auto"/>
          <w:lang w:val="en-US"/>
        </w:rPr>
      </w:pPr>
      <w:r w:rsidRPr="00EB4E5F">
        <w:rPr>
          <w:rFonts w:ascii="Book Antiqua" w:hAnsi="Book Antiqua" w:cs="Book Antiqua"/>
          <w:color w:val="auto"/>
          <w:lang w:val="en-US"/>
        </w:rPr>
        <w:t xml:space="preserve">The achievement of optimal treatment of HCV in HIV patients is </w:t>
      </w:r>
      <w:r>
        <w:rPr>
          <w:rFonts w:ascii="Book Antiqua" w:hAnsi="Book Antiqua" w:cs="Book Antiqua"/>
          <w:color w:val="auto"/>
          <w:lang w:val="en-US"/>
        </w:rPr>
        <w:t>a</w:t>
      </w:r>
      <w:r w:rsidRPr="00EB4E5F">
        <w:rPr>
          <w:rFonts w:ascii="Book Antiqua" w:hAnsi="Book Antiqua" w:cs="Book Antiqua"/>
          <w:color w:val="auto"/>
          <w:lang w:val="en-US"/>
        </w:rPr>
        <w:t>challeng</w:t>
      </w:r>
      <w:r>
        <w:rPr>
          <w:rFonts w:ascii="Book Antiqua" w:hAnsi="Book Antiqua" w:cs="Book Antiqua"/>
          <w:color w:val="auto"/>
          <w:lang w:val="en-US"/>
        </w:rPr>
        <w:t>e</w:t>
      </w:r>
      <w:r w:rsidRPr="00EB4E5F">
        <w:rPr>
          <w:rFonts w:ascii="Book Antiqua" w:hAnsi="Book Antiqua" w:cs="Book Antiqua"/>
          <w:color w:val="auto"/>
          <w:lang w:val="en-US"/>
        </w:rPr>
        <w:t>. An initial assessment of viral load of HIV and HCV along with a CD4 count should be performed. The current recommendation is to suppress HIV before starting anti-HCV treatment</w:t>
      </w:r>
      <w:r w:rsidRPr="00EB4E5F">
        <w:rPr>
          <w:rFonts w:ascii="Book Antiqua" w:hAnsi="Book Antiqua" w:cs="Book Antiqua"/>
          <w:color w:val="auto"/>
          <w:vertAlign w:val="superscript"/>
          <w:lang w:val="en-US"/>
        </w:rPr>
        <w:t>[16]</w:t>
      </w:r>
      <w:r w:rsidRPr="00EB4E5F">
        <w:rPr>
          <w:rFonts w:ascii="Book Antiqua" w:hAnsi="Book Antiqua" w:cs="Book Antiqua"/>
          <w:color w:val="auto"/>
          <w:lang w:val="en-US"/>
        </w:rPr>
        <w:t>. The combination of pegylated interferon and ribavirin seems to be the treatment of choice in order to stop progression of fibrosis and prevent liver</w:t>
      </w:r>
      <w:r>
        <w:rPr>
          <w:rFonts w:ascii="Book Antiqua" w:hAnsi="Book Antiqua" w:cs="Book Antiqua"/>
          <w:color w:val="auto"/>
          <w:lang w:val="en-US"/>
        </w:rPr>
        <w:t>-</w:t>
      </w:r>
      <w:r w:rsidRPr="00EB4E5F">
        <w:rPr>
          <w:rFonts w:ascii="Book Antiqua" w:hAnsi="Book Antiqua" w:cs="Book Antiqua"/>
          <w:color w:val="auto"/>
          <w:lang w:val="en-US"/>
        </w:rPr>
        <w:t>related disease and death in mono-infected patients</w:t>
      </w:r>
      <w:r w:rsidRPr="00EB4E5F">
        <w:rPr>
          <w:rFonts w:ascii="Book Antiqua" w:hAnsi="Book Antiqua" w:cs="Book Antiqua"/>
          <w:color w:val="auto"/>
          <w:vertAlign w:val="superscript"/>
          <w:lang w:val="en-US"/>
        </w:rPr>
        <w:t>[16,17]</w:t>
      </w:r>
      <w:r w:rsidRPr="00EB4E5F">
        <w:rPr>
          <w:rFonts w:ascii="Book Antiqua" w:hAnsi="Book Antiqua" w:cs="Book Antiqua"/>
          <w:color w:val="auto"/>
          <w:lang w:val="en-US"/>
        </w:rPr>
        <w:t xml:space="preserve">. However, adverse effects </w:t>
      </w:r>
      <w:r>
        <w:rPr>
          <w:rFonts w:ascii="Book Antiqua" w:hAnsi="Book Antiqua" w:cs="Book Antiqua"/>
          <w:color w:val="auto"/>
          <w:lang w:val="en-US"/>
        </w:rPr>
        <w:t xml:space="preserve">lead to </w:t>
      </w:r>
      <w:r w:rsidRPr="00EB4E5F">
        <w:rPr>
          <w:rFonts w:ascii="Book Antiqua" w:hAnsi="Book Antiqua" w:cs="Book Antiqua"/>
          <w:color w:val="auto"/>
          <w:lang w:val="en-US"/>
        </w:rPr>
        <w:t>discontinuation of treatment or doses modification in the majority of patients. The most common side effects are flue-like symptoms wh</w:t>
      </w:r>
      <w:r>
        <w:rPr>
          <w:rFonts w:ascii="Book Antiqua" w:hAnsi="Book Antiqua" w:cs="Book Antiqua"/>
          <w:color w:val="auto"/>
          <w:lang w:val="en-US"/>
        </w:rPr>
        <w:t>ile</w:t>
      </w:r>
      <w:r w:rsidRPr="00EB4E5F">
        <w:rPr>
          <w:rFonts w:ascii="Book Antiqua" w:hAnsi="Book Antiqua" w:cs="Book Antiqua"/>
          <w:color w:val="auto"/>
          <w:lang w:val="en-US"/>
        </w:rPr>
        <w:t xml:space="preserve"> about one </w:t>
      </w:r>
      <w:r w:rsidRPr="00EB4E5F">
        <w:rPr>
          <w:rFonts w:ascii="Book Antiqua" w:hAnsi="Book Antiqua" w:cs="Book Antiqua"/>
          <w:lang w:val="en-US"/>
        </w:rPr>
        <w:t>third of patients experience a drop in hematological parameters</w:t>
      </w:r>
      <w:r w:rsidRPr="00EB4E5F">
        <w:rPr>
          <w:rFonts w:ascii="Book Antiqua" w:hAnsi="Book Antiqua" w:cs="Book Antiqua"/>
          <w:vertAlign w:val="superscript"/>
          <w:lang w:val="en-US"/>
        </w:rPr>
        <w:t>[18-20]</w:t>
      </w:r>
      <w:r w:rsidRPr="00EB4E5F">
        <w:rPr>
          <w:rFonts w:ascii="Book Antiqua" w:hAnsi="Book Antiqua" w:cs="Book Antiqua"/>
          <w:lang w:val="en-US"/>
        </w:rPr>
        <w:t>. The</w:t>
      </w:r>
      <w:r w:rsidRPr="00EB4E5F">
        <w:rPr>
          <w:rFonts w:ascii="Book Antiqua" w:hAnsi="Book Antiqua" w:cs="Book Antiqua"/>
          <w:color w:val="auto"/>
          <w:lang w:val="en-US"/>
        </w:rPr>
        <w:t xml:space="preserve"> treatment of HCV in HIV co-infected patients is more complicated due to the additive drug toxicities of ribavirin and the nucleoside reverse transcriptase inhibitors didanosine, zidovudine and stavudine</w:t>
      </w:r>
      <w:r w:rsidRPr="00EB4E5F">
        <w:rPr>
          <w:rFonts w:ascii="Book Antiqua" w:hAnsi="Book Antiqua" w:cs="Book Antiqua"/>
          <w:color w:val="auto"/>
          <w:vertAlign w:val="superscript"/>
          <w:lang w:val="en-US"/>
        </w:rPr>
        <w:t>[21-23]</w:t>
      </w:r>
      <w:r w:rsidRPr="00EB4E5F">
        <w:rPr>
          <w:rFonts w:ascii="Book Antiqua" w:hAnsi="Book Antiqua" w:cs="Book Antiqua"/>
          <w:color w:val="auto"/>
          <w:lang w:val="en-US"/>
        </w:rPr>
        <w:t xml:space="preserve">. Recent studies, </w:t>
      </w:r>
      <w:r>
        <w:rPr>
          <w:rFonts w:ascii="Book Antiqua" w:hAnsi="Book Antiqua" w:cs="Book Antiqua"/>
          <w:color w:val="auto"/>
          <w:lang w:val="en-US"/>
        </w:rPr>
        <w:t>hovever</w:t>
      </w:r>
      <w:r w:rsidRPr="00EB4E5F">
        <w:rPr>
          <w:rFonts w:ascii="Book Antiqua" w:hAnsi="Book Antiqua" w:cs="Book Antiqua"/>
          <w:color w:val="auto"/>
          <w:lang w:val="en-US"/>
        </w:rPr>
        <w:t>, reveal that a nucleoside</w:t>
      </w:r>
      <w:r>
        <w:rPr>
          <w:rFonts w:ascii="Book Antiqua" w:hAnsi="Book Antiqua" w:cs="Book Antiqua"/>
          <w:color w:val="auto"/>
          <w:lang w:val="en-US"/>
        </w:rPr>
        <w:t>-</w:t>
      </w:r>
      <w:r w:rsidRPr="00EB4E5F">
        <w:rPr>
          <w:rFonts w:ascii="Book Antiqua" w:hAnsi="Book Antiqua" w:cs="Book Antiqua"/>
          <w:color w:val="auto"/>
          <w:lang w:val="en-US"/>
        </w:rPr>
        <w:t xml:space="preserve">free HAART is feasible in the context of anti-HCV therapy and it is at least not disadvantageous for the patients, </w:t>
      </w:r>
      <w:r>
        <w:rPr>
          <w:rFonts w:ascii="Book Antiqua" w:hAnsi="Book Antiqua" w:cs="Book Antiqua"/>
          <w:color w:val="auto"/>
          <w:lang w:val="en-US"/>
        </w:rPr>
        <w:t xml:space="preserve">and </w:t>
      </w:r>
      <w:r w:rsidRPr="00EB4E5F">
        <w:rPr>
          <w:rFonts w:ascii="Book Antiqua" w:hAnsi="Book Antiqua" w:cs="Book Antiqua"/>
          <w:color w:val="auto"/>
          <w:lang w:val="en-US"/>
        </w:rPr>
        <w:t>could also provide great improvements in treatment response rates</w:t>
      </w:r>
      <w:r w:rsidRPr="00EB4E5F">
        <w:rPr>
          <w:rFonts w:ascii="Book Antiqua" w:hAnsi="Book Antiqua" w:cs="Book Antiqua"/>
          <w:color w:val="auto"/>
          <w:vertAlign w:val="superscript"/>
          <w:lang w:val="en-US"/>
        </w:rPr>
        <w:t>[24]</w:t>
      </w:r>
      <w:r w:rsidRPr="00EB4E5F">
        <w:rPr>
          <w:rFonts w:ascii="Book Antiqua" w:hAnsi="Book Antiqua" w:cs="Book Antiqua"/>
          <w:color w:val="auto"/>
          <w:lang w:val="en-US"/>
        </w:rPr>
        <w:t xml:space="preserve">. </w:t>
      </w:r>
    </w:p>
    <w:p w:rsidR="006E3D6E" w:rsidRPr="00EB4E5F" w:rsidRDefault="006E3D6E" w:rsidP="00883CC6">
      <w:pPr>
        <w:snapToGrid w:val="0"/>
        <w:spacing w:after="0"/>
        <w:rPr>
          <w:rFonts w:ascii="Book Antiqua" w:hAnsi="Book Antiqua" w:cs="Book Antiqua"/>
          <w:b/>
          <w:bCs/>
          <w:sz w:val="24"/>
          <w:szCs w:val="24"/>
          <w:lang w:val="en-US"/>
        </w:rPr>
      </w:pPr>
    </w:p>
    <w:p w:rsidR="006E3D6E" w:rsidRPr="00EB4E5F" w:rsidRDefault="006E3D6E" w:rsidP="00883CC6">
      <w:pPr>
        <w:snapToGrid w:val="0"/>
        <w:spacing w:after="0"/>
        <w:rPr>
          <w:rFonts w:ascii="Book Antiqua" w:hAnsi="Book Antiqua" w:cs="Book Antiqua"/>
          <w:b/>
          <w:bCs/>
          <w:sz w:val="24"/>
          <w:szCs w:val="24"/>
          <w:lang w:val="en-US"/>
        </w:rPr>
      </w:pPr>
      <w:r w:rsidRPr="00EB4E5F">
        <w:rPr>
          <w:rFonts w:ascii="Book Antiqua" w:hAnsi="Book Antiqua" w:cs="Book Antiqua"/>
          <w:b/>
          <w:bCs/>
          <w:sz w:val="24"/>
          <w:szCs w:val="24"/>
          <w:lang w:val="en-US"/>
        </w:rPr>
        <w:t>HCC ISSUE</w:t>
      </w:r>
      <w:r>
        <w:rPr>
          <w:rFonts w:ascii="Book Antiqua" w:hAnsi="Book Antiqua" w:cs="Book Antiqua"/>
          <w:b/>
          <w:bCs/>
          <w:sz w:val="24"/>
          <w:szCs w:val="24"/>
          <w:lang w:val="en-US"/>
        </w:rPr>
        <w:t>S</w:t>
      </w:r>
    </w:p>
    <w:p w:rsidR="006E3D6E" w:rsidRPr="00EB4E5F" w:rsidRDefault="006E3D6E" w:rsidP="00883CC6">
      <w:pPr>
        <w:pStyle w:val="Default"/>
        <w:snapToGrid w:val="0"/>
        <w:spacing w:line="360" w:lineRule="auto"/>
        <w:jc w:val="both"/>
        <w:rPr>
          <w:rFonts w:ascii="Book Antiqua" w:hAnsi="Book Antiqua" w:cs="Book Antiqua"/>
          <w:lang w:val="en-US"/>
        </w:rPr>
      </w:pPr>
      <w:r w:rsidRPr="00EB4E5F">
        <w:rPr>
          <w:rFonts w:ascii="Book Antiqua" w:hAnsi="Book Antiqua" w:cs="Book Antiqua"/>
          <w:lang w:val="en-US"/>
        </w:rPr>
        <w:t xml:space="preserve">The </w:t>
      </w:r>
      <w:r>
        <w:rPr>
          <w:rFonts w:ascii="Book Antiqua" w:hAnsi="Book Antiqua" w:cs="Book Antiqua"/>
          <w:lang w:val="en-US"/>
        </w:rPr>
        <w:t xml:space="preserve">result </w:t>
      </w:r>
      <w:r w:rsidRPr="00EB4E5F">
        <w:rPr>
          <w:rFonts w:ascii="Book Antiqua" w:hAnsi="Book Antiqua" w:cs="Book Antiqua"/>
          <w:lang w:val="en-US"/>
        </w:rPr>
        <w:t>of HCV infection is, in the majority of cases, the development of liver cirrhosis. Once cirrhosis is established, the annual risk of HCC, liver disease progression and death in HCV infected patients reaches approximately 1 to 7%, 5% and 2% respectively</w:t>
      </w:r>
      <w:r w:rsidRPr="00EB4E5F">
        <w:rPr>
          <w:rFonts w:ascii="Book Antiqua" w:hAnsi="Book Antiqua" w:cs="Book Antiqua"/>
          <w:vertAlign w:val="superscript"/>
          <w:lang w:val="en-US"/>
        </w:rPr>
        <w:t>[25]</w:t>
      </w:r>
      <w:r w:rsidRPr="00EB4E5F">
        <w:rPr>
          <w:rFonts w:ascii="Book Antiqua" w:hAnsi="Book Antiqua" w:cs="Book Antiqua"/>
          <w:lang w:val="en-US"/>
        </w:rPr>
        <w:t>. As described above</w:t>
      </w:r>
      <w:r>
        <w:rPr>
          <w:rFonts w:ascii="Book Antiqua" w:hAnsi="Book Antiqua" w:cs="Book Antiqua"/>
          <w:lang w:val="en-US"/>
        </w:rPr>
        <w:t>,</w:t>
      </w:r>
      <w:r w:rsidRPr="00EB4E5F">
        <w:rPr>
          <w:rFonts w:ascii="Book Antiqua" w:hAnsi="Book Antiqua" w:cs="Book Antiqua"/>
          <w:lang w:val="en-US"/>
        </w:rPr>
        <w:t xml:space="preserve"> co-infected patients have been shown to develop liver cirrhosis more quickly than HCV mono-infected individuals </w:t>
      </w:r>
      <w:r>
        <w:rPr>
          <w:rFonts w:ascii="Book Antiqua" w:hAnsi="Book Antiqua" w:cs="Book Antiqua"/>
          <w:lang w:val="en-US"/>
        </w:rPr>
        <w:t xml:space="preserve">and demonstrate </w:t>
      </w:r>
      <w:r w:rsidRPr="00EB4E5F">
        <w:rPr>
          <w:rFonts w:ascii="Book Antiqua" w:hAnsi="Book Antiqua" w:cs="Book Antiqua"/>
          <w:lang w:val="en-US"/>
        </w:rPr>
        <w:t xml:space="preserve">a more aggressive course of HCC. In a study </w:t>
      </w:r>
      <w:r>
        <w:rPr>
          <w:rFonts w:ascii="Book Antiqua" w:hAnsi="Book Antiqua" w:cs="Book Antiqua"/>
          <w:lang w:val="en-US"/>
        </w:rPr>
        <w:t>by</w:t>
      </w:r>
      <w:r w:rsidRPr="00EB4E5F">
        <w:rPr>
          <w:rFonts w:ascii="Book Antiqua" w:hAnsi="Book Antiqua" w:cs="Book Antiqua"/>
          <w:lang w:val="en-US"/>
        </w:rPr>
        <w:t xml:space="preserve"> Benhamou </w:t>
      </w:r>
      <w:r w:rsidRPr="00EB4E5F">
        <w:rPr>
          <w:rFonts w:ascii="Book Antiqua" w:hAnsi="Book Antiqua" w:cs="Book Antiqua"/>
          <w:i/>
          <w:iCs/>
          <w:lang w:val="en-US"/>
        </w:rPr>
        <w:t>et al</w:t>
      </w:r>
      <w:r w:rsidRPr="00EB4E5F">
        <w:rPr>
          <w:rFonts w:ascii="Book Antiqua" w:hAnsi="Book Antiqua" w:cs="Book Antiqua"/>
          <w:vertAlign w:val="superscript"/>
          <w:lang w:val="en-US"/>
        </w:rPr>
        <w:t>[13]</w:t>
      </w:r>
      <w:r w:rsidRPr="00EB4E5F">
        <w:rPr>
          <w:rFonts w:ascii="Book Antiqua" w:hAnsi="Book Antiqua" w:cs="Book Antiqua"/>
          <w:lang w:val="en-US"/>
        </w:rPr>
        <w:t>, HIV-HCV co</w:t>
      </w:r>
      <w:r>
        <w:rPr>
          <w:rFonts w:ascii="Book Antiqua" w:hAnsi="Book Antiqua" w:cs="Book Antiqua"/>
          <w:lang w:val="en-US"/>
        </w:rPr>
        <w:t>-</w:t>
      </w:r>
      <w:r w:rsidRPr="00EB4E5F">
        <w:rPr>
          <w:rFonts w:ascii="Book Antiqua" w:hAnsi="Book Antiqua" w:cs="Book Antiqua"/>
          <w:lang w:val="en-US"/>
        </w:rPr>
        <w:t>infected patients had a mean rate of fibrosis progression of 0.181 fibrosis units per year, which translated into a mean duration from HCV infection to cirrhosis of 26 years. HCV</w:t>
      </w:r>
      <w:r>
        <w:rPr>
          <w:rFonts w:ascii="Book Antiqua" w:hAnsi="Book Antiqua" w:cs="Book Antiqua"/>
          <w:lang w:val="en-US"/>
        </w:rPr>
        <w:t xml:space="preserve"> </w:t>
      </w:r>
      <w:r w:rsidRPr="00EB4E5F">
        <w:rPr>
          <w:rFonts w:ascii="Book Antiqua" w:hAnsi="Book Antiqua" w:cs="Book Antiqua"/>
          <w:lang w:val="en-US"/>
        </w:rPr>
        <w:t>mono</w:t>
      </w:r>
      <w:r>
        <w:rPr>
          <w:rFonts w:ascii="Book Antiqua" w:hAnsi="Book Antiqua" w:cs="Book Antiqua"/>
          <w:lang w:val="en-US"/>
        </w:rPr>
        <w:t>-</w:t>
      </w:r>
      <w:r w:rsidRPr="00EB4E5F">
        <w:rPr>
          <w:rFonts w:ascii="Book Antiqua" w:hAnsi="Book Antiqua" w:cs="Book Antiqua"/>
          <w:lang w:val="en-US"/>
        </w:rPr>
        <w:t>infected patients had a mean rate of fibrosis progression of 0.135 fibrosis units per year, or a mean duration of 38 years from HCV infection to cirrhosis.</w:t>
      </w:r>
      <w:r w:rsidRPr="00EB4E5F">
        <w:rPr>
          <w:rFonts w:ascii="Book Antiqua" w:hAnsi="Book Antiqua" w:cs="Book Antiqua"/>
          <w:b/>
          <w:bCs/>
          <w:lang w:val="en-US"/>
        </w:rPr>
        <w:t xml:space="preserve"> </w:t>
      </w:r>
      <w:r w:rsidRPr="00EB4E5F">
        <w:rPr>
          <w:rFonts w:ascii="Book Antiqua" w:hAnsi="Book Antiqua" w:cs="Book Antiqua"/>
          <w:lang w:val="en-US"/>
        </w:rPr>
        <w:t xml:space="preserve">Thus the eradication of HCV in these patients remains the gold standard of treatment. </w:t>
      </w:r>
    </w:p>
    <w:p w:rsidR="006E3D6E" w:rsidRPr="00EB4E5F" w:rsidRDefault="006E3D6E" w:rsidP="00DB3F0C">
      <w:pPr>
        <w:autoSpaceDE w:val="0"/>
        <w:autoSpaceDN w:val="0"/>
        <w:adjustRightInd w:val="0"/>
        <w:snapToGrid w:val="0"/>
        <w:spacing w:after="0"/>
        <w:ind w:firstLineChars="100" w:firstLine="180"/>
        <w:rPr>
          <w:rFonts w:ascii="Book Antiqua" w:hAnsi="Book Antiqua" w:cs="Book Antiqua"/>
          <w:color w:val="000000"/>
          <w:sz w:val="24"/>
          <w:szCs w:val="24"/>
          <w:lang w:val="en-US"/>
        </w:rPr>
      </w:pPr>
      <w:r w:rsidRPr="00EB4E5F">
        <w:rPr>
          <w:rFonts w:ascii="Book Antiqua" w:hAnsi="Book Antiqua" w:cs="Book Antiqua"/>
          <w:sz w:val="24"/>
          <w:szCs w:val="24"/>
          <w:lang w:val="en-US"/>
        </w:rPr>
        <w:t>According to current guide</w:t>
      </w:r>
      <w:r w:rsidRPr="00EB4E5F">
        <w:rPr>
          <w:rFonts w:ascii="Book Antiqua" w:hAnsi="Book Antiqua" w:cs="Book Antiqua"/>
          <w:color w:val="000000"/>
          <w:sz w:val="24"/>
          <w:szCs w:val="24"/>
          <w:lang w:val="en-US"/>
        </w:rPr>
        <w:t>lines</w:t>
      </w:r>
      <w:r>
        <w:rPr>
          <w:rFonts w:ascii="Book Antiqua" w:hAnsi="Book Antiqua" w:cs="Book Antiqua"/>
          <w:color w:val="000000"/>
          <w:sz w:val="24"/>
          <w:szCs w:val="24"/>
          <w:lang w:val="en-US"/>
        </w:rPr>
        <w:t>,</w:t>
      </w:r>
      <w:r w:rsidRPr="00EB4E5F">
        <w:rPr>
          <w:rFonts w:ascii="Book Antiqua" w:hAnsi="Book Antiqua" w:cs="Book Antiqua"/>
          <w:color w:val="000000"/>
          <w:sz w:val="24"/>
          <w:szCs w:val="24"/>
          <w:lang w:val="en-US"/>
        </w:rPr>
        <w:t xml:space="preserve"> treatment of HCC is the same for patients with and without HIV infection although the outcome seems to be worse for HIV-positive patients than their HIV-negative counterparts</w:t>
      </w:r>
      <w:r w:rsidRPr="00EB4E5F">
        <w:rPr>
          <w:rFonts w:ascii="Book Antiqua" w:hAnsi="Book Antiqua" w:cs="Book Antiqua"/>
          <w:color w:val="000000"/>
          <w:sz w:val="24"/>
          <w:szCs w:val="24"/>
          <w:vertAlign w:val="superscript"/>
          <w:lang w:val="en-US"/>
        </w:rPr>
        <w:t>[26]</w:t>
      </w:r>
      <w:r w:rsidRPr="00EB4E5F">
        <w:rPr>
          <w:rFonts w:ascii="Book Antiqua" w:hAnsi="Book Antiqua" w:cs="Book Antiqua"/>
          <w:color w:val="000000"/>
          <w:sz w:val="24"/>
          <w:szCs w:val="24"/>
          <w:lang w:val="en-US"/>
        </w:rPr>
        <w:t xml:space="preserve">. Chemotherapy seemed not to be a favorable treatment strategy until recently as HCC was considered as a chemoresistant tumor. However, sorafenib is a new tyrosine kinase inhibitor targeted against several biological factors (including vascular endothelial growth factor, platelet derived growth factor and Raf kinase) </w:t>
      </w:r>
      <w:r>
        <w:rPr>
          <w:rFonts w:ascii="Book Antiqua" w:hAnsi="Book Antiqua" w:cs="Book Antiqua"/>
          <w:color w:val="000000"/>
          <w:sz w:val="24"/>
          <w:szCs w:val="24"/>
          <w:lang w:val="en-US"/>
        </w:rPr>
        <w:t xml:space="preserve">which </w:t>
      </w:r>
      <w:r w:rsidRPr="00EB4E5F">
        <w:rPr>
          <w:rFonts w:ascii="Book Antiqua" w:hAnsi="Book Antiqua" w:cs="Book Antiqua"/>
          <w:color w:val="000000"/>
          <w:sz w:val="24"/>
          <w:szCs w:val="24"/>
          <w:lang w:val="en-US"/>
        </w:rPr>
        <w:t>demonstrati</w:t>
      </w:r>
      <w:r>
        <w:rPr>
          <w:rFonts w:ascii="Book Antiqua" w:hAnsi="Book Antiqua" w:cs="Book Antiqua"/>
          <w:color w:val="000000"/>
          <w:sz w:val="24"/>
          <w:szCs w:val="24"/>
          <w:lang w:val="en-US"/>
        </w:rPr>
        <w:t>es</w:t>
      </w:r>
      <w:r w:rsidRPr="00EB4E5F">
        <w:rPr>
          <w:rFonts w:ascii="Book Antiqua" w:hAnsi="Book Antiqua" w:cs="Book Antiqua"/>
          <w:color w:val="000000"/>
          <w:sz w:val="24"/>
          <w:szCs w:val="24"/>
          <w:lang w:val="en-US"/>
        </w:rPr>
        <w:t xml:space="preserve"> the ability to inhibit tumor proliferation and angiogenesis </w:t>
      </w:r>
      <w:r w:rsidRPr="00E97D49">
        <w:rPr>
          <w:rFonts w:ascii="Book Antiqua" w:hAnsi="Book Antiqua" w:cs="Book Antiqua"/>
          <w:i/>
          <w:iCs/>
          <w:color w:val="000000"/>
          <w:sz w:val="24"/>
          <w:szCs w:val="24"/>
          <w:lang w:val="en-US"/>
        </w:rPr>
        <w:t>in vitro</w:t>
      </w:r>
      <w:r w:rsidRPr="00EB4E5F">
        <w:rPr>
          <w:rFonts w:ascii="Book Antiqua" w:hAnsi="Book Antiqua" w:cs="Book Antiqua"/>
          <w:color w:val="000000"/>
          <w:sz w:val="24"/>
          <w:szCs w:val="24"/>
          <w:lang w:val="en-US"/>
        </w:rPr>
        <w:t xml:space="preserve">. Monotherapy with oral sorafenib </w:t>
      </w:r>
      <w:r>
        <w:rPr>
          <w:rFonts w:ascii="Book Antiqua" w:hAnsi="Book Antiqua" w:cs="Book Antiqua"/>
          <w:color w:val="000000"/>
          <w:sz w:val="24"/>
          <w:szCs w:val="24"/>
          <w:lang w:val="en-US"/>
        </w:rPr>
        <w:t>(</w:t>
      </w:r>
      <w:r w:rsidRPr="00EB4E5F">
        <w:rPr>
          <w:rFonts w:ascii="Book Antiqua" w:hAnsi="Book Antiqua" w:cs="Book Antiqua"/>
          <w:color w:val="000000"/>
          <w:sz w:val="24"/>
          <w:szCs w:val="24"/>
          <w:lang w:val="en-US"/>
        </w:rPr>
        <w:t>400 mg twice daily</w:t>
      </w:r>
      <w:r>
        <w:rPr>
          <w:rFonts w:ascii="Book Antiqua" w:hAnsi="Book Antiqua" w:cs="Book Antiqua"/>
          <w:color w:val="000000"/>
          <w:sz w:val="24"/>
          <w:szCs w:val="24"/>
          <w:lang w:val="en-US"/>
        </w:rPr>
        <w:t>)</w:t>
      </w:r>
      <w:r w:rsidRPr="00EB4E5F">
        <w:rPr>
          <w:rFonts w:ascii="Book Antiqua" w:hAnsi="Book Antiqua" w:cs="Book Antiqua"/>
          <w:color w:val="000000"/>
          <w:sz w:val="24"/>
          <w:szCs w:val="24"/>
          <w:lang w:val="en-US"/>
        </w:rPr>
        <w:t xml:space="preserve"> prolonged median overall survival and delayed the median time to progression in patients with advanced hepatocellular carcinoma, according to the results of a randomized, double-blind, placebo-controlled, multicent</w:t>
      </w:r>
      <w:r>
        <w:rPr>
          <w:rFonts w:ascii="Book Antiqua" w:hAnsi="Book Antiqua" w:cs="Book Antiqua"/>
          <w:color w:val="000000"/>
          <w:sz w:val="24"/>
          <w:szCs w:val="24"/>
          <w:lang w:val="en-US"/>
        </w:rPr>
        <w:t>er</w:t>
      </w:r>
      <w:r w:rsidRPr="00EB4E5F">
        <w:rPr>
          <w:rFonts w:ascii="Book Antiqua" w:hAnsi="Book Antiqua" w:cs="Book Antiqua"/>
          <w:color w:val="000000"/>
          <w:sz w:val="24"/>
          <w:szCs w:val="24"/>
          <w:lang w:val="en-US"/>
        </w:rPr>
        <w:t>, phase III trial (the Asia-Pacific trial)</w:t>
      </w:r>
      <w:r w:rsidRPr="00EB4E5F">
        <w:rPr>
          <w:rFonts w:ascii="Book Antiqua" w:hAnsi="Book Antiqua" w:cs="Book Antiqua"/>
          <w:color w:val="000000"/>
          <w:sz w:val="24"/>
          <w:szCs w:val="24"/>
          <w:vertAlign w:val="superscript"/>
          <w:lang w:val="en-US"/>
        </w:rPr>
        <w:t>[27]</w:t>
      </w:r>
      <w:r w:rsidRPr="00EB4E5F">
        <w:rPr>
          <w:rFonts w:ascii="Book Antiqua" w:hAnsi="Book Antiqua" w:cs="Book Antiqua"/>
          <w:color w:val="000000"/>
          <w:sz w:val="24"/>
          <w:szCs w:val="24"/>
          <w:lang w:val="en-US"/>
        </w:rPr>
        <w:t xml:space="preserve">. </w:t>
      </w:r>
      <w:r w:rsidRPr="00EB4E5F">
        <w:rPr>
          <w:rFonts w:ascii="Book Antiqua" w:hAnsi="Book Antiqua" w:cs="Book Antiqua"/>
          <w:color w:val="000000"/>
          <w:sz w:val="24"/>
          <w:szCs w:val="24"/>
          <w:lang w:val="en-US" w:eastAsia="zh-CN"/>
        </w:rPr>
        <w:t xml:space="preserve">Two hundred and seventy-one </w:t>
      </w:r>
      <w:r w:rsidRPr="00EB4E5F">
        <w:rPr>
          <w:rFonts w:ascii="Book Antiqua" w:hAnsi="Book Antiqua" w:cs="Book Antiqua"/>
          <w:color w:val="000000"/>
          <w:sz w:val="24"/>
          <w:szCs w:val="24"/>
          <w:lang w:val="en-US"/>
        </w:rPr>
        <w:t>patients from 23 cent</w:t>
      </w:r>
      <w:r>
        <w:rPr>
          <w:rFonts w:ascii="Book Antiqua" w:hAnsi="Book Antiqua" w:cs="Book Antiqua"/>
          <w:color w:val="000000"/>
          <w:sz w:val="24"/>
          <w:szCs w:val="24"/>
          <w:lang w:val="en-US"/>
        </w:rPr>
        <w:t>er</w:t>
      </w:r>
      <w:r w:rsidRPr="00EB4E5F">
        <w:rPr>
          <w:rFonts w:ascii="Book Antiqua" w:hAnsi="Book Antiqua" w:cs="Book Antiqua"/>
          <w:color w:val="000000"/>
          <w:sz w:val="24"/>
          <w:szCs w:val="24"/>
          <w:lang w:val="en-US"/>
        </w:rPr>
        <w:t>s in China, South Korea, and Taiwan were enrolled in the study. Of these, 226 patients were randomly assigned to the experimental group (</w:t>
      </w:r>
      <w:r w:rsidRPr="00EB4E5F">
        <w:rPr>
          <w:rFonts w:ascii="Book Antiqua" w:hAnsi="Book Antiqua" w:cs="Book Antiqua"/>
          <w:i/>
          <w:iCs/>
          <w:color w:val="000000"/>
          <w:sz w:val="24"/>
          <w:szCs w:val="24"/>
          <w:lang w:val="en-US"/>
        </w:rPr>
        <w:t>n</w:t>
      </w:r>
      <w:r w:rsidRPr="00EB4E5F">
        <w:rPr>
          <w:rFonts w:ascii="Book Antiqua" w:hAnsi="Book Antiqua" w:cs="Book Antiqua"/>
          <w:color w:val="000000"/>
          <w:sz w:val="24"/>
          <w:szCs w:val="24"/>
          <w:lang w:val="en-US"/>
        </w:rPr>
        <w:t xml:space="preserve"> = 150) or to the placebo group (</w:t>
      </w:r>
      <w:r w:rsidRPr="00EB4E5F">
        <w:rPr>
          <w:rFonts w:ascii="Book Antiqua" w:hAnsi="Book Antiqua" w:cs="Book Antiqua"/>
          <w:i/>
          <w:iCs/>
          <w:color w:val="000000"/>
          <w:sz w:val="24"/>
          <w:szCs w:val="24"/>
          <w:lang w:val="en-US"/>
        </w:rPr>
        <w:t>n</w:t>
      </w:r>
      <w:r w:rsidRPr="00EB4E5F">
        <w:rPr>
          <w:rFonts w:ascii="Book Antiqua" w:hAnsi="Book Antiqua" w:cs="Book Antiqua"/>
          <w:color w:val="000000"/>
          <w:sz w:val="24"/>
          <w:szCs w:val="24"/>
          <w:lang w:val="en-US"/>
        </w:rPr>
        <w:t xml:space="preserve"> = 76). Median overall survival was 6.5 mo in patients treated with sorafenib, compared with 4.2 mo in those who received placebo. Median time to progression was 2.8 </w:t>
      </w:r>
      <w:bookmarkStart w:id="291" w:name="OLE_LINK1831"/>
      <w:bookmarkStart w:id="292" w:name="OLE_LINK1832"/>
      <w:r w:rsidRPr="00EB4E5F">
        <w:rPr>
          <w:rFonts w:ascii="Book Antiqua" w:hAnsi="Book Antiqua" w:cs="Book Antiqua"/>
          <w:color w:val="000000"/>
          <w:sz w:val="24"/>
          <w:szCs w:val="24"/>
          <w:lang w:val="en-US"/>
        </w:rPr>
        <w:t>mo</w:t>
      </w:r>
      <w:bookmarkEnd w:id="291"/>
      <w:bookmarkEnd w:id="292"/>
      <w:r w:rsidRPr="00EB4E5F">
        <w:rPr>
          <w:rFonts w:ascii="Book Antiqua" w:hAnsi="Book Antiqua" w:cs="Book Antiqua"/>
          <w:color w:val="000000"/>
          <w:sz w:val="24"/>
          <w:szCs w:val="24"/>
          <w:lang w:val="en-US"/>
        </w:rPr>
        <w:t xml:space="preserve"> (2.63-3.58 mo) in the sorafenib group compared with 1.4 mo (1.35-1.55 mo) in the placebo group</w:t>
      </w:r>
      <w:r w:rsidRPr="00EB4E5F">
        <w:rPr>
          <w:rFonts w:ascii="Book Antiqua" w:hAnsi="Book Antiqua" w:cs="Book Antiqua"/>
          <w:color w:val="000000"/>
          <w:sz w:val="24"/>
          <w:szCs w:val="24"/>
          <w:vertAlign w:val="superscript"/>
          <w:lang w:val="en-US"/>
        </w:rPr>
        <w:t>[27]</w:t>
      </w:r>
      <w:r w:rsidRPr="00EB4E5F">
        <w:rPr>
          <w:rFonts w:ascii="Book Antiqua" w:hAnsi="Book Antiqua" w:cs="Book Antiqua"/>
          <w:color w:val="000000"/>
          <w:sz w:val="24"/>
          <w:szCs w:val="24"/>
          <w:lang w:val="en-US"/>
        </w:rPr>
        <w:t xml:space="preserve">. </w:t>
      </w:r>
      <w:bookmarkStart w:id="293" w:name="OLE_LINK1833"/>
      <w:bookmarkStart w:id="294" w:name="OLE_LINK1834"/>
      <w:r w:rsidRPr="00EB4E5F">
        <w:rPr>
          <w:rFonts w:ascii="Book Antiqua" w:hAnsi="Book Antiqua" w:cs="Book Antiqua"/>
          <w:color w:val="000000"/>
          <w:sz w:val="24"/>
          <w:szCs w:val="24"/>
          <w:lang w:val="en-US"/>
        </w:rPr>
        <w:t>Sorafenib has been approved both in Europe Union and Unite</w:t>
      </w:r>
      <w:r w:rsidRPr="00EB4E5F">
        <w:rPr>
          <w:rFonts w:ascii="Book Antiqua" w:hAnsi="Book Antiqua" w:cs="Book Antiqua"/>
          <w:color w:val="000000"/>
          <w:sz w:val="24"/>
          <w:szCs w:val="24"/>
          <w:lang w:val="en-US" w:eastAsia="zh-CN"/>
        </w:rPr>
        <w:t>d States</w:t>
      </w:r>
      <w:r w:rsidRPr="00EB4E5F">
        <w:rPr>
          <w:rFonts w:ascii="Book Antiqua" w:hAnsi="Book Antiqua" w:cs="Book Antiqua"/>
          <w:color w:val="000000"/>
          <w:sz w:val="24"/>
          <w:szCs w:val="24"/>
          <w:lang w:val="en-US"/>
        </w:rPr>
        <w:t xml:space="preserve"> </w:t>
      </w:r>
      <w:bookmarkEnd w:id="293"/>
      <w:bookmarkEnd w:id="294"/>
      <w:r w:rsidRPr="00EB4E5F">
        <w:rPr>
          <w:rFonts w:ascii="Book Antiqua" w:hAnsi="Book Antiqua" w:cs="Book Antiqua"/>
          <w:color w:val="000000"/>
          <w:sz w:val="24"/>
          <w:szCs w:val="24"/>
          <w:lang w:val="en-US"/>
        </w:rPr>
        <w:t xml:space="preserve">and has changed the natural course of unresectable HCC. </w:t>
      </w:r>
    </w:p>
    <w:p w:rsidR="006E3D6E" w:rsidRPr="00EB4E5F" w:rsidRDefault="006E3D6E" w:rsidP="00DB3F0C">
      <w:pPr>
        <w:snapToGrid w:val="0"/>
        <w:spacing w:after="0"/>
        <w:ind w:firstLineChars="100" w:firstLine="180"/>
        <w:rPr>
          <w:rFonts w:ascii="Book Antiqua" w:hAnsi="Book Antiqua" w:cs="Book Antiqua"/>
          <w:sz w:val="24"/>
          <w:szCs w:val="24"/>
          <w:lang w:val="en-US"/>
        </w:rPr>
      </w:pPr>
      <w:r w:rsidRPr="00EB4E5F">
        <w:rPr>
          <w:rFonts w:ascii="Book Antiqua" w:hAnsi="Book Antiqua" w:cs="Book Antiqua"/>
          <w:sz w:val="24"/>
          <w:szCs w:val="24"/>
          <w:lang w:val="en-US"/>
        </w:rPr>
        <w:t xml:space="preserve">The </w:t>
      </w:r>
      <w:r>
        <w:rPr>
          <w:rFonts w:ascii="Book Antiqua" w:hAnsi="Book Antiqua" w:cs="Book Antiqua"/>
          <w:sz w:val="24"/>
          <w:szCs w:val="24"/>
          <w:lang w:val="en-US"/>
        </w:rPr>
        <w:t xml:space="preserve">efficacy </w:t>
      </w:r>
      <w:r w:rsidRPr="00EB4E5F">
        <w:rPr>
          <w:rFonts w:ascii="Book Antiqua" w:hAnsi="Book Antiqua" w:cs="Book Antiqua"/>
          <w:sz w:val="24"/>
          <w:szCs w:val="24"/>
          <w:lang w:val="en-US"/>
        </w:rPr>
        <w:t>of sorafenib, however, has not bee</w:t>
      </w:r>
      <w:r w:rsidRPr="00EB4E5F">
        <w:rPr>
          <w:rFonts w:ascii="Book Antiqua" w:hAnsi="Book Antiqua" w:cs="Book Antiqua"/>
          <w:color w:val="000000"/>
          <w:sz w:val="24"/>
          <w:szCs w:val="24"/>
          <w:lang w:val="en-US"/>
        </w:rPr>
        <w:t xml:space="preserve">n proved in the setting of HCC in HCV–HIV co-infected patients as there are only </w:t>
      </w:r>
      <w:r>
        <w:rPr>
          <w:rFonts w:ascii="Book Antiqua" w:hAnsi="Book Antiqua" w:cs="Book Antiqua"/>
          <w:color w:val="000000"/>
          <w:sz w:val="24"/>
          <w:szCs w:val="24"/>
          <w:lang w:val="en-US"/>
        </w:rPr>
        <w:t xml:space="preserve">individual </w:t>
      </w:r>
      <w:r w:rsidRPr="00EB4E5F">
        <w:rPr>
          <w:rFonts w:ascii="Book Antiqua" w:hAnsi="Book Antiqua" w:cs="Book Antiqua"/>
          <w:color w:val="000000"/>
          <w:sz w:val="24"/>
          <w:szCs w:val="24"/>
          <w:lang w:val="en-US"/>
        </w:rPr>
        <w:t>cases described in the pertinent literature and no larger trials. In these cases there has been a remarkabl</w:t>
      </w:r>
      <w:r>
        <w:rPr>
          <w:rFonts w:ascii="Book Antiqua" w:hAnsi="Book Antiqua" w:cs="Book Antiqua"/>
          <w:color w:val="000000"/>
          <w:sz w:val="24"/>
          <w:szCs w:val="24"/>
          <w:lang w:val="en-US"/>
        </w:rPr>
        <w:t>e</w:t>
      </w:r>
      <w:r w:rsidRPr="00EB4E5F">
        <w:rPr>
          <w:rFonts w:ascii="Book Antiqua" w:hAnsi="Book Antiqua" w:cs="Book Antiqua"/>
          <w:color w:val="000000"/>
          <w:sz w:val="24"/>
          <w:szCs w:val="24"/>
          <w:lang w:val="en-US"/>
        </w:rPr>
        <w:t xml:space="preserve"> prolong</w:t>
      </w:r>
      <w:r>
        <w:rPr>
          <w:rFonts w:ascii="Book Antiqua" w:hAnsi="Book Antiqua" w:cs="Book Antiqua"/>
          <w:color w:val="000000"/>
          <w:sz w:val="24"/>
          <w:szCs w:val="24"/>
          <w:lang w:val="en-US"/>
        </w:rPr>
        <w:t>ation of</w:t>
      </w:r>
      <w:r w:rsidRPr="00EB4E5F">
        <w:rPr>
          <w:rFonts w:ascii="Book Antiqua" w:hAnsi="Book Antiqua" w:cs="Book Antiqua"/>
          <w:color w:val="000000"/>
          <w:sz w:val="24"/>
          <w:szCs w:val="24"/>
          <w:lang w:val="en-US"/>
        </w:rPr>
        <w:t xml:space="preserve"> patient survival after administration of sorafenib</w:t>
      </w:r>
      <w:r w:rsidRPr="00EB4E5F">
        <w:rPr>
          <w:rFonts w:ascii="Book Antiqua" w:hAnsi="Book Antiqua" w:cs="Book Antiqua"/>
          <w:color w:val="000000"/>
          <w:sz w:val="24"/>
          <w:szCs w:val="24"/>
          <w:vertAlign w:val="superscript"/>
          <w:lang w:val="en-US"/>
        </w:rPr>
        <w:t>[27]</w:t>
      </w:r>
      <w:r w:rsidRPr="00EB4E5F">
        <w:rPr>
          <w:rFonts w:ascii="Book Antiqua" w:hAnsi="Book Antiqua" w:cs="Book Antiqua"/>
          <w:color w:val="000000"/>
          <w:sz w:val="24"/>
          <w:szCs w:val="24"/>
          <w:lang w:val="en-US"/>
        </w:rPr>
        <w:t xml:space="preserve">. Furthermore, metabolism of sorafenib occurs </w:t>
      </w:r>
      <w:r>
        <w:rPr>
          <w:rFonts w:ascii="Book Antiqua" w:hAnsi="Book Antiqua" w:cs="Book Antiqua"/>
          <w:color w:val="000000"/>
          <w:sz w:val="24"/>
          <w:szCs w:val="24"/>
          <w:lang w:val="en-US"/>
        </w:rPr>
        <w:t xml:space="preserve">primarily </w:t>
      </w:r>
      <w:r w:rsidRPr="00EB4E5F">
        <w:rPr>
          <w:rFonts w:ascii="Book Antiqua" w:hAnsi="Book Antiqua" w:cs="Book Antiqua"/>
          <w:color w:val="000000"/>
          <w:sz w:val="24"/>
          <w:szCs w:val="24"/>
          <w:lang w:val="en-US"/>
        </w:rPr>
        <w:t>in the liver</w:t>
      </w:r>
      <w:r>
        <w:rPr>
          <w:rFonts w:ascii="Book Antiqua" w:hAnsi="Book Antiqua" w:cs="Book Antiqua"/>
          <w:color w:val="000000"/>
          <w:sz w:val="24"/>
          <w:szCs w:val="24"/>
          <w:lang w:val="en-US"/>
        </w:rPr>
        <w:t>,</w:t>
      </w:r>
      <w:r w:rsidRPr="00EB4E5F">
        <w:rPr>
          <w:rFonts w:ascii="Book Antiqua" w:hAnsi="Book Antiqua" w:cs="Book Antiqua"/>
          <w:color w:val="000000"/>
          <w:sz w:val="24"/>
          <w:szCs w:val="24"/>
          <w:lang w:val="en-US"/>
        </w:rPr>
        <w:t xml:space="preserve"> mediated </w:t>
      </w:r>
      <w:r w:rsidRPr="00EB4E5F">
        <w:rPr>
          <w:rFonts w:ascii="Book Antiqua" w:hAnsi="Book Antiqua" w:cs="Book Antiqua"/>
          <w:i/>
          <w:iCs/>
          <w:color w:val="000000"/>
          <w:sz w:val="24"/>
          <w:szCs w:val="24"/>
          <w:lang w:val="en-US"/>
        </w:rPr>
        <w:t>via</w:t>
      </w:r>
      <w:r w:rsidRPr="00EB4E5F">
        <w:rPr>
          <w:rFonts w:ascii="Book Antiqua" w:hAnsi="Book Antiqua" w:cs="Book Antiqua"/>
          <w:color w:val="000000"/>
          <w:sz w:val="24"/>
          <w:szCs w:val="24"/>
          <w:lang w:val="en-US"/>
        </w:rPr>
        <w:t xml:space="preserve"> cytochrome P450</w:t>
      </w:r>
      <w:r>
        <w:rPr>
          <w:rFonts w:ascii="Book Antiqua" w:hAnsi="Book Antiqua" w:cs="Book Antiqua"/>
          <w:color w:val="000000"/>
          <w:sz w:val="24"/>
          <w:szCs w:val="24"/>
          <w:lang w:val="en-US"/>
        </w:rPr>
        <w:t>,</w:t>
      </w:r>
      <w:r w:rsidRPr="00EB4E5F">
        <w:rPr>
          <w:rFonts w:ascii="Book Antiqua" w:hAnsi="Book Antiqua" w:cs="Book Antiqua"/>
          <w:color w:val="000000"/>
          <w:sz w:val="24"/>
          <w:szCs w:val="24"/>
          <w:lang w:val="en-US"/>
        </w:rPr>
        <w:t xml:space="preserve"> and concomitant administration of cytochrome inducers or inhibitors could alter the active sorafenib concentration</w:t>
      </w:r>
      <w:r w:rsidRPr="00EB4E5F">
        <w:rPr>
          <w:rFonts w:ascii="Book Antiqua" w:hAnsi="Book Antiqua" w:cs="Book Antiqua"/>
          <w:color w:val="000000"/>
          <w:sz w:val="24"/>
          <w:szCs w:val="24"/>
          <w:vertAlign w:val="superscript"/>
          <w:lang w:val="en-US"/>
        </w:rPr>
        <w:t>[28]</w:t>
      </w:r>
      <w:r w:rsidRPr="00EB4E5F">
        <w:rPr>
          <w:rFonts w:ascii="Book Antiqua" w:hAnsi="Book Antiqua" w:cs="Book Antiqua"/>
          <w:color w:val="000000"/>
          <w:sz w:val="24"/>
          <w:szCs w:val="24"/>
          <w:lang w:val="en-US"/>
        </w:rPr>
        <w:t xml:space="preserve">. Some agents (fosemprenavir and ritonavir) used in the HAART are cytochrome inhibitors and this could </w:t>
      </w:r>
      <w:r>
        <w:rPr>
          <w:rFonts w:ascii="Book Antiqua" w:hAnsi="Book Antiqua" w:cs="Book Antiqua"/>
          <w:color w:val="000000"/>
          <w:sz w:val="24"/>
          <w:szCs w:val="24"/>
          <w:lang w:val="en-US"/>
        </w:rPr>
        <w:t xml:space="preserve">mediate </w:t>
      </w:r>
      <w:r w:rsidRPr="00EB4E5F">
        <w:rPr>
          <w:rFonts w:ascii="Book Antiqua" w:hAnsi="Book Antiqua" w:cs="Book Antiqua"/>
          <w:color w:val="000000"/>
          <w:sz w:val="24"/>
          <w:szCs w:val="24"/>
          <w:lang w:val="en-US"/>
        </w:rPr>
        <w:t xml:space="preserve">a potent increase in the active dose of </w:t>
      </w:r>
      <w:r>
        <w:rPr>
          <w:rFonts w:ascii="Book Antiqua" w:hAnsi="Book Antiqua" w:cs="Book Antiqua"/>
          <w:color w:val="000000"/>
          <w:sz w:val="24"/>
          <w:szCs w:val="24"/>
          <w:lang w:val="en-US"/>
        </w:rPr>
        <w:t>Sorafenib,</w:t>
      </w:r>
      <w:r w:rsidRPr="00EB4E5F">
        <w:rPr>
          <w:rFonts w:ascii="Book Antiqua" w:hAnsi="Book Antiqua" w:cs="Book Antiqua"/>
          <w:color w:val="000000"/>
          <w:sz w:val="24"/>
          <w:szCs w:val="24"/>
          <w:lang w:val="en-US"/>
        </w:rPr>
        <w:t xml:space="preserve"> resulting in a favorable outcome for the patient. Further studies are needed in order to strengthen th</w:t>
      </w:r>
      <w:r w:rsidRPr="00EB4E5F">
        <w:rPr>
          <w:rFonts w:ascii="Book Antiqua" w:hAnsi="Book Antiqua" w:cs="Book Antiqua"/>
          <w:sz w:val="24"/>
          <w:szCs w:val="24"/>
          <w:lang w:val="en-US"/>
        </w:rPr>
        <w:t>e</w:t>
      </w:r>
      <w:r>
        <w:rPr>
          <w:rFonts w:ascii="Book Antiqua" w:hAnsi="Book Antiqua" w:cs="Book Antiqua"/>
          <w:sz w:val="24"/>
          <w:szCs w:val="24"/>
          <w:lang w:val="en-US"/>
        </w:rPr>
        <w:t>se</w:t>
      </w:r>
      <w:r w:rsidRPr="00EB4E5F">
        <w:rPr>
          <w:rFonts w:ascii="Book Antiqua" w:hAnsi="Book Antiqua" w:cs="Book Antiqua"/>
          <w:sz w:val="24"/>
          <w:szCs w:val="24"/>
          <w:lang w:val="en-US"/>
        </w:rPr>
        <w:t xml:space="preserve"> results.</w:t>
      </w:r>
    </w:p>
    <w:p w:rsidR="006E3D6E" w:rsidRPr="00EB4E5F" w:rsidRDefault="006E3D6E" w:rsidP="00DB3F0C">
      <w:pPr>
        <w:pStyle w:val="Default"/>
        <w:snapToGrid w:val="0"/>
        <w:spacing w:line="360" w:lineRule="auto"/>
        <w:ind w:firstLineChars="100" w:firstLine="180"/>
        <w:jc w:val="both"/>
        <w:rPr>
          <w:rFonts w:ascii="Book Antiqua" w:hAnsi="Book Antiqua" w:cs="Book Antiqua"/>
          <w:color w:val="auto"/>
          <w:lang w:val="en-US"/>
        </w:rPr>
      </w:pPr>
      <w:r w:rsidRPr="00EB4E5F">
        <w:rPr>
          <w:rFonts w:ascii="Book Antiqua" w:hAnsi="Book Antiqua" w:cs="Book Antiqua"/>
          <w:color w:val="auto"/>
          <w:lang w:val="en-US"/>
        </w:rPr>
        <w:t>Another very serious issue regar</w:t>
      </w:r>
      <w:r w:rsidRPr="00EB4E5F">
        <w:rPr>
          <w:rFonts w:ascii="Book Antiqua" w:hAnsi="Book Antiqua" w:cs="Book Antiqua"/>
          <w:lang w:val="en-US"/>
        </w:rPr>
        <w:t>ding HCC is recurrent disease after initial treatment. Several treatment modalities have been introduced</w:t>
      </w:r>
      <w:r>
        <w:rPr>
          <w:rFonts w:ascii="Book Antiqua" w:hAnsi="Book Antiqua" w:cs="Book Antiqua"/>
          <w:lang w:val="en-US"/>
        </w:rPr>
        <w:t>,</w:t>
      </w:r>
      <w:r w:rsidRPr="00EB4E5F">
        <w:rPr>
          <w:rFonts w:ascii="Book Antiqua" w:hAnsi="Book Antiqua" w:cs="Book Antiqua"/>
          <w:lang w:val="en-US"/>
        </w:rPr>
        <w:t xml:space="preserve"> with interferon the most popular among them. A meta-analysis </w:t>
      </w:r>
      <w:r>
        <w:rPr>
          <w:rFonts w:ascii="Book Antiqua" w:hAnsi="Book Antiqua" w:cs="Book Antiqua"/>
          <w:lang w:val="en-US"/>
        </w:rPr>
        <w:t xml:space="preserve">examining </w:t>
      </w:r>
      <w:r w:rsidRPr="00EB4E5F">
        <w:rPr>
          <w:rFonts w:ascii="Book Antiqua" w:hAnsi="Book Antiqua" w:cs="Book Antiqua"/>
          <w:lang w:val="en-US"/>
        </w:rPr>
        <w:t xml:space="preserve">the effect of interferon on patient survival, was favorable to interferon with a pooled risk ratio of 0.65, </w:t>
      </w:r>
      <w:r>
        <w:rPr>
          <w:rFonts w:ascii="Book Antiqua" w:hAnsi="Book Antiqua" w:cs="Book Antiqua"/>
          <w:lang w:val="en-US"/>
        </w:rPr>
        <w:t xml:space="preserve">and </w:t>
      </w:r>
      <w:r w:rsidRPr="00EB4E5F">
        <w:rPr>
          <w:rFonts w:ascii="Book Antiqua" w:hAnsi="Book Antiqua" w:cs="Book Antiqua"/>
          <w:lang w:val="en-US"/>
        </w:rPr>
        <w:t xml:space="preserve">without statistical heterogeneity. </w:t>
      </w:r>
      <w:r w:rsidRPr="00EB4E5F">
        <w:rPr>
          <w:rFonts w:ascii="Book Antiqua" w:hAnsi="Book Antiqua" w:cs="Book Antiqua"/>
          <w:color w:val="auto"/>
          <w:lang w:val="en-US"/>
        </w:rPr>
        <w:t>Interferon treatment also significantly reduced the risk of tumor recurrence with a pooled risk ratio of 0.86</w:t>
      </w:r>
      <w:r w:rsidRPr="00EB4E5F">
        <w:rPr>
          <w:rFonts w:ascii="Book Antiqua" w:hAnsi="Book Antiqua" w:cs="Book Antiqua"/>
          <w:color w:val="auto"/>
          <w:vertAlign w:val="superscript"/>
          <w:lang w:val="en-US"/>
        </w:rPr>
        <w:t>[17]</w:t>
      </w:r>
      <w:r w:rsidRPr="00EB4E5F">
        <w:rPr>
          <w:rFonts w:ascii="Book Antiqua" w:hAnsi="Book Antiqua" w:cs="Book Antiqua"/>
          <w:color w:val="auto"/>
          <w:lang w:val="en-US"/>
        </w:rPr>
        <w:t>. Th</w:t>
      </w:r>
      <w:r>
        <w:rPr>
          <w:rFonts w:ascii="Book Antiqua" w:hAnsi="Book Antiqua" w:cs="Book Antiqua"/>
          <w:color w:val="auto"/>
          <w:lang w:val="en-US"/>
        </w:rPr>
        <w:t>e</w:t>
      </w:r>
      <w:r w:rsidRPr="00EB4E5F">
        <w:rPr>
          <w:rFonts w:ascii="Book Antiqua" w:hAnsi="Book Antiqua" w:cs="Book Antiqua"/>
          <w:color w:val="auto"/>
          <w:lang w:val="en-US"/>
        </w:rPr>
        <w:t xml:space="preserve"> significant positive effect of interferon is</w:t>
      </w:r>
      <w:r>
        <w:rPr>
          <w:rFonts w:ascii="Book Antiqua" w:hAnsi="Book Antiqua" w:cs="Book Antiqua"/>
          <w:color w:val="auto"/>
          <w:lang w:val="en-US"/>
        </w:rPr>
        <w:t>, however, diminshed</w:t>
      </w:r>
      <w:r w:rsidRPr="00EB4E5F">
        <w:rPr>
          <w:rFonts w:ascii="Book Antiqua" w:hAnsi="Book Antiqua" w:cs="Book Antiqua"/>
          <w:color w:val="auto"/>
          <w:lang w:val="en-US"/>
        </w:rPr>
        <w:t xml:space="preserve"> </w:t>
      </w:r>
      <w:r>
        <w:rPr>
          <w:rFonts w:ascii="Book Antiqua" w:hAnsi="Book Antiqua" w:cs="Book Antiqua"/>
          <w:color w:val="auto"/>
          <w:lang w:val="en-US"/>
        </w:rPr>
        <w:t xml:space="preserve">by its </w:t>
      </w:r>
      <w:r w:rsidRPr="00EB4E5F">
        <w:rPr>
          <w:rFonts w:ascii="Book Antiqua" w:hAnsi="Book Antiqua" w:cs="Book Antiqua"/>
          <w:color w:val="auto"/>
          <w:lang w:val="en-US"/>
        </w:rPr>
        <w:t xml:space="preserve">moderate or severe side effects. Interferon possesses several properties including antiviral, immunomodulatory, antiproliferative and antiangiogenic actions. Such activities could explain why the beneficial effect of interferon is greater for survival than for tumor recurrence. In particular the antiviral effect might delay further progression of cirrhosis and deterioration of liver function. </w:t>
      </w:r>
    </w:p>
    <w:p w:rsidR="006E3D6E" w:rsidRPr="00EB4E5F" w:rsidRDefault="006E3D6E" w:rsidP="00DB3F0C">
      <w:pPr>
        <w:autoSpaceDE w:val="0"/>
        <w:autoSpaceDN w:val="0"/>
        <w:adjustRightInd w:val="0"/>
        <w:snapToGrid w:val="0"/>
        <w:spacing w:after="0"/>
        <w:ind w:firstLineChars="100" w:firstLine="180"/>
        <w:rPr>
          <w:rFonts w:ascii="Book Antiqua" w:hAnsi="Book Antiqua" w:cs="Book Antiqua"/>
          <w:color w:val="000000"/>
          <w:sz w:val="24"/>
          <w:szCs w:val="24"/>
        </w:rPr>
      </w:pPr>
      <w:r w:rsidRPr="00EB4E5F">
        <w:rPr>
          <w:rFonts w:ascii="Book Antiqua" w:hAnsi="Book Antiqua" w:cs="Book Antiqua"/>
          <w:sz w:val="24"/>
          <w:szCs w:val="24"/>
          <w:lang w:val="en-US"/>
        </w:rPr>
        <w:t>The last but very interesting issue in the setting of HCV–HIV co-infection with the presence of</w:t>
      </w:r>
      <w:r w:rsidRPr="00EB4E5F">
        <w:rPr>
          <w:rFonts w:ascii="Book Antiqua" w:hAnsi="Book Antiqua" w:cs="Book Antiqua"/>
          <w:color w:val="000000"/>
          <w:sz w:val="24"/>
          <w:szCs w:val="24"/>
          <w:lang w:val="en-US"/>
        </w:rPr>
        <w:t xml:space="preserve"> HCC</w:t>
      </w:r>
      <w:r>
        <w:rPr>
          <w:rFonts w:ascii="Book Antiqua" w:hAnsi="Book Antiqua" w:cs="Book Antiqua"/>
          <w:color w:val="000000"/>
          <w:sz w:val="24"/>
          <w:szCs w:val="24"/>
          <w:lang w:val="en-US"/>
        </w:rPr>
        <w:t>,</w:t>
      </w:r>
      <w:r w:rsidRPr="00EB4E5F">
        <w:rPr>
          <w:rFonts w:ascii="Book Antiqua" w:hAnsi="Book Antiqua" w:cs="Book Antiqua"/>
          <w:color w:val="000000"/>
          <w:sz w:val="24"/>
          <w:szCs w:val="24"/>
          <w:lang w:val="en-US"/>
        </w:rPr>
        <w:t xml:space="preserve"> is the possibility of l</w:t>
      </w:r>
      <w:r w:rsidRPr="00EB4E5F">
        <w:rPr>
          <w:rFonts w:ascii="Book Antiqua" w:hAnsi="Book Antiqua" w:cs="Book Antiqua"/>
          <w:sz w:val="24"/>
          <w:szCs w:val="24"/>
          <w:lang w:val="en-US"/>
        </w:rPr>
        <w:t>iver transplantation (LTx). Previously the presence of HIV infection was a contraindication for LTx despite the fact that LTx is the treatment of choice for end</w:t>
      </w:r>
      <w:r>
        <w:rPr>
          <w:rFonts w:ascii="Book Antiqua" w:hAnsi="Book Antiqua" w:cs="Book Antiqua"/>
          <w:sz w:val="24"/>
          <w:szCs w:val="24"/>
          <w:lang w:val="en-US"/>
        </w:rPr>
        <w:t>-</w:t>
      </w:r>
      <w:r w:rsidRPr="00EB4E5F">
        <w:rPr>
          <w:rFonts w:ascii="Book Antiqua" w:hAnsi="Book Antiqua" w:cs="Book Antiqua"/>
          <w:sz w:val="24"/>
          <w:szCs w:val="24"/>
          <w:lang w:val="en-US"/>
        </w:rPr>
        <w:t xml:space="preserve">stage liver disease </w:t>
      </w:r>
      <w:r w:rsidRPr="00EB4E5F">
        <w:rPr>
          <w:rFonts w:ascii="Book Antiqua" w:hAnsi="Book Antiqua" w:cs="Book Antiqua"/>
          <w:color w:val="000000"/>
          <w:sz w:val="24"/>
          <w:szCs w:val="24"/>
          <w:lang w:val="en-US"/>
        </w:rPr>
        <w:t xml:space="preserve">or HCC. </w:t>
      </w:r>
      <w:r>
        <w:rPr>
          <w:rFonts w:ascii="Book Antiqua" w:hAnsi="Book Antiqua" w:cs="Book Antiqua"/>
          <w:color w:val="000000"/>
          <w:sz w:val="24"/>
          <w:szCs w:val="24"/>
          <w:lang w:val="en-US"/>
        </w:rPr>
        <w:t>However, d</w:t>
      </w:r>
      <w:r w:rsidRPr="00EB4E5F">
        <w:rPr>
          <w:rFonts w:ascii="Book Antiqua" w:hAnsi="Book Antiqua" w:cs="Book Antiqua"/>
          <w:color w:val="000000"/>
          <w:sz w:val="24"/>
          <w:szCs w:val="24"/>
          <w:lang w:val="en-US"/>
        </w:rPr>
        <w:t>uring the last decade things have changed dramatically and in the HAART era, 1- and 3-year survival rate</w:t>
      </w:r>
      <w:r>
        <w:rPr>
          <w:rFonts w:ascii="Book Antiqua" w:hAnsi="Book Antiqua" w:cs="Book Antiqua"/>
          <w:color w:val="000000"/>
          <w:sz w:val="24"/>
          <w:szCs w:val="24"/>
          <w:lang w:val="en-US"/>
        </w:rPr>
        <w:t>s</w:t>
      </w:r>
      <w:r w:rsidRPr="00EB4E5F">
        <w:rPr>
          <w:rFonts w:ascii="Book Antiqua" w:hAnsi="Book Antiqua" w:cs="Book Antiqua"/>
          <w:color w:val="000000"/>
          <w:sz w:val="24"/>
          <w:szCs w:val="24"/>
          <w:lang w:val="en-US"/>
        </w:rPr>
        <w:t xml:space="preserve"> after LTx ha</w:t>
      </w:r>
      <w:r>
        <w:rPr>
          <w:rFonts w:ascii="Book Antiqua" w:hAnsi="Book Antiqua" w:cs="Book Antiqua"/>
          <w:color w:val="000000"/>
          <w:sz w:val="24"/>
          <w:szCs w:val="24"/>
          <w:lang w:val="en-US"/>
        </w:rPr>
        <w:t>ve</w:t>
      </w:r>
      <w:r w:rsidRPr="00EB4E5F">
        <w:rPr>
          <w:rFonts w:ascii="Book Antiqua" w:hAnsi="Book Antiqua" w:cs="Book Antiqua"/>
          <w:color w:val="000000"/>
          <w:sz w:val="24"/>
          <w:szCs w:val="24"/>
          <w:lang w:val="en-US"/>
        </w:rPr>
        <w:t xml:space="preserve"> reached 87% to 91% and 64% to 73</w:t>
      </w:r>
      <w:bookmarkStart w:id="295" w:name="OLE_LINK1837"/>
      <w:bookmarkStart w:id="296" w:name="OLE_LINK1838"/>
      <w:r w:rsidRPr="00EB4E5F">
        <w:rPr>
          <w:rFonts w:ascii="Book Antiqua" w:hAnsi="Book Antiqua" w:cs="Book Antiqua"/>
          <w:color w:val="000000"/>
          <w:sz w:val="24"/>
          <w:szCs w:val="24"/>
          <w:lang w:val="en-US"/>
        </w:rPr>
        <w:t>%</w:t>
      </w:r>
      <w:bookmarkEnd w:id="295"/>
      <w:bookmarkEnd w:id="296"/>
      <w:r w:rsidRPr="00EB4E5F">
        <w:rPr>
          <w:rFonts w:ascii="Book Antiqua" w:hAnsi="Book Antiqua" w:cs="Book Antiqua"/>
          <w:color w:val="000000"/>
          <w:sz w:val="24"/>
          <w:szCs w:val="24"/>
          <w:lang w:val="en-US"/>
        </w:rPr>
        <w:t xml:space="preserve"> respectively</w:t>
      </w:r>
      <w:r w:rsidRPr="00EB4E5F">
        <w:rPr>
          <w:rFonts w:ascii="Book Antiqua" w:hAnsi="Book Antiqua" w:cs="Book Antiqua"/>
          <w:color w:val="000000"/>
          <w:sz w:val="24"/>
          <w:szCs w:val="24"/>
          <w:vertAlign w:val="superscript"/>
          <w:lang w:val="en-US"/>
        </w:rPr>
        <w:t>[29]</w:t>
      </w:r>
      <w:r w:rsidRPr="00EB4E5F">
        <w:rPr>
          <w:rFonts w:ascii="Book Antiqua" w:hAnsi="Book Antiqua" w:cs="Book Antiqua"/>
          <w:color w:val="000000"/>
          <w:sz w:val="24"/>
          <w:szCs w:val="24"/>
          <w:lang w:val="en-US"/>
        </w:rPr>
        <w:t>. Further epidemiological studies reveal that the outcome after LTx in HIV</w:t>
      </w:r>
      <w:r w:rsidRPr="00EB4E5F">
        <w:rPr>
          <w:rFonts w:ascii="Book Antiqua" w:hAnsi="Book Antiqua" w:cs="Book Antiqua"/>
          <w:color w:val="000000"/>
          <w:sz w:val="24"/>
          <w:szCs w:val="24"/>
          <w:lang w:val="en-US" w:eastAsia="zh-CN"/>
        </w:rPr>
        <w:t>-</w:t>
      </w:r>
      <w:r w:rsidRPr="00EB4E5F">
        <w:rPr>
          <w:rFonts w:ascii="Book Antiqua" w:hAnsi="Book Antiqua" w:cs="Book Antiqua"/>
          <w:color w:val="000000"/>
          <w:sz w:val="24"/>
          <w:szCs w:val="24"/>
          <w:lang w:val="en-US"/>
        </w:rPr>
        <w:t xml:space="preserve">HCV co-infected patients is worse </w:t>
      </w:r>
      <w:r>
        <w:rPr>
          <w:rFonts w:ascii="Book Antiqua" w:hAnsi="Book Antiqua" w:cs="Book Antiqua"/>
          <w:color w:val="000000"/>
          <w:sz w:val="24"/>
          <w:szCs w:val="24"/>
          <w:lang w:val="en-US"/>
        </w:rPr>
        <w:t xml:space="preserve">than </w:t>
      </w:r>
      <w:r w:rsidRPr="00EB4E5F">
        <w:rPr>
          <w:rFonts w:ascii="Book Antiqua" w:hAnsi="Book Antiqua" w:cs="Book Antiqua"/>
          <w:color w:val="000000"/>
          <w:sz w:val="24"/>
          <w:szCs w:val="24"/>
          <w:lang w:val="en-US"/>
        </w:rPr>
        <w:t>mono</w:t>
      </w:r>
      <w:r>
        <w:rPr>
          <w:rFonts w:ascii="Book Antiqua" w:hAnsi="Book Antiqua" w:cs="Book Antiqua"/>
          <w:color w:val="000000"/>
          <w:sz w:val="24"/>
          <w:szCs w:val="24"/>
          <w:lang w:val="en-US"/>
        </w:rPr>
        <w:t>-</w:t>
      </w:r>
      <w:r w:rsidRPr="00EB4E5F">
        <w:rPr>
          <w:rFonts w:ascii="Book Antiqua" w:hAnsi="Book Antiqua" w:cs="Book Antiqua"/>
          <w:color w:val="000000"/>
          <w:sz w:val="24"/>
          <w:szCs w:val="24"/>
          <w:lang w:val="en-US"/>
        </w:rPr>
        <w:t>infected either with HIV or HCV</w:t>
      </w:r>
      <w:r w:rsidRPr="00EB4E5F">
        <w:rPr>
          <w:rFonts w:ascii="Book Antiqua" w:hAnsi="Book Antiqua" w:cs="Book Antiqua"/>
          <w:color w:val="000000"/>
          <w:sz w:val="24"/>
          <w:szCs w:val="24"/>
          <w:vertAlign w:val="superscript"/>
          <w:lang w:val="en-US"/>
        </w:rPr>
        <w:t>[30,31]</w:t>
      </w:r>
      <w:r w:rsidRPr="00EB4E5F">
        <w:rPr>
          <w:rFonts w:ascii="Book Antiqua" w:hAnsi="Book Antiqua" w:cs="Book Antiqua"/>
          <w:color w:val="000000"/>
          <w:sz w:val="24"/>
          <w:szCs w:val="24"/>
          <w:lang w:val="en-US"/>
        </w:rPr>
        <w:t xml:space="preserve">. </w:t>
      </w:r>
      <w:r w:rsidRPr="00EB4E5F">
        <w:rPr>
          <w:rFonts w:ascii="Book Antiqua" w:hAnsi="Book Antiqua" w:cs="Book Antiqua"/>
          <w:color w:val="000000"/>
          <w:sz w:val="24"/>
          <w:szCs w:val="24"/>
        </w:rPr>
        <w:t xml:space="preserve">Norris </w:t>
      </w:r>
      <w:r w:rsidRPr="00E97D49">
        <w:rPr>
          <w:rFonts w:ascii="Book Antiqua" w:hAnsi="Book Antiqua" w:cs="Book Antiqua"/>
          <w:i/>
          <w:iCs/>
          <w:color w:val="000000"/>
          <w:sz w:val="24"/>
          <w:szCs w:val="24"/>
        </w:rPr>
        <w:t>et al</w:t>
      </w:r>
      <w:r w:rsidRPr="00EB4E5F">
        <w:rPr>
          <w:rFonts w:ascii="Book Antiqua" w:hAnsi="Book Antiqua" w:cs="Book Antiqua"/>
          <w:color w:val="000000"/>
          <w:sz w:val="24"/>
          <w:szCs w:val="24"/>
        </w:rPr>
        <w:t xml:space="preserve"> reported that at 12 mo, 4 of 7 (57.1%) of those coinfected with HCV were still alive, but by 25 mo a further 2 had died. The survival rate of HCV / HIV co</w:t>
      </w:r>
      <w:r>
        <w:rPr>
          <w:rFonts w:ascii="Book Antiqua" w:hAnsi="Book Antiqua" w:cs="Book Antiqua"/>
          <w:color w:val="000000"/>
          <w:sz w:val="24"/>
          <w:szCs w:val="24"/>
        </w:rPr>
        <w:t>-</w:t>
      </w:r>
      <w:r w:rsidRPr="00EB4E5F">
        <w:rPr>
          <w:rFonts w:ascii="Book Antiqua" w:hAnsi="Book Antiqua" w:cs="Book Antiqua"/>
          <w:color w:val="000000"/>
          <w:sz w:val="24"/>
          <w:szCs w:val="24"/>
        </w:rPr>
        <w:t xml:space="preserve">infected </w:t>
      </w:r>
      <w:r>
        <w:rPr>
          <w:rFonts w:ascii="Book Antiqua" w:hAnsi="Book Antiqua" w:cs="Book Antiqua"/>
          <w:color w:val="000000"/>
          <w:sz w:val="24"/>
          <w:szCs w:val="24"/>
        </w:rPr>
        <w:t xml:space="preserve">individuals </w:t>
      </w:r>
      <w:r w:rsidRPr="00EB4E5F">
        <w:rPr>
          <w:rFonts w:ascii="Book Antiqua" w:hAnsi="Book Antiqua" w:cs="Book Antiqua"/>
          <w:color w:val="000000"/>
          <w:sz w:val="24"/>
          <w:szCs w:val="24"/>
        </w:rPr>
        <w:t>was clearly lower than in the HCV mono</w:t>
      </w:r>
      <w:r>
        <w:rPr>
          <w:rFonts w:ascii="Book Antiqua" w:hAnsi="Book Antiqua" w:cs="Book Antiqua"/>
          <w:color w:val="000000"/>
          <w:sz w:val="24"/>
          <w:szCs w:val="24"/>
        </w:rPr>
        <w:t>-</w:t>
      </w:r>
      <w:r w:rsidRPr="00EB4E5F">
        <w:rPr>
          <w:rFonts w:ascii="Book Antiqua" w:hAnsi="Book Antiqua" w:cs="Book Antiqua"/>
          <w:color w:val="000000"/>
          <w:sz w:val="24"/>
          <w:szCs w:val="24"/>
        </w:rPr>
        <w:t>infected candidates who received organs during the same period. The latter had actuarial 1- and 2-year survival rates of 87.5</w:t>
      </w:r>
      <w:r w:rsidRPr="00EB4E5F">
        <w:rPr>
          <w:rFonts w:ascii="Book Antiqua" w:hAnsi="Book Antiqua" w:cs="Book Antiqua"/>
          <w:color w:val="000000"/>
          <w:sz w:val="24"/>
          <w:szCs w:val="24"/>
          <w:lang w:val="en-US"/>
        </w:rPr>
        <w:t>%</w:t>
      </w:r>
      <w:r w:rsidRPr="00EB4E5F">
        <w:rPr>
          <w:rFonts w:ascii="Book Antiqua" w:hAnsi="Book Antiqua" w:cs="Book Antiqua"/>
          <w:color w:val="000000"/>
          <w:sz w:val="24"/>
          <w:szCs w:val="24"/>
        </w:rPr>
        <w:t xml:space="preserve"> and 83.9%, respectively</w:t>
      </w:r>
      <w:r w:rsidRPr="00EB4E5F">
        <w:rPr>
          <w:rFonts w:ascii="Book Antiqua" w:hAnsi="Book Antiqua" w:cs="Book Antiqua"/>
          <w:color w:val="000000"/>
          <w:sz w:val="24"/>
          <w:szCs w:val="24"/>
          <w:vertAlign w:val="superscript"/>
        </w:rPr>
        <w:t>[30]</w:t>
      </w:r>
      <w:r w:rsidRPr="00EB4E5F">
        <w:rPr>
          <w:rFonts w:ascii="Book Antiqua" w:hAnsi="Book Antiqua" w:cs="Book Antiqua"/>
          <w:color w:val="000000"/>
          <w:sz w:val="24"/>
          <w:szCs w:val="24"/>
        </w:rPr>
        <w:t>.</w:t>
      </w:r>
    </w:p>
    <w:p w:rsidR="006E3D6E" w:rsidRPr="00EB4E5F" w:rsidRDefault="006E3D6E" w:rsidP="00794BFC">
      <w:pPr>
        <w:autoSpaceDE w:val="0"/>
        <w:autoSpaceDN w:val="0"/>
        <w:adjustRightInd w:val="0"/>
        <w:snapToGrid w:val="0"/>
        <w:spacing w:after="0"/>
        <w:ind w:firstLineChars="100" w:firstLine="180"/>
        <w:rPr>
          <w:rFonts w:ascii="Book Antiqua" w:hAnsi="Book Antiqua" w:cs="Book Antiqua"/>
          <w:sz w:val="24"/>
          <w:szCs w:val="24"/>
          <w:lang w:val="en-US"/>
        </w:rPr>
      </w:pPr>
      <w:r w:rsidRPr="00EB4E5F">
        <w:rPr>
          <w:rFonts w:ascii="Book Antiqua" w:hAnsi="Book Antiqua" w:cs="Book Antiqua"/>
          <w:sz w:val="24"/>
          <w:szCs w:val="24"/>
          <w:lang w:val="en-US"/>
        </w:rPr>
        <w:t xml:space="preserve">Several factors regarding </w:t>
      </w:r>
      <w:r>
        <w:rPr>
          <w:rFonts w:ascii="Book Antiqua" w:hAnsi="Book Antiqua" w:cs="Book Antiqua"/>
          <w:sz w:val="24"/>
          <w:szCs w:val="24"/>
          <w:lang w:val="en-US"/>
        </w:rPr>
        <w:t xml:space="preserve">the outcome of </w:t>
      </w:r>
      <w:r w:rsidRPr="00EB4E5F">
        <w:rPr>
          <w:rFonts w:ascii="Book Antiqua" w:hAnsi="Book Antiqua" w:cs="Book Antiqua"/>
          <w:sz w:val="24"/>
          <w:szCs w:val="24"/>
          <w:lang w:val="en-US"/>
        </w:rPr>
        <w:t>LTx in HIV infected individuals should be</w:t>
      </w:r>
      <w:r>
        <w:rPr>
          <w:rFonts w:ascii="Book Antiqua" w:hAnsi="Book Antiqua" w:cs="Book Antiqua"/>
          <w:sz w:val="24"/>
          <w:szCs w:val="24"/>
          <w:lang w:val="en-US"/>
        </w:rPr>
        <w:t xml:space="preserve"> highlighted</w:t>
      </w:r>
      <w:r w:rsidRPr="00EB4E5F">
        <w:rPr>
          <w:rFonts w:ascii="Book Antiqua" w:hAnsi="Book Antiqua" w:cs="Book Antiqua"/>
          <w:sz w:val="24"/>
          <w:szCs w:val="24"/>
          <w:lang w:val="en-US"/>
        </w:rPr>
        <w:t>. First</w:t>
      </w:r>
      <w:r>
        <w:rPr>
          <w:rFonts w:ascii="Book Antiqua" w:hAnsi="Book Antiqua" w:cs="Book Antiqua"/>
          <w:sz w:val="24"/>
          <w:szCs w:val="24"/>
          <w:lang w:val="en-US"/>
        </w:rPr>
        <w:t>ly</w:t>
      </w:r>
      <w:r w:rsidRPr="00EB4E5F">
        <w:rPr>
          <w:rFonts w:ascii="Book Antiqua" w:hAnsi="Book Antiqua" w:cs="Book Antiqua"/>
          <w:sz w:val="24"/>
          <w:szCs w:val="24"/>
          <w:lang w:val="en-US"/>
        </w:rPr>
        <w:t xml:space="preserve"> should be pointed out that HIV</w:t>
      </w:r>
      <w:r>
        <w:rPr>
          <w:rFonts w:ascii="Book Antiqua" w:hAnsi="Book Antiqua" w:cs="Book Antiqua"/>
          <w:sz w:val="24"/>
          <w:szCs w:val="24"/>
          <w:lang w:val="en-US"/>
        </w:rPr>
        <w:t>-</w:t>
      </w:r>
      <w:r w:rsidRPr="00EB4E5F">
        <w:rPr>
          <w:rFonts w:ascii="Book Antiqua" w:hAnsi="Book Antiqua" w:cs="Book Antiqua"/>
          <w:sz w:val="24"/>
          <w:szCs w:val="24"/>
          <w:lang w:val="en-US"/>
        </w:rPr>
        <w:t xml:space="preserve">positive individuals with hepatitis B or hepatitis C virus </w:t>
      </w:r>
      <w:r>
        <w:rPr>
          <w:rFonts w:ascii="Book Antiqua" w:hAnsi="Book Antiqua" w:cs="Book Antiqua"/>
          <w:sz w:val="24"/>
          <w:szCs w:val="24"/>
          <w:lang w:val="en-US"/>
        </w:rPr>
        <w:t xml:space="preserve">infections </w:t>
      </w:r>
      <w:r w:rsidRPr="00EB4E5F">
        <w:rPr>
          <w:rFonts w:ascii="Book Antiqua" w:hAnsi="Book Antiqua" w:cs="Book Antiqua"/>
          <w:sz w:val="24"/>
          <w:szCs w:val="24"/>
          <w:lang w:val="en-US"/>
        </w:rPr>
        <w:t xml:space="preserve">should be referred to transplant centers </w:t>
      </w:r>
      <w:r>
        <w:rPr>
          <w:rFonts w:ascii="Book Antiqua" w:hAnsi="Book Antiqua" w:cs="Book Antiqua"/>
          <w:sz w:val="24"/>
          <w:szCs w:val="24"/>
          <w:lang w:val="en-US"/>
        </w:rPr>
        <w:t xml:space="preserve">at an early stage, </w:t>
      </w:r>
      <w:r w:rsidRPr="00EB4E5F">
        <w:rPr>
          <w:rFonts w:ascii="Book Antiqua" w:hAnsi="Book Antiqua" w:cs="Book Antiqua"/>
          <w:sz w:val="24"/>
          <w:szCs w:val="24"/>
          <w:lang w:val="en-US"/>
        </w:rPr>
        <w:t>in order for the transplant experts to choose the optimal time for transplantation (not too late and not too early</w:t>
      </w:r>
      <w:r>
        <w:rPr>
          <w:rFonts w:ascii="Book Antiqua" w:hAnsi="Book Antiqua" w:cs="Book Antiqua"/>
          <w:sz w:val="24"/>
          <w:szCs w:val="24"/>
          <w:lang w:val="en-US"/>
        </w:rPr>
        <w:t>,</w:t>
      </w:r>
      <w:r w:rsidRPr="00EB4E5F">
        <w:rPr>
          <w:rFonts w:ascii="Book Antiqua" w:hAnsi="Book Antiqua" w:cs="Book Antiqua"/>
          <w:sz w:val="24"/>
          <w:szCs w:val="24"/>
          <w:lang w:val="en-US"/>
        </w:rPr>
        <w:t xml:space="preserve"> depend</w:t>
      </w:r>
      <w:r>
        <w:rPr>
          <w:rFonts w:ascii="Book Antiqua" w:hAnsi="Book Antiqua" w:cs="Book Antiqua"/>
          <w:sz w:val="24"/>
          <w:szCs w:val="24"/>
          <w:lang w:val="en-US"/>
        </w:rPr>
        <w:t>ing</w:t>
      </w:r>
      <w:r w:rsidRPr="00EB4E5F">
        <w:rPr>
          <w:rFonts w:ascii="Book Antiqua" w:hAnsi="Book Antiqua" w:cs="Book Antiqua"/>
          <w:sz w:val="24"/>
          <w:szCs w:val="24"/>
          <w:lang w:val="en-US"/>
        </w:rPr>
        <w:t xml:space="preserve"> on the cause of liver failure). The criteria for LTx are the same for both HIV</w:t>
      </w:r>
      <w:r>
        <w:rPr>
          <w:rFonts w:ascii="Book Antiqua" w:hAnsi="Book Antiqua" w:cs="Book Antiqua"/>
          <w:sz w:val="24"/>
          <w:szCs w:val="24"/>
          <w:lang w:val="en-US"/>
        </w:rPr>
        <w:t>-</w:t>
      </w:r>
      <w:r w:rsidRPr="00EB4E5F">
        <w:rPr>
          <w:rFonts w:ascii="Book Antiqua" w:hAnsi="Book Antiqua" w:cs="Book Antiqua"/>
          <w:sz w:val="24"/>
          <w:szCs w:val="24"/>
          <w:lang w:val="en-US"/>
        </w:rPr>
        <w:t xml:space="preserve">positive </w:t>
      </w:r>
      <w:r>
        <w:rPr>
          <w:rFonts w:ascii="Book Antiqua" w:hAnsi="Book Antiqua" w:cs="Book Antiqua"/>
          <w:sz w:val="24"/>
          <w:szCs w:val="24"/>
          <w:lang w:val="en-US"/>
        </w:rPr>
        <w:t xml:space="preserve">and </w:t>
      </w:r>
      <w:r w:rsidRPr="00EB4E5F">
        <w:rPr>
          <w:rFonts w:ascii="Book Antiqua" w:hAnsi="Book Antiqua" w:cs="Book Antiqua"/>
          <w:sz w:val="24"/>
          <w:szCs w:val="24"/>
          <w:lang w:val="en-US"/>
        </w:rPr>
        <w:t>for HIV</w:t>
      </w:r>
      <w:r>
        <w:rPr>
          <w:rFonts w:ascii="Book Antiqua" w:hAnsi="Book Antiqua" w:cs="Book Antiqua"/>
          <w:sz w:val="24"/>
          <w:szCs w:val="24"/>
          <w:lang w:val="en-US"/>
        </w:rPr>
        <w:t>-</w:t>
      </w:r>
      <w:r w:rsidRPr="00EB4E5F">
        <w:rPr>
          <w:rFonts w:ascii="Book Antiqua" w:hAnsi="Book Antiqua" w:cs="Book Antiqua"/>
          <w:sz w:val="24"/>
          <w:szCs w:val="24"/>
          <w:lang w:val="en-US"/>
        </w:rPr>
        <w:t>negative patients</w:t>
      </w:r>
      <w:r>
        <w:rPr>
          <w:rFonts w:ascii="Book Antiqua" w:hAnsi="Book Antiqua" w:cs="Book Antiqua"/>
          <w:sz w:val="24"/>
          <w:szCs w:val="24"/>
          <w:lang w:val="en-US"/>
        </w:rPr>
        <w:t>,</w:t>
      </w:r>
      <w:r w:rsidRPr="00EB4E5F">
        <w:rPr>
          <w:rFonts w:ascii="Book Antiqua" w:hAnsi="Book Antiqua" w:cs="Book Antiqua"/>
          <w:sz w:val="24"/>
          <w:szCs w:val="24"/>
          <w:lang w:val="en-US"/>
        </w:rPr>
        <w:t xml:space="preserve"> </w:t>
      </w:r>
      <w:r>
        <w:rPr>
          <w:rFonts w:ascii="Book Antiqua" w:hAnsi="Book Antiqua" w:cs="Book Antiqua"/>
          <w:sz w:val="24"/>
          <w:szCs w:val="24"/>
          <w:lang w:val="en-US"/>
        </w:rPr>
        <w:t xml:space="preserve">requiring </w:t>
      </w:r>
      <w:r w:rsidRPr="00EB4E5F">
        <w:rPr>
          <w:rFonts w:ascii="Book Antiqua" w:hAnsi="Book Antiqua" w:cs="Book Antiqua"/>
          <w:sz w:val="24"/>
          <w:szCs w:val="24"/>
          <w:lang w:val="en-US"/>
        </w:rPr>
        <w:t>low virus load and absolute CD4 cells not less than 100 cells/mL. Similarly</w:t>
      </w:r>
      <w:r>
        <w:rPr>
          <w:rFonts w:ascii="Book Antiqua" w:hAnsi="Book Antiqua" w:cs="Book Antiqua"/>
          <w:sz w:val="24"/>
          <w:szCs w:val="24"/>
          <w:lang w:val="en-US"/>
        </w:rPr>
        <w:t>,</w:t>
      </w:r>
      <w:r w:rsidRPr="00EB4E5F">
        <w:rPr>
          <w:rFonts w:ascii="Book Antiqua" w:hAnsi="Book Antiqua" w:cs="Book Antiqua"/>
          <w:sz w:val="24"/>
          <w:szCs w:val="24"/>
          <w:lang w:val="en-US"/>
        </w:rPr>
        <w:t xml:space="preserve"> opportunistic infections previously considered as a contraindication now should be evaluated</w:t>
      </w:r>
      <w:r>
        <w:rPr>
          <w:rFonts w:ascii="Book Antiqua" w:hAnsi="Book Antiqua" w:cs="Book Antiqua"/>
          <w:sz w:val="24"/>
          <w:szCs w:val="24"/>
          <w:lang w:val="en-US"/>
        </w:rPr>
        <w:t xml:space="preserve"> before decisions on transplantation are made</w:t>
      </w:r>
      <w:r w:rsidRPr="00EB4E5F">
        <w:rPr>
          <w:rFonts w:ascii="Book Antiqua" w:hAnsi="Book Antiqua" w:cs="Book Antiqua"/>
          <w:sz w:val="24"/>
          <w:szCs w:val="24"/>
          <w:vertAlign w:val="superscript"/>
          <w:lang w:val="en-US"/>
        </w:rPr>
        <w:t>[32]</w:t>
      </w:r>
      <w:r w:rsidRPr="00EB4E5F">
        <w:rPr>
          <w:rFonts w:ascii="Book Antiqua" w:hAnsi="Book Antiqua" w:cs="Book Antiqua"/>
          <w:sz w:val="24"/>
          <w:szCs w:val="24"/>
          <w:lang w:val="en-US"/>
        </w:rPr>
        <w:t xml:space="preserve">. </w:t>
      </w:r>
    </w:p>
    <w:p w:rsidR="006E3D6E" w:rsidRPr="00EB4E5F" w:rsidRDefault="006E3D6E" w:rsidP="00794BFC">
      <w:pPr>
        <w:snapToGrid w:val="0"/>
        <w:spacing w:after="0"/>
        <w:ind w:firstLineChars="100" w:firstLine="180"/>
        <w:rPr>
          <w:rFonts w:ascii="Book Antiqua" w:hAnsi="Book Antiqua" w:cs="Book Antiqua"/>
          <w:sz w:val="24"/>
          <w:szCs w:val="24"/>
          <w:lang w:val="en-US"/>
        </w:rPr>
      </w:pPr>
      <w:r w:rsidRPr="00EB4E5F">
        <w:rPr>
          <w:rFonts w:ascii="Book Antiqua" w:hAnsi="Book Antiqua" w:cs="Book Antiqua"/>
          <w:sz w:val="24"/>
          <w:szCs w:val="24"/>
          <w:lang w:val="en-US"/>
        </w:rPr>
        <w:t xml:space="preserve">Another controversial issue is the choice of immunosuppressive regimen after LTx. Two </w:t>
      </w:r>
      <w:r>
        <w:rPr>
          <w:rFonts w:ascii="Book Antiqua" w:hAnsi="Book Antiqua" w:cs="Book Antiqua"/>
          <w:sz w:val="24"/>
          <w:szCs w:val="24"/>
          <w:lang w:val="en-US"/>
        </w:rPr>
        <w:t xml:space="preserve">issues require </w:t>
      </w:r>
      <w:r w:rsidRPr="00EB4E5F">
        <w:rPr>
          <w:rFonts w:ascii="Book Antiqua" w:hAnsi="Book Antiqua" w:cs="Book Antiqua"/>
          <w:sz w:val="24"/>
          <w:szCs w:val="24"/>
          <w:lang w:val="en-US"/>
        </w:rPr>
        <w:t>special attention</w:t>
      </w:r>
      <w:r>
        <w:rPr>
          <w:rFonts w:ascii="Book Antiqua" w:hAnsi="Book Antiqua" w:cs="Book Antiqua"/>
          <w:sz w:val="24"/>
          <w:szCs w:val="24"/>
          <w:lang w:val="en-US"/>
        </w:rPr>
        <w:t>,</w:t>
      </w:r>
      <w:r w:rsidRPr="00EB4E5F">
        <w:rPr>
          <w:rFonts w:ascii="Book Antiqua" w:hAnsi="Book Antiqua" w:cs="Book Antiqua"/>
          <w:sz w:val="24"/>
          <w:szCs w:val="24"/>
          <w:lang w:val="en-US"/>
        </w:rPr>
        <w:t xml:space="preserve"> the first being the avoidance of rapid withdrawal of steroids in the HCV co-infected population, due to the evidence of accelerated fibrosis. </w:t>
      </w:r>
      <w:r>
        <w:rPr>
          <w:rFonts w:ascii="Book Antiqua" w:hAnsi="Book Antiqua" w:cs="Book Antiqua"/>
          <w:sz w:val="24"/>
          <w:szCs w:val="24"/>
          <w:lang w:val="en-US"/>
        </w:rPr>
        <w:t>The s</w:t>
      </w:r>
      <w:r w:rsidRPr="00EB4E5F">
        <w:rPr>
          <w:rFonts w:ascii="Book Antiqua" w:hAnsi="Book Antiqua" w:cs="Book Antiqua"/>
          <w:sz w:val="24"/>
          <w:szCs w:val="24"/>
          <w:lang w:val="en-US"/>
        </w:rPr>
        <w:t>econd</w:t>
      </w:r>
      <w:r>
        <w:rPr>
          <w:rFonts w:ascii="Book Antiqua" w:hAnsi="Book Antiqua" w:cs="Book Antiqua"/>
          <w:sz w:val="24"/>
          <w:szCs w:val="24"/>
          <w:lang w:val="en-US"/>
        </w:rPr>
        <w:t xml:space="preserve"> issue</w:t>
      </w:r>
      <w:r w:rsidRPr="00EB4E5F">
        <w:rPr>
          <w:rFonts w:ascii="Book Antiqua" w:hAnsi="Book Antiqua" w:cs="Book Antiqua"/>
          <w:sz w:val="24"/>
          <w:szCs w:val="24"/>
          <w:lang w:val="en-US"/>
        </w:rPr>
        <w:t xml:space="preserve"> is the interaction </w:t>
      </w:r>
      <w:r>
        <w:rPr>
          <w:rFonts w:ascii="Book Antiqua" w:hAnsi="Book Antiqua" w:cs="Book Antiqua"/>
          <w:sz w:val="24"/>
          <w:szCs w:val="24"/>
          <w:lang w:val="en-US"/>
        </w:rPr>
        <w:t xml:space="preserve">between </w:t>
      </w:r>
      <w:r w:rsidRPr="00EB4E5F">
        <w:rPr>
          <w:rFonts w:ascii="Book Antiqua" w:hAnsi="Book Antiqua" w:cs="Book Antiqua"/>
          <w:sz w:val="24"/>
          <w:szCs w:val="24"/>
          <w:lang w:val="en-US"/>
        </w:rPr>
        <w:t>immunosuppressive treatment and HAART, as many of the immunosuppressive medications are metabolized in the cytochrome P450 system. Some antiretroviral drugs (</w:t>
      </w:r>
      <w:r>
        <w:rPr>
          <w:rFonts w:ascii="Book Antiqua" w:hAnsi="Book Antiqua" w:cs="Book Antiqua"/>
          <w:sz w:val="24"/>
          <w:szCs w:val="24"/>
          <w:lang w:val="en-US"/>
        </w:rPr>
        <w:t>e.g.</w:t>
      </w:r>
      <w:r w:rsidRPr="00EB4E5F">
        <w:rPr>
          <w:rFonts w:ascii="Book Antiqua" w:hAnsi="Book Antiqua" w:cs="Book Antiqua"/>
          <w:sz w:val="24"/>
          <w:szCs w:val="24"/>
          <w:lang w:val="en-US"/>
        </w:rPr>
        <w:t xml:space="preserve">ritonavir) can reduce metabolism of calcineurin inhibitors (cyclosporine, tacrolimus), so that dosage of these agents must be reduced </w:t>
      </w:r>
      <w:r>
        <w:rPr>
          <w:rFonts w:ascii="Book Antiqua" w:hAnsi="Book Antiqua" w:cs="Book Antiqua"/>
          <w:sz w:val="24"/>
          <w:szCs w:val="24"/>
          <w:lang w:val="en-US"/>
        </w:rPr>
        <w:t xml:space="preserve">by </w:t>
      </w:r>
      <w:r w:rsidRPr="00EB4E5F">
        <w:rPr>
          <w:rFonts w:ascii="Book Antiqua" w:hAnsi="Book Antiqua" w:cs="Book Antiqua"/>
          <w:sz w:val="24"/>
          <w:szCs w:val="24"/>
          <w:lang w:val="en-US"/>
        </w:rPr>
        <w:t xml:space="preserve">up to 75%. On the other hand immunosuppressive </w:t>
      </w:r>
      <w:r>
        <w:rPr>
          <w:rStyle w:val="CommentReference"/>
          <w:rFonts w:cs="Times New Roman"/>
          <w:vanish/>
        </w:rPr>
        <w:commentReference w:id="297"/>
      </w:r>
      <w:r w:rsidRPr="00EB4E5F">
        <w:rPr>
          <w:rFonts w:ascii="Book Antiqua" w:hAnsi="Book Antiqua" w:cs="Book Antiqua"/>
          <w:sz w:val="24"/>
          <w:szCs w:val="24"/>
          <w:lang w:val="en-US"/>
        </w:rPr>
        <w:t>agents like mucophenolate mophetil interact with nucleotide analogues altering the activity of antiviral medication</w:t>
      </w:r>
      <w:r w:rsidRPr="00EB4E5F">
        <w:rPr>
          <w:rFonts w:ascii="Book Antiqua" w:hAnsi="Book Antiqua" w:cs="Book Antiqua"/>
          <w:sz w:val="24"/>
          <w:szCs w:val="24"/>
          <w:vertAlign w:val="superscript"/>
          <w:lang w:val="en-US"/>
        </w:rPr>
        <w:t>[33,34]</w:t>
      </w:r>
      <w:r w:rsidRPr="00EB4E5F">
        <w:rPr>
          <w:rFonts w:ascii="Book Antiqua" w:hAnsi="Book Antiqua" w:cs="Book Antiqua"/>
          <w:sz w:val="24"/>
          <w:szCs w:val="24"/>
          <w:lang w:val="en-US"/>
        </w:rPr>
        <w:t xml:space="preserve">. </w:t>
      </w:r>
    </w:p>
    <w:p w:rsidR="006E3D6E" w:rsidRPr="00EB4E5F" w:rsidRDefault="006E3D6E" w:rsidP="00883CC6">
      <w:pPr>
        <w:snapToGrid w:val="0"/>
        <w:spacing w:after="0"/>
        <w:rPr>
          <w:rFonts w:ascii="Book Antiqua" w:hAnsi="Book Antiqua" w:cs="Book Antiqua"/>
          <w:sz w:val="24"/>
          <w:szCs w:val="24"/>
          <w:lang w:val="en-US"/>
        </w:rPr>
      </w:pPr>
    </w:p>
    <w:p w:rsidR="006E3D6E" w:rsidRPr="00EB4E5F" w:rsidRDefault="006E3D6E" w:rsidP="00883CC6">
      <w:pPr>
        <w:snapToGrid w:val="0"/>
        <w:spacing w:after="0"/>
        <w:rPr>
          <w:rFonts w:ascii="Book Antiqua" w:hAnsi="Book Antiqua" w:cs="Book Antiqua"/>
          <w:b/>
          <w:bCs/>
          <w:sz w:val="24"/>
          <w:szCs w:val="24"/>
          <w:lang w:val="en-US"/>
        </w:rPr>
      </w:pPr>
      <w:r w:rsidRPr="00EB4E5F">
        <w:rPr>
          <w:rFonts w:ascii="Book Antiqua" w:hAnsi="Book Antiqua" w:cs="Book Antiqua"/>
          <w:b/>
          <w:bCs/>
          <w:sz w:val="24"/>
          <w:szCs w:val="24"/>
          <w:lang w:val="en-US"/>
        </w:rPr>
        <w:t>CONCLUSION</w:t>
      </w:r>
    </w:p>
    <w:p w:rsidR="006E3D6E" w:rsidRPr="00EB4E5F" w:rsidRDefault="006E3D6E" w:rsidP="00883CC6">
      <w:pPr>
        <w:snapToGrid w:val="0"/>
        <w:spacing w:after="0"/>
        <w:rPr>
          <w:rFonts w:ascii="Book Antiqua" w:hAnsi="Book Antiqua" w:cs="Book Antiqua"/>
          <w:sz w:val="24"/>
          <w:szCs w:val="24"/>
          <w:lang w:val="en-US"/>
        </w:rPr>
      </w:pPr>
      <w:r w:rsidRPr="00EB4E5F">
        <w:rPr>
          <w:rFonts w:ascii="Book Antiqua" w:hAnsi="Book Antiqua" w:cs="Book Antiqua"/>
          <w:color w:val="000000"/>
          <w:sz w:val="24"/>
          <w:szCs w:val="24"/>
          <w:lang w:val="en-US"/>
        </w:rPr>
        <w:t xml:space="preserve">HIV infection is a serious social problem, in developed countries as well as in the developing world, and as </w:t>
      </w:r>
      <w:r>
        <w:rPr>
          <w:rFonts w:ascii="Book Antiqua" w:hAnsi="Book Antiqua" w:cs="Book Antiqua"/>
          <w:color w:val="000000"/>
          <w:sz w:val="24"/>
          <w:szCs w:val="24"/>
          <w:lang w:val="en-US"/>
        </w:rPr>
        <w:t xml:space="preserve">any </w:t>
      </w:r>
      <w:r w:rsidRPr="00EB4E5F">
        <w:rPr>
          <w:rFonts w:ascii="Book Antiqua" w:hAnsi="Book Antiqua" w:cs="Book Antiqua"/>
          <w:color w:val="000000"/>
          <w:sz w:val="24"/>
          <w:szCs w:val="24"/>
          <w:lang w:val="en-US"/>
        </w:rPr>
        <w:t xml:space="preserve">vaccine is </w:t>
      </w:r>
      <w:r>
        <w:rPr>
          <w:rFonts w:ascii="Book Antiqua" w:hAnsi="Book Antiqua" w:cs="Book Antiqua"/>
          <w:color w:val="000000"/>
          <w:sz w:val="24"/>
          <w:szCs w:val="24"/>
          <w:lang w:val="en-US"/>
        </w:rPr>
        <w:t xml:space="preserve">still </w:t>
      </w:r>
      <w:r w:rsidRPr="00EB4E5F">
        <w:rPr>
          <w:rFonts w:ascii="Book Antiqua" w:hAnsi="Book Antiqua" w:cs="Book Antiqua"/>
          <w:color w:val="000000"/>
          <w:sz w:val="24"/>
          <w:szCs w:val="24"/>
          <w:lang w:val="en-US"/>
        </w:rPr>
        <w:t xml:space="preserve">far from everyday clinical practice, this </w:t>
      </w:r>
      <w:r>
        <w:rPr>
          <w:rFonts w:ascii="Book Antiqua" w:hAnsi="Book Antiqua" w:cs="Book Antiqua"/>
          <w:color w:val="000000"/>
          <w:sz w:val="24"/>
          <w:szCs w:val="24"/>
          <w:lang w:val="en-US"/>
        </w:rPr>
        <w:t xml:space="preserve">is </w:t>
      </w:r>
      <w:r w:rsidRPr="00EB4E5F">
        <w:rPr>
          <w:rFonts w:ascii="Book Antiqua" w:hAnsi="Book Antiqua" w:cs="Book Antiqua"/>
          <w:color w:val="000000"/>
          <w:sz w:val="24"/>
          <w:szCs w:val="24"/>
          <w:lang w:val="en-US"/>
        </w:rPr>
        <w:t>becom</w:t>
      </w:r>
      <w:r>
        <w:rPr>
          <w:rFonts w:ascii="Book Antiqua" w:hAnsi="Book Antiqua" w:cs="Book Antiqua"/>
          <w:color w:val="000000"/>
          <w:sz w:val="24"/>
          <w:szCs w:val="24"/>
          <w:lang w:val="en-US"/>
        </w:rPr>
        <w:t>ing</w:t>
      </w:r>
      <w:r w:rsidRPr="00EB4E5F">
        <w:rPr>
          <w:rFonts w:ascii="Book Antiqua" w:hAnsi="Book Antiqua" w:cs="Book Antiqua"/>
          <w:color w:val="000000"/>
          <w:sz w:val="24"/>
          <w:szCs w:val="24"/>
          <w:lang w:val="en-US"/>
        </w:rPr>
        <w:t xml:space="preserve"> </w:t>
      </w:r>
      <w:r>
        <w:rPr>
          <w:rFonts w:ascii="Book Antiqua" w:hAnsi="Book Antiqua" w:cs="Book Antiqua"/>
          <w:color w:val="000000"/>
          <w:sz w:val="24"/>
          <w:szCs w:val="24"/>
          <w:lang w:val="en-US"/>
        </w:rPr>
        <w:t xml:space="preserve">ever </w:t>
      </w:r>
      <w:r w:rsidRPr="00EB4E5F">
        <w:rPr>
          <w:rFonts w:ascii="Book Antiqua" w:hAnsi="Book Antiqua" w:cs="Book Antiqua"/>
          <w:color w:val="000000"/>
          <w:sz w:val="24"/>
          <w:szCs w:val="24"/>
          <w:lang w:val="en-US"/>
        </w:rPr>
        <w:t>more dangerous. HIV and HCV share</w:t>
      </w:r>
      <w:r w:rsidRPr="00EB4E5F">
        <w:rPr>
          <w:rFonts w:ascii="Book Antiqua" w:hAnsi="Book Antiqua" w:cs="Book Antiqua"/>
          <w:sz w:val="24"/>
          <w:szCs w:val="24"/>
          <w:lang w:val="en-US"/>
        </w:rPr>
        <w:t xml:space="preserve"> common routes of transmission</w:t>
      </w:r>
      <w:r>
        <w:rPr>
          <w:rFonts w:ascii="Book Antiqua" w:hAnsi="Book Antiqua" w:cs="Book Antiqua"/>
          <w:sz w:val="24"/>
          <w:szCs w:val="24"/>
          <w:lang w:val="en-US"/>
        </w:rPr>
        <w:t>, resulting</w:t>
      </w:r>
      <w:r w:rsidRPr="00EB4E5F">
        <w:rPr>
          <w:rFonts w:ascii="Book Antiqua" w:hAnsi="Book Antiqua" w:cs="Book Antiqua"/>
          <w:sz w:val="24"/>
          <w:szCs w:val="24"/>
          <w:lang w:val="en-US"/>
        </w:rPr>
        <w:t xml:space="preserve"> in about 30% of HIV infected individuals being co-infected with HCV. Treatment of HIV/HCV co-infected subjects is more complicated</w:t>
      </w:r>
      <w:r>
        <w:rPr>
          <w:rFonts w:ascii="Book Antiqua" w:hAnsi="Book Antiqua" w:cs="Book Antiqua"/>
          <w:sz w:val="24"/>
          <w:szCs w:val="24"/>
          <w:lang w:val="en-US"/>
        </w:rPr>
        <w:t xml:space="preserve"> for than mono-infected individuals </w:t>
      </w:r>
      <w:r w:rsidRPr="00EB4E5F">
        <w:rPr>
          <w:rFonts w:ascii="Book Antiqua" w:hAnsi="Book Antiqua" w:cs="Book Antiqua"/>
          <w:sz w:val="24"/>
          <w:szCs w:val="24"/>
          <w:lang w:val="en-US"/>
        </w:rPr>
        <w:t>. In the HAART era</w:t>
      </w:r>
      <w:r>
        <w:rPr>
          <w:rFonts w:ascii="Book Antiqua" w:hAnsi="Book Antiqua" w:cs="Book Antiqua"/>
          <w:sz w:val="24"/>
          <w:szCs w:val="24"/>
          <w:lang w:val="en-US"/>
        </w:rPr>
        <w:t>,</w:t>
      </w:r>
      <w:r w:rsidRPr="00EB4E5F">
        <w:rPr>
          <w:rFonts w:ascii="Book Antiqua" w:hAnsi="Book Antiqua" w:cs="Book Antiqua"/>
          <w:sz w:val="24"/>
          <w:szCs w:val="24"/>
          <w:lang w:val="en-US"/>
        </w:rPr>
        <w:t xml:space="preserve"> HIV infected subjects live longer and enjoy a very good quality of life, so that </w:t>
      </w:r>
      <w:r>
        <w:rPr>
          <w:rFonts w:ascii="Book Antiqua" w:hAnsi="Book Antiqua" w:cs="Book Antiqua"/>
          <w:sz w:val="24"/>
          <w:szCs w:val="24"/>
          <w:lang w:val="en-US"/>
        </w:rPr>
        <w:t xml:space="preserve">the </w:t>
      </w:r>
      <w:r w:rsidRPr="00EB4E5F">
        <w:rPr>
          <w:rFonts w:ascii="Book Antiqua" w:hAnsi="Book Antiqua" w:cs="Book Antiqua"/>
          <w:sz w:val="24"/>
          <w:szCs w:val="24"/>
          <w:lang w:val="en-US"/>
        </w:rPr>
        <w:t xml:space="preserve">complications </w:t>
      </w:r>
      <w:r w:rsidRPr="00EB4E5F">
        <w:rPr>
          <w:rFonts w:ascii="Book Antiqua" w:hAnsi="Book Antiqua" w:cs="Book Antiqua"/>
          <w:color w:val="000000"/>
          <w:sz w:val="24"/>
          <w:szCs w:val="24"/>
          <w:lang w:val="en-US"/>
        </w:rPr>
        <w:t xml:space="preserve">of HCV infection (cirrhosis, end stage liver disease and HCC) are the most common causes of mortality and morbidity in </w:t>
      </w:r>
      <w:r>
        <w:rPr>
          <w:rFonts w:ascii="Book Antiqua" w:hAnsi="Book Antiqua" w:cs="Book Antiqua"/>
          <w:color w:val="000000"/>
          <w:sz w:val="24"/>
          <w:szCs w:val="24"/>
          <w:lang w:val="en-US"/>
        </w:rPr>
        <w:t xml:space="preserve">the co-infected </w:t>
      </w:r>
      <w:r w:rsidRPr="00EB4E5F">
        <w:rPr>
          <w:rFonts w:ascii="Book Antiqua" w:hAnsi="Book Antiqua" w:cs="Book Antiqua"/>
          <w:color w:val="000000"/>
          <w:sz w:val="24"/>
          <w:szCs w:val="24"/>
          <w:lang w:val="en-US"/>
        </w:rPr>
        <w:t>subgroup of patients. Treatment of HCV and its complications in co-infected patients is a difficult dilemma due to interaction</w:t>
      </w:r>
      <w:r>
        <w:rPr>
          <w:rFonts w:ascii="Book Antiqua" w:hAnsi="Book Antiqua" w:cs="Book Antiqua"/>
          <w:color w:val="000000"/>
          <w:sz w:val="24"/>
          <w:szCs w:val="24"/>
          <w:lang w:val="en-US"/>
        </w:rPr>
        <w:t>s</w:t>
      </w:r>
      <w:r w:rsidRPr="00EB4E5F">
        <w:rPr>
          <w:rFonts w:ascii="Book Antiqua" w:hAnsi="Book Antiqua" w:cs="Book Antiqua"/>
          <w:color w:val="000000"/>
          <w:sz w:val="24"/>
          <w:szCs w:val="24"/>
          <w:lang w:val="en-US"/>
        </w:rPr>
        <w:t xml:space="preserve"> </w:t>
      </w:r>
      <w:r>
        <w:rPr>
          <w:rFonts w:ascii="Book Antiqua" w:hAnsi="Book Antiqua" w:cs="Book Antiqua"/>
          <w:color w:val="000000"/>
          <w:sz w:val="24"/>
          <w:szCs w:val="24"/>
          <w:lang w:val="en-US"/>
        </w:rPr>
        <w:t xml:space="preserve">between </w:t>
      </w:r>
      <w:r w:rsidRPr="00EB4E5F">
        <w:rPr>
          <w:rFonts w:ascii="Book Antiqua" w:hAnsi="Book Antiqua" w:cs="Book Antiqua"/>
          <w:color w:val="000000"/>
          <w:sz w:val="24"/>
          <w:szCs w:val="24"/>
          <w:lang w:val="en-US"/>
        </w:rPr>
        <w:t>medication</w:t>
      </w:r>
      <w:r>
        <w:rPr>
          <w:rFonts w:ascii="Book Antiqua" w:hAnsi="Book Antiqua" w:cs="Book Antiqua"/>
          <w:color w:val="000000"/>
          <w:sz w:val="24"/>
          <w:szCs w:val="24"/>
          <w:lang w:val="en-US"/>
        </w:rPr>
        <w:t>s</w:t>
      </w:r>
      <w:r w:rsidRPr="00EB4E5F">
        <w:rPr>
          <w:rFonts w:ascii="Book Antiqua" w:hAnsi="Book Antiqua" w:cs="Book Antiqua"/>
          <w:color w:val="000000"/>
          <w:sz w:val="24"/>
          <w:szCs w:val="24"/>
          <w:lang w:val="en-US"/>
        </w:rPr>
        <w:t xml:space="preserve"> </w:t>
      </w:r>
      <w:r>
        <w:rPr>
          <w:rFonts w:ascii="Book Antiqua" w:hAnsi="Book Antiqua" w:cs="Book Antiqua"/>
          <w:color w:val="000000"/>
          <w:sz w:val="24"/>
          <w:szCs w:val="24"/>
          <w:lang w:val="en-US"/>
        </w:rPr>
        <w:t xml:space="preserve">and frequent </w:t>
      </w:r>
      <w:r w:rsidRPr="00EB4E5F">
        <w:rPr>
          <w:rFonts w:ascii="Book Antiqua" w:hAnsi="Book Antiqua" w:cs="Book Antiqua"/>
          <w:color w:val="000000"/>
          <w:sz w:val="24"/>
          <w:szCs w:val="24"/>
          <w:lang w:val="en-US"/>
        </w:rPr>
        <w:t xml:space="preserve">withdrawal of therapy or dose modification due to adverse effects. Treatment of HCC in co-infected patients is the same </w:t>
      </w:r>
      <w:r>
        <w:rPr>
          <w:rFonts w:ascii="Book Antiqua" w:hAnsi="Book Antiqua" w:cs="Book Antiqua"/>
          <w:color w:val="000000"/>
          <w:sz w:val="24"/>
          <w:szCs w:val="24"/>
          <w:lang w:val="en-US"/>
        </w:rPr>
        <w:t>as</w:t>
      </w:r>
      <w:r w:rsidRPr="00EB4E5F">
        <w:rPr>
          <w:rFonts w:ascii="Book Antiqua" w:hAnsi="Book Antiqua" w:cs="Book Antiqua"/>
          <w:color w:val="000000"/>
          <w:sz w:val="24"/>
          <w:szCs w:val="24"/>
          <w:lang w:val="en-US"/>
        </w:rPr>
        <w:t xml:space="preserve"> in </w:t>
      </w:r>
      <w:r>
        <w:rPr>
          <w:rFonts w:ascii="Book Antiqua" w:hAnsi="Book Antiqua" w:cs="Book Antiqua"/>
          <w:color w:val="000000"/>
          <w:sz w:val="24"/>
          <w:szCs w:val="24"/>
          <w:lang w:val="en-US"/>
        </w:rPr>
        <w:t xml:space="preserve">other </w:t>
      </w:r>
      <w:r w:rsidRPr="00EB4E5F">
        <w:rPr>
          <w:rFonts w:ascii="Book Antiqua" w:hAnsi="Book Antiqua" w:cs="Book Antiqua"/>
          <w:color w:val="000000"/>
          <w:sz w:val="24"/>
          <w:szCs w:val="24"/>
          <w:lang w:val="en-US"/>
        </w:rPr>
        <w:t>HCC patients, including</w:t>
      </w:r>
      <w:r w:rsidRPr="00EB4E5F">
        <w:rPr>
          <w:rFonts w:ascii="Book Antiqua" w:hAnsi="Book Antiqua" w:cs="Book Antiqua"/>
          <w:sz w:val="24"/>
          <w:szCs w:val="24"/>
          <w:lang w:val="en-US"/>
        </w:rPr>
        <w:t xml:space="preserve"> surgical techniques, chemotherapy with sorafenib, palliative treatment modalities and liver transplantation. </w:t>
      </w:r>
    </w:p>
    <w:p w:rsidR="006E3D6E" w:rsidRPr="00EB4E5F" w:rsidRDefault="006E3D6E" w:rsidP="00DB3F0C">
      <w:pPr>
        <w:snapToGrid w:val="0"/>
        <w:spacing w:after="0"/>
        <w:ind w:firstLineChars="100" w:firstLine="180"/>
        <w:rPr>
          <w:rFonts w:ascii="Book Antiqua" w:hAnsi="Book Antiqua" w:cs="Book Antiqua"/>
          <w:color w:val="000000"/>
          <w:sz w:val="24"/>
          <w:szCs w:val="24"/>
          <w:lang w:val="en-US"/>
        </w:rPr>
      </w:pPr>
      <w:r w:rsidRPr="00EB4E5F">
        <w:rPr>
          <w:rFonts w:ascii="Book Antiqua" w:hAnsi="Book Antiqua" w:cs="Book Antiqua"/>
          <w:color w:val="000000"/>
          <w:sz w:val="24"/>
          <w:szCs w:val="24"/>
          <w:lang w:val="en-US"/>
        </w:rPr>
        <w:t>Future directions can be divided into two main categories. In the first category</w:t>
      </w:r>
      <w:r>
        <w:rPr>
          <w:rFonts w:ascii="Book Antiqua" w:hAnsi="Book Antiqua" w:cs="Book Antiqua"/>
          <w:color w:val="000000"/>
          <w:sz w:val="24"/>
          <w:szCs w:val="24"/>
          <w:lang w:val="en-US"/>
        </w:rPr>
        <w:t xml:space="preserve"> are</w:t>
      </w:r>
      <w:r w:rsidRPr="00EB4E5F">
        <w:rPr>
          <w:rFonts w:ascii="Book Antiqua" w:hAnsi="Book Antiqua" w:cs="Book Antiqua"/>
          <w:color w:val="000000"/>
          <w:sz w:val="24"/>
          <w:szCs w:val="24"/>
          <w:lang w:val="en-US"/>
        </w:rPr>
        <w:t xml:space="preserve"> clinical and experimental studies, ranging from new therapeutic agents to vaccination. Until this becomes reality, we should follow the second category which includes a very close clinical and laboratory examination of </w:t>
      </w:r>
      <w:r>
        <w:rPr>
          <w:rFonts w:ascii="Book Antiqua" w:hAnsi="Book Antiqua" w:cs="Book Antiqua"/>
          <w:color w:val="000000"/>
          <w:sz w:val="24"/>
          <w:szCs w:val="24"/>
          <w:lang w:val="en-US"/>
        </w:rPr>
        <w:t xml:space="preserve">co-infected </w:t>
      </w:r>
      <w:r w:rsidRPr="00EB4E5F">
        <w:rPr>
          <w:rFonts w:ascii="Book Antiqua" w:hAnsi="Book Antiqua" w:cs="Book Antiqua"/>
          <w:color w:val="000000"/>
          <w:sz w:val="24"/>
          <w:szCs w:val="24"/>
          <w:lang w:val="en-US"/>
        </w:rPr>
        <w:t>patients and an early reference to centers of expertise.</w:t>
      </w:r>
    </w:p>
    <w:p w:rsidR="006E3D6E" w:rsidRPr="00EB4E5F" w:rsidRDefault="006E3D6E" w:rsidP="00883CC6">
      <w:pPr>
        <w:snapToGrid w:val="0"/>
        <w:spacing w:after="0"/>
        <w:rPr>
          <w:rFonts w:ascii="Book Antiqua" w:hAnsi="Book Antiqua" w:cs="Book Antiqua"/>
          <w:sz w:val="24"/>
          <w:szCs w:val="24"/>
          <w:lang w:val="en-US"/>
        </w:rPr>
      </w:pPr>
    </w:p>
    <w:p w:rsidR="006E3D6E" w:rsidRPr="00EB4E5F" w:rsidRDefault="006E3D6E" w:rsidP="00EB4E5F">
      <w:pPr>
        <w:pStyle w:val="Default"/>
        <w:snapToGrid w:val="0"/>
        <w:spacing w:line="360" w:lineRule="auto"/>
        <w:jc w:val="both"/>
        <w:rPr>
          <w:rFonts w:ascii="Book Antiqua" w:hAnsi="Book Antiqua" w:cs="Book Antiqua"/>
        </w:rPr>
      </w:pPr>
      <w:r w:rsidRPr="00EB4E5F">
        <w:rPr>
          <w:rFonts w:ascii="Book Antiqua" w:hAnsi="Book Antiqua" w:cs="Book Antiqua"/>
          <w:b/>
          <w:bCs/>
          <w:color w:val="auto"/>
          <w:lang w:val="de-DE"/>
        </w:rPr>
        <w:t>REFERENCES</w:t>
      </w:r>
      <w:r w:rsidRPr="00EB4E5F">
        <w:rPr>
          <w:rFonts w:ascii="Book Antiqua" w:hAnsi="Book Antiqua" w:cs="Book Antiqua"/>
          <w:b/>
          <w:bCs/>
          <w:color w:val="auto"/>
        </w:rPr>
        <w:t xml:space="preserve"> </w:t>
      </w:r>
    </w:p>
    <w:p w:rsidR="006E3D6E" w:rsidRPr="00FB4673" w:rsidRDefault="006E3D6E" w:rsidP="00FB4673">
      <w:pPr>
        <w:spacing w:after="0" w:line="240" w:lineRule="auto"/>
        <w:jc w:val="left"/>
        <w:rPr>
          <w:rFonts w:ascii="Book Antiqua" w:hAnsi="Book Antiqua" w:cs="Book Antiqua"/>
          <w:sz w:val="24"/>
          <w:szCs w:val="24"/>
          <w:lang w:val="en-US" w:eastAsia="zh-CN"/>
        </w:rPr>
      </w:pPr>
      <w:r w:rsidRPr="00FB4673">
        <w:rPr>
          <w:rFonts w:ascii="Book Antiqua" w:hAnsi="Book Antiqua" w:cs="Book Antiqua"/>
          <w:sz w:val="24"/>
          <w:szCs w:val="24"/>
          <w:lang w:val="en-US" w:eastAsia="zh-CN"/>
        </w:rPr>
        <w:t xml:space="preserve">1 </w:t>
      </w:r>
      <w:r w:rsidRPr="00FB4673">
        <w:rPr>
          <w:rFonts w:ascii="Book Antiqua" w:hAnsi="Book Antiqua" w:cs="Book Antiqua"/>
          <w:b/>
          <w:bCs/>
          <w:sz w:val="24"/>
          <w:szCs w:val="24"/>
          <w:lang w:val="en-US" w:eastAsia="zh-CN"/>
        </w:rPr>
        <w:t>Thomas DL</w:t>
      </w:r>
      <w:r w:rsidRPr="00FB4673">
        <w:rPr>
          <w:rFonts w:ascii="Book Antiqua" w:hAnsi="Book Antiqua" w:cs="Book Antiqua"/>
          <w:sz w:val="24"/>
          <w:szCs w:val="24"/>
          <w:lang w:val="en-US" w:eastAsia="zh-CN"/>
        </w:rPr>
        <w:t xml:space="preserve">. The challenge of hepatitis C in the HIV-infected person. </w:t>
      </w:r>
      <w:r w:rsidRPr="00FB4673">
        <w:rPr>
          <w:rFonts w:ascii="Book Antiqua" w:hAnsi="Book Antiqua" w:cs="Book Antiqua"/>
          <w:i/>
          <w:iCs/>
          <w:sz w:val="24"/>
          <w:szCs w:val="24"/>
          <w:lang w:val="en-US" w:eastAsia="zh-CN"/>
        </w:rPr>
        <w:t>Annu Rev Med</w:t>
      </w:r>
      <w:r w:rsidRPr="00FB4673">
        <w:rPr>
          <w:rFonts w:ascii="Book Antiqua" w:hAnsi="Book Antiqua" w:cs="Book Antiqua"/>
          <w:sz w:val="24"/>
          <w:szCs w:val="24"/>
          <w:lang w:val="en-US" w:eastAsia="zh-CN"/>
        </w:rPr>
        <w:t xml:space="preserve"> 2008; </w:t>
      </w:r>
      <w:r w:rsidRPr="00FB4673">
        <w:rPr>
          <w:rFonts w:ascii="Book Antiqua" w:hAnsi="Book Antiqua" w:cs="Book Antiqua"/>
          <w:b/>
          <w:bCs/>
          <w:sz w:val="24"/>
          <w:szCs w:val="24"/>
          <w:lang w:val="en-US" w:eastAsia="zh-CN"/>
        </w:rPr>
        <w:t>59</w:t>
      </w:r>
      <w:r w:rsidRPr="00FB4673">
        <w:rPr>
          <w:rFonts w:ascii="Book Antiqua" w:hAnsi="Book Antiqua" w:cs="Book Antiqua"/>
          <w:sz w:val="24"/>
          <w:szCs w:val="24"/>
          <w:lang w:val="en-US" w:eastAsia="zh-CN"/>
        </w:rPr>
        <w:t>: 473-485 [PMID: 18186707 DOI: 10.1146/annurev.med.59.081906.081110]</w:t>
      </w:r>
    </w:p>
    <w:p w:rsidR="006E3D6E" w:rsidRPr="00EB4E5F" w:rsidRDefault="006E3D6E" w:rsidP="00EB4E5F">
      <w:pPr>
        <w:spacing w:after="0" w:line="240" w:lineRule="auto"/>
        <w:jc w:val="left"/>
        <w:rPr>
          <w:rFonts w:ascii="Book Antiqua" w:hAnsi="Book Antiqua" w:cs="Book Antiqua"/>
          <w:sz w:val="24"/>
          <w:szCs w:val="24"/>
          <w:lang w:val="en-US" w:eastAsia="zh-CN"/>
        </w:rPr>
      </w:pPr>
      <w:r w:rsidRPr="00EB4E5F">
        <w:rPr>
          <w:rFonts w:ascii="Book Antiqua" w:hAnsi="Book Antiqua" w:cs="Book Antiqua"/>
          <w:sz w:val="24"/>
          <w:szCs w:val="24"/>
          <w:lang w:val="en-US" w:eastAsia="zh-CN"/>
        </w:rPr>
        <w:t xml:space="preserve">2 </w:t>
      </w:r>
      <w:r w:rsidRPr="00EB4E5F">
        <w:rPr>
          <w:rFonts w:ascii="Book Antiqua" w:hAnsi="Book Antiqua" w:cs="Book Antiqua"/>
          <w:b/>
          <w:bCs/>
          <w:sz w:val="24"/>
          <w:szCs w:val="24"/>
          <w:lang w:val="en-US" w:eastAsia="zh-CN"/>
        </w:rPr>
        <w:t>Singal AK</w:t>
      </w:r>
      <w:r w:rsidRPr="00EB4E5F">
        <w:rPr>
          <w:rFonts w:ascii="Book Antiqua" w:hAnsi="Book Antiqua" w:cs="Book Antiqua"/>
          <w:sz w:val="24"/>
          <w:szCs w:val="24"/>
          <w:lang w:val="en-US" w:eastAsia="zh-CN"/>
        </w:rPr>
        <w:t xml:space="preserve">, Anand BS. Management of hepatitis C virus infection in HIV/HCV co-infected patients: clinical review. </w:t>
      </w:r>
      <w:r w:rsidRPr="00EB4E5F">
        <w:rPr>
          <w:rFonts w:ascii="Book Antiqua" w:hAnsi="Book Antiqua" w:cs="Book Antiqua"/>
          <w:i/>
          <w:iCs/>
          <w:sz w:val="24"/>
          <w:szCs w:val="24"/>
          <w:lang w:val="en-US" w:eastAsia="zh-CN"/>
        </w:rPr>
        <w:t>World J Gastroenterol</w:t>
      </w:r>
      <w:r w:rsidRPr="00EB4E5F">
        <w:rPr>
          <w:rFonts w:ascii="Book Antiqua" w:hAnsi="Book Antiqua" w:cs="Book Antiqua"/>
          <w:sz w:val="24"/>
          <w:szCs w:val="24"/>
          <w:lang w:val="en-US" w:eastAsia="zh-CN"/>
        </w:rPr>
        <w:t xml:space="preserve"> 2009; </w:t>
      </w:r>
      <w:r w:rsidRPr="00EB4E5F">
        <w:rPr>
          <w:rFonts w:ascii="Book Antiqua" w:hAnsi="Book Antiqua" w:cs="Book Antiqua"/>
          <w:b/>
          <w:bCs/>
          <w:sz w:val="24"/>
          <w:szCs w:val="24"/>
          <w:lang w:val="en-US" w:eastAsia="zh-CN"/>
        </w:rPr>
        <w:t>15</w:t>
      </w:r>
      <w:r w:rsidRPr="00EB4E5F">
        <w:rPr>
          <w:rFonts w:ascii="Book Antiqua" w:hAnsi="Book Antiqua" w:cs="Book Antiqua"/>
          <w:sz w:val="24"/>
          <w:szCs w:val="24"/>
          <w:lang w:val="en-US" w:eastAsia="zh-CN"/>
        </w:rPr>
        <w:t>: 3713-3724 [PMID: 19673011]</w:t>
      </w:r>
    </w:p>
    <w:p w:rsidR="006E3D6E" w:rsidRPr="00EB4E5F" w:rsidRDefault="006E3D6E" w:rsidP="00EB4E5F">
      <w:pPr>
        <w:spacing w:after="0" w:line="240" w:lineRule="auto"/>
        <w:jc w:val="left"/>
        <w:rPr>
          <w:rFonts w:ascii="Book Antiqua" w:hAnsi="Book Antiqua" w:cs="Book Antiqua"/>
          <w:sz w:val="24"/>
          <w:szCs w:val="24"/>
          <w:lang w:val="en-US" w:eastAsia="zh-CN"/>
        </w:rPr>
      </w:pPr>
      <w:r w:rsidRPr="00EB4E5F">
        <w:rPr>
          <w:rFonts w:ascii="Book Antiqua" w:hAnsi="Book Antiqua" w:cs="Book Antiqua"/>
          <w:sz w:val="24"/>
          <w:szCs w:val="24"/>
          <w:lang w:val="en-US" w:eastAsia="zh-CN"/>
        </w:rPr>
        <w:t xml:space="preserve">3 </w:t>
      </w:r>
      <w:r w:rsidRPr="00EB4E5F">
        <w:rPr>
          <w:rFonts w:ascii="Book Antiqua" w:hAnsi="Book Antiqua" w:cs="Book Antiqua"/>
          <w:b/>
          <w:bCs/>
          <w:sz w:val="24"/>
          <w:szCs w:val="24"/>
          <w:lang w:val="en-US" w:eastAsia="zh-CN"/>
        </w:rPr>
        <w:t>Sherman KE</w:t>
      </w:r>
      <w:r w:rsidRPr="00EB4E5F">
        <w:rPr>
          <w:rFonts w:ascii="Book Antiqua" w:hAnsi="Book Antiqua" w:cs="Book Antiqua"/>
          <w:sz w:val="24"/>
          <w:szCs w:val="24"/>
          <w:lang w:val="en-US" w:eastAsia="zh-CN"/>
        </w:rPr>
        <w:t xml:space="preserve">, Rouster SD, Chung RT, Rajicic N. Hepatitis C Virus prevalence among patients infected with Human Immunodeficiency Virus: a cross-sectional analysis of the US adult AIDS Clinical Trials Group. </w:t>
      </w:r>
      <w:r w:rsidRPr="00EB4E5F">
        <w:rPr>
          <w:rFonts w:ascii="Book Antiqua" w:hAnsi="Book Antiqua" w:cs="Book Antiqua"/>
          <w:i/>
          <w:iCs/>
          <w:sz w:val="24"/>
          <w:szCs w:val="24"/>
          <w:lang w:val="en-US" w:eastAsia="zh-CN"/>
        </w:rPr>
        <w:t>Clin Infect Dis</w:t>
      </w:r>
      <w:r w:rsidRPr="00EB4E5F">
        <w:rPr>
          <w:rFonts w:ascii="Book Antiqua" w:hAnsi="Book Antiqua" w:cs="Book Antiqua"/>
          <w:sz w:val="24"/>
          <w:szCs w:val="24"/>
          <w:lang w:val="en-US" w:eastAsia="zh-CN"/>
        </w:rPr>
        <w:t xml:space="preserve"> 2002; </w:t>
      </w:r>
      <w:r w:rsidRPr="00EB4E5F">
        <w:rPr>
          <w:rFonts w:ascii="Book Antiqua" w:hAnsi="Book Antiqua" w:cs="Book Antiqua"/>
          <w:b/>
          <w:bCs/>
          <w:sz w:val="24"/>
          <w:szCs w:val="24"/>
          <w:lang w:val="en-US" w:eastAsia="zh-CN"/>
        </w:rPr>
        <w:t>34</w:t>
      </w:r>
      <w:r w:rsidRPr="00EB4E5F">
        <w:rPr>
          <w:rFonts w:ascii="Book Antiqua" w:hAnsi="Book Antiqua" w:cs="Book Antiqua"/>
          <w:sz w:val="24"/>
          <w:szCs w:val="24"/>
          <w:lang w:val="en-US" w:eastAsia="zh-CN"/>
        </w:rPr>
        <w:t>: 831-837 [PMID: 11833007]</w:t>
      </w:r>
    </w:p>
    <w:p w:rsidR="006E3D6E" w:rsidRPr="00EB4E5F" w:rsidRDefault="006E3D6E" w:rsidP="00EB4E5F">
      <w:pPr>
        <w:spacing w:after="0" w:line="240" w:lineRule="auto"/>
        <w:jc w:val="left"/>
        <w:rPr>
          <w:rFonts w:ascii="Book Antiqua" w:hAnsi="Book Antiqua" w:cs="Book Antiqua"/>
          <w:sz w:val="24"/>
          <w:szCs w:val="24"/>
          <w:lang w:val="en-US" w:eastAsia="zh-CN"/>
        </w:rPr>
      </w:pPr>
      <w:r w:rsidRPr="00EB4E5F">
        <w:rPr>
          <w:rFonts w:ascii="Book Antiqua" w:hAnsi="Book Antiqua" w:cs="Book Antiqua"/>
          <w:sz w:val="24"/>
          <w:szCs w:val="24"/>
          <w:lang w:val="en-US" w:eastAsia="zh-CN"/>
        </w:rPr>
        <w:t xml:space="preserve">4 </w:t>
      </w:r>
      <w:r w:rsidRPr="00EB4E5F">
        <w:rPr>
          <w:rFonts w:ascii="Book Antiqua" w:hAnsi="Book Antiqua" w:cs="Book Antiqua"/>
          <w:b/>
          <w:bCs/>
          <w:sz w:val="24"/>
          <w:szCs w:val="24"/>
          <w:lang w:val="en-US" w:eastAsia="zh-CN"/>
        </w:rPr>
        <w:t>Butt AA</w:t>
      </w:r>
      <w:r w:rsidRPr="00EB4E5F">
        <w:rPr>
          <w:rFonts w:ascii="Book Antiqua" w:hAnsi="Book Antiqua" w:cs="Book Antiqua"/>
          <w:sz w:val="24"/>
          <w:szCs w:val="24"/>
          <w:lang w:val="en-US" w:eastAsia="zh-CN"/>
        </w:rPr>
        <w:t xml:space="preserve">, Fultz SL, Kwoh CK, Kelley D, Skanderson M, Justice AC. Risk of diabetes in HIV infected veterans pre- and post-HAART and the role of HCV coinfection. </w:t>
      </w:r>
      <w:r w:rsidRPr="00EB4E5F">
        <w:rPr>
          <w:rFonts w:ascii="Book Antiqua" w:hAnsi="Book Antiqua" w:cs="Book Antiqua"/>
          <w:i/>
          <w:iCs/>
          <w:sz w:val="24"/>
          <w:szCs w:val="24"/>
          <w:lang w:val="en-US" w:eastAsia="zh-CN"/>
        </w:rPr>
        <w:t>Hepatology</w:t>
      </w:r>
      <w:r w:rsidRPr="00EB4E5F">
        <w:rPr>
          <w:rFonts w:ascii="Book Antiqua" w:hAnsi="Book Antiqua" w:cs="Book Antiqua"/>
          <w:sz w:val="24"/>
          <w:szCs w:val="24"/>
          <w:lang w:val="en-US" w:eastAsia="zh-CN"/>
        </w:rPr>
        <w:t xml:space="preserve"> 2004; </w:t>
      </w:r>
      <w:r w:rsidRPr="00EB4E5F">
        <w:rPr>
          <w:rFonts w:ascii="Book Antiqua" w:hAnsi="Book Antiqua" w:cs="Book Antiqua"/>
          <w:b/>
          <w:bCs/>
          <w:sz w:val="24"/>
          <w:szCs w:val="24"/>
          <w:lang w:val="en-US" w:eastAsia="zh-CN"/>
        </w:rPr>
        <w:t>40</w:t>
      </w:r>
      <w:r w:rsidRPr="00EB4E5F">
        <w:rPr>
          <w:rFonts w:ascii="Book Antiqua" w:hAnsi="Book Antiqua" w:cs="Book Antiqua"/>
          <w:sz w:val="24"/>
          <w:szCs w:val="24"/>
          <w:lang w:val="en-US" w:eastAsia="zh-CN"/>
        </w:rPr>
        <w:t>: 115-119 [PMID: 15239093]</w:t>
      </w:r>
    </w:p>
    <w:p w:rsidR="006E3D6E" w:rsidRPr="00EB4E5F" w:rsidRDefault="006E3D6E" w:rsidP="00EB4E5F">
      <w:pPr>
        <w:spacing w:after="0" w:line="240" w:lineRule="auto"/>
        <w:jc w:val="left"/>
        <w:rPr>
          <w:rFonts w:ascii="Book Antiqua" w:hAnsi="Book Antiqua" w:cs="Book Antiqua"/>
          <w:sz w:val="24"/>
          <w:szCs w:val="24"/>
          <w:lang w:val="en-US" w:eastAsia="zh-CN"/>
        </w:rPr>
      </w:pPr>
      <w:r w:rsidRPr="00EB4E5F">
        <w:rPr>
          <w:rFonts w:ascii="Book Antiqua" w:hAnsi="Book Antiqua" w:cs="Book Antiqua"/>
          <w:sz w:val="24"/>
          <w:szCs w:val="24"/>
          <w:lang w:val="en-US" w:eastAsia="zh-CN"/>
        </w:rPr>
        <w:t xml:space="preserve">5 </w:t>
      </w:r>
      <w:r w:rsidRPr="00EB4E5F">
        <w:rPr>
          <w:rFonts w:ascii="Book Antiqua" w:hAnsi="Book Antiqua" w:cs="Book Antiqua"/>
          <w:b/>
          <w:bCs/>
          <w:sz w:val="24"/>
          <w:szCs w:val="24"/>
          <w:lang w:val="en-US" w:eastAsia="zh-CN"/>
        </w:rPr>
        <w:t>Monga HK</w:t>
      </w:r>
      <w:r w:rsidRPr="00EB4E5F">
        <w:rPr>
          <w:rFonts w:ascii="Book Antiqua" w:hAnsi="Book Antiqua" w:cs="Book Antiqua"/>
          <w:sz w:val="24"/>
          <w:szCs w:val="24"/>
          <w:lang w:val="en-US" w:eastAsia="zh-CN"/>
        </w:rPr>
        <w:t xml:space="preserve">, Rodriguez-Barradas MC, Breaux K, Khattak K, Troisi CL, Velez M, Yoffe B. Hepatitis C virus infection-related morbidity and mortality among patients with human immunodeficiency virus infection. </w:t>
      </w:r>
      <w:r w:rsidRPr="00EB4E5F">
        <w:rPr>
          <w:rFonts w:ascii="Book Antiqua" w:hAnsi="Book Antiqua" w:cs="Book Antiqua"/>
          <w:i/>
          <w:iCs/>
          <w:sz w:val="24"/>
          <w:szCs w:val="24"/>
          <w:lang w:val="en-US" w:eastAsia="zh-CN"/>
        </w:rPr>
        <w:t>Clin Infect Dis</w:t>
      </w:r>
      <w:r w:rsidRPr="00EB4E5F">
        <w:rPr>
          <w:rFonts w:ascii="Book Antiqua" w:hAnsi="Book Antiqua" w:cs="Book Antiqua"/>
          <w:sz w:val="24"/>
          <w:szCs w:val="24"/>
          <w:lang w:val="en-US" w:eastAsia="zh-CN"/>
        </w:rPr>
        <w:t xml:space="preserve"> 2001; </w:t>
      </w:r>
      <w:r w:rsidRPr="00EB4E5F">
        <w:rPr>
          <w:rFonts w:ascii="Book Antiqua" w:hAnsi="Book Antiqua" w:cs="Book Antiqua"/>
          <w:b/>
          <w:bCs/>
          <w:sz w:val="24"/>
          <w:szCs w:val="24"/>
          <w:lang w:val="en-US" w:eastAsia="zh-CN"/>
        </w:rPr>
        <w:t>33</w:t>
      </w:r>
      <w:r w:rsidRPr="00EB4E5F">
        <w:rPr>
          <w:rFonts w:ascii="Book Antiqua" w:hAnsi="Book Antiqua" w:cs="Book Antiqua"/>
          <w:sz w:val="24"/>
          <w:szCs w:val="24"/>
          <w:lang w:val="en-US" w:eastAsia="zh-CN"/>
        </w:rPr>
        <w:t>: 240-247 [PMID: 11418885]</w:t>
      </w:r>
    </w:p>
    <w:p w:rsidR="006E3D6E" w:rsidRPr="00EB4E5F" w:rsidRDefault="006E3D6E" w:rsidP="00EB4E5F">
      <w:pPr>
        <w:spacing w:after="0" w:line="240" w:lineRule="auto"/>
        <w:jc w:val="left"/>
        <w:rPr>
          <w:rFonts w:ascii="Book Antiqua" w:hAnsi="Book Antiqua" w:cs="Book Antiqua"/>
          <w:sz w:val="24"/>
          <w:szCs w:val="24"/>
          <w:lang w:val="en-US" w:eastAsia="zh-CN"/>
        </w:rPr>
      </w:pPr>
      <w:r w:rsidRPr="00EB4E5F">
        <w:rPr>
          <w:rFonts w:ascii="Book Antiqua" w:hAnsi="Book Antiqua" w:cs="Book Antiqua"/>
          <w:sz w:val="24"/>
          <w:szCs w:val="24"/>
          <w:lang w:val="en-US" w:eastAsia="zh-CN"/>
        </w:rPr>
        <w:t xml:space="preserve">6 </w:t>
      </w:r>
      <w:r w:rsidRPr="00EB4E5F">
        <w:rPr>
          <w:rFonts w:ascii="Book Antiqua" w:hAnsi="Book Antiqua" w:cs="Book Antiqua"/>
          <w:b/>
          <w:bCs/>
          <w:sz w:val="24"/>
          <w:szCs w:val="24"/>
          <w:lang w:val="en-US" w:eastAsia="zh-CN"/>
        </w:rPr>
        <w:t>Bollepalli S</w:t>
      </w:r>
      <w:r w:rsidRPr="00EB4E5F">
        <w:rPr>
          <w:rFonts w:ascii="Book Antiqua" w:hAnsi="Book Antiqua" w:cs="Book Antiqua"/>
          <w:sz w:val="24"/>
          <w:szCs w:val="24"/>
          <w:lang w:val="en-US" w:eastAsia="zh-CN"/>
        </w:rPr>
        <w:t xml:space="preserve">, Mathieson K, Bay C, Hillier A, Post J, Van Thiel DH, Nadir A. Prevalence of risk factors for hepatitis C virus in HIV-infected and HIV/hepatitis C virus-coinfected patients. </w:t>
      </w:r>
      <w:r w:rsidRPr="00EB4E5F">
        <w:rPr>
          <w:rFonts w:ascii="Book Antiqua" w:hAnsi="Book Antiqua" w:cs="Book Antiqua"/>
          <w:i/>
          <w:iCs/>
          <w:sz w:val="24"/>
          <w:szCs w:val="24"/>
          <w:lang w:val="en-US" w:eastAsia="zh-CN"/>
        </w:rPr>
        <w:t>Sex Transm Dis</w:t>
      </w:r>
      <w:r w:rsidRPr="00EB4E5F">
        <w:rPr>
          <w:rFonts w:ascii="Book Antiqua" w:hAnsi="Book Antiqua" w:cs="Book Antiqua"/>
          <w:sz w:val="24"/>
          <w:szCs w:val="24"/>
          <w:lang w:val="en-US" w:eastAsia="zh-CN"/>
        </w:rPr>
        <w:t xml:space="preserve"> 2007; </w:t>
      </w:r>
      <w:r w:rsidRPr="00EB4E5F">
        <w:rPr>
          <w:rFonts w:ascii="Book Antiqua" w:hAnsi="Book Antiqua" w:cs="Book Antiqua"/>
          <w:b/>
          <w:bCs/>
          <w:sz w:val="24"/>
          <w:szCs w:val="24"/>
          <w:lang w:val="en-US" w:eastAsia="zh-CN"/>
        </w:rPr>
        <w:t>34</w:t>
      </w:r>
      <w:r w:rsidRPr="00EB4E5F">
        <w:rPr>
          <w:rFonts w:ascii="Book Antiqua" w:hAnsi="Book Antiqua" w:cs="Book Antiqua"/>
          <w:sz w:val="24"/>
          <w:szCs w:val="24"/>
          <w:lang w:val="en-US" w:eastAsia="zh-CN"/>
        </w:rPr>
        <w:t>: 367-370 [PMID: 17016234]</w:t>
      </w:r>
    </w:p>
    <w:p w:rsidR="006E3D6E" w:rsidRPr="00EB4E5F" w:rsidRDefault="006E3D6E" w:rsidP="00EB4E5F">
      <w:pPr>
        <w:spacing w:after="0" w:line="240" w:lineRule="auto"/>
        <w:jc w:val="left"/>
        <w:rPr>
          <w:rFonts w:ascii="Book Antiqua" w:hAnsi="Book Antiqua" w:cs="Book Antiqua"/>
          <w:sz w:val="24"/>
          <w:szCs w:val="24"/>
          <w:lang w:val="en-US" w:eastAsia="zh-CN"/>
        </w:rPr>
      </w:pPr>
      <w:r w:rsidRPr="00EB4E5F">
        <w:rPr>
          <w:rFonts w:ascii="Book Antiqua" w:hAnsi="Book Antiqua" w:cs="Book Antiqua"/>
          <w:sz w:val="24"/>
          <w:szCs w:val="24"/>
          <w:lang w:val="en-US" w:eastAsia="zh-CN"/>
        </w:rPr>
        <w:t xml:space="preserve">7 </w:t>
      </w:r>
      <w:r w:rsidRPr="00EB4E5F">
        <w:rPr>
          <w:rFonts w:ascii="Book Antiqua" w:hAnsi="Book Antiqua" w:cs="Book Antiqua"/>
          <w:b/>
          <w:bCs/>
          <w:sz w:val="24"/>
          <w:szCs w:val="24"/>
          <w:lang w:val="en-US" w:eastAsia="zh-CN"/>
        </w:rPr>
        <w:t>Palella FJ</w:t>
      </w:r>
      <w:r w:rsidRPr="00EB4E5F">
        <w:rPr>
          <w:rFonts w:ascii="Book Antiqua" w:hAnsi="Book Antiqua" w:cs="Book Antiqua"/>
          <w:sz w:val="24"/>
          <w:szCs w:val="24"/>
          <w:lang w:val="en-US" w:eastAsia="zh-CN"/>
        </w:rPr>
        <w:t xml:space="preserve">, Delaney KM, Moorman AC, Loveless MO, Fuhrer J, Satten GA, Aschman DJ, Holmberg SD. Declining morbidity and mortality among patients with advanced human immunodeficiency virus infection. HIV Outpatient Study Investigators. </w:t>
      </w:r>
      <w:r w:rsidRPr="00EB4E5F">
        <w:rPr>
          <w:rFonts w:ascii="Book Antiqua" w:hAnsi="Book Antiqua" w:cs="Book Antiqua"/>
          <w:i/>
          <w:iCs/>
          <w:sz w:val="24"/>
          <w:szCs w:val="24"/>
          <w:lang w:val="en-US" w:eastAsia="zh-CN"/>
        </w:rPr>
        <w:t>N Engl J Med</w:t>
      </w:r>
      <w:r w:rsidRPr="00EB4E5F">
        <w:rPr>
          <w:rFonts w:ascii="Book Antiqua" w:hAnsi="Book Antiqua" w:cs="Book Antiqua"/>
          <w:sz w:val="24"/>
          <w:szCs w:val="24"/>
          <w:lang w:val="en-US" w:eastAsia="zh-CN"/>
        </w:rPr>
        <w:t xml:space="preserve"> 1998; </w:t>
      </w:r>
      <w:r w:rsidRPr="00EB4E5F">
        <w:rPr>
          <w:rFonts w:ascii="Book Antiqua" w:hAnsi="Book Antiqua" w:cs="Book Antiqua"/>
          <w:b/>
          <w:bCs/>
          <w:sz w:val="24"/>
          <w:szCs w:val="24"/>
          <w:lang w:val="en-US" w:eastAsia="zh-CN"/>
        </w:rPr>
        <w:t>338</w:t>
      </w:r>
      <w:r w:rsidRPr="00EB4E5F">
        <w:rPr>
          <w:rFonts w:ascii="Book Antiqua" w:hAnsi="Book Antiqua" w:cs="Book Antiqua"/>
          <w:sz w:val="24"/>
          <w:szCs w:val="24"/>
          <w:lang w:val="en-US" w:eastAsia="zh-CN"/>
        </w:rPr>
        <w:t>: 853-860 [PMID: 9516219]</w:t>
      </w:r>
    </w:p>
    <w:p w:rsidR="006E3D6E" w:rsidRPr="00EB4E5F" w:rsidRDefault="006E3D6E" w:rsidP="00EB4E5F">
      <w:pPr>
        <w:spacing w:after="0" w:line="240" w:lineRule="auto"/>
        <w:jc w:val="left"/>
        <w:rPr>
          <w:rFonts w:ascii="Book Antiqua" w:hAnsi="Book Antiqua" w:cs="Book Antiqua"/>
          <w:sz w:val="24"/>
          <w:szCs w:val="24"/>
          <w:lang w:val="en-US" w:eastAsia="zh-CN"/>
        </w:rPr>
      </w:pPr>
      <w:r w:rsidRPr="00EB4E5F">
        <w:rPr>
          <w:rFonts w:ascii="Book Antiqua" w:hAnsi="Book Antiqua" w:cs="Book Antiqua"/>
          <w:sz w:val="24"/>
          <w:szCs w:val="24"/>
          <w:lang w:val="en-US" w:eastAsia="zh-CN"/>
        </w:rPr>
        <w:t xml:space="preserve">8 </w:t>
      </w:r>
      <w:r w:rsidRPr="00EB4E5F">
        <w:rPr>
          <w:rFonts w:ascii="Book Antiqua" w:hAnsi="Book Antiqua" w:cs="Book Antiqua"/>
          <w:b/>
          <w:bCs/>
          <w:sz w:val="24"/>
          <w:szCs w:val="24"/>
          <w:lang w:val="en-US" w:eastAsia="zh-CN"/>
        </w:rPr>
        <w:t>Hogg RS</w:t>
      </w:r>
      <w:r w:rsidRPr="00EB4E5F">
        <w:rPr>
          <w:rFonts w:ascii="Book Antiqua" w:hAnsi="Book Antiqua" w:cs="Book Antiqua"/>
          <w:sz w:val="24"/>
          <w:szCs w:val="24"/>
          <w:lang w:val="en-US" w:eastAsia="zh-CN"/>
        </w:rPr>
        <w:t xml:space="preserve">, Yip B, Kully C, Craib KJ, O'Shaughnessy MV, Schechter MT, Montaner JS. Improved survival among HIV-infected patients after initiation of triple-drug antiretroviral regimens. </w:t>
      </w:r>
      <w:r w:rsidRPr="00EB4E5F">
        <w:rPr>
          <w:rFonts w:ascii="Book Antiqua" w:hAnsi="Book Antiqua" w:cs="Book Antiqua"/>
          <w:i/>
          <w:iCs/>
          <w:sz w:val="24"/>
          <w:szCs w:val="24"/>
          <w:lang w:val="en-US" w:eastAsia="zh-CN"/>
        </w:rPr>
        <w:t>CMAJ</w:t>
      </w:r>
      <w:r w:rsidRPr="00EB4E5F">
        <w:rPr>
          <w:rFonts w:ascii="Book Antiqua" w:hAnsi="Book Antiqua" w:cs="Book Antiqua"/>
          <w:sz w:val="24"/>
          <w:szCs w:val="24"/>
          <w:lang w:val="en-US" w:eastAsia="zh-CN"/>
        </w:rPr>
        <w:t xml:space="preserve"> 1999; </w:t>
      </w:r>
      <w:r w:rsidRPr="00EB4E5F">
        <w:rPr>
          <w:rFonts w:ascii="Book Antiqua" w:hAnsi="Book Antiqua" w:cs="Book Antiqua"/>
          <w:b/>
          <w:bCs/>
          <w:sz w:val="24"/>
          <w:szCs w:val="24"/>
          <w:lang w:val="en-US" w:eastAsia="zh-CN"/>
        </w:rPr>
        <w:t>160</w:t>
      </w:r>
      <w:r w:rsidRPr="00EB4E5F">
        <w:rPr>
          <w:rFonts w:ascii="Book Antiqua" w:hAnsi="Book Antiqua" w:cs="Book Antiqua"/>
          <w:sz w:val="24"/>
          <w:szCs w:val="24"/>
          <w:lang w:val="en-US" w:eastAsia="zh-CN"/>
        </w:rPr>
        <w:t>: 659-665 [PMID: 10102000]</w:t>
      </w:r>
    </w:p>
    <w:p w:rsidR="006E3D6E" w:rsidRPr="00EB4E5F" w:rsidRDefault="006E3D6E" w:rsidP="00EB4E5F">
      <w:pPr>
        <w:spacing w:after="0" w:line="240" w:lineRule="auto"/>
        <w:jc w:val="left"/>
        <w:rPr>
          <w:rFonts w:ascii="Book Antiqua" w:hAnsi="Book Antiqua" w:cs="Book Antiqua"/>
          <w:sz w:val="24"/>
          <w:szCs w:val="24"/>
          <w:lang w:val="en-US" w:eastAsia="zh-CN"/>
        </w:rPr>
      </w:pPr>
      <w:r w:rsidRPr="00EB4E5F">
        <w:rPr>
          <w:rFonts w:ascii="Book Antiqua" w:hAnsi="Book Antiqua" w:cs="Book Antiqua"/>
          <w:sz w:val="24"/>
          <w:szCs w:val="24"/>
          <w:lang w:val="en-US" w:eastAsia="zh-CN"/>
        </w:rPr>
        <w:t xml:space="preserve">9 </w:t>
      </w:r>
      <w:r w:rsidRPr="00EB4E5F">
        <w:rPr>
          <w:rFonts w:ascii="Book Antiqua" w:hAnsi="Book Antiqua" w:cs="Book Antiqua"/>
          <w:b/>
          <w:bCs/>
          <w:sz w:val="24"/>
          <w:szCs w:val="24"/>
          <w:lang w:val="en-US" w:eastAsia="zh-CN"/>
        </w:rPr>
        <w:t>Hogg RS</w:t>
      </w:r>
      <w:r w:rsidRPr="00EB4E5F">
        <w:rPr>
          <w:rFonts w:ascii="Book Antiqua" w:hAnsi="Book Antiqua" w:cs="Book Antiqua"/>
          <w:sz w:val="24"/>
          <w:szCs w:val="24"/>
          <w:lang w:val="en-US" w:eastAsia="zh-CN"/>
        </w:rPr>
        <w:t xml:space="preserve">, Heath KV, Yip B, Craib KJ, O'Shaughnessy MV, Schechter MT, Montaner JS. Improved survival among HIV-infected individuals following initiation of antiretroviral therapy. </w:t>
      </w:r>
      <w:r w:rsidRPr="00EB4E5F">
        <w:rPr>
          <w:rFonts w:ascii="Book Antiqua" w:hAnsi="Book Antiqua" w:cs="Book Antiqua"/>
          <w:i/>
          <w:iCs/>
          <w:sz w:val="24"/>
          <w:szCs w:val="24"/>
          <w:lang w:val="en-US" w:eastAsia="zh-CN"/>
        </w:rPr>
        <w:t>JAMA</w:t>
      </w:r>
      <w:r w:rsidRPr="00EB4E5F">
        <w:rPr>
          <w:rFonts w:ascii="Book Antiqua" w:hAnsi="Book Antiqua" w:cs="Book Antiqua"/>
          <w:sz w:val="24"/>
          <w:szCs w:val="24"/>
          <w:lang w:val="en-US" w:eastAsia="zh-CN"/>
        </w:rPr>
        <w:t xml:space="preserve"> 1998; </w:t>
      </w:r>
      <w:r w:rsidRPr="00EB4E5F">
        <w:rPr>
          <w:rFonts w:ascii="Book Antiqua" w:hAnsi="Book Antiqua" w:cs="Book Antiqua"/>
          <w:b/>
          <w:bCs/>
          <w:sz w:val="24"/>
          <w:szCs w:val="24"/>
          <w:lang w:val="en-US" w:eastAsia="zh-CN"/>
        </w:rPr>
        <w:t>279</w:t>
      </w:r>
      <w:r w:rsidRPr="00EB4E5F">
        <w:rPr>
          <w:rFonts w:ascii="Book Antiqua" w:hAnsi="Book Antiqua" w:cs="Book Antiqua"/>
          <w:sz w:val="24"/>
          <w:szCs w:val="24"/>
          <w:lang w:val="en-US" w:eastAsia="zh-CN"/>
        </w:rPr>
        <w:t>: 450-454 [PMID: 9466638]</w:t>
      </w:r>
    </w:p>
    <w:p w:rsidR="006E3D6E" w:rsidRPr="00EB4E5F" w:rsidRDefault="006E3D6E" w:rsidP="00EB4E5F">
      <w:pPr>
        <w:spacing w:after="0" w:line="240" w:lineRule="auto"/>
        <w:jc w:val="left"/>
        <w:rPr>
          <w:rFonts w:ascii="Book Antiqua" w:hAnsi="Book Antiqua" w:cs="Book Antiqua"/>
          <w:sz w:val="24"/>
          <w:szCs w:val="24"/>
          <w:lang w:val="en-US" w:eastAsia="zh-CN"/>
        </w:rPr>
      </w:pPr>
      <w:r w:rsidRPr="00EB4E5F">
        <w:rPr>
          <w:rFonts w:ascii="Book Antiqua" w:hAnsi="Book Antiqua" w:cs="Book Antiqua"/>
          <w:sz w:val="24"/>
          <w:szCs w:val="24"/>
          <w:lang w:val="en-US" w:eastAsia="zh-CN"/>
        </w:rPr>
        <w:t xml:space="preserve">10 </w:t>
      </w:r>
      <w:r w:rsidRPr="00EB4E5F">
        <w:rPr>
          <w:rFonts w:ascii="Book Antiqua" w:hAnsi="Book Antiqua" w:cs="Book Antiqua"/>
          <w:b/>
          <w:bCs/>
          <w:sz w:val="24"/>
          <w:szCs w:val="24"/>
          <w:lang w:val="en-US" w:eastAsia="zh-CN"/>
        </w:rPr>
        <w:t>Floridia M</w:t>
      </w:r>
      <w:r w:rsidRPr="00EB4E5F">
        <w:rPr>
          <w:rFonts w:ascii="Book Antiqua" w:hAnsi="Book Antiqua" w:cs="Book Antiqua"/>
          <w:sz w:val="24"/>
          <w:szCs w:val="24"/>
          <w:lang w:val="en-US" w:eastAsia="zh-CN"/>
        </w:rPr>
        <w:t xml:space="preserve">, Massella M, Bucciardini R, Perucci CA, Rossi L, Tomino C, Fragola V, Ricciardulli D, Galluzzo CM, Giannini G, Pirillo MF, Andreotti M, Mirra M, Vella S. Hospitalizations and costs of treatment for protease inhibitor-based regimens in patients with very advanced HIV-infection (CD4 &amp; lt; 50/mm(3)). </w:t>
      </w:r>
      <w:r w:rsidRPr="00EB4E5F">
        <w:rPr>
          <w:rFonts w:ascii="Book Antiqua" w:hAnsi="Book Antiqua" w:cs="Book Antiqua"/>
          <w:i/>
          <w:iCs/>
          <w:sz w:val="24"/>
          <w:szCs w:val="24"/>
          <w:lang w:val="en-US" w:eastAsia="zh-CN"/>
        </w:rPr>
        <w:t>HIV Clin Trials</w:t>
      </w:r>
      <w:r w:rsidRPr="00EB4E5F">
        <w:rPr>
          <w:rFonts w:ascii="Book Antiqua" w:hAnsi="Book Antiqua" w:cs="Book Antiqua"/>
          <w:sz w:val="24"/>
          <w:szCs w:val="24"/>
          <w:lang w:val="en-US" w:eastAsia="zh-CN"/>
        </w:rPr>
        <w:t xml:space="preserve"> </w:t>
      </w:r>
      <w:r>
        <w:rPr>
          <w:rFonts w:ascii="Book Antiqua" w:hAnsi="Book Antiqua" w:cs="Book Antiqua"/>
          <w:sz w:val="24"/>
          <w:szCs w:val="24"/>
          <w:lang w:val="en-US" w:eastAsia="zh-CN"/>
        </w:rPr>
        <w:t>2000</w:t>
      </w:r>
      <w:r w:rsidRPr="00EB4E5F">
        <w:rPr>
          <w:rFonts w:ascii="Book Antiqua" w:hAnsi="Book Antiqua" w:cs="Book Antiqua"/>
          <w:sz w:val="24"/>
          <w:szCs w:val="24"/>
          <w:lang w:val="en-US" w:eastAsia="zh-CN"/>
        </w:rPr>
        <w:t xml:space="preserve">; </w:t>
      </w:r>
      <w:r w:rsidRPr="00EB4E5F">
        <w:rPr>
          <w:rFonts w:ascii="Book Antiqua" w:hAnsi="Book Antiqua" w:cs="Book Antiqua"/>
          <w:b/>
          <w:bCs/>
          <w:sz w:val="24"/>
          <w:szCs w:val="24"/>
          <w:lang w:val="en-US" w:eastAsia="zh-CN"/>
        </w:rPr>
        <w:t>1</w:t>
      </w:r>
      <w:r w:rsidRPr="00EB4E5F">
        <w:rPr>
          <w:rFonts w:ascii="Book Antiqua" w:hAnsi="Book Antiqua" w:cs="Book Antiqua"/>
          <w:sz w:val="24"/>
          <w:szCs w:val="24"/>
          <w:lang w:val="en-US" w:eastAsia="zh-CN"/>
        </w:rPr>
        <w:t>: 9-16 [PMID: 11590493]</w:t>
      </w:r>
    </w:p>
    <w:p w:rsidR="006E3D6E" w:rsidRPr="00EB4E5F" w:rsidRDefault="006E3D6E" w:rsidP="00EB4E5F">
      <w:pPr>
        <w:spacing w:after="0" w:line="240" w:lineRule="auto"/>
        <w:jc w:val="left"/>
        <w:rPr>
          <w:rFonts w:ascii="Book Antiqua" w:hAnsi="Book Antiqua" w:cs="Book Antiqua"/>
          <w:sz w:val="24"/>
          <w:szCs w:val="24"/>
          <w:lang w:val="en-US" w:eastAsia="zh-CN"/>
        </w:rPr>
      </w:pPr>
      <w:r w:rsidRPr="00EB4E5F">
        <w:rPr>
          <w:rFonts w:ascii="Book Antiqua" w:hAnsi="Book Antiqua" w:cs="Book Antiqua"/>
          <w:sz w:val="24"/>
          <w:szCs w:val="24"/>
          <w:lang w:val="en-US" w:eastAsia="zh-CN"/>
        </w:rPr>
        <w:t xml:space="preserve">11 </w:t>
      </w:r>
      <w:r w:rsidRPr="00EB4E5F">
        <w:rPr>
          <w:rFonts w:ascii="Book Antiqua" w:hAnsi="Book Antiqua" w:cs="Book Antiqua"/>
          <w:b/>
          <w:bCs/>
          <w:sz w:val="24"/>
          <w:szCs w:val="24"/>
          <w:lang w:val="en-US" w:eastAsia="zh-CN"/>
        </w:rPr>
        <w:t>Ciuffreda D</w:t>
      </w:r>
      <w:r w:rsidRPr="00EB4E5F">
        <w:rPr>
          <w:rFonts w:ascii="Book Antiqua" w:hAnsi="Book Antiqua" w:cs="Book Antiqua"/>
          <w:sz w:val="24"/>
          <w:szCs w:val="24"/>
          <w:lang w:val="en-US" w:eastAsia="zh-CN"/>
        </w:rPr>
        <w:t xml:space="preserve">, Comte D, Cavassini M, Giostra E, Bühler L, Perruchoud M, Heim MH, Battegay M, Genné D, Mulhaupt B, Malinverni R, Oneta C, Bernasconi E, Monnat M, Cerny A, Chuard C, Borovicka J, Mentha G, Pascual M, Gonvers JJ, Pantaleo G, Dutoit V. Polyfunctional HCV-specific T-cell responses are associated with effective control of HCV replication. </w:t>
      </w:r>
      <w:r w:rsidRPr="00EB4E5F">
        <w:rPr>
          <w:rFonts w:ascii="Book Antiqua" w:hAnsi="Book Antiqua" w:cs="Book Antiqua"/>
          <w:i/>
          <w:iCs/>
          <w:sz w:val="24"/>
          <w:szCs w:val="24"/>
          <w:lang w:val="en-US" w:eastAsia="zh-CN"/>
        </w:rPr>
        <w:t>Eur J Immunol</w:t>
      </w:r>
      <w:r w:rsidRPr="00EB4E5F">
        <w:rPr>
          <w:rFonts w:ascii="Book Antiqua" w:hAnsi="Book Antiqua" w:cs="Book Antiqua"/>
          <w:sz w:val="24"/>
          <w:szCs w:val="24"/>
          <w:lang w:val="en-US" w:eastAsia="zh-CN"/>
        </w:rPr>
        <w:t xml:space="preserve"> 2008; </w:t>
      </w:r>
      <w:r w:rsidRPr="00EB4E5F">
        <w:rPr>
          <w:rFonts w:ascii="Book Antiqua" w:hAnsi="Book Antiqua" w:cs="Book Antiqua"/>
          <w:b/>
          <w:bCs/>
          <w:sz w:val="24"/>
          <w:szCs w:val="24"/>
          <w:lang w:val="en-US" w:eastAsia="zh-CN"/>
        </w:rPr>
        <w:t>38</w:t>
      </w:r>
      <w:r w:rsidRPr="00EB4E5F">
        <w:rPr>
          <w:rFonts w:ascii="Book Antiqua" w:hAnsi="Book Antiqua" w:cs="Book Antiqua"/>
          <w:sz w:val="24"/>
          <w:szCs w:val="24"/>
          <w:lang w:val="en-US" w:eastAsia="zh-CN"/>
        </w:rPr>
        <w:t>: 2665-2677 [PMID: 18958874 DOI: 10.1002/eji.200838336]</w:t>
      </w:r>
    </w:p>
    <w:p w:rsidR="006E3D6E" w:rsidRPr="00EB4E5F" w:rsidRDefault="006E3D6E" w:rsidP="00EB4E5F">
      <w:pPr>
        <w:spacing w:after="0" w:line="240" w:lineRule="auto"/>
        <w:jc w:val="left"/>
        <w:rPr>
          <w:rFonts w:ascii="Book Antiqua" w:hAnsi="Book Antiqua" w:cs="Book Antiqua"/>
          <w:sz w:val="24"/>
          <w:szCs w:val="24"/>
          <w:lang w:val="en-US" w:eastAsia="zh-CN"/>
        </w:rPr>
      </w:pPr>
      <w:r w:rsidRPr="00EB4E5F">
        <w:rPr>
          <w:rFonts w:ascii="Book Antiqua" w:hAnsi="Book Antiqua" w:cs="Book Antiqua"/>
          <w:sz w:val="24"/>
          <w:szCs w:val="24"/>
          <w:lang w:val="en-US" w:eastAsia="zh-CN"/>
        </w:rPr>
        <w:t xml:space="preserve">12 </w:t>
      </w:r>
      <w:r w:rsidRPr="00EB4E5F">
        <w:rPr>
          <w:rFonts w:ascii="Book Antiqua" w:hAnsi="Book Antiqua" w:cs="Book Antiqua"/>
          <w:b/>
          <w:bCs/>
          <w:sz w:val="24"/>
          <w:szCs w:val="24"/>
          <w:lang w:val="en-US" w:eastAsia="zh-CN"/>
        </w:rPr>
        <w:t>Graham CS</w:t>
      </w:r>
      <w:r w:rsidRPr="00EB4E5F">
        <w:rPr>
          <w:rFonts w:ascii="Book Antiqua" w:hAnsi="Book Antiqua" w:cs="Book Antiqua"/>
          <w:sz w:val="24"/>
          <w:szCs w:val="24"/>
          <w:lang w:val="en-US" w:eastAsia="zh-CN"/>
        </w:rPr>
        <w:t xml:space="preserve">, Baden LR, Yu E, Mrus JM, Carnie J, Heeren T, Koziel MJ. Influence of human immunodeficiency virus infection on the course of hepatitis C virus infection: a meta-analysis. </w:t>
      </w:r>
      <w:r w:rsidRPr="00EB4E5F">
        <w:rPr>
          <w:rFonts w:ascii="Book Antiqua" w:hAnsi="Book Antiqua" w:cs="Book Antiqua"/>
          <w:i/>
          <w:iCs/>
          <w:sz w:val="24"/>
          <w:szCs w:val="24"/>
          <w:lang w:val="en-US" w:eastAsia="zh-CN"/>
        </w:rPr>
        <w:t>Clin Infect Dis</w:t>
      </w:r>
      <w:r w:rsidRPr="00EB4E5F">
        <w:rPr>
          <w:rFonts w:ascii="Book Antiqua" w:hAnsi="Book Antiqua" w:cs="Book Antiqua"/>
          <w:sz w:val="24"/>
          <w:szCs w:val="24"/>
          <w:lang w:val="en-US" w:eastAsia="zh-CN"/>
        </w:rPr>
        <w:t xml:space="preserve"> 2001; </w:t>
      </w:r>
      <w:r w:rsidRPr="00EB4E5F">
        <w:rPr>
          <w:rFonts w:ascii="Book Antiqua" w:hAnsi="Book Antiqua" w:cs="Book Antiqua"/>
          <w:b/>
          <w:bCs/>
          <w:sz w:val="24"/>
          <w:szCs w:val="24"/>
          <w:lang w:val="en-US" w:eastAsia="zh-CN"/>
        </w:rPr>
        <w:t>33</w:t>
      </w:r>
      <w:r w:rsidRPr="00EB4E5F">
        <w:rPr>
          <w:rFonts w:ascii="Book Antiqua" w:hAnsi="Book Antiqua" w:cs="Book Antiqua"/>
          <w:sz w:val="24"/>
          <w:szCs w:val="24"/>
          <w:lang w:val="en-US" w:eastAsia="zh-CN"/>
        </w:rPr>
        <w:t>: 562-569 [PMID: 11462196]</w:t>
      </w:r>
    </w:p>
    <w:p w:rsidR="006E3D6E" w:rsidRPr="00EB4E5F" w:rsidRDefault="006E3D6E" w:rsidP="00EB4E5F">
      <w:pPr>
        <w:spacing w:after="0" w:line="240" w:lineRule="auto"/>
        <w:jc w:val="left"/>
        <w:rPr>
          <w:rFonts w:ascii="Book Antiqua" w:hAnsi="Book Antiqua" w:cs="Book Antiqua"/>
          <w:sz w:val="24"/>
          <w:szCs w:val="24"/>
          <w:lang w:val="en-US" w:eastAsia="zh-CN"/>
        </w:rPr>
      </w:pPr>
      <w:r w:rsidRPr="00EB4E5F">
        <w:rPr>
          <w:rFonts w:ascii="Book Antiqua" w:hAnsi="Book Antiqua" w:cs="Book Antiqua"/>
          <w:sz w:val="24"/>
          <w:szCs w:val="24"/>
          <w:lang w:val="en-US" w:eastAsia="zh-CN"/>
        </w:rPr>
        <w:t xml:space="preserve">13 </w:t>
      </w:r>
      <w:r w:rsidRPr="00EB4E5F">
        <w:rPr>
          <w:rFonts w:ascii="Book Antiqua" w:hAnsi="Book Antiqua" w:cs="Book Antiqua"/>
          <w:b/>
          <w:bCs/>
          <w:sz w:val="24"/>
          <w:szCs w:val="24"/>
          <w:lang w:val="en-US" w:eastAsia="zh-CN"/>
        </w:rPr>
        <w:t>Benhamou Y</w:t>
      </w:r>
      <w:r w:rsidRPr="00EB4E5F">
        <w:rPr>
          <w:rFonts w:ascii="Book Antiqua" w:hAnsi="Book Antiqua" w:cs="Book Antiqua"/>
          <w:sz w:val="24"/>
          <w:szCs w:val="24"/>
          <w:lang w:val="en-US" w:eastAsia="zh-CN"/>
        </w:rPr>
        <w:t xml:space="preserve">, Bochet M, Di Martino V, Charlotte F, Azria F, Coutellier A, Vidaud M, Bricaire F, Opolon P, Katlama C, Poynard T. Liver fibrosis progression in human immunodeficiency virus and hepatitis C virus coinfected patients. The Multivirc Group. </w:t>
      </w:r>
      <w:r w:rsidRPr="00EB4E5F">
        <w:rPr>
          <w:rFonts w:ascii="Book Antiqua" w:hAnsi="Book Antiqua" w:cs="Book Antiqua"/>
          <w:i/>
          <w:iCs/>
          <w:sz w:val="24"/>
          <w:szCs w:val="24"/>
          <w:lang w:val="en-US" w:eastAsia="zh-CN"/>
        </w:rPr>
        <w:t>Hepatology</w:t>
      </w:r>
      <w:r w:rsidRPr="00EB4E5F">
        <w:rPr>
          <w:rFonts w:ascii="Book Antiqua" w:hAnsi="Book Antiqua" w:cs="Book Antiqua"/>
          <w:sz w:val="24"/>
          <w:szCs w:val="24"/>
          <w:lang w:val="en-US" w:eastAsia="zh-CN"/>
        </w:rPr>
        <w:t xml:space="preserve"> 1999; </w:t>
      </w:r>
      <w:r w:rsidRPr="00EB4E5F">
        <w:rPr>
          <w:rFonts w:ascii="Book Antiqua" w:hAnsi="Book Antiqua" w:cs="Book Antiqua"/>
          <w:b/>
          <w:bCs/>
          <w:sz w:val="24"/>
          <w:szCs w:val="24"/>
          <w:lang w:val="en-US" w:eastAsia="zh-CN"/>
        </w:rPr>
        <w:t>30</w:t>
      </w:r>
      <w:r w:rsidRPr="00EB4E5F">
        <w:rPr>
          <w:rFonts w:ascii="Book Antiqua" w:hAnsi="Book Antiqua" w:cs="Book Antiqua"/>
          <w:sz w:val="24"/>
          <w:szCs w:val="24"/>
          <w:lang w:val="en-US" w:eastAsia="zh-CN"/>
        </w:rPr>
        <w:t>: 1054-1058 [PMID: 10498659]</w:t>
      </w:r>
    </w:p>
    <w:p w:rsidR="006E3D6E" w:rsidRPr="00EB4E5F" w:rsidRDefault="006E3D6E" w:rsidP="00EB4E5F">
      <w:pPr>
        <w:spacing w:after="0" w:line="240" w:lineRule="auto"/>
        <w:jc w:val="left"/>
        <w:rPr>
          <w:rFonts w:ascii="Book Antiqua" w:hAnsi="Book Antiqua" w:cs="Book Antiqua"/>
          <w:sz w:val="24"/>
          <w:szCs w:val="24"/>
          <w:lang w:val="en-US" w:eastAsia="zh-CN"/>
        </w:rPr>
      </w:pPr>
      <w:r w:rsidRPr="00EB4E5F">
        <w:rPr>
          <w:rFonts w:ascii="Book Antiqua" w:hAnsi="Book Antiqua" w:cs="Book Antiqua"/>
          <w:sz w:val="24"/>
          <w:szCs w:val="24"/>
          <w:lang w:val="en-US" w:eastAsia="zh-CN"/>
        </w:rPr>
        <w:t xml:space="preserve">14 </w:t>
      </w:r>
      <w:r w:rsidRPr="00EB4E5F">
        <w:rPr>
          <w:rFonts w:ascii="Book Antiqua" w:hAnsi="Book Antiqua" w:cs="Book Antiqua"/>
          <w:b/>
          <w:bCs/>
          <w:sz w:val="24"/>
          <w:szCs w:val="24"/>
          <w:lang w:val="en-US" w:eastAsia="zh-CN"/>
        </w:rPr>
        <w:t>Giordano TP</w:t>
      </w:r>
      <w:r w:rsidRPr="00EB4E5F">
        <w:rPr>
          <w:rFonts w:ascii="Book Antiqua" w:hAnsi="Book Antiqua" w:cs="Book Antiqua"/>
          <w:sz w:val="24"/>
          <w:szCs w:val="24"/>
          <w:lang w:val="en-US" w:eastAsia="zh-CN"/>
        </w:rPr>
        <w:t xml:space="preserve">, Kramer JR, Souchek J, Richardson P, El-Serag HB. Cirrhosis and hepatocellular carcinoma in HIV-infected veterans with and without the hepatitis C virus: a cohort study, 1992-2001. </w:t>
      </w:r>
      <w:r w:rsidRPr="00EB4E5F">
        <w:rPr>
          <w:rFonts w:ascii="Book Antiqua" w:hAnsi="Book Antiqua" w:cs="Book Antiqua"/>
          <w:i/>
          <w:iCs/>
          <w:sz w:val="24"/>
          <w:szCs w:val="24"/>
          <w:lang w:val="en-US" w:eastAsia="zh-CN"/>
        </w:rPr>
        <w:t>Arch Intern Med</w:t>
      </w:r>
      <w:r w:rsidRPr="00EB4E5F">
        <w:rPr>
          <w:rFonts w:ascii="Book Antiqua" w:hAnsi="Book Antiqua" w:cs="Book Antiqua"/>
          <w:sz w:val="24"/>
          <w:szCs w:val="24"/>
          <w:lang w:val="en-US" w:eastAsia="zh-CN"/>
        </w:rPr>
        <w:t xml:space="preserve"> 2004; </w:t>
      </w:r>
      <w:r w:rsidRPr="00EB4E5F">
        <w:rPr>
          <w:rFonts w:ascii="Book Antiqua" w:hAnsi="Book Antiqua" w:cs="Book Antiqua"/>
          <w:b/>
          <w:bCs/>
          <w:sz w:val="24"/>
          <w:szCs w:val="24"/>
          <w:lang w:val="en-US" w:eastAsia="zh-CN"/>
        </w:rPr>
        <w:t>164</w:t>
      </w:r>
      <w:r w:rsidRPr="00EB4E5F">
        <w:rPr>
          <w:rFonts w:ascii="Book Antiqua" w:hAnsi="Book Antiqua" w:cs="Book Antiqua"/>
          <w:sz w:val="24"/>
          <w:szCs w:val="24"/>
          <w:lang w:val="en-US" w:eastAsia="zh-CN"/>
        </w:rPr>
        <w:t>: 2349-2354 [PMID: 15557414]</w:t>
      </w:r>
    </w:p>
    <w:p w:rsidR="006E3D6E" w:rsidRPr="00EB4E5F" w:rsidRDefault="006E3D6E" w:rsidP="00EB4E5F">
      <w:pPr>
        <w:spacing w:after="0" w:line="240" w:lineRule="auto"/>
        <w:jc w:val="left"/>
        <w:rPr>
          <w:rFonts w:ascii="Book Antiqua" w:hAnsi="Book Antiqua" w:cs="Book Antiqua"/>
          <w:sz w:val="24"/>
          <w:szCs w:val="24"/>
          <w:lang w:val="en-US" w:eastAsia="zh-CN"/>
        </w:rPr>
      </w:pPr>
      <w:r w:rsidRPr="00EB4E5F">
        <w:rPr>
          <w:rFonts w:ascii="Book Antiqua" w:hAnsi="Book Antiqua" w:cs="Book Antiqua"/>
          <w:sz w:val="24"/>
          <w:szCs w:val="24"/>
          <w:lang w:val="en-US" w:eastAsia="zh-CN"/>
        </w:rPr>
        <w:t xml:space="preserve">15 </w:t>
      </w:r>
      <w:r w:rsidRPr="00EB4E5F">
        <w:rPr>
          <w:rFonts w:ascii="Book Antiqua" w:hAnsi="Book Antiqua" w:cs="Book Antiqua"/>
          <w:b/>
          <w:bCs/>
          <w:sz w:val="24"/>
          <w:szCs w:val="24"/>
          <w:lang w:val="en-US" w:eastAsia="zh-CN"/>
        </w:rPr>
        <w:t>García-Samaniego J</w:t>
      </w:r>
      <w:r w:rsidRPr="00EB4E5F">
        <w:rPr>
          <w:rFonts w:ascii="Book Antiqua" w:hAnsi="Book Antiqua" w:cs="Book Antiqua"/>
          <w:sz w:val="24"/>
          <w:szCs w:val="24"/>
          <w:lang w:val="en-US" w:eastAsia="zh-CN"/>
        </w:rPr>
        <w:t xml:space="preserve">, Rodríguez M, Berenguer J, Rodríguez-Rosado R, Carbó J, Asensi V, Soriano V. Hepatocellular carcinoma in HIV-infected patients with chronic hepatitis C. </w:t>
      </w:r>
      <w:r w:rsidRPr="00EB4E5F">
        <w:rPr>
          <w:rFonts w:ascii="Book Antiqua" w:hAnsi="Book Antiqua" w:cs="Book Antiqua"/>
          <w:i/>
          <w:iCs/>
          <w:sz w:val="24"/>
          <w:szCs w:val="24"/>
          <w:lang w:val="en-US" w:eastAsia="zh-CN"/>
        </w:rPr>
        <w:t>Am J Gastroenterol</w:t>
      </w:r>
      <w:r w:rsidRPr="00EB4E5F">
        <w:rPr>
          <w:rFonts w:ascii="Book Antiqua" w:hAnsi="Book Antiqua" w:cs="Book Antiqua"/>
          <w:sz w:val="24"/>
          <w:szCs w:val="24"/>
          <w:lang w:val="en-US" w:eastAsia="zh-CN"/>
        </w:rPr>
        <w:t xml:space="preserve"> 2001; </w:t>
      </w:r>
      <w:r w:rsidRPr="00EB4E5F">
        <w:rPr>
          <w:rFonts w:ascii="Book Antiqua" w:hAnsi="Book Antiqua" w:cs="Book Antiqua"/>
          <w:b/>
          <w:bCs/>
          <w:sz w:val="24"/>
          <w:szCs w:val="24"/>
          <w:lang w:val="en-US" w:eastAsia="zh-CN"/>
        </w:rPr>
        <w:t>96</w:t>
      </w:r>
      <w:r w:rsidRPr="00EB4E5F">
        <w:rPr>
          <w:rFonts w:ascii="Book Antiqua" w:hAnsi="Book Antiqua" w:cs="Book Antiqua"/>
          <w:sz w:val="24"/>
          <w:szCs w:val="24"/>
          <w:lang w:val="en-US" w:eastAsia="zh-CN"/>
        </w:rPr>
        <w:t>: 179-183 [PMID: 11197250]</w:t>
      </w:r>
    </w:p>
    <w:p w:rsidR="006E3D6E" w:rsidRPr="00EB4E5F" w:rsidRDefault="006E3D6E" w:rsidP="00EB4E5F">
      <w:pPr>
        <w:spacing w:after="0" w:line="240" w:lineRule="auto"/>
        <w:jc w:val="left"/>
        <w:rPr>
          <w:rFonts w:ascii="Book Antiqua" w:hAnsi="Book Antiqua" w:cs="Book Antiqua"/>
          <w:sz w:val="24"/>
          <w:szCs w:val="24"/>
          <w:lang w:val="en-US" w:eastAsia="zh-CN"/>
        </w:rPr>
      </w:pPr>
      <w:r w:rsidRPr="00EB4E5F">
        <w:rPr>
          <w:rFonts w:ascii="Book Antiqua" w:hAnsi="Book Antiqua" w:cs="Book Antiqua"/>
          <w:sz w:val="24"/>
          <w:szCs w:val="24"/>
          <w:lang w:val="en-US" w:eastAsia="zh-CN"/>
        </w:rPr>
        <w:t xml:space="preserve">16 </w:t>
      </w:r>
      <w:r w:rsidRPr="00EB4E5F">
        <w:rPr>
          <w:rFonts w:ascii="Book Antiqua" w:hAnsi="Book Antiqua" w:cs="Book Antiqua"/>
          <w:b/>
          <w:bCs/>
          <w:sz w:val="24"/>
          <w:szCs w:val="24"/>
          <w:lang w:val="en-US" w:eastAsia="zh-CN"/>
        </w:rPr>
        <w:t>Berenguer J</w:t>
      </w:r>
      <w:r w:rsidRPr="00EB4E5F">
        <w:rPr>
          <w:rFonts w:ascii="Book Antiqua" w:hAnsi="Book Antiqua" w:cs="Book Antiqua"/>
          <w:sz w:val="24"/>
          <w:szCs w:val="24"/>
          <w:lang w:val="en-US" w:eastAsia="zh-CN"/>
        </w:rPr>
        <w:t xml:space="preserve">, Alvarez-Pellicer J, Martín PM, López-Aldeguer J, Von-Wichmann MA, Quereda C, Mallolas J, Sanz J, Tural C, Bellón JM, González-García J. Sustained virological response to interferon plus ribavirin reduces liver-related complications and mortality in patients coinfected with human immunodeficiency virus and hepatitis C virus. </w:t>
      </w:r>
      <w:r w:rsidRPr="00EB4E5F">
        <w:rPr>
          <w:rFonts w:ascii="Book Antiqua" w:hAnsi="Book Antiqua" w:cs="Book Antiqua"/>
          <w:i/>
          <w:iCs/>
          <w:sz w:val="24"/>
          <w:szCs w:val="24"/>
          <w:lang w:val="en-US" w:eastAsia="zh-CN"/>
        </w:rPr>
        <w:t>Hepatology</w:t>
      </w:r>
      <w:r w:rsidRPr="00EB4E5F">
        <w:rPr>
          <w:rFonts w:ascii="Book Antiqua" w:hAnsi="Book Antiqua" w:cs="Book Antiqua"/>
          <w:sz w:val="24"/>
          <w:szCs w:val="24"/>
          <w:lang w:val="en-US" w:eastAsia="zh-CN"/>
        </w:rPr>
        <w:t xml:space="preserve"> 2009; </w:t>
      </w:r>
      <w:r w:rsidRPr="00EB4E5F">
        <w:rPr>
          <w:rFonts w:ascii="Book Antiqua" w:hAnsi="Book Antiqua" w:cs="Book Antiqua"/>
          <w:b/>
          <w:bCs/>
          <w:sz w:val="24"/>
          <w:szCs w:val="24"/>
          <w:lang w:val="en-US" w:eastAsia="zh-CN"/>
        </w:rPr>
        <w:t>50</w:t>
      </w:r>
      <w:r w:rsidRPr="00EB4E5F">
        <w:rPr>
          <w:rFonts w:ascii="Book Antiqua" w:hAnsi="Book Antiqua" w:cs="Book Antiqua"/>
          <w:sz w:val="24"/>
          <w:szCs w:val="24"/>
          <w:lang w:val="en-US" w:eastAsia="zh-CN"/>
        </w:rPr>
        <w:t>: 407-413 [PMID: 19575364 DOI: 10.1002/hep.23020]</w:t>
      </w:r>
    </w:p>
    <w:p w:rsidR="006E3D6E" w:rsidRPr="00EB4E5F" w:rsidRDefault="006E3D6E" w:rsidP="00EB4E5F">
      <w:pPr>
        <w:spacing w:after="0" w:line="240" w:lineRule="auto"/>
        <w:jc w:val="left"/>
        <w:rPr>
          <w:rFonts w:ascii="Book Antiqua" w:hAnsi="Book Antiqua" w:cs="Book Antiqua"/>
          <w:sz w:val="24"/>
          <w:szCs w:val="24"/>
          <w:lang w:val="en-US" w:eastAsia="zh-CN"/>
        </w:rPr>
      </w:pPr>
      <w:r w:rsidRPr="00EB4E5F">
        <w:rPr>
          <w:rFonts w:ascii="Book Antiqua" w:hAnsi="Book Antiqua" w:cs="Book Antiqua"/>
          <w:sz w:val="24"/>
          <w:szCs w:val="24"/>
          <w:lang w:val="en-US" w:eastAsia="zh-CN"/>
        </w:rPr>
        <w:t xml:space="preserve">17 </w:t>
      </w:r>
      <w:r w:rsidRPr="00EB4E5F">
        <w:rPr>
          <w:rFonts w:ascii="Book Antiqua" w:hAnsi="Book Antiqua" w:cs="Book Antiqua"/>
          <w:b/>
          <w:bCs/>
          <w:sz w:val="24"/>
          <w:szCs w:val="24"/>
          <w:lang w:val="en-US" w:eastAsia="zh-CN"/>
        </w:rPr>
        <w:t>Breitenstein S</w:t>
      </w:r>
      <w:r w:rsidRPr="00EB4E5F">
        <w:rPr>
          <w:rFonts w:ascii="Book Antiqua" w:hAnsi="Book Antiqua" w:cs="Book Antiqua"/>
          <w:sz w:val="24"/>
          <w:szCs w:val="24"/>
          <w:lang w:val="en-US" w:eastAsia="zh-CN"/>
        </w:rPr>
        <w:t xml:space="preserve">, Dimitroulis D, Petrowsky H, Puhan MA, Müllhaupt B, Clavien PA. Systematic review and meta-analysis of interferon after curative treatment of hepatocellular carcinoma in patients with viral hepatitis. </w:t>
      </w:r>
      <w:r w:rsidRPr="00EB4E5F">
        <w:rPr>
          <w:rFonts w:ascii="Book Antiqua" w:hAnsi="Book Antiqua" w:cs="Book Antiqua"/>
          <w:i/>
          <w:iCs/>
          <w:sz w:val="24"/>
          <w:szCs w:val="24"/>
          <w:lang w:val="en-US" w:eastAsia="zh-CN"/>
        </w:rPr>
        <w:t>Br J Surg</w:t>
      </w:r>
      <w:r w:rsidRPr="00EB4E5F">
        <w:rPr>
          <w:rFonts w:ascii="Book Antiqua" w:hAnsi="Book Antiqua" w:cs="Book Antiqua"/>
          <w:sz w:val="24"/>
          <w:szCs w:val="24"/>
          <w:lang w:val="en-US" w:eastAsia="zh-CN"/>
        </w:rPr>
        <w:t xml:space="preserve"> 2009; </w:t>
      </w:r>
      <w:r w:rsidRPr="00EB4E5F">
        <w:rPr>
          <w:rFonts w:ascii="Book Antiqua" w:hAnsi="Book Antiqua" w:cs="Book Antiqua"/>
          <w:b/>
          <w:bCs/>
          <w:sz w:val="24"/>
          <w:szCs w:val="24"/>
          <w:lang w:val="en-US" w:eastAsia="zh-CN"/>
        </w:rPr>
        <w:t>96</w:t>
      </w:r>
      <w:r w:rsidRPr="00EB4E5F">
        <w:rPr>
          <w:rFonts w:ascii="Book Antiqua" w:hAnsi="Book Antiqua" w:cs="Book Antiqua"/>
          <w:sz w:val="24"/>
          <w:szCs w:val="24"/>
          <w:lang w:val="en-US" w:eastAsia="zh-CN"/>
        </w:rPr>
        <w:t>: 975-981 [PMID: 19672926 DOI: 10.1002/bjs.6731]</w:t>
      </w:r>
    </w:p>
    <w:p w:rsidR="006E3D6E" w:rsidRPr="00EB4E5F" w:rsidRDefault="006E3D6E" w:rsidP="00EB4E5F">
      <w:pPr>
        <w:spacing w:after="0" w:line="240" w:lineRule="auto"/>
        <w:jc w:val="left"/>
        <w:rPr>
          <w:rFonts w:ascii="Book Antiqua" w:hAnsi="Book Antiqua" w:cs="Book Antiqua"/>
          <w:sz w:val="24"/>
          <w:szCs w:val="24"/>
          <w:lang w:val="en-US" w:eastAsia="zh-CN"/>
        </w:rPr>
      </w:pPr>
      <w:r w:rsidRPr="00EB4E5F">
        <w:rPr>
          <w:rFonts w:ascii="Book Antiqua" w:hAnsi="Book Antiqua" w:cs="Book Antiqua"/>
          <w:sz w:val="24"/>
          <w:szCs w:val="24"/>
          <w:lang w:val="en-US" w:eastAsia="zh-CN"/>
        </w:rPr>
        <w:t xml:space="preserve">18 </w:t>
      </w:r>
      <w:r w:rsidRPr="00EB4E5F">
        <w:rPr>
          <w:rFonts w:ascii="Book Antiqua" w:hAnsi="Book Antiqua" w:cs="Book Antiqua"/>
          <w:b/>
          <w:bCs/>
          <w:sz w:val="24"/>
          <w:szCs w:val="24"/>
          <w:lang w:val="en-US" w:eastAsia="zh-CN"/>
        </w:rPr>
        <w:t>Mauss S</w:t>
      </w:r>
      <w:r w:rsidRPr="00EB4E5F">
        <w:rPr>
          <w:rFonts w:ascii="Book Antiqua" w:hAnsi="Book Antiqua" w:cs="Book Antiqua"/>
          <w:sz w:val="24"/>
          <w:szCs w:val="24"/>
          <w:lang w:val="en-US" w:eastAsia="zh-CN"/>
        </w:rPr>
        <w:t xml:space="preserve">, Valenti W, DePamphilis J, Duff F, Cupelli L, Passe S, Solsky J, Torriani FJ, Dieterich D, Larrey D. Risk factors for hepatic decompensation in patients with HIV/HCV coinfection and liver cirrhosis during interferon-based therapy. </w:t>
      </w:r>
      <w:r w:rsidRPr="00EB4E5F">
        <w:rPr>
          <w:rFonts w:ascii="Book Antiqua" w:hAnsi="Book Antiqua" w:cs="Book Antiqua"/>
          <w:i/>
          <w:iCs/>
          <w:sz w:val="24"/>
          <w:szCs w:val="24"/>
          <w:lang w:val="en-US" w:eastAsia="zh-CN"/>
        </w:rPr>
        <w:t>AIDS</w:t>
      </w:r>
      <w:r w:rsidRPr="00EB4E5F">
        <w:rPr>
          <w:rFonts w:ascii="Book Antiqua" w:hAnsi="Book Antiqua" w:cs="Book Antiqua"/>
          <w:sz w:val="24"/>
          <w:szCs w:val="24"/>
          <w:lang w:val="en-US" w:eastAsia="zh-CN"/>
        </w:rPr>
        <w:t xml:space="preserve"> 2004; </w:t>
      </w:r>
      <w:r w:rsidRPr="00EB4E5F">
        <w:rPr>
          <w:rFonts w:ascii="Book Antiqua" w:hAnsi="Book Antiqua" w:cs="Book Antiqua"/>
          <w:b/>
          <w:bCs/>
          <w:sz w:val="24"/>
          <w:szCs w:val="24"/>
          <w:lang w:val="en-US" w:eastAsia="zh-CN"/>
        </w:rPr>
        <w:t>18</w:t>
      </w:r>
      <w:r w:rsidRPr="00EB4E5F">
        <w:rPr>
          <w:rFonts w:ascii="Book Antiqua" w:hAnsi="Book Antiqua" w:cs="Book Antiqua"/>
          <w:sz w:val="24"/>
          <w:szCs w:val="24"/>
          <w:lang w:val="en-US" w:eastAsia="zh-CN"/>
        </w:rPr>
        <w:t>: F21-F25 [PMID: 15316334]</w:t>
      </w:r>
    </w:p>
    <w:p w:rsidR="006E3D6E" w:rsidRPr="00EB4E5F" w:rsidRDefault="006E3D6E" w:rsidP="00EB4E5F">
      <w:pPr>
        <w:spacing w:after="0" w:line="240" w:lineRule="auto"/>
        <w:jc w:val="left"/>
        <w:rPr>
          <w:rFonts w:ascii="Book Antiqua" w:hAnsi="Book Antiqua" w:cs="Book Antiqua"/>
          <w:sz w:val="24"/>
          <w:szCs w:val="24"/>
          <w:lang w:val="en-US" w:eastAsia="zh-CN"/>
        </w:rPr>
      </w:pPr>
      <w:r w:rsidRPr="00EB4E5F">
        <w:rPr>
          <w:rFonts w:ascii="Book Antiqua" w:hAnsi="Book Antiqua" w:cs="Book Antiqua"/>
          <w:sz w:val="24"/>
          <w:szCs w:val="24"/>
          <w:lang w:val="en-US" w:eastAsia="zh-CN"/>
        </w:rPr>
        <w:t xml:space="preserve">19 </w:t>
      </w:r>
      <w:r w:rsidRPr="00EB4E5F">
        <w:rPr>
          <w:rFonts w:ascii="Book Antiqua" w:hAnsi="Book Antiqua" w:cs="Book Antiqua"/>
          <w:b/>
          <w:bCs/>
          <w:sz w:val="24"/>
          <w:szCs w:val="24"/>
          <w:lang w:val="en-US" w:eastAsia="zh-CN"/>
        </w:rPr>
        <w:t>Dimitroulis D</w:t>
      </w:r>
      <w:r w:rsidRPr="00EB4E5F">
        <w:rPr>
          <w:rFonts w:ascii="Book Antiqua" w:hAnsi="Book Antiqua" w:cs="Book Antiqua"/>
          <w:sz w:val="24"/>
          <w:szCs w:val="24"/>
          <w:lang w:val="en-US" w:eastAsia="zh-CN"/>
        </w:rPr>
        <w:t xml:space="preserve">, Valsami S, Stamopoulos P, Kouraklis G. Immunological HCV-associated thrombocytopenia: short review. </w:t>
      </w:r>
      <w:r w:rsidRPr="00EB4E5F">
        <w:rPr>
          <w:rFonts w:ascii="Book Antiqua" w:hAnsi="Book Antiqua" w:cs="Book Antiqua"/>
          <w:i/>
          <w:iCs/>
          <w:sz w:val="24"/>
          <w:szCs w:val="24"/>
          <w:lang w:val="en-US" w:eastAsia="zh-CN"/>
        </w:rPr>
        <w:t>Clin Dev Immunol</w:t>
      </w:r>
      <w:r w:rsidRPr="00EB4E5F">
        <w:rPr>
          <w:rFonts w:ascii="Book Antiqua" w:hAnsi="Book Antiqua" w:cs="Book Antiqua"/>
          <w:sz w:val="24"/>
          <w:szCs w:val="24"/>
          <w:lang w:val="en-US" w:eastAsia="zh-CN"/>
        </w:rPr>
        <w:t xml:space="preserve"> 2012; </w:t>
      </w:r>
      <w:r w:rsidRPr="00EB4E5F">
        <w:rPr>
          <w:rFonts w:ascii="Book Antiqua" w:hAnsi="Book Antiqua" w:cs="Book Antiqua"/>
          <w:b/>
          <w:bCs/>
          <w:sz w:val="24"/>
          <w:szCs w:val="24"/>
          <w:lang w:val="en-US" w:eastAsia="zh-CN"/>
        </w:rPr>
        <w:t>2012</w:t>
      </w:r>
      <w:r w:rsidRPr="00EB4E5F">
        <w:rPr>
          <w:rFonts w:ascii="Book Antiqua" w:hAnsi="Book Antiqua" w:cs="Book Antiqua"/>
          <w:sz w:val="24"/>
          <w:szCs w:val="24"/>
          <w:lang w:val="en-US" w:eastAsia="zh-CN"/>
        </w:rPr>
        <w:t>: 378653 [PMID: 22829850 DOI: 10.1155/2012/378653]</w:t>
      </w:r>
    </w:p>
    <w:p w:rsidR="006E3D6E" w:rsidRPr="00EB4E5F" w:rsidRDefault="006E3D6E" w:rsidP="00EB4E5F">
      <w:pPr>
        <w:spacing w:after="0" w:line="240" w:lineRule="auto"/>
        <w:jc w:val="left"/>
        <w:rPr>
          <w:rFonts w:ascii="Book Antiqua" w:hAnsi="Book Antiqua" w:cs="Book Antiqua"/>
          <w:sz w:val="24"/>
          <w:szCs w:val="24"/>
          <w:lang w:val="en-US" w:eastAsia="zh-CN"/>
        </w:rPr>
      </w:pPr>
      <w:r w:rsidRPr="00EB4E5F">
        <w:rPr>
          <w:rFonts w:ascii="Book Antiqua" w:hAnsi="Book Antiqua" w:cs="Book Antiqua"/>
          <w:sz w:val="24"/>
          <w:szCs w:val="24"/>
          <w:lang w:val="en-US" w:eastAsia="zh-CN"/>
        </w:rPr>
        <w:t xml:space="preserve">20 </w:t>
      </w:r>
      <w:r w:rsidRPr="00EB4E5F">
        <w:rPr>
          <w:rFonts w:ascii="Book Antiqua" w:hAnsi="Book Antiqua" w:cs="Book Antiqua"/>
          <w:b/>
          <w:bCs/>
          <w:sz w:val="24"/>
          <w:szCs w:val="24"/>
          <w:lang w:val="en-US" w:eastAsia="zh-CN"/>
        </w:rPr>
        <w:t>Carrat F</w:t>
      </w:r>
      <w:r w:rsidRPr="00EB4E5F">
        <w:rPr>
          <w:rFonts w:ascii="Book Antiqua" w:hAnsi="Book Antiqua" w:cs="Book Antiqua"/>
          <w:sz w:val="24"/>
          <w:szCs w:val="24"/>
          <w:lang w:val="en-US" w:eastAsia="zh-CN"/>
        </w:rPr>
        <w:t xml:space="preserve">, Bani-Sadr F, Pol S, Rosenthal E, Lunel-Fabiani F, Benzekri A, Morand P, Goujard C, Pialoux G, Piroth L, Salmon-Céron D, Degott C, Cacoub P, Perronne C. Pegylated interferon alfa-2b vs standard interferon alfa-2b, plus ribavirin, for chronic hepatitis C in HIV-infected patients: a randomized controlled trial. </w:t>
      </w:r>
      <w:r w:rsidRPr="00EB4E5F">
        <w:rPr>
          <w:rFonts w:ascii="Book Antiqua" w:hAnsi="Book Antiqua" w:cs="Book Antiqua"/>
          <w:i/>
          <w:iCs/>
          <w:sz w:val="24"/>
          <w:szCs w:val="24"/>
          <w:lang w:val="en-US" w:eastAsia="zh-CN"/>
        </w:rPr>
        <w:t>JAMA</w:t>
      </w:r>
      <w:r w:rsidRPr="00EB4E5F">
        <w:rPr>
          <w:rFonts w:ascii="Book Antiqua" w:hAnsi="Book Antiqua" w:cs="Book Antiqua"/>
          <w:sz w:val="24"/>
          <w:szCs w:val="24"/>
          <w:lang w:val="en-US" w:eastAsia="zh-CN"/>
        </w:rPr>
        <w:t xml:space="preserve"> 2004; </w:t>
      </w:r>
      <w:r w:rsidRPr="00EB4E5F">
        <w:rPr>
          <w:rFonts w:ascii="Book Antiqua" w:hAnsi="Book Antiqua" w:cs="Book Antiqua"/>
          <w:b/>
          <w:bCs/>
          <w:sz w:val="24"/>
          <w:szCs w:val="24"/>
          <w:lang w:val="en-US" w:eastAsia="zh-CN"/>
        </w:rPr>
        <w:t>292</w:t>
      </w:r>
      <w:r w:rsidRPr="00EB4E5F">
        <w:rPr>
          <w:rFonts w:ascii="Book Antiqua" w:hAnsi="Book Antiqua" w:cs="Book Antiqua"/>
          <w:sz w:val="24"/>
          <w:szCs w:val="24"/>
          <w:lang w:val="en-US" w:eastAsia="zh-CN"/>
        </w:rPr>
        <w:t>: 2839-2848 [PMID: 15598915]</w:t>
      </w:r>
    </w:p>
    <w:p w:rsidR="006E3D6E" w:rsidRPr="00EB4E5F" w:rsidRDefault="006E3D6E" w:rsidP="00EB4E5F">
      <w:pPr>
        <w:spacing w:after="0" w:line="240" w:lineRule="auto"/>
        <w:jc w:val="left"/>
        <w:rPr>
          <w:rFonts w:ascii="Book Antiqua" w:hAnsi="Book Antiqua" w:cs="Book Antiqua"/>
          <w:sz w:val="24"/>
          <w:szCs w:val="24"/>
          <w:lang w:val="en-US" w:eastAsia="zh-CN"/>
        </w:rPr>
      </w:pPr>
      <w:r w:rsidRPr="00EB4E5F">
        <w:rPr>
          <w:rFonts w:ascii="Book Antiqua" w:hAnsi="Book Antiqua" w:cs="Book Antiqua"/>
          <w:sz w:val="24"/>
          <w:szCs w:val="24"/>
          <w:lang w:val="en-US" w:eastAsia="zh-CN"/>
        </w:rPr>
        <w:t xml:space="preserve">21 </w:t>
      </w:r>
      <w:r w:rsidRPr="00EB4E5F">
        <w:rPr>
          <w:rFonts w:ascii="Book Antiqua" w:hAnsi="Book Antiqua" w:cs="Book Antiqua"/>
          <w:b/>
          <w:bCs/>
          <w:sz w:val="24"/>
          <w:szCs w:val="24"/>
          <w:lang w:val="en-US" w:eastAsia="zh-CN"/>
        </w:rPr>
        <w:t>Bani-Sadr F</w:t>
      </w:r>
      <w:r w:rsidRPr="00EB4E5F">
        <w:rPr>
          <w:rFonts w:ascii="Book Antiqua" w:hAnsi="Book Antiqua" w:cs="Book Antiqua"/>
          <w:sz w:val="24"/>
          <w:szCs w:val="24"/>
          <w:lang w:val="en-US" w:eastAsia="zh-CN"/>
        </w:rPr>
        <w:t xml:space="preserve">, Lapidus N, Melchior JC, Ravaux I, Bensalem M, Rosa I, Cacoub P, Pol S, Perronne C, Carrat F. Severe weight loss in HIV / HCV-coinfected patients treated with interferon plus ribavirin: incidence and risk factors. </w:t>
      </w:r>
      <w:r w:rsidRPr="00EB4E5F">
        <w:rPr>
          <w:rFonts w:ascii="Book Antiqua" w:hAnsi="Book Antiqua" w:cs="Book Antiqua"/>
          <w:i/>
          <w:iCs/>
          <w:sz w:val="24"/>
          <w:szCs w:val="24"/>
          <w:lang w:val="en-US" w:eastAsia="zh-CN"/>
        </w:rPr>
        <w:t>J Viral Hepat</w:t>
      </w:r>
      <w:r w:rsidRPr="00EB4E5F">
        <w:rPr>
          <w:rFonts w:ascii="Book Antiqua" w:hAnsi="Book Antiqua" w:cs="Book Antiqua"/>
          <w:sz w:val="24"/>
          <w:szCs w:val="24"/>
          <w:lang w:val="en-US" w:eastAsia="zh-CN"/>
        </w:rPr>
        <w:t xml:space="preserve"> 2008; </w:t>
      </w:r>
      <w:r w:rsidRPr="00EB4E5F">
        <w:rPr>
          <w:rFonts w:ascii="Book Antiqua" w:hAnsi="Book Antiqua" w:cs="Book Antiqua"/>
          <w:b/>
          <w:bCs/>
          <w:sz w:val="24"/>
          <w:szCs w:val="24"/>
          <w:lang w:val="en-US" w:eastAsia="zh-CN"/>
        </w:rPr>
        <w:t>15</w:t>
      </w:r>
      <w:r w:rsidRPr="00EB4E5F">
        <w:rPr>
          <w:rFonts w:ascii="Book Antiqua" w:hAnsi="Book Antiqua" w:cs="Book Antiqua"/>
          <w:sz w:val="24"/>
          <w:szCs w:val="24"/>
          <w:lang w:val="en-US" w:eastAsia="zh-CN"/>
        </w:rPr>
        <w:t>: 255-260 [PMID: 18307589 DOI: 10.1111/j.1365-2893.2007.00939.x]</w:t>
      </w:r>
    </w:p>
    <w:p w:rsidR="006E3D6E" w:rsidRPr="00EB4E5F" w:rsidRDefault="006E3D6E" w:rsidP="00EB4E5F">
      <w:pPr>
        <w:spacing w:after="0" w:line="240" w:lineRule="auto"/>
        <w:jc w:val="left"/>
        <w:rPr>
          <w:rFonts w:ascii="Book Antiqua" w:hAnsi="Book Antiqua" w:cs="Book Antiqua"/>
          <w:sz w:val="24"/>
          <w:szCs w:val="24"/>
          <w:lang w:val="en-US" w:eastAsia="zh-CN"/>
        </w:rPr>
      </w:pPr>
      <w:r w:rsidRPr="00EB4E5F">
        <w:rPr>
          <w:rFonts w:ascii="Book Antiqua" w:hAnsi="Book Antiqua" w:cs="Book Antiqua"/>
          <w:sz w:val="24"/>
          <w:szCs w:val="24"/>
          <w:lang w:val="en-US" w:eastAsia="zh-CN"/>
        </w:rPr>
        <w:t xml:space="preserve">22 </w:t>
      </w:r>
      <w:r w:rsidRPr="00EB4E5F">
        <w:rPr>
          <w:rFonts w:ascii="Book Antiqua" w:hAnsi="Book Antiqua" w:cs="Book Antiqua"/>
          <w:b/>
          <w:bCs/>
          <w:sz w:val="24"/>
          <w:szCs w:val="24"/>
          <w:lang w:val="en-US" w:eastAsia="zh-CN"/>
        </w:rPr>
        <w:t>Laguno M</w:t>
      </w:r>
      <w:r w:rsidRPr="00EB4E5F">
        <w:rPr>
          <w:rFonts w:ascii="Book Antiqua" w:hAnsi="Book Antiqua" w:cs="Book Antiqua"/>
          <w:sz w:val="24"/>
          <w:szCs w:val="24"/>
          <w:lang w:val="en-US" w:eastAsia="zh-CN"/>
        </w:rPr>
        <w:t xml:space="preserve">, Milinkovic A, de Lazzari E, Murillas J, Martínez E, Blanco JL, Loncá M, Biglia A, Leon A, García M, Larrousse M, García F, Miró JM, Gatell JM, Mallolas J. Incidence and risk factors for mitochondrial toxicity in treated HIV/HCV-coinfected patients. </w:t>
      </w:r>
      <w:r w:rsidRPr="00EB4E5F">
        <w:rPr>
          <w:rFonts w:ascii="Book Antiqua" w:hAnsi="Book Antiqua" w:cs="Book Antiqua"/>
          <w:i/>
          <w:iCs/>
          <w:sz w:val="24"/>
          <w:szCs w:val="24"/>
          <w:lang w:val="en-US" w:eastAsia="zh-CN"/>
        </w:rPr>
        <w:t>Antivir Ther</w:t>
      </w:r>
      <w:r w:rsidRPr="00EB4E5F">
        <w:rPr>
          <w:rFonts w:ascii="Book Antiqua" w:hAnsi="Book Antiqua" w:cs="Book Antiqua"/>
          <w:sz w:val="24"/>
          <w:szCs w:val="24"/>
          <w:lang w:val="en-US" w:eastAsia="zh-CN"/>
        </w:rPr>
        <w:t xml:space="preserve"> 2005; </w:t>
      </w:r>
      <w:r w:rsidRPr="00EB4E5F">
        <w:rPr>
          <w:rFonts w:ascii="Book Antiqua" w:hAnsi="Book Antiqua" w:cs="Book Antiqua"/>
          <w:b/>
          <w:bCs/>
          <w:sz w:val="24"/>
          <w:szCs w:val="24"/>
          <w:lang w:val="en-US" w:eastAsia="zh-CN"/>
        </w:rPr>
        <w:t>10</w:t>
      </w:r>
      <w:r w:rsidRPr="00EB4E5F">
        <w:rPr>
          <w:rFonts w:ascii="Book Antiqua" w:hAnsi="Book Antiqua" w:cs="Book Antiqua"/>
          <w:sz w:val="24"/>
          <w:szCs w:val="24"/>
          <w:lang w:val="en-US" w:eastAsia="zh-CN"/>
        </w:rPr>
        <w:t>: 423-429 [PMID: 15918333]</w:t>
      </w:r>
    </w:p>
    <w:p w:rsidR="006E3D6E" w:rsidRPr="00EB4E5F" w:rsidRDefault="006E3D6E" w:rsidP="00EB4E5F">
      <w:pPr>
        <w:spacing w:after="0" w:line="240" w:lineRule="auto"/>
        <w:jc w:val="left"/>
        <w:rPr>
          <w:rFonts w:ascii="Book Antiqua" w:hAnsi="Book Antiqua" w:cs="Book Antiqua"/>
          <w:sz w:val="24"/>
          <w:szCs w:val="24"/>
          <w:lang w:val="en-US" w:eastAsia="zh-CN"/>
        </w:rPr>
      </w:pPr>
      <w:r w:rsidRPr="00EB4E5F">
        <w:rPr>
          <w:rFonts w:ascii="Book Antiqua" w:hAnsi="Book Antiqua" w:cs="Book Antiqua"/>
          <w:sz w:val="24"/>
          <w:szCs w:val="24"/>
          <w:lang w:val="en-US" w:eastAsia="zh-CN"/>
        </w:rPr>
        <w:t xml:space="preserve">23 </w:t>
      </w:r>
      <w:r w:rsidRPr="00EB4E5F">
        <w:rPr>
          <w:rFonts w:ascii="Book Antiqua" w:hAnsi="Book Antiqua" w:cs="Book Antiqua"/>
          <w:b/>
          <w:bCs/>
          <w:sz w:val="24"/>
          <w:szCs w:val="24"/>
          <w:lang w:val="en-US" w:eastAsia="zh-CN"/>
        </w:rPr>
        <w:t>Mira JA</w:t>
      </w:r>
      <w:r w:rsidRPr="00EB4E5F">
        <w:rPr>
          <w:rFonts w:ascii="Book Antiqua" w:hAnsi="Book Antiqua" w:cs="Book Antiqua"/>
          <w:sz w:val="24"/>
          <w:szCs w:val="24"/>
          <w:lang w:val="en-US" w:eastAsia="zh-CN"/>
        </w:rPr>
        <w:t xml:space="preserve">, López-Cortés LF, Merino D, Arizcorreta-Yarza A, Rivero A, Collado A, Ríos-Villegas MJ, González-Serrano M, Torres-Tortoso M, Macías J, Valera-Bestard B, Fernández-Fuertes E, Girón-González JA, Lozano F, Pineda JA. Predictors of severe haematological toxicity secondary to pegylated interferon plus ribavirin treatment in HIV-HCV-coinfected patients. </w:t>
      </w:r>
      <w:r w:rsidRPr="00EB4E5F">
        <w:rPr>
          <w:rFonts w:ascii="Book Antiqua" w:hAnsi="Book Antiqua" w:cs="Book Antiqua"/>
          <w:i/>
          <w:iCs/>
          <w:sz w:val="24"/>
          <w:szCs w:val="24"/>
          <w:lang w:val="en-US" w:eastAsia="zh-CN"/>
        </w:rPr>
        <w:t>Antivir Ther</w:t>
      </w:r>
      <w:r w:rsidRPr="00EB4E5F">
        <w:rPr>
          <w:rFonts w:ascii="Book Antiqua" w:hAnsi="Book Antiqua" w:cs="Book Antiqua"/>
          <w:sz w:val="24"/>
          <w:szCs w:val="24"/>
          <w:lang w:val="en-US" w:eastAsia="zh-CN"/>
        </w:rPr>
        <w:t xml:space="preserve"> 2007; </w:t>
      </w:r>
      <w:r w:rsidRPr="00EB4E5F">
        <w:rPr>
          <w:rFonts w:ascii="Book Antiqua" w:hAnsi="Book Antiqua" w:cs="Book Antiqua"/>
          <w:b/>
          <w:bCs/>
          <w:sz w:val="24"/>
          <w:szCs w:val="24"/>
          <w:lang w:val="en-US" w:eastAsia="zh-CN"/>
        </w:rPr>
        <w:t>12</w:t>
      </w:r>
      <w:r w:rsidRPr="00EB4E5F">
        <w:rPr>
          <w:rFonts w:ascii="Book Antiqua" w:hAnsi="Book Antiqua" w:cs="Book Antiqua"/>
          <w:sz w:val="24"/>
          <w:szCs w:val="24"/>
          <w:lang w:val="en-US" w:eastAsia="zh-CN"/>
        </w:rPr>
        <w:t>: 1225-1235 [PMID: 18240862]</w:t>
      </w:r>
    </w:p>
    <w:p w:rsidR="006E3D6E" w:rsidRPr="00EB4E5F" w:rsidRDefault="006E3D6E" w:rsidP="00EB4E5F">
      <w:pPr>
        <w:spacing w:after="0" w:line="240" w:lineRule="auto"/>
        <w:jc w:val="left"/>
        <w:rPr>
          <w:rFonts w:ascii="Book Antiqua" w:hAnsi="Book Antiqua" w:cs="Book Antiqua"/>
          <w:sz w:val="24"/>
          <w:szCs w:val="24"/>
          <w:lang w:val="en-US" w:eastAsia="zh-CN"/>
        </w:rPr>
      </w:pPr>
      <w:r w:rsidRPr="00EB4E5F">
        <w:rPr>
          <w:rFonts w:ascii="Book Antiqua" w:hAnsi="Book Antiqua" w:cs="Book Antiqua"/>
          <w:sz w:val="24"/>
          <w:szCs w:val="24"/>
          <w:lang w:val="en-US" w:eastAsia="zh-CN"/>
        </w:rPr>
        <w:t xml:space="preserve">24 </w:t>
      </w:r>
      <w:r w:rsidRPr="00EB4E5F">
        <w:rPr>
          <w:rFonts w:ascii="Book Antiqua" w:hAnsi="Book Antiqua" w:cs="Book Antiqua"/>
          <w:b/>
          <w:bCs/>
          <w:sz w:val="24"/>
          <w:szCs w:val="24"/>
          <w:lang w:val="en-US" w:eastAsia="zh-CN"/>
        </w:rPr>
        <w:t>Vogel M</w:t>
      </w:r>
      <w:r w:rsidRPr="00EB4E5F">
        <w:rPr>
          <w:rFonts w:ascii="Book Antiqua" w:hAnsi="Book Antiqua" w:cs="Book Antiqua"/>
          <w:sz w:val="24"/>
          <w:szCs w:val="24"/>
          <w:lang w:val="en-US" w:eastAsia="zh-CN"/>
        </w:rPr>
        <w:t xml:space="preserve">, Ahlenstiel G, Hintsche B, Fenske S, Trein A, Lutz T, Schürmann D, Stephan C, Khaykin P, Bickel M, Mayr C, Baumgarten A, Buggisch P, Klinker H, John C, Gölz J, Staszewski S, Rockstroh JK. The influence of HAART on the efficacy and safety of pegylated interferon and ribavirin therapy for the treatment of chronic HCV infection in HIV-positive Individuals. </w:t>
      </w:r>
      <w:r w:rsidRPr="00EB4E5F">
        <w:rPr>
          <w:rFonts w:ascii="Book Antiqua" w:hAnsi="Book Antiqua" w:cs="Book Antiqua"/>
          <w:i/>
          <w:iCs/>
          <w:sz w:val="24"/>
          <w:szCs w:val="24"/>
          <w:lang w:val="en-US" w:eastAsia="zh-CN"/>
        </w:rPr>
        <w:t>Eur J Med Res</w:t>
      </w:r>
      <w:r w:rsidRPr="00EB4E5F">
        <w:rPr>
          <w:rFonts w:ascii="Book Antiqua" w:hAnsi="Book Antiqua" w:cs="Book Antiqua"/>
          <w:sz w:val="24"/>
          <w:szCs w:val="24"/>
          <w:lang w:val="en-US" w:eastAsia="zh-CN"/>
        </w:rPr>
        <w:t xml:space="preserve"> 2010; </w:t>
      </w:r>
      <w:r w:rsidRPr="00EB4E5F">
        <w:rPr>
          <w:rFonts w:ascii="Book Antiqua" w:hAnsi="Book Antiqua" w:cs="Book Antiqua"/>
          <w:b/>
          <w:bCs/>
          <w:sz w:val="24"/>
          <w:szCs w:val="24"/>
          <w:lang w:val="en-US" w:eastAsia="zh-CN"/>
        </w:rPr>
        <w:t>15</w:t>
      </w:r>
      <w:r w:rsidRPr="00EB4E5F">
        <w:rPr>
          <w:rFonts w:ascii="Book Antiqua" w:hAnsi="Book Antiqua" w:cs="Book Antiqua"/>
          <w:sz w:val="24"/>
          <w:szCs w:val="24"/>
          <w:lang w:val="en-US" w:eastAsia="zh-CN"/>
        </w:rPr>
        <w:t>: 102-111 [PMID: 20452894]</w:t>
      </w:r>
    </w:p>
    <w:p w:rsidR="006E3D6E" w:rsidRPr="00EB4E5F" w:rsidRDefault="006E3D6E" w:rsidP="00EB4E5F">
      <w:pPr>
        <w:spacing w:after="0" w:line="240" w:lineRule="auto"/>
        <w:jc w:val="left"/>
        <w:rPr>
          <w:rFonts w:ascii="Book Antiqua" w:hAnsi="Book Antiqua" w:cs="Book Antiqua"/>
          <w:sz w:val="24"/>
          <w:szCs w:val="24"/>
          <w:lang w:val="en-US" w:eastAsia="zh-CN"/>
        </w:rPr>
      </w:pPr>
      <w:r w:rsidRPr="00EB4E5F">
        <w:rPr>
          <w:rFonts w:ascii="Book Antiqua" w:hAnsi="Book Antiqua" w:cs="Book Antiqua"/>
          <w:sz w:val="24"/>
          <w:szCs w:val="24"/>
          <w:lang w:val="en-US" w:eastAsia="zh-CN"/>
        </w:rPr>
        <w:t xml:space="preserve">25 </w:t>
      </w:r>
      <w:r w:rsidRPr="00EB4E5F">
        <w:rPr>
          <w:rFonts w:ascii="Book Antiqua" w:hAnsi="Book Antiqua" w:cs="Book Antiqua"/>
          <w:b/>
          <w:bCs/>
          <w:sz w:val="24"/>
          <w:szCs w:val="24"/>
          <w:lang w:val="en-US" w:eastAsia="zh-CN"/>
        </w:rPr>
        <w:t>Huang JF</w:t>
      </w:r>
      <w:r w:rsidRPr="00EB4E5F">
        <w:rPr>
          <w:rFonts w:ascii="Book Antiqua" w:hAnsi="Book Antiqua" w:cs="Book Antiqua"/>
          <w:sz w:val="24"/>
          <w:szCs w:val="24"/>
          <w:lang w:val="en-US" w:eastAsia="zh-CN"/>
        </w:rPr>
        <w:t xml:space="preserve">, Yu ML, Huang CF, Chiu CF, Dai CY, Huang CI, Yeh ML, Yang JF, Hsieh MY, Hou NJ, Lin ZY, Chen SC, Wang LY, Chuang WL. The efficacy and safety of pegylated interferon plus ribavirin combination therapy in chronic hepatitis c patients with hepatocellular carcinoma post curative therapies - a multicenter prospective trial. </w:t>
      </w:r>
      <w:r w:rsidRPr="00EB4E5F">
        <w:rPr>
          <w:rFonts w:ascii="Book Antiqua" w:hAnsi="Book Antiqua" w:cs="Book Antiqua"/>
          <w:i/>
          <w:iCs/>
          <w:sz w:val="24"/>
          <w:szCs w:val="24"/>
          <w:lang w:val="en-US" w:eastAsia="zh-CN"/>
        </w:rPr>
        <w:t>J Hepatol</w:t>
      </w:r>
      <w:r w:rsidRPr="00EB4E5F">
        <w:rPr>
          <w:rFonts w:ascii="Book Antiqua" w:hAnsi="Book Antiqua" w:cs="Book Antiqua"/>
          <w:sz w:val="24"/>
          <w:szCs w:val="24"/>
          <w:lang w:val="en-US" w:eastAsia="zh-CN"/>
        </w:rPr>
        <w:t xml:space="preserve"> 2011; </w:t>
      </w:r>
      <w:r w:rsidRPr="00EB4E5F">
        <w:rPr>
          <w:rFonts w:ascii="Book Antiqua" w:hAnsi="Book Antiqua" w:cs="Book Antiqua"/>
          <w:b/>
          <w:bCs/>
          <w:sz w:val="24"/>
          <w:szCs w:val="24"/>
          <w:lang w:val="en-US" w:eastAsia="zh-CN"/>
        </w:rPr>
        <w:t>54</w:t>
      </w:r>
      <w:r w:rsidRPr="00EB4E5F">
        <w:rPr>
          <w:rFonts w:ascii="Book Antiqua" w:hAnsi="Book Antiqua" w:cs="Book Antiqua"/>
          <w:sz w:val="24"/>
          <w:szCs w:val="24"/>
          <w:lang w:val="en-US" w:eastAsia="zh-CN"/>
        </w:rPr>
        <w:t>: 219-226 [PMID: 21056500 DOI: 10.1016/j.jhep.2010.07.011]</w:t>
      </w:r>
    </w:p>
    <w:p w:rsidR="006E3D6E" w:rsidRPr="00EB4E5F" w:rsidRDefault="006E3D6E" w:rsidP="00EB4E5F">
      <w:pPr>
        <w:spacing w:after="0" w:line="240" w:lineRule="auto"/>
        <w:jc w:val="left"/>
        <w:rPr>
          <w:rFonts w:ascii="Book Antiqua" w:hAnsi="Book Antiqua" w:cs="Book Antiqua"/>
          <w:sz w:val="24"/>
          <w:szCs w:val="24"/>
          <w:lang w:val="en-US" w:eastAsia="zh-CN"/>
        </w:rPr>
      </w:pPr>
      <w:r w:rsidRPr="00EB4E5F">
        <w:rPr>
          <w:rFonts w:ascii="Book Antiqua" w:hAnsi="Book Antiqua" w:cs="Book Antiqua"/>
          <w:sz w:val="24"/>
          <w:szCs w:val="24"/>
          <w:lang w:val="en-US" w:eastAsia="zh-CN"/>
        </w:rPr>
        <w:t xml:space="preserve">26 </w:t>
      </w:r>
      <w:r w:rsidRPr="00EB4E5F">
        <w:rPr>
          <w:rFonts w:ascii="Book Antiqua" w:hAnsi="Book Antiqua" w:cs="Book Antiqua"/>
          <w:b/>
          <w:bCs/>
          <w:sz w:val="24"/>
          <w:szCs w:val="24"/>
          <w:lang w:val="en-US" w:eastAsia="zh-CN"/>
        </w:rPr>
        <w:t>MacDonald DC</w:t>
      </w:r>
      <w:r w:rsidRPr="00EB4E5F">
        <w:rPr>
          <w:rFonts w:ascii="Book Antiqua" w:hAnsi="Book Antiqua" w:cs="Book Antiqua"/>
          <w:sz w:val="24"/>
          <w:szCs w:val="24"/>
          <w:lang w:val="en-US" w:eastAsia="zh-CN"/>
        </w:rPr>
        <w:t xml:space="preserve">, Nelson M, Bower M, Powles T. Hepatocellular carcinoma, human immunodeficiency virus and viral hepatitis in the HAART era. </w:t>
      </w:r>
      <w:r w:rsidRPr="00EB4E5F">
        <w:rPr>
          <w:rFonts w:ascii="Book Antiqua" w:hAnsi="Book Antiqua" w:cs="Book Antiqua"/>
          <w:i/>
          <w:iCs/>
          <w:sz w:val="24"/>
          <w:szCs w:val="24"/>
          <w:lang w:val="en-US" w:eastAsia="zh-CN"/>
        </w:rPr>
        <w:t>World J Gastroenterol</w:t>
      </w:r>
      <w:r w:rsidRPr="00EB4E5F">
        <w:rPr>
          <w:rFonts w:ascii="Book Antiqua" w:hAnsi="Book Antiqua" w:cs="Book Antiqua"/>
          <w:sz w:val="24"/>
          <w:szCs w:val="24"/>
          <w:lang w:val="en-US" w:eastAsia="zh-CN"/>
        </w:rPr>
        <w:t xml:space="preserve"> 2008; </w:t>
      </w:r>
      <w:r w:rsidRPr="00EB4E5F">
        <w:rPr>
          <w:rFonts w:ascii="Book Antiqua" w:hAnsi="Book Antiqua" w:cs="Book Antiqua"/>
          <w:b/>
          <w:bCs/>
          <w:sz w:val="24"/>
          <w:szCs w:val="24"/>
          <w:lang w:val="en-US" w:eastAsia="zh-CN"/>
        </w:rPr>
        <w:t>14</w:t>
      </w:r>
      <w:r w:rsidRPr="00EB4E5F">
        <w:rPr>
          <w:rFonts w:ascii="Book Antiqua" w:hAnsi="Book Antiqua" w:cs="Book Antiqua"/>
          <w:sz w:val="24"/>
          <w:szCs w:val="24"/>
          <w:lang w:val="en-US" w:eastAsia="zh-CN"/>
        </w:rPr>
        <w:t>: 1657-1663 [PMID: 18350596]</w:t>
      </w:r>
    </w:p>
    <w:p w:rsidR="006E3D6E" w:rsidRPr="00EB4E5F" w:rsidRDefault="006E3D6E" w:rsidP="00EB4E5F">
      <w:pPr>
        <w:spacing w:after="0" w:line="240" w:lineRule="auto"/>
        <w:jc w:val="left"/>
        <w:rPr>
          <w:rFonts w:ascii="Book Antiqua" w:hAnsi="Book Antiqua" w:cs="Book Antiqua"/>
          <w:sz w:val="24"/>
          <w:szCs w:val="24"/>
          <w:lang w:val="en-US" w:eastAsia="zh-CN"/>
        </w:rPr>
      </w:pPr>
      <w:r w:rsidRPr="00EB4E5F">
        <w:rPr>
          <w:rFonts w:ascii="Book Antiqua" w:hAnsi="Book Antiqua" w:cs="Book Antiqua"/>
          <w:sz w:val="24"/>
          <w:szCs w:val="24"/>
          <w:lang w:val="en-US" w:eastAsia="zh-CN"/>
        </w:rPr>
        <w:t xml:space="preserve">27 </w:t>
      </w:r>
      <w:r w:rsidRPr="00EB4E5F">
        <w:rPr>
          <w:rFonts w:ascii="Book Antiqua" w:hAnsi="Book Antiqua" w:cs="Book Antiqua"/>
          <w:b/>
          <w:bCs/>
          <w:sz w:val="24"/>
          <w:szCs w:val="24"/>
          <w:lang w:val="en-US" w:eastAsia="zh-CN"/>
        </w:rPr>
        <w:t>Cheng AL</w:t>
      </w:r>
      <w:r w:rsidRPr="00EB4E5F">
        <w:rPr>
          <w:rFonts w:ascii="Book Antiqua" w:hAnsi="Book Antiqua" w:cs="Book Antiqua"/>
          <w:sz w:val="24"/>
          <w:szCs w:val="24"/>
          <w:lang w:val="en-US" w:eastAsia="zh-CN"/>
        </w:rPr>
        <w:t xml:space="preserve">,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sidRPr="00EB4E5F">
        <w:rPr>
          <w:rFonts w:ascii="Book Antiqua" w:hAnsi="Book Antiqua" w:cs="Book Antiqua"/>
          <w:i/>
          <w:iCs/>
          <w:sz w:val="24"/>
          <w:szCs w:val="24"/>
          <w:lang w:val="en-US" w:eastAsia="zh-CN"/>
        </w:rPr>
        <w:t>Lancet Oncol</w:t>
      </w:r>
      <w:r w:rsidRPr="00EB4E5F">
        <w:rPr>
          <w:rFonts w:ascii="Book Antiqua" w:hAnsi="Book Antiqua" w:cs="Book Antiqua"/>
          <w:sz w:val="24"/>
          <w:szCs w:val="24"/>
          <w:lang w:val="en-US" w:eastAsia="zh-CN"/>
        </w:rPr>
        <w:t xml:space="preserve"> 2009; </w:t>
      </w:r>
      <w:r w:rsidRPr="00EB4E5F">
        <w:rPr>
          <w:rFonts w:ascii="Book Antiqua" w:hAnsi="Book Antiqua" w:cs="Book Antiqua"/>
          <w:b/>
          <w:bCs/>
          <w:sz w:val="24"/>
          <w:szCs w:val="24"/>
          <w:lang w:val="en-US" w:eastAsia="zh-CN"/>
        </w:rPr>
        <w:t>10</w:t>
      </w:r>
      <w:r w:rsidRPr="00EB4E5F">
        <w:rPr>
          <w:rFonts w:ascii="Book Antiqua" w:hAnsi="Book Antiqua" w:cs="Book Antiqua"/>
          <w:sz w:val="24"/>
          <w:szCs w:val="24"/>
          <w:lang w:val="en-US" w:eastAsia="zh-CN"/>
        </w:rPr>
        <w:t>: 25-34 [PMID: 19095497 DOI: 10.1016/S1470-2045(08)70285-7]</w:t>
      </w:r>
    </w:p>
    <w:p w:rsidR="006E3D6E" w:rsidRPr="00EB4E5F" w:rsidRDefault="006E3D6E" w:rsidP="00EB4E5F">
      <w:pPr>
        <w:spacing w:after="0" w:line="240" w:lineRule="auto"/>
        <w:jc w:val="left"/>
        <w:rPr>
          <w:rFonts w:ascii="Book Antiqua" w:hAnsi="Book Antiqua" w:cs="Book Antiqua"/>
          <w:sz w:val="24"/>
          <w:szCs w:val="24"/>
          <w:lang w:val="en-US" w:eastAsia="zh-CN"/>
        </w:rPr>
      </w:pPr>
      <w:r w:rsidRPr="00EB4E5F">
        <w:rPr>
          <w:rFonts w:ascii="Book Antiqua" w:hAnsi="Book Antiqua" w:cs="Book Antiqua"/>
          <w:sz w:val="24"/>
          <w:szCs w:val="24"/>
          <w:lang w:val="en-US" w:eastAsia="zh-CN"/>
        </w:rPr>
        <w:t xml:space="preserve">28 </w:t>
      </w:r>
      <w:r w:rsidRPr="00EB4E5F">
        <w:rPr>
          <w:rFonts w:ascii="Book Antiqua" w:hAnsi="Book Antiqua" w:cs="Book Antiqua"/>
          <w:b/>
          <w:bCs/>
          <w:sz w:val="24"/>
          <w:szCs w:val="24"/>
          <w:lang w:val="en-US" w:eastAsia="zh-CN"/>
        </w:rPr>
        <w:t>Keating GM</w:t>
      </w:r>
      <w:r w:rsidRPr="00EB4E5F">
        <w:rPr>
          <w:rFonts w:ascii="Book Antiqua" w:hAnsi="Book Antiqua" w:cs="Book Antiqua"/>
          <w:sz w:val="24"/>
          <w:szCs w:val="24"/>
          <w:lang w:val="en-US" w:eastAsia="zh-CN"/>
        </w:rPr>
        <w:t xml:space="preserve">, Santoro A. Sorafenib: a review of its use in advanced hepatocellular carcinoma. </w:t>
      </w:r>
      <w:r w:rsidRPr="00EB4E5F">
        <w:rPr>
          <w:rFonts w:ascii="Book Antiqua" w:hAnsi="Book Antiqua" w:cs="Book Antiqua"/>
          <w:i/>
          <w:iCs/>
          <w:sz w:val="24"/>
          <w:szCs w:val="24"/>
          <w:lang w:val="en-US" w:eastAsia="zh-CN"/>
        </w:rPr>
        <w:t>Drugs</w:t>
      </w:r>
      <w:r w:rsidRPr="00EB4E5F">
        <w:rPr>
          <w:rFonts w:ascii="Book Antiqua" w:hAnsi="Book Antiqua" w:cs="Book Antiqua"/>
          <w:sz w:val="24"/>
          <w:szCs w:val="24"/>
          <w:lang w:val="en-US" w:eastAsia="zh-CN"/>
        </w:rPr>
        <w:t xml:space="preserve"> 2009; </w:t>
      </w:r>
      <w:r w:rsidRPr="00EB4E5F">
        <w:rPr>
          <w:rFonts w:ascii="Book Antiqua" w:hAnsi="Book Antiqua" w:cs="Book Antiqua"/>
          <w:b/>
          <w:bCs/>
          <w:sz w:val="24"/>
          <w:szCs w:val="24"/>
          <w:lang w:val="en-US" w:eastAsia="zh-CN"/>
        </w:rPr>
        <w:t>69</w:t>
      </w:r>
      <w:r w:rsidRPr="00EB4E5F">
        <w:rPr>
          <w:rFonts w:ascii="Book Antiqua" w:hAnsi="Book Antiqua" w:cs="Book Antiqua"/>
          <w:sz w:val="24"/>
          <w:szCs w:val="24"/>
          <w:lang w:val="en-US" w:eastAsia="zh-CN"/>
        </w:rPr>
        <w:t>: 223-240 [PMID: 19228077 DOI: 10.2165/00003495-200969020-00006]</w:t>
      </w:r>
    </w:p>
    <w:p w:rsidR="006E3D6E" w:rsidRPr="00EB4E5F" w:rsidRDefault="006E3D6E" w:rsidP="00EB4E5F">
      <w:pPr>
        <w:spacing w:after="0" w:line="240" w:lineRule="auto"/>
        <w:jc w:val="left"/>
        <w:rPr>
          <w:rFonts w:ascii="Book Antiqua" w:hAnsi="Book Antiqua" w:cs="Book Antiqua"/>
          <w:sz w:val="24"/>
          <w:szCs w:val="24"/>
          <w:lang w:val="en-US" w:eastAsia="zh-CN"/>
        </w:rPr>
      </w:pPr>
      <w:r w:rsidRPr="00EB4E5F">
        <w:rPr>
          <w:rFonts w:ascii="Book Antiqua" w:hAnsi="Book Antiqua" w:cs="Book Antiqua"/>
          <w:sz w:val="24"/>
          <w:szCs w:val="24"/>
          <w:lang w:val="en-US" w:eastAsia="zh-CN"/>
        </w:rPr>
        <w:t xml:space="preserve">29 </w:t>
      </w:r>
      <w:r w:rsidRPr="00EB4E5F">
        <w:rPr>
          <w:rFonts w:ascii="Book Antiqua" w:hAnsi="Book Antiqua" w:cs="Book Antiqua"/>
          <w:b/>
          <w:bCs/>
          <w:sz w:val="24"/>
          <w:szCs w:val="24"/>
          <w:lang w:val="en-US" w:eastAsia="zh-CN"/>
        </w:rPr>
        <w:t>Rosenthal E</w:t>
      </w:r>
      <w:r w:rsidRPr="00EB4E5F">
        <w:rPr>
          <w:rFonts w:ascii="Book Antiqua" w:hAnsi="Book Antiqua" w:cs="Book Antiqua"/>
          <w:sz w:val="24"/>
          <w:szCs w:val="24"/>
          <w:lang w:val="en-US" w:eastAsia="zh-CN"/>
        </w:rPr>
        <w:t xml:space="preserve">, Poirée M, Pradier C, Perronne C, Salmon-Ceron D, Geffray L, Myers RP, Morlat P, Pialoux G, Pol S, Cacoub P. Mortality due to hepatitis C-related liver disease in HIV-infected patients in France (Mortavic 2001 study). </w:t>
      </w:r>
      <w:r w:rsidRPr="00EB4E5F">
        <w:rPr>
          <w:rFonts w:ascii="Book Antiqua" w:hAnsi="Book Antiqua" w:cs="Book Antiqua"/>
          <w:i/>
          <w:iCs/>
          <w:sz w:val="24"/>
          <w:szCs w:val="24"/>
          <w:lang w:val="en-US" w:eastAsia="zh-CN"/>
        </w:rPr>
        <w:t>AIDS</w:t>
      </w:r>
      <w:r w:rsidRPr="00EB4E5F">
        <w:rPr>
          <w:rFonts w:ascii="Book Antiqua" w:hAnsi="Book Antiqua" w:cs="Book Antiqua"/>
          <w:sz w:val="24"/>
          <w:szCs w:val="24"/>
          <w:lang w:val="en-US" w:eastAsia="zh-CN"/>
        </w:rPr>
        <w:t xml:space="preserve"> 2003; </w:t>
      </w:r>
      <w:r w:rsidRPr="00EB4E5F">
        <w:rPr>
          <w:rFonts w:ascii="Book Antiqua" w:hAnsi="Book Antiqua" w:cs="Book Antiqua"/>
          <w:b/>
          <w:bCs/>
          <w:sz w:val="24"/>
          <w:szCs w:val="24"/>
          <w:lang w:val="en-US" w:eastAsia="zh-CN"/>
        </w:rPr>
        <w:t>17</w:t>
      </w:r>
      <w:r w:rsidRPr="00EB4E5F">
        <w:rPr>
          <w:rFonts w:ascii="Book Antiqua" w:hAnsi="Book Antiqua" w:cs="Book Antiqua"/>
          <w:sz w:val="24"/>
          <w:szCs w:val="24"/>
          <w:lang w:val="en-US" w:eastAsia="zh-CN"/>
        </w:rPr>
        <w:t>: 1803-1809 [PMID: 12891066]</w:t>
      </w:r>
    </w:p>
    <w:p w:rsidR="006E3D6E" w:rsidRPr="00EB4E5F" w:rsidRDefault="006E3D6E" w:rsidP="00EB4E5F">
      <w:pPr>
        <w:spacing w:after="0" w:line="240" w:lineRule="auto"/>
        <w:jc w:val="left"/>
        <w:rPr>
          <w:rFonts w:ascii="Book Antiqua" w:hAnsi="Book Antiqua" w:cs="Book Antiqua"/>
          <w:sz w:val="24"/>
          <w:szCs w:val="24"/>
          <w:lang w:val="en-US" w:eastAsia="zh-CN"/>
        </w:rPr>
      </w:pPr>
      <w:r w:rsidRPr="00EB4E5F">
        <w:rPr>
          <w:rFonts w:ascii="Book Antiqua" w:hAnsi="Book Antiqua" w:cs="Book Antiqua"/>
          <w:sz w:val="24"/>
          <w:szCs w:val="24"/>
          <w:lang w:val="en-US" w:eastAsia="zh-CN"/>
        </w:rPr>
        <w:t xml:space="preserve">30 </w:t>
      </w:r>
      <w:r w:rsidRPr="00EB4E5F">
        <w:rPr>
          <w:rFonts w:ascii="Book Antiqua" w:hAnsi="Book Antiqua" w:cs="Book Antiqua"/>
          <w:b/>
          <w:bCs/>
          <w:sz w:val="24"/>
          <w:szCs w:val="24"/>
          <w:lang w:val="en-US" w:eastAsia="zh-CN"/>
        </w:rPr>
        <w:t>Norris S</w:t>
      </w:r>
      <w:r w:rsidRPr="00EB4E5F">
        <w:rPr>
          <w:rFonts w:ascii="Book Antiqua" w:hAnsi="Book Antiqua" w:cs="Book Antiqua"/>
          <w:sz w:val="24"/>
          <w:szCs w:val="24"/>
          <w:lang w:val="en-US" w:eastAsia="zh-CN"/>
        </w:rPr>
        <w:t xml:space="preserve">, Taylor C, Muiesan P, Portmann BC, Knisely AS, Bowles M, Rela M, Heaton N, O'Grady JG. Outcomes of liver transplantation in HIV-infected individuals: the impact of HCV and HBV infection. </w:t>
      </w:r>
      <w:r w:rsidRPr="00EB4E5F">
        <w:rPr>
          <w:rFonts w:ascii="Book Antiqua" w:hAnsi="Book Antiqua" w:cs="Book Antiqua"/>
          <w:i/>
          <w:iCs/>
          <w:sz w:val="24"/>
          <w:szCs w:val="24"/>
          <w:lang w:val="en-US" w:eastAsia="zh-CN"/>
        </w:rPr>
        <w:t>Liver Transpl</w:t>
      </w:r>
      <w:r w:rsidRPr="00EB4E5F">
        <w:rPr>
          <w:rFonts w:ascii="Book Antiqua" w:hAnsi="Book Antiqua" w:cs="Book Antiqua"/>
          <w:sz w:val="24"/>
          <w:szCs w:val="24"/>
          <w:lang w:val="en-US" w:eastAsia="zh-CN"/>
        </w:rPr>
        <w:t xml:space="preserve"> 2004; </w:t>
      </w:r>
      <w:r w:rsidRPr="00EB4E5F">
        <w:rPr>
          <w:rFonts w:ascii="Book Antiqua" w:hAnsi="Book Antiqua" w:cs="Book Antiqua"/>
          <w:b/>
          <w:bCs/>
          <w:sz w:val="24"/>
          <w:szCs w:val="24"/>
          <w:lang w:val="en-US" w:eastAsia="zh-CN"/>
        </w:rPr>
        <w:t>10</w:t>
      </w:r>
      <w:r w:rsidRPr="00EB4E5F">
        <w:rPr>
          <w:rFonts w:ascii="Book Antiqua" w:hAnsi="Book Antiqua" w:cs="Book Antiqua"/>
          <w:sz w:val="24"/>
          <w:szCs w:val="24"/>
          <w:lang w:val="en-US" w:eastAsia="zh-CN"/>
        </w:rPr>
        <w:t>: 1271-1278 [PMID: 15376307]</w:t>
      </w:r>
    </w:p>
    <w:p w:rsidR="006E3D6E" w:rsidRPr="00EB4E5F" w:rsidRDefault="006E3D6E" w:rsidP="00EB4E5F">
      <w:pPr>
        <w:spacing w:after="0" w:line="240" w:lineRule="auto"/>
        <w:jc w:val="left"/>
        <w:rPr>
          <w:rFonts w:ascii="Book Antiqua" w:hAnsi="Book Antiqua" w:cs="Book Antiqua"/>
          <w:sz w:val="24"/>
          <w:szCs w:val="24"/>
          <w:lang w:val="en-US" w:eastAsia="zh-CN"/>
        </w:rPr>
      </w:pPr>
      <w:r w:rsidRPr="00EB4E5F">
        <w:rPr>
          <w:rFonts w:ascii="Book Antiqua" w:hAnsi="Book Antiqua" w:cs="Book Antiqua"/>
          <w:sz w:val="24"/>
          <w:szCs w:val="24"/>
          <w:lang w:val="en-US" w:eastAsia="zh-CN"/>
        </w:rPr>
        <w:t xml:space="preserve">31 </w:t>
      </w:r>
      <w:r w:rsidRPr="00EB4E5F">
        <w:rPr>
          <w:rFonts w:ascii="Book Antiqua" w:hAnsi="Book Antiqua" w:cs="Book Antiqua"/>
          <w:b/>
          <w:bCs/>
          <w:sz w:val="24"/>
          <w:szCs w:val="24"/>
          <w:lang w:val="en-US" w:eastAsia="zh-CN"/>
        </w:rPr>
        <w:t>Neff GW</w:t>
      </w:r>
      <w:r w:rsidRPr="00EB4E5F">
        <w:rPr>
          <w:rFonts w:ascii="Book Antiqua" w:hAnsi="Book Antiqua" w:cs="Book Antiqua"/>
          <w:sz w:val="24"/>
          <w:szCs w:val="24"/>
          <w:lang w:val="en-US" w:eastAsia="zh-CN"/>
        </w:rPr>
        <w:t xml:space="preserve">, Bonham A, Tzakis AG, Ragni M, Jayaweera D, Schiff ER, Shakil O, Fung JJ. Orthotopic liver transplantation in patients with human immunodeficiency virus and end-stage liver disease. </w:t>
      </w:r>
      <w:r w:rsidRPr="00EB4E5F">
        <w:rPr>
          <w:rFonts w:ascii="Book Antiqua" w:hAnsi="Book Antiqua" w:cs="Book Antiqua"/>
          <w:i/>
          <w:iCs/>
          <w:sz w:val="24"/>
          <w:szCs w:val="24"/>
          <w:lang w:val="en-US" w:eastAsia="zh-CN"/>
        </w:rPr>
        <w:t>Liver Transpl</w:t>
      </w:r>
      <w:r w:rsidRPr="00EB4E5F">
        <w:rPr>
          <w:rFonts w:ascii="Book Antiqua" w:hAnsi="Book Antiqua" w:cs="Book Antiqua"/>
          <w:sz w:val="24"/>
          <w:szCs w:val="24"/>
          <w:lang w:val="en-US" w:eastAsia="zh-CN"/>
        </w:rPr>
        <w:t xml:space="preserve"> 2003; </w:t>
      </w:r>
      <w:r w:rsidRPr="00EB4E5F">
        <w:rPr>
          <w:rFonts w:ascii="Book Antiqua" w:hAnsi="Book Antiqua" w:cs="Book Antiqua"/>
          <w:b/>
          <w:bCs/>
          <w:sz w:val="24"/>
          <w:szCs w:val="24"/>
          <w:lang w:val="en-US" w:eastAsia="zh-CN"/>
        </w:rPr>
        <w:t>9</w:t>
      </w:r>
      <w:r w:rsidRPr="00EB4E5F">
        <w:rPr>
          <w:rFonts w:ascii="Book Antiqua" w:hAnsi="Book Antiqua" w:cs="Book Antiqua"/>
          <w:sz w:val="24"/>
          <w:szCs w:val="24"/>
          <w:lang w:val="en-US" w:eastAsia="zh-CN"/>
        </w:rPr>
        <w:t>: 239-247 [PMID: 12619020]</w:t>
      </w:r>
    </w:p>
    <w:p w:rsidR="006E3D6E" w:rsidRPr="00EB4E5F" w:rsidRDefault="006E3D6E" w:rsidP="00EB4E5F">
      <w:pPr>
        <w:spacing w:after="0" w:line="240" w:lineRule="auto"/>
        <w:jc w:val="left"/>
        <w:rPr>
          <w:rFonts w:ascii="Book Antiqua" w:hAnsi="Book Antiqua" w:cs="Book Antiqua"/>
          <w:sz w:val="24"/>
          <w:szCs w:val="24"/>
          <w:lang w:val="en-US" w:eastAsia="zh-CN"/>
        </w:rPr>
      </w:pPr>
      <w:r w:rsidRPr="00EB4E5F">
        <w:rPr>
          <w:rFonts w:ascii="Book Antiqua" w:hAnsi="Book Antiqua" w:cs="Book Antiqua"/>
          <w:sz w:val="24"/>
          <w:szCs w:val="24"/>
          <w:lang w:val="en-US" w:eastAsia="zh-CN"/>
        </w:rPr>
        <w:t xml:space="preserve">32 </w:t>
      </w:r>
      <w:r w:rsidRPr="00EB4E5F">
        <w:rPr>
          <w:rFonts w:ascii="Book Antiqua" w:hAnsi="Book Antiqua" w:cs="Book Antiqua"/>
          <w:b/>
          <w:bCs/>
          <w:sz w:val="24"/>
          <w:szCs w:val="24"/>
          <w:lang w:val="en-US" w:eastAsia="zh-CN"/>
        </w:rPr>
        <w:t>Ragni MV</w:t>
      </w:r>
      <w:r w:rsidRPr="00EB4E5F">
        <w:rPr>
          <w:rFonts w:ascii="Book Antiqua" w:hAnsi="Book Antiqua" w:cs="Book Antiqua"/>
          <w:sz w:val="24"/>
          <w:szCs w:val="24"/>
          <w:lang w:val="en-US" w:eastAsia="zh-CN"/>
        </w:rPr>
        <w:t xml:space="preserve">, Belle SH, Im K, Neff G, Roland M, Stock P, Heaton N, Humar A, Fung JF. Survival of human immunodeficiency virus-infected liver transplant recipients. </w:t>
      </w:r>
      <w:r w:rsidRPr="00EB4E5F">
        <w:rPr>
          <w:rFonts w:ascii="Book Antiqua" w:hAnsi="Book Antiqua" w:cs="Book Antiqua"/>
          <w:i/>
          <w:iCs/>
          <w:sz w:val="24"/>
          <w:szCs w:val="24"/>
          <w:lang w:val="en-US" w:eastAsia="zh-CN"/>
        </w:rPr>
        <w:t>J Infect Dis</w:t>
      </w:r>
      <w:r w:rsidRPr="00EB4E5F">
        <w:rPr>
          <w:rFonts w:ascii="Book Antiqua" w:hAnsi="Book Antiqua" w:cs="Book Antiqua"/>
          <w:sz w:val="24"/>
          <w:szCs w:val="24"/>
          <w:lang w:val="en-US" w:eastAsia="zh-CN"/>
        </w:rPr>
        <w:t xml:space="preserve"> 2003; </w:t>
      </w:r>
      <w:r w:rsidRPr="00EB4E5F">
        <w:rPr>
          <w:rFonts w:ascii="Book Antiqua" w:hAnsi="Book Antiqua" w:cs="Book Antiqua"/>
          <w:b/>
          <w:bCs/>
          <w:sz w:val="24"/>
          <w:szCs w:val="24"/>
          <w:lang w:val="en-US" w:eastAsia="zh-CN"/>
        </w:rPr>
        <w:t>188</w:t>
      </w:r>
      <w:r w:rsidRPr="00EB4E5F">
        <w:rPr>
          <w:rFonts w:ascii="Book Antiqua" w:hAnsi="Book Antiqua" w:cs="Book Antiqua"/>
          <w:sz w:val="24"/>
          <w:szCs w:val="24"/>
          <w:lang w:val="en-US" w:eastAsia="zh-CN"/>
        </w:rPr>
        <w:t>: 1412-1420 [PMID: 14624365]</w:t>
      </w:r>
    </w:p>
    <w:p w:rsidR="006E3D6E" w:rsidRPr="00EB4E5F" w:rsidRDefault="006E3D6E" w:rsidP="00EB4E5F">
      <w:pPr>
        <w:spacing w:after="0" w:line="240" w:lineRule="auto"/>
        <w:jc w:val="left"/>
        <w:rPr>
          <w:rFonts w:ascii="Book Antiqua" w:hAnsi="Book Antiqua" w:cs="Book Antiqua"/>
          <w:sz w:val="24"/>
          <w:szCs w:val="24"/>
          <w:lang w:val="en-US" w:eastAsia="zh-CN"/>
        </w:rPr>
      </w:pPr>
      <w:r w:rsidRPr="00EB4E5F">
        <w:rPr>
          <w:rFonts w:ascii="Book Antiqua" w:hAnsi="Book Antiqua" w:cs="Book Antiqua"/>
          <w:sz w:val="24"/>
          <w:szCs w:val="24"/>
          <w:lang w:val="en-US" w:eastAsia="zh-CN"/>
        </w:rPr>
        <w:t xml:space="preserve">33 </w:t>
      </w:r>
      <w:r w:rsidRPr="00EB4E5F">
        <w:rPr>
          <w:rFonts w:ascii="Book Antiqua" w:hAnsi="Book Antiqua" w:cs="Book Antiqua"/>
          <w:b/>
          <w:bCs/>
          <w:sz w:val="24"/>
          <w:szCs w:val="24"/>
          <w:lang w:val="en-US" w:eastAsia="zh-CN"/>
        </w:rPr>
        <w:t>Clavien PA</w:t>
      </w:r>
      <w:r w:rsidRPr="00EB4E5F">
        <w:rPr>
          <w:rFonts w:ascii="Book Antiqua" w:hAnsi="Book Antiqua" w:cs="Book Antiqua"/>
          <w:sz w:val="24"/>
          <w:szCs w:val="24"/>
          <w:lang w:val="en-US" w:eastAsia="zh-CN"/>
        </w:rPr>
        <w:t xml:space="preserve">. Tenth Forum on Liver Transplantation: are HIV-infected patients candidates for liver transplantation? </w:t>
      </w:r>
      <w:r w:rsidRPr="00EB4E5F">
        <w:rPr>
          <w:rFonts w:ascii="Book Antiqua" w:hAnsi="Book Antiqua" w:cs="Book Antiqua"/>
          <w:i/>
          <w:iCs/>
          <w:sz w:val="24"/>
          <w:szCs w:val="24"/>
          <w:lang w:val="en-US" w:eastAsia="zh-CN"/>
        </w:rPr>
        <w:t>J Hepatol</w:t>
      </w:r>
      <w:r w:rsidRPr="00EB4E5F">
        <w:rPr>
          <w:rFonts w:ascii="Book Antiqua" w:hAnsi="Book Antiqua" w:cs="Book Antiqua"/>
          <w:sz w:val="24"/>
          <w:szCs w:val="24"/>
          <w:lang w:val="en-US" w:eastAsia="zh-CN"/>
        </w:rPr>
        <w:t xml:space="preserve"> 2008; </w:t>
      </w:r>
      <w:r w:rsidRPr="00EB4E5F">
        <w:rPr>
          <w:rFonts w:ascii="Book Antiqua" w:hAnsi="Book Antiqua" w:cs="Book Antiqua"/>
          <w:b/>
          <w:bCs/>
          <w:sz w:val="24"/>
          <w:szCs w:val="24"/>
          <w:lang w:val="en-US" w:eastAsia="zh-CN"/>
        </w:rPr>
        <w:t>48</w:t>
      </w:r>
      <w:r w:rsidRPr="00EB4E5F">
        <w:rPr>
          <w:rFonts w:ascii="Book Antiqua" w:hAnsi="Book Antiqua" w:cs="Book Antiqua"/>
          <w:sz w:val="24"/>
          <w:szCs w:val="24"/>
          <w:lang w:val="en-US" w:eastAsia="zh-CN"/>
        </w:rPr>
        <w:t>: 695-696 [PMID: 18331762 DOI: 10.1016/j.jhep.2008.02.007]</w:t>
      </w:r>
    </w:p>
    <w:p w:rsidR="006E3D6E" w:rsidRPr="00EB4E5F" w:rsidRDefault="006E3D6E" w:rsidP="00EB4E5F">
      <w:pPr>
        <w:spacing w:after="0" w:line="240" w:lineRule="auto"/>
        <w:jc w:val="left"/>
        <w:rPr>
          <w:rFonts w:ascii="Book Antiqua" w:hAnsi="Book Antiqua" w:cs="Book Antiqua"/>
          <w:sz w:val="24"/>
          <w:szCs w:val="24"/>
          <w:lang w:val="en-US" w:eastAsia="zh-CN"/>
        </w:rPr>
      </w:pPr>
      <w:r w:rsidRPr="00EB4E5F">
        <w:rPr>
          <w:rFonts w:ascii="Book Antiqua" w:hAnsi="Book Antiqua" w:cs="Book Antiqua"/>
          <w:sz w:val="24"/>
          <w:szCs w:val="24"/>
          <w:lang w:val="en-US" w:eastAsia="zh-CN"/>
        </w:rPr>
        <w:t xml:space="preserve">34 </w:t>
      </w:r>
      <w:r w:rsidRPr="00EB4E5F">
        <w:rPr>
          <w:rFonts w:ascii="Book Antiqua" w:hAnsi="Book Antiqua" w:cs="Book Antiqua"/>
          <w:b/>
          <w:bCs/>
          <w:sz w:val="24"/>
          <w:szCs w:val="24"/>
          <w:lang w:val="en-US" w:eastAsia="zh-CN"/>
        </w:rPr>
        <w:t>Izzedine H</w:t>
      </w:r>
      <w:r w:rsidRPr="00EB4E5F">
        <w:rPr>
          <w:rFonts w:ascii="Book Antiqua" w:hAnsi="Book Antiqua" w:cs="Book Antiqua"/>
          <w:sz w:val="24"/>
          <w:szCs w:val="24"/>
          <w:lang w:val="en-US" w:eastAsia="zh-CN"/>
        </w:rPr>
        <w:t xml:space="preserve">, Launay-Vacher V, Baumelou A, Deray G. Antiretroviral and immunosuppressive drug-drug interactions: an update. </w:t>
      </w:r>
      <w:r w:rsidRPr="00EB4E5F">
        <w:rPr>
          <w:rFonts w:ascii="Book Antiqua" w:hAnsi="Book Antiqua" w:cs="Book Antiqua"/>
          <w:i/>
          <w:iCs/>
          <w:sz w:val="24"/>
          <w:szCs w:val="24"/>
          <w:lang w:val="en-US" w:eastAsia="zh-CN"/>
        </w:rPr>
        <w:t>Kidney Int</w:t>
      </w:r>
      <w:r w:rsidRPr="00EB4E5F">
        <w:rPr>
          <w:rFonts w:ascii="Book Antiqua" w:hAnsi="Book Antiqua" w:cs="Book Antiqua"/>
          <w:sz w:val="24"/>
          <w:szCs w:val="24"/>
          <w:lang w:val="en-US" w:eastAsia="zh-CN"/>
        </w:rPr>
        <w:t xml:space="preserve"> 2004; </w:t>
      </w:r>
      <w:r w:rsidRPr="00EB4E5F">
        <w:rPr>
          <w:rFonts w:ascii="Book Antiqua" w:hAnsi="Book Antiqua" w:cs="Book Antiqua"/>
          <w:b/>
          <w:bCs/>
          <w:sz w:val="24"/>
          <w:szCs w:val="24"/>
          <w:lang w:val="en-US" w:eastAsia="zh-CN"/>
        </w:rPr>
        <w:t>66</w:t>
      </w:r>
      <w:r w:rsidRPr="00EB4E5F">
        <w:rPr>
          <w:rFonts w:ascii="Book Antiqua" w:hAnsi="Book Antiqua" w:cs="Book Antiqua"/>
          <w:sz w:val="24"/>
          <w:szCs w:val="24"/>
          <w:lang w:val="en-US" w:eastAsia="zh-CN"/>
        </w:rPr>
        <w:t>: 532-541 [PMID: 15253704]</w:t>
      </w:r>
    </w:p>
    <w:p w:rsidR="006E3D6E" w:rsidRDefault="006E3D6E" w:rsidP="00EB4E5F">
      <w:pPr>
        <w:snapToGrid w:val="0"/>
        <w:spacing w:after="0"/>
        <w:rPr>
          <w:rFonts w:ascii="Book Antiqua" w:hAnsi="Book Antiqua" w:cs="Book Antiqua"/>
          <w:sz w:val="24"/>
          <w:szCs w:val="24"/>
          <w:lang w:eastAsia="zh-CN"/>
        </w:rPr>
      </w:pPr>
    </w:p>
    <w:p w:rsidR="006E3D6E" w:rsidRPr="00C56046" w:rsidRDefault="006E3D6E" w:rsidP="00FB4673">
      <w:pPr>
        <w:tabs>
          <w:tab w:val="left" w:pos="180"/>
          <w:tab w:val="left" w:pos="360"/>
        </w:tabs>
        <w:wordWrap w:val="0"/>
        <w:adjustRightInd w:val="0"/>
        <w:snapToGrid w:val="0"/>
        <w:jc w:val="right"/>
        <w:rPr>
          <w:rFonts w:ascii="Book Antiqua" w:hAnsi="Book Antiqua" w:cs="Book Antiqua"/>
          <w:b/>
          <w:bCs/>
          <w:color w:val="000000"/>
          <w:sz w:val="24"/>
          <w:szCs w:val="24"/>
        </w:rPr>
      </w:pPr>
      <w:bookmarkStart w:id="298" w:name="OLE_LINK874"/>
      <w:bookmarkStart w:id="299" w:name="OLE_LINK875"/>
      <w:bookmarkStart w:id="300" w:name="OLE_LINK347"/>
      <w:bookmarkStart w:id="301" w:name="OLE_LINK384"/>
      <w:bookmarkStart w:id="302" w:name="OLE_LINK557"/>
      <w:bookmarkStart w:id="303" w:name="OLE_LINK558"/>
      <w:bookmarkStart w:id="304" w:name="OLE_LINK631"/>
      <w:bookmarkStart w:id="305" w:name="OLE_LINK632"/>
      <w:bookmarkStart w:id="306" w:name="OLE_LINK386"/>
      <w:bookmarkStart w:id="307" w:name="OLE_LINK431"/>
      <w:bookmarkStart w:id="308" w:name="OLE_LINK564"/>
      <w:bookmarkStart w:id="309" w:name="OLE_LINK493"/>
      <w:bookmarkStart w:id="310" w:name="OLE_LINK442"/>
      <w:bookmarkStart w:id="311" w:name="OLE_LINK551"/>
      <w:bookmarkStart w:id="312" w:name="OLE_LINK668"/>
      <w:bookmarkStart w:id="313" w:name="OLE_LINK669"/>
      <w:bookmarkStart w:id="314" w:name="OLE_LINK725"/>
      <w:bookmarkStart w:id="315" w:name="OLE_LINK489"/>
      <w:bookmarkStart w:id="316" w:name="OLE_LINK602"/>
      <w:bookmarkStart w:id="317" w:name="OLE_LINK658"/>
      <w:bookmarkStart w:id="318" w:name="OLE_LINK747"/>
      <w:bookmarkStart w:id="319" w:name="OLE_LINK897"/>
      <w:bookmarkStart w:id="320" w:name="OLE_LINK1138"/>
      <w:bookmarkStart w:id="321" w:name="OLE_LINK1139"/>
      <w:bookmarkStart w:id="322" w:name="OLE_LINK882"/>
      <w:bookmarkStart w:id="323" w:name="OLE_LINK1095"/>
      <w:bookmarkStart w:id="324" w:name="OLE_LINK1305"/>
      <w:bookmarkStart w:id="325" w:name="OLE_LINK1390"/>
      <w:bookmarkStart w:id="326" w:name="OLE_LINK964"/>
      <w:bookmarkStart w:id="327" w:name="OLE_LINK1190"/>
      <w:bookmarkStart w:id="328" w:name="OLE_LINK1314"/>
      <w:bookmarkStart w:id="329" w:name="OLE_LINK1031"/>
      <w:bookmarkStart w:id="330" w:name="OLE_LINK1092"/>
      <w:bookmarkStart w:id="331" w:name="OLE_LINK1258"/>
      <w:bookmarkStart w:id="332" w:name="OLE_LINK1259"/>
      <w:bookmarkStart w:id="333" w:name="OLE_LINK1337"/>
      <w:bookmarkStart w:id="334" w:name="OLE_LINK1338"/>
      <w:bookmarkStart w:id="335" w:name="OLE_LINK1363"/>
      <w:bookmarkStart w:id="336" w:name="OLE_LINK1364"/>
      <w:bookmarkStart w:id="337" w:name="OLE_LINK86"/>
      <w:bookmarkStart w:id="338" w:name="OLE_LINK1595"/>
      <w:bookmarkStart w:id="339" w:name="OLE_LINK1613"/>
      <w:bookmarkStart w:id="340" w:name="OLE_LINK1708"/>
      <w:bookmarkStart w:id="341" w:name="OLE_LINK1774"/>
      <w:bookmarkStart w:id="342" w:name="OLE_LINK1872"/>
      <w:bookmarkStart w:id="343" w:name="OLE_LINK1899"/>
      <w:bookmarkStart w:id="344" w:name="OLE_LINK1492"/>
      <w:bookmarkStart w:id="345" w:name="OLE_LINK1497"/>
      <w:bookmarkStart w:id="346" w:name="OLE_LINK1498"/>
      <w:bookmarkStart w:id="347" w:name="OLE_LINK1589"/>
      <w:bookmarkStart w:id="348" w:name="OLE_LINK1666"/>
      <w:bookmarkStart w:id="349" w:name="OLE_LINK1752"/>
      <w:bookmarkStart w:id="350" w:name="OLE_LINK1616"/>
      <w:bookmarkStart w:id="351" w:name="OLE_LINK1696"/>
      <w:bookmarkStart w:id="352" w:name="OLE_LINK1855"/>
      <w:bookmarkStart w:id="353" w:name="OLE_LINK1942"/>
      <w:bookmarkStart w:id="354" w:name="OLE_LINK1943"/>
      <w:bookmarkStart w:id="355" w:name="OLE_LINK1573"/>
      <w:bookmarkStart w:id="356" w:name="OLE_LINK1574"/>
      <w:bookmarkStart w:id="357" w:name="OLE_LINK1575"/>
      <w:bookmarkStart w:id="358" w:name="OLE_LINK1739"/>
      <w:bookmarkStart w:id="359" w:name="OLE_LINK1761"/>
      <w:bookmarkStart w:id="360" w:name="OLE_LINK1743"/>
      <w:bookmarkStart w:id="361" w:name="OLE_LINK1841"/>
      <w:r w:rsidRPr="00C56046">
        <w:rPr>
          <w:rFonts w:ascii="Book Antiqua" w:hAnsi="Book Antiqua" w:cs="Book Antiqua"/>
          <w:b/>
          <w:bCs/>
          <w:color w:val="000000"/>
          <w:sz w:val="24"/>
          <w:szCs w:val="24"/>
        </w:rPr>
        <w:t>P-Reviewer</w:t>
      </w:r>
      <w:r>
        <w:rPr>
          <w:rFonts w:ascii="Book Antiqua" w:hAnsi="Book Antiqua" w:cs="Book Antiqua"/>
          <w:b/>
          <w:bCs/>
          <w:color w:val="000000"/>
          <w:sz w:val="24"/>
          <w:szCs w:val="24"/>
          <w:lang w:eastAsia="zh-CN"/>
        </w:rPr>
        <w:t xml:space="preserve">s </w:t>
      </w:r>
      <w:r w:rsidRPr="00FB4673">
        <w:rPr>
          <w:rFonts w:ascii="Book Antiqua" w:hAnsi="Book Antiqua" w:cs="Book Antiqua"/>
          <w:color w:val="000000"/>
          <w:sz w:val="24"/>
          <w:szCs w:val="24"/>
        </w:rPr>
        <w:t>Yu TH, Hoogenraad</w:t>
      </w:r>
      <w:r>
        <w:rPr>
          <w:rFonts w:ascii="Book Antiqua" w:hAnsi="Book Antiqua" w:cs="Book Antiqua"/>
          <w:color w:val="000000"/>
          <w:sz w:val="24"/>
          <w:szCs w:val="24"/>
          <w:lang w:eastAsia="zh-CN"/>
        </w:rPr>
        <w:t xml:space="preserve"> </w:t>
      </w:r>
      <w:r w:rsidRPr="00FB4673">
        <w:rPr>
          <w:rFonts w:ascii="Book Antiqua" w:hAnsi="Book Antiqua" w:cs="Book Antiqua"/>
          <w:color w:val="000000"/>
          <w:sz w:val="24"/>
          <w:szCs w:val="24"/>
        </w:rPr>
        <w:t>TU</w:t>
      </w:r>
      <w:r w:rsidRPr="00C56046">
        <w:rPr>
          <w:rFonts w:ascii="Book Antiqua" w:hAnsi="Book Antiqua" w:cs="Book Antiqua"/>
          <w:b/>
          <w:bCs/>
          <w:color w:val="000000"/>
          <w:sz w:val="24"/>
          <w:szCs w:val="24"/>
        </w:rPr>
        <w:t xml:space="preserve"> S-Editor </w:t>
      </w:r>
      <w:r w:rsidRPr="00C56046">
        <w:rPr>
          <w:rFonts w:ascii="Book Antiqua" w:hAnsi="Book Antiqua" w:cs="Book Antiqua"/>
          <w:color w:val="000000"/>
          <w:sz w:val="24"/>
          <w:szCs w:val="24"/>
        </w:rPr>
        <w:t xml:space="preserve">Gou SX </w:t>
      </w:r>
      <w:r w:rsidRPr="00C56046">
        <w:rPr>
          <w:rFonts w:ascii="Book Antiqua" w:hAnsi="Book Antiqua" w:cs="Book Antiqua"/>
          <w:b/>
          <w:bCs/>
          <w:color w:val="000000"/>
          <w:sz w:val="24"/>
          <w:szCs w:val="24"/>
        </w:rPr>
        <w:t xml:space="preserve">  L-Editor  </w:t>
      </w:r>
      <w:r>
        <w:rPr>
          <w:rFonts w:ascii="Book Antiqua" w:hAnsi="Book Antiqua" w:cs="Book Antiqua"/>
          <w:b/>
          <w:bCs/>
          <w:color w:val="000000"/>
          <w:sz w:val="24"/>
          <w:szCs w:val="24"/>
        </w:rPr>
        <w:t xml:space="preserve">Hughes D </w:t>
      </w:r>
      <w:r w:rsidRPr="00C56046">
        <w:rPr>
          <w:rFonts w:ascii="Book Antiqua" w:hAnsi="Book Antiqua" w:cs="Book Antiqua"/>
          <w:b/>
          <w:bCs/>
          <w:color w:val="000000"/>
          <w:sz w:val="24"/>
          <w:szCs w:val="24"/>
        </w:rPr>
        <w:t xml:space="preserve">  E-Edito</w:t>
      </w:r>
      <w:bookmarkEnd w:id="298"/>
      <w:bookmarkEnd w:id="299"/>
      <w:r w:rsidRPr="00C56046">
        <w:rPr>
          <w:rFonts w:ascii="Book Antiqua" w:hAnsi="Book Antiqua" w:cs="Book Antiqua"/>
          <w:b/>
          <w:bCs/>
          <w:color w:val="000000"/>
          <w:sz w:val="24"/>
          <w:szCs w:val="24"/>
        </w:rPr>
        <w:t>r</w:t>
      </w:r>
    </w:p>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rsidR="006E3D6E" w:rsidRPr="00FB4673" w:rsidRDefault="006E3D6E" w:rsidP="00EB4E5F">
      <w:pPr>
        <w:snapToGrid w:val="0"/>
        <w:spacing w:after="0"/>
        <w:rPr>
          <w:rFonts w:ascii="Book Antiqua" w:hAnsi="Book Antiqua" w:cs="Book Antiqua"/>
          <w:sz w:val="24"/>
          <w:szCs w:val="24"/>
          <w:lang w:eastAsia="zh-CN"/>
        </w:rPr>
      </w:pPr>
    </w:p>
    <w:sectPr w:rsidR="006E3D6E" w:rsidRPr="00FB4673" w:rsidSect="00E97D49">
      <w:headerReference w:type="default" r:id="rId9"/>
      <w:pgSz w:w="11906" w:h="16838"/>
      <w:pgMar w:top="1440" w:right="1800" w:bottom="1440" w:left="180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97" w:author="Hughes" w:date="2013-05-19T11:44:00Z" w:initials="Hughes">
    <w:p w:rsidR="006E3D6E" w:rsidRDefault="006E3D6E">
      <w:pPr>
        <w:pStyle w:val="CommentText"/>
        <w:rPr>
          <w:rFonts w:cs="Times New Roman"/>
        </w:rPr>
      </w:pPr>
      <w:r>
        <w:rPr>
          <w:rStyle w:val="CommentReference"/>
          <w:rFonts w:cs="Times New Roman"/>
        </w:rPr>
        <w:annotationRef/>
      </w:r>
      <w:r>
        <w:t>„Reduced by 75%“ or „reduced to 75%“?</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D6E" w:rsidRDefault="006E3D6E" w:rsidP="00312CF8">
      <w:pPr>
        <w:spacing w:after="0" w:line="240" w:lineRule="auto"/>
        <w:rPr>
          <w:rFonts w:cs="Times New Roman"/>
        </w:rPr>
      </w:pPr>
      <w:r>
        <w:rPr>
          <w:rFonts w:cs="Times New Roman"/>
        </w:rPr>
        <w:separator/>
      </w:r>
    </w:p>
  </w:endnote>
  <w:endnote w:type="continuationSeparator" w:id="0">
    <w:p w:rsidR="006E3D6E" w:rsidRDefault="006E3D6E" w:rsidP="00312CF8">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w:panose1 w:val="02040603050705020303"/>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D6E" w:rsidRDefault="006E3D6E" w:rsidP="00312CF8">
      <w:pPr>
        <w:spacing w:after="0" w:line="240" w:lineRule="auto"/>
        <w:rPr>
          <w:rFonts w:cs="Times New Roman"/>
        </w:rPr>
      </w:pPr>
      <w:r>
        <w:rPr>
          <w:rFonts w:cs="Times New Roman"/>
        </w:rPr>
        <w:separator/>
      </w:r>
    </w:p>
  </w:footnote>
  <w:footnote w:type="continuationSeparator" w:id="0">
    <w:p w:rsidR="006E3D6E" w:rsidRDefault="006E3D6E" w:rsidP="00312CF8">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6E" w:rsidRDefault="006E3D6E">
    <w:pPr>
      <w:pStyle w:val="Header"/>
      <w:jc w:val="right"/>
      <w:rPr>
        <w:rFonts w:cs="Times New Roman"/>
      </w:rPr>
    </w:pPr>
    <w:fldSimple w:instr=" PAGE   \* MERGEFORMAT ">
      <w:r>
        <w:rPr>
          <w:noProof/>
        </w:rPr>
        <w:t>13</w:t>
      </w:r>
    </w:fldSimple>
  </w:p>
  <w:p w:rsidR="006E3D6E" w:rsidRDefault="006E3D6E">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A3E36"/>
    <w:multiLevelType w:val="hybridMultilevel"/>
    <w:tmpl w:val="C3A2A0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3047AC1"/>
    <w:multiLevelType w:val="hybridMultilevel"/>
    <w:tmpl w:val="BCFC9D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3E12E06"/>
    <w:multiLevelType w:val="hybridMultilevel"/>
    <w:tmpl w:val="8F0EA5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5ED0192"/>
    <w:multiLevelType w:val="hybridMultilevel"/>
    <w:tmpl w:val="52D40C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trackRevision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2CF8"/>
    <w:rsid w:val="0005314E"/>
    <w:rsid w:val="000702A6"/>
    <w:rsid w:val="000A28F8"/>
    <w:rsid w:val="000B0678"/>
    <w:rsid w:val="00121B76"/>
    <w:rsid w:val="00131C18"/>
    <w:rsid w:val="00135124"/>
    <w:rsid w:val="001423C5"/>
    <w:rsid w:val="00156A5B"/>
    <w:rsid w:val="0017009D"/>
    <w:rsid w:val="00171D26"/>
    <w:rsid w:val="00172661"/>
    <w:rsid w:val="00194064"/>
    <w:rsid w:val="001B6B92"/>
    <w:rsid w:val="001E4174"/>
    <w:rsid w:val="0022119D"/>
    <w:rsid w:val="002506F9"/>
    <w:rsid w:val="00251723"/>
    <w:rsid w:val="0026476D"/>
    <w:rsid w:val="002B5E8F"/>
    <w:rsid w:val="002D6919"/>
    <w:rsid w:val="002F6102"/>
    <w:rsid w:val="003033DA"/>
    <w:rsid w:val="003100B4"/>
    <w:rsid w:val="00312CF8"/>
    <w:rsid w:val="003169F2"/>
    <w:rsid w:val="003274AA"/>
    <w:rsid w:val="00333955"/>
    <w:rsid w:val="00334F08"/>
    <w:rsid w:val="00340B20"/>
    <w:rsid w:val="003559A4"/>
    <w:rsid w:val="003A3753"/>
    <w:rsid w:val="003C0AE4"/>
    <w:rsid w:val="00403578"/>
    <w:rsid w:val="00410C13"/>
    <w:rsid w:val="0041504C"/>
    <w:rsid w:val="00421896"/>
    <w:rsid w:val="00423204"/>
    <w:rsid w:val="0044086C"/>
    <w:rsid w:val="0047133B"/>
    <w:rsid w:val="004B042E"/>
    <w:rsid w:val="004C5B29"/>
    <w:rsid w:val="004D2286"/>
    <w:rsid w:val="004D51CE"/>
    <w:rsid w:val="004E67CC"/>
    <w:rsid w:val="004F57CF"/>
    <w:rsid w:val="00500F2A"/>
    <w:rsid w:val="00502516"/>
    <w:rsid w:val="00521DE2"/>
    <w:rsid w:val="00535EEF"/>
    <w:rsid w:val="00540E67"/>
    <w:rsid w:val="0056742B"/>
    <w:rsid w:val="0057247C"/>
    <w:rsid w:val="005726A9"/>
    <w:rsid w:val="005903EC"/>
    <w:rsid w:val="005B06E2"/>
    <w:rsid w:val="005B0B52"/>
    <w:rsid w:val="005C0A08"/>
    <w:rsid w:val="005D48C2"/>
    <w:rsid w:val="005F779C"/>
    <w:rsid w:val="00636CB5"/>
    <w:rsid w:val="00641A88"/>
    <w:rsid w:val="00642F30"/>
    <w:rsid w:val="00645E31"/>
    <w:rsid w:val="006609EC"/>
    <w:rsid w:val="00664A71"/>
    <w:rsid w:val="00664C80"/>
    <w:rsid w:val="006907D2"/>
    <w:rsid w:val="00691A69"/>
    <w:rsid w:val="006A57A8"/>
    <w:rsid w:val="006E17BC"/>
    <w:rsid w:val="006E3D6E"/>
    <w:rsid w:val="006F2816"/>
    <w:rsid w:val="00700ADA"/>
    <w:rsid w:val="00705FF5"/>
    <w:rsid w:val="00706EA8"/>
    <w:rsid w:val="0073490C"/>
    <w:rsid w:val="00791BA0"/>
    <w:rsid w:val="00794BFC"/>
    <w:rsid w:val="007C136F"/>
    <w:rsid w:val="007D6EC9"/>
    <w:rsid w:val="007E1AB4"/>
    <w:rsid w:val="00805604"/>
    <w:rsid w:val="00827915"/>
    <w:rsid w:val="00851788"/>
    <w:rsid w:val="00883CC6"/>
    <w:rsid w:val="00901020"/>
    <w:rsid w:val="00902982"/>
    <w:rsid w:val="00940643"/>
    <w:rsid w:val="00956FFE"/>
    <w:rsid w:val="00981AE5"/>
    <w:rsid w:val="00986CCC"/>
    <w:rsid w:val="009C7F8E"/>
    <w:rsid w:val="009E5034"/>
    <w:rsid w:val="00A24450"/>
    <w:rsid w:val="00A30E1A"/>
    <w:rsid w:val="00A32421"/>
    <w:rsid w:val="00A325C0"/>
    <w:rsid w:val="00A40AF2"/>
    <w:rsid w:val="00A7518E"/>
    <w:rsid w:val="00AC0515"/>
    <w:rsid w:val="00AC58F0"/>
    <w:rsid w:val="00B056F2"/>
    <w:rsid w:val="00B07F11"/>
    <w:rsid w:val="00B40459"/>
    <w:rsid w:val="00B661F9"/>
    <w:rsid w:val="00B839BE"/>
    <w:rsid w:val="00BA053E"/>
    <w:rsid w:val="00BB07B8"/>
    <w:rsid w:val="00BC31DF"/>
    <w:rsid w:val="00BC7131"/>
    <w:rsid w:val="00C13458"/>
    <w:rsid w:val="00C21E17"/>
    <w:rsid w:val="00C56046"/>
    <w:rsid w:val="00C77E18"/>
    <w:rsid w:val="00CD6A27"/>
    <w:rsid w:val="00D05378"/>
    <w:rsid w:val="00D71FA3"/>
    <w:rsid w:val="00D736C8"/>
    <w:rsid w:val="00D86968"/>
    <w:rsid w:val="00DB3F0C"/>
    <w:rsid w:val="00DB6B7C"/>
    <w:rsid w:val="00E116AD"/>
    <w:rsid w:val="00E43B2A"/>
    <w:rsid w:val="00E97D49"/>
    <w:rsid w:val="00EA151D"/>
    <w:rsid w:val="00EB1676"/>
    <w:rsid w:val="00EB4E5F"/>
    <w:rsid w:val="00EC506A"/>
    <w:rsid w:val="00EC5301"/>
    <w:rsid w:val="00EF16DF"/>
    <w:rsid w:val="00EF1821"/>
    <w:rsid w:val="00F46592"/>
    <w:rsid w:val="00F9393A"/>
    <w:rsid w:val="00FB46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8F0"/>
    <w:pPr>
      <w:spacing w:after="200" w:line="360" w:lineRule="auto"/>
      <w:jc w:val="both"/>
    </w:pPr>
    <w:rPr>
      <w:rFonts w:cs="Calibri"/>
      <w:lang w:val="de-DE"/>
    </w:rPr>
  </w:style>
  <w:style w:type="paragraph" w:styleId="Heading1">
    <w:name w:val="heading 1"/>
    <w:basedOn w:val="Normal"/>
    <w:link w:val="Heading1Char"/>
    <w:uiPriority w:val="99"/>
    <w:qFormat/>
    <w:rsid w:val="0057247C"/>
    <w:pPr>
      <w:spacing w:before="100" w:beforeAutospacing="1" w:after="100" w:afterAutospacing="1" w:line="240" w:lineRule="auto"/>
      <w:jc w:val="left"/>
      <w:outlineLvl w:val="0"/>
    </w:pPr>
    <w:rPr>
      <w:rFonts w:ascii="Times New Roman" w:hAnsi="Times New Roman" w:cs="Times New Roman"/>
      <w:b/>
      <w:bCs/>
      <w:kern w:val="36"/>
      <w:sz w:val="48"/>
      <w:szCs w:val="48"/>
      <w:lang w:val="el-GR" w:eastAsia="el-GR"/>
    </w:rPr>
  </w:style>
  <w:style w:type="paragraph" w:styleId="Heading3">
    <w:name w:val="heading 3"/>
    <w:basedOn w:val="Normal"/>
    <w:next w:val="Normal"/>
    <w:link w:val="Heading3Char"/>
    <w:uiPriority w:val="99"/>
    <w:qFormat/>
    <w:rsid w:val="0057247C"/>
    <w:pPr>
      <w:keepNext/>
      <w:spacing w:before="240" w:after="60"/>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7247C"/>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rsid w:val="0057247C"/>
    <w:rPr>
      <w:rFonts w:ascii="Cambria" w:hAnsi="Cambria" w:cs="Cambria"/>
      <w:b/>
      <w:bCs/>
      <w:sz w:val="26"/>
      <w:szCs w:val="26"/>
      <w:lang w:val="de-DE" w:eastAsia="en-US"/>
    </w:rPr>
  </w:style>
  <w:style w:type="paragraph" w:customStyle="1" w:styleId="Default">
    <w:name w:val="Default"/>
    <w:uiPriority w:val="99"/>
    <w:rsid w:val="00312CF8"/>
    <w:pPr>
      <w:autoSpaceDE w:val="0"/>
      <w:autoSpaceDN w:val="0"/>
      <w:adjustRightInd w:val="0"/>
    </w:pPr>
    <w:rPr>
      <w:rFonts w:ascii="Arial" w:hAnsi="Arial" w:cs="Arial"/>
      <w:color w:val="000000"/>
      <w:sz w:val="24"/>
      <w:szCs w:val="24"/>
      <w:lang w:val="el-GR"/>
    </w:rPr>
  </w:style>
  <w:style w:type="paragraph" w:styleId="ListParagraph">
    <w:name w:val="List Paragraph"/>
    <w:basedOn w:val="Normal"/>
    <w:uiPriority w:val="99"/>
    <w:qFormat/>
    <w:rsid w:val="00312CF8"/>
    <w:pPr>
      <w:ind w:left="720"/>
      <w:contextualSpacing/>
    </w:pPr>
  </w:style>
  <w:style w:type="paragraph" w:styleId="Header">
    <w:name w:val="header"/>
    <w:basedOn w:val="Normal"/>
    <w:link w:val="HeaderChar"/>
    <w:uiPriority w:val="99"/>
    <w:rsid w:val="00312C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2CF8"/>
    <w:rPr>
      <w:lang w:val="de-DE"/>
    </w:rPr>
  </w:style>
  <w:style w:type="paragraph" w:styleId="Footer">
    <w:name w:val="footer"/>
    <w:basedOn w:val="Normal"/>
    <w:link w:val="FooterChar"/>
    <w:uiPriority w:val="99"/>
    <w:rsid w:val="00312C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2CF8"/>
    <w:rPr>
      <w:lang w:val="de-DE"/>
    </w:rPr>
  </w:style>
  <w:style w:type="character" w:styleId="Hyperlink">
    <w:name w:val="Hyperlink"/>
    <w:basedOn w:val="DefaultParagraphFont"/>
    <w:uiPriority w:val="99"/>
    <w:semiHidden/>
    <w:rsid w:val="0022119D"/>
    <w:rPr>
      <w:color w:val="0000FF"/>
      <w:u w:val="single"/>
    </w:rPr>
  </w:style>
  <w:style w:type="paragraph" w:styleId="BalloonText">
    <w:name w:val="Balloon Text"/>
    <w:basedOn w:val="Normal"/>
    <w:link w:val="BalloonTextChar"/>
    <w:uiPriority w:val="99"/>
    <w:semiHidden/>
    <w:rsid w:val="00221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9D"/>
    <w:rPr>
      <w:rFonts w:ascii="Tahoma" w:hAnsi="Tahoma" w:cs="Tahoma"/>
      <w:sz w:val="16"/>
      <w:szCs w:val="16"/>
      <w:lang w:val="de-DE" w:eastAsia="en-US"/>
    </w:rPr>
  </w:style>
  <w:style w:type="character" w:styleId="Emphasis">
    <w:name w:val="Emphasis"/>
    <w:basedOn w:val="DefaultParagraphFont"/>
    <w:uiPriority w:val="99"/>
    <w:qFormat/>
    <w:rsid w:val="005B0B52"/>
    <w:rPr>
      <w:b/>
      <w:bCs/>
    </w:rPr>
  </w:style>
  <w:style w:type="character" w:customStyle="1" w:styleId="st1">
    <w:name w:val="st1"/>
    <w:basedOn w:val="DefaultParagraphFont"/>
    <w:uiPriority w:val="99"/>
    <w:rsid w:val="005B0B52"/>
  </w:style>
  <w:style w:type="paragraph" w:styleId="NormalWeb">
    <w:name w:val="Normal (Web)"/>
    <w:basedOn w:val="Normal"/>
    <w:uiPriority w:val="99"/>
    <w:semiHidden/>
    <w:rsid w:val="0057247C"/>
    <w:pPr>
      <w:spacing w:before="100" w:beforeAutospacing="1" w:after="100" w:afterAutospacing="1" w:line="240" w:lineRule="auto"/>
      <w:jc w:val="left"/>
    </w:pPr>
    <w:rPr>
      <w:rFonts w:ascii="Times New Roman" w:hAnsi="Times New Roman" w:cs="Times New Roman"/>
      <w:sz w:val="24"/>
      <w:szCs w:val="24"/>
      <w:lang w:val="el-GR" w:eastAsia="el-GR"/>
    </w:rPr>
  </w:style>
  <w:style w:type="character" w:customStyle="1" w:styleId="apple-converted-space">
    <w:name w:val="apple-converted-space"/>
    <w:basedOn w:val="DefaultParagraphFont"/>
    <w:uiPriority w:val="99"/>
    <w:rsid w:val="00D05378"/>
  </w:style>
  <w:style w:type="character" w:styleId="CommentReference">
    <w:name w:val="annotation reference"/>
    <w:basedOn w:val="DefaultParagraphFont"/>
    <w:uiPriority w:val="99"/>
    <w:semiHidden/>
    <w:rsid w:val="00D05378"/>
    <w:rPr>
      <w:sz w:val="21"/>
      <w:szCs w:val="21"/>
    </w:rPr>
  </w:style>
  <w:style w:type="paragraph" w:styleId="CommentText">
    <w:name w:val="annotation text"/>
    <w:basedOn w:val="Normal"/>
    <w:link w:val="CommentTextChar"/>
    <w:uiPriority w:val="99"/>
    <w:semiHidden/>
    <w:rsid w:val="00D05378"/>
    <w:pPr>
      <w:jc w:val="left"/>
    </w:pPr>
  </w:style>
  <w:style w:type="character" w:customStyle="1" w:styleId="CommentTextChar">
    <w:name w:val="Comment Text Char"/>
    <w:basedOn w:val="DefaultParagraphFont"/>
    <w:link w:val="CommentText"/>
    <w:uiPriority w:val="99"/>
    <w:rsid w:val="00D05378"/>
    <w:rPr>
      <w:rFonts w:eastAsia="SimSun"/>
      <w:sz w:val="22"/>
      <w:szCs w:val="22"/>
      <w:lang w:val="de-DE" w:eastAsia="en-US"/>
    </w:rPr>
  </w:style>
  <w:style w:type="character" w:customStyle="1" w:styleId="highlight">
    <w:name w:val="highlight"/>
    <w:basedOn w:val="DefaultParagraphFont"/>
    <w:uiPriority w:val="99"/>
    <w:rsid w:val="00135124"/>
  </w:style>
  <w:style w:type="paragraph" w:customStyle="1" w:styleId="p0">
    <w:name w:val="p0"/>
    <w:basedOn w:val="Normal"/>
    <w:uiPriority w:val="99"/>
    <w:rsid w:val="00827915"/>
    <w:pPr>
      <w:spacing w:after="0" w:line="240" w:lineRule="atLeast"/>
      <w:jc w:val="left"/>
    </w:pPr>
    <w:rPr>
      <w:rFonts w:ascii="Century" w:hAnsi="Century" w:cs="Century"/>
      <w:sz w:val="21"/>
      <w:szCs w:val="21"/>
      <w:lang w:val="en-US" w:eastAsia="zh-CN"/>
    </w:rPr>
  </w:style>
  <w:style w:type="paragraph" w:styleId="CommentSubject">
    <w:name w:val="annotation subject"/>
    <w:basedOn w:val="CommentText"/>
    <w:next w:val="CommentText"/>
    <w:link w:val="CommentSubjectChar"/>
    <w:uiPriority w:val="99"/>
    <w:semiHidden/>
    <w:rsid w:val="00794BFC"/>
    <w:pPr>
      <w:jc w:val="both"/>
    </w:pPr>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r="http://schemas.openxmlformats.org/officeDocument/2006/relationships" xmlns:w="http://schemas.openxmlformats.org/wordprocessingml/2006/main">
  <w:divs>
    <w:div w:id="161044242">
      <w:marLeft w:val="0"/>
      <w:marRight w:val="0"/>
      <w:marTop w:val="0"/>
      <w:marBottom w:val="0"/>
      <w:divBdr>
        <w:top w:val="none" w:sz="0" w:space="0" w:color="auto"/>
        <w:left w:val="none" w:sz="0" w:space="0" w:color="auto"/>
        <w:bottom w:val="none" w:sz="0" w:space="0" w:color="auto"/>
        <w:right w:val="none" w:sz="0" w:space="0" w:color="auto"/>
      </w:divBdr>
    </w:div>
    <w:div w:id="161044243">
      <w:marLeft w:val="0"/>
      <w:marRight w:val="0"/>
      <w:marTop w:val="0"/>
      <w:marBottom w:val="0"/>
      <w:divBdr>
        <w:top w:val="none" w:sz="0" w:space="0" w:color="auto"/>
        <w:left w:val="none" w:sz="0" w:space="0" w:color="auto"/>
        <w:bottom w:val="none" w:sz="0" w:space="0" w:color="auto"/>
        <w:right w:val="none" w:sz="0" w:space="0" w:color="auto"/>
      </w:divBdr>
    </w:div>
    <w:div w:id="161044247">
      <w:marLeft w:val="0"/>
      <w:marRight w:val="0"/>
      <w:marTop w:val="0"/>
      <w:marBottom w:val="0"/>
      <w:divBdr>
        <w:top w:val="none" w:sz="0" w:space="0" w:color="auto"/>
        <w:left w:val="none" w:sz="0" w:space="0" w:color="auto"/>
        <w:bottom w:val="none" w:sz="0" w:space="0" w:color="auto"/>
        <w:right w:val="none" w:sz="0" w:space="0" w:color="auto"/>
      </w:divBdr>
    </w:div>
    <w:div w:id="161044249">
      <w:marLeft w:val="0"/>
      <w:marRight w:val="0"/>
      <w:marTop w:val="0"/>
      <w:marBottom w:val="0"/>
      <w:divBdr>
        <w:top w:val="none" w:sz="0" w:space="0" w:color="auto"/>
        <w:left w:val="none" w:sz="0" w:space="0" w:color="auto"/>
        <w:bottom w:val="none" w:sz="0" w:space="0" w:color="auto"/>
        <w:right w:val="none" w:sz="0" w:space="0" w:color="auto"/>
      </w:divBdr>
    </w:div>
    <w:div w:id="161044251">
      <w:marLeft w:val="0"/>
      <w:marRight w:val="0"/>
      <w:marTop w:val="0"/>
      <w:marBottom w:val="0"/>
      <w:divBdr>
        <w:top w:val="none" w:sz="0" w:space="0" w:color="auto"/>
        <w:left w:val="none" w:sz="0" w:space="0" w:color="auto"/>
        <w:bottom w:val="none" w:sz="0" w:space="0" w:color="auto"/>
        <w:right w:val="none" w:sz="0" w:space="0" w:color="auto"/>
      </w:divBdr>
    </w:div>
    <w:div w:id="161044254">
      <w:marLeft w:val="0"/>
      <w:marRight w:val="0"/>
      <w:marTop w:val="0"/>
      <w:marBottom w:val="0"/>
      <w:divBdr>
        <w:top w:val="none" w:sz="0" w:space="0" w:color="auto"/>
        <w:left w:val="none" w:sz="0" w:space="0" w:color="auto"/>
        <w:bottom w:val="none" w:sz="0" w:space="0" w:color="auto"/>
        <w:right w:val="none" w:sz="0" w:space="0" w:color="auto"/>
      </w:divBdr>
    </w:div>
    <w:div w:id="161044257">
      <w:marLeft w:val="0"/>
      <w:marRight w:val="0"/>
      <w:marTop w:val="0"/>
      <w:marBottom w:val="0"/>
      <w:divBdr>
        <w:top w:val="none" w:sz="0" w:space="0" w:color="auto"/>
        <w:left w:val="none" w:sz="0" w:space="0" w:color="auto"/>
        <w:bottom w:val="none" w:sz="0" w:space="0" w:color="auto"/>
        <w:right w:val="none" w:sz="0" w:space="0" w:color="auto"/>
      </w:divBdr>
    </w:div>
    <w:div w:id="161044258">
      <w:marLeft w:val="0"/>
      <w:marRight w:val="0"/>
      <w:marTop w:val="0"/>
      <w:marBottom w:val="0"/>
      <w:divBdr>
        <w:top w:val="none" w:sz="0" w:space="0" w:color="auto"/>
        <w:left w:val="none" w:sz="0" w:space="0" w:color="auto"/>
        <w:bottom w:val="none" w:sz="0" w:space="0" w:color="auto"/>
        <w:right w:val="none" w:sz="0" w:space="0" w:color="auto"/>
      </w:divBdr>
    </w:div>
    <w:div w:id="161044259">
      <w:marLeft w:val="0"/>
      <w:marRight w:val="0"/>
      <w:marTop w:val="0"/>
      <w:marBottom w:val="0"/>
      <w:divBdr>
        <w:top w:val="none" w:sz="0" w:space="0" w:color="auto"/>
        <w:left w:val="none" w:sz="0" w:space="0" w:color="auto"/>
        <w:bottom w:val="none" w:sz="0" w:space="0" w:color="auto"/>
        <w:right w:val="none" w:sz="0" w:space="0" w:color="auto"/>
      </w:divBdr>
    </w:div>
    <w:div w:id="161044264">
      <w:marLeft w:val="0"/>
      <w:marRight w:val="0"/>
      <w:marTop w:val="0"/>
      <w:marBottom w:val="0"/>
      <w:divBdr>
        <w:top w:val="none" w:sz="0" w:space="0" w:color="auto"/>
        <w:left w:val="none" w:sz="0" w:space="0" w:color="auto"/>
        <w:bottom w:val="none" w:sz="0" w:space="0" w:color="auto"/>
        <w:right w:val="none" w:sz="0" w:space="0" w:color="auto"/>
      </w:divBdr>
      <w:divsChild>
        <w:div w:id="161044266">
          <w:marLeft w:val="0"/>
          <w:marRight w:val="0"/>
          <w:marTop w:val="0"/>
          <w:marBottom w:val="0"/>
          <w:divBdr>
            <w:top w:val="none" w:sz="0" w:space="0" w:color="auto"/>
            <w:left w:val="none" w:sz="0" w:space="0" w:color="auto"/>
            <w:bottom w:val="none" w:sz="0" w:space="0" w:color="auto"/>
            <w:right w:val="none" w:sz="0" w:space="0" w:color="auto"/>
          </w:divBdr>
          <w:divsChild>
            <w:div w:id="161044244">
              <w:marLeft w:val="0"/>
              <w:marRight w:val="0"/>
              <w:marTop w:val="0"/>
              <w:marBottom w:val="0"/>
              <w:divBdr>
                <w:top w:val="none" w:sz="0" w:space="0" w:color="auto"/>
                <w:left w:val="none" w:sz="0" w:space="0" w:color="auto"/>
                <w:bottom w:val="none" w:sz="0" w:space="0" w:color="auto"/>
                <w:right w:val="none" w:sz="0" w:space="0" w:color="auto"/>
              </w:divBdr>
            </w:div>
            <w:div w:id="161044245">
              <w:marLeft w:val="0"/>
              <w:marRight w:val="0"/>
              <w:marTop w:val="0"/>
              <w:marBottom w:val="0"/>
              <w:divBdr>
                <w:top w:val="none" w:sz="0" w:space="0" w:color="auto"/>
                <w:left w:val="none" w:sz="0" w:space="0" w:color="auto"/>
                <w:bottom w:val="none" w:sz="0" w:space="0" w:color="auto"/>
                <w:right w:val="none" w:sz="0" w:space="0" w:color="auto"/>
              </w:divBdr>
            </w:div>
            <w:div w:id="161044248">
              <w:marLeft w:val="0"/>
              <w:marRight w:val="0"/>
              <w:marTop w:val="0"/>
              <w:marBottom w:val="0"/>
              <w:divBdr>
                <w:top w:val="none" w:sz="0" w:space="0" w:color="auto"/>
                <w:left w:val="none" w:sz="0" w:space="0" w:color="auto"/>
                <w:bottom w:val="none" w:sz="0" w:space="0" w:color="auto"/>
                <w:right w:val="none" w:sz="0" w:space="0" w:color="auto"/>
              </w:divBdr>
            </w:div>
            <w:div w:id="161044252">
              <w:marLeft w:val="0"/>
              <w:marRight w:val="0"/>
              <w:marTop w:val="0"/>
              <w:marBottom w:val="0"/>
              <w:divBdr>
                <w:top w:val="none" w:sz="0" w:space="0" w:color="auto"/>
                <w:left w:val="none" w:sz="0" w:space="0" w:color="auto"/>
                <w:bottom w:val="none" w:sz="0" w:space="0" w:color="auto"/>
                <w:right w:val="none" w:sz="0" w:space="0" w:color="auto"/>
              </w:divBdr>
            </w:div>
            <w:div w:id="161044260">
              <w:marLeft w:val="0"/>
              <w:marRight w:val="0"/>
              <w:marTop w:val="0"/>
              <w:marBottom w:val="0"/>
              <w:divBdr>
                <w:top w:val="none" w:sz="0" w:space="0" w:color="auto"/>
                <w:left w:val="none" w:sz="0" w:space="0" w:color="auto"/>
                <w:bottom w:val="none" w:sz="0" w:space="0" w:color="auto"/>
                <w:right w:val="none" w:sz="0" w:space="0" w:color="auto"/>
              </w:divBdr>
            </w:div>
            <w:div w:id="161044261">
              <w:marLeft w:val="0"/>
              <w:marRight w:val="0"/>
              <w:marTop w:val="0"/>
              <w:marBottom w:val="0"/>
              <w:divBdr>
                <w:top w:val="none" w:sz="0" w:space="0" w:color="auto"/>
                <w:left w:val="none" w:sz="0" w:space="0" w:color="auto"/>
                <w:bottom w:val="none" w:sz="0" w:space="0" w:color="auto"/>
                <w:right w:val="none" w:sz="0" w:space="0" w:color="auto"/>
              </w:divBdr>
            </w:div>
            <w:div w:id="161044263">
              <w:marLeft w:val="0"/>
              <w:marRight w:val="0"/>
              <w:marTop w:val="0"/>
              <w:marBottom w:val="0"/>
              <w:divBdr>
                <w:top w:val="none" w:sz="0" w:space="0" w:color="auto"/>
                <w:left w:val="none" w:sz="0" w:space="0" w:color="auto"/>
                <w:bottom w:val="none" w:sz="0" w:space="0" w:color="auto"/>
                <w:right w:val="none" w:sz="0" w:space="0" w:color="auto"/>
              </w:divBdr>
            </w:div>
            <w:div w:id="161044265">
              <w:marLeft w:val="0"/>
              <w:marRight w:val="0"/>
              <w:marTop w:val="0"/>
              <w:marBottom w:val="0"/>
              <w:divBdr>
                <w:top w:val="none" w:sz="0" w:space="0" w:color="auto"/>
                <w:left w:val="none" w:sz="0" w:space="0" w:color="auto"/>
                <w:bottom w:val="none" w:sz="0" w:space="0" w:color="auto"/>
                <w:right w:val="none" w:sz="0" w:space="0" w:color="auto"/>
              </w:divBdr>
            </w:div>
            <w:div w:id="161044267">
              <w:marLeft w:val="0"/>
              <w:marRight w:val="0"/>
              <w:marTop w:val="0"/>
              <w:marBottom w:val="0"/>
              <w:divBdr>
                <w:top w:val="none" w:sz="0" w:space="0" w:color="auto"/>
                <w:left w:val="none" w:sz="0" w:space="0" w:color="auto"/>
                <w:bottom w:val="none" w:sz="0" w:space="0" w:color="auto"/>
                <w:right w:val="none" w:sz="0" w:space="0" w:color="auto"/>
              </w:divBdr>
            </w:div>
            <w:div w:id="161044269">
              <w:marLeft w:val="0"/>
              <w:marRight w:val="0"/>
              <w:marTop w:val="0"/>
              <w:marBottom w:val="0"/>
              <w:divBdr>
                <w:top w:val="none" w:sz="0" w:space="0" w:color="auto"/>
                <w:left w:val="none" w:sz="0" w:space="0" w:color="auto"/>
                <w:bottom w:val="none" w:sz="0" w:space="0" w:color="auto"/>
                <w:right w:val="none" w:sz="0" w:space="0" w:color="auto"/>
              </w:divBdr>
            </w:div>
            <w:div w:id="161044274">
              <w:marLeft w:val="0"/>
              <w:marRight w:val="0"/>
              <w:marTop w:val="0"/>
              <w:marBottom w:val="0"/>
              <w:divBdr>
                <w:top w:val="none" w:sz="0" w:space="0" w:color="auto"/>
                <w:left w:val="none" w:sz="0" w:space="0" w:color="auto"/>
                <w:bottom w:val="none" w:sz="0" w:space="0" w:color="auto"/>
                <w:right w:val="none" w:sz="0" w:space="0" w:color="auto"/>
              </w:divBdr>
            </w:div>
            <w:div w:id="161044278">
              <w:marLeft w:val="0"/>
              <w:marRight w:val="0"/>
              <w:marTop w:val="0"/>
              <w:marBottom w:val="0"/>
              <w:divBdr>
                <w:top w:val="none" w:sz="0" w:space="0" w:color="auto"/>
                <w:left w:val="none" w:sz="0" w:space="0" w:color="auto"/>
                <w:bottom w:val="none" w:sz="0" w:space="0" w:color="auto"/>
                <w:right w:val="none" w:sz="0" w:space="0" w:color="auto"/>
              </w:divBdr>
            </w:div>
            <w:div w:id="161044279">
              <w:marLeft w:val="0"/>
              <w:marRight w:val="0"/>
              <w:marTop w:val="0"/>
              <w:marBottom w:val="0"/>
              <w:divBdr>
                <w:top w:val="none" w:sz="0" w:space="0" w:color="auto"/>
                <w:left w:val="none" w:sz="0" w:space="0" w:color="auto"/>
                <w:bottom w:val="none" w:sz="0" w:space="0" w:color="auto"/>
                <w:right w:val="none" w:sz="0" w:space="0" w:color="auto"/>
              </w:divBdr>
            </w:div>
            <w:div w:id="161044282">
              <w:marLeft w:val="0"/>
              <w:marRight w:val="0"/>
              <w:marTop w:val="0"/>
              <w:marBottom w:val="0"/>
              <w:divBdr>
                <w:top w:val="none" w:sz="0" w:space="0" w:color="auto"/>
                <w:left w:val="none" w:sz="0" w:space="0" w:color="auto"/>
                <w:bottom w:val="none" w:sz="0" w:space="0" w:color="auto"/>
                <w:right w:val="none" w:sz="0" w:space="0" w:color="auto"/>
              </w:divBdr>
            </w:div>
            <w:div w:id="161044283">
              <w:marLeft w:val="0"/>
              <w:marRight w:val="0"/>
              <w:marTop w:val="0"/>
              <w:marBottom w:val="0"/>
              <w:divBdr>
                <w:top w:val="none" w:sz="0" w:space="0" w:color="auto"/>
                <w:left w:val="none" w:sz="0" w:space="0" w:color="auto"/>
                <w:bottom w:val="none" w:sz="0" w:space="0" w:color="auto"/>
                <w:right w:val="none" w:sz="0" w:space="0" w:color="auto"/>
              </w:divBdr>
            </w:div>
            <w:div w:id="161044287">
              <w:marLeft w:val="0"/>
              <w:marRight w:val="0"/>
              <w:marTop w:val="0"/>
              <w:marBottom w:val="0"/>
              <w:divBdr>
                <w:top w:val="none" w:sz="0" w:space="0" w:color="auto"/>
                <w:left w:val="none" w:sz="0" w:space="0" w:color="auto"/>
                <w:bottom w:val="none" w:sz="0" w:space="0" w:color="auto"/>
                <w:right w:val="none" w:sz="0" w:space="0" w:color="auto"/>
              </w:divBdr>
            </w:div>
            <w:div w:id="161044298">
              <w:marLeft w:val="0"/>
              <w:marRight w:val="0"/>
              <w:marTop w:val="0"/>
              <w:marBottom w:val="0"/>
              <w:divBdr>
                <w:top w:val="none" w:sz="0" w:space="0" w:color="auto"/>
                <w:left w:val="none" w:sz="0" w:space="0" w:color="auto"/>
                <w:bottom w:val="none" w:sz="0" w:space="0" w:color="auto"/>
                <w:right w:val="none" w:sz="0" w:space="0" w:color="auto"/>
              </w:divBdr>
            </w:div>
            <w:div w:id="161044301">
              <w:marLeft w:val="0"/>
              <w:marRight w:val="0"/>
              <w:marTop w:val="0"/>
              <w:marBottom w:val="0"/>
              <w:divBdr>
                <w:top w:val="none" w:sz="0" w:space="0" w:color="auto"/>
                <w:left w:val="none" w:sz="0" w:space="0" w:color="auto"/>
                <w:bottom w:val="none" w:sz="0" w:space="0" w:color="auto"/>
                <w:right w:val="none" w:sz="0" w:space="0" w:color="auto"/>
              </w:divBdr>
            </w:div>
            <w:div w:id="161044302">
              <w:marLeft w:val="0"/>
              <w:marRight w:val="0"/>
              <w:marTop w:val="0"/>
              <w:marBottom w:val="0"/>
              <w:divBdr>
                <w:top w:val="none" w:sz="0" w:space="0" w:color="auto"/>
                <w:left w:val="none" w:sz="0" w:space="0" w:color="auto"/>
                <w:bottom w:val="none" w:sz="0" w:space="0" w:color="auto"/>
                <w:right w:val="none" w:sz="0" w:space="0" w:color="auto"/>
              </w:divBdr>
            </w:div>
            <w:div w:id="161044303">
              <w:marLeft w:val="0"/>
              <w:marRight w:val="0"/>
              <w:marTop w:val="0"/>
              <w:marBottom w:val="0"/>
              <w:divBdr>
                <w:top w:val="none" w:sz="0" w:space="0" w:color="auto"/>
                <w:left w:val="none" w:sz="0" w:space="0" w:color="auto"/>
                <w:bottom w:val="none" w:sz="0" w:space="0" w:color="auto"/>
                <w:right w:val="none" w:sz="0" w:space="0" w:color="auto"/>
              </w:divBdr>
            </w:div>
            <w:div w:id="161044307">
              <w:marLeft w:val="0"/>
              <w:marRight w:val="0"/>
              <w:marTop w:val="0"/>
              <w:marBottom w:val="0"/>
              <w:divBdr>
                <w:top w:val="none" w:sz="0" w:space="0" w:color="auto"/>
                <w:left w:val="none" w:sz="0" w:space="0" w:color="auto"/>
                <w:bottom w:val="none" w:sz="0" w:space="0" w:color="auto"/>
                <w:right w:val="none" w:sz="0" w:space="0" w:color="auto"/>
              </w:divBdr>
            </w:div>
            <w:div w:id="161044312">
              <w:marLeft w:val="0"/>
              <w:marRight w:val="0"/>
              <w:marTop w:val="0"/>
              <w:marBottom w:val="0"/>
              <w:divBdr>
                <w:top w:val="none" w:sz="0" w:space="0" w:color="auto"/>
                <w:left w:val="none" w:sz="0" w:space="0" w:color="auto"/>
                <w:bottom w:val="none" w:sz="0" w:space="0" w:color="auto"/>
                <w:right w:val="none" w:sz="0" w:space="0" w:color="auto"/>
              </w:divBdr>
            </w:div>
            <w:div w:id="161044313">
              <w:marLeft w:val="0"/>
              <w:marRight w:val="0"/>
              <w:marTop w:val="0"/>
              <w:marBottom w:val="0"/>
              <w:divBdr>
                <w:top w:val="none" w:sz="0" w:space="0" w:color="auto"/>
                <w:left w:val="none" w:sz="0" w:space="0" w:color="auto"/>
                <w:bottom w:val="none" w:sz="0" w:space="0" w:color="auto"/>
                <w:right w:val="none" w:sz="0" w:space="0" w:color="auto"/>
              </w:divBdr>
            </w:div>
            <w:div w:id="161044319">
              <w:marLeft w:val="0"/>
              <w:marRight w:val="0"/>
              <w:marTop w:val="0"/>
              <w:marBottom w:val="0"/>
              <w:divBdr>
                <w:top w:val="none" w:sz="0" w:space="0" w:color="auto"/>
                <w:left w:val="none" w:sz="0" w:space="0" w:color="auto"/>
                <w:bottom w:val="none" w:sz="0" w:space="0" w:color="auto"/>
                <w:right w:val="none" w:sz="0" w:space="0" w:color="auto"/>
              </w:divBdr>
            </w:div>
            <w:div w:id="161044321">
              <w:marLeft w:val="0"/>
              <w:marRight w:val="0"/>
              <w:marTop w:val="0"/>
              <w:marBottom w:val="0"/>
              <w:divBdr>
                <w:top w:val="none" w:sz="0" w:space="0" w:color="auto"/>
                <w:left w:val="none" w:sz="0" w:space="0" w:color="auto"/>
                <w:bottom w:val="none" w:sz="0" w:space="0" w:color="auto"/>
                <w:right w:val="none" w:sz="0" w:space="0" w:color="auto"/>
              </w:divBdr>
            </w:div>
            <w:div w:id="161044323">
              <w:marLeft w:val="0"/>
              <w:marRight w:val="0"/>
              <w:marTop w:val="0"/>
              <w:marBottom w:val="0"/>
              <w:divBdr>
                <w:top w:val="none" w:sz="0" w:space="0" w:color="auto"/>
                <w:left w:val="none" w:sz="0" w:space="0" w:color="auto"/>
                <w:bottom w:val="none" w:sz="0" w:space="0" w:color="auto"/>
                <w:right w:val="none" w:sz="0" w:space="0" w:color="auto"/>
              </w:divBdr>
            </w:div>
            <w:div w:id="161044324">
              <w:marLeft w:val="0"/>
              <w:marRight w:val="0"/>
              <w:marTop w:val="0"/>
              <w:marBottom w:val="0"/>
              <w:divBdr>
                <w:top w:val="none" w:sz="0" w:space="0" w:color="auto"/>
                <w:left w:val="none" w:sz="0" w:space="0" w:color="auto"/>
                <w:bottom w:val="none" w:sz="0" w:space="0" w:color="auto"/>
                <w:right w:val="none" w:sz="0" w:space="0" w:color="auto"/>
              </w:divBdr>
            </w:div>
            <w:div w:id="161044329">
              <w:marLeft w:val="0"/>
              <w:marRight w:val="0"/>
              <w:marTop w:val="0"/>
              <w:marBottom w:val="0"/>
              <w:divBdr>
                <w:top w:val="none" w:sz="0" w:space="0" w:color="auto"/>
                <w:left w:val="none" w:sz="0" w:space="0" w:color="auto"/>
                <w:bottom w:val="none" w:sz="0" w:space="0" w:color="auto"/>
                <w:right w:val="none" w:sz="0" w:space="0" w:color="auto"/>
              </w:divBdr>
            </w:div>
            <w:div w:id="161044331">
              <w:marLeft w:val="0"/>
              <w:marRight w:val="0"/>
              <w:marTop w:val="0"/>
              <w:marBottom w:val="0"/>
              <w:divBdr>
                <w:top w:val="none" w:sz="0" w:space="0" w:color="auto"/>
                <w:left w:val="none" w:sz="0" w:space="0" w:color="auto"/>
                <w:bottom w:val="none" w:sz="0" w:space="0" w:color="auto"/>
                <w:right w:val="none" w:sz="0" w:space="0" w:color="auto"/>
              </w:divBdr>
            </w:div>
            <w:div w:id="161044333">
              <w:marLeft w:val="0"/>
              <w:marRight w:val="0"/>
              <w:marTop w:val="0"/>
              <w:marBottom w:val="0"/>
              <w:divBdr>
                <w:top w:val="none" w:sz="0" w:space="0" w:color="auto"/>
                <w:left w:val="none" w:sz="0" w:space="0" w:color="auto"/>
                <w:bottom w:val="none" w:sz="0" w:space="0" w:color="auto"/>
                <w:right w:val="none" w:sz="0" w:space="0" w:color="auto"/>
              </w:divBdr>
            </w:div>
            <w:div w:id="161044337">
              <w:marLeft w:val="0"/>
              <w:marRight w:val="0"/>
              <w:marTop w:val="0"/>
              <w:marBottom w:val="0"/>
              <w:divBdr>
                <w:top w:val="none" w:sz="0" w:space="0" w:color="auto"/>
                <w:left w:val="none" w:sz="0" w:space="0" w:color="auto"/>
                <w:bottom w:val="none" w:sz="0" w:space="0" w:color="auto"/>
                <w:right w:val="none" w:sz="0" w:space="0" w:color="auto"/>
              </w:divBdr>
            </w:div>
            <w:div w:id="161044339">
              <w:marLeft w:val="0"/>
              <w:marRight w:val="0"/>
              <w:marTop w:val="0"/>
              <w:marBottom w:val="0"/>
              <w:divBdr>
                <w:top w:val="none" w:sz="0" w:space="0" w:color="auto"/>
                <w:left w:val="none" w:sz="0" w:space="0" w:color="auto"/>
                <w:bottom w:val="none" w:sz="0" w:space="0" w:color="auto"/>
                <w:right w:val="none" w:sz="0" w:space="0" w:color="auto"/>
              </w:divBdr>
            </w:div>
            <w:div w:id="1610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4268">
      <w:marLeft w:val="0"/>
      <w:marRight w:val="0"/>
      <w:marTop w:val="0"/>
      <w:marBottom w:val="0"/>
      <w:divBdr>
        <w:top w:val="none" w:sz="0" w:space="0" w:color="auto"/>
        <w:left w:val="none" w:sz="0" w:space="0" w:color="auto"/>
        <w:bottom w:val="none" w:sz="0" w:space="0" w:color="auto"/>
        <w:right w:val="none" w:sz="0" w:space="0" w:color="auto"/>
      </w:divBdr>
    </w:div>
    <w:div w:id="161044270">
      <w:marLeft w:val="0"/>
      <w:marRight w:val="0"/>
      <w:marTop w:val="0"/>
      <w:marBottom w:val="0"/>
      <w:divBdr>
        <w:top w:val="none" w:sz="0" w:space="0" w:color="auto"/>
        <w:left w:val="none" w:sz="0" w:space="0" w:color="auto"/>
        <w:bottom w:val="none" w:sz="0" w:space="0" w:color="auto"/>
        <w:right w:val="none" w:sz="0" w:space="0" w:color="auto"/>
      </w:divBdr>
    </w:div>
    <w:div w:id="161044271">
      <w:marLeft w:val="0"/>
      <w:marRight w:val="0"/>
      <w:marTop w:val="0"/>
      <w:marBottom w:val="0"/>
      <w:divBdr>
        <w:top w:val="none" w:sz="0" w:space="0" w:color="auto"/>
        <w:left w:val="none" w:sz="0" w:space="0" w:color="auto"/>
        <w:bottom w:val="none" w:sz="0" w:space="0" w:color="auto"/>
        <w:right w:val="none" w:sz="0" w:space="0" w:color="auto"/>
      </w:divBdr>
      <w:divsChild>
        <w:div w:id="161044299">
          <w:marLeft w:val="0"/>
          <w:marRight w:val="0"/>
          <w:marTop w:val="0"/>
          <w:marBottom w:val="0"/>
          <w:divBdr>
            <w:top w:val="none" w:sz="0" w:space="0" w:color="auto"/>
            <w:left w:val="none" w:sz="0" w:space="0" w:color="auto"/>
            <w:bottom w:val="none" w:sz="0" w:space="0" w:color="auto"/>
            <w:right w:val="none" w:sz="0" w:space="0" w:color="auto"/>
          </w:divBdr>
          <w:divsChild>
            <w:div w:id="1610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4273">
      <w:marLeft w:val="0"/>
      <w:marRight w:val="0"/>
      <w:marTop w:val="0"/>
      <w:marBottom w:val="0"/>
      <w:divBdr>
        <w:top w:val="none" w:sz="0" w:space="0" w:color="auto"/>
        <w:left w:val="none" w:sz="0" w:space="0" w:color="auto"/>
        <w:bottom w:val="none" w:sz="0" w:space="0" w:color="auto"/>
        <w:right w:val="none" w:sz="0" w:space="0" w:color="auto"/>
      </w:divBdr>
    </w:div>
    <w:div w:id="161044275">
      <w:marLeft w:val="0"/>
      <w:marRight w:val="0"/>
      <w:marTop w:val="0"/>
      <w:marBottom w:val="0"/>
      <w:divBdr>
        <w:top w:val="none" w:sz="0" w:space="0" w:color="auto"/>
        <w:left w:val="none" w:sz="0" w:space="0" w:color="auto"/>
        <w:bottom w:val="none" w:sz="0" w:space="0" w:color="auto"/>
        <w:right w:val="none" w:sz="0" w:space="0" w:color="auto"/>
      </w:divBdr>
    </w:div>
    <w:div w:id="161044276">
      <w:marLeft w:val="0"/>
      <w:marRight w:val="0"/>
      <w:marTop w:val="0"/>
      <w:marBottom w:val="0"/>
      <w:divBdr>
        <w:top w:val="none" w:sz="0" w:space="0" w:color="auto"/>
        <w:left w:val="none" w:sz="0" w:space="0" w:color="auto"/>
        <w:bottom w:val="none" w:sz="0" w:space="0" w:color="auto"/>
        <w:right w:val="none" w:sz="0" w:space="0" w:color="auto"/>
      </w:divBdr>
    </w:div>
    <w:div w:id="161044284">
      <w:marLeft w:val="0"/>
      <w:marRight w:val="0"/>
      <w:marTop w:val="0"/>
      <w:marBottom w:val="0"/>
      <w:divBdr>
        <w:top w:val="none" w:sz="0" w:space="0" w:color="auto"/>
        <w:left w:val="none" w:sz="0" w:space="0" w:color="auto"/>
        <w:bottom w:val="none" w:sz="0" w:space="0" w:color="auto"/>
        <w:right w:val="none" w:sz="0" w:space="0" w:color="auto"/>
      </w:divBdr>
    </w:div>
    <w:div w:id="161044285">
      <w:marLeft w:val="0"/>
      <w:marRight w:val="0"/>
      <w:marTop w:val="0"/>
      <w:marBottom w:val="0"/>
      <w:divBdr>
        <w:top w:val="none" w:sz="0" w:space="0" w:color="auto"/>
        <w:left w:val="none" w:sz="0" w:space="0" w:color="auto"/>
        <w:bottom w:val="none" w:sz="0" w:space="0" w:color="auto"/>
        <w:right w:val="none" w:sz="0" w:space="0" w:color="auto"/>
      </w:divBdr>
      <w:divsChild>
        <w:div w:id="161044297">
          <w:marLeft w:val="0"/>
          <w:marRight w:val="0"/>
          <w:marTop w:val="0"/>
          <w:marBottom w:val="0"/>
          <w:divBdr>
            <w:top w:val="none" w:sz="0" w:space="0" w:color="auto"/>
            <w:left w:val="none" w:sz="0" w:space="0" w:color="auto"/>
            <w:bottom w:val="none" w:sz="0" w:space="0" w:color="auto"/>
            <w:right w:val="none" w:sz="0" w:space="0" w:color="auto"/>
          </w:divBdr>
          <w:divsChild>
            <w:div w:id="161044272">
              <w:marLeft w:val="0"/>
              <w:marRight w:val="0"/>
              <w:marTop w:val="0"/>
              <w:marBottom w:val="0"/>
              <w:divBdr>
                <w:top w:val="none" w:sz="0" w:space="0" w:color="auto"/>
                <w:left w:val="none" w:sz="0" w:space="0" w:color="auto"/>
                <w:bottom w:val="none" w:sz="0" w:space="0" w:color="auto"/>
                <w:right w:val="none" w:sz="0" w:space="0" w:color="auto"/>
              </w:divBdr>
              <w:divsChild>
                <w:div w:id="161044338">
                  <w:marLeft w:val="0"/>
                  <w:marRight w:val="0"/>
                  <w:marTop w:val="0"/>
                  <w:marBottom w:val="0"/>
                  <w:divBdr>
                    <w:top w:val="none" w:sz="0" w:space="0" w:color="auto"/>
                    <w:left w:val="none" w:sz="0" w:space="0" w:color="auto"/>
                    <w:bottom w:val="none" w:sz="0" w:space="0" w:color="auto"/>
                    <w:right w:val="none" w:sz="0" w:space="0" w:color="auto"/>
                  </w:divBdr>
                  <w:divsChild>
                    <w:div w:id="161044277">
                      <w:marLeft w:val="0"/>
                      <w:marRight w:val="0"/>
                      <w:marTop w:val="0"/>
                      <w:marBottom w:val="0"/>
                      <w:divBdr>
                        <w:top w:val="none" w:sz="0" w:space="0" w:color="auto"/>
                        <w:left w:val="none" w:sz="0" w:space="0" w:color="auto"/>
                        <w:bottom w:val="none" w:sz="0" w:space="0" w:color="auto"/>
                        <w:right w:val="none" w:sz="0" w:space="0" w:color="auto"/>
                      </w:divBdr>
                      <w:divsChild>
                        <w:div w:id="161044341">
                          <w:marLeft w:val="0"/>
                          <w:marRight w:val="0"/>
                          <w:marTop w:val="0"/>
                          <w:marBottom w:val="0"/>
                          <w:divBdr>
                            <w:top w:val="none" w:sz="0" w:space="0" w:color="auto"/>
                            <w:left w:val="none" w:sz="0" w:space="0" w:color="auto"/>
                            <w:bottom w:val="none" w:sz="0" w:space="0" w:color="auto"/>
                            <w:right w:val="none" w:sz="0" w:space="0" w:color="auto"/>
                          </w:divBdr>
                          <w:divsChild>
                            <w:div w:id="161044253">
                              <w:marLeft w:val="0"/>
                              <w:marRight w:val="0"/>
                              <w:marTop w:val="0"/>
                              <w:marBottom w:val="0"/>
                              <w:divBdr>
                                <w:top w:val="none" w:sz="0" w:space="0" w:color="auto"/>
                                <w:left w:val="none" w:sz="0" w:space="0" w:color="auto"/>
                                <w:bottom w:val="none" w:sz="0" w:space="0" w:color="auto"/>
                                <w:right w:val="none" w:sz="0" w:space="0" w:color="auto"/>
                              </w:divBdr>
                              <w:divsChild>
                                <w:div w:id="161044280">
                                  <w:marLeft w:val="0"/>
                                  <w:marRight w:val="0"/>
                                  <w:marTop w:val="0"/>
                                  <w:marBottom w:val="0"/>
                                  <w:divBdr>
                                    <w:top w:val="none" w:sz="0" w:space="0" w:color="auto"/>
                                    <w:left w:val="none" w:sz="0" w:space="0" w:color="auto"/>
                                    <w:bottom w:val="none" w:sz="0" w:space="0" w:color="auto"/>
                                    <w:right w:val="none" w:sz="0" w:space="0" w:color="auto"/>
                                  </w:divBdr>
                                  <w:divsChild>
                                    <w:div w:id="161044281">
                                      <w:marLeft w:val="0"/>
                                      <w:marRight w:val="0"/>
                                      <w:marTop w:val="0"/>
                                      <w:marBottom w:val="0"/>
                                      <w:divBdr>
                                        <w:top w:val="none" w:sz="0" w:space="0" w:color="auto"/>
                                        <w:left w:val="none" w:sz="0" w:space="0" w:color="auto"/>
                                        <w:bottom w:val="none" w:sz="0" w:space="0" w:color="auto"/>
                                        <w:right w:val="none" w:sz="0" w:space="0" w:color="auto"/>
                                      </w:divBdr>
                                    </w:div>
                                    <w:div w:id="161044290">
                                      <w:marLeft w:val="0"/>
                                      <w:marRight w:val="0"/>
                                      <w:marTop w:val="0"/>
                                      <w:marBottom w:val="0"/>
                                      <w:divBdr>
                                        <w:top w:val="none" w:sz="0" w:space="0" w:color="auto"/>
                                        <w:left w:val="none" w:sz="0" w:space="0" w:color="auto"/>
                                        <w:bottom w:val="none" w:sz="0" w:space="0" w:color="auto"/>
                                        <w:right w:val="none" w:sz="0" w:space="0" w:color="auto"/>
                                      </w:divBdr>
                                    </w:div>
                                    <w:div w:id="1610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44286">
      <w:marLeft w:val="0"/>
      <w:marRight w:val="0"/>
      <w:marTop w:val="0"/>
      <w:marBottom w:val="0"/>
      <w:divBdr>
        <w:top w:val="none" w:sz="0" w:space="0" w:color="auto"/>
        <w:left w:val="none" w:sz="0" w:space="0" w:color="auto"/>
        <w:bottom w:val="none" w:sz="0" w:space="0" w:color="auto"/>
        <w:right w:val="none" w:sz="0" w:space="0" w:color="auto"/>
      </w:divBdr>
    </w:div>
    <w:div w:id="161044288">
      <w:marLeft w:val="0"/>
      <w:marRight w:val="0"/>
      <w:marTop w:val="0"/>
      <w:marBottom w:val="0"/>
      <w:divBdr>
        <w:top w:val="none" w:sz="0" w:space="0" w:color="auto"/>
        <w:left w:val="none" w:sz="0" w:space="0" w:color="auto"/>
        <w:bottom w:val="none" w:sz="0" w:space="0" w:color="auto"/>
        <w:right w:val="none" w:sz="0" w:space="0" w:color="auto"/>
      </w:divBdr>
    </w:div>
    <w:div w:id="161044291">
      <w:marLeft w:val="0"/>
      <w:marRight w:val="0"/>
      <w:marTop w:val="0"/>
      <w:marBottom w:val="0"/>
      <w:divBdr>
        <w:top w:val="none" w:sz="0" w:space="0" w:color="auto"/>
        <w:left w:val="none" w:sz="0" w:space="0" w:color="auto"/>
        <w:bottom w:val="none" w:sz="0" w:space="0" w:color="auto"/>
        <w:right w:val="none" w:sz="0" w:space="0" w:color="auto"/>
      </w:divBdr>
    </w:div>
    <w:div w:id="161044292">
      <w:marLeft w:val="0"/>
      <w:marRight w:val="0"/>
      <w:marTop w:val="0"/>
      <w:marBottom w:val="0"/>
      <w:divBdr>
        <w:top w:val="none" w:sz="0" w:space="0" w:color="auto"/>
        <w:left w:val="none" w:sz="0" w:space="0" w:color="auto"/>
        <w:bottom w:val="none" w:sz="0" w:space="0" w:color="auto"/>
        <w:right w:val="none" w:sz="0" w:space="0" w:color="auto"/>
      </w:divBdr>
    </w:div>
    <w:div w:id="161044293">
      <w:marLeft w:val="0"/>
      <w:marRight w:val="0"/>
      <w:marTop w:val="0"/>
      <w:marBottom w:val="0"/>
      <w:divBdr>
        <w:top w:val="none" w:sz="0" w:space="0" w:color="auto"/>
        <w:left w:val="none" w:sz="0" w:space="0" w:color="auto"/>
        <w:bottom w:val="none" w:sz="0" w:space="0" w:color="auto"/>
        <w:right w:val="none" w:sz="0" w:space="0" w:color="auto"/>
      </w:divBdr>
    </w:div>
    <w:div w:id="161044294">
      <w:marLeft w:val="0"/>
      <w:marRight w:val="0"/>
      <w:marTop w:val="0"/>
      <w:marBottom w:val="0"/>
      <w:divBdr>
        <w:top w:val="none" w:sz="0" w:space="0" w:color="auto"/>
        <w:left w:val="none" w:sz="0" w:space="0" w:color="auto"/>
        <w:bottom w:val="none" w:sz="0" w:space="0" w:color="auto"/>
        <w:right w:val="none" w:sz="0" w:space="0" w:color="auto"/>
      </w:divBdr>
    </w:div>
    <w:div w:id="161044295">
      <w:marLeft w:val="0"/>
      <w:marRight w:val="0"/>
      <w:marTop w:val="0"/>
      <w:marBottom w:val="0"/>
      <w:divBdr>
        <w:top w:val="none" w:sz="0" w:space="0" w:color="auto"/>
        <w:left w:val="none" w:sz="0" w:space="0" w:color="auto"/>
        <w:bottom w:val="none" w:sz="0" w:space="0" w:color="auto"/>
        <w:right w:val="none" w:sz="0" w:space="0" w:color="auto"/>
      </w:divBdr>
    </w:div>
    <w:div w:id="161044296">
      <w:marLeft w:val="0"/>
      <w:marRight w:val="0"/>
      <w:marTop w:val="0"/>
      <w:marBottom w:val="0"/>
      <w:divBdr>
        <w:top w:val="none" w:sz="0" w:space="0" w:color="auto"/>
        <w:left w:val="none" w:sz="0" w:space="0" w:color="auto"/>
        <w:bottom w:val="none" w:sz="0" w:space="0" w:color="auto"/>
        <w:right w:val="none" w:sz="0" w:space="0" w:color="auto"/>
      </w:divBdr>
    </w:div>
    <w:div w:id="161044300">
      <w:marLeft w:val="0"/>
      <w:marRight w:val="0"/>
      <w:marTop w:val="0"/>
      <w:marBottom w:val="0"/>
      <w:divBdr>
        <w:top w:val="none" w:sz="0" w:space="0" w:color="auto"/>
        <w:left w:val="none" w:sz="0" w:space="0" w:color="auto"/>
        <w:bottom w:val="none" w:sz="0" w:space="0" w:color="auto"/>
        <w:right w:val="none" w:sz="0" w:space="0" w:color="auto"/>
      </w:divBdr>
    </w:div>
    <w:div w:id="161044304">
      <w:marLeft w:val="0"/>
      <w:marRight w:val="0"/>
      <w:marTop w:val="0"/>
      <w:marBottom w:val="0"/>
      <w:divBdr>
        <w:top w:val="none" w:sz="0" w:space="0" w:color="auto"/>
        <w:left w:val="none" w:sz="0" w:space="0" w:color="auto"/>
        <w:bottom w:val="none" w:sz="0" w:space="0" w:color="auto"/>
        <w:right w:val="none" w:sz="0" w:space="0" w:color="auto"/>
      </w:divBdr>
    </w:div>
    <w:div w:id="161044305">
      <w:marLeft w:val="0"/>
      <w:marRight w:val="0"/>
      <w:marTop w:val="0"/>
      <w:marBottom w:val="0"/>
      <w:divBdr>
        <w:top w:val="none" w:sz="0" w:space="0" w:color="auto"/>
        <w:left w:val="none" w:sz="0" w:space="0" w:color="auto"/>
        <w:bottom w:val="none" w:sz="0" w:space="0" w:color="auto"/>
        <w:right w:val="none" w:sz="0" w:space="0" w:color="auto"/>
      </w:divBdr>
    </w:div>
    <w:div w:id="161044306">
      <w:marLeft w:val="0"/>
      <w:marRight w:val="0"/>
      <w:marTop w:val="0"/>
      <w:marBottom w:val="0"/>
      <w:divBdr>
        <w:top w:val="none" w:sz="0" w:space="0" w:color="auto"/>
        <w:left w:val="none" w:sz="0" w:space="0" w:color="auto"/>
        <w:bottom w:val="none" w:sz="0" w:space="0" w:color="auto"/>
        <w:right w:val="none" w:sz="0" w:space="0" w:color="auto"/>
      </w:divBdr>
    </w:div>
    <w:div w:id="161044308">
      <w:marLeft w:val="0"/>
      <w:marRight w:val="0"/>
      <w:marTop w:val="0"/>
      <w:marBottom w:val="0"/>
      <w:divBdr>
        <w:top w:val="none" w:sz="0" w:space="0" w:color="auto"/>
        <w:left w:val="none" w:sz="0" w:space="0" w:color="auto"/>
        <w:bottom w:val="none" w:sz="0" w:space="0" w:color="auto"/>
        <w:right w:val="none" w:sz="0" w:space="0" w:color="auto"/>
      </w:divBdr>
    </w:div>
    <w:div w:id="161044310">
      <w:marLeft w:val="0"/>
      <w:marRight w:val="0"/>
      <w:marTop w:val="0"/>
      <w:marBottom w:val="0"/>
      <w:divBdr>
        <w:top w:val="none" w:sz="0" w:space="0" w:color="auto"/>
        <w:left w:val="none" w:sz="0" w:space="0" w:color="auto"/>
        <w:bottom w:val="none" w:sz="0" w:space="0" w:color="auto"/>
        <w:right w:val="none" w:sz="0" w:space="0" w:color="auto"/>
      </w:divBdr>
      <w:divsChild>
        <w:div w:id="161044332">
          <w:marLeft w:val="0"/>
          <w:marRight w:val="0"/>
          <w:marTop w:val="0"/>
          <w:marBottom w:val="0"/>
          <w:divBdr>
            <w:top w:val="none" w:sz="0" w:space="0" w:color="auto"/>
            <w:left w:val="none" w:sz="0" w:space="0" w:color="auto"/>
            <w:bottom w:val="none" w:sz="0" w:space="0" w:color="auto"/>
            <w:right w:val="none" w:sz="0" w:space="0" w:color="auto"/>
          </w:divBdr>
          <w:divsChild>
            <w:div w:id="161044255">
              <w:marLeft w:val="0"/>
              <w:marRight w:val="0"/>
              <w:marTop w:val="0"/>
              <w:marBottom w:val="0"/>
              <w:divBdr>
                <w:top w:val="none" w:sz="0" w:space="0" w:color="auto"/>
                <w:left w:val="none" w:sz="0" w:space="0" w:color="auto"/>
                <w:bottom w:val="none" w:sz="0" w:space="0" w:color="auto"/>
                <w:right w:val="none" w:sz="0" w:space="0" w:color="auto"/>
              </w:divBdr>
              <w:divsChild>
                <w:div w:id="161044320">
                  <w:marLeft w:val="0"/>
                  <w:marRight w:val="0"/>
                  <w:marTop w:val="0"/>
                  <w:marBottom w:val="0"/>
                  <w:divBdr>
                    <w:top w:val="none" w:sz="0" w:space="0" w:color="auto"/>
                    <w:left w:val="none" w:sz="0" w:space="0" w:color="auto"/>
                    <w:bottom w:val="none" w:sz="0" w:space="0" w:color="auto"/>
                    <w:right w:val="none" w:sz="0" w:space="0" w:color="auto"/>
                  </w:divBdr>
                  <w:divsChild>
                    <w:div w:id="161044262">
                      <w:marLeft w:val="0"/>
                      <w:marRight w:val="0"/>
                      <w:marTop w:val="0"/>
                      <w:marBottom w:val="0"/>
                      <w:divBdr>
                        <w:top w:val="none" w:sz="0" w:space="0" w:color="auto"/>
                        <w:left w:val="none" w:sz="0" w:space="0" w:color="auto"/>
                        <w:bottom w:val="none" w:sz="0" w:space="0" w:color="auto"/>
                        <w:right w:val="none" w:sz="0" w:space="0" w:color="auto"/>
                      </w:divBdr>
                      <w:divsChild>
                        <w:div w:id="161044256">
                          <w:marLeft w:val="0"/>
                          <w:marRight w:val="0"/>
                          <w:marTop w:val="0"/>
                          <w:marBottom w:val="0"/>
                          <w:divBdr>
                            <w:top w:val="none" w:sz="0" w:space="0" w:color="auto"/>
                            <w:left w:val="none" w:sz="0" w:space="0" w:color="auto"/>
                            <w:bottom w:val="none" w:sz="0" w:space="0" w:color="auto"/>
                            <w:right w:val="none" w:sz="0" w:space="0" w:color="auto"/>
                          </w:divBdr>
                          <w:divsChild>
                            <w:div w:id="161044250">
                              <w:marLeft w:val="0"/>
                              <w:marRight w:val="0"/>
                              <w:marTop w:val="0"/>
                              <w:marBottom w:val="0"/>
                              <w:divBdr>
                                <w:top w:val="none" w:sz="0" w:space="0" w:color="auto"/>
                                <w:left w:val="none" w:sz="0" w:space="0" w:color="auto"/>
                                <w:bottom w:val="none" w:sz="0" w:space="0" w:color="auto"/>
                                <w:right w:val="none" w:sz="0" w:space="0" w:color="auto"/>
                              </w:divBdr>
                              <w:divsChild>
                                <w:div w:id="161044289">
                                  <w:marLeft w:val="0"/>
                                  <w:marRight w:val="0"/>
                                  <w:marTop w:val="0"/>
                                  <w:marBottom w:val="0"/>
                                  <w:divBdr>
                                    <w:top w:val="none" w:sz="0" w:space="0" w:color="auto"/>
                                    <w:left w:val="none" w:sz="0" w:space="0" w:color="auto"/>
                                    <w:bottom w:val="none" w:sz="0" w:space="0" w:color="auto"/>
                                    <w:right w:val="none" w:sz="0" w:space="0" w:color="auto"/>
                                  </w:divBdr>
                                  <w:divsChild>
                                    <w:div w:id="161044322">
                                      <w:marLeft w:val="0"/>
                                      <w:marRight w:val="0"/>
                                      <w:marTop w:val="0"/>
                                      <w:marBottom w:val="0"/>
                                      <w:divBdr>
                                        <w:top w:val="none" w:sz="0" w:space="0" w:color="auto"/>
                                        <w:left w:val="none" w:sz="0" w:space="0" w:color="auto"/>
                                        <w:bottom w:val="none" w:sz="0" w:space="0" w:color="auto"/>
                                        <w:right w:val="none" w:sz="0" w:space="0" w:color="auto"/>
                                      </w:divBdr>
                                    </w:div>
                                    <w:div w:id="1610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44311">
      <w:marLeft w:val="0"/>
      <w:marRight w:val="0"/>
      <w:marTop w:val="0"/>
      <w:marBottom w:val="0"/>
      <w:divBdr>
        <w:top w:val="none" w:sz="0" w:space="0" w:color="auto"/>
        <w:left w:val="none" w:sz="0" w:space="0" w:color="auto"/>
        <w:bottom w:val="none" w:sz="0" w:space="0" w:color="auto"/>
        <w:right w:val="none" w:sz="0" w:space="0" w:color="auto"/>
      </w:divBdr>
    </w:div>
    <w:div w:id="161044314">
      <w:marLeft w:val="0"/>
      <w:marRight w:val="0"/>
      <w:marTop w:val="0"/>
      <w:marBottom w:val="0"/>
      <w:divBdr>
        <w:top w:val="none" w:sz="0" w:space="0" w:color="auto"/>
        <w:left w:val="none" w:sz="0" w:space="0" w:color="auto"/>
        <w:bottom w:val="none" w:sz="0" w:space="0" w:color="auto"/>
        <w:right w:val="none" w:sz="0" w:space="0" w:color="auto"/>
      </w:divBdr>
    </w:div>
    <w:div w:id="161044315">
      <w:marLeft w:val="0"/>
      <w:marRight w:val="0"/>
      <w:marTop w:val="0"/>
      <w:marBottom w:val="0"/>
      <w:divBdr>
        <w:top w:val="none" w:sz="0" w:space="0" w:color="auto"/>
        <w:left w:val="none" w:sz="0" w:space="0" w:color="auto"/>
        <w:bottom w:val="none" w:sz="0" w:space="0" w:color="auto"/>
        <w:right w:val="none" w:sz="0" w:space="0" w:color="auto"/>
      </w:divBdr>
    </w:div>
    <w:div w:id="161044316">
      <w:marLeft w:val="0"/>
      <w:marRight w:val="0"/>
      <w:marTop w:val="0"/>
      <w:marBottom w:val="0"/>
      <w:divBdr>
        <w:top w:val="none" w:sz="0" w:space="0" w:color="auto"/>
        <w:left w:val="none" w:sz="0" w:space="0" w:color="auto"/>
        <w:bottom w:val="none" w:sz="0" w:space="0" w:color="auto"/>
        <w:right w:val="none" w:sz="0" w:space="0" w:color="auto"/>
      </w:divBdr>
    </w:div>
    <w:div w:id="161044317">
      <w:marLeft w:val="0"/>
      <w:marRight w:val="0"/>
      <w:marTop w:val="0"/>
      <w:marBottom w:val="0"/>
      <w:divBdr>
        <w:top w:val="none" w:sz="0" w:space="0" w:color="auto"/>
        <w:left w:val="none" w:sz="0" w:space="0" w:color="auto"/>
        <w:bottom w:val="none" w:sz="0" w:space="0" w:color="auto"/>
        <w:right w:val="none" w:sz="0" w:space="0" w:color="auto"/>
      </w:divBdr>
    </w:div>
    <w:div w:id="161044318">
      <w:marLeft w:val="0"/>
      <w:marRight w:val="0"/>
      <w:marTop w:val="0"/>
      <w:marBottom w:val="0"/>
      <w:divBdr>
        <w:top w:val="none" w:sz="0" w:space="0" w:color="auto"/>
        <w:left w:val="none" w:sz="0" w:space="0" w:color="auto"/>
        <w:bottom w:val="none" w:sz="0" w:space="0" w:color="auto"/>
        <w:right w:val="none" w:sz="0" w:space="0" w:color="auto"/>
      </w:divBdr>
    </w:div>
    <w:div w:id="161044325">
      <w:marLeft w:val="0"/>
      <w:marRight w:val="0"/>
      <w:marTop w:val="0"/>
      <w:marBottom w:val="0"/>
      <w:divBdr>
        <w:top w:val="none" w:sz="0" w:space="0" w:color="auto"/>
        <w:left w:val="none" w:sz="0" w:space="0" w:color="auto"/>
        <w:bottom w:val="none" w:sz="0" w:space="0" w:color="auto"/>
        <w:right w:val="none" w:sz="0" w:space="0" w:color="auto"/>
      </w:divBdr>
    </w:div>
    <w:div w:id="161044326">
      <w:marLeft w:val="0"/>
      <w:marRight w:val="0"/>
      <w:marTop w:val="0"/>
      <w:marBottom w:val="0"/>
      <w:divBdr>
        <w:top w:val="none" w:sz="0" w:space="0" w:color="auto"/>
        <w:left w:val="none" w:sz="0" w:space="0" w:color="auto"/>
        <w:bottom w:val="none" w:sz="0" w:space="0" w:color="auto"/>
        <w:right w:val="none" w:sz="0" w:space="0" w:color="auto"/>
      </w:divBdr>
    </w:div>
    <w:div w:id="161044327">
      <w:marLeft w:val="0"/>
      <w:marRight w:val="0"/>
      <w:marTop w:val="0"/>
      <w:marBottom w:val="0"/>
      <w:divBdr>
        <w:top w:val="none" w:sz="0" w:space="0" w:color="auto"/>
        <w:left w:val="none" w:sz="0" w:space="0" w:color="auto"/>
        <w:bottom w:val="none" w:sz="0" w:space="0" w:color="auto"/>
        <w:right w:val="none" w:sz="0" w:space="0" w:color="auto"/>
      </w:divBdr>
    </w:div>
    <w:div w:id="161044328">
      <w:marLeft w:val="0"/>
      <w:marRight w:val="0"/>
      <w:marTop w:val="0"/>
      <w:marBottom w:val="0"/>
      <w:divBdr>
        <w:top w:val="none" w:sz="0" w:space="0" w:color="auto"/>
        <w:left w:val="none" w:sz="0" w:space="0" w:color="auto"/>
        <w:bottom w:val="none" w:sz="0" w:space="0" w:color="auto"/>
        <w:right w:val="none" w:sz="0" w:space="0" w:color="auto"/>
      </w:divBdr>
    </w:div>
    <w:div w:id="161044330">
      <w:marLeft w:val="0"/>
      <w:marRight w:val="0"/>
      <w:marTop w:val="0"/>
      <w:marBottom w:val="0"/>
      <w:divBdr>
        <w:top w:val="none" w:sz="0" w:space="0" w:color="auto"/>
        <w:left w:val="none" w:sz="0" w:space="0" w:color="auto"/>
        <w:bottom w:val="none" w:sz="0" w:space="0" w:color="auto"/>
        <w:right w:val="none" w:sz="0" w:space="0" w:color="auto"/>
      </w:divBdr>
    </w:div>
    <w:div w:id="161044334">
      <w:marLeft w:val="0"/>
      <w:marRight w:val="0"/>
      <w:marTop w:val="0"/>
      <w:marBottom w:val="0"/>
      <w:divBdr>
        <w:top w:val="none" w:sz="0" w:space="0" w:color="auto"/>
        <w:left w:val="none" w:sz="0" w:space="0" w:color="auto"/>
        <w:bottom w:val="none" w:sz="0" w:space="0" w:color="auto"/>
        <w:right w:val="none" w:sz="0" w:space="0" w:color="auto"/>
      </w:divBdr>
    </w:div>
    <w:div w:id="161044335">
      <w:marLeft w:val="0"/>
      <w:marRight w:val="0"/>
      <w:marTop w:val="0"/>
      <w:marBottom w:val="0"/>
      <w:divBdr>
        <w:top w:val="none" w:sz="0" w:space="0" w:color="auto"/>
        <w:left w:val="none" w:sz="0" w:space="0" w:color="auto"/>
        <w:bottom w:val="none" w:sz="0" w:space="0" w:color="auto"/>
        <w:right w:val="none" w:sz="0" w:space="0" w:color="auto"/>
      </w:divBdr>
    </w:div>
    <w:div w:id="161044336">
      <w:marLeft w:val="0"/>
      <w:marRight w:val="0"/>
      <w:marTop w:val="0"/>
      <w:marBottom w:val="0"/>
      <w:divBdr>
        <w:top w:val="none" w:sz="0" w:space="0" w:color="auto"/>
        <w:left w:val="none" w:sz="0" w:space="0" w:color="auto"/>
        <w:bottom w:val="none" w:sz="0" w:space="0" w:color="auto"/>
        <w:right w:val="none" w:sz="0" w:space="0" w:color="auto"/>
      </w:divBdr>
    </w:div>
    <w:div w:id="161044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mailto:eleftherios.spartal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3965</Words>
  <Characters>22604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Hepatology</dc:title>
  <dc:subject/>
  <dc:creator>PSATHAS</dc:creator>
  <cp:keywords/>
  <dc:description/>
  <cp:lastModifiedBy>Hughes</cp:lastModifiedBy>
  <cp:revision>3</cp:revision>
  <cp:lastPrinted>2013-01-19T07:47:00Z</cp:lastPrinted>
  <dcterms:created xsi:type="dcterms:W3CDTF">2013-05-20T17:08:00Z</dcterms:created>
  <dcterms:modified xsi:type="dcterms:W3CDTF">2013-05-20T17:09:00Z</dcterms:modified>
</cp:coreProperties>
</file>