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4E" w:rsidRDefault="00D2664E" w:rsidP="00D2664E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n-US"/>
        </w:rPr>
      </w:pPr>
      <w:r>
        <w:rPr>
          <w:rFonts w:ascii="Book Antiqua" w:hAnsi="Book Antiqua" w:cs="Arial"/>
          <w:b/>
          <w:sz w:val="28"/>
          <w:szCs w:val="28"/>
          <w:lang w:val="en-US"/>
        </w:rPr>
        <w:t>Informed consent statement</w:t>
      </w:r>
    </w:p>
    <w:p w:rsidR="00A43452" w:rsidRDefault="00A43452" w:rsidP="00D2664E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n-US"/>
        </w:rPr>
      </w:pPr>
      <w:r w:rsidRPr="00A43452">
        <w:rPr>
          <w:rFonts w:ascii="Book Antiqua" w:hAnsi="Book Antiqua" w:cs="Arial"/>
          <w:b/>
          <w:sz w:val="28"/>
          <w:szCs w:val="28"/>
          <w:lang w:val="en-US"/>
        </w:rPr>
        <w:t>World Journal of Gastrointestinal Pharmacology and Therapeutics (WJGPT)</w:t>
      </w:r>
    </w:p>
    <w:p w:rsidR="00A43452" w:rsidRDefault="00A43452" w:rsidP="00D2664E">
      <w:pPr>
        <w:jc w:val="both"/>
        <w:rPr>
          <w:rFonts w:ascii="Book Antiqua" w:hAnsi="Book Antiqua" w:cs="Arial"/>
          <w:b/>
          <w:sz w:val="28"/>
          <w:szCs w:val="28"/>
          <w:lang w:val="en-US"/>
        </w:rPr>
      </w:pPr>
      <w:r w:rsidRPr="00A43452">
        <w:rPr>
          <w:rFonts w:ascii="Book Antiqua" w:hAnsi="Book Antiqua" w:cs="Arial"/>
          <w:b/>
          <w:sz w:val="28"/>
          <w:szCs w:val="28"/>
          <w:lang w:val="en-US"/>
        </w:rPr>
        <w:t>(ID 00253971) (ESPS Manuscript NO: 24835)</w:t>
      </w:r>
    </w:p>
    <w:p w:rsidR="00A43452" w:rsidRDefault="00A43452" w:rsidP="00D2664E">
      <w:pPr>
        <w:jc w:val="both"/>
        <w:rPr>
          <w:rFonts w:ascii="Book Antiqua" w:hAnsi="Book Antiqua" w:cs="Arial"/>
          <w:b/>
          <w:sz w:val="28"/>
          <w:szCs w:val="28"/>
          <w:lang w:val="en-US"/>
        </w:rPr>
      </w:pPr>
    </w:p>
    <w:p w:rsidR="00D2664E" w:rsidRPr="00FA2767" w:rsidRDefault="00D2664E" w:rsidP="00D2664E">
      <w:pPr>
        <w:jc w:val="both"/>
        <w:rPr>
          <w:rFonts w:ascii="Book Antiqua" w:hAnsi="Book Antiqua" w:cs="Arial"/>
          <w:b/>
          <w:sz w:val="28"/>
          <w:szCs w:val="28"/>
          <w:lang w:val="en-US"/>
        </w:rPr>
      </w:pPr>
      <w:r>
        <w:rPr>
          <w:rFonts w:ascii="Book Antiqua" w:hAnsi="Book Antiqua" w:cs="Arial"/>
          <w:b/>
          <w:sz w:val="28"/>
          <w:szCs w:val="28"/>
          <w:lang w:val="en-US"/>
        </w:rPr>
        <w:t xml:space="preserve">Manuscript title: </w:t>
      </w:r>
      <w:r w:rsidRPr="00A47794">
        <w:rPr>
          <w:rFonts w:ascii="Book Antiqua" w:hAnsi="Book Antiqua" w:cs="Arial"/>
          <w:sz w:val="28"/>
          <w:szCs w:val="28"/>
          <w:lang w:val="en-US"/>
        </w:rPr>
        <w:t>“Incidence of leukopenia after only intraperitoneal- versus combined intravenous/intraperitoneal chemotherapy in patients with Pseudomyxoma peritonei</w:t>
      </w:r>
      <w:r>
        <w:rPr>
          <w:rFonts w:ascii="Book Antiqua" w:hAnsi="Book Antiqua" w:cs="Arial"/>
          <w:b/>
          <w:sz w:val="28"/>
          <w:szCs w:val="28"/>
          <w:lang w:val="en-US"/>
        </w:rPr>
        <w:t>”</w:t>
      </w:r>
      <w:bookmarkStart w:id="0" w:name="_GoBack"/>
      <w:bookmarkEnd w:id="0"/>
    </w:p>
    <w:p w:rsidR="00D2664E" w:rsidRPr="00D2664E" w:rsidRDefault="00D2664E" w:rsidP="00D2664E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n-US"/>
        </w:rPr>
      </w:pPr>
    </w:p>
    <w:p w:rsidR="00D2664E" w:rsidRPr="00933AD5" w:rsidRDefault="00D2664E" w:rsidP="00D2664E">
      <w:pPr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We confirm that all patients gave written or oral informed consent prior to their inclusion.</w:t>
      </w:r>
    </w:p>
    <w:p w:rsidR="0008518D" w:rsidRDefault="0008518D">
      <w:pPr>
        <w:rPr>
          <w:lang w:val="en-US"/>
        </w:rPr>
      </w:pPr>
    </w:p>
    <w:p w:rsidR="00D2664E" w:rsidRDefault="00D2664E">
      <w:pPr>
        <w:rPr>
          <w:lang w:val="en-US"/>
        </w:rPr>
      </w:pPr>
      <w:r>
        <w:rPr>
          <w:noProof/>
          <w:lang w:eastAsia="de-AT"/>
        </w:rPr>
        <w:drawing>
          <wp:inline distT="0" distB="0" distL="0" distR="0" wp14:anchorId="5B6FBE8D" wp14:editId="68EE04CE">
            <wp:extent cx="2092036" cy="7620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3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de-AT"/>
        </w:rPr>
        <w:drawing>
          <wp:inline distT="0" distB="0" distL="0" distR="0" wp14:anchorId="07A6B1CD" wp14:editId="20FFA83E">
            <wp:extent cx="1790700" cy="109398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0700" cy="109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4E" w:rsidRPr="00D2664E" w:rsidRDefault="00D2664E" w:rsidP="00D2664E">
      <w:pPr>
        <w:rPr>
          <w:rFonts w:ascii="Book Antiqua" w:hAnsi="Book Antiqua"/>
        </w:rPr>
      </w:pPr>
      <w:r w:rsidRPr="00D2664E">
        <w:rPr>
          <w:rFonts w:ascii="Book Antiqua" w:hAnsi="Book Antiqua"/>
        </w:rPr>
        <w:t>Priv.-</w:t>
      </w:r>
      <w:proofErr w:type="spellStart"/>
      <w:r w:rsidRPr="00D2664E">
        <w:rPr>
          <w:rFonts w:ascii="Book Antiqua" w:hAnsi="Book Antiqua"/>
        </w:rPr>
        <w:t>Doz</w:t>
      </w:r>
      <w:proofErr w:type="spellEnd"/>
      <w:r w:rsidRPr="00D2664E">
        <w:rPr>
          <w:rFonts w:ascii="Book Antiqua" w:hAnsi="Book Antiqua"/>
        </w:rPr>
        <w:t xml:space="preserve">. Dr. Ingmar </w:t>
      </w:r>
      <w:proofErr w:type="spellStart"/>
      <w:r w:rsidRPr="00D2664E">
        <w:rPr>
          <w:rFonts w:ascii="Book Antiqua" w:hAnsi="Book Antiqua"/>
        </w:rPr>
        <w:t>Königsrainer</w:t>
      </w:r>
      <w:proofErr w:type="spellEnd"/>
    </w:p>
    <w:p w:rsidR="00D2664E" w:rsidRPr="00D2664E" w:rsidRDefault="00D2664E"/>
    <w:p w:rsidR="00D2664E" w:rsidRDefault="00D2664E" w:rsidP="00D2664E">
      <w:pPr>
        <w:rPr>
          <w:rFonts w:ascii="Book Antiqua" w:hAnsi="Book Antiqua"/>
          <w:lang w:val="en-US"/>
        </w:rPr>
      </w:pPr>
      <w:r>
        <w:rPr>
          <w:rFonts w:ascii="Book Antiqua" w:hAnsi="Book Antiqua"/>
          <w:noProof/>
          <w:lang w:eastAsia="de-AT"/>
        </w:rPr>
        <w:drawing>
          <wp:inline distT="0" distB="0" distL="0" distR="0" wp14:anchorId="013D0C40" wp14:editId="1E0BB21E">
            <wp:extent cx="1666875" cy="1140493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66875" cy="11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4E" w:rsidRPr="005A2E57" w:rsidRDefault="00D2664E" w:rsidP="00D2664E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Dr. Philipp Horvath </w:t>
      </w:r>
    </w:p>
    <w:p w:rsidR="00D2664E" w:rsidRPr="00D2664E" w:rsidRDefault="00D2664E">
      <w:pPr>
        <w:rPr>
          <w:lang w:val="en-US"/>
        </w:rPr>
      </w:pPr>
    </w:p>
    <w:sectPr w:rsidR="00D2664E" w:rsidRPr="00D26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4E"/>
    <w:rsid w:val="0008518D"/>
    <w:rsid w:val="00A43452"/>
    <w:rsid w:val="00D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Horvath</dc:creator>
  <cp:lastModifiedBy>Philipp Horvath</cp:lastModifiedBy>
  <cp:revision>2</cp:revision>
  <dcterms:created xsi:type="dcterms:W3CDTF">2016-02-11T15:46:00Z</dcterms:created>
  <dcterms:modified xsi:type="dcterms:W3CDTF">2016-03-14T16:27:00Z</dcterms:modified>
</cp:coreProperties>
</file>