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54A7" w14:textId="77777777" w:rsidR="00DC02BC" w:rsidRPr="00AA4776" w:rsidRDefault="00DC02BC" w:rsidP="00AA4776">
      <w:pPr>
        <w:pStyle w:val="1"/>
        <w:snapToGrid w:val="0"/>
        <w:spacing w:line="360" w:lineRule="auto"/>
        <w:jc w:val="both"/>
        <w:rPr>
          <w:rFonts w:ascii="Book Antiqua" w:hAnsi="Book Antiqua" w:cs="Times New Roman"/>
          <w:b/>
          <w:color w:val="auto"/>
          <w:sz w:val="24"/>
          <w:szCs w:val="24"/>
          <w:lang w:val="en-US" w:eastAsia="zh-CN"/>
        </w:rPr>
      </w:pPr>
      <w:r w:rsidRPr="00AA4776">
        <w:rPr>
          <w:rFonts w:ascii="Book Antiqua" w:hAnsi="Book Antiqua" w:cs="Times New Roman"/>
          <w:b/>
          <w:color w:val="auto"/>
          <w:sz w:val="24"/>
          <w:szCs w:val="24"/>
          <w:lang w:val="en-US" w:eastAsia="zh-CN"/>
        </w:rPr>
        <w:t xml:space="preserve">Name of </w:t>
      </w:r>
      <w:r w:rsidRPr="00AA4776">
        <w:rPr>
          <w:rFonts w:ascii="Book Antiqua" w:hAnsi="Book Antiqua" w:cs="Times New Roman"/>
          <w:b/>
          <w:caps/>
          <w:color w:val="auto"/>
          <w:sz w:val="24"/>
          <w:szCs w:val="24"/>
          <w:lang w:val="en-US" w:eastAsia="zh-CN"/>
        </w:rPr>
        <w:t>j</w:t>
      </w:r>
      <w:r w:rsidRPr="00AA4776">
        <w:rPr>
          <w:rFonts w:ascii="Book Antiqua" w:hAnsi="Book Antiqua" w:cs="Times New Roman"/>
          <w:b/>
          <w:color w:val="auto"/>
          <w:sz w:val="24"/>
          <w:szCs w:val="24"/>
          <w:lang w:val="en-US" w:eastAsia="zh-CN"/>
        </w:rPr>
        <w:t xml:space="preserve">ournal: </w:t>
      </w:r>
      <w:bookmarkStart w:id="0" w:name="OLE_LINK718"/>
      <w:bookmarkStart w:id="1" w:name="OLE_LINK719"/>
      <w:r w:rsidRPr="00AA4776">
        <w:rPr>
          <w:rFonts w:ascii="Book Antiqua" w:hAnsi="Book Antiqua" w:cs="Times New Roman"/>
          <w:b/>
          <w:i/>
          <w:color w:val="auto"/>
          <w:sz w:val="24"/>
          <w:szCs w:val="24"/>
          <w:lang w:val="en-US" w:eastAsia="zh-CN"/>
        </w:rPr>
        <w:t>World Journal of Gastroenterology</w:t>
      </w:r>
      <w:bookmarkEnd w:id="0"/>
      <w:bookmarkEnd w:id="1"/>
    </w:p>
    <w:p w14:paraId="3C924EA1" w14:textId="4C53E3D4" w:rsidR="00DC02BC" w:rsidRPr="00AA4776" w:rsidRDefault="00DC02BC" w:rsidP="00AA4776">
      <w:pPr>
        <w:pStyle w:val="1"/>
        <w:snapToGrid w:val="0"/>
        <w:spacing w:line="360" w:lineRule="auto"/>
        <w:jc w:val="both"/>
        <w:rPr>
          <w:rFonts w:ascii="Book Antiqua" w:hAnsi="Book Antiqua" w:cs="Times New Roman"/>
          <w:b/>
          <w:i/>
          <w:color w:val="auto"/>
          <w:sz w:val="24"/>
          <w:szCs w:val="24"/>
          <w:lang w:val="en-US" w:eastAsia="zh-CN"/>
        </w:rPr>
      </w:pPr>
      <w:bookmarkStart w:id="2" w:name="OLE_LINK485"/>
      <w:bookmarkStart w:id="3" w:name="OLE_LINK486"/>
      <w:bookmarkStart w:id="4" w:name="OLE_LINK661"/>
      <w:bookmarkStart w:id="5" w:name="OLE_LINK514"/>
      <w:bookmarkStart w:id="6" w:name="OLE_LINK515"/>
      <w:r w:rsidRPr="00AA4776">
        <w:rPr>
          <w:rFonts w:ascii="Book Antiqua" w:hAnsi="Book Antiqua" w:cs="Times New Roman"/>
          <w:b/>
          <w:color w:val="auto"/>
          <w:sz w:val="24"/>
          <w:szCs w:val="24"/>
          <w:lang w:eastAsia="zh-CN"/>
        </w:rPr>
        <w:t>ESPS Manuscript NO:</w:t>
      </w:r>
      <w:bookmarkEnd w:id="2"/>
      <w:bookmarkEnd w:id="3"/>
      <w:bookmarkEnd w:id="4"/>
      <w:r w:rsidRPr="00AA4776">
        <w:rPr>
          <w:rFonts w:ascii="Book Antiqua" w:hAnsi="Book Antiqua" w:cs="Times New Roman"/>
          <w:b/>
          <w:color w:val="auto"/>
          <w:sz w:val="24"/>
          <w:szCs w:val="24"/>
          <w:lang w:eastAsia="zh-CN"/>
        </w:rPr>
        <w:t xml:space="preserve"> </w:t>
      </w:r>
      <w:r w:rsidR="00A80A3A" w:rsidRPr="00AA4776">
        <w:rPr>
          <w:rFonts w:ascii="Book Antiqua" w:hAnsi="Book Antiqua" w:cs="Times New Roman"/>
          <w:b/>
          <w:color w:val="auto"/>
          <w:sz w:val="24"/>
          <w:szCs w:val="24"/>
          <w:lang w:eastAsia="zh-CN"/>
        </w:rPr>
        <w:t>25578</w:t>
      </w:r>
    </w:p>
    <w:bookmarkEnd w:id="5"/>
    <w:bookmarkEnd w:id="6"/>
    <w:p w14:paraId="436D8BF8" w14:textId="790EAAFD" w:rsidR="00AA4776" w:rsidRDefault="00DC02BC" w:rsidP="00AA4776">
      <w:pPr>
        <w:snapToGrid w:val="0"/>
        <w:spacing w:line="360" w:lineRule="auto"/>
        <w:jc w:val="both"/>
        <w:rPr>
          <w:rFonts w:ascii="Book Antiqua" w:hAnsi="Book Antiqua"/>
          <w:lang w:eastAsia="zh-CN"/>
        </w:rPr>
      </w:pPr>
      <w:r w:rsidRPr="00AA4776">
        <w:rPr>
          <w:rFonts w:ascii="Book Antiqua" w:eastAsia="SimSun" w:hAnsi="Book Antiqua"/>
          <w:b/>
          <w:lang w:val="it-IT"/>
        </w:rPr>
        <w:t xml:space="preserve">Manuscript </w:t>
      </w:r>
      <w:r w:rsidRPr="00AA4776">
        <w:rPr>
          <w:rFonts w:ascii="Book Antiqua" w:eastAsia="SimSun" w:hAnsi="Book Antiqua"/>
          <w:b/>
          <w:caps/>
        </w:rPr>
        <w:t>t</w:t>
      </w:r>
      <w:r w:rsidRPr="00AA4776">
        <w:rPr>
          <w:rFonts w:ascii="Book Antiqua" w:eastAsia="SimSun" w:hAnsi="Book Antiqua"/>
          <w:b/>
          <w:lang w:val="it-IT"/>
        </w:rPr>
        <w:t>ype:</w:t>
      </w:r>
      <w:r w:rsidR="00F34DFD" w:rsidRPr="00AA4776">
        <w:rPr>
          <w:rFonts w:ascii="Book Antiqua" w:hAnsi="Book Antiqua"/>
        </w:rPr>
        <w:t xml:space="preserve"> </w:t>
      </w:r>
      <w:r w:rsidR="00AA4776" w:rsidRPr="00AA4776">
        <w:rPr>
          <w:rFonts w:ascii="Book Antiqua" w:hAnsi="Book Antiqua"/>
          <w:b/>
        </w:rPr>
        <w:t>ORIGINAL ARTICLE</w:t>
      </w:r>
    </w:p>
    <w:p w14:paraId="1DCD12A1" w14:textId="77777777" w:rsidR="00AA4776" w:rsidRDefault="00AA4776" w:rsidP="00AA4776">
      <w:pPr>
        <w:snapToGrid w:val="0"/>
        <w:spacing w:line="360" w:lineRule="auto"/>
        <w:jc w:val="both"/>
        <w:rPr>
          <w:rFonts w:ascii="Book Antiqua" w:eastAsia="SimSun" w:hAnsi="Book Antiqua"/>
          <w:b/>
          <w:lang w:val="it-IT" w:eastAsia="zh-CN"/>
        </w:rPr>
      </w:pPr>
    </w:p>
    <w:p w14:paraId="53DF46A9" w14:textId="5C9F74EB" w:rsidR="00DC02BC" w:rsidRPr="00AA4776" w:rsidRDefault="00F34DFD" w:rsidP="00AA4776">
      <w:pPr>
        <w:snapToGrid w:val="0"/>
        <w:spacing w:line="360" w:lineRule="auto"/>
        <w:jc w:val="both"/>
        <w:rPr>
          <w:rFonts w:ascii="Book Antiqua" w:eastAsia="SimSun" w:hAnsi="Book Antiqua"/>
          <w:b/>
          <w:i/>
          <w:lang w:val="it-IT" w:eastAsia="zh-CN"/>
        </w:rPr>
      </w:pPr>
      <w:r w:rsidRPr="00AA4776">
        <w:rPr>
          <w:rFonts w:ascii="Book Antiqua" w:eastAsia="SimSun" w:hAnsi="Book Antiqua"/>
          <w:b/>
          <w:i/>
          <w:lang w:val="it-IT"/>
        </w:rPr>
        <w:t>Observational Study</w:t>
      </w:r>
    </w:p>
    <w:p w14:paraId="0FA946EF" w14:textId="0BE441F1" w:rsidR="004A7C62" w:rsidRPr="00AA4776" w:rsidRDefault="004A7C62" w:rsidP="00AA4776">
      <w:pPr>
        <w:snapToGrid w:val="0"/>
        <w:spacing w:line="360" w:lineRule="auto"/>
        <w:jc w:val="both"/>
        <w:rPr>
          <w:rFonts w:ascii="Book Antiqua" w:hAnsi="Book Antiqua"/>
          <w:b/>
          <w:bCs/>
          <w:lang w:eastAsia="zh-CN"/>
        </w:rPr>
      </w:pPr>
      <w:bookmarkStart w:id="7" w:name="OLE_LINK11"/>
      <w:bookmarkStart w:id="8" w:name="OLE_LINK12"/>
      <w:r w:rsidRPr="00AA4776">
        <w:rPr>
          <w:rFonts w:ascii="Book Antiqua" w:hAnsi="Book Antiqua"/>
          <w:b/>
          <w:bCs/>
          <w:caps/>
        </w:rPr>
        <w:t>p</w:t>
      </w:r>
      <w:r w:rsidRPr="00AA4776">
        <w:rPr>
          <w:rFonts w:ascii="Book Antiqua" w:hAnsi="Book Antiqua"/>
          <w:b/>
          <w:bCs/>
        </w:rPr>
        <w:t xml:space="preserve">revalence of colorectal neoplasms in young, average risk individuals: A turning tide between East and West </w:t>
      </w:r>
    </w:p>
    <w:bookmarkEnd w:id="7"/>
    <w:bookmarkEnd w:id="8"/>
    <w:p w14:paraId="6C130315" w14:textId="77777777" w:rsidR="0053190B" w:rsidRPr="00AA4776" w:rsidRDefault="0053190B" w:rsidP="00AA4776">
      <w:pPr>
        <w:snapToGrid w:val="0"/>
        <w:spacing w:line="360" w:lineRule="auto"/>
        <w:jc w:val="both"/>
        <w:rPr>
          <w:rFonts w:ascii="Book Antiqua" w:hAnsi="Book Antiqua" w:cs="Tahoma"/>
          <w:lang w:eastAsia="zh-CN"/>
        </w:rPr>
      </w:pPr>
    </w:p>
    <w:p w14:paraId="306A28AD" w14:textId="542C8CBC" w:rsidR="00DC02BC" w:rsidRPr="00AA4776" w:rsidRDefault="00AA4776" w:rsidP="00AA4776">
      <w:pPr>
        <w:pStyle w:val="1"/>
        <w:snapToGrid w:val="0"/>
        <w:spacing w:line="360" w:lineRule="auto"/>
        <w:jc w:val="both"/>
        <w:rPr>
          <w:rFonts w:ascii="Book Antiqua" w:hAnsi="Book Antiqua" w:cs="Times New Roman"/>
          <w:b/>
          <w:color w:val="auto"/>
          <w:sz w:val="24"/>
          <w:szCs w:val="24"/>
          <w:lang w:val="en-US" w:eastAsia="zh-CN"/>
        </w:rPr>
      </w:pPr>
      <w:bookmarkStart w:id="9" w:name="OLE_LINK41"/>
      <w:bookmarkStart w:id="10" w:name="OLE_LINK42"/>
      <w:bookmarkStart w:id="11" w:name="OLE_LINK122"/>
      <w:bookmarkStart w:id="12" w:name="OLE_LINK123"/>
      <w:bookmarkStart w:id="13" w:name="OLE_LINK221"/>
      <w:bookmarkStart w:id="14" w:name="OLE_LINK230"/>
      <w:bookmarkStart w:id="15" w:name="OLE_LINK342"/>
      <w:bookmarkStart w:id="16" w:name="OLE_LINK401"/>
      <w:bookmarkStart w:id="17" w:name="OLE_LINK576"/>
      <w:bookmarkStart w:id="18" w:name="OLE_LINK605"/>
      <w:bookmarkStart w:id="19" w:name="OLE_LINK638"/>
      <w:r w:rsidRPr="00AA4776">
        <w:rPr>
          <w:rFonts w:ascii="Book Antiqua" w:hAnsi="Book Antiqua" w:cs="Tahoma"/>
          <w:color w:val="auto"/>
          <w:sz w:val="24"/>
          <w:szCs w:val="24"/>
        </w:rPr>
        <w:t>Leshno A</w:t>
      </w:r>
      <w:r>
        <w:rPr>
          <w:rFonts w:ascii="Book Antiqua" w:hAnsi="Book Antiqua" w:cs="Tahoma" w:hint="eastAsia"/>
          <w:color w:val="auto"/>
          <w:sz w:val="24"/>
          <w:szCs w:val="24"/>
          <w:lang w:eastAsia="zh-CN"/>
        </w:rPr>
        <w:t xml:space="preserve"> </w:t>
      </w:r>
      <w:r w:rsidRPr="00AA4776">
        <w:rPr>
          <w:rFonts w:ascii="Book Antiqua" w:hAnsi="Book Antiqua" w:cs="Tahoma"/>
          <w:i/>
          <w:color w:val="auto"/>
          <w:sz w:val="24"/>
          <w:szCs w:val="24"/>
          <w:lang w:eastAsia="zh-CN"/>
        </w:rPr>
        <w:t>et</w:t>
      </w:r>
      <w:r w:rsidRPr="00AA4776">
        <w:rPr>
          <w:rFonts w:ascii="Book Antiqua" w:hAnsi="Book Antiqua" w:cs="Tahoma" w:hint="eastAsia"/>
          <w:i/>
          <w:color w:val="auto"/>
          <w:sz w:val="24"/>
          <w:szCs w:val="24"/>
          <w:lang w:eastAsia="zh-CN"/>
        </w:rPr>
        <w:t xml:space="preserve"> al</w:t>
      </w:r>
      <w:r>
        <w:rPr>
          <w:rFonts w:ascii="Book Antiqua" w:hAnsi="Book Antiqua" w:cs="Tahoma" w:hint="eastAsia"/>
          <w:color w:val="auto"/>
          <w:sz w:val="24"/>
          <w:szCs w:val="24"/>
          <w:lang w:eastAsia="zh-CN"/>
        </w:rPr>
        <w:t>.</w:t>
      </w:r>
      <w:bookmarkEnd w:id="9"/>
      <w:bookmarkEnd w:id="10"/>
      <w:r>
        <w:rPr>
          <w:rFonts w:ascii="Book Antiqua" w:hAnsi="Book Antiqua" w:cs="Times New Roman" w:hint="eastAsia"/>
          <w:b/>
          <w:color w:val="auto"/>
          <w:sz w:val="24"/>
          <w:szCs w:val="24"/>
          <w:lang w:val="en-US" w:eastAsia="zh-CN"/>
        </w:rPr>
        <w:t xml:space="preserve"> </w:t>
      </w:r>
      <w:r w:rsidR="00F34DFD" w:rsidRPr="00AA4776">
        <w:rPr>
          <w:rFonts w:ascii="Book Antiqua" w:hAnsi="Book Antiqua" w:cs="Times New Roman"/>
          <w:color w:val="auto"/>
          <w:sz w:val="24"/>
          <w:szCs w:val="24"/>
          <w:lang w:val="en-US" w:eastAsia="zh-CN"/>
        </w:rPr>
        <w:t>Colorectral neoplasms in average-risk individuals</w:t>
      </w:r>
    </w:p>
    <w:bookmarkEnd w:id="11"/>
    <w:bookmarkEnd w:id="12"/>
    <w:bookmarkEnd w:id="13"/>
    <w:bookmarkEnd w:id="14"/>
    <w:bookmarkEnd w:id="15"/>
    <w:bookmarkEnd w:id="16"/>
    <w:bookmarkEnd w:id="17"/>
    <w:bookmarkEnd w:id="18"/>
    <w:bookmarkEnd w:id="19"/>
    <w:p w14:paraId="73A74BFD" w14:textId="77777777" w:rsidR="00DC02BC" w:rsidRPr="00AA4776" w:rsidRDefault="00DC02BC" w:rsidP="00AA4776">
      <w:pPr>
        <w:snapToGrid w:val="0"/>
        <w:spacing w:line="360" w:lineRule="auto"/>
        <w:jc w:val="both"/>
        <w:rPr>
          <w:rFonts w:ascii="Book Antiqua" w:hAnsi="Book Antiqua" w:cs="Tahoma"/>
          <w:lang w:eastAsia="zh-CN"/>
        </w:rPr>
      </w:pPr>
    </w:p>
    <w:p w14:paraId="741B0C43" w14:textId="3416258E" w:rsidR="004A7C62" w:rsidRPr="0021553B" w:rsidRDefault="004A7C62" w:rsidP="00AA4776">
      <w:pPr>
        <w:snapToGrid w:val="0"/>
        <w:spacing w:line="360" w:lineRule="auto"/>
        <w:jc w:val="both"/>
        <w:rPr>
          <w:rFonts w:ascii="Book Antiqua" w:hAnsi="Book Antiqua" w:cs="Tahoma"/>
          <w:b/>
          <w:rtl/>
          <w:lang w:eastAsia="zh-CN"/>
        </w:rPr>
      </w:pPr>
      <w:r w:rsidRPr="0021553B">
        <w:rPr>
          <w:rFonts w:ascii="Book Antiqua" w:hAnsi="Book Antiqua" w:cs="Tahoma"/>
          <w:b/>
        </w:rPr>
        <w:t>Ari Leshno,</w:t>
      </w:r>
      <w:r w:rsidR="0021553B" w:rsidRPr="0021553B">
        <w:rPr>
          <w:rFonts w:ascii="Book Antiqua" w:hAnsi="Book Antiqua" w:cs="Tahoma" w:hint="eastAsia"/>
          <w:b/>
          <w:vertAlign w:val="superscript"/>
          <w:lang w:eastAsia="zh-CN"/>
        </w:rPr>
        <w:t xml:space="preserve"> </w:t>
      </w:r>
      <w:r w:rsidRPr="0021553B">
        <w:rPr>
          <w:rFonts w:ascii="Book Antiqua" w:hAnsi="Book Antiqua" w:cs="Tahoma"/>
          <w:b/>
        </w:rPr>
        <w:t>Menachem Moshkowitz,</w:t>
      </w:r>
      <w:r w:rsidR="0021553B" w:rsidRPr="0021553B">
        <w:rPr>
          <w:rFonts w:ascii="Book Antiqua" w:hAnsi="Book Antiqua" w:cs="Tahoma" w:hint="eastAsia"/>
          <w:b/>
          <w:vertAlign w:val="superscript"/>
          <w:lang w:eastAsia="zh-CN"/>
        </w:rPr>
        <w:t xml:space="preserve"> </w:t>
      </w:r>
      <w:r w:rsidRPr="0021553B">
        <w:rPr>
          <w:rFonts w:ascii="Book Antiqua" w:hAnsi="Book Antiqua" w:cs="Tahoma"/>
          <w:b/>
        </w:rPr>
        <w:t>Maayan David,</w:t>
      </w:r>
      <w:r w:rsidR="0021553B" w:rsidRPr="0021553B">
        <w:rPr>
          <w:rFonts w:ascii="Book Antiqua" w:hAnsi="Book Antiqua" w:cs="Tahoma" w:hint="eastAsia"/>
          <w:b/>
          <w:vertAlign w:val="superscript"/>
          <w:lang w:eastAsia="zh-CN"/>
        </w:rPr>
        <w:t xml:space="preserve"> </w:t>
      </w:r>
      <w:r w:rsidRPr="0021553B">
        <w:rPr>
          <w:rFonts w:ascii="Book Antiqua" w:hAnsi="Book Antiqua" w:cs="Tahoma"/>
          <w:b/>
        </w:rPr>
        <w:t>Lior Galazan,</w:t>
      </w:r>
      <w:r w:rsidR="0021553B" w:rsidRPr="0021553B">
        <w:rPr>
          <w:rFonts w:ascii="Book Antiqua" w:hAnsi="Book Antiqua" w:cs="Tahoma" w:hint="eastAsia"/>
          <w:b/>
          <w:vertAlign w:val="superscript"/>
          <w:lang w:eastAsia="zh-CN"/>
        </w:rPr>
        <w:t xml:space="preserve"> </w:t>
      </w:r>
      <w:r w:rsidRPr="0021553B">
        <w:rPr>
          <w:rFonts w:ascii="Book Antiqua" w:hAnsi="Book Antiqua" w:cs="Tahoma"/>
          <w:b/>
        </w:rPr>
        <w:t>Alfred I</w:t>
      </w:r>
      <w:r w:rsidR="0021553B" w:rsidRPr="0021553B">
        <w:rPr>
          <w:rFonts w:ascii="Book Antiqua" w:hAnsi="Book Antiqua" w:cs="Tahoma" w:hint="eastAsia"/>
          <w:b/>
          <w:lang w:eastAsia="zh-CN"/>
        </w:rPr>
        <w:t xml:space="preserve"> </w:t>
      </w:r>
      <w:r w:rsidRPr="0021553B">
        <w:rPr>
          <w:rFonts w:ascii="Book Antiqua" w:hAnsi="Book Antiqua" w:cs="Tahoma"/>
          <w:b/>
        </w:rPr>
        <w:t>Neugut,</w:t>
      </w:r>
      <w:r w:rsidR="0021553B" w:rsidRPr="0021553B">
        <w:rPr>
          <w:rFonts w:ascii="Book Antiqua" w:hAnsi="Book Antiqua" w:cs="Tahoma" w:hint="eastAsia"/>
          <w:b/>
          <w:vertAlign w:val="superscript"/>
          <w:lang w:eastAsia="zh-CN"/>
        </w:rPr>
        <w:t xml:space="preserve"> </w:t>
      </w:r>
      <w:r w:rsidRPr="0021553B">
        <w:rPr>
          <w:rFonts w:ascii="Book Antiqua" w:hAnsi="Book Antiqua" w:cs="Tahoma"/>
          <w:b/>
        </w:rPr>
        <w:t>Nadir Arber,</w:t>
      </w:r>
      <w:r w:rsidR="0021553B" w:rsidRPr="0021553B">
        <w:rPr>
          <w:rFonts w:ascii="Book Antiqua" w:hAnsi="Book Antiqua" w:cs="Tahoma" w:hint="eastAsia"/>
          <w:b/>
          <w:vertAlign w:val="superscript"/>
          <w:lang w:eastAsia="zh-CN"/>
        </w:rPr>
        <w:t xml:space="preserve"> </w:t>
      </w:r>
      <w:r w:rsidR="00070083" w:rsidRPr="0021553B">
        <w:rPr>
          <w:rFonts w:ascii="Book Antiqua" w:hAnsi="Book Antiqua" w:cs="Tahoma"/>
          <w:b/>
        </w:rPr>
        <w:t xml:space="preserve">Erwin </w:t>
      </w:r>
      <w:r w:rsidRPr="0021553B">
        <w:rPr>
          <w:rFonts w:ascii="Book Antiqua" w:hAnsi="Book Antiqua" w:cs="Tahoma"/>
          <w:b/>
        </w:rPr>
        <w:t>Santo</w:t>
      </w:r>
    </w:p>
    <w:p w14:paraId="7885C6C0" w14:textId="77777777" w:rsidR="0053190B" w:rsidRPr="00AA4776" w:rsidRDefault="0053190B" w:rsidP="00AA4776">
      <w:pPr>
        <w:snapToGrid w:val="0"/>
        <w:spacing w:line="360" w:lineRule="auto"/>
        <w:jc w:val="both"/>
        <w:rPr>
          <w:rFonts w:ascii="Book Antiqua" w:hAnsi="Book Antiqua" w:cs="Tahoma"/>
          <w:vertAlign w:val="superscript"/>
          <w:lang w:eastAsia="zh-CN"/>
        </w:rPr>
      </w:pPr>
    </w:p>
    <w:p w14:paraId="21553597" w14:textId="02D76AF9" w:rsidR="0021553B" w:rsidRDefault="0021553B" w:rsidP="00AA4776">
      <w:pPr>
        <w:snapToGrid w:val="0"/>
        <w:spacing w:line="360" w:lineRule="auto"/>
        <w:jc w:val="both"/>
        <w:rPr>
          <w:rFonts w:ascii="Book Antiqua" w:hAnsi="Book Antiqua" w:cs="Tahoma"/>
          <w:lang w:eastAsia="zh-CN"/>
        </w:rPr>
      </w:pPr>
      <w:r w:rsidRPr="0021553B">
        <w:rPr>
          <w:rFonts w:ascii="Book Antiqua" w:hAnsi="Book Antiqua" w:cs="Tahoma"/>
          <w:b/>
        </w:rPr>
        <w:t>Ari Leshno,</w:t>
      </w:r>
      <w:r w:rsidRPr="0021553B">
        <w:rPr>
          <w:rFonts w:ascii="Book Antiqua" w:hAnsi="Book Antiqua" w:cs="Tahoma" w:hint="eastAsia"/>
          <w:b/>
          <w:vertAlign w:val="superscript"/>
          <w:lang w:eastAsia="zh-CN"/>
        </w:rPr>
        <w:t xml:space="preserve"> </w:t>
      </w:r>
      <w:r w:rsidRPr="0021553B">
        <w:rPr>
          <w:rFonts w:ascii="Book Antiqua" w:hAnsi="Book Antiqua" w:cs="Tahoma"/>
          <w:b/>
        </w:rPr>
        <w:t>Menachem Moshkowitz,</w:t>
      </w:r>
      <w:r w:rsidRPr="0021553B">
        <w:rPr>
          <w:rFonts w:ascii="Book Antiqua" w:hAnsi="Book Antiqua" w:cs="Tahoma" w:hint="eastAsia"/>
          <w:b/>
          <w:vertAlign w:val="superscript"/>
          <w:lang w:eastAsia="zh-CN"/>
        </w:rPr>
        <w:t xml:space="preserve"> </w:t>
      </w:r>
      <w:r w:rsidRPr="0021553B">
        <w:rPr>
          <w:rFonts w:ascii="Book Antiqua" w:hAnsi="Book Antiqua" w:cs="Tahoma"/>
          <w:b/>
        </w:rPr>
        <w:t>Maayan David,</w:t>
      </w:r>
      <w:r w:rsidRPr="0021553B">
        <w:rPr>
          <w:rFonts w:ascii="Book Antiqua" w:hAnsi="Book Antiqua" w:cs="Tahoma" w:hint="eastAsia"/>
          <w:b/>
          <w:vertAlign w:val="superscript"/>
          <w:lang w:eastAsia="zh-CN"/>
        </w:rPr>
        <w:t xml:space="preserve"> </w:t>
      </w:r>
      <w:r w:rsidRPr="0021553B">
        <w:rPr>
          <w:rFonts w:ascii="Book Antiqua" w:hAnsi="Book Antiqua" w:cs="Tahoma"/>
          <w:b/>
        </w:rPr>
        <w:t>Lior Galazan,</w:t>
      </w:r>
      <w:r w:rsidRPr="0021553B">
        <w:rPr>
          <w:rFonts w:ascii="Book Antiqua" w:hAnsi="Book Antiqua" w:cs="Tahoma" w:hint="eastAsia"/>
          <w:b/>
          <w:vertAlign w:val="superscript"/>
          <w:lang w:eastAsia="zh-CN"/>
        </w:rPr>
        <w:t xml:space="preserve"> </w:t>
      </w:r>
      <w:r w:rsidRPr="0021553B">
        <w:rPr>
          <w:rFonts w:ascii="Book Antiqua" w:hAnsi="Book Antiqua" w:cs="Tahoma"/>
          <w:b/>
        </w:rPr>
        <w:t>Nadir Arber,</w:t>
      </w:r>
      <w:r w:rsidRPr="0021553B">
        <w:rPr>
          <w:rFonts w:ascii="Book Antiqua" w:hAnsi="Book Antiqua" w:cs="Tahoma" w:hint="eastAsia"/>
          <w:b/>
          <w:vertAlign w:val="superscript"/>
          <w:lang w:eastAsia="zh-CN"/>
        </w:rPr>
        <w:t xml:space="preserve"> </w:t>
      </w:r>
      <w:r w:rsidRPr="0021553B">
        <w:rPr>
          <w:rFonts w:ascii="Book Antiqua" w:hAnsi="Book Antiqua" w:cs="Tahoma"/>
          <w:b/>
        </w:rPr>
        <w:t>Erwin Santo</w:t>
      </w:r>
      <w:r w:rsidRPr="0021553B">
        <w:rPr>
          <w:rFonts w:ascii="Book Antiqua" w:hAnsi="Book Antiqua" w:cs="Tahoma" w:hint="eastAsia"/>
          <w:b/>
          <w:lang w:eastAsia="zh-CN"/>
        </w:rPr>
        <w:t>,</w:t>
      </w:r>
      <w:r>
        <w:rPr>
          <w:rFonts w:ascii="Book Antiqua" w:hAnsi="Book Antiqua" w:cs="Tahoma" w:hint="eastAsia"/>
          <w:vertAlign w:val="superscript"/>
          <w:lang w:eastAsia="zh-CN"/>
        </w:rPr>
        <w:t xml:space="preserve"> </w:t>
      </w:r>
      <w:r w:rsidR="004A7C62" w:rsidRPr="00AA4776">
        <w:rPr>
          <w:rFonts w:ascii="Book Antiqua" w:hAnsi="Book Antiqua" w:cs="Tahoma"/>
        </w:rPr>
        <w:t>Integrated Cancer Prevention Center</w:t>
      </w:r>
      <w:r>
        <w:rPr>
          <w:rFonts w:ascii="Book Antiqua" w:hAnsi="Book Antiqua" w:cs="Tahoma" w:hint="eastAsia"/>
          <w:lang w:eastAsia="zh-CN"/>
        </w:rPr>
        <w:t xml:space="preserve">, </w:t>
      </w:r>
      <w:r w:rsidR="00110079" w:rsidRPr="00AA4776">
        <w:rPr>
          <w:rFonts w:ascii="Book Antiqua" w:hAnsi="Book Antiqua" w:cs="Tahoma"/>
        </w:rPr>
        <w:t>Tel-Aviv Sourasky Medical Center</w:t>
      </w:r>
      <w:r w:rsidR="00110079">
        <w:rPr>
          <w:rFonts w:ascii="Book Antiqua" w:hAnsi="Book Antiqua" w:cs="Tahoma" w:hint="eastAsia"/>
          <w:lang w:eastAsia="zh-CN"/>
        </w:rPr>
        <w:t xml:space="preserve">, </w:t>
      </w:r>
      <w:r w:rsidRPr="00AA4776">
        <w:rPr>
          <w:rFonts w:ascii="Book Antiqua" w:hAnsi="Book Antiqua" w:cs="Tahoma"/>
        </w:rPr>
        <w:t>Tel-Aviv University, Tel-Aviv</w:t>
      </w:r>
      <w:r>
        <w:rPr>
          <w:rFonts w:ascii="Book Antiqua" w:hAnsi="Book Antiqua" w:cs="Tahoma" w:hint="eastAsia"/>
          <w:lang w:eastAsia="zh-CN"/>
        </w:rPr>
        <w:t xml:space="preserve"> </w:t>
      </w:r>
      <w:r w:rsidRPr="00AA4776">
        <w:rPr>
          <w:rFonts w:ascii="Book Antiqua" w:hAnsi="Book Antiqua" w:cs="Tahoma"/>
        </w:rPr>
        <w:t>6997801</w:t>
      </w:r>
      <w:r>
        <w:rPr>
          <w:rFonts w:ascii="Book Antiqua" w:hAnsi="Book Antiqua" w:cs="Tahoma"/>
        </w:rPr>
        <w:t>, Israel</w:t>
      </w:r>
    </w:p>
    <w:p w14:paraId="03FAF12C" w14:textId="77777777" w:rsidR="0021553B" w:rsidRDefault="0021553B" w:rsidP="00AA4776">
      <w:pPr>
        <w:snapToGrid w:val="0"/>
        <w:spacing w:line="360" w:lineRule="auto"/>
        <w:jc w:val="both"/>
        <w:rPr>
          <w:rFonts w:ascii="Book Antiqua" w:hAnsi="Book Antiqua" w:cs="Tahoma"/>
          <w:vertAlign w:val="superscript"/>
          <w:lang w:eastAsia="zh-CN"/>
        </w:rPr>
      </w:pPr>
    </w:p>
    <w:p w14:paraId="3F26AFC2" w14:textId="6CB4426F" w:rsidR="004A7C62" w:rsidRPr="00AA4776" w:rsidRDefault="0021553B" w:rsidP="00AA4776">
      <w:pPr>
        <w:snapToGrid w:val="0"/>
        <w:spacing w:line="360" w:lineRule="auto"/>
        <w:jc w:val="both"/>
        <w:rPr>
          <w:rFonts w:ascii="Book Antiqua" w:hAnsi="Book Antiqua" w:cs="Tahoma"/>
          <w:lang w:eastAsia="zh-CN"/>
        </w:rPr>
      </w:pPr>
      <w:r w:rsidRPr="0021553B">
        <w:rPr>
          <w:rFonts w:ascii="Book Antiqua" w:hAnsi="Book Antiqua" w:cs="Tahoma"/>
          <w:b/>
        </w:rPr>
        <w:t>Menachem Moshkowitz,</w:t>
      </w:r>
      <w:r>
        <w:rPr>
          <w:rFonts w:ascii="Book Antiqua" w:hAnsi="Book Antiqua" w:cs="Tahoma" w:hint="eastAsia"/>
          <w:b/>
          <w:lang w:eastAsia="zh-CN"/>
        </w:rPr>
        <w:t xml:space="preserve"> </w:t>
      </w:r>
      <w:r w:rsidRPr="0021553B">
        <w:rPr>
          <w:rFonts w:ascii="Book Antiqua" w:hAnsi="Book Antiqua" w:cs="Tahoma"/>
          <w:b/>
        </w:rPr>
        <w:t>Nadir Arber,</w:t>
      </w:r>
      <w:r w:rsidRPr="0021553B">
        <w:rPr>
          <w:rFonts w:ascii="Book Antiqua" w:hAnsi="Book Antiqua" w:cs="Tahoma" w:hint="eastAsia"/>
          <w:b/>
          <w:vertAlign w:val="superscript"/>
          <w:lang w:eastAsia="zh-CN"/>
        </w:rPr>
        <w:t xml:space="preserve"> </w:t>
      </w:r>
      <w:r w:rsidRPr="0021553B">
        <w:rPr>
          <w:rFonts w:ascii="Book Antiqua" w:hAnsi="Book Antiqua" w:cs="Tahoma"/>
          <w:b/>
        </w:rPr>
        <w:t>Erwin Santo</w:t>
      </w:r>
      <w:r w:rsidRPr="0021553B">
        <w:rPr>
          <w:rFonts w:ascii="Book Antiqua" w:hAnsi="Book Antiqua" w:cs="Tahoma" w:hint="eastAsia"/>
          <w:b/>
          <w:lang w:eastAsia="zh-CN"/>
        </w:rPr>
        <w:t>,</w:t>
      </w:r>
      <w:r>
        <w:rPr>
          <w:rFonts w:ascii="Book Antiqua" w:hAnsi="Book Antiqua" w:cs="Tahoma" w:hint="eastAsia"/>
          <w:b/>
          <w:lang w:eastAsia="zh-CN"/>
        </w:rPr>
        <w:t xml:space="preserve"> </w:t>
      </w:r>
      <w:r w:rsidR="004A7C62" w:rsidRPr="00AA4776">
        <w:rPr>
          <w:rFonts w:ascii="Book Antiqua" w:hAnsi="Book Antiqua" w:cs="Tahoma"/>
        </w:rPr>
        <w:t xml:space="preserve">Department of Gastroenterology, </w:t>
      </w:r>
      <w:r w:rsidR="00110079">
        <w:rPr>
          <w:rFonts w:ascii="Book Antiqua" w:hAnsi="Book Antiqua" w:cs="Tahoma"/>
        </w:rPr>
        <w:t>Tel-</w:t>
      </w:r>
      <w:r w:rsidR="004A7C62" w:rsidRPr="00AA4776">
        <w:rPr>
          <w:rFonts w:ascii="Book Antiqua" w:hAnsi="Book Antiqua" w:cs="Tahoma"/>
        </w:rPr>
        <w:t xml:space="preserve">Aviv Sourasky Medical Center, </w:t>
      </w:r>
      <w:r w:rsidR="004A7C62" w:rsidRPr="0021553B">
        <w:rPr>
          <w:rFonts w:ascii="Book Antiqua" w:hAnsi="Book Antiqua" w:cs="Tahoma"/>
          <w:caps/>
        </w:rPr>
        <w:t>a</w:t>
      </w:r>
      <w:r w:rsidR="004A7C62" w:rsidRPr="00AA4776">
        <w:rPr>
          <w:rFonts w:ascii="Book Antiqua" w:hAnsi="Book Antiqua" w:cs="Tahoma"/>
        </w:rPr>
        <w:t>ffiliated to the Sackler Faculty of Medicine, Tel-Aviv University, Tel-Aviv</w:t>
      </w:r>
      <w:r>
        <w:rPr>
          <w:rFonts w:ascii="Book Antiqua" w:hAnsi="Book Antiqua" w:cs="Tahoma" w:hint="eastAsia"/>
          <w:lang w:eastAsia="zh-CN"/>
        </w:rPr>
        <w:t xml:space="preserve"> </w:t>
      </w:r>
      <w:r w:rsidRPr="00AA4776">
        <w:rPr>
          <w:rFonts w:ascii="Book Antiqua" w:hAnsi="Book Antiqua" w:cs="Tahoma"/>
        </w:rPr>
        <w:t>6997801</w:t>
      </w:r>
      <w:r>
        <w:rPr>
          <w:rFonts w:ascii="Book Antiqua" w:hAnsi="Book Antiqua" w:cs="Tahoma"/>
        </w:rPr>
        <w:t>, Israel</w:t>
      </w:r>
    </w:p>
    <w:p w14:paraId="4A3170A1" w14:textId="77777777" w:rsidR="0053190B" w:rsidRPr="00AA4776" w:rsidRDefault="0053190B" w:rsidP="00AA4776">
      <w:pPr>
        <w:snapToGrid w:val="0"/>
        <w:spacing w:line="360" w:lineRule="auto"/>
        <w:jc w:val="both"/>
        <w:rPr>
          <w:rFonts w:ascii="Book Antiqua" w:hAnsi="Book Antiqua" w:cs="Tahoma"/>
          <w:vertAlign w:val="superscript"/>
          <w:lang w:eastAsia="zh-CN"/>
        </w:rPr>
      </w:pPr>
    </w:p>
    <w:p w14:paraId="65BAB172" w14:textId="344641A2" w:rsidR="004A7C62" w:rsidRPr="00AA4776" w:rsidRDefault="0021553B" w:rsidP="00AA4776">
      <w:pPr>
        <w:snapToGrid w:val="0"/>
        <w:spacing w:line="360" w:lineRule="auto"/>
        <w:jc w:val="both"/>
        <w:rPr>
          <w:rFonts w:ascii="Book Antiqua" w:hAnsi="Book Antiqua" w:cs="Tahoma"/>
          <w:lang w:eastAsia="zh-CN"/>
        </w:rPr>
      </w:pPr>
      <w:r w:rsidRPr="0021553B">
        <w:rPr>
          <w:rFonts w:ascii="Book Antiqua" w:hAnsi="Book Antiqua" w:cs="Tahoma"/>
          <w:b/>
        </w:rPr>
        <w:t>Alfred I</w:t>
      </w:r>
      <w:r w:rsidRPr="0021553B">
        <w:rPr>
          <w:rFonts w:ascii="Book Antiqua" w:hAnsi="Book Antiqua" w:cs="Tahoma" w:hint="eastAsia"/>
          <w:b/>
          <w:lang w:eastAsia="zh-CN"/>
        </w:rPr>
        <w:t xml:space="preserve"> </w:t>
      </w:r>
      <w:r w:rsidRPr="0021553B">
        <w:rPr>
          <w:rFonts w:ascii="Book Antiqua" w:hAnsi="Book Antiqua" w:cs="Tahoma"/>
          <w:b/>
        </w:rPr>
        <w:t>Neugut,</w:t>
      </w:r>
      <w:r>
        <w:rPr>
          <w:rFonts w:ascii="Book Antiqua" w:hAnsi="Book Antiqua" w:cs="Tahoma" w:hint="eastAsia"/>
          <w:lang w:eastAsia="zh-CN"/>
        </w:rPr>
        <w:t xml:space="preserve"> </w:t>
      </w:r>
      <w:r w:rsidR="004A7C62" w:rsidRPr="00AA4776">
        <w:rPr>
          <w:rFonts w:ascii="Book Antiqua" w:hAnsi="Book Antiqua" w:cs="Tahoma"/>
        </w:rPr>
        <w:t>Department of Epidemiology, Mailman School of Public Health, Columbia University, New York,</w:t>
      </w:r>
      <w:r w:rsidR="00110079">
        <w:rPr>
          <w:rFonts w:ascii="Book Antiqua" w:hAnsi="Book Antiqua" w:cs="Tahoma" w:hint="eastAsia"/>
          <w:lang w:eastAsia="zh-CN"/>
        </w:rPr>
        <w:t xml:space="preserve"> </w:t>
      </w:r>
      <w:r w:rsidR="00575E70" w:rsidRPr="00AA4776">
        <w:rPr>
          <w:rFonts w:ascii="Book Antiqua" w:hAnsi="Book Antiqua" w:cs="Tahoma"/>
          <w:lang w:eastAsia="zh-CN"/>
        </w:rPr>
        <w:t>NY</w:t>
      </w:r>
      <w:r>
        <w:rPr>
          <w:rFonts w:ascii="Book Antiqua" w:hAnsi="Book Antiqua" w:cs="Tahoma" w:hint="eastAsia"/>
          <w:lang w:eastAsia="zh-CN"/>
        </w:rPr>
        <w:t xml:space="preserve"> </w:t>
      </w:r>
      <w:r w:rsidRPr="00AA4776">
        <w:rPr>
          <w:rFonts w:ascii="Book Antiqua" w:hAnsi="Book Antiqua" w:cs="Tahoma"/>
        </w:rPr>
        <w:t>10032</w:t>
      </w:r>
      <w:r w:rsidR="00575E70" w:rsidRPr="00AA4776">
        <w:rPr>
          <w:rFonts w:ascii="Book Antiqua" w:hAnsi="Book Antiqua" w:cs="Tahoma"/>
          <w:lang w:eastAsia="zh-CN"/>
        </w:rPr>
        <w:t>, United States</w:t>
      </w:r>
    </w:p>
    <w:p w14:paraId="46363DE7" w14:textId="77777777" w:rsidR="0053190B" w:rsidRPr="00110079" w:rsidRDefault="0053190B" w:rsidP="00AA4776">
      <w:pPr>
        <w:snapToGrid w:val="0"/>
        <w:spacing w:line="360" w:lineRule="auto"/>
        <w:jc w:val="both"/>
        <w:rPr>
          <w:rFonts w:ascii="Book Antiqua" w:hAnsi="Book Antiqua" w:cs="Tahoma"/>
          <w:vertAlign w:val="superscript"/>
          <w:lang w:eastAsia="zh-CN"/>
        </w:rPr>
      </w:pPr>
    </w:p>
    <w:p w14:paraId="29F19871" w14:textId="489D2D74" w:rsidR="004A7C62" w:rsidRPr="00AA4776" w:rsidRDefault="0021553B" w:rsidP="00AA4776">
      <w:pPr>
        <w:snapToGrid w:val="0"/>
        <w:spacing w:line="360" w:lineRule="auto"/>
        <w:jc w:val="both"/>
        <w:rPr>
          <w:rFonts w:ascii="Book Antiqua" w:hAnsi="Book Antiqua" w:cs="Tahoma"/>
        </w:rPr>
      </w:pPr>
      <w:r w:rsidRPr="0021553B">
        <w:rPr>
          <w:rFonts w:ascii="Book Antiqua" w:hAnsi="Book Antiqua" w:cs="Tahoma"/>
          <w:b/>
        </w:rPr>
        <w:t>Alfred I</w:t>
      </w:r>
      <w:r w:rsidRPr="0021553B">
        <w:rPr>
          <w:rFonts w:ascii="Book Antiqua" w:hAnsi="Book Antiqua" w:cs="Tahoma" w:hint="eastAsia"/>
          <w:b/>
          <w:lang w:eastAsia="zh-CN"/>
        </w:rPr>
        <w:t xml:space="preserve"> </w:t>
      </w:r>
      <w:r w:rsidRPr="0021553B">
        <w:rPr>
          <w:rFonts w:ascii="Book Antiqua" w:hAnsi="Book Antiqua" w:cs="Tahoma"/>
          <w:b/>
        </w:rPr>
        <w:t>Neugut,</w:t>
      </w:r>
      <w:r>
        <w:rPr>
          <w:rFonts w:ascii="Book Antiqua" w:hAnsi="Book Antiqua" w:cs="Tahoma" w:hint="eastAsia"/>
          <w:vertAlign w:val="superscript"/>
          <w:lang w:eastAsia="zh-CN"/>
        </w:rPr>
        <w:t xml:space="preserve"> </w:t>
      </w:r>
      <w:r w:rsidR="004A7C62" w:rsidRPr="00AA4776">
        <w:rPr>
          <w:rFonts w:ascii="Book Antiqua" w:hAnsi="Book Antiqua" w:cs="Tahoma"/>
        </w:rPr>
        <w:t xml:space="preserve">Herbert Irving Comprehensive Cancer Center, Columbia University, New York, </w:t>
      </w:r>
      <w:r w:rsidR="00575E70" w:rsidRPr="00AA4776">
        <w:rPr>
          <w:rFonts w:ascii="Book Antiqua" w:hAnsi="Book Antiqua" w:cs="Tahoma"/>
          <w:lang w:eastAsia="zh-CN"/>
        </w:rPr>
        <w:t>NY</w:t>
      </w:r>
      <w:r>
        <w:rPr>
          <w:rFonts w:ascii="Book Antiqua" w:hAnsi="Book Antiqua" w:cs="Tahoma" w:hint="eastAsia"/>
          <w:lang w:eastAsia="zh-CN"/>
        </w:rPr>
        <w:t xml:space="preserve"> </w:t>
      </w:r>
      <w:r w:rsidRPr="00AA4776">
        <w:rPr>
          <w:rFonts w:ascii="Book Antiqua" w:hAnsi="Book Antiqua" w:cs="Tahoma"/>
        </w:rPr>
        <w:t>10032</w:t>
      </w:r>
      <w:r w:rsidR="00575E70" w:rsidRPr="00AA4776">
        <w:rPr>
          <w:rFonts w:ascii="Book Antiqua" w:hAnsi="Book Antiqua" w:cs="Tahoma"/>
          <w:lang w:eastAsia="zh-CN"/>
        </w:rPr>
        <w:t>, United States</w:t>
      </w:r>
    </w:p>
    <w:p w14:paraId="3471F281" w14:textId="77777777" w:rsidR="0053190B" w:rsidRPr="00AA4776" w:rsidRDefault="0053190B" w:rsidP="00AA4776">
      <w:pPr>
        <w:snapToGrid w:val="0"/>
        <w:spacing w:line="360" w:lineRule="auto"/>
        <w:jc w:val="both"/>
        <w:rPr>
          <w:rFonts w:ascii="Book Antiqua" w:hAnsi="Book Antiqua" w:cs="Tahoma"/>
          <w:vertAlign w:val="superscript"/>
          <w:lang w:eastAsia="zh-CN"/>
        </w:rPr>
      </w:pPr>
    </w:p>
    <w:p w14:paraId="12711555" w14:textId="79762919" w:rsidR="004A7C62" w:rsidRPr="00AA4776" w:rsidRDefault="0021553B" w:rsidP="00AA4776">
      <w:pPr>
        <w:snapToGrid w:val="0"/>
        <w:spacing w:line="360" w:lineRule="auto"/>
        <w:jc w:val="both"/>
        <w:rPr>
          <w:rFonts w:ascii="Book Antiqua" w:hAnsi="Book Antiqua" w:cs="Tahoma"/>
        </w:rPr>
      </w:pPr>
      <w:r w:rsidRPr="0021553B">
        <w:rPr>
          <w:rFonts w:ascii="Book Antiqua" w:hAnsi="Book Antiqua" w:cs="Tahoma"/>
          <w:b/>
        </w:rPr>
        <w:t>Alfred I</w:t>
      </w:r>
      <w:r w:rsidRPr="0021553B">
        <w:rPr>
          <w:rFonts w:ascii="Book Antiqua" w:hAnsi="Book Antiqua" w:cs="Tahoma" w:hint="eastAsia"/>
          <w:b/>
          <w:lang w:eastAsia="zh-CN"/>
        </w:rPr>
        <w:t xml:space="preserve"> </w:t>
      </w:r>
      <w:r w:rsidRPr="0021553B">
        <w:rPr>
          <w:rFonts w:ascii="Book Antiqua" w:hAnsi="Book Antiqua" w:cs="Tahoma"/>
          <w:b/>
        </w:rPr>
        <w:t>Neugut,</w:t>
      </w:r>
      <w:r>
        <w:rPr>
          <w:rFonts w:ascii="Book Antiqua" w:hAnsi="Book Antiqua" w:cs="Tahoma" w:hint="eastAsia"/>
          <w:vertAlign w:val="superscript"/>
          <w:lang w:eastAsia="zh-CN"/>
        </w:rPr>
        <w:t xml:space="preserve"> </w:t>
      </w:r>
      <w:r w:rsidR="004A7C62" w:rsidRPr="00AA4776">
        <w:rPr>
          <w:rFonts w:ascii="Book Antiqua" w:hAnsi="Book Antiqua" w:cs="Tahoma"/>
        </w:rPr>
        <w:t xml:space="preserve">Department of Medicine, College of Physicians and Surgeons, Columbia University, New York, </w:t>
      </w:r>
      <w:r w:rsidR="00575E70" w:rsidRPr="00AA4776">
        <w:rPr>
          <w:rFonts w:ascii="Book Antiqua" w:hAnsi="Book Antiqua" w:cs="Tahoma"/>
          <w:lang w:eastAsia="zh-CN"/>
        </w:rPr>
        <w:t>NY</w:t>
      </w:r>
      <w:r>
        <w:rPr>
          <w:rFonts w:ascii="Book Antiqua" w:hAnsi="Book Antiqua" w:cs="Tahoma" w:hint="eastAsia"/>
          <w:lang w:eastAsia="zh-CN"/>
        </w:rPr>
        <w:t xml:space="preserve"> </w:t>
      </w:r>
      <w:r w:rsidRPr="00AA4776">
        <w:rPr>
          <w:rFonts w:ascii="Book Antiqua" w:hAnsi="Book Antiqua" w:cs="Tahoma"/>
        </w:rPr>
        <w:t>10032</w:t>
      </w:r>
      <w:r w:rsidR="00575E70" w:rsidRPr="00AA4776">
        <w:rPr>
          <w:rFonts w:ascii="Book Antiqua" w:hAnsi="Book Antiqua" w:cs="Tahoma"/>
          <w:lang w:eastAsia="zh-CN"/>
        </w:rPr>
        <w:t>, United States</w:t>
      </w:r>
    </w:p>
    <w:p w14:paraId="174C28E3" w14:textId="77777777" w:rsidR="004A7C62" w:rsidRPr="0021553B" w:rsidRDefault="004A7C62" w:rsidP="00AA4776">
      <w:pPr>
        <w:snapToGrid w:val="0"/>
        <w:spacing w:line="360" w:lineRule="auto"/>
        <w:jc w:val="both"/>
        <w:rPr>
          <w:rFonts w:ascii="Book Antiqua" w:hAnsi="Book Antiqua" w:cs="Tahoma"/>
          <w:lang w:eastAsia="zh-CN"/>
        </w:rPr>
      </w:pPr>
    </w:p>
    <w:p w14:paraId="7FCEEADF" w14:textId="2740BBDD" w:rsidR="00F34DFD" w:rsidRPr="00AA4776" w:rsidRDefault="00DC02BC" w:rsidP="00AA4776">
      <w:pPr>
        <w:snapToGrid w:val="0"/>
        <w:spacing w:line="360" w:lineRule="auto"/>
        <w:jc w:val="both"/>
        <w:rPr>
          <w:rFonts w:ascii="Book Antiqua" w:hAnsi="Book Antiqua" w:cs="Tahoma"/>
          <w:rtl/>
        </w:rPr>
      </w:pPr>
      <w:bookmarkStart w:id="20" w:name="OLE_LINK188"/>
      <w:bookmarkStart w:id="21" w:name="OLE_LINK189"/>
      <w:r w:rsidRPr="00AA4776">
        <w:rPr>
          <w:rFonts w:ascii="Book Antiqua" w:hAnsi="Book Antiqua" w:cs="Times New Roman"/>
          <w:b/>
          <w:lang w:eastAsia="zh-CN"/>
        </w:rPr>
        <w:lastRenderedPageBreak/>
        <w:t>Author contributions:</w:t>
      </w:r>
      <w:bookmarkEnd w:id="20"/>
      <w:bookmarkEnd w:id="21"/>
      <w:r w:rsidR="003771EF" w:rsidRPr="00AA4776">
        <w:rPr>
          <w:rFonts w:ascii="Book Antiqua" w:hAnsi="Book Antiqua" w:cs="Tahoma"/>
        </w:rPr>
        <w:t xml:space="preserve"> </w:t>
      </w:r>
      <w:r w:rsidR="00F34DFD" w:rsidRPr="00AA4776">
        <w:rPr>
          <w:rFonts w:ascii="Book Antiqua" w:hAnsi="Book Antiqua" w:cs="Tahoma"/>
        </w:rPr>
        <w:t xml:space="preserve">Leshno </w:t>
      </w:r>
      <w:r w:rsidR="003771EF" w:rsidRPr="00AA4776">
        <w:rPr>
          <w:rFonts w:ascii="Book Antiqua" w:hAnsi="Book Antiqua" w:cs="Tahoma"/>
        </w:rPr>
        <w:t xml:space="preserve">A </w:t>
      </w:r>
      <w:r w:rsidR="00F34DFD" w:rsidRPr="00AA4776">
        <w:rPr>
          <w:rFonts w:ascii="Book Antiqua" w:hAnsi="Book Antiqua" w:cs="Tahoma"/>
        </w:rPr>
        <w:t xml:space="preserve">and Moshkowitz </w:t>
      </w:r>
      <w:r w:rsidR="003771EF" w:rsidRPr="00AA4776">
        <w:rPr>
          <w:rFonts w:ascii="Book Antiqua" w:hAnsi="Book Antiqua" w:cs="Tahoma"/>
        </w:rPr>
        <w:t xml:space="preserve">M </w:t>
      </w:r>
      <w:r w:rsidR="00F34DFD" w:rsidRPr="00AA4776">
        <w:rPr>
          <w:rFonts w:ascii="Book Antiqua" w:hAnsi="Book Antiqua" w:cs="Tahoma"/>
        </w:rPr>
        <w:t xml:space="preserve">contributed equally to this work; </w:t>
      </w:r>
      <w:r w:rsidR="003771EF" w:rsidRPr="00AA4776">
        <w:rPr>
          <w:rFonts w:ascii="Book Antiqua" w:hAnsi="Book Antiqua" w:cs="Tahoma"/>
        </w:rPr>
        <w:t xml:space="preserve">Santo I and Arber N </w:t>
      </w:r>
      <w:r w:rsidR="00F34DFD" w:rsidRPr="00AA4776">
        <w:rPr>
          <w:rFonts w:ascii="Book Antiqua" w:hAnsi="Book Antiqua" w:cs="Tahoma"/>
        </w:rPr>
        <w:t xml:space="preserve">designed the study; </w:t>
      </w:r>
      <w:r w:rsidR="003771EF" w:rsidRPr="00AA4776">
        <w:rPr>
          <w:rFonts w:ascii="Book Antiqua" w:hAnsi="Book Antiqua" w:cs="Tahoma"/>
        </w:rPr>
        <w:t xml:space="preserve">David M and Lior </w:t>
      </w:r>
      <w:r w:rsidR="00F34DFD" w:rsidRPr="00AA4776">
        <w:rPr>
          <w:rFonts w:ascii="Book Antiqua" w:hAnsi="Book Antiqua" w:cs="Tahoma"/>
        </w:rPr>
        <w:t>G participated</w:t>
      </w:r>
      <w:r w:rsidR="00266B4C" w:rsidRPr="00AA4776">
        <w:rPr>
          <w:rFonts w:ascii="Book Antiqua" w:hAnsi="Book Antiqua" w:cs="Tahoma"/>
        </w:rPr>
        <w:t xml:space="preserve"> </w:t>
      </w:r>
      <w:r w:rsidR="003771EF" w:rsidRPr="00AA4776">
        <w:rPr>
          <w:rFonts w:ascii="Book Antiqua" w:hAnsi="Book Antiqua" w:cs="Tahoma"/>
        </w:rPr>
        <w:t xml:space="preserve">in the acquisition and initial </w:t>
      </w:r>
      <w:r w:rsidR="00F34DFD" w:rsidRPr="00AA4776">
        <w:rPr>
          <w:rFonts w:ascii="Book Antiqua" w:hAnsi="Book Antiqua" w:cs="Tahoma"/>
        </w:rPr>
        <w:t>analysis</w:t>
      </w:r>
      <w:r w:rsidR="003771EF" w:rsidRPr="00AA4776">
        <w:rPr>
          <w:rFonts w:ascii="Book Antiqua" w:hAnsi="Book Antiqua" w:cs="Tahoma"/>
        </w:rPr>
        <w:t xml:space="preserve"> of the data; Leshno A and Moshkowitz M</w:t>
      </w:r>
      <w:r w:rsidR="00F34DFD" w:rsidRPr="00AA4776">
        <w:rPr>
          <w:rFonts w:ascii="Book Antiqua" w:hAnsi="Book Antiqua" w:cs="Tahoma"/>
        </w:rPr>
        <w:t xml:space="preserve"> </w:t>
      </w:r>
      <w:r w:rsidR="003771EF" w:rsidRPr="00AA4776">
        <w:rPr>
          <w:rFonts w:ascii="Book Antiqua" w:hAnsi="Book Antiqua" w:cs="Tahoma"/>
        </w:rPr>
        <w:t>analyzed and interpreted</w:t>
      </w:r>
      <w:r w:rsidR="00F34DFD" w:rsidRPr="00AA4776">
        <w:rPr>
          <w:rFonts w:ascii="Book Antiqua" w:hAnsi="Book Antiqua" w:cs="Tahoma"/>
        </w:rPr>
        <w:t xml:space="preserve"> the data, and drafted the</w:t>
      </w:r>
      <w:r w:rsidR="003771EF" w:rsidRPr="00AA4776">
        <w:rPr>
          <w:rFonts w:ascii="Book Antiqua" w:hAnsi="Book Antiqua" w:cs="Tahoma"/>
        </w:rPr>
        <w:t xml:space="preserve"> </w:t>
      </w:r>
      <w:r w:rsidR="00F34DFD" w:rsidRPr="00AA4776">
        <w:rPr>
          <w:rFonts w:ascii="Book Antiqua" w:hAnsi="Book Antiqua" w:cs="Tahoma"/>
        </w:rPr>
        <w:t>initial manuscript</w:t>
      </w:r>
      <w:r w:rsidR="003771EF" w:rsidRPr="00AA4776">
        <w:rPr>
          <w:rFonts w:ascii="Book Antiqua" w:hAnsi="Book Antiqua" w:cs="Tahoma"/>
        </w:rPr>
        <w:t xml:space="preserve">; Neugut IA, Arber N and Santo </w:t>
      </w:r>
      <w:r w:rsidR="00070083" w:rsidRPr="00AA4776">
        <w:rPr>
          <w:rFonts w:ascii="Book Antiqua" w:hAnsi="Book Antiqua" w:cs="Tahoma"/>
        </w:rPr>
        <w:t>E</w:t>
      </w:r>
      <w:r w:rsidR="00F34DFD" w:rsidRPr="00AA4776">
        <w:rPr>
          <w:rFonts w:ascii="Book Antiqua" w:hAnsi="Book Antiqua" w:cs="Tahoma"/>
        </w:rPr>
        <w:t xml:space="preserve"> revised the article</w:t>
      </w:r>
      <w:r w:rsidR="003771EF" w:rsidRPr="00AA4776">
        <w:rPr>
          <w:rFonts w:ascii="Book Antiqua" w:hAnsi="Book Antiqua" w:cs="Tahoma"/>
        </w:rPr>
        <w:t xml:space="preserve"> </w:t>
      </w:r>
      <w:r w:rsidR="00F34DFD" w:rsidRPr="00AA4776">
        <w:rPr>
          <w:rFonts w:ascii="Book Antiqua" w:hAnsi="Book Antiqua" w:cs="Tahoma"/>
        </w:rPr>
        <w:t>critically for important intellectual content</w:t>
      </w:r>
      <w:r w:rsidR="00292D04" w:rsidRPr="00AA4776">
        <w:rPr>
          <w:rFonts w:ascii="Book Antiqua" w:hAnsi="Book Antiqua" w:cs="Tahoma"/>
        </w:rPr>
        <w:t>.</w:t>
      </w:r>
    </w:p>
    <w:p w14:paraId="40155AA2" w14:textId="77777777" w:rsidR="00DC02BC" w:rsidRPr="00AA4776" w:rsidRDefault="00DC02BC" w:rsidP="00AA4776">
      <w:pPr>
        <w:snapToGrid w:val="0"/>
        <w:spacing w:line="360" w:lineRule="auto"/>
        <w:jc w:val="both"/>
        <w:rPr>
          <w:rFonts w:ascii="Book Antiqua" w:hAnsi="Book Antiqua" w:cs="Tahoma"/>
          <w:lang w:eastAsia="zh-CN"/>
        </w:rPr>
      </w:pPr>
    </w:p>
    <w:p w14:paraId="331E330B" w14:textId="7973E1BA" w:rsidR="00DC02BC" w:rsidRPr="00AA4776" w:rsidRDefault="00DC02BC" w:rsidP="00AA4776">
      <w:pPr>
        <w:snapToGrid w:val="0"/>
        <w:spacing w:line="360" w:lineRule="auto"/>
        <w:jc w:val="both"/>
        <w:rPr>
          <w:rFonts w:ascii="Book Antiqua" w:hAnsi="Book Antiqua" w:cs="Tahoma"/>
          <w:lang w:eastAsia="zh-CN"/>
        </w:rPr>
      </w:pPr>
      <w:bookmarkStart w:id="22" w:name="OLE_LINK1"/>
      <w:bookmarkStart w:id="23" w:name="OLE_LINK2"/>
      <w:r w:rsidRPr="00AA4776">
        <w:rPr>
          <w:rFonts w:ascii="Book Antiqua" w:hAnsi="Book Antiqua" w:cs="Times New Roman"/>
          <w:b/>
          <w:bCs/>
          <w:iCs/>
          <w:lang w:eastAsia="zh-CN"/>
        </w:rPr>
        <w:t>Institutional review board statement:</w:t>
      </w:r>
      <w:r w:rsidR="003771EF" w:rsidRPr="00AA4776">
        <w:rPr>
          <w:rFonts w:ascii="Book Antiqua" w:hAnsi="Book Antiqua" w:cs="Tahoma"/>
          <w:lang w:eastAsia="zh-CN"/>
        </w:rPr>
        <w:t xml:space="preserve"> The study was reviewed and approved by the Tel-Aviv Sourasky Medical Center </w:t>
      </w:r>
      <w:r w:rsidR="003771EF" w:rsidRPr="00AA4776">
        <w:rPr>
          <w:rFonts w:ascii="Book Antiqua" w:hAnsi="Book Antiqua"/>
        </w:rPr>
        <w:t>Helsinki Committee.</w:t>
      </w:r>
    </w:p>
    <w:bookmarkEnd w:id="22"/>
    <w:bookmarkEnd w:id="23"/>
    <w:p w14:paraId="4C1FE55B" w14:textId="77777777" w:rsidR="00AA4776" w:rsidRDefault="00AA4776" w:rsidP="00AA4776">
      <w:pPr>
        <w:snapToGrid w:val="0"/>
        <w:spacing w:line="360" w:lineRule="auto"/>
        <w:jc w:val="both"/>
        <w:rPr>
          <w:rFonts w:ascii="Book Antiqua" w:hAnsi="Book Antiqua" w:cs="Times New Roman"/>
          <w:b/>
          <w:bCs/>
          <w:iCs/>
          <w:lang w:eastAsia="zh-CN"/>
        </w:rPr>
      </w:pPr>
    </w:p>
    <w:p w14:paraId="6362136A" w14:textId="0BE059E8" w:rsidR="003771EF" w:rsidRPr="00AA4776" w:rsidRDefault="00DC02BC" w:rsidP="00AA4776">
      <w:pPr>
        <w:snapToGrid w:val="0"/>
        <w:spacing w:line="360" w:lineRule="auto"/>
        <w:jc w:val="both"/>
        <w:rPr>
          <w:rFonts w:ascii="Book Antiqua" w:hAnsi="Book Antiqua" w:cs="Tahoma"/>
          <w:lang w:eastAsia="zh-CN"/>
        </w:rPr>
      </w:pPr>
      <w:bookmarkStart w:id="24" w:name="OLE_LINK5"/>
      <w:bookmarkStart w:id="25" w:name="OLE_LINK6"/>
      <w:r w:rsidRPr="00AA4776">
        <w:rPr>
          <w:rFonts w:ascii="Book Antiqua" w:hAnsi="Book Antiqua" w:cs="Times New Roman"/>
          <w:b/>
          <w:bCs/>
          <w:iCs/>
          <w:lang w:eastAsia="zh-CN"/>
        </w:rPr>
        <w:t>Informed consent statement:</w:t>
      </w:r>
      <w:r w:rsidR="003771EF" w:rsidRPr="00AA4776">
        <w:rPr>
          <w:rFonts w:ascii="Book Antiqua" w:hAnsi="Book Antiqua" w:cs="Times New Roman"/>
          <w:b/>
          <w:bCs/>
          <w:iCs/>
          <w:lang w:eastAsia="zh-CN"/>
        </w:rPr>
        <w:t xml:space="preserve"> </w:t>
      </w:r>
      <w:r w:rsidR="003771EF" w:rsidRPr="00AA4776">
        <w:rPr>
          <w:rFonts w:ascii="Book Antiqua" w:hAnsi="Book Antiqua" w:cs="Tahoma"/>
          <w:lang w:eastAsia="zh-CN"/>
        </w:rPr>
        <w:t>All study participants, or their legal guardian, provided informed written consent prior to study enrollment.</w:t>
      </w:r>
    </w:p>
    <w:p w14:paraId="7EAEC4D2" w14:textId="77777777" w:rsidR="00AA4776" w:rsidRDefault="00AA4776" w:rsidP="00AA4776">
      <w:pPr>
        <w:snapToGrid w:val="0"/>
        <w:spacing w:line="360" w:lineRule="auto"/>
        <w:jc w:val="both"/>
        <w:rPr>
          <w:rFonts w:ascii="Book Antiqua" w:hAnsi="Book Antiqua" w:cs="Times New Roman"/>
          <w:b/>
          <w:bCs/>
          <w:iCs/>
          <w:lang w:eastAsia="zh-CN"/>
        </w:rPr>
      </w:pPr>
      <w:bookmarkStart w:id="26" w:name="OLE_LINK235"/>
      <w:bookmarkStart w:id="27" w:name="OLE_LINK236"/>
      <w:bookmarkStart w:id="28" w:name="OLE_LINK684"/>
      <w:bookmarkEnd w:id="24"/>
      <w:bookmarkEnd w:id="25"/>
    </w:p>
    <w:p w14:paraId="03587B80" w14:textId="6DA7919B" w:rsidR="00DC02BC" w:rsidRPr="00AA4776" w:rsidRDefault="00DC02BC" w:rsidP="00AA4776">
      <w:pPr>
        <w:snapToGrid w:val="0"/>
        <w:spacing w:line="360" w:lineRule="auto"/>
        <w:jc w:val="both"/>
        <w:rPr>
          <w:rFonts w:ascii="Book Antiqua" w:hAnsi="Book Antiqua" w:cs="Tahoma"/>
          <w:lang w:eastAsia="zh-CN"/>
        </w:rPr>
      </w:pPr>
      <w:bookmarkStart w:id="29" w:name="OLE_LINK7"/>
      <w:bookmarkStart w:id="30" w:name="OLE_LINK8"/>
      <w:r w:rsidRPr="00AA4776">
        <w:rPr>
          <w:rFonts w:ascii="Book Antiqua" w:hAnsi="Book Antiqua" w:cs="Times New Roman"/>
          <w:b/>
          <w:bCs/>
          <w:iCs/>
          <w:lang w:eastAsia="zh-CN"/>
        </w:rPr>
        <w:t>Conflict-of-interest statement:</w:t>
      </w:r>
      <w:bookmarkEnd w:id="26"/>
      <w:bookmarkEnd w:id="27"/>
      <w:bookmarkEnd w:id="28"/>
      <w:r w:rsidR="003771EF" w:rsidRPr="00AA4776">
        <w:rPr>
          <w:rFonts w:ascii="Book Antiqua" w:hAnsi="Book Antiqua" w:cs="Times New Roman"/>
          <w:b/>
          <w:bCs/>
          <w:iCs/>
          <w:lang w:eastAsia="zh-CN"/>
        </w:rPr>
        <w:t xml:space="preserve"> </w:t>
      </w:r>
      <w:r w:rsidR="003771EF" w:rsidRPr="00AA4776">
        <w:rPr>
          <w:rFonts w:ascii="Book Antiqua" w:hAnsi="Book Antiqua" w:cs="Tahoma"/>
          <w:lang w:eastAsia="zh-CN"/>
        </w:rPr>
        <w:t>There are no conflicts of interest to report.</w:t>
      </w:r>
    </w:p>
    <w:p w14:paraId="11C1BAA8" w14:textId="77777777" w:rsidR="00AA4776" w:rsidRDefault="00AA4776" w:rsidP="00AA4776">
      <w:pPr>
        <w:snapToGrid w:val="0"/>
        <w:spacing w:line="360" w:lineRule="auto"/>
        <w:jc w:val="both"/>
        <w:rPr>
          <w:rFonts w:ascii="Book Antiqua" w:hAnsi="Book Antiqua" w:cs="Times New Roman"/>
          <w:b/>
          <w:bCs/>
          <w:iCs/>
          <w:lang w:eastAsia="zh-CN"/>
        </w:rPr>
      </w:pPr>
      <w:bookmarkStart w:id="31" w:name="OLE_LINK587"/>
      <w:bookmarkEnd w:id="29"/>
      <w:bookmarkEnd w:id="30"/>
    </w:p>
    <w:p w14:paraId="74867F37" w14:textId="55B44CC3" w:rsidR="00DC02BC" w:rsidRPr="00AA4776" w:rsidRDefault="00DC02BC" w:rsidP="00AA4776">
      <w:pPr>
        <w:snapToGrid w:val="0"/>
        <w:spacing w:line="360" w:lineRule="auto"/>
        <w:jc w:val="both"/>
        <w:rPr>
          <w:rFonts w:ascii="Book Antiqua" w:hAnsi="Book Antiqua" w:cs="Tahoma"/>
          <w:lang w:eastAsia="zh-CN"/>
        </w:rPr>
      </w:pPr>
      <w:bookmarkStart w:id="32" w:name="OLE_LINK9"/>
      <w:bookmarkStart w:id="33" w:name="OLE_LINK10"/>
      <w:r w:rsidRPr="00AA4776">
        <w:rPr>
          <w:rFonts w:ascii="Book Antiqua" w:hAnsi="Book Antiqua" w:cs="Times New Roman"/>
          <w:b/>
          <w:bCs/>
          <w:iCs/>
          <w:lang w:eastAsia="zh-CN"/>
        </w:rPr>
        <w:t>Data sharing statement:</w:t>
      </w:r>
      <w:r w:rsidR="003771EF" w:rsidRPr="00AA4776">
        <w:rPr>
          <w:rFonts w:ascii="Book Antiqua" w:hAnsi="Book Antiqua" w:cs="Tahoma"/>
          <w:lang w:eastAsia="zh-CN"/>
        </w:rPr>
        <w:t xml:space="preserve"> No additional data are available.</w:t>
      </w:r>
    </w:p>
    <w:p w14:paraId="229E2E7E" w14:textId="77777777" w:rsidR="00110079" w:rsidRDefault="00110079" w:rsidP="00110079">
      <w:pPr>
        <w:pStyle w:val="1"/>
        <w:spacing w:line="360" w:lineRule="auto"/>
        <w:jc w:val="both"/>
        <w:rPr>
          <w:rFonts w:ascii="Book Antiqua" w:hAnsi="Book Antiqua" w:cs="Times New Roman"/>
          <w:b/>
          <w:bCs/>
          <w:color w:val="auto"/>
          <w:sz w:val="24"/>
          <w:highlight w:val="white"/>
          <w:lang w:val="en-US" w:eastAsia="zh-CN"/>
        </w:rPr>
      </w:pPr>
      <w:bookmarkStart w:id="34" w:name="OLE_LINK734"/>
      <w:bookmarkStart w:id="35" w:name="OLE_LINK441"/>
      <w:bookmarkStart w:id="36" w:name="OLE_LINK442"/>
      <w:bookmarkStart w:id="37" w:name="OLE_LINK1032"/>
      <w:bookmarkStart w:id="38" w:name="OLE_LINK1232"/>
      <w:bookmarkStart w:id="39" w:name="OLE_LINK559"/>
      <w:bookmarkEnd w:id="31"/>
      <w:bookmarkEnd w:id="32"/>
      <w:bookmarkEnd w:id="33"/>
    </w:p>
    <w:p w14:paraId="6D219C74" w14:textId="77777777" w:rsidR="00110079" w:rsidRPr="00005305" w:rsidRDefault="00110079" w:rsidP="00110079">
      <w:pPr>
        <w:pStyle w:val="1"/>
        <w:spacing w:line="360" w:lineRule="auto"/>
        <w:jc w:val="both"/>
        <w:rPr>
          <w:rFonts w:ascii="Book Antiqua" w:hAnsi="Book Antiqua" w:cs="Times New Roman"/>
          <w:bCs/>
          <w:color w:val="auto"/>
          <w:sz w:val="24"/>
          <w:highlight w:val="white"/>
          <w:lang w:val="en-US"/>
        </w:rPr>
      </w:pPr>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40" w:name="OLE_LINK479"/>
      <w:bookmarkStart w:id="41" w:name="OLE_LINK496"/>
      <w:bookmarkStart w:id="42" w:name="OLE_LINK506"/>
      <w:bookmarkStart w:id="4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34"/>
      <w:bookmarkEnd w:id="40"/>
      <w:bookmarkEnd w:id="41"/>
      <w:bookmarkEnd w:id="42"/>
      <w:bookmarkEnd w:id="43"/>
    </w:p>
    <w:bookmarkEnd w:id="35"/>
    <w:bookmarkEnd w:id="36"/>
    <w:bookmarkEnd w:id="37"/>
    <w:bookmarkEnd w:id="38"/>
    <w:bookmarkEnd w:id="39"/>
    <w:p w14:paraId="3D7BED9A" w14:textId="77777777" w:rsidR="00110079" w:rsidRDefault="00110079" w:rsidP="00110079">
      <w:pPr>
        <w:pStyle w:val="1"/>
        <w:rPr>
          <w:rFonts w:ascii="Book Antiqua" w:hAnsi="Book Antiqua" w:cs="Times New Roman"/>
          <w:b/>
          <w:bCs/>
          <w:color w:val="FF0000"/>
          <w:sz w:val="24"/>
          <w:highlight w:val="white"/>
          <w:lang w:val="en-US" w:eastAsia="zh-CN"/>
        </w:rPr>
      </w:pPr>
    </w:p>
    <w:p w14:paraId="66CB5724" w14:textId="604DC57D" w:rsidR="00DC02BC" w:rsidRDefault="00110079" w:rsidP="00110079">
      <w:pPr>
        <w:snapToGrid w:val="0"/>
        <w:spacing w:line="360" w:lineRule="auto"/>
        <w:jc w:val="both"/>
        <w:rPr>
          <w:rFonts w:ascii="Book Antiqua" w:hAnsi="Book Antiqua" w:cs="Times New Roman"/>
          <w:bCs/>
          <w:lang w:eastAsia="zh-CN"/>
        </w:rPr>
      </w:pPr>
      <w:r w:rsidRPr="00A70FD4">
        <w:rPr>
          <w:rFonts w:ascii="Book Antiqua" w:hAnsi="Book Antiqua" w:cs="Times New Roman"/>
          <w:b/>
          <w:bCs/>
          <w:highlight w:val="white"/>
        </w:rPr>
        <w:t>Manuscript source:</w:t>
      </w:r>
      <w:r>
        <w:rPr>
          <w:rFonts w:ascii="Book Antiqua" w:hAnsi="Book Antiqua" w:cs="Times New Roman" w:hint="eastAsia"/>
          <w:b/>
          <w:bCs/>
          <w:highlight w:val="white"/>
          <w:lang w:eastAsia="zh-CN"/>
        </w:rPr>
        <w:t xml:space="preserve"> </w:t>
      </w:r>
      <w:r w:rsidRPr="00A70FD4">
        <w:rPr>
          <w:rFonts w:ascii="Book Antiqua" w:hAnsi="Book Antiqua" w:cs="Times New Roman"/>
          <w:bCs/>
          <w:highlight w:val="white"/>
        </w:rPr>
        <w:t>Unsolicited manuscript</w:t>
      </w:r>
    </w:p>
    <w:p w14:paraId="296A68B3" w14:textId="77777777" w:rsidR="00110079" w:rsidRPr="00AA4776" w:rsidRDefault="00110079" w:rsidP="00110079">
      <w:pPr>
        <w:snapToGrid w:val="0"/>
        <w:spacing w:line="360" w:lineRule="auto"/>
        <w:jc w:val="both"/>
        <w:rPr>
          <w:rFonts w:ascii="Book Antiqua" w:hAnsi="Book Antiqua" w:cs="Tahoma"/>
          <w:lang w:eastAsia="zh-CN"/>
        </w:rPr>
      </w:pPr>
    </w:p>
    <w:p w14:paraId="10F423D4" w14:textId="60FA39DB" w:rsidR="004A7C62" w:rsidRPr="00AA4776" w:rsidRDefault="00110079" w:rsidP="00AA4776">
      <w:pPr>
        <w:snapToGrid w:val="0"/>
        <w:spacing w:line="360" w:lineRule="auto"/>
        <w:jc w:val="both"/>
        <w:rPr>
          <w:rFonts w:ascii="Book Antiqua" w:hAnsi="Book Antiqua" w:cs="Tahoma"/>
          <w:lang w:eastAsia="zh-CN"/>
        </w:rPr>
      </w:pPr>
      <w:bookmarkStart w:id="44" w:name="OLE_LINK294"/>
      <w:bookmarkStart w:id="45" w:name="OLE_LINK295"/>
      <w:r w:rsidRPr="00110079">
        <w:rPr>
          <w:rFonts w:ascii="Book Antiqua" w:hAnsi="Book Antiqua" w:cs="Tahoma"/>
          <w:b/>
          <w:bCs/>
        </w:rPr>
        <w:t>Correspondence to:</w:t>
      </w:r>
      <w:bookmarkEnd w:id="44"/>
      <w:bookmarkEnd w:id="45"/>
      <w:r>
        <w:rPr>
          <w:rFonts w:ascii="Book Antiqua" w:hAnsi="Book Antiqua" w:cs="Tahoma" w:hint="eastAsia"/>
          <w:lang w:eastAsia="zh-CN"/>
        </w:rPr>
        <w:t xml:space="preserve"> </w:t>
      </w:r>
      <w:r w:rsidRPr="00110079">
        <w:rPr>
          <w:rFonts w:ascii="Book Antiqua" w:hAnsi="Book Antiqua" w:cs="Tahoma"/>
          <w:b/>
        </w:rPr>
        <w:t>Nadir Arber, MD, MHA, MSc</w:t>
      </w:r>
      <w:r w:rsidRPr="00110079">
        <w:rPr>
          <w:rFonts w:ascii="Book Antiqua" w:hAnsi="Book Antiqua" w:cs="Tahoma" w:hint="eastAsia"/>
          <w:b/>
          <w:lang w:eastAsia="zh-CN"/>
        </w:rPr>
        <w:t xml:space="preserve">, </w:t>
      </w:r>
      <w:r w:rsidRPr="00110079">
        <w:rPr>
          <w:rFonts w:ascii="Book Antiqua" w:hAnsi="Book Antiqua" w:cs="Tahoma"/>
          <w:b/>
          <w:caps/>
          <w:lang w:eastAsia="zh-CN"/>
        </w:rPr>
        <w:t>p</w:t>
      </w:r>
      <w:r w:rsidRPr="00110079">
        <w:rPr>
          <w:rFonts w:ascii="Book Antiqua" w:hAnsi="Book Antiqua" w:cs="Tahoma"/>
          <w:b/>
          <w:lang w:eastAsia="zh-CN"/>
        </w:rPr>
        <w:t>rofessor</w:t>
      </w:r>
      <w:r w:rsidRPr="00110079">
        <w:rPr>
          <w:rFonts w:ascii="Book Antiqua" w:hAnsi="Book Antiqua" w:cs="Tahoma" w:hint="eastAsia"/>
          <w:b/>
          <w:lang w:eastAsia="zh-CN"/>
        </w:rPr>
        <w:t xml:space="preserve">, </w:t>
      </w:r>
      <w:r w:rsidR="004A7C62" w:rsidRPr="00110079">
        <w:rPr>
          <w:rFonts w:ascii="Book Antiqua" w:hAnsi="Book Antiqua" w:cs="Tahoma"/>
          <w:b/>
        </w:rPr>
        <w:t>Head,</w:t>
      </w:r>
      <w:r w:rsidR="004A7C62" w:rsidRPr="00AA4776">
        <w:rPr>
          <w:rFonts w:ascii="Book Antiqua" w:hAnsi="Book Antiqua" w:cs="Tahoma"/>
        </w:rPr>
        <w:t xml:space="preserve"> the Integrated Cancer Prevention Center</w:t>
      </w:r>
      <w:r>
        <w:rPr>
          <w:rFonts w:ascii="Book Antiqua" w:hAnsi="Book Antiqua" w:cs="Tahoma" w:hint="eastAsia"/>
          <w:lang w:eastAsia="zh-CN"/>
        </w:rPr>
        <w:t xml:space="preserve">, </w:t>
      </w:r>
      <w:r w:rsidR="004A7C62" w:rsidRPr="00AA4776">
        <w:rPr>
          <w:rFonts w:ascii="Book Antiqua" w:hAnsi="Book Antiqua" w:cs="Tahoma"/>
        </w:rPr>
        <w:t>Tel-Aviv Sourasky Medical Center</w:t>
      </w:r>
      <w:r>
        <w:rPr>
          <w:rFonts w:ascii="Book Antiqua" w:hAnsi="Book Antiqua" w:cs="Tahoma" w:hint="eastAsia"/>
          <w:lang w:eastAsia="zh-CN"/>
        </w:rPr>
        <w:t xml:space="preserve">, </w:t>
      </w:r>
      <w:r w:rsidRPr="00AA4776">
        <w:rPr>
          <w:rFonts w:ascii="Book Antiqua" w:hAnsi="Book Antiqua" w:cs="Tahoma"/>
        </w:rPr>
        <w:t>Tel-</w:t>
      </w:r>
      <w:r w:rsidRPr="00AA4776">
        <w:rPr>
          <w:rFonts w:ascii="Book Antiqua" w:hAnsi="Book Antiqua" w:cs="Tahoma"/>
        </w:rPr>
        <w:lastRenderedPageBreak/>
        <w:t>Aviv University,</w:t>
      </w:r>
      <w:r>
        <w:rPr>
          <w:rFonts w:ascii="Book Antiqua" w:hAnsi="Book Antiqua" w:cs="Tahoma" w:hint="eastAsia"/>
          <w:lang w:eastAsia="zh-CN"/>
        </w:rPr>
        <w:t xml:space="preserve"> </w:t>
      </w:r>
      <w:r w:rsidR="004A7C62" w:rsidRPr="00AA4776">
        <w:rPr>
          <w:rFonts w:ascii="Book Antiqua" w:hAnsi="Book Antiqua" w:cs="Tahoma"/>
        </w:rPr>
        <w:t xml:space="preserve">6 Weizmann </w:t>
      </w:r>
      <w:r w:rsidRPr="00110079">
        <w:rPr>
          <w:rFonts w:ascii="Book Antiqua" w:hAnsi="Book Antiqua" w:cs="Tahoma"/>
        </w:rPr>
        <w:t>Street</w:t>
      </w:r>
      <w:r>
        <w:rPr>
          <w:rFonts w:ascii="Book Antiqua" w:hAnsi="Book Antiqua" w:cs="Tahoma" w:hint="eastAsia"/>
          <w:lang w:eastAsia="zh-CN"/>
        </w:rPr>
        <w:t>,</w:t>
      </w:r>
      <w:r w:rsidR="004A7C62" w:rsidRPr="00AA4776">
        <w:rPr>
          <w:rFonts w:ascii="Book Antiqua" w:hAnsi="Book Antiqua" w:cs="Tahoma"/>
        </w:rPr>
        <w:t xml:space="preserve"> Tel Aviv 6423906, Israel</w:t>
      </w:r>
      <w:r>
        <w:rPr>
          <w:rFonts w:ascii="Book Antiqua" w:hAnsi="Book Antiqua" w:cs="Tahoma" w:hint="eastAsia"/>
          <w:lang w:eastAsia="zh-CN"/>
        </w:rPr>
        <w:t xml:space="preserve">. </w:t>
      </w:r>
      <w:hyperlink r:id="rId9" w:history="1">
        <w:r w:rsidRPr="00AA4776">
          <w:rPr>
            <w:rStyle w:val="Hyperlink"/>
            <w:rFonts w:ascii="Book Antiqua" w:hAnsi="Book Antiqua" w:cs="Tahoma"/>
            <w:color w:val="auto"/>
            <w:lang w:val="pt-BR"/>
          </w:rPr>
          <w:t>nadira@tasmc.health.gov.il</w:t>
        </w:r>
      </w:hyperlink>
    </w:p>
    <w:p w14:paraId="7B3120B1" w14:textId="7719E7F0" w:rsidR="00110079" w:rsidRDefault="00110079" w:rsidP="00AA4776">
      <w:pPr>
        <w:snapToGrid w:val="0"/>
        <w:spacing w:line="360" w:lineRule="auto"/>
        <w:jc w:val="both"/>
        <w:rPr>
          <w:rFonts w:ascii="Book Antiqua" w:hAnsi="Book Antiqua" w:cs="Tahoma"/>
          <w:lang w:eastAsia="zh-CN"/>
        </w:rPr>
      </w:pPr>
      <w:r w:rsidRPr="00110079">
        <w:rPr>
          <w:rFonts w:ascii="Book Antiqua" w:hAnsi="Book Antiqua" w:cs="Tahoma" w:hint="eastAsia"/>
          <w:b/>
        </w:rPr>
        <w:t>Telephone:</w:t>
      </w:r>
      <w:r>
        <w:rPr>
          <w:rFonts w:ascii="Book Antiqua" w:hAnsi="Book Antiqua" w:cs="Tahoma"/>
        </w:rPr>
        <w:t xml:space="preserve"> +972-3-6974968</w:t>
      </w:r>
    </w:p>
    <w:p w14:paraId="419A640B" w14:textId="3DF00EE4" w:rsidR="004A7C62" w:rsidRDefault="00110079" w:rsidP="00AA4776">
      <w:pPr>
        <w:snapToGrid w:val="0"/>
        <w:spacing w:line="360" w:lineRule="auto"/>
        <w:jc w:val="both"/>
        <w:rPr>
          <w:rFonts w:ascii="Book Antiqua" w:hAnsi="Book Antiqua" w:cs="Tahoma"/>
          <w:lang w:val="pt-BR" w:eastAsia="zh-CN"/>
        </w:rPr>
      </w:pPr>
      <w:r w:rsidRPr="00110079">
        <w:rPr>
          <w:rFonts w:ascii="Book Antiqua" w:hAnsi="Book Antiqua" w:cs="Tahoma"/>
          <w:b/>
        </w:rPr>
        <w:t>Fax:</w:t>
      </w:r>
      <w:r>
        <w:rPr>
          <w:rFonts w:ascii="Book Antiqua" w:hAnsi="Book Antiqua" w:cs="Tahoma"/>
        </w:rPr>
        <w:t xml:space="preserve"> +972-3-6974867</w:t>
      </w:r>
      <w:r w:rsidR="004A7C62" w:rsidRPr="00AA4776">
        <w:rPr>
          <w:rFonts w:ascii="Book Antiqua" w:hAnsi="Book Antiqua" w:cs="Tahoma"/>
          <w:lang w:val="pt-BR"/>
        </w:rPr>
        <w:t xml:space="preserve"> </w:t>
      </w:r>
    </w:p>
    <w:p w14:paraId="396FF4FB" w14:textId="77777777" w:rsidR="00110079" w:rsidRDefault="00110079" w:rsidP="00AA4776">
      <w:pPr>
        <w:snapToGrid w:val="0"/>
        <w:spacing w:line="360" w:lineRule="auto"/>
        <w:jc w:val="both"/>
        <w:rPr>
          <w:rFonts w:ascii="Book Antiqua" w:hAnsi="Book Antiqua" w:cs="Tahoma"/>
          <w:lang w:val="pt-BR" w:eastAsia="zh-CN"/>
        </w:rPr>
      </w:pPr>
    </w:p>
    <w:p w14:paraId="2FC7CE66" w14:textId="6A662A32" w:rsidR="00110079" w:rsidRPr="00110079" w:rsidRDefault="00110079" w:rsidP="00110079">
      <w:pPr>
        <w:snapToGrid w:val="0"/>
        <w:spacing w:line="360" w:lineRule="auto"/>
        <w:jc w:val="both"/>
        <w:rPr>
          <w:rFonts w:ascii="Book Antiqua" w:hAnsi="Book Antiqua" w:cs="Tahoma"/>
          <w:b/>
          <w:lang w:eastAsia="zh-CN"/>
        </w:rPr>
      </w:pPr>
      <w:r w:rsidRPr="00110079">
        <w:rPr>
          <w:rFonts w:ascii="Book Antiqua" w:hAnsi="Book Antiqua" w:cs="Tahoma"/>
          <w:b/>
          <w:lang w:eastAsia="zh-CN"/>
        </w:rPr>
        <w:t>Received:</w:t>
      </w:r>
      <w:r w:rsidRPr="00110079">
        <w:rPr>
          <w:rFonts w:ascii="Book Antiqua" w:hAnsi="Book Antiqua" w:cs="Tahoma" w:hint="eastAsia"/>
          <w:b/>
          <w:lang w:eastAsia="zh-CN"/>
        </w:rPr>
        <w:t xml:space="preserve"> </w:t>
      </w:r>
      <w:r w:rsidRPr="00110079">
        <w:rPr>
          <w:rFonts w:ascii="Book Antiqua" w:hAnsi="Book Antiqua" w:cs="Tahoma" w:hint="eastAsia"/>
          <w:lang w:eastAsia="zh-CN"/>
        </w:rPr>
        <w:t>March 15, 2016</w:t>
      </w:r>
    </w:p>
    <w:p w14:paraId="1F45E1D1" w14:textId="6BB23456" w:rsidR="00110079" w:rsidRPr="00110079" w:rsidRDefault="00110079" w:rsidP="00110079">
      <w:pPr>
        <w:snapToGrid w:val="0"/>
        <w:spacing w:line="360" w:lineRule="auto"/>
        <w:jc w:val="both"/>
        <w:rPr>
          <w:rFonts w:ascii="Book Antiqua" w:hAnsi="Book Antiqua" w:cs="Tahoma"/>
          <w:b/>
          <w:lang w:eastAsia="zh-CN"/>
        </w:rPr>
      </w:pPr>
      <w:r w:rsidRPr="00110079">
        <w:rPr>
          <w:rFonts w:ascii="Book Antiqua" w:hAnsi="Book Antiqua" w:cs="Tahoma"/>
          <w:b/>
          <w:lang w:eastAsia="zh-CN"/>
        </w:rPr>
        <w:t>Peer-review started:</w:t>
      </w:r>
      <w:r w:rsidRPr="00110079">
        <w:rPr>
          <w:rFonts w:ascii="Book Antiqua" w:hAnsi="Book Antiqua" w:cs="Tahoma" w:hint="eastAsia"/>
          <w:b/>
          <w:lang w:eastAsia="zh-CN"/>
        </w:rPr>
        <w:t xml:space="preserve"> </w:t>
      </w:r>
      <w:r w:rsidRPr="00110079">
        <w:rPr>
          <w:rFonts w:ascii="Book Antiqua" w:hAnsi="Book Antiqua" w:cs="Tahoma" w:hint="eastAsia"/>
          <w:lang w:eastAsia="zh-CN"/>
        </w:rPr>
        <w:t>March 1</w:t>
      </w:r>
      <w:r>
        <w:rPr>
          <w:rFonts w:ascii="Book Antiqua" w:hAnsi="Book Antiqua" w:cs="Tahoma" w:hint="eastAsia"/>
          <w:lang w:eastAsia="zh-CN"/>
        </w:rPr>
        <w:t>8</w:t>
      </w:r>
      <w:r w:rsidRPr="00110079">
        <w:rPr>
          <w:rFonts w:ascii="Book Antiqua" w:hAnsi="Book Antiqua" w:cs="Tahoma" w:hint="eastAsia"/>
          <w:lang w:eastAsia="zh-CN"/>
        </w:rPr>
        <w:t>, 2016</w:t>
      </w:r>
    </w:p>
    <w:p w14:paraId="56F4E2B2" w14:textId="35979CD2" w:rsidR="00110079" w:rsidRPr="00110079" w:rsidRDefault="00110079" w:rsidP="00110079">
      <w:pPr>
        <w:snapToGrid w:val="0"/>
        <w:spacing w:line="360" w:lineRule="auto"/>
        <w:jc w:val="both"/>
        <w:rPr>
          <w:rFonts w:ascii="Book Antiqua" w:hAnsi="Book Antiqua" w:cs="Tahoma"/>
          <w:b/>
          <w:lang w:eastAsia="zh-CN"/>
        </w:rPr>
      </w:pPr>
      <w:r w:rsidRPr="00110079">
        <w:rPr>
          <w:rFonts w:ascii="Book Antiqua" w:hAnsi="Book Antiqua" w:cs="Tahoma"/>
          <w:b/>
          <w:lang w:eastAsia="zh-CN"/>
        </w:rPr>
        <w:t>First decision:</w:t>
      </w:r>
      <w:r w:rsidRPr="00110079">
        <w:rPr>
          <w:rFonts w:ascii="Book Antiqua" w:hAnsi="Book Antiqua" w:cs="Tahoma" w:hint="eastAsia"/>
          <w:b/>
          <w:lang w:eastAsia="zh-CN"/>
        </w:rPr>
        <w:t xml:space="preserve"> </w:t>
      </w:r>
      <w:r w:rsidRPr="00110079">
        <w:rPr>
          <w:rFonts w:ascii="Book Antiqua" w:hAnsi="Book Antiqua" w:cs="Tahoma" w:hint="eastAsia"/>
          <w:lang w:eastAsia="zh-CN"/>
        </w:rPr>
        <w:t>April 14, 2016</w:t>
      </w:r>
    </w:p>
    <w:p w14:paraId="0BA9A35B" w14:textId="7A9B4A79" w:rsidR="00110079" w:rsidRPr="00110079" w:rsidRDefault="00110079" w:rsidP="00110079">
      <w:pPr>
        <w:snapToGrid w:val="0"/>
        <w:spacing w:line="360" w:lineRule="auto"/>
        <w:jc w:val="both"/>
        <w:rPr>
          <w:rFonts w:ascii="Book Antiqua" w:hAnsi="Book Antiqua" w:cs="Tahoma"/>
          <w:b/>
          <w:lang w:eastAsia="zh-CN"/>
        </w:rPr>
      </w:pPr>
      <w:r w:rsidRPr="00110079">
        <w:rPr>
          <w:rFonts w:ascii="Book Antiqua" w:hAnsi="Book Antiqua" w:cs="Tahoma"/>
          <w:b/>
          <w:lang w:eastAsia="zh-CN"/>
        </w:rPr>
        <w:t>Revised:</w:t>
      </w:r>
      <w:r w:rsidRPr="00110079">
        <w:rPr>
          <w:rFonts w:ascii="Book Antiqua" w:hAnsi="Book Antiqua" w:cs="Tahoma" w:hint="eastAsia"/>
          <w:b/>
          <w:lang w:eastAsia="zh-CN"/>
        </w:rPr>
        <w:t xml:space="preserve"> </w:t>
      </w:r>
      <w:r w:rsidRPr="00110079">
        <w:rPr>
          <w:rFonts w:ascii="Book Antiqua" w:hAnsi="Book Antiqua"/>
          <w:caps/>
        </w:rPr>
        <w:t>m</w:t>
      </w:r>
      <w:r w:rsidRPr="00110079">
        <w:rPr>
          <w:rFonts w:ascii="Book Antiqua" w:hAnsi="Book Antiqua" w:cs="Tahoma"/>
          <w:lang w:eastAsia="zh-CN"/>
        </w:rPr>
        <w:t>ay 1</w:t>
      </w:r>
      <w:r>
        <w:rPr>
          <w:rFonts w:ascii="Book Antiqua" w:hAnsi="Book Antiqua" w:cs="Tahoma" w:hint="eastAsia"/>
          <w:lang w:eastAsia="zh-CN"/>
        </w:rPr>
        <w:t>1</w:t>
      </w:r>
      <w:r w:rsidRPr="00110079">
        <w:rPr>
          <w:rFonts w:ascii="Book Antiqua" w:hAnsi="Book Antiqua" w:cs="Tahoma"/>
          <w:lang w:eastAsia="zh-CN"/>
        </w:rPr>
        <w:t>, 2016</w:t>
      </w:r>
    </w:p>
    <w:p w14:paraId="05EC81A0" w14:textId="26CA7F2E" w:rsidR="00110079" w:rsidRPr="00125564" w:rsidRDefault="00110079" w:rsidP="00125564">
      <w:pPr>
        <w:spacing w:line="360" w:lineRule="auto"/>
        <w:rPr>
          <w:rFonts w:ascii="Book Antiqua" w:hAnsi="Book Antiqua"/>
          <w:color w:val="000000"/>
        </w:rPr>
      </w:pPr>
      <w:r w:rsidRPr="00110079">
        <w:rPr>
          <w:rFonts w:ascii="Book Antiqua" w:hAnsi="Book Antiqua" w:cs="Tahoma"/>
          <w:b/>
          <w:lang w:eastAsia="zh-CN"/>
        </w:rPr>
        <w:t>Accepted:</w:t>
      </w:r>
      <w:r w:rsidR="00125564" w:rsidRPr="00125564">
        <w:rPr>
          <w:rFonts w:ascii="Book Antiqua" w:hAnsi="Book Antiqua"/>
          <w:color w:val="000000"/>
        </w:rPr>
        <w:t xml:space="preserve"> </w:t>
      </w:r>
      <w:r w:rsidR="00125564">
        <w:rPr>
          <w:rFonts w:ascii="Book Antiqua" w:hAnsi="Book Antiqua"/>
          <w:color w:val="000000"/>
        </w:rPr>
        <w:t>June 15</w:t>
      </w:r>
      <w:r w:rsidR="00125564" w:rsidRPr="00626148">
        <w:rPr>
          <w:rFonts w:ascii="Book Antiqua" w:hAnsi="Book Antiqua"/>
          <w:color w:val="000000"/>
        </w:rPr>
        <w:t>, 2016</w:t>
      </w:r>
      <w:bookmarkStart w:id="46" w:name="_GoBack"/>
      <w:bookmarkEnd w:id="46"/>
    </w:p>
    <w:p w14:paraId="5D358701" w14:textId="77777777" w:rsidR="00110079" w:rsidRPr="00110079" w:rsidRDefault="00110079" w:rsidP="00110079">
      <w:pPr>
        <w:snapToGrid w:val="0"/>
        <w:spacing w:line="360" w:lineRule="auto"/>
        <w:jc w:val="both"/>
        <w:rPr>
          <w:rFonts w:ascii="Book Antiqua" w:hAnsi="Book Antiqua" w:cs="Tahoma"/>
          <w:b/>
          <w:lang w:eastAsia="zh-CN"/>
        </w:rPr>
      </w:pPr>
      <w:r w:rsidRPr="00110079">
        <w:rPr>
          <w:rFonts w:ascii="Book Antiqua" w:hAnsi="Book Antiqua" w:cs="Tahoma"/>
          <w:b/>
          <w:lang w:eastAsia="zh-CN"/>
        </w:rPr>
        <w:t>Article in press:</w:t>
      </w:r>
    </w:p>
    <w:p w14:paraId="171613FB" w14:textId="69890DD3" w:rsidR="00110079" w:rsidRPr="00110079" w:rsidRDefault="00110079" w:rsidP="00110079">
      <w:pPr>
        <w:snapToGrid w:val="0"/>
        <w:spacing w:line="360" w:lineRule="auto"/>
        <w:jc w:val="both"/>
        <w:rPr>
          <w:rFonts w:ascii="Book Antiqua" w:hAnsi="Book Antiqua" w:cs="Tahoma"/>
          <w:lang w:eastAsia="zh-CN"/>
        </w:rPr>
      </w:pPr>
      <w:r w:rsidRPr="00110079">
        <w:rPr>
          <w:rFonts w:ascii="Book Antiqua" w:hAnsi="Book Antiqua" w:cs="Tahoma"/>
          <w:b/>
          <w:lang w:eastAsia="zh-CN"/>
        </w:rPr>
        <w:t>Published online</w:t>
      </w:r>
      <w:r w:rsidRPr="00110079">
        <w:rPr>
          <w:rFonts w:ascii="Book Antiqua" w:hAnsi="Book Antiqua" w:cs="Tahoma" w:hint="eastAsia"/>
          <w:b/>
          <w:lang w:eastAsia="zh-CN"/>
        </w:rPr>
        <w:t>:</w:t>
      </w:r>
    </w:p>
    <w:p w14:paraId="32B8FA76" w14:textId="77777777" w:rsidR="004A7C62" w:rsidRPr="00AA4776" w:rsidRDefault="004A7C62" w:rsidP="00AA4776">
      <w:pPr>
        <w:autoSpaceDE/>
        <w:autoSpaceDN/>
        <w:adjustRightInd/>
        <w:snapToGrid w:val="0"/>
        <w:spacing w:line="360" w:lineRule="auto"/>
        <w:jc w:val="both"/>
        <w:rPr>
          <w:rFonts w:ascii="Book Antiqua" w:hAnsi="Book Antiqua"/>
          <w:b/>
          <w:bCs/>
        </w:rPr>
      </w:pPr>
      <w:r w:rsidRPr="00AA4776">
        <w:rPr>
          <w:rFonts w:ascii="Book Antiqua" w:hAnsi="Book Antiqua"/>
          <w:b/>
          <w:bCs/>
        </w:rPr>
        <w:br w:type="page"/>
      </w:r>
    </w:p>
    <w:p w14:paraId="7D6D5AED" w14:textId="77777777" w:rsidR="001D236B" w:rsidRPr="00AA4776" w:rsidRDefault="0042475B" w:rsidP="00AA4776">
      <w:pPr>
        <w:snapToGrid w:val="0"/>
        <w:spacing w:line="360" w:lineRule="auto"/>
        <w:jc w:val="both"/>
        <w:rPr>
          <w:rFonts w:ascii="Book Antiqua" w:hAnsi="Book Antiqua"/>
          <w:b/>
          <w:bCs/>
        </w:rPr>
      </w:pPr>
      <w:r w:rsidRPr="00AA4776">
        <w:rPr>
          <w:rFonts w:ascii="Book Antiqua" w:hAnsi="Book Antiqua"/>
          <w:b/>
          <w:bCs/>
        </w:rPr>
        <w:lastRenderedPageBreak/>
        <w:t>Abstract</w:t>
      </w:r>
    </w:p>
    <w:p w14:paraId="0D86A3BD" w14:textId="5CA49932" w:rsidR="006E63AE" w:rsidRPr="00AA4776" w:rsidRDefault="000622F2" w:rsidP="00AA4776">
      <w:pPr>
        <w:snapToGrid w:val="0"/>
        <w:spacing w:line="360" w:lineRule="auto"/>
        <w:jc w:val="both"/>
        <w:rPr>
          <w:rFonts w:ascii="Book Antiqua" w:hAnsi="Book Antiqua"/>
        </w:rPr>
      </w:pPr>
      <w:r w:rsidRPr="00AA4776">
        <w:rPr>
          <w:rFonts w:ascii="Book Antiqua" w:hAnsi="Book Antiqua"/>
          <w:b/>
          <w:bCs/>
          <w:caps/>
        </w:rPr>
        <w:t>Aim</w:t>
      </w:r>
      <w:r w:rsidR="00FC5580" w:rsidRPr="00AA4776">
        <w:rPr>
          <w:rFonts w:ascii="Book Antiqua" w:hAnsi="Book Antiqua"/>
          <w:b/>
          <w:bCs/>
          <w:caps/>
        </w:rPr>
        <w:t>:</w:t>
      </w:r>
      <w:r w:rsidR="00C23FBD">
        <w:rPr>
          <w:rFonts w:ascii="Book Antiqua" w:hAnsi="Book Antiqua" w:hint="eastAsia"/>
          <w:b/>
          <w:bCs/>
          <w:lang w:eastAsia="zh-CN"/>
        </w:rPr>
        <w:t xml:space="preserve"> </w:t>
      </w:r>
      <w:r w:rsidR="00DE6CF2" w:rsidRPr="00AA4776">
        <w:rPr>
          <w:rFonts w:ascii="Book Antiqua" w:hAnsi="Book Antiqua"/>
        </w:rPr>
        <w:t>To determine the prevalence of colorectal neoplas</w:t>
      </w:r>
      <w:r w:rsidR="001B1316" w:rsidRPr="00AA4776">
        <w:rPr>
          <w:rFonts w:ascii="Book Antiqua" w:hAnsi="Book Antiqua"/>
        </w:rPr>
        <w:t>ia</w:t>
      </w:r>
      <w:r w:rsidR="00DE6CF2" w:rsidRPr="00AA4776">
        <w:rPr>
          <w:rFonts w:ascii="Book Antiqua" w:hAnsi="Book Antiqua"/>
        </w:rPr>
        <w:t xml:space="preserve"> in average risk persons </w:t>
      </w:r>
      <w:r w:rsidR="00303356" w:rsidRPr="00AA4776">
        <w:rPr>
          <w:rFonts w:ascii="Book Antiqua" w:hAnsi="Book Antiqua"/>
        </w:rPr>
        <w:t>40-59 years of age</w:t>
      </w:r>
      <w:r w:rsidR="00DE6CF2" w:rsidRPr="00AA4776">
        <w:rPr>
          <w:rFonts w:ascii="Book Antiqua" w:hAnsi="Book Antiqua"/>
        </w:rPr>
        <w:t xml:space="preserve"> in Israel and to compare the </w:t>
      </w:r>
      <w:r w:rsidR="00190F44" w:rsidRPr="00AA4776">
        <w:rPr>
          <w:rFonts w:ascii="Book Antiqua" w:hAnsi="Book Antiqua"/>
        </w:rPr>
        <w:t>results</w:t>
      </w:r>
      <w:r w:rsidR="00DE6CF2" w:rsidRPr="00AA4776">
        <w:rPr>
          <w:rFonts w:ascii="Book Antiqua" w:hAnsi="Book Antiqua"/>
        </w:rPr>
        <w:t xml:space="preserve"> with other populations</w:t>
      </w:r>
      <w:r w:rsidR="00190F44" w:rsidRPr="00AA4776">
        <w:rPr>
          <w:rFonts w:ascii="Book Antiqua" w:hAnsi="Book Antiqua"/>
        </w:rPr>
        <w:t>.</w:t>
      </w:r>
      <w:r w:rsidR="006E63AE" w:rsidRPr="00AA4776">
        <w:rPr>
          <w:rFonts w:ascii="Book Antiqua" w:hAnsi="Book Antiqua"/>
        </w:rPr>
        <w:t xml:space="preserve"> </w:t>
      </w:r>
    </w:p>
    <w:p w14:paraId="0144399E" w14:textId="77777777" w:rsidR="0053190B" w:rsidRPr="00C23FBD" w:rsidRDefault="0053190B" w:rsidP="00AA4776">
      <w:pPr>
        <w:snapToGrid w:val="0"/>
        <w:spacing w:line="360" w:lineRule="auto"/>
        <w:jc w:val="both"/>
        <w:rPr>
          <w:rFonts w:ascii="Book Antiqua" w:hAnsi="Book Antiqua"/>
          <w:b/>
          <w:bCs/>
          <w:lang w:eastAsia="zh-CN"/>
        </w:rPr>
      </w:pPr>
    </w:p>
    <w:p w14:paraId="31631F77" w14:textId="2C41D091" w:rsidR="00FC5580" w:rsidRPr="00AA4776" w:rsidRDefault="00B9216F" w:rsidP="00AA4776">
      <w:pPr>
        <w:snapToGrid w:val="0"/>
        <w:spacing w:line="360" w:lineRule="auto"/>
        <w:jc w:val="both"/>
        <w:rPr>
          <w:rFonts w:ascii="Book Antiqua" w:hAnsi="Book Antiqua"/>
        </w:rPr>
      </w:pPr>
      <w:r w:rsidRPr="00AA4776">
        <w:rPr>
          <w:rFonts w:ascii="Book Antiqua" w:hAnsi="Book Antiqua"/>
          <w:b/>
          <w:bCs/>
          <w:caps/>
        </w:rPr>
        <w:t xml:space="preserve">Methods: </w:t>
      </w:r>
      <w:r w:rsidRPr="00AA4776">
        <w:rPr>
          <w:rFonts w:ascii="Book Antiqua" w:hAnsi="Book Antiqua"/>
        </w:rPr>
        <w:t>We reviewed the</w:t>
      </w:r>
      <w:r w:rsidR="003465DC" w:rsidRPr="00AA4776">
        <w:rPr>
          <w:rFonts w:ascii="Book Antiqua" w:hAnsi="Book Antiqua"/>
        </w:rPr>
        <w:t xml:space="preserve"> results of asymptomatic average-risk </w:t>
      </w:r>
      <w:r w:rsidR="001B1316" w:rsidRPr="00AA4776">
        <w:rPr>
          <w:rFonts w:ascii="Book Antiqua" w:hAnsi="Book Antiqua"/>
        </w:rPr>
        <w:t xml:space="preserve">subjects, </w:t>
      </w:r>
      <w:r w:rsidR="003465DC" w:rsidRPr="00AA4776">
        <w:rPr>
          <w:rFonts w:ascii="Book Antiqua" w:hAnsi="Book Antiqua"/>
        </w:rPr>
        <w:t>aged 40 to 59 years, undergoing their first screening colonoscopy</w:t>
      </w:r>
      <w:r w:rsidR="00435AA0" w:rsidRPr="00AA4776">
        <w:rPr>
          <w:rFonts w:ascii="Book Antiqua" w:hAnsi="Book Antiqua"/>
        </w:rPr>
        <w:t xml:space="preserve"> between April 1994 and January 2014</w:t>
      </w:r>
      <w:r w:rsidR="003465DC" w:rsidRPr="00AA4776">
        <w:rPr>
          <w:rFonts w:ascii="Book Antiqua" w:hAnsi="Book Antiqua"/>
        </w:rPr>
        <w:t>.</w:t>
      </w:r>
      <w:r w:rsidR="001B1316" w:rsidRPr="00AA4776">
        <w:rPr>
          <w:rFonts w:ascii="Book Antiqua" w:hAnsi="Book Antiqua"/>
        </w:rPr>
        <w:t xml:space="preserve"> </w:t>
      </w:r>
      <w:r w:rsidR="003465DC" w:rsidRPr="00AA4776">
        <w:rPr>
          <w:rFonts w:ascii="Book Antiqua" w:hAnsi="Book Antiqua"/>
        </w:rPr>
        <w:t xml:space="preserve">The detection rates of adenoma, advanced adenoma </w:t>
      </w:r>
      <w:r w:rsidR="00CA41A9" w:rsidRPr="00AA4776">
        <w:rPr>
          <w:rFonts w:ascii="Book Antiqua" w:hAnsi="Book Antiqua"/>
        </w:rPr>
        <w:t xml:space="preserve">(AA) </w:t>
      </w:r>
      <w:r w:rsidR="003465DC" w:rsidRPr="00AA4776">
        <w:rPr>
          <w:rFonts w:ascii="Book Antiqua" w:hAnsi="Book Antiqua"/>
        </w:rPr>
        <w:t>and colorectal cancer</w:t>
      </w:r>
      <w:r w:rsidR="00CA41A9" w:rsidRPr="00AA4776">
        <w:rPr>
          <w:rFonts w:ascii="Book Antiqua" w:hAnsi="Book Antiqua"/>
        </w:rPr>
        <w:t xml:space="preserve"> (CRC)</w:t>
      </w:r>
      <w:r w:rsidR="003465DC" w:rsidRPr="00AA4776">
        <w:rPr>
          <w:rFonts w:ascii="Book Antiqua" w:hAnsi="Book Antiqua"/>
        </w:rPr>
        <w:t xml:space="preserve"> </w:t>
      </w:r>
      <w:r w:rsidR="00E7312F" w:rsidRPr="00AA4776">
        <w:rPr>
          <w:rFonts w:ascii="Book Antiqua" w:hAnsi="Book Antiqua"/>
        </w:rPr>
        <w:t xml:space="preserve">were </w:t>
      </w:r>
      <w:r w:rsidR="00435AA0" w:rsidRPr="00AA4776">
        <w:rPr>
          <w:rFonts w:ascii="Book Antiqua" w:hAnsi="Book Antiqua"/>
        </w:rPr>
        <w:t>determined</w:t>
      </w:r>
      <w:r w:rsidR="003771EF" w:rsidRPr="00AA4776">
        <w:rPr>
          <w:rFonts w:ascii="Book Antiqua" w:hAnsi="Book Antiqua"/>
        </w:rPr>
        <w:t xml:space="preserve"> in the 40’s and 50’s age groups by gender</w:t>
      </w:r>
      <w:r w:rsidR="003465DC" w:rsidRPr="00AA4776">
        <w:rPr>
          <w:rFonts w:ascii="Book Antiqua" w:hAnsi="Book Antiqua"/>
        </w:rPr>
        <w:t>.</w:t>
      </w:r>
      <w:r w:rsidR="001B1316" w:rsidRPr="00AA4776">
        <w:rPr>
          <w:rFonts w:ascii="Book Antiqua" w:hAnsi="Book Antiqua"/>
        </w:rPr>
        <w:t xml:space="preserve"> </w:t>
      </w:r>
      <w:r w:rsidR="003771EF" w:rsidRPr="00AA4776">
        <w:rPr>
          <w:rFonts w:ascii="Book Antiqua" w:hAnsi="Book Antiqua"/>
        </w:rPr>
        <w:t>The prevalence of lesions was compared between age groups. After meticulous review of the literature, t</w:t>
      </w:r>
      <w:r w:rsidR="001B1316" w:rsidRPr="00AA4776">
        <w:rPr>
          <w:rFonts w:ascii="Book Antiqua" w:hAnsi="Book Antiqua"/>
        </w:rPr>
        <w:t>he</w:t>
      </w:r>
      <w:r w:rsidR="00303356" w:rsidRPr="00AA4776">
        <w:rPr>
          <w:rFonts w:ascii="Book Antiqua" w:hAnsi="Book Antiqua"/>
        </w:rPr>
        <w:t>se</w:t>
      </w:r>
      <w:r w:rsidR="001B1316" w:rsidRPr="00AA4776">
        <w:rPr>
          <w:rFonts w:ascii="Book Antiqua" w:hAnsi="Book Antiqua"/>
        </w:rPr>
        <w:t xml:space="preserve"> results</w:t>
      </w:r>
      <w:r w:rsidR="0026554B" w:rsidRPr="00AA4776">
        <w:rPr>
          <w:rFonts w:ascii="Book Antiqua" w:hAnsi="Book Antiqua"/>
        </w:rPr>
        <w:t xml:space="preserve"> w</w:t>
      </w:r>
      <w:r w:rsidR="001B1316" w:rsidRPr="00AA4776">
        <w:rPr>
          <w:rFonts w:ascii="Book Antiqua" w:hAnsi="Book Antiqua"/>
        </w:rPr>
        <w:t>ere compared to</w:t>
      </w:r>
      <w:r w:rsidR="005F455D" w:rsidRPr="00AA4776">
        <w:rPr>
          <w:rFonts w:ascii="Book Antiqua" w:hAnsi="Book Antiqua"/>
        </w:rPr>
        <w:t xml:space="preserve"> </w:t>
      </w:r>
      <w:r w:rsidR="00435AA0" w:rsidRPr="00AA4776">
        <w:rPr>
          <w:rFonts w:ascii="Book Antiqua" w:hAnsi="Book Antiqua"/>
        </w:rPr>
        <w:t>published</w:t>
      </w:r>
      <w:r w:rsidR="00E418ED" w:rsidRPr="00AA4776">
        <w:rPr>
          <w:rFonts w:ascii="Book Antiqua" w:hAnsi="Book Antiqua"/>
        </w:rPr>
        <w:t xml:space="preserve"> </w:t>
      </w:r>
      <w:r w:rsidR="005F455D" w:rsidRPr="00AA4776">
        <w:rPr>
          <w:rFonts w:ascii="Book Antiqua" w:hAnsi="Book Antiqua"/>
        </w:rPr>
        <w:t xml:space="preserve">studies addressing </w:t>
      </w:r>
      <w:r w:rsidR="003465DC" w:rsidRPr="00AA4776">
        <w:rPr>
          <w:rFonts w:ascii="Book Antiqua" w:hAnsi="Book Antiqua"/>
        </w:rPr>
        <w:t>the prevalence of colorectal neoplas</w:t>
      </w:r>
      <w:r w:rsidR="001B1316" w:rsidRPr="00AA4776">
        <w:rPr>
          <w:rFonts w:ascii="Book Antiqua" w:hAnsi="Book Antiqua"/>
        </w:rPr>
        <w:t>ia</w:t>
      </w:r>
      <w:r w:rsidR="003465DC" w:rsidRPr="00AA4776">
        <w:rPr>
          <w:rFonts w:ascii="Book Antiqua" w:hAnsi="Book Antiqua"/>
        </w:rPr>
        <w:t xml:space="preserve"> in similar patient groups</w:t>
      </w:r>
      <w:r w:rsidR="005F455D" w:rsidRPr="00AA4776">
        <w:rPr>
          <w:rFonts w:ascii="Book Antiqua" w:hAnsi="Book Antiqua"/>
        </w:rPr>
        <w:t xml:space="preserve">, </w:t>
      </w:r>
      <w:r w:rsidR="001B1316" w:rsidRPr="00AA4776">
        <w:rPr>
          <w:rFonts w:ascii="Book Antiqua" w:hAnsi="Book Antiqua"/>
        </w:rPr>
        <w:t xml:space="preserve">in </w:t>
      </w:r>
      <w:r w:rsidR="00303356" w:rsidRPr="00AA4776">
        <w:rPr>
          <w:rFonts w:ascii="Book Antiqua" w:hAnsi="Book Antiqua"/>
        </w:rPr>
        <w:t xml:space="preserve">a </w:t>
      </w:r>
      <w:r w:rsidR="001B1316" w:rsidRPr="00AA4776">
        <w:rPr>
          <w:rFonts w:ascii="Book Antiqua" w:hAnsi="Book Antiqua"/>
        </w:rPr>
        <w:t>variety of</w:t>
      </w:r>
      <w:r w:rsidR="005F455D" w:rsidRPr="00AA4776">
        <w:rPr>
          <w:rFonts w:ascii="Book Antiqua" w:hAnsi="Book Antiqua"/>
        </w:rPr>
        <w:t xml:space="preserve"> geographical location</w:t>
      </w:r>
      <w:r w:rsidR="001B1316" w:rsidRPr="00AA4776">
        <w:rPr>
          <w:rFonts w:ascii="Book Antiqua" w:hAnsi="Book Antiqua"/>
        </w:rPr>
        <w:t>s</w:t>
      </w:r>
      <w:r w:rsidR="005F455D" w:rsidRPr="00AA4776">
        <w:rPr>
          <w:rFonts w:ascii="Book Antiqua" w:hAnsi="Book Antiqua"/>
        </w:rPr>
        <w:t>.</w:t>
      </w:r>
    </w:p>
    <w:p w14:paraId="42BAF37F" w14:textId="77777777" w:rsidR="0053190B" w:rsidRPr="00AA4776" w:rsidRDefault="0053190B" w:rsidP="00AA4776">
      <w:pPr>
        <w:snapToGrid w:val="0"/>
        <w:spacing w:line="360" w:lineRule="auto"/>
        <w:jc w:val="both"/>
        <w:rPr>
          <w:rFonts w:ascii="Book Antiqua" w:hAnsi="Book Antiqua"/>
          <w:b/>
          <w:bCs/>
          <w:lang w:eastAsia="zh-CN"/>
        </w:rPr>
      </w:pPr>
    </w:p>
    <w:p w14:paraId="191C1742" w14:textId="338716DA" w:rsidR="00BE14A0" w:rsidRPr="00AA4776" w:rsidRDefault="00FC5580" w:rsidP="00AA4776">
      <w:pPr>
        <w:snapToGrid w:val="0"/>
        <w:spacing w:line="360" w:lineRule="auto"/>
        <w:jc w:val="both"/>
        <w:rPr>
          <w:rFonts w:ascii="Book Antiqua" w:hAnsi="Book Antiqua"/>
          <w:b/>
          <w:bCs/>
        </w:rPr>
      </w:pPr>
      <w:r w:rsidRPr="00AA4776">
        <w:rPr>
          <w:rFonts w:ascii="Book Antiqua" w:hAnsi="Book Antiqua"/>
          <w:b/>
          <w:bCs/>
          <w:caps/>
        </w:rPr>
        <w:t>Results:</w:t>
      </w:r>
      <w:r w:rsidR="00C23FBD">
        <w:rPr>
          <w:rFonts w:ascii="Book Antiqua" w:hAnsi="Book Antiqua" w:hint="eastAsia"/>
          <w:b/>
          <w:bCs/>
          <w:lang w:eastAsia="zh-CN"/>
        </w:rPr>
        <w:t xml:space="preserve"> </w:t>
      </w:r>
      <w:r w:rsidR="00303356" w:rsidRPr="00AA4776">
        <w:rPr>
          <w:rFonts w:ascii="Book Antiqua" w:hAnsi="Book Antiqua"/>
        </w:rPr>
        <w:t>We included</w:t>
      </w:r>
      <w:r w:rsidR="00254871" w:rsidRPr="00AA4776">
        <w:rPr>
          <w:rFonts w:ascii="Book Antiqua" w:hAnsi="Book Antiqua"/>
        </w:rPr>
        <w:t xml:space="preserve"> </w:t>
      </w:r>
      <w:r w:rsidR="00051B72" w:rsidRPr="00AA4776">
        <w:rPr>
          <w:rFonts w:ascii="Book Antiqua" w:hAnsi="Book Antiqua"/>
        </w:rPr>
        <w:t xml:space="preserve">first screening colonoscopy results of </w:t>
      </w:r>
      <w:r w:rsidR="00254871" w:rsidRPr="00AA4776">
        <w:rPr>
          <w:rFonts w:ascii="Book Antiqua" w:hAnsi="Book Antiqua"/>
        </w:rPr>
        <w:t xml:space="preserve">1750 </w:t>
      </w:r>
      <w:r w:rsidR="00CA41A9" w:rsidRPr="00AA4776">
        <w:rPr>
          <w:rFonts w:ascii="Book Antiqua" w:hAnsi="Book Antiqua"/>
        </w:rPr>
        <w:t xml:space="preserve">individuals. The prevalence of adenomas, AA and CRC was </w:t>
      </w:r>
      <w:r w:rsidR="00BB239F" w:rsidRPr="00AA4776">
        <w:rPr>
          <w:rFonts w:ascii="Book Antiqua" w:hAnsi="Book Antiqua"/>
        </w:rPr>
        <w:t xml:space="preserve">8.3%, 1.0% and 0.2% in the 40-49 </w:t>
      </w:r>
      <w:r w:rsidR="00435AA0" w:rsidRPr="00AA4776">
        <w:rPr>
          <w:rFonts w:ascii="Book Antiqua" w:hAnsi="Book Antiqua"/>
        </w:rPr>
        <w:t>age</w:t>
      </w:r>
      <w:r w:rsidR="00BB239F" w:rsidRPr="00AA4776">
        <w:rPr>
          <w:rFonts w:ascii="Book Antiqua" w:hAnsi="Book Antiqua"/>
        </w:rPr>
        <w:t xml:space="preserve"> group and 13.7%, 2.4% and 0.2%</w:t>
      </w:r>
      <w:r w:rsidR="00CA41A9" w:rsidRPr="00AA4776">
        <w:rPr>
          <w:rFonts w:ascii="Book Antiqua" w:hAnsi="Book Antiqua"/>
        </w:rPr>
        <w:t xml:space="preserve"> </w:t>
      </w:r>
      <w:r w:rsidR="00BB239F" w:rsidRPr="00AA4776">
        <w:rPr>
          <w:rFonts w:ascii="Book Antiqua" w:hAnsi="Book Antiqua"/>
        </w:rPr>
        <w:t>in the</w:t>
      </w:r>
      <w:r w:rsidR="00CA41A9" w:rsidRPr="00AA4776">
        <w:rPr>
          <w:rFonts w:ascii="Book Antiqua" w:hAnsi="Book Antiqua"/>
        </w:rPr>
        <w:t xml:space="preserve"> 50-59</w:t>
      </w:r>
      <w:r w:rsidR="00BB239F" w:rsidRPr="00AA4776">
        <w:rPr>
          <w:rFonts w:ascii="Book Antiqua" w:hAnsi="Book Antiqua"/>
        </w:rPr>
        <w:t xml:space="preserve"> </w:t>
      </w:r>
      <w:r w:rsidR="00CA41A9" w:rsidRPr="00AA4776">
        <w:rPr>
          <w:rFonts w:ascii="Book Antiqua" w:hAnsi="Book Antiqua"/>
        </w:rPr>
        <w:t>age group</w:t>
      </w:r>
      <w:r w:rsidR="00303356" w:rsidRPr="00AA4776">
        <w:rPr>
          <w:rFonts w:ascii="Book Antiqua" w:hAnsi="Book Antiqua"/>
        </w:rPr>
        <w:t>,</w:t>
      </w:r>
      <w:r w:rsidR="00CA41A9" w:rsidRPr="00AA4776">
        <w:rPr>
          <w:rFonts w:ascii="Book Antiqua" w:hAnsi="Book Antiqua"/>
        </w:rPr>
        <w:t xml:space="preserve"> respectively. Age</w:t>
      </w:r>
      <w:r w:rsidR="00435AA0" w:rsidRPr="00AA4776">
        <w:rPr>
          <w:rFonts w:ascii="Book Antiqua" w:hAnsi="Book Antiqua"/>
        </w:rPr>
        <w:t>-</w:t>
      </w:r>
      <w:r w:rsidR="00CA41A9" w:rsidRPr="00AA4776">
        <w:rPr>
          <w:rFonts w:ascii="Book Antiqua" w:hAnsi="Book Antiqua"/>
        </w:rPr>
        <w:t>dependent differences in adenoma and AA rates were significant only among men</w:t>
      </w:r>
      <w:r w:rsidR="00BB239F" w:rsidRPr="00AA4776">
        <w:rPr>
          <w:rFonts w:ascii="Book Antiqua" w:hAnsi="Book Antiqua"/>
        </w:rPr>
        <w:t xml:space="preserve"> (</w:t>
      </w:r>
      <w:r w:rsidR="00BB239F" w:rsidRPr="00C23FBD">
        <w:rPr>
          <w:rFonts w:ascii="Book Antiqua" w:hAnsi="Book Antiqua"/>
          <w:i/>
        </w:rPr>
        <w:t>P</w:t>
      </w:r>
      <w:r w:rsidR="00C23FBD">
        <w:rPr>
          <w:rFonts w:ascii="Book Antiqua" w:hAnsi="Book Antiqua" w:hint="eastAsia"/>
          <w:lang w:eastAsia="zh-CN"/>
        </w:rPr>
        <w:t xml:space="preserve"> </w:t>
      </w:r>
      <w:r w:rsidR="00BB239F" w:rsidRPr="00AA4776">
        <w:rPr>
          <w:rFonts w:ascii="Book Antiqua" w:hAnsi="Book Antiqua"/>
        </w:rPr>
        <w:t>&lt;</w:t>
      </w:r>
      <w:r w:rsidR="00C23FBD">
        <w:rPr>
          <w:rFonts w:ascii="Book Antiqua" w:hAnsi="Book Antiqua" w:hint="eastAsia"/>
          <w:lang w:eastAsia="zh-CN"/>
        </w:rPr>
        <w:t xml:space="preserve"> </w:t>
      </w:r>
      <w:r w:rsidR="00BB239F" w:rsidRPr="00AA4776">
        <w:rPr>
          <w:rFonts w:ascii="Book Antiqua" w:hAnsi="Book Antiqua"/>
        </w:rPr>
        <w:t>0.005)</w:t>
      </w:r>
      <w:r w:rsidR="00CA41A9" w:rsidRPr="00AA4776">
        <w:rPr>
          <w:rFonts w:ascii="Book Antiqua" w:hAnsi="Book Antiqua"/>
        </w:rPr>
        <w:t>.</w:t>
      </w:r>
      <w:r w:rsidR="003771EF" w:rsidRPr="00AA4776">
        <w:rPr>
          <w:rFonts w:ascii="Book Antiqua" w:hAnsi="Book Antiqua"/>
        </w:rPr>
        <w:t xml:space="preserve"> Literature review disclosed 17 relevant studies. As expected, in both Asian and Western populations, the risks for overall adenoma and advanced adenoma was significantly higher in the 50's age group as compared to the 40's age group in a similar fashion. The result of the current study were similar to previous studies on Western populations. A</w:t>
      </w:r>
      <w:r w:rsidR="00CA41A9" w:rsidRPr="00AA4776">
        <w:rPr>
          <w:rFonts w:ascii="Book Antiqua" w:hAnsi="Book Antiqua"/>
        </w:rPr>
        <w:t xml:space="preserve"> substantially higher rate of adenoma</w:t>
      </w:r>
      <w:r w:rsidR="00254871" w:rsidRPr="00AA4776">
        <w:rPr>
          <w:rFonts w:ascii="Book Antiqua" w:hAnsi="Book Antiqua"/>
        </w:rPr>
        <w:t>,</w:t>
      </w:r>
      <w:r w:rsidR="00CA41A9" w:rsidRPr="00AA4776">
        <w:rPr>
          <w:rFonts w:ascii="Book Antiqua" w:hAnsi="Book Antiqua"/>
        </w:rPr>
        <w:t xml:space="preserve"> </w:t>
      </w:r>
      <w:r w:rsidR="003771EF" w:rsidRPr="00AA4776">
        <w:rPr>
          <w:rFonts w:ascii="Book Antiqua" w:hAnsi="Book Antiqua"/>
        </w:rPr>
        <w:t xml:space="preserve">was observed </w:t>
      </w:r>
      <w:r w:rsidR="00CA41A9" w:rsidRPr="00AA4776">
        <w:rPr>
          <w:rFonts w:ascii="Book Antiqua" w:hAnsi="Book Antiqua"/>
        </w:rPr>
        <w:t>in studies conducted among Asian population</w:t>
      </w:r>
      <w:r w:rsidR="008067A6" w:rsidRPr="00AA4776">
        <w:rPr>
          <w:rFonts w:ascii="Book Antiqua" w:hAnsi="Book Antiqua"/>
        </w:rPr>
        <w:t>s in both age groups</w:t>
      </w:r>
      <w:r w:rsidR="00CA41A9" w:rsidRPr="00AA4776">
        <w:rPr>
          <w:rFonts w:ascii="Book Antiqua" w:hAnsi="Book Antiqua"/>
        </w:rPr>
        <w:t>.</w:t>
      </w:r>
    </w:p>
    <w:p w14:paraId="65B4FF1D" w14:textId="77777777" w:rsidR="0053190B" w:rsidRPr="00AA4776" w:rsidRDefault="0053190B" w:rsidP="00AA4776">
      <w:pPr>
        <w:snapToGrid w:val="0"/>
        <w:spacing w:line="360" w:lineRule="auto"/>
        <w:jc w:val="both"/>
        <w:rPr>
          <w:rFonts w:ascii="Book Antiqua" w:hAnsi="Book Antiqua"/>
          <w:b/>
          <w:bCs/>
          <w:lang w:eastAsia="zh-CN"/>
        </w:rPr>
      </w:pPr>
    </w:p>
    <w:p w14:paraId="6BABE7F4" w14:textId="5502F4B1" w:rsidR="00FC5580" w:rsidRPr="00AA4776" w:rsidRDefault="0053190B" w:rsidP="00AA4776">
      <w:pPr>
        <w:snapToGrid w:val="0"/>
        <w:spacing w:line="360" w:lineRule="auto"/>
        <w:jc w:val="both"/>
        <w:rPr>
          <w:rFonts w:ascii="Book Antiqua" w:hAnsi="Book Antiqua"/>
          <w:b/>
          <w:bCs/>
        </w:rPr>
      </w:pPr>
      <w:r w:rsidRPr="00AA4776">
        <w:rPr>
          <w:rFonts w:ascii="Book Antiqua" w:hAnsi="Book Antiqua"/>
          <w:b/>
          <w:bCs/>
          <w:caps/>
        </w:rPr>
        <w:t>Conclusion</w:t>
      </w:r>
      <w:r w:rsidR="00FC5580" w:rsidRPr="00AA4776">
        <w:rPr>
          <w:rFonts w:ascii="Book Antiqua" w:hAnsi="Book Antiqua"/>
          <w:b/>
          <w:bCs/>
          <w:caps/>
        </w:rPr>
        <w:t>:</w:t>
      </w:r>
      <w:r w:rsidR="00C23FBD">
        <w:rPr>
          <w:rFonts w:ascii="Book Antiqua" w:hAnsi="Book Antiqua" w:hint="eastAsia"/>
          <w:b/>
          <w:bCs/>
          <w:lang w:eastAsia="zh-CN"/>
        </w:rPr>
        <w:t xml:space="preserve"> </w:t>
      </w:r>
      <w:r w:rsidR="008067A6" w:rsidRPr="00AA4776">
        <w:rPr>
          <w:rFonts w:ascii="Book Antiqua" w:hAnsi="Book Antiqua"/>
        </w:rPr>
        <w:t xml:space="preserve">The higher </w:t>
      </w:r>
      <w:r w:rsidR="005C14BA" w:rsidRPr="00AA4776">
        <w:rPr>
          <w:rFonts w:ascii="Book Antiqua" w:hAnsi="Book Antiqua"/>
        </w:rPr>
        <w:t>rate of colorectal neoplas</w:t>
      </w:r>
      <w:r w:rsidR="007419D1" w:rsidRPr="00AA4776">
        <w:rPr>
          <w:rFonts w:ascii="Book Antiqua" w:hAnsi="Book Antiqua"/>
        </w:rPr>
        <w:t>ia</w:t>
      </w:r>
      <w:r w:rsidR="005C14BA" w:rsidRPr="00AA4776">
        <w:rPr>
          <w:rFonts w:ascii="Book Antiqua" w:hAnsi="Book Antiqua"/>
        </w:rPr>
        <w:t xml:space="preserve"> in Asian populations requires further investigation and </w:t>
      </w:r>
      <w:r w:rsidR="00007336" w:rsidRPr="00AA4776">
        <w:rPr>
          <w:rFonts w:ascii="Book Antiqua" w:hAnsi="Book Antiqua"/>
        </w:rPr>
        <w:t>reconsideration as to the starting age of</w:t>
      </w:r>
      <w:r w:rsidR="007419D1" w:rsidRPr="00AA4776">
        <w:rPr>
          <w:rFonts w:ascii="Book Antiqua" w:hAnsi="Book Antiqua"/>
        </w:rPr>
        <w:t xml:space="preserve"> </w:t>
      </w:r>
      <w:r w:rsidR="008067A6" w:rsidRPr="00AA4776">
        <w:rPr>
          <w:rFonts w:ascii="Book Antiqua" w:hAnsi="Book Antiqua"/>
        </w:rPr>
        <w:t xml:space="preserve">screening </w:t>
      </w:r>
      <w:r w:rsidR="00BA4548" w:rsidRPr="00AA4776">
        <w:rPr>
          <w:rFonts w:ascii="Book Antiqua" w:hAnsi="Book Antiqua"/>
        </w:rPr>
        <w:t xml:space="preserve">in </w:t>
      </w:r>
      <w:r w:rsidR="00435AA0" w:rsidRPr="00AA4776">
        <w:rPr>
          <w:rFonts w:ascii="Book Antiqua" w:hAnsi="Book Antiqua"/>
        </w:rPr>
        <w:t>that</w:t>
      </w:r>
      <w:r w:rsidR="005C14BA" w:rsidRPr="00AA4776">
        <w:rPr>
          <w:rFonts w:ascii="Book Antiqua" w:hAnsi="Book Antiqua"/>
        </w:rPr>
        <w:t xml:space="preserve"> </w:t>
      </w:r>
      <w:r w:rsidR="00D90F9B" w:rsidRPr="00AA4776">
        <w:rPr>
          <w:rFonts w:ascii="Book Antiqua" w:hAnsi="Book Antiqua"/>
        </w:rPr>
        <w:t>population</w:t>
      </w:r>
      <w:r w:rsidR="008067A6" w:rsidRPr="00AA4776">
        <w:rPr>
          <w:rFonts w:ascii="Book Antiqua" w:hAnsi="Book Antiqua"/>
        </w:rPr>
        <w:t>.</w:t>
      </w:r>
    </w:p>
    <w:p w14:paraId="3CEE7579" w14:textId="77777777" w:rsidR="00FC5580" w:rsidRPr="00AA4776" w:rsidRDefault="00FC5580" w:rsidP="00AA4776">
      <w:pPr>
        <w:snapToGrid w:val="0"/>
        <w:spacing w:line="360" w:lineRule="auto"/>
        <w:jc w:val="both"/>
        <w:rPr>
          <w:rFonts w:ascii="Book Antiqua" w:hAnsi="Book Antiqua"/>
          <w:lang w:eastAsia="zh-CN"/>
        </w:rPr>
      </w:pPr>
    </w:p>
    <w:p w14:paraId="2E50C95E" w14:textId="5EAA1A0A" w:rsidR="003771EF" w:rsidRPr="00C23FBD" w:rsidRDefault="00BC3CA3" w:rsidP="00AA4776">
      <w:pPr>
        <w:snapToGrid w:val="0"/>
        <w:spacing w:line="360" w:lineRule="auto"/>
        <w:jc w:val="both"/>
        <w:rPr>
          <w:rFonts w:ascii="Book Antiqua" w:hAnsi="Book Antiqua" w:cs="Times New Roman"/>
          <w:lang w:eastAsia="zh-CN"/>
        </w:rPr>
      </w:pPr>
      <w:r w:rsidRPr="00AA4776">
        <w:rPr>
          <w:rFonts w:ascii="Book Antiqua" w:hAnsi="Book Antiqua" w:cs="Times New Roman"/>
          <w:b/>
        </w:rPr>
        <w:lastRenderedPageBreak/>
        <w:t>Key words:</w:t>
      </w:r>
      <w:r w:rsidR="00C23FBD">
        <w:rPr>
          <w:rFonts w:ascii="Book Antiqua" w:hAnsi="Book Antiqua" w:cs="Times New Roman" w:hint="eastAsia"/>
          <w:b/>
          <w:lang w:eastAsia="zh-CN"/>
        </w:rPr>
        <w:t xml:space="preserve"> </w:t>
      </w:r>
      <w:r w:rsidR="003771EF" w:rsidRPr="00C23FBD">
        <w:rPr>
          <w:rFonts w:ascii="Book Antiqua" w:hAnsi="Book Antiqua" w:cs="Times New Roman"/>
        </w:rPr>
        <w:t xml:space="preserve">Colonoscopy; Adenoma; Colorectal </w:t>
      </w:r>
      <w:r w:rsidR="00C23FBD" w:rsidRPr="00C23FBD">
        <w:rPr>
          <w:rFonts w:ascii="Book Antiqua" w:hAnsi="Book Antiqua" w:cs="Times New Roman"/>
        </w:rPr>
        <w:t>c</w:t>
      </w:r>
      <w:r w:rsidR="003771EF" w:rsidRPr="00C23FBD">
        <w:rPr>
          <w:rFonts w:ascii="Book Antiqua" w:hAnsi="Book Antiqua" w:cs="Times New Roman"/>
        </w:rPr>
        <w:t>ancer; Aver</w:t>
      </w:r>
      <w:r w:rsidR="00C23FBD">
        <w:rPr>
          <w:rFonts w:ascii="Book Antiqua" w:hAnsi="Book Antiqua" w:cs="Times New Roman"/>
        </w:rPr>
        <w:t>age risk; Young; Asian; Western</w:t>
      </w:r>
    </w:p>
    <w:p w14:paraId="3F4ED881" w14:textId="77777777" w:rsidR="00BC3CA3" w:rsidRDefault="00BC3CA3" w:rsidP="00AA4776">
      <w:pPr>
        <w:snapToGrid w:val="0"/>
        <w:spacing w:line="360" w:lineRule="auto"/>
        <w:jc w:val="both"/>
        <w:rPr>
          <w:rFonts w:ascii="Book Antiqua" w:hAnsi="Book Antiqua"/>
          <w:lang w:eastAsia="zh-CN"/>
        </w:rPr>
      </w:pPr>
    </w:p>
    <w:p w14:paraId="307162F4" w14:textId="77777777" w:rsidR="00C23FBD" w:rsidRPr="00EC68EF" w:rsidRDefault="00C23FBD" w:rsidP="00C23FBD">
      <w:pPr>
        <w:snapToGrid w:val="0"/>
        <w:spacing w:line="360" w:lineRule="auto"/>
        <w:jc w:val="both"/>
        <w:rPr>
          <w:rFonts w:ascii="Book Antiqua" w:hAnsi="Book Antiqua"/>
        </w:rPr>
      </w:pPr>
      <w:bookmarkStart w:id="47" w:name="OLE_LINK363"/>
      <w:bookmarkStart w:id="48" w:name="OLE_LINK364"/>
      <w:bookmarkStart w:id="49" w:name="OLE_LINK359"/>
      <w:bookmarkStart w:id="50" w:name="OLE_LINK1037"/>
      <w:bookmarkStart w:id="51" w:name="OLE_LINK1195"/>
      <w:bookmarkStart w:id="52" w:name="OLE_LINK1140"/>
      <w:bookmarkStart w:id="53" w:name="OLE_LINK1062"/>
      <w:bookmarkStart w:id="54"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47"/>
    <w:bookmarkEnd w:id="48"/>
    <w:bookmarkEnd w:id="49"/>
    <w:bookmarkEnd w:id="50"/>
    <w:bookmarkEnd w:id="51"/>
    <w:bookmarkEnd w:id="52"/>
    <w:bookmarkEnd w:id="53"/>
    <w:bookmarkEnd w:id="54"/>
    <w:p w14:paraId="61412239" w14:textId="77777777" w:rsidR="00C23FBD" w:rsidRPr="00AA4776" w:rsidRDefault="00C23FBD" w:rsidP="00AA4776">
      <w:pPr>
        <w:snapToGrid w:val="0"/>
        <w:spacing w:line="360" w:lineRule="auto"/>
        <w:jc w:val="both"/>
        <w:rPr>
          <w:rFonts w:ascii="Book Antiqua" w:hAnsi="Book Antiqua"/>
          <w:lang w:eastAsia="zh-CN"/>
        </w:rPr>
      </w:pPr>
    </w:p>
    <w:p w14:paraId="4D0C7015" w14:textId="76E0F438" w:rsidR="00BC3CA3" w:rsidRPr="00C23FBD" w:rsidRDefault="00BC3CA3" w:rsidP="00C23FBD">
      <w:pPr>
        <w:pStyle w:val="1"/>
        <w:snapToGrid w:val="0"/>
        <w:spacing w:line="360" w:lineRule="auto"/>
        <w:jc w:val="both"/>
        <w:rPr>
          <w:rFonts w:ascii="Book Antiqua" w:hAnsi="Book Antiqua" w:cs="Times New Roman"/>
          <w:b/>
          <w:color w:val="auto"/>
          <w:sz w:val="24"/>
          <w:szCs w:val="24"/>
          <w:lang w:val="en-US" w:eastAsia="zh-CN"/>
        </w:rPr>
      </w:pPr>
      <w:bookmarkStart w:id="55" w:name="OLE_LINK1196"/>
      <w:bookmarkStart w:id="56" w:name="OLE_LINK1154"/>
      <w:bookmarkStart w:id="57" w:name="OLE_LINK1155"/>
      <w:bookmarkStart w:id="58" w:name="OLE_LINK1322"/>
      <w:bookmarkStart w:id="59" w:name="OLE_LINK1044"/>
      <w:bookmarkStart w:id="60" w:name="OLE_LINK1224"/>
      <w:bookmarkStart w:id="61" w:name="OLE_LINK1225"/>
      <w:bookmarkStart w:id="62" w:name="OLE_LINK1634"/>
      <w:bookmarkStart w:id="63" w:name="OLE_LINK1635"/>
      <w:bookmarkStart w:id="64" w:name="OLE_LINK1762"/>
      <w:bookmarkStart w:id="65" w:name="OLE_LINK1763"/>
      <w:bookmarkStart w:id="66" w:name="OLE_LINK1764"/>
      <w:bookmarkStart w:id="67" w:name="OLE_LINK1939"/>
      <w:bookmarkStart w:id="68" w:name="OLE_LINK2194"/>
      <w:bookmarkStart w:id="69" w:name="OLE_LINK2878"/>
      <w:bookmarkStart w:id="70" w:name="OLE_LINK531"/>
      <w:bookmarkStart w:id="71" w:name="OLE_LINK533"/>
      <w:bookmarkStart w:id="72" w:name="OLE_LINK607"/>
      <w:bookmarkStart w:id="73" w:name="OLE_LINK609"/>
      <w:bookmarkStart w:id="74" w:name="OLE_LINK197"/>
      <w:bookmarkStart w:id="75" w:name="OLE_LINK198"/>
      <w:bookmarkStart w:id="76" w:name="OLE_LINK395"/>
      <w:bookmarkStart w:id="77" w:name="OLE_LINK409"/>
      <w:bookmarkStart w:id="78" w:name="OLE_LINK475"/>
      <w:bookmarkStart w:id="79" w:name="OLE_LINK476"/>
      <w:bookmarkStart w:id="80" w:name="OLE_LINK592"/>
      <w:bookmarkStart w:id="81" w:name="OLE_LINK698"/>
      <w:r w:rsidRPr="00AA4776">
        <w:rPr>
          <w:rFonts w:ascii="Book Antiqua" w:hAnsi="Book Antiqua" w:cs="Times New Roman"/>
          <w:b/>
          <w:color w:val="auto"/>
          <w:sz w:val="24"/>
          <w:szCs w:val="24"/>
          <w:lang w:val="en-US" w:eastAsia="zh-CN"/>
        </w:rPr>
        <w:t>Core tip:</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C23FBD">
        <w:rPr>
          <w:rFonts w:ascii="Book Antiqua" w:hAnsi="Book Antiqua" w:cs="Times New Roman" w:hint="eastAsia"/>
          <w:b/>
          <w:color w:val="auto"/>
          <w:sz w:val="24"/>
          <w:szCs w:val="24"/>
          <w:lang w:val="en-US" w:eastAsia="zh-CN"/>
        </w:rPr>
        <w:t xml:space="preserve"> </w:t>
      </w:r>
      <w:r w:rsidR="003771EF" w:rsidRPr="00AA4776">
        <w:rPr>
          <w:rFonts w:ascii="Book Antiqua" w:hAnsi="Book Antiqua"/>
        </w:rPr>
        <w:t xml:space="preserve">This research focuses on evaluating detection rates of colorectal neoplasia among average risk individuals aged 40-59 years and comparing the detection rates between the fifth and sixth decades. In this prospective study </w:t>
      </w:r>
      <w:r w:rsidR="001703B2" w:rsidRPr="00AA4776">
        <w:rPr>
          <w:rFonts w:ascii="Book Antiqua" w:hAnsi="Book Antiqua"/>
        </w:rPr>
        <w:t>of fir</w:t>
      </w:r>
      <w:r w:rsidR="00D15956">
        <w:rPr>
          <w:rFonts w:ascii="Book Antiqua" w:hAnsi="Book Antiqua"/>
        </w:rPr>
        <w:t>st screening colonoscopy from 1</w:t>
      </w:r>
      <w:r w:rsidR="001703B2" w:rsidRPr="00AA4776">
        <w:rPr>
          <w:rFonts w:ascii="Book Antiqua" w:hAnsi="Book Antiqua"/>
        </w:rPr>
        <w:t xml:space="preserve">750 consecutive average risk subjects aged 40-59, </w:t>
      </w:r>
      <w:r w:rsidR="003771EF" w:rsidRPr="00AA4776">
        <w:rPr>
          <w:rFonts w:ascii="Book Antiqua" w:hAnsi="Book Antiqua"/>
        </w:rPr>
        <w:t xml:space="preserve">we found </w:t>
      </w:r>
      <w:r w:rsidR="001703B2" w:rsidRPr="00AA4776">
        <w:rPr>
          <w:rFonts w:ascii="Book Antiqua" w:hAnsi="Book Antiqua"/>
        </w:rPr>
        <w:t>that the prevalence of colorectal neoplasia is age and gender dependent</w:t>
      </w:r>
      <w:r w:rsidR="003771EF" w:rsidRPr="00AA4776">
        <w:rPr>
          <w:rFonts w:ascii="Book Antiqua" w:hAnsi="Book Antiqua"/>
        </w:rPr>
        <w:t xml:space="preserve">. In addition we did an extensive search of the literature </w:t>
      </w:r>
      <w:r w:rsidR="001703B2" w:rsidRPr="00AA4776">
        <w:rPr>
          <w:rFonts w:ascii="Book Antiqua" w:hAnsi="Book Antiqua"/>
        </w:rPr>
        <w:t>that revealed a markedly higher adenoma detection rate among Asians, and in particular Koreans compares to Western populations.</w:t>
      </w:r>
    </w:p>
    <w:p w14:paraId="7FAD141E" w14:textId="77777777" w:rsidR="00BC3CA3" w:rsidRPr="00AA4776" w:rsidRDefault="00BC3CA3" w:rsidP="00AA4776">
      <w:pPr>
        <w:snapToGrid w:val="0"/>
        <w:spacing w:line="360" w:lineRule="auto"/>
        <w:jc w:val="both"/>
        <w:rPr>
          <w:rFonts w:ascii="Book Antiqua" w:hAnsi="Book Antiqua" w:cs="Times New Roman"/>
          <w:lang w:val="pl-PL"/>
        </w:rPr>
      </w:pPr>
      <w:bookmarkStart w:id="82" w:name="OLE_LINK286"/>
      <w:bookmarkStart w:id="83" w:name="OLE_LINK287"/>
      <w:bookmarkStart w:id="84" w:name="OLE_LINK310"/>
      <w:bookmarkStart w:id="85" w:name="OLE_LINK579"/>
      <w:bookmarkStart w:id="86" w:name="OLE_LINK232"/>
      <w:bookmarkStart w:id="87" w:name="OLE_LINK233"/>
      <w:bookmarkStart w:id="88" w:name="OLE_LINK271"/>
      <w:bookmarkStart w:id="89" w:name="OLE_LINK311"/>
      <w:bookmarkStart w:id="90" w:name="OLE_LINK452"/>
    </w:p>
    <w:p w14:paraId="2DE9B40B" w14:textId="4435DBE1" w:rsidR="00BC3CA3" w:rsidRPr="00C23FBD" w:rsidRDefault="001703B2" w:rsidP="00AA4776">
      <w:pPr>
        <w:snapToGrid w:val="0"/>
        <w:spacing w:line="360" w:lineRule="auto"/>
        <w:jc w:val="both"/>
        <w:rPr>
          <w:rFonts w:ascii="Book Antiqua" w:hAnsi="Book Antiqua"/>
          <w:lang w:eastAsia="zh-CN"/>
        </w:rPr>
      </w:pPr>
      <w:bookmarkStart w:id="91" w:name="OLE_LINK47"/>
      <w:bookmarkStart w:id="92" w:name="OLE_LINK48"/>
      <w:bookmarkStart w:id="93" w:name="OLE_LINK3"/>
      <w:bookmarkStart w:id="94" w:name="OLE_LINK4"/>
      <w:bookmarkStart w:id="95" w:name="OLE_LINK70"/>
      <w:bookmarkStart w:id="96" w:name="OLE_LINK118"/>
      <w:bookmarkStart w:id="97" w:name="OLE_LINK145"/>
      <w:bookmarkStart w:id="98" w:name="OLE_LINK218"/>
      <w:bookmarkStart w:id="99" w:name="OLE_LINK520"/>
      <w:bookmarkStart w:id="100" w:name="OLE_LINK537"/>
      <w:bookmarkStart w:id="101" w:name="OLE_LINK598"/>
      <w:bookmarkStart w:id="102" w:name="OLE_LINK200"/>
      <w:bookmarkStart w:id="103" w:name="OLE_LINK196"/>
      <w:bookmarkStart w:id="104" w:name="OLE_LINK341"/>
      <w:bookmarkStart w:id="105" w:name="OLE_LINK377"/>
      <w:bookmarkStart w:id="106" w:name="OLE_LINK366"/>
      <w:bookmarkStart w:id="107" w:name="OLE_LINK1038"/>
      <w:bookmarkStart w:id="108" w:name="OLE_LINK1166"/>
      <w:bookmarkEnd w:id="72"/>
      <w:bookmarkEnd w:id="73"/>
      <w:r w:rsidRPr="00C23FBD">
        <w:rPr>
          <w:rFonts w:ascii="Book Antiqua" w:hAnsi="Book Antiqua"/>
        </w:rPr>
        <w:t>Leshno A,</w:t>
      </w:r>
      <w:r w:rsidR="00C23FBD">
        <w:rPr>
          <w:rFonts w:ascii="Book Antiqua" w:hAnsi="Book Antiqua" w:hint="eastAsia"/>
          <w:lang w:eastAsia="zh-CN"/>
        </w:rPr>
        <w:t xml:space="preserve"> </w:t>
      </w:r>
      <w:r w:rsidRPr="00C23FBD">
        <w:rPr>
          <w:rFonts w:ascii="Book Antiqua" w:hAnsi="Book Antiqua"/>
        </w:rPr>
        <w:t>Moshkowitz M, David M, Galazan L, Neugut AI, Arber A, Santo I. Prevalence of colorectal neoplasms in young, average risk individuals: A tur</w:t>
      </w:r>
      <w:r w:rsidR="00C23FBD">
        <w:rPr>
          <w:rFonts w:ascii="Book Antiqua" w:hAnsi="Book Antiqua"/>
        </w:rPr>
        <w:t>ning tide between East and West</w:t>
      </w:r>
      <w:r w:rsidR="00C23FBD">
        <w:rPr>
          <w:rFonts w:ascii="Book Antiqua" w:hAnsi="Book Antiqua" w:hint="eastAsia"/>
          <w:lang w:eastAsia="zh-CN"/>
        </w:rPr>
        <w:t xml:space="preserve">. </w:t>
      </w:r>
      <w:r w:rsidR="00BC3CA3" w:rsidRPr="00AA4776">
        <w:rPr>
          <w:rFonts w:ascii="Book Antiqua" w:hAnsi="Book Antiqua" w:cs="Times New Roman"/>
          <w:i/>
        </w:rPr>
        <w:t xml:space="preserve">World J Gastroenterol </w:t>
      </w:r>
      <w:r w:rsidR="00BC3CA3" w:rsidRPr="00AA4776">
        <w:rPr>
          <w:rFonts w:ascii="Book Antiqua" w:hAnsi="Book Antiqua" w:cs="Times New Roman"/>
        </w:rPr>
        <w:t>2016; In press</w:t>
      </w:r>
      <w:bookmarkEnd w:id="74"/>
      <w:bookmarkEnd w:id="75"/>
      <w:bookmarkEnd w:id="76"/>
      <w:bookmarkEnd w:id="77"/>
      <w:bookmarkEnd w:id="82"/>
      <w:bookmarkEnd w:id="83"/>
      <w:bookmarkEnd w:id="84"/>
      <w:bookmarkEnd w:id="85"/>
      <w:bookmarkEnd w:id="91"/>
      <w:bookmarkEnd w:id="92"/>
    </w:p>
    <w:bookmarkEnd w:id="78"/>
    <w:bookmarkEnd w:id="79"/>
    <w:bookmarkEnd w:id="80"/>
    <w:bookmarkEnd w:id="81"/>
    <w:bookmarkEnd w:id="86"/>
    <w:bookmarkEnd w:id="87"/>
    <w:bookmarkEnd w:id="88"/>
    <w:bookmarkEnd w:id="89"/>
    <w:bookmarkEnd w:id="9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79ACC842" w14:textId="77777777" w:rsidR="00BC3CA3" w:rsidRPr="00C23FBD" w:rsidRDefault="00BC3CA3" w:rsidP="00AA4776">
      <w:pPr>
        <w:snapToGrid w:val="0"/>
        <w:spacing w:line="360" w:lineRule="auto"/>
        <w:jc w:val="both"/>
        <w:rPr>
          <w:rFonts w:ascii="Book Antiqua" w:hAnsi="Book Antiqua"/>
          <w:lang w:eastAsia="zh-CN"/>
        </w:rPr>
      </w:pPr>
    </w:p>
    <w:p w14:paraId="748B8A01" w14:textId="77777777" w:rsidR="004C0F79" w:rsidRPr="00AA4776" w:rsidRDefault="004C0F79" w:rsidP="00AA4776">
      <w:pPr>
        <w:snapToGrid w:val="0"/>
        <w:spacing w:line="360" w:lineRule="auto"/>
        <w:jc w:val="both"/>
        <w:rPr>
          <w:rFonts w:ascii="Book Antiqua" w:hAnsi="Book Antiqua"/>
        </w:rPr>
      </w:pPr>
      <w:r w:rsidRPr="00AA4776">
        <w:rPr>
          <w:rFonts w:ascii="Book Antiqua" w:hAnsi="Book Antiqua"/>
        </w:rPr>
        <w:br w:type="page"/>
      </w:r>
    </w:p>
    <w:p w14:paraId="283A3649" w14:textId="27F4C200" w:rsidR="00FC5580" w:rsidRPr="00AA4776" w:rsidRDefault="00204411" w:rsidP="00AA4776">
      <w:pPr>
        <w:snapToGrid w:val="0"/>
        <w:spacing w:line="360" w:lineRule="auto"/>
        <w:jc w:val="both"/>
        <w:rPr>
          <w:rFonts w:ascii="Book Antiqua" w:hAnsi="Book Antiqua"/>
          <w:lang w:eastAsia="zh-CN"/>
        </w:rPr>
      </w:pPr>
      <w:r w:rsidRPr="00AA4776">
        <w:rPr>
          <w:rFonts w:ascii="Book Antiqua" w:hAnsi="Book Antiqua"/>
          <w:b/>
          <w:bCs/>
          <w:caps/>
        </w:rPr>
        <w:lastRenderedPageBreak/>
        <w:t>Introduction</w:t>
      </w:r>
    </w:p>
    <w:p w14:paraId="5C4153FA" w14:textId="65470242" w:rsidR="004C0F79" w:rsidRPr="00AA4776" w:rsidRDefault="00204411" w:rsidP="00AA4776">
      <w:pPr>
        <w:snapToGrid w:val="0"/>
        <w:spacing w:line="360" w:lineRule="auto"/>
        <w:jc w:val="both"/>
        <w:rPr>
          <w:rFonts w:ascii="Book Antiqua" w:hAnsi="Book Antiqua"/>
          <w:lang w:eastAsia="zh-CN"/>
        </w:rPr>
      </w:pPr>
      <w:r w:rsidRPr="00AA4776">
        <w:rPr>
          <w:rFonts w:ascii="Book Antiqua" w:hAnsi="Book Antiqua"/>
        </w:rPr>
        <w:t xml:space="preserve">Colorectal cancer (CRC) is the </w:t>
      </w:r>
      <w:r w:rsidR="00EA2194" w:rsidRPr="00AA4776">
        <w:rPr>
          <w:rFonts w:ascii="Book Antiqua" w:hAnsi="Book Antiqua"/>
        </w:rPr>
        <w:t>third</w:t>
      </w:r>
      <w:r w:rsidRPr="00AA4776">
        <w:rPr>
          <w:rFonts w:ascii="Book Antiqua" w:hAnsi="Book Antiqua"/>
        </w:rPr>
        <w:t xml:space="preserve"> leading cause of</w:t>
      </w:r>
      <w:r w:rsidR="007419D1" w:rsidRPr="00AA4776">
        <w:rPr>
          <w:rFonts w:ascii="Book Antiqua" w:hAnsi="Book Antiqua"/>
        </w:rPr>
        <w:t xml:space="preserve"> </w:t>
      </w:r>
      <w:r w:rsidRPr="00AA4776">
        <w:rPr>
          <w:rFonts w:ascii="Book Antiqua" w:hAnsi="Book Antiqua"/>
        </w:rPr>
        <w:t xml:space="preserve">cancer mortality in the </w:t>
      </w:r>
      <w:r w:rsidR="00947B48" w:rsidRPr="00AA4776">
        <w:rPr>
          <w:rFonts w:ascii="Book Antiqua" w:hAnsi="Book Antiqua"/>
        </w:rPr>
        <w:t xml:space="preserve">Western </w:t>
      </w:r>
      <w:r w:rsidR="00BC3CA3" w:rsidRPr="00AA4776">
        <w:rPr>
          <w:rFonts w:ascii="Book Antiqua" w:hAnsi="Book Antiqua"/>
        </w:rPr>
        <w:t>world</w:t>
      </w:r>
      <w:r w:rsidR="00BC3CA3" w:rsidRPr="00AA4776">
        <w:rPr>
          <w:rFonts w:ascii="Book Antiqua" w:hAnsi="Book Antiqua"/>
          <w:vertAlign w:val="superscript"/>
          <w:lang w:eastAsia="zh-CN"/>
        </w:rPr>
        <w:t>[1,2]</w:t>
      </w:r>
      <w:r w:rsidRPr="00AA4776">
        <w:rPr>
          <w:rFonts w:ascii="Book Antiqua" w:hAnsi="Book Antiqua"/>
        </w:rPr>
        <w:t>, with</w:t>
      </w:r>
      <w:r w:rsidR="007419D1" w:rsidRPr="00AA4776">
        <w:rPr>
          <w:rFonts w:ascii="Book Antiqua" w:hAnsi="Book Antiqua"/>
        </w:rPr>
        <w:t xml:space="preserve"> </w:t>
      </w:r>
      <w:r w:rsidRPr="00AA4776">
        <w:rPr>
          <w:rFonts w:ascii="Book Antiqua" w:hAnsi="Book Antiqua"/>
        </w:rPr>
        <w:t>an estimated lifetime risk of 5%</w:t>
      </w:r>
      <w:r w:rsidR="00C23FBD">
        <w:rPr>
          <w:rFonts w:ascii="Book Antiqua" w:hAnsi="Book Antiqua" w:hint="eastAsia"/>
          <w:lang w:eastAsia="zh-CN"/>
        </w:rPr>
        <w:t>-</w:t>
      </w:r>
      <w:r w:rsidRPr="00AA4776">
        <w:rPr>
          <w:rFonts w:ascii="Book Antiqua" w:hAnsi="Book Antiqua"/>
        </w:rPr>
        <w:t xml:space="preserve">6%. </w:t>
      </w:r>
      <w:r w:rsidR="002D51A5" w:rsidRPr="00AA4776">
        <w:rPr>
          <w:rFonts w:ascii="Book Antiqua" w:hAnsi="Book Antiqua"/>
        </w:rPr>
        <w:t xml:space="preserve"> Approximately 70% of patients who develop CRC are considered “average risk"</w:t>
      </w:r>
      <w:r w:rsidR="001703B2" w:rsidRPr="00AA4776">
        <w:rPr>
          <w:rFonts w:ascii="Book Antiqua" w:hAnsi="Book Antiqua"/>
          <w:vertAlign w:val="superscript"/>
        </w:rPr>
        <w:t>[</w:t>
      </w:r>
      <w:r w:rsidR="00CF007D" w:rsidRPr="00AA4776">
        <w:rPr>
          <w:rFonts w:ascii="Book Antiqua" w:hAnsi="Book Antiqua"/>
        </w:rPr>
        <w:fldChar w:fldCharType="begin" w:fldLock="1"/>
      </w:r>
      <w:r w:rsidR="00CF007D" w:rsidRPr="00AA4776">
        <w:rPr>
          <w:rFonts w:ascii="Book Antiqua" w:hAnsi="Book Antiqua"/>
        </w:rPr>
        <w:instrText>ADDIN CSL_CITATION { "citationItems" : [ { "id" : "ITEM-1", "itemData" : { "DOI" : "10.1016/j.amjmed.2006.03.037", "ISBN" : "0002-9343", "ISSN" : "00029343", "PMID" : "16945604", "abstract" : "Screening average-risk populations for colorectal cancer can reduce the incidence and mortality of colorectal cancer. Effectiveness depends on programmatic adherence and quality. This review discusses the evidence supporting the use of currently available screening tests. The discussion specifically focuses on programmatic issues and highlights the importance of quality assurance in each program. ?? 2006 Elsevier Inc. All rights reserved.", "author" : [ { "dropping-particle" : "", "family" : "Lieberman", "given" : "David", "non-dropping-particle" : "", "parse-names" : false, "suffix" : "" } ], "container-title" : "American Journal of Medicine", "id" : "ITEM-1", "issue" : "9", "issued" : { "date-parts" : [ [ "2006" ] ] }, "page" : "728-735", "title" : "Screening for Colorectal Cancer in Average-Risk Populations", "type" : "article-journal", "volume" : "119" }, "uris" : [ "http://www.mendeley.com/documents/?uuid=92e27c57-e313-4047-82b1-7781f8586f50" ] } ], "mendeley" : { "formattedCitation" : "&lt;sup&gt;3&lt;/sup&gt;", "plainTextFormattedCitation" : "3", "previouslyFormattedCitation" : "&lt;sup&gt;3&lt;/sup&gt;" }, "properties" : { "noteIndex" : 0 }, "schema" : "https://github.com/citation-style-language/schema/raw/master/csl-citation.json" }</w:instrText>
      </w:r>
      <w:r w:rsidR="00CF007D" w:rsidRPr="00AA4776">
        <w:rPr>
          <w:rFonts w:ascii="Book Antiqua" w:hAnsi="Book Antiqua"/>
        </w:rPr>
        <w:fldChar w:fldCharType="separate"/>
      </w:r>
      <w:r w:rsidR="00CF007D" w:rsidRPr="00AA4776">
        <w:rPr>
          <w:rFonts w:ascii="Book Antiqua" w:hAnsi="Book Antiqua"/>
          <w:noProof/>
          <w:vertAlign w:val="superscript"/>
        </w:rPr>
        <w:t>3</w:t>
      </w:r>
      <w:r w:rsidR="00CF007D" w:rsidRPr="00AA4776">
        <w:rPr>
          <w:rFonts w:ascii="Book Antiqua" w:hAnsi="Book Antiqua"/>
        </w:rPr>
        <w:fldChar w:fldCharType="end"/>
      </w:r>
      <w:r w:rsidR="001703B2" w:rsidRPr="00AA4776">
        <w:rPr>
          <w:rFonts w:ascii="Book Antiqua" w:hAnsi="Book Antiqua"/>
          <w:vertAlign w:val="superscript"/>
        </w:rPr>
        <w:t>]</w:t>
      </w:r>
      <w:r w:rsidRPr="00AA4776">
        <w:rPr>
          <w:rFonts w:ascii="Book Antiqua" w:hAnsi="Book Antiqua"/>
        </w:rPr>
        <w:t xml:space="preserve">. </w:t>
      </w:r>
      <w:r w:rsidR="00B66203" w:rsidRPr="00AA4776">
        <w:rPr>
          <w:rFonts w:ascii="Book Antiqua" w:hAnsi="Book Antiqua"/>
        </w:rPr>
        <w:t>The</w:t>
      </w:r>
      <w:r w:rsidR="007419D1" w:rsidRPr="00AA4776">
        <w:rPr>
          <w:rFonts w:ascii="Book Antiqua" w:hAnsi="Book Antiqua"/>
        </w:rPr>
        <w:t xml:space="preserve"> </w:t>
      </w:r>
      <w:r w:rsidR="00B66203" w:rsidRPr="00AA4776">
        <w:rPr>
          <w:rFonts w:ascii="Book Antiqua" w:hAnsi="Book Antiqua"/>
        </w:rPr>
        <w:t>incidence and mortality</w:t>
      </w:r>
      <w:r w:rsidR="009B6E6F" w:rsidRPr="00AA4776">
        <w:rPr>
          <w:rFonts w:ascii="Book Antiqua" w:hAnsi="Book Antiqua"/>
        </w:rPr>
        <w:t xml:space="preserve"> rates of CRC</w:t>
      </w:r>
      <w:r w:rsidR="00B66203" w:rsidRPr="00AA4776">
        <w:rPr>
          <w:rFonts w:ascii="Book Antiqua" w:hAnsi="Book Antiqua"/>
        </w:rPr>
        <w:t xml:space="preserve"> increase after 50 years of</w:t>
      </w:r>
      <w:r w:rsidR="007419D1" w:rsidRPr="00AA4776">
        <w:rPr>
          <w:rFonts w:ascii="Book Antiqua" w:hAnsi="Book Antiqua"/>
        </w:rPr>
        <w:t xml:space="preserve"> </w:t>
      </w:r>
      <w:r w:rsidR="00B66203" w:rsidRPr="00AA4776">
        <w:rPr>
          <w:rFonts w:ascii="Book Antiqua" w:hAnsi="Book Antiqua"/>
        </w:rPr>
        <w:t>age</w:t>
      </w:r>
      <w:r w:rsidR="004C0F79" w:rsidRPr="00AA4776">
        <w:rPr>
          <w:rFonts w:ascii="Book Antiqua" w:hAnsi="Book Antiqua"/>
        </w:rPr>
        <w:t>,</w:t>
      </w:r>
      <w:r w:rsidR="007419D1" w:rsidRPr="00AA4776">
        <w:rPr>
          <w:rFonts w:ascii="Book Antiqua" w:hAnsi="Book Antiqua"/>
        </w:rPr>
        <w:t xml:space="preserve"> the time that screening should be initiated</w:t>
      </w:r>
      <w:r w:rsidR="00B66203" w:rsidRPr="00AA4776">
        <w:rPr>
          <w:rFonts w:ascii="Book Antiqua" w:hAnsi="Book Antiqua"/>
        </w:rPr>
        <w:t xml:space="preserve">. </w:t>
      </w:r>
      <w:r w:rsidR="007419D1" w:rsidRPr="00AA4776">
        <w:rPr>
          <w:rFonts w:ascii="Book Antiqua" w:hAnsi="Book Antiqua"/>
        </w:rPr>
        <w:t>O</w:t>
      </w:r>
      <w:r w:rsidR="00A57F9F" w:rsidRPr="00AA4776">
        <w:rPr>
          <w:rFonts w:ascii="Book Antiqua" w:hAnsi="Book Antiqua"/>
        </w:rPr>
        <w:t>nly a small number of studies focusing on the prevalence of adenomas among persons younger than 50 years ha</w:t>
      </w:r>
      <w:r w:rsidR="002F483D" w:rsidRPr="00AA4776">
        <w:rPr>
          <w:rFonts w:ascii="Book Antiqua" w:hAnsi="Book Antiqua"/>
        </w:rPr>
        <w:t>ve</w:t>
      </w:r>
      <w:r w:rsidR="00A57F9F" w:rsidRPr="00AA4776">
        <w:rPr>
          <w:rFonts w:ascii="Book Antiqua" w:hAnsi="Book Antiqua"/>
        </w:rPr>
        <w:t xml:space="preserve"> been published and revealed </w:t>
      </w:r>
      <w:r w:rsidR="002F483D" w:rsidRPr="00AA4776">
        <w:rPr>
          <w:rFonts w:ascii="Book Antiqua" w:hAnsi="Book Antiqua"/>
        </w:rPr>
        <w:t>variable</w:t>
      </w:r>
      <w:r w:rsidR="00C23FBD">
        <w:rPr>
          <w:rFonts w:ascii="Book Antiqua" w:hAnsi="Book Antiqua"/>
        </w:rPr>
        <w:t xml:space="preserve"> results.</w:t>
      </w:r>
    </w:p>
    <w:p w14:paraId="513F8645" w14:textId="77777777" w:rsidR="00204411" w:rsidRPr="00AA4776" w:rsidRDefault="001F35DA" w:rsidP="00C23FBD">
      <w:pPr>
        <w:snapToGrid w:val="0"/>
        <w:spacing w:line="360" w:lineRule="auto"/>
        <w:ind w:firstLineChars="100" w:firstLine="240"/>
        <w:jc w:val="both"/>
        <w:rPr>
          <w:rFonts w:ascii="Book Antiqua" w:hAnsi="Book Antiqua"/>
        </w:rPr>
      </w:pPr>
      <w:r w:rsidRPr="00AA4776">
        <w:rPr>
          <w:rFonts w:ascii="Book Antiqua" w:hAnsi="Book Antiqua"/>
        </w:rPr>
        <w:t xml:space="preserve">The aim of this study was to determine the prevalence of colorectal </w:t>
      </w:r>
      <w:r w:rsidR="00B65932" w:rsidRPr="00AA4776">
        <w:rPr>
          <w:rFonts w:ascii="Book Antiqua" w:hAnsi="Book Antiqua"/>
        </w:rPr>
        <w:t>neoplas</w:t>
      </w:r>
      <w:r w:rsidR="00D6489B" w:rsidRPr="00AA4776">
        <w:rPr>
          <w:rFonts w:ascii="Book Antiqua" w:hAnsi="Book Antiqua"/>
        </w:rPr>
        <w:t>ia</w:t>
      </w:r>
      <w:r w:rsidRPr="00AA4776">
        <w:rPr>
          <w:rFonts w:ascii="Book Antiqua" w:hAnsi="Book Antiqua"/>
        </w:rPr>
        <w:t xml:space="preserve"> in </w:t>
      </w:r>
      <w:r w:rsidR="004C0F79" w:rsidRPr="00AA4776">
        <w:rPr>
          <w:rFonts w:ascii="Book Antiqua" w:hAnsi="Book Antiqua"/>
        </w:rPr>
        <w:t>average risk</w:t>
      </w:r>
      <w:r w:rsidRPr="00AA4776">
        <w:rPr>
          <w:rFonts w:ascii="Book Antiqua" w:hAnsi="Book Antiqua"/>
        </w:rPr>
        <w:t xml:space="preserve"> persons</w:t>
      </w:r>
      <w:r w:rsidR="00870B52" w:rsidRPr="00AA4776">
        <w:rPr>
          <w:rFonts w:ascii="Book Antiqua" w:hAnsi="Book Antiqua"/>
        </w:rPr>
        <w:t xml:space="preserve"> in </w:t>
      </w:r>
      <w:r w:rsidR="00E56EEE" w:rsidRPr="00AA4776">
        <w:rPr>
          <w:rFonts w:ascii="Book Antiqua" w:hAnsi="Book Antiqua"/>
        </w:rPr>
        <w:t xml:space="preserve">the </w:t>
      </w:r>
      <w:r w:rsidR="00EF2979" w:rsidRPr="00AA4776">
        <w:rPr>
          <w:rFonts w:ascii="Book Antiqua" w:hAnsi="Book Antiqua"/>
        </w:rPr>
        <w:t>fifth</w:t>
      </w:r>
      <w:r w:rsidR="00E56EEE" w:rsidRPr="00AA4776">
        <w:rPr>
          <w:rFonts w:ascii="Book Antiqua" w:hAnsi="Book Antiqua"/>
        </w:rPr>
        <w:t xml:space="preserve"> and </w:t>
      </w:r>
      <w:r w:rsidR="00EF2979" w:rsidRPr="00AA4776">
        <w:rPr>
          <w:rFonts w:ascii="Book Antiqua" w:hAnsi="Book Antiqua"/>
        </w:rPr>
        <w:t>sixth</w:t>
      </w:r>
      <w:r w:rsidR="00E56EEE" w:rsidRPr="00AA4776">
        <w:rPr>
          <w:rFonts w:ascii="Book Antiqua" w:hAnsi="Book Antiqua"/>
        </w:rPr>
        <w:t xml:space="preserve"> decades </w:t>
      </w:r>
      <w:r w:rsidRPr="00AA4776">
        <w:rPr>
          <w:rFonts w:ascii="Book Antiqua" w:hAnsi="Book Antiqua"/>
        </w:rPr>
        <w:t xml:space="preserve">and to compare </w:t>
      </w:r>
      <w:r w:rsidR="00D6489B" w:rsidRPr="00AA4776">
        <w:rPr>
          <w:rFonts w:ascii="Book Antiqua" w:hAnsi="Book Antiqua"/>
        </w:rPr>
        <w:t>it to</w:t>
      </w:r>
      <w:r w:rsidR="00E56EEE" w:rsidRPr="00AA4776">
        <w:rPr>
          <w:rFonts w:ascii="Book Antiqua" w:hAnsi="Book Antiqua"/>
        </w:rPr>
        <w:t xml:space="preserve"> other </w:t>
      </w:r>
      <w:r w:rsidR="00D14201" w:rsidRPr="00AA4776">
        <w:rPr>
          <w:rFonts w:ascii="Book Antiqua" w:hAnsi="Book Antiqua"/>
        </w:rPr>
        <w:t xml:space="preserve">populations </w:t>
      </w:r>
      <w:r w:rsidR="00E56EEE" w:rsidRPr="00AA4776">
        <w:rPr>
          <w:rFonts w:ascii="Book Antiqua" w:hAnsi="Book Antiqua"/>
        </w:rPr>
        <w:t>from various geographical areas</w:t>
      </w:r>
      <w:r w:rsidRPr="00AA4776">
        <w:rPr>
          <w:rFonts w:ascii="Book Antiqua" w:hAnsi="Book Antiqua"/>
        </w:rPr>
        <w:t>.</w:t>
      </w:r>
    </w:p>
    <w:p w14:paraId="0D0EE6DA" w14:textId="77777777" w:rsidR="00541FA9" w:rsidRPr="00AA4776" w:rsidRDefault="00541FA9" w:rsidP="00AA4776">
      <w:pPr>
        <w:snapToGrid w:val="0"/>
        <w:spacing w:line="360" w:lineRule="auto"/>
        <w:jc w:val="both"/>
        <w:rPr>
          <w:rFonts w:ascii="Book Antiqua" w:hAnsi="Book Antiqua"/>
        </w:rPr>
      </w:pPr>
    </w:p>
    <w:p w14:paraId="0FBAEE3F" w14:textId="77777777" w:rsidR="00BC3CA3" w:rsidRPr="00AA4776" w:rsidRDefault="00BC3CA3" w:rsidP="00AA4776">
      <w:pPr>
        <w:snapToGrid w:val="0"/>
        <w:spacing w:line="360" w:lineRule="auto"/>
        <w:ind w:left="120" w:hangingChars="50" w:hanging="120"/>
        <w:jc w:val="both"/>
        <w:rPr>
          <w:rFonts w:ascii="Book Antiqua" w:hAnsi="Book Antiqua" w:cs="Times New Roman"/>
          <w:b/>
          <w:caps/>
        </w:rPr>
      </w:pPr>
      <w:bookmarkStart w:id="109" w:name="OLE_LINK478"/>
      <w:bookmarkStart w:id="110" w:name="OLE_LINK481"/>
      <w:bookmarkStart w:id="111" w:name="OLE_LINK483"/>
      <w:bookmarkStart w:id="112" w:name="OLE_LINK674"/>
      <w:r w:rsidRPr="00AA4776">
        <w:rPr>
          <w:rFonts w:ascii="Book Antiqua" w:hAnsi="Book Antiqua" w:cs="Times New Roman"/>
          <w:b/>
          <w:caps/>
        </w:rPr>
        <w:t>Materials and methods</w:t>
      </w:r>
    </w:p>
    <w:bookmarkEnd w:id="109"/>
    <w:bookmarkEnd w:id="110"/>
    <w:bookmarkEnd w:id="111"/>
    <w:bookmarkEnd w:id="112"/>
    <w:p w14:paraId="2C6E0BA0" w14:textId="77777777" w:rsidR="00541FA9" w:rsidRPr="00AA4776" w:rsidRDefault="00541FA9" w:rsidP="00AA4776">
      <w:pPr>
        <w:snapToGrid w:val="0"/>
        <w:spacing w:line="360" w:lineRule="auto"/>
        <w:jc w:val="both"/>
        <w:rPr>
          <w:rFonts w:ascii="Book Antiqua" w:hAnsi="Book Antiqua"/>
          <w:b/>
          <w:i/>
        </w:rPr>
      </w:pPr>
      <w:r w:rsidRPr="00AA4776">
        <w:rPr>
          <w:rFonts w:ascii="Book Antiqua" w:hAnsi="Book Antiqua"/>
          <w:b/>
          <w:i/>
        </w:rPr>
        <w:t>Study design</w:t>
      </w:r>
    </w:p>
    <w:p w14:paraId="14C0CF38" w14:textId="3EF86234" w:rsidR="0011756D" w:rsidRPr="00AA4776" w:rsidRDefault="00675C8C" w:rsidP="00AA4776">
      <w:pPr>
        <w:snapToGrid w:val="0"/>
        <w:spacing w:line="360" w:lineRule="auto"/>
        <w:jc w:val="both"/>
        <w:rPr>
          <w:rFonts w:ascii="Book Antiqua" w:hAnsi="Book Antiqua"/>
        </w:rPr>
      </w:pPr>
      <w:r w:rsidRPr="00AA4776">
        <w:rPr>
          <w:rFonts w:ascii="Book Antiqua" w:hAnsi="Book Antiqua"/>
        </w:rPr>
        <w:t xml:space="preserve">Between </w:t>
      </w:r>
      <w:r w:rsidR="008B2AC6" w:rsidRPr="00AA4776">
        <w:rPr>
          <w:rFonts w:ascii="Book Antiqua" w:hAnsi="Book Antiqua"/>
        </w:rPr>
        <w:t>April</w:t>
      </w:r>
      <w:r w:rsidRPr="00AA4776">
        <w:rPr>
          <w:rFonts w:ascii="Book Antiqua" w:hAnsi="Book Antiqua"/>
        </w:rPr>
        <w:t xml:space="preserve"> 1994 and</w:t>
      </w:r>
      <w:r w:rsidR="008B2AC6" w:rsidRPr="00AA4776">
        <w:rPr>
          <w:rFonts w:ascii="Book Antiqua" w:hAnsi="Book Antiqua"/>
        </w:rPr>
        <w:t xml:space="preserve"> June 2014</w:t>
      </w:r>
      <w:r w:rsidR="002F483D" w:rsidRPr="00AA4776">
        <w:rPr>
          <w:rFonts w:ascii="Book Antiqua" w:hAnsi="Book Antiqua"/>
        </w:rPr>
        <w:t>,</w:t>
      </w:r>
      <w:r w:rsidRPr="00AA4776">
        <w:rPr>
          <w:rFonts w:ascii="Book Antiqua" w:hAnsi="Book Antiqua"/>
        </w:rPr>
        <w:t xml:space="preserve"> </w:t>
      </w:r>
      <w:r w:rsidR="008B2AC6" w:rsidRPr="00AA4776">
        <w:rPr>
          <w:rFonts w:ascii="Book Antiqua" w:hAnsi="Book Antiqua"/>
        </w:rPr>
        <w:t>we</w:t>
      </w:r>
      <w:r w:rsidR="00A50659" w:rsidRPr="00AA4776">
        <w:rPr>
          <w:rFonts w:ascii="Book Antiqua" w:hAnsi="Book Antiqua"/>
        </w:rPr>
        <w:t xml:space="preserve"> have been</w:t>
      </w:r>
      <w:r w:rsidR="00D6489B" w:rsidRPr="00AA4776">
        <w:rPr>
          <w:rFonts w:ascii="Book Antiqua" w:hAnsi="Book Antiqua"/>
        </w:rPr>
        <w:t xml:space="preserve"> </w:t>
      </w:r>
      <w:r w:rsidR="00A50659" w:rsidRPr="00AA4776">
        <w:rPr>
          <w:rFonts w:ascii="Book Antiqua" w:hAnsi="Book Antiqua"/>
        </w:rPr>
        <w:t>prospectively collecting</w:t>
      </w:r>
      <w:r w:rsidR="00783567" w:rsidRPr="00AA4776">
        <w:rPr>
          <w:rFonts w:ascii="Book Antiqua" w:hAnsi="Book Antiqua"/>
        </w:rPr>
        <w:t xml:space="preserve"> and documenting</w:t>
      </w:r>
      <w:r w:rsidR="00A50659" w:rsidRPr="00AA4776">
        <w:rPr>
          <w:rFonts w:ascii="Book Antiqua" w:hAnsi="Book Antiqua"/>
        </w:rPr>
        <w:t xml:space="preserve"> </w:t>
      </w:r>
      <w:r w:rsidR="009B6E6F" w:rsidRPr="00AA4776">
        <w:rPr>
          <w:rFonts w:ascii="Book Antiqua" w:hAnsi="Book Antiqua"/>
        </w:rPr>
        <w:t xml:space="preserve">the </w:t>
      </w:r>
      <w:r w:rsidR="00A50659" w:rsidRPr="00AA4776">
        <w:rPr>
          <w:rFonts w:ascii="Book Antiqua" w:hAnsi="Book Antiqua"/>
        </w:rPr>
        <w:t xml:space="preserve">results </w:t>
      </w:r>
      <w:r w:rsidR="00C6553E" w:rsidRPr="00AA4776">
        <w:rPr>
          <w:rFonts w:ascii="Book Antiqua" w:hAnsi="Book Antiqua"/>
        </w:rPr>
        <w:t>of</w:t>
      </w:r>
      <w:r w:rsidR="00A50659" w:rsidRPr="00AA4776">
        <w:rPr>
          <w:rFonts w:ascii="Book Antiqua" w:hAnsi="Book Antiqua"/>
        </w:rPr>
        <w:t xml:space="preserve"> screening colonoscopies carried out by </w:t>
      </w:r>
      <w:r w:rsidR="00715636" w:rsidRPr="00AA4776">
        <w:rPr>
          <w:rFonts w:ascii="Book Antiqua" w:hAnsi="Book Antiqua"/>
        </w:rPr>
        <w:t xml:space="preserve">several </w:t>
      </w:r>
      <w:r w:rsidR="00A50659" w:rsidRPr="00AA4776">
        <w:rPr>
          <w:rFonts w:ascii="Book Antiqua" w:hAnsi="Book Antiqua"/>
        </w:rPr>
        <w:t xml:space="preserve">senior </w:t>
      </w:r>
      <w:r w:rsidR="00C6553E" w:rsidRPr="00AA4776">
        <w:rPr>
          <w:rFonts w:ascii="Book Antiqua" w:hAnsi="Book Antiqua"/>
        </w:rPr>
        <w:t>gastroenterologist</w:t>
      </w:r>
      <w:r w:rsidR="00D6489B" w:rsidRPr="00AA4776">
        <w:rPr>
          <w:rFonts w:ascii="Book Antiqua" w:hAnsi="Book Antiqua"/>
        </w:rPr>
        <w:t>s</w:t>
      </w:r>
      <w:r w:rsidR="00572666" w:rsidRPr="00AA4776">
        <w:rPr>
          <w:rFonts w:ascii="Book Antiqua" w:hAnsi="Book Antiqua"/>
        </w:rPr>
        <w:t xml:space="preserve"> </w:t>
      </w:r>
      <w:r w:rsidR="00AC313E" w:rsidRPr="00AA4776">
        <w:rPr>
          <w:rFonts w:ascii="Book Antiqua" w:hAnsi="Book Antiqua"/>
        </w:rPr>
        <w:t xml:space="preserve">from the </w:t>
      </w:r>
      <w:r w:rsidR="002F483D" w:rsidRPr="00AA4776">
        <w:rPr>
          <w:rFonts w:ascii="Book Antiqua" w:hAnsi="Book Antiqua"/>
        </w:rPr>
        <w:t>Division of G</w:t>
      </w:r>
      <w:r w:rsidR="00AC313E" w:rsidRPr="00AA4776">
        <w:rPr>
          <w:rFonts w:ascii="Book Antiqua" w:hAnsi="Book Antiqua"/>
        </w:rPr>
        <w:t>astroenterol</w:t>
      </w:r>
      <w:r w:rsidR="008B2AC6" w:rsidRPr="00AA4776">
        <w:rPr>
          <w:rFonts w:ascii="Book Antiqua" w:hAnsi="Book Antiqua"/>
        </w:rPr>
        <w:t>og</w:t>
      </w:r>
      <w:r w:rsidR="00AC313E" w:rsidRPr="00AA4776">
        <w:rPr>
          <w:rFonts w:ascii="Book Antiqua" w:hAnsi="Book Antiqua"/>
        </w:rPr>
        <w:t xml:space="preserve">y </w:t>
      </w:r>
      <w:r w:rsidR="00D6489B" w:rsidRPr="00AA4776">
        <w:rPr>
          <w:rFonts w:ascii="Book Antiqua" w:hAnsi="Book Antiqua"/>
        </w:rPr>
        <w:t>at</w:t>
      </w:r>
      <w:r w:rsidR="00A50659" w:rsidRPr="00AA4776">
        <w:rPr>
          <w:rFonts w:ascii="Book Antiqua" w:hAnsi="Book Antiqua"/>
        </w:rPr>
        <w:t xml:space="preserve"> the Tel-Aviv </w:t>
      </w:r>
      <w:r w:rsidR="009B6E6F" w:rsidRPr="00AA4776">
        <w:rPr>
          <w:rFonts w:ascii="Book Antiqua" w:hAnsi="Book Antiqua"/>
        </w:rPr>
        <w:t>M</w:t>
      </w:r>
      <w:r w:rsidR="00A50659" w:rsidRPr="00AA4776">
        <w:rPr>
          <w:rFonts w:ascii="Book Antiqua" w:hAnsi="Book Antiqua"/>
        </w:rPr>
        <w:t xml:space="preserve">edical </w:t>
      </w:r>
      <w:r w:rsidR="009B6E6F" w:rsidRPr="00AA4776">
        <w:rPr>
          <w:rFonts w:ascii="Book Antiqua" w:hAnsi="Book Antiqua"/>
        </w:rPr>
        <w:t>C</w:t>
      </w:r>
      <w:r w:rsidR="00A50659" w:rsidRPr="00AA4776">
        <w:rPr>
          <w:rFonts w:ascii="Book Antiqua" w:hAnsi="Book Antiqua"/>
        </w:rPr>
        <w:t>enter</w:t>
      </w:r>
      <w:r w:rsidR="001703B2" w:rsidRPr="00AA4776">
        <w:rPr>
          <w:rFonts w:ascii="Book Antiqua" w:hAnsi="Book Antiqua"/>
        </w:rPr>
        <w:t xml:space="preserve"> (TASMC)</w:t>
      </w:r>
      <w:r w:rsidR="00AC313E" w:rsidRPr="00AA4776">
        <w:rPr>
          <w:rFonts w:ascii="Book Antiqua" w:hAnsi="Book Antiqua"/>
        </w:rPr>
        <w:t xml:space="preserve">. </w:t>
      </w:r>
      <w:r w:rsidR="00C54E9D" w:rsidRPr="00AA4776">
        <w:rPr>
          <w:rFonts w:ascii="Book Antiqua" w:hAnsi="Book Antiqua"/>
        </w:rPr>
        <w:t xml:space="preserve">In addition to </w:t>
      </w:r>
      <w:r w:rsidR="00EB7FAD" w:rsidRPr="00AA4776">
        <w:rPr>
          <w:rFonts w:ascii="Book Antiqua" w:hAnsi="Book Antiqua"/>
        </w:rPr>
        <w:t>endoscopic</w:t>
      </w:r>
      <w:r w:rsidR="00D6489B" w:rsidRPr="00AA4776">
        <w:rPr>
          <w:rFonts w:ascii="Book Antiqua" w:hAnsi="Book Antiqua"/>
        </w:rPr>
        <w:t xml:space="preserve"> </w:t>
      </w:r>
      <w:r w:rsidR="00C54E9D" w:rsidRPr="00AA4776">
        <w:rPr>
          <w:rFonts w:ascii="Book Antiqua" w:hAnsi="Book Antiqua"/>
        </w:rPr>
        <w:t>reports, all participants were interviewed by the physician regarding</w:t>
      </w:r>
      <w:r w:rsidR="00221ECB" w:rsidRPr="00AA4776">
        <w:rPr>
          <w:rFonts w:ascii="Book Antiqua" w:hAnsi="Book Antiqua"/>
        </w:rPr>
        <w:t xml:space="preserve"> symptoms, details of recent laboratory tests</w:t>
      </w:r>
      <w:r w:rsidR="002F483D" w:rsidRPr="00AA4776">
        <w:rPr>
          <w:rFonts w:ascii="Book Antiqua" w:hAnsi="Book Antiqua"/>
        </w:rPr>
        <w:t>,</w:t>
      </w:r>
      <w:r w:rsidR="00221ECB" w:rsidRPr="00AA4776">
        <w:rPr>
          <w:rFonts w:ascii="Book Antiqua" w:hAnsi="Book Antiqua"/>
        </w:rPr>
        <w:t xml:space="preserve"> and</w:t>
      </w:r>
      <w:r w:rsidR="00C54E9D" w:rsidRPr="00AA4776">
        <w:rPr>
          <w:rFonts w:ascii="Book Antiqua" w:hAnsi="Book Antiqua"/>
        </w:rPr>
        <w:t xml:space="preserve"> any personal or family history.</w:t>
      </w:r>
      <w:r w:rsidR="00783567" w:rsidRPr="00AA4776">
        <w:rPr>
          <w:rFonts w:ascii="Book Antiqua" w:hAnsi="Book Antiqua"/>
        </w:rPr>
        <w:t xml:space="preserve"> </w:t>
      </w:r>
      <w:r w:rsidR="001E3034" w:rsidRPr="00AA4776">
        <w:rPr>
          <w:rFonts w:ascii="Book Antiqua" w:hAnsi="Book Antiqua"/>
        </w:rPr>
        <w:t>T</w:t>
      </w:r>
      <w:r w:rsidR="00783567" w:rsidRPr="00AA4776">
        <w:rPr>
          <w:rFonts w:ascii="Book Antiqua" w:hAnsi="Book Antiqua"/>
        </w:rPr>
        <w:t xml:space="preserve">he collected data </w:t>
      </w:r>
      <w:r w:rsidR="009B6E6F" w:rsidRPr="00AA4776">
        <w:rPr>
          <w:rFonts w:ascii="Book Antiqua" w:hAnsi="Book Antiqua"/>
        </w:rPr>
        <w:t>were</w:t>
      </w:r>
      <w:r w:rsidR="00783567" w:rsidRPr="00AA4776">
        <w:rPr>
          <w:rFonts w:ascii="Book Antiqua" w:hAnsi="Book Antiqua"/>
        </w:rPr>
        <w:t xml:space="preserve"> </w:t>
      </w:r>
      <w:r w:rsidR="00D6489B" w:rsidRPr="00AA4776">
        <w:rPr>
          <w:rFonts w:ascii="Book Antiqua" w:hAnsi="Book Antiqua"/>
        </w:rPr>
        <w:t xml:space="preserve">entered </w:t>
      </w:r>
      <w:r w:rsidR="00783567" w:rsidRPr="00AA4776">
        <w:rPr>
          <w:rFonts w:ascii="Book Antiqua" w:hAnsi="Book Antiqua"/>
        </w:rPr>
        <w:t xml:space="preserve">into a computerized database. </w:t>
      </w:r>
      <w:r w:rsidR="00C6553E" w:rsidRPr="00AA4776">
        <w:rPr>
          <w:rFonts w:ascii="Book Antiqua" w:hAnsi="Book Antiqua"/>
        </w:rPr>
        <w:t>Consecutive first screening colonoscopy of asymptomatic</w:t>
      </w:r>
      <w:r w:rsidR="00D6489B" w:rsidRPr="00AA4776">
        <w:rPr>
          <w:rFonts w:ascii="Book Antiqua" w:hAnsi="Book Antiqua"/>
        </w:rPr>
        <w:t xml:space="preserve"> average-risk</w:t>
      </w:r>
      <w:r w:rsidR="00C6553E" w:rsidRPr="00AA4776">
        <w:rPr>
          <w:rFonts w:ascii="Book Antiqua" w:hAnsi="Book Antiqua"/>
        </w:rPr>
        <w:t xml:space="preserve"> (</w:t>
      </w:r>
      <w:r w:rsidR="00C6553E" w:rsidRPr="00C23FBD">
        <w:rPr>
          <w:rFonts w:ascii="Book Antiqua" w:hAnsi="Book Antiqua"/>
          <w:i/>
        </w:rPr>
        <w:t>i.e.</w:t>
      </w:r>
      <w:r w:rsidR="009B6E6F" w:rsidRPr="00AA4776">
        <w:rPr>
          <w:rFonts w:ascii="Book Antiqua" w:hAnsi="Book Antiqua"/>
        </w:rPr>
        <w:t>,</w:t>
      </w:r>
      <w:r w:rsidR="00C6553E" w:rsidRPr="00AA4776">
        <w:rPr>
          <w:rFonts w:ascii="Book Antiqua" w:hAnsi="Book Antiqua"/>
        </w:rPr>
        <w:t xml:space="preserve"> no personal or family history of colorectal CRC </w:t>
      </w:r>
      <w:r w:rsidR="002F483D" w:rsidRPr="00AA4776">
        <w:rPr>
          <w:rFonts w:ascii="Book Antiqua" w:hAnsi="Book Antiqua"/>
        </w:rPr>
        <w:t>or</w:t>
      </w:r>
      <w:r w:rsidR="00C6553E" w:rsidRPr="00AA4776">
        <w:rPr>
          <w:rFonts w:ascii="Book Antiqua" w:hAnsi="Book Antiqua"/>
        </w:rPr>
        <w:t xml:space="preserve"> CRC related syndrome) </w:t>
      </w:r>
      <w:r w:rsidR="00D6489B" w:rsidRPr="00AA4776">
        <w:rPr>
          <w:rFonts w:ascii="Book Antiqua" w:hAnsi="Book Antiqua"/>
        </w:rPr>
        <w:t xml:space="preserve">subjects </w:t>
      </w:r>
      <w:r w:rsidR="00C6553E" w:rsidRPr="00AA4776">
        <w:rPr>
          <w:rFonts w:ascii="Book Antiqua" w:hAnsi="Book Antiqua"/>
        </w:rPr>
        <w:t xml:space="preserve">aged 40-59 years old at the time </w:t>
      </w:r>
      <w:r w:rsidR="00D6489B" w:rsidRPr="00AA4776">
        <w:rPr>
          <w:rFonts w:ascii="Book Antiqua" w:hAnsi="Book Antiqua"/>
        </w:rPr>
        <w:t>of colonoscopy</w:t>
      </w:r>
      <w:r w:rsidR="00C6553E" w:rsidRPr="00AA4776">
        <w:rPr>
          <w:rFonts w:ascii="Book Antiqua" w:hAnsi="Book Antiqua"/>
        </w:rPr>
        <w:t xml:space="preserve"> were i</w:t>
      </w:r>
      <w:r w:rsidR="00C54E9D" w:rsidRPr="00AA4776">
        <w:rPr>
          <w:rFonts w:ascii="Book Antiqua" w:hAnsi="Book Antiqua"/>
        </w:rPr>
        <w:t>ncluded</w:t>
      </w:r>
      <w:r w:rsidR="00C6553E" w:rsidRPr="00AA4776">
        <w:rPr>
          <w:rFonts w:ascii="Book Antiqua" w:hAnsi="Book Antiqua"/>
        </w:rPr>
        <w:t>.</w:t>
      </w:r>
    </w:p>
    <w:p w14:paraId="43DA65DE" w14:textId="08B34131" w:rsidR="00910262" w:rsidRPr="00AA4776" w:rsidRDefault="00541FA9" w:rsidP="00C23FBD">
      <w:pPr>
        <w:snapToGrid w:val="0"/>
        <w:spacing w:line="360" w:lineRule="auto"/>
        <w:ind w:firstLineChars="100" w:firstLine="240"/>
        <w:jc w:val="both"/>
        <w:rPr>
          <w:rFonts w:ascii="Book Antiqua" w:hAnsi="Book Antiqua"/>
        </w:rPr>
      </w:pPr>
      <w:r w:rsidRPr="00AA4776">
        <w:rPr>
          <w:rFonts w:ascii="Book Antiqua" w:hAnsi="Book Antiqua"/>
        </w:rPr>
        <w:t>Individuals were excluded if they reported a personal</w:t>
      </w:r>
      <w:r w:rsidR="00572666" w:rsidRPr="00AA4776">
        <w:rPr>
          <w:rFonts w:ascii="Book Antiqua" w:hAnsi="Book Antiqua"/>
        </w:rPr>
        <w:t xml:space="preserve"> </w:t>
      </w:r>
      <w:r w:rsidRPr="00AA4776">
        <w:rPr>
          <w:rFonts w:ascii="Book Antiqua" w:hAnsi="Book Antiqua"/>
        </w:rPr>
        <w:t>history of colorectal adenoma or carcinoma at any time; if they</w:t>
      </w:r>
      <w:r w:rsidR="00572666" w:rsidRPr="00AA4776">
        <w:rPr>
          <w:rFonts w:ascii="Book Antiqua" w:hAnsi="Book Antiqua"/>
        </w:rPr>
        <w:t xml:space="preserve"> </w:t>
      </w:r>
      <w:r w:rsidRPr="00AA4776">
        <w:rPr>
          <w:rFonts w:ascii="Book Antiqua" w:hAnsi="Book Antiqua"/>
        </w:rPr>
        <w:t>had a family history of colorectal adenoma or carcinoma (one</w:t>
      </w:r>
      <w:r w:rsidR="00572666" w:rsidRPr="00AA4776">
        <w:rPr>
          <w:rFonts w:ascii="Book Antiqua" w:hAnsi="Book Antiqua"/>
        </w:rPr>
        <w:t xml:space="preserve"> </w:t>
      </w:r>
      <w:r w:rsidRPr="00AA4776">
        <w:rPr>
          <w:rFonts w:ascii="Book Antiqua" w:hAnsi="Book Antiqua"/>
        </w:rPr>
        <w:t>first-degree relative aged &lt;</w:t>
      </w:r>
      <w:r w:rsidR="00C23FBD">
        <w:rPr>
          <w:rFonts w:ascii="Book Antiqua" w:hAnsi="Book Antiqua" w:hint="eastAsia"/>
          <w:lang w:eastAsia="zh-CN"/>
        </w:rPr>
        <w:t xml:space="preserve"> </w:t>
      </w:r>
      <w:r w:rsidRPr="00AA4776">
        <w:rPr>
          <w:rFonts w:ascii="Book Antiqua" w:hAnsi="Book Antiqua"/>
        </w:rPr>
        <w:t>70, or two or more family relatives at</w:t>
      </w:r>
      <w:r w:rsidR="00572666" w:rsidRPr="00AA4776">
        <w:rPr>
          <w:rFonts w:ascii="Book Antiqua" w:hAnsi="Book Antiqua"/>
        </w:rPr>
        <w:t xml:space="preserve"> </w:t>
      </w:r>
      <w:r w:rsidRPr="00AA4776">
        <w:rPr>
          <w:rFonts w:ascii="Book Antiqua" w:hAnsi="Book Antiqua"/>
        </w:rPr>
        <w:t>any age); if they reported symptoms suggestive of neoplasia (rectal</w:t>
      </w:r>
      <w:r w:rsidR="00572666" w:rsidRPr="00AA4776">
        <w:rPr>
          <w:rFonts w:ascii="Book Antiqua" w:hAnsi="Book Antiqua"/>
        </w:rPr>
        <w:t xml:space="preserve"> </w:t>
      </w:r>
      <w:r w:rsidRPr="00AA4776">
        <w:rPr>
          <w:rFonts w:ascii="Book Antiqua" w:hAnsi="Book Antiqua"/>
        </w:rPr>
        <w:t>bleeding, change in bowel habit, abdominal pain, or unexplained</w:t>
      </w:r>
      <w:r w:rsidR="00572666" w:rsidRPr="00AA4776">
        <w:rPr>
          <w:rFonts w:ascii="Book Antiqua" w:hAnsi="Book Antiqua"/>
        </w:rPr>
        <w:t xml:space="preserve"> </w:t>
      </w:r>
      <w:r w:rsidRPr="00AA4776">
        <w:rPr>
          <w:rFonts w:ascii="Book Antiqua" w:hAnsi="Book Antiqua"/>
        </w:rPr>
        <w:t>weight loss during the previous 6 mo); or if they</w:t>
      </w:r>
      <w:r w:rsidR="00572666" w:rsidRPr="00AA4776">
        <w:rPr>
          <w:rFonts w:ascii="Book Antiqua" w:hAnsi="Book Antiqua"/>
        </w:rPr>
        <w:t xml:space="preserve"> </w:t>
      </w:r>
      <w:r w:rsidRPr="00AA4776">
        <w:rPr>
          <w:rFonts w:ascii="Book Antiqua" w:hAnsi="Book Antiqua"/>
        </w:rPr>
        <w:t>had a positive fecal occult blood test (FOBT), or laboratory abnormalities</w:t>
      </w:r>
      <w:r w:rsidR="009B6E6F" w:rsidRPr="00AA4776">
        <w:rPr>
          <w:rFonts w:ascii="Book Antiqua" w:hAnsi="Book Antiqua"/>
        </w:rPr>
        <w:t>,</w:t>
      </w:r>
      <w:r w:rsidR="00572666" w:rsidRPr="00AA4776">
        <w:rPr>
          <w:rFonts w:ascii="Book Antiqua" w:hAnsi="Book Antiqua"/>
        </w:rPr>
        <w:t xml:space="preserve"> </w:t>
      </w:r>
      <w:r w:rsidRPr="00AA4776">
        <w:rPr>
          <w:rFonts w:ascii="Book Antiqua" w:hAnsi="Book Antiqua"/>
        </w:rPr>
        <w:t>such as iron-</w:t>
      </w:r>
      <w:r w:rsidRPr="00AA4776">
        <w:rPr>
          <w:rFonts w:ascii="Book Antiqua" w:hAnsi="Book Antiqua"/>
        </w:rPr>
        <w:lastRenderedPageBreak/>
        <w:t>deficiency anemia. Other exclusion criteria</w:t>
      </w:r>
      <w:r w:rsidR="00572666" w:rsidRPr="00AA4776">
        <w:rPr>
          <w:rFonts w:ascii="Book Antiqua" w:hAnsi="Book Antiqua"/>
        </w:rPr>
        <w:t xml:space="preserve"> </w:t>
      </w:r>
      <w:r w:rsidRPr="00AA4776">
        <w:rPr>
          <w:rFonts w:ascii="Book Antiqua" w:hAnsi="Book Antiqua"/>
        </w:rPr>
        <w:t>were inflammatory</w:t>
      </w:r>
      <w:r w:rsidR="00572666" w:rsidRPr="00AA4776">
        <w:rPr>
          <w:rFonts w:ascii="Book Antiqua" w:hAnsi="Book Antiqua"/>
        </w:rPr>
        <w:t xml:space="preserve"> </w:t>
      </w:r>
      <w:r w:rsidRPr="00AA4776">
        <w:rPr>
          <w:rFonts w:ascii="Book Antiqua" w:hAnsi="Book Antiqua"/>
        </w:rPr>
        <w:t>bowel disease (IBD)</w:t>
      </w:r>
      <w:r w:rsidR="00C36D02" w:rsidRPr="00AA4776">
        <w:rPr>
          <w:rFonts w:ascii="Book Antiqua" w:hAnsi="Book Antiqua"/>
        </w:rPr>
        <w:t xml:space="preserve"> or</w:t>
      </w:r>
      <w:r w:rsidRPr="00AA4776">
        <w:rPr>
          <w:rFonts w:ascii="Book Antiqua" w:hAnsi="Book Antiqua"/>
        </w:rPr>
        <w:t xml:space="preserve"> severe co-morbidity (</w:t>
      </w:r>
      <w:r w:rsidRPr="00C23FBD">
        <w:rPr>
          <w:rFonts w:ascii="Book Antiqua" w:hAnsi="Book Antiqua"/>
          <w:i/>
        </w:rPr>
        <w:t>e.g.</w:t>
      </w:r>
      <w:r w:rsidR="009B6E6F" w:rsidRPr="00AA4776">
        <w:rPr>
          <w:rFonts w:ascii="Book Antiqua" w:hAnsi="Book Antiqua"/>
        </w:rPr>
        <w:t>,</w:t>
      </w:r>
      <w:r w:rsidRPr="00AA4776">
        <w:rPr>
          <w:rFonts w:ascii="Book Antiqua" w:hAnsi="Book Antiqua"/>
        </w:rPr>
        <w:t xml:space="preserve"> malignancy, significant cardio</w:t>
      </w:r>
      <w:r w:rsidR="00572666" w:rsidRPr="00AA4776">
        <w:rPr>
          <w:rFonts w:ascii="Book Antiqua" w:hAnsi="Book Antiqua"/>
        </w:rPr>
        <w:t>-</w:t>
      </w:r>
      <w:r w:rsidRPr="00AA4776">
        <w:rPr>
          <w:rFonts w:ascii="Book Antiqua" w:hAnsi="Book Antiqua"/>
        </w:rPr>
        <w:t>pulmonary,</w:t>
      </w:r>
      <w:r w:rsidR="00572666" w:rsidRPr="00AA4776">
        <w:rPr>
          <w:rFonts w:ascii="Book Antiqua" w:hAnsi="Book Antiqua"/>
        </w:rPr>
        <w:t xml:space="preserve"> </w:t>
      </w:r>
      <w:r w:rsidRPr="00AA4776">
        <w:rPr>
          <w:rFonts w:ascii="Book Antiqua" w:hAnsi="Book Antiqua"/>
        </w:rPr>
        <w:t>renal or hepatic diseases)</w:t>
      </w:r>
      <w:r w:rsidR="00C36D02" w:rsidRPr="00AA4776">
        <w:rPr>
          <w:rFonts w:ascii="Book Antiqua" w:hAnsi="Book Antiqua"/>
        </w:rPr>
        <w:t>.</w:t>
      </w:r>
      <w:r w:rsidRPr="00AA4776">
        <w:rPr>
          <w:rFonts w:ascii="Book Antiqua" w:hAnsi="Book Antiqua"/>
        </w:rPr>
        <w:t xml:space="preserve"> Mild complaints</w:t>
      </w:r>
      <w:r w:rsidR="00572666" w:rsidRPr="00AA4776">
        <w:rPr>
          <w:rFonts w:ascii="Book Antiqua" w:hAnsi="Book Antiqua"/>
        </w:rPr>
        <w:t xml:space="preserve"> </w:t>
      </w:r>
      <w:r w:rsidRPr="00AA4776">
        <w:rPr>
          <w:rFonts w:ascii="Book Antiqua" w:hAnsi="Book Antiqua"/>
        </w:rPr>
        <w:t>(such as chronic constipation without a recent change in bowel</w:t>
      </w:r>
      <w:r w:rsidR="00572666" w:rsidRPr="00AA4776">
        <w:rPr>
          <w:rFonts w:ascii="Book Antiqua" w:hAnsi="Book Antiqua"/>
        </w:rPr>
        <w:t xml:space="preserve"> </w:t>
      </w:r>
      <w:r w:rsidRPr="00AA4776">
        <w:rPr>
          <w:rFonts w:ascii="Book Antiqua" w:hAnsi="Book Antiqua"/>
        </w:rPr>
        <w:t>habit, or minor anal or abdominal discomfort, such as flatulence</w:t>
      </w:r>
      <w:r w:rsidR="00572666" w:rsidRPr="00AA4776">
        <w:rPr>
          <w:rFonts w:ascii="Book Antiqua" w:hAnsi="Book Antiqua"/>
        </w:rPr>
        <w:t xml:space="preserve"> </w:t>
      </w:r>
      <w:r w:rsidRPr="00AA4776">
        <w:rPr>
          <w:rFonts w:ascii="Book Antiqua" w:hAnsi="Book Antiqua"/>
        </w:rPr>
        <w:t>or bloating) were not regarded as neoplasia-related symptoms</w:t>
      </w:r>
      <w:r w:rsidR="00572666" w:rsidRPr="00AA4776">
        <w:rPr>
          <w:rFonts w:ascii="Book Antiqua" w:hAnsi="Book Antiqua"/>
        </w:rPr>
        <w:t xml:space="preserve"> </w:t>
      </w:r>
      <w:r w:rsidRPr="00AA4776">
        <w:rPr>
          <w:rFonts w:ascii="Book Antiqua" w:hAnsi="Book Antiqua"/>
        </w:rPr>
        <w:t>and were not considered to be exclusion criteria.</w:t>
      </w:r>
      <w:r w:rsidR="00572666" w:rsidRPr="00AA4776">
        <w:rPr>
          <w:rFonts w:ascii="Book Antiqua" w:hAnsi="Book Antiqua"/>
        </w:rPr>
        <w:t xml:space="preserve"> </w:t>
      </w:r>
      <w:r w:rsidRPr="00AA4776">
        <w:rPr>
          <w:rFonts w:ascii="Book Antiqua" w:hAnsi="Book Antiqua"/>
        </w:rPr>
        <w:t>Written informed consent was obtained from all participants.</w:t>
      </w:r>
      <w:r w:rsidR="00572666" w:rsidRPr="00AA4776">
        <w:rPr>
          <w:rFonts w:ascii="Book Antiqua" w:hAnsi="Book Antiqua"/>
        </w:rPr>
        <w:t xml:space="preserve"> </w:t>
      </w:r>
      <w:r w:rsidRPr="00AA4776">
        <w:rPr>
          <w:rFonts w:ascii="Book Antiqua" w:hAnsi="Book Antiqua"/>
        </w:rPr>
        <w:t>The study was approved by the TASMC Helsinki Committee.</w:t>
      </w:r>
      <w:r w:rsidR="002D51A5" w:rsidRPr="00AA4776">
        <w:rPr>
          <w:rFonts w:ascii="Book Antiqua" w:hAnsi="Book Antiqua"/>
        </w:rPr>
        <w:t xml:space="preserve"> </w:t>
      </w:r>
      <w:r w:rsidRPr="00AA4776">
        <w:rPr>
          <w:rFonts w:ascii="Book Antiqua" w:hAnsi="Book Antiqua"/>
        </w:rPr>
        <w:t>Colonoscopy was performed according to the usual protocol in</w:t>
      </w:r>
      <w:r w:rsidR="00572666" w:rsidRPr="00AA4776">
        <w:rPr>
          <w:rFonts w:ascii="Book Antiqua" w:hAnsi="Book Antiqua"/>
        </w:rPr>
        <w:t xml:space="preserve"> </w:t>
      </w:r>
      <w:r w:rsidRPr="00AA4776">
        <w:rPr>
          <w:rFonts w:ascii="Book Antiqua" w:hAnsi="Book Antiqua"/>
        </w:rPr>
        <w:t>our institute, as previously described</w:t>
      </w:r>
      <w:r w:rsidR="001703B2" w:rsidRPr="00AA4776">
        <w:rPr>
          <w:rFonts w:ascii="Book Antiqua" w:hAnsi="Book Antiqua"/>
          <w:vertAlign w:val="superscript"/>
        </w:rPr>
        <w:t>[</w:t>
      </w:r>
      <w:r w:rsidR="00CF007D" w:rsidRPr="00AA4776">
        <w:rPr>
          <w:rFonts w:ascii="Book Antiqua" w:hAnsi="Book Antiqua"/>
        </w:rPr>
        <w:fldChar w:fldCharType="begin" w:fldLock="1"/>
      </w:r>
      <w:r w:rsidR="00CF007D" w:rsidRPr="00AA4776">
        <w:rPr>
          <w:rFonts w:ascii="Book Antiqua" w:hAnsi="Book Antiqua"/>
        </w:rPr>
        <w:instrText>ADDIN CSL_CITATION { "citationItems" : [ { "id" : "ITEM-1", "itemData" : { "DOI" : "10.1111/j.1572-0241.2006.00430.x", "ISBN" : "0002-9270", "ISSN" : "00029270", "PMID" : "16454827", "abstract" : "BACKGROUND: The role of screening colonoscopy for colorectal (CR) neoplasia in average-risk population, remains to be determined. OBJECTIVES: To evaluate the prevalence and anatomic location of CR adenoma and carcinoma and the morbidity of colonoscopy in individuals at average risk for CR cancer (CRC). METHODS: A retrospective prevalence study of subjects aged 40-80 yr, with no cancer-related symptoms, personal or family history of CR neoplasia, who underwent a colonoscopy. RESULTS: Enrolled were 1,177 persons; 183 aged 40-49 yr (young), 917 aged 50-75 yr, and 77 aged 76-80 yr (elderly). The prevalence of overall CR neoplasia, advanced neoplasia, and cancer was 20.9%, 6.3%, and 1.1%, respectively. In the 50-75 age group, the prevalence of overall adenoma, advanced neoplasia, and cancer was 21.3%, 6.7%, and 1.2%, respectively. Of the 206 neoplasia cases, 21-43% harbored proximal neoplasia beyond the reach of sigmoidoscopy, without distal lesions. Among the elderly, the prevalence of overall adenoma, advanced neoplasia, and cancer reached 26.0%, 14.3%, and 2.6%, respectively. In the young group, 9.8% had overall neoplasia, 1.1% had advanced adenoma, and none had CRC. Procedure-related morbidity rate was 0.1%, with no perforations, bleedings, or mortality. CONCLUSIONS: Screening colonoscopy in average-risk subjects demonstrated a considerable prevalence of CR neoplasia and proximal lesions beyond the reach of sigmoidoscopy. The morbidity rate was negligible. Primary screening colonoscopy should be considered in health programs for the average-risk population, beginning at the age of 50 yr. The significantly high rate of advanced and proximal neoplasia in the elderly, encourages the inclusion of healthy subjects aged 76-80 yr in future prospective studies.", "author" : [ { "dropping-particle" : "", "family" : "Strul", "given" : "Hana", "non-dropping-particle" : "", "parse-names" : false, "suffix" : "" }, { "dropping-particle" : "", "family" : "Kariv", "given" : "Revital", "non-dropping-particle" : "", "parse-names" : false, "suffix" : "" }, { "dropping-particle" : "", "family" : "Leshno", "given" : "Moshe", "non-dropping-particle" : "", "parse-names" : false, "suffix" : "" }, { "dropping-particle" : "", "family" : "Halak", "given" : "Aharon", "non-dropping-particle" : "", "parse-names" : false, "suffix" : "" }, { "dropping-particle" : "", "family" : "Jakubowicz", "given" : "Markus", "non-dropping-particle" : "", "parse-names" : false, "suffix" : "" }, { "dropping-particle" : "", "family" : "Santo", "given" : "Moshe", "non-dropping-particle" : "", "parse-names" : false, "suffix" : "" }, { "dropping-particle" : "", "family" : "Umansky", "given" : "Mark", "non-dropping-particle" : "", "parse-names" : false, "suffix" : "" }, { "dropping-particle" : "", "family" : "Shirin", "given" : "Haim", "non-dropping-particle" : "", "parse-names" : false, "suffix" : "" }, { "dropping-particle" : "", "family" : "Degani", "given" : "Ya'Ara", "non-dropping-particle" : "", "parse-names" : false, "suffix" : "" }, { "dropping-particle" : "", "family" : "Revivo", "given" : "Miri", "non-dropping-particle" : "", "parse-names" : false, "suffix" : "" }, { "dropping-particle" : "", "family" : "Halpern", "given" : "Zamir", "non-dropping-particle" : "", "parse-names" : false, "suffix" : "" }, { "dropping-particle" : "", "family" : "Arber", "given" : "Nadir", "non-dropping-particle" : "", "parse-names" : false, "suffix" : "" } ], "container-title" : "American Journal of Gastroenterology", "id" : "ITEM-1", "issue" : "2", "issued" : { "date-parts" : [ [ "2006" ] ] }, "page" : "255-262", "title" : "The prevalence rate and anatomic location of colorectal adenoma and cancer detected by colonoscopy in average-risk individuals aged 40-80 years", "type" : "article-journal", "volume" : "101" }, "uris" : [ "http://www.mendeley.com/documents/?uuid=4f674046-909d-4886-a3cb-823155ad7811" ] } ], "mendeley" : { "formattedCitation" : "&lt;sup&gt;4&lt;/sup&gt;", "plainTextFormattedCitation" : "4", "previouslyFormattedCitation" : "&lt;sup&gt;4&lt;/sup&gt;" }, "properties" : { "noteIndex" : 0 }, "schema" : "https://github.com/citation-style-language/schema/raw/master/csl-citation.json" }</w:instrText>
      </w:r>
      <w:r w:rsidR="00CF007D" w:rsidRPr="00AA4776">
        <w:rPr>
          <w:rFonts w:ascii="Book Antiqua" w:hAnsi="Book Antiqua"/>
        </w:rPr>
        <w:fldChar w:fldCharType="separate"/>
      </w:r>
      <w:r w:rsidR="00CF007D" w:rsidRPr="00AA4776">
        <w:rPr>
          <w:rFonts w:ascii="Book Antiqua" w:hAnsi="Book Antiqua"/>
          <w:noProof/>
          <w:vertAlign w:val="superscript"/>
        </w:rPr>
        <w:t>4</w:t>
      </w:r>
      <w:r w:rsidR="00CF007D" w:rsidRPr="00AA4776">
        <w:rPr>
          <w:rFonts w:ascii="Book Antiqua" w:hAnsi="Book Antiqua"/>
        </w:rPr>
        <w:fldChar w:fldCharType="end"/>
      </w:r>
      <w:r w:rsidR="001703B2" w:rsidRPr="00AA4776">
        <w:rPr>
          <w:rFonts w:ascii="Book Antiqua" w:hAnsi="Book Antiqua"/>
          <w:vertAlign w:val="superscript"/>
        </w:rPr>
        <w:t>]</w:t>
      </w:r>
      <w:r w:rsidRPr="00AA4776">
        <w:rPr>
          <w:rFonts w:ascii="Book Antiqua" w:hAnsi="Book Antiqua"/>
        </w:rPr>
        <w:t xml:space="preserve">. </w:t>
      </w:r>
    </w:p>
    <w:p w14:paraId="2C82DD47" w14:textId="77777777" w:rsidR="00910262" w:rsidRPr="00AA4776" w:rsidRDefault="00910262" w:rsidP="00AA4776">
      <w:pPr>
        <w:snapToGrid w:val="0"/>
        <w:spacing w:line="360" w:lineRule="auto"/>
        <w:jc w:val="both"/>
        <w:rPr>
          <w:rFonts w:ascii="Book Antiqua" w:hAnsi="Book Antiqua"/>
        </w:rPr>
      </w:pPr>
    </w:p>
    <w:p w14:paraId="336FA84A" w14:textId="77777777" w:rsidR="003724BC" w:rsidRPr="00C23FBD" w:rsidRDefault="000D4FEE" w:rsidP="00AA4776">
      <w:pPr>
        <w:snapToGrid w:val="0"/>
        <w:spacing w:line="360" w:lineRule="auto"/>
        <w:jc w:val="both"/>
        <w:rPr>
          <w:rFonts w:ascii="Book Antiqua" w:hAnsi="Book Antiqua"/>
          <w:b/>
          <w:i/>
        </w:rPr>
      </w:pPr>
      <w:r w:rsidRPr="00C23FBD">
        <w:rPr>
          <w:rFonts w:ascii="Book Antiqua" w:hAnsi="Book Antiqua"/>
          <w:b/>
          <w:i/>
        </w:rPr>
        <w:t>Literature r</w:t>
      </w:r>
      <w:r w:rsidR="00600642" w:rsidRPr="00C23FBD">
        <w:rPr>
          <w:rFonts w:ascii="Book Antiqua" w:hAnsi="Book Antiqua"/>
          <w:b/>
          <w:i/>
        </w:rPr>
        <w:t>eview</w:t>
      </w:r>
    </w:p>
    <w:p w14:paraId="5D97DAE6" w14:textId="5FD89FF6" w:rsidR="003724BC" w:rsidRPr="00AA4776" w:rsidRDefault="000D4FEE" w:rsidP="00AA4776">
      <w:pPr>
        <w:snapToGrid w:val="0"/>
        <w:spacing w:line="360" w:lineRule="auto"/>
        <w:jc w:val="both"/>
        <w:rPr>
          <w:rFonts w:ascii="Book Antiqua" w:hAnsi="Book Antiqua"/>
        </w:rPr>
      </w:pPr>
      <w:r w:rsidRPr="00AA4776">
        <w:rPr>
          <w:rFonts w:ascii="Book Antiqua" w:hAnsi="Book Antiqua"/>
        </w:rPr>
        <w:t xml:space="preserve">English language medical literature searches for human studies were performed through </w:t>
      </w:r>
      <w:r w:rsidR="00EB7FAD" w:rsidRPr="00AA4776">
        <w:rPr>
          <w:rFonts w:ascii="Book Antiqua" w:hAnsi="Book Antiqua"/>
        </w:rPr>
        <w:t>June 2015</w:t>
      </w:r>
      <w:r w:rsidR="00572666" w:rsidRPr="00AA4776">
        <w:rPr>
          <w:rFonts w:ascii="Book Antiqua" w:hAnsi="Book Antiqua"/>
        </w:rPr>
        <w:t xml:space="preserve"> using "screening", "colonoscopy", and "average risk" as keywords</w:t>
      </w:r>
      <w:r w:rsidRPr="00AA4776">
        <w:rPr>
          <w:rFonts w:ascii="Book Antiqua" w:hAnsi="Book Antiqua"/>
        </w:rPr>
        <w:t xml:space="preserve">. </w:t>
      </w:r>
      <w:r w:rsidR="00572666" w:rsidRPr="00AA4776">
        <w:rPr>
          <w:rFonts w:ascii="Book Antiqua" w:hAnsi="Book Antiqua"/>
        </w:rPr>
        <w:t>A</w:t>
      </w:r>
      <w:r w:rsidRPr="00AA4776">
        <w:rPr>
          <w:rFonts w:ascii="Book Antiqua" w:hAnsi="Book Antiqua"/>
        </w:rPr>
        <w:t>rticles</w:t>
      </w:r>
      <w:r w:rsidR="00572666" w:rsidRPr="00AA4776">
        <w:rPr>
          <w:rFonts w:ascii="Book Antiqua" w:hAnsi="Book Antiqua"/>
        </w:rPr>
        <w:t xml:space="preserve"> </w:t>
      </w:r>
      <w:r w:rsidR="003724BC" w:rsidRPr="00AA4776">
        <w:rPr>
          <w:rFonts w:ascii="Book Antiqua" w:hAnsi="Book Antiqua"/>
        </w:rPr>
        <w:t xml:space="preserve">describing the prevalence of colorectal neoplasia </w:t>
      </w:r>
      <w:r w:rsidR="00572666" w:rsidRPr="00AA4776">
        <w:rPr>
          <w:rFonts w:ascii="Book Antiqua" w:hAnsi="Book Antiqua"/>
        </w:rPr>
        <w:t>during</w:t>
      </w:r>
      <w:r w:rsidR="003724BC" w:rsidRPr="00AA4776">
        <w:rPr>
          <w:rFonts w:ascii="Book Antiqua" w:hAnsi="Book Antiqua"/>
        </w:rPr>
        <w:t xml:space="preserve"> screening colonoscopy among asymptomatic persons</w:t>
      </w:r>
      <w:r w:rsidR="00572666" w:rsidRPr="00AA4776">
        <w:rPr>
          <w:rFonts w:ascii="Book Antiqua" w:hAnsi="Book Antiqua"/>
        </w:rPr>
        <w:t xml:space="preserve"> </w:t>
      </w:r>
      <w:r w:rsidRPr="00AA4776">
        <w:rPr>
          <w:rFonts w:ascii="Book Antiqua" w:hAnsi="Book Antiqua"/>
        </w:rPr>
        <w:t xml:space="preserve">in their </w:t>
      </w:r>
      <w:r w:rsidR="0023079E" w:rsidRPr="00AA4776">
        <w:rPr>
          <w:rFonts w:ascii="Book Antiqua" w:hAnsi="Book Antiqua"/>
        </w:rPr>
        <w:t>fifth</w:t>
      </w:r>
      <w:r w:rsidRPr="00AA4776">
        <w:rPr>
          <w:rFonts w:ascii="Book Antiqua" w:hAnsi="Book Antiqua"/>
        </w:rPr>
        <w:t xml:space="preserve"> </w:t>
      </w:r>
      <w:r w:rsidR="00572666" w:rsidRPr="00AA4776">
        <w:rPr>
          <w:rFonts w:ascii="Book Antiqua" w:hAnsi="Book Antiqua"/>
        </w:rPr>
        <w:t xml:space="preserve">and </w:t>
      </w:r>
      <w:r w:rsidR="0023079E" w:rsidRPr="00AA4776">
        <w:rPr>
          <w:rFonts w:ascii="Book Antiqua" w:hAnsi="Book Antiqua"/>
        </w:rPr>
        <w:t>sixth</w:t>
      </w:r>
      <w:r w:rsidR="00572666" w:rsidRPr="00AA4776">
        <w:rPr>
          <w:rFonts w:ascii="Book Antiqua" w:hAnsi="Book Antiqua"/>
        </w:rPr>
        <w:t xml:space="preserve"> </w:t>
      </w:r>
      <w:r w:rsidR="005E23A8" w:rsidRPr="00AA4776">
        <w:rPr>
          <w:rFonts w:ascii="Book Antiqua" w:hAnsi="Book Antiqua"/>
        </w:rPr>
        <w:t xml:space="preserve">decades </w:t>
      </w:r>
      <w:r w:rsidR="00572666" w:rsidRPr="00AA4776">
        <w:rPr>
          <w:rFonts w:ascii="Book Antiqua" w:hAnsi="Book Antiqua"/>
        </w:rPr>
        <w:t xml:space="preserve">were used </w:t>
      </w:r>
      <w:r w:rsidRPr="00AA4776">
        <w:rPr>
          <w:rFonts w:ascii="Book Antiqua" w:hAnsi="Book Antiqua"/>
        </w:rPr>
        <w:t xml:space="preserve">to compare </w:t>
      </w:r>
      <w:r w:rsidR="005E23A8" w:rsidRPr="00AA4776">
        <w:rPr>
          <w:rFonts w:ascii="Book Antiqua" w:hAnsi="Book Antiqua"/>
        </w:rPr>
        <w:t>t</w:t>
      </w:r>
      <w:r w:rsidR="00572666" w:rsidRPr="00AA4776">
        <w:rPr>
          <w:rFonts w:ascii="Book Antiqua" w:hAnsi="Book Antiqua"/>
        </w:rPr>
        <w:t>h</w:t>
      </w:r>
      <w:r w:rsidR="005E23A8" w:rsidRPr="00AA4776">
        <w:rPr>
          <w:rFonts w:ascii="Book Antiqua" w:hAnsi="Book Antiqua"/>
        </w:rPr>
        <w:t>e</w:t>
      </w:r>
      <w:r w:rsidR="00572666" w:rsidRPr="00AA4776">
        <w:rPr>
          <w:rFonts w:ascii="Book Antiqua" w:hAnsi="Book Antiqua"/>
        </w:rPr>
        <w:t xml:space="preserve"> current report</w:t>
      </w:r>
      <w:r w:rsidRPr="00AA4776">
        <w:rPr>
          <w:rFonts w:ascii="Book Antiqua" w:hAnsi="Book Antiqua"/>
        </w:rPr>
        <w:t>.</w:t>
      </w:r>
    </w:p>
    <w:p w14:paraId="147D7753" w14:textId="77777777" w:rsidR="00C23FBD" w:rsidRDefault="00C23FBD" w:rsidP="00AA4776">
      <w:pPr>
        <w:snapToGrid w:val="0"/>
        <w:spacing w:line="360" w:lineRule="auto"/>
        <w:jc w:val="both"/>
        <w:rPr>
          <w:rFonts w:ascii="Book Antiqua" w:hAnsi="Book Antiqua"/>
          <w:u w:val="single"/>
          <w:lang w:eastAsia="zh-CN"/>
        </w:rPr>
      </w:pPr>
    </w:p>
    <w:p w14:paraId="25B5965A" w14:textId="77777777" w:rsidR="000D7F76" w:rsidRPr="00C23FBD" w:rsidRDefault="000D7F76" w:rsidP="00AA4776">
      <w:pPr>
        <w:snapToGrid w:val="0"/>
        <w:spacing w:line="360" w:lineRule="auto"/>
        <w:jc w:val="both"/>
        <w:rPr>
          <w:rFonts w:ascii="Book Antiqua" w:hAnsi="Book Antiqua"/>
          <w:b/>
          <w:i/>
        </w:rPr>
      </w:pPr>
      <w:r w:rsidRPr="00C23FBD">
        <w:rPr>
          <w:rFonts w:ascii="Book Antiqua" w:hAnsi="Book Antiqua"/>
          <w:b/>
          <w:i/>
        </w:rPr>
        <w:t>Statistical analysis</w:t>
      </w:r>
    </w:p>
    <w:p w14:paraId="4255CAA5" w14:textId="203A5FEF" w:rsidR="000D7F76" w:rsidRPr="00AA4776" w:rsidRDefault="0087750F" w:rsidP="00AA4776">
      <w:pPr>
        <w:snapToGrid w:val="0"/>
        <w:spacing w:line="360" w:lineRule="auto"/>
        <w:jc w:val="both"/>
        <w:rPr>
          <w:rFonts w:ascii="Book Antiqua" w:hAnsi="Book Antiqua"/>
        </w:rPr>
      </w:pPr>
      <w:r w:rsidRPr="00AA4776">
        <w:rPr>
          <w:rFonts w:ascii="Book Antiqua" w:hAnsi="Book Antiqua"/>
        </w:rPr>
        <w:t>Statistical analyses were performed using IBM SPSS 21.0 software. The statistical significance level was set to 0.05. The prevalence of lesions was presented as proportions with 95% confidence intervals (</w:t>
      </w:r>
      <w:r w:rsidR="00C23FBD">
        <w:rPr>
          <w:rFonts w:ascii="Book Antiqua" w:hAnsi="Book Antiqua"/>
        </w:rPr>
        <w:t>95%</w:t>
      </w:r>
      <w:r w:rsidR="0023079E" w:rsidRPr="00AA4776">
        <w:rPr>
          <w:rFonts w:ascii="Book Antiqua" w:hAnsi="Book Antiqua"/>
        </w:rPr>
        <w:t xml:space="preserve">CI). Age was considered as a </w:t>
      </w:r>
      <w:r w:rsidR="00966193" w:rsidRPr="00AA4776">
        <w:rPr>
          <w:rFonts w:ascii="Book Antiqua" w:hAnsi="Book Antiqua"/>
        </w:rPr>
        <w:t>categorical</w:t>
      </w:r>
      <w:r w:rsidRPr="00AA4776">
        <w:rPr>
          <w:rFonts w:ascii="Book Antiqua" w:hAnsi="Book Antiqua"/>
        </w:rPr>
        <w:t xml:space="preserve"> variable, divided into two groups (40-49, 50–59 years).</w:t>
      </w:r>
      <w:r w:rsidR="00C23FBD">
        <w:rPr>
          <w:rFonts w:ascii="Book Antiqua" w:hAnsi="Book Antiqua" w:hint="eastAsia"/>
          <w:lang w:eastAsia="zh-CN"/>
        </w:rPr>
        <w:t xml:space="preserve"> </w:t>
      </w:r>
      <w:r w:rsidR="00C36D02" w:rsidRPr="00AA4776">
        <w:rPr>
          <w:rFonts w:ascii="Book Antiqua" w:hAnsi="Book Antiqua"/>
        </w:rPr>
        <w:t>Pearson's Chi-square tests</w:t>
      </w:r>
      <w:r w:rsidR="00143239" w:rsidRPr="00AA4776">
        <w:rPr>
          <w:rFonts w:ascii="Book Antiqua" w:hAnsi="Book Antiqua"/>
        </w:rPr>
        <w:t xml:space="preserve"> and student's </w:t>
      </w:r>
      <w:r w:rsidR="00143239" w:rsidRPr="00AA4776">
        <w:rPr>
          <w:rFonts w:ascii="Book Antiqua" w:hAnsi="Book Antiqua"/>
          <w:i/>
          <w:iCs/>
        </w:rPr>
        <w:t>t</w:t>
      </w:r>
      <w:r w:rsidR="00143239" w:rsidRPr="00AA4776">
        <w:rPr>
          <w:rFonts w:ascii="Book Antiqua" w:hAnsi="Book Antiqua"/>
        </w:rPr>
        <w:t>-test</w:t>
      </w:r>
      <w:r w:rsidRPr="00AA4776">
        <w:rPr>
          <w:rFonts w:ascii="Book Antiqua" w:hAnsi="Book Antiqua"/>
        </w:rPr>
        <w:t xml:space="preserve"> were used for</w:t>
      </w:r>
      <w:r w:rsidR="00C36D02" w:rsidRPr="00AA4776">
        <w:rPr>
          <w:rFonts w:ascii="Book Antiqua" w:hAnsi="Book Antiqua"/>
        </w:rPr>
        <w:t xml:space="preserve"> compar</w:t>
      </w:r>
      <w:r w:rsidRPr="00AA4776">
        <w:rPr>
          <w:rFonts w:ascii="Book Antiqua" w:hAnsi="Book Antiqua"/>
        </w:rPr>
        <w:t>ison</w:t>
      </w:r>
      <w:r w:rsidR="002D51A5" w:rsidRPr="00AA4776">
        <w:rPr>
          <w:rFonts w:ascii="Book Antiqua" w:hAnsi="Book Antiqua"/>
        </w:rPr>
        <w:t xml:space="preserve"> </w:t>
      </w:r>
      <w:r w:rsidRPr="00AA4776">
        <w:rPr>
          <w:rFonts w:ascii="Book Antiqua" w:hAnsi="Book Antiqua"/>
        </w:rPr>
        <w:t xml:space="preserve">of lesion prevalence according to sex and age group. </w:t>
      </w:r>
    </w:p>
    <w:p w14:paraId="704BEE82" w14:textId="77777777" w:rsidR="00FC5580" w:rsidRPr="00AA4776" w:rsidRDefault="00FC5580" w:rsidP="00AA4776">
      <w:pPr>
        <w:snapToGrid w:val="0"/>
        <w:spacing w:line="360" w:lineRule="auto"/>
        <w:jc w:val="both"/>
        <w:rPr>
          <w:rFonts w:ascii="Book Antiqua" w:hAnsi="Book Antiqua"/>
        </w:rPr>
      </w:pPr>
    </w:p>
    <w:p w14:paraId="15770F97" w14:textId="7A69B70D" w:rsidR="00E05DAA" w:rsidRPr="00C23FBD" w:rsidRDefault="00B14103" w:rsidP="00AA4776">
      <w:pPr>
        <w:snapToGrid w:val="0"/>
        <w:spacing w:line="360" w:lineRule="auto"/>
        <w:jc w:val="both"/>
        <w:rPr>
          <w:rFonts w:ascii="Book Antiqua" w:hAnsi="Book Antiqua"/>
        </w:rPr>
      </w:pPr>
      <w:r w:rsidRPr="00AA4776">
        <w:rPr>
          <w:rFonts w:ascii="Book Antiqua" w:hAnsi="Book Antiqua"/>
          <w:b/>
          <w:bCs/>
          <w:caps/>
        </w:rPr>
        <w:t>Results</w:t>
      </w:r>
    </w:p>
    <w:p w14:paraId="139DC4B6" w14:textId="19877B29" w:rsidR="00E05DAA" w:rsidRPr="00AA4776" w:rsidRDefault="008B2AC6" w:rsidP="00AA4776">
      <w:pPr>
        <w:snapToGrid w:val="0"/>
        <w:spacing w:line="360" w:lineRule="auto"/>
        <w:jc w:val="both"/>
        <w:rPr>
          <w:rFonts w:ascii="Book Antiqua" w:hAnsi="Book Antiqua"/>
        </w:rPr>
      </w:pPr>
      <w:r w:rsidRPr="00AA4776">
        <w:rPr>
          <w:rFonts w:ascii="Book Antiqua" w:hAnsi="Book Antiqua"/>
        </w:rPr>
        <w:t xml:space="preserve">Data were collected from a total of </w:t>
      </w:r>
      <w:r w:rsidR="00E05DAA" w:rsidRPr="00AA4776">
        <w:rPr>
          <w:rFonts w:ascii="Book Antiqua" w:hAnsi="Book Antiqua"/>
        </w:rPr>
        <w:t xml:space="preserve">7921 subjects </w:t>
      </w:r>
      <w:r w:rsidRPr="00AA4776">
        <w:rPr>
          <w:rFonts w:ascii="Book Antiqua" w:hAnsi="Book Antiqua"/>
        </w:rPr>
        <w:t xml:space="preserve">who </w:t>
      </w:r>
      <w:r w:rsidR="00E05DAA" w:rsidRPr="00AA4776">
        <w:rPr>
          <w:rFonts w:ascii="Book Antiqua" w:hAnsi="Book Antiqua"/>
        </w:rPr>
        <w:t>underwent colonoscopy</w:t>
      </w:r>
      <w:r w:rsidR="001F5DF1" w:rsidRPr="00AA4776">
        <w:rPr>
          <w:rFonts w:ascii="Book Antiqua" w:hAnsi="Book Antiqua"/>
        </w:rPr>
        <w:t xml:space="preserve"> </w:t>
      </w:r>
      <w:r w:rsidR="009C1CE6" w:rsidRPr="00AA4776">
        <w:rPr>
          <w:rFonts w:ascii="Book Antiqua" w:hAnsi="Book Antiqua"/>
        </w:rPr>
        <w:t xml:space="preserve">of </w:t>
      </w:r>
      <w:r w:rsidR="0087750F" w:rsidRPr="00AA4776">
        <w:rPr>
          <w:rFonts w:ascii="Book Antiqua" w:hAnsi="Book Antiqua"/>
        </w:rPr>
        <w:t xml:space="preserve">which </w:t>
      </w:r>
      <w:r w:rsidR="00C23FBD">
        <w:rPr>
          <w:rFonts w:ascii="Book Antiqua" w:hAnsi="Book Antiqua"/>
        </w:rPr>
        <w:t>3</w:t>
      </w:r>
      <w:r w:rsidR="001F5DF1" w:rsidRPr="00AA4776">
        <w:rPr>
          <w:rFonts w:ascii="Book Antiqua" w:hAnsi="Book Antiqua"/>
        </w:rPr>
        <w:t xml:space="preserve">653 </w:t>
      </w:r>
      <w:r w:rsidR="00C556F3" w:rsidRPr="00AA4776">
        <w:rPr>
          <w:rFonts w:ascii="Book Antiqua" w:hAnsi="Book Antiqua"/>
        </w:rPr>
        <w:t xml:space="preserve">were </w:t>
      </w:r>
      <w:r w:rsidR="00E05DAA" w:rsidRPr="00AA4776">
        <w:rPr>
          <w:rFonts w:ascii="Book Antiqua" w:hAnsi="Book Antiqua"/>
        </w:rPr>
        <w:t>primary</w:t>
      </w:r>
      <w:r w:rsidR="00C556F3" w:rsidRPr="00AA4776">
        <w:rPr>
          <w:rFonts w:ascii="Book Antiqua" w:hAnsi="Book Antiqua"/>
        </w:rPr>
        <w:t xml:space="preserve"> </w:t>
      </w:r>
      <w:r w:rsidR="00E05DAA" w:rsidRPr="00AA4776">
        <w:rPr>
          <w:rFonts w:ascii="Book Antiqua" w:hAnsi="Book Antiqua"/>
        </w:rPr>
        <w:t>screening procedure</w:t>
      </w:r>
      <w:r w:rsidR="00C556F3" w:rsidRPr="00AA4776">
        <w:rPr>
          <w:rFonts w:ascii="Book Antiqua" w:hAnsi="Book Antiqua"/>
        </w:rPr>
        <w:t>s</w:t>
      </w:r>
      <w:r w:rsidR="00E05DAA" w:rsidRPr="00AA4776">
        <w:rPr>
          <w:rFonts w:ascii="Book Antiqua" w:hAnsi="Book Antiqua"/>
        </w:rPr>
        <w:t xml:space="preserve">. </w:t>
      </w:r>
      <w:r w:rsidR="009C1CE6" w:rsidRPr="00AA4776">
        <w:rPr>
          <w:rFonts w:ascii="Book Antiqua" w:hAnsi="Book Antiqua"/>
        </w:rPr>
        <w:t>After exclusion</w:t>
      </w:r>
      <w:r w:rsidR="00712197" w:rsidRPr="00AA4776">
        <w:rPr>
          <w:rFonts w:ascii="Book Antiqua" w:hAnsi="Book Antiqua"/>
        </w:rPr>
        <w:t xml:space="preserve"> of subjects age</w:t>
      </w:r>
      <w:r w:rsidR="00C82D5F" w:rsidRPr="00AA4776">
        <w:rPr>
          <w:rFonts w:ascii="Book Antiqua" w:hAnsi="Book Antiqua"/>
        </w:rPr>
        <w:t>d above 59 or below 40 years at the time of the procedure,</w:t>
      </w:r>
      <w:r w:rsidR="00712197" w:rsidRPr="00AA4776">
        <w:rPr>
          <w:rFonts w:ascii="Book Antiqua" w:hAnsi="Book Antiqua"/>
        </w:rPr>
        <w:t xml:space="preserve"> </w:t>
      </w:r>
      <w:r w:rsidR="009C1CE6" w:rsidRPr="00AA4776">
        <w:rPr>
          <w:rFonts w:ascii="Book Antiqua" w:hAnsi="Book Antiqua"/>
        </w:rPr>
        <w:t xml:space="preserve">there were </w:t>
      </w:r>
      <w:r w:rsidR="001F5DF1" w:rsidRPr="00AA4776">
        <w:rPr>
          <w:rFonts w:ascii="Book Antiqua" w:hAnsi="Book Antiqua"/>
        </w:rPr>
        <w:t xml:space="preserve">1750 </w:t>
      </w:r>
      <w:r w:rsidR="00E05DAA" w:rsidRPr="00AA4776">
        <w:rPr>
          <w:rFonts w:ascii="Book Antiqua" w:hAnsi="Book Antiqua"/>
        </w:rPr>
        <w:t xml:space="preserve">eligible </w:t>
      </w:r>
      <w:r w:rsidR="00B47165" w:rsidRPr="00AA4776">
        <w:rPr>
          <w:rFonts w:ascii="Book Antiqua" w:hAnsi="Book Antiqua"/>
        </w:rPr>
        <w:t xml:space="preserve">subjects </w:t>
      </w:r>
      <w:r w:rsidR="00E05DAA" w:rsidRPr="00AA4776">
        <w:rPr>
          <w:rFonts w:ascii="Book Antiqua" w:hAnsi="Book Antiqua"/>
        </w:rPr>
        <w:t xml:space="preserve">for </w:t>
      </w:r>
      <w:r w:rsidR="009C1CE6" w:rsidRPr="00AA4776">
        <w:rPr>
          <w:rFonts w:ascii="Book Antiqua" w:hAnsi="Book Antiqua"/>
        </w:rPr>
        <w:t xml:space="preserve">final </w:t>
      </w:r>
      <w:r w:rsidR="00E05DAA" w:rsidRPr="00AA4776">
        <w:rPr>
          <w:rFonts w:ascii="Book Antiqua" w:hAnsi="Book Antiqua"/>
        </w:rPr>
        <w:t>analysis</w:t>
      </w:r>
      <w:r w:rsidR="009C1CE6" w:rsidRPr="00AA4776">
        <w:rPr>
          <w:rFonts w:ascii="Book Antiqua" w:hAnsi="Book Antiqua"/>
        </w:rPr>
        <w:t xml:space="preserve"> (</w:t>
      </w:r>
      <w:r w:rsidR="00966193" w:rsidRPr="00AA4776">
        <w:rPr>
          <w:rFonts w:ascii="Book Antiqua" w:hAnsi="Book Antiqua"/>
        </w:rPr>
        <w:t>F</w:t>
      </w:r>
      <w:r w:rsidR="009C1CE6" w:rsidRPr="00AA4776">
        <w:rPr>
          <w:rFonts w:ascii="Book Antiqua" w:hAnsi="Book Antiqua"/>
        </w:rPr>
        <w:t>igure 1)</w:t>
      </w:r>
      <w:r w:rsidR="00E05DAA" w:rsidRPr="00AA4776">
        <w:rPr>
          <w:rFonts w:ascii="Book Antiqua" w:hAnsi="Book Antiqua"/>
        </w:rPr>
        <w:t xml:space="preserve">. </w:t>
      </w:r>
    </w:p>
    <w:p w14:paraId="26903E14" w14:textId="65DCAF17" w:rsidR="00815F2C" w:rsidRPr="00AA4776" w:rsidRDefault="009C1CE6" w:rsidP="00C23FBD">
      <w:pPr>
        <w:snapToGrid w:val="0"/>
        <w:spacing w:line="360" w:lineRule="auto"/>
        <w:ind w:firstLineChars="100" w:firstLine="240"/>
        <w:jc w:val="both"/>
        <w:rPr>
          <w:rFonts w:ascii="Book Antiqua" w:hAnsi="Book Antiqua"/>
        </w:rPr>
      </w:pPr>
      <w:r w:rsidRPr="00AA4776">
        <w:rPr>
          <w:rFonts w:ascii="Book Antiqua" w:hAnsi="Book Antiqua"/>
        </w:rPr>
        <w:lastRenderedPageBreak/>
        <w:t>T</w:t>
      </w:r>
      <w:r w:rsidR="00E05DAA" w:rsidRPr="00AA4776">
        <w:rPr>
          <w:rFonts w:ascii="Book Antiqua" w:hAnsi="Book Antiqua"/>
        </w:rPr>
        <w:t xml:space="preserve">he mean age of the subjects was </w:t>
      </w:r>
      <w:r w:rsidR="005730D5" w:rsidRPr="00AA4776">
        <w:rPr>
          <w:rFonts w:ascii="Book Antiqua" w:hAnsi="Book Antiqua"/>
        </w:rPr>
        <w:t>51.9</w:t>
      </w:r>
      <w:r w:rsidR="00C23FBD">
        <w:rPr>
          <w:rFonts w:ascii="Book Antiqua" w:hAnsi="Book Antiqua" w:hint="eastAsia"/>
          <w:lang w:eastAsia="zh-CN"/>
        </w:rPr>
        <w:t xml:space="preserve"> </w:t>
      </w:r>
      <w:r w:rsidR="005730D5" w:rsidRPr="00AA4776">
        <w:rPr>
          <w:rFonts w:ascii="Book Antiqua" w:hAnsi="Book Antiqua"/>
        </w:rPr>
        <w:t>±</w:t>
      </w:r>
      <w:r w:rsidR="00C23FBD">
        <w:rPr>
          <w:rFonts w:ascii="Book Antiqua" w:hAnsi="Book Antiqua" w:hint="eastAsia"/>
          <w:lang w:eastAsia="zh-CN"/>
        </w:rPr>
        <w:t xml:space="preserve"> </w:t>
      </w:r>
      <w:r w:rsidR="005730D5" w:rsidRPr="00AA4776">
        <w:rPr>
          <w:rFonts w:ascii="Book Antiqua" w:hAnsi="Book Antiqua" w:cs="Arial"/>
        </w:rPr>
        <w:t>5.1</w:t>
      </w:r>
      <w:r w:rsidR="00966193" w:rsidRPr="00AA4776">
        <w:rPr>
          <w:rFonts w:ascii="Book Antiqua" w:hAnsi="Book Antiqua" w:cs="Arial"/>
        </w:rPr>
        <w:t xml:space="preserve"> </w:t>
      </w:r>
      <w:r w:rsidR="00E05DAA" w:rsidRPr="00AA4776">
        <w:rPr>
          <w:rFonts w:ascii="Book Antiqua" w:hAnsi="Book Antiqua"/>
        </w:rPr>
        <w:t>year</w:t>
      </w:r>
      <w:r w:rsidR="00966193" w:rsidRPr="00AA4776">
        <w:rPr>
          <w:rFonts w:ascii="Book Antiqua" w:hAnsi="Book Antiqua"/>
        </w:rPr>
        <w:t>s</w:t>
      </w:r>
      <w:r w:rsidR="00E05DAA" w:rsidRPr="00AA4776">
        <w:rPr>
          <w:rFonts w:ascii="Book Antiqua" w:hAnsi="Book Antiqua"/>
        </w:rPr>
        <w:t xml:space="preserve"> and men</w:t>
      </w:r>
      <w:r w:rsidR="006436B0" w:rsidRPr="00AA4776">
        <w:rPr>
          <w:rFonts w:ascii="Book Antiqua" w:hAnsi="Book Antiqua"/>
        </w:rPr>
        <w:t xml:space="preserve"> </w:t>
      </w:r>
      <w:r w:rsidR="00E05DAA" w:rsidRPr="00AA4776">
        <w:rPr>
          <w:rFonts w:ascii="Book Antiqua" w:hAnsi="Book Antiqua"/>
        </w:rPr>
        <w:t xml:space="preserve">comprised </w:t>
      </w:r>
      <w:r w:rsidR="005730D5" w:rsidRPr="00AA4776">
        <w:rPr>
          <w:rFonts w:ascii="Book Antiqua" w:hAnsi="Book Antiqua"/>
        </w:rPr>
        <w:t>52.3</w:t>
      </w:r>
      <w:r w:rsidR="00E05DAA" w:rsidRPr="00AA4776">
        <w:rPr>
          <w:rFonts w:ascii="Book Antiqua" w:hAnsi="Book Antiqua"/>
        </w:rPr>
        <w:t xml:space="preserve">% of the study </w:t>
      </w:r>
      <w:r w:rsidR="006436B0" w:rsidRPr="00AA4776">
        <w:rPr>
          <w:rFonts w:ascii="Book Antiqua" w:hAnsi="Book Antiqua"/>
        </w:rPr>
        <w:t>population. There</w:t>
      </w:r>
      <w:r w:rsidR="00C82D5F" w:rsidRPr="00AA4776">
        <w:rPr>
          <w:rFonts w:ascii="Book Antiqua" w:hAnsi="Book Antiqua"/>
        </w:rPr>
        <w:t xml:space="preserve"> </w:t>
      </w:r>
      <w:r w:rsidR="00526FC9" w:rsidRPr="00AA4776">
        <w:rPr>
          <w:rFonts w:ascii="Book Antiqua" w:hAnsi="Book Antiqua"/>
        </w:rPr>
        <w:t>were</w:t>
      </w:r>
      <w:r w:rsidR="009938A6" w:rsidRPr="00AA4776">
        <w:rPr>
          <w:rFonts w:ascii="Book Antiqua" w:hAnsi="Book Antiqua"/>
        </w:rPr>
        <w:t xml:space="preserve"> 505 subjects aged 40-49 (mean age</w:t>
      </w:r>
      <w:r w:rsidR="00815F2C" w:rsidRPr="00AA4776">
        <w:rPr>
          <w:rFonts w:ascii="Book Antiqua" w:hAnsi="Book Antiqua"/>
        </w:rPr>
        <w:t xml:space="preserve"> 45.3</w:t>
      </w:r>
      <w:r w:rsidR="00C23FBD">
        <w:rPr>
          <w:rFonts w:ascii="Book Antiqua" w:hAnsi="Book Antiqua" w:hint="eastAsia"/>
          <w:lang w:eastAsia="zh-CN"/>
        </w:rPr>
        <w:t xml:space="preserve"> </w:t>
      </w:r>
      <w:r w:rsidR="00815F2C" w:rsidRPr="00AA4776">
        <w:rPr>
          <w:rFonts w:ascii="Book Antiqua" w:hAnsi="Book Antiqua"/>
        </w:rPr>
        <w:t>±</w:t>
      </w:r>
      <w:r w:rsidR="00C23FBD">
        <w:rPr>
          <w:rFonts w:ascii="Book Antiqua" w:hAnsi="Book Antiqua" w:hint="eastAsia"/>
          <w:lang w:eastAsia="zh-CN"/>
        </w:rPr>
        <w:t xml:space="preserve"> </w:t>
      </w:r>
      <w:r w:rsidR="00815F2C" w:rsidRPr="00AA4776">
        <w:rPr>
          <w:rFonts w:ascii="Book Antiqua" w:hAnsi="Book Antiqua"/>
        </w:rPr>
        <w:t>2.8</w:t>
      </w:r>
      <w:r w:rsidR="009938A6" w:rsidRPr="00AA4776">
        <w:rPr>
          <w:rFonts w:ascii="Book Antiqua" w:hAnsi="Book Antiqua"/>
        </w:rPr>
        <w:t xml:space="preserve"> years) </w:t>
      </w:r>
      <w:r w:rsidR="00815F2C" w:rsidRPr="00AA4776">
        <w:rPr>
          <w:rFonts w:ascii="Book Antiqua" w:hAnsi="Book Antiqua"/>
        </w:rPr>
        <w:t>of whom</w:t>
      </w:r>
      <w:r w:rsidR="00526FC9" w:rsidRPr="00AA4776">
        <w:rPr>
          <w:rFonts w:ascii="Book Antiqua" w:hAnsi="Book Antiqua"/>
        </w:rPr>
        <w:t xml:space="preserve"> </w:t>
      </w:r>
      <w:r w:rsidR="009938A6" w:rsidRPr="00AA4776">
        <w:rPr>
          <w:rFonts w:ascii="Book Antiqua" w:hAnsi="Book Antiqua"/>
        </w:rPr>
        <w:t>278</w:t>
      </w:r>
      <w:r w:rsidR="00E05DAA" w:rsidRPr="00AA4776">
        <w:rPr>
          <w:rFonts w:ascii="Book Antiqua" w:hAnsi="Book Antiqua"/>
        </w:rPr>
        <w:t xml:space="preserve"> (</w:t>
      </w:r>
      <w:r w:rsidR="009938A6" w:rsidRPr="00AA4776">
        <w:rPr>
          <w:rFonts w:ascii="Book Antiqua" w:hAnsi="Book Antiqua"/>
        </w:rPr>
        <w:t>55</w:t>
      </w:r>
      <w:r w:rsidR="00815F2C" w:rsidRPr="00AA4776">
        <w:rPr>
          <w:rFonts w:ascii="Book Antiqua" w:hAnsi="Book Antiqua"/>
        </w:rPr>
        <w:t>.0</w:t>
      </w:r>
      <w:r w:rsidR="009938A6" w:rsidRPr="00AA4776">
        <w:rPr>
          <w:rFonts w:ascii="Book Antiqua" w:hAnsi="Book Antiqua"/>
        </w:rPr>
        <w:t>%</w:t>
      </w:r>
      <w:r w:rsidR="00E05DAA" w:rsidRPr="00AA4776">
        <w:rPr>
          <w:rFonts w:ascii="Book Antiqua" w:hAnsi="Book Antiqua"/>
        </w:rPr>
        <w:t>) were men</w:t>
      </w:r>
      <w:r w:rsidR="00526FC9" w:rsidRPr="00AA4776">
        <w:rPr>
          <w:rFonts w:ascii="Book Antiqua" w:hAnsi="Book Antiqua"/>
        </w:rPr>
        <w:t xml:space="preserve">. In the </w:t>
      </w:r>
      <w:r w:rsidR="00C82D5F" w:rsidRPr="00AA4776">
        <w:rPr>
          <w:rFonts w:ascii="Book Antiqua" w:hAnsi="Book Antiqua"/>
        </w:rPr>
        <w:t xml:space="preserve">50-59 </w:t>
      </w:r>
      <w:r w:rsidR="00815F2C" w:rsidRPr="00AA4776">
        <w:rPr>
          <w:rFonts w:ascii="Book Antiqua" w:hAnsi="Book Antiqua"/>
        </w:rPr>
        <w:t>age</w:t>
      </w:r>
      <w:r w:rsidR="00526FC9" w:rsidRPr="00AA4776">
        <w:rPr>
          <w:rFonts w:ascii="Book Antiqua" w:hAnsi="Book Antiqua"/>
        </w:rPr>
        <w:t xml:space="preserve"> </w:t>
      </w:r>
      <w:r w:rsidR="00B47165" w:rsidRPr="00AA4776">
        <w:rPr>
          <w:rFonts w:ascii="Book Antiqua" w:hAnsi="Book Antiqua"/>
        </w:rPr>
        <w:t>group (</w:t>
      </w:r>
      <w:r w:rsidR="00815F2C" w:rsidRPr="00AA4776">
        <w:rPr>
          <w:rFonts w:ascii="Book Antiqua" w:hAnsi="Book Antiqua"/>
        </w:rPr>
        <w:t>mean age 51.9</w:t>
      </w:r>
      <w:r w:rsidR="00C23FBD">
        <w:rPr>
          <w:rFonts w:ascii="Book Antiqua" w:hAnsi="Book Antiqua" w:hint="eastAsia"/>
          <w:lang w:eastAsia="zh-CN"/>
        </w:rPr>
        <w:t xml:space="preserve"> </w:t>
      </w:r>
      <w:r w:rsidR="00815F2C" w:rsidRPr="00AA4776">
        <w:rPr>
          <w:rFonts w:ascii="Book Antiqua" w:hAnsi="Book Antiqua"/>
        </w:rPr>
        <w:t>±</w:t>
      </w:r>
      <w:r w:rsidR="00C23FBD">
        <w:rPr>
          <w:rFonts w:ascii="Book Antiqua" w:hAnsi="Book Antiqua" w:hint="eastAsia"/>
          <w:lang w:eastAsia="zh-CN"/>
        </w:rPr>
        <w:t xml:space="preserve"> </w:t>
      </w:r>
      <w:r w:rsidR="00815F2C" w:rsidRPr="00AA4776">
        <w:rPr>
          <w:rFonts w:ascii="Book Antiqua" w:hAnsi="Book Antiqua"/>
        </w:rPr>
        <w:t>5.09)</w:t>
      </w:r>
      <w:r w:rsidR="00966193" w:rsidRPr="00AA4776">
        <w:rPr>
          <w:rFonts w:ascii="Book Antiqua" w:hAnsi="Book Antiqua"/>
        </w:rPr>
        <w:t>,</w:t>
      </w:r>
      <w:r w:rsidR="00526FC9" w:rsidRPr="00AA4776">
        <w:rPr>
          <w:rFonts w:ascii="Book Antiqua" w:hAnsi="Book Antiqua"/>
        </w:rPr>
        <w:t xml:space="preserve"> there were 1245 </w:t>
      </w:r>
      <w:r w:rsidR="00B47165" w:rsidRPr="00AA4776">
        <w:rPr>
          <w:rFonts w:ascii="Book Antiqua" w:hAnsi="Book Antiqua"/>
        </w:rPr>
        <w:t>screene</w:t>
      </w:r>
      <w:r w:rsidR="00E418ED" w:rsidRPr="00AA4776">
        <w:rPr>
          <w:rFonts w:ascii="Book Antiqua" w:hAnsi="Book Antiqua"/>
        </w:rPr>
        <w:t>e</w:t>
      </w:r>
      <w:r w:rsidR="00B47165" w:rsidRPr="00AA4776">
        <w:rPr>
          <w:rFonts w:ascii="Book Antiqua" w:hAnsi="Book Antiqua"/>
        </w:rPr>
        <w:t>s</w:t>
      </w:r>
      <w:r w:rsidR="00966193" w:rsidRPr="00AA4776">
        <w:rPr>
          <w:rFonts w:ascii="Book Antiqua" w:hAnsi="Book Antiqua"/>
        </w:rPr>
        <w:t>,</w:t>
      </w:r>
      <w:r w:rsidR="00815F2C" w:rsidRPr="00AA4776">
        <w:rPr>
          <w:rFonts w:ascii="Book Antiqua" w:hAnsi="Book Antiqua"/>
        </w:rPr>
        <w:t xml:space="preserve"> of whom 916 (51.2%) were men</w:t>
      </w:r>
      <w:r w:rsidR="00E05DAA" w:rsidRPr="00AA4776">
        <w:rPr>
          <w:rFonts w:ascii="Book Antiqua" w:hAnsi="Book Antiqua"/>
        </w:rPr>
        <w:t xml:space="preserve">. Demographic </w:t>
      </w:r>
      <w:r w:rsidRPr="00AA4776">
        <w:rPr>
          <w:rFonts w:ascii="Book Antiqua" w:hAnsi="Book Antiqua"/>
        </w:rPr>
        <w:t xml:space="preserve">features </w:t>
      </w:r>
      <w:r w:rsidR="00700234" w:rsidRPr="00AA4776">
        <w:rPr>
          <w:rFonts w:ascii="Book Antiqua" w:hAnsi="Book Antiqua"/>
        </w:rPr>
        <w:t>are</w:t>
      </w:r>
      <w:r w:rsidR="00E05DAA" w:rsidRPr="00AA4776">
        <w:rPr>
          <w:rFonts w:ascii="Book Antiqua" w:hAnsi="Book Antiqua"/>
        </w:rPr>
        <w:t xml:space="preserve"> shown in Table 1</w:t>
      </w:r>
      <w:r w:rsidRPr="00AA4776">
        <w:rPr>
          <w:rFonts w:ascii="Book Antiqua" w:hAnsi="Book Antiqua"/>
        </w:rPr>
        <w:t>.</w:t>
      </w:r>
    </w:p>
    <w:p w14:paraId="06AA5571" w14:textId="1D53BF7B" w:rsidR="00327C40" w:rsidRPr="00AA4776" w:rsidRDefault="00F45882" w:rsidP="00C23FBD">
      <w:pPr>
        <w:snapToGrid w:val="0"/>
        <w:spacing w:line="360" w:lineRule="auto"/>
        <w:ind w:firstLineChars="100" w:firstLine="240"/>
        <w:jc w:val="both"/>
        <w:rPr>
          <w:rFonts w:ascii="Book Antiqua" w:hAnsi="Book Antiqua"/>
        </w:rPr>
      </w:pPr>
      <w:r w:rsidRPr="00AA4776">
        <w:rPr>
          <w:rFonts w:ascii="Book Antiqua" w:hAnsi="Book Antiqua"/>
        </w:rPr>
        <w:t>All lesions were sampled</w:t>
      </w:r>
      <w:r w:rsidR="00526FC9" w:rsidRPr="00AA4776">
        <w:rPr>
          <w:rFonts w:ascii="Book Antiqua" w:hAnsi="Book Antiqua"/>
        </w:rPr>
        <w:t xml:space="preserve"> </w:t>
      </w:r>
      <w:r w:rsidRPr="00AA4776">
        <w:rPr>
          <w:rFonts w:ascii="Book Antiqua" w:hAnsi="Book Antiqua"/>
        </w:rPr>
        <w:t>and sent for pathological examination. If more than one lesion</w:t>
      </w:r>
      <w:r w:rsidR="00526FC9" w:rsidRPr="00AA4776">
        <w:rPr>
          <w:rFonts w:ascii="Book Antiqua" w:hAnsi="Book Antiqua"/>
        </w:rPr>
        <w:t xml:space="preserve"> </w:t>
      </w:r>
      <w:r w:rsidRPr="00AA4776">
        <w:rPr>
          <w:rFonts w:ascii="Book Antiqua" w:hAnsi="Book Antiqua"/>
        </w:rPr>
        <w:t>was detected, the</w:t>
      </w:r>
      <w:r w:rsidR="00C23FBD">
        <w:rPr>
          <w:rFonts w:ascii="Book Antiqua" w:hAnsi="Book Antiqua" w:hint="eastAsia"/>
          <w:lang w:eastAsia="zh-CN"/>
        </w:rPr>
        <w:t xml:space="preserve"> </w:t>
      </w:r>
      <w:r w:rsidRPr="00AA4776">
        <w:rPr>
          <w:rFonts w:ascii="Book Antiqua" w:hAnsi="Book Antiqua"/>
        </w:rPr>
        <w:t>colonoscopic findings were classified according</w:t>
      </w:r>
      <w:r w:rsidR="00526FC9" w:rsidRPr="00AA4776">
        <w:rPr>
          <w:rFonts w:ascii="Book Antiqua" w:hAnsi="Book Antiqua"/>
        </w:rPr>
        <w:t xml:space="preserve"> </w:t>
      </w:r>
      <w:r w:rsidRPr="00AA4776">
        <w:rPr>
          <w:rFonts w:ascii="Book Antiqua" w:hAnsi="Book Antiqua"/>
        </w:rPr>
        <w:t>to the most advanced lesion</w:t>
      </w:r>
      <w:r w:rsidR="00966193" w:rsidRPr="00AA4776">
        <w:rPr>
          <w:rFonts w:ascii="Book Antiqua" w:hAnsi="Book Antiqua"/>
        </w:rPr>
        <w:t>,</w:t>
      </w:r>
      <w:r w:rsidR="00526FC9" w:rsidRPr="00AA4776">
        <w:rPr>
          <w:rFonts w:ascii="Book Antiqua" w:hAnsi="Book Antiqua"/>
        </w:rPr>
        <w:t xml:space="preserve"> e.g.</w:t>
      </w:r>
      <w:r w:rsidR="00966193" w:rsidRPr="00AA4776">
        <w:rPr>
          <w:rFonts w:ascii="Book Antiqua" w:hAnsi="Book Antiqua"/>
        </w:rPr>
        <w:t>,</w:t>
      </w:r>
      <w:r w:rsidR="00526FC9" w:rsidRPr="00AA4776">
        <w:rPr>
          <w:rFonts w:ascii="Book Antiqua" w:hAnsi="Book Antiqua"/>
        </w:rPr>
        <w:t xml:space="preserve"> </w:t>
      </w:r>
      <w:r w:rsidRPr="00AA4776">
        <w:rPr>
          <w:rFonts w:ascii="Book Antiqua" w:hAnsi="Book Antiqua"/>
        </w:rPr>
        <w:t>adenocarcinoma, adenoma,</w:t>
      </w:r>
      <w:r w:rsidR="00526FC9" w:rsidRPr="00AA4776">
        <w:rPr>
          <w:rFonts w:ascii="Book Antiqua" w:hAnsi="Book Antiqua"/>
        </w:rPr>
        <w:t xml:space="preserve"> </w:t>
      </w:r>
      <w:r w:rsidRPr="00AA4776">
        <w:rPr>
          <w:rFonts w:ascii="Book Antiqua" w:hAnsi="Book Antiqua"/>
        </w:rPr>
        <w:t>hyperplastic or inflammatory polyp.</w:t>
      </w:r>
      <w:r w:rsidR="00526FC9" w:rsidRPr="00AA4776">
        <w:rPr>
          <w:rFonts w:ascii="Book Antiqua" w:hAnsi="Book Antiqua"/>
        </w:rPr>
        <w:t xml:space="preserve"> </w:t>
      </w:r>
      <w:r w:rsidRPr="00AA4776">
        <w:rPr>
          <w:rFonts w:ascii="Book Antiqua" w:hAnsi="Book Antiqua"/>
        </w:rPr>
        <w:t>Advanced neoplasia</w:t>
      </w:r>
      <w:r w:rsidR="00526FC9" w:rsidRPr="00AA4776">
        <w:rPr>
          <w:rFonts w:ascii="Book Antiqua" w:hAnsi="Book Antiqua"/>
        </w:rPr>
        <w:t xml:space="preserve"> </w:t>
      </w:r>
      <w:r w:rsidRPr="00AA4776">
        <w:rPr>
          <w:rFonts w:ascii="Book Antiqua" w:hAnsi="Book Antiqua"/>
        </w:rPr>
        <w:t>was defined as any adenoma measuring more</w:t>
      </w:r>
      <w:r w:rsidR="00526FC9" w:rsidRPr="00AA4776">
        <w:rPr>
          <w:rFonts w:ascii="Book Antiqua" w:hAnsi="Book Antiqua"/>
        </w:rPr>
        <w:t xml:space="preserve"> </w:t>
      </w:r>
      <w:r w:rsidRPr="00AA4776">
        <w:rPr>
          <w:rFonts w:ascii="Book Antiqua" w:hAnsi="Book Antiqua"/>
        </w:rPr>
        <w:t>than 10 mm, or with villous or tubulovillous histology,</w:t>
      </w:r>
      <w:r w:rsidR="00526FC9" w:rsidRPr="00AA4776">
        <w:rPr>
          <w:rFonts w:ascii="Book Antiqua" w:hAnsi="Book Antiqua"/>
        </w:rPr>
        <w:t xml:space="preserve"> </w:t>
      </w:r>
      <w:r w:rsidRPr="00AA4776">
        <w:rPr>
          <w:rFonts w:ascii="Book Antiqua" w:hAnsi="Book Antiqua"/>
        </w:rPr>
        <w:t>adenoma</w:t>
      </w:r>
      <w:r w:rsidR="00526FC9" w:rsidRPr="00AA4776">
        <w:rPr>
          <w:rFonts w:ascii="Book Antiqua" w:hAnsi="Book Antiqua"/>
        </w:rPr>
        <w:t xml:space="preserve"> </w:t>
      </w:r>
      <w:r w:rsidRPr="00AA4776">
        <w:rPr>
          <w:rFonts w:ascii="Book Antiqua" w:hAnsi="Book Antiqua"/>
        </w:rPr>
        <w:t>with high-grade dysplasia, or cancer</w:t>
      </w:r>
      <w:r w:rsidR="001703B2" w:rsidRPr="00AA4776">
        <w:rPr>
          <w:rFonts w:ascii="Book Antiqua" w:hAnsi="Book Antiqua"/>
          <w:vertAlign w:val="superscript"/>
        </w:rPr>
        <w:t>[</w:t>
      </w:r>
      <w:r w:rsidR="00CF007D" w:rsidRPr="00AA4776">
        <w:rPr>
          <w:rFonts w:ascii="Book Antiqua" w:hAnsi="Book Antiqua"/>
        </w:rPr>
        <w:fldChar w:fldCharType="begin" w:fldLock="1"/>
      </w:r>
      <w:r w:rsidR="00441B6F" w:rsidRPr="00AA4776">
        <w:rPr>
          <w:rFonts w:ascii="Book Antiqua" w:hAnsi="Book Antiqua"/>
        </w:rPr>
        <w:instrText>ADDIN CSL_CITATION { "citationItems" : [ { "id" : "ITEM-1", "itemData" : { "DOI" : "10.1056/NEJM200010193431620", "ISBN" : "0028-4793 (Print)\\r0028-4793 (Linking)", "ISSN" : "0028-4793", "PMID" : "10900274", "abstract" : "BACKGROUND AND METHODS: The role of colonoscopy in screening for colorectal cancer is uncertain. At 13 Veterans Affairs Medical Centers, we performed colonoscopy to determine the prevalence and location of advanced colonic neoplasms and the risk of advanced proximal neoplasia in asymptomatic patients (age range, 50 to 75 years) with or without distal neoplasia. Advanced colonic neoplasia was defined as an adenoma that was 10 mm or more in diameter, a villous adenoma, an adenoma with high-grade dysplasia, or invasive cancer. In patients with more than one neoplastic lesion, classification was based on the most advanced lesion. RESULTS: Of 17,732 patients screened for enrollment, 3196 were enrolled; 3121 of the enrolled patients (97.7 percent) underwent complete examination of the colon. The mean age of the patients was 62.9 years, and 96.8 percent were men. Colonoscopic examination showed one or more neoplastic lesions in 37.5 percent of the patients, an adenoma with a diameter of at least 10 mm or a villous adenoma in 7.9 percent, an adenoma with high-grade dysplasia in 1.6 percent, and invasive cancer in 1.0 percent. Of the 1765 patients with no polyps in the portion of the colon that was distal to the splenic flexure, 48 (2.7 percent) had advanced proximal neoplasms. Patients with large adenomas (&gt; or = 10 mm) or small adenomas (&lt; 10 mm) in the distal colon were more likely to have advanced proximal neoplasia than were patients with no distal adenomas (odds ratios, 3.4 [95 percent confidence interval, 1.8 to 6.5] and 2.6 (95 percent confidence interval, 1.7 to 4.1], respectively). However, 52 percent of the 128 patients with advanced proximal neoplasia had no distal adenomas. CONCLUSIONS: Colonoscopic screening can detect advanced colonic neoplasms in asymptomatic adults. Many of these neoplasms would not be detected with sigmoidoscopy.", "author" : [ { "dropping-particle" : "", "family" : "Lieberman", "given" : "D A", "non-dropping-particle" : "", "parse-names" : false, "suffix" : "" }, { "dropping-particle" : "", "family" : "Weiss", "given" : "D G", "non-dropping-particle" : "", "parse-names" : false, "suffix" : "" }, { "dropping-particle" : "", "family" : "Bond", "given" : "J H", "non-dropping-particle" : "", "parse-names" : false, "suffix" : "" }, { "dropping-particle" : "", "family" : "Ahnen", "given" : "D J", "non-dropping-particle" : "", "parse-names" : false, "suffix" : "" }, { "dropping-particle" : "", "family" : "Garewal", "given" : "H", "non-dropping-particle" : "", "parse-names" : false, "suffix" : "" }, { "dropping-particle" : "", "family" : "Chejfec", "given" : "G", "non-dropping-particle" : "", "parse-names" : false, "suffix" : "" } ], "container-title" : "The New England journal of medicine", "id" : "ITEM-1", "issue" : "3", "issued" : { "date-parts" : [ [ "2000" ] ] }, "page" : "162-168", "title" : "Use of colonoscopy to screen asymptomatic adults for colorectal cancer. Veterans Affairs Cooperative Study Group 380.", "type" : "article-journal", "volume" : "343" }, "uris" : [ "http://www.mendeley.com/documents/?uuid=d080f44d-16a0-4540-bb4a-11b25e0a108e" ] }, { "id" : "ITEM-2", "itemData" : { "DOI" : "10.1097/00132579-200205000-00010", "ISBN" : "1533-4406 (Electronic)", "ISSN" : "1527-8557", "PMID" : "12050337", "abstract" : "BACKGROUND: The prevalence of colorectal lesions in persons 40 to 49 years of age, as identified on colonoscopy, has not been determined. METHODS: We reviewed the procedure and pathology reports for 906 consecutive persons 40 to 49 years of age who voluntarily participated in an employer-based screening-colonoscopy program. The histologic features of lesions that were identified and removed on endoscopy were categorized according to those of the most advanced lesion removed proximally (up to the junction of the splenic flexure and the descending colon) and the most advanced lesion removed distally. An advanced lesion was defined as an adenoma at least 1 cm in diameter, a polyp with villous histologic features or severe dysplasia, or a cancer. RESULTS: Among those who underwent colonoscopic screening, 78.9 percent had no detected lesions, 10.0 percent had hyperplastic polyps, 8.7 percent had tubular adenomas, and 3.5 percent had advanced neoplasms, none of which were cancerous (95 percent confidence interval for cancer, 0 to 0.4 percent). Eighteen of 33 advanced neoplasms (55 percent) were located distally and were potentially within reach of a sigmoidoscope. If these results are applicable to the general population, at least 250 persons, and perhaps 1000 or more, would need to be screened to detect one cancer in this age group. CONCLUSIONS: Colonoscopic detection of colorectal cancer is uncommon in asymptomatic persons 40 to 49 years of age. The noncancerous lesions are equally distributed proximally and distally. The low yield of screening colonoscopy in this age group is consistent with current recommendations about the age at which to begin screening in persons at average risk.", "author" : [ { "dropping-particle" : "", "family" : "Imperiale", "given" : "Thomas F", "non-dropping-particle" : "", "parse-names" : false, "suffix" : "" }, { "dropping-particle" : "", "family" : "Wagner", "given" : "David R", "non-dropping-particle" : "", "parse-names" : false, "suffix" : "" }, { "dropping-particle" : "", "family" : "Lin", "given" : "Ching Y", "non-dropping-particle" : "", "parse-names" : false, "suffix" : "" }, { "dropping-particle" : "", "family" : "Larkin", "given" : "Gregory N", "non-dropping-particle" : "", "parse-names" : false, "suffix" : "" }, { "dropping-particle" : "", "family" : "Rogge", "given" : "James D", "non-dropping-particle" : "", "parse-names" : false, "suffix" : "" }, { "dropping-particle" : "", "family" : "Ransohoff", "given" : "David F", "non-dropping-particle" : "", "parse-names" : false, "suffix" : "" } ], "container-title" : "The New England journal of medicine", "id" : "ITEM-2", "issue" : "23", "issued" : { "date-parts" : [ [ "2002" ] ] }, "page" : "1781-1785", "title" : "Results of screening colonoscopy among persons 40 to 49 years of age.", "type" : "article-journal", "volume" : "346" }, "uris" : [ "http://www.mendeley.com/documents/?uuid=b81f6d97-6c5d-4c62-b67d-c0e8aa89a1df" ] } ], "mendeley" : { "formattedCitation" : "&lt;sup&gt;5,6&lt;/sup&gt;", "plainTextFormattedCitation" : "5,6", "previouslyFormattedCitation" : "&lt;sup&gt;5,6&lt;/sup&gt;" }, "properties" : { "noteIndex" : 0 }, "schema" : "https://github.com/citation-style-language/schema/raw/master/csl-citation.json" }</w:instrText>
      </w:r>
      <w:r w:rsidR="00CF007D" w:rsidRPr="00AA4776">
        <w:rPr>
          <w:rFonts w:ascii="Book Antiqua" w:hAnsi="Book Antiqua"/>
        </w:rPr>
        <w:fldChar w:fldCharType="separate"/>
      </w:r>
      <w:r w:rsidR="008435FF" w:rsidRPr="00AA4776">
        <w:rPr>
          <w:rFonts w:ascii="Book Antiqua" w:hAnsi="Book Antiqua"/>
          <w:noProof/>
          <w:vertAlign w:val="superscript"/>
        </w:rPr>
        <w:t>5,6</w:t>
      </w:r>
      <w:r w:rsidR="00CF007D" w:rsidRPr="00AA4776">
        <w:rPr>
          <w:rFonts w:ascii="Book Antiqua" w:hAnsi="Book Antiqua"/>
        </w:rPr>
        <w:fldChar w:fldCharType="end"/>
      </w:r>
      <w:r w:rsidR="001703B2" w:rsidRPr="00AA4776">
        <w:rPr>
          <w:rFonts w:ascii="Book Antiqua" w:hAnsi="Book Antiqua"/>
          <w:vertAlign w:val="superscript"/>
        </w:rPr>
        <w:t>]</w:t>
      </w:r>
      <w:r w:rsidRPr="00AA4776">
        <w:rPr>
          <w:rFonts w:ascii="Book Antiqua" w:hAnsi="Book Antiqua"/>
        </w:rPr>
        <w:t>.</w:t>
      </w:r>
      <w:r w:rsidR="00364D53" w:rsidRPr="00AA4776">
        <w:rPr>
          <w:rFonts w:ascii="Book Antiqua" w:hAnsi="Book Antiqua"/>
        </w:rPr>
        <w:t xml:space="preserve"> </w:t>
      </w:r>
      <w:r w:rsidR="00C23FBD">
        <w:rPr>
          <w:rFonts w:ascii="Book Antiqua" w:hAnsi="Book Antiqua"/>
        </w:rPr>
        <w:t>Of the 1</w:t>
      </w:r>
      <w:r w:rsidR="00815F2C" w:rsidRPr="00AA4776">
        <w:rPr>
          <w:rFonts w:ascii="Book Antiqua" w:hAnsi="Book Antiqua"/>
        </w:rPr>
        <w:t>750</w:t>
      </w:r>
      <w:r w:rsidR="007760AC" w:rsidRPr="00AA4776">
        <w:rPr>
          <w:rFonts w:ascii="Book Antiqua" w:hAnsi="Book Antiqua"/>
        </w:rPr>
        <w:t xml:space="preserve"> study subjects, 212 (12.1%) were found to have one or more </w:t>
      </w:r>
      <w:r w:rsidR="00663474" w:rsidRPr="00AA4776">
        <w:rPr>
          <w:rFonts w:ascii="Book Antiqua" w:hAnsi="Book Antiqua"/>
        </w:rPr>
        <w:t xml:space="preserve">colorectal </w:t>
      </w:r>
      <w:r w:rsidR="00526FC9" w:rsidRPr="00AA4776">
        <w:rPr>
          <w:rFonts w:ascii="Book Antiqua" w:hAnsi="Book Antiqua"/>
        </w:rPr>
        <w:t xml:space="preserve">neoplasia </w:t>
      </w:r>
      <w:r w:rsidR="00663474" w:rsidRPr="00AA4776">
        <w:rPr>
          <w:rFonts w:ascii="Book Antiqua" w:hAnsi="Book Antiqua"/>
        </w:rPr>
        <w:t xml:space="preserve">(non-advanced adenoma 10.4%; advanced 2.0%; invasive cancer 0.2%). The prevalence of colorectal </w:t>
      </w:r>
      <w:r w:rsidR="00526FC9" w:rsidRPr="00AA4776">
        <w:rPr>
          <w:rFonts w:ascii="Book Antiqua" w:hAnsi="Book Antiqua"/>
        </w:rPr>
        <w:t xml:space="preserve">neoplasia </w:t>
      </w:r>
      <w:r w:rsidR="00663474" w:rsidRPr="00AA4776">
        <w:rPr>
          <w:rFonts w:ascii="Book Antiqua" w:hAnsi="Book Antiqua"/>
        </w:rPr>
        <w:t xml:space="preserve">in the </w:t>
      </w:r>
      <w:r w:rsidR="00526FC9" w:rsidRPr="00AA4776">
        <w:rPr>
          <w:rFonts w:ascii="Book Antiqua" w:hAnsi="Book Antiqua"/>
        </w:rPr>
        <w:t xml:space="preserve">two </w:t>
      </w:r>
      <w:r w:rsidR="00663474" w:rsidRPr="00AA4776">
        <w:rPr>
          <w:rFonts w:ascii="Book Antiqua" w:hAnsi="Book Antiqua"/>
        </w:rPr>
        <w:t>age brackets according to gender is illustrated in Table 2. Among the 40–49 year age group, 43</w:t>
      </w:r>
      <w:r w:rsidR="00D916D5" w:rsidRPr="00AA4776">
        <w:rPr>
          <w:rFonts w:ascii="Book Antiqua" w:hAnsi="Book Antiqua"/>
        </w:rPr>
        <w:t xml:space="preserve"> (8.5%)</w:t>
      </w:r>
      <w:r w:rsidR="00663474" w:rsidRPr="00AA4776">
        <w:rPr>
          <w:rFonts w:ascii="Book Antiqua" w:hAnsi="Book Antiqua"/>
        </w:rPr>
        <w:t xml:space="preserve"> individuals had adenoma</w:t>
      </w:r>
      <w:r w:rsidR="00D916D5" w:rsidRPr="00AA4776">
        <w:rPr>
          <w:rFonts w:ascii="Book Antiqua" w:hAnsi="Book Antiqua"/>
        </w:rPr>
        <w:t>s (7.5% non-advanced</w:t>
      </w:r>
      <w:r w:rsidR="00663474" w:rsidRPr="00AA4776">
        <w:rPr>
          <w:rFonts w:ascii="Book Antiqua" w:hAnsi="Book Antiqua"/>
        </w:rPr>
        <w:t>,</w:t>
      </w:r>
      <w:r w:rsidR="00184FF2" w:rsidRPr="00AA4776">
        <w:rPr>
          <w:rFonts w:ascii="Book Antiqua" w:hAnsi="Book Antiqua"/>
        </w:rPr>
        <w:t xml:space="preserve"> 1%</w:t>
      </w:r>
      <w:r w:rsidR="00D916D5" w:rsidRPr="00AA4776">
        <w:rPr>
          <w:rFonts w:ascii="Book Antiqua" w:hAnsi="Book Antiqua"/>
        </w:rPr>
        <w:t xml:space="preserve"> advanced).</w:t>
      </w:r>
      <w:r w:rsidR="00526FC9" w:rsidRPr="00AA4776">
        <w:rPr>
          <w:rFonts w:ascii="Book Antiqua" w:hAnsi="Book Antiqua"/>
        </w:rPr>
        <w:t xml:space="preserve"> </w:t>
      </w:r>
      <w:r w:rsidR="00D916D5" w:rsidRPr="00AA4776">
        <w:rPr>
          <w:rFonts w:ascii="Book Antiqua" w:hAnsi="Book Antiqua"/>
        </w:rPr>
        <w:t>A</w:t>
      </w:r>
      <w:r w:rsidR="00663474" w:rsidRPr="00AA4776">
        <w:rPr>
          <w:rFonts w:ascii="Book Antiqua" w:hAnsi="Book Antiqua"/>
        </w:rPr>
        <w:t xml:space="preserve">mong the 50–59 year age </w:t>
      </w:r>
      <w:r w:rsidR="00D916D5" w:rsidRPr="00AA4776">
        <w:rPr>
          <w:rFonts w:ascii="Book Antiqua" w:hAnsi="Book Antiqua"/>
        </w:rPr>
        <w:t>group, 174</w:t>
      </w:r>
      <w:r w:rsidR="00184FF2" w:rsidRPr="00AA4776">
        <w:rPr>
          <w:rFonts w:ascii="Book Antiqua" w:hAnsi="Book Antiqua"/>
        </w:rPr>
        <w:t xml:space="preserve"> (13.7%)</w:t>
      </w:r>
      <w:r w:rsidR="00D916D5" w:rsidRPr="00AA4776">
        <w:rPr>
          <w:rFonts w:ascii="Book Antiqua" w:hAnsi="Book Antiqua"/>
        </w:rPr>
        <w:t xml:space="preserve"> individuals had ade</w:t>
      </w:r>
      <w:r w:rsidR="00184FF2" w:rsidRPr="00AA4776">
        <w:rPr>
          <w:rFonts w:ascii="Book Antiqua" w:hAnsi="Book Antiqua"/>
        </w:rPr>
        <w:t xml:space="preserve">nomas (11.6% non-advanced, </w:t>
      </w:r>
      <w:r w:rsidR="00D916D5" w:rsidRPr="00AA4776">
        <w:rPr>
          <w:rFonts w:ascii="Book Antiqua" w:hAnsi="Book Antiqua"/>
        </w:rPr>
        <w:t>2.4% advanced</w:t>
      </w:r>
      <w:r w:rsidR="00184FF2" w:rsidRPr="00AA4776">
        <w:rPr>
          <w:rFonts w:ascii="Book Antiqua" w:hAnsi="Book Antiqua"/>
        </w:rPr>
        <w:t>,</w:t>
      </w:r>
      <w:r w:rsidR="00D916D5" w:rsidRPr="00AA4776">
        <w:rPr>
          <w:rFonts w:ascii="Book Antiqua" w:hAnsi="Book Antiqua"/>
        </w:rPr>
        <w:t xml:space="preserve"> </w:t>
      </w:r>
      <w:r w:rsidR="00D916D5" w:rsidRPr="00C23FBD">
        <w:rPr>
          <w:rFonts w:ascii="Book Antiqua" w:hAnsi="Book Antiqua"/>
          <w:i/>
          <w:caps/>
        </w:rPr>
        <w:t>p</w:t>
      </w:r>
      <w:r w:rsidR="00C23FBD">
        <w:rPr>
          <w:rFonts w:ascii="Book Antiqua" w:hAnsi="Book Antiqua" w:hint="eastAsia"/>
          <w:lang w:eastAsia="zh-CN"/>
        </w:rPr>
        <w:t xml:space="preserve"> </w:t>
      </w:r>
      <w:r w:rsidR="00D916D5" w:rsidRPr="00AA4776">
        <w:rPr>
          <w:rFonts w:ascii="Book Antiqua" w:hAnsi="Book Antiqua"/>
        </w:rPr>
        <w:t>=</w:t>
      </w:r>
      <w:r w:rsidR="00C23FBD">
        <w:rPr>
          <w:rFonts w:ascii="Book Antiqua" w:hAnsi="Book Antiqua" w:hint="eastAsia"/>
          <w:lang w:eastAsia="zh-CN"/>
        </w:rPr>
        <w:t xml:space="preserve"> </w:t>
      </w:r>
      <w:r w:rsidR="00D916D5" w:rsidRPr="00AA4776">
        <w:rPr>
          <w:rFonts w:ascii="Book Antiqua" w:hAnsi="Book Antiqua"/>
        </w:rPr>
        <w:t>0.0</w:t>
      </w:r>
      <w:r w:rsidR="00184FF2" w:rsidRPr="00AA4776">
        <w:rPr>
          <w:rFonts w:ascii="Book Antiqua" w:hAnsi="Book Antiqua"/>
        </w:rPr>
        <w:t>1 and 0.06 respectively</w:t>
      </w:r>
      <w:r w:rsidR="00D916D5" w:rsidRPr="00AA4776">
        <w:rPr>
          <w:rFonts w:ascii="Book Antiqua" w:hAnsi="Book Antiqua"/>
        </w:rPr>
        <w:t>).</w:t>
      </w:r>
      <w:r w:rsidR="00526FC9" w:rsidRPr="00AA4776">
        <w:rPr>
          <w:rFonts w:ascii="Book Antiqua" w:hAnsi="Book Antiqua"/>
        </w:rPr>
        <w:t xml:space="preserve"> </w:t>
      </w:r>
      <w:r w:rsidR="00327C40" w:rsidRPr="00AA4776">
        <w:rPr>
          <w:rFonts w:ascii="Book Antiqua" w:hAnsi="Book Antiqua"/>
        </w:rPr>
        <w:t xml:space="preserve">A total of </w:t>
      </w:r>
      <w:r w:rsidR="00526FC9" w:rsidRPr="00AA4776">
        <w:rPr>
          <w:rFonts w:ascii="Book Antiqua" w:hAnsi="Book Antiqua"/>
        </w:rPr>
        <w:t xml:space="preserve">four </w:t>
      </w:r>
      <w:r w:rsidR="00327C40" w:rsidRPr="00AA4776">
        <w:rPr>
          <w:rFonts w:ascii="Book Antiqua" w:hAnsi="Book Antiqua"/>
        </w:rPr>
        <w:t>(0.</w:t>
      </w:r>
      <w:r w:rsidR="000749F7" w:rsidRPr="00AA4776">
        <w:rPr>
          <w:rFonts w:ascii="Book Antiqua" w:hAnsi="Book Antiqua"/>
        </w:rPr>
        <w:t>2%</w:t>
      </w:r>
      <w:r w:rsidR="00327C40" w:rsidRPr="00AA4776">
        <w:rPr>
          <w:rFonts w:ascii="Book Antiqua" w:hAnsi="Book Antiqua"/>
        </w:rPr>
        <w:t xml:space="preserve">) cases of adenomas with high-grade dysplasia were detected </w:t>
      </w:r>
      <w:r w:rsidR="000749F7" w:rsidRPr="00AA4776">
        <w:rPr>
          <w:rFonts w:ascii="Book Antiqua" w:hAnsi="Book Antiqua"/>
        </w:rPr>
        <w:t>all of which were in the 50's age group.</w:t>
      </w:r>
      <w:r w:rsidR="00526FC9" w:rsidRPr="00AA4776">
        <w:rPr>
          <w:rFonts w:ascii="Book Antiqua" w:hAnsi="Book Antiqua"/>
        </w:rPr>
        <w:t xml:space="preserve"> </w:t>
      </w:r>
      <w:r w:rsidR="000749F7" w:rsidRPr="00AA4776">
        <w:rPr>
          <w:rFonts w:ascii="Book Antiqua" w:hAnsi="Book Antiqua"/>
        </w:rPr>
        <w:t xml:space="preserve">Four (0.2%) </w:t>
      </w:r>
      <w:r w:rsidR="00327C40" w:rsidRPr="00AA4776">
        <w:rPr>
          <w:rFonts w:ascii="Book Antiqua" w:hAnsi="Book Antiqua"/>
        </w:rPr>
        <w:t>CRC cases were detected (</w:t>
      </w:r>
      <w:r w:rsidR="00526FC9" w:rsidRPr="00AA4776">
        <w:rPr>
          <w:rFonts w:ascii="Book Antiqua" w:hAnsi="Book Antiqua"/>
        </w:rPr>
        <w:t>three</w:t>
      </w:r>
      <w:r w:rsidR="00327C40" w:rsidRPr="00AA4776">
        <w:rPr>
          <w:rFonts w:ascii="Book Antiqua" w:hAnsi="Book Antiqua"/>
        </w:rPr>
        <w:t xml:space="preserve"> in the 40's and </w:t>
      </w:r>
      <w:r w:rsidR="00526FC9" w:rsidRPr="00AA4776">
        <w:rPr>
          <w:rFonts w:ascii="Book Antiqua" w:hAnsi="Book Antiqua"/>
        </w:rPr>
        <w:t xml:space="preserve">one in </w:t>
      </w:r>
      <w:r w:rsidR="00966193" w:rsidRPr="00AA4776">
        <w:rPr>
          <w:rFonts w:ascii="Book Antiqua" w:hAnsi="Book Antiqua"/>
        </w:rPr>
        <w:t xml:space="preserve">the </w:t>
      </w:r>
      <w:r w:rsidR="00327C40" w:rsidRPr="00AA4776">
        <w:rPr>
          <w:rFonts w:ascii="Book Antiqua" w:hAnsi="Book Antiqua"/>
        </w:rPr>
        <w:t xml:space="preserve">50's </w:t>
      </w:r>
      <w:r w:rsidR="00526FC9" w:rsidRPr="00AA4776">
        <w:rPr>
          <w:rFonts w:ascii="Book Antiqua" w:hAnsi="Book Antiqua"/>
        </w:rPr>
        <w:t>year</w:t>
      </w:r>
      <w:r w:rsidR="00327C40" w:rsidRPr="00AA4776">
        <w:rPr>
          <w:rFonts w:ascii="Book Antiqua" w:hAnsi="Book Antiqua"/>
        </w:rPr>
        <w:t xml:space="preserve"> groups). The increased prevalence of neoplastic findings among the 50's age group was significant only </w:t>
      </w:r>
      <w:r w:rsidR="000749F7" w:rsidRPr="00AA4776">
        <w:rPr>
          <w:rFonts w:ascii="Book Antiqua" w:hAnsi="Book Antiqua"/>
        </w:rPr>
        <w:t>among</w:t>
      </w:r>
      <w:r w:rsidR="00327C40" w:rsidRPr="00AA4776">
        <w:rPr>
          <w:rFonts w:ascii="Book Antiqua" w:hAnsi="Book Antiqua"/>
        </w:rPr>
        <w:t xml:space="preserve"> men</w:t>
      </w:r>
      <w:r w:rsidR="000749F7" w:rsidRPr="00AA4776">
        <w:rPr>
          <w:rFonts w:ascii="Book Antiqua" w:hAnsi="Book Antiqua"/>
        </w:rPr>
        <w:t xml:space="preserve"> for both adenomatous polyps and advanced adenoma (</w:t>
      </w:r>
      <w:r w:rsidR="00C23FBD" w:rsidRPr="00C23FBD">
        <w:rPr>
          <w:rFonts w:ascii="Book Antiqua" w:hAnsi="Book Antiqua"/>
          <w:i/>
          <w:caps/>
        </w:rPr>
        <w:t>p</w:t>
      </w:r>
      <w:r w:rsidR="00C23FBD" w:rsidRPr="00AA4776">
        <w:rPr>
          <w:rFonts w:ascii="Book Antiqua" w:hAnsi="Book Antiqua"/>
        </w:rPr>
        <w:t xml:space="preserve"> </w:t>
      </w:r>
      <w:r w:rsidR="000749F7" w:rsidRPr="00AA4776">
        <w:rPr>
          <w:rFonts w:ascii="Book Antiqua" w:hAnsi="Book Antiqua"/>
        </w:rPr>
        <w:t>=</w:t>
      </w:r>
      <w:r w:rsidR="00C23FBD">
        <w:rPr>
          <w:rFonts w:ascii="Book Antiqua" w:hAnsi="Book Antiqua" w:hint="eastAsia"/>
          <w:lang w:eastAsia="zh-CN"/>
        </w:rPr>
        <w:t xml:space="preserve"> </w:t>
      </w:r>
      <w:r w:rsidR="000749F7" w:rsidRPr="00AA4776">
        <w:rPr>
          <w:rFonts w:ascii="Book Antiqua" w:hAnsi="Book Antiqua"/>
        </w:rPr>
        <w:t>0.001 and 0.005</w:t>
      </w:r>
      <w:r w:rsidR="00966193" w:rsidRPr="00AA4776">
        <w:rPr>
          <w:rFonts w:ascii="Book Antiqua" w:hAnsi="Book Antiqua"/>
        </w:rPr>
        <w:t>,</w:t>
      </w:r>
      <w:r w:rsidR="000749F7" w:rsidRPr="00AA4776">
        <w:rPr>
          <w:rFonts w:ascii="Book Antiqua" w:hAnsi="Book Antiqua"/>
        </w:rPr>
        <w:t xml:space="preserve"> respectively)</w:t>
      </w:r>
      <w:r w:rsidR="0084351E" w:rsidRPr="00AA4776">
        <w:rPr>
          <w:rFonts w:ascii="Book Antiqua" w:hAnsi="Book Antiqua"/>
        </w:rPr>
        <w:t>. N</w:t>
      </w:r>
      <w:r w:rsidR="000749F7" w:rsidRPr="00AA4776">
        <w:rPr>
          <w:rFonts w:ascii="Book Antiqua" w:hAnsi="Book Antiqua"/>
        </w:rPr>
        <w:t>o differences were observed for women (</w:t>
      </w:r>
      <w:r w:rsidR="00C23FBD" w:rsidRPr="00C23FBD">
        <w:rPr>
          <w:rFonts w:ascii="Book Antiqua" w:hAnsi="Book Antiqua"/>
          <w:i/>
          <w:caps/>
        </w:rPr>
        <w:t>p</w:t>
      </w:r>
      <w:r w:rsidR="000749F7" w:rsidRPr="00AA4776">
        <w:rPr>
          <w:rFonts w:ascii="Book Antiqua" w:hAnsi="Book Antiqua"/>
        </w:rPr>
        <w:t xml:space="preserve"> =</w:t>
      </w:r>
      <w:r w:rsidR="00C23FBD">
        <w:rPr>
          <w:rFonts w:ascii="Book Antiqua" w:hAnsi="Book Antiqua" w:hint="eastAsia"/>
          <w:lang w:eastAsia="zh-CN"/>
        </w:rPr>
        <w:t xml:space="preserve"> </w:t>
      </w:r>
      <w:r w:rsidR="000749F7" w:rsidRPr="00AA4776">
        <w:rPr>
          <w:rFonts w:ascii="Book Antiqua" w:hAnsi="Book Antiqua"/>
        </w:rPr>
        <w:t>0.435 and 0.744</w:t>
      </w:r>
      <w:r w:rsidR="00966193" w:rsidRPr="00AA4776">
        <w:rPr>
          <w:rFonts w:ascii="Book Antiqua" w:hAnsi="Book Antiqua"/>
        </w:rPr>
        <w:t>,</w:t>
      </w:r>
      <w:r w:rsidR="000749F7" w:rsidRPr="00AA4776">
        <w:rPr>
          <w:rFonts w:ascii="Book Antiqua" w:hAnsi="Book Antiqua"/>
        </w:rPr>
        <w:t xml:space="preserve"> respectively). The difference in CRC prevalence rate between the age and gender groups didn't reach statistical significance most probably due to the small sample size.</w:t>
      </w:r>
    </w:p>
    <w:p w14:paraId="4F9C912A" w14:textId="30E58323" w:rsidR="00AD1588" w:rsidRPr="00AA4776" w:rsidRDefault="00D14201" w:rsidP="00C23FBD">
      <w:pPr>
        <w:snapToGrid w:val="0"/>
        <w:spacing w:line="360" w:lineRule="auto"/>
        <w:ind w:firstLineChars="100" w:firstLine="240"/>
        <w:jc w:val="both"/>
        <w:rPr>
          <w:rFonts w:ascii="Book Antiqua" w:hAnsi="Book Antiqua"/>
        </w:rPr>
      </w:pPr>
      <w:r w:rsidRPr="00AA4776">
        <w:rPr>
          <w:rFonts w:ascii="Book Antiqua" w:hAnsi="Book Antiqua"/>
        </w:rPr>
        <w:t>L</w:t>
      </w:r>
      <w:r w:rsidR="00600642" w:rsidRPr="00AA4776">
        <w:rPr>
          <w:rFonts w:ascii="Book Antiqua" w:hAnsi="Book Antiqua"/>
        </w:rPr>
        <w:t>iterature</w:t>
      </w:r>
      <w:r w:rsidRPr="00AA4776">
        <w:rPr>
          <w:rFonts w:ascii="Book Antiqua" w:hAnsi="Book Antiqua"/>
        </w:rPr>
        <w:t xml:space="preserve"> review disclosed</w:t>
      </w:r>
      <w:r w:rsidR="00600642" w:rsidRPr="00AA4776">
        <w:rPr>
          <w:rFonts w:ascii="Book Antiqua" w:hAnsi="Book Antiqua"/>
        </w:rPr>
        <w:t xml:space="preserve"> 1</w:t>
      </w:r>
      <w:r w:rsidR="00E56EEE" w:rsidRPr="00AA4776">
        <w:rPr>
          <w:rFonts w:ascii="Book Antiqua" w:hAnsi="Book Antiqua"/>
        </w:rPr>
        <w:t>7</w:t>
      </w:r>
      <w:r w:rsidR="0084351E" w:rsidRPr="00AA4776">
        <w:rPr>
          <w:rFonts w:ascii="Book Antiqua" w:hAnsi="Book Antiqua"/>
        </w:rPr>
        <w:t xml:space="preserve"> </w:t>
      </w:r>
      <w:r w:rsidR="00A1369D" w:rsidRPr="00AA4776">
        <w:rPr>
          <w:rFonts w:ascii="Book Antiqua" w:hAnsi="Book Antiqua"/>
        </w:rPr>
        <w:t xml:space="preserve">relevant studies </w:t>
      </w:r>
      <w:r w:rsidR="00E837BF" w:rsidRPr="00AA4776">
        <w:rPr>
          <w:rFonts w:ascii="Book Antiqua" w:hAnsi="Book Antiqua"/>
        </w:rPr>
        <w:t>(</w:t>
      </w:r>
      <w:r w:rsidR="00966193" w:rsidRPr="00AA4776">
        <w:rPr>
          <w:rFonts w:ascii="Book Antiqua" w:hAnsi="Book Antiqua"/>
        </w:rPr>
        <w:t>T</w:t>
      </w:r>
      <w:r w:rsidR="00E837BF" w:rsidRPr="00AA4776">
        <w:rPr>
          <w:rFonts w:ascii="Book Antiqua" w:hAnsi="Book Antiqua"/>
        </w:rPr>
        <w:t>able 3)</w:t>
      </w:r>
      <w:r w:rsidR="00600642" w:rsidRPr="00AA4776">
        <w:rPr>
          <w:rFonts w:ascii="Book Antiqua" w:hAnsi="Book Antiqua"/>
        </w:rPr>
        <w:t xml:space="preserve">. </w:t>
      </w:r>
      <w:r w:rsidR="00D447A7" w:rsidRPr="00AA4776">
        <w:rPr>
          <w:rFonts w:ascii="Book Antiqua" w:hAnsi="Book Antiqua"/>
        </w:rPr>
        <w:t xml:space="preserve">The </w:t>
      </w:r>
      <w:r w:rsidR="00E8266F" w:rsidRPr="00AA4776">
        <w:rPr>
          <w:rFonts w:ascii="Book Antiqua" w:hAnsi="Book Antiqua"/>
        </w:rPr>
        <w:t xml:space="preserve">adenoma </w:t>
      </w:r>
      <w:r w:rsidR="00D447A7" w:rsidRPr="00AA4776">
        <w:rPr>
          <w:rFonts w:ascii="Book Antiqua" w:hAnsi="Book Antiqua"/>
        </w:rPr>
        <w:t xml:space="preserve">detection rate </w:t>
      </w:r>
      <w:r w:rsidR="00E8266F" w:rsidRPr="00AA4776">
        <w:rPr>
          <w:rFonts w:ascii="Book Antiqua" w:hAnsi="Book Antiqua"/>
        </w:rPr>
        <w:t xml:space="preserve">(ADR) </w:t>
      </w:r>
      <w:r w:rsidR="00D447A7" w:rsidRPr="00AA4776">
        <w:rPr>
          <w:rFonts w:ascii="Book Antiqua" w:hAnsi="Book Antiqua"/>
        </w:rPr>
        <w:t>and advanced lesion</w:t>
      </w:r>
      <w:r w:rsidR="00526FC9" w:rsidRPr="00AA4776">
        <w:rPr>
          <w:rFonts w:ascii="Book Antiqua" w:hAnsi="Book Antiqua"/>
        </w:rPr>
        <w:t xml:space="preserve"> </w:t>
      </w:r>
      <w:r w:rsidR="00D447A7" w:rsidRPr="00AA4776">
        <w:rPr>
          <w:rFonts w:ascii="Book Antiqua" w:hAnsi="Book Antiqua"/>
        </w:rPr>
        <w:t xml:space="preserve">in each study is depicted in </w:t>
      </w:r>
      <w:r w:rsidR="00485AB9" w:rsidRPr="00AA4776">
        <w:rPr>
          <w:rFonts w:ascii="Book Antiqua" w:hAnsi="Book Antiqua"/>
        </w:rPr>
        <w:t>F</w:t>
      </w:r>
      <w:r w:rsidR="00D447A7" w:rsidRPr="00AA4776">
        <w:rPr>
          <w:rFonts w:ascii="Book Antiqua" w:hAnsi="Book Antiqua"/>
        </w:rPr>
        <w:t>igure</w:t>
      </w:r>
      <w:r w:rsidRPr="00AA4776">
        <w:rPr>
          <w:rFonts w:ascii="Book Antiqua" w:hAnsi="Book Antiqua"/>
        </w:rPr>
        <w:t>s</w:t>
      </w:r>
      <w:r w:rsidR="00D447A7" w:rsidRPr="00AA4776">
        <w:rPr>
          <w:rFonts w:ascii="Book Antiqua" w:hAnsi="Book Antiqua"/>
        </w:rPr>
        <w:t xml:space="preserve"> 2 and 3</w:t>
      </w:r>
      <w:r w:rsidR="00485AB9" w:rsidRPr="00AA4776">
        <w:rPr>
          <w:rFonts w:ascii="Book Antiqua" w:hAnsi="Book Antiqua"/>
        </w:rPr>
        <w:t>,</w:t>
      </w:r>
      <w:r w:rsidR="00D447A7" w:rsidRPr="00AA4776">
        <w:rPr>
          <w:rFonts w:ascii="Book Antiqua" w:hAnsi="Book Antiqua"/>
        </w:rPr>
        <w:t xml:space="preserve"> respectively.</w:t>
      </w:r>
      <w:r w:rsidR="0084351E" w:rsidRPr="00AA4776">
        <w:rPr>
          <w:rFonts w:ascii="Book Antiqua" w:hAnsi="Book Antiqua"/>
        </w:rPr>
        <w:t xml:space="preserve"> </w:t>
      </w:r>
      <w:r w:rsidR="00A1369D" w:rsidRPr="00AA4776">
        <w:rPr>
          <w:rFonts w:ascii="Book Antiqua" w:hAnsi="Book Antiqua"/>
        </w:rPr>
        <w:t>As expected</w:t>
      </w:r>
      <w:r w:rsidR="007C4349" w:rsidRPr="00AA4776">
        <w:rPr>
          <w:rFonts w:ascii="Book Antiqua" w:hAnsi="Book Antiqua"/>
        </w:rPr>
        <w:t>,</w:t>
      </w:r>
      <w:r w:rsidR="00A1369D" w:rsidRPr="00AA4776">
        <w:rPr>
          <w:rFonts w:ascii="Book Antiqua" w:hAnsi="Book Antiqua"/>
        </w:rPr>
        <w:t xml:space="preserve"> </w:t>
      </w:r>
      <w:r w:rsidR="00AD1588" w:rsidRPr="00AA4776">
        <w:rPr>
          <w:rFonts w:ascii="Book Antiqua" w:hAnsi="Book Antiqua"/>
        </w:rPr>
        <w:t>in both Asian and Western populations, the risk</w:t>
      </w:r>
      <w:r w:rsidR="00485AB9" w:rsidRPr="00AA4776">
        <w:rPr>
          <w:rFonts w:ascii="Book Antiqua" w:hAnsi="Book Antiqua"/>
        </w:rPr>
        <w:t>s</w:t>
      </w:r>
      <w:r w:rsidR="00AD1588" w:rsidRPr="00AA4776">
        <w:rPr>
          <w:rFonts w:ascii="Book Antiqua" w:hAnsi="Book Antiqua"/>
        </w:rPr>
        <w:t xml:space="preserve"> for overall adenoma and advanced adenoma was significantly </w:t>
      </w:r>
      <w:r w:rsidR="00AD1588" w:rsidRPr="00AA4776">
        <w:rPr>
          <w:rFonts w:ascii="Book Antiqua" w:hAnsi="Book Antiqua"/>
        </w:rPr>
        <w:lastRenderedPageBreak/>
        <w:t>higher in the 50's age group as compared to the 40's age group in a similar fashion (</w:t>
      </w:r>
      <w:r w:rsidR="00485AB9" w:rsidRPr="00AA4776">
        <w:rPr>
          <w:rFonts w:ascii="Book Antiqua" w:hAnsi="Book Antiqua"/>
        </w:rPr>
        <w:t>T</w:t>
      </w:r>
      <w:r w:rsidR="00AD1588" w:rsidRPr="00AA4776">
        <w:rPr>
          <w:rFonts w:ascii="Book Antiqua" w:hAnsi="Book Antiqua"/>
        </w:rPr>
        <w:t>able 4).</w:t>
      </w:r>
    </w:p>
    <w:p w14:paraId="4479CC2D" w14:textId="43629208" w:rsidR="00600642" w:rsidRPr="00AA4776" w:rsidRDefault="008B303E" w:rsidP="00C23FBD">
      <w:pPr>
        <w:snapToGrid w:val="0"/>
        <w:spacing w:line="360" w:lineRule="auto"/>
        <w:ind w:firstLineChars="100" w:firstLine="240"/>
        <w:jc w:val="both"/>
        <w:rPr>
          <w:rFonts w:ascii="Book Antiqua" w:hAnsi="Book Antiqua"/>
        </w:rPr>
      </w:pPr>
      <w:r w:rsidRPr="00AA4776">
        <w:rPr>
          <w:rFonts w:ascii="Book Antiqua" w:hAnsi="Book Antiqua"/>
        </w:rPr>
        <w:t>T</w:t>
      </w:r>
      <w:r w:rsidR="002C18BA" w:rsidRPr="00AA4776">
        <w:rPr>
          <w:rFonts w:ascii="Book Antiqua" w:hAnsi="Book Antiqua"/>
        </w:rPr>
        <w:t xml:space="preserve">he most prominent observation is the markedly higher </w:t>
      </w:r>
      <w:r w:rsidR="00E8266F" w:rsidRPr="00AA4776">
        <w:rPr>
          <w:rFonts w:ascii="Book Antiqua" w:hAnsi="Book Antiqua"/>
        </w:rPr>
        <w:t>ADR</w:t>
      </w:r>
      <w:r w:rsidR="002C18BA" w:rsidRPr="00AA4776">
        <w:rPr>
          <w:rFonts w:ascii="Book Antiqua" w:hAnsi="Book Antiqua"/>
        </w:rPr>
        <w:t xml:space="preserve"> </w:t>
      </w:r>
      <w:r w:rsidR="0084351E" w:rsidRPr="00AA4776">
        <w:rPr>
          <w:rFonts w:ascii="Book Antiqua" w:hAnsi="Book Antiqua"/>
        </w:rPr>
        <w:t>among</w:t>
      </w:r>
      <w:r w:rsidR="00DB2F3B" w:rsidRPr="00AA4776">
        <w:rPr>
          <w:rFonts w:ascii="Book Antiqua" w:hAnsi="Book Antiqua"/>
        </w:rPr>
        <w:t xml:space="preserve"> A</w:t>
      </w:r>
      <w:r w:rsidR="002C18BA" w:rsidRPr="00AA4776">
        <w:rPr>
          <w:rFonts w:ascii="Book Antiqua" w:hAnsi="Book Antiqua"/>
        </w:rPr>
        <w:t>sian</w:t>
      </w:r>
      <w:r w:rsidR="0084351E" w:rsidRPr="00AA4776">
        <w:rPr>
          <w:rFonts w:ascii="Book Antiqua" w:hAnsi="Book Antiqua"/>
        </w:rPr>
        <w:t>s</w:t>
      </w:r>
      <w:r w:rsidR="00E56EEE" w:rsidRPr="00AA4776">
        <w:rPr>
          <w:rFonts w:ascii="Book Antiqua" w:hAnsi="Book Antiqua"/>
        </w:rPr>
        <w:t xml:space="preserve">, </w:t>
      </w:r>
      <w:r w:rsidR="0084351E" w:rsidRPr="00AA4776">
        <w:rPr>
          <w:rFonts w:ascii="Book Antiqua" w:hAnsi="Book Antiqua"/>
        </w:rPr>
        <w:t>and in particular</w:t>
      </w:r>
      <w:r w:rsidR="00E56EEE" w:rsidRPr="00AA4776">
        <w:rPr>
          <w:rFonts w:ascii="Book Antiqua" w:hAnsi="Book Antiqua"/>
        </w:rPr>
        <w:t xml:space="preserve"> Koreans</w:t>
      </w:r>
      <w:r w:rsidR="002C18BA" w:rsidRPr="00AA4776">
        <w:rPr>
          <w:rFonts w:ascii="Book Antiqua" w:hAnsi="Book Antiqua"/>
        </w:rPr>
        <w:t xml:space="preserve"> for both age groups</w:t>
      </w:r>
      <w:r w:rsidR="00E8266F" w:rsidRPr="00AA4776">
        <w:rPr>
          <w:rFonts w:ascii="Book Antiqua" w:hAnsi="Book Antiqua"/>
        </w:rPr>
        <w:t xml:space="preserve"> </w:t>
      </w:r>
      <w:r w:rsidR="006C3BC8" w:rsidRPr="00AA4776">
        <w:rPr>
          <w:rFonts w:ascii="Book Antiqua" w:hAnsi="Book Antiqua"/>
        </w:rPr>
        <w:t xml:space="preserve">(OR </w:t>
      </w:r>
      <w:r w:rsidR="00A83366">
        <w:rPr>
          <w:rFonts w:ascii="Book Antiqua" w:hAnsi="Book Antiqua" w:hint="eastAsia"/>
          <w:lang w:eastAsia="zh-CN"/>
        </w:rPr>
        <w:t xml:space="preserve">= </w:t>
      </w:r>
      <w:r w:rsidR="006C3BC8" w:rsidRPr="00AA4776">
        <w:rPr>
          <w:rFonts w:ascii="Book Antiqua" w:hAnsi="Book Antiqua"/>
        </w:rPr>
        <w:t>2.56</w:t>
      </w:r>
      <w:r w:rsidR="00485AB9" w:rsidRPr="00AA4776">
        <w:rPr>
          <w:rFonts w:ascii="Book Antiqua" w:hAnsi="Book Antiqua"/>
        </w:rPr>
        <w:t>,</w:t>
      </w:r>
      <w:r w:rsidR="00A83366">
        <w:rPr>
          <w:rFonts w:ascii="Book Antiqua" w:hAnsi="Book Antiqua"/>
        </w:rPr>
        <w:t xml:space="preserve"> 95%</w:t>
      </w:r>
      <w:r w:rsidR="006C3BC8" w:rsidRPr="00AA4776">
        <w:rPr>
          <w:rFonts w:ascii="Book Antiqua" w:hAnsi="Book Antiqua"/>
        </w:rPr>
        <w:t>CI</w:t>
      </w:r>
      <w:r w:rsidR="00A83366">
        <w:rPr>
          <w:rFonts w:ascii="Book Antiqua" w:hAnsi="Book Antiqua" w:hint="eastAsia"/>
          <w:lang w:eastAsia="zh-CN"/>
        </w:rPr>
        <w:t>:</w:t>
      </w:r>
      <w:r w:rsidR="006C3BC8" w:rsidRPr="00AA4776">
        <w:rPr>
          <w:rFonts w:ascii="Book Antiqua" w:hAnsi="Book Antiqua"/>
        </w:rPr>
        <w:t xml:space="preserve"> 2.04-2.51</w:t>
      </w:r>
      <w:r w:rsidR="00A83366">
        <w:rPr>
          <w:rFonts w:ascii="Book Antiqua" w:hAnsi="Book Antiqua"/>
        </w:rPr>
        <w:t>;</w:t>
      </w:r>
      <w:r w:rsidR="006C3BC8" w:rsidRPr="00AA4776">
        <w:rPr>
          <w:rFonts w:ascii="Book Antiqua" w:hAnsi="Book Antiqua"/>
        </w:rPr>
        <w:t xml:space="preserve"> and </w:t>
      </w:r>
      <w:r w:rsidR="00A83366" w:rsidRPr="00AA4776">
        <w:rPr>
          <w:rFonts w:ascii="Book Antiqua" w:hAnsi="Book Antiqua"/>
        </w:rPr>
        <w:t xml:space="preserve">OR </w:t>
      </w:r>
      <w:r w:rsidR="00A83366">
        <w:rPr>
          <w:rFonts w:ascii="Book Antiqua" w:hAnsi="Book Antiqua" w:hint="eastAsia"/>
          <w:lang w:eastAsia="zh-CN"/>
        </w:rPr>
        <w:t>=</w:t>
      </w:r>
      <w:r w:rsidR="00A83366">
        <w:rPr>
          <w:rFonts w:ascii="Book Antiqua" w:hAnsi="Book Antiqua"/>
          <w:lang w:eastAsia="zh-CN"/>
        </w:rPr>
        <w:t xml:space="preserve"> </w:t>
      </w:r>
      <w:r w:rsidR="006C3BC8" w:rsidRPr="00AA4776">
        <w:rPr>
          <w:rFonts w:ascii="Book Antiqua" w:hAnsi="Book Antiqua"/>
        </w:rPr>
        <w:t>2.64</w:t>
      </w:r>
      <w:r w:rsidR="00485AB9" w:rsidRPr="00AA4776">
        <w:rPr>
          <w:rFonts w:ascii="Book Antiqua" w:hAnsi="Book Antiqua"/>
        </w:rPr>
        <w:t>,</w:t>
      </w:r>
      <w:r w:rsidR="00A83366">
        <w:rPr>
          <w:rFonts w:ascii="Book Antiqua" w:hAnsi="Book Antiqua"/>
        </w:rPr>
        <w:t xml:space="preserve"> 95%</w:t>
      </w:r>
      <w:r w:rsidR="006C3BC8" w:rsidRPr="00AA4776">
        <w:rPr>
          <w:rFonts w:ascii="Book Antiqua" w:hAnsi="Book Antiqua"/>
        </w:rPr>
        <w:t>CI</w:t>
      </w:r>
      <w:r w:rsidR="00A83366">
        <w:rPr>
          <w:rFonts w:ascii="Book Antiqua" w:hAnsi="Book Antiqua" w:hint="eastAsia"/>
          <w:lang w:eastAsia="zh-CN"/>
        </w:rPr>
        <w:t>:</w:t>
      </w:r>
      <w:r w:rsidR="006C3BC8" w:rsidRPr="00AA4776">
        <w:rPr>
          <w:rFonts w:ascii="Book Antiqua" w:hAnsi="Book Antiqua"/>
        </w:rPr>
        <w:t xml:space="preserve"> 2.09-2.23, in the 40's and 50's </w:t>
      </w:r>
      <w:r w:rsidR="00700234" w:rsidRPr="00AA4776">
        <w:rPr>
          <w:rFonts w:ascii="Book Antiqua" w:hAnsi="Book Antiqua"/>
        </w:rPr>
        <w:t xml:space="preserve">age </w:t>
      </w:r>
      <w:r w:rsidR="006C3BC8" w:rsidRPr="00AA4776">
        <w:rPr>
          <w:rFonts w:ascii="Book Antiqua" w:hAnsi="Book Antiqua"/>
        </w:rPr>
        <w:t>groups</w:t>
      </w:r>
      <w:r w:rsidR="00485AB9" w:rsidRPr="00AA4776">
        <w:rPr>
          <w:rFonts w:ascii="Book Antiqua" w:hAnsi="Book Antiqua"/>
        </w:rPr>
        <w:t>,</w:t>
      </w:r>
      <w:r w:rsidR="006C3BC8" w:rsidRPr="00AA4776">
        <w:rPr>
          <w:rFonts w:ascii="Book Antiqua" w:hAnsi="Book Antiqua"/>
        </w:rPr>
        <w:t xml:space="preserve"> respectively, </w:t>
      </w:r>
      <w:r w:rsidR="00A83366" w:rsidRPr="00C23FBD">
        <w:rPr>
          <w:rFonts w:ascii="Book Antiqua" w:hAnsi="Book Antiqua"/>
          <w:i/>
          <w:caps/>
        </w:rPr>
        <w:t>p</w:t>
      </w:r>
      <w:r w:rsidR="00A83366">
        <w:rPr>
          <w:rFonts w:ascii="Book Antiqua" w:hAnsi="Book Antiqua" w:hint="eastAsia"/>
          <w:lang w:eastAsia="zh-CN"/>
        </w:rPr>
        <w:t xml:space="preserve"> </w:t>
      </w:r>
      <w:r w:rsidR="006C3BC8" w:rsidRPr="00AA4776">
        <w:rPr>
          <w:rFonts w:ascii="Book Antiqua" w:hAnsi="Book Antiqua"/>
        </w:rPr>
        <w:t>&lt;</w:t>
      </w:r>
      <w:r w:rsidR="00A83366">
        <w:rPr>
          <w:rFonts w:ascii="Book Antiqua" w:hAnsi="Book Antiqua" w:hint="eastAsia"/>
          <w:lang w:eastAsia="zh-CN"/>
        </w:rPr>
        <w:t xml:space="preserve"> </w:t>
      </w:r>
      <w:r w:rsidR="006C3BC8" w:rsidRPr="00AA4776">
        <w:rPr>
          <w:rFonts w:ascii="Book Antiqua" w:hAnsi="Book Antiqua"/>
        </w:rPr>
        <w:t>0.0001)</w:t>
      </w:r>
      <w:r w:rsidR="00600642" w:rsidRPr="00AA4776">
        <w:rPr>
          <w:rFonts w:ascii="Book Antiqua" w:hAnsi="Book Antiqua"/>
        </w:rPr>
        <w:t>.</w:t>
      </w:r>
      <w:r w:rsidR="00D447A7" w:rsidRPr="00AA4776">
        <w:rPr>
          <w:rFonts w:ascii="Book Antiqua" w:hAnsi="Book Antiqua"/>
        </w:rPr>
        <w:t>This difference between Western and Asian studies is significantly diminished in both age groups</w:t>
      </w:r>
      <w:r w:rsidR="0084351E" w:rsidRPr="00AA4776">
        <w:rPr>
          <w:rFonts w:ascii="Book Antiqua" w:hAnsi="Book Antiqua"/>
        </w:rPr>
        <w:t xml:space="preserve"> </w:t>
      </w:r>
      <w:r w:rsidR="00D447A7" w:rsidRPr="00AA4776">
        <w:rPr>
          <w:rFonts w:ascii="Book Antiqua" w:hAnsi="Book Antiqua"/>
        </w:rPr>
        <w:t xml:space="preserve">with regard to advanced adenoma and CRC rates. </w:t>
      </w:r>
      <w:r w:rsidR="00600642" w:rsidRPr="00AA4776">
        <w:rPr>
          <w:rFonts w:ascii="Book Antiqua" w:hAnsi="Book Antiqua"/>
        </w:rPr>
        <w:t>The prevalence of advanced lesions</w:t>
      </w:r>
      <w:r w:rsidR="001B00DA" w:rsidRPr="00AA4776">
        <w:rPr>
          <w:rFonts w:ascii="Book Antiqua" w:hAnsi="Book Antiqua"/>
        </w:rPr>
        <w:t xml:space="preserve"> had a </w:t>
      </w:r>
      <w:r w:rsidR="00700234" w:rsidRPr="00AA4776">
        <w:rPr>
          <w:rFonts w:ascii="Book Antiqua" w:hAnsi="Book Antiqua"/>
        </w:rPr>
        <w:t>narrower r</w:t>
      </w:r>
      <w:r w:rsidR="001B00DA" w:rsidRPr="00AA4776">
        <w:rPr>
          <w:rFonts w:ascii="Book Antiqua" w:hAnsi="Book Antiqua"/>
        </w:rPr>
        <w:t xml:space="preserve">ange </w:t>
      </w:r>
      <w:r w:rsidR="00600642" w:rsidRPr="00AA4776">
        <w:rPr>
          <w:rFonts w:ascii="Book Antiqua" w:hAnsi="Book Antiqua"/>
        </w:rPr>
        <w:t xml:space="preserve">between studies </w:t>
      </w:r>
      <w:r w:rsidR="00D447A7" w:rsidRPr="00AA4776">
        <w:rPr>
          <w:rFonts w:ascii="Book Antiqua" w:hAnsi="Book Antiqua"/>
        </w:rPr>
        <w:t>(</w:t>
      </w:r>
      <w:r w:rsidR="00600642" w:rsidRPr="00AA4776">
        <w:rPr>
          <w:rFonts w:ascii="Book Antiqua" w:hAnsi="Book Antiqua"/>
        </w:rPr>
        <w:t>range between 1.1% to 3.7% in the 40's group and between 1.5% to 7.5% in the 50's</w:t>
      </w:r>
      <w:r w:rsidR="00700234" w:rsidRPr="00AA4776">
        <w:rPr>
          <w:rFonts w:ascii="Book Antiqua" w:hAnsi="Book Antiqua"/>
        </w:rPr>
        <w:t xml:space="preserve"> age</w:t>
      </w:r>
      <w:r w:rsidR="00600642" w:rsidRPr="00AA4776">
        <w:rPr>
          <w:rFonts w:ascii="Book Antiqua" w:hAnsi="Book Antiqua"/>
        </w:rPr>
        <w:t xml:space="preserve"> group</w:t>
      </w:r>
      <w:r w:rsidR="00D447A7" w:rsidRPr="00AA4776">
        <w:rPr>
          <w:rFonts w:ascii="Book Antiqua" w:hAnsi="Book Antiqua"/>
        </w:rPr>
        <w:t>)</w:t>
      </w:r>
      <w:r w:rsidR="00B53190" w:rsidRPr="00AA4776">
        <w:rPr>
          <w:rFonts w:ascii="Book Antiqua" w:hAnsi="Book Antiqua"/>
        </w:rPr>
        <w:t xml:space="preserve">, and </w:t>
      </w:r>
      <w:r w:rsidR="00D447A7" w:rsidRPr="00AA4776">
        <w:rPr>
          <w:rFonts w:ascii="Book Antiqua" w:hAnsi="Book Antiqua"/>
        </w:rPr>
        <w:t xml:space="preserve">in </w:t>
      </w:r>
      <w:r w:rsidR="00B53190" w:rsidRPr="00AA4776">
        <w:rPr>
          <w:rFonts w:ascii="Book Antiqua" w:hAnsi="Book Antiqua"/>
        </w:rPr>
        <w:t xml:space="preserve">contrast to </w:t>
      </w:r>
      <w:r w:rsidR="004D190E" w:rsidRPr="00AA4776">
        <w:rPr>
          <w:rFonts w:ascii="Book Antiqua" w:hAnsi="Book Antiqua"/>
        </w:rPr>
        <w:t>ADR</w:t>
      </w:r>
      <w:r w:rsidR="00B53190" w:rsidRPr="00AA4776">
        <w:rPr>
          <w:rFonts w:ascii="Book Antiqua" w:hAnsi="Book Antiqua"/>
        </w:rPr>
        <w:t xml:space="preserve">, the detection </w:t>
      </w:r>
      <w:r w:rsidR="00D447A7" w:rsidRPr="00AA4776">
        <w:rPr>
          <w:rFonts w:ascii="Book Antiqua" w:hAnsi="Book Antiqua"/>
        </w:rPr>
        <w:t xml:space="preserve">rate </w:t>
      </w:r>
      <w:r w:rsidR="00B53190" w:rsidRPr="00AA4776">
        <w:rPr>
          <w:rFonts w:ascii="Book Antiqua" w:hAnsi="Book Antiqua"/>
        </w:rPr>
        <w:t>of advanced lesions was significantly</w:t>
      </w:r>
      <w:r w:rsidR="0084351E" w:rsidRPr="00AA4776">
        <w:rPr>
          <w:rFonts w:ascii="Book Antiqua" w:hAnsi="Book Antiqua"/>
        </w:rPr>
        <w:t xml:space="preserve"> </w:t>
      </w:r>
      <w:r w:rsidR="00B53190" w:rsidRPr="00AA4776">
        <w:rPr>
          <w:rFonts w:ascii="Book Antiqua" w:hAnsi="Book Antiqua"/>
        </w:rPr>
        <w:t xml:space="preserve">lower in the Asian population (OR </w:t>
      </w:r>
      <w:r w:rsidR="00A83366">
        <w:rPr>
          <w:rFonts w:ascii="Book Antiqua" w:hAnsi="Book Antiqua" w:hint="eastAsia"/>
          <w:lang w:eastAsia="zh-CN"/>
        </w:rPr>
        <w:t xml:space="preserve">= </w:t>
      </w:r>
      <w:r w:rsidR="00B53190" w:rsidRPr="00AA4776">
        <w:rPr>
          <w:rFonts w:ascii="Book Antiqua" w:hAnsi="Book Antiqua"/>
        </w:rPr>
        <w:t>0.79</w:t>
      </w:r>
      <w:r w:rsidR="00A83366">
        <w:rPr>
          <w:rFonts w:ascii="Book Antiqua" w:hAnsi="Book Antiqua" w:hint="eastAsia"/>
          <w:lang w:eastAsia="zh-CN"/>
        </w:rPr>
        <w:t>,</w:t>
      </w:r>
      <w:r w:rsidR="00B53190" w:rsidRPr="00AA4776">
        <w:rPr>
          <w:rFonts w:ascii="Book Antiqua" w:hAnsi="Book Antiqua"/>
        </w:rPr>
        <w:t xml:space="preserve"> 95%</w:t>
      </w:r>
      <w:r w:rsidR="00A83366">
        <w:rPr>
          <w:rFonts w:ascii="Book Antiqua" w:hAnsi="Book Antiqua" w:hint="eastAsia"/>
          <w:lang w:eastAsia="zh-CN"/>
        </w:rPr>
        <w:t>CI:</w:t>
      </w:r>
      <w:r w:rsidR="00B53190" w:rsidRPr="00AA4776">
        <w:rPr>
          <w:rFonts w:ascii="Book Antiqua" w:hAnsi="Book Antiqua"/>
        </w:rPr>
        <w:t xml:space="preserve"> 0.72-0.86</w:t>
      </w:r>
      <w:r w:rsidR="00A83366">
        <w:rPr>
          <w:rFonts w:ascii="Book Antiqua" w:hAnsi="Book Antiqua" w:hint="eastAsia"/>
          <w:lang w:eastAsia="zh-CN"/>
        </w:rPr>
        <w:t>,</w:t>
      </w:r>
      <w:r w:rsidR="00B53190" w:rsidRPr="00AA4776">
        <w:rPr>
          <w:rFonts w:ascii="Book Antiqua" w:hAnsi="Book Antiqua"/>
        </w:rPr>
        <w:t xml:space="preserve"> </w:t>
      </w:r>
      <w:r w:rsidR="00A83366" w:rsidRPr="00C23FBD">
        <w:rPr>
          <w:rFonts w:ascii="Book Antiqua" w:hAnsi="Book Antiqua"/>
          <w:i/>
          <w:caps/>
        </w:rPr>
        <w:t>p</w:t>
      </w:r>
      <w:r w:rsidR="00A83366" w:rsidRPr="00AA4776">
        <w:rPr>
          <w:rFonts w:ascii="Book Antiqua" w:hAnsi="Book Antiqua"/>
        </w:rPr>
        <w:t xml:space="preserve"> </w:t>
      </w:r>
      <w:r w:rsidR="00B53190" w:rsidRPr="00AA4776">
        <w:rPr>
          <w:rFonts w:ascii="Book Antiqua" w:hAnsi="Book Antiqua"/>
        </w:rPr>
        <w:t>&lt;</w:t>
      </w:r>
      <w:r w:rsidR="00A83366">
        <w:rPr>
          <w:rFonts w:ascii="Book Antiqua" w:hAnsi="Book Antiqua"/>
        </w:rPr>
        <w:t xml:space="preserve"> </w:t>
      </w:r>
      <w:r w:rsidR="00B53190" w:rsidRPr="00AA4776">
        <w:rPr>
          <w:rFonts w:ascii="Book Antiqua" w:hAnsi="Book Antiqua"/>
        </w:rPr>
        <w:t>0.0001</w:t>
      </w:r>
      <w:r w:rsidR="00A83366">
        <w:rPr>
          <w:rFonts w:ascii="Book Antiqua" w:hAnsi="Book Antiqua"/>
        </w:rPr>
        <w:t>;</w:t>
      </w:r>
      <w:r w:rsidR="00B53190" w:rsidRPr="00AA4776">
        <w:rPr>
          <w:rFonts w:ascii="Book Antiqua" w:hAnsi="Book Antiqua"/>
        </w:rPr>
        <w:t xml:space="preserve"> and </w:t>
      </w:r>
      <w:r w:rsidR="00A83366" w:rsidRPr="00AA4776">
        <w:rPr>
          <w:rFonts w:ascii="Book Antiqua" w:hAnsi="Book Antiqua"/>
        </w:rPr>
        <w:t xml:space="preserve">OR </w:t>
      </w:r>
      <w:r w:rsidR="00A83366">
        <w:rPr>
          <w:rFonts w:ascii="Book Antiqua" w:hAnsi="Book Antiqua" w:hint="eastAsia"/>
          <w:lang w:eastAsia="zh-CN"/>
        </w:rPr>
        <w:t>=</w:t>
      </w:r>
      <w:r w:rsidR="00A83366">
        <w:rPr>
          <w:rFonts w:ascii="Book Antiqua" w:hAnsi="Book Antiqua"/>
          <w:lang w:eastAsia="zh-CN"/>
        </w:rPr>
        <w:t xml:space="preserve"> </w:t>
      </w:r>
      <w:r w:rsidR="00B53190" w:rsidRPr="00AA4776">
        <w:rPr>
          <w:rFonts w:ascii="Book Antiqua" w:hAnsi="Book Antiqua"/>
        </w:rPr>
        <w:t>0.78</w:t>
      </w:r>
      <w:r w:rsidR="00485AB9" w:rsidRPr="00AA4776">
        <w:rPr>
          <w:rFonts w:ascii="Book Antiqua" w:hAnsi="Book Antiqua"/>
        </w:rPr>
        <w:t>,</w:t>
      </w:r>
      <w:r w:rsidR="00A83366">
        <w:rPr>
          <w:rFonts w:ascii="Book Antiqua" w:hAnsi="Book Antiqua"/>
        </w:rPr>
        <w:t xml:space="preserve"> 95%</w:t>
      </w:r>
      <w:r w:rsidR="00B53190" w:rsidRPr="00AA4776">
        <w:rPr>
          <w:rFonts w:ascii="Book Antiqua" w:hAnsi="Book Antiqua"/>
        </w:rPr>
        <w:t>CI</w:t>
      </w:r>
      <w:r w:rsidR="00A83366">
        <w:rPr>
          <w:rFonts w:ascii="Book Antiqua" w:hAnsi="Book Antiqua" w:hint="eastAsia"/>
          <w:lang w:eastAsia="zh-CN"/>
        </w:rPr>
        <w:t>:</w:t>
      </w:r>
      <w:r w:rsidR="00B53190" w:rsidRPr="00AA4776">
        <w:rPr>
          <w:rFonts w:ascii="Book Antiqua" w:hAnsi="Book Antiqua"/>
        </w:rPr>
        <w:t xml:space="preserve"> 0.63-0.97</w:t>
      </w:r>
      <w:r w:rsidR="00485AB9" w:rsidRPr="00AA4776">
        <w:rPr>
          <w:rFonts w:ascii="Book Antiqua" w:hAnsi="Book Antiqua"/>
        </w:rPr>
        <w:t>,</w:t>
      </w:r>
      <w:r w:rsidR="00B53190" w:rsidRPr="00AA4776">
        <w:rPr>
          <w:rFonts w:ascii="Book Antiqua" w:hAnsi="Book Antiqua"/>
        </w:rPr>
        <w:t xml:space="preserve"> </w:t>
      </w:r>
      <w:r w:rsidR="00A83366" w:rsidRPr="00C23FBD">
        <w:rPr>
          <w:rFonts w:ascii="Book Antiqua" w:hAnsi="Book Antiqua"/>
          <w:i/>
          <w:caps/>
        </w:rPr>
        <w:t>p</w:t>
      </w:r>
      <w:r w:rsidR="00A83366" w:rsidRPr="00AA4776">
        <w:rPr>
          <w:rFonts w:ascii="Book Antiqua" w:hAnsi="Book Antiqua"/>
        </w:rPr>
        <w:t xml:space="preserve"> </w:t>
      </w:r>
      <w:r w:rsidR="00B53190" w:rsidRPr="00AA4776">
        <w:rPr>
          <w:rFonts w:ascii="Book Antiqua" w:hAnsi="Book Antiqua"/>
        </w:rPr>
        <w:t>=</w:t>
      </w:r>
      <w:r w:rsidR="00A83366">
        <w:rPr>
          <w:rFonts w:ascii="Book Antiqua" w:hAnsi="Book Antiqua"/>
        </w:rPr>
        <w:t xml:space="preserve"> </w:t>
      </w:r>
      <w:r w:rsidR="00B53190" w:rsidRPr="00AA4776">
        <w:rPr>
          <w:rFonts w:ascii="Book Antiqua" w:hAnsi="Book Antiqua"/>
        </w:rPr>
        <w:t>0.027)</w:t>
      </w:r>
      <w:r w:rsidR="00600642" w:rsidRPr="00AA4776">
        <w:rPr>
          <w:rFonts w:ascii="Book Antiqua" w:hAnsi="Book Antiqua"/>
        </w:rPr>
        <w:t xml:space="preserve">. The rate of CRC ranged from 0% to 0.7% in the 40's </w:t>
      </w:r>
      <w:r w:rsidR="00700234" w:rsidRPr="00AA4776">
        <w:rPr>
          <w:rFonts w:ascii="Book Antiqua" w:hAnsi="Book Antiqua"/>
        </w:rPr>
        <w:t xml:space="preserve">age </w:t>
      </w:r>
      <w:r w:rsidR="00600642" w:rsidRPr="00AA4776">
        <w:rPr>
          <w:rFonts w:ascii="Book Antiqua" w:hAnsi="Book Antiqua"/>
        </w:rPr>
        <w:t xml:space="preserve">group and 0.1% to 0.9% in the 50's </w:t>
      </w:r>
      <w:r w:rsidR="00700234" w:rsidRPr="00AA4776">
        <w:rPr>
          <w:rFonts w:ascii="Book Antiqua" w:hAnsi="Book Antiqua"/>
        </w:rPr>
        <w:t xml:space="preserve">age </w:t>
      </w:r>
      <w:r w:rsidR="00600642" w:rsidRPr="00AA4776">
        <w:rPr>
          <w:rFonts w:ascii="Book Antiqua" w:hAnsi="Book Antiqua"/>
        </w:rPr>
        <w:t>group.</w:t>
      </w:r>
      <w:r w:rsidR="0084351E" w:rsidRPr="00AA4776">
        <w:rPr>
          <w:rFonts w:ascii="Book Antiqua" w:hAnsi="Book Antiqua"/>
        </w:rPr>
        <w:t xml:space="preserve"> </w:t>
      </w:r>
      <w:r w:rsidR="00D447A7" w:rsidRPr="00AA4776">
        <w:rPr>
          <w:rFonts w:ascii="Book Antiqua" w:hAnsi="Book Antiqua"/>
        </w:rPr>
        <w:t>The difference</w:t>
      </w:r>
      <w:r w:rsidR="0026752E" w:rsidRPr="00AA4776">
        <w:rPr>
          <w:rFonts w:ascii="Book Antiqua" w:hAnsi="Book Antiqua"/>
        </w:rPr>
        <w:t>s</w:t>
      </w:r>
      <w:r w:rsidR="00D447A7" w:rsidRPr="00AA4776">
        <w:rPr>
          <w:rFonts w:ascii="Book Antiqua" w:hAnsi="Book Antiqua"/>
        </w:rPr>
        <w:t xml:space="preserve"> between Asian and Western populations </w:t>
      </w:r>
      <w:r w:rsidR="0026752E" w:rsidRPr="00AA4776">
        <w:rPr>
          <w:rFonts w:ascii="Book Antiqua" w:hAnsi="Book Antiqua"/>
        </w:rPr>
        <w:t xml:space="preserve">in CRC rate </w:t>
      </w:r>
      <w:r w:rsidR="00E8266F" w:rsidRPr="00AA4776">
        <w:rPr>
          <w:rFonts w:ascii="Book Antiqua" w:hAnsi="Book Antiqua"/>
        </w:rPr>
        <w:t>were</w:t>
      </w:r>
      <w:r w:rsidR="0084351E" w:rsidRPr="00AA4776">
        <w:rPr>
          <w:rFonts w:ascii="Book Antiqua" w:hAnsi="Book Antiqua"/>
        </w:rPr>
        <w:t xml:space="preserve"> </w:t>
      </w:r>
      <w:r w:rsidR="00D447A7" w:rsidRPr="00AA4776">
        <w:rPr>
          <w:rFonts w:ascii="Book Antiqua" w:hAnsi="Book Antiqua"/>
        </w:rPr>
        <w:t>no</w:t>
      </w:r>
      <w:r w:rsidR="0026752E" w:rsidRPr="00AA4776">
        <w:rPr>
          <w:rFonts w:ascii="Book Antiqua" w:hAnsi="Book Antiqua"/>
        </w:rPr>
        <w:t>t</w:t>
      </w:r>
      <w:r w:rsidR="00D447A7" w:rsidRPr="00AA4776">
        <w:rPr>
          <w:rFonts w:ascii="Book Antiqua" w:hAnsi="Book Antiqua"/>
        </w:rPr>
        <w:t xml:space="preserve"> statistically significant.</w:t>
      </w:r>
      <w:r w:rsidR="00700234" w:rsidRPr="00AA4776">
        <w:rPr>
          <w:rFonts w:ascii="Book Antiqua" w:hAnsi="Book Antiqua"/>
        </w:rPr>
        <w:t xml:space="preserve"> </w:t>
      </w:r>
    </w:p>
    <w:p w14:paraId="0F9AC4F9" w14:textId="77777777" w:rsidR="00480A63" w:rsidRPr="00AA4776" w:rsidRDefault="00480A63" w:rsidP="00AA4776">
      <w:pPr>
        <w:snapToGrid w:val="0"/>
        <w:spacing w:line="360" w:lineRule="auto"/>
        <w:jc w:val="both"/>
        <w:rPr>
          <w:rFonts w:ascii="Book Antiqua" w:hAnsi="Book Antiqua"/>
        </w:rPr>
      </w:pPr>
    </w:p>
    <w:p w14:paraId="2AC01E12" w14:textId="22B5DDFD" w:rsidR="00FC5580" w:rsidRPr="00A83366" w:rsidRDefault="00541FA9" w:rsidP="00A83366">
      <w:pPr>
        <w:autoSpaceDE/>
        <w:autoSpaceDN/>
        <w:adjustRightInd/>
        <w:snapToGrid w:val="0"/>
        <w:spacing w:line="360" w:lineRule="auto"/>
        <w:jc w:val="both"/>
        <w:rPr>
          <w:rFonts w:ascii="Book Antiqua" w:hAnsi="Book Antiqua"/>
          <w:b/>
          <w:bCs/>
        </w:rPr>
      </w:pPr>
      <w:r w:rsidRPr="00AA4776">
        <w:rPr>
          <w:rFonts w:ascii="Book Antiqua" w:hAnsi="Book Antiqua"/>
          <w:b/>
          <w:bCs/>
          <w:caps/>
        </w:rPr>
        <w:t>Discussion</w:t>
      </w:r>
    </w:p>
    <w:p w14:paraId="274E6DF6" w14:textId="645F321C" w:rsidR="00ED2C5B" w:rsidRPr="00AA4776" w:rsidRDefault="009B04A2" w:rsidP="00AA4776">
      <w:pPr>
        <w:snapToGrid w:val="0"/>
        <w:spacing w:line="360" w:lineRule="auto"/>
        <w:jc w:val="both"/>
        <w:rPr>
          <w:rFonts w:ascii="Book Antiqua" w:hAnsi="Book Antiqua"/>
        </w:rPr>
      </w:pPr>
      <w:r w:rsidRPr="00AA4776">
        <w:rPr>
          <w:rFonts w:ascii="Book Antiqua" w:hAnsi="Book Antiqua"/>
        </w:rPr>
        <w:t>Overall</w:t>
      </w:r>
      <w:r w:rsidR="00485AB9" w:rsidRPr="00AA4776">
        <w:rPr>
          <w:rFonts w:ascii="Book Antiqua" w:hAnsi="Book Antiqua"/>
        </w:rPr>
        <w:t>,</w:t>
      </w:r>
      <w:r w:rsidRPr="00AA4776">
        <w:rPr>
          <w:rFonts w:ascii="Book Antiqua" w:hAnsi="Book Antiqua"/>
        </w:rPr>
        <w:t xml:space="preserve"> the 50 year age group had higher rate of colorectal neoplasia as compared to the 40 year age group</w:t>
      </w:r>
      <w:r w:rsidR="00B47165" w:rsidRPr="00AA4776">
        <w:rPr>
          <w:rFonts w:ascii="Book Antiqua" w:hAnsi="Book Antiqua"/>
        </w:rPr>
        <w:t xml:space="preserve">, </w:t>
      </w:r>
      <w:r w:rsidR="008016DC" w:rsidRPr="00AA4776">
        <w:rPr>
          <w:rFonts w:ascii="Book Antiqua" w:hAnsi="Book Antiqua"/>
        </w:rPr>
        <w:t xml:space="preserve">similar </w:t>
      </w:r>
      <w:r w:rsidR="00B47165" w:rsidRPr="00AA4776">
        <w:rPr>
          <w:rFonts w:ascii="Book Antiqua" w:hAnsi="Book Antiqua"/>
        </w:rPr>
        <w:t>to all</w:t>
      </w:r>
      <w:r w:rsidR="000A5261" w:rsidRPr="00AA4776">
        <w:rPr>
          <w:rFonts w:ascii="Book Antiqua" w:hAnsi="Book Antiqua"/>
        </w:rPr>
        <w:t xml:space="preserve"> </w:t>
      </w:r>
      <w:r w:rsidRPr="00AA4776">
        <w:rPr>
          <w:rFonts w:ascii="Book Antiqua" w:hAnsi="Book Antiqua"/>
        </w:rPr>
        <w:t xml:space="preserve">studies </w:t>
      </w:r>
      <w:r w:rsidR="00B47165" w:rsidRPr="00AA4776">
        <w:rPr>
          <w:rFonts w:ascii="Book Antiqua" w:hAnsi="Book Antiqua"/>
        </w:rPr>
        <w:t>across the wo</w:t>
      </w:r>
      <w:r w:rsidR="0058110D" w:rsidRPr="00AA4776">
        <w:rPr>
          <w:rFonts w:ascii="Book Antiqua" w:hAnsi="Book Antiqua"/>
        </w:rPr>
        <w:t>r</w:t>
      </w:r>
      <w:r w:rsidR="00B47165" w:rsidRPr="00AA4776">
        <w:rPr>
          <w:rFonts w:ascii="Book Antiqua" w:hAnsi="Book Antiqua"/>
        </w:rPr>
        <w:t>ld</w:t>
      </w:r>
      <w:r w:rsidR="008016DC" w:rsidRPr="00AA4776">
        <w:rPr>
          <w:rFonts w:ascii="Book Antiqua" w:hAnsi="Book Antiqua"/>
        </w:rPr>
        <w:t>.</w:t>
      </w:r>
      <w:r w:rsidRPr="00AA4776">
        <w:rPr>
          <w:rFonts w:ascii="Book Antiqua" w:hAnsi="Book Antiqua"/>
        </w:rPr>
        <w:t xml:space="preserve"> </w:t>
      </w:r>
      <w:r w:rsidR="0058110D" w:rsidRPr="00AA4776">
        <w:rPr>
          <w:rFonts w:ascii="Book Antiqua" w:hAnsi="Book Antiqua"/>
        </w:rPr>
        <w:t>There is a</w:t>
      </w:r>
      <w:r w:rsidR="00ED2C5B" w:rsidRPr="00AA4776">
        <w:rPr>
          <w:rFonts w:ascii="Book Antiqua" w:hAnsi="Book Antiqua"/>
        </w:rPr>
        <w:t xml:space="preserve"> significant </w:t>
      </w:r>
      <w:r w:rsidR="0058110D" w:rsidRPr="00AA4776">
        <w:rPr>
          <w:rFonts w:ascii="Book Antiqua" w:hAnsi="Book Antiqua"/>
        </w:rPr>
        <w:t>increase</w:t>
      </w:r>
      <w:r w:rsidR="00485AB9" w:rsidRPr="00AA4776">
        <w:rPr>
          <w:rFonts w:ascii="Book Antiqua" w:hAnsi="Book Antiqua"/>
        </w:rPr>
        <w:t>d</w:t>
      </w:r>
      <w:r w:rsidR="0058110D" w:rsidRPr="00AA4776">
        <w:rPr>
          <w:rFonts w:ascii="Book Antiqua" w:hAnsi="Book Antiqua"/>
        </w:rPr>
        <w:t xml:space="preserve"> risk for </w:t>
      </w:r>
      <w:r w:rsidR="001703B2" w:rsidRPr="00AA4776">
        <w:rPr>
          <w:rFonts w:ascii="Book Antiqua" w:hAnsi="Book Antiqua"/>
        </w:rPr>
        <w:t>colorectal</w:t>
      </w:r>
      <w:r w:rsidR="00ED2C5B" w:rsidRPr="00AA4776">
        <w:rPr>
          <w:rFonts w:ascii="Book Antiqua" w:hAnsi="Book Antiqua"/>
        </w:rPr>
        <w:t xml:space="preserve"> </w:t>
      </w:r>
      <w:r w:rsidR="0058110D" w:rsidRPr="00AA4776">
        <w:rPr>
          <w:rFonts w:ascii="Book Antiqua" w:hAnsi="Book Antiqua"/>
        </w:rPr>
        <w:t xml:space="preserve">neoplasia, in </w:t>
      </w:r>
      <w:r w:rsidR="00ED2C5B" w:rsidRPr="00AA4776">
        <w:rPr>
          <w:rFonts w:ascii="Book Antiqua" w:hAnsi="Book Antiqua"/>
        </w:rPr>
        <w:t>both age groups</w:t>
      </w:r>
      <w:r w:rsidR="0058110D" w:rsidRPr="00AA4776">
        <w:rPr>
          <w:rFonts w:ascii="Book Antiqua" w:hAnsi="Book Antiqua"/>
        </w:rPr>
        <w:t xml:space="preserve">, </w:t>
      </w:r>
      <w:r w:rsidR="00ED2C5B" w:rsidRPr="00AA4776">
        <w:rPr>
          <w:rFonts w:ascii="Book Antiqua" w:hAnsi="Book Antiqua"/>
        </w:rPr>
        <w:t>between Western and Asian origin</w:t>
      </w:r>
      <w:r w:rsidR="0058110D" w:rsidRPr="00AA4776">
        <w:rPr>
          <w:rFonts w:ascii="Book Antiqua" w:hAnsi="Book Antiqua"/>
        </w:rPr>
        <w:t>s</w:t>
      </w:r>
      <w:r w:rsidR="00ED2C5B" w:rsidRPr="00AA4776">
        <w:rPr>
          <w:rFonts w:ascii="Book Antiqua" w:hAnsi="Book Antiqua"/>
        </w:rPr>
        <w:t>.</w:t>
      </w:r>
      <w:r w:rsidRPr="00AA4776">
        <w:rPr>
          <w:rFonts w:ascii="Book Antiqua" w:hAnsi="Book Antiqua"/>
        </w:rPr>
        <w:t xml:space="preserve"> </w:t>
      </w:r>
    </w:p>
    <w:p w14:paraId="06DD2C8B" w14:textId="78B12147" w:rsidR="0034554C" w:rsidRPr="00AA4776" w:rsidRDefault="0042364E" w:rsidP="00A83366">
      <w:pPr>
        <w:snapToGrid w:val="0"/>
        <w:spacing w:line="360" w:lineRule="auto"/>
        <w:ind w:firstLineChars="100" w:firstLine="240"/>
        <w:jc w:val="both"/>
        <w:rPr>
          <w:rFonts w:ascii="Book Antiqua" w:hAnsi="Book Antiqua"/>
        </w:rPr>
      </w:pPr>
      <w:r w:rsidRPr="00AA4776">
        <w:rPr>
          <w:rFonts w:ascii="Book Antiqua" w:hAnsi="Book Antiqua"/>
        </w:rPr>
        <w:t xml:space="preserve">The differences between the two age </w:t>
      </w:r>
      <w:r w:rsidR="00CA6224" w:rsidRPr="00AA4776">
        <w:rPr>
          <w:rFonts w:ascii="Book Antiqua" w:hAnsi="Book Antiqua"/>
        </w:rPr>
        <w:t>brackets</w:t>
      </w:r>
      <w:r w:rsidRPr="00AA4776">
        <w:rPr>
          <w:rFonts w:ascii="Book Antiqua" w:hAnsi="Book Antiqua"/>
        </w:rPr>
        <w:t xml:space="preserve"> </w:t>
      </w:r>
      <w:r w:rsidR="000C7FB9" w:rsidRPr="00AA4776">
        <w:rPr>
          <w:rFonts w:ascii="Book Antiqua" w:hAnsi="Book Antiqua"/>
        </w:rPr>
        <w:t>a</w:t>
      </w:r>
      <w:r w:rsidRPr="00AA4776">
        <w:rPr>
          <w:rFonts w:ascii="Book Antiqua" w:hAnsi="Book Antiqua"/>
        </w:rPr>
        <w:t xml:space="preserve">re </w:t>
      </w:r>
      <w:r w:rsidR="00ED2C5B" w:rsidRPr="00AA4776">
        <w:rPr>
          <w:rFonts w:ascii="Book Antiqua" w:hAnsi="Book Antiqua"/>
        </w:rPr>
        <w:t xml:space="preserve">statistically significant </w:t>
      </w:r>
      <w:r w:rsidRPr="00AA4776">
        <w:rPr>
          <w:rFonts w:ascii="Book Antiqua" w:hAnsi="Book Antiqua"/>
        </w:rPr>
        <w:t>among men</w:t>
      </w:r>
      <w:r w:rsidR="000C7FB9" w:rsidRPr="00AA4776">
        <w:rPr>
          <w:rFonts w:ascii="Book Antiqua" w:hAnsi="Book Antiqua"/>
        </w:rPr>
        <w:t xml:space="preserve"> only</w:t>
      </w:r>
      <w:r w:rsidRPr="00AA4776">
        <w:rPr>
          <w:rFonts w:ascii="Book Antiqua" w:hAnsi="Book Antiqua"/>
        </w:rPr>
        <w:t xml:space="preserve">. </w:t>
      </w:r>
      <w:r w:rsidR="000C7FB9" w:rsidRPr="00AA4776">
        <w:rPr>
          <w:rFonts w:ascii="Book Antiqua" w:hAnsi="Book Antiqua"/>
        </w:rPr>
        <w:t>It</w:t>
      </w:r>
      <w:r w:rsidR="00F718B7" w:rsidRPr="00AA4776">
        <w:rPr>
          <w:rFonts w:ascii="Book Antiqua" w:hAnsi="Book Antiqua"/>
        </w:rPr>
        <w:t xml:space="preserve"> is consistent with p</w:t>
      </w:r>
      <w:r w:rsidR="0034554C" w:rsidRPr="00AA4776">
        <w:rPr>
          <w:rFonts w:ascii="Book Antiqua" w:hAnsi="Book Antiqua"/>
        </w:rPr>
        <w:t xml:space="preserve">revious studies </w:t>
      </w:r>
      <w:r w:rsidR="00C935E7" w:rsidRPr="00AA4776">
        <w:rPr>
          <w:rFonts w:ascii="Book Antiqua" w:hAnsi="Book Antiqua"/>
        </w:rPr>
        <w:t>which found</w:t>
      </w:r>
      <w:r w:rsidR="0034554C" w:rsidRPr="00AA4776">
        <w:rPr>
          <w:rFonts w:ascii="Book Antiqua" w:hAnsi="Book Antiqua"/>
        </w:rPr>
        <w:t xml:space="preserve"> that women have a lower risk for colorectal neoplasia</w:t>
      </w:r>
      <w:r w:rsidR="00B55941" w:rsidRPr="00AA4776">
        <w:rPr>
          <w:rFonts w:ascii="Book Antiqua" w:hAnsi="Book Antiqua"/>
        </w:rPr>
        <w:t xml:space="preserve"> </w:t>
      </w:r>
      <w:r w:rsidR="0034554C" w:rsidRPr="00AA4776">
        <w:rPr>
          <w:rFonts w:ascii="Book Antiqua" w:hAnsi="Book Antiqua"/>
        </w:rPr>
        <w:t>across all age groups</w:t>
      </w:r>
      <w:r w:rsidR="001703B2" w:rsidRPr="00AA4776">
        <w:rPr>
          <w:rFonts w:ascii="Book Antiqua" w:hAnsi="Book Antiqua"/>
          <w:vertAlign w:val="superscript"/>
        </w:rPr>
        <w:t>[</w:t>
      </w:r>
      <w:r w:rsidR="00441B6F" w:rsidRPr="00AA4776">
        <w:rPr>
          <w:rFonts w:ascii="Book Antiqua" w:hAnsi="Book Antiqua"/>
        </w:rPr>
        <w:fldChar w:fldCharType="begin" w:fldLock="1"/>
      </w:r>
      <w:r w:rsidR="005A3EE2" w:rsidRPr="00AA4776">
        <w:rPr>
          <w:rFonts w:ascii="Book Antiqua" w:hAnsi="Book Antiqua"/>
        </w:rPr>
        <w:instrText>ADDIN CSL_CITATION { "citationItems" : [ { "id" : "ITEM-1", "itemData" : { "DOI" : "10.1053/j.gastro.2014.04.037", "ISSN" : "15280012", "PMID" : "24786894", "abstract" : "Background &amp; Aims Colorectal cancer risk differs based on patient demographics. We aimed to measure the prevalence of significant colorectal polyps in average-risk individuals and to determine differences based on age, sex, race, or ethnicity. Methods In a prospective study, colonoscopy data were collected, using an endoscopic report generator, from 327,785 average-risk adults who underwent colorectal cancer screening at 84 gastrointestinal practice sites from 2000 to 2011. Demographic characteristics included age, sex, race, and ethnicity. The primary outcome was the presence of suspected malignancy or large polyp(s) &gt;9 mm. The benchmark risk for age to initiate screening was based on white men, 50-54 years old. Results Risk of large polyps and tumors increased progressively in men and women with age. Women had lower risks than men in every age group, regardless of race. Blacks had higher risk than whites from ages 50 through 65 years and Hispanics had lower risk than whites from ages 50 through 80 years. The prevalence of large polyps was 6.2% in white men 50-54 years old. The risk was similar among the groups of white women 65-69 years old, black women 55-59 years old, black men 50-54 years old, Hispanic women 70-74 years old, and Hispanic men 55-59 years old. The risk of proximal large polyps increased with age, female sex, and black race. Conclusions There are differences in the prevalence and location of large polyps and tumors in average-risk individuals based on age, sex, race, and ethnicity. These findings could be used to select ages at which specific groups should begin colorectal cancer screening. \u00a9 2014 by the AGA Institute.", "author" : [ { "dropping-particle" : "", "family" : "Lieberman", "given" : "David a.", "non-dropping-particle" : "", "parse-names" : false, "suffix" : "" }, { "dropping-particle" : "", "family" : "Williams", "given" : "J. Lucas", "non-dropping-particle" : "", "parse-names" : false, "suffix" : "" }, { "dropping-particle" : "", "family" : "Holub", "given" : "Jennifer L.", "non-dropping-particle" : "", "parse-names" : false, "suffix" : "" }, { "dropping-particle" : "", "family" : "Morris", "given" : "Cynthia D.", "non-dropping-particle" : "", "parse-names" : false, "suffix" : "" }, { "dropping-particle" : "", "family" : "Logan", "given" : "Judith R.", "non-dropping-particle" : "", "parse-names" : false, "suffix" : "" }, { "dropping-particle" : "", "family" : "Eisen", "given" : "Glenn M.", "non-dropping-particle" : "", "parse-names" : false, "suffix" : "" }, { "dropping-particle" : "", "family" : "Carney", "given" : "Patricia", "non-dropping-particle" : "", "parse-names" : false, "suffix" : "" } ], "container-title" : "Gastroenterology", "id" : "ITEM-1", "issue" : "2", "issued" : { "date-parts" : [ [ "2014" ] ] }, "page" : "351-358", "publisher" : "Elsevier, Inc", "title" : "Race, ethnicity, and sex affect risk for polyps &gt;9 mm in average-risk individuals", "type" : "article-journal", "volume" : "147" }, "uris" : [ "http://www.mendeley.com/documents/?uuid=636dca69-4908-4036-943d-6e4fe338e843" ] } ], "mendeley" : { "formattedCitation" : "&lt;sup&gt;7&lt;/sup&gt;", "plainTextFormattedCitation" : "7", "previouslyFormattedCitation" : "&lt;sup&gt;7&lt;/sup&gt;" }, "properties" : { "noteIndex" : 0 }, "schema" : "https://github.com/citation-style-language/schema/raw/master/csl-citation.json" }</w:instrText>
      </w:r>
      <w:r w:rsidR="00441B6F" w:rsidRPr="00AA4776">
        <w:rPr>
          <w:rFonts w:ascii="Book Antiqua" w:hAnsi="Book Antiqua"/>
        </w:rPr>
        <w:fldChar w:fldCharType="separate"/>
      </w:r>
      <w:r w:rsidR="00441B6F" w:rsidRPr="00AA4776">
        <w:rPr>
          <w:rFonts w:ascii="Book Antiqua" w:hAnsi="Book Antiqua"/>
          <w:noProof/>
          <w:vertAlign w:val="superscript"/>
        </w:rPr>
        <w:t>7</w:t>
      </w:r>
      <w:r w:rsidR="00441B6F" w:rsidRPr="00AA4776">
        <w:rPr>
          <w:rFonts w:ascii="Book Antiqua" w:hAnsi="Book Antiqua"/>
        </w:rPr>
        <w:fldChar w:fldCharType="end"/>
      </w:r>
      <w:r w:rsidR="001703B2" w:rsidRPr="00AA4776">
        <w:rPr>
          <w:rFonts w:ascii="Book Antiqua" w:hAnsi="Book Antiqua"/>
          <w:vertAlign w:val="superscript"/>
        </w:rPr>
        <w:t>]</w:t>
      </w:r>
      <w:r w:rsidR="0034554C" w:rsidRPr="00AA4776">
        <w:rPr>
          <w:rFonts w:ascii="Book Antiqua" w:hAnsi="Book Antiqua"/>
        </w:rPr>
        <w:t>.</w:t>
      </w:r>
      <w:r w:rsidR="00E418ED" w:rsidRPr="00AA4776">
        <w:rPr>
          <w:rFonts w:ascii="Book Antiqua" w:hAnsi="Book Antiqua"/>
        </w:rPr>
        <w:t xml:space="preserve"> Regula </w:t>
      </w:r>
      <w:r w:rsidR="00E418ED" w:rsidRPr="00A83366">
        <w:rPr>
          <w:rFonts w:ascii="Book Antiqua" w:hAnsi="Book Antiqua"/>
          <w:i/>
        </w:rPr>
        <w:t>et al</w:t>
      </w:r>
      <w:r w:rsidR="001703B2" w:rsidRPr="00AA4776">
        <w:rPr>
          <w:rFonts w:ascii="Book Antiqua" w:hAnsi="Book Antiqua"/>
          <w:vertAlign w:val="superscript"/>
        </w:rPr>
        <w:t>[</w:t>
      </w:r>
      <w:r w:rsidR="005A3EE2" w:rsidRPr="00AA4776">
        <w:rPr>
          <w:rFonts w:ascii="Book Antiqua" w:hAnsi="Book Antiqua"/>
        </w:rPr>
        <w:fldChar w:fldCharType="begin" w:fldLock="1"/>
      </w:r>
      <w:r w:rsidR="005A3EE2" w:rsidRPr="00AA4776">
        <w:rPr>
          <w:rFonts w:ascii="Book Antiqua" w:hAnsi="Book Antiqua"/>
        </w:rPr>
        <w:instrText>ADDIN CSL_CITATION { "citationItems" : [ { "id" : "ITEM-1", "itemData" : { "DOI" : "10.1056/NEJMc063405", "ISBN" : "1533-4406", "ISSN" : "0028-4793", "PMID" : "17290510", "author" : [ { "dropping-particle" : "", "family" : "Regula", "given" : "Jaroslaw", "non-dropping-particle" : "", "parse-names" : false, "suffix" : "" }, { "dropping-particle" : "", "family" : "Rupinski", "given" : "Maciej", "non-dropping-particle" : "", "parse-names" : false, "suffix" : "" }, { "dropping-particle" : "", "family" : "Kraszewska", "given" : "Ewa", "non-dropping-particle" : "", "parse-names" : false, "suffix" : "" }, { "dropping-particle" : "", "family" : "Polkowski", "given" : "Marcin", "non-dropping-particle" : "", "parse-names" : false, "suffix" : "" }, { "dropping-particle" : "", "family" : "Pachlewski", "given" : "Jacek", "non-dropping-particle" : "", "parse-names" : false, "suffix" : "" }, { "dropping-particle" : "", "family" : "Orlowska", "given" : "Janina", "non-dropping-particle" : "", "parse-names" : false, "suffix" : "" }, { "dropping-particle" : "", "family" : "Nowacki", "given" : "Marek P.", "non-dropping-particle" : "", "parse-names" : false, "suffix" : "" }, { "dropping-particle" : "", "family" : "Butruk", "given" : "Eugeniusz", "non-dropping-particle" : "", "parse-names" : false, "suffix" : "" } ], "container-title" : "New England Journal of Medicine", "id" : "ITEM-1", "issue" : "18", "issued" : { "date-parts" : [ [ "2006", "2", "8" ] ] }, "page" : "186632-72", "title" : "Colonoscopy Screening for Detection of Advanced Neoplasia", "type" : "article-journal", "volume" : "355" }, "uris" : [ "http://www.mendeley.com/documents/?uuid=ad48ae03-5590-443b-9b30-7dccb970b11b" ] } ], "mendeley" : { "formattedCitation" : "&lt;sup&gt;8&lt;/sup&gt;", "plainTextFormattedCitation" : "8", "previouslyFormattedCitation" : "&lt;sup&gt;8&lt;/sup&gt;" }, "properties" : { "noteIndex" : 0 }, "schema" : "https://github.com/citation-style-language/schema/raw/master/csl-citation.json" }</w:instrText>
      </w:r>
      <w:r w:rsidR="005A3EE2" w:rsidRPr="00AA4776">
        <w:rPr>
          <w:rFonts w:ascii="Book Antiqua" w:hAnsi="Book Antiqua"/>
        </w:rPr>
        <w:fldChar w:fldCharType="separate"/>
      </w:r>
      <w:r w:rsidR="005A3EE2" w:rsidRPr="00AA4776">
        <w:rPr>
          <w:rFonts w:ascii="Book Antiqua" w:hAnsi="Book Antiqua"/>
          <w:noProof/>
          <w:vertAlign w:val="superscript"/>
        </w:rPr>
        <w:t>8</w:t>
      </w:r>
      <w:r w:rsidR="005A3EE2" w:rsidRPr="00AA4776">
        <w:rPr>
          <w:rFonts w:ascii="Book Antiqua" w:hAnsi="Book Antiqua"/>
        </w:rPr>
        <w:fldChar w:fldCharType="end"/>
      </w:r>
      <w:r w:rsidR="001703B2" w:rsidRPr="00AA4776">
        <w:rPr>
          <w:rFonts w:ascii="Book Antiqua" w:hAnsi="Book Antiqua"/>
          <w:vertAlign w:val="superscript"/>
        </w:rPr>
        <w:t>]</w:t>
      </w:r>
      <w:r w:rsidR="003726F7" w:rsidRPr="00AA4776">
        <w:rPr>
          <w:rFonts w:ascii="Book Antiqua" w:hAnsi="Book Antiqua"/>
        </w:rPr>
        <w:t xml:space="preserve"> </w:t>
      </w:r>
      <w:r w:rsidR="00E418ED" w:rsidRPr="00AA4776">
        <w:rPr>
          <w:rFonts w:ascii="Book Antiqua" w:hAnsi="Book Antiqua"/>
        </w:rPr>
        <w:t xml:space="preserve">and Ferlitsch </w:t>
      </w:r>
      <w:r w:rsidR="00E418ED" w:rsidRPr="00A83366">
        <w:rPr>
          <w:rFonts w:ascii="Book Antiqua" w:hAnsi="Book Antiqua"/>
          <w:i/>
        </w:rPr>
        <w:t>et al</w:t>
      </w:r>
      <w:r w:rsidR="001703B2" w:rsidRPr="00AA4776">
        <w:rPr>
          <w:rFonts w:ascii="Book Antiqua" w:hAnsi="Book Antiqua"/>
          <w:vertAlign w:val="superscript"/>
        </w:rPr>
        <w:t>[</w:t>
      </w:r>
      <w:r w:rsidR="00B24BED" w:rsidRPr="00AA4776">
        <w:rPr>
          <w:rFonts w:ascii="Book Antiqua" w:hAnsi="Book Antiqua"/>
        </w:rPr>
        <w:fldChar w:fldCharType="begin" w:fldLock="1"/>
      </w:r>
      <w:r w:rsidR="00B24BED" w:rsidRPr="00AA4776">
        <w:rPr>
          <w:rFonts w:ascii="Book Antiqua" w:hAnsi="Book Antiqua"/>
        </w:rPr>
        <w:instrText>ADDIN CSL_CITATION { "citationItems" : [ { "id" : "ITEM-1", "itemData" : { "DOI" : "10.1007/s12032-014-0151-0", "ISSN" : "1357-0560", "author" : [ { "dropping-particle" : "", "family" : "Ferlitsch", "given" : "Monika", "non-dropping-particle" : "", "parse-names" : false, "suffix" : "" }, { "dropping-particle" : "", "family" : "Heinze", "given" : "Georg", "non-dropping-particle" : "", "parse-names" : false, "suffix" : "" }, { "dropping-particle" : "", "family" : "Salzl", "given" : "Petra", "non-dropping-particle" : "", "parse-names" : false, "suffix" : "" }, { "dropping-particle" : "", "family" : "Britto-Arias", "given" : "Martha", "non-dropping-particle" : "", "parse-names" : false, "suffix" : "" }, { "dropping-particle" : "", "family" : "Waldmann", "given" : "Elisabeth", "non-dropping-particle" : "", "parse-names" : false, "suffix" : "" }, { "dropping-particle" : "", "family" : "Reinhart", "given" : "Karoline", "non-dropping-particle" : "", "parse-names" : false, "suffix" : "" }, { "dropping-particle" : "", "family" : "Bannert", "given" : "Christina", "non-dropping-particle" : "", "parse-names" : false, "suffix" : "" }, { "dropping-particle" : "", "family" : "Fasching", "given" : "Elisabeth", "non-dropping-particle" : "", "parse-names" : false, "suffix" : "" }, { "dropping-particle" : "", "family" : "Knoflach", "given" : "Peter", "non-dropping-particle" : "", "parse-names" : false, "suffix" : "" }, { "dropping-particle" : "", "family" : "Weiss", "given" : "Werner", "non-dropping-particle" : "", "parse-names" : false, "suffix" : "" }, { "dropping-particle" : "", "family" : "Trauner", "given" : "Michael", "non-dropping-particle" : "", "parse-names" : false, "suffix" : "" }, { "dropping-particle" : "", "family" : "Ferlitsch", "given" : "Arnulf", "non-dropping-particle" : "", "parse-names" : false, "suffix" : "" } ], "container-title" : "Medical Oncology", "id" : "ITEM-1", "issue" : "9", "issued" : { "date-parts" : [ [ "2014" ] ] }, "title" : "Sex is a stronger predictor of colorectal adenoma and advanced adenoma than fecal occult blood test", "type" : "article-journal", "volume" : "31" }, "uris" : [ "http://www.mendeley.com/documents/?uuid=015bbad2-6eac-435f-817c-8d9f3d00f4e4" ] } ], "mendeley" : { "formattedCitation" : "&lt;sup&gt;9&lt;/sup&gt;", "plainTextFormattedCitation" : "9", "previouslyFormattedCitation" : "&lt;sup&gt;9&lt;/sup&gt;" }, "properties" : { "noteIndex" : 0 }, "schema" : "https://github.com/citation-style-language/schema/raw/master/csl-citation.json" }</w:instrText>
      </w:r>
      <w:r w:rsidR="00B24BED" w:rsidRPr="00AA4776">
        <w:rPr>
          <w:rFonts w:ascii="Book Antiqua" w:hAnsi="Book Antiqua"/>
        </w:rPr>
        <w:fldChar w:fldCharType="separate"/>
      </w:r>
      <w:r w:rsidR="00B24BED" w:rsidRPr="00AA4776">
        <w:rPr>
          <w:rFonts w:ascii="Book Antiqua" w:hAnsi="Book Antiqua"/>
          <w:noProof/>
          <w:vertAlign w:val="superscript"/>
        </w:rPr>
        <w:t>9</w:t>
      </w:r>
      <w:r w:rsidR="00B24BED" w:rsidRPr="00AA4776">
        <w:rPr>
          <w:rFonts w:ascii="Book Antiqua" w:hAnsi="Book Antiqua"/>
        </w:rPr>
        <w:fldChar w:fldCharType="end"/>
      </w:r>
      <w:r w:rsidR="001703B2" w:rsidRPr="00AA4776">
        <w:rPr>
          <w:rFonts w:ascii="Book Antiqua" w:hAnsi="Book Antiqua"/>
          <w:vertAlign w:val="superscript"/>
        </w:rPr>
        <w:t>]</w:t>
      </w:r>
      <w:r w:rsidR="003726F7" w:rsidRPr="00AA4776">
        <w:rPr>
          <w:rFonts w:ascii="Book Antiqua" w:hAnsi="Book Antiqua"/>
        </w:rPr>
        <w:t xml:space="preserve"> </w:t>
      </w:r>
      <w:r w:rsidR="0034554C" w:rsidRPr="00AA4776">
        <w:rPr>
          <w:rFonts w:ascii="Book Antiqua" w:hAnsi="Book Antiqua"/>
        </w:rPr>
        <w:t xml:space="preserve">observed </w:t>
      </w:r>
      <w:r w:rsidR="00B55941" w:rsidRPr="00AA4776">
        <w:rPr>
          <w:rFonts w:ascii="Book Antiqua" w:hAnsi="Book Antiqua"/>
        </w:rPr>
        <w:t>that men tend to develop advance</w:t>
      </w:r>
      <w:r w:rsidR="00C935E7" w:rsidRPr="00AA4776">
        <w:rPr>
          <w:rFonts w:ascii="Book Antiqua" w:hAnsi="Book Antiqua"/>
        </w:rPr>
        <w:t>d</w:t>
      </w:r>
      <w:r w:rsidR="00B55941" w:rsidRPr="00AA4776">
        <w:rPr>
          <w:rFonts w:ascii="Book Antiqua" w:hAnsi="Book Antiqua"/>
        </w:rPr>
        <w:t xml:space="preserve"> adenoma</w:t>
      </w:r>
      <w:r w:rsidR="00C935E7" w:rsidRPr="00AA4776">
        <w:rPr>
          <w:rFonts w:ascii="Book Antiqua" w:hAnsi="Book Antiqua"/>
        </w:rPr>
        <w:t>s</w:t>
      </w:r>
      <w:r w:rsidR="00B55941" w:rsidRPr="00AA4776">
        <w:rPr>
          <w:rFonts w:ascii="Book Antiqua" w:hAnsi="Book Antiqua"/>
        </w:rPr>
        <w:t xml:space="preserve"> </w:t>
      </w:r>
      <w:r w:rsidR="0034554C" w:rsidRPr="00AA4776">
        <w:rPr>
          <w:rFonts w:ascii="Book Antiqua" w:hAnsi="Book Antiqua"/>
        </w:rPr>
        <w:t xml:space="preserve">a </w:t>
      </w:r>
      <w:r w:rsidR="00B55941" w:rsidRPr="00AA4776">
        <w:rPr>
          <w:rFonts w:ascii="Book Antiqua" w:hAnsi="Book Antiqua"/>
        </w:rPr>
        <w:t>decade</w:t>
      </w:r>
      <w:r w:rsidR="0034554C" w:rsidRPr="00AA4776">
        <w:rPr>
          <w:rFonts w:ascii="Book Antiqua" w:hAnsi="Book Antiqua"/>
        </w:rPr>
        <w:t xml:space="preserve"> </w:t>
      </w:r>
      <w:r w:rsidR="00B55941" w:rsidRPr="00AA4776">
        <w:rPr>
          <w:rFonts w:ascii="Book Antiqua" w:hAnsi="Book Antiqua"/>
        </w:rPr>
        <w:t>earlier than women</w:t>
      </w:r>
      <w:r w:rsidR="0034554C" w:rsidRPr="00AA4776">
        <w:rPr>
          <w:rFonts w:ascii="Book Antiqua" w:hAnsi="Book Antiqua"/>
        </w:rPr>
        <w:t xml:space="preserve">. </w:t>
      </w:r>
      <w:r w:rsidR="000C7FB9" w:rsidRPr="00AA4776">
        <w:rPr>
          <w:rFonts w:ascii="Book Antiqua" w:hAnsi="Book Antiqua"/>
        </w:rPr>
        <w:t xml:space="preserve">The current </w:t>
      </w:r>
      <w:r w:rsidR="00B55941" w:rsidRPr="00AA4776">
        <w:rPr>
          <w:rFonts w:ascii="Book Antiqua" w:hAnsi="Book Antiqua"/>
        </w:rPr>
        <w:t xml:space="preserve">study </w:t>
      </w:r>
      <w:r w:rsidR="000C7FB9" w:rsidRPr="00AA4776">
        <w:rPr>
          <w:rFonts w:ascii="Book Antiqua" w:hAnsi="Book Antiqua"/>
        </w:rPr>
        <w:t xml:space="preserve">is </w:t>
      </w:r>
      <w:r w:rsidR="00B55941" w:rsidRPr="00AA4776">
        <w:rPr>
          <w:rFonts w:ascii="Book Antiqua" w:hAnsi="Book Antiqua"/>
        </w:rPr>
        <w:t>limited to subjects younger than 60 year</w:t>
      </w:r>
      <w:r w:rsidR="00C935E7" w:rsidRPr="00AA4776">
        <w:rPr>
          <w:rFonts w:ascii="Book Antiqua" w:hAnsi="Book Antiqua"/>
        </w:rPr>
        <w:t>s</w:t>
      </w:r>
      <w:r w:rsidR="00B55941" w:rsidRPr="00AA4776">
        <w:rPr>
          <w:rFonts w:ascii="Book Antiqua" w:hAnsi="Book Antiqua"/>
        </w:rPr>
        <w:t xml:space="preserve"> which can explain the </w:t>
      </w:r>
      <w:r w:rsidR="0034554C" w:rsidRPr="00AA4776">
        <w:rPr>
          <w:rFonts w:ascii="Book Antiqua" w:hAnsi="Book Antiqua"/>
        </w:rPr>
        <w:t>lack of</w:t>
      </w:r>
      <w:r w:rsidR="00B55941" w:rsidRPr="00AA4776">
        <w:rPr>
          <w:rFonts w:ascii="Book Antiqua" w:hAnsi="Book Antiqua"/>
        </w:rPr>
        <w:t xml:space="preserve"> </w:t>
      </w:r>
      <w:r w:rsidR="0034554C" w:rsidRPr="00AA4776">
        <w:rPr>
          <w:rFonts w:ascii="Book Antiqua" w:hAnsi="Book Antiqua"/>
        </w:rPr>
        <w:t>difference among women.</w:t>
      </w:r>
    </w:p>
    <w:p w14:paraId="6E02907B" w14:textId="77777777" w:rsidR="000C7FB9" w:rsidRPr="00AA4776" w:rsidRDefault="003726F7" w:rsidP="00A83366">
      <w:pPr>
        <w:snapToGrid w:val="0"/>
        <w:spacing w:line="360" w:lineRule="auto"/>
        <w:ind w:firstLineChars="100" w:firstLine="240"/>
        <w:jc w:val="both"/>
        <w:rPr>
          <w:rFonts w:ascii="Book Antiqua" w:hAnsi="Book Antiqua"/>
        </w:rPr>
      </w:pPr>
      <w:r w:rsidRPr="00AA4776">
        <w:rPr>
          <w:rFonts w:ascii="Book Antiqua" w:hAnsi="Book Antiqua"/>
        </w:rPr>
        <w:t xml:space="preserve">The </w:t>
      </w:r>
      <w:r w:rsidR="000C7FB9" w:rsidRPr="00AA4776">
        <w:rPr>
          <w:rFonts w:ascii="Book Antiqua" w:hAnsi="Book Antiqua"/>
        </w:rPr>
        <w:t>findings</w:t>
      </w:r>
      <w:r w:rsidR="00C935E7" w:rsidRPr="00AA4776">
        <w:rPr>
          <w:rFonts w:ascii="Book Antiqua" w:hAnsi="Book Antiqua"/>
        </w:rPr>
        <w:t xml:space="preserve"> in an</w:t>
      </w:r>
      <w:r w:rsidR="009C568E" w:rsidRPr="00AA4776">
        <w:rPr>
          <w:rFonts w:ascii="Book Antiqua" w:hAnsi="Book Antiqua"/>
        </w:rPr>
        <w:t xml:space="preserve"> </w:t>
      </w:r>
      <w:r w:rsidRPr="00AA4776">
        <w:rPr>
          <w:rFonts w:ascii="Book Antiqua" w:hAnsi="Book Antiqua"/>
        </w:rPr>
        <w:t xml:space="preserve">Israeli population </w:t>
      </w:r>
      <w:r w:rsidR="00C935E7" w:rsidRPr="00AA4776">
        <w:rPr>
          <w:rFonts w:ascii="Book Antiqua" w:hAnsi="Book Antiqua"/>
        </w:rPr>
        <w:t>are</w:t>
      </w:r>
      <w:r w:rsidR="00F718B7" w:rsidRPr="00AA4776">
        <w:rPr>
          <w:rFonts w:ascii="Book Antiqua" w:hAnsi="Book Antiqua"/>
        </w:rPr>
        <w:t xml:space="preserve"> comparable with </w:t>
      </w:r>
      <w:r w:rsidR="000C7FB9" w:rsidRPr="00AA4776">
        <w:rPr>
          <w:rFonts w:ascii="Book Antiqua" w:hAnsi="Book Antiqua"/>
        </w:rPr>
        <w:t xml:space="preserve">observations </w:t>
      </w:r>
      <w:r w:rsidR="00C935E7" w:rsidRPr="00AA4776">
        <w:rPr>
          <w:rFonts w:ascii="Book Antiqua" w:hAnsi="Book Antiqua"/>
        </w:rPr>
        <w:t xml:space="preserve">from </w:t>
      </w:r>
      <w:r w:rsidR="00F718B7" w:rsidRPr="00AA4776">
        <w:rPr>
          <w:rFonts w:ascii="Book Antiqua" w:hAnsi="Book Antiqua"/>
        </w:rPr>
        <w:t>previous studies conducted in the West,</w:t>
      </w:r>
      <w:r w:rsidR="00B55941" w:rsidRPr="00AA4776">
        <w:rPr>
          <w:rFonts w:ascii="Book Antiqua" w:hAnsi="Book Antiqua"/>
        </w:rPr>
        <w:t xml:space="preserve"> </w:t>
      </w:r>
      <w:r w:rsidR="00F718B7" w:rsidRPr="00AA4776">
        <w:rPr>
          <w:rFonts w:ascii="Book Antiqua" w:hAnsi="Book Antiqua"/>
        </w:rPr>
        <w:t xml:space="preserve">indicating that age and male gender are the most important risk factors for the development of colorectal </w:t>
      </w:r>
      <w:r w:rsidR="00F718B7" w:rsidRPr="00AA4776">
        <w:rPr>
          <w:rFonts w:ascii="Book Antiqua" w:hAnsi="Book Antiqua"/>
        </w:rPr>
        <w:lastRenderedPageBreak/>
        <w:t>adenomas.</w:t>
      </w:r>
      <w:r w:rsidR="001E3034" w:rsidRPr="00AA4776">
        <w:rPr>
          <w:rFonts w:ascii="Book Antiqua" w:hAnsi="Book Antiqua"/>
        </w:rPr>
        <w:t xml:space="preserve"> </w:t>
      </w:r>
      <w:r w:rsidR="00C935E7" w:rsidRPr="00AA4776">
        <w:rPr>
          <w:rFonts w:ascii="Book Antiqua" w:hAnsi="Book Antiqua"/>
        </w:rPr>
        <w:t>A r</w:t>
      </w:r>
      <w:r w:rsidR="009C568E" w:rsidRPr="00AA4776">
        <w:rPr>
          <w:rFonts w:ascii="Book Antiqua" w:hAnsi="Book Antiqua"/>
        </w:rPr>
        <w:t xml:space="preserve">eview </w:t>
      </w:r>
      <w:r w:rsidR="00C803A2" w:rsidRPr="00AA4776">
        <w:rPr>
          <w:rFonts w:ascii="Book Antiqua" w:hAnsi="Book Antiqua"/>
        </w:rPr>
        <w:t>of studies from</w:t>
      </w:r>
      <w:r w:rsidR="00B55941" w:rsidRPr="00AA4776">
        <w:rPr>
          <w:rFonts w:ascii="Book Antiqua" w:hAnsi="Book Antiqua"/>
        </w:rPr>
        <w:t xml:space="preserve"> </w:t>
      </w:r>
      <w:r w:rsidR="00EA0DFC" w:rsidRPr="00AA4776">
        <w:rPr>
          <w:rFonts w:ascii="Book Antiqua" w:hAnsi="Book Antiqua"/>
        </w:rPr>
        <w:t>Western countries</w:t>
      </w:r>
      <w:r w:rsidR="00C803A2" w:rsidRPr="00AA4776">
        <w:rPr>
          <w:rFonts w:ascii="Book Antiqua" w:hAnsi="Book Antiqua"/>
        </w:rPr>
        <w:t>, including Israel, revealed</w:t>
      </w:r>
      <w:r w:rsidR="00B55941" w:rsidRPr="00AA4776">
        <w:rPr>
          <w:rFonts w:ascii="Book Antiqua" w:hAnsi="Book Antiqua"/>
        </w:rPr>
        <w:t xml:space="preserve"> </w:t>
      </w:r>
      <w:r w:rsidR="00EA0DFC" w:rsidRPr="00AA4776">
        <w:rPr>
          <w:rFonts w:ascii="Book Antiqua" w:hAnsi="Book Antiqua"/>
        </w:rPr>
        <w:t>heterogeneity in</w:t>
      </w:r>
      <w:r w:rsidR="00B55941" w:rsidRPr="00AA4776">
        <w:rPr>
          <w:rFonts w:ascii="Book Antiqua" w:hAnsi="Book Antiqua"/>
        </w:rPr>
        <w:t xml:space="preserve"> </w:t>
      </w:r>
      <w:r w:rsidR="00C935E7" w:rsidRPr="00AA4776">
        <w:rPr>
          <w:rFonts w:ascii="Book Antiqua" w:hAnsi="Book Antiqua"/>
        </w:rPr>
        <w:t xml:space="preserve">the </w:t>
      </w:r>
      <w:r w:rsidR="00EA0DFC" w:rsidRPr="00AA4776">
        <w:rPr>
          <w:rFonts w:ascii="Book Antiqua" w:hAnsi="Book Antiqua"/>
        </w:rPr>
        <w:t>prevalence</w:t>
      </w:r>
      <w:r w:rsidR="00B55941" w:rsidRPr="00AA4776">
        <w:rPr>
          <w:rFonts w:ascii="Book Antiqua" w:hAnsi="Book Antiqua"/>
        </w:rPr>
        <w:t xml:space="preserve"> </w:t>
      </w:r>
      <w:r w:rsidR="00EA0DFC" w:rsidRPr="00AA4776">
        <w:rPr>
          <w:rFonts w:ascii="Book Antiqua" w:hAnsi="Book Antiqua"/>
        </w:rPr>
        <w:t>rate</w:t>
      </w:r>
      <w:r w:rsidR="00C935E7" w:rsidRPr="00AA4776">
        <w:rPr>
          <w:rFonts w:ascii="Book Antiqua" w:hAnsi="Book Antiqua"/>
        </w:rPr>
        <w:t>s</w:t>
      </w:r>
      <w:r w:rsidR="00EA0DFC" w:rsidRPr="00AA4776">
        <w:rPr>
          <w:rFonts w:ascii="Book Antiqua" w:hAnsi="Book Antiqua"/>
        </w:rPr>
        <w:t xml:space="preserve"> of</w:t>
      </w:r>
      <w:r w:rsidR="00B55941" w:rsidRPr="00AA4776">
        <w:rPr>
          <w:rFonts w:ascii="Book Antiqua" w:hAnsi="Book Antiqua"/>
        </w:rPr>
        <w:t xml:space="preserve"> </w:t>
      </w:r>
      <w:r w:rsidR="00EA0DFC" w:rsidRPr="00AA4776">
        <w:rPr>
          <w:rFonts w:ascii="Book Antiqua" w:hAnsi="Book Antiqua"/>
        </w:rPr>
        <w:t>adenomas</w:t>
      </w:r>
      <w:r w:rsidR="00B55941" w:rsidRPr="00AA4776">
        <w:rPr>
          <w:rFonts w:ascii="Book Antiqua" w:hAnsi="Book Antiqua"/>
        </w:rPr>
        <w:t xml:space="preserve"> </w:t>
      </w:r>
      <w:r w:rsidR="00EA0DFC" w:rsidRPr="00AA4776">
        <w:rPr>
          <w:rFonts w:ascii="Book Antiqua" w:hAnsi="Book Antiqua"/>
        </w:rPr>
        <w:t>and</w:t>
      </w:r>
      <w:r w:rsidR="00B55941" w:rsidRPr="00AA4776">
        <w:rPr>
          <w:rFonts w:ascii="Book Antiqua" w:hAnsi="Book Antiqua"/>
        </w:rPr>
        <w:t xml:space="preserve"> </w:t>
      </w:r>
      <w:r w:rsidR="00EA0DFC" w:rsidRPr="00AA4776">
        <w:rPr>
          <w:rFonts w:ascii="Book Antiqua" w:hAnsi="Book Antiqua"/>
        </w:rPr>
        <w:t>advanced</w:t>
      </w:r>
      <w:r w:rsidR="00B55941" w:rsidRPr="00AA4776">
        <w:rPr>
          <w:rFonts w:ascii="Book Antiqua" w:hAnsi="Book Antiqua"/>
        </w:rPr>
        <w:t xml:space="preserve"> </w:t>
      </w:r>
      <w:r w:rsidR="00EA0DFC" w:rsidRPr="00AA4776">
        <w:rPr>
          <w:rFonts w:ascii="Book Antiqua" w:hAnsi="Book Antiqua"/>
        </w:rPr>
        <w:t xml:space="preserve">adenomas. </w:t>
      </w:r>
      <w:r w:rsidR="00B55941" w:rsidRPr="00AA4776">
        <w:rPr>
          <w:rFonts w:ascii="Book Antiqua" w:hAnsi="Book Antiqua"/>
        </w:rPr>
        <w:t>ADR and the detection of a</w:t>
      </w:r>
      <w:r w:rsidR="004D190E" w:rsidRPr="00AA4776">
        <w:rPr>
          <w:rFonts w:ascii="Book Antiqua" w:hAnsi="Book Antiqua"/>
        </w:rPr>
        <w:t>d</w:t>
      </w:r>
      <w:r w:rsidR="00B55941" w:rsidRPr="00AA4776">
        <w:rPr>
          <w:rFonts w:ascii="Book Antiqua" w:hAnsi="Book Antiqua"/>
        </w:rPr>
        <w:t>vanced adenomas</w:t>
      </w:r>
      <w:r w:rsidR="00C803A2" w:rsidRPr="00AA4776">
        <w:rPr>
          <w:rFonts w:ascii="Book Antiqua" w:hAnsi="Book Antiqua"/>
        </w:rPr>
        <w:t xml:space="preserve"> were </w:t>
      </w:r>
      <w:r w:rsidR="00EA0DFC" w:rsidRPr="00AA4776">
        <w:rPr>
          <w:rFonts w:ascii="Book Antiqua" w:hAnsi="Book Antiqua"/>
        </w:rPr>
        <w:t>slightly lower</w:t>
      </w:r>
      <w:r w:rsidR="00C935E7" w:rsidRPr="00AA4776">
        <w:rPr>
          <w:rFonts w:ascii="Book Antiqua" w:hAnsi="Book Antiqua"/>
        </w:rPr>
        <w:t xml:space="preserve"> in Israel</w:t>
      </w:r>
      <w:r w:rsidR="00B55941" w:rsidRPr="00AA4776">
        <w:rPr>
          <w:rFonts w:ascii="Book Antiqua" w:hAnsi="Book Antiqua"/>
        </w:rPr>
        <w:t xml:space="preserve"> </w:t>
      </w:r>
      <w:r w:rsidR="00EA0DFC" w:rsidRPr="00AA4776">
        <w:rPr>
          <w:rFonts w:ascii="Book Antiqua" w:hAnsi="Book Antiqua"/>
        </w:rPr>
        <w:t>than in other countries</w:t>
      </w:r>
      <w:r w:rsidR="00C803A2" w:rsidRPr="00AA4776">
        <w:rPr>
          <w:rFonts w:ascii="Book Antiqua" w:hAnsi="Book Antiqua"/>
        </w:rPr>
        <w:t>.</w:t>
      </w:r>
      <w:r w:rsidR="00B55941" w:rsidRPr="00AA4776">
        <w:rPr>
          <w:rFonts w:ascii="Book Antiqua" w:hAnsi="Book Antiqua"/>
        </w:rPr>
        <w:t xml:space="preserve"> </w:t>
      </w:r>
      <w:r w:rsidR="00C935E7" w:rsidRPr="00AA4776">
        <w:rPr>
          <w:rFonts w:ascii="Book Antiqua" w:hAnsi="Book Antiqua"/>
        </w:rPr>
        <w:t>V</w:t>
      </w:r>
      <w:r w:rsidR="00C803A2" w:rsidRPr="00AA4776">
        <w:rPr>
          <w:rFonts w:ascii="Book Antiqua" w:hAnsi="Book Antiqua"/>
        </w:rPr>
        <w:t>arious factors</w:t>
      </w:r>
      <w:r w:rsidR="00B55941" w:rsidRPr="00AA4776">
        <w:rPr>
          <w:rFonts w:ascii="Book Antiqua" w:hAnsi="Book Antiqua"/>
        </w:rPr>
        <w:t xml:space="preserve"> </w:t>
      </w:r>
      <w:r w:rsidR="00462F7F" w:rsidRPr="00AA4776">
        <w:rPr>
          <w:rFonts w:ascii="Book Antiqua" w:hAnsi="Book Antiqua"/>
        </w:rPr>
        <w:t>might</w:t>
      </w:r>
      <w:r w:rsidR="00B55941" w:rsidRPr="00AA4776">
        <w:rPr>
          <w:rFonts w:ascii="Book Antiqua" w:hAnsi="Book Antiqua"/>
        </w:rPr>
        <w:t xml:space="preserve"> </w:t>
      </w:r>
      <w:r w:rsidR="00C803A2" w:rsidRPr="00AA4776">
        <w:rPr>
          <w:rFonts w:ascii="Book Antiqua" w:hAnsi="Book Antiqua"/>
        </w:rPr>
        <w:t>explain</w:t>
      </w:r>
      <w:r w:rsidR="00B55941" w:rsidRPr="00AA4776">
        <w:rPr>
          <w:rFonts w:ascii="Book Antiqua" w:hAnsi="Book Antiqua"/>
        </w:rPr>
        <w:t xml:space="preserve"> </w:t>
      </w:r>
      <w:r w:rsidR="00C803A2" w:rsidRPr="00AA4776">
        <w:rPr>
          <w:rFonts w:ascii="Book Antiqua" w:hAnsi="Book Antiqua"/>
        </w:rPr>
        <w:t xml:space="preserve">these </w:t>
      </w:r>
      <w:r w:rsidR="00B55941" w:rsidRPr="00AA4776">
        <w:rPr>
          <w:rFonts w:ascii="Book Antiqua" w:hAnsi="Book Antiqua"/>
        </w:rPr>
        <w:t>discrepanc</w:t>
      </w:r>
      <w:r w:rsidR="00C935E7" w:rsidRPr="00AA4776">
        <w:rPr>
          <w:rFonts w:ascii="Book Antiqua" w:hAnsi="Book Antiqua"/>
        </w:rPr>
        <w:t>ies,</w:t>
      </w:r>
      <w:r w:rsidR="00BB0E0D" w:rsidRPr="00AA4776">
        <w:rPr>
          <w:rFonts w:ascii="Book Antiqua" w:hAnsi="Book Antiqua"/>
        </w:rPr>
        <w:t xml:space="preserve"> mainly </w:t>
      </w:r>
      <w:r w:rsidR="00B55941" w:rsidRPr="00AA4776">
        <w:rPr>
          <w:rFonts w:ascii="Book Antiqua" w:hAnsi="Book Antiqua"/>
        </w:rPr>
        <w:t>differen</w:t>
      </w:r>
      <w:r w:rsidR="00C935E7" w:rsidRPr="00AA4776">
        <w:rPr>
          <w:rFonts w:ascii="Book Antiqua" w:hAnsi="Book Antiqua"/>
        </w:rPr>
        <w:t>ces in</w:t>
      </w:r>
      <w:r w:rsidR="00462F7F" w:rsidRPr="00AA4776">
        <w:rPr>
          <w:rFonts w:ascii="Book Antiqua" w:hAnsi="Book Antiqua"/>
        </w:rPr>
        <w:t xml:space="preserve"> </w:t>
      </w:r>
      <w:r w:rsidR="00C803A2" w:rsidRPr="00AA4776">
        <w:rPr>
          <w:rFonts w:ascii="Book Antiqua" w:hAnsi="Book Antiqua"/>
        </w:rPr>
        <w:t>genetic</w:t>
      </w:r>
      <w:r w:rsidR="00B55941" w:rsidRPr="00AA4776">
        <w:rPr>
          <w:rFonts w:ascii="Book Antiqua" w:hAnsi="Book Antiqua"/>
        </w:rPr>
        <w:t xml:space="preserve"> </w:t>
      </w:r>
      <w:r w:rsidR="00C803A2" w:rsidRPr="00AA4776">
        <w:rPr>
          <w:rFonts w:ascii="Book Antiqua" w:hAnsi="Book Antiqua"/>
        </w:rPr>
        <w:t>and environmental</w:t>
      </w:r>
      <w:r w:rsidR="00B55941" w:rsidRPr="00AA4776">
        <w:rPr>
          <w:rFonts w:ascii="Book Antiqua" w:hAnsi="Book Antiqua"/>
        </w:rPr>
        <w:t xml:space="preserve"> background</w:t>
      </w:r>
      <w:r w:rsidR="00C935E7" w:rsidRPr="00AA4776">
        <w:rPr>
          <w:rFonts w:ascii="Book Antiqua" w:hAnsi="Book Antiqua"/>
        </w:rPr>
        <w:t>s</w:t>
      </w:r>
      <w:r w:rsidR="009C568E" w:rsidRPr="00AA4776">
        <w:rPr>
          <w:rFonts w:ascii="Book Antiqua" w:hAnsi="Book Antiqua"/>
        </w:rPr>
        <w:t>.</w:t>
      </w:r>
      <w:r w:rsidR="00BB0E0D" w:rsidRPr="00AA4776">
        <w:rPr>
          <w:rFonts w:ascii="Book Antiqua" w:hAnsi="Book Antiqua"/>
        </w:rPr>
        <w:t xml:space="preserve"> </w:t>
      </w:r>
      <w:r w:rsidR="00C935E7" w:rsidRPr="00AA4776">
        <w:rPr>
          <w:rFonts w:ascii="Book Antiqua" w:hAnsi="Book Antiqua"/>
        </w:rPr>
        <w:t>The use of</w:t>
      </w:r>
      <w:r w:rsidR="00BB0E0D" w:rsidRPr="00AA4776">
        <w:rPr>
          <w:rFonts w:ascii="Book Antiqua" w:hAnsi="Book Antiqua"/>
        </w:rPr>
        <w:t xml:space="preserve"> different study design is </w:t>
      </w:r>
      <w:r w:rsidR="004D190E" w:rsidRPr="00AA4776">
        <w:rPr>
          <w:rFonts w:ascii="Book Antiqua" w:hAnsi="Book Antiqua"/>
        </w:rPr>
        <w:t xml:space="preserve">another </w:t>
      </w:r>
      <w:r w:rsidR="00C935E7" w:rsidRPr="00AA4776">
        <w:rPr>
          <w:rFonts w:ascii="Book Antiqua" w:hAnsi="Book Antiqua"/>
        </w:rPr>
        <w:t>possible</w:t>
      </w:r>
      <w:r w:rsidR="00BB0E0D" w:rsidRPr="00AA4776">
        <w:rPr>
          <w:rFonts w:ascii="Book Antiqua" w:hAnsi="Book Antiqua"/>
        </w:rPr>
        <w:t xml:space="preserve"> explanation. </w:t>
      </w:r>
    </w:p>
    <w:p w14:paraId="736DC387" w14:textId="2D044832" w:rsidR="0034554C" w:rsidRPr="00AA4776" w:rsidRDefault="00BB0E0D" w:rsidP="00A83366">
      <w:pPr>
        <w:snapToGrid w:val="0"/>
        <w:spacing w:line="360" w:lineRule="auto"/>
        <w:ind w:firstLineChars="100" w:firstLine="240"/>
        <w:jc w:val="both"/>
        <w:rPr>
          <w:rFonts w:ascii="Book Antiqua" w:hAnsi="Book Antiqua"/>
        </w:rPr>
      </w:pPr>
      <w:r w:rsidRPr="00AA4776">
        <w:rPr>
          <w:rFonts w:ascii="Book Antiqua" w:hAnsi="Book Antiqua"/>
        </w:rPr>
        <w:t xml:space="preserve">The current study included </w:t>
      </w:r>
      <w:r w:rsidR="000C7FB9" w:rsidRPr="00AA4776">
        <w:rPr>
          <w:rFonts w:ascii="Book Antiqua" w:hAnsi="Book Antiqua"/>
        </w:rPr>
        <w:t xml:space="preserve">real average population as they were all </w:t>
      </w:r>
      <w:r w:rsidRPr="00AA4776">
        <w:rPr>
          <w:rFonts w:ascii="Book Antiqua" w:hAnsi="Book Antiqua"/>
        </w:rPr>
        <w:t xml:space="preserve">asymptomatic subjects with no family history of CRC. Other </w:t>
      </w:r>
      <w:r w:rsidR="00C935E7" w:rsidRPr="00AA4776">
        <w:rPr>
          <w:rFonts w:ascii="Book Antiqua" w:hAnsi="Book Antiqua"/>
        </w:rPr>
        <w:t>studies,</w:t>
      </w:r>
      <w:r w:rsidRPr="00AA4776">
        <w:rPr>
          <w:rFonts w:ascii="Book Antiqua" w:hAnsi="Book Antiqua"/>
        </w:rPr>
        <w:t xml:space="preserve"> like the</w:t>
      </w:r>
      <w:r w:rsidR="004D190E" w:rsidRPr="00AA4776">
        <w:rPr>
          <w:rFonts w:ascii="Book Antiqua" w:hAnsi="Book Antiqua"/>
        </w:rPr>
        <w:t xml:space="preserve"> land</w:t>
      </w:r>
      <w:r w:rsidRPr="00AA4776">
        <w:rPr>
          <w:rFonts w:ascii="Book Antiqua" w:hAnsi="Book Antiqua"/>
        </w:rPr>
        <w:t xml:space="preserve">mark study of </w:t>
      </w:r>
      <w:r w:rsidR="00462F7F" w:rsidRPr="00AA4776">
        <w:rPr>
          <w:rFonts w:ascii="Book Antiqua" w:hAnsi="Book Antiqua"/>
        </w:rPr>
        <w:t>R</w:t>
      </w:r>
      <w:r w:rsidR="003726F7" w:rsidRPr="00AA4776">
        <w:rPr>
          <w:rFonts w:ascii="Book Antiqua" w:hAnsi="Book Antiqua"/>
        </w:rPr>
        <w:t>egula</w:t>
      </w:r>
      <w:r w:rsidR="003D54BD" w:rsidRPr="003D54BD">
        <w:rPr>
          <w:rFonts w:ascii="Book Antiqua" w:hAnsi="Book Antiqua"/>
          <w:i/>
        </w:rPr>
        <w:t xml:space="preserve"> et al</w:t>
      </w:r>
      <w:r w:rsidR="001703B2" w:rsidRPr="00AA4776">
        <w:rPr>
          <w:rFonts w:ascii="Book Antiqua" w:hAnsi="Book Antiqua"/>
          <w:vertAlign w:val="superscript"/>
        </w:rPr>
        <w:t>[</w:t>
      </w:r>
      <w:r w:rsidR="00B24BED" w:rsidRPr="00AA4776">
        <w:rPr>
          <w:rFonts w:ascii="Book Antiqua" w:hAnsi="Book Antiqua"/>
        </w:rPr>
        <w:fldChar w:fldCharType="begin" w:fldLock="1"/>
      </w:r>
      <w:r w:rsidR="00B24BED" w:rsidRPr="00AA4776">
        <w:rPr>
          <w:rFonts w:ascii="Book Antiqua" w:hAnsi="Book Antiqua"/>
        </w:rPr>
        <w:instrText>ADDIN CSL_CITATION { "citationItems" : [ { "id" : "ITEM-1", "itemData" : { "DOI" : "10.1056/NEJMc063405", "ISBN" : "1533-4406", "ISSN" : "0028-4793", "PMID" : "17290510", "author" : [ { "dropping-particle" : "", "family" : "Regula", "given" : "Jaroslaw", "non-dropping-particle" : "", "parse-names" : false, "suffix" : "" }, { "dropping-particle" : "", "family" : "Rupinski", "given" : "Maciej", "non-dropping-particle" : "", "parse-names" : false, "suffix" : "" }, { "dropping-particle" : "", "family" : "Kraszewska", "given" : "Ewa", "non-dropping-particle" : "", "parse-names" : false, "suffix" : "" }, { "dropping-particle" : "", "family" : "Polkowski", "given" : "Marcin", "non-dropping-particle" : "", "parse-names" : false, "suffix" : "" }, { "dropping-particle" : "", "family" : "Pachlewski", "given" : "Jacek", "non-dropping-particle" : "", "parse-names" : false, "suffix" : "" }, { "dropping-particle" : "", "family" : "Orlowska", "given" : "Janina", "non-dropping-particle" : "", "parse-names" : false, "suffix" : "" }, { "dropping-particle" : "", "family" : "Nowacki", "given" : "Marek P.", "non-dropping-particle" : "", "parse-names" : false, "suffix" : "" }, { "dropping-particle" : "", "family" : "Butruk", "given" : "Eugeniusz", "non-dropping-particle" : "", "parse-names" : false, "suffix" : "" } ], "container-title" : "New England Journal of Medicine", "id" : "ITEM-1", "issue" : "18", "issued" : { "date-parts" : [ [ "2006", "2", "8" ] ] }, "page" : "186632-72", "title" : "Colonoscopy Screening for Detection of Advanced Neoplasia", "type" : "article-journal", "volume" : "355" }, "uris" : [ "http://www.mendeley.com/documents/?uuid=ad48ae03-5590-443b-9b30-7dccb970b11b" ] } ], "mendeley" : { "formattedCitation" : "&lt;sup&gt;8&lt;/sup&gt;", "plainTextFormattedCitation" : "8", "previouslyFormattedCitation" : "&lt;sup&gt;8&lt;/sup&gt;" }, "properties" : { "noteIndex" : 0 }, "schema" : "https://github.com/citation-style-language/schema/raw/master/csl-citation.json" }</w:instrText>
      </w:r>
      <w:r w:rsidR="00B24BED" w:rsidRPr="00AA4776">
        <w:rPr>
          <w:rFonts w:ascii="Book Antiqua" w:hAnsi="Book Antiqua"/>
        </w:rPr>
        <w:fldChar w:fldCharType="separate"/>
      </w:r>
      <w:r w:rsidR="00B24BED" w:rsidRPr="00AA4776">
        <w:rPr>
          <w:rFonts w:ascii="Book Antiqua" w:hAnsi="Book Antiqua"/>
          <w:noProof/>
          <w:vertAlign w:val="superscript"/>
        </w:rPr>
        <w:t>8</w:t>
      </w:r>
      <w:r w:rsidR="00B24BED" w:rsidRPr="00AA4776">
        <w:rPr>
          <w:rFonts w:ascii="Book Antiqua" w:hAnsi="Book Antiqua"/>
        </w:rPr>
        <w:fldChar w:fldCharType="end"/>
      </w:r>
      <w:r w:rsidR="001703B2" w:rsidRPr="00AA4776">
        <w:rPr>
          <w:rFonts w:ascii="Book Antiqua" w:hAnsi="Book Antiqua"/>
          <w:vertAlign w:val="superscript"/>
        </w:rPr>
        <w:t>]</w:t>
      </w:r>
      <w:r w:rsidR="00C935E7" w:rsidRPr="00AA4776">
        <w:rPr>
          <w:rFonts w:ascii="Book Antiqua" w:hAnsi="Book Antiqua"/>
        </w:rPr>
        <w:t>,</w:t>
      </w:r>
      <w:r w:rsidRPr="00AA4776">
        <w:rPr>
          <w:rFonts w:ascii="Book Antiqua" w:hAnsi="Book Antiqua"/>
        </w:rPr>
        <w:t xml:space="preserve"> </w:t>
      </w:r>
      <w:r w:rsidR="00C803A2" w:rsidRPr="00AA4776">
        <w:rPr>
          <w:rFonts w:ascii="Book Antiqua" w:hAnsi="Book Antiqua"/>
        </w:rPr>
        <w:t>included</w:t>
      </w:r>
      <w:r w:rsidRPr="00AA4776">
        <w:rPr>
          <w:rFonts w:ascii="Book Antiqua" w:hAnsi="Book Antiqua"/>
        </w:rPr>
        <w:t xml:space="preserve"> </w:t>
      </w:r>
      <w:r w:rsidR="00C803A2" w:rsidRPr="00AA4776">
        <w:rPr>
          <w:rFonts w:ascii="Book Antiqua" w:hAnsi="Book Antiqua"/>
        </w:rPr>
        <w:t>patients</w:t>
      </w:r>
      <w:r w:rsidRPr="00AA4776">
        <w:rPr>
          <w:rFonts w:ascii="Book Antiqua" w:hAnsi="Book Antiqua"/>
        </w:rPr>
        <w:t xml:space="preserve"> </w:t>
      </w:r>
      <w:r w:rsidR="00C803A2" w:rsidRPr="00AA4776">
        <w:rPr>
          <w:rFonts w:ascii="Book Antiqua" w:hAnsi="Book Antiqua"/>
        </w:rPr>
        <w:t>with</w:t>
      </w:r>
      <w:r w:rsidRPr="00AA4776">
        <w:rPr>
          <w:rFonts w:ascii="Book Antiqua" w:hAnsi="Book Antiqua"/>
        </w:rPr>
        <w:t xml:space="preserve"> </w:t>
      </w:r>
      <w:r w:rsidR="00C803A2" w:rsidRPr="00AA4776">
        <w:rPr>
          <w:rFonts w:ascii="Book Antiqua" w:hAnsi="Book Antiqua"/>
        </w:rPr>
        <w:t>a family history of</w:t>
      </w:r>
      <w:r w:rsidRPr="00AA4776">
        <w:rPr>
          <w:rFonts w:ascii="Book Antiqua" w:hAnsi="Book Antiqua"/>
        </w:rPr>
        <w:t xml:space="preserve"> CRC</w:t>
      </w:r>
      <w:r w:rsidR="00E418ED" w:rsidRPr="00AA4776">
        <w:rPr>
          <w:rFonts w:ascii="Book Antiqua" w:hAnsi="Book Antiqua"/>
        </w:rPr>
        <w:t>.</w:t>
      </w:r>
    </w:p>
    <w:p w14:paraId="54F31431" w14:textId="77777777" w:rsidR="006561F6" w:rsidRPr="00AA4776" w:rsidRDefault="00BB0E0D" w:rsidP="00A83366">
      <w:pPr>
        <w:snapToGrid w:val="0"/>
        <w:spacing w:line="360" w:lineRule="auto"/>
        <w:ind w:firstLineChars="100" w:firstLine="240"/>
        <w:jc w:val="both"/>
        <w:rPr>
          <w:rFonts w:ascii="Book Antiqua" w:hAnsi="Book Antiqua"/>
        </w:rPr>
      </w:pPr>
      <w:r w:rsidRPr="00AA4776">
        <w:rPr>
          <w:rFonts w:ascii="Book Antiqua" w:hAnsi="Book Antiqua"/>
        </w:rPr>
        <w:t>Herein</w:t>
      </w:r>
      <w:r w:rsidR="000C7FB9" w:rsidRPr="00AA4776">
        <w:rPr>
          <w:rFonts w:ascii="Book Antiqua" w:hAnsi="Book Antiqua"/>
        </w:rPr>
        <w:t>,</w:t>
      </w:r>
      <w:r w:rsidRPr="00AA4776">
        <w:rPr>
          <w:rFonts w:ascii="Book Antiqua" w:hAnsi="Book Antiqua"/>
        </w:rPr>
        <w:t xml:space="preserve"> it can be confirmed that CRC screening in the West</w:t>
      </w:r>
      <w:r w:rsidR="006561F6" w:rsidRPr="00AA4776">
        <w:rPr>
          <w:rFonts w:ascii="Book Antiqua" w:hAnsi="Book Antiqua"/>
        </w:rPr>
        <w:t xml:space="preserve"> should begin </w:t>
      </w:r>
      <w:r w:rsidR="000C7FB9" w:rsidRPr="00AA4776">
        <w:rPr>
          <w:rFonts w:ascii="Book Antiqua" w:hAnsi="Book Antiqua"/>
        </w:rPr>
        <w:t xml:space="preserve">earlier than </w:t>
      </w:r>
      <w:r w:rsidR="006561F6" w:rsidRPr="00AA4776">
        <w:rPr>
          <w:rFonts w:ascii="Book Antiqua" w:hAnsi="Book Antiqua"/>
        </w:rPr>
        <w:t>th</w:t>
      </w:r>
      <w:r w:rsidR="00E418ED" w:rsidRPr="00AA4776">
        <w:rPr>
          <w:rFonts w:ascii="Book Antiqua" w:hAnsi="Book Antiqua"/>
        </w:rPr>
        <w:t>e age of 50</w:t>
      </w:r>
      <w:r w:rsidR="00136EC0" w:rsidRPr="00AA4776">
        <w:rPr>
          <w:rFonts w:ascii="Book Antiqua" w:hAnsi="Book Antiqua"/>
        </w:rPr>
        <w:t>.</w:t>
      </w:r>
    </w:p>
    <w:p w14:paraId="0C5A8946" w14:textId="3D86C78E" w:rsidR="00D1580A" w:rsidRPr="00AA4776" w:rsidRDefault="00A26D45" w:rsidP="00A83366">
      <w:pPr>
        <w:snapToGrid w:val="0"/>
        <w:spacing w:line="360" w:lineRule="auto"/>
        <w:ind w:firstLineChars="100" w:firstLine="240"/>
        <w:jc w:val="both"/>
        <w:rPr>
          <w:rFonts w:ascii="Book Antiqua" w:hAnsi="Book Antiqua"/>
        </w:rPr>
      </w:pPr>
      <w:r w:rsidRPr="00AA4776">
        <w:rPr>
          <w:rFonts w:ascii="Book Antiqua" w:hAnsi="Book Antiqua"/>
        </w:rPr>
        <w:t xml:space="preserve">During our review of the literature </w:t>
      </w:r>
      <w:r w:rsidR="008F7947" w:rsidRPr="00AA4776">
        <w:rPr>
          <w:rFonts w:ascii="Book Antiqua" w:hAnsi="Book Antiqua"/>
        </w:rPr>
        <w:t xml:space="preserve">we detected </w:t>
      </w:r>
      <w:r w:rsidRPr="00AA4776">
        <w:rPr>
          <w:rFonts w:ascii="Book Antiqua" w:hAnsi="Book Antiqua"/>
        </w:rPr>
        <w:t xml:space="preserve">a secondary </w:t>
      </w:r>
      <w:r w:rsidR="008F7947" w:rsidRPr="00AA4776">
        <w:rPr>
          <w:rFonts w:ascii="Book Antiqua" w:hAnsi="Book Antiqua"/>
        </w:rPr>
        <w:t>important finding</w:t>
      </w:r>
      <w:r w:rsidRPr="00AA4776">
        <w:rPr>
          <w:rFonts w:ascii="Book Antiqua" w:hAnsi="Book Antiqua"/>
        </w:rPr>
        <w:t xml:space="preserve"> regarding </w:t>
      </w:r>
      <w:r w:rsidR="00BB0E0D" w:rsidRPr="00AA4776">
        <w:rPr>
          <w:rFonts w:ascii="Book Antiqua" w:hAnsi="Book Antiqua"/>
        </w:rPr>
        <w:t xml:space="preserve">a </w:t>
      </w:r>
      <w:r w:rsidR="00B14EDB" w:rsidRPr="00AA4776">
        <w:rPr>
          <w:rFonts w:ascii="Book Antiqua" w:hAnsi="Book Antiqua"/>
        </w:rPr>
        <w:t>significant</w:t>
      </w:r>
      <w:r w:rsidR="008F7947" w:rsidRPr="00AA4776">
        <w:rPr>
          <w:rFonts w:ascii="Book Antiqua" w:hAnsi="Book Antiqua"/>
        </w:rPr>
        <w:t>ly</w:t>
      </w:r>
      <w:r w:rsidR="00B14EDB" w:rsidRPr="00AA4776">
        <w:rPr>
          <w:rFonts w:ascii="Book Antiqua" w:hAnsi="Book Antiqua"/>
        </w:rPr>
        <w:t xml:space="preserve"> increased</w:t>
      </w:r>
      <w:r w:rsidR="00BB0E0D" w:rsidRPr="00AA4776">
        <w:rPr>
          <w:rFonts w:ascii="Book Antiqua" w:hAnsi="Book Antiqua"/>
        </w:rPr>
        <w:t xml:space="preserve"> </w:t>
      </w:r>
      <w:r w:rsidR="00412A02" w:rsidRPr="00AA4776">
        <w:rPr>
          <w:rFonts w:ascii="Book Antiqua" w:hAnsi="Book Antiqua"/>
        </w:rPr>
        <w:t>ADR</w:t>
      </w:r>
      <w:r w:rsidR="00B14EDB" w:rsidRPr="00AA4776">
        <w:rPr>
          <w:rFonts w:ascii="Book Antiqua" w:hAnsi="Book Antiqua"/>
        </w:rPr>
        <w:t xml:space="preserve"> </w:t>
      </w:r>
      <w:r w:rsidR="009C568E" w:rsidRPr="00AA4776">
        <w:rPr>
          <w:rFonts w:ascii="Book Antiqua" w:hAnsi="Book Antiqua"/>
        </w:rPr>
        <w:t xml:space="preserve">among </w:t>
      </w:r>
      <w:r w:rsidR="005A1339" w:rsidRPr="00AA4776">
        <w:rPr>
          <w:rFonts w:ascii="Book Antiqua" w:hAnsi="Book Antiqua"/>
        </w:rPr>
        <w:t>Asians</w:t>
      </w:r>
      <w:r w:rsidRPr="00AA4776">
        <w:rPr>
          <w:rFonts w:ascii="Book Antiqua" w:hAnsi="Book Antiqua"/>
        </w:rPr>
        <w:t>,</w:t>
      </w:r>
      <w:r w:rsidR="00BB0E0D" w:rsidRPr="00AA4776">
        <w:rPr>
          <w:rFonts w:ascii="Book Antiqua" w:hAnsi="Book Antiqua"/>
        </w:rPr>
        <w:t xml:space="preserve"> and in particular from</w:t>
      </w:r>
      <w:r w:rsidR="00B14EDB" w:rsidRPr="00AA4776">
        <w:rPr>
          <w:rFonts w:ascii="Book Antiqua" w:hAnsi="Book Antiqua"/>
        </w:rPr>
        <w:t xml:space="preserve"> the Far East</w:t>
      </w:r>
      <w:r w:rsidRPr="00AA4776">
        <w:rPr>
          <w:rFonts w:ascii="Book Antiqua" w:hAnsi="Book Antiqua"/>
        </w:rPr>
        <w:t>,</w:t>
      </w:r>
      <w:r w:rsidR="00BB0E0D" w:rsidRPr="00AA4776">
        <w:rPr>
          <w:rFonts w:ascii="Book Antiqua" w:hAnsi="Book Antiqua"/>
        </w:rPr>
        <w:t xml:space="preserve"> as compare</w:t>
      </w:r>
      <w:r w:rsidR="00C935E7" w:rsidRPr="00AA4776">
        <w:rPr>
          <w:rFonts w:ascii="Book Antiqua" w:hAnsi="Book Antiqua"/>
        </w:rPr>
        <w:t>d</w:t>
      </w:r>
      <w:r w:rsidR="00B14EDB" w:rsidRPr="00AA4776">
        <w:rPr>
          <w:rFonts w:ascii="Book Antiqua" w:hAnsi="Book Antiqua"/>
        </w:rPr>
        <w:t xml:space="preserve"> to</w:t>
      </w:r>
      <w:r w:rsidR="00BB0E0D" w:rsidRPr="00AA4776">
        <w:rPr>
          <w:rFonts w:ascii="Book Antiqua" w:hAnsi="Book Antiqua"/>
        </w:rPr>
        <w:t xml:space="preserve"> </w:t>
      </w:r>
      <w:r w:rsidR="008F7947" w:rsidRPr="00AA4776">
        <w:rPr>
          <w:rFonts w:ascii="Book Antiqua" w:hAnsi="Book Antiqua"/>
        </w:rPr>
        <w:t xml:space="preserve">those from </w:t>
      </w:r>
      <w:r w:rsidR="00B14EDB" w:rsidRPr="00AA4776">
        <w:rPr>
          <w:rFonts w:ascii="Book Antiqua" w:hAnsi="Book Antiqua"/>
        </w:rPr>
        <w:t>Western countries.</w:t>
      </w:r>
      <w:r w:rsidR="001E3034" w:rsidRPr="00AA4776">
        <w:rPr>
          <w:rFonts w:ascii="Book Antiqua" w:hAnsi="Book Antiqua"/>
        </w:rPr>
        <w:t xml:space="preserve"> </w:t>
      </w:r>
      <w:r w:rsidR="00D1580A" w:rsidRPr="00AA4776">
        <w:rPr>
          <w:rFonts w:ascii="Book Antiqua" w:hAnsi="Book Antiqua"/>
        </w:rPr>
        <w:t xml:space="preserve">This observation is consistent with </w:t>
      </w:r>
      <w:r w:rsidR="001F6D99" w:rsidRPr="00AA4776">
        <w:rPr>
          <w:rFonts w:ascii="Book Antiqua" w:hAnsi="Book Antiqua"/>
        </w:rPr>
        <w:t>reports</w:t>
      </w:r>
      <w:r w:rsidR="00D1580A" w:rsidRPr="00AA4776">
        <w:rPr>
          <w:rFonts w:ascii="Book Antiqua" w:hAnsi="Book Antiqua"/>
        </w:rPr>
        <w:t xml:space="preserve"> showing an incre</w:t>
      </w:r>
      <w:r w:rsidR="00E418ED" w:rsidRPr="00AA4776">
        <w:rPr>
          <w:rFonts w:ascii="Book Antiqua" w:hAnsi="Book Antiqua"/>
        </w:rPr>
        <w:t>ase in CRC in eastern countries</w:t>
      </w:r>
      <w:r w:rsidR="00A83366" w:rsidRPr="00A83366">
        <w:rPr>
          <w:rFonts w:ascii="Book Antiqua" w:hAnsi="Book Antiqua"/>
          <w:vertAlign w:val="superscript"/>
        </w:rPr>
        <w:t>[</w:t>
      </w:r>
      <w:r w:rsidR="00F21510" w:rsidRPr="00A83366">
        <w:rPr>
          <w:rFonts w:ascii="Book Antiqua" w:hAnsi="Book Antiqua"/>
          <w:vertAlign w:val="superscript"/>
        </w:rPr>
        <w:fldChar w:fldCharType="begin" w:fldLock="1"/>
      </w:r>
      <w:r w:rsidR="00BA4935" w:rsidRPr="00A83366">
        <w:rPr>
          <w:rFonts w:ascii="Book Antiqua" w:hAnsi="Book Antiqua"/>
          <w:vertAlign w:val="superscript"/>
        </w:rPr>
        <w:instrText>ADDIN CSL_CITATION { "citationItems" : [ { "id" : "ITEM-1", "itemData" : { "DOI" : "10.1002/ijc.25516", "ISBN" : "13 978-9-28- 322447-1", "ISSN" : "1097-0215", "PMID" : "21351269", "abstract" : "Estimates of the worldwide incidence and mortality from 27 cancers in 2008 have been prepared for 182 countries as part of the GLOBOCAN series published by the International Agency for Research on Cancer. In this article, we present the results for 20 world regions, summarizing the global patterns for the eight most common cancers. Overall, an estimated 12.7 million new cancer cases and 7.6 million cancer deaths occur in 2008, with 56% of new cancer cases and 63% of the cancer deaths occurring in the less developed regions of the world. The most commonly diagnosed cancers worldwide are lung (1.61 million, 12.7% of the total), breast (1.38 million, 10.9%) and colorectal cancers (1.23 million, 9.7%). The most common causes of cancer death are lung cancer (1.38 million, 18.2% of the total), stomach cancer (738,000 deaths, 9.7%) and liver cancer (696,000 deaths, 9.2%). Cancer is neither rare anywhere in the world, nor mainly confined to high-resource countries. Striking differences in the patterns of cancer from region to region are observed.", "author" : [ { "dropping-particle" : "", "family" : "Ferlay", "given" : "Jacques", "non-dropping-particle" : "", "parse-names" : false, "suffix" : "" }, { "dropping-particle" : "", "family" : "Shin", "given" : "Hai-Rim", "non-dropping-particle" : "", "parse-names" : false, "suffix" : "" }, { "dropping-particle" : "", "family" : "Bray", "given" : "Freddie", "non-dropping-particle" : "", "parse-names" : false, "suffix" : "" }, { "dropping-particle" : "", "family" : "Forman", "given" : "David", "non-dropping-particle" : "", "parse-names" : false, "suffix" : "" }, { "dropping-particle" : "", "family" : "Mathers", "given" : "Colin", "non-dropping-particle" : "", "parse-names" : false, "suffix" : "" }, { "dropping-particle" : "", "family" : "Parkin", "given" : "Donald Maxwell", "non-dropping-particle" : "", "parse-names" : false, "suffix" : "" } ], "container-title" : "International journal of cancer. Journal international du cancer", "id" : "ITEM-1", "issued" : { "date-parts" : [ [ "2010" ] ] }, "number-of-pages" : "2893-917", "title" : "Globocan 2008: Cancer Incidence and Mortality Worldwide", "type" : "book", "volume" : "127" }, "uris" : [ "http://www.mendeley.com/documents/?uuid=2fe17c53-9a8e-49dc-ad8d-ea68bc07669f" ] } ], "mendeley" : { "formattedCitation" : "&lt;sup&gt;10&lt;/sup&gt;", "plainTextFormattedCitation" : "10", "previouslyFormattedCitation" : "&lt;sup&gt;10&lt;/sup&gt;" }, "properties" : { "noteIndex" : 0 }, "schema" : "https://github.com/citation-style-language/schema/raw/master/csl-citation.json" }</w:instrText>
      </w:r>
      <w:r w:rsidR="00F21510" w:rsidRPr="00A83366">
        <w:rPr>
          <w:rFonts w:ascii="Book Antiqua" w:hAnsi="Book Antiqua"/>
          <w:vertAlign w:val="superscript"/>
        </w:rPr>
        <w:fldChar w:fldCharType="separate"/>
      </w:r>
      <w:r w:rsidR="00F21510" w:rsidRPr="00A83366">
        <w:rPr>
          <w:rFonts w:ascii="Book Antiqua" w:hAnsi="Book Antiqua"/>
          <w:noProof/>
          <w:vertAlign w:val="superscript"/>
        </w:rPr>
        <w:t>10</w:t>
      </w:r>
      <w:r w:rsidR="00F21510" w:rsidRPr="00A83366">
        <w:rPr>
          <w:rFonts w:ascii="Book Antiqua" w:hAnsi="Book Antiqua"/>
          <w:vertAlign w:val="superscript"/>
        </w:rPr>
        <w:fldChar w:fldCharType="end"/>
      </w:r>
      <w:r w:rsidR="00A83366" w:rsidRPr="00A83366">
        <w:rPr>
          <w:rFonts w:ascii="Book Antiqua" w:hAnsi="Book Antiqua"/>
          <w:vertAlign w:val="superscript"/>
        </w:rPr>
        <w:t>]</w:t>
      </w:r>
      <w:r w:rsidR="001F6D99" w:rsidRPr="00AA4776">
        <w:rPr>
          <w:rFonts w:ascii="Book Antiqua" w:hAnsi="Book Antiqua"/>
        </w:rPr>
        <w:t xml:space="preserve"> which is considered the</w:t>
      </w:r>
      <w:r w:rsidR="00D1580A" w:rsidRPr="00AA4776">
        <w:rPr>
          <w:rFonts w:ascii="Book Antiqua" w:hAnsi="Book Antiqua"/>
        </w:rPr>
        <w:t xml:space="preserve"> result </w:t>
      </w:r>
      <w:r w:rsidR="001F6D99" w:rsidRPr="00AA4776">
        <w:rPr>
          <w:rFonts w:ascii="Book Antiqua" w:hAnsi="Book Antiqua"/>
        </w:rPr>
        <w:t xml:space="preserve">of </w:t>
      </w:r>
      <w:r w:rsidR="00D1580A" w:rsidRPr="00AA4776">
        <w:rPr>
          <w:rFonts w:ascii="Book Antiqua" w:hAnsi="Book Antiqua"/>
        </w:rPr>
        <w:t>rapid economic development and life style modification</w:t>
      </w:r>
      <w:r w:rsidR="00B9279E" w:rsidRPr="00AA4776">
        <w:rPr>
          <w:rFonts w:ascii="Book Antiqua" w:hAnsi="Book Antiqua"/>
        </w:rPr>
        <w:t>.</w:t>
      </w:r>
      <w:r w:rsidR="0043438C" w:rsidRPr="00AA4776">
        <w:rPr>
          <w:rFonts w:ascii="Book Antiqua" w:hAnsi="Book Antiqua"/>
        </w:rPr>
        <w:t xml:space="preserve"> </w:t>
      </w:r>
      <w:r w:rsidR="00B9279E" w:rsidRPr="00AA4776">
        <w:rPr>
          <w:rFonts w:ascii="Book Antiqua" w:hAnsi="Book Antiqua"/>
        </w:rPr>
        <w:t>Shin</w:t>
      </w:r>
      <w:r w:rsidR="00E418ED" w:rsidRPr="00AA4776">
        <w:rPr>
          <w:rFonts w:ascii="Book Antiqua" w:hAnsi="Book Antiqua"/>
        </w:rPr>
        <w:t xml:space="preserve"> </w:t>
      </w:r>
      <w:r w:rsidR="00E418ED" w:rsidRPr="00A83366">
        <w:rPr>
          <w:rFonts w:ascii="Book Antiqua" w:hAnsi="Book Antiqua"/>
          <w:i/>
        </w:rPr>
        <w:t>et</w:t>
      </w:r>
      <w:r w:rsidR="00A83366" w:rsidRPr="00A83366">
        <w:rPr>
          <w:rFonts w:ascii="Book Antiqua" w:hAnsi="Book Antiqua"/>
          <w:i/>
        </w:rPr>
        <w:t xml:space="preserve"> al</w:t>
      </w:r>
      <w:r w:rsidR="001703B2" w:rsidRPr="00AA4776">
        <w:rPr>
          <w:rFonts w:ascii="Book Antiqua" w:hAnsi="Book Antiqua"/>
          <w:vertAlign w:val="superscript"/>
        </w:rPr>
        <w:t>[</w:t>
      </w:r>
      <w:r w:rsidR="00B24BED" w:rsidRPr="00AA4776">
        <w:rPr>
          <w:rFonts w:ascii="Book Antiqua" w:hAnsi="Book Antiqua"/>
        </w:rPr>
        <w:fldChar w:fldCharType="begin" w:fldLock="1"/>
      </w:r>
      <w:r w:rsidR="00BA4935" w:rsidRPr="00AA4776">
        <w:rPr>
          <w:rFonts w:ascii="Book Antiqua" w:hAnsi="Book Antiqua"/>
        </w:rPr>
        <w:instrText>ADDIN CSL_CITATION { "citationItems" : [ { "id" : "ITEM-1", "itemData" : { "DOI" : "10.4143/crt.2012.44.4.219", "ISBN" : "1598-2998 (Print)\r1598-2998 (Linking)", "ISSN" : "15982998", "PMID" : "23341785", "abstract" : "PURPOSE: This study was conducted in order to demonstrate changing trends in colorectal cancer incidence according to sex, age group, and anatomical location in the Korean population.\\n\\nMATERIALS AND METHODS: Data from the Korea Central Cancer Registry between 1999 and 2009 were analyzed. Annual percent changes (APCs) of sex- and age-specific incidence rates for cancer of the proximal colon (International Statistical Classification of Diseases and Related Health Problems, 10th revision [ICD-10] code C18.0-18.5), distal colon (C18.6-18.7), and rectum (C19-20), and male-to-female incidence rate ratios (IRR) were calculated.\\n\\nRESULTS: The age-standardized incidence rate (ASR) of colorectal cancer was 27 (per 100,000) in 1999 and increased to 50.2 in 2009 among men (APC, 6.6%). The ASR for women was 17.2 in 1999 and 26.9 in 2009 (APC, 5.1%). The rectum was the most common site of cancer among both men and women during 1999 and 2009. However, the distal colon had the highest APC (10.8% among men and 8.4% among women), followed by the proximal colon (7.9% among men and 6.6% among women), and rectum (5.2% among men and 2.4% among women). The proportion of rectal cancer decreased from 51.5% in 1999 to 47.1% in 2009 among men, and from 50.5% to 42.8% among women. An increase in the male-to-female IRR was observed for distal colon cancer and rectal cancer, whereas the IRR for proximal colon cancer was stable.\\n\\nCONCLUSION: The rapid increase in colorectal cancer incidence is mainly attributed to the increase in colon cancer, especially distal colon cancer, and may be explained by a transition of risk factors for subsites or by the effect of colorectal cancer screening.", "author" : [ { "dropping-particle" : "", "family" : "Shin", "given" : "Aesun", "non-dropping-particle" : "", "parse-names" : false, "suffix" : "" }, { "dropping-particle" : "", "family" : "Kim", "given" : "Kyee Zu", "non-dropping-particle" : "", "parse-names" : false, "suffix" : "" }, { "dropping-particle" : "", "family" : "Jung", "given" : "Kyu Won", "non-dropping-particle" : "", "parse-names" : false, "suffix" : "" }, { "dropping-particle" : "", "family" : "Park", "given" : "Sohee", "non-dropping-particle" : "", "parse-names" : false, "suffix" : "" }, { "dropping-particle" : "", "family" : "Won", "given" : "Young Joo", "non-dropping-particle" : "", "parse-names" : false, "suffix" : "" }, { "dropping-particle" : "", "family" : "Kim", "given" : "Jeongseon", "non-dropping-particle" : "", "parse-names" : false, "suffix" : "" }, { "dropping-particle" : "", "family" : "Kim", "given" : "Dae Yong", "non-dropping-particle" : "", "parse-names" : false, "suffix" : "" }, { "dropping-particle" : "", "family" : "Oh", "given" : "Jae Hwan", "non-dropping-particle" : "", "parse-names" : false, "suffix" : "" } ], "container-title" : "Cancer Research and Treatment", "id" : "ITEM-1", "issue" : "4", "issued" : { "date-parts" : [ [ "2012" ] ] }, "page" : "219-226", "title" : "Increasing trend of colorectal cancer incidence in Korea, 1999-2009", "type" : "article-journal", "volume" : "44" }, "uris" : [ "http://www.mendeley.com/documents/?uuid=9552046a-5b2f-4cca-9d74-7682a2939855" ] } ], "mendeley" : { "formattedCitation" : "&lt;sup&gt;11&lt;/sup&gt;", "plainTextFormattedCitation" : "11", "previouslyFormattedCitation" : "&lt;sup&gt;11&lt;/sup&gt;" }, "properties" : { "noteIndex" : 0 }, "schema" : "https://github.com/citation-style-language/schema/raw/master/csl-citation.json" }</w:instrText>
      </w:r>
      <w:r w:rsidR="00B24BED" w:rsidRPr="00AA4776">
        <w:rPr>
          <w:rFonts w:ascii="Book Antiqua" w:hAnsi="Book Antiqua"/>
        </w:rPr>
        <w:fldChar w:fldCharType="separate"/>
      </w:r>
      <w:r w:rsidR="00F21510" w:rsidRPr="00AA4776">
        <w:rPr>
          <w:rFonts w:ascii="Book Antiqua" w:hAnsi="Book Antiqua"/>
          <w:noProof/>
          <w:vertAlign w:val="superscript"/>
        </w:rPr>
        <w:t>11</w:t>
      </w:r>
      <w:r w:rsidR="00B24BED" w:rsidRPr="00AA4776">
        <w:rPr>
          <w:rFonts w:ascii="Book Antiqua" w:hAnsi="Book Antiqua"/>
        </w:rPr>
        <w:fldChar w:fldCharType="end"/>
      </w:r>
      <w:r w:rsidR="001703B2" w:rsidRPr="00AA4776">
        <w:rPr>
          <w:rFonts w:ascii="Book Antiqua" w:hAnsi="Book Antiqua"/>
          <w:vertAlign w:val="superscript"/>
        </w:rPr>
        <w:t>]</w:t>
      </w:r>
      <w:r w:rsidR="00B9279E" w:rsidRPr="00AA4776">
        <w:rPr>
          <w:rFonts w:ascii="Book Antiqua" w:hAnsi="Book Antiqua"/>
        </w:rPr>
        <w:t xml:space="preserve"> reported a rapid increase in CRC incidence in Korea between 1999-2009 in both men and women. Although in part attributed to the introduction of colorectal cancer screening, </w:t>
      </w:r>
      <w:r w:rsidR="001F6D99" w:rsidRPr="00AA4776">
        <w:rPr>
          <w:rFonts w:ascii="Book Antiqua" w:hAnsi="Book Antiqua"/>
        </w:rPr>
        <w:t>they conclude</w:t>
      </w:r>
      <w:r w:rsidR="009A1E5B" w:rsidRPr="00AA4776">
        <w:rPr>
          <w:rFonts w:ascii="Book Antiqua" w:hAnsi="Book Antiqua"/>
        </w:rPr>
        <w:t>d</w:t>
      </w:r>
      <w:r w:rsidR="001F6D99" w:rsidRPr="00AA4776">
        <w:rPr>
          <w:rFonts w:ascii="Book Antiqua" w:hAnsi="Book Antiqua"/>
        </w:rPr>
        <w:t xml:space="preserve"> that </w:t>
      </w:r>
      <w:r w:rsidR="00B9279E" w:rsidRPr="00AA4776">
        <w:rPr>
          <w:rFonts w:ascii="Book Antiqua" w:hAnsi="Book Antiqua"/>
        </w:rPr>
        <w:t>transition in risk factors (</w:t>
      </w:r>
      <w:r w:rsidR="00B9279E" w:rsidRPr="00A83366">
        <w:rPr>
          <w:rFonts w:ascii="Book Antiqua" w:hAnsi="Book Antiqua"/>
          <w:i/>
        </w:rPr>
        <w:t>e.g.</w:t>
      </w:r>
      <w:r w:rsidR="00485AB9" w:rsidRPr="00AA4776">
        <w:rPr>
          <w:rFonts w:ascii="Book Antiqua" w:hAnsi="Book Antiqua"/>
        </w:rPr>
        <w:t>,</w:t>
      </w:r>
      <w:r w:rsidR="00B9279E" w:rsidRPr="00AA4776">
        <w:rPr>
          <w:rFonts w:ascii="Book Antiqua" w:hAnsi="Book Antiqua"/>
        </w:rPr>
        <w:t xml:space="preserve"> alcohol consumption, obesity and increased meat consumption) also ha</w:t>
      </w:r>
      <w:r w:rsidR="00881E8A" w:rsidRPr="00AA4776">
        <w:rPr>
          <w:rFonts w:ascii="Book Antiqua" w:hAnsi="Book Antiqua"/>
        </w:rPr>
        <w:t>s</w:t>
      </w:r>
      <w:r w:rsidR="00B9279E" w:rsidRPr="00AA4776">
        <w:rPr>
          <w:rFonts w:ascii="Book Antiqua" w:hAnsi="Book Antiqua"/>
        </w:rPr>
        <w:t xml:space="preserve"> a significant role</w:t>
      </w:r>
      <w:r w:rsidR="001F6D99" w:rsidRPr="00AA4776">
        <w:rPr>
          <w:rFonts w:ascii="Book Antiqua" w:hAnsi="Book Antiqua"/>
        </w:rPr>
        <w:t xml:space="preserve"> in the increase of CRC incidence</w:t>
      </w:r>
      <w:r w:rsidR="00B9279E" w:rsidRPr="00AA4776">
        <w:rPr>
          <w:rFonts w:ascii="Book Antiqua" w:hAnsi="Book Antiqua"/>
        </w:rPr>
        <w:t>.</w:t>
      </w:r>
    </w:p>
    <w:p w14:paraId="0851045F" w14:textId="77777777" w:rsidR="00B80A51" w:rsidRPr="00AA4776" w:rsidRDefault="00B80A51" w:rsidP="00A83366">
      <w:pPr>
        <w:snapToGrid w:val="0"/>
        <w:spacing w:line="360" w:lineRule="auto"/>
        <w:ind w:firstLineChars="100" w:firstLine="240"/>
        <w:jc w:val="both"/>
        <w:rPr>
          <w:rFonts w:ascii="Book Antiqua" w:hAnsi="Book Antiqua"/>
        </w:rPr>
      </w:pPr>
      <w:r w:rsidRPr="00AA4776">
        <w:rPr>
          <w:rFonts w:ascii="Book Antiqua" w:hAnsi="Book Antiqua"/>
        </w:rPr>
        <w:t>Interestingly, despite</w:t>
      </w:r>
      <w:r w:rsidR="003E70FE" w:rsidRPr="00AA4776">
        <w:rPr>
          <w:rFonts w:ascii="Book Antiqua" w:hAnsi="Book Antiqua"/>
        </w:rPr>
        <w:t xml:space="preserve"> </w:t>
      </w:r>
      <w:r w:rsidRPr="00AA4776">
        <w:rPr>
          <w:rFonts w:ascii="Book Antiqua" w:hAnsi="Book Antiqua"/>
        </w:rPr>
        <w:t>the increased overall adenoma rate in Asian countries, the prevalence of advanced</w:t>
      </w:r>
      <w:r w:rsidR="003E70FE" w:rsidRPr="00AA4776">
        <w:rPr>
          <w:rFonts w:ascii="Book Antiqua" w:hAnsi="Book Antiqua"/>
        </w:rPr>
        <w:t xml:space="preserve"> </w:t>
      </w:r>
      <w:r w:rsidRPr="00AA4776">
        <w:rPr>
          <w:rFonts w:ascii="Book Antiqua" w:hAnsi="Book Antiqua"/>
        </w:rPr>
        <w:t>adenomas</w:t>
      </w:r>
      <w:r w:rsidR="003E70FE" w:rsidRPr="00AA4776">
        <w:rPr>
          <w:rFonts w:ascii="Book Antiqua" w:hAnsi="Book Antiqua"/>
        </w:rPr>
        <w:t xml:space="preserve"> </w:t>
      </w:r>
      <w:r w:rsidRPr="00AA4776">
        <w:rPr>
          <w:rFonts w:ascii="Book Antiqua" w:hAnsi="Book Antiqua"/>
        </w:rPr>
        <w:t xml:space="preserve">did not increase in </w:t>
      </w:r>
      <w:r w:rsidR="00844E9D" w:rsidRPr="00AA4776">
        <w:rPr>
          <w:rFonts w:ascii="Book Antiqua" w:hAnsi="Book Antiqua"/>
        </w:rPr>
        <w:t>similar proportions</w:t>
      </w:r>
      <w:r w:rsidR="009A1E5B" w:rsidRPr="00AA4776">
        <w:rPr>
          <w:rFonts w:ascii="Book Antiqua" w:hAnsi="Book Antiqua"/>
        </w:rPr>
        <w:t>,</w:t>
      </w:r>
      <w:r w:rsidR="003E70FE" w:rsidRPr="00AA4776">
        <w:rPr>
          <w:rFonts w:ascii="Book Antiqua" w:hAnsi="Book Antiqua"/>
        </w:rPr>
        <w:t xml:space="preserve"> </w:t>
      </w:r>
      <w:r w:rsidRPr="00AA4776">
        <w:rPr>
          <w:rFonts w:ascii="Book Antiqua" w:hAnsi="Book Antiqua"/>
        </w:rPr>
        <w:t>and were even</w:t>
      </w:r>
      <w:r w:rsidR="003E70FE" w:rsidRPr="00AA4776">
        <w:rPr>
          <w:rFonts w:ascii="Book Antiqua" w:hAnsi="Book Antiqua"/>
        </w:rPr>
        <w:t xml:space="preserve"> </w:t>
      </w:r>
      <w:r w:rsidRPr="00AA4776">
        <w:rPr>
          <w:rFonts w:ascii="Book Antiqua" w:hAnsi="Book Antiqua"/>
        </w:rPr>
        <w:t>lower</w:t>
      </w:r>
      <w:r w:rsidR="003E70FE" w:rsidRPr="00AA4776">
        <w:rPr>
          <w:rFonts w:ascii="Book Antiqua" w:hAnsi="Book Antiqua"/>
        </w:rPr>
        <w:t xml:space="preserve"> </w:t>
      </w:r>
      <w:r w:rsidRPr="00AA4776">
        <w:rPr>
          <w:rFonts w:ascii="Book Antiqua" w:hAnsi="Book Antiqua"/>
        </w:rPr>
        <w:t>than in the West. This observation</w:t>
      </w:r>
      <w:r w:rsidR="003E70FE" w:rsidRPr="00AA4776">
        <w:rPr>
          <w:rFonts w:ascii="Book Antiqua" w:hAnsi="Book Antiqua"/>
        </w:rPr>
        <w:t xml:space="preserve"> </w:t>
      </w:r>
      <w:r w:rsidRPr="00AA4776">
        <w:rPr>
          <w:rFonts w:ascii="Book Antiqua" w:hAnsi="Book Antiqua"/>
        </w:rPr>
        <w:t>suggests</w:t>
      </w:r>
      <w:r w:rsidR="003E70FE" w:rsidRPr="00AA4776">
        <w:rPr>
          <w:rFonts w:ascii="Book Antiqua" w:hAnsi="Book Antiqua"/>
        </w:rPr>
        <w:t xml:space="preserve"> </w:t>
      </w:r>
      <w:r w:rsidRPr="00AA4776">
        <w:rPr>
          <w:rFonts w:ascii="Book Antiqua" w:hAnsi="Book Antiqua"/>
        </w:rPr>
        <w:t>a slower</w:t>
      </w:r>
      <w:r w:rsidR="003E70FE" w:rsidRPr="00AA4776">
        <w:rPr>
          <w:rFonts w:ascii="Book Antiqua" w:hAnsi="Book Antiqua"/>
        </w:rPr>
        <w:t xml:space="preserve"> </w:t>
      </w:r>
      <w:r w:rsidRPr="00AA4776">
        <w:rPr>
          <w:rFonts w:ascii="Book Antiqua" w:hAnsi="Book Antiqua"/>
        </w:rPr>
        <w:t>rate of adenoma</w:t>
      </w:r>
      <w:r w:rsidR="003E70FE" w:rsidRPr="00AA4776">
        <w:rPr>
          <w:rFonts w:ascii="Book Antiqua" w:hAnsi="Book Antiqua"/>
        </w:rPr>
        <w:t xml:space="preserve"> </w:t>
      </w:r>
      <w:r w:rsidRPr="00AA4776">
        <w:rPr>
          <w:rFonts w:ascii="Book Antiqua" w:hAnsi="Book Antiqua"/>
        </w:rPr>
        <w:t>progression in Eastern Asia which may</w:t>
      </w:r>
      <w:r w:rsidR="00AD1588" w:rsidRPr="00AA4776">
        <w:rPr>
          <w:rFonts w:ascii="Book Antiqua" w:hAnsi="Book Antiqua"/>
        </w:rPr>
        <w:t xml:space="preserve"> </w:t>
      </w:r>
      <w:r w:rsidRPr="00AA4776">
        <w:rPr>
          <w:rFonts w:ascii="Book Antiqua" w:hAnsi="Book Antiqua"/>
        </w:rPr>
        <w:t>be due to</w:t>
      </w:r>
      <w:r w:rsidR="003E70FE" w:rsidRPr="00AA4776">
        <w:rPr>
          <w:rFonts w:ascii="Book Antiqua" w:hAnsi="Book Antiqua"/>
        </w:rPr>
        <w:t xml:space="preserve"> </w:t>
      </w:r>
      <w:r w:rsidRPr="00AA4776">
        <w:rPr>
          <w:rFonts w:ascii="Book Antiqua" w:hAnsi="Book Antiqua"/>
        </w:rPr>
        <w:t>genetic and/or environmental factors.</w:t>
      </w:r>
    </w:p>
    <w:p w14:paraId="27215DFF" w14:textId="450323F3" w:rsidR="00B80A51" w:rsidRPr="00AA4776" w:rsidRDefault="00B80A51" w:rsidP="00A83366">
      <w:pPr>
        <w:snapToGrid w:val="0"/>
        <w:spacing w:line="360" w:lineRule="auto"/>
        <w:ind w:firstLineChars="100" w:firstLine="240"/>
        <w:jc w:val="both"/>
        <w:rPr>
          <w:rStyle w:val="hps"/>
          <w:rFonts w:ascii="Book Antiqua" w:hAnsi="Book Antiqua" w:cs="Arial"/>
        </w:rPr>
      </w:pPr>
      <w:r w:rsidRPr="00AA4776">
        <w:rPr>
          <w:rFonts w:ascii="Book Antiqua" w:hAnsi="Book Antiqua"/>
        </w:rPr>
        <w:t xml:space="preserve">The high rates of colorectal neoplasia in East Asia population, is of great significance regarding immigrants from these countries to the West and specifically the United States. </w:t>
      </w:r>
      <w:r w:rsidR="00E418ED" w:rsidRPr="00AA4776">
        <w:rPr>
          <w:rFonts w:ascii="Book Antiqua" w:hAnsi="Book Antiqua"/>
        </w:rPr>
        <w:t>Ladabaum and colleagues</w:t>
      </w:r>
      <w:r w:rsidR="001703B2" w:rsidRPr="00AA4776">
        <w:rPr>
          <w:rFonts w:ascii="Book Antiqua" w:hAnsi="Book Antiqua"/>
          <w:vertAlign w:val="superscript"/>
        </w:rPr>
        <w:t>[</w:t>
      </w:r>
      <w:r w:rsidR="00B24BED" w:rsidRPr="00AA4776">
        <w:rPr>
          <w:rFonts w:ascii="Book Antiqua" w:hAnsi="Book Antiqua"/>
        </w:rPr>
        <w:fldChar w:fldCharType="begin" w:fldLock="1"/>
      </w:r>
      <w:r w:rsidR="00BA4935" w:rsidRPr="00AA4776">
        <w:rPr>
          <w:rFonts w:ascii="Book Antiqua" w:hAnsi="Book Antiqua"/>
        </w:rPr>
        <w:instrText>ADDIN CSL_CITATION { "citationItems" : [ { "id" : "ITEM-1", "itemData" : { "DOI" : "10.1038/ajg.2013.488", "ISSN" : "1572-0241", "PMID" : "24492754", "abstract" : "OBJECTIVES:Heritable and environmental factors may contribute to differences in colorectal cancer (CRC) incidence across populations. We capitalized on the resources of the California Cancer Registry (CCR) and California's diverse Asian population to perform a cohort study exploring the relationships between CRC incidence, nativity, and neighborhood-level factors across Asian subgroups.METHODS:We identified CRC cases in the CCR from 1990 to 2004 and calculated age-adjusted CRC incidence rates for non-Hispanic Whites and US-born vs. foreign-born Asian ethnic subgroups, stratified by neighborhood socioeconomic status (SES) and \"ethnic enclave.\" Trends were studied with joinpoint analysis.RESULTS:CRC incidence was lowest among foreign-born South Asians (22.0/100,000; 95% confidence interval (CI): 19.7-24.5/100,000) and highest among foreign-born Japanese (74.6/100,000; 95% CI: 70.1-79.2/100,000). Women in all Asian subgroups except Japanese, and men in all Asian subgroups except Japanese and US-born Chinese, had lower CRC incidence than non-Hispanic Whites. Among Chinese men and Filipino women and men, CRC incidence was lower among foreign-born than US-born persons; the opposite was observed for Japanese women and men. Among non-Hispanic Whites, but not most Asian subgroups, CRC incidence decreased over time. CRC incidence was inversely associated with neighborhood SES among non-Hispanic Whites, and level of ethnic enclave among Asians.CONCLUSIONS:CRC incidence rates differ substantially across Asian subgroups in California. The significant associations between CRC incidence and nativity and residence in an ethnic enclave suggest a substantial effect of acquired environmental factors. The absence of declines in CRC incidence rates among most Asians during our study period may point to disparities in screening compared with Whites.Am J Gastroenterol advance online publication, 4 February 2014; doi:10.1038/ajg.2013.488.", "author" : [ { "dropping-particle" : "", "family" : "Ladabaum", "given" : "Uri", "non-dropping-particle" : "", "parse-names" : false, "suffix" : "" }, { "dropping-particle" : "", "family" : "Clarke", "given" : "Christina a", "non-dropping-particle" : "", "parse-names" : false, "suffix" : "" }, { "dropping-particle" : "", "family" : "Press", "given" : "David J", "non-dropping-particle" : "", "parse-names" : false, "suffix" : "" }, { "dropping-particle" : "", "family" : "Mannalithara", "given" : "Ajitha", "non-dropping-particle" : "", "parse-names" : false, "suffix" : "" }, { "dropping-particle" : "", "family" : "Myer", "given" : "Parvathi a", "non-dropping-particle" : "", "parse-names" : false, "suffix" : "" }, { "dropping-particle" : "", "family" : "Cheng", "given" : "Iona", "non-dropping-particle" : "", "parse-names" : false, "suffix" : "" }, { "dropping-particle" : "", "family" : "Gomez", "given" : "Scarlett Lin", "non-dropping-particle" : "", "parse-names" : false, "suffix" : "" } ], "container-title" : "The American journal of gastroenterology", "id" : "ITEM-1", "issue" : "4", "issued" : { "date-parts" : [ [ "2014" ] ] }, "page" : "579-588", "publisher" : "Nature Publishing Group", "title" : "Colorectal Cancer Incidence in Asian Populations in California: Effect of Nativity and Neighborhood-Level Factors.", "type" : "article-journal", "volume" : "109" }, "uris" : [ "http://www.mendeley.com/documents/?uuid=eb350c0c-ab8e-4433-8ea9-28ff20a043db" ] } ], "mendeley" : { "formattedCitation" : "&lt;sup&gt;12&lt;/sup&gt;", "plainTextFormattedCitation" : "12", "previouslyFormattedCitation" : "&lt;sup&gt;12&lt;/sup&gt;" }, "properties" : { "noteIndex" : 0 }, "schema" : "https://github.com/citation-style-language/schema/raw/master/csl-citation.json" }</w:instrText>
      </w:r>
      <w:r w:rsidR="00B24BED" w:rsidRPr="00AA4776">
        <w:rPr>
          <w:rFonts w:ascii="Book Antiqua" w:hAnsi="Book Antiqua"/>
        </w:rPr>
        <w:fldChar w:fldCharType="separate"/>
      </w:r>
      <w:r w:rsidR="00F21510" w:rsidRPr="00AA4776">
        <w:rPr>
          <w:rFonts w:ascii="Book Antiqua" w:hAnsi="Book Antiqua"/>
          <w:noProof/>
          <w:vertAlign w:val="superscript"/>
        </w:rPr>
        <w:t>12</w:t>
      </w:r>
      <w:r w:rsidR="00B24BED" w:rsidRPr="00AA4776">
        <w:rPr>
          <w:rFonts w:ascii="Book Antiqua" w:hAnsi="Book Antiqua"/>
        </w:rPr>
        <w:fldChar w:fldCharType="end"/>
      </w:r>
      <w:r w:rsidR="001703B2" w:rsidRPr="00AA4776">
        <w:rPr>
          <w:rFonts w:ascii="Book Antiqua" w:hAnsi="Book Antiqua"/>
          <w:vertAlign w:val="superscript"/>
        </w:rPr>
        <w:t>]</w:t>
      </w:r>
      <w:r w:rsidR="00C62ADA" w:rsidRPr="00AA4776">
        <w:rPr>
          <w:rFonts w:ascii="Book Antiqua" w:hAnsi="Book Antiqua"/>
        </w:rPr>
        <w:t xml:space="preserve"> calculated CRC </w:t>
      </w:r>
      <w:r w:rsidR="00C62ADA" w:rsidRPr="00AA4776">
        <w:rPr>
          <w:rFonts w:ascii="Book Antiqua" w:hAnsi="Book Antiqua"/>
        </w:rPr>
        <w:lastRenderedPageBreak/>
        <w:t>incidence rate</w:t>
      </w:r>
      <w:r w:rsidR="007256F2" w:rsidRPr="00AA4776">
        <w:rPr>
          <w:rFonts w:ascii="Book Antiqua" w:hAnsi="Book Antiqua"/>
        </w:rPr>
        <w:t>s</w:t>
      </w:r>
      <w:r w:rsidR="00C62ADA" w:rsidRPr="00AA4776">
        <w:rPr>
          <w:rFonts w:ascii="Book Antiqua" w:hAnsi="Book Antiqua"/>
        </w:rPr>
        <w:t xml:space="preserve"> in foreign-born Asian ethnic subgroups in California and </w:t>
      </w:r>
      <w:r w:rsidR="003E5B91" w:rsidRPr="00AA4776">
        <w:rPr>
          <w:rFonts w:ascii="Book Antiqua" w:hAnsi="Book Antiqua"/>
        </w:rPr>
        <w:t>found significant impacts of nativity and residence in an ethnic enclave on CRC incidence</w:t>
      </w:r>
      <w:r w:rsidR="00C935E7" w:rsidRPr="00AA4776">
        <w:rPr>
          <w:rFonts w:ascii="Book Antiqua" w:hAnsi="Book Antiqua"/>
        </w:rPr>
        <w:t>,</w:t>
      </w:r>
      <w:r w:rsidR="003E5B91" w:rsidRPr="00AA4776">
        <w:rPr>
          <w:rFonts w:ascii="Book Antiqua" w:hAnsi="Book Antiqua"/>
        </w:rPr>
        <w:t xml:space="preserve"> suggesting a substantial effect of acquired environmental factors.</w:t>
      </w:r>
      <w:r w:rsidR="003E70FE" w:rsidRPr="00AA4776">
        <w:rPr>
          <w:rFonts w:ascii="Book Antiqua" w:hAnsi="Book Antiqua"/>
        </w:rPr>
        <w:t xml:space="preserve"> </w:t>
      </w:r>
      <w:r w:rsidRPr="00AA4776">
        <w:rPr>
          <w:rFonts w:ascii="Book Antiqua" w:hAnsi="Book Antiqua"/>
        </w:rPr>
        <w:t>In contrast to other minorities</w:t>
      </w:r>
      <w:r w:rsidR="007256F2" w:rsidRPr="00AA4776">
        <w:rPr>
          <w:rFonts w:ascii="Book Antiqua" w:hAnsi="Book Antiqua"/>
        </w:rPr>
        <w:t>,</w:t>
      </w:r>
      <w:r w:rsidRPr="00AA4776">
        <w:rPr>
          <w:rFonts w:ascii="Book Antiqua" w:hAnsi="Book Antiqua"/>
        </w:rPr>
        <w:t xml:space="preserve"> such as African Americans, studies regarding the rate of polyps among East Asian immigrants</w:t>
      </w:r>
      <w:r w:rsidR="003247DD" w:rsidRPr="00AA4776">
        <w:rPr>
          <w:rFonts w:ascii="Book Antiqua" w:hAnsi="Book Antiqua"/>
        </w:rPr>
        <w:t xml:space="preserve"> aged 40-59</w:t>
      </w:r>
      <w:r w:rsidRPr="00AA4776">
        <w:rPr>
          <w:rFonts w:ascii="Book Antiqua" w:hAnsi="Book Antiqua"/>
        </w:rPr>
        <w:t xml:space="preserve"> in the United States is limited, while there is a lot of information about the poor </w:t>
      </w:r>
      <w:r w:rsidR="001F6D99" w:rsidRPr="00AA4776">
        <w:rPr>
          <w:rFonts w:ascii="Book Antiqua" w:hAnsi="Book Antiqua"/>
        </w:rPr>
        <w:t xml:space="preserve">adherence </w:t>
      </w:r>
      <w:r w:rsidRPr="00AA4776">
        <w:rPr>
          <w:rFonts w:ascii="Book Antiqua" w:hAnsi="Book Antiqua"/>
        </w:rPr>
        <w:t xml:space="preserve">of this population </w:t>
      </w:r>
      <w:r w:rsidR="00C62ADA" w:rsidRPr="00AA4776">
        <w:rPr>
          <w:rFonts w:ascii="Book Antiqua" w:hAnsi="Book Antiqua"/>
        </w:rPr>
        <w:t xml:space="preserve">to </w:t>
      </w:r>
      <w:r w:rsidR="000374E6" w:rsidRPr="00AA4776">
        <w:rPr>
          <w:rFonts w:ascii="Book Antiqua" w:hAnsi="Book Antiqua"/>
        </w:rPr>
        <w:t xml:space="preserve">CRC </w:t>
      </w:r>
      <w:r w:rsidRPr="00AA4776">
        <w:rPr>
          <w:rFonts w:ascii="Book Antiqua" w:hAnsi="Book Antiqua"/>
        </w:rPr>
        <w:t xml:space="preserve">screening </w:t>
      </w:r>
      <w:r w:rsidR="000374E6" w:rsidRPr="00AA4776">
        <w:rPr>
          <w:rFonts w:ascii="Book Antiqua" w:hAnsi="Book Antiqua"/>
        </w:rPr>
        <w:t>programs</w:t>
      </w:r>
      <w:r w:rsidRPr="00AA4776">
        <w:rPr>
          <w:rFonts w:ascii="Book Antiqua" w:hAnsi="Book Antiqua"/>
        </w:rPr>
        <w:t>.</w:t>
      </w:r>
      <w:r w:rsidR="00C62ADA" w:rsidRPr="00AA4776">
        <w:rPr>
          <w:rFonts w:ascii="Book Antiqua" w:hAnsi="Book Antiqua"/>
        </w:rPr>
        <w:t xml:space="preserve"> In fact, </w:t>
      </w:r>
      <w:r w:rsidR="001F41B0" w:rsidRPr="00AA4776">
        <w:rPr>
          <w:rFonts w:ascii="Book Antiqua" w:hAnsi="Book Antiqua"/>
        </w:rPr>
        <w:t>Asian Americans have been described as one of the underrepresente</w:t>
      </w:r>
      <w:r w:rsidR="00E418ED" w:rsidRPr="00AA4776">
        <w:rPr>
          <w:rFonts w:ascii="Book Antiqua" w:hAnsi="Book Antiqua"/>
        </w:rPr>
        <w:t>d and hard-to-reach populations</w:t>
      </w:r>
      <w:r w:rsidR="001703B2" w:rsidRPr="00AA4776">
        <w:rPr>
          <w:rFonts w:ascii="Book Antiqua" w:hAnsi="Book Antiqua"/>
          <w:vertAlign w:val="superscript"/>
        </w:rPr>
        <w:t>[</w:t>
      </w:r>
      <w:r w:rsidR="00B24BED" w:rsidRPr="00AA4776">
        <w:rPr>
          <w:rFonts w:ascii="Book Antiqua" w:hAnsi="Book Antiqua"/>
        </w:rPr>
        <w:fldChar w:fldCharType="begin" w:fldLock="1"/>
      </w:r>
      <w:r w:rsidR="00BA4935" w:rsidRPr="00AA4776">
        <w:rPr>
          <w:rFonts w:ascii="Book Antiqua" w:hAnsi="Book Antiqua"/>
        </w:rPr>
        <w:instrText>ADDIN CSL_CITATION { "citationItems" : [ { "id" : "ITEM-1", "itemData" : { "DOI" : "10.1002/cncr.22436", "ISBN" : "0008-543X (Print)", "ISSN" : "0008543X", "PMID" : "17200964", "abstract" : "BACKGROUND: Providers play a vital role in the successful recruitment of underrepresented patients to cancer clinical trials because they often introduce the opportunity of clinical trials. The purpose of the current systematic review was to describe provider-related factors influencing recruitment of underrepresented populations to cancer clinical trials. METHODS: To find original studies on the recruitment of underrepresented populations to cancer clinical trials, electronic databases from January 1966 to December 2005 were searched; hand-searched titles in 34 journals from January 2003 to January 2006; and reference lists were examined of eligible articles. Title and abstract reviews were conducted to identify relevant studies. Potential articles were then abstracted using a structured instrument and a serial review process by 2 investigators. RESULTS: Eighteen studies were eligible for review: 13 targeted healthcare providers, 3 targeted patients/participants, and 2 targeted both providers and patients. The study designs included randomized controlled trial, concurrent controlled trial, case-control, descriptive, and qualitative. A lack of available protocols and/or a lack of provider awareness about clinical trials prevented providers from discussing the opportunity of clinical trials in 2 studies. In 14 studies, patient accrual was affected by provider attitudinal barriers relating to patient adherence to the study protocol, patient mistrust of research, patient costs, data collection costs, and/or patient eligibility. Providers' communication methods were barriers in 5 studies and promoters in 1 study. CONCLUSIONS: A heterogeneous body of evidence suggests that several provider-related factors influence recruitment of underrepresented groups to clinical trials. Future recruitment efforts should address these factors.", "author" : [ { "dropping-particle" : "", "family" : "Howerton", "given" : "Mollie W.", "non-dropping-particle" : "", "parse-names" : false, "suffix" : "" }, { "dropping-particle" : "", "family" : "Gibbons", "given" : "M. Chris", "non-dropping-particle" : "", "parse-names" : false, "suffix" : "" }, { "dropping-particle" : "", "family" : "Baffi", "given" : "Charles R.", "non-dropping-particle" : "", "parse-names" : false, "suffix" : "" }, { "dropping-particle" : "", "family" : "Gary", "given" : "Tiffany L.", "non-dropping-particle" : "", "parse-names" : false, "suffix" : "" }, { "dropping-particle" : "", "family" : "Lai", "given" : "Gabriel Y.", "non-dropping-particle" : "", "parse-names" : false, "suffix" : "" }, { "dropping-particle" : "", "family" : "Bolen", "given" : "Shari", "non-dropping-particle" : "", "parse-names" : false, "suffix" : "" }, { "dropping-particle" : "", "family" : "Tilburt", "given" : "Jon", "non-dropping-particle" : "", "parse-names" : false, "suffix" : "" }, { "dropping-particle" : "", "family" : "Tanpitukpongse", "given" : "Teerath Peter", "non-dropping-particle" : "", "parse-names" : false, "suffix" : "" }, { "dropping-particle" : "", "family" : "Wilson", "given" : "Renee F.", "non-dropping-particle" : "", "parse-names" : false, "suffix" : "" }, { "dropping-particle" : "", "family" : "Powe", "given" : "Neil R.", "non-dropping-particle" : "", "parse-names" : false, "suffix" : "" }, { "dropping-particle" : "", "family" : "Bass", "given" : "Eric B.", "non-dropping-particle" : "", "parse-names" : false, "suffix" : "" }, { "dropping-particle" : "", "family" : "Ford", "given" : "Jean G.", "non-dropping-particle" : "", "parse-names" : false, "suffix" : "" } ], "container-title" : "Cancer", "id" : "ITEM-1", "issue" : "3", "issued" : { "date-parts" : [ [ "2007" ] ] }, "page" : "465-476", "title" : "Provider roles in the recruitment of underrepresented populations to cancer clinical trials", "type" : "article", "volume" : "109" }, "uris" : [ "http://www.mendeley.com/documents/?uuid=386f896a-ccba-4c3c-95df-174166ddbbc9" ] } ], "mendeley" : { "formattedCitation" : "&lt;sup&gt;13&lt;/sup&gt;", "plainTextFormattedCitation" : "13", "previouslyFormattedCitation" : "&lt;sup&gt;13&lt;/sup&gt;" }, "properties" : { "noteIndex" : 0 }, "schema" : "https://github.com/citation-style-language/schema/raw/master/csl-citation.json" }</w:instrText>
      </w:r>
      <w:r w:rsidR="00B24BED" w:rsidRPr="00AA4776">
        <w:rPr>
          <w:rFonts w:ascii="Book Antiqua" w:hAnsi="Book Antiqua"/>
        </w:rPr>
        <w:fldChar w:fldCharType="separate"/>
      </w:r>
      <w:r w:rsidR="00F21510" w:rsidRPr="00AA4776">
        <w:rPr>
          <w:rFonts w:ascii="Book Antiqua" w:hAnsi="Book Antiqua"/>
          <w:noProof/>
          <w:vertAlign w:val="superscript"/>
        </w:rPr>
        <w:t>13</w:t>
      </w:r>
      <w:r w:rsidR="00B24BED" w:rsidRPr="00AA4776">
        <w:rPr>
          <w:rFonts w:ascii="Book Antiqua" w:hAnsi="Book Antiqua"/>
        </w:rPr>
        <w:fldChar w:fldCharType="end"/>
      </w:r>
      <w:r w:rsidR="001703B2" w:rsidRPr="00AA4776">
        <w:rPr>
          <w:rFonts w:ascii="Book Antiqua" w:hAnsi="Book Antiqua"/>
          <w:vertAlign w:val="superscript"/>
        </w:rPr>
        <w:t>]</w:t>
      </w:r>
      <w:r w:rsidR="001F41B0" w:rsidRPr="00AA4776">
        <w:rPr>
          <w:rStyle w:val="hps"/>
          <w:rFonts w:ascii="Book Antiqua" w:hAnsi="Book Antiqua" w:cs="Arial"/>
        </w:rPr>
        <w:t>.</w:t>
      </w:r>
      <w:r w:rsidR="003E5B91" w:rsidRPr="00AA4776">
        <w:rPr>
          <w:rStyle w:val="hps"/>
          <w:rFonts w:ascii="Book Antiqua" w:hAnsi="Book Antiqua" w:cs="Arial"/>
        </w:rPr>
        <w:t xml:space="preserve"> S</w:t>
      </w:r>
      <w:r w:rsidR="001F41B0" w:rsidRPr="00AA4776">
        <w:rPr>
          <w:rStyle w:val="hps"/>
          <w:rFonts w:ascii="Book Antiqua" w:hAnsi="Book Antiqua" w:cs="Arial"/>
        </w:rPr>
        <w:t>everal studies have found that Asian Americans have</w:t>
      </w:r>
      <w:r w:rsidR="003E70FE" w:rsidRPr="00AA4776">
        <w:rPr>
          <w:rStyle w:val="hps"/>
          <w:rFonts w:ascii="Book Antiqua" w:hAnsi="Book Antiqua" w:cs="Arial"/>
        </w:rPr>
        <w:t xml:space="preserve"> </w:t>
      </w:r>
      <w:r w:rsidR="001F41B0" w:rsidRPr="00AA4776">
        <w:rPr>
          <w:rStyle w:val="hps"/>
          <w:rFonts w:ascii="Book Antiqua" w:hAnsi="Book Antiqua" w:cs="Arial"/>
        </w:rPr>
        <w:t>lower CRC screening rates than non-Hispanic white</w:t>
      </w:r>
      <w:r w:rsidR="003E70FE" w:rsidRPr="00AA4776">
        <w:rPr>
          <w:rStyle w:val="hps"/>
          <w:rFonts w:ascii="Book Antiqua" w:hAnsi="Book Antiqua" w:cs="Arial"/>
        </w:rPr>
        <w:t xml:space="preserve"> </w:t>
      </w:r>
      <w:r w:rsidR="00E418ED" w:rsidRPr="00AA4776">
        <w:rPr>
          <w:rStyle w:val="hps"/>
          <w:rFonts w:ascii="Book Antiqua" w:hAnsi="Book Antiqua" w:cs="Arial"/>
        </w:rPr>
        <w:t>Americans</w:t>
      </w:r>
      <w:r w:rsidR="001703B2" w:rsidRPr="00AA4776">
        <w:rPr>
          <w:rStyle w:val="hps"/>
          <w:rFonts w:ascii="Book Antiqua" w:hAnsi="Book Antiqua" w:cs="Arial"/>
          <w:vertAlign w:val="superscript"/>
        </w:rPr>
        <w:t>[</w:t>
      </w:r>
      <w:r w:rsidR="00B24BED" w:rsidRPr="00AA4776">
        <w:rPr>
          <w:rStyle w:val="hps"/>
          <w:rFonts w:ascii="Book Antiqua" w:hAnsi="Book Antiqua" w:cs="Arial"/>
        </w:rPr>
        <w:fldChar w:fldCharType="begin" w:fldLock="1"/>
      </w:r>
      <w:r w:rsidR="00BA4935" w:rsidRPr="00AA4776">
        <w:rPr>
          <w:rStyle w:val="hps"/>
          <w:rFonts w:ascii="Book Antiqua" w:hAnsi="Book Antiqua" w:cs="Arial"/>
        </w:rPr>
        <w:instrText>ADDIN CSL_CITATION { "citationItems" : [ { "id" : "ITEM-1", "itemData" : { "DOI" : "10.1097/COC.0b013e3182439068", "ISBN" : "5000010000", "ISSN" : "0277-3732", "PMID" : "22441340", "abstract" : "OBJECTIVES: Although research shows that African Americans and Hispanics frequently receive less colorectal cancer screening (CRCS) than whites, few studies have focused on CRCS among Asians. The aims of this study were to compare CRCS between Asians and whites and to evaluate for clinical predictors of CRCS. METHODS: From the 2007 California Health Interview Survey, we identified all Asian and white respondents who were eligible for CRCS. Logistic regression was performed to evaluate for differences in CRCS. We used stratified and interaction analyses to examine whether associations between race and CRCS were modified by insurance status, birthplace, or language skills, while controlling for other confounders. RESULTS: Baseline characteristics were similar between Asians and whites. Only 58% of Asians and 66% of whites reported undergoing up-to-date CRCS (P &lt; 0.01). In multivariate analyses, visiting a physician more than 5 times produced the highest odds of being up-to-date with screening. When compared with whites, Asians had decreased odds of being up-to-date with screening. Stratified analyses showed that this disparity existed mainly in the insured, but not in the uninsured, and it was not modified by place of birth or English language proficiency. CONCLUSIONS: Despite its ability to reduce mortality, CRCS is suboptimal in our US population-based cohort of Asians when compared with whites. A contributing factor to this problem for the Chinese and Koreans may be a lack of awareness regarding CRCS, whereas the source of the problem in the Vietnamese seems to be related to healthcare access.", "author" : [ { "dropping-particle" : "", "family" : "Homayoon", "given" : "Babak", "non-dropping-particle" : "", "parse-names" : false, "suffix" : "" }, { "dropping-particle" : "", "family" : "Shahidi", "given" : "Neal C.", "non-dropping-particle" : "", "parse-names" : false, "suffix" : "" }, { "dropping-particle" : "", "family" : "Cheung", "given" : "Winson Y.", "non-dropping-particle" : "", "parse-names" : false, "suffix" : "" } ], "container-title" : "American Journal of Clinical Oncology", "id" : "ITEM-1", "issue" : "2", "issued" : { "date-parts" : [ [ "2012" ] ] }, "page" : "1", "title" : "Impact of Asian Ethnicity on Colorectal Cancer Screening", "type" : "article-journal", "volume" : "36" }, "uris" : [ "http://www.mendeley.com/documents/?uuid=4b357510-c3c9-4205-b00e-e63a1ca95a61" ] }, { "id" : "ITEM-2", "itemData" : { "ISBN" : "0149-2195", "ISSN" : "1545-861X", "PMID" : "22278157", "abstract" : "Each year, approximately 350,000 persons are diagnosed with breast, cervical, or colorectal cancer in the United States, and nearly 100,000 die from these diseases. The U.S. Preventive Services Task Force (USPSTF) recommends screening tests for each of these cancers to reduce morbidity and mortality. Healthy People 2020 sets national objectives for use of the recommended cancer screening tests and identifies the National Health Interview Survey (NHIS) as the means to measure progress. Data from the 2010 NHIS were analyzed to assess use of the recommended tests by age, race, ethnicity, education, length of U.S. residence, and source and financing of health care to identify groups not receiving the full benefits of screening and to target specific interventions to increase screening rates. Overall, the breast cancer screening rate was 72.4% (below the Healthy People 2020 target of 81.1%), cervical cancer screening was 83.0% (below the target of 93.0%), and colorectal cancer screening was 58.6% (below the target of 70.5%). Screening rates for all three cancer screening tests were significantly lower among Asians than among whites and blacks. Hispanics were less likely to be screened for cervical and colorectal cancer. Higher screening rates were positively associated with education, availability and use of health care, and length of U.S. residence. Continued monitoring of screening rates helps to assess progress toward meeting Healthy People 2020 targets and to develop strategies to reach those targets.", "author" : [ { "dropping-particle" : "", "family" : "Report", "given" : "Mortality Weekly", "non-dropping-particle" : "", "parse-names" : false, "suffix" : "" } ], "container-title" : "MMWR. Morbidity and mortality weekly report", "id" : "ITEM-2", "issue" : "3", "issued" : { "date-parts" : [ [ "2012" ] ] }, "page" : "41-5", "title" : "Gang homicides - United States, 2010.", "type" : "article-journal", "volume" : "61" }, "uris" : [ "http://www.mendeley.com/documents/?uuid=92494321-3381-415e-8548-ca23c74720a9" ] } ], "mendeley" : { "formattedCitation" : "&lt;sup&gt;14,15&lt;/sup&gt;", "plainTextFormattedCitation" : "14,15", "previouslyFormattedCitation" : "&lt;sup&gt;14,15&lt;/sup&gt;" }, "properties" : { "noteIndex" : 0 }, "schema" : "https://github.com/citation-style-language/schema/raw/master/csl-citation.json" }</w:instrText>
      </w:r>
      <w:r w:rsidR="00B24BED" w:rsidRPr="00AA4776">
        <w:rPr>
          <w:rStyle w:val="hps"/>
          <w:rFonts w:ascii="Book Antiqua" w:hAnsi="Book Antiqua" w:cs="Arial"/>
        </w:rPr>
        <w:fldChar w:fldCharType="separate"/>
      </w:r>
      <w:r w:rsidR="00F21510" w:rsidRPr="00AA4776">
        <w:rPr>
          <w:rStyle w:val="hps"/>
          <w:rFonts w:ascii="Book Antiqua" w:hAnsi="Book Antiqua" w:cs="Arial"/>
          <w:noProof/>
          <w:vertAlign w:val="superscript"/>
        </w:rPr>
        <w:t>14,15</w:t>
      </w:r>
      <w:r w:rsidR="00B24BED" w:rsidRPr="00AA4776">
        <w:rPr>
          <w:rStyle w:val="hps"/>
          <w:rFonts w:ascii="Book Antiqua" w:hAnsi="Book Antiqua" w:cs="Arial"/>
        </w:rPr>
        <w:fldChar w:fldCharType="end"/>
      </w:r>
      <w:r w:rsidR="001703B2" w:rsidRPr="00AA4776">
        <w:rPr>
          <w:rStyle w:val="hps"/>
          <w:rFonts w:ascii="Book Antiqua" w:hAnsi="Book Antiqua" w:cs="Arial"/>
          <w:vertAlign w:val="superscript"/>
        </w:rPr>
        <w:t>]</w:t>
      </w:r>
      <w:r w:rsidR="001F41B0" w:rsidRPr="00AA4776">
        <w:rPr>
          <w:rStyle w:val="hps"/>
          <w:rFonts w:ascii="Book Antiqua" w:hAnsi="Book Antiqua" w:cs="Arial"/>
        </w:rPr>
        <w:t xml:space="preserve">. </w:t>
      </w:r>
      <w:r w:rsidR="005577D6" w:rsidRPr="00AA4776">
        <w:rPr>
          <w:rStyle w:val="hps"/>
          <w:rFonts w:ascii="Book Antiqua" w:hAnsi="Book Antiqua" w:cs="Arial"/>
        </w:rPr>
        <w:t xml:space="preserve">Moreover, </w:t>
      </w:r>
      <w:r w:rsidR="00E418ED" w:rsidRPr="00AA4776">
        <w:rPr>
          <w:rStyle w:val="hps"/>
          <w:rFonts w:ascii="Book Antiqua" w:hAnsi="Book Antiqua" w:cs="Arial"/>
        </w:rPr>
        <w:t xml:space="preserve">Oh </w:t>
      </w:r>
      <w:r w:rsidR="003D54BD" w:rsidRPr="003D54BD">
        <w:rPr>
          <w:rStyle w:val="hps"/>
          <w:rFonts w:ascii="Book Antiqua" w:hAnsi="Book Antiqua" w:cs="Arial"/>
          <w:i/>
        </w:rPr>
        <w:t>et al</w:t>
      </w:r>
      <w:r w:rsidR="001703B2" w:rsidRPr="00AA4776">
        <w:rPr>
          <w:rStyle w:val="hps"/>
          <w:rFonts w:ascii="Book Antiqua" w:hAnsi="Book Antiqua" w:cs="Arial"/>
          <w:vertAlign w:val="superscript"/>
        </w:rPr>
        <w:t>[</w:t>
      </w:r>
      <w:r w:rsidR="00B24BED" w:rsidRPr="00AA4776">
        <w:rPr>
          <w:rStyle w:val="hps"/>
          <w:rFonts w:ascii="Book Antiqua" w:hAnsi="Book Antiqua" w:cs="Arial"/>
        </w:rPr>
        <w:fldChar w:fldCharType="begin" w:fldLock="1"/>
      </w:r>
      <w:r w:rsidR="00BA4935" w:rsidRPr="00AA4776">
        <w:rPr>
          <w:rStyle w:val="hps"/>
          <w:rFonts w:ascii="Book Antiqua" w:hAnsi="Book Antiqua" w:cs="Arial"/>
        </w:rPr>
        <w:instrText>ADDIN CSL_CITATION { "citationItems" : [ { "id" : "ITEM-1", "itemData" : { "DOI" : "10.1007/s10900-013-9758-x", "ISBN" : "0094-5145", "ISSN" : "00945145", "PMID" : "23982772", "author" : [ { "dropping-particle" : "", "family" : "Oh", "given" : "Kyeung Mi", "non-dropping-particle" : "", "parse-names" : false, "suffix" : "" }, { "dropping-particle" : "", "family" : "Jacobsen", "given" : "Kathryn H.", "non-dropping-particle" : "", "parse-names" : false, "suffix" : "" } ], "container-title" : "Journal of Community Health", "id" : "ITEM-1", "issue" : "2", "issued" : { "date-parts" : [ [ "2014" ] ] }, "page" : "193-200", "title" : "Colorectal cancer screening among Korean Americans: A systematic review", "type" : "article-journal", "volume" : "39" }, "uris" : [ "http://www.mendeley.com/documents/?uuid=aaef77c3-ec21-45d8-81c9-ea27eea51023" ] } ], "mendeley" : { "formattedCitation" : "&lt;sup&gt;16&lt;/sup&gt;", "plainTextFormattedCitation" : "16", "previouslyFormattedCitation" : "&lt;sup&gt;16&lt;/sup&gt;" }, "properties" : { "noteIndex" : 0 }, "schema" : "https://github.com/citation-style-language/schema/raw/master/csl-citation.json" }</w:instrText>
      </w:r>
      <w:r w:rsidR="00B24BED" w:rsidRPr="00AA4776">
        <w:rPr>
          <w:rStyle w:val="hps"/>
          <w:rFonts w:ascii="Book Antiqua" w:hAnsi="Book Antiqua" w:cs="Arial"/>
        </w:rPr>
        <w:fldChar w:fldCharType="separate"/>
      </w:r>
      <w:r w:rsidR="00F21510" w:rsidRPr="00AA4776">
        <w:rPr>
          <w:rStyle w:val="hps"/>
          <w:rFonts w:ascii="Book Antiqua" w:hAnsi="Book Antiqua" w:cs="Arial"/>
          <w:noProof/>
          <w:vertAlign w:val="superscript"/>
        </w:rPr>
        <w:t>16</w:t>
      </w:r>
      <w:r w:rsidR="00B24BED" w:rsidRPr="00AA4776">
        <w:rPr>
          <w:rStyle w:val="hps"/>
          <w:rFonts w:ascii="Book Antiqua" w:hAnsi="Book Antiqua" w:cs="Arial"/>
        </w:rPr>
        <w:fldChar w:fldCharType="end"/>
      </w:r>
      <w:r w:rsidR="001703B2" w:rsidRPr="00AA4776">
        <w:rPr>
          <w:rStyle w:val="hps"/>
          <w:rFonts w:ascii="Book Antiqua" w:hAnsi="Book Antiqua" w:cs="Arial"/>
          <w:vertAlign w:val="superscript"/>
        </w:rPr>
        <w:t>]</w:t>
      </w:r>
      <w:r w:rsidR="003E236A" w:rsidRPr="00AA4776">
        <w:rPr>
          <w:rStyle w:val="hps"/>
          <w:rFonts w:ascii="Book Antiqua" w:hAnsi="Book Antiqua" w:cs="Arial"/>
        </w:rPr>
        <w:t xml:space="preserve"> </w:t>
      </w:r>
      <w:r w:rsidR="001F41B0" w:rsidRPr="00AA4776">
        <w:rPr>
          <w:rStyle w:val="hps"/>
          <w:rFonts w:ascii="Book Antiqua" w:hAnsi="Book Antiqua" w:cs="Arial"/>
        </w:rPr>
        <w:t>described lower rates of CRC screening knowledge and uptake among</w:t>
      </w:r>
      <w:r w:rsidR="003E236A" w:rsidRPr="00AA4776">
        <w:rPr>
          <w:rStyle w:val="hps"/>
          <w:rFonts w:ascii="Book Antiqua" w:hAnsi="Book Antiqua" w:cs="Arial"/>
        </w:rPr>
        <w:t xml:space="preserve"> </w:t>
      </w:r>
      <w:r w:rsidR="001F41B0" w:rsidRPr="00AA4776">
        <w:rPr>
          <w:rStyle w:val="hps"/>
          <w:rFonts w:ascii="Book Antiqua" w:hAnsi="Book Antiqua" w:cs="Arial"/>
        </w:rPr>
        <w:t>Korean Americans compared to Asian Americans as a whole.</w:t>
      </w:r>
    </w:p>
    <w:p w14:paraId="461FBCEE" w14:textId="4F0F8FD0" w:rsidR="004B6707" w:rsidRPr="00AA4776" w:rsidRDefault="0006019E" w:rsidP="00A83366">
      <w:pPr>
        <w:snapToGrid w:val="0"/>
        <w:spacing w:line="360" w:lineRule="auto"/>
        <w:ind w:firstLineChars="100" w:firstLine="240"/>
        <w:jc w:val="both"/>
        <w:rPr>
          <w:rFonts w:ascii="Book Antiqua" w:hAnsi="Book Antiqua"/>
        </w:rPr>
      </w:pPr>
      <w:r w:rsidRPr="00AA4776">
        <w:rPr>
          <w:rStyle w:val="hps"/>
          <w:rFonts w:ascii="Book Antiqua" w:hAnsi="Book Antiqua" w:cs="Arial"/>
        </w:rPr>
        <w:t xml:space="preserve">In conclusion, </w:t>
      </w:r>
      <w:r w:rsidR="0051701F" w:rsidRPr="00AA4776">
        <w:rPr>
          <w:rStyle w:val="hps"/>
          <w:rFonts w:ascii="Book Antiqua" w:hAnsi="Book Antiqua" w:cs="Arial"/>
        </w:rPr>
        <w:t>the detection</w:t>
      </w:r>
      <w:r w:rsidR="003E236A" w:rsidRPr="00AA4776">
        <w:rPr>
          <w:rStyle w:val="hps"/>
          <w:rFonts w:ascii="Book Antiqua" w:hAnsi="Book Antiqua" w:cs="Arial"/>
        </w:rPr>
        <w:t xml:space="preserve"> </w:t>
      </w:r>
      <w:r w:rsidR="0051701F" w:rsidRPr="00AA4776">
        <w:rPr>
          <w:rStyle w:val="hps"/>
          <w:rFonts w:ascii="Book Antiqua" w:hAnsi="Book Antiqua" w:cs="Arial"/>
        </w:rPr>
        <w:t>rates of colorectal neoplasms among asy</w:t>
      </w:r>
      <w:r w:rsidR="003E236A" w:rsidRPr="00AA4776">
        <w:rPr>
          <w:rStyle w:val="hps"/>
          <w:rFonts w:ascii="Book Antiqua" w:hAnsi="Book Antiqua" w:cs="Arial"/>
        </w:rPr>
        <w:t xml:space="preserve">mptomatic average-risk subjects </w:t>
      </w:r>
      <w:r w:rsidR="0051701F" w:rsidRPr="00AA4776">
        <w:rPr>
          <w:rStyle w:val="hps"/>
          <w:rFonts w:ascii="Book Antiqua" w:hAnsi="Book Antiqua" w:cs="Arial"/>
        </w:rPr>
        <w:t xml:space="preserve">in this study were compatible </w:t>
      </w:r>
      <w:r w:rsidR="007256F2" w:rsidRPr="00AA4776">
        <w:rPr>
          <w:rStyle w:val="hps"/>
          <w:rFonts w:ascii="Book Antiqua" w:hAnsi="Book Antiqua" w:cs="Arial"/>
        </w:rPr>
        <w:t>with</w:t>
      </w:r>
      <w:r w:rsidR="0051701F" w:rsidRPr="00AA4776">
        <w:rPr>
          <w:rStyle w:val="hps"/>
          <w:rFonts w:ascii="Book Antiqua" w:hAnsi="Book Antiqua" w:cs="Arial"/>
        </w:rPr>
        <w:t xml:space="preserve"> previous </w:t>
      </w:r>
      <w:r w:rsidRPr="00AA4776">
        <w:rPr>
          <w:rStyle w:val="hps"/>
          <w:rFonts w:ascii="Book Antiqua" w:hAnsi="Book Antiqua" w:cs="Arial"/>
        </w:rPr>
        <w:t>results</w:t>
      </w:r>
      <w:r w:rsidR="0051701F" w:rsidRPr="00AA4776">
        <w:rPr>
          <w:rStyle w:val="hps"/>
          <w:rFonts w:ascii="Book Antiqua" w:hAnsi="Book Antiqua" w:cs="Arial"/>
        </w:rPr>
        <w:t xml:space="preserve"> of Western origin, confirming the current guidelines to begin </w:t>
      </w:r>
      <w:r w:rsidR="00151801" w:rsidRPr="00AA4776">
        <w:rPr>
          <w:rStyle w:val="hps"/>
          <w:rFonts w:ascii="Book Antiqua" w:hAnsi="Book Antiqua" w:cs="Arial"/>
        </w:rPr>
        <w:t>screening for CRC</w:t>
      </w:r>
      <w:r w:rsidR="0051701F" w:rsidRPr="00AA4776">
        <w:rPr>
          <w:rStyle w:val="hps"/>
          <w:rFonts w:ascii="Book Antiqua" w:hAnsi="Book Antiqua" w:cs="Arial"/>
        </w:rPr>
        <w:t xml:space="preserve"> at the age of 50.</w:t>
      </w:r>
      <w:r w:rsidR="001703B2" w:rsidRPr="00AA4776">
        <w:rPr>
          <w:rStyle w:val="hps"/>
          <w:rFonts w:ascii="Book Antiqua" w:hAnsi="Book Antiqua" w:cs="Arial"/>
        </w:rPr>
        <w:t xml:space="preserve"> </w:t>
      </w:r>
      <w:r w:rsidR="003E5419" w:rsidRPr="00AA4776">
        <w:rPr>
          <w:rStyle w:val="hps"/>
          <w:rFonts w:ascii="Book Antiqua" w:hAnsi="Book Antiqua" w:cs="Arial"/>
        </w:rPr>
        <w:t>The substantial differences between Weste</w:t>
      </w:r>
      <w:r w:rsidR="003E5B91" w:rsidRPr="00AA4776">
        <w:rPr>
          <w:rStyle w:val="hps"/>
          <w:rFonts w:ascii="Book Antiqua" w:hAnsi="Book Antiqua" w:cs="Arial"/>
        </w:rPr>
        <w:t>r</w:t>
      </w:r>
      <w:r w:rsidR="003E5419" w:rsidRPr="00AA4776">
        <w:rPr>
          <w:rStyle w:val="hps"/>
          <w:rFonts w:ascii="Book Antiqua" w:hAnsi="Book Antiqua" w:cs="Arial"/>
        </w:rPr>
        <w:t>n and East Asian populations in terms of overall adenoma and advanced</w:t>
      </w:r>
      <w:r w:rsidR="00A83366">
        <w:rPr>
          <w:rStyle w:val="hps"/>
          <w:rFonts w:ascii="Book Antiqua" w:hAnsi="Book Antiqua" w:cs="Arial"/>
        </w:rPr>
        <w:t xml:space="preserve"> </w:t>
      </w:r>
      <w:r w:rsidR="003E5419" w:rsidRPr="00AA4776">
        <w:rPr>
          <w:rStyle w:val="hps"/>
          <w:rFonts w:ascii="Book Antiqua" w:hAnsi="Book Antiqua" w:cs="Arial"/>
        </w:rPr>
        <w:t>adenoma detection rates mandate further investigation</w:t>
      </w:r>
      <w:r w:rsidR="008C614D" w:rsidRPr="00AA4776">
        <w:rPr>
          <w:rStyle w:val="hps"/>
          <w:rFonts w:ascii="Book Antiqua" w:hAnsi="Book Antiqua" w:cs="Arial"/>
        </w:rPr>
        <w:t xml:space="preserve"> and impl</w:t>
      </w:r>
      <w:r w:rsidR="004A6881" w:rsidRPr="00AA4776">
        <w:rPr>
          <w:rStyle w:val="hps"/>
          <w:rFonts w:ascii="Book Antiqua" w:hAnsi="Book Antiqua" w:cs="Arial"/>
        </w:rPr>
        <w:t>y</w:t>
      </w:r>
      <w:r w:rsidR="008C614D" w:rsidRPr="00AA4776">
        <w:rPr>
          <w:rStyle w:val="hps"/>
          <w:rFonts w:ascii="Book Antiqua" w:hAnsi="Book Antiqua" w:cs="Arial"/>
        </w:rPr>
        <w:t xml:space="preserve"> the need for specific screening recommendation for this population</w:t>
      </w:r>
      <w:r w:rsidR="003E5419" w:rsidRPr="00AA4776">
        <w:rPr>
          <w:rStyle w:val="hps"/>
          <w:rFonts w:ascii="Book Antiqua" w:hAnsi="Book Antiqua" w:cs="Arial"/>
        </w:rPr>
        <w:t>.</w:t>
      </w:r>
    </w:p>
    <w:p w14:paraId="4A9FC044" w14:textId="77777777" w:rsidR="00BC3CA3" w:rsidRPr="00AA4776" w:rsidRDefault="00BC3CA3" w:rsidP="00AA4776">
      <w:pPr>
        <w:autoSpaceDE/>
        <w:autoSpaceDN/>
        <w:adjustRightInd/>
        <w:snapToGrid w:val="0"/>
        <w:spacing w:line="360" w:lineRule="auto"/>
        <w:jc w:val="both"/>
        <w:rPr>
          <w:rFonts w:ascii="Book Antiqua" w:hAnsi="Book Antiqua"/>
          <w:lang w:eastAsia="zh-CN"/>
        </w:rPr>
      </w:pPr>
    </w:p>
    <w:p w14:paraId="6D9FC751" w14:textId="77777777" w:rsidR="00BC3CA3" w:rsidRPr="00AA4776" w:rsidRDefault="00BC3CA3" w:rsidP="00AA4776">
      <w:pPr>
        <w:snapToGrid w:val="0"/>
        <w:spacing w:line="360" w:lineRule="auto"/>
        <w:jc w:val="both"/>
        <w:rPr>
          <w:rFonts w:ascii="Book Antiqua" w:hAnsi="Book Antiqua"/>
          <w:b/>
        </w:rPr>
      </w:pPr>
      <w:bookmarkStart w:id="113" w:name="OLE_LINK677"/>
      <w:bookmarkStart w:id="114" w:name="OLE_LINK678"/>
      <w:r w:rsidRPr="00AA4776">
        <w:rPr>
          <w:rFonts w:ascii="Book Antiqua" w:hAnsi="Book Antiqua"/>
          <w:b/>
        </w:rPr>
        <w:t>COMMENTS</w:t>
      </w:r>
    </w:p>
    <w:p w14:paraId="25AE6DBB" w14:textId="77777777" w:rsidR="00BC3CA3" w:rsidRPr="00AA4776" w:rsidRDefault="00BC3CA3" w:rsidP="00AA4776">
      <w:pPr>
        <w:snapToGrid w:val="0"/>
        <w:spacing w:line="360" w:lineRule="auto"/>
        <w:jc w:val="both"/>
        <w:rPr>
          <w:rFonts w:ascii="Book Antiqua" w:hAnsi="Book Antiqua" w:cs="Book Antiqua"/>
          <w:b/>
          <w:i/>
          <w:iCs/>
        </w:rPr>
      </w:pPr>
      <w:r w:rsidRPr="00AA4776">
        <w:rPr>
          <w:rFonts w:ascii="Book Antiqua" w:hAnsi="Book Antiqua" w:cs="Book Antiqua"/>
          <w:b/>
          <w:i/>
          <w:iCs/>
        </w:rPr>
        <w:t>Background</w:t>
      </w:r>
    </w:p>
    <w:p w14:paraId="504FA626" w14:textId="138BA543" w:rsidR="001703B2" w:rsidRPr="00AA4776" w:rsidRDefault="001703B2" w:rsidP="00AA4776">
      <w:pPr>
        <w:snapToGrid w:val="0"/>
        <w:spacing w:line="360" w:lineRule="auto"/>
        <w:jc w:val="both"/>
        <w:rPr>
          <w:rFonts w:ascii="Book Antiqua" w:hAnsi="Book Antiqua"/>
        </w:rPr>
      </w:pPr>
      <w:r w:rsidRPr="00AA4776">
        <w:rPr>
          <w:rFonts w:ascii="Book Antiqua" w:hAnsi="Book Antiqua"/>
        </w:rPr>
        <w:t xml:space="preserve">Colorectal cancer (CRC) is the third leading cause of cancer mortality in the Western world and approximately 70% of patients who develop CRC are considered “average risk". According to previous studies, the incidence and mortality rates of CRC increase after 50 years of age, and therefore screening should be initiated at this age. However, only few studies focused on the prevalence of adenomas among persons younger than 50 years and those that have been published revealed variable results. </w:t>
      </w:r>
    </w:p>
    <w:p w14:paraId="230D0823" w14:textId="77777777" w:rsidR="00A83366" w:rsidRDefault="00A83366" w:rsidP="00AA4776">
      <w:pPr>
        <w:snapToGrid w:val="0"/>
        <w:spacing w:line="360" w:lineRule="auto"/>
        <w:jc w:val="both"/>
        <w:rPr>
          <w:rFonts w:ascii="Book Antiqua" w:hAnsi="Book Antiqua" w:cs="Book Antiqua"/>
          <w:b/>
          <w:i/>
          <w:iCs/>
        </w:rPr>
      </w:pPr>
    </w:p>
    <w:p w14:paraId="374B2F78" w14:textId="77777777" w:rsidR="00BC3CA3" w:rsidRPr="00AA4776" w:rsidRDefault="00BC3CA3" w:rsidP="00AA4776">
      <w:pPr>
        <w:snapToGrid w:val="0"/>
        <w:spacing w:line="360" w:lineRule="auto"/>
        <w:jc w:val="both"/>
        <w:rPr>
          <w:rFonts w:ascii="Book Antiqua" w:hAnsi="Book Antiqua" w:cs="Book Antiqua"/>
          <w:b/>
          <w:i/>
          <w:iCs/>
        </w:rPr>
      </w:pPr>
      <w:r w:rsidRPr="00AA4776">
        <w:rPr>
          <w:rFonts w:ascii="Book Antiqua" w:hAnsi="Book Antiqua" w:cs="Book Antiqua"/>
          <w:b/>
          <w:i/>
          <w:iCs/>
        </w:rPr>
        <w:t>Research frontiers</w:t>
      </w:r>
    </w:p>
    <w:p w14:paraId="08FB83EF" w14:textId="55211A74" w:rsidR="001703B2" w:rsidRPr="00AA4776" w:rsidRDefault="001703B2" w:rsidP="00AA4776">
      <w:pPr>
        <w:snapToGrid w:val="0"/>
        <w:spacing w:line="360" w:lineRule="auto"/>
        <w:jc w:val="both"/>
        <w:rPr>
          <w:rFonts w:ascii="Book Antiqua" w:hAnsi="Book Antiqua"/>
        </w:rPr>
      </w:pPr>
      <w:r w:rsidRPr="00AA4776">
        <w:rPr>
          <w:rFonts w:ascii="Book Antiqua" w:hAnsi="Book Antiqua"/>
        </w:rPr>
        <w:lastRenderedPageBreak/>
        <w:t>As the rate of CRC increases over time, it is important to re-evaluate and examine the detection rates of screening colonoscopy among average-risk individuals to better determine the the recommended age to begin screening.  It is of no less importance to search for CRC risk factors including gender and origin.</w:t>
      </w:r>
    </w:p>
    <w:p w14:paraId="45FDFDEE" w14:textId="77777777" w:rsidR="00A83366" w:rsidRDefault="00A83366" w:rsidP="00AA4776">
      <w:pPr>
        <w:snapToGrid w:val="0"/>
        <w:spacing w:line="360" w:lineRule="auto"/>
        <w:jc w:val="both"/>
        <w:rPr>
          <w:rFonts w:ascii="Book Antiqua" w:hAnsi="Book Antiqua" w:cs="Book Antiqua"/>
          <w:b/>
          <w:i/>
          <w:iCs/>
        </w:rPr>
      </w:pPr>
    </w:p>
    <w:p w14:paraId="02A19EEB" w14:textId="77777777" w:rsidR="00BC3CA3" w:rsidRPr="00AA4776" w:rsidRDefault="00BC3CA3" w:rsidP="00AA4776">
      <w:pPr>
        <w:snapToGrid w:val="0"/>
        <w:spacing w:line="360" w:lineRule="auto"/>
        <w:jc w:val="both"/>
        <w:rPr>
          <w:rFonts w:ascii="Book Antiqua" w:hAnsi="Book Antiqua" w:cs="Book Antiqua"/>
          <w:b/>
          <w:i/>
          <w:iCs/>
        </w:rPr>
      </w:pPr>
      <w:r w:rsidRPr="00AA4776">
        <w:rPr>
          <w:rFonts w:ascii="Book Antiqua" w:hAnsi="Book Antiqua" w:cs="Book Antiqua"/>
          <w:b/>
          <w:i/>
          <w:iCs/>
        </w:rPr>
        <w:t>Innovations and breakthrough</w:t>
      </w:r>
    </w:p>
    <w:p w14:paraId="0D5A508D" w14:textId="45013C96" w:rsidR="00BC3CA3" w:rsidRPr="00AA4776" w:rsidRDefault="001703B2" w:rsidP="00AA4776">
      <w:pPr>
        <w:snapToGrid w:val="0"/>
        <w:spacing w:line="360" w:lineRule="auto"/>
        <w:jc w:val="both"/>
        <w:rPr>
          <w:rFonts w:ascii="Book Antiqua" w:hAnsi="Book Antiqua"/>
        </w:rPr>
      </w:pPr>
      <w:r w:rsidRPr="00AA4776">
        <w:rPr>
          <w:rFonts w:ascii="Book Antiqua" w:hAnsi="Book Antiqua"/>
        </w:rPr>
        <w:t xml:space="preserve">The present study confirms the current guidelines to begin screening for CRC at the age of 50.  Environmental factors such as diet and lifestyle are known to have a significant effect on risk for CRC. The substantial differences between Western and East Asian populations in terms of overall adenoma and advanced adenoma detection rates observed in this study is a clear proof that such factors should be taken into consideration. </w:t>
      </w:r>
    </w:p>
    <w:p w14:paraId="3C037DC9" w14:textId="77777777" w:rsidR="00A83366" w:rsidRDefault="00A83366" w:rsidP="00AA4776">
      <w:pPr>
        <w:snapToGrid w:val="0"/>
        <w:spacing w:line="360" w:lineRule="auto"/>
        <w:jc w:val="both"/>
        <w:rPr>
          <w:rFonts w:ascii="Book Antiqua" w:hAnsi="Book Antiqua" w:cs="Book Antiqua"/>
          <w:b/>
          <w:i/>
          <w:iCs/>
        </w:rPr>
      </w:pPr>
    </w:p>
    <w:p w14:paraId="5CD0E706" w14:textId="77777777" w:rsidR="00BC3CA3" w:rsidRPr="00AA4776" w:rsidRDefault="00BC3CA3" w:rsidP="00AA4776">
      <w:pPr>
        <w:snapToGrid w:val="0"/>
        <w:spacing w:line="360" w:lineRule="auto"/>
        <w:jc w:val="both"/>
        <w:rPr>
          <w:rFonts w:ascii="Book Antiqua" w:hAnsi="Book Antiqua" w:cs="Book Antiqua"/>
          <w:b/>
          <w:i/>
          <w:iCs/>
        </w:rPr>
      </w:pPr>
      <w:r w:rsidRPr="00AA4776">
        <w:rPr>
          <w:rFonts w:ascii="Book Antiqua" w:hAnsi="Book Antiqua" w:cs="Book Antiqua"/>
          <w:b/>
          <w:i/>
          <w:iCs/>
        </w:rPr>
        <w:t>Applications</w:t>
      </w:r>
    </w:p>
    <w:p w14:paraId="553BABB1" w14:textId="04C6D302" w:rsidR="00BC3CA3" w:rsidRPr="00AA4776" w:rsidRDefault="001703B2" w:rsidP="00AA4776">
      <w:pPr>
        <w:snapToGrid w:val="0"/>
        <w:spacing w:line="360" w:lineRule="auto"/>
        <w:jc w:val="both"/>
        <w:rPr>
          <w:rFonts w:ascii="Book Antiqua" w:hAnsi="Book Antiqua"/>
        </w:rPr>
      </w:pPr>
      <w:r w:rsidRPr="00AA4776">
        <w:rPr>
          <w:rFonts w:ascii="Book Antiqua" w:hAnsi="Book Antiqua"/>
        </w:rPr>
        <w:t>The results of this study mandate further investigation and imply the need for specific screening recommendation for the Asian population especially among immigrants to western countries.</w:t>
      </w:r>
    </w:p>
    <w:p w14:paraId="6CFD5831" w14:textId="77777777" w:rsidR="00A83366" w:rsidRDefault="00A83366" w:rsidP="00AA4776">
      <w:pPr>
        <w:snapToGrid w:val="0"/>
        <w:spacing w:line="360" w:lineRule="auto"/>
        <w:jc w:val="both"/>
        <w:rPr>
          <w:rFonts w:ascii="Book Antiqua" w:hAnsi="Book Antiqua" w:cs="Book Antiqua"/>
          <w:b/>
          <w:i/>
          <w:iCs/>
        </w:rPr>
      </w:pPr>
    </w:p>
    <w:p w14:paraId="6D368F52" w14:textId="77777777" w:rsidR="00BC3CA3" w:rsidRPr="00AA4776" w:rsidRDefault="00BC3CA3" w:rsidP="00AA4776">
      <w:pPr>
        <w:snapToGrid w:val="0"/>
        <w:spacing w:line="360" w:lineRule="auto"/>
        <w:jc w:val="both"/>
        <w:rPr>
          <w:rFonts w:ascii="Book Antiqua" w:hAnsi="Book Antiqua" w:cs="Book Antiqua"/>
          <w:b/>
          <w:i/>
          <w:iCs/>
        </w:rPr>
      </w:pPr>
      <w:r w:rsidRPr="00AA4776">
        <w:rPr>
          <w:rFonts w:ascii="Book Antiqua" w:hAnsi="Book Antiqua" w:cs="Book Antiqua"/>
          <w:b/>
          <w:i/>
          <w:iCs/>
        </w:rPr>
        <w:t>Terminology</w:t>
      </w:r>
    </w:p>
    <w:p w14:paraId="61253DD0" w14:textId="68892C9B" w:rsidR="00BC3CA3" w:rsidRPr="00AA4776" w:rsidRDefault="001703B2" w:rsidP="00AA4776">
      <w:pPr>
        <w:snapToGrid w:val="0"/>
        <w:spacing w:line="360" w:lineRule="auto"/>
        <w:jc w:val="both"/>
        <w:rPr>
          <w:rFonts w:ascii="Book Antiqua" w:hAnsi="Book Antiqua" w:cs="Book Antiqua"/>
          <w:b/>
          <w:i/>
          <w:iCs/>
        </w:rPr>
      </w:pPr>
      <w:r w:rsidRPr="00AA4776">
        <w:rPr>
          <w:rFonts w:ascii="Book Antiqua" w:hAnsi="Book Antiqua"/>
        </w:rPr>
        <w:t>CRC</w:t>
      </w:r>
      <w:r w:rsidR="009C742B">
        <w:rPr>
          <w:rFonts w:ascii="Book Antiqua" w:hAnsi="Book Antiqua"/>
        </w:rPr>
        <w:t xml:space="preserve"> </w:t>
      </w:r>
      <w:r w:rsidRPr="00AA4776">
        <w:rPr>
          <w:rFonts w:ascii="Book Antiqua" w:hAnsi="Book Antiqua"/>
        </w:rPr>
        <w:t>is the third leading cause of cancer mortality in the Western world. As in most cancers the best treatment is detection and removal of premalignant lesions by colonoscopy. Currently the recommended age for screening is 50 years in which these lesion start to develop.</w:t>
      </w:r>
    </w:p>
    <w:p w14:paraId="4E2D3747" w14:textId="77777777" w:rsidR="00A83366" w:rsidRDefault="00A83366" w:rsidP="00AA4776">
      <w:pPr>
        <w:autoSpaceDE/>
        <w:autoSpaceDN/>
        <w:adjustRightInd/>
        <w:snapToGrid w:val="0"/>
        <w:spacing w:line="360" w:lineRule="auto"/>
        <w:jc w:val="both"/>
        <w:rPr>
          <w:rFonts w:ascii="Book Antiqua" w:hAnsi="Book Antiqua" w:cs="Book Antiqua"/>
          <w:b/>
          <w:i/>
          <w:iCs/>
        </w:rPr>
      </w:pPr>
    </w:p>
    <w:p w14:paraId="035B62BA" w14:textId="5B6ADDA1" w:rsidR="001703B2" w:rsidRPr="00AA4776" w:rsidRDefault="00BC3CA3" w:rsidP="00AA4776">
      <w:pPr>
        <w:autoSpaceDE/>
        <w:autoSpaceDN/>
        <w:adjustRightInd/>
        <w:snapToGrid w:val="0"/>
        <w:spacing w:line="360" w:lineRule="auto"/>
        <w:jc w:val="both"/>
        <w:rPr>
          <w:rFonts w:ascii="Book Antiqua" w:hAnsi="Book Antiqua"/>
        </w:rPr>
      </w:pPr>
      <w:r w:rsidRPr="00AA4776">
        <w:rPr>
          <w:rFonts w:ascii="Book Antiqua" w:hAnsi="Book Antiqua" w:cs="Book Antiqua"/>
          <w:b/>
          <w:i/>
          <w:iCs/>
        </w:rPr>
        <w:t>Peer-review</w:t>
      </w:r>
      <w:bookmarkEnd w:id="113"/>
      <w:bookmarkEnd w:id="114"/>
    </w:p>
    <w:p w14:paraId="6CC14CAC" w14:textId="75681285" w:rsidR="003E5B91" w:rsidRPr="00AA4776" w:rsidRDefault="003D087E" w:rsidP="00AA4776">
      <w:pPr>
        <w:autoSpaceDE/>
        <w:autoSpaceDN/>
        <w:adjustRightInd/>
        <w:snapToGrid w:val="0"/>
        <w:spacing w:line="360" w:lineRule="auto"/>
        <w:jc w:val="both"/>
        <w:rPr>
          <w:rFonts w:ascii="Book Antiqua" w:hAnsi="Book Antiqua"/>
        </w:rPr>
      </w:pPr>
      <w:r w:rsidRPr="003D087E">
        <w:rPr>
          <w:rFonts w:ascii="Book Antiqua" w:hAnsi="Book Antiqua"/>
        </w:rPr>
        <w:t>This is an interesting and well-designed study, addressing the issue of CRC screening in two year groups,</w:t>
      </w:r>
      <w:r w:rsidR="002D450E">
        <w:rPr>
          <w:rFonts w:ascii="Book Antiqua" w:hAnsi="Book Antiqua"/>
        </w:rPr>
        <w:t xml:space="preserve"> </w:t>
      </w:r>
      <w:r w:rsidRPr="003D087E">
        <w:rPr>
          <w:rFonts w:ascii="Book Antiqua" w:hAnsi="Book Antiqua"/>
        </w:rPr>
        <w:t>40-50 and 50-59, in an Israeli population. The results are comparable with studies conducted in the West, but interestingly with a slightly lower prevalence rate of adenomas and advanced adenomas in Israel.</w:t>
      </w:r>
      <w:r w:rsidR="003E5B91" w:rsidRPr="00AA4776">
        <w:rPr>
          <w:rFonts w:ascii="Book Antiqua" w:hAnsi="Book Antiqua"/>
        </w:rPr>
        <w:br w:type="page"/>
      </w:r>
    </w:p>
    <w:p w14:paraId="4EA742D7" w14:textId="77777777" w:rsidR="00BC3CA3" w:rsidRDefault="00BC3CA3" w:rsidP="00C020ED">
      <w:pPr>
        <w:pStyle w:val="NormalWeb"/>
        <w:snapToGrid w:val="0"/>
        <w:spacing w:before="0" w:beforeAutospacing="0" w:after="0" w:afterAutospacing="0" w:line="360" w:lineRule="auto"/>
        <w:jc w:val="both"/>
        <w:divId w:val="927228571"/>
        <w:rPr>
          <w:rFonts w:ascii="Book Antiqua" w:eastAsia="SimSun" w:hAnsi="Book Antiqua"/>
          <w:b/>
          <w:caps/>
          <w:lang w:val="de-DE" w:eastAsia="zh-CN"/>
        </w:rPr>
      </w:pPr>
      <w:r w:rsidRPr="00AA4776">
        <w:rPr>
          <w:rFonts w:ascii="Book Antiqua" w:eastAsia="SimSun" w:hAnsi="Book Antiqua"/>
          <w:b/>
          <w:caps/>
          <w:lang w:val="de-DE"/>
        </w:rPr>
        <w:lastRenderedPageBreak/>
        <w:t>Reference</w:t>
      </w:r>
      <w:r w:rsidRPr="00AA4776">
        <w:rPr>
          <w:rFonts w:ascii="Book Antiqua" w:eastAsia="SimSun" w:hAnsi="Book Antiqua"/>
          <w:b/>
          <w:caps/>
          <w:lang w:val="de-DE" w:eastAsia="zh-CN"/>
        </w:rPr>
        <w:t>s</w:t>
      </w:r>
    </w:p>
    <w:p w14:paraId="66D7AA26"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1 </w:t>
      </w:r>
      <w:r w:rsidRPr="00C020ED">
        <w:rPr>
          <w:rFonts w:ascii="Book Antiqua" w:eastAsia="SimSun" w:hAnsi="Book Antiqua" w:cs="SimSun"/>
          <w:b/>
          <w:bCs/>
          <w:color w:val="000000"/>
          <w:lang w:eastAsia="zh-CN" w:bidi="ar-SA"/>
        </w:rPr>
        <w:t>Siegel RL</w:t>
      </w:r>
      <w:r w:rsidRPr="00C020ED">
        <w:rPr>
          <w:rFonts w:ascii="Book Antiqua" w:eastAsia="SimSun" w:hAnsi="Book Antiqua" w:cs="SimSun"/>
          <w:color w:val="000000"/>
          <w:lang w:eastAsia="zh-CN" w:bidi="ar-SA"/>
        </w:rPr>
        <w:t>, Miller KD, Jemal A. Cancer statistics, 2015. </w:t>
      </w:r>
      <w:r w:rsidRPr="00C020ED">
        <w:rPr>
          <w:rFonts w:ascii="Book Antiqua" w:eastAsia="SimSun" w:hAnsi="Book Antiqua" w:cs="SimSun"/>
          <w:i/>
          <w:iCs/>
          <w:color w:val="000000"/>
          <w:lang w:eastAsia="zh-CN" w:bidi="ar-SA"/>
        </w:rPr>
        <w:t>CA Cancer J Clin</w:t>
      </w:r>
      <w:r w:rsidRPr="00C020ED">
        <w:rPr>
          <w:rFonts w:ascii="Book Antiqua" w:eastAsia="SimSun" w:hAnsi="Book Antiqua" w:cs="SimSun"/>
          <w:color w:val="000000"/>
          <w:lang w:eastAsia="zh-CN" w:bidi="ar-SA"/>
        </w:rPr>
        <w:t> 2015; </w:t>
      </w:r>
      <w:r w:rsidRPr="00C020ED">
        <w:rPr>
          <w:rFonts w:ascii="Book Antiqua" w:eastAsia="SimSun" w:hAnsi="Book Antiqua" w:cs="SimSun"/>
          <w:b/>
          <w:bCs/>
          <w:color w:val="000000"/>
          <w:lang w:eastAsia="zh-CN" w:bidi="ar-SA"/>
        </w:rPr>
        <w:t>65</w:t>
      </w:r>
      <w:r w:rsidRPr="00C020ED">
        <w:rPr>
          <w:rFonts w:ascii="Book Antiqua" w:eastAsia="SimSun" w:hAnsi="Book Antiqua" w:cs="SimSun"/>
          <w:color w:val="000000"/>
          <w:lang w:eastAsia="zh-CN" w:bidi="ar-SA"/>
        </w:rPr>
        <w:t>: 5-29 [PMID: 25559415 DOI: 10.3322/caac.21254]</w:t>
      </w:r>
    </w:p>
    <w:p w14:paraId="7AA75B34"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2 </w:t>
      </w:r>
      <w:r w:rsidRPr="00C020ED">
        <w:rPr>
          <w:rFonts w:ascii="Book Antiqua" w:eastAsia="SimSun" w:hAnsi="Book Antiqua" w:cs="SimSun"/>
          <w:b/>
          <w:bCs/>
          <w:color w:val="000000"/>
          <w:lang w:eastAsia="zh-CN" w:bidi="ar-SA"/>
        </w:rPr>
        <w:t>Peeters M</w:t>
      </w:r>
      <w:r w:rsidRPr="00C020ED">
        <w:rPr>
          <w:rFonts w:ascii="Book Antiqua" w:eastAsia="SimSun" w:hAnsi="Book Antiqua" w:cs="SimSun"/>
          <w:color w:val="000000"/>
          <w:lang w:eastAsia="zh-CN" w:bidi="ar-SA"/>
        </w:rPr>
        <w:t>, Haller DG. Therapy for early-stage colorectal cancer. </w:t>
      </w:r>
      <w:r w:rsidRPr="00C020ED">
        <w:rPr>
          <w:rFonts w:ascii="Book Antiqua" w:eastAsia="SimSun" w:hAnsi="Book Antiqua" w:cs="SimSun"/>
          <w:i/>
          <w:iCs/>
          <w:color w:val="000000"/>
          <w:lang w:eastAsia="zh-CN" w:bidi="ar-SA"/>
        </w:rPr>
        <w:t>Oncology (Williston Park)</w:t>
      </w:r>
      <w:r w:rsidRPr="00C020ED">
        <w:rPr>
          <w:rFonts w:ascii="Book Antiqua" w:eastAsia="SimSun" w:hAnsi="Book Antiqua" w:cs="SimSun"/>
          <w:color w:val="000000"/>
          <w:lang w:eastAsia="zh-CN" w:bidi="ar-SA"/>
        </w:rPr>
        <w:t> 1999; </w:t>
      </w:r>
      <w:r w:rsidRPr="00C020ED">
        <w:rPr>
          <w:rFonts w:ascii="Book Antiqua" w:eastAsia="SimSun" w:hAnsi="Book Antiqua" w:cs="SimSun"/>
          <w:b/>
          <w:bCs/>
          <w:color w:val="000000"/>
          <w:lang w:eastAsia="zh-CN" w:bidi="ar-SA"/>
        </w:rPr>
        <w:t>13</w:t>
      </w:r>
      <w:r w:rsidRPr="00C020ED">
        <w:rPr>
          <w:rFonts w:ascii="Book Antiqua" w:eastAsia="SimSun" w:hAnsi="Book Antiqua" w:cs="SimSun"/>
          <w:color w:val="000000"/>
          <w:lang w:eastAsia="zh-CN" w:bidi="ar-SA"/>
        </w:rPr>
        <w:t>: 307-315; discussion 315-317, 320-321 [PMID: 10204153]</w:t>
      </w:r>
    </w:p>
    <w:p w14:paraId="0162CD36"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3 </w:t>
      </w:r>
      <w:r w:rsidRPr="00C020ED">
        <w:rPr>
          <w:rFonts w:ascii="Book Antiqua" w:eastAsia="SimSun" w:hAnsi="Book Antiqua" w:cs="SimSun"/>
          <w:b/>
          <w:bCs/>
          <w:color w:val="000000"/>
          <w:lang w:eastAsia="zh-CN" w:bidi="ar-SA"/>
        </w:rPr>
        <w:t>Lieberman D</w:t>
      </w:r>
      <w:r w:rsidRPr="00C020ED">
        <w:rPr>
          <w:rFonts w:ascii="Book Antiqua" w:eastAsia="SimSun" w:hAnsi="Book Antiqua" w:cs="SimSun"/>
          <w:color w:val="000000"/>
          <w:lang w:eastAsia="zh-CN" w:bidi="ar-SA"/>
        </w:rPr>
        <w:t xml:space="preserve">. Screening for colorectal cancer in average-risk populations. </w:t>
      </w:r>
      <w:r w:rsidRPr="00C020ED">
        <w:rPr>
          <w:rFonts w:ascii="Book Antiqua" w:eastAsia="SimSun" w:hAnsi="Book Antiqua" w:cs="SimSun"/>
          <w:i/>
          <w:iCs/>
          <w:color w:val="000000"/>
          <w:lang w:eastAsia="zh-CN" w:bidi="ar-SA"/>
        </w:rPr>
        <w:t>Am J Med</w:t>
      </w:r>
      <w:r w:rsidRPr="00C020ED">
        <w:rPr>
          <w:rFonts w:ascii="Book Antiqua" w:eastAsia="SimSun" w:hAnsi="Book Antiqua" w:cs="SimSun"/>
          <w:color w:val="000000"/>
          <w:lang w:eastAsia="zh-CN" w:bidi="ar-SA"/>
        </w:rPr>
        <w:t> 2006; </w:t>
      </w:r>
      <w:r w:rsidRPr="00C020ED">
        <w:rPr>
          <w:rFonts w:ascii="Book Antiqua" w:eastAsia="SimSun" w:hAnsi="Book Antiqua" w:cs="SimSun"/>
          <w:b/>
          <w:bCs/>
          <w:color w:val="000000"/>
          <w:lang w:eastAsia="zh-CN" w:bidi="ar-SA"/>
        </w:rPr>
        <w:t>119</w:t>
      </w:r>
      <w:r w:rsidRPr="00C020ED">
        <w:rPr>
          <w:rFonts w:ascii="Book Antiqua" w:eastAsia="SimSun" w:hAnsi="Book Antiqua" w:cs="SimSun"/>
          <w:color w:val="000000"/>
          <w:lang w:eastAsia="zh-CN" w:bidi="ar-SA"/>
        </w:rPr>
        <w:t>: 728-735 [PMID: 16945604 DOI: 10.1016/j.amjmed.2006.03.037]</w:t>
      </w:r>
    </w:p>
    <w:p w14:paraId="466732B6"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4 </w:t>
      </w:r>
      <w:r w:rsidRPr="00C020ED">
        <w:rPr>
          <w:rFonts w:ascii="Book Antiqua" w:eastAsia="SimSun" w:hAnsi="Book Antiqua" w:cs="SimSun"/>
          <w:b/>
          <w:bCs/>
          <w:color w:val="000000"/>
          <w:lang w:eastAsia="zh-CN" w:bidi="ar-SA"/>
        </w:rPr>
        <w:t>Strul H</w:t>
      </w:r>
      <w:r w:rsidRPr="00C020ED">
        <w:rPr>
          <w:rFonts w:ascii="Book Antiqua" w:eastAsia="SimSun" w:hAnsi="Book Antiqua" w:cs="SimSun"/>
          <w:color w:val="000000"/>
          <w:lang w:eastAsia="zh-CN" w:bidi="ar-SA"/>
        </w:rPr>
        <w:t>, Kariv R, Leshno M, Halak A, Jakubowicz M, Santo M, Umansky M, Shirin H, Degani Y, Revivo M, Halpern Z, Arber N. The prevalence rate and anatomic location of colorectal adenoma and cancer detected by colonoscopy in average-risk individuals aged 40-80 years. </w:t>
      </w:r>
      <w:r w:rsidRPr="00C020ED">
        <w:rPr>
          <w:rFonts w:ascii="Book Antiqua" w:eastAsia="SimSun" w:hAnsi="Book Antiqua" w:cs="SimSun"/>
          <w:i/>
          <w:iCs/>
          <w:color w:val="000000"/>
          <w:lang w:eastAsia="zh-CN" w:bidi="ar-SA"/>
        </w:rPr>
        <w:t>Am J Gastroenterol</w:t>
      </w:r>
      <w:r w:rsidRPr="00C020ED">
        <w:rPr>
          <w:rFonts w:ascii="Book Antiqua" w:eastAsia="SimSun" w:hAnsi="Book Antiqua" w:cs="SimSun"/>
          <w:color w:val="000000"/>
          <w:lang w:eastAsia="zh-CN" w:bidi="ar-SA"/>
        </w:rPr>
        <w:t> 2006; </w:t>
      </w:r>
      <w:r w:rsidRPr="00C020ED">
        <w:rPr>
          <w:rFonts w:ascii="Book Antiqua" w:eastAsia="SimSun" w:hAnsi="Book Antiqua" w:cs="SimSun"/>
          <w:b/>
          <w:bCs/>
          <w:color w:val="000000"/>
          <w:lang w:eastAsia="zh-CN" w:bidi="ar-SA"/>
        </w:rPr>
        <w:t>101</w:t>
      </w:r>
      <w:r w:rsidRPr="00C020ED">
        <w:rPr>
          <w:rFonts w:ascii="Book Antiqua" w:eastAsia="SimSun" w:hAnsi="Book Antiqua" w:cs="SimSun"/>
          <w:color w:val="000000"/>
          <w:lang w:eastAsia="zh-CN" w:bidi="ar-SA"/>
        </w:rPr>
        <w:t>: 255-262 [PMID: 16454827 DOI: 10.1111/j.1572-0241.2006.00430.x]</w:t>
      </w:r>
    </w:p>
    <w:p w14:paraId="00113C66"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5 </w:t>
      </w:r>
      <w:r w:rsidRPr="00C020ED">
        <w:rPr>
          <w:rFonts w:ascii="Book Antiqua" w:eastAsia="SimSun" w:hAnsi="Book Antiqua" w:cs="SimSun"/>
          <w:b/>
          <w:bCs/>
          <w:color w:val="000000"/>
          <w:lang w:eastAsia="zh-CN" w:bidi="ar-SA"/>
        </w:rPr>
        <w:t>Lieberman DA</w:t>
      </w:r>
      <w:r w:rsidRPr="00C020ED">
        <w:rPr>
          <w:rFonts w:ascii="Book Antiqua" w:eastAsia="SimSun" w:hAnsi="Book Antiqua" w:cs="SimSun"/>
          <w:color w:val="000000"/>
          <w:lang w:eastAsia="zh-CN" w:bidi="ar-SA"/>
        </w:rPr>
        <w:t>, Weiss DG, Bond JH, Ahnen DJ, Garewal H, Chejfec G. Use of colonoscopy to screen asymptomatic adults for colorectal cancer. Veterans Affairs Cooperative Study Group 380. </w:t>
      </w:r>
      <w:r w:rsidRPr="00C020ED">
        <w:rPr>
          <w:rFonts w:ascii="Book Antiqua" w:eastAsia="SimSun" w:hAnsi="Book Antiqua" w:cs="SimSun"/>
          <w:i/>
          <w:iCs/>
          <w:color w:val="000000"/>
          <w:lang w:eastAsia="zh-CN" w:bidi="ar-SA"/>
        </w:rPr>
        <w:t>N Engl J Med</w:t>
      </w:r>
      <w:r w:rsidRPr="00C020ED">
        <w:rPr>
          <w:rFonts w:ascii="Book Antiqua" w:eastAsia="SimSun" w:hAnsi="Book Antiqua" w:cs="SimSun"/>
          <w:color w:val="000000"/>
          <w:lang w:eastAsia="zh-CN" w:bidi="ar-SA"/>
        </w:rPr>
        <w:t> 2000; </w:t>
      </w:r>
      <w:r w:rsidRPr="00C020ED">
        <w:rPr>
          <w:rFonts w:ascii="Book Antiqua" w:eastAsia="SimSun" w:hAnsi="Book Antiqua" w:cs="SimSun"/>
          <w:b/>
          <w:bCs/>
          <w:color w:val="000000"/>
          <w:lang w:eastAsia="zh-CN" w:bidi="ar-SA"/>
        </w:rPr>
        <w:t>343</w:t>
      </w:r>
      <w:r w:rsidRPr="00C020ED">
        <w:rPr>
          <w:rFonts w:ascii="Book Antiqua" w:eastAsia="SimSun" w:hAnsi="Book Antiqua" w:cs="SimSun"/>
          <w:color w:val="000000"/>
          <w:lang w:eastAsia="zh-CN" w:bidi="ar-SA"/>
        </w:rPr>
        <w:t>: 162-168 [PMID: 10900274 DOI: 10.1056/NEJM200010193431620]</w:t>
      </w:r>
    </w:p>
    <w:p w14:paraId="3046D08D"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6 </w:t>
      </w:r>
      <w:r w:rsidRPr="00C020ED">
        <w:rPr>
          <w:rFonts w:ascii="Book Antiqua" w:eastAsia="SimSun" w:hAnsi="Book Antiqua" w:cs="SimSun"/>
          <w:b/>
          <w:bCs/>
          <w:color w:val="000000"/>
          <w:lang w:eastAsia="zh-CN" w:bidi="ar-SA"/>
        </w:rPr>
        <w:t>Imperiale TF</w:t>
      </w:r>
      <w:r w:rsidRPr="00C020ED">
        <w:rPr>
          <w:rFonts w:ascii="Book Antiqua" w:eastAsia="SimSun" w:hAnsi="Book Antiqua" w:cs="SimSun"/>
          <w:color w:val="000000"/>
          <w:lang w:eastAsia="zh-CN" w:bidi="ar-SA"/>
        </w:rPr>
        <w:t>, Wagner DR, Lin CY, Larkin GN, Rogge JD, Ransohoff DF. Results of screening colonoscopy among persons 40 to 49 years of age. </w:t>
      </w:r>
      <w:r w:rsidRPr="00C020ED">
        <w:rPr>
          <w:rFonts w:ascii="Book Antiqua" w:eastAsia="SimSun" w:hAnsi="Book Antiqua" w:cs="SimSun"/>
          <w:i/>
          <w:iCs/>
          <w:color w:val="000000"/>
          <w:lang w:eastAsia="zh-CN" w:bidi="ar-SA"/>
        </w:rPr>
        <w:t>N Engl J Med</w:t>
      </w:r>
      <w:r w:rsidRPr="00C020ED">
        <w:rPr>
          <w:rFonts w:ascii="Book Antiqua" w:eastAsia="SimSun" w:hAnsi="Book Antiqua" w:cs="SimSun"/>
          <w:color w:val="000000"/>
          <w:lang w:eastAsia="zh-CN" w:bidi="ar-SA"/>
        </w:rPr>
        <w:t> 2002; </w:t>
      </w:r>
      <w:r w:rsidRPr="00C020ED">
        <w:rPr>
          <w:rFonts w:ascii="Book Antiqua" w:eastAsia="SimSun" w:hAnsi="Book Antiqua" w:cs="SimSun"/>
          <w:b/>
          <w:bCs/>
          <w:color w:val="000000"/>
          <w:lang w:eastAsia="zh-CN" w:bidi="ar-SA"/>
        </w:rPr>
        <w:t>346</w:t>
      </w:r>
      <w:r w:rsidRPr="00C020ED">
        <w:rPr>
          <w:rFonts w:ascii="Book Antiqua" w:eastAsia="SimSun" w:hAnsi="Book Antiqua" w:cs="SimSun"/>
          <w:color w:val="000000"/>
          <w:lang w:eastAsia="zh-CN" w:bidi="ar-SA"/>
        </w:rPr>
        <w:t>: 1781-1785 [PMID: 12050337 DOI: 10.1097/00132579-200205000-00010]</w:t>
      </w:r>
    </w:p>
    <w:p w14:paraId="27BB6D3E"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7 </w:t>
      </w:r>
      <w:r w:rsidRPr="00C020ED">
        <w:rPr>
          <w:rFonts w:ascii="Book Antiqua" w:eastAsia="SimSun" w:hAnsi="Book Antiqua" w:cs="SimSun"/>
          <w:b/>
          <w:bCs/>
          <w:color w:val="000000"/>
          <w:lang w:eastAsia="zh-CN" w:bidi="ar-SA"/>
        </w:rPr>
        <w:t>Lieberman DA</w:t>
      </w:r>
      <w:r w:rsidRPr="00C020ED">
        <w:rPr>
          <w:rFonts w:ascii="Book Antiqua" w:eastAsia="SimSun" w:hAnsi="Book Antiqua" w:cs="SimSun"/>
          <w:color w:val="000000"/>
          <w:lang w:eastAsia="zh-CN" w:bidi="ar-SA"/>
        </w:rPr>
        <w:t>, Williams JL, Holub JL, Morris CD, Logan JR, Eisen GM, Carney P. Race, ethnicity, and sex affect risk for polyps &amp; gt; 9 mm in average-risk individuals. </w:t>
      </w:r>
      <w:r w:rsidRPr="00C020ED">
        <w:rPr>
          <w:rFonts w:ascii="Book Antiqua" w:eastAsia="SimSun" w:hAnsi="Book Antiqua" w:cs="SimSun"/>
          <w:i/>
          <w:iCs/>
          <w:color w:val="000000"/>
          <w:lang w:eastAsia="zh-CN" w:bidi="ar-SA"/>
        </w:rPr>
        <w:t>Gastroenterology</w:t>
      </w:r>
      <w:r w:rsidRPr="00C020ED">
        <w:rPr>
          <w:rFonts w:ascii="Book Antiqua" w:eastAsia="SimSun" w:hAnsi="Book Antiqua" w:cs="SimSun"/>
          <w:color w:val="000000"/>
          <w:lang w:eastAsia="zh-CN" w:bidi="ar-SA"/>
        </w:rPr>
        <w:t> 2014; </w:t>
      </w:r>
      <w:r w:rsidRPr="00C020ED">
        <w:rPr>
          <w:rFonts w:ascii="Book Antiqua" w:eastAsia="SimSun" w:hAnsi="Book Antiqua" w:cs="SimSun"/>
          <w:b/>
          <w:bCs/>
          <w:color w:val="000000"/>
          <w:lang w:eastAsia="zh-CN" w:bidi="ar-SA"/>
        </w:rPr>
        <w:t>147</w:t>
      </w:r>
      <w:r w:rsidRPr="00C020ED">
        <w:rPr>
          <w:rFonts w:ascii="Book Antiqua" w:eastAsia="SimSun" w:hAnsi="Book Antiqua" w:cs="SimSun"/>
          <w:color w:val="000000"/>
          <w:lang w:eastAsia="zh-CN" w:bidi="ar-SA"/>
        </w:rPr>
        <w:t>: 351-38; quiz e14–5 [PMID: 24786894 DOI: 10.1053/j.gastro.2014.04.037]</w:t>
      </w:r>
    </w:p>
    <w:p w14:paraId="5C5AB797"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8 </w:t>
      </w:r>
      <w:r w:rsidRPr="00C020ED">
        <w:rPr>
          <w:rFonts w:ascii="Book Antiqua" w:eastAsia="SimSun" w:hAnsi="Book Antiqua" w:cs="SimSun"/>
          <w:b/>
          <w:bCs/>
          <w:color w:val="000000"/>
          <w:lang w:eastAsia="zh-CN" w:bidi="ar-SA"/>
        </w:rPr>
        <w:t>Regula J</w:t>
      </w:r>
      <w:r w:rsidRPr="00C020ED">
        <w:rPr>
          <w:rFonts w:ascii="Book Antiqua" w:eastAsia="SimSun" w:hAnsi="Book Antiqua" w:cs="SimSun"/>
          <w:color w:val="000000"/>
          <w:lang w:eastAsia="zh-CN" w:bidi="ar-SA"/>
        </w:rPr>
        <w:t>, Rupinski M, Kraszewska E, Polkowski M, Pachlewski J, Orlowska J, Nowacki MP, Butruk E. Colonoscopy in colorectal-cancer screening for detection of advanced neoplasia. </w:t>
      </w:r>
      <w:r w:rsidRPr="00C020ED">
        <w:rPr>
          <w:rFonts w:ascii="Book Antiqua" w:eastAsia="SimSun" w:hAnsi="Book Antiqua" w:cs="SimSun"/>
          <w:i/>
          <w:iCs/>
          <w:color w:val="000000"/>
          <w:lang w:eastAsia="zh-CN" w:bidi="ar-SA"/>
        </w:rPr>
        <w:t>N Engl J Med</w:t>
      </w:r>
      <w:r w:rsidRPr="00C020ED">
        <w:rPr>
          <w:rFonts w:ascii="Book Antiqua" w:eastAsia="SimSun" w:hAnsi="Book Antiqua" w:cs="SimSun"/>
          <w:color w:val="000000"/>
          <w:lang w:eastAsia="zh-CN" w:bidi="ar-SA"/>
        </w:rPr>
        <w:t> 2006; </w:t>
      </w:r>
      <w:r w:rsidRPr="00C020ED">
        <w:rPr>
          <w:rFonts w:ascii="Book Antiqua" w:eastAsia="SimSun" w:hAnsi="Book Antiqua" w:cs="SimSun"/>
          <w:b/>
          <w:bCs/>
          <w:color w:val="000000"/>
          <w:lang w:eastAsia="zh-CN" w:bidi="ar-SA"/>
        </w:rPr>
        <w:t>355</w:t>
      </w:r>
      <w:r w:rsidRPr="00C020ED">
        <w:rPr>
          <w:rFonts w:ascii="Book Antiqua" w:eastAsia="SimSun" w:hAnsi="Book Antiqua" w:cs="SimSun"/>
          <w:color w:val="000000"/>
          <w:lang w:eastAsia="zh-CN" w:bidi="ar-SA"/>
        </w:rPr>
        <w:t>: 1863-1872 [PMID: 17079760 DOI: 10.1056/NEJMc063405]</w:t>
      </w:r>
    </w:p>
    <w:p w14:paraId="1F42146B"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9 </w:t>
      </w:r>
      <w:r w:rsidRPr="00C020ED">
        <w:rPr>
          <w:rFonts w:ascii="Book Antiqua" w:eastAsia="SimSun" w:hAnsi="Book Antiqua" w:cs="SimSun"/>
          <w:b/>
          <w:bCs/>
          <w:color w:val="000000"/>
          <w:lang w:eastAsia="zh-CN" w:bidi="ar-SA"/>
        </w:rPr>
        <w:t>Ferlitsch M</w:t>
      </w:r>
      <w:r w:rsidRPr="00C020ED">
        <w:rPr>
          <w:rFonts w:ascii="Book Antiqua" w:eastAsia="SimSun" w:hAnsi="Book Antiqua" w:cs="SimSun"/>
          <w:color w:val="000000"/>
          <w:lang w:eastAsia="zh-CN" w:bidi="ar-SA"/>
        </w:rPr>
        <w:t xml:space="preserve">, Heinze G, Salzl P, Britto-Arias M, Waldmann E, Reinhart K, Bannert C, Fasching E, Knoflach P, Weiss W, Trauner M, Ferlitsch A. Sex is a </w:t>
      </w:r>
      <w:r w:rsidRPr="00C020ED">
        <w:rPr>
          <w:rFonts w:ascii="Book Antiqua" w:eastAsia="SimSun" w:hAnsi="Book Antiqua" w:cs="SimSun"/>
          <w:color w:val="000000"/>
          <w:lang w:eastAsia="zh-CN" w:bidi="ar-SA"/>
        </w:rPr>
        <w:lastRenderedPageBreak/>
        <w:t>stronger predictor of colorectal adenoma and advanced adenoma than fecal occult blood test. </w:t>
      </w:r>
      <w:r w:rsidRPr="00C020ED">
        <w:rPr>
          <w:rFonts w:ascii="Book Antiqua" w:eastAsia="SimSun" w:hAnsi="Book Antiqua" w:cs="SimSun"/>
          <w:i/>
          <w:iCs/>
          <w:color w:val="000000"/>
          <w:lang w:eastAsia="zh-CN" w:bidi="ar-SA"/>
        </w:rPr>
        <w:t>Med Oncol</w:t>
      </w:r>
      <w:r w:rsidRPr="00C020ED">
        <w:rPr>
          <w:rFonts w:ascii="Book Antiqua" w:eastAsia="SimSun" w:hAnsi="Book Antiqua" w:cs="SimSun"/>
          <w:color w:val="000000"/>
          <w:lang w:eastAsia="zh-CN" w:bidi="ar-SA"/>
        </w:rPr>
        <w:t> 2014; </w:t>
      </w:r>
      <w:r w:rsidRPr="00C020ED">
        <w:rPr>
          <w:rFonts w:ascii="Book Antiqua" w:eastAsia="SimSun" w:hAnsi="Book Antiqua" w:cs="SimSun"/>
          <w:b/>
          <w:bCs/>
          <w:color w:val="000000"/>
          <w:lang w:eastAsia="zh-CN" w:bidi="ar-SA"/>
        </w:rPr>
        <w:t>31</w:t>
      </w:r>
      <w:r w:rsidRPr="00C020ED">
        <w:rPr>
          <w:rFonts w:ascii="Book Antiqua" w:eastAsia="SimSun" w:hAnsi="Book Antiqua" w:cs="SimSun"/>
          <w:color w:val="000000"/>
          <w:lang w:eastAsia="zh-CN" w:bidi="ar-SA"/>
        </w:rPr>
        <w:t>: 151 [PMID: 25115743 DOI: 10.1007/s12032-014-0151-0]</w:t>
      </w:r>
    </w:p>
    <w:p w14:paraId="45160A50"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10 </w:t>
      </w:r>
      <w:r w:rsidRPr="00C020ED">
        <w:rPr>
          <w:rFonts w:ascii="Book Antiqua" w:eastAsia="SimSun" w:hAnsi="Book Antiqua" w:cs="SimSun"/>
          <w:b/>
          <w:bCs/>
          <w:color w:val="000000"/>
          <w:lang w:eastAsia="zh-CN" w:bidi="ar-SA"/>
        </w:rPr>
        <w:t>Ferlay J</w:t>
      </w:r>
      <w:r w:rsidRPr="00C020ED">
        <w:rPr>
          <w:rFonts w:ascii="Book Antiqua" w:eastAsia="SimSun" w:hAnsi="Book Antiqua" w:cs="SimSun"/>
          <w:color w:val="000000"/>
          <w:lang w:eastAsia="zh-CN" w:bidi="ar-SA"/>
        </w:rPr>
        <w:t>, Shin HR, Bray F, Forman D, Mathers C, Parkin DM. Estimates of worldwide burden of cancer in 2008: GLOBOCAN 2008. </w:t>
      </w:r>
      <w:r w:rsidRPr="00C020ED">
        <w:rPr>
          <w:rFonts w:ascii="Book Antiqua" w:eastAsia="SimSun" w:hAnsi="Book Antiqua" w:cs="SimSun"/>
          <w:i/>
          <w:iCs/>
          <w:color w:val="000000"/>
          <w:lang w:eastAsia="zh-CN" w:bidi="ar-SA"/>
        </w:rPr>
        <w:t>Int J Cancer</w:t>
      </w:r>
      <w:r w:rsidRPr="00C020ED">
        <w:rPr>
          <w:rFonts w:ascii="Book Antiqua" w:eastAsia="SimSun" w:hAnsi="Book Antiqua" w:cs="SimSun"/>
          <w:color w:val="000000"/>
          <w:lang w:eastAsia="zh-CN" w:bidi="ar-SA"/>
        </w:rPr>
        <w:t> 2010; </w:t>
      </w:r>
      <w:r w:rsidRPr="00C020ED">
        <w:rPr>
          <w:rFonts w:ascii="Book Antiqua" w:eastAsia="SimSun" w:hAnsi="Book Antiqua" w:cs="SimSun"/>
          <w:b/>
          <w:bCs/>
          <w:color w:val="000000"/>
          <w:lang w:eastAsia="zh-CN" w:bidi="ar-SA"/>
        </w:rPr>
        <w:t>127</w:t>
      </w:r>
      <w:r w:rsidRPr="00C020ED">
        <w:rPr>
          <w:rFonts w:ascii="Book Antiqua" w:eastAsia="SimSun" w:hAnsi="Book Antiqua" w:cs="SimSun"/>
          <w:color w:val="000000"/>
          <w:lang w:eastAsia="zh-CN" w:bidi="ar-SA"/>
        </w:rPr>
        <w:t>: 2893-2917 [PMID: 21351269 DOI: 10.1002/ijc.25516]</w:t>
      </w:r>
    </w:p>
    <w:p w14:paraId="799676CD"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11 </w:t>
      </w:r>
      <w:r w:rsidRPr="00C020ED">
        <w:rPr>
          <w:rFonts w:ascii="Book Antiqua" w:eastAsia="SimSun" w:hAnsi="Book Antiqua" w:cs="SimSun"/>
          <w:b/>
          <w:bCs/>
          <w:color w:val="000000"/>
          <w:lang w:eastAsia="zh-CN" w:bidi="ar-SA"/>
        </w:rPr>
        <w:t>Shin A</w:t>
      </w:r>
      <w:r w:rsidRPr="00C020ED">
        <w:rPr>
          <w:rFonts w:ascii="Book Antiqua" w:eastAsia="SimSun" w:hAnsi="Book Antiqua" w:cs="SimSun"/>
          <w:color w:val="000000"/>
          <w:lang w:eastAsia="zh-CN" w:bidi="ar-SA"/>
        </w:rPr>
        <w:t>, Kim KZ, Jung KW, Park S, Won YJ, Kim J, Kim DY, Oh JH. Increasing trend of colorectal cancer incidence in Korea, 1999-2009. </w:t>
      </w:r>
      <w:r w:rsidRPr="00C020ED">
        <w:rPr>
          <w:rFonts w:ascii="Book Antiqua" w:eastAsia="SimSun" w:hAnsi="Book Antiqua" w:cs="SimSun"/>
          <w:i/>
          <w:iCs/>
          <w:color w:val="000000"/>
          <w:lang w:eastAsia="zh-CN" w:bidi="ar-SA"/>
        </w:rPr>
        <w:t>Cancer Res Treat</w:t>
      </w:r>
      <w:r w:rsidRPr="00C020ED">
        <w:rPr>
          <w:rFonts w:ascii="Book Antiqua" w:eastAsia="SimSun" w:hAnsi="Book Antiqua" w:cs="SimSun"/>
          <w:color w:val="000000"/>
          <w:lang w:eastAsia="zh-CN" w:bidi="ar-SA"/>
        </w:rPr>
        <w:t> 2012; </w:t>
      </w:r>
      <w:r w:rsidRPr="00C020ED">
        <w:rPr>
          <w:rFonts w:ascii="Book Antiqua" w:eastAsia="SimSun" w:hAnsi="Book Antiqua" w:cs="SimSun"/>
          <w:b/>
          <w:bCs/>
          <w:color w:val="000000"/>
          <w:lang w:eastAsia="zh-CN" w:bidi="ar-SA"/>
        </w:rPr>
        <w:t>44</w:t>
      </w:r>
      <w:r w:rsidRPr="00C020ED">
        <w:rPr>
          <w:rFonts w:ascii="Book Antiqua" w:eastAsia="SimSun" w:hAnsi="Book Antiqua" w:cs="SimSun"/>
          <w:color w:val="000000"/>
          <w:lang w:eastAsia="zh-CN" w:bidi="ar-SA"/>
        </w:rPr>
        <w:t>: 219-226 [PMID: 23341785 DOI: 10.4143/crt.2012.44.4.219]</w:t>
      </w:r>
    </w:p>
    <w:p w14:paraId="1C588B37"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12 </w:t>
      </w:r>
      <w:r w:rsidRPr="00C020ED">
        <w:rPr>
          <w:rFonts w:ascii="Book Antiqua" w:eastAsia="SimSun" w:hAnsi="Book Antiqua" w:cs="SimSun"/>
          <w:b/>
          <w:bCs/>
          <w:color w:val="000000"/>
          <w:lang w:eastAsia="zh-CN" w:bidi="ar-SA"/>
        </w:rPr>
        <w:t>Ladabaum U</w:t>
      </w:r>
      <w:r w:rsidRPr="00C020ED">
        <w:rPr>
          <w:rFonts w:ascii="Book Antiqua" w:eastAsia="SimSun" w:hAnsi="Book Antiqua" w:cs="SimSun"/>
          <w:color w:val="000000"/>
          <w:lang w:eastAsia="zh-CN" w:bidi="ar-SA"/>
        </w:rPr>
        <w:t>, Clarke CA, Press DJ, Mannalithara A, Myer PA, Cheng I, Gomez SL. Colorectal cancer incidence in Asian populations in California: effect of nativity and neighborhood-level factors. </w:t>
      </w:r>
      <w:r w:rsidRPr="00C020ED">
        <w:rPr>
          <w:rFonts w:ascii="Book Antiqua" w:eastAsia="SimSun" w:hAnsi="Book Antiqua" w:cs="SimSun"/>
          <w:i/>
          <w:iCs/>
          <w:color w:val="000000"/>
          <w:lang w:eastAsia="zh-CN" w:bidi="ar-SA"/>
        </w:rPr>
        <w:t>Am J Gastroenterol</w:t>
      </w:r>
      <w:r w:rsidRPr="00C020ED">
        <w:rPr>
          <w:rFonts w:ascii="Book Antiqua" w:eastAsia="SimSun" w:hAnsi="Book Antiqua" w:cs="SimSun"/>
          <w:color w:val="000000"/>
          <w:lang w:eastAsia="zh-CN" w:bidi="ar-SA"/>
        </w:rPr>
        <w:t> 2014; </w:t>
      </w:r>
      <w:r w:rsidRPr="00C020ED">
        <w:rPr>
          <w:rFonts w:ascii="Book Antiqua" w:eastAsia="SimSun" w:hAnsi="Book Antiqua" w:cs="SimSun"/>
          <w:b/>
          <w:bCs/>
          <w:color w:val="000000"/>
          <w:lang w:eastAsia="zh-CN" w:bidi="ar-SA"/>
        </w:rPr>
        <w:t>109</w:t>
      </w:r>
      <w:r w:rsidRPr="00C020ED">
        <w:rPr>
          <w:rFonts w:ascii="Book Antiqua" w:eastAsia="SimSun" w:hAnsi="Book Antiqua" w:cs="SimSun"/>
          <w:color w:val="000000"/>
          <w:lang w:eastAsia="zh-CN" w:bidi="ar-SA"/>
        </w:rPr>
        <w:t>: 579-588 [PMID: 24492754 DOI: 10.1038/ajg.2013.488]</w:t>
      </w:r>
    </w:p>
    <w:p w14:paraId="0BE17076"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13 </w:t>
      </w:r>
      <w:r w:rsidRPr="00C020ED">
        <w:rPr>
          <w:rFonts w:ascii="Book Antiqua" w:eastAsia="SimSun" w:hAnsi="Book Antiqua" w:cs="SimSun"/>
          <w:b/>
          <w:bCs/>
          <w:color w:val="000000"/>
          <w:lang w:eastAsia="zh-CN" w:bidi="ar-SA"/>
        </w:rPr>
        <w:t>Howerton MW</w:t>
      </w:r>
      <w:r w:rsidRPr="00C020ED">
        <w:rPr>
          <w:rFonts w:ascii="Book Antiqua" w:eastAsia="SimSun" w:hAnsi="Book Antiqua" w:cs="SimSun"/>
          <w:color w:val="000000"/>
          <w:lang w:eastAsia="zh-CN" w:bidi="ar-SA"/>
        </w:rPr>
        <w:t>, Gibbons MC, Baffi CR, Gary TL, Lai GY, Bolen S, Tilburt J, Tanpitukpongse TP, Wilson RF, Powe NR, Bass EB, Ford JG. Provider roles in the recruitment of underrepresented populations to cancer clinical trials. </w:t>
      </w:r>
      <w:r w:rsidRPr="00C020ED">
        <w:rPr>
          <w:rFonts w:ascii="Book Antiqua" w:eastAsia="SimSun" w:hAnsi="Book Antiqua" w:cs="SimSun"/>
          <w:i/>
          <w:iCs/>
          <w:color w:val="000000"/>
          <w:lang w:eastAsia="zh-CN" w:bidi="ar-SA"/>
        </w:rPr>
        <w:t>Cancer</w:t>
      </w:r>
      <w:r w:rsidRPr="00C020ED">
        <w:rPr>
          <w:rFonts w:ascii="Book Antiqua" w:eastAsia="SimSun" w:hAnsi="Book Antiqua" w:cs="SimSun"/>
          <w:color w:val="000000"/>
          <w:lang w:eastAsia="zh-CN" w:bidi="ar-SA"/>
        </w:rPr>
        <w:t> 2007; </w:t>
      </w:r>
      <w:r w:rsidRPr="00C020ED">
        <w:rPr>
          <w:rFonts w:ascii="Book Antiqua" w:eastAsia="SimSun" w:hAnsi="Book Antiqua" w:cs="SimSun"/>
          <w:b/>
          <w:bCs/>
          <w:color w:val="000000"/>
          <w:lang w:eastAsia="zh-CN" w:bidi="ar-SA"/>
        </w:rPr>
        <w:t>109</w:t>
      </w:r>
      <w:r w:rsidRPr="00C020ED">
        <w:rPr>
          <w:rFonts w:ascii="Book Antiqua" w:eastAsia="SimSun" w:hAnsi="Book Antiqua" w:cs="SimSun"/>
          <w:color w:val="000000"/>
          <w:lang w:eastAsia="zh-CN" w:bidi="ar-SA"/>
        </w:rPr>
        <w:t>: 465-476 [PMID: 17200964 DOI: 10.1002/cncr.22436]</w:t>
      </w:r>
    </w:p>
    <w:p w14:paraId="62A40A2D"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14 </w:t>
      </w:r>
      <w:r w:rsidRPr="00C020ED">
        <w:rPr>
          <w:rFonts w:ascii="Book Antiqua" w:eastAsia="SimSun" w:hAnsi="Book Antiqua" w:cs="SimSun"/>
          <w:b/>
          <w:bCs/>
          <w:color w:val="000000"/>
          <w:lang w:eastAsia="zh-CN" w:bidi="ar-SA"/>
        </w:rPr>
        <w:t>Homayoon B</w:t>
      </w:r>
      <w:r w:rsidRPr="00C020ED">
        <w:rPr>
          <w:rFonts w:ascii="Book Antiqua" w:eastAsia="SimSun" w:hAnsi="Book Antiqua" w:cs="SimSun"/>
          <w:color w:val="000000"/>
          <w:lang w:eastAsia="zh-CN" w:bidi="ar-SA"/>
        </w:rPr>
        <w:t>, Shahidi NC, Cheung WY. Impact of asian ethnicity on colorectal cancer screening: a population-based analysis. </w:t>
      </w:r>
      <w:r w:rsidRPr="00C020ED">
        <w:rPr>
          <w:rFonts w:ascii="Book Antiqua" w:eastAsia="SimSun" w:hAnsi="Book Antiqua" w:cs="SimSun"/>
          <w:i/>
          <w:iCs/>
          <w:color w:val="000000"/>
          <w:lang w:eastAsia="zh-CN" w:bidi="ar-SA"/>
        </w:rPr>
        <w:t>Am J Clin Oncol</w:t>
      </w:r>
      <w:r w:rsidRPr="00C020ED">
        <w:rPr>
          <w:rFonts w:ascii="Book Antiqua" w:eastAsia="SimSun" w:hAnsi="Book Antiqua" w:cs="SimSun"/>
          <w:color w:val="000000"/>
          <w:lang w:eastAsia="zh-CN" w:bidi="ar-SA"/>
        </w:rPr>
        <w:t xml:space="preserve"> 2013; </w:t>
      </w:r>
      <w:r w:rsidRPr="00C020ED">
        <w:rPr>
          <w:rFonts w:ascii="Book Antiqua" w:eastAsia="SimSun" w:hAnsi="Book Antiqua" w:cs="SimSun"/>
          <w:b/>
          <w:bCs/>
          <w:color w:val="000000"/>
          <w:lang w:eastAsia="zh-CN" w:bidi="ar-SA"/>
        </w:rPr>
        <w:t>36</w:t>
      </w:r>
      <w:r w:rsidRPr="00C020ED">
        <w:rPr>
          <w:rFonts w:ascii="Book Antiqua" w:eastAsia="SimSun" w:hAnsi="Book Antiqua" w:cs="SimSun"/>
          <w:color w:val="000000"/>
          <w:lang w:eastAsia="zh-CN" w:bidi="ar-SA"/>
        </w:rPr>
        <w:t>: 167-173 [PMID: 22441340 DOI: 10.1097/COC.0b013e3182439068]</w:t>
      </w:r>
    </w:p>
    <w:p w14:paraId="4A2739BD" w14:textId="77777777" w:rsidR="00C020ED" w:rsidRPr="00C020ED" w:rsidRDefault="00C020ED" w:rsidP="00C020ED">
      <w:pPr>
        <w:autoSpaceDE/>
        <w:autoSpaceDN/>
        <w:adjustRightInd/>
        <w:spacing w:line="360" w:lineRule="auto"/>
        <w:jc w:val="both"/>
        <w:divId w:val="927228571"/>
        <w:rPr>
          <w:rFonts w:ascii="Book Antiqua" w:eastAsia="SimSun" w:hAnsi="Book Antiqua" w:cs="SimSun"/>
          <w:bCs/>
          <w:color w:val="000000"/>
          <w:lang w:eastAsia="zh-CN" w:bidi="ar-SA"/>
        </w:rPr>
      </w:pPr>
      <w:r w:rsidRPr="00C020ED">
        <w:rPr>
          <w:rFonts w:ascii="Book Antiqua" w:eastAsia="SimSun" w:hAnsi="Book Antiqua" w:cs="SimSun"/>
          <w:color w:val="000000"/>
          <w:lang w:eastAsia="zh-CN" w:bidi="ar-SA"/>
        </w:rPr>
        <w:t xml:space="preserve">15 </w:t>
      </w:r>
      <w:hyperlink r:id="rId10" w:history="1">
        <w:r w:rsidRPr="00C020ED">
          <w:rPr>
            <w:rFonts w:ascii="Book Antiqua" w:eastAsia="SimSun" w:hAnsi="Book Antiqua" w:cs="SimSun"/>
            <w:b/>
            <w:lang w:eastAsia="zh-CN" w:bidi="ar-SA"/>
          </w:rPr>
          <w:t>Centers for Disease Control and Prevention (CDC)</w:t>
        </w:r>
      </w:hyperlink>
      <w:r w:rsidRPr="00C020ED">
        <w:rPr>
          <w:rFonts w:ascii="Book Antiqua" w:eastAsia="SimSun" w:hAnsi="Book Antiqua" w:cs="SimSun"/>
          <w:lang w:eastAsia="zh-CN" w:bidi="ar-SA"/>
        </w:rPr>
        <w:t>.</w:t>
      </w:r>
      <w:r w:rsidRPr="00C020ED">
        <w:rPr>
          <w:rFonts w:ascii="Arial" w:eastAsia="SimSun" w:hAnsi="Arial" w:cs="Arial"/>
          <w:color w:val="000000"/>
          <w:kern w:val="36"/>
          <w:sz w:val="30"/>
          <w:szCs w:val="30"/>
          <w:lang w:eastAsia="zh-CN" w:bidi="ar-SA"/>
        </w:rPr>
        <w:t xml:space="preserve"> </w:t>
      </w:r>
      <w:r w:rsidRPr="00C020ED">
        <w:rPr>
          <w:rFonts w:ascii="Book Antiqua" w:eastAsia="SimSun" w:hAnsi="Book Antiqua" w:cs="SimSun"/>
          <w:bCs/>
          <w:color w:val="000000"/>
          <w:lang w:eastAsia="zh-CN" w:bidi="ar-SA"/>
        </w:rPr>
        <w:t xml:space="preserve">Cancer screening - United States, 2010. </w:t>
      </w:r>
      <w:r w:rsidRPr="00C020ED">
        <w:rPr>
          <w:rFonts w:ascii="Book Antiqua" w:eastAsia="SimSun" w:hAnsi="Book Antiqua" w:cs="SimSun"/>
          <w:i/>
          <w:color w:val="000000"/>
          <w:lang w:eastAsia="zh-CN" w:bidi="ar-SA"/>
        </w:rPr>
        <w:t>MMWR Morb Mortal Wkly Rep</w:t>
      </w:r>
      <w:r w:rsidRPr="00C020ED">
        <w:rPr>
          <w:rFonts w:ascii="Book Antiqua" w:eastAsia="SimSun" w:hAnsi="Book Antiqua" w:cs="SimSun"/>
          <w:color w:val="000000"/>
          <w:lang w:eastAsia="zh-CN" w:bidi="ar-SA"/>
        </w:rPr>
        <w:t xml:space="preserve"> 2012; </w:t>
      </w:r>
      <w:r w:rsidRPr="00C020ED">
        <w:rPr>
          <w:rFonts w:ascii="Book Antiqua" w:eastAsia="SimSun" w:hAnsi="Book Antiqua" w:cs="SimSun"/>
          <w:b/>
          <w:color w:val="000000"/>
          <w:lang w:eastAsia="zh-CN" w:bidi="ar-SA"/>
        </w:rPr>
        <w:t>61</w:t>
      </w:r>
      <w:r w:rsidRPr="00C020ED">
        <w:rPr>
          <w:rFonts w:ascii="Book Antiqua" w:eastAsia="SimSun" w:hAnsi="Book Antiqua" w:cs="SimSun"/>
          <w:color w:val="000000"/>
          <w:lang w:eastAsia="zh-CN" w:bidi="ar-SA"/>
        </w:rPr>
        <w:t>: 41-45 [PMID: 22278157]</w:t>
      </w:r>
    </w:p>
    <w:p w14:paraId="5DDED5E2"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16 </w:t>
      </w:r>
      <w:r w:rsidRPr="00C020ED">
        <w:rPr>
          <w:rFonts w:ascii="Book Antiqua" w:eastAsia="SimSun" w:hAnsi="Book Antiqua" w:cs="SimSun"/>
          <w:b/>
          <w:bCs/>
          <w:color w:val="000000"/>
          <w:lang w:eastAsia="zh-CN" w:bidi="ar-SA"/>
        </w:rPr>
        <w:t>Oh KM</w:t>
      </w:r>
      <w:r w:rsidRPr="00C020ED">
        <w:rPr>
          <w:rFonts w:ascii="Book Antiqua" w:eastAsia="SimSun" w:hAnsi="Book Antiqua" w:cs="SimSun"/>
          <w:color w:val="000000"/>
          <w:lang w:eastAsia="zh-CN" w:bidi="ar-SA"/>
        </w:rPr>
        <w:t>, Jacobsen KH. Colorectal cancer screening among Korean Americans: a systematic review. </w:t>
      </w:r>
      <w:r w:rsidRPr="00C020ED">
        <w:rPr>
          <w:rFonts w:ascii="Book Antiqua" w:eastAsia="SimSun" w:hAnsi="Book Antiqua" w:cs="SimSun"/>
          <w:i/>
          <w:iCs/>
          <w:color w:val="000000"/>
          <w:lang w:eastAsia="zh-CN" w:bidi="ar-SA"/>
        </w:rPr>
        <w:t>J Community Health</w:t>
      </w:r>
      <w:r w:rsidRPr="00C020ED">
        <w:rPr>
          <w:rFonts w:ascii="Book Antiqua" w:eastAsia="SimSun" w:hAnsi="Book Antiqua" w:cs="SimSun"/>
          <w:color w:val="000000"/>
          <w:lang w:eastAsia="zh-CN" w:bidi="ar-SA"/>
        </w:rPr>
        <w:t> 2014; </w:t>
      </w:r>
      <w:r w:rsidRPr="00C020ED">
        <w:rPr>
          <w:rFonts w:ascii="Book Antiqua" w:eastAsia="SimSun" w:hAnsi="Book Antiqua" w:cs="SimSun"/>
          <w:b/>
          <w:bCs/>
          <w:color w:val="000000"/>
          <w:lang w:eastAsia="zh-CN" w:bidi="ar-SA"/>
        </w:rPr>
        <w:t>39</w:t>
      </w:r>
      <w:r w:rsidRPr="00C020ED">
        <w:rPr>
          <w:rFonts w:ascii="Book Antiqua" w:eastAsia="SimSun" w:hAnsi="Book Antiqua" w:cs="SimSun"/>
          <w:color w:val="000000"/>
          <w:lang w:eastAsia="zh-CN" w:bidi="ar-SA"/>
        </w:rPr>
        <w:t>: 193-200 [PMID: 23982772 DOI: 10.1007/s10900-013-9758-x]</w:t>
      </w:r>
    </w:p>
    <w:p w14:paraId="48C03138"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17 </w:t>
      </w:r>
      <w:r w:rsidRPr="00C020ED">
        <w:rPr>
          <w:rFonts w:ascii="Book Antiqua" w:eastAsia="SimSun" w:hAnsi="Book Antiqua" w:cs="SimSun"/>
          <w:b/>
          <w:bCs/>
          <w:color w:val="000000"/>
          <w:lang w:eastAsia="zh-CN" w:bidi="ar-SA"/>
        </w:rPr>
        <w:t>de Jong AE</w:t>
      </w:r>
      <w:r w:rsidRPr="00C020ED">
        <w:rPr>
          <w:rFonts w:ascii="Book Antiqua" w:eastAsia="SimSun" w:hAnsi="Book Antiqua" w:cs="SimSun"/>
          <w:color w:val="000000"/>
          <w:lang w:eastAsia="zh-CN" w:bidi="ar-SA"/>
        </w:rPr>
        <w:t>, Morreau H, Nagengast FM, Mathus-Vliegen EM, Kleibeuker JH, Griffioen G, Cats A, Vasen HF. Prevalence of adenomas among young individuals at average risk for colorectal cancer. </w:t>
      </w:r>
      <w:r w:rsidRPr="00C020ED">
        <w:rPr>
          <w:rFonts w:ascii="Book Antiqua" w:eastAsia="SimSun" w:hAnsi="Book Antiqua" w:cs="SimSun"/>
          <w:i/>
          <w:iCs/>
          <w:color w:val="000000"/>
          <w:lang w:eastAsia="zh-CN" w:bidi="ar-SA"/>
        </w:rPr>
        <w:t>Am J Gastroenterol</w:t>
      </w:r>
      <w:r w:rsidRPr="00C020ED">
        <w:rPr>
          <w:rFonts w:ascii="Book Antiqua" w:eastAsia="SimSun" w:hAnsi="Book Antiqua" w:cs="SimSun"/>
          <w:color w:val="000000"/>
          <w:lang w:eastAsia="zh-CN" w:bidi="ar-SA"/>
        </w:rPr>
        <w:t> 2005; </w:t>
      </w:r>
      <w:r w:rsidRPr="00C020ED">
        <w:rPr>
          <w:rFonts w:ascii="Book Antiqua" w:eastAsia="SimSun" w:hAnsi="Book Antiqua" w:cs="SimSun"/>
          <w:b/>
          <w:bCs/>
          <w:color w:val="000000"/>
          <w:lang w:eastAsia="zh-CN" w:bidi="ar-SA"/>
        </w:rPr>
        <w:t>100</w:t>
      </w:r>
      <w:r w:rsidRPr="00C020ED">
        <w:rPr>
          <w:rFonts w:ascii="Book Antiqua" w:eastAsia="SimSun" w:hAnsi="Book Antiqua" w:cs="SimSun"/>
          <w:color w:val="000000"/>
          <w:lang w:eastAsia="zh-CN" w:bidi="ar-SA"/>
        </w:rPr>
        <w:t>: 139-143 [PMID: 15654793 DOI: 10.1111/j.1572-0241.2005.41000.x]</w:t>
      </w:r>
    </w:p>
    <w:p w14:paraId="102CFD53"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lastRenderedPageBreak/>
        <w:t>18 </w:t>
      </w:r>
      <w:r w:rsidRPr="00C020ED">
        <w:rPr>
          <w:rFonts w:ascii="Book Antiqua" w:eastAsia="SimSun" w:hAnsi="Book Antiqua" w:cs="SimSun"/>
          <w:b/>
          <w:bCs/>
          <w:color w:val="000000"/>
          <w:lang w:eastAsia="zh-CN" w:bidi="ar-SA"/>
        </w:rPr>
        <w:t>Boursi B</w:t>
      </w:r>
      <w:r w:rsidRPr="00C020ED">
        <w:rPr>
          <w:rFonts w:ascii="Book Antiqua" w:eastAsia="SimSun" w:hAnsi="Book Antiqua" w:cs="SimSun"/>
          <w:color w:val="000000"/>
          <w:lang w:eastAsia="zh-CN" w:bidi="ar-SA"/>
        </w:rPr>
        <w:t>, Halak A, Umansky M, Galzan L, Guzner-Gur H, Arber N. Colonoscopic screening of an average-risk population for colorectal neoplasia. </w:t>
      </w:r>
      <w:r w:rsidRPr="00C020ED">
        <w:rPr>
          <w:rFonts w:ascii="Book Antiqua" w:eastAsia="SimSun" w:hAnsi="Book Antiqua" w:cs="SimSun"/>
          <w:i/>
          <w:iCs/>
          <w:color w:val="000000"/>
          <w:lang w:eastAsia="zh-CN" w:bidi="ar-SA"/>
        </w:rPr>
        <w:t>Endoscopy</w:t>
      </w:r>
      <w:r w:rsidRPr="00C020ED">
        <w:rPr>
          <w:rFonts w:ascii="Book Antiqua" w:eastAsia="SimSun" w:hAnsi="Book Antiqua" w:cs="SimSun"/>
          <w:color w:val="000000"/>
          <w:lang w:eastAsia="zh-CN" w:bidi="ar-SA"/>
        </w:rPr>
        <w:t> 2009; </w:t>
      </w:r>
      <w:r w:rsidRPr="00C020ED">
        <w:rPr>
          <w:rFonts w:ascii="Book Antiqua" w:eastAsia="SimSun" w:hAnsi="Book Antiqua" w:cs="SimSun"/>
          <w:b/>
          <w:bCs/>
          <w:color w:val="000000"/>
          <w:lang w:eastAsia="zh-CN" w:bidi="ar-SA"/>
        </w:rPr>
        <w:t>41</w:t>
      </w:r>
      <w:r w:rsidRPr="00C020ED">
        <w:rPr>
          <w:rFonts w:ascii="Book Antiqua" w:eastAsia="SimSun" w:hAnsi="Book Antiqua" w:cs="SimSun"/>
          <w:color w:val="000000"/>
          <w:lang w:eastAsia="zh-CN" w:bidi="ar-SA"/>
        </w:rPr>
        <w:t>: 516-521 [PMID: 19533557 DOI: 10.1055/s-0029-1214757]</w:t>
      </w:r>
    </w:p>
    <w:p w14:paraId="28FF13AC"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19 </w:t>
      </w:r>
      <w:r w:rsidRPr="00C020ED">
        <w:rPr>
          <w:rFonts w:ascii="Book Antiqua" w:eastAsia="SimSun" w:hAnsi="Book Antiqua" w:cs="SimSun"/>
          <w:b/>
          <w:bCs/>
          <w:color w:val="000000"/>
          <w:lang w:eastAsia="zh-CN" w:bidi="ar-SA"/>
        </w:rPr>
        <w:t>Thoma MN</w:t>
      </w:r>
      <w:r w:rsidRPr="00C020ED">
        <w:rPr>
          <w:rFonts w:ascii="Book Antiqua" w:eastAsia="SimSun" w:hAnsi="Book Antiqua" w:cs="SimSun"/>
          <w:color w:val="000000"/>
          <w:lang w:eastAsia="zh-CN" w:bidi="ar-SA"/>
        </w:rPr>
        <w:t>, Castro F, Golawala M, Chen R. Detection of colorectal neoplasia by colonoscopy in average-risk patients age 40-49 versus 50-59 years. </w:t>
      </w:r>
      <w:r w:rsidRPr="00C020ED">
        <w:rPr>
          <w:rFonts w:ascii="Book Antiqua" w:eastAsia="SimSun" w:hAnsi="Book Antiqua" w:cs="SimSun"/>
          <w:i/>
          <w:iCs/>
          <w:color w:val="000000"/>
          <w:lang w:eastAsia="zh-CN" w:bidi="ar-SA"/>
        </w:rPr>
        <w:t>Dig Dis Sci</w:t>
      </w:r>
      <w:r w:rsidRPr="00C020ED">
        <w:rPr>
          <w:rFonts w:ascii="Book Antiqua" w:eastAsia="SimSun" w:hAnsi="Book Antiqua" w:cs="SimSun"/>
          <w:color w:val="000000"/>
          <w:lang w:eastAsia="zh-CN" w:bidi="ar-SA"/>
        </w:rPr>
        <w:t> 2011; </w:t>
      </w:r>
      <w:r w:rsidRPr="00C020ED">
        <w:rPr>
          <w:rFonts w:ascii="Book Antiqua" w:eastAsia="SimSun" w:hAnsi="Book Antiqua" w:cs="SimSun"/>
          <w:b/>
          <w:bCs/>
          <w:color w:val="000000"/>
          <w:lang w:eastAsia="zh-CN" w:bidi="ar-SA"/>
        </w:rPr>
        <w:t>56</w:t>
      </w:r>
      <w:r w:rsidRPr="00C020ED">
        <w:rPr>
          <w:rFonts w:ascii="Book Antiqua" w:eastAsia="SimSun" w:hAnsi="Book Antiqua" w:cs="SimSun"/>
          <w:color w:val="000000"/>
          <w:lang w:eastAsia="zh-CN" w:bidi="ar-SA"/>
        </w:rPr>
        <w:t>: 1503-1508 [PMID: 21286937 DOI: 10.1007/s10620-011-1565-6]</w:t>
      </w:r>
    </w:p>
    <w:p w14:paraId="5CA28201"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20 </w:t>
      </w:r>
      <w:r w:rsidRPr="00C020ED">
        <w:rPr>
          <w:rFonts w:ascii="Book Antiqua" w:eastAsia="SimSun" w:hAnsi="Book Antiqua" w:cs="SimSun"/>
          <w:b/>
          <w:bCs/>
          <w:color w:val="000000"/>
          <w:lang w:eastAsia="zh-CN" w:bidi="ar-SA"/>
        </w:rPr>
        <w:t>Rundle AG</w:t>
      </w:r>
      <w:r w:rsidRPr="00C020ED">
        <w:rPr>
          <w:rFonts w:ascii="Book Antiqua" w:eastAsia="SimSun" w:hAnsi="Book Antiqua" w:cs="SimSun"/>
          <w:color w:val="000000"/>
          <w:lang w:eastAsia="zh-CN" w:bidi="ar-SA"/>
        </w:rPr>
        <w:t>, Lebwohl B, Vogel R, Levine S, Neugut AI. Colonoscopic screening in average-risk individuals ages 40 to 49 vs 50 to 59 years. </w:t>
      </w:r>
      <w:r w:rsidRPr="00C020ED">
        <w:rPr>
          <w:rFonts w:ascii="Book Antiqua" w:eastAsia="SimSun" w:hAnsi="Book Antiqua" w:cs="SimSun"/>
          <w:i/>
          <w:iCs/>
          <w:color w:val="000000"/>
          <w:lang w:eastAsia="zh-CN" w:bidi="ar-SA"/>
        </w:rPr>
        <w:t>Gastroenterology</w:t>
      </w:r>
      <w:r w:rsidRPr="00C020ED">
        <w:rPr>
          <w:rFonts w:ascii="Book Antiqua" w:eastAsia="SimSun" w:hAnsi="Book Antiqua" w:cs="SimSun"/>
          <w:color w:val="000000"/>
          <w:lang w:eastAsia="zh-CN" w:bidi="ar-SA"/>
        </w:rPr>
        <w:t> 2008; </w:t>
      </w:r>
      <w:r w:rsidRPr="00C020ED">
        <w:rPr>
          <w:rFonts w:ascii="Book Antiqua" w:eastAsia="SimSun" w:hAnsi="Book Antiqua" w:cs="SimSun"/>
          <w:b/>
          <w:bCs/>
          <w:color w:val="000000"/>
          <w:lang w:eastAsia="zh-CN" w:bidi="ar-SA"/>
        </w:rPr>
        <w:t>134</w:t>
      </w:r>
      <w:r w:rsidRPr="00C020ED">
        <w:rPr>
          <w:rFonts w:ascii="Book Antiqua" w:eastAsia="SimSun" w:hAnsi="Book Antiqua" w:cs="SimSun"/>
          <w:color w:val="000000"/>
          <w:lang w:eastAsia="zh-CN" w:bidi="ar-SA"/>
        </w:rPr>
        <w:t>: 1311-1315 [PMID: 18471508 DOI: 10.1053/j.gastro.2008.02.032]</w:t>
      </w:r>
    </w:p>
    <w:p w14:paraId="61623601"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21 </w:t>
      </w:r>
      <w:r w:rsidRPr="00C020ED">
        <w:rPr>
          <w:rFonts w:ascii="Book Antiqua" w:eastAsia="SimSun" w:hAnsi="Book Antiqua" w:cs="SimSun"/>
          <w:b/>
          <w:bCs/>
          <w:color w:val="000000"/>
          <w:lang w:eastAsia="zh-CN" w:bidi="ar-SA"/>
        </w:rPr>
        <w:t>Hemmasi G</w:t>
      </w:r>
      <w:r w:rsidRPr="00C020ED">
        <w:rPr>
          <w:rFonts w:ascii="Book Antiqua" w:eastAsia="SimSun" w:hAnsi="Book Antiqua" w:cs="SimSun"/>
          <w:color w:val="000000"/>
          <w:lang w:eastAsia="zh-CN" w:bidi="ar-SA"/>
        </w:rPr>
        <w:t>, Sohrabi M, Zamani F, Ajdarkosh H, Rakhshani N, Khoonsari M, Ameli M, Hatami K. Prevalence of colorectal adenoma in an average-risk population aged 40-50 versus 50-60 years. </w:t>
      </w:r>
      <w:r w:rsidRPr="00C020ED">
        <w:rPr>
          <w:rFonts w:ascii="Book Antiqua" w:eastAsia="SimSun" w:hAnsi="Book Antiqua" w:cs="SimSun"/>
          <w:i/>
          <w:iCs/>
          <w:color w:val="000000"/>
          <w:lang w:eastAsia="zh-CN" w:bidi="ar-SA"/>
        </w:rPr>
        <w:t>Eur J Cancer Prev</w:t>
      </w:r>
      <w:r w:rsidRPr="00C020ED">
        <w:rPr>
          <w:rFonts w:ascii="Book Antiqua" w:eastAsia="SimSun" w:hAnsi="Book Antiqua" w:cs="SimSun"/>
          <w:color w:val="000000"/>
          <w:lang w:eastAsia="zh-CN" w:bidi="ar-SA"/>
        </w:rPr>
        <w:t> 2015; </w:t>
      </w:r>
      <w:r w:rsidRPr="00C020ED">
        <w:rPr>
          <w:rFonts w:ascii="Book Antiqua" w:eastAsia="SimSun" w:hAnsi="Book Antiqua" w:cs="SimSun"/>
          <w:b/>
          <w:bCs/>
          <w:color w:val="000000"/>
          <w:lang w:eastAsia="zh-CN" w:bidi="ar-SA"/>
        </w:rPr>
        <w:t>24</w:t>
      </w:r>
      <w:r w:rsidRPr="00C020ED">
        <w:rPr>
          <w:rFonts w:ascii="Book Antiqua" w:eastAsia="SimSun" w:hAnsi="Book Antiqua" w:cs="SimSun"/>
          <w:color w:val="000000"/>
          <w:lang w:eastAsia="zh-CN" w:bidi="ar-SA"/>
        </w:rPr>
        <w:t>: 386-390 [PMID: 25380192 DOI: 10.1097/CEJ.0000000000000097]</w:t>
      </w:r>
    </w:p>
    <w:p w14:paraId="0FBEB5CF"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22 </w:t>
      </w:r>
      <w:r w:rsidRPr="00C020ED">
        <w:rPr>
          <w:rFonts w:ascii="Book Antiqua" w:eastAsia="SimSun" w:hAnsi="Book Antiqua" w:cs="SimSun"/>
          <w:b/>
          <w:bCs/>
          <w:color w:val="000000"/>
          <w:lang w:eastAsia="zh-CN" w:bidi="ar-SA"/>
        </w:rPr>
        <w:t>Chiu HM</w:t>
      </w:r>
      <w:r w:rsidRPr="00C020ED">
        <w:rPr>
          <w:rFonts w:ascii="Book Antiqua" w:eastAsia="SimSun" w:hAnsi="Book Antiqua" w:cs="SimSun"/>
          <w:color w:val="000000"/>
          <w:lang w:eastAsia="zh-CN" w:bidi="ar-SA"/>
        </w:rPr>
        <w:t>, Wang HP, Lee YC, Huang SP, Lai YP, Shun CT, Chen MF, Wu MS, Lin JT. A prospective study of the frequency and the topographical distribution of colon neoplasia in asymptomatic average-risk Chinese adults as determined by colonoscopic screening. </w:t>
      </w:r>
      <w:r w:rsidRPr="00C020ED">
        <w:rPr>
          <w:rFonts w:ascii="Book Antiqua" w:eastAsia="SimSun" w:hAnsi="Book Antiqua" w:cs="SimSun"/>
          <w:i/>
          <w:iCs/>
          <w:color w:val="000000"/>
          <w:lang w:eastAsia="zh-CN" w:bidi="ar-SA"/>
        </w:rPr>
        <w:t>Gastrointest Endosc</w:t>
      </w:r>
      <w:r w:rsidRPr="00C020ED">
        <w:rPr>
          <w:rFonts w:ascii="Book Antiqua" w:eastAsia="SimSun" w:hAnsi="Book Antiqua" w:cs="SimSun"/>
          <w:color w:val="000000"/>
          <w:lang w:eastAsia="zh-CN" w:bidi="ar-SA"/>
        </w:rPr>
        <w:t> 2005; </w:t>
      </w:r>
      <w:r w:rsidRPr="00C020ED">
        <w:rPr>
          <w:rFonts w:ascii="Book Antiqua" w:eastAsia="SimSun" w:hAnsi="Book Antiqua" w:cs="SimSun"/>
          <w:b/>
          <w:bCs/>
          <w:color w:val="000000"/>
          <w:lang w:eastAsia="zh-CN" w:bidi="ar-SA"/>
        </w:rPr>
        <w:t>61</w:t>
      </w:r>
      <w:r w:rsidRPr="00C020ED">
        <w:rPr>
          <w:rFonts w:ascii="Book Antiqua" w:eastAsia="SimSun" w:hAnsi="Book Antiqua" w:cs="SimSun"/>
          <w:color w:val="000000"/>
          <w:lang w:eastAsia="zh-CN" w:bidi="ar-SA"/>
        </w:rPr>
        <w:t>: 547-553 [PMID: 15812407 DOI: 10.1016/S0016-5107(05)00121-5]</w:t>
      </w:r>
    </w:p>
    <w:p w14:paraId="225179D4"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23 </w:t>
      </w:r>
      <w:r w:rsidRPr="00C020ED">
        <w:rPr>
          <w:rFonts w:ascii="Book Antiqua" w:eastAsia="SimSun" w:hAnsi="Book Antiqua" w:cs="SimSun"/>
          <w:b/>
          <w:bCs/>
          <w:color w:val="000000"/>
          <w:lang w:eastAsia="zh-CN" w:bidi="ar-SA"/>
        </w:rPr>
        <w:t>Chiu HM</w:t>
      </w:r>
      <w:r w:rsidRPr="00C020ED">
        <w:rPr>
          <w:rFonts w:ascii="Book Antiqua" w:eastAsia="SimSun" w:hAnsi="Book Antiqua" w:cs="SimSun"/>
          <w:color w:val="000000"/>
          <w:lang w:eastAsia="zh-CN" w:bidi="ar-SA"/>
        </w:rPr>
        <w:t>, Lin JT, Chen CC, Lee YC, Liao WC, Liang JT, Shun CT, Wang HP, Wu MS. Prevalence and characteristics of nonpolypoid colorectal neoplasm in an asymptomatic and average-risk Chinese population. </w:t>
      </w:r>
      <w:r w:rsidRPr="00C020ED">
        <w:rPr>
          <w:rFonts w:ascii="Book Antiqua" w:eastAsia="SimSun" w:hAnsi="Book Antiqua" w:cs="SimSun"/>
          <w:i/>
          <w:iCs/>
          <w:color w:val="000000"/>
          <w:lang w:eastAsia="zh-CN" w:bidi="ar-SA"/>
        </w:rPr>
        <w:t>Clin Gastroenterol Hepatol</w:t>
      </w:r>
      <w:r w:rsidRPr="00C020ED">
        <w:rPr>
          <w:rFonts w:ascii="Book Antiqua" w:eastAsia="SimSun" w:hAnsi="Book Antiqua" w:cs="SimSun"/>
          <w:color w:val="000000"/>
          <w:lang w:eastAsia="zh-CN" w:bidi="ar-SA"/>
        </w:rPr>
        <w:t> 2009; </w:t>
      </w:r>
      <w:r w:rsidRPr="00C020ED">
        <w:rPr>
          <w:rFonts w:ascii="Book Antiqua" w:eastAsia="SimSun" w:hAnsi="Book Antiqua" w:cs="SimSun"/>
          <w:b/>
          <w:bCs/>
          <w:color w:val="000000"/>
          <w:lang w:eastAsia="zh-CN" w:bidi="ar-SA"/>
        </w:rPr>
        <w:t>7</w:t>
      </w:r>
      <w:r w:rsidRPr="00C020ED">
        <w:rPr>
          <w:rFonts w:ascii="Book Antiqua" w:eastAsia="SimSun" w:hAnsi="Book Antiqua" w:cs="SimSun"/>
          <w:color w:val="000000"/>
          <w:lang w:eastAsia="zh-CN" w:bidi="ar-SA"/>
        </w:rPr>
        <w:t>: 463-470 [PMID: 19264577 DOI: 10.1016/j.cgh.2008.11.026]</w:t>
      </w:r>
    </w:p>
    <w:p w14:paraId="2ABB7343"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24 </w:t>
      </w:r>
      <w:r w:rsidRPr="00C020ED">
        <w:rPr>
          <w:rFonts w:ascii="Book Antiqua" w:eastAsia="SimSun" w:hAnsi="Book Antiqua" w:cs="SimSun"/>
          <w:b/>
          <w:bCs/>
          <w:color w:val="000000"/>
          <w:lang w:eastAsia="zh-CN" w:bidi="ar-SA"/>
        </w:rPr>
        <w:t>Liu HH</w:t>
      </w:r>
      <w:r w:rsidRPr="00C020ED">
        <w:rPr>
          <w:rFonts w:ascii="Book Antiqua" w:eastAsia="SimSun" w:hAnsi="Book Antiqua" w:cs="SimSun"/>
          <w:color w:val="000000"/>
          <w:lang w:eastAsia="zh-CN" w:bidi="ar-SA"/>
        </w:rPr>
        <w:t>, Wu MC, Peng Y, Wu MS. Prevalence of advanced colonic polyps in asymptomatic Chinese. </w:t>
      </w:r>
      <w:r w:rsidRPr="00C020ED">
        <w:rPr>
          <w:rFonts w:ascii="Book Antiqua" w:eastAsia="SimSun" w:hAnsi="Book Antiqua" w:cs="SimSun"/>
          <w:i/>
          <w:iCs/>
          <w:color w:val="000000"/>
          <w:lang w:eastAsia="zh-CN" w:bidi="ar-SA"/>
        </w:rPr>
        <w:t>World J Gastroenterol</w:t>
      </w:r>
      <w:r w:rsidRPr="00C020ED">
        <w:rPr>
          <w:rFonts w:ascii="Book Antiqua" w:eastAsia="SimSun" w:hAnsi="Book Antiqua" w:cs="SimSun"/>
          <w:color w:val="000000"/>
          <w:lang w:eastAsia="zh-CN" w:bidi="ar-SA"/>
        </w:rPr>
        <w:t> 2005; </w:t>
      </w:r>
      <w:r w:rsidRPr="00C020ED">
        <w:rPr>
          <w:rFonts w:ascii="Book Antiqua" w:eastAsia="SimSun" w:hAnsi="Book Antiqua" w:cs="SimSun"/>
          <w:b/>
          <w:bCs/>
          <w:color w:val="000000"/>
          <w:lang w:eastAsia="zh-CN" w:bidi="ar-SA"/>
        </w:rPr>
        <w:t>11</w:t>
      </w:r>
      <w:r w:rsidRPr="00C020ED">
        <w:rPr>
          <w:rFonts w:ascii="Book Antiqua" w:eastAsia="SimSun" w:hAnsi="Book Antiqua" w:cs="SimSun"/>
          <w:color w:val="000000"/>
          <w:lang w:eastAsia="zh-CN" w:bidi="ar-SA"/>
        </w:rPr>
        <w:t>: 4731-4734 [PMID: 16094719 DOI: 10.3748/wjg.v11.i30.4731]</w:t>
      </w:r>
    </w:p>
    <w:p w14:paraId="7441A27C"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25 </w:t>
      </w:r>
      <w:r w:rsidRPr="00C020ED">
        <w:rPr>
          <w:rFonts w:ascii="Book Antiqua" w:eastAsia="SimSun" w:hAnsi="Book Antiqua" w:cs="SimSun"/>
          <w:b/>
          <w:bCs/>
          <w:color w:val="000000"/>
          <w:lang w:eastAsia="zh-CN" w:bidi="ar-SA"/>
        </w:rPr>
        <w:t>Choe JW</w:t>
      </w:r>
      <w:r w:rsidRPr="00C020ED">
        <w:rPr>
          <w:rFonts w:ascii="Book Antiqua" w:eastAsia="SimSun" w:hAnsi="Book Antiqua" w:cs="SimSun"/>
          <w:color w:val="000000"/>
          <w:lang w:eastAsia="zh-CN" w:bidi="ar-SA"/>
        </w:rPr>
        <w:t xml:space="preserve">, Chang HS, Yang SK, Myung SJ, Byeon JS, Lee D, Song HK, Lee HJ, Chung EJ, Kim SY, Jung HY, Lee GH, Hong WS, Kim JH, Min YI. </w:t>
      </w:r>
      <w:r w:rsidRPr="00C020ED">
        <w:rPr>
          <w:rFonts w:ascii="Book Antiqua" w:eastAsia="SimSun" w:hAnsi="Book Antiqua" w:cs="SimSun"/>
          <w:color w:val="000000"/>
          <w:lang w:eastAsia="zh-CN" w:bidi="ar-SA"/>
        </w:rPr>
        <w:lastRenderedPageBreak/>
        <w:t>Screening colonoscopy in asymptomatic average-risk Koreans: analysis in relation to age and sex. </w:t>
      </w:r>
      <w:r w:rsidRPr="00C020ED">
        <w:rPr>
          <w:rFonts w:ascii="Book Antiqua" w:eastAsia="SimSun" w:hAnsi="Book Antiqua" w:cs="SimSun"/>
          <w:i/>
          <w:iCs/>
          <w:color w:val="000000"/>
          <w:lang w:eastAsia="zh-CN" w:bidi="ar-SA"/>
        </w:rPr>
        <w:t>J Gastroenterol Hepatol</w:t>
      </w:r>
      <w:r w:rsidRPr="00C020ED">
        <w:rPr>
          <w:rFonts w:ascii="Book Antiqua" w:eastAsia="SimSun" w:hAnsi="Book Antiqua" w:cs="SimSun"/>
          <w:color w:val="000000"/>
          <w:lang w:eastAsia="zh-CN" w:bidi="ar-SA"/>
        </w:rPr>
        <w:t> 2007; </w:t>
      </w:r>
      <w:r w:rsidRPr="00C020ED">
        <w:rPr>
          <w:rFonts w:ascii="Book Antiqua" w:eastAsia="SimSun" w:hAnsi="Book Antiqua" w:cs="SimSun"/>
          <w:b/>
          <w:bCs/>
          <w:color w:val="000000"/>
          <w:lang w:eastAsia="zh-CN" w:bidi="ar-SA"/>
        </w:rPr>
        <w:t>22</w:t>
      </w:r>
      <w:r w:rsidRPr="00C020ED">
        <w:rPr>
          <w:rFonts w:ascii="Book Antiqua" w:eastAsia="SimSun" w:hAnsi="Book Antiqua" w:cs="SimSun"/>
          <w:color w:val="000000"/>
          <w:lang w:eastAsia="zh-CN" w:bidi="ar-SA"/>
        </w:rPr>
        <w:t>: 1003-1008 [PMID: 17608845 DOI: 10.1111/j.1440-1746.2006.04774.x]</w:t>
      </w:r>
    </w:p>
    <w:p w14:paraId="15036463"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26 </w:t>
      </w:r>
      <w:r w:rsidRPr="00C020ED">
        <w:rPr>
          <w:rFonts w:ascii="Book Antiqua" w:eastAsia="SimSun" w:hAnsi="Book Antiqua" w:cs="SimSun"/>
          <w:b/>
          <w:bCs/>
          <w:color w:val="000000"/>
          <w:lang w:eastAsia="zh-CN" w:bidi="ar-SA"/>
        </w:rPr>
        <w:t>Hong SN</w:t>
      </w:r>
      <w:r w:rsidRPr="00C020ED">
        <w:rPr>
          <w:rFonts w:ascii="Book Antiqua" w:eastAsia="SimSun" w:hAnsi="Book Antiqua" w:cs="SimSun"/>
          <w:color w:val="000000"/>
          <w:lang w:eastAsia="zh-CN" w:bidi="ar-SA"/>
        </w:rPr>
        <w:t>, Kim JH, Choe WH, Han HS, Sung IK, Park HS, Shim CS. Prevalence and risk of colorectal neoplasms in asymptomatic, average-risk screenees 40 to 49 years of age. </w:t>
      </w:r>
      <w:r w:rsidRPr="00C020ED">
        <w:rPr>
          <w:rFonts w:ascii="Book Antiqua" w:eastAsia="SimSun" w:hAnsi="Book Antiqua" w:cs="SimSun"/>
          <w:i/>
          <w:iCs/>
          <w:color w:val="000000"/>
          <w:lang w:eastAsia="zh-CN" w:bidi="ar-SA"/>
        </w:rPr>
        <w:t>Gastrointest Endosc</w:t>
      </w:r>
      <w:r w:rsidRPr="00C020ED">
        <w:rPr>
          <w:rFonts w:ascii="Book Antiqua" w:eastAsia="SimSun" w:hAnsi="Book Antiqua" w:cs="SimSun"/>
          <w:color w:val="000000"/>
          <w:lang w:eastAsia="zh-CN" w:bidi="ar-SA"/>
        </w:rPr>
        <w:t> 2010; </w:t>
      </w:r>
      <w:r w:rsidRPr="00C020ED">
        <w:rPr>
          <w:rFonts w:ascii="Book Antiqua" w:eastAsia="SimSun" w:hAnsi="Book Antiqua" w:cs="SimSun"/>
          <w:b/>
          <w:bCs/>
          <w:color w:val="000000"/>
          <w:lang w:eastAsia="zh-CN" w:bidi="ar-SA"/>
        </w:rPr>
        <w:t>72</w:t>
      </w:r>
      <w:r w:rsidRPr="00C020ED">
        <w:rPr>
          <w:rFonts w:ascii="Book Antiqua" w:eastAsia="SimSun" w:hAnsi="Book Antiqua" w:cs="SimSun"/>
          <w:color w:val="000000"/>
          <w:lang w:eastAsia="zh-CN" w:bidi="ar-SA"/>
        </w:rPr>
        <w:t>: 480-489 [PMID: 20638061 DOI: 10.1016/j.gie.2010.06.022]</w:t>
      </w:r>
    </w:p>
    <w:p w14:paraId="3E2EEED3"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27 </w:t>
      </w:r>
      <w:r w:rsidRPr="00C020ED">
        <w:rPr>
          <w:rFonts w:ascii="Book Antiqua" w:eastAsia="SimSun" w:hAnsi="Book Antiqua" w:cs="SimSun"/>
          <w:b/>
          <w:bCs/>
          <w:color w:val="000000"/>
          <w:lang w:eastAsia="zh-CN" w:bidi="ar-SA"/>
        </w:rPr>
        <w:t>Kim HS</w:t>
      </w:r>
      <w:r w:rsidRPr="00C020ED">
        <w:rPr>
          <w:rFonts w:ascii="Book Antiqua" w:eastAsia="SimSun" w:hAnsi="Book Antiqua" w:cs="SimSun"/>
          <w:color w:val="000000"/>
          <w:lang w:eastAsia="zh-CN" w:bidi="ar-SA"/>
        </w:rPr>
        <w:t>, Baik SJ, Kim KH, Oh CR, Lee SI. [Prevalence and risk factors of colorectal adenoma in 14,932 koreans undergoing screening colonoscopy]. </w:t>
      </w:r>
      <w:r w:rsidRPr="00C020ED">
        <w:rPr>
          <w:rFonts w:ascii="Book Antiqua" w:eastAsia="SimSun" w:hAnsi="Book Antiqua" w:cs="SimSun"/>
          <w:i/>
          <w:iCs/>
          <w:color w:val="000000"/>
          <w:lang w:eastAsia="zh-CN" w:bidi="ar-SA"/>
        </w:rPr>
        <w:t>Korean J Gastroenterol</w:t>
      </w:r>
      <w:r w:rsidRPr="00C020ED">
        <w:rPr>
          <w:rFonts w:ascii="Book Antiqua" w:eastAsia="SimSun" w:hAnsi="Book Antiqua" w:cs="SimSun"/>
          <w:color w:val="000000"/>
          <w:lang w:eastAsia="zh-CN" w:bidi="ar-SA"/>
        </w:rPr>
        <w:t> 2013; </w:t>
      </w:r>
      <w:r w:rsidRPr="00C020ED">
        <w:rPr>
          <w:rFonts w:ascii="Book Antiqua" w:eastAsia="SimSun" w:hAnsi="Book Antiqua" w:cs="SimSun"/>
          <w:b/>
          <w:bCs/>
          <w:color w:val="000000"/>
          <w:lang w:eastAsia="zh-CN" w:bidi="ar-SA"/>
        </w:rPr>
        <w:t>62</w:t>
      </w:r>
      <w:r w:rsidRPr="00C020ED">
        <w:rPr>
          <w:rFonts w:ascii="Book Antiqua" w:eastAsia="SimSun" w:hAnsi="Book Antiqua" w:cs="SimSun"/>
          <w:color w:val="000000"/>
          <w:lang w:eastAsia="zh-CN" w:bidi="ar-SA"/>
        </w:rPr>
        <w:t>: 104-110 [PMID: 23981944 DOI: 10.4166/kjg.2013.62.2.104]</w:t>
      </w:r>
    </w:p>
    <w:p w14:paraId="298CEBB9"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28 </w:t>
      </w:r>
      <w:r w:rsidRPr="00C020ED">
        <w:rPr>
          <w:rFonts w:ascii="Book Antiqua" w:eastAsia="SimSun" w:hAnsi="Book Antiqua" w:cs="SimSun"/>
          <w:b/>
          <w:bCs/>
          <w:color w:val="000000"/>
          <w:lang w:eastAsia="zh-CN" w:bidi="ar-SA"/>
        </w:rPr>
        <w:t>Chung SJ</w:t>
      </w:r>
      <w:r w:rsidRPr="00C020ED">
        <w:rPr>
          <w:rFonts w:ascii="Book Antiqua" w:eastAsia="SimSun" w:hAnsi="Book Antiqua" w:cs="SimSun"/>
          <w:color w:val="000000"/>
          <w:lang w:eastAsia="zh-CN" w:bidi="ar-SA"/>
        </w:rPr>
        <w:t>, Kim YS, Yang SY, Song JH, Park MJ, Kim JS, Jung HC, Song IS. Prevalence and risk of colorectal adenoma in asymptomatic Koreans aged 40-49 years undergoing screening colonoscopy. </w:t>
      </w:r>
      <w:r w:rsidRPr="00C020ED">
        <w:rPr>
          <w:rFonts w:ascii="Book Antiqua" w:eastAsia="SimSun" w:hAnsi="Book Antiqua" w:cs="SimSun"/>
          <w:i/>
          <w:iCs/>
          <w:color w:val="000000"/>
          <w:lang w:eastAsia="zh-CN" w:bidi="ar-SA"/>
        </w:rPr>
        <w:t>J Gastroenterol Hepatol</w:t>
      </w:r>
      <w:r w:rsidRPr="00C020ED">
        <w:rPr>
          <w:rFonts w:ascii="Book Antiqua" w:eastAsia="SimSun" w:hAnsi="Book Antiqua" w:cs="SimSun"/>
          <w:color w:val="000000"/>
          <w:lang w:eastAsia="zh-CN" w:bidi="ar-SA"/>
        </w:rPr>
        <w:t> 2010; </w:t>
      </w:r>
      <w:r w:rsidRPr="00C020ED">
        <w:rPr>
          <w:rFonts w:ascii="Book Antiqua" w:eastAsia="SimSun" w:hAnsi="Book Antiqua" w:cs="SimSun"/>
          <w:b/>
          <w:bCs/>
          <w:color w:val="000000"/>
          <w:lang w:eastAsia="zh-CN" w:bidi="ar-SA"/>
        </w:rPr>
        <w:t>25</w:t>
      </w:r>
      <w:r w:rsidRPr="00C020ED">
        <w:rPr>
          <w:rFonts w:ascii="Book Antiqua" w:eastAsia="SimSun" w:hAnsi="Book Antiqua" w:cs="SimSun"/>
          <w:color w:val="000000"/>
          <w:lang w:eastAsia="zh-CN" w:bidi="ar-SA"/>
        </w:rPr>
        <w:t>: 519-525 [PMID: 20370730 DOI: 10.1111/j.1440-1746.2009.006147.x]</w:t>
      </w:r>
    </w:p>
    <w:p w14:paraId="1E3BCE3C"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29 </w:t>
      </w:r>
      <w:r w:rsidRPr="00C020ED">
        <w:rPr>
          <w:rFonts w:ascii="Book Antiqua" w:eastAsia="SimSun" w:hAnsi="Book Antiqua" w:cs="SimSun"/>
          <w:b/>
          <w:bCs/>
          <w:color w:val="000000"/>
          <w:lang w:eastAsia="zh-CN" w:bidi="ar-SA"/>
        </w:rPr>
        <w:t>Park HW</w:t>
      </w:r>
      <w:r w:rsidRPr="00C020ED">
        <w:rPr>
          <w:rFonts w:ascii="Book Antiqua" w:eastAsia="SimSun" w:hAnsi="Book Antiqua" w:cs="SimSun"/>
          <w:color w:val="000000"/>
          <w:lang w:eastAsia="zh-CN" w:bidi="ar-SA"/>
        </w:rPr>
        <w:t>, Byeon JS, Yang SK, Kim HS, Kim WH, Kim TI, Park DI, Kim YH, Kim HJ, Lee MS, Chung IK, Jung SA, Jeen YT, Choi JH, Choi H, Choi KY, Han DS, Song JS. Colorectal Neoplasm in Asymptomatic Average-risk Koreans: The KASID Prospective Multicenter Colonoscopy Survey. </w:t>
      </w:r>
      <w:r w:rsidRPr="00C020ED">
        <w:rPr>
          <w:rFonts w:ascii="Book Antiqua" w:eastAsia="SimSun" w:hAnsi="Book Antiqua" w:cs="SimSun"/>
          <w:i/>
          <w:iCs/>
          <w:color w:val="000000"/>
          <w:lang w:eastAsia="zh-CN" w:bidi="ar-SA"/>
        </w:rPr>
        <w:t>Gut Liver</w:t>
      </w:r>
      <w:r w:rsidRPr="00C020ED">
        <w:rPr>
          <w:rFonts w:ascii="Book Antiqua" w:eastAsia="SimSun" w:hAnsi="Book Antiqua" w:cs="SimSun"/>
          <w:color w:val="000000"/>
          <w:lang w:eastAsia="zh-CN" w:bidi="ar-SA"/>
        </w:rPr>
        <w:t> 2009; </w:t>
      </w:r>
      <w:r w:rsidRPr="00C020ED">
        <w:rPr>
          <w:rFonts w:ascii="Book Antiqua" w:eastAsia="SimSun" w:hAnsi="Book Antiqua" w:cs="SimSun"/>
          <w:b/>
          <w:bCs/>
          <w:color w:val="000000"/>
          <w:lang w:eastAsia="zh-CN" w:bidi="ar-SA"/>
        </w:rPr>
        <w:t>3</w:t>
      </w:r>
      <w:r w:rsidRPr="00C020ED">
        <w:rPr>
          <w:rFonts w:ascii="Book Antiqua" w:eastAsia="SimSun" w:hAnsi="Book Antiqua" w:cs="SimSun"/>
          <w:color w:val="000000"/>
          <w:lang w:eastAsia="zh-CN" w:bidi="ar-SA"/>
        </w:rPr>
        <w:t>: 35-40 [PMID: 20479899 DOI: 10.5009/gnl.2009.3.1.35]</w:t>
      </w:r>
    </w:p>
    <w:p w14:paraId="776385D9" w14:textId="77777777" w:rsidR="00C020ED" w:rsidRPr="00C020ED" w:rsidRDefault="00C020ED" w:rsidP="00C020ED">
      <w:pPr>
        <w:autoSpaceDE/>
        <w:autoSpaceDN/>
        <w:adjustRightInd/>
        <w:spacing w:line="360" w:lineRule="auto"/>
        <w:jc w:val="both"/>
        <w:divId w:val="927228571"/>
        <w:rPr>
          <w:rFonts w:ascii="Book Antiqua" w:eastAsia="SimSun" w:hAnsi="Book Antiqua" w:cs="SimSun"/>
          <w:color w:val="000000"/>
          <w:lang w:eastAsia="zh-CN" w:bidi="ar-SA"/>
        </w:rPr>
      </w:pPr>
      <w:r w:rsidRPr="00C020ED">
        <w:rPr>
          <w:rFonts w:ascii="Book Antiqua" w:eastAsia="SimSun" w:hAnsi="Book Antiqua" w:cs="SimSun"/>
          <w:color w:val="000000"/>
          <w:lang w:eastAsia="zh-CN" w:bidi="ar-SA"/>
        </w:rPr>
        <w:t>30 </w:t>
      </w:r>
      <w:r w:rsidRPr="00C020ED">
        <w:rPr>
          <w:rFonts w:ascii="Book Antiqua" w:eastAsia="SimSun" w:hAnsi="Book Antiqua" w:cs="SimSun"/>
          <w:b/>
          <w:bCs/>
          <w:color w:val="000000"/>
          <w:lang w:eastAsia="zh-CN" w:bidi="ar-SA"/>
        </w:rPr>
        <w:t>Ko HJ</w:t>
      </w:r>
      <w:r w:rsidRPr="00C020ED">
        <w:rPr>
          <w:rFonts w:ascii="Book Antiqua" w:eastAsia="SimSun" w:hAnsi="Book Antiqua" w:cs="SimSun"/>
          <w:color w:val="000000"/>
          <w:lang w:eastAsia="zh-CN" w:bidi="ar-SA"/>
        </w:rPr>
        <w:t>, Youn CH. Determination of the beginning age for colonoscopic screening among colonoscopy-naïve individuals. </w:t>
      </w:r>
      <w:r w:rsidRPr="00C020ED">
        <w:rPr>
          <w:rFonts w:ascii="Book Antiqua" w:eastAsia="SimSun" w:hAnsi="Book Antiqua" w:cs="SimSun"/>
          <w:i/>
          <w:iCs/>
          <w:color w:val="000000"/>
          <w:lang w:eastAsia="zh-CN" w:bidi="ar-SA"/>
        </w:rPr>
        <w:t>Clin Res Hepatol Gastroenterol</w:t>
      </w:r>
      <w:r w:rsidRPr="00C020ED">
        <w:rPr>
          <w:rFonts w:ascii="Book Antiqua" w:eastAsia="SimSun" w:hAnsi="Book Antiqua" w:cs="SimSun"/>
          <w:color w:val="000000"/>
          <w:lang w:eastAsia="zh-CN" w:bidi="ar-SA"/>
        </w:rPr>
        <w:t xml:space="preserve"> 2012; </w:t>
      </w:r>
      <w:r w:rsidRPr="00C020ED">
        <w:rPr>
          <w:rFonts w:ascii="Book Antiqua" w:eastAsia="SimSun" w:hAnsi="Book Antiqua" w:cs="SimSun"/>
          <w:b/>
          <w:bCs/>
          <w:color w:val="000000"/>
          <w:lang w:eastAsia="zh-CN" w:bidi="ar-SA"/>
        </w:rPr>
        <w:t>36</w:t>
      </w:r>
      <w:r w:rsidRPr="00C020ED">
        <w:rPr>
          <w:rFonts w:ascii="Book Antiqua" w:eastAsia="SimSun" w:hAnsi="Book Antiqua" w:cs="SimSun"/>
          <w:color w:val="000000"/>
          <w:lang w:eastAsia="zh-CN" w:bidi="ar-SA"/>
        </w:rPr>
        <w:t>: 384-390 [PMID: 22440052 DOI: 10.1016/j.clinre.2012.01.009]</w:t>
      </w:r>
    </w:p>
    <w:p w14:paraId="4012BC8F" w14:textId="77777777" w:rsidR="00C020ED" w:rsidRPr="00C020ED" w:rsidRDefault="00C020ED" w:rsidP="00C020ED">
      <w:pPr>
        <w:widowControl w:val="0"/>
        <w:wordWrap w:val="0"/>
        <w:autoSpaceDE/>
        <w:autoSpaceDN/>
        <w:adjustRightInd/>
        <w:spacing w:line="360" w:lineRule="auto"/>
        <w:jc w:val="right"/>
        <w:divId w:val="927228571"/>
        <w:rPr>
          <w:rFonts w:ascii="Book Antiqua" w:eastAsia="SimSun" w:hAnsi="Book Antiqua" w:cs="Times New Roman"/>
          <w:kern w:val="2"/>
          <w:lang w:eastAsia="zh-CN" w:bidi="ar-SA"/>
        </w:rPr>
      </w:pPr>
      <w:bookmarkStart w:id="115" w:name="OLE_LINK51"/>
      <w:bookmarkStart w:id="116" w:name="OLE_LINK52"/>
      <w:bookmarkStart w:id="117" w:name="OLE_LINK120"/>
      <w:bookmarkStart w:id="118" w:name="OLE_LINK148"/>
      <w:bookmarkStart w:id="119" w:name="OLE_LINK72"/>
      <w:bookmarkStart w:id="120" w:name="OLE_LINK112"/>
      <w:bookmarkStart w:id="121" w:name="OLE_LINK320"/>
      <w:bookmarkStart w:id="122" w:name="OLE_LINK387"/>
      <w:bookmarkStart w:id="123" w:name="OLE_LINK183"/>
      <w:bookmarkStart w:id="124" w:name="OLE_LINK254"/>
      <w:bookmarkStart w:id="125" w:name="OLE_LINK149"/>
      <w:bookmarkStart w:id="126" w:name="OLE_LINK225"/>
      <w:bookmarkStart w:id="127" w:name="OLE_LINK207"/>
      <w:bookmarkStart w:id="128" w:name="OLE_LINK226"/>
      <w:bookmarkStart w:id="129" w:name="OLE_LINK212"/>
      <w:bookmarkStart w:id="130" w:name="OLE_LINK250"/>
      <w:bookmarkStart w:id="131" w:name="OLE_LINK281"/>
      <w:bookmarkStart w:id="132" w:name="OLE_LINK282"/>
      <w:bookmarkStart w:id="133" w:name="OLE_LINK313"/>
      <w:bookmarkStart w:id="134" w:name="OLE_LINK304"/>
      <w:bookmarkStart w:id="135" w:name="OLE_LINK321"/>
      <w:bookmarkStart w:id="136" w:name="OLE_LINK385"/>
      <w:bookmarkStart w:id="137" w:name="OLE_LINK400"/>
      <w:bookmarkStart w:id="138" w:name="OLE_LINK346"/>
      <w:bookmarkStart w:id="139" w:name="OLE_LINK371"/>
      <w:bookmarkStart w:id="140" w:name="OLE_LINK334"/>
      <w:bookmarkStart w:id="141" w:name="OLE_LINK1830"/>
      <w:bookmarkStart w:id="142" w:name="OLE_LINK457"/>
      <w:bookmarkStart w:id="143" w:name="OLE_LINK288"/>
      <w:bookmarkStart w:id="144" w:name="OLE_LINK384"/>
      <w:bookmarkStart w:id="145" w:name="OLE_LINK379"/>
      <w:bookmarkStart w:id="146" w:name="OLE_LINK303"/>
      <w:bookmarkStart w:id="147" w:name="OLE_LINK450"/>
      <w:bookmarkStart w:id="148" w:name="OLE_LINK489"/>
      <w:bookmarkStart w:id="149" w:name="OLE_LINK535"/>
      <w:bookmarkStart w:id="150" w:name="OLE_LINK648"/>
      <w:bookmarkStart w:id="151" w:name="OLE_LINK686"/>
      <w:bookmarkStart w:id="152" w:name="OLE_LINK471"/>
      <w:bookmarkStart w:id="153" w:name="OLE_LINK462"/>
      <w:bookmarkStart w:id="154" w:name="OLE_LINK519"/>
      <w:bookmarkStart w:id="155" w:name="OLE_LINK575"/>
      <w:bookmarkStart w:id="156" w:name="OLE_LINK491"/>
      <w:bookmarkStart w:id="157" w:name="OLE_LINK532"/>
      <w:bookmarkStart w:id="158" w:name="OLE_LINK572"/>
      <w:bookmarkStart w:id="159" w:name="OLE_LINK574"/>
      <w:bookmarkStart w:id="160" w:name="OLE_LINK480"/>
      <w:bookmarkStart w:id="161" w:name="OLE_LINK567"/>
      <w:bookmarkStart w:id="162" w:name="OLE_LINK2700"/>
      <w:bookmarkStart w:id="163" w:name="OLE_LINK581"/>
      <w:bookmarkStart w:id="164" w:name="OLE_LINK639"/>
      <w:bookmarkStart w:id="165" w:name="OLE_LINK688"/>
      <w:bookmarkStart w:id="166" w:name="OLE_LINK722"/>
      <w:bookmarkStart w:id="167" w:name="OLE_LINK542"/>
      <w:bookmarkStart w:id="168" w:name="OLE_LINK589"/>
      <w:bookmarkStart w:id="169" w:name="OLE_LINK582"/>
      <w:bookmarkStart w:id="170" w:name="OLE_LINK640"/>
      <w:bookmarkStart w:id="171" w:name="OLE_LINK714"/>
      <w:bookmarkStart w:id="172" w:name="OLE_LINK593"/>
      <w:bookmarkStart w:id="173" w:name="OLE_LINK716"/>
      <w:bookmarkStart w:id="174" w:name="OLE_LINK770"/>
      <w:bookmarkStart w:id="175" w:name="OLE_LINK801"/>
      <w:bookmarkStart w:id="176" w:name="OLE_LINK660"/>
      <w:bookmarkStart w:id="177" w:name="OLE_LINK781"/>
      <w:bookmarkStart w:id="178" w:name="OLE_LINK833"/>
      <w:bookmarkStart w:id="179" w:name="OLE_LINK642"/>
      <w:bookmarkStart w:id="180" w:name="OLE_LINK700"/>
      <w:bookmarkStart w:id="181" w:name="OLE_LINK792"/>
      <w:bookmarkStart w:id="182" w:name="OLE_LINK2882"/>
      <w:bookmarkStart w:id="183" w:name="OLE_LINK836"/>
      <w:bookmarkStart w:id="184" w:name="OLE_LINK889"/>
      <w:bookmarkStart w:id="185" w:name="OLE_LINK782"/>
      <w:bookmarkStart w:id="186" w:name="OLE_LINK826"/>
      <w:bookmarkStart w:id="187" w:name="OLE_LINK865"/>
      <w:bookmarkStart w:id="188" w:name="OLE_LINK856"/>
      <w:bookmarkStart w:id="189" w:name="OLE_LINK908"/>
      <w:bookmarkStart w:id="190" w:name="OLE_LINK980"/>
      <w:bookmarkStart w:id="191" w:name="OLE_LINK1018"/>
      <w:bookmarkStart w:id="192" w:name="OLE_LINK1049"/>
      <w:bookmarkStart w:id="193" w:name="OLE_LINK1076"/>
      <w:bookmarkStart w:id="194" w:name="OLE_LINK1106"/>
      <w:bookmarkStart w:id="195" w:name="OLE_LINK891"/>
      <w:bookmarkStart w:id="196" w:name="OLE_LINK943"/>
      <w:bookmarkStart w:id="197" w:name="OLE_LINK981"/>
      <w:bookmarkStart w:id="198" w:name="OLE_LINK1030"/>
      <w:bookmarkStart w:id="199" w:name="OLE_LINK847"/>
      <w:bookmarkStart w:id="200" w:name="OLE_LINK909"/>
      <w:bookmarkStart w:id="201" w:name="OLE_LINK906"/>
      <w:bookmarkStart w:id="202" w:name="OLE_LINK992"/>
      <w:bookmarkStart w:id="203" w:name="OLE_LINK993"/>
      <w:bookmarkStart w:id="204" w:name="OLE_LINK1052"/>
      <w:bookmarkStart w:id="205" w:name="OLE_LINK946"/>
      <w:bookmarkStart w:id="206" w:name="OLE_LINK911"/>
      <w:bookmarkStart w:id="207" w:name="OLE_LINK930"/>
      <w:bookmarkStart w:id="208" w:name="OLE_LINK1059"/>
      <w:bookmarkStart w:id="209" w:name="OLE_LINK1174"/>
      <w:bookmarkStart w:id="210" w:name="OLE_LINK1137"/>
      <w:bookmarkStart w:id="211" w:name="OLE_LINK1167"/>
      <w:bookmarkStart w:id="212" w:name="OLE_LINK1200"/>
      <w:bookmarkStart w:id="213" w:name="OLE_LINK1241"/>
      <w:bookmarkStart w:id="214" w:name="OLE_LINK1288"/>
      <w:bookmarkStart w:id="215" w:name="OLE_LINK1056"/>
      <w:bookmarkStart w:id="216" w:name="OLE_LINK1158"/>
      <w:bookmarkStart w:id="217" w:name="OLE_LINK1175"/>
      <w:bookmarkStart w:id="218" w:name="OLE_LINK1074"/>
      <w:bookmarkStart w:id="219" w:name="OLE_LINK1169"/>
      <w:r w:rsidRPr="00C020ED">
        <w:rPr>
          <w:rFonts w:ascii="Book Antiqua" w:eastAsia="SimSun" w:hAnsi="Book Antiqua" w:cs="Times New Roman"/>
          <w:b/>
          <w:bCs/>
          <w:kern w:val="2"/>
          <w:lang w:eastAsia="zh-CN" w:bidi="ar-SA"/>
        </w:rPr>
        <w:t xml:space="preserve">P-Reviewer: </w:t>
      </w:r>
      <w:r w:rsidRPr="00C020ED">
        <w:rPr>
          <w:rFonts w:ascii="Book Antiqua" w:eastAsia="SimSun" w:hAnsi="Book Antiqua" w:cs="Times New Roman"/>
          <w:bCs/>
          <w:kern w:val="2"/>
          <w:lang w:eastAsia="zh-CN" w:bidi="ar-SA"/>
        </w:rPr>
        <w:t>Cremers MI</w:t>
      </w:r>
      <w:r w:rsidRPr="00C020ED">
        <w:rPr>
          <w:rFonts w:ascii="Book Antiqua" w:eastAsia="SimSun" w:hAnsi="Book Antiqua" w:cs="Times New Roman"/>
          <w:b/>
          <w:bCs/>
          <w:kern w:val="2"/>
          <w:lang w:eastAsia="zh-CN" w:bidi="ar-SA"/>
        </w:rPr>
        <w:t xml:space="preserve"> S-Editor:</w:t>
      </w:r>
      <w:r w:rsidRPr="00C020ED">
        <w:rPr>
          <w:rFonts w:ascii="Book Antiqua" w:eastAsia="SimSun" w:hAnsi="Book Antiqua" w:cs="Times New Roman" w:hint="eastAsia"/>
          <w:kern w:val="2"/>
          <w:lang w:eastAsia="zh-CN" w:bidi="ar-SA"/>
        </w:rPr>
        <w:t xml:space="preserve"> Gong ZM</w:t>
      </w:r>
    </w:p>
    <w:p w14:paraId="29D894FD" w14:textId="77777777" w:rsidR="00C020ED" w:rsidRPr="00C020ED" w:rsidRDefault="00C020ED" w:rsidP="00C020ED">
      <w:pPr>
        <w:widowControl w:val="0"/>
        <w:autoSpaceDE/>
        <w:autoSpaceDN/>
        <w:adjustRightInd/>
        <w:spacing w:line="360" w:lineRule="auto"/>
        <w:jc w:val="right"/>
        <w:divId w:val="927228571"/>
        <w:rPr>
          <w:rFonts w:ascii="Book Antiqua" w:eastAsia="SimSun" w:hAnsi="Book Antiqua" w:cs="Times New Roman"/>
          <w:kern w:val="2"/>
          <w:lang w:eastAsia="zh-CN" w:bidi="ar-SA"/>
        </w:rPr>
      </w:pPr>
      <w:r w:rsidRPr="00C020ED">
        <w:rPr>
          <w:rFonts w:ascii="Book Antiqua" w:eastAsia="SimSun" w:hAnsi="Book Antiqua" w:cs="Times New Roman"/>
          <w:b/>
          <w:bCs/>
          <w:kern w:val="2"/>
          <w:lang w:eastAsia="zh-CN" w:bidi="ar-SA"/>
        </w:rPr>
        <w:t>L-Editor:</w:t>
      </w:r>
      <w:r w:rsidRPr="00C020ED">
        <w:rPr>
          <w:rFonts w:ascii="Book Antiqua" w:eastAsia="SimSun" w:hAnsi="Book Antiqua" w:cs="Times New Roman"/>
          <w:kern w:val="2"/>
          <w:lang w:eastAsia="zh-CN" w:bidi="ar-SA"/>
        </w:rPr>
        <w:t xml:space="preserve"> </w:t>
      </w:r>
      <w:r w:rsidRPr="00C020ED">
        <w:rPr>
          <w:rFonts w:ascii="Book Antiqua" w:eastAsia="SimSun" w:hAnsi="Book Antiqua" w:cs="Times New Roman"/>
          <w:b/>
          <w:bCs/>
          <w:kern w:val="2"/>
          <w:lang w:eastAsia="zh-CN" w:bidi="ar-SA"/>
        </w:rPr>
        <w:t>E-Editor:</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14:paraId="394C53F1" w14:textId="74D87BFC" w:rsidR="00C020ED" w:rsidRDefault="00C020ED">
      <w:pPr>
        <w:autoSpaceDE/>
        <w:autoSpaceDN/>
        <w:adjustRightInd/>
        <w:spacing w:after="200" w:line="276" w:lineRule="auto"/>
        <w:rPr>
          <w:rFonts w:ascii="Book Antiqua" w:hAnsi="Book Antiqua" w:cs="Times New Roman"/>
          <w:b/>
          <w:caps/>
          <w:lang w:eastAsia="zh-CN"/>
        </w:rPr>
      </w:pPr>
      <w:r>
        <w:rPr>
          <w:rFonts w:ascii="Book Antiqua" w:hAnsi="Book Antiqua"/>
          <w:b/>
          <w:caps/>
          <w:lang w:eastAsia="zh-CN"/>
        </w:rPr>
        <w:br w:type="page"/>
      </w:r>
    </w:p>
    <w:p w14:paraId="7BAA30EC" w14:textId="6BBFD49C" w:rsidR="00A83366" w:rsidRPr="00A83366" w:rsidRDefault="00A83366" w:rsidP="00AA4776">
      <w:pPr>
        <w:autoSpaceDE/>
        <w:autoSpaceDN/>
        <w:adjustRightInd/>
        <w:snapToGrid w:val="0"/>
        <w:spacing w:line="360" w:lineRule="auto"/>
        <w:jc w:val="both"/>
        <w:rPr>
          <w:rFonts w:ascii="Book Antiqua" w:hAnsi="Book Antiqua"/>
          <w:b/>
        </w:rPr>
      </w:pPr>
      <w:r w:rsidRPr="00A83366">
        <w:rPr>
          <w:rFonts w:ascii="Book Antiqua" w:hAnsi="Book Antiqua"/>
          <w:b/>
        </w:rPr>
        <w:lastRenderedPageBreak/>
        <w:t>Table 1 Group size, mean age and male percentage according to age study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01"/>
        <w:gridCol w:w="1701"/>
        <w:gridCol w:w="1610"/>
      </w:tblGrid>
      <w:tr w:rsidR="00A83366" w14:paraId="4C9EDF08" w14:textId="77777777" w:rsidTr="00A83366">
        <w:tc>
          <w:tcPr>
            <w:tcW w:w="3510" w:type="dxa"/>
            <w:tcBorders>
              <w:top w:val="single" w:sz="4" w:space="0" w:color="auto"/>
              <w:bottom w:val="single" w:sz="4" w:space="0" w:color="auto"/>
            </w:tcBorders>
          </w:tcPr>
          <w:p w14:paraId="7A044332" w14:textId="0CDA99D3" w:rsidR="00A83366" w:rsidRPr="00A83366" w:rsidRDefault="00A83366" w:rsidP="00A83366">
            <w:pPr>
              <w:autoSpaceDE/>
              <w:autoSpaceDN/>
              <w:adjustRightInd/>
              <w:snapToGrid w:val="0"/>
              <w:spacing w:line="360" w:lineRule="auto"/>
              <w:rPr>
                <w:rFonts w:ascii="Book Antiqua" w:hAnsi="Book Antiqua"/>
                <w:b/>
              </w:rPr>
            </w:pPr>
            <w:r w:rsidRPr="00A83366">
              <w:rPr>
                <w:rFonts w:ascii="Book Antiqua" w:hAnsi="Book Antiqua"/>
                <w:b/>
              </w:rPr>
              <w:t>Age study group</w:t>
            </w:r>
          </w:p>
        </w:tc>
        <w:tc>
          <w:tcPr>
            <w:tcW w:w="1701" w:type="dxa"/>
            <w:tcBorders>
              <w:top w:val="single" w:sz="4" w:space="0" w:color="auto"/>
              <w:bottom w:val="single" w:sz="4" w:space="0" w:color="auto"/>
            </w:tcBorders>
          </w:tcPr>
          <w:p w14:paraId="1092D718" w14:textId="419FFF36" w:rsidR="00A83366" w:rsidRPr="00A83366" w:rsidRDefault="00A83366" w:rsidP="00A83366">
            <w:pPr>
              <w:autoSpaceDE/>
              <w:autoSpaceDN/>
              <w:adjustRightInd/>
              <w:snapToGrid w:val="0"/>
              <w:spacing w:line="360" w:lineRule="auto"/>
              <w:jc w:val="center"/>
              <w:rPr>
                <w:rFonts w:ascii="Book Antiqua" w:hAnsi="Book Antiqua"/>
                <w:b/>
              </w:rPr>
            </w:pPr>
            <w:r w:rsidRPr="00A83366">
              <w:rPr>
                <w:rFonts w:ascii="Book Antiqua" w:hAnsi="Book Antiqua"/>
                <w:b/>
              </w:rPr>
              <w:t>40</w:t>
            </w:r>
            <w:r>
              <w:rPr>
                <w:rFonts w:ascii="Book Antiqua" w:hAnsi="Book Antiqua"/>
                <w:b/>
              </w:rPr>
              <w:t>-49 y</w:t>
            </w:r>
            <w:r w:rsidRPr="00A83366">
              <w:rPr>
                <w:rFonts w:ascii="Book Antiqua" w:hAnsi="Book Antiqua"/>
                <w:b/>
              </w:rPr>
              <w:t>r</w:t>
            </w:r>
          </w:p>
        </w:tc>
        <w:tc>
          <w:tcPr>
            <w:tcW w:w="1701" w:type="dxa"/>
            <w:tcBorders>
              <w:top w:val="single" w:sz="4" w:space="0" w:color="auto"/>
              <w:bottom w:val="single" w:sz="4" w:space="0" w:color="auto"/>
            </w:tcBorders>
          </w:tcPr>
          <w:p w14:paraId="6C5265FE" w14:textId="3F99ACE5" w:rsidR="00A83366" w:rsidRPr="00A83366" w:rsidRDefault="00A83366" w:rsidP="00A83366">
            <w:pPr>
              <w:autoSpaceDE/>
              <w:autoSpaceDN/>
              <w:adjustRightInd/>
              <w:snapToGrid w:val="0"/>
              <w:spacing w:line="360" w:lineRule="auto"/>
              <w:jc w:val="center"/>
              <w:rPr>
                <w:rFonts w:ascii="Book Antiqua" w:hAnsi="Book Antiqua"/>
                <w:b/>
              </w:rPr>
            </w:pPr>
            <w:r w:rsidRPr="00A83366">
              <w:rPr>
                <w:rFonts w:ascii="Book Antiqua" w:hAnsi="Book Antiqua"/>
                <w:b/>
              </w:rPr>
              <w:t>50</w:t>
            </w:r>
            <w:r>
              <w:rPr>
                <w:rFonts w:ascii="Book Antiqua" w:hAnsi="Book Antiqua"/>
                <w:b/>
              </w:rPr>
              <w:t>-59 y</w:t>
            </w:r>
            <w:r w:rsidRPr="00A83366">
              <w:rPr>
                <w:rFonts w:ascii="Book Antiqua" w:hAnsi="Book Antiqua"/>
                <w:b/>
              </w:rPr>
              <w:t>r</w:t>
            </w:r>
          </w:p>
        </w:tc>
        <w:tc>
          <w:tcPr>
            <w:tcW w:w="1610" w:type="dxa"/>
            <w:tcBorders>
              <w:top w:val="single" w:sz="4" w:space="0" w:color="auto"/>
              <w:bottom w:val="single" w:sz="4" w:space="0" w:color="auto"/>
            </w:tcBorders>
          </w:tcPr>
          <w:p w14:paraId="301FBCE8" w14:textId="1F66C91C" w:rsidR="00A83366" w:rsidRPr="00A83366" w:rsidRDefault="00A83366" w:rsidP="00A83366">
            <w:pPr>
              <w:autoSpaceDE/>
              <w:autoSpaceDN/>
              <w:adjustRightInd/>
              <w:snapToGrid w:val="0"/>
              <w:spacing w:line="360" w:lineRule="auto"/>
              <w:jc w:val="center"/>
              <w:rPr>
                <w:rFonts w:ascii="Book Antiqua" w:hAnsi="Book Antiqua"/>
                <w:b/>
              </w:rPr>
            </w:pPr>
            <w:r w:rsidRPr="00A83366">
              <w:rPr>
                <w:rFonts w:ascii="Book Antiqua" w:hAnsi="Book Antiqua"/>
                <w:b/>
              </w:rPr>
              <w:t>Total</w:t>
            </w:r>
          </w:p>
        </w:tc>
      </w:tr>
      <w:tr w:rsidR="00A83366" w14:paraId="255CC9A1" w14:textId="77777777" w:rsidTr="00A83366">
        <w:tc>
          <w:tcPr>
            <w:tcW w:w="3510" w:type="dxa"/>
            <w:tcBorders>
              <w:top w:val="single" w:sz="4" w:space="0" w:color="auto"/>
            </w:tcBorders>
          </w:tcPr>
          <w:p w14:paraId="05DF0C14" w14:textId="453E05B2" w:rsidR="00A83366" w:rsidRDefault="00A83366" w:rsidP="00A83366">
            <w:pPr>
              <w:autoSpaceDE/>
              <w:autoSpaceDN/>
              <w:adjustRightInd/>
              <w:snapToGrid w:val="0"/>
              <w:spacing w:line="360" w:lineRule="auto"/>
              <w:rPr>
                <w:rFonts w:ascii="Book Antiqua" w:hAnsi="Book Antiqua"/>
              </w:rPr>
            </w:pPr>
            <w:r w:rsidRPr="00AA4776">
              <w:rPr>
                <w:rFonts w:ascii="Book Antiqua" w:hAnsi="Book Antiqua"/>
              </w:rPr>
              <w:t>Number of subjects</w:t>
            </w:r>
          </w:p>
        </w:tc>
        <w:tc>
          <w:tcPr>
            <w:tcW w:w="1701" w:type="dxa"/>
            <w:tcBorders>
              <w:top w:val="single" w:sz="4" w:space="0" w:color="auto"/>
            </w:tcBorders>
          </w:tcPr>
          <w:p w14:paraId="58DF0A65" w14:textId="776D6549" w:rsidR="00A83366" w:rsidRDefault="00A83366" w:rsidP="00A83366">
            <w:pPr>
              <w:autoSpaceDE/>
              <w:autoSpaceDN/>
              <w:adjustRightInd/>
              <w:snapToGrid w:val="0"/>
              <w:spacing w:line="360" w:lineRule="auto"/>
              <w:jc w:val="center"/>
              <w:rPr>
                <w:rFonts w:ascii="Book Antiqua" w:hAnsi="Book Antiqua"/>
              </w:rPr>
            </w:pPr>
            <w:r w:rsidRPr="00AA4776">
              <w:rPr>
                <w:rFonts w:ascii="Book Antiqua" w:hAnsi="Book Antiqua"/>
              </w:rPr>
              <w:t>505</w:t>
            </w:r>
          </w:p>
        </w:tc>
        <w:tc>
          <w:tcPr>
            <w:tcW w:w="1701" w:type="dxa"/>
            <w:tcBorders>
              <w:top w:val="single" w:sz="4" w:space="0" w:color="auto"/>
            </w:tcBorders>
          </w:tcPr>
          <w:p w14:paraId="7F9EA831" w14:textId="340E16AC" w:rsidR="00A83366" w:rsidRDefault="00A83366" w:rsidP="00A83366">
            <w:pPr>
              <w:autoSpaceDE/>
              <w:autoSpaceDN/>
              <w:adjustRightInd/>
              <w:snapToGrid w:val="0"/>
              <w:spacing w:line="360" w:lineRule="auto"/>
              <w:jc w:val="center"/>
              <w:rPr>
                <w:rFonts w:ascii="Book Antiqua" w:hAnsi="Book Antiqua"/>
              </w:rPr>
            </w:pPr>
            <w:r>
              <w:rPr>
                <w:rFonts w:ascii="Book Antiqua" w:hAnsi="Book Antiqua"/>
              </w:rPr>
              <w:t>1</w:t>
            </w:r>
            <w:r w:rsidRPr="00AA4776">
              <w:rPr>
                <w:rFonts w:ascii="Book Antiqua" w:hAnsi="Book Antiqua"/>
              </w:rPr>
              <w:t>245</w:t>
            </w:r>
          </w:p>
        </w:tc>
        <w:tc>
          <w:tcPr>
            <w:tcW w:w="1610" w:type="dxa"/>
            <w:tcBorders>
              <w:top w:val="single" w:sz="4" w:space="0" w:color="auto"/>
            </w:tcBorders>
          </w:tcPr>
          <w:p w14:paraId="04A76866" w14:textId="628ACF32" w:rsidR="00A83366" w:rsidRDefault="00A83366" w:rsidP="00A83366">
            <w:pPr>
              <w:autoSpaceDE/>
              <w:autoSpaceDN/>
              <w:adjustRightInd/>
              <w:snapToGrid w:val="0"/>
              <w:spacing w:line="360" w:lineRule="auto"/>
              <w:jc w:val="center"/>
              <w:rPr>
                <w:rFonts w:ascii="Book Antiqua" w:hAnsi="Book Antiqua"/>
              </w:rPr>
            </w:pPr>
            <w:r>
              <w:rPr>
                <w:rFonts w:ascii="Book Antiqua" w:hAnsi="Book Antiqua"/>
              </w:rPr>
              <w:t>1</w:t>
            </w:r>
            <w:r w:rsidRPr="00AA4776">
              <w:rPr>
                <w:rFonts w:ascii="Book Antiqua" w:hAnsi="Book Antiqua"/>
              </w:rPr>
              <w:t>750</w:t>
            </w:r>
          </w:p>
        </w:tc>
      </w:tr>
      <w:tr w:rsidR="00A83366" w14:paraId="5A71F670" w14:textId="77777777" w:rsidTr="00A83366">
        <w:tc>
          <w:tcPr>
            <w:tcW w:w="3510" w:type="dxa"/>
          </w:tcPr>
          <w:p w14:paraId="73AFDE48" w14:textId="3C7DE846" w:rsidR="00A83366" w:rsidRDefault="00A83366" w:rsidP="00A83366">
            <w:pPr>
              <w:autoSpaceDE/>
              <w:autoSpaceDN/>
              <w:adjustRightInd/>
              <w:snapToGrid w:val="0"/>
              <w:spacing w:line="360" w:lineRule="auto"/>
              <w:rPr>
                <w:rFonts w:ascii="Book Antiqua" w:hAnsi="Book Antiqua"/>
              </w:rPr>
            </w:pPr>
            <w:r w:rsidRPr="00AA4776">
              <w:rPr>
                <w:rFonts w:ascii="Book Antiqua" w:hAnsi="Book Antiqua"/>
              </w:rPr>
              <w:t>Mean age</w:t>
            </w:r>
            <w:r>
              <w:rPr>
                <w:rFonts w:ascii="Book Antiqua" w:hAnsi="Book Antiqua"/>
              </w:rPr>
              <w:t xml:space="preserve"> (yr</w:t>
            </w:r>
            <w:r w:rsidRPr="00AA4776">
              <w:rPr>
                <w:rFonts w:ascii="Book Antiqua" w:hAnsi="Book Antiqua"/>
              </w:rPr>
              <w:t>) at colonoscopy (Standard diviation)</w:t>
            </w:r>
          </w:p>
        </w:tc>
        <w:tc>
          <w:tcPr>
            <w:tcW w:w="1701" w:type="dxa"/>
          </w:tcPr>
          <w:p w14:paraId="3CEF6438" w14:textId="301A8A68" w:rsidR="00A83366" w:rsidRDefault="00A83366" w:rsidP="00A83366">
            <w:pPr>
              <w:snapToGrid w:val="0"/>
              <w:spacing w:line="360" w:lineRule="auto"/>
              <w:jc w:val="center"/>
              <w:rPr>
                <w:rFonts w:ascii="Book Antiqua" w:hAnsi="Book Antiqua"/>
              </w:rPr>
            </w:pPr>
            <w:r w:rsidRPr="00AA4776">
              <w:rPr>
                <w:rFonts w:ascii="Book Antiqua" w:hAnsi="Book Antiqua"/>
              </w:rPr>
              <w:t>45.30</w:t>
            </w:r>
            <w:r>
              <w:rPr>
                <w:rFonts w:ascii="Book Antiqua" w:hAnsi="Book Antiqua"/>
              </w:rPr>
              <w:t xml:space="preserve"> </w:t>
            </w:r>
            <w:r w:rsidRPr="00AA4776">
              <w:rPr>
                <w:rFonts w:ascii="Book Antiqua" w:hAnsi="Book Antiqua"/>
              </w:rPr>
              <w:t>(2.81)</w:t>
            </w:r>
          </w:p>
        </w:tc>
        <w:tc>
          <w:tcPr>
            <w:tcW w:w="1701" w:type="dxa"/>
          </w:tcPr>
          <w:p w14:paraId="46E4A01F" w14:textId="7CD6F305" w:rsidR="00A83366" w:rsidRDefault="00A83366" w:rsidP="00A83366">
            <w:pPr>
              <w:snapToGrid w:val="0"/>
              <w:spacing w:line="360" w:lineRule="auto"/>
              <w:jc w:val="center"/>
              <w:rPr>
                <w:rFonts w:ascii="Book Antiqua" w:hAnsi="Book Antiqua"/>
              </w:rPr>
            </w:pPr>
            <w:r w:rsidRPr="00AA4776">
              <w:rPr>
                <w:rFonts w:ascii="Book Antiqua" w:hAnsi="Book Antiqua"/>
              </w:rPr>
              <w:t>54.64</w:t>
            </w:r>
            <w:r>
              <w:rPr>
                <w:rFonts w:ascii="Book Antiqua" w:hAnsi="Book Antiqua"/>
              </w:rPr>
              <w:t xml:space="preserve"> </w:t>
            </w:r>
            <w:r w:rsidRPr="00AA4776">
              <w:rPr>
                <w:rFonts w:ascii="Book Antiqua" w:hAnsi="Book Antiqua"/>
              </w:rPr>
              <w:t>(2.83)</w:t>
            </w:r>
          </w:p>
        </w:tc>
        <w:tc>
          <w:tcPr>
            <w:tcW w:w="1610" w:type="dxa"/>
          </w:tcPr>
          <w:p w14:paraId="4BDF8EB1" w14:textId="7D0E58AE" w:rsidR="00A83366" w:rsidRDefault="00A83366" w:rsidP="00A83366">
            <w:pPr>
              <w:snapToGrid w:val="0"/>
              <w:spacing w:line="360" w:lineRule="auto"/>
              <w:jc w:val="center"/>
              <w:rPr>
                <w:rFonts w:ascii="Book Antiqua" w:hAnsi="Book Antiqua"/>
              </w:rPr>
            </w:pPr>
            <w:r w:rsidRPr="00AA4776">
              <w:rPr>
                <w:rFonts w:ascii="Book Antiqua" w:hAnsi="Book Antiqua"/>
              </w:rPr>
              <w:t>51.94</w:t>
            </w:r>
            <w:r>
              <w:rPr>
                <w:rFonts w:ascii="Book Antiqua" w:hAnsi="Book Antiqua"/>
              </w:rPr>
              <w:t xml:space="preserve"> </w:t>
            </w:r>
            <w:r w:rsidRPr="00AA4776">
              <w:rPr>
                <w:rFonts w:ascii="Book Antiqua" w:hAnsi="Book Antiqua"/>
              </w:rPr>
              <w:t>(5.09)</w:t>
            </w:r>
          </w:p>
        </w:tc>
      </w:tr>
      <w:tr w:rsidR="00A83366" w14:paraId="5BB04FF5" w14:textId="77777777" w:rsidTr="00A83366">
        <w:tc>
          <w:tcPr>
            <w:tcW w:w="3510" w:type="dxa"/>
          </w:tcPr>
          <w:p w14:paraId="6108143B" w14:textId="41F44FAA" w:rsidR="00A83366" w:rsidRDefault="00A83366" w:rsidP="00A83366">
            <w:pPr>
              <w:autoSpaceDE/>
              <w:autoSpaceDN/>
              <w:adjustRightInd/>
              <w:snapToGrid w:val="0"/>
              <w:spacing w:line="360" w:lineRule="auto"/>
              <w:rPr>
                <w:rFonts w:ascii="Book Antiqua" w:hAnsi="Book Antiqua"/>
              </w:rPr>
            </w:pPr>
            <w:r w:rsidRPr="00A83366">
              <w:rPr>
                <w:rFonts w:ascii="Book Antiqua" w:hAnsi="Book Antiqua"/>
                <w:caps/>
              </w:rPr>
              <w:t>m</w:t>
            </w:r>
            <w:r w:rsidRPr="00AA4776">
              <w:rPr>
                <w:rFonts w:ascii="Book Antiqua" w:hAnsi="Book Antiqua"/>
              </w:rPr>
              <w:t>ale percentage</w:t>
            </w:r>
            <w:r>
              <w:rPr>
                <w:rFonts w:ascii="Book Antiqua" w:hAnsi="Book Antiqua"/>
              </w:rPr>
              <w:t xml:space="preserve"> (%)</w:t>
            </w:r>
          </w:p>
        </w:tc>
        <w:tc>
          <w:tcPr>
            <w:tcW w:w="1701" w:type="dxa"/>
          </w:tcPr>
          <w:p w14:paraId="0DFD0AB5" w14:textId="5591A7BA" w:rsidR="00A83366" w:rsidRDefault="00A83366" w:rsidP="00A83366">
            <w:pPr>
              <w:autoSpaceDE/>
              <w:autoSpaceDN/>
              <w:adjustRightInd/>
              <w:snapToGrid w:val="0"/>
              <w:spacing w:line="360" w:lineRule="auto"/>
              <w:jc w:val="center"/>
              <w:rPr>
                <w:rFonts w:ascii="Book Antiqua" w:hAnsi="Book Antiqua"/>
              </w:rPr>
            </w:pPr>
            <w:r w:rsidRPr="00AA4776">
              <w:rPr>
                <w:rFonts w:ascii="Book Antiqua" w:hAnsi="Book Antiqua"/>
              </w:rPr>
              <w:t>55.0</w:t>
            </w:r>
          </w:p>
        </w:tc>
        <w:tc>
          <w:tcPr>
            <w:tcW w:w="1701" w:type="dxa"/>
          </w:tcPr>
          <w:p w14:paraId="3F906B1D" w14:textId="4FDC7BC9" w:rsidR="00A83366" w:rsidRDefault="00A83366" w:rsidP="00A83366">
            <w:pPr>
              <w:autoSpaceDE/>
              <w:autoSpaceDN/>
              <w:adjustRightInd/>
              <w:snapToGrid w:val="0"/>
              <w:spacing w:line="360" w:lineRule="auto"/>
              <w:jc w:val="center"/>
              <w:rPr>
                <w:rFonts w:ascii="Book Antiqua" w:hAnsi="Book Antiqua"/>
              </w:rPr>
            </w:pPr>
            <w:r w:rsidRPr="00AA4776">
              <w:rPr>
                <w:rFonts w:ascii="Book Antiqua" w:hAnsi="Book Antiqua"/>
              </w:rPr>
              <w:t>51.2</w:t>
            </w:r>
          </w:p>
        </w:tc>
        <w:tc>
          <w:tcPr>
            <w:tcW w:w="1610" w:type="dxa"/>
          </w:tcPr>
          <w:p w14:paraId="226A1B91" w14:textId="5885B977" w:rsidR="00A83366" w:rsidRDefault="00A83366" w:rsidP="00A83366">
            <w:pPr>
              <w:autoSpaceDE/>
              <w:autoSpaceDN/>
              <w:adjustRightInd/>
              <w:snapToGrid w:val="0"/>
              <w:spacing w:line="360" w:lineRule="auto"/>
              <w:jc w:val="center"/>
              <w:rPr>
                <w:rFonts w:ascii="Book Antiqua" w:hAnsi="Book Antiqua"/>
              </w:rPr>
            </w:pPr>
            <w:r w:rsidRPr="00AA4776">
              <w:rPr>
                <w:rFonts w:ascii="Book Antiqua" w:hAnsi="Book Antiqua"/>
              </w:rPr>
              <w:t>52.3</w:t>
            </w:r>
          </w:p>
        </w:tc>
      </w:tr>
    </w:tbl>
    <w:p w14:paraId="4F61B71E" w14:textId="4B23CEB0" w:rsidR="005A3EE2" w:rsidRDefault="005A3EE2" w:rsidP="00AA4776">
      <w:pPr>
        <w:autoSpaceDE/>
        <w:autoSpaceDN/>
        <w:adjustRightInd/>
        <w:snapToGrid w:val="0"/>
        <w:spacing w:line="360" w:lineRule="auto"/>
        <w:jc w:val="both"/>
        <w:rPr>
          <w:rFonts w:ascii="Book Antiqua" w:hAnsi="Book Antiqua"/>
        </w:rPr>
      </w:pPr>
      <w:r w:rsidRPr="00AA4776">
        <w:rPr>
          <w:rFonts w:ascii="Book Antiqua" w:hAnsi="Book Antiqua"/>
        </w:rPr>
        <w:br w:type="page"/>
      </w:r>
    </w:p>
    <w:p w14:paraId="7C7D509F" w14:textId="3E70589E" w:rsidR="00A83366" w:rsidRPr="00A83366" w:rsidRDefault="00A83366" w:rsidP="00AA4776">
      <w:pPr>
        <w:autoSpaceDE/>
        <w:autoSpaceDN/>
        <w:adjustRightInd/>
        <w:snapToGrid w:val="0"/>
        <w:spacing w:line="360" w:lineRule="auto"/>
        <w:jc w:val="both"/>
        <w:rPr>
          <w:rFonts w:ascii="Book Antiqua" w:hAnsi="Book Antiqua"/>
          <w:b/>
        </w:rPr>
      </w:pPr>
      <w:r w:rsidRPr="00A83366">
        <w:rPr>
          <w:rFonts w:ascii="Book Antiqua" w:hAnsi="Book Antiqua"/>
          <w:b/>
        </w:rPr>
        <w:lastRenderedPageBreak/>
        <w:t>Table 2 Comparison of detection rates of neoplastic findings on primary screening between subjects aged 40-49 and subjects aged 50-59 years, according to gender</w:t>
      </w:r>
      <w:r w:rsidR="00402846">
        <w:rPr>
          <w:rFonts w:ascii="Book Antiqua" w:hAnsi="Book Antiqua"/>
          <w:b/>
        </w:rPr>
        <w:t xml:space="preserve"> </w:t>
      </w:r>
      <w:r w:rsidR="00402846" w:rsidRPr="00402846">
        <w:rPr>
          <w:rFonts w:ascii="Book Antiqua" w:hAnsi="Book Antiqua"/>
          <w:b/>
          <w:i/>
        </w:rPr>
        <w:t xml:space="preserve">n </w:t>
      </w:r>
      <w:r w:rsidR="00402846">
        <w:rPr>
          <w:rFonts w:ascii="Book Antiqua" w:hAnsi="Book Antiqua"/>
          <w:b/>
        </w:rPr>
        <w:t>(%)</w:t>
      </w:r>
    </w:p>
    <w:tbl>
      <w:tblPr>
        <w:tblW w:w="9966" w:type="dxa"/>
        <w:tblInd w:w="-612" w:type="dxa"/>
        <w:tblBorders>
          <w:top w:val="single" w:sz="4" w:space="0" w:color="auto"/>
          <w:bottom w:val="single" w:sz="4" w:space="0" w:color="auto"/>
        </w:tblBorders>
        <w:tblLook w:val="04A0" w:firstRow="1" w:lastRow="0" w:firstColumn="1" w:lastColumn="0" w:noHBand="0" w:noVBand="1"/>
      </w:tblPr>
      <w:tblGrid>
        <w:gridCol w:w="2988"/>
        <w:gridCol w:w="1134"/>
        <w:gridCol w:w="1418"/>
        <w:gridCol w:w="1276"/>
        <w:gridCol w:w="1134"/>
        <w:gridCol w:w="2016"/>
      </w:tblGrid>
      <w:tr w:rsidR="00402846" w:rsidRPr="00AA4776" w14:paraId="278FA6C0" w14:textId="77777777" w:rsidTr="00402846">
        <w:trPr>
          <w:trHeight w:val="144"/>
        </w:trPr>
        <w:tc>
          <w:tcPr>
            <w:tcW w:w="2988" w:type="dxa"/>
            <w:tcBorders>
              <w:top w:val="single" w:sz="4" w:space="0" w:color="auto"/>
              <w:bottom w:val="single" w:sz="4" w:space="0" w:color="auto"/>
            </w:tcBorders>
            <w:vAlign w:val="bottom"/>
            <w:hideMark/>
          </w:tcPr>
          <w:p w14:paraId="76DFA0D7" w14:textId="77777777" w:rsidR="00EA2785" w:rsidRPr="00402846" w:rsidRDefault="00EA2785" w:rsidP="00AA4776">
            <w:pPr>
              <w:snapToGrid w:val="0"/>
              <w:spacing w:line="360" w:lineRule="auto"/>
              <w:jc w:val="both"/>
              <w:rPr>
                <w:rFonts w:ascii="Book Antiqua" w:hAnsi="Book Antiqua"/>
                <w:b/>
              </w:rPr>
            </w:pPr>
            <w:r w:rsidRPr="00402846">
              <w:rPr>
                <w:rFonts w:ascii="Book Antiqua" w:hAnsi="Book Antiqua"/>
                <w:b/>
              </w:rPr>
              <w:t>Gender</w:t>
            </w:r>
          </w:p>
          <w:p w14:paraId="7C2A5D8D" w14:textId="77777777" w:rsidR="00531121" w:rsidRPr="00402846" w:rsidRDefault="00531121" w:rsidP="00402846">
            <w:pPr>
              <w:snapToGrid w:val="0"/>
              <w:spacing w:line="360" w:lineRule="auto"/>
              <w:ind w:firstLineChars="98" w:firstLine="236"/>
              <w:jc w:val="both"/>
              <w:rPr>
                <w:rFonts w:ascii="Book Antiqua" w:hAnsi="Book Antiqua"/>
                <w:b/>
              </w:rPr>
            </w:pPr>
            <w:r w:rsidRPr="00402846">
              <w:rPr>
                <w:rFonts w:ascii="Book Antiqua" w:hAnsi="Book Antiqua"/>
                <w:b/>
              </w:rPr>
              <w:t>Finding</w:t>
            </w:r>
            <w:r w:rsidR="0054419E" w:rsidRPr="00402846">
              <w:rPr>
                <w:rFonts w:ascii="Book Antiqua" w:hAnsi="Book Antiqua"/>
                <w:b/>
              </w:rPr>
              <w:t xml:space="preserve"> type</w:t>
            </w:r>
          </w:p>
        </w:tc>
        <w:tc>
          <w:tcPr>
            <w:tcW w:w="1134" w:type="dxa"/>
            <w:tcBorders>
              <w:top w:val="single" w:sz="4" w:space="0" w:color="auto"/>
              <w:bottom w:val="single" w:sz="4" w:space="0" w:color="auto"/>
            </w:tcBorders>
            <w:noWrap/>
            <w:vAlign w:val="bottom"/>
            <w:hideMark/>
          </w:tcPr>
          <w:p w14:paraId="2B7B0A32" w14:textId="627D61E8" w:rsidR="0054419E" w:rsidRPr="00402846" w:rsidRDefault="00402846" w:rsidP="00402846">
            <w:pPr>
              <w:snapToGrid w:val="0"/>
              <w:spacing w:line="360" w:lineRule="auto"/>
              <w:jc w:val="center"/>
              <w:rPr>
                <w:rFonts w:ascii="Book Antiqua" w:hAnsi="Book Antiqua"/>
                <w:b/>
              </w:rPr>
            </w:pPr>
            <w:r w:rsidRPr="00402846">
              <w:rPr>
                <w:rFonts w:ascii="Book Antiqua" w:hAnsi="Book Antiqua"/>
                <w:b/>
              </w:rPr>
              <w:t>40-49 yr</w:t>
            </w:r>
          </w:p>
        </w:tc>
        <w:tc>
          <w:tcPr>
            <w:tcW w:w="1418" w:type="dxa"/>
            <w:tcBorders>
              <w:top w:val="single" w:sz="4" w:space="0" w:color="auto"/>
              <w:bottom w:val="single" w:sz="4" w:space="0" w:color="auto"/>
            </w:tcBorders>
            <w:noWrap/>
            <w:vAlign w:val="bottom"/>
            <w:hideMark/>
          </w:tcPr>
          <w:p w14:paraId="635BDC80" w14:textId="16A4F628" w:rsidR="0054419E" w:rsidRPr="00402846" w:rsidRDefault="00402846" w:rsidP="00402846">
            <w:pPr>
              <w:snapToGrid w:val="0"/>
              <w:spacing w:line="360" w:lineRule="auto"/>
              <w:jc w:val="center"/>
              <w:rPr>
                <w:rFonts w:ascii="Book Antiqua" w:hAnsi="Book Antiqua"/>
                <w:b/>
              </w:rPr>
            </w:pPr>
            <w:r w:rsidRPr="00402846">
              <w:rPr>
                <w:rFonts w:ascii="Book Antiqua" w:hAnsi="Book Antiqua"/>
                <w:b/>
              </w:rPr>
              <w:t>50-59 yr</w:t>
            </w:r>
          </w:p>
        </w:tc>
        <w:tc>
          <w:tcPr>
            <w:tcW w:w="1276" w:type="dxa"/>
            <w:tcBorders>
              <w:top w:val="single" w:sz="4" w:space="0" w:color="auto"/>
              <w:bottom w:val="single" w:sz="4" w:space="0" w:color="auto"/>
            </w:tcBorders>
            <w:noWrap/>
            <w:vAlign w:val="bottom"/>
            <w:hideMark/>
          </w:tcPr>
          <w:p w14:paraId="3443E80E" w14:textId="2B979E98" w:rsidR="0054419E" w:rsidRPr="00402846" w:rsidRDefault="00402846" w:rsidP="00402846">
            <w:pPr>
              <w:snapToGrid w:val="0"/>
              <w:spacing w:line="360" w:lineRule="auto"/>
              <w:jc w:val="center"/>
              <w:rPr>
                <w:rFonts w:ascii="Book Antiqua" w:hAnsi="Book Antiqua"/>
                <w:b/>
              </w:rPr>
            </w:pPr>
            <w:r w:rsidRPr="00402846">
              <w:rPr>
                <w:rFonts w:ascii="Book Antiqua" w:hAnsi="Book Antiqua"/>
                <w:b/>
              </w:rPr>
              <w:t>Total</w:t>
            </w:r>
          </w:p>
        </w:tc>
        <w:tc>
          <w:tcPr>
            <w:tcW w:w="1134" w:type="dxa"/>
            <w:tcBorders>
              <w:top w:val="single" w:sz="4" w:space="0" w:color="auto"/>
              <w:bottom w:val="single" w:sz="4" w:space="0" w:color="auto"/>
            </w:tcBorders>
            <w:noWrap/>
            <w:vAlign w:val="bottom"/>
            <w:hideMark/>
          </w:tcPr>
          <w:p w14:paraId="2C2A3F7F" w14:textId="6CB0DF5D" w:rsidR="00531121" w:rsidRPr="00402846" w:rsidRDefault="00402846" w:rsidP="00402846">
            <w:pPr>
              <w:snapToGrid w:val="0"/>
              <w:spacing w:line="360" w:lineRule="auto"/>
              <w:jc w:val="center"/>
              <w:rPr>
                <w:rFonts w:ascii="Book Antiqua" w:hAnsi="Book Antiqua"/>
                <w:b/>
                <w:vertAlign w:val="superscript"/>
              </w:rPr>
            </w:pPr>
            <w:r w:rsidRPr="00402846">
              <w:rPr>
                <w:rFonts w:ascii="Book Antiqua" w:hAnsi="Book Antiqua"/>
                <w:b/>
                <w:i/>
                <w:caps/>
              </w:rPr>
              <w:t>P</w:t>
            </w:r>
            <w:r w:rsidRPr="00402846">
              <w:rPr>
                <w:rFonts w:ascii="Book Antiqua" w:hAnsi="Book Antiqua"/>
                <w:b/>
              </w:rPr>
              <w:t xml:space="preserve"> </w:t>
            </w:r>
            <w:r w:rsidR="00531121" w:rsidRPr="00402846">
              <w:rPr>
                <w:rFonts w:ascii="Book Antiqua" w:hAnsi="Book Antiqua"/>
                <w:b/>
              </w:rPr>
              <w:t>value</w:t>
            </w:r>
            <w:r>
              <w:rPr>
                <w:rFonts w:ascii="Book Antiqua" w:hAnsi="Book Antiqua"/>
                <w:b/>
                <w:vertAlign w:val="superscript"/>
              </w:rPr>
              <w:t>1</w:t>
            </w:r>
          </w:p>
        </w:tc>
        <w:tc>
          <w:tcPr>
            <w:tcW w:w="2016" w:type="dxa"/>
            <w:tcBorders>
              <w:top w:val="single" w:sz="4" w:space="0" w:color="auto"/>
              <w:bottom w:val="single" w:sz="4" w:space="0" w:color="auto"/>
            </w:tcBorders>
            <w:noWrap/>
            <w:vAlign w:val="bottom"/>
            <w:hideMark/>
          </w:tcPr>
          <w:p w14:paraId="0F18054A" w14:textId="47983740" w:rsidR="00531121" w:rsidRPr="00402846" w:rsidRDefault="00402846" w:rsidP="00402846">
            <w:pPr>
              <w:snapToGrid w:val="0"/>
              <w:spacing w:line="360" w:lineRule="auto"/>
              <w:jc w:val="center"/>
              <w:rPr>
                <w:rFonts w:ascii="Book Antiqua" w:hAnsi="Book Antiqua"/>
                <w:b/>
              </w:rPr>
            </w:pPr>
            <w:r w:rsidRPr="00402846">
              <w:rPr>
                <w:rFonts w:ascii="Book Antiqua" w:hAnsi="Book Antiqua"/>
                <w:b/>
              </w:rPr>
              <w:t>OR (95%</w:t>
            </w:r>
            <w:r w:rsidR="00531121" w:rsidRPr="00402846">
              <w:rPr>
                <w:rFonts w:ascii="Book Antiqua" w:hAnsi="Book Antiqua"/>
                <w:b/>
              </w:rPr>
              <w:t>CI)</w:t>
            </w:r>
          </w:p>
        </w:tc>
      </w:tr>
      <w:tr w:rsidR="00402846" w:rsidRPr="00AA4776" w14:paraId="1ABB537E" w14:textId="6ECBA163" w:rsidTr="00402846">
        <w:trPr>
          <w:trHeight w:val="144"/>
        </w:trPr>
        <w:tc>
          <w:tcPr>
            <w:tcW w:w="2988" w:type="dxa"/>
            <w:tcBorders>
              <w:top w:val="single" w:sz="4" w:space="0" w:color="auto"/>
            </w:tcBorders>
            <w:noWrap/>
            <w:vAlign w:val="bottom"/>
            <w:hideMark/>
          </w:tcPr>
          <w:p w14:paraId="4CFCD670" w14:textId="77777777" w:rsidR="00402846" w:rsidRPr="00AA4776" w:rsidRDefault="00402846" w:rsidP="00AA4776">
            <w:pPr>
              <w:snapToGrid w:val="0"/>
              <w:spacing w:line="360" w:lineRule="auto"/>
              <w:jc w:val="both"/>
              <w:rPr>
                <w:rFonts w:ascii="Book Antiqua" w:hAnsi="Book Antiqua"/>
              </w:rPr>
            </w:pPr>
            <w:r w:rsidRPr="00AA4776">
              <w:rPr>
                <w:rFonts w:ascii="Book Antiqua" w:hAnsi="Book Antiqua"/>
              </w:rPr>
              <w:t>All</w:t>
            </w:r>
          </w:p>
        </w:tc>
        <w:tc>
          <w:tcPr>
            <w:tcW w:w="1134" w:type="dxa"/>
            <w:tcBorders>
              <w:top w:val="single" w:sz="4" w:space="0" w:color="auto"/>
            </w:tcBorders>
            <w:vAlign w:val="bottom"/>
          </w:tcPr>
          <w:p w14:paraId="574B2E90" w14:textId="77777777" w:rsidR="00402846" w:rsidRPr="00AA4776" w:rsidRDefault="00402846" w:rsidP="00402846">
            <w:pPr>
              <w:snapToGrid w:val="0"/>
              <w:spacing w:line="360" w:lineRule="auto"/>
              <w:jc w:val="center"/>
              <w:rPr>
                <w:rFonts w:ascii="Book Antiqua" w:hAnsi="Book Antiqua"/>
              </w:rPr>
            </w:pPr>
          </w:p>
        </w:tc>
        <w:tc>
          <w:tcPr>
            <w:tcW w:w="1418" w:type="dxa"/>
            <w:tcBorders>
              <w:top w:val="single" w:sz="4" w:space="0" w:color="auto"/>
            </w:tcBorders>
            <w:vAlign w:val="bottom"/>
          </w:tcPr>
          <w:p w14:paraId="6E23EA4C" w14:textId="77777777" w:rsidR="00402846" w:rsidRPr="00AA4776" w:rsidRDefault="00402846" w:rsidP="00402846">
            <w:pPr>
              <w:snapToGrid w:val="0"/>
              <w:spacing w:line="360" w:lineRule="auto"/>
              <w:jc w:val="center"/>
              <w:rPr>
                <w:rFonts w:ascii="Book Antiqua" w:hAnsi="Book Antiqua"/>
              </w:rPr>
            </w:pPr>
          </w:p>
        </w:tc>
        <w:tc>
          <w:tcPr>
            <w:tcW w:w="1276" w:type="dxa"/>
            <w:tcBorders>
              <w:top w:val="single" w:sz="4" w:space="0" w:color="auto"/>
            </w:tcBorders>
            <w:vAlign w:val="bottom"/>
          </w:tcPr>
          <w:p w14:paraId="1DD015BB" w14:textId="77777777" w:rsidR="00402846" w:rsidRPr="00AA4776" w:rsidRDefault="00402846" w:rsidP="00402846">
            <w:pPr>
              <w:snapToGrid w:val="0"/>
              <w:spacing w:line="360" w:lineRule="auto"/>
              <w:jc w:val="center"/>
              <w:rPr>
                <w:rFonts w:ascii="Book Antiqua" w:hAnsi="Book Antiqua"/>
              </w:rPr>
            </w:pPr>
          </w:p>
        </w:tc>
        <w:tc>
          <w:tcPr>
            <w:tcW w:w="1134" w:type="dxa"/>
            <w:tcBorders>
              <w:top w:val="single" w:sz="4" w:space="0" w:color="auto"/>
            </w:tcBorders>
            <w:vAlign w:val="bottom"/>
          </w:tcPr>
          <w:p w14:paraId="3B2C7266" w14:textId="77777777" w:rsidR="00402846" w:rsidRPr="00AA4776" w:rsidRDefault="00402846" w:rsidP="00402846">
            <w:pPr>
              <w:snapToGrid w:val="0"/>
              <w:spacing w:line="360" w:lineRule="auto"/>
              <w:jc w:val="center"/>
              <w:rPr>
                <w:rFonts w:ascii="Book Antiqua" w:hAnsi="Book Antiqua"/>
              </w:rPr>
            </w:pPr>
          </w:p>
        </w:tc>
        <w:tc>
          <w:tcPr>
            <w:tcW w:w="2016" w:type="dxa"/>
            <w:tcBorders>
              <w:top w:val="single" w:sz="4" w:space="0" w:color="auto"/>
            </w:tcBorders>
            <w:vAlign w:val="bottom"/>
          </w:tcPr>
          <w:p w14:paraId="14FB5531" w14:textId="77777777" w:rsidR="00402846" w:rsidRPr="00AA4776" w:rsidRDefault="00402846" w:rsidP="00402846">
            <w:pPr>
              <w:snapToGrid w:val="0"/>
              <w:spacing w:line="360" w:lineRule="auto"/>
              <w:jc w:val="center"/>
              <w:rPr>
                <w:rFonts w:ascii="Book Antiqua" w:hAnsi="Book Antiqua"/>
              </w:rPr>
            </w:pPr>
          </w:p>
        </w:tc>
      </w:tr>
      <w:tr w:rsidR="00402846" w:rsidRPr="00AA4776" w14:paraId="18958A8E" w14:textId="7D604506" w:rsidTr="00402846">
        <w:trPr>
          <w:trHeight w:val="144"/>
        </w:trPr>
        <w:tc>
          <w:tcPr>
            <w:tcW w:w="2988" w:type="dxa"/>
            <w:hideMark/>
          </w:tcPr>
          <w:p w14:paraId="1F7EC338" w14:textId="77777777" w:rsidR="00402846" w:rsidRPr="00AA4776" w:rsidRDefault="00402846" w:rsidP="00402846">
            <w:pPr>
              <w:snapToGrid w:val="0"/>
              <w:spacing w:line="360" w:lineRule="auto"/>
              <w:ind w:firstLineChars="100" w:firstLine="240"/>
              <w:jc w:val="both"/>
              <w:rPr>
                <w:rFonts w:ascii="Book Antiqua" w:hAnsi="Book Antiqua"/>
              </w:rPr>
            </w:pPr>
            <w:r w:rsidRPr="00AA4776">
              <w:rPr>
                <w:rFonts w:ascii="Book Antiqua" w:hAnsi="Book Antiqua"/>
              </w:rPr>
              <w:t>Total colonoscopies</w:t>
            </w:r>
          </w:p>
        </w:tc>
        <w:tc>
          <w:tcPr>
            <w:tcW w:w="1134" w:type="dxa"/>
            <w:vAlign w:val="center"/>
          </w:tcPr>
          <w:p w14:paraId="5D1408E5" w14:textId="77777777" w:rsidR="00402846" w:rsidRPr="00AA4776" w:rsidRDefault="00402846" w:rsidP="00402846">
            <w:pPr>
              <w:snapToGrid w:val="0"/>
              <w:spacing w:line="360" w:lineRule="auto"/>
              <w:jc w:val="center"/>
              <w:rPr>
                <w:rFonts w:ascii="Book Antiqua" w:hAnsi="Book Antiqua"/>
              </w:rPr>
            </w:pPr>
            <w:r w:rsidRPr="00AA4776">
              <w:rPr>
                <w:rFonts w:ascii="Book Antiqua" w:hAnsi="Book Antiqua"/>
              </w:rPr>
              <w:t>505</w:t>
            </w:r>
          </w:p>
        </w:tc>
        <w:tc>
          <w:tcPr>
            <w:tcW w:w="1418" w:type="dxa"/>
            <w:vAlign w:val="center"/>
          </w:tcPr>
          <w:p w14:paraId="64A612F4" w14:textId="6F837B4E" w:rsidR="00402846" w:rsidRPr="00AA4776" w:rsidRDefault="00402846" w:rsidP="00402846">
            <w:pPr>
              <w:snapToGrid w:val="0"/>
              <w:spacing w:line="360" w:lineRule="auto"/>
              <w:jc w:val="center"/>
              <w:rPr>
                <w:rFonts w:ascii="Book Antiqua" w:hAnsi="Book Antiqua"/>
              </w:rPr>
            </w:pPr>
            <w:r>
              <w:rPr>
                <w:rFonts w:ascii="Book Antiqua" w:hAnsi="Book Antiqua"/>
              </w:rPr>
              <w:t>1</w:t>
            </w:r>
            <w:r w:rsidRPr="00AA4776">
              <w:rPr>
                <w:rFonts w:ascii="Book Antiqua" w:hAnsi="Book Antiqua"/>
              </w:rPr>
              <w:t>245</w:t>
            </w:r>
          </w:p>
        </w:tc>
        <w:tc>
          <w:tcPr>
            <w:tcW w:w="1276" w:type="dxa"/>
            <w:vAlign w:val="center"/>
          </w:tcPr>
          <w:p w14:paraId="52320BB5" w14:textId="55ED85CA" w:rsidR="00402846" w:rsidRPr="00AA4776" w:rsidRDefault="00402846" w:rsidP="00402846">
            <w:pPr>
              <w:snapToGrid w:val="0"/>
              <w:spacing w:line="360" w:lineRule="auto"/>
              <w:jc w:val="center"/>
              <w:rPr>
                <w:rFonts w:ascii="Book Antiqua" w:hAnsi="Book Antiqua"/>
              </w:rPr>
            </w:pPr>
            <w:r>
              <w:rPr>
                <w:rFonts w:ascii="Book Antiqua" w:hAnsi="Book Antiqua"/>
              </w:rPr>
              <w:t>1</w:t>
            </w:r>
            <w:r w:rsidRPr="00AA4776">
              <w:rPr>
                <w:rFonts w:ascii="Book Antiqua" w:hAnsi="Book Antiqua"/>
              </w:rPr>
              <w:t>750</w:t>
            </w:r>
          </w:p>
        </w:tc>
        <w:tc>
          <w:tcPr>
            <w:tcW w:w="1134" w:type="dxa"/>
            <w:vAlign w:val="bottom"/>
          </w:tcPr>
          <w:p w14:paraId="64F7FC43" w14:textId="77777777" w:rsidR="00402846" w:rsidRPr="00AA4776" w:rsidRDefault="00402846" w:rsidP="00402846">
            <w:pPr>
              <w:snapToGrid w:val="0"/>
              <w:spacing w:line="360" w:lineRule="auto"/>
              <w:jc w:val="center"/>
              <w:rPr>
                <w:rFonts w:ascii="Book Antiqua" w:hAnsi="Book Antiqua"/>
              </w:rPr>
            </w:pPr>
          </w:p>
        </w:tc>
        <w:tc>
          <w:tcPr>
            <w:tcW w:w="2016" w:type="dxa"/>
            <w:vAlign w:val="bottom"/>
          </w:tcPr>
          <w:p w14:paraId="7144E16D" w14:textId="77777777" w:rsidR="00402846" w:rsidRPr="00AA4776" w:rsidRDefault="00402846" w:rsidP="00402846">
            <w:pPr>
              <w:snapToGrid w:val="0"/>
              <w:spacing w:line="360" w:lineRule="auto"/>
              <w:jc w:val="center"/>
              <w:rPr>
                <w:rFonts w:ascii="Book Antiqua" w:hAnsi="Book Antiqua"/>
              </w:rPr>
            </w:pPr>
          </w:p>
        </w:tc>
      </w:tr>
      <w:tr w:rsidR="00402846" w:rsidRPr="00AA4776" w14:paraId="520863AD" w14:textId="77777777" w:rsidTr="00402846">
        <w:trPr>
          <w:trHeight w:val="144"/>
        </w:trPr>
        <w:tc>
          <w:tcPr>
            <w:tcW w:w="2988" w:type="dxa"/>
            <w:hideMark/>
          </w:tcPr>
          <w:p w14:paraId="3BF138DC" w14:textId="77777777" w:rsidR="00E71E0F" w:rsidRPr="00AA4776" w:rsidRDefault="006D379E" w:rsidP="00402846">
            <w:pPr>
              <w:snapToGrid w:val="0"/>
              <w:spacing w:line="360" w:lineRule="auto"/>
              <w:ind w:firstLineChars="100" w:firstLine="240"/>
              <w:jc w:val="both"/>
              <w:rPr>
                <w:rFonts w:ascii="Book Antiqua" w:hAnsi="Book Antiqua"/>
              </w:rPr>
            </w:pPr>
            <w:r w:rsidRPr="00AA4776">
              <w:rPr>
                <w:rFonts w:ascii="Book Antiqua" w:hAnsi="Book Antiqua"/>
              </w:rPr>
              <w:t>Adenomatous polyps</w:t>
            </w:r>
          </w:p>
        </w:tc>
        <w:tc>
          <w:tcPr>
            <w:tcW w:w="1134" w:type="dxa"/>
            <w:vAlign w:val="center"/>
          </w:tcPr>
          <w:p w14:paraId="3794A3E0" w14:textId="012A4F8F" w:rsidR="00E71E0F" w:rsidRPr="00AA4776" w:rsidRDefault="00E71E0F" w:rsidP="00402846">
            <w:pPr>
              <w:snapToGrid w:val="0"/>
              <w:spacing w:line="360" w:lineRule="auto"/>
              <w:jc w:val="center"/>
              <w:rPr>
                <w:rFonts w:ascii="Book Antiqua" w:hAnsi="Book Antiqua"/>
              </w:rPr>
            </w:pPr>
            <w:r w:rsidRPr="00AA4776">
              <w:rPr>
                <w:rFonts w:ascii="Book Antiqua" w:hAnsi="Book Antiqua"/>
              </w:rPr>
              <w:t>42</w:t>
            </w:r>
            <w:r w:rsidR="00402846">
              <w:rPr>
                <w:rFonts w:ascii="Book Antiqua" w:hAnsi="Book Antiqua"/>
              </w:rPr>
              <w:t xml:space="preserve"> </w:t>
            </w:r>
            <w:r w:rsidRPr="00AA4776">
              <w:rPr>
                <w:rFonts w:ascii="Book Antiqua" w:hAnsi="Book Antiqua"/>
              </w:rPr>
              <w:t>(8.3)</w:t>
            </w:r>
          </w:p>
        </w:tc>
        <w:tc>
          <w:tcPr>
            <w:tcW w:w="1418" w:type="dxa"/>
            <w:vAlign w:val="center"/>
          </w:tcPr>
          <w:p w14:paraId="57F696A8" w14:textId="1D369F52" w:rsidR="00E71E0F" w:rsidRPr="00AA4776" w:rsidRDefault="00E71E0F" w:rsidP="00402846">
            <w:pPr>
              <w:snapToGrid w:val="0"/>
              <w:spacing w:line="360" w:lineRule="auto"/>
              <w:jc w:val="center"/>
              <w:rPr>
                <w:rFonts w:ascii="Book Antiqua" w:hAnsi="Book Antiqua"/>
              </w:rPr>
            </w:pPr>
            <w:r w:rsidRPr="00AA4776">
              <w:rPr>
                <w:rFonts w:ascii="Book Antiqua" w:hAnsi="Book Antiqua"/>
              </w:rPr>
              <w:t>170</w:t>
            </w:r>
            <w:r w:rsidR="00402846">
              <w:rPr>
                <w:rFonts w:ascii="Book Antiqua" w:hAnsi="Book Antiqua"/>
              </w:rPr>
              <w:t xml:space="preserve"> </w:t>
            </w:r>
            <w:r w:rsidRPr="00AA4776">
              <w:rPr>
                <w:rFonts w:ascii="Book Antiqua" w:hAnsi="Book Antiqua"/>
              </w:rPr>
              <w:t>(13.7)</w:t>
            </w:r>
          </w:p>
        </w:tc>
        <w:tc>
          <w:tcPr>
            <w:tcW w:w="1276" w:type="dxa"/>
            <w:vAlign w:val="center"/>
          </w:tcPr>
          <w:p w14:paraId="265E581D" w14:textId="0CA2C684" w:rsidR="00E71E0F" w:rsidRPr="00AA4776" w:rsidRDefault="00E71E0F" w:rsidP="00402846">
            <w:pPr>
              <w:snapToGrid w:val="0"/>
              <w:spacing w:line="360" w:lineRule="auto"/>
              <w:jc w:val="center"/>
              <w:rPr>
                <w:rFonts w:ascii="Book Antiqua" w:hAnsi="Book Antiqua"/>
              </w:rPr>
            </w:pPr>
            <w:r w:rsidRPr="00AA4776">
              <w:rPr>
                <w:rFonts w:ascii="Book Antiqua" w:hAnsi="Book Antiqua"/>
              </w:rPr>
              <w:t>212</w:t>
            </w:r>
            <w:r w:rsidR="00402846">
              <w:rPr>
                <w:rFonts w:ascii="Book Antiqua" w:hAnsi="Book Antiqua"/>
              </w:rPr>
              <w:t xml:space="preserve"> </w:t>
            </w:r>
            <w:r w:rsidRPr="00AA4776">
              <w:rPr>
                <w:rFonts w:ascii="Book Antiqua" w:hAnsi="Book Antiqua"/>
              </w:rPr>
              <w:t>(12.1)</w:t>
            </w:r>
          </w:p>
        </w:tc>
        <w:tc>
          <w:tcPr>
            <w:tcW w:w="1134" w:type="dxa"/>
            <w:vAlign w:val="center"/>
          </w:tcPr>
          <w:p w14:paraId="0C671A31" w14:textId="77777777" w:rsidR="00E71E0F" w:rsidRPr="00AA4776" w:rsidRDefault="00E71E0F" w:rsidP="00402846">
            <w:pPr>
              <w:snapToGrid w:val="0"/>
              <w:spacing w:line="360" w:lineRule="auto"/>
              <w:jc w:val="center"/>
              <w:rPr>
                <w:rFonts w:ascii="Book Antiqua" w:hAnsi="Book Antiqua"/>
              </w:rPr>
            </w:pPr>
            <w:r w:rsidRPr="00AA4776">
              <w:rPr>
                <w:rFonts w:ascii="Book Antiqua" w:hAnsi="Book Antiqua"/>
              </w:rPr>
              <w:t>0.002</w:t>
            </w:r>
          </w:p>
        </w:tc>
        <w:tc>
          <w:tcPr>
            <w:tcW w:w="2016" w:type="dxa"/>
            <w:vAlign w:val="bottom"/>
          </w:tcPr>
          <w:p w14:paraId="2F5459DE" w14:textId="1C9A1671" w:rsidR="00E71E0F" w:rsidRPr="00AA4776" w:rsidRDefault="00416F5D" w:rsidP="00402846">
            <w:pPr>
              <w:snapToGrid w:val="0"/>
              <w:spacing w:line="360" w:lineRule="auto"/>
              <w:jc w:val="center"/>
              <w:rPr>
                <w:rFonts w:ascii="Book Antiqua" w:hAnsi="Book Antiqua"/>
              </w:rPr>
            </w:pPr>
            <w:r w:rsidRPr="00AA4776">
              <w:rPr>
                <w:rFonts w:ascii="Book Antiqua" w:hAnsi="Book Antiqua"/>
              </w:rPr>
              <w:t>1.74</w:t>
            </w:r>
            <w:r w:rsidR="00402846">
              <w:rPr>
                <w:rFonts w:ascii="Book Antiqua" w:hAnsi="Book Antiqua"/>
              </w:rPr>
              <w:t xml:space="preserve"> </w:t>
            </w:r>
            <w:r w:rsidR="00E71E0F" w:rsidRPr="00AA4776">
              <w:rPr>
                <w:rFonts w:ascii="Book Antiqua" w:hAnsi="Book Antiqua"/>
              </w:rPr>
              <w:t>(1.22-2.49)</w:t>
            </w:r>
          </w:p>
        </w:tc>
      </w:tr>
      <w:tr w:rsidR="00402846" w:rsidRPr="00AA4776" w14:paraId="4CBF7861" w14:textId="77777777" w:rsidTr="00402846">
        <w:trPr>
          <w:trHeight w:val="144"/>
        </w:trPr>
        <w:tc>
          <w:tcPr>
            <w:tcW w:w="2988" w:type="dxa"/>
            <w:hideMark/>
          </w:tcPr>
          <w:p w14:paraId="26E4CF5F" w14:textId="77777777" w:rsidR="00E71E0F" w:rsidRPr="00AA4776" w:rsidRDefault="00E71E0F" w:rsidP="00402846">
            <w:pPr>
              <w:snapToGrid w:val="0"/>
              <w:spacing w:line="360" w:lineRule="auto"/>
              <w:ind w:firstLineChars="100" w:firstLine="240"/>
              <w:jc w:val="both"/>
              <w:rPr>
                <w:rFonts w:ascii="Book Antiqua" w:hAnsi="Book Antiqua"/>
              </w:rPr>
            </w:pPr>
            <w:r w:rsidRPr="00AA4776">
              <w:rPr>
                <w:rFonts w:ascii="Book Antiqua" w:hAnsi="Book Antiqua"/>
              </w:rPr>
              <w:t>Advanced adenoma</w:t>
            </w:r>
          </w:p>
        </w:tc>
        <w:tc>
          <w:tcPr>
            <w:tcW w:w="1134" w:type="dxa"/>
            <w:vAlign w:val="center"/>
          </w:tcPr>
          <w:p w14:paraId="5EB20A42" w14:textId="7F7186F3" w:rsidR="00E71E0F" w:rsidRPr="00AA4776" w:rsidRDefault="0054419E" w:rsidP="00402846">
            <w:pPr>
              <w:snapToGrid w:val="0"/>
              <w:spacing w:line="360" w:lineRule="auto"/>
              <w:jc w:val="center"/>
              <w:rPr>
                <w:rFonts w:ascii="Book Antiqua" w:hAnsi="Book Antiqua"/>
              </w:rPr>
            </w:pPr>
            <w:r w:rsidRPr="00AA4776">
              <w:rPr>
                <w:rFonts w:ascii="Book Antiqua" w:hAnsi="Book Antiqua"/>
              </w:rPr>
              <w:t>5</w:t>
            </w:r>
            <w:r w:rsidR="00402846">
              <w:rPr>
                <w:rFonts w:ascii="Book Antiqua" w:hAnsi="Book Antiqua"/>
              </w:rPr>
              <w:t xml:space="preserve"> </w:t>
            </w:r>
            <w:r w:rsidR="00E71E0F" w:rsidRPr="00AA4776">
              <w:rPr>
                <w:rFonts w:ascii="Book Antiqua" w:hAnsi="Book Antiqua"/>
              </w:rPr>
              <w:t>(1.0)</w:t>
            </w:r>
          </w:p>
        </w:tc>
        <w:tc>
          <w:tcPr>
            <w:tcW w:w="1418" w:type="dxa"/>
            <w:vAlign w:val="center"/>
          </w:tcPr>
          <w:p w14:paraId="13AB8679" w14:textId="29B15185" w:rsidR="00E71E0F" w:rsidRPr="00AA4776" w:rsidRDefault="00E71E0F" w:rsidP="00402846">
            <w:pPr>
              <w:snapToGrid w:val="0"/>
              <w:spacing w:line="360" w:lineRule="auto"/>
              <w:jc w:val="center"/>
              <w:rPr>
                <w:rFonts w:ascii="Book Antiqua" w:hAnsi="Book Antiqua"/>
              </w:rPr>
            </w:pPr>
            <w:r w:rsidRPr="00AA4776">
              <w:rPr>
                <w:rFonts w:ascii="Book Antiqua" w:hAnsi="Book Antiqua"/>
              </w:rPr>
              <w:t>30</w:t>
            </w:r>
            <w:r w:rsidR="00402846">
              <w:rPr>
                <w:rFonts w:ascii="Book Antiqua" w:hAnsi="Book Antiqua"/>
              </w:rPr>
              <w:t xml:space="preserve"> </w:t>
            </w:r>
            <w:r w:rsidRPr="00AA4776">
              <w:rPr>
                <w:rFonts w:ascii="Book Antiqua" w:hAnsi="Book Antiqua"/>
              </w:rPr>
              <w:t>(2.4)</w:t>
            </w:r>
          </w:p>
        </w:tc>
        <w:tc>
          <w:tcPr>
            <w:tcW w:w="1276" w:type="dxa"/>
            <w:vAlign w:val="center"/>
          </w:tcPr>
          <w:p w14:paraId="15DC92C2" w14:textId="67BF708E" w:rsidR="00E71E0F" w:rsidRPr="00AA4776" w:rsidRDefault="00E71E0F" w:rsidP="00402846">
            <w:pPr>
              <w:snapToGrid w:val="0"/>
              <w:spacing w:line="360" w:lineRule="auto"/>
              <w:jc w:val="center"/>
              <w:rPr>
                <w:rFonts w:ascii="Book Antiqua" w:hAnsi="Book Antiqua"/>
              </w:rPr>
            </w:pPr>
            <w:r w:rsidRPr="00AA4776">
              <w:rPr>
                <w:rFonts w:ascii="Book Antiqua" w:hAnsi="Book Antiqua"/>
              </w:rPr>
              <w:t>35</w:t>
            </w:r>
            <w:r w:rsidR="00402846">
              <w:rPr>
                <w:rFonts w:ascii="Book Antiqua" w:hAnsi="Book Antiqua"/>
              </w:rPr>
              <w:t xml:space="preserve"> </w:t>
            </w:r>
            <w:r w:rsidRPr="00AA4776">
              <w:rPr>
                <w:rFonts w:ascii="Book Antiqua" w:hAnsi="Book Antiqua"/>
              </w:rPr>
              <w:t>(2.0)</w:t>
            </w:r>
          </w:p>
        </w:tc>
        <w:tc>
          <w:tcPr>
            <w:tcW w:w="1134" w:type="dxa"/>
            <w:vAlign w:val="center"/>
          </w:tcPr>
          <w:p w14:paraId="49F6E096" w14:textId="77777777" w:rsidR="00E71E0F" w:rsidRPr="00AA4776" w:rsidRDefault="00E71E0F" w:rsidP="00402846">
            <w:pPr>
              <w:snapToGrid w:val="0"/>
              <w:spacing w:line="360" w:lineRule="auto"/>
              <w:jc w:val="center"/>
              <w:rPr>
                <w:rFonts w:ascii="Book Antiqua" w:hAnsi="Book Antiqua"/>
              </w:rPr>
            </w:pPr>
            <w:r w:rsidRPr="00AA4776">
              <w:rPr>
                <w:rFonts w:ascii="Book Antiqua" w:hAnsi="Book Antiqua"/>
              </w:rPr>
              <w:t>0.060</w:t>
            </w:r>
          </w:p>
        </w:tc>
        <w:tc>
          <w:tcPr>
            <w:tcW w:w="2016" w:type="dxa"/>
            <w:vAlign w:val="bottom"/>
          </w:tcPr>
          <w:p w14:paraId="2C40CB2E" w14:textId="3CC3AEE8" w:rsidR="00E71E0F" w:rsidRPr="00AA4776" w:rsidRDefault="00402846" w:rsidP="00402846">
            <w:pPr>
              <w:snapToGrid w:val="0"/>
              <w:spacing w:line="360" w:lineRule="auto"/>
              <w:jc w:val="center"/>
              <w:rPr>
                <w:rFonts w:ascii="Book Antiqua" w:hAnsi="Book Antiqua"/>
              </w:rPr>
            </w:pPr>
            <w:r>
              <w:rPr>
                <w:rFonts w:ascii="Book Antiqua" w:hAnsi="Book Antiqua"/>
              </w:rPr>
              <w:t xml:space="preserve">2.47 </w:t>
            </w:r>
            <w:r w:rsidR="00E71E0F" w:rsidRPr="00AA4776">
              <w:rPr>
                <w:rFonts w:ascii="Book Antiqua" w:hAnsi="Book Antiqua"/>
              </w:rPr>
              <w:t>(0.95-6.40)</w:t>
            </w:r>
          </w:p>
        </w:tc>
      </w:tr>
      <w:tr w:rsidR="00402846" w:rsidRPr="00AA4776" w14:paraId="47F554B5" w14:textId="77777777" w:rsidTr="00402846">
        <w:trPr>
          <w:trHeight w:val="144"/>
        </w:trPr>
        <w:tc>
          <w:tcPr>
            <w:tcW w:w="2988" w:type="dxa"/>
            <w:hideMark/>
          </w:tcPr>
          <w:p w14:paraId="687A04D1" w14:textId="77777777" w:rsidR="00E71E0F" w:rsidRPr="00AA4776" w:rsidRDefault="00E71E0F" w:rsidP="00402846">
            <w:pPr>
              <w:snapToGrid w:val="0"/>
              <w:spacing w:line="360" w:lineRule="auto"/>
              <w:ind w:firstLineChars="100" w:firstLine="240"/>
              <w:jc w:val="both"/>
              <w:rPr>
                <w:rFonts w:ascii="Book Antiqua" w:hAnsi="Book Antiqua"/>
              </w:rPr>
            </w:pPr>
            <w:r w:rsidRPr="00AA4776">
              <w:rPr>
                <w:rFonts w:ascii="Book Antiqua" w:hAnsi="Book Antiqua"/>
              </w:rPr>
              <w:t>Cancer</w:t>
            </w:r>
          </w:p>
        </w:tc>
        <w:tc>
          <w:tcPr>
            <w:tcW w:w="1134" w:type="dxa"/>
            <w:vAlign w:val="center"/>
          </w:tcPr>
          <w:p w14:paraId="23A6395D" w14:textId="6853473F" w:rsidR="00E71E0F" w:rsidRPr="00AA4776" w:rsidRDefault="00E71E0F" w:rsidP="00402846">
            <w:pPr>
              <w:snapToGrid w:val="0"/>
              <w:spacing w:line="360" w:lineRule="auto"/>
              <w:jc w:val="center"/>
              <w:rPr>
                <w:rFonts w:ascii="Book Antiqua" w:hAnsi="Book Antiqua"/>
              </w:rPr>
            </w:pPr>
            <w:r w:rsidRPr="00AA4776">
              <w:rPr>
                <w:rFonts w:ascii="Book Antiqua" w:hAnsi="Book Antiqua"/>
              </w:rPr>
              <w:t>1</w:t>
            </w:r>
            <w:r w:rsidR="00402846">
              <w:rPr>
                <w:rFonts w:ascii="Book Antiqua" w:hAnsi="Book Antiqua"/>
              </w:rPr>
              <w:t xml:space="preserve"> </w:t>
            </w:r>
            <w:r w:rsidRPr="00AA4776">
              <w:rPr>
                <w:rFonts w:ascii="Book Antiqua" w:hAnsi="Book Antiqua"/>
              </w:rPr>
              <w:t>(0.2)</w:t>
            </w:r>
          </w:p>
        </w:tc>
        <w:tc>
          <w:tcPr>
            <w:tcW w:w="1418" w:type="dxa"/>
            <w:vAlign w:val="center"/>
          </w:tcPr>
          <w:p w14:paraId="2A1CB3FF" w14:textId="3D932C21" w:rsidR="00E71E0F" w:rsidRPr="00AA4776" w:rsidRDefault="00E71E0F" w:rsidP="00402846">
            <w:pPr>
              <w:snapToGrid w:val="0"/>
              <w:spacing w:line="360" w:lineRule="auto"/>
              <w:jc w:val="center"/>
              <w:rPr>
                <w:rFonts w:ascii="Book Antiqua" w:hAnsi="Book Antiqua"/>
              </w:rPr>
            </w:pPr>
            <w:r w:rsidRPr="00AA4776">
              <w:rPr>
                <w:rFonts w:ascii="Book Antiqua" w:hAnsi="Book Antiqua"/>
              </w:rPr>
              <w:t>3</w:t>
            </w:r>
            <w:r w:rsidR="00402846">
              <w:rPr>
                <w:rFonts w:ascii="Book Antiqua" w:hAnsi="Book Antiqua"/>
              </w:rPr>
              <w:t xml:space="preserve"> </w:t>
            </w:r>
            <w:r w:rsidRPr="00AA4776">
              <w:rPr>
                <w:rFonts w:ascii="Book Antiqua" w:hAnsi="Book Antiqua"/>
              </w:rPr>
              <w:t>(0.2)</w:t>
            </w:r>
          </w:p>
        </w:tc>
        <w:tc>
          <w:tcPr>
            <w:tcW w:w="1276" w:type="dxa"/>
            <w:vAlign w:val="center"/>
          </w:tcPr>
          <w:p w14:paraId="5DAA6147" w14:textId="23111574" w:rsidR="00E71E0F" w:rsidRPr="00AA4776" w:rsidRDefault="00E71E0F" w:rsidP="00402846">
            <w:pPr>
              <w:snapToGrid w:val="0"/>
              <w:spacing w:line="360" w:lineRule="auto"/>
              <w:jc w:val="center"/>
              <w:rPr>
                <w:rFonts w:ascii="Book Antiqua" w:hAnsi="Book Antiqua"/>
              </w:rPr>
            </w:pPr>
            <w:r w:rsidRPr="00AA4776">
              <w:rPr>
                <w:rFonts w:ascii="Book Antiqua" w:hAnsi="Book Antiqua"/>
              </w:rPr>
              <w:t>4</w:t>
            </w:r>
            <w:r w:rsidR="00402846">
              <w:rPr>
                <w:rFonts w:ascii="Book Antiqua" w:hAnsi="Book Antiqua"/>
              </w:rPr>
              <w:t xml:space="preserve"> </w:t>
            </w:r>
            <w:r w:rsidRPr="00AA4776">
              <w:rPr>
                <w:rFonts w:ascii="Book Antiqua" w:hAnsi="Book Antiqua"/>
              </w:rPr>
              <w:t>(0.2)</w:t>
            </w:r>
          </w:p>
        </w:tc>
        <w:tc>
          <w:tcPr>
            <w:tcW w:w="1134" w:type="dxa"/>
            <w:vAlign w:val="center"/>
          </w:tcPr>
          <w:p w14:paraId="6C62C20C" w14:textId="77777777" w:rsidR="00E71E0F" w:rsidRPr="00AA4776" w:rsidRDefault="00E71E0F" w:rsidP="00402846">
            <w:pPr>
              <w:snapToGrid w:val="0"/>
              <w:spacing w:line="360" w:lineRule="auto"/>
              <w:jc w:val="center"/>
              <w:rPr>
                <w:rFonts w:ascii="Book Antiqua" w:hAnsi="Book Antiqua"/>
              </w:rPr>
            </w:pPr>
            <w:r w:rsidRPr="00AA4776">
              <w:rPr>
                <w:rFonts w:ascii="Book Antiqua" w:hAnsi="Book Antiqua"/>
              </w:rPr>
              <w:t>1.000</w:t>
            </w:r>
          </w:p>
        </w:tc>
        <w:tc>
          <w:tcPr>
            <w:tcW w:w="2016" w:type="dxa"/>
            <w:vAlign w:val="bottom"/>
          </w:tcPr>
          <w:p w14:paraId="613BA351" w14:textId="5E6FC859" w:rsidR="00E71E0F" w:rsidRPr="00AA4776" w:rsidRDefault="00402846" w:rsidP="00402846">
            <w:pPr>
              <w:snapToGrid w:val="0"/>
              <w:spacing w:line="360" w:lineRule="auto"/>
              <w:jc w:val="center"/>
              <w:rPr>
                <w:rFonts w:ascii="Book Antiqua" w:hAnsi="Book Antiqua"/>
              </w:rPr>
            </w:pPr>
            <w:r>
              <w:rPr>
                <w:rFonts w:ascii="Book Antiqua" w:hAnsi="Book Antiqua"/>
              </w:rPr>
              <w:t xml:space="preserve">1.22 </w:t>
            </w:r>
            <w:r w:rsidR="00E71E0F" w:rsidRPr="00AA4776">
              <w:rPr>
                <w:rFonts w:ascii="Book Antiqua" w:hAnsi="Book Antiqua"/>
              </w:rPr>
              <w:t>(0.13-11.73)</w:t>
            </w:r>
          </w:p>
        </w:tc>
      </w:tr>
      <w:tr w:rsidR="00402846" w:rsidRPr="00AA4776" w14:paraId="34C5E4EC" w14:textId="0849A7DA" w:rsidTr="00402846">
        <w:trPr>
          <w:trHeight w:val="144"/>
        </w:trPr>
        <w:tc>
          <w:tcPr>
            <w:tcW w:w="2988" w:type="dxa"/>
            <w:noWrap/>
            <w:vAlign w:val="bottom"/>
            <w:hideMark/>
          </w:tcPr>
          <w:p w14:paraId="29BF8E61" w14:textId="77777777" w:rsidR="00402846" w:rsidRPr="00AA4776" w:rsidRDefault="00402846" w:rsidP="00AA4776">
            <w:pPr>
              <w:snapToGrid w:val="0"/>
              <w:spacing w:line="360" w:lineRule="auto"/>
              <w:jc w:val="both"/>
              <w:rPr>
                <w:rFonts w:ascii="Book Antiqua" w:hAnsi="Book Antiqua"/>
              </w:rPr>
            </w:pPr>
            <w:r w:rsidRPr="00AA4776">
              <w:rPr>
                <w:rFonts w:ascii="Book Antiqua" w:hAnsi="Book Antiqua"/>
              </w:rPr>
              <w:t>Men</w:t>
            </w:r>
          </w:p>
        </w:tc>
        <w:tc>
          <w:tcPr>
            <w:tcW w:w="1134" w:type="dxa"/>
            <w:vAlign w:val="bottom"/>
          </w:tcPr>
          <w:p w14:paraId="683278A7" w14:textId="77777777" w:rsidR="00402846" w:rsidRPr="00AA4776" w:rsidRDefault="00402846" w:rsidP="00402846">
            <w:pPr>
              <w:snapToGrid w:val="0"/>
              <w:spacing w:line="360" w:lineRule="auto"/>
              <w:jc w:val="center"/>
              <w:rPr>
                <w:rFonts w:ascii="Book Antiqua" w:hAnsi="Book Antiqua"/>
              </w:rPr>
            </w:pPr>
          </w:p>
        </w:tc>
        <w:tc>
          <w:tcPr>
            <w:tcW w:w="1418" w:type="dxa"/>
            <w:vAlign w:val="bottom"/>
          </w:tcPr>
          <w:p w14:paraId="389E14AC" w14:textId="0D0A88E5" w:rsidR="00402846" w:rsidRPr="00AA4776" w:rsidRDefault="00402846" w:rsidP="00402846">
            <w:pPr>
              <w:snapToGrid w:val="0"/>
              <w:spacing w:line="360" w:lineRule="auto"/>
              <w:jc w:val="center"/>
              <w:rPr>
                <w:rFonts w:ascii="Book Antiqua" w:hAnsi="Book Antiqua"/>
              </w:rPr>
            </w:pPr>
          </w:p>
        </w:tc>
        <w:tc>
          <w:tcPr>
            <w:tcW w:w="1276" w:type="dxa"/>
            <w:vAlign w:val="bottom"/>
          </w:tcPr>
          <w:p w14:paraId="5293FC42" w14:textId="59C012CC" w:rsidR="00402846" w:rsidRPr="00AA4776" w:rsidRDefault="00402846" w:rsidP="00402846">
            <w:pPr>
              <w:snapToGrid w:val="0"/>
              <w:spacing w:line="360" w:lineRule="auto"/>
              <w:jc w:val="center"/>
              <w:rPr>
                <w:rFonts w:ascii="Book Antiqua" w:hAnsi="Book Antiqua"/>
              </w:rPr>
            </w:pPr>
          </w:p>
        </w:tc>
        <w:tc>
          <w:tcPr>
            <w:tcW w:w="1134" w:type="dxa"/>
            <w:vAlign w:val="bottom"/>
          </w:tcPr>
          <w:p w14:paraId="560943BA" w14:textId="35AD4099" w:rsidR="00402846" w:rsidRPr="00AA4776" w:rsidRDefault="00402846" w:rsidP="00402846">
            <w:pPr>
              <w:snapToGrid w:val="0"/>
              <w:spacing w:line="360" w:lineRule="auto"/>
              <w:jc w:val="center"/>
              <w:rPr>
                <w:rFonts w:ascii="Book Antiqua" w:hAnsi="Book Antiqua"/>
              </w:rPr>
            </w:pPr>
          </w:p>
        </w:tc>
        <w:tc>
          <w:tcPr>
            <w:tcW w:w="2016" w:type="dxa"/>
            <w:vAlign w:val="bottom"/>
          </w:tcPr>
          <w:p w14:paraId="0CB911D5" w14:textId="2BCF980F" w:rsidR="00402846" w:rsidRPr="00AA4776" w:rsidRDefault="00402846" w:rsidP="00402846">
            <w:pPr>
              <w:snapToGrid w:val="0"/>
              <w:spacing w:line="360" w:lineRule="auto"/>
              <w:jc w:val="center"/>
              <w:rPr>
                <w:rFonts w:ascii="Book Antiqua" w:hAnsi="Book Antiqua"/>
              </w:rPr>
            </w:pPr>
          </w:p>
        </w:tc>
      </w:tr>
      <w:tr w:rsidR="00402846" w:rsidRPr="00AA4776" w14:paraId="301EB1BA" w14:textId="7EF42AD9" w:rsidTr="00402846">
        <w:trPr>
          <w:trHeight w:val="144"/>
        </w:trPr>
        <w:tc>
          <w:tcPr>
            <w:tcW w:w="2988" w:type="dxa"/>
            <w:hideMark/>
          </w:tcPr>
          <w:p w14:paraId="26EC08BA" w14:textId="77777777" w:rsidR="00402846" w:rsidRPr="00AA4776" w:rsidRDefault="00402846" w:rsidP="00402846">
            <w:pPr>
              <w:snapToGrid w:val="0"/>
              <w:spacing w:line="360" w:lineRule="auto"/>
              <w:ind w:firstLineChars="100" w:firstLine="240"/>
              <w:jc w:val="both"/>
              <w:rPr>
                <w:rFonts w:ascii="Book Antiqua" w:hAnsi="Book Antiqua"/>
              </w:rPr>
            </w:pPr>
            <w:r w:rsidRPr="00AA4776">
              <w:rPr>
                <w:rFonts w:ascii="Book Antiqua" w:hAnsi="Book Antiqua"/>
              </w:rPr>
              <w:t>Total colonoscopies</w:t>
            </w:r>
          </w:p>
        </w:tc>
        <w:tc>
          <w:tcPr>
            <w:tcW w:w="1134" w:type="dxa"/>
            <w:vAlign w:val="center"/>
          </w:tcPr>
          <w:p w14:paraId="48179CFD" w14:textId="77777777" w:rsidR="00402846" w:rsidRPr="00AA4776" w:rsidRDefault="00402846" w:rsidP="00402846">
            <w:pPr>
              <w:snapToGrid w:val="0"/>
              <w:spacing w:line="360" w:lineRule="auto"/>
              <w:jc w:val="center"/>
              <w:rPr>
                <w:rFonts w:ascii="Book Antiqua" w:hAnsi="Book Antiqua"/>
              </w:rPr>
            </w:pPr>
            <w:r w:rsidRPr="00AA4776">
              <w:rPr>
                <w:rFonts w:ascii="Book Antiqua" w:hAnsi="Book Antiqua"/>
              </w:rPr>
              <w:t>278</w:t>
            </w:r>
          </w:p>
        </w:tc>
        <w:tc>
          <w:tcPr>
            <w:tcW w:w="1418" w:type="dxa"/>
            <w:vAlign w:val="center"/>
          </w:tcPr>
          <w:p w14:paraId="4CEE7272" w14:textId="77777777" w:rsidR="00402846" w:rsidRPr="00AA4776" w:rsidRDefault="00402846" w:rsidP="00402846">
            <w:pPr>
              <w:snapToGrid w:val="0"/>
              <w:spacing w:line="360" w:lineRule="auto"/>
              <w:jc w:val="center"/>
              <w:rPr>
                <w:rFonts w:ascii="Book Antiqua" w:hAnsi="Book Antiqua"/>
              </w:rPr>
            </w:pPr>
            <w:r w:rsidRPr="00AA4776">
              <w:rPr>
                <w:rFonts w:ascii="Book Antiqua" w:hAnsi="Book Antiqua"/>
              </w:rPr>
              <w:t>638</w:t>
            </w:r>
          </w:p>
        </w:tc>
        <w:tc>
          <w:tcPr>
            <w:tcW w:w="1276" w:type="dxa"/>
            <w:vAlign w:val="center"/>
          </w:tcPr>
          <w:p w14:paraId="72A965C3" w14:textId="77777777" w:rsidR="00402846" w:rsidRPr="00AA4776" w:rsidRDefault="00402846" w:rsidP="00402846">
            <w:pPr>
              <w:snapToGrid w:val="0"/>
              <w:spacing w:line="360" w:lineRule="auto"/>
              <w:jc w:val="center"/>
              <w:rPr>
                <w:rFonts w:ascii="Book Antiqua" w:hAnsi="Book Antiqua"/>
              </w:rPr>
            </w:pPr>
            <w:r w:rsidRPr="00AA4776">
              <w:rPr>
                <w:rFonts w:ascii="Book Antiqua" w:hAnsi="Book Antiqua"/>
              </w:rPr>
              <w:t>916</w:t>
            </w:r>
          </w:p>
        </w:tc>
        <w:tc>
          <w:tcPr>
            <w:tcW w:w="1134" w:type="dxa"/>
            <w:vAlign w:val="bottom"/>
          </w:tcPr>
          <w:p w14:paraId="67B1EEB0" w14:textId="77777777" w:rsidR="00402846" w:rsidRPr="00AA4776" w:rsidRDefault="00402846" w:rsidP="00402846">
            <w:pPr>
              <w:snapToGrid w:val="0"/>
              <w:spacing w:line="360" w:lineRule="auto"/>
              <w:jc w:val="center"/>
              <w:rPr>
                <w:rFonts w:ascii="Book Antiqua" w:hAnsi="Book Antiqua"/>
              </w:rPr>
            </w:pPr>
          </w:p>
        </w:tc>
        <w:tc>
          <w:tcPr>
            <w:tcW w:w="2016" w:type="dxa"/>
            <w:vAlign w:val="bottom"/>
          </w:tcPr>
          <w:p w14:paraId="781CB1D4" w14:textId="77777777" w:rsidR="00402846" w:rsidRPr="00AA4776" w:rsidRDefault="00402846" w:rsidP="00402846">
            <w:pPr>
              <w:snapToGrid w:val="0"/>
              <w:spacing w:line="360" w:lineRule="auto"/>
              <w:jc w:val="center"/>
              <w:rPr>
                <w:rFonts w:ascii="Book Antiqua" w:hAnsi="Book Antiqua"/>
              </w:rPr>
            </w:pPr>
          </w:p>
        </w:tc>
      </w:tr>
      <w:tr w:rsidR="00AA4776" w:rsidRPr="00AA4776" w14:paraId="18A56CE7" w14:textId="77777777" w:rsidTr="00402846">
        <w:trPr>
          <w:trHeight w:val="144"/>
        </w:trPr>
        <w:tc>
          <w:tcPr>
            <w:tcW w:w="2988" w:type="dxa"/>
            <w:hideMark/>
          </w:tcPr>
          <w:p w14:paraId="2494F39B" w14:textId="77777777" w:rsidR="0054419E" w:rsidRPr="00AA4776" w:rsidRDefault="0054419E" w:rsidP="00402846">
            <w:pPr>
              <w:snapToGrid w:val="0"/>
              <w:spacing w:line="360" w:lineRule="auto"/>
              <w:ind w:firstLineChars="100" w:firstLine="240"/>
              <w:jc w:val="both"/>
              <w:rPr>
                <w:rFonts w:ascii="Book Antiqua" w:hAnsi="Book Antiqua"/>
              </w:rPr>
            </w:pPr>
            <w:r w:rsidRPr="00AA4776">
              <w:rPr>
                <w:rFonts w:ascii="Book Antiqua" w:hAnsi="Book Antiqua"/>
              </w:rPr>
              <w:t>Adenomatous polyps</w:t>
            </w:r>
          </w:p>
        </w:tc>
        <w:tc>
          <w:tcPr>
            <w:tcW w:w="1134" w:type="dxa"/>
            <w:vAlign w:val="center"/>
          </w:tcPr>
          <w:p w14:paraId="4ADF47C2" w14:textId="1D32CF99" w:rsidR="0054419E" w:rsidRPr="00AA4776" w:rsidRDefault="0054419E" w:rsidP="00402846">
            <w:pPr>
              <w:snapToGrid w:val="0"/>
              <w:spacing w:line="360" w:lineRule="auto"/>
              <w:jc w:val="center"/>
              <w:rPr>
                <w:rFonts w:ascii="Book Antiqua" w:hAnsi="Book Antiqua"/>
              </w:rPr>
            </w:pPr>
            <w:r w:rsidRPr="00AA4776">
              <w:rPr>
                <w:rFonts w:ascii="Book Antiqua" w:hAnsi="Book Antiqua"/>
              </w:rPr>
              <w:t>23</w:t>
            </w:r>
            <w:r w:rsidR="00402846">
              <w:rPr>
                <w:rFonts w:ascii="Book Antiqua" w:hAnsi="Book Antiqua"/>
              </w:rPr>
              <w:t xml:space="preserve"> </w:t>
            </w:r>
            <w:r w:rsidRPr="00AA4776">
              <w:rPr>
                <w:rFonts w:ascii="Book Antiqua" w:hAnsi="Book Antiqua"/>
              </w:rPr>
              <w:t>(8.3)</w:t>
            </w:r>
          </w:p>
        </w:tc>
        <w:tc>
          <w:tcPr>
            <w:tcW w:w="1418" w:type="dxa"/>
            <w:vAlign w:val="center"/>
          </w:tcPr>
          <w:p w14:paraId="4D7FAB44" w14:textId="256F6927" w:rsidR="0054419E" w:rsidRPr="00AA4776" w:rsidRDefault="00402846" w:rsidP="00402846">
            <w:pPr>
              <w:snapToGrid w:val="0"/>
              <w:spacing w:line="360" w:lineRule="auto"/>
              <w:jc w:val="center"/>
              <w:rPr>
                <w:rFonts w:ascii="Book Antiqua" w:hAnsi="Book Antiqua"/>
              </w:rPr>
            </w:pPr>
            <w:r>
              <w:rPr>
                <w:rFonts w:ascii="Book Antiqua" w:hAnsi="Book Antiqua"/>
              </w:rPr>
              <w:t xml:space="preserve">106 </w:t>
            </w:r>
            <w:r w:rsidR="0054419E" w:rsidRPr="00AA4776">
              <w:rPr>
                <w:rFonts w:ascii="Book Antiqua" w:hAnsi="Book Antiqua"/>
              </w:rPr>
              <w:t>(16.6)</w:t>
            </w:r>
          </w:p>
        </w:tc>
        <w:tc>
          <w:tcPr>
            <w:tcW w:w="1276" w:type="dxa"/>
            <w:vAlign w:val="center"/>
          </w:tcPr>
          <w:p w14:paraId="0EE2BAE0" w14:textId="32AA1B93" w:rsidR="0054419E" w:rsidRPr="00AA4776" w:rsidRDefault="00402846" w:rsidP="00402846">
            <w:pPr>
              <w:snapToGrid w:val="0"/>
              <w:spacing w:line="360" w:lineRule="auto"/>
              <w:jc w:val="center"/>
              <w:rPr>
                <w:rFonts w:ascii="Book Antiqua" w:hAnsi="Book Antiqua"/>
              </w:rPr>
            </w:pPr>
            <w:r>
              <w:rPr>
                <w:rFonts w:ascii="Book Antiqua" w:hAnsi="Book Antiqua"/>
              </w:rPr>
              <w:t xml:space="preserve">129 </w:t>
            </w:r>
            <w:r w:rsidR="0054419E" w:rsidRPr="00AA4776">
              <w:rPr>
                <w:rFonts w:ascii="Book Antiqua" w:hAnsi="Book Antiqua"/>
              </w:rPr>
              <w:t>(14.1)</w:t>
            </w:r>
          </w:p>
        </w:tc>
        <w:tc>
          <w:tcPr>
            <w:tcW w:w="1134" w:type="dxa"/>
            <w:vAlign w:val="center"/>
          </w:tcPr>
          <w:p w14:paraId="2B27E83C" w14:textId="77777777" w:rsidR="0054419E" w:rsidRPr="00AA4776" w:rsidRDefault="0054419E" w:rsidP="00402846">
            <w:pPr>
              <w:snapToGrid w:val="0"/>
              <w:spacing w:line="360" w:lineRule="auto"/>
              <w:jc w:val="center"/>
              <w:rPr>
                <w:rFonts w:ascii="Book Antiqua" w:hAnsi="Book Antiqua"/>
              </w:rPr>
            </w:pPr>
            <w:r w:rsidRPr="00AA4776">
              <w:rPr>
                <w:rFonts w:ascii="Book Antiqua" w:hAnsi="Book Antiqua"/>
              </w:rPr>
              <w:t>0.001</w:t>
            </w:r>
          </w:p>
        </w:tc>
        <w:tc>
          <w:tcPr>
            <w:tcW w:w="2016" w:type="dxa"/>
            <w:vAlign w:val="bottom"/>
          </w:tcPr>
          <w:p w14:paraId="203126AD" w14:textId="5A266EBF" w:rsidR="0054419E" w:rsidRPr="00AA4776" w:rsidRDefault="00402846" w:rsidP="00402846">
            <w:pPr>
              <w:snapToGrid w:val="0"/>
              <w:spacing w:line="360" w:lineRule="auto"/>
              <w:jc w:val="center"/>
              <w:rPr>
                <w:rFonts w:ascii="Book Antiqua" w:hAnsi="Book Antiqua"/>
              </w:rPr>
            </w:pPr>
            <w:r>
              <w:rPr>
                <w:rFonts w:ascii="Book Antiqua" w:hAnsi="Book Antiqua"/>
              </w:rPr>
              <w:t xml:space="preserve">2.21 </w:t>
            </w:r>
            <w:r w:rsidR="0054419E" w:rsidRPr="00AA4776">
              <w:rPr>
                <w:rFonts w:ascii="Book Antiqua" w:hAnsi="Book Antiqua"/>
              </w:rPr>
              <w:t>(1.37-3.55)</w:t>
            </w:r>
          </w:p>
        </w:tc>
      </w:tr>
      <w:tr w:rsidR="00AA4776" w:rsidRPr="00AA4776" w14:paraId="62F2F551" w14:textId="77777777" w:rsidTr="00402846">
        <w:trPr>
          <w:trHeight w:val="144"/>
        </w:trPr>
        <w:tc>
          <w:tcPr>
            <w:tcW w:w="2988" w:type="dxa"/>
            <w:hideMark/>
          </w:tcPr>
          <w:p w14:paraId="1D4F9A49" w14:textId="77777777" w:rsidR="0054419E" w:rsidRPr="00AA4776" w:rsidRDefault="0054419E" w:rsidP="00402846">
            <w:pPr>
              <w:snapToGrid w:val="0"/>
              <w:spacing w:line="360" w:lineRule="auto"/>
              <w:ind w:firstLineChars="100" w:firstLine="240"/>
              <w:jc w:val="both"/>
              <w:rPr>
                <w:rFonts w:ascii="Book Antiqua" w:hAnsi="Book Antiqua"/>
              </w:rPr>
            </w:pPr>
            <w:r w:rsidRPr="00AA4776">
              <w:rPr>
                <w:rFonts w:ascii="Book Antiqua" w:hAnsi="Book Antiqua"/>
              </w:rPr>
              <w:t>Advanced adenoma</w:t>
            </w:r>
          </w:p>
        </w:tc>
        <w:tc>
          <w:tcPr>
            <w:tcW w:w="1134" w:type="dxa"/>
            <w:vAlign w:val="center"/>
          </w:tcPr>
          <w:p w14:paraId="2358475F" w14:textId="183DB097" w:rsidR="0054419E" w:rsidRPr="00AA4776" w:rsidRDefault="0054419E" w:rsidP="00402846">
            <w:pPr>
              <w:snapToGrid w:val="0"/>
              <w:spacing w:line="360" w:lineRule="auto"/>
              <w:jc w:val="center"/>
              <w:rPr>
                <w:rFonts w:ascii="Book Antiqua" w:hAnsi="Book Antiqua"/>
              </w:rPr>
            </w:pPr>
            <w:r w:rsidRPr="00AA4776">
              <w:rPr>
                <w:rFonts w:ascii="Book Antiqua" w:hAnsi="Book Antiqua"/>
              </w:rPr>
              <w:t>1</w:t>
            </w:r>
            <w:r w:rsidR="00402846">
              <w:rPr>
                <w:rFonts w:ascii="Book Antiqua" w:hAnsi="Book Antiqua"/>
              </w:rPr>
              <w:t xml:space="preserve"> </w:t>
            </w:r>
            <w:r w:rsidRPr="00AA4776">
              <w:rPr>
                <w:rFonts w:ascii="Book Antiqua" w:hAnsi="Book Antiqua"/>
              </w:rPr>
              <w:t>(0.4)</w:t>
            </w:r>
          </w:p>
        </w:tc>
        <w:tc>
          <w:tcPr>
            <w:tcW w:w="1418" w:type="dxa"/>
            <w:vAlign w:val="center"/>
          </w:tcPr>
          <w:p w14:paraId="5B5B149F" w14:textId="302E9CD6" w:rsidR="0054419E" w:rsidRPr="00AA4776" w:rsidRDefault="00402846" w:rsidP="00402846">
            <w:pPr>
              <w:snapToGrid w:val="0"/>
              <w:spacing w:line="360" w:lineRule="auto"/>
              <w:jc w:val="center"/>
              <w:rPr>
                <w:rFonts w:ascii="Book Antiqua" w:hAnsi="Book Antiqua"/>
              </w:rPr>
            </w:pPr>
            <w:r>
              <w:rPr>
                <w:rFonts w:ascii="Book Antiqua" w:hAnsi="Book Antiqua"/>
              </w:rPr>
              <w:t xml:space="preserve">22 </w:t>
            </w:r>
            <w:r w:rsidR="0054419E" w:rsidRPr="00AA4776">
              <w:rPr>
                <w:rFonts w:ascii="Book Antiqua" w:hAnsi="Book Antiqua"/>
              </w:rPr>
              <w:t>(3.4)</w:t>
            </w:r>
          </w:p>
        </w:tc>
        <w:tc>
          <w:tcPr>
            <w:tcW w:w="1276" w:type="dxa"/>
            <w:vAlign w:val="center"/>
          </w:tcPr>
          <w:p w14:paraId="4EE401AD" w14:textId="3FD3D808" w:rsidR="0054419E" w:rsidRPr="00AA4776" w:rsidRDefault="00402846" w:rsidP="00402846">
            <w:pPr>
              <w:snapToGrid w:val="0"/>
              <w:spacing w:line="360" w:lineRule="auto"/>
              <w:jc w:val="center"/>
              <w:rPr>
                <w:rFonts w:ascii="Book Antiqua" w:hAnsi="Book Antiqua"/>
              </w:rPr>
            </w:pPr>
            <w:r>
              <w:rPr>
                <w:rFonts w:ascii="Book Antiqua" w:hAnsi="Book Antiqua"/>
              </w:rPr>
              <w:t xml:space="preserve">23 </w:t>
            </w:r>
            <w:r w:rsidR="0054419E" w:rsidRPr="00AA4776">
              <w:rPr>
                <w:rFonts w:ascii="Book Antiqua" w:hAnsi="Book Antiqua"/>
              </w:rPr>
              <w:t>(2.5)</w:t>
            </w:r>
          </w:p>
        </w:tc>
        <w:tc>
          <w:tcPr>
            <w:tcW w:w="1134" w:type="dxa"/>
            <w:vAlign w:val="center"/>
          </w:tcPr>
          <w:p w14:paraId="1C212078" w14:textId="77777777" w:rsidR="0054419E" w:rsidRPr="00AA4776" w:rsidRDefault="0054419E" w:rsidP="00402846">
            <w:pPr>
              <w:snapToGrid w:val="0"/>
              <w:spacing w:line="360" w:lineRule="auto"/>
              <w:jc w:val="center"/>
              <w:rPr>
                <w:rFonts w:ascii="Book Antiqua" w:hAnsi="Book Antiqua"/>
              </w:rPr>
            </w:pPr>
            <w:r w:rsidRPr="00AA4776">
              <w:rPr>
                <w:rFonts w:ascii="Book Antiqua" w:hAnsi="Book Antiqua"/>
              </w:rPr>
              <w:t>0.005</w:t>
            </w:r>
          </w:p>
        </w:tc>
        <w:tc>
          <w:tcPr>
            <w:tcW w:w="2016" w:type="dxa"/>
            <w:vAlign w:val="bottom"/>
          </w:tcPr>
          <w:p w14:paraId="6DAEB8C3" w14:textId="088A4D54" w:rsidR="0054419E" w:rsidRPr="00AA4776" w:rsidRDefault="00402846" w:rsidP="00402846">
            <w:pPr>
              <w:snapToGrid w:val="0"/>
              <w:spacing w:line="360" w:lineRule="auto"/>
              <w:jc w:val="center"/>
              <w:rPr>
                <w:rFonts w:ascii="Book Antiqua" w:hAnsi="Book Antiqua"/>
              </w:rPr>
            </w:pPr>
            <w:r>
              <w:rPr>
                <w:rFonts w:ascii="Book Antiqua" w:hAnsi="Book Antiqua"/>
              </w:rPr>
              <w:t xml:space="preserve">9.89 </w:t>
            </w:r>
            <w:r w:rsidR="0054419E" w:rsidRPr="00AA4776">
              <w:rPr>
                <w:rFonts w:ascii="Book Antiqua" w:hAnsi="Book Antiqua"/>
              </w:rPr>
              <w:t>(1.33-73.76)</w:t>
            </w:r>
          </w:p>
        </w:tc>
      </w:tr>
      <w:tr w:rsidR="00AA4776" w:rsidRPr="00AA4776" w14:paraId="506CBC8F" w14:textId="77777777" w:rsidTr="00402846">
        <w:trPr>
          <w:trHeight w:val="144"/>
        </w:trPr>
        <w:tc>
          <w:tcPr>
            <w:tcW w:w="2988" w:type="dxa"/>
            <w:hideMark/>
          </w:tcPr>
          <w:p w14:paraId="1DBA1499" w14:textId="77777777" w:rsidR="0054419E" w:rsidRPr="00AA4776" w:rsidRDefault="0054419E" w:rsidP="00402846">
            <w:pPr>
              <w:snapToGrid w:val="0"/>
              <w:spacing w:line="360" w:lineRule="auto"/>
              <w:ind w:firstLineChars="100" w:firstLine="240"/>
              <w:jc w:val="both"/>
              <w:rPr>
                <w:rFonts w:ascii="Book Antiqua" w:hAnsi="Book Antiqua"/>
              </w:rPr>
            </w:pPr>
            <w:r w:rsidRPr="00AA4776">
              <w:rPr>
                <w:rFonts w:ascii="Book Antiqua" w:hAnsi="Book Antiqua"/>
              </w:rPr>
              <w:t>Cancer</w:t>
            </w:r>
          </w:p>
        </w:tc>
        <w:tc>
          <w:tcPr>
            <w:tcW w:w="1134" w:type="dxa"/>
            <w:vAlign w:val="center"/>
          </w:tcPr>
          <w:p w14:paraId="6448A7AE" w14:textId="38980796" w:rsidR="0054419E" w:rsidRPr="00AA4776" w:rsidRDefault="0054419E" w:rsidP="00402846">
            <w:pPr>
              <w:snapToGrid w:val="0"/>
              <w:spacing w:line="360" w:lineRule="auto"/>
              <w:jc w:val="center"/>
              <w:rPr>
                <w:rFonts w:ascii="Book Antiqua" w:hAnsi="Book Antiqua"/>
              </w:rPr>
            </w:pPr>
            <w:r w:rsidRPr="00AA4776">
              <w:rPr>
                <w:rFonts w:ascii="Book Antiqua" w:hAnsi="Book Antiqua"/>
              </w:rPr>
              <w:t>1</w:t>
            </w:r>
            <w:r w:rsidR="00402846">
              <w:rPr>
                <w:rFonts w:ascii="Book Antiqua" w:hAnsi="Book Antiqua"/>
              </w:rPr>
              <w:t xml:space="preserve"> </w:t>
            </w:r>
            <w:r w:rsidRPr="00AA4776">
              <w:rPr>
                <w:rFonts w:ascii="Book Antiqua" w:hAnsi="Book Antiqua"/>
              </w:rPr>
              <w:t>(0.4)</w:t>
            </w:r>
          </w:p>
        </w:tc>
        <w:tc>
          <w:tcPr>
            <w:tcW w:w="1418" w:type="dxa"/>
            <w:vAlign w:val="center"/>
          </w:tcPr>
          <w:p w14:paraId="3C34F42D" w14:textId="43C82715" w:rsidR="0054419E" w:rsidRPr="00AA4776" w:rsidRDefault="00402846" w:rsidP="00402846">
            <w:pPr>
              <w:snapToGrid w:val="0"/>
              <w:spacing w:line="360" w:lineRule="auto"/>
              <w:jc w:val="center"/>
              <w:rPr>
                <w:rFonts w:ascii="Book Antiqua" w:hAnsi="Book Antiqua"/>
              </w:rPr>
            </w:pPr>
            <w:r>
              <w:rPr>
                <w:rFonts w:ascii="Book Antiqua" w:hAnsi="Book Antiqua"/>
              </w:rPr>
              <w:t xml:space="preserve">2 </w:t>
            </w:r>
            <w:r w:rsidR="0054419E" w:rsidRPr="00AA4776">
              <w:rPr>
                <w:rFonts w:ascii="Book Antiqua" w:hAnsi="Book Antiqua"/>
              </w:rPr>
              <w:t>(0.3)</w:t>
            </w:r>
          </w:p>
        </w:tc>
        <w:tc>
          <w:tcPr>
            <w:tcW w:w="1276" w:type="dxa"/>
            <w:vAlign w:val="center"/>
          </w:tcPr>
          <w:p w14:paraId="410FCAEA" w14:textId="60499150" w:rsidR="0054419E" w:rsidRPr="00AA4776" w:rsidRDefault="00402846" w:rsidP="00402846">
            <w:pPr>
              <w:snapToGrid w:val="0"/>
              <w:spacing w:line="360" w:lineRule="auto"/>
              <w:jc w:val="center"/>
              <w:rPr>
                <w:rFonts w:ascii="Book Antiqua" w:hAnsi="Book Antiqua"/>
              </w:rPr>
            </w:pPr>
            <w:r>
              <w:rPr>
                <w:rFonts w:ascii="Book Antiqua" w:hAnsi="Book Antiqua"/>
              </w:rPr>
              <w:t xml:space="preserve">3 </w:t>
            </w:r>
            <w:r w:rsidR="0054419E" w:rsidRPr="00AA4776">
              <w:rPr>
                <w:rFonts w:ascii="Book Antiqua" w:hAnsi="Book Antiqua"/>
              </w:rPr>
              <w:t>(0.3)</w:t>
            </w:r>
          </w:p>
        </w:tc>
        <w:tc>
          <w:tcPr>
            <w:tcW w:w="1134" w:type="dxa"/>
            <w:vAlign w:val="center"/>
          </w:tcPr>
          <w:p w14:paraId="15E85012" w14:textId="77777777" w:rsidR="0054419E" w:rsidRPr="00AA4776" w:rsidRDefault="0054419E" w:rsidP="00402846">
            <w:pPr>
              <w:snapToGrid w:val="0"/>
              <w:spacing w:line="360" w:lineRule="auto"/>
              <w:jc w:val="center"/>
              <w:rPr>
                <w:rFonts w:ascii="Book Antiqua" w:hAnsi="Book Antiqua"/>
              </w:rPr>
            </w:pPr>
            <w:r w:rsidRPr="00AA4776">
              <w:rPr>
                <w:rFonts w:ascii="Book Antiqua" w:hAnsi="Book Antiqua"/>
              </w:rPr>
              <w:t>1.000</w:t>
            </w:r>
          </w:p>
        </w:tc>
        <w:tc>
          <w:tcPr>
            <w:tcW w:w="2016" w:type="dxa"/>
            <w:vAlign w:val="bottom"/>
          </w:tcPr>
          <w:p w14:paraId="22AFE18E" w14:textId="22894A06" w:rsidR="0054419E" w:rsidRPr="00AA4776" w:rsidRDefault="00402846" w:rsidP="00402846">
            <w:pPr>
              <w:snapToGrid w:val="0"/>
              <w:spacing w:line="360" w:lineRule="auto"/>
              <w:jc w:val="center"/>
              <w:rPr>
                <w:rFonts w:ascii="Book Antiqua" w:hAnsi="Book Antiqua"/>
              </w:rPr>
            </w:pPr>
            <w:r>
              <w:rPr>
                <w:rFonts w:ascii="Book Antiqua" w:hAnsi="Book Antiqua"/>
              </w:rPr>
              <w:t xml:space="preserve">0.87 </w:t>
            </w:r>
            <w:r w:rsidR="0054419E" w:rsidRPr="00AA4776">
              <w:rPr>
                <w:rFonts w:ascii="Book Antiqua" w:hAnsi="Book Antiqua"/>
              </w:rPr>
              <w:t>(0.08-9.65)</w:t>
            </w:r>
          </w:p>
        </w:tc>
      </w:tr>
      <w:tr w:rsidR="00402846" w:rsidRPr="00AA4776" w14:paraId="3B85B2E0" w14:textId="742C2138" w:rsidTr="00402846">
        <w:trPr>
          <w:trHeight w:val="144"/>
        </w:trPr>
        <w:tc>
          <w:tcPr>
            <w:tcW w:w="2988" w:type="dxa"/>
            <w:noWrap/>
            <w:vAlign w:val="bottom"/>
            <w:hideMark/>
          </w:tcPr>
          <w:p w14:paraId="768A87B9" w14:textId="77777777" w:rsidR="00402846" w:rsidRPr="00AA4776" w:rsidRDefault="00402846" w:rsidP="00AA4776">
            <w:pPr>
              <w:snapToGrid w:val="0"/>
              <w:spacing w:line="360" w:lineRule="auto"/>
              <w:jc w:val="both"/>
              <w:rPr>
                <w:rFonts w:ascii="Book Antiqua" w:hAnsi="Book Antiqua"/>
              </w:rPr>
            </w:pPr>
            <w:r w:rsidRPr="00AA4776">
              <w:rPr>
                <w:rFonts w:ascii="Book Antiqua" w:hAnsi="Book Antiqua"/>
              </w:rPr>
              <w:t>Women</w:t>
            </w:r>
          </w:p>
        </w:tc>
        <w:tc>
          <w:tcPr>
            <w:tcW w:w="1134" w:type="dxa"/>
            <w:vAlign w:val="bottom"/>
          </w:tcPr>
          <w:p w14:paraId="7A25FDDC" w14:textId="77777777" w:rsidR="00402846" w:rsidRPr="00AA4776" w:rsidRDefault="00402846" w:rsidP="00402846">
            <w:pPr>
              <w:snapToGrid w:val="0"/>
              <w:spacing w:line="360" w:lineRule="auto"/>
              <w:jc w:val="center"/>
              <w:rPr>
                <w:rFonts w:ascii="Book Antiqua" w:hAnsi="Book Antiqua"/>
              </w:rPr>
            </w:pPr>
          </w:p>
        </w:tc>
        <w:tc>
          <w:tcPr>
            <w:tcW w:w="1418" w:type="dxa"/>
            <w:vAlign w:val="bottom"/>
          </w:tcPr>
          <w:p w14:paraId="1B533C51" w14:textId="77777777" w:rsidR="00402846" w:rsidRPr="00AA4776" w:rsidRDefault="00402846" w:rsidP="00402846">
            <w:pPr>
              <w:snapToGrid w:val="0"/>
              <w:spacing w:line="360" w:lineRule="auto"/>
              <w:jc w:val="center"/>
              <w:rPr>
                <w:rFonts w:ascii="Book Antiqua" w:hAnsi="Book Antiqua"/>
              </w:rPr>
            </w:pPr>
          </w:p>
        </w:tc>
        <w:tc>
          <w:tcPr>
            <w:tcW w:w="1276" w:type="dxa"/>
            <w:vAlign w:val="bottom"/>
          </w:tcPr>
          <w:p w14:paraId="6DAB67ED" w14:textId="77777777" w:rsidR="00402846" w:rsidRPr="00AA4776" w:rsidRDefault="00402846" w:rsidP="00402846">
            <w:pPr>
              <w:snapToGrid w:val="0"/>
              <w:spacing w:line="360" w:lineRule="auto"/>
              <w:jc w:val="center"/>
              <w:rPr>
                <w:rFonts w:ascii="Book Antiqua" w:hAnsi="Book Antiqua"/>
              </w:rPr>
            </w:pPr>
          </w:p>
        </w:tc>
        <w:tc>
          <w:tcPr>
            <w:tcW w:w="1134" w:type="dxa"/>
            <w:vAlign w:val="bottom"/>
          </w:tcPr>
          <w:p w14:paraId="16359AA9" w14:textId="77777777" w:rsidR="00402846" w:rsidRPr="00AA4776" w:rsidRDefault="00402846" w:rsidP="00402846">
            <w:pPr>
              <w:snapToGrid w:val="0"/>
              <w:spacing w:line="360" w:lineRule="auto"/>
              <w:jc w:val="center"/>
              <w:rPr>
                <w:rFonts w:ascii="Book Antiqua" w:hAnsi="Book Antiqua"/>
              </w:rPr>
            </w:pPr>
          </w:p>
        </w:tc>
        <w:tc>
          <w:tcPr>
            <w:tcW w:w="2016" w:type="dxa"/>
            <w:vAlign w:val="bottom"/>
          </w:tcPr>
          <w:p w14:paraId="5C034E10" w14:textId="77777777" w:rsidR="00402846" w:rsidRPr="00AA4776" w:rsidRDefault="00402846" w:rsidP="00402846">
            <w:pPr>
              <w:snapToGrid w:val="0"/>
              <w:spacing w:line="360" w:lineRule="auto"/>
              <w:jc w:val="center"/>
              <w:rPr>
                <w:rFonts w:ascii="Book Antiqua" w:hAnsi="Book Antiqua"/>
              </w:rPr>
            </w:pPr>
          </w:p>
        </w:tc>
      </w:tr>
      <w:tr w:rsidR="00402846" w:rsidRPr="00AA4776" w14:paraId="29742544" w14:textId="600CF74F" w:rsidTr="00402846">
        <w:trPr>
          <w:trHeight w:val="144"/>
        </w:trPr>
        <w:tc>
          <w:tcPr>
            <w:tcW w:w="2988" w:type="dxa"/>
            <w:hideMark/>
          </w:tcPr>
          <w:p w14:paraId="132C2028" w14:textId="77777777" w:rsidR="00402846" w:rsidRPr="00AA4776" w:rsidRDefault="00402846" w:rsidP="00402846">
            <w:pPr>
              <w:snapToGrid w:val="0"/>
              <w:spacing w:line="360" w:lineRule="auto"/>
              <w:ind w:firstLineChars="100" w:firstLine="240"/>
              <w:jc w:val="both"/>
              <w:rPr>
                <w:rFonts w:ascii="Book Antiqua" w:hAnsi="Book Antiqua"/>
              </w:rPr>
            </w:pPr>
            <w:r w:rsidRPr="00AA4776">
              <w:rPr>
                <w:rFonts w:ascii="Book Antiqua" w:hAnsi="Book Antiqua"/>
              </w:rPr>
              <w:t>Total colonoscopies</w:t>
            </w:r>
          </w:p>
        </w:tc>
        <w:tc>
          <w:tcPr>
            <w:tcW w:w="1134" w:type="dxa"/>
            <w:vAlign w:val="center"/>
          </w:tcPr>
          <w:p w14:paraId="1EDA5DC6" w14:textId="77777777" w:rsidR="00402846" w:rsidRPr="00AA4776" w:rsidRDefault="00402846" w:rsidP="00402846">
            <w:pPr>
              <w:snapToGrid w:val="0"/>
              <w:spacing w:line="360" w:lineRule="auto"/>
              <w:jc w:val="center"/>
              <w:rPr>
                <w:rFonts w:ascii="Book Antiqua" w:hAnsi="Book Antiqua"/>
              </w:rPr>
            </w:pPr>
            <w:r w:rsidRPr="00AA4776">
              <w:rPr>
                <w:rFonts w:ascii="Book Antiqua" w:hAnsi="Book Antiqua"/>
              </w:rPr>
              <w:t>227</w:t>
            </w:r>
          </w:p>
        </w:tc>
        <w:tc>
          <w:tcPr>
            <w:tcW w:w="1418" w:type="dxa"/>
            <w:vAlign w:val="center"/>
          </w:tcPr>
          <w:p w14:paraId="3A4C3418" w14:textId="77777777" w:rsidR="00402846" w:rsidRPr="00AA4776" w:rsidRDefault="00402846" w:rsidP="00402846">
            <w:pPr>
              <w:snapToGrid w:val="0"/>
              <w:spacing w:line="360" w:lineRule="auto"/>
              <w:jc w:val="center"/>
              <w:rPr>
                <w:rFonts w:ascii="Book Antiqua" w:hAnsi="Book Antiqua"/>
              </w:rPr>
            </w:pPr>
            <w:r w:rsidRPr="00AA4776">
              <w:rPr>
                <w:rFonts w:ascii="Book Antiqua" w:hAnsi="Book Antiqua"/>
              </w:rPr>
              <w:t>607</w:t>
            </w:r>
          </w:p>
        </w:tc>
        <w:tc>
          <w:tcPr>
            <w:tcW w:w="1276" w:type="dxa"/>
            <w:vAlign w:val="center"/>
          </w:tcPr>
          <w:p w14:paraId="18775B48" w14:textId="77777777" w:rsidR="00402846" w:rsidRPr="00AA4776" w:rsidRDefault="00402846" w:rsidP="00402846">
            <w:pPr>
              <w:snapToGrid w:val="0"/>
              <w:spacing w:line="360" w:lineRule="auto"/>
              <w:jc w:val="center"/>
              <w:rPr>
                <w:rFonts w:ascii="Book Antiqua" w:hAnsi="Book Antiqua"/>
              </w:rPr>
            </w:pPr>
            <w:r w:rsidRPr="00AA4776">
              <w:rPr>
                <w:rFonts w:ascii="Book Antiqua" w:hAnsi="Book Antiqua"/>
              </w:rPr>
              <w:t>834</w:t>
            </w:r>
          </w:p>
        </w:tc>
        <w:tc>
          <w:tcPr>
            <w:tcW w:w="1134" w:type="dxa"/>
            <w:vAlign w:val="bottom"/>
          </w:tcPr>
          <w:p w14:paraId="35F59579" w14:textId="77777777" w:rsidR="00402846" w:rsidRPr="00AA4776" w:rsidRDefault="00402846" w:rsidP="00402846">
            <w:pPr>
              <w:snapToGrid w:val="0"/>
              <w:spacing w:line="360" w:lineRule="auto"/>
              <w:jc w:val="center"/>
              <w:rPr>
                <w:rFonts w:ascii="Book Antiqua" w:hAnsi="Book Antiqua"/>
              </w:rPr>
            </w:pPr>
          </w:p>
        </w:tc>
        <w:tc>
          <w:tcPr>
            <w:tcW w:w="2016" w:type="dxa"/>
            <w:vAlign w:val="bottom"/>
          </w:tcPr>
          <w:p w14:paraId="6C7869BD" w14:textId="77777777" w:rsidR="00402846" w:rsidRPr="00AA4776" w:rsidRDefault="00402846" w:rsidP="00402846">
            <w:pPr>
              <w:snapToGrid w:val="0"/>
              <w:spacing w:line="360" w:lineRule="auto"/>
              <w:jc w:val="center"/>
              <w:rPr>
                <w:rFonts w:ascii="Book Antiqua" w:hAnsi="Book Antiqua"/>
              </w:rPr>
            </w:pPr>
          </w:p>
        </w:tc>
      </w:tr>
      <w:tr w:rsidR="00AA4776" w:rsidRPr="00AA4776" w14:paraId="254165A2" w14:textId="77777777" w:rsidTr="00402846">
        <w:trPr>
          <w:trHeight w:val="144"/>
        </w:trPr>
        <w:tc>
          <w:tcPr>
            <w:tcW w:w="2988" w:type="dxa"/>
            <w:hideMark/>
          </w:tcPr>
          <w:p w14:paraId="67C6612A" w14:textId="77777777" w:rsidR="0054419E" w:rsidRPr="00AA4776" w:rsidRDefault="0054419E" w:rsidP="00402846">
            <w:pPr>
              <w:snapToGrid w:val="0"/>
              <w:spacing w:line="360" w:lineRule="auto"/>
              <w:ind w:firstLineChars="100" w:firstLine="240"/>
              <w:jc w:val="both"/>
              <w:rPr>
                <w:rFonts w:ascii="Book Antiqua" w:hAnsi="Book Antiqua"/>
              </w:rPr>
            </w:pPr>
            <w:r w:rsidRPr="00AA4776">
              <w:rPr>
                <w:rFonts w:ascii="Book Antiqua" w:hAnsi="Book Antiqua"/>
              </w:rPr>
              <w:t>Adenomatous polyps</w:t>
            </w:r>
          </w:p>
        </w:tc>
        <w:tc>
          <w:tcPr>
            <w:tcW w:w="1134" w:type="dxa"/>
            <w:vAlign w:val="center"/>
          </w:tcPr>
          <w:p w14:paraId="1CC49280" w14:textId="228F424E" w:rsidR="0054419E" w:rsidRPr="00AA4776" w:rsidRDefault="0054419E" w:rsidP="00402846">
            <w:pPr>
              <w:snapToGrid w:val="0"/>
              <w:spacing w:line="360" w:lineRule="auto"/>
              <w:jc w:val="center"/>
              <w:rPr>
                <w:rFonts w:ascii="Book Antiqua" w:hAnsi="Book Antiqua"/>
              </w:rPr>
            </w:pPr>
            <w:r w:rsidRPr="00AA4776">
              <w:rPr>
                <w:rFonts w:ascii="Book Antiqua" w:hAnsi="Book Antiqua"/>
              </w:rPr>
              <w:t>19</w:t>
            </w:r>
            <w:r w:rsidR="00402846">
              <w:rPr>
                <w:rFonts w:ascii="Book Antiqua" w:hAnsi="Book Antiqua"/>
              </w:rPr>
              <w:t xml:space="preserve"> </w:t>
            </w:r>
            <w:r w:rsidRPr="00AA4776">
              <w:rPr>
                <w:rFonts w:ascii="Book Antiqua" w:hAnsi="Book Antiqua"/>
              </w:rPr>
              <w:t>(8.4)</w:t>
            </w:r>
          </w:p>
        </w:tc>
        <w:tc>
          <w:tcPr>
            <w:tcW w:w="1418" w:type="dxa"/>
            <w:vAlign w:val="center"/>
          </w:tcPr>
          <w:p w14:paraId="56CBF64A" w14:textId="647DDD7D" w:rsidR="0054419E" w:rsidRPr="00AA4776" w:rsidRDefault="00402846" w:rsidP="00402846">
            <w:pPr>
              <w:snapToGrid w:val="0"/>
              <w:spacing w:line="360" w:lineRule="auto"/>
              <w:jc w:val="center"/>
              <w:rPr>
                <w:rFonts w:ascii="Book Antiqua" w:hAnsi="Book Antiqua"/>
              </w:rPr>
            </w:pPr>
            <w:r>
              <w:rPr>
                <w:rFonts w:ascii="Book Antiqua" w:hAnsi="Book Antiqua"/>
              </w:rPr>
              <w:t xml:space="preserve">64 </w:t>
            </w:r>
            <w:r w:rsidR="0054419E" w:rsidRPr="00AA4776">
              <w:rPr>
                <w:rFonts w:ascii="Book Antiqua" w:hAnsi="Book Antiqua"/>
              </w:rPr>
              <w:t>(10.5)</w:t>
            </w:r>
          </w:p>
        </w:tc>
        <w:tc>
          <w:tcPr>
            <w:tcW w:w="1276" w:type="dxa"/>
            <w:vAlign w:val="center"/>
          </w:tcPr>
          <w:p w14:paraId="4944D273" w14:textId="462263B5" w:rsidR="0054419E" w:rsidRPr="00AA4776" w:rsidRDefault="00402846" w:rsidP="00402846">
            <w:pPr>
              <w:snapToGrid w:val="0"/>
              <w:spacing w:line="360" w:lineRule="auto"/>
              <w:jc w:val="center"/>
              <w:rPr>
                <w:rFonts w:ascii="Book Antiqua" w:hAnsi="Book Antiqua"/>
              </w:rPr>
            </w:pPr>
            <w:r>
              <w:rPr>
                <w:rFonts w:ascii="Book Antiqua" w:hAnsi="Book Antiqua"/>
              </w:rPr>
              <w:t xml:space="preserve">83 </w:t>
            </w:r>
            <w:r w:rsidR="0054419E" w:rsidRPr="00AA4776">
              <w:rPr>
                <w:rFonts w:ascii="Book Antiqua" w:hAnsi="Book Antiqua"/>
              </w:rPr>
              <w:t>(10.0)</w:t>
            </w:r>
          </w:p>
        </w:tc>
        <w:tc>
          <w:tcPr>
            <w:tcW w:w="1134" w:type="dxa"/>
            <w:vAlign w:val="center"/>
          </w:tcPr>
          <w:p w14:paraId="704A6FE0" w14:textId="77777777" w:rsidR="0054419E" w:rsidRPr="00AA4776" w:rsidRDefault="0054419E" w:rsidP="00402846">
            <w:pPr>
              <w:snapToGrid w:val="0"/>
              <w:spacing w:line="360" w:lineRule="auto"/>
              <w:jc w:val="center"/>
              <w:rPr>
                <w:rFonts w:ascii="Book Antiqua" w:hAnsi="Book Antiqua"/>
              </w:rPr>
            </w:pPr>
            <w:r w:rsidRPr="00AA4776">
              <w:rPr>
                <w:rFonts w:ascii="Book Antiqua" w:hAnsi="Book Antiqua"/>
              </w:rPr>
              <w:t>0.435</w:t>
            </w:r>
          </w:p>
        </w:tc>
        <w:tc>
          <w:tcPr>
            <w:tcW w:w="2016" w:type="dxa"/>
            <w:vAlign w:val="bottom"/>
          </w:tcPr>
          <w:p w14:paraId="4F630847" w14:textId="268F674C" w:rsidR="0054419E" w:rsidRPr="00AA4776" w:rsidRDefault="00402846" w:rsidP="00402846">
            <w:pPr>
              <w:snapToGrid w:val="0"/>
              <w:spacing w:line="360" w:lineRule="auto"/>
              <w:jc w:val="center"/>
              <w:rPr>
                <w:rFonts w:ascii="Book Antiqua" w:hAnsi="Book Antiqua"/>
              </w:rPr>
            </w:pPr>
            <w:r>
              <w:rPr>
                <w:rFonts w:ascii="Book Antiqua" w:hAnsi="Book Antiqua"/>
              </w:rPr>
              <w:t xml:space="preserve">1.29 </w:t>
            </w:r>
            <w:r w:rsidR="0054419E" w:rsidRPr="00AA4776">
              <w:rPr>
                <w:rFonts w:ascii="Book Antiqua" w:hAnsi="Book Antiqua"/>
              </w:rPr>
              <w:t>(0.76-2.21)</w:t>
            </w:r>
          </w:p>
        </w:tc>
      </w:tr>
      <w:tr w:rsidR="00AA4776" w:rsidRPr="00AA4776" w14:paraId="5CC92981" w14:textId="77777777" w:rsidTr="00402846">
        <w:trPr>
          <w:trHeight w:val="144"/>
        </w:trPr>
        <w:tc>
          <w:tcPr>
            <w:tcW w:w="2988" w:type="dxa"/>
            <w:hideMark/>
          </w:tcPr>
          <w:p w14:paraId="58E4C986" w14:textId="77777777" w:rsidR="0054419E" w:rsidRPr="00AA4776" w:rsidRDefault="0054419E" w:rsidP="00402846">
            <w:pPr>
              <w:snapToGrid w:val="0"/>
              <w:spacing w:line="360" w:lineRule="auto"/>
              <w:ind w:firstLineChars="100" w:firstLine="240"/>
              <w:jc w:val="both"/>
              <w:rPr>
                <w:rFonts w:ascii="Book Antiqua" w:hAnsi="Book Antiqua"/>
              </w:rPr>
            </w:pPr>
            <w:r w:rsidRPr="00AA4776">
              <w:rPr>
                <w:rFonts w:ascii="Book Antiqua" w:hAnsi="Book Antiqua"/>
              </w:rPr>
              <w:t>Advanced adenoma</w:t>
            </w:r>
          </w:p>
        </w:tc>
        <w:tc>
          <w:tcPr>
            <w:tcW w:w="1134" w:type="dxa"/>
            <w:vAlign w:val="center"/>
          </w:tcPr>
          <w:p w14:paraId="0460C7C5" w14:textId="6402D991" w:rsidR="0054419E" w:rsidRPr="00AA4776" w:rsidRDefault="0054419E" w:rsidP="00402846">
            <w:pPr>
              <w:snapToGrid w:val="0"/>
              <w:spacing w:line="360" w:lineRule="auto"/>
              <w:jc w:val="center"/>
              <w:rPr>
                <w:rFonts w:ascii="Book Antiqua" w:hAnsi="Book Antiqua"/>
              </w:rPr>
            </w:pPr>
            <w:r w:rsidRPr="00AA4776">
              <w:rPr>
                <w:rFonts w:ascii="Book Antiqua" w:hAnsi="Book Antiqua"/>
              </w:rPr>
              <w:t>4</w:t>
            </w:r>
            <w:r w:rsidR="00402846">
              <w:rPr>
                <w:rFonts w:ascii="Book Antiqua" w:hAnsi="Book Antiqua"/>
              </w:rPr>
              <w:t xml:space="preserve"> </w:t>
            </w:r>
            <w:r w:rsidRPr="00AA4776">
              <w:rPr>
                <w:rFonts w:ascii="Book Antiqua" w:hAnsi="Book Antiqua"/>
              </w:rPr>
              <w:t>(1.8)</w:t>
            </w:r>
          </w:p>
        </w:tc>
        <w:tc>
          <w:tcPr>
            <w:tcW w:w="1418" w:type="dxa"/>
            <w:vAlign w:val="center"/>
          </w:tcPr>
          <w:p w14:paraId="17A603FC" w14:textId="604959A3" w:rsidR="0054419E" w:rsidRPr="00AA4776" w:rsidRDefault="00402846" w:rsidP="00402846">
            <w:pPr>
              <w:snapToGrid w:val="0"/>
              <w:spacing w:line="360" w:lineRule="auto"/>
              <w:jc w:val="center"/>
              <w:rPr>
                <w:rFonts w:ascii="Book Antiqua" w:hAnsi="Book Antiqua"/>
              </w:rPr>
            </w:pPr>
            <w:r>
              <w:rPr>
                <w:rFonts w:ascii="Book Antiqua" w:hAnsi="Book Antiqua"/>
              </w:rPr>
              <w:t xml:space="preserve">8 </w:t>
            </w:r>
            <w:r w:rsidR="0054419E" w:rsidRPr="00AA4776">
              <w:rPr>
                <w:rFonts w:ascii="Book Antiqua" w:hAnsi="Book Antiqua"/>
              </w:rPr>
              <w:t>(1.3)</w:t>
            </w:r>
          </w:p>
        </w:tc>
        <w:tc>
          <w:tcPr>
            <w:tcW w:w="1276" w:type="dxa"/>
            <w:vAlign w:val="center"/>
          </w:tcPr>
          <w:p w14:paraId="59AA81B2" w14:textId="3A7074FA" w:rsidR="0054419E" w:rsidRPr="00AA4776" w:rsidRDefault="00402846" w:rsidP="00402846">
            <w:pPr>
              <w:snapToGrid w:val="0"/>
              <w:spacing w:line="360" w:lineRule="auto"/>
              <w:jc w:val="center"/>
              <w:rPr>
                <w:rFonts w:ascii="Book Antiqua" w:hAnsi="Book Antiqua"/>
              </w:rPr>
            </w:pPr>
            <w:r>
              <w:rPr>
                <w:rFonts w:ascii="Book Antiqua" w:hAnsi="Book Antiqua"/>
              </w:rPr>
              <w:t xml:space="preserve">12 </w:t>
            </w:r>
            <w:r w:rsidR="0054419E" w:rsidRPr="00AA4776">
              <w:rPr>
                <w:rFonts w:ascii="Book Antiqua" w:hAnsi="Book Antiqua"/>
              </w:rPr>
              <w:t>(1.4)</w:t>
            </w:r>
          </w:p>
        </w:tc>
        <w:tc>
          <w:tcPr>
            <w:tcW w:w="1134" w:type="dxa"/>
            <w:vAlign w:val="center"/>
          </w:tcPr>
          <w:p w14:paraId="7D3E5F4E" w14:textId="77777777" w:rsidR="0054419E" w:rsidRPr="00AA4776" w:rsidRDefault="0054419E" w:rsidP="00402846">
            <w:pPr>
              <w:snapToGrid w:val="0"/>
              <w:spacing w:line="360" w:lineRule="auto"/>
              <w:jc w:val="center"/>
              <w:rPr>
                <w:rFonts w:ascii="Book Antiqua" w:hAnsi="Book Antiqua"/>
              </w:rPr>
            </w:pPr>
            <w:r w:rsidRPr="00AA4776">
              <w:rPr>
                <w:rFonts w:ascii="Book Antiqua" w:hAnsi="Book Antiqua"/>
              </w:rPr>
              <w:t>0.744</w:t>
            </w:r>
          </w:p>
        </w:tc>
        <w:tc>
          <w:tcPr>
            <w:tcW w:w="2016" w:type="dxa"/>
            <w:vAlign w:val="bottom"/>
          </w:tcPr>
          <w:p w14:paraId="5E1EC06E" w14:textId="0558F21B" w:rsidR="0054419E" w:rsidRPr="00AA4776" w:rsidRDefault="00402846" w:rsidP="00402846">
            <w:pPr>
              <w:snapToGrid w:val="0"/>
              <w:spacing w:line="360" w:lineRule="auto"/>
              <w:jc w:val="center"/>
              <w:rPr>
                <w:rFonts w:ascii="Book Antiqua" w:hAnsi="Book Antiqua"/>
              </w:rPr>
            </w:pPr>
            <w:r>
              <w:rPr>
                <w:rFonts w:ascii="Book Antiqua" w:hAnsi="Book Antiqua"/>
              </w:rPr>
              <w:t xml:space="preserve">0.75 </w:t>
            </w:r>
            <w:r w:rsidR="0054419E" w:rsidRPr="00AA4776">
              <w:rPr>
                <w:rFonts w:ascii="Book Antiqua" w:hAnsi="Book Antiqua"/>
              </w:rPr>
              <w:t>(0.22-2.50)</w:t>
            </w:r>
          </w:p>
        </w:tc>
      </w:tr>
      <w:tr w:rsidR="00AA4776" w:rsidRPr="00AA4776" w14:paraId="13E81AE8" w14:textId="77777777" w:rsidTr="00402846">
        <w:trPr>
          <w:trHeight w:val="144"/>
        </w:trPr>
        <w:tc>
          <w:tcPr>
            <w:tcW w:w="2988" w:type="dxa"/>
            <w:hideMark/>
          </w:tcPr>
          <w:p w14:paraId="2C4A2922" w14:textId="77777777" w:rsidR="0054419E" w:rsidRPr="00AA4776" w:rsidRDefault="0054419E" w:rsidP="00402846">
            <w:pPr>
              <w:snapToGrid w:val="0"/>
              <w:spacing w:line="360" w:lineRule="auto"/>
              <w:ind w:firstLineChars="100" w:firstLine="240"/>
              <w:jc w:val="both"/>
              <w:rPr>
                <w:rFonts w:ascii="Book Antiqua" w:hAnsi="Book Antiqua"/>
              </w:rPr>
            </w:pPr>
            <w:r w:rsidRPr="00AA4776">
              <w:rPr>
                <w:rFonts w:ascii="Book Antiqua" w:hAnsi="Book Antiqua"/>
              </w:rPr>
              <w:t>Cancer</w:t>
            </w:r>
          </w:p>
        </w:tc>
        <w:tc>
          <w:tcPr>
            <w:tcW w:w="1134" w:type="dxa"/>
            <w:vAlign w:val="center"/>
          </w:tcPr>
          <w:p w14:paraId="368035EF" w14:textId="65001665" w:rsidR="0054419E" w:rsidRPr="00AA4776" w:rsidRDefault="0054419E" w:rsidP="00402846">
            <w:pPr>
              <w:snapToGrid w:val="0"/>
              <w:spacing w:line="360" w:lineRule="auto"/>
              <w:jc w:val="center"/>
              <w:rPr>
                <w:rFonts w:ascii="Book Antiqua" w:hAnsi="Book Antiqua"/>
              </w:rPr>
            </w:pPr>
            <w:r w:rsidRPr="00AA4776">
              <w:rPr>
                <w:rFonts w:ascii="Book Antiqua" w:hAnsi="Book Antiqua"/>
              </w:rPr>
              <w:t>0</w:t>
            </w:r>
            <w:r w:rsidR="00402846">
              <w:rPr>
                <w:rFonts w:ascii="Book Antiqua" w:hAnsi="Book Antiqua"/>
              </w:rPr>
              <w:t xml:space="preserve"> </w:t>
            </w:r>
            <w:r w:rsidRPr="00AA4776">
              <w:rPr>
                <w:rFonts w:ascii="Book Antiqua" w:hAnsi="Book Antiqua"/>
              </w:rPr>
              <w:t>(0.0)</w:t>
            </w:r>
          </w:p>
        </w:tc>
        <w:tc>
          <w:tcPr>
            <w:tcW w:w="1418" w:type="dxa"/>
            <w:vAlign w:val="center"/>
          </w:tcPr>
          <w:p w14:paraId="2EEC6C2F" w14:textId="2BA2A664" w:rsidR="0054419E" w:rsidRPr="00AA4776" w:rsidRDefault="00402846" w:rsidP="00402846">
            <w:pPr>
              <w:snapToGrid w:val="0"/>
              <w:spacing w:line="360" w:lineRule="auto"/>
              <w:jc w:val="center"/>
              <w:rPr>
                <w:rFonts w:ascii="Book Antiqua" w:hAnsi="Book Antiqua"/>
              </w:rPr>
            </w:pPr>
            <w:r>
              <w:rPr>
                <w:rFonts w:ascii="Book Antiqua" w:hAnsi="Book Antiqua"/>
              </w:rPr>
              <w:t xml:space="preserve">1 </w:t>
            </w:r>
            <w:r w:rsidR="0054419E" w:rsidRPr="00AA4776">
              <w:rPr>
                <w:rFonts w:ascii="Book Antiqua" w:hAnsi="Book Antiqua"/>
              </w:rPr>
              <w:t>(0.2)</w:t>
            </w:r>
          </w:p>
        </w:tc>
        <w:tc>
          <w:tcPr>
            <w:tcW w:w="1276" w:type="dxa"/>
            <w:vAlign w:val="center"/>
          </w:tcPr>
          <w:p w14:paraId="5CC6C0DE" w14:textId="650BEDCB" w:rsidR="0054419E" w:rsidRPr="00AA4776" w:rsidRDefault="00402846" w:rsidP="00402846">
            <w:pPr>
              <w:snapToGrid w:val="0"/>
              <w:spacing w:line="360" w:lineRule="auto"/>
              <w:jc w:val="center"/>
              <w:rPr>
                <w:rFonts w:ascii="Book Antiqua" w:hAnsi="Book Antiqua"/>
              </w:rPr>
            </w:pPr>
            <w:r>
              <w:rPr>
                <w:rFonts w:ascii="Book Antiqua" w:hAnsi="Book Antiqua"/>
              </w:rPr>
              <w:t xml:space="preserve">1 </w:t>
            </w:r>
            <w:r w:rsidR="0054419E" w:rsidRPr="00AA4776">
              <w:rPr>
                <w:rFonts w:ascii="Book Antiqua" w:hAnsi="Book Antiqua"/>
              </w:rPr>
              <w:t>(0.1)</w:t>
            </w:r>
          </w:p>
        </w:tc>
        <w:tc>
          <w:tcPr>
            <w:tcW w:w="1134" w:type="dxa"/>
            <w:vAlign w:val="center"/>
          </w:tcPr>
          <w:p w14:paraId="4FE1F112" w14:textId="77777777" w:rsidR="0054419E" w:rsidRPr="00AA4776" w:rsidRDefault="0054419E" w:rsidP="00402846">
            <w:pPr>
              <w:snapToGrid w:val="0"/>
              <w:spacing w:line="360" w:lineRule="auto"/>
              <w:jc w:val="center"/>
              <w:rPr>
                <w:rFonts w:ascii="Book Antiqua" w:hAnsi="Book Antiqua"/>
              </w:rPr>
            </w:pPr>
            <w:r w:rsidRPr="00AA4776">
              <w:rPr>
                <w:rFonts w:ascii="Book Antiqua" w:hAnsi="Book Antiqua"/>
              </w:rPr>
              <w:t>1.000</w:t>
            </w:r>
          </w:p>
        </w:tc>
        <w:tc>
          <w:tcPr>
            <w:tcW w:w="2016" w:type="dxa"/>
          </w:tcPr>
          <w:p w14:paraId="29EA1303" w14:textId="77777777" w:rsidR="0054419E" w:rsidRPr="00AA4776" w:rsidRDefault="0054419E" w:rsidP="00402846">
            <w:pPr>
              <w:snapToGrid w:val="0"/>
              <w:spacing w:line="360" w:lineRule="auto"/>
              <w:jc w:val="center"/>
              <w:rPr>
                <w:rFonts w:ascii="Book Antiqua" w:hAnsi="Book Antiqua"/>
              </w:rPr>
            </w:pPr>
            <w:r w:rsidRPr="00AA4776">
              <w:rPr>
                <w:rFonts w:ascii="Book Antiqua" w:hAnsi="Book Antiqua"/>
              </w:rPr>
              <w:t>1.00</w:t>
            </w:r>
          </w:p>
        </w:tc>
      </w:tr>
    </w:tbl>
    <w:p w14:paraId="6CB278C1" w14:textId="5943149E" w:rsidR="00575391" w:rsidRDefault="00402846" w:rsidP="00AA4776">
      <w:pPr>
        <w:snapToGrid w:val="0"/>
        <w:spacing w:line="360" w:lineRule="auto"/>
        <w:jc w:val="both"/>
        <w:rPr>
          <w:rFonts w:ascii="Book Antiqua" w:hAnsi="Book Antiqua"/>
        </w:rPr>
      </w:pPr>
      <w:r>
        <w:rPr>
          <w:rFonts w:ascii="Book Antiqua" w:hAnsi="Book Antiqua"/>
          <w:vertAlign w:val="superscript"/>
        </w:rPr>
        <w:t>1</w:t>
      </w:r>
      <w:r w:rsidRPr="00AA4776">
        <w:rPr>
          <w:rFonts w:ascii="Book Antiqua" w:hAnsi="Book Antiqua"/>
        </w:rPr>
        <w:t>Chi-square statistical comparison of distribution of selected findings.</w:t>
      </w:r>
    </w:p>
    <w:p w14:paraId="63F22118" w14:textId="77777777" w:rsidR="000512E6" w:rsidRDefault="000512E6" w:rsidP="00AA4776">
      <w:pPr>
        <w:snapToGrid w:val="0"/>
        <w:spacing w:line="360" w:lineRule="auto"/>
        <w:jc w:val="both"/>
        <w:rPr>
          <w:rFonts w:ascii="Book Antiqua" w:hAnsi="Book Antiqua"/>
        </w:rPr>
      </w:pPr>
    </w:p>
    <w:p w14:paraId="5AEC7686" w14:textId="3C8BE698" w:rsidR="000512E6" w:rsidRDefault="000512E6">
      <w:pPr>
        <w:autoSpaceDE/>
        <w:autoSpaceDN/>
        <w:adjustRightInd/>
        <w:spacing w:after="200" w:line="276" w:lineRule="auto"/>
        <w:rPr>
          <w:rFonts w:ascii="Book Antiqua" w:hAnsi="Book Antiqua"/>
        </w:rPr>
      </w:pPr>
      <w:r>
        <w:rPr>
          <w:rFonts w:ascii="Book Antiqua" w:hAnsi="Book Antiqua"/>
        </w:rPr>
        <w:br w:type="page"/>
      </w:r>
    </w:p>
    <w:p w14:paraId="5E1A2EFB" w14:textId="38F446FC" w:rsidR="000512E6" w:rsidRDefault="000512E6" w:rsidP="00AA4776">
      <w:pPr>
        <w:snapToGrid w:val="0"/>
        <w:spacing w:line="360" w:lineRule="auto"/>
        <w:jc w:val="both"/>
        <w:rPr>
          <w:rFonts w:ascii="Book Antiqua" w:eastAsia="Times New Roman" w:hAnsi="Book Antiqua"/>
          <w:b/>
        </w:rPr>
      </w:pPr>
      <w:r w:rsidRPr="000512E6">
        <w:rPr>
          <w:rFonts w:ascii="Book Antiqua" w:eastAsia="Times New Roman" w:hAnsi="Book Antiqua"/>
          <w:b/>
        </w:rPr>
        <w:lastRenderedPageBreak/>
        <w:t>Table 3 Studies reporting detection rates of adenoma and advanced lesion among average risk individuals aged 40-49 and 50-59 years</w:t>
      </w:r>
    </w:p>
    <w:tbl>
      <w:tblPr>
        <w:tblW w:w="9510" w:type="dxa"/>
        <w:tblInd w:w="-136" w:type="dxa"/>
        <w:tblBorders>
          <w:top w:val="single" w:sz="4" w:space="0" w:color="auto"/>
          <w:bottom w:val="single" w:sz="4" w:space="0" w:color="auto"/>
        </w:tblBorders>
        <w:tblLook w:val="04A0" w:firstRow="1" w:lastRow="0" w:firstColumn="1" w:lastColumn="0" w:noHBand="0" w:noVBand="1"/>
      </w:tblPr>
      <w:tblGrid>
        <w:gridCol w:w="3363"/>
        <w:gridCol w:w="1984"/>
        <w:gridCol w:w="1418"/>
        <w:gridCol w:w="1417"/>
        <w:gridCol w:w="1328"/>
      </w:tblGrid>
      <w:tr w:rsidR="006E1DB5" w:rsidRPr="00AA4776" w14:paraId="39529480" w14:textId="77777777" w:rsidTr="00C41CE1">
        <w:trPr>
          <w:trHeight w:val="966"/>
        </w:trPr>
        <w:tc>
          <w:tcPr>
            <w:tcW w:w="3363" w:type="dxa"/>
            <w:vMerge w:val="restart"/>
            <w:tcBorders>
              <w:top w:val="single" w:sz="4" w:space="0" w:color="auto"/>
              <w:bottom w:val="nil"/>
            </w:tcBorders>
            <w:shd w:val="clear" w:color="auto" w:fill="auto"/>
            <w:vAlign w:val="center"/>
          </w:tcPr>
          <w:p w14:paraId="219271EC" w14:textId="5ADAFD68" w:rsidR="006E1DB5" w:rsidRPr="006E1DB5" w:rsidRDefault="006E1DB5" w:rsidP="006E1DB5">
            <w:pPr>
              <w:snapToGrid w:val="0"/>
              <w:spacing w:line="360" w:lineRule="auto"/>
              <w:jc w:val="both"/>
              <w:rPr>
                <w:rFonts w:ascii="Book Antiqua" w:eastAsia="Times New Roman" w:hAnsi="Book Antiqua"/>
                <w:b/>
              </w:rPr>
            </w:pPr>
            <w:r w:rsidRPr="00C41CE1">
              <w:rPr>
                <w:rFonts w:ascii="Book Antiqua" w:eastAsia="Times New Roman" w:hAnsi="Book Antiqua"/>
                <w:b/>
                <w:caps/>
              </w:rPr>
              <w:t>a</w:t>
            </w:r>
            <w:r w:rsidRPr="006E1DB5">
              <w:rPr>
                <w:rFonts w:ascii="Book Antiqua" w:eastAsia="Times New Roman" w:hAnsi="Book Antiqua"/>
                <w:b/>
              </w:rPr>
              <w:t>uthor</w:t>
            </w:r>
            <w:r w:rsidR="00C41CE1">
              <w:rPr>
                <w:rFonts w:ascii="Book Antiqua" w:eastAsia="Times New Roman" w:hAnsi="Book Antiqua"/>
                <w:b/>
              </w:rPr>
              <w:t>s</w:t>
            </w:r>
          </w:p>
        </w:tc>
        <w:tc>
          <w:tcPr>
            <w:tcW w:w="1984" w:type="dxa"/>
            <w:vMerge w:val="restart"/>
            <w:tcBorders>
              <w:top w:val="single" w:sz="4" w:space="0" w:color="auto"/>
              <w:bottom w:val="nil"/>
            </w:tcBorders>
            <w:shd w:val="clear" w:color="auto" w:fill="auto"/>
            <w:noWrap/>
            <w:vAlign w:val="center"/>
            <w:hideMark/>
          </w:tcPr>
          <w:p w14:paraId="0A2924CF" w14:textId="68AE7D28" w:rsidR="006E1DB5" w:rsidRPr="006E1DB5" w:rsidRDefault="006E1DB5" w:rsidP="006E1DB5">
            <w:pPr>
              <w:snapToGrid w:val="0"/>
              <w:spacing w:line="360" w:lineRule="auto"/>
              <w:jc w:val="center"/>
              <w:rPr>
                <w:rFonts w:ascii="Book Antiqua" w:eastAsia="Times New Roman" w:hAnsi="Book Antiqua"/>
                <w:b/>
              </w:rPr>
            </w:pPr>
            <w:r w:rsidRPr="006E1DB5">
              <w:rPr>
                <w:rFonts w:ascii="Book Antiqua" w:eastAsia="Times New Roman" w:hAnsi="Book Antiqua"/>
                <w:b/>
              </w:rPr>
              <w:t>Country of origin</w:t>
            </w:r>
          </w:p>
        </w:tc>
        <w:tc>
          <w:tcPr>
            <w:tcW w:w="1418" w:type="dxa"/>
            <w:vMerge w:val="restart"/>
            <w:tcBorders>
              <w:top w:val="single" w:sz="4" w:space="0" w:color="auto"/>
              <w:bottom w:val="nil"/>
            </w:tcBorders>
            <w:shd w:val="clear" w:color="auto" w:fill="auto"/>
            <w:noWrap/>
            <w:vAlign w:val="center"/>
            <w:hideMark/>
          </w:tcPr>
          <w:p w14:paraId="6775C3E8" w14:textId="77777777" w:rsidR="006E1DB5" w:rsidRPr="006E1DB5" w:rsidRDefault="006E1DB5" w:rsidP="006E1DB5">
            <w:pPr>
              <w:snapToGrid w:val="0"/>
              <w:spacing w:line="360" w:lineRule="auto"/>
              <w:jc w:val="center"/>
              <w:rPr>
                <w:rFonts w:ascii="Book Antiqua" w:eastAsia="Times New Roman" w:hAnsi="Book Antiqua"/>
                <w:b/>
              </w:rPr>
            </w:pPr>
            <w:r w:rsidRPr="006E1DB5">
              <w:rPr>
                <w:rFonts w:ascii="Book Antiqua" w:eastAsia="Times New Roman" w:hAnsi="Book Antiqua"/>
                <w:b/>
              </w:rPr>
              <w:t>Year published</w:t>
            </w:r>
          </w:p>
        </w:tc>
        <w:tc>
          <w:tcPr>
            <w:tcW w:w="2745" w:type="dxa"/>
            <w:gridSpan w:val="2"/>
            <w:tcBorders>
              <w:top w:val="single" w:sz="4" w:space="0" w:color="auto"/>
              <w:bottom w:val="single" w:sz="4" w:space="0" w:color="auto"/>
            </w:tcBorders>
            <w:shd w:val="clear" w:color="auto" w:fill="auto"/>
            <w:vAlign w:val="center"/>
            <w:hideMark/>
          </w:tcPr>
          <w:p w14:paraId="2BE989A7" w14:textId="77777777" w:rsidR="006E1DB5" w:rsidRPr="006E1DB5" w:rsidRDefault="006E1DB5" w:rsidP="006E1DB5">
            <w:pPr>
              <w:snapToGrid w:val="0"/>
              <w:spacing w:line="360" w:lineRule="auto"/>
              <w:jc w:val="center"/>
              <w:rPr>
                <w:rFonts w:ascii="Book Antiqua" w:eastAsia="Times New Roman" w:hAnsi="Book Antiqua"/>
                <w:b/>
              </w:rPr>
            </w:pPr>
            <w:r w:rsidRPr="006E1DB5">
              <w:rPr>
                <w:rFonts w:ascii="Book Antiqua" w:eastAsia="Times New Roman" w:hAnsi="Book Antiqua"/>
                <w:b/>
              </w:rPr>
              <w:t>Number of subjects in age group</w:t>
            </w:r>
          </w:p>
        </w:tc>
      </w:tr>
      <w:tr w:rsidR="006E1DB5" w:rsidRPr="00AA4776" w14:paraId="611ADC0B" w14:textId="699BFE47" w:rsidTr="00C41CE1">
        <w:trPr>
          <w:trHeight w:val="163"/>
        </w:trPr>
        <w:tc>
          <w:tcPr>
            <w:tcW w:w="3363" w:type="dxa"/>
            <w:vMerge/>
            <w:tcBorders>
              <w:top w:val="nil"/>
              <w:bottom w:val="single" w:sz="4" w:space="0" w:color="auto"/>
            </w:tcBorders>
            <w:shd w:val="clear" w:color="auto" w:fill="auto"/>
            <w:vAlign w:val="center"/>
          </w:tcPr>
          <w:p w14:paraId="2932A02E" w14:textId="77777777" w:rsidR="006E1DB5" w:rsidRPr="006E1DB5" w:rsidRDefault="006E1DB5" w:rsidP="006E1DB5">
            <w:pPr>
              <w:snapToGrid w:val="0"/>
              <w:spacing w:line="360" w:lineRule="auto"/>
              <w:jc w:val="both"/>
              <w:rPr>
                <w:rFonts w:ascii="Book Antiqua" w:eastAsia="Times New Roman" w:hAnsi="Book Antiqua"/>
                <w:b/>
              </w:rPr>
            </w:pPr>
          </w:p>
        </w:tc>
        <w:tc>
          <w:tcPr>
            <w:tcW w:w="1984" w:type="dxa"/>
            <w:vMerge/>
            <w:tcBorders>
              <w:top w:val="nil"/>
              <w:bottom w:val="single" w:sz="4" w:space="0" w:color="auto"/>
            </w:tcBorders>
            <w:shd w:val="clear" w:color="auto" w:fill="auto"/>
            <w:noWrap/>
            <w:vAlign w:val="center"/>
          </w:tcPr>
          <w:p w14:paraId="1637CCA5" w14:textId="77777777" w:rsidR="006E1DB5" w:rsidRPr="006E1DB5" w:rsidRDefault="006E1DB5" w:rsidP="006E1DB5">
            <w:pPr>
              <w:snapToGrid w:val="0"/>
              <w:spacing w:line="360" w:lineRule="auto"/>
              <w:jc w:val="center"/>
              <w:rPr>
                <w:rFonts w:ascii="Book Antiqua" w:eastAsia="Times New Roman" w:hAnsi="Book Antiqua"/>
                <w:b/>
              </w:rPr>
            </w:pPr>
          </w:p>
        </w:tc>
        <w:tc>
          <w:tcPr>
            <w:tcW w:w="1418" w:type="dxa"/>
            <w:vMerge/>
            <w:tcBorders>
              <w:top w:val="nil"/>
              <w:bottom w:val="single" w:sz="4" w:space="0" w:color="auto"/>
            </w:tcBorders>
            <w:shd w:val="clear" w:color="auto" w:fill="auto"/>
            <w:noWrap/>
            <w:vAlign w:val="center"/>
          </w:tcPr>
          <w:p w14:paraId="75B297CD" w14:textId="77777777" w:rsidR="006E1DB5" w:rsidRPr="006E1DB5" w:rsidRDefault="006E1DB5" w:rsidP="006E1DB5">
            <w:pPr>
              <w:snapToGrid w:val="0"/>
              <w:spacing w:line="360" w:lineRule="auto"/>
              <w:jc w:val="center"/>
              <w:rPr>
                <w:rFonts w:ascii="Book Antiqua" w:eastAsia="Times New Roman" w:hAnsi="Book Antiqua"/>
                <w:b/>
              </w:rPr>
            </w:pPr>
          </w:p>
        </w:tc>
        <w:tc>
          <w:tcPr>
            <w:tcW w:w="1417" w:type="dxa"/>
            <w:tcBorders>
              <w:top w:val="single" w:sz="4" w:space="0" w:color="auto"/>
              <w:bottom w:val="single" w:sz="4" w:space="0" w:color="auto"/>
            </w:tcBorders>
            <w:shd w:val="clear" w:color="auto" w:fill="auto"/>
            <w:vAlign w:val="center"/>
          </w:tcPr>
          <w:p w14:paraId="5F7686B6" w14:textId="7CEF768F" w:rsidR="006E1DB5" w:rsidRPr="006E1DB5" w:rsidRDefault="006E1DB5" w:rsidP="006E1DB5">
            <w:pPr>
              <w:snapToGrid w:val="0"/>
              <w:spacing w:line="360" w:lineRule="auto"/>
              <w:jc w:val="center"/>
              <w:rPr>
                <w:rFonts w:ascii="Book Antiqua" w:eastAsia="Times New Roman" w:hAnsi="Book Antiqua"/>
                <w:b/>
              </w:rPr>
            </w:pPr>
            <w:r w:rsidRPr="006E1DB5">
              <w:rPr>
                <w:rFonts w:ascii="Book Antiqua" w:eastAsia="Times New Roman" w:hAnsi="Book Antiqua"/>
                <w:b/>
              </w:rPr>
              <w:t>40-49 yr</w:t>
            </w:r>
          </w:p>
        </w:tc>
        <w:tc>
          <w:tcPr>
            <w:tcW w:w="1328" w:type="dxa"/>
            <w:tcBorders>
              <w:top w:val="single" w:sz="4" w:space="0" w:color="auto"/>
              <w:bottom w:val="single" w:sz="4" w:space="0" w:color="auto"/>
            </w:tcBorders>
            <w:shd w:val="clear" w:color="auto" w:fill="auto"/>
            <w:vAlign w:val="center"/>
          </w:tcPr>
          <w:p w14:paraId="2076C642" w14:textId="09A44F87" w:rsidR="006E1DB5" w:rsidRPr="006E1DB5" w:rsidRDefault="006E1DB5" w:rsidP="006E1DB5">
            <w:pPr>
              <w:snapToGrid w:val="0"/>
              <w:spacing w:line="360" w:lineRule="auto"/>
              <w:jc w:val="center"/>
              <w:rPr>
                <w:rFonts w:ascii="Book Antiqua" w:eastAsia="Times New Roman" w:hAnsi="Book Antiqua"/>
                <w:b/>
              </w:rPr>
            </w:pPr>
            <w:r w:rsidRPr="006E1DB5">
              <w:rPr>
                <w:rFonts w:ascii="Book Antiqua" w:eastAsia="Times New Roman" w:hAnsi="Book Antiqua"/>
                <w:b/>
              </w:rPr>
              <w:t>50-59 yr</w:t>
            </w:r>
          </w:p>
        </w:tc>
      </w:tr>
      <w:tr w:rsidR="006E1DB5" w:rsidRPr="00AA4776" w14:paraId="5C826EF4" w14:textId="77777777" w:rsidTr="00C41CE1">
        <w:trPr>
          <w:trHeight w:val="339"/>
        </w:trPr>
        <w:tc>
          <w:tcPr>
            <w:tcW w:w="3363" w:type="dxa"/>
            <w:tcBorders>
              <w:top w:val="single" w:sz="4" w:space="0" w:color="auto"/>
            </w:tcBorders>
            <w:shd w:val="clear" w:color="auto" w:fill="auto"/>
          </w:tcPr>
          <w:p w14:paraId="3017BB42" w14:textId="77777777" w:rsidR="006E1DB5" w:rsidRPr="00AA4776" w:rsidRDefault="006E1DB5" w:rsidP="00CA5804">
            <w:pPr>
              <w:snapToGrid w:val="0"/>
              <w:spacing w:line="360" w:lineRule="auto"/>
              <w:jc w:val="both"/>
              <w:rPr>
                <w:rFonts w:ascii="Book Antiqua" w:eastAsia="Times New Roman" w:hAnsi="Book Antiqua"/>
              </w:rPr>
            </w:pPr>
            <w:r w:rsidRPr="00AA4776">
              <w:rPr>
                <w:rFonts w:ascii="Book Antiqua" w:eastAsia="Times New Roman" w:hAnsi="Book Antiqua"/>
              </w:rPr>
              <w:t>Western origin</w:t>
            </w:r>
          </w:p>
        </w:tc>
        <w:tc>
          <w:tcPr>
            <w:tcW w:w="1984" w:type="dxa"/>
            <w:tcBorders>
              <w:top w:val="single" w:sz="4" w:space="0" w:color="auto"/>
            </w:tcBorders>
            <w:shd w:val="clear" w:color="auto" w:fill="auto"/>
          </w:tcPr>
          <w:p w14:paraId="197794C4" w14:textId="77777777" w:rsidR="006E1DB5" w:rsidRPr="00AA4776" w:rsidRDefault="006E1DB5" w:rsidP="006E1DB5">
            <w:pPr>
              <w:snapToGrid w:val="0"/>
              <w:spacing w:line="360" w:lineRule="auto"/>
              <w:jc w:val="center"/>
              <w:rPr>
                <w:rFonts w:ascii="Book Antiqua" w:eastAsia="Times New Roman" w:hAnsi="Book Antiqua"/>
              </w:rPr>
            </w:pPr>
          </w:p>
        </w:tc>
        <w:tc>
          <w:tcPr>
            <w:tcW w:w="1418" w:type="dxa"/>
            <w:tcBorders>
              <w:top w:val="single" w:sz="4" w:space="0" w:color="auto"/>
            </w:tcBorders>
            <w:shd w:val="clear" w:color="auto" w:fill="auto"/>
            <w:noWrap/>
            <w:vAlign w:val="center"/>
            <w:hideMark/>
          </w:tcPr>
          <w:p w14:paraId="1B92E91D" w14:textId="77777777" w:rsidR="006E1DB5" w:rsidRPr="00AA4776" w:rsidRDefault="006E1DB5" w:rsidP="006E1DB5">
            <w:pPr>
              <w:snapToGrid w:val="0"/>
              <w:spacing w:line="360" w:lineRule="auto"/>
              <w:jc w:val="center"/>
              <w:rPr>
                <w:rFonts w:ascii="Book Antiqua" w:eastAsia="Times New Roman" w:hAnsi="Book Antiqua"/>
              </w:rPr>
            </w:pPr>
          </w:p>
        </w:tc>
        <w:tc>
          <w:tcPr>
            <w:tcW w:w="1417" w:type="dxa"/>
            <w:tcBorders>
              <w:top w:val="single" w:sz="4" w:space="0" w:color="auto"/>
            </w:tcBorders>
            <w:shd w:val="clear" w:color="auto" w:fill="auto"/>
            <w:vAlign w:val="center"/>
          </w:tcPr>
          <w:p w14:paraId="6E05C311" w14:textId="55F27A98" w:rsidR="006E1DB5" w:rsidRPr="00AA4776" w:rsidRDefault="006E1DB5" w:rsidP="006E1DB5">
            <w:pPr>
              <w:snapToGrid w:val="0"/>
              <w:spacing w:line="360" w:lineRule="auto"/>
              <w:jc w:val="center"/>
              <w:rPr>
                <w:rFonts w:ascii="Book Antiqua" w:eastAsia="Times New Roman" w:hAnsi="Book Antiqua"/>
              </w:rPr>
            </w:pPr>
          </w:p>
        </w:tc>
        <w:tc>
          <w:tcPr>
            <w:tcW w:w="1328" w:type="dxa"/>
            <w:tcBorders>
              <w:top w:val="single" w:sz="4" w:space="0" w:color="auto"/>
            </w:tcBorders>
            <w:shd w:val="clear" w:color="auto" w:fill="auto"/>
            <w:vAlign w:val="center"/>
          </w:tcPr>
          <w:p w14:paraId="6E195297" w14:textId="59DEDDDE" w:rsidR="006E1DB5" w:rsidRPr="00AA4776" w:rsidRDefault="006E1DB5" w:rsidP="006E1DB5">
            <w:pPr>
              <w:snapToGrid w:val="0"/>
              <w:spacing w:line="360" w:lineRule="auto"/>
              <w:jc w:val="center"/>
              <w:rPr>
                <w:rFonts w:ascii="Book Antiqua" w:eastAsia="Times New Roman" w:hAnsi="Book Antiqua"/>
              </w:rPr>
            </w:pPr>
          </w:p>
        </w:tc>
      </w:tr>
      <w:tr w:rsidR="006E1DB5" w:rsidRPr="00AA4776" w14:paraId="06F3F7A7" w14:textId="77777777" w:rsidTr="00C41CE1">
        <w:trPr>
          <w:trHeight w:val="475"/>
        </w:trPr>
        <w:tc>
          <w:tcPr>
            <w:tcW w:w="3363" w:type="dxa"/>
            <w:shd w:val="clear" w:color="auto" w:fill="auto"/>
            <w:vAlign w:val="center"/>
          </w:tcPr>
          <w:p w14:paraId="12E76979" w14:textId="77777777" w:rsidR="006E1DB5" w:rsidRPr="00AA4776" w:rsidRDefault="006E1DB5" w:rsidP="006E1DB5">
            <w:pPr>
              <w:snapToGrid w:val="0"/>
              <w:spacing w:line="360" w:lineRule="auto"/>
              <w:ind w:firstLineChars="100" w:firstLine="240"/>
              <w:jc w:val="both"/>
              <w:rPr>
                <w:rFonts w:ascii="Book Antiqua" w:hAnsi="Book Antiqua"/>
                <w:lang w:eastAsia="zh-CN"/>
              </w:rPr>
            </w:pPr>
            <w:r w:rsidRPr="00AA4776">
              <w:rPr>
                <w:rFonts w:ascii="Book Antiqua" w:eastAsia="Times New Roman" w:hAnsi="Book Antiqua"/>
              </w:rPr>
              <w:t xml:space="preserve">de Jong </w:t>
            </w:r>
            <w:r w:rsidRPr="00AA4776">
              <w:rPr>
                <w:rFonts w:ascii="Book Antiqua" w:eastAsia="Times New Roman" w:hAnsi="Book Antiqua"/>
                <w:i/>
              </w:rPr>
              <w:t>et al</w:t>
            </w:r>
            <w:r w:rsidRPr="00AA4776">
              <w:rPr>
                <w:rFonts w:ascii="Book Antiqua" w:hAnsi="Book Antiqua"/>
                <w:vertAlign w:val="superscript"/>
                <w:lang w:eastAsia="zh-CN"/>
              </w:rPr>
              <w:t>[</w:t>
            </w:r>
            <w:r w:rsidRPr="00AA4776">
              <w:rPr>
                <w:rFonts w:ascii="Book Antiqua" w:eastAsia="Times New Roman" w:hAnsi="Book Antiqua"/>
                <w:vertAlign w:val="superscript"/>
              </w:rPr>
              <w:fldChar w:fldCharType="begin" w:fldLock="1"/>
            </w:r>
            <w:r w:rsidRPr="00AA4776">
              <w:rPr>
                <w:rFonts w:ascii="Book Antiqua" w:eastAsia="Times New Roman" w:hAnsi="Book Antiqua"/>
                <w:vertAlign w:val="superscript"/>
              </w:rPr>
              <w:instrText>ADDIN CSL_CITATION { "citationItems" : [ { "id" : "ITEM-1", "itemData" : { "DOI" : "10.1111/j.1572-0241.2005.41000.x", "ISSN" : "00029270", "PMID" : "15654793", "abstract" : "OBJECTIVES: We evaluated the prevalence and characteristics of adenomas in a young population not genetically predisposed for the development of colorectal cancer (CRC). METHODS: The databases of the Dutch Hereditary Colorectal Cancer Registry were used. The study population included patients (n = 444) who had regular endoscopy until mutation analysis revealed they did not carry the (Adenomatous Polyposis Coli (APC)/Mismatch Repair) gene defect identified in their family. RESULTS: At first colonoscopy (n = 342; 50% males, mean age 37 yr) a total of 19 adenomas (10 males, mean age 50 yr, range 24-91 yr) and two CRCs (2 males, age 49 and 72 yr) were identified, and at first sigmoidoscopy (n = 102; 53% males, mean age 29 yr) three adenomas (2 males, age 8, 40, and 41 yr) were found. A second colonoscopy was performed in 14 patients with, and in 162 patients without an adenoma. Three of 14 patients (21%) developed a new adenoma (all &gt;50 yr) and 8 of 162 (5%) patients developed their first adenoma during follow-up. In the colonoscopy group, the cumulative proportion of patients free of adenomas at age 50 yr was 86%. Of all adenomas diagnosed during colonoscopy (n = 49), 65% were located distal from the flexura lienalis. Of the adenomas detected during all endoscopies (n = 53), 9.8% were &gt; or =7 mm, 7.5% showed high-grade dysplasia, and 7.5% showed tubulovillous features. CONCLUSIONS: On the basis of our findings during colonoscopy we conclude that the risk of developing adenomas/CRC in young individuals without genetic risk factors is low. Adenoma surveillance programs should focus on young individuals with a positive family (or personal) history for adenomas/CRC, or on individuals &gt;50 yr.", "author" : [ { "dropping-particle" : "", "family" : "Jong", "given" : "Andrea E.", "non-dropping-particle" : "De", "parse-names" : false, "suffix" : "" }, { "dropping-particle" : "", "family" : "Morreau", "given" : "Hans", "non-dropping-particle" : "", "parse-names" : false, "suffix" : "" }, { "dropping-particle" : "", "family" : "Nagengast", "given" : "Fokko M.", "non-dropping-particle" : "", "parse-names" : false, "suffix" : "" }, { "dropping-particle" : "", "family" : "Mathus-Vliegen", "given" : "E. M H", "non-dropping-particle" : "", "parse-names" : false, "suffix" : "" }, { "dropping-particle" : "", "family" : "Kleibeuker", "given" : "Jan H.", "non-dropping-particle" : "", "parse-names" : false, "suffix" : "" }, { "dropping-particle" : "", "family" : "Griffioen", "given" : "Gerrit", "non-dropping-particle" : "", "parse-names" : false, "suffix" : "" }, { "dropping-particle" : "", "family" : "Cats", "given" : "Annemieke", "non-dropping-particle" : "", "parse-names" : false, "suffix" : "" }, { "dropping-particle" : "", "family" : "Vasen", "given" : "H. F a", "non-dropping-particle" : "", "parse-names" : false, "suffix" : "" } ], "container-title" : "American Journal of Gastroenterology", "id" : "ITEM-1", "issue" : "1", "issued" : { "date-parts" : [ [ "2005" ] ] }, "page" : "139-143", "title" : "Prevalence of adenomas among young individuals at average risk for colorectal cancer", "type" : "article-journal", "volume" : "100" }, "uris" : [ "http://www.mendeley.com/documents/?uuid=d4ee7ce4-8a89-407d-8f70-95aa697f41ea" ] } ], "mendeley" : { "formattedCitation" : "&lt;sup&gt;17&lt;/sup&gt;", "plainTextFormattedCitation" : "17", "previouslyFormattedCitation" : "&lt;sup&gt;17&lt;/sup&gt;" }, "properties" : { "noteIndex" : 0 }, "schema" : "https://github.com/citation-style-language/schema/raw/master/csl-citation.json" }</w:instrText>
            </w:r>
            <w:r w:rsidRPr="00AA4776">
              <w:rPr>
                <w:rFonts w:ascii="Book Antiqua" w:eastAsia="Times New Roman" w:hAnsi="Book Antiqua"/>
                <w:vertAlign w:val="superscript"/>
              </w:rPr>
              <w:fldChar w:fldCharType="separate"/>
            </w:r>
            <w:r w:rsidRPr="00AA4776">
              <w:rPr>
                <w:rFonts w:ascii="Book Antiqua" w:eastAsia="Times New Roman" w:hAnsi="Book Antiqua"/>
                <w:noProof/>
                <w:vertAlign w:val="superscript"/>
              </w:rPr>
              <w:t>17</w:t>
            </w:r>
            <w:r w:rsidRPr="00AA4776">
              <w:rPr>
                <w:rFonts w:ascii="Book Antiqua" w:eastAsia="Times New Roman" w:hAnsi="Book Antiqua"/>
                <w:vertAlign w:val="superscript"/>
              </w:rPr>
              <w:fldChar w:fldCharType="end"/>
            </w:r>
            <w:r w:rsidRPr="00AA4776">
              <w:rPr>
                <w:rFonts w:ascii="Book Antiqua" w:hAnsi="Book Antiqua"/>
                <w:vertAlign w:val="superscript"/>
                <w:lang w:eastAsia="zh-CN"/>
              </w:rPr>
              <w:t>]</w:t>
            </w:r>
          </w:p>
        </w:tc>
        <w:tc>
          <w:tcPr>
            <w:tcW w:w="1984" w:type="dxa"/>
            <w:shd w:val="clear" w:color="auto" w:fill="auto"/>
            <w:vAlign w:val="center"/>
          </w:tcPr>
          <w:p w14:paraId="52C610D6"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Netherlands</w:t>
            </w:r>
          </w:p>
        </w:tc>
        <w:tc>
          <w:tcPr>
            <w:tcW w:w="1418" w:type="dxa"/>
            <w:shd w:val="clear" w:color="auto" w:fill="auto"/>
            <w:vAlign w:val="center"/>
          </w:tcPr>
          <w:p w14:paraId="1380BF55"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2005</w:t>
            </w:r>
          </w:p>
        </w:tc>
        <w:tc>
          <w:tcPr>
            <w:tcW w:w="1417" w:type="dxa"/>
            <w:shd w:val="clear" w:color="auto" w:fill="auto"/>
            <w:vAlign w:val="center"/>
          </w:tcPr>
          <w:p w14:paraId="4D38CE55"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90</w:t>
            </w:r>
          </w:p>
        </w:tc>
        <w:tc>
          <w:tcPr>
            <w:tcW w:w="1328" w:type="dxa"/>
            <w:shd w:val="clear" w:color="auto" w:fill="auto"/>
            <w:vAlign w:val="center"/>
          </w:tcPr>
          <w:p w14:paraId="17508466"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36</w:t>
            </w:r>
          </w:p>
        </w:tc>
      </w:tr>
      <w:tr w:rsidR="006E1DB5" w:rsidRPr="00AA4776" w14:paraId="7EB5BE3D" w14:textId="77777777" w:rsidTr="00C41CE1">
        <w:trPr>
          <w:trHeight w:val="424"/>
        </w:trPr>
        <w:tc>
          <w:tcPr>
            <w:tcW w:w="3363" w:type="dxa"/>
            <w:shd w:val="clear" w:color="auto" w:fill="auto"/>
            <w:vAlign w:val="center"/>
          </w:tcPr>
          <w:p w14:paraId="587076CA"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Regula </w:t>
            </w:r>
            <w:r w:rsidRPr="00AA4776">
              <w:rPr>
                <w:rFonts w:ascii="Book Antiqua" w:eastAsia="Times New Roman" w:hAnsi="Book Antiqua"/>
                <w:i/>
                <w:iCs/>
              </w:rPr>
              <w:t>et al</w:t>
            </w:r>
            <w:r w:rsidRPr="00AA4776">
              <w:rPr>
                <w:rFonts w:ascii="Book Antiqua" w:eastAsia="Times New Roman" w:hAnsi="Book Antiqua"/>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"10.1056/NEJMc063405", "ISBN" : "1533-4406", "ISSN" : "0028-4793", "PMID" : "17290510", "author" : [ { "dropping-particle" : "", "family" : "Regula", "given" : "Jaroslaw", "non-dropping-particle" : "", "parse-names" : false, "suffix" : "" }, { "dropping-particle" : "", "family" : "Rupinski", "given" : "Maciej", "non-dropping-particle" : "", "parse-names" : false, "suffix" : "" }, { "dropping-particle" : "", "family" : "Kraszewska", "given" : "Ewa", "non-dropping-particle" : "", "parse-names" : false, "suffix" : "" }, { "dropping-particle" : "", "family" : "Polkowski", "given" : "Marcin", "non-dropping-particle" : "", "parse-names" : false, "suffix" : "" }, { "dropping-particle" : "", "family" : "Pachlewski", "given" : "Jacek", "non-dropping-particle" : "", "parse-names" : false, "suffix" : "" }, { "dropping-particle" : "", "family" : "Orlowska", "given" : "Janina", "non-dropping-particle" : "", "parse-names" : false, "suffix" : "" }, { "dropping-particle" : "", "family" : "Nowacki", "given" : "Marek P.", "non-dropping-particle" : "", "parse-names" : false, "suffix" : "" }, { "dropping-particle" : "", "family" : "Butruk", "given" : "Eugeniusz", "non-dropping-particle" : "", "parse-names" : false, "suffix" : "" } ], "container-title" : "New England Journal of Medicine", "id" : "ITEM-1", "issue" : "18", "issued" : { "date-parts" : [ [ "2006", "2", "8" ] ] }, "page" : "186632-72", "title" : "Colonoscopy Screening for Detection of Advanced Neoplasia", "type" : "article-journal", "volume" : "355" }, "uris" : [ "http://www.mendeley.com/documents/?uuid=ad48ae03-5590-443b-9b30-7dccb970b11b" ] } ], "mendeley" : { "formattedCitation" : "&lt;sup&gt;8&lt;/sup&gt;", "plainTextFormattedCitation" : "8", "previouslyFormattedCitation" : "&lt;sup&gt;8&lt;/sup&gt;"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8</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vAlign w:val="center"/>
          </w:tcPr>
          <w:p w14:paraId="6D8A1B44"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Poland</w:t>
            </w:r>
          </w:p>
        </w:tc>
        <w:tc>
          <w:tcPr>
            <w:tcW w:w="1418" w:type="dxa"/>
            <w:shd w:val="clear" w:color="auto" w:fill="auto"/>
            <w:vAlign w:val="center"/>
            <w:hideMark/>
          </w:tcPr>
          <w:p w14:paraId="6644F184"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2006</w:t>
            </w:r>
          </w:p>
        </w:tc>
        <w:tc>
          <w:tcPr>
            <w:tcW w:w="1417" w:type="dxa"/>
            <w:shd w:val="clear" w:color="auto" w:fill="auto"/>
            <w:vAlign w:val="center"/>
            <w:hideMark/>
          </w:tcPr>
          <w:p w14:paraId="7DF251DB"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2392</w:t>
            </w:r>
          </w:p>
        </w:tc>
        <w:tc>
          <w:tcPr>
            <w:tcW w:w="1328" w:type="dxa"/>
            <w:shd w:val="clear" w:color="auto" w:fill="auto"/>
            <w:vAlign w:val="center"/>
            <w:hideMark/>
          </w:tcPr>
          <w:p w14:paraId="543B36E4"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37313</w:t>
            </w:r>
          </w:p>
        </w:tc>
      </w:tr>
      <w:tr w:rsidR="006E1DB5" w:rsidRPr="00AA4776" w14:paraId="61A7C285" w14:textId="77777777" w:rsidTr="00C41CE1">
        <w:trPr>
          <w:trHeight w:val="396"/>
        </w:trPr>
        <w:tc>
          <w:tcPr>
            <w:tcW w:w="3363" w:type="dxa"/>
            <w:shd w:val="clear" w:color="auto" w:fill="auto"/>
            <w:vAlign w:val="center"/>
          </w:tcPr>
          <w:p w14:paraId="1D501C34"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Boursi </w:t>
            </w:r>
            <w:r w:rsidRPr="00AA4776">
              <w:rPr>
                <w:rFonts w:ascii="Book Antiqua" w:eastAsia="Times New Roman" w:hAnsi="Book Antiqua"/>
                <w:i/>
                <w:iCs/>
              </w:rPr>
              <w:t>et al</w:t>
            </w:r>
            <w:r w:rsidRPr="00AA4776">
              <w:rPr>
                <w:rFonts w:ascii="Book Antiqua" w:eastAsia="Times New Roman" w:hAnsi="Book Antiqua"/>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"10.1055/s-0029-1214757", "ISSN" : "0013726X", "PMID" : "19533557", "abstract" : "BACKGROUND AND STUDY AIMS: The role of screening colonoscopy in an asymptomatic, average-risk population remains to be determined. Moreover, the value of screening colonoscopy in individuals older than 75 years and for right-sided lesions has recently been questioned. The aims were to assess: (i) the risk of colorectal neoplasia in a large consecutively screened asymptomatic average-risk population, aged 40-85 years; (ii) whether colonoscopy is better than sigmoidoscopy for primary screening; and (iii) the prevalence of right-sided lesions at different ages. PATIENTS AND METHODS: This prospective study, analyzed data from 1563 consecutive, asymptomatic, average-risk individuals, aged 40-85 years, who underwent screening colonoscopy. RESULTS: Overall, neoplastic lesions were detected in 262 individuals (17% of the study population), of whom 75 had advanced lesions (5% of population) and nine had colorectal cancers (CRC) (0.6% of population). The prevalence of all lesions increased with age, with the highest percentages in the &gt; 75 age group (26.5% with neoplastic and 6 % with advanced lesions). Higher age was also associated with relatively more right-sided lesions. In particular the prevalence of proximal neoplasia, without concurrent distal neoplasia, increased from 5% in those &lt; 50 years to 24% in those &gt; 75 years. Those with distal lesions had a higher overall risk for proximal lesions (odds ratio [OR] 3.2); nevertheless flexible sigmoidoscopy alone would have missed up to 40% of all lesions and up to 3.5% of advanced neoplastic lesions in this patient subgroup. CONCLUSIONS: Screening colonoscopy in asymptomatic, average-risk individuals is mandatory, as noteworthy numbers of advanced colorectal neoplasias have been detected in all age groups, especially in those aged &gt; 75. Most importantly, many of the detected lesions were proximal and would not be revealed by sigmoidoscopy alone.", "author" : [ { "dropping-particle" : "", "family" : "Boursi", "given" : "B.", "non-dropping-particle" : "", "parse-names" : false, "suffix" : "" }, { "dropping-particle" : "", "family" : "Halak", "given" : "a.", "non-dropping-particle" : "", "parse-names" : false, "suffix" : "" }, { "dropping-particle" : "", "family" : "Umansky", "given" : "M.", "non-dropping-particle" : "", "parse-names" : false, "suffix" : "" }, { "dropping-particle" : "", "family" : "Galzan", "given" : "L.", "non-dropping-particle" : "", "parse-names" : false, "suffix" : "" }, { "dropping-particle" : "", "family" : "Guzner-Gur", "given" : "H.", "non-dropping-particle" : "", "parse-names" : false, "suffix" : "" }, { "dropping-particle" : "", "family" : "Arber", "given" : "N.", "non-dropping-particle" : "", "parse-names" : false, "suffix" : "" } ], "container-title" : "Endoscopy", "id" : "ITEM-1", "issue" : "6", "issued" : { "date-parts" : [ [ "2009" ] ] }, "page" : "516-521", "title" : "Colonoscopic screening of an average-risk population for colorectal neoplasia", "type" : "article-journal", "volume" : "41" }, "uris" : [ "http://www.mendeley.com/documents/?uuid=125301f0-ae1f-448d-8cb0-2b804454d662" ] } ], "mendeley" : { "formattedCitation" : "&lt;sup&gt;18&lt;/sup&gt;", "plainTextFormattedCitation" : "18", "previouslyFormattedCitation" : "&lt;sup&gt;18&lt;/sup&gt;"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18</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vAlign w:val="center"/>
          </w:tcPr>
          <w:p w14:paraId="2556BC0D"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Israel</w:t>
            </w:r>
          </w:p>
        </w:tc>
        <w:tc>
          <w:tcPr>
            <w:tcW w:w="1418" w:type="dxa"/>
            <w:shd w:val="clear" w:color="auto" w:fill="auto"/>
            <w:vAlign w:val="center"/>
          </w:tcPr>
          <w:p w14:paraId="0B790B4E"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2009</w:t>
            </w:r>
          </w:p>
        </w:tc>
        <w:tc>
          <w:tcPr>
            <w:tcW w:w="1417" w:type="dxa"/>
            <w:shd w:val="clear" w:color="auto" w:fill="auto"/>
            <w:vAlign w:val="center"/>
          </w:tcPr>
          <w:p w14:paraId="3DB354E0"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262</w:t>
            </w:r>
          </w:p>
        </w:tc>
        <w:tc>
          <w:tcPr>
            <w:tcW w:w="1328" w:type="dxa"/>
            <w:shd w:val="clear" w:color="auto" w:fill="auto"/>
            <w:vAlign w:val="center"/>
          </w:tcPr>
          <w:p w14:paraId="23CBEF4A"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672</w:t>
            </w:r>
          </w:p>
        </w:tc>
      </w:tr>
      <w:tr w:rsidR="006E1DB5" w:rsidRPr="00AA4776" w14:paraId="7158C30A" w14:textId="77777777" w:rsidTr="00C41CE1">
        <w:trPr>
          <w:trHeight w:val="429"/>
        </w:trPr>
        <w:tc>
          <w:tcPr>
            <w:tcW w:w="3363" w:type="dxa"/>
            <w:shd w:val="clear" w:color="auto" w:fill="BFBFBF" w:themeFill="background1" w:themeFillShade="BF"/>
            <w:vAlign w:val="center"/>
          </w:tcPr>
          <w:p w14:paraId="7BDE63F2" w14:textId="77777777" w:rsidR="006E1DB5" w:rsidRPr="00AA4776" w:rsidRDefault="006E1DB5" w:rsidP="006E1DB5">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Current study</w:t>
            </w:r>
          </w:p>
        </w:tc>
        <w:tc>
          <w:tcPr>
            <w:tcW w:w="1984" w:type="dxa"/>
            <w:shd w:val="clear" w:color="auto" w:fill="BFBFBF" w:themeFill="background1" w:themeFillShade="BF"/>
            <w:vAlign w:val="center"/>
          </w:tcPr>
          <w:p w14:paraId="1DAD2FE1"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Israel</w:t>
            </w:r>
          </w:p>
        </w:tc>
        <w:tc>
          <w:tcPr>
            <w:tcW w:w="1418" w:type="dxa"/>
            <w:shd w:val="clear" w:color="auto" w:fill="BFBFBF" w:themeFill="background1" w:themeFillShade="BF"/>
            <w:vAlign w:val="center"/>
            <w:hideMark/>
          </w:tcPr>
          <w:p w14:paraId="1812930C"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w:t>
            </w:r>
          </w:p>
        </w:tc>
        <w:tc>
          <w:tcPr>
            <w:tcW w:w="1417" w:type="dxa"/>
            <w:shd w:val="clear" w:color="auto" w:fill="BFBFBF" w:themeFill="background1" w:themeFillShade="BF"/>
            <w:vAlign w:val="center"/>
            <w:hideMark/>
          </w:tcPr>
          <w:p w14:paraId="1B9FF1B4"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505</w:t>
            </w:r>
          </w:p>
        </w:tc>
        <w:tc>
          <w:tcPr>
            <w:tcW w:w="1328" w:type="dxa"/>
            <w:shd w:val="clear" w:color="auto" w:fill="BFBFBF" w:themeFill="background1" w:themeFillShade="BF"/>
            <w:vAlign w:val="center"/>
            <w:hideMark/>
          </w:tcPr>
          <w:p w14:paraId="62083EA9"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1,245</w:t>
            </w:r>
          </w:p>
        </w:tc>
      </w:tr>
      <w:tr w:rsidR="006E1DB5" w:rsidRPr="00AA4776" w14:paraId="3950D145" w14:textId="77777777" w:rsidTr="00C41CE1">
        <w:trPr>
          <w:trHeight w:val="496"/>
        </w:trPr>
        <w:tc>
          <w:tcPr>
            <w:tcW w:w="3363" w:type="dxa"/>
            <w:shd w:val="clear" w:color="auto" w:fill="auto"/>
            <w:vAlign w:val="center"/>
          </w:tcPr>
          <w:p w14:paraId="753F5B2E"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Strul </w:t>
            </w:r>
            <w:r w:rsidRPr="00AA4776">
              <w:rPr>
                <w:rFonts w:ascii="Book Antiqua" w:eastAsia="Times New Roman" w:hAnsi="Book Antiqua"/>
                <w:i/>
                <w:iCs/>
              </w:rPr>
              <w:t>et al</w:t>
            </w:r>
            <w:r w:rsidRPr="00AA4776">
              <w:rPr>
                <w:rFonts w:ascii="Book Antiqua" w:eastAsia="Times New Roman" w:hAnsi="Book Antiqua"/>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"10.1111/j.1572-0241.2006.00430.x", "ISBN" : "0002-9270", "ISSN" : "00029270", "PMID" : "16454827", "abstract" : "BACKGROUND: The role of screening colonoscopy for colorectal (CR) neoplasia in average-risk population, remains to be determined. OBJECTIVES: To evaluate the prevalence and anatomic location of CR adenoma and carcinoma and the morbidity of colonoscopy in individuals at average risk for CR cancer (CRC). METHODS: A retrospective prevalence study of subjects aged 40-80 yr, with no cancer-related symptoms, personal or family history of CR neoplasia, who underwent a colonoscopy. RESULTS: Enrolled were 1,177 persons; 183 aged 40-49 yr (young), 917 aged 50-75 yr, and 77 aged 76-80 yr (elderly). The prevalence of overall CR neoplasia, advanced neoplasia, and cancer was 20.9%, 6.3%, and 1.1%, respectively. In the 50-75 age group, the prevalence of overall adenoma, advanced neoplasia, and cancer was 21.3%, 6.7%, and 1.2%, respectively. Of the 206 neoplasia cases, 21-43% harbored proximal neoplasia beyond the reach of sigmoidoscopy, without distal lesions. Among the elderly, the prevalence of overall adenoma, advanced neoplasia, and cancer reached 26.0%, 14.3%, and 2.6%, respectively. In the young group, 9.8% had overall neoplasia, 1.1% had advanced adenoma, and none had CRC. Procedure-related morbidity rate was 0.1%, with no perforations, bleedings, or mortality. CONCLUSIONS: Screening colonoscopy in average-risk subjects demonstrated a considerable prevalence of CR neoplasia and proximal lesions beyond the reach of sigmoidoscopy. The morbidity rate was negligible. Primary screening colonoscopy should be considered in health programs for the average-risk population, beginning at the age of 50 yr. The significantly high rate of advanced and proximal neoplasia in the elderly, encourages the inclusion of healthy subjects aged 76-80 yr in future prospective studies.", "author" : [ { "dropping-particle" : "", "family" : "Strul", "given" : "Hana", "non-dropping-particle" : "", "parse-names" : false, "suffix" : "" }, { "dropping-particle" : "", "family" : "Kariv", "given" : "Revital", "non-dropping-particle" : "", "parse-names" : false, "suffix" : "" }, { "dropping-particle" : "", "family" : "Leshno", "given" : "Moshe", "non-dropping-particle" : "", "parse-names" : false, "suffix" : "" }, { "dropping-particle" : "", "family" : "Halak", "given" : "Aharon", "non-dropping-particle" : "", "parse-names" : false, "suffix" : "" }, { "dropping-particle" : "", "family" : "Jakubowicz", "given" : "Markus", "non-dropping-particle" : "", "parse-names" : false, "suffix" : "" }, { "dropping-particle" : "", "family" : "Santo", "given" : "Moshe", "non-dropping-particle" : "", "parse-names" : false, "suffix" : "" }, { "dropping-particle" : "", "family" : "Umansky", "given" : "Mark", "non-dropping-particle" : "", "parse-names" : false, "suffix" : "" }, { "dropping-particle" : "", "family" : "Shirin", "given" : "Haim", "non-dropping-particle" : "", "parse-names" : false, "suffix" : "" }, { "dropping-particle" : "", "family" : "Degani", "given" : "Ya'Ara", "non-dropping-particle" : "", "parse-names" : false, "suffix" : "" }, { "dropping-particle" : "", "family" : "Revivo", "given" : "Miri", "non-dropping-particle" : "", "parse-names" : false, "suffix" : "" }, { "dropping-particle" : "", "family" : "Halpern", "given" : "Zamir", "non-dropping-particle" : "", "parse-names" : false, "suffix" : "" }, { "dropping-particle" : "", "family" : "Arber", "given" : "Nadir", "non-dropping-particle" : "", "parse-names" : false, "suffix" : "" } ], "container-title" : "American Journal of Gastroenterology", "id" : "ITEM-1", "issue" : "2", "issued" : { "date-parts" : [ [ "2006" ] ] }, "page" : "255-262", "title" : "The prevalence rate and anatomic location of colorectal adenoma and cancer detected by colonoscopy in average-risk individuals aged 40-80 years", "type" : "article-journal", "volume" : "101" }, "uris" : [ "http://www.mendeley.com/documents/?uuid=4f674046-909d-4886-a3cb-823155ad7811" ] } ], "mendeley" : { "formattedCitation" : "&lt;sup&gt;4&lt;/sup&gt;", "plainTextFormattedCitation" : "4", "previouslyFormattedCitation" : "&lt;sup&gt;4&lt;/sup&gt;"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4</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vAlign w:val="center"/>
          </w:tcPr>
          <w:p w14:paraId="1A99D9FE"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Israel</w:t>
            </w:r>
          </w:p>
        </w:tc>
        <w:tc>
          <w:tcPr>
            <w:tcW w:w="1418" w:type="dxa"/>
            <w:shd w:val="clear" w:color="auto" w:fill="auto"/>
            <w:vAlign w:val="center"/>
            <w:hideMark/>
          </w:tcPr>
          <w:p w14:paraId="1B4C9681"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2006</w:t>
            </w:r>
          </w:p>
        </w:tc>
        <w:tc>
          <w:tcPr>
            <w:tcW w:w="1417" w:type="dxa"/>
            <w:shd w:val="clear" w:color="auto" w:fill="auto"/>
            <w:vAlign w:val="center"/>
            <w:hideMark/>
          </w:tcPr>
          <w:p w14:paraId="6436934D"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183</w:t>
            </w:r>
          </w:p>
        </w:tc>
        <w:tc>
          <w:tcPr>
            <w:tcW w:w="1328" w:type="dxa"/>
            <w:shd w:val="clear" w:color="auto" w:fill="auto"/>
            <w:vAlign w:val="center"/>
            <w:hideMark/>
          </w:tcPr>
          <w:p w14:paraId="1CBDD2E8"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409</w:t>
            </w:r>
          </w:p>
        </w:tc>
      </w:tr>
      <w:tr w:rsidR="006E1DB5" w:rsidRPr="00AA4776" w14:paraId="17FB750F" w14:textId="77777777" w:rsidTr="00C41CE1">
        <w:trPr>
          <w:trHeight w:val="432"/>
        </w:trPr>
        <w:tc>
          <w:tcPr>
            <w:tcW w:w="3363" w:type="dxa"/>
            <w:shd w:val="clear" w:color="auto" w:fill="auto"/>
            <w:vAlign w:val="center"/>
          </w:tcPr>
          <w:p w14:paraId="6C790660"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Imperiale </w:t>
            </w:r>
            <w:r w:rsidRPr="00AA4776">
              <w:rPr>
                <w:rFonts w:ascii="Book Antiqua" w:eastAsia="Times New Roman" w:hAnsi="Book Antiqua"/>
                <w:i/>
                <w:iCs/>
              </w:rPr>
              <w:t>et al</w:t>
            </w:r>
            <w:r w:rsidRPr="00AA4776">
              <w:rPr>
                <w:rFonts w:ascii="Book Antiqua" w:eastAsia="Times New Roman" w:hAnsi="Book Antiqua"/>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"10.1097/00132579-200205000-00010", "ISBN" : "1533-4406 (Electronic)", "ISSN" : "1527-8557", "PMID" : "12050337", "abstract" : "BACKGROUND: The prevalence of colorectal lesions in persons 40 to 49 years of age, as identified on colonoscopy, has not been determined. METHODS: We reviewed the procedure and pathology reports for 906 consecutive persons 40 to 49 years of age who voluntarily participated in an employer-based screening-colonoscopy program. The histologic features of lesions that were identified and removed on endoscopy were categorized according to those of the most advanced lesion removed proximally (up to the junction of the splenic flexure and the descending colon) and the most advanced lesion removed distally. An advanced lesion was defined as an adenoma at least 1 cm in diameter, a polyp with villous histologic features or severe dysplasia, or a cancer. RESULTS: Among those who underwent colonoscopic screening, 78.9 percent had no detected lesions, 10.0 percent had hyperplastic polyps, 8.7 percent had tubular adenomas, and 3.5 percent had advanced neoplasms, none of which were cancerous (95 percent confidence interval for cancer, 0 to 0.4 percent). Eighteen of 33 advanced neoplasms (55 percent) were located distally and were potentially within reach of a sigmoidoscope. If these results are applicable to the general population, at least 250 persons, and perhaps 1000 or more, would need to be screened to detect one cancer in this age group. CONCLUSIONS: Colonoscopic detection of colorectal cancer is uncommon in asymptomatic persons 40 to 49 years of age. The noncancerous lesions are equally distributed proximally and distally. The low yield of screening colonoscopy in this age group is consistent with current recommendations about the age at which to begin screening in persons at average risk.", "author" : [ { "dropping-particle" : "", "family" : "Imperiale", "given" : "Thomas F", "non-dropping-particle" : "", "parse-names" : false, "suffix" : "" }, { "dropping-particle" : "", "family" : "Wagner", "given" : "David R", "non-dropping-particle" : "", "parse-names" : false, "suffix" : "" }, { "dropping-particle" : "", "family" : "Lin", "given" : "Ching Y", "non-dropping-particle" : "", "parse-names" : false, "suffix" : "" }, { "dropping-particle" : "", "family" : "Larkin", "given" : "Gregory N", "non-dropping-particle" : "", "parse-names" : false, "suffix" : "" }, { "dropping-particle" : "", "family" : "Rogge", "given" : "James D", "non-dropping-particle" : "", "parse-names" : false, "suffix" : "" }, { "dropping-particle" : "", "family" : "Ransohoff", "given" : "David F", "non-dropping-particle" : "", "parse-names" : false, "suffix" : "" } ], "container-title" : "The New England journal of medicine", "id" : "ITEM-1", "issue" : "23", "issued" : { "date-parts" : [ [ "2002" ] ] }, "page" : "1781-1785", "title" : "Results of screening colonoscopy among persons 40 to 49 years of age.", "type" : "article-journal", "volume" : "346" }, "uris" : [ "http://www.mendeley.com/documents/?uuid=b81f6d97-6c5d-4c62-b67d-c0e8aa89a1df" ] } ], "mendeley" : { "formattedCitation" : "&lt;sup&gt;6&lt;/sup&gt;", "plainTextFormattedCitation" : "6", "previouslyFormattedCitation" : "&lt;sup&gt;6&lt;/sup&gt;"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6</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tcPr>
          <w:p w14:paraId="79F6878F" w14:textId="6F26776F" w:rsidR="006E1DB5" w:rsidRPr="006E1DB5" w:rsidRDefault="006E1DB5" w:rsidP="006E1DB5">
            <w:pPr>
              <w:snapToGrid w:val="0"/>
              <w:spacing w:line="360" w:lineRule="auto"/>
              <w:jc w:val="center"/>
              <w:rPr>
                <w:rFonts w:ascii="Book Antiqua" w:eastAsia="Times New Roman" w:hAnsi="Book Antiqua"/>
              </w:rPr>
            </w:pPr>
            <w:r w:rsidRPr="006E1DB5">
              <w:rPr>
                <w:rFonts w:ascii="Book Antiqua" w:hAnsi="Book Antiqua" w:cs="Arial"/>
                <w:color w:val="313131"/>
              </w:rPr>
              <w:t xml:space="preserve">United States </w:t>
            </w:r>
          </w:p>
        </w:tc>
        <w:tc>
          <w:tcPr>
            <w:tcW w:w="1418" w:type="dxa"/>
            <w:shd w:val="clear" w:color="auto" w:fill="auto"/>
            <w:vAlign w:val="center"/>
            <w:hideMark/>
          </w:tcPr>
          <w:p w14:paraId="01BB6E5E"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2002</w:t>
            </w:r>
          </w:p>
        </w:tc>
        <w:tc>
          <w:tcPr>
            <w:tcW w:w="1417" w:type="dxa"/>
            <w:shd w:val="clear" w:color="auto" w:fill="auto"/>
            <w:vAlign w:val="center"/>
            <w:hideMark/>
          </w:tcPr>
          <w:p w14:paraId="0E85B18A"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906</w:t>
            </w:r>
          </w:p>
        </w:tc>
        <w:tc>
          <w:tcPr>
            <w:tcW w:w="1328" w:type="dxa"/>
            <w:shd w:val="clear" w:color="auto" w:fill="auto"/>
            <w:vAlign w:val="center"/>
            <w:hideMark/>
          </w:tcPr>
          <w:p w14:paraId="39F8C71D"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1533</w:t>
            </w:r>
          </w:p>
        </w:tc>
      </w:tr>
      <w:tr w:rsidR="006E1DB5" w:rsidRPr="00AA4776" w14:paraId="0C675F5F" w14:textId="77777777" w:rsidTr="00C41CE1">
        <w:trPr>
          <w:trHeight w:val="383"/>
        </w:trPr>
        <w:tc>
          <w:tcPr>
            <w:tcW w:w="3363" w:type="dxa"/>
            <w:shd w:val="clear" w:color="auto" w:fill="auto"/>
            <w:vAlign w:val="center"/>
          </w:tcPr>
          <w:p w14:paraId="24C68BE7"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Thoma </w:t>
            </w:r>
            <w:r w:rsidRPr="00AA4776">
              <w:rPr>
                <w:rFonts w:ascii="Book Antiqua" w:eastAsia="Times New Roman" w:hAnsi="Book Antiqua"/>
                <w:i/>
                <w:iCs/>
              </w:rPr>
              <w:t>et al</w:t>
            </w:r>
            <w:r w:rsidRPr="00AA4776">
              <w:rPr>
                <w:rFonts w:ascii="Book Antiqua" w:eastAsia="Times New Roman" w:hAnsi="Book Antiqua"/>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"10.1007/s10620-011-1565-6", "ISBN" : "1062001115656", "ISSN" : "01632116", "PMID" : "21286937", "abstract" : "The USPSTF recommends beginning colorectal cancer screening at age 50. A recent study showed prevalence of colorectal adenomas among individuals aged 40-49 was similar to that among those aged 50-59.", "author" : [ { "dropping-particle" : "", "family" : "Thoma", "given" : "Matthew N.", "non-dropping-particle" : "", "parse-names" : false, "suffix" : "" }, { "dropping-particle" : "", "family" : "Castro", "given" : "Fernando", "non-dropping-particle" : "", "parse-names" : false, "suffix" : "" }, { "dropping-particle" : "", "family" : "Golawala", "given" : "Mushfeka", "non-dropping-particle" : "", "parse-names" : false, "suffix" : "" }, { "dropping-particle" : "", "family" : "Chen", "given" : "Ren", "non-dropping-particle" : "", "parse-names" : false, "suffix" : "" } ], "container-title" : "Digestive Diseases and Sciences", "id" : "ITEM-1", "issue" : "5", "issued" : { "date-parts" : [ [ "2011" ] ] }, "page" : "1503-1508", "title" : "Detection of colorectal neoplasia by colonoscopy in average-risk patients age 40-49 versus 50-59 years", "type" : "article-journal", "volume" : "56" }, "uris" : [ "http://www.mendeley.com/documents/?uuid=532cbcfd-131e-4976-bd8c-d9878367691c" ] } ], "mendeley" : { "formattedCitation" : "&lt;sup&gt;19&lt;/sup&gt;", "plainTextFormattedCitation" : "19", "previouslyFormattedCitation" : "&lt;sup&gt;19&lt;/sup&gt;"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19</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tcPr>
          <w:p w14:paraId="6FF1F362" w14:textId="4BC93AC7" w:rsidR="006E1DB5" w:rsidRPr="006E1DB5" w:rsidRDefault="006E1DB5" w:rsidP="006E1DB5">
            <w:pPr>
              <w:snapToGrid w:val="0"/>
              <w:spacing w:line="360" w:lineRule="auto"/>
              <w:jc w:val="center"/>
              <w:rPr>
                <w:rFonts w:ascii="Book Antiqua" w:eastAsia="Times New Roman" w:hAnsi="Book Antiqua"/>
              </w:rPr>
            </w:pPr>
            <w:r w:rsidRPr="006E1DB5">
              <w:rPr>
                <w:rFonts w:ascii="Book Antiqua" w:hAnsi="Book Antiqua" w:cs="Arial"/>
                <w:color w:val="313131"/>
              </w:rPr>
              <w:t xml:space="preserve">United States </w:t>
            </w:r>
          </w:p>
        </w:tc>
        <w:tc>
          <w:tcPr>
            <w:tcW w:w="1418" w:type="dxa"/>
            <w:shd w:val="clear" w:color="auto" w:fill="auto"/>
            <w:vAlign w:val="center"/>
          </w:tcPr>
          <w:p w14:paraId="3012E7F8"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2010</w:t>
            </w:r>
          </w:p>
        </w:tc>
        <w:tc>
          <w:tcPr>
            <w:tcW w:w="1417" w:type="dxa"/>
            <w:shd w:val="clear" w:color="auto" w:fill="auto"/>
            <w:vAlign w:val="center"/>
          </w:tcPr>
          <w:p w14:paraId="6059E830"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247</w:t>
            </w:r>
          </w:p>
        </w:tc>
        <w:tc>
          <w:tcPr>
            <w:tcW w:w="1328" w:type="dxa"/>
            <w:shd w:val="clear" w:color="auto" w:fill="auto"/>
            <w:vAlign w:val="center"/>
          </w:tcPr>
          <w:p w14:paraId="742D6422"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747</w:t>
            </w:r>
          </w:p>
        </w:tc>
      </w:tr>
      <w:tr w:rsidR="006E1DB5" w:rsidRPr="00AA4776" w14:paraId="28A0CA51" w14:textId="77777777" w:rsidTr="00C41CE1">
        <w:trPr>
          <w:trHeight w:val="566"/>
        </w:trPr>
        <w:tc>
          <w:tcPr>
            <w:tcW w:w="3363" w:type="dxa"/>
            <w:shd w:val="clear" w:color="auto" w:fill="auto"/>
            <w:vAlign w:val="center"/>
          </w:tcPr>
          <w:p w14:paraId="74C26C17"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Rundle </w:t>
            </w:r>
            <w:r w:rsidRPr="00AA4776">
              <w:rPr>
                <w:rFonts w:ascii="Book Antiqua" w:eastAsia="Times New Roman" w:hAnsi="Book Antiqua"/>
                <w:i/>
                <w:iCs/>
              </w:rPr>
              <w:t>et al</w:t>
            </w:r>
            <w:r w:rsidRPr="00AA4776">
              <w:rPr>
                <w:rFonts w:ascii="Book Antiqua" w:eastAsia="Times New Roman" w:hAnsi="Book Antiqua"/>
                <w:iCs/>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"10.1053/j.gastro.2008.02.032", "ISBN" : "1528-0012 (Electronic)\\r1528-0012 (Linking)", "ISSN" : "00165085", "PMID" : "18471508", "abstract" : "Background &amp; Aims: Screening guidelines for colorectal cancer include colonoscopy starting at age 50 years based on the prevalence of adenomas and the incidence of colon cancer at that age. However, only one prior study has investigated the prevalence of colorectal neoplasia with colonoscopic screening in asymptomatic average-risk individuals ages 40-49 years in the United States. Methods: We analyzed the results of screening colonoscopies offered to patients of a health care provider that offers screening services as part of an employer-provided wellness program. The primary end points were prevalence of adenomas and cancers for those aged 40-49 years vs those 50-59 years. Results: We analyzed 553 screening colonoscopies for patients ages 40-49 years and 352 screening colonoscopies for patients ages 50-59 years. In the 40-49 years age group, 79 patients (14%) had 1 or more adenomas, of which 11 (2% of screened) had an advanced neoplasm (&gt;1 cm). In the 50-59 years age group, 56 patients (16%) had 1 or more adenomas detected. Of those patients, 13 (3.7% of screened) had an advanced neoplasm, and 1 patient (0.3%) had an adenocarcinoma detected. Conclusions: We found on colonoscopic screening that the prevalence of total adenomas was similar in individuals ages 40-49 and in those 50-59 years, although the prevalence of advanced neoplasia in the 50-59 years age group may be higher than that in the 40-49 years age group. ?? 2008 AGA Institute.", "author" : [ { "dropping-particle" : "", "family" : "Rundle", "given" : "Andrew G.", "non-dropping-particle" : "", "parse-names" : false, "suffix" : "" }, { "dropping-particle" : "", "family" : "Lebwohl", "given" : "Benjamin", "non-dropping-particle" : "", "parse-names" : false, "suffix" : "" }, { "dropping-particle" : "", "family" : "Vogel", "given" : "Robert", "non-dropping-particle" : "", "parse-names" : false, "suffix" : "" }, { "dropping-particle" : "", "family" : "Levine", "given" : "Stephen", "non-dropping-particle" : "", "parse-names" : false, "suffix" : "" }, { "dropping-particle" : "", "family" : "Neugut", "given" : "Alfred I.", "non-dropping-particle" : "", "parse-names" : false, "suffix" : "" } ], "container-title" : "Gastroenterology", "id" : "ITEM-1", "issue" : "5", "issued" : { "date-parts" : [ [ "2008" ] ] }, "page" : "1311-1315", "title" : "Colonoscopic Screening in Average-Risk Individuals Ages 40 to 49 vs 50 to 59 Years", "type" : "article-journal", "volume" : "134" }, "uris" : [ "http://www.mendeley.com/documents/?uuid=1c3302ff-18b9-4a9c-bb17-8eef7e0845d4" ] } ], "mendeley" : { "formattedCitation" : "&lt;sup&gt;20&lt;/sup&gt;", "plainTextFormattedCitation" : "20", "previouslyFormattedCitation" : "&lt;sup&gt;20&lt;/sup&gt;"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20</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tcPr>
          <w:p w14:paraId="61B9B17A" w14:textId="254CD723" w:rsidR="006E1DB5" w:rsidRPr="006E1DB5" w:rsidRDefault="006E1DB5" w:rsidP="006E1DB5">
            <w:pPr>
              <w:snapToGrid w:val="0"/>
              <w:spacing w:line="360" w:lineRule="auto"/>
              <w:jc w:val="center"/>
              <w:rPr>
                <w:rFonts w:ascii="Book Antiqua" w:eastAsia="Times New Roman" w:hAnsi="Book Antiqua"/>
              </w:rPr>
            </w:pPr>
            <w:r w:rsidRPr="006E1DB5">
              <w:rPr>
                <w:rFonts w:ascii="Book Antiqua" w:hAnsi="Book Antiqua" w:cs="Arial"/>
                <w:color w:val="313131"/>
              </w:rPr>
              <w:t xml:space="preserve">United States </w:t>
            </w:r>
          </w:p>
        </w:tc>
        <w:tc>
          <w:tcPr>
            <w:tcW w:w="1418" w:type="dxa"/>
            <w:shd w:val="clear" w:color="auto" w:fill="auto"/>
            <w:vAlign w:val="center"/>
            <w:hideMark/>
          </w:tcPr>
          <w:p w14:paraId="2BDA90BB"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2008</w:t>
            </w:r>
          </w:p>
        </w:tc>
        <w:tc>
          <w:tcPr>
            <w:tcW w:w="1417" w:type="dxa"/>
            <w:shd w:val="clear" w:color="auto" w:fill="auto"/>
            <w:vAlign w:val="center"/>
            <w:hideMark/>
          </w:tcPr>
          <w:p w14:paraId="7AEF0FA0"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553</w:t>
            </w:r>
          </w:p>
        </w:tc>
        <w:tc>
          <w:tcPr>
            <w:tcW w:w="1328" w:type="dxa"/>
            <w:shd w:val="clear" w:color="auto" w:fill="auto"/>
            <w:vAlign w:val="center"/>
            <w:hideMark/>
          </w:tcPr>
          <w:p w14:paraId="40376815"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352</w:t>
            </w:r>
          </w:p>
        </w:tc>
      </w:tr>
      <w:tr w:rsidR="00DA2FE7" w:rsidRPr="00AA4776" w14:paraId="62B867D6" w14:textId="77777777" w:rsidTr="00C41CE1">
        <w:trPr>
          <w:trHeight w:val="422"/>
        </w:trPr>
        <w:tc>
          <w:tcPr>
            <w:tcW w:w="3363" w:type="dxa"/>
            <w:shd w:val="clear" w:color="auto" w:fill="auto"/>
            <w:vAlign w:val="center"/>
          </w:tcPr>
          <w:p w14:paraId="3B7E535A" w14:textId="77777777" w:rsidR="006E1DB5" w:rsidRPr="00AA4776" w:rsidRDefault="006E1DB5" w:rsidP="00CA5804">
            <w:pPr>
              <w:snapToGrid w:val="0"/>
              <w:spacing w:line="360" w:lineRule="auto"/>
              <w:jc w:val="both"/>
              <w:rPr>
                <w:rFonts w:ascii="Book Antiqua" w:eastAsia="Times New Roman" w:hAnsi="Book Antiqua"/>
              </w:rPr>
            </w:pPr>
            <w:r w:rsidRPr="00AA4776">
              <w:rPr>
                <w:rFonts w:ascii="Book Antiqua" w:eastAsia="Times New Roman" w:hAnsi="Book Antiqua"/>
              </w:rPr>
              <w:t>Studies of Western origin (8)</w:t>
            </w:r>
          </w:p>
        </w:tc>
        <w:tc>
          <w:tcPr>
            <w:tcW w:w="1984" w:type="dxa"/>
            <w:shd w:val="clear" w:color="auto" w:fill="auto"/>
            <w:vAlign w:val="center"/>
          </w:tcPr>
          <w:p w14:paraId="327E516E" w14:textId="77777777" w:rsidR="006E1DB5" w:rsidRPr="00AA4776" w:rsidRDefault="006E1DB5" w:rsidP="006E1DB5">
            <w:pPr>
              <w:snapToGrid w:val="0"/>
              <w:spacing w:line="360" w:lineRule="auto"/>
              <w:jc w:val="center"/>
              <w:rPr>
                <w:rFonts w:ascii="Book Antiqua" w:eastAsia="Times New Roman" w:hAnsi="Book Antiqua"/>
              </w:rPr>
            </w:pPr>
          </w:p>
        </w:tc>
        <w:tc>
          <w:tcPr>
            <w:tcW w:w="1418" w:type="dxa"/>
            <w:shd w:val="clear" w:color="auto" w:fill="auto"/>
            <w:vAlign w:val="center"/>
          </w:tcPr>
          <w:p w14:paraId="1C753C65" w14:textId="77777777" w:rsidR="006E1DB5" w:rsidRPr="00AA4776" w:rsidRDefault="006E1DB5" w:rsidP="006E1DB5">
            <w:pPr>
              <w:snapToGrid w:val="0"/>
              <w:spacing w:line="360" w:lineRule="auto"/>
              <w:jc w:val="center"/>
              <w:rPr>
                <w:rFonts w:ascii="Book Antiqua" w:eastAsia="Times New Roman" w:hAnsi="Book Antiqua"/>
              </w:rPr>
            </w:pPr>
          </w:p>
        </w:tc>
        <w:tc>
          <w:tcPr>
            <w:tcW w:w="1417" w:type="dxa"/>
            <w:shd w:val="clear" w:color="auto" w:fill="auto"/>
            <w:vAlign w:val="center"/>
          </w:tcPr>
          <w:p w14:paraId="785079EF" w14:textId="31D03B07" w:rsidR="006E1DB5" w:rsidRPr="00AA4776" w:rsidRDefault="006E1DB5" w:rsidP="006E1DB5">
            <w:pPr>
              <w:snapToGrid w:val="0"/>
              <w:spacing w:line="360" w:lineRule="auto"/>
              <w:jc w:val="center"/>
              <w:rPr>
                <w:rFonts w:ascii="Book Antiqua" w:hAnsi="Book Antiqua"/>
              </w:rPr>
            </w:pPr>
            <w:r w:rsidRPr="00AA4776">
              <w:rPr>
                <w:rFonts w:ascii="Book Antiqua" w:hAnsi="Book Antiqua"/>
              </w:rPr>
              <w:t>5138</w:t>
            </w:r>
          </w:p>
        </w:tc>
        <w:tc>
          <w:tcPr>
            <w:tcW w:w="1328" w:type="dxa"/>
            <w:shd w:val="clear" w:color="auto" w:fill="auto"/>
            <w:vAlign w:val="center"/>
          </w:tcPr>
          <w:p w14:paraId="4262C8A6" w14:textId="77777777" w:rsidR="006E1DB5" w:rsidRPr="00AA4776" w:rsidRDefault="006E1DB5" w:rsidP="006E1DB5">
            <w:pPr>
              <w:snapToGrid w:val="0"/>
              <w:spacing w:line="360" w:lineRule="auto"/>
              <w:jc w:val="center"/>
              <w:rPr>
                <w:rFonts w:ascii="Book Antiqua" w:hAnsi="Book Antiqua"/>
              </w:rPr>
            </w:pPr>
            <w:r w:rsidRPr="00AA4776">
              <w:rPr>
                <w:rFonts w:ascii="Book Antiqua" w:hAnsi="Book Antiqua"/>
              </w:rPr>
              <w:t>40774</w:t>
            </w:r>
          </w:p>
        </w:tc>
      </w:tr>
      <w:tr w:rsidR="00C41CE1" w:rsidRPr="00AA4776" w14:paraId="6B9ADDBB" w14:textId="77777777" w:rsidTr="00C41CE1">
        <w:trPr>
          <w:trHeight w:val="430"/>
        </w:trPr>
        <w:tc>
          <w:tcPr>
            <w:tcW w:w="3363" w:type="dxa"/>
            <w:shd w:val="clear" w:color="auto" w:fill="auto"/>
            <w:vAlign w:val="center"/>
          </w:tcPr>
          <w:p w14:paraId="57746D49" w14:textId="77777777" w:rsidR="006E1DB5" w:rsidRPr="00AA4776" w:rsidRDefault="006E1DB5" w:rsidP="00CA5804">
            <w:pPr>
              <w:snapToGrid w:val="0"/>
              <w:spacing w:line="360" w:lineRule="auto"/>
              <w:jc w:val="both"/>
              <w:rPr>
                <w:rFonts w:ascii="Book Antiqua" w:eastAsia="Times New Roman" w:hAnsi="Book Antiqua"/>
              </w:rPr>
            </w:pPr>
            <w:r w:rsidRPr="00AA4776">
              <w:rPr>
                <w:rFonts w:ascii="Book Antiqua" w:eastAsia="Times New Roman" w:hAnsi="Book Antiqua"/>
              </w:rPr>
              <w:t>Asian origin</w:t>
            </w:r>
          </w:p>
        </w:tc>
        <w:tc>
          <w:tcPr>
            <w:tcW w:w="1984" w:type="dxa"/>
            <w:shd w:val="clear" w:color="auto" w:fill="auto"/>
            <w:vAlign w:val="center"/>
          </w:tcPr>
          <w:p w14:paraId="3A38EB47" w14:textId="77777777" w:rsidR="006E1DB5" w:rsidRPr="00AA4776" w:rsidRDefault="006E1DB5" w:rsidP="006E1DB5">
            <w:pPr>
              <w:snapToGrid w:val="0"/>
              <w:spacing w:line="360" w:lineRule="auto"/>
              <w:jc w:val="center"/>
              <w:rPr>
                <w:rFonts w:ascii="Book Antiqua" w:eastAsia="Times New Roman" w:hAnsi="Book Antiqua"/>
              </w:rPr>
            </w:pPr>
          </w:p>
        </w:tc>
        <w:tc>
          <w:tcPr>
            <w:tcW w:w="1418" w:type="dxa"/>
            <w:shd w:val="clear" w:color="auto" w:fill="auto"/>
            <w:vAlign w:val="center"/>
          </w:tcPr>
          <w:p w14:paraId="23666327" w14:textId="77777777" w:rsidR="006E1DB5" w:rsidRPr="00AA4776" w:rsidRDefault="006E1DB5" w:rsidP="006E1DB5">
            <w:pPr>
              <w:snapToGrid w:val="0"/>
              <w:spacing w:line="360" w:lineRule="auto"/>
              <w:jc w:val="center"/>
              <w:rPr>
                <w:rFonts w:ascii="Book Antiqua" w:eastAsia="Times New Roman" w:hAnsi="Book Antiqua"/>
              </w:rPr>
            </w:pPr>
          </w:p>
        </w:tc>
        <w:tc>
          <w:tcPr>
            <w:tcW w:w="1417" w:type="dxa"/>
            <w:shd w:val="clear" w:color="auto" w:fill="auto"/>
            <w:vAlign w:val="center"/>
          </w:tcPr>
          <w:p w14:paraId="1273223D" w14:textId="77777777" w:rsidR="006E1DB5" w:rsidRPr="00AA4776" w:rsidRDefault="006E1DB5" w:rsidP="006E1DB5">
            <w:pPr>
              <w:snapToGrid w:val="0"/>
              <w:spacing w:line="360" w:lineRule="auto"/>
              <w:jc w:val="center"/>
              <w:rPr>
                <w:rFonts w:ascii="Book Antiqua" w:eastAsia="Times New Roman" w:hAnsi="Book Antiqua"/>
              </w:rPr>
            </w:pPr>
          </w:p>
        </w:tc>
        <w:tc>
          <w:tcPr>
            <w:tcW w:w="1328" w:type="dxa"/>
            <w:shd w:val="clear" w:color="auto" w:fill="auto"/>
            <w:vAlign w:val="center"/>
          </w:tcPr>
          <w:p w14:paraId="28915C9E" w14:textId="633C115E" w:rsidR="006E1DB5" w:rsidRPr="00AA4776" w:rsidRDefault="006E1DB5" w:rsidP="006E1DB5">
            <w:pPr>
              <w:snapToGrid w:val="0"/>
              <w:spacing w:line="360" w:lineRule="auto"/>
              <w:jc w:val="center"/>
              <w:rPr>
                <w:rFonts w:ascii="Book Antiqua" w:eastAsia="Times New Roman" w:hAnsi="Book Antiqua"/>
              </w:rPr>
            </w:pPr>
          </w:p>
        </w:tc>
      </w:tr>
      <w:tr w:rsidR="006E1DB5" w:rsidRPr="00AA4776" w14:paraId="18A4C43F" w14:textId="77777777" w:rsidTr="00C41CE1">
        <w:trPr>
          <w:trHeight w:val="420"/>
        </w:trPr>
        <w:tc>
          <w:tcPr>
            <w:tcW w:w="3363" w:type="dxa"/>
            <w:shd w:val="clear" w:color="auto" w:fill="auto"/>
            <w:vAlign w:val="center"/>
          </w:tcPr>
          <w:p w14:paraId="2F3941F3"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Hemmasi </w:t>
            </w:r>
            <w:r w:rsidRPr="00AA4776">
              <w:rPr>
                <w:rFonts w:ascii="Book Antiqua" w:eastAsia="Times New Roman" w:hAnsi="Book Antiqua"/>
                <w:i/>
                <w:iCs/>
              </w:rPr>
              <w:t>et al</w:t>
            </w:r>
            <w:r w:rsidRPr="00AA4776">
              <w:rPr>
                <w:rFonts w:ascii="Book Antiqua" w:eastAsia="Times New Roman" w:hAnsi="Book Antiqua"/>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"author" : [ { "dropping-particle" : "", "family" : "Hemmasi", "given" : "Gholamreza", "non-dropping-particle" : "", "parse-names" : false, "suffix" : "" }, { "dropping-particle" : "", "family" : "Masoudreza", "given" : "Sohrabi", "non-dropping-particle" : "", "parse-names" : false, "suffix" : "" }, { "dropping-particle" : "", "family" : "Farhad", "given" : "Zamani", "non-dropping-particle" : "", "parse-names" : false, "suffix" : "" }, { "dropping-particle" : "", "family" : "Hossein", "given" : "Ajdarkosh", "non-dropping-particle" : "", "parse-names" : false, "suffix" : "" }, { "dropping-particle" : "", "family" : "Naser", "given" : "Rakhshani", "non-dropping-particle" : "", "parse-names" : false, "suffix" : "" }, { "dropping-particle" : "", "family" : "Mahmoodreza", "given" : "Khoonsari", "non-dropping-particle" : "", "parse-names" : false, "suffix" : "" }, { "dropping-particle" : "", "family" : "Ameli", "given" : "Mitra", "non-dropping-particle" : "", "parse-names" : false, "suffix" : "" }, { "dropping-particle" : "", "family" : "Khadijeh", "given" : "Hatami", "non-dropping-particle" : "", "parse-names" : false, "suffix" : "" } ], "container-title" : "European journal of cancer prevention", "id" : "ITEM-1", "issue" : "5", "issued" : { "date-parts" : [ [ "2015" ] ] }, "page" : "386-90", "title" : "Prevalence of colorectal adenoma in an average-risk population aged 40-50 versus 50-60 years", "type" : "article-journal", "volume" : "24" }, "uris" : [ "http://www.mendeley.com/documents/?uuid=b13265e0-854b-49af-a253-28dcd49337ea" ] } ], "mendeley" : { "formattedCitation" : "&lt;sup&gt;21&lt;/sup&gt;", "plainTextFormattedCitation" : "21", "previouslyFormattedCitation" : "&lt;sup&gt;21&lt;/sup&gt;"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21</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vAlign w:val="center"/>
          </w:tcPr>
          <w:p w14:paraId="42A3DA39"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Iran</w:t>
            </w:r>
          </w:p>
        </w:tc>
        <w:tc>
          <w:tcPr>
            <w:tcW w:w="1418" w:type="dxa"/>
            <w:shd w:val="clear" w:color="auto" w:fill="auto"/>
            <w:vAlign w:val="center"/>
          </w:tcPr>
          <w:p w14:paraId="22F79978"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2014</w:t>
            </w:r>
          </w:p>
        </w:tc>
        <w:tc>
          <w:tcPr>
            <w:tcW w:w="1417" w:type="dxa"/>
            <w:shd w:val="clear" w:color="auto" w:fill="auto"/>
            <w:vAlign w:val="center"/>
          </w:tcPr>
          <w:p w14:paraId="0FC7657E"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333</w:t>
            </w:r>
          </w:p>
        </w:tc>
        <w:tc>
          <w:tcPr>
            <w:tcW w:w="1328" w:type="dxa"/>
            <w:shd w:val="clear" w:color="auto" w:fill="auto"/>
            <w:vAlign w:val="center"/>
          </w:tcPr>
          <w:p w14:paraId="6F8D3E87"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407</w:t>
            </w:r>
          </w:p>
        </w:tc>
      </w:tr>
      <w:tr w:rsidR="006E1DB5" w:rsidRPr="00AA4776" w14:paraId="7C92CA5F" w14:textId="77777777" w:rsidTr="00C41CE1">
        <w:trPr>
          <w:trHeight w:val="477"/>
        </w:trPr>
        <w:tc>
          <w:tcPr>
            <w:tcW w:w="3363" w:type="dxa"/>
            <w:shd w:val="clear" w:color="auto" w:fill="auto"/>
            <w:vAlign w:val="center"/>
          </w:tcPr>
          <w:p w14:paraId="04095A77"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Han-Mo </w:t>
            </w:r>
            <w:r w:rsidRPr="00AA4776">
              <w:rPr>
                <w:rFonts w:ascii="Book Antiqua" w:eastAsia="Times New Roman" w:hAnsi="Book Antiqua"/>
                <w:i/>
                <w:iCs/>
              </w:rPr>
              <w:t>et al</w:t>
            </w:r>
            <w:r w:rsidRPr="00AA4776">
              <w:rPr>
                <w:rFonts w:ascii="Book Antiqua" w:eastAsia="Times New Roman" w:hAnsi="Book Antiqua"/>
                <w:iCs/>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"10.1016/S0016-5107(05)00121-5", "ISBN" : "0016-5107 (Print)\\r0016-5107 (Linking)", "ISSN" : "00165107", "PMID" : "15812407", "abstract" : "Background: The goal of this study was to determine the frequency of colorectal neoplasia in an asymptomatic Taiwanese population and the topographic distribution of lesions relative to age and gender. Methods: Colonoscopy was performed in 1846 consecutive asymptomatic adults undergoing a health evaluation in 2003. Neoplastic lesions were considered advanced if they exceeded 10 mm in size, had a villous component, or contained moderately or severely dysplastic tissue or invasive cancer. Lesions at and proximal to the splenic flexure were considered proximal in location; those distal to the splenic flexure were classified as distal in location. Results: Of 1741 (94.3%) patients (1041 men, 700 women; mean 52.5 years) enrolled, 1708 (98.1%) underwent total colonoscopy. Of these patients, 263 (15.4%) had colorectal neoplasia; 51 (3.0%) had advanced lesions. A total of 331 lesions were detected; 125 (37.8%) were proximal in location. Two thirds of patients with proximal advanced lesions (66.7%, 10/15) had no distal lesion. The proportion of patients with proximal or proximal plus distal lesions increased with age (p = 0.027). Conclusions: Colonoscopy is an effective primary screening modality for colorectal neoplasia in asymptomatic Chinese patients. Many lesions would be missed, especially in the elderly, if only sigmoidoscopy was used for initial screening. Copyright \u00a9 2005 by the American Society for Gastrointestinal Endoscopy.", "author" : [ { "dropping-particle" : "", "family" : "Chiu", "given" : "Han Mo", "non-dropping-particle" : "", "parse-names" : false, "suffix" : "" }, { "dropping-particle" : "", "family" : "Wang", "given" : "Hsiu Po", "non-dropping-particle" : "", "parse-names" : false, "suffix" : "" }, { "dropping-particle" : "", "family" : "Lee", "given" : "Yi Chia", "non-dropping-particle" : "", "parse-names" : false, "suffix" : "" }, { "dropping-particle" : "", "family" : "Huang", "given" : "Shih Pei", "non-dropping-particle" : "", "parse-names" : false, "suffix" : "" }, { "dropping-particle" : "", "family" : "Lai", "given" : "Yo Ping", "non-dropping-particle" : "", "parse-names" : false, "suffix" : "" }, { "dropping-particle" : "", "family" : "Shun", "given" : "Chia Tung", "non-dropping-particle" : "", "parse-names" : false, "suffix" : "" }, { "dropping-particle" : "", "family" : "Chen", "given" : "Ming Fong", "non-dropping-particle" : "", "parse-names" : false, "suffix" : "" }, { "dropping-particle" : "", "family" : "Wu", "given" : "Ming Shiang", "non-dropping-particle" : "", "parse-names" : false, "suffix" : "" }, { "dropping-particle" : "", "family" : "Lin", "given" : "Jaw Town", "non-dropping-particle" : "", "parse-names" : false, "suffix" : "" } ], "container-title" : "Gastrointestinal Endoscopy", "id" : "ITEM-1", "issue" : "4", "issued" : { "date-parts" : [ [ "2005" ] ] }, "page" : "547-553", "title" : "A prospective study of the frequency and the topographical distribution of colon neoplasia in asymptomatic average-risk Chinese adults as determined by colonoscopic screening", "type" : "article-journal", "volume" : "61" }, "uris" : [ "http://www.mendeley.com/documents/?uuid=ceee92df-f3ff-4345-9f25-ee73e853da3e" ] } ], "mendeley" : { "formattedCitation" : "&lt;sup&gt;22&lt;/sup&gt;", "plainTextFormattedCitation" : "22"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22</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vAlign w:val="center"/>
          </w:tcPr>
          <w:p w14:paraId="75E035D5" w14:textId="67452590"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Taiwan (Chin</w:t>
            </w:r>
            <w:r>
              <w:rPr>
                <w:rFonts w:ascii="Book Antiqua" w:eastAsia="Times New Roman" w:hAnsi="Book Antiqua"/>
              </w:rPr>
              <w:t>a</w:t>
            </w:r>
            <w:r w:rsidRPr="00AA4776">
              <w:rPr>
                <w:rFonts w:ascii="Book Antiqua" w:eastAsia="Times New Roman" w:hAnsi="Book Antiqua"/>
              </w:rPr>
              <w:t>)</w:t>
            </w:r>
          </w:p>
        </w:tc>
        <w:tc>
          <w:tcPr>
            <w:tcW w:w="1418" w:type="dxa"/>
            <w:shd w:val="clear" w:color="auto" w:fill="auto"/>
            <w:vAlign w:val="center"/>
          </w:tcPr>
          <w:p w14:paraId="357E2BD5"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2005</w:t>
            </w:r>
          </w:p>
        </w:tc>
        <w:tc>
          <w:tcPr>
            <w:tcW w:w="1417" w:type="dxa"/>
            <w:shd w:val="clear" w:color="auto" w:fill="auto"/>
            <w:vAlign w:val="center"/>
          </w:tcPr>
          <w:p w14:paraId="4464632B"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654</w:t>
            </w:r>
          </w:p>
        </w:tc>
        <w:tc>
          <w:tcPr>
            <w:tcW w:w="1328" w:type="dxa"/>
            <w:shd w:val="clear" w:color="auto" w:fill="auto"/>
            <w:vAlign w:val="center"/>
          </w:tcPr>
          <w:p w14:paraId="5A3D4BD3"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592</w:t>
            </w:r>
          </w:p>
        </w:tc>
      </w:tr>
      <w:tr w:rsidR="006E1DB5" w:rsidRPr="00AA4776" w14:paraId="7D622935" w14:textId="77777777" w:rsidTr="00C41CE1">
        <w:trPr>
          <w:trHeight w:val="554"/>
        </w:trPr>
        <w:tc>
          <w:tcPr>
            <w:tcW w:w="3363" w:type="dxa"/>
            <w:shd w:val="clear" w:color="auto" w:fill="auto"/>
            <w:vAlign w:val="center"/>
          </w:tcPr>
          <w:p w14:paraId="266A8DDB"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Han-Mo </w:t>
            </w:r>
            <w:r w:rsidRPr="00AA4776">
              <w:rPr>
                <w:rFonts w:ascii="Book Antiqua" w:eastAsia="Times New Roman" w:hAnsi="Book Antiqua"/>
                <w:i/>
                <w:iCs/>
              </w:rPr>
              <w:t>et al</w:t>
            </w:r>
            <w:r w:rsidRPr="00AA4776">
              <w:rPr>
                <w:rFonts w:ascii="Book Antiqua" w:eastAsia="Times New Roman" w:hAnsi="Book Antiqua"/>
                <w:iCs/>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"10.1016/j.cgh.2008.11.026", "ISSN" : "15423565", "PMID" : "19264577", "abstract" : "Background and Aims: Evidence from Japanese studies suggests that nonpolypoid colorectal neoplasia (NP-CRN) tends to be more pathologically advanced than polypoid neoplasia. However, data are limited regarding the prevalence of NP-CRN in an average-risk population. In addition, the diagnostic yield of the fecal occult blood test (FOBT) in relation to different types of colorectal neoplasms remains unclear. We prospectively investigated the prevalence and characteristics of polypoid and nonpolypoid colorectal lesions in an asymptomatic and average-risk Chinese population. Methods: The study included 12,731 asymptomatic Chinese subjects (8372 of whom were average-risk subjects) who underwent screening colonoscopy. The prevalence, histopathologic findings, and topographic distribution of polypoid and nonpolypoid colorectal lesions were determined and analyzed. The diagnostic yield of FOBT, in relation to lesion morphology, also was assessed. Results: NP-CRN was detected in 552 (4.3%) asymptomatic and 348 (4.2%) average-risk subjects. The prevalence of depressed NP-CRN was 0.18% in both asymptomatic and average-risk subjects. A higher proportion of smaller-sized but high-grade dysplasia and invasive carcinoma beyond the submucosal layer was noted for depressed NP-CRN compared with flat NP-CRN or polypoid neoplasia. The diagnostic yield of FOBT was comparable in depressed lesions and their polypoid counterparts. Conclusions: The prevalence of NP-CRN is substantial in both asymptomatic and average-risk Chinese individuals. Some subcategories of NP-CRN in this population tend to have more advanced pathologic characteristics. These findings may lead to modification of screening and prevention strategies for colorectal cancer. \u00a9 2009 AGA Institute.", "author" : [ { "dropping-particle" : "", "family" : "Chiu", "given" : "Han Mo", "non-dropping-particle" : "", "parse-names" : false, "suffix" : "" }, { "dropping-particle" : "", "family" : "Lin", "given" : "Jaw Town", "non-dropping-particle" : "", "parse-names" : false, "suffix" : "" }, { "dropping-particle" : "", "family" : "Chen", "given" : "Chien Chuan", "non-dropping-particle" : "", "parse-names" : false, "suffix" : "" }, { "dropping-particle" : "", "family" : "Lee", "given" : "Yi Chia", "non-dropping-particle" : "", "parse-names" : false, "suffix" : "" }, { "dropping-particle" : "", "family" : "Liao", "given" : "Wei Chih", "non-dropping-particle" : "", "parse-names" : false, "suffix" : "" }, { "dropping-particle" : "", "family" : "Liang", "given" : "Jin Tung", "non-dropping-particle" : "", "parse-names" : false, "suffix" : "" }, { "dropping-particle" : "", "family" : "Shun", "given" : "Chia Tung", "non-dropping-particle" : "", "parse-names" : false, "suffix" : "" }, { "dropping-particle" : "", "family" : "Wang", "given" : "Hsiu Po", "non-dropping-particle" : "", "parse-names" : false, "suffix" : "" }, { "dropping-particle" : "", "family" : "Wu", "given" : "Ming Shiang", "non-dropping-particle" : "", "parse-names" : false, "suffix" : "" } ], "container-title" : "Clinical Gastroenterology and Hepatology", "id" : "ITEM-1", "issue" : "4", "issued" : { "date-parts" : [ [ "2009" ] ] }, "page" : "463-470", "publisher" : "AGA Institute", "title" : "Prevalence and Characteristics of Nonpolypoid Colorectal Neoplasm in an Asymptomatic and Average-Risk Chinese Population", "type" : "article-journal", "volume" : "7" }, "uris" : [ "http://www.mendeley.com/documents/?uuid=6f894357-2119-46e2-a213-d7e8e84dffc0" ] } ], "mendeley" : { "formattedCitation" : "&lt;sup&gt;23&lt;/sup&gt;", "plainTextFormattedCitation" : "23", "previouslyFormattedCitation" : "&lt;sup&gt;22&lt;/sup&gt;"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23</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vAlign w:val="center"/>
          </w:tcPr>
          <w:p w14:paraId="60D0E166" w14:textId="6AA20FBF"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Taiwan (Chin</w:t>
            </w:r>
            <w:r>
              <w:rPr>
                <w:rFonts w:ascii="Book Antiqua" w:eastAsia="Times New Roman" w:hAnsi="Book Antiqua"/>
              </w:rPr>
              <w:t>a</w:t>
            </w:r>
            <w:r w:rsidRPr="00AA4776">
              <w:rPr>
                <w:rFonts w:ascii="Book Antiqua" w:eastAsia="Times New Roman" w:hAnsi="Book Antiqua"/>
              </w:rPr>
              <w:t>)</w:t>
            </w:r>
          </w:p>
        </w:tc>
        <w:tc>
          <w:tcPr>
            <w:tcW w:w="1418" w:type="dxa"/>
            <w:shd w:val="clear" w:color="auto" w:fill="auto"/>
            <w:vAlign w:val="center"/>
          </w:tcPr>
          <w:p w14:paraId="4863F3E6"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2008</w:t>
            </w:r>
          </w:p>
        </w:tc>
        <w:tc>
          <w:tcPr>
            <w:tcW w:w="1417" w:type="dxa"/>
            <w:shd w:val="clear" w:color="auto" w:fill="auto"/>
            <w:vAlign w:val="center"/>
          </w:tcPr>
          <w:p w14:paraId="3D90A355"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4161</w:t>
            </w:r>
          </w:p>
        </w:tc>
        <w:tc>
          <w:tcPr>
            <w:tcW w:w="1328" w:type="dxa"/>
            <w:shd w:val="clear" w:color="auto" w:fill="auto"/>
            <w:vAlign w:val="center"/>
          </w:tcPr>
          <w:p w14:paraId="70D6D97B"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4211</w:t>
            </w:r>
          </w:p>
        </w:tc>
      </w:tr>
      <w:tr w:rsidR="006E1DB5" w:rsidRPr="00AA4776" w14:paraId="10B1DCA7" w14:textId="77777777" w:rsidTr="00C41CE1">
        <w:trPr>
          <w:trHeight w:val="420"/>
        </w:trPr>
        <w:tc>
          <w:tcPr>
            <w:tcW w:w="3363" w:type="dxa"/>
            <w:shd w:val="clear" w:color="auto" w:fill="auto"/>
            <w:vAlign w:val="center"/>
          </w:tcPr>
          <w:p w14:paraId="39D3DB41"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Liu </w:t>
            </w:r>
            <w:r w:rsidRPr="00AA4776">
              <w:rPr>
                <w:rFonts w:ascii="Book Antiqua" w:eastAsia="Times New Roman" w:hAnsi="Book Antiqua"/>
                <w:i/>
                <w:iCs/>
              </w:rPr>
              <w:t>et al</w:t>
            </w:r>
            <w:r w:rsidRPr="00AA4776">
              <w:rPr>
                <w:rFonts w:ascii="Book Antiqua" w:eastAsia="Times New Roman" w:hAnsi="Book Antiqua"/>
                <w:iCs/>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"ISSN" : "10079327", "PMID" : "16094719", "abstract" : "AIM: To investigate the prevalence of advanced polyps in asymptomatic Chinese and to determine the risk of proximal advanced colonic polyps in subjects with and without polyps in the distal colon. METHODS: Data were collected prospectively during colonoscopic examinations performed in 5 973 subjects as part of health evaluation at our unit from December 1997 to December 2003. Polyps were considered advanced, if they were larger than 10 mm or were tubovillous, villous or malignant. Proximal colon was defined as the splenic flexure and more proximal portions of the colon. RESULTS: Colon polyps were detected in 971 (16.3%) subjects (613 males and 358 females) with their mean age being 56.6+/-10.7 years. Advanced polyps were noted in 199 (3.3%) individuals. Subjects were sub-classified according to the location of polyps into three groups: distal (569, 58.6%), proximal (284, 29.2%), and combined proximal and distal (118, 12.2%) groups. Subjects with advanced polyps in these three groups were 95 (9.8%), 56 (5.8%), and 48 (4.9%) respectively. In the 48 subjects with advanced combined polyps, 13 advanced polyps were distributed at the distal colon, 17 at the proximal colon, and 18 at both. Eighteen colon cancers including 12 at sigmoid and 6 at ascending colon were confirmed by final pathology. The relative risk for advanced proximal polyp according to distal findings was 3.1 (95%CI: 1.3-7.4) for hyperplastic polyp, 2.7 (95%CI: 1.4-5.3) for tubular polyp and 13.5 (95%CI: 5.1-35.4) for advanced polyp as compared to that for no polyp. However, 56 (28.2%) of 199 subjects with advanced polyps had no index polyps at the distal colon and might go undetected under sigmoidoscopic screening. CONCLUSION: Although distal lesions can predict the risk of advanced proximal polyps, a substantial portion of Chinese with advanced proximal polyps is not associated with any distal sentinel lesions. These data have implications for screening policy of colon cancers in Taiwanese Chinese.", "author" : [ { "dropping-particle" : "", "family" : "Liu", "given" : "Hui Hsiung", "non-dropping-particle" : "", "parse-names" : false, "suffix" : "" }, { "dropping-particle" : "", "family" : "Wu", "given" : "Meng Chen", "non-dropping-particle" : "", "parse-names" : false, "suffix" : "" }, { "dropping-particle" : "", "family" : "Peng", "given" : "Yeh", "non-dropping-particle" : "", "parse-names" : false, "suffix" : "" }, { "dropping-particle" : "", "family" : "Wu", "given" : "Ming Shiang", "non-dropping-particle" : "", "parse-names" : false, "suffix" : "" } ], "container-title" : "World Journal of Gastroenterology", "id" : "ITEM-1", "issue" : "30", "issued" : { "date-parts" : [ [ "2005" ] ] }, "page" : "4731-4734", "title" : "Prevalence of advanced colonic polyps in asymptomatic Chinese", "type" : "article-journal", "volume" : "11" }, "uris" : [ "http://www.mendeley.com/documents/?uuid=b377c91d-8133-4467-b492-ce25fd8b2241" ] } ], "mendeley" : { "formattedCitation" : "&lt;sup&gt;24&lt;/sup&gt;", "plainTextFormattedCitation" : "24", "previouslyFormattedCitation" : "&lt;sup&gt;23&lt;/sup&gt;"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24</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vAlign w:val="center"/>
          </w:tcPr>
          <w:p w14:paraId="0F8F0FFA" w14:textId="500DA6A2"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Taiwan</w:t>
            </w:r>
            <w:r>
              <w:rPr>
                <w:rFonts w:ascii="Book Antiqua" w:eastAsia="Times New Roman" w:hAnsi="Book Antiqua"/>
              </w:rPr>
              <w:t xml:space="preserve"> </w:t>
            </w:r>
            <w:r w:rsidRPr="00AA4776">
              <w:rPr>
                <w:rFonts w:ascii="Book Antiqua" w:eastAsia="Times New Roman" w:hAnsi="Book Antiqua"/>
              </w:rPr>
              <w:t>(Chin</w:t>
            </w:r>
            <w:r>
              <w:rPr>
                <w:rFonts w:ascii="Book Antiqua" w:eastAsia="Times New Roman" w:hAnsi="Book Antiqua"/>
              </w:rPr>
              <w:t>a</w:t>
            </w:r>
            <w:r w:rsidRPr="00AA4776">
              <w:rPr>
                <w:rFonts w:ascii="Book Antiqua" w:eastAsia="Times New Roman" w:hAnsi="Book Antiqua"/>
              </w:rPr>
              <w:t>)</w:t>
            </w:r>
          </w:p>
        </w:tc>
        <w:tc>
          <w:tcPr>
            <w:tcW w:w="1418" w:type="dxa"/>
            <w:shd w:val="clear" w:color="auto" w:fill="auto"/>
            <w:vAlign w:val="center"/>
            <w:hideMark/>
          </w:tcPr>
          <w:p w14:paraId="7E64A89B"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2005</w:t>
            </w:r>
          </w:p>
        </w:tc>
        <w:tc>
          <w:tcPr>
            <w:tcW w:w="1417" w:type="dxa"/>
            <w:shd w:val="clear" w:color="auto" w:fill="auto"/>
            <w:vAlign w:val="center"/>
            <w:hideMark/>
          </w:tcPr>
          <w:p w14:paraId="76A54AC0"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2656</w:t>
            </w:r>
          </w:p>
        </w:tc>
        <w:tc>
          <w:tcPr>
            <w:tcW w:w="1328" w:type="dxa"/>
            <w:shd w:val="clear" w:color="auto" w:fill="auto"/>
            <w:vAlign w:val="center"/>
            <w:hideMark/>
          </w:tcPr>
          <w:p w14:paraId="3E319F1C"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1903</w:t>
            </w:r>
          </w:p>
        </w:tc>
      </w:tr>
      <w:tr w:rsidR="006E1DB5" w:rsidRPr="00AA4776" w14:paraId="36B24BA7" w14:textId="77777777" w:rsidTr="00C41CE1">
        <w:trPr>
          <w:trHeight w:val="384"/>
        </w:trPr>
        <w:tc>
          <w:tcPr>
            <w:tcW w:w="3363" w:type="dxa"/>
            <w:shd w:val="clear" w:color="auto" w:fill="auto"/>
            <w:vAlign w:val="center"/>
          </w:tcPr>
          <w:p w14:paraId="126AA03A"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Choe </w:t>
            </w:r>
            <w:r w:rsidRPr="00AA4776">
              <w:rPr>
                <w:rFonts w:ascii="Book Antiqua" w:eastAsia="Times New Roman" w:hAnsi="Book Antiqua"/>
                <w:i/>
                <w:iCs/>
              </w:rPr>
              <w:t>et al</w:t>
            </w:r>
            <w:r w:rsidRPr="00AA4776">
              <w:rPr>
                <w:rFonts w:ascii="Book Antiqua" w:eastAsia="Times New Roman" w:hAnsi="Book Antiqua"/>
                <w:iCs/>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"10.1111/j.1440-1746.2006.04774.x", "ISSN" : "08159319", "PMID" : "17608845", "abstract" : "BACKGROUND AND AIMS: Although the incidence of colorectal cancer is rising in Asian countries, there are no guidelines for its screening in this region due in part to the lack of epidemiological data regarding colorectal neoplasms. This study aimed to evaluate the prevalence of colorectal neoplasms in average-risk Koreans and to assess the effectiveness of screening colonoscopy in Korea. METHODS: The prevalence of colorectal neoplasms was assessed by primary screening colonoscopy in 5,086 consecutive asymptomatic adults (males 70.5%; age 20-84 years) with no risk factors for colorectal cancer. RESULTS: The overall prevalence of colorectal neoplasms in the 5,086 subjects was 21.9% and this increased linearly with age. Among the 2,435 subjects aged &gt;or=50 years (males 66.7%; mean age 57.7 years), the prevalence of all colorectal neoplasms was 30.2% (males 35.9% vs females 18.7%; P &lt; 0.001), while advanced neoplasms accounted for only 4.1% (males 5.1% vs females 2.0%; P &lt; 0.001). The prevalence of advanced neoplasms in Korean men of a specific age group was similar to that of Korean women in the 10-years older age group. Also, Koreans in a specific age group showed a prevalence of advanced neoplasms similar to that of Westerners in the 10-years younger age group. CONCLUSIONS: Colonoscopy is a useful modality for colorectal cancer screening in Korea, as established in Western countries. However, the screening colonoscopy may begin at an older age for Koreans than for Westerners. Similarly, the optimal starting age for screening in Korean women may be higher than that in men by 10 years.", "author" : [ { "dropping-particle" : "", "family" : "Choe", "given" : "Jae Won", "non-dropping-particle" : "", "parse-names" : false, "suffix" : "" }, { "dropping-particle" : "", "family" : "Chang", "given" : "Hye Sook", "non-dropping-particle" : "", "parse-names" : false, "suffix" : "" }, { "dropping-particle" : "", "family" : "Yang", "given" : "Suk Kyun", "non-dropping-particle" : "", "parse-names" : false, "suffix" : "" }, { "dropping-particle" : "", "family" : "Myung", "given" : "Seung Jae", "non-dropping-particle" : "", "parse-names" : false, "suffix" : "" }, { "dropping-particle" : "", "family" : "Byeon", "given" : "Jeong Sik", "non-dropping-particle" : "", "parse-names" : false, "suffix" : "" }, { "dropping-particle" : "", "family" : "Lee", "given" : "Don", "non-dropping-particle" : "", "parse-names" : false, "suffix" : "" }, { "dropping-particle" : "", "family" : "Song", "given" : "Hye Kyung", "non-dropping-particle" : "", "parse-names" : false, "suffix" : "" }, { "dropping-particle" : "", "family" : "Lee", "given" : "Hyun Ju", "non-dropping-particle" : "", "parse-names" : false, "suffix" : "" }, { "dropping-particle" : "", "family" : "Chung", "given" : "Eun Ju", "non-dropping-particle" : "", "parse-names" : false, "suffix" : "" }, { "dropping-particle" : "", "family" : "Kim", "given" : "Sun Young", "non-dropping-particle" : "", "parse-names" : false, "suffix" : "" }, { "dropping-particle" : "", "family" : "Jung", "given" : "Hwoon Yong", "non-dropping-particle" : "", "parse-names" : false, "suffix" : "" }, { "dropping-particle" : "", "family" : "Lee", "given" : "Gin Hyug", "non-dropping-particle" : "", "parse-names" : false, "suffix" : "" }, { "dropping-particle" : "", "family" : "Hong", "given" : "Weon Seon", "non-dropping-particle" : "", "parse-names" : false, "suffix" : "" }, { "dropping-particle" : "", "family" : "Kim", "given" : "Jin Ho", "non-dropping-particle" : "", "parse-names" : false, "suffix" : "" }, { "dropping-particle" : "Il", "family" : "Min", "given" : "Young", "non-dropping-particle" : "", "parse-names" : false, "suffix" : "" } ], "container-title" : "Journal of Gastroenterology and Hepatology (Australia)", "id" : "ITEM-1", "issue" : "7", "issued" : { "date-parts" : [ [ "2007" ] ] }, "page" : "1003-1008", "title" : "Screening colonoscopy in asymptomatic average-risk Koreans: Analysis in relation to age and sex", "type" : "article-journal", "volume" : "22" }, "uris" : [ "http://www.mendeley.com/documents/?uuid=edeab239-3eaa-47cb-9179-605ea0ad65b2" ] } ], "mendeley" : { "formattedCitation" : "&lt;sup&gt;25&lt;/sup&gt;", "plainTextFormattedCitation" : "25", "previouslyFormattedCitation" : "&lt;sup&gt;24&lt;/sup&gt;"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25</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vAlign w:val="center"/>
          </w:tcPr>
          <w:p w14:paraId="1F919555" w14:textId="36BE683F" w:rsidR="006E1DB5" w:rsidRPr="00AA4776" w:rsidRDefault="006E1DB5" w:rsidP="006E1DB5">
            <w:pPr>
              <w:snapToGrid w:val="0"/>
              <w:spacing w:line="360" w:lineRule="auto"/>
              <w:jc w:val="center"/>
              <w:rPr>
                <w:rFonts w:ascii="Book Antiqua" w:eastAsia="Times New Roman" w:hAnsi="Book Antiqua"/>
              </w:rPr>
            </w:pPr>
            <w:r>
              <w:rPr>
                <w:rFonts w:ascii="Book Antiqua" w:eastAsia="Times New Roman" w:hAnsi="Book Antiqua"/>
              </w:rPr>
              <w:t xml:space="preserve">South </w:t>
            </w:r>
            <w:r w:rsidRPr="00AA4776">
              <w:rPr>
                <w:rFonts w:ascii="Book Antiqua" w:eastAsia="Times New Roman" w:hAnsi="Book Antiqua"/>
              </w:rPr>
              <w:t>Korea</w:t>
            </w:r>
          </w:p>
        </w:tc>
        <w:tc>
          <w:tcPr>
            <w:tcW w:w="1418" w:type="dxa"/>
            <w:shd w:val="clear" w:color="auto" w:fill="auto"/>
            <w:vAlign w:val="center"/>
            <w:hideMark/>
          </w:tcPr>
          <w:p w14:paraId="2F1AA390"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2006</w:t>
            </w:r>
          </w:p>
        </w:tc>
        <w:tc>
          <w:tcPr>
            <w:tcW w:w="1417" w:type="dxa"/>
            <w:shd w:val="clear" w:color="auto" w:fill="auto"/>
            <w:vAlign w:val="center"/>
            <w:hideMark/>
          </w:tcPr>
          <w:p w14:paraId="2C01A24E"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1875</w:t>
            </w:r>
          </w:p>
        </w:tc>
        <w:tc>
          <w:tcPr>
            <w:tcW w:w="1328" w:type="dxa"/>
            <w:shd w:val="clear" w:color="auto" w:fill="auto"/>
            <w:vAlign w:val="center"/>
            <w:hideMark/>
          </w:tcPr>
          <w:p w14:paraId="55BC5FC1"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1587</w:t>
            </w:r>
          </w:p>
        </w:tc>
      </w:tr>
      <w:tr w:rsidR="006E1DB5" w:rsidRPr="00AA4776" w14:paraId="077DBDD7" w14:textId="77777777" w:rsidTr="00C41CE1">
        <w:trPr>
          <w:trHeight w:val="349"/>
        </w:trPr>
        <w:tc>
          <w:tcPr>
            <w:tcW w:w="3363" w:type="dxa"/>
            <w:shd w:val="clear" w:color="auto" w:fill="auto"/>
            <w:vAlign w:val="center"/>
          </w:tcPr>
          <w:p w14:paraId="710D05A7"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Hong </w:t>
            </w:r>
            <w:r w:rsidRPr="00AA4776">
              <w:rPr>
                <w:rFonts w:ascii="Book Antiqua" w:eastAsia="Times New Roman" w:hAnsi="Book Antiqua"/>
                <w:i/>
                <w:iCs/>
              </w:rPr>
              <w:t>et al</w:t>
            </w:r>
            <w:r w:rsidRPr="00AA4776">
              <w:rPr>
                <w:rFonts w:ascii="Book Antiqua" w:eastAsia="Times New Roman" w:hAnsi="Book Antiqua"/>
                <w:iCs/>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"10.3341/kjo.2012.26.6.438", "ISBN" : "8232340266", "ISSN" : "1011-8942", "abstract" : "To evaluate the changes of refractive astigmatism after horizontal rectus muscle surgery in intermittent exotropic children.", "author" : [ { "dropping-particle" : "", "family" : "Hong", "given" : "Seung Woo", "non-dropping-particle" : "", "parse-names" : false, "suffix" : "" }, { "dropping-particle" : "", "family" : "Kang", "given" : "Nam Yeo", "non-dropping-particle" : "", "parse-names" : false, "suffix" : "" } ], "container-title" : "Korean journal of ophthalmology : KJO", "id" : "ITEM-1", "issue" : "6", "issued" : { "date-parts" : [ [ "2012" ] ] }, "page" : "438-445", "title" : "Astigmatic changes after horizontal rectus muscle surgery in intermittent exotropia.", "type" : "article-journal", "volume" : "26" }, "uris" : [ "http://www.mendeley.com/documents/?uuid=b5a7b54e-f760-4a01-bcd2-b7c0ba55438d" ] } ], "mendeley" : { "formattedCitation" : "&lt;sup&gt;26&lt;/sup&gt;", "plainTextFormattedCitation" : "26", "previouslyFormattedCitation" : "&lt;sup&gt;25&lt;/sup&gt;"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26</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tcPr>
          <w:p w14:paraId="1B9EDC85" w14:textId="0551049C" w:rsidR="006E1DB5" w:rsidRPr="00AA4776" w:rsidRDefault="006E1DB5" w:rsidP="006E1DB5">
            <w:pPr>
              <w:snapToGrid w:val="0"/>
              <w:spacing w:line="360" w:lineRule="auto"/>
              <w:jc w:val="center"/>
              <w:rPr>
                <w:rFonts w:ascii="Book Antiqua" w:eastAsia="Times New Roman" w:hAnsi="Book Antiqua"/>
              </w:rPr>
            </w:pPr>
            <w:r w:rsidRPr="00695961">
              <w:rPr>
                <w:rFonts w:ascii="Book Antiqua" w:eastAsia="Times New Roman" w:hAnsi="Book Antiqua"/>
              </w:rPr>
              <w:t>South Korea</w:t>
            </w:r>
          </w:p>
        </w:tc>
        <w:tc>
          <w:tcPr>
            <w:tcW w:w="1418" w:type="dxa"/>
            <w:shd w:val="clear" w:color="auto" w:fill="auto"/>
            <w:vAlign w:val="center"/>
            <w:hideMark/>
          </w:tcPr>
          <w:p w14:paraId="387E8FBE"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2010</w:t>
            </w:r>
          </w:p>
        </w:tc>
        <w:tc>
          <w:tcPr>
            <w:tcW w:w="1417" w:type="dxa"/>
            <w:shd w:val="clear" w:color="auto" w:fill="auto"/>
            <w:vAlign w:val="center"/>
            <w:hideMark/>
          </w:tcPr>
          <w:p w14:paraId="6A5D330E"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1049</w:t>
            </w:r>
          </w:p>
        </w:tc>
        <w:tc>
          <w:tcPr>
            <w:tcW w:w="1328" w:type="dxa"/>
            <w:shd w:val="clear" w:color="auto" w:fill="auto"/>
            <w:vAlign w:val="center"/>
            <w:hideMark/>
          </w:tcPr>
          <w:p w14:paraId="147C816C"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712</w:t>
            </w:r>
          </w:p>
        </w:tc>
      </w:tr>
      <w:tr w:rsidR="006E1DB5" w:rsidRPr="00AA4776" w14:paraId="2F6B9CE6" w14:textId="77777777" w:rsidTr="00C41CE1">
        <w:trPr>
          <w:trHeight w:val="557"/>
        </w:trPr>
        <w:tc>
          <w:tcPr>
            <w:tcW w:w="3363" w:type="dxa"/>
            <w:shd w:val="clear" w:color="auto" w:fill="auto"/>
            <w:vAlign w:val="center"/>
          </w:tcPr>
          <w:p w14:paraId="7DE89E05"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Kim </w:t>
            </w:r>
            <w:r w:rsidRPr="00AA4776">
              <w:rPr>
                <w:rFonts w:ascii="Book Antiqua" w:eastAsia="Times New Roman" w:hAnsi="Book Antiqua"/>
                <w:i/>
                <w:iCs/>
              </w:rPr>
              <w:t>et al</w:t>
            </w:r>
            <w:r w:rsidRPr="00AA4776">
              <w:rPr>
                <w:rFonts w:ascii="Book Antiqua" w:eastAsia="Times New Roman" w:hAnsi="Book Antiqua"/>
                <w:iCs/>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"author" : [ { "dropping-particle" : "", "family" : "Kim HS, Baik SJ, Kim KH, Oh CR", "given" : "Lee SI", "non-dropping-particle" : "", "parse-names" : false, "suffix" : "" } ], "container-title" : "Korean J Gastroenterol", "id" : "ITEM-1", "issue" : "2", "issued" : { "date-parts" : [ [ "2013" ] ] }, "page" : "104-110", "title" : "Prevalence and risk factors of colorectal adenoma in 14,932 koreans undergoing screening colonoscopy", "type" : "article-journal", "volume" : "62" }, "uris" : [ "http://www.mendeley.com/documents/?uuid=0d52e582-0cbd-4416-befa-2679c1f731f4" ] } ], "mendeley" : { "formattedCitation" : "&lt;sup&gt;27&lt;/sup&gt;", "plainTextFormattedCitation" : "27", "previouslyFormattedCitation" : "&lt;sup&gt;26&lt;/sup&gt;"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27</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tcPr>
          <w:p w14:paraId="60031981" w14:textId="4C53D8DA" w:rsidR="006E1DB5" w:rsidRPr="00AA4776" w:rsidRDefault="006E1DB5" w:rsidP="006E1DB5">
            <w:pPr>
              <w:snapToGrid w:val="0"/>
              <w:spacing w:line="360" w:lineRule="auto"/>
              <w:jc w:val="center"/>
              <w:rPr>
                <w:rFonts w:ascii="Book Antiqua" w:eastAsia="Times New Roman" w:hAnsi="Book Antiqua"/>
              </w:rPr>
            </w:pPr>
            <w:r w:rsidRPr="00695961">
              <w:rPr>
                <w:rFonts w:ascii="Book Antiqua" w:eastAsia="Times New Roman" w:hAnsi="Book Antiqua"/>
              </w:rPr>
              <w:t>South Korea</w:t>
            </w:r>
          </w:p>
        </w:tc>
        <w:tc>
          <w:tcPr>
            <w:tcW w:w="1418" w:type="dxa"/>
            <w:shd w:val="clear" w:color="auto" w:fill="auto"/>
            <w:vAlign w:val="center"/>
            <w:hideMark/>
          </w:tcPr>
          <w:p w14:paraId="71F65515"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2013</w:t>
            </w:r>
          </w:p>
        </w:tc>
        <w:tc>
          <w:tcPr>
            <w:tcW w:w="1417" w:type="dxa"/>
            <w:shd w:val="clear" w:color="auto" w:fill="auto"/>
            <w:vAlign w:val="center"/>
            <w:hideMark/>
          </w:tcPr>
          <w:p w14:paraId="122B0410"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4550</w:t>
            </w:r>
          </w:p>
        </w:tc>
        <w:tc>
          <w:tcPr>
            <w:tcW w:w="1328" w:type="dxa"/>
            <w:shd w:val="clear" w:color="auto" w:fill="auto"/>
            <w:vAlign w:val="center"/>
            <w:hideMark/>
          </w:tcPr>
          <w:p w14:paraId="17478FFD"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4436</w:t>
            </w:r>
          </w:p>
        </w:tc>
      </w:tr>
      <w:tr w:rsidR="006E1DB5" w:rsidRPr="00AA4776" w14:paraId="649CEBC8" w14:textId="77777777" w:rsidTr="00C41CE1">
        <w:trPr>
          <w:trHeight w:val="321"/>
        </w:trPr>
        <w:tc>
          <w:tcPr>
            <w:tcW w:w="3363" w:type="dxa"/>
            <w:shd w:val="clear" w:color="auto" w:fill="auto"/>
            <w:vAlign w:val="center"/>
          </w:tcPr>
          <w:p w14:paraId="4E6F020A"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Chung </w:t>
            </w:r>
            <w:r w:rsidRPr="00AA4776">
              <w:rPr>
                <w:rFonts w:ascii="Book Antiqua" w:eastAsia="Times New Roman" w:hAnsi="Book Antiqua"/>
                <w:i/>
                <w:iCs/>
              </w:rPr>
              <w:t>et al</w:t>
            </w:r>
            <w:r w:rsidRPr="00AA4776">
              <w:rPr>
                <w:rFonts w:ascii="Book Antiqua" w:eastAsia="Times New Roman" w:hAnsi="Book Antiqua"/>
                <w:iCs/>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"10.1111/j.1440-1746.2009.006147.x", "author" : [ { "dropping-particle" : "", "family" : "Chung", "given" : "Su Jin", "non-dropping-particle" : "", "parse-names" : false, "suffix" : "" }, { "dropping-particle" : "", "family" : "Kim", "given" : "Young Sun", "non-dropping-particle" : "", "parse-names" : false, "suffix" : "" }, { "dropping-particle" : "", "family" : "Yang", "given" : "Sun Young", "non-dropping-particle" : "", "parse-names" : false, "suffix" : "" }, { "dropping-particle" : "", "family" : "Song", "given" : "Ji Hyun", "non-dropping-particle" : "", "parse-names" : false, "suffix" : "" }, { "dropping-particle" : "", "family" : "Park", "given" : "Min Jung", "non-dropping-particle" : "", "parse-names" : false, "suffix" : "" }, { "dropping-particle" : "", "family" : "Kim", "given" : "Joo Sung", "non-dropping-particle" : "", "parse-names" : false, "suffix" : "" } ], "container-title" : "Journal of Gastroenterology and Hepatology", "id" : "ITEM-1", "issued" : { "date-parts" : [ [ "2010" ] ] }, "page" : "519-525", "title" : "Prevalence and risk of colorectal adenoma in asymptomatic Koreans aged 40 \u2013 49 years undergoing screening colonoscopy", "type" : "article-journal", "volume" : "25" }, "uris" : [ "http://www.mendeley.com/documents/?uuid=1872657f-dd43-4c9f-90e3-c60af89f0766" ] } ], "mendeley" : { "formattedCitation" : "&lt;sup&gt;28&lt;/sup&gt;", "plainTextFormattedCitation" : "28", "previouslyFormattedCitation" : "&lt;sup&gt;27&lt;/sup&gt;"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28</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tcPr>
          <w:p w14:paraId="13AE1559" w14:textId="3B9EB18B" w:rsidR="006E1DB5" w:rsidRPr="00AA4776" w:rsidRDefault="006E1DB5" w:rsidP="006E1DB5">
            <w:pPr>
              <w:snapToGrid w:val="0"/>
              <w:spacing w:line="360" w:lineRule="auto"/>
              <w:jc w:val="center"/>
              <w:rPr>
                <w:rFonts w:ascii="Book Antiqua" w:eastAsia="Times New Roman" w:hAnsi="Book Antiqua"/>
              </w:rPr>
            </w:pPr>
            <w:r w:rsidRPr="00695961">
              <w:rPr>
                <w:rFonts w:ascii="Book Antiqua" w:eastAsia="Times New Roman" w:hAnsi="Book Antiqua"/>
              </w:rPr>
              <w:t>South Korea</w:t>
            </w:r>
          </w:p>
        </w:tc>
        <w:tc>
          <w:tcPr>
            <w:tcW w:w="1418" w:type="dxa"/>
            <w:shd w:val="clear" w:color="auto" w:fill="auto"/>
            <w:vAlign w:val="center"/>
            <w:hideMark/>
          </w:tcPr>
          <w:p w14:paraId="1875B766"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2009</w:t>
            </w:r>
          </w:p>
        </w:tc>
        <w:tc>
          <w:tcPr>
            <w:tcW w:w="1417" w:type="dxa"/>
            <w:shd w:val="clear" w:color="auto" w:fill="auto"/>
            <w:vAlign w:val="center"/>
            <w:hideMark/>
          </w:tcPr>
          <w:p w14:paraId="77098324"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1930</w:t>
            </w:r>
          </w:p>
        </w:tc>
        <w:tc>
          <w:tcPr>
            <w:tcW w:w="1328" w:type="dxa"/>
            <w:shd w:val="clear" w:color="auto" w:fill="auto"/>
            <w:vAlign w:val="center"/>
            <w:hideMark/>
          </w:tcPr>
          <w:p w14:paraId="42F8FA08"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2716</w:t>
            </w:r>
          </w:p>
        </w:tc>
      </w:tr>
      <w:tr w:rsidR="006E1DB5" w:rsidRPr="00AA4776" w14:paraId="0CC1E3FB" w14:textId="77777777" w:rsidTr="00C41CE1">
        <w:trPr>
          <w:trHeight w:val="441"/>
        </w:trPr>
        <w:tc>
          <w:tcPr>
            <w:tcW w:w="3363" w:type="dxa"/>
            <w:shd w:val="clear" w:color="auto" w:fill="auto"/>
            <w:vAlign w:val="center"/>
          </w:tcPr>
          <w:p w14:paraId="730E408E"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Hye-Won </w:t>
            </w:r>
            <w:r w:rsidRPr="00AA4776">
              <w:rPr>
                <w:rFonts w:ascii="Book Antiqua" w:eastAsia="Times New Roman" w:hAnsi="Book Antiqua"/>
                <w:i/>
                <w:iCs/>
              </w:rPr>
              <w:t>et al</w:t>
            </w:r>
            <w:r w:rsidRPr="00AA4776">
              <w:rPr>
                <w:rFonts w:ascii="Book Antiqua" w:eastAsia="Times New Roman" w:hAnsi="Book Antiqua"/>
                <w:iCs/>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"10.5009/gnl.2009.3.1.35", "ISBN" : "1976-2283", "ISSN" : "19762283", "PMID" : "20479899", "abstract" : "The incidence of colorectal cancer is increasing in Korea, but the epidemiology of colorectal neoplasm is not clearly defined. We aimed to elucidate the prevalence of colorectal neoplasm in average-risk Koreans and explore the underlying risk factors.", "author" : [ { "dropping-particle" : "", "family" : "Park", "given" : "Hye Won", "non-dropping-particle" : "", "parse-names" : false, "suffix" : "" }, { "dropping-particle" : "", "family" : "Byeon", "given" : "Jeong Sik", "non-dropping-particle" : "", "parse-names" : false, "suffix" : "" }, { "dropping-particle" : "", "family" : "Yang", "given" : "Suk Kyun", "non-dropping-particle" : "", "parse-names" : false, "suffix" : "" }, { "dropping-particle" : "", "family" : "Kim", "given" : "Hyun Soo", "non-dropping-particle" : "", "parse-names" : false, "suffix" : "" }, { "dropping-particle" : "", "family" : "Kim", "given" : "Won Ho", "non-dropping-particle" : "", "parse-names" : false, "suffix" : "" }, { "dropping-particle" : "", "family" : "Tae", "given" : "Kim", "non-dropping-particle" : "", "parse-names" : false, "suffix" : "" }, { "dropping-particle" : "", "family" : "Park", "given" : "Dong", "non-dropping-particle" : "", "parse-names" : false, "suffix" : "" }, { "dropping-particle" : "", "family" : "Kim", "given" : "Young Ho", "non-dropping-particle" : "", "parse-names" : false, "suffix" : "" }, { "dropping-particle" : "", "family" : "Kim", "given" : "Hyo Jong", "non-dropping-particle" : "", "parse-names" : false, "suffix" : "" }, { "dropping-particle" : "", "family" : "Lee", "given" : "Moon Sung", "non-dropping-particle" : "", "parse-names" : false, "suffix" : "" }, { "dropping-particle" : "", "family" : "Chung", "given" : "Kwon", "non-dropping-particle" : "", "parse-names" : false, "suffix" : "" }, { "dropping-particle" : "", "family" : "Jung", "given" : "Sung Ae", "non-dropping-particle" : "", "parse-names" : false, "suffix" : "" }, { "dropping-particle" : "", "family" : "Jeen", "given" : "Yoon Tae", "non-dropping-particle" : "", "parse-names" : false, "suffix" : "" }, { "dropping-particle" : "", "family" : "Choi", "given" : "Jai Hyun", "non-dropping-particle" : "", "parse-names" : false, "suffix" : "" }, { "dropping-particle" : "", "family" : "Choi", "given" : "Hwang", "non-dropping-particle" : "", "parse-names" : false, "suffix" : "" }, { "dropping-particle" : "", "family" : "Choi", "given" : "Kyu Yong", "non-dropping-particle" : "", "parse-names" : false, "suffix" : "" }, { "dropping-particle" : "", "family" : "Han", "given" : "Dong Soo", "non-dropping-particle" : "", "parse-names" : false, "suffix" : "" }, { "dropping-particle" : "", "family" : "Song", "given" : "Jae Suk", "non-dropping-particle" : "", "parse-names" : false, "suffix" : "" } ], "container-title" : "Gut and Liver", "id" : "ITEM-1", "issue" : "1", "issued" : { "date-parts" : [ [ "2009" ] ] }, "page" : "35-40", "title" : "Colorectal neoplasm in asymptomatic average-Risk Koreans: The KASID prospective multicenter colonoscopy survey", "type" : "article-journal", "volume" : "3" }, "uris" : [ "http://www.mendeley.com/documents/?uuid=1cfdc2e9-1fc9-4ca3-896c-313e96060bf6" ] } ], "mendeley" : { "formattedCitation" : "&lt;sup&gt;29&lt;/sup&gt;", "plainTextFormattedCitation" : "29", "previouslyFormattedCitation" : "&lt;sup&gt;28&lt;/sup&gt;"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29</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tcPr>
          <w:p w14:paraId="04CF6CD1" w14:textId="7A118AB5" w:rsidR="006E1DB5" w:rsidRPr="00AA4776" w:rsidRDefault="006E1DB5" w:rsidP="006E1DB5">
            <w:pPr>
              <w:snapToGrid w:val="0"/>
              <w:spacing w:line="360" w:lineRule="auto"/>
              <w:jc w:val="center"/>
              <w:rPr>
                <w:rFonts w:ascii="Book Antiqua" w:eastAsia="Times New Roman" w:hAnsi="Book Antiqua"/>
              </w:rPr>
            </w:pPr>
            <w:r w:rsidRPr="00695961">
              <w:rPr>
                <w:rFonts w:ascii="Book Antiqua" w:eastAsia="Times New Roman" w:hAnsi="Book Antiqua"/>
              </w:rPr>
              <w:t>South Korea</w:t>
            </w:r>
          </w:p>
        </w:tc>
        <w:tc>
          <w:tcPr>
            <w:tcW w:w="1418" w:type="dxa"/>
            <w:shd w:val="clear" w:color="auto" w:fill="auto"/>
            <w:vAlign w:val="center"/>
          </w:tcPr>
          <w:p w14:paraId="248E50B0"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2009</w:t>
            </w:r>
          </w:p>
        </w:tc>
        <w:tc>
          <w:tcPr>
            <w:tcW w:w="1417" w:type="dxa"/>
            <w:shd w:val="clear" w:color="auto" w:fill="auto"/>
            <w:vAlign w:val="center"/>
          </w:tcPr>
          <w:p w14:paraId="02BA43B6"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1057</w:t>
            </w:r>
          </w:p>
        </w:tc>
        <w:tc>
          <w:tcPr>
            <w:tcW w:w="1328" w:type="dxa"/>
            <w:shd w:val="clear" w:color="auto" w:fill="auto"/>
            <w:vAlign w:val="center"/>
          </w:tcPr>
          <w:p w14:paraId="3EC45371"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1207</w:t>
            </w:r>
          </w:p>
        </w:tc>
      </w:tr>
      <w:tr w:rsidR="006E1DB5" w:rsidRPr="00AA4776" w14:paraId="2FDF993B" w14:textId="77777777" w:rsidTr="00C41CE1">
        <w:trPr>
          <w:trHeight w:val="390"/>
        </w:trPr>
        <w:tc>
          <w:tcPr>
            <w:tcW w:w="3363" w:type="dxa"/>
            <w:shd w:val="clear" w:color="auto" w:fill="auto"/>
            <w:vAlign w:val="center"/>
          </w:tcPr>
          <w:p w14:paraId="0553DB12" w14:textId="77777777" w:rsidR="006E1DB5" w:rsidRPr="00AA4776" w:rsidRDefault="006E1DB5" w:rsidP="006E1DB5">
            <w:pPr>
              <w:snapToGrid w:val="0"/>
              <w:spacing w:line="360" w:lineRule="auto"/>
              <w:ind w:firstLineChars="100" w:firstLine="240"/>
              <w:jc w:val="both"/>
              <w:rPr>
                <w:rFonts w:ascii="Book Antiqua" w:eastAsia="Times New Roman" w:hAnsi="Book Antiqua"/>
                <w:vertAlign w:val="superscript"/>
              </w:rPr>
            </w:pPr>
            <w:r w:rsidRPr="00AA4776">
              <w:rPr>
                <w:rFonts w:ascii="Book Antiqua" w:eastAsia="Times New Roman" w:hAnsi="Book Antiqua"/>
              </w:rPr>
              <w:t xml:space="preserve">Ko </w:t>
            </w:r>
            <w:r w:rsidRPr="00AA4776">
              <w:rPr>
                <w:rFonts w:ascii="Book Antiqua" w:eastAsia="Times New Roman" w:hAnsi="Book Antiqua"/>
                <w:i/>
                <w:iCs/>
              </w:rPr>
              <w:t>et al</w:t>
            </w:r>
            <w:r w:rsidRPr="00AA4776">
              <w:rPr>
                <w:rFonts w:ascii="Book Antiqua" w:eastAsia="Times New Roman" w:hAnsi="Book Antiqua"/>
                <w:iCs/>
                <w:vertAlign w:val="superscript"/>
              </w:rPr>
              <w:t>[</w:t>
            </w:r>
            <w:r w:rsidRPr="00AA4776">
              <w:rPr>
                <w:rFonts w:ascii="Book Antiqua" w:eastAsia="Times New Roman" w:hAnsi="Book Antiqua"/>
              </w:rPr>
              <w:fldChar w:fldCharType="begin" w:fldLock="1"/>
            </w:r>
            <w:r w:rsidRPr="00AA4776">
              <w:rPr>
                <w:rFonts w:ascii="Book Antiqua" w:eastAsia="Times New Roman" w:hAnsi="Book Antiqua"/>
              </w:rPr>
              <w:instrText>ADDIN CSL_CITATION { "citationItems" : [ { "id" : "ITEM-1", "itemData" : { "DOI" : "10.1016/j.clinre.2012.01.009", "ISSN" : "22107401", "PMID" : "22440052", "abstract" : "Objective: This study purported to analyze the results of colonoscopy for different age groups and to identify the optimal beginning age for colonoscopic screening. Methods: A total of 3102 cases of asymptomatic, average-risk, colonoscopy-na??ve individuals who underwent colonoscopy at the Health Promotion Center at the Kyungpook National University Hospital during the period from January 2005 to December 2010 and colonoscopy results were analyzed. Results: The prevalence of any colorectal neoplasia in 30s, 40s, 50s and over 60 group was 14.9%, 28.9%, 43.1% and 45.1% respectively. Compared with the 30s age group, the adjusted odd ratios (aOR) for any colorectal neoplasia in 40s, 50s and over 60 group was 2.38, 4.73 and 5.42 respectively (P&lt;0.001), and the aOR for advanced neoplasia in 40s, 50s and over 60 group was 4.34, 9.68 and 14.71 respectively (P&lt;0.001). Based on the results of the ROC curve analysis, the optimal beginning age for CRC screening was found to be below age 46 for any neoplasia and below age 47 for advanced neoplasia. Conclusion: The prevalence of colorectal neoplasms significantly increased from age 40s in asymptomatic, average-risk, colonoscopy-na??ve individuals and the beginning age for colonoscopic screening was approximately age 46. ?? 2012 Elsevier Masson SAS.", "author" : [ { "dropping-particle" : "", "family" : "Ko", "given" : "Hae Jin", "non-dropping-particle" : "", "parse-names" : false, "suffix" : "" }, { "dropping-particle" : "", "family" : "Youn", "given" : "Chang Ho", "non-dropping-particle" : "", "parse-names" : false, "suffix" : "" } ], "container-title" : "Clinics and Research in Hepatology and Gastroenterology", "id" : "ITEM-1", "issue" : "4", "issued" : { "date-parts" : [ [ "2012" ] ] }, "page" : "384-390", "publisher" : "Elsevier Masson SAS", "title" : "Determination of the beginning age for colonoscopic screening among colonoscopy-na??ve individuals", "type" : "article-journal", "volume" : "36" }, "uris" : [ "http://www.mendeley.com/documents/?uuid=070529ab-e8d8-4e5e-b552-6e9b25fe666f" ] } ], "mendeley" : { "formattedCitation" : "&lt;sup&gt;30&lt;/sup&gt;", "plainTextFormattedCitation" : "30", "previouslyFormattedCitation" : "&lt;sup&gt;29&lt;/sup&gt;" }, "properties" : { "noteIndex" : 0 }, "schema" : "https://github.com/citation-style-language/schema/raw/master/csl-citation.json" }</w:instrText>
            </w:r>
            <w:r w:rsidRPr="00AA4776">
              <w:rPr>
                <w:rFonts w:ascii="Book Antiqua" w:eastAsia="Times New Roman" w:hAnsi="Book Antiqua"/>
              </w:rPr>
              <w:fldChar w:fldCharType="separate"/>
            </w:r>
            <w:r w:rsidRPr="00AA4776">
              <w:rPr>
                <w:rFonts w:ascii="Book Antiqua" w:eastAsia="Times New Roman" w:hAnsi="Book Antiqua"/>
                <w:noProof/>
                <w:vertAlign w:val="superscript"/>
              </w:rPr>
              <w:t>30</w:t>
            </w:r>
            <w:r w:rsidRPr="00AA4776">
              <w:rPr>
                <w:rFonts w:ascii="Book Antiqua" w:eastAsia="Times New Roman" w:hAnsi="Book Antiqua"/>
              </w:rPr>
              <w:fldChar w:fldCharType="end"/>
            </w:r>
            <w:r w:rsidRPr="00AA4776">
              <w:rPr>
                <w:rFonts w:ascii="Book Antiqua" w:eastAsia="Times New Roman" w:hAnsi="Book Antiqua"/>
                <w:vertAlign w:val="superscript"/>
              </w:rPr>
              <w:t>]</w:t>
            </w:r>
          </w:p>
        </w:tc>
        <w:tc>
          <w:tcPr>
            <w:tcW w:w="1984" w:type="dxa"/>
            <w:shd w:val="clear" w:color="auto" w:fill="auto"/>
          </w:tcPr>
          <w:p w14:paraId="7D07EE91" w14:textId="2F425787" w:rsidR="006E1DB5" w:rsidRPr="00AA4776" w:rsidRDefault="006E1DB5" w:rsidP="006E1DB5">
            <w:pPr>
              <w:snapToGrid w:val="0"/>
              <w:spacing w:line="360" w:lineRule="auto"/>
              <w:jc w:val="center"/>
              <w:rPr>
                <w:rFonts w:ascii="Book Antiqua" w:eastAsia="Times New Roman" w:hAnsi="Book Antiqua"/>
              </w:rPr>
            </w:pPr>
            <w:r w:rsidRPr="00695961">
              <w:rPr>
                <w:rFonts w:ascii="Book Antiqua" w:eastAsia="Times New Roman" w:hAnsi="Book Antiqua"/>
              </w:rPr>
              <w:t>South Korea</w:t>
            </w:r>
          </w:p>
        </w:tc>
        <w:tc>
          <w:tcPr>
            <w:tcW w:w="1418" w:type="dxa"/>
            <w:shd w:val="clear" w:color="auto" w:fill="auto"/>
            <w:vAlign w:val="center"/>
            <w:hideMark/>
          </w:tcPr>
          <w:p w14:paraId="3458373F"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2012</w:t>
            </w:r>
          </w:p>
        </w:tc>
        <w:tc>
          <w:tcPr>
            <w:tcW w:w="1417" w:type="dxa"/>
            <w:shd w:val="clear" w:color="auto" w:fill="auto"/>
            <w:vAlign w:val="center"/>
            <w:hideMark/>
          </w:tcPr>
          <w:p w14:paraId="374C4E6B"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1200</w:t>
            </w:r>
          </w:p>
        </w:tc>
        <w:tc>
          <w:tcPr>
            <w:tcW w:w="1328" w:type="dxa"/>
            <w:shd w:val="clear" w:color="auto" w:fill="auto"/>
            <w:vAlign w:val="center"/>
            <w:hideMark/>
          </w:tcPr>
          <w:p w14:paraId="0569333F"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1038</w:t>
            </w:r>
          </w:p>
        </w:tc>
      </w:tr>
      <w:tr w:rsidR="006E1DB5" w:rsidRPr="00AA4776" w14:paraId="41F6097A" w14:textId="77777777" w:rsidTr="00C41CE1">
        <w:trPr>
          <w:trHeight w:val="255"/>
        </w:trPr>
        <w:tc>
          <w:tcPr>
            <w:tcW w:w="3363" w:type="dxa"/>
            <w:shd w:val="clear" w:color="auto" w:fill="auto"/>
            <w:vAlign w:val="center"/>
          </w:tcPr>
          <w:p w14:paraId="30063FC1" w14:textId="77777777" w:rsidR="006E1DB5" w:rsidRPr="00AA4776" w:rsidRDefault="006E1DB5" w:rsidP="00CA5804">
            <w:pPr>
              <w:snapToGrid w:val="0"/>
              <w:spacing w:line="360" w:lineRule="auto"/>
              <w:jc w:val="both"/>
              <w:rPr>
                <w:rFonts w:ascii="Book Antiqua" w:eastAsia="Times New Roman" w:hAnsi="Book Antiqua"/>
              </w:rPr>
            </w:pPr>
            <w:r w:rsidRPr="00AA4776">
              <w:rPr>
                <w:rFonts w:ascii="Book Antiqua" w:eastAsia="Times New Roman" w:hAnsi="Book Antiqua"/>
              </w:rPr>
              <w:t xml:space="preserve">Studies of Asian origin (9) </w:t>
            </w:r>
          </w:p>
        </w:tc>
        <w:tc>
          <w:tcPr>
            <w:tcW w:w="1984" w:type="dxa"/>
            <w:shd w:val="clear" w:color="auto" w:fill="auto"/>
            <w:vAlign w:val="center"/>
          </w:tcPr>
          <w:p w14:paraId="18D9F474" w14:textId="77777777" w:rsidR="006E1DB5" w:rsidRPr="00AA4776" w:rsidRDefault="006E1DB5" w:rsidP="006E1DB5">
            <w:pPr>
              <w:snapToGrid w:val="0"/>
              <w:spacing w:line="360" w:lineRule="auto"/>
              <w:jc w:val="center"/>
              <w:rPr>
                <w:rFonts w:ascii="Book Antiqua" w:eastAsia="Times New Roman" w:hAnsi="Book Antiqua"/>
              </w:rPr>
            </w:pPr>
          </w:p>
        </w:tc>
        <w:tc>
          <w:tcPr>
            <w:tcW w:w="1418" w:type="dxa"/>
            <w:shd w:val="clear" w:color="auto" w:fill="auto"/>
            <w:vAlign w:val="center"/>
          </w:tcPr>
          <w:p w14:paraId="0F482323" w14:textId="77777777" w:rsidR="006E1DB5" w:rsidRPr="00AA4776" w:rsidRDefault="006E1DB5" w:rsidP="006E1DB5">
            <w:pPr>
              <w:snapToGrid w:val="0"/>
              <w:spacing w:line="360" w:lineRule="auto"/>
              <w:jc w:val="center"/>
              <w:rPr>
                <w:rFonts w:ascii="Book Antiqua" w:eastAsia="Times New Roman" w:hAnsi="Book Antiqua"/>
              </w:rPr>
            </w:pPr>
          </w:p>
        </w:tc>
        <w:tc>
          <w:tcPr>
            <w:tcW w:w="1417" w:type="dxa"/>
            <w:shd w:val="clear" w:color="auto" w:fill="auto"/>
            <w:vAlign w:val="center"/>
          </w:tcPr>
          <w:p w14:paraId="7AC8A85A" w14:textId="3D415AE0"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19465</w:t>
            </w:r>
          </w:p>
        </w:tc>
        <w:tc>
          <w:tcPr>
            <w:tcW w:w="1328" w:type="dxa"/>
            <w:shd w:val="clear" w:color="auto" w:fill="auto"/>
            <w:vAlign w:val="center"/>
          </w:tcPr>
          <w:p w14:paraId="7EEF6B58"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18807</w:t>
            </w:r>
          </w:p>
        </w:tc>
      </w:tr>
      <w:tr w:rsidR="006E1DB5" w:rsidRPr="00AA4776" w14:paraId="215DC5C8" w14:textId="77777777" w:rsidTr="00C41CE1">
        <w:trPr>
          <w:trHeight w:val="517"/>
        </w:trPr>
        <w:tc>
          <w:tcPr>
            <w:tcW w:w="3363" w:type="dxa"/>
            <w:shd w:val="clear" w:color="auto" w:fill="auto"/>
            <w:vAlign w:val="center"/>
          </w:tcPr>
          <w:p w14:paraId="16D66690" w14:textId="77777777" w:rsidR="006E1DB5" w:rsidRPr="00AA4776" w:rsidRDefault="006E1DB5" w:rsidP="00CA5804">
            <w:pPr>
              <w:snapToGrid w:val="0"/>
              <w:spacing w:line="360" w:lineRule="auto"/>
              <w:jc w:val="both"/>
              <w:rPr>
                <w:rFonts w:ascii="Book Antiqua" w:eastAsia="Times New Roman" w:hAnsi="Book Antiqua"/>
              </w:rPr>
            </w:pPr>
            <w:r w:rsidRPr="00AA4776">
              <w:rPr>
                <w:rFonts w:ascii="Book Antiqua" w:eastAsia="Times New Roman" w:hAnsi="Book Antiqua"/>
              </w:rPr>
              <w:t>All studies (17)</w:t>
            </w:r>
          </w:p>
        </w:tc>
        <w:tc>
          <w:tcPr>
            <w:tcW w:w="1984" w:type="dxa"/>
            <w:shd w:val="clear" w:color="auto" w:fill="auto"/>
            <w:vAlign w:val="center"/>
          </w:tcPr>
          <w:p w14:paraId="1726A2F5" w14:textId="77777777" w:rsidR="006E1DB5" w:rsidRPr="00AA4776" w:rsidRDefault="006E1DB5" w:rsidP="006E1DB5">
            <w:pPr>
              <w:snapToGrid w:val="0"/>
              <w:spacing w:line="360" w:lineRule="auto"/>
              <w:jc w:val="center"/>
              <w:rPr>
                <w:rFonts w:ascii="Book Antiqua" w:eastAsia="Times New Roman" w:hAnsi="Book Antiqua"/>
              </w:rPr>
            </w:pPr>
          </w:p>
        </w:tc>
        <w:tc>
          <w:tcPr>
            <w:tcW w:w="1418" w:type="dxa"/>
            <w:shd w:val="clear" w:color="auto" w:fill="auto"/>
            <w:vAlign w:val="center"/>
          </w:tcPr>
          <w:p w14:paraId="2CDB48B6" w14:textId="77777777" w:rsidR="006E1DB5" w:rsidRPr="00AA4776" w:rsidRDefault="006E1DB5" w:rsidP="006E1DB5">
            <w:pPr>
              <w:snapToGrid w:val="0"/>
              <w:spacing w:line="360" w:lineRule="auto"/>
              <w:jc w:val="center"/>
              <w:rPr>
                <w:rFonts w:ascii="Book Antiqua" w:eastAsia="Times New Roman" w:hAnsi="Book Antiqua"/>
              </w:rPr>
            </w:pPr>
          </w:p>
        </w:tc>
        <w:tc>
          <w:tcPr>
            <w:tcW w:w="1417" w:type="dxa"/>
            <w:shd w:val="clear" w:color="auto" w:fill="auto"/>
            <w:vAlign w:val="center"/>
          </w:tcPr>
          <w:p w14:paraId="3A29629A" w14:textId="2286EA6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24603</w:t>
            </w:r>
          </w:p>
        </w:tc>
        <w:tc>
          <w:tcPr>
            <w:tcW w:w="1328" w:type="dxa"/>
            <w:shd w:val="clear" w:color="auto" w:fill="auto"/>
            <w:vAlign w:val="center"/>
          </w:tcPr>
          <w:p w14:paraId="60B881F0" w14:textId="77777777" w:rsidR="006E1DB5" w:rsidRPr="00AA4776" w:rsidRDefault="006E1DB5" w:rsidP="006E1DB5">
            <w:pPr>
              <w:snapToGrid w:val="0"/>
              <w:spacing w:line="360" w:lineRule="auto"/>
              <w:jc w:val="center"/>
              <w:rPr>
                <w:rFonts w:ascii="Book Antiqua" w:eastAsia="Times New Roman" w:hAnsi="Book Antiqua"/>
              </w:rPr>
            </w:pPr>
            <w:r w:rsidRPr="00AA4776">
              <w:rPr>
                <w:rFonts w:ascii="Book Antiqua" w:eastAsia="Times New Roman" w:hAnsi="Book Antiqua"/>
              </w:rPr>
              <w:t>59581</w:t>
            </w:r>
          </w:p>
        </w:tc>
      </w:tr>
    </w:tbl>
    <w:p w14:paraId="0E54108F" w14:textId="77777777" w:rsidR="000512E6" w:rsidRDefault="000512E6" w:rsidP="00AA4776">
      <w:pPr>
        <w:snapToGrid w:val="0"/>
        <w:spacing w:line="360" w:lineRule="auto"/>
        <w:jc w:val="both"/>
        <w:rPr>
          <w:rFonts w:ascii="Book Antiqua" w:eastAsia="Times New Roman" w:hAnsi="Book Antiqua"/>
          <w:b/>
        </w:rPr>
      </w:pPr>
    </w:p>
    <w:p w14:paraId="15CF8598" w14:textId="5B073633" w:rsidR="00EB232F" w:rsidRPr="00AA4776" w:rsidRDefault="00EB232F" w:rsidP="00AA4776">
      <w:pPr>
        <w:snapToGrid w:val="0"/>
        <w:spacing w:line="360" w:lineRule="auto"/>
        <w:jc w:val="both"/>
        <w:rPr>
          <w:rFonts w:ascii="Book Antiqua" w:hAnsi="Book Antiqua"/>
        </w:rPr>
        <w:sectPr w:rsidR="00EB232F" w:rsidRPr="00AA4776" w:rsidSect="00FA67B5">
          <w:pgSz w:w="11906" w:h="16838"/>
          <w:pgMar w:top="1440" w:right="1800" w:bottom="1440" w:left="1800" w:header="708" w:footer="708" w:gutter="0"/>
          <w:cols w:space="708"/>
          <w:bidi/>
          <w:rtlGutter/>
          <w:docGrid w:linePitch="360"/>
        </w:sectPr>
      </w:pPr>
    </w:p>
    <w:p w14:paraId="2C957CA2" w14:textId="4FEB9B9D" w:rsidR="003E5B91" w:rsidRPr="00DA2FE7" w:rsidRDefault="00DA2FE7" w:rsidP="00AA4776">
      <w:pPr>
        <w:autoSpaceDE/>
        <w:autoSpaceDN/>
        <w:adjustRightInd/>
        <w:snapToGrid w:val="0"/>
        <w:spacing w:line="360" w:lineRule="auto"/>
        <w:jc w:val="both"/>
        <w:rPr>
          <w:rFonts w:ascii="Book Antiqua" w:hAnsi="Book Antiqua"/>
          <w:b/>
        </w:rPr>
      </w:pPr>
      <w:r w:rsidRPr="00DA2FE7">
        <w:rPr>
          <w:rFonts w:ascii="Book Antiqua" w:eastAsia="Times New Roman" w:hAnsi="Book Antiqua"/>
          <w:b/>
        </w:rPr>
        <w:lastRenderedPageBreak/>
        <w:t>Table 4 Odds ratio for colorectal neoplasia detection among individuals aged 50-59 years compared to those aged 40-49 according to country of origin</w:t>
      </w:r>
    </w:p>
    <w:tbl>
      <w:tblPr>
        <w:tblW w:w="7621" w:type="dxa"/>
        <w:tblInd w:w="346" w:type="dxa"/>
        <w:tblBorders>
          <w:top w:val="single" w:sz="8" w:space="0" w:color="auto"/>
          <w:bottom w:val="single" w:sz="8" w:space="0" w:color="auto"/>
        </w:tblBorders>
        <w:tblLook w:val="04A0" w:firstRow="1" w:lastRow="0" w:firstColumn="1" w:lastColumn="0" w:noHBand="0" w:noVBand="1"/>
      </w:tblPr>
      <w:tblGrid>
        <w:gridCol w:w="3023"/>
        <w:gridCol w:w="2614"/>
        <w:gridCol w:w="1984"/>
      </w:tblGrid>
      <w:tr w:rsidR="00DA2FE7" w:rsidRPr="00AA4776" w14:paraId="28F65275" w14:textId="77777777" w:rsidTr="00DA2FE7">
        <w:trPr>
          <w:trHeight w:val="398"/>
        </w:trPr>
        <w:tc>
          <w:tcPr>
            <w:tcW w:w="3023" w:type="dxa"/>
            <w:tcBorders>
              <w:top w:val="single" w:sz="8" w:space="0" w:color="auto"/>
              <w:bottom w:val="single" w:sz="8" w:space="0" w:color="auto"/>
            </w:tcBorders>
            <w:vAlign w:val="bottom"/>
            <w:hideMark/>
          </w:tcPr>
          <w:p w14:paraId="5798CB18" w14:textId="77777777" w:rsidR="00DA2FE7" w:rsidRPr="00DA2FE7" w:rsidRDefault="00DA2FE7" w:rsidP="00AA4776">
            <w:pPr>
              <w:snapToGrid w:val="0"/>
              <w:spacing w:line="360" w:lineRule="auto"/>
              <w:jc w:val="both"/>
              <w:rPr>
                <w:rFonts w:ascii="Book Antiqua" w:eastAsia="Times New Roman" w:hAnsi="Book Antiqua"/>
                <w:b/>
              </w:rPr>
            </w:pPr>
            <w:r w:rsidRPr="00DA2FE7">
              <w:rPr>
                <w:rFonts w:ascii="Book Antiqua" w:eastAsia="Times New Roman" w:hAnsi="Book Antiqua"/>
                <w:b/>
              </w:rPr>
              <w:t>Finding</w:t>
            </w:r>
          </w:p>
        </w:tc>
        <w:tc>
          <w:tcPr>
            <w:tcW w:w="2614" w:type="dxa"/>
            <w:tcBorders>
              <w:top w:val="single" w:sz="8" w:space="0" w:color="auto"/>
              <w:bottom w:val="single" w:sz="8" w:space="0" w:color="auto"/>
            </w:tcBorders>
            <w:noWrap/>
            <w:vAlign w:val="bottom"/>
            <w:hideMark/>
          </w:tcPr>
          <w:p w14:paraId="6C22DE01" w14:textId="0114768D" w:rsidR="00DA2FE7" w:rsidRPr="00DA2FE7" w:rsidRDefault="00DA2FE7" w:rsidP="00770B4F">
            <w:pPr>
              <w:snapToGrid w:val="0"/>
              <w:spacing w:line="360" w:lineRule="auto"/>
              <w:jc w:val="center"/>
              <w:rPr>
                <w:rFonts w:ascii="Book Antiqua" w:eastAsia="Times New Roman" w:hAnsi="Book Antiqua"/>
                <w:b/>
              </w:rPr>
            </w:pPr>
            <w:r w:rsidRPr="00DA2FE7">
              <w:rPr>
                <w:rFonts w:ascii="Book Antiqua" w:eastAsia="Times New Roman" w:hAnsi="Book Antiqua"/>
                <w:b/>
              </w:rPr>
              <w:t>OR</w:t>
            </w:r>
            <w:r w:rsidR="00770B4F">
              <w:rPr>
                <w:rFonts w:ascii="Book Antiqua" w:eastAsia="Times New Roman" w:hAnsi="Book Antiqua"/>
                <w:b/>
              </w:rPr>
              <w:t xml:space="preserve"> </w:t>
            </w:r>
            <w:r w:rsidRPr="00DA2FE7">
              <w:rPr>
                <w:rFonts w:ascii="Book Antiqua" w:eastAsia="Times New Roman" w:hAnsi="Book Antiqua"/>
                <w:b/>
              </w:rPr>
              <w:t>(95%CI)</w:t>
            </w:r>
          </w:p>
        </w:tc>
        <w:tc>
          <w:tcPr>
            <w:tcW w:w="1984" w:type="dxa"/>
            <w:tcBorders>
              <w:top w:val="single" w:sz="8" w:space="0" w:color="auto"/>
              <w:bottom w:val="single" w:sz="8" w:space="0" w:color="auto"/>
            </w:tcBorders>
            <w:noWrap/>
            <w:vAlign w:val="bottom"/>
            <w:hideMark/>
          </w:tcPr>
          <w:p w14:paraId="10ABC6CD" w14:textId="4BA385E5" w:rsidR="00DA2FE7" w:rsidRPr="00DA2FE7" w:rsidRDefault="00DA2FE7" w:rsidP="00DA2FE7">
            <w:pPr>
              <w:snapToGrid w:val="0"/>
              <w:spacing w:line="360" w:lineRule="auto"/>
              <w:jc w:val="center"/>
              <w:rPr>
                <w:rFonts w:ascii="Book Antiqua" w:eastAsia="Times New Roman" w:hAnsi="Book Antiqua"/>
                <w:b/>
              </w:rPr>
            </w:pPr>
            <w:r w:rsidRPr="00DA2FE7">
              <w:rPr>
                <w:rFonts w:ascii="Book Antiqua" w:eastAsia="Times New Roman" w:hAnsi="Book Antiqua"/>
                <w:b/>
                <w:i/>
              </w:rPr>
              <w:t>P</w:t>
            </w:r>
            <w:r w:rsidRPr="00DA2FE7">
              <w:rPr>
                <w:rFonts w:ascii="Book Antiqua" w:eastAsia="Times New Roman" w:hAnsi="Book Antiqua"/>
                <w:b/>
              </w:rPr>
              <w:t xml:space="preserve"> value</w:t>
            </w:r>
            <w:r>
              <w:rPr>
                <w:rFonts w:ascii="Book Antiqua" w:hAnsi="Book Antiqua"/>
                <w:b/>
                <w:vertAlign w:val="superscript"/>
              </w:rPr>
              <w:t>1</w:t>
            </w:r>
          </w:p>
        </w:tc>
      </w:tr>
      <w:tr w:rsidR="00DA2FE7" w:rsidRPr="00AA4776" w14:paraId="2775369A" w14:textId="33274EC0" w:rsidTr="00DA2FE7">
        <w:trPr>
          <w:trHeight w:val="398"/>
        </w:trPr>
        <w:tc>
          <w:tcPr>
            <w:tcW w:w="3023" w:type="dxa"/>
            <w:tcBorders>
              <w:top w:val="single" w:sz="8" w:space="0" w:color="auto"/>
            </w:tcBorders>
            <w:noWrap/>
            <w:vAlign w:val="bottom"/>
            <w:hideMark/>
          </w:tcPr>
          <w:p w14:paraId="0CC61DE3" w14:textId="77777777" w:rsidR="00DA2FE7" w:rsidRPr="00AA4776" w:rsidRDefault="00DA2FE7" w:rsidP="00AA4776">
            <w:pPr>
              <w:snapToGrid w:val="0"/>
              <w:spacing w:line="360" w:lineRule="auto"/>
              <w:jc w:val="both"/>
              <w:rPr>
                <w:rFonts w:ascii="Book Antiqua" w:eastAsia="Times New Roman" w:hAnsi="Book Antiqua"/>
              </w:rPr>
            </w:pPr>
            <w:r w:rsidRPr="00AA4776">
              <w:rPr>
                <w:rFonts w:ascii="Book Antiqua" w:eastAsia="Times New Roman" w:hAnsi="Book Antiqua"/>
              </w:rPr>
              <w:t>Studies of Western origin</w:t>
            </w:r>
          </w:p>
        </w:tc>
        <w:tc>
          <w:tcPr>
            <w:tcW w:w="2614" w:type="dxa"/>
            <w:tcBorders>
              <w:top w:val="single" w:sz="8" w:space="0" w:color="auto"/>
            </w:tcBorders>
            <w:vAlign w:val="bottom"/>
          </w:tcPr>
          <w:p w14:paraId="6580E7AF" w14:textId="77777777" w:rsidR="00DA2FE7" w:rsidRPr="00AA4776" w:rsidRDefault="00DA2FE7" w:rsidP="00DA2FE7">
            <w:pPr>
              <w:snapToGrid w:val="0"/>
              <w:spacing w:line="360" w:lineRule="auto"/>
              <w:jc w:val="center"/>
              <w:rPr>
                <w:rFonts w:ascii="Book Antiqua" w:eastAsia="Times New Roman" w:hAnsi="Book Antiqua"/>
              </w:rPr>
            </w:pPr>
          </w:p>
        </w:tc>
        <w:tc>
          <w:tcPr>
            <w:tcW w:w="1984" w:type="dxa"/>
            <w:tcBorders>
              <w:top w:val="single" w:sz="8" w:space="0" w:color="auto"/>
            </w:tcBorders>
            <w:vAlign w:val="bottom"/>
          </w:tcPr>
          <w:p w14:paraId="0604F644" w14:textId="723B3C30" w:rsidR="00DA2FE7" w:rsidRPr="00AA4776" w:rsidRDefault="00DA2FE7" w:rsidP="00DA2FE7">
            <w:pPr>
              <w:snapToGrid w:val="0"/>
              <w:spacing w:line="360" w:lineRule="auto"/>
              <w:jc w:val="center"/>
              <w:rPr>
                <w:rFonts w:ascii="Book Antiqua" w:eastAsia="Times New Roman" w:hAnsi="Book Antiqua"/>
              </w:rPr>
            </w:pPr>
          </w:p>
        </w:tc>
      </w:tr>
      <w:tr w:rsidR="00DA2FE7" w:rsidRPr="00AA4776" w14:paraId="4E47FF07" w14:textId="77777777" w:rsidTr="00DA2FE7">
        <w:trPr>
          <w:trHeight w:val="398"/>
        </w:trPr>
        <w:tc>
          <w:tcPr>
            <w:tcW w:w="3023" w:type="dxa"/>
            <w:vAlign w:val="bottom"/>
          </w:tcPr>
          <w:p w14:paraId="56BC8112" w14:textId="77777777" w:rsidR="00DA2FE7" w:rsidRPr="00AA4776" w:rsidRDefault="00DA2FE7" w:rsidP="00DA2FE7">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Overall adenomas</w:t>
            </w:r>
          </w:p>
        </w:tc>
        <w:tc>
          <w:tcPr>
            <w:tcW w:w="2614" w:type="dxa"/>
            <w:vAlign w:val="center"/>
          </w:tcPr>
          <w:p w14:paraId="41B38C53" w14:textId="1C84D31B"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1.7</w:t>
            </w:r>
            <w:r>
              <w:rPr>
                <w:rFonts w:ascii="Book Antiqua" w:eastAsia="Times New Roman" w:hAnsi="Book Antiqua"/>
              </w:rPr>
              <w:t xml:space="preserve"> (</w:t>
            </w:r>
            <w:r w:rsidRPr="00AA4776">
              <w:rPr>
                <w:rFonts w:ascii="Book Antiqua" w:eastAsia="Times New Roman" w:hAnsi="Book Antiqua"/>
              </w:rPr>
              <w:t>1.53-1.88</w:t>
            </w:r>
            <w:r>
              <w:rPr>
                <w:rFonts w:ascii="Book Antiqua" w:eastAsia="Times New Roman" w:hAnsi="Book Antiqua"/>
              </w:rPr>
              <w:t>)</w:t>
            </w:r>
          </w:p>
        </w:tc>
        <w:tc>
          <w:tcPr>
            <w:tcW w:w="1984" w:type="dxa"/>
            <w:vAlign w:val="bottom"/>
          </w:tcPr>
          <w:p w14:paraId="201B3188" w14:textId="2AE0A8FA"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&lt;</w:t>
            </w:r>
            <w:r>
              <w:rPr>
                <w:rFonts w:ascii="Book Antiqua" w:eastAsia="Times New Roman" w:hAnsi="Book Antiqua"/>
              </w:rPr>
              <w:t xml:space="preserve"> </w:t>
            </w:r>
            <w:r w:rsidRPr="00AA4776">
              <w:rPr>
                <w:rFonts w:ascii="Book Antiqua" w:eastAsia="Times New Roman" w:hAnsi="Book Antiqua"/>
              </w:rPr>
              <w:t>0.0001</w:t>
            </w:r>
          </w:p>
        </w:tc>
      </w:tr>
      <w:tr w:rsidR="00DA2FE7" w:rsidRPr="00AA4776" w14:paraId="0CC9B5D7" w14:textId="77777777" w:rsidTr="00DA2FE7">
        <w:trPr>
          <w:trHeight w:val="398"/>
        </w:trPr>
        <w:tc>
          <w:tcPr>
            <w:tcW w:w="3023" w:type="dxa"/>
            <w:vAlign w:val="bottom"/>
            <w:hideMark/>
          </w:tcPr>
          <w:p w14:paraId="3B0F9A77" w14:textId="77777777" w:rsidR="00DA2FE7" w:rsidRPr="00AA4776" w:rsidRDefault="00DA2FE7" w:rsidP="00DA2FE7">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Advanced adenoma</w:t>
            </w:r>
          </w:p>
        </w:tc>
        <w:tc>
          <w:tcPr>
            <w:tcW w:w="2614" w:type="dxa"/>
            <w:vAlign w:val="center"/>
          </w:tcPr>
          <w:p w14:paraId="4E4913E4" w14:textId="48734478"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2.34</w:t>
            </w:r>
            <w:r>
              <w:rPr>
                <w:rFonts w:ascii="Book Antiqua" w:eastAsia="Times New Roman" w:hAnsi="Book Antiqua"/>
              </w:rPr>
              <w:t xml:space="preserve"> (</w:t>
            </w:r>
            <w:r w:rsidRPr="00AA4776">
              <w:rPr>
                <w:rFonts w:ascii="Book Antiqua" w:eastAsia="Times New Roman" w:hAnsi="Book Antiqua"/>
              </w:rPr>
              <w:t>1.95-2.81</w:t>
            </w:r>
            <w:r>
              <w:rPr>
                <w:rFonts w:ascii="Book Antiqua" w:eastAsia="Times New Roman" w:hAnsi="Book Antiqua"/>
              </w:rPr>
              <w:t>)</w:t>
            </w:r>
          </w:p>
        </w:tc>
        <w:tc>
          <w:tcPr>
            <w:tcW w:w="1984" w:type="dxa"/>
            <w:vAlign w:val="center"/>
          </w:tcPr>
          <w:p w14:paraId="648CE8BE" w14:textId="4E4C9005"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&lt;</w:t>
            </w:r>
            <w:r>
              <w:rPr>
                <w:rFonts w:ascii="Book Antiqua" w:eastAsia="Times New Roman" w:hAnsi="Book Antiqua"/>
              </w:rPr>
              <w:t xml:space="preserve"> </w:t>
            </w:r>
            <w:r w:rsidRPr="00AA4776">
              <w:rPr>
                <w:rFonts w:ascii="Book Antiqua" w:eastAsia="Times New Roman" w:hAnsi="Book Antiqua"/>
              </w:rPr>
              <w:t>0.0001</w:t>
            </w:r>
          </w:p>
        </w:tc>
      </w:tr>
      <w:tr w:rsidR="00DA2FE7" w:rsidRPr="00AA4776" w14:paraId="70BEB5EB" w14:textId="77777777" w:rsidTr="00DA2FE7">
        <w:trPr>
          <w:trHeight w:val="398"/>
        </w:trPr>
        <w:tc>
          <w:tcPr>
            <w:tcW w:w="3023" w:type="dxa"/>
            <w:vAlign w:val="bottom"/>
            <w:hideMark/>
          </w:tcPr>
          <w:p w14:paraId="3151B367" w14:textId="77777777" w:rsidR="00DA2FE7" w:rsidRPr="00AA4776" w:rsidRDefault="00DA2FE7" w:rsidP="00DA2FE7">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Cancer</w:t>
            </w:r>
          </w:p>
        </w:tc>
        <w:tc>
          <w:tcPr>
            <w:tcW w:w="2614" w:type="dxa"/>
            <w:vAlign w:val="center"/>
          </w:tcPr>
          <w:p w14:paraId="3A91B2EA" w14:textId="17DD73C0"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2.33</w:t>
            </w:r>
            <w:r>
              <w:rPr>
                <w:rFonts w:ascii="Book Antiqua" w:eastAsia="Times New Roman" w:hAnsi="Book Antiqua"/>
              </w:rPr>
              <w:t xml:space="preserve"> (</w:t>
            </w:r>
            <w:r w:rsidRPr="00AA4776">
              <w:rPr>
                <w:rFonts w:ascii="Book Antiqua" w:eastAsia="Times New Roman" w:hAnsi="Book Antiqua"/>
              </w:rPr>
              <w:t>1.45-3.75</w:t>
            </w:r>
            <w:r>
              <w:rPr>
                <w:rFonts w:ascii="Book Antiqua" w:eastAsia="Times New Roman" w:hAnsi="Book Antiqua"/>
              </w:rPr>
              <w:t>)</w:t>
            </w:r>
          </w:p>
        </w:tc>
        <w:tc>
          <w:tcPr>
            <w:tcW w:w="1984" w:type="dxa"/>
            <w:vAlign w:val="center"/>
          </w:tcPr>
          <w:p w14:paraId="028984F7" w14:textId="66058F02"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&lt;</w:t>
            </w:r>
            <w:r>
              <w:rPr>
                <w:rFonts w:ascii="Book Antiqua" w:eastAsia="Times New Roman" w:hAnsi="Book Antiqua"/>
              </w:rPr>
              <w:t xml:space="preserve"> </w:t>
            </w:r>
            <w:r w:rsidRPr="00AA4776">
              <w:rPr>
                <w:rFonts w:ascii="Book Antiqua" w:eastAsia="Times New Roman" w:hAnsi="Book Antiqua"/>
              </w:rPr>
              <w:t>0.0001</w:t>
            </w:r>
          </w:p>
        </w:tc>
      </w:tr>
      <w:tr w:rsidR="00DA2FE7" w:rsidRPr="00AA4776" w14:paraId="7ECF57DA" w14:textId="5487DFD4" w:rsidTr="00DA2FE7">
        <w:trPr>
          <w:trHeight w:val="398"/>
        </w:trPr>
        <w:tc>
          <w:tcPr>
            <w:tcW w:w="3023" w:type="dxa"/>
            <w:noWrap/>
            <w:vAlign w:val="bottom"/>
            <w:hideMark/>
          </w:tcPr>
          <w:p w14:paraId="5F55EF6F" w14:textId="77777777" w:rsidR="00DA2FE7" w:rsidRPr="00AA4776" w:rsidRDefault="00DA2FE7" w:rsidP="00AA4776">
            <w:pPr>
              <w:snapToGrid w:val="0"/>
              <w:spacing w:line="360" w:lineRule="auto"/>
              <w:jc w:val="both"/>
              <w:rPr>
                <w:rFonts w:ascii="Book Antiqua" w:eastAsia="Times New Roman" w:hAnsi="Book Antiqua"/>
              </w:rPr>
            </w:pPr>
            <w:r w:rsidRPr="00AA4776">
              <w:rPr>
                <w:rFonts w:ascii="Book Antiqua" w:eastAsia="Times New Roman" w:hAnsi="Book Antiqua"/>
              </w:rPr>
              <w:t>Studies of Asian origin</w:t>
            </w:r>
          </w:p>
        </w:tc>
        <w:tc>
          <w:tcPr>
            <w:tcW w:w="2614" w:type="dxa"/>
            <w:vAlign w:val="bottom"/>
          </w:tcPr>
          <w:p w14:paraId="7A0AEF94" w14:textId="77777777" w:rsidR="00DA2FE7" w:rsidRPr="00AA4776" w:rsidRDefault="00DA2FE7" w:rsidP="00DA2FE7">
            <w:pPr>
              <w:snapToGrid w:val="0"/>
              <w:spacing w:line="360" w:lineRule="auto"/>
              <w:jc w:val="center"/>
              <w:rPr>
                <w:rFonts w:ascii="Book Antiqua" w:eastAsia="Times New Roman" w:hAnsi="Book Antiqua"/>
              </w:rPr>
            </w:pPr>
          </w:p>
        </w:tc>
        <w:tc>
          <w:tcPr>
            <w:tcW w:w="1984" w:type="dxa"/>
            <w:vAlign w:val="bottom"/>
          </w:tcPr>
          <w:p w14:paraId="7BA29AE2" w14:textId="49BD30EE" w:rsidR="00DA2FE7" w:rsidRPr="00AA4776" w:rsidRDefault="00DA2FE7" w:rsidP="00DA2FE7">
            <w:pPr>
              <w:snapToGrid w:val="0"/>
              <w:spacing w:line="360" w:lineRule="auto"/>
              <w:jc w:val="center"/>
              <w:rPr>
                <w:rFonts w:ascii="Book Antiqua" w:eastAsia="Times New Roman" w:hAnsi="Book Antiqua"/>
              </w:rPr>
            </w:pPr>
          </w:p>
        </w:tc>
      </w:tr>
      <w:tr w:rsidR="00DA2FE7" w:rsidRPr="00AA4776" w14:paraId="3D2C727B" w14:textId="77777777" w:rsidTr="00DA2FE7">
        <w:trPr>
          <w:trHeight w:val="398"/>
        </w:trPr>
        <w:tc>
          <w:tcPr>
            <w:tcW w:w="3023" w:type="dxa"/>
            <w:vAlign w:val="bottom"/>
            <w:hideMark/>
          </w:tcPr>
          <w:p w14:paraId="736A40ED" w14:textId="77777777" w:rsidR="00DA2FE7" w:rsidRPr="00AA4776" w:rsidRDefault="00DA2FE7" w:rsidP="00DA2FE7">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Overall adenomas</w:t>
            </w:r>
          </w:p>
        </w:tc>
        <w:tc>
          <w:tcPr>
            <w:tcW w:w="2614" w:type="dxa"/>
            <w:vAlign w:val="center"/>
          </w:tcPr>
          <w:p w14:paraId="7C4AAEC1" w14:textId="6430009C"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1.99</w:t>
            </w:r>
            <w:r>
              <w:rPr>
                <w:rFonts w:ascii="Book Antiqua" w:eastAsia="Times New Roman" w:hAnsi="Book Antiqua"/>
              </w:rPr>
              <w:t xml:space="preserve"> (</w:t>
            </w:r>
            <w:r w:rsidRPr="00AA4776">
              <w:rPr>
                <w:rFonts w:ascii="Book Antiqua" w:eastAsia="Times New Roman" w:hAnsi="Book Antiqua"/>
              </w:rPr>
              <w:t>1.89-2.09</w:t>
            </w:r>
            <w:r>
              <w:rPr>
                <w:rFonts w:ascii="Book Antiqua" w:eastAsia="Times New Roman" w:hAnsi="Book Antiqua"/>
              </w:rPr>
              <w:t>)</w:t>
            </w:r>
          </w:p>
        </w:tc>
        <w:tc>
          <w:tcPr>
            <w:tcW w:w="1984" w:type="dxa"/>
            <w:vAlign w:val="center"/>
          </w:tcPr>
          <w:p w14:paraId="581F2071" w14:textId="4D182C53" w:rsidR="00DA2FE7" w:rsidRPr="00AA4776" w:rsidRDefault="00DA2FE7" w:rsidP="00DA2FE7">
            <w:pPr>
              <w:snapToGrid w:val="0"/>
              <w:spacing w:line="360" w:lineRule="auto"/>
              <w:jc w:val="center"/>
              <w:rPr>
                <w:rFonts w:ascii="Book Antiqua" w:eastAsia="Times New Roman" w:hAnsi="Book Antiqua"/>
                <w:b/>
                <w:bCs/>
              </w:rPr>
            </w:pPr>
            <w:r w:rsidRPr="00AA4776">
              <w:rPr>
                <w:rFonts w:ascii="Book Antiqua" w:eastAsia="Times New Roman" w:hAnsi="Book Antiqua"/>
              </w:rPr>
              <w:t>&lt;</w:t>
            </w:r>
            <w:r>
              <w:rPr>
                <w:rFonts w:ascii="Book Antiqua" w:eastAsia="Times New Roman" w:hAnsi="Book Antiqua"/>
              </w:rPr>
              <w:t xml:space="preserve"> </w:t>
            </w:r>
            <w:r w:rsidRPr="00AA4776">
              <w:rPr>
                <w:rFonts w:ascii="Book Antiqua" w:eastAsia="Times New Roman" w:hAnsi="Book Antiqua"/>
              </w:rPr>
              <w:t>0.0001</w:t>
            </w:r>
          </w:p>
        </w:tc>
      </w:tr>
      <w:tr w:rsidR="00DA2FE7" w:rsidRPr="00AA4776" w14:paraId="6CE0697E" w14:textId="77777777" w:rsidTr="00DA2FE7">
        <w:trPr>
          <w:trHeight w:val="398"/>
        </w:trPr>
        <w:tc>
          <w:tcPr>
            <w:tcW w:w="3023" w:type="dxa"/>
            <w:vAlign w:val="bottom"/>
            <w:hideMark/>
          </w:tcPr>
          <w:p w14:paraId="6D30B3F2" w14:textId="77777777" w:rsidR="00DA2FE7" w:rsidRPr="00AA4776" w:rsidRDefault="00DA2FE7" w:rsidP="00DA2FE7">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Advanced adenoma</w:t>
            </w:r>
          </w:p>
        </w:tc>
        <w:tc>
          <w:tcPr>
            <w:tcW w:w="2614" w:type="dxa"/>
            <w:vAlign w:val="center"/>
          </w:tcPr>
          <w:p w14:paraId="04118216" w14:textId="2C507E52"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2.36</w:t>
            </w:r>
            <w:r>
              <w:rPr>
                <w:rFonts w:ascii="Book Antiqua" w:eastAsia="Times New Roman" w:hAnsi="Book Antiqua"/>
              </w:rPr>
              <w:t xml:space="preserve"> (</w:t>
            </w:r>
            <w:r w:rsidRPr="00AA4776">
              <w:rPr>
                <w:rFonts w:ascii="Book Antiqua" w:eastAsia="Times New Roman" w:hAnsi="Book Antiqua"/>
              </w:rPr>
              <w:t>2.05-2.72</w:t>
            </w:r>
            <w:r>
              <w:rPr>
                <w:rFonts w:ascii="Book Antiqua" w:eastAsia="Times New Roman" w:hAnsi="Book Antiqua"/>
              </w:rPr>
              <w:t>)</w:t>
            </w:r>
          </w:p>
        </w:tc>
        <w:tc>
          <w:tcPr>
            <w:tcW w:w="1984" w:type="dxa"/>
            <w:vAlign w:val="center"/>
          </w:tcPr>
          <w:p w14:paraId="2EB83BF1" w14:textId="685E7690" w:rsidR="00DA2FE7" w:rsidRPr="00AA4776" w:rsidRDefault="00DA2FE7" w:rsidP="00DA2FE7">
            <w:pPr>
              <w:snapToGrid w:val="0"/>
              <w:spacing w:line="360" w:lineRule="auto"/>
              <w:jc w:val="center"/>
              <w:rPr>
                <w:rFonts w:ascii="Book Antiqua" w:eastAsia="Times New Roman" w:hAnsi="Book Antiqua"/>
                <w:b/>
                <w:bCs/>
              </w:rPr>
            </w:pPr>
            <w:r w:rsidRPr="00AA4776">
              <w:rPr>
                <w:rFonts w:ascii="Book Antiqua" w:eastAsia="Times New Roman" w:hAnsi="Book Antiqua"/>
              </w:rPr>
              <w:t>&lt;</w:t>
            </w:r>
            <w:r>
              <w:rPr>
                <w:rFonts w:ascii="Book Antiqua" w:eastAsia="Times New Roman" w:hAnsi="Book Antiqua"/>
              </w:rPr>
              <w:t xml:space="preserve"> </w:t>
            </w:r>
            <w:r w:rsidRPr="00AA4776">
              <w:rPr>
                <w:rFonts w:ascii="Book Antiqua" w:eastAsia="Times New Roman" w:hAnsi="Book Antiqua"/>
              </w:rPr>
              <w:t>0.0001</w:t>
            </w:r>
          </w:p>
        </w:tc>
      </w:tr>
      <w:tr w:rsidR="00DA2FE7" w:rsidRPr="00AA4776" w14:paraId="77000DA0" w14:textId="77777777" w:rsidTr="00DA2FE7">
        <w:trPr>
          <w:trHeight w:val="398"/>
        </w:trPr>
        <w:tc>
          <w:tcPr>
            <w:tcW w:w="3023" w:type="dxa"/>
            <w:vAlign w:val="bottom"/>
            <w:hideMark/>
          </w:tcPr>
          <w:p w14:paraId="783BF8A0" w14:textId="77777777" w:rsidR="00DA2FE7" w:rsidRPr="00AA4776" w:rsidRDefault="00DA2FE7" w:rsidP="00DA2FE7">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Cancer</w:t>
            </w:r>
          </w:p>
        </w:tc>
        <w:tc>
          <w:tcPr>
            <w:tcW w:w="2614" w:type="dxa"/>
            <w:vAlign w:val="center"/>
          </w:tcPr>
          <w:p w14:paraId="26F7D31D" w14:textId="6759A28B"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3.88</w:t>
            </w:r>
            <w:r>
              <w:rPr>
                <w:rFonts w:ascii="Book Antiqua" w:eastAsia="Times New Roman" w:hAnsi="Book Antiqua"/>
              </w:rPr>
              <w:t xml:space="preserve"> (</w:t>
            </w:r>
            <w:r w:rsidRPr="00AA4776">
              <w:rPr>
                <w:rFonts w:ascii="Book Antiqua" w:eastAsia="Times New Roman" w:hAnsi="Book Antiqua"/>
              </w:rPr>
              <w:t>2.41-6.23</w:t>
            </w:r>
            <w:r>
              <w:rPr>
                <w:rFonts w:ascii="Book Antiqua" w:eastAsia="Times New Roman" w:hAnsi="Book Antiqua"/>
              </w:rPr>
              <w:t>)</w:t>
            </w:r>
          </w:p>
        </w:tc>
        <w:tc>
          <w:tcPr>
            <w:tcW w:w="1984" w:type="dxa"/>
            <w:vAlign w:val="center"/>
          </w:tcPr>
          <w:p w14:paraId="0C6AC479" w14:textId="51EB43E2"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&lt;</w:t>
            </w:r>
            <w:r>
              <w:rPr>
                <w:rFonts w:ascii="Book Antiqua" w:eastAsia="Times New Roman" w:hAnsi="Book Antiqua"/>
              </w:rPr>
              <w:t xml:space="preserve"> </w:t>
            </w:r>
            <w:r w:rsidRPr="00AA4776">
              <w:rPr>
                <w:rFonts w:ascii="Book Antiqua" w:eastAsia="Times New Roman" w:hAnsi="Book Antiqua"/>
              </w:rPr>
              <w:t>0.0001</w:t>
            </w:r>
          </w:p>
        </w:tc>
      </w:tr>
      <w:tr w:rsidR="00DA2FE7" w:rsidRPr="00AA4776" w14:paraId="200B120E" w14:textId="7985CB0B" w:rsidTr="00DA2FE7">
        <w:trPr>
          <w:trHeight w:val="398"/>
        </w:trPr>
        <w:tc>
          <w:tcPr>
            <w:tcW w:w="3023" w:type="dxa"/>
            <w:noWrap/>
            <w:vAlign w:val="bottom"/>
            <w:hideMark/>
          </w:tcPr>
          <w:p w14:paraId="5817B1C1" w14:textId="77777777" w:rsidR="00DA2FE7" w:rsidRPr="00AA4776" w:rsidRDefault="00DA2FE7" w:rsidP="00AA4776">
            <w:pPr>
              <w:snapToGrid w:val="0"/>
              <w:spacing w:line="360" w:lineRule="auto"/>
              <w:jc w:val="both"/>
              <w:rPr>
                <w:rFonts w:ascii="Book Antiqua" w:eastAsia="Times New Roman" w:hAnsi="Book Antiqua"/>
              </w:rPr>
            </w:pPr>
            <w:r w:rsidRPr="00AA4776">
              <w:rPr>
                <w:rFonts w:ascii="Book Antiqua" w:eastAsia="Times New Roman" w:hAnsi="Book Antiqua"/>
              </w:rPr>
              <w:t>Total</w:t>
            </w:r>
          </w:p>
        </w:tc>
        <w:tc>
          <w:tcPr>
            <w:tcW w:w="2614" w:type="dxa"/>
            <w:vAlign w:val="bottom"/>
          </w:tcPr>
          <w:p w14:paraId="01ECE147" w14:textId="77777777" w:rsidR="00DA2FE7" w:rsidRPr="00AA4776" w:rsidRDefault="00DA2FE7" w:rsidP="00DA2FE7">
            <w:pPr>
              <w:snapToGrid w:val="0"/>
              <w:spacing w:line="360" w:lineRule="auto"/>
              <w:jc w:val="center"/>
              <w:rPr>
                <w:rFonts w:ascii="Book Antiqua" w:eastAsia="Times New Roman" w:hAnsi="Book Antiqua"/>
              </w:rPr>
            </w:pPr>
          </w:p>
        </w:tc>
        <w:tc>
          <w:tcPr>
            <w:tcW w:w="1984" w:type="dxa"/>
            <w:vAlign w:val="bottom"/>
          </w:tcPr>
          <w:p w14:paraId="1CCB6A72" w14:textId="30608577" w:rsidR="00DA2FE7" w:rsidRPr="00AA4776" w:rsidRDefault="00DA2FE7" w:rsidP="00DA2FE7">
            <w:pPr>
              <w:snapToGrid w:val="0"/>
              <w:spacing w:line="360" w:lineRule="auto"/>
              <w:jc w:val="center"/>
              <w:rPr>
                <w:rFonts w:ascii="Book Antiqua" w:eastAsia="Times New Roman" w:hAnsi="Book Antiqua"/>
              </w:rPr>
            </w:pPr>
          </w:p>
        </w:tc>
      </w:tr>
      <w:tr w:rsidR="00DA2FE7" w:rsidRPr="00AA4776" w14:paraId="1A948E05" w14:textId="77777777" w:rsidTr="00DA2FE7">
        <w:trPr>
          <w:trHeight w:val="398"/>
        </w:trPr>
        <w:tc>
          <w:tcPr>
            <w:tcW w:w="3023" w:type="dxa"/>
            <w:vAlign w:val="bottom"/>
            <w:hideMark/>
          </w:tcPr>
          <w:p w14:paraId="63C06DDD" w14:textId="77777777" w:rsidR="00DA2FE7" w:rsidRPr="00AA4776" w:rsidRDefault="00DA2FE7" w:rsidP="00DA2FE7">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Overall adenomas</w:t>
            </w:r>
          </w:p>
        </w:tc>
        <w:tc>
          <w:tcPr>
            <w:tcW w:w="2614" w:type="dxa"/>
            <w:vAlign w:val="center"/>
          </w:tcPr>
          <w:p w14:paraId="04BB77F0" w14:textId="4EB80B45"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1.25</w:t>
            </w:r>
            <w:r>
              <w:rPr>
                <w:rFonts w:ascii="Book Antiqua" w:eastAsia="Times New Roman" w:hAnsi="Book Antiqua"/>
              </w:rPr>
              <w:t xml:space="preserve"> (</w:t>
            </w:r>
            <w:r w:rsidRPr="00AA4776">
              <w:rPr>
                <w:rFonts w:ascii="Book Antiqua" w:eastAsia="Times New Roman" w:hAnsi="Book Antiqua"/>
              </w:rPr>
              <w:t>1.20-1.30</w:t>
            </w:r>
            <w:r>
              <w:rPr>
                <w:rFonts w:ascii="Book Antiqua" w:eastAsia="Times New Roman" w:hAnsi="Book Antiqua"/>
              </w:rPr>
              <w:t>)</w:t>
            </w:r>
          </w:p>
        </w:tc>
        <w:tc>
          <w:tcPr>
            <w:tcW w:w="1984" w:type="dxa"/>
            <w:vAlign w:val="center"/>
          </w:tcPr>
          <w:p w14:paraId="26F4DB7A" w14:textId="6AACF7C5"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&lt;</w:t>
            </w:r>
            <w:r>
              <w:rPr>
                <w:rFonts w:ascii="Book Antiqua" w:eastAsia="Times New Roman" w:hAnsi="Book Antiqua"/>
              </w:rPr>
              <w:t xml:space="preserve"> </w:t>
            </w:r>
            <w:r w:rsidRPr="00AA4776">
              <w:rPr>
                <w:rFonts w:ascii="Book Antiqua" w:eastAsia="Times New Roman" w:hAnsi="Book Antiqua"/>
              </w:rPr>
              <w:t>0.0001</w:t>
            </w:r>
          </w:p>
        </w:tc>
      </w:tr>
      <w:tr w:rsidR="00DA2FE7" w:rsidRPr="00AA4776" w14:paraId="5AA660C9" w14:textId="77777777" w:rsidTr="00DA2FE7">
        <w:trPr>
          <w:trHeight w:val="398"/>
        </w:trPr>
        <w:tc>
          <w:tcPr>
            <w:tcW w:w="3023" w:type="dxa"/>
            <w:vAlign w:val="bottom"/>
            <w:hideMark/>
          </w:tcPr>
          <w:p w14:paraId="50192038" w14:textId="77777777" w:rsidR="00DA2FE7" w:rsidRPr="00AA4776" w:rsidRDefault="00DA2FE7" w:rsidP="00DA2FE7">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Advanced adenoma</w:t>
            </w:r>
          </w:p>
        </w:tc>
        <w:tc>
          <w:tcPr>
            <w:tcW w:w="2614" w:type="dxa"/>
            <w:vAlign w:val="center"/>
          </w:tcPr>
          <w:p w14:paraId="6B78CA4D" w14:textId="7464806E"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2.65</w:t>
            </w:r>
            <w:r>
              <w:rPr>
                <w:rFonts w:ascii="Book Antiqua" w:eastAsia="Times New Roman" w:hAnsi="Book Antiqua"/>
              </w:rPr>
              <w:t xml:space="preserve"> (</w:t>
            </w:r>
            <w:r w:rsidRPr="00AA4776">
              <w:rPr>
                <w:rFonts w:ascii="Book Antiqua" w:eastAsia="Times New Roman" w:hAnsi="Book Antiqua"/>
              </w:rPr>
              <w:t>2.38-2.94</w:t>
            </w:r>
            <w:r>
              <w:rPr>
                <w:rFonts w:ascii="Book Antiqua" w:eastAsia="Times New Roman" w:hAnsi="Book Antiqua"/>
              </w:rPr>
              <w:t>)</w:t>
            </w:r>
          </w:p>
        </w:tc>
        <w:tc>
          <w:tcPr>
            <w:tcW w:w="1984" w:type="dxa"/>
            <w:vAlign w:val="center"/>
          </w:tcPr>
          <w:p w14:paraId="13F5E031" w14:textId="05756366"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&lt;</w:t>
            </w:r>
            <w:r>
              <w:rPr>
                <w:rFonts w:ascii="Book Antiqua" w:eastAsia="Times New Roman" w:hAnsi="Book Antiqua"/>
              </w:rPr>
              <w:t xml:space="preserve"> </w:t>
            </w:r>
            <w:r w:rsidRPr="00AA4776">
              <w:rPr>
                <w:rFonts w:ascii="Book Antiqua" w:eastAsia="Times New Roman" w:hAnsi="Book Antiqua"/>
              </w:rPr>
              <w:t>0.0001</w:t>
            </w:r>
          </w:p>
        </w:tc>
      </w:tr>
      <w:tr w:rsidR="00DA2FE7" w:rsidRPr="00AA4776" w14:paraId="598AD2D5" w14:textId="77777777" w:rsidTr="00DA2FE7">
        <w:trPr>
          <w:trHeight w:val="398"/>
        </w:trPr>
        <w:tc>
          <w:tcPr>
            <w:tcW w:w="3023" w:type="dxa"/>
            <w:vAlign w:val="bottom"/>
            <w:hideMark/>
          </w:tcPr>
          <w:p w14:paraId="3BDBE692" w14:textId="77777777" w:rsidR="00DA2FE7" w:rsidRPr="00AA4776" w:rsidRDefault="00DA2FE7" w:rsidP="00DA2FE7">
            <w:pPr>
              <w:snapToGrid w:val="0"/>
              <w:spacing w:line="360" w:lineRule="auto"/>
              <w:ind w:firstLineChars="100" w:firstLine="240"/>
              <w:jc w:val="both"/>
              <w:rPr>
                <w:rFonts w:ascii="Book Antiqua" w:eastAsia="Times New Roman" w:hAnsi="Book Antiqua"/>
              </w:rPr>
            </w:pPr>
            <w:r w:rsidRPr="00AA4776">
              <w:rPr>
                <w:rFonts w:ascii="Book Antiqua" w:eastAsia="Times New Roman" w:hAnsi="Book Antiqua"/>
              </w:rPr>
              <w:t>Cancer</w:t>
            </w:r>
          </w:p>
        </w:tc>
        <w:tc>
          <w:tcPr>
            <w:tcW w:w="2614" w:type="dxa"/>
            <w:vAlign w:val="center"/>
          </w:tcPr>
          <w:p w14:paraId="1105EF9A" w14:textId="57D5C9E1"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3.39</w:t>
            </w:r>
            <w:r>
              <w:rPr>
                <w:rFonts w:ascii="Book Antiqua" w:eastAsia="Times New Roman" w:hAnsi="Book Antiqua"/>
              </w:rPr>
              <w:t xml:space="preserve"> (</w:t>
            </w:r>
            <w:r w:rsidRPr="00AA4776">
              <w:rPr>
                <w:rFonts w:ascii="Book Antiqua" w:eastAsia="Times New Roman" w:hAnsi="Book Antiqua"/>
              </w:rPr>
              <w:t>2.45-4.68</w:t>
            </w:r>
            <w:r>
              <w:rPr>
                <w:rFonts w:ascii="Book Antiqua" w:eastAsia="Times New Roman" w:hAnsi="Book Antiqua"/>
              </w:rPr>
              <w:t>)</w:t>
            </w:r>
          </w:p>
        </w:tc>
        <w:tc>
          <w:tcPr>
            <w:tcW w:w="1984" w:type="dxa"/>
            <w:vAlign w:val="center"/>
          </w:tcPr>
          <w:p w14:paraId="2BC5AD01" w14:textId="6C73F463" w:rsidR="00DA2FE7" w:rsidRPr="00AA4776" w:rsidRDefault="00DA2FE7" w:rsidP="00DA2FE7">
            <w:pPr>
              <w:snapToGrid w:val="0"/>
              <w:spacing w:line="360" w:lineRule="auto"/>
              <w:jc w:val="center"/>
              <w:rPr>
                <w:rFonts w:ascii="Book Antiqua" w:eastAsia="Times New Roman" w:hAnsi="Book Antiqua"/>
              </w:rPr>
            </w:pPr>
            <w:r w:rsidRPr="00AA4776">
              <w:rPr>
                <w:rFonts w:ascii="Book Antiqua" w:eastAsia="Times New Roman" w:hAnsi="Book Antiqua"/>
              </w:rPr>
              <w:t>&lt;</w:t>
            </w:r>
            <w:r>
              <w:rPr>
                <w:rFonts w:ascii="Book Antiqua" w:eastAsia="Times New Roman" w:hAnsi="Book Antiqua"/>
              </w:rPr>
              <w:t xml:space="preserve"> </w:t>
            </w:r>
            <w:r w:rsidRPr="00AA4776">
              <w:rPr>
                <w:rFonts w:ascii="Book Antiqua" w:eastAsia="Times New Roman" w:hAnsi="Book Antiqua"/>
              </w:rPr>
              <w:t>0.0001</w:t>
            </w:r>
          </w:p>
        </w:tc>
      </w:tr>
    </w:tbl>
    <w:p w14:paraId="052C0BCA" w14:textId="6B754FE0" w:rsidR="000622F2" w:rsidRPr="00AA4776" w:rsidRDefault="00DA2FE7" w:rsidP="00DA2FE7">
      <w:pPr>
        <w:snapToGrid w:val="0"/>
        <w:spacing w:line="360" w:lineRule="auto"/>
        <w:jc w:val="both"/>
        <w:rPr>
          <w:rFonts w:ascii="Book Antiqua" w:hAnsi="Book Antiqua"/>
        </w:rPr>
      </w:pPr>
      <w:r>
        <w:rPr>
          <w:rFonts w:ascii="Book Antiqua" w:hAnsi="Book Antiqua"/>
          <w:vertAlign w:val="superscript"/>
        </w:rPr>
        <w:t>1</w:t>
      </w:r>
      <w:r w:rsidRPr="00AA4776">
        <w:rPr>
          <w:rFonts w:ascii="Book Antiqua" w:hAnsi="Book Antiqua"/>
        </w:rPr>
        <w:t>Chi-square statistical comparison of distribution of selected findings.</w:t>
      </w:r>
    </w:p>
    <w:p w14:paraId="05CD0340" w14:textId="77777777" w:rsidR="000622F2" w:rsidRPr="00AA4776" w:rsidRDefault="000622F2" w:rsidP="00AA4776">
      <w:pPr>
        <w:autoSpaceDE/>
        <w:autoSpaceDN/>
        <w:adjustRightInd/>
        <w:snapToGrid w:val="0"/>
        <w:spacing w:line="360" w:lineRule="auto"/>
        <w:jc w:val="both"/>
        <w:rPr>
          <w:rFonts w:ascii="Book Antiqua" w:hAnsi="Book Antiqua"/>
        </w:rPr>
      </w:pPr>
      <w:r w:rsidRPr="00AA4776">
        <w:rPr>
          <w:rFonts w:ascii="Book Antiqua" w:hAnsi="Book Antiqua"/>
        </w:rPr>
        <w:br w:type="page"/>
      </w:r>
    </w:p>
    <w:p w14:paraId="411A90B8" w14:textId="77777777" w:rsidR="00827D83" w:rsidRDefault="00827D83" w:rsidP="00AA4776">
      <w:pPr>
        <w:snapToGrid w:val="0"/>
        <w:spacing w:line="360" w:lineRule="auto"/>
        <w:jc w:val="both"/>
        <w:rPr>
          <w:rFonts w:ascii="Book Antiqua" w:hAnsi="Book Antiqua"/>
        </w:rPr>
      </w:pPr>
      <w:r>
        <w:rPr>
          <w:noProof/>
          <w:lang w:eastAsia="zh-CN" w:bidi="ar-SA"/>
        </w:rPr>
        <w:lastRenderedPageBreak/>
        <w:drawing>
          <wp:inline distT="0" distB="0" distL="0" distR="0" wp14:anchorId="3FEF43C6" wp14:editId="17E4D70B">
            <wp:extent cx="4642933" cy="457200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46067" cy="4575086"/>
                    </a:xfrm>
                    <a:prstGeom prst="rect">
                      <a:avLst/>
                    </a:prstGeom>
                  </pic:spPr>
                </pic:pic>
              </a:graphicData>
            </a:graphic>
          </wp:inline>
        </w:drawing>
      </w:r>
    </w:p>
    <w:p w14:paraId="69B373FD" w14:textId="3676B24B" w:rsidR="000622F2" w:rsidRPr="00827D83" w:rsidRDefault="000622F2" w:rsidP="00AA4776">
      <w:pPr>
        <w:snapToGrid w:val="0"/>
        <w:spacing w:line="360" w:lineRule="auto"/>
        <w:jc w:val="both"/>
        <w:rPr>
          <w:rFonts w:ascii="Book Antiqua" w:hAnsi="Book Antiqua"/>
          <w:b/>
        </w:rPr>
      </w:pPr>
      <w:r w:rsidRPr="00827D83">
        <w:rPr>
          <w:rFonts w:ascii="Book Antiqua" w:hAnsi="Book Antiqua"/>
          <w:b/>
        </w:rPr>
        <w:t>Figure 1</w:t>
      </w:r>
      <w:r w:rsidR="00827D83" w:rsidRPr="00827D83">
        <w:rPr>
          <w:rFonts w:ascii="Book Antiqua" w:hAnsi="Book Antiqua"/>
          <w:b/>
        </w:rPr>
        <w:t xml:space="preserve"> </w:t>
      </w:r>
      <w:r w:rsidRPr="00827D83">
        <w:rPr>
          <w:rFonts w:ascii="Book Antiqua" w:hAnsi="Book Antiqua"/>
          <w:b/>
        </w:rPr>
        <w:t>Flow chart for selection of study population</w:t>
      </w:r>
      <w:r w:rsidR="00827D83" w:rsidRPr="00827D83">
        <w:rPr>
          <w:rFonts w:ascii="Book Antiqua" w:hAnsi="Book Antiqua"/>
          <w:b/>
        </w:rPr>
        <w:t>.</w:t>
      </w:r>
    </w:p>
    <w:p w14:paraId="37D3864E" w14:textId="77777777" w:rsidR="00827D83" w:rsidRDefault="00827D83">
      <w:pPr>
        <w:autoSpaceDE/>
        <w:autoSpaceDN/>
        <w:adjustRightInd/>
        <w:spacing w:after="200" w:line="276" w:lineRule="auto"/>
        <w:rPr>
          <w:rFonts w:ascii="Book Antiqua" w:hAnsi="Book Antiqua"/>
        </w:rPr>
      </w:pPr>
      <w:r>
        <w:rPr>
          <w:rFonts w:ascii="Book Antiqua" w:hAnsi="Book Antiqua"/>
        </w:rPr>
        <w:br w:type="page"/>
      </w:r>
    </w:p>
    <w:p w14:paraId="48D42AFD" w14:textId="49E3DD60" w:rsidR="00827D83" w:rsidRDefault="00827D83" w:rsidP="00AA4776">
      <w:pPr>
        <w:snapToGrid w:val="0"/>
        <w:spacing w:line="360" w:lineRule="auto"/>
        <w:jc w:val="both"/>
        <w:rPr>
          <w:rFonts w:ascii="Book Antiqua" w:hAnsi="Book Antiqua"/>
        </w:rPr>
      </w:pPr>
      <w:r>
        <w:rPr>
          <w:noProof/>
          <w:lang w:eastAsia="zh-CN" w:bidi="ar-SA"/>
        </w:rPr>
        <w:lastRenderedPageBreak/>
        <w:drawing>
          <wp:inline distT="0" distB="0" distL="0" distR="0" wp14:anchorId="45B08125" wp14:editId="3AECCA75">
            <wp:extent cx="4253948" cy="4492414"/>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51416" cy="4489740"/>
                    </a:xfrm>
                    <a:prstGeom prst="rect">
                      <a:avLst/>
                    </a:prstGeom>
                  </pic:spPr>
                </pic:pic>
              </a:graphicData>
            </a:graphic>
          </wp:inline>
        </w:drawing>
      </w:r>
    </w:p>
    <w:p w14:paraId="247591B8" w14:textId="1D011201" w:rsidR="000622F2" w:rsidRPr="00827D83" w:rsidRDefault="000622F2" w:rsidP="00AA4776">
      <w:pPr>
        <w:snapToGrid w:val="0"/>
        <w:spacing w:line="360" w:lineRule="auto"/>
        <w:jc w:val="both"/>
        <w:rPr>
          <w:rFonts w:ascii="Book Antiqua" w:hAnsi="Book Antiqua"/>
          <w:b/>
        </w:rPr>
      </w:pPr>
      <w:r w:rsidRPr="00827D83">
        <w:rPr>
          <w:rFonts w:ascii="Book Antiqua" w:hAnsi="Book Antiqua"/>
          <w:b/>
        </w:rPr>
        <w:t>Figure 2</w:t>
      </w:r>
      <w:r w:rsidR="00827D83" w:rsidRPr="00827D83">
        <w:rPr>
          <w:rFonts w:ascii="Book Antiqua" w:hAnsi="Book Antiqua"/>
          <w:b/>
        </w:rPr>
        <w:t xml:space="preserve"> </w:t>
      </w:r>
      <w:r w:rsidRPr="00827D83">
        <w:rPr>
          <w:rFonts w:ascii="Book Antiqua" w:hAnsi="Book Antiqua"/>
          <w:b/>
        </w:rPr>
        <w:t>Overall adenoma detection rate in 40's (</w:t>
      </w:r>
      <w:r w:rsidRPr="00827D83">
        <w:rPr>
          <w:rFonts w:ascii="Book Antiqua" w:hAnsi="Book Antiqua"/>
          <w:b/>
          <w:caps/>
        </w:rPr>
        <w:t>a</w:t>
      </w:r>
      <w:r w:rsidRPr="00827D83">
        <w:rPr>
          <w:rFonts w:ascii="Book Antiqua" w:hAnsi="Book Antiqua"/>
          <w:b/>
        </w:rPr>
        <w:t>) and 50's (</w:t>
      </w:r>
      <w:r w:rsidRPr="00827D83">
        <w:rPr>
          <w:rFonts w:ascii="Book Antiqua" w:hAnsi="Book Antiqua"/>
          <w:b/>
          <w:caps/>
        </w:rPr>
        <w:t>b</w:t>
      </w:r>
      <w:r w:rsidRPr="00827D83">
        <w:rPr>
          <w:rFonts w:ascii="Book Antiqua" w:hAnsi="Book Antiqua"/>
          <w:b/>
        </w:rPr>
        <w:t>) age groups</w:t>
      </w:r>
      <w:r w:rsidR="00827D83" w:rsidRPr="00827D83">
        <w:rPr>
          <w:rFonts w:ascii="Book Antiqua" w:hAnsi="Book Antiqua"/>
          <w:b/>
        </w:rPr>
        <w:t>.</w:t>
      </w:r>
    </w:p>
    <w:p w14:paraId="55BEBA4F" w14:textId="77777777" w:rsidR="00827D83" w:rsidRDefault="00827D83">
      <w:pPr>
        <w:autoSpaceDE/>
        <w:autoSpaceDN/>
        <w:adjustRightInd/>
        <w:spacing w:after="200" w:line="276" w:lineRule="auto"/>
        <w:rPr>
          <w:rFonts w:ascii="Book Antiqua" w:hAnsi="Book Antiqua"/>
        </w:rPr>
      </w:pPr>
      <w:r>
        <w:rPr>
          <w:rFonts w:ascii="Book Antiqua" w:hAnsi="Book Antiqua"/>
        </w:rPr>
        <w:br w:type="page"/>
      </w:r>
    </w:p>
    <w:p w14:paraId="10FE5A38" w14:textId="3BADB80B" w:rsidR="00827D83" w:rsidRDefault="00827D83" w:rsidP="00AA4776">
      <w:pPr>
        <w:snapToGrid w:val="0"/>
        <w:spacing w:line="360" w:lineRule="auto"/>
        <w:jc w:val="both"/>
        <w:rPr>
          <w:rFonts w:ascii="Book Antiqua" w:hAnsi="Book Antiqua"/>
        </w:rPr>
      </w:pPr>
      <w:r>
        <w:rPr>
          <w:noProof/>
          <w:lang w:eastAsia="zh-CN" w:bidi="ar-SA"/>
        </w:rPr>
        <w:lastRenderedPageBreak/>
        <w:drawing>
          <wp:inline distT="0" distB="0" distL="0" distR="0" wp14:anchorId="127A4149" wp14:editId="1A2FE458">
            <wp:extent cx="4634389" cy="5287617"/>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33699" cy="5286829"/>
                    </a:xfrm>
                    <a:prstGeom prst="rect">
                      <a:avLst/>
                    </a:prstGeom>
                  </pic:spPr>
                </pic:pic>
              </a:graphicData>
            </a:graphic>
          </wp:inline>
        </w:drawing>
      </w:r>
    </w:p>
    <w:p w14:paraId="4D640D65" w14:textId="0EA61A1C" w:rsidR="00BD6FB2" w:rsidRPr="00827D83" w:rsidRDefault="000622F2" w:rsidP="00AA4776">
      <w:pPr>
        <w:snapToGrid w:val="0"/>
        <w:spacing w:line="360" w:lineRule="auto"/>
        <w:jc w:val="both"/>
        <w:rPr>
          <w:rFonts w:ascii="Book Antiqua" w:hAnsi="Book Antiqua"/>
          <w:b/>
        </w:rPr>
      </w:pPr>
      <w:r w:rsidRPr="00827D83">
        <w:rPr>
          <w:rFonts w:ascii="Book Antiqua" w:hAnsi="Book Antiqua"/>
          <w:b/>
        </w:rPr>
        <w:t>Figure 3</w:t>
      </w:r>
      <w:r w:rsidR="00827D83" w:rsidRPr="00827D83">
        <w:rPr>
          <w:rFonts w:ascii="Book Antiqua" w:hAnsi="Book Antiqua"/>
          <w:b/>
        </w:rPr>
        <w:t xml:space="preserve"> </w:t>
      </w:r>
      <w:r w:rsidRPr="00827D83">
        <w:rPr>
          <w:rFonts w:ascii="Book Antiqua" w:hAnsi="Book Antiqua"/>
          <w:b/>
        </w:rPr>
        <w:t>Advanced adenoma detection rate in 40's (</w:t>
      </w:r>
      <w:r w:rsidRPr="00ED52E0">
        <w:rPr>
          <w:rFonts w:ascii="Book Antiqua" w:hAnsi="Book Antiqua"/>
          <w:b/>
          <w:caps/>
        </w:rPr>
        <w:t>a</w:t>
      </w:r>
      <w:r w:rsidRPr="00827D83">
        <w:rPr>
          <w:rFonts w:ascii="Book Antiqua" w:hAnsi="Book Antiqua"/>
          <w:b/>
        </w:rPr>
        <w:t>) and 50's (</w:t>
      </w:r>
      <w:r w:rsidRPr="00ED52E0">
        <w:rPr>
          <w:rFonts w:ascii="Book Antiqua" w:hAnsi="Book Antiqua"/>
          <w:b/>
          <w:caps/>
        </w:rPr>
        <w:t>b</w:t>
      </w:r>
      <w:r w:rsidRPr="00827D83">
        <w:rPr>
          <w:rFonts w:ascii="Book Antiqua" w:hAnsi="Book Antiqua"/>
          <w:b/>
        </w:rPr>
        <w:t>) age groups</w:t>
      </w:r>
      <w:r w:rsidR="00827D83" w:rsidRPr="00827D83">
        <w:rPr>
          <w:rFonts w:ascii="Book Antiqua" w:hAnsi="Book Antiqua"/>
          <w:b/>
        </w:rPr>
        <w:t>.</w:t>
      </w:r>
    </w:p>
    <w:p w14:paraId="0217A102" w14:textId="154460DE" w:rsidR="001A61A6" w:rsidRPr="00AA4776" w:rsidRDefault="00223918" w:rsidP="00827D83">
      <w:pPr>
        <w:autoSpaceDE/>
        <w:autoSpaceDN/>
        <w:adjustRightInd/>
        <w:snapToGrid w:val="0"/>
        <w:spacing w:line="360" w:lineRule="auto"/>
        <w:jc w:val="both"/>
        <w:rPr>
          <w:rFonts w:ascii="Book Antiqua" w:hAnsi="Book Antiqua"/>
        </w:rPr>
      </w:pPr>
      <w:r w:rsidRPr="00AA4776">
        <w:rPr>
          <w:rFonts w:ascii="Book Antiqua" w:hAnsi="Book Antiqua"/>
        </w:rPr>
        <w:fldChar w:fldCharType="begin"/>
      </w:r>
      <w:r w:rsidRPr="00AA4776">
        <w:rPr>
          <w:rFonts w:ascii="Book Antiqua" w:hAnsi="Book Antiqua"/>
        </w:rPr>
        <w:instrText xml:space="preserve">  </w:instrText>
      </w:r>
      <w:r w:rsidRPr="00AA4776">
        <w:rPr>
          <w:rFonts w:ascii="Book Antiqua" w:hAnsi="Book Antiqua"/>
        </w:rPr>
        <w:fldChar w:fldCharType="end"/>
      </w:r>
    </w:p>
    <w:sectPr w:rsidR="001A61A6" w:rsidRPr="00AA4776" w:rsidSect="00480A63">
      <w:pgSz w:w="11906" w:h="16838"/>
      <w:pgMar w:top="1440" w:right="1033"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06116" w14:textId="77777777" w:rsidR="00171DAF" w:rsidRDefault="00171DAF" w:rsidP="003726F7">
      <w:r>
        <w:separator/>
      </w:r>
    </w:p>
  </w:endnote>
  <w:endnote w:type="continuationSeparator" w:id="0">
    <w:p w14:paraId="1B880967" w14:textId="77777777" w:rsidR="00171DAF" w:rsidRDefault="00171DAF" w:rsidP="0037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67265" w14:textId="77777777" w:rsidR="00171DAF" w:rsidRDefault="00171DAF" w:rsidP="003726F7">
      <w:r>
        <w:separator/>
      </w:r>
    </w:p>
  </w:footnote>
  <w:footnote w:type="continuationSeparator" w:id="0">
    <w:p w14:paraId="1481CC27" w14:textId="77777777" w:rsidR="00171DAF" w:rsidRDefault="00171DAF" w:rsidP="00372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678"/>
    <w:multiLevelType w:val="multilevel"/>
    <w:tmpl w:val="12D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6A3A"/>
    <w:multiLevelType w:val="multilevel"/>
    <w:tmpl w:val="22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927C7"/>
    <w:multiLevelType w:val="multilevel"/>
    <w:tmpl w:val="4CE07A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C1275"/>
    <w:multiLevelType w:val="multilevel"/>
    <w:tmpl w:val="82A444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82307"/>
    <w:multiLevelType w:val="multilevel"/>
    <w:tmpl w:val="D2D4B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487C19"/>
    <w:multiLevelType w:val="multilevel"/>
    <w:tmpl w:val="3DF4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80"/>
    <w:rsid w:val="000051B0"/>
    <w:rsid w:val="00007336"/>
    <w:rsid w:val="00017F63"/>
    <w:rsid w:val="00022668"/>
    <w:rsid w:val="0002590B"/>
    <w:rsid w:val="000374E6"/>
    <w:rsid w:val="00044026"/>
    <w:rsid w:val="00045161"/>
    <w:rsid w:val="000512E6"/>
    <w:rsid w:val="00051B72"/>
    <w:rsid w:val="00054864"/>
    <w:rsid w:val="000579F4"/>
    <w:rsid w:val="0006019E"/>
    <w:rsid w:val="000622F2"/>
    <w:rsid w:val="000630A2"/>
    <w:rsid w:val="00070083"/>
    <w:rsid w:val="000749F7"/>
    <w:rsid w:val="00075473"/>
    <w:rsid w:val="0008224E"/>
    <w:rsid w:val="00084EAF"/>
    <w:rsid w:val="00091847"/>
    <w:rsid w:val="00093503"/>
    <w:rsid w:val="000A5261"/>
    <w:rsid w:val="000C17DB"/>
    <w:rsid w:val="000C20CD"/>
    <w:rsid w:val="000C4A61"/>
    <w:rsid w:val="000C7FB9"/>
    <w:rsid w:val="000D09D0"/>
    <w:rsid w:val="000D4FEE"/>
    <w:rsid w:val="000D7F76"/>
    <w:rsid w:val="000E201D"/>
    <w:rsid w:val="00110079"/>
    <w:rsid w:val="00110470"/>
    <w:rsid w:val="0011756D"/>
    <w:rsid w:val="00120B61"/>
    <w:rsid w:val="00125564"/>
    <w:rsid w:val="00127EEC"/>
    <w:rsid w:val="001327C4"/>
    <w:rsid w:val="00136485"/>
    <w:rsid w:val="00136EC0"/>
    <w:rsid w:val="00143239"/>
    <w:rsid w:val="00151801"/>
    <w:rsid w:val="001537E1"/>
    <w:rsid w:val="00167466"/>
    <w:rsid w:val="001703B2"/>
    <w:rsid w:val="00171DAF"/>
    <w:rsid w:val="00181554"/>
    <w:rsid w:val="00184FF2"/>
    <w:rsid w:val="00190F44"/>
    <w:rsid w:val="0019386C"/>
    <w:rsid w:val="001979B3"/>
    <w:rsid w:val="001A1C5A"/>
    <w:rsid w:val="001A3293"/>
    <w:rsid w:val="001A61A6"/>
    <w:rsid w:val="001B00DA"/>
    <w:rsid w:val="001B1316"/>
    <w:rsid w:val="001B31CA"/>
    <w:rsid w:val="001C72EF"/>
    <w:rsid w:val="001D236B"/>
    <w:rsid w:val="001E0A35"/>
    <w:rsid w:val="001E10C6"/>
    <w:rsid w:val="001E167A"/>
    <w:rsid w:val="001E3034"/>
    <w:rsid w:val="001E3040"/>
    <w:rsid w:val="001E7EAD"/>
    <w:rsid w:val="001F35DA"/>
    <w:rsid w:val="001F41B0"/>
    <w:rsid w:val="001F54C4"/>
    <w:rsid w:val="001F5DF1"/>
    <w:rsid w:val="001F6D99"/>
    <w:rsid w:val="00203B4B"/>
    <w:rsid w:val="00204411"/>
    <w:rsid w:val="0021013C"/>
    <w:rsid w:val="00214305"/>
    <w:rsid w:val="0021553B"/>
    <w:rsid w:val="00221ECB"/>
    <w:rsid w:val="00223918"/>
    <w:rsid w:val="00223C6C"/>
    <w:rsid w:val="0023079E"/>
    <w:rsid w:val="00243BDA"/>
    <w:rsid w:val="00254871"/>
    <w:rsid w:val="002558A4"/>
    <w:rsid w:val="00261BBA"/>
    <w:rsid w:val="0026554B"/>
    <w:rsid w:val="0026575A"/>
    <w:rsid w:val="002669E8"/>
    <w:rsid w:val="00266B4C"/>
    <w:rsid w:val="0026752E"/>
    <w:rsid w:val="0028240A"/>
    <w:rsid w:val="00284C5F"/>
    <w:rsid w:val="00292D04"/>
    <w:rsid w:val="00295993"/>
    <w:rsid w:val="002A36FA"/>
    <w:rsid w:val="002A7580"/>
    <w:rsid w:val="002B7D53"/>
    <w:rsid w:val="002C18BA"/>
    <w:rsid w:val="002C2B04"/>
    <w:rsid w:val="002C52D9"/>
    <w:rsid w:val="002D3987"/>
    <w:rsid w:val="002D450E"/>
    <w:rsid w:val="002D51A5"/>
    <w:rsid w:val="002F483D"/>
    <w:rsid w:val="00303356"/>
    <w:rsid w:val="00303E0C"/>
    <w:rsid w:val="00304A61"/>
    <w:rsid w:val="003247DD"/>
    <w:rsid w:val="00327C40"/>
    <w:rsid w:val="00332868"/>
    <w:rsid w:val="00334CCD"/>
    <w:rsid w:val="00340602"/>
    <w:rsid w:val="0034554C"/>
    <w:rsid w:val="003465DC"/>
    <w:rsid w:val="00364D53"/>
    <w:rsid w:val="003724BC"/>
    <w:rsid w:val="003725AD"/>
    <w:rsid w:val="003726F7"/>
    <w:rsid w:val="00372E94"/>
    <w:rsid w:val="003752AF"/>
    <w:rsid w:val="0037689B"/>
    <w:rsid w:val="003771EF"/>
    <w:rsid w:val="003841AB"/>
    <w:rsid w:val="00385018"/>
    <w:rsid w:val="00391D75"/>
    <w:rsid w:val="003D087E"/>
    <w:rsid w:val="003D0E41"/>
    <w:rsid w:val="003D3308"/>
    <w:rsid w:val="003D54BD"/>
    <w:rsid w:val="003E236A"/>
    <w:rsid w:val="003E24D4"/>
    <w:rsid w:val="003E5419"/>
    <w:rsid w:val="003E5B91"/>
    <w:rsid w:val="003E70FE"/>
    <w:rsid w:val="00402846"/>
    <w:rsid w:val="00412A02"/>
    <w:rsid w:val="0041596E"/>
    <w:rsid w:val="00416F5D"/>
    <w:rsid w:val="0042364E"/>
    <w:rsid w:val="0042475B"/>
    <w:rsid w:val="004253BB"/>
    <w:rsid w:val="00426F29"/>
    <w:rsid w:val="0043438C"/>
    <w:rsid w:val="00435AA0"/>
    <w:rsid w:val="00437ED9"/>
    <w:rsid w:val="00441B6F"/>
    <w:rsid w:val="00447A77"/>
    <w:rsid w:val="00447E9B"/>
    <w:rsid w:val="00457997"/>
    <w:rsid w:val="00462F7F"/>
    <w:rsid w:val="00480A63"/>
    <w:rsid w:val="00484D5E"/>
    <w:rsid w:val="00485AB9"/>
    <w:rsid w:val="004A6881"/>
    <w:rsid w:val="004A7C62"/>
    <w:rsid w:val="004B6707"/>
    <w:rsid w:val="004C0F79"/>
    <w:rsid w:val="004D07AA"/>
    <w:rsid w:val="004D0C81"/>
    <w:rsid w:val="004D190E"/>
    <w:rsid w:val="004E5B3D"/>
    <w:rsid w:val="004F0041"/>
    <w:rsid w:val="00502055"/>
    <w:rsid w:val="00505B2A"/>
    <w:rsid w:val="00515DE1"/>
    <w:rsid w:val="0051701F"/>
    <w:rsid w:val="00526FC9"/>
    <w:rsid w:val="00531121"/>
    <w:rsid w:val="0053190B"/>
    <w:rsid w:val="00532645"/>
    <w:rsid w:val="005332F2"/>
    <w:rsid w:val="005338BA"/>
    <w:rsid w:val="00534893"/>
    <w:rsid w:val="00541FA9"/>
    <w:rsid w:val="0054419E"/>
    <w:rsid w:val="00555A6A"/>
    <w:rsid w:val="005577D6"/>
    <w:rsid w:val="005648AA"/>
    <w:rsid w:val="00572666"/>
    <w:rsid w:val="005730D5"/>
    <w:rsid w:val="005752B3"/>
    <w:rsid w:val="00575391"/>
    <w:rsid w:val="005753F9"/>
    <w:rsid w:val="00575E70"/>
    <w:rsid w:val="0058110D"/>
    <w:rsid w:val="00596158"/>
    <w:rsid w:val="005A1339"/>
    <w:rsid w:val="005A3EE2"/>
    <w:rsid w:val="005B2B16"/>
    <w:rsid w:val="005B7DFA"/>
    <w:rsid w:val="005C14BA"/>
    <w:rsid w:val="005E23A8"/>
    <w:rsid w:val="005F1C09"/>
    <w:rsid w:val="005F455D"/>
    <w:rsid w:val="00600642"/>
    <w:rsid w:val="00606DB2"/>
    <w:rsid w:val="0062023F"/>
    <w:rsid w:val="00625FAA"/>
    <w:rsid w:val="006352D3"/>
    <w:rsid w:val="00635D86"/>
    <w:rsid w:val="006436B0"/>
    <w:rsid w:val="0064696F"/>
    <w:rsid w:val="00647512"/>
    <w:rsid w:val="0065132D"/>
    <w:rsid w:val="006561F6"/>
    <w:rsid w:val="00663474"/>
    <w:rsid w:val="006659AC"/>
    <w:rsid w:val="00673BC3"/>
    <w:rsid w:val="00675C83"/>
    <w:rsid w:val="00675C8C"/>
    <w:rsid w:val="0069404B"/>
    <w:rsid w:val="006A4B33"/>
    <w:rsid w:val="006B2FA1"/>
    <w:rsid w:val="006C381B"/>
    <w:rsid w:val="006C3BC8"/>
    <w:rsid w:val="006D086C"/>
    <w:rsid w:val="006D379E"/>
    <w:rsid w:val="006E1DB5"/>
    <w:rsid w:val="006E63AE"/>
    <w:rsid w:val="006F24DF"/>
    <w:rsid w:val="006F4F3C"/>
    <w:rsid w:val="00700234"/>
    <w:rsid w:val="00704D9A"/>
    <w:rsid w:val="00706A08"/>
    <w:rsid w:val="00712197"/>
    <w:rsid w:val="00712325"/>
    <w:rsid w:val="00715636"/>
    <w:rsid w:val="007169DD"/>
    <w:rsid w:val="007256F2"/>
    <w:rsid w:val="00730DBD"/>
    <w:rsid w:val="00735AA3"/>
    <w:rsid w:val="007419D1"/>
    <w:rsid w:val="00743AD2"/>
    <w:rsid w:val="007448FE"/>
    <w:rsid w:val="00750BD1"/>
    <w:rsid w:val="00755C54"/>
    <w:rsid w:val="0076004B"/>
    <w:rsid w:val="00770B4F"/>
    <w:rsid w:val="007760AC"/>
    <w:rsid w:val="00783567"/>
    <w:rsid w:val="0078459C"/>
    <w:rsid w:val="00785A96"/>
    <w:rsid w:val="007A480B"/>
    <w:rsid w:val="007C4349"/>
    <w:rsid w:val="007E6DC1"/>
    <w:rsid w:val="007E79DD"/>
    <w:rsid w:val="007F2E55"/>
    <w:rsid w:val="007F64E3"/>
    <w:rsid w:val="008016DC"/>
    <w:rsid w:val="008067A6"/>
    <w:rsid w:val="00806F4D"/>
    <w:rsid w:val="00815F2C"/>
    <w:rsid w:val="0081763A"/>
    <w:rsid w:val="008236CF"/>
    <w:rsid w:val="00827D83"/>
    <w:rsid w:val="00830236"/>
    <w:rsid w:val="00833376"/>
    <w:rsid w:val="0083664E"/>
    <w:rsid w:val="0084351E"/>
    <w:rsid w:val="008435FF"/>
    <w:rsid w:val="00844E9D"/>
    <w:rsid w:val="0084684E"/>
    <w:rsid w:val="0085081E"/>
    <w:rsid w:val="00851F8B"/>
    <w:rsid w:val="00870B52"/>
    <w:rsid w:val="00874812"/>
    <w:rsid w:val="0087750F"/>
    <w:rsid w:val="00881E8A"/>
    <w:rsid w:val="00890C5A"/>
    <w:rsid w:val="0089155E"/>
    <w:rsid w:val="0089783E"/>
    <w:rsid w:val="008B2AC6"/>
    <w:rsid w:val="008B303E"/>
    <w:rsid w:val="008C614D"/>
    <w:rsid w:val="008D2E33"/>
    <w:rsid w:val="008D55E7"/>
    <w:rsid w:val="008F058E"/>
    <w:rsid w:val="008F7947"/>
    <w:rsid w:val="00910262"/>
    <w:rsid w:val="00912442"/>
    <w:rsid w:val="00915E51"/>
    <w:rsid w:val="009168B6"/>
    <w:rsid w:val="009256D5"/>
    <w:rsid w:val="0092682C"/>
    <w:rsid w:val="00931A1A"/>
    <w:rsid w:val="00935610"/>
    <w:rsid w:val="0094136F"/>
    <w:rsid w:val="009439B5"/>
    <w:rsid w:val="00946DA4"/>
    <w:rsid w:val="00947B48"/>
    <w:rsid w:val="00957A42"/>
    <w:rsid w:val="00966193"/>
    <w:rsid w:val="0096723D"/>
    <w:rsid w:val="00971CD4"/>
    <w:rsid w:val="00973366"/>
    <w:rsid w:val="009833A9"/>
    <w:rsid w:val="009870C5"/>
    <w:rsid w:val="009938A6"/>
    <w:rsid w:val="00997EF3"/>
    <w:rsid w:val="009A1E5B"/>
    <w:rsid w:val="009A4D7C"/>
    <w:rsid w:val="009A6F20"/>
    <w:rsid w:val="009B04A2"/>
    <w:rsid w:val="009B4E2B"/>
    <w:rsid w:val="009B6E6F"/>
    <w:rsid w:val="009B6E7F"/>
    <w:rsid w:val="009B757B"/>
    <w:rsid w:val="009C1CE6"/>
    <w:rsid w:val="009C568E"/>
    <w:rsid w:val="009C742B"/>
    <w:rsid w:val="009D6BF3"/>
    <w:rsid w:val="009F07B2"/>
    <w:rsid w:val="00A061DF"/>
    <w:rsid w:val="00A1369D"/>
    <w:rsid w:val="00A13EDC"/>
    <w:rsid w:val="00A26D45"/>
    <w:rsid w:val="00A3734C"/>
    <w:rsid w:val="00A40975"/>
    <w:rsid w:val="00A42B03"/>
    <w:rsid w:val="00A50659"/>
    <w:rsid w:val="00A57F9F"/>
    <w:rsid w:val="00A700B2"/>
    <w:rsid w:val="00A72A31"/>
    <w:rsid w:val="00A73D6C"/>
    <w:rsid w:val="00A75382"/>
    <w:rsid w:val="00A77BB4"/>
    <w:rsid w:val="00A80A3A"/>
    <w:rsid w:val="00A83366"/>
    <w:rsid w:val="00A97D12"/>
    <w:rsid w:val="00AA4776"/>
    <w:rsid w:val="00AC313E"/>
    <w:rsid w:val="00AD1354"/>
    <w:rsid w:val="00AD13AF"/>
    <w:rsid w:val="00AD1588"/>
    <w:rsid w:val="00AD571C"/>
    <w:rsid w:val="00AD5949"/>
    <w:rsid w:val="00AF04E8"/>
    <w:rsid w:val="00AF0721"/>
    <w:rsid w:val="00B00330"/>
    <w:rsid w:val="00B12F9F"/>
    <w:rsid w:val="00B14103"/>
    <w:rsid w:val="00B14EDB"/>
    <w:rsid w:val="00B21B31"/>
    <w:rsid w:val="00B24BED"/>
    <w:rsid w:val="00B40EC9"/>
    <w:rsid w:val="00B47165"/>
    <w:rsid w:val="00B50A6B"/>
    <w:rsid w:val="00B53190"/>
    <w:rsid w:val="00B556DD"/>
    <w:rsid w:val="00B55941"/>
    <w:rsid w:val="00B65932"/>
    <w:rsid w:val="00B66203"/>
    <w:rsid w:val="00B80A51"/>
    <w:rsid w:val="00B9216F"/>
    <w:rsid w:val="00B9279E"/>
    <w:rsid w:val="00B96570"/>
    <w:rsid w:val="00BA24B4"/>
    <w:rsid w:val="00BA4548"/>
    <w:rsid w:val="00BA4935"/>
    <w:rsid w:val="00BB0E0D"/>
    <w:rsid w:val="00BB239F"/>
    <w:rsid w:val="00BC23F8"/>
    <w:rsid w:val="00BC3CA3"/>
    <w:rsid w:val="00BC71E7"/>
    <w:rsid w:val="00BD54E8"/>
    <w:rsid w:val="00BD6FB2"/>
    <w:rsid w:val="00BE14A0"/>
    <w:rsid w:val="00BE64D0"/>
    <w:rsid w:val="00BF18E1"/>
    <w:rsid w:val="00BF762C"/>
    <w:rsid w:val="00C01ECD"/>
    <w:rsid w:val="00C020ED"/>
    <w:rsid w:val="00C151BD"/>
    <w:rsid w:val="00C21F35"/>
    <w:rsid w:val="00C23FBD"/>
    <w:rsid w:val="00C2767A"/>
    <w:rsid w:val="00C36D02"/>
    <w:rsid w:val="00C41CE1"/>
    <w:rsid w:val="00C451B5"/>
    <w:rsid w:val="00C474BA"/>
    <w:rsid w:val="00C54E9D"/>
    <w:rsid w:val="00C5537F"/>
    <w:rsid w:val="00C556F3"/>
    <w:rsid w:val="00C620EF"/>
    <w:rsid w:val="00C62ADA"/>
    <w:rsid w:val="00C6553E"/>
    <w:rsid w:val="00C803A2"/>
    <w:rsid w:val="00C82D5F"/>
    <w:rsid w:val="00C935E7"/>
    <w:rsid w:val="00C938BB"/>
    <w:rsid w:val="00C944CF"/>
    <w:rsid w:val="00C95E79"/>
    <w:rsid w:val="00CA41A9"/>
    <w:rsid w:val="00CA6224"/>
    <w:rsid w:val="00CB0282"/>
    <w:rsid w:val="00CD3229"/>
    <w:rsid w:val="00CD5737"/>
    <w:rsid w:val="00CE25A8"/>
    <w:rsid w:val="00CE25B2"/>
    <w:rsid w:val="00CE2651"/>
    <w:rsid w:val="00CF007D"/>
    <w:rsid w:val="00CF1E06"/>
    <w:rsid w:val="00CF2F73"/>
    <w:rsid w:val="00D02FE5"/>
    <w:rsid w:val="00D14201"/>
    <w:rsid w:val="00D1580A"/>
    <w:rsid w:val="00D15956"/>
    <w:rsid w:val="00D16347"/>
    <w:rsid w:val="00D1797C"/>
    <w:rsid w:val="00D205BF"/>
    <w:rsid w:val="00D37CBA"/>
    <w:rsid w:val="00D447A7"/>
    <w:rsid w:val="00D45901"/>
    <w:rsid w:val="00D56EB3"/>
    <w:rsid w:val="00D6226F"/>
    <w:rsid w:val="00D642E0"/>
    <w:rsid w:val="00D6489B"/>
    <w:rsid w:val="00D71516"/>
    <w:rsid w:val="00D72AD6"/>
    <w:rsid w:val="00D7338D"/>
    <w:rsid w:val="00D75678"/>
    <w:rsid w:val="00D7670C"/>
    <w:rsid w:val="00D76E69"/>
    <w:rsid w:val="00D90F9B"/>
    <w:rsid w:val="00D916D5"/>
    <w:rsid w:val="00D9305C"/>
    <w:rsid w:val="00D95DE8"/>
    <w:rsid w:val="00DA2FE7"/>
    <w:rsid w:val="00DB2F3B"/>
    <w:rsid w:val="00DC02BC"/>
    <w:rsid w:val="00DE2154"/>
    <w:rsid w:val="00DE6CF2"/>
    <w:rsid w:val="00DF6135"/>
    <w:rsid w:val="00E05DAA"/>
    <w:rsid w:val="00E069FC"/>
    <w:rsid w:val="00E26EFD"/>
    <w:rsid w:val="00E418ED"/>
    <w:rsid w:val="00E44328"/>
    <w:rsid w:val="00E56EEE"/>
    <w:rsid w:val="00E71E0F"/>
    <w:rsid w:val="00E7312F"/>
    <w:rsid w:val="00E74B73"/>
    <w:rsid w:val="00E8266F"/>
    <w:rsid w:val="00E837BF"/>
    <w:rsid w:val="00E84D59"/>
    <w:rsid w:val="00EA0DFC"/>
    <w:rsid w:val="00EA2194"/>
    <w:rsid w:val="00EA2785"/>
    <w:rsid w:val="00EB232F"/>
    <w:rsid w:val="00EB6104"/>
    <w:rsid w:val="00EB7FAD"/>
    <w:rsid w:val="00EC0BFA"/>
    <w:rsid w:val="00EC1A17"/>
    <w:rsid w:val="00EC369F"/>
    <w:rsid w:val="00EC7121"/>
    <w:rsid w:val="00EC733D"/>
    <w:rsid w:val="00ED2C5B"/>
    <w:rsid w:val="00ED52E0"/>
    <w:rsid w:val="00EE2C49"/>
    <w:rsid w:val="00EE3194"/>
    <w:rsid w:val="00EE651E"/>
    <w:rsid w:val="00EF2979"/>
    <w:rsid w:val="00F040AB"/>
    <w:rsid w:val="00F21510"/>
    <w:rsid w:val="00F25906"/>
    <w:rsid w:val="00F34DFD"/>
    <w:rsid w:val="00F45882"/>
    <w:rsid w:val="00F46B66"/>
    <w:rsid w:val="00F718B7"/>
    <w:rsid w:val="00F75975"/>
    <w:rsid w:val="00F81A3F"/>
    <w:rsid w:val="00F8339E"/>
    <w:rsid w:val="00FA67B5"/>
    <w:rsid w:val="00FB6AEF"/>
    <w:rsid w:val="00FC0FE1"/>
    <w:rsid w:val="00FC5580"/>
    <w:rsid w:val="00FD40DC"/>
    <w:rsid w:val="00FD577E"/>
    <w:rsid w:val="00FF6047"/>
    <w:rsid w:val="00FF7751"/>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0512"/>
  <w15:docId w15:val="{520743C7-9F86-404C-AA76-29E0812B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F7"/>
    <w:pPr>
      <w:autoSpaceDE w:val="0"/>
      <w:autoSpaceDN w:val="0"/>
      <w:adjustRightInd w:val="0"/>
      <w:spacing w:after="0" w:line="480" w:lineRule="auto"/>
    </w:pPr>
    <w:rPr>
      <w:rFonts w:asciiTheme="minorBidi" w:hAnsiTheme="minorBidi"/>
      <w:sz w:val="24"/>
      <w:szCs w:val="24"/>
    </w:rPr>
  </w:style>
  <w:style w:type="paragraph" w:styleId="Heading1">
    <w:name w:val="heading 1"/>
    <w:basedOn w:val="Normal"/>
    <w:link w:val="Heading1Char"/>
    <w:uiPriority w:val="9"/>
    <w:qFormat/>
    <w:rsid w:val="00DB2F3B"/>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DB2F3B"/>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next w:val="Normal"/>
    <w:link w:val="Heading4Char"/>
    <w:uiPriority w:val="9"/>
    <w:semiHidden/>
    <w:unhideWhenUsed/>
    <w:qFormat/>
    <w:rsid w:val="001364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07"/>
    <w:rPr>
      <w:rFonts w:ascii="Tahoma" w:hAnsi="Tahoma" w:cs="Tahoma"/>
      <w:sz w:val="16"/>
      <w:szCs w:val="16"/>
    </w:rPr>
  </w:style>
  <w:style w:type="paragraph" w:styleId="Header">
    <w:name w:val="header"/>
    <w:basedOn w:val="Normal"/>
    <w:link w:val="HeaderChar"/>
    <w:uiPriority w:val="99"/>
    <w:unhideWhenUsed/>
    <w:rsid w:val="00D642E0"/>
    <w:pPr>
      <w:tabs>
        <w:tab w:val="center" w:pos="4153"/>
        <w:tab w:val="right" w:pos="8306"/>
      </w:tabs>
      <w:spacing w:line="240" w:lineRule="auto"/>
    </w:pPr>
  </w:style>
  <w:style w:type="character" w:customStyle="1" w:styleId="HeaderChar">
    <w:name w:val="Header Char"/>
    <w:basedOn w:val="DefaultParagraphFont"/>
    <w:link w:val="Header"/>
    <w:uiPriority w:val="99"/>
    <w:rsid w:val="00D642E0"/>
  </w:style>
  <w:style w:type="paragraph" w:styleId="Footer">
    <w:name w:val="footer"/>
    <w:basedOn w:val="Normal"/>
    <w:link w:val="FooterChar"/>
    <w:uiPriority w:val="99"/>
    <w:unhideWhenUsed/>
    <w:rsid w:val="00D642E0"/>
    <w:pPr>
      <w:tabs>
        <w:tab w:val="center" w:pos="4153"/>
        <w:tab w:val="right" w:pos="8306"/>
      </w:tabs>
      <w:spacing w:line="240" w:lineRule="auto"/>
    </w:pPr>
  </w:style>
  <w:style w:type="character" w:customStyle="1" w:styleId="FooterChar">
    <w:name w:val="Footer Char"/>
    <w:basedOn w:val="DefaultParagraphFont"/>
    <w:link w:val="Footer"/>
    <w:uiPriority w:val="99"/>
    <w:rsid w:val="00D642E0"/>
  </w:style>
  <w:style w:type="character" w:customStyle="1" w:styleId="shorttext">
    <w:name w:val="short_text"/>
    <w:basedOn w:val="DefaultParagraphFont"/>
    <w:rsid w:val="002A36FA"/>
  </w:style>
  <w:style w:type="character" w:customStyle="1" w:styleId="hps">
    <w:name w:val="hps"/>
    <w:basedOn w:val="DefaultParagraphFont"/>
    <w:rsid w:val="002A36FA"/>
  </w:style>
  <w:style w:type="character" w:styleId="CommentReference">
    <w:name w:val="annotation reference"/>
    <w:basedOn w:val="DefaultParagraphFont"/>
    <w:uiPriority w:val="99"/>
    <w:semiHidden/>
    <w:unhideWhenUsed/>
    <w:rsid w:val="00CF1E06"/>
    <w:rPr>
      <w:sz w:val="16"/>
      <w:szCs w:val="16"/>
    </w:rPr>
  </w:style>
  <w:style w:type="paragraph" w:styleId="CommentText">
    <w:name w:val="annotation text"/>
    <w:basedOn w:val="Normal"/>
    <w:link w:val="CommentTextChar"/>
    <w:uiPriority w:val="99"/>
    <w:unhideWhenUsed/>
    <w:rsid w:val="00CF1E06"/>
    <w:pPr>
      <w:spacing w:line="240" w:lineRule="auto"/>
    </w:pPr>
    <w:rPr>
      <w:sz w:val="20"/>
      <w:szCs w:val="20"/>
    </w:rPr>
  </w:style>
  <w:style w:type="character" w:customStyle="1" w:styleId="CommentTextChar">
    <w:name w:val="Comment Text Char"/>
    <w:basedOn w:val="DefaultParagraphFont"/>
    <w:link w:val="CommentText"/>
    <w:uiPriority w:val="99"/>
    <w:rsid w:val="00CF1E06"/>
    <w:rPr>
      <w:sz w:val="20"/>
      <w:szCs w:val="20"/>
    </w:rPr>
  </w:style>
  <w:style w:type="paragraph" w:styleId="CommentSubject">
    <w:name w:val="annotation subject"/>
    <w:basedOn w:val="CommentText"/>
    <w:next w:val="CommentText"/>
    <w:link w:val="CommentSubjectChar"/>
    <w:uiPriority w:val="99"/>
    <w:semiHidden/>
    <w:unhideWhenUsed/>
    <w:rsid w:val="00CF1E06"/>
    <w:rPr>
      <w:b/>
      <w:bCs/>
    </w:rPr>
  </w:style>
  <w:style w:type="character" w:customStyle="1" w:styleId="CommentSubjectChar">
    <w:name w:val="Comment Subject Char"/>
    <w:basedOn w:val="CommentTextChar"/>
    <w:link w:val="CommentSubject"/>
    <w:uiPriority w:val="99"/>
    <w:semiHidden/>
    <w:rsid w:val="00CF1E06"/>
    <w:rPr>
      <w:b/>
      <w:bCs/>
      <w:sz w:val="20"/>
      <w:szCs w:val="20"/>
    </w:rPr>
  </w:style>
  <w:style w:type="character" w:styleId="Hyperlink">
    <w:name w:val="Hyperlink"/>
    <w:basedOn w:val="DefaultParagraphFont"/>
    <w:uiPriority w:val="99"/>
    <w:semiHidden/>
    <w:unhideWhenUsed/>
    <w:rsid w:val="00B66203"/>
    <w:rPr>
      <w:strike w:val="0"/>
      <w:dstrike w:val="0"/>
      <w:color w:val="316C9D"/>
      <w:u w:val="none"/>
      <w:effect w:val="none"/>
    </w:rPr>
  </w:style>
  <w:style w:type="character" w:customStyle="1" w:styleId="Heading1Char">
    <w:name w:val="Heading 1 Char"/>
    <w:basedOn w:val="DefaultParagraphFont"/>
    <w:link w:val="Heading1"/>
    <w:uiPriority w:val="9"/>
    <w:rsid w:val="00DB2F3B"/>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DB2F3B"/>
    <w:rPr>
      <w:rFonts w:ascii="Times New Roman" w:eastAsia="Times New Roman" w:hAnsi="Times New Roman" w:cs="Times New Roman"/>
      <w:b/>
      <w:bCs/>
      <w:color w:val="724128"/>
      <w:sz w:val="26"/>
      <w:szCs w:val="26"/>
    </w:rPr>
  </w:style>
  <w:style w:type="paragraph" w:styleId="NormalWeb">
    <w:name w:val="Normal (Web)"/>
    <w:basedOn w:val="Normal"/>
    <w:uiPriority w:val="99"/>
    <w:unhideWhenUsed/>
    <w:rsid w:val="00DB2F3B"/>
    <w:pPr>
      <w:spacing w:before="100" w:beforeAutospacing="1" w:after="100" w:afterAutospacing="1" w:line="240" w:lineRule="auto"/>
    </w:pPr>
    <w:rPr>
      <w:rFonts w:ascii="Times New Roman" w:eastAsia="Times New Roman" w:hAnsi="Times New Roman" w:cs="Times New Roman"/>
    </w:rPr>
  </w:style>
  <w:style w:type="character" w:customStyle="1" w:styleId="highlight2">
    <w:name w:val="highlight2"/>
    <w:basedOn w:val="DefaultParagraphFont"/>
    <w:rsid w:val="00DB2F3B"/>
  </w:style>
  <w:style w:type="character" w:customStyle="1" w:styleId="ui-ncbitoggler-master-text">
    <w:name w:val="ui-ncbitoggler-master-text"/>
    <w:basedOn w:val="DefaultParagraphFont"/>
    <w:rsid w:val="00DB2F3B"/>
  </w:style>
  <w:style w:type="character" w:customStyle="1" w:styleId="Heading4Char">
    <w:name w:val="Heading 4 Char"/>
    <w:basedOn w:val="DefaultParagraphFont"/>
    <w:link w:val="Heading4"/>
    <w:uiPriority w:val="9"/>
    <w:semiHidden/>
    <w:rsid w:val="0013648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90C5A"/>
    <w:rPr>
      <w:i/>
      <w:iCs/>
      <w:sz w:val="24"/>
      <w:szCs w:val="24"/>
      <w:bdr w:val="none" w:sz="0" w:space="0" w:color="auto" w:frame="1"/>
      <w:vertAlign w:val="baseline"/>
    </w:rPr>
  </w:style>
  <w:style w:type="character" w:customStyle="1" w:styleId="element-citation">
    <w:name w:val="element-citation"/>
    <w:basedOn w:val="DefaultParagraphFont"/>
    <w:rsid w:val="003247DD"/>
  </w:style>
  <w:style w:type="character" w:customStyle="1" w:styleId="ref-journal">
    <w:name w:val="ref-journal"/>
    <w:basedOn w:val="DefaultParagraphFont"/>
    <w:rsid w:val="003247DD"/>
  </w:style>
  <w:style w:type="character" w:customStyle="1" w:styleId="ref-vol">
    <w:name w:val="ref-vol"/>
    <w:basedOn w:val="DefaultParagraphFont"/>
    <w:rsid w:val="003247DD"/>
  </w:style>
  <w:style w:type="paragraph" w:styleId="ListParagraph">
    <w:name w:val="List Paragraph"/>
    <w:basedOn w:val="Normal"/>
    <w:uiPriority w:val="34"/>
    <w:qFormat/>
    <w:rsid w:val="00FB6AEF"/>
    <w:pPr>
      <w:ind w:left="720"/>
      <w:contextualSpacing/>
    </w:pPr>
  </w:style>
  <w:style w:type="paragraph" w:customStyle="1" w:styleId="1">
    <w:name w:val="正文1"/>
    <w:uiPriority w:val="99"/>
    <w:rsid w:val="00DC02BC"/>
    <w:pPr>
      <w:spacing w:after="0"/>
    </w:pPr>
    <w:rPr>
      <w:rFonts w:ascii="Arial" w:eastAsia="SimSun" w:hAnsi="Arial" w:cs="Arial"/>
      <w:color w:val="000000"/>
      <w:szCs w:val="20"/>
      <w:lang w:val="pl-PL" w:eastAsia="pl-PL" w:bidi="ar-SA"/>
    </w:rPr>
  </w:style>
  <w:style w:type="character" w:styleId="FollowedHyperlink">
    <w:name w:val="FollowedHyperlink"/>
    <w:basedOn w:val="DefaultParagraphFont"/>
    <w:uiPriority w:val="99"/>
    <w:semiHidden/>
    <w:unhideWhenUsed/>
    <w:rsid w:val="00261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4226">
      <w:bodyDiv w:val="1"/>
      <w:marLeft w:val="0"/>
      <w:marRight w:val="0"/>
      <w:marTop w:val="0"/>
      <w:marBottom w:val="0"/>
      <w:divBdr>
        <w:top w:val="none" w:sz="0" w:space="0" w:color="auto"/>
        <w:left w:val="none" w:sz="0" w:space="0" w:color="auto"/>
        <w:bottom w:val="none" w:sz="0" w:space="0" w:color="auto"/>
        <w:right w:val="none" w:sz="0" w:space="0" w:color="auto"/>
      </w:divBdr>
    </w:div>
    <w:div w:id="395976796">
      <w:bodyDiv w:val="1"/>
      <w:marLeft w:val="0"/>
      <w:marRight w:val="0"/>
      <w:marTop w:val="0"/>
      <w:marBottom w:val="0"/>
      <w:divBdr>
        <w:top w:val="none" w:sz="0" w:space="0" w:color="auto"/>
        <w:left w:val="none" w:sz="0" w:space="0" w:color="auto"/>
        <w:bottom w:val="none" w:sz="0" w:space="0" w:color="auto"/>
        <w:right w:val="none" w:sz="0" w:space="0" w:color="auto"/>
      </w:divBdr>
    </w:div>
    <w:div w:id="410277534">
      <w:bodyDiv w:val="1"/>
      <w:marLeft w:val="0"/>
      <w:marRight w:val="0"/>
      <w:marTop w:val="0"/>
      <w:marBottom w:val="0"/>
      <w:divBdr>
        <w:top w:val="none" w:sz="0" w:space="0" w:color="auto"/>
        <w:left w:val="none" w:sz="0" w:space="0" w:color="auto"/>
        <w:bottom w:val="none" w:sz="0" w:space="0" w:color="auto"/>
        <w:right w:val="none" w:sz="0" w:space="0" w:color="auto"/>
      </w:divBdr>
      <w:divsChild>
        <w:div w:id="978345961">
          <w:marLeft w:val="0"/>
          <w:marRight w:val="0"/>
          <w:marTop w:val="0"/>
          <w:marBottom w:val="0"/>
          <w:divBdr>
            <w:top w:val="none" w:sz="0" w:space="0" w:color="auto"/>
            <w:left w:val="none" w:sz="0" w:space="0" w:color="auto"/>
            <w:bottom w:val="none" w:sz="0" w:space="0" w:color="auto"/>
            <w:right w:val="none" w:sz="0" w:space="0" w:color="auto"/>
          </w:divBdr>
          <w:divsChild>
            <w:div w:id="1963920850">
              <w:marLeft w:val="0"/>
              <w:marRight w:val="0"/>
              <w:marTop w:val="0"/>
              <w:marBottom w:val="0"/>
              <w:divBdr>
                <w:top w:val="none" w:sz="0" w:space="0" w:color="auto"/>
                <w:left w:val="none" w:sz="0" w:space="0" w:color="auto"/>
                <w:bottom w:val="none" w:sz="0" w:space="0" w:color="auto"/>
                <w:right w:val="none" w:sz="0" w:space="0" w:color="auto"/>
              </w:divBdr>
              <w:divsChild>
                <w:div w:id="510461368">
                  <w:marLeft w:val="0"/>
                  <w:marRight w:val="0"/>
                  <w:marTop w:val="0"/>
                  <w:marBottom w:val="0"/>
                  <w:divBdr>
                    <w:top w:val="none" w:sz="0" w:space="0" w:color="auto"/>
                    <w:left w:val="none" w:sz="0" w:space="0" w:color="auto"/>
                    <w:bottom w:val="none" w:sz="0" w:space="0" w:color="auto"/>
                    <w:right w:val="none" w:sz="0" w:space="0" w:color="auto"/>
                  </w:divBdr>
                  <w:divsChild>
                    <w:div w:id="1093893056">
                      <w:marLeft w:val="0"/>
                      <w:marRight w:val="0"/>
                      <w:marTop w:val="0"/>
                      <w:marBottom w:val="0"/>
                      <w:divBdr>
                        <w:top w:val="none" w:sz="0" w:space="0" w:color="auto"/>
                        <w:left w:val="none" w:sz="0" w:space="0" w:color="auto"/>
                        <w:bottom w:val="none" w:sz="0" w:space="0" w:color="auto"/>
                        <w:right w:val="none" w:sz="0" w:space="0" w:color="auto"/>
                      </w:divBdr>
                      <w:divsChild>
                        <w:div w:id="1917321851">
                          <w:marLeft w:val="0"/>
                          <w:marRight w:val="0"/>
                          <w:marTop w:val="0"/>
                          <w:marBottom w:val="0"/>
                          <w:divBdr>
                            <w:top w:val="none" w:sz="0" w:space="0" w:color="auto"/>
                            <w:left w:val="none" w:sz="0" w:space="0" w:color="auto"/>
                            <w:bottom w:val="none" w:sz="0" w:space="0" w:color="auto"/>
                            <w:right w:val="none" w:sz="0" w:space="0" w:color="auto"/>
                          </w:divBdr>
                          <w:divsChild>
                            <w:div w:id="1586575720">
                              <w:marLeft w:val="0"/>
                              <w:marRight w:val="0"/>
                              <w:marTop w:val="0"/>
                              <w:marBottom w:val="0"/>
                              <w:divBdr>
                                <w:top w:val="none" w:sz="0" w:space="0" w:color="auto"/>
                                <w:left w:val="none" w:sz="0" w:space="0" w:color="auto"/>
                                <w:bottom w:val="none" w:sz="0" w:space="0" w:color="auto"/>
                                <w:right w:val="none" w:sz="0" w:space="0" w:color="auto"/>
                              </w:divBdr>
                              <w:divsChild>
                                <w:div w:id="343213145">
                                  <w:marLeft w:val="0"/>
                                  <w:marRight w:val="0"/>
                                  <w:marTop w:val="0"/>
                                  <w:marBottom w:val="0"/>
                                  <w:divBdr>
                                    <w:top w:val="none" w:sz="0" w:space="0" w:color="auto"/>
                                    <w:left w:val="none" w:sz="0" w:space="0" w:color="auto"/>
                                    <w:bottom w:val="none" w:sz="0" w:space="0" w:color="auto"/>
                                    <w:right w:val="none" w:sz="0" w:space="0" w:color="auto"/>
                                  </w:divBdr>
                                  <w:divsChild>
                                    <w:div w:id="611010752">
                                      <w:marLeft w:val="0"/>
                                      <w:marRight w:val="60"/>
                                      <w:marTop w:val="0"/>
                                      <w:marBottom w:val="0"/>
                                      <w:divBdr>
                                        <w:top w:val="none" w:sz="0" w:space="0" w:color="auto"/>
                                        <w:left w:val="none" w:sz="0" w:space="0" w:color="auto"/>
                                        <w:bottom w:val="none" w:sz="0" w:space="0" w:color="auto"/>
                                        <w:right w:val="none" w:sz="0" w:space="0" w:color="auto"/>
                                      </w:divBdr>
                                      <w:divsChild>
                                        <w:div w:id="340814026">
                                          <w:marLeft w:val="0"/>
                                          <w:marRight w:val="0"/>
                                          <w:marTop w:val="0"/>
                                          <w:marBottom w:val="0"/>
                                          <w:divBdr>
                                            <w:top w:val="none" w:sz="0" w:space="0" w:color="auto"/>
                                            <w:left w:val="none" w:sz="0" w:space="0" w:color="auto"/>
                                            <w:bottom w:val="none" w:sz="0" w:space="0" w:color="auto"/>
                                            <w:right w:val="none" w:sz="0" w:space="0" w:color="auto"/>
                                          </w:divBdr>
                                          <w:divsChild>
                                            <w:div w:id="239220340">
                                              <w:marLeft w:val="0"/>
                                              <w:marRight w:val="0"/>
                                              <w:marTop w:val="0"/>
                                              <w:marBottom w:val="120"/>
                                              <w:divBdr>
                                                <w:top w:val="single" w:sz="6" w:space="0" w:color="F5F5F5"/>
                                                <w:left w:val="single" w:sz="6" w:space="0" w:color="F5F5F5"/>
                                                <w:bottom w:val="single" w:sz="6" w:space="0" w:color="F5F5F5"/>
                                                <w:right w:val="single" w:sz="6" w:space="0" w:color="F5F5F5"/>
                                              </w:divBdr>
                                              <w:divsChild>
                                                <w:div w:id="479427820">
                                                  <w:marLeft w:val="0"/>
                                                  <w:marRight w:val="0"/>
                                                  <w:marTop w:val="0"/>
                                                  <w:marBottom w:val="0"/>
                                                  <w:divBdr>
                                                    <w:top w:val="none" w:sz="0" w:space="0" w:color="auto"/>
                                                    <w:left w:val="none" w:sz="0" w:space="0" w:color="auto"/>
                                                    <w:bottom w:val="none" w:sz="0" w:space="0" w:color="auto"/>
                                                    <w:right w:val="none" w:sz="0" w:space="0" w:color="auto"/>
                                                  </w:divBdr>
                                                  <w:divsChild>
                                                    <w:div w:id="19934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62859">
      <w:bodyDiv w:val="1"/>
      <w:marLeft w:val="0"/>
      <w:marRight w:val="0"/>
      <w:marTop w:val="0"/>
      <w:marBottom w:val="0"/>
      <w:divBdr>
        <w:top w:val="none" w:sz="0" w:space="0" w:color="auto"/>
        <w:left w:val="none" w:sz="0" w:space="0" w:color="auto"/>
        <w:bottom w:val="none" w:sz="0" w:space="0" w:color="auto"/>
        <w:right w:val="none" w:sz="0" w:space="0" w:color="auto"/>
      </w:divBdr>
    </w:div>
    <w:div w:id="490759109">
      <w:bodyDiv w:val="1"/>
      <w:marLeft w:val="0"/>
      <w:marRight w:val="0"/>
      <w:marTop w:val="0"/>
      <w:marBottom w:val="0"/>
      <w:divBdr>
        <w:top w:val="none" w:sz="0" w:space="0" w:color="auto"/>
        <w:left w:val="none" w:sz="0" w:space="0" w:color="auto"/>
        <w:bottom w:val="none" w:sz="0" w:space="0" w:color="auto"/>
        <w:right w:val="none" w:sz="0" w:space="0" w:color="auto"/>
      </w:divBdr>
      <w:divsChild>
        <w:div w:id="1582329451">
          <w:marLeft w:val="0"/>
          <w:marRight w:val="0"/>
          <w:marTop w:val="0"/>
          <w:marBottom w:val="0"/>
          <w:divBdr>
            <w:top w:val="single" w:sz="2" w:space="0" w:color="2E2E2E"/>
            <w:left w:val="single" w:sz="2" w:space="0" w:color="2E2E2E"/>
            <w:bottom w:val="single" w:sz="2" w:space="0" w:color="2E2E2E"/>
            <w:right w:val="single" w:sz="2" w:space="0" w:color="2E2E2E"/>
          </w:divBdr>
          <w:divsChild>
            <w:div w:id="1683775033">
              <w:marLeft w:val="0"/>
              <w:marRight w:val="0"/>
              <w:marTop w:val="0"/>
              <w:marBottom w:val="0"/>
              <w:divBdr>
                <w:top w:val="single" w:sz="6" w:space="0" w:color="C9C9C9"/>
                <w:left w:val="none" w:sz="0" w:space="0" w:color="auto"/>
                <w:bottom w:val="none" w:sz="0" w:space="0" w:color="auto"/>
                <w:right w:val="none" w:sz="0" w:space="0" w:color="auto"/>
              </w:divBdr>
              <w:divsChild>
                <w:div w:id="315233781">
                  <w:marLeft w:val="0"/>
                  <w:marRight w:val="0"/>
                  <w:marTop w:val="0"/>
                  <w:marBottom w:val="0"/>
                  <w:divBdr>
                    <w:top w:val="none" w:sz="0" w:space="0" w:color="auto"/>
                    <w:left w:val="none" w:sz="0" w:space="0" w:color="auto"/>
                    <w:bottom w:val="none" w:sz="0" w:space="0" w:color="auto"/>
                    <w:right w:val="none" w:sz="0" w:space="0" w:color="auto"/>
                  </w:divBdr>
                  <w:divsChild>
                    <w:div w:id="12845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41783">
      <w:bodyDiv w:val="1"/>
      <w:marLeft w:val="0"/>
      <w:marRight w:val="0"/>
      <w:marTop w:val="0"/>
      <w:marBottom w:val="0"/>
      <w:divBdr>
        <w:top w:val="none" w:sz="0" w:space="0" w:color="auto"/>
        <w:left w:val="none" w:sz="0" w:space="0" w:color="auto"/>
        <w:bottom w:val="none" w:sz="0" w:space="0" w:color="auto"/>
        <w:right w:val="none" w:sz="0" w:space="0" w:color="auto"/>
      </w:divBdr>
      <w:divsChild>
        <w:div w:id="697663131">
          <w:marLeft w:val="0"/>
          <w:marRight w:val="1"/>
          <w:marTop w:val="0"/>
          <w:marBottom w:val="0"/>
          <w:divBdr>
            <w:top w:val="none" w:sz="0" w:space="0" w:color="auto"/>
            <w:left w:val="none" w:sz="0" w:space="0" w:color="auto"/>
            <w:bottom w:val="none" w:sz="0" w:space="0" w:color="auto"/>
            <w:right w:val="none" w:sz="0" w:space="0" w:color="auto"/>
          </w:divBdr>
          <w:divsChild>
            <w:div w:id="43330704">
              <w:marLeft w:val="0"/>
              <w:marRight w:val="0"/>
              <w:marTop w:val="0"/>
              <w:marBottom w:val="0"/>
              <w:divBdr>
                <w:top w:val="none" w:sz="0" w:space="0" w:color="auto"/>
                <w:left w:val="none" w:sz="0" w:space="0" w:color="auto"/>
                <w:bottom w:val="none" w:sz="0" w:space="0" w:color="auto"/>
                <w:right w:val="none" w:sz="0" w:space="0" w:color="auto"/>
              </w:divBdr>
              <w:divsChild>
                <w:div w:id="2092651165">
                  <w:marLeft w:val="0"/>
                  <w:marRight w:val="1"/>
                  <w:marTop w:val="0"/>
                  <w:marBottom w:val="0"/>
                  <w:divBdr>
                    <w:top w:val="none" w:sz="0" w:space="0" w:color="auto"/>
                    <w:left w:val="none" w:sz="0" w:space="0" w:color="auto"/>
                    <w:bottom w:val="none" w:sz="0" w:space="0" w:color="auto"/>
                    <w:right w:val="none" w:sz="0" w:space="0" w:color="auto"/>
                  </w:divBdr>
                  <w:divsChild>
                    <w:div w:id="1104496908">
                      <w:marLeft w:val="0"/>
                      <w:marRight w:val="0"/>
                      <w:marTop w:val="0"/>
                      <w:marBottom w:val="0"/>
                      <w:divBdr>
                        <w:top w:val="none" w:sz="0" w:space="0" w:color="auto"/>
                        <w:left w:val="none" w:sz="0" w:space="0" w:color="auto"/>
                        <w:bottom w:val="none" w:sz="0" w:space="0" w:color="auto"/>
                        <w:right w:val="none" w:sz="0" w:space="0" w:color="auto"/>
                      </w:divBdr>
                      <w:divsChild>
                        <w:div w:id="130027706">
                          <w:marLeft w:val="0"/>
                          <w:marRight w:val="0"/>
                          <w:marTop w:val="0"/>
                          <w:marBottom w:val="0"/>
                          <w:divBdr>
                            <w:top w:val="none" w:sz="0" w:space="0" w:color="auto"/>
                            <w:left w:val="none" w:sz="0" w:space="0" w:color="auto"/>
                            <w:bottom w:val="none" w:sz="0" w:space="0" w:color="auto"/>
                            <w:right w:val="none" w:sz="0" w:space="0" w:color="auto"/>
                          </w:divBdr>
                          <w:divsChild>
                            <w:div w:id="1129709648">
                              <w:marLeft w:val="0"/>
                              <w:marRight w:val="0"/>
                              <w:marTop w:val="120"/>
                              <w:marBottom w:val="360"/>
                              <w:divBdr>
                                <w:top w:val="none" w:sz="0" w:space="0" w:color="auto"/>
                                <w:left w:val="none" w:sz="0" w:space="0" w:color="auto"/>
                                <w:bottom w:val="none" w:sz="0" w:space="0" w:color="auto"/>
                                <w:right w:val="none" w:sz="0" w:space="0" w:color="auto"/>
                              </w:divBdr>
                              <w:divsChild>
                                <w:div w:id="580985647">
                                  <w:marLeft w:val="0"/>
                                  <w:marRight w:val="0"/>
                                  <w:marTop w:val="0"/>
                                  <w:marBottom w:val="0"/>
                                  <w:divBdr>
                                    <w:top w:val="none" w:sz="0" w:space="0" w:color="auto"/>
                                    <w:left w:val="none" w:sz="0" w:space="0" w:color="auto"/>
                                    <w:bottom w:val="none" w:sz="0" w:space="0" w:color="auto"/>
                                    <w:right w:val="none" w:sz="0" w:space="0" w:color="auto"/>
                                  </w:divBdr>
                                  <w:divsChild>
                                    <w:div w:id="15241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245873">
      <w:bodyDiv w:val="1"/>
      <w:marLeft w:val="0"/>
      <w:marRight w:val="0"/>
      <w:marTop w:val="0"/>
      <w:marBottom w:val="0"/>
      <w:divBdr>
        <w:top w:val="none" w:sz="0" w:space="0" w:color="auto"/>
        <w:left w:val="none" w:sz="0" w:space="0" w:color="auto"/>
        <w:bottom w:val="none" w:sz="0" w:space="0" w:color="auto"/>
        <w:right w:val="none" w:sz="0" w:space="0" w:color="auto"/>
      </w:divBdr>
      <w:divsChild>
        <w:div w:id="100925767">
          <w:marLeft w:val="0"/>
          <w:marRight w:val="0"/>
          <w:marTop w:val="0"/>
          <w:marBottom w:val="0"/>
          <w:divBdr>
            <w:top w:val="none" w:sz="0" w:space="0" w:color="auto"/>
            <w:left w:val="none" w:sz="0" w:space="0" w:color="auto"/>
            <w:bottom w:val="none" w:sz="0" w:space="0" w:color="auto"/>
            <w:right w:val="none" w:sz="0" w:space="0" w:color="auto"/>
          </w:divBdr>
          <w:divsChild>
            <w:div w:id="697392553">
              <w:marLeft w:val="0"/>
              <w:marRight w:val="0"/>
              <w:marTop w:val="0"/>
              <w:marBottom w:val="0"/>
              <w:divBdr>
                <w:top w:val="none" w:sz="0" w:space="0" w:color="auto"/>
                <w:left w:val="none" w:sz="0" w:space="0" w:color="auto"/>
                <w:bottom w:val="none" w:sz="0" w:space="0" w:color="auto"/>
                <w:right w:val="none" w:sz="0" w:space="0" w:color="auto"/>
              </w:divBdr>
              <w:divsChild>
                <w:div w:id="1471484402">
                  <w:marLeft w:val="0"/>
                  <w:marRight w:val="0"/>
                  <w:marTop w:val="0"/>
                  <w:marBottom w:val="0"/>
                  <w:divBdr>
                    <w:top w:val="none" w:sz="0" w:space="0" w:color="auto"/>
                    <w:left w:val="none" w:sz="0" w:space="0" w:color="auto"/>
                    <w:bottom w:val="none" w:sz="0" w:space="0" w:color="auto"/>
                    <w:right w:val="none" w:sz="0" w:space="0" w:color="auto"/>
                  </w:divBdr>
                  <w:divsChild>
                    <w:div w:id="1020861465">
                      <w:marLeft w:val="0"/>
                      <w:marRight w:val="0"/>
                      <w:marTop w:val="0"/>
                      <w:marBottom w:val="0"/>
                      <w:divBdr>
                        <w:top w:val="none" w:sz="0" w:space="0" w:color="auto"/>
                        <w:left w:val="none" w:sz="0" w:space="0" w:color="auto"/>
                        <w:bottom w:val="none" w:sz="0" w:space="0" w:color="auto"/>
                        <w:right w:val="none" w:sz="0" w:space="0" w:color="auto"/>
                      </w:divBdr>
                      <w:divsChild>
                        <w:div w:id="1883403647">
                          <w:marLeft w:val="0"/>
                          <w:marRight w:val="0"/>
                          <w:marTop w:val="0"/>
                          <w:marBottom w:val="0"/>
                          <w:divBdr>
                            <w:top w:val="none" w:sz="0" w:space="0" w:color="auto"/>
                            <w:left w:val="none" w:sz="0" w:space="0" w:color="auto"/>
                            <w:bottom w:val="none" w:sz="0" w:space="0" w:color="auto"/>
                            <w:right w:val="none" w:sz="0" w:space="0" w:color="auto"/>
                          </w:divBdr>
                          <w:divsChild>
                            <w:div w:id="1159151201">
                              <w:marLeft w:val="0"/>
                              <w:marRight w:val="0"/>
                              <w:marTop w:val="0"/>
                              <w:marBottom w:val="0"/>
                              <w:divBdr>
                                <w:top w:val="none" w:sz="0" w:space="0" w:color="auto"/>
                                <w:left w:val="none" w:sz="0" w:space="0" w:color="auto"/>
                                <w:bottom w:val="none" w:sz="0" w:space="0" w:color="auto"/>
                                <w:right w:val="none" w:sz="0" w:space="0" w:color="auto"/>
                              </w:divBdr>
                              <w:divsChild>
                                <w:div w:id="1134718209">
                                  <w:marLeft w:val="0"/>
                                  <w:marRight w:val="0"/>
                                  <w:marTop w:val="0"/>
                                  <w:marBottom w:val="0"/>
                                  <w:divBdr>
                                    <w:top w:val="none" w:sz="0" w:space="0" w:color="auto"/>
                                    <w:left w:val="none" w:sz="0" w:space="0" w:color="auto"/>
                                    <w:bottom w:val="none" w:sz="0" w:space="0" w:color="auto"/>
                                    <w:right w:val="none" w:sz="0" w:space="0" w:color="auto"/>
                                  </w:divBdr>
                                  <w:divsChild>
                                    <w:div w:id="1926920104">
                                      <w:marLeft w:val="0"/>
                                      <w:marRight w:val="0"/>
                                      <w:marTop w:val="0"/>
                                      <w:marBottom w:val="0"/>
                                      <w:divBdr>
                                        <w:top w:val="none" w:sz="0" w:space="0" w:color="auto"/>
                                        <w:left w:val="none" w:sz="0" w:space="0" w:color="auto"/>
                                        <w:bottom w:val="none" w:sz="0" w:space="0" w:color="auto"/>
                                        <w:right w:val="none" w:sz="0" w:space="0" w:color="auto"/>
                                      </w:divBdr>
                                      <w:divsChild>
                                        <w:div w:id="718239839">
                                          <w:marLeft w:val="0"/>
                                          <w:marRight w:val="0"/>
                                          <w:marTop w:val="0"/>
                                          <w:marBottom w:val="0"/>
                                          <w:divBdr>
                                            <w:top w:val="none" w:sz="0" w:space="0" w:color="auto"/>
                                            <w:left w:val="none" w:sz="0" w:space="0" w:color="auto"/>
                                            <w:bottom w:val="none" w:sz="0" w:space="0" w:color="auto"/>
                                            <w:right w:val="none" w:sz="0" w:space="0" w:color="auto"/>
                                          </w:divBdr>
                                          <w:divsChild>
                                            <w:div w:id="652291758">
                                              <w:marLeft w:val="0"/>
                                              <w:marRight w:val="0"/>
                                              <w:marTop w:val="0"/>
                                              <w:marBottom w:val="0"/>
                                              <w:divBdr>
                                                <w:top w:val="none" w:sz="0" w:space="0" w:color="auto"/>
                                                <w:left w:val="none" w:sz="0" w:space="0" w:color="auto"/>
                                                <w:bottom w:val="none" w:sz="0" w:space="0" w:color="auto"/>
                                                <w:right w:val="none" w:sz="0" w:space="0" w:color="auto"/>
                                              </w:divBdr>
                                              <w:divsChild>
                                                <w:div w:id="512189731">
                                                  <w:marLeft w:val="0"/>
                                                  <w:marRight w:val="0"/>
                                                  <w:marTop w:val="0"/>
                                                  <w:marBottom w:val="0"/>
                                                  <w:divBdr>
                                                    <w:top w:val="none" w:sz="0" w:space="0" w:color="auto"/>
                                                    <w:left w:val="none" w:sz="0" w:space="0" w:color="auto"/>
                                                    <w:bottom w:val="none" w:sz="0" w:space="0" w:color="auto"/>
                                                    <w:right w:val="none" w:sz="0" w:space="0" w:color="auto"/>
                                                  </w:divBdr>
                                                  <w:divsChild>
                                                    <w:div w:id="794249004">
                                                      <w:marLeft w:val="0"/>
                                                      <w:marRight w:val="0"/>
                                                      <w:marTop w:val="0"/>
                                                      <w:marBottom w:val="0"/>
                                                      <w:divBdr>
                                                        <w:top w:val="none" w:sz="0" w:space="0" w:color="auto"/>
                                                        <w:left w:val="none" w:sz="0" w:space="0" w:color="auto"/>
                                                        <w:bottom w:val="none" w:sz="0" w:space="0" w:color="auto"/>
                                                        <w:right w:val="none" w:sz="0" w:space="0" w:color="auto"/>
                                                      </w:divBdr>
                                                      <w:divsChild>
                                                        <w:div w:id="1497767031">
                                                          <w:marLeft w:val="0"/>
                                                          <w:marRight w:val="0"/>
                                                          <w:marTop w:val="0"/>
                                                          <w:marBottom w:val="0"/>
                                                          <w:divBdr>
                                                            <w:top w:val="none" w:sz="0" w:space="0" w:color="auto"/>
                                                            <w:left w:val="none" w:sz="0" w:space="0" w:color="auto"/>
                                                            <w:bottom w:val="none" w:sz="0" w:space="0" w:color="auto"/>
                                                            <w:right w:val="none" w:sz="0" w:space="0" w:color="auto"/>
                                                          </w:divBdr>
                                                          <w:divsChild>
                                                            <w:div w:id="670835381">
                                                              <w:marLeft w:val="0"/>
                                                              <w:marRight w:val="0"/>
                                                              <w:marTop w:val="0"/>
                                                              <w:marBottom w:val="0"/>
                                                              <w:divBdr>
                                                                <w:top w:val="none" w:sz="0" w:space="0" w:color="auto"/>
                                                                <w:left w:val="none" w:sz="0" w:space="0" w:color="auto"/>
                                                                <w:bottom w:val="none" w:sz="0" w:space="0" w:color="auto"/>
                                                                <w:right w:val="none" w:sz="0" w:space="0" w:color="auto"/>
                                                              </w:divBdr>
                                                              <w:divsChild>
                                                                <w:div w:id="1294560469">
                                                                  <w:marLeft w:val="0"/>
                                                                  <w:marRight w:val="0"/>
                                                                  <w:marTop w:val="0"/>
                                                                  <w:marBottom w:val="0"/>
                                                                  <w:divBdr>
                                                                    <w:top w:val="none" w:sz="0" w:space="0" w:color="auto"/>
                                                                    <w:left w:val="none" w:sz="0" w:space="0" w:color="auto"/>
                                                                    <w:bottom w:val="none" w:sz="0" w:space="0" w:color="auto"/>
                                                                    <w:right w:val="none" w:sz="0" w:space="0" w:color="auto"/>
                                                                  </w:divBdr>
                                                                  <w:divsChild>
                                                                    <w:div w:id="110974690">
                                                                      <w:marLeft w:val="0"/>
                                                                      <w:marRight w:val="0"/>
                                                                      <w:marTop w:val="0"/>
                                                                      <w:marBottom w:val="0"/>
                                                                      <w:divBdr>
                                                                        <w:top w:val="none" w:sz="0" w:space="0" w:color="auto"/>
                                                                        <w:left w:val="none" w:sz="0" w:space="0" w:color="auto"/>
                                                                        <w:bottom w:val="none" w:sz="0" w:space="0" w:color="auto"/>
                                                                        <w:right w:val="none" w:sz="0" w:space="0" w:color="auto"/>
                                                                      </w:divBdr>
                                                                      <w:divsChild>
                                                                        <w:div w:id="1903174080">
                                                                          <w:marLeft w:val="0"/>
                                                                          <w:marRight w:val="0"/>
                                                                          <w:marTop w:val="0"/>
                                                                          <w:marBottom w:val="0"/>
                                                                          <w:divBdr>
                                                                            <w:top w:val="none" w:sz="0" w:space="0" w:color="auto"/>
                                                                            <w:left w:val="none" w:sz="0" w:space="0" w:color="auto"/>
                                                                            <w:bottom w:val="none" w:sz="0" w:space="0" w:color="auto"/>
                                                                            <w:right w:val="none" w:sz="0" w:space="0" w:color="auto"/>
                                                                          </w:divBdr>
                                                                          <w:divsChild>
                                                                            <w:div w:id="190849343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sChild>
                                                                                    <w:div w:id="188760000">
                                                                                      <w:marLeft w:val="0"/>
                                                                                      <w:marRight w:val="0"/>
                                                                                      <w:marTop w:val="0"/>
                                                                                      <w:marBottom w:val="0"/>
                                                                                      <w:divBdr>
                                                                                        <w:top w:val="none" w:sz="0" w:space="0" w:color="auto"/>
                                                                                        <w:left w:val="none" w:sz="0" w:space="0" w:color="auto"/>
                                                                                        <w:bottom w:val="none" w:sz="0" w:space="0" w:color="auto"/>
                                                                                        <w:right w:val="none" w:sz="0" w:space="0" w:color="auto"/>
                                                                                      </w:divBdr>
                                                                                      <w:divsChild>
                                                                                        <w:div w:id="1258976363">
                                                                                          <w:marLeft w:val="0"/>
                                                                                          <w:marRight w:val="0"/>
                                                                                          <w:marTop w:val="0"/>
                                                                                          <w:marBottom w:val="0"/>
                                                                                          <w:divBdr>
                                                                                            <w:top w:val="none" w:sz="0" w:space="0" w:color="auto"/>
                                                                                            <w:left w:val="none" w:sz="0" w:space="0" w:color="auto"/>
                                                                                            <w:bottom w:val="none" w:sz="0" w:space="0" w:color="auto"/>
                                                                                            <w:right w:val="none" w:sz="0" w:space="0" w:color="auto"/>
                                                                                          </w:divBdr>
                                                                                          <w:divsChild>
                                                                                            <w:div w:id="1922792965">
                                                                                              <w:marLeft w:val="0"/>
                                                                                              <w:marRight w:val="0"/>
                                                                                              <w:marTop w:val="0"/>
                                                                                              <w:marBottom w:val="0"/>
                                                                                              <w:divBdr>
                                                                                                <w:top w:val="none" w:sz="0" w:space="0" w:color="auto"/>
                                                                                                <w:left w:val="none" w:sz="0" w:space="0" w:color="auto"/>
                                                                                                <w:bottom w:val="none" w:sz="0" w:space="0" w:color="auto"/>
                                                                                                <w:right w:val="none" w:sz="0" w:space="0" w:color="auto"/>
                                                                                              </w:divBdr>
                                                                                              <w:divsChild>
                                                                                                <w:div w:id="1462839772">
                                                                                                  <w:marLeft w:val="0"/>
                                                                                                  <w:marRight w:val="0"/>
                                                                                                  <w:marTop w:val="0"/>
                                                                                                  <w:marBottom w:val="0"/>
                                                                                                  <w:divBdr>
                                                                                                    <w:top w:val="none" w:sz="0" w:space="0" w:color="auto"/>
                                                                                                    <w:left w:val="none" w:sz="0" w:space="0" w:color="auto"/>
                                                                                                    <w:bottom w:val="none" w:sz="0" w:space="0" w:color="auto"/>
                                                                                                    <w:right w:val="none" w:sz="0" w:space="0" w:color="auto"/>
                                                                                                  </w:divBdr>
                                                                                                  <w:divsChild>
                                                                                                    <w:div w:id="2089422465">
                                                                                                      <w:marLeft w:val="0"/>
                                                                                                      <w:marRight w:val="0"/>
                                                                                                      <w:marTop w:val="0"/>
                                                                                                      <w:marBottom w:val="0"/>
                                                                                                      <w:divBdr>
                                                                                                        <w:top w:val="none" w:sz="0" w:space="0" w:color="auto"/>
                                                                                                        <w:left w:val="none" w:sz="0" w:space="0" w:color="auto"/>
                                                                                                        <w:bottom w:val="none" w:sz="0" w:space="0" w:color="auto"/>
                                                                                                        <w:right w:val="none" w:sz="0" w:space="0" w:color="auto"/>
                                                                                                      </w:divBdr>
                                                                                                      <w:divsChild>
                                                                                                        <w:div w:id="1195996724">
                                                                                                          <w:marLeft w:val="0"/>
                                                                                                          <w:marRight w:val="0"/>
                                                                                                          <w:marTop w:val="0"/>
                                                                                                          <w:marBottom w:val="0"/>
                                                                                                          <w:divBdr>
                                                                                                            <w:top w:val="none" w:sz="0" w:space="0" w:color="auto"/>
                                                                                                            <w:left w:val="none" w:sz="0" w:space="0" w:color="auto"/>
                                                                                                            <w:bottom w:val="none" w:sz="0" w:space="0" w:color="auto"/>
                                                                                                            <w:right w:val="none" w:sz="0" w:space="0" w:color="auto"/>
                                                                                                          </w:divBdr>
                                                                                                          <w:divsChild>
                                                                                                            <w:div w:id="1222908929">
                                                                                                              <w:marLeft w:val="0"/>
                                                                                                              <w:marRight w:val="0"/>
                                                                                                              <w:marTop w:val="0"/>
                                                                                                              <w:marBottom w:val="0"/>
                                                                                                              <w:divBdr>
                                                                                                                <w:top w:val="none" w:sz="0" w:space="0" w:color="auto"/>
                                                                                                                <w:left w:val="none" w:sz="0" w:space="0" w:color="auto"/>
                                                                                                                <w:bottom w:val="none" w:sz="0" w:space="0" w:color="auto"/>
                                                                                                                <w:right w:val="none" w:sz="0" w:space="0" w:color="auto"/>
                                                                                                              </w:divBdr>
                                                                                                              <w:divsChild>
                                                                                                                <w:div w:id="927228571">
                                                                                                                  <w:marLeft w:val="0"/>
                                                                                                                  <w:marRight w:val="0"/>
                                                                                                                  <w:marTop w:val="0"/>
                                                                                                                  <w:marBottom w:val="0"/>
                                                                                                                  <w:divBdr>
                                                                                                                    <w:top w:val="none" w:sz="0" w:space="0" w:color="auto"/>
                                                                                                                    <w:left w:val="none" w:sz="0" w:space="0" w:color="auto"/>
                                                                                                                    <w:bottom w:val="none" w:sz="0" w:space="0" w:color="auto"/>
                                                                                                                    <w:right w:val="none" w:sz="0" w:space="0" w:color="auto"/>
                                                                                                                  </w:divBdr>
                                                                                                                  <w:divsChild>
                                                                                                                    <w:div w:id="1184132835">
                                                                                                                      <w:marLeft w:val="0"/>
                                                                                                                      <w:marRight w:val="0"/>
                                                                                                                      <w:marTop w:val="0"/>
                                                                                                                      <w:marBottom w:val="0"/>
                                                                                                                      <w:divBdr>
                                                                                                                        <w:top w:val="none" w:sz="0" w:space="0" w:color="auto"/>
                                                                                                                        <w:left w:val="none" w:sz="0" w:space="0" w:color="auto"/>
                                                                                                                        <w:bottom w:val="none" w:sz="0" w:space="0" w:color="auto"/>
                                                                                                                        <w:right w:val="none" w:sz="0" w:space="0" w:color="auto"/>
                                                                                                                      </w:divBdr>
                                                                                                                    </w:div>
                                                                                                                    <w:div w:id="1780299790">
                                                                                                                      <w:marLeft w:val="0"/>
                                                                                                                      <w:marRight w:val="0"/>
                                                                                                                      <w:marTop w:val="0"/>
                                                                                                                      <w:marBottom w:val="0"/>
                                                                                                                      <w:divBdr>
                                                                                                                        <w:top w:val="none" w:sz="0" w:space="0" w:color="auto"/>
                                                                                                                        <w:left w:val="none" w:sz="0" w:space="0" w:color="auto"/>
                                                                                                                        <w:bottom w:val="none" w:sz="0" w:space="0" w:color="auto"/>
                                                                                                                        <w:right w:val="none" w:sz="0" w:space="0" w:color="auto"/>
                                                                                                                      </w:divBdr>
                                                                                                                    </w:div>
                                                                                                                    <w:div w:id="1129515243">
                                                                                                                      <w:marLeft w:val="0"/>
                                                                                                                      <w:marRight w:val="0"/>
                                                                                                                      <w:marTop w:val="0"/>
                                                                                                                      <w:marBottom w:val="0"/>
                                                                                                                      <w:divBdr>
                                                                                                                        <w:top w:val="none" w:sz="0" w:space="0" w:color="auto"/>
                                                                                                                        <w:left w:val="none" w:sz="0" w:space="0" w:color="auto"/>
                                                                                                                        <w:bottom w:val="none" w:sz="0" w:space="0" w:color="auto"/>
                                                                                                                        <w:right w:val="none" w:sz="0" w:space="0" w:color="auto"/>
                                                                                                                      </w:divBdr>
                                                                                                                    </w:div>
                                                                                                                    <w:div w:id="534347724">
                                                                                                                      <w:marLeft w:val="0"/>
                                                                                                                      <w:marRight w:val="0"/>
                                                                                                                      <w:marTop w:val="0"/>
                                                                                                                      <w:marBottom w:val="0"/>
                                                                                                                      <w:divBdr>
                                                                                                                        <w:top w:val="none" w:sz="0" w:space="0" w:color="auto"/>
                                                                                                                        <w:left w:val="none" w:sz="0" w:space="0" w:color="auto"/>
                                                                                                                        <w:bottom w:val="none" w:sz="0" w:space="0" w:color="auto"/>
                                                                                                                        <w:right w:val="none" w:sz="0" w:space="0" w:color="auto"/>
                                                                                                                      </w:divBdr>
                                                                                                                    </w:div>
                                                                                                                    <w:div w:id="744957487">
                                                                                                                      <w:marLeft w:val="0"/>
                                                                                                                      <w:marRight w:val="0"/>
                                                                                                                      <w:marTop w:val="0"/>
                                                                                                                      <w:marBottom w:val="0"/>
                                                                                                                      <w:divBdr>
                                                                                                                        <w:top w:val="none" w:sz="0" w:space="0" w:color="auto"/>
                                                                                                                        <w:left w:val="none" w:sz="0" w:space="0" w:color="auto"/>
                                                                                                                        <w:bottom w:val="none" w:sz="0" w:space="0" w:color="auto"/>
                                                                                                                        <w:right w:val="none" w:sz="0" w:space="0" w:color="auto"/>
                                                                                                                      </w:divBdr>
                                                                                                                    </w:div>
                                                                                                                    <w:div w:id="18927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306761">
      <w:bodyDiv w:val="1"/>
      <w:marLeft w:val="0"/>
      <w:marRight w:val="0"/>
      <w:marTop w:val="0"/>
      <w:marBottom w:val="0"/>
      <w:divBdr>
        <w:top w:val="none" w:sz="0" w:space="0" w:color="auto"/>
        <w:left w:val="none" w:sz="0" w:space="0" w:color="auto"/>
        <w:bottom w:val="none" w:sz="0" w:space="0" w:color="auto"/>
        <w:right w:val="none" w:sz="0" w:space="0" w:color="auto"/>
      </w:divBdr>
      <w:divsChild>
        <w:div w:id="1843861186">
          <w:marLeft w:val="0"/>
          <w:marRight w:val="0"/>
          <w:marTop w:val="0"/>
          <w:marBottom w:val="0"/>
          <w:divBdr>
            <w:top w:val="none" w:sz="0" w:space="0" w:color="auto"/>
            <w:left w:val="none" w:sz="0" w:space="0" w:color="auto"/>
            <w:bottom w:val="none" w:sz="0" w:space="0" w:color="auto"/>
            <w:right w:val="none" w:sz="0" w:space="0" w:color="auto"/>
          </w:divBdr>
          <w:divsChild>
            <w:div w:id="327756879">
              <w:marLeft w:val="0"/>
              <w:marRight w:val="0"/>
              <w:marTop w:val="0"/>
              <w:marBottom w:val="0"/>
              <w:divBdr>
                <w:top w:val="none" w:sz="0" w:space="0" w:color="auto"/>
                <w:left w:val="none" w:sz="0" w:space="0" w:color="auto"/>
                <w:bottom w:val="none" w:sz="0" w:space="0" w:color="auto"/>
                <w:right w:val="none" w:sz="0" w:space="0" w:color="auto"/>
              </w:divBdr>
              <w:divsChild>
                <w:div w:id="2048948656">
                  <w:marLeft w:val="0"/>
                  <w:marRight w:val="0"/>
                  <w:marTop w:val="0"/>
                  <w:marBottom w:val="0"/>
                  <w:divBdr>
                    <w:top w:val="none" w:sz="0" w:space="0" w:color="auto"/>
                    <w:left w:val="none" w:sz="0" w:space="0" w:color="auto"/>
                    <w:bottom w:val="none" w:sz="0" w:space="0" w:color="auto"/>
                    <w:right w:val="none" w:sz="0" w:space="0" w:color="auto"/>
                  </w:divBdr>
                  <w:divsChild>
                    <w:div w:id="929048165">
                      <w:marLeft w:val="0"/>
                      <w:marRight w:val="0"/>
                      <w:marTop w:val="0"/>
                      <w:marBottom w:val="0"/>
                      <w:divBdr>
                        <w:top w:val="none" w:sz="0" w:space="0" w:color="auto"/>
                        <w:left w:val="none" w:sz="0" w:space="0" w:color="auto"/>
                        <w:bottom w:val="none" w:sz="0" w:space="0" w:color="auto"/>
                        <w:right w:val="none" w:sz="0" w:space="0" w:color="auto"/>
                      </w:divBdr>
                      <w:divsChild>
                        <w:div w:id="1077479189">
                          <w:marLeft w:val="0"/>
                          <w:marRight w:val="0"/>
                          <w:marTop w:val="0"/>
                          <w:marBottom w:val="0"/>
                          <w:divBdr>
                            <w:top w:val="none" w:sz="0" w:space="0" w:color="auto"/>
                            <w:left w:val="none" w:sz="0" w:space="0" w:color="auto"/>
                            <w:bottom w:val="none" w:sz="0" w:space="0" w:color="auto"/>
                            <w:right w:val="none" w:sz="0" w:space="0" w:color="auto"/>
                          </w:divBdr>
                          <w:divsChild>
                            <w:div w:id="1995255326">
                              <w:marLeft w:val="0"/>
                              <w:marRight w:val="0"/>
                              <w:marTop w:val="0"/>
                              <w:marBottom w:val="0"/>
                              <w:divBdr>
                                <w:top w:val="none" w:sz="0" w:space="0" w:color="auto"/>
                                <w:left w:val="none" w:sz="0" w:space="0" w:color="auto"/>
                                <w:bottom w:val="none" w:sz="0" w:space="0" w:color="auto"/>
                                <w:right w:val="none" w:sz="0" w:space="0" w:color="auto"/>
                              </w:divBdr>
                              <w:divsChild>
                                <w:div w:id="1931498505">
                                  <w:marLeft w:val="0"/>
                                  <w:marRight w:val="0"/>
                                  <w:marTop w:val="0"/>
                                  <w:marBottom w:val="0"/>
                                  <w:divBdr>
                                    <w:top w:val="none" w:sz="0" w:space="0" w:color="auto"/>
                                    <w:left w:val="none" w:sz="0" w:space="0" w:color="auto"/>
                                    <w:bottom w:val="none" w:sz="0" w:space="0" w:color="auto"/>
                                    <w:right w:val="none" w:sz="0" w:space="0" w:color="auto"/>
                                  </w:divBdr>
                                  <w:divsChild>
                                    <w:div w:id="1712924811">
                                      <w:marLeft w:val="0"/>
                                      <w:marRight w:val="60"/>
                                      <w:marTop w:val="0"/>
                                      <w:marBottom w:val="0"/>
                                      <w:divBdr>
                                        <w:top w:val="none" w:sz="0" w:space="0" w:color="auto"/>
                                        <w:left w:val="none" w:sz="0" w:space="0" w:color="auto"/>
                                        <w:bottom w:val="none" w:sz="0" w:space="0" w:color="auto"/>
                                        <w:right w:val="none" w:sz="0" w:space="0" w:color="auto"/>
                                      </w:divBdr>
                                      <w:divsChild>
                                        <w:div w:id="2067289073">
                                          <w:marLeft w:val="0"/>
                                          <w:marRight w:val="0"/>
                                          <w:marTop w:val="0"/>
                                          <w:marBottom w:val="0"/>
                                          <w:divBdr>
                                            <w:top w:val="none" w:sz="0" w:space="0" w:color="auto"/>
                                            <w:left w:val="none" w:sz="0" w:space="0" w:color="auto"/>
                                            <w:bottom w:val="none" w:sz="0" w:space="0" w:color="auto"/>
                                            <w:right w:val="none" w:sz="0" w:space="0" w:color="auto"/>
                                          </w:divBdr>
                                          <w:divsChild>
                                            <w:div w:id="369380494">
                                              <w:marLeft w:val="0"/>
                                              <w:marRight w:val="0"/>
                                              <w:marTop w:val="0"/>
                                              <w:marBottom w:val="120"/>
                                              <w:divBdr>
                                                <w:top w:val="single" w:sz="6" w:space="0" w:color="F5F5F5"/>
                                                <w:left w:val="single" w:sz="6" w:space="0" w:color="F5F5F5"/>
                                                <w:bottom w:val="single" w:sz="6" w:space="0" w:color="F5F5F5"/>
                                                <w:right w:val="single" w:sz="6" w:space="0" w:color="F5F5F5"/>
                                              </w:divBdr>
                                              <w:divsChild>
                                                <w:div w:id="2137212233">
                                                  <w:marLeft w:val="0"/>
                                                  <w:marRight w:val="0"/>
                                                  <w:marTop w:val="0"/>
                                                  <w:marBottom w:val="0"/>
                                                  <w:divBdr>
                                                    <w:top w:val="none" w:sz="0" w:space="0" w:color="auto"/>
                                                    <w:left w:val="none" w:sz="0" w:space="0" w:color="auto"/>
                                                    <w:bottom w:val="none" w:sz="0" w:space="0" w:color="auto"/>
                                                    <w:right w:val="none" w:sz="0" w:space="0" w:color="auto"/>
                                                  </w:divBdr>
                                                  <w:divsChild>
                                                    <w:div w:id="6926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296784">
      <w:bodyDiv w:val="1"/>
      <w:marLeft w:val="0"/>
      <w:marRight w:val="0"/>
      <w:marTop w:val="0"/>
      <w:marBottom w:val="0"/>
      <w:divBdr>
        <w:top w:val="none" w:sz="0" w:space="0" w:color="auto"/>
        <w:left w:val="none" w:sz="0" w:space="0" w:color="auto"/>
        <w:bottom w:val="none" w:sz="0" w:space="0" w:color="auto"/>
        <w:right w:val="none" w:sz="0" w:space="0" w:color="auto"/>
      </w:divBdr>
      <w:divsChild>
        <w:div w:id="1781298109">
          <w:marLeft w:val="0"/>
          <w:marRight w:val="0"/>
          <w:marTop w:val="0"/>
          <w:marBottom w:val="0"/>
          <w:divBdr>
            <w:top w:val="none" w:sz="0" w:space="0" w:color="auto"/>
            <w:left w:val="none" w:sz="0" w:space="0" w:color="auto"/>
            <w:bottom w:val="none" w:sz="0" w:space="0" w:color="auto"/>
            <w:right w:val="none" w:sz="0" w:space="0" w:color="auto"/>
          </w:divBdr>
          <w:divsChild>
            <w:div w:id="85003905">
              <w:marLeft w:val="0"/>
              <w:marRight w:val="0"/>
              <w:marTop w:val="0"/>
              <w:marBottom w:val="0"/>
              <w:divBdr>
                <w:top w:val="none" w:sz="0" w:space="0" w:color="auto"/>
                <w:left w:val="none" w:sz="0" w:space="0" w:color="auto"/>
                <w:bottom w:val="none" w:sz="0" w:space="0" w:color="auto"/>
                <w:right w:val="none" w:sz="0" w:space="0" w:color="auto"/>
              </w:divBdr>
              <w:divsChild>
                <w:div w:id="1489638872">
                  <w:marLeft w:val="0"/>
                  <w:marRight w:val="0"/>
                  <w:marTop w:val="0"/>
                  <w:marBottom w:val="0"/>
                  <w:divBdr>
                    <w:top w:val="none" w:sz="0" w:space="0" w:color="auto"/>
                    <w:left w:val="none" w:sz="0" w:space="0" w:color="auto"/>
                    <w:bottom w:val="none" w:sz="0" w:space="0" w:color="auto"/>
                    <w:right w:val="none" w:sz="0" w:space="0" w:color="auto"/>
                  </w:divBdr>
                  <w:divsChild>
                    <w:div w:id="2065448296">
                      <w:marLeft w:val="0"/>
                      <w:marRight w:val="0"/>
                      <w:marTop w:val="0"/>
                      <w:marBottom w:val="0"/>
                      <w:divBdr>
                        <w:top w:val="none" w:sz="0" w:space="0" w:color="auto"/>
                        <w:left w:val="none" w:sz="0" w:space="0" w:color="auto"/>
                        <w:bottom w:val="none" w:sz="0" w:space="0" w:color="auto"/>
                        <w:right w:val="none" w:sz="0" w:space="0" w:color="auto"/>
                      </w:divBdr>
                      <w:divsChild>
                        <w:div w:id="17355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76906">
      <w:bodyDiv w:val="1"/>
      <w:marLeft w:val="0"/>
      <w:marRight w:val="0"/>
      <w:marTop w:val="0"/>
      <w:marBottom w:val="0"/>
      <w:divBdr>
        <w:top w:val="none" w:sz="0" w:space="0" w:color="auto"/>
        <w:left w:val="none" w:sz="0" w:space="0" w:color="auto"/>
        <w:bottom w:val="none" w:sz="0" w:space="0" w:color="auto"/>
        <w:right w:val="none" w:sz="0" w:space="0" w:color="auto"/>
      </w:divBdr>
      <w:divsChild>
        <w:div w:id="2071532036">
          <w:marLeft w:val="0"/>
          <w:marRight w:val="1"/>
          <w:marTop w:val="0"/>
          <w:marBottom w:val="0"/>
          <w:divBdr>
            <w:top w:val="none" w:sz="0" w:space="0" w:color="auto"/>
            <w:left w:val="none" w:sz="0" w:space="0" w:color="auto"/>
            <w:bottom w:val="none" w:sz="0" w:space="0" w:color="auto"/>
            <w:right w:val="none" w:sz="0" w:space="0" w:color="auto"/>
          </w:divBdr>
          <w:divsChild>
            <w:div w:id="2144810438">
              <w:marLeft w:val="0"/>
              <w:marRight w:val="0"/>
              <w:marTop w:val="0"/>
              <w:marBottom w:val="0"/>
              <w:divBdr>
                <w:top w:val="none" w:sz="0" w:space="0" w:color="auto"/>
                <w:left w:val="none" w:sz="0" w:space="0" w:color="auto"/>
                <w:bottom w:val="none" w:sz="0" w:space="0" w:color="auto"/>
                <w:right w:val="none" w:sz="0" w:space="0" w:color="auto"/>
              </w:divBdr>
              <w:divsChild>
                <w:div w:id="985478001">
                  <w:marLeft w:val="0"/>
                  <w:marRight w:val="1"/>
                  <w:marTop w:val="0"/>
                  <w:marBottom w:val="0"/>
                  <w:divBdr>
                    <w:top w:val="none" w:sz="0" w:space="0" w:color="auto"/>
                    <w:left w:val="none" w:sz="0" w:space="0" w:color="auto"/>
                    <w:bottom w:val="none" w:sz="0" w:space="0" w:color="auto"/>
                    <w:right w:val="none" w:sz="0" w:space="0" w:color="auto"/>
                  </w:divBdr>
                  <w:divsChild>
                    <w:div w:id="2071464799">
                      <w:marLeft w:val="0"/>
                      <w:marRight w:val="0"/>
                      <w:marTop w:val="0"/>
                      <w:marBottom w:val="0"/>
                      <w:divBdr>
                        <w:top w:val="none" w:sz="0" w:space="0" w:color="auto"/>
                        <w:left w:val="none" w:sz="0" w:space="0" w:color="auto"/>
                        <w:bottom w:val="none" w:sz="0" w:space="0" w:color="auto"/>
                        <w:right w:val="none" w:sz="0" w:space="0" w:color="auto"/>
                      </w:divBdr>
                      <w:divsChild>
                        <w:div w:id="1370497253">
                          <w:marLeft w:val="0"/>
                          <w:marRight w:val="0"/>
                          <w:marTop w:val="0"/>
                          <w:marBottom w:val="0"/>
                          <w:divBdr>
                            <w:top w:val="none" w:sz="0" w:space="0" w:color="auto"/>
                            <w:left w:val="none" w:sz="0" w:space="0" w:color="auto"/>
                            <w:bottom w:val="none" w:sz="0" w:space="0" w:color="auto"/>
                            <w:right w:val="none" w:sz="0" w:space="0" w:color="auto"/>
                          </w:divBdr>
                          <w:divsChild>
                            <w:div w:id="841093764">
                              <w:marLeft w:val="0"/>
                              <w:marRight w:val="0"/>
                              <w:marTop w:val="120"/>
                              <w:marBottom w:val="360"/>
                              <w:divBdr>
                                <w:top w:val="none" w:sz="0" w:space="0" w:color="auto"/>
                                <w:left w:val="none" w:sz="0" w:space="0" w:color="auto"/>
                                <w:bottom w:val="none" w:sz="0" w:space="0" w:color="auto"/>
                                <w:right w:val="none" w:sz="0" w:space="0" w:color="auto"/>
                              </w:divBdr>
                              <w:divsChild>
                                <w:div w:id="555629673">
                                  <w:marLeft w:val="0"/>
                                  <w:marRight w:val="0"/>
                                  <w:marTop w:val="0"/>
                                  <w:marBottom w:val="0"/>
                                  <w:divBdr>
                                    <w:top w:val="none" w:sz="0" w:space="0" w:color="auto"/>
                                    <w:left w:val="none" w:sz="0" w:space="0" w:color="auto"/>
                                    <w:bottom w:val="none" w:sz="0" w:space="0" w:color="auto"/>
                                    <w:right w:val="none" w:sz="0" w:space="0" w:color="auto"/>
                                  </w:divBdr>
                                </w:div>
                                <w:div w:id="426778460">
                                  <w:marLeft w:val="0"/>
                                  <w:marRight w:val="0"/>
                                  <w:marTop w:val="0"/>
                                  <w:marBottom w:val="0"/>
                                  <w:divBdr>
                                    <w:top w:val="none" w:sz="0" w:space="0" w:color="auto"/>
                                    <w:left w:val="none" w:sz="0" w:space="0" w:color="auto"/>
                                    <w:bottom w:val="none" w:sz="0" w:space="0" w:color="auto"/>
                                    <w:right w:val="none" w:sz="0" w:space="0" w:color="auto"/>
                                  </w:divBdr>
                                </w:div>
                                <w:div w:id="627079814">
                                  <w:marLeft w:val="0"/>
                                  <w:marRight w:val="0"/>
                                  <w:marTop w:val="0"/>
                                  <w:marBottom w:val="0"/>
                                  <w:divBdr>
                                    <w:top w:val="none" w:sz="0" w:space="0" w:color="auto"/>
                                    <w:left w:val="none" w:sz="0" w:space="0" w:color="auto"/>
                                    <w:bottom w:val="none" w:sz="0" w:space="0" w:color="auto"/>
                                    <w:right w:val="none" w:sz="0" w:space="0" w:color="auto"/>
                                  </w:divBdr>
                                  <w:divsChild>
                                    <w:div w:id="629436622">
                                      <w:marLeft w:val="0"/>
                                      <w:marRight w:val="0"/>
                                      <w:marTop w:val="0"/>
                                      <w:marBottom w:val="0"/>
                                      <w:divBdr>
                                        <w:top w:val="none" w:sz="0" w:space="0" w:color="auto"/>
                                        <w:left w:val="none" w:sz="0" w:space="0" w:color="auto"/>
                                        <w:bottom w:val="none" w:sz="0" w:space="0" w:color="auto"/>
                                        <w:right w:val="none" w:sz="0" w:space="0" w:color="auto"/>
                                      </w:divBdr>
                                    </w:div>
                                  </w:divsChild>
                                </w:div>
                                <w:div w:id="118694912">
                                  <w:marLeft w:val="0"/>
                                  <w:marRight w:val="0"/>
                                  <w:marTop w:val="0"/>
                                  <w:marBottom w:val="0"/>
                                  <w:divBdr>
                                    <w:top w:val="none" w:sz="0" w:space="0" w:color="auto"/>
                                    <w:left w:val="none" w:sz="0" w:space="0" w:color="auto"/>
                                    <w:bottom w:val="none" w:sz="0" w:space="0" w:color="auto"/>
                                    <w:right w:val="none" w:sz="0" w:space="0" w:color="auto"/>
                                  </w:divBdr>
                                  <w:divsChild>
                                    <w:div w:id="3447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9336">
      <w:bodyDiv w:val="1"/>
      <w:marLeft w:val="0"/>
      <w:marRight w:val="0"/>
      <w:marTop w:val="0"/>
      <w:marBottom w:val="0"/>
      <w:divBdr>
        <w:top w:val="none" w:sz="0" w:space="0" w:color="auto"/>
        <w:left w:val="none" w:sz="0" w:space="0" w:color="auto"/>
        <w:bottom w:val="none" w:sz="0" w:space="0" w:color="auto"/>
        <w:right w:val="none" w:sz="0" w:space="0" w:color="auto"/>
      </w:divBdr>
      <w:divsChild>
        <w:div w:id="1538739607">
          <w:marLeft w:val="0"/>
          <w:marRight w:val="0"/>
          <w:marTop w:val="0"/>
          <w:marBottom w:val="0"/>
          <w:divBdr>
            <w:top w:val="single" w:sz="2" w:space="0" w:color="2E2E2E"/>
            <w:left w:val="single" w:sz="2" w:space="0" w:color="2E2E2E"/>
            <w:bottom w:val="single" w:sz="2" w:space="0" w:color="2E2E2E"/>
            <w:right w:val="single" w:sz="2" w:space="0" w:color="2E2E2E"/>
          </w:divBdr>
          <w:divsChild>
            <w:div w:id="1393383759">
              <w:marLeft w:val="0"/>
              <w:marRight w:val="0"/>
              <w:marTop w:val="0"/>
              <w:marBottom w:val="0"/>
              <w:divBdr>
                <w:top w:val="single" w:sz="6" w:space="0" w:color="C9C9C9"/>
                <w:left w:val="none" w:sz="0" w:space="0" w:color="auto"/>
                <w:bottom w:val="none" w:sz="0" w:space="0" w:color="auto"/>
                <w:right w:val="none" w:sz="0" w:space="0" w:color="auto"/>
              </w:divBdr>
              <w:divsChild>
                <w:div w:id="353266674">
                  <w:marLeft w:val="0"/>
                  <w:marRight w:val="0"/>
                  <w:marTop w:val="0"/>
                  <w:marBottom w:val="0"/>
                  <w:divBdr>
                    <w:top w:val="none" w:sz="0" w:space="0" w:color="auto"/>
                    <w:left w:val="none" w:sz="0" w:space="0" w:color="auto"/>
                    <w:bottom w:val="none" w:sz="0" w:space="0" w:color="auto"/>
                    <w:right w:val="none" w:sz="0" w:space="0" w:color="auto"/>
                  </w:divBdr>
                  <w:divsChild>
                    <w:div w:id="1697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0465">
      <w:bodyDiv w:val="1"/>
      <w:marLeft w:val="0"/>
      <w:marRight w:val="0"/>
      <w:marTop w:val="0"/>
      <w:marBottom w:val="0"/>
      <w:divBdr>
        <w:top w:val="none" w:sz="0" w:space="0" w:color="auto"/>
        <w:left w:val="none" w:sz="0" w:space="0" w:color="auto"/>
        <w:bottom w:val="none" w:sz="0" w:space="0" w:color="auto"/>
        <w:right w:val="none" w:sz="0" w:space="0" w:color="auto"/>
      </w:divBdr>
      <w:divsChild>
        <w:div w:id="742725188">
          <w:marLeft w:val="0"/>
          <w:marRight w:val="0"/>
          <w:marTop w:val="0"/>
          <w:marBottom w:val="0"/>
          <w:divBdr>
            <w:top w:val="none" w:sz="0" w:space="0" w:color="auto"/>
            <w:left w:val="none" w:sz="0" w:space="0" w:color="auto"/>
            <w:bottom w:val="none" w:sz="0" w:space="0" w:color="auto"/>
            <w:right w:val="none" w:sz="0" w:space="0" w:color="auto"/>
          </w:divBdr>
          <w:divsChild>
            <w:div w:id="1208764168">
              <w:marLeft w:val="0"/>
              <w:marRight w:val="0"/>
              <w:marTop w:val="0"/>
              <w:marBottom w:val="0"/>
              <w:divBdr>
                <w:top w:val="none" w:sz="0" w:space="0" w:color="auto"/>
                <w:left w:val="none" w:sz="0" w:space="0" w:color="auto"/>
                <w:bottom w:val="none" w:sz="0" w:space="0" w:color="auto"/>
                <w:right w:val="none" w:sz="0" w:space="0" w:color="auto"/>
              </w:divBdr>
              <w:divsChild>
                <w:div w:id="1397359902">
                  <w:marLeft w:val="0"/>
                  <w:marRight w:val="0"/>
                  <w:marTop w:val="0"/>
                  <w:marBottom w:val="0"/>
                  <w:divBdr>
                    <w:top w:val="none" w:sz="0" w:space="0" w:color="auto"/>
                    <w:left w:val="none" w:sz="0" w:space="0" w:color="auto"/>
                    <w:bottom w:val="none" w:sz="0" w:space="0" w:color="auto"/>
                    <w:right w:val="none" w:sz="0" w:space="0" w:color="auto"/>
                  </w:divBdr>
                  <w:divsChild>
                    <w:div w:id="2107342776">
                      <w:marLeft w:val="0"/>
                      <w:marRight w:val="0"/>
                      <w:marTop w:val="0"/>
                      <w:marBottom w:val="0"/>
                      <w:divBdr>
                        <w:top w:val="none" w:sz="0" w:space="0" w:color="auto"/>
                        <w:left w:val="none" w:sz="0" w:space="0" w:color="auto"/>
                        <w:bottom w:val="none" w:sz="0" w:space="0" w:color="auto"/>
                        <w:right w:val="none" w:sz="0" w:space="0" w:color="auto"/>
                      </w:divBdr>
                      <w:divsChild>
                        <w:div w:id="623922995">
                          <w:marLeft w:val="0"/>
                          <w:marRight w:val="0"/>
                          <w:marTop w:val="0"/>
                          <w:marBottom w:val="0"/>
                          <w:divBdr>
                            <w:top w:val="none" w:sz="0" w:space="0" w:color="auto"/>
                            <w:left w:val="none" w:sz="0" w:space="0" w:color="auto"/>
                            <w:bottom w:val="none" w:sz="0" w:space="0" w:color="auto"/>
                            <w:right w:val="none" w:sz="0" w:space="0" w:color="auto"/>
                          </w:divBdr>
                          <w:divsChild>
                            <w:div w:id="1745179858">
                              <w:marLeft w:val="0"/>
                              <w:marRight w:val="0"/>
                              <w:marTop w:val="0"/>
                              <w:marBottom w:val="0"/>
                              <w:divBdr>
                                <w:top w:val="none" w:sz="0" w:space="0" w:color="auto"/>
                                <w:left w:val="none" w:sz="0" w:space="0" w:color="auto"/>
                                <w:bottom w:val="none" w:sz="0" w:space="0" w:color="auto"/>
                                <w:right w:val="none" w:sz="0" w:space="0" w:color="auto"/>
                              </w:divBdr>
                              <w:divsChild>
                                <w:div w:id="1746761846">
                                  <w:marLeft w:val="0"/>
                                  <w:marRight w:val="0"/>
                                  <w:marTop w:val="0"/>
                                  <w:marBottom w:val="0"/>
                                  <w:divBdr>
                                    <w:top w:val="none" w:sz="0" w:space="0" w:color="auto"/>
                                    <w:left w:val="none" w:sz="0" w:space="0" w:color="auto"/>
                                    <w:bottom w:val="none" w:sz="0" w:space="0" w:color="auto"/>
                                    <w:right w:val="none" w:sz="0" w:space="0" w:color="auto"/>
                                  </w:divBdr>
                                  <w:divsChild>
                                    <w:div w:id="1831016219">
                                      <w:marLeft w:val="0"/>
                                      <w:marRight w:val="60"/>
                                      <w:marTop w:val="0"/>
                                      <w:marBottom w:val="0"/>
                                      <w:divBdr>
                                        <w:top w:val="none" w:sz="0" w:space="0" w:color="auto"/>
                                        <w:left w:val="none" w:sz="0" w:space="0" w:color="auto"/>
                                        <w:bottom w:val="none" w:sz="0" w:space="0" w:color="auto"/>
                                        <w:right w:val="none" w:sz="0" w:space="0" w:color="auto"/>
                                      </w:divBdr>
                                      <w:divsChild>
                                        <w:div w:id="1822849519">
                                          <w:marLeft w:val="0"/>
                                          <w:marRight w:val="0"/>
                                          <w:marTop w:val="0"/>
                                          <w:marBottom w:val="0"/>
                                          <w:divBdr>
                                            <w:top w:val="none" w:sz="0" w:space="0" w:color="auto"/>
                                            <w:left w:val="none" w:sz="0" w:space="0" w:color="auto"/>
                                            <w:bottom w:val="none" w:sz="0" w:space="0" w:color="auto"/>
                                            <w:right w:val="none" w:sz="0" w:space="0" w:color="auto"/>
                                          </w:divBdr>
                                          <w:divsChild>
                                            <w:div w:id="1379554266">
                                              <w:marLeft w:val="0"/>
                                              <w:marRight w:val="0"/>
                                              <w:marTop w:val="0"/>
                                              <w:marBottom w:val="120"/>
                                              <w:divBdr>
                                                <w:top w:val="single" w:sz="6" w:space="0" w:color="F5F5F5"/>
                                                <w:left w:val="single" w:sz="6" w:space="0" w:color="F5F5F5"/>
                                                <w:bottom w:val="single" w:sz="6" w:space="0" w:color="F5F5F5"/>
                                                <w:right w:val="single" w:sz="6" w:space="0" w:color="F5F5F5"/>
                                              </w:divBdr>
                                              <w:divsChild>
                                                <w:div w:id="1339386496">
                                                  <w:marLeft w:val="0"/>
                                                  <w:marRight w:val="0"/>
                                                  <w:marTop w:val="0"/>
                                                  <w:marBottom w:val="0"/>
                                                  <w:divBdr>
                                                    <w:top w:val="none" w:sz="0" w:space="0" w:color="auto"/>
                                                    <w:left w:val="none" w:sz="0" w:space="0" w:color="auto"/>
                                                    <w:bottom w:val="none" w:sz="0" w:space="0" w:color="auto"/>
                                                    <w:right w:val="none" w:sz="0" w:space="0" w:color="auto"/>
                                                  </w:divBdr>
                                                  <w:divsChild>
                                                    <w:div w:id="14988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196235">
      <w:bodyDiv w:val="1"/>
      <w:marLeft w:val="0"/>
      <w:marRight w:val="0"/>
      <w:marTop w:val="0"/>
      <w:marBottom w:val="0"/>
      <w:divBdr>
        <w:top w:val="none" w:sz="0" w:space="0" w:color="auto"/>
        <w:left w:val="none" w:sz="0" w:space="0" w:color="auto"/>
        <w:bottom w:val="none" w:sz="0" w:space="0" w:color="auto"/>
        <w:right w:val="none" w:sz="0" w:space="0" w:color="auto"/>
      </w:divBdr>
      <w:divsChild>
        <w:div w:id="504171266">
          <w:marLeft w:val="0"/>
          <w:marRight w:val="1"/>
          <w:marTop w:val="0"/>
          <w:marBottom w:val="0"/>
          <w:divBdr>
            <w:top w:val="none" w:sz="0" w:space="0" w:color="auto"/>
            <w:left w:val="none" w:sz="0" w:space="0" w:color="auto"/>
            <w:bottom w:val="none" w:sz="0" w:space="0" w:color="auto"/>
            <w:right w:val="none" w:sz="0" w:space="0" w:color="auto"/>
          </w:divBdr>
          <w:divsChild>
            <w:div w:id="544802056">
              <w:marLeft w:val="0"/>
              <w:marRight w:val="0"/>
              <w:marTop w:val="0"/>
              <w:marBottom w:val="0"/>
              <w:divBdr>
                <w:top w:val="none" w:sz="0" w:space="0" w:color="auto"/>
                <w:left w:val="none" w:sz="0" w:space="0" w:color="auto"/>
                <w:bottom w:val="none" w:sz="0" w:space="0" w:color="auto"/>
                <w:right w:val="none" w:sz="0" w:space="0" w:color="auto"/>
              </w:divBdr>
              <w:divsChild>
                <w:div w:id="1776554376">
                  <w:marLeft w:val="0"/>
                  <w:marRight w:val="1"/>
                  <w:marTop w:val="0"/>
                  <w:marBottom w:val="0"/>
                  <w:divBdr>
                    <w:top w:val="none" w:sz="0" w:space="0" w:color="auto"/>
                    <w:left w:val="none" w:sz="0" w:space="0" w:color="auto"/>
                    <w:bottom w:val="none" w:sz="0" w:space="0" w:color="auto"/>
                    <w:right w:val="none" w:sz="0" w:space="0" w:color="auto"/>
                  </w:divBdr>
                  <w:divsChild>
                    <w:div w:id="163129256">
                      <w:marLeft w:val="0"/>
                      <w:marRight w:val="0"/>
                      <w:marTop w:val="0"/>
                      <w:marBottom w:val="0"/>
                      <w:divBdr>
                        <w:top w:val="none" w:sz="0" w:space="0" w:color="auto"/>
                        <w:left w:val="none" w:sz="0" w:space="0" w:color="auto"/>
                        <w:bottom w:val="none" w:sz="0" w:space="0" w:color="auto"/>
                        <w:right w:val="none" w:sz="0" w:space="0" w:color="auto"/>
                      </w:divBdr>
                      <w:divsChild>
                        <w:div w:id="1328556912">
                          <w:marLeft w:val="0"/>
                          <w:marRight w:val="0"/>
                          <w:marTop w:val="0"/>
                          <w:marBottom w:val="0"/>
                          <w:divBdr>
                            <w:top w:val="none" w:sz="0" w:space="0" w:color="auto"/>
                            <w:left w:val="none" w:sz="0" w:space="0" w:color="auto"/>
                            <w:bottom w:val="none" w:sz="0" w:space="0" w:color="auto"/>
                            <w:right w:val="none" w:sz="0" w:space="0" w:color="auto"/>
                          </w:divBdr>
                          <w:divsChild>
                            <w:div w:id="1696079889">
                              <w:marLeft w:val="0"/>
                              <w:marRight w:val="0"/>
                              <w:marTop w:val="120"/>
                              <w:marBottom w:val="360"/>
                              <w:divBdr>
                                <w:top w:val="none" w:sz="0" w:space="0" w:color="auto"/>
                                <w:left w:val="none" w:sz="0" w:space="0" w:color="auto"/>
                                <w:bottom w:val="none" w:sz="0" w:space="0" w:color="auto"/>
                                <w:right w:val="none" w:sz="0" w:space="0" w:color="auto"/>
                              </w:divBdr>
                              <w:divsChild>
                                <w:div w:id="1872497431">
                                  <w:marLeft w:val="0"/>
                                  <w:marRight w:val="0"/>
                                  <w:marTop w:val="0"/>
                                  <w:marBottom w:val="0"/>
                                  <w:divBdr>
                                    <w:top w:val="none" w:sz="0" w:space="0" w:color="auto"/>
                                    <w:left w:val="none" w:sz="0" w:space="0" w:color="auto"/>
                                    <w:bottom w:val="none" w:sz="0" w:space="0" w:color="auto"/>
                                    <w:right w:val="none" w:sz="0" w:space="0" w:color="auto"/>
                                  </w:divBdr>
                                </w:div>
                                <w:div w:id="134836372">
                                  <w:marLeft w:val="0"/>
                                  <w:marRight w:val="0"/>
                                  <w:marTop w:val="0"/>
                                  <w:marBottom w:val="0"/>
                                  <w:divBdr>
                                    <w:top w:val="none" w:sz="0" w:space="0" w:color="auto"/>
                                    <w:left w:val="none" w:sz="0" w:space="0" w:color="auto"/>
                                    <w:bottom w:val="none" w:sz="0" w:space="0" w:color="auto"/>
                                    <w:right w:val="none" w:sz="0" w:space="0" w:color="auto"/>
                                  </w:divBdr>
                                </w:div>
                                <w:div w:id="6905454">
                                  <w:marLeft w:val="0"/>
                                  <w:marRight w:val="0"/>
                                  <w:marTop w:val="0"/>
                                  <w:marBottom w:val="0"/>
                                  <w:divBdr>
                                    <w:top w:val="none" w:sz="0" w:space="0" w:color="auto"/>
                                    <w:left w:val="none" w:sz="0" w:space="0" w:color="auto"/>
                                    <w:bottom w:val="none" w:sz="0" w:space="0" w:color="auto"/>
                                    <w:right w:val="none" w:sz="0" w:space="0" w:color="auto"/>
                                  </w:divBdr>
                                  <w:divsChild>
                                    <w:div w:id="825047414">
                                      <w:marLeft w:val="0"/>
                                      <w:marRight w:val="0"/>
                                      <w:marTop w:val="0"/>
                                      <w:marBottom w:val="0"/>
                                      <w:divBdr>
                                        <w:top w:val="none" w:sz="0" w:space="0" w:color="auto"/>
                                        <w:left w:val="none" w:sz="0" w:space="0" w:color="auto"/>
                                        <w:bottom w:val="none" w:sz="0" w:space="0" w:color="auto"/>
                                        <w:right w:val="none" w:sz="0" w:space="0" w:color="auto"/>
                                      </w:divBdr>
                                    </w:div>
                                  </w:divsChild>
                                </w:div>
                                <w:div w:id="1299413817">
                                  <w:marLeft w:val="0"/>
                                  <w:marRight w:val="0"/>
                                  <w:marTop w:val="0"/>
                                  <w:marBottom w:val="0"/>
                                  <w:divBdr>
                                    <w:top w:val="none" w:sz="0" w:space="0" w:color="auto"/>
                                    <w:left w:val="none" w:sz="0" w:space="0" w:color="auto"/>
                                    <w:bottom w:val="none" w:sz="0" w:space="0" w:color="auto"/>
                                    <w:right w:val="none" w:sz="0" w:space="0" w:color="auto"/>
                                  </w:divBdr>
                                  <w:divsChild>
                                    <w:div w:id="10764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056414">
      <w:bodyDiv w:val="1"/>
      <w:marLeft w:val="0"/>
      <w:marRight w:val="0"/>
      <w:marTop w:val="0"/>
      <w:marBottom w:val="0"/>
      <w:divBdr>
        <w:top w:val="none" w:sz="0" w:space="0" w:color="auto"/>
        <w:left w:val="none" w:sz="0" w:space="0" w:color="auto"/>
        <w:bottom w:val="none" w:sz="0" w:space="0" w:color="auto"/>
        <w:right w:val="none" w:sz="0" w:space="0" w:color="auto"/>
      </w:divBdr>
      <w:divsChild>
        <w:div w:id="934019762">
          <w:marLeft w:val="0"/>
          <w:marRight w:val="0"/>
          <w:marTop w:val="0"/>
          <w:marBottom w:val="0"/>
          <w:divBdr>
            <w:top w:val="none" w:sz="0" w:space="0" w:color="auto"/>
            <w:left w:val="none" w:sz="0" w:space="0" w:color="auto"/>
            <w:bottom w:val="none" w:sz="0" w:space="0" w:color="auto"/>
            <w:right w:val="none" w:sz="0" w:space="0" w:color="auto"/>
          </w:divBdr>
          <w:divsChild>
            <w:div w:id="1850097103">
              <w:marLeft w:val="0"/>
              <w:marRight w:val="0"/>
              <w:marTop w:val="0"/>
              <w:marBottom w:val="0"/>
              <w:divBdr>
                <w:top w:val="none" w:sz="0" w:space="0" w:color="auto"/>
                <w:left w:val="none" w:sz="0" w:space="0" w:color="auto"/>
                <w:bottom w:val="none" w:sz="0" w:space="0" w:color="auto"/>
                <w:right w:val="none" w:sz="0" w:space="0" w:color="auto"/>
              </w:divBdr>
              <w:divsChild>
                <w:div w:id="1141001211">
                  <w:marLeft w:val="0"/>
                  <w:marRight w:val="0"/>
                  <w:marTop w:val="0"/>
                  <w:marBottom w:val="0"/>
                  <w:divBdr>
                    <w:top w:val="none" w:sz="0" w:space="0" w:color="auto"/>
                    <w:left w:val="none" w:sz="0" w:space="0" w:color="auto"/>
                    <w:bottom w:val="none" w:sz="0" w:space="0" w:color="auto"/>
                    <w:right w:val="none" w:sz="0" w:space="0" w:color="auto"/>
                  </w:divBdr>
                  <w:divsChild>
                    <w:div w:id="847869552">
                      <w:marLeft w:val="0"/>
                      <w:marRight w:val="0"/>
                      <w:marTop w:val="0"/>
                      <w:marBottom w:val="0"/>
                      <w:divBdr>
                        <w:top w:val="none" w:sz="0" w:space="0" w:color="auto"/>
                        <w:left w:val="none" w:sz="0" w:space="0" w:color="auto"/>
                        <w:bottom w:val="none" w:sz="0" w:space="0" w:color="auto"/>
                        <w:right w:val="none" w:sz="0" w:space="0" w:color="auto"/>
                      </w:divBdr>
                      <w:divsChild>
                        <w:div w:id="636642159">
                          <w:marLeft w:val="0"/>
                          <w:marRight w:val="0"/>
                          <w:marTop w:val="0"/>
                          <w:marBottom w:val="0"/>
                          <w:divBdr>
                            <w:top w:val="none" w:sz="0" w:space="0" w:color="auto"/>
                            <w:left w:val="none" w:sz="0" w:space="0" w:color="auto"/>
                            <w:bottom w:val="none" w:sz="0" w:space="0" w:color="auto"/>
                            <w:right w:val="none" w:sz="0" w:space="0" w:color="auto"/>
                          </w:divBdr>
                          <w:divsChild>
                            <w:div w:id="1027213427">
                              <w:marLeft w:val="0"/>
                              <w:marRight w:val="0"/>
                              <w:marTop w:val="0"/>
                              <w:marBottom w:val="0"/>
                              <w:divBdr>
                                <w:top w:val="none" w:sz="0" w:space="0" w:color="auto"/>
                                <w:left w:val="none" w:sz="0" w:space="0" w:color="auto"/>
                                <w:bottom w:val="none" w:sz="0" w:space="0" w:color="auto"/>
                                <w:right w:val="none" w:sz="0" w:space="0" w:color="auto"/>
                              </w:divBdr>
                              <w:divsChild>
                                <w:div w:id="140541122">
                                  <w:marLeft w:val="0"/>
                                  <w:marRight w:val="0"/>
                                  <w:marTop w:val="0"/>
                                  <w:marBottom w:val="0"/>
                                  <w:divBdr>
                                    <w:top w:val="none" w:sz="0" w:space="0" w:color="auto"/>
                                    <w:left w:val="none" w:sz="0" w:space="0" w:color="auto"/>
                                    <w:bottom w:val="none" w:sz="0" w:space="0" w:color="auto"/>
                                    <w:right w:val="none" w:sz="0" w:space="0" w:color="auto"/>
                                  </w:divBdr>
                                  <w:divsChild>
                                    <w:div w:id="1478719116">
                                      <w:marLeft w:val="0"/>
                                      <w:marRight w:val="60"/>
                                      <w:marTop w:val="0"/>
                                      <w:marBottom w:val="0"/>
                                      <w:divBdr>
                                        <w:top w:val="none" w:sz="0" w:space="0" w:color="auto"/>
                                        <w:left w:val="none" w:sz="0" w:space="0" w:color="auto"/>
                                        <w:bottom w:val="none" w:sz="0" w:space="0" w:color="auto"/>
                                        <w:right w:val="none" w:sz="0" w:space="0" w:color="auto"/>
                                      </w:divBdr>
                                      <w:divsChild>
                                        <w:div w:id="1537156891">
                                          <w:marLeft w:val="0"/>
                                          <w:marRight w:val="0"/>
                                          <w:marTop w:val="0"/>
                                          <w:marBottom w:val="0"/>
                                          <w:divBdr>
                                            <w:top w:val="none" w:sz="0" w:space="0" w:color="auto"/>
                                            <w:left w:val="none" w:sz="0" w:space="0" w:color="auto"/>
                                            <w:bottom w:val="none" w:sz="0" w:space="0" w:color="auto"/>
                                            <w:right w:val="none" w:sz="0" w:space="0" w:color="auto"/>
                                          </w:divBdr>
                                          <w:divsChild>
                                            <w:div w:id="2145735591">
                                              <w:marLeft w:val="0"/>
                                              <w:marRight w:val="0"/>
                                              <w:marTop w:val="0"/>
                                              <w:marBottom w:val="120"/>
                                              <w:divBdr>
                                                <w:top w:val="single" w:sz="6" w:space="0" w:color="F5F5F5"/>
                                                <w:left w:val="single" w:sz="6" w:space="0" w:color="F5F5F5"/>
                                                <w:bottom w:val="single" w:sz="6" w:space="0" w:color="F5F5F5"/>
                                                <w:right w:val="single" w:sz="6" w:space="0" w:color="F5F5F5"/>
                                              </w:divBdr>
                                              <w:divsChild>
                                                <w:div w:id="408617227">
                                                  <w:marLeft w:val="0"/>
                                                  <w:marRight w:val="0"/>
                                                  <w:marTop w:val="0"/>
                                                  <w:marBottom w:val="0"/>
                                                  <w:divBdr>
                                                    <w:top w:val="none" w:sz="0" w:space="0" w:color="auto"/>
                                                    <w:left w:val="none" w:sz="0" w:space="0" w:color="auto"/>
                                                    <w:bottom w:val="none" w:sz="0" w:space="0" w:color="auto"/>
                                                    <w:right w:val="none" w:sz="0" w:space="0" w:color="auto"/>
                                                  </w:divBdr>
                                                  <w:divsChild>
                                                    <w:div w:id="2311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236920">
      <w:bodyDiv w:val="1"/>
      <w:marLeft w:val="0"/>
      <w:marRight w:val="0"/>
      <w:marTop w:val="0"/>
      <w:marBottom w:val="0"/>
      <w:divBdr>
        <w:top w:val="none" w:sz="0" w:space="0" w:color="auto"/>
        <w:left w:val="none" w:sz="0" w:space="0" w:color="auto"/>
        <w:bottom w:val="none" w:sz="0" w:space="0" w:color="auto"/>
        <w:right w:val="none" w:sz="0" w:space="0" w:color="auto"/>
      </w:divBdr>
    </w:div>
    <w:div w:id="1749838098">
      <w:bodyDiv w:val="1"/>
      <w:marLeft w:val="0"/>
      <w:marRight w:val="0"/>
      <w:marTop w:val="0"/>
      <w:marBottom w:val="0"/>
      <w:divBdr>
        <w:top w:val="none" w:sz="0" w:space="0" w:color="auto"/>
        <w:left w:val="none" w:sz="0" w:space="0" w:color="auto"/>
        <w:bottom w:val="none" w:sz="0" w:space="0" w:color="auto"/>
        <w:right w:val="none" w:sz="0" w:space="0" w:color="auto"/>
      </w:divBdr>
    </w:div>
    <w:div w:id="1762556501">
      <w:bodyDiv w:val="1"/>
      <w:marLeft w:val="0"/>
      <w:marRight w:val="0"/>
      <w:marTop w:val="0"/>
      <w:marBottom w:val="0"/>
      <w:divBdr>
        <w:top w:val="none" w:sz="0" w:space="0" w:color="auto"/>
        <w:left w:val="none" w:sz="0" w:space="0" w:color="auto"/>
        <w:bottom w:val="none" w:sz="0" w:space="0" w:color="auto"/>
        <w:right w:val="none" w:sz="0" w:space="0" w:color="auto"/>
      </w:divBdr>
      <w:divsChild>
        <w:div w:id="333998410">
          <w:marLeft w:val="0"/>
          <w:marRight w:val="1"/>
          <w:marTop w:val="0"/>
          <w:marBottom w:val="0"/>
          <w:divBdr>
            <w:top w:val="none" w:sz="0" w:space="0" w:color="auto"/>
            <w:left w:val="none" w:sz="0" w:space="0" w:color="auto"/>
            <w:bottom w:val="none" w:sz="0" w:space="0" w:color="auto"/>
            <w:right w:val="none" w:sz="0" w:space="0" w:color="auto"/>
          </w:divBdr>
          <w:divsChild>
            <w:div w:id="344406774">
              <w:marLeft w:val="0"/>
              <w:marRight w:val="0"/>
              <w:marTop w:val="0"/>
              <w:marBottom w:val="0"/>
              <w:divBdr>
                <w:top w:val="none" w:sz="0" w:space="0" w:color="auto"/>
                <w:left w:val="none" w:sz="0" w:space="0" w:color="auto"/>
                <w:bottom w:val="none" w:sz="0" w:space="0" w:color="auto"/>
                <w:right w:val="none" w:sz="0" w:space="0" w:color="auto"/>
              </w:divBdr>
              <w:divsChild>
                <w:div w:id="450325625">
                  <w:marLeft w:val="0"/>
                  <w:marRight w:val="1"/>
                  <w:marTop w:val="0"/>
                  <w:marBottom w:val="0"/>
                  <w:divBdr>
                    <w:top w:val="none" w:sz="0" w:space="0" w:color="auto"/>
                    <w:left w:val="none" w:sz="0" w:space="0" w:color="auto"/>
                    <w:bottom w:val="none" w:sz="0" w:space="0" w:color="auto"/>
                    <w:right w:val="none" w:sz="0" w:space="0" w:color="auto"/>
                  </w:divBdr>
                  <w:divsChild>
                    <w:div w:id="1162693738">
                      <w:marLeft w:val="0"/>
                      <w:marRight w:val="0"/>
                      <w:marTop w:val="0"/>
                      <w:marBottom w:val="0"/>
                      <w:divBdr>
                        <w:top w:val="none" w:sz="0" w:space="0" w:color="auto"/>
                        <w:left w:val="none" w:sz="0" w:space="0" w:color="auto"/>
                        <w:bottom w:val="none" w:sz="0" w:space="0" w:color="auto"/>
                        <w:right w:val="none" w:sz="0" w:space="0" w:color="auto"/>
                      </w:divBdr>
                      <w:divsChild>
                        <w:div w:id="616567160">
                          <w:marLeft w:val="0"/>
                          <w:marRight w:val="0"/>
                          <w:marTop w:val="0"/>
                          <w:marBottom w:val="0"/>
                          <w:divBdr>
                            <w:top w:val="none" w:sz="0" w:space="0" w:color="auto"/>
                            <w:left w:val="none" w:sz="0" w:space="0" w:color="auto"/>
                            <w:bottom w:val="none" w:sz="0" w:space="0" w:color="auto"/>
                            <w:right w:val="none" w:sz="0" w:space="0" w:color="auto"/>
                          </w:divBdr>
                          <w:divsChild>
                            <w:div w:id="1958486036">
                              <w:marLeft w:val="0"/>
                              <w:marRight w:val="0"/>
                              <w:marTop w:val="120"/>
                              <w:marBottom w:val="360"/>
                              <w:divBdr>
                                <w:top w:val="none" w:sz="0" w:space="0" w:color="auto"/>
                                <w:left w:val="none" w:sz="0" w:space="0" w:color="auto"/>
                                <w:bottom w:val="none" w:sz="0" w:space="0" w:color="auto"/>
                                <w:right w:val="none" w:sz="0" w:space="0" w:color="auto"/>
                              </w:divBdr>
                              <w:divsChild>
                                <w:div w:id="1735153857">
                                  <w:marLeft w:val="0"/>
                                  <w:marRight w:val="0"/>
                                  <w:marTop w:val="0"/>
                                  <w:marBottom w:val="0"/>
                                  <w:divBdr>
                                    <w:top w:val="none" w:sz="0" w:space="0" w:color="auto"/>
                                    <w:left w:val="none" w:sz="0" w:space="0" w:color="auto"/>
                                    <w:bottom w:val="none" w:sz="0" w:space="0" w:color="auto"/>
                                    <w:right w:val="none" w:sz="0" w:space="0" w:color="auto"/>
                                  </w:divBdr>
                                </w:div>
                                <w:div w:id="2027629149">
                                  <w:marLeft w:val="0"/>
                                  <w:marRight w:val="0"/>
                                  <w:marTop w:val="0"/>
                                  <w:marBottom w:val="0"/>
                                  <w:divBdr>
                                    <w:top w:val="none" w:sz="0" w:space="0" w:color="auto"/>
                                    <w:left w:val="none" w:sz="0" w:space="0" w:color="auto"/>
                                    <w:bottom w:val="none" w:sz="0" w:space="0" w:color="auto"/>
                                    <w:right w:val="none" w:sz="0" w:space="0" w:color="auto"/>
                                  </w:divBdr>
                                </w:div>
                                <w:div w:id="1165364894">
                                  <w:marLeft w:val="0"/>
                                  <w:marRight w:val="0"/>
                                  <w:marTop w:val="0"/>
                                  <w:marBottom w:val="0"/>
                                  <w:divBdr>
                                    <w:top w:val="none" w:sz="0" w:space="0" w:color="auto"/>
                                    <w:left w:val="none" w:sz="0" w:space="0" w:color="auto"/>
                                    <w:bottom w:val="none" w:sz="0" w:space="0" w:color="auto"/>
                                    <w:right w:val="none" w:sz="0" w:space="0" w:color="auto"/>
                                  </w:divBdr>
                                  <w:divsChild>
                                    <w:div w:id="1394087425">
                                      <w:marLeft w:val="0"/>
                                      <w:marRight w:val="0"/>
                                      <w:marTop w:val="0"/>
                                      <w:marBottom w:val="0"/>
                                      <w:divBdr>
                                        <w:top w:val="none" w:sz="0" w:space="0" w:color="auto"/>
                                        <w:left w:val="none" w:sz="0" w:space="0" w:color="auto"/>
                                        <w:bottom w:val="none" w:sz="0" w:space="0" w:color="auto"/>
                                        <w:right w:val="none" w:sz="0" w:space="0" w:color="auto"/>
                                      </w:divBdr>
                                    </w:div>
                                  </w:divsChild>
                                </w:div>
                                <w:div w:id="1999650480">
                                  <w:marLeft w:val="0"/>
                                  <w:marRight w:val="0"/>
                                  <w:marTop w:val="0"/>
                                  <w:marBottom w:val="0"/>
                                  <w:divBdr>
                                    <w:top w:val="none" w:sz="0" w:space="0" w:color="auto"/>
                                    <w:left w:val="none" w:sz="0" w:space="0" w:color="auto"/>
                                    <w:bottom w:val="none" w:sz="0" w:space="0" w:color="auto"/>
                                    <w:right w:val="none" w:sz="0" w:space="0" w:color="auto"/>
                                  </w:divBdr>
                                  <w:divsChild>
                                    <w:div w:id="16302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924">
      <w:bodyDiv w:val="1"/>
      <w:marLeft w:val="0"/>
      <w:marRight w:val="0"/>
      <w:marTop w:val="0"/>
      <w:marBottom w:val="0"/>
      <w:divBdr>
        <w:top w:val="none" w:sz="0" w:space="0" w:color="auto"/>
        <w:left w:val="none" w:sz="0" w:space="0" w:color="auto"/>
        <w:bottom w:val="none" w:sz="0" w:space="0" w:color="auto"/>
        <w:right w:val="none" w:sz="0" w:space="0" w:color="auto"/>
      </w:divBdr>
    </w:div>
    <w:div w:id="1784419974">
      <w:bodyDiv w:val="1"/>
      <w:marLeft w:val="0"/>
      <w:marRight w:val="0"/>
      <w:marTop w:val="0"/>
      <w:marBottom w:val="0"/>
      <w:divBdr>
        <w:top w:val="none" w:sz="0" w:space="0" w:color="auto"/>
        <w:left w:val="none" w:sz="0" w:space="0" w:color="auto"/>
        <w:bottom w:val="none" w:sz="0" w:space="0" w:color="auto"/>
        <w:right w:val="none" w:sz="0" w:space="0" w:color="auto"/>
      </w:divBdr>
      <w:divsChild>
        <w:div w:id="692146958">
          <w:marLeft w:val="0"/>
          <w:marRight w:val="0"/>
          <w:marTop w:val="0"/>
          <w:marBottom w:val="0"/>
          <w:divBdr>
            <w:top w:val="single" w:sz="2" w:space="0" w:color="2E2E2E"/>
            <w:left w:val="single" w:sz="2" w:space="0" w:color="2E2E2E"/>
            <w:bottom w:val="single" w:sz="2" w:space="0" w:color="2E2E2E"/>
            <w:right w:val="single" w:sz="2" w:space="0" w:color="2E2E2E"/>
          </w:divBdr>
          <w:divsChild>
            <w:div w:id="1868638535">
              <w:marLeft w:val="0"/>
              <w:marRight w:val="0"/>
              <w:marTop w:val="0"/>
              <w:marBottom w:val="0"/>
              <w:divBdr>
                <w:top w:val="single" w:sz="6" w:space="0" w:color="C9C9C9"/>
                <w:left w:val="none" w:sz="0" w:space="0" w:color="auto"/>
                <w:bottom w:val="none" w:sz="0" w:space="0" w:color="auto"/>
                <w:right w:val="none" w:sz="0" w:space="0" w:color="auto"/>
              </w:divBdr>
              <w:divsChild>
                <w:div w:id="337931304">
                  <w:marLeft w:val="0"/>
                  <w:marRight w:val="0"/>
                  <w:marTop w:val="0"/>
                  <w:marBottom w:val="0"/>
                  <w:divBdr>
                    <w:top w:val="none" w:sz="0" w:space="0" w:color="auto"/>
                    <w:left w:val="none" w:sz="0" w:space="0" w:color="auto"/>
                    <w:bottom w:val="none" w:sz="0" w:space="0" w:color="auto"/>
                    <w:right w:val="none" w:sz="0" w:space="0" w:color="auto"/>
                  </w:divBdr>
                  <w:divsChild>
                    <w:div w:id="13297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5154">
      <w:bodyDiv w:val="1"/>
      <w:marLeft w:val="0"/>
      <w:marRight w:val="0"/>
      <w:marTop w:val="0"/>
      <w:marBottom w:val="0"/>
      <w:divBdr>
        <w:top w:val="none" w:sz="0" w:space="0" w:color="auto"/>
        <w:left w:val="none" w:sz="0" w:space="0" w:color="auto"/>
        <w:bottom w:val="none" w:sz="0" w:space="0" w:color="auto"/>
        <w:right w:val="none" w:sz="0" w:space="0" w:color="auto"/>
      </w:divBdr>
      <w:divsChild>
        <w:div w:id="1419398326">
          <w:marLeft w:val="0"/>
          <w:marRight w:val="0"/>
          <w:marTop w:val="0"/>
          <w:marBottom w:val="0"/>
          <w:divBdr>
            <w:top w:val="none" w:sz="0" w:space="0" w:color="auto"/>
            <w:left w:val="none" w:sz="0" w:space="0" w:color="auto"/>
            <w:bottom w:val="none" w:sz="0" w:space="0" w:color="auto"/>
            <w:right w:val="none" w:sz="0" w:space="0" w:color="auto"/>
          </w:divBdr>
          <w:divsChild>
            <w:div w:id="1018392339">
              <w:marLeft w:val="0"/>
              <w:marRight w:val="0"/>
              <w:marTop w:val="0"/>
              <w:marBottom w:val="0"/>
              <w:divBdr>
                <w:top w:val="none" w:sz="0" w:space="0" w:color="auto"/>
                <w:left w:val="none" w:sz="0" w:space="0" w:color="auto"/>
                <w:bottom w:val="none" w:sz="0" w:space="0" w:color="auto"/>
                <w:right w:val="none" w:sz="0" w:space="0" w:color="auto"/>
              </w:divBdr>
              <w:divsChild>
                <w:div w:id="1494680811">
                  <w:marLeft w:val="0"/>
                  <w:marRight w:val="0"/>
                  <w:marTop w:val="0"/>
                  <w:marBottom w:val="0"/>
                  <w:divBdr>
                    <w:top w:val="none" w:sz="0" w:space="0" w:color="auto"/>
                    <w:left w:val="none" w:sz="0" w:space="0" w:color="auto"/>
                    <w:bottom w:val="none" w:sz="0" w:space="0" w:color="auto"/>
                    <w:right w:val="none" w:sz="0" w:space="0" w:color="auto"/>
                  </w:divBdr>
                  <w:divsChild>
                    <w:div w:id="502626258">
                      <w:marLeft w:val="0"/>
                      <w:marRight w:val="0"/>
                      <w:marTop w:val="0"/>
                      <w:marBottom w:val="0"/>
                      <w:divBdr>
                        <w:top w:val="none" w:sz="0" w:space="0" w:color="auto"/>
                        <w:left w:val="none" w:sz="0" w:space="0" w:color="auto"/>
                        <w:bottom w:val="none" w:sz="0" w:space="0" w:color="auto"/>
                        <w:right w:val="none" w:sz="0" w:space="0" w:color="auto"/>
                      </w:divBdr>
                      <w:divsChild>
                        <w:div w:id="1915584281">
                          <w:marLeft w:val="0"/>
                          <w:marRight w:val="0"/>
                          <w:marTop w:val="0"/>
                          <w:marBottom w:val="0"/>
                          <w:divBdr>
                            <w:top w:val="none" w:sz="0" w:space="0" w:color="auto"/>
                            <w:left w:val="none" w:sz="0" w:space="0" w:color="auto"/>
                            <w:bottom w:val="none" w:sz="0" w:space="0" w:color="auto"/>
                            <w:right w:val="none" w:sz="0" w:space="0" w:color="auto"/>
                          </w:divBdr>
                          <w:divsChild>
                            <w:div w:id="1730684513">
                              <w:marLeft w:val="0"/>
                              <w:marRight w:val="0"/>
                              <w:marTop w:val="0"/>
                              <w:marBottom w:val="0"/>
                              <w:divBdr>
                                <w:top w:val="none" w:sz="0" w:space="0" w:color="auto"/>
                                <w:left w:val="none" w:sz="0" w:space="0" w:color="auto"/>
                                <w:bottom w:val="none" w:sz="0" w:space="0" w:color="auto"/>
                                <w:right w:val="none" w:sz="0" w:space="0" w:color="auto"/>
                              </w:divBdr>
                              <w:divsChild>
                                <w:div w:id="1080520224">
                                  <w:marLeft w:val="0"/>
                                  <w:marRight w:val="0"/>
                                  <w:marTop w:val="0"/>
                                  <w:marBottom w:val="0"/>
                                  <w:divBdr>
                                    <w:top w:val="none" w:sz="0" w:space="0" w:color="auto"/>
                                    <w:left w:val="none" w:sz="0" w:space="0" w:color="auto"/>
                                    <w:bottom w:val="none" w:sz="0" w:space="0" w:color="auto"/>
                                    <w:right w:val="none" w:sz="0" w:space="0" w:color="auto"/>
                                  </w:divBdr>
                                  <w:divsChild>
                                    <w:div w:id="1809590366">
                                      <w:marLeft w:val="0"/>
                                      <w:marRight w:val="60"/>
                                      <w:marTop w:val="0"/>
                                      <w:marBottom w:val="0"/>
                                      <w:divBdr>
                                        <w:top w:val="none" w:sz="0" w:space="0" w:color="auto"/>
                                        <w:left w:val="none" w:sz="0" w:space="0" w:color="auto"/>
                                        <w:bottom w:val="none" w:sz="0" w:space="0" w:color="auto"/>
                                        <w:right w:val="none" w:sz="0" w:space="0" w:color="auto"/>
                                      </w:divBdr>
                                      <w:divsChild>
                                        <w:div w:id="1825050578">
                                          <w:marLeft w:val="0"/>
                                          <w:marRight w:val="0"/>
                                          <w:marTop w:val="0"/>
                                          <w:marBottom w:val="0"/>
                                          <w:divBdr>
                                            <w:top w:val="none" w:sz="0" w:space="0" w:color="auto"/>
                                            <w:left w:val="none" w:sz="0" w:space="0" w:color="auto"/>
                                            <w:bottom w:val="none" w:sz="0" w:space="0" w:color="auto"/>
                                            <w:right w:val="none" w:sz="0" w:space="0" w:color="auto"/>
                                          </w:divBdr>
                                          <w:divsChild>
                                            <w:div w:id="1641688974">
                                              <w:marLeft w:val="0"/>
                                              <w:marRight w:val="0"/>
                                              <w:marTop w:val="0"/>
                                              <w:marBottom w:val="120"/>
                                              <w:divBdr>
                                                <w:top w:val="single" w:sz="6" w:space="0" w:color="F5F5F5"/>
                                                <w:left w:val="single" w:sz="6" w:space="0" w:color="F5F5F5"/>
                                                <w:bottom w:val="single" w:sz="6" w:space="0" w:color="F5F5F5"/>
                                                <w:right w:val="single" w:sz="6" w:space="0" w:color="F5F5F5"/>
                                              </w:divBdr>
                                              <w:divsChild>
                                                <w:div w:id="2003771333">
                                                  <w:marLeft w:val="0"/>
                                                  <w:marRight w:val="0"/>
                                                  <w:marTop w:val="0"/>
                                                  <w:marBottom w:val="0"/>
                                                  <w:divBdr>
                                                    <w:top w:val="none" w:sz="0" w:space="0" w:color="auto"/>
                                                    <w:left w:val="none" w:sz="0" w:space="0" w:color="auto"/>
                                                    <w:bottom w:val="none" w:sz="0" w:space="0" w:color="auto"/>
                                                    <w:right w:val="none" w:sz="0" w:space="0" w:color="auto"/>
                                                  </w:divBdr>
                                                  <w:divsChild>
                                                    <w:div w:id="2089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589112">
      <w:bodyDiv w:val="1"/>
      <w:marLeft w:val="0"/>
      <w:marRight w:val="0"/>
      <w:marTop w:val="0"/>
      <w:marBottom w:val="0"/>
      <w:divBdr>
        <w:top w:val="none" w:sz="0" w:space="0" w:color="auto"/>
        <w:left w:val="none" w:sz="0" w:space="0" w:color="auto"/>
        <w:bottom w:val="none" w:sz="0" w:space="0" w:color="auto"/>
        <w:right w:val="none" w:sz="0" w:space="0" w:color="auto"/>
      </w:divBdr>
      <w:divsChild>
        <w:div w:id="61831753">
          <w:marLeft w:val="0"/>
          <w:marRight w:val="0"/>
          <w:marTop w:val="0"/>
          <w:marBottom w:val="0"/>
          <w:divBdr>
            <w:top w:val="none" w:sz="0" w:space="0" w:color="auto"/>
            <w:left w:val="none" w:sz="0" w:space="0" w:color="auto"/>
            <w:bottom w:val="none" w:sz="0" w:space="0" w:color="auto"/>
            <w:right w:val="none" w:sz="0" w:space="0" w:color="auto"/>
          </w:divBdr>
          <w:divsChild>
            <w:div w:id="1433473165">
              <w:marLeft w:val="0"/>
              <w:marRight w:val="0"/>
              <w:marTop w:val="0"/>
              <w:marBottom w:val="0"/>
              <w:divBdr>
                <w:top w:val="none" w:sz="0" w:space="0" w:color="auto"/>
                <w:left w:val="none" w:sz="0" w:space="0" w:color="auto"/>
                <w:bottom w:val="none" w:sz="0" w:space="0" w:color="auto"/>
                <w:right w:val="none" w:sz="0" w:space="0" w:color="auto"/>
              </w:divBdr>
              <w:divsChild>
                <w:div w:id="1415200551">
                  <w:marLeft w:val="0"/>
                  <w:marRight w:val="0"/>
                  <w:marTop w:val="0"/>
                  <w:marBottom w:val="0"/>
                  <w:divBdr>
                    <w:top w:val="none" w:sz="0" w:space="0" w:color="auto"/>
                    <w:left w:val="none" w:sz="0" w:space="0" w:color="auto"/>
                    <w:bottom w:val="none" w:sz="0" w:space="0" w:color="auto"/>
                    <w:right w:val="none" w:sz="0" w:space="0" w:color="auto"/>
                  </w:divBdr>
                  <w:divsChild>
                    <w:div w:id="1565532067">
                      <w:marLeft w:val="0"/>
                      <w:marRight w:val="0"/>
                      <w:marTop w:val="0"/>
                      <w:marBottom w:val="0"/>
                      <w:divBdr>
                        <w:top w:val="none" w:sz="0" w:space="0" w:color="auto"/>
                        <w:left w:val="none" w:sz="0" w:space="0" w:color="auto"/>
                        <w:bottom w:val="none" w:sz="0" w:space="0" w:color="auto"/>
                        <w:right w:val="none" w:sz="0" w:space="0" w:color="auto"/>
                      </w:divBdr>
                      <w:divsChild>
                        <w:div w:id="907038504">
                          <w:marLeft w:val="0"/>
                          <w:marRight w:val="0"/>
                          <w:marTop w:val="0"/>
                          <w:marBottom w:val="0"/>
                          <w:divBdr>
                            <w:top w:val="none" w:sz="0" w:space="0" w:color="auto"/>
                            <w:left w:val="none" w:sz="0" w:space="0" w:color="auto"/>
                            <w:bottom w:val="none" w:sz="0" w:space="0" w:color="auto"/>
                            <w:right w:val="none" w:sz="0" w:space="0" w:color="auto"/>
                          </w:divBdr>
                          <w:divsChild>
                            <w:div w:id="477113679">
                              <w:marLeft w:val="0"/>
                              <w:marRight w:val="0"/>
                              <w:marTop w:val="0"/>
                              <w:marBottom w:val="0"/>
                              <w:divBdr>
                                <w:top w:val="none" w:sz="0" w:space="0" w:color="auto"/>
                                <w:left w:val="none" w:sz="0" w:space="0" w:color="auto"/>
                                <w:bottom w:val="none" w:sz="0" w:space="0" w:color="auto"/>
                                <w:right w:val="none" w:sz="0" w:space="0" w:color="auto"/>
                              </w:divBdr>
                              <w:divsChild>
                                <w:div w:id="1553928938">
                                  <w:marLeft w:val="0"/>
                                  <w:marRight w:val="0"/>
                                  <w:marTop w:val="0"/>
                                  <w:marBottom w:val="0"/>
                                  <w:divBdr>
                                    <w:top w:val="none" w:sz="0" w:space="0" w:color="auto"/>
                                    <w:left w:val="none" w:sz="0" w:space="0" w:color="auto"/>
                                    <w:bottom w:val="none" w:sz="0" w:space="0" w:color="auto"/>
                                    <w:right w:val="none" w:sz="0" w:space="0" w:color="auto"/>
                                  </w:divBdr>
                                  <w:divsChild>
                                    <w:div w:id="1527598715">
                                      <w:marLeft w:val="0"/>
                                      <w:marRight w:val="60"/>
                                      <w:marTop w:val="0"/>
                                      <w:marBottom w:val="0"/>
                                      <w:divBdr>
                                        <w:top w:val="none" w:sz="0" w:space="0" w:color="auto"/>
                                        <w:left w:val="none" w:sz="0" w:space="0" w:color="auto"/>
                                        <w:bottom w:val="none" w:sz="0" w:space="0" w:color="auto"/>
                                        <w:right w:val="none" w:sz="0" w:space="0" w:color="auto"/>
                                      </w:divBdr>
                                      <w:divsChild>
                                        <w:div w:id="466437781">
                                          <w:marLeft w:val="0"/>
                                          <w:marRight w:val="0"/>
                                          <w:marTop w:val="0"/>
                                          <w:marBottom w:val="0"/>
                                          <w:divBdr>
                                            <w:top w:val="none" w:sz="0" w:space="0" w:color="auto"/>
                                            <w:left w:val="none" w:sz="0" w:space="0" w:color="auto"/>
                                            <w:bottom w:val="none" w:sz="0" w:space="0" w:color="auto"/>
                                            <w:right w:val="none" w:sz="0" w:space="0" w:color="auto"/>
                                          </w:divBdr>
                                          <w:divsChild>
                                            <w:div w:id="310335061">
                                              <w:marLeft w:val="0"/>
                                              <w:marRight w:val="0"/>
                                              <w:marTop w:val="0"/>
                                              <w:marBottom w:val="120"/>
                                              <w:divBdr>
                                                <w:top w:val="single" w:sz="6" w:space="0" w:color="F5F5F5"/>
                                                <w:left w:val="single" w:sz="6" w:space="0" w:color="F5F5F5"/>
                                                <w:bottom w:val="single" w:sz="6" w:space="0" w:color="F5F5F5"/>
                                                <w:right w:val="single" w:sz="6" w:space="0" w:color="F5F5F5"/>
                                              </w:divBdr>
                                              <w:divsChild>
                                                <w:div w:id="1219320468">
                                                  <w:marLeft w:val="0"/>
                                                  <w:marRight w:val="0"/>
                                                  <w:marTop w:val="0"/>
                                                  <w:marBottom w:val="0"/>
                                                  <w:divBdr>
                                                    <w:top w:val="none" w:sz="0" w:space="0" w:color="auto"/>
                                                    <w:left w:val="none" w:sz="0" w:space="0" w:color="auto"/>
                                                    <w:bottom w:val="none" w:sz="0" w:space="0" w:color="auto"/>
                                                    <w:right w:val="none" w:sz="0" w:space="0" w:color="auto"/>
                                                  </w:divBdr>
                                                  <w:divsChild>
                                                    <w:div w:id="14705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167608">
      <w:bodyDiv w:val="1"/>
      <w:marLeft w:val="0"/>
      <w:marRight w:val="0"/>
      <w:marTop w:val="0"/>
      <w:marBottom w:val="0"/>
      <w:divBdr>
        <w:top w:val="none" w:sz="0" w:space="0" w:color="auto"/>
        <w:left w:val="none" w:sz="0" w:space="0" w:color="auto"/>
        <w:bottom w:val="none" w:sz="0" w:space="0" w:color="auto"/>
        <w:right w:val="none" w:sz="0" w:space="0" w:color="auto"/>
      </w:divBdr>
      <w:divsChild>
        <w:div w:id="336079911">
          <w:marLeft w:val="0"/>
          <w:marRight w:val="1"/>
          <w:marTop w:val="0"/>
          <w:marBottom w:val="0"/>
          <w:divBdr>
            <w:top w:val="none" w:sz="0" w:space="0" w:color="auto"/>
            <w:left w:val="none" w:sz="0" w:space="0" w:color="auto"/>
            <w:bottom w:val="none" w:sz="0" w:space="0" w:color="auto"/>
            <w:right w:val="none" w:sz="0" w:space="0" w:color="auto"/>
          </w:divBdr>
          <w:divsChild>
            <w:div w:id="1177579091">
              <w:marLeft w:val="0"/>
              <w:marRight w:val="0"/>
              <w:marTop w:val="0"/>
              <w:marBottom w:val="0"/>
              <w:divBdr>
                <w:top w:val="none" w:sz="0" w:space="0" w:color="auto"/>
                <w:left w:val="none" w:sz="0" w:space="0" w:color="auto"/>
                <w:bottom w:val="none" w:sz="0" w:space="0" w:color="auto"/>
                <w:right w:val="none" w:sz="0" w:space="0" w:color="auto"/>
              </w:divBdr>
              <w:divsChild>
                <w:div w:id="2077511991">
                  <w:marLeft w:val="0"/>
                  <w:marRight w:val="1"/>
                  <w:marTop w:val="0"/>
                  <w:marBottom w:val="0"/>
                  <w:divBdr>
                    <w:top w:val="none" w:sz="0" w:space="0" w:color="auto"/>
                    <w:left w:val="none" w:sz="0" w:space="0" w:color="auto"/>
                    <w:bottom w:val="none" w:sz="0" w:space="0" w:color="auto"/>
                    <w:right w:val="none" w:sz="0" w:space="0" w:color="auto"/>
                  </w:divBdr>
                  <w:divsChild>
                    <w:div w:id="496042935">
                      <w:marLeft w:val="0"/>
                      <w:marRight w:val="0"/>
                      <w:marTop w:val="0"/>
                      <w:marBottom w:val="0"/>
                      <w:divBdr>
                        <w:top w:val="none" w:sz="0" w:space="0" w:color="auto"/>
                        <w:left w:val="none" w:sz="0" w:space="0" w:color="auto"/>
                        <w:bottom w:val="none" w:sz="0" w:space="0" w:color="auto"/>
                        <w:right w:val="none" w:sz="0" w:space="0" w:color="auto"/>
                      </w:divBdr>
                      <w:divsChild>
                        <w:div w:id="1475682887">
                          <w:marLeft w:val="0"/>
                          <w:marRight w:val="0"/>
                          <w:marTop w:val="0"/>
                          <w:marBottom w:val="0"/>
                          <w:divBdr>
                            <w:top w:val="none" w:sz="0" w:space="0" w:color="auto"/>
                            <w:left w:val="none" w:sz="0" w:space="0" w:color="auto"/>
                            <w:bottom w:val="none" w:sz="0" w:space="0" w:color="auto"/>
                            <w:right w:val="none" w:sz="0" w:space="0" w:color="auto"/>
                          </w:divBdr>
                          <w:divsChild>
                            <w:div w:id="590892133">
                              <w:marLeft w:val="0"/>
                              <w:marRight w:val="0"/>
                              <w:marTop w:val="120"/>
                              <w:marBottom w:val="360"/>
                              <w:divBdr>
                                <w:top w:val="none" w:sz="0" w:space="0" w:color="auto"/>
                                <w:left w:val="none" w:sz="0" w:space="0" w:color="auto"/>
                                <w:bottom w:val="none" w:sz="0" w:space="0" w:color="auto"/>
                                <w:right w:val="none" w:sz="0" w:space="0" w:color="auto"/>
                              </w:divBdr>
                              <w:divsChild>
                                <w:div w:id="1820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61365">
      <w:bodyDiv w:val="1"/>
      <w:marLeft w:val="0"/>
      <w:marRight w:val="0"/>
      <w:marTop w:val="0"/>
      <w:marBottom w:val="0"/>
      <w:divBdr>
        <w:top w:val="none" w:sz="0" w:space="0" w:color="auto"/>
        <w:left w:val="none" w:sz="0" w:space="0" w:color="auto"/>
        <w:bottom w:val="none" w:sz="0" w:space="0" w:color="auto"/>
        <w:right w:val="none" w:sz="0" w:space="0" w:color="auto"/>
      </w:divBdr>
      <w:divsChild>
        <w:div w:id="293633159">
          <w:marLeft w:val="0"/>
          <w:marRight w:val="0"/>
          <w:marTop w:val="0"/>
          <w:marBottom w:val="0"/>
          <w:divBdr>
            <w:top w:val="none" w:sz="0" w:space="0" w:color="auto"/>
            <w:left w:val="none" w:sz="0" w:space="0" w:color="auto"/>
            <w:bottom w:val="none" w:sz="0" w:space="0" w:color="auto"/>
            <w:right w:val="none" w:sz="0" w:space="0" w:color="auto"/>
          </w:divBdr>
          <w:divsChild>
            <w:div w:id="101803696">
              <w:marLeft w:val="0"/>
              <w:marRight w:val="0"/>
              <w:marTop w:val="0"/>
              <w:marBottom w:val="0"/>
              <w:divBdr>
                <w:top w:val="none" w:sz="0" w:space="0" w:color="auto"/>
                <w:left w:val="none" w:sz="0" w:space="0" w:color="auto"/>
                <w:bottom w:val="none" w:sz="0" w:space="0" w:color="auto"/>
                <w:right w:val="none" w:sz="0" w:space="0" w:color="auto"/>
              </w:divBdr>
              <w:divsChild>
                <w:div w:id="1982807892">
                  <w:marLeft w:val="0"/>
                  <w:marRight w:val="0"/>
                  <w:marTop w:val="0"/>
                  <w:marBottom w:val="0"/>
                  <w:divBdr>
                    <w:top w:val="none" w:sz="0" w:space="0" w:color="auto"/>
                    <w:left w:val="none" w:sz="0" w:space="0" w:color="auto"/>
                    <w:bottom w:val="none" w:sz="0" w:space="0" w:color="auto"/>
                    <w:right w:val="none" w:sz="0" w:space="0" w:color="auto"/>
                  </w:divBdr>
                  <w:divsChild>
                    <w:div w:id="1893347958">
                      <w:marLeft w:val="0"/>
                      <w:marRight w:val="0"/>
                      <w:marTop w:val="0"/>
                      <w:marBottom w:val="0"/>
                      <w:divBdr>
                        <w:top w:val="none" w:sz="0" w:space="0" w:color="auto"/>
                        <w:left w:val="none" w:sz="0" w:space="0" w:color="auto"/>
                        <w:bottom w:val="none" w:sz="0" w:space="0" w:color="auto"/>
                        <w:right w:val="none" w:sz="0" w:space="0" w:color="auto"/>
                      </w:divBdr>
                      <w:divsChild>
                        <w:div w:id="83035696">
                          <w:marLeft w:val="0"/>
                          <w:marRight w:val="0"/>
                          <w:marTop w:val="0"/>
                          <w:marBottom w:val="0"/>
                          <w:divBdr>
                            <w:top w:val="none" w:sz="0" w:space="0" w:color="auto"/>
                            <w:left w:val="none" w:sz="0" w:space="0" w:color="auto"/>
                            <w:bottom w:val="none" w:sz="0" w:space="0" w:color="auto"/>
                            <w:right w:val="none" w:sz="0" w:space="0" w:color="auto"/>
                          </w:divBdr>
                          <w:divsChild>
                            <w:div w:id="576944283">
                              <w:marLeft w:val="0"/>
                              <w:marRight w:val="0"/>
                              <w:marTop w:val="0"/>
                              <w:marBottom w:val="0"/>
                              <w:divBdr>
                                <w:top w:val="none" w:sz="0" w:space="0" w:color="auto"/>
                                <w:left w:val="none" w:sz="0" w:space="0" w:color="auto"/>
                                <w:bottom w:val="none" w:sz="0" w:space="0" w:color="auto"/>
                                <w:right w:val="none" w:sz="0" w:space="0" w:color="auto"/>
                              </w:divBdr>
                              <w:divsChild>
                                <w:div w:id="1815370082">
                                  <w:marLeft w:val="0"/>
                                  <w:marRight w:val="0"/>
                                  <w:marTop w:val="0"/>
                                  <w:marBottom w:val="0"/>
                                  <w:divBdr>
                                    <w:top w:val="none" w:sz="0" w:space="0" w:color="auto"/>
                                    <w:left w:val="none" w:sz="0" w:space="0" w:color="auto"/>
                                    <w:bottom w:val="none" w:sz="0" w:space="0" w:color="auto"/>
                                    <w:right w:val="none" w:sz="0" w:space="0" w:color="auto"/>
                                  </w:divBdr>
                                  <w:divsChild>
                                    <w:div w:id="911306195">
                                      <w:marLeft w:val="0"/>
                                      <w:marRight w:val="60"/>
                                      <w:marTop w:val="0"/>
                                      <w:marBottom w:val="0"/>
                                      <w:divBdr>
                                        <w:top w:val="none" w:sz="0" w:space="0" w:color="auto"/>
                                        <w:left w:val="none" w:sz="0" w:space="0" w:color="auto"/>
                                        <w:bottom w:val="none" w:sz="0" w:space="0" w:color="auto"/>
                                        <w:right w:val="none" w:sz="0" w:space="0" w:color="auto"/>
                                      </w:divBdr>
                                      <w:divsChild>
                                        <w:div w:id="1800100802">
                                          <w:marLeft w:val="0"/>
                                          <w:marRight w:val="0"/>
                                          <w:marTop w:val="0"/>
                                          <w:marBottom w:val="0"/>
                                          <w:divBdr>
                                            <w:top w:val="none" w:sz="0" w:space="0" w:color="auto"/>
                                            <w:left w:val="none" w:sz="0" w:space="0" w:color="auto"/>
                                            <w:bottom w:val="none" w:sz="0" w:space="0" w:color="auto"/>
                                            <w:right w:val="none" w:sz="0" w:space="0" w:color="auto"/>
                                          </w:divBdr>
                                          <w:divsChild>
                                            <w:div w:id="686519667">
                                              <w:marLeft w:val="0"/>
                                              <w:marRight w:val="0"/>
                                              <w:marTop w:val="0"/>
                                              <w:marBottom w:val="120"/>
                                              <w:divBdr>
                                                <w:top w:val="single" w:sz="6" w:space="0" w:color="F5F5F5"/>
                                                <w:left w:val="single" w:sz="6" w:space="0" w:color="F5F5F5"/>
                                                <w:bottom w:val="single" w:sz="6" w:space="0" w:color="F5F5F5"/>
                                                <w:right w:val="single" w:sz="6" w:space="0" w:color="F5F5F5"/>
                                              </w:divBdr>
                                              <w:divsChild>
                                                <w:div w:id="1036856030">
                                                  <w:marLeft w:val="0"/>
                                                  <w:marRight w:val="0"/>
                                                  <w:marTop w:val="0"/>
                                                  <w:marBottom w:val="0"/>
                                                  <w:divBdr>
                                                    <w:top w:val="none" w:sz="0" w:space="0" w:color="auto"/>
                                                    <w:left w:val="none" w:sz="0" w:space="0" w:color="auto"/>
                                                    <w:bottom w:val="none" w:sz="0" w:space="0" w:color="auto"/>
                                                    <w:right w:val="none" w:sz="0" w:space="0" w:color="auto"/>
                                                  </w:divBdr>
                                                  <w:divsChild>
                                                    <w:div w:id="5490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Centers%20for%20Disease%20Control%20and%20Prevention%20(CDC)%5BCorporate%20Author%5D" TargetMode="External"/><Relationship Id="rId4" Type="http://schemas.openxmlformats.org/officeDocument/2006/relationships/settings" Target="settings.xml"/><Relationship Id="rId9" Type="http://schemas.openxmlformats.org/officeDocument/2006/relationships/hyperlink" Target="mailto:nadira@tasmc.health.gov.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2C18-ED46-43B8-865B-20ED1942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18367</Words>
  <Characters>104694</Characters>
  <Application>Microsoft Office Word</Application>
  <DocSecurity>0</DocSecurity>
  <Lines>872</Lines>
  <Paragraphs>245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TASMC</Company>
  <LinksUpToDate>false</LinksUpToDate>
  <CharactersWithSpaces>122816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ד"ר מושקוביץ מנחם</dc:creator>
  <cp:lastModifiedBy>LS Ma</cp:lastModifiedBy>
  <cp:revision>2</cp:revision>
  <cp:lastPrinted>2015-08-03T12:11:00Z</cp:lastPrinted>
  <dcterms:created xsi:type="dcterms:W3CDTF">2016-06-14T21:26:00Z</dcterms:created>
  <dcterms:modified xsi:type="dcterms:W3CDTF">2016-06-14T21:26:00Z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arileshno@gmail.com@www.mendeley.com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http://www.zotero.org/styles/american-medical-association</vt:lpwstr>
  </property>
</Properties>
</file>