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D5CB" w14:textId="77777777" w:rsidR="00CB6C44" w:rsidRPr="004B6E88" w:rsidRDefault="00CB6C44" w:rsidP="001D29B9">
      <w:pPr>
        <w:pStyle w:val="Title"/>
        <w:keepNext w:val="0"/>
        <w:tabs>
          <w:tab w:val="left" w:pos="153"/>
        </w:tabs>
        <w:snapToGrid w:val="0"/>
        <w:spacing w:before="0" w:after="0" w:line="360" w:lineRule="auto"/>
        <w:jc w:val="both"/>
        <w:rPr>
          <w:rFonts w:ascii="Book Antiqua" w:hAnsi="Book Antiqua" w:cs="DejaVu Sans"/>
          <w:bCs w:val="0"/>
          <w:sz w:val="23"/>
          <w:szCs w:val="23"/>
          <w:lang w:val="en-GB"/>
        </w:rPr>
      </w:pPr>
      <w:r w:rsidRPr="004B6E88">
        <w:rPr>
          <w:rFonts w:ascii="Book Antiqua" w:hAnsi="Book Antiqua" w:cs="DejaVu Sans"/>
          <w:bCs w:val="0"/>
          <w:sz w:val="23"/>
          <w:szCs w:val="23"/>
          <w:lang w:val="en-GB"/>
        </w:rPr>
        <w:t xml:space="preserve">Name of </w:t>
      </w:r>
      <w:r w:rsidRPr="004B6E88">
        <w:rPr>
          <w:rFonts w:ascii="Book Antiqua" w:hAnsi="Book Antiqua" w:cs="DejaVu Sans"/>
          <w:bCs w:val="0"/>
          <w:caps/>
          <w:sz w:val="23"/>
          <w:szCs w:val="23"/>
          <w:lang w:val="en-GB"/>
        </w:rPr>
        <w:t>j</w:t>
      </w:r>
      <w:r w:rsidRPr="004B6E88">
        <w:rPr>
          <w:rFonts w:ascii="Book Antiqua" w:hAnsi="Book Antiqua" w:cs="DejaVu Sans"/>
          <w:bCs w:val="0"/>
          <w:sz w:val="23"/>
          <w:szCs w:val="23"/>
          <w:lang w:val="en-GB"/>
        </w:rPr>
        <w:t xml:space="preserve">ournal: </w:t>
      </w:r>
      <w:r w:rsidRPr="004B6E88">
        <w:rPr>
          <w:rFonts w:ascii="Book Antiqua" w:hAnsi="Book Antiqua" w:cs="DejaVu Sans"/>
          <w:bCs w:val="0"/>
          <w:i/>
          <w:sz w:val="23"/>
          <w:szCs w:val="23"/>
          <w:lang w:val="en-GB"/>
        </w:rPr>
        <w:t>World Journal of Gastroenterology</w:t>
      </w:r>
    </w:p>
    <w:p w14:paraId="662FA828" w14:textId="13AABC56" w:rsidR="00CB6C44" w:rsidRPr="004B6E88" w:rsidRDefault="00952578" w:rsidP="001D29B9">
      <w:pPr>
        <w:pStyle w:val="TextBody"/>
        <w:snapToGrid w:val="0"/>
        <w:spacing w:after="0" w:line="360" w:lineRule="auto"/>
        <w:rPr>
          <w:rFonts w:ascii="Book Antiqua" w:hAnsi="Book Antiqua" w:cs="DejaVu Sans"/>
          <w:b/>
          <w:sz w:val="23"/>
          <w:szCs w:val="23"/>
          <w:lang w:val="en-GB"/>
        </w:rPr>
      </w:pPr>
      <w:bookmarkStart w:id="0" w:name="OLE_LINK734"/>
      <w:bookmarkStart w:id="1" w:name="OLE_LINK735"/>
      <w:r w:rsidRPr="004B6E88">
        <w:rPr>
          <w:rFonts w:ascii="Book Antiqua" w:hAnsi="Book Antiqua" w:cs="Times New Roman"/>
          <w:b/>
          <w:sz w:val="24"/>
          <w:highlight w:val="white"/>
        </w:rPr>
        <w:t>ESPS Manuscript</w:t>
      </w:r>
      <w:r w:rsidR="004B6E88">
        <w:rPr>
          <w:rFonts w:ascii="Book Antiqua" w:hAnsi="Book Antiqua" w:cs="Times New Roman" w:hint="eastAsia"/>
          <w:b/>
          <w:sz w:val="24"/>
          <w:highlight w:val="white"/>
        </w:rPr>
        <w:t xml:space="preserve"> </w:t>
      </w:r>
      <w:r w:rsidRPr="004B6E88">
        <w:rPr>
          <w:rFonts w:ascii="Book Antiqua" w:hAnsi="Book Antiqua" w:cs="Times New Roman"/>
          <w:b/>
          <w:sz w:val="24"/>
          <w:highlight w:val="white"/>
        </w:rPr>
        <w:t>NO:</w:t>
      </w:r>
      <w:bookmarkEnd w:id="0"/>
      <w:bookmarkEnd w:id="1"/>
      <w:r w:rsidR="004B6E88" w:rsidRPr="004B6E88">
        <w:rPr>
          <w:rFonts w:ascii="Book Antiqua" w:hAnsi="Book Antiqua" w:cs="Times New Roman" w:hint="eastAsia"/>
          <w:b/>
          <w:sz w:val="24"/>
        </w:rPr>
        <w:t xml:space="preserve"> </w:t>
      </w:r>
      <w:r w:rsidR="00B8219F" w:rsidRPr="004B6E88">
        <w:rPr>
          <w:rFonts w:ascii="Book Antiqua" w:hAnsi="Book Antiqua" w:cs="Times New Roman" w:hint="eastAsia"/>
          <w:b/>
          <w:sz w:val="24"/>
        </w:rPr>
        <w:t>25587</w:t>
      </w:r>
    </w:p>
    <w:p w14:paraId="3C2F2D2B" w14:textId="77777777" w:rsidR="004B6E88" w:rsidRPr="004B6E88" w:rsidRDefault="004B6E88" w:rsidP="001D29B9">
      <w:pPr>
        <w:pStyle w:val="TextBody"/>
        <w:snapToGrid w:val="0"/>
        <w:spacing w:after="0" w:line="360" w:lineRule="auto"/>
        <w:rPr>
          <w:rFonts w:ascii="Book Antiqua" w:hAnsi="Book Antiqua" w:cs="DejaVu Sans"/>
          <w:b/>
          <w:sz w:val="23"/>
          <w:szCs w:val="23"/>
        </w:rPr>
      </w:pPr>
      <w:r w:rsidRPr="004B6E88">
        <w:rPr>
          <w:rFonts w:ascii="Book Antiqua" w:hAnsi="Book Antiqua" w:cs="DejaVu Sans"/>
          <w:b/>
          <w:sz w:val="23"/>
          <w:szCs w:val="23"/>
        </w:rPr>
        <w:t>Manuscript Type: ORIGINAL ARTICLE</w:t>
      </w:r>
    </w:p>
    <w:p w14:paraId="009010EA" w14:textId="77777777" w:rsidR="001C314E" w:rsidRDefault="001C314E" w:rsidP="001D29B9">
      <w:pPr>
        <w:pStyle w:val="TextBody"/>
        <w:snapToGrid w:val="0"/>
        <w:spacing w:after="0" w:line="360" w:lineRule="auto"/>
        <w:rPr>
          <w:rFonts w:ascii="Book Antiqua" w:hAnsi="Book Antiqua" w:cs="DejaVu Sans"/>
          <w:b/>
          <w:i/>
          <w:sz w:val="23"/>
          <w:szCs w:val="23"/>
        </w:rPr>
      </w:pPr>
    </w:p>
    <w:p w14:paraId="78E490C0" w14:textId="77777777" w:rsidR="004B6E88" w:rsidRPr="004B6E88" w:rsidRDefault="004B6E88" w:rsidP="001D29B9">
      <w:pPr>
        <w:pStyle w:val="TextBody"/>
        <w:snapToGrid w:val="0"/>
        <w:spacing w:after="0" w:line="360" w:lineRule="auto"/>
        <w:rPr>
          <w:rFonts w:ascii="Book Antiqua" w:hAnsi="Book Antiqua" w:cs="DejaVu Sans"/>
          <w:b/>
          <w:i/>
          <w:sz w:val="23"/>
          <w:szCs w:val="23"/>
        </w:rPr>
      </w:pPr>
      <w:r w:rsidRPr="004B6E88">
        <w:rPr>
          <w:rFonts w:ascii="Book Antiqua" w:hAnsi="Book Antiqua" w:cs="DejaVu Sans"/>
          <w:b/>
          <w:i/>
          <w:sz w:val="23"/>
          <w:szCs w:val="23"/>
        </w:rPr>
        <w:t>Basic Study</w:t>
      </w:r>
    </w:p>
    <w:p w14:paraId="2A2540CA" w14:textId="72C68690" w:rsidR="00292618" w:rsidRPr="001162AF" w:rsidRDefault="00FC6E9C" w:rsidP="001D29B9">
      <w:pPr>
        <w:pStyle w:val="TextBody"/>
        <w:snapToGrid w:val="0"/>
        <w:spacing w:after="0" w:line="360" w:lineRule="auto"/>
        <w:rPr>
          <w:rFonts w:ascii="Book Antiqua" w:hAnsi="Book Antiqua" w:cs="DejaVu Sans"/>
          <w:b/>
          <w:bCs/>
          <w:color w:val="000000"/>
          <w:sz w:val="23"/>
          <w:szCs w:val="23"/>
          <w:lang w:val="en-GB"/>
        </w:rPr>
      </w:pPr>
      <w:bookmarkStart w:id="2" w:name="OLE_LINK736"/>
      <w:bookmarkStart w:id="3" w:name="OLE_LINK737"/>
      <w:bookmarkStart w:id="4" w:name="OLE_LINK738"/>
      <w:r w:rsidRPr="001162AF">
        <w:rPr>
          <w:rFonts w:ascii="Book Antiqua" w:hAnsi="Book Antiqua" w:cs="DejaVu Sans"/>
          <w:b/>
          <w:bCs/>
          <w:color w:val="000000"/>
          <w:sz w:val="23"/>
          <w:szCs w:val="23"/>
          <w:lang w:val="en-GB"/>
        </w:rPr>
        <w:t>C</w:t>
      </w:r>
      <w:r w:rsidR="00292618" w:rsidRPr="001162AF">
        <w:rPr>
          <w:rFonts w:ascii="Book Antiqua" w:hAnsi="Book Antiqua" w:cs="DejaVu Sans"/>
          <w:b/>
          <w:bCs/>
          <w:color w:val="000000"/>
          <w:sz w:val="23"/>
          <w:szCs w:val="23"/>
          <w:lang w:val="en-GB"/>
        </w:rPr>
        <w:t xml:space="preserve">omputer-aided </w:t>
      </w:r>
      <w:r w:rsidRPr="001162AF">
        <w:rPr>
          <w:rFonts w:ascii="Book Antiqua" w:hAnsi="Book Antiqua" w:cs="DejaVu Sans"/>
          <w:b/>
          <w:bCs/>
          <w:color w:val="000000"/>
          <w:sz w:val="23"/>
          <w:szCs w:val="23"/>
          <w:lang w:val="en-GB"/>
        </w:rPr>
        <w:t>texture analysi</w:t>
      </w:r>
      <w:r w:rsidR="00292618" w:rsidRPr="001162AF">
        <w:rPr>
          <w:rFonts w:ascii="Book Antiqua" w:hAnsi="Book Antiqua" w:cs="DejaVu Sans"/>
          <w:b/>
          <w:bCs/>
          <w:color w:val="000000"/>
          <w:sz w:val="23"/>
          <w:szCs w:val="23"/>
          <w:lang w:val="en-GB"/>
        </w:rPr>
        <w:t xml:space="preserve">s </w:t>
      </w:r>
      <w:r w:rsidRPr="001162AF">
        <w:rPr>
          <w:rFonts w:ascii="Book Antiqua" w:hAnsi="Book Antiqua" w:cs="DejaVu Sans"/>
          <w:b/>
          <w:bCs/>
          <w:color w:val="000000"/>
          <w:sz w:val="23"/>
          <w:szCs w:val="23"/>
          <w:lang w:val="en-GB"/>
        </w:rPr>
        <w:t xml:space="preserve">combined </w:t>
      </w:r>
      <w:r w:rsidR="00292618" w:rsidRPr="001162AF">
        <w:rPr>
          <w:rFonts w:ascii="Book Antiqua" w:hAnsi="Book Antiqua" w:cs="DejaVu Sans"/>
          <w:b/>
          <w:bCs/>
          <w:color w:val="000000"/>
          <w:sz w:val="23"/>
          <w:szCs w:val="23"/>
          <w:lang w:val="en-GB"/>
        </w:rPr>
        <w:t>with expert</w:t>
      </w:r>
      <w:r w:rsidR="003F1B9E">
        <w:rPr>
          <w:rFonts w:ascii="Book Antiqua" w:hAnsi="Book Antiqua" w:cs="DejaVu Sans"/>
          <w:b/>
          <w:bCs/>
          <w:color w:val="000000"/>
          <w:sz w:val="23"/>
          <w:szCs w:val="23"/>
          <w:lang w:val="en-GB"/>
        </w:rPr>
        <w:t>s</w:t>
      </w:r>
      <w:r w:rsidR="00292618" w:rsidRPr="001162AF">
        <w:rPr>
          <w:rFonts w:ascii="Book Antiqua" w:hAnsi="Book Antiqua" w:cs="DejaVu Sans"/>
          <w:b/>
          <w:bCs/>
          <w:color w:val="000000"/>
          <w:sz w:val="23"/>
          <w:szCs w:val="23"/>
          <w:lang w:val="en-GB"/>
        </w:rPr>
        <w:t>’ k</w:t>
      </w:r>
      <w:r w:rsidRPr="001162AF">
        <w:rPr>
          <w:rFonts w:ascii="Book Antiqua" w:hAnsi="Book Antiqua" w:cs="DejaVu Sans"/>
          <w:b/>
          <w:bCs/>
          <w:color w:val="000000"/>
          <w:sz w:val="23"/>
          <w:szCs w:val="23"/>
          <w:lang w:val="en-GB"/>
        </w:rPr>
        <w:t xml:space="preserve">nowledge: </w:t>
      </w:r>
      <w:r w:rsidR="001C235C">
        <w:rPr>
          <w:rFonts w:ascii="Book Antiqua" w:hAnsi="Book Antiqua" w:cs="DejaVu Sans"/>
          <w:b/>
          <w:bCs/>
          <w:color w:val="000000"/>
          <w:sz w:val="23"/>
          <w:szCs w:val="23"/>
          <w:lang w:val="en-GB"/>
        </w:rPr>
        <w:t>Improving endoscopic celiac disease diagnosis</w:t>
      </w:r>
    </w:p>
    <w:bookmarkEnd w:id="2"/>
    <w:bookmarkEnd w:id="3"/>
    <w:bookmarkEnd w:id="4"/>
    <w:p w14:paraId="723353E8" w14:textId="77777777" w:rsidR="001162AF" w:rsidRPr="00952578" w:rsidRDefault="001162AF" w:rsidP="001D29B9">
      <w:pPr>
        <w:pStyle w:val="TextBody"/>
        <w:snapToGrid w:val="0"/>
        <w:spacing w:after="0" w:line="360" w:lineRule="auto"/>
        <w:rPr>
          <w:rFonts w:ascii="Book Antiqua" w:hAnsi="Book Antiqua" w:cs="Book Antiqua"/>
          <w:sz w:val="23"/>
          <w:szCs w:val="23"/>
          <w:lang w:val="en-GB" w:bidi="ar-SA"/>
        </w:rPr>
      </w:pPr>
    </w:p>
    <w:p w14:paraId="3626E9E9" w14:textId="11CF7F3C" w:rsidR="000E3C29" w:rsidRPr="001162AF" w:rsidRDefault="004E3F70" w:rsidP="001D29B9">
      <w:pPr>
        <w:pStyle w:val="TextBody"/>
        <w:snapToGrid w:val="0"/>
        <w:spacing w:after="0" w:line="360" w:lineRule="auto"/>
        <w:rPr>
          <w:rFonts w:ascii="Book Antiqua" w:hAnsi="Book Antiqua" w:cs="DejaVu Sans"/>
          <w:bCs/>
          <w:color w:val="000000"/>
          <w:sz w:val="23"/>
          <w:szCs w:val="23"/>
          <w:lang w:val="en-GB"/>
        </w:rPr>
      </w:pPr>
      <w:r w:rsidRPr="00B8219F">
        <w:rPr>
          <w:rFonts w:ascii="Book Antiqua" w:hAnsi="Book Antiqua" w:cs="DejaVu Sans"/>
          <w:color w:val="000000"/>
          <w:sz w:val="23"/>
          <w:szCs w:val="23"/>
        </w:rPr>
        <w:t xml:space="preserve">Gadermayr M </w:t>
      </w:r>
      <w:r w:rsidRPr="00B8219F">
        <w:rPr>
          <w:rFonts w:ascii="Book Antiqua" w:hAnsi="Book Antiqua" w:cs="DejaVu Sans"/>
          <w:i/>
          <w:color w:val="000000"/>
          <w:sz w:val="23"/>
          <w:szCs w:val="23"/>
        </w:rPr>
        <w:t>et al.</w:t>
      </w:r>
      <w:r w:rsidRPr="00B8219F">
        <w:rPr>
          <w:rFonts w:ascii="Book Antiqua" w:hAnsi="Book Antiqua" w:cs="DejaVu Sans"/>
          <w:color w:val="000000"/>
          <w:sz w:val="23"/>
          <w:szCs w:val="23"/>
        </w:rPr>
        <w:t xml:space="preserve"> </w:t>
      </w:r>
      <w:r w:rsidRPr="001162AF">
        <w:rPr>
          <w:rFonts w:ascii="Book Antiqua" w:hAnsi="Book Antiqua" w:cs="DejaVu Sans"/>
          <w:color w:val="000000"/>
          <w:sz w:val="23"/>
          <w:szCs w:val="23"/>
          <w:lang w:val="en-GB"/>
        </w:rPr>
        <w:t xml:space="preserve">Improving </w:t>
      </w:r>
      <w:r w:rsidR="003F1B9E">
        <w:rPr>
          <w:rFonts w:ascii="Book Antiqua" w:hAnsi="Book Antiqua" w:cs="DejaVu Sans"/>
          <w:color w:val="000000"/>
          <w:sz w:val="23"/>
          <w:szCs w:val="23"/>
          <w:lang w:val="en-GB"/>
        </w:rPr>
        <w:t>endoscopic celiac disease diagnosis</w:t>
      </w:r>
    </w:p>
    <w:p w14:paraId="0DE86896" w14:textId="77777777" w:rsidR="000E3C29" w:rsidRPr="001162AF" w:rsidRDefault="000E3C29" w:rsidP="001D29B9">
      <w:pPr>
        <w:pStyle w:val="TextBody"/>
        <w:snapToGrid w:val="0"/>
        <w:spacing w:after="0" w:line="360" w:lineRule="auto"/>
        <w:rPr>
          <w:rFonts w:ascii="Book Antiqua" w:hAnsi="Book Antiqua" w:cs="DejaVu Sans"/>
          <w:bCs/>
          <w:color w:val="000000"/>
          <w:sz w:val="23"/>
          <w:szCs w:val="23"/>
          <w:lang w:val="en-GB"/>
        </w:rPr>
      </w:pPr>
    </w:p>
    <w:p w14:paraId="28010D46" w14:textId="77777777" w:rsidR="004763A8" w:rsidRPr="001162AF" w:rsidRDefault="00FC6E9C" w:rsidP="001D29B9">
      <w:pPr>
        <w:pStyle w:val="TextBody"/>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Michael Gadermayr, Hubert Kogler</w:t>
      </w:r>
      <w:r w:rsidR="00126FFA" w:rsidRPr="001162AF">
        <w:rPr>
          <w:rFonts w:ascii="Book Antiqua" w:hAnsi="Book Antiqua" w:cs="DejaVu Sans"/>
          <w:b/>
          <w:color w:val="000000"/>
          <w:sz w:val="23"/>
          <w:szCs w:val="23"/>
          <w:lang w:val="en-GB"/>
        </w:rPr>
        <w:t>, Maximilian Karla, Dorit Merhof,</w:t>
      </w:r>
      <w:r w:rsidR="004E3F70" w:rsidRPr="001162AF">
        <w:rPr>
          <w:rFonts w:ascii="Book Antiqua" w:hAnsi="Book Antiqua" w:cs="DejaVu Sans"/>
          <w:b/>
          <w:color w:val="000000"/>
          <w:sz w:val="23"/>
          <w:szCs w:val="23"/>
          <w:lang w:val="en-GB"/>
        </w:rPr>
        <w:t xml:space="preserve"> </w:t>
      </w:r>
      <w:r w:rsidR="00126FFA" w:rsidRPr="001162AF">
        <w:rPr>
          <w:rFonts w:ascii="Book Antiqua" w:hAnsi="Book Antiqua" w:cs="DejaVu Sans"/>
          <w:b/>
          <w:color w:val="000000"/>
          <w:sz w:val="23"/>
          <w:szCs w:val="23"/>
          <w:lang w:val="en-GB"/>
        </w:rPr>
        <w:t>Andreas Uhl</w:t>
      </w:r>
      <w:r w:rsidR="004E3F70" w:rsidRPr="001162AF">
        <w:rPr>
          <w:rFonts w:ascii="Book Antiqua" w:hAnsi="Book Antiqua" w:cs="DejaVu Sans"/>
          <w:b/>
          <w:color w:val="000000"/>
          <w:sz w:val="23"/>
          <w:szCs w:val="23"/>
          <w:lang w:val="en-GB"/>
        </w:rPr>
        <w:t xml:space="preserve">, </w:t>
      </w:r>
      <w:r w:rsidR="00126FFA" w:rsidRPr="001162AF">
        <w:rPr>
          <w:rFonts w:ascii="Book Antiqua" w:hAnsi="Book Antiqua" w:cs="DejaVu Sans"/>
          <w:b/>
          <w:color w:val="000000"/>
          <w:sz w:val="23"/>
          <w:szCs w:val="23"/>
          <w:lang w:val="en-GB"/>
        </w:rPr>
        <w:t>Andreas Vécsei</w:t>
      </w:r>
    </w:p>
    <w:p w14:paraId="4B66F48B" w14:textId="77777777" w:rsidR="000E3C29" w:rsidRPr="001162AF" w:rsidRDefault="000E3C29" w:rsidP="001D29B9">
      <w:pPr>
        <w:snapToGrid w:val="0"/>
        <w:spacing w:after="0" w:line="360" w:lineRule="auto"/>
        <w:rPr>
          <w:rFonts w:ascii="Book Antiqua" w:hAnsi="Book Antiqua" w:cs="DejaVu Sans"/>
          <w:b/>
          <w:color w:val="000000"/>
          <w:sz w:val="23"/>
          <w:szCs w:val="23"/>
          <w:lang w:val="en-GB"/>
        </w:rPr>
      </w:pPr>
    </w:p>
    <w:p w14:paraId="47C06897" w14:textId="00582C9E" w:rsidR="004763A8" w:rsidRPr="001162AF" w:rsidRDefault="00126FFA"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Michael Gadermayr, Dorit Merhof</w:t>
      </w:r>
      <w:r w:rsidR="004E3F70" w:rsidRPr="001162AF">
        <w:rPr>
          <w:rFonts w:ascii="Book Antiqua" w:hAnsi="Book Antiqua" w:cs="DejaVu Sans"/>
          <w:b/>
          <w:color w:val="000000"/>
          <w:sz w:val="23"/>
          <w:szCs w:val="23"/>
          <w:lang w:val="en-GB"/>
        </w:rPr>
        <w:t>,</w:t>
      </w:r>
      <w:r w:rsidR="004E3F70" w:rsidRPr="001162AF">
        <w:rPr>
          <w:rFonts w:ascii="Book Antiqua" w:hAnsi="Book Antiqua" w:cs="DejaVu Sans"/>
          <w:color w:val="000000"/>
          <w:sz w:val="23"/>
          <w:szCs w:val="23"/>
          <w:lang w:val="en-GB"/>
        </w:rPr>
        <w:t xml:space="preserve"> </w:t>
      </w:r>
      <w:r w:rsidRPr="001162AF">
        <w:rPr>
          <w:rFonts w:ascii="Book Antiqua" w:hAnsi="Book Antiqua" w:cs="DejaVu Sans"/>
          <w:color w:val="000000"/>
          <w:sz w:val="23"/>
          <w:szCs w:val="23"/>
          <w:lang w:val="en-GB"/>
        </w:rPr>
        <w:t xml:space="preserve">Institute of Imaging and Computer Vision, </w:t>
      </w:r>
      <w:r w:rsidR="00367817" w:rsidRPr="001162AF">
        <w:rPr>
          <w:rFonts w:ascii="Book Antiqua" w:hAnsi="Book Antiqua" w:cs="DejaVu Sans"/>
          <w:color w:val="000000"/>
          <w:sz w:val="23"/>
          <w:szCs w:val="23"/>
          <w:lang w:val="en-GB"/>
        </w:rPr>
        <w:t>RWTH Aachen</w:t>
      </w:r>
      <w:r w:rsidR="00B413CC">
        <w:rPr>
          <w:rFonts w:ascii="Book Antiqua" w:hAnsi="Book Antiqua" w:cs="DejaVu Sans"/>
          <w:color w:val="000000"/>
          <w:sz w:val="23"/>
          <w:szCs w:val="23"/>
          <w:lang w:val="en-GB"/>
        </w:rPr>
        <w:t xml:space="preserve"> University</w:t>
      </w:r>
      <w:r w:rsidRPr="001162AF">
        <w:rPr>
          <w:rFonts w:ascii="Book Antiqua" w:hAnsi="Book Antiqua" w:cs="DejaVu Sans"/>
          <w:color w:val="000000"/>
          <w:sz w:val="23"/>
          <w:szCs w:val="23"/>
          <w:lang w:val="en-GB"/>
        </w:rPr>
        <w:t xml:space="preserve">, </w:t>
      </w:r>
      <w:r w:rsidR="004E3F70" w:rsidRPr="001162AF">
        <w:rPr>
          <w:rFonts w:ascii="Book Antiqua" w:hAnsi="Book Antiqua" w:cs="DejaVu Sans"/>
          <w:color w:val="000000"/>
          <w:sz w:val="23"/>
          <w:szCs w:val="23"/>
          <w:lang w:val="en-GB"/>
        </w:rPr>
        <w:t>D-52062 Aachen,</w:t>
      </w:r>
      <w:r w:rsidR="004B6E88">
        <w:rPr>
          <w:rFonts w:ascii="Book Antiqua" w:hAnsi="Book Antiqua" w:cs="DejaVu Sans" w:hint="eastAsia"/>
          <w:color w:val="000000"/>
          <w:sz w:val="23"/>
          <w:szCs w:val="23"/>
          <w:lang w:val="en-GB"/>
        </w:rPr>
        <w:t xml:space="preserve"> </w:t>
      </w:r>
      <w:r w:rsidR="004E3F70" w:rsidRPr="001162AF">
        <w:rPr>
          <w:rFonts w:ascii="Book Antiqua" w:hAnsi="Book Antiqua" w:cs="DejaVu Sans"/>
          <w:color w:val="000000"/>
          <w:sz w:val="23"/>
          <w:szCs w:val="23"/>
          <w:lang w:val="en-GB"/>
        </w:rPr>
        <w:t>Germany</w:t>
      </w:r>
    </w:p>
    <w:p w14:paraId="3B793881" w14:textId="77777777" w:rsidR="004E3F70" w:rsidRPr="001162AF" w:rsidRDefault="004E3F70" w:rsidP="001D29B9">
      <w:pPr>
        <w:snapToGrid w:val="0"/>
        <w:spacing w:after="0" w:line="360" w:lineRule="auto"/>
        <w:rPr>
          <w:rFonts w:ascii="Book Antiqua" w:hAnsi="Book Antiqua" w:cs="DejaVu Sans"/>
          <w:color w:val="000000"/>
          <w:sz w:val="23"/>
          <w:szCs w:val="23"/>
          <w:lang w:val="en-GB"/>
        </w:rPr>
      </w:pPr>
    </w:p>
    <w:p w14:paraId="347989ED" w14:textId="4F00CB45" w:rsidR="004E3F70" w:rsidRPr="001162AF" w:rsidRDefault="004E3F70"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Hubert Kogler, Maximilian Karla, Andreas Vécsei,</w:t>
      </w:r>
      <w:r w:rsidRPr="001162AF">
        <w:rPr>
          <w:rFonts w:ascii="Book Antiqua" w:hAnsi="Book Antiqua" w:cs="DejaVu Sans"/>
          <w:color w:val="000000"/>
          <w:sz w:val="23"/>
          <w:szCs w:val="23"/>
          <w:lang w:val="en-GB"/>
        </w:rPr>
        <w:t xml:space="preserve"> Department of Pediatrics, Pediatric Gastroenterology, St, Anna Children's Hospital, Medical University Vienna, A-1090 Vienna, Aus</w:t>
      </w:r>
      <w:r w:rsidR="00B8219F">
        <w:rPr>
          <w:rFonts w:ascii="Book Antiqua" w:hAnsi="Book Antiqua" w:cs="DejaVu Sans"/>
          <w:color w:val="000000"/>
          <w:sz w:val="23"/>
          <w:szCs w:val="23"/>
          <w:lang w:val="en-GB"/>
        </w:rPr>
        <w:t>tria</w:t>
      </w:r>
    </w:p>
    <w:p w14:paraId="35AD1381" w14:textId="77777777" w:rsidR="00D356CC" w:rsidRPr="001162AF" w:rsidRDefault="00D356CC" w:rsidP="001D29B9">
      <w:pPr>
        <w:snapToGrid w:val="0"/>
        <w:spacing w:after="0" w:line="360" w:lineRule="auto"/>
        <w:rPr>
          <w:rFonts w:ascii="Book Antiqua" w:hAnsi="Book Antiqua" w:cs="DejaVu Sans"/>
          <w:color w:val="000000"/>
          <w:sz w:val="23"/>
          <w:szCs w:val="23"/>
          <w:lang w:val="en-GB"/>
        </w:rPr>
      </w:pPr>
    </w:p>
    <w:p w14:paraId="4BD1FD80" w14:textId="77777777" w:rsidR="00D356CC" w:rsidRPr="001162AF"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Andreas Uhl,</w:t>
      </w:r>
      <w:r w:rsidRPr="001162AF">
        <w:rPr>
          <w:rFonts w:ascii="Book Antiqua" w:hAnsi="Book Antiqua" w:cs="DejaVu Sans"/>
          <w:color w:val="000000"/>
          <w:sz w:val="23"/>
          <w:szCs w:val="23"/>
          <w:lang w:val="en-GB"/>
        </w:rPr>
        <w:t xml:space="preserve"> Department of Computer Sciences, University of Salzburg, A</w:t>
      </w:r>
      <w:r w:rsidR="007936B2">
        <w:rPr>
          <w:rFonts w:ascii="Book Antiqua" w:hAnsi="Book Antiqua" w:cs="DejaVu Sans"/>
          <w:color w:val="000000"/>
          <w:sz w:val="23"/>
          <w:szCs w:val="23"/>
          <w:lang w:val="en-GB"/>
        </w:rPr>
        <w:t>-</w:t>
      </w:r>
      <w:r w:rsidRPr="001162AF">
        <w:rPr>
          <w:rFonts w:ascii="Book Antiqua" w:hAnsi="Book Antiqua" w:cs="DejaVu Sans"/>
          <w:color w:val="000000"/>
          <w:sz w:val="23"/>
          <w:szCs w:val="23"/>
          <w:lang w:val="en-GB"/>
        </w:rPr>
        <w:t>5020 Salzburg, Austria</w:t>
      </w:r>
    </w:p>
    <w:p w14:paraId="51F6F5D5" w14:textId="77777777" w:rsidR="004E3F70" w:rsidRPr="001162AF" w:rsidRDefault="004E3F70" w:rsidP="001D29B9">
      <w:pPr>
        <w:snapToGrid w:val="0"/>
        <w:spacing w:after="0" w:line="360" w:lineRule="auto"/>
        <w:rPr>
          <w:rFonts w:ascii="Book Antiqua" w:hAnsi="Book Antiqua" w:cs="DejaVu Sans"/>
          <w:color w:val="000000"/>
          <w:sz w:val="23"/>
          <w:szCs w:val="23"/>
          <w:lang w:val="en-GB"/>
        </w:rPr>
      </w:pPr>
    </w:p>
    <w:p w14:paraId="040AD03B" w14:textId="6FBFA9DA" w:rsidR="009727BA" w:rsidRDefault="000E3C29"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Author contributions</w:t>
      </w:r>
      <w:r w:rsidR="00FC6E9C" w:rsidRPr="001162AF">
        <w:rPr>
          <w:rFonts w:ascii="Book Antiqua" w:hAnsi="Book Antiqua" w:cs="DejaVu Sans"/>
          <w:b/>
          <w:color w:val="000000"/>
          <w:sz w:val="23"/>
          <w:szCs w:val="23"/>
          <w:lang w:val="en-GB"/>
        </w:rPr>
        <w:t>:</w:t>
      </w:r>
      <w:r w:rsidR="0073779C">
        <w:rPr>
          <w:rFonts w:ascii="Book Antiqua" w:hAnsi="Book Antiqua" w:cs="DejaVu Sans" w:hint="eastAsia"/>
          <w:b/>
          <w:color w:val="000000"/>
          <w:sz w:val="23"/>
          <w:szCs w:val="23"/>
          <w:lang w:val="en-GB"/>
        </w:rPr>
        <w:t xml:space="preserve"> </w:t>
      </w:r>
      <w:r w:rsidR="00FC6E9C" w:rsidRPr="001162AF">
        <w:rPr>
          <w:rFonts w:ascii="Book Antiqua" w:hAnsi="Book Antiqua" w:cs="DejaVu Sans"/>
          <w:color w:val="000000"/>
          <w:sz w:val="23"/>
          <w:szCs w:val="23"/>
          <w:lang w:val="en-GB"/>
        </w:rPr>
        <w:t xml:space="preserve">Gadermayr M and Kogler H contributed equally to this work; </w:t>
      </w:r>
      <w:r w:rsidR="00B76EB8">
        <w:rPr>
          <w:rFonts w:ascii="Book Antiqua" w:hAnsi="Book Antiqua" w:cs="DejaVu Sans"/>
          <w:color w:val="000000"/>
          <w:sz w:val="23"/>
          <w:szCs w:val="23"/>
          <w:lang w:val="en-GB"/>
        </w:rPr>
        <w:t>Gadermay</w:t>
      </w:r>
      <w:r w:rsidR="00AB59E9" w:rsidRPr="001162AF">
        <w:rPr>
          <w:rFonts w:ascii="Book Antiqua" w:hAnsi="Book Antiqua" w:cs="DejaVu Sans"/>
          <w:color w:val="000000"/>
          <w:sz w:val="23"/>
          <w:szCs w:val="23"/>
          <w:lang w:val="en-GB"/>
        </w:rPr>
        <w:t xml:space="preserve">r M, Kogler H, Karla M and Vécsei A jointly wrote the first draft of the manuscript. Furthermore, </w:t>
      </w:r>
      <w:r w:rsidR="00962C6A" w:rsidRPr="001162AF">
        <w:rPr>
          <w:rFonts w:ascii="Book Antiqua" w:hAnsi="Book Antiqua" w:cs="DejaVu Sans"/>
          <w:color w:val="000000"/>
          <w:sz w:val="23"/>
          <w:szCs w:val="23"/>
          <w:lang w:val="en-GB"/>
        </w:rPr>
        <w:t>Gadermayr M</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Kogler H</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Uhl A</w:t>
      </w:r>
      <w:r w:rsidR="009727BA">
        <w:rPr>
          <w:rFonts w:ascii="Book Antiqua" w:hAnsi="Book Antiqua" w:cs="DejaVu Sans" w:hint="eastAsia"/>
          <w:color w:val="000000"/>
          <w:sz w:val="23"/>
          <w:szCs w:val="23"/>
          <w:lang w:val="en-GB"/>
        </w:rPr>
        <w:t xml:space="preserve"> and</w:t>
      </w:r>
      <w:r w:rsidR="00962C6A" w:rsidRPr="001162AF">
        <w:rPr>
          <w:rFonts w:ascii="Book Antiqua" w:hAnsi="Book Antiqua" w:cs="DejaVu Sans"/>
          <w:color w:val="000000"/>
          <w:sz w:val="23"/>
          <w:szCs w:val="23"/>
          <w:lang w:val="en-GB"/>
        </w:rPr>
        <w:t xml:space="preserve"> </w:t>
      </w:r>
      <w:r w:rsidR="009727BA" w:rsidRPr="001162AF">
        <w:rPr>
          <w:rFonts w:ascii="Book Antiqua" w:hAnsi="Book Antiqua" w:cs="DejaVu Sans"/>
          <w:color w:val="000000"/>
          <w:sz w:val="23"/>
          <w:szCs w:val="23"/>
          <w:lang w:val="en-GB"/>
        </w:rPr>
        <w:t xml:space="preserve">Vécsei A </w:t>
      </w:r>
      <w:r w:rsidR="00962C6A" w:rsidRPr="001162AF">
        <w:rPr>
          <w:rFonts w:ascii="Book Antiqua" w:hAnsi="Book Antiqua" w:cs="DejaVu Sans"/>
          <w:color w:val="000000"/>
          <w:sz w:val="23"/>
          <w:szCs w:val="23"/>
          <w:lang w:val="en-GB"/>
        </w:rPr>
        <w:t>developed the study design</w:t>
      </w:r>
      <w:r w:rsidR="009727BA">
        <w:rPr>
          <w:rFonts w:ascii="Book Antiqua" w:hAnsi="Book Antiqua" w:cs="DejaVu Sans" w:hint="eastAsia"/>
          <w:color w:val="000000"/>
          <w:sz w:val="23"/>
          <w:szCs w:val="23"/>
          <w:lang w:val="en-GB"/>
        </w:rPr>
        <w:t xml:space="preserve"> and </w:t>
      </w:r>
      <w:r w:rsidR="00962C6A" w:rsidRPr="001162AF">
        <w:rPr>
          <w:rFonts w:ascii="Book Antiqua" w:hAnsi="Book Antiqua" w:cs="DejaVu Sans"/>
          <w:color w:val="000000"/>
          <w:sz w:val="23"/>
          <w:szCs w:val="23"/>
          <w:lang w:val="en-GB"/>
        </w:rPr>
        <w:t>the concept</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Gadermayr M</w:t>
      </w:r>
      <w:r w:rsidR="009727BA">
        <w:rPr>
          <w:rFonts w:ascii="Book Antiqua" w:hAnsi="Book Antiqua" w:cs="DejaVu Sans" w:hint="eastAsia"/>
          <w:color w:val="000000"/>
          <w:sz w:val="23"/>
          <w:szCs w:val="23"/>
          <w:lang w:val="en-GB"/>
        </w:rPr>
        <w:t xml:space="preserve"> and </w:t>
      </w:r>
      <w:r w:rsidR="009727BA" w:rsidRPr="001162AF">
        <w:rPr>
          <w:rFonts w:ascii="Book Antiqua" w:hAnsi="Book Antiqua" w:cs="DejaVu Sans"/>
          <w:color w:val="000000"/>
          <w:sz w:val="23"/>
          <w:szCs w:val="23"/>
          <w:lang w:val="en-GB"/>
        </w:rPr>
        <w:t>Uhl A</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developed</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the statisti</w:t>
      </w:r>
      <w:r w:rsidR="009727BA">
        <w:rPr>
          <w:rFonts w:ascii="Book Antiqua" w:hAnsi="Book Antiqua" w:cs="DejaVu Sans"/>
          <w:color w:val="000000"/>
          <w:sz w:val="23"/>
          <w:szCs w:val="23"/>
          <w:lang w:val="en-GB"/>
        </w:rPr>
        <w:t>cal analysis plan</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interpreted the data, did the statistical analysis</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Kogler H</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Uhl A</w:t>
      </w:r>
      <w:r w:rsidR="009727BA">
        <w:rPr>
          <w:rFonts w:ascii="Book Antiqua" w:hAnsi="Book Antiqua" w:cs="DejaVu Sans" w:hint="eastAsia"/>
          <w:color w:val="000000"/>
          <w:sz w:val="23"/>
          <w:szCs w:val="23"/>
          <w:lang w:val="en-GB"/>
        </w:rPr>
        <w:t xml:space="preserve"> and</w:t>
      </w:r>
      <w:r w:rsidR="009727BA" w:rsidRPr="001162AF">
        <w:rPr>
          <w:rFonts w:ascii="Book Antiqua" w:hAnsi="Book Antiqua" w:cs="DejaVu Sans"/>
          <w:color w:val="000000"/>
          <w:sz w:val="23"/>
          <w:szCs w:val="23"/>
          <w:lang w:val="en-GB"/>
        </w:rPr>
        <w:t xml:space="preserve"> Vécsei A</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participated in data collection</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Uhl A</w:t>
      </w:r>
      <w:r w:rsidR="009727BA">
        <w:rPr>
          <w:rFonts w:ascii="Book Antiqua" w:hAnsi="Book Antiqua" w:cs="DejaVu Sans" w:hint="eastAsia"/>
          <w:color w:val="000000"/>
          <w:sz w:val="23"/>
          <w:szCs w:val="23"/>
          <w:lang w:val="en-GB"/>
        </w:rPr>
        <w:t xml:space="preserve"> and</w:t>
      </w:r>
      <w:r w:rsidR="009727BA" w:rsidRPr="001162AF">
        <w:rPr>
          <w:rFonts w:ascii="Book Antiqua" w:hAnsi="Book Antiqua" w:cs="DejaVu Sans"/>
          <w:color w:val="000000"/>
          <w:sz w:val="23"/>
          <w:szCs w:val="23"/>
          <w:lang w:val="en-GB"/>
        </w:rPr>
        <w:t xml:space="preserve"> Vécsei A</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obtained the funding</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Vécsei A supervised the study</w:t>
      </w:r>
      <w:r w:rsidR="009727BA">
        <w:rPr>
          <w:rFonts w:ascii="Book Antiqua" w:hAnsi="Book Antiqua" w:cs="DejaVu Sans" w:hint="eastAsia"/>
          <w:color w:val="000000"/>
          <w:sz w:val="23"/>
          <w:szCs w:val="23"/>
          <w:lang w:val="en-GB"/>
        </w:rPr>
        <w:t xml:space="preserve">; all authors </w:t>
      </w:r>
      <w:r w:rsidR="009727BA" w:rsidRPr="001162AF">
        <w:rPr>
          <w:rFonts w:ascii="Book Antiqua" w:hAnsi="Book Antiqua" w:cs="DejaVu Sans"/>
          <w:color w:val="000000"/>
          <w:sz w:val="23"/>
          <w:szCs w:val="23"/>
          <w:lang w:val="en-GB"/>
        </w:rPr>
        <w:t>revised the manuscript for important intellectual content</w:t>
      </w:r>
      <w:r w:rsidR="009727BA">
        <w:rPr>
          <w:rFonts w:ascii="Book Antiqua" w:hAnsi="Book Antiqua" w:cs="DejaVu Sans" w:hint="eastAsia"/>
          <w:color w:val="000000"/>
          <w:sz w:val="23"/>
          <w:szCs w:val="23"/>
          <w:lang w:val="en-GB"/>
        </w:rPr>
        <w:t xml:space="preserve">, </w:t>
      </w:r>
      <w:r w:rsidR="009727BA" w:rsidRPr="001162AF">
        <w:rPr>
          <w:rFonts w:ascii="Book Antiqua" w:hAnsi="Book Antiqua" w:cs="DejaVu Sans"/>
          <w:color w:val="000000"/>
          <w:sz w:val="23"/>
          <w:szCs w:val="23"/>
          <w:lang w:val="en-GB"/>
        </w:rPr>
        <w:t>read and approved the final manuscript</w:t>
      </w:r>
      <w:r w:rsidR="009727BA">
        <w:rPr>
          <w:rFonts w:ascii="Book Antiqua" w:hAnsi="Book Antiqua" w:cs="DejaVu Sans" w:hint="eastAsia"/>
          <w:color w:val="000000"/>
          <w:sz w:val="23"/>
          <w:szCs w:val="23"/>
          <w:lang w:val="en-GB"/>
        </w:rPr>
        <w:t>.</w:t>
      </w:r>
    </w:p>
    <w:p w14:paraId="1C4F16A0" w14:textId="5AE794E7" w:rsidR="00AB59E9" w:rsidRPr="001162AF" w:rsidRDefault="00AB59E9" w:rsidP="001D29B9">
      <w:pPr>
        <w:snapToGrid w:val="0"/>
        <w:spacing w:after="0" w:line="360" w:lineRule="auto"/>
        <w:rPr>
          <w:rFonts w:ascii="Book Antiqua" w:hAnsi="Book Antiqua" w:cs="DejaVu Sans"/>
          <w:color w:val="000000"/>
          <w:sz w:val="23"/>
          <w:szCs w:val="23"/>
          <w:lang w:val="en-GB"/>
        </w:rPr>
      </w:pPr>
    </w:p>
    <w:p w14:paraId="2123B678" w14:textId="6EEFF836" w:rsidR="000E3C29" w:rsidRPr="001162AF" w:rsidRDefault="000E3C29" w:rsidP="001D29B9">
      <w:pPr>
        <w:snapToGrid w:val="0"/>
        <w:spacing w:after="0" w:line="360" w:lineRule="auto"/>
        <w:rPr>
          <w:rFonts w:ascii="Book Antiqua" w:hAnsi="Book Antiqua" w:cs="DejaVu Sans"/>
          <w:b/>
          <w:color w:val="000000"/>
          <w:sz w:val="23"/>
          <w:szCs w:val="23"/>
          <w:lang w:val="en-GB"/>
        </w:rPr>
      </w:pPr>
      <w:r w:rsidRPr="001162AF">
        <w:rPr>
          <w:rFonts w:ascii="Book Antiqua" w:hAnsi="Book Antiqua" w:cs="DejaVu Sans"/>
          <w:b/>
          <w:color w:val="000000"/>
          <w:sz w:val="23"/>
          <w:szCs w:val="23"/>
          <w:lang w:val="en-GB"/>
        </w:rPr>
        <w:t xml:space="preserve">Supported by </w:t>
      </w:r>
      <w:r w:rsidR="00FC6E9C" w:rsidRPr="001162AF">
        <w:rPr>
          <w:rFonts w:ascii="Book Antiqua" w:hAnsi="Book Antiqua" w:cs="DejaVu Sans"/>
          <w:color w:val="000000"/>
          <w:sz w:val="23"/>
          <w:szCs w:val="23"/>
          <w:lang w:val="en-GB"/>
        </w:rPr>
        <w:t>the Austrian Science Fund (</w:t>
      </w:r>
      <w:r w:rsidRPr="001162AF">
        <w:rPr>
          <w:rFonts w:ascii="Book Antiqua" w:hAnsi="Book Antiqua" w:cs="DejaVu Sans"/>
          <w:color w:val="000000"/>
          <w:sz w:val="23"/>
          <w:szCs w:val="23"/>
          <w:lang w:val="en-GB"/>
        </w:rPr>
        <w:t>FWF</w:t>
      </w:r>
      <w:r w:rsidR="00FC6E9C" w:rsidRPr="001162AF">
        <w:rPr>
          <w:rFonts w:ascii="Book Antiqua" w:hAnsi="Book Antiqua" w:cs="DejaVu Sans"/>
          <w:color w:val="000000"/>
          <w:sz w:val="23"/>
          <w:szCs w:val="23"/>
          <w:lang w:val="en-GB"/>
        </w:rPr>
        <w:t>), No.</w:t>
      </w:r>
      <w:r w:rsidR="001162AF">
        <w:rPr>
          <w:rFonts w:ascii="Book Antiqua" w:hAnsi="Book Antiqua" w:cs="DejaVu Sans"/>
          <w:color w:val="000000"/>
          <w:sz w:val="23"/>
          <w:szCs w:val="23"/>
          <w:lang w:val="en-GB"/>
        </w:rPr>
        <w:t xml:space="preserve"> KLI 429-</w:t>
      </w:r>
      <w:r w:rsidR="001162AF" w:rsidRPr="001162AF">
        <w:rPr>
          <w:rFonts w:ascii="Book Antiqua" w:hAnsi="Book Antiqua" w:cs="DejaVu Sans"/>
          <w:color w:val="000000"/>
          <w:sz w:val="23"/>
          <w:szCs w:val="23"/>
          <w:lang w:val="en-GB"/>
        </w:rPr>
        <w:t>B13</w:t>
      </w:r>
      <w:r w:rsidRPr="001162AF">
        <w:rPr>
          <w:rFonts w:ascii="Book Antiqua" w:hAnsi="Book Antiqua" w:cs="DejaVu Sans"/>
          <w:color w:val="000000"/>
          <w:sz w:val="23"/>
          <w:szCs w:val="23"/>
          <w:lang w:val="en-GB"/>
        </w:rPr>
        <w:t xml:space="preserve"> to </w:t>
      </w:r>
      <w:r w:rsidR="009727BA" w:rsidRPr="001162AF">
        <w:rPr>
          <w:rFonts w:ascii="Book Antiqua" w:hAnsi="Book Antiqua" w:cs="DejaVu Sans"/>
          <w:color w:val="000000"/>
          <w:sz w:val="23"/>
          <w:szCs w:val="23"/>
          <w:lang w:val="en-GB"/>
        </w:rPr>
        <w:t>Vécsei A</w:t>
      </w:r>
      <w:r w:rsidR="001162AF" w:rsidRPr="001162AF">
        <w:rPr>
          <w:rFonts w:ascii="Book Antiqua" w:hAnsi="Book Antiqua" w:cs="DejaVu Sans"/>
          <w:color w:val="000000"/>
          <w:sz w:val="23"/>
          <w:szCs w:val="23"/>
          <w:lang w:val="en-GB"/>
        </w:rPr>
        <w:t>.</w:t>
      </w:r>
    </w:p>
    <w:p w14:paraId="721BD1DD" w14:textId="77777777" w:rsidR="00952578" w:rsidRDefault="00952578" w:rsidP="001D29B9">
      <w:pPr>
        <w:snapToGrid w:val="0"/>
        <w:spacing w:after="0" w:line="360" w:lineRule="auto"/>
        <w:rPr>
          <w:rFonts w:ascii="Book Antiqua" w:hAnsi="Book Antiqua" w:cs="DejaVu Sans"/>
          <w:b/>
          <w:color w:val="000000"/>
          <w:sz w:val="23"/>
          <w:szCs w:val="23"/>
          <w:lang w:val="en-GB"/>
        </w:rPr>
      </w:pPr>
    </w:p>
    <w:p w14:paraId="304EF4EF" w14:textId="77777777" w:rsidR="000E3C29" w:rsidRPr="001162AF" w:rsidRDefault="000E3C29"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 xml:space="preserve">Institutional review board statement: </w:t>
      </w:r>
      <w:r w:rsidRPr="001162AF">
        <w:rPr>
          <w:rFonts w:ascii="Book Antiqua" w:hAnsi="Book Antiqua" w:cs="DejaVu Sans"/>
          <w:color w:val="000000"/>
          <w:sz w:val="23"/>
          <w:szCs w:val="23"/>
          <w:lang w:val="en-GB"/>
        </w:rPr>
        <w:t xml:space="preserve">The study </w:t>
      </w:r>
      <w:r w:rsidR="00FC6E9C" w:rsidRPr="001162AF">
        <w:rPr>
          <w:rFonts w:ascii="Book Antiqua" w:hAnsi="Book Antiqua" w:cs="DejaVu Sans"/>
          <w:color w:val="000000"/>
          <w:sz w:val="23"/>
          <w:szCs w:val="23"/>
          <w:lang w:val="en-GB"/>
        </w:rPr>
        <w:t xml:space="preserve">was reviewed and approved </w:t>
      </w:r>
      <w:r w:rsidRPr="001162AF">
        <w:rPr>
          <w:rFonts w:ascii="Book Antiqua" w:hAnsi="Book Antiqua" w:cs="DejaVu Sans"/>
          <w:color w:val="000000"/>
          <w:sz w:val="23"/>
          <w:szCs w:val="23"/>
          <w:lang w:val="en-GB"/>
        </w:rPr>
        <w:t>by the Institu</w:t>
      </w:r>
      <w:r w:rsidRPr="001162AF">
        <w:rPr>
          <w:rFonts w:ascii="Book Antiqua" w:hAnsi="Book Antiqua" w:cs="DejaVu Sans"/>
          <w:color w:val="000000"/>
          <w:sz w:val="23"/>
          <w:szCs w:val="23"/>
          <w:lang w:val="en-GB"/>
        </w:rPr>
        <w:lastRenderedPageBreak/>
        <w:t>tional Review Board of the St. Anna Children's Hospital.</w:t>
      </w:r>
    </w:p>
    <w:p w14:paraId="60175328" w14:textId="77777777" w:rsidR="000E3C29" w:rsidRPr="001162AF" w:rsidRDefault="000E3C29" w:rsidP="001D29B9">
      <w:pPr>
        <w:snapToGrid w:val="0"/>
        <w:spacing w:after="0" w:line="360" w:lineRule="auto"/>
        <w:rPr>
          <w:rFonts w:ascii="Book Antiqua" w:hAnsi="Book Antiqua" w:cs="DejaVu Sans"/>
          <w:b/>
          <w:color w:val="000000"/>
          <w:sz w:val="23"/>
          <w:szCs w:val="23"/>
          <w:lang w:val="en-GB"/>
        </w:rPr>
      </w:pPr>
    </w:p>
    <w:p w14:paraId="79DE19AB" w14:textId="77777777" w:rsidR="00FC6E9C" w:rsidRPr="001162AF" w:rsidRDefault="000E3C29" w:rsidP="001D29B9">
      <w:pPr>
        <w:pStyle w:val="TextBody"/>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Conflict-of-interest statement</w:t>
      </w:r>
      <w:r w:rsidR="00CD6BBF" w:rsidRPr="001162AF">
        <w:rPr>
          <w:rFonts w:ascii="Book Antiqua" w:hAnsi="Book Antiqua" w:cs="DejaVu Sans"/>
          <w:b/>
          <w:color w:val="000000"/>
          <w:sz w:val="23"/>
          <w:szCs w:val="23"/>
          <w:lang w:val="en-GB"/>
        </w:rPr>
        <w:t xml:space="preserve">: </w:t>
      </w:r>
      <w:r w:rsidR="006D174A" w:rsidRPr="001162AF">
        <w:rPr>
          <w:rFonts w:ascii="Book Antiqua" w:hAnsi="Book Antiqua" w:cs="DejaVu Sans"/>
          <w:color w:val="000000"/>
          <w:sz w:val="23"/>
          <w:szCs w:val="23"/>
          <w:lang w:val="en-GB"/>
        </w:rPr>
        <w:t>Gadermayr M</w:t>
      </w:r>
      <w:r w:rsidR="00F6632C">
        <w:rPr>
          <w:rFonts w:ascii="Book Antiqua" w:hAnsi="Book Antiqua" w:cs="DejaVu Sans"/>
          <w:color w:val="000000"/>
          <w:sz w:val="23"/>
          <w:szCs w:val="23"/>
          <w:lang w:val="en-GB"/>
        </w:rPr>
        <w:t xml:space="preserve"> and</w:t>
      </w:r>
      <w:r w:rsidR="006D174A" w:rsidRPr="001162AF">
        <w:rPr>
          <w:rFonts w:ascii="Book Antiqua" w:hAnsi="Book Antiqua" w:cs="DejaVu Sans"/>
          <w:color w:val="000000"/>
          <w:sz w:val="23"/>
          <w:szCs w:val="23"/>
          <w:lang w:val="en-GB"/>
        </w:rPr>
        <w:t xml:space="preserve"> Karla M have received research funding of the Austrian Science Fund (FWF). Kogler H, Merhof D, </w:t>
      </w:r>
      <w:r w:rsidR="006D174A" w:rsidRPr="00F6632C">
        <w:rPr>
          <w:rFonts w:ascii="Book Antiqua" w:hAnsi="Book Antiqua" w:cs="DejaVu Sans"/>
          <w:color w:val="000000"/>
          <w:sz w:val="23"/>
          <w:szCs w:val="23"/>
          <w:lang w:val="en-GB"/>
        </w:rPr>
        <w:t>Uhl A and Vécsei A</w:t>
      </w:r>
      <w:r w:rsidR="006D174A" w:rsidRPr="001162AF">
        <w:rPr>
          <w:rFonts w:ascii="Book Antiqua" w:hAnsi="Book Antiqua" w:cs="DejaVu Sans"/>
          <w:color w:val="000000"/>
          <w:sz w:val="23"/>
          <w:szCs w:val="23"/>
          <w:lang w:val="en-GB"/>
        </w:rPr>
        <w:t xml:space="preserve"> </w:t>
      </w:r>
      <w:r w:rsidR="00CD6BBF" w:rsidRPr="001162AF">
        <w:rPr>
          <w:rFonts w:ascii="Book Antiqua" w:hAnsi="Book Antiqua" w:cs="DejaVu Sans"/>
          <w:color w:val="000000"/>
          <w:sz w:val="23"/>
          <w:szCs w:val="23"/>
          <w:lang w:val="en-GB"/>
        </w:rPr>
        <w:t xml:space="preserve">have no </w:t>
      </w:r>
      <w:r w:rsidR="00FC6E9C" w:rsidRPr="001162AF">
        <w:rPr>
          <w:rFonts w:ascii="Book Antiqua" w:hAnsi="Book Antiqua" w:cs="DejaVu Sans"/>
          <w:color w:val="000000"/>
          <w:sz w:val="23"/>
          <w:szCs w:val="23"/>
          <w:lang w:val="en-GB"/>
        </w:rPr>
        <w:t xml:space="preserve">financial or other conflict of interest relevant to the subject of this article. </w:t>
      </w:r>
    </w:p>
    <w:p w14:paraId="588BA3CA" w14:textId="77777777" w:rsidR="00D356CC" w:rsidRPr="001162AF" w:rsidRDefault="00D356CC" w:rsidP="001D29B9">
      <w:pPr>
        <w:snapToGrid w:val="0"/>
        <w:spacing w:after="0" w:line="360" w:lineRule="auto"/>
        <w:rPr>
          <w:rFonts w:ascii="Book Antiqua" w:hAnsi="Book Antiqua" w:cs="DejaVu Sans"/>
          <w:color w:val="000000"/>
          <w:sz w:val="23"/>
          <w:szCs w:val="23"/>
          <w:lang w:val="en-GB"/>
        </w:rPr>
      </w:pPr>
    </w:p>
    <w:p w14:paraId="0017612A" w14:textId="77777777" w:rsidR="00FC6E9C" w:rsidRPr="0070544C" w:rsidRDefault="00D356CC" w:rsidP="001D29B9">
      <w:pPr>
        <w:snapToGrid w:val="0"/>
        <w:spacing w:after="0" w:line="360" w:lineRule="auto"/>
        <w:rPr>
          <w:rFonts w:ascii="Book Antiqua" w:hAnsi="Book Antiqua" w:cs="DejaVu Sans"/>
          <w:color w:val="000000"/>
          <w:sz w:val="23"/>
          <w:szCs w:val="23"/>
          <w:lang w:val="en-GB"/>
        </w:rPr>
      </w:pPr>
      <w:r w:rsidRPr="00665FCF">
        <w:rPr>
          <w:rFonts w:ascii="Book Antiqua" w:hAnsi="Book Antiqua" w:cs="DejaVu Sans"/>
          <w:b/>
          <w:color w:val="000000"/>
          <w:sz w:val="23"/>
          <w:szCs w:val="23"/>
          <w:lang w:val="en-GB"/>
        </w:rPr>
        <w:t>Data sharing</w:t>
      </w:r>
      <w:r w:rsidRPr="0070544C">
        <w:rPr>
          <w:rFonts w:ascii="Book Antiqua" w:hAnsi="Book Antiqua" w:cs="DejaVu Sans"/>
          <w:b/>
          <w:color w:val="000000"/>
          <w:sz w:val="23"/>
          <w:szCs w:val="23"/>
          <w:lang w:val="en-GB"/>
        </w:rPr>
        <w:t xml:space="preserve"> statement:</w:t>
      </w:r>
      <w:r w:rsidRPr="0070544C">
        <w:rPr>
          <w:rFonts w:ascii="Book Antiqua" w:hAnsi="Book Antiqua" w:cs="DejaVu Sans"/>
          <w:color w:val="000000"/>
          <w:sz w:val="23"/>
          <w:szCs w:val="23"/>
          <w:lang w:val="en-GB"/>
        </w:rPr>
        <w:t xml:space="preserve"> </w:t>
      </w:r>
      <w:r w:rsidR="00102D71" w:rsidRPr="0070544C">
        <w:rPr>
          <w:rFonts w:ascii="Book Antiqua" w:hAnsi="Book Antiqua" w:cs="DejaVu Sans"/>
          <w:color w:val="000000"/>
          <w:sz w:val="23"/>
          <w:szCs w:val="23"/>
          <w:lang w:val="en-GB"/>
        </w:rPr>
        <w:t>S</w:t>
      </w:r>
      <w:r w:rsidRPr="0070544C">
        <w:rPr>
          <w:rFonts w:ascii="Book Antiqua" w:hAnsi="Book Antiqua" w:cs="DejaVu Sans"/>
          <w:color w:val="000000"/>
          <w:sz w:val="23"/>
          <w:szCs w:val="23"/>
          <w:lang w:val="en-GB"/>
        </w:rPr>
        <w:t>tatistical code</w:t>
      </w:r>
      <w:r w:rsidR="00102D71" w:rsidRPr="0070544C">
        <w:rPr>
          <w:rFonts w:ascii="Book Antiqua" w:hAnsi="Book Antiqua" w:cs="DejaVu Sans"/>
          <w:color w:val="000000"/>
          <w:sz w:val="23"/>
          <w:szCs w:val="23"/>
          <w:lang w:val="en-GB"/>
        </w:rPr>
        <w:t xml:space="preserve"> is</w:t>
      </w:r>
      <w:r w:rsidRPr="0070544C">
        <w:rPr>
          <w:rFonts w:ascii="Book Antiqua" w:hAnsi="Book Antiqua" w:cs="DejaVu Sans"/>
          <w:color w:val="000000"/>
          <w:sz w:val="23"/>
          <w:szCs w:val="23"/>
          <w:lang w:val="en-GB"/>
        </w:rPr>
        <w:t xml:space="preserve"> available from the corresponding author at </w:t>
      </w:r>
      <w:hyperlink r:id="rId8" w:history="1">
        <w:r w:rsidRPr="0070544C">
          <w:rPr>
            <w:rStyle w:val="Hyperlink"/>
            <w:rFonts w:ascii="Book Antiqua" w:hAnsi="Book Antiqua" w:cs="DejaVu Sans"/>
            <w:sz w:val="23"/>
            <w:szCs w:val="23"/>
            <w:lang w:val="en-GB"/>
          </w:rPr>
          <w:t>michael.gadermayr@lfb.rwth-aachen.de</w:t>
        </w:r>
      </w:hyperlink>
      <w:r w:rsidRPr="0070544C">
        <w:rPr>
          <w:rFonts w:ascii="Book Antiqua" w:hAnsi="Book Antiqua" w:cs="DejaVu Sans"/>
          <w:color w:val="000000"/>
          <w:sz w:val="23"/>
          <w:szCs w:val="23"/>
          <w:lang w:val="en-GB"/>
        </w:rPr>
        <w:t>. Participants gave inf</w:t>
      </w:r>
      <w:r w:rsidR="001162AF" w:rsidRPr="0070544C">
        <w:rPr>
          <w:rFonts w:ascii="Book Antiqua" w:hAnsi="Book Antiqua" w:cs="DejaVu Sans"/>
          <w:color w:val="000000"/>
          <w:sz w:val="23"/>
          <w:szCs w:val="23"/>
          <w:lang w:val="en-GB"/>
        </w:rPr>
        <w:t>ormed consent for data sharing.</w:t>
      </w:r>
    </w:p>
    <w:p w14:paraId="1BF74780" w14:textId="77777777" w:rsidR="00FC6E9C" w:rsidRDefault="00FC6E9C" w:rsidP="001D29B9">
      <w:pPr>
        <w:snapToGrid w:val="0"/>
        <w:spacing w:after="0" w:line="360" w:lineRule="auto"/>
        <w:rPr>
          <w:rFonts w:ascii="Book Antiqua" w:hAnsi="Book Antiqua" w:cs="DejaVu Sans"/>
          <w:color w:val="000000"/>
          <w:sz w:val="23"/>
          <w:szCs w:val="23"/>
          <w:lang w:val="en-GB"/>
        </w:rPr>
      </w:pPr>
    </w:p>
    <w:p w14:paraId="66D563B7" w14:textId="77777777" w:rsidR="004B6E88" w:rsidRPr="00005305" w:rsidRDefault="004B6E88" w:rsidP="001D29B9">
      <w:pPr>
        <w:pStyle w:val="1"/>
        <w:snapToGrid w:val="0"/>
        <w:spacing w:line="360" w:lineRule="auto"/>
        <w:jc w:val="both"/>
        <w:rPr>
          <w:rFonts w:ascii="Book Antiqua" w:hAnsi="Book Antiqua" w:cs="Times New Roman"/>
          <w:bCs/>
          <w:color w:val="auto"/>
          <w:sz w:val="24"/>
          <w:highlight w:val="white"/>
          <w:lang w:val="en-US"/>
        </w:rPr>
      </w:pPr>
      <w:bookmarkStart w:id="5" w:name="OLE_LINK441"/>
      <w:bookmarkStart w:id="6" w:name="OLE_LINK442"/>
      <w:bookmarkStart w:id="7" w:name="OLE_LINK1032"/>
      <w:bookmarkStart w:id="8" w:name="OLE_LINK1232"/>
      <w:bookmarkStart w:id="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10"/>
      <w:bookmarkEnd w:id="11"/>
      <w:bookmarkEnd w:id="12"/>
      <w:bookmarkEnd w:id="13"/>
    </w:p>
    <w:bookmarkEnd w:id="5"/>
    <w:bookmarkEnd w:id="6"/>
    <w:bookmarkEnd w:id="7"/>
    <w:bookmarkEnd w:id="8"/>
    <w:bookmarkEnd w:id="9"/>
    <w:p w14:paraId="51B45142" w14:textId="77777777" w:rsidR="004B6E88" w:rsidRDefault="004B6E88" w:rsidP="001D29B9">
      <w:pPr>
        <w:snapToGrid w:val="0"/>
        <w:spacing w:after="0" w:line="360" w:lineRule="auto"/>
        <w:rPr>
          <w:rFonts w:ascii="Book Antiqua" w:hAnsi="Book Antiqua" w:cs="DejaVu Sans"/>
          <w:color w:val="000000"/>
          <w:sz w:val="23"/>
          <w:szCs w:val="23"/>
          <w:lang w:val="en-GB"/>
        </w:rPr>
      </w:pPr>
    </w:p>
    <w:p w14:paraId="32FA346A" w14:textId="77777777" w:rsidR="002A6BDC" w:rsidRPr="00CA63E8" w:rsidRDefault="002A6BDC" w:rsidP="002A6BDC">
      <w:pPr>
        <w:pStyle w:val="1"/>
        <w:rPr>
          <w:rFonts w:ascii="Book Antiqua" w:hAnsi="Book Antiqua" w:cs="Times New Roman"/>
          <w:b/>
          <w:bCs/>
          <w:color w:val="auto"/>
          <w:sz w:val="24"/>
          <w:highlight w:val="white"/>
          <w:lang w:val="en-US"/>
        </w:rPr>
      </w:pPr>
      <w:r w:rsidRPr="00CA63E8">
        <w:rPr>
          <w:rFonts w:ascii="Book Antiqua" w:hAnsi="Book Antiqua" w:cs="Times New Roman"/>
          <w:b/>
          <w:bCs/>
          <w:color w:val="auto"/>
          <w:sz w:val="24"/>
          <w:highlight w:val="white"/>
          <w:lang w:val="en-US"/>
        </w:rPr>
        <w:t>Manuscript source: </w:t>
      </w:r>
      <w:r w:rsidRPr="00CA63E8">
        <w:rPr>
          <w:rFonts w:ascii="Book Antiqua" w:hAnsi="Book Antiqua" w:cs="Times New Roman"/>
          <w:bCs/>
          <w:color w:val="auto"/>
          <w:sz w:val="24"/>
          <w:highlight w:val="white"/>
          <w:lang w:val="en-US"/>
        </w:rPr>
        <w:t>Unsolicited manuscript</w:t>
      </w:r>
    </w:p>
    <w:p w14:paraId="1A225A98" w14:textId="77777777" w:rsidR="002A6BDC" w:rsidRPr="002A6BDC" w:rsidRDefault="002A6BDC" w:rsidP="001D29B9">
      <w:pPr>
        <w:snapToGrid w:val="0"/>
        <w:spacing w:after="0" w:line="360" w:lineRule="auto"/>
        <w:rPr>
          <w:rFonts w:ascii="Book Antiqua" w:hAnsi="Book Antiqua" w:cs="DejaVu Sans"/>
          <w:color w:val="000000"/>
          <w:sz w:val="23"/>
          <w:szCs w:val="23"/>
          <w:lang w:val="en-GB"/>
        </w:rPr>
      </w:pPr>
    </w:p>
    <w:p w14:paraId="3BEE0DD9" w14:textId="31ADB0C8" w:rsidR="00E0750E" w:rsidRDefault="00D356CC" w:rsidP="001D29B9">
      <w:pPr>
        <w:snapToGrid w:val="0"/>
        <w:spacing w:after="0" w:line="360" w:lineRule="auto"/>
        <w:rPr>
          <w:rStyle w:val="Hyperlink"/>
          <w:rFonts w:ascii="Book Antiqua" w:hAnsi="Book Antiqua" w:cs="DejaVu Sans"/>
          <w:sz w:val="23"/>
          <w:szCs w:val="23"/>
          <w:lang w:val="en-GB"/>
        </w:rPr>
      </w:pPr>
      <w:r w:rsidRPr="001162AF">
        <w:rPr>
          <w:rFonts w:ascii="Book Antiqua" w:hAnsi="Book Antiqua" w:cs="DejaVu Sans"/>
          <w:b/>
          <w:color w:val="000000"/>
          <w:sz w:val="23"/>
          <w:szCs w:val="23"/>
          <w:lang w:val="en-GB"/>
        </w:rPr>
        <w:t>Correspondence to:</w:t>
      </w:r>
      <w:r w:rsidRPr="001162AF">
        <w:rPr>
          <w:rFonts w:ascii="Book Antiqua" w:hAnsi="Book Antiqua" w:cs="DejaVu Sans"/>
          <w:color w:val="000000"/>
          <w:sz w:val="23"/>
          <w:szCs w:val="23"/>
          <w:lang w:val="en-GB"/>
        </w:rPr>
        <w:t xml:space="preserve"> </w:t>
      </w:r>
      <w:r w:rsidRPr="00250D3F">
        <w:rPr>
          <w:rFonts w:ascii="Book Antiqua" w:hAnsi="Book Antiqua" w:cs="DejaVu Sans"/>
          <w:b/>
          <w:color w:val="000000"/>
          <w:sz w:val="23"/>
          <w:szCs w:val="23"/>
          <w:lang w:val="en-GB"/>
        </w:rPr>
        <w:t>Michael Gadermayr</w:t>
      </w:r>
      <w:r w:rsidRPr="001162AF">
        <w:rPr>
          <w:rFonts w:ascii="Book Antiqua" w:hAnsi="Book Antiqua" w:cs="DejaVu Sans"/>
          <w:color w:val="000000"/>
          <w:sz w:val="23"/>
          <w:szCs w:val="23"/>
          <w:lang w:val="en-GB"/>
        </w:rPr>
        <w:t xml:space="preserve">, </w:t>
      </w:r>
      <w:r w:rsidR="00250D3F" w:rsidRPr="00250D3F">
        <w:rPr>
          <w:rFonts w:ascii="Book Antiqua" w:hAnsi="Book Antiqua" w:cs="DejaVu Sans" w:hint="eastAsia"/>
          <w:b/>
          <w:color w:val="000000"/>
          <w:sz w:val="23"/>
          <w:szCs w:val="23"/>
          <w:lang w:val="en-GB"/>
        </w:rPr>
        <w:t>PhD</w:t>
      </w:r>
      <w:r w:rsidRPr="00250D3F">
        <w:rPr>
          <w:rFonts w:ascii="Book Antiqua" w:hAnsi="Book Antiqua" w:cs="DejaVu Sans"/>
          <w:b/>
          <w:color w:val="000000"/>
          <w:sz w:val="23"/>
          <w:szCs w:val="23"/>
          <w:lang w:val="en-GB"/>
        </w:rPr>
        <w:t>,</w:t>
      </w:r>
      <w:r w:rsidRPr="001162AF">
        <w:rPr>
          <w:rFonts w:ascii="Book Antiqua" w:hAnsi="Book Antiqua" w:cs="DejaVu Sans"/>
          <w:color w:val="000000"/>
          <w:sz w:val="23"/>
          <w:szCs w:val="23"/>
          <w:lang w:val="en-GB"/>
        </w:rPr>
        <w:t xml:space="preserve"> Institute of Imaging and Computer Vision, RWTH Aachen, Kopernikusstraße 16</w:t>
      </w:r>
      <w:r w:rsidRPr="00A9764B">
        <w:rPr>
          <w:rFonts w:ascii="Book Antiqua" w:hAnsi="Book Antiqua" w:cs="DejaVu Sans"/>
          <w:color w:val="000000"/>
          <w:sz w:val="23"/>
          <w:szCs w:val="23"/>
          <w:lang w:val="en-GB"/>
        </w:rPr>
        <w:t xml:space="preserve">, </w:t>
      </w:r>
      <w:r w:rsidR="00B76EB8" w:rsidRPr="00A9764B">
        <w:rPr>
          <w:rFonts w:ascii="Book Antiqua" w:hAnsi="Book Antiqua" w:cs="DejaVu Sans"/>
          <w:color w:val="000000"/>
          <w:sz w:val="23"/>
          <w:szCs w:val="23"/>
          <w:lang w:val="en-GB"/>
        </w:rPr>
        <w:t>D 52074</w:t>
      </w:r>
      <w:r w:rsidR="00250D3F">
        <w:rPr>
          <w:rFonts w:ascii="Book Antiqua" w:hAnsi="Book Antiqua" w:cs="DejaVu Sans"/>
          <w:color w:val="000000"/>
          <w:sz w:val="23"/>
          <w:szCs w:val="23"/>
          <w:lang w:val="en-GB"/>
        </w:rPr>
        <w:t xml:space="preserve"> Aachen, Germany.</w:t>
      </w:r>
      <w:r w:rsidR="00E0750E">
        <w:rPr>
          <w:rFonts w:ascii="Book Antiqua" w:hAnsi="Book Antiqua" w:cs="DejaVu Sans" w:hint="eastAsia"/>
          <w:color w:val="000000"/>
          <w:sz w:val="23"/>
          <w:szCs w:val="23"/>
          <w:lang w:val="en-GB"/>
        </w:rPr>
        <w:t xml:space="preserve"> </w:t>
      </w:r>
      <w:hyperlink r:id="rId10" w:history="1">
        <w:r w:rsidRPr="001162AF">
          <w:rPr>
            <w:rStyle w:val="Hyperlink"/>
            <w:rFonts w:ascii="Book Antiqua" w:hAnsi="Book Antiqua" w:cs="DejaVu Sans"/>
            <w:sz w:val="23"/>
            <w:szCs w:val="23"/>
            <w:lang w:val="en-GB"/>
          </w:rPr>
          <w:t>michael.gadermayr@lfb.rwth-aachen.de</w:t>
        </w:r>
      </w:hyperlink>
    </w:p>
    <w:p w14:paraId="6260B31A" w14:textId="38CBDF80" w:rsidR="00250D3F"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Telephone:</w:t>
      </w:r>
      <w:r w:rsidR="004B6E88">
        <w:rPr>
          <w:rFonts w:ascii="Book Antiqua" w:hAnsi="Book Antiqua" w:cs="DejaVu Sans" w:hint="eastAsia"/>
          <w:color w:val="000000"/>
          <w:sz w:val="23"/>
          <w:szCs w:val="23"/>
          <w:lang w:val="en-GB"/>
        </w:rPr>
        <w:t xml:space="preserve"> </w:t>
      </w:r>
      <w:r w:rsidRPr="001162AF">
        <w:rPr>
          <w:rFonts w:ascii="Book Antiqua" w:hAnsi="Book Antiqua" w:cs="DejaVu Sans"/>
          <w:color w:val="000000"/>
          <w:sz w:val="23"/>
          <w:szCs w:val="23"/>
          <w:lang w:val="en-GB"/>
        </w:rPr>
        <w:t>+49-241-8022906</w:t>
      </w:r>
    </w:p>
    <w:p w14:paraId="787EB8AA" w14:textId="5A7E3095" w:rsidR="00D356CC"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Fax:</w:t>
      </w:r>
      <w:r w:rsidR="004B6E88">
        <w:rPr>
          <w:rFonts w:ascii="Book Antiqua" w:hAnsi="Book Antiqua" w:cs="DejaVu Sans" w:hint="eastAsia"/>
          <w:color w:val="000000"/>
          <w:sz w:val="23"/>
          <w:szCs w:val="23"/>
          <w:lang w:val="en-GB"/>
        </w:rPr>
        <w:t xml:space="preserve"> </w:t>
      </w:r>
      <w:r w:rsidRPr="001162AF">
        <w:rPr>
          <w:rFonts w:ascii="Book Antiqua" w:hAnsi="Book Antiqua" w:cs="DejaVu Sans"/>
          <w:color w:val="000000"/>
          <w:sz w:val="23"/>
          <w:szCs w:val="23"/>
          <w:lang w:val="en-GB"/>
        </w:rPr>
        <w:t xml:space="preserve">+49-241-8022200 </w:t>
      </w:r>
    </w:p>
    <w:p w14:paraId="361A9880" w14:textId="77777777" w:rsidR="004B6E88" w:rsidRDefault="004B6E88" w:rsidP="001D29B9">
      <w:pPr>
        <w:snapToGrid w:val="0"/>
        <w:spacing w:after="0" w:line="360" w:lineRule="auto"/>
        <w:rPr>
          <w:rFonts w:ascii="Book Antiqua" w:hAnsi="Book Antiqua" w:cs="DejaVu Sans"/>
          <w:color w:val="000000"/>
          <w:sz w:val="23"/>
          <w:szCs w:val="23"/>
          <w:lang w:val="en-GB"/>
        </w:rPr>
      </w:pPr>
    </w:p>
    <w:p w14:paraId="4A5FB570" w14:textId="38044090" w:rsidR="00095769" w:rsidRPr="00095769" w:rsidRDefault="00095769" w:rsidP="001D29B9">
      <w:pPr>
        <w:snapToGrid w:val="0"/>
        <w:spacing w:after="0" w:line="360" w:lineRule="auto"/>
        <w:rPr>
          <w:rFonts w:ascii="Book Antiqua" w:hAnsi="Book Antiqua" w:cs="DejaVu Sans"/>
          <w:b/>
          <w:color w:val="000000"/>
          <w:sz w:val="23"/>
          <w:szCs w:val="23"/>
        </w:rPr>
      </w:pPr>
      <w:r w:rsidRPr="00095769">
        <w:rPr>
          <w:rFonts w:ascii="Book Antiqua" w:hAnsi="Book Antiqua" w:cs="DejaVu Sans"/>
          <w:b/>
          <w:color w:val="000000"/>
          <w:sz w:val="23"/>
          <w:szCs w:val="23"/>
        </w:rPr>
        <w:t>Received:</w:t>
      </w:r>
      <w:r w:rsidRPr="00095769">
        <w:rPr>
          <w:rFonts w:ascii="Book Antiqua" w:hAnsi="Book Antiqua" w:cs="DejaVu Sans" w:hint="eastAsia"/>
          <w:b/>
          <w:color w:val="000000"/>
          <w:sz w:val="23"/>
          <w:szCs w:val="23"/>
        </w:rPr>
        <w:t xml:space="preserve"> </w:t>
      </w:r>
      <w:r w:rsidRPr="00095769">
        <w:rPr>
          <w:rFonts w:ascii="Book Antiqua" w:hAnsi="Book Antiqua" w:cs="DejaVu Sans" w:hint="eastAsia"/>
          <w:color w:val="000000"/>
          <w:sz w:val="23"/>
          <w:szCs w:val="23"/>
        </w:rPr>
        <w:t>March 15, 2016</w:t>
      </w:r>
    </w:p>
    <w:p w14:paraId="54C0665F" w14:textId="7B041588" w:rsidR="00095769" w:rsidRPr="00095769" w:rsidRDefault="00095769" w:rsidP="001D29B9">
      <w:pPr>
        <w:snapToGrid w:val="0"/>
        <w:spacing w:after="0" w:line="360" w:lineRule="auto"/>
        <w:rPr>
          <w:rFonts w:ascii="Book Antiqua" w:hAnsi="Book Antiqua" w:cs="DejaVu Sans"/>
          <w:b/>
          <w:color w:val="000000"/>
          <w:sz w:val="23"/>
          <w:szCs w:val="23"/>
        </w:rPr>
      </w:pPr>
      <w:r w:rsidRPr="00095769">
        <w:rPr>
          <w:rFonts w:ascii="Book Antiqua" w:hAnsi="Book Antiqua" w:cs="DejaVu Sans"/>
          <w:b/>
          <w:color w:val="000000"/>
          <w:sz w:val="23"/>
          <w:szCs w:val="23"/>
        </w:rPr>
        <w:t>Peer-review started:</w:t>
      </w:r>
      <w:r w:rsidRPr="00095769">
        <w:rPr>
          <w:rFonts w:ascii="Book Antiqua" w:hAnsi="Book Antiqua" w:cs="DejaVu Sans" w:hint="eastAsia"/>
          <w:b/>
          <w:color w:val="000000"/>
          <w:sz w:val="23"/>
          <w:szCs w:val="23"/>
        </w:rPr>
        <w:t xml:space="preserve"> </w:t>
      </w:r>
      <w:r w:rsidRPr="00095769">
        <w:rPr>
          <w:rFonts w:ascii="Book Antiqua" w:hAnsi="Book Antiqua" w:cs="DejaVu Sans" w:hint="eastAsia"/>
          <w:color w:val="000000"/>
          <w:sz w:val="23"/>
          <w:szCs w:val="23"/>
        </w:rPr>
        <w:t>March 1</w:t>
      </w:r>
      <w:r>
        <w:rPr>
          <w:rFonts w:ascii="Book Antiqua" w:hAnsi="Book Antiqua" w:cs="DejaVu Sans" w:hint="eastAsia"/>
          <w:color w:val="000000"/>
          <w:sz w:val="23"/>
          <w:szCs w:val="23"/>
        </w:rPr>
        <w:t>8</w:t>
      </w:r>
      <w:r w:rsidRPr="00095769">
        <w:rPr>
          <w:rFonts w:ascii="Book Antiqua" w:hAnsi="Book Antiqua" w:cs="DejaVu Sans" w:hint="eastAsia"/>
          <w:color w:val="000000"/>
          <w:sz w:val="23"/>
          <w:szCs w:val="23"/>
        </w:rPr>
        <w:t>, 2016</w:t>
      </w:r>
    </w:p>
    <w:p w14:paraId="74243ECC" w14:textId="1CF63AC1" w:rsidR="00095769" w:rsidRPr="00095769" w:rsidRDefault="00095769" w:rsidP="001D29B9">
      <w:pPr>
        <w:snapToGrid w:val="0"/>
        <w:spacing w:after="0" w:line="360" w:lineRule="auto"/>
        <w:rPr>
          <w:rFonts w:ascii="Book Antiqua" w:hAnsi="Book Antiqua" w:cs="DejaVu Sans"/>
          <w:b/>
          <w:color w:val="000000"/>
          <w:sz w:val="23"/>
          <w:szCs w:val="23"/>
        </w:rPr>
      </w:pPr>
      <w:r w:rsidRPr="00095769">
        <w:rPr>
          <w:rFonts w:ascii="Book Antiqua" w:hAnsi="Book Antiqua" w:cs="DejaVu Sans"/>
          <w:b/>
          <w:color w:val="000000"/>
          <w:sz w:val="23"/>
          <w:szCs w:val="23"/>
        </w:rPr>
        <w:t>First decision:</w:t>
      </w:r>
      <w:r w:rsidRPr="00095769">
        <w:rPr>
          <w:rFonts w:ascii="Book Antiqua" w:hAnsi="Book Antiqua" w:cs="DejaVu Sans" w:hint="eastAsia"/>
          <w:b/>
          <w:color w:val="000000"/>
          <w:sz w:val="23"/>
          <w:szCs w:val="23"/>
        </w:rPr>
        <w:t xml:space="preserve"> </w:t>
      </w:r>
      <w:r w:rsidRPr="00095769">
        <w:rPr>
          <w:rFonts w:ascii="Book Antiqua" w:hAnsi="Book Antiqua" w:cs="DejaVu Sans" w:hint="eastAsia"/>
          <w:color w:val="000000"/>
          <w:sz w:val="23"/>
          <w:szCs w:val="23"/>
        </w:rPr>
        <w:t xml:space="preserve">March </w:t>
      </w:r>
      <w:r>
        <w:rPr>
          <w:rFonts w:ascii="Book Antiqua" w:hAnsi="Book Antiqua" w:cs="DejaVu Sans" w:hint="eastAsia"/>
          <w:color w:val="000000"/>
          <w:sz w:val="23"/>
          <w:szCs w:val="23"/>
        </w:rPr>
        <w:t>31</w:t>
      </w:r>
      <w:r w:rsidRPr="00095769">
        <w:rPr>
          <w:rFonts w:ascii="Book Antiqua" w:hAnsi="Book Antiqua" w:cs="DejaVu Sans" w:hint="eastAsia"/>
          <w:color w:val="000000"/>
          <w:sz w:val="23"/>
          <w:szCs w:val="23"/>
        </w:rPr>
        <w:t>, 2016</w:t>
      </w:r>
    </w:p>
    <w:p w14:paraId="2D8A14B7" w14:textId="655435A7" w:rsidR="00095769" w:rsidRPr="00095769" w:rsidRDefault="00095769" w:rsidP="001D29B9">
      <w:pPr>
        <w:snapToGrid w:val="0"/>
        <w:spacing w:after="0" w:line="360" w:lineRule="auto"/>
        <w:rPr>
          <w:rFonts w:ascii="Book Antiqua" w:hAnsi="Book Antiqua" w:cs="DejaVu Sans"/>
          <w:b/>
          <w:color w:val="000000"/>
          <w:sz w:val="23"/>
          <w:szCs w:val="23"/>
        </w:rPr>
      </w:pPr>
      <w:r w:rsidRPr="00095769">
        <w:rPr>
          <w:rFonts w:ascii="Book Antiqua" w:hAnsi="Book Antiqua" w:cs="DejaVu Sans"/>
          <w:b/>
          <w:color w:val="000000"/>
          <w:sz w:val="23"/>
          <w:szCs w:val="23"/>
        </w:rPr>
        <w:t>Revised:</w:t>
      </w:r>
      <w:r>
        <w:rPr>
          <w:rFonts w:ascii="Book Antiqua" w:hAnsi="Book Antiqua" w:cs="DejaVu Sans" w:hint="eastAsia"/>
          <w:b/>
          <w:color w:val="000000"/>
          <w:sz w:val="23"/>
          <w:szCs w:val="23"/>
        </w:rPr>
        <w:t xml:space="preserve"> </w:t>
      </w:r>
      <w:r w:rsidRPr="00095769">
        <w:rPr>
          <w:rFonts w:ascii="Book Antiqua" w:hAnsi="Book Antiqua" w:cs="DejaVu Sans" w:hint="eastAsia"/>
          <w:color w:val="000000"/>
          <w:sz w:val="23"/>
          <w:szCs w:val="23"/>
        </w:rPr>
        <w:t>April</w:t>
      </w:r>
      <w:r>
        <w:rPr>
          <w:rFonts w:ascii="Book Antiqua" w:hAnsi="Book Antiqua" w:cs="DejaVu Sans" w:hint="eastAsia"/>
          <w:color w:val="000000"/>
          <w:sz w:val="23"/>
          <w:szCs w:val="23"/>
        </w:rPr>
        <w:t xml:space="preserve"> </w:t>
      </w:r>
      <w:r w:rsidRPr="00095769">
        <w:rPr>
          <w:rFonts w:ascii="Book Antiqua" w:hAnsi="Book Antiqua" w:cs="DejaVu Sans" w:hint="eastAsia"/>
          <w:color w:val="000000"/>
          <w:sz w:val="23"/>
          <w:szCs w:val="23"/>
        </w:rPr>
        <w:t>28, 2016</w:t>
      </w:r>
    </w:p>
    <w:p w14:paraId="25498D05" w14:textId="76FCF5AE" w:rsidR="00095769" w:rsidRPr="009A66B2" w:rsidRDefault="00095769" w:rsidP="009A66B2">
      <w:pPr>
        <w:spacing w:line="360" w:lineRule="auto"/>
        <w:rPr>
          <w:rFonts w:ascii="Book Antiqua" w:hAnsi="Book Antiqua"/>
          <w:color w:val="000000"/>
          <w:sz w:val="24"/>
        </w:rPr>
      </w:pPr>
      <w:r w:rsidRPr="00095769">
        <w:rPr>
          <w:rFonts w:ascii="Book Antiqua" w:hAnsi="Book Antiqua" w:cs="DejaVu Sans"/>
          <w:b/>
          <w:color w:val="000000"/>
          <w:sz w:val="23"/>
          <w:szCs w:val="23"/>
        </w:rPr>
        <w:t>Accepted:</w:t>
      </w:r>
      <w:r w:rsidR="009A66B2" w:rsidRPr="009A66B2">
        <w:rPr>
          <w:rFonts w:ascii="Book Antiqua" w:hAnsi="Book Antiqua"/>
          <w:color w:val="000000"/>
          <w:sz w:val="24"/>
        </w:rPr>
        <w:t xml:space="preserve"> </w:t>
      </w:r>
      <w:r w:rsidR="009A66B2">
        <w:rPr>
          <w:rFonts w:ascii="Book Antiqua" w:hAnsi="Book Antiqua"/>
          <w:color w:val="000000"/>
          <w:sz w:val="24"/>
        </w:rPr>
        <w:t>May 21</w:t>
      </w:r>
      <w:r w:rsidR="009A66B2" w:rsidRPr="005E139A">
        <w:rPr>
          <w:rFonts w:ascii="Book Antiqua" w:hAnsi="Book Antiqua"/>
          <w:color w:val="000000"/>
          <w:sz w:val="24"/>
        </w:rPr>
        <w:t>, 2016</w:t>
      </w:r>
      <w:bookmarkStart w:id="14" w:name="_GoBack"/>
      <w:bookmarkEnd w:id="14"/>
    </w:p>
    <w:p w14:paraId="11B3B8CF" w14:textId="77777777" w:rsidR="00095769" w:rsidRPr="00095769" w:rsidRDefault="00095769" w:rsidP="001D29B9">
      <w:pPr>
        <w:snapToGrid w:val="0"/>
        <w:spacing w:after="0" w:line="360" w:lineRule="auto"/>
        <w:rPr>
          <w:rFonts w:ascii="Book Antiqua" w:hAnsi="Book Antiqua" w:cs="DejaVu Sans"/>
          <w:b/>
          <w:color w:val="000000"/>
          <w:sz w:val="23"/>
          <w:szCs w:val="23"/>
        </w:rPr>
      </w:pPr>
      <w:r w:rsidRPr="00095769">
        <w:rPr>
          <w:rFonts w:ascii="Book Antiqua" w:hAnsi="Book Antiqua" w:cs="DejaVu Sans"/>
          <w:b/>
          <w:color w:val="000000"/>
          <w:sz w:val="23"/>
          <w:szCs w:val="23"/>
        </w:rPr>
        <w:t>Article in press:</w:t>
      </w:r>
    </w:p>
    <w:p w14:paraId="36C59552" w14:textId="77777777" w:rsidR="00095769" w:rsidRPr="00095769" w:rsidRDefault="00095769" w:rsidP="001D29B9">
      <w:pPr>
        <w:snapToGrid w:val="0"/>
        <w:spacing w:after="0" w:line="360" w:lineRule="auto"/>
        <w:rPr>
          <w:rFonts w:ascii="Book Antiqua" w:hAnsi="Book Antiqua" w:cs="DejaVu Sans"/>
          <w:b/>
          <w:color w:val="000000"/>
          <w:sz w:val="23"/>
          <w:szCs w:val="23"/>
          <w:lang w:val="pl-PL"/>
        </w:rPr>
      </w:pPr>
      <w:r w:rsidRPr="00095769">
        <w:rPr>
          <w:rFonts w:ascii="Book Antiqua" w:hAnsi="Book Antiqua" w:cs="DejaVu Sans"/>
          <w:b/>
          <w:color w:val="000000"/>
          <w:sz w:val="23"/>
          <w:szCs w:val="23"/>
          <w:lang w:val="pl-PL"/>
        </w:rPr>
        <w:t>Published online</w:t>
      </w:r>
      <w:r w:rsidRPr="00095769">
        <w:rPr>
          <w:rFonts w:ascii="Book Antiqua" w:hAnsi="Book Antiqua" w:cs="DejaVu Sans" w:hint="eastAsia"/>
          <w:b/>
          <w:color w:val="000000"/>
          <w:sz w:val="23"/>
          <w:szCs w:val="23"/>
          <w:lang w:val="pl-PL"/>
        </w:rPr>
        <w:t>:</w:t>
      </w:r>
    </w:p>
    <w:p w14:paraId="35592E35" w14:textId="77777777" w:rsidR="004B6E88" w:rsidRPr="00095769" w:rsidRDefault="004B6E88" w:rsidP="001D29B9">
      <w:pPr>
        <w:snapToGrid w:val="0"/>
        <w:spacing w:after="0" w:line="360" w:lineRule="auto"/>
        <w:rPr>
          <w:rFonts w:ascii="Book Antiqua" w:hAnsi="Book Antiqua" w:cs="DejaVu Sans"/>
          <w:color w:val="000000"/>
          <w:sz w:val="23"/>
          <w:szCs w:val="23"/>
          <w:lang w:val="pl-PL"/>
        </w:rPr>
      </w:pPr>
    </w:p>
    <w:p w14:paraId="2C188339" w14:textId="77777777" w:rsidR="00472EB4" w:rsidRDefault="00472EB4">
      <w:pPr>
        <w:widowControl/>
        <w:spacing w:after="0"/>
        <w:jc w:val="left"/>
        <w:rPr>
          <w:rFonts w:ascii="Book Antiqua" w:hAnsi="Book Antiqua" w:cs="DejaVu Sans"/>
          <w:b/>
          <w:color w:val="000000"/>
          <w:sz w:val="23"/>
          <w:szCs w:val="23"/>
          <w:lang w:val="en-GB"/>
        </w:rPr>
      </w:pPr>
      <w:r>
        <w:rPr>
          <w:rFonts w:ascii="Book Antiqua" w:hAnsi="Book Antiqua" w:cs="DejaVu Sans"/>
          <w:b/>
          <w:color w:val="000000"/>
          <w:sz w:val="23"/>
          <w:szCs w:val="23"/>
          <w:lang w:val="en-GB"/>
        </w:rPr>
        <w:br w:type="page"/>
      </w:r>
    </w:p>
    <w:p w14:paraId="1C789E92" w14:textId="68DE1D57" w:rsidR="00D356CC" w:rsidRPr="001162AF" w:rsidRDefault="00D356CC" w:rsidP="001D29B9">
      <w:pPr>
        <w:snapToGrid w:val="0"/>
        <w:spacing w:after="0" w:line="360" w:lineRule="auto"/>
        <w:rPr>
          <w:rFonts w:ascii="Book Antiqua" w:hAnsi="Book Antiqua" w:cs="DejaVu Sans"/>
          <w:b/>
          <w:color w:val="000000"/>
          <w:sz w:val="23"/>
          <w:szCs w:val="23"/>
          <w:lang w:val="en-GB"/>
        </w:rPr>
      </w:pPr>
      <w:r w:rsidRPr="001162AF">
        <w:rPr>
          <w:rFonts w:ascii="Book Antiqua" w:hAnsi="Book Antiqua" w:cs="DejaVu Sans"/>
          <w:b/>
          <w:color w:val="000000"/>
          <w:sz w:val="23"/>
          <w:szCs w:val="23"/>
          <w:lang w:val="en-GB"/>
        </w:rPr>
        <w:lastRenderedPageBreak/>
        <w:t>Abstract</w:t>
      </w:r>
    </w:p>
    <w:p w14:paraId="5A681437" w14:textId="61934867" w:rsidR="000E7AAC" w:rsidRPr="000E7AAC"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AIM:</w:t>
      </w:r>
      <w:r w:rsidRPr="001162AF">
        <w:rPr>
          <w:rFonts w:ascii="Book Antiqua" w:hAnsi="Book Antiqua" w:cs="DejaVu Sans"/>
          <w:color w:val="000000"/>
          <w:sz w:val="23"/>
          <w:szCs w:val="23"/>
          <w:lang w:val="en-GB"/>
        </w:rPr>
        <w:t xml:space="preserve"> </w:t>
      </w:r>
      <w:r w:rsidR="00972B24">
        <w:rPr>
          <w:rFonts w:ascii="Book Antiqua" w:hAnsi="Book Antiqua" w:cs="DejaVu Sans"/>
          <w:color w:val="000000"/>
          <w:sz w:val="23"/>
          <w:szCs w:val="23"/>
          <w:lang w:val="en-GB"/>
        </w:rPr>
        <w:t>To</w:t>
      </w:r>
      <w:r w:rsidR="00824C28">
        <w:rPr>
          <w:rFonts w:ascii="Book Antiqua" w:hAnsi="Book Antiqua" w:cs="DejaVu Sans"/>
          <w:color w:val="000000"/>
          <w:sz w:val="23"/>
          <w:szCs w:val="23"/>
          <w:lang w:val="en-GB"/>
        </w:rPr>
        <w:t xml:space="preserve"> further </w:t>
      </w:r>
      <w:r w:rsidR="000E7AAC">
        <w:rPr>
          <w:rFonts w:ascii="Book Antiqua" w:hAnsi="Book Antiqua" w:cs="DejaVu Sans"/>
          <w:color w:val="000000"/>
          <w:sz w:val="23"/>
          <w:szCs w:val="23"/>
          <w:lang w:val="en-GB"/>
        </w:rPr>
        <w:t xml:space="preserve">improve </w:t>
      </w:r>
      <w:r w:rsidR="003F1B9E">
        <w:rPr>
          <w:rFonts w:ascii="Book Antiqua" w:hAnsi="Book Antiqua" w:cs="DejaVu Sans"/>
          <w:color w:val="000000"/>
          <w:sz w:val="23"/>
          <w:szCs w:val="23"/>
          <w:lang w:val="en-GB"/>
        </w:rPr>
        <w:t xml:space="preserve">the </w:t>
      </w:r>
      <w:r w:rsidR="00824C28">
        <w:rPr>
          <w:rFonts w:ascii="Book Antiqua" w:hAnsi="Book Antiqua" w:cs="DejaVu Sans"/>
          <w:color w:val="000000"/>
          <w:sz w:val="23"/>
          <w:szCs w:val="23"/>
          <w:lang w:val="en-GB"/>
        </w:rPr>
        <w:t>endoscopic detection of intestinal mucosa alterations</w:t>
      </w:r>
      <w:r w:rsidR="00275C78">
        <w:rPr>
          <w:rFonts w:ascii="Book Antiqua" w:hAnsi="Book Antiqua" w:cs="DejaVu Sans"/>
          <w:color w:val="000000"/>
          <w:sz w:val="23"/>
          <w:szCs w:val="23"/>
          <w:lang w:val="en-GB"/>
        </w:rPr>
        <w:t xml:space="preserve"> due to celiac disease (CD).</w:t>
      </w:r>
    </w:p>
    <w:p w14:paraId="65DC5F44" w14:textId="77777777" w:rsidR="00952578" w:rsidRDefault="00952578" w:rsidP="001D29B9">
      <w:pPr>
        <w:snapToGrid w:val="0"/>
        <w:spacing w:after="0" w:line="360" w:lineRule="auto"/>
        <w:rPr>
          <w:rFonts w:ascii="Book Antiqua" w:hAnsi="Book Antiqua" w:cs="DejaVu Sans"/>
          <w:b/>
          <w:color w:val="000000"/>
          <w:sz w:val="23"/>
          <w:szCs w:val="23"/>
          <w:lang w:val="en-GB"/>
        </w:rPr>
      </w:pPr>
    </w:p>
    <w:p w14:paraId="523F9303" w14:textId="7D9E55EA" w:rsidR="004E2C4B"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METHODS:</w:t>
      </w:r>
      <w:r w:rsidR="00095769">
        <w:rPr>
          <w:rFonts w:ascii="Book Antiqua" w:hAnsi="Book Antiqua" w:cs="DejaVu Sans" w:hint="eastAsia"/>
          <w:color w:val="000000"/>
          <w:sz w:val="23"/>
          <w:szCs w:val="23"/>
          <w:lang w:val="en-GB"/>
        </w:rPr>
        <w:t xml:space="preserve"> </w:t>
      </w:r>
      <w:r w:rsidR="00813FCA">
        <w:rPr>
          <w:rFonts w:ascii="Book Antiqua" w:hAnsi="Book Antiqua" w:cs="DejaVu Sans"/>
          <w:color w:val="000000"/>
          <w:sz w:val="23"/>
          <w:szCs w:val="23"/>
          <w:lang w:val="en-GB"/>
        </w:rPr>
        <w:t>W</w:t>
      </w:r>
      <w:r w:rsidR="0043444A">
        <w:rPr>
          <w:rFonts w:ascii="Book Antiqua" w:hAnsi="Book Antiqua" w:cs="DejaVu Sans"/>
          <w:color w:val="000000"/>
          <w:sz w:val="23"/>
          <w:szCs w:val="23"/>
          <w:lang w:val="en-GB"/>
        </w:rPr>
        <w:t>e assessed a hybrid approach</w:t>
      </w:r>
      <w:r w:rsidR="00813FCA" w:rsidRPr="001162AF">
        <w:rPr>
          <w:rFonts w:ascii="Book Antiqua" w:hAnsi="Book Antiqua" w:cs="DejaVu Sans"/>
          <w:color w:val="000000"/>
          <w:sz w:val="23"/>
          <w:szCs w:val="23"/>
          <w:lang w:val="en-GB"/>
        </w:rPr>
        <w:t xml:space="preserve"> based on the integration of expert knowledge into the computer-based classification pipeline.</w:t>
      </w:r>
      <w:r w:rsidR="00D545CF">
        <w:rPr>
          <w:rFonts w:ascii="Book Antiqua" w:hAnsi="Book Antiqua" w:cs="DejaVu Sans"/>
          <w:color w:val="000000"/>
          <w:sz w:val="23"/>
          <w:szCs w:val="23"/>
          <w:lang w:val="en-GB"/>
        </w:rPr>
        <w:t xml:space="preserve"> </w:t>
      </w:r>
      <w:r w:rsidR="003F1B9E">
        <w:rPr>
          <w:rFonts w:ascii="Book Antiqua" w:hAnsi="Book Antiqua" w:cs="DejaVu Sans"/>
          <w:color w:val="000000"/>
          <w:sz w:val="23"/>
          <w:szCs w:val="23"/>
          <w:lang w:val="en-GB"/>
        </w:rPr>
        <w:t xml:space="preserve">A total of </w:t>
      </w:r>
      <w:r w:rsidR="005102D6">
        <w:rPr>
          <w:rFonts w:ascii="Book Antiqua" w:hAnsi="Book Antiqua" w:cs="DejaVu Sans"/>
          <w:color w:val="000000"/>
          <w:sz w:val="23"/>
          <w:szCs w:val="23"/>
          <w:lang w:val="en-GB"/>
        </w:rPr>
        <w:t xml:space="preserve">2835 </w:t>
      </w:r>
      <w:r w:rsidR="000E7AAC">
        <w:rPr>
          <w:rFonts w:ascii="Book Antiqua" w:hAnsi="Book Antiqua" w:cs="DejaVu Sans"/>
          <w:color w:val="000000"/>
          <w:sz w:val="23"/>
          <w:szCs w:val="23"/>
          <w:lang w:val="en-GB"/>
        </w:rPr>
        <w:t xml:space="preserve">endoscopic </w:t>
      </w:r>
      <w:r w:rsidR="005102D6" w:rsidRPr="005102D6">
        <w:rPr>
          <w:rFonts w:ascii="Book Antiqua" w:hAnsi="Book Antiqua" w:cs="DejaVu Sans" w:hint="cs"/>
          <w:color w:val="000000"/>
          <w:sz w:val="23"/>
          <w:szCs w:val="23"/>
          <w:lang w:val="en-GB"/>
        </w:rPr>
        <w:t>image</w:t>
      </w:r>
      <w:r w:rsidR="005102D6">
        <w:rPr>
          <w:rFonts w:ascii="Book Antiqua" w:hAnsi="Book Antiqua" w:cs="DejaVu Sans"/>
          <w:color w:val="000000"/>
          <w:sz w:val="23"/>
          <w:szCs w:val="23"/>
          <w:lang w:val="en-GB"/>
        </w:rPr>
        <w:t>s</w:t>
      </w:r>
      <w:r w:rsidR="000E7AAC">
        <w:rPr>
          <w:rFonts w:ascii="Book Antiqua" w:hAnsi="Book Antiqua" w:cs="DejaVu Sans"/>
          <w:color w:val="000000"/>
          <w:sz w:val="23"/>
          <w:szCs w:val="23"/>
          <w:lang w:val="en-GB"/>
        </w:rPr>
        <w:t xml:space="preserve"> from the duodenum </w:t>
      </w:r>
      <w:r w:rsidR="00F81321">
        <w:rPr>
          <w:rFonts w:ascii="Book Antiqua" w:hAnsi="Book Antiqua" w:cs="DejaVu Sans"/>
          <w:color w:val="000000"/>
          <w:sz w:val="23"/>
          <w:szCs w:val="23"/>
          <w:lang w:val="en-GB"/>
        </w:rPr>
        <w:t xml:space="preserve">were </w:t>
      </w:r>
      <w:r w:rsidR="0019413C">
        <w:rPr>
          <w:rFonts w:ascii="Book Antiqua" w:hAnsi="Book Antiqua" w:cs="DejaVu Sans"/>
          <w:color w:val="000000"/>
          <w:sz w:val="23"/>
          <w:szCs w:val="23"/>
          <w:lang w:val="en-GB"/>
        </w:rPr>
        <w:t>recorded</w:t>
      </w:r>
      <w:r w:rsidR="000E7AAC">
        <w:rPr>
          <w:rFonts w:ascii="Book Antiqua" w:hAnsi="Book Antiqua" w:cs="DejaVu Sans"/>
          <w:color w:val="000000"/>
          <w:sz w:val="23"/>
          <w:szCs w:val="23"/>
          <w:lang w:val="en-GB"/>
        </w:rPr>
        <w:t xml:space="preserve"> </w:t>
      </w:r>
      <w:r w:rsidR="0019413C">
        <w:rPr>
          <w:rFonts w:ascii="Book Antiqua" w:hAnsi="Book Antiqua" w:cs="DejaVu Sans"/>
          <w:color w:val="000000"/>
          <w:sz w:val="23"/>
          <w:szCs w:val="23"/>
          <w:lang w:val="en-GB"/>
        </w:rPr>
        <w:t>in 2</w:t>
      </w:r>
      <w:r w:rsidR="003E5FB9">
        <w:rPr>
          <w:rFonts w:ascii="Book Antiqua" w:hAnsi="Book Antiqua" w:cs="DejaVu Sans"/>
          <w:color w:val="000000"/>
          <w:sz w:val="23"/>
          <w:szCs w:val="23"/>
          <w:lang w:val="en-GB"/>
        </w:rPr>
        <w:t>9</w:t>
      </w:r>
      <w:r w:rsidR="0019413C">
        <w:rPr>
          <w:rFonts w:ascii="Book Antiqua" w:hAnsi="Book Antiqua" w:cs="DejaVu Sans"/>
          <w:color w:val="000000"/>
          <w:sz w:val="23"/>
          <w:szCs w:val="23"/>
          <w:lang w:val="en-GB"/>
        </w:rPr>
        <w:t xml:space="preserve">0 children </w:t>
      </w:r>
      <w:r w:rsidR="000E7AAC">
        <w:rPr>
          <w:rFonts w:ascii="Book Antiqua" w:hAnsi="Book Antiqua" w:cs="DejaVu Sans"/>
          <w:color w:val="000000"/>
          <w:sz w:val="23"/>
          <w:szCs w:val="23"/>
          <w:lang w:val="en-GB"/>
        </w:rPr>
        <w:t xml:space="preserve">using the modified immersion technique (MIT). </w:t>
      </w:r>
      <w:r w:rsidR="00EF64C2" w:rsidRPr="00EF64C2">
        <w:rPr>
          <w:rFonts w:ascii="Book Antiqua" w:hAnsi="Book Antiqua" w:cs="DejaVu Sans"/>
          <w:color w:val="000000"/>
          <w:sz w:val="23"/>
          <w:szCs w:val="23"/>
          <w:lang w:val="en-GB"/>
        </w:rPr>
        <w:t>These</w:t>
      </w:r>
      <w:r w:rsidR="00EF64C2">
        <w:rPr>
          <w:rFonts w:ascii="Book Antiqua" w:hAnsi="Book Antiqua" w:cs="DejaVu Sans"/>
          <w:color w:val="000000"/>
          <w:sz w:val="23"/>
          <w:szCs w:val="23"/>
          <w:lang w:val="en-GB"/>
        </w:rPr>
        <w:t xml:space="preserve"> children underwent</w:t>
      </w:r>
      <w:r w:rsidR="005102D6">
        <w:rPr>
          <w:rFonts w:ascii="Book Antiqua" w:hAnsi="Book Antiqua" w:cs="DejaVu Sans"/>
          <w:color w:val="000000"/>
          <w:sz w:val="23"/>
          <w:szCs w:val="23"/>
          <w:lang w:val="en-GB"/>
        </w:rPr>
        <w:t xml:space="preserve"> routine upper endoscopy </w:t>
      </w:r>
      <w:r w:rsidR="005102D6" w:rsidRPr="001162AF">
        <w:rPr>
          <w:rFonts w:ascii="Book Antiqua" w:hAnsi="Book Antiqua" w:cs="DejaVu Sans"/>
          <w:color w:val="000000"/>
          <w:sz w:val="23"/>
          <w:szCs w:val="23"/>
        </w:rPr>
        <w:t>for suspected CD or non-celiac upper abdominal symptom</w:t>
      </w:r>
      <w:r w:rsidR="005102D6">
        <w:rPr>
          <w:rFonts w:ascii="Book Antiqua" w:hAnsi="Book Antiqua" w:cs="DejaVu Sans"/>
          <w:color w:val="000000"/>
          <w:sz w:val="23"/>
          <w:szCs w:val="23"/>
        </w:rPr>
        <w:t xml:space="preserve">s between </w:t>
      </w:r>
      <w:r w:rsidR="005102D6" w:rsidRPr="001162AF">
        <w:rPr>
          <w:rFonts w:ascii="Book Antiqua" w:hAnsi="Book Antiqua" w:cs="DejaVu Sans"/>
          <w:color w:val="000000"/>
          <w:sz w:val="23"/>
          <w:szCs w:val="23"/>
        </w:rPr>
        <w:t>August 2008 and December 2014</w:t>
      </w:r>
      <w:r w:rsidR="00EF64C2">
        <w:rPr>
          <w:rFonts w:ascii="Book Antiqua" w:hAnsi="Book Antiqua" w:cs="DejaVu Sans"/>
          <w:color w:val="000000"/>
          <w:sz w:val="23"/>
          <w:szCs w:val="23"/>
        </w:rPr>
        <w:t>.</w:t>
      </w:r>
      <w:r w:rsidR="00D545CF">
        <w:rPr>
          <w:rFonts w:ascii="Book Antiqua" w:hAnsi="Book Antiqua" w:cs="DejaVu Sans"/>
          <w:color w:val="000000"/>
          <w:sz w:val="23"/>
          <w:szCs w:val="23"/>
        </w:rPr>
        <w:t xml:space="preserve"> Blinded to </w:t>
      </w:r>
      <w:r w:rsidR="003F1B9E">
        <w:rPr>
          <w:rFonts w:ascii="Book Antiqua" w:hAnsi="Book Antiqua" w:cs="DejaVu Sans"/>
          <w:color w:val="000000"/>
          <w:sz w:val="23"/>
          <w:szCs w:val="23"/>
        </w:rPr>
        <w:t xml:space="preserve">the </w:t>
      </w:r>
      <w:r w:rsidR="00D545CF">
        <w:rPr>
          <w:rFonts w:ascii="Book Antiqua" w:hAnsi="Book Antiqua" w:cs="DejaVu Sans"/>
          <w:color w:val="000000"/>
          <w:sz w:val="23"/>
          <w:szCs w:val="23"/>
        </w:rPr>
        <w:t>clinical data</w:t>
      </w:r>
      <w:r w:rsidR="003E6012">
        <w:rPr>
          <w:rFonts w:ascii="Book Antiqua" w:hAnsi="Book Antiqua" w:cs="DejaVu Sans"/>
          <w:color w:val="000000"/>
          <w:sz w:val="23"/>
          <w:szCs w:val="23"/>
        </w:rPr>
        <w:t xml:space="preserve"> and biopsy results</w:t>
      </w:r>
      <w:r w:rsidR="00D545CF">
        <w:rPr>
          <w:rFonts w:ascii="Book Antiqua" w:hAnsi="Book Antiqua" w:cs="DejaVu Sans"/>
          <w:color w:val="000000"/>
          <w:sz w:val="23"/>
          <w:szCs w:val="23"/>
        </w:rPr>
        <w:t xml:space="preserve">, three </w:t>
      </w:r>
      <w:r w:rsidR="00A75F85">
        <w:rPr>
          <w:rFonts w:ascii="Book Antiqua" w:hAnsi="Book Antiqua" w:cs="DejaVu Sans"/>
          <w:color w:val="000000"/>
          <w:sz w:val="23"/>
          <w:szCs w:val="23"/>
        </w:rPr>
        <w:t>medical experts</w:t>
      </w:r>
      <w:r w:rsidR="004E2C4B">
        <w:rPr>
          <w:rFonts w:ascii="Book Antiqua" w:hAnsi="Book Antiqua" w:cs="DejaVu Sans"/>
          <w:color w:val="000000"/>
          <w:sz w:val="23"/>
          <w:szCs w:val="23"/>
        </w:rPr>
        <w:t xml:space="preserve"> visually classified each image</w:t>
      </w:r>
      <w:r w:rsidR="00D545CF">
        <w:rPr>
          <w:rFonts w:ascii="Book Antiqua" w:hAnsi="Book Antiqua" w:cs="DejaVu Sans"/>
          <w:color w:val="000000"/>
          <w:sz w:val="23"/>
          <w:szCs w:val="23"/>
        </w:rPr>
        <w:t xml:space="preserve"> </w:t>
      </w:r>
      <w:r w:rsidR="004E2C4B">
        <w:rPr>
          <w:rFonts w:ascii="Book Antiqua" w:hAnsi="Book Antiqua" w:cs="DejaVu Sans"/>
          <w:color w:val="000000"/>
          <w:sz w:val="23"/>
          <w:szCs w:val="23"/>
        </w:rPr>
        <w:t xml:space="preserve">as </w:t>
      </w:r>
      <w:r w:rsidR="002A4AAF">
        <w:rPr>
          <w:rFonts w:ascii="Book Antiqua" w:hAnsi="Book Antiqua" w:cs="DejaVu Sans"/>
          <w:color w:val="000000"/>
          <w:sz w:val="23"/>
          <w:szCs w:val="23"/>
        </w:rPr>
        <w:t>normal mucosa (Marsh-0) or villous atrophy (Marsh-3).</w:t>
      </w:r>
      <w:r w:rsidR="004B6E88">
        <w:rPr>
          <w:rFonts w:ascii="Book Antiqua" w:hAnsi="Book Antiqua" w:cs="DejaVu Sans" w:hint="eastAsia"/>
          <w:color w:val="000000"/>
          <w:sz w:val="23"/>
          <w:szCs w:val="23"/>
        </w:rPr>
        <w:t xml:space="preserve"> </w:t>
      </w:r>
      <w:r w:rsidR="003F1B9E">
        <w:rPr>
          <w:rFonts w:ascii="Book Antiqua" w:hAnsi="Book Antiqua" w:cs="DejaVu Sans"/>
          <w:color w:val="000000"/>
          <w:sz w:val="23"/>
          <w:szCs w:val="23"/>
        </w:rPr>
        <w:t xml:space="preserve">The </w:t>
      </w:r>
      <w:r w:rsidR="003F1B9E">
        <w:rPr>
          <w:rFonts w:ascii="Book Antiqua" w:hAnsi="Book Antiqua" w:cs="DejaVu Sans"/>
          <w:color w:val="000000"/>
          <w:sz w:val="23"/>
          <w:szCs w:val="23"/>
          <w:lang w:val="en-GB"/>
        </w:rPr>
        <w:t>e</w:t>
      </w:r>
      <w:r w:rsidR="004E2C4B">
        <w:rPr>
          <w:rFonts w:ascii="Book Antiqua" w:hAnsi="Book Antiqua" w:cs="DejaVu Sans"/>
          <w:color w:val="000000"/>
          <w:sz w:val="23"/>
          <w:szCs w:val="23"/>
          <w:lang w:val="en-GB"/>
        </w:rPr>
        <w:t xml:space="preserve">xperts’ decisions were </w:t>
      </w:r>
      <w:r w:rsidR="0043444A">
        <w:rPr>
          <w:rFonts w:ascii="Book Antiqua" w:hAnsi="Book Antiqua" w:cs="DejaVu Sans"/>
          <w:color w:val="000000"/>
          <w:sz w:val="23"/>
          <w:szCs w:val="23"/>
          <w:lang w:val="en-GB"/>
        </w:rPr>
        <w:t xml:space="preserve">further integrated into </w:t>
      </w:r>
      <w:r w:rsidR="004E2C4B">
        <w:rPr>
          <w:rFonts w:ascii="Book Antiqua" w:hAnsi="Book Antiqua" w:cs="DejaVu Sans"/>
          <w:color w:val="000000"/>
          <w:sz w:val="23"/>
          <w:szCs w:val="23"/>
          <w:lang w:val="en-GB"/>
        </w:rPr>
        <w:t>state-of-the-art texture recognition systems. Using</w:t>
      </w:r>
      <w:r w:rsidR="003F1B9E">
        <w:rPr>
          <w:rFonts w:ascii="Book Antiqua" w:hAnsi="Book Antiqua" w:cs="DejaVu Sans"/>
          <w:color w:val="000000"/>
          <w:sz w:val="23"/>
          <w:szCs w:val="23"/>
          <w:lang w:val="en-GB"/>
        </w:rPr>
        <w:t xml:space="preserve"> the </w:t>
      </w:r>
      <w:r w:rsidR="004E2C4B">
        <w:rPr>
          <w:rFonts w:ascii="Book Antiqua" w:hAnsi="Book Antiqua" w:cs="DejaVu Sans"/>
          <w:color w:val="000000"/>
          <w:sz w:val="23"/>
          <w:szCs w:val="23"/>
          <w:lang w:val="en-GB"/>
        </w:rPr>
        <w:t xml:space="preserve">biopsy results as </w:t>
      </w:r>
      <w:r w:rsidR="0043444A">
        <w:rPr>
          <w:rFonts w:ascii="Book Antiqua" w:hAnsi="Book Antiqua" w:cs="DejaVu Sans"/>
          <w:color w:val="000000"/>
          <w:sz w:val="23"/>
          <w:szCs w:val="23"/>
          <w:lang w:val="en-GB"/>
        </w:rPr>
        <w:t>the reference standard</w:t>
      </w:r>
      <w:r w:rsidR="004E2C4B">
        <w:rPr>
          <w:rFonts w:ascii="Book Antiqua" w:hAnsi="Book Antiqua" w:cs="DejaVu Sans"/>
          <w:color w:val="000000"/>
          <w:sz w:val="23"/>
          <w:szCs w:val="23"/>
          <w:lang w:val="en-GB"/>
        </w:rPr>
        <w:t xml:space="preserve">, </w:t>
      </w:r>
      <w:r w:rsidR="003F1B9E">
        <w:rPr>
          <w:rFonts w:ascii="Book Antiqua" w:hAnsi="Book Antiqua" w:cs="DejaVu Sans"/>
          <w:color w:val="000000"/>
          <w:sz w:val="23"/>
          <w:szCs w:val="23"/>
          <w:lang w:val="en-GB"/>
        </w:rPr>
        <w:t xml:space="preserve">the </w:t>
      </w:r>
      <w:r w:rsidR="004E2C4B">
        <w:rPr>
          <w:rFonts w:ascii="Book Antiqua" w:hAnsi="Book Antiqua" w:cs="DejaVu Sans"/>
          <w:color w:val="000000"/>
          <w:sz w:val="23"/>
          <w:szCs w:val="23"/>
          <w:lang w:val="en-GB"/>
        </w:rPr>
        <w:t xml:space="preserve">classification accuracies of this hybrid approach were compared to </w:t>
      </w:r>
      <w:r w:rsidR="003F1B9E">
        <w:rPr>
          <w:rFonts w:ascii="Book Antiqua" w:hAnsi="Book Antiqua" w:cs="DejaVu Sans"/>
          <w:color w:val="000000"/>
          <w:sz w:val="23"/>
          <w:szCs w:val="23"/>
          <w:lang w:val="en-GB"/>
        </w:rPr>
        <w:t xml:space="preserve">the </w:t>
      </w:r>
      <w:r w:rsidR="004E2C4B">
        <w:rPr>
          <w:rFonts w:ascii="Book Antiqua" w:hAnsi="Book Antiqua" w:cs="DejaVu Sans"/>
          <w:color w:val="000000"/>
          <w:sz w:val="23"/>
          <w:szCs w:val="23"/>
          <w:lang w:val="en-GB"/>
        </w:rPr>
        <w:t>expe</w:t>
      </w:r>
      <w:r w:rsidR="004E2C4B" w:rsidRPr="00102D71">
        <w:rPr>
          <w:rFonts w:ascii="Book Antiqua" w:hAnsi="Book Antiqua" w:cs="DejaVu Sans"/>
          <w:color w:val="000000"/>
          <w:sz w:val="23"/>
          <w:szCs w:val="23"/>
          <w:lang w:val="en-GB"/>
        </w:rPr>
        <w:t>rts’</w:t>
      </w:r>
      <w:r w:rsidR="00D97145" w:rsidRPr="00102D71">
        <w:rPr>
          <w:rFonts w:ascii="Book Antiqua" w:hAnsi="Book Antiqua" w:cs="DejaVu Sans"/>
          <w:color w:val="000000"/>
          <w:sz w:val="23"/>
          <w:szCs w:val="23"/>
          <w:lang w:val="en-GB"/>
        </w:rPr>
        <w:t xml:space="preserve"> </w:t>
      </w:r>
      <w:r w:rsidR="003F1B9E">
        <w:rPr>
          <w:rFonts w:ascii="Book Antiqua" w:hAnsi="Book Antiqua" w:cs="DejaVu Sans"/>
          <w:color w:val="000000"/>
          <w:sz w:val="23"/>
          <w:szCs w:val="23"/>
          <w:lang w:val="en-GB"/>
        </w:rPr>
        <w:t>diagnoses</w:t>
      </w:r>
      <w:r w:rsidR="00D97145" w:rsidRPr="00102D71">
        <w:rPr>
          <w:rFonts w:ascii="Book Antiqua" w:hAnsi="Book Antiqua" w:cs="DejaVu Sans"/>
          <w:color w:val="000000"/>
          <w:sz w:val="23"/>
          <w:szCs w:val="23"/>
          <w:lang w:val="en-GB"/>
        </w:rPr>
        <w:t xml:space="preserve"> in</w:t>
      </w:r>
      <w:r w:rsidR="00A9764B" w:rsidRPr="00102D71">
        <w:rPr>
          <w:rFonts w:ascii="Book Antiqua" w:hAnsi="Book Antiqua" w:cs="DejaVu Sans"/>
          <w:color w:val="000000"/>
          <w:sz w:val="23"/>
          <w:szCs w:val="23"/>
          <w:lang w:val="en-GB"/>
        </w:rPr>
        <w:t xml:space="preserve"> 27 different settings.</w:t>
      </w:r>
    </w:p>
    <w:p w14:paraId="6BF7B5BA" w14:textId="77777777" w:rsidR="00A9764B" w:rsidRPr="00A6212C" w:rsidRDefault="00A9764B" w:rsidP="001D29B9">
      <w:pPr>
        <w:snapToGrid w:val="0"/>
        <w:spacing w:after="0" w:line="360" w:lineRule="auto"/>
        <w:rPr>
          <w:rFonts w:ascii="Book Antiqua" w:hAnsi="Book Antiqua" w:cs="DejaVu Sans"/>
          <w:color w:val="FF0000"/>
          <w:sz w:val="23"/>
          <w:szCs w:val="23"/>
          <w:lang w:val="en-GB"/>
        </w:rPr>
      </w:pPr>
    </w:p>
    <w:p w14:paraId="19038008" w14:textId="6FE1D037" w:rsidR="00F945BF" w:rsidRPr="00937D93"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RESULTS:</w:t>
      </w:r>
      <w:r w:rsidR="00095769">
        <w:rPr>
          <w:rFonts w:ascii="Book Antiqua" w:hAnsi="Book Antiqua" w:cs="DejaVu Sans" w:hint="eastAsia"/>
          <w:color w:val="000000"/>
          <w:sz w:val="23"/>
          <w:szCs w:val="23"/>
          <w:lang w:val="en-GB"/>
        </w:rPr>
        <w:t xml:space="preserve"> </w:t>
      </w:r>
      <w:r w:rsidR="0043444A">
        <w:rPr>
          <w:rFonts w:ascii="Book Antiqua" w:hAnsi="Book Antiqua" w:cs="DejaVu Sans"/>
          <w:color w:val="000000"/>
          <w:sz w:val="23"/>
          <w:szCs w:val="23"/>
          <w:lang w:val="en-GB"/>
        </w:rPr>
        <w:t>Compared to</w:t>
      </w:r>
      <w:r w:rsidR="003F1B9E">
        <w:rPr>
          <w:rFonts w:ascii="Book Antiqua" w:hAnsi="Book Antiqua" w:cs="DejaVu Sans"/>
          <w:color w:val="000000"/>
          <w:sz w:val="23"/>
          <w:szCs w:val="23"/>
          <w:lang w:val="en-GB"/>
        </w:rPr>
        <w:t xml:space="preserve"> the</w:t>
      </w:r>
      <w:r w:rsidR="0043444A">
        <w:rPr>
          <w:rFonts w:ascii="Book Antiqua" w:hAnsi="Book Antiqua" w:cs="DejaVu Sans"/>
          <w:color w:val="000000"/>
          <w:sz w:val="23"/>
          <w:szCs w:val="23"/>
          <w:lang w:val="en-GB"/>
        </w:rPr>
        <w:t xml:space="preserve"> experts’</w:t>
      </w:r>
      <w:r w:rsidR="00D97145">
        <w:rPr>
          <w:rFonts w:ascii="Book Antiqua" w:hAnsi="Book Antiqua" w:cs="DejaVu Sans"/>
          <w:color w:val="000000"/>
          <w:sz w:val="23"/>
          <w:szCs w:val="23"/>
          <w:lang w:val="en-GB"/>
        </w:rPr>
        <w:t xml:space="preserve"> d</w:t>
      </w:r>
      <w:r w:rsidR="003F1B9E">
        <w:rPr>
          <w:rFonts w:ascii="Book Antiqua" w:hAnsi="Book Antiqua" w:cs="DejaVu Sans"/>
          <w:color w:val="000000"/>
          <w:sz w:val="23"/>
          <w:szCs w:val="23"/>
          <w:lang w:val="en-GB"/>
        </w:rPr>
        <w:t>iagnoses</w:t>
      </w:r>
      <w:r w:rsidRPr="001162AF">
        <w:rPr>
          <w:rFonts w:ascii="Book Antiqua" w:hAnsi="Book Antiqua" w:cs="DejaVu Sans"/>
          <w:color w:val="000000"/>
          <w:sz w:val="23"/>
          <w:szCs w:val="23"/>
          <w:lang w:val="en-GB"/>
        </w:rPr>
        <w:t>, in 24 of 27 classification settings</w:t>
      </w:r>
      <w:r w:rsidR="00D62AB0">
        <w:rPr>
          <w:rFonts w:ascii="Book Antiqua" w:hAnsi="Book Antiqua" w:cs="DejaVu Sans"/>
          <w:color w:val="000000"/>
          <w:sz w:val="23"/>
          <w:szCs w:val="23"/>
          <w:lang w:val="en-GB"/>
        </w:rPr>
        <w:t xml:space="preserve"> (consisting of three imaging modalities, three endoscopists and three classification approaches)</w:t>
      </w:r>
      <w:r w:rsidRPr="001162AF">
        <w:rPr>
          <w:rFonts w:ascii="Book Antiqua" w:hAnsi="Book Antiqua" w:cs="DejaVu Sans"/>
          <w:color w:val="000000"/>
          <w:sz w:val="23"/>
          <w:szCs w:val="23"/>
          <w:lang w:val="en-GB"/>
        </w:rPr>
        <w:t>, the b</w:t>
      </w:r>
      <w:r w:rsidR="0043444A">
        <w:rPr>
          <w:rFonts w:ascii="Book Antiqua" w:hAnsi="Book Antiqua" w:cs="DejaVu Sans"/>
          <w:color w:val="000000"/>
          <w:sz w:val="23"/>
          <w:szCs w:val="23"/>
          <w:lang w:val="en-GB"/>
        </w:rPr>
        <w:t>est overall classification accuracies</w:t>
      </w:r>
      <w:r w:rsidRPr="001162AF">
        <w:rPr>
          <w:rFonts w:ascii="Book Antiqua" w:hAnsi="Book Antiqua" w:cs="DejaVu Sans"/>
          <w:color w:val="000000"/>
          <w:sz w:val="23"/>
          <w:szCs w:val="23"/>
          <w:lang w:val="en-GB"/>
        </w:rPr>
        <w:t xml:space="preserve"> were obtained with the new hybrid approach. In 17 of 24 classification settings, the improvements </w:t>
      </w:r>
      <w:r w:rsidR="00D97145">
        <w:rPr>
          <w:rFonts w:ascii="Book Antiqua" w:hAnsi="Book Antiqua" w:cs="DejaVu Sans"/>
          <w:color w:val="000000"/>
          <w:sz w:val="23"/>
          <w:szCs w:val="23"/>
          <w:lang w:val="en-GB"/>
        </w:rPr>
        <w:t xml:space="preserve">achieved with the hybrid approach </w:t>
      </w:r>
      <w:r w:rsidRPr="001162AF">
        <w:rPr>
          <w:rFonts w:ascii="Book Antiqua" w:hAnsi="Book Antiqua" w:cs="DejaVu Sans"/>
          <w:color w:val="000000"/>
          <w:sz w:val="23"/>
          <w:szCs w:val="23"/>
          <w:lang w:val="en-GB"/>
        </w:rPr>
        <w:t>were statistically significant (</w:t>
      </w:r>
      <w:r w:rsidR="00A75F85" w:rsidRPr="004B6E88">
        <w:rPr>
          <w:rFonts w:ascii="Book Antiqua" w:hAnsi="Book Antiqua" w:cs="DejaVu Sans"/>
          <w:i/>
          <w:color w:val="000000"/>
          <w:sz w:val="23"/>
          <w:szCs w:val="23"/>
          <w:lang w:val="en-GB"/>
        </w:rPr>
        <w:t>P</w:t>
      </w:r>
      <w:r w:rsidRPr="001162AF">
        <w:rPr>
          <w:rFonts w:ascii="Book Antiqua" w:hAnsi="Book Antiqua" w:cs="DejaVu Sans"/>
          <w:color w:val="000000"/>
          <w:sz w:val="23"/>
          <w:szCs w:val="23"/>
          <w:lang w:val="en-GB"/>
        </w:rPr>
        <w:t xml:space="preserve"> &lt; 0.05)</w:t>
      </w:r>
      <w:r w:rsidR="00937D93">
        <w:rPr>
          <w:rFonts w:ascii="Book Antiqua" w:hAnsi="Book Antiqua" w:cs="DejaVu Sans"/>
          <w:color w:val="000000"/>
          <w:sz w:val="23"/>
          <w:szCs w:val="23"/>
          <w:lang w:val="en-GB"/>
        </w:rPr>
        <w:t xml:space="preserve">. </w:t>
      </w:r>
      <w:r w:rsidR="003F1B9E">
        <w:rPr>
          <w:rFonts w:ascii="Book Antiqua" w:hAnsi="Book Antiqua" w:cs="DejaVu Sans"/>
          <w:color w:val="000000"/>
          <w:sz w:val="23"/>
          <w:szCs w:val="23"/>
          <w:lang w:val="en-GB"/>
        </w:rPr>
        <w:t>U</w:t>
      </w:r>
      <w:r w:rsidR="00937D93">
        <w:rPr>
          <w:rFonts w:ascii="Book Antiqua" w:hAnsi="Book Antiqua" w:cs="DejaVu Sans"/>
          <w:color w:val="000000"/>
          <w:sz w:val="23"/>
          <w:szCs w:val="23"/>
          <w:lang w:val="en-GB"/>
        </w:rPr>
        <w:t xml:space="preserve">sing the hybrid approach classification </w:t>
      </w:r>
      <w:r w:rsidR="00095769">
        <w:rPr>
          <w:rFonts w:ascii="Book Antiqua" w:hAnsi="Book Antiqua" w:cs="DejaVu Sans"/>
          <w:color w:val="000000"/>
          <w:sz w:val="23"/>
          <w:szCs w:val="23"/>
          <w:lang w:val="en-GB"/>
        </w:rPr>
        <w:t>accuracies between 94</w:t>
      </w:r>
      <w:r w:rsidR="00095769" w:rsidRPr="001162AF">
        <w:rPr>
          <w:rFonts w:ascii="Book Antiqua" w:hAnsi="Book Antiqua" w:cs="DejaVu Sans"/>
          <w:color w:val="000000"/>
          <w:sz w:val="23"/>
          <w:szCs w:val="23"/>
          <w:lang w:val="en-GB"/>
        </w:rPr>
        <w:t>%</w:t>
      </w:r>
      <w:r w:rsidR="00095769">
        <w:rPr>
          <w:rFonts w:ascii="Book Antiqua" w:hAnsi="Book Antiqua" w:cs="DejaVu Sans"/>
          <w:color w:val="000000"/>
          <w:sz w:val="23"/>
          <w:szCs w:val="23"/>
          <w:lang w:val="en-GB"/>
        </w:rPr>
        <w:t xml:space="preserve"> and 100</w:t>
      </w:r>
      <w:r w:rsidRPr="001162AF">
        <w:rPr>
          <w:rFonts w:ascii="Book Antiqua" w:hAnsi="Book Antiqua" w:cs="DejaVu Sans"/>
          <w:color w:val="000000"/>
          <w:sz w:val="23"/>
          <w:szCs w:val="23"/>
          <w:lang w:val="en-GB"/>
        </w:rPr>
        <w:t>%</w:t>
      </w:r>
      <w:r w:rsidR="00937D93">
        <w:rPr>
          <w:rFonts w:ascii="Book Antiqua" w:hAnsi="Book Antiqua" w:cs="DejaVu Sans"/>
          <w:color w:val="000000"/>
          <w:sz w:val="23"/>
          <w:szCs w:val="23"/>
          <w:lang w:val="en-GB"/>
        </w:rPr>
        <w:t xml:space="preserve"> were obtained</w:t>
      </w:r>
      <w:r w:rsidRPr="001162AF">
        <w:rPr>
          <w:rFonts w:ascii="Book Antiqua" w:hAnsi="Book Antiqua" w:cs="DejaVu Sans"/>
          <w:color w:val="000000"/>
          <w:sz w:val="23"/>
          <w:szCs w:val="23"/>
          <w:lang w:val="en-GB"/>
        </w:rPr>
        <w:t xml:space="preserve">. </w:t>
      </w:r>
      <w:r w:rsidR="00F945BF" w:rsidRPr="00937D93">
        <w:rPr>
          <w:rFonts w:ascii="Book Antiqua" w:hAnsi="Book Antiqua" w:cs="DejaVu Sans"/>
          <w:color w:val="000000"/>
          <w:sz w:val="23"/>
          <w:szCs w:val="23"/>
          <w:lang w:val="en-GB"/>
        </w:rPr>
        <w:t xml:space="preserve">Whereas the improvements </w:t>
      </w:r>
      <w:r w:rsidR="00937D93" w:rsidRPr="00937D93">
        <w:rPr>
          <w:rFonts w:ascii="Book Antiqua" w:hAnsi="Book Antiqua" w:cs="DejaVu Sans"/>
          <w:color w:val="000000"/>
          <w:sz w:val="23"/>
          <w:szCs w:val="23"/>
          <w:lang w:val="en-GB"/>
        </w:rPr>
        <w:t xml:space="preserve">are only moderate in </w:t>
      </w:r>
      <w:r w:rsidR="003F1B9E">
        <w:rPr>
          <w:rFonts w:ascii="Book Antiqua" w:hAnsi="Book Antiqua" w:cs="DejaVu Sans"/>
          <w:color w:val="000000"/>
          <w:sz w:val="23"/>
          <w:szCs w:val="23"/>
          <w:lang w:val="en-GB"/>
        </w:rPr>
        <w:t xml:space="preserve">the </w:t>
      </w:r>
      <w:r w:rsidR="00937D93" w:rsidRPr="00937D93">
        <w:rPr>
          <w:rFonts w:ascii="Book Antiqua" w:hAnsi="Book Antiqua" w:cs="DejaVu Sans"/>
          <w:color w:val="000000"/>
          <w:sz w:val="23"/>
          <w:szCs w:val="23"/>
          <w:lang w:val="en-GB"/>
        </w:rPr>
        <w:t>case of the most experienced expert</w:t>
      </w:r>
      <w:r w:rsidR="00F945BF" w:rsidRPr="00937D93">
        <w:rPr>
          <w:rFonts w:ascii="Book Antiqua" w:hAnsi="Book Antiqua" w:cs="DejaVu Sans"/>
          <w:color w:val="000000"/>
          <w:sz w:val="23"/>
          <w:szCs w:val="23"/>
          <w:lang w:val="en-GB"/>
        </w:rPr>
        <w:t xml:space="preserve">, the results of the less experienced </w:t>
      </w:r>
      <w:r w:rsidR="003F1B9E">
        <w:rPr>
          <w:rFonts w:ascii="Book Antiqua" w:hAnsi="Book Antiqua" w:cs="DejaVu Sans"/>
          <w:color w:val="000000"/>
          <w:sz w:val="23"/>
          <w:szCs w:val="23"/>
          <w:lang w:val="en-GB"/>
        </w:rPr>
        <w:t>expert could</w:t>
      </w:r>
      <w:r w:rsidR="00F945BF" w:rsidRPr="00937D93">
        <w:rPr>
          <w:rFonts w:ascii="Book Antiqua" w:hAnsi="Book Antiqua" w:cs="DejaVu Sans"/>
          <w:color w:val="000000"/>
          <w:sz w:val="23"/>
          <w:szCs w:val="23"/>
          <w:lang w:val="en-GB"/>
        </w:rPr>
        <w:t xml:space="preserve"> be improved significantly in 17 ou</w:t>
      </w:r>
      <w:r w:rsidR="00A6212C" w:rsidRPr="00937D93">
        <w:rPr>
          <w:rFonts w:ascii="Book Antiqua" w:hAnsi="Book Antiqua" w:cs="DejaVu Sans"/>
          <w:color w:val="000000"/>
          <w:sz w:val="23"/>
          <w:szCs w:val="23"/>
          <w:lang w:val="en-GB"/>
        </w:rPr>
        <w:t xml:space="preserve">t </w:t>
      </w:r>
      <w:r w:rsidR="00937D93" w:rsidRPr="00937D93">
        <w:rPr>
          <w:rFonts w:ascii="Book Antiqua" w:hAnsi="Book Antiqua" w:cs="DejaVu Sans"/>
          <w:color w:val="000000"/>
          <w:sz w:val="23"/>
          <w:szCs w:val="23"/>
          <w:lang w:val="en-GB"/>
        </w:rPr>
        <w:t>of 18 classification settings. Furthermore, t</w:t>
      </w:r>
      <w:r w:rsidR="00A6212C" w:rsidRPr="00937D93">
        <w:rPr>
          <w:rFonts w:ascii="Book Antiqua" w:hAnsi="Book Antiqua" w:cs="DejaVu Sans"/>
          <w:color w:val="000000"/>
          <w:sz w:val="23"/>
          <w:szCs w:val="23"/>
          <w:lang w:val="en-GB"/>
        </w:rPr>
        <w:t xml:space="preserve">he lowest </w:t>
      </w:r>
      <w:r w:rsidR="00937D93" w:rsidRPr="00937D93">
        <w:rPr>
          <w:rFonts w:ascii="Book Antiqua" w:hAnsi="Book Antiqua" w:cs="DejaVu Sans"/>
          <w:color w:val="000000"/>
          <w:sz w:val="23"/>
          <w:szCs w:val="23"/>
          <w:lang w:val="en-GB"/>
        </w:rPr>
        <w:t>classification accuracy</w:t>
      </w:r>
      <w:r w:rsidR="003F1B9E">
        <w:rPr>
          <w:rFonts w:ascii="Book Antiqua" w:hAnsi="Book Antiqua" w:cs="DejaVu Sans"/>
          <w:color w:val="000000"/>
          <w:sz w:val="23"/>
          <w:szCs w:val="23"/>
          <w:lang w:val="en-GB"/>
        </w:rPr>
        <w:t>,</w:t>
      </w:r>
      <w:r w:rsidR="00A6212C" w:rsidRPr="00937D93">
        <w:rPr>
          <w:rFonts w:ascii="Book Antiqua" w:hAnsi="Book Antiqua" w:cs="DejaVu Sans"/>
          <w:color w:val="000000"/>
          <w:sz w:val="23"/>
          <w:szCs w:val="23"/>
          <w:lang w:val="en-GB"/>
        </w:rPr>
        <w:t xml:space="preserve"> based on the combination of one</w:t>
      </w:r>
      <w:r w:rsidR="00937D93" w:rsidRPr="00937D93">
        <w:rPr>
          <w:rFonts w:ascii="Book Antiqua" w:hAnsi="Book Antiqua" w:cs="DejaVu Sans"/>
          <w:color w:val="000000"/>
          <w:sz w:val="23"/>
          <w:szCs w:val="23"/>
          <w:lang w:val="en-GB"/>
        </w:rPr>
        <w:t xml:space="preserve"> data</w:t>
      </w:r>
      <w:r w:rsidR="00A6212C" w:rsidRPr="00937D93">
        <w:rPr>
          <w:rFonts w:ascii="Book Antiqua" w:hAnsi="Book Antiqua" w:cs="DejaVu Sans"/>
          <w:color w:val="000000"/>
          <w:sz w:val="23"/>
          <w:szCs w:val="23"/>
          <w:lang w:val="en-GB"/>
        </w:rPr>
        <w:t xml:space="preserve">base and one </w:t>
      </w:r>
      <w:r w:rsidR="003F1B9E">
        <w:rPr>
          <w:rFonts w:ascii="Book Antiqua" w:hAnsi="Book Antiqua" w:cs="DejaVu Sans"/>
          <w:color w:val="000000"/>
          <w:sz w:val="23"/>
          <w:szCs w:val="23"/>
          <w:lang w:val="en-GB"/>
        </w:rPr>
        <w:t>specific</w:t>
      </w:r>
      <w:r w:rsidR="00937D93" w:rsidRPr="00937D93">
        <w:rPr>
          <w:rFonts w:ascii="Book Antiqua" w:hAnsi="Book Antiqua" w:cs="DejaVu Sans"/>
          <w:color w:val="000000"/>
          <w:sz w:val="23"/>
          <w:szCs w:val="23"/>
          <w:lang w:val="en-GB"/>
        </w:rPr>
        <w:t xml:space="preserve"> expert</w:t>
      </w:r>
      <w:r w:rsidR="003F1B9E">
        <w:rPr>
          <w:rFonts w:ascii="Book Antiqua" w:hAnsi="Book Antiqua" w:cs="DejaVu Sans"/>
          <w:color w:val="000000"/>
          <w:sz w:val="23"/>
          <w:szCs w:val="23"/>
          <w:lang w:val="en-GB"/>
        </w:rPr>
        <w:t>, could</w:t>
      </w:r>
      <w:r w:rsidR="00095769">
        <w:rPr>
          <w:rFonts w:ascii="Book Antiqua" w:hAnsi="Book Antiqua" w:cs="DejaVu Sans"/>
          <w:color w:val="000000"/>
          <w:sz w:val="23"/>
          <w:szCs w:val="23"/>
          <w:lang w:val="en-GB"/>
        </w:rPr>
        <w:t xml:space="preserve"> be improved from 80% to 95</w:t>
      </w:r>
      <w:r w:rsidR="00A6212C" w:rsidRPr="00937D93">
        <w:rPr>
          <w:rFonts w:ascii="Book Antiqua" w:hAnsi="Book Antiqua" w:cs="DejaVu Sans"/>
          <w:color w:val="000000"/>
          <w:sz w:val="23"/>
          <w:szCs w:val="23"/>
          <w:lang w:val="en-GB"/>
        </w:rPr>
        <w:t>%</w:t>
      </w:r>
      <w:r w:rsidR="00937D93" w:rsidRPr="00937D93">
        <w:rPr>
          <w:rFonts w:ascii="Book Antiqua" w:hAnsi="Book Antiqua" w:cs="DejaVu Sans"/>
          <w:color w:val="000000"/>
          <w:sz w:val="23"/>
          <w:szCs w:val="23"/>
          <w:lang w:val="en-GB"/>
        </w:rPr>
        <w:t>(</w:t>
      </w:r>
      <w:r w:rsidR="00A75F85" w:rsidRPr="004B6E88">
        <w:rPr>
          <w:rFonts w:ascii="Book Antiqua" w:hAnsi="Book Antiqua" w:cs="DejaVu Sans"/>
          <w:i/>
          <w:color w:val="000000"/>
          <w:sz w:val="23"/>
          <w:szCs w:val="23"/>
          <w:lang w:val="en-GB"/>
        </w:rPr>
        <w:t>P</w:t>
      </w:r>
      <w:r w:rsidR="00A75F85">
        <w:rPr>
          <w:rFonts w:ascii="Book Antiqua" w:hAnsi="Book Antiqua" w:cs="DejaVu Sans"/>
          <w:color w:val="000000"/>
          <w:sz w:val="23"/>
          <w:szCs w:val="23"/>
          <w:lang w:val="en-GB"/>
        </w:rPr>
        <w:t xml:space="preserve"> </w:t>
      </w:r>
      <w:r w:rsidR="0065150B">
        <w:rPr>
          <w:rFonts w:ascii="Book Antiqua" w:hAnsi="Book Antiqua" w:cs="DejaVu Sans"/>
          <w:color w:val="000000"/>
          <w:sz w:val="23"/>
          <w:szCs w:val="23"/>
          <w:lang w:val="en-GB"/>
        </w:rPr>
        <w:t>&lt;</w:t>
      </w:r>
      <w:r w:rsidR="00A75F85">
        <w:rPr>
          <w:rFonts w:ascii="Book Antiqua" w:hAnsi="Book Antiqua" w:cs="DejaVu Sans"/>
          <w:color w:val="000000"/>
          <w:sz w:val="23"/>
          <w:szCs w:val="23"/>
          <w:lang w:val="en-GB"/>
        </w:rPr>
        <w:t xml:space="preserve"> </w:t>
      </w:r>
      <w:r w:rsidR="0065150B">
        <w:rPr>
          <w:rFonts w:ascii="Book Antiqua" w:hAnsi="Book Antiqua" w:cs="DejaVu Sans"/>
          <w:color w:val="000000"/>
          <w:sz w:val="23"/>
          <w:szCs w:val="23"/>
          <w:lang w:val="en-GB"/>
        </w:rPr>
        <w:t>0.001</w:t>
      </w:r>
      <w:r w:rsidR="00937D93" w:rsidRPr="009A1158">
        <w:rPr>
          <w:rFonts w:ascii="Book Antiqua" w:hAnsi="Book Antiqua" w:cs="DejaVu Sans"/>
          <w:color w:val="000000"/>
          <w:sz w:val="23"/>
          <w:szCs w:val="23"/>
          <w:lang w:val="en-GB"/>
        </w:rPr>
        <w:t>)</w:t>
      </w:r>
      <w:r w:rsidR="00A6212C" w:rsidRPr="009A1158">
        <w:rPr>
          <w:rFonts w:ascii="Book Antiqua" w:hAnsi="Book Antiqua" w:cs="DejaVu Sans"/>
          <w:color w:val="000000"/>
          <w:sz w:val="23"/>
          <w:szCs w:val="23"/>
          <w:lang w:val="en-GB"/>
        </w:rPr>
        <w:t>.</w:t>
      </w:r>
    </w:p>
    <w:p w14:paraId="36537645" w14:textId="77777777" w:rsidR="00F945BF" w:rsidRPr="00937D93" w:rsidRDefault="00F945BF" w:rsidP="001D29B9">
      <w:pPr>
        <w:snapToGrid w:val="0"/>
        <w:spacing w:after="0" w:line="360" w:lineRule="auto"/>
        <w:rPr>
          <w:rFonts w:ascii="Book Antiqua" w:hAnsi="Book Antiqua" w:cs="DejaVu Sans"/>
          <w:color w:val="000000"/>
          <w:sz w:val="23"/>
          <w:szCs w:val="23"/>
          <w:lang w:val="en-GB"/>
        </w:rPr>
      </w:pPr>
    </w:p>
    <w:p w14:paraId="3AECF3DB" w14:textId="05A8CB2F" w:rsidR="00D356CC" w:rsidRDefault="00D356CC" w:rsidP="001D29B9">
      <w:pPr>
        <w:snapToGrid w:val="0"/>
        <w:spacing w:after="0" w:line="360" w:lineRule="auto"/>
        <w:rPr>
          <w:rFonts w:ascii="Book Antiqua" w:hAnsi="Book Antiqua" w:cs="DejaVu Sans"/>
          <w:color w:val="000000"/>
          <w:sz w:val="23"/>
          <w:szCs w:val="23"/>
          <w:lang w:val="en-GB"/>
        </w:rPr>
      </w:pPr>
      <w:r w:rsidRPr="001162AF">
        <w:rPr>
          <w:rFonts w:ascii="Book Antiqua" w:hAnsi="Book Antiqua" w:cs="DejaVu Sans"/>
          <w:b/>
          <w:color w:val="000000"/>
          <w:sz w:val="23"/>
          <w:szCs w:val="23"/>
          <w:lang w:val="en-GB"/>
        </w:rPr>
        <w:t>CONCLUSION:</w:t>
      </w:r>
      <w:r w:rsidR="00097DF0">
        <w:rPr>
          <w:rFonts w:ascii="Book Antiqua" w:hAnsi="Book Antiqua" w:cs="DejaVu Sans"/>
          <w:color w:val="000000"/>
          <w:sz w:val="23"/>
          <w:szCs w:val="23"/>
          <w:lang w:val="en-GB"/>
        </w:rPr>
        <w:t xml:space="preserve"> T</w:t>
      </w:r>
      <w:r w:rsidRPr="001162AF">
        <w:rPr>
          <w:rFonts w:ascii="Book Antiqua" w:hAnsi="Book Antiqua" w:cs="DejaVu Sans"/>
          <w:color w:val="000000"/>
          <w:sz w:val="23"/>
          <w:szCs w:val="23"/>
          <w:lang w:val="en-GB"/>
        </w:rPr>
        <w:t xml:space="preserve">he overall classification performance of medical experts, especially less experienced </w:t>
      </w:r>
      <w:r w:rsidR="003F1B9E">
        <w:rPr>
          <w:rFonts w:ascii="Book Antiqua" w:hAnsi="Book Antiqua" w:cs="DejaVu Sans"/>
          <w:color w:val="000000"/>
          <w:sz w:val="23"/>
          <w:szCs w:val="23"/>
          <w:lang w:val="en-GB"/>
        </w:rPr>
        <w:t>experts</w:t>
      </w:r>
      <w:r w:rsidRPr="001162AF">
        <w:rPr>
          <w:rFonts w:ascii="Book Antiqua" w:hAnsi="Book Antiqua" w:cs="DejaVu Sans"/>
          <w:color w:val="000000"/>
          <w:sz w:val="23"/>
          <w:szCs w:val="23"/>
          <w:lang w:val="en-GB"/>
        </w:rPr>
        <w:t>, can be boosted significantly by integrating expert knowledge into computer-aided diagnosis systems</w:t>
      </w:r>
      <w:r w:rsidR="009A7D79">
        <w:rPr>
          <w:rFonts w:ascii="Book Antiqua" w:hAnsi="Book Antiqua" w:cs="DejaVu Sans"/>
          <w:color w:val="000000"/>
          <w:sz w:val="23"/>
          <w:szCs w:val="23"/>
          <w:lang w:val="en-GB"/>
        </w:rPr>
        <w:t>.</w:t>
      </w:r>
    </w:p>
    <w:p w14:paraId="2F53FAA4" w14:textId="77777777" w:rsidR="005255BA" w:rsidRPr="001162AF" w:rsidRDefault="005255BA" w:rsidP="001D29B9">
      <w:pPr>
        <w:snapToGrid w:val="0"/>
        <w:spacing w:after="0" w:line="360" w:lineRule="auto"/>
        <w:rPr>
          <w:rFonts w:ascii="Book Antiqua" w:hAnsi="Book Antiqua" w:cs="DejaVu Sans"/>
          <w:color w:val="000000"/>
          <w:sz w:val="23"/>
          <w:szCs w:val="23"/>
          <w:lang w:val="en-GB"/>
        </w:rPr>
      </w:pPr>
    </w:p>
    <w:p w14:paraId="43C33680" w14:textId="55970CF2" w:rsidR="00D356CC" w:rsidRPr="001162AF" w:rsidRDefault="00D356CC" w:rsidP="001D29B9">
      <w:pPr>
        <w:snapToGrid w:val="0"/>
        <w:spacing w:after="0" w:line="360" w:lineRule="auto"/>
        <w:rPr>
          <w:rFonts w:ascii="Book Antiqua" w:hAnsi="Book Antiqua" w:cs="DejaVu Sans"/>
          <w:b/>
          <w:color w:val="000000"/>
          <w:sz w:val="23"/>
          <w:szCs w:val="23"/>
          <w:lang w:val="en-GB"/>
        </w:rPr>
      </w:pPr>
      <w:r w:rsidRPr="001162AF">
        <w:rPr>
          <w:rFonts w:ascii="Book Antiqua" w:hAnsi="Book Antiqua" w:cs="DejaVu Sans"/>
          <w:b/>
          <w:color w:val="000000"/>
          <w:sz w:val="23"/>
          <w:szCs w:val="23"/>
          <w:lang w:val="en-GB"/>
        </w:rPr>
        <w:t>Key words:</w:t>
      </w:r>
      <w:r w:rsidR="00095769">
        <w:rPr>
          <w:rFonts w:ascii="Book Antiqua" w:hAnsi="Book Antiqua" w:cs="DejaVu Sans" w:hint="eastAsia"/>
          <w:b/>
          <w:color w:val="000000"/>
          <w:sz w:val="23"/>
          <w:szCs w:val="23"/>
          <w:lang w:val="en-GB"/>
        </w:rPr>
        <w:t xml:space="preserve"> </w:t>
      </w:r>
      <w:r w:rsidR="00460B14" w:rsidRPr="00B8219F">
        <w:rPr>
          <w:rFonts w:ascii="Book Antiqua" w:hAnsi="Book Antiqua" w:cs="DejaVu Sans"/>
          <w:caps/>
          <w:color w:val="000000"/>
          <w:sz w:val="23"/>
          <w:szCs w:val="23"/>
          <w:lang w:val="en-GB"/>
        </w:rPr>
        <w:t>c</w:t>
      </w:r>
      <w:r w:rsidR="00460B14" w:rsidRPr="001162AF">
        <w:rPr>
          <w:rFonts w:ascii="Book Antiqua" w:hAnsi="Book Antiqua" w:cs="DejaVu Sans"/>
          <w:color w:val="000000"/>
          <w:sz w:val="23"/>
          <w:szCs w:val="23"/>
          <w:lang w:val="en-GB"/>
        </w:rPr>
        <w:t xml:space="preserve">eliac disease; </w:t>
      </w:r>
      <w:r w:rsidR="00460B14" w:rsidRPr="00B8219F">
        <w:rPr>
          <w:rFonts w:ascii="Book Antiqua" w:hAnsi="Book Antiqua" w:cs="DejaVu Sans"/>
          <w:caps/>
          <w:color w:val="000000"/>
          <w:sz w:val="23"/>
          <w:szCs w:val="23"/>
          <w:lang w:val="en-GB"/>
        </w:rPr>
        <w:t>d</w:t>
      </w:r>
      <w:r w:rsidR="00460B14" w:rsidRPr="001162AF">
        <w:rPr>
          <w:rFonts w:ascii="Book Antiqua" w:hAnsi="Book Antiqua" w:cs="DejaVu Sans"/>
          <w:color w:val="000000"/>
          <w:sz w:val="23"/>
          <w:szCs w:val="23"/>
          <w:lang w:val="en-GB"/>
        </w:rPr>
        <w:t xml:space="preserve">iagnosis; </w:t>
      </w:r>
      <w:r w:rsidR="00460B14" w:rsidRPr="00B8219F">
        <w:rPr>
          <w:rFonts w:ascii="Book Antiqua" w:hAnsi="Book Antiqua" w:cs="DejaVu Sans"/>
          <w:caps/>
          <w:color w:val="000000"/>
          <w:sz w:val="23"/>
          <w:szCs w:val="23"/>
          <w:lang w:val="en-GB"/>
        </w:rPr>
        <w:t>e</w:t>
      </w:r>
      <w:r w:rsidR="00460B14" w:rsidRPr="001162AF">
        <w:rPr>
          <w:rFonts w:ascii="Book Antiqua" w:hAnsi="Book Antiqua" w:cs="DejaVu Sans"/>
          <w:color w:val="000000"/>
          <w:sz w:val="23"/>
          <w:szCs w:val="23"/>
          <w:lang w:val="en-GB"/>
        </w:rPr>
        <w:t xml:space="preserve">ndoscopy; </w:t>
      </w:r>
      <w:r w:rsidR="00460B14" w:rsidRPr="00B8219F">
        <w:rPr>
          <w:rFonts w:ascii="Book Antiqua" w:hAnsi="Book Antiqua" w:cs="DejaVu Sans"/>
          <w:caps/>
          <w:color w:val="000000"/>
          <w:sz w:val="23"/>
          <w:szCs w:val="23"/>
          <w:lang w:val="en-GB"/>
        </w:rPr>
        <w:t>c</w:t>
      </w:r>
      <w:r w:rsidR="00460B14" w:rsidRPr="001162AF">
        <w:rPr>
          <w:rFonts w:ascii="Book Antiqua" w:hAnsi="Book Antiqua" w:cs="DejaVu Sans"/>
          <w:color w:val="000000"/>
          <w:sz w:val="23"/>
          <w:szCs w:val="23"/>
          <w:lang w:val="en-GB"/>
        </w:rPr>
        <w:t>omputer-aided texture analysis</w:t>
      </w:r>
      <w:r w:rsidR="00952578">
        <w:rPr>
          <w:rFonts w:ascii="Book Antiqua" w:hAnsi="Book Antiqua" w:cs="DejaVu Sans" w:hint="eastAsia"/>
          <w:color w:val="000000"/>
          <w:sz w:val="23"/>
          <w:szCs w:val="23"/>
          <w:lang w:val="en-GB"/>
        </w:rPr>
        <w:t>;</w:t>
      </w:r>
      <w:r w:rsidR="00952578" w:rsidRPr="001162AF">
        <w:rPr>
          <w:rFonts w:ascii="Book Antiqua" w:hAnsi="Book Antiqua" w:cs="DejaVu Sans"/>
          <w:color w:val="000000"/>
          <w:sz w:val="23"/>
          <w:szCs w:val="23"/>
          <w:lang w:val="en-GB"/>
        </w:rPr>
        <w:t xml:space="preserve"> </w:t>
      </w:r>
      <w:r w:rsidR="00460B14" w:rsidRPr="00B8219F">
        <w:rPr>
          <w:rFonts w:ascii="Book Antiqua" w:hAnsi="Book Antiqua" w:cs="DejaVu Sans"/>
          <w:caps/>
          <w:color w:val="000000"/>
          <w:sz w:val="23"/>
          <w:szCs w:val="23"/>
          <w:lang w:val="en-GB"/>
        </w:rPr>
        <w:t>b</w:t>
      </w:r>
      <w:r w:rsidR="00460B14" w:rsidRPr="001162AF">
        <w:rPr>
          <w:rFonts w:ascii="Book Antiqua" w:hAnsi="Book Antiqua" w:cs="DejaVu Sans"/>
          <w:color w:val="000000"/>
          <w:sz w:val="23"/>
          <w:szCs w:val="23"/>
          <w:lang w:val="en-GB"/>
        </w:rPr>
        <w:t>iopsy</w:t>
      </w:r>
      <w:r w:rsidR="00E64D70">
        <w:rPr>
          <w:rFonts w:ascii="Book Antiqua" w:hAnsi="Book Antiqua" w:cs="DejaVu Sans"/>
          <w:color w:val="000000"/>
          <w:sz w:val="23"/>
          <w:szCs w:val="23"/>
          <w:lang w:val="en-GB"/>
        </w:rPr>
        <w:t xml:space="preserve">; </w:t>
      </w:r>
      <w:r w:rsidR="00E64D70" w:rsidRPr="00B8219F">
        <w:rPr>
          <w:rFonts w:ascii="Book Antiqua" w:hAnsi="Book Antiqua" w:cs="DejaVu Sans"/>
          <w:caps/>
          <w:color w:val="000000"/>
          <w:sz w:val="23"/>
          <w:szCs w:val="23"/>
          <w:lang w:val="en-GB"/>
        </w:rPr>
        <w:t>p</w:t>
      </w:r>
      <w:r w:rsidR="00E64D70">
        <w:rPr>
          <w:rFonts w:ascii="Book Antiqua" w:hAnsi="Book Antiqua" w:cs="DejaVu Sans"/>
          <w:color w:val="000000"/>
          <w:sz w:val="23"/>
          <w:szCs w:val="23"/>
          <w:lang w:val="en-GB"/>
        </w:rPr>
        <w:t>attern recognition</w:t>
      </w:r>
    </w:p>
    <w:p w14:paraId="330EACEF" w14:textId="77777777" w:rsidR="00D356CC" w:rsidRDefault="00D356CC" w:rsidP="001D29B9">
      <w:pPr>
        <w:snapToGrid w:val="0"/>
        <w:spacing w:after="0" w:line="360" w:lineRule="auto"/>
        <w:rPr>
          <w:rFonts w:ascii="Book Antiqua" w:hAnsi="Book Antiqua" w:cs="DejaVu Sans"/>
          <w:b/>
          <w:color w:val="000000"/>
          <w:sz w:val="23"/>
          <w:szCs w:val="23"/>
          <w:lang w:val="en-GB"/>
        </w:rPr>
      </w:pPr>
    </w:p>
    <w:p w14:paraId="01329813" w14:textId="77777777" w:rsidR="001C314E" w:rsidRPr="00EC68EF" w:rsidRDefault="001C314E" w:rsidP="001D29B9">
      <w:pPr>
        <w:adjustRightInd w:val="0"/>
        <w:snapToGrid w:val="0"/>
        <w:spacing w:after="0" w:line="360" w:lineRule="auto"/>
        <w:rPr>
          <w:rFonts w:ascii="Book Antiqua" w:hAnsi="Book Antiqua"/>
          <w:sz w:val="24"/>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15"/>
    <w:bookmarkEnd w:id="16"/>
    <w:bookmarkEnd w:id="17"/>
    <w:bookmarkEnd w:id="18"/>
    <w:bookmarkEnd w:id="19"/>
    <w:bookmarkEnd w:id="20"/>
    <w:bookmarkEnd w:id="21"/>
    <w:bookmarkEnd w:id="22"/>
    <w:p w14:paraId="31E59828" w14:textId="77777777" w:rsidR="001C314E" w:rsidRPr="00095769" w:rsidRDefault="001C314E" w:rsidP="001D29B9">
      <w:pPr>
        <w:snapToGrid w:val="0"/>
        <w:spacing w:after="0" w:line="360" w:lineRule="auto"/>
        <w:rPr>
          <w:rFonts w:ascii="Book Antiqua" w:hAnsi="Book Antiqua" w:cs="DejaVu Sans"/>
          <w:b/>
          <w:color w:val="000000"/>
          <w:sz w:val="23"/>
          <w:szCs w:val="23"/>
          <w:lang w:val="en-GB"/>
        </w:rPr>
      </w:pPr>
    </w:p>
    <w:p w14:paraId="19E12533" w14:textId="514F7461" w:rsidR="00AA0E16" w:rsidRPr="004B6E88" w:rsidRDefault="00D356CC" w:rsidP="001D29B9">
      <w:pPr>
        <w:snapToGrid w:val="0"/>
        <w:spacing w:after="0" w:line="360" w:lineRule="auto"/>
        <w:rPr>
          <w:rFonts w:ascii="Book Antiqua" w:hAnsi="Book Antiqua" w:cs="DejaVu Sans"/>
          <w:b/>
          <w:color w:val="000000"/>
          <w:sz w:val="23"/>
          <w:szCs w:val="23"/>
          <w:lang w:val="en-GB"/>
        </w:rPr>
      </w:pPr>
      <w:r w:rsidRPr="001162AF">
        <w:rPr>
          <w:rFonts w:ascii="Book Antiqua" w:hAnsi="Book Antiqua" w:cs="DejaVu Sans"/>
          <w:b/>
          <w:color w:val="000000"/>
          <w:sz w:val="23"/>
          <w:szCs w:val="23"/>
          <w:lang w:val="en-GB"/>
        </w:rPr>
        <w:t>Core tip:</w:t>
      </w:r>
      <w:r w:rsidR="00095769">
        <w:rPr>
          <w:rFonts w:ascii="Book Antiqua" w:hAnsi="Book Antiqua" w:cs="DejaVu Sans" w:hint="eastAsia"/>
          <w:b/>
          <w:color w:val="000000"/>
          <w:sz w:val="23"/>
          <w:szCs w:val="23"/>
          <w:lang w:val="en-GB"/>
        </w:rPr>
        <w:t xml:space="preserve"> </w:t>
      </w:r>
      <w:r w:rsidR="00FF7F74" w:rsidRPr="00FF7F74">
        <w:rPr>
          <w:rFonts w:ascii="Book Antiqua" w:hAnsi="Book Antiqua" w:cs="DejaVu Sans"/>
          <w:color w:val="000000"/>
          <w:sz w:val="23"/>
          <w:szCs w:val="23"/>
          <w:lang w:val="en-GB"/>
        </w:rPr>
        <w:t xml:space="preserve">A hybrid system for </w:t>
      </w:r>
      <w:r w:rsidR="007E038D">
        <w:rPr>
          <w:rFonts w:ascii="Book Antiqua" w:hAnsi="Book Antiqua" w:cs="DejaVu Sans"/>
          <w:color w:val="000000"/>
          <w:sz w:val="23"/>
          <w:szCs w:val="23"/>
          <w:lang w:val="en-GB"/>
        </w:rPr>
        <w:t xml:space="preserve">the </w:t>
      </w:r>
      <w:r w:rsidR="00FF7F74" w:rsidRPr="00FF7F74">
        <w:rPr>
          <w:rFonts w:ascii="Book Antiqua" w:hAnsi="Book Antiqua" w:cs="DejaVu Sans"/>
          <w:color w:val="000000"/>
          <w:sz w:val="23"/>
          <w:szCs w:val="23"/>
          <w:lang w:val="en-GB"/>
        </w:rPr>
        <w:t xml:space="preserve">detection of villous </w:t>
      </w:r>
      <w:r w:rsidR="00FF7F74">
        <w:rPr>
          <w:rFonts w:ascii="Book Antiqua" w:hAnsi="Book Antiqua" w:cs="DejaVu Sans"/>
          <w:color w:val="000000"/>
          <w:sz w:val="23"/>
          <w:szCs w:val="23"/>
          <w:lang w:val="en-GB"/>
        </w:rPr>
        <w:t>atrophy integrating human texture recognition into computer-aided diagnosis systems outperforms human judgement</w:t>
      </w:r>
      <w:r w:rsidR="007E038D">
        <w:rPr>
          <w:rFonts w:ascii="Book Antiqua" w:hAnsi="Book Antiqua" w:cs="DejaVu Sans"/>
          <w:color w:val="000000"/>
          <w:sz w:val="23"/>
          <w:szCs w:val="23"/>
          <w:lang w:val="en-GB"/>
        </w:rPr>
        <w:t xml:space="preserve"> alone</w:t>
      </w:r>
      <w:r w:rsidR="00FF7F74">
        <w:rPr>
          <w:rFonts w:ascii="Book Antiqua" w:hAnsi="Book Antiqua" w:cs="DejaVu Sans"/>
          <w:color w:val="000000"/>
          <w:sz w:val="23"/>
          <w:szCs w:val="23"/>
          <w:lang w:val="en-GB"/>
        </w:rPr>
        <w:t xml:space="preserve"> in the </w:t>
      </w:r>
      <w:r w:rsidR="00103BAB">
        <w:rPr>
          <w:rFonts w:ascii="Book Antiqua" w:hAnsi="Book Antiqua" w:cs="DejaVu Sans"/>
          <w:color w:val="000000"/>
          <w:sz w:val="23"/>
          <w:szCs w:val="23"/>
          <w:lang w:val="en-GB"/>
        </w:rPr>
        <w:t>diagnosis of p</w:t>
      </w:r>
      <w:r w:rsidR="00FF7F74">
        <w:rPr>
          <w:rFonts w:ascii="Book Antiqua" w:hAnsi="Book Antiqua" w:cs="DejaVu Sans"/>
          <w:color w:val="000000"/>
          <w:sz w:val="23"/>
          <w:szCs w:val="23"/>
          <w:lang w:val="en-GB"/>
        </w:rPr>
        <w:t xml:space="preserve">ediatric </w:t>
      </w:r>
      <w:r w:rsidR="00DF1E95">
        <w:rPr>
          <w:rFonts w:ascii="Book Antiqua" w:hAnsi="Book Antiqua" w:cs="DejaVu Sans"/>
          <w:color w:val="000000"/>
          <w:sz w:val="23"/>
          <w:szCs w:val="23"/>
          <w:lang w:val="en-GB"/>
        </w:rPr>
        <w:t>celiac disease</w:t>
      </w:r>
      <w:r w:rsidR="00FF7F74">
        <w:rPr>
          <w:rFonts w:ascii="Book Antiqua" w:hAnsi="Book Antiqua" w:cs="DejaVu Sans"/>
          <w:color w:val="000000"/>
          <w:sz w:val="23"/>
          <w:szCs w:val="23"/>
          <w:lang w:val="en-GB"/>
        </w:rPr>
        <w:t>.</w:t>
      </w:r>
      <w:r w:rsidR="00DF1E95">
        <w:rPr>
          <w:rFonts w:ascii="Book Antiqua" w:hAnsi="Book Antiqua" w:cs="DejaVu Sans" w:hint="eastAsia"/>
          <w:b/>
          <w:color w:val="000000"/>
          <w:sz w:val="23"/>
          <w:szCs w:val="23"/>
          <w:lang w:val="en-GB"/>
        </w:rPr>
        <w:t xml:space="preserve"> </w:t>
      </w:r>
      <w:r w:rsidR="007E038D">
        <w:rPr>
          <w:rFonts w:ascii="Book Antiqua" w:hAnsi="Book Antiqua" w:cs="DejaVu Sans"/>
          <w:color w:val="000000"/>
          <w:sz w:val="23"/>
          <w:szCs w:val="23"/>
          <w:lang w:val="en-GB"/>
        </w:rPr>
        <w:t>I</w:t>
      </w:r>
      <w:r w:rsidR="00FF7F74">
        <w:rPr>
          <w:rFonts w:ascii="Book Antiqua" w:hAnsi="Book Antiqua" w:cs="DejaVu Sans"/>
          <w:color w:val="000000"/>
          <w:sz w:val="23"/>
          <w:szCs w:val="23"/>
          <w:lang w:val="en-GB"/>
        </w:rPr>
        <w:t xml:space="preserve">n </w:t>
      </w:r>
      <w:r w:rsidR="007E038D">
        <w:rPr>
          <w:rFonts w:ascii="Book Antiqua" w:hAnsi="Book Antiqua" w:cs="DejaVu Sans"/>
          <w:color w:val="000000"/>
          <w:sz w:val="23"/>
          <w:szCs w:val="23"/>
          <w:lang w:val="en-GB"/>
        </w:rPr>
        <w:t xml:space="preserve">the </w:t>
      </w:r>
      <w:r w:rsidR="00FF7F74">
        <w:rPr>
          <w:rFonts w:ascii="Book Antiqua" w:hAnsi="Book Antiqua" w:cs="DejaVu Sans"/>
          <w:color w:val="000000"/>
          <w:sz w:val="23"/>
          <w:szCs w:val="23"/>
          <w:lang w:val="en-GB"/>
        </w:rPr>
        <w:t>classification of 2835 endoscopic images from the duodenum into one of two categories (“</w:t>
      </w:r>
      <w:r w:rsidR="00DF0486">
        <w:rPr>
          <w:rFonts w:ascii="Book Antiqua" w:hAnsi="Book Antiqua" w:cs="DejaVu Sans"/>
          <w:color w:val="000000"/>
          <w:sz w:val="23"/>
          <w:szCs w:val="23"/>
          <w:lang w:val="en-GB"/>
        </w:rPr>
        <w:t>normal mucosa or villous atrophy</w:t>
      </w:r>
      <w:r w:rsidR="00FF7F74">
        <w:rPr>
          <w:rFonts w:ascii="Book Antiqua" w:hAnsi="Book Antiqua" w:cs="DejaVu Sans"/>
          <w:color w:val="000000"/>
          <w:sz w:val="23"/>
          <w:szCs w:val="23"/>
          <w:lang w:val="en-GB"/>
        </w:rPr>
        <w:t>”)</w:t>
      </w:r>
      <w:r w:rsidR="00AA0E16">
        <w:rPr>
          <w:rFonts w:ascii="Book Antiqua" w:hAnsi="Book Antiqua" w:cs="DejaVu Sans"/>
          <w:color w:val="000000"/>
          <w:sz w:val="23"/>
          <w:szCs w:val="23"/>
          <w:lang w:val="en-GB"/>
        </w:rPr>
        <w:t xml:space="preserve"> using 27 different classification settings the hybrid system was superior to human experts in 24 settings. This superiority was significant in 17 of these 24 settings.</w:t>
      </w:r>
      <w:r w:rsidR="004B6E88">
        <w:rPr>
          <w:rFonts w:ascii="Book Antiqua" w:hAnsi="Book Antiqua" w:cs="DejaVu Sans" w:hint="eastAsia"/>
          <w:b/>
          <w:color w:val="000000"/>
          <w:sz w:val="23"/>
          <w:szCs w:val="23"/>
          <w:lang w:val="en-GB"/>
        </w:rPr>
        <w:t xml:space="preserve"> </w:t>
      </w:r>
      <w:r w:rsidR="007E038D">
        <w:rPr>
          <w:rFonts w:ascii="Book Antiqua" w:hAnsi="Book Antiqua" w:cs="DejaVu Sans"/>
          <w:color w:val="000000"/>
          <w:sz w:val="23"/>
          <w:szCs w:val="23"/>
          <w:lang w:val="en-GB"/>
        </w:rPr>
        <w:t>L</w:t>
      </w:r>
      <w:r w:rsidR="00AA0E16">
        <w:rPr>
          <w:rFonts w:ascii="Book Antiqua" w:hAnsi="Book Antiqua" w:cs="DejaVu Sans"/>
          <w:color w:val="000000"/>
          <w:sz w:val="23"/>
          <w:szCs w:val="23"/>
          <w:lang w:val="en-GB"/>
        </w:rPr>
        <w:t xml:space="preserve">ess experienced endoscopists </w:t>
      </w:r>
      <w:r w:rsidR="007E038D">
        <w:rPr>
          <w:rFonts w:ascii="Book Antiqua" w:hAnsi="Book Antiqua" w:cs="DejaVu Sans"/>
          <w:color w:val="000000"/>
          <w:sz w:val="23"/>
          <w:szCs w:val="23"/>
          <w:lang w:val="en-GB"/>
        </w:rPr>
        <w:t xml:space="preserve">in particular </w:t>
      </w:r>
      <w:r w:rsidR="00AA0E16">
        <w:rPr>
          <w:rFonts w:ascii="Book Antiqua" w:hAnsi="Book Antiqua" w:cs="DejaVu Sans"/>
          <w:color w:val="000000"/>
          <w:sz w:val="23"/>
          <w:szCs w:val="23"/>
          <w:lang w:val="en-GB"/>
        </w:rPr>
        <w:t xml:space="preserve">can benefit from this new method </w:t>
      </w:r>
      <w:r w:rsidR="007E038D">
        <w:rPr>
          <w:rFonts w:ascii="Book Antiqua" w:hAnsi="Book Antiqua" w:cs="DejaVu Sans"/>
          <w:color w:val="000000"/>
          <w:sz w:val="23"/>
          <w:szCs w:val="23"/>
          <w:lang w:val="en-GB"/>
        </w:rPr>
        <w:t>because</w:t>
      </w:r>
      <w:r w:rsidR="00AA0E16">
        <w:rPr>
          <w:rFonts w:ascii="Book Antiqua" w:hAnsi="Book Antiqua" w:cs="DejaVu Sans"/>
          <w:color w:val="000000"/>
          <w:sz w:val="23"/>
          <w:szCs w:val="23"/>
          <w:lang w:val="en-GB"/>
        </w:rPr>
        <w:t xml:space="preserve"> their diagnostic accuracy c</w:t>
      </w:r>
      <w:r w:rsidR="007E038D">
        <w:rPr>
          <w:rFonts w:ascii="Book Antiqua" w:hAnsi="Book Antiqua" w:cs="DejaVu Sans"/>
          <w:color w:val="000000"/>
          <w:sz w:val="23"/>
          <w:szCs w:val="23"/>
          <w:lang w:val="en-GB"/>
        </w:rPr>
        <w:t>an</w:t>
      </w:r>
      <w:r w:rsidR="00AA0E16">
        <w:rPr>
          <w:rFonts w:ascii="Book Antiqua" w:hAnsi="Book Antiqua" w:cs="DejaVu Sans"/>
          <w:color w:val="000000"/>
          <w:sz w:val="23"/>
          <w:szCs w:val="23"/>
          <w:lang w:val="en-GB"/>
        </w:rPr>
        <w:t xml:space="preserve"> be improved the most.</w:t>
      </w:r>
    </w:p>
    <w:p w14:paraId="6D5CD750" w14:textId="77777777" w:rsidR="00E62592" w:rsidRPr="004B6E88" w:rsidRDefault="00E62592" w:rsidP="001D29B9">
      <w:pPr>
        <w:pStyle w:val="TextBody"/>
        <w:snapToGrid w:val="0"/>
        <w:spacing w:after="0" w:line="360" w:lineRule="auto"/>
        <w:rPr>
          <w:rFonts w:ascii="Book Antiqua" w:hAnsi="Book Antiqua" w:cs="DejaVu Sans"/>
          <w:b/>
          <w:color w:val="000000"/>
          <w:sz w:val="23"/>
          <w:szCs w:val="23"/>
          <w:lang w:val="en-GB"/>
        </w:rPr>
      </w:pPr>
    </w:p>
    <w:p w14:paraId="60EC2620" w14:textId="3F3E31AC" w:rsidR="00095769" w:rsidRPr="00095769" w:rsidRDefault="00E62592" w:rsidP="001D29B9">
      <w:pPr>
        <w:pStyle w:val="TextBody"/>
        <w:snapToGrid w:val="0"/>
        <w:spacing w:after="0" w:line="360" w:lineRule="auto"/>
        <w:rPr>
          <w:rFonts w:ascii="Book Antiqua" w:hAnsi="Book Antiqua" w:cs="DejaVu Sans"/>
          <w:bCs/>
          <w:sz w:val="23"/>
          <w:szCs w:val="23"/>
          <w:lang w:val="en-GB"/>
        </w:rPr>
      </w:pPr>
      <w:r w:rsidRPr="00095769">
        <w:rPr>
          <w:rFonts w:ascii="Book Antiqua" w:hAnsi="Book Antiqua" w:cs="DejaVu Sans"/>
          <w:color w:val="000000"/>
          <w:sz w:val="23"/>
          <w:szCs w:val="23"/>
          <w:lang w:val="en-GB"/>
        </w:rPr>
        <w:t>Gadermayr M, Kogler H, Karla M, Merhof D, Uhl A, Vécsei A</w:t>
      </w:r>
      <w:r w:rsidR="00095769">
        <w:rPr>
          <w:rFonts w:ascii="Book Antiqua" w:hAnsi="Book Antiqua" w:cs="DejaVu Sans" w:hint="eastAsia"/>
          <w:color w:val="000000"/>
          <w:sz w:val="23"/>
          <w:szCs w:val="23"/>
          <w:lang w:val="en-GB"/>
        </w:rPr>
        <w:t xml:space="preserve">. </w:t>
      </w:r>
      <w:r w:rsidR="00095769" w:rsidRPr="00095769">
        <w:rPr>
          <w:rFonts w:ascii="Book Antiqua" w:hAnsi="Book Antiqua" w:cs="DejaVu Sans"/>
          <w:bCs/>
          <w:color w:val="000000"/>
          <w:sz w:val="23"/>
          <w:szCs w:val="23"/>
          <w:lang w:val="en-GB"/>
        </w:rPr>
        <w:t>Computer-aided texture analysis combined with experts’ knowledge: Improving endoscopic celiac disease diagnosis</w:t>
      </w:r>
      <w:r w:rsidR="00095769" w:rsidRPr="00095769">
        <w:rPr>
          <w:rFonts w:ascii="Book Antiqua" w:hAnsi="Book Antiqua" w:cs="DejaVu Sans" w:hint="eastAsia"/>
          <w:bCs/>
          <w:color w:val="000000"/>
          <w:sz w:val="23"/>
          <w:szCs w:val="23"/>
          <w:lang w:val="en-GB"/>
        </w:rPr>
        <w:t>.</w:t>
      </w:r>
      <w:r w:rsidR="00095769">
        <w:rPr>
          <w:rFonts w:ascii="Book Antiqua" w:hAnsi="Book Antiqua" w:cs="DejaVu Sans" w:hint="eastAsia"/>
          <w:bCs/>
          <w:color w:val="000000"/>
          <w:sz w:val="23"/>
          <w:szCs w:val="23"/>
          <w:lang w:val="en-GB"/>
        </w:rPr>
        <w:t xml:space="preserve"> </w:t>
      </w:r>
      <w:r w:rsidR="00095769" w:rsidRPr="00095769">
        <w:rPr>
          <w:rFonts w:ascii="Book Antiqua" w:hAnsi="Book Antiqua" w:cs="Times New Roman"/>
          <w:i/>
          <w:sz w:val="24"/>
        </w:rPr>
        <w:t xml:space="preserve">World J Gastroenterol </w:t>
      </w:r>
      <w:r w:rsidR="00095769" w:rsidRPr="00095769">
        <w:rPr>
          <w:rFonts w:ascii="Book Antiqua" w:hAnsi="Book Antiqua" w:cs="Times New Roman"/>
          <w:sz w:val="24"/>
        </w:rPr>
        <w:t>201</w:t>
      </w:r>
      <w:r w:rsidR="00095769" w:rsidRPr="00095769">
        <w:rPr>
          <w:rFonts w:ascii="Book Antiqua" w:hAnsi="Book Antiqua" w:cs="Times New Roman" w:hint="eastAsia"/>
          <w:sz w:val="24"/>
        </w:rPr>
        <w:t>6</w:t>
      </w:r>
      <w:r w:rsidR="00095769" w:rsidRPr="00095769">
        <w:rPr>
          <w:rFonts w:ascii="Book Antiqua" w:hAnsi="Book Antiqua" w:cs="Times New Roman"/>
          <w:sz w:val="24"/>
        </w:rPr>
        <w:t>;</w:t>
      </w:r>
      <w:r w:rsidR="00095769">
        <w:rPr>
          <w:rFonts w:ascii="Book Antiqua" w:hAnsi="Book Antiqua" w:cs="Times New Roman" w:hint="eastAsia"/>
          <w:sz w:val="24"/>
        </w:rPr>
        <w:t xml:space="preserve"> </w:t>
      </w:r>
      <w:r w:rsidR="00095769" w:rsidRPr="00095769">
        <w:rPr>
          <w:rFonts w:ascii="Book Antiqua" w:hAnsi="Book Antiqua" w:cs="Times New Roman"/>
          <w:sz w:val="24"/>
        </w:rPr>
        <w:t>In press</w:t>
      </w:r>
    </w:p>
    <w:p w14:paraId="27250244" w14:textId="18A066F0" w:rsidR="00952578" w:rsidRPr="00095769" w:rsidRDefault="00952578" w:rsidP="001D29B9">
      <w:pPr>
        <w:pStyle w:val="TextBody"/>
        <w:snapToGrid w:val="0"/>
        <w:spacing w:after="0" w:line="360" w:lineRule="auto"/>
        <w:rPr>
          <w:rFonts w:ascii="Book Antiqua" w:hAnsi="Book Antiqua" w:cs="DejaVu Sans"/>
          <w:color w:val="000000"/>
          <w:sz w:val="23"/>
          <w:szCs w:val="23"/>
          <w:lang w:val="en-GB"/>
        </w:rPr>
      </w:pPr>
    </w:p>
    <w:p w14:paraId="51D4AE36" w14:textId="77777777" w:rsidR="00952578" w:rsidRDefault="00952578" w:rsidP="001D29B9">
      <w:pPr>
        <w:snapToGrid w:val="0"/>
        <w:spacing w:after="0" w:line="360" w:lineRule="auto"/>
        <w:rPr>
          <w:rFonts w:ascii="Book Antiqua" w:hAnsi="Book Antiqua" w:cs="DejaVu Sans"/>
          <w:color w:val="000000"/>
          <w:sz w:val="23"/>
          <w:szCs w:val="23"/>
          <w:lang w:val="en-GB"/>
        </w:rPr>
      </w:pPr>
      <w:r>
        <w:rPr>
          <w:rFonts w:ascii="Book Antiqua" w:hAnsi="Book Antiqua" w:cs="DejaVu Sans"/>
          <w:color w:val="000000"/>
          <w:sz w:val="23"/>
          <w:szCs w:val="23"/>
          <w:lang w:val="en-GB"/>
        </w:rPr>
        <w:br w:type="page"/>
      </w:r>
    </w:p>
    <w:p w14:paraId="27BB3998" w14:textId="77777777" w:rsidR="00D356CC" w:rsidRPr="001162AF" w:rsidRDefault="00D356CC" w:rsidP="001D29B9">
      <w:pPr>
        <w:snapToGrid w:val="0"/>
        <w:spacing w:after="0" w:line="360" w:lineRule="auto"/>
        <w:rPr>
          <w:rFonts w:ascii="Book Antiqua" w:hAnsi="Book Antiqua" w:cs="DejaVu Sans"/>
          <w:b/>
          <w:color w:val="000000"/>
          <w:sz w:val="23"/>
          <w:szCs w:val="23"/>
          <w:lang w:val="en-GB"/>
        </w:rPr>
      </w:pPr>
      <w:r w:rsidRPr="001162AF">
        <w:rPr>
          <w:rFonts w:ascii="Book Antiqua" w:hAnsi="Book Antiqua" w:cs="DejaVu Sans"/>
          <w:b/>
          <w:color w:val="000000"/>
          <w:sz w:val="23"/>
          <w:szCs w:val="23"/>
          <w:lang w:val="en-GB"/>
        </w:rPr>
        <w:lastRenderedPageBreak/>
        <w:t>INTRODUCTION</w:t>
      </w:r>
    </w:p>
    <w:p w14:paraId="549D4DE4" w14:textId="520E7B6A" w:rsidR="004763A8" w:rsidRPr="001162AF" w:rsidRDefault="007E038D" w:rsidP="001D29B9">
      <w:pPr>
        <w:snapToGrid w:val="0"/>
        <w:spacing w:after="0" w:line="360" w:lineRule="auto"/>
        <w:rPr>
          <w:rFonts w:ascii="Book Antiqua" w:hAnsi="Book Antiqua" w:cs="DejaVu Sans"/>
          <w:color w:val="000000"/>
          <w:sz w:val="23"/>
          <w:szCs w:val="23"/>
        </w:rPr>
      </w:pPr>
      <w:r>
        <w:rPr>
          <w:rFonts w:ascii="Book Antiqua" w:hAnsi="Book Antiqua" w:cs="DejaVu Sans"/>
          <w:color w:val="000000"/>
          <w:sz w:val="23"/>
          <w:szCs w:val="23"/>
        </w:rPr>
        <w:t>Recently,</w:t>
      </w:r>
      <w:r w:rsidR="00095769">
        <w:rPr>
          <w:rFonts w:ascii="Book Antiqua" w:hAnsi="Book Antiqua" w:cs="DejaVu Sans" w:hint="eastAsia"/>
          <w:color w:val="000000"/>
          <w:sz w:val="23"/>
          <w:szCs w:val="23"/>
        </w:rPr>
        <w:t xml:space="preserve"> </w:t>
      </w:r>
      <w:r w:rsidR="00126FFA" w:rsidRPr="001162AF">
        <w:rPr>
          <w:rFonts w:ascii="Book Antiqua" w:hAnsi="Book Antiqua" w:cs="DejaVu Sans"/>
          <w:color w:val="000000"/>
          <w:sz w:val="23"/>
          <w:szCs w:val="23"/>
        </w:rPr>
        <w:t xml:space="preserve">significant research has been performed </w:t>
      </w:r>
      <w:r>
        <w:rPr>
          <w:rFonts w:ascii="Book Antiqua" w:hAnsi="Book Antiqua" w:cs="DejaVu Sans"/>
          <w:color w:val="000000"/>
          <w:sz w:val="23"/>
          <w:szCs w:val="23"/>
        </w:rPr>
        <w:t xml:space="preserve">to evaluate </w:t>
      </w:r>
      <w:r w:rsidR="00126FFA" w:rsidRPr="001162AF">
        <w:rPr>
          <w:rFonts w:ascii="Book Antiqua" w:hAnsi="Book Antiqua" w:cs="DejaVu Sans"/>
          <w:color w:val="000000"/>
          <w:sz w:val="23"/>
          <w:szCs w:val="23"/>
        </w:rPr>
        <w:t>computer-aided endoscopic diagnosis</w:t>
      </w:r>
      <w:r w:rsidR="00126FFA" w:rsidRPr="00B8219F">
        <w:rPr>
          <w:rFonts w:ascii="Book Antiqua" w:hAnsi="Book Antiqua" w:cs="DejaVu Sans"/>
          <w:color w:val="000000"/>
          <w:sz w:val="23"/>
          <w:szCs w:val="23"/>
          <w:vertAlign w:val="superscript"/>
        </w:rPr>
        <w:t>[1]</w:t>
      </w:r>
      <w:r w:rsidR="00126FFA" w:rsidRPr="001162AF">
        <w:rPr>
          <w:rFonts w:ascii="Book Antiqua" w:hAnsi="Book Antiqua" w:cs="DejaVu Sans"/>
          <w:color w:val="000000"/>
          <w:sz w:val="23"/>
          <w:szCs w:val="23"/>
        </w:rPr>
        <w:t xml:space="preserve">, </w:t>
      </w:r>
      <w:r w:rsidR="00126FFA" w:rsidRPr="00B8219F">
        <w:rPr>
          <w:rFonts w:ascii="Book Antiqua" w:hAnsi="Book Antiqua" w:cs="DejaVu Sans"/>
          <w:i/>
          <w:color w:val="000000"/>
          <w:sz w:val="23"/>
          <w:szCs w:val="23"/>
        </w:rPr>
        <w:t>e.g.</w:t>
      </w:r>
      <w:r>
        <w:rPr>
          <w:rFonts w:ascii="Book Antiqua" w:hAnsi="Book Antiqua" w:cs="DejaVu Sans"/>
          <w:i/>
          <w:color w:val="000000"/>
          <w:sz w:val="23"/>
          <w:szCs w:val="23"/>
        </w:rPr>
        <w:t>,</w:t>
      </w:r>
      <w:r w:rsidR="00126FFA" w:rsidRPr="001162AF">
        <w:rPr>
          <w:rFonts w:ascii="Book Antiqua" w:hAnsi="Book Antiqua" w:cs="DejaVu Sans"/>
          <w:color w:val="000000"/>
          <w:sz w:val="23"/>
          <w:szCs w:val="23"/>
        </w:rPr>
        <w:t xml:space="preserve"> in celiac disease (CD)</w:t>
      </w:r>
      <w:r w:rsidR="00126FFA" w:rsidRPr="00B8219F">
        <w:rPr>
          <w:rFonts w:ascii="Book Antiqua" w:hAnsi="Book Antiqua" w:cs="DejaVu Sans"/>
          <w:color w:val="000000"/>
          <w:sz w:val="23"/>
          <w:szCs w:val="23"/>
          <w:vertAlign w:val="superscript"/>
        </w:rPr>
        <w:t>[2]</w:t>
      </w:r>
      <w:r w:rsidR="00126FFA" w:rsidRPr="001162AF">
        <w:rPr>
          <w:rFonts w:ascii="Book Antiqua" w:hAnsi="Book Antiqua" w:cs="DejaVu Sans"/>
          <w:color w:val="000000"/>
          <w:sz w:val="23"/>
          <w:szCs w:val="23"/>
        </w:rPr>
        <w:t>, colon polyp classification</w:t>
      </w:r>
      <w:bookmarkStart w:id="23" w:name="JR_cite0_2_Haefner15b"/>
      <w:r w:rsidR="00126FFA" w:rsidRPr="00B8219F">
        <w:rPr>
          <w:rFonts w:ascii="Book Antiqua" w:hAnsi="Book Antiqua" w:cs="DejaVu Sans"/>
          <w:color w:val="000000"/>
          <w:sz w:val="23"/>
          <w:szCs w:val="23"/>
          <w:vertAlign w:val="superscript"/>
        </w:rPr>
        <w:t>[3]</w:t>
      </w:r>
      <w:bookmarkEnd w:id="23"/>
      <w:r w:rsidR="00126FFA" w:rsidRPr="001162AF">
        <w:rPr>
          <w:rFonts w:ascii="Book Antiqua" w:hAnsi="Book Antiqua" w:cs="DejaVu Sans"/>
          <w:color w:val="000000"/>
          <w:sz w:val="23"/>
          <w:szCs w:val="23"/>
        </w:rPr>
        <w:t xml:space="preserve">, </w:t>
      </w:r>
      <w:r>
        <w:rPr>
          <w:rFonts w:ascii="Book Antiqua" w:hAnsi="Book Antiqua" w:cs="DejaVu Sans"/>
          <w:color w:val="000000"/>
          <w:sz w:val="23"/>
          <w:szCs w:val="23"/>
        </w:rPr>
        <w:t xml:space="preserve">the </w:t>
      </w:r>
      <w:r w:rsidR="00126FFA" w:rsidRPr="001162AF">
        <w:rPr>
          <w:rFonts w:ascii="Book Antiqua" w:hAnsi="Book Antiqua" w:cs="DejaVu Sans"/>
          <w:color w:val="000000"/>
          <w:sz w:val="23"/>
          <w:szCs w:val="23"/>
        </w:rPr>
        <w:t xml:space="preserve">classification of dysplasia in Barrett's esophagus </w:t>
      </w:r>
      <w:bookmarkStart w:id="24" w:name="JR_cite_2_Qi2010"/>
      <w:r w:rsidR="00126FFA" w:rsidRPr="00B8219F">
        <w:rPr>
          <w:rFonts w:ascii="Book Antiqua" w:hAnsi="Book Antiqua" w:cs="DejaVu Sans"/>
          <w:color w:val="000000"/>
          <w:sz w:val="23"/>
          <w:szCs w:val="23"/>
          <w:vertAlign w:val="superscript"/>
        </w:rPr>
        <w:t>[4]</w:t>
      </w:r>
      <w:bookmarkEnd w:id="24"/>
      <w:r w:rsidR="00126FFA" w:rsidRPr="001162AF">
        <w:rPr>
          <w:rFonts w:ascii="Book Antiqua" w:hAnsi="Book Antiqua" w:cs="DejaVu Sans"/>
          <w:color w:val="000000"/>
          <w:sz w:val="23"/>
          <w:szCs w:val="23"/>
        </w:rPr>
        <w:t>, and the classification of Crohn's disease lesions</w:t>
      </w:r>
      <w:bookmarkStart w:id="25" w:name="JR_cite_2_Jebarani2013"/>
      <w:r w:rsidR="00126FFA" w:rsidRPr="00B8219F">
        <w:rPr>
          <w:rFonts w:ascii="Book Antiqua" w:hAnsi="Book Antiqua" w:cs="DejaVu Sans"/>
          <w:color w:val="000000"/>
          <w:sz w:val="23"/>
          <w:szCs w:val="23"/>
          <w:vertAlign w:val="superscript"/>
        </w:rPr>
        <w:t>[5]</w:t>
      </w:r>
      <w:bookmarkEnd w:id="25"/>
      <w:r w:rsidR="005A687C" w:rsidRPr="001162AF">
        <w:rPr>
          <w:rFonts w:ascii="Book Antiqua" w:hAnsi="Book Antiqua" w:cs="DejaVu Sans"/>
          <w:color w:val="000000"/>
          <w:sz w:val="23"/>
          <w:szCs w:val="23"/>
        </w:rPr>
        <w:t>.</w:t>
      </w:r>
    </w:p>
    <w:p w14:paraId="31C1FD38" w14:textId="4E855C33" w:rsidR="004763A8" w:rsidRPr="001162AF" w:rsidRDefault="00126FFA" w:rsidP="001D29B9">
      <w:pPr>
        <w:snapToGrid w:val="0"/>
        <w:spacing w:after="0" w:line="360" w:lineRule="auto"/>
        <w:ind w:firstLineChars="100" w:firstLine="230"/>
        <w:rPr>
          <w:rFonts w:ascii="Book Antiqua" w:hAnsi="Book Antiqua" w:cs="DejaVu Sans"/>
          <w:sz w:val="23"/>
          <w:szCs w:val="23"/>
        </w:rPr>
      </w:pPr>
      <w:r w:rsidRPr="001162AF">
        <w:rPr>
          <w:rFonts w:ascii="Book Antiqua" w:hAnsi="Book Antiqua" w:cs="DejaVu Sans"/>
          <w:color w:val="000000"/>
          <w:sz w:val="23"/>
          <w:szCs w:val="23"/>
        </w:rPr>
        <w:t>CD</w:t>
      </w:r>
      <w:r w:rsidRPr="00B8219F">
        <w:rPr>
          <w:rFonts w:ascii="Book Antiqua" w:hAnsi="Book Antiqua" w:cs="DejaVu Sans"/>
          <w:color w:val="000000"/>
          <w:sz w:val="23"/>
          <w:szCs w:val="23"/>
          <w:vertAlign w:val="superscript"/>
        </w:rPr>
        <w:t>[6</w:t>
      </w:r>
      <w:r w:rsidR="00952578" w:rsidRPr="00B8219F">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7]</w:t>
      </w:r>
      <w:r w:rsidRPr="001162AF">
        <w:rPr>
          <w:rFonts w:ascii="Book Antiqua" w:hAnsi="Book Antiqua" w:cs="DejaVu Sans"/>
          <w:color w:val="000000"/>
          <w:sz w:val="23"/>
          <w:szCs w:val="23"/>
        </w:rPr>
        <w:t xml:space="preserve"> is a common autoimmune disorder triggered by dietary gluten primarily affecting the small bowel. CD is characterized by inflammation affecting the mucosa of the small intestine, which finally loses its absorptive villi</w:t>
      </w:r>
      <w:r w:rsidR="007E038D">
        <w:rPr>
          <w:rFonts w:ascii="Book Antiqua" w:hAnsi="Book Antiqua" w:cs="DejaVu Sans"/>
          <w:color w:val="000000"/>
          <w:sz w:val="23"/>
          <w:szCs w:val="23"/>
        </w:rPr>
        <w:t>,</w:t>
      </w:r>
      <w:r w:rsidRPr="001162AF">
        <w:rPr>
          <w:rFonts w:ascii="Book Antiqua" w:hAnsi="Book Antiqua" w:cs="DejaVu Sans"/>
          <w:color w:val="000000"/>
          <w:sz w:val="23"/>
          <w:szCs w:val="23"/>
        </w:rPr>
        <w:t xml:space="preserve"> while enteric crypts become hyperplastic. Endoscopy combined with intestinal biopsies is currently considered the gold standard for the diagnosis of CD. The severity of the microscopic changes found in CD biopsies </w:t>
      </w:r>
      <w:r w:rsidR="00E21267">
        <w:rPr>
          <w:rFonts w:ascii="Book Antiqua" w:hAnsi="Book Antiqua" w:cs="DejaVu Sans"/>
          <w:color w:val="000000"/>
          <w:sz w:val="23"/>
          <w:szCs w:val="23"/>
        </w:rPr>
        <w:t>is</w:t>
      </w:r>
      <w:r w:rsidRPr="001162AF">
        <w:rPr>
          <w:rFonts w:ascii="Book Antiqua" w:hAnsi="Book Antiqua" w:cs="DejaVu Sans"/>
          <w:color w:val="000000"/>
          <w:sz w:val="23"/>
          <w:szCs w:val="23"/>
        </w:rPr>
        <w:t xml:space="preserve"> staged by Marsh and Oberhuber</w:t>
      </w:r>
      <w:r w:rsidRPr="00B8219F">
        <w:rPr>
          <w:rFonts w:ascii="Book Antiqua" w:hAnsi="Book Antiqua" w:cs="DejaVu Sans"/>
          <w:color w:val="000000"/>
          <w:sz w:val="23"/>
          <w:szCs w:val="23"/>
          <w:vertAlign w:val="superscript"/>
        </w:rPr>
        <w:t>[6</w:t>
      </w:r>
      <w:r w:rsidR="00D81DB5">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7]</w:t>
      </w:r>
      <w:r w:rsidRPr="001162AF">
        <w:rPr>
          <w:rFonts w:ascii="Book Antiqua" w:hAnsi="Book Antiqua" w:cs="DejaVu Sans"/>
          <w:color w:val="000000"/>
          <w:sz w:val="23"/>
          <w:szCs w:val="23"/>
        </w:rPr>
        <w:t>.</w:t>
      </w:r>
      <w:r w:rsidRPr="001162AF">
        <w:rPr>
          <w:rFonts w:ascii="Book Antiqua" w:hAnsi="Book Antiqua" w:cs="DejaVu Sans"/>
          <w:sz w:val="23"/>
          <w:szCs w:val="23"/>
        </w:rPr>
        <w:t xml:space="preserve"> </w:t>
      </w:r>
      <w:r w:rsidRPr="001162AF">
        <w:rPr>
          <w:rFonts w:ascii="Book Antiqua" w:hAnsi="Book Antiqua" w:cs="DejaVu Sans"/>
          <w:color w:val="000000"/>
          <w:sz w:val="23"/>
          <w:szCs w:val="23"/>
        </w:rPr>
        <w:t>However, the histological staging is subject to significant intra- and inter-observer variability</w:t>
      </w:r>
      <w:bookmarkStart w:id="26" w:name="JR_cite_2_Mubarak11a,Arguelles12a"/>
      <w:r w:rsidRPr="00B8219F">
        <w:rPr>
          <w:rFonts w:ascii="Book Antiqua" w:hAnsi="Book Antiqua" w:cs="DejaVu Sans"/>
          <w:color w:val="000000"/>
          <w:sz w:val="23"/>
          <w:szCs w:val="23"/>
          <w:vertAlign w:val="superscript"/>
        </w:rPr>
        <w:t>[8</w:t>
      </w:r>
      <w:r w:rsidR="00D81DB5" w:rsidRPr="00B8219F">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9]</w:t>
      </w:r>
      <w:bookmarkEnd w:id="26"/>
      <w:r w:rsidRPr="001162AF">
        <w:rPr>
          <w:rFonts w:ascii="Book Antiqua" w:hAnsi="Book Antiqua" w:cs="DejaVu Sans"/>
          <w:color w:val="000000"/>
          <w:sz w:val="23"/>
          <w:szCs w:val="23"/>
        </w:rPr>
        <w:t xml:space="preserve">. This variability gives strong incentive to seek a second opinion based on </w:t>
      </w:r>
      <w:r w:rsidR="007E038D">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objective assessment of image data that </w:t>
      </w:r>
      <w:r w:rsidR="007E038D">
        <w:rPr>
          <w:rFonts w:ascii="Book Antiqua" w:hAnsi="Book Antiqua" w:cs="DejaVu Sans"/>
          <w:color w:val="000000"/>
          <w:sz w:val="23"/>
          <w:szCs w:val="23"/>
        </w:rPr>
        <w:t>are</w:t>
      </w:r>
      <w:r w:rsidRPr="001162AF">
        <w:rPr>
          <w:rFonts w:ascii="Book Antiqua" w:hAnsi="Book Antiqua" w:cs="DejaVu Sans"/>
          <w:color w:val="000000"/>
          <w:sz w:val="23"/>
          <w:szCs w:val="23"/>
        </w:rPr>
        <w:t xml:space="preserve"> captured during endoscopy. Furthermore, the number of biopsies could be reduced in </w:t>
      </w:r>
      <w:r w:rsidR="007E038D">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future if such a reliable second opinion </w:t>
      </w:r>
      <w:r w:rsidR="0075113A">
        <w:rPr>
          <w:rFonts w:ascii="Book Antiqua" w:hAnsi="Book Antiqua" w:cs="DejaVu Sans"/>
          <w:color w:val="000000"/>
          <w:sz w:val="23"/>
          <w:szCs w:val="23"/>
        </w:rPr>
        <w:t>w</w:t>
      </w:r>
      <w:r w:rsidR="007E038D">
        <w:rPr>
          <w:rFonts w:ascii="Book Antiqua" w:hAnsi="Book Antiqua" w:cs="DejaVu Sans"/>
          <w:color w:val="000000"/>
          <w:sz w:val="23"/>
          <w:szCs w:val="23"/>
        </w:rPr>
        <w:t>as</w:t>
      </w:r>
      <w:r w:rsidRPr="001162AF">
        <w:rPr>
          <w:rFonts w:ascii="Book Antiqua" w:hAnsi="Book Antiqua" w:cs="DejaVu Sans"/>
          <w:color w:val="000000"/>
          <w:sz w:val="23"/>
          <w:szCs w:val="23"/>
        </w:rPr>
        <w:t xml:space="preserve"> easily available. A further limitation of the current diagnostic gold standard </w:t>
      </w:r>
      <w:r w:rsidR="007E038D">
        <w:rPr>
          <w:rFonts w:ascii="Book Antiqua" w:hAnsi="Book Antiqua" w:cs="DejaVu Sans"/>
          <w:color w:val="000000"/>
          <w:sz w:val="23"/>
          <w:szCs w:val="23"/>
        </w:rPr>
        <w:t xml:space="preserve">arises from </w:t>
      </w:r>
      <w:r w:rsidRPr="001162AF">
        <w:rPr>
          <w:rFonts w:ascii="Book Antiqua" w:hAnsi="Book Antiqua" w:cs="DejaVu Sans"/>
          <w:color w:val="000000"/>
          <w:sz w:val="23"/>
          <w:szCs w:val="23"/>
        </w:rPr>
        <w:t>the possibly patchy distribution of CD-affected mucosal areas</w:t>
      </w:r>
      <w:bookmarkStart w:id="27" w:name="JR_cite_2_Hopper08a"/>
      <w:r w:rsidRPr="00B8219F">
        <w:rPr>
          <w:rFonts w:ascii="Book Antiqua" w:hAnsi="Book Antiqua" w:cs="DejaVu Sans"/>
          <w:color w:val="000000"/>
          <w:sz w:val="23"/>
          <w:szCs w:val="23"/>
          <w:vertAlign w:val="superscript"/>
        </w:rPr>
        <w:t>[10]</w:t>
      </w:r>
      <w:bookmarkEnd w:id="27"/>
      <w:r w:rsidRPr="001162AF">
        <w:rPr>
          <w:rFonts w:ascii="Book Antiqua" w:hAnsi="Book Antiqua" w:cs="DejaVu Sans"/>
          <w:color w:val="000000"/>
          <w:sz w:val="23"/>
          <w:szCs w:val="23"/>
        </w:rPr>
        <w:t>. If, unfortunately, biopsies are taken only from areas with healthy mucosa within the duodenum</w:t>
      </w:r>
      <w:r w:rsidR="0075113A">
        <w:rPr>
          <w:rFonts w:ascii="Book Antiqua" w:hAnsi="Book Antiqua" w:cs="DejaVu Sans"/>
          <w:color w:val="000000"/>
          <w:sz w:val="23"/>
          <w:szCs w:val="23"/>
        </w:rPr>
        <w:t>, a</w:t>
      </w:r>
      <w:r w:rsidRPr="001162AF">
        <w:rPr>
          <w:rFonts w:ascii="Book Antiqua" w:hAnsi="Book Antiqua" w:cs="DejaVu Sans"/>
          <w:color w:val="000000"/>
          <w:sz w:val="23"/>
          <w:szCs w:val="23"/>
        </w:rPr>
        <w:t xml:space="preserve"> proper diagnosis of CD could be missed.</w:t>
      </w:r>
    </w:p>
    <w:p w14:paraId="7A1C1B91" w14:textId="46EA69BB" w:rsidR="004763A8" w:rsidRPr="001162AF" w:rsidRDefault="00126FFA" w:rsidP="001D29B9">
      <w:pPr>
        <w:snapToGrid w:val="0"/>
        <w:spacing w:after="0" w:line="360" w:lineRule="auto"/>
        <w:ind w:firstLineChars="100" w:firstLine="230"/>
        <w:rPr>
          <w:rFonts w:ascii="Book Antiqua" w:hAnsi="Book Antiqua" w:cs="DejaVu Sans"/>
          <w:sz w:val="23"/>
          <w:szCs w:val="23"/>
        </w:rPr>
      </w:pPr>
      <w:r w:rsidRPr="001162AF">
        <w:rPr>
          <w:rFonts w:ascii="Book Antiqua" w:hAnsi="Book Antiqua" w:cs="DejaVu Sans"/>
          <w:color w:val="000000"/>
          <w:sz w:val="23"/>
          <w:szCs w:val="23"/>
        </w:rPr>
        <w:t>Visual classification during endoscopy can be realized either by the endoscopist</w:t>
      </w:r>
      <w:bookmarkStart w:id="28" w:name="JR_cite_2_Emura08a,Valitutti14a"/>
      <w:r w:rsidRPr="00B8219F">
        <w:rPr>
          <w:rFonts w:ascii="Book Antiqua" w:hAnsi="Book Antiqua" w:cs="DejaVu Sans"/>
          <w:color w:val="000000"/>
          <w:sz w:val="23"/>
          <w:szCs w:val="23"/>
          <w:vertAlign w:val="superscript"/>
        </w:rPr>
        <w:t>[11</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12]</w:t>
      </w:r>
      <w:bookmarkEnd w:id="28"/>
      <w:r w:rsidRPr="001162AF">
        <w:rPr>
          <w:rFonts w:ascii="Book Antiqua" w:hAnsi="Book Antiqua" w:cs="DejaVu Sans"/>
          <w:color w:val="000000"/>
          <w:sz w:val="23"/>
          <w:szCs w:val="23"/>
        </w:rPr>
        <w:t xml:space="preserve"> or by computer-based methods</w:t>
      </w:r>
      <w:bookmarkStart w:id="29" w:name="JR_cite_2_Gschwandtner12a,Ciaccio13a,Heg"/>
      <w:r w:rsidRPr="00B8219F">
        <w:rPr>
          <w:rFonts w:ascii="Book Antiqua" w:hAnsi="Book Antiqua" w:cs="DejaVu Sans"/>
          <w:color w:val="000000"/>
          <w:sz w:val="23"/>
          <w:szCs w:val="23"/>
          <w:vertAlign w:val="superscript"/>
        </w:rPr>
        <w:t>[2</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13-18]</w:t>
      </w:r>
      <w:bookmarkEnd w:id="29"/>
      <w:r w:rsidRPr="001162AF">
        <w:rPr>
          <w:rFonts w:ascii="Book Antiqua" w:hAnsi="Book Antiqua" w:cs="DejaVu Sans"/>
          <w:color w:val="000000"/>
          <w:sz w:val="23"/>
          <w:szCs w:val="23"/>
        </w:rPr>
        <w:t xml:space="preserve">. Experienced endoscopists are able to classify with a high </w:t>
      </w:r>
      <w:r w:rsidRPr="001C235C">
        <w:rPr>
          <w:rFonts w:ascii="Book Antiqua" w:hAnsi="Book Antiqua" w:cs="DejaVu Sans"/>
          <w:color w:val="000000"/>
          <w:sz w:val="23"/>
          <w:szCs w:val="23"/>
        </w:rPr>
        <w:t>ac</w:t>
      </w:r>
      <w:r w:rsidR="00095769">
        <w:rPr>
          <w:rFonts w:ascii="Book Antiqua" w:hAnsi="Book Antiqua" w:cs="DejaVu Sans"/>
          <w:color w:val="000000"/>
          <w:sz w:val="23"/>
          <w:szCs w:val="23"/>
        </w:rPr>
        <w:t>curacy of up to 95</w:t>
      </w:r>
      <w:r w:rsidRPr="001C235C">
        <w:rPr>
          <w:rFonts w:ascii="Book Antiqua" w:hAnsi="Book Antiqua" w:cs="DejaVu Sans"/>
          <w:color w:val="000000"/>
          <w:sz w:val="23"/>
          <w:szCs w:val="23"/>
        </w:rPr>
        <w:t>%</w:t>
      </w:r>
      <w:r w:rsidRPr="00B8219F">
        <w:rPr>
          <w:rFonts w:ascii="Book Antiqua" w:hAnsi="Book Antiqua" w:cs="DejaVu Sans"/>
          <w:color w:val="000000"/>
          <w:sz w:val="23"/>
          <w:szCs w:val="23"/>
          <w:vertAlign w:val="superscript"/>
        </w:rPr>
        <w:t>[19]</w:t>
      </w:r>
      <w:r w:rsidRPr="001C235C">
        <w:rPr>
          <w:rFonts w:ascii="Book Antiqua" w:hAnsi="Book Antiqua" w:cs="DejaVu Sans"/>
          <w:color w:val="000000"/>
          <w:sz w:val="23"/>
          <w:szCs w:val="23"/>
        </w:rPr>
        <w:t xml:space="preserve"> considering two</w:t>
      </w:r>
      <w:r w:rsidR="007E038D">
        <w:rPr>
          <w:rFonts w:ascii="Book Antiqua" w:hAnsi="Book Antiqua" w:cs="DejaVu Sans"/>
          <w:color w:val="000000"/>
          <w:sz w:val="23"/>
          <w:szCs w:val="23"/>
        </w:rPr>
        <w:t xml:space="preserve"> </w:t>
      </w:r>
      <w:r w:rsidRPr="001C235C">
        <w:rPr>
          <w:rFonts w:ascii="Book Antiqua" w:hAnsi="Book Antiqua" w:cs="DejaVu Sans"/>
          <w:color w:val="000000"/>
          <w:sz w:val="23"/>
          <w:szCs w:val="23"/>
        </w:rPr>
        <w:t xml:space="preserve">classes case </w:t>
      </w:r>
      <w:r w:rsidR="00095769">
        <w:rPr>
          <w:rFonts w:ascii="Book Antiqua" w:hAnsi="Book Antiqua" w:cs="DejaVu Sans" w:hint="eastAsia"/>
          <w:color w:val="000000"/>
          <w:sz w:val="23"/>
          <w:szCs w:val="23"/>
        </w:rPr>
        <w:t>[</w:t>
      </w:r>
      <w:r w:rsidRPr="001C235C">
        <w:rPr>
          <w:rFonts w:ascii="Book Antiqua" w:hAnsi="Book Antiqua" w:cs="DejaVu Sans"/>
          <w:color w:val="000000"/>
          <w:sz w:val="23"/>
          <w:szCs w:val="23"/>
        </w:rPr>
        <w:t xml:space="preserve">classifying between </w:t>
      </w:r>
      <w:r w:rsidR="001C235C" w:rsidRPr="002A4AAF">
        <w:rPr>
          <w:rFonts w:ascii="Book Antiqua" w:hAnsi="Book Antiqua" w:cs="DejaVu Sans"/>
          <w:color w:val="000000"/>
          <w:sz w:val="23"/>
          <w:szCs w:val="23"/>
        </w:rPr>
        <w:t>normal mucosa (</w:t>
      </w:r>
      <w:r w:rsidRPr="00B8219F">
        <w:rPr>
          <w:rFonts w:ascii="Book Antiqua" w:hAnsi="Book Antiqua" w:cs="DejaVu Sans"/>
          <w:color w:val="000000"/>
          <w:sz w:val="23"/>
          <w:szCs w:val="23"/>
        </w:rPr>
        <w:t>Marsh-0</w:t>
      </w:r>
      <w:r w:rsidR="001C235C" w:rsidRPr="00B8219F">
        <w:rPr>
          <w:rFonts w:ascii="Book Antiqua" w:hAnsi="Book Antiqua" w:cs="DejaVu Sans"/>
          <w:color w:val="000000"/>
          <w:sz w:val="23"/>
          <w:szCs w:val="23"/>
        </w:rPr>
        <w:t>)</w:t>
      </w:r>
      <w:r w:rsidRPr="00B8219F">
        <w:rPr>
          <w:rFonts w:ascii="Book Antiqua" w:hAnsi="Book Antiqua" w:cs="DejaVu Sans"/>
          <w:color w:val="000000"/>
          <w:sz w:val="23"/>
          <w:szCs w:val="23"/>
        </w:rPr>
        <w:t xml:space="preserve"> and </w:t>
      </w:r>
      <w:r w:rsidR="001C235C" w:rsidRPr="00B8219F">
        <w:rPr>
          <w:rFonts w:ascii="Book Antiqua" w:hAnsi="Book Antiqua" w:cs="DejaVu Sans"/>
          <w:color w:val="000000"/>
          <w:sz w:val="23"/>
          <w:szCs w:val="23"/>
        </w:rPr>
        <w:t>villous atrophy (</w:t>
      </w:r>
      <w:r w:rsidRPr="00B8219F">
        <w:rPr>
          <w:rFonts w:ascii="Book Antiqua" w:hAnsi="Book Antiqua" w:cs="DejaVu Sans"/>
          <w:color w:val="000000"/>
          <w:sz w:val="23"/>
          <w:szCs w:val="23"/>
        </w:rPr>
        <w:t>Marsh-3</w:t>
      </w:r>
      <w:r w:rsidRPr="001C235C">
        <w:rPr>
          <w:rFonts w:ascii="Book Antiqua" w:hAnsi="Book Antiqua" w:cs="DejaVu Sans"/>
          <w:color w:val="000000"/>
          <w:sz w:val="23"/>
          <w:szCs w:val="23"/>
        </w:rPr>
        <w:t>)</w:t>
      </w:r>
      <w:r w:rsidR="00095769">
        <w:rPr>
          <w:rFonts w:ascii="Book Antiqua" w:hAnsi="Book Antiqua" w:cs="DejaVu Sans" w:hint="eastAsia"/>
          <w:color w:val="000000"/>
          <w:sz w:val="23"/>
          <w:szCs w:val="23"/>
        </w:rPr>
        <w:t>]</w:t>
      </w:r>
      <w:r w:rsidRPr="002A4AAF">
        <w:rPr>
          <w:rFonts w:ascii="Book Antiqua" w:hAnsi="Book Antiqua" w:cs="DejaVu Sans"/>
          <w:color w:val="000000"/>
          <w:sz w:val="23"/>
          <w:szCs w:val="23"/>
        </w:rPr>
        <w:t>.</w:t>
      </w:r>
      <w:r w:rsidRPr="001162AF">
        <w:rPr>
          <w:rFonts w:ascii="Book Antiqua" w:hAnsi="Book Antiqua" w:cs="DejaVu Sans"/>
          <w:color w:val="000000"/>
          <w:sz w:val="23"/>
          <w:szCs w:val="23"/>
        </w:rPr>
        <w:t xml:space="preserve"> However, </w:t>
      </w:r>
      <w:r w:rsidR="007E038D">
        <w:rPr>
          <w:rFonts w:ascii="Book Antiqua" w:hAnsi="Book Antiqua" w:cs="DejaVu Sans"/>
          <w:color w:val="000000"/>
          <w:sz w:val="23"/>
          <w:szCs w:val="23"/>
        </w:rPr>
        <w:t xml:space="preserve">the </w:t>
      </w:r>
      <w:r w:rsidRPr="001162AF">
        <w:rPr>
          <w:rFonts w:ascii="Book Antiqua" w:hAnsi="Book Antiqua" w:cs="DejaVu Sans"/>
          <w:color w:val="000000"/>
          <w:sz w:val="23"/>
          <w:szCs w:val="23"/>
        </w:rPr>
        <w:t>accurac</w:t>
      </w:r>
      <w:r w:rsidR="007E038D">
        <w:rPr>
          <w:rFonts w:ascii="Book Antiqua" w:hAnsi="Book Antiqua" w:cs="DejaVu Sans"/>
          <w:color w:val="000000"/>
          <w:sz w:val="23"/>
          <w:szCs w:val="23"/>
        </w:rPr>
        <w:t>y</w:t>
      </w:r>
      <w:r w:rsidRPr="001162AF">
        <w:rPr>
          <w:rFonts w:ascii="Book Antiqua" w:hAnsi="Book Antiqua" w:cs="DejaVu Sans"/>
          <w:color w:val="000000"/>
          <w:sz w:val="23"/>
          <w:szCs w:val="23"/>
        </w:rPr>
        <w:t xml:space="preserve"> can drop to </w:t>
      </w:r>
      <w:r w:rsidR="007E038D">
        <w:rPr>
          <w:rFonts w:ascii="Book Antiqua" w:hAnsi="Book Antiqua" w:cs="DejaVu Sans"/>
          <w:color w:val="000000"/>
          <w:sz w:val="23"/>
          <w:szCs w:val="23"/>
        </w:rPr>
        <w:t>approximately</w:t>
      </w:r>
      <w:r w:rsidR="00095769">
        <w:rPr>
          <w:rFonts w:ascii="Book Antiqua" w:hAnsi="Book Antiqua" w:cs="DejaVu Sans"/>
          <w:color w:val="000000"/>
          <w:sz w:val="23"/>
          <w:szCs w:val="23"/>
        </w:rPr>
        <w:t xml:space="preserve"> 80</w:t>
      </w:r>
      <w:r w:rsidRPr="001162AF">
        <w:rPr>
          <w:rFonts w:ascii="Book Antiqua" w:hAnsi="Book Antiqua" w:cs="DejaVu Sans"/>
          <w:color w:val="000000"/>
          <w:sz w:val="23"/>
          <w:szCs w:val="23"/>
        </w:rPr>
        <w:t xml:space="preserve">% depending on the image data when less experienced endoscopists </w:t>
      </w:r>
      <w:r w:rsidR="007E038D">
        <w:rPr>
          <w:rFonts w:ascii="Book Antiqua" w:hAnsi="Book Antiqua" w:cs="DejaVu Sans"/>
          <w:color w:val="000000"/>
          <w:sz w:val="23"/>
          <w:szCs w:val="23"/>
        </w:rPr>
        <w:t>perform</w:t>
      </w:r>
      <w:r w:rsidRPr="001162AF">
        <w:rPr>
          <w:rFonts w:ascii="Book Antiqua" w:hAnsi="Book Antiqua" w:cs="DejaVu Sans"/>
          <w:color w:val="000000"/>
          <w:sz w:val="23"/>
          <w:szCs w:val="23"/>
        </w:rPr>
        <w:t xml:space="preserve"> the classification</w:t>
      </w:r>
      <w:r w:rsidRPr="00B8219F">
        <w:rPr>
          <w:rFonts w:ascii="Book Antiqua" w:hAnsi="Book Antiqua" w:cs="DejaVu Sans"/>
          <w:color w:val="000000"/>
          <w:sz w:val="23"/>
          <w:szCs w:val="23"/>
          <w:vertAlign w:val="superscript"/>
        </w:rPr>
        <w:t>[19]</w:t>
      </w:r>
      <w:r w:rsidRPr="001162AF">
        <w:rPr>
          <w:rFonts w:ascii="Book Antiqua" w:hAnsi="Book Antiqua" w:cs="DejaVu Sans"/>
          <w:color w:val="000000"/>
          <w:sz w:val="23"/>
          <w:szCs w:val="23"/>
        </w:rPr>
        <w:t xml:space="preserve">. Instead, computer-based techniques provide </w:t>
      </w:r>
      <w:r w:rsidR="0075113A">
        <w:rPr>
          <w:rFonts w:ascii="Book Antiqua" w:hAnsi="Book Antiqua" w:cs="DejaVu Sans"/>
          <w:color w:val="000000"/>
          <w:sz w:val="23"/>
          <w:szCs w:val="23"/>
        </w:rPr>
        <w:t>largely</w:t>
      </w:r>
      <w:r w:rsidRPr="001162AF">
        <w:rPr>
          <w:rFonts w:ascii="Book Antiqua" w:hAnsi="Book Antiqua" w:cs="DejaVu Sans"/>
          <w:color w:val="000000"/>
          <w:sz w:val="23"/>
          <w:szCs w:val="23"/>
        </w:rPr>
        <w:t xml:space="preserve"> objective and user-independent classification performances. However, recent work showed that </w:t>
      </w:r>
      <w:r w:rsidR="004C0479">
        <w:rPr>
          <w:rFonts w:ascii="Book Antiqua" w:hAnsi="Book Antiqua" w:cs="DejaVu Sans"/>
          <w:color w:val="000000"/>
          <w:sz w:val="23"/>
          <w:szCs w:val="23"/>
        </w:rPr>
        <w:t>the accuracy</w:t>
      </w:r>
      <w:r w:rsidRPr="001162AF">
        <w:rPr>
          <w:rFonts w:ascii="Book Antiqua" w:hAnsi="Book Antiqua" w:cs="DejaVu Sans"/>
          <w:color w:val="000000"/>
          <w:sz w:val="23"/>
          <w:szCs w:val="23"/>
        </w:rPr>
        <w:t xml:space="preserve"> of highly experienced endoscopists currently cannot be reached by such automated systems. </w:t>
      </w:r>
      <w:r w:rsidR="004C0479">
        <w:rPr>
          <w:rFonts w:ascii="Book Antiqua" w:hAnsi="Book Antiqua" w:cs="DejaVu Sans"/>
          <w:color w:val="000000"/>
          <w:sz w:val="23"/>
          <w:szCs w:val="23"/>
        </w:rPr>
        <w:t xml:space="preserve">The </w:t>
      </w:r>
      <w:r w:rsidR="00FA00D2">
        <w:rPr>
          <w:rFonts w:ascii="Book Antiqua" w:hAnsi="Book Antiqua" w:cs="DejaVu Sans"/>
          <w:color w:val="000000"/>
          <w:sz w:val="23"/>
          <w:szCs w:val="23"/>
        </w:rPr>
        <w:t>a</w:t>
      </w:r>
      <w:r w:rsidRPr="001162AF">
        <w:rPr>
          <w:rFonts w:ascii="Book Antiqua" w:hAnsi="Book Antiqua" w:cs="DejaVu Sans"/>
          <w:color w:val="000000"/>
          <w:sz w:val="23"/>
          <w:szCs w:val="23"/>
        </w:rPr>
        <w:t xml:space="preserve">ccuracies of </w:t>
      </w:r>
      <w:r w:rsidR="004C0479">
        <w:rPr>
          <w:rFonts w:ascii="Book Antiqua" w:hAnsi="Book Antiqua" w:cs="DejaVu Sans"/>
          <w:color w:val="000000"/>
          <w:sz w:val="23"/>
          <w:szCs w:val="23"/>
        </w:rPr>
        <w:t xml:space="preserve">the </w:t>
      </w:r>
      <w:r w:rsidRPr="001162AF">
        <w:rPr>
          <w:rFonts w:ascii="Book Antiqua" w:hAnsi="Book Antiqua" w:cs="DejaVu Sans"/>
          <w:color w:val="000000"/>
          <w:sz w:val="23"/>
          <w:szCs w:val="23"/>
        </w:rPr>
        <w:t>state-of-the-art approaches</w:t>
      </w:r>
      <w:r w:rsidRPr="00B8219F">
        <w:rPr>
          <w:rFonts w:ascii="Book Antiqua" w:hAnsi="Book Antiqua" w:cs="DejaVu Sans"/>
          <w:color w:val="000000"/>
          <w:sz w:val="23"/>
          <w:szCs w:val="23"/>
          <w:vertAlign w:val="superscript"/>
        </w:rPr>
        <w:t>[16</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18</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20]</w:t>
      </w:r>
      <w:r w:rsidRPr="001162AF">
        <w:rPr>
          <w:rFonts w:ascii="Book Antiqua" w:hAnsi="Book Antiqua" w:cs="DejaVu Sans"/>
          <w:color w:val="000000"/>
          <w:sz w:val="23"/>
          <w:szCs w:val="23"/>
        </w:rPr>
        <w:t xml:space="preserve"> range </w:t>
      </w:r>
      <w:r w:rsidR="004C0479">
        <w:rPr>
          <w:rFonts w:ascii="Book Antiqua" w:hAnsi="Book Antiqua" w:cs="DejaVu Sans"/>
          <w:color w:val="000000"/>
          <w:sz w:val="23"/>
          <w:szCs w:val="23"/>
        </w:rPr>
        <w:t xml:space="preserve">from only </w:t>
      </w:r>
      <w:r w:rsidR="00095769">
        <w:rPr>
          <w:rFonts w:ascii="Book Antiqua" w:hAnsi="Book Antiqua" w:cs="DejaVu Sans"/>
          <w:color w:val="000000"/>
          <w:sz w:val="23"/>
          <w:szCs w:val="23"/>
        </w:rPr>
        <w:t>85</w:t>
      </w:r>
      <w:r w:rsidRPr="001162AF">
        <w:rPr>
          <w:rFonts w:ascii="Book Antiqua" w:hAnsi="Book Antiqua" w:cs="DejaVu Sans"/>
          <w:color w:val="000000"/>
          <w:sz w:val="23"/>
          <w:szCs w:val="23"/>
        </w:rPr>
        <w:t xml:space="preserve">% </w:t>
      </w:r>
      <w:r w:rsidR="004C0479">
        <w:rPr>
          <w:rFonts w:ascii="Book Antiqua" w:hAnsi="Book Antiqua" w:cs="DejaVu Sans"/>
          <w:color w:val="000000"/>
          <w:sz w:val="23"/>
          <w:szCs w:val="23"/>
        </w:rPr>
        <w:t>to</w:t>
      </w:r>
      <w:r w:rsidR="00095769">
        <w:rPr>
          <w:rFonts w:ascii="Book Antiqua" w:hAnsi="Book Antiqua" w:cs="DejaVu Sans"/>
          <w:color w:val="000000"/>
          <w:sz w:val="23"/>
          <w:szCs w:val="23"/>
        </w:rPr>
        <w:t xml:space="preserve"> 90</w:t>
      </w:r>
      <w:r w:rsidRPr="001162AF">
        <w:rPr>
          <w:rFonts w:ascii="Book Antiqua" w:hAnsi="Book Antiqua" w:cs="DejaVu Sans"/>
          <w:color w:val="000000"/>
          <w:sz w:val="23"/>
          <w:szCs w:val="23"/>
        </w:rPr>
        <w:t xml:space="preserve">%, thus hampering their clinical use. </w:t>
      </w:r>
      <w:r w:rsidR="004C0479">
        <w:rPr>
          <w:rFonts w:ascii="Book Antiqua" w:hAnsi="Book Antiqua" w:cs="DejaVu Sans"/>
          <w:color w:val="000000"/>
          <w:sz w:val="23"/>
          <w:szCs w:val="23"/>
        </w:rPr>
        <w:t>Thus</w:t>
      </w:r>
      <w:r w:rsidR="0075113A">
        <w:rPr>
          <w:rFonts w:ascii="Book Antiqua" w:hAnsi="Book Antiqua" w:cs="DejaVu Sans"/>
          <w:color w:val="000000"/>
          <w:sz w:val="23"/>
          <w:szCs w:val="23"/>
        </w:rPr>
        <w:t xml:space="preserve"> far, i</w:t>
      </w:r>
      <w:r w:rsidRPr="001162AF">
        <w:rPr>
          <w:rFonts w:ascii="Book Antiqua" w:hAnsi="Book Antiqua" w:cs="DejaVu Sans"/>
          <w:color w:val="000000"/>
          <w:sz w:val="23"/>
          <w:szCs w:val="23"/>
        </w:rPr>
        <w:t xml:space="preserve">t is unclear whether and how a computer-aided CD diagnosis can be implemented in clinical practice in </w:t>
      </w:r>
      <w:r w:rsidR="004C0479">
        <w:rPr>
          <w:rFonts w:ascii="Book Antiqua" w:hAnsi="Book Antiqua" w:cs="DejaVu Sans"/>
          <w:color w:val="000000"/>
          <w:sz w:val="23"/>
          <w:szCs w:val="23"/>
        </w:rPr>
        <w:t>the</w:t>
      </w:r>
      <w:r w:rsidRPr="001162AF">
        <w:rPr>
          <w:rFonts w:ascii="Book Antiqua" w:hAnsi="Book Antiqua" w:cs="DejaVu Sans"/>
          <w:color w:val="000000"/>
          <w:sz w:val="23"/>
          <w:szCs w:val="23"/>
        </w:rPr>
        <w:t xml:space="preserve"> foreseeable future.</w:t>
      </w:r>
    </w:p>
    <w:p w14:paraId="235A7BCB" w14:textId="58E2469B" w:rsidR="004763A8" w:rsidRPr="001162AF" w:rsidRDefault="00E62592"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 xml:space="preserve">To overcome these shortcomings </w:t>
      </w:r>
      <w:r w:rsidR="00126FFA" w:rsidRPr="001162AF">
        <w:rPr>
          <w:rFonts w:ascii="Book Antiqua" w:hAnsi="Book Antiqua" w:cs="DejaVu Sans"/>
          <w:color w:val="000000"/>
          <w:sz w:val="23"/>
          <w:szCs w:val="23"/>
        </w:rPr>
        <w:t xml:space="preserve">we developed a hybrid classification </w:t>
      </w:r>
      <w:r>
        <w:rPr>
          <w:rFonts w:ascii="Book Antiqua" w:hAnsi="Book Antiqua" w:cs="DejaVu Sans"/>
          <w:color w:val="000000"/>
          <w:sz w:val="23"/>
          <w:szCs w:val="23"/>
        </w:rPr>
        <w:t>system</w:t>
      </w:r>
      <w:r w:rsidR="00126FFA" w:rsidRPr="001162AF">
        <w:rPr>
          <w:rFonts w:ascii="Book Antiqua" w:hAnsi="Book Antiqua" w:cs="DejaVu Sans"/>
          <w:color w:val="000000"/>
          <w:sz w:val="23"/>
          <w:szCs w:val="23"/>
        </w:rPr>
        <w:t xml:space="preserve"> combining medical experts' knowledge with state-of-the-art computer-based </w:t>
      </w:r>
      <w:r>
        <w:rPr>
          <w:rFonts w:ascii="Book Antiqua" w:hAnsi="Book Antiqua" w:cs="DejaVu Sans"/>
          <w:color w:val="000000"/>
          <w:sz w:val="23"/>
          <w:szCs w:val="23"/>
        </w:rPr>
        <w:t xml:space="preserve">texture analysis methods. </w:t>
      </w:r>
      <w:r w:rsidR="004C0479">
        <w:rPr>
          <w:rFonts w:ascii="Book Antiqua" w:hAnsi="Book Antiqua" w:cs="DejaVu Sans"/>
          <w:color w:val="000000"/>
          <w:sz w:val="23"/>
          <w:szCs w:val="23"/>
        </w:rPr>
        <w:t>The a</w:t>
      </w:r>
      <w:r>
        <w:rPr>
          <w:rFonts w:ascii="Book Antiqua" w:hAnsi="Book Antiqua" w:cs="DejaVu Sans"/>
          <w:color w:val="000000"/>
          <w:sz w:val="23"/>
          <w:szCs w:val="23"/>
        </w:rPr>
        <w:t xml:space="preserve">im of this study was to determine whether such a hybrid system can improve the classification accuracies of experts. </w:t>
      </w:r>
      <w:r w:rsidR="00126FFA" w:rsidRPr="001162AF">
        <w:rPr>
          <w:rFonts w:ascii="Book Antiqua" w:hAnsi="Book Antiqua" w:cs="DejaVu Sans"/>
          <w:color w:val="000000"/>
          <w:sz w:val="23"/>
          <w:szCs w:val="23"/>
        </w:rPr>
        <w:t>Additionally, the impact of transferring a model trained with one expert's knowledge to another expert was investigated.</w:t>
      </w:r>
    </w:p>
    <w:p w14:paraId="29E713E9" w14:textId="77777777" w:rsidR="00095769" w:rsidRDefault="00095769" w:rsidP="001D29B9">
      <w:pPr>
        <w:pStyle w:val="Heading1"/>
        <w:keepNext w:val="0"/>
        <w:numPr>
          <w:ilvl w:val="0"/>
          <w:numId w:val="0"/>
        </w:numPr>
        <w:snapToGrid w:val="0"/>
        <w:spacing w:before="0" w:after="0" w:line="360" w:lineRule="auto"/>
        <w:rPr>
          <w:rFonts w:ascii="Book Antiqua" w:hAnsi="Book Antiqua" w:cs="DejaVu Sans"/>
          <w:color w:val="000000"/>
          <w:sz w:val="23"/>
          <w:szCs w:val="23"/>
        </w:rPr>
      </w:pPr>
    </w:p>
    <w:p w14:paraId="614BE6CC" w14:textId="4DF9E3C1" w:rsidR="004763A8" w:rsidRPr="001162AF" w:rsidRDefault="00126FFA" w:rsidP="001D29B9">
      <w:pPr>
        <w:pStyle w:val="Heading1"/>
        <w:keepNext w:val="0"/>
        <w:numPr>
          <w:ilvl w:val="0"/>
          <w:numId w:val="0"/>
        </w:numPr>
        <w:snapToGrid w:val="0"/>
        <w:spacing w:before="0"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lastRenderedPageBreak/>
        <w:t>M</w:t>
      </w:r>
      <w:r w:rsidR="00C1128F">
        <w:rPr>
          <w:rFonts w:ascii="Book Antiqua" w:hAnsi="Book Antiqua" w:cs="DejaVu Sans"/>
          <w:color w:val="000000"/>
          <w:sz w:val="23"/>
          <w:szCs w:val="23"/>
        </w:rPr>
        <w:t>ATERIAL</w:t>
      </w:r>
      <w:r w:rsidR="005548A2">
        <w:rPr>
          <w:rFonts w:ascii="Book Antiqua" w:hAnsi="Book Antiqua" w:cs="DejaVu Sans" w:hint="eastAsia"/>
          <w:color w:val="000000"/>
          <w:sz w:val="23"/>
          <w:szCs w:val="23"/>
        </w:rPr>
        <w:t>S</w:t>
      </w:r>
      <w:r w:rsidR="00C1128F">
        <w:rPr>
          <w:rFonts w:ascii="Book Antiqua" w:hAnsi="Book Antiqua" w:cs="DejaVu Sans"/>
          <w:color w:val="000000"/>
          <w:sz w:val="23"/>
          <w:szCs w:val="23"/>
        </w:rPr>
        <w:t xml:space="preserve"> AND METHODS</w:t>
      </w:r>
    </w:p>
    <w:p w14:paraId="37E207F6" w14:textId="7FD368C1" w:rsidR="0043039B" w:rsidRPr="00095769" w:rsidRDefault="0043039B" w:rsidP="001D29B9">
      <w:pPr>
        <w:pStyle w:val="Heading2"/>
        <w:keepNext w:val="0"/>
        <w:suppressAutoHyphens w:val="0"/>
        <w:snapToGrid w:val="0"/>
        <w:spacing w:before="0" w:line="360" w:lineRule="auto"/>
        <w:rPr>
          <w:rFonts w:ascii="Book Antiqua" w:hAnsi="Book Antiqua" w:cs="DejaVu Sans"/>
          <w:i/>
          <w:color w:val="000000"/>
          <w:sz w:val="23"/>
          <w:szCs w:val="23"/>
        </w:rPr>
      </w:pPr>
      <w:r w:rsidRPr="00095769">
        <w:rPr>
          <w:rFonts w:ascii="Book Antiqua" w:hAnsi="Book Antiqua" w:cs="DejaVu Sans"/>
          <w:i/>
          <w:color w:val="000000"/>
          <w:sz w:val="23"/>
          <w:szCs w:val="23"/>
        </w:rPr>
        <w:t xml:space="preserve">Patients </w:t>
      </w:r>
      <w:r w:rsidR="00095769" w:rsidRPr="00095769">
        <w:rPr>
          <w:rFonts w:ascii="Book Antiqua" w:hAnsi="Book Antiqua" w:cs="DejaVu Sans" w:hint="eastAsia"/>
          <w:i/>
          <w:color w:val="000000"/>
          <w:sz w:val="23"/>
          <w:szCs w:val="23"/>
        </w:rPr>
        <w:t xml:space="preserve">and </w:t>
      </w:r>
      <w:r w:rsidR="00095769" w:rsidRPr="00095769">
        <w:rPr>
          <w:rFonts w:ascii="Book Antiqua" w:hAnsi="Book Antiqua" w:cs="DejaVu Sans"/>
          <w:i/>
          <w:color w:val="000000"/>
          <w:sz w:val="23"/>
          <w:szCs w:val="23"/>
        </w:rPr>
        <w:t>endoscopic image data</w:t>
      </w:r>
    </w:p>
    <w:p w14:paraId="755838C3" w14:textId="0963A227" w:rsidR="00CE4E05" w:rsidRPr="00856D10" w:rsidRDefault="00C40B6D"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Children who </w:t>
      </w:r>
      <w:r w:rsidR="00B812C0">
        <w:rPr>
          <w:rFonts w:ascii="Book Antiqua" w:hAnsi="Book Antiqua" w:cs="DejaVu Sans"/>
          <w:color w:val="000000"/>
          <w:sz w:val="23"/>
          <w:szCs w:val="23"/>
        </w:rPr>
        <w:t>underwent</w:t>
      </w:r>
      <w:r w:rsidRPr="001162AF">
        <w:rPr>
          <w:rFonts w:ascii="Book Antiqua" w:hAnsi="Book Antiqua" w:cs="DejaVu Sans"/>
          <w:color w:val="000000"/>
          <w:sz w:val="23"/>
          <w:szCs w:val="23"/>
        </w:rPr>
        <w:t xml:space="preserve"> upper endoscopy with biopsies of the duodenal mucosa for suspected CD or non-celiac upper abdominal symptoms </w:t>
      </w:r>
      <w:r w:rsidR="002A3E0D">
        <w:rPr>
          <w:rFonts w:ascii="Book Antiqua" w:hAnsi="Book Antiqua" w:cs="DejaVu Sans"/>
          <w:color w:val="000000"/>
          <w:sz w:val="23"/>
          <w:szCs w:val="23"/>
        </w:rPr>
        <w:t xml:space="preserve">were </w:t>
      </w:r>
      <w:r w:rsidRPr="001162AF">
        <w:rPr>
          <w:rFonts w:ascii="Book Antiqua" w:hAnsi="Book Antiqua" w:cs="DejaVu Sans"/>
          <w:color w:val="000000"/>
          <w:sz w:val="23"/>
          <w:szCs w:val="23"/>
        </w:rPr>
        <w:t>enrolled in this</w:t>
      </w:r>
      <w:r w:rsidR="00D22833">
        <w:rPr>
          <w:rFonts w:ascii="Book Antiqua" w:hAnsi="Book Antiqua" w:cs="DejaVu Sans"/>
          <w:color w:val="000000"/>
          <w:sz w:val="23"/>
          <w:szCs w:val="23"/>
        </w:rPr>
        <w:t xml:space="preserve"> comparative diagnostic</w:t>
      </w:r>
      <w:r w:rsidRPr="001162AF">
        <w:rPr>
          <w:rFonts w:ascii="Book Antiqua" w:hAnsi="Book Antiqua" w:cs="DejaVu Sans"/>
          <w:color w:val="000000"/>
          <w:sz w:val="23"/>
          <w:szCs w:val="23"/>
        </w:rPr>
        <w:t xml:space="preserve"> study. Among </w:t>
      </w:r>
      <w:r w:rsidR="00832E6F">
        <w:rPr>
          <w:rFonts w:ascii="Book Antiqua" w:hAnsi="Book Antiqua" w:cs="DejaVu Sans"/>
          <w:color w:val="000000"/>
          <w:sz w:val="23"/>
          <w:szCs w:val="23"/>
        </w:rPr>
        <w:t>668</w:t>
      </w:r>
      <w:r w:rsidRPr="001162AF">
        <w:rPr>
          <w:rFonts w:ascii="Book Antiqua" w:hAnsi="Book Antiqua" w:cs="DejaVu Sans"/>
          <w:color w:val="000000"/>
          <w:sz w:val="23"/>
          <w:szCs w:val="23"/>
        </w:rPr>
        <w:t xml:space="preserve"> consecutive children referred to </w:t>
      </w:r>
      <w:r w:rsidR="00AC5E09" w:rsidRPr="001162AF">
        <w:rPr>
          <w:rFonts w:ascii="Book Antiqua" w:hAnsi="Book Antiqua" w:cs="DejaVu Sans"/>
          <w:color w:val="000000"/>
          <w:sz w:val="23"/>
          <w:szCs w:val="23"/>
        </w:rPr>
        <w:t>the endoscopy unit of the St. Anna Children's Hospital between August 2008 and December 2014</w:t>
      </w:r>
      <w:r w:rsidRPr="001162AF">
        <w:rPr>
          <w:rFonts w:ascii="Book Antiqua" w:hAnsi="Book Antiqua" w:cs="DejaVu Sans"/>
          <w:color w:val="000000"/>
          <w:sz w:val="23"/>
          <w:szCs w:val="23"/>
        </w:rPr>
        <w:t>, a total of 2</w:t>
      </w:r>
      <w:r w:rsidR="003E5FB9">
        <w:rPr>
          <w:rFonts w:ascii="Book Antiqua" w:hAnsi="Book Antiqua" w:cs="DejaVu Sans"/>
          <w:color w:val="000000"/>
          <w:sz w:val="23"/>
          <w:szCs w:val="23"/>
        </w:rPr>
        <w:t>9</w:t>
      </w:r>
      <w:r w:rsidRPr="001162AF">
        <w:rPr>
          <w:rFonts w:ascii="Book Antiqua" w:hAnsi="Book Antiqua" w:cs="DejaVu Sans"/>
          <w:color w:val="000000"/>
          <w:sz w:val="23"/>
          <w:szCs w:val="23"/>
        </w:rPr>
        <w:t>0 were willing to participate</w:t>
      </w:r>
      <w:r w:rsidR="002A3E0D">
        <w:rPr>
          <w:rFonts w:ascii="Book Antiqua" w:hAnsi="Book Antiqua" w:cs="DejaVu Sans"/>
          <w:color w:val="000000"/>
          <w:sz w:val="23"/>
          <w:szCs w:val="23"/>
        </w:rPr>
        <w:t>.</w:t>
      </w:r>
      <w:r w:rsidR="00AC5E09" w:rsidRPr="001162AF">
        <w:rPr>
          <w:rFonts w:ascii="Book Antiqua" w:hAnsi="Book Antiqua" w:cs="DejaVu Sans"/>
          <w:color w:val="000000"/>
          <w:sz w:val="23"/>
          <w:szCs w:val="23"/>
        </w:rPr>
        <w:t xml:space="preserve"> </w:t>
      </w:r>
      <w:r w:rsidR="00C539A0">
        <w:rPr>
          <w:rFonts w:ascii="Book Antiqua" w:hAnsi="Book Antiqua" w:cs="DejaVu Sans"/>
          <w:color w:val="000000"/>
          <w:sz w:val="23"/>
          <w:szCs w:val="23"/>
        </w:rPr>
        <w:t xml:space="preserve">Children on a gluten-free diet were excluded </w:t>
      </w:r>
      <w:r w:rsidR="002039E3">
        <w:rPr>
          <w:rFonts w:ascii="Book Antiqua" w:hAnsi="Book Antiqua" w:cs="DejaVu Sans"/>
          <w:color w:val="000000"/>
          <w:sz w:val="23"/>
          <w:szCs w:val="23"/>
        </w:rPr>
        <w:t>from this study</w:t>
      </w:r>
      <w:r w:rsidR="004C0479">
        <w:rPr>
          <w:rFonts w:ascii="Book Antiqua" w:hAnsi="Book Antiqua" w:cs="DejaVu Sans"/>
          <w:color w:val="000000"/>
          <w:sz w:val="23"/>
          <w:szCs w:val="23"/>
        </w:rPr>
        <w:t>,</w:t>
      </w:r>
      <w:r w:rsidR="002039E3">
        <w:rPr>
          <w:rFonts w:ascii="Book Antiqua" w:hAnsi="Book Antiqua" w:cs="DejaVu Sans"/>
          <w:color w:val="000000"/>
          <w:sz w:val="23"/>
          <w:szCs w:val="23"/>
        </w:rPr>
        <w:t xml:space="preserve"> as we</w:t>
      </w:r>
      <w:r w:rsidR="004C0479">
        <w:rPr>
          <w:rFonts w:ascii="Book Antiqua" w:hAnsi="Book Antiqua" w:cs="DejaVu Sans"/>
          <w:color w:val="000000"/>
          <w:sz w:val="23"/>
          <w:szCs w:val="23"/>
        </w:rPr>
        <w:t>re</w:t>
      </w:r>
      <w:r w:rsidR="002039E3">
        <w:rPr>
          <w:rFonts w:ascii="Book Antiqua" w:hAnsi="Book Antiqua" w:cs="DejaVu Sans"/>
          <w:color w:val="000000"/>
          <w:sz w:val="23"/>
          <w:szCs w:val="23"/>
        </w:rPr>
        <w:t xml:space="preserve"> those undergoing follow-up biops</w:t>
      </w:r>
      <w:r w:rsidR="004C0479">
        <w:rPr>
          <w:rFonts w:ascii="Book Antiqua" w:hAnsi="Book Antiqua" w:cs="DejaVu Sans"/>
          <w:color w:val="000000"/>
          <w:sz w:val="23"/>
          <w:szCs w:val="23"/>
        </w:rPr>
        <w:t>ies</w:t>
      </w:r>
      <w:r w:rsidR="002039E3">
        <w:rPr>
          <w:rFonts w:ascii="Book Antiqua" w:hAnsi="Book Antiqua" w:cs="DejaVu Sans"/>
          <w:color w:val="000000"/>
          <w:sz w:val="23"/>
          <w:szCs w:val="23"/>
        </w:rPr>
        <w:t xml:space="preserve"> for </w:t>
      </w:r>
      <w:r w:rsidR="004C0479">
        <w:rPr>
          <w:rFonts w:ascii="Book Antiqua" w:hAnsi="Book Antiqua" w:cs="DejaVu Sans"/>
          <w:color w:val="000000"/>
          <w:sz w:val="23"/>
          <w:szCs w:val="23"/>
        </w:rPr>
        <w:t xml:space="preserve">the </w:t>
      </w:r>
      <w:r w:rsidR="002039E3">
        <w:rPr>
          <w:rFonts w:ascii="Book Antiqua" w:hAnsi="Book Antiqua" w:cs="DejaVu Sans"/>
          <w:color w:val="000000"/>
          <w:sz w:val="23"/>
          <w:szCs w:val="23"/>
        </w:rPr>
        <w:t>surveillance of previously diagnosed CD.</w:t>
      </w:r>
    </w:p>
    <w:p w14:paraId="54868D38" w14:textId="666EADE6" w:rsidR="00D6385D" w:rsidRPr="001162AF" w:rsidRDefault="00D6385D"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The study protocol was approved by the Institutional Review Board of the St. Anna Children's Hospital. Written informed consent was obtained from</w:t>
      </w:r>
      <w:r w:rsidR="004C0479">
        <w:rPr>
          <w:rFonts w:ascii="Book Antiqua" w:hAnsi="Book Antiqua" w:cs="DejaVu Sans"/>
          <w:color w:val="000000"/>
          <w:sz w:val="23"/>
          <w:szCs w:val="23"/>
        </w:rPr>
        <w:t xml:space="preserve"> the</w:t>
      </w:r>
      <w:r w:rsidR="0016455C" w:rsidRPr="001162AF">
        <w:rPr>
          <w:rFonts w:ascii="Book Antiqua" w:hAnsi="Book Antiqua" w:cs="DejaVu Sans"/>
          <w:color w:val="000000"/>
          <w:sz w:val="23"/>
          <w:szCs w:val="23"/>
        </w:rPr>
        <w:t xml:space="preserve"> parents or legal guardians</w:t>
      </w:r>
      <w:r w:rsidR="004C0479">
        <w:rPr>
          <w:rFonts w:ascii="Book Antiqua" w:hAnsi="Book Antiqua" w:cs="DejaVu Sans"/>
          <w:color w:val="000000"/>
          <w:sz w:val="23"/>
          <w:szCs w:val="23"/>
        </w:rPr>
        <w:t>,</w:t>
      </w:r>
      <w:r w:rsidRPr="001162AF">
        <w:rPr>
          <w:rFonts w:ascii="Book Antiqua" w:hAnsi="Book Antiqua" w:cs="DejaVu Sans"/>
          <w:color w:val="000000"/>
          <w:sz w:val="23"/>
          <w:szCs w:val="23"/>
        </w:rPr>
        <w:t xml:space="preserve"> and assent was obtained </w:t>
      </w:r>
      <w:r w:rsidR="004C0479">
        <w:rPr>
          <w:rFonts w:ascii="Book Antiqua" w:hAnsi="Book Antiqua" w:cs="DejaVu Sans"/>
          <w:color w:val="000000"/>
          <w:sz w:val="23"/>
          <w:szCs w:val="23"/>
        </w:rPr>
        <w:t>from the</w:t>
      </w:r>
      <w:r w:rsidR="00095769">
        <w:rPr>
          <w:rFonts w:ascii="Book Antiqua" w:hAnsi="Book Antiqua" w:cs="DejaVu Sans"/>
          <w:color w:val="000000"/>
          <w:sz w:val="23"/>
          <w:szCs w:val="23"/>
        </w:rPr>
        <w:t xml:space="preserve"> children when appropriate.</w:t>
      </w:r>
    </w:p>
    <w:p w14:paraId="48E48B43" w14:textId="3A3E5058" w:rsidR="0015275D" w:rsidRPr="001162AF" w:rsidRDefault="00370170"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During endoscopy, </w:t>
      </w:r>
      <w:r w:rsidR="00D55CC9" w:rsidRPr="001162AF">
        <w:rPr>
          <w:rFonts w:ascii="Book Antiqua" w:hAnsi="Book Antiqua" w:cs="DejaVu Sans"/>
          <w:color w:val="000000"/>
          <w:sz w:val="23"/>
          <w:szCs w:val="23"/>
        </w:rPr>
        <w:t xml:space="preserve">images of </w:t>
      </w:r>
      <w:r w:rsidR="004C0479">
        <w:rPr>
          <w:rFonts w:ascii="Book Antiqua" w:hAnsi="Book Antiqua" w:cs="DejaVu Sans"/>
          <w:color w:val="000000"/>
          <w:sz w:val="23"/>
          <w:szCs w:val="23"/>
        </w:rPr>
        <w:t xml:space="preserve">the </w:t>
      </w:r>
      <w:r w:rsidR="00D55CC9" w:rsidRPr="001162AF">
        <w:rPr>
          <w:rFonts w:ascii="Book Antiqua" w:hAnsi="Book Antiqua" w:cs="DejaVu Sans"/>
          <w:color w:val="000000"/>
          <w:sz w:val="23"/>
          <w:szCs w:val="23"/>
        </w:rPr>
        <w:t xml:space="preserve">regions of interest were recorded with Olympus endoscopes (GIF-Q165, GIF-H180 and GIF-N180) </w:t>
      </w:r>
      <w:r w:rsidR="006F384E">
        <w:rPr>
          <w:rFonts w:ascii="Book Antiqua" w:hAnsi="Book Antiqua" w:cs="DejaVu Sans"/>
          <w:color w:val="000000"/>
          <w:sz w:val="23"/>
          <w:szCs w:val="23"/>
        </w:rPr>
        <w:t xml:space="preserve">immediately before biopsy specimens </w:t>
      </w:r>
      <w:r w:rsidR="006F384E" w:rsidRPr="001162AF">
        <w:rPr>
          <w:rFonts w:ascii="Book Antiqua" w:hAnsi="Book Antiqua" w:cs="DejaVu Sans"/>
          <w:color w:val="000000"/>
          <w:sz w:val="23"/>
          <w:szCs w:val="23"/>
        </w:rPr>
        <w:t>(Jumbo forceps, Olympus FB-25 K)</w:t>
      </w:r>
      <w:r w:rsidR="00095769">
        <w:rPr>
          <w:rFonts w:ascii="Book Antiqua" w:hAnsi="Book Antiqua" w:cs="DejaVu Sans" w:hint="eastAsia"/>
          <w:color w:val="000000"/>
          <w:sz w:val="23"/>
          <w:szCs w:val="23"/>
        </w:rPr>
        <w:t xml:space="preserve"> </w:t>
      </w:r>
      <w:r w:rsidR="002E329D">
        <w:rPr>
          <w:rFonts w:ascii="Book Antiqua" w:hAnsi="Book Antiqua" w:cs="DejaVu Sans"/>
          <w:color w:val="000000"/>
          <w:sz w:val="23"/>
          <w:szCs w:val="23"/>
        </w:rPr>
        <w:t xml:space="preserve">from the same mucosal area </w:t>
      </w:r>
      <w:r w:rsidR="002F006F">
        <w:rPr>
          <w:rFonts w:ascii="Book Antiqua" w:hAnsi="Book Antiqua" w:cs="DejaVu Sans"/>
          <w:color w:val="000000"/>
          <w:sz w:val="23"/>
          <w:szCs w:val="23"/>
        </w:rPr>
        <w:t xml:space="preserve">were taken </w:t>
      </w:r>
      <w:r w:rsidR="006F384E">
        <w:rPr>
          <w:rFonts w:ascii="Book Antiqua" w:hAnsi="Book Antiqua" w:cs="DejaVu Sans"/>
          <w:color w:val="000000"/>
          <w:sz w:val="23"/>
          <w:szCs w:val="23"/>
        </w:rPr>
        <w:t xml:space="preserve">as </w:t>
      </w:r>
      <w:r w:rsidR="004C0479">
        <w:rPr>
          <w:rFonts w:ascii="Book Antiqua" w:hAnsi="Book Antiqua" w:cs="DejaVu Sans"/>
          <w:color w:val="000000"/>
          <w:sz w:val="23"/>
          <w:szCs w:val="23"/>
        </w:rPr>
        <w:t xml:space="preserve">a </w:t>
      </w:r>
      <w:r w:rsidR="006F384E">
        <w:rPr>
          <w:rFonts w:ascii="Book Antiqua" w:hAnsi="Book Antiqua" w:cs="DejaVu Sans"/>
          <w:color w:val="000000"/>
          <w:sz w:val="23"/>
          <w:szCs w:val="23"/>
        </w:rPr>
        <w:t>part of routine care.</w:t>
      </w:r>
    </w:p>
    <w:p w14:paraId="23613DDD" w14:textId="33DAF8E1" w:rsidR="004E39EB" w:rsidRPr="001162AF" w:rsidRDefault="004E39EB" w:rsidP="001D29B9">
      <w:pPr>
        <w:snapToGrid w:val="0"/>
        <w:spacing w:after="0" w:line="360" w:lineRule="auto"/>
        <w:ind w:firstLineChars="100" w:firstLine="230"/>
        <w:rPr>
          <w:rFonts w:ascii="Book Antiqua" w:hAnsi="Book Antiqua" w:cs="DejaVu Sans"/>
          <w:sz w:val="23"/>
          <w:szCs w:val="23"/>
        </w:rPr>
      </w:pPr>
      <w:r w:rsidRPr="001162AF">
        <w:rPr>
          <w:rFonts w:ascii="Book Antiqua" w:hAnsi="Book Antiqua" w:cs="DejaVu Sans"/>
          <w:color w:val="000000"/>
          <w:sz w:val="23"/>
          <w:szCs w:val="23"/>
        </w:rPr>
        <w:t>Images were recorded by applying the modified immersion technique</w:t>
      </w:r>
      <w:r w:rsidR="002A3E0D">
        <w:rPr>
          <w:rFonts w:ascii="Book Antiqua" w:hAnsi="Book Antiqua" w:cs="DejaVu Sans"/>
          <w:color w:val="000000"/>
          <w:sz w:val="23"/>
          <w:szCs w:val="23"/>
        </w:rPr>
        <w:t xml:space="preserve"> (MIT)</w:t>
      </w:r>
      <w:r w:rsidRPr="001162AF">
        <w:rPr>
          <w:rFonts w:ascii="Book Antiqua" w:hAnsi="Book Antiqua" w:cs="DejaVu Sans"/>
          <w:color w:val="000000"/>
          <w:sz w:val="23"/>
          <w:szCs w:val="23"/>
        </w:rPr>
        <w:t>, which is based on the instillation of water into the duodenal lumen for better visualization of the villi</w:t>
      </w:r>
      <w:r w:rsidRPr="00B8219F">
        <w:rPr>
          <w:rFonts w:ascii="Book Antiqua" w:hAnsi="Book Antiqua" w:cs="DejaVu Sans"/>
          <w:color w:val="000000"/>
          <w:sz w:val="23"/>
          <w:szCs w:val="23"/>
          <w:vertAlign w:val="superscript"/>
        </w:rPr>
        <w:t>[21]</w:t>
      </w:r>
      <w:r w:rsidRPr="001162AF">
        <w:rPr>
          <w:rFonts w:ascii="Book Antiqua" w:hAnsi="Book Antiqua" w:cs="DejaVu Sans"/>
          <w:color w:val="000000"/>
          <w:sz w:val="23"/>
          <w:szCs w:val="23"/>
        </w:rPr>
        <w:t>.</w:t>
      </w:r>
      <w:r w:rsidR="00CA66AA">
        <w:rPr>
          <w:rFonts w:ascii="Book Antiqua" w:hAnsi="Book Antiqua" w:cs="DejaVu Sans"/>
          <w:color w:val="000000"/>
          <w:sz w:val="23"/>
          <w:szCs w:val="23"/>
        </w:rPr>
        <w:t xml:space="preserve"> For MIT</w:t>
      </w:r>
      <w:r w:rsidR="004C0479">
        <w:rPr>
          <w:rFonts w:ascii="Book Antiqua" w:hAnsi="Book Antiqua" w:cs="DejaVu Sans"/>
          <w:color w:val="000000"/>
          <w:sz w:val="23"/>
          <w:szCs w:val="23"/>
        </w:rPr>
        <w:t>,</w:t>
      </w:r>
      <w:r w:rsidR="00CA66AA">
        <w:rPr>
          <w:rFonts w:ascii="Book Antiqua" w:hAnsi="Book Antiqua" w:cs="DejaVu Sans"/>
          <w:color w:val="000000"/>
          <w:sz w:val="23"/>
          <w:szCs w:val="23"/>
        </w:rPr>
        <w:t xml:space="preserve"> an accuracy rate between 93% and 100% was found</w:t>
      </w:r>
      <w:r w:rsidR="004C0479">
        <w:rPr>
          <w:rFonts w:ascii="Book Antiqua" w:hAnsi="Book Antiqua" w:cs="DejaVu Sans"/>
          <w:color w:val="000000"/>
          <w:sz w:val="23"/>
          <w:szCs w:val="23"/>
        </w:rPr>
        <w:t xml:space="preserve"> in detecting villous atrophy</w:t>
      </w:r>
      <w:r w:rsidR="003D0B4E" w:rsidRPr="003D0B4E">
        <w:rPr>
          <w:rFonts w:ascii="Book Antiqua" w:hAnsi="Book Antiqua" w:cs="DejaVu Sans"/>
          <w:color w:val="000000"/>
          <w:sz w:val="23"/>
          <w:szCs w:val="23"/>
        </w:rPr>
        <w:t>.</w:t>
      </w:r>
      <w:r w:rsidR="002A3E0D" w:rsidRPr="002A3E0D">
        <w:rPr>
          <w:rFonts w:ascii="Book Antiqua" w:hAnsi="Book Antiqua" w:cs="DejaVu Sans"/>
          <w:color w:val="000000"/>
          <w:sz w:val="23"/>
          <w:szCs w:val="23"/>
        </w:rPr>
        <w:t xml:space="preserve"> </w:t>
      </w:r>
      <w:r w:rsidRPr="001162AF">
        <w:rPr>
          <w:rFonts w:ascii="Book Antiqua" w:hAnsi="Book Antiqua" w:cs="DejaVu Sans"/>
          <w:color w:val="000000"/>
          <w:sz w:val="23"/>
          <w:szCs w:val="23"/>
        </w:rPr>
        <w:t>Previous work</w:t>
      </w:r>
      <w:r w:rsidRPr="00B8219F">
        <w:rPr>
          <w:rFonts w:ascii="Book Antiqua" w:hAnsi="Book Antiqua" w:cs="DejaVu Sans"/>
          <w:color w:val="000000"/>
          <w:sz w:val="23"/>
          <w:szCs w:val="23"/>
          <w:vertAlign w:val="superscript"/>
        </w:rPr>
        <w:t>[22]</w:t>
      </w:r>
      <w:r w:rsidRPr="001162AF">
        <w:rPr>
          <w:rFonts w:ascii="Book Antiqua" w:hAnsi="Book Antiqua" w:cs="DejaVu Sans"/>
          <w:color w:val="000000"/>
          <w:sz w:val="23"/>
          <w:szCs w:val="23"/>
        </w:rPr>
        <w:t xml:space="preserve"> also found</w:t>
      </w:r>
      <w:r w:rsidR="002A3E0D">
        <w:rPr>
          <w:rFonts w:ascii="Book Antiqua" w:hAnsi="Book Antiqua" w:cs="DejaVu Sans"/>
          <w:color w:val="000000"/>
          <w:sz w:val="23"/>
          <w:szCs w:val="23"/>
        </w:rPr>
        <w:t xml:space="preserve"> that the MIT is </w:t>
      </w:r>
      <w:r w:rsidRPr="001162AF">
        <w:rPr>
          <w:rFonts w:ascii="Book Antiqua" w:hAnsi="Book Antiqua" w:cs="DejaVu Sans"/>
          <w:color w:val="000000"/>
          <w:sz w:val="23"/>
          <w:szCs w:val="23"/>
        </w:rPr>
        <w:t xml:space="preserve">more suitable for automated classification purposes </w:t>
      </w:r>
      <w:r w:rsidR="004C0479">
        <w:rPr>
          <w:rFonts w:ascii="Book Antiqua" w:hAnsi="Book Antiqua" w:cs="DejaVu Sans"/>
          <w:color w:val="000000"/>
          <w:sz w:val="23"/>
          <w:szCs w:val="23"/>
        </w:rPr>
        <w:t>than</w:t>
      </w:r>
      <w:r w:rsidRPr="001162AF">
        <w:rPr>
          <w:rFonts w:ascii="Book Antiqua" w:hAnsi="Book Antiqua" w:cs="DejaVu Sans"/>
          <w:color w:val="000000"/>
          <w:sz w:val="23"/>
          <w:szCs w:val="23"/>
        </w:rPr>
        <w:t xml:space="preserve"> the classical image capturing technique.</w:t>
      </w:r>
    </w:p>
    <w:p w14:paraId="648F12F4" w14:textId="33663701" w:rsidR="004E39EB" w:rsidRPr="001162AF" w:rsidRDefault="004E39EB"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One part of the image data w</w:t>
      </w:r>
      <w:r w:rsidR="004C0479">
        <w:rPr>
          <w:rFonts w:ascii="Book Antiqua" w:hAnsi="Book Antiqua" w:cs="DejaVu Sans"/>
          <w:color w:val="000000"/>
          <w:sz w:val="23"/>
          <w:szCs w:val="23"/>
        </w:rPr>
        <w:t>ere</w:t>
      </w:r>
      <w:r w:rsidRPr="001162AF">
        <w:rPr>
          <w:rFonts w:ascii="Book Antiqua" w:hAnsi="Book Antiqua" w:cs="DejaVu Sans"/>
          <w:color w:val="000000"/>
          <w:sz w:val="23"/>
          <w:szCs w:val="23"/>
        </w:rPr>
        <w:t xml:space="preserve"> captured using narrow-band imaging</w:t>
      </w:r>
      <w:r w:rsidRPr="00B8219F">
        <w:rPr>
          <w:rFonts w:ascii="Book Antiqua" w:hAnsi="Book Antiqua" w:cs="DejaVu Sans"/>
          <w:color w:val="000000"/>
          <w:sz w:val="23"/>
          <w:szCs w:val="23"/>
          <w:vertAlign w:val="superscript"/>
        </w:rPr>
        <w:t>[11]</w:t>
      </w:r>
      <w:r w:rsidRPr="001162AF">
        <w:rPr>
          <w:rFonts w:ascii="Book Antiqua" w:hAnsi="Book Antiqua" w:cs="DejaVu Sans"/>
          <w:color w:val="000000"/>
          <w:sz w:val="23"/>
          <w:szCs w:val="23"/>
        </w:rPr>
        <w:t>, which has been reported to improve the diagnostic accuracy in various fields of endoscopy</w:t>
      </w:r>
      <w:r w:rsidRPr="00B8219F">
        <w:rPr>
          <w:rFonts w:ascii="Book Antiqua" w:hAnsi="Book Antiqua" w:cs="DejaVu Sans"/>
          <w:color w:val="000000"/>
          <w:sz w:val="23"/>
          <w:szCs w:val="23"/>
          <w:vertAlign w:val="superscript"/>
        </w:rPr>
        <w:t>[12</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23]</w:t>
      </w:r>
      <w:r w:rsidRPr="001162AF">
        <w:rPr>
          <w:rFonts w:ascii="Book Antiqua" w:hAnsi="Book Antiqua" w:cs="DejaVu Sans"/>
          <w:color w:val="000000"/>
          <w:sz w:val="23"/>
          <w:szCs w:val="23"/>
        </w:rPr>
        <w:t xml:space="preserve">. This technology utilizes specific blue (440 to 460 nm) and green (540 to 560 nm) wavelengths for illumination to enhance the contrast of vascular patterns on the mucosal surface. It is employed to specifically delineate the outline of the residual villous structures (if present) due to a better visualization of </w:t>
      </w:r>
      <w:r w:rsidR="004C0479">
        <w:rPr>
          <w:rFonts w:ascii="Book Antiqua" w:hAnsi="Book Antiqua" w:cs="DejaVu Sans"/>
          <w:color w:val="000000"/>
          <w:sz w:val="23"/>
          <w:szCs w:val="23"/>
        </w:rPr>
        <w:t xml:space="preserve">the </w:t>
      </w:r>
      <w:r w:rsidRPr="001162AF">
        <w:rPr>
          <w:rFonts w:ascii="Book Antiqua" w:hAnsi="Book Antiqua" w:cs="DejaVu Sans"/>
          <w:color w:val="000000"/>
          <w:sz w:val="23"/>
          <w:szCs w:val="23"/>
        </w:rPr>
        <w:t>villous height and shape than tra</w:t>
      </w:r>
      <w:r w:rsidR="00095769">
        <w:rPr>
          <w:rFonts w:ascii="Book Antiqua" w:hAnsi="Book Antiqua" w:cs="DejaVu Sans"/>
          <w:color w:val="000000"/>
          <w:sz w:val="23"/>
          <w:szCs w:val="23"/>
        </w:rPr>
        <w:t>ditional white-light endoscopy.</w:t>
      </w:r>
    </w:p>
    <w:p w14:paraId="2111ACE5" w14:textId="53A34F12" w:rsidR="007F66AE" w:rsidRDefault="00094BB0"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For each image, the ground truth was determined by </w:t>
      </w:r>
      <w:r w:rsidR="009729FA" w:rsidRPr="001162AF">
        <w:rPr>
          <w:rFonts w:ascii="Book Antiqua" w:hAnsi="Book Antiqua" w:cs="DejaVu Sans"/>
          <w:color w:val="000000"/>
          <w:sz w:val="23"/>
          <w:szCs w:val="23"/>
        </w:rPr>
        <w:t xml:space="preserve">histopathologic evaluation of the </w:t>
      </w:r>
      <w:r w:rsidR="00CA6056" w:rsidRPr="001162AF">
        <w:rPr>
          <w:rFonts w:ascii="Book Antiqua" w:hAnsi="Book Antiqua" w:cs="DejaVu Sans"/>
          <w:color w:val="000000"/>
          <w:sz w:val="23"/>
          <w:szCs w:val="23"/>
        </w:rPr>
        <w:t xml:space="preserve">corresponding biopsy specimens, which </w:t>
      </w:r>
      <w:r w:rsidR="00FA6521">
        <w:rPr>
          <w:rFonts w:ascii="Book Antiqua" w:hAnsi="Book Antiqua" w:cs="DejaVu Sans"/>
          <w:color w:val="000000"/>
          <w:sz w:val="23"/>
          <w:szCs w:val="23"/>
        </w:rPr>
        <w:t xml:space="preserve">were taken from the center of the preceding endoscopic image. </w:t>
      </w:r>
      <w:r w:rsidR="004C0479">
        <w:rPr>
          <w:rFonts w:ascii="Book Antiqua" w:hAnsi="Book Antiqua" w:cs="DejaVu Sans"/>
          <w:color w:val="000000"/>
          <w:sz w:val="23"/>
          <w:szCs w:val="23"/>
        </w:rPr>
        <w:t>The b</w:t>
      </w:r>
      <w:r w:rsidR="00FA6521">
        <w:rPr>
          <w:rFonts w:ascii="Book Antiqua" w:hAnsi="Book Antiqua" w:cs="DejaVu Sans"/>
          <w:color w:val="000000"/>
          <w:sz w:val="23"/>
          <w:szCs w:val="23"/>
        </w:rPr>
        <w:t xml:space="preserve">iopsies </w:t>
      </w:r>
      <w:r w:rsidR="00CA6056" w:rsidRPr="001162AF">
        <w:rPr>
          <w:rFonts w:ascii="Book Antiqua" w:hAnsi="Book Antiqua" w:cs="DejaVu Sans"/>
          <w:color w:val="000000"/>
          <w:sz w:val="23"/>
          <w:szCs w:val="23"/>
        </w:rPr>
        <w:t xml:space="preserve">were classified according to a modified Marsh classification (Oberhuber) </w:t>
      </w:r>
      <w:r w:rsidR="009729FA" w:rsidRPr="001162AF">
        <w:rPr>
          <w:rFonts w:ascii="Book Antiqua" w:hAnsi="Book Antiqua" w:cs="DejaVu Sans"/>
          <w:color w:val="000000"/>
          <w:sz w:val="23"/>
          <w:szCs w:val="23"/>
        </w:rPr>
        <w:t xml:space="preserve">by pathologists, who were blinded to the endoscopic findings and clinical information of the children. In children with biopsy results consistent with CD the diagnosis was </w:t>
      </w:r>
      <w:r w:rsidR="00CA6056" w:rsidRPr="001162AF">
        <w:rPr>
          <w:rFonts w:ascii="Book Antiqua" w:hAnsi="Book Antiqua" w:cs="DejaVu Sans"/>
          <w:color w:val="000000"/>
          <w:sz w:val="23"/>
          <w:szCs w:val="23"/>
        </w:rPr>
        <w:t>confirmed by positive CD serology and HLA-DQ2 and/or HLA-DQ8</w:t>
      </w:r>
      <w:r w:rsidR="004C0479">
        <w:rPr>
          <w:rFonts w:ascii="Book Antiqua" w:hAnsi="Book Antiqua" w:cs="DejaVu Sans"/>
          <w:color w:val="000000"/>
          <w:sz w:val="23"/>
          <w:szCs w:val="23"/>
        </w:rPr>
        <w:t xml:space="preserve"> positivity</w:t>
      </w:r>
      <w:r w:rsidR="00CA6056" w:rsidRPr="001162AF">
        <w:rPr>
          <w:rFonts w:ascii="Book Antiqua" w:hAnsi="Book Antiqua" w:cs="DejaVu Sans"/>
          <w:color w:val="000000"/>
          <w:sz w:val="23"/>
          <w:szCs w:val="23"/>
        </w:rPr>
        <w:t>. CD was ruled out by negative biopsy results.</w:t>
      </w:r>
    </w:p>
    <w:p w14:paraId="11FC6E64" w14:textId="0059D60C" w:rsidR="003D1660" w:rsidRPr="001162AF" w:rsidRDefault="004C0479"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Because</w:t>
      </w:r>
      <w:r w:rsidR="00414D81">
        <w:rPr>
          <w:rFonts w:ascii="Book Antiqua" w:hAnsi="Book Antiqua" w:cs="DejaVu Sans"/>
          <w:color w:val="000000"/>
          <w:sz w:val="23"/>
          <w:szCs w:val="23"/>
        </w:rPr>
        <w:t xml:space="preserve"> a</w:t>
      </w:r>
      <w:r w:rsidR="007F66AE">
        <w:rPr>
          <w:rFonts w:ascii="Book Antiqua" w:hAnsi="Book Antiqua" w:cs="DejaVu Sans"/>
          <w:color w:val="000000"/>
          <w:sz w:val="23"/>
          <w:szCs w:val="23"/>
        </w:rPr>
        <w:t xml:space="preserve"> binary classification of the endoscopic images </w:t>
      </w:r>
      <w:r>
        <w:rPr>
          <w:rFonts w:ascii="Book Antiqua" w:hAnsi="Book Antiqua" w:cs="DejaVu Sans"/>
          <w:color w:val="000000"/>
          <w:sz w:val="23"/>
          <w:szCs w:val="23"/>
        </w:rPr>
        <w:t>of</w:t>
      </w:r>
      <w:r w:rsidR="007F66AE">
        <w:rPr>
          <w:rFonts w:ascii="Book Antiqua" w:hAnsi="Book Antiqua" w:cs="DejaVu Sans"/>
          <w:color w:val="000000"/>
          <w:sz w:val="23"/>
          <w:szCs w:val="23"/>
        </w:rPr>
        <w:t xml:space="preserve"> normal mucosa</w:t>
      </w:r>
      <w:r w:rsidR="00896D61">
        <w:rPr>
          <w:rFonts w:ascii="Book Antiqua" w:hAnsi="Book Antiqua" w:cs="DejaVu Sans"/>
          <w:color w:val="000000"/>
          <w:sz w:val="23"/>
          <w:szCs w:val="23"/>
        </w:rPr>
        <w:t xml:space="preserve"> (Marsh-0)</w:t>
      </w:r>
      <w:r w:rsidR="007F66AE">
        <w:rPr>
          <w:rFonts w:ascii="Book Antiqua" w:hAnsi="Book Antiqua" w:cs="DejaVu Sans"/>
          <w:color w:val="000000"/>
          <w:sz w:val="23"/>
          <w:szCs w:val="23"/>
        </w:rPr>
        <w:t xml:space="preserve"> or villous atrophy (Marsh-3A to </w:t>
      </w:r>
      <w:r w:rsidR="00896D61">
        <w:rPr>
          <w:rFonts w:ascii="Book Antiqua" w:hAnsi="Book Antiqua" w:cs="DejaVu Sans"/>
          <w:color w:val="000000"/>
          <w:sz w:val="23"/>
          <w:szCs w:val="23"/>
        </w:rPr>
        <w:t xml:space="preserve">Marsh-3C) </w:t>
      </w:r>
      <w:r w:rsidR="00414D81">
        <w:rPr>
          <w:rFonts w:ascii="Book Antiqua" w:hAnsi="Book Antiqua" w:cs="DejaVu Sans"/>
          <w:color w:val="000000"/>
          <w:sz w:val="23"/>
          <w:szCs w:val="23"/>
        </w:rPr>
        <w:t>was used</w:t>
      </w:r>
      <w:r w:rsidR="00896D61">
        <w:rPr>
          <w:rFonts w:ascii="Book Antiqua" w:hAnsi="Book Antiqua" w:cs="DejaVu Sans"/>
          <w:color w:val="000000"/>
          <w:sz w:val="23"/>
          <w:szCs w:val="23"/>
        </w:rPr>
        <w:t xml:space="preserve">, </w:t>
      </w:r>
      <w:r w:rsidR="00414D81">
        <w:rPr>
          <w:rFonts w:ascii="Book Antiqua" w:hAnsi="Book Antiqua" w:cs="DejaVu Sans"/>
          <w:color w:val="000000"/>
          <w:sz w:val="23"/>
          <w:szCs w:val="23"/>
        </w:rPr>
        <w:t>all images containing</w:t>
      </w:r>
      <w:r w:rsidR="00896D61">
        <w:rPr>
          <w:rFonts w:ascii="Book Antiqua" w:hAnsi="Book Antiqua" w:cs="DejaVu Sans"/>
          <w:color w:val="000000"/>
          <w:sz w:val="23"/>
          <w:szCs w:val="23"/>
        </w:rPr>
        <w:t xml:space="preserve"> Marsh-1 or Marsh-2</w:t>
      </w:r>
      <w:r w:rsidR="00414D81">
        <w:rPr>
          <w:rFonts w:ascii="Book Antiqua" w:hAnsi="Book Antiqua" w:cs="DejaVu Sans"/>
          <w:color w:val="000000"/>
          <w:sz w:val="23"/>
          <w:szCs w:val="23"/>
        </w:rPr>
        <w:t xml:space="preserve"> </w:t>
      </w:r>
      <w:r w:rsidR="00414D81">
        <w:rPr>
          <w:rFonts w:ascii="Book Antiqua" w:hAnsi="Book Antiqua" w:cs="DejaVu Sans"/>
          <w:color w:val="000000"/>
          <w:sz w:val="23"/>
          <w:szCs w:val="23"/>
        </w:rPr>
        <w:lastRenderedPageBreak/>
        <w:t>lesions according to the histology repost</w:t>
      </w:r>
      <w:r w:rsidR="00896D61">
        <w:rPr>
          <w:rFonts w:ascii="Book Antiqua" w:hAnsi="Book Antiqua" w:cs="DejaVu Sans"/>
          <w:color w:val="000000"/>
          <w:sz w:val="23"/>
          <w:szCs w:val="23"/>
        </w:rPr>
        <w:t xml:space="preserve"> were excluded.</w:t>
      </w:r>
      <w:r w:rsidR="007F66AE">
        <w:rPr>
          <w:rFonts w:ascii="Book Antiqua" w:hAnsi="Book Antiqua" w:cs="DejaVu Sans"/>
          <w:color w:val="000000"/>
          <w:sz w:val="23"/>
          <w:szCs w:val="23"/>
        </w:rPr>
        <w:t xml:space="preserve"> </w:t>
      </w:r>
    </w:p>
    <w:p w14:paraId="54C5905F" w14:textId="16D55D87" w:rsidR="00856D10" w:rsidRPr="0070544C" w:rsidRDefault="00D4466B"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In total</w:t>
      </w:r>
      <w:r w:rsidR="004C0479">
        <w:rPr>
          <w:rFonts w:ascii="Book Antiqua" w:hAnsi="Book Antiqua" w:cs="DejaVu Sans"/>
          <w:color w:val="000000"/>
          <w:sz w:val="23"/>
          <w:szCs w:val="23"/>
        </w:rPr>
        <w:t>,</w:t>
      </w:r>
      <w:r>
        <w:rPr>
          <w:rFonts w:ascii="Book Antiqua" w:hAnsi="Book Antiqua" w:cs="DejaVu Sans"/>
          <w:color w:val="000000"/>
          <w:sz w:val="23"/>
          <w:szCs w:val="23"/>
        </w:rPr>
        <w:t xml:space="preserve"> </w:t>
      </w:r>
      <w:r w:rsidR="003D0B4E" w:rsidRPr="0070544C">
        <w:rPr>
          <w:rFonts w:ascii="Book Antiqua" w:hAnsi="Book Antiqua" w:cs="DejaVu Sans"/>
          <w:color w:val="000000"/>
          <w:sz w:val="23"/>
          <w:szCs w:val="23"/>
        </w:rPr>
        <w:t>1155</w:t>
      </w:r>
      <w:r w:rsidR="004E39EB" w:rsidRPr="0070544C">
        <w:rPr>
          <w:rFonts w:ascii="Book Antiqua" w:hAnsi="Book Antiqua" w:cs="DejaVu Sans"/>
          <w:color w:val="000000"/>
          <w:sz w:val="23"/>
          <w:szCs w:val="23"/>
        </w:rPr>
        <w:t xml:space="preserve"> endoscopic images </w:t>
      </w:r>
      <w:r w:rsidR="002500E7">
        <w:rPr>
          <w:rFonts w:ascii="Book Antiqua" w:hAnsi="Book Antiqua" w:cs="DejaVu Sans"/>
          <w:color w:val="000000"/>
          <w:sz w:val="23"/>
          <w:szCs w:val="23"/>
        </w:rPr>
        <w:t xml:space="preserve">of the duodenal bulb and the second part of the duodenum </w:t>
      </w:r>
      <w:r w:rsidR="004E39EB" w:rsidRPr="0070544C">
        <w:rPr>
          <w:rFonts w:ascii="Book Antiqua" w:hAnsi="Book Antiqua" w:cs="DejaVu Sans"/>
          <w:color w:val="000000"/>
          <w:sz w:val="23"/>
          <w:szCs w:val="23"/>
        </w:rPr>
        <w:t xml:space="preserve">were </w:t>
      </w:r>
      <w:r>
        <w:rPr>
          <w:rFonts w:ascii="Book Antiqua" w:hAnsi="Book Antiqua" w:cs="DejaVu Sans"/>
          <w:color w:val="000000"/>
          <w:sz w:val="23"/>
          <w:szCs w:val="23"/>
        </w:rPr>
        <w:t xml:space="preserve">available for further experimentation. These images were </w:t>
      </w:r>
      <w:r w:rsidR="004E39EB" w:rsidRPr="0070544C">
        <w:rPr>
          <w:rFonts w:ascii="Book Antiqua" w:hAnsi="Book Antiqua" w:cs="DejaVu Sans"/>
          <w:color w:val="000000"/>
          <w:sz w:val="23"/>
          <w:szCs w:val="23"/>
        </w:rPr>
        <w:t xml:space="preserve">captured in </w:t>
      </w:r>
      <w:r w:rsidR="003D0B4E" w:rsidRPr="0070544C">
        <w:rPr>
          <w:rFonts w:ascii="Book Antiqua" w:hAnsi="Book Antiqua" w:cs="DejaVu Sans"/>
          <w:color w:val="000000"/>
          <w:sz w:val="23"/>
          <w:szCs w:val="23"/>
        </w:rPr>
        <w:t>7</w:t>
      </w:r>
      <w:r w:rsidR="00976C0E">
        <w:rPr>
          <w:rFonts w:ascii="Book Antiqua" w:hAnsi="Book Antiqua" w:cs="DejaVu Sans"/>
          <w:color w:val="000000"/>
          <w:sz w:val="23"/>
          <w:szCs w:val="23"/>
        </w:rPr>
        <w:t>5</w:t>
      </w:r>
      <w:r w:rsidR="004E39EB" w:rsidRPr="0070544C">
        <w:rPr>
          <w:rFonts w:ascii="Book Antiqua" w:hAnsi="Book Antiqua" w:cs="DejaVu Sans"/>
          <w:color w:val="000000"/>
          <w:sz w:val="23"/>
          <w:szCs w:val="23"/>
        </w:rPr>
        <w:t xml:space="preserve"> children with CD (</w:t>
      </w:r>
      <w:r w:rsidR="002500E7">
        <w:rPr>
          <w:rFonts w:ascii="Book Antiqua" w:hAnsi="Book Antiqua" w:cs="DejaVu Sans"/>
          <w:color w:val="000000"/>
          <w:sz w:val="23"/>
          <w:szCs w:val="23"/>
        </w:rPr>
        <w:t>479</w:t>
      </w:r>
      <w:r w:rsidR="004E39EB" w:rsidRPr="0070544C">
        <w:rPr>
          <w:rFonts w:ascii="Book Antiqua" w:hAnsi="Book Antiqua" w:cs="DejaVu Sans"/>
          <w:color w:val="000000"/>
          <w:sz w:val="23"/>
          <w:szCs w:val="23"/>
        </w:rPr>
        <w:t xml:space="preserve"> images) and in </w:t>
      </w:r>
      <w:r w:rsidR="003D0B4E" w:rsidRPr="0070544C">
        <w:rPr>
          <w:rFonts w:ascii="Book Antiqua" w:hAnsi="Book Antiqua" w:cs="DejaVu Sans"/>
          <w:color w:val="000000"/>
          <w:sz w:val="23"/>
          <w:szCs w:val="23"/>
        </w:rPr>
        <w:t>2</w:t>
      </w:r>
      <w:r w:rsidR="00976C0E">
        <w:rPr>
          <w:rFonts w:ascii="Book Antiqua" w:hAnsi="Book Antiqua" w:cs="DejaVu Sans"/>
          <w:color w:val="000000"/>
          <w:sz w:val="23"/>
          <w:szCs w:val="23"/>
        </w:rPr>
        <w:t>1</w:t>
      </w:r>
      <w:r w:rsidR="00291BCB">
        <w:rPr>
          <w:rFonts w:ascii="Book Antiqua" w:hAnsi="Book Antiqua" w:cs="DejaVu Sans"/>
          <w:color w:val="000000"/>
          <w:sz w:val="23"/>
          <w:szCs w:val="23"/>
        </w:rPr>
        <w:t>5</w:t>
      </w:r>
      <w:r w:rsidR="003D0B4E" w:rsidRPr="0070544C">
        <w:rPr>
          <w:rFonts w:ascii="Book Antiqua" w:hAnsi="Book Antiqua" w:cs="DejaVu Sans"/>
          <w:color w:val="000000"/>
          <w:sz w:val="23"/>
          <w:szCs w:val="23"/>
        </w:rPr>
        <w:t xml:space="preserve"> </w:t>
      </w:r>
      <w:r w:rsidR="004E39EB" w:rsidRPr="0070544C">
        <w:rPr>
          <w:rFonts w:ascii="Book Antiqua" w:hAnsi="Book Antiqua" w:cs="DejaVu Sans"/>
          <w:color w:val="000000"/>
          <w:sz w:val="23"/>
          <w:szCs w:val="23"/>
        </w:rPr>
        <w:t>children without CD (</w:t>
      </w:r>
      <w:r w:rsidR="002500E7">
        <w:rPr>
          <w:rFonts w:ascii="Book Antiqua" w:hAnsi="Book Antiqua" w:cs="DejaVu Sans"/>
          <w:color w:val="000000"/>
          <w:sz w:val="23"/>
          <w:szCs w:val="23"/>
        </w:rPr>
        <w:t>676</w:t>
      </w:r>
      <w:r w:rsidR="004E39EB" w:rsidRPr="0070544C">
        <w:rPr>
          <w:rFonts w:ascii="Book Antiqua" w:hAnsi="Book Antiqua" w:cs="DejaVu Sans"/>
          <w:color w:val="000000"/>
          <w:sz w:val="23"/>
          <w:szCs w:val="23"/>
        </w:rPr>
        <w:t xml:space="preserve"> images). </w:t>
      </w:r>
    </w:p>
    <w:p w14:paraId="3A407E2E" w14:textId="1AFAA7CB" w:rsidR="00496B8A" w:rsidRPr="0070544C" w:rsidRDefault="00496B8A" w:rsidP="001D29B9">
      <w:pPr>
        <w:snapToGrid w:val="0"/>
        <w:spacing w:after="0" w:line="360" w:lineRule="auto"/>
        <w:ind w:firstLineChars="100" w:firstLine="230"/>
        <w:rPr>
          <w:rFonts w:ascii="Book Antiqua" w:hAnsi="Book Antiqua" w:cs="DejaVu Sans"/>
          <w:color w:val="000000"/>
          <w:sz w:val="23"/>
          <w:szCs w:val="23"/>
        </w:rPr>
      </w:pPr>
      <w:r w:rsidRPr="0070544C">
        <w:rPr>
          <w:rFonts w:ascii="Book Antiqua" w:hAnsi="Book Antiqua" w:cs="DejaVu Sans"/>
          <w:color w:val="000000"/>
          <w:sz w:val="23"/>
          <w:szCs w:val="23"/>
        </w:rPr>
        <w:t xml:space="preserve">This </w:t>
      </w:r>
      <w:r w:rsidR="004E39EB" w:rsidRPr="0070544C">
        <w:rPr>
          <w:rFonts w:ascii="Book Antiqua" w:hAnsi="Book Antiqua" w:cs="DejaVu Sans"/>
          <w:color w:val="000000"/>
          <w:sz w:val="23"/>
          <w:szCs w:val="23"/>
        </w:rPr>
        <w:t xml:space="preserve">image </w:t>
      </w:r>
      <w:r w:rsidRPr="0070544C">
        <w:rPr>
          <w:rFonts w:ascii="Book Antiqua" w:hAnsi="Book Antiqua" w:cs="DejaVu Sans"/>
          <w:color w:val="000000"/>
          <w:sz w:val="23"/>
          <w:szCs w:val="23"/>
        </w:rPr>
        <w:t>data w</w:t>
      </w:r>
      <w:r w:rsidR="004C0479">
        <w:rPr>
          <w:rFonts w:ascii="Book Antiqua" w:hAnsi="Book Antiqua" w:cs="DejaVu Sans"/>
          <w:color w:val="000000"/>
          <w:sz w:val="23"/>
          <w:szCs w:val="23"/>
        </w:rPr>
        <w:t>ere</w:t>
      </w:r>
      <w:r w:rsidRPr="0070544C">
        <w:rPr>
          <w:rFonts w:ascii="Book Antiqua" w:hAnsi="Book Antiqua" w:cs="DejaVu Sans"/>
          <w:color w:val="000000"/>
          <w:sz w:val="23"/>
          <w:szCs w:val="23"/>
        </w:rPr>
        <w:t xml:space="preserve"> divided into three distinct image databases</w:t>
      </w:r>
      <w:r w:rsidR="004C0479">
        <w:rPr>
          <w:rFonts w:ascii="Book Antiqua" w:hAnsi="Book Antiqua" w:cs="DejaVu Sans"/>
          <w:color w:val="000000"/>
          <w:sz w:val="23"/>
          <w:szCs w:val="23"/>
        </w:rPr>
        <w:t>,</w:t>
      </w:r>
      <w:r w:rsidRPr="0070544C">
        <w:rPr>
          <w:rFonts w:ascii="Book Antiqua" w:hAnsi="Book Antiqua" w:cs="DejaVu Sans"/>
          <w:color w:val="000000"/>
          <w:sz w:val="23"/>
          <w:szCs w:val="23"/>
        </w:rPr>
        <w:t xml:space="preserve"> DB-1, DB-2 and DB-3</w:t>
      </w:r>
      <w:r w:rsidR="004D1DDB">
        <w:rPr>
          <w:rFonts w:ascii="Book Antiqua" w:hAnsi="Book Antiqua" w:cs="DejaVu Sans"/>
          <w:color w:val="000000"/>
          <w:sz w:val="23"/>
          <w:szCs w:val="23"/>
        </w:rPr>
        <w:t>,</w:t>
      </w:r>
      <w:r w:rsidRPr="0070544C">
        <w:rPr>
          <w:rFonts w:ascii="Book Antiqua" w:hAnsi="Book Antiqua" w:cs="DejaVu Sans"/>
          <w:color w:val="000000"/>
          <w:sz w:val="23"/>
          <w:szCs w:val="23"/>
        </w:rPr>
        <w:t xml:space="preserve"> as outlined in Table 1</w:t>
      </w:r>
      <w:r w:rsidR="004D1DDB">
        <w:rPr>
          <w:rFonts w:ascii="Book Antiqua" w:hAnsi="Book Antiqua" w:cs="DejaVu Sans"/>
          <w:color w:val="000000"/>
          <w:sz w:val="23"/>
          <w:szCs w:val="23"/>
        </w:rPr>
        <w:t>,</w:t>
      </w:r>
      <w:r w:rsidR="004303DC">
        <w:rPr>
          <w:rFonts w:ascii="Book Antiqua" w:hAnsi="Book Antiqua" w:cs="DejaVu Sans"/>
          <w:color w:val="000000"/>
          <w:sz w:val="23"/>
          <w:szCs w:val="23"/>
        </w:rPr>
        <w:t xml:space="preserve"> collecting images acquired with </w:t>
      </w:r>
      <w:r w:rsidR="00C945A7">
        <w:rPr>
          <w:rFonts w:ascii="Book Antiqua" w:hAnsi="Book Antiqua" w:cs="DejaVu Sans"/>
          <w:color w:val="000000"/>
          <w:sz w:val="23"/>
          <w:szCs w:val="23"/>
        </w:rPr>
        <w:t>a specific</w:t>
      </w:r>
      <w:r w:rsidR="004303DC">
        <w:rPr>
          <w:rFonts w:ascii="Book Antiqua" w:hAnsi="Book Antiqua" w:cs="DejaVu Sans"/>
          <w:color w:val="000000"/>
          <w:sz w:val="23"/>
          <w:szCs w:val="23"/>
        </w:rPr>
        <w:t xml:space="preserve"> imaging protocol in</w:t>
      </w:r>
      <w:r w:rsidR="00C945A7">
        <w:rPr>
          <w:rFonts w:ascii="Book Antiqua" w:hAnsi="Book Antiqua" w:cs="DejaVu Sans"/>
          <w:color w:val="000000"/>
          <w:sz w:val="23"/>
          <w:szCs w:val="23"/>
        </w:rPr>
        <w:t>to</w:t>
      </w:r>
      <w:r w:rsidR="004303DC">
        <w:rPr>
          <w:rFonts w:ascii="Book Antiqua" w:hAnsi="Book Antiqua" w:cs="DejaVu Sans"/>
          <w:color w:val="000000"/>
          <w:sz w:val="23"/>
          <w:szCs w:val="23"/>
        </w:rPr>
        <w:t xml:space="preserve"> a</w:t>
      </w:r>
      <w:r w:rsidR="00C945A7">
        <w:rPr>
          <w:rFonts w:ascii="Book Antiqua" w:hAnsi="Book Antiqua" w:cs="DejaVu Sans"/>
          <w:color w:val="000000"/>
          <w:sz w:val="23"/>
          <w:szCs w:val="23"/>
        </w:rPr>
        <w:t xml:space="preserve"> sepa</w:t>
      </w:r>
      <w:r w:rsidR="004303DC">
        <w:rPr>
          <w:rFonts w:ascii="Book Antiqua" w:hAnsi="Book Antiqua" w:cs="DejaVu Sans"/>
          <w:color w:val="000000"/>
          <w:sz w:val="23"/>
          <w:szCs w:val="23"/>
        </w:rPr>
        <w:t>rate databas</w:t>
      </w:r>
      <w:r w:rsidR="00C945A7">
        <w:rPr>
          <w:rFonts w:ascii="Book Antiqua" w:hAnsi="Book Antiqua" w:cs="DejaVu Sans"/>
          <w:color w:val="000000"/>
          <w:sz w:val="23"/>
          <w:szCs w:val="23"/>
        </w:rPr>
        <w:t>e</w:t>
      </w:r>
      <w:r w:rsidRPr="0070544C">
        <w:rPr>
          <w:rFonts w:ascii="Book Antiqua" w:hAnsi="Book Antiqua" w:cs="DejaVu Sans"/>
          <w:color w:val="000000"/>
          <w:sz w:val="23"/>
          <w:szCs w:val="23"/>
        </w:rPr>
        <w:t>.</w:t>
      </w:r>
      <w:r w:rsidR="00C945A7">
        <w:rPr>
          <w:rFonts w:ascii="Book Antiqua" w:hAnsi="Book Antiqua" w:cs="DejaVu Sans"/>
          <w:color w:val="000000"/>
          <w:sz w:val="23"/>
          <w:szCs w:val="23"/>
        </w:rPr>
        <w:t xml:space="preserve"> DB-3 contains images acquired with narrow-band imaging</w:t>
      </w:r>
      <w:r w:rsidR="004D1DDB">
        <w:rPr>
          <w:rFonts w:ascii="Book Antiqua" w:hAnsi="Book Antiqua" w:cs="DejaVu Sans"/>
          <w:color w:val="000000"/>
          <w:sz w:val="23"/>
          <w:szCs w:val="23"/>
        </w:rPr>
        <w:t>,</w:t>
      </w:r>
      <w:r w:rsidR="00C945A7">
        <w:rPr>
          <w:rFonts w:ascii="Book Antiqua" w:hAnsi="Book Antiqua" w:cs="DejaVu Sans"/>
          <w:color w:val="000000"/>
          <w:sz w:val="23"/>
          <w:szCs w:val="23"/>
        </w:rPr>
        <w:t xml:space="preserve"> whereas DB-1 and DB-2 contain images obtained with traditional white-light endoscopy.</w:t>
      </w:r>
      <w:r w:rsidR="00635B77">
        <w:rPr>
          <w:rFonts w:ascii="Book Antiqua" w:hAnsi="Book Antiqua" w:cs="DejaVu Sans"/>
          <w:color w:val="000000"/>
          <w:sz w:val="23"/>
          <w:szCs w:val="23"/>
        </w:rPr>
        <w:t xml:space="preserve"> Images in DB-2 and DB-3 were obtained with newer endoscopic devi</w:t>
      </w:r>
      <w:r w:rsidR="004D1DDB">
        <w:rPr>
          <w:rFonts w:ascii="Book Antiqua" w:hAnsi="Book Antiqua" w:cs="DejaVu Sans"/>
          <w:color w:val="000000"/>
          <w:sz w:val="23"/>
          <w:szCs w:val="23"/>
        </w:rPr>
        <w:t>c</w:t>
      </w:r>
      <w:r w:rsidR="00635B77">
        <w:rPr>
          <w:rFonts w:ascii="Book Antiqua" w:hAnsi="Book Antiqua" w:cs="DejaVu Sans"/>
          <w:color w:val="000000"/>
          <w:sz w:val="23"/>
          <w:szCs w:val="23"/>
        </w:rPr>
        <w:t xml:space="preserve">es </w:t>
      </w:r>
      <w:r w:rsidR="004D1DDB">
        <w:rPr>
          <w:rFonts w:ascii="Book Antiqua" w:hAnsi="Book Antiqua" w:cs="DejaVu Sans"/>
          <w:color w:val="000000"/>
          <w:sz w:val="23"/>
          <w:szCs w:val="23"/>
        </w:rPr>
        <w:t>than those used for</w:t>
      </w:r>
      <w:r w:rsidR="00635B77">
        <w:rPr>
          <w:rFonts w:ascii="Book Antiqua" w:hAnsi="Book Antiqua" w:cs="DejaVu Sans"/>
          <w:color w:val="000000"/>
          <w:sz w:val="23"/>
          <w:szCs w:val="23"/>
        </w:rPr>
        <w:t xml:space="preserve"> DB-1 (see Table 1). </w:t>
      </w:r>
      <w:r w:rsidRPr="0070544C">
        <w:rPr>
          <w:rFonts w:ascii="Book Antiqua" w:hAnsi="Book Antiqua" w:cs="DejaVu Sans"/>
          <w:color w:val="000000"/>
          <w:sz w:val="23"/>
          <w:szCs w:val="23"/>
        </w:rPr>
        <w:t>The separation was performed to avoid bias in the results due to variations</w:t>
      </w:r>
      <w:r w:rsidR="00C945A7">
        <w:rPr>
          <w:rFonts w:ascii="Book Antiqua" w:hAnsi="Book Antiqua" w:cs="DejaVu Sans"/>
          <w:color w:val="000000"/>
          <w:sz w:val="23"/>
          <w:szCs w:val="23"/>
        </w:rPr>
        <w:t xml:space="preserve"> </w:t>
      </w:r>
      <w:r w:rsidRPr="0070544C">
        <w:rPr>
          <w:rFonts w:ascii="Book Antiqua" w:hAnsi="Book Antiqua" w:cs="DejaVu Sans"/>
          <w:color w:val="000000"/>
          <w:sz w:val="23"/>
          <w:szCs w:val="23"/>
        </w:rPr>
        <w:t>within the</w:t>
      </w:r>
      <w:r w:rsidR="00C945A7">
        <w:rPr>
          <w:rFonts w:ascii="Book Antiqua" w:hAnsi="Book Antiqua" w:cs="DejaVu Sans"/>
          <w:color w:val="000000"/>
          <w:sz w:val="23"/>
          <w:szCs w:val="23"/>
        </w:rPr>
        <w:t xml:space="preserve"> </w:t>
      </w:r>
      <w:r w:rsidRPr="0070544C">
        <w:rPr>
          <w:rFonts w:ascii="Book Antiqua" w:hAnsi="Book Antiqua" w:cs="DejaVu Sans"/>
          <w:color w:val="000000"/>
          <w:sz w:val="23"/>
          <w:szCs w:val="23"/>
        </w:rPr>
        <w:t>image data sets</w:t>
      </w:r>
      <w:r w:rsidR="00CA3CF4" w:rsidRPr="00B8219F">
        <w:rPr>
          <w:rFonts w:ascii="Book Antiqua" w:hAnsi="Book Antiqua" w:cs="DejaVu Sans"/>
          <w:color w:val="000000"/>
          <w:sz w:val="23"/>
          <w:szCs w:val="23"/>
          <w:vertAlign w:val="superscript"/>
        </w:rPr>
        <w:t>[22]</w:t>
      </w:r>
      <w:r w:rsidRPr="0070544C">
        <w:rPr>
          <w:rFonts w:ascii="Book Antiqua" w:hAnsi="Book Antiqua" w:cs="DejaVu Sans"/>
          <w:color w:val="000000"/>
          <w:sz w:val="23"/>
          <w:szCs w:val="23"/>
        </w:rPr>
        <w:t>.</w:t>
      </w:r>
      <w:r w:rsidR="00C945A7">
        <w:rPr>
          <w:rFonts w:ascii="Book Antiqua" w:hAnsi="Book Antiqua" w:cs="DejaVu Sans"/>
          <w:color w:val="000000"/>
          <w:sz w:val="23"/>
          <w:szCs w:val="23"/>
        </w:rPr>
        <w:t xml:space="preserve"> </w:t>
      </w:r>
    </w:p>
    <w:p w14:paraId="5735733E" w14:textId="2B0ED7FC" w:rsidR="00496B8A" w:rsidRPr="0070544C" w:rsidRDefault="004D1DDB"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In this context, “i</w:t>
      </w:r>
      <w:r w:rsidR="00496B8A" w:rsidRPr="0070544C">
        <w:rPr>
          <w:rFonts w:ascii="Book Antiqua" w:hAnsi="Book Antiqua" w:cs="DejaVu Sans"/>
          <w:color w:val="000000"/>
          <w:sz w:val="23"/>
          <w:szCs w:val="23"/>
        </w:rPr>
        <w:t>mage</w:t>
      </w:r>
      <w:r>
        <w:rPr>
          <w:rFonts w:ascii="Book Antiqua" w:hAnsi="Book Antiqua" w:cs="DejaVu Sans"/>
          <w:color w:val="000000"/>
          <w:sz w:val="23"/>
          <w:szCs w:val="23"/>
        </w:rPr>
        <w:t>”</w:t>
      </w:r>
      <w:r w:rsidR="00496B8A" w:rsidRPr="0070544C">
        <w:rPr>
          <w:rFonts w:ascii="Book Antiqua" w:hAnsi="Book Antiqua" w:cs="DejaVu Sans"/>
          <w:color w:val="000000"/>
          <w:sz w:val="23"/>
          <w:szCs w:val="23"/>
        </w:rPr>
        <w:t xml:space="preserve"> or </w:t>
      </w:r>
      <w:r>
        <w:rPr>
          <w:rFonts w:ascii="Book Antiqua" w:hAnsi="Book Antiqua" w:cs="DejaVu Sans"/>
          <w:color w:val="000000"/>
          <w:sz w:val="23"/>
          <w:szCs w:val="23"/>
        </w:rPr>
        <w:t>“</w:t>
      </w:r>
      <w:r w:rsidR="00496B8A" w:rsidRPr="0070544C">
        <w:rPr>
          <w:rFonts w:ascii="Book Antiqua" w:hAnsi="Book Antiqua" w:cs="DejaVu Sans"/>
          <w:color w:val="000000"/>
          <w:sz w:val="23"/>
          <w:szCs w:val="23"/>
        </w:rPr>
        <w:t>original image</w:t>
      </w:r>
      <w:r>
        <w:rPr>
          <w:rFonts w:ascii="Book Antiqua" w:hAnsi="Book Antiqua" w:cs="DejaVu Sans"/>
          <w:color w:val="000000"/>
          <w:sz w:val="23"/>
          <w:szCs w:val="23"/>
        </w:rPr>
        <w:t>”</w:t>
      </w:r>
      <w:r w:rsidR="00496B8A" w:rsidRPr="0070544C">
        <w:rPr>
          <w:rFonts w:ascii="Book Antiqua" w:hAnsi="Book Antiqua" w:cs="DejaVu Sans"/>
          <w:color w:val="000000"/>
          <w:sz w:val="23"/>
          <w:szCs w:val="23"/>
        </w:rPr>
        <w:t xml:space="preserve"> refers to the complete visible content if an image is captured with an endoscope (see Fig. 1). The size of such an image is typically 768 </w:t>
      </w:r>
      <w:r w:rsidR="004428B0">
        <w:rPr>
          <w:rFonts w:ascii="Times New Roman" w:hAnsi="Times New Roman" w:cs="Times New Roman"/>
          <w:color w:val="000000"/>
          <w:sz w:val="23"/>
          <w:szCs w:val="23"/>
        </w:rPr>
        <w:t>×</w:t>
      </w:r>
      <w:r w:rsidR="00496B8A" w:rsidRPr="0070544C">
        <w:rPr>
          <w:rFonts w:ascii="Book Antiqua" w:hAnsi="Book Antiqua" w:cs="DejaVu Sans"/>
          <w:color w:val="000000"/>
          <w:sz w:val="23"/>
          <w:szCs w:val="23"/>
        </w:rPr>
        <w:t xml:space="preserve"> 576 p</w:t>
      </w:r>
      <w:r w:rsidR="00496B8A" w:rsidRPr="0075113A">
        <w:rPr>
          <w:rFonts w:ascii="Book Antiqua" w:hAnsi="Book Antiqua" w:cs="DejaVu Sans"/>
          <w:color w:val="000000"/>
          <w:sz w:val="23"/>
          <w:szCs w:val="23"/>
        </w:rPr>
        <w:t>ixel</w:t>
      </w:r>
      <w:r w:rsidR="00826F88" w:rsidRPr="0075113A">
        <w:rPr>
          <w:rFonts w:ascii="Book Antiqua" w:hAnsi="Book Antiqua" w:cs="DejaVu Sans"/>
          <w:color w:val="000000"/>
          <w:sz w:val="23"/>
          <w:szCs w:val="23"/>
        </w:rPr>
        <w:t>s</w:t>
      </w:r>
      <w:r w:rsidR="00496B8A" w:rsidRPr="0070544C">
        <w:rPr>
          <w:rFonts w:ascii="Book Antiqua" w:hAnsi="Book Antiqua" w:cs="DejaVu Sans"/>
          <w:color w:val="000000"/>
          <w:sz w:val="23"/>
          <w:szCs w:val="23"/>
        </w:rPr>
        <w:t xml:space="preserve"> (GIF-H180). However, images partly suffer from degradation</w:t>
      </w:r>
      <w:r>
        <w:rPr>
          <w:rFonts w:ascii="Book Antiqua" w:hAnsi="Book Antiqua" w:cs="DejaVu Sans"/>
          <w:color w:val="000000"/>
          <w:sz w:val="23"/>
          <w:szCs w:val="23"/>
        </w:rPr>
        <w:t>,</w:t>
      </w:r>
      <w:r w:rsidR="00496B8A" w:rsidRPr="0070544C">
        <w:rPr>
          <w:rFonts w:ascii="Book Antiqua" w:hAnsi="Book Antiqua" w:cs="DejaVu Sans"/>
          <w:color w:val="000000"/>
          <w:sz w:val="23"/>
          <w:szCs w:val="23"/>
        </w:rPr>
        <w:t xml:space="preserve"> such as noise, blur, under- or overexposure or reflections. As computer-aided diagnosis </w:t>
      </w:r>
      <w:r>
        <w:rPr>
          <w:rFonts w:ascii="Book Antiqua" w:hAnsi="Book Antiqua" w:cs="DejaVu Sans"/>
          <w:color w:val="000000"/>
          <w:sz w:val="23"/>
          <w:szCs w:val="23"/>
        </w:rPr>
        <w:t>has been shown to be affected by</w:t>
      </w:r>
      <w:r w:rsidR="00496B8A" w:rsidRPr="0070544C">
        <w:rPr>
          <w:rFonts w:ascii="Book Antiqua" w:hAnsi="Book Antiqua" w:cs="DejaVu Sans"/>
          <w:color w:val="000000"/>
          <w:sz w:val="23"/>
          <w:szCs w:val="23"/>
        </w:rPr>
        <w:t xml:space="preserve"> these distortions</w:t>
      </w:r>
      <w:r w:rsidR="00496B8A" w:rsidRPr="00B8219F">
        <w:rPr>
          <w:rFonts w:ascii="Book Antiqua" w:hAnsi="Book Antiqua" w:cs="DejaVu Sans"/>
          <w:color w:val="000000"/>
          <w:sz w:val="23"/>
          <w:szCs w:val="23"/>
          <w:vertAlign w:val="superscript"/>
        </w:rPr>
        <w:t>[24]</w:t>
      </w:r>
      <w:r w:rsidR="00496B8A" w:rsidRPr="0070544C">
        <w:rPr>
          <w:rFonts w:ascii="Book Antiqua" w:hAnsi="Book Antiqua" w:cs="DejaVu Sans"/>
          <w:color w:val="000000"/>
          <w:sz w:val="23"/>
          <w:szCs w:val="23"/>
        </w:rPr>
        <w:t>, a manual selection o</w:t>
      </w:r>
      <w:r w:rsidR="00D4466B">
        <w:rPr>
          <w:rFonts w:ascii="Book Antiqua" w:hAnsi="Book Antiqua" w:cs="DejaVu Sans"/>
          <w:color w:val="000000"/>
          <w:sz w:val="23"/>
          <w:szCs w:val="23"/>
        </w:rPr>
        <w:t>f image sections was introduced</w:t>
      </w:r>
      <w:r w:rsidR="00496B8A" w:rsidRPr="00B8219F">
        <w:rPr>
          <w:rFonts w:ascii="Book Antiqua" w:hAnsi="Book Antiqua" w:cs="DejaVu Sans"/>
          <w:color w:val="000000"/>
          <w:sz w:val="23"/>
          <w:szCs w:val="23"/>
          <w:vertAlign w:val="superscript"/>
        </w:rPr>
        <w:t>[17</w:t>
      </w:r>
      <w:r w:rsidR="00B82EEB">
        <w:rPr>
          <w:rFonts w:ascii="Book Antiqua" w:hAnsi="Book Antiqua" w:cs="DejaVu Sans"/>
          <w:color w:val="000000"/>
          <w:sz w:val="23"/>
          <w:szCs w:val="23"/>
          <w:vertAlign w:val="superscript"/>
        </w:rPr>
        <w:t>,</w:t>
      </w:r>
      <w:r w:rsidR="00496B8A" w:rsidRPr="00B8219F">
        <w:rPr>
          <w:rFonts w:ascii="Book Antiqua" w:hAnsi="Book Antiqua" w:cs="DejaVu Sans"/>
          <w:color w:val="000000"/>
          <w:sz w:val="23"/>
          <w:szCs w:val="23"/>
          <w:vertAlign w:val="superscript"/>
        </w:rPr>
        <w:t>24</w:t>
      </w:r>
      <w:r w:rsidR="00B82EEB">
        <w:rPr>
          <w:rFonts w:ascii="Book Antiqua" w:hAnsi="Book Antiqua" w:cs="DejaVu Sans"/>
          <w:color w:val="000000"/>
          <w:sz w:val="23"/>
          <w:szCs w:val="23"/>
          <w:vertAlign w:val="superscript"/>
        </w:rPr>
        <w:t>,</w:t>
      </w:r>
      <w:r w:rsidR="00496B8A" w:rsidRPr="00B8219F">
        <w:rPr>
          <w:rFonts w:ascii="Book Antiqua" w:hAnsi="Book Antiqua" w:cs="DejaVu Sans"/>
          <w:color w:val="000000"/>
          <w:sz w:val="23"/>
          <w:szCs w:val="23"/>
          <w:vertAlign w:val="superscript"/>
        </w:rPr>
        <w:t>25]</w:t>
      </w:r>
      <w:r w:rsidR="00496B8A" w:rsidRPr="0070544C">
        <w:rPr>
          <w:rFonts w:ascii="Book Antiqua" w:hAnsi="Book Antiqua" w:cs="DejaVu Sans"/>
          <w:color w:val="000000"/>
          <w:sz w:val="23"/>
          <w:szCs w:val="23"/>
        </w:rPr>
        <w:t xml:space="preserve"> to obtain reliable, distortion-free image regions (square patches). This</w:t>
      </w:r>
      <w:r>
        <w:rPr>
          <w:rFonts w:ascii="Book Antiqua" w:hAnsi="Book Antiqua" w:cs="DejaVu Sans"/>
          <w:color w:val="000000"/>
          <w:sz w:val="23"/>
          <w:szCs w:val="23"/>
        </w:rPr>
        <w:t xml:space="preserve"> technique</w:t>
      </w:r>
      <w:r w:rsidR="00496B8A" w:rsidRPr="0070544C">
        <w:rPr>
          <w:rFonts w:ascii="Book Antiqua" w:hAnsi="Book Antiqua" w:cs="DejaVu Sans"/>
          <w:color w:val="000000"/>
          <w:sz w:val="23"/>
          <w:szCs w:val="23"/>
        </w:rPr>
        <w:t xml:space="preserve"> is exemplarily shown for an image in Fig</w:t>
      </w:r>
      <w:r w:rsidR="00095769">
        <w:rPr>
          <w:rFonts w:ascii="Book Antiqua" w:hAnsi="Book Antiqua" w:cs="DejaVu Sans" w:hint="eastAsia"/>
          <w:color w:val="000000"/>
          <w:sz w:val="23"/>
          <w:szCs w:val="23"/>
        </w:rPr>
        <w:t>ure</w:t>
      </w:r>
      <w:r w:rsidR="00496B8A" w:rsidRPr="0070544C">
        <w:rPr>
          <w:rFonts w:ascii="Book Antiqua" w:hAnsi="Book Antiqua" w:cs="DejaVu Sans"/>
          <w:color w:val="000000"/>
          <w:sz w:val="23"/>
          <w:szCs w:val="23"/>
        </w:rPr>
        <w:t xml:space="preserve"> 1.</w:t>
      </w:r>
    </w:p>
    <w:p w14:paraId="3892E4C5" w14:textId="4EAA1123" w:rsidR="00496B8A" w:rsidRPr="001162AF" w:rsidRDefault="00496B8A" w:rsidP="001D29B9">
      <w:pPr>
        <w:snapToGrid w:val="0"/>
        <w:spacing w:after="0" w:line="360" w:lineRule="auto"/>
        <w:ind w:firstLineChars="100" w:firstLine="230"/>
        <w:rPr>
          <w:rFonts w:ascii="Book Antiqua" w:hAnsi="Book Antiqua" w:cs="DejaVu Sans"/>
          <w:color w:val="000000"/>
          <w:sz w:val="23"/>
          <w:szCs w:val="23"/>
        </w:rPr>
      </w:pPr>
      <w:r w:rsidRPr="0070544C">
        <w:rPr>
          <w:rFonts w:ascii="Book Antiqua" w:hAnsi="Book Antiqua" w:cs="DejaVu Sans"/>
          <w:color w:val="000000"/>
          <w:sz w:val="23"/>
          <w:szCs w:val="23"/>
        </w:rPr>
        <w:t xml:space="preserve">A patch size of 128 </w:t>
      </w:r>
      <w:r w:rsidR="00095769" w:rsidRPr="00095769">
        <w:rPr>
          <w:rFonts w:ascii="Book Antiqua" w:hAnsi="Book Antiqua" w:cs="Times New Roman"/>
          <w:color w:val="000000"/>
          <w:sz w:val="23"/>
          <w:szCs w:val="23"/>
        </w:rPr>
        <w:t>×</w:t>
      </w:r>
      <w:r w:rsidRPr="0070544C">
        <w:rPr>
          <w:rFonts w:ascii="Book Antiqua" w:hAnsi="Book Antiqua" w:cs="DejaVu Sans"/>
          <w:color w:val="000000"/>
          <w:sz w:val="23"/>
          <w:szCs w:val="23"/>
        </w:rPr>
        <w:t xml:space="preserve"> 128 pixels turned out to be optimal in previous work</w:t>
      </w:r>
      <w:r w:rsidRPr="00B8219F">
        <w:rPr>
          <w:rFonts w:ascii="Book Antiqua" w:hAnsi="Book Antiqua" w:cs="DejaVu Sans"/>
          <w:color w:val="000000"/>
          <w:sz w:val="23"/>
          <w:szCs w:val="23"/>
          <w:vertAlign w:val="superscript"/>
        </w:rPr>
        <w:t>[24</w:t>
      </w:r>
      <w:r w:rsidR="00CA3CF4">
        <w:rPr>
          <w:rFonts w:ascii="Book Antiqua" w:hAnsi="Book Antiqua" w:cs="DejaVu Sans"/>
          <w:color w:val="000000"/>
          <w:sz w:val="23"/>
          <w:szCs w:val="23"/>
          <w:vertAlign w:val="superscript"/>
        </w:rPr>
        <w:t>,25</w:t>
      </w:r>
      <w:r w:rsidRPr="00B8219F">
        <w:rPr>
          <w:rFonts w:ascii="Book Antiqua" w:hAnsi="Book Antiqua" w:cs="DejaVu Sans"/>
          <w:color w:val="000000"/>
          <w:sz w:val="23"/>
          <w:szCs w:val="23"/>
          <w:vertAlign w:val="superscript"/>
        </w:rPr>
        <w:t>]</w:t>
      </w:r>
      <w:r w:rsidRPr="0070544C">
        <w:rPr>
          <w:rFonts w:ascii="Book Antiqua" w:hAnsi="Book Antiqua" w:cs="DejaVu Sans"/>
          <w:color w:val="000000"/>
          <w:sz w:val="23"/>
          <w:szCs w:val="23"/>
        </w:rPr>
        <w:t xml:space="preserve">. For this study, 280 patches per class (Marsh-0 and Marsh-3) and per database were extracted by </w:t>
      </w:r>
      <w:r w:rsidR="00CB099F">
        <w:rPr>
          <w:rFonts w:ascii="Book Antiqua" w:hAnsi="Book Antiqua" w:cs="DejaVu Sans"/>
          <w:color w:val="000000"/>
          <w:sz w:val="23"/>
          <w:szCs w:val="23"/>
        </w:rPr>
        <w:t xml:space="preserve">a highly experienced consultant </w:t>
      </w:r>
      <w:r w:rsidR="00CB099F" w:rsidRPr="00CB099F">
        <w:rPr>
          <w:rFonts w:ascii="Book Antiqua" w:hAnsi="Book Antiqua" w:cs="DejaVu Sans"/>
          <w:color w:val="000000"/>
          <w:sz w:val="23"/>
          <w:szCs w:val="23"/>
        </w:rPr>
        <w:t>according to quality assessment criteria, such as sharpness, appropriate exposure, visibility of features and low degree of degradations</w:t>
      </w:r>
      <w:r w:rsidRPr="0070544C">
        <w:rPr>
          <w:rFonts w:ascii="Book Antiqua" w:hAnsi="Book Antiqua" w:cs="DejaVu Sans"/>
          <w:color w:val="000000"/>
          <w:sz w:val="23"/>
          <w:szCs w:val="23"/>
        </w:rPr>
        <w:t xml:space="preserve">. </w:t>
      </w:r>
      <w:r w:rsidR="004D1DDB">
        <w:rPr>
          <w:rFonts w:ascii="Book Antiqua" w:hAnsi="Book Antiqua" w:cs="DejaVu Sans"/>
          <w:color w:val="000000"/>
          <w:sz w:val="23"/>
          <w:szCs w:val="23"/>
        </w:rPr>
        <w:t>Because</w:t>
      </w:r>
      <w:r w:rsidRPr="0070544C">
        <w:rPr>
          <w:rFonts w:ascii="Book Antiqua" w:hAnsi="Book Antiqua" w:cs="DejaVu Sans"/>
          <w:color w:val="000000"/>
          <w:sz w:val="23"/>
          <w:szCs w:val="23"/>
        </w:rPr>
        <w:t xml:space="preserve"> more than one patch can be extracted from one image, this patch extraction improved </w:t>
      </w:r>
      <w:r w:rsidR="004D1DDB">
        <w:rPr>
          <w:rFonts w:ascii="Book Antiqua" w:hAnsi="Book Antiqua" w:cs="DejaVu Sans"/>
          <w:color w:val="000000"/>
          <w:sz w:val="23"/>
          <w:szCs w:val="23"/>
        </w:rPr>
        <w:t xml:space="preserve">not only </w:t>
      </w:r>
      <w:r w:rsidRPr="0070544C">
        <w:rPr>
          <w:rFonts w:ascii="Book Antiqua" w:hAnsi="Book Antiqua" w:cs="DejaVu Sans"/>
          <w:color w:val="000000"/>
          <w:sz w:val="23"/>
          <w:szCs w:val="23"/>
        </w:rPr>
        <w:t xml:space="preserve">the quality but also the number of </w:t>
      </w:r>
      <w:r w:rsidR="004D1DDB">
        <w:rPr>
          <w:rFonts w:ascii="Book Antiqua" w:hAnsi="Book Antiqua" w:cs="DejaVu Sans"/>
          <w:color w:val="000000"/>
          <w:sz w:val="23"/>
          <w:szCs w:val="23"/>
        </w:rPr>
        <w:t xml:space="preserve">the </w:t>
      </w:r>
      <w:r w:rsidRPr="0070544C">
        <w:rPr>
          <w:rFonts w:ascii="Book Antiqua" w:hAnsi="Book Antiqua" w:cs="DejaVu Sans"/>
          <w:color w:val="000000"/>
          <w:sz w:val="23"/>
          <w:szCs w:val="23"/>
        </w:rPr>
        <w:t>data.</w:t>
      </w:r>
      <w:r w:rsidR="0070544C">
        <w:rPr>
          <w:rFonts w:ascii="Book Antiqua" w:hAnsi="Book Antiqua" w:cs="DejaVu Sans"/>
          <w:color w:val="000000"/>
          <w:sz w:val="23"/>
          <w:szCs w:val="23"/>
        </w:rPr>
        <w:t xml:space="preserve"> In total</w:t>
      </w:r>
      <w:r w:rsidR="004D1DDB">
        <w:rPr>
          <w:rFonts w:ascii="Book Antiqua" w:hAnsi="Book Antiqua" w:cs="DejaVu Sans"/>
          <w:color w:val="000000"/>
          <w:sz w:val="23"/>
          <w:szCs w:val="23"/>
        </w:rPr>
        <w:t>,</w:t>
      </w:r>
      <w:r w:rsidR="0070544C">
        <w:rPr>
          <w:rFonts w:ascii="Book Antiqua" w:hAnsi="Book Antiqua" w:cs="DejaVu Sans"/>
          <w:color w:val="000000"/>
          <w:sz w:val="23"/>
          <w:szCs w:val="23"/>
        </w:rPr>
        <w:t xml:space="preserve"> the database consisted of 2835 images. Of these 2835 images, 1155 were captured</w:t>
      </w:r>
      <w:r w:rsidR="00826F88">
        <w:rPr>
          <w:rFonts w:ascii="Book Antiqua" w:hAnsi="Book Antiqua" w:cs="DejaVu Sans"/>
          <w:color w:val="000000"/>
          <w:sz w:val="23"/>
          <w:szCs w:val="23"/>
        </w:rPr>
        <w:t xml:space="preserve"> </w:t>
      </w:r>
      <w:r w:rsidR="00826F88" w:rsidRPr="0075113A">
        <w:rPr>
          <w:rFonts w:ascii="Book Antiqua" w:hAnsi="Book Antiqua" w:cs="DejaVu Sans"/>
          <w:color w:val="000000"/>
          <w:sz w:val="23"/>
          <w:szCs w:val="23"/>
        </w:rPr>
        <w:t>original</w:t>
      </w:r>
      <w:r w:rsidR="0070544C" w:rsidRPr="0075113A">
        <w:rPr>
          <w:rFonts w:ascii="Book Antiqua" w:hAnsi="Book Antiqua" w:cs="DejaVu Sans"/>
          <w:color w:val="000000"/>
          <w:sz w:val="23"/>
          <w:szCs w:val="23"/>
        </w:rPr>
        <w:t xml:space="preserve"> </w:t>
      </w:r>
      <w:r w:rsidR="00826F88" w:rsidRPr="0075113A">
        <w:rPr>
          <w:rFonts w:ascii="Book Antiqua" w:hAnsi="Book Antiqua" w:cs="DejaVu Sans"/>
          <w:color w:val="000000"/>
          <w:sz w:val="23"/>
          <w:szCs w:val="23"/>
        </w:rPr>
        <w:t>(full</w:t>
      </w:r>
      <w:r w:rsidR="004D1DDB">
        <w:rPr>
          <w:rFonts w:ascii="Book Antiqua" w:hAnsi="Book Antiqua" w:cs="DejaVu Sans"/>
          <w:color w:val="000000"/>
          <w:sz w:val="23"/>
          <w:szCs w:val="23"/>
        </w:rPr>
        <w:t>-</w:t>
      </w:r>
      <w:r w:rsidR="00826F88" w:rsidRPr="0075113A">
        <w:rPr>
          <w:rFonts w:ascii="Book Antiqua" w:hAnsi="Book Antiqua" w:cs="DejaVu Sans"/>
          <w:color w:val="000000"/>
          <w:sz w:val="23"/>
          <w:szCs w:val="23"/>
        </w:rPr>
        <w:t>size)</w:t>
      </w:r>
      <w:r w:rsidR="00826F88">
        <w:rPr>
          <w:rFonts w:ascii="Book Antiqua" w:hAnsi="Book Antiqua" w:cs="DejaVu Sans"/>
          <w:color w:val="000000"/>
          <w:sz w:val="23"/>
          <w:szCs w:val="23"/>
        </w:rPr>
        <w:t xml:space="preserve"> </w:t>
      </w:r>
      <w:r w:rsidR="0070544C">
        <w:rPr>
          <w:rFonts w:ascii="Book Antiqua" w:hAnsi="Book Antiqua" w:cs="DejaVu Sans"/>
          <w:color w:val="000000"/>
          <w:sz w:val="23"/>
          <w:szCs w:val="23"/>
        </w:rPr>
        <w:t>endoscopic images and 1680 were patches.</w:t>
      </w:r>
    </w:p>
    <w:p w14:paraId="7A8DE487" w14:textId="77777777" w:rsidR="005C70F3" w:rsidRDefault="005C70F3" w:rsidP="001D29B9">
      <w:pPr>
        <w:pStyle w:val="Heading2"/>
        <w:keepNext w:val="0"/>
        <w:suppressAutoHyphens w:val="0"/>
        <w:snapToGrid w:val="0"/>
        <w:spacing w:before="0" w:line="360" w:lineRule="auto"/>
        <w:rPr>
          <w:rFonts w:ascii="Book Antiqua" w:hAnsi="Book Antiqua" w:cs="DejaVu Sans"/>
          <w:color w:val="000000"/>
          <w:sz w:val="23"/>
          <w:szCs w:val="23"/>
        </w:rPr>
      </w:pPr>
    </w:p>
    <w:p w14:paraId="765F2BD6" w14:textId="6B067AAD" w:rsidR="004763A8" w:rsidRPr="005548A2" w:rsidRDefault="00126FFA" w:rsidP="001D29B9">
      <w:pPr>
        <w:pStyle w:val="Heading2"/>
        <w:keepNext w:val="0"/>
        <w:suppressAutoHyphens w:val="0"/>
        <w:snapToGrid w:val="0"/>
        <w:spacing w:before="0" w:line="360" w:lineRule="auto"/>
        <w:rPr>
          <w:rFonts w:ascii="Book Antiqua" w:hAnsi="Book Antiqua" w:cs="DejaVu Sans"/>
          <w:i/>
          <w:color w:val="000000"/>
          <w:sz w:val="23"/>
          <w:szCs w:val="23"/>
        </w:rPr>
      </w:pPr>
      <w:r w:rsidRPr="005548A2">
        <w:rPr>
          <w:rFonts w:ascii="Book Antiqua" w:hAnsi="Book Antiqua" w:cs="DejaVu Sans"/>
          <w:i/>
          <w:color w:val="000000"/>
          <w:sz w:val="23"/>
          <w:szCs w:val="23"/>
        </w:rPr>
        <w:t xml:space="preserve">Hybrid </w:t>
      </w:r>
      <w:r w:rsidR="00896341" w:rsidRPr="005548A2">
        <w:rPr>
          <w:rFonts w:ascii="Book Antiqua" w:hAnsi="Book Antiqua" w:cs="DejaVu Sans"/>
          <w:i/>
          <w:color w:val="000000"/>
          <w:sz w:val="23"/>
          <w:szCs w:val="23"/>
        </w:rPr>
        <w:t>CD</w:t>
      </w:r>
      <w:r w:rsidRPr="005548A2">
        <w:rPr>
          <w:rFonts w:ascii="Book Antiqua" w:hAnsi="Book Antiqua" w:cs="DejaVu Sans"/>
          <w:i/>
          <w:color w:val="000000"/>
          <w:sz w:val="23"/>
          <w:szCs w:val="23"/>
        </w:rPr>
        <w:t xml:space="preserve"> </w:t>
      </w:r>
      <w:r w:rsidR="005548A2" w:rsidRPr="005548A2">
        <w:rPr>
          <w:rFonts w:ascii="Book Antiqua" w:hAnsi="Book Antiqua" w:cs="DejaVu Sans"/>
          <w:i/>
          <w:color w:val="000000"/>
          <w:sz w:val="23"/>
          <w:szCs w:val="23"/>
        </w:rPr>
        <w:t>d</w:t>
      </w:r>
      <w:r w:rsidRPr="005548A2">
        <w:rPr>
          <w:rFonts w:ascii="Book Antiqua" w:hAnsi="Book Antiqua" w:cs="DejaVu Sans"/>
          <w:i/>
          <w:color w:val="000000"/>
          <w:sz w:val="23"/>
          <w:szCs w:val="23"/>
        </w:rPr>
        <w:t>iagnosis</w:t>
      </w:r>
    </w:p>
    <w:p w14:paraId="3C219B84" w14:textId="7689A51E"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The general idea of </w:t>
      </w:r>
      <w:r w:rsidR="004D1DDB">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CD </w:t>
      </w:r>
      <w:r w:rsidR="004D1DDB">
        <w:rPr>
          <w:rFonts w:ascii="Book Antiqua" w:hAnsi="Book Antiqua" w:cs="DejaVu Sans"/>
          <w:color w:val="000000"/>
          <w:sz w:val="23"/>
          <w:szCs w:val="23"/>
        </w:rPr>
        <w:t>d</w:t>
      </w:r>
      <w:r w:rsidRPr="001162AF">
        <w:rPr>
          <w:rFonts w:ascii="Book Antiqua" w:hAnsi="Book Antiqua" w:cs="DejaVu Sans"/>
          <w:color w:val="000000"/>
          <w:sz w:val="23"/>
          <w:szCs w:val="23"/>
        </w:rPr>
        <w:t>iagnosis is to improve the classification performance by combining expert</w:t>
      </w:r>
      <w:r w:rsidR="004D1DDB">
        <w:rPr>
          <w:rFonts w:ascii="Book Antiqua" w:hAnsi="Book Antiqua" w:cs="DejaVu Sans"/>
          <w:color w:val="000000"/>
          <w:sz w:val="23"/>
          <w:szCs w:val="23"/>
        </w:rPr>
        <w:t>s</w:t>
      </w:r>
      <w:r w:rsidRPr="001162AF">
        <w:rPr>
          <w:rFonts w:ascii="Book Antiqua" w:hAnsi="Book Antiqua" w:cs="DejaVu Sans"/>
          <w:color w:val="000000"/>
          <w:sz w:val="23"/>
          <w:szCs w:val="23"/>
        </w:rPr>
        <w:t xml:space="preserve">' </w:t>
      </w:r>
      <w:r w:rsidR="004D1DDB">
        <w:rPr>
          <w:rFonts w:ascii="Book Antiqua" w:hAnsi="Book Antiqua" w:cs="DejaVu Sans"/>
          <w:color w:val="000000"/>
          <w:sz w:val="23"/>
          <w:szCs w:val="23"/>
        </w:rPr>
        <w:t>diagnoses</w:t>
      </w:r>
      <w:r w:rsidRPr="001162AF">
        <w:rPr>
          <w:rFonts w:ascii="Book Antiqua" w:hAnsi="Book Antiqua" w:cs="DejaVu Sans"/>
          <w:color w:val="000000"/>
          <w:sz w:val="23"/>
          <w:szCs w:val="23"/>
        </w:rPr>
        <w:t xml:space="preserve"> with computer-based classification methods. As outlined in Fig</w:t>
      </w:r>
      <w:r w:rsidR="005548A2">
        <w:rPr>
          <w:rFonts w:ascii="Book Antiqua" w:hAnsi="Book Antiqua" w:cs="DejaVu Sans" w:hint="eastAsia"/>
          <w:color w:val="000000"/>
          <w:sz w:val="23"/>
          <w:szCs w:val="23"/>
        </w:rPr>
        <w:t xml:space="preserve">ure </w:t>
      </w:r>
      <w:r w:rsidRPr="001162AF">
        <w:rPr>
          <w:rFonts w:ascii="Book Antiqua" w:hAnsi="Book Antiqua" w:cs="DejaVu Sans"/>
          <w:color w:val="000000"/>
          <w:sz w:val="23"/>
          <w:szCs w:val="23"/>
        </w:rPr>
        <w:t xml:space="preserve">2, the proposed </w:t>
      </w:r>
      <w:r w:rsidR="004D1DDB">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CD </w:t>
      </w:r>
      <w:r w:rsidR="004D1DDB">
        <w:rPr>
          <w:rFonts w:ascii="Book Antiqua" w:hAnsi="Book Antiqua" w:cs="DejaVu Sans"/>
          <w:color w:val="000000"/>
          <w:sz w:val="23"/>
          <w:szCs w:val="23"/>
        </w:rPr>
        <w:t>d</w:t>
      </w:r>
      <w:r w:rsidRPr="001162AF">
        <w:rPr>
          <w:rFonts w:ascii="Book Antiqua" w:hAnsi="Book Antiqua" w:cs="DejaVu Sans"/>
          <w:color w:val="000000"/>
          <w:sz w:val="23"/>
          <w:szCs w:val="23"/>
        </w:rPr>
        <w:t xml:space="preserve">iagnosis approach consisted of three stages: </w:t>
      </w:r>
      <w:r w:rsidR="004D1DDB">
        <w:rPr>
          <w:rFonts w:ascii="Book Antiqua" w:hAnsi="Book Antiqua" w:cs="DejaVu Sans"/>
          <w:color w:val="000000"/>
          <w:sz w:val="23"/>
          <w:szCs w:val="23"/>
        </w:rPr>
        <w:t>e</w:t>
      </w:r>
      <w:r w:rsidRPr="001162AF">
        <w:rPr>
          <w:rFonts w:ascii="Book Antiqua" w:hAnsi="Book Antiqua" w:cs="DejaVu Sans"/>
          <w:color w:val="000000"/>
          <w:sz w:val="23"/>
          <w:szCs w:val="23"/>
        </w:rPr>
        <w:t xml:space="preserve">xpert </w:t>
      </w:r>
      <w:r w:rsidR="004D1DDB">
        <w:rPr>
          <w:rFonts w:ascii="Book Antiqua" w:hAnsi="Book Antiqua" w:cs="DejaVu Sans"/>
          <w:color w:val="000000"/>
          <w:sz w:val="23"/>
          <w:szCs w:val="23"/>
        </w:rPr>
        <w:t>k</w:t>
      </w:r>
      <w:r w:rsidRPr="001162AF">
        <w:rPr>
          <w:rFonts w:ascii="Book Antiqua" w:hAnsi="Book Antiqua" w:cs="DejaVu Sans"/>
          <w:color w:val="000000"/>
          <w:sz w:val="23"/>
          <w:szCs w:val="23"/>
        </w:rPr>
        <w:t xml:space="preserve">nowledge </w:t>
      </w:r>
      <w:r w:rsidR="004D1DDB">
        <w:rPr>
          <w:rFonts w:ascii="Book Antiqua" w:hAnsi="Book Antiqua" w:cs="DejaVu Sans"/>
          <w:color w:val="000000"/>
          <w:sz w:val="23"/>
          <w:szCs w:val="23"/>
        </w:rPr>
        <w:t>a</w:t>
      </w:r>
      <w:r w:rsidRPr="001162AF">
        <w:rPr>
          <w:rFonts w:ascii="Book Antiqua" w:hAnsi="Book Antiqua" w:cs="DejaVu Sans"/>
          <w:color w:val="000000"/>
          <w:sz w:val="23"/>
          <w:szCs w:val="23"/>
        </w:rPr>
        <w:t xml:space="preserve">cquisition, </w:t>
      </w:r>
      <w:r w:rsidR="004D1DDB">
        <w:rPr>
          <w:rFonts w:ascii="Book Antiqua" w:hAnsi="Book Antiqua" w:cs="DejaVu Sans"/>
          <w:color w:val="000000"/>
          <w:sz w:val="23"/>
          <w:szCs w:val="23"/>
        </w:rPr>
        <w:t>f</w:t>
      </w:r>
      <w:r w:rsidRPr="001162AF">
        <w:rPr>
          <w:rFonts w:ascii="Book Antiqua" w:hAnsi="Book Antiqua" w:cs="DejaVu Sans"/>
          <w:color w:val="000000"/>
          <w:sz w:val="23"/>
          <w:szCs w:val="23"/>
        </w:rPr>
        <w:t xml:space="preserve">eature </w:t>
      </w:r>
      <w:r w:rsidR="004D1DDB">
        <w:rPr>
          <w:rFonts w:ascii="Book Antiqua" w:hAnsi="Book Antiqua" w:cs="DejaVu Sans"/>
          <w:color w:val="000000"/>
          <w:sz w:val="23"/>
          <w:szCs w:val="23"/>
        </w:rPr>
        <w:t>e</w:t>
      </w:r>
      <w:r w:rsidRPr="001162AF">
        <w:rPr>
          <w:rFonts w:ascii="Book Antiqua" w:hAnsi="Book Antiqua" w:cs="DejaVu Sans"/>
          <w:color w:val="000000"/>
          <w:sz w:val="23"/>
          <w:szCs w:val="23"/>
        </w:rPr>
        <w:t xml:space="preserve">xtraction and </w:t>
      </w:r>
      <w:r w:rsidR="004D1DDB">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w:t>
      </w:r>
      <w:r w:rsidR="004D1DDB">
        <w:rPr>
          <w:rFonts w:ascii="Book Antiqua" w:hAnsi="Book Antiqua" w:cs="DejaVu Sans"/>
          <w:color w:val="000000"/>
          <w:sz w:val="23"/>
          <w:szCs w:val="23"/>
        </w:rPr>
        <w:t>c</w:t>
      </w:r>
      <w:r w:rsidRPr="001162AF">
        <w:rPr>
          <w:rFonts w:ascii="Book Antiqua" w:hAnsi="Book Antiqua" w:cs="DejaVu Sans"/>
          <w:color w:val="000000"/>
          <w:sz w:val="23"/>
          <w:szCs w:val="23"/>
        </w:rPr>
        <w:t>lassification.</w:t>
      </w:r>
    </w:p>
    <w:p w14:paraId="729D342F" w14:textId="77777777" w:rsidR="005548A2" w:rsidRDefault="005548A2" w:rsidP="001D29B9">
      <w:pPr>
        <w:pStyle w:val="Heading3"/>
        <w:keepNext w:val="0"/>
        <w:numPr>
          <w:ilvl w:val="0"/>
          <w:numId w:val="0"/>
        </w:numPr>
        <w:snapToGrid w:val="0"/>
        <w:spacing w:before="0" w:after="0" w:line="360" w:lineRule="auto"/>
        <w:ind w:left="720" w:hanging="720"/>
        <w:rPr>
          <w:rFonts w:ascii="Book Antiqua" w:hAnsi="Book Antiqua" w:cs="DejaVu Sans"/>
          <w:b/>
          <w:sz w:val="23"/>
          <w:szCs w:val="23"/>
        </w:rPr>
      </w:pPr>
    </w:p>
    <w:p w14:paraId="7057EAA5" w14:textId="4AF8111A" w:rsidR="004763A8" w:rsidRPr="005548A2" w:rsidRDefault="00126FFA" w:rsidP="001D29B9">
      <w:pPr>
        <w:pStyle w:val="Heading3"/>
        <w:keepNext w:val="0"/>
        <w:numPr>
          <w:ilvl w:val="0"/>
          <w:numId w:val="0"/>
        </w:numPr>
        <w:snapToGrid w:val="0"/>
        <w:spacing w:before="0" w:after="0" w:line="360" w:lineRule="auto"/>
        <w:ind w:left="720" w:hanging="720"/>
        <w:rPr>
          <w:rFonts w:ascii="Book Antiqua" w:hAnsi="Book Antiqua" w:cs="DejaVu Sans"/>
          <w:b/>
          <w:i/>
          <w:sz w:val="23"/>
          <w:szCs w:val="23"/>
        </w:rPr>
      </w:pPr>
      <w:r w:rsidRPr="005548A2">
        <w:rPr>
          <w:rFonts w:ascii="Book Antiqua" w:hAnsi="Book Antiqua" w:cs="DejaVu Sans"/>
          <w:b/>
          <w:i/>
          <w:sz w:val="23"/>
          <w:szCs w:val="23"/>
        </w:rPr>
        <w:t xml:space="preserve">Expert </w:t>
      </w:r>
      <w:r w:rsidR="005548A2" w:rsidRPr="005548A2">
        <w:rPr>
          <w:rFonts w:ascii="Book Antiqua" w:hAnsi="Book Antiqua" w:cs="DejaVu Sans"/>
          <w:b/>
          <w:i/>
          <w:sz w:val="23"/>
          <w:szCs w:val="23"/>
        </w:rPr>
        <w:t>knowledge acquisition</w:t>
      </w:r>
    </w:p>
    <w:p w14:paraId="77D1B805" w14:textId="4AFF5C1C"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Expert </w:t>
      </w:r>
      <w:r w:rsidR="004D1DDB">
        <w:rPr>
          <w:rFonts w:ascii="Book Antiqua" w:hAnsi="Book Antiqua" w:cs="DejaVu Sans"/>
          <w:color w:val="000000"/>
          <w:sz w:val="23"/>
          <w:szCs w:val="23"/>
        </w:rPr>
        <w:t>k</w:t>
      </w:r>
      <w:r w:rsidRPr="001162AF">
        <w:rPr>
          <w:rFonts w:ascii="Book Antiqua" w:hAnsi="Book Antiqua" w:cs="DejaVu Sans"/>
          <w:color w:val="000000"/>
          <w:sz w:val="23"/>
          <w:szCs w:val="23"/>
        </w:rPr>
        <w:t xml:space="preserve">nowledge </w:t>
      </w:r>
      <w:r w:rsidR="004D1DDB">
        <w:rPr>
          <w:rFonts w:ascii="Book Antiqua" w:hAnsi="Book Antiqua" w:cs="DejaVu Sans"/>
          <w:color w:val="000000"/>
          <w:sz w:val="23"/>
          <w:szCs w:val="23"/>
        </w:rPr>
        <w:t>a</w:t>
      </w:r>
      <w:r w:rsidRPr="001162AF">
        <w:rPr>
          <w:rFonts w:ascii="Book Antiqua" w:hAnsi="Book Antiqua" w:cs="DejaVu Sans"/>
          <w:color w:val="000000"/>
          <w:sz w:val="23"/>
          <w:szCs w:val="23"/>
        </w:rPr>
        <w:t xml:space="preserve">cquisition and </w:t>
      </w:r>
      <w:r w:rsidR="004D1DDB">
        <w:rPr>
          <w:rFonts w:ascii="Book Antiqua" w:hAnsi="Book Antiqua" w:cs="DejaVu Sans"/>
          <w:color w:val="000000"/>
          <w:sz w:val="23"/>
          <w:szCs w:val="23"/>
        </w:rPr>
        <w:t>e</w:t>
      </w:r>
      <w:r w:rsidRPr="001162AF">
        <w:rPr>
          <w:rFonts w:ascii="Book Antiqua" w:hAnsi="Book Antiqua" w:cs="DejaVu Sans"/>
          <w:color w:val="000000"/>
          <w:sz w:val="23"/>
          <w:szCs w:val="23"/>
        </w:rPr>
        <w:t xml:space="preserve">xpert </w:t>
      </w:r>
      <w:r w:rsidR="004D1DDB">
        <w:rPr>
          <w:rFonts w:ascii="Book Antiqua" w:hAnsi="Book Antiqua" w:cs="DejaVu Sans"/>
          <w:color w:val="000000"/>
          <w:sz w:val="23"/>
          <w:szCs w:val="23"/>
        </w:rPr>
        <w:t>c</w:t>
      </w:r>
      <w:r w:rsidRPr="001162AF">
        <w:rPr>
          <w:rFonts w:ascii="Book Antiqua" w:hAnsi="Book Antiqua" w:cs="DejaVu Sans"/>
          <w:color w:val="000000"/>
          <w:sz w:val="23"/>
          <w:szCs w:val="23"/>
        </w:rPr>
        <w:t xml:space="preserve">lassification, </w:t>
      </w:r>
      <w:r w:rsidR="004D1DDB">
        <w:rPr>
          <w:rFonts w:ascii="Book Antiqua" w:hAnsi="Book Antiqua" w:cs="DejaVu Sans"/>
          <w:color w:val="000000"/>
          <w:sz w:val="23"/>
          <w:szCs w:val="23"/>
        </w:rPr>
        <w:t>as</w:t>
      </w:r>
      <w:r w:rsidRPr="001162AF">
        <w:rPr>
          <w:rFonts w:ascii="Book Antiqua" w:hAnsi="Book Antiqua" w:cs="DejaVu Sans"/>
          <w:color w:val="000000"/>
          <w:sz w:val="23"/>
          <w:szCs w:val="23"/>
        </w:rPr>
        <w:t xml:space="preserve"> the baseline for experimental evalu</w:t>
      </w:r>
      <w:r w:rsidRPr="001162AF">
        <w:rPr>
          <w:rFonts w:ascii="Book Antiqua" w:hAnsi="Book Antiqua" w:cs="DejaVu Sans"/>
          <w:color w:val="000000"/>
          <w:sz w:val="23"/>
          <w:szCs w:val="23"/>
        </w:rPr>
        <w:lastRenderedPageBreak/>
        <w:t xml:space="preserve">ation, </w:t>
      </w:r>
      <w:r w:rsidR="004D1DDB">
        <w:rPr>
          <w:rFonts w:ascii="Book Antiqua" w:hAnsi="Book Antiqua" w:cs="DejaVu Sans"/>
          <w:color w:val="000000"/>
          <w:sz w:val="23"/>
          <w:szCs w:val="23"/>
        </w:rPr>
        <w:t>was</w:t>
      </w:r>
      <w:r w:rsidRPr="001162AF">
        <w:rPr>
          <w:rFonts w:ascii="Book Antiqua" w:hAnsi="Book Antiqua" w:cs="DejaVu Sans"/>
          <w:color w:val="000000"/>
          <w:sz w:val="23"/>
          <w:szCs w:val="23"/>
        </w:rPr>
        <w:t xml:space="preserve"> performed similarly by asking endoscopists to classify image data based on two classes</w:t>
      </w:r>
      <w:r w:rsidR="004D1DDB">
        <w:rPr>
          <w:rFonts w:ascii="Book Antiqua" w:hAnsi="Book Antiqua" w:cs="DejaVu Sans"/>
          <w:color w:val="000000"/>
          <w:sz w:val="23"/>
          <w:szCs w:val="23"/>
        </w:rPr>
        <w:t>,</w:t>
      </w:r>
      <w:r w:rsidRPr="001162AF">
        <w:rPr>
          <w:rFonts w:ascii="Book Antiqua" w:hAnsi="Book Antiqua" w:cs="DejaVu Sans"/>
          <w:color w:val="000000"/>
          <w:sz w:val="23"/>
          <w:szCs w:val="23"/>
        </w:rPr>
        <w:t xml:space="preserve"> </w:t>
      </w:r>
      <w:r w:rsidR="002A4AAF">
        <w:rPr>
          <w:rFonts w:ascii="Book Antiqua" w:hAnsi="Book Antiqua" w:cs="DejaVu Sans"/>
          <w:color w:val="000000"/>
          <w:sz w:val="23"/>
          <w:szCs w:val="23"/>
        </w:rPr>
        <w:t>normal mucosa (Marsh-0) or villous atrophy (Marsh-3A to Marsh-3C)</w:t>
      </w:r>
      <w:r w:rsidRPr="001162AF">
        <w:rPr>
          <w:rFonts w:ascii="Book Antiqua" w:hAnsi="Book Antiqua" w:cs="DejaVu Sans"/>
          <w:color w:val="000000"/>
          <w:sz w:val="23"/>
          <w:szCs w:val="23"/>
        </w:rPr>
        <w:t xml:space="preserve">. In this study, the three endoscopists involved were a highly experienced consultant (Expert-A), an experienced pediatric resident (Expert-B) and a less experienced intern (Expert-C). We decided </w:t>
      </w:r>
      <w:r w:rsidR="004D1DDB">
        <w:rPr>
          <w:rFonts w:ascii="Book Antiqua" w:hAnsi="Book Antiqua" w:cs="DejaVu Sans"/>
          <w:color w:val="000000"/>
          <w:sz w:val="23"/>
          <w:szCs w:val="23"/>
        </w:rPr>
        <w:t>on</w:t>
      </w:r>
      <w:r w:rsidRPr="001162AF">
        <w:rPr>
          <w:rFonts w:ascii="Book Antiqua" w:hAnsi="Book Antiqua" w:cs="DejaVu Sans"/>
          <w:color w:val="000000"/>
          <w:sz w:val="23"/>
          <w:szCs w:val="23"/>
        </w:rPr>
        <w:t xml:space="preserve"> a binary classification (</w:t>
      </w:r>
      <w:r w:rsidR="002A4AAF">
        <w:rPr>
          <w:rFonts w:ascii="Book Antiqua" w:hAnsi="Book Antiqua" w:cs="DejaVu Sans"/>
          <w:color w:val="000000"/>
          <w:sz w:val="23"/>
          <w:szCs w:val="23"/>
        </w:rPr>
        <w:t>normal mucosa or villous atrophy</w:t>
      </w:r>
      <w:r w:rsidRPr="001162AF">
        <w:rPr>
          <w:rFonts w:ascii="Book Antiqua" w:hAnsi="Book Antiqua" w:cs="DejaVu Sans"/>
          <w:color w:val="000000"/>
          <w:sz w:val="23"/>
          <w:szCs w:val="23"/>
        </w:rPr>
        <w:t xml:space="preserve">) of the image data because this </w:t>
      </w:r>
      <w:r w:rsidR="004D1DDB">
        <w:rPr>
          <w:rFonts w:ascii="Book Antiqua" w:hAnsi="Book Antiqua" w:cs="DejaVu Sans"/>
          <w:color w:val="000000"/>
          <w:sz w:val="23"/>
          <w:szCs w:val="23"/>
        </w:rPr>
        <w:t xml:space="preserve">classification </w:t>
      </w:r>
      <w:r w:rsidRPr="001162AF">
        <w:rPr>
          <w:rFonts w:ascii="Book Antiqua" w:hAnsi="Book Antiqua" w:cs="DejaVu Sans"/>
          <w:color w:val="000000"/>
          <w:sz w:val="23"/>
          <w:szCs w:val="23"/>
        </w:rPr>
        <w:t>is the most relevant from the patient's perspective. Each of the three medical experts classified the three available image data sets (Table 1)</w:t>
      </w:r>
      <w:r w:rsidR="001072E3" w:rsidRPr="001162AF">
        <w:rPr>
          <w:rFonts w:ascii="Book Antiqua" w:hAnsi="Book Antiqua" w:cs="DejaVu Sans"/>
          <w:color w:val="000000"/>
          <w:sz w:val="23"/>
          <w:szCs w:val="23"/>
        </w:rPr>
        <w:t xml:space="preserve"> in a blinded fashion without any knowledge of </w:t>
      </w:r>
      <w:r w:rsidR="004D1DDB">
        <w:rPr>
          <w:rFonts w:ascii="Book Antiqua" w:hAnsi="Book Antiqua" w:cs="DejaVu Sans"/>
          <w:color w:val="000000"/>
          <w:sz w:val="23"/>
          <w:szCs w:val="23"/>
        </w:rPr>
        <w:t xml:space="preserve">the </w:t>
      </w:r>
      <w:r w:rsidR="001072E3" w:rsidRPr="001162AF">
        <w:rPr>
          <w:rFonts w:ascii="Book Antiqua" w:hAnsi="Book Antiqua" w:cs="DejaVu Sans"/>
          <w:color w:val="000000"/>
          <w:sz w:val="23"/>
          <w:szCs w:val="23"/>
        </w:rPr>
        <w:t>patient characteristics or histological results</w:t>
      </w:r>
      <w:r w:rsidRPr="001162AF">
        <w:rPr>
          <w:rFonts w:ascii="Book Antiqua" w:hAnsi="Book Antiqua" w:cs="DejaVu Sans"/>
          <w:color w:val="000000"/>
          <w:sz w:val="23"/>
          <w:szCs w:val="23"/>
        </w:rPr>
        <w:t>. Overall, we collected 5040 d</w:t>
      </w:r>
      <w:r w:rsidR="004D1DDB">
        <w:rPr>
          <w:rFonts w:ascii="Book Antiqua" w:hAnsi="Book Antiqua" w:cs="DejaVu Sans"/>
          <w:color w:val="000000"/>
          <w:sz w:val="23"/>
          <w:szCs w:val="23"/>
        </w:rPr>
        <w:t>iagnoses</w:t>
      </w:r>
      <w:r w:rsidRPr="001162AF">
        <w:rPr>
          <w:rFonts w:ascii="Book Antiqua" w:hAnsi="Book Antiqua" w:cs="DejaVu Sans"/>
          <w:color w:val="000000"/>
          <w:sz w:val="23"/>
          <w:szCs w:val="23"/>
        </w:rPr>
        <w:t xml:space="preserve"> corresponding to patch image data and 3465 d</w:t>
      </w:r>
      <w:r w:rsidR="004D1DDB">
        <w:rPr>
          <w:rFonts w:ascii="Book Antiqua" w:hAnsi="Book Antiqua" w:cs="DejaVu Sans"/>
          <w:color w:val="000000"/>
          <w:sz w:val="23"/>
          <w:szCs w:val="23"/>
        </w:rPr>
        <w:t>iagnoses</w:t>
      </w:r>
      <w:r w:rsidRPr="001162AF">
        <w:rPr>
          <w:rFonts w:ascii="Book Antiqua" w:hAnsi="Book Antiqua" w:cs="DejaVu Sans"/>
          <w:color w:val="000000"/>
          <w:sz w:val="23"/>
          <w:szCs w:val="23"/>
        </w:rPr>
        <w:t xml:space="preserve"> corresponding to original image data.</w:t>
      </w:r>
    </w:p>
    <w:p w14:paraId="199054FB" w14:textId="77777777" w:rsidR="005548A2" w:rsidRDefault="005548A2" w:rsidP="001D29B9">
      <w:pPr>
        <w:pStyle w:val="Heading3"/>
        <w:keepNext w:val="0"/>
        <w:numPr>
          <w:ilvl w:val="0"/>
          <w:numId w:val="0"/>
        </w:numPr>
        <w:snapToGrid w:val="0"/>
        <w:spacing w:before="0" w:after="0" w:line="360" w:lineRule="auto"/>
        <w:ind w:left="720" w:hanging="720"/>
        <w:rPr>
          <w:rFonts w:ascii="Book Antiqua" w:hAnsi="Book Antiqua" w:cs="DejaVu Sans"/>
          <w:b/>
          <w:sz w:val="23"/>
          <w:szCs w:val="23"/>
        </w:rPr>
      </w:pPr>
    </w:p>
    <w:p w14:paraId="438D903A" w14:textId="40D6E6BD" w:rsidR="004763A8" w:rsidRPr="005548A2" w:rsidRDefault="00126FFA" w:rsidP="001D29B9">
      <w:pPr>
        <w:pStyle w:val="Heading3"/>
        <w:keepNext w:val="0"/>
        <w:numPr>
          <w:ilvl w:val="0"/>
          <w:numId w:val="0"/>
        </w:numPr>
        <w:snapToGrid w:val="0"/>
        <w:spacing w:before="0" w:after="0" w:line="360" w:lineRule="auto"/>
        <w:ind w:left="720" w:hanging="720"/>
        <w:rPr>
          <w:rFonts w:ascii="Book Antiqua" w:hAnsi="Book Antiqua" w:cs="DejaVu Sans"/>
          <w:b/>
          <w:i/>
          <w:sz w:val="23"/>
          <w:szCs w:val="23"/>
        </w:rPr>
      </w:pPr>
      <w:r w:rsidRPr="005548A2">
        <w:rPr>
          <w:rFonts w:ascii="Book Antiqua" w:hAnsi="Book Antiqua" w:cs="DejaVu Sans"/>
          <w:b/>
          <w:i/>
          <w:sz w:val="23"/>
          <w:szCs w:val="23"/>
        </w:rPr>
        <w:t xml:space="preserve">Feature </w:t>
      </w:r>
      <w:r w:rsidR="005548A2" w:rsidRPr="005548A2">
        <w:rPr>
          <w:rFonts w:ascii="Book Antiqua" w:hAnsi="Book Antiqua" w:cs="DejaVu Sans"/>
          <w:b/>
          <w:i/>
          <w:sz w:val="23"/>
          <w:szCs w:val="23"/>
        </w:rPr>
        <w:t>e</w:t>
      </w:r>
      <w:r w:rsidRPr="005548A2">
        <w:rPr>
          <w:rFonts w:ascii="Book Antiqua" w:hAnsi="Book Antiqua" w:cs="DejaVu Sans"/>
          <w:b/>
          <w:i/>
          <w:sz w:val="23"/>
          <w:szCs w:val="23"/>
        </w:rPr>
        <w:t>xtraction</w:t>
      </w:r>
    </w:p>
    <w:p w14:paraId="28E2D704" w14:textId="4208A9F5" w:rsidR="004763A8" w:rsidRPr="00B8219F" w:rsidRDefault="00126FFA" w:rsidP="001D29B9">
      <w:pPr>
        <w:snapToGrid w:val="0"/>
        <w:spacing w:after="0" w:line="360" w:lineRule="auto"/>
        <w:rPr>
          <w:rFonts w:ascii="Book Antiqua" w:hAnsi="Book Antiqua" w:cs="DejaVu Sans"/>
          <w:color w:val="000000"/>
          <w:sz w:val="23"/>
          <w:szCs w:val="23"/>
          <w:vertAlign w:val="superscript"/>
        </w:rPr>
      </w:pPr>
      <w:r w:rsidRPr="001162AF">
        <w:rPr>
          <w:rFonts w:ascii="Book Antiqua" w:hAnsi="Book Antiqua" w:cs="DejaVu Sans"/>
          <w:color w:val="000000"/>
          <w:sz w:val="23"/>
          <w:szCs w:val="23"/>
        </w:rPr>
        <w:t>For experimentation, three high</w:t>
      </w:r>
      <w:r w:rsidR="004D1DDB">
        <w:rPr>
          <w:rFonts w:ascii="Book Antiqua" w:hAnsi="Book Antiqua" w:cs="DejaVu Sans"/>
          <w:color w:val="000000"/>
          <w:sz w:val="23"/>
          <w:szCs w:val="23"/>
        </w:rPr>
        <w:t>-</w:t>
      </w:r>
      <w:r w:rsidRPr="001162AF">
        <w:rPr>
          <w:rFonts w:ascii="Book Antiqua" w:hAnsi="Book Antiqua" w:cs="DejaVu Sans"/>
          <w:color w:val="000000"/>
          <w:sz w:val="23"/>
          <w:szCs w:val="23"/>
        </w:rPr>
        <w:t>performing yet concept</w:t>
      </w:r>
      <w:r w:rsidR="00856005">
        <w:rPr>
          <w:rFonts w:ascii="Book Antiqua" w:hAnsi="Book Antiqua" w:cs="DejaVu Sans"/>
          <w:color w:val="000000"/>
          <w:sz w:val="23"/>
          <w:szCs w:val="23"/>
        </w:rPr>
        <w:t>u</w:t>
      </w:r>
      <w:r w:rsidRPr="001162AF">
        <w:rPr>
          <w:rFonts w:ascii="Book Antiqua" w:hAnsi="Book Antiqua" w:cs="DejaVu Sans"/>
          <w:color w:val="000000"/>
          <w:sz w:val="23"/>
          <w:szCs w:val="23"/>
        </w:rPr>
        <w:t>ally divergent image representation methods were deployed</w:t>
      </w:r>
      <w:r w:rsidR="0075113A">
        <w:rPr>
          <w:rFonts w:ascii="Book Antiqua" w:hAnsi="Book Antiqua" w:cs="DejaVu Sans"/>
          <w:color w:val="000000"/>
          <w:sz w:val="23"/>
          <w:szCs w:val="23"/>
        </w:rPr>
        <w:t>:</w:t>
      </w:r>
      <w:r w:rsidRPr="001162AF">
        <w:rPr>
          <w:rFonts w:ascii="Book Antiqua" w:hAnsi="Book Antiqua" w:cs="DejaVu Sans"/>
          <w:color w:val="000000"/>
          <w:sz w:val="23"/>
          <w:szCs w:val="23"/>
        </w:rPr>
        <w:t xml:space="preserve"> 1. Multi-resolution Local Binary Patterns (LBP)</w:t>
      </w:r>
      <w:bookmarkStart w:id="30" w:name="JR_cite_2_Ojala02a"/>
      <w:r w:rsidRPr="00B8219F">
        <w:rPr>
          <w:rFonts w:ascii="Book Antiqua" w:hAnsi="Book Antiqua" w:cs="DejaVu Sans"/>
          <w:color w:val="000000"/>
          <w:sz w:val="23"/>
          <w:szCs w:val="23"/>
          <w:vertAlign w:val="superscript"/>
        </w:rPr>
        <w:t>[26]</w:t>
      </w:r>
      <w:bookmarkEnd w:id="30"/>
      <w:r w:rsidR="00D81DB5">
        <w:rPr>
          <w:rFonts w:ascii="Book Antiqua" w:hAnsi="Book Antiqua" w:cs="DejaVu Sans"/>
          <w:color w:val="000000"/>
          <w:sz w:val="23"/>
          <w:szCs w:val="23"/>
          <w:vertAlign w:val="superscript"/>
        </w:rPr>
        <w:t xml:space="preserve"> </w:t>
      </w:r>
      <w:r w:rsidRPr="001162AF">
        <w:rPr>
          <w:rFonts w:ascii="Book Antiqua" w:hAnsi="Book Antiqua" w:cs="DejaVu Sans"/>
          <w:color w:val="000000"/>
          <w:sz w:val="23"/>
          <w:szCs w:val="23"/>
        </w:rPr>
        <w:t>is an established</w:t>
      </w:r>
      <w:r w:rsidR="004D1DDB">
        <w:rPr>
          <w:rFonts w:ascii="Book Antiqua" w:hAnsi="Book Antiqua" w:cs="DejaVu Sans"/>
          <w:color w:val="000000"/>
          <w:sz w:val="23"/>
          <w:szCs w:val="23"/>
        </w:rPr>
        <w:t>,</w:t>
      </w:r>
      <w:r w:rsidRPr="001162AF">
        <w:rPr>
          <w:rFonts w:ascii="Book Antiqua" w:hAnsi="Book Antiqua" w:cs="DejaVu Sans"/>
          <w:color w:val="000000"/>
          <w:sz w:val="23"/>
          <w:szCs w:val="23"/>
        </w:rPr>
        <w:t xml:space="preserve"> yet effective</w:t>
      </w:r>
      <w:r w:rsidR="004D1DDB">
        <w:rPr>
          <w:rFonts w:ascii="Book Antiqua" w:hAnsi="Book Antiqua" w:cs="DejaVu Sans"/>
          <w:color w:val="000000"/>
          <w:sz w:val="23"/>
          <w:szCs w:val="23"/>
        </w:rPr>
        <w:t>,</w:t>
      </w:r>
      <w:r w:rsidRPr="001162AF">
        <w:rPr>
          <w:rFonts w:ascii="Book Antiqua" w:hAnsi="Book Antiqua" w:cs="DejaVu Sans"/>
          <w:color w:val="000000"/>
          <w:sz w:val="23"/>
          <w:szCs w:val="23"/>
        </w:rPr>
        <w:t xml:space="preserve"> texture feature extraction technique, </w:t>
      </w:r>
      <w:r w:rsidR="004D1DDB">
        <w:rPr>
          <w:rFonts w:ascii="Book Antiqua" w:hAnsi="Book Antiqua" w:cs="DejaVu Sans"/>
          <w:color w:val="000000"/>
          <w:sz w:val="23"/>
          <w:szCs w:val="23"/>
        </w:rPr>
        <w:t>that</w:t>
      </w:r>
      <w:r w:rsidRPr="001162AF">
        <w:rPr>
          <w:rFonts w:ascii="Book Antiqua" w:hAnsi="Book Antiqua" w:cs="DejaVu Sans"/>
          <w:color w:val="000000"/>
          <w:sz w:val="23"/>
          <w:szCs w:val="23"/>
        </w:rPr>
        <w:t xml:space="preserve"> is highly efficient from </w:t>
      </w:r>
      <w:r w:rsidR="0075113A">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computational point of view. It extracts the joint-distribution of binary quantized local intensity differences. An eight-neighborhood was utilized with circular radii of two and three pixels. 2. </w:t>
      </w:r>
      <w:r w:rsidR="00826F88">
        <w:rPr>
          <w:rFonts w:ascii="Book Antiqua" w:hAnsi="Book Antiqua" w:cs="DejaVu Sans"/>
          <w:color w:val="000000"/>
          <w:sz w:val="23"/>
          <w:szCs w:val="23"/>
        </w:rPr>
        <w:t xml:space="preserve">The </w:t>
      </w:r>
      <w:r w:rsidRPr="001162AF">
        <w:rPr>
          <w:rFonts w:ascii="Book Antiqua" w:hAnsi="Book Antiqua" w:cs="DejaVu Sans"/>
          <w:color w:val="000000"/>
          <w:sz w:val="23"/>
          <w:szCs w:val="23"/>
        </w:rPr>
        <w:t>Multi-</w:t>
      </w:r>
      <w:r w:rsidR="004D1DDB">
        <w:rPr>
          <w:rFonts w:ascii="Book Antiqua" w:hAnsi="Book Antiqua" w:cs="DejaVu Sans"/>
          <w:color w:val="000000"/>
          <w:sz w:val="23"/>
          <w:szCs w:val="23"/>
        </w:rPr>
        <w:t>F</w:t>
      </w:r>
      <w:r w:rsidRPr="001162AF">
        <w:rPr>
          <w:rFonts w:ascii="Book Antiqua" w:hAnsi="Book Antiqua" w:cs="DejaVu Sans"/>
          <w:color w:val="000000"/>
          <w:sz w:val="23"/>
          <w:szCs w:val="23"/>
        </w:rPr>
        <w:t>ractal Spectrum (MFS)</w:t>
      </w:r>
      <w:bookmarkStart w:id="31" w:name="JR_cite_2_Xu09b"/>
      <w:r w:rsidRPr="00B8219F">
        <w:rPr>
          <w:rFonts w:ascii="Book Antiqua" w:hAnsi="Book Antiqua" w:cs="DejaVu Sans"/>
          <w:color w:val="000000"/>
          <w:sz w:val="23"/>
          <w:szCs w:val="23"/>
          <w:vertAlign w:val="superscript"/>
        </w:rPr>
        <w:t>[27]</w:t>
      </w:r>
      <w:bookmarkEnd w:id="31"/>
      <w:r w:rsidRPr="001162AF">
        <w:rPr>
          <w:rFonts w:ascii="Book Antiqua" w:hAnsi="Book Antiqua" w:cs="DejaVu Sans"/>
          <w:color w:val="000000"/>
          <w:sz w:val="23"/>
          <w:szCs w:val="23"/>
        </w:rPr>
        <w:t xml:space="preserve"> is obtained by computing the local fractal dimension per pixel based on three different measure</w:t>
      </w:r>
      <w:r w:rsidR="004D1DDB">
        <w:rPr>
          <w:rFonts w:ascii="Book Antiqua" w:hAnsi="Book Antiqua" w:cs="DejaVu Sans"/>
          <w:color w:val="000000"/>
          <w:sz w:val="23"/>
          <w:szCs w:val="23"/>
        </w:rPr>
        <w:t>ment</w:t>
      </w:r>
      <w:r w:rsidRPr="001162AF">
        <w:rPr>
          <w:rFonts w:ascii="Book Antiqua" w:hAnsi="Book Antiqua" w:cs="DejaVu Sans"/>
          <w:color w:val="000000"/>
          <w:sz w:val="23"/>
          <w:szCs w:val="23"/>
        </w:rPr>
        <w:t>s. The final image representation is obtained by concatenation of three different measure</w:t>
      </w:r>
      <w:r w:rsidR="004D1DDB">
        <w:rPr>
          <w:rFonts w:ascii="Book Antiqua" w:hAnsi="Book Antiqua" w:cs="DejaVu Sans"/>
          <w:color w:val="000000"/>
          <w:sz w:val="23"/>
          <w:szCs w:val="23"/>
        </w:rPr>
        <w:t>ment</w:t>
      </w:r>
      <w:r w:rsidRPr="001162AF">
        <w:rPr>
          <w:rFonts w:ascii="Book Antiqua" w:hAnsi="Book Antiqua" w:cs="DejaVu Sans"/>
          <w:color w:val="000000"/>
          <w:sz w:val="23"/>
          <w:szCs w:val="23"/>
        </w:rPr>
        <w:t xml:space="preserve">s </w:t>
      </w:r>
      <w:r w:rsidR="004D1DDB">
        <w:rPr>
          <w:rFonts w:ascii="Book Antiqua" w:hAnsi="Book Antiqua" w:cs="DejaVu Sans"/>
          <w:color w:val="000000"/>
          <w:sz w:val="23"/>
          <w:szCs w:val="23"/>
        </w:rPr>
        <w:t>and h</w:t>
      </w:r>
      <w:r w:rsidRPr="001162AF">
        <w:rPr>
          <w:rFonts w:ascii="Book Antiqua" w:hAnsi="Book Antiqua" w:cs="DejaVu Sans"/>
          <w:color w:val="000000"/>
          <w:sz w:val="23"/>
          <w:szCs w:val="23"/>
        </w:rPr>
        <w:t xml:space="preserve">as already successfully </w:t>
      </w:r>
      <w:r w:rsidR="004D1DDB">
        <w:rPr>
          <w:rFonts w:ascii="Book Antiqua" w:hAnsi="Book Antiqua" w:cs="DejaVu Sans"/>
          <w:color w:val="000000"/>
          <w:sz w:val="23"/>
          <w:szCs w:val="23"/>
        </w:rPr>
        <w:t xml:space="preserve">been </w:t>
      </w:r>
      <w:r w:rsidRPr="001162AF">
        <w:rPr>
          <w:rFonts w:ascii="Book Antiqua" w:hAnsi="Book Antiqua" w:cs="DejaVu Sans"/>
          <w:color w:val="000000"/>
          <w:sz w:val="23"/>
          <w:szCs w:val="23"/>
        </w:rPr>
        <w:t>applied to endoscopic image data</w:t>
      </w:r>
      <w:bookmarkStart w:id="32" w:name="JR_cite_2_Haefner15b"/>
      <w:r w:rsidRPr="00B8219F">
        <w:rPr>
          <w:rFonts w:ascii="Book Antiqua" w:hAnsi="Book Antiqua" w:cs="DejaVu Sans"/>
          <w:color w:val="000000"/>
          <w:sz w:val="23"/>
          <w:szCs w:val="23"/>
          <w:vertAlign w:val="superscript"/>
        </w:rPr>
        <w:t>[3]</w:t>
      </w:r>
      <w:bookmarkEnd w:id="32"/>
      <w:r w:rsidRPr="001162AF">
        <w:rPr>
          <w:rFonts w:ascii="Book Antiqua" w:hAnsi="Book Antiqua" w:cs="DejaVu Sans"/>
          <w:color w:val="000000"/>
          <w:sz w:val="23"/>
          <w:szCs w:val="23"/>
        </w:rPr>
        <w:t>. 3. Improved Fisher Vectors (IFV)</w:t>
      </w:r>
      <w:bookmarkStart w:id="33" w:name="JR_cite_2_Sanchez13a"/>
      <w:r w:rsidRPr="00B8219F">
        <w:rPr>
          <w:rFonts w:ascii="Book Antiqua" w:hAnsi="Book Antiqua" w:cs="DejaVu Sans"/>
          <w:color w:val="000000"/>
          <w:sz w:val="23"/>
          <w:szCs w:val="23"/>
          <w:vertAlign w:val="superscript"/>
        </w:rPr>
        <w:t>[28]</w:t>
      </w:r>
      <w:bookmarkEnd w:id="33"/>
      <w:r w:rsidRPr="001162AF">
        <w:rPr>
          <w:rFonts w:ascii="Book Antiqua" w:hAnsi="Book Antiqua" w:cs="DejaVu Sans"/>
          <w:color w:val="000000"/>
          <w:sz w:val="23"/>
          <w:szCs w:val="23"/>
        </w:rPr>
        <w:t xml:space="preserve"> is a high</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performing</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 xml:space="preserve"> state-of-the-art method that is based on standard low</w:t>
      </w:r>
      <w:r w:rsidR="004D1DDB">
        <w:rPr>
          <w:rFonts w:ascii="Book Antiqua" w:hAnsi="Book Antiqua" w:cs="DejaVu Sans"/>
          <w:color w:val="000000"/>
          <w:sz w:val="23"/>
          <w:szCs w:val="23"/>
        </w:rPr>
        <w:t>-</w:t>
      </w:r>
      <w:r w:rsidRPr="001162AF">
        <w:rPr>
          <w:rFonts w:ascii="Book Antiqua" w:hAnsi="Book Antiqua" w:cs="DejaVu Sans"/>
          <w:color w:val="000000"/>
          <w:sz w:val="23"/>
          <w:szCs w:val="23"/>
        </w:rPr>
        <w:t xml:space="preserve">level </w:t>
      </w:r>
      <w:r w:rsidR="004D1DDB">
        <w:rPr>
          <w:rFonts w:ascii="Book Antiqua" w:hAnsi="Book Antiqua" w:cs="DejaVu Sans"/>
          <w:color w:val="000000"/>
          <w:sz w:val="23"/>
          <w:szCs w:val="23"/>
        </w:rPr>
        <w:t>s</w:t>
      </w:r>
      <w:r w:rsidRPr="001162AF">
        <w:rPr>
          <w:rFonts w:ascii="Book Antiqua" w:hAnsi="Book Antiqua" w:cs="DejaVu Sans"/>
          <w:color w:val="000000"/>
          <w:sz w:val="23"/>
          <w:szCs w:val="23"/>
        </w:rPr>
        <w:t>cale-invariant feature transform</w:t>
      </w:r>
      <w:r w:rsidR="00907EA0">
        <w:rPr>
          <w:rFonts w:ascii="Book Antiqua" w:hAnsi="Book Antiqua" w:cs="DejaVu Sans"/>
          <w:color w:val="000000"/>
          <w:sz w:val="23"/>
          <w:szCs w:val="23"/>
        </w:rPr>
        <w:t xml:space="preserve"> (SIFT</w:t>
      </w:r>
      <w:r w:rsidRPr="001162AF">
        <w:rPr>
          <w:rFonts w:ascii="Book Antiqua" w:hAnsi="Book Antiqua" w:cs="DejaVu Sans"/>
          <w:color w:val="000000"/>
          <w:sz w:val="23"/>
          <w:szCs w:val="23"/>
        </w:rPr>
        <w:t xml:space="preserve">) features and Gaussian-mixture modeling as </w:t>
      </w:r>
      <w:r w:rsidR="00907EA0">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mid-level representation. SIFT </w:t>
      </w:r>
      <w:r w:rsidR="00907EA0">
        <w:rPr>
          <w:rFonts w:ascii="Book Antiqua" w:hAnsi="Book Antiqua" w:cs="DejaVu Sans"/>
          <w:color w:val="000000"/>
          <w:sz w:val="23"/>
          <w:szCs w:val="23"/>
        </w:rPr>
        <w:t xml:space="preserve">features </w:t>
      </w:r>
      <w:r w:rsidRPr="001162AF">
        <w:rPr>
          <w:rFonts w:ascii="Book Antiqua" w:hAnsi="Book Antiqua" w:cs="DejaVu Sans"/>
          <w:color w:val="000000"/>
          <w:sz w:val="23"/>
          <w:szCs w:val="23"/>
        </w:rPr>
        <w:t>w</w:t>
      </w:r>
      <w:r w:rsidR="00907EA0">
        <w:rPr>
          <w:rFonts w:ascii="Book Antiqua" w:hAnsi="Book Antiqua" w:cs="DejaVu Sans"/>
          <w:color w:val="000000"/>
          <w:sz w:val="23"/>
          <w:szCs w:val="23"/>
        </w:rPr>
        <w:t>ere</w:t>
      </w:r>
      <w:r w:rsidRPr="001162AF">
        <w:rPr>
          <w:rFonts w:ascii="Book Antiqua" w:hAnsi="Book Antiqua" w:cs="DejaVu Sans"/>
          <w:color w:val="000000"/>
          <w:sz w:val="23"/>
          <w:szCs w:val="23"/>
        </w:rPr>
        <w:t xml:space="preserve"> extracted based on dense sampling (</w:t>
      </w:r>
      <w:r w:rsidR="00907EA0">
        <w:rPr>
          <w:rFonts w:ascii="Book Antiqua" w:hAnsi="Book Antiqua" w:cs="DejaVu Sans"/>
          <w:color w:val="000000"/>
          <w:sz w:val="23"/>
          <w:szCs w:val="23"/>
        </w:rPr>
        <w:t>every</w:t>
      </w:r>
      <w:r w:rsidRPr="001162AF">
        <w:rPr>
          <w:rFonts w:ascii="Book Antiqua" w:hAnsi="Book Antiqua" w:cs="DejaVu Sans"/>
          <w:color w:val="000000"/>
          <w:sz w:val="23"/>
          <w:szCs w:val="23"/>
        </w:rPr>
        <w:t xml:space="preserve"> fo</w:t>
      </w:r>
      <w:r w:rsidR="00907EA0">
        <w:rPr>
          <w:rFonts w:ascii="Book Antiqua" w:hAnsi="Book Antiqua" w:cs="DejaVu Sans"/>
          <w:color w:val="000000"/>
          <w:sz w:val="23"/>
          <w:szCs w:val="23"/>
        </w:rPr>
        <w:t>u</w:t>
      </w:r>
      <w:r w:rsidRPr="001162AF">
        <w:rPr>
          <w:rFonts w:ascii="Book Antiqua" w:hAnsi="Book Antiqua" w:cs="DejaVu Sans"/>
          <w:color w:val="000000"/>
          <w:sz w:val="23"/>
          <w:szCs w:val="23"/>
        </w:rPr>
        <w:t>rth pixel)</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 xml:space="preserve"> and the number of Gaussian components was fixed to 16.</w:t>
      </w:r>
    </w:p>
    <w:p w14:paraId="215F750B" w14:textId="7788A042"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We </w:t>
      </w:r>
      <w:r w:rsidR="0075113A">
        <w:rPr>
          <w:rFonts w:ascii="Book Antiqua" w:hAnsi="Book Antiqua" w:cs="DejaVu Sans"/>
          <w:color w:val="000000"/>
          <w:sz w:val="23"/>
          <w:szCs w:val="23"/>
        </w:rPr>
        <w:t>selected</w:t>
      </w:r>
      <w:r w:rsidRPr="001162AF">
        <w:rPr>
          <w:rFonts w:ascii="Book Antiqua" w:hAnsi="Book Antiqua" w:cs="DejaVu Sans"/>
          <w:color w:val="000000"/>
          <w:sz w:val="23"/>
          <w:szCs w:val="23"/>
        </w:rPr>
        <w:t xml:space="preserve"> these three methods because LBP is an established</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 xml:space="preserve"> highly efficient standard method</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 xml:space="preserve"> MFS proved to be effective e</w:t>
      </w:r>
      <w:bookmarkStart w:id="34" w:name="JR_cite_2_Haefner14d,Haefner15b"/>
      <w:r w:rsidR="005548A2">
        <w:rPr>
          <w:rFonts w:ascii="Book Antiqua" w:hAnsi="Book Antiqua" w:cs="DejaVu Sans"/>
          <w:color w:val="000000"/>
          <w:sz w:val="23"/>
          <w:szCs w:val="23"/>
        </w:rPr>
        <w:t>specially in endoscopic imaging</w:t>
      </w:r>
      <w:r w:rsidRPr="00B8219F">
        <w:rPr>
          <w:rFonts w:ascii="Book Antiqua" w:hAnsi="Book Antiqua" w:cs="DejaVu Sans"/>
          <w:color w:val="000000"/>
          <w:sz w:val="23"/>
          <w:szCs w:val="23"/>
          <w:vertAlign w:val="superscript"/>
        </w:rPr>
        <w:t>[3</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29]</w:t>
      </w:r>
      <w:bookmarkEnd w:id="34"/>
      <w:r w:rsidR="00907EA0">
        <w:rPr>
          <w:rFonts w:ascii="Book Antiqua" w:hAnsi="Book Antiqua" w:cs="DejaVu Sans"/>
          <w:color w:val="000000"/>
          <w:sz w:val="23"/>
          <w:szCs w:val="23"/>
        </w:rPr>
        <w:t>;</w:t>
      </w:r>
      <w:r w:rsidR="005548A2">
        <w:rPr>
          <w:rFonts w:ascii="Book Antiqua" w:hAnsi="Book Antiqua" w:cs="DejaVu Sans" w:hint="eastAsia"/>
          <w:color w:val="000000"/>
          <w:sz w:val="23"/>
          <w:szCs w:val="23"/>
        </w:rPr>
        <w:t xml:space="preserve"> </w:t>
      </w:r>
      <w:r w:rsidRPr="001162AF">
        <w:rPr>
          <w:rFonts w:ascii="Book Antiqua" w:hAnsi="Book Antiqua" w:cs="DejaVu Sans"/>
          <w:color w:val="000000"/>
          <w:sz w:val="23"/>
          <w:szCs w:val="23"/>
        </w:rPr>
        <w:t>and IFV is a general purpose state-of-the-art</w:t>
      </w:r>
      <w:bookmarkStart w:id="35" w:name="JR_cite_2_Cimpoi14a,Perronnin15a"/>
      <w:r w:rsidR="005548A2">
        <w:rPr>
          <w:rFonts w:ascii="Book Antiqua" w:hAnsi="Book Antiqua" w:cs="DejaVu Sans"/>
          <w:color w:val="000000"/>
          <w:sz w:val="23"/>
          <w:szCs w:val="23"/>
        </w:rPr>
        <w:t xml:space="preserve"> method for texture recognition</w:t>
      </w:r>
      <w:r w:rsidRPr="00B8219F">
        <w:rPr>
          <w:rFonts w:ascii="Book Antiqua" w:hAnsi="Book Antiqua" w:cs="DejaVu Sans"/>
          <w:color w:val="000000"/>
          <w:sz w:val="23"/>
          <w:szCs w:val="23"/>
          <w:vertAlign w:val="superscript"/>
        </w:rPr>
        <w:t>[30</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31]</w:t>
      </w:r>
      <w:bookmarkEnd w:id="35"/>
      <w:r w:rsidRPr="001162AF">
        <w:rPr>
          <w:rFonts w:ascii="Book Antiqua" w:hAnsi="Book Antiqua" w:cs="DejaVu Sans"/>
          <w:color w:val="000000"/>
          <w:sz w:val="23"/>
          <w:szCs w:val="23"/>
        </w:rPr>
        <w:t>.</w:t>
      </w:r>
    </w:p>
    <w:p w14:paraId="6619F080" w14:textId="4B37F57E"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For </w:t>
      </w:r>
      <w:r w:rsidR="00907EA0">
        <w:rPr>
          <w:rFonts w:ascii="Book Antiqua" w:hAnsi="Book Antiqua" w:cs="DejaVu Sans"/>
          <w:color w:val="000000"/>
          <w:sz w:val="23"/>
          <w:szCs w:val="23"/>
        </w:rPr>
        <w:t>f</w:t>
      </w:r>
      <w:r w:rsidRPr="001162AF">
        <w:rPr>
          <w:rFonts w:ascii="Book Antiqua" w:hAnsi="Book Antiqua" w:cs="DejaVu Sans"/>
          <w:color w:val="000000"/>
          <w:sz w:val="23"/>
          <w:szCs w:val="23"/>
        </w:rPr>
        <w:t xml:space="preserve">eature </w:t>
      </w:r>
      <w:r w:rsidR="00907EA0">
        <w:rPr>
          <w:rFonts w:ascii="Book Antiqua" w:hAnsi="Book Antiqua" w:cs="DejaVu Sans"/>
          <w:color w:val="000000"/>
          <w:sz w:val="23"/>
          <w:szCs w:val="23"/>
        </w:rPr>
        <w:t>e</w:t>
      </w:r>
      <w:r w:rsidRPr="001162AF">
        <w:rPr>
          <w:rFonts w:ascii="Book Antiqua" w:hAnsi="Book Antiqua" w:cs="DejaVu Sans"/>
          <w:color w:val="000000"/>
          <w:sz w:val="23"/>
          <w:szCs w:val="23"/>
        </w:rPr>
        <w:t xml:space="preserve">xtraction, all images were converted to gray-scale data. This conversion was </w:t>
      </w:r>
      <w:r w:rsidR="00907EA0">
        <w:rPr>
          <w:rFonts w:ascii="Book Antiqua" w:hAnsi="Book Antiqua" w:cs="DejaVu Sans"/>
          <w:color w:val="000000"/>
          <w:sz w:val="23"/>
          <w:szCs w:val="23"/>
        </w:rPr>
        <w:t>used</w:t>
      </w:r>
      <w:r w:rsidRPr="001162AF">
        <w:rPr>
          <w:rFonts w:ascii="Book Antiqua" w:hAnsi="Book Antiqua" w:cs="DejaVu Sans"/>
          <w:color w:val="000000"/>
          <w:sz w:val="23"/>
          <w:szCs w:val="23"/>
        </w:rPr>
        <w:t xml:space="preserve"> because </w:t>
      </w:r>
      <w:r w:rsidR="00907EA0">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recent </w:t>
      </w:r>
      <w:r w:rsidR="00907EA0">
        <w:rPr>
          <w:rFonts w:ascii="Book Antiqua" w:hAnsi="Book Antiqua" w:cs="DejaVu Sans"/>
          <w:color w:val="000000"/>
          <w:sz w:val="23"/>
          <w:szCs w:val="23"/>
        </w:rPr>
        <w:t>study</w:t>
      </w:r>
      <w:bookmarkStart w:id="36" w:name="JR_cite_2_Gadermayr13d"/>
      <w:r w:rsidRPr="00B8219F">
        <w:rPr>
          <w:rFonts w:ascii="Book Antiqua" w:hAnsi="Book Antiqua" w:cs="DejaVu Sans"/>
          <w:color w:val="000000"/>
          <w:sz w:val="23"/>
          <w:szCs w:val="23"/>
          <w:vertAlign w:val="superscript"/>
        </w:rPr>
        <w:t>[32]</w:t>
      </w:r>
      <w:bookmarkEnd w:id="36"/>
      <w:r w:rsidRPr="001162AF">
        <w:rPr>
          <w:rFonts w:ascii="Book Antiqua" w:hAnsi="Book Antiqua" w:cs="DejaVu Sans"/>
          <w:color w:val="000000"/>
          <w:sz w:val="23"/>
          <w:szCs w:val="23"/>
        </w:rPr>
        <w:t xml:space="preserve"> showed that the utilization of color information does not lead to consistent improvements. </w:t>
      </w:r>
      <w:r w:rsidR="00907EA0">
        <w:rPr>
          <w:rFonts w:ascii="Book Antiqua" w:hAnsi="Book Antiqua" w:cs="DejaVu Sans"/>
          <w:color w:val="000000"/>
          <w:sz w:val="23"/>
          <w:szCs w:val="23"/>
        </w:rPr>
        <w:t>In</w:t>
      </w:r>
      <w:r w:rsidRPr="001162AF">
        <w:rPr>
          <w:rFonts w:ascii="Book Antiqua" w:hAnsi="Book Antiqua" w:cs="DejaVu Sans"/>
          <w:color w:val="000000"/>
          <w:sz w:val="23"/>
          <w:szCs w:val="23"/>
        </w:rPr>
        <w:t xml:space="preserve"> contrast, for </w:t>
      </w:r>
      <w:r w:rsidR="00907EA0">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acquisition of </w:t>
      </w:r>
      <w:r w:rsidR="00907EA0">
        <w:rPr>
          <w:rFonts w:ascii="Book Antiqua" w:hAnsi="Book Antiqua" w:cs="DejaVu Sans"/>
          <w:color w:val="000000"/>
          <w:sz w:val="23"/>
          <w:szCs w:val="23"/>
        </w:rPr>
        <w:t xml:space="preserve">the </w:t>
      </w:r>
      <w:r w:rsidRPr="001162AF">
        <w:rPr>
          <w:rFonts w:ascii="Book Antiqua" w:hAnsi="Book Antiqua" w:cs="DejaVu Sans"/>
          <w:color w:val="000000"/>
          <w:sz w:val="23"/>
          <w:szCs w:val="23"/>
        </w:rPr>
        <w:t>medical experts' knowledge</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 xml:space="preserve"> such a conversion could easily cause </w:t>
      </w:r>
      <w:r w:rsidR="00907EA0">
        <w:rPr>
          <w:rFonts w:ascii="Book Antiqua" w:hAnsi="Book Antiqua" w:cs="DejaVu Sans"/>
          <w:color w:val="000000"/>
          <w:sz w:val="23"/>
          <w:szCs w:val="23"/>
        </w:rPr>
        <w:t xml:space="preserve">a decrease in the </w:t>
      </w:r>
      <w:r w:rsidRPr="001162AF">
        <w:rPr>
          <w:rFonts w:ascii="Book Antiqua" w:hAnsi="Book Antiqua" w:cs="DejaVu Sans"/>
          <w:color w:val="000000"/>
          <w:sz w:val="23"/>
          <w:szCs w:val="23"/>
        </w:rPr>
        <w:t>accuracy</w:t>
      </w:r>
      <w:r w:rsidR="00907EA0">
        <w:rPr>
          <w:rFonts w:ascii="Book Antiqua" w:hAnsi="Book Antiqua" w:cs="DejaVu Sans"/>
          <w:color w:val="000000"/>
          <w:sz w:val="23"/>
          <w:szCs w:val="23"/>
        </w:rPr>
        <w:t xml:space="preserve"> of</w:t>
      </w:r>
      <w:r w:rsidRPr="001162AF">
        <w:rPr>
          <w:rFonts w:ascii="Book Antiqua" w:hAnsi="Book Antiqua" w:cs="DejaVu Sans"/>
          <w:color w:val="000000"/>
          <w:sz w:val="23"/>
          <w:szCs w:val="23"/>
        </w:rPr>
        <w:t xml:space="preserve"> the classification by endoscopists, who rely on color information. Thus, no gray-scale data conversion was performed in the context of classification by human experts.</w:t>
      </w:r>
    </w:p>
    <w:p w14:paraId="7416B469" w14:textId="6D77A5DA" w:rsidR="00C1128F" w:rsidRPr="005548A2" w:rsidRDefault="00126FFA" w:rsidP="001D29B9">
      <w:pPr>
        <w:pStyle w:val="Heading3"/>
        <w:keepNext w:val="0"/>
        <w:numPr>
          <w:ilvl w:val="0"/>
          <w:numId w:val="0"/>
        </w:numPr>
        <w:snapToGrid w:val="0"/>
        <w:spacing w:before="0" w:after="0" w:line="360" w:lineRule="auto"/>
        <w:ind w:left="720" w:hanging="720"/>
        <w:rPr>
          <w:rFonts w:ascii="Book Antiqua" w:hAnsi="Book Antiqua" w:cs="DejaVu Sans"/>
          <w:b/>
          <w:i/>
          <w:sz w:val="23"/>
          <w:szCs w:val="23"/>
        </w:rPr>
      </w:pPr>
      <w:r w:rsidRPr="005548A2">
        <w:rPr>
          <w:rFonts w:ascii="Book Antiqua" w:hAnsi="Book Antiqua" w:cs="DejaVu Sans"/>
          <w:b/>
          <w:i/>
          <w:sz w:val="23"/>
          <w:szCs w:val="23"/>
        </w:rPr>
        <w:lastRenderedPageBreak/>
        <w:t xml:space="preserve">Hybrid </w:t>
      </w:r>
      <w:r w:rsidR="005548A2" w:rsidRPr="005548A2">
        <w:rPr>
          <w:rFonts w:ascii="Book Antiqua" w:hAnsi="Book Antiqua" w:cs="DejaVu Sans"/>
          <w:b/>
          <w:i/>
          <w:sz w:val="23"/>
          <w:szCs w:val="23"/>
        </w:rPr>
        <w:t>c</w:t>
      </w:r>
      <w:r w:rsidRPr="005548A2">
        <w:rPr>
          <w:rFonts w:ascii="Book Antiqua" w:hAnsi="Book Antiqua" w:cs="DejaVu Sans"/>
          <w:b/>
          <w:i/>
          <w:sz w:val="23"/>
          <w:szCs w:val="23"/>
        </w:rPr>
        <w:t>lassification</w:t>
      </w:r>
    </w:p>
    <w:p w14:paraId="189106BC" w14:textId="00FE2909"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Hybrid </w:t>
      </w:r>
      <w:r w:rsidR="00907EA0">
        <w:rPr>
          <w:rFonts w:ascii="Book Antiqua" w:hAnsi="Book Antiqua" w:cs="DejaVu Sans"/>
          <w:color w:val="000000"/>
          <w:sz w:val="23"/>
          <w:szCs w:val="23"/>
        </w:rPr>
        <w:t>c</w:t>
      </w:r>
      <w:r w:rsidRPr="001162AF">
        <w:rPr>
          <w:rFonts w:ascii="Book Antiqua" w:hAnsi="Book Antiqua" w:cs="DejaVu Sans"/>
          <w:color w:val="000000"/>
          <w:sz w:val="23"/>
          <w:szCs w:val="23"/>
        </w:rPr>
        <w:t xml:space="preserve">lassification first combined the feature vector (from </w:t>
      </w:r>
      <w:r w:rsidR="00907EA0">
        <w:rPr>
          <w:rFonts w:ascii="Book Antiqua" w:hAnsi="Book Antiqua" w:cs="DejaVu Sans"/>
          <w:color w:val="000000"/>
          <w:sz w:val="23"/>
          <w:szCs w:val="23"/>
        </w:rPr>
        <w:t>f</w:t>
      </w:r>
      <w:r w:rsidRPr="001162AF">
        <w:rPr>
          <w:rFonts w:ascii="Book Antiqua" w:hAnsi="Book Antiqua" w:cs="DejaVu Sans"/>
          <w:color w:val="000000"/>
          <w:sz w:val="23"/>
          <w:szCs w:val="23"/>
        </w:rPr>
        <w:t xml:space="preserve">eature </w:t>
      </w:r>
      <w:r w:rsidR="00907EA0">
        <w:rPr>
          <w:rFonts w:ascii="Book Antiqua" w:hAnsi="Book Antiqua" w:cs="DejaVu Sans"/>
          <w:color w:val="000000"/>
          <w:sz w:val="23"/>
          <w:szCs w:val="23"/>
        </w:rPr>
        <w:t>e</w:t>
      </w:r>
      <w:r w:rsidRPr="001162AF">
        <w:rPr>
          <w:rFonts w:ascii="Book Antiqua" w:hAnsi="Book Antiqua" w:cs="DejaVu Sans"/>
          <w:color w:val="000000"/>
          <w:sz w:val="23"/>
          <w:szCs w:val="23"/>
        </w:rPr>
        <w:t>xtraction) with the binary expert d</w:t>
      </w:r>
      <w:r w:rsidR="00907EA0">
        <w:rPr>
          <w:rFonts w:ascii="Book Antiqua" w:hAnsi="Book Antiqua" w:cs="DejaVu Sans"/>
          <w:color w:val="000000"/>
          <w:sz w:val="23"/>
          <w:szCs w:val="23"/>
        </w:rPr>
        <w:t>iagnosis</w:t>
      </w:r>
      <w:r w:rsidRPr="001162AF">
        <w:rPr>
          <w:rFonts w:ascii="Book Antiqua" w:hAnsi="Book Antiqua" w:cs="DejaVu Sans"/>
          <w:color w:val="000000"/>
          <w:sz w:val="23"/>
          <w:szCs w:val="23"/>
        </w:rPr>
        <w:t xml:space="preserve"> for each individual image by </w:t>
      </w:r>
      <w:r w:rsidR="00334551" w:rsidRPr="001162AF">
        <w:rPr>
          <w:rFonts w:ascii="Book Antiqua" w:hAnsi="Book Antiqua" w:cs="DejaVu Sans"/>
          <w:color w:val="000000"/>
          <w:sz w:val="23"/>
          <w:szCs w:val="23"/>
        </w:rPr>
        <w:t>straight-forward</w:t>
      </w:r>
      <w:r w:rsidRPr="001162AF">
        <w:rPr>
          <w:rFonts w:ascii="Book Antiqua" w:hAnsi="Book Antiqua" w:cs="DejaVu Sans"/>
          <w:color w:val="000000"/>
          <w:sz w:val="23"/>
          <w:szCs w:val="23"/>
        </w:rPr>
        <w:t xml:space="preserve"> vector concatenation. To </w:t>
      </w:r>
      <w:r w:rsidR="00907EA0">
        <w:rPr>
          <w:rFonts w:ascii="Book Antiqua" w:hAnsi="Book Antiqua" w:cs="DejaVu Sans"/>
          <w:color w:val="000000"/>
          <w:sz w:val="23"/>
          <w:szCs w:val="23"/>
        </w:rPr>
        <w:t>obtain</w:t>
      </w:r>
      <w:r w:rsidRPr="001162AF">
        <w:rPr>
          <w:rFonts w:ascii="Book Antiqua" w:hAnsi="Book Antiqua" w:cs="DejaVu Sans"/>
          <w:color w:val="000000"/>
          <w:sz w:val="23"/>
          <w:szCs w:val="23"/>
        </w:rPr>
        <w:t xml:space="preserve"> sensible weightings, first</w:t>
      </w:r>
      <w:r w:rsidR="00907EA0">
        <w:rPr>
          <w:rFonts w:ascii="Book Antiqua" w:hAnsi="Book Antiqua" w:cs="DejaVu Sans"/>
          <w:color w:val="000000"/>
          <w:sz w:val="23"/>
          <w:szCs w:val="23"/>
        </w:rPr>
        <w:t>,</w:t>
      </w:r>
      <w:r w:rsidRPr="001162AF">
        <w:rPr>
          <w:rFonts w:ascii="Book Antiqua" w:hAnsi="Book Antiqua" w:cs="DejaVu Sans"/>
          <w:color w:val="000000"/>
          <w:sz w:val="23"/>
          <w:szCs w:val="23"/>
        </w:rPr>
        <w:t xml:space="preserve"> the feature vector was L² normalized and a multiplicative weight was evaluated (between 2</w:t>
      </w:r>
      <w:r w:rsidR="005548A2" w:rsidRPr="005548A2">
        <w:rPr>
          <w:rFonts w:ascii="Book Antiqua" w:hAnsi="Book Antiqua" w:cs="Cambria Math"/>
          <w:color w:val="000000"/>
          <w:sz w:val="24"/>
          <w:vertAlign w:val="superscript"/>
        </w:rPr>
        <w:t>-2</w:t>
      </w:r>
      <w:r w:rsidRPr="001162AF">
        <w:rPr>
          <w:rFonts w:ascii="Book Antiqua" w:hAnsi="Book Antiqua" w:cs="DejaVu Sans"/>
          <w:color w:val="000000"/>
          <w:sz w:val="23"/>
          <w:szCs w:val="23"/>
        </w:rPr>
        <w:t xml:space="preserve"> and 2</w:t>
      </w:r>
      <w:r w:rsidRPr="001162AF">
        <w:rPr>
          <w:rFonts w:ascii="Book Antiqua" w:hAnsi="Book Antiqua" w:cs="Book Antiqua"/>
          <w:color w:val="000000"/>
          <w:sz w:val="23"/>
          <w:szCs w:val="23"/>
        </w:rPr>
        <w:t>²</w:t>
      </w:r>
      <w:r w:rsidRPr="001162AF">
        <w:rPr>
          <w:rFonts w:ascii="Book Antiqua" w:hAnsi="Book Antiqua" w:cs="DejaVu Sans"/>
          <w:color w:val="000000"/>
          <w:sz w:val="23"/>
          <w:szCs w:val="23"/>
        </w:rPr>
        <w:t xml:space="preserve">). To avoid any bias, </w:t>
      </w:r>
      <w:r w:rsidR="00907EA0">
        <w:rPr>
          <w:rFonts w:ascii="Book Antiqua" w:hAnsi="Book Antiqua" w:cs="DejaVu Sans"/>
          <w:color w:val="000000"/>
          <w:sz w:val="23"/>
          <w:szCs w:val="23"/>
        </w:rPr>
        <w:t xml:space="preserve">the </w:t>
      </w:r>
      <w:r w:rsidRPr="001162AF">
        <w:rPr>
          <w:rFonts w:ascii="Book Antiqua" w:hAnsi="Book Antiqua" w:cs="DejaVu Sans"/>
          <w:color w:val="000000"/>
          <w:sz w:val="23"/>
          <w:szCs w:val="23"/>
        </w:rPr>
        <w:t>evaluation was performed based on cross-validation.</w:t>
      </w:r>
      <w:r w:rsidR="00334551" w:rsidRPr="001162AF">
        <w:rPr>
          <w:rFonts w:ascii="Book Antiqua" w:hAnsi="Book Antiqua" w:cs="DejaVu Sans"/>
          <w:color w:val="000000"/>
          <w:sz w:val="23"/>
          <w:szCs w:val="23"/>
        </w:rPr>
        <w:t xml:space="preserve"> </w:t>
      </w:r>
      <w:r w:rsidRPr="001162AF">
        <w:rPr>
          <w:rFonts w:ascii="Book Antiqua" w:hAnsi="Book Antiqua" w:cs="DejaVu Sans"/>
          <w:color w:val="000000"/>
          <w:sz w:val="23"/>
          <w:szCs w:val="23"/>
        </w:rPr>
        <w:t xml:space="preserve">Finally, the obtained hybrid feature vector was classified by a linear support vector machine, which </w:t>
      </w:r>
      <w:r w:rsidR="00907EA0">
        <w:rPr>
          <w:rFonts w:ascii="Book Antiqua" w:hAnsi="Book Antiqua" w:cs="DejaVu Sans"/>
          <w:color w:val="000000"/>
          <w:sz w:val="23"/>
          <w:szCs w:val="23"/>
        </w:rPr>
        <w:t>has been deployed</w:t>
      </w:r>
      <w:r w:rsidRPr="001162AF">
        <w:rPr>
          <w:rFonts w:ascii="Book Antiqua" w:hAnsi="Book Antiqua" w:cs="DejaVu Sans"/>
          <w:color w:val="000000"/>
          <w:sz w:val="23"/>
          <w:szCs w:val="23"/>
        </w:rPr>
        <w:t xml:space="preserve"> in recent work on computer-aided CD diagnosis</w:t>
      </w:r>
      <w:bookmarkStart w:id="37" w:name="JR_cite_2_Kwitt14a,Hegenbart15b"/>
      <w:r w:rsidRPr="00B8219F">
        <w:rPr>
          <w:rFonts w:ascii="Book Antiqua" w:hAnsi="Book Antiqua" w:cs="DejaVu Sans"/>
          <w:color w:val="000000"/>
          <w:sz w:val="23"/>
          <w:szCs w:val="23"/>
          <w:vertAlign w:val="superscript"/>
        </w:rPr>
        <w:t>[17</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33]</w:t>
      </w:r>
      <w:bookmarkEnd w:id="37"/>
      <w:r w:rsidRPr="001162AF">
        <w:rPr>
          <w:rFonts w:ascii="Book Antiqua" w:hAnsi="Book Antiqua" w:cs="DejaVu Sans"/>
          <w:color w:val="000000"/>
          <w:sz w:val="23"/>
          <w:szCs w:val="23"/>
        </w:rPr>
        <w:t xml:space="preserve"> and generally in recent work on texture recognition</w:t>
      </w:r>
      <w:bookmarkStart w:id="38" w:name="JR_cite_2_Cimpoi14a"/>
      <w:r w:rsidRPr="00B8219F">
        <w:rPr>
          <w:rFonts w:ascii="Book Antiqua" w:hAnsi="Book Antiqua" w:cs="DejaVu Sans"/>
          <w:color w:val="000000"/>
          <w:sz w:val="23"/>
          <w:szCs w:val="23"/>
          <w:vertAlign w:val="superscript"/>
        </w:rPr>
        <w:t>[30]</w:t>
      </w:r>
      <w:bookmarkEnd w:id="38"/>
      <w:r w:rsidRPr="001162AF">
        <w:rPr>
          <w:rFonts w:ascii="Book Antiqua" w:hAnsi="Book Antiqua" w:cs="DejaVu Sans"/>
          <w:color w:val="000000"/>
          <w:sz w:val="23"/>
          <w:szCs w:val="23"/>
        </w:rPr>
        <w:t>.</w:t>
      </w:r>
    </w:p>
    <w:p w14:paraId="22229E20" w14:textId="77777777" w:rsidR="005548A2" w:rsidRDefault="005548A2" w:rsidP="001D29B9">
      <w:pPr>
        <w:pStyle w:val="Heading2"/>
        <w:keepNext w:val="0"/>
        <w:suppressAutoHyphens w:val="0"/>
        <w:snapToGrid w:val="0"/>
        <w:spacing w:before="0" w:line="360" w:lineRule="auto"/>
        <w:rPr>
          <w:rFonts w:ascii="Book Antiqua" w:hAnsi="Book Antiqua" w:cs="DejaVu Sans"/>
          <w:color w:val="000000"/>
          <w:sz w:val="23"/>
          <w:szCs w:val="23"/>
        </w:rPr>
      </w:pPr>
    </w:p>
    <w:p w14:paraId="0EBC2395" w14:textId="5A4F01DD" w:rsidR="004763A8" w:rsidRPr="005548A2" w:rsidRDefault="00126FFA" w:rsidP="001D29B9">
      <w:pPr>
        <w:pStyle w:val="Heading2"/>
        <w:keepNext w:val="0"/>
        <w:suppressAutoHyphens w:val="0"/>
        <w:snapToGrid w:val="0"/>
        <w:spacing w:before="0" w:line="360" w:lineRule="auto"/>
        <w:rPr>
          <w:rFonts w:ascii="Book Antiqua" w:hAnsi="Book Antiqua" w:cs="DejaVu Sans"/>
          <w:i/>
          <w:color w:val="000000"/>
          <w:sz w:val="23"/>
          <w:szCs w:val="23"/>
        </w:rPr>
      </w:pPr>
      <w:r w:rsidRPr="005548A2">
        <w:rPr>
          <w:rFonts w:ascii="Book Antiqua" w:hAnsi="Book Antiqua" w:cs="DejaVu Sans"/>
          <w:i/>
          <w:color w:val="000000"/>
          <w:sz w:val="23"/>
          <w:szCs w:val="23"/>
        </w:rPr>
        <w:t xml:space="preserve">Hybrid </w:t>
      </w:r>
      <w:r w:rsidR="005548A2" w:rsidRPr="005548A2">
        <w:rPr>
          <w:rFonts w:ascii="Book Antiqua" w:hAnsi="Book Antiqua" w:cs="DejaVu Sans"/>
          <w:i/>
          <w:color w:val="000000"/>
          <w:sz w:val="23"/>
          <w:szCs w:val="23"/>
        </w:rPr>
        <w:t>c</w:t>
      </w:r>
      <w:r w:rsidRPr="005548A2">
        <w:rPr>
          <w:rFonts w:ascii="Book Antiqua" w:hAnsi="Book Antiqua" w:cs="DejaVu Sans"/>
          <w:i/>
          <w:color w:val="000000"/>
          <w:sz w:val="23"/>
          <w:szCs w:val="23"/>
        </w:rPr>
        <w:t xml:space="preserve">lassification </w:t>
      </w:r>
      <w:r w:rsidR="005548A2" w:rsidRPr="005548A2">
        <w:rPr>
          <w:rFonts w:ascii="Book Antiqua" w:hAnsi="Book Antiqua" w:cs="DejaVu Sans"/>
          <w:i/>
          <w:color w:val="000000"/>
          <w:sz w:val="23"/>
          <w:szCs w:val="23"/>
        </w:rPr>
        <w:t>s</w:t>
      </w:r>
      <w:r w:rsidRPr="005548A2">
        <w:rPr>
          <w:rFonts w:ascii="Book Antiqua" w:hAnsi="Book Antiqua" w:cs="DejaVu Sans"/>
          <w:i/>
          <w:color w:val="000000"/>
          <w:sz w:val="23"/>
          <w:szCs w:val="23"/>
        </w:rPr>
        <w:t>ettings</w:t>
      </w:r>
    </w:p>
    <w:p w14:paraId="62ADB0F7" w14:textId="11160F2E"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In </w:t>
      </w:r>
      <w:r w:rsidR="004A497A">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previous </w:t>
      </w:r>
      <w:r w:rsidR="004A497A">
        <w:rPr>
          <w:rFonts w:ascii="Book Antiqua" w:hAnsi="Book Antiqua" w:cs="DejaVu Sans"/>
          <w:color w:val="000000"/>
          <w:sz w:val="23"/>
          <w:szCs w:val="23"/>
        </w:rPr>
        <w:t>study</w:t>
      </w:r>
      <w:r w:rsidRPr="00B8219F">
        <w:rPr>
          <w:rFonts w:ascii="Book Antiqua" w:hAnsi="Book Antiqua" w:cs="DejaVu Sans"/>
          <w:color w:val="000000"/>
          <w:sz w:val="23"/>
          <w:szCs w:val="23"/>
          <w:vertAlign w:val="superscript"/>
        </w:rPr>
        <w:t>[22]</w:t>
      </w:r>
      <w:bookmarkStart w:id="39" w:name="JR_cite1_2_Hegenbart09a"/>
      <w:r w:rsidR="004A497A">
        <w:rPr>
          <w:rFonts w:ascii="Book Antiqua" w:hAnsi="Book Antiqua" w:cs="DejaVu Sans"/>
          <w:color w:val="000000"/>
          <w:sz w:val="23"/>
          <w:szCs w:val="23"/>
        </w:rPr>
        <w:t>,</w:t>
      </w:r>
      <w:r w:rsidR="00C1128F">
        <w:rPr>
          <w:rFonts w:ascii="Book Antiqua" w:hAnsi="Book Antiqua" w:cs="DejaVu Sans"/>
          <w:color w:val="000000"/>
          <w:sz w:val="23"/>
          <w:szCs w:val="23"/>
        </w:rPr>
        <w:t xml:space="preserve"> </w:t>
      </w:r>
      <w:bookmarkEnd w:id="39"/>
      <w:r w:rsidRPr="001162AF">
        <w:rPr>
          <w:rFonts w:ascii="Book Antiqua" w:hAnsi="Book Antiqua" w:cs="DejaVu Sans"/>
          <w:color w:val="000000"/>
          <w:sz w:val="23"/>
          <w:szCs w:val="23"/>
        </w:rPr>
        <w:t xml:space="preserve">computer-based methods performed quite well based on manually extracted patches with a size of 128 </w:t>
      </w:r>
      <w:r w:rsidR="005548A2">
        <w:rPr>
          <w:rFonts w:ascii="Times New Roman" w:hAnsi="Times New Roman" w:cs="Times New Roman"/>
          <w:color w:val="000000"/>
          <w:sz w:val="23"/>
          <w:szCs w:val="23"/>
        </w:rPr>
        <w:t>×</w:t>
      </w:r>
      <w:r w:rsidRPr="001162AF">
        <w:rPr>
          <w:rFonts w:ascii="Book Antiqua" w:hAnsi="Book Antiqua" w:cs="DejaVu Sans"/>
          <w:color w:val="000000"/>
          <w:sz w:val="23"/>
          <w:szCs w:val="23"/>
        </w:rPr>
        <w:t xml:space="preserve"> 128 pixels. These patches can either be selected by the physician during endoscopy or by automated systems</w:t>
      </w:r>
      <w:bookmarkStart w:id="40" w:name="JR_cite_2_Gadermayr14g"/>
      <w:r w:rsidRPr="00B8219F">
        <w:rPr>
          <w:rFonts w:ascii="Book Antiqua" w:hAnsi="Book Antiqua" w:cs="DejaVu Sans"/>
          <w:color w:val="000000"/>
          <w:sz w:val="23"/>
          <w:szCs w:val="23"/>
          <w:vertAlign w:val="superscript"/>
        </w:rPr>
        <w:t>[16</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34]</w:t>
      </w:r>
      <w:bookmarkEnd w:id="40"/>
      <w:r w:rsidRPr="001162AF">
        <w:rPr>
          <w:rFonts w:ascii="Book Antiqua" w:hAnsi="Book Antiqua" w:cs="DejaVu Sans"/>
          <w:color w:val="000000"/>
          <w:sz w:val="23"/>
          <w:szCs w:val="23"/>
        </w:rPr>
        <w:t xml:space="preserve">. Such an automated system can perform an analysis of the quality of the data and thus suggest a patch </w:t>
      </w:r>
      <w:r w:rsidR="004A497A">
        <w:rPr>
          <w:rFonts w:ascii="Book Antiqua" w:hAnsi="Book Antiqua" w:cs="DejaVu Sans"/>
          <w:color w:val="000000"/>
          <w:sz w:val="23"/>
          <w:szCs w:val="23"/>
        </w:rPr>
        <w:t>that</w:t>
      </w:r>
      <w:r w:rsidRPr="001162AF">
        <w:rPr>
          <w:rFonts w:ascii="Book Antiqua" w:hAnsi="Book Antiqua" w:cs="DejaVu Sans"/>
          <w:color w:val="000000"/>
          <w:sz w:val="23"/>
          <w:szCs w:val="23"/>
        </w:rPr>
        <w:t xml:space="preserve"> is free from distortions to be assessed.</w:t>
      </w:r>
    </w:p>
    <w:p w14:paraId="3C6AE985" w14:textId="227D7B0F"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As the concept of hybrid classification is not c</w:t>
      </w:r>
      <w:r w:rsidR="00AE0891">
        <w:rPr>
          <w:rFonts w:ascii="Book Antiqua" w:hAnsi="Book Antiqua" w:cs="DejaVu Sans"/>
          <w:color w:val="000000"/>
          <w:sz w:val="23"/>
          <w:szCs w:val="23"/>
        </w:rPr>
        <w:t>onsidered</w:t>
      </w:r>
      <w:r w:rsidRPr="001162AF">
        <w:rPr>
          <w:rFonts w:ascii="Book Antiqua" w:hAnsi="Book Antiqua" w:cs="DejaVu Sans"/>
          <w:color w:val="000000"/>
          <w:sz w:val="23"/>
          <w:szCs w:val="23"/>
        </w:rPr>
        <w:t xml:space="preserve"> fully automated </w:t>
      </w:r>
      <w:r w:rsidR="00AE0891">
        <w:rPr>
          <w:rFonts w:ascii="Book Antiqua" w:hAnsi="Book Antiqua" w:cs="DejaVu Sans"/>
          <w:color w:val="000000"/>
          <w:sz w:val="23"/>
          <w:szCs w:val="23"/>
        </w:rPr>
        <w:t xml:space="preserve">per se, </w:t>
      </w:r>
      <w:r w:rsidRPr="001162AF">
        <w:rPr>
          <w:rFonts w:ascii="Book Antiqua" w:hAnsi="Book Antiqua" w:cs="DejaVu Sans"/>
          <w:color w:val="000000"/>
          <w:sz w:val="23"/>
          <w:szCs w:val="23"/>
        </w:rPr>
        <w:t xml:space="preserve">we considered </w:t>
      </w:r>
      <w:r w:rsidR="00AE0891">
        <w:rPr>
          <w:rFonts w:ascii="Book Antiqua" w:hAnsi="Book Antiqua" w:cs="DejaVu Sans"/>
          <w:color w:val="000000"/>
          <w:sz w:val="23"/>
          <w:szCs w:val="23"/>
        </w:rPr>
        <w:t>only</w:t>
      </w:r>
      <w:r w:rsidRPr="001162AF">
        <w:rPr>
          <w:rFonts w:ascii="Book Antiqua" w:hAnsi="Book Antiqua" w:cs="DejaVu Sans"/>
          <w:color w:val="000000"/>
          <w:sz w:val="23"/>
          <w:szCs w:val="23"/>
        </w:rPr>
        <w:t xml:space="preserve"> manual patch selection throughout this work </w:t>
      </w:r>
      <w:r w:rsidR="00AE0891">
        <w:rPr>
          <w:rFonts w:ascii="Book Antiqua" w:hAnsi="Book Antiqua" w:cs="DejaVu Sans"/>
          <w:color w:val="000000"/>
          <w:sz w:val="23"/>
          <w:szCs w:val="23"/>
        </w:rPr>
        <w:t>because</w:t>
      </w:r>
      <w:r w:rsidRPr="001162AF">
        <w:rPr>
          <w:rFonts w:ascii="Book Antiqua" w:hAnsi="Book Antiqua" w:cs="DejaVu Sans"/>
          <w:color w:val="000000"/>
          <w:sz w:val="23"/>
          <w:szCs w:val="23"/>
        </w:rPr>
        <w:t xml:space="preserve"> </w:t>
      </w:r>
      <w:r w:rsidR="00AE0891">
        <w:rPr>
          <w:rFonts w:ascii="Book Antiqua" w:hAnsi="Book Antiqua" w:cs="DejaVu Sans"/>
          <w:color w:val="000000"/>
          <w:sz w:val="23"/>
          <w:szCs w:val="23"/>
        </w:rPr>
        <w:t xml:space="preserve">it </w:t>
      </w:r>
      <w:r w:rsidRPr="001162AF">
        <w:rPr>
          <w:rFonts w:ascii="Book Antiqua" w:hAnsi="Book Antiqua" w:cs="DejaVu Sans"/>
          <w:color w:val="000000"/>
          <w:sz w:val="23"/>
          <w:szCs w:val="23"/>
        </w:rPr>
        <w:t>performs slightly better than automated selection</w:t>
      </w:r>
      <w:r w:rsidRPr="00B8219F">
        <w:rPr>
          <w:rFonts w:ascii="Book Antiqua" w:hAnsi="Book Antiqua" w:cs="DejaVu Sans"/>
          <w:color w:val="000000"/>
          <w:sz w:val="23"/>
          <w:szCs w:val="23"/>
          <w:vertAlign w:val="superscript"/>
        </w:rPr>
        <w:t>[16</w:t>
      </w:r>
      <w:r w:rsidR="00B82EEB">
        <w:rPr>
          <w:rFonts w:ascii="Book Antiqua" w:hAnsi="Book Antiqua" w:cs="DejaVu Sans"/>
          <w:color w:val="000000"/>
          <w:sz w:val="23"/>
          <w:szCs w:val="23"/>
          <w:vertAlign w:val="superscript"/>
        </w:rPr>
        <w:t>,</w:t>
      </w:r>
      <w:r w:rsidRPr="00B8219F">
        <w:rPr>
          <w:rFonts w:ascii="Book Antiqua" w:hAnsi="Book Antiqua" w:cs="DejaVu Sans"/>
          <w:color w:val="000000"/>
          <w:sz w:val="23"/>
          <w:szCs w:val="23"/>
          <w:vertAlign w:val="superscript"/>
        </w:rPr>
        <w:t>34]</w:t>
      </w:r>
      <w:r w:rsidRPr="001162AF">
        <w:rPr>
          <w:rFonts w:ascii="Book Antiqua" w:hAnsi="Book Antiqua" w:cs="DejaVu Sans"/>
          <w:color w:val="000000"/>
          <w:sz w:val="23"/>
          <w:szCs w:val="23"/>
        </w:rPr>
        <w:t xml:space="preserve">. However, the classification performance of experts generally </w:t>
      </w:r>
      <w:r w:rsidR="00AE0891">
        <w:rPr>
          <w:rFonts w:ascii="Book Antiqua" w:hAnsi="Book Antiqua" w:cs="DejaVu Sans"/>
          <w:color w:val="000000"/>
          <w:sz w:val="23"/>
          <w:szCs w:val="23"/>
        </w:rPr>
        <w:t xml:space="preserve">decreases </w:t>
      </w:r>
      <w:r w:rsidRPr="001162AF">
        <w:rPr>
          <w:rFonts w:ascii="Book Antiqua" w:hAnsi="Book Antiqua" w:cs="DejaVu Sans"/>
          <w:color w:val="000000"/>
          <w:sz w:val="23"/>
          <w:szCs w:val="23"/>
        </w:rPr>
        <w:t xml:space="preserve">in </w:t>
      </w:r>
      <w:r w:rsidR="00AE0891">
        <w:rPr>
          <w:rFonts w:ascii="Book Antiqua" w:hAnsi="Book Antiqua" w:cs="DejaVu Sans"/>
          <w:color w:val="000000"/>
          <w:sz w:val="23"/>
          <w:szCs w:val="23"/>
        </w:rPr>
        <w:t xml:space="preserve">the </w:t>
      </w:r>
      <w:r w:rsidRPr="001162AF">
        <w:rPr>
          <w:rFonts w:ascii="Book Antiqua" w:hAnsi="Book Antiqua" w:cs="DejaVu Sans"/>
          <w:color w:val="000000"/>
          <w:sz w:val="23"/>
          <w:szCs w:val="23"/>
        </w:rPr>
        <w:t>case of the smaller</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but ideal</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patch image data</w:t>
      </w:r>
      <w:bookmarkStart w:id="41" w:name="JR_cite_2_Gadermayr14a"/>
      <w:r w:rsidRPr="00B8219F">
        <w:rPr>
          <w:rFonts w:ascii="Book Antiqua" w:hAnsi="Book Antiqua" w:cs="DejaVu Sans"/>
          <w:color w:val="000000"/>
          <w:sz w:val="23"/>
          <w:szCs w:val="23"/>
          <w:vertAlign w:val="superscript"/>
        </w:rPr>
        <w:t>[19]</w:t>
      </w:r>
      <w:bookmarkEnd w:id="41"/>
      <w:r w:rsidRPr="001162AF">
        <w:rPr>
          <w:rFonts w:ascii="Book Antiqua" w:hAnsi="Book Antiqua" w:cs="DejaVu Sans"/>
          <w:color w:val="000000"/>
          <w:sz w:val="23"/>
          <w:szCs w:val="23"/>
        </w:rPr>
        <w:t>.</w:t>
      </w:r>
    </w:p>
    <w:p w14:paraId="6C8D5B78" w14:textId="082C2691"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To </w:t>
      </w:r>
      <w:r w:rsidR="0075113A">
        <w:rPr>
          <w:rFonts w:ascii="Book Antiqua" w:hAnsi="Book Antiqua" w:cs="DejaVu Sans"/>
          <w:color w:val="000000"/>
          <w:sz w:val="23"/>
          <w:szCs w:val="23"/>
        </w:rPr>
        <w:t>compensate</w:t>
      </w:r>
      <w:r w:rsidRPr="001162AF">
        <w:rPr>
          <w:rFonts w:ascii="Book Antiqua" w:hAnsi="Book Antiqua" w:cs="DejaVu Sans"/>
          <w:color w:val="000000"/>
          <w:sz w:val="23"/>
          <w:szCs w:val="23"/>
        </w:rPr>
        <w:t xml:space="preserve"> </w:t>
      </w:r>
      <w:r w:rsidR="00AE0891">
        <w:rPr>
          <w:rFonts w:ascii="Book Antiqua" w:hAnsi="Book Antiqua" w:cs="DejaVu Sans"/>
          <w:color w:val="000000"/>
          <w:sz w:val="23"/>
          <w:szCs w:val="23"/>
        </w:rPr>
        <w:t xml:space="preserve">for </w:t>
      </w:r>
      <w:r w:rsidRPr="001162AF">
        <w:rPr>
          <w:rFonts w:ascii="Book Antiqua" w:hAnsi="Book Antiqua" w:cs="DejaVu Sans"/>
          <w:color w:val="000000"/>
          <w:sz w:val="23"/>
          <w:szCs w:val="23"/>
        </w:rPr>
        <w:t xml:space="preserve">these performance difficulties specific </w:t>
      </w:r>
      <w:r w:rsidR="00AE0891">
        <w:rPr>
          <w:rFonts w:ascii="Book Antiqua" w:hAnsi="Book Antiqua" w:cs="DejaVu Sans"/>
          <w:color w:val="000000"/>
          <w:sz w:val="23"/>
          <w:szCs w:val="23"/>
        </w:rPr>
        <w:t xml:space="preserve">to </w:t>
      </w:r>
      <w:r w:rsidRPr="001162AF">
        <w:rPr>
          <w:rFonts w:ascii="Book Antiqua" w:hAnsi="Book Antiqua" w:cs="DejaVu Sans"/>
          <w:color w:val="000000"/>
          <w:sz w:val="23"/>
          <w:szCs w:val="23"/>
        </w:rPr>
        <w:t>either computer-based or expert-based classification, we investigated three different strategies concerning the classification of processed image data.</w:t>
      </w:r>
    </w:p>
    <w:p w14:paraId="74664D8C" w14:textId="77777777" w:rsidR="00A37923" w:rsidRDefault="00A37923" w:rsidP="001D29B9">
      <w:pPr>
        <w:pStyle w:val="Heading3"/>
        <w:keepNext w:val="0"/>
        <w:numPr>
          <w:ilvl w:val="0"/>
          <w:numId w:val="0"/>
        </w:numPr>
        <w:snapToGrid w:val="0"/>
        <w:spacing w:before="0" w:after="0" w:line="360" w:lineRule="auto"/>
        <w:ind w:left="720" w:hanging="720"/>
        <w:rPr>
          <w:rFonts w:ascii="Book Antiqua" w:hAnsi="Book Antiqua" w:cs="DejaVu Sans"/>
          <w:b/>
          <w:color w:val="000000"/>
          <w:sz w:val="23"/>
          <w:szCs w:val="23"/>
        </w:rPr>
      </w:pPr>
    </w:p>
    <w:p w14:paraId="05FB07BA" w14:textId="5BEC8890" w:rsidR="004763A8" w:rsidRPr="00A37923" w:rsidRDefault="00126FFA" w:rsidP="001D29B9">
      <w:pPr>
        <w:pStyle w:val="Heading3"/>
        <w:keepNext w:val="0"/>
        <w:numPr>
          <w:ilvl w:val="0"/>
          <w:numId w:val="0"/>
        </w:numPr>
        <w:snapToGrid w:val="0"/>
        <w:spacing w:before="0" w:after="0" w:line="360" w:lineRule="auto"/>
        <w:ind w:left="720" w:hanging="720"/>
        <w:rPr>
          <w:rFonts w:ascii="Book Antiqua" w:hAnsi="Book Antiqua" w:cs="DejaVu Sans"/>
          <w:b/>
          <w:i/>
          <w:color w:val="000000"/>
          <w:sz w:val="23"/>
          <w:szCs w:val="23"/>
        </w:rPr>
      </w:pPr>
      <w:r w:rsidRPr="00A37923">
        <w:rPr>
          <w:rFonts w:ascii="Book Antiqua" w:hAnsi="Book Antiqua" w:cs="DejaVu Sans"/>
          <w:b/>
          <w:i/>
          <w:color w:val="000000"/>
          <w:sz w:val="23"/>
          <w:szCs w:val="23"/>
        </w:rPr>
        <w:t xml:space="preserve">Patch-based </w:t>
      </w:r>
      <w:r w:rsidR="00A37923" w:rsidRPr="00A37923">
        <w:rPr>
          <w:rFonts w:ascii="Book Antiqua" w:hAnsi="Book Antiqua" w:cs="DejaVu Sans"/>
          <w:b/>
          <w:i/>
          <w:color w:val="000000"/>
          <w:sz w:val="23"/>
          <w:szCs w:val="23"/>
        </w:rPr>
        <w:t>c</w:t>
      </w:r>
      <w:r w:rsidRPr="00A37923">
        <w:rPr>
          <w:rFonts w:ascii="Book Antiqua" w:hAnsi="Book Antiqua" w:cs="DejaVu Sans"/>
          <w:b/>
          <w:i/>
          <w:color w:val="000000"/>
          <w:sz w:val="23"/>
          <w:szCs w:val="23"/>
        </w:rPr>
        <w:t>lassification</w:t>
      </w:r>
    </w:p>
    <w:p w14:paraId="0A642B3D" w14:textId="060944F8"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In this scenario, only patch data </w:t>
      </w:r>
      <w:r w:rsidR="00AE0891">
        <w:rPr>
          <w:rFonts w:ascii="Book Antiqua" w:hAnsi="Book Antiqua" w:cs="DejaVu Sans"/>
          <w:color w:val="000000"/>
          <w:sz w:val="23"/>
          <w:szCs w:val="23"/>
        </w:rPr>
        <w:t>were</w:t>
      </w:r>
      <w:r w:rsidRPr="001162AF">
        <w:rPr>
          <w:rFonts w:ascii="Book Antiqua" w:hAnsi="Book Antiqua" w:cs="DejaVu Sans"/>
          <w:color w:val="000000"/>
          <w:sz w:val="23"/>
          <w:szCs w:val="23"/>
        </w:rPr>
        <w:t xml:space="preserve"> considered during classification by experts and computers. A realistic scenario </w:t>
      </w:r>
      <w:r w:rsidR="00AE0891">
        <w:rPr>
          <w:rFonts w:ascii="Book Antiqua" w:hAnsi="Book Antiqua" w:cs="DejaVu Sans"/>
          <w:color w:val="000000"/>
          <w:sz w:val="23"/>
          <w:szCs w:val="23"/>
        </w:rPr>
        <w:t xml:space="preserve">in which </w:t>
      </w:r>
      <w:r w:rsidRPr="001162AF">
        <w:rPr>
          <w:rFonts w:ascii="Book Antiqua" w:hAnsi="Book Antiqua" w:cs="DejaVu Sans"/>
          <w:color w:val="000000"/>
          <w:sz w:val="23"/>
          <w:szCs w:val="23"/>
        </w:rPr>
        <w:t xml:space="preserve">to base human assessment on </w:t>
      </w:r>
      <w:r w:rsidR="00AE0891">
        <w:rPr>
          <w:rFonts w:ascii="Book Antiqua" w:hAnsi="Book Antiqua" w:cs="DejaVu Sans"/>
          <w:color w:val="000000"/>
          <w:sz w:val="23"/>
          <w:szCs w:val="23"/>
        </w:rPr>
        <w:t xml:space="preserve">only </w:t>
      </w:r>
      <w:r w:rsidRPr="001162AF">
        <w:rPr>
          <w:rFonts w:ascii="Book Antiqua" w:hAnsi="Book Antiqua" w:cs="DejaVu Sans"/>
          <w:color w:val="000000"/>
          <w:sz w:val="23"/>
          <w:szCs w:val="23"/>
        </w:rPr>
        <w:t>patches would be an automated patch suggestion scheme</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as described above. </w:t>
      </w:r>
      <w:r w:rsidR="00AE0891">
        <w:rPr>
          <w:rFonts w:ascii="Book Antiqua" w:hAnsi="Book Antiqua" w:cs="DejaVu Sans"/>
          <w:color w:val="000000"/>
          <w:sz w:val="23"/>
          <w:szCs w:val="23"/>
        </w:rPr>
        <w:t>Additionally,</w:t>
      </w:r>
      <w:r w:rsidRPr="001162AF">
        <w:rPr>
          <w:rFonts w:ascii="Book Antiqua" w:hAnsi="Book Antiqua" w:cs="DejaVu Sans"/>
          <w:color w:val="000000"/>
          <w:sz w:val="23"/>
          <w:szCs w:val="23"/>
        </w:rPr>
        <w:t xml:space="preserve"> a telemedical setting might benefit from a patch</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based approach </w:t>
      </w:r>
      <w:r w:rsidR="00AE0891">
        <w:rPr>
          <w:rFonts w:ascii="Book Antiqua" w:hAnsi="Book Antiqua" w:cs="DejaVu Sans"/>
          <w:color w:val="000000"/>
          <w:sz w:val="23"/>
          <w:szCs w:val="23"/>
        </w:rPr>
        <w:t>because</w:t>
      </w:r>
      <w:r w:rsidRPr="001162AF">
        <w:rPr>
          <w:rFonts w:ascii="Book Antiqua" w:hAnsi="Book Antiqua" w:cs="DejaVu Sans"/>
          <w:color w:val="000000"/>
          <w:sz w:val="23"/>
          <w:szCs w:val="23"/>
        </w:rPr>
        <w:t xml:space="preserve"> smaller patches of high quality may be transferred for review by external human experts as opposed to transmitting few entire frames of highly varying quality.</w:t>
      </w:r>
    </w:p>
    <w:p w14:paraId="3FDB6D45" w14:textId="7F9E054C"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In any case, to reveal </w:t>
      </w:r>
      <w:r w:rsidR="00AE0891">
        <w:rPr>
          <w:rFonts w:ascii="Book Antiqua" w:hAnsi="Book Antiqua" w:cs="DejaVu Sans"/>
          <w:color w:val="000000"/>
          <w:sz w:val="23"/>
          <w:szCs w:val="23"/>
        </w:rPr>
        <w:t>whether</w:t>
      </w:r>
      <w:r w:rsidRPr="001162AF">
        <w:rPr>
          <w:rFonts w:ascii="Book Antiqua" w:hAnsi="Book Antiqua" w:cs="DejaVu Sans"/>
          <w:color w:val="000000"/>
          <w:sz w:val="23"/>
          <w:szCs w:val="23"/>
        </w:rPr>
        <w:t xml:space="preserve"> there is a positive effect </w:t>
      </w:r>
      <w:r w:rsidR="00AE0891">
        <w:rPr>
          <w:rFonts w:ascii="Book Antiqua" w:hAnsi="Book Antiqua" w:cs="DejaVu Sans"/>
          <w:color w:val="000000"/>
          <w:sz w:val="23"/>
          <w:szCs w:val="23"/>
        </w:rPr>
        <w:t xml:space="preserve">of </w:t>
      </w:r>
      <w:r w:rsidRPr="001162AF">
        <w:rPr>
          <w:rFonts w:ascii="Book Antiqua" w:hAnsi="Book Antiqua" w:cs="DejaVu Sans"/>
          <w:color w:val="000000"/>
          <w:sz w:val="23"/>
          <w:szCs w:val="23"/>
        </w:rPr>
        <w:t>using the hybrid classification method</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we investigated this scenario, which is based on </w:t>
      </w:r>
      <w:r w:rsidR="00AE0891">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large </w:t>
      </w:r>
      <w:r w:rsidR="00AE0891">
        <w:rPr>
          <w:rFonts w:ascii="Book Antiqua" w:hAnsi="Book Antiqua" w:cs="DejaVu Sans"/>
          <w:color w:val="000000"/>
          <w:sz w:val="23"/>
          <w:szCs w:val="23"/>
        </w:rPr>
        <w:t xml:space="preserve">quantity of </w:t>
      </w:r>
      <w:r w:rsidRPr="001162AF">
        <w:rPr>
          <w:rFonts w:ascii="Book Antiqua" w:hAnsi="Book Antiqua" w:cs="DejaVu Sans"/>
          <w:color w:val="000000"/>
          <w:sz w:val="23"/>
          <w:szCs w:val="23"/>
        </w:rPr>
        <w:t xml:space="preserve">data </w:t>
      </w:r>
      <w:r w:rsidR="00AE0891">
        <w:rPr>
          <w:rFonts w:ascii="Book Antiqua" w:hAnsi="Book Antiqua" w:cs="DejaVu Sans"/>
          <w:color w:val="000000"/>
          <w:sz w:val="23"/>
          <w:szCs w:val="23"/>
        </w:rPr>
        <w:t>because</w:t>
      </w:r>
      <w:r w:rsidRPr="001162AF">
        <w:rPr>
          <w:rFonts w:ascii="Book Antiqua" w:hAnsi="Book Antiqua" w:cs="DejaVu Sans"/>
          <w:color w:val="000000"/>
          <w:sz w:val="23"/>
          <w:szCs w:val="23"/>
        </w:rPr>
        <w:t xml:space="preserve"> the number of patches is higher than the number of original images. Additionally, beforehand</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it was not clear which </w:t>
      </w:r>
      <w:r w:rsidR="00AE0891">
        <w:rPr>
          <w:rFonts w:ascii="Book Antiqua" w:hAnsi="Book Antiqua" w:cs="DejaVu Sans"/>
          <w:color w:val="000000"/>
          <w:sz w:val="23"/>
          <w:szCs w:val="23"/>
        </w:rPr>
        <w:t xml:space="preserve">type of </w:t>
      </w:r>
      <w:r w:rsidRPr="001162AF">
        <w:rPr>
          <w:rFonts w:ascii="Book Antiqua" w:hAnsi="Book Antiqua" w:cs="DejaVu Sans"/>
          <w:color w:val="000000"/>
          <w:sz w:val="23"/>
          <w:szCs w:val="23"/>
        </w:rPr>
        <w:t xml:space="preserve">data </w:t>
      </w:r>
      <w:r w:rsidR="00AE0891">
        <w:rPr>
          <w:rFonts w:ascii="Book Antiqua" w:hAnsi="Book Antiqua" w:cs="DejaVu Sans"/>
          <w:color w:val="000000"/>
          <w:sz w:val="23"/>
          <w:szCs w:val="23"/>
        </w:rPr>
        <w:t xml:space="preserve">is the best </w:t>
      </w:r>
      <w:r w:rsidRPr="001162AF">
        <w:rPr>
          <w:rFonts w:ascii="Book Antiqua" w:hAnsi="Book Antiqua" w:cs="DejaVu Sans"/>
          <w:color w:val="000000"/>
          <w:sz w:val="23"/>
          <w:szCs w:val="23"/>
        </w:rPr>
        <w:t>(patch, image or patient-based) for hybrid classifi</w:t>
      </w:r>
      <w:r w:rsidRPr="001162AF">
        <w:rPr>
          <w:rFonts w:ascii="Book Antiqua" w:hAnsi="Book Antiqua" w:cs="DejaVu Sans"/>
          <w:color w:val="000000"/>
          <w:sz w:val="23"/>
          <w:szCs w:val="23"/>
        </w:rPr>
        <w:lastRenderedPageBreak/>
        <w:t>cation.</w:t>
      </w:r>
    </w:p>
    <w:p w14:paraId="1C3FEB5C" w14:textId="77777777" w:rsidR="00A37923" w:rsidRDefault="00A37923" w:rsidP="001D29B9">
      <w:pPr>
        <w:pStyle w:val="Heading3"/>
        <w:keepNext w:val="0"/>
        <w:numPr>
          <w:ilvl w:val="0"/>
          <w:numId w:val="0"/>
        </w:numPr>
        <w:snapToGrid w:val="0"/>
        <w:spacing w:before="0" w:after="0" w:line="360" w:lineRule="auto"/>
        <w:ind w:left="720" w:hanging="720"/>
        <w:rPr>
          <w:rFonts w:ascii="Book Antiqua" w:hAnsi="Book Antiqua" w:cs="DejaVu Sans"/>
          <w:b/>
          <w:sz w:val="23"/>
          <w:szCs w:val="23"/>
        </w:rPr>
      </w:pPr>
    </w:p>
    <w:p w14:paraId="5FFBCD0D" w14:textId="16FE8B8E" w:rsidR="004763A8" w:rsidRPr="00A37923" w:rsidRDefault="00126FFA" w:rsidP="001D29B9">
      <w:pPr>
        <w:pStyle w:val="Heading3"/>
        <w:keepNext w:val="0"/>
        <w:numPr>
          <w:ilvl w:val="0"/>
          <w:numId w:val="0"/>
        </w:numPr>
        <w:snapToGrid w:val="0"/>
        <w:spacing w:before="0" w:after="0" w:line="360" w:lineRule="auto"/>
        <w:ind w:left="720" w:hanging="720"/>
        <w:rPr>
          <w:rFonts w:ascii="Book Antiqua" w:hAnsi="Book Antiqua" w:cs="DejaVu Sans"/>
          <w:b/>
          <w:i/>
          <w:sz w:val="23"/>
          <w:szCs w:val="23"/>
        </w:rPr>
      </w:pPr>
      <w:r w:rsidRPr="00A37923">
        <w:rPr>
          <w:rFonts w:ascii="Book Antiqua" w:hAnsi="Book Antiqua" w:cs="DejaVu Sans"/>
          <w:b/>
          <w:i/>
          <w:sz w:val="23"/>
          <w:szCs w:val="23"/>
        </w:rPr>
        <w:t xml:space="preserve">Image-based </w:t>
      </w:r>
      <w:r w:rsidR="00A37923" w:rsidRPr="00A37923">
        <w:rPr>
          <w:rFonts w:ascii="Book Antiqua" w:hAnsi="Book Antiqua" w:cs="DejaVu Sans"/>
          <w:b/>
          <w:i/>
          <w:sz w:val="23"/>
          <w:szCs w:val="23"/>
        </w:rPr>
        <w:t>c</w:t>
      </w:r>
      <w:r w:rsidRPr="00A37923">
        <w:rPr>
          <w:rFonts w:ascii="Book Antiqua" w:hAnsi="Book Antiqua" w:cs="DejaVu Sans"/>
          <w:b/>
          <w:i/>
          <w:sz w:val="23"/>
          <w:szCs w:val="23"/>
        </w:rPr>
        <w:t>lassification</w:t>
      </w:r>
    </w:p>
    <w:p w14:paraId="59F65585" w14:textId="45039C75" w:rsidR="004763A8" w:rsidRPr="001162AF" w:rsidRDefault="00126FFA" w:rsidP="001D29B9">
      <w:pPr>
        <w:pStyle w:val="TextBody"/>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The second scenario relied on the original image data obtained during endoscopy. As experts are more familiar with these data, we expected slightly better overall classification rates</w:t>
      </w:r>
      <w:r w:rsidR="00AE0891">
        <w:rPr>
          <w:rFonts w:ascii="Book Antiqua" w:hAnsi="Book Antiqua" w:cs="DejaVu Sans"/>
          <w:color w:val="000000"/>
          <w:sz w:val="23"/>
          <w:szCs w:val="23"/>
        </w:rPr>
        <w:t xml:space="preserve"> for the original images</w:t>
      </w:r>
      <w:r w:rsidRPr="001162AF">
        <w:rPr>
          <w:rFonts w:ascii="Book Antiqua" w:hAnsi="Book Antiqua" w:cs="DejaVu Sans"/>
          <w:color w:val="000000"/>
          <w:sz w:val="23"/>
          <w:szCs w:val="23"/>
        </w:rPr>
        <w:t xml:space="preserve">. Feature </w:t>
      </w:r>
      <w:r w:rsidR="00AE0891">
        <w:rPr>
          <w:rFonts w:ascii="Book Antiqua" w:hAnsi="Book Antiqua" w:cs="DejaVu Sans"/>
          <w:color w:val="000000"/>
          <w:sz w:val="23"/>
          <w:szCs w:val="23"/>
        </w:rPr>
        <w:t>e</w:t>
      </w:r>
      <w:r w:rsidRPr="001162AF">
        <w:rPr>
          <w:rFonts w:ascii="Book Antiqua" w:hAnsi="Book Antiqua" w:cs="DejaVu Sans"/>
          <w:color w:val="000000"/>
          <w:sz w:val="23"/>
          <w:szCs w:val="23"/>
        </w:rPr>
        <w:t xml:space="preserve">xtraction again considered </w:t>
      </w:r>
      <w:r w:rsidR="00AE0891">
        <w:rPr>
          <w:rFonts w:ascii="Book Antiqua" w:hAnsi="Book Antiqua" w:cs="DejaVu Sans"/>
          <w:color w:val="000000"/>
          <w:sz w:val="23"/>
          <w:szCs w:val="23"/>
        </w:rPr>
        <w:t xml:space="preserve">only </w:t>
      </w:r>
      <w:r w:rsidRPr="001162AF">
        <w:rPr>
          <w:rFonts w:ascii="Book Antiqua" w:hAnsi="Book Antiqua" w:cs="DejaVu Sans"/>
          <w:color w:val="000000"/>
          <w:sz w:val="23"/>
          <w:szCs w:val="23"/>
        </w:rPr>
        <w:t>the smaller patch data, as patches turned out to be more appropriate for the methods used</w:t>
      </w:r>
      <w:r w:rsidRPr="00B8219F">
        <w:rPr>
          <w:rFonts w:ascii="Book Antiqua" w:hAnsi="Book Antiqua" w:cs="DejaVu Sans"/>
          <w:color w:val="000000"/>
          <w:sz w:val="23"/>
          <w:szCs w:val="23"/>
          <w:vertAlign w:val="superscript"/>
        </w:rPr>
        <w:t>[16]</w:t>
      </w:r>
      <w:r w:rsidRPr="001162AF">
        <w:rPr>
          <w:rFonts w:ascii="Book Antiqua" w:hAnsi="Book Antiqua" w:cs="DejaVu Sans"/>
          <w:color w:val="000000"/>
          <w:sz w:val="23"/>
          <w:szCs w:val="23"/>
        </w:rPr>
        <w:t>.</w:t>
      </w:r>
    </w:p>
    <w:p w14:paraId="5A3BBB70" w14:textId="684ED5FC" w:rsidR="004763A8" w:rsidRPr="001162AF" w:rsidRDefault="00126FFA" w:rsidP="001D29B9">
      <w:pPr>
        <w:pStyle w:val="TextBody"/>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One reason to stick with this approach instead of choosing video data is </w:t>
      </w:r>
      <w:r w:rsidR="00AE0891">
        <w:rPr>
          <w:rFonts w:ascii="Book Antiqua" w:hAnsi="Book Antiqua" w:cs="DejaVu Sans"/>
          <w:color w:val="000000"/>
          <w:sz w:val="23"/>
          <w:szCs w:val="23"/>
        </w:rPr>
        <w:t>to conserve</w:t>
      </w:r>
      <w:r w:rsidRPr="001162AF">
        <w:rPr>
          <w:rFonts w:ascii="Book Antiqua" w:hAnsi="Book Antiqua" w:cs="DejaVu Sans"/>
          <w:color w:val="000000"/>
          <w:sz w:val="23"/>
          <w:szCs w:val="23"/>
        </w:rPr>
        <w:t xml:space="preserve"> human resources </w:t>
      </w:r>
      <w:r w:rsidR="00AE0891">
        <w:rPr>
          <w:rFonts w:ascii="Book Antiqua" w:hAnsi="Book Antiqua" w:cs="DejaVu Sans"/>
          <w:color w:val="000000"/>
          <w:sz w:val="23"/>
          <w:szCs w:val="23"/>
        </w:rPr>
        <w:t>because</w:t>
      </w:r>
      <w:r w:rsidRPr="001162AF">
        <w:rPr>
          <w:rFonts w:ascii="Book Antiqua" w:hAnsi="Book Antiqua" w:cs="DejaVu Sans"/>
          <w:color w:val="000000"/>
          <w:sz w:val="23"/>
          <w:szCs w:val="23"/>
        </w:rPr>
        <w:t xml:space="preserve"> assessing several frames is more time-consuming</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and furthermore</w:t>
      </w:r>
      <w:r w:rsidR="00AE0891">
        <w:rPr>
          <w:rFonts w:ascii="Book Antiqua" w:hAnsi="Book Antiqua" w:cs="DejaVu Sans"/>
          <w:color w:val="000000"/>
          <w:sz w:val="23"/>
          <w:szCs w:val="23"/>
        </w:rPr>
        <w:t>,</w:t>
      </w:r>
      <w:r w:rsidRPr="001162AF">
        <w:rPr>
          <w:rFonts w:ascii="Book Antiqua" w:hAnsi="Book Antiqua" w:cs="DejaVu Sans"/>
          <w:color w:val="000000"/>
          <w:sz w:val="23"/>
          <w:szCs w:val="23"/>
        </w:rPr>
        <w:t xml:space="preserve"> images are captured in </w:t>
      </w:r>
      <w:r w:rsidR="00AE0891">
        <w:rPr>
          <w:rFonts w:ascii="Book Antiqua" w:hAnsi="Book Antiqua" w:cs="DejaVu Sans"/>
          <w:color w:val="000000"/>
          <w:sz w:val="23"/>
          <w:szCs w:val="23"/>
        </w:rPr>
        <w:t xml:space="preserve">only </w:t>
      </w:r>
      <w:r w:rsidRPr="001162AF">
        <w:rPr>
          <w:rFonts w:ascii="Book Antiqua" w:hAnsi="Book Antiqua" w:cs="DejaVu Sans"/>
          <w:color w:val="000000"/>
          <w:sz w:val="23"/>
          <w:szCs w:val="23"/>
        </w:rPr>
        <w:t xml:space="preserve">relevant mucosal areas. In addition, a tele-endoscopical setting (incorporating </w:t>
      </w:r>
      <w:r w:rsidR="00AE0891">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remote expert's knowledge) </w:t>
      </w:r>
      <w:r w:rsidR="00AE0891">
        <w:rPr>
          <w:rFonts w:ascii="Book Antiqua" w:hAnsi="Book Antiqua" w:cs="DejaVu Sans"/>
          <w:color w:val="000000"/>
          <w:sz w:val="23"/>
          <w:szCs w:val="23"/>
        </w:rPr>
        <w:t>benefits from the reduced</w:t>
      </w:r>
      <w:r w:rsidRPr="001162AF">
        <w:rPr>
          <w:rFonts w:ascii="Book Antiqua" w:hAnsi="Book Antiqua" w:cs="DejaVu Sans"/>
          <w:color w:val="000000"/>
          <w:sz w:val="23"/>
          <w:szCs w:val="23"/>
        </w:rPr>
        <w:t xml:space="preserve"> transmission bandwidth </w:t>
      </w:r>
      <w:r w:rsidR="00AE0891">
        <w:rPr>
          <w:rFonts w:ascii="Book Antiqua" w:hAnsi="Book Antiqua" w:cs="DejaVu Sans"/>
          <w:color w:val="000000"/>
          <w:sz w:val="23"/>
          <w:szCs w:val="23"/>
        </w:rPr>
        <w:t>required for</w:t>
      </w:r>
      <w:r w:rsidRPr="001162AF">
        <w:rPr>
          <w:rFonts w:ascii="Book Antiqua" w:hAnsi="Book Antiqua" w:cs="DejaVu Sans"/>
          <w:color w:val="000000"/>
          <w:sz w:val="23"/>
          <w:szCs w:val="23"/>
        </w:rPr>
        <w:t xml:space="preserve"> this approach.</w:t>
      </w:r>
    </w:p>
    <w:p w14:paraId="3E3C8BBF" w14:textId="77777777" w:rsidR="00A37923" w:rsidRDefault="00A37923" w:rsidP="001D29B9">
      <w:pPr>
        <w:pStyle w:val="Heading3"/>
        <w:keepNext w:val="0"/>
        <w:numPr>
          <w:ilvl w:val="0"/>
          <w:numId w:val="0"/>
        </w:numPr>
        <w:snapToGrid w:val="0"/>
        <w:spacing w:before="0" w:after="0" w:line="360" w:lineRule="auto"/>
        <w:ind w:left="720" w:hanging="720"/>
        <w:rPr>
          <w:rFonts w:ascii="Book Antiqua" w:hAnsi="Book Antiqua" w:cs="DejaVu Sans"/>
          <w:b/>
          <w:color w:val="000000"/>
          <w:sz w:val="23"/>
          <w:szCs w:val="23"/>
        </w:rPr>
      </w:pPr>
    </w:p>
    <w:p w14:paraId="409295A6" w14:textId="6447D1A2" w:rsidR="004763A8" w:rsidRPr="00A37923" w:rsidRDefault="00126FFA" w:rsidP="001D29B9">
      <w:pPr>
        <w:pStyle w:val="Heading3"/>
        <w:keepNext w:val="0"/>
        <w:numPr>
          <w:ilvl w:val="0"/>
          <w:numId w:val="0"/>
        </w:numPr>
        <w:snapToGrid w:val="0"/>
        <w:spacing w:before="0" w:after="0" w:line="360" w:lineRule="auto"/>
        <w:ind w:left="720" w:hanging="720"/>
        <w:rPr>
          <w:rFonts w:ascii="Book Antiqua" w:hAnsi="Book Antiqua" w:cs="DejaVu Sans"/>
          <w:b/>
          <w:i/>
          <w:color w:val="000000"/>
          <w:sz w:val="23"/>
          <w:szCs w:val="23"/>
        </w:rPr>
      </w:pPr>
      <w:r w:rsidRPr="00A37923">
        <w:rPr>
          <w:rFonts w:ascii="Book Antiqua" w:hAnsi="Book Antiqua" w:cs="DejaVu Sans"/>
          <w:b/>
          <w:i/>
          <w:color w:val="000000"/>
          <w:sz w:val="23"/>
          <w:szCs w:val="23"/>
        </w:rPr>
        <w:t xml:space="preserve">Patient-based </w:t>
      </w:r>
      <w:r w:rsidR="00A37923" w:rsidRPr="00A37923">
        <w:rPr>
          <w:rFonts w:ascii="Book Antiqua" w:hAnsi="Book Antiqua" w:cs="DejaVu Sans"/>
          <w:b/>
          <w:i/>
          <w:color w:val="000000"/>
          <w:sz w:val="23"/>
          <w:szCs w:val="23"/>
        </w:rPr>
        <w:t>c</w:t>
      </w:r>
      <w:r w:rsidRPr="00A37923">
        <w:rPr>
          <w:rFonts w:ascii="Book Antiqua" w:hAnsi="Book Antiqua" w:cs="DejaVu Sans"/>
          <w:b/>
          <w:i/>
          <w:color w:val="000000"/>
          <w:sz w:val="23"/>
          <w:szCs w:val="23"/>
        </w:rPr>
        <w:t>lassification</w:t>
      </w:r>
    </w:p>
    <w:p w14:paraId="5283D29A" w14:textId="7E6B47AD"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It is common practice during endoscopy to capture several images from the duodenum. Consequently, the image data sets used for experimentation contained more than one image per patient (Table 1). On average, </w:t>
      </w:r>
      <w:r w:rsidR="00077E88">
        <w:rPr>
          <w:rFonts w:ascii="Book Antiqua" w:hAnsi="Book Antiqua" w:cs="DejaVu Sans"/>
          <w:color w:val="000000"/>
          <w:sz w:val="23"/>
          <w:szCs w:val="23"/>
        </w:rPr>
        <w:t xml:space="preserve">per database </w:t>
      </w:r>
      <w:r w:rsidR="00077E88" w:rsidRPr="00B8219F">
        <w:rPr>
          <w:rFonts w:ascii="Book Antiqua" w:hAnsi="Book Antiqua" w:cs="DejaVu Sans"/>
          <w:color w:val="000000"/>
          <w:sz w:val="23"/>
          <w:szCs w:val="23"/>
        </w:rPr>
        <w:t xml:space="preserve">3.0 </w:t>
      </w:r>
      <w:r w:rsidRPr="0067660D">
        <w:rPr>
          <w:rFonts w:ascii="Book Antiqua" w:hAnsi="Book Antiqua" w:cs="DejaVu Sans"/>
          <w:color w:val="000000"/>
          <w:sz w:val="23"/>
          <w:szCs w:val="23"/>
        </w:rPr>
        <w:t>images (between one and eight) per patient</w:t>
      </w:r>
      <w:r w:rsidRPr="001162AF">
        <w:rPr>
          <w:rFonts w:ascii="Book Antiqua" w:hAnsi="Book Antiqua" w:cs="DejaVu Sans"/>
          <w:color w:val="000000"/>
          <w:sz w:val="23"/>
          <w:szCs w:val="23"/>
        </w:rPr>
        <w:t xml:space="preserve"> were available. To obtain one final d</w:t>
      </w:r>
      <w:r w:rsidR="00AE0891">
        <w:rPr>
          <w:rFonts w:ascii="Book Antiqua" w:hAnsi="Book Antiqua" w:cs="DejaVu Sans"/>
          <w:color w:val="000000"/>
          <w:sz w:val="23"/>
          <w:szCs w:val="23"/>
        </w:rPr>
        <w:t>iagnosis</w:t>
      </w:r>
      <w:r w:rsidRPr="001162AF">
        <w:rPr>
          <w:rFonts w:ascii="Book Antiqua" w:hAnsi="Book Antiqua" w:cs="DejaVu Sans"/>
          <w:color w:val="000000"/>
          <w:sz w:val="23"/>
          <w:szCs w:val="23"/>
        </w:rPr>
        <w:t xml:space="preserve"> per patient, all image data </w:t>
      </w:r>
      <w:r w:rsidR="00AE0891">
        <w:rPr>
          <w:rFonts w:ascii="Book Antiqua" w:hAnsi="Book Antiqua" w:cs="DejaVu Sans"/>
          <w:color w:val="000000"/>
          <w:sz w:val="23"/>
          <w:szCs w:val="23"/>
        </w:rPr>
        <w:t>from</w:t>
      </w:r>
      <w:r w:rsidRPr="001162AF">
        <w:rPr>
          <w:rFonts w:ascii="Book Antiqua" w:hAnsi="Book Antiqua" w:cs="DejaVu Sans"/>
          <w:color w:val="000000"/>
          <w:sz w:val="23"/>
          <w:szCs w:val="23"/>
        </w:rPr>
        <w:t xml:space="preserve"> one </w:t>
      </w:r>
      <w:r w:rsidR="00AE0891">
        <w:rPr>
          <w:rFonts w:ascii="Book Antiqua" w:hAnsi="Book Antiqua" w:cs="DejaVu Sans"/>
          <w:color w:val="000000"/>
          <w:sz w:val="23"/>
          <w:szCs w:val="23"/>
        </w:rPr>
        <w:t>specific</w:t>
      </w:r>
      <w:r w:rsidRPr="001162AF">
        <w:rPr>
          <w:rFonts w:ascii="Book Antiqua" w:hAnsi="Book Antiqua" w:cs="DejaVu Sans"/>
          <w:color w:val="000000"/>
          <w:sz w:val="23"/>
          <w:szCs w:val="23"/>
        </w:rPr>
        <w:t xml:space="preserve"> patient were </w:t>
      </w:r>
      <w:r w:rsidR="00691131">
        <w:rPr>
          <w:rFonts w:ascii="Book Antiqua" w:hAnsi="Book Antiqua" w:cs="DejaVu Sans"/>
          <w:color w:val="000000"/>
          <w:sz w:val="23"/>
          <w:szCs w:val="23"/>
        </w:rPr>
        <w:t>utilized</w:t>
      </w:r>
      <w:r w:rsidRPr="001162AF">
        <w:rPr>
          <w:rFonts w:ascii="Book Antiqua" w:hAnsi="Book Antiqua" w:cs="DejaVu Sans"/>
          <w:color w:val="000000"/>
          <w:sz w:val="23"/>
          <w:szCs w:val="23"/>
        </w:rPr>
        <w:t xml:space="preserve">. </w:t>
      </w:r>
      <w:r w:rsidR="00AE0891">
        <w:rPr>
          <w:rFonts w:ascii="Book Antiqua" w:hAnsi="Book Antiqua" w:cs="DejaVu Sans"/>
          <w:color w:val="000000"/>
          <w:sz w:val="23"/>
          <w:szCs w:val="23"/>
        </w:rPr>
        <w:t>Because it exploited</w:t>
      </w:r>
      <w:r w:rsidRPr="001162AF">
        <w:rPr>
          <w:rFonts w:ascii="Book Antiqua" w:hAnsi="Book Antiqua" w:cs="DejaVu Sans"/>
          <w:color w:val="000000"/>
          <w:sz w:val="23"/>
          <w:szCs w:val="23"/>
        </w:rPr>
        <w:t xml:space="preserve"> all available image data, this scenario was assumed to be the most relevant and realistic one.</w:t>
      </w:r>
    </w:p>
    <w:p w14:paraId="26333ADC" w14:textId="6E44E0C6"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To obtain patient-based decisions, </w:t>
      </w:r>
      <w:r w:rsidR="00AE0891">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w:t>
      </w:r>
      <w:r w:rsidR="00AE0891">
        <w:rPr>
          <w:rFonts w:ascii="Book Antiqua" w:hAnsi="Book Antiqua" w:cs="DejaVu Sans"/>
          <w:color w:val="000000"/>
          <w:sz w:val="23"/>
          <w:szCs w:val="23"/>
        </w:rPr>
        <w:t>d</w:t>
      </w:r>
      <w:r w:rsidRPr="001162AF">
        <w:rPr>
          <w:rFonts w:ascii="Book Antiqua" w:hAnsi="Book Antiqua" w:cs="DejaVu Sans"/>
          <w:color w:val="000000"/>
          <w:sz w:val="23"/>
          <w:szCs w:val="23"/>
        </w:rPr>
        <w:t xml:space="preserve">iagnosis was performed as described for </w:t>
      </w:r>
      <w:r w:rsidR="00AE0891">
        <w:rPr>
          <w:rFonts w:ascii="Book Antiqua" w:hAnsi="Book Antiqua" w:cs="DejaVu Sans"/>
          <w:color w:val="000000"/>
          <w:sz w:val="23"/>
          <w:szCs w:val="23"/>
        </w:rPr>
        <w:t>i</w:t>
      </w:r>
      <w:r w:rsidRPr="001162AF">
        <w:rPr>
          <w:rFonts w:ascii="Book Antiqua" w:hAnsi="Book Antiqua" w:cs="DejaVu Sans"/>
          <w:color w:val="000000"/>
          <w:sz w:val="23"/>
          <w:szCs w:val="23"/>
        </w:rPr>
        <w:t xml:space="preserve">mage-based </w:t>
      </w:r>
      <w:r w:rsidR="00AE0891">
        <w:rPr>
          <w:rFonts w:ascii="Book Antiqua" w:hAnsi="Book Antiqua" w:cs="DejaVu Sans"/>
          <w:color w:val="000000"/>
          <w:sz w:val="23"/>
          <w:szCs w:val="23"/>
        </w:rPr>
        <w:t>c</w:t>
      </w:r>
      <w:r w:rsidRPr="001162AF">
        <w:rPr>
          <w:rFonts w:ascii="Book Antiqua" w:hAnsi="Book Antiqua" w:cs="DejaVu Sans"/>
          <w:color w:val="000000"/>
          <w:sz w:val="23"/>
          <w:szCs w:val="23"/>
        </w:rPr>
        <w:t xml:space="preserve">lassification. The classification stage was followed by a soft decision level fusion. Here, soft decision level fusion means that </w:t>
      </w:r>
      <w:r w:rsidR="00AE0891">
        <w:rPr>
          <w:rFonts w:ascii="Book Antiqua" w:hAnsi="Book Antiqua" w:cs="DejaVu Sans"/>
          <w:color w:val="000000"/>
          <w:sz w:val="23"/>
          <w:szCs w:val="23"/>
        </w:rPr>
        <w:t xml:space="preserve">the </w:t>
      </w:r>
      <w:r w:rsidRPr="001162AF">
        <w:rPr>
          <w:rFonts w:ascii="Book Antiqua" w:hAnsi="Book Antiqua" w:cs="DejaVu Sans"/>
          <w:color w:val="000000"/>
          <w:sz w:val="23"/>
          <w:szCs w:val="23"/>
        </w:rPr>
        <w:t>majority vot</w:t>
      </w:r>
      <w:r w:rsidR="000F2C07">
        <w:rPr>
          <w:rFonts w:ascii="Book Antiqua" w:hAnsi="Book Antiqua" w:cs="DejaVu Sans"/>
          <w:color w:val="000000"/>
          <w:sz w:val="23"/>
          <w:szCs w:val="23"/>
        </w:rPr>
        <w:t>e</w:t>
      </w:r>
      <w:r w:rsidRPr="001162AF">
        <w:rPr>
          <w:rFonts w:ascii="Book Antiqua" w:hAnsi="Book Antiqua" w:cs="DejaVu Sans"/>
          <w:color w:val="000000"/>
          <w:sz w:val="23"/>
          <w:szCs w:val="23"/>
        </w:rPr>
        <w:t xml:space="preserve"> was applied based on binary decisions </w:t>
      </w:r>
      <w:r w:rsidR="00A37923">
        <w:rPr>
          <w:rFonts w:ascii="Book Antiqua" w:hAnsi="Book Antiqua" w:cs="DejaVu Sans" w:hint="eastAsia"/>
          <w:color w:val="000000"/>
          <w:sz w:val="23"/>
          <w:szCs w:val="23"/>
        </w:rPr>
        <w:t>[</w:t>
      </w:r>
      <w:r w:rsidR="00F51B99">
        <w:rPr>
          <w:rFonts w:ascii="Book Antiqua" w:hAnsi="Book Antiqua" w:cs="DejaVu Sans"/>
          <w:color w:val="000000"/>
          <w:sz w:val="23"/>
          <w:szCs w:val="23"/>
        </w:rPr>
        <w:t>normal mucosa (Marsh-0) or villous atrophy (Marsh-3)</w:t>
      </w:r>
      <w:r w:rsidR="00A37923">
        <w:rPr>
          <w:rFonts w:ascii="Book Antiqua" w:hAnsi="Book Antiqua" w:cs="DejaVu Sans" w:hint="eastAsia"/>
          <w:color w:val="000000"/>
          <w:sz w:val="23"/>
          <w:szCs w:val="23"/>
        </w:rPr>
        <w:t>]</w:t>
      </w:r>
      <w:r w:rsidRPr="001162AF">
        <w:rPr>
          <w:rFonts w:ascii="Book Antiqua" w:hAnsi="Book Antiqua" w:cs="DejaVu Sans"/>
          <w:color w:val="000000"/>
          <w:sz w:val="23"/>
          <w:szCs w:val="23"/>
        </w:rPr>
        <w:t xml:space="preserve"> </w:t>
      </w:r>
      <w:r w:rsidR="000F2C07">
        <w:rPr>
          <w:rFonts w:ascii="Book Antiqua" w:hAnsi="Book Antiqua" w:cs="DejaVu Sans"/>
          <w:color w:val="000000"/>
          <w:sz w:val="23"/>
          <w:szCs w:val="23"/>
        </w:rPr>
        <w:t>for each</w:t>
      </w:r>
      <w:r w:rsidR="00AD4157" w:rsidRPr="00856005">
        <w:rPr>
          <w:rFonts w:ascii="Book Antiqua" w:hAnsi="Book Antiqua" w:cs="DejaVu Sans"/>
          <w:color w:val="000000"/>
          <w:sz w:val="23"/>
          <w:szCs w:val="23"/>
        </w:rPr>
        <w:t xml:space="preserve"> image</w:t>
      </w:r>
      <w:r w:rsidR="00AD4157" w:rsidRPr="001162AF">
        <w:rPr>
          <w:rFonts w:ascii="Book Antiqua" w:hAnsi="Book Antiqua" w:cs="DejaVu Sans"/>
          <w:color w:val="000000"/>
          <w:sz w:val="23"/>
          <w:szCs w:val="23"/>
        </w:rPr>
        <w:t xml:space="preserve"> </w:t>
      </w:r>
      <w:r w:rsidRPr="001162AF">
        <w:rPr>
          <w:rFonts w:ascii="Book Antiqua" w:hAnsi="Book Antiqua" w:cs="DejaVu Sans"/>
          <w:color w:val="000000"/>
          <w:sz w:val="23"/>
          <w:szCs w:val="23"/>
        </w:rPr>
        <w:t xml:space="preserve">and, in case of a tie, the signed distances to the linear decision boundary of the support vector machine were averaged and thresholded (with </w:t>
      </w:r>
      <w:r w:rsidR="000F2C07">
        <w:rPr>
          <w:rFonts w:ascii="Book Antiqua" w:hAnsi="Book Antiqua" w:cs="DejaVu Sans"/>
          <w:color w:val="000000"/>
          <w:sz w:val="23"/>
          <w:szCs w:val="23"/>
        </w:rPr>
        <w:t xml:space="preserve">a </w:t>
      </w:r>
      <w:r w:rsidRPr="001162AF">
        <w:rPr>
          <w:rFonts w:ascii="Book Antiqua" w:hAnsi="Book Antiqua" w:cs="DejaVu Sans"/>
          <w:color w:val="000000"/>
          <w:sz w:val="23"/>
          <w:szCs w:val="23"/>
        </w:rPr>
        <w:t xml:space="preserve">threshold </w:t>
      </w:r>
      <w:r w:rsidR="000F2C07">
        <w:rPr>
          <w:rFonts w:ascii="Book Antiqua" w:hAnsi="Book Antiqua" w:cs="DejaVu Sans"/>
          <w:color w:val="000000"/>
          <w:sz w:val="23"/>
          <w:szCs w:val="23"/>
        </w:rPr>
        <w:t xml:space="preserve">of </w:t>
      </w:r>
      <w:r w:rsidRPr="001162AF">
        <w:rPr>
          <w:rFonts w:ascii="Book Antiqua" w:hAnsi="Book Antiqua" w:cs="DejaVu Sans"/>
          <w:color w:val="000000"/>
          <w:sz w:val="23"/>
          <w:szCs w:val="23"/>
        </w:rPr>
        <w:t>zero) to determine the final overall decision.</w:t>
      </w:r>
    </w:p>
    <w:p w14:paraId="1665C664" w14:textId="2F091046"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Expert </w:t>
      </w:r>
      <w:r w:rsidR="000F2C07">
        <w:rPr>
          <w:rFonts w:ascii="Book Antiqua" w:hAnsi="Book Antiqua" w:cs="DejaVu Sans"/>
          <w:color w:val="000000"/>
          <w:sz w:val="23"/>
          <w:szCs w:val="23"/>
        </w:rPr>
        <w:t>d</w:t>
      </w:r>
      <w:r w:rsidRPr="001162AF">
        <w:rPr>
          <w:rFonts w:ascii="Book Antiqua" w:hAnsi="Book Antiqua" w:cs="DejaVu Sans"/>
          <w:color w:val="000000"/>
          <w:sz w:val="23"/>
          <w:szCs w:val="23"/>
        </w:rPr>
        <w:t>iagnosis was performed similarly by majority voting on the basis of image-based classification. As only hard decisions were available, ties had to be resolved by means of random choice.</w:t>
      </w:r>
    </w:p>
    <w:p w14:paraId="636FEEAF" w14:textId="77777777" w:rsidR="00A37923" w:rsidRDefault="00A37923" w:rsidP="001D29B9">
      <w:pPr>
        <w:pStyle w:val="Heading2"/>
        <w:keepNext w:val="0"/>
        <w:suppressAutoHyphens w:val="0"/>
        <w:snapToGrid w:val="0"/>
        <w:spacing w:before="0" w:line="360" w:lineRule="auto"/>
        <w:rPr>
          <w:rFonts w:ascii="Book Antiqua" w:hAnsi="Book Antiqua" w:cs="DejaVu Sans"/>
          <w:sz w:val="23"/>
          <w:szCs w:val="23"/>
        </w:rPr>
      </w:pPr>
    </w:p>
    <w:p w14:paraId="5978B435" w14:textId="0F0E5E48" w:rsidR="004763A8" w:rsidRPr="00A37923" w:rsidRDefault="00126FFA" w:rsidP="001D29B9">
      <w:pPr>
        <w:pStyle w:val="Heading2"/>
        <w:keepNext w:val="0"/>
        <w:suppressAutoHyphens w:val="0"/>
        <w:snapToGrid w:val="0"/>
        <w:spacing w:before="0" w:line="360" w:lineRule="auto"/>
        <w:rPr>
          <w:rFonts w:ascii="Book Antiqua" w:hAnsi="Book Antiqua" w:cs="DejaVu Sans"/>
          <w:i/>
          <w:sz w:val="23"/>
          <w:szCs w:val="23"/>
        </w:rPr>
      </w:pPr>
      <w:r w:rsidRPr="00A37923">
        <w:rPr>
          <w:rFonts w:ascii="Book Antiqua" w:hAnsi="Book Antiqua" w:cs="DejaVu Sans"/>
          <w:i/>
          <w:sz w:val="23"/>
          <w:szCs w:val="23"/>
        </w:rPr>
        <w:t xml:space="preserve">Model </w:t>
      </w:r>
      <w:r w:rsidR="00A37923" w:rsidRPr="00A37923">
        <w:rPr>
          <w:rFonts w:ascii="Book Antiqua" w:hAnsi="Book Antiqua" w:cs="DejaVu Sans"/>
          <w:i/>
          <w:sz w:val="23"/>
          <w:szCs w:val="23"/>
        </w:rPr>
        <w:t>t</w:t>
      </w:r>
      <w:r w:rsidRPr="00A37923">
        <w:rPr>
          <w:rFonts w:ascii="Book Antiqua" w:hAnsi="Book Antiqua" w:cs="DejaVu Sans"/>
          <w:i/>
          <w:sz w:val="23"/>
          <w:szCs w:val="23"/>
        </w:rPr>
        <w:t>ransfer</w:t>
      </w:r>
    </w:p>
    <w:p w14:paraId="06A632D8" w14:textId="787371C7" w:rsidR="004763A8" w:rsidRPr="001162AF" w:rsidRDefault="000F2C07" w:rsidP="001D29B9">
      <w:pPr>
        <w:snapToGrid w:val="0"/>
        <w:spacing w:after="0" w:line="360" w:lineRule="auto"/>
        <w:rPr>
          <w:rFonts w:ascii="Book Antiqua" w:hAnsi="Book Antiqua" w:cs="DejaVu Sans"/>
          <w:color w:val="000000"/>
          <w:sz w:val="23"/>
          <w:szCs w:val="23"/>
        </w:rPr>
      </w:pPr>
      <w:r>
        <w:rPr>
          <w:rFonts w:ascii="Book Antiqua" w:hAnsi="Book Antiqua" w:cs="DejaVu Sans"/>
          <w:color w:val="000000"/>
          <w:sz w:val="23"/>
          <w:szCs w:val="23"/>
        </w:rPr>
        <w:t>Thus</w:t>
      </w:r>
      <w:r w:rsidR="00126FFA" w:rsidRPr="001162AF">
        <w:rPr>
          <w:rFonts w:ascii="Book Antiqua" w:hAnsi="Book Antiqua" w:cs="DejaVu Sans"/>
          <w:color w:val="000000"/>
          <w:sz w:val="23"/>
          <w:szCs w:val="23"/>
        </w:rPr>
        <w:t xml:space="preserve"> far, we considered a scenario where the classification model (in our case</w:t>
      </w:r>
      <w:r>
        <w:rPr>
          <w:rFonts w:ascii="Book Antiqua" w:hAnsi="Book Antiqua" w:cs="DejaVu Sans"/>
          <w:color w:val="000000"/>
          <w:sz w:val="23"/>
          <w:szCs w:val="23"/>
        </w:rPr>
        <w:t>,</w:t>
      </w:r>
      <w:r w:rsidR="00126FFA" w:rsidRPr="001162AF">
        <w:rPr>
          <w:rFonts w:ascii="Book Antiqua" w:hAnsi="Book Antiqua" w:cs="DejaVu Sans"/>
          <w:color w:val="000000"/>
          <w:sz w:val="23"/>
          <w:szCs w:val="23"/>
        </w:rPr>
        <w:t xml:space="preserve"> the support vector machine) is trained and evaluated with decisions from the same expert. Hence, the obtained classification accuracies correspond to a scenario where the classifier </w:t>
      </w:r>
      <w:r w:rsidR="0075113A">
        <w:rPr>
          <w:rFonts w:ascii="Book Antiqua" w:hAnsi="Book Antiqua" w:cs="DejaVu Sans"/>
          <w:color w:val="000000"/>
          <w:sz w:val="23"/>
          <w:szCs w:val="23"/>
        </w:rPr>
        <w:t>needs</w:t>
      </w:r>
      <w:r w:rsidR="00126FFA" w:rsidRPr="001162AF">
        <w:rPr>
          <w:rFonts w:ascii="Book Antiqua" w:hAnsi="Book Antiqua" w:cs="DejaVu Sans"/>
          <w:color w:val="000000"/>
          <w:sz w:val="23"/>
          <w:szCs w:val="23"/>
        </w:rPr>
        <w:t xml:space="preserve"> to be </w:t>
      </w:r>
      <w:r w:rsidR="00126FFA" w:rsidRPr="001162AF">
        <w:rPr>
          <w:rFonts w:ascii="Book Antiqua" w:hAnsi="Book Antiqua" w:cs="DejaVu Sans"/>
          <w:color w:val="000000"/>
          <w:sz w:val="23"/>
          <w:szCs w:val="23"/>
        </w:rPr>
        <w:lastRenderedPageBreak/>
        <w:t>trained individually for each expert. However, this individual training is expensive</w:t>
      </w:r>
      <w:r>
        <w:rPr>
          <w:rFonts w:ascii="Book Antiqua" w:hAnsi="Book Antiqua" w:cs="DejaVu Sans"/>
          <w:color w:val="000000"/>
          <w:sz w:val="23"/>
          <w:szCs w:val="23"/>
        </w:rPr>
        <w:t>,</w:t>
      </w:r>
      <w:r w:rsidR="00126FFA" w:rsidRPr="001162AF">
        <w:rPr>
          <w:rFonts w:ascii="Book Antiqua" w:hAnsi="Book Antiqua" w:cs="DejaVu Sans"/>
          <w:color w:val="000000"/>
          <w:sz w:val="23"/>
          <w:szCs w:val="23"/>
        </w:rPr>
        <w:t xml:space="preserve"> and it is questionable </w:t>
      </w:r>
      <w:r>
        <w:rPr>
          <w:rFonts w:ascii="Book Antiqua" w:hAnsi="Book Antiqua" w:cs="DejaVu Sans"/>
          <w:color w:val="000000"/>
          <w:sz w:val="23"/>
          <w:szCs w:val="23"/>
        </w:rPr>
        <w:t>whether</w:t>
      </w:r>
      <w:r w:rsidR="00126FFA" w:rsidRPr="001162AF">
        <w:rPr>
          <w:rFonts w:ascii="Book Antiqua" w:hAnsi="Book Antiqua" w:cs="DejaVu Sans"/>
          <w:color w:val="000000"/>
          <w:sz w:val="23"/>
          <w:szCs w:val="23"/>
        </w:rPr>
        <w:t xml:space="preserve"> it is required. </w:t>
      </w:r>
      <w:r>
        <w:rPr>
          <w:rFonts w:ascii="Book Antiqua" w:hAnsi="Book Antiqua" w:cs="DejaVu Sans"/>
          <w:color w:val="000000"/>
          <w:sz w:val="23"/>
          <w:szCs w:val="23"/>
        </w:rPr>
        <w:t>T</w:t>
      </w:r>
      <w:r w:rsidR="00126FFA" w:rsidRPr="001162AF">
        <w:rPr>
          <w:rFonts w:ascii="Book Antiqua" w:hAnsi="Book Antiqua" w:cs="DejaVu Sans"/>
          <w:color w:val="000000"/>
          <w:sz w:val="23"/>
          <w:szCs w:val="23"/>
        </w:rPr>
        <w:t xml:space="preserve">o find out </w:t>
      </w:r>
      <w:r>
        <w:rPr>
          <w:rFonts w:ascii="Book Antiqua" w:hAnsi="Book Antiqua" w:cs="DejaVu Sans"/>
          <w:color w:val="000000"/>
          <w:sz w:val="23"/>
          <w:szCs w:val="23"/>
        </w:rPr>
        <w:t>whether</w:t>
      </w:r>
      <w:r w:rsidR="00126FFA" w:rsidRPr="001162AF">
        <w:rPr>
          <w:rFonts w:ascii="Book Antiqua" w:hAnsi="Book Antiqua" w:cs="DejaVu Sans"/>
          <w:color w:val="000000"/>
          <w:sz w:val="23"/>
          <w:szCs w:val="23"/>
        </w:rPr>
        <w:t xml:space="preserve"> the individual training </w:t>
      </w:r>
      <w:r>
        <w:rPr>
          <w:rFonts w:ascii="Book Antiqua" w:hAnsi="Book Antiqua" w:cs="DejaVu Sans"/>
          <w:color w:val="000000"/>
          <w:sz w:val="23"/>
          <w:szCs w:val="23"/>
        </w:rPr>
        <w:t>was</w:t>
      </w:r>
      <w:r w:rsidR="00126FFA" w:rsidRPr="001162AF">
        <w:rPr>
          <w:rFonts w:ascii="Book Antiqua" w:hAnsi="Book Antiqua" w:cs="DejaVu Sans"/>
          <w:color w:val="000000"/>
          <w:sz w:val="23"/>
          <w:szCs w:val="23"/>
        </w:rPr>
        <w:t xml:space="preserve"> necessary, we </w:t>
      </w:r>
      <w:r w:rsidR="0075113A">
        <w:rPr>
          <w:rFonts w:ascii="Book Antiqua" w:hAnsi="Book Antiqua" w:cs="DejaVu Sans"/>
          <w:color w:val="000000"/>
          <w:sz w:val="23"/>
          <w:szCs w:val="23"/>
        </w:rPr>
        <w:t>also</w:t>
      </w:r>
      <w:r w:rsidR="00126FFA" w:rsidRPr="001162AF">
        <w:rPr>
          <w:rFonts w:ascii="Book Antiqua" w:hAnsi="Book Antiqua" w:cs="DejaVu Sans"/>
          <w:color w:val="000000"/>
          <w:sz w:val="23"/>
          <w:szCs w:val="23"/>
        </w:rPr>
        <w:t xml:space="preserve"> investigated the impact of chang</w:t>
      </w:r>
      <w:r>
        <w:rPr>
          <w:rFonts w:ascii="Book Antiqua" w:hAnsi="Book Antiqua" w:cs="DejaVu Sans"/>
          <w:color w:val="000000"/>
          <w:sz w:val="23"/>
          <w:szCs w:val="23"/>
        </w:rPr>
        <w:t>ing</w:t>
      </w:r>
      <w:r w:rsidR="00126FFA" w:rsidRPr="001162AF">
        <w:rPr>
          <w:rFonts w:ascii="Book Antiqua" w:hAnsi="Book Antiqua" w:cs="DejaVu Sans"/>
          <w:color w:val="000000"/>
          <w:sz w:val="23"/>
          <w:szCs w:val="23"/>
        </w:rPr>
        <w:t xml:space="preserve"> experts between </w:t>
      </w:r>
      <w:r>
        <w:rPr>
          <w:rFonts w:ascii="Book Antiqua" w:hAnsi="Book Antiqua" w:cs="DejaVu Sans"/>
          <w:color w:val="000000"/>
          <w:sz w:val="23"/>
          <w:szCs w:val="23"/>
        </w:rPr>
        <w:t xml:space="preserve">the </w:t>
      </w:r>
      <w:r w:rsidR="00126FFA" w:rsidRPr="001162AF">
        <w:rPr>
          <w:rFonts w:ascii="Book Antiqua" w:hAnsi="Book Antiqua" w:cs="DejaVu Sans"/>
          <w:color w:val="000000"/>
          <w:sz w:val="23"/>
          <w:szCs w:val="23"/>
        </w:rPr>
        <w:t>training and evaluation phase</w:t>
      </w:r>
      <w:r>
        <w:rPr>
          <w:rFonts w:ascii="Book Antiqua" w:hAnsi="Book Antiqua" w:cs="DejaVu Sans"/>
          <w:color w:val="000000"/>
          <w:sz w:val="23"/>
          <w:szCs w:val="23"/>
        </w:rPr>
        <w:t>s</w:t>
      </w:r>
      <w:r w:rsidR="00126FFA" w:rsidRPr="001162AF">
        <w:rPr>
          <w:rFonts w:ascii="Book Antiqua" w:hAnsi="Book Antiqua" w:cs="DejaVu Sans"/>
          <w:color w:val="000000"/>
          <w:sz w:val="23"/>
          <w:szCs w:val="23"/>
        </w:rPr>
        <w:t>.</w:t>
      </w:r>
    </w:p>
    <w:p w14:paraId="3543BC5C" w14:textId="77777777" w:rsidR="00A37923" w:rsidRDefault="00A37923" w:rsidP="001D29B9">
      <w:pPr>
        <w:pStyle w:val="Heading2"/>
        <w:keepNext w:val="0"/>
        <w:suppressAutoHyphens w:val="0"/>
        <w:snapToGrid w:val="0"/>
        <w:spacing w:before="0" w:line="360" w:lineRule="auto"/>
        <w:rPr>
          <w:rFonts w:ascii="Book Antiqua" w:hAnsi="Book Antiqua" w:cs="DejaVu Sans"/>
          <w:sz w:val="23"/>
          <w:szCs w:val="23"/>
        </w:rPr>
      </w:pPr>
    </w:p>
    <w:p w14:paraId="451EE5C3" w14:textId="77777777" w:rsidR="004D276D" w:rsidRPr="004D276D" w:rsidRDefault="00A37923" w:rsidP="001D29B9">
      <w:pPr>
        <w:snapToGrid w:val="0"/>
        <w:spacing w:after="0" w:line="360" w:lineRule="auto"/>
        <w:rPr>
          <w:rFonts w:ascii="Book Antiqua" w:hAnsi="Book Antiqua" w:cs="DejaVu Sans"/>
          <w:b/>
          <w:bCs/>
          <w:i/>
          <w:sz w:val="23"/>
          <w:szCs w:val="23"/>
        </w:rPr>
      </w:pPr>
      <w:r w:rsidRPr="004D276D">
        <w:rPr>
          <w:rFonts w:ascii="Book Antiqua" w:hAnsi="Book Antiqua" w:cs="DejaVu Sans"/>
          <w:b/>
          <w:bCs/>
          <w:i/>
          <w:caps/>
          <w:sz w:val="23"/>
          <w:szCs w:val="23"/>
        </w:rPr>
        <w:t>s</w:t>
      </w:r>
      <w:r w:rsidRPr="004D276D">
        <w:rPr>
          <w:rFonts w:ascii="Book Antiqua" w:hAnsi="Book Antiqua" w:cs="DejaVu Sans"/>
          <w:b/>
          <w:bCs/>
          <w:i/>
          <w:sz w:val="23"/>
          <w:szCs w:val="23"/>
        </w:rPr>
        <w:t>tatistical analysis</w:t>
      </w:r>
    </w:p>
    <w:p w14:paraId="63BCED40" w14:textId="4D6145C7" w:rsidR="004763A8" w:rsidRPr="001162AF" w:rsidRDefault="00126FFA" w:rsidP="001D29B9">
      <w:pPr>
        <w:snapToGrid w:val="0"/>
        <w:spacing w:after="0" w:line="360" w:lineRule="auto"/>
        <w:rPr>
          <w:rFonts w:ascii="Book Antiqua" w:hAnsi="Book Antiqua" w:cs="DejaVu Sans"/>
          <w:color w:val="000000"/>
          <w:sz w:val="23"/>
          <w:szCs w:val="23"/>
        </w:rPr>
      </w:pPr>
      <w:r w:rsidRPr="001162AF">
        <w:rPr>
          <w:rFonts w:ascii="Book Antiqua" w:hAnsi="Book Antiqua" w:cs="DejaVu Sans"/>
          <w:color w:val="000000"/>
          <w:sz w:val="23"/>
          <w:szCs w:val="23"/>
        </w:rPr>
        <w:t xml:space="preserve">All overall accuracies presented were based on the mean accuracy of 50 random splits. </w:t>
      </w:r>
      <w:r w:rsidR="000F2C07">
        <w:rPr>
          <w:rFonts w:ascii="Book Antiqua" w:hAnsi="Book Antiqua" w:cs="DejaVu Sans"/>
          <w:color w:val="000000"/>
          <w:sz w:val="23"/>
          <w:szCs w:val="23"/>
        </w:rPr>
        <w:t xml:space="preserve">Each </w:t>
      </w:r>
      <w:r w:rsidRPr="001162AF">
        <w:rPr>
          <w:rFonts w:ascii="Book Antiqua" w:hAnsi="Book Antiqua" w:cs="DejaVu Sans"/>
          <w:color w:val="000000"/>
          <w:sz w:val="23"/>
          <w:szCs w:val="23"/>
        </w:rPr>
        <w:t xml:space="preserve"> distinct split divided the data set into approximately balanced training (80 %) and evaluation set</w:t>
      </w:r>
      <w:r w:rsidR="000F2C07">
        <w:rPr>
          <w:rFonts w:ascii="Book Antiqua" w:hAnsi="Book Antiqua" w:cs="DejaVu Sans"/>
          <w:color w:val="000000"/>
          <w:sz w:val="23"/>
          <w:szCs w:val="23"/>
        </w:rPr>
        <w:t>s</w:t>
      </w:r>
      <w:r w:rsidRPr="001162AF">
        <w:rPr>
          <w:rFonts w:ascii="Book Antiqua" w:hAnsi="Book Antiqua" w:cs="DejaVu Sans"/>
          <w:color w:val="000000"/>
          <w:sz w:val="23"/>
          <w:szCs w:val="23"/>
        </w:rPr>
        <w:t xml:space="preserve"> (20 %), restricting </w:t>
      </w:r>
      <w:r w:rsidR="000F2C07">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images of one patient to the same set to avoid any bias (due to similarities within </w:t>
      </w:r>
      <w:r w:rsidR="000F2C07">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data </w:t>
      </w:r>
      <w:r w:rsidR="000F2C07">
        <w:rPr>
          <w:rFonts w:ascii="Book Antiqua" w:hAnsi="Book Antiqua" w:cs="DejaVu Sans"/>
          <w:color w:val="000000"/>
          <w:sz w:val="23"/>
          <w:szCs w:val="23"/>
        </w:rPr>
        <w:t>from</w:t>
      </w:r>
      <w:r w:rsidRPr="001162AF">
        <w:rPr>
          <w:rFonts w:ascii="Book Antiqua" w:hAnsi="Book Antiqua" w:cs="DejaVu Sans"/>
          <w:color w:val="000000"/>
          <w:sz w:val="23"/>
          <w:szCs w:val="23"/>
        </w:rPr>
        <w:t xml:space="preserve"> one patient).</w:t>
      </w:r>
    </w:p>
    <w:p w14:paraId="787A6EBB" w14:textId="77777777" w:rsidR="004D276D"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To determine whether the performance of two techniques </w:t>
      </w:r>
      <w:r w:rsidR="000F2C07">
        <w:rPr>
          <w:rFonts w:ascii="Book Antiqua" w:hAnsi="Book Antiqua" w:cs="DejaVu Sans"/>
          <w:color w:val="000000"/>
          <w:sz w:val="23"/>
          <w:szCs w:val="23"/>
        </w:rPr>
        <w:t>was</w:t>
      </w:r>
      <w:r w:rsidRPr="001162AF">
        <w:rPr>
          <w:rFonts w:ascii="Book Antiqua" w:hAnsi="Book Antiqua" w:cs="DejaVu Sans"/>
          <w:color w:val="000000"/>
          <w:sz w:val="23"/>
          <w:szCs w:val="23"/>
        </w:rPr>
        <w:t xml:space="preserve"> significantly different, we applied the Mann-Whitney-Wilcoxon rank-sum test</w:t>
      </w:r>
      <w:bookmarkStart w:id="42" w:name="JR_cite_2_Mann47a"/>
      <w:r w:rsidRPr="00B8219F">
        <w:rPr>
          <w:rFonts w:ascii="Book Antiqua" w:hAnsi="Book Antiqua" w:cs="DejaVu Sans"/>
          <w:color w:val="000000"/>
          <w:sz w:val="23"/>
          <w:szCs w:val="23"/>
          <w:vertAlign w:val="superscript"/>
        </w:rPr>
        <w:t>[35]</w:t>
      </w:r>
      <w:bookmarkEnd w:id="42"/>
      <w:r w:rsidRPr="001162AF">
        <w:rPr>
          <w:rFonts w:ascii="Book Antiqua" w:hAnsi="Book Antiqua" w:cs="DejaVu Sans"/>
          <w:color w:val="000000"/>
          <w:sz w:val="23"/>
          <w:szCs w:val="23"/>
        </w:rPr>
        <w:t xml:space="preserve">. Specifically, based on various settings, we investigated </w:t>
      </w:r>
      <w:r w:rsidR="000F2C07">
        <w:rPr>
          <w:rFonts w:ascii="Book Antiqua" w:hAnsi="Book Antiqua" w:cs="DejaVu Sans"/>
          <w:color w:val="000000"/>
          <w:sz w:val="23"/>
          <w:szCs w:val="23"/>
        </w:rPr>
        <w:t>whether</w:t>
      </w:r>
      <w:r w:rsidRPr="001162AF">
        <w:rPr>
          <w:rFonts w:ascii="Book Antiqua" w:hAnsi="Book Antiqua" w:cs="DejaVu Sans"/>
          <w:color w:val="000000"/>
          <w:sz w:val="23"/>
          <w:szCs w:val="23"/>
        </w:rPr>
        <w:t xml:space="preserve"> </w:t>
      </w:r>
      <w:r w:rsidR="000F2C07">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w:t>
      </w:r>
      <w:r w:rsidR="000F2C07">
        <w:rPr>
          <w:rFonts w:ascii="Book Antiqua" w:hAnsi="Book Antiqua" w:cs="DejaVu Sans"/>
          <w:color w:val="000000"/>
          <w:sz w:val="23"/>
          <w:szCs w:val="23"/>
        </w:rPr>
        <w:t>d</w:t>
      </w:r>
      <w:r w:rsidRPr="001162AF">
        <w:rPr>
          <w:rFonts w:ascii="Book Antiqua" w:hAnsi="Book Antiqua" w:cs="DejaVu Sans"/>
          <w:color w:val="000000"/>
          <w:sz w:val="23"/>
          <w:szCs w:val="23"/>
        </w:rPr>
        <w:t xml:space="preserve">iagnosis significantly outperformed </w:t>
      </w:r>
      <w:r w:rsidR="000F2C07">
        <w:rPr>
          <w:rFonts w:ascii="Book Antiqua" w:hAnsi="Book Antiqua" w:cs="DejaVu Sans"/>
          <w:color w:val="000000"/>
          <w:sz w:val="23"/>
          <w:szCs w:val="23"/>
        </w:rPr>
        <w:t>e</w:t>
      </w:r>
      <w:r w:rsidRPr="001162AF">
        <w:rPr>
          <w:rFonts w:ascii="Book Antiqua" w:hAnsi="Book Antiqua" w:cs="DejaVu Sans"/>
          <w:color w:val="000000"/>
          <w:sz w:val="23"/>
          <w:szCs w:val="23"/>
        </w:rPr>
        <w:t xml:space="preserve">xpert </w:t>
      </w:r>
      <w:r w:rsidR="000F2C07">
        <w:rPr>
          <w:rFonts w:ascii="Book Antiqua" w:hAnsi="Book Antiqua" w:cs="DejaVu Sans"/>
          <w:color w:val="000000"/>
          <w:sz w:val="23"/>
          <w:szCs w:val="23"/>
        </w:rPr>
        <w:t>d</w:t>
      </w:r>
      <w:r w:rsidRPr="001162AF">
        <w:rPr>
          <w:rFonts w:ascii="Book Antiqua" w:hAnsi="Book Antiqua" w:cs="DejaVu Sans"/>
          <w:color w:val="000000"/>
          <w:sz w:val="23"/>
          <w:szCs w:val="23"/>
        </w:rPr>
        <w:t xml:space="preserve">iagnosis. As </w:t>
      </w:r>
      <w:r w:rsidR="000F2C07">
        <w:rPr>
          <w:rFonts w:ascii="Book Antiqua" w:hAnsi="Book Antiqua" w:cs="DejaVu Sans"/>
          <w:color w:val="000000"/>
          <w:sz w:val="23"/>
          <w:szCs w:val="23"/>
        </w:rPr>
        <w:t xml:space="preserve">is </w:t>
      </w:r>
      <w:r w:rsidRPr="001162AF">
        <w:rPr>
          <w:rFonts w:ascii="Book Antiqua" w:hAnsi="Book Antiqua" w:cs="DejaVu Sans"/>
          <w:color w:val="000000"/>
          <w:sz w:val="23"/>
          <w:szCs w:val="23"/>
        </w:rPr>
        <w:t>commonly accepted,</w:t>
      </w:r>
      <w:r w:rsidR="0075113A">
        <w:rPr>
          <w:rFonts w:ascii="Book Antiqua" w:hAnsi="Book Antiqua" w:cs="DejaVu Sans"/>
          <w:color w:val="000000"/>
          <w:sz w:val="23"/>
          <w:szCs w:val="23"/>
        </w:rPr>
        <w:t xml:space="preserve"> the</w:t>
      </w:r>
      <w:r w:rsidRPr="001162AF">
        <w:rPr>
          <w:rFonts w:ascii="Book Antiqua" w:hAnsi="Book Antiqua" w:cs="DejaVu Sans"/>
          <w:color w:val="000000"/>
          <w:sz w:val="23"/>
          <w:szCs w:val="23"/>
        </w:rPr>
        <w:t xml:space="preserve"> significance level was set to 0.05.</w:t>
      </w:r>
    </w:p>
    <w:p w14:paraId="1A901AC8" w14:textId="77777777" w:rsidR="004D276D" w:rsidRDefault="004D276D" w:rsidP="001D29B9">
      <w:pPr>
        <w:snapToGrid w:val="0"/>
        <w:spacing w:after="0" w:line="360" w:lineRule="auto"/>
        <w:ind w:firstLineChars="100" w:firstLine="230"/>
        <w:rPr>
          <w:rFonts w:ascii="Book Antiqua" w:hAnsi="Book Antiqua" w:cs="DejaVu Sans"/>
          <w:color w:val="000000"/>
          <w:sz w:val="23"/>
          <w:szCs w:val="23"/>
        </w:rPr>
      </w:pPr>
    </w:p>
    <w:p w14:paraId="2560270D" w14:textId="04D232FA" w:rsidR="004D276D" w:rsidRPr="004D276D" w:rsidRDefault="004D276D" w:rsidP="001D29B9">
      <w:pPr>
        <w:snapToGrid w:val="0"/>
        <w:spacing w:after="0" w:line="360" w:lineRule="auto"/>
        <w:rPr>
          <w:rFonts w:ascii="Book Antiqua" w:hAnsi="Book Antiqua" w:cs="DejaVu Sans"/>
          <w:b/>
          <w:color w:val="000000"/>
          <w:sz w:val="23"/>
          <w:szCs w:val="23"/>
        </w:rPr>
      </w:pPr>
      <w:r w:rsidRPr="004D276D">
        <w:rPr>
          <w:rFonts w:ascii="Book Antiqua" w:hAnsi="Book Antiqua" w:cs="DejaVu Sans" w:hint="eastAsia"/>
          <w:b/>
          <w:color w:val="000000"/>
          <w:sz w:val="23"/>
          <w:szCs w:val="23"/>
        </w:rPr>
        <w:t>RESULTS</w:t>
      </w:r>
    </w:p>
    <w:p w14:paraId="748717E2" w14:textId="07973AAB" w:rsidR="004D276D" w:rsidRPr="004D276D" w:rsidRDefault="004D276D" w:rsidP="001D29B9">
      <w:pPr>
        <w:numPr>
          <w:ilvl w:val="1"/>
          <w:numId w:val="3"/>
        </w:numPr>
        <w:snapToGrid w:val="0"/>
        <w:spacing w:after="0" w:line="360" w:lineRule="auto"/>
        <w:rPr>
          <w:rFonts w:ascii="Book Antiqua" w:hAnsi="Book Antiqua" w:cs="DejaVu Sans"/>
          <w:b/>
          <w:bCs/>
          <w:i/>
          <w:color w:val="000000"/>
          <w:sz w:val="23"/>
          <w:szCs w:val="23"/>
        </w:rPr>
      </w:pPr>
      <w:r w:rsidRPr="004D276D">
        <w:rPr>
          <w:rFonts w:ascii="Book Antiqua" w:hAnsi="Book Antiqua" w:cs="DejaVu Sans"/>
          <w:b/>
          <w:bCs/>
          <w:i/>
          <w:color w:val="000000"/>
          <w:sz w:val="23"/>
          <w:szCs w:val="23"/>
        </w:rPr>
        <w:t>Expert classification</w:t>
      </w:r>
    </w:p>
    <w:p w14:paraId="298286E9" w14:textId="249EF614" w:rsidR="004D276D" w:rsidRPr="001162AF" w:rsidRDefault="004D276D" w:rsidP="001D29B9">
      <w:pPr>
        <w:pStyle w:val="TextBody"/>
        <w:snapToGrid w:val="0"/>
        <w:spacing w:after="0" w:line="360" w:lineRule="auto"/>
        <w:rPr>
          <w:rFonts w:ascii="Book Antiqua" w:hAnsi="Book Antiqua" w:cs="DejaVu Sans"/>
          <w:sz w:val="23"/>
          <w:szCs w:val="23"/>
        </w:rPr>
      </w:pPr>
      <w:r w:rsidRPr="001162AF">
        <w:rPr>
          <w:rFonts w:ascii="Book Antiqua" w:hAnsi="Book Antiqua" w:cs="DejaVu Sans"/>
          <w:color w:val="000000"/>
          <w:sz w:val="23"/>
          <w:szCs w:val="23"/>
        </w:rPr>
        <w:t xml:space="preserve">Considering the three endoscopists, Expert-A </w:t>
      </w:r>
      <w:r>
        <w:rPr>
          <w:rFonts w:ascii="Book Antiqua" w:hAnsi="Book Antiqua" w:cs="DejaVu Sans"/>
          <w:color w:val="000000"/>
          <w:sz w:val="23"/>
          <w:szCs w:val="23"/>
        </w:rPr>
        <w:t xml:space="preserve">achieved the best </w:t>
      </w:r>
      <w:r w:rsidRPr="001162AF">
        <w:rPr>
          <w:rFonts w:ascii="Book Antiqua" w:hAnsi="Book Antiqua" w:cs="DejaVu Sans"/>
          <w:color w:val="000000"/>
          <w:sz w:val="23"/>
          <w:szCs w:val="23"/>
        </w:rPr>
        <w:t>average patient-based classifi</w:t>
      </w:r>
      <w:r>
        <w:rPr>
          <w:rFonts w:ascii="Book Antiqua" w:hAnsi="Book Antiqua" w:cs="DejaVu Sans"/>
          <w:color w:val="000000"/>
          <w:sz w:val="23"/>
          <w:szCs w:val="23"/>
        </w:rPr>
        <w:t>cation accuracy of 98.4</w:t>
      </w:r>
      <w:r w:rsidRPr="001162AF">
        <w:rPr>
          <w:rFonts w:ascii="Book Antiqua" w:hAnsi="Book Antiqua" w:cs="DejaVu Sans"/>
          <w:color w:val="000000"/>
          <w:sz w:val="23"/>
          <w:szCs w:val="23"/>
        </w:rPr>
        <w:t>%. The less experienced Expert-B and Expert-C achieved average patient-bas</w:t>
      </w:r>
      <w:r>
        <w:rPr>
          <w:rFonts w:ascii="Book Antiqua" w:hAnsi="Book Antiqua" w:cs="DejaVu Sans"/>
          <w:color w:val="000000"/>
          <w:sz w:val="23"/>
          <w:szCs w:val="23"/>
        </w:rPr>
        <w:t>ed classification rates of 88.4% and 89.6</w:t>
      </w:r>
      <w:r w:rsidRPr="001162AF">
        <w:rPr>
          <w:rFonts w:ascii="Book Antiqua" w:hAnsi="Book Antiqua" w:cs="DejaVu Sans"/>
          <w:color w:val="000000"/>
          <w:sz w:val="23"/>
          <w:szCs w:val="23"/>
        </w:rPr>
        <w:t>%, respectively. Among all three endoscopists,</w:t>
      </w:r>
      <w:r>
        <w:rPr>
          <w:rFonts w:ascii="Book Antiqua" w:hAnsi="Book Antiqua" w:cs="DejaVu Sans"/>
          <w:color w:val="000000"/>
          <w:sz w:val="23"/>
          <w:szCs w:val="23"/>
        </w:rPr>
        <w:t xml:space="preserve"> the</w:t>
      </w:r>
      <w:r w:rsidRPr="001162AF">
        <w:rPr>
          <w:rFonts w:ascii="Book Antiqua" w:hAnsi="Book Antiqua" w:cs="DejaVu Sans"/>
          <w:color w:val="000000"/>
          <w:sz w:val="23"/>
          <w:szCs w:val="23"/>
        </w:rPr>
        <w:t xml:space="preserve"> accuracies d</w:t>
      </w:r>
      <w:r>
        <w:rPr>
          <w:rFonts w:ascii="Book Antiqua" w:hAnsi="Book Antiqua" w:cs="DejaVu Sans"/>
          <w:color w:val="000000"/>
          <w:sz w:val="23"/>
          <w:szCs w:val="23"/>
        </w:rPr>
        <w:t>ecreased when classifying in an image-based manner (compared to patient-based),</w:t>
      </w:r>
      <w:r w:rsidRPr="001162AF">
        <w:rPr>
          <w:rFonts w:ascii="Book Antiqua" w:hAnsi="Book Antiqua" w:cs="DejaVu Sans"/>
          <w:color w:val="000000"/>
          <w:sz w:val="23"/>
          <w:szCs w:val="23"/>
        </w:rPr>
        <w:t xml:space="preserve"> and </w:t>
      </w:r>
      <w:r>
        <w:rPr>
          <w:rFonts w:ascii="Book Antiqua" w:hAnsi="Book Antiqua" w:cs="DejaVu Sans"/>
          <w:color w:val="000000"/>
          <w:sz w:val="23"/>
          <w:szCs w:val="23"/>
        </w:rPr>
        <w:t>the lowest</w:t>
      </w:r>
      <w:r w:rsidRPr="001162AF">
        <w:rPr>
          <w:rFonts w:ascii="Book Antiqua" w:hAnsi="Book Antiqua" w:cs="DejaVu Sans"/>
          <w:color w:val="000000"/>
          <w:sz w:val="23"/>
          <w:szCs w:val="23"/>
        </w:rPr>
        <w:t xml:space="preserve"> accuracies were achieved in the patch-based classifications (Table 2). The patient-based average accuracies obtained in distinct image data sets were be</w:t>
      </w:r>
      <w:r>
        <w:rPr>
          <w:rFonts w:ascii="Book Antiqua" w:hAnsi="Book Antiqua" w:cs="DejaVu Sans"/>
          <w:color w:val="000000"/>
          <w:sz w:val="23"/>
          <w:szCs w:val="23"/>
        </w:rPr>
        <w:t>tween 88.1% (DB-1) and 95.9</w:t>
      </w:r>
      <w:r w:rsidRPr="001162AF">
        <w:rPr>
          <w:rFonts w:ascii="Book Antiqua" w:hAnsi="Book Antiqua" w:cs="DejaVu Sans"/>
          <w:color w:val="000000"/>
          <w:sz w:val="23"/>
          <w:szCs w:val="23"/>
        </w:rPr>
        <w:t>% (DB-2). All other individual and averaged classification rates are given in Table</w:t>
      </w:r>
      <w:r>
        <w:rPr>
          <w:rFonts w:ascii="Book Antiqua" w:hAnsi="Book Antiqua" w:cs="DejaVu Sans" w:hint="eastAsia"/>
          <w:color w:val="000000"/>
          <w:sz w:val="23"/>
          <w:szCs w:val="23"/>
        </w:rPr>
        <w:t>s</w:t>
      </w:r>
      <w:r w:rsidRPr="001162AF">
        <w:rPr>
          <w:rFonts w:ascii="Book Antiqua" w:hAnsi="Book Antiqua" w:cs="DejaVu Sans"/>
          <w:color w:val="000000"/>
          <w:sz w:val="23"/>
          <w:szCs w:val="23"/>
        </w:rPr>
        <w:t xml:space="preserve"> 2 </w:t>
      </w:r>
      <w:r>
        <w:rPr>
          <w:rFonts w:ascii="Book Antiqua" w:hAnsi="Book Antiqua" w:cs="DejaVu Sans"/>
          <w:color w:val="000000"/>
          <w:sz w:val="23"/>
          <w:szCs w:val="23"/>
        </w:rPr>
        <w:t xml:space="preserve">and 3 </w:t>
      </w:r>
      <w:r w:rsidRPr="001162AF">
        <w:rPr>
          <w:rFonts w:ascii="Book Antiqua" w:hAnsi="Book Antiqua" w:cs="DejaVu Sans"/>
          <w:color w:val="000000"/>
          <w:sz w:val="23"/>
          <w:szCs w:val="23"/>
        </w:rPr>
        <w:t xml:space="preserve">(columns: </w:t>
      </w:r>
      <w:r>
        <w:rPr>
          <w:rFonts w:ascii="Book Antiqua" w:hAnsi="Book Antiqua" w:cs="DejaVu Sans"/>
          <w:color w:val="000000"/>
          <w:sz w:val="23"/>
          <w:szCs w:val="23"/>
        </w:rPr>
        <w:t>e</w:t>
      </w:r>
      <w:r w:rsidRPr="001162AF">
        <w:rPr>
          <w:rFonts w:ascii="Book Antiqua" w:hAnsi="Book Antiqua" w:cs="DejaVu Sans"/>
          <w:color w:val="000000"/>
          <w:sz w:val="23"/>
          <w:szCs w:val="23"/>
        </w:rPr>
        <w:t xml:space="preserve">xpert </w:t>
      </w:r>
      <w:r>
        <w:rPr>
          <w:rFonts w:ascii="Book Antiqua" w:hAnsi="Book Antiqua" w:cs="DejaVu Sans"/>
          <w:color w:val="000000"/>
          <w:sz w:val="23"/>
          <w:szCs w:val="23"/>
        </w:rPr>
        <w:t>d</w:t>
      </w:r>
      <w:r w:rsidRPr="001162AF">
        <w:rPr>
          <w:rFonts w:ascii="Book Antiqua" w:hAnsi="Book Antiqua" w:cs="DejaVu Sans"/>
          <w:color w:val="000000"/>
          <w:sz w:val="23"/>
          <w:szCs w:val="23"/>
        </w:rPr>
        <w:t>iagnosis).</w:t>
      </w:r>
    </w:p>
    <w:p w14:paraId="21845687" w14:textId="77777777" w:rsidR="004D276D" w:rsidRPr="004D276D" w:rsidRDefault="004D276D" w:rsidP="001D29B9">
      <w:pPr>
        <w:snapToGrid w:val="0"/>
        <w:spacing w:after="0" w:line="360" w:lineRule="auto"/>
        <w:rPr>
          <w:rFonts w:ascii="Book Antiqua" w:hAnsi="Book Antiqua" w:cs="DejaVu Sans"/>
          <w:color w:val="000000"/>
          <w:sz w:val="23"/>
          <w:szCs w:val="23"/>
        </w:rPr>
      </w:pPr>
    </w:p>
    <w:p w14:paraId="3B2A3888" w14:textId="6AD89924" w:rsidR="004763A8" w:rsidRPr="004D276D" w:rsidRDefault="00126FFA" w:rsidP="001D29B9">
      <w:pPr>
        <w:pStyle w:val="Heading2"/>
        <w:keepNext w:val="0"/>
        <w:suppressAutoHyphens w:val="0"/>
        <w:snapToGrid w:val="0"/>
        <w:spacing w:before="0" w:line="360" w:lineRule="auto"/>
        <w:rPr>
          <w:rFonts w:ascii="Book Antiqua" w:hAnsi="Book Antiqua" w:cs="DejaVu Sans"/>
          <w:i/>
          <w:sz w:val="23"/>
          <w:szCs w:val="23"/>
        </w:rPr>
      </w:pPr>
      <w:r w:rsidRPr="004D276D">
        <w:rPr>
          <w:rFonts w:ascii="Book Antiqua" w:hAnsi="Book Antiqua" w:cs="DejaVu Sans"/>
          <w:i/>
          <w:sz w:val="23"/>
          <w:szCs w:val="23"/>
        </w:rPr>
        <w:t xml:space="preserve">Hybrid </w:t>
      </w:r>
      <w:r w:rsidR="004D276D" w:rsidRPr="004D276D">
        <w:rPr>
          <w:rFonts w:ascii="Book Antiqua" w:hAnsi="Book Antiqua" w:cs="DejaVu Sans"/>
          <w:i/>
          <w:sz w:val="23"/>
          <w:szCs w:val="23"/>
        </w:rPr>
        <w:t>c</w:t>
      </w:r>
      <w:r w:rsidRPr="004D276D">
        <w:rPr>
          <w:rFonts w:ascii="Book Antiqua" w:hAnsi="Book Antiqua" w:cs="DejaVu Sans"/>
          <w:i/>
          <w:sz w:val="23"/>
          <w:szCs w:val="23"/>
        </w:rPr>
        <w:t>lassification</w:t>
      </w:r>
    </w:p>
    <w:p w14:paraId="5DC7848F" w14:textId="78F93F36" w:rsidR="004763A8" w:rsidRPr="001162AF" w:rsidRDefault="00126FFA" w:rsidP="001D29B9">
      <w:pPr>
        <w:pStyle w:val="TextBody"/>
        <w:snapToGrid w:val="0"/>
        <w:spacing w:after="0" w:line="360" w:lineRule="auto"/>
        <w:rPr>
          <w:rFonts w:ascii="Book Antiqua" w:hAnsi="Book Antiqua" w:cs="DejaVu Sans"/>
          <w:sz w:val="23"/>
          <w:szCs w:val="23"/>
        </w:rPr>
      </w:pPr>
      <w:r w:rsidRPr="001162AF">
        <w:rPr>
          <w:rFonts w:ascii="Book Antiqua" w:hAnsi="Book Antiqua" w:cs="DejaVu Sans"/>
          <w:color w:val="000000"/>
          <w:sz w:val="23"/>
          <w:szCs w:val="23"/>
        </w:rPr>
        <w:t xml:space="preserve">The hybrid classification method outperformed the average experts' classification accuracies regardless </w:t>
      </w:r>
      <w:r w:rsidR="004241EE">
        <w:rPr>
          <w:rFonts w:ascii="Book Antiqua" w:hAnsi="Book Antiqua" w:cs="DejaVu Sans"/>
          <w:color w:val="000000"/>
          <w:sz w:val="23"/>
          <w:szCs w:val="23"/>
        </w:rPr>
        <w:t>of whether</w:t>
      </w:r>
      <w:r w:rsidRPr="001162AF">
        <w:rPr>
          <w:rFonts w:ascii="Book Antiqua" w:hAnsi="Book Antiqua" w:cs="DejaVu Sans"/>
          <w:color w:val="000000"/>
          <w:sz w:val="23"/>
          <w:szCs w:val="23"/>
        </w:rPr>
        <w:t xml:space="preserve"> the classification was based on patches, images or using the patient-based approach (see Fig</w:t>
      </w:r>
      <w:r w:rsidR="004D276D">
        <w:rPr>
          <w:rFonts w:ascii="Book Antiqua" w:hAnsi="Book Antiqua" w:cs="DejaVu Sans" w:hint="eastAsia"/>
          <w:color w:val="000000"/>
          <w:sz w:val="23"/>
          <w:szCs w:val="23"/>
        </w:rPr>
        <w:t>ure</w:t>
      </w:r>
      <w:r w:rsidRPr="001162AF">
        <w:rPr>
          <w:rFonts w:ascii="Book Antiqua" w:hAnsi="Book Antiqua" w:cs="DejaVu Sans"/>
          <w:color w:val="000000"/>
          <w:sz w:val="23"/>
          <w:szCs w:val="23"/>
        </w:rPr>
        <w:t xml:space="preserve"> 3 for an overview and Table</w:t>
      </w:r>
      <w:r w:rsidR="004D276D">
        <w:rPr>
          <w:rFonts w:ascii="Book Antiqua" w:hAnsi="Book Antiqua" w:cs="DejaVu Sans" w:hint="eastAsia"/>
          <w:color w:val="000000"/>
          <w:sz w:val="23"/>
          <w:szCs w:val="23"/>
        </w:rPr>
        <w:t>s</w:t>
      </w:r>
      <w:r w:rsidRPr="001162AF">
        <w:rPr>
          <w:rFonts w:ascii="Book Antiqua" w:hAnsi="Book Antiqua" w:cs="DejaVu Sans"/>
          <w:color w:val="000000"/>
          <w:sz w:val="23"/>
          <w:szCs w:val="23"/>
        </w:rPr>
        <w:t xml:space="preserve"> 2</w:t>
      </w:r>
      <w:r w:rsidR="000866BF">
        <w:rPr>
          <w:rFonts w:ascii="Book Antiqua" w:hAnsi="Book Antiqua" w:cs="DejaVu Sans"/>
          <w:color w:val="000000"/>
          <w:sz w:val="23"/>
          <w:szCs w:val="23"/>
        </w:rPr>
        <w:t xml:space="preserve"> and 3</w:t>
      </w:r>
      <w:r w:rsidRPr="001162AF">
        <w:rPr>
          <w:rFonts w:ascii="Book Antiqua" w:hAnsi="Book Antiqua" w:cs="DejaVu Sans"/>
          <w:color w:val="000000"/>
          <w:sz w:val="23"/>
          <w:szCs w:val="23"/>
        </w:rPr>
        <w:t xml:space="preserve"> for exhaustive results). These performance improvements were mostly statistically significant in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case of patch-based and patient-based classifications in combination with Expert-B and Expert-C. Although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performance improvements of Expert-A did not reach the significance level, applying this hybrid classification method reduced </w:t>
      </w:r>
      <w:r w:rsidR="004241EE">
        <w:rPr>
          <w:rFonts w:ascii="Book Antiqua" w:hAnsi="Book Antiqua" w:cs="DejaVu Sans"/>
          <w:color w:val="000000"/>
          <w:sz w:val="23"/>
          <w:szCs w:val="23"/>
        </w:rPr>
        <w:t xml:space="preserve">error </w:t>
      </w:r>
      <w:r w:rsidR="004D276D">
        <w:rPr>
          <w:rFonts w:ascii="Book Antiqua" w:hAnsi="Book Antiqua" w:cs="DejaVu Sans"/>
          <w:color w:val="000000"/>
          <w:sz w:val="23"/>
          <w:szCs w:val="23"/>
        </w:rPr>
        <w:t>by 31% (from 1.6% to 1.1</w:t>
      </w:r>
      <w:r w:rsidRPr="001162AF">
        <w:rPr>
          <w:rFonts w:ascii="Book Antiqua" w:hAnsi="Book Antiqua" w:cs="DejaVu Sans"/>
          <w:color w:val="000000"/>
          <w:sz w:val="23"/>
          <w:szCs w:val="23"/>
        </w:rPr>
        <w:t>%).</w:t>
      </w:r>
    </w:p>
    <w:p w14:paraId="4A3542E8" w14:textId="1CAA8D47" w:rsidR="004763A8" w:rsidRPr="001162AF" w:rsidRDefault="00126FFA" w:rsidP="001D29B9">
      <w:pPr>
        <w:pStyle w:val="TextBody"/>
        <w:snapToGrid w:val="0"/>
        <w:spacing w:after="0" w:line="360" w:lineRule="auto"/>
        <w:ind w:firstLineChars="100" w:firstLine="230"/>
        <w:rPr>
          <w:rFonts w:ascii="Book Antiqua" w:hAnsi="Book Antiqua" w:cs="DejaVu Sans"/>
          <w:sz w:val="23"/>
          <w:szCs w:val="23"/>
        </w:rPr>
      </w:pPr>
      <w:r w:rsidRPr="001162AF">
        <w:rPr>
          <w:rFonts w:ascii="Book Antiqua" w:hAnsi="Book Antiqua" w:cs="DejaVu Sans"/>
          <w:color w:val="000000"/>
          <w:sz w:val="23"/>
          <w:szCs w:val="23"/>
        </w:rPr>
        <w:lastRenderedPageBreak/>
        <w:t>Similar to expert</w:t>
      </w:r>
      <w:r w:rsidR="004241EE">
        <w:rPr>
          <w:rFonts w:ascii="Book Antiqua" w:hAnsi="Book Antiqua" w:cs="DejaVu Sans"/>
          <w:color w:val="000000"/>
          <w:sz w:val="23"/>
          <w:szCs w:val="23"/>
        </w:rPr>
        <w:t>-only</w:t>
      </w:r>
      <w:r w:rsidRPr="001162AF">
        <w:rPr>
          <w:rFonts w:ascii="Book Antiqua" w:hAnsi="Book Antiqua" w:cs="DejaVu Sans"/>
          <w:color w:val="000000"/>
          <w:sz w:val="23"/>
          <w:szCs w:val="23"/>
        </w:rPr>
        <w:t xml:space="preserve"> classification, in the hybrid</w:t>
      </w:r>
      <w:r w:rsidR="004241EE">
        <w:rPr>
          <w:rFonts w:ascii="Book Antiqua" w:hAnsi="Book Antiqua" w:cs="DejaVu Sans"/>
          <w:color w:val="000000"/>
          <w:sz w:val="23"/>
          <w:szCs w:val="23"/>
        </w:rPr>
        <w:t xml:space="preserve"> </w:t>
      </w:r>
      <w:r w:rsidRPr="001162AF">
        <w:rPr>
          <w:rFonts w:ascii="Book Antiqua" w:hAnsi="Book Antiqua" w:cs="DejaVu Sans"/>
          <w:color w:val="000000"/>
          <w:sz w:val="23"/>
          <w:szCs w:val="23"/>
        </w:rPr>
        <w:t>setting</w:t>
      </w:r>
      <w:r w:rsidR="004241EE">
        <w:rPr>
          <w:rFonts w:ascii="Book Antiqua" w:hAnsi="Book Antiqua" w:cs="DejaVu Sans"/>
          <w:color w:val="000000"/>
          <w:sz w:val="23"/>
          <w:szCs w:val="23"/>
        </w:rPr>
        <w:t>,</w:t>
      </w:r>
      <w:r w:rsidRPr="001162AF">
        <w:rPr>
          <w:rFonts w:ascii="Book Antiqua" w:hAnsi="Book Antiqua" w:cs="DejaVu Sans"/>
          <w:color w:val="000000"/>
          <w:sz w:val="23"/>
          <w:szCs w:val="23"/>
        </w:rPr>
        <w:t xml:space="preserve">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highest accuracies were obtained in the patient-based approach</w:t>
      </w:r>
      <w:r w:rsidR="004241EE">
        <w:rPr>
          <w:rFonts w:ascii="Book Antiqua" w:hAnsi="Book Antiqua" w:cs="DejaVu Sans"/>
          <w:color w:val="000000"/>
          <w:sz w:val="23"/>
          <w:szCs w:val="23"/>
        </w:rPr>
        <w:t>,</w:t>
      </w:r>
      <w:r w:rsidRPr="001162AF">
        <w:rPr>
          <w:rFonts w:ascii="Book Antiqua" w:hAnsi="Book Antiqua" w:cs="DejaVu Sans"/>
          <w:color w:val="000000"/>
          <w:sz w:val="23"/>
          <w:szCs w:val="23"/>
        </w:rPr>
        <w:t xml:space="preserve"> with avera</w:t>
      </w:r>
      <w:r w:rsidR="004D276D">
        <w:rPr>
          <w:rFonts w:ascii="Book Antiqua" w:hAnsi="Book Antiqua" w:cs="DejaVu Sans"/>
          <w:color w:val="000000"/>
          <w:sz w:val="23"/>
          <w:szCs w:val="23"/>
        </w:rPr>
        <w:t>ge accuracies ranging from 96.8% to 98.9</w:t>
      </w:r>
      <w:r w:rsidRPr="001162AF">
        <w:rPr>
          <w:rFonts w:ascii="Book Antiqua" w:hAnsi="Book Antiqua" w:cs="DejaVu Sans"/>
          <w:color w:val="000000"/>
          <w:sz w:val="23"/>
          <w:szCs w:val="23"/>
        </w:rPr>
        <w:t>%. The image- and patch-based hybrid classificat</w:t>
      </w:r>
      <w:r w:rsidR="004D276D">
        <w:rPr>
          <w:rFonts w:ascii="Book Antiqua" w:hAnsi="Book Antiqua" w:cs="DejaVu Sans"/>
          <w:color w:val="000000"/>
          <w:sz w:val="23"/>
          <w:szCs w:val="23"/>
        </w:rPr>
        <w:t>ion achieved accuracies of 89.7% to 96.3% and 87.6% to 90</w:t>
      </w:r>
      <w:r w:rsidRPr="001162AF">
        <w:rPr>
          <w:rFonts w:ascii="Book Antiqua" w:hAnsi="Book Antiqua" w:cs="DejaVu Sans"/>
          <w:color w:val="000000"/>
          <w:sz w:val="23"/>
          <w:szCs w:val="23"/>
        </w:rPr>
        <w:t>%, respectively.</w:t>
      </w:r>
      <w:r w:rsidRPr="001162AF">
        <w:rPr>
          <w:rFonts w:ascii="Book Antiqua" w:hAnsi="Book Antiqua" w:cs="DejaVu Sans"/>
          <w:sz w:val="23"/>
          <w:szCs w:val="23"/>
        </w:rPr>
        <w:t xml:space="preserve"> </w:t>
      </w:r>
      <w:r w:rsidRPr="001162AF">
        <w:rPr>
          <w:rFonts w:ascii="Book Antiqua" w:hAnsi="Book Antiqua" w:cs="DejaVu Sans"/>
          <w:color w:val="000000"/>
          <w:sz w:val="23"/>
          <w:szCs w:val="23"/>
        </w:rPr>
        <w:t>Of the different feature</w:t>
      </w:r>
      <w:r w:rsidR="004241EE">
        <w:rPr>
          <w:rFonts w:ascii="Book Antiqua" w:hAnsi="Book Antiqua" w:cs="DejaVu Sans"/>
          <w:color w:val="000000"/>
          <w:sz w:val="23"/>
          <w:szCs w:val="23"/>
        </w:rPr>
        <w:t>-</w:t>
      </w:r>
      <w:r w:rsidRPr="001162AF">
        <w:rPr>
          <w:rFonts w:ascii="Book Antiqua" w:hAnsi="Book Antiqua" w:cs="DejaVu Sans"/>
          <w:color w:val="000000"/>
          <w:sz w:val="23"/>
          <w:szCs w:val="23"/>
        </w:rPr>
        <w:t xml:space="preserve">extracting techniques used, LBP obtained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highest accuracies in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case</w:t>
      </w:r>
      <w:r w:rsidR="004241EE">
        <w:rPr>
          <w:rFonts w:ascii="Book Antiqua" w:hAnsi="Book Antiqua" w:cs="DejaVu Sans"/>
          <w:color w:val="000000"/>
          <w:sz w:val="23"/>
          <w:szCs w:val="23"/>
        </w:rPr>
        <w:t>s</w:t>
      </w:r>
      <w:r w:rsidRPr="001162AF">
        <w:rPr>
          <w:rFonts w:ascii="Book Antiqua" w:hAnsi="Book Antiqua" w:cs="DejaVu Sans"/>
          <w:color w:val="000000"/>
          <w:sz w:val="23"/>
          <w:szCs w:val="23"/>
        </w:rPr>
        <w:t xml:space="preserve"> of patch- and image-ba</w:t>
      </w:r>
      <w:r w:rsidR="004D276D">
        <w:rPr>
          <w:rFonts w:ascii="Book Antiqua" w:hAnsi="Book Antiqua" w:cs="DejaVu Sans"/>
          <w:color w:val="000000"/>
          <w:sz w:val="23"/>
          <w:szCs w:val="23"/>
        </w:rPr>
        <w:t>sed hybrid classification (90.6% and 92.8</w:t>
      </w:r>
      <w:r w:rsidRPr="001162AF">
        <w:rPr>
          <w:rFonts w:ascii="Book Antiqua" w:hAnsi="Book Antiqua" w:cs="DejaVu Sans"/>
          <w:color w:val="000000"/>
          <w:sz w:val="23"/>
          <w:szCs w:val="23"/>
        </w:rPr>
        <w:t xml:space="preserve">% accuracy, respectively), while IFV was superior in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case of patient-based hybrid classific</w:t>
      </w:r>
      <w:r w:rsidR="004D276D">
        <w:rPr>
          <w:rFonts w:ascii="Book Antiqua" w:hAnsi="Book Antiqua" w:cs="DejaVu Sans"/>
          <w:color w:val="000000"/>
          <w:sz w:val="23"/>
          <w:szCs w:val="23"/>
        </w:rPr>
        <w:t>ation (98.1</w:t>
      </w:r>
      <w:r w:rsidRPr="001162AF">
        <w:rPr>
          <w:rFonts w:ascii="Book Antiqua" w:hAnsi="Book Antiqua" w:cs="DejaVu Sans"/>
          <w:color w:val="000000"/>
          <w:sz w:val="23"/>
          <w:szCs w:val="23"/>
        </w:rPr>
        <w:t>% accuracy). However, these performance differences did not reach the significance level. MFS was outperformed by LBP and IFV in all 3 classification approaches.</w:t>
      </w:r>
    </w:p>
    <w:p w14:paraId="785499C4" w14:textId="0B501577" w:rsidR="004763A8" w:rsidRPr="001162AF" w:rsidRDefault="00126FFA" w:rsidP="001D29B9">
      <w:pPr>
        <w:pStyle w:val="TextBody"/>
        <w:snapToGrid w:val="0"/>
        <w:spacing w:after="0" w:line="360" w:lineRule="auto"/>
        <w:ind w:firstLineChars="100" w:firstLine="230"/>
        <w:rPr>
          <w:rFonts w:ascii="Book Antiqua" w:hAnsi="Book Antiqua" w:cs="DejaVu Sans"/>
          <w:sz w:val="23"/>
          <w:szCs w:val="23"/>
        </w:rPr>
      </w:pPr>
      <w:r w:rsidRPr="001162AF">
        <w:rPr>
          <w:rFonts w:ascii="Book Antiqua" w:hAnsi="Book Antiqua" w:cs="DejaVu Sans"/>
          <w:color w:val="000000"/>
          <w:sz w:val="23"/>
          <w:szCs w:val="23"/>
        </w:rPr>
        <w:t xml:space="preserve">With </w:t>
      </w:r>
      <w:r w:rsidR="004241EE">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w:t>
      </w:r>
      <w:r w:rsidR="004241EE">
        <w:rPr>
          <w:rFonts w:ascii="Book Antiqua" w:hAnsi="Book Antiqua" w:cs="DejaVu Sans"/>
          <w:color w:val="000000"/>
          <w:sz w:val="23"/>
          <w:szCs w:val="23"/>
        </w:rPr>
        <w:t>c</w:t>
      </w:r>
      <w:r w:rsidRPr="001162AF">
        <w:rPr>
          <w:rFonts w:ascii="Book Antiqua" w:hAnsi="Book Antiqua" w:cs="DejaVu Sans"/>
          <w:color w:val="000000"/>
          <w:sz w:val="23"/>
          <w:szCs w:val="23"/>
        </w:rPr>
        <w:t xml:space="preserve">lassification, the rates of the three experts converged. In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case of DB-2,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final rates (with </w:t>
      </w:r>
      <w:r w:rsidR="004241EE">
        <w:rPr>
          <w:rFonts w:ascii="Book Antiqua" w:hAnsi="Book Antiqua" w:cs="DejaVu Sans"/>
          <w:color w:val="000000"/>
          <w:sz w:val="23"/>
          <w:szCs w:val="23"/>
        </w:rPr>
        <w:t xml:space="preserve">a </w:t>
      </w:r>
      <w:r w:rsidRPr="001162AF">
        <w:rPr>
          <w:rFonts w:ascii="Book Antiqua" w:hAnsi="Book Antiqua" w:cs="DejaVu Sans"/>
          <w:color w:val="000000"/>
          <w:sz w:val="23"/>
          <w:szCs w:val="23"/>
        </w:rPr>
        <w:t>decision level fusion on</w:t>
      </w:r>
      <w:r w:rsidR="004241EE">
        <w:rPr>
          <w:rFonts w:ascii="Book Antiqua" w:hAnsi="Book Antiqua" w:cs="DejaVu Sans"/>
          <w:color w:val="000000"/>
          <w:sz w:val="23"/>
          <w:szCs w:val="23"/>
        </w:rPr>
        <w:t xml:space="preserve"> a per</w:t>
      </w:r>
      <w:r w:rsidR="00CA7863">
        <w:rPr>
          <w:rFonts w:ascii="Book Antiqua" w:hAnsi="Book Antiqua" w:cs="DejaVu Sans"/>
          <w:color w:val="000000"/>
          <w:sz w:val="23"/>
          <w:szCs w:val="23"/>
        </w:rPr>
        <w:t xml:space="preserve"> </w:t>
      </w:r>
      <w:r w:rsidRPr="001162AF">
        <w:rPr>
          <w:rFonts w:ascii="Book Antiqua" w:hAnsi="Book Antiqua" w:cs="DejaVu Sans"/>
          <w:color w:val="000000"/>
          <w:sz w:val="23"/>
          <w:szCs w:val="23"/>
        </w:rPr>
        <w:t xml:space="preserve">patient basis) were always above 98%. Based on the other data sets, </w:t>
      </w:r>
      <w:r w:rsidR="004241EE">
        <w:rPr>
          <w:rFonts w:ascii="Book Antiqua" w:hAnsi="Book Antiqua" w:cs="DejaVu Sans"/>
          <w:color w:val="000000"/>
          <w:sz w:val="23"/>
          <w:szCs w:val="23"/>
        </w:rPr>
        <w:t xml:space="preserve">the </w:t>
      </w:r>
      <w:r w:rsidR="004D276D">
        <w:rPr>
          <w:rFonts w:ascii="Book Antiqua" w:hAnsi="Book Antiqua" w:cs="DejaVu Sans"/>
          <w:color w:val="000000"/>
          <w:sz w:val="23"/>
          <w:szCs w:val="23"/>
        </w:rPr>
        <w:t>rates were never below 94</w:t>
      </w:r>
      <w:r w:rsidRPr="001162AF">
        <w:rPr>
          <w:rFonts w:ascii="Book Antiqua" w:hAnsi="Book Antiqua" w:cs="DejaVu Sans"/>
          <w:color w:val="000000"/>
          <w:sz w:val="23"/>
          <w:szCs w:val="23"/>
        </w:rPr>
        <w:t>%.</w:t>
      </w:r>
    </w:p>
    <w:p w14:paraId="1A54376C" w14:textId="77777777" w:rsidR="004D276D" w:rsidRDefault="004D276D" w:rsidP="001D29B9">
      <w:pPr>
        <w:pStyle w:val="Heading2"/>
        <w:keepNext w:val="0"/>
        <w:suppressAutoHyphens w:val="0"/>
        <w:snapToGrid w:val="0"/>
        <w:spacing w:before="0" w:line="360" w:lineRule="auto"/>
        <w:rPr>
          <w:rFonts w:ascii="Book Antiqua" w:hAnsi="Book Antiqua" w:cs="DejaVu Sans"/>
          <w:color w:val="000000"/>
          <w:sz w:val="23"/>
          <w:szCs w:val="23"/>
        </w:rPr>
      </w:pPr>
    </w:p>
    <w:p w14:paraId="609BEC16" w14:textId="20149EFB" w:rsidR="004763A8" w:rsidRPr="004D276D" w:rsidRDefault="00126FFA" w:rsidP="001D29B9">
      <w:pPr>
        <w:pStyle w:val="Heading2"/>
        <w:keepNext w:val="0"/>
        <w:suppressAutoHyphens w:val="0"/>
        <w:snapToGrid w:val="0"/>
        <w:spacing w:before="0" w:line="360" w:lineRule="auto"/>
        <w:rPr>
          <w:rFonts w:ascii="Book Antiqua" w:hAnsi="Book Antiqua" w:cs="DejaVu Sans"/>
          <w:i/>
          <w:sz w:val="23"/>
          <w:szCs w:val="23"/>
        </w:rPr>
      </w:pPr>
      <w:r w:rsidRPr="004D276D">
        <w:rPr>
          <w:rFonts w:ascii="Book Antiqua" w:hAnsi="Book Antiqua" w:cs="DejaVu Sans"/>
          <w:i/>
          <w:color w:val="000000"/>
          <w:sz w:val="23"/>
          <w:szCs w:val="23"/>
        </w:rPr>
        <w:t xml:space="preserve">Model </w:t>
      </w:r>
      <w:r w:rsidR="004D276D" w:rsidRPr="004D276D">
        <w:rPr>
          <w:rFonts w:ascii="Book Antiqua" w:hAnsi="Book Antiqua" w:cs="DejaVu Sans"/>
          <w:i/>
          <w:color w:val="000000"/>
          <w:sz w:val="23"/>
          <w:szCs w:val="23"/>
        </w:rPr>
        <w:t>t</w:t>
      </w:r>
      <w:r w:rsidRPr="004D276D">
        <w:rPr>
          <w:rFonts w:ascii="Book Antiqua" w:hAnsi="Book Antiqua" w:cs="DejaVu Sans"/>
          <w:i/>
          <w:color w:val="000000"/>
          <w:sz w:val="23"/>
          <w:szCs w:val="23"/>
        </w:rPr>
        <w:t>ransfer</w:t>
      </w:r>
    </w:p>
    <w:p w14:paraId="58BCF9CF" w14:textId="68F9CF46" w:rsidR="004763A8" w:rsidRPr="001162AF" w:rsidRDefault="00126FFA" w:rsidP="001D29B9">
      <w:pPr>
        <w:snapToGrid w:val="0"/>
        <w:spacing w:after="0" w:line="360" w:lineRule="auto"/>
        <w:rPr>
          <w:rFonts w:ascii="Book Antiqua" w:hAnsi="Book Antiqua" w:cs="DejaVu Sans"/>
          <w:sz w:val="23"/>
          <w:szCs w:val="23"/>
        </w:rPr>
      </w:pPr>
      <w:r w:rsidRPr="001162AF">
        <w:rPr>
          <w:rFonts w:ascii="Book Antiqua" w:hAnsi="Book Antiqua" w:cs="DejaVu Sans"/>
          <w:bCs/>
          <w:color w:val="000000"/>
          <w:sz w:val="23"/>
          <w:szCs w:val="23"/>
        </w:rPr>
        <w:t xml:space="preserve">In a second experiment, we investigated </w:t>
      </w:r>
      <w:r w:rsidR="004241EE">
        <w:rPr>
          <w:rFonts w:ascii="Book Antiqua" w:hAnsi="Book Antiqua" w:cs="DejaVu Sans"/>
          <w:bCs/>
          <w:color w:val="000000"/>
          <w:sz w:val="23"/>
          <w:szCs w:val="23"/>
        </w:rPr>
        <w:t>whether</w:t>
      </w:r>
      <w:r w:rsidRPr="001162AF">
        <w:rPr>
          <w:rFonts w:ascii="Book Antiqua" w:hAnsi="Book Antiqua" w:cs="DejaVu Sans"/>
          <w:bCs/>
          <w:color w:val="000000"/>
          <w:sz w:val="23"/>
          <w:szCs w:val="23"/>
        </w:rPr>
        <w:t xml:space="preserve"> a model trained with a certain expert can be simply transferred to another expert (Fig</w:t>
      </w:r>
      <w:r w:rsidR="004D276D">
        <w:rPr>
          <w:rFonts w:ascii="Book Antiqua" w:hAnsi="Book Antiqua" w:cs="DejaVu Sans" w:hint="eastAsia"/>
          <w:bCs/>
          <w:color w:val="000000"/>
          <w:sz w:val="23"/>
          <w:szCs w:val="23"/>
        </w:rPr>
        <w:t>ure</w:t>
      </w:r>
      <w:r w:rsidRPr="001162AF">
        <w:rPr>
          <w:rFonts w:ascii="Book Antiqua" w:hAnsi="Book Antiqua" w:cs="DejaVu Sans"/>
          <w:bCs/>
          <w:color w:val="000000"/>
          <w:sz w:val="23"/>
          <w:szCs w:val="23"/>
        </w:rPr>
        <w:t xml:space="preserve"> 4). We observed that the accuracies remained quite stable if the evaluating expert was more accurate than the expert for training (see values at the diagonal of Fig</w:t>
      </w:r>
      <w:r w:rsidR="004D276D">
        <w:rPr>
          <w:rFonts w:ascii="Book Antiqua" w:hAnsi="Book Antiqua" w:cs="DejaVu Sans" w:hint="eastAsia"/>
          <w:bCs/>
          <w:color w:val="000000"/>
          <w:sz w:val="23"/>
          <w:szCs w:val="23"/>
        </w:rPr>
        <w:t>ure</w:t>
      </w:r>
      <w:r w:rsidRPr="001162AF">
        <w:rPr>
          <w:rFonts w:ascii="Book Antiqua" w:hAnsi="Book Antiqua" w:cs="DejaVu Sans"/>
          <w:bCs/>
          <w:color w:val="000000"/>
          <w:sz w:val="23"/>
          <w:szCs w:val="23"/>
        </w:rPr>
        <w:t xml:space="preserve"> 4). When using the combination of DB-1 and the evaluating </w:t>
      </w:r>
      <w:r w:rsidR="004241EE">
        <w:rPr>
          <w:rFonts w:ascii="Book Antiqua" w:hAnsi="Book Antiqua" w:cs="DejaVu Sans"/>
          <w:bCs/>
          <w:color w:val="000000"/>
          <w:sz w:val="23"/>
          <w:szCs w:val="23"/>
        </w:rPr>
        <w:t xml:space="preserve">of </w:t>
      </w:r>
      <w:r w:rsidRPr="001162AF">
        <w:rPr>
          <w:rFonts w:ascii="Book Antiqua" w:hAnsi="Book Antiqua" w:cs="DejaVu Sans"/>
          <w:bCs/>
          <w:color w:val="000000"/>
          <w:sz w:val="23"/>
          <w:szCs w:val="23"/>
        </w:rPr>
        <w:t>Expert-A</w:t>
      </w:r>
      <w:r w:rsidR="004241EE">
        <w:rPr>
          <w:rFonts w:ascii="Book Antiqua" w:hAnsi="Book Antiqua" w:cs="DejaVu Sans"/>
          <w:bCs/>
          <w:color w:val="000000"/>
          <w:sz w:val="23"/>
          <w:szCs w:val="23"/>
        </w:rPr>
        <w:t>,</w:t>
      </w:r>
      <w:r w:rsidRPr="001162AF">
        <w:rPr>
          <w:rFonts w:ascii="Book Antiqua" w:hAnsi="Book Antiqua" w:cs="DejaVu Sans"/>
          <w:bCs/>
          <w:color w:val="000000"/>
          <w:sz w:val="23"/>
          <w:szCs w:val="23"/>
        </w:rPr>
        <w:t xml:space="preserve"> the training set had virtually no impact (first column of Fig</w:t>
      </w:r>
      <w:r w:rsidR="004D276D">
        <w:rPr>
          <w:rFonts w:ascii="Book Antiqua" w:hAnsi="Book Antiqua" w:cs="DejaVu Sans" w:hint="eastAsia"/>
          <w:bCs/>
          <w:color w:val="000000"/>
          <w:sz w:val="23"/>
          <w:szCs w:val="23"/>
        </w:rPr>
        <w:t>ure</w:t>
      </w:r>
      <w:r w:rsidRPr="001162AF">
        <w:rPr>
          <w:rFonts w:ascii="Book Antiqua" w:hAnsi="Book Antiqua" w:cs="DejaVu Sans"/>
          <w:bCs/>
          <w:color w:val="000000"/>
          <w:sz w:val="23"/>
          <w:szCs w:val="23"/>
        </w:rPr>
        <w:t xml:space="preserve"> 4). More distinct </w:t>
      </w:r>
      <w:r w:rsidR="004241EE">
        <w:rPr>
          <w:rFonts w:ascii="Book Antiqua" w:hAnsi="Book Antiqua" w:cs="DejaVu Sans"/>
          <w:bCs/>
          <w:color w:val="000000"/>
          <w:sz w:val="23"/>
          <w:szCs w:val="23"/>
        </w:rPr>
        <w:t xml:space="preserve">decreases in accuracy </w:t>
      </w:r>
      <w:r w:rsidRPr="001162AF">
        <w:rPr>
          <w:rFonts w:ascii="Book Antiqua" w:hAnsi="Book Antiqua" w:cs="DejaVu Sans"/>
          <w:bCs/>
          <w:color w:val="000000"/>
          <w:sz w:val="23"/>
          <w:szCs w:val="23"/>
        </w:rPr>
        <w:t>were observed if the evaluating expert was less accurate. According to the results of LBP and DB-2, Expert-B o</w:t>
      </w:r>
      <w:r w:rsidR="004D276D">
        <w:rPr>
          <w:rFonts w:ascii="Book Antiqua" w:hAnsi="Book Antiqua" w:cs="DejaVu Sans"/>
          <w:bCs/>
          <w:color w:val="000000"/>
          <w:sz w:val="23"/>
          <w:szCs w:val="23"/>
        </w:rPr>
        <w:t>btained an accuracy of 97</w:t>
      </w:r>
      <w:r w:rsidRPr="001162AF">
        <w:rPr>
          <w:rFonts w:ascii="Book Antiqua" w:hAnsi="Book Antiqua" w:cs="DejaVu Sans"/>
          <w:bCs/>
          <w:color w:val="000000"/>
          <w:sz w:val="23"/>
          <w:szCs w:val="23"/>
        </w:rPr>
        <w:t xml:space="preserve">% if his training data </w:t>
      </w:r>
      <w:r w:rsidR="004241EE">
        <w:rPr>
          <w:rFonts w:ascii="Book Antiqua" w:hAnsi="Book Antiqua" w:cs="DejaVu Sans"/>
          <w:bCs/>
          <w:color w:val="000000"/>
          <w:sz w:val="23"/>
          <w:szCs w:val="23"/>
        </w:rPr>
        <w:t>were</w:t>
      </w:r>
      <w:r w:rsidRPr="001162AF">
        <w:rPr>
          <w:rFonts w:ascii="Book Antiqua" w:hAnsi="Book Antiqua" w:cs="DejaVu Sans"/>
          <w:bCs/>
          <w:color w:val="000000"/>
          <w:sz w:val="23"/>
          <w:szCs w:val="23"/>
        </w:rPr>
        <w:t xml:space="preserve"> used (center cell of Fig</w:t>
      </w:r>
      <w:r w:rsidR="004D276D">
        <w:rPr>
          <w:rFonts w:ascii="Book Antiqua" w:hAnsi="Book Antiqua" w:cs="DejaVu Sans" w:hint="eastAsia"/>
          <w:bCs/>
          <w:color w:val="000000"/>
          <w:sz w:val="23"/>
          <w:szCs w:val="23"/>
        </w:rPr>
        <w:t>ure</w:t>
      </w:r>
      <w:r w:rsidRPr="001162AF">
        <w:rPr>
          <w:rFonts w:ascii="Book Antiqua" w:hAnsi="Book Antiqua" w:cs="DejaVu Sans"/>
          <w:bCs/>
          <w:color w:val="000000"/>
          <w:sz w:val="23"/>
          <w:szCs w:val="23"/>
        </w:rPr>
        <w:t xml:space="preserve"> 4), whereas the </w:t>
      </w:r>
      <w:r w:rsidR="004241EE">
        <w:rPr>
          <w:rFonts w:ascii="Book Antiqua" w:hAnsi="Book Antiqua" w:cs="DejaVu Sans"/>
          <w:bCs/>
          <w:color w:val="000000"/>
          <w:sz w:val="23"/>
          <w:szCs w:val="23"/>
        </w:rPr>
        <w:t xml:space="preserve">use of the </w:t>
      </w:r>
      <w:r w:rsidRPr="001162AF">
        <w:rPr>
          <w:rFonts w:ascii="Book Antiqua" w:hAnsi="Book Antiqua" w:cs="DejaVu Sans"/>
          <w:bCs/>
          <w:color w:val="000000"/>
          <w:sz w:val="23"/>
          <w:szCs w:val="23"/>
        </w:rPr>
        <w:t>trained model of the more accurate Expert-C led to a dis</w:t>
      </w:r>
      <w:r w:rsidR="004D276D">
        <w:rPr>
          <w:rFonts w:ascii="Book Antiqua" w:hAnsi="Book Antiqua" w:cs="DejaVu Sans"/>
          <w:bCs/>
          <w:color w:val="000000"/>
          <w:sz w:val="23"/>
          <w:szCs w:val="23"/>
        </w:rPr>
        <w:t>tinct loss of performance (91</w:t>
      </w:r>
      <w:r w:rsidRPr="001162AF">
        <w:rPr>
          <w:rFonts w:ascii="Book Antiqua" w:hAnsi="Book Antiqua" w:cs="DejaVu Sans"/>
          <w:bCs/>
          <w:color w:val="000000"/>
          <w:sz w:val="23"/>
          <w:szCs w:val="23"/>
        </w:rPr>
        <w:t xml:space="preserve">% accuracy). The extent of this effect varied between the different data sets. Considering the different image description methods, IFV </w:t>
      </w:r>
      <w:r w:rsidR="004241EE">
        <w:rPr>
          <w:rFonts w:ascii="Book Antiqua" w:hAnsi="Book Antiqua" w:cs="DejaVu Sans"/>
          <w:bCs/>
          <w:color w:val="000000"/>
          <w:sz w:val="23"/>
          <w:szCs w:val="23"/>
        </w:rPr>
        <w:t>was</w:t>
      </w:r>
      <w:r w:rsidRPr="001162AF">
        <w:rPr>
          <w:rFonts w:ascii="Book Antiqua" w:hAnsi="Book Antiqua" w:cs="DejaVu Sans"/>
          <w:bCs/>
          <w:color w:val="000000"/>
          <w:sz w:val="23"/>
          <w:szCs w:val="23"/>
        </w:rPr>
        <w:t xml:space="preserve"> more stable than LBP and MFS.</w:t>
      </w:r>
    </w:p>
    <w:p w14:paraId="5291B1AE" w14:textId="77777777" w:rsidR="004D276D" w:rsidRDefault="004D276D" w:rsidP="001D29B9">
      <w:pPr>
        <w:pStyle w:val="Heading1"/>
        <w:keepNext w:val="0"/>
        <w:numPr>
          <w:ilvl w:val="0"/>
          <w:numId w:val="0"/>
        </w:numPr>
        <w:snapToGrid w:val="0"/>
        <w:spacing w:before="0" w:after="0" w:line="360" w:lineRule="auto"/>
        <w:ind w:left="432" w:hanging="432"/>
        <w:rPr>
          <w:rFonts w:ascii="Book Antiqua" w:hAnsi="Book Antiqua" w:cs="DejaVu Sans"/>
          <w:color w:val="000000"/>
          <w:sz w:val="23"/>
          <w:szCs w:val="23"/>
        </w:rPr>
      </w:pPr>
    </w:p>
    <w:p w14:paraId="64C850AA" w14:textId="3BD362DB" w:rsidR="004763A8" w:rsidRPr="001162AF" w:rsidRDefault="00126FFA" w:rsidP="001D29B9">
      <w:pPr>
        <w:pStyle w:val="Heading1"/>
        <w:keepNext w:val="0"/>
        <w:numPr>
          <w:ilvl w:val="0"/>
          <w:numId w:val="0"/>
        </w:numPr>
        <w:snapToGrid w:val="0"/>
        <w:spacing w:before="0" w:after="0" w:line="360" w:lineRule="auto"/>
        <w:ind w:left="432" w:hanging="432"/>
        <w:rPr>
          <w:rFonts w:ascii="Book Antiqua" w:hAnsi="Book Antiqua" w:cs="DejaVu Sans"/>
          <w:color w:val="000000"/>
          <w:sz w:val="23"/>
          <w:szCs w:val="23"/>
        </w:rPr>
      </w:pPr>
      <w:r w:rsidRPr="001162AF">
        <w:rPr>
          <w:rFonts w:ascii="Book Antiqua" w:hAnsi="Book Antiqua" w:cs="DejaVu Sans"/>
          <w:color w:val="000000"/>
          <w:sz w:val="23"/>
          <w:szCs w:val="23"/>
        </w:rPr>
        <w:t>D</w:t>
      </w:r>
      <w:r w:rsidR="00C1128F">
        <w:rPr>
          <w:rFonts w:ascii="Book Antiqua" w:hAnsi="Book Antiqua" w:cs="DejaVu Sans"/>
          <w:color w:val="000000"/>
          <w:sz w:val="23"/>
          <w:szCs w:val="23"/>
        </w:rPr>
        <w:t>ISCUSSION</w:t>
      </w:r>
    </w:p>
    <w:p w14:paraId="73CB7B1F" w14:textId="77777777" w:rsidR="004763A8" w:rsidRPr="001162AF" w:rsidRDefault="00126FFA" w:rsidP="001D29B9">
      <w:pPr>
        <w:snapToGrid w:val="0"/>
        <w:spacing w:after="0" w:line="360" w:lineRule="auto"/>
        <w:rPr>
          <w:rFonts w:ascii="Book Antiqua" w:hAnsi="Book Antiqua" w:cs="DejaVu Sans"/>
          <w:sz w:val="23"/>
          <w:szCs w:val="23"/>
        </w:rPr>
      </w:pPr>
      <w:r w:rsidRPr="001162AF">
        <w:rPr>
          <w:rFonts w:ascii="Book Antiqua" w:hAnsi="Book Antiqua" w:cs="DejaVu Sans"/>
          <w:color w:val="000000"/>
          <w:sz w:val="23"/>
          <w:szCs w:val="23"/>
        </w:rPr>
        <w:t>Here, we report that a hybrid classification approach combining medical expert knowledge with state-of-the-art computer-based texture analysis methods actually improves the diagnostic accuracy of medical experts. Performance improvements are most distinct for (but not limited to) less experienced physicians.</w:t>
      </w:r>
    </w:p>
    <w:p w14:paraId="603F4DA5" w14:textId="73411DB1" w:rsidR="00870473" w:rsidRPr="00701A1C" w:rsidRDefault="00126FFA" w:rsidP="001D29B9">
      <w:pPr>
        <w:snapToGrid w:val="0"/>
        <w:spacing w:after="0" w:line="360" w:lineRule="auto"/>
        <w:ind w:firstLineChars="100" w:firstLine="230"/>
        <w:rPr>
          <w:rFonts w:ascii="Book Antiqua" w:hAnsi="Book Antiqua" w:cs="DejaVu Sans"/>
          <w:color w:val="000000"/>
          <w:sz w:val="23"/>
          <w:szCs w:val="23"/>
          <w:highlight w:val="yellow"/>
        </w:rPr>
      </w:pPr>
      <w:r w:rsidRPr="001162AF">
        <w:rPr>
          <w:rFonts w:ascii="Book Antiqua" w:hAnsi="Book Antiqua" w:cs="DejaVu Sans"/>
          <w:color w:val="000000"/>
          <w:sz w:val="23"/>
          <w:szCs w:val="23"/>
        </w:rPr>
        <w:t xml:space="preserve">From </w:t>
      </w:r>
      <w:r w:rsidR="004241EE">
        <w:rPr>
          <w:rFonts w:ascii="Book Antiqua" w:hAnsi="Book Antiqua" w:cs="DejaVu Sans"/>
          <w:color w:val="000000"/>
          <w:sz w:val="23"/>
          <w:szCs w:val="23"/>
        </w:rPr>
        <w:t xml:space="preserve">the </w:t>
      </w:r>
      <w:r w:rsidRPr="001162AF">
        <w:rPr>
          <w:rFonts w:ascii="Book Antiqua" w:hAnsi="Book Antiqua" w:cs="DejaVu Sans"/>
          <w:color w:val="000000"/>
          <w:sz w:val="23"/>
          <w:szCs w:val="23"/>
        </w:rPr>
        <w:t>literature</w:t>
      </w:r>
      <w:r w:rsidRPr="00B8219F">
        <w:rPr>
          <w:rFonts w:ascii="Book Antiqua" w:hAnsi="Book Antiqua" w:cs="DejaVu Sans"/>
          <w:color w:val="000000"/>
          <w:sz w:val="23"/>
          <w:szCs w:val="23"/>
          <w:vertAlign w:val="superscript"/>
        </w:rPr>
        <w:t>[19]</w:t>
      </w:r>
      <w:r w:rsidRPr="001162AF">
        <w:rPr>
          <w:rFonts w:ascii="Book Antiqua" w:hAnsi="Book Antiqua" w:cs="DejaVu Sans"/>
          <w:color w:val="000000"/>
          <w:sz w:val="23"/>
          <w:szCs w:val="23"/>
        </w:rPr>
        <w:t>, we know that state-of-the-art computer</w:t>
      </w:r>
      <w:r w:rsidR="004241EE">
        <w:rPr>
          <w:rFonts w:ascii="Book Antiqua" w:hAnsi="Book Antiqua" w:cs="DejaVu Sans"/>
          <w:color w:val="000000"/>
          <w:sz w:val="23"/>
          <w:szCs w:val="23"/>
        </w:rPr>
        <w:t>-</w:t>
      </w:r>
      <w:r w:rsidRPr="001162AF">
        <w:rPr>
          <w:rFonts w:ascii="Book Antiqua" w:hAnsi="Book Antiqua" w:cs="DejaVu Sans"/>
          <w:color w:val="000000"/>
          <w:sz w:val="23"/>
          <w:szCs w:val="23"/>
        </w:rPr>
        <w:t xml:space="preserve">aided diagnosis </w:t>
      </w:r>
      <w:r w:rsidR="00BA094B">
        <w:rPr>
          <w:rFonts w:ascii="Book Antiqua" w:hAnsi="Book Antiqua" w:cs="DejaVu Sans"/>
          <w:color w:val="000000"/>
          <w:sz w:val="23"/>
          <w:szCs w:val="23"/>
        </w:rPr>
        <w:t xml:space="preserve">is </w:t>
      </w:r>
      <w:r w:rsidRPr="001162AF">
        <w:rPr>
          <w:rFonts w:ascii="Book Antiqua" w:hAnsi="Book Antiqua" w:cs="DejaVu Sans"/>
          <w:color w:val="000000"/>
          <w:sz w:val="23"/>
          <w:szCs w:val="23"/>
        </w:rPr>
        <w:t>currently unable to compete with experienced endoscopists considering the overall classification rates, whic</w:t>
      </w:r>
      <w:r w:rsidR="004D276D">
        <w:rPr>
          <w:rFonts w:ascii="Book Antiqua" w:hAnsi="Book Antiqua" w:cs="DejaVu Sans"/>
          <w:color w:val="000000"/>
          <w:sz w:val="23"/>
          <w:szCs w:val="23"/>
        </w:rPr>
        <w:t>h are roughly between 85</w:t>
      </w:r>
      <w:r w:rsidR="004D276D" w:rsidRPr="001162AF">
        <w:rPr>
          <w:rFonts w:ascii="Book Antiqua" w:hAnsi="Book Antiqua" w:cs="DejaVu Sans"/>
          <w:color w:val="000000"/>
          <w:sz w:val="23"/>
          <w:szCs w:val="23"/>
        </w:rPr>
        <w:t>%</w:t>
      </w:r>
      <w:r w:rsidR="004D276D">
        <w:rPr>
          <w:rFonts w:ascii="Book Antiqua" w:hAnsi="Book Antiqua" w:cs="DejaVu Sans"/>
          <w:color w:val="000000"/>
          <w:sz w:val="23"/>
          <w:szCs w:val="23"/>
        </w:rPr>
        <w:t xml:space="preserve"> and 90</w:t>
      </w:r>
      <w:r w:rsidRPr="001162AF">
        <w:rPr>
          <w:rFonts w:ascii="Book Antiqua" w:hAnsi="Book Antiqua" w:cs="DejaVu Sans"/>
          <w:color w:val="000000"/>
          <w:sz w:val="23"/>
          <w:szCs w:val="23"/>
        </w:rPr>
        <w:t xml:space="preserve">%. With our new approach, however, even the diagnostic accuracy of the most experienced </w:t>
      </w:r>
      <w:r w:rsidR="00BA094B">
        <w:rPr>
          <w:rFonts w:ascii="Book Antiqua" w:hAnsi="Book Antiqua" w:cs="DejaVu Sans"/>
          <w:color w:val="000000"/>
          <w:sz w:val="23"/>
          <w:szCs w:val="23"/>
        </w:rPr>
        <w:t xml:space="preserve">expert, </w:t>
      </w:r>
      <w:r w:rsidRPr="001162AF">
        <w:rPr>
          <w:rFonts w:ascii="Book Antiqua" w:hAnsi="Book Antiqua" w:cs="DejaVu Sans"/>
          <w:color w:val="000000"/>
          <w:sz w:val="23"/>
          <w:szCs w:val="23"/>
        </w:rPr>
        <w:t>Expert-A</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 xml:space="preserve"> could be outperformed. Without the </w:t>
      </w:r>
      <w:r w:rsidRPr="001162AF">
        <w:rPr>
          <w:rFonts w:ascii="Book Antiqua" w:hAnsi="Book Antiqua" w:cs="DejaVu Sans"/>
          <w:color w:val="000000"/>
          <w:sz w:val="23"/>
          <w:szCs w:val="23"/>
        </w:rPr>
        <w:lastRenderedPageBreak/>
        <w:t>hybrid system Ex</w:t>
      </w:r>
      <w:r w:rsidR="004D276D">
        <w:rPr>
          <w:rFonts w:ascii="Book Antiqua" w:hAnsi="Book Antiqua" w:cs="DejaVu Sans"/>
          <w:color w:val="000000"/>
          <w:sz w:val="23"/>
          <w:szCs w:val="23"/>
        </w:rPr>
        <w:t>pert-A achieved on average 98.4</w:t>
      </w:r>
      <w:r w:rsidRPr="001162AF">
        <w:rPr>
          <w:rFonts w:ascii="Book Antiqua" w:hAnsi="Book Antiqua" w:cs="DejaVu Sans"/>
          <w:color w:val="000000"/>
          <w:sz w:val="23"/>
          <w:szCs w:val="23"/>
        </w:rPr>
        <w:t xml:space="preserve">% </w:t>
      </w:r>
      <w:r w:rsidR="00BA094B">
        <w:rPr>
          <w:rFonts w:ascii="Book Antiqua" w:hAnsi="Book Antiqua" w:cs="DejaVu Sans"/>
          <w:color w:val="000000"/>
          <w:sz w:val="23"/>
          <w:szCs w:val="23"/>
        </w:rPr>
        <w:t xml:space="preserve">accurate diagnoses </w:t>
      </w:r>
      <w:r w:rsidRPr="001162AF">
        <w:rPr>
          <w:rFonts w:ascii="Book Antiqua" w:hAnsi="Book Antiqua" w:cs="DejaVu Sans"/>
          <w:color w:val="000000"/>
          <w:sz w:val="23"/>
          <w:szCs w:val="23"/>
        </w:rPr>
        <w:t>with fusion (</w:t>
      </w:r>
      <w:r w:rsidRPr="004D276D">
        <w:rPr>
          <w:rFonts w:ascii="Book Antiqua" w:hAnsi="Book Antiqua" w:cs="DejaVu Sans"/>
          <w:i/>
          <w:color w:val="000000"/>
          <w:sz w:val="23"/>
          <w:szCs w:val="23"/>
        </w:rPr>
        <w:t>i.e.</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 xml:space="preserve"> patient-based</w:t>
      </w:r>
      <w:r w:rsidR="00BA094B">
        <w:rPr>
          <w:rFonts w:ascii="Book Antiqua" w:hAnsi="Book Antiqua" w:cs="DejaVu Sans"/>
          <w:color w:val="000000"/>
          <w:sz w:val="23"/>
          <w:szCs w:val="23"/>
        </w:rPr>
        <w:t xml:space="preserve"> diagnosis</w:t>
      </w:r>
      <w:r w:rsidRPr="001162AF">
        <w:rPr>
          <w:rFonts w:ascii="Book Antiqua" w:hAnsi="Book Antiqua" w:cs="DejaVu Sans"/>
          <w:color w:val="000000"/>
          <w:sz w:val="23"/>
          <w:szCs w:val="23"/>
        </w:rPr>
        <w:t xml:space="preserve">), which is probably the most relevant variable for clinical practice. </w:t>
      </w:r>
      <w:r w:rsidR="00A7188E">
        <w:rPr>
          <w:rFonts w:ascii="Book Antiqua" w:hAnsi="Book Antiqua" w:cs="DejaVu Sans"/>
          <w:color w:val="000000"/>
          <w:sz w:val="23"/>
          <w:szCs w:val="23"/>
        </w:rPr>
        <w:t>This classification rate reflect</w:t>
      </w:r>
      <w:r w:rsidR="00701A1C">
        <w:rPr>
          <w:rFonts w:ascii="Book Antiqua" w:hAnsi="Book Antiqua" w:cs="DejaVu Sans"/>
          <w:color w:val="000000"/>
          <w:sz w:val="23"/>
          <w:szCs w:val="23"/>
        </w:rPr>
        <w:t xml:space="preserve">s the reported accuracy of </w:t>
      </w:r>
      <w:r w:rsidR="00701A1C" w:rsidRPr="003D0B4E">
        <w:rPr>
          <w:rFonts w:ascii="Book Antiqua" w:hAnsi="Book Antiqua" w:cs="DejaVu Sans"/>
          <w:color w:val="000000"/>
          <w:sz w:val="23"/>
          <w:szCs w:val="23"/>
        </w:rPr>
        <w:t>MIT</w:t>
      </w:r>
      <w:r w:rsidR="00701A1C" w:rsidRPr="00B8219F">
        <w:rPr>
          <w:rFonts w:ascii="Book Antiqua" w:hAnsi="Book Antiqua" w:cs="DejaVu Sans"/>
          <w:color w:val="000000"/>
          <w:sz w:val="23"/>
          <w:szCs w:val="23"/>
          <w:vertAlign w:val="superscript"/>
        </w:rPr>
        <w:t>[36</w:t>
      </w:r>
      <w:r w:rsidR="00B82EEB">
        <w:rPr>
          <w:rFonts w:ascii="Book Antiqua" w:hAnsi="Book Antiqua" w:cs="DejaVu Sans"/>
          <w:color w:val="000000"/>
          <w:sz w:val="23"/>
          <w:szCs w:val="23"/>
          <w:vertAlign w:val="superscript"/>
        </w:rPr>
        <w:t>,</w:t>
      </w:r>
      <w:r w:rsidR="00701A1C" w:rsidRPr="00B8219F">
        <w:rPr>
          <w:rFonts w:ascii="Book Antiqua" w:hAnsi="Book Antiqua" w:cs="DejaVu Sans"/>
          <w:color w:val="000000"/>
          <w:sz w:val="23"/>
          <w:szCs w:val="23"/>
          <w:vertAlign w:val="superscript"/>
        </w:rPr>
        <w:t>37]</w:t>
      </w:r>
      <w:r w:rsidR="00701A1C" w:rsidRPr="003D0B4E">
        <w:rPr>
          <w:rFonts w:ascii="Book Antiqua" w:hAnsi="Book Antiqua" w:cs="DejaVu Sans"/>
          <w:color w:val="000000"/>
          <w:sz w:val="23"/>
          <w:szCs w:val="23"/>
        </w:rPr>
        <w:t>.</w:t>
      </w:r>
    </w:p>
    <w:p w14:paraId="779296AB" w14:textId="484C0DFB" w:rsidR="004321CB" w:rsidRDefault="00BA094B"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In</w:t>
      </w:r>
      <w:r w:rsidR="00126FFA" w:rsidRPr="001162AF">
        <w:rPr>
          <w:rFonts w:ascii="Book Antiqua" w:hAnsi="Book Antiqua" w:cs="DejaVu Sans"/>
          <w:color w:val="000000"/>
          <w:sz w:val="23"/>
          <w:szCs w:val="23"/>
        </w:rPr>
        <w:t xml:space="preserve"> contrast, when appl</w:t>
      </w:r>
      <w:r w:rsidR="005A687C" w:rsidRPr="001162AF">
        <w:rPr>
          <w:rFonts w:ascii="Book Antiqua" w:hAnsi="Book Antiqua" w:cs="DejaVu Sans"/>
          <w:color w:val="000000"/>
          <w:sz w:val="23"/>
          <w:szCs w:val="23"/>
        </w:rPr>
        <w:t>ying the proposed hybrid system</w:t>
      </w:r>
      <w:r w:rsidR="00126FFA" w:rsidRPr="001162AF">
        <w:rPr>
          <w:rFonts w:ascii="Book Antiqua" w:hAnsi="Book Antiqua" w:cs="DejaVu Sans"/>
          <w:color w:val="000000"/>
          <w:sz w:val="23"/>
          <w:szCs w:val="23"/>
        </w:rPr>
        <w:t xml:space="preserve"> the accuracy increased </w:t>
      </w:r>
      <w:r>
        <w:rPr>
          <w:rFonts w:ascii="Book Antiqua" w:hAnsi="Book Antiqua" w:cs="DejaVu Sans"/>
          <w:color w:val="000000"/>
          <w:sz w:val="23"/>
          <w:szCs w:val="23"/>
        </w:rPr>
        <w:t xml:space="preserve">slightly, </w:t>
      </w:r>
      <w:r w:rsidR="004D276D">
        <w:rPr>
          <w:rFonts w:ascii="Book Antiqua" w:hAnsi="Book Antiqua" w:cs="DejaVu Sans"/>
          <w:color w:val="000000"/>
          <w:sz w:val="23"/>
          <w:szCs w:val="23"/>
        </w:rPr>
        <w:t>to 98.9</w:t>
      </w:r>
      <w:r w:rsidR="00126FFA" w:rsidRPr="001162AF">
        <w:rPr>
          <w:rFonts w:ascii="Book Antiqua" w:hAnsi="Book Antiqua" w:cs="DejaVu Sans"/>
          <w:color w:val="000000"/>
          <w:sz w:val="23"/>
          <w:szCs w:val="23"/>
        </w:rPr>
        <w:t xml:space="preserve">%. This increase seems to be </w:t>
      </w:r>
      <w:r w:rsidR="00CA7863" w:rsidRPr="001162AF">
        <w:rPr>
          <w:rFonts w:ascii="Book Antiqua" w:hAnsi="Book Antiqua" w:cs="DejaVu Sans"/>
          <w:color w:val="000000"/>
          <w:sz w:val="23"/>
          <w:szCs w:val="23"/>
        </w:rPr>
        <w:t>negligible;</w:t>
      </w:r>
      <w:r w:rsidR="00126FFA" w:rsidRPr="001162AF">
        <w:rPr>
          <w:rFonts w:ascii="Book Antiqua" w:hAnsi="Book Antiqua" w:cs="DejaVu Sans"/>
          <w:color w:val="000000"/>
          <w:sz w:val="23"/>
          <w:szCs w:val="23"/>
        </w:rPr>
        <w:t xml:space="preserve"> however, the classif</w:t>
      </w:r>
      <w:r w:rsidR="004D276D">
        <w:rPr>
          <w:rFonts w:ascii="Book Antiqua" w:hAnsi="Book Antiqua" w:cs="DejaVu Sans"/>
          <w:color w:val="000000"/>
          <w:sz w:val="23"/>
          <w:szCs w:val="23"/>
        </w:rPr>
        <w:t>ication error was reduced by 31</w:t>
      </w:r>
      <w:r w:rsidR="00126FFA" w:rsidRPr="001162AF">
        <w:rPr>
          <w:rFonts w:ascii="Book Antiqua" w:hAnsi="Book Antiqua" w:cs="DejaVu Sans"/>
          <w:color w:val="000000"/>
          <w:sz w:val="23"/>
          <w:szCs w:val="23"/>
        </w:rPr>
        <w:t>%. A less experienced expert (Expert-C) achieve</w:t>
      </w:r>
      <w:r w:rsidR="004D276D">
        <w:rPr>
          <w:rFonts w:ascii="Book Antiqua" w:hAnsi="Book Antiqua" w:cs="DejaVu Sans"/>
          <w:color w:val="000000"/>
          <w:sz w:val="23"/>
          <w:szCs w:val="23"/>
        </w:rPr>
        <w:t>d on average 89.6</w:t>
      </w:r>
      <w:r w:rsidR="00126FFA" w:rsidRPr="001162AF">
        <w:rPr>
          <w:rFonts w:ascii="Book Antiqua" w:hAnsi="Book Antiqua" w:cs="DejaVu Sans"/>
          <w:color w:val="000000"/>
          <w:sz w:val="23"/>
          <w:szCs w:val="23"/>
        </w:rPr>
        <w:t>% accuracy witho</w:t>
      </w:r>
      <w:r w:rsidR="004D276D">
        <w:rPr>
          <w:rFonts w:ascii="Book Antiqua" w:hAnsi="Book Antiqua" w:cs="DejaVu Sans"/>
          <w:color w:val="000000"/>
          <w:sz w:val="23"/>
          <w:szCs w:val="23"/>
        </w:rPr>
        <w:t>ut the hybrid approach and 96.9</w:t>
      </w:r>
      <w:r w:rsidR="00126FFA" w:rsidRPr="001162AF">
        <w:rPr>
          <w:rFonts w:ascii="Book Antiqua" w:hAnsi="Book Antiqua" w:cs="DejaVu Sans"/>
          <w:color w:val="000000"/>
          <w:sz w:val="23"/>
          <w:szCs w:val="23"/>
        </w:rPr>
        <w:t xml:space="preserve">% with the new technique, which was a statistically significant improvement. </w:t>
      </w:r>
      <w:r w:rsidR="003A09DC">
        <w:rPr>
          <w:rFonts w:ascii="Book Antiqua" w:hAnsi="Book Antiqua" w:cs="DejaVu Sans"/>
          <w:color w:val="000000"/>
          <w:sz w:val="23"/>
          <w:szCs w:val="23"/>
        </w:rPr>
        <w:t xml:space="preserve">This relatively high classification rate obtained by Expert-C is in accordance with the easy applicability of the MIT even </w:t>
      </w:r>
      <w:r w:rsidR="00413E31">
        <w:rPr>
          <w:rFonts w:ascii="Book Antiqua" w:hAnsi="Book Antiqua" w:cs="DejaVu Sans"/>
          <w:color w:val="000000"/>
          <w:sz w:val="23"/>
          <w:szCs w:val="23"/>
        </w:rPr>
        <w:t>with regard to</w:t>
      </w:r>
      <w:r w:rsidR="00701A1C">
        <w:rPr>
          <w:rFonts w:ascii="Book Antiqua" w:hAnsi="Book Antiqua" w:cs="DejaVu Sans"/>
          <w:color w:val="000000"/>
          <w:sz w:val="23"/>
          <w:szCs w:val="23"/>
        </w:rPr>
        <w:t xml:space="preserve"> beginners</w:t>
      </w:r>
      <w:r w:rsidR="00701A1C" w:rsidRPr="00B8219F">
        <w:rPr>
          <w:rFonts w:ascii="Book Antiqua" w:hAnsi="Book Antiqua" w:cs="DejaVu Sans"/>
          <w:color w:val="000000"/>
          <w:sz w:val="23"/>
          <w:szCs w:val="23"/>
          <w:vertAlign w:val="superscript"/>
        </w:rPr>
        <w:t>[38]</w:t>
      </w:r>
      <w:r w:rsidR="00701A1C" w:rsidRPr="003D0B4E">
        <w:rPr>
          <w:rFonts w:ascii="Book Antiqua" w:hAnsi="Book Antiqua" w:cs="DejaVu Sans"/>
          <w:color w:val="000000"/>
          <w:sz w:val="23"/>
          <w:szCs w:val="23"/>
        </w:rPr>
        <w:t>.</w:t>
      </w:r>
    </w:p>
    <w:p w14:paraId="4DAB1542" w14:textId="6FA11EFC" w:rsidR="004763A8" w:rsidRPr="001162AF" w:rsidRDefault="00126FFA" w:rsidP="001D29B9">
      <w:pPr>
        <w:snapToGrid w:val="0"/>
        <w:spacing w:after="0" w:line="360" w:lineRule="auto"/>
        <w:ind w:firstLineChars="100" w:firstLine="230"/>
        <w:rPr>
          <w:rFonts w:ascii="Book Antiqua" w:hAnsi="Book Antiqua" w:cs="DejaVu Sans"/>
          <w:sz w:val="23"/>
          <w:szCs w:val="23"/>
        </w:rPr>
      </w:pPr>
      <w:r w:rsidRPr="001162AF">
        <w:rPr>
          <w:rFonts w:ascii="Book Antiqua" w:hAnsi="Book Antiqua" w:cs="DejaVu Sans"/>
          <w:color w:val="000000"/>
          <w:sz w:val="23"/>
          <w:szCs w:val="23"/>
        </w:rPr>
        <w:t>The outcome of Expert-B was also significantly improved. Using patch-based classification, the accuracies were on average lower than using image</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based classification. However, this loss of accuracy was not completely consistent. The general effect can potentially be attributed to the less accurate expert'</w:t>
      </w:r>
      <w:r w:rsidR="00BA094B">
        <w:rPr>
          <w:rFonts w:ascii="Book Antiqua" w:hAnsi="Book Antiqua" w:cs="DejaVu Sans"/>
          <w:color w:val="000000"/>
          <w:sz w:val="23"/>
          <w:szCs w:val="23"/>
        </w:rPr>
        <w:t>s</w:t>
      </w:r>
      <w:r w:rsidRPr="001162AF">
        <w:rPr>
          <w:rFonts w:ascii="Book Antiqua" w:hAnsi="Book Antiqua" w:cs="DejaVu Sans"/>
          <w:color w:val="000000"/>
          <w:sz w:val="23"/>
          <w:szCs w:val="23"/>
        </w:rPr>
        <w:t xml:space="preserve"> </w:t>
      </w:r>
      <w:r w:rsidR="00BA094B">
        <w:rPr>
          <w:rFonts w:ascii="Book Antiqua" w:hAnsi="Book Antiqua" w:cs="DejaVu Sans"/>
          <w:color w:val="000000"/>
          <w:sz w:val="23"/>
          <w:szCs w:val="23"/>
        </w:rPr>
        <w:t>diagnosis,</w:t>
      </w:r>
      <w:r w:rsidRPr="001162AF">
        <w:rPr>
          <w:rFonts w:ascii="Book Antiqua" w:hAnsi="Book Antiqua" w:cs="DejaVu Sans"/>
          <w:color w:val="000000"/>
          <w:sz w:val="23"/>
          <w:szCs w:val="23"/>
        </w:rPr>
        <w:t xml:space="preserve"> which influenced the hybrid system results. Obviously, the fusion of images from different regions of the duodenum led to distinctly enhanced accurac</w:t>
      </w:r>
      <w:r w:rsidR="00BA094B">
        <w:rPr>
          <w:rFonts w:ascii="Book Antiqua" w:hAnsi="Book Antiqua" w:cs="DejaVu Sans"/>
          <w:color w:val="000000"/>
          <w:sz w:val="23"/>
          <w:szCs w:val="23"/>
        </w:rPr>
        <w:t>y</w:t>
      </w:r>
      <w:r w:rsidRPr="001162AF">
        <w:rPr>
          <w:rFonts w:ascii="Book Antiqua" w:hAnsi="Book Antiqua" w:cs="DejaVu Sans"/>
          <w:color w:val="000000"/>
          <w:sz w:val="23"/>
          <w:szCs w:val="23"/>
        </w:rPr>
        <w:t>.</w:t>
      </w:r>
      <w:r w:rsidR="00872057">
        <w:rPr>
          <w:rFonts w:ascii="Book Antiqua" w:hAnsi="Book Antiqua" w:cs="DejaVu Sans"/>
          <w:color w:val="000000"/>
          <w:sz w:val="23"/>
          <w:szCs w:val="23"/>
        </w:rPr>
        <w:t xml:space="preserve"> </w:t>
      </w:r>
    </w:p>
    <w:p w14:paraId="375B57A0" w14:textId="31E748F9"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C</w:t>
      </w:r>
      <w:r w:rsidR="00BA094B">
        <w:rPr>
          <w:rFonts w:ascii="Book Antiqua" w:hAnsi="Book Antiqua" w:cs="DejaVu Sans"/>
          <w:color w:val="000000"/>
          <w:sz w:val="23"/>
          <w:szCs w:val="23"/>
        </w:rPr>
        <w:t>omparing</w:t>
      </w:r>
      <w:r w:rsidRPr="001162AF">
        <w:rPr>
          <w:rFonts w:ascii="Book Antiqua" w:hAnsi="Book Antiqua" w:cs="DejaVu Sans"/>
          <w:color w:val="000000"/>
          <w:sz w:val="23"/>
          <w:szCs w:val="23"/>
        </w:rPr>
        <w:t xml:space="preserve"> </w:t>
      </w:r>
      <w:r w:rsidR="00BA094B">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w:t>
      </w:r>
      <w:r w:rsidR="00BA094B">
        <w:rPr>
          <w:rFonts w:ascii="Book Antiqua" w:hAnsi="Book Antiqua" w:cs="DejaVu Sans"/>
          <w:color w:val="000000"/>
          <w:sz w:val="23"/>
          <w:szCs w:val="23"/>
        </w:rPr>
        <w:t>d</w:t>
      </w:r>
      <w:r w:rsidRPr="001162AF">
        <w:rPr>
          <w:rFonts w:ascii="Book Antiqua" w:hAnsi="Book Antiqua" w:cs="DejaVu Sans"/>
          <w:color w:val="000000"/>
          <w:sz w:val="23"/>
          <w:szCs w:val="23"/>
        </w:rPr>
        <w:t xml:space="preserve">iagnosis to </w:t>
      </w:r>
      <w:r w:rsidR="00BA094B">
        <w:rPr>
          <w:rFonts w:ascii="Book Antiqua" w:hAnsi="Book Antiqua" w:cs="DejaVu Sans"/>
          <w:color w:val="000000"/>
          <w:sz w:val="23"/>
          <w:szCs w:val="23"/>
        </w:rPr>
        <w:t>e</w:t>
      </w:r>
      <w:r w:rsidRPr="001162AF">
        <w:rPr>
          <w:rFonts w:ascii="Book Antiqua" w:hAnsi="Book Antiqua" w:cs="DejaVu Sans"/>
          <w:color w:val="000000"/>
          <w:sz w:val="23"/>
          <w:szCs w:val="23"/>
        </w:rPr>
        <w:t xml:space="preserve">xpert </w:t>
      </w:r>
      <w:r w:rsidR="00BA094B">
        <w:rPr>
          <w:rFonts w:ascii="Book Antiqua" w:hAnsi="Book Antiqua" w:cs="DejaVu Sans"/>
          <w:color w:val="000000"/>
          <w:sz w:val="23"/>
          <w:szCs w:val="23"/>
        </w:rPr>
        <w:t>d</w:t>
      </w:r>
      <w:r w:rsidRPr="001162AF">
        <w:rPr>
          <w:rFonts w:ascii="Book Antiqua" w:hAnsi="Book Antiqua" w:cs="DejaVu Sans"/>
          <w:color w:val="000000"/>
          <w:sz w:val="23"/>
          <w:szCs w:val="23"/>
        </w:rPr>
        <w:t xml:space="preserve">iagnosis, </w:t>
      </w:r>
      <w:r w:rsidR="00BA094B">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most distinct improvements were noticed in </w:t>
      </w:r>
      <w:r w:rsidR="00BA094B">
        <w:rPr>
          <w:rFonts w:ascii="Book Antiqua" w:hAnsi="Book Antiqua" w:cs="DejaVu Sans"/>
          <w:color w:val="000000"/>
          <w:sz w:val="23"/>
          <w:szCs w:val="23"/>
        </w:rPr>
        <w:t xml:space="preserve">the </w:t>
      </w:r>
      <w:r w:rsidRPr="001162AF">
        <w:rPr>
          <w:rFonts w:ascii="Book Antiqua" w:hAnsi="Book Antiqua" w:cs="DejaVu Sans"/>
          <w:color w:val="000000"/>
          <w:sz w:val="23"/>
          <w:szCs w:val="23"/>
        </w:rPr>
        <w:t xml:space="preserve">case of patch-based classification but also in </w:t>
      </w:r>
      <w:r w:rsidR="00BA094B">
        <w:rPr>
          <w:rFonts w:ascii="Book Antiqua" w:hAnsi="Book Antiqua" w:cs="DejaVu Sans"/>
          <w:color w:val="000000"/>
          <w:sz w:val="23"/>
          <w:szCs w:val="23"/>
        </w:rPr>
        <w:t xml:space="preserve">the </w:t>
      </w:r>
      <w:r w:rsidRPr="001162AF">
        <w:rPr>
          <w:rFonts w:ascii="Book Antiqua" w:hAnsi="Book Antiqua" w:cs="DejaVu Sans"/>
          <w:color w:val="000000"/>
          <w:sz w:val="23"/>
          <w:szCs w:val="23"/>
        </w:rPr>
        <w:t>case of patient-based classification, which is highly relevant from a practical point of view.</w:t>
      </w:r>
      <w:r w:rsidR="008521F9">
        <w:rPr>
          <w:rFonts w:ascii="Book Antiqua" w:hAnsi="Book Antiqua" w:cs="DejaVu Sans"/>
          <w:color w:val="000000"/>
          <w:sz w:val="23"/>
          <w:szCs w:val="23"/>
        </w:rPr>
        <w:t xml:space="preserve"> </w:t>
      </w:r>
      <w:r w:rsidR="005E5A9D">
        <w:rPr>
          <w:rFonts w:ascii="Book Antiqua" w:hAnsi="Book Antiqua" w:cs="DejaVu Sans"/>
          <w:color w:val="000000"/>
          <w:sz w:val="23"/>
          <w:szCs w:val="23"/>
        </w:rPr>
        <w:t>For this patient-based approach</w:t>
      </w:r>
      <w:r w:rsidR="00BA094B">
        <w:rPr>
          <w:rFonts w:ascii="Book Antiqua" w:hAnsi="Book Antiqua" w:cs="DejaVu Sans"/>
          <w:color w:val="000000"/>
          <w:sz w:val="23"/>
          <w:szCs w:val="23"/>
        </w:rPr>
        <w:t>,</w:t>
      </w:r>
      <w:r w:rsidR="005E5A9D">
        <w:rPr>
          <w:rFonts w:ascii="Book Antiqua" w:hAnsi="Book Antiqua" w:cs="DejaVu Sans"/>
          <w:color w:val="000000"/>
          <w:sz w:val="23"/>
          <w:szCs w:val="23"/>
        </w:rPr>
        <w:t xml:space="preserve"> </w:t>
      </w:r>
      <w:r w:rsidR="005E5A9D" w:rsidRPr="00B8219F">
        <w:rPr>
          <w:rFonts w:ascii="Book Antiqua" w:hAnsi="Book Antiqua" w:cs="DejaVu Sans"/>
          <w:color w:val="000000"/>
          <w:sz w:val="23"/>
          <w:szCs w:val="23"/>
        </w:rPr>
        <w:t xml:space="preserve">a panel of images </w:t>
      </w:r>
      <w:r w:rsidR="00BA094B">
        <w:rPr>
          <w:rFonts w:ascii="Book Antiqua" w:hAnsi="Book Antiqua" w:cs="DejaVu Sans"/>
          <w:color w:val="000000"/>
          <w:sz w:val="23"/>
          <w:szCs w:val="23"/>
        </w:rPr>
        <w:t>for each</w:t>
      </w:r>
      <w:r w:rsidR="005E5A9D" w:rsidRPr="00B8219F">
        <w:rPr>
          <w:rFonts w:ascii="Book Antiqua" w:hAnsi="Book Antiqua" w:cs="DejaVu Sans"/>
          <w:color w:val="000000"/>
          <w:sz w:val="23"/>
          <w:szCs w:val="23"/>
        </w:rPr>
        <w:t xml:space="preserve"> patient is necessary to assist the diagnostic procedure</w:t>
      </w:r>
      <w:r w:rsidR="005E5A9D">
        <w:rPr>
          <w:rFonts w:ascii="Book Antiqua" w:hAnsi="Book Antiqua" w:cs="DejaVu Sans"/>
          <w:color w:val="000000"/>
          <w:sz w:val="23"/>
          <w:szCs w:val="23"/>
        </w:rPr>
        <w:t xml:space="preserve">. </w:t>
      </w:r>
      <w:r w:rsidR="00181A79">
        <w:rPr>
          <w:rFonts w:ascii="Book Antiqua" w:hAnsi="Book Antiqua" w:cs="DejaVu Sans"/>
          <w:color w:val="000000"/>
          <w:sz w:val="23"/>
          <w:szCs w:val="23"/>
        </w:rPr>
        <w:t>In this study, o</w:t>
      </w:r>
      <w:r w:rsidR="00181A79" w:rsidRPr="001162AF">
        <w:rPr>
          <w:rFonts w:ascii="Book Antiqua" w:hAnsi="Book Antiqua" w:cs="DejaVu Sans"/>
          <w:color w:val="000000"/>
          <w:sz w:val="23"/>
          <w:szCs w:val="23"/>
        </w:rPr>
        <w:t>n average</w:t>
      </w:r>
      <w:r w:rsidR="00181A79">
        <w:rPr>
          <w:rFonts w:ascii="Book Antiqua" w:hAnsi="Book Antiqua" w:cs="DejaVu Sans"/>
          <w:color w:val="000000"/>
          <w:sz w:val="23"/>
          <w:szCs w:val="23"/>
        </w:rPr>
        <w:t xml:space="preserve"> </w:t>
      </w:r>
      <w:r w:rsidR="006005FE" w:rsidRPr="00B8219F">
        <w:rPr>
          <w:rFonts w:ascii="Book Antiqua" w:hAnsi="Book Antiqua" w:cs="DejaVu Sans"/>
          <w:color w:val="000000"/>
          <w:sz w:val="23"/>
          <w:szCs w:val="23"/>
        </w:rPr>
        <w:t>3.0</w:t>
      </w:r>
      <w:r w:rsidR="00181A79" w:rsidRPr="00B8219F">
        <w:rPr>
          <w:rFonts w:ascii="Book Antiqua" w:hAnsi="Book Antiqua" w:cs="DejaVu Sans"/>
          <w:color w:val="000000"/>
          <w:sz w:val="23"/>
          <w:szCs w:val="23"/>
        </w:rPr>
        <w:t xml:space="preserve"> images per patient</w:t>
      </w:r>
      <w:r w:rsidR="00181A79" w:rsidRPr="001162AF">
        <w:rPr>
          <w:rFonts w:ascii="Book Antiqua" w:hAnsi="Book Antiqua" w:cs="DejaVu Sans"/>
          <w:color w:val="000000"/>
          <w:sz w:val="23"/>
          <w:szCs w:val="23"/>
        </w:rPr>
        <w:t xml:space="preserve"> were available</w:t>
      </w:r>
      <w:r w:rsidR="00181A79">
        <w:rPr>
          <w:rFonts w:ascii="Book Antiqua" w:hAnsi="Book Antiqua" w:cs="DejaVu Sans"/>
          <w:color w:val="000000"/>
          <w:sz w:val="23"/>
          <w:szCs w:val="23"/>
        </w:rPr>
        <w:t xml:space="preserve">. </w:t>
      </w:r>
      <w:r w:rsidR="00BA094B">
        <w:rPr>
          <w:rFonts w:ascii="Book Antiqua" w:hAnsi="Book Antiqua" w:cs="DejaVu Sans"/>
          <w:color w:val="000000"/>
          <w:sz w:val="23"/>
          <w:szCs w:val="23"/>
        </w:rPr>
        <w:t>D</w:t>
      </w:r>
      <w:r w:rsidR="0032029A">
        <w:rPr>
          <w:rFonts w:ascii="Book Antiqua" w:hAnsi="Book Antiqua" w:cs="DejaVu Sans"/>
          <w:color w:val="000000"/>
          <w:sz w:val="23"/>
          <w:szCs w:val="23"/>
        </w:rPr>
        <w:t xml:space="preserve">ue to the </w:t>
      </w:r>
      <w:r w:rsidR="0032029A" w:rsidRPr="00B8219F">
        <w:rPr>
          <w:rFonts w:ascii="Book Antiqua" w:hAnsi="Book Antiqua" w:cs="DejaVu Sans"/>
          <w:color w:val="000000"/>
          <w:sz w:val="23"/>
          <w:szCs w:val="23"/>
        </w:rPr>
        <w:t xml:space="preserve">frequently </w:t>
      </w:r>
      <w:r w:rsidR="00BA094B">
        <w:rPr>
          <w:rFonts w:ascii="Book Antiqua" w:hAnsi="Book Antiqua" w:cs="DejaVu Sans"/>
          <w:color w:val="000000"/>
          <w:sz w:val="23"/>
          <w:szCs w:val="23"/>
        </w:rPr>
        <w:t>observed</w:t>
      </w:r>
      <w:r w:rsidR="0032029A" w:rsidRPr="00B8219F">
        <w:rPr>
          <w:rFonts w:ascii="Book Antiqua" w:hAnsi="Book Antiqua" w:cs="DejaVu Sans"/>
          <w:color w:val="000000"/>
          <w:sz w:val="23"/>
          <w:szCs w:val="23"/>
        </w:rPr>
        <w:t xml:space="preserve"> patchy pattern of</w:t>
      </w:r>
      <w:r w:rsidR="0032029A">
        <w:rPr>
          <w:rFonts w:ascii="Book Antiqua" w:hAnsi="Book Antiqua" w:cs="DejaVu Sans"/>
          <w:color w:val="000000"/>
          <w:sz w:val="23"/>
          <w:szCs w:val="23"/>
        </w:rPr>
        <w:t xml:space="preserve"> </w:t>
      </w:r>
      <w:r w:rsidR="0032029A" w:rsidRPr="00B8219F">
        <w:rPr>
          <w:rFonts w:ascii="Book Antiqua" w:hAnsi="Book Antiqua" w:cs="DejaVu Sans"/>
          <w:color w:val="000000"/>
          <w:sz w:val="23"/>
          <w:szCs w:val="23"/>
        </w:rPr>
        <w:t>tissue damage</w:t>
      </w:r>
      <w:r w:rsidR="005E5A9D">
        <w:rPr>
          <w:rFonts w:ascii="Book Antiqua" w:hAnsi="Book Antiqua" w:cs="DejaVu Sans"/>
          <w:color w:val="000000"/>
          <w:sz w:val="23"/>
          <w:szCs w:val="23"/>
        </w:rPr>
        <w:t xml:space="preserve"> </w:t>
      </w:r>
      <w:r w:rsidR="0032029A">
        <w:rPr>
          <w:rFonts w:ascii="Book Antiqua" w:hAnsi="Book Antiqua" w:cs="DejaVu Sans"/>
          <w:color w:val="000000"/>
          <w:sz w:val="23"/>
          <w:szCs w:val="23"/>
        </w:rPr>
        <w:t xml:space="preserve">in CD, </w:t>
      </w:r>
      <w:r w:rsidR="00237212">
        <w:rPr>
          <w:rFonts w:ascii="Book Antiqua" w:hAnsi="Book Antiqua" w:cs="DejaVu Sans"/>
          <w:color w:val="000000"/>
          <w:sz w:val="23"/>
          <w:szCs w:val="23"/>
        </w:rPr>
        <w:t>using</w:t>
      </w:r>
      <w:r w:rsidR="0032029A">
        <w:rPr>
          <w:rFonts w:ascii="Book Antiqua" w:hAnsi="Book Antiqua" w:cs="DejaVu Sans"/>
          <w:color w:val="000000"/>
          <w:sz w:val="23"/>
          <w:szCs w:val="23"/>
        </w:rPr>
        <w:t xml:space="preserve"> a higher number of endoscopic images </w:t>
      </w:r>
      <w:r w:rsidR="007B5B81">
        <w:rPr>
          <w:rFonts w:ascii="Book Antiqua" w:hAnsi="Book Antiqua" w:cs="DejaVu Sans"/>
          <w:color w:val="000000"/>
          <w:sz w:val="23"/>
          <w:szCs w:val="23"/>
        </w:rPr>
        <w:t>might</w:t>
      </w:r>
      <w:r w:rsidR="0032029A">
        <w:rPr>
          <w:rFonts w:ascii="Book Antiqua" w:hAnsi="Book Antiqua" w:cs="DejaVu Sans"/>
          <w:color w:val="000000"/>
          <w:sz w:val="23"/>
          <w:szCs w:val="23"/>
        </w:rPr>
        <w:t xml:space="preserve"> improve </w:t>
      </w:r>
      <w:r w:rsidR="007B5B81">
        <w:rPr>
          <w:rFonts w:ascii="Book Antiqua" w:hAnsi="Book Antiqua" w:cs="DejaVu Sans"/>
          <w:color w:val="000000"/>
          <w:sz w:val="23"/>
          <w:szCs w:val="23"/>
        </w:rPr>
        <w:t xml:space="preserve">the </w:t>
      </w:r>
      <w:r w:rsidR="00181A79">
        <w:rPr>
          <w:rFonts w:ascii="Book Antiqua" w:hAnsi="Book Antiqua" w:cs="DejaVu Sans"/>
          <w:color w:val="000000"/>
          <w:sz w:val="23"/>
          <w:szCs w:val="23"/>
        </w:rPr>
        <w:t>detection of villous atrophy.</w:t>
      </w:r>
    </w:p>
    <w:p w14:paraId="0605B0F8" w14:textId="39623F43" w:rsidR="008521F9"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Furthermore, we noticed more distinct en</w:t>
      </w:r>
      <w:r w:rsidR="005A687C" w:rsidRPr="001162AF">
        <w:rPr>
          <w:rFonts w:ascii="Book Antiqua" w:hAnsi="Book Antiqua" w:cs="DejaVu Sans"/>
          <w:color w:val="000000"/>
          <w:sz w:val="23"/>
          <w:szCs w:val="23"/>
        </w:rPr>
        <w:t xml:space="preserve">hancements in combination with </w:t>
      </w:r>
      <w:r w:rsidRPr="001162AF">
        <w:rPr>
          <w:rFonts w:ascii="Book Antiqua" w:hAnsi="Book Antiqua" w:cs="DejaVu Sans"/>
          <w:color w:val="000000"/>
          <w:sz w:val="23"/>
          <w:szCs w:val="23"/>
        </w:rPr>
        <w:t>less experienced experts (</w:t>
      </w:r>
      <w:r w:rsidRPr="004D276D">
        <w:rPr>
          <w:rFonts w:ascii="Book Antiqua" w:hAnsi="Book Antiqua" w:cs="DejaVu Sans"/>
          <w:i/>
          <w:color w:val="000000"/>
          <w:sz w:val="23"/>
          <w:szCs w:val="23"/>
        </w:rPr>
        <w:t>e.g.</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 xml:space="preserve"> see rates of Expert-3). In general, this effect holds true for all classification scenarios, all data sets and all feature extraction methods.</w:t>
      </w:r>
    </w:p>
    <w:p w14:paraId="3A199678" w14:textId="6C892D81" w:rsidR="004763A8"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Considering the different image data sets, we found that different experts have individual strengths and weaknesses. Hybrid </w:t>
      </w:r>
      <w:r w:rsidR="00BA094B">
        <w:rPr>
          <w:rFonts w:ascii="Book Antiqua" w:hAnsi="Book Antiqua" w:cs="DejaVu Sans"/>
          <w:color w:val="000000"/>
          <w:sz w:val="23"/>
          <w:szCs w:val="23"/>
        </w:rPr>
        <w:t>c</w:t>
      </w:r>
      <w:r w:rsidRPr="001162AF">
        <w:rPr>
          <w:rFonts w:ascii="Book Antiqua" w:hAnsi="Book Antiqua" w:cs="DejaVu Sans"/>
          <w:color w:val="000000"/>
          <w:sz w:val="23"/>
          <w:szCs w:val="23"/>
        </w:rPr>
        <w:t xml:space="preserve">lassification is especially able to compensate </w:t>
      </w:r>
      <w:r w:rsidR="00BA094B">
        <w:rPr>
          <w:rFonts w:ascii="Book Antiqua" w:hAnsi="Book Antiqua" w:cs="DejaVu Sans"/>
          <w:color w:val="000000"/>
          <w:sz w:val="23"/>
          <w:szCs w:val="23"/>
        </w:rPr>
        <w:t xml:space="preserve">for the experts’ </w:t>
      </w:r>
      <w:r w:rsidRPr="001162AF">
        <w:rPr>
          <w:rFonts w:ascii="Book Antiqua" w:hAnsi="Book Antiqua" w:cs="DejaVu Sans"/>
          <w:color w:val="000000"/>
          <w:sz w:val="23"/>
          <w:szCs w:val="23"/>
        </w:rPr>
        <w:t>weaknesses</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 xml:space="preserve"> as shown by the combination of Expert-B and DB-3. This expert supposedly was less experienced with the narrow-band image data</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 xml:space="preserve"> thus reaching a maximum accuracy of </w:t>
      </w:r>
      <w:r w:rsidR="00BA094B">
        <w:rPr>
          <w:rFonts w:ascii="Book Antiqua" w:hAnsi="Book Antiqua" w:cs="DejaVu Sans"/>
          <w:color w:val="000000"/>
          <w:sz w:val="23"/>
          <w:szCs w:val="23"/>
        </w:rPr>
        <w:t>only approximately</w:t>
      </w:r>
      <w:r w:rsidR="004D276D">
        <w:rPr>
          <w:rFonts w:ascii="Book Antiqua" w:hAnsi="Book Antiqua" w:cs="DejaVu Sans"/>
          <w:color w:val="000000"/>
          <w:sz w:val="23"/>
          <w:szCs w:val="23"/>
        </w:rPr>
        <w:t xml:space="preserve"> 85</w:t>
      </w:r>
      <w:r w:rsidRPr="001162AF">
        <w:rPr>
          <w:rFonts w:ascii="Book Antiqua" w:hAnsi="Book Antiqua" w:cs="DejaVu Sans"/>
          <w:color w:val="000000"/>
          <w:sz w:val="23"/>
          <w:szCs w:val="23"/>
        </w:rPr>
        <w:t xml:space="preserve">%. </w:t>
      </w:r>
      <w:r w:rsidR="00BA094B">
        <w:rPr>
          <w:rFonts w:ascii="Book Antiqua" w:hAnsi="Book Antiqua" w:cs="DejaVu Sans"/>
          <w:color w:val="000000"/>
          <w:sz w:val="23"/>
          <w:szCs w:val="23"/>
        </w:rPr>
        <w:t>In</w:t>
      </w:r>
      <w:r w:rsidRPr="001162AF">
        <w:rPr>
          <w:rFonts w:ascii="Book Antiqua" w:hAnsi="Book Antiqua" w:cs="DejaVu Sans"/>
          <w:color w:val="000000"/>
          <w:sz w:val="23"/>
          <w:szCs w:val="23"/>
        </w:rPr>
        <w:t xml:space="preserve"> contrast, using </w:t>
      </w:r>
      <w:r w:rsidR="00BA094B">
        <w:rPr>
          <w:rFonts w:ascii="Book Antiqua" w:hAnsi="Book Antiqua" w:cs="DejaVu Sans"/>
          <w:color w:val="000000"/>
          <w:sz w:val="23"/>
          <w:szCs w:val="23"/>
        </w:rPr>
        <w:t>h</w:t>
      </w:r>
      <w:r w:rsidRPr="001162AF">
        <w:rPr>
          <w:rFonts w:ascii="Book Antiqua" w:hAnsi="Book Antiqua" w:cs="DejaVu Sans"/>
          <w:color w:val="000000"/>
          <w:sz w:val="23"/>
          <w:szCs w:val="23"/>
        </w:rPr>
        <w:t xml:space="preserve">ybrid </w:t>
      </w:r>
      <w:r w:rsidR="00BA094B">
        <w:rPr>
          <w:rFonts w:ascii="Book Antiqua" w:hAnsi="Book Antiqua" w:cs="DejaVu Sans"/>
          <w:color w:val="000000"/>
          <w:sz w:val="23"/>
          <w:szCs w:val="23"/>
        </w:rPr>
        <w:t>d</w:t>
      </w:r>
      <w:r w:rsidR="004D276D">
        <w:rPr>
          <w:rFonts w:ascii="Book Antiqua" w:hAnsi="Book Antiqua" w:cs="DejaVu Sans"/>
          <w:color w:val="000000"/>
          <w:sz w:val="23"/>
          <w:szCs w:val="23"/>
        </w:rPr>
        <w:t>iagnosis, an accuracy of 95</w:t>
      </w:r>
      <w:r w:rsidRPr="001162AF">
        <w:rPr>
          <w:rFonts w:ascii="Book Antiqua" w:hAnsi="Book Antiqua" w:cs="DejaVu Sans"/>
          <w:color w:val="000000"/>
          <w:sz w:val="23"/>
          <w:szCs w:val="23"/>
        </w:rPr>
        <w:t>% was obtained.</w:t>
      </w:r>
    </w:p>
    <w:p w14:paraId="02AE4A38" w14:textId="77777777" w:rsidR="004763A8" w:rsidRPr="001162AF" w:rsidRDefault="00126FFA" w:rsidP="001D29B9">
      <w:pPr>
        <w:tabs>
          <w:tab w:val="left" w:pos="9377"/>
        </w:tabs>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Looking at the outcome, the impact of the feature extraction method was quite small. Although the best average outcome was obtained with the most sophisticated method IFV, the other two methods were only slightly (insignificantly) inferior.</w:t>
      </w:r>
    </w:p>
    <w:p w14:paraId="78A44E72" w14:textId="052F89A3" w:rsidR="00694E5E"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Additional experiments showed that a model can generally be transferred from one expert </w:t>
      </w:r>
      <w:r w:rsidRPr="001162AF">
        <w:rPr>
          <w:rFonts w:ascii="Book Antiqua" w:hAnsi="Book Antiqua" w:cs="DejaVu Sans"/>
          <w:color w:val="000000"/>
          <w:sz w:val="23"/>
          <w:szCs w:val="23"/>
        </w:rPr>
        <w:lastRenderedPageBreak/>
        <w:t>to another if their performances are similar. We found that a model can be trained with a slightly less accurate expert without expecting a severe loss of performance. Consequently, it should not be trained with a more accurate one</w:t>
      </w:r>
      <w:r w:rsidR="00BA094B">
        <w:rPr>
          <w:rFonts w:ascii="Book Antiqua" w:hAnsi="Book Antiqua" w:cs="DejaVu Sans"/>
          <w:color w:val="000000"/>
          <w:sz w:val="23"/>
          <w:szCs w:val="23"/>
        </w:rPr>
        <w:t>,</w:t>
      </w:r>
      <w:r w:rsidRPr="001162AF">
        <w:rPr>
          <w:rFonts w:ascii="Book Antiqua" w:hAnsi="Book Antiqua" w:cs="DejaVu Sans"/>
          <w:color w:val="000000"/>
          <w:sz w:val="23"/>
          <w:szCs w:val="23"/>
        </w:rPr>
        <w:t xml:space="preserve"> as this can lead to distinct drops</w:t>
      </w:r>
      <w:r w:rsidR="00BA094B">
        <w:rPr>
          <w:rFonts w:ascii="Book Antiqua" w:hAnsi="Book Antiqua" w:cs="DejaVu Sans"/>
          <w:color w:val="000000"/>
          <w:sz w:val="23"/>
          <w:szCs w:val="23"/>
        </w:rPr>
        <w:t xml:space="preserve"> in accuracy</w:t>
      </w:r>
      <w:r w:rsidRPr="001162AF">
        <w:rPr>
          <w:rFonts w:ascii="Book Antiqua" w:hAnsi="Book Antiqua" w:cs="DejaVu Sans"/>
          <w:color w:val="000000"/>
          <w:sz w:val="23"/>
          <w:szCs w:val="23"/>
        </w:rPr>
        <w:t>.</w:t>
      </w:r>
    </w:p>
    <w:p w14:paraId="0F4196B1" w14:textId="3D6645E7" w:rsidR="00AC1B25" w:rsidRDefault="00694E5E"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 xml:space="preserve">The clinical relevance of the reported </w:t>
      </w:r>
      <w:r w:rsidRPr="001162AF">
        <w:rPr>
          <w:rFonts w:ascii="Book Antiqua" w:hAnsi="Book Antiqua" w:cs="DejaVu Sans"/>
          <w:color w:val="000000"/>
          <w:sz w:val="23"/>
          <w:szCs w:val="23"/>
        </w:rPr>
        <w:t>hybrid classification approach</w:t>
      </w:r>
      <w:r>
        <w:rPr>
          <w:rFonts w:ascii="Book Antiqua" w:hAnsi="Book Antiqua" w:cs="DejaVu Sans"/>
          <w:color w:val="000000"/>
          <w:sz w:val="23"/>
          <w:szCs w:val="23"/>
        </w:rPr>
        <w:t xml:space="preserve"> would </w:t>
      </w:r>
      <w:r w:rsidR="00BA094B">
        <w:rPr>
          <w:rFonts w:ascii="Book Antiqua" w:hAnsi="Book Antiqua" w:cs="DejaVu Sans"/>
          <w:color w:val="000000"/>
          <w:sz w:val="23"/>
          <w:szCs w:val="23"/>
        </w:rPr>
        <w:t>be primarily to</w:t>
      </w:r>
      <w:r>
        <w:rPr>
          <w:rFonts w:ascii="Book Antiqua" w:hAnsi="Book Antiqua" w:cs="DejaVu Sans"/>
          <w:color w:val="000000"/>
          <w:sz w:val="23"/>
          <w:szCs w:val="23"/>
        </w:rPr>
        <w:t xml:space="preserve"> support endoscopi</w:t>
      </w:r>
      <w:r w:rsidR="00794682">
        <w:rPr>
          <w:rFonts w:ascii="Book Antiqua" w:hAnsi="Book Antiqua" w:cs="DejaVu Sans"/>
          <w:color w:val="000000"/>
          <w:sz w:val="23"/>
          <w:szCs w:val="23"/>
        </w:rPr>
        <w:t>sts</w:t>
      </w:r>
      <w:r w:rsidR="00BA094B">
        <w:rPr>
          <w:rFonts w:ascii="Book Antiqua" w:hAnsi="Book Antiqua" w:cs="DejaVu Sans"/>
          <w:color w:val="000000"/>
          <w:sz w:val="23"/>
          <w:szCs w:val="23"/>
        </w:rPr>
        <w:t xml:space="preserve"> in</w:t>
      </w:r>
      <w:r w:rsidR="00794682">
        <w:rPr>
          <w:rFonts w:ascii="Book Antiqua" w:hAnsi="Book Antiqua" w:cs="DejaVu Sans"/>
          <w:color w:val="000000"/>
          <w:sz w:val="23"/>
          <w:szCs w:val="23"/>
        </w:rPr>
        <w:t xml:space="preserve"> </w:t>
      </w:r>
      <w:r w:rsidR="00794682" w:rsidRPr="001162AF">
        <w:rPr>
          <w:rFonts w:ascii="Book Antiqua" w:hAnsi="Book Antiqua" w:cs="DejaVu Sans"/>
          <w:color w:val="000000"/>
          <w:sz w:val="23"/>
          <w:szCs w:val="23"/>
        </w:rPr>
        <w:t xml:space="preserve">identifying </w:t>
      </w:r>
      <w:r w:rsidR="00BA094B">
        <w:rPr>
          <w:rFonts w:ascii="Book Antiqua" w:hAnsi="Book Antiqua" w:cs="DejaVu Sans"/>
          <w:color w:val="000000"/>
          <w:sz w:val="23"/>
          <w:szCs w:val="23"/>
        </w:rPr>
        <w:t xml:space="preserve">whether </w:t>
      </w:r>
      <w:r w:rsidR="00794682" w:rsidRPr="001162AF">
        <w:rPr>
          <w:rFonts w:ascii="Book Antiqua" w:hAnsi="Book Antiqua" w:cs="DejaVu Sans"/>
          <w:color w:val="000000"/>
          <w:sz w:val="23"/>
          <w:szCs w:val="23"/>
        </w:rPr>
        <w:t>and where biopsies from the duodenum are to be taken</w:t>
      </w:r>
      <w:r w:rsidR="00794682">
        <w:rPr>
          <w:rFonts w:ascii="Book Antiqua" w:hAnsi="Book Antiqua" w:cs="DejaVu Sans"/>
          <w:color w:val="000000"/>
          <w:sz w:val="23"/>
          <w:szCs w:val="23"/>
        </w:rPr>
        <w:t xml:space="preserve">. </w:t>
      </w:r>
      <w:r w:rsidR="00DD2A7D">
        <w:rPr>
          <w:rFonts w:ascii="Book Antiqua" w:hAnsi="Book Antiqua" w:cs="DejaVu Sans"/>
          <w:color w:val="000000"/>
          <w:sz w:val="23"/>
          <w:szCs w:val="23"/>
        </w:rPr>
        <w:t xml:space="preserve">Especially in </w:t>
      </w:r>
      <w:r w:rsidR="00BA094B">
        <w:rPr>
          <w:rFonts w:ascii="Book Antiqua" w:hAnsi="Book Antiqua" w:cs="DejaVu Sans"/>
          <w:color w:val="000000"/>
          <w:sz w:val="23"/>
          <w:szCs w:val="23"/>
        </w:rPr>
        <w:t xml:space="preserve">the </w:t>
      </w:r>
      <w:r w:rsidR="00DD2A7D">
        <w:rPr>
          <w:rFonts w:ascii="Book Antiqua" w:hAnsi="Book Antiqua" w:cs="DejaVu Sans"/>
          <w:color w:val="000000"/>
          <w:sz w:val="23"/>
          <w:szCs w:val="23"/>
        </w:rPr>
        <w:t>case of a</w:t>
      </w:r>
      <w:r w:rsidR="00EC3E62">
        <w:rPr>
          <w:rFonts w:ascii="Book Antiqua" w:hAnsi="Book Antiqua" w:cs="DejaVu Sans"/>
          <w:color w:val="000000"/>
          <w:sz w:val="23"/>
          <w:szCs w:val="23"/>
        </w:rPr>
        <w:t xml:space="preserve"> </w:t>
      </w:r>
      <w:r w:rsidR="00DD2A7D">
        <w:rPr>
          <w:rFonts w:ascii="Book Antiqua" w:hAnsi="Book Antiqua" w:cs="DejaVu Sans"/>
          <w:color w:val="000000"/>
          <w:sz w:val="23"/>
          <w:szCs w:val="23"/>
        </w:rPr>
        <w:t xml:space="preserve">patchy distribution of </w:t>
      </w:r>
      <w:r w:rsidR="00EC3E62">
        <w:rPr>
          <w:rFonts w:ascii="Book Antiqua" w:hAnsi="Book Antiqua" w:cs="DejaVu Sans"/>
          <w:color w:val="000000"/>
          <w:sz w:val="23"/>
          <w:szCs w:val="23"/>
        </w:rPr>
        <w:t>villous atrophy in the midst</w:t>
      </w:r>
      <w:r w:rsidR="00DD2A7D">
        <w:rPr>
          <w:rFonts w:ascii="Book Antiqua" w:hAnsi="Book Antiqua" w:cs="DejaVu Sans"/>
          <w:color w:val="000000"/>
          <w:sz w:val="23"/>
          <w:szCs w:val="23"/>
        </w:rPr>
        <w:t xml:space="preserve"> of normal mucosa, the hybrid system could indicate areas with villous atr</w:t>
      </w:r>
      <w:r w:rsidR="00EC3E62">
        <w:rPr>
          <w:rFonts w:ascii="Book Antiqua" w:hAnsi="Book Antiqua" w:cs="DejaVu Sans"/>
          <w:color w:val="000000"/>
          <w:sz w:val="23"/>
          <w:szCs w:val="23"/>
        </w:rPr>
        <w:t>ophy</w:t>
      </w:r>
      <w:r w:rsidR="00BA094B">
        <w:rPr>
          <w:rFonts w:ascii="Book Antiqua" w:hAnsi="Book Antiqua" w:cs="DejaVu Sans"/>
          <w:color w:val="000000"/>
          <w:sz w:val="23"/>
          <w:szCs w:val="23"/>
        </w:rPr>
        <w:t>,</w:t>
      </w:r>
      <w:r w:rsidR="00EC3E62">
        <w:rPr>
          <w:rFonts w:ascii="Book Antiqua" w:hAnsi="Book Antiqua" w:cs="DejaVu Sans"/>
          <w:color w:val="000000"/>
          <w:sz w:val="23"/>
          <w:szCs w:val="23"/>
        </w:rPr>
        <w:t xml:space="preserve"> thus targeting </w:t>
      </w:r>
      <w:r w:rsidR="00BA094B">
        <w:rPr>
          <w:rFonts w:ascii="Book Antiqua" w:hAnsi="Book Antiqua" w:cs="DejaVu Sans"/>
          <w:color w:val="000000"/>
          <w:sz w:val="23"/>
          <w:szCs w:val="23"/>
        </w:rPr>
        <w:t xml:space="preserve">the </w:t>
      </w:r>
      <w:r w:rsidR="00EC3E62">
        <w:rPr>
          <w:rFonts w:ascii="Book Antiqua" w:hAnsi="Book Antiqua" w:cs="DejaVu Sans"/>
          <w:color w:val="000000"/>
          <w:sz w:val="23"/>
          <w:szCs w:val="23"/>
        </w:rPr>
        <w:t>biopsy</w:t>
      </w:r>
      <w:r w:rsidR="00DD2A7D">
        <w:rPr>
          <w:rFonts w:ascii="Book Antiqua" w:hAnsi="Book Antiqua" w:cs="DejaVu Sans"/>
          <w:color w:val="000000"/>
          <w:sz w:val="23"/>
          <w:szCs w:val="23"/>
        </w:rPr>
        <w:t xml:space="preserve">. </w:t>
      </w:r>
      <w:r w:rsidR="0047044F">
        <w:rPr>
          <w:rFonts w:ascii="Book Antiqua" w:hAnsi="Book Antiqua" w:cs="DejaVu Sans"/>
          <w:color w:val="000000"/>
          <w:sz w:val="23"/>
          <w:szCs w:val="23"/>
        </w:rPr>
        <w:t xml:space="preserve">Subsequently, </w:t>
      </w:r>
      <w:r w:rsidR="00EC3E62">
        <w:rPr>
          <w:rFonts w:ascii="Book Antiqua" w:hAnsi="Book Antiqua" w:cs="DejaVu Sans"/>
          <w:color w:val="000000"/>
          <w:sz w:val="23"/>
          <w:szCs w:val="23"/>
        </w:rPr>
        <w:t xml:space="preserve">such </w:t>
      </w:r>
      <w:r w:rsidR="0047044F">
        <w:rPr>
          <w:rFonts w:ascii="Book Antiqua" w:hAnsi="Book Antiqua" w:cs="DejaVu Sans"/>
          <w:color w:val="000000"/>
          <w:sz w:val="23"/>
          <w:szCs w:val="23"/>
        </w:rPr>
        <w:t xml:space="preserve">a diagnostic approach including selective and targeted tissue sampling </w:t>
      </w:r>
      <w:r w:rsidR="00BA094B">
        <w:rPr>
          <w:rFonts w:ascii="Book Antiqua" w:hAnsi="Book Antiqua" w:cs="DejaVu Sans"/>
          <w:color w:val="000000"/>
          <w:sz w:val="23"/>
          <w:szCs w:val="23"/>
        </w:rPr>
        <w:t>might</w:t>
      </w:r>
      <w:r w:rsidR="00AC1B25">
        <w:rPr>
          <w:rFonts w:ascii="Book Antiqua" w:hAnsi="Book Antiqua" w:cs="DejaVu Sans"/>
          <w:color w:val="000000"/>
          <w:sz w:val="23"/>
          <w:szCs w:val="23"/>
        </w:rPr>
        <w:t xml:space="preserve"> </w:t>
      </w:r>
      <w:r w:rsidR="0047044F">
        <w:rPr>
          <w:rFonts w:ascii="Book Antiqua" w:hAnsi="Book Antiqua" w:cs="DejaVu Sans"/>
          <w:color w:val="000000"/>
          <w:sz w:val="23"/>
          <w:szCs w:val="23"/>
        </w:rPr>
        <w:t xml:space="preserve">improve </w:t>
      </w:r>
      <w:r w:rsidR="00BA094B">
        <w:rPr>
          <w:rFonts w:ascii="Book Antiqua" w:hAnsi="Book Antiqua" w:cs="DejaVu Sans"/>
          <w:color w:val="000000"/>
          <w:sz w:val="23"/>
          <w:szCs w:val="23"/>
        </w:rPr>
        <w:t xml:space="preserve">the </w:t>
      </w:r>
      <w:r w:rsidR="0047044F">
        <w:rPr>
          <w:rFonts w:ascii="Book Antiqua" w:hAnsi="Book Antiqua" w:cs="DejaVu Sans"/>
          <w:color w:val="000000"/>
          <w:sz w:val="23"/>
          <w:szCs w:val="23"/>
        </w:rPr>
        <w:t>accuracy of CD diagnosis</w:t>
      </w:r>
      <w:r w:rsidR="00BA094B">
        <w:rPr>
          <w:rFonts w:ascii="Book Antiqua" w:hAnsi="Book Antiqua" w:cs="DejaVu Sans"/>
          <w:color w:val="000000"/>
          <w:sz w:val="23"/>
          <w:szCs w:val="23"/>
        </w:rPr>
        <w:t>,</w:t>
      </w:r>
      <w:r w:rsidR="00AC1B25">
        <w:rPr>
          <w:rFonts w:ascii="Book Antiqua" w:hAnsi="Book Antiqua" w:cs="DejaVu Sans"/>
          <w:color w:val="000000"/>
          <w:sz w:val="23"/>
          <w:szCs w:val="23"/>
        </w:rPr>
        <w:t xml:space="preserve"> especially </w:t>
      </w:r>
      <w:r w:rsidR="00BA094B">
        <w:rPr>
          <w:rFonts w:ascii="Book Antiqua" w:hAnsi="Book Antiqua" w:cs="DejaVu Sans"/>
          <w:color w:val="000000"/>
          <w:sz w:val="23"/>
          <w:szCs w:val="23"/>
        </w:rPr>
        <w:t>for</w:t>
      </w:r>
      <w:r w:rsidR="00AC1B25">
        <w:rPr>
          <w:rFonts w:ascii="Book Antiqua" w:hAnsi="Book Antiqua" w:cs="DejaVu Sans"/>
          <w:color w:val="000000"/>
          <w:sz w:val="23"/>
          <w:szCs w:val="23"/>
        </w:rPr>
        <w:t xml:space="preserve"> less experienced endoscopists. </w:t>
      </w:r>
      <w:r w:rsidR="00500CA7">
        <w:rPr>
          <w:rFonts w:ascii="Book Antiqua" w:hAnsi="Book Antiqua" w:cs="DejaVu Sans"/>
          <w:color w:val="000000"/>
          <w:sz w:val="23"/>
          <w:szCs w:val="23"/>
        </w:rPr>
        <w:t xml:space="preserve">In </w:t>
      </w:r>
      <w:r w:rsidR="00BA094B">
        <w:rPr>
          <w:rFonts w:ascii="Book Antiqua" w:hAnsi="Book Antiqua" w:cs="DejaVu Sans"/>
          <w:color w:val="000000"/>
          <w:sz w:val="23"/>
          <w:szCs w:val="23"/>
        </w:rPr>
        <w:t>the</w:t>
      </w:r>
      <w:r w:rsidR="00500CA7">
        <w:rPr>
          <w:rFonts w:ascii="Book Antiqua" w:hAnsi="Book Antiqua" w:cs="DejaVu Sans"/>
          <w:color w:val="000000"/>
          <w:sz w:val="23"/>
          <w:szCs w:val="23"/>
        </w:rPr>
        <w:t xml:space="preserve"> foreseeable future</w:t>
      </w:r>
      <w:r w:rsidR="00BA094B">
        <w:rPr>
          <w:rFonts w:ascii="Book Antiqua" w:hAnsi="Book Antiqua" w:cs="DejaVu Sans"/>
          <w:color w:val="000000"/>
          <w:sz w:val="23"/>
          <w:szCs w:val="23"/>
        </w:rPr>
        <w:t>,</w:t>
      </w:r>
      <w:r w:rsidR="00500CA7">
        <w:rPr>
          <w:rFonts w:ascii="Book Antiqua" w:hAnsi="Book Antiqua" w:cs="DejaVu Sans"/>
          <w:color w:val="000000"/>
          <w:sz w:val="23"/>
          <w:szCs w:val="23"/>
        </w:rPr>
        <w:t xml:space="preserve"> </w:t>
      </w:r>
      <w:r w:rsidR="00500CA7" w:rsidRPr="00500CA7">
        <w:rPr>
          <w:rFonts w:ascii="Book Antiqua" w:hAnsi="Book Antiqua" w:cs="DejaVu Sans"/>
          <w:color w:val="000000"/>
          <w:sz w:val="23"/>
          <w:szCs w:val="23"/>
        </w:rPr>
        <w:t>it would be conceivable that</w:t>
      </w:r>
      <w:r w:rsidR="00500CA7">
        <w:rPr>
          <w:rFonts w:ascii="Book Antiqua" w:hAnsi="Book Antiqua" w:cs="DejaVu Sans"/>
          <w:color w:val="000000"/>
          <w:sz w:val="23"/>
          <w:szCs w:val="23"/>
        </w:rPr>
        <w:t xml:space="preserve"> </w:t>
      </w:r>
      <w:r w:rsidR="00C95F3F">
        <w:rPr>
          <w:rFonts w:ascii="Book Antiqua" w:hAnsi="Book Antiqua" w:cs="DejaVu Sans"/>
          <w:color w:val="000000"/>
          <w:sz w:val="23"/>
          <w:szCs w:val="23"/>
        </w:rPr>
        <w:t xml:space="preserve">with </w:t>
      </w:r>
      <w:r w:rsidR="00500CA7">
        <w:rPr>
          <w:rFonts w:ascii="Book Antiqua" w:hAnsi="Book Antiqua" w:cs="DejaVu Sans"/>
          <w:color w:val="000000"/>
          <w:sz w:val="23"/>
          <w:szCs w:val="23"/>
        </w:rPr>
        <w:t>this reported hybrid approach</w:t>
      </w:r>
      <w:r w:rsidR="00BA094B">
        <w:rPr>
          <w:rFonts w:ascii="Book Antiqua" w:hAnsi="Book Antiqua" w:cs="DejaVu Sans"/>
          <w:color w:val="000000"/>
          <w:sz w:val="23"/>
          <w:szCs w:val="23"/>
        </w:rPr>
        <w:t>,</w:t>
      </w:r>
      <w:r w:rsidR="00500CA7">
        <w:rPr>
          <w:rFonts w:ascii="Book Antiqua" w:hAnsi="Book Antiqua" w:cs="DejaVu Sans"/>
          <w:color w:val="000000"/>
          <w:sz w:val="23"/>
          <w:szCs w:val="23"/>
        </w:rPr>
        <w:t xml:space="preserve"> </w:t>
      </w:r>
      <w:r w:rsidR="00C95F3F">
        <w:rPr>
          <w:rFonts w:ascii="Book Antiqua" w:hAnsi="Book Antiqua" w:cs="DejaVu Sans"/>
          <w:color w:val="000000"/>
          <w:sz w:val="23"/>
          <w:szCs w:val="23"/>
        </w:rPr>
        <w:t xml:space="preserve">biopsies could be avoided </w:t>
      </w:r>
      <w:r w:rsidR="005D54B5">
        <w:rPr>
          <w:rFonts w:ascii="Book Antiqua" w:hAnsi="Book Antiqua" w:cs="DejaVu Sans"/>
          <w:color w:val="000000"/>
          <w:sz w:val="23"/>
          <w:szCs w:val="23"/>
        </w:rPr>
        <w:t xml:space="preserve">or reduced </w:t>
      </w:r>
      <w:r w:rsidR="00C95F3F">
        <w:rPr>
          <w:rFonts w:ascii="Book Antiqua" w:hAnsi="Book Antiqua" w:cs="DejaVu Sans"/>
          <w:color w:val="000000"/>
          <w:sz w:val="23"/>
          <w:szCs w:val="23"/>
        </w:rPr>
        <w:t xml:space="preserve">in some carefully selected scenarios, such as </w:t>
      </w:r>
      <w:r w:rsidR="005D54B5">
        <w:rPr>
          <w:rFonts w:ascii="Book Antiqua" w:hAnsi="Book Antiqua" w:cs="DejaVu Sans"/>
          <w:color w:val="000000"/>
          <w:sz w:val="23"/>
          <w:szCs w:val="23"/>
        </w:rPr>
        <w:t>endoscopic evidence of villous atrophy in patients with positive celiac antibod</w:t>
      </w:r>
      <w:r w:rsidR="00877C31">
        <w:rPr>
          <w:rFonts w:ascii="Book Antiqua" w:hAnsi="Book Antiqua" w:cs="DejaVu Sans"/>
          <w:color w:val="000000"/>
          <w:sz w:val="23"/>
          <w:szCs w:val="23"/>
        </w:rPr>
        <w:t>ies</w:t>
      </w:r>
      <w:r w:rsidR="00877C31" w:rsidRPr="0067660D">
        <w:rPr>
          <w:rFonts w:ascii="Book Antiqua" w:hAnsi="Book Antiqua" w:cs="DejaVu Sans"/>
          <w:color w:val="000000"/>
          <w:sz w:val="23"/>
          <w:szCs w:val="23"/>
          <w:vertAlign w:val="superscript"/>
        </w:rPr>
        <w:t>[36]</w:t>
      </w:r>
      <w:r w:rsidR="00877C31">
        <w:rPr>
          <w:rFonts w:ascii="Book Antiqua" w:hAnsi="Book Antiqua" w:cs="DejaVu Sans"/>
          <w:color w:val="000000"/>
          <w:sz w:val="23"/>
          <w:szCs w:val="23"/>
        </w:rPr>
        <w:t xml:space="preserve"> </w:t>
      </w:r>
      <w:r w:rsidR="005D54B5">
        <w:rPr>
          <w:rFonts w:ascii="Book Antiqua" w:hAnsi="Book Antiqua" w:cs="DejaVu Sans"/>
          <w:color w:val="000000"/>
          <w:sz w:val="23"/>
          <w:szCs w:val="23"/>
        </w:rPr>
        <w:t xml:space="preserve">or </w:t>
      </w:r>
      <w:r w:rsidR="00C95F3F">
        <w:rPr>
          <w:rFonts w:ascii="Book Antiqua" w:hAnsi="Book Antiqua" w:cs="DejaVu Sans"/>
          <w:color w:val="000000"/>
          <w:sz w:val="23"/>
          <w:szCs w:val="23"/>
        </w:rPr>
        <w:t>monitoring the histologic recovery of CD patients on a gluten-free diet</w:t>
      </w:r>
      <w:r w:rsidR="00525FB2" w:rsidRPr="00B8219F">
        <w:rPr>
          <w:rFonts w:ascii="Book Antiqua" w:hAnsi="Book Antiqua" w:cs="DejaVu Sans"/>
          <w:color w:val="000000"/>
          <w:sz w:val="23"/>
          <w:szCs w:val="23"/>
          <w:vertAlign w:val="superscript"/>
        </w:rPr>
        <w:t>[39]</w:t>
      </w:r>
      <w:r w:rsidR="00877C31">
        <w:rPr>
          <w:rFonts w:ascii="Book Antiqua" w:hAnsi="Book Antiqua" w:cs="DejaVu Sans"/>
          <w:color w:val="000000"/>
          <w:sz w:val="23"/>
          <w:szCs w:val="23"/>
        </w:rPr>
        <w:t xml:space="preserve"> </w:t>
      </w:r>
      <w:r w:rsidR="005D54B5">
        <w:rPr>
          <w:rFonts w:ascii="Book Antiqua" w:hAnsi="Book Antiqua" w:cs="DejaVu Sans"/>
          <w:color w:val="000000"/>
          <w:sz w:val="23"/>
          <w:szCs w:val="23"/>
        </w:rPr>
        <w:t xml:space="preserve">Hence, </w:t>
      </w:r>
      <w:r w:rsidR="000F1B96">
        <w:rPr>
          <w:rFonts w:ascii="Book Antiqua" w:hAnsi="Book Antiqua" w:cs="DejaVu Sans"/>
          <w:color w:val="000000"/>
          <w:sz w:val="23"/>
          <w:szCs w:val="23"/>
        </w:rPr>
        <w:t>the</w:t>
      </w:r>
      <w:r w:rsidR="005D54B5">
        <w:rPr>
          <w:rFonts w:ascii="Book Antiqua" w:hAnsi="Book Antiqua" w:cs="DejaVu Sans"/>
          <w:color w:val="000000"/>
          <w:sz w:val="23"/>
          <w:szCs w:val="23"/>
        </w:rPr>
        <w:t xml:space="preserve"> hybrid approach could finally result in </w:t>
      </w:r>
      <w:r w:rsidR="00BE08C0">
        <w:rPr>
          <w:rFonts w:ascii="Book Antiqua" w:hAnsi="Book Antiqua" w:cs="DejaVu Sans"/>
          <w:color w:val="000000"/>
          <w:sz w:val="23"/>
          <w:szCs w:val="23"/>
        </w:rPr>
        <w:t>cos</w:t>
      </w:r>
      <w:r w:rsidR="005D54B5">
        <w:rPr>
          <w:rFonts w:ascii="Book Antiqua" w:hAnsi="Book Antiqua" w:cs="DejaVu Sans"/>
          <w:color w:val="000000"/>
          <w:sz w:val="23"/>
          <w:szCs w:val="23"/>
        </w:rPr>
        <w:t>t saving</w:t>
      </w:r>
      <w:r w:rsidR="00391D4E">
        <w:rPr>
          <w:rFonts w:ascii="Book Antiqua" w:hAnsi="Book Antiqua" w:cs="DejaVu Sans"/>
          <w:color w:val="000000"/>
          <w:sz w:val="23"/>
          <w:szCs w:val="23"/>
        </w:rPr>
        <w:t>s</w:t>
      </w:r>
      <w:r w:rsidR="005D54B5">
        <w:rPr>
          <w:rFonts w:ascii="Book Antiqua" w:hAnsi="Book Antiqua" w:cs="DejaVu Sans"/>
          <w:color w:val="000000"/>
          <w:sz w:val="23"/>
          <w:szCs w:val="23"/>
        </w:rPr>
        <w:t xml:space="preserve"> by </w:t>
      </w:r>
      <w:r w:rsidR="00AC1B25">
        <w:rPr>
          <w:rFonts w:ascii="Book Antiqua" w:hAnsi="Book Antiqua" w:cs="DejaVu Sans"/>
          <w:color w:val="000000"/>
          <w:sz w:val="23"/>
          <w:szCs w:val="23"/>
        </w:rPr>
        <w:t>reducing the number of biopsy specimens</w:t>
      </w:r>
      <w:r w:rsidR="00877C31">
        <w:rPr>
          <w:rFonts w:ascii="Book Antiqua" w:hAnsi="Book Antiqua" w:cs="DejaVu Sans"/>
          <w:color w:val="000000"/>
          <w:sz w:val="23"/>
          <w:szCs w:val="23"/>
        </w:rPr>
        <w:t xml:space="preserve">. </w:t>
      </w:r>
      <w:r w:rsidR="000F1B96">
        <w:rPr>
          <w:rFonts w:ascii="Book Antiqua" w:hAnsi="Book Antiqua" w:cs="DejaVu Sans"/>
          <w:color w:val="000000"/>
          <w:sz w:val="23"/>
          <w:szCs w:val="23"/>
        </w:rPr>
        <w:t>However, one limitation is that with the hybrid approach</w:t>
      </w:r>
      <w:r w:rsidR="00BA094B">
        <w:rPr>
          <w:rFonts w:ascii="Book Antiqua" w:hAnsi="Book Antiqua" w:cs="DejaVu Sans"/>
          <w:color w:val="000000"/>
          <w:sz w:val="23"/>
          <w:szCs w:val="23"/>
        </w:rPr>
        <w:t>,</w:t>
      </w:r>
      <w:r w:rsidR="000F1B96">
        <w:rPr>
          <w:rFonts w:ascii="Book Antiqua" w:hAnsi="Book Antiqua" w:cs="DejaVu Sans"/>
          <w:color w:val="000000"/>
          <w:sz w:val="23"/>
          <w:szCs w:val="23"/>
        </w:rPr>
        <w:t xml:space="preserve"> it is not possible to detect Marsh-1 or Marsh-2 </w:t>
      </w:r>
      <w:r w:rsidR="00877C31">
        <w:rPr>
          <w:rFonts w:ascii="Book Antiqua" w:hAnsi="Book Antiqua" w:cs="DejaVu Sans"/>
          <w:color w:val="000000"/>
          <w:sz w:val="23"/>
          <w:szCs w:val="23"/>
        </w:rPr>
        <w:t xml:space="preserve">lesions. Therefore, the hybrid approach </w:t>
      </w:r>
      <w:r w:rsidR="00BA094B">
        <w:rPr>
          <w:rFonts w:ascii="Book Antiqua" w:hAnsi="Book Antiqua" w:cs="DejaVu Sans"/>
          <w:color w:val="000000"/>
          <w:sz w:val="23"/>
          <w:szCs w:val="23"/>
        </w:rPr>
        <w:t>is</w:t>
      </w:r>
      <w:r w:rsidR="00877C31">
        <w:rPr>
          <w:rFonts w:ascii="Book Antiqua" w:hAnsi="Book Antiqua" w:cs="DejaVu Sans"/>
          <w:color w:val="000000"/>
          <w:sz w:val="23"/>
          <w:szCs w:val="23"/>
        </w:rPr>
        <w:t xml:space="preserve"> not suitable to </w:t>
      </w:r>
      <w:r w:rsidR="00532C7C">
        <w:rPr>
          <w:rFonts w:ascii="Book Antiqua" w:hAnsi="Book Antiqua" w:cs="DejaVu Sans"/>
          <w:color w:val="000000"/>
          <w:sz w:val="23"/>
          <w:szCs w:val="23"/>
        </w:rPr>
        <w:t xml:space="preserve">completely </w:t>
      </w:r>
      <w:r w:rsidR="00877C31">
        <w:rPr>
          <w:rFonts w:ascii="Book Antiqua" w:hAnsi="Book Antiqua" w:cs="DejaVu Sans"/>
          <w:color w:val="000000"/>
          <w:sz w:val="23"/>
          <w:szCs w:val="23"/>
        </w:rPr>
        <w:t xml:space="preserve">substitute </w:t>
      </w:r>
      <w:r w:rsidR="00532C7C">
        <w:rPr>
          <w:rFonts w:ascii="Book Antiqua" w:hAnsi="Book Antiqua" w:cs="DejaVu Sans"/>
          <w:color w:val="000000"/>
          <w:sz w:val="23"/>
          <w:szCs w:val="23"/>
        </w:rPr>
        <w:t>for</w:t>
      </w:r>
      <w:r w:rsidR="00877C31">
        <w:rPr>
          <w:rFonts w:ascii="Book Antiqua" w:hAnsi="Book Antiqua" w:cs="DejaVu Sans"/>
          <w:color w:val="000000"/>
          <w:sz w:val="23"/>
          <w:szCs w:val="23"/>
        </w:rPr>
        <w:t xml:space="preserve"> diagnostic biopsy. </w:t>
      </w:r>
      <w:r w:rsidR="00F562DB">
        <w:rPr>
          <w:rFonts w:ascii="Book Antiqua" w:hAnsi="Book Antiqua" w:cs="DejaVu Sans"/>
          <w:color w:val="000000"/>
          <w:sz w:val="23"/>
          <w:szCs w:val="23"/>
        </w:rPr>
        <w:t xml:space="preserve">In cases where villous atrophy is not detected, biopsies and subsequent histopathologic evaluation will </w:t>
      </w:r>
      <w:r w:rsidR="00532C7C">
        <w:rPr>
          <w:rFonts w:ascii="Book Antiqua" w:hAnsi="Book Antiqua" w:cs="DejaVu Sans"/>
          <w:color w:val="000000"/>
          <w:sz w:val="23"/>
          <w:szCs w:val="23"/>
        </w:rPr>
        <w:t xml:space="preserve">still </w:t>
      </w:r>
      <w:r w:rsidR="00F562DB">
        <w:rPr>
          <w:rFonts w:ascii="Book Antiqua" w:hAnsi="Book Antiqua" w:cs="DejaVu Sans"/>
          <w:color w:val="000000"/>
          <w:sz w:val="23"/>
          <w:szCs w:val="23"/>
        </w:rPr>
        <w:t xml:space="preserve">be indispensable. Biopsies should always be performed in </w:t>
      </w:r>
      <w:r w:rsidR="00532C7C">
        <w:rPr>
          <w:rFonts w:ascii="Book Antiqua" w:hAnsi="Book Antiqua" w:cs="DejaVu Sans"/>
          <w:color w:val="000000"/>
          <w:sz w:val="23"/>
          <w:szCs w:val="23"/>
        </w:rPr>
        <w:t xml:space="preserve">the </w:t>
      </w:r>
      <w:r w:rsidR="00F562DB">
        <w:rPr>
          <w:rFonts w:ascii="Book Antiqua" w:hAnsi="Book Antiqua" w:cs="DejaVu Sans"/>
          <w:color w:val="000000"/>
          <w:sz w:val="23"/>
          <w:szCs w:val="23"/>
        </w:rPr>
        <w:t>case of macroscopic wall abnormalit</w:t>
      </w:r>
      <w:r w:rsidR="00532C7C">
        <w:rPr>
          <w:rFonts w:ascii="Book Antiqua" w:hAnsi="Book Antiqua" w:cs="DejaVu Sans"/>
          <w:color w:val="000000"/>
          <w:sz w:val="23"/>
          <w:szCs w:val="23"/>
        </w:rPr>
        <w:t>ies, which</w:t>
      </w:r>
      <w:r w:rsidR="00F562DB">
        <w:rPr>
          <w:rFonts w:ascii="Book Antiqua" w:hAnsi="Book Antiqua" w:cs="DejaVu Sans"/>
          <w:color w:val="000000"/>
          <w:sz w:val="23"/>
          <w:szCs w:val="23"/>
        </w:rPr>
        <w:t xml:space="preserve"> indicat</w:t>
      </w:r>
      <w:r w:rsidR="00532C7C">
        <w:rPr>
          <w:rFonts w:ascii="Book Antiqua" w:hAnsi="Book Antiqua" w:cs="DejaVu Sans"/>
          <w:color w:val="000000"/>
          <w:sz w:val="23"/>
          <w:szCs w:val="23"/>
        </w:rPr>
        <w:t>e</w:t>
      </w:r>
      <w:r w:rsidR="00F562DB">
        <w:rPr>
          <w:rFonts w:ascii="Book Antiqua" w:hAnsi="Book Antiqua" w:cs="DejaVu Sans"/>
          <w:color w:val="000000"/>
          <w:sz w:val="23"/>
          <w:szCs w:val="23"/>
        </w:rPr>
        <w:t xml:space="preserve"> CD-associated intestinal lymphomas. </w:t>
      </w:r>
    </w:p>
    <w:p w14:paraId="1349217B" w14:textId="77777777" w:rsidR="004763A8"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A potential limitation of our study is the</w:t>
      </w:r>
      <w:r w:rsidR="002156A6">
        <w:rPr>
          <w:rFonts w:ascii="Book Antiqua" w:hAnsi="Book Antiqua" w:cs="DejaVu Sans"/>
          <w:color w:val="000000"/>
          <w:sz w:val="23"/>
          <w:szCs w:val="23"/>
        </w:rPr>
        <w:t xml:space="preserve"> limitation of the study population to children and the </w:t>
      </w:r>
      <w:r w:rsidRPr="001162AF">
        <w:rPr>
          <w:rFonts w:ascii="Book Antiqua" w:hAnsi="Book Antiqua" w:cs="DejaVu Sans"/>
          <w:color w:val="000000"/>
          <w:sz w:val="23"/>
          <w:szCs w:val="23"/>
        </w:rPr>
        <w:t>relatively small number of experts involved in the evaluation of the endoscopic imagery. However, based on the vast amount of image data evaluated and the different levels of experience of the study endoscopists we strongly assume that the diagnostic accuracy obtained by our new approach is generalizable to other settings and holds true for routine patient care.</w:t>
      </w:r>
    </w:p>
    <w:p w14:paraId="18EFABB2" w14:textId="255C2810" w:rsidR="00A05857" w:rsidRPr="001162AF" w:rsidRDefault="00532C7C" w:rsidP="001D29B9">
      <w:pPr>
        <w:snapToGrid w:val="0"/>
        <w:spacing w:after="0" w:line="360" w:lineRule="auto"/>
        <w:ind w:firstLineChars="100" w:firstLine="230"/>
        <w:rPr>
          <w:rFonts w:ascii="Book Antiqua" w:hAnsi="Book Antiqua" w:cs="DejaVu Sans"/>
          <w:color w:val="000000"/>
          <w:sz w:val="23"/>
          <w:szCs w:val="23"/>
        </w:rPr>
      </w:pPr>
      <w:r>
        <w:rPr>
          <w:rFonts w:ascii="Book Antiqua" w:hAnsi="Book Antiqua" w:cs="DejaVu Sans"/>
          <w:color w:val="000000"/>
          <w:sz w:val="23"/>
          <w:szCs w:val="23"/>
        </w:rPr>
        <w:t>One</w:t>
      </w:r>
      <w:r w:rsidR="004D276D">
        <w:rPr>
          <w:rFonts w:ascii="Book Antiqua" w:hAnsi="Book Antiqua" w:cs="DejaVu Sans" w:hint="eastAsia"/>
          <w:color w:val="000000"/>
          <w:sz w:val="23"/>
          <w:szCs w:val="23"/>
        </w:rPr>
        <w:t xml:space="preserve"> </w:t>
      </w:r>
      <w:r w:rsidR="00A05857" w:rsidRPr="00B8219F">
        <w:rPr>
          <w:rFonts w:ascii="Book Antiqua" w:hAnsi="Book Antiqua" w:cs="DejaVu Sans"/>
          <w:color w:val="000000"/>
          <w:sz w:val="23"/>
          <w:szCs w:val="23"/>
        </w:rPr>
        <w:t>strength</w:t>
      </w:r>
      <w:r w:rsidR="004D276D">
        <w:rPr>
          <w:rFonts w:ascii="Book Antiqua" w:hAnsi="Book Antiqua" w:cs="DejaVu Sans" w:hint="eastAsia"/>
          <w:color w:val="000000"/>
          <w:sz w:val="23"/>
          <w:szCs w:val="23"/>
        </w:rPr>
        <w:t xml:space="preserve"> </w:t>
      </w:r>
      <w:r w:rsidR="00A05857" w:rsidRPr="00B8219F">
        <w:rPr>
          <w:rFonts w:ascii="Book Antiqua" w:hAnsi="Book Antiqua" w:cs="DejaVu Sans"/>
          <w:color w:val="000000"/>
          <w:sz w:val="23"/>
          <w:szCs w:val="23"/>
        </w:rPr>
        <w:t>of computer-aided endoscopic diagnosis of CD is its obse</w:t>
      </w:r>
      <w:r w:rsidR="00A05857">
        <w:rPr>
          <w:rFonts w:ascii="Book Antiqua" w:hAnsi="Book Antiqua" w:cs="DejaVu Sans"/>
          <w:color w:val="000000"/>
          <w:sz w:val="23"/>
          <w:szCs w:val="23"/>
        </w:rPr>
        <w:t>r</w:t>
      </w:r>
      <w:r w:rsidR="00A05857" w:rsidRPr="00B8219F">
        <w:rPr>
          <w:rFonts w:ascii="Book Antiqua" w:hAnsi="Book Antiqua" w:cs="DejaVu Sans"/>
          <w:color w:val="000000"/>
          <w:sz w:val="23"/>
          <w:szCs w:val="23"/>
        </w:rPr>
        <w:t>ver independenc</w:t>
      </w:r>
      <w:r>
        <w:rPr>
          <w:rFonts w:ascii="Book Antiqua" w:hAnsi="Book Antiqua" w:cs="DejaVu Sans"/>
          <w:color w:val="000000"/>
          <w:sz w:val="23"/>
          <w:szCs w:val="23"/>
        </w:rPr>
        <w:t>e</w:t>
      </w:r>
      <w:r w:rsidR="00A05857" w:rsidRPr="00B8219F">
        <w:rPr>
          <w:rFonts w:ascii="Book Antiqua" w:hAnsi="Book Antiqua" w:cs="DejaVu Sans"/>
          <w:color w:val="000000"/>
          <w:sz w:val="23"/>
          <w:szCs w:val="23"/>
        </w:rPr>
        <w:t xml:space="preserve">. However, the significant intra- and inter-observer variability in the histological staging of CD described in </w:t>
      </w:r>
      <w:r>
        <w:rPr>
          <w:rFonts w:ascii="Book Antiqua" w:hAnsi="Book Antiqua" w:cs="DejaVu Sans"/>
          <w:color w:val="000000"/>
          <w:sz w:val="23"/>
          <w:szCs w:val="23"/>
        </w:rPr>
        <w:t xml:space="preserve">the </w:t>
      </w:r>
      <w:r w:rsidR="00A05857" w:rsidRPr="00B8219F">
        <w:rPr>
          <w:rFonts w:ascii="Book Antiqua" w:hAnsi="Book Antiqua" w:cs="DejaVu Sans"/>
          <w:color w:val="000000"/>
          <w:sz w:val="23"/>
          <w:szCs w:val="23"/>
        </w:rPr>
        <w:t>literature refers to</w:t>
      </w:r>
      <w:r>
        <w:rPr>
          <w:rFonts w:ascii="Book Antiqua" w:hAnsi="Book Antiqua" w:cs="DejaVu Sans"/>
          <w:color w:val="000000"/>
          <w:sz w:val="23"/>
          <w:szCs w:val="23"/>
        </w:rPr>
        <w:t xml:space="preserve"> only</w:t>
      </w:r>
      <w:r w:rsidR="00A05857" w:rsidRPr="00B8219F">
        <w:rPr>
          <w:rFonts w:ascii="Book Antiqua" w:hAnsi="Book Antiqua" w:cs="DejaVu Sans"/>
          <w:color w:val="000000"/>
          <w:sz w:val="23"/>
          <w:szCs w:val="23"/>
        </w:rPr>
        <w:t xml:space="preserve"> the use of the Marsh classification. This classification variability might be significantly less if pathologists </w:t>
      </w:r>
      <w:r>
        <w:rPr>
          <w:rFonts w:ascii="Book Antiqua" w:hAnsi="Book Antiqua" w:cs="DejaVu Sans"/>
          <w:color w:val="000000"/>
          <w:sz w:val="23"/>
          <w:szCs w:val="23"/>
        </w:rPr>
        <w:t xml:space="preserve">also </w:t>
      </w:r>
      <w:r w:rsidR="00A05857" w:rsidRPr="00B8219F">
        <w:rPr>
          <w:rFonts w:ascii="Book Antiqua" w:hAnsi="Book Antiqua" w:cs="DejaVu Sans"/>
          <w:color w:val="000000"/>
          <w:sz w:val="23"/>
          <w:szCs w:val="23"/>
        </w:rPr>
        <w:t>used a binary histological staging (normal mucosa vs. villous atrophy) instead of the Marsh classification.</w:t>
      </w:r>
    </w:p>
    <w:p w14:paraId="769822C8" w14:textId="76C491DA" w:rsidR="0053605C" w:rsidRPr="001162AF" w:rsidRDefault="00126FFA" w:rsidP="001D29B9">
      <w:pPr>
        <w:snapToGrid w:val="0"/>
        <w:spacing w:after="0" w:line="360" w:lineRule="auto"/>
        <w:ind w:firstLineChars="100" w:firstLine="230"/>
        <w:rPr>
          <w:rFonts w:ascii="Book Antiqua" w:hAnsi="Book Antiqua" w:cs="DejaVu Sans"/>
          <w:color w:val="000000"/>
          <w:sz w:val="23"/>
          <w:szCs w:val="23"/>
        </w:rPr>
      </w:pPr>
      <w:r w:rsidRPr="001162AF">
        <w:rPr>
          <w:rFonts w:ascii="Book Antiqua" w:hAnsi="Book Antiqua" w:cs="DejaVu Sans"/>
          <w:color w:val="000000"/>
          <w:sz w:val="23"/>
          <w:szCs w:val="23"/>
        </w:rPr>
        <w:t xml:space="preserve">In conclusion, our results indicate that a hybrid classification approach combining medical expert knowledge with state-of-the-art computer-based texture analysis methods can improve the diagnostic accuracy of </w:t>
      </w:r>
      <w:r w:rsidR="00124385">
        <w:rPr>
          <w:rFonts w:ascii="Book Antiqua" w:hAnsi="Book Antiqua" w:cs="DejaVu Sans"/>
          <w:color w:val="000000"/>
          <w:sz w:val="23"/>
          <w:szCs w:val="23"/>
        </w:rPr>
        <w:t>endoscopists</w:t>
      </w:r>
      <w:r w:rsidR="00581F52">
        <w:rPr>
          <w:rFonts w:ascii="Book Antiqua" w:hAnsi="Book Antiqua" w:cs="DejaVu Sans"/>
          <w:color w:val="000000"/>
          <w:sz w:val="23"/>
          <w:szCs w:val="23"/>
        </w:rPr>
        <w:t xml:space="preserve"> in </w:t>
      </w:r>
      <w:r w:rsidR="00581F52">
        <w:rPr>
          <w:rFonts w:ascii="Times New Roman" w:eastAsia="Times New Roman" w:hAnsi="Times New Roman" w:cs="Times New Roman"/>
          <w:sz w:val="24"/>
          <w:lang w:val="en-GB" w:eastAsia="de-AT"/>
        </w:rPr>
        <w:t xml:space="preserve">detecting duodenal </w:t>
      </w:r>
      <w:r w:rsidR="00955739">
        <w:rPr>
          <w:rFonts w:ascii="Times New Roman" w:eastAsia="Times New Roman" w:hAnsi="Times New Roman" w:cs="Times New Roman"/>
          <w:sz w:val="24"/>
          <w:lang w:val="en-GB" w:eastAsia="de-AT"/>
        </w:rPr>
        <w:t xml:space="preserve">areas with </w:t>
      </w:r>
      <w:r w:rsidR="00581F52">
        <w:rPr>
          <w:rFonts w:ascii="Times New Roman" w:eastAsia="Times New Roman" w:hAnsi="Times New Roman" w:cs="Times New Roman"/>
          <w:sz w:val="24"/>
          <w:lang w:val="en-GB" w:eastAsia="de-AT"/>
        </w:rPr>
        <w:t>villous atrophy.</w:t>
      </w:r>
      <w:r w:rsidRPr="001162AF">
        <w:rPr>
          <w:rFonts w:ascii="Book Antiqua" w:hAnsi="Book Antiqua" w:cs="DejaVu Sans"/>
          <w:color w:val="000000"/>
          <w:sz w:val="23"/>
          <w:szCs w:val="23"/>
        </w:rPr>
        <w:t xml:space="preserve"> It is possible </w:t>
      </w:r>
      <w:r w:rsidR="00532C7C">
        <w:rPr>
          <w:rFonts w:ascii="Book Antiqua" w:hAnsi="Book Antiqua" w:cs="DejaVu Sans"/>
          <w:color w:val="000000"/>
          <w:sz w:val="23"/>
          <w:szCs w:val="23"/>
        </w:rPr>
        <w:t xml:space="preserve">that </w:t>
      </w:r>
      <w:r w:rsidRPr="001162AF">
        <w:rPr>
          <w:rFonts w:ascii="Book Antiqua" w:hAnsi="Book Antiqua" w:cs="DejaVu Sans"/>
          <w:color w:val="000000"/>
          <w:sz w:val="23"/>
          <w:szCs w:val="23"/>
        </w:rPr>
        <w:t xml:space="preserve">in </w:t>
      </w:r>
      <w:r w:rsidR="006C5B60">
        <w:rPr>
          <w:rFonts w:ascii="Book Antiqua" w:hAnsi="Book Antiqua" w:cs="DejaVu Sans"/>
          <w:color w:val="000000"/>
          <w:sz w:val="23"/>
          <w:szCs w:val="23"/>
        </w:rPr>
        <w:t>the</w:t>
      </w:r>
      <w:r w:rsidRPr="001162AF">
        <w:rPr>
          <w:rFonts w:ascii="Book Antiqua" w:hAnsi="Book Antiqua" w:cs="DejaVu Sans"/>
          <w:color w:val="000000"/>
          <w:sz w:val="23"/>
          <w:szCs w:val="23"/>
        </w:rPr>
        <w:t xml:space="preserve"> near future</w:t>
      </w:r>
      <w:r w:rsidR="00532C7C">
        <w:rPr>
          <w:rFonts w:ascii="Book Antiqua" w:hAnsi="Book Antiqua" w:cs="DejaVu Sans"/>
          <w:color w:val="000000"/>
          <w:sz w:val="23"/>
          <w:szCs w:val="23"/>
        </w:rPr>
        <w:t>,</w:t>
      </w:r>
      <w:r w:rsidRPr="001162AF">
        <w:rPr>
          <w:rFonts w:ascii="Book Antiqua" w:hAnsi="Book Antiqua" w:cs="DejaVu Sans"/>
          <w:color w:val="000000"/>
          <w:sz w:val="23"/>
          <w:szCs w:val="23"/>
        </w:rPr>
        <w:t xml:space="preserve"> an automated CD diagnosis tool </w:t>
      </w:r>
      <w:r w:rsidR="006C5B60">
        <w:rPr>
          <w:rFonts w:ascii="Book Antiqua" w:hAnsi="Book Antiqua" w:cs="DejaVu Sans"/>
          <w:color w:val="000000"/>
          <w:sz w:val="23"/>
          <w:szCs w:val="23"/>
        </w:rPr>
        <w:t xml:space="preserve">will be </w:t>
      </w:r>
      <w:r w:rsidR="00955739">
        <w:rPr>
          <w:rFonts w:ascii="Book Antiqua" w:hAnsi="Book Antiqua" w:cs="DejaVu Sans"/>
          <w:color w:val="000000"/>
          <w:sz w:val="23"/>
          <w:szCs w:val="23"/>
        </w:rPr>
        <w:t>on hand</w:t>
      </w:r>
      <w:r w:rsidRPr="001162AF">
        <w:rPr>
          <w:rFonts w:ascii="Book Antiqua" w:hAnsi="Book Antiqua" w:cs="DejaVu Sans"/>
          <w:color w:val="000000"/>
          <w:sz w:val="23"/>
          <w:szCs w:val="23"/>
        </w:rPr>
        <w:t xml:space="preserve"> </w:t>
      </w:r>
      <w:r w:rsidR="00955739">
        <w:rPr>
          <w:rFonts w:ascii="Book Antiqua" w:hAnsi="Book Antiqua" w:cs="DejaVu Sans"/>
          <w:color w:val="000000"/>
          <w:sz w:val="23"/>
          <w:szCs w:val="23"/>
        </w:rPr>
        <w:t xml:space="preserve">to </w:t>
      </w:r>
      <w:r w:rsidRPr="001162AF">
        <w:rPr>
          <w:rFonts w:ascii="Book Antiqua" w:hAnsi="Book Antiqua" w:cs="DejaVu Sans"/>
          <w:color w:val="000000"/>
          <w:sz w:val="23"/>
          <w:szCs w:val="23"/>
        </w:rPr>
        <w:t>support</w:t>
      </w:r>
      <w:r w:rsidR="00955739">
        <w:rPr>
          <w:rFonts w:ascii="Book Antiqua" w:hAnsi="Book Antiqua" w:cs="DejaVu Sans"/>
          <w:color w:val="000000"/>
          <w:sz w:val="23"/>
          <w:szCs w:val="23"/>
        </w:rPr>
        <w:t xml:space="preserve"> endoscopists</w:t>
      </w:r>
      <w:r w:rsidRPr="001162AF">
        <w:rPr>
          <w:rFonts w:ascii="Book Antiqua" w:hAnsi="Book Antiqua" w:cs="DejaVu Sans"/>
          <w:color w:val="000000"/>
          <w:sz w:val="23"/>
          <w:szCs w:val="23"/>
        </w:rPr>
        <w:t xml:space="preserve"> in identifying </w:t>
      </w:r>
      <w:r w:rsidR="00532C7C">
        <w:rPr>
          <w:rFonts w:ascii="Book Antiqua" w:hAnsi="Book Antiqua" w:cs="DejaVu Sans"/>
          <w:color w:val="000000"/>
          <w:sz w:val="23"/>
          <w:szCs w:val="23"/>
        </w:rPr>
        <w:t>whether</w:t>
      </w:r>
      <w:r w:rsidRPr="001162AF">
        <w:rPr>
          <w:rFonts w:ascii="Book Antiqua" w:hAnsi="Book Antiqua" w:cs="DejaVu Sans"/>
          <w:color w:val="000000"/>
          <w:sz w:val="23"/>
          <w:szCs w:val="23"/>
        </w:rPr>
        <w:t xml:space="preserve"> and where biopsies from the duodenum </w:t>
      </w:r>
      <w:r w:rsidR="00532C7C">
        <w:rPr>
          <w:rFonts w:ascii="Book Antiqua" w:hAnsi="Book Antiqua" w:cs="DejaVu Sans"/>
          <w:color w:val="000000"/>
          <w:sz w:val="23"/>
          <w:szCs w:val="23"/>
        </w:rPr>
        <w:t>should</w:t>
      </w:r>
      <w:r w:rsidRPr="001162AF">
        <w:rPr>
          <w:rFonts w:ascii="Book Antiqua" w:hAnsi="Book Antiqua" w:cs="DejaVu Sans"/>
          <w:color w:val="000000"/>
          <w:sz w:val="23"/>
          <w:szCs w:val="23"/>
        </w:rPr>
        <w:t xml:space="preserve"> be taken.</w:t>
      </w:r>
      <w:r w:rsidR="00103BAB">
        <w:rPr>
          <w:rFonts w:ascii="Book Antiqua" w:hAnsi="Book Antiqua" w:cs="DejaVu Sans"/>
          <w:color w:val="000000"/>
          <w:sz w:val="23"/>
          <w:szCs w:val="23"/>
        </w:rPr>
        <w:t xml:space="preserve"> </w:t>
      </w:r>
      <w:r w:rsidR="00532C7C">
        <w:rPr>
          <w:rFonts w:ascii="Book Antiqua" w:hAnsi="Book Antiqua" w:cs="DejaVu Sans"/>
          <w:color w:val="000000"/>
          <w:sz w:val="23"/>
          <w:szCs w:val="23"/>
        </w:rPr>
        <w:lastRenderedPageBreak/>
        <w:t>However,</w:t>
      </w:r>
      <w:r w:rsidR="006C5B60">
        <w:rPr>
          <w:rFonts w:ascii="Book Antiqua" w:hAnsi="Book Antiqua" w:cs="DejaVu Sans"/>
          <w:color w:val="000000"/>
          <w:sz w:val="23"/>
          <w:szCs w:val="23"/>
        </w:rPr>
        <w:t xml:space="preserve"> beyond these possibilities</w:t>
      </w:r>
      <w:r w:rsidR="00532C7C">
        <w:rPr>
          <w:rFonts w:ascii="Book Antiqua" w:hAnsi="Book Antiqua" w:cs="DejaVu Sans"/>
          <w:color w:val="000000"/>
          <w:sz w:val="23"/>
          <w:szCs w:val="23"/>
        </w:rPr>
        <w:t>,</w:t>
      </w:r>
      <w:r w:rsidR="006C5B60">
        <w:rPr>
          <w:rFonts w:ascii="Book Antiqua" w:hAnsi="Book Antiqua" w:cs="DejaVu Sans"/>
          <w:color w:val="000000"/>
          <w:sz w:val="23"/>
          <w:szCs w:val="23"/>
        </w:rPr>
        <w:t xml:space="preserve"> several further potentials of this new technique </w:t>
      </w:r>
      <w:r w:rsidR="00103BAB">
        <w:rPr>
          <w:rFonts w:ascii="Book Antiqua" w:hAnsi="Book Antiqua" w:cs="DejaVu Sans"/>
          <w:color w:val="000000"/>
          <w:sz w:val="23"/>
          <w:szCs w:val="23"/>
        </w:rPr>
        <w:t>lie in its</w:t>
      </w:r>
      <w:r w:rsidR="006C5B60">
        <w:rPr>
          <w:rFonts w:ascii="Book Antiqua" w:hAnsi="Book Antiqua" w:cs="DejaVu Sans"/>
          <w:color w:val="000000"/>
          <w:sz w:val="23"/>
          <w:szCs w:val="23"/>
        </w:rPr>
        <w:t xml:space="preserve"> application in capsule endoscopy, </w:t>
      </w:r>
      <w:r w:rsidR="00103BAB">
        <w:rPr>
          <w:rFonts w:ascii="Book Antiqua" w:hAnsi="Book Antiqua" w:cs="DejaVu Sans"/>
          <w:color w:val="000000"/>
          <w:sz w:val="23"/>
          <w:szCs w:val="23"/>
        </w:rPr>
        <w:t xml:space="preserve">in </w:t>
      </w:r>
      <w:r w:rsidR="006C5B60">
        <w:rPr>
          <w:rFonts w:ascii="Book Antiqua" w:hAnsi="Book Antiqua" w:cs="DejaVu Sans"/>
          <w:color w:val="000000"/>
          <w:sz w:val="23"/>
          <w:szCs w:val="23"/>
        </w:rPr>
        <w:t xml:space="preserve">the cost reduction of reliable biopsy-avoiding approaches in CD diagnosis and </w:t>
      </w:r>
      <w:r w:rsidR="00103BAB">
        <w:rPr>
          <w:rFonts w:ascii="Book Antiqua" w:hAnsi="Book Antiqua" w:cs="DejaVu Sans"/>
          <w:color w:val="000000"/>
          <w:sz w:val="23"/>
          <w:szCs w:val="23"/>
        </w:rPr>
        <w:t xml:space="preserve">in </w:t>
      </w:r>
      <w:r w:rsidR="006C5B60">
        <w:rPr>
          <w:rFonts w:ascii="Book Antiqua" w:hAnsi="Book Antiqua" w:cs="DejaVu Sans"/>
          <w:color w:val="000000"/>
          <w:sz w:val="23"/>
          <w:szCs w:val="23"/>
        </w:rPr>
        <w:t>the complete prevention of biopsy</w:t>
      </w:r>
      <w:r w:rsidR="00A5605D">
        <w:rPr>
          <w:rFonts w:ascii="Book Antiqua" w:hAnsi="Book Antiqua" w:cs="DejaVu Sans"/>
          <w:color w:val="000000"/>
          <w:sz w:val="23"/>
          <w:szCs w:val="23"/>
        </w:rPr>
        <w:t>-</w:t>
      </w:r>
      <w:r w:rsidR="006C5B60">
        <w:rPr>
          <w:rFonts w:ascii="Book Antiqua" w:hAnsi="Book Antiqua" w:cs="DejaVu Sans"/>
          <w:color w:val="000000"/>
          <w:sz w:val="23"/>
          <w:szCs w:val="23"/>
        </w:rPr>
        <w:t>associated complications.</w:t>
      </w:r>
    </w:p>
    <w:p w14:paraId="20366A3B" w14:textId="77777777" w:rsidR="0071333D" w:rsidRDefault="0071333D" w:rsidP="001D29B9">
      <w:pPr>
        <w:snapToGrid w:val="0"/>
        <w:spacing w:after="0" w:line="360" w:lineRule="auto"/>
        <w:rPr>
          <w:rFonts w:ascii="Book Antiqua" w:hAnsi="Book Antiqua" w:cs="DejaVu Sans"/>
          <w:b/>
          <w:sz w:val="23"/>
          <w:szCs w:val="23"/>
        </w:rPr>
      </w:pPr>
      <w:bookmarkStart w:id="43" w:name="JR_bib_end"/>
      <w:bookmarkEnd w:id="43"/>
    </w:p>
    <w:p w14:paraId="45774E9F" w14:textId="77777777" w:rsidR="00952578" w:rsidRPr="00B8219F" w:rsidRDefault="00952578" w:rsidP="001D29B9">
      <w:pPr>
        <w:snapToGrid w:val="0"/>
        <w:spacing w:after="0" w:line="360" w:lineRule="auto"/>
        <w:rPr>
          <w:rFonts w:ascii="Book Antiqua" w:hAnsi="Book Antiqua"/>
          <w:b/>
          <w:sz w:val="24"/>
        </w:rPr>
      </w:pPr>
      <w:bookmarkStart w:id="44" w:name="OLE_LINK677"/>
      <w:bookmarkStart w:id="45" w:name="OLE_LINK678"/>
      <w:r w:rsidRPr="00B8219F">
        <w:rPr>
          <w:rFonts w:ascii="Book Antiqua" w:hAnsi="Book Antiqua"/>
          <w:b/>
          <w:sz w:val="24"/>
        </w:rPr>
        <w:t>COMMENTS</w:t>
      </w:r>
    </w:p>
    <w:p w14:paraId="11959FEB" w14:textId="654019F2" w:rsidR="00532C7C" w:rsidRPr="004D276D" w:rsidRDefault="00532C7C" w:rsidP="001D29B9">
      <w:pPr>
        <w:autoSpaceDE w:val="0"/>
        <w:autoSpaceDN w:val="0"/>
        <w:adjustRightInd w:val="0"/>
        <w:snapToGrid w:val="0"/>
        <w:spacing w:after="0" w:line="360" w:lineRule="auto"/>
        <w:rPr>
          <w:rFonts w:ascii="Book Antiqua" w:hAnsi="Book Antiqua" w:cs="DejaVu Sans"/>
          <w:b/>
          <w:i/>
          <w:color w:val="000000"/>
          <w:sz w:val="23"/>
          <w:szCs w:val="23"/>
        </w:rPr>
      </w:pPr>
      <w:r w:rsidRPr="004D276D">
        <w:rPr>
          <w:rFonts w:ascii="Book Antiqua" w:hAnsi="Book Antiqua" w:cs="DejaVu Sans"/>
          <w:b/>
          <w:i/>
          <w:color w:val="000000"/>
          <w:sz w:val="23"/>
          <w:szCs w:val="23"/>
        </w:rPr>
        <w:t>Background</w:t>
      </w:r>
    </w:p>
    <w:p w14:paraId="3424B27E" w14:textId="0722D13E" w:rsidR="00532C7C" w:rsidRPr="00B8219F" w:rsidRDefault="00532C7C" w:rsidP="001D29B9">
      <w:pPr>
        <w:autoSpaceDE w:val="0"/>
        <w:autoSpaceDN w:val="0"/>
        <w:adjustRightInd w:val="0"/>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t>Celiac disease</w:t>
      </w:r>
      <w:r w:rsidR="008E4526">
        <w:rPr>
          <w:rFonts w:ascii="Book Antiqua" w:hAnsi="Book Antiqua" w:cs="DejaVu Sans" w:hint="eastAsia"/>
          <w:color w:val="000000"/>
          <w:sz w:val="23"/>
          <w:szCs w:val="23"/>
        </w:rPr>
        <w:t xml:space="preserve"> (CD) </w:t>
      </w:r>
      <w:r w:rsidRPr="00B8219F">
        <w:rPr>
          <w:rFonts w:ascii="Book Antiqua" w:hAnsi="Book Antiqua" w:cs="DejaVu Sans"/>
          <w:color w:val="000000"/>
          <w:sz w:val="23"/>
          <w:szCs w:val="23"/>
        </w:rPr>
        <w:t>is one of the most common autoimmune diseases, and it can occur at any poi</w:t>
      </w:r>
      <w:r w:rsidR="004D276D">
        <w:rPr>
          <w:rFonts w:ascii="Book Antiqua" w:hAnsi="Book Antiqua" w:cs="DejaVu Sans"/>
          <w:color w:val="000000"/>
          <w:sz w:val="23"/>
          <w:szCs w:val="23"/>
        </w:rPr>
        <w:t>nt in life. However, because 50</w:t>
      </w:r>
      <w:r w:rsidRPr="00B8219F">
        <w:rPr>
          <w:rFonts w:ascii="Book Antiqua" w:hAnsi="Book Antiqua" w:cs="DejaVu Sans"/>
          <w:color w:val="000000"/>
          <w:sz w:val="23"/>
          <w:szCs w:val="23"/>
        </w:rPr>
        <w:t>% of cases are diagnosed in childhood, care for these children with celiac disease is a prominent task within the field of Pediatric Gastroenterology. One of the issues in celiac disease care is obtaining a reliable diagnosis before embarking on a life-long strict gluten-free diet, which is a highly effective treatment modality. In contrast, if celiac disease goes undiagnosed, or in the case of lacking dietary adherence, severe complications can arise. Endoscopy combined with intestinal biopsies is currently considered the gold standard for the diagnosis of CD.</w:t>
      </w:r>
    </w:p>
    <w:p w14:paraId="53B9FE1F" w14:textId="77777777" w:rsidR="004D276D" w:rsidRDefault="004D276D" w:rsidP="001D29B9">
      <w:pPr>
        <w:autoSpaceDE w:val="0"/>
        <w:autoSpaceDN w:val="0"/>
        <w:adjustRightInd w:val="0"/>
        <w:snapToGrid w:val="0"/>
        <w:spacing w:after="0" w:line="360" w:lineRule="auto"/>
        <w:rPr>
          <w:rFonts w:ascii="Book Antiqua" w:hAnsi="Book Antiqua" w:cs="DejaVu Sans"/>
          <w:color w:val="000000"/>
          <w:sz w:val="23"/>
          <w:szCs w:val="23"/>
          <w:u w:val="single"/>
        </w:rPr>
      </w:pPr>
    </w:p>
    <w:p w14:paraId="7EE0677B" w14:textId="2156BC90" w:rsidR="00532C7C" w:rsidRPr="004D276D" w:rsidRDefault="00532C7C" w:rsidP="001D29B9">
      <w:pPr>
        <w:autoSpaceDE w:val="0"/>
        <w:autoSpaceDN w:val="0"/>
        <w:adjustRightInd w:val="0"/>
        <w:snapToGrid w:val="0"/>
        <w:spacing w:after="0" w:line="360" w:lineRule="auto"/>
        <w:rPr>
          <w:rFonts w:ascii="Book Antiqua" w:hAnsi="Book Antiqua" w:cs="DejaVu Sans"/>
          <w:b/>
          <w:i/>
          <w:color w:val="000000"/>
          <w:sz w:val="23"/>
          <w:szCs w:val="23"/>
        </w:rPr>
      </w:pPr>
      <w:r w:rsidRPr="004D276D">
        <w:rPr>
          <w:rFonts w:ascii="Book Antiqua" w:hAnsi="Book Antiqua" w:cs="DejaVu Sans"/>
          <w:b/>
          <w:i/>
          <w:color w:val="000000"/>
          <w:sz w:val="23"/>
          <w:szCs w:val="23"/>
        </w:rPr>
        <w:t>Research frontiers</w:t>
      </w:r>
    </w:p>
    <w:p w14:paraId="01EEE67A" w14:textId="77777777" w:rsidR="00532C7C" w:rsidRPr="00B8219F" w:rsidRDefault="00532C7C" w:rsidP="001D29B9">
      <w:pPr>
        <w:autoSpaceDE w:val="0"/>
        <w:autoSpaceDN w:val="0"/>
        <w:adjustRightInd w:val="0"/>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t>Visual assessment of mucosal celiac disease markers during upper endoscopy was shown to be of modest reliability. In particular, less experienced endoscopists are prone to diagnostic errors. Furthermore, histopathological examination of biopsies is subject to a significant intra- and inter-observer variability. For the diagnostic exploitation of visual disease markers, especially in the case of less experienced physicians, a reliable automated and observer-independent decision support system is missing. Computer-based methods not incorporating expert knowledge proved not to be as reliable as experienced endoscopists, a finding that prevents such systems from being deployed in the endoscopic routine.</w:t>
      </w:r>
    </w:p>
    <w:p w14:paraId="178C96DD" w14:textId="77777777" w:rsidR="004D276D" w:rsidRDefault="004D276D" w:rsidP="001D29B9">
      <w:pPr>
        <w:snapToGrid w:val="0"/>
        <w:spacing w:after="0" w:line="360" w:lineRule="auto"/>
        <w:rPr>
          <w:rFonts w:ascii="Book Antiqua" w:hAnsi="Book Antiqua" w:cs="DejaVu Sans"/>
          <w:color w:val="000000"/>
          <w:sz w:val="23"/>
          <w:szCs w:val="23"/>
          <w:u w:val="single"/>
        </w:rPr>
      </w:pPr>
    </w:p>
    <w:p w14:paraId="450C957C" w14:textId="078458C2" w:rsidR="00532C7C" w:rsidRPr="004D276D" w:rsidRDefault="00532C7C" w:rsidP="001D29B9">
      <w:pPr>
        <w:snapToGrid w:val="0"/>
        <w:spacing w:after="0" w:line="360" w:lineRule="auto"/>
        <w:rPr>
          <w:rFonts w:ascii="Book Antiqua" w:hAnsi="Book Antiqua" w:cs="DejaVu Sans"/>
          <w:b/>
          <w:i/>
          <w:color w:val="000000"/>
          <w:sz w:val="23"/>
          <w:szCs w:val="23"/>
        </w:rPr>
      </w:pPr>
      <w:r w:rsidRPr="004D276D">
        <w:rPr>
          <w:rFonts w:ascii="Book Antiqua" w:hAnsi="Book Antiqua" w:cs="DejaVu Sans"/>
          <w:b/>
          <w:i/>
          <w:color w:val="000000"/>
          <w:sz w:val="23"/>
          <w:szCs w:val="23"/>
        </w:rPr>
        <w:t>Innovations and breakthrough</w:t>
      </w:r>
    </w:p>
    <w:p w14:paraId="0ECF949D" w14:textId="43276DD6" w:rsidR="00532C7C" w:rsidRPr="00B8219F" w:rsidRDefault="00532C7C" w:rsidP="001D29B9">
      <w:pPr>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t>The proposed hybrid approach constitutes a technique improving the diagnostic performance of both less experienced and experienced physicians.</w:t>
      </w:r>
      <w:r w:rsidR="008E4526">
        <w:rPr>
          <w:rFonts w:ascii="Book Antiqua" w:hAnsi="Book Antiqua" w:cs="DejaVu Sans" w:hint="eastAsia"/>
          <w:color w:val="000000"/>
          <w:sz w:val="23"/>
          <w:szCs w:val="23"/>
        </w:rPr>
        <w:t xml:space="preserve"> </w:t>
      </w:r>
      <w:r w:rsidRPr="00B8219F">
        <w:rPr>
          <w:rFonts w:ascii="Book Antiqua" w:hAnsi="Book Antiqua" w:cs="DejaVu Sans"/>
          <w:color w:val="000000"/>
          <w:sz w:val="23"/>
          <w:szCs w:val="23"/>
        </w:rPr>
        <w:t>The main finding that the computer-aided hybrid system mostly outperforms, but never underperforms, human diagnostic accuracy will ease the establishment of this new system as a diagnostic support tool.</w:t>
      </w:r>
    </w:p>
    <w:p w14:paraId="7B4DADFD" w14:textId="77777777" w:rsidR="004D276D" w:rsidRDefault="004D276D" w:rsidP="001D29B9">
      <w:pPr>
        <w:snapToGrid w:val="0"/>
        <w:spacing w:after="0" w:line="360" w:lineRule="auto"/>
        <w:rPr>
          <w:rFonts w:ascii="Book Antiqua" w:hAnsi="Book Antiqua" w:cs="DejaVu Sans"/>
          <w:color w:val="000000"/>
          <w:sz w:val="23"/>
          <w:szCs w:val="23"/>
          <w:u w:val="single"/>
        </w:rPr>
      </w:pPr>
    </w:p>
    <w:p w14:paraId="4C84F7FE" w14:textId="5AAD7A3D" w:rsidR="00532C7C" w:rsidRPr="008E4526" w:rsidRDefault="00532C7C" w:rsidP="001D29B9">
      <w:pPr>
        <w:snapToGrid w:val="0"/>
        <w:spacing w:after="0" w:line="360" w:lineRule="auto"/>
        <w:rPr>
          <w:rFonts w:ascii="Book Antiqua" w:hAnsi="Book Antiqua" w:cs="DejaVu Sans"/>
          <w:b/>
          <w:i/>
          <w:color w:val="000000"/>
          <w:sz w:val="23"/>
          <w:szCs w:val="23"/>
        </w:rPr>
      </w:pPr>
      <w:r w:rsidRPr="008E4526">
        <w:rPr>
          <w:rFonts w:ascii="Book Antiqua" w:hAnsi="Book Antiqua" w:cs="DejaVu Sans"/>
          <w:b/>
          <w:i/>
          <w:color w:val="000000"/>
          <w:sz w:val="23"/>
          <w:szCs w:val="23"/>
        </w:rPr>
        <w:t>Applications</w:t>
      </w:r>
    </w:p>
    <w:p w14:paraId="242AA484" w14:textId="77777777" w:rsidR="00532C7C" w:rsidRPr="00B8219F" w:rsidRDefault="00532C7C" w:rsidP="001D29B9">
      <w:pPr>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t xml:space="preserve">The proposed method can be utilized for the diagnosis of celiac disease based on visual markers. Using this method, biopsies can be targeted, the histopathological assessment of biopsies </w:t>
      </w:r>
      <w:r w:rsidRPr="00B8219F">
        <w:rPr>
          <w:rFonts w:ascii="Book Antiqua" w:hAnsi="Book Antiqua" w:cs="DejaVu Sans"/>
          <w:color w:val="000000"/>
          <w:sz w:val="23"/>
          <w:szCs w:val="23"/>
        </w:rPr>
        <w:lastRenderedPageBreak/>
        <w:t>can be supported to increase diagnostic accuracy, and biopsies can even be omitted in the case of a clear-cut detection of villous atrophy.</w:t>
      </w:r>
    </w:p>
    <w:p w14:paraId="4C376BA6" w14:textId="77777777" w:rsidR="008E4526" w:rsidRDefault="008E4526" w:rsidP="001D29B9">
      <w:pPr>
        <w:snapToGrid w:val="0"/>
        <w:spacing w:after="0" w:line="360" w:lineRule="auto"/>
        <w:rPr>
          <w:rFonts w:ascii="Book Antiqua" w:hAnsi="Book Antiqua" w:cs="DejaVu Sans"/>
          <w:color w:val="000000"/>
          <w:sz w:val="23"/>
          <w:szCs w:val="23"/>
          <w:u w:val="single"/>
        </w:rPr>
      </w:pPr>
    </w:p>
    <w:p w14:paraId="12F61C3F" w14:textId="26D0FE88" w:rsidR="00532C7C" w:rsidRPr="008E4526" w:rsidRDefault="00532C7C" w:rsidP="001D29B9">
      <w:pPr>
        <w:snapToGrid w:val="0"/>
        <w:spacing w:after="0" w:line="360" w:lineRule="auto"/>
        <w:rPr>
          <w:rFonts w:ascii="Book Antiqua" w:hAnsi="Book Antiqua" w:cs="DejaVu Sans"/>
          <w:b/>
          <w:i/>
          <w:color w:val="000000"/>
          <w:sz w:val="23"/>
          <w:szCs w:val="23"/>
        </w:rPr>
      </w:pPr>
      <w:r w:rsidRPr="008E4526">
        <w:rPr>
          <w:rFonts w:ascii="Book Antiqua" w:hAnsi="Book Antiqua" w:cs="DejaVu Sans"/>
          <w:b/>
          <w:i/>
          <w:color w:val="000000"/>
          <w:sz w:val="23"/>
          <w:szCs w:val="23"/>
        </w:rPr>
        <w:t>Terminology</w:t>
      </w:r>
    </w:p>
    <w:p w14:paraId="06A64A86" w14:textId="017FB497" w:rsidR="00532C7C" w:rsidRPr="00B8219F" w:rsidRDefault="00532C7C" w:rsidP="001D29B9">
      <w:pPr>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t>CD</w:t>
      </w:r>
      <w:r w:rsidR="008E4526">
        <w:rPr>
          <w:rFonts w:ascii="Book Antiqua" w:hAnsi="Book Antiqua" w:cs="DejaVu Sans" w:hint="eastAsia"/>
          <w:color w:val="000000"/>
          <w:sz w:val="23"/>
          <w:szCs w:val="23"/>
        </w:rPr>
        <w:t xml:space="preserve"> </w:t>
      </w:r>
      <w:r w:rsidRPr="00B8219F">
        <w:rPr>
          <w:rFonts w:ascii="Book Antiqua" w:hAnsi="Book Antiqua" w:cs="DejaVu Sans"/>
          <w:color w:val="000000"/>
          <w:sz w:val="23"/>
          <w:szCs w:val="23"/>
        </w:rPr>
        <w:t xml:space="preserve">is an autoimmune disorder triggered by dietary gluten. </w:t>
      </w:r>
      <w:r w:rsidR="008E4526">
        <w:rPr>
          <w:rFonts w:ascii="Book Antiqua" w:hAnsi="Book Antiqua" w:cs="DejaVu Sans" w:hint="eastAsia"/>
          <w:color w:val="000000"/>
          <w:sz w:val="23"/>
          <w:szCs w:val="23"/>
        </w:rPr>
        <w:t xml:space="preserve">It </w:t>
      </w:r>
      <w:r w:rsidRPr="00B8219F">
        <w:rPr>
          <w:rFonts w:ascii="Book Antiqua" w:hAnsi="Book Antiqua" w:cs="DejaVu Sans"/>
          <w:color w:val="000000"/>
          <w:sz w:val="23"/>
          <w:szCs w:val="23"/>
        </w:rPr>
        <w:t>is marked by intestinal inflammation, finally leading to villous atrophy.</w:t>
      </w:r>
    </w:p>
    <w:p w14:paraId="052991F4" w14:textId="77777777" w:rsidR="008E4526" w:rsidRPr="008E4526" w:rsidRDefault="008E4526" w:rsidP="001D29B9">
      <w:pPr>
        <w:snapToGrid w:val="0"/>
        <w:spacing w:after="0" w:line="360" w:lineRule="auto"/>
        <w:rPr>
          <w:rFonts w:ascii="Book Antiqua" w:hAnsi="Book Antiqua" w:cs="DejaVu Sans"/>
          <w:color w:val="000000"/>
          <w:sz w:val="23"/>
          <w:szCs w:val="23"/>
          <w:u w:val="single"/>
        </w:rPr>
      </w:pPr>
    </w:p>
    <w:p w14:paraId="34859B8C" w14:textId="1B3FAA52" w:rsidR="00532C7C" w:rsidRPr="008E4526" w:rsidRDefault="00532C7C" w:rsidP="001D29B9">
      <w:pPr>
        <w:snapToGrid w:val="0"/>
        <w:spacing w:after="0" w:line="360" w:lineRule="auto"/>
        <w:rPr>
          <w:rFonts w:ascii="Book Antiqua" w:hAnsi="Book Antiqua" w:cs="DejaVu Sans"/>
          <w:b/>
          <w:i/>
          <w:color w:val="000000"/>
          <w:sz w:val="23"/>
          <w:szCs w:val="23"/>
        </w:rPr>
      </w:pPr>
      <w:r w:rsidRPr="008E4526">
        <w:rPr>
          <w:rFonts w:ascii="Book Antiqua" w:hAnsi="Book Antiqua" w:cs="DejaVu Sans"/>
          <w:b/>
          <w:i/>
          <w:color w:val="000000"/>
          <w:sz w:val="23"/>
          <w:szCs w:val="23"/>
        </w:rPr>
        <w:t>Peer review</w:t>
      </w:r>
    </w:p>
    <w:p w14:paraId="04AD0B6D" w14:textId="77777777" w:rsidR="00532C7C" w:rsidRPr="00B8219F" w:rsidRDefault="00532C7C" w:rsidP="001D29B9">
      <w:pPr>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t>This study investigates a computer-aided decision support system based on image data captured during endoscopies. By fusing computer-based image features with endoscopists’ decisions, the diagnostic accuracy of medical experts can be outperformed on average. The performance increase is most significant in the case of less experienced physicians.</w:t>
      </w:r>
    </w:p>
    <w:p w14:paraId="7D9C0599" w14:textId="66CF14E8" w:rsidR="00E7461C" w:rsidRPr="00B8219F" w:rsidRDefault="00E7461C" w:rsidP="001D29B9">
      <w:pPr>
        <w:snapToGrid w:val="0"/>
        <w:spacing w:after="0" w:line="360" w:lineRule="auto"/>
        <w:rPr>
          <w:rFonts w:ascii="Book Antiqua" w:hAnsi="Book Antiqua" w:cs="DejaVu Sans"/>
          <w:color w:val="000000"/>
          <w:sz w:val="23"/>
          <w:szCs w:val="23"/>
        </w:rPr>
      </w:pPr>
      <w:r w:rsidRPr="00B8219F">
        <w:rPr>
          <w:rFonts w:ascii="Book Antiqua" w:hAnsi="Book Antiqua" w:cs="DejaVu Sans"/>
          <w:color w:val="000000"/>
          <w:sz w:val="23"/>
          <w:szCs w:val="23"/>
        </w:rPr>
        <w:br w:type="page"/>
      </w:r>
    </w:p>
    <w:bookmarkEnd w:id="44"/>
    <w:bookmarkEnd w:id="45"/>
    <w:p w14:paraId="2BDB0444" w14:textId="77777777" w:rsidR="00A4003E" w:rsidRPr="00BD52EC" w:rsidRDefault="00126FFA" w:rsidP="001D29B9">
      <w:pPr>
        <w:pStyle w:val="Heading2"/>
        <w:keepNext w:val="0"/>
        <w:suppressAutoHyphens w:val="0"/>
        <w:snapToGrid w:val="0"/>
        <w:spacing w:before="0" w:line="360" w:lineRule="auto"/>
        <w:rPr>
          <w:rFonts w:ascii="Book Antiqua" w:hAnsi="Book Antiqua" w:cs="DejaVu Sans"/>
          <w:caps/>
          <w:sz w:val="24"/>
          <w:szCs w:val="24"/>
        </w:rPr>
      </w:pPr>
      <w:r w:rsidRPr="00BD52EC">
        <w:rPr>
          <w:rFonts w:ascii="Book Antiqua" w:hAnsi="Book Antiqua" w:cs="DejaVu Sans"/>
          <w:caps/>
          <w:sz w:val="24"/>
          <w:szCs w:val="24"/>
        </w:rPr>
        <w:lastRenderedPageBreak/>
        <w:t>References</w:t>
      </w:r>
    </w:p>
    <w:p w14:paraId="0C3F5EA0" w14:textId="77777777" w:rsidR="00A4003E" w:rsidRPr="00A4003E" w:rsidRDefault="00A4003E" w:rsidP="001D29B9">
      <w:pPr>
        <w:pStyle w:val="TextBody"/>
        <w:snapToGrid w:val="0"/>
        <w:spacing w:after="0" w:line="360" w:lineRule="auto"/>
        <w:rPr>
          <w:sz w:val="6"/>
          <w:szCs w:val="6"/>
        </w:rPr>
      </w:pPr>
    </w:p>
    <w:p w14:paraId="25DF659A"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1 </w:t>
      </w:r>
      <w:r w:rsidRPr="00BD52EC">
        <w:rPr>
          <w:rFonts w:ascii="Book Antiqua" w:eastAsia="SimSun" w:hAnsi="Book Antiqua" w:cs="SimSun"/>
          <w:b/>
          <w:bCs/>
          <w:color w:val="000000"/>
          <w:sz w:val="24"/>
          <w:lang w:bidi="ar-SA"/>
        </w:rPr>
        <w:t>Liedlgruber M</w:t>
      </w:r>
      <w:r w:rsidRPr="00BD52EC">
        <w:rPr>
          <w:rFonts w:ascii="Book Antiqua" w:eastAsia="SimSun" w:hAnsi="Book Antiqua" w:cs="SimSun"/>
          <w:color w:val="000000"/>
          <w:sz w:val="24"/>
          <w:lang w:bidi="ar-SA"/>
        </w:rPr>
        <w:t>, Uhl A. Computer-aided decision support systems for endoscopy in the gastrointestinal tract: a review. </w:t>
      </w:r>
      <w:r w:rsidRPr="00BD52EC">
        <w:rPr>
          <w:rFonts w:ascii="Book Antiqua" w:eastAsia="SimSun" w:hAnsi="Book Antiqua" w:cs="SimSun"/>
          <w:i/>
          <w:iCs/>
          <w:color w:val="000000"/>
          <w:sz w:val="24"/>
          <w:lang w:bidi="ar-SA"/>
        </w:rPr>
        <w:t>IEEE Rev Biomed Eng</w:t>
      </w:r>
      <w:r w:rsidRPr="00BD52EC">
        <w:rPr>
          <w:rFonts w:ascii="Book Antiqua" w:eastAsia="SimSun" w:hAnsi="Book Antiqua" w:cs="SimSun"/>
          <w:color w:val="000000"/>
          <w:sz w:val="24"/>
          <w:lang w:bidi="ar-SA"/>
        </w:rPr>
        <w:t> 2011; </w:t>
      </w:r>
      <w:r w:rsidRPr="00BD52EC">
        <w:rPr>
          <w:rFonts w:ascii="Book Antiqua" w:eastAsia="SimSun" w:hAnsi="Book Antiqua" w:cs="SimSun"/>
          <w:b/>
          <w:bCs/>
          <w:color w:val="000000"/>
          <w:sz w:val="24"/>
          <w:lang w:bidi="ar-SA"/>
        </w:rPr>
        <w:t>4</w:t>
      </w:r>
      <w:r w:rsidRPr="00BD52EC">
        <w:rPr>
          <w:rFonts w:ascii="Book Antiqua" w:eastAsia="SimSun" w:hAnsi="Book Antiqua" w:cs="SimSun"/>
          <w:color w:val="000000"/>
          <w:sz w:val="24"/>
          <w:lang w:bidi="ar-SA"/>
        </w:rPr>
        <w:t>: 73-88 [PMID: 22273792 DOI: 10.1109/RBME.2011.2175445]</w:t>
      </w:r>
    </w:p>
    <w:p w14:paraId="06499114"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2 </w:t>
      </w:r>
      <w:r w:rsidRPr="00BD52EC">
        <w:rPr>
          <w:rFonts w:ascii="Book Antiqua" w:eastAsia="SimSun" w:hAnsi="Book Antiqua" w:cs="SimSun"/>
          <w:b/>
          <w:bCs/>
          <w:color w:val="000000"/>
          <w:sz w:val="24"/>
          <w:lang w:bidi="ar-SA"/>
        </w:rPr>
        <w:t>Ciaccio EJ</w:t>
      </w:r>
      <w:r w:rsidRPr="00BD52EC">
        <w:rPr>
          <w:rFonts w:ascii="Book Antiqua" w:eastAsia="SimSun" w:hAnsi="Book Antiqua" w:cs="SimSun"/>
          <w:color w:val="000000"/>
          <w:sz w:val="24"/>
          <w:lang w:bidi="ar-SA"/>
        </w:rPr>
        <w:t>, Tennyson CA, Bhagat G, Lewis SK, Green PH. Use of basis images for detection and classification of celiac disease. </w:t>
      </w:r>
      <w:r w:rsidRPr="00BD52EC">
        <w:rPr>
          <w:rFonts w:ascii="Book Antiqua" w:eastAsia="SimSun" w:hAnsi="Book Antiqua" w:cs="SimSun"/>
          <w:i/>
          <w:iCs/>
          <w:color w:val="000000"/>
          <w:sz w:val="24"/>
          <w:lang w:bidi="ar-SA"/>
        </w:rPr>
        <w:t>Biomed Mater Eng</w:t>
      </w:r>
      <w:r w:rsidRPr="00BD52EC">
        <w:rPr>
          <w:rFonts w:ascii="Book Antiqua" w:eastAsia="SimSun" w:hAnsi="Book Antiqua" w:cs="SimSun"/>
          <w:color w:val="000000"/>
          <w:sz w:val="24"/>
          <w:lang w:bidi="ar-SA"/>
        </w:rPr>
        <w:t> 2014; </w:t>
      </w:r>
      <w:r w:rsidRPr="00BD52EC">
        <w:rPr>
          <w:rFonts w:ascii="Book Antiqua" w:eastAsia="SimSun" w:hAnsi="Book Antiqua" w:cs="SimSun"/>
          <w:b/>
          <w:bCs/>
          <w:color w:val="000000"/>
          <w:sz w:val="24"/>
          <w:lang w:bidi="ar-SA"/>
        </w:rPr>
        <w:t>24</w:t>
      </w:r>
      <w:r w:rsidRPr="00BD52EC">
        <w:rPr>
          <w:rFonts w:ascii="Book Antiqua" w:eastAsia="SimSun" w:hAnsi="Book Antiqua" w:cs="SimSun"/>
          <w:color w:val="000000"/>
          <w:sz w:val="24"/>
          <w:lang w:bidi="ar-SA"/>
        </w:rPr>
        <w:t>: 1913-1923 [PMID: 25226887 DOI: 10.3233/BME-141000]</w:t>
      </w:r>
    </w:p>
    <w:p w14:paraId="4F4F4E5B"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3 </w:t>
      </w:r>
      <w:r w:rsidRPr="00BD52EC">
        <w:rPr>
          <w:rFonts w:ascii="Book Antiqua" w:eastAsia="SimSun" w:hAnsi="Book Antiqua" w:cs="SimSun"/>
          <w:b/>
          <w:bCs/>
          <w:color w:val="000000"/>
          <w:sz w:val="24"/>
          <w:lang w:bidi="ar-SA"/>
        </w:rPr>
        <w:t>Häfner M</w:t>
      </w:r>
      <w:r w:rsidRPr="00BD52EC">
        <w:rPr>
          <w:rFonts w:ascii="Book Antiqua" w:eastAsia="SimSun" w:hAnsi="Book Antiqua" w:cs="SimSun"/>
          <w:color w:val="000000"/>
          <w:sz w:val="24"/>
          <w:lang w:bidi="ar-SA"/>
        </w:rPr>
        <w:t>, Tamaki T, Tanaka S, Uhl A, Wimmer G, Yoshida S. Local fractal dimension based approaches for colonic polyp classification. </w:t>
      </w:r>
      <w:r w:rsidRPr="00BD52EC">
        <w:rPr>
          <w:rFonts w:ascii="Book Antiqua" w:eastAsia="SimSun" w:hAnsi="Book Antiqua" w:cs="SimSun"/>
          <w:i/>
          <w:iCs/>
          <w:color w:val="000000"/>
          <w:sz w:val="24"/>
          <w:lang w:bidi="ar-SA"/>
        </w:rPr>
        <w:t>Med Image Anal</w:t>
      </w:r>
      <w:r w:rsidRPr="00BD52EC">
        <w:rPr>
          <w:rFonts w:ascii="Book Antiqua" w:eastAsia="SimSun" w:hAnsi="Book Antiqua" w:cs="SimSun"/>
          <w:color w:val="000000"/>
          <w:sz w:val="24"/>
          <w:lang w:bidi="ar-SA"/>
        </w:rPr>
        <w:t> 2015; </w:t>
      </w:r>
      <w:r w:rsidRPr="00BD52EC">
        <w:rPr>
          <w:rFonts w:ascii="Book Antiqua" w:eastAsia="SimSun" w:hAnsi="Book Antiqua" w:cs="SimSun"/>
          <w:b/>
          <w:bCs/>
          <w:color w:val="000000"/>
          <w:sz w:val="24"/>
          <w:lang w:bidi="ar-SA"/>
        </w:rPr>
        <w:t>26</w:t>
      </w:r>
      <w:r w:rsidRPr="00BD52EC">
        <w:rPr>
          <w:rFonts w:ascii="Book Antiqua" w:eastAsia="SimSun" w:hAnsi="Book Antiqua" w:cs="SimSun"/>
          <w:color w:val="000000"/>
          <w:sz w:val="24"/>
          <w:lang w:bidi="ar-SA"/>
        </w:rPr>
        <w:t>: 92-107 [PMID: 26385078 DOI: 10.1016/j.media.2015.08.007]</w:t>
      </w:r>
    </w:p>
    <w:p w14:paraId="307DEBB3"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 xml:space="preserve">4 </w:t>
      </w:r>
      <w:hyperlink r:id="rId11" w:history="1">
        <w:r w:rsidRPr="00BD52EC">
          <w:rPr>
            <w:rFonts w:ascii="Book Antiqua" w:eastAsia="SimSun" w:hAnsi="Book Antiqua" w:cs="SimSun"/>
            <w:b/>
            <w:sz w:val="24"/>
            <w:lang w:bidi="ar-SA"/>
          </w:rPr>
          <w:t>Qi X</w:t>
        </w:r>
      </w:hyperlink>
      <w:r w:rsidRPr="00BD52EC">
        <w:rPr>
          <w:rFonts w:ascii="Book Antiqua" w:eastAsia="SimSun" w:hAnsi="Book Antiqua" w:cs="SimSun"/>
          <w:sz w:val="24"/>
          <w:lang w:bidi="ar-SA"/>
        </w:rPr>
        <w:t xml:space="preserve">, </w:t>
      </w:r>
      <w:hyperlink r:id="rId12" w:history="1">
        <w:r w:rsidRPr="00BD52EC">
          <w:rPr>
            <w:rFonts w:ascii="Book Antiqua" w:eastAsia="SimSun" w:hAnsi="Book Antiqua" w:cs="SimSun"/>
            <w:sz w:val="24"/>
            <w:lang w:bidi="ar-SA"/>
          </w:rPr>
          <w:t>Pan Y</w:t>
        </w:r>
      </w:hyperlink>
      <w:r w:rsidRPr="00BD52EC">
        <w:rPr>
          <w:rFonts w:ascii="Book Antiqua" w:eastAsia="SimSun" w:hAnsi="Book Antiqua" w:cs="SimSun"/>
          <w:sz w:val="24"/>
          <w:lang w:bidi="ar-SA"/>
        </w:rPr>
        <w:t xml:space="preserve">, </w:t>
      </w:r>
      <w:hyperlink r:id="rId13" w:history="1">
        <w:r w:rsidRPr="00BD52EC">
          <w:rPr>
            <w:rFonts w:ascii="Book Antiqua" w:eastAsia="SimSun" w:hAnsi="Book Antiqua" w:cs="SimSun"/>
            <w:sz w:val="24"/>
            <w:lang w:bidi="ar-SA"/>
          </w:rPr>
          <w:t>Sivak MV</w:t>
        </w:r>
      </w:hyperlink>
      <w:r w:rsidRPr="00BD52EC">
        <w:rPr>
          <w:rFonts w:ascii="Book Antiqua" w:eastAsia="SimSun" w:hAnsi="Book Antiqua" w:cs="SimSun"/>
          <w:sz w:val="24"/>
          <w:lang w:bidi="ar-SA"/>
        </w:rPr>
        <w:t xml:space="preserve">, </w:t>
      </w:r>
      <w:hyperlink r:id="rId14" w:history="1">
        <w:r w:rsidRPr="00BD52EC">
          <w:rPr>
            <w:rFonts w:ascii="Book Antiqua" w:eastAsia="SimSun" w:hAnsi="Book Antiqua" w:cs="SimSun"/>
            <w:sz w:val="24"/>
            <w:lang w:bidi="ar-SA"/>
          </w:rPr>
          <w:t>Willis JE</w:t>
        </w:r>
      </w:hyperlink>
      <w:r w:rsidRPr="00BD52EC">
        <w:rPr>
          <w:rFonts w:ascii="Book Antiqua" w:eastAsia="SimSun" w:hAnsi="Book Antiqua" w:cs="SimSun"/>
          <w:sz w:val="24"/>
          <w:lang w:bidi="ar-SA"/>
        </w:rPr>
        <w:t xml:space="preserve">, </w:t>
      </w:r>
      <w:hyperlink r:id="rId15" w:history="1">
        <w:r w:rsidRPr="00BD52EC">
          <w:rPr>
            <w:rFonts w:ascii="Book Antiqua" w:eastAsia="SimSun" w:hAnsi="Book Antiqua" w:cs="SimSun"/>
            <w:sz w:val="24"/>
            <w:lang w:bidi="ar-SA"/>
          </w:rPr>
          <w:t>Isenberg G</w:t>
        </w:r>
      </w:hyperlink>
      <w:r w:rsidRPr="00BD52EC">
        <w:rPr>
          <w:rFonts w:ascii="Book Antiqua" w:eastAsia="SimSun" w:hAnsi="Book Antiqua" w:cs="SimSun"/>
          <w:sz w:val="24"/>
          <w:lang w:bidi="ar-SA"/>
        </w:rPr>
        <w:t xml:space="preserve">, </w:t>
      </w:r>
      <w:hyperlink r:id="rId16" w:history="1">
        <w:r w:rsidRPr="00BD52EC">
          <w:rPr>
            <w:rFonts w:ascii="Book Antiqua" w:eastAsia="SimSun" w:hAnsi="Book Antiqua" w:cs="SimSun"/>
            <w:sz w:val="24"/>
            <w:lang w:bidi="ar-SA"/>
          </w:rPr>
          <w:t>Rollins AM</w:t>
        </w:r>
      </w:hyperlink>
      <w:r w:rsidRPr="00BD52EC">
        <w:rPr>
          <w:rFonts w:ascii="Book Antiqua" w:eastAsia="SimSun" w:hAnsi="Book Antiqua" w:cs="SimSun"/>
          <w:sz w:val="24"/>
          <w:lang w:bidi="ar-SA"/>
        </w:rPr>
        <w:t>.</w:t>
      </w:r>
      <w:r w:rsidRPr="00BD52EC">
        <w:rPr>
          <w:rFonts w:ascii="Book Antiqua" w:eastAsia="SimSun" w:hAnsi="Book Antiqua" w:cs="SimSun"/>
          <w:color w:val="000000"/>
          <w:sz w:val="24"/>
          <w:lang w:bidi="ar-SA"/>
        </w:rPr>
        <w:t xml:space="preserve"> Image analysis for classification of dysplasia in Barrett's esophagus using endoscopic optical coherence tomography. </w:t>
      </w:r>
      <w:r w:rsidRPr="00BD52EC">
        <w:rPr>
          <w:rFonts w:ascii="Book Antiqua" w:eastAsia="SimSun" w:hAnsi="Book Antiqua" w:cs="SimSun"/>
          <w:i/>
          <w:iCs/>
          <w:color w:val="000000"/>
          <w:sz w:val="24"/>
          <w:lang w:bidi="ar-SA"/>
        </w:rPr>
        <w:t>Biomed Opt Express</w:t>
      </w:r>
      <w:r w:rsidRPr="00BD52EC">
        <w:rPr>
          <w:rFonts w:ascii="Book Antiqua" w:eastAsia="SimSun" w:hAnsi="Book Antiqua" w:cs="SimSun"/>
          <w:color w:val="000000"/>
          <w:sz w:val="24"/>
          <w:lang w:bidi="ar-SA"/>
        </w:rPr>
        <w:t> 2010; </w:t>
      </w:r>
      <w:r w:rsidRPr="00BD52EC">
        <w:rPr>
          <w:rFonts w:ascii="Book Antiqua" w:eastAsia="SimSun" w:hAnsi="Book Antiqua" w:cs="SimSun"/>
          <w:b/>
          <w:bCs/>
          <w:color w:val="000000"/>
          <w:sz w:val="24"/>
          <w:lang w:bidi="ar-SA"/>
        </w:rPr>
        <w:t>1</w:t>
      </w:r>
      <w:r w:rsidRPr="00BD52EC">
        <w:rPr>
          <w:rFonts w:ascii="Book Antiqua" w:eastAsia="SimSun" w:hAnsi="Book Antiqua" w:cs="SimSun"/>
          <w:color w:val="000000"/>
          <w:sz w:val="24"/>
          <w:lang w:bidi="ar-SA"/>
        </w:rPr>
        <w:t>: 825-847 [PMID: 21258512 DOI: 10.1364/BOE.1.000825]</w:t>
      </w:r>
    </w:p>
    <w:p w14:paraId="69C8086B"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 xml:space="preserve">5 </w:t>
      </w:r>
      <w:r w:rsidRPr="00BD52EC">
        <w:rPr>
          <w:rFonts w:ascii="Book Antiqua" w:eastAsia="SimSun" w:hAnsi="Book Antiqua" w:cs="SimSun"/>
          <w:b/>
          <w:color w:val="000000"/>
          <w:sz w:val="24"/>
          <w:lang w:bidi="ar-SA"/>
        </w:rPr>
        <w:t>Jebarani W</w:t>
      </w:r>
      <w:r w:rsidRPr="00BD52EC">
        <w:rPr>
          <w:rFonts w:ascii="Book Antiqua" w:eastAsia="SimSun" w:hAnsi="Book Antiqua" w:cs="SimSun"/>
          <w:color w:val="000000"/>
          <w:sz w:val="24"/>
          <w:lang w:bidi="ar-SA"/>
        </w:rPr>
        <w:t>, Daisy V. Assessment of Crohn's disease lesions in Wireless Capsule Endoscopy images using SVM based classification. In: Proc of ICSIPR 2013: 303-307 [DOI: 10.1109/ICSIPR.2013.6497945]</w:t>
      </w:r>
    </w:p>
    <w:p w14:paraId="39F7DB45"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6 </w:t>
      </w:r>
      <w:r w:rsidRPr="00BD52EC">
        <w:rPr>
          <w:rFonts w:ascii="Book Antiqua" w:eastAsia="SimSun" w:hAnsi="Book Antiqua" w:cs="SimSun"/>
          <w:b/>
          <w:bCs/>
          <w:color w:val="000000"/>
          <w:sz w:val="24"/>
          <w:lang w:bidi="ar-SA"/>
        </w:rPr>
        <w:t>Marsh MN</w:t>
      </w:r>
      <w:r w:rsidRPr="00BD52EC">
        <w:rPr>
          <w:rFonts w:ascii="Book Antiqua" w:eastAsia="SimSun" w:hAnsi="Book Antiqua" w:cs="SimSun"/>
          <w:color w:val="000000"/>
          <w:sz w:val="24"/>
          <w:lang w:bidi="ar-SA"/>
        </w:rPr>
        <w:t>. Gluten, major histocompatibility complex, and the small intestine. A molecular and immunobiologic approach to the spectrum of gluten sensitivity ('celiac sprue'). </w:t>
      </w:r>
      <w:r w:rsidRPr="00BD52EC">
        <w:rPr>
          <w:rFonts w:ascii="Book Antiqua" w:eastAsia="SimSun" w:hAnsi="Book Antiqua" w:cs="SimSun"/>
          <w:i/>
          <w:iCs/>
          <w:color w:val="000000"/>
          <w:sz w:val="24"/>
          <w:lang w:bidi="ar-SA"/>
        </w:rPr>
        <w:t>Gastroenterology</w:t>
      </w:r>
      <w:r w:rsidRPr="00BD52EC">
        <w:rPr>
          <w:rFonts w:ascii="Book Antiqua" w:eastAsia="SimSun" w:hAnsi="Book Antiqua" w:cs="SimSun"/>
          <w:color w:val="000000"/>
          <w:sz w:val="24"/>
          <w:lang w:bidi="ar-SA"/>
        </w:rPr>
        <w:t> 1992; </w:t>
      </w:r>
      <w:r w:rsidRPr="00BD52EC">
        <w:rPr>
          <w:rFonts w:ascii="Book Antiqua" w:eastAsia="SimSun" w:hAnsi="Book Antiqua" w:cs="SimSun"/>
          <w:b/>
          <w:bCs/>
          <w:color w:val="000000"/>
          <w:sz w:val="24"/>
          <w:lang w:bidi="ar-SA"/>
        </w:rPr>
        <w:t>102</w:t>
      </w:r>
      <w:r w:rsidRPr="00BD52EC">
        <w:rPr>
          <w:rFonts w:ascii="Book Antiqua" w:eastAsia="SimSun" w:hAnsi="Book Antiqua" w:cs="SimSun"/>
          <w:color w:val="000000"/>
          <w:sz w:val="24"/>
          <w:lang w:bidi="ar-SA"/>
        </w:rPr>
        <w:t>: 330-354 [PMID: 1727768]</w:t>
      </w:r>
    </w:p>
    <w:p w14:paraId="74A3BD35"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7 </w:t>
      </w:r>
      <w:r w:rsidRPr="00BD52EC">
        <w:rPr>
          <w:rFonts w:ascii="Book Antiqua" w:eastAsia="SimSun" w:hAnsi="Book Antiqua" w:cs="SimSun"/>
          <w:b/>
          <w:bCs/>
          <w:color w:val="000000"/>
          <w:sz w:val="24"/>
          <w:lang w:bidi="ar-SA"/>
        </w:rPr>
        <w:t>Oberhuber G</w:t>
      </w:r>
      <w:r w:rsidRPr="00BD52EC">
        <w:rPr>
          <w:rFonts w:ascii="Book Antiqua" w:eastAsia="SimSun" w:hAnsi="Book Antiqua" w:cs="SimSun"/>
          <w:color w:val="000000"/>
          <w:sz w:val="24"/>
          <w:lang w:bidi="ar-SA"/>
        </w:rPr>
        <w:t>, Granditsch G, Vogelsang H. The histopathology of coeliac disease: time for a standardized report scheme for pathologists. </w:t>
      </w:r>
      <w:r w:rsidRPr="00BD52EC">
        <w:rPr>
          <w:rFonts w:ascii="Book Antiqua" w:eastAsia="SimSun" w:hAnsi="Book Antiqua" w:cs="SimSun"/>
          <w:i/>
          <w:iCs/>
          <w:color w:val="000000"/>
          <w:sz w:val="24"/>
          <w:lang w:bidi="ar-SA"/>
        </w:rPr>
        <w:t>Eur J Gastroenterol Hepatol</w:t>
      </w:r>
      <w:r w:rsidRPr="00BD52EC">
        <w:rPr>
          <w:rFonts w:ascii="Book Antiqua" w:eastAsia="SimSun" w:hAnsi="Book Antiqua" w:cs="SimSun"/>
          <w:color w:val="000000"/>
          <w:sz w:val="24"/>
          <w:lang w:bidi="ar-SA"/>
        </w:rPr>
        <w:t xml:space="preserve"> 1999; </w:t>
      </w:r>
      <w:r w:rsidRPr="00BD52EC">
        <w:rPr>
          <w:rFonts w:ascii="Book Antiqua" w:eastAsia="SimSun" w:hAnsi="Book Antiqua" w:cs="SimSun"/>
          <w:b/>
          <w:bCs/>
          <w:color w:val="000000"/>
          <w:sz w:val="24"/>
          <w:lang w:bidi="ar-SA"/>
        </w:rPr>
        <w:t>11</w:t>
      </w:r>
      <w:r w:rsidRPr="00BD52EC">
        <w:rPr>
          <w:rFonts w:ascii="Book Antiqua" w:eastAsia="SimSun" w:hAnsi="Book Antiqua" w:cs="SimSun"/>
          <w:color w:val="000000"/>
          <w:sz w:val="24"/>
          <w:lang w:bidi="ar-SA"/>
        </w:rPr>
        <w:t>: 1185-1194 [PMID: 10524652 DOI: 10.1097/00042737-199910000-00019]</w:t>
      </w:r>
    </w:p>
    <w:p w14:paraId="489E7D9C"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8 </w:t>
      </w:r>
      <w:r w:rsidRPr="00BD52EC">
        <w:rPr>
          <w:rFonts w:ascii="Book Antiqua" w:eastAsia="SimSun" w:hAnsi="Book Antiqua" w:cs="SimSun"/>
          <w:b/>
          <w:bCs/>
          <w:color w:val="000000"/>
          <w:sz w:val="24"/>
          <w:lang w:bidi="ar-SA"/>
        </w:rPr>
        <w:t>Mubarak A</w:t>
      </w:r>
      <w:r w:rsidRPr="00BD52EC">
        <w:rPr>
          <w:rFonts w:ascii="Book Antiqua" w:eastAsia="SimSun" w:hAnsi="Book Antiqua" w:cs="SimSun"/>
          <w:color w:val="000000"/>
          <w:sz w:val="24"/>
          <w:lang w:bidi="ar-SA"/>
        </w:rPr>
        <w:t>, Nikkels P, Houwen R, Ten Kate F. Reproducibility of the histological diagnosis of celiac disease. </w:t>
      </w:r>
      <w:r w:rsidRPr="00BD52EC">
        <w:rPr>
          <w:rFonts w:ascii="Book Antiqua" w:eastAsia="SimSun" w:hAnsi="Book Antiqua" w:cs="SimSun"/>
          <w:i/>
          <w:iCs/>
          <w:color w:val="000000"/>
          <w:sz w:val="24"/>
          <w:lang w:bidi="ar-SA"/>
        </w:rPr>
        <w:t>Scand J Gastroenterol</w:t>
      </w:r>
      <w:r w:rsidRPr="00BD52EC">
        <w:rPr>
          <w:rFonts w:ascii="Book Antiqua" w:eastAsia="SimSun" w:hAnsi="Book Antiqua" w:cs="SimSun"/>
          <w:color w:val="000000"/>
          <w:sz w:val="24"/>
          <w:lang w:bidi="ar-SA"/>
        </w:rPr>
        <w:t> 2011; </w:t>
      </w:r>
      <w:r w:rsidRPr="00BD52EC">
        <w:rPr>
          <w:rFonts w:ascii="Book Antiqua" w:eastAsia="SimSun" w:hAnsi="Book Antiqua" w:cs="SimSun"/>
          <w:b/>
          <w:bCs/>
          <w:color w:val="000000"/>
          <w:sz w:val="24"/>
          <w:lang w:bidi="ar-SA"/>
        </w:rPr>
        <w:t>46</w:t>
      </w:r>
      <w:r w:rsidRPr="00BD52EC">
        <w:rPr>
          <w:rFonts w:ascii="Book Antiqua" w:eastAsia="SimSun" w:hAnsi="Book Antiqua" w:cs="SimSun"/>
          <w:color w:val="000000"/>
          <w:sz w:val="24"/>
          <w:lang w:bidi="ar-SA"/>
        </w:rPr>
        <w:t>: 1065-1073 [PMID: 21668407 DOI: 10.3109/00365521.2011.589471]</w:t>
      </w:r>
    </w:p>
    <w:p w14:paraId="03459E1F"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9 </w:t>
      </w:r>
      <w:r w:rsidRPr="00BD52EC">
        <w:rPr>
          <w:rFonts w:ascii="Book Antiqua" w:eastAsia="SimSun" w:hAnsi="Book Antiqua" w:cs="SimSun"/>
          <w:b/>
          <w:bCs/>
          <w:color w:val="000000"/>
          <w:sz w:val="24"/>
          <w:lang w:bidi="ar-SA"/>
        </w:rPr>
        <w:t>Arguelles-Grande C</w:t>
      </w:r>
      <w:r w:rsidRPr="00BD52EC">
        <w:rPr>
          <w:rFonts w:ascii="Book Antiqua" w:eastAsia="SimSun" w:hAnsi="Book Antiqua" w:cs="SimSun"/>
          <w:color w:val="000000"/>
          <w:sz w:val="24"/>
          <w:lang w:bidi="ar-SA"/>
        </w:rPr>
        <w:t>, Tennyson CA, Lewis SK, Green PH, Bhagat G. Variability in small bowel histopathology reporting between different pathology practice settings: impact on the diagnosis of coeliac disease. </w:t>
      </w:r>
      <w:r w:rsidRPr="00BD52EC">
        <w:rPr>
          <w:rFonts w:ascii="Book Antiqua" w:eastAsia="SimSun" w:hAnsi="Book Antiqua" w:cs="SimSun"/>
          <w:i/>
          <w:iCs/>
          <w:color w:val="000000"/>
          <w:sz w:val="24"/>
          <w:lang w:bidi="ar-SA"/>
        </w:rPr>
        <w:t>J Clin Pathol</w:t>
      </w:r>
      <w:r w:rsidRPr="00BD52EC">
        <w:rPr>
          <w:rFonts w:ascii="Book Antiqua" w:eastAsia="SimSun" w:hAnsi="Book Antiqua" w:cs="SimSun"/>
          <w:color w:val="000000"/>
          <w:sz w:val="24"/>
          <w:lang w:bidi="ar-SA"/>
        </w:rPr>
        <w:t> 2012; </w:t>
      </w:r>
      <w:r w:rsidRPr="00BD52EC">
        <w:rPr>
          <w:rFonts w:ascii="Book Antiqua" w:eastAsia="SimSun" w:hAnsi="Book Antiqua" w:cs="SimSun"/>
          <w:b/>
          <w:bCs/>
          <w:color w:val="000000"/>
          <w:sz w:val="24"/>
          <w:lang w:bidi="ar-SA"/>
        </w:rPr>
        <w:t>65</w:t>
      </w:r>
      <w:r w:rsidRPr="00BD52EC">
        <w:rPr>
          <w:rFonts w:ascii="Book Antiqua" w:eastAsia="SimSun" w:hAnsi="Book Antiqua" w:cs="SimSun"/>
          <w:color w:val="000000"/>
          <w:sz w:val="24"/>
          <w:lang w:bidi="ar-SA"/>
        </w:rPr>
        <w:t>: 242-247 [PMID: 22081783 DOI: 10.1136/jclinpath-2011-200372]</w:t>
      </w:r>
    </w:p>
    <w:p w14:paraId="20CFB393"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bookmarkStart w:id="46" w:name="OLE_LINK1"/>
      <w:r w:rsidRPr="00BD52EC">
        <w:rPr>
          <w:rFonts w:ascii="Book Antiqua" w:eastAsia="SimSun" w:hAnsi="Book Antiqua" w:cs="SimSun"/>
          <w:color w:val="000000"/>
          <w:sz w:val="24"/>
          <w:lang w:bidi="ar-SA"/>
        </w:rPr>
        <w:t>10 </w:t>
      </w:r>
      <w:r w:rsidRPr="00BD52EC">
        <w:rPr>
          <w:rFonts w:ascii="Book Antiqua" w:eastAsia="SimSun" w:hAnsi="Book Antiqua" w:cs="SimSun"/>
          <w:b/>
          <w:bCs/>
          <w:color w:val="000000"/>
          <w:sz w:val="24"/>
          <w:lang w:bidi="ar-SA"/>
        </w:rPr>
        <w:t>Hopper AD</w:t>
      </w:r>
      <w:r w:rsidRPr="00BD52EC">
        <w:rPr>
          <w:rFonts w:ascii="Book Antiqua" w:eastAsia="SimSun" w:hAnsi="Book Antiqua" w:cs="SimSun"/>
          <w:color w:val="000000"/>
          <w:sz w:val="24"/>
          <w:lang w:bidi="ar-SA"/>
        </w:rPr>
        <w:t>, Cross SS, Sanders DS. Patchy villous atrophy in adult patients with suspected gluten-sensitive enteropathy: is a multiple duodenal biopsy strategy appropriate? </w:t>
      </w:r>
      <w:r w:rsidRPr="00BD52EC">
        <w:rPr>
          <w:rFonts w:ascii="Book Antiqua" w:eastAsia="SimSun" w:hAnsi="Book Antiqua" w:cs="SimSun"/>
          <w:i/>
          <w:iCs/>
          <w:color w:val="000000"/>
          <w:sz w:val="24"/>
          <w:lang w:bidi="ar-SA"/>
        </w:rPr>
        <w:t>Endoscopy</w:t>
      </w:r>
      <w:r w:rsidRPr="00BD52EC">
        <w:rPr>
          <w:rFonts w:ascii="Book Antiqua" w:eastAsia="SimSun" w:hAnsi="Book Antiqua" w:cs="SimSun"/>
          <w:color w:val="000000"/>
          <w:sz w:val="24"/>
          <w:lang w:bidi="ar-SA"/>
        </w:rPr>
        <w:t> 2008; </w:t>
      </w:r>
      <w:r w:rsidRPr="00BD52EC">
        <w:rPr>
          <w:rFonts w:ascii="Book Antiqua" w:eastAsia="SimSun" w:hAnsi="Book Antiqua" w:cs="SimSun"/>
          <w:b/>
          <w:bCs/>
          <w:color w:val="000000"/>
          <w:sz w:val="24"/>
          <w:lang w:bidi="ar-SA"/>
        </w:rPr>
        <w:t>40</w:t>
      </w:r>
      <w:r w:rsidRPr="00BD52EC">
        <w:rPr>
          <w:rFonts w:ascii="Book Antiqua" w:eastAsia="SimSun" w:hAnsi="Book Antiqua" w:cs="SimSun"/>
          <w:color w:val="000000"/>
          <w:sz w:val="24"/>
          <w:lang w:bidi="ar-SA"/>
        </w:rPr>
        <w:t>: 219-224 [PMID: 18058655 DOI: 10.1055/s-2007-995361]</w:t>
      </w:r>
    </w:p>
    <w:p w14:paraId="5B28DD9A"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lastRenderedPageBreak/>
        <w:t>11 </w:t>
      </w:r>
      <w:r w:rsidRPr="00BD52EC">
        <w:rPr>
          <w:rFonts w:ascii="Book Antiqua" w:eastAsia="SimSun" w:hAnsi="Book Antiqua" w:cs="SimSun"/>
          <w:b/>
          <w:bCs/>
          <w:color w:val="000000"/>
          <w:sz w:val="24"/>
          <w:lang w:bidi="ar-SA"/>
        </w:rPr>
        <w:t>Emura F</w:t>
      </w:r>
      <w:r w:rsidRPr="00BD52EC">
        <w:rPr>
          <w:rFonts w:ascii="Book Antiqua" w:eastAsia="SimSun" w:hAnsi="Book Antiqua" w:cs="SimSun"/>
          <w:color w:val="000000"/>
          <w:sz w:val="24"/>
          <w:lang w:bidi="ar-SA"/>
        </w:rPr>
        <w:t>, Saito Y, Ikematsu H. Narrow-band imaging optical chromocolonoscopy: advantages and limitations. </w:t>
      </w:r>
      <w:r w:rsidRPr="00BD52EC">
        <w:rPr>
          <w:rFonts w:ascii="Book Antiqua" w:eastAsia="SimSun" w:hAnsi="Book Antiqua" w:cs="SimSun"/>
          <w:i/>
          <w:iCs/>
          <w:color w:val="000000"/>
          <w:sz w:val="24"/>
          <w:lang w:bidi="ar-SA"/>
        </w:rPr>
        <w:t>World J Gastroenterol</w:t>
      </w:r>
      <w:r w:rsidRPr="00BD52EC">
        <w:rPr>
          <w:rFonts w:ascii="Book Antiqua" w:eastAsia="SimSun" w:hAnsi="Book Antiqua" w:cs="SimSun"/>
          <w:color w:val="000000"/>
          <w:sz w:val="24"/>
          <w:lang w:bidi="ar-SA"/>
        </w:rPr>
        <w:t> 2008; </w:t>
      </w:r>
      <w:r w:rsidRPr="00BD52EC">
        <w:rPr>
          <w:rFonts w:ascii="Book Antiqua" w:eastAsia="SimSun" w:hAnsi="Book Antiqua" w:cs="SimSun"/>
          <w:b/>
          <w:bCs/>
          <w:color w:val="000000"/>
          <w:sz w:val="24"/>
          <w:lang w:bidi="ar-SA"/>
        </w:rPr>
        <w:t>14</w:t>
      </w:r>
      <w:r w:rsidRPr="00BD52EC">
        <w:rPr>
          <w:rFonts w:ascii="Book Antiqua" w:eastAsia="SimSun" w:hAnsi="Book Antiqua" w:cs="SimSun"/>
          <w:color w:val="000000"/>
          <w:sz w:val="24"/>
          <w:lang w:bidi="ar-SA"/>
        </w:rPr>
        <w:t>: 4867-4872 [PMID: 18756593 DOI: 10.3748/wjg.14.4867]</w:t>
      </w:r>
    </w:p>
    <w:bookmarkEnd w:id="46"/>
    <w:p w14:paraId="49CA4D90"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12 </w:t>
      </w:r>
      <w:r w:rsidRPr="00BD52EC">
        <w:rPr>
          <w:rFonts w:ascii="Book Antiqua" w:eastAsia="SimSun" w:hAnsi="Book Antiqua" w:cs="SimSun"/>
          <w:b/>
          <w:bCs/>
          <w:color w:val="000000"/>
          <w:sz w:val="24"/>
          <w:lang w:bidi="ar-SA"/>
        </w:rPr>
        <w:t>Valitutti F</w:t>
      </w:r>
      <w:r w:rsidRPr="00BD52EC">
        <w:rPr>
          <w:rFonts w:ascii="Book Antiqua" w:eastAsia="SimSun" w:hAnsi="Book Antiqua" w:cs="SimSun"/>
          <w:color w:val="000000"/>
          <w:sz w:val="24"/>
          <w:lang w:bidi="ar-SA"/>
        </w:rPr>
        <w:t>, Oliva S, Iorfida D, Aloi M, Gatti S, Trovato CM, Montuori M, Tiberti A, Cucchiara S, Di Nardo G. Narrow band imaging combined with water immersion technique in the diagnosis of celiac disease. </w:t>
      </w:r>
      <w:r w:rsidRPr="00BD52EC">
        <w:rPr>
          <w:rFonts w:ascii="Book Antiqua" w:eastAsia="SimSun" w:hAnsi="Book Antiqua" w:cs="SimSun"/>
          <w:i/>
          <w:iCs/>
          <w:color w:val="000000"/>
          <w:sz w:val="24"/>
          <w:lang w:bidi="ar-SA"/>
        </w:rPr>
        <w:t>Dig Liver Dis</w:t>
      </w:r>
      <w:r w:rsidRPr="00BD52EC">
        <w:rPr>
          <w:rFonts w:ascii="Book Antiqua" w:eastAsia="SimSun" w:hAnsi="Book Antiqua" w:cs="SimSun"/>
          <w:color w:val="000000"/>
          <w:sz w:val="24"/>
          <w:lang w:bidi="ar-SA"/>
        </w:rPr>
        <w:t> 2014; </w:t>
      </w:r>
      <w:r w:rsidRPr="00BD52EC">
        <w:rPr>
          <w:rFonts w:ascii="Book Antiqua" w:eastAsia="SimSun" w:hAnsi="Book Antiqua" w:cs="SimSun"/>
          <w:b/>
          <w:bCs/>
          <w:color w:val="000000"/>
          <w:sz w:val="24"/>
          <w:lang w:bidi="ar-SA"/>
        </w:rPr>
        <w:t>46</w:t>
      </w:r>
      <w:r w:rsidRPr="00BD52EC">
        <w:rPr>
          <w:rFonts w:ascii="Book Antiqua" w:eastAsia="SimSun" w:hAnsi="Book Antiqua" w:cs="SimSun"/>
          <w:color w:val="000000"/>
          <w:sz w:val="24"/>
          <w:lang w:bidi="ar-SA"/>
        </w:rPr>
        <w:t>: 1099-1102 [PMID: 25224697 DOI: 10.1109/MMSP.2012.6343433]</w:t>
      </w:r>
    </w:p>
    <w:p w14:paraId="710E6760"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13 </w:t>
      </w:r>
      <w:r w:rsidRPr="00BD52EC">
        <w:rPr>
          <w:rFonts w:ascii="Book Antiqua" w:eastAsia="SimSun" w:hAnsi="Book Antiqua" w:cs="SimSun"/>
          <w:b/>
          <w:bCs/>
          <w:color w:val="000000"/>
          <w:sz w:val="24"/>
          <w:lang w:bidi="ar-SA"/>
        </w:rPr>
        <w:t>Hämmerle-Uhl J</w:t>
      </w:r>
      <w:r w:rsidRPr="00BD52EC">
        <w:rPr>
          <w:rFonts w:ascii="Book Antiqua" w:eastAsia="SimSun" w:hAnsi="Book Antiqua" w:cs="SimSun"/>
          <w:color w:val="000000"/>
          <w:sz w:val="24"/>
          <w:lang w:bidi="ar-SA"/>
        </w:rPr>
        <w:t>, Höller Y, Uhl A, Vécsei A. Endoscope distortion correction does not (easily) improve mucosa-based classification of celiac disease. </w:t>
      </w:r>
      <w:r w:rsidRPr="00BD52EC">
        <w:rPr>
          <w:rFonts w:ascii="Book Antiqua" w:eastAsia="SimSun" w:hAnsi="Book Antiqua" w:cs="SimSun"/>
          <w:i/>
          <w:iCs/>
          <w:color w:val="000000"/>
          <w:sz w:val="24"/>
          <w:lang w:bidi="ar-SA"/>
        </w:rPr>
        <w:t>Med Image Comput Comput Assist Interv</w:t>
      </w:r>
      <w:r w:rsidRPr="00BD52EC">
        <w:rPr>
          <w:rFonts w:ascii="Book Antiqua" w:eastAsia="SimSun" w:hAnsi="Book Antiqua" w:cs="SimSun"/>
          <w:color w:val="000000"/>
          <w:sz w:val="24"/>
          <w:lang w:bidi="ar-SA"/>
        </w:rPr>
        <w:t> 2012; </w:t>
      </w:r>
      <w:r w:rsidRPr="00BD52EC">
        <w:rPr>
          <w:rFonts w:ascii="Book Antiqua" w:eastAsia="SimSun" w:hAnsi="Book Antiqua" w:cs="SimSun"/>
          <w:b/>
          <w:bCs/>
          <w:color w:val="000000"/>
          <w:sz w:val="24"/>
          <w:lang w:bidi="ar-SA"/>
        </w:rPr>
        <w:t>15</w:t>
      </w:r>
      <w:r w:rsidRPr="00BD52EC">
        <w:rPr>
          <w:rFonts w:ascii="Book Antiqua" w:eastAsia="SimSun" w:hAnsi="Book Antiqua" w:cs="SimSun"/>
          <w:color w:val="000000"/>
          <w:sz w:val="24"/>
          <w:lang w:bidi="ar-SA"/>
        </w:rPr>
        <w:t>: 574-581 [PMID: 23286177 DOI: 10.1007/978-3-642-33454-2_71]</w:t>
      </w:r>
    </w:p>
    <w:p w14:paraId="50A0B473"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14 </w:t>
      </w:r>
      <w:r w:rsidRPr="00BD52EC">
        <w:rPr>
          <w:rFonts w:ascii="Book Antiqua" w:eastAsia="SimSun" w:hAnsi="Book Antiqua" w:cs="SimSun"/>
          <w:b/>
          <w:bCs/>
          <w:color w:val="000000"/>
          <w:sz w:val="24"/>
          <w:lang w:bidi="ar-SA"/>
        </w:rPr>
        <w:t>Ciaccio EJ</w:t>
      </w:r>
      <w:r w:rsidRPr="00BD52EC">
        <w:rPr>
          <w:rFonts w:ascii="Book Antiqua" w:eastAsia="SimSun" w:hAnsi="Book Antiqua" w:cs="SimSun"/>
          <w:color w:val="000000"/>
          <w:sz w:val="24"/>
          <w:lang w:bidi="ar-SA"/>
        </w:rPr>
        <w:t>, Tennyson CA, Bhagat G, Lewis SK, Green PH. Implementation of a polling protocol for predicting celiac disease in videocapsule analysis. </w:t>
      </w:r>
      <w:r w:rsidRPr="00BD52EC">
        <w:rPr>
          <w:rFonts w:ascii="Book Antiqua" w:eastAsia="SimSun" w:hAnsi="Book Antiqua" w:cs="SimSun"/>
          <w:i/>
          <w:iCs/>
          <w:color w:val="000000"/>
          <w:sz w:val="24"/>
          <w:lang w:bidi="ar-SA"/>
        </w:rPr>
        <w:t>World J Gastrointest Endosc</w:t>
      </w:r>
      <w:r w:rsidRPr="00BD52EC">
        <w:rPr>
          <w:rFonts w:ascii="Book Antiqua" w:eastAsia="SimSun" w:hAnsi="Book Antiqua" w:cs="SimSun"/>
          <w:color w:val="000000"/>
          <w:sz w:val="24"/>
          <w:lang w:bidi="ar-SA"/>
        </w:rPr>
        <w:t> 2013; </w:t>
      </w:r>
      <w:r w:rsidRPr="00BD52EC">
        <w:rPr>
          <w:rFonts w:ascii="Book Antiqua" w:eastAsia="SimSun" w:hAnsi="Book Antiqua" w:cs="SimSun"/>
          <w:b/>
          <w:bCs/>
          <w:color w:val="000000"/>
          <w:sz w:val="24"/>
          <w:lang w:bidi="ar-SA"/>
        </w:rPr>
        <w:t>5</w:t>
      </w:r>
      <w:r w:rsidRPr="00BD52EC">
        <w:rPr>
          <w:rFonts w:ascii="Book Antiqua" w:eastAsia="SimSun" w:hAnsi="Book Antiqua" w:cs="SimSun"/>
          <w:color w:val="000000"/>
          <w:sz w:val="24"/>
          <w:lang w:bidi="ar-SA"/>
        </w:rPr>
        <w:t>: 313-322 [PMID: 23858375 DOI: 10.4253/wjge.v5.i7.313]</w:t>
      </w:r>
    </w:p>
    <w:p w14:paraId="4037933E"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15 </w:t>
      </w:r>
      <w:r w:rsidRPr="00BD52EC">
        <w:rPr>
          <w:rFonts w:ascii="Book Antiqua" w:eastAsia="SimSun" w:hAnsi="Book Antiqua" w:cs="SimSun"/>
          <w:b/>
          <w:bCs/>
          <w:color w:val="000000"/>
          <w:sz w:val="24"/>
          <w:lang w:bidi="ar-SA"/>
        </w:rPr>
        <w:t>Hegenbart S</w:t>
      </w:r>
      <w:r w:rsidRPr="00BD52EC">
        <w:rPr>
          <w:rFonts w:ascii="Book Antiqua" w:eastAsia="SimSun" w:hAnsi="Book Antiqua" w:cs="SimSun"/>
          <w:color w:val="000000"/>
          <w:sz w:val="24"/>
          <w:lang w:bidi="ar-SA"/>
        </w:rPr>
        <w:t>, Uhl A, Vécsei A, Wimmer G. Scale invariant texture descriptors for classifying celiac disease. </w:t>
      </w:r>
      <w:r w:rsidRPr="00BD52EC">
        <w:rPr>
          <w:rFonts w:ascii="Book Antiqua" w:eastAsia="SimSun" w:hAnsi="Book Antiqua" w:cs="SimSun"/>
          <w:i/>
          <w:iCs/>
          <w:color w:val="000000"/>
          <w:sz w:val="24"/>
          <w:lang w:bidi="ar-SA"/>
        </w:rPr>
        <w:t>Med Image Anal</w:t>
      </w:r>
      <w:r w:rsidRPr="00BD52EC">
        <w:rPr>
          <w:rFonts w:ascii="Book Antiqua" w:eastAsia="SimSun" w:hAnsi="Book Antiqua" w:cs="SimSun"/>
          <w:color w:val="000000"/>
          <w:sz w:val="24"/>
          <w:lang w:bidi="ar-SA"/>
        </w:rPr>
        <w:t> 2013; </w:t>
      </w:r>
      <w:r w:rsidRPr="00BD52EC">
        <w:rPr>
          <w:rFonts w:ascii="Book Antiqua" w:eastAsia="SimSun" w:hAnsi="Book Antiqua" w:cs="SimSun"/>
          <w:b/>
          <w:bCs/>
          <w:color w:val="000000"/>
          <w:sz w:val="24"/>
          <w:lang w:bidi="ar-SA"/>
        </w:rPr>
        <w:t>17</w:t>
      </w:r>
      <w:r w:rsidRPr="00BD52EC">
        <w:rPr>
          <w:rFonts w:ascii="Book Antiqua" w:eastAsia="SimSun" w:hAnsi="Book Antiqua" w:cs="SimSun"/>
          <w:color w:val="000000"/>
          <w:sz w:val="24"/>
          <w:lang w:bidi="ar-SA"/>
        </w:rPr>
        <w:t>: 458-474 [PMID: 23481171 DOI: 10.1016/j.media.2013.02.001]</w:t>
      </w:r>
    </w:p>
    <w:p w14:paraId="2F1887D8"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 xml:space="preserve">16 </w:t>
      </w:r>
      <w:r w:rsidRPr="00BD52EC">
        <w:rPr>
          <w:rFonts w:ascii="Book Antiqua" w:eastAsia="SimSun" w:hAnsi="Book Antiqua" w:cs="SimSun"/>
          <w:b/>
          <w:color w:val="000000"/>
          <w:sz w:val="24"/>
          <w:lang w:val="en-GB" w:bidi="ar-SA"/>
        </w:rPr>
        <w:t>Gadermayr M</w:t>
      </w:r>
      <w:r w:rsidRPr="00BD52EC">
        <w:rPr>
          <w:rFonts w:ascii="Book Antiqua" w:eastAsia="SimSun" w:hAnsi="Book Antiqua" w:cs="SimSun"/>
          <w:color w:val="000000"/>
          <w:sz w:val="24"/>
          <w:lang w:val="en-GB" w:bidi="ar-SA"/>
        </w:rPr>
        <w:t xml:space="preserve">, Uhl A, Vécsei A. Getting One Step Closer to Fully Automatized Celiac Disease Diagnosis. </w:t>
      </w:r>
      <w:r w:rsidRPr="00BD52EC">
        <w:rPr>
          <w:rFonts w:ascii="Book Antiqua" w:eastAsia="SimSun" w:hAnsi="Book Antiqua" w:cs="SimSun"/>
          <w:color w:val="000000"/>
          <w:sz w:val="24"/>
          <w:lang w:bidi="ar-SA"/>
        </w:rPr>
        <w:t xml:space="preserve">In: Proc of IPTA. </w:t>
      </w:r>
      <w:r w:rsidRPr="00BD52EC">
        <w:rPr>
          <w:rFonts w:ascii="Book Antiqua" w:eastAsia="SimSun" w:hAnsi="Book Antiqua" w:cs="SimSun"/>
          <w:color w:val="000000"/>
          <w:sz w:val="24"/>
          <w:lang w:val="en-GB" w:bidi="ar-SA"/>
        </w:rPr>
        <w:t>2014</w:t>
      </w:r>
      <w:r w:rsidRPr="00BD52EC">
        <w:rPr>
          <w:rFonts w:ascii="Book Antiqua" w:eastAsia="SimSun" w:hAnsi="Book Antiqua" w:cs="SimSun"/>
          <w:color w:val="000000"/>
          <w:sz w:val="24"/>
          <w:lang w:bidi="ar-SA"/>
        </w:rPr>
        <w:t>: 13-17 [DOI: 10.1109/IPTA.2014.7001921]</w:t>
      </w:r>
    </w:p>
    <w:p w14:paraId="5B202689"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17 </w:t>
      </w:r>
      <w:r w:rsidRPr="00BD52EC">
        <w:rPr>
          <w:rFonts w:ascii="Book Antiqua" w:eastAsia="SimSun" w:hAnsi="Book Antiqua" w:cs="SimSun"/>
          <w:b/>
          <w:bCs/>
          <w:color w:val="000000"/>
          <w:sz w:val="24"/>
          <w:lang w:bidi="ar-SA"/>
        </w:rPr>
        <w:t>Kwitt R</w:t>
      </w:r>
      <w:r w:rsidRPr="00BD52EC">
        <w:rPr>
          <w:rFonts w:ascii="Book Antiqua" w:eastAsia="SimSun" w:hAnsi="Book Antiqua" w:cs="SimSun"/>
          <w:color w:val="000000"/>
          <w:sz w:val="24"/>
          <w:lang w:bidi="ar-SA"/>
        </w:rPr>
        <w:t>, Hegenbart S, Rasiwasia N, Vécsei A, Uhl A. Do we need annotation experts? A case study in celiac disease classification. </w:t>
      </w:r>
      <w:r w:rsidRPr="00BD52EC">
        <w:rPr>
          <w:rFonts w:ascii="Book Antiqua" w:eastAsia="SimSun" w:hAnsi="Book Antiqua" w:cs="SimSun"/>
          <w:i/>
          <w:iCs/>
          <w:color w:val="000000"/>
          <w:sz w:val="24"/>
          <w:lang w:bidi="ar-SA"/>
        </w:rPr>
        <w:t>Med Image Comput Comput Assist Interv</w:t>
      </w:r>
      <w:r w:rsidRPr="00BD52EC">
        <w:rPr>
          <w:rFonts w:ascii="Book Antiqua" w:eastAsia="SimSun" w:hAnsi="Book Antiqua" w:cs="SimSun"/>
          <w:color w:val="000000"/>
          <w:sz w:val="24"/>
          <w:lang w:bidi="ar-SA"/>
        </w:rPr>
        <w:t> 2014; </w:t>
      </w:r>
      <w:r w:rsidRPr="00BD52EC">
        <w:rPr>
          <w:rFonts w:ascii="Book Antiqua" w:eastAsia="SimSun" w:hAnsi="Book Antiqua" w:cs="SimSun"/>
          <w:b/>
          <w:bCs/>
          <w:color w:val="000000"/>
          <w:sz w:val="24"/>
          <w:lang w:bidi="ar-SA"/>
        </w:rPr>
        <w:t>17</w:t>
      </w:r>
      <w:r w:rsidRPr="00BD52EC">
        <w:rPr>
          <w:rFonts w:ascii="Book Antiqua" w:eastAsia="SimSun" w:hAnsi="Book Antiqua" w:cs="SimSun"/>
          <w:color w:val="000000"/>
          <w:sz w:val="24"/>
          <w:lang w:bidi="ar-SA"/>
        </w:rPr>
        <w:t>: 454-461 [PMID: 25485411 DOI: 10.1007/978-3-319-10470-6_57]</w:t>
      </w:r>
    </w:p>
    <w:p w14:paraId="7B733107"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18 </w:t>
      </w:r>
      <w:r w:rsidRPr="00BD52EC">
        <w:rPr>
          <w:rFonts w:ascii="Book Antiqua" w:eastAsia="SimSun" w:hAnsi="Book Antiqua" w:cs="SimSun"/>
          <w:b/>
          <w:bCs/>
          <w:color w:val="000000"/>
          <w:sz w:val="24"/>
          <w:lang w:bidi="ar-SA"/>
        </w:rPr>
        <w:t>Hegenbart S</w:t>
      </w:r>
      <w:r w:rsidRPr="00BD52EC">
        <w:rPr>
          <w:rFonts w:ascii="Book Antiqua" w:eastAsia="SimSun" w:hAnsi="Book Antiqua" w:cs="SimSun"/>
          <w:color w:val="000000"/>
          <w:sz w:val="24"/>
          <w:lang w:bidi="ar-SA"/>
        </w:rPr>
        <w:t>, Uhl A, Vécsei A. Survey on computer aided decision support for diagnosis of celiac disease. </w:t>
      </w:r>
      <w:r w:rsidRPr="00BD52EC">
        <w:rPr>
          <w:rFonts w:ascii="Book Antiqua" w:eastAsia="SimSun" w:hAnsi="Book Antiqua" w:cs="SimSun"/>
          <w:i/>
          <w:iCs/>
          <w:color w:val="000000"/>
          <w:sz w:val="24"/>
          <w:lang w:bidi="ar-SA"/>
        </w:rPr>
        <w:t>Comput Biol Med</w:t>
      </w:r>
      <w:r w:rsidRPr="00BD52EC">
        <w:rPr>
          <w:rFonts w:ascii="Book Antiqua" w:eastAsia="SimSun" w:hAnsi="Book Antiqua" w:cs="SimSun"/>
          <w:color w:val="000000"/>
          <w:sz w:val="24"/>
          <w:lang w:bidi="ar-SA"/>
        </w:rPr>
        <w:t> 2015; </w:t>
      </w:r>
      <w:r w:rsidRPr="00BD52EC">
        <w:rPr>
          <w:rFonts w:ascii="Book Antiqua" w:eastAsia="SimSun" w:hAnsi="Book Antiqua" w:cs="SimSun"/>
          <w:b/>
          <w:bCs/>
          <w:color w:val="000000"/>
          <w:sz w:val="24"/>
          <w:lang w:bidi="ar-SA"/>
        </w:rPr>
        <w:t>65</w:t>
      </w:r>
      <w:r w:rsidRPr="00BD52EC">
        <w:rPr>
          <w:rFonts w:ascii="Book Antiqua" w:eastAsia="SimSun" w:hAnsi="Book Antiqua" w:cs="SimSun"/>
          <w:color w:val="000000"/>
          <w:sz w:val="24"/>
          <w:lang w:bidi="ar-SA"/>
        </w:rPr>
        <w:t>: 348-358 [PMID: 25770906 DOI: 10.1016/j.compbiomed.2015.02.007]</w:t>
      </w:r>
    </w:p>
    <w:p w14:paraId="0D2CE2E4" w14:textId="25D40D28" w:rsidR="00BD52EC" w:rsidRPr="00BD52EC" w:rsidRDefault="00BD52EC" w:rsidP="001D29B9">
      <w:pPr>
        <w:widowControl/>
        <w:snapToGrid w:val="0"/>
        <w:spacing w:after="0" w:line="360" w:lineRule="auto"/>
        <w:rPr>
          <w:rFonts w:ascii="Book Antiqua" w:eastAsia="SimSun" w:hAnsi="Book Antiqua" w:cs="SimSun"/>
          <w:color w:val="000000"/>
          <w:sz w:val="24"/>
          <w:lang w:val="en-GB" w:bidi="ar-SA"/>
        </w:rPr>
      </w:pPr>
      <w:r w:rsidRPr="00BD52EC">
        <w:rPr>
          <w:rFonts w:ascii="Book Antiqua" w:eastAsia="SimSun" w:hAnsi="Book Antiqua" w:cs="SimSun" w:hint="eastAsia"/>
          <w:color w:val="000000"/>
          <w:sz w:val="24"/>
          <w:lang w:val="en-GB" w:bidi="ar-SA"/>
        </w:rPr>
        <w:t>19</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Gadermayr M</w:t>
      </w:r>
      <w:r w:rsidRPr="00BD52EC">
        <w:rPr>
          <w:rFonts w:ascii="Book Antiqua" w:eastAsia="SimSun" w:hAnsi="Book Antiqua" w:cs="SimSun"/>
          <w:color w:val="000000"/>
          <w:sz w:val="24"/>
          <w:lang w:val="en-GB" w:bidi="ar-SA"/>
        </w:rPr>
        <w:t>, Uhl A, Vécsei A. The Effect of Endoscopic Lens Distortion Correction on Physicians' Diagnos</w:t>
      </w:r>
      <w:r>
        <w:rPr>
          <w:rFonts w:ascii="Book Antiqua" w:eastAsia="SimSun" w:hAnsi="Book Antiqua" w:cs="SimSun"/>
          <w:color w:val="000000"/>
          <w:sz w:val="24"/>
          <w:lang w:val="en-GB" w:bidi="ar-SA"/>
        </w:rPr>
        <w:t>is Performance. In: Proc of BVM</w:t>
      </w:r>
      <w:r w:rsidRPr="00BD52EC">
        <w:rPr>
          <w:rFonts w:ascii="Book Antiqua" w:eastAsia="SimSun" w:hAnsi="Book Antiqua" w:cs="SimSun"/>
          <w:color w:val="000000"/>
          <w:sz w:val="24"/>
          <w:lang w:val="en-GB" w:bidi="ar-SA"/>
        </w:rPr>
        <w:t>. 2014: 174-179 [DOI: 10.1007/978-3-642-54111-7_35]</w:t>
      </w:r>
    </w:p>
    <w:p w14:paraId="0E08F65C" w14:textId="77777777" w:rsidR="00BD52EC" w:rsidRPr="00BD52EC" w:rsidRDefault="00BD52EC" w:rsidP="001D29B9">
      <w:pPr>
        <w:widowControl/>
        <w:snapToGrid w:val="0"/>
        <w:spacing w:after="0" w:line="360" w:lineRule="auto"/>
        <w:rPr>
          <w:rFonts w:ascii="Book Antiqua" w:eastAsia="SimSun" w:hAnsi="Book Antiqua" w:cs="SimSun"/>
          <w:color w:val="000000"/>
          <w:sz w:val="24"/>
          <w:lang w:val="en-GB" w:bidi="ar-SA"/>
        </w:rPr>
      </w:pPr>
      <w:r w:rsidRPr="00BD52EC">
        <w:rPr>
          <w:rFonts w:ascii="Book Antiqua" w:eastAsia="SimSun" w:hAnsi="Book Antiqua" w:cs="SimSun" w:hint="eastAsia"/>
          <w:color w:val="000000"/>
          <w:sz w:val="24"/>
          <w:lang w:val="en-GB" w:bidi="ar-SA"/>
        </w:rPr>
        <w:t>20</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Gadermayr M</w:t>
      </w:r>
      <w:r w:rsidRPr="00BD52EC">
        <w:rPr>
          <w:rFonts w:ascii="Book Antiqua" w:eastAsia="SimSun" w:hAnsi="Book Antiqua" w:cs="SimSun"/>
          <w:color w:val="000000"/>
          <w:sz w:val="24"/>
          <w:lang w:val="en-GB" w:bidi="ar-SA"/>
        </w:rPr>
        <w:t>, Liedlgruber M, Uhl A, Vécsei A. Shape Curvature Histogram: A Shape Feature for Celiac Disease Diagnosis. In: Proc of MICCAI-MCV. 2014: 175-184 [DOI: 10.1007/978-3-319-05530-5_17]</w:t>
      </w:r>
    </w:p>
    <w:p w14:paraId="08DFDD60"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21 </w:t>
      </w:r>
      <w:r w:rsidRPr="00BD52EC">
        <w:rPr>
          <w:rFonts w:ascii="Book Antiqua" w:eastAsia="SimSun" w:hAnsi="Book Antiqua" w:cs="SimSun"/>
          <w:b/>
          <w:bCs/>
          <w:color w:val="000000"/>
          <w:sz w:val="24"/>
          <w:lang w:bidi="ar-SA"/>
        </w:rPr>
        <w:t>Gasbarrini A</w:t>
      </w:r>
      <w:r w:rsidRPr="00BD52EC">
        <w:rPr>
          <w:rFonts w:ascii="Book Antiqua" w:eastAsia="SimSun" w:hAnsi="Book Antiqua" w:cs="SimSun"/>
          <w:color w:val="000000"/>
          <w:sz w:val="24"/>
          <w:lang w:bidi="ar-SA"/>
        </w:rPr>
        <w:t>, Ojetti V, Cuoco L, Cammarota G, Migneco A, Armuzzi A, Pola P, Gasbarrini G. Lack of endoscopic visualization of intestinal villi with the "immersion tech</w:t>
      </w:r>
      <w:r w:rsidRPr="00BD52EC">
        <w:rPr>
          <w:rFonts w:ascii="Book Antiqua" w:eastAsia="SimSun" w:hAnsi="Book Antiqua" w:cs="SimSun"/>
          <w:color w:val="000000"/>
          <w:sz w:val="24"/>
          <w:lang w:bidi="ar-SA"/>
        </w:rPr>
        <w:lastRenderedPageBreak/>
        <w:t>nique" in overt atrophic celiac disease. </w:t>
      </w:r>
      <w:r w:rsidRPr="00BD52EC">
        <w:rPr>
          <w:rFonts w:ascii="Book Antiqua" w:eastAsia="SimSun" w:hAnsi="Book Antiqua" w:cs="SimSun"/>
          <w:i/>
          <w:iCs/>
          <w:color w:val="000000"/>
          <w:sz w:val="24"/>
          <w:lang w:bidi="ar-SA"/>
        </w:rPr>
        <w:t>Gastrointest Endosc</w:t>
      </w:r>
      <w:r w:rsidRPr="00BD52EC">
        <w:rPr>
          <w:rFonts w:ascii="Book Antiqua" w:eastAsia="SimSun" w:hAnsi="Book Antiqua" w:cs="SimSun"/>
          <w:color w:val="000000"/>
          <w:sz w:val="24"/>
          <w:lang w:bidi="ar-SA"/>
        </w:rPr>
        <w:t> 2003; </w:t>
      </w:r>
      <w:r w:rsidRPr="00BD52EC">
        <w:rPr>
          <w:rFonts w:ascii="Book Antiqua" w:eastAsia="SimSun" w:hAnsi="Book Antiqua" w:cs="SimSun"/>
          <w:b/>
          <w:bCs/>
          <w:color w:val="000000"/>
          <w:sz w:val="24"/>
          <w:lang w:bidi="ar-SA"/>
        </w:rPr>
        <w:t>57</w:t>
      </w:r>
      <w:r w:rsidRPr="00BD52EC">
        <w:rPr>
          <w:rFonts w:ascii="Book Antiqua" w:eastAsia="SimSun" w:hAnsi="Book Antiqua" w:cs="SimSun"/>
          <w:color w:val="000000"/>
          <w:sz w:val="24"/>
          <w:lang w:bidi="ar-SA"/>
        </w:rPr>
        <w:t>: 348-351 [PMID: 12612514 DOI: 10.1067/mge.2003.116]</w:t>
      </w:r>
    </w:p>
    <w:p w14:paraId="0F3C56F6"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val="de-DE" w:bidi="ar-SA"/>
        </w:rPr>
        <w:t>22</w:t>
      </w:r>
      <w:r w:rsidRPr="00BD52EC">
        <w:rPr>
          <w:rFonts w:ascii="Book Antiqua" w:eastAsia="SimSun" w:hAnsi="Book Antiqua" w:cs="SimSun" w:hint="cs"/>
          <w:color w:val="000000"/>
          <w:sz w:val="24"/>
          <w:lang w:val="de-DE" w:bidi="ar-SA"/>
        </w:rPr>
        <w:t xml:space="preserve"> </w:t>
      </w:r>
      <w:r w:rsidRPr="00BD52EC">
        <w:rPr>
          <w:rFonts w:ascii="Book Antiqua" w:eastAsia="SimSun" w:hAnsi="Book Antiqua" w:cs="SimSun" w:hint="cs"/>
          <w:b/>
          <w:color w:val="000000"/>
          <w:sz w:val="24"/>
          <w:lang w:val="de-DE" w:bidi="ar-SA"/>
        </w:rPr>
        <w:t>Hegenbart S</w:t>
      </w:r>
      <w:r w:rsidRPr="00BD52EC">
        <w:rPr>
          <w:rFonts w:ascii="Book Antiqua" w:eastAsia="SimSun" w:hAnsi="Book Antiqua" w:cs="SimSun" w:hint="cs"/>
          <w:color w:val="000000"/>
          <w:sz w:val="24"/>
          <w:lang w:val="de-DE" w:bidi="ar-SA"/>
        </w:rPr>
        <w:t>, Kwitt R, Liedlgruber M</w:t>
      </w:r>
      <w:r w:rsidRPr="00BD52EC">
        <w:rPr>
          <w:rFonts w:ascii="Book Antiqua" w:eastAsia="SimSun" w:hAnsi="Book Antiqua" w:cs="SimSun"/>
          <w:color w:val="000000"/>
          <w:sz w:val="24"/>
          <w:lang w:val="de-DE" w:bidi="ar-SA"/>
        </w:rPr>
        <w:t xml:space="preserve">, Uhl A, Vécsei A. </w:t>
      </w:r>
      <w:r w:rsidRPr="00BD52EC">
        <w:rPr>
          <w:rFonts w:ascii="Book Antiqua" w:eastAsia="SimSun" w:hAnsi="Book Antiqua" w:cs="SimSun"/>
          <w:color w:val="000000"/>
          <w:sz w:val="24"/>
          <w:lang w:val="en-GB" w:bidi="ar-SA"/>
        </w:rPr>
        <w:t xml:space="preserve">Impact of Duodenal Image Capturing Techniques and Duodenal Regions on the Performance of Automated Diagnosis of Celiac Disease. </w:t>
      </w:r>
      <w:r w:rsidRPr="00BD52EC">
        <w:rPr>
          <w:rFonts w:ascii="Book Antiqua" w:eastAsia="SimSun" w:hAnsi="Book Antiqua" w:cs="SimSun"/>
          <w:color w:val="000000"/>
          <w:sz w:val="24"/>
          <w:lang w:bidi="ar-SA"/>
        </w:rPr>
        <w:t xml:space="preserve">In: Proc of ISPA. </w:t>
      </w:r>
      <w:r w:rsidRPr="00BD52EC">
        <w:rPr>
          <w:rFonts w:ascii="Book Antiqua" w:eastAsia="SimSun" w:hAnsi="Book Antiqua" w:cs="SimSun"/>
          <w:color w:val="000000"/>
          <w:sz w:val="24"/>
          <w:lang w:val="de-DE" w:bidi="ar-SA"/>
        </w:rPr>
        <w:t>2009</w:t>
      </w:r>
      <w:r w:rsidRPr="00BD52EC">
        <w:rPr>
          <w:rFonts w:ascii="Book Antiqua" w:eastAsia="SimSun" w:hAnsi="Book Antiqua" w:cs="SimSun"/>
          <w:color w:val="000000"/>
          <w:sz w:val="24"/>
          <w:lang w:bidi="ar-SA"/>
        </w:rPr>
        <w:t xml:space="preserve">: 718-723 [DOI: </w:t>
      </w:r>
      <w:hyperlink r:id="rId17" w:tgtFrame="blank" w:history="1">
        <w:r w:rsidRPr="00BD52EC">
          <w:rPr>
            <w:rFonts w:ascii="Book Antiqua" w:eastAsia="SimSun" w:hAnsi="Book Antiqua" w:cs="SimSun"/>
            <w:sz w:val="24"/>
            <w:lang w:bidi="ar-SA"/>
          </w:rPr>
          <w:t>10.1109/ISPA.2009.5297637</w:t>
        </w:r>
      </w:hyperlink>
      <w:r w:rsidRPr="00BD52EC">
        <w:rPr>
          <w:rFonts w:ascii="Book Antiqua" w:eastAsia="SimSun" w:hAnsi="Book Antiqua" w:cs="SimSun"/>
          <w:color w:val="000000"/>
          <w:sz w:val="24"/>
          <w:lang w:bidi="ar-SA"/>
        </w:rPr>
        <w:t>]</w:t>
      </w:r>
    </w:p>
    <w:p w14:paraId="18E0DFDB"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bidi="ar-SA"/>
        </w:rPr>
        <w:t>23</w:t>
      </w:r>
      <w:r w:rsidRPr="00BD52EC">
        <w:rPr>
          <w:rFonts w:ascii="Book Antiqua" w:eastAsia="SimSun" w:hAnsi="Book Antiqua" w:cs="SimSun"/>
          <w:color w:val="000000"/>
          <w:sz w:val="24"/>
          <w:lang w:bidi="ar-SA"/>
        </w:rPr>
        <w:t xml:space="preserve"> </w:t>
      </w:r>
      <w:r w:rsidRPr="00BD52EC">
        <w:rPr>
          <w:rFonts w:ascii="Book Antiqua" w:eastAsia="SimSun" w:hAnsi="Book Antiqua" w:cs="SimSun"/>
          <w:b/>
          <w:color w:val="000000"/>
          <w:sz w:val="24"/>
          <w:lang w:bidi="ar-SA"/>
        </w:rPr>
        <w:t>Sinha SK</w:t>
      </w:r>
      <w:r w:rsidRPr="00BD52EC">
        <w:rPr>
          <w:rFonts w:ascii="Book Antiqua" w:eastAsia="SimSun" w:hAnsi="Book Antiqua" w:cs="SimSun"/>
          <w:color w:val="000000"/>
          <w:sz w:val="24"/>
          <w:lang w:bidi="ar-SA"/>
        </w:rPr>
        <w:t xml:space="preserve">, Basha JA, Vaiphei K, Appasani S, Singh K, Kochhar R. Can Narrow-Band Imaging Predict Duodenal Histology in Celiac Disease? A Prospective Double Blind Pilot Study. </w:t>
      </w:r>
      <w:r w:rsidRPr="00BD52EC">
        <w:rPr>
          <w:rFonts w:ascii="Book Antiqua" w:eastAsia="SimSun" w:hAnsi="Book Antiqua" w:cs="SimSun" w:hint="cs"/>
          <w:i/>
          <w:color w:val="000000"/>
          <w:sz w:val="24"/>
          <w:lang w:bidi="ar-SA"/>
        </w:rPr>
        <w:t>Gastroenterology</w:t>
      </w:r>
      <w:r w:rsidRPr="00BD52EC">
        <w:rPr>
          <w:rFonts w:ascii="Book Antiqua" w:eastAsia="SimSun" w:hAnsi="Book Antiqua" w:cs="SimSun" w:hint="cs"/>
          <w:color w:val="000000"/>
          <w:sz w:val="24"/>
          <w:lang w:bidi="ar-SA"/>
        </w:rPr>
        <w:t xml:space="preserve"> </w:t>
      </w:r>
      <w:r w:rsidRPr="00BD52EC">
        <w:rPr>
          <w:rFonts w:ascii="Book Antiqua" w:eastAsia="SimSun" w:hAnsi="Book Antiqua" w:cs="SimSun"/>
          <w:color w:val="000000"/>
          <w:sz w:val="24"/>
          <w:lang w:bidi="ar-SA"/>
        </w:rPr>
        <w:t xml:space="preserve">2013; </w:t>
      </w:r>
      <w:r w:rsidRPr="00BD52EC">
        <w:rPr>
          <w:rFonts w:ascii="Book Antiqua" w:eastAsia="SimSun" w:hAnsi="Book Antiqua" w:cs="SimSun" w:hint="cs"/>
          <w:b/>
          <w:color w:val="000000"/>
          <w:sz w:val="24"/>
          <w:lang w:bidi="ar-SA"/>
        </w:rPr>
        <w:t>144</w:t>
      </w:r>
      <w:r w:rsidRPr="00BD52EC">
        <w:rPr>
          <w:rFonts w:ascii="Book Antiqua" w:eastAsia="SimSun" w:hAnsi="Book Antiqua" w:cs="SimSun" w:hint="cs"/>
          <w:color w:val="000000"/>
          <w:sz w:val="24"/>
          <w:lang w:bidi="ar-SA"/>
        </w:rPr>
        <w:t xml:space="preserve">: </w:t>
      </w:r>
      <w:r w:rsidRPr="00BD52EC">
        <w:rPr>
          <w:rFonts w:ascii="Book Antiqua" w:eastAsia="SimSun" w:hAnsi="Book Antiqua" w:cs="SimSun"/>
          <w:color w:val="000000"/>
          <w:sz w:val="24"/>
          <w:lang w:bidi="ar-SA"/>
        </w:rPr>
        <w:t>S</w:t>
      </w:r>
      <w:r w:rsidRPr="00BD52EC">
        <w:rPr>
          <w:rFonts w:ascii="Book Antiqua" w:eastAsia="SimSun" w:hAnsi="Book Antiqua" w:cs="SimSun" w:hint="cs"/>
          <w:color w:val="000000"/>
          <w:sz w:val="24"/>
          <w:lang w:bidi="ar-SA"/>
        </w:rPr>
        <w:t>889-</w:t>
      </w:r>
      <w:r w:rsidRPr="00BD52EC">
        <w:rPr>
          <w:rFonts w:ascii="Book Antiqua" w:eastAsia="SimSun" w:hAnsi="Book Antiqua" w:cs="SimSun"/>
          <w:color w:val="000000"/>
          <w:sz w:val="24"/>
          <w:lang w:bidi="ar-SA"/>
        </w:rPr>
        <w:t>S</w:t>
      </w:r>
      <w:r w:rsidRPr="00BD52EC">
        <w:rPr>
          <w:rFonts w:ascii="Book Antiqua" w:eastAsia="SimSun" w:hAnsi="Book Antiqua" w:cs="SimSun" w:hint="cs"/>
          <w:color w:val="000000"/>
          <w:sz w:val="24"/>
          <w:lang w:bidi="ar-SA"/>
        </w:rPr>
        <w:t>890</w:t>
      </w:r>
    </w:p>
    <w:p w14:paraId="05F888CA" w14:textId="5BCA92A2"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val="de-DE" w:bidi="ar-SA"/>
        </w:rPr>
        <w:t xml:space="preserve">24 </w:t>
      </w:r>
      <w:r w:rsidRPr="00BD52EC">
        <w:rPr>
          <w:rFonts w:ascii="Book Antiqua" w:eastAsia="SimSun" w:hAnsi="Book Antiqua" w:cs="SimSun"/>
          <w:b/>
          <w:color w:val="000000"/>
          <w:sz w:val="24"/>
          <w:lang w:val="de-DE" w:bidi="ar-SA"/>
        </w:rPr>
        <w:t>Hegenbart S</w:t>
      </w:r>
      <w:r w:rsidRPr="00BD52EC">
        <w:rPr>
          <w:rFonts w:ascii="Book Antiqua" w:eastAsia="SimSun" w:hAnsi="Book Antiqua" w:cs="SimSun"/>
          <w:color w:val="000000"/>
          <w:sz w:val="24"/>
          <w:lang w:val="de-DE" w:bidi="ar-SA"/>
        </w:rPr>
        <w:t xml:space="preserve">, Uhl A, Vécsei A. </w:t>
      </w:r>
      <w:r w:rsidRPr="00BD52EC">
        <w:rPr>
          <w:rFonts w:ascii="Book Antiqua" w:eastAsia="SimSun" w:hAnsi="Book Antiqua" w:cs="SimSun"/>
          <w:color w:val="000000"/>
          <w:sz w:val="24"/>
          <w:lang w:val="en-GB" w:bidi="ar-SA"/>
        </w:rPr>
        <w:t xml:space="preserve">Impact of Endoscopic Image Degradations on LBP based Features using One-Class SVM for Classification of Celiac Disease. </w:t>
      </w:r>
      <w:r w:rsidRPr="00BD52EC">
        <w:rPr>
          <w:rFonts w:ascii="Book Antiqua" w:eastAsia="SimSun" w:hAnsi="Book Antiqua" w:cs="SimSun"/>
          <w:color w:val="000000"/>
          <w:sz w:val="24"/>
          <w:lang w:bidi="ar-SA"/>
        </w:rPr>
        <w:t xml:space="preserve">In: Proc of ISPA. </w:t>
      </w:r>
      <w:r w:rsidRPr="00BD52EC">
        <w:rPr>
          <w:rFonts w:ascii="Book Antiqua" w:eastAsia="SimSun" w:hAnsi="Book Antiqua" w:cs="SimSun"/>
          <w:color w:val="000000"/>
          <w:sz w:val="24"/>
          <w:lang w:val="de-DE" w:bidi="ar-SA"/>
        </w:rPr>
        <w:t>2011</w:t>
      </w:r>
      <w:r w:rsidRPr="00BD52EC">
        <w:rPr>
          <w:rFonts w:ascii="Book Antiqua" w:eastAsia="SimSun" w:hAnsi="Book Antiqua" w:cs="SimSun"/>
          <w:color w:val="000000"/>
          <w:sz w:val="24"/>
          <w:lang w:bidi="ar-SA"/>
        </w:rPr>
        <w:t>: 715-720</w:t>
      </w:r>
    </w:p>
    <w:p w14:paraId="2AA451A6"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25 </w:t>
      </w:r>
      <w:r w:rsidRPr="00BD52EC">
        <w:rPr>
          <w:rFonts w:ascii="Book Antiqua" w:eastAsia="SimSun" w:hAnsi="Book Antiqua" w:cs="SimSun"/>
          <w:b/>
          <w:bCs/>
          <w:color w:val="000000"/>
          <w:sz w:val="24"/>
          <w:lang w:bidi="ar-SA"/>
        </w:rPr>
        <w:t>Vécsei A</w:t>
      </w:r>
      <w:r w:rsidRPr="00BD52EC">
        <w:rPr>
          <w:rFonts w:ascii="Book Antiqua" w:eastAsia="SimSun" w:hAnsi="Book Antiqua" w:cs="SimSun"/>
          <w:color w:val="000000"/>
          <w:sz w:val="24"/>
          <w:lang w:bidi="ar-SA"/>
        </w:rPr>
        <w:t>, Amann G, Hegenbart S, Liedlgruber M, Uhl A. Automated Marsh-like classification of celiac disease in children using local texture operators. </w:t>
      </w:r>
      <w:r w:rsidRPr="00BD52EC">
        <w:rPr>
          <w:rFonts w:ascii="Book Antiqua" w:eastAsia="SimSun" w:hAnsi="Book Antiqua" w:cs="SimSun"/>
          <w:i/>
          <w:iCs/>
          <w:color w:val="000000"/>
          <w:sz w:val="24"/>
          <w:lang w:bidi="ar-SA"/>
        </w:rPr>
        <w:t>Comput Biol Med</w:t>
      </w:r>
      <w:r w:rsidRPr="00BD52EC">
        <w:rPr>
          <w:rFonts w:ascii="Book Antiqua" w:eastAsia="SimSun" w:hAnsi="Book Antiqua" w:cs="SimSun"/>
          <w:color w:val="000000"/>
          <w:sz w:val="24"/>
          <w:lang w:bidi="ar-SA"/>
        </w:rPr>
        <w:t> 2011; </w:t>
      </w:r>
      <w:r w:rsidRPr="00BD52EC">
        <w:rPr>
          <w:rFonts w:ascii="Book Antiqua" w:eastAsia="SimSun" w:hAnsi="Book Antiqua" w:cs="SimSun"/>
          <w:b/>
          <w:bCs/>
          <w:color w:val="000000"/>
          <w:sz w:val="24"/>
          <w:lang w:bidi="ar-SA"/>
        </w:rPr>
        <w:t>41</w:t>
      </w:r>
      <w:r w:rsidRPr="00BD52EC">
        <w:rPr>
          <w:rFonts w:ascii="Book Antiqua" w:eastAsia="SimSun" w:hAnsi="Book Antiqua" w:cs="SimSun"/>
          <w:color w:val="000000"/>
          <w:sz w:val="24"/>
          <w:lang w:bidi="ar-SA"/>
        </w:rPr>
        <w:t>: 313-325 [PMID: 21513927 DOI: 10.1016/j.compbiomed.2011.03.009]</w:t>
      </w:r>
    </w:p>
    <w:p w14:paraId="7CDD23D8" w14:textId="77777777" w:rsidR="00BD52EC" w:rsidRPr="00BD52EC" w:rsidRDefault="00BD52EC" w:rsidP="001D29B9">
      <w:pPr>
        <w:widowControl/>
        <w:snapToGrid w:val="0"/>
        <w:spacing w:after="0" w:line="360" w:lineRule="auto"/>
        <w:rPr>
          <w:rFonts w:ascii="Book Antiqua" w:eastAsia="SimSun" w:hAnsi="Book Antiqua" w:cs="SimSun"/>
          <w:color w:val="000000"/>
          <w:sz w:val="24"/>
          <w:lang w:val="en-GB" w:bidi="ar-SA"/>
        </w:rPr>
      </w:pPr>
      <w:r w:rsidRPr="00BD52EC">
        <w:rPr>
          <w:rFonts w:ascii="Book Antiqua" w:eastAsia="SimSun" w:hAnsi="Book Antiqua" w:cs="SimSun" w:hint="eastAsia"/>
          <w:color w:val="000000"/>
          <w:sz w:val="24"/>
          <w:lang w:val="en-GB" w:bidi="ar-SA"/>
        </w:rPr>
        <w:t>26</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Ojala T</w:t>
      </w:r>
      <w:r w:rsidRPr="00BD52EC">
        <w:rPr>
          <w:rFonts w:ascii="Book Antiqua" w:eastAsia="SimSun" w:hAnsi="Book Antiqua" w:cs="SimSun"/>
          <w:color w:val="000000"/>
          <w:sz w:val="24"/>
          <w:lang w:val="en-GB" w:bidi="ar-SA"/>
        </w:rPr>
        <w:t xml:space="preserve">, Pietikäinen M, Mäenpää T. Multiresolution Gray-Scale and Rotation Invariant Texture Classification with Local Binary Patterns. </w:t>
      </w:r>
      <w:r w:rsidRPr="00BD52EC">
        <w:rPr>
          <w:rFonts w:ascii="Book Antiqua" w:eastAsia="SimSun" w:hAnsi="Book Antiqua" w:cs="SimSun"/>
          <w:i/>
          <w:color w:val="000000"/>
          <w:sz w:val="24"/>
          <w:lang w:val="en-GB" w:bidi="ar-SA"/>
        </w:rPr>
        <w:t>IEEE Trans Pattern Anal Mach Intell (TPAMI)</w:t>
      </w:r>
      <w:r w:rsidRPr="00BD52EC">
        <w:rPr>
          <w:rFonts w:ascii="Book Antiqua" w:eastAsia="SimSun" w:hAnsi="Book Antiqua" w:cs="SimSun"/>
          <w:color w:val="000000"/>
          <w:sz w:val="24"/>
          <w:lang w:val="en-GB" w:bidi="ar-SA"/>
        </w:rPr>
        <w:t xml:space="preserve"> 2002; </w:t>
      </w:r>
      <w:r w:rsidRPr="00BD52EC">
        <w:rPr>
          <w:rFonts w:ascii="Book Antiqua" w:eastAsia="SimSun" w:hAnsi="Book Antiqua" w:cs="SimSun"/>
          <w:b/>
          <w:color w:val="000000"/>
          <w:sz w:val="24"/>
          <w:lang w:val="en-GB" w:bidi="ar-SA"/>
        </w:rPr>
        <w:t>24</w:t>
      </w:r>
      <w:r w:rsidRPr="00BD52EC">
        <w:rPr>
          <w:rFonts w:ascii="Book Antiqua" w:eastAsia="SimSun" w:hAnsi="Book Antiqua" w:cs="SimSun"/>
          <w:color w:val="000000"/>
          <w:sz w:val="24"/>
          <w:lang w:val="en-GB" w:bidi="ar-SA"/>
        </w:rPr>
        <w:t xml:space="preserve">: 971-987 [DOI: </w:t>
      </w:r>
      <w:hyperlink r:id="rId18" w:tgtFrame="blank" w:history="1">
        <w:r w:rsidRPr="00B649C1">
          <w:rPr>
            <w:rFonts w:ascii="Book Antiqua" w:eastAsia="SimSun" w:hAnsi="Book Antiqua" w:cs="SimSun"/>
            <w:sz w:val="24"/>
            <w:lang w:val="en-GB" w:bidi="ar-SA"/>
          </w:rPr>
          <w:t>10.1109/TPAMI.2002.1017623</w:t>
        </w:r>
      </w:hyperlink>
      <w:r w:rsidRPr="00BD52EC">
        <w:rPr>
          <w:rFonts w:ascii="Book Antiqua" w:eastAsia="SimSun" w:hAnsi="Book Antiqua" w:cs="SimSun"/>
          <w:sz w:val="24"/>
          <w:lang w:val="en-GB" w:bidi="ar-SA"/>
        </w:rPr>
        <w:t>]</w:t>
      </w:r>
    </w:p>
    <w:p w14:paraId="4AB50DCE" w14:textId="77777777" w:rsidR="00BD52EC" w:rsidRPr="00BD52EC" w:rsidRDefault="00BD52EC" w:rsidP="001D29B9">
      <w:pPr>
        <w:widowControl/>
        <w:snapToGrid w:val="0"/>
        <w:spacing w:after="0" w:line="360" w:lineRule="auto"/>
        <w:rPr>
          <w:rFonts w:ascii="Book Antiqua" w:eastAsia="SimSun" w:hAnsi="Book Antiqua" w:cs="SimSun"/>
          <w:color w:val="000000"/>
          <w:sz w:val="24"/>
          <w:lang w:val="en-GB" w:bidi="ar-SA"/>
        </w:rPr>
      </w:pPr>
      <w:r w:rsidRPr="00BD52EC">
        <w:rPr>
          <w:rFonts w:ascii="Book Antiqua" w:eastAsia="SimSun" w:hAnsi="Book Antiqua" w:cs="SimSun" w:hint="eastAsia"/>
          <w:color w:val="000000"/>
          <w:sz w:val="24"/>
          <w:lang w:val="en-GB" w:bidi="ar-SA"/>
        </w:rPr>
        <w:t>27</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Xu Y</w:t>
      </w:r>
      <w:r w:rsidRPr="00BD52EC">
        <w:rPr>
          <w:rFonts w:ascii="Book Antiqua" w:eastAsia="SimSun" w:hAnsi="Book Antiqua" w:cs="SimSun"/>
          <w:color w:val="000000"/>
          <w:sz w:val="24"/>
          <w:lang w:val="en-GB" w:bidi="ar-SA"/>
        </w:rPr>
        <w:t xml:space="preserve">, Ji H, Fermüller C. Viewpoint invariant texture description using fractal analysis. </w:t>
      </w:r>
      <w:r w:rsidRPr="00BD52EC">
        <w:rPr>
          <w:rFonts w:ascii="Book Antiqua" w:eastAsia="SimSun" w:hAnsi="Book Antiqua" w:cs="SimSun"/>
          <w:i/>
          <w:color w:val="000000"/>
          <w:sz w:val="24"/>
          <w:lang w:val="en-GB" w:bidi="ar-SA"/>
        </w:rPr>
        <w:t>Int J Comput Vision</w:t>
      </w:r>
      <w:r w:rsidRPr="00BD52EC">
        <w:rPr>
          <w:rFonts w:ascii="Book Antiqua" w:eastAsia="SimSun" w:hAnsi="Book Antiqua" w:cs="SimSun"/>
          <w:color w:val="000000"/>
          <w:sz w:val="24"/>
          <w:lang w:val="en-GB" w:bidi="ar-SA"/>
        </w:rPr>
        <w:t xml:space="preserve"> 2009; </w:t>
      </w:r>
      <w:r w:rsidRPr="00BD52EC">
        <w:rPr>
          <w:rFonts w:ascii="Book Antiqua" w:eastAsia="SimSun" w:hAnsi="Book Antiqua" w:cs="SimSun"/>
          <w:b/>
          <w:color w:val="000000"/>
          <w:sz w:val="24"/>
          <w:lang w:val="en-GB" w:bidi="ar-SA"/>
        </w:rPr>
        <w:t>83</w:t>
      </w:r>
      <w:r w:rsidRPr="00BD52EC">
        <w:rPr>
          <w:rFonts w:ascii="Book Antiqua" w:eastAsia="SimSun" w:hAnsi="Book Antiqua" w:cs="SimSun"/>
          <w:color w:val="000000"/>
          <w:sz w:val="24"/>
          <w:lang w:val="en-GB" w:bidi="ar-SA"/>
        </w:rPr>
        <w:t>: 85-100 [DOI: 10.1007/s11263-009-0220-6]</w:t>
      </w:r>
    </w:p>
    <w:p w14:paraId="1EDF66E3"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val="en-GB" w:bidi="ar-SA"/>
        </w:rPr>
        <w:t>28</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Sánchez J</w:t>
      </w:r>
      <w:r w:rsidRPr="00BD52EC">
        <w:rPr>
          <w:rFonts w:ascii="Book Antiqua" w:eastAsia="SimSun" w:hAnsi="Book Antiqua" w:cs="SimSun"/>
          <w:color w:val="000000"/>
          <w:sz w:val="24"/>
          <w:lang w:val="en-GB" w:bidi="ar-SA"/>
        </w:rPr>
        <w:t xml:space="preserve">, Perronnin F, Mensink T, Verbeek JJ. </w:t>
      </w:r>
      <w:r w:rsidRPr="00BD52EC">
        <w:rPr>
          <w:rFonts w:ascii="Book Antiqua" w:eastAsia="SimSun" w:hAnsi="Book Antiqua" w:cs="SimSun"/>
          <w:color w:val="000000"/>
          <w:sz w:val="24"/>
          <w:lang w:bidi="ar-SA"/>
        </w:rPr>
        <w:t>Image Classification with the Fisher Vector: Theory and Practice.</w:t>
      </w:r>
      <w:r w:rsidRPr="00BD52EC">
        <w:rPr>
          <w:rFonts w:ascii="Book Antiqua" w:eastAsia="SimSun" w:hAnsi="Book Antiqua" w:cs="SimSun" w:hint="cs"/>
          <w:color w:val="000000"/>
          <w:sz w:val="24"/>
          <w:lang w:bidi="ar-SA"/>
        </w:rPr>
        <w:t xml:space="preserve"> </w:t>
      </w:r>
      <w:r w:rsidRPr="00BD52EC">
        <w:rPr>
          <w:rFonts w:ascii="Book Antiqua" w:eastAsia="SimSun" w:hAnsi="Book Antiqua" w:cs="SimSun" w:hint="cs"/>
          <w:i/>
          <w:color w:val="000000"/>
          <w:sz w:val="24"/>
          <w:lang w:bidi="ar-SA"/>
        </w:rPr>
        <w:t>Int J Comput</w:t>
      </w:r>
      <w:r w:rsidRPr="00BD52EC">
        <w:rPr>
          <w:rFonts w:ascii="Book Antiqua" w:eastAsia="SimSun" w:hAnsi="Book Antiqua" w:cs="SimSun"/>
          <w:i/>
          <w:color w:val="000000"/>
          <w:sz w:val="24"/>
          <w:lang w:bidi="ar-SA"/>
        </w:rPr>
        <w:t xml:space="preserve"> </w:t>
      </w:r>
      <w:r w:rsidRPr="00BD52EC">
        <w:rPr>
          <w:rFonts w:ascii="Book Antiqua" w:eastAsia="SimSun" w:hAnsi="Book Antiqua" w:cs="SimSun" w:hint="cs"/>
          <w:i/>
          <w:color w:val="000000"/>
          <w:sz w:val="24"/>
          <w:lang w:bidi="ar-SA"/>
        </w:rPr>
        <w:t>Vision</w:t>
      </w:r>
      <w:r w:rsidRPr="00BD52EC">
        <w:rPr>
          <w:rFonts w:ascii="Book Antiqua" w:eastAsia="SimSun" w:hAnsi="Book Antiqua" w:cs="SimSun" w:hint="cs"/>
          <w:color w:val="000000"/>
          <w:sz w:val="24"/>
          <w:lang w:bidi="ar-SA"/>
        </w:rPr>
        <w:t xml:space="preserve"> </w:t>
      </w:r>
      <w:r w:rsidRPr="00BD52EC">
        <w:rPr>
          <w:rFonts w:ascii="Book Antiqua" w:eastAsia="SimSun" w:hAnsi="Book Antiqua" w:cs="SimSun"/>
          <w:color w:val="000000"/>
          <w:sz w:val="24"/>
          <w:lang w:val="en-GB" w:bidi="ar-SA"/>
        </w:rPr>
        <w:t xml:space="preserve">2013; </w:t>
      </w:r>
      <w:r w:rsidRPr="00BD52EC">
        <w:rPr>
          <w:rFonts w:ascii="Book Antiqua" w:eastAsia="SimSun" w:hAnsi="Book Antiqua" w:cs="SimSun" w:hint="cs"/>
          <w:b/>
          <w:color w:val="000000"/>
          <w:sz w:val="24"/>
          <w:lang w:bidi="ar-SA"/>
        </w:rPr>
        <w:t>105</w:t>
      </w:r>
      <w:r w:rsidRPr="00BD52EC">
        <w:rPr>
          <w:rFonts w:ascii="Book Antiqua" w:eastAsia="SimSun" w:hAnsi="Book Antiqua" w:cs="SimSun" w:hint="cs"/>
          <w:color w:val="000000"/>
          <w:sz w:val="24"/>
          <w:lang w:bidi="ar-SA"/>
        </w:rPr>
        <w:t>: 222-245</w:t>
      </w:r>
      <w:r w:rsidRPr="00BD52EC">
        <w:rPr>
          <w:rFonts w:ascii="Book Antiqua" w:eastAsia="SimSun" w:hAnsi="Book Antiqua" w:cs="SimSun"/>
          <w:color w:val="000000"/>
          <w:sz w:val="24"/>
          <w:lang w:bidi="ar-SA"/>
        </w:rPr>
        <w:t xml:space="preserve"> [DOI: 10.1007/s11263-013-0636-x]</w:t>
      </w:r>
    </w:p>
    <w:p w14:paraId="7B7ADE24"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val="de-DE" w:bidi="ar-SA"/>
        </w:rPr>
        <w:t>29</w:t>
      </w:r>
      <w:r w:rsidRPr="00BD52EC">
        <w:rPr>
          <w:rFonts w:ascii="Book Antiqua" w:eastAsia="SimSun" w:hAnsi="Book Antiqua" w:cs="SimSun" w:hint="cs"/>
          <w:color w:val="000000"/>
          <w:sz w:val="24"/>
          <w:lang w:val="de-DE" w:bidi="ar-SA"/>
        </w:rPr>
        <w:t xml:space="preserve"> </w:t>
      </w:r>
      <w:r w:rsidRPr="00BD52EC">
        <w:rPr>
          <w:rFonts w:ascii="Book Antiqua" w:eastAsia="SimSun" w:hAnsi="Book Antiqua" w:cs="SimSun" w:hint="cs"/>
          <w:b/>
          <w:color w:val="000000"/>
          <w:sz w:val="24"/>
          <w:lang w:val="de-DE" w:bidi="ar-SA"/>
        </w:rPr>
        <w:t>Häfner M</w:t>
      </w:r>
      <w:r w:rsidRPr="00BD52EC">
        <w:rPr>
          <w:rFonts w:ascii="Book Antiqua" w:eastAsia="SimSun" w:hAnsi="Book Antiqua" w:cs="SimSun" w:hint="cs"/>
          <w:color w:val="000000"/>
          <w:sz w:val="24"/>
          <w:lang w:val="de-DE" w:bidi="ar-SA"/>
        </w:rPr>
        <w:t>, Uhl A</w:t>
      </w:r>
      <w:r w:rsidRPr="00BD52EC">
        <w:rPr>
          <w:rFonts w:ascii="Book Antiqua" w:eastAsia="SimSun" w:hAnsi="Book Antiqua" w:cs="SimSun"/>
          <w:color w:val="000000"/>
          <w:sz w:val="24"/>
          <w:lang w:val="de-DE" w:bidi="ar-SA"/>
        </w:rPr>
        <w:t>,</w:t>
      </w:r>
      <w:r w:rsidRPr="00BD52EC">
        <w:rPr>
          <w:rFonts w:ascii="Book Antiqua" w:eastAsia="SimSun" w:hAnsi="Book Antiqua" w:cs="SimSun" w:hint="cs"/>
          <w:color w:val="000000"/>
          <w:sz w:val="24"/>
          <w:lang w:val="de-DE" w:bidi="ar-SA"/>
        </w:rPr>
        <w:t xml:space="preserve"> Wimmer G. (2014). </w:t>
      </w:r>
      <w:r w:rsidRPr="00BD52EC">
        <w:rPr>
          <w:rFonts w:ascii="Book Antiqua" w:eastAsia="SimSun" w:hAnsi="Book Antiqua" w:cs="SimSun"/>
          <w:color w:val="000000"/>
          <w:sz w:val="24"/>
          <w:lang w:val="en-GB" w:bidi="ar-SA"/>
        </w:rPr>
        <w:t xml:space="preserve">Shape and Size Adapted Local Fractal Dimension for the Classification of Polyps in HD colonoscopy. </w:t>
      </w:r>
      <w:r w:rsidRPr="00BD52EC">
        <w:rPr>
          <w:rFonts w:ascii="Book Antiqua" w:eastAsia="SimSun" w:hAnsi="Book Antiqua" w:cs="SimSun"/>
          <w:color w:val="000000"/>
          <w:sz w:val="24"/>
          <w:lang w:bidi="ar-SA"/>
        </w:rPr>
        <w:t xml:space="preserve">In: Proc of ICIP. </w:t>
      </w:r>
      <w:r w:rsidRPr="00BD52EC">
        <w:rPr>
          <w:rFonts w:ascii="Book Antiqua" w:eastAsia="SimSun" w:hAnsi="Book Antiqua" w:cs="SimSun" w:hint="cs"/>
          <w:color w:val="000000"/>
          <w:sz w:val="24"/>
          <w:lang w:val="de-DE" w:bidi="ar-SA"/>
        </w:rPr>
        <w:t>2014</w:t>
      </w:r>
      <w:r w:rsidRPr="00BD52EC">
        <w:rPr>
          <w:rFonts w:ascii="Book Antiqua" w:eastAsia="SimSun" w:hAnsi="Book Antiqua" w:cs="SimSun"/>
          <w:color w:val="000000"/>
          <w:sz w:val="24"/>
          <w:lang w:bidi="ar-SA"/>
        </w:rPr>
        <w:t>: 2299-2303 [DOI: 10.1109/ICIP.2014.7025466]</w:t>
      </w:r>
    </w:p>
    <w:p w14:paraId="33A8F674"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bidi="ar-SA"/>
        </w:rPr>
        <w:t>30</w:t>
      </w:r>
      <w:r w:rsidRPr="00BD52EC">
        <w:rPr>
          <w:rFonts w:ascii="Book Antiqua" w:eastAsia="SimSun" w:hAnsi="Book Antiqua" w:cs="SimSun"/>
          <w:color w:val="000000"/>
          <w:sz w:val="24"/>
          <w:lang w:bidi="ar-SA"/>
        </w:rPr>
        <w:t xml:space="preserve"> </w:t>
      </w:r>
      <w:r w:rsidRPr="00BD52EC">
        <w:rPr>
          <w:rFonts w:ascii="Book Antiqua" w:eastAsia="SimSun" w:hAnsi="Book Antiqua" w:cs="SimSun"/>
          <w:b/>
          <w:color w:val="000000"/>
          <w:sz w:val="24"/>
          <w:lang w:bidi="ar-SA"/>
        </w:rPr>
        <w:t>Cimpoi M</w:t>
      </w:r>
      <w:r w:rsidRPr="00BD52EC">
        <w:rPr>
          <w:rFonts w:ascii="Book Antiqua" w:eastAsia="SimSun" w:hAnsi="Book Antiqua" w:cs="SimSun"/>
          <w:color w:val="000000"/>
          <w:sz w:val="24"/>
          <w:lang w:bidi="ar-SA"/>
        </w:rPr>
        <w:t>, Maji S, Kokkinos I, Mohamed S, Vedaldi A. Describing Textures in the Wild. In: Proc of IEEE CVPR. 2014: 3606-3613 [DOI: 10.1109/CVPR.2014.461]</w:t>
      </w:r>
    </w:p>
    <w:p w14:paraId="74037EDA" w14:textId="77777777" w:rsidR="00BD52EC" w:rsidRPr="00BD52EC" w:rsidRDefault="00BD52EC" w:rsidP="001D29B9">
      <w:pPr>
        <w:widowControl/>
        <w:snapToGrid w:val="0"/>
        <w:spacing w:after="0" w:line="360" w:lineRule="auto"/>
        <w:rPr>
          <w:rFonts w:ascii="Book Antiqua" w:eastAsia="SimSun" w:hAnsi="Book Antiqua" w:cs="SimSun"/>
          <w:color w:val="000000"/>
          <w:sz w:val="24"/>
          <w:lang w:val="en-GB" w:bidi="ar-SA"/>
        </w:rPr>
      </w:pPr>
      <w:r w:rsidRPr="00BD52EC">
        <w:rPr>
          <w:rFonts w:ascii="Book Antiqua" w:eastAsia="SimSun" w:hAnsi="Book Antiqua" w:cs="SimSun" w:hint="eastAsia"/>
          <w:color w:val="000000"/>
          <w:sz w:val="24"/>
          <w:lang w:bidi="ar-SA"/>
        </w:rPr>
        <w:t>31</w:t>
      </w:r>
      <w:r w:rsidRPr="00BD52EC">
        <w:rPr>
          <w:rFonts w:ascii="Book Antiqua" w:eastAsia="SimSun" w:hAnsi="Book Antiqua" w:cs="SimSun"/>
          <w:color w:val="000000"/>
          <w:sz w:val="24"/>
          <w:lang w:bidi="ar-SA"/>
        </w:rPr>
        <w:t xml:space="preserve"> </w:t>
      </w:r>
      <w:r w:rsidRPr="00BD52EC">
        <w:rPr>
          <w:rFonts w:ascii="Book Antiqua" w:eastAsia="SimSun" w:hAnsi="Book Antiqua" w:cs="SimSun"/>
          <w:b/>
          <w:color w:val="000000"/>
          <w:sz w:val="24"/>
          <w:lang w:bidi="ar-SA"/>
        </w:rPr>
        <w:t>Perronni</w:t>
      </w:r>
      <w:r w:rsidRPr="00BD52EC">
        <w:rPr>
          <w:rFonts w:ascii="Book Antiqua" w:eastAsia="SimSun" w:hAnsi="Book Antiqua" w:cs="SimSun"/>
          <w:b/>
          <w:color w:val="000000"/>
          <w:sz w:val="24"/>
          <w:lang w:val="en-GB" w:bidi="ar-SA"/>
        </w:rPr>
        <w:t>n</w:t>
      </w:r>
      <w:r w:rsidRPr="00BD52EC">
        <w:rPr>
          <w:rFonts w:ascii="Book Antiqua" w:eastAsia="SimSun" w:hAnsi="Book Antiqua" w:cs="SimSun"/>
          <w:b/>
          <w:color w:val="000000"/>
          <w:sz w:val="24"/>
          <w:lang w:bidi="ar-SA"/>
        </w:rPr>
        <w:t xml:space="preserve"> F</w:t>
      </w:r>
      <w:r w:rsidRPr="00BD52EC">
        <w:rPr>
          <w:rFonts w:ascii="Book Antiqua" w:eastAsia="SimSun" w:hAnsi="Book Antiqua" w:cs="SimSun"/>
          <w:color w:val="000000"/>
          <w:sz w:val="24"/>
          <w:lang w:bidi="ar-SA"/>
        </w:rPr>
        <w:t>,</w:t>
      </w:r>
      <w:r w:rsidRPr="00BD52EC">
        <w:rPr>
          <w:rFonts w:ascii="Book Antiqua" w:eastAsia="SimSun" w:hAnsi="Book Antiqua" w:cs="SimSun"/>
          <w:color w:val="000000"/>
          <w:sz w:val="24"/>
          <w:lang w:val="en-GB" w:bidi="ar-SA"/>
        </w:rPr>
        <w:t xml:space="preserve"> Larlus D. Fisher Vectors Meet Neural Networks: A Hybrid Classification Architecture. In: Proc of CVPR. 2015: 3743-3752 [DOI: </w:t>
      </w:r>
      <w:hyperlink r:id="rId19" w:tgtFrame="blank" w:history="1">
        <w:r w:rsidRPr="00034F26">
          <w:rPr>
            <w:rFonts w:ascii="Book Antiqua" w:eastAsia="SimSun" w:hAnsi="Book Antiqua" w:cs="SimSun"/>
            <w:sz w:val="24"/>
            <w:lang w:val="en-GB" w:bidi="ar-SA"/>
          </w:rPr>
          <w:t>10.1109/CVPR.2015.7298998</w:t>
        </w:r>
      </w:hyperlink>
      <w:r w:rsidRPr="00BD52EC">
        <w:rPr>
          <w:rFonts w:ascii="Book Antiqua" w:eastAsia="SimSun" w:hAnsi="Book Antiqua" w:cs="SimSun"/>
          <w:sz w:val="24"/>
          <w:lang w:val="en-GB" w:bidi="ar-SA"/>
        </w:rPr>
        <w:t>]</w:t>
      </w:r>
    </w:p>
    <w:p w14:paraId="452672AC"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32 </w:t>
      </w:r>
      <w:r w:rsidRPr="00BD52EC">
        <w:rPr>
          <w:rFonts w:ascii="Book Antiqua" w:eastAsia="SimSun" w:hAnsi="Book Antiqua" w:cs="SimSun"/>
          <w:b/>
          <w:bCs/>
          <w:color w:val="000000"/>
          <w:sz w:val="24"/>
          <w:lang w:bidi="ar-SA"/>
        </w:rPr>
        <w:t>Vécsei A</w:t>
      </w:r>
      <w:r w:rsidRPr="00BD52EC">
        <w:rPr>
          <w:rFonts w:ascii="Book Antiqua" w:eastAsia="SimSun" w:hAnsi="Book Antiqua" w:cs="SimSun"/>
          <w:color w:val="000000"/>
          <w:sz w:val="24"/>
          <w:lang w:bidi="ar-SA"/>
        </w:rPr>
        <w:t>, Fuhrmann T, Liedlgruber M, Brunauer L, Payer H, Uhl A. Automated classification of duodenal imagery in celiac disease using evolved Fourier feature vec</w:t>
      </w:r>
      <w:r w:rsidRPr="00BD52EC">
        <w:rPr>
          <w:rFonts w:ascii="Book Antiqua" w:eastAsia="SimSun" w:hAnsi="Book Antiqua" w:cs="SimSun"/>
          <w:color w:val="000000"/>
          <w:sz w:val="24"/>
          <w:lang w:bidi="ar-SA"/>
        </w:rPr>
        <w:lastRenderedPageBreak/>
        <w:t>tors. </w:t>
      </w:r>
      <w:r w:rsidRPr="00BD52EC">
        <w:rPr>
          <w:rFonts w:ascii="Book Antiqua" w:eastAsia="SimSun" w:hAnsi="Book Antiqua" w:cs="SimSun"/>
          <w:i/>
          <w:iCs/>
          <w:color w:val="000000"/>
          <w:sz w:val="24"/>
          <w:lang w:bidi="ar-SA"/>
        </w:rPr>
        <w:t>Comput Methods Programs Biomed</w:t>
      </w:r>
      <w:r w:rsidRPr="00BD52EC">
        <w:rPr>
          <w:rFonts w:ascii="Book Antiqua" w:eastAsia="SimSun" w:hAnsi="Book Antiqua" w:cs="SimSun"/>
          <w:color w:val="000000"/>
          <w:sz w:val="24"/>
          <w:lang w:bidi="ar-SA"/>
        </w:rPr>
        <w:t> 2009; </w:t>
      </w:r>
      <w:r w:rsidRPr="00BD52EC">
        <w:rPr>
          <w:rFonts w:ascii="Book Antiqua" w:eastAsia="SimSun" w:hAnsi="Book Antiqua" w:cs="SimSun"/>
          <w:b/>
          <w:bCs/>
          <w:color w:val="000000"/>
          <w:sz w:val="24"/>
          <w:lang w:bidi="ar-SA"/>
        </w:rPr>
        <w:t>95</w:t>
      </w:r>
      <w:r w:rsidRPr="00BD52EC">
        <w:rPr>
          <w:rFonts w:ascii="Book Antiqua" w:eastAsia="SimSun" w:hAnsi="Book Antiqua" w:cs="SimSun"/>
          <w:color w:val="000000"/>
          <w:sz w:val="24"/>
          <w:lang w:bidi="ar-SA"/>
        </w:rPr>
        <w:t>: S68-S78 [PMID: 19356823 DOI: 10.1016/j.cmpb.2013.07.001]</w:t>
      </w:r>
    </w:p>
    <w:p w14:paraId="6F0A0587"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 xml:space="preserve">33 </w:t>
      </w:r>
      <w:r w:rsidRPr="00BD52EC">
        <w:rPr>
          <w:rFonts w:ascii="Book Antiqua" w:eastAsia="SimSun" w:hAnsi="Book Antiqua" w:cs="SimSun"/>
          <w:b/>
          <w:color w:val="000000"/>
          <w:sz w:val="24"/>
          <w:lang w:bidi="ar-SA"/>
        </w:rPr>
        <w:t>Hegenbart S</w:t>
      </w:r>
      <w:r w:rsidRPr="00BD52EC">
        <w:rPr>
          <w:rFonts w:ascii="Book Antiqua" w:eastAsia="SimSun" w:hAnsi="Book Antiqua" w:cs="SimSun"/>
          <w:color w:val="000000"/>
          <w:sz w:val="24"/>
          <w:lang w:bidi="ar-SA"/>
        </w:rPr>
        <w:t xml:space="preserve">, Uhl A. A Scale- and Orientation-Adaptive Extension of Local Binary Patterns for Texture Classification. </w:t>
      </w:r>
      <w:r w:rsidRPr="00BD52EC">
        <w:rPr>
          <w:rFonts w:ascii="Book Antiqua" w:eastAsia="SimSun" w:hAnsi="Book Antiqua" w:cs="SimSun"/>
          <w:i/>
          <w:color w:val="000000"/>
          <w:sz w:val="24"/>
          <w:lang w:bidi="ar-SA"/>
        </w:rPr>
        <w:t>Pattern Recognit</w:t>
      </w:r>
      <w:r w:rsidRPr="00BD52EC">
        <w:rPr>
          <w:rFonts w:ascii="Book Antiqua" w:eastAsia="SimSun" w:hAnsi="Book Antiqua" w:cs="SimSun"/>
          <w:color w:val="000000"/>
          <w:sz w:val="24"/>
          <w:lang w:bidi="ar-SA"/>
        </w:rPr>
        <w:t xml:space="preserve"> 2015; </w:t>
      </w:r>
      <w:r w:rsidRPr="00BD52EC">
        <w:rPr>
          <w:rFonts w:ascii="Book Antiqua" w:eastAsia="SimSun" w:hAnsi="Book Antiqua" w:cs="SimSun"/>
          <w:b/>
          <w:color w:val="000000"/>
          <w:sz w:val="24"/>
          <w:lang w:bidi="ar-SA"/>
        </w:rPr>
        <w:t>48</w:t>
      </w:r>
      <w:r w:rsidRPr="00BD52EC">
        <w:rPr>
          <w:rFonts w:ascii="Book Antiqua" w:eastAsia="SimSun" w:hAnsi="Book Antiqua" w:cs="SimSun"/>
          <w:color w:val="000000"/>
          <w:sz w:val="24"/>
          <w:lang w:bidi="ar-SA"/>
        </w:rPr>
        <w:t>: 2633-2644 [DOI: 10.1016/j.patcog.2015.02.024]</w:t>
      </w:r>
    </w:p>
    <w:p w14:paraId="6E82EC19" w14:textId="77777777" w:rsidR="00BD52EC" w:rsidRPr="00BD52EC" w:rsidRDefault="00BD52EC" w:rsidP="001D29B9">
      <w:pPr>
        <w:widowControl/>
        <w:snapToGrid w:val="0"/>
        <w:spacing w:after="0" w:line="360" w:lineRule="auto"/>
        <w:rPr>
          <w:rFonts w:ascii="Book Antiqua" w:eastAsia="SimSun" w:hAnsi="Book Antiqua" w:cs="SimSun"/>
          <w:color w:val="000000"/>
          <w:sz w:val="24"/>
          <w:lang w:val="en-GB" w:bidi="ar-SA"/>
        </w:rPr>
      </w:pPr>
      <w:r w:rsidRPr="00BD52EC">
        <w:rPr>
          <w:rFonts w:ascii="Book Antiqua" w:eastAsia="SimSun" w:hAnsi="Book Antiqua" w:cs="SimSun" w:hint="eastAsia"/>
          <w:color w:val="000000"/>
          <w:sz w:val="24"/>
          <w:lang w:val="en-GB" w:bidi="ar-SA"/>
        </w:rPr>
        <w:t>34</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Gadermayr M</w:t>
      </w:r>
      <w:r w:rsidRPr="00BD52EC">
        <w:rPr>
          <w:rFonts w:ascii="Book Antiqua" w:eastAsia="SimSun" w:hAnsi="Book Antiqua" w:cs="SimSun"/>
          <w:color w:val="000000"/>
          <w:sz w:val="24"/>
          <w:lang w:val="en-GB" w:bidi="ar-SA"/>
        </w:rPr>
        <w:t>, Uhl A, Vécsei A. Quality Based Information Fusion in Fully Automatized Celiac Disease Diagnosis. In: Proc of GCPR. 2014: 1-12 [DOI: 10.1007/978-3-319-11752-2_55]</w:t>
      </w:r>
    </w:p>
    <w:p w14:paraId="2FA87631"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hint="eastAsia"/>
          <w:color w:val="000000"/>
          <w:sz w:val="24"/>
          <w:lang w:val="en-GB" w:bidi="ar-SA"/>
        </w:rPr>
        <w:t>35</w:t>
      </w:r>
      <w:r w:rsidRPr="00BD52EC">
        <w:rPr>
          <w:rFonts w:ascii="Book Antiqua" w:eastAsia="SimSun" w:hAnsi="Book Antiqua" w:cs="SimSun"/>
          <w:color w:val="000000"/>
          <w:sz w:val="24"/>
          <w:lang w:val="en-GB" w:bidi="ar-SA"/>
        </w:rPr>
        <w:t xml:space="preserve"> </w:t>
      </w:r>
      <w:r w:rsidRPr="00BD52EC">
        <w:rPr>
          <w:rFonts w:ascii="Book Antiqua" w:eastAsia="SimSun" w:hAnsi="Book Antiqua" w:cs="SimSun"/>
          <w:b/>
          <w:color w:val="000000"/>
          <w:sz w:val="24"/>
          <w:lang w:val="en-GB" w:bidi="ar-SA"/>
        </w:rPr>
        <w:t>Mann HB</w:t>
      </w:r>
      <w:r w:rsidRPr="00BD52EC">
        <w:rPr>
          <w:rFonts w:ascii="Book Antiqua" w:eastAsia="SimSun" w:hAnsi="Book Antiqua" w:cs="SimSun"/>
          <w:color w:val="000000"/>
          <w:sz w:val="24"/>
          <w:lang w:val="en-GB" w:bidi="ar-SA"/>
        </w:rPr>
        <w:t xml:space="preserve">, Whitney DR. </w:t>
      </w:r>
      <w:r w:rsidRPr="00BD52EC">
        <w:rPr>
          <w:rFonts w:ascii="Book Antiqua" w:eastAsia="SimSun" w:hAnsi="Book Antiqua" w:cs="SimSun"/>
          <w:color w:val="000000"/>
          <w:sz w:val="24"/>
          <w:lang w:bidi="ar-SA"/>
        </w:rPr>
        <w:t>On a test of whether one of two random variables is stochastically larger than the other</w:t>
      </w:r>
      <w:bookmarkStart w:id="47" w:name="JR_bib_end258"/>
      <w:bookmarkEnd w:id="47"/>
      <w:r w:rsidRPr="00BD52EC">
        <w:rPr>
          <w:rFonts w:ascii="Book Antiqua" w:eastAsia="SimSun" w:hAnsi="Book Antiqua" w:cs="SimSun"/>
          <w:color w:val="000000"/>
          <w:sz w:val="24"/>
          <w:lang w:bidi="ar-SA"/>
        </w:rPr>
        <w:t>.</w:t>
      </w:r>
      <w:r w:rsidRPr="00BD52EC">
        <w:rPr>
          <w:rFonts w:ascii="Book Antiqua" w:eastAsia="SimSun" w:hAnsi="Book Antiqua" w:cs="SimSun" w:hint="cs"/>
          <w:color w:val="000000"/>
          <w:sz w:val="24"/>
          <w:lang w:bidi="ar-SA"/>
        </w:rPr>
        <w:t xml:space="preserve"> </w:t>
      </w:r>
      <w:r w:rsidRPr="00BD52EC">
        <w:rPr>
          <w:rFonts w:ascii="Book Antiqua" w:eastAsia="SimSun" w:hAnsi="Book Antiqua" w:cs="SimSun" w:hint="cs"/>
          <w:i/>
          <w:color w:val="000000"/>
          <w:sz w:val="24"/>
          <w:lang w:bidi="ar-SA"/>
        </w:rPr>
        <w:t>Ann Math Stat</w:t>
      </w:r>
      <w:r w:rsidRPr="00BD52EC">
        <w:rPr>
          <w:rFonts w:ascii="Book Antiqua" w:eastAsia="SimSun" w:hAnsi="Book Antiqua" w:cs="SimSun" w:hint="cs"/>
          <w:color w:val="000000"/>
          <w:sz w:val="24"/>
          <w:lang w:bidi="ar-SA"/>
        </w:rPr>
        <w:t xml:space="preserve"> </w:t>
      </w:r>
      <w:r w:rsidRPr="00BD52EC">
        <w:rPr>
          <w:rFonts w:ascii="Book Antiqua" w:eastAsia="SimSun" w:hAnsi="Book Antiqua" w:cs="SimSun"/>
          <w:color w:val="000000"/>
          <w:sz w:val="24"/>
          <w:lang w:val="en-GB" w:bidi="ar-SA"/>
        </w:rPr>
        <w:t xml:space="preserve">1947; </w:t>
      </w:r>
      <w:r w:rsidRPr="00BD52EC">
        <w:rPr>
          <w:rFonts w:ascii="Book Antiqua" w:eastAsia="SimSun" w:hAnsi="Book Antiqua" w:cs="SimSun" w:hint="cs"/>
          <w:b/>
          <w:color w:val="000000"/>
          <w:sz w:val="24"/>
          <w:lang w:bidi="ar-SA"/>
        </w:rPr>
        <w:t>18</w:t>
      </w:r>
      <w:r w:rsidRPr="00BD52EC">
        <w:rPr>
          <w:rFonts w:ascii="Book Antiqua" w:eastAsia="SimSun" w:hAnsi="Book Antiqua" w:cs="SimSun" w:hint="cs"/>
          <w:color w:val="000000"/>
          <w:sz w:val="24"/>
          <w:lang w:bidi="ar-SA"/>
        </w:rPr>
        <w:t>: 50-60</w:t>
      </w:r>
      <w:r w:rsidRPr="00BD52EC">
        <w:rPr>
          <w:rFonts w:ascii="Book Antiqua" w:eastAsia="SimSun" w:hAnsi="Book Antiqua" w:cs="SimSun"/>
          <w:color w:val="000000"/>
          <w:sz w:val="24"/>
          <w:lang w:bidi="ar-SA"/>
        </w:rPr>
        <w:t xml:space="preserve"> [DOI: 10.1214/aoms/1177730491]</w:t>
      </w:r>
    </w:p>
    <w:p w14:paraId="6CCAFA0F"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36 </w:t>
      </w:r>
      <w:r w:rsidRPr="00BD52EC">
        <w:rPr>
          <w:rFonts w:ascii="Book Antiqua" w:eastAsia="SimSun" w:hAnsi="Book Antiqua" w:cs="SimSun"/>
          <w:b/>
          <w:bCs/>
          <w:color w:val="000000"/>
          <w:sz w:val="24"/>
          <w:lang w:bidi="ar-SA"/>
        </w:rPr>
        <w:t>Cammarota G</w:t>
      </w:r>
      <w:r w:rsidRPr="00BD52EC">
        <w:rPr>
          <w:rFonts w:ascii="Book Antiqua" w:eastAsia="SimSun" w:hAnsi="Book Antiqua" w:cs="SimSun"/>
          <w:color w:val="000000"/>
          <w:sz w:val="24"/>
          <w:lang w:bidi="ar-SA"/>
        </w:rPr>
        <w:t>, Cesaro P, Martino A, Zuccalà G, Cianci R, Nista E, Larocca LM, Vecchio FM, Gasbarrini A, Gasbarrini G. High accuracy and cost-effectiveness of a biopsy-avoiding endoscopic approach in diagnosing coeliac disease. </w:t>
      </w:r>
      <w:r w:rsidRPr="00BD52EC">
        <w:rPr>
          <w:rFonts w:ascii="Book Antiqua" w:eastAsia="SimSun" w:hAnsi="Book Antiqua" w:cs="SimSun"/>
          <w:i/>
          <w:iCs/>
          <w:color w:val="000000"/>
          <w:sz w:val="24"/>
          <w:lang w:bidi="ar-SA"/>
        </w:rPr>
        <w:t>Aliment Pharmacol Ther</w:t>
      </w:r>
      <w:r w:rsidRPr="00BD52EC">
        <w:rPr>
          <w:rFonts w:ascii="Book Antiqua" w:eastAsia="SimSun" w:hAnsi="Book Antiqua" w:cs="SimSun"/>
          <w:color w:val="000000"/>
          <w:sz w:val="24"/>
          <w:lang w:bidi="ar-SA"/>
        </w:rPr>
        <w:t> 2006; </w:t>
      </w:r>
      <w:r w:rsidRPr="00BD52EC">
        <w:rPr>
          <w:rFonts w:ascii="Book Antiqua" w:eastAsia="SimSun" w:hAnsi="Book Antiqua" w:cs="SimSun"/>
          <w:b/>
          <w:bCs/>
          <w:color w:val="000000"/>
          <w:sz w:val="24"/>
          <w:lang w:bidi="ar-SA"/>
        </w:rPr>
        <w:t>23</w:t>
      </w:r>
      <w:r w:rsidRPr="00BD52EC">
        <w:rPr>
          <w:rFonts w:ascii="Book Antiqua" w:eastAsia="SimSun" w:hAnsi="Book Antiqua" w:cs="SimSun"/>
          <w:color w:val="000000"/>
          <w:sz w:val="24"/>
          <w:lang w:bidi="ar-SA"/>
        </w:rPr>
        <w:t>: 61-69 [PMID: 16393281 DOI: 10.1111/j.1365-2036.2006.02732.x]</w:t>
      </w:r>
    </w:p>
    <w:p w14:paraId="41E7FD7F"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37 </w:t>
      </w:r>
      <w:r w:rsidRPr="00BD52EC">
        <w:rPr>
          <w:rFonts w:ascii="Book Antiqua" w:eastAsia="SimSun" w:hAnsi="Book Antiqua" w:cs="SimSun"/>
          <w:b/>
          <w:bCs/>
          <w:color w:val="000000"/>
          <w:sz w:val="24"/>
          <w:lang w:bidi="ar-SA"/>
        </w:rPr>
        <w:t>Cammarota G</w:t>
      </w:r>
      <w:r w:rsidRPr="00BD52EC">
        <w:rPr>
          <w:rFonts w:ascii="Book Antiqua" w:eastAsia="SimSun" w:hAnsi="Book Antiqua" w:cs="SimSun"/>
          <w:color w:val="000000"/>
          <w:sz w:val="24"/>
          <w:lang w:bidi="ar-SA"/>
        </w:rPr>
        <w:t>, Cazzato A, Genovese O, Pantanella A, Ianiro G, Giorgio V, Montalto M, Vecchio FM, Larocca LM, Gasbarrini G, Fundarò C. Water-immersion technique during standard upper endoscopy may be useful to drive the biopsy sampling of duodenal mucosa in children with celiac disease. </w:t>
      </w:r>
      <w:r w:rsidRPr="00BD52EC">
        <w:rPr>
          <w:rFonts w:ascii="Book Antiqua" w:eastAsia="SimSun" w:hAnsi="Book Antiqua" w:cs="SimSun"/>
          <w:i/>
          <w:iCs/>
          <w:color w:val="000000"/>
          <w:sz w:val="24"/>
          <w:lang w:bidi="ar-SA"/>
        </w:rPr>
        <w:t>J Pediatr Gastroenterol Nutr</w:t>
      </w:r>
      <w:r w:rsidRPr="00BD52EC">
        <w:rPr>
          <w:rFonts w:ascii="Book Antiqua" w:eastAsia="SimSun" w:hAnsi="Book Antiqua" w:cs="SimSun"/>
          <w:color w:val="000000"/>
          <w:sz w:val="24"/>
          <w:lang w:bidi="ar-SA"/>
        </w:rPr>
        <w:t> 2009; </w:t>
      </w:r>
      <w:r w:rsidRPr="00BD52EC">
        <w:rPr>
          <w:rFonts w:ascii="Book Antiqua" w:eastAsia="SimSun" w:hAnsi="Book Antiqua" w:cs="SimSun"/>
          <w:b/>
          <w:bCs/>
          <w:color w:val="000000"/>
          <w:sz w:val="24"/>
          <w:lang w:bidi="ar-SA"/>
        </w:rPr>
        <w:t>49</w:t>
      </w:r>
      <w:r w:rsidRPr="00BD52EC">
        <w:rPr>
          <w:rFonts w:ascii="Book Antiqua" w:eastAsia="SimSun" w:hAnsi="Book Antiqua" w:cs="SimSun"/>
          <w:color w:val="000000"/>
          <w:sz w:val="24"/>
          <w:lang w:bidi="ar-SA"/>
        </w:rPr>
        <w:t>: 411-416 [PMID: 19581815 DOI: 10.1097/MPG.0b013e318198ca88]</w:t>
      </w:r>
    </w:p>
    <w:p w14:paraId="7BF4C846"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38 </w:t>
      </w:r>
      <w:r w:rsidRPr="00BD52EC">
        <w:rPr>
          <w:rFonts w:ascii="Book Antiqua" w:eastAsia="SimSun" w:hAnsi="Book Antiqua" w:cs="SimSun"/>
          <w:b/>
          <w:bCs/>
          <w:color w:val="000000"/>
          <w:sz w:val="24"/>
          <w:lang w:bidi="ar-SA"/>
        </w:rPr>
        <w:t>Cammarota G</w:t>
      </w:r>
      <w:r w:rsidRPr="00BD52EC">
        <w:rPr>
          <w:rFonts w:ascii="Book Antiqua" w:eastAsia="SimSun" w:hAnsi="Book Antiqua" w:cs="SimSun"/>
          <w:color w:val="000000"/>
          <w:sz w:val="24"/>
          <w:lang w:bidi="ar-SA"/>
        </w:rPr>
        <w:t>, Cesaro P, Cazzato A, Cianci R, Fedeli P, Ojetti V, Certo M, Sparano L, Giovannini S, Larocca LM, Vecchio FM, Gasbarrini G. The water immersion technique is easy to learn for routine use during EGD for duodenal villous evaluation: a single-center 2-year experience. </w:t>
      </w:r>
      <w:r w:rsidRPr="00BD52EC">
        <w:rPr>
          <w:rFonts w:ascii="Book Antiqua" w:eastAsia="SimSun" w:hAnsi="Book Antiqua" w:cs="SimSun"/>
          <w:i/>
          <w:iCs/>
          <w:color w:val="000000"/>
          <w:sz w:val="24"/>
          <w:lang w:bidi="ar-SA"/>
        </w:rPr>
        <w:t>J Clin Gastroenterol</w:t>
      </w:r>
      <w:r w:rsidRPr="00BD52EC">
        <w:rPr>
          <w:rFonts w:ascii="Book Antiqua" w:eastAsia="SimSun" w:hAnsi="Book Antiqua" w:cs="SimSun"/>
          <w:color w:val="000000"/>
          <w:sz w:val="24"/>
          <w:lang w:bidi="ar-SA"/>
        </w:rPr>
        <w:t xml:space="preserve"> 2009; </w:t>
      </w:r>
      <w:r w:rsidRPr="00BD52EC">
        <w:rPr>
          <w:rFonts w:ascii="Book Antiqua" w:eastAsia="SimSun" w:hAnsi="Book Antiqua" w:cs="SimSun"/>
          <w:b/>
          <w:bCs/>
          <w:color w:val="000000"/>
          <w:sz w:val="24"/>
          <w:lang w:bidi="ar-SA"/>
        </w:rPr>
        <w:t>43</w:t>
      </w:r>
      <w:r w:rsidRPr="00BD52EC">
        <w:rPr>
          <w:rFonts w:ascii="Book Antiqua" w:eastAsia="SimSun" w:hAnsi="Book Antiqua" w:cs="SimSun"/>
          <w:color w:val="000000"/>
          <w:sz w:val="24"/>
          <w:lang w:bidi="ar-SA"/>
        </w:rPr>
        <w:t>: 244-248 [PMID: 18813029 DOI: 10.1097/MCG.0b013e318159c654]</w:t>
      </w:r>
    </w:p>
    <w:p w14:paraId="78B42F25" w14:textId="77777777" w:rsidR="00BD52EC" w:rsidRPr="00BD52EC" w:rsidRDefault="00BD52EC" w:rsidP="001D29B9">
      <w:pPr>
        <w:widowControl/>
        <w:snapToGrid w:val="0"/>
        <w:spacing w:after="0" w:line="360" w:lineRule="auto"/>
        <w:rPr>
          <w:rFonts w:ascii="Book Antiqua" w:eastAsia="SimSun" w:hAnsi="Book Antiqua" w:cs="SimSun"/>
          <w:color w:val="000000"/>
          <w:sz w:val="24"/>
          <w:lang w:bidi="ar-SA"/>
        </w:rPr>
      </w:pPr>
      <w:r w:rsidRPr="00BD52EC">
        <w:rPr>
          <w:rFonts w:ascii="Book Antiqua" w:eastAsia="SimSun" w:hAnsi="Book Antiqua" w:cs="SimSun"/>
          <w:color w:val="000000"/>
          <w:sz w:val="24"/>
          <w:lang w:bidi="ar-SA"/>
        </w:rPr>
        <w:t>39 </w:t>
      </w:r>
      <w:r w:rsidRPr="00BD52EC">
        <w:rPr>
          <w:rFonts w:ascii="Book Antiqua" w:eastAsia="SimSun" w:hAnsi="Book Antiqua" w:cs="SimSun"/>
          <w:b/>
          <w:bCs/>
          <w:color w:val="000000"/>
          <w:sz w:val="24"/>
          <w:lang w:bidi="ar-SA"/>
        </w:rPr>
        <w:t>Cammarota G</w:t>
      </w:r>
      <w:r w:rsidRPr="00BD52EC">
        <w:rPr>
          <w:rFonts w:ascii="Book Antiqua" w:eastAsia="SimSun" w:hAnsi="Book Antiqua" w:cs="SimSun"/>
          <w:color w:val="000000"/>
          <w:sz w:val="24"/>
          <w:lang w:bidi="ar-SA"/>
        </w:rPr>
        <w:t>, Cuoco L, Cesaro P, Santoro L, Cazzato A, Montalto M, La Mura R, Larocca LM, Vecchio FM, Gasbarrini A, Salvagnini M, Gasbarrini G. A highly accurate method for monitoring histological recovery in patients with celiac disease on a gluten-free diet using an endoscopic approach that avoids the need for biopsy: a double-center study. </w:t>
      </w:r>
      <w:r w:rsidRPr="00BD52EC">
        <w:rPr>
          <w:rFonts w:ascii="Book Antiqua" w:eastAsia="SimSun" w:hAnsi="Book Antiqua" w:cs="SimSun"/>
          <w:i/>
          <w:iCs/>
          <w:color w:val="000000"/>
          <w:sz w:val="24"/>
          <w:lang w:bidi="ar-SA"/>
        </w:rPr>
        <w:t>Endoscopy</w:t>
      </w:r>
      <w:r w:rsidRPr="00BD52EC">
        <w:rPr>
          <w:rFonts w:ascii="Book Antiqua" w:eastAsia="SimSun" w:hAnsi="Book Antiqua" w:cs="SimSun"/>
          <w:color w:val="000000"/>
          <w:sz w:val="24"/>
          <w:lang w:bidi="ar-SA"/>
        </w:rPr>
        <w:t> 2007; </w:t>
      </w:r>
      <w:r w:rsidRPr="00BD52EC">
        <w:rPr>
          <w:rFonts w:ascii="Book Antiqua" w:eastAsia="SimSun" w:hAnsi="Book Antiqua" w:cs="SimSun"/>
          <w:b/>
          <w:bCs/>
          <w:color w:val="000000"/>
          <w:sz w:val="24"/>
          <w:lang w:bidi="ar-SA"/>
        </w:rPr>
        <w:t>39</w:t>
      </w:r>
      <w:r w:rsidRPr="00BD52EC">
        <w:rPr>
          <w:rFonts w:ascii="Book Antiqua" w:eastAsia="SimSun" w:hAnsi="Book Antiqua" w:cs="SimSun"/>
          <w:color w:val="000000"/>
          <w:sz w:val="24"/>
          <w:lang w:bidi="ar-SA"/>
        </w:rPr>
        <w:t>: 46-51 [PMID: 17252460 DOI: 10.1055/s-2006-945044]</w:t>
      </w:r>
    </w:p>
    <w:p w14:paraId="72A1E156" w14:textId="3A53CD4E" w:rsidR="004F31C5" w:rsidRPr="004F31C5" w:rsidRDefault="004F31C5" w:rsidP="001D29B9">
      <w:pPr>
        <w:snapToGrid w:val="0"/>
        <w:spacing w:after="0" w:line="360" w:lineRule="auto"/>
        <w:jc w:val="right"/>
        <w:rPr>
          <w:rFonts w:ascii="Book Antiqua" w:eastAsia="SimSun" w:hAnsi="Book Antiqua" w:cs="Times New Roman"/>
          <w:kern w:val="2"/>
          <w:sz w:val="24"/>
          <w:lang w:bidi="ar-SA"/>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r w:rsidRPr="004F31C5">
        <w:rPr>
          <w:rFonts w:ascii="Book Antiqua" w:eastAsia="SimSun" w:hAnsi="Book Antiqua" w:cs="Times New Roman"/>
          <w:b/>
          <w:bCs/>
          <w:kern w:val="2"/>
          <w:sz w:val="24"/>
          <w:lang w:bidi="ar-SA"/>
        </w:rPr>
        <w:t>P-Reviewer:</w:t>
      </w:r>
      <w:r>
        <w:rPr>
          <w:rFonts w:ascii="Book Antiqua" w:eastAsia="SimSun" w:hAnsi="Book Antiqua" w:cs="Times New Roman" w:hint="eastAsia"/>
          <w:b/>
          <w:bCs/>
          <w:kern w:val="2"/>
          <w:sz w:val="24"/>
          <w:lang w:bidi="ar-SA"/>
        </w:rPr>
        <w:t xml:space="preserve"> </w:t>
      </w:r>
      <w:r w:rsidRPr="004F31C5">
        <w:rPr>
          <w:rFonts w:ascii="Book Antiqua" w:eastAsia="SimSun" w:hAnsi="Book Antiqua" w:cs="Times New Roman"/>
          <w:bCs/>
          <w:kern w:val="2"/>
          <w:sz w:val="24"/>
          <w:lang w:bidi="ar-SA"/>
        </w:rPr>
        <w:t>Bonaz B</w:t>
      </w:r>
      <w:r w:rsidRPr="004F31C5">
        <w:rPr>
          <w:rFonts w:ascii="Book Antiqua" w:eastAsia="SimSun" w:hAnsi="Book Antiqua" w:cs="Times New Roman" w:hint="eastAsia"/>
          <w:bCs/>
          <w:kern w:val="2"/>
          <w:sz w:val="24"/>
          <w:lang w:bidi="ar-SA"/>
        </w:rPr>
        <w:t xml:space="preserve">, </w:t>
      </w:r>
      <w:r w:rsidRPr="004F31C5">
        <w:rPr>
          <w:rFonts w:ascii="Book Antiqua" w:eastAsia="SimSun" w:hAnsi="Book Antiqua" w:cs="Times New Roman"/>
          <w:bCs/>
          <w:kern w:val="2"/>
          <w:sz w:val="24"/>
          <w:lang w:bidi="ar-SA"/>
        </w:rPr>
        <w:t>Ciaccio EJ</w:t>
      </w:r>
      <w:r w:rsidRPr="004F31C5">
        <w:rPr>
          <w:rFonts w:ascii="Book Antiqua" w:eastAsia="SimSun" w:hAnsi="Book Antiqua" w:cs="Times New Roman" w:hint="eastAsia"/>
          <w:bCs/>
          <w:kern w:val="2"/>
          <w:sz w:val="24"/>
          <w:lang w:bidi="ar-SA"/>
        </w:rPr>
        <w:t xml:space="preserve">, </w:t>
      </w:r>
      <w:r w:rsidRPr="004F31C5">
        <w:rPr>
          <w:rFonts w:ascii="Book Antiqua" w:eastAsia="SimSun" w:hAnsi="Book Antiqua" w:cs="Times New Roman"/>
          <w:bCs/>
          <w:kern w:val="2"/>
          <w:sz w:val="24"/>
          <w:lang w:bidi="ar-SA"/>
        </w:rPr>
        <w:t>Gassler N</w:t>
      </w:r>
      <w:r w:rsidRPr="004F31C5">
        <w:rPr>
          <w:rFonts w:ascii="Book Antiqua" w:eastAsia="SimSun" w:hAnsi="Book Antiqua" w:cs="Times New Roman" w:hint="eastAsia"/>
          <w:bCs/>
          <w:kern w:val="2"/>
          <w:sz w:val="24"/>
          <w:lang w:bidi="ar-SA"/>
        </w:rPr>
        <w:t xml:space="preserve">, </w:t>
      </w:r>
      <w:r w:rsidRPr="004F31C5">
        <w:rPr>
          <w:rFonts w:ascii="Book Antiqua" w:eastAsia="SimSun" w:hAnsi="Book Antiqua" w:cs="Times New Roman"/>
          <w:bCs/>
          <w:kern w:val="2"/>
          <w:sz w:val="24"/>
          <w:lang w:bidi="ar-SA"/>
        </w:rPr>
        <w:t>Ludvigsson</w:t>
      </w:r>
      <w:r w:rsidRPr="004F31C5">
        <w:rPr>
          <w:rFonts w:ascii="Book Antiqua" w:eastAsia="SimSun" w:hAnsi="Book Antiqua" w:cs="Times New Roman" w:hint="eastAsia"/>
          <w:bCs/>
          <w:kern w:val="2"/>
          <w:sz w:val="24"/>
          <w:lang w:bidi="ar-SA"/>
        </w:rPr>
        <w:t xml:space="preserve"> </w:t>
      </w:r>
      <w:r w:rsidRPr="004F31C5">
        <w:rPr>
          <w:rFonts w:ascii="Book Antiqua" w:eastAsia="SimSun" w:hAnsi="Book Antiqua" w:cs="Times New Roman"/>
          <w:bCs/>
          <w:kern w:val="2"/>
          <w:sz w:val="24"/>
          <w:lang w:bidi="ar-SA"/>
        </w:rPr>
        <w:t>JF</w:t>
      </w:r>
      <w:r w:rsidRPr="004F31C5">
        <w:rPr>
          <w:rFonts w:ascii="Book Antiqua" w:eastAsia="SimSun" w:hAnsi="Book Antiqua" w:cs="Times New Roman"/>
          <w:b/>
          <w:bCs/>
          <w:kern w:val="2"/>
          <w:sz w:val="24"/>
          <w:lang w:bidi="ar-SA"/>
        </w:rPr>
        <w:t xml:space="preserve"> S-Editor:</w:t>
      </w:r>
      <w:r w:rsidRPr="004F31C5">
        <w:rPr>
          <w:rFonts w:ascii="Book Antiqua" w:eastAsia="SimSun" w:hAnsi="Book Antiqua" w:cs="Times New Roman" w:hint="eastAsia"/>
          <w:kern w:val="2"/>
          <w:sz w:val="24"/>
          <w:lang w:bidi="ar-SA"/>
        </w:rPr>
        <w:t xml:space="preserve"> Gong ZM</w:t>
      </w:r>
    </w:p>
    <w:p w14:paraId="474E9415" w14:textId="77777777" w:rsidR="004F31C5" w:rsidRPr="004F31C5" w:rsidRDefault="004F31C5" w:rsidP="001D29B9">
      <w:pPr>
        <w:snapToGrid w:val="0"/>
        <w:spacing w:after="0" w:line="360" w:lineRule="auto"/>
        <w:jc w:val="right"/>
        <w:rPr>
          <w:rFonts w:ascii="Book Antiqua" w:eastAsia="SimSun" w:hAnsi="Book Antiqua" w:cs="Times New Roman"/>
          <w:kern w:val="2"/>
          <w:sz w:val="24"/>
          <w:lang w:bidi="ar-SA"/>
        </w:rPr>
      </w:pPr>
      <w:r w:rsidRPr="004F31C5">
        <w:rPr>
          <w:rFonts w:ascii="Book Antiqua" w:eastAsia="SimSun" w:hAnsi="Book Antiqua" w:cs="Times New Roman"/>
          <w:b/>
          <w:bCs/>
          <w:kern w:val="2"/>
          <w:sz w:val="24"/>
          <w:lang w:bidi="ar-SA"/>
        </w:rPr>
        <w:t>L-Editor:</w:t>
      </w:r>
      <w:r w:rsidRPr="004F31C5">
        <w:rPr>
          <w:rFonts w:ascii="Book Antiqua" w:eastAsia="SimSun" w:hAnsi="Book Antiqua" w:cs="Times New Roman"/>
          <w:kern w:val="2"/>
          <w:sz w:val="24"/>
          <w:lang w:bidi="ar-SA"/>
        </w:rPr>
        <w:t xml:space="preserve"> </w:t>
      </w:r>
      <w:r w:rsidRPr="004F31C5">
        <w:rPr>
          <w:rFonts w:ascii="Book Antiqua" w:eastAsia="SimSun" w:hAnsi="Book Antiqua" w:cs="Times New Roman"/>
          <w:b/>
          <w:bCs/>
          <w:kern w:val="2"/>
          <w:sz w:val="24"/>
          <w:lang w:bidi="ar-SA"/>
        </w:rPr>
        <w:t>E-Editor:</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14:paraId="33819940" w14:textId="77777777" w:rsidR="00BD52EC" w:rsidRPr="00BD52EC" w:rsidRDefault="00BD52EC" w:rsidP="001D29B9">
      <w:pPr>
        <w:snapToGrid w:val="0"/>
        <w:spacing w:after="0" w:line="360" w:lineRule="auto"/>
        <w:rPr>
          <w:rFonts w:ascii="Book Antiqua" w:eastAsia="SimSun" w:hAnsi="Book Antiqua" w:cs="Times New Roman"/>
          <w:kern w:val="2"/>
          <w:sz w:val="24"/>
          <w:lang w:bidi="ar-SA"/>
        </w:rPr>
      </w:pPr>
    </w:p>
    <w:p w14:paraId="42B4B4E8" w14:textId="77777777" w:rsidR="00701A1C" w:rsidRPr="00A4003E" w:rsidRDefault="00701A1C" w:rsidP="001D29B9">
      <w:pPr>
        <w:snapToGrid w:val="0"/>
        <w:spacing w:after="0" w:line="360" w:lineRule="auto"/>
        <w:rPr>
          <w:rFonts w:ascii="DejaVu Sans" w:hAnsi="DejaVu Sans" w:cs="DejaVu Sans"/>
        </w:rPr>
        <w:sectPr w:rsidR="00701A1C" w:rsidRPr="00A4003E">
          <w:pgSz w:w="11906" w:h="16838"/>
          <w:pgMar w:top="1134" w:right="1134" w:bottom="1134" w:left="1134" w:header="0" w:footer="0" w:gutter="0"/>
          <w:cols w:space="720"/>
          <w:formProt w:val="0"/>
          <w:docGrid w:linePitch="312" w:charSpace="-2049"/>
        </w:sectPr>
      </w:pPr>
    </w:p>
    <w:p w14:paraId="298D10F5" w14:textId="77777777" w:rsidR="00917AA2" w:rsidRDefault="00917AA2" w:rsidP="001D29B9">
      <w:pPr>
        <w:snapToGrid w:val="0"/>
        <w:spacing w:after="0" w:line="360" w:lineRule="auto"/>
        <w:rPr>
          <w:rFonts w:ascii="DejaVu Sans" w:hAnsi="DejaVu Sans" w:cs="DejaVu Sans"/>
        </w:rPr>
      </w:pPr>
      <w:r>
        <w:rPr>
          <w:rFonts w:ascii="DejaVu Sans" w:hAnsi="DejaVu Sans" w:cs="DejaVu Sans"/>
        </w:rPr>
        <w:br w:type="page"/>
      </w:r>
    </w:p>
    <w:p w14:paraId="23D05754" w14:textId="5FC662E0" w:rsidR="00C233AD" w:rsidRDefault="00463237" w:rsidP="001D29B9">
      <w:pPr>
        <w:snapToGrid w:val="0"/>
        <w:spacing w:after="0" w:line="360" w:lineRule="auto"/>
        <w:rPr>
          <w:rFonts w:ascii="DejaVu Sans" w:hAnsi="DejaVu Sans" w:cs="DejaVu Sans"/>
        </w:rPr>
      </w:pPr>
      <w:r>
        <w:rPr>
          <w:rFonts w:ascii="DejaVu Sans" w:hAnsi="DejaVu Sans"/>
          <w:noProof/>
          <w:sz w:val="20"/>
          <w:szCs w:val="20"/>
          <w:lang w:bidi="ar-SA"/>
        </w:rPr>
        <w:lastRenderedPageBreak/>
        <w:drawing>
          <wp:inline distT="0" distB="0" distL="0" distR="0" wp14:anchorId="03ABAF8E" wp14:editId="6C7A7DCD">
            <wp:extent cx="2661920" cy="1996440"/>
            <wp:effectExtent l="0" t="0" r="0" b="0"/>
            <wp:docPr id="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20"/>
                    <a:stretch>
                      <a:fillRect/>
                    </a:stretch>
                  </pic:blipFill>
                  <pic:spPr bwMode="auto">
                    <a:xfrm>
                      <a:off x="0" y="0"/>
                      <a:ext cx="2661920" cy="1996440"/>
                    </a:xfrm>
                    <a:prstGeom prst="rect">
                      <a:avLst/>
                    </a:prstGeom>
                    <a:noFill/>
                    <a:ln w="9525">
                      <a:noFill/>
                      <a:miter lim="800000"/>
                      <a:headEnd/>
                      <a:tailEnd/>
                    </a:ln>
                  </pic:spPr>
                </pic:pic>
              </a:graphicData>
            </a:graphic>
          </wp:inline>
        </w:drawing>
      </w:r>
    </w:p>
    <w:p w14:paraId="0AB30092" w14:textId="6BC89E44" w:rsidR="00463237" w:rsidRDefault="00463237" w:rsidP="001D29B9">
      <w:pPr>
        <w:snapToGrid w:val="0"/>
        <w:spacing w:after="0" w:line="360" w:lineRule="auto"/>
        <w:rPr>
          <w:rFonts w:ascii="Book Antiqua" w:hAnsi="Book Antiqua"/>
          <w:sz w:val="24"/>
        </w:rPr>
      </w:pPr>
      <w:r w:rsidRPr="00463237">
        <w:rPr>
          <w:rFonts w:ascii="Book Antiqua" w:hAnsi="Book Antiqua"/>
          <w:b/>
          <w:sz w:val="24"/>
        </w:rPr>
        <w:t>Fig</w:t>
      </w:r>
      <w:r w:rsidRPr="00463237">
        <w:rPr>
          <w:rFonts w:ascii="Book Antiqua" w:hAnsi="Book Antiqua" w:hint="eastAsia"/>
          <w:b/>
          <w:sz w:val="24"/>
        </w:rPr>
        <w:t xml:space="preserve">ure </w:t>
      </w:r>
      <w:r w:rsidRPr="00463237">
        <w:rPr>
          <w:rFonts w:ascii="Book Antiqua" w:hAnsi="Book Antiqua"/>
          <w:b/>
          <w:sz w:val="24"/>
        </w:rPr>
        <w:t>1</w:t>
      </w:r>
      <w:r w:rsidRPr="00463237">
        <w:rPr>
          <w:rFonts w:ascii="Book Antiqua" w:hAnsi="Book Antiqua" w:hint="eastAsia"/>
          <w:b/>
          <w:sz w:val="24"/>
        </w:rPr>
        <w:t xml:space="preserve"> </w:t>
      </w:r>
      <w:r w:rsidRPr="00463237">
        <w:rPr>
          <w:rFonts w:ascii="Book Antiqua" w:hAnsi="Book Antiqua"/>
          <w:b/>
          <w:sz w:val="24"/>
        </w:rPr>
        <w:t>Manual patch selection: The original image contains ideal regions (</w:t>
      </w:r>
      <w:r w:rsidRPr="00463237">
        <w:rPr>
          <w:rFonts w:ascii="Book Antiqua" w:hAnsi="Book Antiqua"/>
          <w:b/>
          <w:i/>
          <w:sz w:val="24"/>
        </w:rPr>
        <w:t>e.g.</w:t>
      </w:r>
      <w:r w:rsidRPr="00463237">
        <w:rPr>
          <w:rFonts w:ascii="Book Antiqua" w:hAnsi="Book Antiqua"/>
          <w:b/>
          <w:sz w:val="24"/>
        </w:rPr>
        <w:t>, patch 1) but also over-exposed, blurry (patch 2) and under-exposed (patch 3) areas.</w:t>
      </w:r>
      <w:r w:rsidRPr="00463237">
        <w:rPr>
          <w:rFonts w:ascii="Book Antiqua" w:hAnsi="Book Antiqua"/>
          <w:sz w:val="24"/>
        </w:rPr>
        <w:t xml:space="preserve"> Patches such as patch 2 or 3 have not been extracted for classification due to the high degree of degradation.</w:t>
      </w:r>
    </w:p>
    <w:p w14:paraId="0A6C964F" w14:textId="77777777" w:rsidR="00463237" w:rsidRDefault="00463237" w:rsidP="001D29B9">
      <w:pPr>
        <w:widowControl/>
        <w:snapToGrid w:val="0"/>
        <w:spacing w:after="0" w:line="360" w:lineRule="auto"/>
        <w:jc w:val="left"/>
        <w:rPr>
          <w:rFonts w:ascii="Book Antiqua" w:hAnsi="Book Antiqua"/>
          <w:sz w:val="24"/>
        </w:rPr>
      </w:pPr>
      <w:r>
        <w:rPr>
          <w:rFonts w:ascii="Book Antiqua" w:hAnsi="Book Antiqua"/>
          <w:sz w:val="24"/>
        </w:rPr>
        <w:br w:type="page"/>
      </w:r>
    </w:p>
    <w:p w14:paraId="0A800190" w14:textId="58CC1759" w:rsidR="00A4003E" w:rsidRPr="00463237" w:rsidRDefault="00463237" w:rsidP="001D29B9">
      <w:pPr>
        <w:snapToGrid w:val="0"/>
        <w:spacing w:after="0" w:line="360" w:lineRule="auto"/>
        <w:rPr>
          <w:rFonts w:ascii="Book Antiqua" w:hAnsi="Book Antiqua" w:cs="DejaVu Sans"/>
          <w:sz w:val="24"/>
        </w:rPr>
      </w:pPr>
      <w:r>
        <w:rPr>
          <w:rFonts w:ascii="DejaVu Sans" w:hAnsi="DejaVu Sans"/>
          <w:noProof/>
          <w:sz w:val="20"/>
          <w:szCs w:val="20"/>
          <w:lang w:bidi="ar-SA"/>
        </w:rPr>
        <w:lastRenderedPageBreak/>
        <w:drawing>
          <wp:inline distT="0" distB="0" distL="0" distR="0" wp14:anchorId="28A8985C" wp14:editId="66E9D1E5">
            <wp:extent cx="5269230" cy="1932940"/>
            <wp:effectExtent l="0" t="0" r="0" b="0"/>
            <wp:docPr id="1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1"/>
                    <a:stretch>
                      <a:fillRect/>
                    </a:stretch>
                  </pic:blipFill>
                  <pic:spPr bwMode="auto">
                    <a:xfrm>
                      <a:off x="0" y="0"/>
                      <a:ext cx="5269230" cy="1932940"/>
                    </a:xfrm>
                    <a:prstGeom prst="rect">
                      <a:avLst/>
                    </a:prstGeom>
                    <a:noFill/>
                    <a:ln w="9525">
                      <a:noFill/>
                      <a:miter lim="800000"/>
                      <a:headEnd/>
                      <a:tailEnd/>
                    </a:ln>
                  </pic:spPr>
                </pic:pic>
              </a:graphicData>
            </a:graphic>
          </wp:inline>
        </w:drawing>
      </w:r>
    </w:p>
    <w:p w14:paraId="41C2F51F" w14:textId="54282F52" w:rsidR="00463237" w:rsidRPr="00463237" w:rsidRDefault="00463237" w:rsidP="001D29B9">
      <w:pPr>
        <w:snapToGrid w:val="0"/>
        <w:spacing w:after="0" w:line="360" w:lineRule="auto"/>
        <w:rPr>
          <w:rFonts w:ascii="Book Antiqua" w:hAnsi="Book Antiqua" w:cs="DejaVu Sans"/>
          <w:b/>
          <w:iCs/>
          <w:sz w:val="24"/>
        </w:rPr>
      </w:pPr>
      <w:r w:rsidRPr="00463237">
        <w:rPr>
          <w:rFonts w:ascii="Book Antiqua" w:hAnsi="Book Antiqua" w:cs="DejaVu Sans"/>
          <w:b/>
          <w:iCs/>
          <w:sz w:val="24"/>
        </w:rPr>
        <w:t>Fig</w:t>
      </w:r>
      <w:r w:rsidRPr="00463237">
        <w:rPr>
          <w:rFonts w:ascii="Book Antiqua" w:hAnsi="Book Antiqua" w:cs="DejaVu Sans" w:hint="eastAsia"/>
          <w:b/>
          <w:iCs/>
          <w:sz w:val="24"/>
        </w:rPr>
        <w:t>ure</w:t>
      </w:r>
      <w:r w:rsidRPr="00463237">
        <w:rPr>
          <w:rFonts w:ascii="Book Antiqua" w:hAnsi="Book Antiqua" w:cs="DejaVu Sans"/>
          <w:b/>
          <w:iCs/>
          <w:sz w:val="24"/>
        </w:rPr>
        <w:t xml:space="preserve"> 2</w:t>
      </w:r>
      <w:r>
        <w:rPr>
          <w:rFonts w:ascii="Book Antiqua" w:hAnsi="Book Antiqua" w:cs="DejaVu Sans" w:hint="eastAsia"/>
          <w:b/>
          <w:iCs/>
          <w:sz w:val="24"/>
        </w:rPr>
        <w:t xml:space="preserve"> </w:t>
      </w:r>
      <w:r w:rsidRPr="00463237">
        <w:rPr>
          <w:rFonts w:ascii="Book Antiqua" w:hAnsi="Book Antiqua" w:cs="DejaVu Sans"/>
          <w:b/>
          <w:iCs/>
          <w:sz w:val="24"/>
        </w:rPr>
        <w:t>The general scheme of hybrid CD diagnosis. Image data is used for expert knowledge acquisition and feature extraction (which can be done in parallel), and finally, the output of these two stages is used by the hybrid classification stage.</w:t>
      </w:r>
    </w:p>
    <w:p w14:paraId="44D29FD7" w14:textId="24AC3A60" w:rsidR="00463237" w:rsidRDefault="00463237" w:rsidP="001D29B9">
      <w:pPr>
        <w:widowControl/>
        <w:snapToGrid w:val="0"/>
        <w:spacing w:after="0" w:line="360" w:lineRule="auto"/>
        <w:jc w:val="left"/>
        <w:rPr>
          <w:rFonts w:ascii="DejaVu Sans" w:hAnsi="DejaVu Sans" w:cs="DejaVu Sans"/>
        </w:rPr>
      </w:pPr>
      <w:r>
        <w:rPr>
          <w:rFonts w:ascii="DejaVu Sans" w:hAnsi="DejaVu Sans" w:cs="DejaVu Sans"/>
        </w:rPr>
        <w:br w:type="page"/>
      </w:r>
    </w:p>
    <w:p w14:paraId="7E4849B1" w14:textId="53F51C7A" w:rsidR="005548A2" w:rsidRDefault="00463237" w:rsidP="001D29B9">
      <w:pPr>
        <w:snapToGrid w:val="0"/>
        <w:spacing w:after="0" w:line="360" w:lineRule="auto"/>
        <w:rPr>
          <w:rFonts w:ascii="DejaVu Sans" w:hAnsi="DejaVu Sans" w:cs="DejaVu Sans"/>
        </w:rPr>
      </w:pPr>
      <w:r>
        <w:rPr>
          <w:noProof/>
          <w:lang w:bidi="ar-SA"/>
        </w:rPr>
        <w:lastRenderedPageBreak/>
        <w:drawing>
          <wp:inline distT="0" distB="0" distL="0" distR="0" wp14:anchorId="7D524936" wp14:editId="58CF951A">
            <wp:extent cx="5486400" cy="4390390"/>
            <wp:effectExtent l="0" t="0" r="0" b="0"/>
            <wp:docPr id="2" name="Image3"/>
            <wp:cNvGraphicFramePr/>
            <a:graphic xmlns:a="http://schemas.openxmlformats.org/drawingml/2006/main">
              <a:graphicData uri="http://schemas.openxmlformats.org/drawingml/2006/picture">
                <pic:pic xmlns:pic="http://schemas.openxmlformats.org/drawingml/2006/picture">
                  <pic:nvPicPr>
                    <pic:cNvPr id="2" name="Image3"/>
                    <pic:cNvPicPr/>
                  </pic:nvPicPr>
                  <pic:blipFill>
                    <a:blip r:embed="rId22">
                      <a:extLst>
                        <a:ext uri="{28A0092B-C50C-407E-A947-70E740481C1C}">
                          <a14:useLocalDpi xmlns:a14="http://schemas.microsoft.com/office/drawing/2010/main" val="0"/>
                        </a:ext>
                      </a:extLst>
                    </a:blip>
                    <a:stretch>
                      <a:fillRect/>
                    </a:stretch>
                  </pic:blipFill>
                  <pic:spPr bwMode="auto">
                    <a:xfrm>
                      <a:off x="0" y="0"/>
                      <a:ext cx="5486400" cy="4390390"/>
                    </a:xfrm>
                    <a:prstGeom prst="rect">
                      <a:avLst/>
                    </a:prstGeom>
                    <a:noFill/>
                    <a:ln w="9525">
                      <a:noFill/>
                      <a:miter lim="800000"/>
                      <a:headEnd/>
                      <a:tailEnd/>
                    </a:ln>
                  </pic:spPr>
                </pic:pic>
              </a:graphicData>
            </a:graphic>
          </wp:inline>
        </w:drawing>
      </w:r>
    </w:p>
    <w:p w14:paraId="593615BE" w14:textId="77777777" w:rsidR="0075038A" w:rsidRPr="00463237" w:rsidRDefault="00463237" w:rsidP="0075038A">
      <w:pPr>
        <w:widowControl/>
        <w:snapToGrid w:val="0"/>
        <w:spacing w:after="0" w:line="360" w:lineRule="auto"/>
        <w:rPr>
          <w:rFonts w:ascii="DejaVu Sans" w:hAnsi="DejaVu Sans" w:cs="DejaVu Sans"/>
        </w:rPr>
      </w:pPr>
      <w:r w:rsidRPr="00463237">
        <w:rPr>
          <w:rFonts w:ascii="Book Antiqua" w:hAnsi="Book Antiqua" w:cs="DejaVu Sans"/>
          <w:b/>
          <w:iCs/>
          <w:sz w:val="24"/>
        </w:rPr>
        <w:t>Fig</w:t>
      </w:r>
      <w:r w:rsidRPr="00463237">
        <w:rPr>
          <w:rFonts w:ascii="Book Antiqua" w:hAnsi="Book Antiqua" w:cs="DejaVu Sans" w:hint="eastAsia"/>
          <w:b/>
          <w:iCs/>
          <w:sz w:val="24"/>
        </w:rPr>
        <w:t>ure</w:t>
      </w:r>
      <w:r w:rsidRPr="00463237">
        <w:rPr>
          <w:rFonts w:ascii="Book Antiqua" w:hAnsi="Book Antiqua" w:cs="DejaVu Sans"/>
          <w:b/>
          <w:iCs/>
          <w:sz w:val="24"/>
        </w:rPr>
        <w:t xml:space="preserve"> 3</w:t>
      </w:r>
      <w:r>
        <w:rPr>
          <w:rFonts w:ascii="Book Antiqua" w:hAnsi="Book Antiqua" w:cs="DejaVu Sans" w:hint="eastAsia"/>
          <w:iCs/>
          <w:sz w:val="24"/>
        </w:rPr>
        <w:t xml:space="preserve"> </w:t>
      </w:r>
      <w:r w:rsidRPr="00463237">
        <w:rPr>
          <w:rFonts w:ascii="Book Antiqua" w:hAnsi="Book Antiqua" w:cs="DejaVu Sans"/>
          <w:b/>
          <w:iCs/>
          <w:sz w:val="24"/>
        </w:rPr>
        <w:t xml:space="preserve">Mean accuracies and standard deviations of hybrid diagnosis </w:t>
      </w:r>
      <w:r w:rsidRPr="00463237">
        <w:rPr>
          <w:rFonts w:ascii="Book Antiqua" w:hAnsi="Book Antiqua" w:cs="DejaVu Sans"/>
          <w:b/>
          <w:i/>
          <w:iCs/>
          <w:sz w:val="24"/>
        </w:rPr>
        <w:t>vs</w:t>
      </w:r>
      <w:r w:rsidRPr="00463237">
        <w:rPr>
          <w:rFonts w:ascii="Book Antiqua" w:hAnsi="Book Antiqua" w:cs="DejaVu Sans" w:hint="eastAsia"/>
          <w:b/>
          <w:iCs/>
          <w:sz w:val="24"/>
        </w:rPr>
        <w:t xml:space="preserve"> </w:t>
      </w:r>
      <w:r w:rsidRPr="00463237">
        <w:rPr>
          <w:rFonts w:ascii="Book Antiqua" w:hAnsi="Book Antiqua" w:cs="DejaVu Sans"/>
          <w:b/>
          <w:iCs/>
          <w:sz w:val="24"/>
        </w:rPr>
        <w:t xml:space="preserve">expert diagnosis. </w:t>
      </w:r>
      <w:r w:rsidRPr="00463237">
        <w:rPr>
          <w:rFonts w:ascii="Book Antiqua" w:hAnsi="Book Antiqua" w:cs="DejaVu Sans"/>
          <w:iCs/>
          <w:sz w:val="24"/>
        </w:rPr>
        <w:t>For each combination (expert, image representation and data set), the three hybrid classification approaches are compared with expert-based classification. An arrow indicates a statistically significant improvement (</w:t>
      </w:r>
      <w:r w:rsidRPr="00463237">
        <w:rPr>
          <w:rFonts w:ascii="Book Antiqua" w:hAnsi="Book Antiqua" w:cs="DejaVu Sans"/>
          <w:i/>
          <w:iCs/>
          <w:sz w:val="24"/>
        </w:rPr>
        <w:t>P</w:t>
      </w:r>
      <w:r>
        <w:rPr>
          <w:rFonts w:ascii="Book Antiqua" w:hAnsi="Book Antiqua" w:cs="DejaVu Sans" w:hint="eastAsia"/>
          <w:iCs/>
          <w:sz w:val="24"/>
        </w:rPr>
        <w:t xml:space="preserve"> </w:t>
      </w:r>
      <w:r w:rsidRPr="00463237">
        <w:rPr>
          <w:rFonts w:ascii="Book Antiqua" w:hAnsi="Book Antiqua" w:cs="DejaVu Sans"/>
          <w:iCs/>
          <w:sz w:val="24"/>
        </w:rPr>
        <w:t>&lt; 0.05) between two approaches based on the same data.</w:t>
      </w:r>
      <w:r w:rsidR="0075038A">
        <w:rPr>
          <w:rFonts w:ascii="Book Antiqua" w:hAnsi="Book Antiqua" w:cs="DejaVu Sans" w:hint="eastAsia"/>
          <w:iCs/>
          <w:sz w:val="24"/>
        </w:rPr>
        <w:t xml:space="preserve"> </w:t>
      </w:r>
      <w:r w:rsidR="0075038A" w:rsidRPr="00463237">
        <w:rPr>
          <w:rFonts w:ascii="Book Antiqua" w:hAnsi="Book Antiqua" w:cs="DejaVu Sans"/>
          <w:iCs/>
          <w:sz w:val="24"/>
        </w:rPr>
        <w:t>LBP</w:t>
      </w:r>
      <w:r w:rsidR="0075038A">
        <w:rPr>
          <w:rFonts w:ascii="Book Antiqua" w:hAnsi="Book Antiqua" w:cs="DejaVu Sans" w:hint="eastAsia"/>
          <w:iCs/>
          <w:sz w:val="24"/>
        </w:rPr>
        <w:t>:</w:t>
      </w:r>
      <w:r w:rsidR="0075038A" w:rsidRPr="00463237">
        <w:rPr>
          <w:rFonts w:ascii="Book Antiqua" w:hAnsi="Book Antiqua" w:cs="DejaVu Sans"/>
          <w:iCs/>
          <w:sz w:val="24"/>
        </w:rPr>
        <w:t xml:space="preserve"> Local binary patterns</w:t>
      </w:r>
      <w:r w:rsidR="0075038A">
        <w:rPr>
          <w:rFonts w:ascii="Book Antiqua" w:hAnsi="Book Antiqua" w:cs="DejaVu Sans" w:hint="eastAsia"/>
          <w:iCs/>
          <w:sz w:val="24"/>
        </w:rPr>
        <w:t xml:space="preserve">; </w:t>
      </w:r>
      <w:r w:rsidR="0075038A" w:rsidRPr="00463237">
        <w:rPr>
          <w:rFonts w:ascii="Book Antiqua" w:hAnsi="Book Antiqua" w:cs="DejaVu Sans"/>
          <w:iCs/>
          <w:sz w:val="24"/>
        </w:rPr>
        <w:t>MFS</w:t>
      </w:r>
      <w:r w:rsidR="0075038A">
        <w:rPr>
          <w:rFonts w:ascii="Book Antiqua" w:hAnsi="Book Antiqua" w:cs="DejaVu Sans" w:hint="eastAsia"/>
          <w:iCs/>
          <w:sz w:val="24"/>
        </w:rPr>
        <w:t>:</w:t>
      </w:r>
      <w:r w:rsidR="0075038A" w:rsidRPr="00463237">
        <w:rPr>
          <w:rFonts w:ascii="Book Antiqua" w:hAnsi="Book Antiqua" w:cs="DejaVu Sans"/>
          <w:iCs/>
          <w:sz w:val="24"/>
        </w:rPr>
        <w:t xml:space="preserve"> Multi-fractal spectrum</w:t>
      </w:r>
      <w:r w:rsidR="0075038A">
        <w:rPr>
          <w:rFonts w:ascii="Book Antiqua" w:hAnsi="Book Antiqua" w:cs="DejaVu Sans" w:hint="eastAsia"/>
          <w:iCs/>
          <w:sz w:val="24"/>
        </w:rPr>
        <w:t>;</w:t>
      </w:r>
      <w:r w:rsidR="0075038A" w:rsidRPr="00463237">
        <w:rPr>
          <w:rFonts w:ascii="Book Antiqua" w:hAnsi="Book Antiqua" w:cs="DejaVu Sans"/>
          <w:iCs/>
          <w:sz w:val="24"/>
        </w:rPr>
        <w:t xml:space="preserve"> IFV</w:t>
      </w:r>
      <w:r w:rsidR="0075038A">
        <w:rPr>
          <w:rFonts w:ascii="Book Antiqua" w:hAnsi="Book Antiqua" w:cs="DejaVu Sans" w:hint="eastAsia"/>
          <w:iCs/>
          <w:sz w:val="24"/>
        </w:rPr>
        <w:t>:</w:t>
      </w:r>
      <w:r w:rsidR="0075038A" w:rsidRPr="00463237">
        <w:rPr>
          <w:rFonts w:ascii="Book Antiqua" w:hAnsi="Book Antiqua" w:cs="DejaVu Sans"/>
          <w:iCs/>
          <w:sz w:val="24"/>
        </w:rPr>
        <w:t xml:space="preserve"> Improved Fisher v</w:t>
      </w:r>
      <w:r w:rsidR="0075038A">
        <w:rPr>
          <w:rFonts w:ascii="Book Antiqua" w:hAnsi="Book Antiqua" w:cs="DejaVu Sans"/>
          <w:iCs/>
          <w:sz w:val="24"/>
        </w:rPr>
        <w:t>ectors</w:t>
      </w:r>
      <w:r w:rsidR="0075038A" w:rsidRPr="00463237">
        <w:rPr>
          <w:rFonts w:ascii="Book Antiqua" w:hAnsi="Book Antiqua" w:cs="DejaVu Sans"/>
          <w:iCs/>
          <w:sz w:val="24"/>
        </w:rPr>
        <w:t>.</w:t>
      </w:r>
    </w:p>
    <w:p w14:paraId="52C42C83" w14:textId="78406380" w:rsidR="00463237" w:rsidRPr="0075038A" w:rsidRDefault="00463237" w:rsidP="001D29B9">
      <w:pPr>
        <w:snapToGrid w:val="0"/>
        <w:spacing w:after="0" w:line="360" w:lineRule="auto"/>
        <w:rPr>
          <w:rFonts w:ascii="Book Antiqua" w:hAnsi="Book Antiqua" w:cs="DejaVu Sans"/>
          <w:iCs/>
          <w:sz w:val="24"/>
        </w:rPr>
      </w:pPr>
    </w:p>
    <w:p w14:paraId="510D89FB" w14:textId="77777777" w:rsidR="00463237" w:rsidRDefault="00463237" w:rsidP="001D29B9">
      <w:pPr>
        <w:widowControl/>
        <w:snapToGrid w:val="0"/>
        <w:spacing w:after="0" w:line="360" w:lineRule="auto"/>
        <w:jc w:val="left"/>
        <w:rPr>
          <w:rFonts w:ascii="Book Antiqua" w:hAnsi="Book Antiqua" w:cs="DejaVu Sans"/>
          <w:iCs/>
          <w:sz w:val="24"/>
        </w:rPr>
      </w:pPr>
      <w:r>
        <w:rPr>
          <w:rFonts w:ascii="Book Antiqua" w:hAnsi="Book Antiqua" w:cs="DejaVu Sans"/>
          <w:iCs/>
          <w:sz w:val="24"/>
        </w:rPr>
        <w:br w:type="page"/>
      </w:r>
    </w:p>
    <w:p w14:paraId="179EEA9E" w14:textId="2420DBBD" w:rsidR="00463237" w:rsidRDefault="00463237" w:rsidP="001D29B9">
      <w:pPr>
        <w:snapToGrid w:val="0"/>
        <w:spacing w:after="0" w:line="360" w:lineRule="auto"/>
        <w:rPr>
          <w:rFonts w:ascii="Book Antiqua" w:hAnsi="Book Antiqua" w:cs="DejaVu Sans"/>
          <w:iCs/>
          <w:sz w:val="24"/>
        </w:rPr>
      </w:pPr>
      <w:r>
        <w:rPr>
          <w:rFonts w:ascii="DejaVu Sans" w:hAnsi="DejaVu Sans"/>
          <w:noProof/>
          <w:sz w:val="20"/>
          <w:szCs w:val="20"/>
          <w:lang w:bidi="ar-SA"/>
        </w:rPr>
        <w:lastRenderedPageBreak/>
        <w:drawing>
          <wp:inline distT="0" distB="0" distL="0" distR="0" wp14:anchorId="1B9AA0D4" wp14:editId="16189D37">
            <wp:extent cx="3700780" cy="3277870"/>
            <wp:effectExtent l="0" t="0" r="0" b="0"/>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23"/>
                    <a:stretch>
                      <a:fillRect/>
                    </a:stretch>
                  </pic:blipFill>
                  <pic:spPr bwMode="auto">
                    <a:xfrm>
                      <a:off x="0" y="0"/>
                      <a:ext cx="3700780" cy="3277870"/>
                    </a:xfrm>
                    <a:prstGeom prst="rect">
                      <a:avLst/>
                    </a:prstGeom>
                    <a:noFill/>
                    <a:ln w="9525">
                      <a:noFill/>
                      <a:miter lim="800000"/>
                      <a:headEnd/>
                      <a:tailEnd/>
                    </a:ln>
                  </pic:spPr>
                </pic:pic>
              </a:graphicData>
            </a:graphic>
          </wp:inline>
        </w:drawing>
      </w:r>
    </w:p>
    <w:p w14:paraId="4BB3EA7C" w14:textId="503763FF" w:rsidR="00C174A3" w:rsidRPr="00C174A3" w:rsidRDefault="00463237" w:rsidP="001D29B9">
      <w:pPr>
        <w:snapToGrid w:val="0"/>
        <w:spacing w:after="0" w:line="360" w:lineRule="auto"/>
        <w:rPr>
          <w:rFonts w:ascii="Book Antiqua" w:hAnsi="Book Antiqua" w:cs="DejaVu Sans"/>
          <w:iCs/>
          <w:sz w:val="24"/>
        </w:rPr>
      </w:pPr>
      <w:r w:rsidRPr="00463237">
        <w:rPr>
          <w:rFonts w:ascii="Book Antiqua" w:hAnsi="Book Antiqua" w:cs="DejaVu Sans"/>
          <w:b/>
          <w:iCs/>
          <w:sz w:val="24"/>
        </w:rPr>
        <w:t>Fig</w:t>
      </w:r>
      <w:r w:rsidRPr="00463237">
        <w:rPr>
          <w:rFonts w:ascii="Book Antiqua" w:hAnsi="Book Antiqua" w:cs="DejaVu Sans" w:hint="eastAsia"/>
          <w:b/>
          <w:iCs/>
          <w:sz w:val="24"/>
        </w:rPr>
        <w:t>ure</w:t>
      </w:r>
      <w:r w:rsidRPr="00463237">
        <w:rPr>
          <w:rFonts w:ascii="Book Antiqua" w:hAnsi="Book Antiqua" w:cs="DejaVu Sans"/>
          <w:b/>
          <w:iCs/>
          <w:sz w:val="24"/>
        </w:rPr>
        <w:t xml:space="preserve"> 4</w:t>
      </w:r>
      <w:r w:rsidRPr="00463237">
        <w:rPr>
          <w:rFonts w:ascii="Book Antiqua" w:hAnsi="Book Antiqua" w:cs="DejaVu Sans" w:hint="eastAsia"/>
          <w:b/>
          <w:iCs/>
          <w:sz w:val="24"/>
        </w:rPr>
        <w:t xml:space="preserve"> </w:t>
      </w:r>
      <w:r w:rsidRPr="00463237">
        <w:rPr>
          <w:rFonts w:ascii="Book Antiqua" w:hAnsi="Book Antiqua" w:cs="DejaVu Sans"/>
          <w:b/>
          <w:iCs/>
          <w:sz w:val="24"/>
        </w:rPr>
        <w:t>Can we transfer a model trained with one medical expert to another medical expert?</w:t>
      </w:r>
      <w:r w:rsidRPr="00463237">
        <w:rPr>
          <w:rFonts w:ascii="Book Antiqua" w:hAnsi="Book Antiqua" w:cs="DejaVu Sans"/>
          <w:iCs/>
          <w:sz w:val="24"/>
        </w:rPr>
        <w:t xml:space="preserve"> In this figure, each cell indicates the accuracy (relative percentage compared to the best combination) that is obtained if training is performed with one and evaluation is performed with another expert (in the case of patch-based classification).</w:t>
      </w:r>
      <w:r>
        <w:rPr>
          <w:rFonts w:ascii="Book Antiqua" w:hAnsi="Book Antiqua" w:cs="DejaVu Sans" w:hint="eastAsia"/>
          <w:iCs/>
          <w:sz w:val="24"/>
        </w:rPr>
        <w:t xml:space="preserve"> </w:t>
      </w:r>
      <w:r w:rsidRPr="00463237">
        <w:rPr>
          <w:rFonts w:ascii="Book Antiqua" w:hAnsi="Book Antiqua" w:cs="DejaVu Sans"/>
          <w:iCs/>
          <w:sz w:val="24"/>
        </w:rPr>
        <w:t xml:space="preserve">The rates on the diagonal line are obtained if training and evaluation is </w:t>
      </w:r>
      <w:r w:rsidR="00C174A3">
        <w:rPr>
          <w:rFonts w:ascii="Book Antiqua" w:hAnsi="Book Antiqua" w:cs="DejaVu Sans"/>
          <w:iCs/>
          <w:sz w:val="24"/>
        </w:rPr>
        <w:t>performed with the same expert.</w:t>
      </w:r>
      <w:r w:rsidR="00C174A3">
        <w:rPr>
          <w:rFonts w:ascii="Book Antiqua" w:hAnsi="Book Antiqua" w:cs="DejaVu Sans" w:hint="eastAsia"/>
          <w:iCs/>
          <w:sz w:val="24"/>
        </w:rPr>
        <w:t xml:space="preserve"> </w:t>
      </w:r>
      <w:r w:rsidR="00C174A3" w:rsidRPr="00463237">
        <w:rPr>
          <w:rFonts w:ascii="Book Antiqua" w:hAnsi="Book Antiqua" w:cs="DejaVu Sans"/>
          <w:iCs/>
          <w:sz w:val="24"/>
        </w:rPr>
        <w:t>LBP</w:t>
      </w:r>
      <w:r w:rsidR="00C174A3">
        <w:rPr>
          <w:rFonts w:ascii="Book Antiqua" w:hAnsi="Book Antiqua" w:cs="DejaVu Sans" w:hint="eastAsia"/>
          <w:iCs/>
          <w:sz w:val="24"/>
        </w:rPr>
        <w:t>:</w:t>
      </w:r>
      <w:r w:rsidR="00C174A3" w:rsidRPr="00463237">
        <w:rPr>
          <w:rFonts w:ascii="Book Antiqua" w:hAnsi="Book Antiqua" w:cs="DejaVu Sans"/>
          <w:iCs/>
          <w:sz w:val="24"/>
        </w:rPr>
        <w:t xml:space="preserve"> Local binary patterns</w:t>
      </w:r>
      <w:r w:rsidR="00C174A3">
        <w:rPr>
          <w:rFonts w:ascii="Book Antiqua" w:hAnsi="Book Antiqua" w:cs="DejaVu Sans" w:hint="eastAsia"/>
          <w:iCs/>
          <w:sz w:val="24"/>
        </w:rPr>
        <w:t xml:space="preserve">; </w:t>
      </w:r>
      <w:r w:rsidR="00C174A3" w:rsidRPr="00463237">
        <w:rPr>
          <w:rFonts w:ascii="Book Antiqua" w:hAnsi="Book Antiqua" w:cs="DejaVu Sans"/>
          <w:iCs/>
          <w:sz w:val="24"/>
        </w:rPr>
        <w:t>MFS</w:t>
      </w:r>
      <w:r w:rsidR="00C174A3">
        <w:rPr>
          <w:rFonts w:ascii="Book Antiqua" w:hAnsi="Book Antiqua" w:cs="DejaVu Sans" w:hint="eastAsia"/>
          <w:iCs/>
          <w:sz w:val="24"/>
        </w:rPr>
        <w:t>:</w:t>
      </w:r>
      <w:r w:rsidR="00C174A3" w:rsidRPr="00463237">
        <w:rPr>
          <w:rFonts w:ascii="Book Antiqua" w:hAnsi="Book Antiqua" w:cs="DejaVu Sans"/>
          <w:iCs/>
          <w:sz w:val="24"/>
        </w:rPr>
        <w:t xml:space="preserve"> Multi-fractal spectrum</w:t>
      </w:r>
      <w:r w:rsidR="00C174A3">
        <w:rPr>
          <w:rFonts w:ascii="Book Antiqua" w:hAnsi="Book Antiqua" w:cs="DejaVu Sans" w:hint="eastAsia"/>
          <w:iCs/>
          <w:sz w:val="24"/>
        </w:rPr>
        <w:t>;</w:t>
      </w:r>
      <w:r w:rsidR="00C174A3" w:rsidRPr="00463237">
        <w:rPr>
          <w:rFonts w:ascii="Book Antiqua" w:hAnsi="Book Antiqua" w:cs="DejaVu Sans"/>
          <w:iCs/>
          <w:sz w:val="24"/>
        </w:rPr>
        <w:t xml:space="preserve"> IFV</w:t>
      </w:r>
      <w:r w:rsidR="00C174A3">
        <w:rPr>
          <w:rFonts w:ascii="Book Antiqua" w:hAnsi="Book Antiqua" w:cs="DejaVu Sans" w:hint="eastAsia"/>
          <w:iCs/>
          <w:sz w:val="24"/>
        </w:rPr>
        <w:t>:</w:t>
      </w:r>
      <w:r w:rsidR="00C174A3" w:rsidRPr="00463237">
        <w:rPr>
          <w:rFonts w:ascii="Book Antiqua" w:hAnsi="Book Antiqua" w:cs="DejaVu Sans"/>
          <w:iCs/>
          <w:sz w:val="24"/>
        </w:rPr>
        <w:t xml:space="preserve"> Improved Fisher v</w:t>
      </w:r>
      <w:r w:rsidR="00C174A3">
        <w:rPr>
          <w:rFonts w:ascii="Book Antiqua" w:hAnsi="Book Antiqua" w:cs="DejaVu Sans"/>
          <w:iCs/>
          <w:sz w:val="24"/>
        </w:rPr>
        <w:t>ectors</w:t>
      </w:r>
      <w:r w:rsidR="00C174A3" w:rsidRPr="00463237">
        <w:rPr>
          <w:rFonts w:ascii="Book Antiqua" w:hAnsi="Book Antiqua" w:cs="DejaVu Sans"/>
          <w:iCs/>
          <w:sz w:val="24"/>
        </w:rPr>
        <w:t>.</w:t>
      </w:r>
    </w:p>
    <w:p w14:paraId="2E97E348" w14:textId="77777777" w:rsidR="00463237" w:rsidRPr="00463237" w:rsidRDefault="00463237" w:rsidP="001D29B9">
      <w:pPr>
        <w:snapToGrid w:val="0"/>
        <w:spacing w:after="0" w:line="360" w:lineRule="auto"/>
        <w:rPr>
          <w:rFonts w:ascii="DejaVu Sans" w:hAnsi="DejaVu Sans" w:cs="DejaVu Sans"/>
        </w:rPr>
      </w:pPr>
    </w:p>
    <w:p w14:paraId="4D8AF495" w14:textId="77777777" w:rsidR="005548A2" w:rsidRDefault="005548A2" w:rsidP="001D29B9">
      <w:pPr>
        <w:widowControl/>
        <w:snapToGrid w:val="0"/>
        <w:spacing w:after="0" w:line="360" w:lineRule="auto"/>
        <w:jc w:val="left"/>
        <w:rPr>
          <w:rFonts w:ascii="DejaVu Sans" w:hAnsi="DejaVu Sans" w:cs="DejaVu Sans"/>
        </w:rPr>
      </w:pPr>
      <w:r>
        <w:rPr>
          <w:rFonts w:ascii="DejaVu Sans" w:hAnsi="DejaVu Sans" w:cs="DejaVu Sans"/>
        </w:rPr>
        <w:br w:type="page"/>
      </w:r>
    </w:p>
    <w:p w14:paraId="66498ECE" w14:textId="53C6AFEF" w:rsidR="00463237" w:rsidRPr="006D7FA5" w:rsidRDefault="00463237" w:rsidP="001D29B9">
      <w:pPr>
        <w:pStyle w:val="NormalWeb"/>
        <w:snapToGrid w:val="0"/>
        <w:spacing w:before="0" w:beforeAutospacing="0" w:after="0" w:line="360" w:lineRule="auto"/>
        <w:rPr>
          <w:rFonts w:ascii="Book Antiqua" w:eastAsiaTheme="minorEastAsia" w:hAnsi="Book Antiqua" w:cs="DejaVu Sans"/>
          <w:b/>
          <w:iCs/>
          <w:color w:val="000000"/>
          <w:lang w:val="en-US" w:eastAsia="zh-CN"/>
        </w:rPr>
      </w:pPr>
      <w:r w:rsidRPr="006D7FA5">
        <w:rPr>
          <w:rFonts w:ascii="Book Antiqua" w:hAnsi="Book Antiqua" w:cs="DejaVu Sans"/>
          <w:b/>
          <w:lang w:val="en-US"/>
        </w:rPr>
        <w:lastRenderedPageBreak/>
        <w:t>Table 1</w:t>
      </w:r>
      <w:r w:rsidRPr="006D7FA5">
        <w:rPr>
          <w:rFonts w:ascii="Book Antiqua" w:hAnsi="Book Antiqua" w:cs="DejaVu Sans" w:hint="eastAsia"/>
          <w:b/>
          <w:lang w:val="en-US" w:eastAsia="zh-CN"/>
        </w:rPr>
        <w:t xml:space="preserve"> </w:t>
      </w:r>
      <w:r w:rsidRPr="006D7FA5">
        <w:rPr>
          <w:rFonts w:ascii="Book Antiqua" w:hAnsi="Book Antiqua" w:cs="DejaVu Sans"/>
          <w:b/>
          <w:iCs/>
          <w:color w:val="000000"/>
          <w:lang w:val="en-US"/>
        </w:rPr>
        <w:t>Outline of the three image databases (DB-1, DB-2 and DB-3) used for experimentation</w:t>
      </w:r>
    </w:p>
    <w:tbl>
      <w:tblPr>
        <w:tblOverlap w:val="never"/>
        <w:tblW w:w="9351" w:type="dxa"/>
        <w:tblBorders>
          <w:top w:val="single" w:sz="4" w:space="0" w:color="auto"/>
          <w:bottom w:val="single" w:sz="4" w:space="0" w:color="auto"/>
        </w:tblBorders>
        <w:tblCellMar>
          <w:top w:w="55" w:type="dxa"/>
          <w:left w:w="54" w:type="dxa"/>
          <w:bottom w:w="55" w:type="dxa"/>
          <w:right w:w="55" w:type="dxa"/>
        </w:tblCellMar>
        <w:tblLook w:val="04A0" w:firstRow="1" w:lastRow="0" w:firstColumn="1" w:lastColumn="0" w:noHBand="0" w:noVBand="1"/>
      </w:tblPr>
      <w:tblGrid>
        <w:gridCol w:w="3009"/>
        <w:gridCol w:w="2157"/>
        <w:gridCol w:w="2270"/>
        <w:gridCol w:w="1915"/>
      </w:tblGrid>
      <w:tr w:rsidR="00463237" w:rsidRPr="00A4003E" w14:paraId="70A514F5" w14:textId="77777777" w:rsidTr="006D7FA5">
        <w:tc>
          <w:tcPr>
            <w:tcW w:w="3009" w:type="dxa"/>
            <w:tcBorders>
              <w:top w:val="single" w:sz="4" w:space="0" w:color="auto"/>
              <w:bottom w:val="single" w:sz="4" w:space="0" w:color="auto"/>
            </w:tcBorders>
            <w:shd w:val="clear" w:color="auto" w:fill="auto"/>
            <w:tcMar>
              <w:left w:w="54" w:type="dxa"/>
            </w:tcMar>
          </w:tcPr>
          <w:p w14:paraId="34DFF333" w14:textId="77777777" w:rsidR="00463237" w:rsidRPr="00463237" w:rsidRDefault="00463237" w:rsidP="001D29B9">
            <w:pPr>
              <w:pStyle w:val="TableContents"/>
              <w:keepNext/>
              <w:keepLines/>
              <w:snapToGrid w:val="0"/>
              <w:spacing w:after="0" w:line="360" w:lineRule="auto"/>
              <w:jc w:val="left"/>
              <w:rPr>
                <w:rFonts w:ascii="Book Antiqua" w:hAnsi="Book Antiqua" w:cs="DejaVu Sans"/>
                <w:sz w:val="24"/>
              </w:rPr>
            </w:pPr>
          </w:p>
        </w:tc>
        <w:tc>
          <w:tcPr>
            <w:tcW w:w="2157" w:type="dxa"/>
            <w:tcBorders>
              <w:top w:val="single" w:sz="4" w:space="0" w:color="auto"/>
              <w:bottom w:val="single" w:sz="4" w:space="0" w:color="auto"/>
            </w:tcBorders>
            <w:shd w:val="clear" w:color="auto" w:fill="auto"/>
            <w:tcMar>
              <w:left w:w="54" w:type="dxa"/>
            </w:tcMar>
          </w:tcPr>
          <w:p w14:paraId="0E81B316"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b/>
                <w:bCs/>
                <w:sz w:val="24"/>
              </w:rPr>
            </w:pPr>
            <w:r w:rsidRPr="00463237">
              <w:rPr>
                <w:rFonts w:ascii="Book Antiqua" w:hAnsi="Book Antiqua" w:cs="DejaVu Sans"/>
                <w:b/>
                <w:bCs/>
                <w:sz w:val="24"/>
              </w:rPr>
              <w:t>DB-1</w:t>
            </w:r>
          </w:p>
        </w:tc>
        <w:tc>
          <w:tcPr>
            <w:tcW w:w="2270" w:type="dxa"/>
            <w:tcBorders>
              <w:top w:val="single" w:sz="4" w:space="0" w:color="auto"/>
              <w:bottom w:val="single" w:sz="4" w:space="0" w:color="auto"/>
            </w:tcBorders>
            <w:shd w:val="clear" w:color="auto" w:fill="auto"/>
            <w:tcMar>
              <w:left w:w="54" w:type="dxa"/>
            </w:tcMar>
          </w:tcPr>
          <w:p w14:paraId="20C01861"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b/>
                <w:bCs/>
                <w:sz w:val="24"/>
              </w:rPr>
            </w:pPr>
            <w:r w:rsidRPr="00463237">
              <w:rPr>
                <w:rFonts w:ascii="Book Antiqua" w:hAnsi="Book Antiqua" w:cs="DejaVu Sans"/>
                <w:b/>
                <w:bCs/>
                <w:sz w:val="24"/>
              </w:rPr>
              <w:t>DB-2</w:t>
            </w:r>
          </w:p>
        </w:tc>
        <w:tc>
          <w:tcPr>
            <w:tcW w:w="1915" w:type="dxa"/>
            <w:tcBorders>
              <w:top w:val="single" w:sz="4" w:space="0" w:color="auto"/>
              <w:bottom w:val="single" w:sz="4" w:space="0" w:color="auto"/>
            </w:tcBorders>
            <w:shd w:val="clear" w:color="auto" w:fill="auto"/>
            <w:tcMar>
              <w:left w:w="54" w:type="dxa"/>
            </w:tcMar>
          </w:tcPr>
          <w:p w14:paraId="0473FC5C"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b/>
                <w:bCs/>
                <w:sz w:val="24"/>
              </w:rPr>
            </w:pPr>
            <w:r w:rsidRPr="00463237">
              <w:rPr>
                <w:rFonts w:ascii="Book Antiqua" w:hAnsi="Book Antiqua" w:cs="DejaVu Sans"/>
                <w:b/>
                <w:bCs/>
                <w:sz w:val="24"/>
              </w:rPr>
              <w:t>DB-3</w:t>
            </w:r>
          </w:p>
        </w:tc>
      </w:tr>
      <w:tr w:rsidR="00463237" w:rsidRPr="00A4003E" w14:paraId="569E7E13" w14:textId="77777777" w:rsidTr="006D7FA5">
        <w:tc>
          <w:tcPr>
            <w:tcW w:w="3009" w:type="dxa"/>
            <w:tcBorders>
              <w:top w:val="single" w:sz="4" w:space="0" w:color="auto"/>
            </w:tcBorders>
            <w:shd w:val="clear" w:color="auto" w:fill="auto"/>
            <w:tcMar>
              <w:left w:w="54" w:type="dxa"/>
            </w:tcMar>
          </w:tcPr>
          <w:p w14:paraId="0821FC69"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Number patches Marsh-0</w:t>
            </w:r>
          </w:p>
        </w:tc>
        <w:tc>
          <w:tcPr>
            <w:tcW w:w="2157" w:type="dxa"/>
            <w:tcBorders>
              <w:top w:val="single" w:sz="4" w:space="0" w:color="auto"/>
            </w:tcBorders>
            <w:shd w:val="clear" w:color="auto" w:fill="auto"/>
            <w:tcMar>
              <w:left w:w="54" w:type="dxa"/>
            </w:tcMar>
          </w:tcPr>
          <w:p w14:paraId="1ADCEFEF"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280</w:t>
            </w:r>
          </w:p>
        </w:tc>
        <w:tc>
          <w:tcPr>
            <w:tcW w:w="2270" w:type="dxa"/>
            <w:tcBorders>
              <w:top w:val="single" w:sz="4" w:space="0" w:color="auto"/>
            </w:tcBorders>
            <w:shd w:val="clear" w:color="auto" w:fill="auto"/>
            <w:tcMar>
              <w:left w:w="54" w:type="dxa"/>
            </w:tcMar>
          </w:tcPr>
          <w:p w14:paraId="28ED689C"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280</w:t>
            </w:r>
          </w:p>
        </w:tc>
        <w:tc>
          <w:tcPr>
            <w:tcW w:w="1915" w:type="dxa"/>
            <w:tcBorders>
              <w:top w:val="single" w:sz="4" w:space="0" w:color="auto"/>
            </w:tcBorders>
            <w:shd w:val="clear" w:color="auto" w:fill="auto"/>
            <w:tcMar>
              <w:left w:w="54" w:type="dxa"/>
            </w:tcMar>
          </w:tcPr>
          <w:p w14:paraId="36D2F8C5"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280</w:t>
            </w:r>
          </w:p>
        </w:tc>
      </w:tr>
      <w:tr w:rsidR="00463237" w:rsidRPr="00A4003E" w14:paraId="29FE22F6" w14:textId="77777777" w:rsidTr="006D7FA5">
        <w:tc>
          <w:tcPr>
            <w:tcW w:w="3009" w:type="dxa"/>
            <w:shd w:val="clear" w:color="auto" w:fill="auto"/>
            <w:tcMar>
              <w:left w:w="54" w:type="dxa"/>
            </w:tcMar>
          </w:tcPr>
          <w:p w14:paraId="195776F2"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Number patches Marsh-3</w:t>
            </w:r>
          </w:p>
        </w:tc>
        <w:tc>
          <w:tcPr>
            <w:tcW w:w="2157" w:type="dxa"/>
            <w:shd w:val="clear" w:color="auto" w:fill="auto"/>
            <w:tcMar>
              <w:left w:w="54" w:type="dxa"/>
            </w:tcMar>
          </w:tcPr>
          <w:p w14:paraId="4B7AE5CC"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280</w:t>
            </w:r>
          </w:p>
        </w:tc>
        <w:tc>
          <w:tcPr>
            <w:tcW w:w="2270" w:type="dxa"/>
            <w:shd w:val="clear" w:color="auto" w:fill="auto"/>
            <w:tcMar>
              <w:left w:w="54" w:type="dxa"/>
            </w:tcMar>
          </w:tcPr>
          <w:p w14:paraId="44CEB2AD"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280</w:t>
            </w:r>
          </w:p>
        </w:tc>
        <w:tc>
          <w:tcPr>
            <w:tcW w:w="1915" w:type="dxa"/>
            <w:shd w:val="clear" w:color="auto" w:fill="auto"/>
            <w:tcMar>
              <w:left w:w="54" w:type="dxa"/>
            </w:tcMar>
          </w:tcPr>
          <w:p w14:paraId="48A98272"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280</w:t>
            </w:r>
          </w:p>
        </w:tc>
      </w:tr>
      <w:tr w:rsidR="00463237" w:rsidRPr="00A4003E" w14:paraId="2D93EE0A" w14:textId="77777777" w:rsidTr="006D7FA5">
        <w:tc>
          <w:tcPr>
            <w:tcW w:w="3009" w:type="dxa"/>
            <w:shd w:val="clear" w:color="auto" w:fill="auto"/>
            <w:tcMar>
              <w:left w:w="54" w:type="dxa"/>
            </w:tcMar>
          </w:tcPr>
          <w:p w14:paraId="158FFF27"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Number images Marsh-0</w:t>
            </w:r>
          </w:p>
        </w:tc>
        <w:tc>
          <w:tcPr>
            <w:tcW w:w="2157" w:type="dxa"/>
            <w:shd w:val="clear" w:color="auto" w:fill="auto"/>
            <w:tcMar>
              <w:left w:w="54" w:type="dxa"/>
            </w:tcMar>
          </w:tcPr>
          <w:p w14:paraId="503C2F18"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246</w:t>
            </w:r>
          </w:p>
        </w:tc>
        <w:tc>
          <w:tcPr>
            <w:tcW w:w="2270" w:type="dxa"/>
            <w:shd w:val="clear" w:color="auto" w:fill="auto"/>
            <w:tcMar>
              <w:left w:w="54" w:type="dxa"/>
            </w:tcMar>
          </w:tcPr>
          <w:p w14:paraId="2FE780D7"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210</w:t>
            </w:r>
          </w:p>
        </w:tc>
        <w:tc>
          <w:tcPr>
            <w:tcW w:w="1915" w:type="dxa"/>
            <w:shd w:val="clear" w:color="auto" w:fill="auto"/>
            <w:tcMar>
              <w:left w:w="54" w:type="dxa"/>
            </w:tcMar>
          </w:tcPr>
          <w:p w14:paraId="5F4678C4"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220</w:t>
            </w:r>
          </w:p>
        </w:tc>
      </w:tr>
      <w:tr w:rsidR="00463237" w:rsidRPr="00A4003E" w14:paraId="6FC9B4FB" w14:textId="77777777" w:rsidTr="006D7FA5">
        <w:tc>
          <w:tcPr>
            <w:tcW w:w="3009" w:type="dxa"/>
            <w:shd w:val="clear" w:color="auto" w:fill="auto"/>
            <w:tcMar>
              <w:left w:w="54" w:type="dxa"/>
            </w:tcMar>
          </w:tcPr>
          <w:p w14:paraId="1F1FD29F"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Number images Marsh-3</w:t>
            </w:r>
          </w:p>
        </w:tc>
        <w:tc>
          <w:tcPr>
            <w:tcW w:w="2157" w:type="dxa"/>
            <w:shd w:val="clear" w:color="auto" w:fill="auto"/>
            <w:tcMar>
              <w:left w:w="54" w:type="dxa"/>
            </w:tcMar>
          </w:tcPr>
          <w:p w14:paraId="22DFE133"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171</w:t>
            </w:r>
          </w:p>
        </w:tc>
        <w:tc>
          <w:tcPr>
            <w:tcW w:w="2270" w:type="dxa"/>
            <w:shd w:val="clear" w:color="auto" w:fill="auto"/>
            <w:tcMar>
              <w:left w:w="54" w:type="dxa"/>
            </w:tcMar>
          </w:tcPr>
          <w:p w14:paraId="01CF274A"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154</w:t>
            </w:r>
          </w:p>
        </w:tc>
        <w:tc>
          <w:tcPr>
            <w:tcW w:w="1915" w:type="dxa"/>
            <w:shd w:val="clear" w:color="auto" w:fill="auto"/>
            <w:tcMar>
              <w:left w:w="54" w:type="dxa"/>
            </w:tcMar>
          </w:tcPr>
          <w:p w14:paraId="0322F97C"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154</w:t>
            </w:r>
          </w:p>
        </w:tc>
      </w:tr>
      <w:tr w:rsidR="00463237" w:rsidRPr="00A4003E" w14:paraId="28FF40B6" w14:textId="77777777" w:rsidTr="006D7FA5">
        <w:tc>
          <w:tcPr>
            <w:tcW w:w="3009" w:type="dxa"/>
            <w:shd w:val="clear" w:color="auto" w:fill="auto"/>
            <w:tcMar>
              <w:left w:w="54" w:type="dxa"/>
            </w:tcMar>
          </w:tcPr>
          <w:p w14:paraId="2830F518"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Number patients Marsh-0</w:t>
            </w:r>
          </w:p>
        </w:tc>
        <w:tc>
          <w:tcPr>
            <w:tcW w:w="2157" w:type="dxa"/>
            <w:shd w:val="clear" w:color="auto" w:fill="auto"/>
            <w:tcMar>
              <w:left w:w="54" w:type="dxa"/>
            </w:tcMar>
          </w:tcPr>
          <w:p w14:paraId="79376BE9"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125</w:t>
            </w:r>
          </w:p>
        </w:tc>
        <w:tc>
          <w:tcPr>
            <w:tcW w:w="2270" w:type="dxa"/>
            <w:shd w:val="clear" w:color="auto" w:fill="auto"/>
            <w:tcMar>
              <w:left w:w="54" w:type="dxa"/>
            </w:tcMar>
          </w:tcPr>
          <w:p w14:paraId="5E33D3D0"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82</w:t>
            </w:r>
          </w:p>
        </w:tc>
        <w:tc>
          <w:tcPr>
            <w:tcW w:w="1915" w:type="dxa"/>
            <w:shd w:val="clear" w:color="auto" w:fill="auto"/>
            <w:tcMar>
              <w:left w:w="54" w:type="dxa"/>
            </w:tcMar>
          </w:tcPr>
          <w:p w14:paraId="0551AA4F"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80</w:t>
            </w:r>
          </w:p>
        </w:tc>
      </w:tr>
      <w:tr w:rsidR="00463237" w:rsidRPr="00A4003E" w14:paraId="3C1E89FB" w14:textId="77777777" w:rsidTr="006D7FA5">
        <w:tc>
          <w:tcPr>
            <w:tcW w:w="3009" w:type="dxa"/>
            <w:shd w:val="clear" w:color="auto" w:fill="auto"/>
            <w:tcMar>
              <w:left w:w="54" w:type="dxa"/>
            </w:tcMar>
          </w:tcPr>
          <w:p w14:paraId="63625FCE"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Number patients Marsh-3</w:t>
            </w:r>
          </w:p>
        </w:tc>
        <w:tc>
          <w:tcPr>
            <w:tcW w:w="2157" w:type="dxa"/>
            <w:shd w:val="clear" w:color="auto" w:fill="auto"/>
            <w:tcMar>
              <w:left w:w="54" w:type="dxa"/>
            </w:tcMar>
          </w:tcPr>
          <w:p w14:paraId="50024BEF"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38</w:t>
            </w:r>
          </w:p>
        </w:tc>
        <w:tc>
          <w:tcPr>
            <w:tcW w:w="2270" w:type="dxa"/>
            <w:shd w:val="clear" w:color="auto" w:fill="auto"/>
            <w:tcMar>
              <w:left w:w="54" w:type="dxa"/>
            </w:tcMar>
          </w:tcPr>
          <w:p w14:paraId="0327F176"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35</w:t>
            </w:r>
          </w:p>
        </w:tc>
        <w:tc>
          <w:tcPr>
            <w:tcW w:w="1915" w:type="dxa"/>
            <w:shd w:val="clear" w:color="auto" w:fill="auto"/>
            <w:tcMar>
              <w:left w:w="54" w:type="dxa"/>
            </w:tcMar>
          </w:tcPr>
          <w:p w14:paraId="2E66E2FB"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36</w:t>
            </w:r>
          </w:p>
        </w:tc>
      </w:tr>
      <w:tr w:rsidR="00463237" w:rsidRPr="00A4003E" w14:paraId="4A22084A" w14:textId="77777777" w:rsidTr="006D7FA5">
        <w:tc>
          <w:tcPr>
            <w:tcW w:w="3009" w:type="dxa"/>
            <w:shd w:val="clear" w:color="auto" w:fill="auto"/>
            <w:tcMar>
              <w:left w:w="54" w:type="dxa"/>
            </w:tcMar>
          </w:tcPr>
          <w:p w14:paraId="7AA04802"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Endoscope</w:t>
            </w:r>
          </w:p>
        </w:tc>
        <w:tc>
          <w:tcPr>
            <w:tcW w:w="2157" w:type="dxa"/>
            <w:shd w:val="clear" w:color="auto" w:fill="auto"/>
            <w:tcMar>
              <w:left w:w="54" w:type="dxa"/>
            </w:tcMar>
          </w:tcPr>
          <w:p w14:paraId="71F76F28"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GIF-Q165, N180</w:t>
            </w:r>
          </w:p>
        </w:tc>
        <w:tc>
          <w:tcPr>
            <w:tcW w:w="2270" w:type="dxa"/>
            <w:shd w:val="clear" w:color="auto" w:fill="auto"/>
            <w:tcMar>
              <w:left w:w="54" w:type="dxa"/>
            </w:tcMar>
          </w:tcPr>
          <w:p w14:paraId="3C704A3E"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GIF-H180</w:t>
            </w:r>
          </w:p>
        </w:tc>
        <w:tc>
          <w:tcPr>
            <w:tcW w:w="1915" w:type="dxa"/>
            <w:shd w:val="clear" w:color="auto" w:fill="auto"/>
            <w:tcMar>
              <w:left w:w="54" w:type="dxa"/>
            </w:tcMar>
          </w:tcPr>
          <w:p w14:paraId="3ADCF7FA"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GIF-H180</w:t>
            </w:r>
          </w:p>
        </w:tc>
      </w:tr>
      <w:tr w:rsidR="00463237" w:rsidRPr="00A4003E" w14:paraId="1B5519AD" w14:textId="77777777" w:rsidTr="006D7FA5">
        <w:tc>
          <w:tcPr>
            <w:tcW w:w="3009" w:type="dxa"/>
            <w:shd w:val="clear" w:color="auto" w:fill="auto"/>
            <w:tcMar>
              <w:left w:w="54" w:type="dxa"/>
            </w:tcMar>
          </w:tcPr>
          <w:p w14:paraId="16A4C9E4" w14:textId="77777777" w:rsidR="00463237" w:rsidRPr="00463237" w:rsidRDefault="00463237" w:rsidP="001D29B9">
            <w:pPr>
              <w:pStyle w:val="TableContents"/>
              <w:keepNext/>
              <w:keepLines/>
              <w:snapToGrid w:val="0"/>
              <w:spacing w:after="0" w:line="360" w:lineRule="auto"/>
              <w:jc w:val="left"/>
              <w:rPr>
                <w:rFonts w:ascii="Book Antiqua" w:hAnsi="Book Antiqua" w:cs="DejaVu Sans"/>
                <w:bCs/>
                <w:sz w:val="24"/>
              </w:rPr>
            </w:pPr>
            <w:r w:rsidRPr="00463237">
              <w:rPr>
                <w:rFonts w:ascii="Book Antiqua" w:hAnsi="Book Antiqua" w:cs="DejaVu Sans"/>
                <w:bCs/>
                <w:sz w:val="24"/>
              </w:rPr>
              <w:t>Imaging technique</w:t>
            </w:r>
          </w:p>
        </w:tc>
        <w:tc>
          <w:tcPr>
            <w:tcW w:w="2157" w:type="dxa"/>
            <w:shd w:val="clear" w:color="auto" w:fill="auto"/>
            <w:tcMar>
              <w:left w:w="54" w:type="dxa"/>
            </w:tcMar>
          </w:tcPr>
          <w:p w14:paraId="4AE1DC7C"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Traditional (white- light)imaging</w:t>
            </w:r>
          </w:p>
        </w:tc>
        <w:tc>
          <w:tcPr>
            <w:tcW w:w="2270" w:type="dxa"/>
            <w:shd w:val="clear" w:color="auto" w:fill="auto"/>
            <w:tcMar>
              <w:left w:w="54" w:type="dxa"/>
            </w:tcMar>
          </w:tcPr>
          <w:p w14:paraId="55D464C7" w14:textId="77777777"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Traditional (white-light) imaging</w:t>
            </w:r>
          </w:p>
        </w:tc>
        <w:tc>
          <w:tcPr>
            <w:tcW w:w="1915" w:type="dxa"/>
            <w:shd w:val="clear" w:color="auto" w:fill="auto"/>
            <w:tcMar>
              <w:left w:w="54" w:type="dxa"/>
            </w:tcMar>
          </w:tcPr>
          <w:p w14:paraId="502AF711" w14:textId="471BEC58" w:rsidR="00463237" w:rsidRPr="00463237" w:rsidRDefault="00463237" w:rsidP="001D29B9">
            <w:pPr>
              <w:pStyle w:val="TableContents"/>
              <w:keepNext/>
              <w:keepLines/>
              <w:snapToGrid w:val="0"/>
              <w:spacing w:after="0" w:line="360" w:lineRule="auto"/>
              <w:jc w:val="center"/>
              <w:rPr>
                <w:rFonts w:ascii="Book Antiqua" w:hAnsi="Book Antiqua" w:cs="DejaVu Sans"/>
                <w:sz w:val="24"/>
              </w:rPr>
            </w:pPr>
            <w:r w:rsidRPr="00463237">
              <w:rPr>
                <w:rFonts w:ascii="Book Antiqua" w:hAnsi="Book Antiqua" w:cs="DejaVu Sans"/>
                <w:sz w:val="24"/>
              </w:rPr>
              <w:t>Narrow-band imaging</w:t>
            </w:r>
            <w:r w:rsidRPr="00463237">
              <w:rPr>
                <w:rFonts w:ascii="Book Antiqua" w:hAnsi="Book Antiqua" w:cs="DejaVu Sans"/>
                <w:sz w:val="24"/>
                <w:vertAlign w:val="superscript"/>
              </w:rPr>
              <w:t>[11]</w:t>
            </w:r>
          </w:p>
        </w:tc>
      </w:tr>
    </w:tbl>
    <w:p w14:paraId="26FA2AD2" w14:textId="58E8DF14" w:rsidR="00463237" w:rsidRDefault="00463237" w:rsidP="001D29B9">
      <w:pPr>
        <w:widowControl/>
        <w:snapToGrid w:val="0"/>
        <w:spacing w:after="0" w:line="360" w:lineRule="auto"/>
        <w:jc w:val="left"/>
        <w:rPr>
          <w:rFonts w:ascii="Book Antiqua" w:hAnsi="Book Antiqua" w:cs="DejaVu Sans"/>
          <w:iCs/>
          <w:color w:val="000000"/>
          <w:sz w:val="24"/>
          <w:lang w:bidi="ar-SA"/>
        </w:rPr>
      </w:pPr>
    </w:p>
    <w:p w14:paraId="78C2DB34" w14:textId="77777777" w:rsidR="00463237" w:rsidRDefault="00463237" w:rsidP="001D29B9">
      <w:pPr>
        <w:widowControl/>
        <w:snapToGrid w:val="0"/>
        <w:spacing w:after="0" w:line="360" w:lineRule="auto"/>
        <w:jc w:val="left"/>
        <w:rPr>
          <w:rFonts w:ascii="Book Antiqua" w:hAnsi="Book Antiqua" w:cs="DejaVu Sans"/>
          <w:iCs/>
          <w:color w:val="000000"/>
          <w:sz w:val="24"/>
          <w:lang w:bidi="ar-SA"/>
        </w:rPr>
      </w:pPr>
      <w:r>
        <w:rPr>
          <w:rFonts w:ascii="Book Antiqua" w:hAnsi="Book Antiqua" w:cs="DejaVu Sans"/>
          <w:iCs/>
          <w:color w:val="000000"/>
          <w:sz w:val="24"/>
          <w:lang w:bidi="ar-SA"/>
        </w:rPr>
        <w:br w:type="page"/>
      </w:r>
    </w:p>
    <w:p w14:paraId="69837F3A" w14:textId="3D06FC6D" w:rsidR="00463237" w:rsidRPr="00E67CB5" w:rsidRDefault="00463237" w:rsidP="001D29B9">
      <w:pPr>
        <w:widowControl/>
        <w:snapToGrid w:val="0"/>
        <w:spacing w:after="0" w:line="360" w:lineRule="auto"/>
        <w:jc w:val="left"/>
        <w:rPr>
          <w:rFonts w:ascii="Book Antiqua" w:hAnsi="Book Antiqua" w:cs="DejaVu Sans"/>
          <w:b/>
          <w:iCs/>
          <w:sz w:val="24"/>
        </w:rPr>
      </w:pPr>
      <w:r w:rsidRPr="00E67CB5">
        <w:rPr>
          <w:rFonts w:ascii="Book Antiqua" w:hAnsi="Book Antiqua" w:cs="DejaVu Sans"/>
          <w:b/>
          <w:iCs/>
          <w:sz w:val="24"/>
        </w:rPr>
        <w:lastRenderedPageBreak/>
        <w:t>Table 2</w:t>
      </w:r>
      <w:r w:rsidR="00E67CB5" w:rsidRPr="00E67CB5">
        <w:rPr>
          <w:rFonts w:ascii="Book Antiqua" w:hAnsi="Book Antiqua" w:cs="DejaVu Sans" w:hint="eastAsia"/>
          <w:b/>
          <w:iCs/>
          <w:sz w:val="24"/>
        </w:rPr>
        <w:t xml:space="preserve"> </w:t>
      </w:r>
      <w:r w:rsidRPr="00E67CB5">
        <w:rPr>
          <w:rFonts w:ascii="Book Antiqua" w:hAnsi="Book Antiqua" w:cs="DejaVu Sans"/>
          <w:b/>
          <w:iCs/>
          <w:sz w:val="24"/>
        </w:rPr>
        <w:t xml:space="preserve">All individual mean classification accuracies and standard deviations (+/-) for all configurations. Feature extraction was performed based on </w:t>
      </w:r>
      <w:r w:rsidR="00E67CB5" w:rsidRPr="00E67CB5">
        <w:rPr>
          <w:rFonts w:ascii="Book Antiqua" w:hAnsi="Book Antiqua" w:cs="DejaVu Sans"/>
          <w:b/>
          <w:iCs/>
          <w:sz w:val="24"/>
        </w:rPr>
        <w:t>local binary patterns</w:t>
      </w:r>
      <w:r w:rsidRPr="00E67CB5">
        <w:rPr>
          <w:rFonts w:ascii="Book Antiqua" w:hAnsi="Book Antiqua" w:cs="DejaVu Sans"/>
          <w:b/>
          <w:iCs/>
          <w:sz w:val="24"/>
        </w:rPr>
        <w:t xml:space="preserve">, </w:t>
      </w:r>
      <w:r w:rsidR="00E67CB5" w:rsidRPr="00E67CB5">
        <w:rPr>
          <w:rFonts w:ascii="Book Antiqua" w:hAnsi="Book Antiqua" w:cs="DejaVu Sans"/>
          <w:b/>
          <w:iCs/>
          <w:sz w:val="24"/>
        </w:rPr>
        <w:t>m</w:t>
      </w:r>
      <w:r w:rsidRPr="00E67CB5">
        <w:rPr>
          <w:rFonts w:ascii="Book Antiqua" w:hAnsi="Book Antiqua" w:cs="DejaVu Sans"/>
          <w:b/>
          <w:iCs/>
          <w:sz w:val="24"/>
        </w:rPr>
        <w:t xml:space="preserve">ulti-fractal </w:t>
      </w:r>
      <w:r w:rsidR="00E67CB5" w:rsidRPr="00E67CB5">
        <w:rPr>
          <w:rFonts w:ascii="Book Antiqua" w:hAnsi="Book Antiqua" w:cs="DejaVu Sans"/>
          <w:b/>
          <w:iCs/>
          <w:sz w:val="24"/>
        </w:rPr>
        <w:t>s</w:t>
      </w:r>
      <w:r w:rsidRPr="00E67CB5">
        <w:rPr>
          <w:rFonts w:ascii="Book Antiqua" w:hAnsi="Book Antiqua" w:cs="DejaVu Sans"/>
          <w:b/>
          <w:iCs/>
          <w:sz w:val="24"/>
        </w:rPr>
        <w:t>pectrum</w:t>
      </w:r>
      <w:r w:rsidR="00E67CB5" w:rsidRPr="00E67CB5">
        <w:rPr>
          <w:rFonts w:ascii="Book Antiqua" w:hAnsi="Book Antiqua" w:cs="DejaVu Sans" w:hint="eastAsia"/>
          <w:b/>
          <w:iCs/>
          <w:sz w:val="24"/>
        </w:rPr>
        <w:t xml:space="preserve"> </w:t>
      </w:r>
      <w:r w:rsidRPr="00E67CB5">
        <w:rPr>
          <w:rFonts w:ascii="Book Antiqua" w:hAnsi="Book Antiqua" w:cs="DejaVu Sans"/>
          <w:b/>
          <w:iCs/>
          <w:sz w:val="24"/>
        </w:rPr>
        <w:t xml:space="preserve">and </w:t>
      </w:r>
      <w:r w:rsidR="00E67CB5" w:rsidRPr="00E67CB5">
        <w:rPr>
          <w:rFonts w:ascii="Book Antiqua" w:hAnsi="Book Antiqua" w:cs="DejaVu Sans"/>
          <w:b/>
          <w:iCs/>
          <w:sz w:val="24"/>
        </w:rPr>
        <w:t>i</w:t>
      </w:r>
      <w:r w:rsidRPr="00E67CB5">
        <w:rPr>
          <w:rFonts w:ascii="Book Antiqua" w:hAnsi="Book Antiqua" w:cs="DejaVu Sans"/>
          <w:b/>
          <w:iCs/>
          <w:sz w:val="24"/>
        </w:rPr>
        <w:t xml:space="preserve">mproved Fisher </w:t>
      </w:r>
      <w:r w:rsidR="00E67CB5" w:rsidRPr="00E67CB5">
        <w:rPr>
          <w:rFonts w:ascii="Book Antiqua" w:hAnsi="Book Antiqua" w:cs="DejaVu Sans"/>
          <w:b/>
          <w:iCs/>
          <w:sz w:val="24"/>
        </w:rPr>
        <w:t>v</w:t>
      </w:r>
      <w:r w:rsidRPr="00E67CB5">
        <w:rPr>
          <w:rFonts w:ascii="Book Antiqua" w:hAnsi="Book Antiqua" w:cs="DejaVu Sans"/>
          <w:b/>
          <w:iCs/>
          <w:sz w:val="24"/>
        </w:rPr>
        <w:t>ectors</w:t>
      </w:r>
    </w:p>
    <w:tbl>
      <w:tblPr>
        <w:tblW w:w="10780" w:type="dxa"/>
        <w:jc w:val="center"/>
        <w:tblCellSpacing w:w="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280"/>
        <w:gridCol w:w="621"/>
        <w:gridCol w:w="737"/>
        <w:gridCol w:w="722"/>
        <w:gridCol w:w="626"/>
        <w:gridCol w:w="731"/>
        <w:gridCol w:w="635"/>
        <w:gridCol w:w="722"/>
        <w:gridCol w:w="626"/>
        <w:gridCol w:w="731"/>
        <w:gridCol w:w="635"/>
        <w:gridCol w:w="722"/>
        <w:gridCol w:w="626"/>
        <w:gridCol w:w="731"/>
        <w:gridCol w:w="635"/>
      </w:tblGrid>
      <w:tr w:rsidR="00E67CB5" w:rsidRPr="004E52B5" w14:paraId="071E279A" w14:textId="77777777" w:rsidTr="00E67CB5">
        <w:trPr>
          <w:trHeight w:val="411"/>
          <w:tblCellSpacing w:w="0" w:type="dxa"/>
          <w:jc w:val="center"/>
        </w:trPr>
        <w:tc>
          <w:tcPr>
            <w:tcW w:w="0" w:type="auto"/>
            <w:vMerge w:val="restart"/>
            <w:tcBorders>
              <w:top w:val="single" w:sz="4" w:space="0" w:color="auto"/>
              <w:bottom w:val="single" w:sz="4" w:space="0" w:color="auto"/>
            </w:tcBorders>
            <w:vAlign w:val="center"/>
            <w:hideMark/>
          </w:tcPr>
          <w:p w14:paraId="244C2B96" w14:textId="49BF65BF" w:rsidR="00E67CB5" w:rsidRPr="00E67CB5" w:rsidRDefault="00E67CB5" w:rsidP="001D29B9">
            <w:pPr>
              <w:snapToGrid w:val="0"/>
              <w:spacing w:after="0" w:line="360" w:lineRule="auto"/>
              <w:jc w:val="left"/>
              <w:rPr>
                <w:rFonts w:ascii="Book Antiqua" w:hAnsi="Book Antiqua"/>
                <w:b/>
                <w:sz w:val="24"/>
                <w:lang w:val="de-DE"/>
              </w:rPr>
            </w:pPr>
            <w:r>
              <w:rPr>
                <w:rFonts w:ascii="Book Antiqua" w:hAnsi="Book Antiqua"/>
                <w:b/>
                <w:sz w:val="24"/>
                <w:lang w:val="de-DE"/>
              </w:rPr>
              <w:t>Feature</w:t>
            </w:r>
            <w:r>
              <w:rPr>
                <w:rFonts w:ascii="Book Antiqua" w:hAnsi="Book Antiqua" w:hint="eastAsia"/>
                <w:b/>
                <w:sz w:val="24"/>
                <w:lang w:val="de-DE"/>
              </w:rPr>
              <w:t xml:space="preserve"> </w:t>
            </w:r>
            <w:r w:rsidRPr="00E67CB5">
              <w:rPr>
                <w:rFonts w:ascii="Book Antiqua" w:hAnsi="Book Antiqua"/>
                <w:b/>
                <w:sz w:val="24"/>
                <w:lang w:val="de-DE"/>
              </w:rPr>
              <w:t>extraction</w:t>
            </w:r>
          </w:p>
        </w:tc>
        <w:tc>
          <w:tcPr>
            <w:tcW w:w="0" w:type="auto"/>
            <w:vMerge w:val="restart"/>
            <w:tcBorders>
              <w:top w:val="single" w:sz="4" w:space="0" w:color="auto"/>
              <w:bottom w:val="single" w:sz="4" w:space="0" w:color="auto"/>
            </w:tcBorders>
            <w:vAlign w:val="center"/>
            <w:hideMark/>
          </w:tcPr>
          <w:p w14:paraId="1930EF70" w14:textId="33C4C75B" w:rsidR="00E67CB5" w:rsidRPr="00E67CB5" w:rsidRDefault="00E67CB5"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Data set</w:t>
            </w:r>
          </w:p>
        </w:tc>
        <w:tc>
          <w:tcPr>
            <w:tcW w:w="0" w:type="auto"/>
            <w:vMerge w:val="restart"/>
            <w:tcBorders>
              <w:top w:val="single" w:sz="4" w:space="0" w:color="auto"/>
              <w:bottom w:val="single" w:sz="4" w:space="0" w:color="auto"/>
            </w:tcBorders>
            <w:vAlign w:val="center"/>
            <w:hideMark/>
          </w:tcPr>
          <w:p w14:paraId="055E5C48" w14:textId="77777777" w:rsidR="00E67CB5" w:rsidRPr="00E67CB5" w:rsidRDefault="00E67CB5"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Expert</w:t>
            </w:r>
          </w:p>
        </w:tc>
        <w:tc>
          <w:tcPr>
            <w:tcW w:w="0" w:type="auto"/>
            <w:gridSpan w:val="4"/>
            <w:tcBorders>
              <w:top w:val="single" w:sz="4" w:space="0" w:color="auto"/>
              <w:bottom w:val="single" w:sz="4" w:space="0" w:color="auto"/>
            </w:tcBorders>
            <w:vAlign w:val="bottom"/>
            <w:hideMark/>
          </w:tcPr>
          <w:p w14:paraId="71CB19B7" w14:textId="1ED7DD64" w:rsidR="00E67CB5" w:rsidRPr="00E67CB5" w:rsidRDefault="00E67CB5"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Patch-based</w:t>
            </w:r>
          </w:p>
        </w:tc>
        <w:tc>
          <w:tcPr>
            <w:tcW w:w="0" w:type="auto"/>
            <w:gridSpan w:val="4"/>
            <w:tcBorders>
              <w:top w:val="single" w:sz="4" w:space="0" w:color="auto"/>
              <w:bottom w:val="single" w:sz="4" w:space="0" w:color="auto"/>
            </w:tcBorders>
            <w:vAlign w:val="bottom"/>
            <w:hideMark/>
          </w:tcPr>
          <w:p w14:paraId="66600FA2" w14:textId="5D3EB0B6" w:rsidR="00E67CB5" w:rsidRPr="00E67CB5" w:rsidRDefault="00E67CB5"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Image-based</w:t>
            </w:r>
          </w:p>
        </w:tc>
        <w:tc>
          <w:tcPr>
            <w:tcW w:w="0" w:type="auto"/>
            <w:gridSpan w:val="4"/>
            <w:tcBorders>
              <w:top w:val="single" w:sz="4" w:space="0" w:color="auto"/>
              <w:bottom w:val="single" w:sz="4" w:space="0" w:color="auto"/>
            </w:tcBorders>
            <w:vAlign w:val="bottom"/>
            <w:hideMark/>
          </w:tcPr>
          <w:p w14:paraId="7CA2A844" w14:textId="1D04A625" w:rsidR="00E67CB5" w:rsidRPr="00E67CB5" w:rsidRDefault="00E67CB5"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Patient-based</w:t>
            </w:r>
          </w:p>
        </w:tc>
      </w:tr>
      <w:tr w:rsidR="006C13F1" w:rsidRPr="004E52B5" w14:paraId="411860F1" w14:textId="77777777" w:rsidTr="00E67CB5">
        <w:trPr>
          <w:trHeight w:val="160"/>
          <w:tblCellSpacing w:w="0" w:type="dxa"/>
          <w:jc w:val="center"/>
        </w:trPr>
        <w:tc>
          <w:tcPr>
            <w:tcW w:w="0" w:type="auto"/>
            <w:vMerge/>
            <w:tcBorders>
              <w:top w:val="single" w:sz="4" w:space="0" w:color="auto"/>
              <w:bottom w:val="single" w:sz="4" w:space="0" w:color="auto"/>
            </w:tcBorders>
            <w:vAlign w:val="center"/>
            <w:hideMark/>
          </w:tcPr>
          <w:p w14:paraId="2AE1EBD4" w14:textId="77777777" w:rsidR="00463237" w:rsidRPr="00E67CB5" w:rsidRDefault="00463237" w:rsidP="001D29B9">
            <w:pPr>
              <w:snapToGrid w:val="0"/>
              <w:spacing w:after="0" w:line="360" w:lineRule="auto"/>
              <w:jc w:val="left"/>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3820F64A" w14:textId="77777777" w:rsidR="00463237" w:rsidRPr="00E67CB5" w:rsidRDefault="00463237" w:rsidP="001D29B9">
            <w:pPr>
              <w:snapToGrid w:val="0"/>
              <w:spacing w:after="0" w:line="360" w:lineRule="auto"/>
              <w:jc w:val="center"/>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6395394A" w14:textId="77777777" w:rsidR="00463237" w:rsidRPr="00E67CB5" w:rsidRDefault="00463237" w:rsidP="001D29B9">
            <w:pPr>
              <w:snapToGrid w:val="0"/>
              <w:spacing w:after="0" w:line="360" w:lineRule="auto"/>
              <w:jc w:val="center"/>
              <w:rPr>
                <w:rFonts w:ascii="Book Antiqua" w:hAnsi="Book Antiqua"/>
                <w:b/>
                <w:sz w:val="24"/>
                <w:lang w:val="de-DE"/>
              </w:rPr>
            </w:pPr>
          </w:p>
        </w:tc>
        <w:tc>
          <w:tcPr>
            <w:tcW w:w="0" w:type="auto"/>
            <w:gridSpan w:val="2"/>
            <w:tcBorders>
              <w:top w:val="single" w:sz="4" w:space="0" w:color="auto"/>
              <w:bottom w:val="single" w:sz="4" w:space="0" w:color="auto"/>
            </w:tcBorders>
            <w:vAlign w:val="bottom"/>
            <w:hideMark/>
          </w:tcPr>
          <w:p w14:paraId="6EC3C5DD" w14:textId="0D54B4E9"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 xml:space="preserve">Expert </w:t>
            </w:r>
            <w:r w:rsidR="00E67CB5" w:rsidRPr="00E67CB5">
              <w:rPr>
                <w:rFonts w:ascii="Book Antiqua" w:hAnsi="Book Antiqua"/>
                <w:b/>
                <w:sz w:val="24"/>
                <w:lang w:val="de-DE"/>
              </w:rPr>
              <w:t>d</w:t>
            </w:r>
            <w:r w:rsidRPr="00E67CB5">
              <w:rPr>
                <w:rFonts w:ascii="Book Antiqua" w:hAnsi="Book Antiqua"/>
                <w:b/>
                <w:sz w:val="24"/>
                <w:lang w:val="de-DE"/>
              </w:rPr>
              <w:t>iagnosis</w:t>
            </w:r>
          </w:p>
        </w:tc>
        <w:tc>
          <w:tcPr>
            <w:tcW w:w="0" w:type="auto"/>
            <w:gridSpan w:val="2"/>
            <w:tcBorders>
              <w:top w:val="single" w:sz="4" w:space="0" w:color="auto"/>
              <w:bottom w:val="single" w:sz="4" w:space="0" w:color="auto"/>
            </w:tcBorders>
            <w:vAlign w:val="bottom"/>
            <w:hideMark/>
          </w:tcPr>
          <w:p w14:paraId="678AA465" w14:textId="59F2088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 xml:space="preserve">Hybrid </w:t>
            </w:r>
            <w:r w:rsidR="00E67CB5" w:rsidRPr="00E67CB5">
              <w:rPr>
                <w:rFonts w:ascii="Book Antiqua" w:hAnsi="Book Antiqua"/>
                <w:b/>
                <w:sz w:val="24"/>
                <w:lang w:val="de-DE"/>
              </w:rPr>
              <w:t>d</w:t>
            </w:r>
            <w:r w:rsidRPr="00E67CB5">
              <w:rPr>
                <w:rFonts w:ascii="Book Antiqua" w:hAnsi="Book Antiqua"/>
                <w:b/>
                <w:sz w:val="24"/>
                <w:lang w:val="de-DE"/>
              </w:rPr>
              <w:t>iagnosis</w:t>
            </w:r>
          </w:p>
        </w:tc>
        <w:tc>
          <w:tcPr>
            <w:tcW w:w="0" w:type="auto"/>
            <w:gridSpan w:val="2"/>
            <w:tcBorders>
              <w:top w:val="single" w:sz="4" w:space="0" w:color="auto"/>
              <w:bottom w:val="single" w:sz="4" w:space="0" w:color="auto"/>
            </w:tcBorders>
            <w:vAlign w:val="bottom"/>
            <w:hideMark/>
          </w:tcPr>
          <w:p w14:paraId="4CD1B34C" w14:textId="40526474"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 xml:space="preserve">Expert </w:t>
            </w:r>
            <w:r w:rsidR="00E67CB5" w:rsidRPr="00E67CB5">
              <w:rPr>
                <w:rFonts w:ascii="Book Antiqua" w:hAnsi="Book Antiqua"/>
                <w:b/>
                <w:sz w:val="24"/>
                <w:lang w:val="de-DE"/>
              </w:rPr>
              <w:t>d</w:t>
            </w:r>
            <w:r w:rsidRPr="00E67CB5">
              <w:rPr>
                <w:rFonts w:ascii="Book Antiqua" w:hAnsi="Book Antiqua"/>
                <w:b/>
                <w:sz w:val="24"/>
                <w:lang w:val="de-DE"/>
              </w:rPr>
              <w:t>iagnosis</w:t>
            </w:r>
          </w:p>
        </w:tc>
        <w:tc>
          <w:tcPr>
            <w:tcW w:w="0" w:type="auto"/>
            <w:gridSpan w:val="2"/>
            <w:tcBorders>
              <w:top w:val="single" w:sz="4" w:space="0" w:color="auto"/>
              <w:bottom w:val="single" w:sz="4" w:space="0" w:color="auto"/>
            </w:tcBorders>
            <w:vAlign w:val="bottom"/>
            <w:hideMark/>
          </w:tcPr>
          <w:p w14:paraId="23D84713" w14:textId="6323B9F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 xml:space="preserve">Hybrid </w:t>
            </w:r>
            <w:r w:rsidR="00E67CB5" w:rsidRPr="00E67CB5">
              <w:rPr>
                <w:rFonts w:ascii="Book Antiqua" w:hAnsi="Book Antiqua"/>
                <w:b/>
                <w:sz w:val="24"/>
                <w:lang w:val="de-DE"/>
              </w:rPr>
              <w:t>d</w:t>
            </w:r>
            <w:r w:rsidRPr="00E67CB5">
              <w:rPr>
                <w:rFonts w:ascii="Book Antiqua" w:hAnsi="Book Antiqua"/>
                <w:b/>
                <w:sz w:val="24"/>
                <w:lang w:val="de-DE"/>
              </w:rPr>
              <w:t>iagnosis</w:t>
            </w:r>
          </w:p>
        </w:tc>
        <w:tc>
          <w:tcPr>
            <w:tcW w:w="0" w:type="auto"/>
            <w:gridSpan w:val="2"/>
            <w:tcBorders>
              <w:top w:val="single" w:sz="4" w:space="0" w:color="auto"/>
              <w:bottom w:val="single" w:sz="4" w:space="0" w:color="auto"/>
            </w:tcBorders>
            <w:vAlign w:val="bottom"/>
            <w:hideMark/>
          </w:tcPr>
          <w:p w14:paraId="3B2B5CEC" w14:textId="3794E0E8"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 xml:space="preserve">Expert </w:t>
            </w:r>
            <w:r w:rsidR="00E67CB5" w:rsidRPr="00E67CB5">
              <w:rPr>
                <w:rFonts w:ascii="Book Antiqua" w:hAnsi="Book Antiqua"/>
                <w:b/>
                <w:sz w:val="24"/>
                <w:lang w:val="de-DE"/>
              </w:rPr>
              <w:t>d</w:t>
            </w:r>
            <w:r w:rsidRPr="00E67CB5">
              <w:rPr>
                <w:rFonts w:ascii="Book Antiqua" w:hAnsi="Book Antiqua"/>
                <w:b/>
                <w:sz w:val="24"/>
                <w:lang w:val="de-DE"/>
              </w:rPr>
              <w:t>iagnosis</w:t>
            </w:r>
          </w:p>
        </w:tc>
        <w:tc>
          <w:tcPr>
            <w:tcW w:w="0" w:type="auto"/>
            <w:gridSpan w:val="2"/>
            <w:tcBorders>
              <w:top w:val="single" w:sz="4" w:space="0" w:color="auto"/>
              <w:bottom w:val="single" w:sz="4" w:space="0" w:color="auto"/>
            </w:tcBorders>
            <w:vAlign w:val="bottom"/>
            <w:hideMark/>
          </w:tcPr>
          <w:p w14:paraId="0998AC58" w14:textId="37809AAE"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 xml:space="preserve">Hybrid </w:t>
            </w:r>
            <w:r w:rsidR="00E67CB5" w:rsidRPr="00E67CB5">
              <w:rPr>
                <w:rFonts w:ascii="Book Antiqua" w:hAnsi="Book Antiqua"/>
                <w:b/>
                <w:sz w:val="24"/>
                <w:lang w:val="de-DE"/>
              </w:rPr>
              <w:t>d</w:t>
            </w:r>
            <w:r w:rsidRPr="00E67CB5">
              <w:rPr>
                <w:rFonts w:ascii="Book Antiqua" w:hAnsi="Book Antiqua"/>
                <w:b/>
                <w:sz w:val="24"/>
                <w:lang w:val="de-DE"/>
              </w:rPr>
              <w:t>iagnosis</w:t>
            </w:r>
          </w:p>
        </w:tc>
      </w:tr>
      <w:tr w:rsidR="006C13F1" w:rsidRPr="004E52B5" w14:paraId="0803625E" w14:textId="77777777" w:rsidTr="00E67CB5">
        <w:trPr>
          <w:trHeight w:val="238"/>
          <w:tblCellSpacing w:w="0" w:type="dxa"/>
          <w:jc w:val="center"/>
        </w:trPr>
        <w:tc>
          <w:tcPr>
            <w:tcW w:w="0" w:type="auto"/>
            <w:vMerge/>
            <w:tcBorders>
              <w:top w:val="single" w:sz="4" w:space="0" w:color="auto"/>
              <w:bottom w:val="single" w:sz="4" w:space="0" w:color="auto"/>
            </w:tcBorders>
            <w:vAlign w:val="center"/>
            <w:hideMark/>
          </w:tcPr>
          <w:p w14:paraId="5F4BE77F" w14:textId="77777777" w:rsidR="00463237" w:rsidRPr="00E67CB5" w:rsidRDefault="00463237" w:rsidP="001D29B9">
            <w:pPr>
              <w:snapToGrid w:val="0"/>
              <w:spacing w:after="0" w:line="360" w:lineRule="auto"/>
              <w:jc w:val="left"/>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7DFCED31" w14:textId="77777777" w:rsidR="00463237" w:rsidRPr="00E67CB5" w:rsidRDefault="00463237" w:rsidP="001D29B9">
            <w:pPr>
              <w:snapToGrid w:val="0"/>
              <w:spacing w:after="0" w:line="360" w:lineRule="auto"/>
              <w:jc w:val="center"/>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6B246CE1" w14:textId="77777777" w:rsidR="00463237" w:rsidRPr="00E67CB5" w:rsidRDefault="00463237" w:rsidP="001D29B9">
            <w:pPr>
              <w:snapToGrid w:val="0"/>
              <w:spacing w:after="0" w:line="360" w:lineRule="auto"/>
              <w:jc w:val="center"/>
              <w:rPr>
                <w:rFonts w:ascii="Book Antiqua" w:hAnsi="Book Antiqua"/>
                <w:b/>
                <w:sz w:val="24"/>
                <w:lang w:val="de-DE"/>
              </w:rPr>
            </w:pPr>
          </w:p>
        </w:tc>
        <w:tc>
          <w:tcPr>
            <w:tcW w:w="0" w:type="auto"/>
            <w:tcBorders>
              <w:top w:val="single" w:sz="4" w:space="0" w:color="auto"/>
              <w:bottom w:val="single" w:sz="4" w:space="0" w:color="auto"/>
            </w:tcBorders>
            <w:vAlign w:val="bottom"/>
            <w:hideMark/>
          </w:tcPr>
          <w:p w14:paraId="6F71EC25" w14:textId="77777777" w:rsidR="00463237" w:rsidRPr="00E67CB5" w:rsidRDefault="00463237"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E67CB5">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007D43C0" w14:textId="7777777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609CDD69" w14:textId="141E9E63" w:rsidR="00463237" w:rsidRPr="00E67CB5" w:rsidRDefault="006C13F1"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E67CB5">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7CE6FBFB" w14:textId="7777777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445DB4A2" w14:textId="77777777" w:rsidR="00463237" w:rsidRPr="00E67CB5" w:rsidRDefault="00463237"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E67CB5">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59E78CC8" w14:textId="7777777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2310BE02" w14:textId="77777777" w:rsidR="00463237" w:rsidRPr="00E67CB5" w:rsidRDefault="00463237"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E67CB5">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5456150A" w14:textId="7777777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0571F0F6" w14:textId="77777777" w:rsidR="00463237" w:rsidRPr="00E67CB5" w:rsidRDefault="00463237"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E67CB5">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7F35B60D" w14:textId="7777777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4A9602C3" w14:textId="77777777" w:rsidR="00463237" w:rsidRPr="00E67CB5" w:rsidRDefault="00463237"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E67CB5">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77F4DE5C" w14:textId="77777777" w:rsidR="00463237" w:rsidRPr="00E67CB5" w:rsidRDefault="00463237" w:rsidP="001D29B9">
            <w:pPr>
              <w:snapToGrid w:val="0"/>
              <w:spacing w:after="0" w:line="360" w:lineRule="auto"/>
              <w:jc w:val="center"/>
              <w:rPr>
                <w:rFonts w:ascii="Book Antiqua" w:hAnsi="Book Antiqua"/>
                <w:b/>
                <w:sz w:val="24"/>
                <w:lang w:val="de-DE"/>
              </w:rPr>
            </w:pPr>
            <w:r w:rsidRPr="00E67CB5">
              <w:rPr>
                <w:rFonts w:ascii="Book Antiqua" w:hAnsi="Book Antiqua"/>
                <w:b/>
                <w:sz w:val="24"/>
                <w:lang w:val="de-DE"/>
              </w:rPr>
              <w:t>+/-</w:t>
            </w:r>
          </w:p>
        </w:tc>
      </w:tr>
      <w:tr w:rsidR="006C13F1" w:rsidRPr="004E52B5" w14:paraId="5BFDFFFB" w14:textId="77777777" w:rsidTr="00E67CB5">
        <w:trPr>
          <w:trHeight w:val="345"/>
          <w:tblCellSpacing w:w="0" w:type="dxa"/>
          <w:jc w:val="center"/>
        </w:trPr>
        <w:tc>
          <w:tcPr>
            <w:tcW w:w="0" w:type="auto"/>
            <w:vAlign w:val="bottom"/>
            <w:hideMark/>
          </w:tcPr>
          <w:p w14:paraId="04E155D7"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53A6DA9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431CC99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426F886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0.870</w:t>
            </w:r>
          </w:p>
        </w:tc>
        <w:tc>
          <w:tcPr>
            <w:tcW w:w="0" w:type="auto"/>
            <w:vAlign w:val="bottom"/>
            <w:hideMark/>
          </w:tcPr>
          <w:p w14:paraId="4BD1386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0.057</w:t>
            </w:r>
          </w:p>
        </w:tc>
        <w:tc>
          <w:tcPr>
            <w:tcW w:w="0" w:type="auto"/>
            <w:vAlign w:val="bottom"/>
            <w:hideMark/>
          </w:tcPr>
          <w:p w14:paraId="346E995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0.910</w:t>
            </w:r>
          </w:p>
        </w:tc>
        <w:tc>
          <w:tcPr>
            <w:tcW w:w="0" w:type="auto"/>
            <w:vAlign w:val="bottom"/>
            <w:hideMark/>
          </w:tcPr>
          <w:p w14:paraId="11FDA67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0.042</w:t>
            </w:r>
          </w:p>
        </w:tc>
        <w:tc>
          <w:tcPr>
            <w:tcW w:w="0" w:type="auto"/>
            <w:vAlign w:val="bottom"/>
            <w:hideMark/>
          </w:tcPr>
          <w:p w14:paraId="4AE76FA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0.970</w:t>
            </w:r>
          </w:p>
        </w:tc>
        <w:tc>
          <w:tcPr>
            <w:tcW w:w="0" w:type="auto"/>
            <w:vAlign w:val="bottom"/>
            <w:hideMark/>
          </w:tcPr>
          <w:p w14:paraId="2BB4414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0.027</w:t>
            </w:r>
          </w:p>
        </w:tc>
        <w:tc>
          <w:tcPr>
            <w:tcW w:w="0" w:type="auto"/>
            <w:vAlign w:val="bottom"/>
            <w:hideMark/>
          </w:tcPr>
          <w:p w14:paraId="3D38025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0.964</w:t>
            </w:r>
          </w:p>
        </w:tc>
        <w:tc>
          <w:tcPr>
            <w:tcW w:w="0" w:type="auto"/>
            <w:vAlign w:val="bottom"/>
            <w:hideMark/>
          </w:tcPr>
          <w:p w14:paraId="28BE0E5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0.033</w:t>
            </w:r>
          </w:p>
        </w:tc>
        <w:tc>
          <w:tcPr>
            <w:tcW w:w="0" w:type="auto"/>
            <w:vAlign w:val="bottom"/>
            <w:hideMark/>
          </w:tcPr>
          <w:p w14:paraId="1E38A71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0.970</w:t>
            </w:r>
          </w:p>
        </w:tc>
        <w:tc>
          <w:tcPr>
            <w:tcW w:w="0" w:type="auto"/>
            <w:vAlign w:val="bottom"/>
            <w:hideMark/>
          </w:tcPr>
          <w:p w14:paraId="7E6F4A3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0E7EFB8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0.972</w:t>
            </w:r>
          </w:p>
        </w:tc>
        <w:tc>
          <w:tcPr>
            <w:tcW w:w="0" w:type="auto"/>
            <w:vAlign w:val="bottom"/>
            <w:hideMark/>
          </w:tcPr>
          <w:p w14:paraId="3884DC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0.033</w:t>
            </w:r>
          </w:p>
        </w:tc>
      </w:tr>
      <w:tr w:rsidR="006C13F1" w:rsidRPr="004E52B5" w14:paraId="42F51CB7" w14:textId="77777777" w:rsidTr="00E67CB5">
        <w:trPr>
          <w:trHeight w:val="345"/>
          <w:tblCellSpacing w:w="0" w:type="dxa"/>
          <w:jc w:val="center"/>
        </w:trPr>
        <w:tc>
          <w:tcPr>
            <w:tcW w:w="0" w:type="auto"/>
            <w:vAlign w:val="bottom"/>
            <w:hideMark/>
          </w:tcPr>
          <w:p w14:paraId="3A523526"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7ECDBB0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358D260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02F7D73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0.857</w:t>
            </w:r>
          </w:p>
        </w:tc>
        <w:tc>
          <w:tcPr>
            <w:tcW w:w="0" w:type="auto"/>
            <w:vAlign w:val="bottom"/>
            <w:hideMark/>
          </w:tcPr>
          <w:p w14:paraId="7907630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0.042</w:t>
            </w:r>
          </w:p>
        </w:tc>
        <w:tc>
          <w:tcPr>
            <w:tcW w:w="0" w:type="auto"/>
            <w:vAlign w:val="bottom"/>
            <w:hideMark/>
          </w:tcPr>
          <w:p w14:paraId="2B6F7A9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0.910</w:t>
            </w:r>
          </w:p>
        </w:tc>
        <w:tc>
          <w:tcPr>
            <w:tcW w:w="0" w:type="auto"/>
            <w:vAlign w:val="bottom"/>
            <w:hideMark/>
          </w:tcPr>
          <w:p w14:paraId="6EBE91F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1FF1FFB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0.957</w:t>
            </w:r>
          </w:p>
        </w:tc>
        <w:tc>
          <w:tcPr>
            <w:tcW w:w="0" w:type="auto"/>
            <w:vAlign w:val="bottom"/>
            <w:hideMark/>
          </w:tcPr>
          <w:p w14:paraId="21EC648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0.026</w:t>
            </w:r>
          </w:p>
        </w:tc>
        <w:tc>
          <w:tcPr>
            <w:tcW w:w="0" w:type="auto"/>
            <w:vAlign w:val="bottom"/>
            <w:hideMark/>
          </w:tcPr>
          <w:p w14:paraId="04D86BD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0.955</w:t>
            </w:r>
          </w:p>
        </w:tc>
        <w:tc>
          <w:tcPr>
            <w:tcW w:w="0" w:type="auto"/>
            <w:vAlign w:val="bottom"/>
            <w:hideMark/>
          </w:tcPr>
          <w:p w14:paraId="7DAE4C8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0.038</w:t>
            </w:r>
          </w:p>
        </w:tc>
        <w:tc>
          <w:tcPr>
            <w:tcW w:w="0" w:type="auto"/>
            <w:vAlign w:val="bottom"/>
            <w:hideMark/>
          </w:tcPr>
          <w:p w14:paraId="22B9E78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0.988</w:t>
            </w:r>
          </w:p>
        </w:tc>
        <w:tc>
          <w:tcPr>
            <w:tcW w:w="0" w:type="auto"/>
            <w:vAlign w:val="bottom"/>
            <w:hideMark/>
          </w:tcPr>
          <w:p w14:paraId="50F4DB4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0.047</w:t>
            </w:r>
          </w:p>
        </w:tc>
        <w:tc>
          <w:tcPr>
            <w:tcW w:w="0" w:type="auto"/>
            <w:vAlign w:val="bottom"/>
            <w:hideMark/>
          </w:tcPr>
          <w:p w14:paraId="5C8CD81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0.999</w:t>
            </w:r>
          </w:p>
        </w:tc>
        <w:tc>
          <w:tcPr>
            <w:tcW w:w="0" w:type="auto"/>
            <w:vAlign w:val="bottom"/>
            <w:hideMark/>
          </w:tcPr>
          <w:p w14:paraId="224B6F2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0.005</w:t>
            </w:r>
          </w:p>
        </w:tc>
      </w:tr>
      <w:tr w:rsidR="006C13F1" w:rsidRPr="004E52B5" w14:paraId="10BF082F" w14:textId="77777777" w:rsidTr="00E67CB5">
        <w:trPr>
          <w:trHeight w:val="345"/>
          <w:tblCellSpacing w:w="0" w:type="dxa"/>
          <w:jc w:val="center"/>
        </w:trPr>
        <w:tc>
          <w:tcPr>
            <w:tcW w:w="0" w:type="auto"/>
            <w:vAlign w:val="bottom"/>
            <w:hideMark/>
          </w:tcPr>
          <w:p w14:paraId="505B6CA0"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5E630F4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194E699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7034B7C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0.773</w:t>
            </w:r>
          </w:p>
        </w:tc>
        <w:tc>
          <w:tcPr>
            <w:tcW w:w="0" w:type="auto"/>
            <w:vAlign w:val="bottom"/>
            <w:hideMark/>
          </w:tcPr>
          <w:p w14:paraId="317BB19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7159261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0.902</w:t>
            </w:r>
          </w:p>
        </w:tc>
        <w:tc>
          <w:tcPr>
            <w:tcW w:w="0" w:type="auto"/>
            <w:vAlign w:val="bottom"/>
            <w:hideMark/>
          </w:tcPr>
          <w:p w14:paraId="0417A66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0.059</w:t>
            </w:r>
          </w:p>
        </w:tc>
        <w:tc>
          <w:tcPr>
            <w:tcW w:w="0" w:type="auto"/>
            <w:vAlign w:val="bottom"/>
            <w:hideMark/>
          </w:tcPr>
          <w:p w14:paraId="1A56F00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0.963</w:t>
            </w:r>
          </w:p>
        </w:tc>
        <w:tc>
          <w:tcPr>
            <w:tcW w:w="0" w:type="auto"/>
            <w:vAlign w:val="bottom"/>
            <w:hideMark/>
          </w:tcPr>
          <w:p w14:paraId="1442B14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0.020</w:t>
            </w:r>
          </w:p>
        </w:tc>
        <w:tc>
          <w:tcPr>
            <w:tcW w:w="0" w:type="auto"/>
            <w:vAlign w:val="bottom"/>
            <w:hideMark/>
          </w:tcPr>
          <w:p w14:paraId="5D98CDB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0.965</w:t>
            </w:r>
          </w:p>
        </w:tc>
        <w:tc>
          <w:tcPr>
            <w:tcW w:w="0" w:type="auto"/>
            <w:vAlign w:val="bottom"/>
            <w:hideMark/>
          </w:tcPr>
          <w:p w14:paraId="4A197B5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0.036</w:t>
            </w:r>
          </w:p>
        </w:tc>
        <w:tc>
          <w:tcPr>
            <w:tcW w:w="0" w:type="auto"/>
            <w:vAlign w:val="bottom"/>
            <w:hideMark/>
          </w:tcPr>
          <w:p w14:paraId="4E9C99F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0.995</w:t>
            </w:r>
          </w:p>
        </w:tc>
        <w:tc>
          <w:tcPr>
            <w:tcW w:w="0" w:type="auto"/>
            <w:vAlign w:val="bottom"/>
            <w:hideMark/>
          </w:tcPr>
          <w:p w14:paraId="68CC1DE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0.055</w:t>
            </w:r>
          </w:p>
        </w:tc>
        <w:tc>
          <w:tcPr>
            <w:tcW w:w="0" w:type="auto"/>
            <w:vAlign w:val="bottom"/>
            <w:hideMark/>
          </w:tcPr>
          <w:p w14:paraId="79A514F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0.994</w:t>
            </w:r>
          </w:p>
        </w:tc>
        <w:tc>
          <w:tcPr>
            <w:tcW w:w="0" w:type="auto"/>
            <w:vAlign w:val="bottom"/>
            <w:hideMark/>
          </w:tcPr>
          <w:p w14:paraId="4D21477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0.016</w:t>
            </w:r>
          </w:p>
        </w:tc>
      </w:tr>
      <w:tr w:rsidR="006C13F1" w:rsidRPr="004E52B5" w14:paraId="3CE57059" w14:textId="77777777" w:rsidTr="00E67CB5">
        <w:trPr>
          <w:trHeight w:val="345"/>
          <w:tblCellSpacing w:w="0" w:type="dxa"/>
          <w:jc w:val="center"/>
        </w:trPr>
        <w:tc>
          <w:tcPr>
            <w:tcW w:w="0" w:type="auto"/>
            <w:vAlign w:val="bottom"/>
            <w:hideMark/>
          </w:tcPr>
          <w:p w14:paraId="0BA99ACA"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04A3F53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210279C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7705748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0.834</w:t>
            </w:r>
          </w:p>
        </w:tc>
        <w:tc>
          <w:tcPr>
            <w:tcW w:w="0" w:type="auto"/>
            <w:vAlign w:val="bottom"/>
            <w:hideMark/>
          </w:tcPr>
          <w:p w14:paraId="2753EDE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0.063</w:t>
            </w:r>
          </w:p>
        </w:tc>
        <w:tc>
          <w:tcPr>
            <w:tcW w:w="0" w:type="auto"/>
            <w:vAlign w:val="bottom"/>
            <w:hideMark/>
          </w:tcPr>
          <w:p w14:paraId="59D9A96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0.909</w:t>
            </w:r>
          </w:p>
        </w:tc>
        <w:tc>
          <w:tcPr>
            <w:tcW w:w="0" w:type="auto"/>
            <w:vAlign w:val="bottom"/>
            <w:hideMark/>
          </w:tcPr>
          <w:p w14:paraId="0E43C38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58B020D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0.879</w:t>
            </w:r>
          </w:p>
        </w:tc>
        <w:tc>
          <w:tcPr>
            <w:tcW w:w="0" w:type="auto"/>
            <w:vAlign w:val="bottom"/>
            <w:hideMark/>
          </w:tcPr>
          <w:p w14:paraId="77E82D3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c>
          <w:tcPr>
            <w:tcW w:w="0" w:type="auto"/>
            <w:vAlign w:val="bottom"/>
            <w:hideMark/>
          </w:tcPr>
          <w:p w14:paraId="211CA7A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0.908</w:t>
            </w:r>
          </w:p>
        </w:tc>
        <w:tc>
          <w:tcPr>
            <w:tcW w:w="0" w:type="auto"/>
            <w:vAlign w:val="bottom"/>
            <w:hideMark/>
          </w:tcPr>
          <w:p w14:paraId="6357619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0.046</w:t>
            </w:r>
          </w:p>
        </w:tc>
        <w:tc>
          <w:tcPr>
            <w:tcW w:w="0" w:type="auto"/>
            <w:vAlign w:val="bottom"/>
            <w:hideMark/>
          </w:tcPr>
          <w:p w14:paraId="2A47CE1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0.873</w:t>
            </w:r>
          </w:p>
        </w:tc>
        <w:tc>
          <w:tcPr>
            <w:tcW w:w="0" w:type="auto"/>
            <w:vAlign w:val="bottom"/>
            <w:hideMark/>
          </w:tcPr>
          <w:p w14:paraId="1FBA72A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0.066</w:t>
            </w:r>
          </w:p>
        </w:tc>
        <w:tc>
          <w:tcPr>
            <w:tcW w:w="0" w:type="auto"/>
            <w:vAlign w:val="bottom"/>
            <w:hideMark/>
          </w:tcPr>
          <w:p w14:paraId="4ECDDEF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0.947</w:t>
            </w:r>
          </w:p>
        </w:tc>
        <w:tc>
          <w:tcPr>
            <w:tcW w:w="0" w:type="auto"/>
            <w:vAlign w:val="bottom"/>
            <w:hideMark/>
          </w:tcPr>
          <w:p w14:paraId="4AEE8EB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0.062</w:t>
            </w:r>
          </w:p>
        </w:tc>
      </w:tr>
      <w:tr w:rsidR="006C13F1" w:rsidRPr="004E52B5" w14:paraId="4484327D" w14:textId="77777777" w:rsidTr="00E67CB5">
        <w:trPr>
          <w:trHeight w:val="345"/>
          <w:tblCellSpacing w:w="0" w:type="dxa"/>
          <w:jc w:val="center"/>
        </w:trPr>
        <w:tc>
          <w:tcPr>
            <w:tcW w:w="0" w:type="auto"/>
            <w:vAlign w:val="bottom"/>
            <w:hideMark/>
          </w:tcPr>
          <w:p w14:paraId="4913E1D2"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1ACB06D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79D1250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6785E0E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0.827</w:t>
            </w:r>
          </w:p>
        </w:tc>
        <w:tc>
          <w:tcPr>
            <w:tcW w:w="0" w:type="auto"/>
            <w:vAlign w:val="bottom"/>
            <w:hideMark/>
          </w:tcPr>
          <w:p w14:paraId="161288E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601A4D6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0.903</w:t>
            </w:r>
          </w:p>
        </w:tc>
        <w:tc>
          <w:tcPr>
            <w:tcW w:w="0" w:type="auto"/>
            <w:vAlign w:val="bottom"/>
            <w:hideMark/>
          </w:tcPr>
          <w:p w14:paraId="6C1903B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0.048</w:t>
            </w:r>
          </w:p>
        </w:tc>
        <w:tc>
          <w:tcPr>
            <w:tcW w:w="0" w:type="auto"/>
            <w:vAlign w:val="bottom"/>
            <w:hideMark/>
          </w:tcPr>
          <w:p w14:paraId="16B0A1B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0.896</w:t>
            </w:r>
          </w:p>
        </w:tc>
        <w:tc>
          <w:tcPr>
            <w:tcW w:w="0" w:type="auto"/>
            <w:vAlign w:val="bottom"/>
            <w:hideMark/>
          </w:tcPr>
          <w:p w14:paraId="11394E6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5E81026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0.905</w:t>
            </w:r>
          </w:p>
        </w:tc>
        <w:tc>
          <w:tcPr>
            <w:tcW w:w="0" w:type="auto"/>
            <w:vAlign w:val="bottom"/>
            <w:hideMark/>
          </w:tcPr>
          <w:p w14:paraId="1647275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0.048</w:t>
            </w:r>
          </w:p>
        </w:tc>
        <w:tc>
          <w:tcPr>
            <w:tcW w:w="0" w:type="auto"/>
            <w:vAlign w:val="bottom"/>
            <w:hideMark/>
          </w:tcPr>
          <w:p w14:paraId="42BC948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0.946</w:t>
            </w:r>
          </w:p>
        </w:tc>
        <w:tc>
          <w:tcPr>
            <w:tcW w:w="0" w:type="auto"/>
            <w:vAlign w:val="bottom"/>
            <w:hideMark/>
          </w:tcPr>
          <w:p w14:paraId="579B2F7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0.046</w:t>
            </w:r>
          </w:p>
        </w:tc>
        <w:tc>
          <w:tcPr>
            <w:tcW w:w="0" w:type="auto"/>
            <w:vAlign w:val="bottom"/>
            <w:hideMark/>
          </w:tcPr>
          <w:p w14:paraId="777A124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0.998</w:t>
            </w:r>
          </w:p>
        </w:tc>
        <w:tc>
          <w:tcPr>
            <w:tcW w:w="0" w:type="auto"/>
            <w:vAlign w:val="bottom"/>
            <w:hideMark/>
          </w:tcPr>
          <w:p w14:paraId="211BD9E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0.009</w:t>
            </w:r>
          </w:p>
        </w:tc>
      </w:tr>
      <w:tr w:rsidR="006C13F1" w:rsidRPr="004E52B5" w14:paraId="4653F692" w14:textId="77777777" w:rsidTr="00E67CB5">
        <w:trPr>
          <w:trHeight w:val="345"/>
          <w:tblCellSpacing w:w="0" w:type="dxa"/>
          <w:jc w:val="center"/>
        </w:trPr>
        <w:tc>
          <w:tcPr>
            <w:tcW w:w="0" w:type="auto"/>
            <w:vAlign w:val="bottom"/>
            <w:hideMark/>
          </w:tcPr>
          <w:p w14:paraId="1E91B3A3"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56A53FF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1C93D91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6EFB686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0.627</w:t>
            </w:r>
          </w:p>
        </w:tc>
        <w:tc>
          <w:tcPr>
            <w:tcW w:w="0" w:type="auto"/>
            <w:vAlign w:val="bottom"/>
            <w:hideMark/>
          </w:tcPr>
          <w:p w14:paraId="3DE1CBC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1A5280C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0.883</w:t>
            </w:r>
          </w:p>
        </w:tc>
        <w:tc>
          <w:tcPr>
            <w:tcW w:w="0" w:type="auto"/>
            <w:vAlign w:val="bottom"/>
            <w:hideMark/>
          </w:tcPr>
          <w:p w14:paraId="6A225D8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0.057</w:t>
            </w:r>
          </w:p>
        </w:tc>
        <w:tc>
          <w:tcPr>
            <w:tcW w:w="0" w:type="auto"/>
            <w:vAlign w:val="bottom"/>
            <w:hideMark/>
          </w:tcPr>
          <w:p w14:paraId="436BEA9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0.818</w:t>
            </w:r>
          </w:p>
        </w:tc>
        <w:tc>
          <w:tcPr>
            <w:tcW w:w="0" w:type="auto"/>
            <w:vAlign w:val="bottom"/>
            <w:hideMark/>
          </w:tcPr>
          <w:p w14:paraId="1E12E90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5681E93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0.913</w:t>
            </w:r>
          </w:p>
        </w:tc>
        <w:tc>
          <w:tcPr>
            <w:tcW w:w="0" w:type="auto"/>
            <w:vAlign w:val="bottom"/>
            <w:hideMark/>
          </w:tcPr>
          <w:p w14:paraId="50DD982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0.047</w:t>
            </w:r>
          </w:p>
        </w:tc>
        <w:tc>
          <w:tcPr>
            <w:tcW w:w="0" w:type="auto"/>
            <w:vAlign w:val="bottom"/>
            <w:hideMark/>
          </w:tcPr>
          <w:p w14:paraId="60223B6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0.832</w:t>
            </w:r>
          </w:p>
        </w:tc>
        <w:tc>
          <w:tcPr>
            <w:tcW w:w="0" w:type="auto"/>
            <w:vAlign w:val="bottom"/>
            <w:hideMark/>
          </w:tcPr>
          <w:p w14:paraId="1C4E8DB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0.070</w:t>
            </w:r>
          </w:p>
        </w:tc>
        <w:tc>
          <w:tcPr>
            <w:tcW w:w="0" w:type="auto"/>
            <w:vAlign w:val="bottom"/>
            <w:hideMark/>
          </w:tcPr>
          <w:p w14:paraId="0C9FFD3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0.960</w:t>
            </w:r>
          </w:p>
        </w:tc>
        <w:tc>
          <w:tcPr>
            <w:tcW w:w="0" w:type="auto"/>
            <w:vAlign w:val="bottom"/>
            <w:hideMark/>
          </w:tcPr>
          <w:p w14:paraId="70C1653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r>
      <w:tr w:rsidR="006C13F1" w:rsidRPr="004E52B5" w14:paraId="326620D4" w14:textId="77777777" w:rsidTr="00E67CB5">
        <w:trPr>
          <w:trHeight w:val="345"/>
          <w:tblCellSpacing w:w="0" w:type="dxa"/>
          <w:jc w:val="center"/>
        </w:trPr>
        <w:tc>
          <w:tcPr>
            <w:tcW w:w="0" w:type="auto"/>
            <w:vAlign w:val="bottom"/>
            <w:hideMark/>
          </w:tcPr>
          <w:p w14:paraId="1E271CED"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5D8D7A6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179E88A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37EC6AF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0.882</w:t>
            </w:r>
          </w:p>
        </w:tc>
        <w:tc>
          <w:tcPr>
            <w:tcW w:w="0" w:type="auto"/>
            <w:vAlign w:val="bottom"/>
            <w:hideMark/>
          </w:tcPr>
          <w:p w14:paraId="03CF935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0.052</w:t>
            </w:r>
          </w:p>
        </w:tc>
        <w:tc>
          <w:tcPr>
            <w:tcW w:w="0" w:type="auto"/>
            <w:vAlign w:val="bottom"/>
            <w:hideMark/>
          </w:tcPr>
          <w:p w14:paraId="4D53564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0.916</w:t>
            </w:r>
          </w:p>
        </w:tc>
        <w:tc>
          <w:tcPr>
            <w:tcW w:w="0" w:type="auto"/>
            <w:vAlign w:val="bottom"/>
            <w:hideMark/>
          </w:tcPr>
          <w:p w14:paraId="1120CE9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0.045</w:t>
            </w:r>
          </w:p>
        </w:tc>
        <w:tc>
          <w:tcPr>
            <w:tcW w:w="0" w:type="auto"/>
            <w:vAlign w:val="bottom"/>
            <w:hideMark/>
          </w:tcPr>
          <w:p w14:paraId="32A120B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0.778</w:t>
            </w:r>
          </w:p>
        </w:tc>
        <w:tc>
          <w:tcPr>
            <w:tcW w:w="0" w:type="auto"/>
            <w:vAlign w:val="bottom"/>
            <w:hideMark/>
          </w:tcPr>
          <w:p w14:paraId="6A70BB0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0.070</w:t>
            </w:r>
          </w:p>
        </w:tc>
        <w:tc>
          <w:tcPr>
            <w:tcW w:w="0" w:type="auto"/>
            <w:vAlign w:val="bottom"/>
            <w:hideMark/>
          </w:tcPr>
          <w:p w14:paraId="01C3343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0.902</w:t>
            </w:r>
          </w:p>
        </w:tc>
        <w:tc>
          <w:tcPr>
            <w:tcW w:w="0" w:type="auto"/>
            <w:vAlign w:val="bottom"/>
            <w:hideMark/>
          </w:tcPr>
          <w:p w14:paraId="38B6D87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0.057</w:t>
            </w:r>
          </w:p>
        </w:tc>
        <w:tc>
          <w:tcPr>
            <w:tcW w:w="0" w:type="auto"/>
            <w:vAlign w:val="bottom"/>
            <w:hideMark/>
          </w:tcPr>
          <w:p w14:paraId="599AB60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0.799</w:t>
            </w:r>
          </w:p>
        </w:tc>
        <w:tc>
          <w:tcPr>
            <w:tcW w:w="0" w:type="auto"/>
            <w:vAlign w:val="bottom"/>
            <w:hideMark/>
          </w:tcPr>
          <w:p w14:paraId="1F45295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3B50CF4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0.959</w:t>
            </w:r>
          </w:p>
        </w:tc>
        <w:tc>
          <w:tcPr>
            <w:tcW w:w="0" w:type="auto"/>
            <w:vAlign w:val="bottom"/>
            <w:hideMark/>
          </w:tcPr>
          <w:p w14:paraId="262D496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r>
      <w:tr w:rsidR="006C13F1" w:rsidRPr="004E52B5" w14:paraId="76C758EC" w14:textId="77777777" w:rsidTr="00E67CB5">
        <w:trPr>
          <w:trHeight w:val="345"/>
          <w:tblCellSpacing w:w="0" w:type="dxa"/>
          <w:jc w:val="center"/>
        </w:trPr>
        <w:tc>
          <w:tcPr>
            <w:tcW w:w="0" w:type="auto"/>
            <w:vAlign w:val="bottom"/>
            <w:hideMark/>
          </w:tcPr>
          <w:p w14:paraId="13063D22"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71640C3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2635125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5D0D595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0.912</w:t>
            </w:r>
          </w:p>
        </w:tc>
        <w:tc>
          <w:tcPr>
            <w:tcW w:w="0" w:type="auto"/>
            <w:vAlign w:val="bottom"/>
            <w:hideMark/>
          </w:tcPr>
          <w:p w14:paraId="642A22B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0.037</w:t>
            </w:r>
          </w:p>
        </w:tc>
        <w:tc>
          <w:tcPr>
            <w:tcW w:w="0" w:type="auto"/>
            <w:vAlign w:val="bottom"/>
            <w:hideMark/>
          </w:tcPr>
          <w:p w14:paraId="3F83CAA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0.926</w:t>
            </w:r>
          </w:p>
        </w:tc>
        <w:tc>
          <w:tcPr>
            <w:tcW w:w="0" w:type="auto"/>
            <w:vAlign w:val="bottom"/>
            <w:hideMark/>
          </w:tcPr>
          <w:p w14:paraId="3E03787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0.044</w:t>
            </w:r>
          </w:p>
        </w:tc>
        <w:tc>
          <w:tcPr>
            <w:tcW w:w="0" w:type="auto"/>
            <w:vAlign w:val="bottom"/>
            <w:hideMark/>
          </w:tcPr>
          <w:p w14:paraId="26320FE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0.893</w:t>
            </w:r>
          </w:p>
        </w:tc>
        <w:tc>
          <w:tcPr>
            <w:tcW w:w="0" w:type="auto"/>
            <w:vAlign w:val="bottom"/>
            <w:hideMark/>
          </w:tcPr>
          <w:p w14:paraId="6997F49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0.033</w:t>
            </w:r>
          </w:p>
        </w:tc>
        <w:tc>
          <w:tcPr>
            <w:tcW w:w="0" w:type="auto"/>
            <w:vAlign w:val="bottom"/>
            <w:hideMark/>
          </w:tcPr>
          <w:p w14:paraId="05902EF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0.914</w:t>
            </w:r>
          </w:p>
        </w:tc>
        <w:tc>
          <w:tcPr>
            <w:tcW w:w="0" w:type="auto"/>
            <w:vAlign w:val="bottom"/>
            <w:hideMark/>
          </w:tcPr>
          <w:p w14:paraId="07674E5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2136374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0.943</w:t>
            </w:r>
          </w:p>
        </w:tc>
        <w:tc>
          <w:tcPr>
            <w:tcW w:w="0" w:type="auto"/>
            <w:vAlign w:val="bottom"/>
            <w:hideMark/>
          </w:tcPr>
          <w:p w14:paraId="37F465E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0.036</w:t>
            </w:r>
          </w:p>
        </w:tc>
        <w:tc>
          <w:tcPr>
            <w:tcW w:w="0" w:type="auto"/>
            <w:vAlign w:val="bottom"/>
            <w:hideMark/>
          </w:tcPr>
          <w:p w14:paraId="35F736F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0.991</w:t>
            </w:r>
          </w:p>
        </w:tc>
        <w:tc>
          <w:tcPr>
            <w:tcW w:w="0" w:type="auto"/>
            <w:vAlign w:val="bottom"/>
            <w:hideMark/>
          </w:tcPr>
          <w:p w14:paraId="6803D9C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0.017</w:t>
            </w:r>
          </w:p>
        </w:tc>
      </w:tr>
      <w:tr w:rsidR="006C13F1" w:rsidRPr="004E52B5" w14:paraId="30EFEADE" w14:textId="77777777" w:rsidTr="00E67CB5">
        <w:trPr>
          <w:trHeight w:val="345"/>
          <w:tblCellSpacing w:w="0" w:type="dxa"/>
          <w:jc w:val="center"/>
        </w:trPr>
        <w:tc>
          <w:tcPr>
            <w:tcW w:w="0" w:type="auto"/>
            <w:vAlign w:val="bottom"/>
            <w:hideMark/>
          </w:tcPr>
          <w:p w14:paraId="58AB5290"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LBP</w:t>
            </w:r>
          </w:p>
        </w:tc>
        <w:tc>
          <w:tcPr>
            <w:tcW w:w="0" w:type="auto"/>
            <w:vAlign w:val="bottom"/>
            <w:hideMark/>
          </w:tcPr>
          <w:p w14:paraId="3F8B4FD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5E8258F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499C23F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0.718</w:t>
            </w:r>
          </w:p>
        </w:tc>
        <w:tc>
          <w:tcPr>
            <w:tcW w:w="0" w:type="auto"/>
            <w:vAlign w:val="bottom"/>
            <w:hideMark/>
          </w:tcPr>
          <w:p w14:paraId="061BCC7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0.892</w:t>
            </w:r>
          </w:p>
        </w:tc>
        <w:tc>
          <w:tcPr>
            <w:tcW w:w="0" w:type="auto"/>
            <w:vAlign w:val="bottom"/>
            <w:hideMark/>
          </w:tcPr>
          <w:p w14:paraId="5E382B8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c>
          <w:tcPr>
            <w:tcW w:w="0" w:type="auto"/>
            <w:vAlign w:val="bottom"/>
            <w:hideMark/>
          </w:tcPr>
          <w:p w14:paraId="2BEB650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0.879</w:t>
            </w:r>
          </w:p>
        </w:tc>
        <w:tc>
          <w:tcPr>
            <w:tcW w:w="0" w:type="auto"/>
            <w:vAlign w:val="bottom"/>
            <w:hideMark/>
          </w:tcPr>
          <w:p w14:paraId="008F050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0.045</w:t>
            </w:r>
          </w:p>
        </w:tc>
        <w:tc>
          <w:tcPr>
            <w:tcW w:w="0" w:type="auto"/>
            <w:vAlign w:val="bottom"/>
            <w:hideMark/>
          </w:tcPr>
          <w:p w14:paraId="09C178D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0.922</w:t>
            </w:r>
          </w:p>
        </w:tc>
        <w:tc>
          <w:tcPr>
            <w:tcW w:w="0" w:type="auto"/>
            <w:vAlign w:val="bottom"/>
            <w:hideMark/>
          </w:tcPr>
          <w:p w14:paraId="5E45EE5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0.042</w:t>
            </w:r>
          </w:p>
        </w:tc>
        <w:tc>
          <w:tcPr>
            <w:tcW w:w="0" w:type="auto"/>
            <w:vAlign w:val="bottom"/>
            <w:hideMark/>
          </w:tcPr>
          <w:p w14:paraId="3BD5F00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0.946</w:t>
            </w:r>
          </w:p>
        </w:tc>
        <w:tc>
          <w:tcPr>
            <w:tcW w:w="0" w:type="auto"/>
            <w:vAlign w:val="bottom"/>
            <w:hideMark/>
          </w:tcPr>
          <w:p w14:paraId="1965883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0.059</w:t>
            </w:r>
          </w:p>
        </w:tc>
        <w:tc>
          <w:tcPr>
            <w:tcW w:w="0" w:type="auto"/>
            <w:vAlign w:val="bottom"/>
            <w:hideMark/>
          </w:tcPr>
          <w:p w14:paraId="6728949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0.984</w:t>
            </w:r>
          </w:p>
        </w:tc>
        <w:tc>
          <w:tcPr>
            <w:tcW w:w="0" w:type="auto"/>
            <w:vAlign w:val="bottom"/>
            <w:hideMark/>
          </w:tcPr>
          <w:p w14:paraId="1AD9CF3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0.035</w:t>
            </w:r>
          </w:p>
        </w:tc>
      </w:tr>
      <w:tr w:rsidR="006C13F1" w:rsidRPr="004E52B5" w14:paraId="69E0FF3F" w14:textId="77777777" w:rsidTr="00E67CB5">
        <w:trPr>
          <w:trHeight w:val="345"/>
          <w:tblCellSpacing w:w="0" w:type="dxa"/>
          <w:jc w:val="center"/>
        </w:trPr>
        <w:tc>
          <w:tcPr>
            <w:tcW w:w="0" w:type="auto"/>
            <w:vAlign w:val="bottom"/>
            <w:hideMark/>
          </w:tcPr>
          <w:p w14:paraId="7F1217B8"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7424DC3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4520F2E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1C12BE4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0.870</w:t>
            </w:r>
          </w:p>
        </w:tc>
        <w:tc>
          <w:tcPr>
            <w:tcW w:w="0" w:type="auto"/>
            <w:vAlign w:val="bottom"/>
            <w:hideMark/>
          </w:tcPr>
          <w:p w14:paraId="1619FB5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0.057</w:t>
            </w:r>
          </w:p>
        </w:tc>
        <w:tc>
          <w:tcPr>
            <w:tcW w:w="0" w:type="auto"/>
            <w:vAlign w:val="bottom"/>
            <w:hideMark/>
          </w:tcPr>
          <w:p w14:paraId="7DCBFAC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0.891</w:t>
            </w:r>
          </w:p>
        </w:tc>
        <w:tc>
          <w:tcPr>
            <w:tcW w:w="0" w:type="auto"/>
            <w:vAlign w:val="bottom"/>
            <w:hideMark/>
          </w:tcPr>
          <w:p w14:paraId="156019F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22D07D1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0.970</w:t>
            </w:r>
          </w:p>
        </w:tc>
        <w:tc>
          <w:tcPr>
            <w:tcW w:w="0" w:type="auto"/>
            <w:vAlign w:val="bottom"/>
            <w:hideMark/>
          </w:tcPr>
          <w:p w14:paraId="335B677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0.027</w:t>
            </w:r>
          </w:p>
        </w:tc>
        <w:tc>
          <w:tcPr>
            <w:tcW w:w="0" w:type="auto"/>
            <w:vAlign w:val="bottom"/>
            <w:hideMark/>
          </w:tcPr>
          <w:p w14:paraId="549E36F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0.964</w:t>
            </w:r>
          </w:p>
        </w:tc>
        <w:tc>
          <w:tcPr>
            <w:tcW w:w="0" w:type="auto"/>
            <w:vAlign w:val="bottom"/>
            <w:hideMark/>
          </w:tcPr>
          <w:p w14:paraId="54AECA8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0.026</w:t>
            </w:r>
          </w:p>
        </w:tc>
        <w:tc>
          <w:tcPr>
            <w:tcW w:w="0" w:type="auto"/>
            <w:vAlign w:val="bottom"/>
            <w:hideMark/>
          </w:tcPr>
          <w:p w14:paraId="509BF34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0.970</w:t>
            </w:r>
          </w:p>
        </w:tc>
        <w:tc>
          <w:tcPr>
            <w:tcW w:w="0" w:type="auto"/>
            <w:vAlign w:val="bottom"/>
            <w:hideMark/>
          </w:tcPr>
          <w:p w14:paraId="09D1F0E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5612665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0.974</w:t>
            </w:r>
          </w:p>
        </w:tc>
        <w:tc>
          <w:tcPr>
            <w:tcW w:w="0" w:type="auto"/>
            <w:vAlign w:val="bottom"/>
            <w:hideMark/>
          </w:tcPr>
          <w:p w14:paraId="1AEBF9F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0.032</w:t>
            </w:r>
          </w:p>
        </w:tc>
      </w:tr>
      <w:tr w:rsidR="006C13F1" w:rsidRPr="004E52B5" w14:paraId="215CEB6A" w14:textId="77777777" w:rsidTr="00E67CB5">
        <w:trPr>
          <w:trHeight w:val="345"/>
          <w:tblCellSpacing w:w="0" w:type="dxa"/>
          <w:jc w:val="center"/>
        </w:trPr>
        <w:tc>
          <w:tcPr>
            <w:tcW w:w="0" w:type="auto"/>
            <w:vAlign w:val="bottom"/>
            <w:hideMark/>
          </w:tcPr>
          <w:p w14:paraId="77AD0C85"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44C6351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02EF870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3A1CD37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0.857</w:t>
            </w:r>
          </w:p>
        </w:tc>
        <w:tc>
          <w:tcPr>
            <w:tcW w:w="0" w:type="auto"/>
            <w:vAlign w:val="bottom"/>
            <w:hideMark/>
          </w:tcPr>
          <w:p w14:paraId="7EE8681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0.042</w:t>
            </w:r>
          </w:p>
        </w:tc>
        <w:tc>
          <w:tcPr>
            <w:tcW w:w="0" w:type="auto"/>
            <w:vAlign w:val="bottom"/>
            <w:hideMark/>
          </w:tcPr>
          <w:p w14:paraId="34EE73F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0.878</w:t>
            </w:r>
          </w:p>
        </w:tc>
        <w:tc>
          <w:tcPr>
            <w:tcW w:w="0" w:type="auto"/>
            <w:vAlign w:val="bottom"/>
            <w:hideMark/>
          </w:tcPr>
          <w:p w14:paraId="3AE32EA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3880D24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0.957</w:t>
            </w:r>
          </w:p>
        </w:tc>
        <w:tc>
          <w:tcPr>
            <w:tcW w:w="0" w:type="auto"/>
            <w:vAlign w:val="bottom"/>
            <w:hideMark/>
          </w:tcPr>
          <w:p w14:paraId="410F7D9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0.026</w:t>
            </w:r>
          </w:p>
        </w:tc>
        <w:tc>
          <w:tcPr>
            <w:tcW w:w="0" w:type="auto"/>
            <w:vAlign w:val="bottom"/>
            <w:hideMark/>
          </w:tcPr>
          <w:p w14:paraId="0A52634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0.955</w:t>
            </w:r>
          </w:p>
        </w:tc>
        <w:tc>
          <w:tcPr>
            <w:tcW w:w="0" w:type="auto"/>
            <w:vAlign w:val="bottom"/>
            <w:hideMark/>
          </w:tcPr>
          <w:p w14:paraId="15B8391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0.038</w:t>
            </w:r>
          </w:p>
        </w:tc>
        <w:tc>
          <w:tcPr>
            <w:tcW w:w="0" w:type="auto"/>
            <w:vAlign w:val="bottom"/>
            <w:hideMark/>
          </w:tcPr>
          <w:p w14:paraId="5773296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0.988</w:t>
            </w:r>
          </w:p>
        </w:tc>
        <w:tc>
          <w:tcPr>
            <w:tcW w:w="0" w:type="auto"/>
            <w:vAlign w:val="bottom"/>
            <w:hideMark/>
          </w:tcPr>
          <w:p w14:paraId="7809476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0.047</w:t>
            </w:r>
          </w:p>
        </w:tc>
        <w:tc>
          <w:tcPr>
            <w:tcW w:w="0" w:type="auto"/>
            <w:vAlign w:val="bottom"/>
            <w:hideMark/>
          </w:tcPr>
          <w:p w14:paraId="1704866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0.999</w:t>
            </w:r>
          </w:p>
        </w:tc>
        <w:tc>
          <w:tcPr>
            <w:tcW w:w="0" w:type="auto"/>
            <w:vAlign w:val="bottom"/>
            <w:hideMark/>
          </w:tcPr>
          <w:p w14:paraId="23A58E9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0.005</w:t>
            </w:r>
          </w:p>
        </w:tc>
      </w:tr>
      <w:tr w:rsidR="006C13F1" w:rsidRPr="004E52B5" w14:paraId="4A9EEFBC" w14:textId="77777777" w:rsidTr="00E67CB5">
        <w:trPr>
          <w:trHeight w:val="345"/>
          <w:tblCellSpacing w:w="0" w:type="dxa"/>
          <w:jc w:val="center"/>
        </w:trPr>
        <w:tc>
          <w:tcPr>
            <w:tcW w:w="0" w:type="auto"/>
            <w:vAlign w:val="bottom"/>
            <w:hideMark/>
          </w:tcPr>
          <w:p w14:paraId="04BFF4D6"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5320797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1FE11EF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1A6D441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0.773</w:t>
            </w:r>
          </w:p>
        </w:tc>
        <w:tc>
          <w:tcPr>
            <w:tcW w:w="0" w:type="auto"/>
            <w:vAlign w:val="bottom"/>
            <w:hideMark/>
          </w:tcPr>
          <w:p w14:paraId="6CDB05B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29764C7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0.817</w:t>
            </w:r>
          </w:p>
        </w:tc>
        <w:tc>
          <w:tcPr>
            <w:tcW w:w="0" w:type="auto"/>
            <w:vAlign w:val="bottom"/>
            <w:hideMark/>
          </w:tcPr>
          <w:p w14:paraId="3A61348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0.062</w:t>
            </w:r>
          </w:p>
        </w:tc>
        <w:tc>
          <w:tcPr>
            <w:tcW w:w="0" w:type="auto"/>
            <w:vAlign w:val="bottom"/>
            <w:hideMark/>
          </w:tcPr>
          <w:p w14:paraId="3E29B03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0.963</w:t>
            </w:r>
          </w:p>
        </w:tc>
        <w:tc>
          <w:tcPr>
            <w:tcW w:w="0" w:type="auto"/>
            <w:vAlign w:val="bottom"/>
            <w:hideMark/>
          </w:tcPr>
          <w:p w14:paraId="605AAB5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0.020</w:t>
            </w:r>
          </w:p>
        </w:tc>
        <w:tc>
          <w:tcPr>
            <w:tcW w:w="0" w:type="auto"/>
            <w:vAlign w:val="bottom"/>
            <w:hideMark/>
          </w:tcPr>
          <w:p w14:paraId="116AFAC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0.968</w:t>
            </w:r>
          </w:p>
        </w:tc>
        <w:tc>
          <w:tcPr>
            <w:tcW w:w="0" w:type="auto"/>
            <w:vAlign w:val="bottom"/>
            <w:hideMark/>
          </w:tcPr>
          <w:p w14:paraId="5023482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0.035</w:t>
            </w:r>
          </w:p>
        </w:tc>
        <w:tc>
          <w:tcPr>
            <w:tcW w:w="0" w:type="auto"/>
            <w:vAlign w:val="bottom"/>
            <w:hideMark/>
          </w:tcPr>
          <w:p w14:paraId="74950D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0.995</w:t>
            </w:r>
          </w:p>
        </w:tc>
        <w:tc>
          <w:tcPr>
            <w:tcW w:w="0" w:type="auto"/>
            <w:vAlign w:val="bottom"/>
            <w:hideMark/>
          </w:tcPr>
          <w:p w14:paraId="1525DE4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0.055</w:t>
            </w:r>
          </w:p>
        </w:tc>
        <w:tc>
          <w:tcPr>
            <w:tcW w:w="0" w:type="auto"/>
            <w:vAlign w:val="bottom"/>
            <w:hideMark/>
          </w:tcPr>
          <w:p w14:paraId="68CDB05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0.994</w:t>
            </w:r>
          </w:p>
        </w:tc>
        <w:tc>
          <w:tcPr>
            <w:tcW w:w="0" w:type="auto"/>
            <w:vAlign w:val="bottom"/>
            <w:hideMark/>
          </w:tcPr>
          <w:p w14:paraId="35F31CA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0.016</w:t>
            </w:r>
          </w:p>
        </w:tc>
      </w:tr>
      <w:tr w:rsidR="006C13F1" w:rsidRPr="004E52B5" w14:paraId="7D10380A" w14:textId="77777777" w:rsidTr="00E67CB5">
        <w:trPr>
          <w:trHeight w:val="345"/>
          <w:tblCellSpacing w:w="0" w:type="dxa"/>
          <w:jc w:val="center"/>
        </w:trPr>
        <w:tc>
          <w:tcPr>
            <w:tcW w:w="0" w:type="auto"/>
            <w:vAlign w:val="bottom"/>
            <w:hideMark/>
          </w:tcPr>
          <w:p w14:paraId="4E5FDA8F"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4E5082E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01BBBC4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1A32C52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0.834</w:t>
            </w:r>
          </w:p>
        </w:tc>
        <w:tc>
          <w:tcPr>
            <w:tcW w:w="0" w:type="auto"/>
            <w:vAlign w:val="bottom"/>
            <w:hideMark/>
          </w:tcPr>
          <w:p w14:paraId="28C1A54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0.063</w:t>
            </w:r>
          </w:p>
        </w:tc>
        <w:tc>
          <w:tcPr>
            <w:tcW w:w="0" w:type="auto"/>
            <w:vAlign w:val="bottom"/>
            <w:hideMark/>
          </w:tcPr>
          <w:p w14:paraId="27EEBCA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0.899</w:t>
            </w:r>
          </w:p>
        </w:tc>
        <w:tc>
          <w:tcPr>
            <w:tcW w:w="0" w:type="auto"/>
            <w:vAlign w:val="bottom"/>
            <w:hideMark/>
          </w:tcPr>
          <w:p w14:paraId="0CC767E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0.062</w:t>
            </w:r>
          </w:p>
        </w:tc>
        <w:tc>
          <w:tcPr>
            <w:tcW w:w="0" w:type="auto"/>
            <w:vAlign w:val="bottom"/>
            <w:hideMark/>
          </w:tcPr>
          <w:p w14:paraId="58E99C4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0.879</w:t>
            </w:r>
          </w:p>
        </w:tc>
        <w:tc>
          <w:tcPr>
            <w:tcW w:w="0" w:type="auto"/>
            <w:vAlign w:val="bottom"/>
            <w:hideMark/>
          </w:tcPr>
          <w:p w14:paraId="151C17D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c>
          <w:tcPr>
            <w:tcW w:w="0" w:type="auto"/>
            <w:vAlign w:val="bottom"/>
            <w:hideMark/>
          </w:tcPr>
          <w:p w14:paraId="71CB961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0.887</w:t>
            </w:r>
          </w:p>
        </w:tc>
        <w:tc>
          <w:tcPr>
            <w:tcW w:w="0" w:type="auto"/>
            <w:vAlign w:val="bottom"/>
            <w:hideMark/>
          </w:tcPr>
          <w:p w14:paraId="2A496A9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0.065</w:t>
            </w:r>
          </w:p>
        </w:tc>
        <w:tc>
          <w:tcPr>
            <w:tcW w:w="0" w:type="auto"/>
            <w:vAlign w:val="bottom"/>
            <w:hideMark/>
          </w:tcPr>
          <w:p w14:paraId="5D8AD6E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0.873</w:t>
            </w:r>
          </w:p>
        </w:tc>
        <w:tc>
          <w:tcPr>
            <w:tcW w:w="0" w:type="auto"/>
            <w:vAlign w:val="bottom"/>
            <w:hideMark/>
          </w:tcPr>
          <w:p w14:paraId="32644B8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0.066</w:t>
            </w:r>
          </w:p>
        </w:tc>
        <w:tc>
          <w:tcPr>
            <w:tcW w:w="0" w:type="auto"/>
            <w:vAlign w:val="bottom"/>
            <w:hideMark/>
          </w:tcPr>
          <w:p w14:paraId="4CB1E5B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0.932</w:t>
            </w:r>
          </w:p>
        </w:tc>
        <w:tc>
          <w:tcPr>
            <w:tcW w:w="0" w:type="auto"/>
            <w:vAlign w:val="bottom"/>
            <w:hideMark/>
          </w:tcPr>
          <w:p w14:paraId="5FC754E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0.067</w:t>
            </w:r>
          </w:p>
        </w:tc>
      </w:tr>
      <w:tr w:rsidR="006C13F1" w:rsidRPr="004E52B5" w14:paraId="2BFA2F66" w14:textId="77777777" w:rsidTr="00E67CB5">
        <w:trPr>
          <w:trHeight w:val="345"/>
          <w:tblCellSpacing w:w="0" w:type="dxa"/>
          <w:jc w:val="center"/>
        </w:trPr>
        <w:tc>
          <w:tcPr>
            <w:tcW w:w="0" w:type="auto"/>
            <w:vAlign w:val="bottom"/>
            <w:hideMark/>
          </w:tcPr>
          <w:p w14:paraId="7242E4F2"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0B5607E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7E7B249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553729E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0.827</w:t>
            </w:r>
          </w:p>
        </w:tc>
        <w:tc>
          <w:tcPr>
            <w:tcW w:w="0" w:type="auto"/>
            <w:vAlign w:val="bottom"/>
            <w:hideMark/>
          </w:tcPr>
          <w:p w14:paraId="404FE26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53AE696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0.853</w:t>
            </w:r>
          </w:p>
        </w:tc>
        <w:tc>
          <w:tcPr>
            <w:tcW w:w="0" w:type="auto"/>
            <w:vAlign w:val="bottom"/>
            <w:hideMark/>
          </w:tcPr>
          <w:p w14:paraId="650F88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0.061</w:t>
            </w:r>
          </w:p>
        </w:tc>
        <w:tc>
          <w:tcPr>
            <w:tcW w:w="0" w:type="auto"/>
            <w:vAlign w:val="bottom"/>
            <w:hideMark/>
          </w:tcPr>
          <w:p w14:paraId="1FE6852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0.896</w:t>
            </w:r>
          </w:p>
        </w:tc>
        <w:tc>
          <w:tcPr>
            <w:tcW w:w="0" w:type="auto"/>
            <w:vAlign w:val="bottom"/>
            <w:hideMark/>
          </w:tcPr>
          <w:p w14:paraId="698DF15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05718DB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0.901</w:t>
            </w:r>
          </w:p>
        </w:tc>
        <w:tc>
          <w:tcPr>
            <w:tcW w:w="0" w:type="auto"/>
            <w:vAlign w:val="bottom"/>
            <w:hideMark/>
          </w:tcPr>
          <w:p w14:paraId="7055CAB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0.060</w:t>
            </w:r>
          </w:p>
        </w:tc>
        <w:tc>
          <w:tcPr>
            <w:tcW w:w="0" w:type="auto"/>
            <w:vAlign w:val="bottom"/>
            <w:hideMark/>
          </w:tcPr>
          <w:p w14:paraId="264FB6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0.946</w:t>
            </w:r>
          </w:p>
        </w:tc>
        <w:tc>
          <w:tcPr>
            <w:tcW w:w="0" w:type="auto"/>
            <w:vAlign w:val="bottom"/>
            <w:hideMark/>
          </w:tcPr>
          <w:p w14:paraId="5B0B31C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0.046</w:t>
            </w:r>
          </w:p>
        </w:tc>
        <w:tc>
          <w:tcPr>
            <w:tcW w:w="0" w:type="auto"/>
            <w:vAlign w:val="bottom"/>
            <w:hideMark/>
          </w:tcPr>
          <w:p w14:paraId="5780BF8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0.997</w:t>
            </w:r>
          </w:p>
        </w:tc>
        <w:tc>
          <w:tcPr>
            <w:tcW w:w="0" w:type="auto"/>
            <w:vAlign w:val="bottom"/>
            <w:hideMark/>
          </w:tcPr>
          <w:p w14:paraId="0140BF5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0.011</w:t>
            </w:r>
          </w:p>
        </w:tc>
      </w:tr>
      <w:tr w:rsidR="006C13F1" w:rsidRPr="004E52B5" w14:paraId="18454AD6" w14:textId="77777777" w:rsidTr="00E67CB5">
        <w:trPr>
          <w:trHeight w:val="345"/>
          <w:tblCellSpacing w:w="0" w:type="dxa"/>
          <w:jc w:val="center"/>
        </w:trPr>
        <w:tc>
          <w:tcPr>
            <w:tcW w:w="0" w:type="auto"/>
            <w:vAlign w:val="bottom"/>
            <w:hideMark/>
          </w:tcPr>
          <w:p w14:paraId="37F92304"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6BC10FF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688DEE5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27FD4C4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0.627</w:t>
            </w:r>
          </w:p>
        </w:tc>
        <w:tc>
          <w:tcPr>
            <w:tcW w:w="0" w:type="auto"/>
            <w:vAlign w:val="bottom"/>
            <w:hideMark/>
          </w:tcPr>
          <w:p w14:paraId="3B6352D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6C6E249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0.776</w:t>
            </w:r>
          </w:p>
        </w:tc>
        <w:tc>
          <w:tcPr>
            <w:tcW w:w="0" w:type="auto"/>
            <w:vAlign w:val="bottom"/>
            <w:hideMark/>
          </w:tcPr>
          <w:p w14:paraId="587FE7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0.074</w:t>
            </w:r>
          </w:p>
        </w:tc>
        <w:tc>
          <w:tcPr>
            <w:tcW w:w="0" w:type="auto"/>
            <w:vAlign w:val="bottom"/>
            <w:hideMark/>
          </w:tcPr>
          <w:p w14:paraId="3DD321D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0.818</w:t>
            </w:r>
          </w:p>
        </w:tc>
        <w:tc>
          <w:tcPr>
            <w:tcW w:w="0" w:type="auto"/>
            <w:vAlign w:val="bottom"/>
            <w:hideMark/>
          </w:tcPr>
          <w:p w14:paraId="67C57C0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1E33493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0.840</w:t>
            </w:r>
          </w:p>
        </w:tc>
        <w:tc>
          <w:tcPr>
            <w:tcW w:w="0" w:type="auto"/>
            <w:vAlign w:val="bottom"/>
            <w:hideMark/>
          </w:tcPr>
          <w:p w14:paraId="308BCF4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7E9C38B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0.832</w:t>
            </w:r>
          </w:p>
        </w:tc>
        <w:tc>
          <w:tcPr>
            <w:tcW w:w="0" w:type="auto"/>
            <w:vAlign w:val="bottom"/>
            <w:hideMark/>
          </w:tcPr>
          <w:p w14:paraId="4A381DA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0.070</w:t>
            </w:r>
          </w:p>
        </w:tc>
        <w:tc>
          <w:tcPr>
            <w:tcW w:w="0" w:type="auto"/>
            <w:vAlign w:val="bottom"/>
            <w:hideMark/>
          </w:tcPr>
          <w:p w14:paraId="65D6FFA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0.950</w:t>
            </w:r>
          </w:p>
        </w:tc>
        <w:tc>
          <w:tcPr>
            <w:tcW w:w="0" w:type="auto"/>
            <w:vAlign w:val="bottom"/>
            <w:hideMark/>
          </w:tcPr>
          <w:p w14:paraId="041AEEB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r>
      <w:tr w:rsidR="006C13F1" w:rsidRPr="004E52B5" w14:paraId="16AA0D0A" w14:textId="77777777" w:rsidTr="00E67CB5">
        <w:trPr>
          <w:trHeight w:val="345"/>
          <w:tblCellSpacing w:w="0" w:type="dxa"/>
          <w:jc w:val="center"/>
        </w:trPr>
        <w:tc>
          <w:tcPr>
            <w:tcW w:w="0" w:type="auto"/>
            <w:vAlign w:val="bottom"/>
            <w:hideMark/>
          </w:tcPr>
          <w:p w14:paraId="3554B17C"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0D29AF4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1336DAD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3A772B7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0.882</w:t>
            </w:r>
          </w:p>
        </w:tc>
        <w:tc>
          <w:tcPr>
            <w:tcW w:w="0" w:type="auto"/>
            <w:vAlign w:val="bottom"/>
            <w:hideMark/>
          </w:tcPr>
          <w:p w14:paraId="08CB9CF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0.052</w:t>
            </w:r>
          </w:p>
        </w:tc>
        <w:tc>
          <w:tcPr>
            <w:tcW w:w="0" w:type="auto"/>
            <w:vAlign w:val="bottom"/>
            <w:hideMark/>
          </w:tcPr>
          <w:p w14:paraId="0651B20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0.909</w:t>
            </w:r>
          </w:p>
        </w:tc>
        <w:tc>
          <w:tcPr>
            <w:tcW w:w="0" w:type="auto"/>
            <w:vAlign w:val="bottom"/>
            <w:hideMark/>
          </w:tcPr>
          <w:p w14:paraId="0727B1E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0.050</w:t>
            </w:r>
          </w:p>
        </w:tc>
        <w:tc>
          <w:tcPr>
            <w:tcW w:w="0" w:type="auto"/>
            <w:vAlign w:val="bottom"/>
            <w:hideMark/>
          </w:tcPr>
          <w:p w14:paraId="18DFB77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0.778</w:t>
            </w:r>
          </w:p>
        </w:tc>
        <w:tc>
          <w:tcPr>
            <w:tcW w:w="0" w:type="auto"/>
            <w:vAlign w:val="bottom"/>
            <w:hideMark/>
          </w:tcPr>
          <w:p w14:paraId="598E28F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0.070</w:t>
            </w:r>
          </w:p>
        </w:tc>
        <w:tc>
          <w:tcPr>
            <w:tcW w:w="0" w:type="auto"/>
            <w:vAlign w:val="bottom"/>
            <w:hideMark/>
          </w:tcPr>
          <w:p w14:paraId="3DC5A82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0.862</w:t>
            </w:r>
          </w:p>
        </w:tc>
        <w:tc>
          <w:tcPr>
            <w:tcW w:w="0" w:type="auto"/>
            <w:vAlign w:val="bottom"/>
            <w:hideMark/>
          </w:tcPr>
          <w:p w14:paraId="62D0AAA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0.055</w:t>
            </w:r>
          </w:p>
        </w:tc>
        <w:tc>
          <w:tcPr>
            <w:tcW w:w="0" w:type="auto"/>
            <w:vAlign w:val="bottom"/>
            <w:hideMark/>
          </w:tcPr>
          <w:p w14:paraId="7A2F6AE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0.799</w:t>
            </w:r>
          </w:p>
        </w:tc>
        <w:tc>
          <w:tcPr>
            <w:tcW w:w="0" w:type="auto"/>
            <w:vAlign w:val="bottom"/>
            <w:hideMark/>
          </w:tcPr>
          <w:p w14:paraId="082546D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191C341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0.925</w:t>
            </w:r>
          </w:p>
        </w:tc>
        <w:tc>
          <w:tcPr>
            <w:tcW w:w="0" w:type="auto"/>
            <w:vAlign w:val="bottom"/>
            <w:hideMark/>
          </w:tcPr>
          <w:p w14:paraId="6A0681A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r>
      <w:tr w:rsidR="006C13F1" w:rsidRPr="004E52B5" w14:paraId="73D02084" w14:textId="77777777" w:rsidTr="00E67CB5">
        <w:trPr>
          <w:trHeight w:val="345"/>
          <w:tblCellSpacing w:w="0" w:type="dxa"/>
          <w:jc w:val="center"/>
        </w:trPr>
        <w:tc>
          <w:tcPr>
            <w:tcW w:w="0" w:type="auto"/>
            <w:vAlign w:val="bottom"/>
            <w:hideMark/>
          </w:tcPr>
          <w:p w14:paraId="14C2F2C8"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15E8945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168F6B2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170D9A3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0.912</w:t>
            </w:r>
          </w:p>
        </w:tc>
        <w:tc>
          <w:tcPr>
            <w:tcW w:w="0" w:type="auto"/>
            <w:vAlign w:val="bottom"/>
            <w:hideMark/>
          </w:tcPr>
          <w:p w14:paraId="7FE1356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0.037</w:t>
            </w:r>
          </w:p>
        </w:tc>
        <w:tc>
          <w:tcPr>
            <w:tcW w:w="0" w:type="auto"/>
            <w:vAlign w:val="bottom"/>
            <w:hideMark/>
          </w:tcPr>
          <w:p w14:paraId="7DCA5D9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0.929</w:t>
            </w:r>
          </w:p>
        </w:tc>
        <w:tc>
          <w:tcPr>
            <w:tcW w:w="0" w:type="auto"/>
            <w:vAlign w:val="bottom"/>
            <w:hideMark/>
          </w:tcPr>
          <w:p w14:paraId="5775A4C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0.049</w:t>
            </w:r>
          </w:p>
        </w:tc>
        <w:tc>
          <w:tcPr>
            <w:tcW w:w="0" w:type="auto"/>
            <w:vAlign w:val="bottom"/>
            <w:hideMark/>
          </w:tcPr>
          <w:p w14:paraId="57402DC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0.893</w:t>
            </w:r>
          </w:p>
        </w:tc>
        <w:tc>
          <w:tcPr>
            <w:tcW w:w="0" w:type="auto"/>
            <w:vAlign w:val="bottom"/>
            <w:hideMark/>
          </w:tcPr>
          <w:p w14:paraId="542A0FC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0.033</w:t>
            </w:r>
          </w:p>
        </w:tc>
        <w:tc>
          <w:tcPr>
            <w:tcW w:w="0" w:type="auto"/>
            <w:vAlign w:val="bottom"/>
            <w:hideMark/>
          </w:tcPr>
          <w:p w14:paraId="6CAD0EC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0.888</w:t>
            </w:r>
          </w:p>
        </w:tc>
        <w:tc>
          <w:tcPr>
            <w:tcW w:w="0" w:type="auto"/>
            <w:vAlign w:val="bottom"/>
            <w:hideMark/>
          </w:tcPr>
          <w:p w14:paraId="461BCF7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c>
          <w:tcPr>
            <w:tcW w:w="0" w:type="auto"/>
            <w:vAlign w:val="bottom"/>
            <w:hideMark/>
          </w:tcPr>
          <w:p w14:paraId="33F1E6E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0.943</w:t>
            </w:r>
          </w:p>
        </w:tc>
        <w:tc>
          <w:tcPr>
            <w:tcW w:w="0" w:type="auto"/>
            <w:vAlign w:val="bottom"/>
            <w:hideMark/>
          </w:tcPr>
          <w:p w14:paraId="62344FB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0.036</w:t>
            </w:r>
          </w:p>
        </w:tc>
        <w:tc>
          <w:tcPr>
            <w:tcW w:w="0" w:type="auto"/>
            <w:vAlign w:val="bottom"/>
            <w:hideMark/>
          </w:tcPr>
          <w:p w14:paraId="0BE2D58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0.993</w:t>
            </w:r>
          </w:p>
        </w:tc>
        <w:tc>
          <w:tcPr>
            <w:tcW w:w="0" w:type="auto"/>
            <w:vAlign w:val="bottom"/>
            <w:hideMark/>
          </w:tcPr>
          <w:p w14:paraId="18258E4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0.017</w:t>
            </w:r>
          </w:p>
        </w:tc>
      </w:tr>
      <w:tr w:rsidR="006C13F1" w:rsidRPr="004E52B5" w14:paraId="3DE6B81D" w14:textId="77777777" w:rsidTr="00E67CB5">
        <w:trPr>
          <w:trHeight w:val="345"/>
          <w:tblCellSpacing w:w="0" w:type="dxa"/>
          <w:jc w:val="center"/>
        </w:trPr>
        <w:tc>
          <w:tcPr>
            <w:tcW w:w="0" w:type="auto"/>
            <w:vAlign w:val="bottom"/>
            <w:hideMark/>
          </w:tcPr>
          <w:p w14:paraId="127C6948"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MFS</w:t>
            </w:r>
          </w:p>
        </w:tc>
        <w:tc>
          <w:tcPr>
            <w:tcW w:w="0" w:type="auto"/>
            <w:vAlign w:val="bottom"/>
            <w:hideMark/>
          </w:tcPr>
          <w:p w14:paraId="49DFB66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2665D06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2AF80B3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0.718</w:t>
            </w:r>
          </w:p>
        </w:tc>
        <w:tc>
          <w:tcPr>
            <w:tcW w:w="0" w:type="auto"/>
            <w:vAlign w:val="bottom"/>
            <w:hideMark/>
          </w:tcPr>
          <w:p w14:paraId="08D2AE4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15755C6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0.811</w:t>
            </w:r>
          </w:p>
        </w:tc>
        <w:tc>
          <w:tcPr>
            <w:tcW w:w="0" w:type="auto"/>
            <w:vAlign w:val="bottom"/>
            <w:hideMark/>
          </w:tcPr>
          <w:p w14:paraId="52657C4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0.071</w:t>
            </w:r>
          </w:p>
        </w:tc>
        <w:tc>
          <w:tcPr>
            <w:tcW w:w="0" w:type="auto"/>
            <w:vAlign w:val="bottom"/>
            <w:hideMark/>
          </w:tcPr>
          <w:p w14:paraId="1A5DB2D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0.879</w:t>
            </w:r>
          </w:p>
        </w:tc>
        <w:tc>
          <w:tcPr>
            <w:tcW w:w="0" w:type="auto"/>
            <w:vAlign w:val="bottom"/>
            <w:hideMark/>
          </w:tcPr>
          <w:p w14:paraId="17A2D66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0.045</w:t>
            </w:r>
          </w:p>
        </w:tc>
        <w:tc>
          <w:tcPr>
            <w:tcW w:w="0" w:type="auto"/>
            <w:vAlign w:val="bottom"/>
            <w:hideMark/>
          </w:tcPr>
          <w:p w14:paraId="5D07B6E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0.888</w:t>
            </w:r>
          </w:p>
        </w:tc>
        <w:tc>
          <w:tcPr>
            <w:tcW w:w="0" w:type="auto"/>
            <w:vAlign w:val="bottom"/>
            <w:hideMark/>
          </w:tcPr>
          <w:p w14:paraId="0C01CB4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0.067</w:t>
            </w:r>
          </w:p>
        </w:tc>
        <w:tc>
          <w:tcPr>
            <w:tcW w:w="0" w:type="auto"/>
            <w:vAlign w:val="bottom"/>
            <w:hideMark/>
          </w:tcPr>
          <w:p w14:paraId="3BE08EE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0.946</w:t>
            </w:r>
          </w:p>
        </w:tc>
        <w:tc>
          <w:tcPr>
            <w:tcW w:w="0" w:type="auto"/>
            <w:vAlign w:val="bottom"/>
            <w:hideMark/>
          </w:tcPr>
          <w:p w14:paraId="30D7168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0.059</w:t>
            </w:r>
          </w:p>
        </w:tc>
        <w:tc>
          <w:tcPr>
            <w:tcW w:w="0" w:type="auto"/>
            <w:vAlign w:val="bottom"/>
            <w:hideMark/>
          </w:tcPr>
          <w:p w14:paraId="4687EE0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0.944</w:t>
            </w:r>
          </w:p>
        </w:tc>
        <w:tc>
          <w:tcPr>
            <w:tcW w:w="0" w:type="auto"/>
            <w:vAlign w:val="bottom"/>
            <w:hideMark/>
          </w:tcPr>
          <w:p w14:paraId="67C2F96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0.090</w:t>
            </w:r>
          </w:p>
        </w:tc>
      </w:tr>
      <w:tr w:rsidR="006C13F1" w:rsidRPr="004E52B5" w14:paraId="673E0720" w14:textId="77777777" w:rsidTr="00E67CB5">
        <w:trPr>
          <w:trHeight w:val="345"/>
          <w:tblCellSpacing w:w="0" w:type="dxa"/>
          <w:jc w:val="center"/>
        </w:trPr>
        <w:tc>
          <w:tcPr>
            <w:tcW w:w="0" w:type="auto"/>
            <w:vAlign w:val="bottom"/>
            <w:hideMark/>
          </w:tcPr>
          <w:p w14:paraId="57320641"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3526BDA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2A46D24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79FD345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0.870</w:t>
            </w:r>
          </w:p>
        </w:tc>
        <w:tc>
          <w:tcPr>
            <w:tcW w:w="0" w:type="auto"/>
            <w:vAlign w:val="bottom"/>
            <w:hideMark/>
          </w:tcPr>
          <w:p w14:paraId="01CD21C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0.057</w:t>
            </w:r>
          </w:p>
        </w:tc>
        <w:tc>
          <w:tcPr>
            <w:tcW w:w="0" w:type="auto"/>
            <w:vAlign w:val="bottom"/>
            <w:hideMark/>
          </w:tcPr>
          <w:p w14:paraId="3595B00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0.903</w:t>
            </w:r>
          </w:p>
        </w:tc>
        <w:tc>
          <w:tcPr>
            <w:tcW w:w="0" w:type="auto"/>
            <w:vAlign w:val="bottom"/>
            <w:hideMark/>
          </w:tcPr>
          <w:p w14:paraId="4A8EC32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0.046</w:t>
            </w:r>
          </w:p>
        </w:tc>
        <w:tc>
          <w:tcPr>
            <w:tcW w:w="0" w:type="auto"/>
            <w:vAlign w:val="bottom"/>
            <w:hideMark/>
          </w:tcPr>
          <w:p w14:paraId="61E0978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0.970</w:t>
            </w:r>
          </w:p>
        </w:tc>
        <w:tc>
          <w:tcPr>
            <w:tcW w:w="0" w:type="auto"/>
            <w:vAlign w:val="bottom"/>
            <w:hideMark/>
          </w:tcPr>
          <w:p w14:paraId="0021643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0.027</w:t>
            </w:r>
          </w:p>
        </w:tc>
        <w:tc>
          <w:tcPr>
            <w:tcW w:w="0" w:type="auto"/>
            <w:vAlign w:val="bottom"/>
            <w:hideMark/>
          </w:tcPr>
          <w:p w14:paraId="1C0E73D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0.968</w:t>
            </w:r>
          </w:p>
        </w:tc>
        <w:tc>
          <w:tcPr>
            <w:tcW w:w="0" w:type="auto"/>
            <w:vAlign w:val="bottom"/>
            <w:hideMark/>
          </w:tcPr>
          <w:p w14:paraId="717EBB1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0.032</w:t>
            </w:r>
          </w:p>
        </w:tc>
        <w:tc>
          <w:tcPr>
            <w:tcW w:w="0" w:type="auto"/>
            <w:vAlign w:val="bottom"/>
            <w:hideMark/>
          </w:tcPr>
          <w:p w14:paraId="25DD8F7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0.970</w:t>
            </w:r>
          </w:p>
        </w:tc>
        <w:tc>
          <w:tcPr>
            <w:tcW w:w="0" w:type="auto"/>
            <w:vAlign w:val="bottom"/>
            <w:hideMark/>
          </w:tcPr>
          <w:p w14:paraId="3FD4D39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62C542A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0.976</w:t>
            </w:r>
          </w:p>
        </w:tc>
        <w:tc>
          <w:tcPr>
            <w:tcW w:w="0" w:type="auto"/>
            <w:vAlign w:val="bottom"/>
            <w:hideMark/>
          </w:tcPr>
          <w:p w14:paraId="449A1C5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0.033</w:t>
            </w:r>
          </w:p>
        </w:tc>
      </w:tr>
      <w:tr w:rsidR="006C13F1" w:rsidRPr="004E52B5" w14:paraId="3A9321C0" w14:textId="77777777" w:rsidTr="00E67CB5">
        <w:trPr>
          <w:trHeight w:val="345"/>
          <w:tblCellSpacing w:w="0" w:type="dxa"/>
          <w:jc w:val="center"/>
        </w:trPr>
        <w:tc>
          <w:tcPr>
            <w:tcW w:w="0" w:type="auto"/>
            <w:vAlign w:val="bottom"/>
            <w:hideMark/>
          </w:tcPr>
          <w:p w14:paraId="51A44871"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267BED8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7B53D25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59B866C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0.857</w:t>
            </w:r>
          </w:p>
        </w:tc>
        <w:tc>
          <w:tcPr>
            <w:tcW w:w="0" w:type="auto"/>
            <w:vAlign w:val="bottom"/>
            <w:hideMark/>
          </w:tcPr>
          <w:p w14:paraId="124CF6E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0.042</w:t>
            </w:r>
          </w:p>
        </w:tc>
        <w:tc>
          <w:tcPr>
            <w:tcW w:w="0" w:type="auto"/>
            <w:vAlign w:val="bottom"/>
            <w:hideMark/>
          </w:tcPr>
          <w:p w14:paraId="2DA9D93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0.889</w:t>
            </w:r>
          </w:p>
        </w:tc>
        <w:tc>
          <w:tcPr>
            <w:tcW w:w="0" w:type="auto"/>
            <w:vAlign w:val="bottom"/>
            <w:hideMark/>
          </w:tcPr>
          <w:p w14:paraId="67FFA54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0.044</w:t>
            </w:r>
          </w:p>
        </w:tc>
        <w:tc>
          <w:tcPr>
            <w:tcW w:w="0" w:type="auto"/>
            <w:vAlign w:val="bottom"/>
            <w:hideMark/>
          </w:tcPr>
          <w:p w14:paraId="5575078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0.957</w:t>
            </w:r>
          </w:p>
        </w:tc>
        <w:tc>
          <w:tcPr>
            <w:tcW w:w="0" w:type="auto"/>
            <w:vAlign w:val="bottom"/>
            <w:hideMark/>
          </w:tcPr>
          <w:p w14:paraId="05AFE69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0.026</w:t>
            </w:r>
          </w:p>
        </w:tc>
        <w:tc>
          <w:tcPr>
            <w:tcW w:w="0" w:type="auto"/>
            <w:vAlign w:val="bottom"/>
            <w:hideMark/>
          </w:tcPr>
          <w:p w14:paraId="482D3EE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0.957</w:t>
            </w:r>
          </w:p>
        </w:tc>
        <w:tc>
          <w:tcPr>
            <w:tcW w:w="0" w:type="auto"/>
            <w:vAlign w:val="bottom"/>
            <w:hideMark/>
          </w:tcPr>
          <w:p w14:paraId="0AD3629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0.038</w:t>
            </w:r>
          </w:p>
        </w:tc>
        <w:tc>
          <w:tcPr>
            <w:tcW w:w="0" w:type="auto"/>
            <w:vAlign w:val="bottom"/>
            <w:hideMark/>
          </w:tcPr>
          <w:p w14:paraId="6A7ADF1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0.988</w:t>
            </w:r>
          </w:p>
        </w:tc>
        <w:tc>
          <w:tcPr>
            <w:tcW w:w="0" w:type="auto"/>
            <w:vAlign w:val="bottom"/>
            <w:hideMark/>
          </w:tcPr>
          <w:p w14:paraId="06CCC50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0.047</w:t>
            </w:r>
          </w:p>
        </w:tc>
        <w:tc>
          <w:tcPr>
            <w:tcW w:w="0" w:type="auto"/>
            <w:vAlign w:val="bottom"/>
            <w:hideMark/>
          </w:tcPr>
          <w:p w14:paraId="78AF714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0.999</w:t>
            </w:r>
          </w:p>
        </w:tc>
        <w:tc>
          <w:tcPr>
            <w:tcW w:w="0" w:type="auto"/>
            <w:vAlign w:val="bottom"/>
            <w:hideMark/>
          </w:tcPr>
          <w:p w14:paraId="7D9AE6B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0.005</w:t>
            </w:r>
          </w:p>
        </w:tc>
      </w:tr>
      <w:tr w:rsidR="006C13F1" w:rsidRPr="004E52B5" w14:paraId="3AD3128D" w14:textId="77777777" w:rsidTr="00E67CB5">
        <w:trPr>
          <w:trHeight w:val="345"/>
          <w:tblCellSpacing w:w="0" w:type="dxa"/>
          <w:jc w:val="center"/>
        </w:trPr>
        <w:tc>
          <w:tcPr>
            <w:tcW w:w="0" w:type="auto"/>
            <w:vAlign w:val="bottom"/>
            <w:hideMark/>
          </w:tcPr>
          <w:p w14:paraId="3982A009"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6342589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034D016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A</w:t>
            </w:r>
          </w:p>
        </w:tc>
        <w:tc>
          <w:tcPr>
            <w:tcW w:w="0" w:type="auto"/>
            <w:vAlign w:val="bottom"/>
            <w:hideMark/>
          </w:tcPr>
          <w:p w14:paraId="3C3BABE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0.773</w:t>
            </w:r>
          </w:p>
        </w:tc>
        <w:tc>
          <w:tcPr>
            <w:tcW w:w="0" w:type="auto"/>
            <w:vAlign w:val="bottom"/>
            <w:hideMark/>
          </w:tcPr>
          <w:p w14:paraId="583D99F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4E47ED7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0.880</w:t>
            </w:r>
          </w:p>
        </w:tc>
        <w:tc>
          <w:tcPr>
            <w:tcW w:w="0" w:type="auto"/>
            <w:vAlign w:val="bottom"/>
            <w:hideMark/>
          </w:tcPr>
          <w:p w14:paraId="386F026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0.061</w:t>
            </w:r>
          </w:p>
        </w:tc>
        <w:tc>
          <w:tcPr>
            <w:tcW w:w="0" w:type="auto"/>
            <w:vAlign w:val="bottom"/>
            <w:hideMark/>
          </w:tcPr>
          <w:p w14:paraId="15BBADB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0.963</w:t>
            </w:r>
          </w:p>
        </w:tc>
        <w:tc>
          <w:tcPr>
            <w:tcW w:w="0" w:type="auto"/>
            <w:vAlign w:val="bottom"/>
            <w:hideMark/>
          </w:tcPr>
          <w:p w14:paraId="5C03205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0.020</w:t>
            </w:r>
          </w:p>
        </w:tc>
        <w:tc>
          <w:tcPr>
            <w:tcW w:w="0" w:type="auto"/>
            <w:vAlign w:val="bottom"/>
            <w:hideMark/>
          </w:tcPr>
          <w:p w14:paraId="7EFC768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0.968</w:t>
            </w:r>
          </w:p>
        </w:tc>
        <w:tc>
          <w:tcPr>
            <w:tcW w:w="0" w:type="auto"/>
            <w:vAlign w:val="bottom"/>
            <w:hideMark/>
          </w:tcPr>
          <w:p w14:paraId="365D145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0.035</w:t>
            </w:r>
          </w:p>
        </w:tc>
        <w:tc>
          <w:tcPr>
            <w:tcW w:w="0" w:type="auto"/>
            <w:vAlign w:val="bottom"/>
            <w:hideMark/>
          </w:tcPr>
          <w:p w14:paraId="2BE1C657"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0.995</w:t>
            </w:r>
          </w:p>
        </w:tc>
        <w:tc>
          <w:tcPr>
            <w:tcW w:w="0" w:type="auto"/>
            <w:vAlign w:val="bottom"/>
            <w:hideMark/>
          </w:tcPr>
          <w:p w14:paraId="0F82B9B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0.055</w:t>
            </w:r>
          </w:p>
        </w:tc>
        <w:tc>
          <w:tcPr>
            <w:tcW w:w="0" w:type="auto"/>
            <w:vAlign w:val="bottom"/>
            <w:hideMark/>
          </w:tcPr>
          <w:p w14:paraId="251A9D1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0.996</w:t>
            </w:r>
          </w:p>
        </w:tc>
        <w:tc>
          <w:tcPr>
            <w:tcW w:w="0" w:type="auto"/>
            <w:vAlign w:val="bottom"/>
            <w:hideMark/>
          </w:tcPr>
          <w:p w14:paraId="09090A0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0.010</w:t>
            </w:r>
          </w:p>
        </w:tc>
      </w:tr>
      <w:tr w:rsidR="006C13F1" w:rsidRPr="004E52B5" w14:paraId="3F685150" w14:textId="77777777" w:rsidTr="00E67CB5">
        <w:trPr>
          <w:trHeight w:val="345"/>
          <w:tblCellSpacing w:w="0" w:type="dxa"/>
          <w:jc w:val="center"/>
        </w:trPr>
        <w:tc>
          <w:tcPr>
            <w:tcW w:w="0" w:type="auto"/>
            <w:vAlign w:val="bottom"/>
            <w:hideMark/>
          </w:tcPr>
          <w:p w14:paraId="4E7B7ACC"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7222BA3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394E2B6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06E4692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0.834</w:t>
            </w:r>
          </w:p>
        </w:tc>
        <w:tc>
          <w:tcPr>
            <w:tcW w:w="0" w:type="auto"/>
            <w:vAlign w:val="bottom"/>
            <w:hideMark/>
          </w:tcPr>
          <w:p w14:paraId="03A21F3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0.063</w:t>
            </w:r>
          </w:p>
        </w:tc>
        <w:tc>
          <w:tcPr>
            <w:tcW w:w="0" w:type="auto"/>
            <w:vAlign w:val="bottom"/>
            <w:hideMark/>
          </w:tcPr>
          <w:p w14:paraId="7D9416A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0.903</w:t>
            </w:r>
          </w:p>
        </w:tc>
        <w:tc>
          <w:tcPr>
            <w:tcW w:w="0" w:type="auto"/>
            <w:vAlign w:val="bottom"/>
            <w:hideMark/>
          </w:tcPr>
          <w:p w14:paraId="353531A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0.048</w:t>
            </w:r>
          </w:p>
        </w:tc>
        <w:tc>
          <w:tcPr>
            <w:tcW w:w="0" w:type="auto"/>
            <w:vAlign w:val="bottom"/>
            <w:hideMark/>
          </w:tcPr>
          <w:p w14:paraId="54BE7D4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0.879</w:t>
            </w:r>
          </w:p>
        </w:tc>
        <w:tc>
          <w:tcPr>
            <w:tcW w:w="0" w:type="auto"/>
            <w:vAlign w:val="bottom"/>
            <w:hideMark/>
          </w:tcPr>
          <w:p w14:paraId="2AD7F93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c>
          <w:tcPr>
            <w:tcW w:w="0" w:type="auto"/>
            <w:vAlign w:val="bottom"/>
            <w:hideMark/>
          </w:tcPr>
          <w:p w14:paraId="3A7F605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0.910</w:t>
            </w:r>
          </w:p>
        </w:tc>
        <w:tc>
          <w:tcPr>
            <w:tcW w:w="0" w:type="auto"/>
            <w:vAlign w:val="bottom"/>
            <w:hideMark/>
          </w:tcPr>
          <w:p w14:paraId="43A06C8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0.049</w:t>
            </w:r>
          </w:p>
        </w:tc>
        <w:tc>
          <w:tcPr>
            <w:tcW w:w="0" w:type="auto"/>
            <w:vAlign w:val="bottom"/>
            <w:hideMark/>
          </w:tcPr>
          <w:p w14:paraId="7C717A3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0.873</w:t>
            </w:r>
          </w:p>
        </w:tc>
        <w:tc>
          <w:tcPr>
            <w:tcW w:w="0" w:type="auto"/>
            <w:vAlign w:val="bottom"/>
            <w:hideMark/>
          </w:tcPr>
          <w:p w14:paraId="2869BE9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0.066</w:t>
            </w:r>
          </w:p>
        </w:tc>
        <w:tc>
          <w:tcPr>
            <w:tcW w:w="0" w:type="auto"/>
            <w:vAlign w:val="bottom"/>
            <w:hideMark/>
          </w:tcPr>
          <w:p w14:paraId="7BC2369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0.961</w:t>
            </w:r>
          </w:p>
        </w:tc>
        <w:tc>
          <w:tcPr>
            <w:tcW w:w="0" w:type="auto"/>
            <w:vAlign w:val="bottom"/>
            <w:hideMark/>
          </w:tcPr>
          <w:p w14:paraId="64B6445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0.049</w:t>
            </w:r>
          </w:p>
        </w:tc>
      </w:tr>
      <w:tr w:rsidR="006C13F1" w:rsidRPr="004E52B5" w14:paraId="5FAA8108" w14:textId="77777777" w:rsidTr="00E67CB5">
        <w:trPr>
          <w:trHeight w:val="345"/>
          <w:tblCellSpacing w:w="0" w:type="dxa"/>
          <w:jc w:val="center"/>
        </w:trPr>
        <w:tc>
          <w:tcPr>
            <w:tcW w:w="0" w:type="auto"/>
            <w:vAlign w:val="bottom"/>
            <w:hideMark/>
          </w:tcPr>
          <w:p w14:paraId="20043B23"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5D5D75B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657A030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14D35F6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0.827</w:t>
            </w:r>
          </w:p>
        </w:tc>
        <w:tc>
          <w:tcPr>
            <w:tcW w:w="0" w:type="auto"/>
            <w:vAlign w:val="bottom"/>
            <w:hideMark/>
          </w:tcPr>
          <w:p w14:paraId="0BFF411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0.051</w:t>
            </w:r>
          </w:p>
        </w:tc>
        <w:tc>
          <w:tcPr>
            <w:tcW w:w="0" w:type="auto"/>
            <w:vAlign w:val="bottom"/>
            <w:hideMark/>
          </w:tcPr>
          <w:p w14:paraId="5A71E1C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0.878</w:t>
            </w:r>
          </w:p>
        </w:tc>
        <w:tc>
          <w:tcPr>
            <w:tcW w:w="0" w:type="auto"/>
            <w:vAlign w:val="bottom"/>
            <w:hideMark/>
          </w:tcPr>
          <w:p w14:paraId="5DF087B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0.055</w:t>
            </w:r>
          </w:p>
        </w:tc>
        <w:tc>
          <w:tcPr>
            <w:tcW w:w="0" w:type="auto"/>
            <w:vAlign w:val="bottom"/>
            <w:hideMark/>
          </w:tcPr>
          <w:p w14:paraId="6F94005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0.896</w:t>
            </w:r>
          </w:p>
        </w:tc>
        <w:tc>
          <w:tcPr>
            <w:tcW w:w="0" w:type="auto"/>
            <w:vAlign w:val="bottom"/>
            <w:hideMark/>
          </w:tcPr>
          <w:p w14:paraId="1BDE5A5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3C3D30F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0.908</w:t>
            </w:r>
          </w:p>
        </w:tc>
        <w:tc>
          <w:tcPr>
            <w:tcW w:w="0" w:type="auto"/>
            <w:vAlign w:val="bottom"/>
            <w:hideMark/>
          </w:tcPr>
          <w:p w14:paraId="128D7B9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0.059</w:t>
            </w:r>
          </w:p>
        </w:tc>
        <w:tc>
          <w:tcPr>
            <w:tcW w:w="0" w:type="auto"/>
            <w:vAlign w:val="bottom"/>
            <w:hideMark/>
          </w:tcPr>
          <w:p w14:paraId="58CBC26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0.946</w:t>
            </w:r>
          </w:p>
        </w:tc>
        <w:tc>
          <w:tcPr>
            <w:tcW w:w="0" w:type="auto"/>
            <w:vAlign w:val="bottom"/>
            <w:hideMark/>
          </w:tcPr>
          <w:p w14:paraId="1BED9BC6"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0.046</w:t>
            </w:r>
          </w:p>
        </w:tc>
        <w:tc>
          <w:tcPr>
            <w:tcW w:w="0" w:type="auto"/>
            <w:vAlign w:val="bottom"/>
            <w:hideMark/>
          </w:tcPr>
          <w:p w14:paraId="057DB0C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0.996</w:t>
            </w:r>
          </w:p>
        </w:tc>
        <w:tc>
          <w:tcPr>
            <w:tcW w:w="0" w:type="auto"/>
            <w:vAlign w:val="bottom"/>
            <w:hideMark/>
          </w:tcPr>
          <w:p w14:paraId="41F4995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0.010</w:t>
            </w:r>
          </w:p>
        </w:tc>
      </w:tr>
      <w:tr w:rsidR="006C13F1" w:rsidRPr="004E52B5" w14:paraId="0C09A26F" w14:textId="77777777" w:rsidTr="00E67CB5">
        <w:trPr>
          <w:trHeight w:val="345"/>
          <w:tblCellSpacing w:w="0" w:type="dxa"/>
          <w:jc w:val="center"/>
        </w:trPr>
        <w:tc>
          <w:tcPr>
            <w:tcW w:w="0" w:type="auto"/>
            <w:vAlign w:val="bottom"/>
            <w:hideMark/>
          </w:tcPr>
          <w:p w14:paraId="2B24EA1F"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lastRenderedPageBreak/>
              <w:t>IFV</w:t>
            </w:r>
          </w:p>
        </w:tc>
        <w:tc>
          <w:tcPr>
            <w:tcW w:w="0" w:type="auto"/>
            <w:vAlign w:val="bottom"/>
            <w:hideMark/>
          </w:tcPr>
          <w:p w14:paraId="4236756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3E43284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B</w:t>
            </w:r>
          </w:p>
        </w:tc>
        <w:tc>
          <w:tcPr>
            <w:tcW w:w="0" w:type="auto"/>
            <w:vAlign w:val="bottom"/>
            <w:hideMark/>
          </w:tcPr>
          <w:p w14:paraId="316D955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0.627</w:t>
            </w:r>
          </w:p>
        </w:tc>
        <w:tc>
          <w:tcPr>
            <w:tcW w:w="0" w:type="auto"/>
            <w:vAlign w:val="bottom"/>
            <w:hideMark/>
          </w:tcPr>
          <w:p w14:paraId="5407317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3301ED5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0.883</w:t>
            </w:r>
          </w:p>
        </w:tc>
        <w:tc>
          <w:tcPr>
            <w:tcW w:w="0" w:type="auto"/>
            <w:vAlign w:val="bottom"/>
            <w:hideMark/>
          </w:tcPr>
          <w:p w14:paraId="6BFBCCA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0.054</w:t>
            </w:r>
          </w:p>
        </w:tc>
        <w:tc>
          <w:tcPr>
            <w:tcW w:w="0" w:type="auto"/>
            <w:vAlign w:val="bottom"/>
            <w:hideMark/>
          </w:tcPr>
          <w:p w14:paraId="35E7ABB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0.818</w:t>
            </w:r>
          </w:p>
        </w:tc>
        <w:tc>
          <w:tcPr>
            <w:tcW w:w="0" w:type="auto"/>
            <w:vAlign w:val="bottom"/>
            <w:hideMark/>
          </w:tcPr>
          <w:p w14:paraId="13B26A9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0.040</w:t>
            </w:r>
          </w:p>
        </w:tc>
        <w:tc>
          <w:tcPr>
            <w:tcW w:w="0" w:type="auto"/>
            <w:vAlign w:val="bottom"/>
            <w:hideMark/>
          </w:tcPr>
          <w:p w14:paraId="3EB0BD3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0.903</w:t>
            </w:r>
          </w:p>
        </w:tc>
        <w:tc>
          <w:tcPr>
            <w:tcW w:w="0" w:type="auto"/>
            <w:vAlign w:val="bottom"/>
            <w:hideMark/>
          </w:tcPr>
          <w:p w14:paraId="1D569E1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0.053</w:t>
            </w:r>
          </w:p>
        </w:tc>
        <w:tc>
          <w:tcPr>
            <w:tcW w:w="0" w:type="auto"/>
            <w:vAlign w:val="bottom"/>
            <w:hideMark/>
          </w:tcPr>
          <w:p w14:paraId="1EFBFFB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0.832</w:t>
            </w:r>
          </w:p>
        </w:tc>
        <w:tc>
          <w:tcPr>
            <w:tcW w:w="0" w:type="auto"/>
            <w:vAlign w:val="bottom"/>
            <w:hideMark/>
          </w:tcPr>
          <w:p w14:paraId="448F13F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0.070</w:t>
            </w:r>
          </w:p>
        </w:tc>
        <w:tc>
          <w:tcPr>
            <w:tcW w:w="0" w:type="auto"/>
            <w:vAlign w:val="bottom"/>
            <w:hideMark/>
          </w:tcPr>
          <w:p w14:paraId="3FFE7CF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0.997</w:t>
            </w:r>
          </w:p>
        </w:tc>
        <w:tc>
          <w:tcPr>
            <w:tcW w:w="0" w:type="auto"/>
            <w:vAlign w:val="bottom"/>
            <w:hideMark/>
          </w:tcPr>
          <w:p w14:paraId="210D087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0.037</w:t>
            </w:r>
          </w:p>
        </w:tc>
      </w:tr>
      <w:tr w:rsidR="006C13F1" w:rsidRPr="004E52B5" w14:paraId="5608849E" w14:textId="77777777" w:rsidTr="00E67CB5">
        <w:trPr>
          <w:trHeight w:val="345"/>
          <w:tblCellSpacing w:w="0" w:type="dxa"/>
          <w:jc w:val="center"/>
        </w:trPr>
        <w:tc>
          <w:tcPr>
            <w:tcW w:w="0" w:type="auto"/>
            <w:vAlign w:val="bottom"/>
            <w:hideMark/>
          </w:tcPr>
          <w:p w14:paraId="68A92575"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3C0EEEF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DB-1</w:t>
            </w:r>
          </w:p>
        </w:tc>
        <w:tc>
          <w:tcPr>
            <w:tcW w:w="0" w:type="auto"/>
            <w:vAlign w:val="bottom"/>
            <w:hideMark/>
          </w:tcPr>
          <w:p w14:paraId="23F358E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49A7169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0.882</w:t>
            </w:r>
          </w:p>
        </w:tc>
        <w:tc>
          <w:tcPr>
            <w:tcW w:w="0" w:type="auto"/>
            <w:vAlign w:val="bottom"/>
            <w:hideMark/>
          </w:tcPr>
          <w:p w14:paraId="2A1BB72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0.052</w:t>
            </w:r>
          </w:p>
        </w:tc>
        <w:tc>
          <w:tcPr>
            <w:tcW w:w="0" w:type="auto"/>
            <w:vAlign w:val="bottom"/>
            <w:hideMark/>
          </w:tcPr>
          <w:p w14:paraId="044DB0B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0.908</w:t>
            </w:r>
          </w:p>
        </w:tc>
        <w:tc>
          <w:tcPr>
            <w:tcW w:w="0" w:type="auto"/>
            <w:vAlign w:val="bottom"/>
            <w:hideMark/>
          </w:tcPr>
          <w:p w14:paraId="3380ADF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0.047</w:t>
            </w:r>
          </w:p>
        </w:tc>
        <w:tc>
          <w:tcPr>
            <w:tcW w:w="0" w:type="auto"/>
            <w:vAlign w:val="bottom"/>
            <w:hideMark/>
          </w:tcPr>
          <w:p w14:paraId="6A9E24D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0.778</w:t>
            </w:r>
          </w:p>
        </w:tc>
        <w:tc>
          <w:tcPr>
            <w:tcW w:w="0" w:type="auto"/>
            <w:vAlign w:val="bottom"/>
            <w:hideMark/>
          </w:tcPr>
          <w:p w14:paraId="4FF7EC4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0.070</w:t>
            </w:r>
          </w:p>
        </w:tc>
        <w:tc>
          <w:tcPr>
            <w:tcW w:w="0" w:type="auto"/>
            <w:vAlign w:val="bottom"/>
            <w:hideMark/>
          </w:tcPr>
          <w:p w14:paraId="752F2A2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0.892</w:t>
            </w:r>
          </w:p>
        </w:tc>
        <w:tc>
          <w:tcPr>
            <w:tcW w:w="0" w:type="auto"/>
            <w:vAlign w:val="bottom"/>
            <w:hideMark/>
          </w:tcPr>
          <w:p w14:paraId="2D71821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0.058</w:t>
            </w:r>
          </w:p>
        </w:tc>
        <w:tc>
          <w:tcPr>
            <w:tcW w:w="0" w:type="auto"/>
            <w:vAlign w:val="bottom"/>
            <w:hideMark/>
          </w:tcPr>
          <w:p w14:paraId="7697CD4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0.799</w:t>
            </w:r>
          </w:p>
        </w:tc>
        <w:tc>
          <w:tcPr>
            <w:tcW w:w="0" w:type="auto"/>
            <w:vAlign w:val="bottom"/>
            <w:hideMark/>
          </w:tcPr>
          <w:p w14:paraId="38AABD0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0921FA21"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0.954</w:t>
            </w:r>
          </w:p>
        </w:tc>
        <w:tc>
          <w:tcPr>
            <w:tcW w:w="0" w:type="auto"/>
            <w:vAlign w:val="bottom"/>
            <w:hideMark/>
          </w:tcPr>
          <w:p w14:paraId="778575E3"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0.061</w:t>
            </w:r>
          </w:p>
        </w:tc>
      </w:tr>
      <w:tr w:rsidR="006C13F1" w:rsidRPr="004E52B5" w14:paraId="3D764A9D" w14:textId="77777777" w:rsidTr="00E67CB5">
        <w:trPr>
          <w:trHeight w:val="277"/>
          <w:tblCellSpacing w:w="0" w:type="dxa"/>
          <w:jc w:val="center"/>
        </w:trPr>
        <w:tc>
          <w:tcPr>
            <w:tcW w:w="0" w:type="auto"/>
            <w:vAlign w:val="bottom"/>
            <w:hideMark/>
          </w:tcPr>
          <w:p w14:paraId="1FD484AE"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36F2D48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DB-2</w:t>
            </w:r>
          </w:p>
        </w:tc>
        <w:tc>
          <w:tcPr>
            <w:tcW w:w="0" w:type="auto"/>
            <w:vAlign w:val="bottom"/>
            <w:hideMark/>
          </w:tcPr>
          <w:p w14:paraId="1CD076F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0471C55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0.912</w:t>
            </w:r>
          </w:p>
        </w:tc>
        <w:tc>
          <w:tcPr>
            <w:tcW w:w="0" w:type="auto"/>
            <w:vAlign w:val="bottom"/>
            <w:hideMark/>
          </w:tcPr>
          <w:p w14:paraId="1BAC76F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0.037</w:t>
            </w:r>
          </w:p>
        </w:tc>
        <w:tc>
          <w:tcPr>
            <w:tcW w:w="0" w:type="auto"/>
            <w:vAlign w:val="bottom"/>
            <w:hideMark/>
          </w:tcPr>
          <w:p w14:paraId="425DC6B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0.923</w:t>
            </w:r>
          </w:p>
        </w:tc>
        <w:tc>
          <w:tcPr>
            <w:tcW w:w="0" w:type="auto"/>
            <w:vAlign w:val="bottom"/>
            <w:hideMark/>
          </w:tcPr>
          <w:p w14:paraId="229C34A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0.052</w:t>
            </w:r>
          </w:p>
        </w:tc>
        <w:tc>
          <w:tcPr>
            <w:tcW w:w="0" w:type="auto"/>
            <w:vAlign w:val="bottom"/>
            <w:hideMark/>
          </w:tcPr>
          <w:p w14:paraId="5D9D38B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0.893</w:t>
            </w:r>
          </w:p>
        </w:tc>
        <w:tc>
          <w:tcPr>
            <w:tcW w:w="0" w:type="auto"/>
            <w:vAlign w:val="bottom"/>
            <w:hideMark/>
          </w:tcPr>
          <w:p w14:paraId="7395D850"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0.033</w:t>
            </w:r>
          </w:p>
        </w:tc>
        <w:tc>
          <w:tcPr>
            <w:tcW w:w="0" w:type="auto"/>
            <w:vAlign w:val="bottom"/>
            <w:hideMark/>
          </w:tcPr>
          <w:p w14:paraId="56985D5D"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0.906</w:t>
            </w:r>
          </w:p>
        </w:tc>
        <w:tc>
          <w:tcPr>
            <w:tcW w:w="0" w:type="auto"/>
            <w:vAlign w:val="bottom"/>
            <w:hideMark/>
          </w:tcPr>
          <w:p w14:paraId="2E428CA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0.048</w:t>
            </w:r>
          </w:p>
        </w:tc>
        <w:tc>
          <w:tcPr>
            <w:tcW w:w="0" w:type="auto"/>
            <w:vAlign w:val="bottom"/>
            <w:hideMark/>
          </w:tcPr>
          <w:p w14:paraId="4A19E02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0.943</w:t>
            </w:r>
          </w:p>
        </w:tc>
        <w:tc>
          <w:tcPr>
            <w:tcW w:w="0" w:type="auto"/>
            <w:vAlign w:val="bottom"/>
            <w:hideMark/>
          </w:tcPr>
          <w:p w14:paraId="5DB8B53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0.036</w:t>
            </w:r>
          </w:p>
        </w:tc>
        <w:tc>
          <w:tcPr>
            <w:tcW w:w="0" w:type="auto"/>
            <w:vAlign w:val="bottom"/>
            <w:hideMark/>
          </w:tcPr>
          <w:p w14:paraId="120E0882"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0.993</w:t>
            </w:r>
          </w:p>
        </w:tc>
        <w:tc>
          <w:tcPr>
            <w:tcW w:w="0" w:type="auto"/>
            <w:vAlign w:val="bottom"/>
            <w:hideMark/>
          </w:tcPr>
          <w:p w14:paraId="3F6915C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0.012</w:t>
            </w:r>
          </w:p>
        </w:tc>
      </w:tr>
      <w:tr w:rsidR="006C13F1" w:rsidRPr="004E52B5" w14:paraId="6C8B8E83" w14:textId="77777777" w:rsidTr="00E67CB5">
        <w:trPr>
          <w:trHeight w:val="394"/>
          <w:tblCellSpacing w:w="0" w:type="dxa"/>
          <w:jc w:val="center"/>
        </w:trPr>
        <w:tc>
          <w:tcPr>
            <w:tcW w:w="0" w:type="auto"/>
            <w:vAlign w:val="bottom"/>
            <w:hideMark/>
          </w:tcPr>
          <w:p w14:paraId="7E194D83" w14:textId="77777777" w:rsidR="00463237" w:rsidRPr="00E67CB5" w:rsidRDefault="00463237" w:rsidP="001D29B9">
            <w:pPr>
              <w:snapToGrid w:val="0"/>
              <w:spacing w:after="0" w:line="360" w:lineRule="auto"/>
              <w:jc w:val="left"/>
              <w:rPr>
                <w:rFonts w:ascii="Book Antiqua" w:hAnsi="Book Antiqua"/>
                <w:sz w:val="24"/>
                <w:lang w:val="de-DE"/>
              </w:rPr>
            </w:pPr>
            <w:r w:rsidRPr="00E67CB5">
              <w:rPr>
                <w:rFonts w:ascii="Book Antiqua" w:hAnsi="Book Antiqua"/>
                <w:sz w:val="24"/>
                <w:lang w:val="de-DE"/>
              </w:rPr>
              <w:t>IFV</w:t>
            </w:r>
          </w:p>
        </w:tc>
        <w:tc>
          <w:tcPr>
            <w:tcW w:w="0" w:type="auto"/>
            <w:vAlign w:val="bottom"/>
            <w:hideMark/>
          </w:tcPr>
          <w:p w14:paraId="2BBF8AA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DB-3</w:t>
            </w:r>
          </w:p>
        </w:tc>
        <w:tc>
          <w:tcPr>
            <w:tcW w:w="0" w:type="auto"/>
            <w:vAlign w:val="bottom"/>
            <w:hideMark/>
          </w:tcPr>
          <w:p w14:paraId="6E382B3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C</w:t>
            </w:r>
          </w:p>
        </w:tc>
        <w:tc>
          <w:tcPr>
            <w:tcW w:w="0" w:type="auto"/>
            <w:vAlign w:val="bottom"/>
            <w:hideMark/>
          </w:tcPr>
          <w:p w14:paraId="7BDF06C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0.718</w:t>
            </w:r>
          </w:p>
        </w:tc>
        <w:tc>
          <w:tcPr>
            <w:tcW w:w="0" w:type="auto"/>
            <w:vAlign w:val="bottom"/>
            <w:hideMark/>
          </w:tcPr>
          <w:p w14:paraId="36137E1F"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0.064</w:t>
            </w:r>
          </w:p>
        </w:tc>
        <w:tc>
          <w:tcPr>
            <w:tcW w:w="0" w:type="auto"/>
            <w:vAlign w:val="bottom"/>
            <w:hideMark/>
          </w:tcPr>
          <w:p w14:paraId="24DA3AE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0.887</w:t>
            </w:r>
          </w:p>
        </w:tc>
        <w:tc>
          <w:tcPr>
            <w:tcW w:w="0" w:type="auto"/>
            <w:vAlign w:val="bottom"/>
            <w:hideMark/>
          </w:tcPr>
          <w:p w14:paraId="6312D9B4"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0.055</w:t>
            </w:r>
          </w:p>
        </w:tc>
        <w:tc>
          <w:tcPr>
            <w:tcW w:w="0" w:type="auto"/>
            <w:vAlign w:val="bottom"/>
            <w:hideMark/>
          </w:tcPr>
          <w:p w14:paraId="6536BF2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0.879</w:t>
            </w:r>
          </w:p>
        </w:tc>
        <w:tc>
          <w:tcPr>
            <w:tcW w:w="0" w:type="auto"/>
            <w:vAlign w:val="bottom"/>
            <w:hideMark/>
          </w:tcPr>
          <w:p w14:paraId="00504989"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0.045</w:t>
            </w:r>
          </w:p>
        </w:tc>
        <w:tc>
          <w:tcPr>
            <w:tcW w:w="0" w:type="auto"/>
            <w:vAlign w:val="bottom"/>
            <w:hideMark/>
          </w:tcPr>
          <w:p w14:paraId="2321C4BE"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0.925</w:t>
            </w:r>
          </w:p>
        </w:tc>
        <w:tc>
          <w:tcPr>
            <w:tcW w:w="0" w:type="auto"/>
            <w:vAlign w:val="bottom"/>
            <w:hideMark/>
          </w:tcPr>
          <w:p w14:paraId="61857ACC"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0.044</w:t>
            </w:r>
          </w:p>
        </w:tc>
        <w:tc>
          <w:tcPr>
            <w:tcW w:w="0" w:type="auto"/>
            <w:vAlign w:val="bottom"/>
            <w:hideMark/>
          </w:tcPr>
          <w:p w14:paraId="58C4E12A"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0.946</w:t>
            </w:r>
          </w:p>
        </w:tc>
        <w:tc>
          <w:tcPr>
            <w:tcW w:w="0" w:type="auto"/>
            <w:vAlign w:val="bottom"/>
            <w:hideMark/>
          </w:tcPr>
          <w:p w14:paraId="13FEE82B"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0.059</w:t>
            </w:r>
          </w:p>
        </w:tc>
        <w:tc>
          <w:tcPr>
            <w:tcW w:w="0" w:type="auto"/>
            <w:vAlign w:val="bottom"/>
            <w:hideMark/>
          </w:tcPr>
          <w:p w14:paraId="351D8048"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0.981</w:t>
            </w:r>
          </w:p>
        </w:tc>
        <w:tc>
          <w:tcPr>
            <w:tcW w:w="0" w:type="auto"/>
            <w:vAlign w:val="bottom"/>
            <w:hideMark/>
          </w:tcPr>
          <w:p w14:paraId="47CF08A5" w14:textId="77777777" w:rsidR="00463237" w:rsidRPr="00E67CB5" w:rsidRDefault="00463237" w:rsidP="001D29B9">
            <w:pPr>
              <w:snapToGrid w:val="0"/>
              <w:spacing w:after="0" w:line="360" w:lineRule="auto"/>
              <w:jc w:val="center"/>
              <w:rPr>
                <w:rFonts w:ascii="Book Antiqua" w:hAnsi="Book Antiqua"/>
                <w:sz w:val="24"/>
                <w:lang w:val="de-DE"/>
              </w:rPr>
            </w:pPr>
            <w:r w:rsidRPr="00E67CB5">
              <w:rPr>
                <w:rFonts w:ascii="Book Antiqua" w:hAnsi="Book Antiqua"/>
                <w:sz w:val="24"/>
                <w:lang w:val="de-DE"/>
              </w:rPr>
              <w:t>0.024</w:t>
            </w:r>
          </w:p>
        </w:tc>
      </w:tr>
    </w:tbl>
    <w:p w14:paraId="5897F6EE" w14:textId="29236FEF" w:rsidR="00463237" w:rsidRPr="00463237" w:rsidRDefault="00E67CB5" w:rsidP="001D29B9">
      <w:pPr>
        <w:widowControl/>
        <w:snapToGrid w:val="0"/>
        <w:spacing w:after="0" w:line="360" w:lineRule="auto"/>
        <w:jc w:val="left"/>
        <w:rPr>
          <w:rFonts w:ascii="DejaVu Sans" w:hAnsi="DejaVu Sans" w:cs="DejaVu Sans"/>
        </w:rPr>
      </w:pPr>
      <w:r w:rsidRPr="00463237">
        <w:rPr>
          <w:rFonts w:ascii="Book Antiqua" w:hAnsi="Book Antiqua" w:cs="DejaVu Sans"/>
          <w:iCs/>
          <w:sz w:val="24"/>
        </w:rPr>
        <w:t>LBP</w:t>
      </w:r>
      <w:r>
        <w:rPr>
          <w:rFonts w:ascii="Book Antiqua" w:hAnsi="Book Antiqua" w:cs="DejaVu Sans" w:hint="eastAsia"/>
          <w:iCs/>
          <w:sz w:val="24"/>
        </w:rPr>
        <w:t>:</w:t>
      </w:r>
      <w:r w:rsidRPr="00463237">
        <w:rPr>
          <w:rFonts w:ascii="Book Antiqua" w:hAnsi="Book Antiqua" w:cs="DejaVu Sans"/>
          <w:iCs/>
          <w:sz w:val="24"/>
        </w:rPr>
        <w:t xml:space="preserve"> Local binary patterns</w:t>
      </w:r>
      <w:r>
        <w:rPr>
          <w:rFonts w:ascii="Book Antiqua" w:hAnsi="Book Antiqua" w:cs="DejaVu Sans" w:hint="eastAsia"/>
          <w:iCs/>
          <w:sz w:val="24"/>
        </w:rPr>
        <w:t xml:space="preserve">; </w:t>
      </w:r>
      <w:r w:rsidRPr="00463237">
        <w:rPr>
          <w:rFonts w:ascii="Book Antiqua" w:hAnsi="Book Antiqua" w:cs="DejaVu Sans"/>
          <w:iCs/>
          <w:sz w:val="24"/>
        </w:rPr>
        <w:t>MFS</w:t>
      </w:r>
      <w:r>
        <w:rPr>
          <w:rFonts w:ascii="Book Antiqua" w:hAnsi="Book Antiqua" w:cs="DejaVu Sans" w:hint="eastAsia"/>
          <w:iCs/>
          <w:sz w:val="24"/>
        </w:rPr>
        <w:t>:</w:t>
      </w:r>
      <w:r w:rsidRPr="00463237">
        <w:rPr>
          <w:rFonts w:ascii="Book Antiqua" w:hAnsi="Book Antiqua" w:cs="DejaVu Sans"/>
          <w:iCs/>
          <w:sz w:val="24"/>
        </w:rPr>
        <w:t xml:space="preserve"> Multi-fractal spectrum</w:t>
      </w:r>
      <w:r>
        <w:rPr>
          <w:rFonts w:ascii="Book Antiqua" w:hAnsi="Book Antiqua" w:cs="DejaVu Sans" w:hint="eastAsia"/>
          <w:iCs/>
          <w:sz w:val="24"/>
        </w:rPr>
        <w:t>;</w:t>
      </w:r>
      <w:r w:rsidRPr="00463237">
        <w:rPr>
          <w:rFonts w:ascii="Book Antiqua" w:hAnsi="Book Antiqua" w:cs="DejaVu Sans"/>
          <w:iCs/>
          <w:sz w:val="24"/>
        </w:rPr>
        <w:t xml:space="preserve"> IFV</w:t>
      </w:r>
      <w:r>
        <w:rPr>
          <w:rFonts w:ascii="Book Antiqua" w:hAnsi="Book Antiqua" w:cs="DejaVu Sans" w:hint="eastAsia"/>
          <w:iCs/>
          <w:sz w:val="24"/>
        </w:rPr>
        <w:t>:</w:t>
      </w:r>
      <w:r w:rsidRPr="00463237">
        <w:rPr>
          <w:rFonts w:ascii="Book Antiqua" w:hAnsi="Book Antiqua" w:cs="DejaVu Sans"/>
          <w:iCs/>
          <w:sz w:val="24"/>
        </w:rPr>
        <w:t xml:space="preserve"> Improved Fisher v</w:t>
      </w:r>
      <w:r>
        <w:rPr>
          <w:rFonts w:ascii="Book Antiqua" w:hAnsi="Book Antiqua" w:cs="DejaVu Sans"/>
          <w:iCs/>
          <w:sz w:val="24"/>
        </w:rPr>
        <w:t>ectors</w:t>
      </w:r>
      <w:r w:rsidRPr="00463237">
        <w:rPr>
          <w:rFonts w:ascii="Book Antiqua" w:hAnsi="Book Antiqua" w:cs="DejaVu Sans"/>
          <w:iCs/>
          <w:sz w:val="24"/>
        </w:rPr>
        <w:t>.</w:t>
      </w:r>
    </w:p>
    <w:p w14:paraId="66D5DA0F" w14:textId="31A12A2E" w:rsidR="00463237" w:rsidRDefault="00463237" w:rsidP="001D29B9">
      <w:pPr>
        <w:widowControl/>
        <w:snapToGrid w:val="0"/>
        <w:spacing w:after="0" w:line="360" w:lineRule="auto"/>
        <w:jc w:val="left"/>
        <w:rPr>
          <w:rFonts w:ascii="DejaVu Sans" w:hAnsi="DejaVu Sans" w:cs="DejaVu Sans"/>
        </w:rPr>
      </w:pPr>
      <w:r>
        <w:rPr>
          <w:rFonts w:ascii="DejaVu Sans" w:hAnsi="DejaVu Sans" w:cs="DejaVu Sans"/>
        </w:rPr>
        <w:br w:type="page"/>
      </w:r>
    </w:p>
    <w:p w14:paraId="0EAE9DCA" w14:textId="13C97E95" w:rsidR="008B6EC3" w:rsidRPr="008B6EC3" w:rsidRDefault="008B6EC3" w:rsidP="001D29B9">
      <w:pPr>
        <w:snapToGrid w:val="0"/>
        <w:spacing w:after="0" w:line="360" w:lineRule="auto"/>
        <w:rPr>
          <w:rFonts w:ascii="Book Antiqua" w:hAnsi="Book Antiqua" w:cs="DejaVu Sans"/>
          <w:b/>
          <w:iCs/>
          <w:sz w:val="24"/>
        </w:rPr>
      </w:pPr>
      <w:r w:rsidRPr="008B6EC3">
        <w:rPr>
          <w:rFonts w:ascii="Book Antiqua" w:hAnsi="Book Antiqua" w:cs="DejaVu Sans"/>
          <w:b/>
          <w:iCs/>
          <w:sz w:val="24"/>
        </w:rPr>
        <w:lastRenderedPageBreak/>
        <w:t>Table 3</w:t>
      </w:r>
      <w:r w:rsidRPr="008B6EC3">
        <w:rPr>
          <w:rFonts w:ascii="Book Antiqua" w:hAnsi="Book Antiqua" w:cs="DejaVu Sans" w:hint="eastAsia"/>
          <w:b/>
          <w:iCs/>
          <w:sz w:val="24"/>
        </w:rPr>
        <w:t xml:space="preserve"> </w:t>
      </w:r>
      <w:r w:rsidRPr="008B6EC3">
        <w:rPr>
          <w:rFonts w:ascii="Book Antiqua" w:hAnsi="Book Antiqua" w:cs="DejaVu Sans"/>
          <w:b/>
          <w:sz w:val="24"/>
        </w:rPr>
        <w:t xml:space="preserve">Average </w:t>
      </w:r>
      <w:r w:rsidRPr="008B6EC3">
        <w:rPr>
          <w:rFonts w:ascii="Book Antiqua" w:hAnsi="Book Antiqua" w:cs="DejaVu Sans"/>
          <w:b/>
          <w:iCs/>
          <w:sz w:val="24"/>
        </w:rPr>
        <w:t>classification accuracies and standard deviations (+/-) for specific feature extraction methods, databases and experts</w:t>
      </w:r>
    </w:p>
    <w:tbl>
      <w:tblPr>
        <w:tblW w:w="10431" w:type="dxa"/>
        <w:jc w:val="center"/>
        <w:tblCellSpacing w:w="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208"/>
        <w:gridCol w:w="663"/>
        <w:gridCol w:w="737"/>
        <w:gridCol w:w="695"/>
        <w:gridCol w:w="603"/>
        <w:gridCol w:w="700"/>
        <w:gridCol w:w="608"/>
        <w:gridCol w:w="695"/>
        <w:gridCol w:w="603"/>
        <w:gridCol w:w="703"/>
        <w:gridCol w:w="610"/>
        <w:gridCol w:w="695"/>
        <w:gridCol w:w="603"/>
        <w:gridCol w:w="700"/>
        <w:gridCol w:w="608"/>
      </w:tblGrid>
      <w:tr w:rsidR="008B6EC3" w:rsidRPr="004E52B5" w14:paraId="3D319FA5" w14:textId="77777777" w:rsidTr="006C13F1">
        <w:trPr>
          <w:trHeight w:val="396"/>
          <w:tblCellSpacing w:w="0" w:type="dxa"/>
          <w:jc w:val="center"/>
        </w:trPr>
        <w:tc>
          <w:tcPr>
            <w:tcW w:w="0" w:type="auto"/>
            <w:vMerge w:val="restart"/>
            <w:tcBorders>
              <w:top w:val="single" w:sz="4" w:space="0" w:color="auto"/>
              <w:bottom w:val="single" w:sz="4" w:space="0" w:color="auto"/>
            </w:tcBorders>
            <w:vAlign w:val="center"/>
            <w:hideMark/>
          </w:tcPr>
          <w:p w14:paraId="15B4EAB1" w14:textId="29729F3E" w:rsidR="008B6EC3" w:rsidRPr="006C13F1" w:rsidRDefault="006C13F1"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Feature</w:t>
            </w:r>
            <w:r w:rsidRPr="006C13F1">
              <w:rPr>
                <w:rFonts w:ascii="Book Antiqua" w:hAnsi="Book Antiqua" w:hint="eastAsia"/>
                <w:b/>
                <w:sz w:val="24"/>
                <w:lang w:val="de-DE"/>
              </w:rPr>
              <w:t xml:space="preserve"> </w:t>
            </w:r>
            <w:r w:rsidRPr="006C13F1">
              <w:rPr>
                <w:rFonts w:ascii="Book Antiqua" w:hAnsi="Book Antiqua"/>
                <w:b/>
                <w:sz w:val="24"/>
                <w:lang w:val="de-DE"/>
              </w:rPr>
              <w:t>e</w:t>
            </w:r>
            <w:r w:rsidR="008B6EC3" w:rsidRPr="006C13F1">
              <w:rPr>
                <w:rFonts w:ascii="Book Antiqua" w:hAnsi="Book Antiqua"/>
                <w:b/>
                <w:sz w:val="24"/>
                <w:lang w:val="de-DE"/>
              </w:rPr>
              <w:t>xtraction</w:t>
            </w:r>
          </w:p>
        </w:tc>
        <w:tc>
          <w:tcPr>
            <w:tcW w:w="0" w:type="auto"/>
            <w:vMerge w:val="restart"/>
            <w:tcBorders>
              <w:top w:val="single" w:sz="4" w:space="0" w:color="auto"/>
              <w:bottom w:val="single" w:sz="4" w:space="0" w:color="auto"/>
            </w:tcBorders>
            <w:vAlign w:val="center"/>
            <w:hideMark/>
          </w:tcPr>
          <w:p w14:paraId="589C38DA" w14:textId="17AF82FF" w:rsidR="008B6EC3" w:rsidRPr="006C13F1" w:rsidRDefault="006C13F1"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Data</w:t>
            </w:r>
            <w:r w:rsidRPr="006C13F1">
              <w:rPr>
                <w:rFonts w:ascii="Book Antiqua" w:hAnsi="Book Antiqua" w:hint="eastAsia"/>
                <w:b/>
                <w:sz w:val="24"/>
                <w:lang w:val="de-DE"/>
              </w:rPr>
              <w:t xml:space="preserve"> </w:t>
            </w:r>
            <w:r w:rsidRPr="006C13F1">
              <w:rPr>
                <w:rFonts w:ascii="Book Antiqua" w:hAnsi="Book Antiqua"/>
                <w:b/>
                <w:sz w:val="24"/>
                <w:lang w:val="de-DE"/>
              </w:rPr>
              <w:t>s</w:t>
            </w:r>
            <w:r w:rsidR="008B6EC3" w:rsidRPr="006C13F1">
              <w:rPr>
                <w:rFonts w:ascii="Book Antiqua" w:hAnsi="Book Antiqua"/>
                <w:b/>
                <w:sz w:val="24"/>
                <w:lang w:val="de-DE"/>
              </w:rPr>
              <w:t>et</w:t>
            </w:r>
          </w:p>
        </w:tc>
        <w:tc>
          <w:tcPr>
            <w:tcW w:w="0" w:type="auto"/>
            <w:vMerge w:val="restart"/>
            <w:tcBorders>
              <w:top w:val="single" w:sz="4" w:space="0" w:color="auto"/>
              <w:bottom w:val="single" w:sz="4" w:space="0" w:color="auto"/>
            </w:tcBorders>
            <w:vAlign w:val="center"/>
            <w:hideMark/>
          </w:tcPr>
          <w:p w14:paraId="7C3DF801"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Expert</w:t>
            </w:r>
          </w:p>
        </w:tc>
        <w:tc>
          <w:tcPr>
            <w:tcW w:w="0" w:type="auto"/>
            <w:gridSpan w:val="4"/>
            <w:tcBorders>
              <w:top w:val="single" w:sz="4" w:space="0" w:color="auto"/>
              <w:bottom w:val="single" w:sz="4" w:space="0" w:color="auto"/>
            </w:tcBorders>
            <w:vAlign w:val="bottom"/>
            <w:hideMark/>
          </w:tcPr>
          <w:p w14:paraId="3852A6BB" w14:textId="5AEBD33E"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Patch-based</w:t>
            </w:r>
          </w:p>
        </w:tc>
        <w:tc>
          <w:tcPr>
            <w:tcW w:w="0" w:type="auto"/>
            <w:gridSpan w:val="4"/>
            <w:tcBorders>
              <w:top w:val="single" w:sz="4" w:space="0" w:color="auto"/>
              <w:bottom w:val="single" w:sz="4" w:space="0" w:color="auto"/>
            </w:tcBorders>
            <w:vAlign w:val="bottom"/>
            <w:hideMark/>
          </w:tcPr>
          <w:p w14:paraId="1F22F28A" w14:textId="04E91A98"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Image-based</w:t>
            </w:r>
          </w:p>
        </w:tc>
        <w:tc>
          <w:tcPr>
            <w:tcW w:w="0" w:type="auto"/>
            <w:gridSpan w:val="4"/>
            <w:tcBorders>
              <w:top w:val="single" w:sz="4" w:space="0" w:color="auto"/>
              <w:bottom w:val="single" w:sz="4" w:space="0" w:color="auto"/>
            </w:tcBorders>
            <w:vAlign w:val="bottom"/>
            <w:hideMark/>
          </w:tcPr>
          <w:p w14:paraId="38DE24AC" w14:textId="45C0D1B5"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Patient-based</w:t>
            </w:r>
          </w:p>
        </w:tc>
      </w:tr>
      <w:tr w:rsidR="006C13F1" w:rsidRPr="004E52B5" w14:paraId="545EC2EC" w14:textId="77777777" w:rsidTr="006C13F1">
        <w:trPr>
          <w:trHeight w:val="154"/>
          <w:tblCellSpacing w:w="0" w:type="dxa"/>
          <w:jc w:val="center"/>
        </w:trPr>
        <w:tc>
          <w:tcPr>
            <w:tcW w:w="0" w:type="auto"/>
            <w:vMerge/>
            <w:tcBorders>
              <w:top w:val="single" w:sz="4" w:space="0" w:color="auto"/>
              <w:bottom w:val="single" w:sz="4" w:space="0" w:color="auto"/>
            </w:tcBorders>
            <w:vAlign w:val="center"/>
            <w:hideMark/>
          </w:tcPr>
          <w:p w14:paraId="33C64985" w14:textId="77777777" w:rsidR="008B6EC3" w:rsidRPr="006C13F1" w:rsidRDefault="008B6EC3" w:rsidP="001D29B9">
            <w:pPr>
              <w:snapToGrid w:val="0"/>
              <w:spacing w:after="0" w:line="360" w:lineRule="auto"/>
              <w:jc w:val="center"/>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58FF3F38" w14:textId="77777777" w:rsidR="008B6EC3" w:rsidRPr="006C13F1" w:rsidRDefault="008B6EC3" w:rsidP="001D29B9">
            <w:pPr>
              <w:snapToGrid w:val="0"/>
              <w:spacing w:after="0" w:line="360" w:lineRule="auto"/>
              <w:jc w:val="center"/>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53292142" w14:textId="77777777" w:rsidR="008B6EC3" w:rsidRPr="006C13F1" w:rsidRDefault="008B6EC3" w:rsidP="001D29B9">
            <w:pPr>
              <w:snapToGrid w:val="0"/>
              <w:spacing w:after="0" w:line="360" w:lineRule="auto"/>
              <w:jc w:val="center"/>
              <w:rPr>
                <w:rFonts w:ascii="Book Antiqua" w:hAnsi="Book Antiqua"/>
                <w:b/>
                <w:sz w:val="24"/>
                <w:lang w:val="de-DE"/>
              </w:rPr>
            </w:pPr>
          </w:p>
        </w:tc>
        <w:tc>
          <w:tcPr>
            <w:tcW w:w="0" w:type="auto"/>
            <w:gridSpan w:val="2"/>
            <w:tcBorders>
              <w:top w:val="single" w:sz="4" w:space="0" w:color="auto"/>
              <w:bottom w:val="single" w:sz="4" w:space="0" w:color="auto"/>
            </w:tcBorders>
            <w:vAlign w:val="bottom"/>
            <w:hideMark/>
          </w:tcPr>
          <w:p w14:paraId="6BEDB99D" w14:textId="746FF0FA"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Expert diagnosis</w:t>
            </w:r>
          </w:p>
        </w:tc>
        <w:tc>
          <w:tcPr>
            <w:tcW w:w="0" w:type="auto"/>
            <w:gridSpan w:val="2"/>
            <w:tcBorders>
              <w:top w:val="single" w:sz="4" w:space="0" w:color="auto"/>
              <w:bottom w:val="single" w:sz="4" w:space="0" w:color="auto"/>
            </w:tcBorders>
            <w:vAlign w:val="bottom"/>
            <w:hideMark/>
          </w:tcPr>
          <w:p w14:paraId="19F6B7AB" w14:textId="167D0CD5"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Hybrid diagnosis</w:t>
            </w:r>
          </w:p>
        </w:tc>
        <w:tc>
          <w:tcPr>
            <w:tcW w:w="0" w:type="auto"/>
            <w:gridSpan w:val="2"/>
            <w:tcBorders>
              <w:top w:val="single" w:sz="4" w:space="0" w:color="auto"/>
              <w:bottom w:val="single" w:sz="4" w:space="0" w:color="auto"/>
            </w:tcBorders>
            <w:vAlign w:val="bottom"/>
            <w:hideMark/>
          </w:tcPr>
          <w:p w14:paraId="28F0E9DF" w14:textId="07BC16EA"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Expert diagnosis</w:t>
            </w:r>
          </w:p>
        </w:tc>
        <w:tc>
          <w:tcPr>
            <w:tcW w:w="0" w:type="auto"/>
            <w:gridSpan w:val="2"/>
            <w:tcBorders>
              <w:top w:val="single" w:sz="4" w:space="0" w:color="auto"/>
              <w:bottom w:val="single" w:sz="4" w:space="0" w:color="auto"/>
            </w:tcBorders>
            <w:vAlign w:val="bottom"/>
            <w:hideMark/>
          </w:tcPr>
          <w:p w14:paraId="3D48E62E"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Hybrid Diagnosis</w:t>
            </w:r>
          </w:p>
        </w:tc>
        <w:tc>
          <w:tcPr>
            <w:tcW w:w="0" w:type="auto"/>
            <w:gridSpan w:val="2"/>
            <w:tcBorders>
              <w:top w:val="single" w:sz="4" w:space="0" w:color="auto"/>
              <w:bottom w:val="single" w:sz="4" w:space="0" w:color="auto"/>
            </w:tcBorders>
            <w:vAlign w:val="bottom"/>
            <w:hideMark/>
          </w:tcPr>
          <w:p w14:paraId="30B34835" w14:textId="6DB3273D"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Expert diagnosis</w:t>
            </w:r>
          </w:p>
        </w:tc>
        <w:tc>
          <w:tcPr>
            <w:tcW w:w="0" w:type="auto"/>
            <w:gridSpan w:val="2"/>
            <w:tcBorders>
              <w:top w:val="single" w:sz="4" w:space="0" w:color="auto"/>
              <w:bottom w:val="single" w:sz="4" w:space="0" w:color="auto"/>
            </w:tcBorders>
            <w:vAlign w:val="bottom"/>
            <w:hideMark/>
          </w:tcPr>
          <w:p w14:paraId="68E5D665" w14:textId="38F2A01E"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Hybrid diagnosis</w:t>
            </w:r>
          </w:p>
        </w:tc>
      </w:tr>
      <w:tr w:rsidR="006C13F1" w:rsidRPr="004E52B5" w14:paraId="6CDB39AD" w14:textId="77777777" w:rsidTr="006C13F1">
        <w:trPr>
          <w:trHeight w:val="228"/>
          <w:tblCellSpacing w:w="0" w:type="dxa"/>
          <w:jc w:val="center"/>
        </w:trPr>
        <w:tc>
          <w:tcPr>
            <w:tcW w:w="0" w:type="auto"/>
            <w:vMerge/>
            <w:tcBorders>
              <w:top w:val="single" w:sz="4" w:space="0" w:color="auto"/>
              <w:bottom w:val="single" w:sz="4" w:space="0" w:color="auto"/>
            </w:tcBorders>
            <w:vAlign w:val="center"/>
            <w:hideMark/>
          </w:tcPr>
          <w:p w14:paraId="5268B698" w14:textId="77777777" w:rsidR="008B6EC3" w:rsidRPr="006C13F1" w:rsidRDefault="008B6EC3" w:rsidP="001D29B9">
            <w:pPr>
              <w:snapToGrid w:val="0"/>
              <w:spacing w:after="0" w:line="360" w:lineRule="auto"/>
              <w:jc w:val="center"/>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1631BD6A" w14:textId="77777777" w:rsidR="008B6EC3" w:rsidRPr="006C13F1" w:rsidRDefault="008B6EC3" w:rsidP="001D29B9">
            <w:pPr>
              <w:snapToGrid w:val="0"/>
              <w:spacing w:after="0" w:line="360" w:lineRule="auto"/>
              <w:jc w:val="center"/>
              <w:rPr>
                <w:rFonts w:ascii="Book Antiqua" w:hAnsi="Book Antiqua"/>
                <w:b/>
                <w:sz w:val="24"/>
                <w:lang w:val="de-DE"/>
              </w:rPr>
            </w:pPr>
          </w:p>
        </w:tc>
        <w:tc>
          <w:tcPr>
            <w:tcW w:w="0" w:type="auto"/>
            <w:vMerge/>
            <w:tcBorders>
              <w:top w:val="single" w:sz="4" w:space="0" w:color="auto"/>
              <w:bottom w:val="single" w:sz="4" w:space="0" w:color="auto"/>
            </w:tcBorders>
            <w:vAlign w:val="center"/>
            <w:hideMark/>
          </w:tcPr>
          <w:p w14:paraId="0D3C36F8" w14:textId="77777777" w:rsidR="008B6EC3" w:rsidRPr="006C13F1" w:rsidRDefault="008B6EC3" w:rsidP="001D29B9">
            <w:pPr>
              <w:snapToGrid w:val="0"/>
              <w:spacing w:after="0" w:line="360" w:lineRule="auto"/>
              <w:jc w:val="center"/>
              <w:rPr>
                <w:rFonts w:ascii="Book Antiqua" w:hAnsi="Book Antiqua"/>
                <w:b/>
                <w:sz w:val="24"/>
                <w:lang w:val="de-DE"/>
              </w:rPr>
            </w:pPr>
          </w:p>
        </w:tc>
        <w:tc>
          <w:tcPr>
            <w:tcW w:w="0" w:type="auto"/>
            <w:tcBorders>
              <w:top w:val="single" w:sz="4" w:space="0" w:color="auto"/>
              <w:bottom w:val="single" w:sz="4" w:space="0" w:color="auto"/>
            </w:tcBorders>
            <w:vAlign w:val="bottom"/>
            <w:hideMark/>
          </w:tcPr>
          <w:p w14:paraId="5A15890E"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6C13F1">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0737CA70"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025DD0D5"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6C13F1">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642119F3"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64ED5D50"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6C13F1">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0121B556"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05364D9B"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6C13F1">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0F4BF0FB"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6F687899"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6C13F1">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15E774FC"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w:t>
            </w:r>
          </w:p>
        </w:tc>
        <w:tc>
          <w:tcPr>
            <w:tcW w:w="0" w:type="auto"/>
            <w:tcBorders>
              <w:top w:val="single" w:sz="4" w:space="0" w:color="auto"/>
              <w:bottom w:val="single" w:sz="4" w:space="0" w:color="auto"/>
            </w:tcBorders>
            <w:vAlign w:val="bottom"/>
            <w:hideMark/>
          </w:tcPr>
          <w:p w14:paraId="6B7FA6B6"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caps/>
                <w:sz w:val="24"/>
                <w:lang w:val="de-DE"/>
              </w:rPr>
              <w:t>m</w:t>
            </w:r>
            <w:r w:rsidRPr="006C13F1">
              <w:rPr>
                <w:rFonts w:ascii="Book Antiqua" w:hAnsi="Book Antiqua"/>
                <w:b/>
                <w:sz w:val="24"/>
                <w:lang w:val="de-DE"/>
              </w:rPr>
              <w:t>ean</w:t>
            </w:r>
          </w:p>
        </w:tc>
        <w:tc>
          <w:tcPr>
            <w:tcW w:w="0" w:type="auto"/>
            <w:tcBorders>
              <w:top w:val="single" w:sz="4" w:space="0" w:color="auto"/>
              <w:bottom w:val="single" w:sz="4" w:space="0" w:color="auto"/>
            </w:tcBorders>
            <w:vAlign w:val="bottom"/>
            <w:hideMark/>
          </w:tcPr>
          <w:p w14:paraId="1B2B72AE" w14:textId="77777777" w:rsidR="008B6EC3" w:rsidRPr="006C13F1" w:rsidRDefault="008B6EC3" w:rsidP="001D29B9">
            <w:pPr>
              <w:snapToGrid w:val="0"/>
              <w:spacing w:after="0" w:line="360" w:lineRule="auto"/>
              <w:jc w:val="center"/>
              <w:rPr>
                <w:rFonts w:ascii="Book Antiqua" w:hAnsi="Book Antiqua"/>
                <w:b/>
                <w:sz w:val="24"/>
                <w:lang w:val="de-DE"/>
              </w:rPr>
            </w:pPr>
            <w:r w:rsidRPr="006C13F1">
              <w:rPr>
                <w:rFonts w:ascii="Book Antiqua" w:hAnsi="Book Antiqua"/>
                <w:b/>
                <w:sz w:val="24"/>
                <w:lang w:val="de-DE"/>
              </w:rPr>
              <w:t>+/-</w:t>
            </w:r>
          </w:p>
        </w:tc>
      </w:tr>
      <w:tr w:rsidR="006C13F1" w:rsidRPr="004E52B5" w14:paraId="30630B0F" w14:textId="77777777" w:rsidTr="006C13F1">
        <w:trPr>
          <w:trHeight w:val="332"/>
          <w:tblCellSpacing w:w="0" w:type="dxa"/>
          <w:jc w:val="center"/>
        </w:trPr>
        <w:tc>
          <w:tcPr>
            <w:tcW w:w="0" w:type="auto"/>
            <w:vAlign w:val="bottom"/>
            <w:hideMark/>
          </w:tcPr>
          <w:p w14:paraId="31409217"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LBP</w:t>
            </w:r>
          </w:p>
        </w:tc>
        <w:tc>
          <w:tcPr>
            <w:tcW w:w="0" w:type="auto"/>
            <w:hideMark/>
          </w:tcPr>
          <w:p w14:paraId="15315A18" w14:textId="0FC5825D" w:rsidR="006C13F1" w:rsidRPr="008B6EC3" w:rsidRDefault="006C13F1" w:rsidP="001D29B9">
            <w:pPr>
              <w:snapToGrid w:val="0"/>
              <w:spacing w:after="0" w:line="360" w:lineRule="auto"/>
              <w:jc w:val="center"/>
              <w:rPr>
                <w:rFonts w:ascii="Book Antiqua" w:hAnsi="Book Antiqua"/>
                <w:sz w:val="24"/>
                <w:lang w:val="de-DE"/>
              </w:rPr>
            </w:pPr>
            <w:r w:rsidRPr="00D20B6C">
              <w:rPr>
                <w:rFonts w:ascii="Book Antiqua" w:hAnsi="Book Antiqua"/>
                <w:caps/>
                <w:sz w:val="24"/>
                <w:lang w:val="de-DE"/>
              </w:rPr>
              <w:t>m</w:t>
            </w:r>
            <w:r w:rsidRPr="00D20B6C">
              <w:rPr>
                <w:rFonts w:ascii="Book Antiqua" w:hAnsi="Book Antiqua"/>
                <w:sz w:val="24"/>
                <w:lang w:val="de-DE"/>
              </w:rPr>
              <w:t>ean</w:t>
            </w:r>
          </w:p>
        </w:tc>
        <w:tc>
          <w:tcPr>
            <w:tcW w:w="0" w:type="auto"/>
            <w:hideMark/>
          </w:tcPr>
          <w:p w14:paraId="215A071D" w14:textId="3F55C7CB" w:rsidR="006C13F1" w:rsidRPr="008B6EC3" w:rsidRDefault="006C13F1" w:rsidP="001D29B9">
            <w:pPr>
              <w:snapToGrid w:val="0"/>
              <w:spacing w:after="0" w:line="360" w:lineRule="auto"/>
              <w:jc w:val="center"/>
              <w:rPr>
                <w:rFonts w:ascii="Book Antiqua" w:hAnsi="Book Antiqua"/>
                <w:sz w:val="24"/>
                <w:lang w:val="de-DE"/>
              </w:rPr>
            </w:pPr>
            <w:r w:rsidRPr="00173060">
              <w:rPr>
                <w:rFonts w:ascii="Book Antiqua" w:hAnsi="Book Antiqua"/>
                <w:caps/>
                <w:sz w:val="24"/>
                <w:lang w:val="de-DE"/>
              </w:rPr>
              <w:t>m</w:t>
            </w:r>
            <w:r w:rsidRPr="00173060">
              <w:rPr>
                <w:rFonts w:ascii="Book Antiqua" w:hAnsi="Book Antiqua"/>
                <w:sz w:val="24"/>
                <w:lang w:val="de-DE"/>
              </w:rPr>
              <w:t>ean</w:t>
            </w:r>
          </w:p>
        </w:tc>
        <w:tc>
          <w:tcPr>
            <w:tcW w:w="0" w:type="auto"/>
            <w:vAlign w:val="bottom"/>
            <w:hideMark/>
          </w:tcPr>
          <w:p w14:paraId="15CFA67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0.811</w:t>
            </w:r>
          </w:p>
        </w:tc>
        <w:tc>
          <w:tcPr>
            <w:tcW w:w="0" w:type="auto"/>
            <w:vAlign w:val="bottom"/>
            <w:hideMark/>
          </w:tcPr>
          <w:p w14:paraId="5A31451F"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0.091</w:t>
            </w:r>
          </w:p>
        </w:tc>
        <w:tc>
          <w:tcPr>
            <w:tcW w:w="0" w:type="auto"/>
            <w:vAlign w:val="bottom"/>
            <w:hideMark/>
          </w:tcPr>
          <w:p w14:paraId="2F358AB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0.906</w:t>
            </w:r>
          </w:p>
        </w:tc>
        <w:tc>
          <w:tcPr>
            <w:tcW w:w="0" w:type="auto"/>
            <w:vAlign w:val="bottom"/>
            <w:hideMark/>
          </w:tcPr>
          <w:p w14:paraId="3417106E"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0.013</w:t>
            </w:r>
          </w:p>
        </w:tc>
        <w:tc>
          <w:tcPr>
            <w:tcW w:w="0" w:type="auto"/>
            <w:vAlign w:val="bottom"/>
            <w:hideMark/>
          </w:tcPr>
          <w:p w14:paraId="73DE1B2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0.893</w:t>
            </w:r>
          </w:p>
        </w:tc>
        <w:tc>
          <w:tcPr>
            <w:tcW w:w="0" w:type="auto"/>
            <w:vAlign w:val="bottom"/>
            <w:hideMark/>
          </w:tcPr>
          <w:p w14:paraId="2AC4CD8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0.065</w:t>
            </w:r>
          </w:p>
        </w:tc>
        <w:tc>
          <w:tcPr>
            <w:tcW w:w="0" w:type="auto"/>
            <w:vAlign w:val="bottom"/>
            <w:hideMark/>
          </w:tcPr>
          <w:p w14:paraId="5B0CD75B"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0.928</w:t>
            </w:r>
          </w:p>
        </w:tc>
        <w:tc>
          <w:tcPr>
            <w:tcW w:w="0" w:type="auto"/>
            <w:vAlign w:val="bottom"/>
            <w:hideMark/>
          </w:tcPr>
          <w:p w14:paraId="16AEA3D0"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0.026</w:t>
            </w:r>
          </w:p>
        </w:tc>
        <w:tc>
          <w:tcPr>
            <w:tcW w:w="0" w:type="auto"/>
            <w:vAlign w:val="bottom"/>
            <w:hideMark/>
          </w:tcPr>
          <w:p w14:paraId="44CF2FAA"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0.921</w:t>
            </w:r>
          </w:p>
        </w:tc>
        <w:tc>
          <w:tcPr>
            <w:tcW w:w="0" w:type="auto"/>
            <w:vAlign w:val="bottom"/>
            <w:hideMark/>
          </w:tcPr>
          <w:p w14:paraId="5B64631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0.070</w:t>
            </w:r>
          </w:p>
        </w:tc>
        <w:tc>
          <w:tcPr>
            <w:tcW w:w="0" w:type="auto"/>
            <w:vAlign w:val="bottom"/>
            <w:hideMark/>
          </w:tcPr>
          <w:p w14:paraId="3539B35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0.978</w:t>
            </w:r>
          </w:p>
        </w:tc>
        <w:tc>
          <w:tcPr>
            <w:tcW w:w="0" w:type="auto"/>
            <w:vAlign w:val="bottom"/>
            <w:hideMark/>
          </w:tcPr>
          <w:p w14:paraId="01A19F2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0.019</w:t>
            </w:r>
          </w:p>
        </w:tc>
      </w:tr>
      <w:tr w:rsidR="006C13F1" w:rsidRPr="004E52B5" w14:paraId="0C60BF16" w14:textId="77777777" w:rsidTr="006C13F1">
        <w:trPr>
          <w:trHeight w:val="332"/>
          <w:tblCellSpacing w:w="0" w:type="dxa"/>
          <w:jc w:val="center"/>
        </w:trPr>
        <w:tc>
          <w:tcPr>
            <w:tcW w:w="0" w:type="auto"/>
            <w:vAlign w:val="bottom"/>
            <w:hideMark/>
          </w:tcPr>
          <w:p w14:paraId="62AC164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MFS</w:t>
            </w:r>
          </w:p>
        </w:tc>
        <w:tc>
          <w:tcPr>
            <w:tcW w:w="0" w:type="auto"/>
            <w:hideMark/>
          </w:tcPr>
          <w:p w14:paraId="7EDF0F8B" w14:textId="1A61D53D" w:rsidR="006C13F1" w:rsidRPr="008B6EC3" w:rsidRDefault="006C13F1" w:rsidP="001D29B9">
            <w:pPr>
              <w:snapToGrid w:val="0"/>
              <w:spacing w:after="0" w:line="360" w:lineRule="auto"/>
              <w:jc w:val="center"/>
              <w:rPr>
                <w:rFonts w:ascii="Book Antiqua" w:hAnsi="Book Antiqua"/>
                <w:sz w:val="24"/>
                <w:lang w:val="de-DE"/>
              </w:rPr>
            </w:pPr>
            <w:r w:rsidRPr="00D20B6C">
              <w:rPr>
                <w:rFonts w:ascii="Book Antiqua" w:hAnsi="Book Antiqua"/>
                <w:caps/>
                <w:sz w:val="24"/>
                <w:lang w:val="de-DE"/>
              </w:rPr>
              <w:t>m</w:t>
            </w:r>
            <w:r w:rsidRPr="00D20B6C">
              <w:rPr>
                <w:rFonts w:ascii="Book Antiqua" w:hAnsi="Book Antiqua"/>
                <w:sz w:val="24"/>
                <w:lang w:val="de-DE"/>
              </w:rPr>
              <w:t>ean</w:t>
            </w:r>
          </w:p>
        </w:tc>
        <w:tc>
          <w:tcPr>
            <w:tcW w:w="0" w:type="auto"/>
            <w:hideMark/>
          </w:tcPr>
          <w:p w14:paraId="4E64521D" w14:textId="6E888EB6" w:rsidR="006C13F1" w:rsidRPr="008B6EC3" w:rsidRDefault="006C13F1" w:rsidP="001D29B9">
            <w:pPr>
              <w:snapToGrid w:val="0"/>
              <w:spacing w:after="0" w:line="360" w:lineRule="auto"/>
              <w:jc w:val="center"/>
              <w:rPr>
                <w:rFonts w:ascii="Book Antiqua" w:hAnsi="Book Antiqua"/>
                <w:sz w:val="24"/>
                <w:lang w:val="de-DE"/>
              </w:rPr>
            </w:pPr>
            <w:r w:rsidRPr="00173060">
              <w:rPr>
                <w:rFonts w:ascii="Book Antiqua" w:hAnsi="Book Antiqua"/>
                <w:caps/>
                <w:sz w:val="24"/>
                <w:lang w:val="de-DE"/>
              </w:rPr>
              <w:t>m</w:t>
            </w:r>
            <w:r w:rsidRPr="00173060">
              <w:rPr>
                <w:rFonts w:ascii="Book Antiqua" w:hAnsi="Book Antiqua"/>
                <w:sz w:val="24"/>
                <w:lang w:val="de-DE"/>
              </w:rPr>
              <w:t>ean</w:t>
            </w:r>
          </w:p>
        </w:tc>
        <w:tc>
          <w:tcPr>
            <w:tcW w:w="0" w:type="auto"/>
            <w:vAlign w:val="bottom"/>
            <w:hideMark/>
          </w:tcPr>
          <w:p w14:paraId="79AEFDDF"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0.811</w:t>
            </w:r>
          </w:p>
        </w:tc>
        <w:tc>
          <w:tcPr>
            <w:tcW w:w="0" w:type="auto"/>
            <w:vAlign w:val="bottom"/>
            <w:hideMark/>
          </w:tcPr>
          <w:p w14:paraId="494E3DF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0.091</w:t>
            </w:r>
          </w:p>
        </w:tc>
        <w:tc>
          <w:tcPr>
            <w:tcW w:w="0" w:type="auto"/>
            <w:vAlign w:val="bottom"/>
            <w:hideMark/>
          </w:tcPr>
          <w:p w14:paraId="59ABDA3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0.863</w:t>
            </w:r>
          </w:p>
        </w:tc>
        <w:tc>
          <w:tcPr>
            <w:tcW w:w="0" w:type="auto"/>
            <w:vAlign w:val="bottom"/>
            <w:hideMark/>
          </w:tcPr>
          <w:p w14:paraId="30DF2D4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0.052</w:t>
            </w:r>
          </w:p>
        </w:tc>
        <w:tc>
          <w:tcPr>
            <w:tcW w:w="0" w:type="auto"/>
            <w:vAlign w:val="bottom"/>
            <w:hideMark/>
          </w:tcPr>
          <w:p w14:paraId="7CD8A03B"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0.893</w:t>
            </w:r>
          </w:p>
        </w:tc>
        <w:tc>
          <w:tcPr>
            <w:tcW w:w="0" w:type="auto"/>
            <w:vAlign w:val="bottom"/>
            <w:hideMark/>
          </w:tcPr>
          <w:p w14:paraId="1D87F46B"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0.065</w:t>
            </w:r>
          </w:p>
        </w:tc>
        <w:tc>
          <w:tcPr>
            <w:tcW w:w="0" w:type="auto"/>
            <w:vAlign w:val="bottom"/>
            <w:hideMark/>
          </w:tcPr>
          <w:p w14:paraId="03B85F7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0.906</w:t>
            </w:r>
          </w:p>
        </w:tc>
        <w:tc>
          <w:tcPr>
            <w:tcW w:w="0" w:type="auto"/>
            <w:vAlign w:val="bottom"/>
            <w:hideMark/>
          </w:tcPr>
          <w:p w14:paraId="5332898E"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0.046</w:t>
            </w:r>
          </w:p>
        </w:tc>
        <w:tc>
          <w:tcPr>
            <w:tcW w:w="0" w:type="auto"/>
            <w:vAlign w:val="bottom"/>
            <w:hideMark/>
          </w:tcPr>
          <w:p w14:paraId="54D3F110"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0.921</w:t>
            </w:r>
          </w:p>
        </w:tc>
        <w:tc>
          <w:tcPr>
            <w:tcW w:w="0" w:type="auto"/>
            <w:vAlign w:val="bottom"/>
            <w:hideMark/>
          </w:tcPr>
          <w:p w14:paraId="61D3E2E7"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0.070</w:t>
            </w:r>
          </w:p>
        </w:tc>
        <w:tc>
          <w:tcPr>
            <w:tcW w:w="0" w:type="auto"/>
            <w:vAlign w:val="bottom"/>
            <w:hideMark/>
          </w:tcPr>
          <w:p w14:paraId="18B4ADEF"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0.968</w:t>
            </w:r>
          </w:p>
        </w:tc>
        <w:tc>
          <w:tcPr>
            <w:tcW w:w="0" w:type="auto"/>
            <w:vAlign w:val="bottom"/>
            <w:hideMark/>
          </w:tcPr>
          <w:p w14:paraId="6681608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0.030</w:t>
            </w:r>
          </w:p>
        </w:tc>
      </w:tr>
      <w:tr w:rsidR="006C13F1" w:rsidRPr="004E52B5" w14:paraId="04B3D960" w14:textId="77777777" w:rsidTr="006C13F1">
        <w:trPr>
          <w:trHeight w:val="332"/>
          <w:tblCellSpacing w:w="0" w:type="dxa"/>
          <w:jc w:val="center"/>
        </w:trPr>
        <w:tc>
          <w:tcPr>
            <w:tcW w:w="0" w:type="auto"/>
            <w:vAlign w:val="bottom"/>
            <w:hideMark/>
          </w:tcPr>
          <w:p w14:paraId="768F70A0"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IFV</w:t>
            </w:r>
          </w:p>
        </w:tc>
        <w:tc>
          <w:tcPr>
            <w:tcW w:w="0" w:type="auto"/>
            <w:hideMark/>
          </w:tcPr>
          <w:p w14:paraId="77E0AED2" w14:textId="0B631EA6" w:rsidR="006C13F1" w:rsidRPr="008B6EC3" w:rsidRDefault="006C13F1" w:rsidP="001D29B9">
            <w:pPr>
              <w:snapToGrid w:val="0"/>
              <w:spacing w:after="0" w:line="360" w:lineRule="auto"/>
              <w:jc w:val="center"/>
              <w:rPr>
                <w:rFonts w:ascii="Book Antiqua" w:hAnsi="Book Antiqua"/>
                <w:sz w:val="24"/>
                <w:lang w:val="de-DE"/>
              </w:rPr>
            </w:pPr>
            <w:r w:rsidRPr="00D20B6C">
              <w:rPr>
                <w:rFonts w:ascii="Book Antiqua" w:hAnsi="Book Antiqua"/>
                <w:caps/>
                <w:sz w:val="24"/>
                <w:lang w:val="de-DE"/>
              </w:rPr>
              <w:t>m</w:t>
            </w:r>
            <w:r w:rsidRPr="00D20B6C">
              <w:rPr>
                <w:rFonts w:ascii="Book Antiqua" w:hAnsi="Book Antiqua"/>
                <w:sz w:val="24"/>
                <w:lang w:val="de-DE"/>
              </w:rPr>
              <w:t>ean</w:t>
            </w:r>
          </w:p>
        </w:tc>
        <w:tc>
          <w:tcPr>
            <w:tcW w:w="0" w:type="auto"/>
            <w:hideMark/>
          </w:tcPr>
          <w:p w14:paraId="019FA282" w14:textId="7E1DD3B0" w:rsidR="006C13F1" w:rsidRPr="008B6EC3" w:rsidRDefault="006C13F1" w:rsidP="001D29B9">
            <w:pPr>
              <w:snapToGrid w:val="0"/>
              <w:spacing w:after="0" w:line="360" w:lineRule="auto"/>
              <w:jc w:val="center"/>
              <w:rPr>
                <w:rFonts w:ascii="Book Antiqua" w:hAnsi="Book Antiqua"/>
                <w:sz w:val="24"/>
                <w:lang w:val="de-DE"/>
              </w:rPr>
            </w:pPr>
            <w:r w:rsidRPr="00173060">
              <w:rPr>
                <w:rFonts w:ascii="Book Antiqua" w:hAnsi="Book Antiqua"/>
                <w:caps/>
                <w:sz w:val="24"/>
                <w:lang w:val="de-DE"/>
              </w:rPr>
              <w:t>m</w:t>
            </w:r>
            <w:r w:rsidRPr="00173060">
              <w:rPr>
                <w:rFonts w:ascii="Book Antiqua" w:hAnsi="Book Antiqua"/>
                <w:sz w:val="24"/>
                <w:lang w:val="de-DE"/>
              </w:rPr>
              <w:t>ean</w:t>
            </w:r>
          </w:p>
        </w:tc>
        <w:tc>
          <w:tcPr>
            <w:tcW w:w="0" w:type="auto"/>
            <w:vAlign w:val="bottom"/>
            <w:hideMark/>
          </w:tcPr>
          <w:p w14:paraId="6429FE3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0.811</w:t>
            </w:r>
          </w:p>
        </w:tc>
        <w:tc>
          <w:tcPr>
            <w:tcW w:w="0" w:type="auto"/>
            <w:vAlign w:val="bottom"/>
            <w:hideMark/>
          </w:tcPr>
          <w:p w14:paraId="3A0A452C"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0.091</w:t>
            </w:r>
          </w:p>
        </w:tc>
        <w:tc>
          <w:tcPr>
            <w:tcW w:w="0" w:type="auto"/>
            <w:vAlign w:val="bottom"/>
            <w:hideMark/>
          </w:tcPr>
          <w:p w14:paraId="370C68F9"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0.895</w:t>
            </w:r>
          </w:p>
        </w:tc>
        <w:tc>
          <w:tcPr>
            <w:tcW w:w="0" w:type="auto"/>
            <w:vAlign w:val="bottom"/>
            <w:hideMark/>
          </w:tcPr>
          <w:p w14:paraId="7223F6F0"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0.065</w:t>
            </w:r>
          </w:p>
        </w:tc>
        <w:tc>
          <w:tcPr>
            <w:tcW w:w="0" w:type="auto"/>
            <w:vAlign w:val="bottom"/>
            <w:hideMark/>
          </w:tcPr>
          <w:p w14:paraId="68C5574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0.893</w:t>
            </w:r>
          </w:p>
        </w:tc>
        <w:tc>
          <w:tcPr>
            <w:tcW w:w="0" w:type="auto"/>
            <w:vAlign w:val="bottom"/>
            <w:hideMark/>
          </w:tcPr>
          <w:p w14:paraId="75B18BC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0.065</w:t>
            </w:r>
          </w:p>
        </w:tc>
        <w:tc>
          <w:tcPr>
            <w:tcW w:w="0" w:type="auto"/>
            <w:vAlign w:val="bottom"/>
            <w:hideMark/>
          </w:tcPr>
          <w:p w14:paraId="374BC3A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0.926</w:t>
            </w:r>
          </w:p>
        </w:tc>
        <w:tc>
          <w:tcPr>
            <w:tcW w:w="0" w:type="auto"/>
            <w:vAlign w:val="bottom"/>
            <w:hideMark/>
          </w:tcPr>
          <w:p w14:paraId="709DDBC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0.030</w:t>
            </w:r>
          </w:p>
        </w:tc>
        <w:tc>
          <w:tcPr>
            <w:tcW w:w="0" w:type="auto"/>
            <w:vAlign w:val="bottom"/>
            <w:hideMark/>
          </w:tcPr>
          <w:p w14:paraId="7305094D"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0.921</w:t>
            </w:r>
          </w:p>
        </w:tc>
        <w:tc>
          <w:tcPr>
            <w:tcW w:w="0" w:type="auto"/>
            <w:vAlign w:val="bottom"/>
            <w:hideMark/>
          </w:tcPr>
          <w:p w14:paraId="2342CF2D"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0.070</w:t>
            </w:r>
          </w:p>
        </w:tc>
        <w:tc>
          <w:tcPr>
            <w:tcW w:w="0" w:type="auto"/>
            <w:vAlign w:val="bottom"/>
            <w:hideMark/>
          </w:tcPr>
          <w:p w14:paraId="5512C31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0.981</w:t>
            </w:r>
          </w:p>
        </w:tc>
        <w:tc>
          <w:tcPr>
            <w:tcW w:w="0" w:type="auto"/>
            <w:vAlign w:val="bottom"/>
            <w:hideMark/>
          </w:tcPr>
          <w:p w14:paraId="4BD3501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0.017</w:t>
            </w:r>
          </w:p>
        </w:tc>
      </w:tr>
      <w:tr w:rsidR="006C13F1" w:rsidRPr="004E52B5" w14:paraId="1E1A6D47" w14:textId="77777777" w:rsidTr="006C13F1">
        <w:trPr>
          <w:trHeight w:val="332"/>
          <w:tblCellSpacing w:w="0" w:type="dxa"/>
          <w:jc w:val="center"/>
        </w:trPr>
        <w:tc>
          <w:tcPr>
            <w:tcW w:w="0" w:type="auto"/>
            <w:vAlign w:val="bottom"/>
            <w:hideMark/>
          </w:tcPr>
          <w:p w14:paraId="02A6DDA5" w14:textId="77777777" w:rsidR="006C13F1" w:rsidRPr="008B6EC3" w:rsidRDefault="006C13F1"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5691A50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DB-1</w:t>
            </w:r>
          </w:p>
        </w:tc>
        <w:tc>
          <w:tcPr>
            <w:tcW w:w="0" w:type="auto"/>
            <w:hideMark/>
          </w:tcPr>
          <w:p w14:paraId="2C75168D" w14:textId="495B9008" w:rsidR="006C13F1" w:rsidRPr="008B6EC3" w:rsidRDefault="006C13F1" w:rsidP="001D29B9">
            <w:pPr>
              <w:snapToGrid w:val="0"/>
              <w:spacing w:after="0" w:line="360" w:lineRule="auto"/>
              <w:jc w:val="center"/>
              <w:rPr>
                <w:rFonts w:ascii="Book Antiqua" w:hAnsi="Book Antiqua"/>
                <w:sz w:val="24"/>
                <w:lang w:val="de-DE"/>
              </w:rPr>
            </w:pPr>
            <w:r w:rsidRPr="00173060">
              <w:rPr>
                <w:rFonts w:ascii="Book Antiqua" w:hAnsi="Book Antiqua"/>
                <w:caps/>
                <w:sz w:val="24"/>
                <w:lang w:val="de-DE"/>
              </w:rPr>
              <w:t>m</w:t>
            </w:r>
            <w:r w:rsidRPr="00173060">
              <w:rPr>
                <w:rFonts w:ascii="Book Antiqua" w:hAnsi="Book Antiqua"/>
                <w:sz w:val="24"/>
                <w:lang w:val="de-DE"/>
              </w:rPr>
              <w:t>ean</w:t>
            </w:r>
          </w:p>
        </w:tc>
        <w:tc>
          <w:tcPr>
            <w:tcW w:w="0" w:type="auto"/>
            <w:vAlign w:val="bottom"/>
            <w:hideMark/>
          </w:tcPr>
          <w:p w14:paraId="22EEE642"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0.862</w:t>
            </w:r>
          </w:p>
        </w:tc>
        <w:tc>
          <w:tcPr>
            <w:tcW w:w="0" w:type="auto"/>
            <w:vAlign w:val="bottom"/>
            <w:hideMark/>
          </w:tcPr>
          <w:p w14:paraId="42042CF2"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0.022</w:t>
            </w:r>
          </w:p>
        </w:tc>
        <w:tc>
          <w:tcPr>
            <w:tcW w:w="0" w:type="auto"/>
            <w:vAlign w:val="bottom"/>
            <w:hideMark/>
          </w:tcPr>
          <w:p w14:paraId="353D17E2"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0.905</w:t>
            </w:r>
          </w:p>
        </w:tc>
        <w:tc>
          <w:tcPr>
            <w:tcW w:w="0" w:type="auto"/>
            <w:vAlign w:val="bottom"/>
            <w:hideMark/>
          </w:tcPr>
          <w:p w14:paraId="03C9F60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0.007</w:t>
            </w:r>
          </w:p>
        </w:tc>
        <w:tc>
          <w:tcPr>
            <w:tcW w:w="0" w:type="auto"/>
            <w:vAlign w:val="bottom"/>
            <w:hideMark/>
          </w:tcPr>
          <w:p w14:paraId="75EFEB2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0.876</w:t>
            </w:r>
          </w:p>
        </w:tc>
        <w:tc>
          <w:tcPr>
            <w:tcW w:w="0" w:type="auto"/>
            <w:vAlign w:val="bottom"/>
            <w:hideMark/>
          </w:tcPr>
          <w:p w14:paraId="101CAF4E"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0.083</w:t>
            </w:r>
          </w:p>
        </w:tc>
        <w:tc>
          <w:tcPr>
            <w:tcW w:w="0" w:type="auto"/>
            <w:vAlign w:val="bottom"/>
            <w:hideMark/>
          </w:tcPr>
          <w:p w14:paraId="377DF41D"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0.917</w:t>
            </w:r>
          </w:p>
        </w:tc>
        <w:tc>
          <w:tcPr>
            <w:tcW w:w="0" w:type="auto"/>
            <w:vAlign w:val="bottom"/>
            <w:hideMark/>
          </w:tcPr>
          <w:p w14:paraId="760ADFE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0.039</w:t>
            </w:r>
          </w:p>
        </w:tc>
        <w:tc>
          <w:tcPr>
            <w:tcW w:w="0" w:type="auto"/>
            <w:vAlign w:val="bottom"/>
            <w:hideMark/>
          </w:tcPr>
          <w:p w14:paraId="1A3C0220"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0.881</w:t>
            </w:r>
          </w:p>
        </w:tc>
        <w:tc>
          <w:tcPr>
            <w:tcW w:w="0" w:type="auto"/>
            <w:vAlign w:val="bottom"/>
            <w:hideMark/>
          </w:tcPr>
          <w:p w14:paraId="0B2A4671"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0.074</w:t>
            </w:r>
          </w:p>
        </w:tc>
        <w:tc>
          <w:tcPr>
            <w:tcW w:w="0" w:type="auto"/>
            <w:vAlign w:val="bottom"/>
            <w:hideMark/>
          </w:tcPr>
          <w:p w14:paraId="6FDD151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0.956</w:t>
            </w:r>
          </w:p>
        </w:tc>
        <w:tc>
          <w:tcPr>
            <w:tcW w:w="0" w:type="auto"/>
            <w:vAlign w:val="bottom"/>
            <w:hideMark/>
          </w:tcPr>
          <w:p w14:paraId="0F7F34D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0.018</w:t>
            </w:r>
          </w:p>
        </w:tc>
      </w:tr>
      <w:tr w:rsidR="006C13F1" w:rsidRPr="004E52B5" w14:paraId="6C57762F" w14:textId="77777777" w:rsidTr="006C13F1">
        <w:trPr>
          <w:trHeight w:val="332"/>
          <w:tblCellSpacing w:w="0" w:type="dxa"/>
          <w:jc w:val="center"/>
        </w:trPr>
        <w:tc>
          <w:tcPr>
            <w:tcW w:w="0" w:type="auto"/>
            <w:vAlign w:val="bottom"/>
            <w:hideMark/>
          </w:tcPr>
          <w:p w14:paraId="76DF0279" w14:textId="77777777" w:rsidR="006C13F1" w:rsidRPr="008B6EC3" w:rsidRDefault="006C13F1"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646ED94F"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DB-2</w:t>
            </w:r>
          </w:p>
        </w:tc>
        <w:tc>
          <w:tcPr>
            <w:tcW w:w="0" w:type="auto"/>
            <w:hideMark/>
          </w:tcPr>
          <w:p w14:paraId="0B93A78F" w14:textId="28CF6B16" w:rsidR="006C13F1" w:rsidRPr="008B6EC3" w:rsidRDefault="006C13F1" w:rsidP="001D29B9">
            <w:pPr>
              <w:snapToGrid w:val="0"/>
              <w:spacing w:after="0" w:line="360" w:lineRule="auto"/>
              <w:jc w:val="center"/>
              <w:rPr>
                <w:rFonts w:ascii="Book Antiqua" w:hAnsi="Book Antiqua"/>
                <w:sz w:val="24"/>
                <w:lang w:val="de-DE"/>
              </w:rPr>
            </w:pPr>
            <w:r w:rsidRPr="00173060">
              <w:rPr>
                <w:rFonts w:ascii="Book Antiqua" w:hAnsi="Book Antiqua"/>
                <w:caps/>
                <w:sz w:val="24"/>
                <w:lang w:val="de-DE"/>
              </w:rPr>
              <w:t>m</w:t>
            </w:r>
            <w:r w:rsidRPr="00173060">
              <w:rPr>
                <w:rFonts w:ascii="Book Antiqua" w:hAnsi="Book Antiqua"/>
                <w:sz w:val="24"/>
                <w:lang w:val="de-DE"/>
              </w:rPr>
              <w:t>ean</w:t>
            </w:r>
          </w:p>
        </w:tc>
        <w:tc>
          <w:tcPr>
            <w:tcW w:w="0" w:type="auto"/>
            <w:vAlign w:val="bottom"/>
            <w:hideMark/>
          </w:tcPr>
          <w:p w14:paraId="3A8FD617"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0.865</w:t>
            </w:r>
          </w:p>
        </w:tc>
        <w:tc>
          <w:tcPr>
            <w:tcW w:w="0" w:type="auto"/>
            <w:vAlign w:val="bottom"/>
            <w:hideMark/>
          </w:tcPr>
          <w:p w14:paraId="3B15129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0.037</w:t>
            </w:r>
          </w:p>
        </w:tc>
        <w:tc>
          <w:tcPr>
            <w:tcW w:w="0" w:type="auto"/>
            <w:vAlign w:val="bottom"/>
            <w:hideMark/>
          </w:tcPr>
          <w:p w14:paraId="3276E35A"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0.899</w:t>
            </w:r>
          </w:p>
        </w:tc>
        <w:tc>
          <w:tcPr>
            <w:tcW w:w="0" w:type="auto"/>
            <w:vAlign w:val="bottom"/>
            <w:hideMark/>
          </w:tcPr>
          <w:p w14:paraId="15FCCBE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0.031</w:t>
            </w:r>
          </w:p>
        </w:tc>
        <w:tc>
          <w:tcPr>
            <w:tcW w:w="0" w:type="auto"/>
            <w:vAlign w:val="bottom"/>
            <w:hideMark/>
          </w:tcPr>
          <w:p w14:paraId="1E26954A"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0.915</w:t>
            </w:r>
          </w:p>
        </w:tc>
        <w:tc>
          <w:tcPr>
            <w:tcW w:w="0" w:type="auto"/>
            <w:vAlign w:val="bottom"/>
            <w:hideMark/>
          </w:tcPr>
          <w:p w14:paraId="4939F8D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0.031</w:t>
            </w:r>
          </w:p>
        </w:tc>
        <w:tc>
          <w:tcPr>
            <w:tcW w:w="0" w:type="auto"/>
            <w:vAlign w:val="bottom"/>
            <w:hideMark/>
          </w:tcPr>
          <w:p w14:paraId="500C62D0"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0.921</w:t>
            </w:r>
          </w:p>
        </w:tc>
        <w:tc>
          <w:tcPr>
            <w:tcW w:w="0" w:type="auto"/>
            <w:vAlign w:val="bottom"/>
            <w:hideMark/>
          </w:tcPr>
          <w:p w14:paraId="0637B86E"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0.027</w:t>
            </w:r>
          </w:p>
        </w:tc>
        <w:tc>
          <w:tcPr>
            <w:tcW w:w="0" w:type="auto"/>
            <w:vAlign w:val="bottom"/>
            <w:hideMark/>
          </w:tcPr>
          <w:p w14:paraId="22AB18E6"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0.959</w:t>
            </w:r>
          </w:p>
        </w:tc>
        <w:tc>
          <w:tcPr>
            <w:tcW w:w="0" w:type="auto"/>
            <w:vAlign w:val="bottom"/>
            <w:hideMark/>
          </w:tcPr>
          <w:p w14:paraId="18E6E73B"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0.022</w:t>
            </w:r>
          </w:p>
        </w:tc>
        <w:tc>
          <w:tcPr>
            <w:tcW w:w="0" w:type="auto"/>
            <w:vAlign w:val="bottom"/>
            <w:hideMark/>
          </w:tcPr>
          <w:p w14:paraId="6D41745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0.996</w:t>
            </w:r>
          </w:p>
        </w:tc>
        <w:tc>
          <w:tcPr>
            <w:tcW w:w="0" w:type="auto"/>
            <w:vAlign w:val="bottom"/>
            <w:hideMark/>
          </w:tcPr>
          <w:p w14:paraId="0318E009"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0.003</w:t>
            </w:r>
          </w:p>
        </w:tc>
      </w:tr>
      <w:tr w:rsidR="006C13F1" w:rsidRPr="004E52B5" w14:paraId="35D282F0" w14:textId="77777777" w:rsidTr="006C13F1">
        <w:trPr>
          <w:trHeight w:val="332"/>
          <w:tblCellSpacing w:w="0" w:type="dxa"/>
          <w:jc w:val="center"/>
        </w:trPr>
        <w:tc>
          <w:tcPr>
            <w:tcW w:w="0" w:type="auto"/>
            <w:vAlign w:val="bottom"/>
            <w:hideMark/>
          </w:tcPr>
          <w:p w14:paraId="725DDCC3" w14:textId="77777777" w:rsidR="006C13F1" w:rsidRPr="008B6EC3" w:rsidRDefault="006C13F1"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15EB272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DB-3</w:t>
            </w:r>
          </w:p>
        </w:tc>
        <w:tc>
          <w:tcPr>
            <w:tcW w:w="0" w:type="auto"/>
            <w:hideMark/>
          </w:tcPr>
          <w:p w14:paraId="7949651E" w14:textId="51F5CF84" w:rsidR="006C13F1" w:rsidRPr="008B6EC3" w:rsidRDefault="006C13F1" w:rsidP="001D29B9">
            <w:pPr>
              <w:snapToGrid w:val="0"/>
              <w:spacing w:after="0" w:line="360" w:lineRule="auto"/>
              <w:jc w:val="center"/>
              <w:rPr>
                <w:rFonts w:ascii="Book Antiqua" w:hAnsi="Book Antiqua"/>
                <w:sz w:val="24"/>
                <w:lang w:val="de-DE"/>
              </w:rPr>
            </w:pPr>
            <w:r w:rsidRPr="00173060">
              <w:rPr>
                <w:rFonts w:ascii="Book Antiqua" w:hAnsi="Book Antiqua"/>
                <w:caps/>
                <w:sz w:val="24"/>
                <w:lang w:val="de-DE"/>
              </w:rPr>
              <w:t>m</w:t>
            </w:r>
            <w:r w:rsidRPr="00173060">
              <w:rPr>
                <w:rFonts w:ascii="Book Antiqua" w:hAnsi="Book Antiqua"/>
                <w:sz w:val="24"/>
                <w:lang w:val="de-DE"/>
              </w:rPr>
              <w:t>ean</w:t>
            </w:r>
          </w:p>
        </w:tc>
        <w:tc>
          <w:tcPr>
            <w:tcW w:w="0" w:type="auto"/>
            <w:vAlign w:val="bottom"/>
            <w:hideMark/>
          </w:tcPr>
          <w:p w14:paraId="0FB93653"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0.706</w:t>
            </w:r>
          </w:p>
        </w:tc>
        <w:tc>
          <w:tcPr>
            <w:tcW w:w="0" w:type="auto"/>
            <w:vAlign w:val="bottom"/>
            <w:hideMark/>
          </w:tcPr>
          <w:p w14:paraId="4F65BC88"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0.064</w:t>
            </w:r>
          </w:p>
        </w:tc>
        <w:tc>
          <w:tcPr>
            <w:tcW w:w="0" w:type="auto"/>
            <w:vAlign w:val="bottom"/>
            <w:hideMark/>
          </w:tcPr>
          <w:p w14:paraId="0CFE97F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0.859</w:t>
            </w:r>
          </w:p>
        </w:tc>
        <w:tc>
          <w:tcPr>
            <w:tcW w:w="0" w:type="auto"/>
            <w:vAlign w:val="bottom"/>
            <w:hideMark/>
          </w:tcPr>
          <w:p w14:paraId="1E1850B9"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0.045</w:t>
            </w:r>
          </w:p>
        </w:tc>
        <w:tc>
          <w:tcPr>
            <w:tcW w:w="0" w:type="auto"/>
            <w:vAlign w:val="bottom"/>
            <w:hideMark/>
          </w:tcPr>
          <w:p w14:paraId="25DD7DF5"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0.887</w:t>
            </w:r>
          </w:p>
        </w:tc>
        <w:tc>
          <w:tcPr>
            <w:tcW w:w="0" w:type="auto"/>
            <w:vAlign w:val="bottom"/>
            <w:hideMark/>
          </w:tcPr>
          <w:p w14:paraId="3D35F50C"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0.063</w:t>
            </w:r>
          </w:p>
        </w:tc>
        <w:tc>
          <w:tcPr>
            <w:tcW w:w="0" w:type="auto"/>
            <w:vAlign w:val="bottom"/>
            <w:hideMark/>
          </w:tcPr>
          <w:p w14:paraId="5A06AD6B"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0.921</w:t>
            </w:r>
          </w:p>
        </w:tc>
        <w:tc>
          <w:tcPr>
            <w:tcW w:w="0" w:type="auto"/>
            <w:vAlign w:val="bottom"/>
            <w:hideMark/>
          </w:tcPr>
          <w:p w14:paraId="4D37B677"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0.042</w:t>
            </w:r>
          </w:p>
        </w:tc>
        <w:tc>
          <w:tcPr>
            <w:tcW w:w="0" w:type="auto"/>
            <w:vAlign w:val="bottom"/>
            <w:hideMark/>
          </w:tcPr>
          <w:p w14:paraId="6D5FCFD7"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0.924</w:t>
            </w:r>
          </w:p>
        </w:tc>
        <w:tc>
          <w:tcPr>
            <w:tcW w:w="0" w:type="auto"/>
            <w:vAlign w:val="bottom"/>
            <w:hideMark/>
          </w:tcPr>
          <w:p w14:paraId="0FB5586E"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0.072</w:t>
            </w:r>
          </w:p>
        </w:tc>
        <w:tc>
          <w:tcPr>
            <w:tcW w:w="0" w:type="auto"/>
            <w:vAlign w:val="bottom"/>
            <w:hideMark/>
          </w:tcPr>
          <w:p w14:paraId="3B0E2809"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0.975</w:t>
            </w:r>
          </w:p>
        </w:tc>
        <w:tc>
          <w:tcPr>
            <w:tcW w:w="0" w:type="auto"/>
            <w:vAlign w:val="bottom"/>
            <w:hideMark/>
          </w:tcPr>
          <w:p w14:paraId="2922C454" w14:textId="77777777" w:rsidR="006C13F1" w:rsidRPr="008B6EC3" w:rsidRDefault="006C13F1"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0.020</w:t>
            </w:r>
          </w:p>
        </w:tc>
      </w:tr>
      <w:tr w:rsidR="006C13F1" w:rsidRPr="004E52B5" w14:paraId="0A138D19" w14:textId="77777777" w:rsidTr="006C13F1">
        <w:trPr>
          <w:trHeight w:val="332"/>
          <w:tblCellSpacing w:w="0" w:type="dxa"/>
          <w:jc w:val="center"/>
        </w:trPr>
        <w:tc>
          <w:tcPr>
            <w:tcW w:w="0" w:type="auto"/>
            <w:vAlign w:val="bottom"/>
            <w:hideMark/>
          </w:tcPr>
          <w:p w14:paraId="67F60268" w14:textId="77777777" w:rsidR="008B6EC3" w:rsidRPr="008B6EC3" w:rsidRDefault="008B6EC3"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63C74C16" w14:textId="77777777" w:rsidR="008B6EC3" w:rsidRPr="008B6EC3" w:rsidRDefault="008B6EC3"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6FBECEF1"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A</w:t>
            </w:r>
          </w:p>
        </w:tc>
        <w:tc>
          <w:tcPr>
            <w:tcW w:w="0" w:type="auto"/>
            <w:vAlign w:val="bottom"/>
            <w:hideMark/>
          </w:tcPr>
          <w:p w14:paraId="0615E36C"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0.833</w:t>
            </w:r>
          </w:p>
        </w:tc>
        <w:tc>
          <w:tcPr>
            <w:tcW w:w="0" w:type="auto"/>
            <w:vAlign w:val="bottom"/>
            <w:hideMark/>
          </w:tcPr>
          <w:p w14:paraId="10C2610E"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0.046</w:t>
            </w:r>
          </w:p>
        </w:tc>
        <w:tc>
          <w:tcPr>
            <w:tcW w:w="0" w:type="auto"/>
            <w:vAlign w:val="bottom"/>
            <w:hideMark/>
          </w:tcPr>
          <w:p w14:paraId="0C12201E"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0.887</w:t>
            </w:r>
          </w:p>
        </w:tc>
        <w:tc>
          <w:tcPr>
            <w:tcW w:w="0" w:type="auto"/>
            <w:vAlign w:val="bottom"/>
            <w:hideMark/>
          </w:tcPr>
          <w:p w14:paraId="2E66E40F"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0.006</w:t>
            </w:r>
          </w:p>
        </w:tc>
        <w:tc>
          <w:tcPr>
            <w:tcW w:w="0" w:type="auto"/>
            <w:vAlign w:val="bottom"/>
            <w:hideMark/>
          </w:tcPr>
          <w:p w14:paraId="3C47E007"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0.963</w:t>
            </w:r>
          </w:p>
        </w:tc>
        <w:tc>
          <w:tcPr>
            <w:tcW w:w="0" w:type="auto"/>
            <w:vAlign w:val="bottom"/>
            <w:hideMark/>
          </w:tcPr>
          <w:p w14:paraId="2C6A3872"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0.006</w:t>
            </w:r>
          </w:p>
        </w:tc>
        <w:tc>
          <w:tcPr>
            <w:tcW w:w="0" w:type="auto"/>
            <w:vAlign w:val="bottom"/>
            <w:hideMark/>
          </w:tcPr>
          <w:p w14:paraId="02044755"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0.963</w:t>
            </w:r>
          </w:p>
        </w:tc>
        <w:tc>
          <w:tcPr>
            <w:tcW w:w="0" w:type="auto"/>
            <w:vAlign w:val="bottom"/>
            <w:hideMark/>
          </w:tcPr>
          <w:p w14:paraId="79313A27"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0.006</w:t>
            </w:r>
          </w:p>
        </w:tc>
        <w:tc>
          <w:tcPr>
            <w:tcW w:w="0" w:type="auto"/>
            <w:vAlign w:val="bottom"/>
            <w:hideMark/>
          </w:tcPr>
          <w:p w14:paraId="7090E5CD"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0.984</w:t>
            </w:r>
          </w:p>
        </w:tc>
        <w:tc>
          <w:tcPr>
            <w:tcW w:w="0" w:type="auto"/>
            <w:vAlign w:val="bottom"/>
            <w:hideMark/>
          </w:tcPr>
          <w:p w14:paraId="01CCCF28"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0.011</w:t>
            </w:r>
          </w:p>
        </w:tc>
        <w:tc>
          <w:tcPr>
            <w:tcW w:w="0" w:type="auto"/>
            <w:vAlign w:val="bottom"/>
            <w:hideMark/>
          </w:tcPr>
          <w:p w14:paraId="2933D161"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0.989</w:t>
            </w:r>
          </w:p>
        </w:tc>
        <w:tc>
          <w:tcPr>
            <w:tcW w:w="0" w:type="auto"/>
            <w:vAlign w:val="bottom"/>
            <w:hideMark/>
          </w:tcPr>
          <w:p w14:paraId="43F43149"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0.012</w:t>
            </w:r>
          </w:p>
        </w:tc>
      </w:tr>
      <w:tr w:rsidR="006C13F1" w:rsidRPr="004E52B5" w14:paraId="134001EC" w14:textId="77777777" w:rsidTr="006C13F1">
        <w:trPr>
          <w:trHeight w:val="332"/>
          <w:tblCellSpacing w:w="0" w:type="dxa"/>
          <w:jc w:val="center"/>
        </w:trPr>
        <w:tc>
          <w:tcPr>
            <w:tcW w:w="0" w:type="auto"/>
            <w:vAlign w:val="bottom"/>
            <w:hideMark/>
          </w:tcPr>
          <w:p w14:paraId="2B18A7D0" w14:textId="77777777" w:rsidR="008B6EC3" w:rsidRPr="008B6EC3" w:rsidRDefault="008B6EC3"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6BEAA516" w14:textId="77777777" w:rsidR="008B6EC3" w:rsidRPr="008B6EC3" w:rsidRDefault="008B6EC3"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23CC249F"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B</w:t>
            </w:r>
          </w:p>
        </w:tc>
        <w:tc>
          <w:tcPr>
            <w:tcW w:w="0" w:type="auto"/>
            <w:vAlign w:val="bottom"/>
            <w:hideMark/>
          </w:tcPr>
          <w:p w14:paraId="69A5A354"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0.763</w:t>
            </w:r>
          </w:p>
        </w:tc>
        <w:tc>
          <w:tcPr>
            <w:tcW w:w="0" w:type="auto"/>
            <w:vAlign w:val="bottom"/>
            <w:hideMark/>
          </w:tcPr>
          <w:p w14:paraId="1277B6DE"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0.102</w:t>
            </w:r>
          </w:p>
        </w:tc>
        <w:tc>
          <w:tcPr>
            <w:tcW w:w="0" w:type="auto"/>
            <w:vAlign w:val="bottom"/>
            <w:hideMark/>
          </w:tcPr>
          <w:p w14:paraId="15AF24F6"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0.876</w:t>
            </w:r>
          </w:p>
        </w:tc>
        <w:tc>
          <w:tcPr>
            <w:tcW w:w="0" w:type="auto"/>
            <w:vAlign w:val="bottom"/>
            <w:hideMark/>
          </w:tcPr>
          <w:p w14:paraId="7B29C1B0"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0.041</w:t>
            </w:r>
          </w:p>
        </w:tc>
        <w:tc>
          <w:tcPr>
            <w:tcW w:w="0" w:type="auto"/>
            <w:vAlign w:val="bottom"/>
            <w:hideMark/>
          </w:tcPr>
          <w:p w14:paraId="0BF8725B"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0.864</w:t>
            </w:r>
          </w:p>
        </w:tc>
        <w:tc>
          <w:tcPr>
            <w:tcW w:w="0" w:type="auto"/>
            <w:vAlign w:val="bottom"/>
            <w:hideMark/>
          </w:tcPr>
          <w:p w14:paraId="5547B272"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0.036</w:t>
            </w:r>
          </w:p>
        </w:tc>
        <w:tc>
          <w:tcPr>
            <w:tcW w:w="0" w:type="auto"/>
            <w:vAlign w:val="bottom"/>
            <w:hideMark/>
          </w:tcPr>
          <w:p w14:paraId="3A95B1C1"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0.897</w:t>
            </w:r>
          </w:p>
        </w:tc>
        <w:tc>
          <w:tcPr>
            <w:tcW w:w="0" w:type="auto"/>
            <w:vAlign w:val="bottom"/>
            <w:hideMark/>
          </w:tcPr>
          <w:p w14:paraId="1BD11A00"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0.023</w:t>
            </w:r>
          </w:p>
        </w:tc>
        <w:tc>
          <w:tcPr>
            <w:tcW w:w="0" w:type="auto"/>
            <w:vAlign w:val="bottom"/>
            <w:hideMark/>
          </w:tcPr>
          <w:p w14:paraId="3FDF2028"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0.884</w:t>
            </w:r>
          </w:p>
        </w:tc>
        <w:tc>
          <w:tcPr>
            <w:tcW w:w="0" w:type="auto"/>
            <w:vAlign w:val="bottom"/>
            <w:hideMark/>
          </w:tcPr>
          <w:p w14:paraId="6DE1742C"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0.050</w:t>
            </w:r>
          </w:p>
        </w:tc>
        <w:tc>
          <w:tcPr>
            <w:tcW w:w="0" w:type="auto"/>
            <w:vAlign w:val="bottom"/>
            <w:hideMark/>
          </w:tcPr>
          <w:p w14:paraId="7D32AD6C"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0.968</w:t>
            </w:r>
          </w:p>
        </w:tc>
        <w:tc>
          <w:tcPr>
            <w:tcW w:w="0" w:type="auto"/>
            <w:vAlign w:val="bottom"/>
            <w:hideMark/>
          </w:tcPr>
          <w:p w14:paraId="1C3408BD"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0.024</w:t>
            </w:r>
          </w:p>
        </w:tc>
      </w:tr>
      <w:tr w:rsidR="006C13F1" w:rsidRPr="004E52B5" w14:paraId="65EB0FBB" w14:textId="77777777" w:rsidTr="006C13F1">
        <w:trPr>
          <w:trHeight w:val="332"/>
          <w:tblCellSpacing w:w="0" w:type="dxa"/>
          <w:jc w:val="center"/>
        </w:trPr>
        <w:tc>
          <w:tcPr>
            <w:tcW w:w="0" w:type="auto"/>
            <w:vAlign w:val="bottom"/>
            <w:hideMark/>
          </w:tcPr>
          <w:p w14:paraId="1996643F" w14:textId="77777777" w:rsidR="008B6EC3" w:rsidRPr="008B6EC3" w:rsidRDefault="008B6EC3"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3990907D" w14:textId="77777777" w:rsidR="008B6EC3" w:rsidRPr="008B6EC3" w:rsidRDefault="008B6EC3" w:rsidP="001D29B9">
            <w:pPr>
              <w:snapToGrid w:val="0"/>
              <w:spacing w:after="0" w:line="360" w:lineRule="auto"/>
              <w:jc w:val="center"/>
              <w:rPr>
                <w:rFonts w:ascii="Book Antiqua" w:hAnsi="Book Antiqua"/>
                <w:sz w:val="24"/>
                <w:lang w:val="de-DE"/>
              </w:rPr>
            </w:pPr>
            <w:r w:rsidRPr="006C13F1">
              <w:rPr>
                <w:rFonts w:ascii="Book Antiqua" w:hAnsi="Book Antiqua"/>
                <w:caps/>
                <w:sz w:val="24"/>
                <w:lang w:val="de-DE"/>
              </w:rPr>
              <w:t>m</w:t>
            </w:r>
            <w:r w:rsidRPr="008B6EC3">
              <w:rPr>
                <w:rFonts w:ascii="Book Antiqua" w:hAnsi="Book Antiqua"/>
                <w:sz w:val="24"/>
                <w:lang w:val="de-DE"/>
              </w:rPr>
              <w:t>ean</w:t>
            </w:r>
          </w:p>
        </w:tc>
        <w:tc>
          <w:tcPr>
            <w:tcW w:w="0" w:type="auto"/>
            <w:vAlign w:val="bottom"/>
            <w:hideMark/>
          </w:tcPr>
          <w:p w14:paraId="7A03EFD0"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C</w:t>
            </w:r>
          </w:p>
        </w:tc>
        <w:tc>
          <w:tcPr>
            <w:tcW w:w="0" w:type="auto"/>
            <w:vAlign w:val="bottom"/>
            <w:hideMark/>
          </w:tcPr>
          <w:p w14:paraId="0413E7B1"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0.837</w:t>
            </w:r>
          </w:p>
        </w:tc>
        <w:tc>
          <w:tcPr>
            <w:tcW w:w="0" w:type="auto"/>
            <w:vAlign w:val="bottom"/>
            <w:hideMark/>
          </w:tcPr>
          <w:p w14:paraId="0AAC1EC9"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0.090</w:t>
            </w:r>
          </w:p>
        </w:tc>
        <w:tc>
          <w:tcPr>
            <w:tcW w:w="0" w:type="auto"/>
            <w:vAlign w:val="bottom"/>
            <w:hideMark/>
          </w:tcPr>
          <w:p w14:paraId="0825C251"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0.900</w:t>
            </w:r>
          </w:p>
        </w:tc>
        <w:tc>
          <w:tcPr>
            <w:tcW w:w="0" w:type="auto"/>
            <w:vAlign w:val="bottom"/>
            <w:hideMark/>
          </w:tcPr>
          <w:p w14:paraId="2B9C40DE"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0.036</w:t>
            </w:r>
          </w:p>
        </w:tc>
        <w:tc>
          <w:tcPr>
            <w:tcW w:w="0" w:type="auto"/>
            <w:vAlign w:val="bottom"/>
            <w:hideMark/>
          </w:tcPr>
          <w:p w14:paraId="24715B44"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0.850</w:t>
            </w:r>
          </w:p>
        </w:tc>
        <w:tc>
          <w:tcPr>
            <w:tcW w:w="0" w:type="auto"/>
            <w:vAlign w:val="bottom"/>
            <w:hideMark/>
          </w:tcPr>
          <w:p w14:paraId="2BC718A5"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0.054</w:t>
            </w:r>
          </w:p>
        </w:tc>
        <w:tc>
          <w:tcPr>
            <w:tcW w:w="0" w:type="auto"/>
            <w:vAlign w:val="bottom"/>
            <w:hideMark/>
          </w:tcPr>
          <w:p w14:paraId="10093CB9"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0.900</w:t>
            </w:r>
          </w:p>
        </w:tc>
        <w:tc>
          <w:tcPr>
            <w:tcW w:w="0" w:type="auto"/>
            <w:vAlign w:val="bottom"/>
            <w:hideMark/>
          </w:tcPr>
          <w:p w14:paraId="4D6B4352"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0.020</w:t>
            </w:r>
          </w:p>
        </w:tc>
        <w:tc>
          <w:tcPr>
            <w:tcW w:w="0" w:type="auto"/>
            <w:vAlign w:val="bottom"/>
            <w:hideMark/>
          </w:tcPr>
          <w:p w14:paraId="270290E2"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0.896</w:t>
            </w:r>
          </w:p>
        </w:tc>
        <w:tc>
          <w:tcPr>
            <w:tcW w:w="0" w:type="auto"/>
            <w:vAlign w:val="bottom"/>
            <w:hideMark/>
          </w:tcPr>
          <w:p w14:paraId="287CFDC1"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0.073</w:t>
            </w:r>
          </w:p>
        </w:tc>
        <w:tc>
          <w:tcPr>
            <w:tcW w:w="0" w:type="auto"/>
            <w:vAlign w:val="bottom"/>
            <w:hideMark/>
          </w:tcPr>
          <w:p w14:paraId="5E1F8BCF"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0.969</w:t>
            </w:r>
          </w:p>
        </w:tc>
        <w:tc>
          <w:tcPr>
            <w:tcW w:w="0" w:type="auto"/>
            <w:vAlign w:val="bottom"/>
            <w:hideMark/>
          </w:tcPr>
          <w:p w14:paraId="7B4374F7" w14:textId="77777777" w:rsidR="008B6EC3" w:rsidRPr="008B6EC3" w:rsidRDefault="008B6EC3" w:rsidP="001D29B9">
            <w:pPr>
              <w:snapToGrid w:val="0"/>
              <w:spacing w:after="0" w:line="360" w:lineRule="auto"/>
              <w:jc w:val="center"/>
              <w:rPr>
                <w:rFonts w:ascii="Book Antiqua" w:hAnsi="Book Antiqua"/>
                <w:sz w:val="24"/>
                <w:lang w:val="de-DE"/>
              </w:rPr>
            </w:pPr>
            <w:r w:rsidRPr="008B6EC3">
              <w:rPr>
                <w:rFonts w:ascii="Book Antiqua" w:hAnsi="Book Antiqua"/>
                <w:sz w:val="24"/>
                <w:lang w:val="de-DE"/>
              </w:rPr>
              <w:t>0.025</w:t>
            </w:r>
          </w:p>
        </w:tc>
      </w:tr>
    </w:tbl>
    <w:p w14:paraId="0EDBF2B1" w14:textId="4C8247FD" w:rsidR="005548A2" w:rsidRPr="008B6EC3" w:rsidRDefault="005855D5" w:rsidP="001D29B9">
      <w:pPr>
        <w:snapToGrid w:val="0"/>
        <w:spacing w:after="0" w:line="360" w:lineRule="auto"/>
        <w:rPr>
          <w:rFonts w:ascii="DejaVu Sans" w:hAnsi="DejaVu Sans" w:cs="DejaVu Sans"/>
        </w:rPr>
      </w:pPr>
      <w:r w:rsidRPr="00463237">
        <w:rPr>
          <w:rFonts w:ascii="Book Antiqua" w:hAnsi="Book Antiqua" w:cs="DejaVu Sans"/>
          <w:iCs/>
          <w:sz w:val="24"/>
        </w:rPr>
        <w:t>LBP</w:t>
      </w:r>
      <w:r>
        <w:rPr>
          <w:rFonts w:ascii="Book Antiqua" w:hAnsi="Book Antiqua" w:cs="DejaVu Sans" w:hint="eastAsia"/>
          <w:iCs/>
          <w:sz w:val="24"/>
        </w:rPr>
        <w:t>:</w:t>
      </w:r>
      <w:r w:rsidRPr="00463237">
        <w:rPr>
          <w:rFonts w:ascii="Book Antiqua" w:hAnsi="Book Antiqua" w:cs="DejaVu Sans"/>
          <w:iCs/>
          <w:sz w:val="24"/>
        </w:rPr>
        <w:t xml:space="preserve"> Local binary patterns</w:t>
      </w:r>
      <w:r>
        <w:rPr>
          <w:rFonts w:ascii="Book Antiqua" w:hAnsi="Book Antiqua" w:cs="DejaVu Sans" w:hint="eastAsia"/>
          <w:iCs/>
          <w:sz w:val="24"/>
        </w:rPr>
        <w:t xml:space="preserve">; </w:t>
      </w:r>
      <w:r w:rsidRPr="00463237">
        <w:rPr>
          <w:rFonts w:ascii="Book Antiqua" w:hAnsi="Book Antiqua" w:cs="DejaVu Sans"/>
          <w:iCs/>
          <w:sz w:val="24"/>
        </w:rPr>
        <w:t>MFS</w:t>
      </w:r>
      <w:r>
        <w:rPr>
          <w:rFonts w:ascii="Book Antiqua" w:hAnsi="Book Antiqua" w:cs="DejaVu Sans" w:hint="eastAsia"/>
          <w:iCs/>
          <w:sz w:val="24"/>
        </w:rPr>
        <w:t>:</w:t>
      </w:r>
      <w:r w:rsidRPr="00463237">
        <w:rPr>
          <w:rFonts w:ascii="Book Antiqua" w:hAnsi="Book Antiqua" w:cs="DejaVu Sans"/>
          <w:iCs/>
          <w:sz w:val="24"/>
        </w:rPr>
        <w:t xml:space="preserve"> Multi-fractal spectrum</w:t>
      </w:r>
      <w:r>
        <w:rPr>
          <w:rFonts w:ascii="Book Antiqua" w:hAnsi="Book Antiqua" w:cs="DejaVu Sans" w:hint="eastAsia"/>
          <w:iCs/>
          <w:sz w:val="24"/>
        </w:rPr>
        <w:t>;</w:t>
      </w:r>
      <w:r w:rsidRPr="00463237">
        <w:rPr>
          <w:rFonts w:ascii="Book Antiqua" w:hAnsi="Book Antiqua" w:cs="DejaVu Sans"/>
          <w:iCs/>
          <w:sz w:val="24"/>
        </w:rPr>
        <w:t xml:space="preserve"> IFV</w:t>
      </w:r>
      <w:r>
        <w:rPr>
          <w:rFonts w:ascii="Book Antiqua" w:hAnsi="Book Antiqua" w:cs="DejaVu Sans" w:hint="eastAsia"/>
          <w:iCs/>
          <w:sz w:val="24"/>
        </w:rPr>
        <w:t>:</w:t>
      </w:r>
      <w:r w:rsidRPr="00463237">
        <w:rPr>
          <w:rFonts w:ascii="Book Antiqua" w:hAnsi="Book Antiqua" w:cs="DejaVu Sans"/>
          <w:iCs/>
          <w:sz w:val="24"/>
        </w:rPr>
        <w:t xml:space="preserve"> Improved Fisher v</w:t>
      </w:r>
      <w:r>
        <w:rPr>
          <w:rFonts w:ascii="Book Antiqua" w:hAnsi="Book Antiqua" w:cs="DejaVu Sans"/>
          <w:iCs/>
          <w:sz w:val="24"/>
        </w:rPr>
        <w:t>ectors</w:t>
      </w:r>
      <w:r w:rsidRPr="00463237">
        <w:rPr>
          <w:rFonts w:ascii="Book Antiqua" w:hAnsi="Book Antiqua" w:cs="DejaVu Sans"/>
          <w:iCs/>
          <w:sz w:val="24"/>
        </w:rPr>
        <w:t>.</w:t>
      </w:r>
    </w:p>
    <w:p w14:paraId="79391911" w14:textId="61D0729E" w:rsidR="004D276D" w:rsidRDefault="004D276D" w:rsidP="001D29B9">
      <w:pPr>
        <w:widowControl/>
        <w:snapToGrid w:val="0"/>
        <w:spacing w:after="0" w:line="360" w:lineRule="auto"/>
        <w:jc w:val="left"/>
        <w:rPr>
          <w:rFonts w:ascii="DejaVu Sans" w:hAnsi="DejaVu Sans" w:cs="DejaVu Sans"/>
        </w:rPr>
      </w:pPr>
    </w:p>
    <w:sectPr w:rsidR="004D276D">
      <w:type w:val="continuous"/>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E2FD" w14:textId="77777777" w:rsidR="004D5C13" w:rsidRDefault="004D5C13" w:rsidP="0067660D">
      <w:pPr>
        <w:spacing w:after="0"/>
      </w:pPr>
      <w:r>
        <w:separator/>
      </w:r>
    </w:p>
  </w:endnote>
  <w:endnote w:type="continuationSeparator" w:id="0">
    <w:p w14:paraId="25F2B8F0" w14:textId="77777777" w:rsidR="004D5C13" w:rsidRDefault="004D5C13" w:rsidP="00676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DengXian">
    <w:altName w:val="Times New Roman"/>
    <w:panose1 w:val="00000000000000000000"/>
    <w:charset w:val="00"/>
    <w:family w:val="roman"/>
    <w:notTrueType/>
    <w:pitch w:val="default"/>
  </w:font>
  <w:font w:name="FreeSans">
    <w:altName w:val="Arial"/>
    <w:charset w:val="00"/>
    <w:family w:val="swiss"/>
    <w:pitch w:val="default"/>
  </w:font>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jaVu Sans">
    <w:altName w:val="Arial"/>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E86F" w14:textId="77777777" w:rsidR="004D5C13" w:rsidRDefault="004D5C13" w:rsidP="0067660D">
      <w:pPr>
        <w:spacing w:after="0"/>
      </w:pPr>
      <w:r>
        <w:separator/>
      </w:r>
    </w:p>
  </w:footnote>
  <w:footnote w:type="continuationSeparator" w:id="0">
    <w:p w14:paraId="7B9EB997" w14:textId="77777777" w:rsidR="004D5C13" w:rsidRDefault="004D5C13" w:rsidP="006766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F56BF"/>
    <w:multiLevelType w:val="hybridMultilevel"/>
    <w:tmpl w:val="359645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055E4F"/>
    <w:multiLevelType w:val="multilevel"/>
    <w:tmpl w:val="A2DEC3FA"/>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0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Liberation Serif&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4763A8"/>
    <w:rsid w:val="00023BDF"/>
    <w:rsid w:val="00034F26"/>
    <w:rsid w:val="00050051"/>
    <w:rsid w:val="000501CA"/>
    <w:rsid w:val="00077E88"/>
    <w:rsid w:val="000866BF"/>
    <w:rsid w:val="00094BB0"/>
    <w:rsid w:val="00095769"/>
    <w:rsid w:val="00097DF0"/>
    <w:rsid w:val="000B64AB"/>
    <w:rsid w:val="000D3D42"/>
    <w:rsid w:val="000E3C29"/>
    <w:rsid w:val="000E7AAC"/>
    <w:rsid w:val="000F1B96"/>
    <w:rsid w:val="000F2C07"/>
    <w:rsid w:val="00102D71"/>
    <w:rsid w:val="00103BAB"/>
    <w:rsid w:val="001072E3"/>
    <w:rsid w:val="001162AF"/>
    <w:rsid w:val="00124385"/>
    <w:rsid w:val="00126FFA"/>
    <w:rsid w:val="0015275D"/>
    <w:rsid w:val="0016455C"/>
    <w:rsid w:val="001752CE"/>
    <w:rsid w:val="00181A79"/>
    <w:rsid w:val="0019413C"/>
    <w:rsid w:val="00196004"/>
    <w:rsid w:val="00197451"/>
    <w:rsid w:val="001A06D1"/>
    <w:rsid w:val="001C235C"/>
    <w:rsid w:val="001C314E"/>
    <w:rsid w:val="001C462A"/>
    <w:rsid w:val="001D29B9"/>
    <w:rsid w:val="001E37E4"/>
    <w:rsid w:val="002039E3"/>
    <w:rsid w:val="002124CF"/>
    <w:rsid w:val="002156A6"/>
    <w:rsid w:val="00221C08"/>
    <w:rsid w:val="00233F92"/>
    <w:rsid w:val="00237212"/>
    <w:rsid w:val="00241F7A"/>
    <w:rsid w:val="00243802"/>
    <w:rsid w:val="002500E7"/>
    <w:rsid w:val="00250D3F"/>
    <w:rsid w:val="00253E3B"/>
    <w:rsid w:val="00255C4D"/>
    <w:rsid w:val="00275C78"/>
    <w:rsid w:val="00291BCB"/>
    <w:rsid w:val="00292618"/>
    <w:rsid w:val="0029378B"/>
    <w:rsid w:val="002A3E0D"/>
    <w:rsid w:val="002A4AAF"/>
    <w:rsid w:val="002A6BDC"/>
    <w:rsid w:val="002D4D68"/>
    <w:rsid w:val="002E329D"/>
    <w:rsid w:val="002E7241"/>
    <w:rsid w:val="002F006F"/>
    <w:rsid w:val="00317193"/>
    <w:rsid w:val="0032029A"/>
    <w:rsid w:val="00334551"/>
    <w:rsid w:val="00367817"/>
    <w:rsid w:val="00370170"/>
    <w:rsid w:val="00391D4E"/>
    <w:rsid w:val="003A09DC"/>
    <w:rsid w:val="003B78AF"/>
    <w:rsid w:val="003D0B4E"/>
    <w:rsid w:val="003D1660"/>
    <w:rsid w:val="003D61BB"/>
    <w:rsid w:val="003E3803"/>
    <w:rsid w:val="003E5FB9"/>
    <w:rsid w:val="003E6012"/>
    <w:rsid w:val="003F1B9E"/>
    <w:rsid w:val="00411B10"/>
    <w:rsid w:val="00413E31"/>
    <w:rsid w:val="00414D81"/>
    <w:rsid w:val="00421F88"/>
    <w:rsid w:val="004241EE"/>
    <w:rsid w:val="0043039B"/>
    <w:rsid w:val="004303DC"/>
    <w:rsid w:val="004321CB"/>
    <w:rsid w:val="0043444A"/>
    <w:rsid w:val="00434DBD"/>
    <w:rsid w:val="004428B0"/>
    <w:rsid w:val="00460B14"/>
    <w:rsid w:val="00463237"/>
    <w:rsid w:val="0047044F"/>
    <w:rsid w:val="00472EB4"/>
    <w:rsid w:val="004763A8"/>
    <w:rsid w:val="00496B8A"/>
    <w:rsid w:val="004970E1"/>
    <w:rsid w:val="004A43B2"/>
    <w:rsid w:val="004A497A"/>
    <w:rsid w:val="004B6E88"/>
    <w:rsid w:val="004C0479"/>
    <w:rsid w:val="004C13AF"/>
    <w:rsid w:val="004C6734"/>
    <w:rsid w:val="004C70D2"/>
    <w:rsid w:val="004D1DDB"/>
    <w:rsid w:val="004D276D"/>
    <w:rsid w:val="004D5C13"/>
    <w:rsid w:val="004E2C4B"/>
    <w:rsid w:val="004E39EB"/>
    <w:rsid w:val="004E3F70"/>
    <w:rsid w:val="004F0FAC"/>
    <w:rsid w:val="004F31C5"/>
    <w:rsid w:val="00500CA7"/>
    <w:rsid w:val="005102D6"/>
    <w:rsid w:val="00513A48"/>
    <w:rsid w:val="00523E7A"/>
    <w:rsid w:val="005255BA"/>
    <w:rsid w:val="00525FB2"/>
    <w:rsid w:val="00532C7C"/>
    <w:rsid w:val="0053605C"/>
    <w:rsid w:val="00540895"/>
    <w:rsid w:val="005548A2"/>
    <w:rsid w:val="00560253"/>
    <w:rsid w:val="00581F52"/>
    <w:rsid w:val="005855D5"/>
    <w:rsid w:val="005A687C"/>
    <w:rsid w:val="005C70F3"/>
    <w:rsid w:val="005D54B5"/>
    <w:rsid w:val="005E5A9D"/>
    <w:rsid w:val="006005FE"/>
    <w:rsid w:val="00606483"/>
    <w:rsid w:val="00622F3D"/>
    <w:rsid w:val="00623508"/>
    <w:rsid w:val="0063072F"/>
    <w:rsid w:val="0063532B"/>
    <w:rsid w:val="00635B77"/>
    <w:rsid w:val="0065150B"/>
    <w:rsid w:val="00651DA7"/>
    <w:rsid w:val="00662F00"/>
    <w:rsid w:val="00665FCF"/>
    <w:rsid w:val="0067152C"/>
    <w:rsid w:val="0067660D"/>
    <w:rsid w:val="00691131"/>
    <w:rsid w:val="00692955"/>
    <w:rsid w:val="00694E5E"/>
    <w:rsid w:val="006A6DE9"/>
    <w:rsid w:val="006B146B"/>
    <w:rsid w:val="006C12B8"/>
    <w:rsid w:val="006C13F1"/>
    <w:rsid w:val="006C192B"/>
    <w:rsid w:val="006C5B60"/>
    <w:rsid w:val="006D174A"/>
    <w:rsid w:val="006D7FA5"/>
    <w:rsid w:val="006E01D3"/>
    <w:rsid w:val="006F384E"/>
    <w:rsid w:val="006F4B28"/>
    <w:rsid w:val="00701A1C"/>
    <w:rsid w:val="0070544C"/>
    <w:rsid w:val="0071333D"/>
    <w:rsid w:val="00713425"/>
    <w:rsid w:val="007231B5"/>
    <w:rsid w:val="0073779C"/>
    <w:rsid w:val="00744E8E"/>
    <w:rsid w:val="0075038A"/>
    <w:rsid w:val="0075113A"/>
    <w:rsid w:val="00777A44"/>
    <w:rsid w:val="007936B2"/>
    <w:rsid w:val="00794682"/>
    <w:rsid w:val="007A2196"/>
    <w:rsid w:val="007B5B81"/>
    <w:rsid w:val="007E038D"/>
    <w:rsid w:val="007E11CC"/>
    <w:rsid w:val="007F66AE"/>
    <w:rsid w:val="00813FCA"/>
    <w:rsid w:val="00821BD3"/>
    <w:rsid w:val="00824C28"/>
    <w:rsid w:val="00826F88"/>
    <w:rsid w:val="00832E6F"/>
    <w:rsid w:val="00850397"/>
    <w:rsid w:val="008521F9"/>
    <w:rsid w:val="00856005"/>
    <w:rsid w:val="00856D10"/>
    <w:rsid w:val="00870473"/>
    <w:rsid w:val="00872057"/>
    <w:rsid w:val="00872A32"/>
    <w:rsid w:val="00874A9D"/>
    <w:rsid w:val="00877C31"/>
    <w:rsid w:val="00884EE3"/>
    <w:rsid w:val="00896341"/>
    <w:rsid w:val="00896D61"/>
    <w:rsid w:val="008A0C0B"/>
    <w:rsid w:val="008A4A15"/>
    <w:rsid w:val="008A768E"/>
    <w:rsid w:val="008B6EC3"/>
    <w:rsid w:val="008D148C"/>
    <w:rsid w:val="008E4526"/>
    <w:rsid w:val="008E5749"/>
    <w:rsid w:val="008F14BC"/>
    <w:rsid w:val="00907EA0"/>
    <w:rsid w:val="00917AA2"/>
    <w:rsid w:val="009308AC"/>
    <w:rsid w:val="00937D93"/>
    <w:rsid w:val="00952578"/>
    <w:rsid w:val="00955739"/>
    <w:rsid w:val="00962C6A"/>
    <w:rsid w:val="009640C3"/>
    <w:rsid w:val="009727BA"/>
    <w:rsid w:val="009729FA"/>
    <w:rsid w:val="00972B24"/>
    <w:rsid w:val="00976C0E"/>
    <w:rsid w:val="009A1158"/>
    <w:rsid w:val="009A66B2"/>
    <w:rsid w:val="009A7D79"/>
    <w:rsid w:val="00A05857"/>
    <w:rsid w:val="00A34A26"/>
    <w:rsid w:val="00A34F6C"/>
    <w:rsid w:val="00A37923"/>
    <w:rsid w:val="00A4003E"/>
    <w:rsid w:val="00A5605D"/>
    <w:rsid w:val="00A6212C"/>
    <w:rsid w:val="00A7188E"/>
    <w:rsid w:val="00A74880"/>
    <w:rsid w:val="00A75F85"/>
    <w:rsid w:val="00A80FFF"/>
    <w:rsid w:val="00A9764B"/>
    <w:rsid w:val="00A976D3"/>
    <w:rsid w:val="00A9791E"/>
    <w:rsid w:val="00AA0E16"/>
    <w:rsid w:val="00AA3858"/>
    <w:rsid w:val="00AA4025"/>
    <w:rsid w:val="00AA7BB4"/>
    <w:rsid w:val="00AB3DFB"/>
    <w:rsid w:val="00AB51EF"/>
    <w:rsid w:val="00AB59E9"/>
    <w:rsid w:val="00AC1B25"/>
    <w:rsid w:val="00AC5E09"/>
    <w:rsid w:val="00AD1E40"/>
    <w:rsid w:val="00AD4157"/>
    <w:rsid w:val="00AE0891"/>
    <w:rsid w:val="00B108AA"/>
    <w:rsid w:val="00B2200A"/>
    <w:rsid w:val="00B33EC9"/>
    <w:rsid w:val="00B413CC"/>
    <w:rsid w:val="00B432E1"/>
    <w:rsid w:val="00B5567B"/>
    <w:rsid w:val="00B649C1"/>
    <w:rsid w:val="00B675BC"/>
    <w:rsid w:val="00B76839"/>
    <w:rsid w:val="00B76EB8"/>
    <w:rsid w:val="00B812C0"/>
    <w:rsid w:val="00B8219F"/>
    <w:rsid w:val="00B82EEB"/>
    <w:rsid w:val="00BA094B"/>
    <w:rsid w:val="00BA6F31"/>
    <w:rsid w:val="00BB6F71"/>
    <w:rsid w:val="00BD52EC"/>
    <w:rsid w:val="00BE08C0"/>
    <w:rsid w:val="00BE6D6D"/>
    <w:rsid w:val="00BF792F"/>
    <w:rsid w:val="00C1128F"/>
    <w:rsid w:val="00C174A3"/>
    <w:rsid w:val="00C233AD"/>
    <w:rsid w:val="00C23DA1"/>
    <w:rsid w:val="00C40B6D"/>
    <w:rsid w:val="00C536A4"/>
    <w:rsid w:val="00C539A0"/>
    <w:rsid w:val="00C657FB"/>
    <w:rsid w:val="00C66603"/>
    <w:rsid w:val="00C9020D"/>
    <w:rsid w:val="00C945A7"/>
    <w:rsid w:val="00C95F3F"/>
    <w:rsid w:val="00CA1937"/>
    <w:rsid w:val="00CA3CF4"/>
    <w:rsid w:val="00CA6056"/>
    <w:rsid w:val="00CA66AA"/>
    <w:rsid w:val="00CA7863"/>
    <w:rsid w:val="00CB099F"/>
    <w:rsid w:val="00CB6C44"/>
    <w:rsid w:val="00CD6BBF"/>
    <w:rsid w:val="00CE461A"/>
    <w:rsid w:val="00CE4E05"/>
    <w:rsid w:val="00CF52A9"/>
    <w:rsid w:val="00D06723"/>
    <w:rsid w:val="00D22833"/>
    <w:rsid w:val="00D356CC"/>
    <w:rsid w:val="00D4466B"/>
    <w:rsid w:val="00D545CF"/>
    <w:rsid w:val="00D55CC9"/>
    <w:rsid w:val="00D62AB0"/>
    <w:rsid w:val="00D6385D"/>
    <w:rsid w:val="00D81DB5"/>
    <w:rsid w:val="00D852F2"/>
    <w:rsid w:val="00D97145"/>
    <w:rsid w:val="00DA1DF5"/>
    <w:rsid w:val="00DB0C27"/>
    <w:rsid w:val="00DC18E3"/>
    <w:rsid w:val="00DC320F"/>
    <w:rsid w:val="00DD0D3F"/>
    <w:rsid w:val="00DD2A7D"/>
    <w:rsid w:val="00DF0486"/>
    <w:rsid w:val="00DF1E95"/>
    <w:rsid w:val="00E0750E"/>
    <w:rsid w:val="00E21267"/>
    <w:rsid w:val="00E2494F"/>
    <w:rsid w:val="00E31661"/>
    <w:rsid w:val="00E32033"/>
    <w:rsid w:val="00E32E08"/>
    <w:rsid w:val="00E407AD"/>
    <w:rsid w:val="00E47CAF"/>
    <w:rsid w:val="00E5553A"/>
    <w:rsid w:val="00E62592"/>
    <w:rsid w:val="00E64D70"/>
    <w:rsid w:val="00E67CB5"/>
    <w:rsid w:val="00E7461C"/>
    <w:rsid w:val="00E76560"/>
    <w:rsid w:val="00E77498"/>
    <w:rsid w:val="00EA1B8A"/>
    <w:rsid w:val="00EA1F02"/>
    <w:rsid w:val="00EA6FCD"/>
    <w:rsid w:val="00EA7D2C"/>
    <w:rsid w:val="00EC3E62"/>
    <w:rsid w:val="00EF64C2"/>
    <w:rsid w:val="00F262E8"/>
    <w:rsid w:val="00F426D7"/>
    <w:rsid w:val="00F51B99"/>
    <w:rsid w:val="00F562DB"/>
    <w:rsid w:val="00F56E3A"/>
    <w:rsid w:val="00F6632C"/>
    <w:rsid w:val="00F81321"/>
    <w:rsid w:val="00F93B5D"/>
    <w:rsid w:val="00F945BF"/>
    <w:rsid w:val="00FA00D2"/>
    <w:rsid w:val="00FA6521"/>
    <w:rsid w:val="00FC18D4"/>
    <w:rsid w:val="00FC4A0A"/>
    <w:rsid w:val="00FC6E9C"/>
    <w:rsid w:val="00FF7DB1"/>
    <w:rsid w:val="00FF7F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BB8E2"/>
  <w15:docId w15:val="{F7DE5D14-0812-492A-B3F9-0108B28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D3"/>
    <w:pPr>
      <w:widowControl w:val="0"/>
      <w:spacing w:after="142"/>
      <w:jc w:val="both"/>
    </w:pPr>
    <w:rPr>
      <w:sz w:val="22"/>
    </w:rPr>
  </w:style>
  <w:style w:type="paragraph" w:styleId="Heading1">
    <w:name w:val="heading 1"/>
    <w:basedOn w:val="Heading"/>
    <w:next w:val="TextBody"/>
    <w:autoRedefine/>
    <w:qFormat/>
    <w:pPr>
      <w:numPr>
        <w:numId w:val="1"/>
      </w:numPr>
      <w:outlineLvl w:val="0"/>
    </w:pPr>
    <w:rPr>
      <w:b/>
      <w:sz w:val="32"/>
      <w:szCs w:val="36"/>
    </w:rPr>
  </w:style>
  <w:style w:type="paragraph" w:styleId="Heading2">
    <w:name w:val="heading 2"/>
    <w:basedOn w:val="Heading"/>
    <w:next w:val="TextBody"/>
    <w:qFormat/>
    <w:pPr>
      <w:suppressAutoHyphens/>
      <w:spacing w:before="200" w:after="0"/>
      <w:outlineLvl w:val="1"/>
    </w:pPr>
    <w:rPr>
      <w:b/>
      <w:bCs/>
    </w:rPr>
  </w:style>
  <w:style w:type="paragraph" w:styleId="Heading3">
    <w:name w:val="heading 3"/>
    <w:basedOn w:val="Heading"/>
    <w:next w:val="TextBody"/>
    <w:qFormat/>
    <w:pPr>
      <w:numPr>
        <w:ilvl w:val="2"/>
        <w:numId w:val="1"/>
      </w:numPr>
      <w:spacing w:before="140"/>
      <w:outlineLvl w:val="2"/>
    </w:pPr>
    <w:rPr>
      <w:rFonts w:ascii="FreeSans" w:hAnsi="Free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Pr>
      <w:sz w:val="16"/>
      <w:szCs w:val="16"/>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uppressAutoHyphens/>
      <w:spacing w:before="60" w:after="0"/>
      <w:jc w:val="center"/>
    </w:pPr>
    <w:rPr>
      <w:sz w:val="36"/>
      <w:szCs w:val="3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able">
    <w:name w:val="Table"/>
    <w:basedOn w:val="Caption"/>
    <w:qFormat/>
  </w:style>
  <w:style w:type="paragraph" w:customStyle="1" w:styleId="Illustration">
    <w:name w:val="Illustration"/>
    <w:basedOn w:val="Caption"/>
    <w:qFormat/>
  </w:style>
  <w:style w:type="paragraph" w:customStyle="1" w:styleId="FrameContents">
    <w:name w:val="Frame Contents"/>
    <w:basedOn w:val="Normal"/>
    <w:qFormat/>
  </w:style>
  <w:style w:type="paragraph" w:styleId="Header">
    <w:name w:val="header"/>
    <w:basedOn w:val="Normal"/>
  </w:style>
  <w:style w:type="paragraph" w:styleId="NormalWeb">
    <w:name w:val="Normal (Web)"/>
    <w:basedOn w:val="Normal"/>
    <w:uiPriority w:val="99"/>
    <w:unhideWhenUsed/>
    <w:rsid w:val="00884EE3"/>
    <w:pPr>
      <w:widowControl/>
      <w:spacing w:before="100" w:beforeAutospacing="1" w:line="288" w:lineRule="auto"/>
    </w:pPr>
    <w:rPr>
      <w:rFonts w:ascii="Times New Roman" w:eastAsia="Times New Roman" w:hAnsi="Times New Roman" w:cs="Times New Roman"/>
      <w:sz w:val="24"/>
      <w:lang w:val="de-DE" w:eastAsia="de-DE" w:bidi="ar-SA"/>
    </w:rPr>
  </w:style>
  <w:style w:type="table" w:styleId="TableGrid">
    <w:name w:val="Table Grid"/>
    <w:basedOn w:val="TableNormal"/>
    <w:uiPriority w:val="39"/>
    <w:rsid w:val="0088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C0B"/>
    <w:pPr>
      <w:spacing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A0C0B"/>
    <w:rPr>
      <w:rFonts w:ascii="Segoe UI" w:hAnsi="Segoe UI" w:cs="Mangal"/>
      <w:sz w:val="18"/>
      <w:szCs w:val="16"/>
    </w:rPr>
  </w:style>
  <w:style w:type="character" w:customStyle="1" w:styleId="apple-converted-space">
    <w:name w:val="apple-converted-space"/>
    <w:basedOn w:val="DefaultParagraphFont"/>
    <w:rsid w:val="00AD4157"/>
  </w:style>
  <w:style w:type="character" w:customStyle="1" w:styleId="st">
    <w:name w:val="st"/>
    <w:basedOn w:val="DefaultParagraphFont"/>
    <w:rsid w:val="00255C4D"/>
  </w:style>
  <w:style w:type="character" w:styleId="Emphasis">
    <w:name w:val="Emphasis"/>
    <w:basedOn w:val="DefaultParagraphFont"/>
    <w:uiPriority w:val="20"/>
    <w:qFormat/>
    <w:rsid w:val="00255C4D"/>
    <w:rPr>
      <w:i/>
      <w:iCs/>
    </w:rPr>
  </w:style>
  <w:style w:type="character" w:styleId="Hyperlink">
    <w:name w:val="Hyperlink"/>
    <w:basedOn w:val="DefaultParagraphFont"/>
    <w:uiPriority w:val="99"/>
    <w:unhideWhenUsed/>
    <w:rsid w:val="00D356CC"/>
    <w:rPr>
      <w:color w:val="0563C1" w:themeColor="hyperlink"/>
      <w:u w:val="single"/>
    </w:rPr>
  </w:style>
  <w:style w:type="paragraph" w:styleId="ListParagraph">
    <w:name w:val="List Paragraph"/>
    <w:basedOn w:val="Normal"/>
    <w:uiPriority w:val="34"/>
    <w:qFormat/>
    <w:rsid w:val="00A6212C"/>
    <w:pPr>
      <w:ind w:left="720"/>
      <w:contextualSpacing/>
    </w:pPr>
    <w:rPr>
      <w:rFonts w:cs="Mangal"/>
    </w:rPr>
  </w:style>
  <w:style w:type="paragraph" w:customStyle="1" w:styleId="1">
    <w:name w:val="正文1"/>
    <w:uiPriority w:val="99"/>
    <w:rsid w:val="00952578"/>
    <w:pPr>
      <w:spacing w:line="276" w:lineRule="auto"/>
    </w:pPr>
    <w:rPr>
      <w:rFonts w:ascii="Arial" w:eastAsia="SimSun" w:hAnsi="Arial" w:cs="Arial"/>
      <w:color w:val="000000"/>
      <w:sz w:val="22"/>
      <w:szCs w:val="20"/>
      <w:lang w:val="pl-PL" w:eastAsia="pl-PL" w:bidi="ar-SA"/>
    </w:rPr>
  </w:style>
  <w:style w:type="paragraph" w:styleId="CommentText">
    <w:name w:val="annotation text"/>
    <w:basedOn w:val="Normal"/>
    <w:link w:val="CommentTextChar"/>
    <w:uiPriority w:val="99"/>
    <w:unhideWhenUsed/>
    <w:rsid w:val="00952578"/>
    <w:pPr>
      <w:widowControl/>
      <w:spacing w:after="0" w:line="276" w:lineRule="auto"/>
      <w:jc w:val="left"/>
    </w:pPr>
    <w:rPr>
      <w:rFonts w:ascii="Arial" w:eastAsia="SimSun" w:hAnsi="Arial" w:cs="Arial"/>
      <w:color w:val="000000"/>
      <w:szCs w:val="20"/>
      <w:lang w:val="pl-PL" w:eastAsia="pl-PL" w:bidi="ar-SA"/>
    </w:rPr>
  </w:style>
  <w:style w:type="character" w:customStyle="1" w:styleId="CommentTextChar">
    <w:name w:val="Comment Text Char"/>
    <w:basedOn w:val="DefaultParagraphFont"/>
    <w:link w:val="CommentText"/>
    <w:uiPriority w:val="99"/>
    <w:rsid w:val="00952578"/>
    <w:rPr>
      <w:rFonts w:ascii="Arial" w:eastAsia="SimSun" w:hAnsi="Arial" w:cs="Arial"/>
      <w:color w:val="000000"/>
      <w:sz w:val="22"/>
      <w:szCs w:val="20"/>
      <w:lang w:val="pl-PL" w:eastAsia="pl-PL" w:bidi="ar-SA"/>
    </w:rPr>
  </w:style>
  <w:style w:type="paragraph" w:styleId="CommentSubject">
    <w:name w:val="annotation subject"/>
    <w:basedOn w:val="CommentText"/>
    <w:next w:val="CommentText"/>
    <w:link w:val="CommentSubjectChar"/>
    <w:uiPriority w:val="99"/>
    <w:semiHidden/>
    <w:unhideWhenUsed/>
    <w:rsid w:val="00952578"/>
    <w:pPr>
      <w:widowControl w:val="0"/>
      <w:spacing w:after="142" w:line="240" w:lineRule="auto"/>
    </w:pPr>
    <w:rPr>
      <w:rFonts w:ascii="Liberation Serif" w:eastAsiaTheme="minorEastAsia" w:hAnsi="Liberation Serif" w:cs="Mangal"/>
      <w:b/>
      <w:bCs/>
      <w:color w:val="auto"/>
      <w:szCs w:val="24"/>
      <w:lang w:val="en-US" w:eastAsia="zh-CN" w:bidi="hi-IN"/>
    </w:rPr>
  </w:style>
  <w:style w:type="character" w:customStyle="1" w:styleId="CommentSubjectChar">
    <w:name w:val="Comment Subject Char"/>
    <w:basedOn w:val="CommentTextChar"/>
    <w:link w:val="CommentSubject"/>
    <w:uiPriority w:val="99"/>
    <w:semiHidden/>
    <w:rsid w:val="00952578"/>
    <w:rPr>
      <w:rFonts w:ascii="Arial" w:eastAsia="SimSun" w:hAnsi="Arial" w:cs="Mangal"/>
      <w:b/>
      <w:bCs/>
      <w:color w:val="000000"/>
      <w:sz w:val="22"/>
      <w:szCs w:val="20"/>
      <w:lang w:val="pl-PL" w:eastAsia="pl-PL" w:bidi="ar-SA"/>
    </w:rPr>
  </w:style>
  <w:style w:type="character" w:customStyle="1" w:styleId="doi">
    <w:name w:val="doi"/>
    <w:basedOn w:val="DefaultParagraphFont"/>
    <w:rsid w:val="00777A44"/>
  </w:style>
  <w:style w:type="character" w:customStyle="1" w:styleId="cite-title">
    <w:name w:val="cite-title"/>
    <w:basedOn w:val="DefaultParagraphFont"/>
    <w:rsid w:val="009640C3"/>
  </w:style>
  <w:style w:type="character" w:customStyle="1" w:styleId="cite-author">
    <w:name w:val="cite-author"/>
    <w:basedOn w:val="DefaultParagraphFont"/>
    <w:rsid w:val="009640C3"/>
  </w:style>
  <w:style w:type="character" w:customStyle="1" w:styleId="highlight">
    <w:name w:val="highlight"/>
    <w:basedOn w:val="DefaultParagraphFont"/>
    <w:rsid w:val="00B108AA"/>
  </w:style>
  <w:style w:type="character" w:customStyle="1" w:styleId="StrongEmphasis">
    <w:name w:val="Strong Emphasis"/>
    <w:rsid w:val="003E3803"/>
    <w:rPr>
      <w:b/>
      <w:bCs/>
    </w:rPr>
  </w:style>
  <w:style w:type="paragraph" w:styleId="EndnoteText">
    <w:name w:val="endnote text"/>
    <w:basedOn w:val="Normal"/>
    <w:link w:val="EndnoteTextChar"/>
    <w:uiPriority w:val="99"/>
    <w:semiHidden/>
    <w:unhideWhenUsed/>
    <w:rsid w:val="0067660D"/>
    <w:pPr>
      <w:spacing w:after="0"/>
    </w:pPr>
    <w:rPr>
      <w:rFonts w:cs="Mangal"/>
      <w:sz w:val="20"/>
      <w:szCs w:val="18"/>
    </w:rPr>
  </w:style>
  <w:style w:type="character" w:customStyle="1" w:styleId="EndnoteTextChar">
    <w:name w:val="Endnote Text Char"/>
    <w:basedOn w:val="DefaultParagraphFont"/>
    <w:link w:val="EndnoteText"/>
    <w:uiPriority w:val="99"/>
    <w:semiHidden/>
    <w:rsid w:val="0067660D"/>
    <w:rPr>
      <w:rFonts w:cs="Mangal"/>
      <w:sz w:val="20"/>
      <w:szCs w:val="18"/>
    </w:rPr>
  </w:style>
  <w:style w:type="character" w:styleId="EndnoteReference">
    <w:name w:val="endnote reference"/>
    <w:basedOn w:val="DefaultParagraphFont"/>
    <w:uiPriority w:val="99"/>
    <w:semiHidden/>
    <w:unhideWhenUsed/>
    <w:rsid w:val="00676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069">
      <w:bodyDiv w:val="1"/>
      <w:marLeft w:val="0"/>
      <w:marRight w:val="0"/>
      <w:marTop w:val="0"/>
      <w:marBottom w:val="0"/>
      <w:divBdr>
        <w:top w:val="none" w:sz="0" w:space="0" w:color="auto"/>
        <w:left w:val="none" w:sz="0" w:space="0" w:color="auto"/>
        <w:bottom w:val="none" w:sz="0" w:space="0" w:color="auto"/>
        <w:right w:val="none" w:sz="0" w:space="0" w:color="auto"/>
      </w:divBdr>
    </w:div>
    <w:div w:id="146214073">
      <w:bodyDiv w:val="1"/>
      <w:marLeft w:val="0"/>
      <w:marRight w:val="0"/>
      <w:marTop w:val="0"/>
      <w:marBottom w:val="0"/>
      <w:divBdr>
        <w:top w:val="none" w:sz="0" w:space="0" w:color="auto"/>
        <w:left w:val="none" w:sz="0" w:space="0" w:color="auto"/>
        <w:bottom w:val="none" w:sz="0" w:space="0" w:color="auto"/>
        <w:right w:val="none" w:sz="0" w:space="0" w:color="auto"/>
      </w:divBdr>
    </w:div>
    <w:div w:id="158539543">
      <w:bodyDiv w:val="1"/>
      <w:marLeft w:val="0"/>
      <w:marRight w:val="0"/>
      <w:marTop w:val="0"/>
      <w:marBottom w:val="0"/>
      <w:divBdr>
        <w:top w:val="none" w:sz="0" w:space="0" w:color="auto"/>
        <w:left w:val="none" w:sz="0" w:space="0" w:color="auto"/>
        <w:bottom w:val="none" w:sz="0" w:space="0" w:color="auto"/>
        <w:right w:val="none" w:sz="0" w:space="0" w:color="auto"/>
      </w:divBdr>
    </w:div>
    <w:div w:id="180509802">
      <w:bodyDiv w:val="1"/>
      <w:marLeft w:val="0"/>
      <w:marRight w:val="0"/>
      <w:marTop w:val="0"/>
      <w:marBottom w:val="0"/>
      <w:divBdr>
        <w:top w:val="none" w:sz="0" w:space="0" w:color="auto"/>
        <w:left w:val="none" w:sz="0" w:space="0" w:color="auto"/>
        <w:bottom w:val="none" w:sz="0" w:space="0" w:color="auto"/>
        <w:right w:val="none" w:sz="0" w:space="0" w:color="auto"/>
      </w:divBdr>
    </w:div>
    <w:div w:id="372464056">
      <w:bodyDiv w:val="1"/>
      <w:marLeft w:val="0"/>
      <w:marRight w:val="0"/>
      <w:marTop w:val="0"/>
      <w:marBottom w:val="0"/>
      <w:divBdr>
        <w:top w:val="none" w:sz="0" w:space="0" w:color="auto"/>
        <w:left w:val="none" w:sz="0" w:space="0" w:color="auto"/>
        <w:bottom w:val="none" w:sz="0" w:space="0" w:color="auto"/>
        <w:right w:val="none" w:sz="0" w:space="0" w:color="auto"/>
      </w:divBdr>
    </w:div>
    <w:div w:id="379402280">
      <w:bodyDiv w:val="1"/>
      <w:marLeft w:val="0"/>
      <w:marRight w:val="0"/>
      <w:marTop w:val="0"/>
      <w:marBottom w:val="0"/>
      <w:divBdr>
        <w:top w:val="none" w:sz="0" w:space="0" w:color="auto"/>
        <w:left w:val="none" w:sz="0" w:space="0" w:color="auto"/>
        <w:bottom w:val="none" w:sz="0" w:space="0" w:color="auto"/>
        <w:right w:val="none" w:sz="0" w:space="0" w:color="auto"/>
      </w:divBdr>
    </w:div>
    <w:div w:id="509029600">
      <w:bodyDiv w:val="1"/>
      <w:marLeft w:val="0"/>
      <w:marRight w:val="0"/>
      <w:marTop w:val="0"/>
      <w:marBottom w:val="0"/>
      <w:divBdr>
        <w:top w:val="none" w:sz="0" w:space="0" w:color="auto"/>
        <w:left w:val="none" w:sz="0" w:space="0" w:color="auto"/>
        <w:bottom w:val="none" w:sz="0" w:space="0" w:color="auto"/>
        <w:right w:val="none" w:sz="0" w:space="0" w:color="auto"/>
      </w:divBdr>
    </w:div>
    <w:div w:id="539978164">
      <w:bodyDiv w:val="1"/>
      <w:marLeft w:val="0"/>
      <w:marRight w:val="0"/>
      <w:marTop w:val="0"/>
      <w:marBottom w:val="0"/>
      <w:divBdr>
        <w:top w:val="none" w:sz="0" w:space="0" w:color="auto"/>
        <w:left w:val="none" w:sz="0" w:space="0" w:color="auto"/>
        <w:bottom w:val="none" w:sz="0" w:space="0" w:color="auto"/>
        <w:right w:val="none" w:sz="0" w:space="0" w:color="auto"/>
      </w:divBdr>
    </w:div>
    <w:div w:id="580212003">
      <w:bodyDiv w:val="1"/>
      <w:marLeft w:val="0"/>
      <w:marRight w:val="0"/>
      <w:marTop w:val="0"/>
      <w:marBottom w:val="0"/>
      <w:divBdr>
        <w:top w:val="none" w:sz="0" w:space="0" w:color="auto"/>
        <w:left w:val="none" w:sz="0" w:space="0" w:color="auto"/>
        <w:bottom w:val="none" w:sz="0" w:space="0" w:color="auto"/>
        <w:right w:val="none" w:sz="0" w:space="0" w:color="auto"/>
      </w:divBdr>
    </w:div>
    <w:div w:id="827090034">
      <w:bodyDiv w:val="1"/>
      <w:marLeft w:val="0"/>
      <w:marRight w:val="0"/>
      <w:marTop w:val="0"/>
      <w:marBottom w:val="0"/>
      <w:divBdr>
        <w:top w:val="none" w:sz="0" w:space="0" w:color="auto"/>
        <w:left w:val="none" w:sz="0" w:space="0" w:color="auto"/>
        <w:bottom w:val="none" w:sz="0" w:space="0" w:color="auto"/>
        <w:right w:val="none" w:sz="0" w:space="0" w:color="auto"/>
      </w:divBdr>
    </w:div>
    <w:div w:id="1111782651">
      <w:bodyDiv w:val="1"/>
      <w:marLeft w:val="0"/>
      <w:marRight w:val="0"/>
      <w:marTop w:val="0"/>
      <w:marBottom w:val="0"/>
      <w:divBdr>
        <w:top w:val="none" w:sz="0" w:space="0" w:color="auto"/>
        <w:left w:val="none" w:sz="0" w:space="0" w:color="auto"/>
        <w:bottom w:val="none" w:sz="0" w:space="0" w:color="auto"/>
        <w:right w:val="none" w:sz="0" w:space="0" w:color="auto"/>
      </w:divBdr>
    </w:div>
    <w:div w:id="1146241232">
      <w:bodyDiv w:val="1"/>
      <w:marLeft w:val="0"/>
      <w:marRight w:val="0"/>
      <w:marTop w:val="0"/>
      <w:marBottom w:val="0"/>
      <w:divBdr>
        <w:top w:val="none" w:sz="0" w:space="0" w:color="auto"/>
        <w:left w:val="none" w:sz="0" w:space="0" w:color="auto"/>
        <w:bottom w:val="none" w:sz="0" w:space="0" w:color="auto"/>
        <w:right w:val="none" w:sz="0" w:space="0" w:color="auto"/>
      </w:divBdr>
    </w:div>
    <w:div w:id="1175264466">
      <w:bodyDiv w:val="1"/>
      <w:marLeft w:val="0"/>
      <w:marRight w:val="0"/>
      <w:marTop w:val="0"/>
      <w:marBottom w:val="0"/>
      <w:divBdr>
        <w:top w:val="none" w:sz="0" w:space="0" w:color="auto"/>
        <w:left w:val="none" w:sz="0" w:space="0" w:color="auto"/>
        <w:bottom w:val="none" w:sz="0" w:space="0" w:color="auto"/>
        <w:right w:val="none" w:sz="0" w:space="0" w:color="auto"/>
      </w:divBdr>
    </w:div>
    <w:div w:id="1185434998">
      <w:bodyDiv w:val="1"/>
      <w:marLeft w:val="0"/>
      <w:marRight w:val="0"/>
      <w:marTop w:val="0"/>
      <w:marBottom w:val="0"/>
      <w:divBdr>
        <w:top w:val="none" w:sz="0" w:space="0" w:color="auto"/>
        <w:left w:val="none" w:sz="0" w:space="0" w:color="auto"/>
        <w:bottom w:val="none" w:sz="0" w:space="0" w:color="auto"/>
        <w:right w:val="none" w:sz="0" w:space="0" w:color="auto"/>
      </w:divBdr>
    </w:div>
    <w:div w:id="1391077962">
      <w:bodyDiv w:val="1"/>
      <w:marLeft w:val="0"/>
      <w:marRight w:val="0"/>
      <w:marTop w:val="0"/>
      <w:marBottom w:val="0"/>
      <w:divBdr>
        <w:top w:val="none" w:sz="0" w:space="0" w:color="auto"/>
        <w:left w:val="none" w:sz="0" w:space="0" w:color="auto"/>
        <w:bottom w:val="none" w:sz="0" w:space="0" w:color="auto"/>
        <w:right w:val="none" w:sz="0" w:space="0" w:color="auto"/>
      </w:divBdr>
    </w:div>
    <w:div w:id="1715807212">
      <w:bodyDiv w:val="1"/>
      <w:marLeft w:val="0"/>
      <w:marRight w:val="0"/>
      <w:marTop w:val="0"/>
      <w:marBottom w:val="0"/>
      <w:divBdr>
        <w:top w:val="none" w:sz="0" w:space="0" w:color="auto"/>
        <w:left w:val="none" w:sz="0" w:space="0" w:color="auto"/>
        <w:bottom w:val="none" w:sz="0" w:space="0" w:color="auto"/>
        <w:right w:val="none" w:sz="0" w:space="0" w:color="auto"/>
      </w:divBdr>
    </w:div>
    <w:div w:id="1739209195">
      <w:bodyDiv w:val="1"/>
      <w:marLeft w:val="0"/>
      <w:marRight w:val="0"/>
      <w:marTop w:val="0"/>
      <w:marBottom w:val="0"/>
      <w:divBdr>
        <w:top w:val="none" w:sz="0" w:space="0" w:color="auto"/>
        <w:left w:val="none" w:sz="0" w:space="0" w:color="auto"/>
        <w:bottom w:val="none" w:sz="0" w:space="0" w:color="auto"/>
        <w:right w:val="none" w:sz="0" w:space="0" w:color="auto"/>
      </w:divBdr>
    </w:div>
    <w:div w:id="1817990322">
      <w:bodyDiv w:val="1"/>
      <w:marLeft w:val="0"/>
      <w:marRight w:val="0"/>
      <w:marTop w:val="0"/>
      <w:marBottom w:val="0"/>
      <w:divBdr>
        <w:top w:val="none" w:sz="0" w:space="0" w:color="auto"/>
        <w:left w:val="none" w:sz="0" w:space="0" w:color="auto"/>
        <w:bottom w:val="none" w:sz="0" w:space="0" w:color="auto"/>
        <w:right w:val="none" w:sz="0" w:space="0" w:color="auto"/>
      </w:divBdr>
    </w:div>
    <w:div w:id="1841234770">
      <w:bodyDiv w:val="1"/>
      <w:marLeft w:val="0"/>
      <w:marRight w:val="0"/>
      <w:marTop w:val="0"/>
      <w:marBottom w:val="0"/>
      <w:divBdr>
        <w:top w:val="none" w:sz="0" w:space="0" w:color="auto"/>
        <w:left w:val="none" w:sz="0" w:space="0" w:color="auto"/>
        <w:bottom w:val="none" w:sz="0" w:space="0" w:color="auto"/>
        <w:right w:val="none" w:sz="0" w:space="0" w:color="auto"/>
      </w:divBdr>
    </w:div>
    <w:div w:id="205797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adermayr@lfb.rwth-aachen.de" TargetMode="External"/><Relationship Id="rId13" Type="http://schemas.openxmlformats.org/officeDocument/2006/relationships/hyperlink" Target="http://www.ncbi.nlm.nih.gov/pubmed/?term=Sivak%20MV%5BAuthor%5D&amp;cauthor=true&amp;cauthor_uid=21258512" TargetMode="External"/><Relationship Id="rId18" Type="http://schemas.openxmlformats.org/officeDocument/2006/relationships/hyperlink" Target="http://dx.doi.org/10.1109/TPAMI.2002.1017623"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cbi.nlm.nih.gov/pubmed/?term=Pan%20Y%5BAuthor%5D&amp;cauthor=true&amp;cauthor_uid=21258512" TargetMode="External"/><Relationship Id="rId17" Type="http://schemas.openxmlformats.org/officeDocument/2006/relationships/hyperlink" Target="http://dx.doi.org/10.1109/ISPA.2009.52976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Rollins%20AM%5BAuthor%5D&amp;cauthor=true&amp;cauthor_uid=2125851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Qi%20X%5BAuthor%5D&amp;cauthor=true&amp;cauthor_uid=212585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Isenberg%20G%5BAuthor%5D&amp;cauthor=true&amp;cauthor_uid=21258512" TargetMode="External"/><Relationship Id="rId23" Type="http://schemas.openxmlformats.org/officeDocument/2006/relationships/image" Target="media/image4.png"/><Relationship Id="rId10" Type="http://schemas.openxmlformats.org/officeDocument/2006/relationships/hyperlink" Target="mailto:michael.gadermayr@lfb.rwth-aachen.de" TargetMode="External"/><Relationship Id="rId19" Type="http://schemas.openxmlformats.org/officeDocument/2006/relationships/hyperlink" Target="http://dx.doi.org/10.1109/CVPR.2015.7298998"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www.ncbi.nlm.nih.gov/pubmed/?term=Willis%20JE%5BAuthor%5D&amp;cauthor=true&amp;cauthor_uid=21258512" TargetMode="External"/><Relationship Id="rId22"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69AB-108B-4AD2-8389-A2C68962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7784</Words>
  <Characters>44373</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RWTH Aachen</Company>
  <LinksUpToDate>false</LinksUpToDate>
  <CharactersWithSpaces>52053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Gadermayr</dc:creator>
  <cp:lastModifiedBy>LS Ma</cp:lastModifiedBy>
  <cp:revision>2</cp:revision>
  <cp:lastPrinted>2016-03-04T12:54:00Z</cp:lastPrinted>
  <dcterms:created xsi:type="dcterms:W3CDTF">2016-05-21T01:58:00Z</dcterms:created>
  <dcterms:modified xsi:type="dcterms:W3CDTF">2016-05-21T01:58:00Z</dcterms:modified>
  <dc:language>de-DE</dc:language>
</cp:coreProperties>
</file>