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14A49" w14:textId="77777777" w:rsidR="000C4A51" w:rsidRPr="00C805EE" w:rsidRDefault="000C4A51" w:rsidP="00062D74">
      <w:pPr>
        <w:adjustRightInd w:val="0"/>
        <w:snapToGrid w:val="0"/>
        <w:spacing w:line="360" w:lineRule="auto"/>
        <w:jc w:val="both"/>
        <w:rPr>
          <w:rFonts w:ascii="Book Antiqua" w:hAnsi="Book Antiqua" w:cs="Arial"/>
          <w:b/>
          <w:color w:val="222222"/>
          <w:szCs w:val="24"/>
          <w:shd w:val="clear" w:color="auto" w:fill="FFFFFF"/>
        </w:rPr>
      </w:pPr>
      <w:r w:rsidRPr="00C805EE">
        <w:rPr>
          <w:rFonts w:ascii="Book Antiqua" w:hAnsi="Book Antiqua" w:cs="Arial"/>
          <w:b/>
          <w:color w:val="222222"/>
          <w:szCs w:val="24"/>
          <w:shd w:val="clear" w:color="auto" w:fill="FFFFFF"/>
        </w:rPr>
        <w:t>Name of Journal: World Journal of Gastroenterology</w:t>
      </w:r>
    </w:p>
    <w:p w14:paraId="02CB924A" w14:textId="77777777" w:rsidR="000C4A51" w:rsidRPr="00C805EE" w:rsidRDefault="000C4A51" w:rsidP="00062D74">
      <w:pPr>
        <w:adjustRightInd w:val="0"/>
        <w:snapToGrid w:val="0"/>
        <w:spacing w:line="360" w:lineRule="auto"/>
        <w:jc w:val="both"/>
        <w:rPr>
          <w:rFonts w:ascii="Book Antiqua" w:hAnsi="Book Antiqua" w:cs="Arial"/>
          <w:b/>
          <w:color w:val="222222"/>
          <w:szCs w:val="24"/>
          <w:shd w:val="clear" w:color="auto" w:fill="FFFFFF"/>
        </w:rPr>
      </w:pPr>
      <w:r w:rsidRPr="00C805EE">
        <w:rPr>
          <w:rFonts w:ascii="Book Antiqua" w:hAnsi="Book Antiqua" w:cs="Arial"/>
          <w:b/>
          <w:color w:val="222222"/>
          <w:szCs w:val="24"/>
          <w:shd w:val="clear" w:color="auto" w:fill="FFFFFF"/>
        </w:rPr>
        <w:t>ESPS Manuscript NO: 25849</w:t>
      </w:r>
    </w:p>
    <w:p w14:paraId="56B7C419" w14:textId="77777777" w:rsidR="000C4A51" w:rsidRDefault="000C4A51" w:rsidP="00062D74">
      <w:pPr>
        <w:adjustRightInd w:val="0"/>
        <w:snapToGrid w:val="0"/>
        <w:spacing w:line="360" w:lineRule="auto"/>
        <w:jc w:val="both"/>
        <w:rPr>
          <w:rFonts w:ascii="Book Antiqua" w:eastAsia="宋体" w:hAnsi="Book Antiqua" w:cs="Arial"/>
          <w:b/>
          <w:color w:val="222222"/>
          <w:szCs w:val="24"/>
          <w:shd w:val="clear" w:color="auto" w:fill="FFFFFF"/>
          <w:lang w:eastAsia="zh-CN"/>
        </w:rPr>
      </w:pPr>
      <w:r w:rsidRPr="00C805EE">
        <w:rPr>
          <w:rFonts w:ascii="Book Antiqua" w:hAnsi="Book Antiqua" w:cs="Arial"/>
          <w:b/>
          <w:color w:val="222222"/>
          <w:szCs w:val="24"/>
          <w:shd w:val="clear" w:color="auto" w:fill="FFFFFF"/>
        </w:rPr>
        <w:t>Manuscript Type: ORIGINAL ARTICLE</w:t>
      </w:r>
    </w:p>
    <w:p w14:paraId="70F35163" w14:textId="77777777" w:rsidR="004E6C81" w:rsidRPr="004E6C81" w:rsidRDefault="004E6C81" w:rsidP="00062D74">
      <w:pPr>
        <w:adjustRightInd w:val="0"/>
        <w:snapToGrid w:val="0"/>
        <w:spacing w:line="360" w:lineRule="auto"/>
        <w:jc w:val="both"/>
        <w:rPr>
          <w:rFonts w:ascii="Book Antiqua" w:eastAsia="宋体" w:hAnsi="Book Antiqua" w:cs="Arial"/>
          <w:b/>
          <w:color w:val="222222"/>
          <w:szCs w:val="24"/>
          <w:shd w:val="clear" w:color="auto" w:fill="FFFFFF"/>
          <w:lang w:eastAsia="zh-CN"/>
        </w:rPr>
      </w:pPr>
    </w:p>
    <w:p w14:paraId="62EADB28" w14:textId="77777777" w:rsidR="000C4A51" w:rsidRPr="00C805EE" w:rsidRDefault="000C4A51" w:rsidP="00062D74">
      <w:pPr>
        <w:widowControl w:val="0"/>
        <w:autoSpaceDE w:val="0"/>
        <w:autoSpaceDN w:val="0"/>
        <w:adjustRightInd w:val="0"/>
        <w:snapToGrid w:val="0"/>
        <w:spacing w:line="360" w:lineRule="auto"/>
        <w:jc w:val="both"/>
        <w:rPr>
          <w:rFonts w:ascii="Book Antiqua" w:eastAsiaTheme="minorEastAsia" w:hAnsi="Book Antiqua"/>
          <w:b/>
          <w:i/>
          <w:szCs w:val="24"/>
          <w:lang w:eastAsia="zh-CN"/>
        </w:rPr>
      </w:pPr>
      <w:r w:rsidRPr="00C805EE">
        <w:rPr>
          <w:rFonts w:ascii="Book Antiqua" w:hAnsi="Book Antiqua"/>
          <w:b/>
          <w:i/>
          <w:szCs w:val="24"/>
        </w:rPr>
        <w:t>Prospective Study</w:t>
      </w:r>
    </w:p>
    <w:p w14:paraId="5C741F2B" w14:textId="66518AFF" w:rsidR="000C4A51" w:rsidRPr="00C805EE" w:rsidRDefault="000C4A51" w:rsidP="00062D74">
      <w:pPr>
        <w:widowControl w:val="0"/>
        <w:autoSpaceDE w:val="0"/>
        <w:autoSpaceDN w:val="0"/>
        <w:adjustRightInd w:val="0"/>
        <w:snapToGrid w:val="0"/>
        <w:spacing w:line="360" w:lineRule="auto"/>
        <w:jc w:val="both"/>
        <w:rPr>
          <w:rFonts w:ascii="Book Antiqua" w:eastAsia="Calibri" w:hAnsi="Book Antiqua" w:cs="Times New Roman"/>
          <w:b/>
          <w:szCs w:val="24"/>
          <w:lang w:bidi="ar-SA"/>
        </w:rPr>
      </w:pPr>
      <w:r w:rsidRPr="00C805EE">
        <w:rPr>
          <w:rFonts w:ascii="Book Antiqua" w:hAnsi="Book Antiqua"/>
          <w:b/>
          <w:szCs w:val="24"/>
        </w:rPr>
        <w:t xml:space="preserve">Hepatocellular carcinoma screening and surveillance in </w:t>
      </w:r>
      <w:r w:rsidR="0046332C">
        <w:rPr>
          <w:rFonts w:ascii="Book Antiqua" w:hAnsi="Book Antiqua"/>
          <w:b/>
          <w:szCs w:val="24"/>
        </w:rPr>
        <w:t>2</w:t>
      </w:r>
      <w:r w:rsidRPr="00C805EE">
        <w:rPr>
          <w:rFonts w:ascii="Book Antiqua" w:hAnsi="Book Antiqua"/>
          <w:b/>
          <w:szCs w:val="24"/>
        </w:rPr>
        <w:t>293 chronic hepatitis B patients in an endemic area</w:t>
      </w:r>
    </w:p>
    <w:p w14:paraId="6DDC95BA" w14:textId="77777777" w:rsidR="000C4A51" w:rsidRPr="00C805EE" w:rsidRDefault="000C4A51" w:rsidP="00062D74">
      <w:pPr>
        <w:widowControl w:val="0"/>
        <w:autoSpaceDE w:val="0"/>
        <w:autoSpaceDN w:val="0"/>
        <w:adjustRightInd w:val="0"/>
        <w:snapToGrid w:val="0"/>
        <w:spacing w:line="360" w:lineRule="auto"/>
        <w:jc w:val="both"/>
        <w:rPr>
          <w:rFonts w:ascii="Book Antiqua" w:eastAsiaTheme="minorEastAsia" w:hAnsi="Book Antiqua" w:cs="Times New Roman"/>
          <w:b/>
          <w:bCs/>
          <w:szCs w:val="24"/>
          <w:lang w:eastAsia="zh-CN" w:bidi="ar-SA"/>
        </w:rPr>
      </w:pPr>
    </w:p>
    <w:p w14:paraId="4268E9FF" w14:textId="23A38711" w:rsidR="000C4A51" w:rsidRPr="00C805EE" w:rsidRDefault="000C4A51" w:rsidP="00062D74">
      <w:pPr>
        <w:pStyle w:val="yiv2970684928msonormal"/>
        <w:shd w:val="clear" w:color="auto" w:fill="FFFFFF"/>
        <w:adjustRightInd w:val="0"/>
        <w:snapToGrid w:val="0"/>
        <w:spacing w:before="0" w:beforeAutospacing="0" w:after="0" w:afterAutospacing="0" w:line="360" w:lineRule="auto"/>
        <w:jc w:val="both"/>
        <w:rPr>
          <w:rFonts w:ascii="Book Antiqua" w:hAnsi="Book Antiqua"/>
          <w:b/>
        </w:rPr>
      </w:pPr>
      <w:r w:rsidRPr="00C805EE">
        <w:rPr>
          <w:rFonts w:ascii="Book Antiqua" w:hAnsi="Book Antiqua"/>
        </w:rPr>
        <w:t xml:space="preserve">Teerapat U </w:t>
      </w:r>
      <w:r w:rsidRPr="0046332C">
        <w:rPr>
          <w:rFonts w:ascii="Book Antiqua" w:hAnsi="Book Antiqua"/>
          <w:i/>
        </w:rPr>
        <w:t>et al</w:t>
      </w:r>
      <w:r w:rsidR="00AC6FE3">
        <w:rPr>
          <w:rFonts w:ascii="Book Antiqua" w:hAnsi="Book Antiqua"/>
        </w:rPr>
        <w:t>. HCC screening in 2</w:t>
      </w:r>
      <w:r w:rsidRPr="00C805EE">
        <w:rPr>
          <w:rFonts w:ascii="Book Antiqua" w:hAnsi="Book Antiqua"/>
        </w:rPr>
        <w:t>293 CHB patients</w:t>
      </w:r>
    </w:p>
    <w:p w14:paraId="4DE5A4FE" w14:textId="77777777" w:rsidR="000C4A51" w:rsidRPr="00C805EE" w:rsidRDefault="000C4A51" w:rsidP="00062D74">
      <w:pPr>
        <w:widowControl w:val="0"/>
        <w:autoSpaceDE w:val="0"/>
        <w:autoSpaceDN w:val="0"/>
        <w:adjustRightInd w:val="0"/>
        <w:snapToGrid w:val="0"/>
        <w:spacing w:line="360" w:lineRule="auto"/>
        <w:jc w:val="both"/>
        <w:rPr>
          <w:rFonts w:ascii="Book Antiqua" w:eastAsiaTheme="minorEastAsia" w:hAnsi="Book Antiqua" w:cs="Times New Roman"/>
          <w:b/>
          <w:bCs/>
          <w:szCs w:val="24"/>
          <w:lang w:eastAsia="zh-CN" w:bidi="ar-SA"/>
        </w:rPr>
      </w:pPr>
    </w:p>
    <w:p w14:paraId="7DF77771" w14:textId="77777777" w:rsidR="000C4A51" w:rsidRPr="0046332C" w:rsidRDefault="000C4A51" w:rsidP="00062D74">
      <w:pPr>
        <w:widowControl w:val="0"/>
        <w:autoSpaceDE w:val="0"/>
        <w:autoSpaceDN w:val="0"/>
        <w:adjustRightInd w:val="0"/>
        <w:snapToGrid w:val="0"/>
        <w:spacing w:line="360" w:lineRule="auto"/>
        <w:jc w:val="both"/>
        <w:rPr>
          <w:rFonts w:ascii="Book Antiqua" w:eastAsiaTheme="minorEastAsia" w:hAnsi="Book Antiqua" w:cs="Times New Roman"/>
          <w:szCs w:val="24"/>
          <w:lang w:bidi="ar-SA"/>
        </w:rPr>
      </w:pPr>
      <w:r w:rsidRPr="0046332C">
        <w:rPr>
          <w:rFonts w:ascii="Book Antiqua" w:eastAsiaTheme="minorEastAsia" w:hAnsi="Book Antiqua" w:cs="Times New Roman"/>
          <w:bCs/>
          <w:szCs w:val="24"/>
          <w:lang w:bidi="ar-SA"/>
        </w:rPr>
        <w:t>Teerapat Ungtrakul</w:t>
      </w:r>
      <w:r w:rsidRPr="0046332C">
        <w:rPr>
          <w:rFonts w:ascii="Book Antiqua" w:eastAsiaTheme="minorEastAsia" w:hAnsi="Book Antiqua" w:cs="Times New Roman"/>
          <w:szCs w:val="24"/>
          <w:lang w:bidi="ar-SA"/>
        </w:rPr>
        <w:t>,</w:t>
      </w:r>
      <w:r w:rsidR="00E42301" w:rsidRPr="0046332C">
        <w:rPr>
          <w:rFonts w:ascii="Book Antiqua" w:eastAsiaTheme="minorEastAsia" w:hAnsi="Book Antiqua" w:cs="Times New Roman"/>
          <w:szCs w:val="24"/>
          <w:lang w:bidi="ar-SA"/>
        </w:rPr>
        <w:t xml:space="preserve"> </w:t>
      </w:r>
      <w:r w:rsidRPr="0046332C">
        <w:rPr>
          <w:rFonts w:ascii="Book Antiqua" w:eastAsiaTheme="minorEastAsia" w:hAnsi="Book Antiqua" w:cs="Times New Roman"/>
          <w:szCs w:val="24"/>
          <w:lang w:bidi="ar-SA"/>
        </w:rPr>
        <w:t>Chulabhorn</w:t>
      </w:r>
      <w:r w:rsidR="007D2BF6" w:rsidRPr="0046332C">
        <w:rPr>
          <w:rFonts w:ascii="Book Antiqua" w:eastAsiaTheme="minorEastAsia" w:hAnsi="Book Antiqua" w:cs="Times New Roman"/>
          <w:szCs w:val="24"/>
          <w:lang w:bidi="ar-SA"/>
        </w:rPr>
        <w:t xml:space="preserve"> </w:t>
      </w:r>
      <w:r w:rsidRPr="0046332C">
        <w:rPr>
          <w:rFonts w:ascii="Book Antiqua" w:eastAsiaTheme="minorEastAsia" w:hAnsi="Book Antiqua" w:cs="Times New Roman"/>
          <w:szCs w:val="24"/>
          <w:lang w:bidi="ar-SA"/>
        </w:rPr>
        <w:t>Mahidol,</w:t>
      </w:r>
      <w:r w:rsidR="00E42301" w:rsidRPr="0046332C">
        <w:rPr>
          <w:rFonts w:ascii="Book Antiqua" w:eastAsiaTheme="minorEastAsia" w:hAnsi="Book Antiqua" w:cs="Times New Roman"/>
          <w:szCs w:val="24"/>
          <w:lang w:bidi="ar-SA"/>
        </w:rPr>
        <w:t xml:space="preserve"> </w:t>
      </w:r>
      <w:r w:rsidRPr="0046332C">
        <w:rPr>
          <w:rFonts w:ascii="Book Antiqua" w:eastAsiaTheme="minorEastAsia" w:hAnsi="Book Antiqua" w:cs="Times New Roman"/>
          <w:szCs w:val="24"/>
          <w:lang w:bidi="ar-SA"/>
        </w:rPr>
        <w:t>Pattra Chun-on, Charlie Laohapand,</w:t>
      </w:r>
      <w:r w:rsidR="00E42301" w:rsidRPr="0046332C">
        <w:rPr>
          <w:rFonts w:ascii="Book Antiqua" w:eastAsiaTheme="minorEastAsia" w:hAnsi="Book Antiqua" w:cs="Times New Roman"/>
          <w:szCs w:val="24"/>
          <w:lang w:bidi="ar-SA"/>
        </w:rPr>
        <w:t xml:space="preserve"> </w:t>
      </w:r>
      <w:r w:rsidRPr="0046332C">
        <w:rPr>
          <w:rFonts w:ascii="Book Antiqua" w:eastAsiaTheme="minorEastAsia" w:hAnsi="Book Antiqua" w:cs="Times New Roman"/>
          <w:szCs w:val="24"/>
          <w:lang w:bidi="ar-SA"/>
        </w:rPr>
        <w:t>Surachate Siripongsakun,</w:t>
      </w:r>
      <w:r w:rsidR="00E42301" w:rsidRPr="0046332C">
        <w:rPr>
          <w:rFonts w:ascii="Book Antiqua" w:eastAsiaTheme="minorEastAsia" w:hAnsi="Book Antiqua" w:cs="Times New Roman"/>
          <w:szCs w:val="24"/>
          <w:lang w:bidi="ar-SA"/>
        </w:rPr>
        <w:t xml:space="preserve"> </w:t>
      </w:r>
      <w:r w:rsidRPr="0046332C">
        <w:rPr>
          <w:rFonts w:ascii="Book Antiqua" w:eastAsiaTheme="minorEastAsia" w:hAnsi="Book Antiqua" w:cs="Times New Roman"/>
          <w:szCs w:val="24"/>
          <w:lang w:bidi="ar-SA"/>
        </w:rPr>
        <w:t>Akeanong</w:t>
      </w:r>
      <w:r w:rsidR="007D2BF6" w:rsidRPr="0046332C">
        <w:rPr>
          <w:rFonts w:ascii="Book Antiqua" w:eastAsiaTheme="minorEastAsia" w:hAnsi="Book Antiqua" w:cs="Times New Roman"/>
          <w:szCs w:val="24"/>
          <w:lang w:bidi="ar-SA"/>
        </w:rPr>
        <w:t xml:space="preserve"> </w:t>
      </w:r>
      <w:r w:rsidRPr="0046332C">
        <w:rPr>
          <w:rFonts w:ascii="Book Antiqua" w:eastAsiaTheme="minorEastAsia" w:hAnsi="Book Antiqua" w:cs="Times New Roman"/>
          <w:szCs w:val="24"/>
          <w:lang w:bidi="ar-SA"/>
        </w:rPr>
        <w:t>Worakitsitisatorn,</w:t>
      </w:r>
      <w:r w:rsidR="00E42301" w:rsidRPr="0046332C">
        <w:rPr>
          <w:rFonts w:ascii="Book Antiqua" w:eastAsiaTheme="minorEastAsia" w:hAnsi="Book Antiqua" w:cs="Times New Roman"/>
          <w:szCs w:val="24"/>
          <w:lang w:bidi="ar-SA"/>
        </w:rPr>
        <w:t xml:space="preserve"> </w:t>
      </w:r>
      <w:r w:rsidRPr="0046332C">
        <w:rPr>
          <w:rFonts w:ascii="Book Antiqua" w:eastAsiaTheme="minorEastAsia" w:hAnsi="Book Antiqua" w:cs="Times New Roman"/>
          <w:szCs w:val="24"/>
          <w:lang w:bidi="ar-SA"/>
        </w:rPr>
        <w:t>Sirachat Vidhayakorn,</w:t>
      </w:r>
      <w:r w:rsidR="00E42301" w:rsidRPr="0046332C">
        <w:rPr>
          <w:rFonts w:ascii="Book Antiqua" w:eastAsiaTheme="minorEastAsia" w:hAnsi="Book Antiqua" w:cs="Times New Roman"/>
          <w:szCs w:val="24"/>
          <w:lang w:bidi="ar-SA"/>
        </w:rPr>
        <w:t xml:space="preserve"> </w:t>
      </w:r>
      <w:r w:rsidRPr="0046332C">
        <w:rPr>
          <w:rFonts w:ascii="Book Antiqua" w:eastAsiaTheme="minorEastAsia" w:hAnsi="Book Antiqua" w:cs="Times New Roman"/>
          <w:szCs w:val="24"/>
          <w:lang w:bidi="ar-SA"/>
        </w:rPr>
        <w:t>Wariya</w:t>
      </w:r>
      <w:r w:rsidR="007D2BF6" w:rsidRPr="0046332C">
        <w:rPr>
          <w:rFonts w:ascii="Book Antiqua" w:eastAsiaTheme="minorEastAsia" w:hAnsi="Book Antiqua" w:cs="Times New Roman"/>
          <w:szCs w:val="24"/>
          <w:lang w:bidi="ar-SA"/>
        </w:rPr>
        <w:t xml:space="preserve"> </w:t>
      </w:r>
      <w:r w:rsidRPr="0046332C">
        <w:rPr>
          <w:rFonts w:ascii="Book Antiqua" w:eastAsiaTheme="minorEastAsia" w:hAnsi="Book Antiqua" w:cs="Times New Roman"/>
          <w:szCs w:val="24"/>
          <w:lang w:bidi="ar-SA"/>
        </w:rPr>
        <w:t>Boonchuay,</w:t>
      </w:r>
      <w:r w:rsidR="00E42301" w:rsidRPr="0046332C">
        <w:rPr>
          <w:rFonts w:ascii="Book Antiqua" w:eastAsiaTheme="minorEastAsia" w:hAnsi="Book Antiqua" w:cs="Times New Roman"/>
          <w:szCs w:val="24"/>
          <w:lang w:bidi="ar-SA"/>
        </w:rPr>
        <w:t xml:space="preserve"> </w:t>
      </w:r>
      <w:r w:rsidRPr="0046332C">
        <w:rPr>
          <w:rFonts w:ascii="Book Antiqua" w:hAnsi="Book Antiqua"/>
          <w:szCs w:val="24"/>
        </w:rPr>
        <w:t>Jiraporn Dechma,</w:t>
      </w:r>
      <w:r w:rsidR="00E42301" w:rsidRPr="0046332C">
        <w:rPr>
          <w:rFonts w:ascii="Book Antiqua" w:hAnsi="Book Antiqua"/>
          <w:szCs w:val="24"/>
        </w:rPr>
        <w:t xml:space="preserve"> </w:t>
      </w:r>
      <w:r w:rsidRPr="0046332C">
        <w:rPr>
          <w:rFonts w:ascii="Book Antiqua" w:hAnsi="Book Antiqua"/>
          <w:szCs w:val="24"/>
        </w:rPr>
        <w:t>Gaidganok Sornsamdang,</w:t>
      </w:r>
      <w:r w:rsidR="00E42301" w:rsidRPr="0046332C">
        <w:rPr>
          <w:rFonts w:ascii="Book Antiqua" w:hAnsi="Book Antiqua"/>
          <w:szCs w:val="24"/>
        </w:rPr>
        <w:t xml:space="preserve"> </w:t>
      </w:r>
      <w:r w:rsidRPr="0046332C">
        <w:rPr>
          <w:rFonts w:ascii="Book Antiqua" w:eastAsiaTheme="minorEastAsia" w:hAnsi="Book Antiqua" w:cs="Times New Roman"/>
          <w:szCs w:val="24"/>
          <w:lang w:bidi="ar-SA"/>
        </w:rPr>
        <w:t>Kamonwan Soonklang,</w:t>
      </w:r>
      <w:r w:rsidR="00E42301" w:rsidRPr="0046332C">
        <w:rPr>
          <w:rFonts w:ascii="Book Antiqua" w:eastAsiaTheme="minorEastAsia" w:hAnsi="Book Antiqua" w:cs="Times New Roman"/>
          <w:szCs w:val="24"/>
          <w:lang w:bidi="ar-SA"/>
        </w:rPr>
        <w:t xml:space="preserve"> </w:t>
      </w:r>
      <w:r w:rsidRPr="0046332C">
        <w:rPr>
          <w:rFonts w:ascii="Book Antiqua" w:eastAsiaTheme="minorEastAsia" w:hAnsi="Book Antiqua" w:cs="Times New Roman"/>
          <w:szCs w:val="24"/>
          <w:lang w:bidi="ar-SA"/>
        </w:rPr>
        <w:t>Tassanee Sriprayoon,</w:t>
      </w:r>
      <w:r w:rsidR="00E42301" w:rsidRPr="0046332C">
        <w:rPr>
          <w:rFonts w:ascii="Book Antiqua" w:eastAsiaTheme="minorEastAsia" w:hAnsi="Book Antiqua" w:cs="Times New Roman"/>
          <w:szCs w:val="24"/>
          <w:lang w:bidi="ar-SA"/>
        </w:rPr>
        <w:t xml:space="preserve"> </w:t>
      </w:r>
      <w:r w:rsidRPr="0046332C">
        <w:rPr>
          <w:rFonts w:ascii="Book Antiqua" w:eastAsiaTheme="minorEastAsia" w:hAnsi="Book Antiqua" w:cs="Times New Roman"/>
          <w:szCs w:val="24"/>
          <w:lang w:bidi="ar-SA"/>
        </w:rPr>
        <w:t>Tawesak Tanwandee,</w:t>
      </w:r>
      <w:r w:rsidR="00E42301" w:rsidRPr="0046332C">
        <w:rPr>
          <w:rFonts w:ascii="Book Antiqua" w:eastAsiaTheme="minorEastAsia" w:hAnsi="Book Antiqua" w:cs="Times New Roman"/>
          <w:szCs w:val="24"/>
          <w:lang w:bidi="ar-SA"/>
        </w:rPr>
        <w:t xml:space="preserve"> </w:t>
      </w:r>
      <w:r w:rsidRPr="0046332C">
        <w:rPr>
          <w:rFonts w:ascii="Book Antiqua" w:eastAsiaTheme="minorEastAsia" w:hAnsi="Book Antiqua" w:cs="Times New Roman"/>
          <w:szCs w:val="24"/>
          <w:lang w:bidi="ar-SA"/>
        </w:rPr>
        <w:t>Chirayu U</w:t>
      </w:r>
      <w:r w:rsidR="00E71261" w:rsidRPr="0046332C">
        <w:rPr>
          <w:rFonts w:ascii="Book Antiqua" w:eastAsiaTheme="minorEastAsia" w:hAnsi="Book Antiqua" w:cs="Times New Roman"/>
          <w:szCs w:val="24"/>
          <w:lang w:bidi="ar-SA"/>
        </w:rPr>
        <w:t xml:space="preserve"> </w:t>
      </w:r>
      <w:r w:rsidRPr="0046332C">
        <w:rPr>
          <w:rFonts w:ascii="Book Antiqua" w:eastAsiaTheme="minorEastAsia" w:hAnsi="Book Antiqua" w:cs="Times New Roman"/>
          <w:szCs w:val="24"/>
          <w:lang w:bidi="ar-SA"/>
        </w:rPr>
        <w:t>Auewarakul</w:t>
      </w:r>
    </w:p>
    <w:p w14:paraId="19AE1BB8" w14:textId="77777777" w:rsidR="000C4A51" w:rsidRPr="00C805EE" w:rsidRDefault="000C4A51" w:rsidP="00062D74">
      <w:pPr>
        <w:widowControl w:val="0"/>
        <w:autoSpaceDE w:val="0"/>
        <w:autoSpaceDN w:val="0"/>
        <w:adjustRightInd w:val="0"/>
        <w:snapToGrid w:val="0"/>
        <w:spacing w:line="360" w:lineRule="auto"/>
        <w:jc w:val="both"/>
        <w:rPr>
          <w:rFonts w:ascii="Book Antiqua" w:eastAsiaTheme="minorEastAsia" w:hAnsi="Book Antiqua" w:cs="Times New Roman"/>
          <w:b/>
          <w:szCs w:val="24"/>
          <w:lang w:bidi="ar-SA"/>
        </w:rPr>
      </w:pPr>
    </w:p>
    <w:p w14:paraId="476A2A73" w14:textId="77777777" w:rsidR="000C4A51" w:rsidRPr="00C805EE" w:rsidRDefault="000C4A51" w:rsidP="00062D74">
      <w:pPr>
        <w:widowControl w:val="0"/>
        <w:autoSpaceDE w:val="0"/>
        <w:autoSpaceDN w:val="0"/>
        <w:adjustRightInd w:val="0"/>
        <w:snapToGrid w:val="0"/>
        <w:spacing w:line="360" w:lineRule="auto"/>
        <w:jc w:val="both"/>
        <w:rPr>
          <w:rFonts w:ascii="Book Antiqua" w:eastAsiaTheme="minorEastAsia" w:hAnsi="Book Antiqua" w:cs="Times New Roman"/>
          <w:szCs w:val="24"/>
          <w:lang w:bidi="ar-SA"/>
        </w:rPr>
      </w:pPr>
      <w:r w:rsidRPr="00C805EE">
        <w:rPr>
          <w:rFonts w:ascii="Book Antiqua" w:eastAsiaTheme="minorEastAsia" w:hAnsi="Book Antiqua" w:cs="Times New Roman"/>
          <w:b/>
          <w:bCs/>
          <w:szCs w:val="24"/>
          <w:lang w:bidi="ar-SA"/>
        </w:rPr>
        <w:t>Teerapat Ungtrakul</w:t>
      </w:r>
      <w:r w:rsidRPr="00C805EE">
        <w:rPr>
          <w:rFonts w:ascii="Book Antiqua" w:eastAsiaTheme="minorEastAsia" w:hAnsi="Book Antiqua" w:cs="Times New Roman"/>
          <w:b/>
          <w:szCs w:val="24"/>
          <w:lang w:bidi="ar-SA"/>
        </w:rPr>
        <w:t>,</w:t>
      </w:r>
      <w:r w:rsidR="00AC62F8" w:rsidRPr="00C805EE">
        <w:rPr>
          <w:rFonts w:ascii="Book Antiqua" w:eastAsiaTheme="minorEastAsia" w:hAnsi="Book Antiqua" w:cs="Times New Roman"/>
          <w:b/>
          <w:szCs w:val="24"/>
          <w:lang w:bidi="ar-SA"/>
        </w:rPr>
        <w:t xml:space="preserve"> </w:t>
      </w:r>
      <w:r w:rsidRPr="00C805EE">
        <w:rPr>
          <w:rFonts w:ascii="Book Antiqua" w:eastAsiaTheme="minorEastAsia" w:hAnsi="Book Antiqua" w:cs="Times New Roman"/>
          <w:b/>
          <w:szCs w:val="24"/>
          <w:lang w:bidi="ar-SA"/>
        </w:rPr>
        <w:t>Chulabhorn Mahidol, Pattra Chun-on, Charlie Laohapand,</w:t>
      </w:r>
      <w:r w:rsidR="00AC62F8" w:rsidRPr="00C805EE">
        <w:rPr>
          <w:rFonts w:ascii="Book Antiqua" w:eastAsiaTheme="minorEastAsia" w:hAnsi="Book Antiqua" w:cs="Times New Roman"/>
          <w:b/>
          <w:szCs w:val="24"/>
          <w:lang w:bidi="ar-SA"/>
        </w:rPr>
        <w:t xml:space="preserve"> </w:t>
      </w:r>
      <w:r w:rsidRPr="00C805EE">
        <w:rPr>
          <w:rFonts w:ascii="Book Antiqua" w:eastAsiaTheme="minorEastAsia" w:hAnsi="Book Antiqua" w:cs="Times New Roman"/>
          <w:b/>
          <w:szCs w:val="24"/>
          <w:lang w:bidi="ar-SA"/>
        </w:rPr>
        <w:t>Surachate Siripongsakun,</w:t>
      </w:r>
      <w:r w:rsidR="00AC62F8" w:rsidRPr="00C805EE">
        <w:rPr>
          <w:rFonts w:ascii="Book Antiqua" w:eastAsiaTheme="minorEastAsia" w:hAnsi="Book Antiqua" w:cs="Times New Roman"/>
          <w:b/>
          <w:szCs w:val="24"/>
          <w:lang w:bidi="ar-SA"/>
        </w:rPr>
        <w:t xml:space="preserve"> </w:t>
      </w:r>
      <w:r w:rsidRPr="00C805EE">
        <w:rPr>
          <w:rFonts w:ascii="Book Antiqua" w:eastAsiaTheme="minorEastAsia" w:hAnsi="Book Antiqua" w:cs="Times New Roman"/>
          <w:b/>
          <w:szCs w:val="24"/>
          <w:lang w:bidi="ar-SA"/>
        </w:rPr>
        <w:t>Akeanong</w:t>
      </w:r>
      <w:r w:rsidR="007D2BF6" w:rsidRPr="00C805EE">
        <w:rPr>
          <w:rFonts w:ascii="Book Antiqua" w:eastAsiaTheme="minorEastAsia" w:hAnsi="Book Antiqua" w:cs="Times New Roman"/>
          <w:b/>
          <w:szCs w:val="24"/>
          <w:lang w:bidi="ar-SA"/>
        </w:rPr>
        <w:t xml:space="preserve"> </w:t>
      </w:r>
      <w:r w:rsidRPr="00C805EE">
        <w:rPr>
          <w:rFonts w:ascii="Book Antiqua" w:eastAsiaTheme="minorEastAsia" w:hAnsi="Book Antiqua" w:cs="Times New Roman"/>
          <w:b/>
          <w:szCs w:val="24"/>
          <w:lang w:bidi="ar-SA"/>
        </w:rPr>
        <w:t>Worakitsitisatorn,</w:t>
      </w:r>
      <w:r w:rsidR="00AC62F8" w:rsidRPr="00C805EE">
        <w:rPr>
          <w:rFonts w:ascii="Book Antiqua" w:eastAsiaTheme="minorEastAsia" w:hAnsi="Book Antiqua" w:cs="Times New Roman"/>
          <w:b/>
          <w:szCs w:val="24"/>
          <w:lang w:bidi="ar-SA"/>
        </w:rPr>
        <w:t xml:space="preserve"> </w:t>
      </w:r>
      <w:r w:rsidRPr="00C805EE">
        <w:rPr>
          <w:rFonts w:ascii="Book Antiqua" w:eastAsiaTheme="minorEastAsia" w:hAnsi="Book Antiqua" w:cs="Times New Roman"/>
          <w:b/>
          <w:szCs w:val="24"/>
          <w:lang w:bidi="ar-SA"/>
        </w:rPr>
        <w:t>Sirachat Vidhayakorn,</w:t>
      </w:r>
      <w:r w:rsidR="00AC62F8" w:rsidRPr="00C805EE">
        <w:rPr>
          <w:rFonts w:ascii="Book Antiqua" w:eastAsiaTheme="minorEastAsia" w:hAnsi="Book Antiqua" w:cs="Times New Roman"/>
          <w:b/>
          <w:szCs w:val="24"/>
          <w:lang w:bidi="ar-SA"/>
        </w:rPr>
        <w:t xml:space="preserve"> </w:t>
      </w:r>
      <w:r w:rsidRPr="00C805EE">
        <w:rPr>
          <w:rFonts w:ascii="Book Antiqua" w:eastAsiaTheme="minorEastAsia" w:hAnsi="Book Antiqua" w:cs="Times New Roman"/>
          <w:b/>
          <w:szCs w:val="24"/>
          <w:lang w:bidi="ar-SA"/>
        </w:rPr>
        <w:t xml:space="preserve">Wariya </w:t>
      </w:r>
      <w:r w:rsidR="007D2BF6" w:rsidRPr="00C805EE">
        <w:rPr>
          <w:rFonts w:ascii="Book Antiqua" w:eastAsiaTheme="minorEastAsia" w:hAnsi="Book Antiqua" w:cs="Times New Roman"/>
          <w:b/>
          <w:szCs w:val="24"/>
          <w:lang w:bidi="ar-SA"/>
        </w:rPr>
        <w:t>Boo</w:t>
      </w:r>
      <w:r w:rsidRPr="00C805EE">
        <w:rPr>
          <w:rFonts w:ascii="Book Antiqua" w:eastAsiaTheme="minorEastAsia" w:hAnsi="Book Antiqua" w:cs="Times New Roman"/>
          <w:b/>
          <w:szCs w:val="24"/>
          <w:lang w:bidi="ar-SA"/>
        </w:rPr>
        <w:t>nchuay,</w:t>
      </w:r>
      <w:r w:rsidR="00AC62F8" w:rsidRPr="00C805EE">
        <w:rPr>
          <w:rFonts w:ascii="Book Antiqua" w:eastAsiaTheme="minorEastAsia" w:hAnsi="Book Antiqua" w:cs="Times New Roman"/>
          <w:b/>
          <w:szCs w:val="24"/>
          <w:lang w:bidi="ar-SA"/>
        </w:rPr>
        <w:t xml:space="preserve"> </w:t>
      </w:r>
      <w:r w:rsidRPr="00C805EE">
        <w:rPr>
          <w:rFonts w:ascii="Book Antiqua" w:hAnsi="Book Antiqua"/>
          <w:b/>
          <w:szCs w:val="24"/>
        </w:rPr>
        <w:t>Jiraporn Dechma,</w:t>
      </w:r>
      <w:r w:rsidR="00AC62F8" w:rsidRPr="00C805EE">
        <w:rPr>
          <w:rFonts w:ascii="Book Antiqua" w:hAnsi="Book Antiqua"/>
          <w:b/>
          <w:szCs w:val="24"/>
        </w:rPr>
        <w:t xml:space="preserve"> </w:t>
      </w:r>
      <w:r w:rsidRPr="00C805EE">
        <w:rPr>
          <w:rFonts w:ascii="Book Antiqua" w:hAnsi="Book Antiqua"/>
          <w:b/>
          <w:szCs w:val="24"/>
        </w:rPr>
        <w:t>Gaidganok Sornsamdang,</w:t>
      </w:r>
      <w:r w:rsidR="00AC62F8" w:rsidRPr="00C805EE">
        <w:rPr>
          <w:rFonts w:ascii="Book Antiqua" w:hAnsi="Book Antiqua"/>
          <w:b/>
          <w:szCs w:val="24"/>
        </w:rPr>
        <w:t xml:space="preserve"> </w:t>
      </w:r>
      <w:r w:rsidRPr="00C805EE">
        <w:rPr>
          <w:rFonts w:ascii="Book Antiqua" w:eastAsiaTheme="minorEastAsia" w:hAnsi="Book Antiqua" w:cs="Times New Roman"/>
          <w:b/>
          <w:szCs w:val="24"/>
          <w:lang w:bidi="ar-SA"/>
        </w:rPr>
        <w:t>Kamonwan Soonklang, Chirayu U Auewarakul,</w:t>
      </w:r>
      <w:r w:rsidRPr="00C805EE">
        <w:rPr>
          <w:rFonts w:ascii="Book Antiqua" w:eastAsiaTheme="minorEastAsia" w:hAnsi="Book Antiqua" w:cs="Times New Roman"/>
          <w:szCs w:val="24"/>
          <w:lang w:bidi="ar-SA"/>
        </w:rPr>
        <w:t xml:space="preserve"> </w:t>
      </w:r>
      <w:r w:rsidRPr="00C805EE">
        <w:rPr>
          <w:rFonts w:ascii="Book Antiqua" w:eastAsiaTheme="minorEastAsia" w:hAnsi="Book Antiqua" w:cs="Times New Roman"/>
          <w:bCs/>
          <w:szCs w:val="24"/>
          <w:lang w:bidi="ar-SA"/>
        </w:rPr>
        <w:t>Chulabhorn Hospital,</w:t>
      </w:r>
      <w:r w:rsidRPr="00C805EE">
        <w:rPr>
          <w:rFonts w:ascii="Book Antiqua" w:eastAsiaTheme="minorEastAsia" w:hAnsi="Book Antiqua" w:cs="Times New Roman"/>
          <w:szCs w:val="24"/>
          <w:lang w:bidi="ar-SA"/>
        </w:rPr>
        <w:t xml:space="preserve"> 54 Kamphaeng Phet 6, Laksi, Bangkok 10210, Thailand</w:t>
      </w:r>
    </w:p>
    <w:p w14:paraId="4EEB57FE" w14:textId="77777777" w:rsidR="000C4A51" w:rsidRPr="00C805EE" w:rsidRDefault="000C4A51" w:rsidP="00062D74">
      <w:pPr>
        <w:widowControl w:val="0"/>
        <w:autoSpaceDE w:val="0"/>
        <w:autoSpaceDN w:val="0"/>
        <w:adjustRightInd w:val="0"/>
        <w:snapToGrid w:val="0"/>
        <w:spacing w:line="360" w:lineRule="auto"/>
        <w:jc w:val="both"/>
        <w:rPr>
          <w:rFonts w:ascii="Book Antiqua" w:eastAsiaTheme="minorEastAsia" w:hAnsi="Book Antiqua" w:cs="Times New Roman"/>
          <w:szCs w:val="24"/>
          <w:lang w:bidi="ar-SA"/>
        </w:rPr>
      </w:pPr>
    </w:p>
    <w:p w14:paraId="359B796D" w14:textId="77777777" w:rsidR="000C4A51" w:rsidRPr="00C805EE" w:rsidRDefault="000C4A51" w:rsidP="00062D74">
      <w:pPr>
        <w:widowControl w:val="0"/>
        <w:autoSpaceDE w:val="0"/>
        <w:autoSpaceDN w:val="0"/>
        <w:adjustRightInd w:val="0"/>
        <w:snapToGrid w:val="0"/>
        <w:spacing w:line="360" w:lineRule="auto"/>
        <w:jc w:val="both"/>
        <w:rPr>
          <w:rFonts w:ascii="Book Antiqua" w:eastAsiaTheme="minorEastAsia" w:hAnsi="Book Antiqua" w:cs="Times New Roman"/>
          <w:szCs w:val="24"/>
          <w:lang w:bidi="ar-SA"/>
        </w:rPr>
      </w:pPr>
      <w:r w:rsidRPr="00C805EE">
        <w:rPr>
          <w:rFonts w:ascii="Book Antiqua" w:eastAsiaTheme="minorEastAsia" w:hAnsi="Book Antiqua" w:cs="Times New Roman"/>
          <w:b/>
          <w:szCs w:val="24"/>
          <w:lang w:bidi="ar-SA"/>
        </w:rPr>
        <w:t>Chulabhorn Mahidol</w:t>
      </w:r>
      <w:r w:rsidRPr="00C805EE">
        <w:rPr>
          <w:rFonts w:ascii="Book Antiqua" w:eastAsiaTheme="minorEastAsia" w:hAnsi="Book Antiqua" w:cs="Times New Roman"/>
          <w:szCs w:val="24"/>
          <w:lang w:bidi="ar-SA"/>
        </w:rPr>
        <w:t>, Chulabhorn Research Institute, 54 Kamphaeng Phet 6, Laksi, Bangkok 10210, Thailand</w:t>
      </w:r>
    </w:p>
    <w:p w14:paraId="729B9D88" w14:textId="77777777" w:rsidR="00F2114E" w:rsidRPr="0046332C" w:rsidRDefault="00F2114E" w:rsidP="00062D74">
      <w:pPr>
        <w:widowControl w:val="0"/>
        <w:autoSpaceDE w:val="0"/>
        <w:autoSpaceDN w:val="0"/>
        <w:adjustRightInd w:val="0"/>
        <w:snapToGrid w:val="0"/>
        <w:spacing w:line="360" w:lineRule="auto"/>
        <w:jc w:val="both"/>
        <w:rPr>
          <w:rFonts w:ascii="Book Antiqua" w:eastAsia="宋体" w:hAnsi="Book Antiqua" w:cs="Times New Roman"/>
          <w:szCs w:val="24"/>
          <w:lang w:eastAsia="zh-CN" w:bidi="ar-SA"/>
        </w:rPr>
      </w:pPr>
    </w:p>
    <w:p w14:paraId="56F768CF" w14:textId="77777777" w:rsidR="000C4A51" w:rsidRPr="00C805EE" w:rsidRDefault="000C4A51" w:rsidP="00062D74">
      <w:pPr>
        <w:widowControl w:val="0"/>
        <w:autoSpaceDE w:val="0"/>
        <w:autoSpaceDN w:val="0"/>
        <w:adjustRightInd w:val="0"/>
        <w:snapToGrid w:val="0"/>
        <w:spacing w:line="360" w:lineRule="auto"/>
        <w:jc w:val="both"/>
        <w:rPr>
          <w:rFonts w:ascii="Book Antiqua" w:eastAsiaTheme="minorEastAsia" w:hAnsi="Book Antiqua" w:cs="Times New Roman"/>
          <w:szCs w:val="24"/>
          <w:lang w:bidi="ar-SA"/>
        </w:rPr>
      </w:pPr>
      <w:r w:rsidRPr="00C805EE">
        <w:rPr>
          <w:rFonts w:ascii="Book Antiqua" w:eastAsiaTheme="minorEastAsia" w:hAnsi="Book Antiqua" w:cs="Times New Roman"/>
          <w:b/>
          <w:szCs w:val="24"/>
          <w:lang w:bidi="ar-SA"/>
        </w:rPr>
        <w:t>Chulabhorn Mahidol, Tassanee Sriprayoon,</w:t>
      </w:r>
      <w:r w:rsidR="00AC62F8" w:rsidRPr="00C805EE">
        <w:rPr>
          <w:rFonts w:ascii="Book Antiqua" w:eastAsiaTheme="minorEastAsia" w:hAnsi="Book Antiqua" w:cs="Times New Roman"/>
          <w:b/>
          <w:szCs w:val="24"/>
          <w:lang w:bidi="ar-SA"/>
        </w:rPr>
        <w:t xml:space="preserve"> </w:t>
      </w:r>
      <w:r w:rsidRPr="00C805EE">
        <w:rPr>
          <w:rFonts w:ascii="Book Antiqua" w:eastAsiaTheme="minorEastAsia" w:hAnsi="Book Antiqua" w:cs="Times New Roman"/>
          <w:b/>
          <w:szCs w:val="24"/>
          <w:lang w:bidi="ar-SA"/>
        </w:rPr>
        <w:t>Tawesak Tanwandee,</w:t>
      </w:r>
      <w:r w:rsidR="00AC62F8" w:rsidRPr="00C805EE">
        <w:rPr>
          <w:rFonts w:ascii="Book Antiqua" w:eastAsiaTheme="minorEastAsia" w:hAnsi="Book Antiqua" w:cs="Times New Roman"/>
          <w:b/>
          <w:szCs w:val="24"/>
          <w:lang w:bidi="ar-SA"/>
        </w:rPr>
        <w:t xml:space="preserve"> </w:t>
      </w:r>
      <w:r w:rsidRPr="00C805EE">
        <w:rPr>
          <w:rFonts w:ascii="Book Antiqua" w:eastAsiaTheme="minorEastAsia" w:hAnsi="Book Antiqua" w:cs="Times New Roman"/>
          <w:b/>
          <w:szCs w:val="24"/>
          <w:lang w:bidi="ar-SA"/>
        </w:rPr>
        <w:t>Chirayu U</w:t>
      </w:r>
      <w:r w:rsidR="00AC62F8" w:rsidRPr="00C805EE">
        <w:rPr>
          <w:rFonts w:ascii="Book Antiqua" w:eastAsiaTheme="minorEastAsia" w:hAnsi="Book Antiqua" w:cs="Times New Roman"/>
          <w:b/>
          <w:szCs w:val="24"/>
          <w:lang w:bidi="ar-SA"/>
        </w:rPr>
        <w:t xml:space="preserve"> </w:t>
      </w:r>
      <w:r w:rsidRPr="00C805EE">
        <w:rPr>
          <w:rFonts w:ascii="Book Antiqua" w:eastAsiaTheme="minorEastAsia" w:hAnsi="Book Antiqua" w:cs="Times New Roman"/>
          <w:b/>
          <w:szCs w:val="24"/>
          <w:lang w:bidi="ar-SA"/>
        </w:rPr>
        <w:t>Auewarakul</w:t>
      </w:r>
      <w:r w:rsidRPr="00C805EE">
        <w:rPr>
          <w:rFonts w:ascii="Book Antiqua" w:eastAsiaTheme="minorEastAsia" w:hAnsi="Book Antiqua"/>
          <w:szCs w:val="24"/>
        </w:rPr>
        <w:t xml:space="preserve">, </w:t>
      </w:r>
      <w:r w:rsidRPr="00C805EE">
        <w:rPr>
          <w:rFonts w:ascii="Book Antiqua" w:eastAsiaTheme="minorEastAsia" w:hAnsi="Book Antiqua" w:cs="Times New Roman"/>
          <w:szCs w:val="24"/>
          <w:lang w:bidi="ar-SA"/>
        </w:rPr>
        <w:t>Faculty of Medicine, Siriraj Hospital, Mahidol University, 2 Wanglang Road, Bangkoknoi, Bangkok 10700, Thailand</w:t>
      </w:r>
    </w:p>
    <w:p w14:paraId="6C7CB785" w14:textId="77777777" w:rsidR="000C4A51" w:rsidRPr="00C805EE" w:rsidRDefault="000C4A51" w:rsidP="00062D74">
      <w:pPr>
        <w:widowControl w:val="0"/>
        <w:autoSpaceDE w:val="0"/>
        <w:autoSpaceDN w:val="0"/>
        <w:adjustRightInd w:val="0"/>
        <w:snapToGrid w:val="0"/>
        <w:spacing w:line="360" w:lineRule="auto"/>
        <w:jc w:val="both"/>
        <w:rPr>
          <w:rFonts w:ascii="Book Antiqua" w:eastAsiaTheme="minorEastAsia" w:hAnsi="Book Antiqua" w:cs="Times New Roman"/>
          <w:szCs w:val="24"/>
          <w:lang w:bidi="ar-SA"/>
        </w:rPr>
      </w:pPr>
    </w:p>
    <w:p w14:paraId="07995FDB" w14:textId="4A273434" w:rsidR="000C4A51" w:rsidRPr="00C805EE" w:rsidRDefault="000C4A51" w:rsidP="00062D74">
      <w:pPr>
        <w:adjustRightInd w:val="0"/>
        <w:snapToGrid w:val="0"/>
        <w:spacing w:line="360" w:lineRule="auto"/>
        <w:jc w:val="both"/>
        <w:rPr>
          <w:rFonts w:ascii="Book Antiqua" w:hAnsi="Book Antiqua"/>
          <w:b/>
          <w:color w:val="000000"/>
          <w:szCs w:val="24"/>
        </w:rPr>
      </w:pPr>
      <w:r w:rsidRPr="00C805EE">
        <w:rPr>
          <w:rFonts w:ascii="Book Antiqua" w:hAnsi="Book Antiqua"/>
          <w:b/>
          <w:color w:val="000000"/>
          <w:szCs w:val="24"/>
        </w:rPr>
        <w:lastRenderedPageBreak/>
        <w:t>Author contributions:</w:t>
      </w:r>
      <w:r w:rsidR="00AC62F8" w:rsidRPr="00C805EE">
        <w:rPr>
          <w:rFonts w:ascii="Book Antiqua" w:hAnsi="Book Antiqua"/>
          <w:b/>
          <w:color w:val="000000"/>
          <w:szCs w:val="24"/>
        </w:rPr>
        <w:t xml:space="preserve"> </w:t>
      </w:r>
      <w:r w:rsidRPr="00C805EE">
        <w:rPr>
          <w:rFonts w:ascii="Book Antiqua" w:hAnsi="Book Antiqua"/>
          <w:szCs w:val="24"/>
        </w:rPr>
        <w:t>Ungtrakul T carried out the literature review, study design, statistical analysis, manuscript drafting and revision</w:t>
      </w:r>
      <w:r w:rsidR="0046332C" w:rsidRPr="0046332C">
        <w:rPr>
          <w:rFonts w:ascii="Book Antiqua" w:eastAsia="宋体" w:hAnsi="Book Antiqua"/>
          <w:szCs w:val="24"/>
          <w:lang w:eastAsia="zh-CN"/>
        </w:rPr>
        <w:t>;</w:t>
      </w:r>
      <w:r w:rsidRPr="00C805EE">
        <w:rPr>
          <w:rFonts w:ascii="Book Antiqua" w:hAnsi="Book Antiqua"/>
          <w:szCs w:val="24"/>
        </w:rPr>
        <w:t xml:space="preserve"> </w:t>
      </w:r>
      <w:r w:rsidRPr="00C805EE">
        <w:rPr>
          <w:rFonts w:ascii="Book Antiqua" w:eastAsiaTheme="minorEastAsia" w:hAnsi="Book Antiqua" w:cs="Times New Roman"/>
          <w:szCs w:val="24"/>
          <w:lang w:bidi="ar-SA"/>
        </w:rPr>
        <w:t>Chun-on</w:t>
      </w:r>
      <w:r w:rsidR="007D2BF6" w:rsidRPr="00C805EE">
        <w:rPr>
          <w:rFonts w:ascii="Book Antiqua" w:eastAsiaTheme="minorEastAsia" w:hAnsi="Book Antiqua" w:cs="Times New Roman"/>
          <w:szCs w:val="24"/>
          <w:lang w:bidi="ar-SA"/>
        </w:rPr>
        <w:t xml:space="preserve"> </w:t>
      </w:r>
      <w:r w:rsidRPr="00C805EE">
        <w:rPr>
          <w:rFonts w:ascii="Book Antiqua" w:hAnsi="Book Antiqua"/>
          <w:szCs w:val="24"/>
        </w:rPr>
        <w:t>P, Siripongsakun S, Worakitsitisatorn A and Vidhayakorn S carried out data collection and imaging analyses. Boonchuay W and Dechma J</w:t>
      </w:r>
      <w:r w:rsidR="007D2BF6" w:rsidRPr="00C805EE">
        <w:rPr>
          <w:rFonts w:ascii="Book Antiqua" w:hAnsi="Book Antiqua"/>
          <w:szCs w:val="24"/>
        </w:rPr>
        <w:t xml:space="preserve"> </w:t>
      </w:r>
      <w:r w:rsidRPr="00C805EE">
        <w:rPr>
          <w:rFonts w:ascii="Book Antiqua" w:hAnsi="Book Antiqua"/>
          <w:szCs w:val="24"/>
        </w:rPr>
        <w:t xml:space="preserve">contributed to data collection and patient coordination. Sornsamdang G was responsible for the analysis of serum </w:t>
      </w:r>
      <w:r w:rsidR="0046332C" w:rsidRPr="00C805EE">
        <w:rPr>
          <w:rFonts w:ascii="Book Antiqua" w:hAnsi="Book Antiqua" w:cs="Times New Roman"/>
          <w:bCs/>
          <w:szCs w:val="24"/>
        </w:rPr>
        <w:t>alpha-fetoprotein</w:t>
      </w:r>
      <w:r w:rsidR="0046332C" w:rsidRPr="00C805EE">
        <w:rPr>
          <w:rFonts w:ascii="Book Antiqua" w:hAnsi="Book Antiqua"/>
          <w:szCs w:val="24"/>
        </w:rPr>
        <w:t xml:space="preserve"> </w:t>
      </w:r>
      <w:r w:rsidRPr="00C805EE">
        <w:rPr>
          <w:rFonts w:ascii="Book Antiqua" w:hAnsi="Book Antiqua"/>
          <w:szCs w:val="24"/>
        </w:rPr>
        <w:t>and liver function tests. Soonklang K carried out the statistical analysis. Laohapand C and Sriprayoon T contributed to the literature review and study design. Mahidol C, Tanwandee T and Auewarakul CU contributed to proposal development, data analysis and monitoring, and manuscript revision. All authors read and approved the final manuscript.</w:t>
      </w:r>
    </w:p>
    <w:p w14:paraId="21FF15D3" w14:textId="77777777" w:rsidR="000C4A51" w:rsidRDefault="000C4A51" w:rsidP="00062D74">
      <w:pPr>
        <w:widowControl w:val="0"/>
        <w:autoSpaceDE w:val="0"/>
        <w:autoSpaceDN w:val="0"/>
        <w:adjustRightInd w:val="0"/>
        <w:snapToGrid w:val="0"/>
        <w:spacing w:line="360" w:lineRule="auto"/>
        <w:jc w:val="both"/>
        <w:rPr>
          <w:rFonts w:ascii="Book Antiqua" w:eastAsia="宋体" w:hAnsi="Book Antiqua" w:cs="Times New Roman"/>
          <w:szCs w:val="24"/>
          <w:lang w:eastAsia="zh-CN" w:bidi="ar-SA"/>
        </w:rPr>
      </w:pPr>
    </w:p>
    <w:p w14:paraId="05121D19" w14:textId="2B4FAC60" w:rsidR="00AC6FE3" w:rsidRPr="00AC6FE3" w:rsidRDefault="00AC6FE3" w:rsidP="00062D74">
      <w:pPr>
        <w:pStyle w:val="yiv2970684928msonormal"/>
        <w:shd w:val="clear" w:color="auto" w:fill="FFFFFF"/>
        <w:adjustRightInd w:val="0"/>
        <w:snapToGrid w:val="0"/>
        <w:spacing w:before="0" w:beforeAutospacing="0" w:after="0" w:afterAutospacing="0" w:line="360" w:lineRule="auto"/>
        <w:jc w:val="both"/>
        <w:rPr>
          <w:rFonts w:ascii="Book Antiqua" w:eastAsia="宋体" w:hAnsi="Book Antiqua"/>
          <w:lang w:eastAsia="zh-CN"/>
        </w:rPr>
      </w:pPr>
      <w:r w:rsidRPr="00AC6FE3">
        <w:rPr>
          <w:rFonts w:ascii="Book Antiqua" w:hAnsi="Book Antiqua"/>
          <w:b/>
          <w:caps/>
        </w:rPr>
        <w:t>S</w:t>
      </w:r>
      <w:r w:rsidRPr="00AC6FE3">
        <w:rPr>
          <w:rFonts w:ascii="Book Antiqua" w:hAnsi="Book Antiqua"/>
          <w:b/>
        </w:rPr>
        <w:t>upported by</w:t>
      </w:r>
      <w:r w:rsidRPr="00C805EE">
        <w:rPr>
          <w:rFonts w:ascii="Book Antiqua" w:hAnsi="Book Antiqua"/>
        </w:rPr>
        <w:t xml:space="preserve"> Chulabhorn Hospital</w:t>
      </w:r>
      <w:r>
        <w:rPr>
          <w:rFonts w:ascii="Book Antiqua" w:eastAsia="宋体" w:hAnsi="Book Antiqua" w:hint="eastAsia"/>
          <w:lang w:eastAsia="zh-CN"/>
        </w:rPr>
        <w:t>.</w:t>
      </w:r>
    </w:p>
    <w:p w14:paraId="71F2A789" w14:textId="77777777" w:rsidR="00AC6FE3" w:rsidRPr="00AC6FE3" w:rsidRDefault="00AC6FE3" w:rsidP="00062D74">
      <w:pPr>
        <w:widowControl w:val="0"/>
        <w:autoSpaceDE w:val="0"/>
        <w:autoSpaceDN w:val="0"/>
        <w:adjustRightInd w:val="0"/>
        <w:snapToGrid w:val="0"/>
        <w:spacing w:line="360" w:lineRule="auto"/>
        <w:jc w:val="both"/>
        <w:rPr>
          <w:rFonts w:ascii="Book Antiqua" w:eastAsia="宋体" w:hAnsi="Book Antiqua" w:cs="Times New Roman"/>
          <w:szCs w:val="24"/>
          <w:lang w:eastAsia="zh-CN" w:bidi="ar-SA"/>
        </w:rPr>
      </w:pPr>
    </w:p>
    <w:p w14:paraId="51F4FB25" w14:textId="77777777" w:rsidR="000C4A51" w:rsidRPr="00C805EE" w:rsidRDefault="000C4A51" w:rsidP="00062D74">
      <w:pPr>
        <w:autoSpaceDE w:val="0"/>
        <w:autoSpaceDN w:val="0"/>
        <w:adjustRightInd w:val="0"/>
        <w:snapToGrid w:val="0"/>
        <w:spacing w:line="360" w:lineRule="auto"/>
        <w:jc w:val="both"/>
        <w:rPr>
          <w:rFonts w:ascii="Book Antiqua" w:hAnsi="Book Antiqua"/>
          <w:bCs/>
          <w:iCs/>
          <w:color w:val="000000"/>
          <w:szCs w:val="24"/>
        </w:rPr>
      </w:pPr>
      <w:r w:rsidRPr="00C805EE">
        <w:rPr>
          <w:rFonts w:ascii="Book Antiqua" w:hAnsi="Book Antiqua"/>
          <w:b/>
          <w:bCs/>
          <w:iCs/>
          <w:color w:val="000000"/>
          <w:szCs w:val="24"/>
        </w:rPr>
        <w:t>Institutional review board statement:</w:t>
      </w:r>
      <w:r w:rsidR="005D4556" w:rsidRPr="00C805EE">
        <w:rPr>
          <w:rFonts w:ascii="Book Antiqua" w:hAnsi="Book Antiqua"/>
          <w:b/>
          <w:bCs/>
          <w:iCs/>
          <w:color w:val="000000"/>
          <w:szCs w:val="24"/>
        </w:rPr>
        <w:t xml:space="preserve"> </w:t>
      </w:r>
      <w:r w:rsidRPr="00C805EE">
        <w:rPr>
          <w:rFonts w:ascii="Book Antiqua" w:hAnsi="Book Antiqua"/>
          <w:bCs/>
          <w:iCs/>
          <w:color w:val="000000"/>
          <w:szCs w:val="24"/>
        </w:rPr>
        <w:t>The study was reviewed and approved by the ethical committee of human research of Chulabhorn Research Institute (Certificate no. 18/2553).</w:t>
      </w:r>
    </w:p>
    <w:p w14:paraId="3E539CD3" w14:textId="77777777" w:rsidR="000C4A51" w:rsidRPr="00C805EE" w:rsidRDefault="000C4A51" w:rsidP="00062D74">
      <w:pPr>
        <w:autoSpaceDE w:val="0"/>
        <w:autoSpaceDN w:val="0"/>
        <w:adjustRightInd w:val="0"/>
        <w:snapToGrid w:val="0"/>
        <w:spacing w:line="360" w:lineRule="auto"/>
        <w:jc w:val="both"/>
        <w:rPr>
          <w:rFonts w:ascii="Book Antiqua" w:hAnsi="Book Antiqua"/>
          <w:b/>
          <w:bCs/>
          <w:iCs/>
          <w:color w:val="000000"/>
          <w:szCs w:val="24"/>
        </w:rPr>
      </w:pPr>
    </w:p>
    <w:p w14:paraId="28B41116" w14:textId="77777777" w:rsidR="000C4A51" w:rsidRPr="00C805EE" w:rsidRDefault="000C4A51" w:rsidP="00062D74">
      <w:pPr>
        <w:autoSpaceDE w:val="0"/>
        <w:autoSpaceDN w:val="0"/>
        <w:adjustRightInd w:val="0"/>
        <w:snapToGrid w:val="0"/>
        <w:spacing w:line="360" w:lineRule="auto"/>
        <w:jc w:val="both"/>
        <w:rPr>
          <w:rFonts w:ascii="Book Antiqua" w:hAnsi="Book Antiqua"/>
          <w:b/>
          <w:bCs/>
          <w:iCs/>
          <w:color w:val="000000"/>
          <w:szCs w:val="24"/>
        </w:rPr>
      </w:pPr>
      <w:r w:rsidRPr="00C805EE">
        <w:rPr>
          <w:rFonts w:ascii="Book Antiqua" w:hAnsi="Book Antiqua"/>
          <w:b/>
          <w:bCs/>
          <w:iCs/>
          <w:color w:val="000000"/>
          <w:szCs w:val="24"/>
        </w:rPr>
        <w:t>Clinical trial registration statement:</w:t>
      </w:r>
      <w:r w:rsidR="005D4556" w:rsidRPr="00C805EE">
        <w:rPr>
          <w:rFonts w:ascii="Book Antiqua" w:hAnsi="Book Antiqua"/>
          <w:b/>
          <w:bCs/>
          <w:iCs/>
          <w:color w:val="000000"/>
          <w:szCs w:val="24"/>
        </w:rPr>
        <w:t xml:space="preserve"> </w:t>
      </w:r>
      <w:r w:rsidRPr="00C805EE">
        <w:rPr>
          <w:rFonts w:ascii="Book Antiqua" w:hAnsi="Book Antiqua"/>
          <w:bCs/>
          <w:iCs/>
          <w:color w:val="000000"/>
          <w:szCs w:val="24"/>
        </w:rPr>
        <w:t>None.</w:t>
      </w:r>
    </w:p>
    <w:p w14:paraId="1F0048F1" w14:textId="77777777" w:rsidR="000C4A51" w:rsidRPr="00C805EE" w:rsidRDefault="000C4A51" w:rsidP="00062D74">
      <w:pPr>
        <w:autoSpaceDE w:val="0"/>
        <w:autoSpaceDN w:val="0"/>
        <w:adjustRightInd w:val="0"/>
        <w:snapToGrid w:val="0"/>
        <w:spacing w:line="360" w:lineRule="auto"/>
        <w:jc w:val="both"/>
        <w:rPr>
          <w:rFonts w:ascii="Book Antiqua" w:hAnsi="Book Antiqua"/>
          <w:b/>
          <w:bCs/>
          <w:iCs/>
          <w:color w:val="000000"/>
          <w:szCs w:val="24"/>
        </w:rPr>
      </w:pPr>
    </w:p>
    <w:p w14:paraId="68FB181F" w14:textId="77777777" w:rsidR="000C4A51" w:rsidRPr="00C805EE" w:rsidRDefault="000C4A51" w:rsidP="00062D74">
      <w:pPr>
        <w:autoSpaceDE w:val="0"/>
        <w:autoSpaceDN w:val="0"/>
        <w:adjustRightInd w:val="0"/>
        <w:snapToGrid w:val="0"/>
        <w:spacing w:line="360" w:lineRule="auto"/>
        <w:jc w:val="both"/>
        <w:rPr>
          <w:rFonts w:ascii="Book Antiqua" w:hAnsi="Book Antiqua" w:cs="Sukhumvit Set"/>
          <w:bCs/>
          <w:iCs/>
          <w:color w:val="000000"/>
          <w:szCs w:val="24"/>
        </w:rPr>
      </w:pPr>
      <w:r w:rsidRPr="00C805EE">
        <w:rPr>
          <w:rFonts w:ascii="Book Antiqua" w:hAnsi="Book Antiqua"/>
          <w:b/>
          <w:bCs/>
          <w:iCs/>
          <w:color w:val="000000"/>
          <w:szCs w:val="24"/>
        </w:rPr>
        <w:t>Informed consent statement:</w:t>
      </w:r>
      <w:r w:rsidR="005D4556" w:rsidRPr="00C805EE">
        <w:rPr>
          <w:rFonts w:ascii="Book Antiqua" w:hAnsi="Book Antiqua"/>
          <w:b/>
          <w:bCs/>
          <w:iCs/>
          <w:color w:val="000000"/>
          <w:szCs w:val="24"/>
        </w:rPr>
        <w:t xml:space="preserve"> </w:t>
      </w:r>
      <w:r w:rsidRPr="00C805EE">
        <w:rPr>
          <w:rFonts w:ascii="Book Antiqua" w:hAnsi="Book Antiqua"/>
          <w:bCs/>
          <w:iCs/>
          <w:color w:val="000000"/>
          <w:szCs w:val="24"/>
        </w:rPr>
        <w:t xml:space="preserve">All study participants provided written consent prior to the study enrollment. </w:t>
      </w:r>
    </w:p>
    <w:p w14:paraId="03D93D8C" w14:textId="77777777" w:rsidR="000C4A51" w:rsidRPr="00C805EE" w:rsidRDefault="000C4A51" w:rsidP="00062D74">
      <w:pPr>
        <w:autoSpaceDE w:val="0"/>
        <w:autoSpaceDN w:val="0"/>
        <w:adjustRightInd w:val="0"/>
        <w:snapToGrid w:val="0"/>
        <w:spacing w:line="360" w:lineRule="auto"/>
        <w:jc w:val="both"/>
        <w:rPr>
          <w:rFonts w:ascii="Book Antiqua" w:hAnsi="Book Antiqua" w:cs="TimesNewRomanPS-BoldItalicMT"/>
          <w:b/>
          <w:bCs/>
          <w:iCs/>
          <w:color w:val="000000"/>
          <w:szCs w:val="24"/>
        </w:rPr>
      </w:pPr>
    </w:p>
    <w:p w14:paraId="401AE6FF" w14:textId="77777777" w:rsidR="000C4A51" w:rsidRPr="00C805EE" w:rsidRDefault="000C4A51" w:rsidP="00062D74">
      <w:pPr>
        <w:autoSpaceDE w:val="0"/>
        <w:autoSpaceDN w:val="0"/>
        <w:adjustRightInd w:val="0"/>
        <w:snapToGrid w:val="0"/>
        <w:spacing w:line="360" w:lineRule="auto"/>
        <w:jc w:val="both"/>
        <w:rPr>
          <w:rFonts w:ascii="Book Antiqua" w:hAnsi="Book Antiqua" w:cs="Tahoma"/>
          <w:bCs/>
          <w:color w:val="000000"/>
          <w:szCs w:val="24"/>
        </w:rPr>
      </w:pPr>
      <w:r w:rsidRPr="00C805EE">
        <w:rPr>
          <w:rFonts w:ascii="Book Antiqua" w:hAnsi="Book Antiqua" w:cs="Tahoma"/>
          <w:b/>
          <w:bCs/>
          <w:color w:val="000000"/>
          <w:szCs w:val="24"/>
        </w:rPr>
        <w:t>Conflict-of-interest statement:</w:t>
      </w:r>
      <w:r w:rsidR="005D4556" w:rsidRPr="00C805EE">
        <w:rPr>
          <w:rFonts w:ascii="Book Antiqua" w:hAnsi="Book Antiqua" w:cs="Tahoma"/>
          <w:b/>
          <w:bCs/>
          <w:color w:val="000000"/>
          <w:szCs w:val="24"/>
        </w:rPr>
        <w:t xml:space="preserve"> </w:t>
      </w:r>
      <w:r w:rsidRPr="00C805EE">
        <w:rPr>
          <w:rFonts w:ascii="Book Antiqua" w:hAnsi="Book Antiqua" w:cs="Tahoma"/>
          <w:bCs/>
          <w:color w:val="000000"/>
          <w:szCs w:val="24"/>
        </w:rPr>
        <w:t xml:space="preserve">The authors of this manuscript </w:t>
      </w:r>
      <w:r w:rsidR="005D4556" w:rsidRPr="00C805EE">
        <w:rPr>
          <w:rFonts w:ascii="Book Antiqua" w:hAnsi="Book Antiqua" w:cs="Tahoma"/>
          <w:bCs/>
          <w:color w:val="000000"/>
          <w:szCs w:val="24"/>
        </w:rPr>
        <w:t xml:space="preserve">declare that they </w:t>
      </w:r>
      <w:r w:rsidRPr="00C805EE">
        <w:rPr>
          <w:rFonts w:ascii="Book Antiqua" w:hAnsi="Book Antiqua" w:cs="Tahoma"/>
          <w:bCs/>
          <w:color w:val="000000"/>
          <w:szCs w:val="24"/>
        </w:rPr>
        <w:t>have no conflicts of interest to disclose.</w:t>
      </w:r>
    </w:p>
    <w:p w14:paraId="631C94E2" w14:textId="77777777" w:rsidR="000C4A51" w:rsidRPr="00C805EE" w:rsidRDefault="000C4A51" w:rsidP="00062D74">
      <w:pPr>
        <w:autoSpaceDE w:val="0"/>
        <w:autoSpaceDN w:val="0"/>
        <w:adjustRightInd w:val="0"/>
        <w:snapToGrid w:val="0"/>
        <w:spacing w:line="360" w:lineRule="auto"/>
        <w:jc w:val="both"/>
        <w:rPr>
          <w:rFonts w:ascii="Book Antiqua" w:hAnsi="Book Antiqua" w:cs="TimesNewRomanPS-BoldItalicMT"/>
          <w:b/>
          <w:bCs/>
          <w:iCs/>
          <w:color w:val="000000"/>
          <w:szCs w:val="24"/>
        </w:rPr>
      </w:pPr>
    </w:p>
    <w:p w14:paraId="5A88908B" w14:textId="77777777" w:rsidR="000C4A51" w:rsidRPr="00C805EE" w:rsidRDefault="000C4A51" w:rsidP="00062D74">
      <w:pPr>
        <w:adjustRightInd w:val="0"/>
        <w:snapToGrid w:val="0"/>
        <w:spacing w:line="360" w:lineRule="auto"/>
        <w:jc w:val="both"/>
        <w:rPr>
          <w:rFonts w:ascii="Book Antiqua" w:hAnsi="Book Antiqua" w:cstheme="minorBidi"/>
          <w:b/>
          <w:bCs/>
          <w:iCs/>
          <w:color w:val="000000"/>
          <w:szCs w:val="24"/>
        </w:rPr>
      </w:pPr>
      <w:r w:rsidRPr="00C805EE">
        <w:rPr>
          <w:rFonts w:ascii="Book Antiqua" w:hAnsi="Book Antiqua" w:cs="TimesNewRomanPS-BoldItalicMT"/>
          <w:b/>
          <w:bCs/>
          <w:iCs/>
          <w:color w:val="000000"/>
          <w:szCs w:val="24"/>
        </w:rPr>
        <w:t>Data sharing statement:</w:t>
      </w:r>
      <w:r w:rsidR="0068314D" w:rsidRPr="00C805EE">
        <w:rPr>
          <w:rFonts w:ascii="Book Antiqua" w:hAnsi="Book Antiqua" w:cs="TimesNewRomanPS-BoldItalicMT"/>
          <w:b/>
          <w:bCs/>
          <w:iCs/>
          <w:color w:val="000000"/>
          <w:szCs w:val="24"/>
        </w:rPr>
        <w:t xml:space="preserve"> </w:t>
      </w:r>
      <w:r w:rsidRPr="00C805EE">
        <w:rPr>
          <w:rFonts w:ascii="Book Antiqua" w:hAnsi="Book Antiqua" w:cstheme="minorBidi"/>
          <w:bCs/>
          <w:iCs/>
          <w:color w:val="000000"/>
          <w:szCs w:val="24"/>
        </w:rPr>
        <w:t>We do not wish to share the data at this stage because the study involving this cohort is still ongoing. Data should be available by July 2023.</w:t>
      </w:r>
    </w:p>
    <w:p w14:paraId="441E1AA8" w14:textId="77777777" w:rsidR="000C4A51" w:rsidRDefault="000C4A51" w:rsidP="00062D74">
      <w:pPr>
        <w:widowControl w:val="0"/>
        <w:autoSpaceDE w:val="0"/>
        <w:autoSpaceDN w:val="0"/>
        <w:adjustRightInd w:val="0"/>
        <w:snapToGrid w:val="0"/>
        <w:spacing w:line="360" w:lineRule="auto"/>
        <w:jc w:val="both"/>
        <w:rPr>
          <w:rFonts w:ascii="Book Antiqua" w:eastAsia="宋体" w:hAnsi="Book Antiqua" w:cs="Times New Roman"/>
          <w:szCs w:val="24"/>
          <w:lang w:eastAsia="zh-CN" w:bidi="ar-SA"/>
        </w:rPr>
      </w:pPr>
    </w:p>
    <w:p w14:paraId="1607E5FC" w14:textId="77777777" w:rsidR="002C0DBB" w:rsidRDefault="002C0DBB" w:rsidP="00062D74">
      <w:pPr>
        <w:adjustRightInd w:val="0"/>
        <w:snapToGrid w:val="0"/>
        <w:spacing w:line="360" w:lineRule="auto"/>
        <w:jc w:val="both"/>
        <w:rPr>
          <w:rFonts w:ascii="Book Antiqua" w:hAnsi="Book Antiqua"/>
          <w:color w:val="000000"/>
        </w:rPr>
      </w:pPr>
      <w:bookmarkStart w:id="0" w:name="OLE_LINK507"/>
      <w:bookmarkStart w:id="1" w:name="OLE_LINK506"/>
      <w:bookmarkStart w:id="2" w:name="OLE_LINK496"/>
      <w:bookmarkStart w:id="3" w:name="OLE_LINK479"/>
      <w:r w:rsidRPr="00C05FCE">
        <w:rPr>
          <w:rFonts w:ascii="Book Antiqua" w:hAnsi="Book Antiqua"/>
          <w:b/>
          <w:color w:val="000000"/>
        </w:rPr>
        <w:lastRenderedPageBreak/>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7E2B">
          <w:rPr>
            <w:rStyle w:val="aa"/>
            <w:rFonts w:ascii="Book Antiqua" w:hAnsi="Book Antiqua"/>
          </w:rPr>
          <w:t>http://creativecommons.org/licenses/by-nc/4.0/</w:t>
        </w:r>
      </w:hyperlink>
      <w:bookmarkEnd w:id="0"/>
      <w:bookmarkEnd w:id="1"/>
      <w:bookmarkEnd w:id="2"/>
      <w:bookmarkEnd w:id="3"/>
    </w:p>
    <w:p w14:paraId="76BDCF6D" w14:textId="77777777" w:rsidR="002C0DBB" w:rsidRDefault="002C0DBB" w:rsidP="00062D74">
      <w:pPr>
        <w:adjustRightInd w:val="0"/>
        <w:snapToGrid w:val="0"/>
        <w:spacing w:line="360" w:lineRule="auto"/>
        <w:rPr>
          <w:rFonts w:ascii="Book Antiqua" w:eastAsia="宋体" w:hAnsi="Book Antiqua"/>
          <w:b/>
          <w:lang w:eastAsia="zh-CN"/>
        </w:rPr>
      </w:pPr>
    </w:p>
    <w:p w14:paraId="480EB18A" w14:textId="77777777" w:rsidR="002C0DBB" w:rsidRPr="00B757B8" w:rsidRDefault="002C0DBB" w:rsidP="00062D74">
      <w:pPr>
        <w:adjustRightInd w:val="0"/>
        <w:snapToGrid w:val="0"/>
        <w:spacing w:line="360" w:lineRule="auto"/>
        <w:rPr>
          <w:rFonts w:ascii="Book Antiqua" w:hAnsi="Book Antiqua"/>
        </w:rPr>
      </w:pPr>
      <w:r w:rsidRPr="00B757B8">
        <w:rPr>
          <w:rFonts w:ascii="Book Antiqua" w:hAnsi="Book Antiqua"/>
          <w:b/>
        </w:rPr>
        <w:t xml:space="preserve">Manuscript source: </w:t>
      </w:r>
      <w:r w:rsidRPr="00B757B8">
        <w:rPr>
          <w:rFonts w:ascii="Book Antiqua" w:hAnsi="Book Antiqua"/>
        </w:rPr>
        <w:t>Invited manuscript</w:t>
      </w:r>
    </w:p>
    <w:p w14:paraId="26C5A160" w14:textId="77777777" w:rsidR="002C0DBB" w:rsidRPr="002C0DBB" w:rsidRDefault="002C0DBB" w:rsidP="00062D74">
      <w:pPr>
        <w:widowControl w:val="0"/>
        <w:autoSpaceDE w:val="0"/>
        <w:autoSpaceDN w:val="0"/>
        <w:adjustRightInd w:val="0"/>
        <w:snapToGrid w:val="0"/>
        <w:spacing w:line="360" w:lineRule="auto"/>
        <w:jc w:val="both"/>
        <w:rPr>
          <w:rFonts w:ascii="Book Antiqua" w:eastAsia="宋体" w:hAnsi="Book Antiqua" w:cs="Times New Roman"/>
          <w:szCs w:val="24"/>
          <w:lang w:eastAsia="zh-CN" w:bidi="ar-SA"/>
        </w:rPr>
      </w:pPr>
    </w:p>
    <w:p w14:paraId="2106CFEE" w14:textId="3CD2635E" w:rsidR="000C4A51" w:rsidRPr="00C805EE" w:rsidRDefault="000C4A51" w:rsidP="00062D74">
      <w:pPr>
        <w:pStyle w:val="yiv2970684928msonormal"/>
        <w:shd w:val="clear" w:color="auto" w:fill="FFFFFF"/>
        <w:adjustRightInd w:val="0"/>
        <w:snapToGrid w:val="0"/>
        <w:spacing w:before="0" w:beforeAutospacing="0" w:after="0" w:afterAutospacing="0" w:line="360" w:lineRule="auto"/>
        <w:jc w:val="both"/>
        <w:rPr>
          <w:rFonts w:ascii="Book Antiqua" w:hAnsi="Book Antiqua"/>
        </w:rPr>
      </w:pPr>
      <w:r w:rsidRPr="00C805EE">
        <w:rPr>
          <w:rFonts w:ascii="Book Antiqua" w:hAnsi="Book Antiqua"/>
          <w:b/>
        </w:rPr>
        <w:t>Correspondence to:</w:t>
      </w:r>
      <w:r w:rsidR="00BF16FF" w:rsidRPr="00C805EE">
        <w:rPr>
          <w:rFonts w:ascii="Book Antiqua" w:hAnsi="Book Antiqua"/>
          <w:b/>
        </w:rPr>
        <w:t xml:space="preserve"> </w:t>
      </w:r>
      <w:r w:rsidRPr="00C805EE">
        <w:rPr>
          <w:rFonts w:ascii="Book Antiqua" w:eastAsiaTheme="minorEastAsia" w:hAnsi="Book Antiqua"/>
          <w:b/>
          <w:bCs/>
          <w:lang w:bidi="ar-SA"/>
        </w:rPr>
        <w:t>Teerapat Ungtrakul, MD, MSc</w:t>
      </w:r>
      <w:r w:rsidR="0046332C">
        <w:rPr>
          <w:rFonts w:ascii="Book Antiqua" w:eastAsia="宋体" w:hAnsi="Book Antiqua" w:hint="eastAsia"/>
          <w:b/>
          <w:bCs/>
          <w:lang w:eastAsia="zh-CN" w:bidi="ar-SA"/>
        </w:rPr>
        <w:t xml:space="preserve">, </w:t>
      </w:r>
      <w:r w:rsidRPr="0046332C">
        <w:rPr>
          <w:rFonts w:ascii="Book Antiqua" w:eastAsiaTheme="minorEastAsia" w:hAnsi="Book Antiqua"/>
          <w:bCs/>
          <w:lang w:bidi="ar-SA"/>
        </w:rPr>
        <w:t>C</w:t>
      </w:r>
      <w:r w:rsidR="00645BD4" w:rsidRPr="0046332C">
        <w:rPr>
          <w:rFonts w:ascii="Book Antiqua" w:hAnsi="Book Antiqua"/>
          <w:bCs/>
        </w:rPr>
        <w:t>hulabhorn Hospital,</w:t>
      </w:r>
      <w:r w:rsidR="0046332C" w:rsidRPr="0046332C">
        <w:rPr>
          <w:rFonts w:ascii="Book Antiqua" w:hAnsi="Book Antiqua"/>
          <w:bCs/>
        </w:rPr>
        <w:t xml:space="preserve"> </w:t>
      </w:r>
      <w:r w:rsidRPr="0046332C">
        <w:rPr>
          <w:rFonts w:ascii="Book Antiqua" w:hAnsi="Book Antiqua"/>
          <w:bCs/>
        </w:rPr>
        <w:t>54 Kamphaeng Phet 6, Laksi, Bangkok 10210, Thailand</w:t>
      </w:r>
      <w:r w:rsidR="0046332C" w:rsidRPr="0046332C">
        <w:rPr>
          <w:rFonts w:ascii="Book Antiqua" w:eastAsia="宋体" w:hAnsi="Book Antiqua" w:hint="eastAsia"/>
          <w:bCs/>
          <w:lang w:eastAsia="zh-CN"/>
        </w:rPr>
        <w:t xml:space="preserve">. </w:t>
      </w:r>
      <w:r w:rsidR="00BF16FF" w:rsidRPr="0046332C">
        <w:rPr>
          <w:rFonts w:ascii="Book Antiqua" w:hAnsi="Book Antiqua"/>
        </w:rPr>
        <w:t>ungteerapat@yahoo.com</w:t>
      </w:r>
    </w:p>
    <w:p w14:paraId="74B3A9FF" w14:textId="33FFB5E9" w:rsidR="002C0DBB" w:rsidRDefault="002C0DBB" w:rsidP="00062D74">
      <w:pPr>
        <w:adjustRightInd w:val="0"/>
        <w:snapToGrid w:val="0"/>
        <w:spacing w:line="360" w:lineRule="auto"/>
        <w:rPr>
          <w:rFonts w:ascii="Book Antiqua" w:hAnsi="Book Antiqua"/>
          <w:color w:val="0A0905"/>
        </w:rPr>
      </w:pPr>
      <w:r w:rsidRPr="009E3692">
        <w:rPr>
          <w:rFonts w:ascii="Book Antiqua" w:hAnsi="Book Antiqua"/>
          <w:b/>
        </w:rPr>
        <w:t xml:space="preserve">Telephone: </w:t>
      </w:r>
      <w:r>
        <w:rPr>
          <w:rFonts w:ascii="Book Antiqua" w:hAnsi="Book Antiqua"/>
          <w:bCs/>
        </w:rPr>
        <w:t>+662-576</w:t>
      </w:r>
      <w:r w:rsidRPr="0046332C">
        <w:rPr>
          <w:rFonts w:ascii="Book Antiqua" w:hAnsi="Book Antiqua"/>
          <w:bCs/>
        </w:rPr>
        <w:t>6791</w:t>
      </w:r>
      <w:r w:rsidRPr="009E3692">
        <w:rPr>
          <w:rFonts w:ascii="Book Antiqua" w:hAnsi="Book Antiqua"/>
          <w:color w:val="0A0905"/>
        </w:rPr>
        <w:t xml:space="preserve">   </w:t>
      </w:r>
      <w:r>
        <w:rPr>
          <w:rFonts w:ascii="Book Antiqua" w:hAnsi="Book Antiqua" w:hint="eastAsia"/>
          <w:color w:val="0A0905"/>
        </w:rPr>
        <w:t xml:space="preserve">  </w:t>
      </w:r>
      <w:r w:rsidRPr="009E3692">
        <w:rPr>
          <w:rFonts w:ascii="Book Antiqua" w:hAnsi="Book Antiqua"/>
          <w:color w:val="0A0905"/>
        </w:rPr>
        <w:t xml:space="preserve">  </w:t>
      </w:r>
    </w:p>
    <w:p w14:paraId="2B8D9193" w14:textId="39599ED5" w:rsidR="002C0DBB" w:rsidRPr="009E3692" w:rsidRDefault="002C0DBB" w:rsidP="00062D74">
      <w:pPr>
        <w:adjustRightInd w:val="0"/>
        <w:snapToGrid w:val="0"/>
        <w:spacing w:line="360" w:lineRule="auto"/>
        <w:rPr>
          <w:rFonts w:ascii="Book Antiqua" w:hAnsi="Book Antiqua"/>
        </w:rPr>
      </w:pPr>
      <w:r w:rsidRPr="009E3692">
        <w:rPr>
          <w:rFonts w:ascii="Book Antiqua" w:hAnsi="Book Antiqua"/>
          <w:b/>
        </w:rPr>
        <w:t xml:space="preserve">Fax: </w:t>
      </w:r>
      <w:r>
        <w:rPr>
          <w:rFonts w:ascii="Book Antiqua" w:hAnsi="Book Antiqua"/>
          <w:bCs/>
        </w:rPr>
        <w:t>+662-576</w:t>
      </w:r>
      <w:r w:rsidRPr="0046332C">
        <w:rPr>
          <w:rFonts w:ascii="Book Antiqua" w:hAnsi="Book Antiqua"/>
          <w:bCs/>
        </w:rPr>
        <w:t>6791</w:t>
      </w:r>
    </w:p>
    <w:p w14:paraId="71168A7E" w14:textId="77777777" w:rsidR="002C0DBB" w:rsidRDefault="002C0DBB" w:rsidP="00062D74">
      <w:pPr>
        <w:adjustRightInd w:val="0"/>
        <w:snapToGrid w:val="0"/>
        <w:spacing w:line="360" w:lineRule="auto"/>
        <w:rPr>
          <w:rFonts w:ascii="Book Antiqua" w:hAnsi="Book Antiqua"/>
          <w:b/>
        </w:rPr>
      </w:pPr>
    </w:p>
    <w:p w14:paraId="08CBF8AA" w14:textId="77358C65" w:rsidR="002C0DBB" w:rsidRPr="00867A3A" w:rsidRDefault="002C0DBB" w:rsidP="00062D74">
      <w:pPr>
        <w:adjustRightInd w:val="0"/>
        <w:snapToGrid w:val="0"/>
        <w:spacing w:line="360" w:lineRule="auto"/>
        <w:rPr>
          <w:rFonts w:ascii="Book Antiqua" w:hAnsi="Book Antiqua"/>
          <w:b/>
        </w:rPr>
      </w:pPr>
      <w:r w:rsidRPr="00867A3A">
        <w:rPr>
          <w:rFonts w:ascii="Book Antiqua" w:hAnsi="Book Antiqua"/>
          <w:b/>
        </w:rPr>
        <w:t xml:space="preserve">Received: </w:t>
      </w:r>
      <w:r w:rsidR="00F1538C" w:rsidRPr="00A11C75">
        <w:rPr>
          <w:rFonts w:ascii="Book Antiqua" w:hAnsi="Book Antiqua"/>
        </w:rPr>
        <w:t>April</w:t>
      </w:r>
      <w:r w:rsidR="00F1538C">
        <w:rPr>
          <w:rFonts w:ascii="Book Antiqua" w:eastAsia="宋体" w:hAnsi="Book Antiqua" w:hint="eastAsia"/>
          <w:lang w:eastAsia="zh-CN"/>
        </w:rPr>
        <w:t xml:space="preserve"> 20, 2016</w:t>
      </w:r>
      <w:r w:rsidRPr="00867A3A">
        <w:rPr>
          <w:rFonts w:ascii="Book Antiqua" w:hAnsi="Book Antiqua"/>
          <w:b/>
        </w:rPr>
        <w:t xml:space="preserve">  </w:t>
      </w:r>
    </w:p>
    <w:p w14:paraId="140F5306" w14:textId="6F94A7C8" w:rsidR="002C0DBB" w:rsidRPr="00A164F9" w:rsidRDefault="002C0DBB" w:rsidP="00062D74">
      <w:pPr>
        <w:adjustRightInd w:val="0"/>
        <w:snapToGrid w:val="0"/>
        <w:spacing w:line="360" w:lineRule="auto"/>
        <w:rPr>
          <w:rFonts w:ascii="Book Antiqua" w:eastAsia="宋体" w:hAnsi="Book Antiqua"/>
          <w:b/>
          <w:lang w:eastAsia="zh-CN"/>
        </w:rPr>
      </w:pPr>
      <w:r w:rsidRPr="00867A3A">
        <w:rPr>
          <w:rFonts w:ascii="Book Antiqua" w:hAnsi="Book Antiqua"/>
          <w:b/>
        </w:rPr>
        <w:t>Peer-review started:</w:t>
      </w:r>
      <w:r w:rsidR="00A164F9">
        <w:rPr>
          <w:rFonts w:ascii="Book Antiqua" w:eastAsia="宋体" w:hAnsi="Book Antiqua" w:hint="eastAsia"/>
          <w:b/>
          <w:lang w:eastAsia="zh-CN"/>
        </w:rPr>
        <w:t xml:space="preserve"> </w:t>
      </w:r>
      <w:r w:rsidR="00A164F9" w:rsidRPr="00A11C75">
        <w:rPr>
          <w:rFonts w:ascii="Book Antiqua" w:hAnsi="Book Antiqua"/>
        </w:rPr>
        <w:t>April</w:t>
      </w:r>
      <w:r w:rsidR="00A164F9">
        <w:rPr>
          <w:rFonts w:ascii="Book Antiqua" w:eastAsia="宋体" w:hAnsi="Book Antiqua" w:hint="eastAsia"/>
          <w:lang w:eastAsia="zh-CN"/>
        </w:rPr>
        <w:t xml:space="preserve"> 21, 2016</w:t>
      </w:r>
    </w:p>
    <w:p w14:paraId="2AF0C8AD" w14:textId="4DF3E5FC" w:rsidR="002C0DBB" w:rsidRPr="00BE143B" w:rsidRDefault="002C0DBB" w:rsidP="00062D74">
      <w:pPr>
        <w:adjustRightInd w:val="0"/>
        <w:snapToGrid w:val="0"/>
        <w:spacing w:line="360" w:lineRule="auto"/>
        <w:rPr>
          <w:rFonts w:ascii="Book Antiqua" w:eastAsia="宋体" w:hAnsi="Book Antiqua"/>
          <w:lang w:eastAsia="zh-CN"/>
        </w:rPr>
      </w:pPr>
      <w:r w:rsidRPr="00867A3A">
        <w:rPr>
          <w:rFonts w:ascii="Book Antiqua" w:hAnsi="Book Antiqua"/>
          <w:b/>
        </w:rPr>
        <w:t>First decision:</w:t>
      </w:r>
      <w:r w:rsidR="00BE143B">
        <w:rPr>
          <w:rFonts w:ascii="Book Antiqua" w:eastAsia="宋体" w:hAnsi="Book Antiqua" w:hint="eastAsia"/>
          <w:b/>
          <w:lang w:eastAsia="zh-CN"/>
        </w:rPr>
        <w:t xml:space="preserve"> </w:t>
      </w:r>
      <w:r w:rsidR="00BE143B" w:rsidRPr="00BE143B">
        <w:rPr>
          <w:rFonts w:ascii="Book Antiqua" w:eastAsia="宋体" w:hAnsi="Book Antiqua" w:hint="eastAsia"/>
          <w:lang w:eastAsia="zh-CN"/>
        </w:rPr>
        <w:t>May 27, 2016</w:t>
      </w:r>
    </w:p>
    <w:p w14:paraId="724F50DD" w14:textId="20CAE22B" w:rsidR="002C0DBB" w:rsidRPr="00BE143B" w:rsidRDefault="002C0DBB" w:rsidP="00062D74">
      <w:pPr>
        <w:adjustRightInd w:val="0"/>
        <w:snapToGrid w:val="0"/>
        <w:spacing w:line="360" w:lineRule="auto"/>
        <w:rPr>
          <w:rFonts w:ascii="Book Antiqua" w:hAnsi="Book Antiqua"/>
        </w:rPr>
      </w:pPr>
      <w:r w:rsidRPr="00867A3A">
        <w:rPr>
          <w:rFonts w:ascii="Book Antiqua" w:hAnsi="Book Antiqua"/>
          <w:b/>
        </w:rPr>
        <w:t xml:space="preserve">Revised: </w:t>
      </w:r>
      <w:r w:rsidR="00BE143B" w:rsidRPr="00BE143B">
        <w:rPr>
          <w:rFonts w:ascii="Book Antiqua" w:eastAsia="宋体" w:hAnsi="Book Antiqua" w:hint="eastAsia"/>
          <w:lang w:eastAsia="zh-CN"/>
        </w:rPr>
        <w:t>June 27, 2016</w:t>
      </w:r>
      <w:r w:rsidRPr="00BE143B">
        <w:rPr>
          <w:rFonts w:ascii="Book Antiqua" w:hAnsi="Book Antiqua"/>
        </w:rPr>
        <w:t xml:space="preserve"> </w:t>
      </w:r>
    </w:p>
    <w:p w14:paraId="67DE1B14" w14:textId="2880E086" w:rsidR="002C0DBB" w:rsidRPr="00744D38" w:rsidRDefault="002C0DBB" w:rsidP="00744D38">
      <w:pPr>
        <w:spacing w:line="360" w:lineRule="auto"/>
        <w:rPr>
          <w:rFonts w:ascii="Book Antiqua" w:hAnsi="Book Antiqua"/>
          <w:color w:val="000000"/>
        </w:rPr>
      </w:pPr>
      <w:r w:rsidRPr="00867A3A">
        <w:rPr>
          <w:rFonts w:ascii="Book Antiqua" w:hAnsi="Book Antiqua"/>
          <w:b/>
        </w:rPr>
        <w:t xml:space="preserve">Accepted: </w:t>
      </w:r>
      <w:r w:rsidR="00744D38">
        <w:rPr>
          <w:rFonts w:ascii="Book Antiqua" w:hAnsi="Book Antiqua"/>
          <w:color w:val="000000"/>
        </w:rPr>
        <w:t>August 1, 2016</w:t>
      </w:r>
      <w:r w:rsidRPr="00867A3A">
        <w:rPr>
          <w:rFonts w:ascii="Book Antiqua" w:hAnsi="Book Antiqua"/>
          <w:b/>
        </w:rPr>
        <w:t xml:space="preserve"> </w:t>
      </w:r>
    </w:p>
    <w:p w14:paraId="4EC1C494" w14:textId="77777777" w:rsidR="002C0DBB" w:rsidRPr="00867A3A" w:rsidRDefault="002C0DBB" w:rsidP="00062D74">
      <w:pPr>
        <w:adjustRightInd w:val="0"/>
        <w:snapToGrid w:val="0"/>
        <w:spacing w:line="360" w:lineRule="auto"/>
        <w:rPr>
          <w:rFonts w:ascii="Book Antiqua" w:hAnsi="Book Antiqua"/>
          <w:b/>
        </w:rPr>
      </w:pPr>
      <w:r w:rsidRPr="00867A3A">
        <w:rPr>
          <w:rFonts w:ascii="Book Antiqua" w:hAnsi="Book Antiqua"/>
          <w:b/>
        </w:rPr>
        <w:t>Article in press:</w:t>
      </w:r>
    </w:p>
    <w:p w14:paraId="7A9F3455" w14:textId="77777777" w:rsidR="002C0DBB" w:rsidRPr="009E3692" w:rsidRDefault="002C0DBB" w:rsidP="00062D74">
      <w:pPr>
        <w:adjustRightInd w:val="0"/>
        <w:snapToGrid w:val="0"/>
        <w:spacing w:line="360" w:lineRule="auto"/>
        <w:rPr>
          <w:rFonts w:ascii="Book Antiqua" w:hAnsi="Book Antiqua"/>
        </w:rPr>
      </w:pPr>
      <w:r w:rsidRPr="00867A3A">
        <w:rPr>
          <w:rFonts w:ascii="Book Antiqua" w:hAnsi="Book Antiqua"/>
          <w:b/>
        </w:rPr>
        <w:t>Published online:</w:t>
      </w:r>
    </w:p>
    <w:p w14:paraId="62919816" w14:textId="77777777" w:rsidR="000C4A51" w:rsidRPr="00BE143B" w:rsidRDefault="000C4A51" w:rsidP="00062D74">
      <w:pPr>
        <w:pStyle w:val="yiv2970684928msonormal"/>
        <w:shd w:val="clear" w:color="auto" w:fill="FFFFFF"/>
        <w:adjustRightInd w:val="0"/>
        <w:snapToGrid w:val="0"/>
        <w:spacing w:before="0" w:beforeAutospacing="0" w:after="0" w:afterAutospacing="0" w:line="360" w:lineRule="auto"/>
        <w:jc w:val="both"/>
        <w:rPr>
          <w:rFonts w:ascii="Book Antiqua" w:eastAsia="宋体" w:hAnsi="Book Antiqua"/>
          <w:b/>
          <w:lang w:eastAsia="zh-CN"/>
        </w:rPr>
      </w:pPr>
    </w:p>
    <w:p w14:paraId="06848074" w14:textId="77777777" w:rsidR="000C4A51" w:rsidRPr="00C805EE" w:rsidRDefault="000C4A51" w:rsidP="00062D74">
      <w:pPr>
        <w:adjustRightInd w:val="0"/>
        <w:snapToGrid w:val="0"/>
        <w:spacing w:line="360" w:lineRule="auto"/>
        <w:jc w:val="both"/>
        <w:rPr>
          <w:rFonts w:ascii="Book Antiqua" w:hAnsi="Book Antiqua" w:cs="Times New Roman"/>
          <w:b/>
          <w:bCs/>
          <w:szCs w:val="24"/>
          <w:shd w:val="clear" w:color="auto" w:fill="FFFFFF"/>
        </w:rPr>
      </w:pPr>
      <w:r w:rsidRPr="00C805EE">
        <w:rPr>
          <w:rFonts w:ascii="Book Antiqua" w:hAnsi="Book Antiqua"/>
          <w:b/>
          <w:bCs/>
          <w:szCs w:val="24"/>
          <w:shd w:val="clear" w:color="auto" w:fill="FFFFFF"/>
        </w:rPr>
        <w:br w:type="page"/>
      </w:r>
    </w:p>
    <w:p w14:paraId="24408A4E" w14:textId="77777777" w:rsidR="000C4A51" w:rsidRPr="00C805EE" w:rsidRDefault="000C4A51" w:rsidP="00062D74">
      <w:pPr>
        <w:adjustRightInd w:val="0"/>
        <w:snapToGrid w:val="0"/>
        <w:spacing w:line="360" w:lineRule="auto"/>
        <w:jc w:val="both"/>
        <w:rPr>
          <w:rFonts w:ascii="Book Antiqua" w:eastAsiaTheme="minorEastAsia" w:hAnsi="Book Antiqua"/>
          <w:b/>
          <w:szCs w:val="24"/>
          <w:lang w:eastAsia="zh-CN"/>
        </w:rPr>
      </w:pPr>
      <w:r w:rsidRPr="00C805EE">
        <w:rPr>
          <w:rFonts w:ascii="Book Antiqua" w:hAnsi="Book Antiqua"/>
          <w:b/>
          <w:szCs w:val="24"/>
        </w:rPr>
        <w:lastRenderedPageBreak/>
        <w:t>Abstract</w:t>
      </w:r>
    </w:p>
    <w:p w14:paraId="5B069399" w14:textId="77777777" w:rsidR="000C4A51" w:rsidRDefault="000C4A51" w:rsidP="00062D74">
      <w:pPr>
        <w:adjustRightInd w:val="0"/>
        <w:snapToGrid w:val="0"/>
        <w:spacing w:line="360" w:lineRule="auto"/>
        <w:jc w:val="both"/>
        <w:rPr>
          <w:rFonts w:ascii="Book Antiqua" w:eastAsia="宋体" w:hAnsi="Book Antiqua" w:cs="Times New Roman"/>
          <w:szCs w:val="24"/>
          <w:lang w:eastAsia="zh-CN"/>
        </w:rPr>
      </w:pPr>
      <w:r w:rsidRPr="0046332C">
        <w:rPr>
          <w:rFonts w:ascii="Book Antiqua" w:hAnsi="Book Antiqua" w:cs="Times New Roman"/>
          <w:b/>
          <w:bCs/>
          <w:caps/>
          <w:szCs w:val="24"/>
        </w:rPr>
        <w:t>Aim:</w:t>
      </w:r>
      <w:r w:rsidR="000C49F9" w:rsidRPr="00C805EE">
        <w:rPr>
          <w:rFonts w:ascii="Book Antiqua" w:hAnsi="Book Antiqua" w:cs="Times New Roman"/>
          <w:b/>
          <w:bCs/>
          <w:szCs w:val="24"/>
        </w:rPr>
        <w:t xml:space="preserve"> </w:t>
      </w:r>
      <w:r w:rsidRPr="00C805EE">
        <w:rPr>
          <w:rFonts w:ascii="Book Antiqua" w:hAnsi="Book Antiqua" w:cs="Times New Roman"/>
          <w:bCs/>
          <w:szCs w:val="24"/>
        </w:rPr>
        <w:t>To determine the role</w:t>
      </w:r>
      <w:r w:rsidRPr="00C805EE">
        <w:rPr>
          <w:rFonts w:ascii="Book Antiqua" w:hAnsi="Book Antiqua" w:cs="Times New Roman"/>
          <w:szCs w:val="24"/>
        </w:rPr>
        <w:t xml:space="preserve"> of </w:t>
      </w:r>
      <w:r w:rsidRPr="00C805EE">
        <w:rPr>
          <w:rFonts w:ascii="Book Antiqua" w:hAnsi="Book Antiqua" w:cs="Times New Roman"/>
          <w:bCs/>
          <w:szCs w:val="24"/>
        </w:rPr>
        <w:t>screening and surveillance of hepatocellular carcinoma (HCC)</w:t>
      </w:r>
      <w:r w:rsidRPr="00C805EE">
        <w:rPr>
          <w:rFonts w:ascii="Book Antiqua" w:hAnsi="Book Antiqua" w:cs="Times New Roman"/>
          <w:szCs w:val="24"/>
        </w:rPr>
        <w:t xml:space="preserve"> in treatment-naïve</w:t>
      </w:r>
      <w:r w:rsidR="007D2BF6" w:rsidRPr="00C805EE">
        <w:rPr>
          <w:rFonts w:ascii="Book Antiqua" w:hAnsi="Book Antiqua" w:cs="Times New Roman"/>
          <w:szCs w:val="24"/>
        </w:rPr>
        <w:t xml:space="preserve"> </w:t>
      </w:r>
      <w:r w:rsidRPr="00C805EE">
        <w:rPr>
          <w:rFonts w:ascii="Book Antiqua" w:hAnsi="Book Antiqua" w:cs="Times New Roman"/>
          <w:szCs w:val="24"/>
        </w:rPr>
        <w:t xml:space="preserve">chronic hepatitis B (CHB) patients. </w:t>
      </w:r>
    </w:p>
    <w:p w14:paraId="6E3AE2DD" w14:textId="77777777" w:rsidR="0046332C" w:rsidRPr="0046332C" w:rsidRDefault="0046332C" w:rsidP="00062D74">
      <w:pPr>
        <w:adjustRightInd w:val="0"/>
        <w:snapToGrid w:val="0"/>
        <w:spacing w:line="360" w:lineRule="auto"/>
        <w:jc w:val="both"/>
        <w:rPr>
          <w:rFonts w:ascii="Book Antiqua" w:eastAsia="宋体" w:hAnsi="Book Antiqua" w:cs="Times New Roman"/>
          <w:b/>
          <w:bCs/>
          <w:color w:val="FF0000"/>
          <w:szCs w:val="24"/>
          <w:lang w:eastAsia="zh-CN"/>
        </w:rPr>
      </w:pPr>
    </w:p>
    <w:p w14:paraId="26593671" w14:textId="1AAEBBF1" w:rsidR="000C4A51" w:rsidRDefault="000C4A51" w:rsidP="00062D74">
      <w:pPr>
        <w:adjustRightInd w:val="0"/>
        <w:snapToGrid w:val="0"/>
        <w:spacing w:line="360" w:lineRule="auto"/>
        <w:jc w:val="both"/>
        <w:rPr>
          <w:rFonts w:ascii="Book Antiqua" w:eastAsia="宋体" w:hAnsi="Book Antiqua" w:cs="Times New Roman"/>
          <w:szCs w:val="24"/>
          <w:lang w:eastAsia="zh-CN"/>
        </w:rPr>
      </w:pPr>
      <w:r w:rsidRPr="0046332C">
        <w:rPr>
          <w:rFonts w:ascii="Book Antiqua" w:hAnsi="Book Antiqua" w:cs="Times New Roman"/>
          <w:b/>
          <w:bCs/>
          <w:caps/>
          <w:szCs w:val="24"/>
        </w:rPr>
        <w:t>Methods:</w:t>
      </w:r>
      <w:r w:rsidR="00BE143B">
        <w:rPr>
          <w:rFonts w:ascii="Book Antiqua" w:hAnsi="Book Antiqua" w:cs="Times New Roman"/>
          <w:bCs/>
          <w:szCs w:val="24"/>
        </w:rPr>
        <w:t xml:space="preserve"> We recruited 2</w:t>
      </w:r>
      <w:r w:rsidRPr="00C805EE">
        <w:rPr>
          <w:rFonts w:ascii="Book Antiqua" w:hAnsi="Book Antiqua" w:cs="Times New Roman"/>
          <w:bCs/>
          <w:szCs w:val="24"/>
        </w:rPr>
        <w:t xml:space="preserve">293 CHB patients (both males and females; aged 20–65 years). All patients were screened and underwent surveillance using abdominal ultrasonography (AUS) and serum </w:t>
      </w:r>
      <w:r w:rsidR="009971AA" w:rsidRPr="00C805EE">
        <w:rPr>
          <w:rFonts w:ascii="Book Antiqua" w:hAnsi="Book Antiqua" w:cs="Times New Roman"/>
          <w:bCs/>
          <w:szCs w:val="24"/>
        </w:rPr>
        <w:t>alpha-fetoprotein (</w:t>
      </w:r>
      <w:r w:rsidRPr="00C805EE">
        <w:rPr>
          <w:rFonts w:ascii="Book Antiqua" w:hAnsi="Book Antiqua" w:cs="Times New Roman"/>
          <w:bCs/>
          <w:szCs w:val="24"/>
        </w:rPr>
        <w:t>AFP</w:t>
      </w:r>
      <w:r w:rsidR="009971AA" w:rsidRPr="00C805EE">
        <w:rPr>
          <w:rFonts w:ascii="Book Antiqua" w:hAnsi="Book Antiqua" w:cs="Times New Roman"/>
          <w:bCs/>
          <w:szCs w:val="24"/>
        </w:rPr>
        <w:t>)</w:t>
      </w:r>
      <w:r w:rsidRPr="00C805EE">
        <w:rPr>
          <w:rFonts w:ascii="Book Antiqua" w:hAnsi="Book Antiqua" w:cs="Times New Roman"/>
          <w:bCs/>
          <w:szCs w:val="24"/>
        </w:rPr>
        <w:t xml:space="preserve"> assay every 6 months. The diagnosis, staging and treatment of HCC followed </w:t>
      </w:r>
      <w:r w:rsidRPr="00C805EE">
        <w:rPr>
          <w:rFonts w:ascii="Book Antiqua" w:hAnsi="Book Antiqua" w:cs="Times New Roman"/>
          <w:szCs w:val="24"/>
        </w:rPr>
        <w:t>the American Association for the Study of Liver Diseases practice guidelines and the Barcelona Clinic Liver Cancer g</w:t>
      </w:r>
      <w:r w:rsidRPr="00C805EE">
        <w:rPr>
          <w:rFonts w:ascii="Book Antiqua" w:hAnsi="Book Antiqua" w:cs="Times New Roman"/>
          <w:bCs/>
          <w:szCs w:val="24"/>
        </w:rPr>
        <w:t xml:space="preserve">uidelines. </w:t>
      </w:r>
      <w:r w:rsidRPr="00C805EE">
        <w:rPr>
          <w:rFonts w:ascii="Book Antiqua" w:hAnsi="Book Antiqua" w:cs="Times New Roman"/>
          <w:szCs w:val="24"/>
        </w:rPr>
        <w:t>The exclusion criteria included: decompensated cirrhosis;</w:t>
      </w:r>
      <w:r w:rsidR="007D2BF6" w:rsidRPr="00C805EE">
        <w:rPr>
          <w:rFonts w:ascii="Book Antiqua" w:hAnsi="Book Antiqua" w:cs="Times New Roman"/>
          <w:szCs w:val="24"/>
        </w:rPr>
        <w:t xml:space="preserve"> </w:t>
      </w:r>
      <w:r w:rsidRPr="00C805EE">
        <w:rPr>
          <w:rFonts w:ascii="Book Antiqua" w:hAnsi="Book Antiqua" w:cs="Times New Roman"/>
          <w:szCs w:val="24"/>
        </w:rPr>
        <w:t>a history of any cancer in the last 5 years; previous antiviral treatment for CHB; concurrent infection with hepatitis C virus or human immunodeficiency virus; a Karnofsky Performance Status score</w:t>
      </w:r>
      <w:r w:rsidR="00BE143B">
        <w:rPr>
          <w:rFonts w:ascii="Book Antiqua" w:eastAsia="宋体" w:hAnsi="Book Antiqua" w:cs="Times New Roman" w:hint="eastAsia"/>
          <w:szCs w:val="24"/>
          <w:lang w:eastAsia="zh-CN"/>
        </w:rPr>
        <w:t xml:space="preserve"> </w:t>
      </w:r>
      <w:r w:rsidRPr="00C805EE">
        <w:rPr>
          <w:rFonts w:ascii="Book Antiqua" w:hAnsi="Book Antiqua" w:cs="Times New Roman"/>
          <w:szCs w:val="24"/>
        </w:rPr>
        <w:t>&lt;</w:t>
      </w:r>
      <w:r w:rsidR="00BE143B">
        <w:rPr>
          <w:rFonts w:ascii="Book Antiqua" w:eastAsia="宋体" w:hAnsi="Book Antiqua" w:cs="Times New Roman" w:hint="eastAsia"/>
          <w:szCs w:val="24"/>
          <w:lang w:eastAsia="zh-CN"/>
        </w:rPr>
        <w:t xml:space="preserve"> </w:t>
      </w:r>
      <w:r w:rsidRPr="00C805EE">
        <w:rPr>
          <w:rFonts w:ascii="Book Antiqua" w:hAnsi="Book Antiqua" w:cs="Times New Roman"/>
          <w:szCs w:val="24"/>
        </w:rPr>
        <w:t>60%; or any medical condition preventing eligibility to complete the protocol. The prevalence and incidence rates of HCC were determined; survival rates were calculated at 3-year post HCC diagnosis.</w:t>
      </w:r>
      <w:r w:rsidR="007D2BF6" w:rsidRPr="00C805EE">
        <w:rPr>
          <w:rFonts w:ascii="Book Antiqua" w:hAnsi="Book Antiqua" w:cs="Times New Roman"/>
          <w:szCs w:val="24"/>
        </w:rPr>
        <w:t xml:space="preserve"> </w:t>
      </w:r>
      <w:r w:rsidRPr="00C805EE">
        <w:rPr>
          <w:rFonts w:ascii="Book Antiqua" w:hAnsi="Book Antiqua" w:cs="Times New Roman"/>
          <w:szCs w:val="24"/>
        </w:rPr>
        <w:t>The sensitivity and specificity were calculated on a per-patient basis.</w:t>
      </w:r>
    </w:p>
    <w:p w14:paraId="641E30B1" w14:textId="77777777" w:rsidR="0046332C" w:rsidRPr="0046332C" w:rsidRDefault="0046332C" w:rsidP="00062D74">
      <w:pPr>
        <w:adjustRightInd w:val="0"/>
        <w:snapToGrid w:val="0"/>
        <w:spacing w:line="360" w:lineRule="auto"/>
        <w:jc w:val="both"/>
        <w:rPr>
          <w:rFonts w:ascii="Book Antiqua" w:eastAsia="宋体" w:hAnsi="Book Antiqua" w:cs="Times New Roman"/>
          <w:b/>
          <w:bCs/>
          <w:szCs w:val="24"/>
          <w:lang w:eastAsia="zh-CN"/>
        </w:rPr>
      </w:pPr>
    </w:p>
    <w:p w14:paraId="478A4911" w14:textId="275CBB91" w:rsidR="000C4A51" w:rsidRPr="00C805EE" w:rsidRDefault="000C4A51" w:rsidP="00062D74">
      <w:pPr>
        <w:tabs>
          <w:tab w:val="left" w:pos="851"/>
        </w:tabs>
        <w:adjustRightInd w:val="0"/>
        <w:snapToGrid w:val="0"/>
        <w:spacing w:line="360" w:lineRule="auto"/>
        <w:jc w:val="both"/>
        <w:rPr>
          <w:rFonts w:ascii="Book Antiqua" w:hAnsi="Book Antiqua" w:cstheme="minorBidi"/>
          <w:szCs w:val="24"/>
          <w:cs/>
        </w:rPr>
      </w:pPr>
      <w:r w:rsidRPr="0046332C">
        <w:rPr>
          <w:rFonts w:ascii="Book Antiqua" w:hAnsi="Book Antiqua" w:cs="Times New Roman"/>
          <w:b/>
          <w:bCs/>
          <w:caps/>
          <w:szCs w:val="24"/>
        </w:rPr>
        <w:t xml:space="preserve">Results: </w:t>
      </w:r>
      <w:r w:rsidR="00BE143B">
        <w:rPr>
          <w:rFonts w:ascii="Book Antiqua" w:hAnsi="Book Antiqua" w:cs="Times New Roman"/>
          <w:bCs/>
          <w:szCs w:val="24"/>
        </w:rPr>
        <w:t>Among 2</w:t>
      </w:r>
      <w:r w:rsidRPr="00C805EE">
        <w:rPr>
          <w:rFonts w:ascii="Book Antiqua" w:hAnsi="Book Antiqua" w:cs="Times New Roman"/>
          <w:bCs/>
          <w:szCs w:val="24"/>
        </w:rPr>
        <w:t>293 treatment-naïve CHB patients, seven cases had HCC at initial screening, giving</w:t>
      </w:r>
      <w:r w:rsidR="007D2BF6" w:rsidRPr="00C805EE">
        <w:rPr>
          <w:rFonts w:ascii="Book Antiqua" w:hAnsi="Book Antiqua" w:cs="Times New Roman"/>
          <w:bCs/>
          <w:szCs w:val="24"/>
        </w:rPr>
        <w:t xml:space="preserve"> </w:t>
      </w:r>
      <w:r w:rsidRPr="00C805EE">
        <w:rPr>
          <w:rFonts w:ascii="Book Antiqua" w:hAnsi="Book Antiqua" w:cs="Times New Roman"/>
          <w:szCs w:val="24"/>
        </w:rPr>
        <w:t>a</w:t>
      </w:r>
      <w:r w:rsidR="0046332C">
        <w:rPr>
          <w:rFonts w:ascii="Book Antiqua" w:hAnsi="Book Antiqua" w:cs="Times New Roman"/>
          <w:szCs w:val="24"/>
        </w:rPr>
        <w:t xml:space="preserve"> prevalence rate of 305 per 100</w:t>
      </w:r>
      <w:r w:rsidRPr="00C805EE">
        <w:rPr>
          <w:rFonts w:ascii="Book Antiqua" w:hAnsi="Book Antiqua" w:cs="Times New Roman"/>
          <w:szCs w:val="24"/>
        </w:rPr>
        <w:t>000 persons;</w:t>
      </w:r>
      <w:r w:rsidR="007232DF" w:rsidRPr="00C805EE">
        <w:rPr>
          <w:rFonts w:ascii="Book Antiqua" w:hAnsi="Book Antiqua" w:cs="Times New Roman"/>
          <w:szCs w:val="24"/>
        </w:rPr>
        <w:t xml:space="preserve"> </w:t>
      </w:r>
      <w:r w:rsidRPr="00C805EE">
        <w:rPr>
          <w:rFonts w:ascii="Book Antiqua" w:hAnsi="Book Antiqua" w:cs="Times New Roman"/>
          <w:bCs/>
          <w:szCs w:val="24"/>
        </w:rPr>
        <w:t xml:space="preserve">3.3% were diagnosed with liver cirrhosis, all of which were Child–Pugh class A. </w:t>
      </w:r>
      <w:r w:rsidRPr="00C805EE">
        <w:rPr>
          <w:rFonts w:ascii="Book Antiqua" w:hAnsi="Book Antiqua" w:cs="Times New Roman"/>
          <w:szCs w:val="24"/>
        </w:rPr>
        <w:t>With a median follow-up time of 42 (range, 3–48) mo, 10 additional cases were diagnosed with HCC, resulting in a</w:t>
      </w:r>
      <w:r w:rsidR="0046332C">
        <w:rPr>
          <w:rFonts w:ascii="Book Antiqua" w:hAnsi="Book Antiqua" w:cs="Times New Roman"/>
          <w:szCs w:val="24"/>
        </w:rPr>
        <w:t>n incidence rate of 143 per 100</w:t>
      </w:r>
      <w:r w:rsidRPr="00C805EE">
        <w:rPr>
          <w:rFonts w:ascii="Book Antiqua" w:hAnsi="Book Antiqua" w:cs="Times New Roman"/>
          <w:szCs w:val="24"/>
        </w:rPr>
        <w:t>000 persons per year. This burden was</w:t>
      </w:r>
      <w:r w:rsidR="007D2BF6" w:rsidRPr="00C805EE">
        <w:rPr>
          <w:rFonts w:ascii="Book Antiqua" w:hAnsi="Book Antiqua" w:cs="Times New Roman"/>
          <w:szCs w:val="24"/>
        </w:rPr>
        <w:t xml:space="preserve"> </w:t>
      </w:r>
      <w:r w:rsidRPr="0046332C">
        <w:rPr>
          <w:rFonts w:ascii="Book Antiqua" w:hAnsi="Book Antiqua" w:cs="Times New Roman"/>
          <w:szCs w:val="24"/>
        </w:rPr>
        <w:t>as high as that</w:t>
      </w:r>
      <w:r w:rsidR="00981373" w:rsidRPr="0046332C">
        <w:rPr>
          <w:rFonts w:ascii="Book Antiqua" w:hAnsi="Book Antiqua" w:cs="Times New Roman"/>
          <w:szCs w:val="24"/>
        </w:rPr>
        <w:t xml:space="preserve"> </w:t>
      </w:r>
      <w:r w:rsidRPr="0046332C">
        <w:rPr>
          <w:rFonts w:ascii="Book Antiqua" w:hAnsi="Book Antiqua" w:cs="Times New Roman"/>
          <w:szCs w:val="24"/>
        </w:rPr>
        <w:t xml:space="preserve">reported in other </w:t>
      </w:r>
      <w:r w:rsidR="00DC0DFD" w:rsidRPr="0046332C">
        <w:rPr>
          <w:rFonts w:ascii="Book Antiqua" w:hAnsi="Book Antiqua" w:cs="Times New Roman"/>
          <w:szCs w:val="24"/>
        </w:rPr>
        <w:t xml:space="preserve">studies from </w:t>
      </w:r>
      <w:r w:rsidRPr="0046332C">
        <w:rPr>
          <w:rFonts w:ascii="Book Antiqua" w:hAnsi="Book Antiqua" w:cs="Times New Roman"/>
          <w:szCs w:val="24"/>
        </w:rPr>
        <w:t>East Asian countries.</w:t>
      </w:r>
      <w:r w:rsidRPr="00C805EE">
        <w:rPr>
          <w:rFonts w:ascii="Book Antiqua" w:hAnsi="Book Antiqua" w:cs="Times New Roman"/>
          <w:szCs w:val="24"/>
        </w:rPr>
        <w:t xml:space="preserve"> </w:t>
      </w:r>
      <w:r w:rsidRPr="00C805EE">
        <w:rPr>
          <w:rFonts w:ascii="Book Antiqua" w:hAnsi="Book Antiqua" w:cs="Times New Roman"/>
          <w:bCs/>
          <w:szCs w:val="24"/>
        </w:rPr>
        <w:t xml:space="preserve">All </w:t>
      </w:r>
      <w:r w:rsidRPr="00C805EE">
        <w:rPr>
          <w:rFonts w:ascii="Book Antiqua" w:hAnsi="Book Antiqua"/>
          <w:bCs/>
          <w:szCs w:val="24"/>
        </w:rPr>
        <w:t xml:space="preserve">HCC </w:t>
      </w:r>
      <w:r w:rsidRPr="00C805EE">
        <w:rPr>
          <w:rFonts w:ascii="Book Antiqua" w:hAnsi="Book Antiqua" w:cs="Times New Roman"/>
          <w:bCs/>
          <w:szCs w:val="24"/>
        </w:rPr>
        <w:t>patients were aged</w:t>
      </w:r>
      <w:r w:rsidR="007D2BF6" w:rsidRPr="00C805EE">
        <w:rPr>
          <w:rFonts w:ascii="Book Antiqua" w:hAnsi="Book Antiqua"/>
          <w:szCs w:val="24"/>
        </w:rPr>
        <w:t xml:space="preserve"> </w:t>
      </w:r>
      <w:r w:rsidR="007D2BF6" w:rsidRPr="00C805EE">
        <w:rPr>
          <w:rFonts w:ascii="Book Antiqua" w:eastAsia="MS Gothic" w:hAnsi="Book Antiqua"/>
          <w:color w:val="000000"/>
          <w:szCs w:val="24"/>
        </w:rPr>
        <w:t>≥</w:t>
      </w:r>
      <w:r w:rsidR="00BE143B">
        <w:rPr>
          <w:rFonts w:ascii="Book Antiqua" w:eastAsia="宋体" w:hAnsi="Book Antiqua" w:hint="eastAsia"/>
          <w:color w:val="000000"/>
          <w:szCs w:val="24"/>
          <w:lang w:eastAsia="zh-CN"/>
        </w:rPr>
        <w:t xml:space="preserve"> </w:t>
      </w:r>
      <w:r w:rsidRPr="00C805EE">
        <w:rPr>
          <w:rFonts w:ascii="Book Antiqua" w:hAnsi="Book Antiqua" w:cs="Times New Roman"/>
          <w:bCs/>
          <w:szCs w:val="24"/>
        </w:rPr>
        <w:t xml:space="preserve">40 years. </w:t>
      </w:r>
      <w:r w:rsidRPr="00C805EE">
        <w:rPr>
          <w:rFonts w:ascii="Book Antiqua" w:hAnsi="Book Antiqua" w:cs="Times New Roman"/>
          <w:szCs w:val="24"/>
        </w:rPr>
        <w:t>Most were</w:t>
      </w:r>
      <w:r w:rsidRPr="00C805EE">
        <w:rPr>
          <w:rFonts w:ascii="Book Antiqua" w:hAnsi="Book Antiqua" w:cs="Times New Roman"/>
          <w:bCs/>
          <w:szCs w:val="24"/>
        </w:rPr>
        <w:t xml:space="preserve"> at an early stage (Stage 0, A or B); 14/17 cases were successfully treated with surgical resection or radiofrequency ablation, with a high 3-year survival rate of 90%.</w:t>
      </w:r>
      <w:r w:rsidR="007D2BF6" w:rsidRPr="00C805EE">
        <w:rPr>
          <w:rFonts w:ascii="Book Antiqua" w:hAnsi="Book Antiqua" w:cs="Times New Roman"/>
          <w:bCs/>
          <w:szCs w:val="24"/>
        </w:rPr>
        <w:t xml:space="preserve"> </w:t>
      </w:r>
      <w:r w:rsidRPr="00C805EE">
        <w:rPr>
          <w:rFonts w:ascii="Book Antiqua" w:hAnsi="Book Antiqua" w:cs="Times New Roman"/>
          <w:bCs/>
          <w:szCs w:val="24"/>
        </w:rPr>
        <w:t xml:space="preserve">Hemangioma was the most common focal liver lesion in CHB patients detected by AUS; the main causes of AFP elevation at the initial screening were cirrhosis, increased </w:t>
      </w:r>
      <w:r w:rsidR="00F42391" w:rsidRPr="00C805EE">
        <w:rPr>
          <w:rFonts w:ascii="Book Antiqua" w:hAnsi="Book Antiqua" w:cs="Times New Roman"/>
          <w:szCs w:val="24"/>
        </w:rPr>
        <w:t xml:space="preserve">alanine aminotransferase </w:t>
      </w:r>
      <w:r w:rsidRPr="00C805EE">
        <w:rPr>
          <w:rFonts w:ascii="Book Antiqua" w:hAnsi="Book Antiqua" w:cs="Times New Roman"/>
          <w:bCs/>
          <w:szCs w:val="24"/>
        </w:rPr>
        <w:t>level and HCC.</w:t>
      </w:r>
      <w:r w:rsidR="007232DF" w:rsidRPr="00C805EE">
        <w:rPr>
          <w:rFonts w:ascii="Book Antiqua" w:hAnsi="Book Antiqua" w:cs="Times New Roman"/>
          <w:bCs/>
          <w:szCs w:val="24"/>
        </w:rPr>
        <w:t xml:space="preserve"> </w:t>
      </w:r>
      <w:r w:rsidRPr="00C805EE">
        <w:rPr>
          <w:rFonts w:ascii="Book Antiqua" w:hAnsi="Book Antiqua" w:cs="Times New Roman"/>
          <w:szCs w:val="24"/>
        </w:rPr>
        <w:t xml:space="preserve">AUS detected 16/17 HCC cases whereas AFP levels </w:t>
      </w:r>
      <w:r w:rsidRPr="00C805EE">
        <w:rPr>
          <w:rFonts w:ascii="Book Antiqua" w:eastAsia="MS Gothic" w:hAnsi="Book Antiqua" w:cs="Times New Roman"/>
          <w:szCs w:val="24"/>
        </w:rPr>
        <w:t>≥</w:t>
      </w:r>
      <w:r w:rsidR="00BE143B">
        <w:rPr>
          <w:rFonts w:ascii="Book Antiqua" w:eastAsia="宋体" w:hAnsi="Book Antiqua" w:cs="Times New Roman" w:hint="eastAsia"/>
          <w:szCs w:val="24"/>
          <w:lang w:eastAsia="zh-CN"/>
        </w:rPr>
        <w:t xml:space="preserve"> </w:t>
      </w:r>
      <w:r w:rsidR="007D49A2" w:rsidRPr="00C805EE">
        <w:rPr>
          <w:rFonts w:ascii="Book Antiqua" w:hAnsi="Book Antiqua" w:cs="Times New Roman"/>
          <w:szCs w:val="24"/>
        </w:rPr>
        <w:t>20 ug/</w:t>
      </w:r>
      <w:r w:rsidRPr="00C805EE">
        <w:rPr>
          <w:rFonts w:ascii="Book Antiqua" w:hAnsi="Book Antiqua" w:cs="Times New Roman"/>
          <w:szCs w:val="24"/>
        </w:rPr>
        <w:t xml:space="preserve">L at diagnosis were observed in only 7/17 patients, most with a tumor </w:t>
      </w:r>
      <w:r w:rsidRPr="00C805EE">
        <w:rPr>
          <w:rFonts w:ascii="Book Antiqua" w:hAnsi="Book Antiqua" w:cs="Times New Roman"/>
          <w:szCs w:val="24"/>
        </w:rPr>
        <w:lastRenderedPageBreak/>
        <w:t>size &gt;</w:t>
      </w:r>
      <w:r w:rsidR="00BE143B">
        <w:rPr>
          <w:rFonts w:ascii="Book Antiqua" w:eastAsia="宋体" w:hAnsi="Book Antiqua" w:cs="Times New Roman" w:hint="eastAsia"/>
          <w:szCs w:val="24"/>
          <w:lang w:eastAsia="zh-CN"/>
        </w:rPr>
        <w:t xml:space="preserve"> </w:t>
      </w:r>
      <w:r w:rsidRPr="00C805EE">
        <w:rPr>
          <w:rFonts w:ascii="Book Antiqua" w:hAnsi="Book Antiqua" w:cs="Times New Roman"/>
          <w:szCs w:val="24"/>
        </w:rPr>
        <w:t xml:space="preserve">5 cm. </w:t>
      </w:r>
      <w:r w:rsidRPr="00C805EE">
        <w:rPr>
          <w:rFonts w:ascii="Book Antiqua" w:hAnsi="Book Antiqua" w:cs="Times New Roman"/>
          <w:bCs/>
          <w:szCs w:val="24"/>
        </w:rPr>
        <w:t xml:space="preserve">For HCC screening and surveillance, AUS had a sensitivity and specificity of 94% and 82%, respectively, whereas the sensitivity and specificity of AFP at a cut-off value of </w:t>
      </w:r>
      <w:r w:rsidRPr="00C805EE">
        <w:rPr>
          <w:rFonts w:ascii="Book Antiqua" w:eastAsia="MS PGothic" w:hAnsi="Book Antiqua" w:cs="Times New Roman"/>
          <w:szCs w:val="24"/>
        </w:rPr>
        <w:t>≥</w:t>
      </w:r>
      <w:r w:rsidR="00BE143B">
        <w:rPr>
          <w:rFonts w:ascii="Book Antiqua" w:eastAsia="宋体" w:hAnsi="Book Antiqua" w:cs="Times New Roman" w:hint="eastAsia"/>
          <w:szCs w:val="24"/>
          <w:lang w:eastAsia="zh-CN"/>
        </w:rPr>
        <w:t xml:space="preserve"> </w:t>
      </w:r>
      <w:r w:rsidRPr="00C805EE">
        <w:rPr>
          <w:rFonts w:ascii="Book Antiqua" w:hAnsi="Book Antiqua" w:cs="Times New Roman"/>
          <w:bCs/>
          <w:szCs w:val="24"/>
        </w:rPr>
        <w:t xml:space="preserve">20 </w:t>
      </w:r>
      <w:r w:rsidRPr="00C805EE">
        <w:rPr>
          <w:rFonts w:ascii="Book Antiqua" w:hAnsi="Book Antiqua" w:cs="Times New Roman"/>
          <w:szCs w:val="24"/>
        </w:rPr>
        <w:t>ug/L were</w:t>
      </w:r>
      <w:r w:rsidRPr="00C805EE">
        <w:rPr>
          <w:rFonts w:ascii="Book Antiqua" w:hAnsi="Book Antiqua" w:cs="Times New Roman"/>
          <w:bCs/>
          <w:szCs w:val="24"/>
        </w:rPr>
        <w:t xml:space="preserve"> 41% and 98%, respectively. Combined use of AUS and AFP assay did not improve effectiveness. </w:t>
      </w:r>
    </w:p>
    <w:p w14:paraId="3D954F4C" w14:textId="77777777" w:rsidR="0046332C" w:rsidRDefault="0046332C" w:rsidP="00062D74">
      <w:pPr>
        <w:adjustRightInd w:val="0"/>
        <w:snapToGrid w:val="0"/>
        <w:spacing w:line="360" w:lineRule="auto"/>
        <w:jc w:val="both"/>
        <w:rPr>
          <w:rFonts w:ascii="Book Antiqua" w:eastAsia="宋体" w:hAnsi="Book Antiqua" w:cs="Times New Roman"/>
          <w:b/>
          <w:bCs/>
          <w:szCs w:val="24"/>
          <w:lang w:eastAsia="zh-CN"/>
        </w:rPr>
      </w:pPr>
    </w:p>
    <w:p w14:paraId="1F21FDF9" w14:textId="77777777" w:rsidR="000C4A51" w:rsidRPr="00C805EE" w:rsidRDefault="000C4A51" w:rsidP="00062D74">
      <w:pPr>
        <w:adjustRightInd w:val="0"/>
        <w:snapToGrid w:val="0"/>
        <w:spacing w:line="360" w:lineRule="auto"/>
        <w:jc w:val="both"/>
        <w:rPr>
          <w:rFonts w:ascii="Book Antiqua" w:hAnsi="Book Antiqua" w:cstheme="minorBidi"/>
          <w:bCs/>
          <w:szCs w:val="24"/>
          <w:cs/>
        </w:rPr>
      </w:pPr>
      <w:r w:rsidRPr="0046332C">
        <w:rPr>
          <w:rFonts w:ascii="Book Antiqua" w:hAnsi="Book Antiqua" w:cs="Times New Roman"/>
          <w:b/>
          <w:bCs/>
          <w:caps/>
          <w:szCs w:val="24"/>
        </w:rPr>
        <w:t>Conclusion</w:t>
      </w:r>
      <w:r w:rsidRPr="00C805EE">
        <w:rPr>
          <w:rFonts w:ascii="Book Antiqua" w:hAnsi="Book Antiqua" w:cs="Times New Roman"/>
          <w:b/>
          <w:bCs/>
          <w:szCs w:val="24"/>
        </w:rPr>
        <w:t xml:space="preserve">: </w:t>
      </w:r>
      <w:r w:rsidRPr="00C805EE">
        <w:rPr>
          <w:rFonts w:ascii="Book Antiqua" w:hAnsi="Book Antiqua" w:cs="Times New Roman"/>
          <w:szCs w:val="24"/>
        </w:rPr>
        <w:t>Implementation of a</w:t>
      </w:r>
      <w:r w:rsidRPr="00C805EE">
        <w:rPr>
          <w:rFonts w:ascii="Book Antiqua" w:hAnsi="Book Antiqua" w:cs="Times New Roman"/>
          <w:bCs/>
          <w:szCs w:val="24"/>
        </w:rPr>
        <w:t>ctive screening and surveillance using AUS to detect early-stage HCC in naïve CHB patients aged</w:t>
      </w:r>
      <w:r w:rsidR="007D2BF6" w:rsidRPr="00C805EE">
        <w:rPr>
          <w:rFonts w:ascii="Book Antiqua" w:hAnsi="Book Antiqua" w:cs="Times New Roman"/>
          <w:bCs/>
          <w:szCs w:val="24"/>
        </w:rPr>
        <w:t xml:space="preserve"> </w:t>
      </w:r>
      <w:r w:rsidRPr="00C805EE">
        <w:rPr>
          <w:rFonts w:ascii="Book Antiqua" w:eastAsia="MS Gothic" w:hAnsi="Book Antiqua" w:cs="Times New Roman"/>
          <w:szCs w:val="24"/>
        </w:rPr>
        <w:t>≥40 years</w:t>
      </w:r>
      <w:r w:rsidRPr="00C805EE">
        <w:rPr>
          <w:rFonts w:ascii="Book Antiqua" w:hAnsi="Book Antiqua" w:cs="Times New Roman"/>
          <w:bCs/>
          <w:szCs w:val="24"/>
        </w:rPr>
        <w:t xml:space="preserve"> in an endemic area is of benefit.</w:t>
      </w:r>
    </w:p>
    <w:p w14:paraId="76190967" w14:textId="77777777" w:rsidR="000C4A51" w:rsidRPr="00C805EE" w:rsidRDefault="000C4A51" w:rsidP="00062D74">
      <w:pPr>
        <w:tabs>
          <w:tab w:val="left" w:pos="851"/>
          <w:tab w:val="left" w:pos="3119"/>
        </w:tabs>
        <w:adjustRightInd w:val="0"/>
        <w:snapToGrid w:val="0"/>
        <w:spacing w:line="360" w:lineRule="auto"/>
        <w:jc w:val="both"/>
        <w:rPr>
          <w:rFonts w:ascii="Book Antiqua" w:eastAsiaTheme="minorEastAsia" w:hAnsi="Book Antiqua" w:cs="Times New Roman"/>
          <w:b/>
          <w:szCs w:val="24"/>
          <w:lang w:eastAsia="zh-CN"/>
        </w:rPr>
      </w:pPr>
    </w:p>
    <w:p w14:paraId="398AAD5A" w14:textId="77350AB9" w:rsidR="000C4A51" w:rsidRPr="00C805EE" w:rsidRDefault="000C4A51" w:rsidP="00062D74">
      <w:pPr>
        <w:adjustRightInd w:val="0"/>
        <w:snapToGrid w:val="0"/>
        <w:spacing w:line="360" w:lineRule="auto"/>
        <w:jc w:val="both"/>
        <w:rPr>
          <w:rFonts w:ascii="Book Antiqua" w:hAnsi="Book Antiqua" w:cs="Times New Roman"/>
          <w:bCs/>
          <w:iCs/>
          <w:szCs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bookmarkStart w:id="139" w:name="OLE_LINK33"/>
      <w:bookmarkStart w:id="140" w:name="OLE_LINK34"/>
      <w:bookmarkStart w:id="141" w:name="OLE_LINK49"/>
      <w:r w:rsidRPr="00C805EE">
        <w:rPr>
          <w:rFonts w:ascii="Book Antiqua" w:hAnsi="Book Antiqua" w:cs="Times New Roman"/>
          <w:b/>
          <w:szCs w:val="24"/>
        </w:rPr>
        <w:t>Key</w:t>
      </w:r>
      <w:r w:rsidR="0046332C">
        <w:rPr>
          <w:rFonts w:ascii="Book Antiqua" w:eastAsia="宋体" w:hAnsi="Book Antiqua" w:cs="Times New Roman" w:hint="eastAsia"/>
          <w:b/>
          <w:szCs w:val="24"/>
          <w:lang w:eastAsia="zh-CN"/>
        </w:rPr>
        <w:t xml:space="preserve"> </w:t>
      </w:r>
      <w:r w:rsidRPr="00C805EE">
        <w:rPr>
          <w:rFonts w:ascii="Book Antiqua" w:hAnsi="Book Antiqua" w:cs="Times New Roman"/>
          <w:b/>
          <w:szCs w:val="24"/>
        </w:rPr>
        <w:t>words:</w:t>
      </w:r>
      <w:r w:rsidR="00C70584" w:rsidRPr="00C805EE">
        <w:rPr>
          <w:rFonts w:ascii="Book Antiqua" w:hAnsi="Book Antiqua" w:cs="Times New Roman"/>
          <w:b/>
          <w:szCs w:val="24"/>
        </w:rPr>
        <w:t xml:space="preserve"> </w:t>
      </w:r>
      <w:r w:rsidRPr="00C805EE">
        <w:rPr>
          <w:rFonts w:ascii="Book Antiqua" w:hAnsi="Book Antiqua" w:cs="Times New Roman"/>
          <w:bCs/>
          <w:iCs/>
          <w:szCs w:val="24"/>
        </w:rPr>
        <w:t>Liver cancer</w:t>
      </w:r>
      <w:r w:rsidRPr="00C805EE">
        <w:rPr>
          <w:rFonts w:ascii="Book Antiqua" w:eastAsiaTheme="minorEastAsia" w:hAnsi="Book Antiqua" w:cs="Times New Roman"/>
          <w:bCs/>
          <w:iCs/>
          <w:szCs w:val="24"/>
          <w:lang w:eastAsia="zh-CN"/>
        </w:rPr>
        <w:t>;</w:t>
      </w:r>
      <w:r w:rsidRPr="00C805EE">
        <w:rPr>
          <w:rFonts w:ascii="Book Antiqua" w:hAnsi="Book Antiqua" w:cs="Times New Roman"/>
          <w:bCs/>
          <w:iCs/>
          <w:szCs w:val="24"/>
        </w:rPr>
        <w:t xml:space="preserve"> Ultrasonography</w:t>
      </w:r>
      <w:r w:rsidRPr="00C805EE">
        <w:rPr>
          <w:rFonts w:ascii="Book Antiqua" w:eastAsiaTheme="minorEastAsia" w:hAnsi="Book Antiqua" w:cs="Times New Roman"/>
          <w:bCs/>
          <w:iCs/>
          <w:szCs w:val="24"/>
          <w:lang w:eastAsia="zh-CN"/>
        </w:rPr>
        <w:t>;</w:t>
      </w:r>
      <w:r w:rsidRPr="00C805EE">
        <w:rPr>
          <w:rFonts w:ascii="Book Antiqua" w:hAnsi="Book Antiqua" w:cs="Times New Roman"/>
          <w:bCs/>
          <w:iCs/>
          <w:szCs w:val="24"/>
        </w:rPr>
        <w:t xml:space="preserve"> </w:t>
      </w:r>
      <w:r w:rsidR="0046332C" w:rsidRPr="0046332C">
        <w:rPr>
          <w:rFonts w:ascii="Book Antiqua" w:hAnsi="Book Antiqua" w:cs="Times New Roman"/>
          <w:bCs/>
          <w:caps/>
          <w:szCs w:val="24"/>
        </w:rPr>
        <w:t>a</w:t>
      </w:r>
      <w:r w:rsidR="0046332C" w:rsidRPr="00C805EE">
        <w:rPr>
          <w:rFonts w:ascii="Book Antiqua" w:hAnsi="Book Antiqua" w:cs="Times New Roman"/>
          <w:bCs/>
          <w:szCs w:val="24"/>
        </w:rPr>
        <w:t>lpha-fetoprotein</w:t>
      </w:r>
      <w:r w:rsidRPr="00C805EE">
        <w:rPr>
          <w:rFonts w:ascii="Book Antiqua" w:eastAsiaTheme="minorEastAsia" w:hAnsi="Book Antiqua" w:cs="Times New Roman"/>
          <w:bCs/>
          <w:iCs/>
          <w:szCs w:val="24"/>
          <w:lang w:eastAsia="zh-CN"/>
        </w:rPr>
        <w:t>;</w:t>
      </w:r>
      <w:r w:rsidRPr="00C805EE">
        <w:rPr>
          <w:rFonts w:ascii="Book Antiqua" w:hAnsi="Book Antiqua" w:cs="Times New Roman"/>
          <w:bCs/>
          <w:iCs/>
          <w:szCs w:val="24"/>
        </w:rPr>
        <w:t xml:space="preserve"> Early detection</w:t>
      </w:r>
      <w:r w:rsidRPr="00C805EE">
        <w:rPr>
          <w:rFonts w:ascii="Book Antiqua" w:eastAsiaTheme="minorEastAsia" w:hAnsi="Book Antiqua" w:cs="Times New Roman"/>
          <w:bCs/>
          <w:iCs/>
          <w:szCs w:val="24"/>
          <w:lang w:eastAsia="zh-CN"/>
        </w:rPr>
        <w:t>;</w:t>
      </w:r>
      <w:r w:rsidRPr="00C805EE">
        <w:rPr>
          <w:rFonts w:ascii="Book Antiqua" w:hAnsi="Book Antiqua" w:cs="Times New Roman"/>
          <w:bCs/>
          <w:iCs/>
          <w:szCs w:val="24"/>
        </w:rPr>
        <w:t xml:space="preserve"> Hepatitis B </w:t>
      </w:r>
    </w:p>
    <w:p w14:paraId="18293621" w14:textId="77777777" w:rsidR="000C4A51" w:rsidRPr="00C805EE" w:rsidRDefault="000C4A51" w:rsidP="00062D74">
      <w:pPr>
        <w:adjustRightInd w:val="0"/>
        <w:snapToGrid w:val="0"/>
        <w:spacing w:line="360" w:lineRule="auto"/>
        <w:jc w:val="both"/>
        <w:rPr>
          <w:rFonts w:ascii="Book Antiqua" w:eastAsiaTheme="minorEastAsia" w:hAnsi="Book Antiqua"/>
          <w:szCs w:val="24"/>
          <w:lang w:eastAsia="zh-CN"/>
        </w:rPr>
      </w:pPr>
    </w:p>
    <w:p w14:paraId="000E6111" w14:textId="77777777" w:rsidR="000C4A51" w:rsidRPr="00C805EE" w:rsidRDefault="000C4A51" w:rsidP="00062D74">
      <w:pPr>
        <w:autoSpaceDE w:val="0"/>
        <w:autoSpaceDN w:val="0"/>
        <w:adjustRightInd w:val="0"/>
        <w:snapToGrid w:val="0"/>
        <w:spacing w:line="360" w:lineRule="auto"/>
        <w:jc w:val="both"/>
        <w:rPr>
          <w:rFonts w:ascii="Book Antiqua" w:eastAsiaTheme="minorEastAsia" w:hAnsi="Book Antiqua" w:cs="Arial Unicode MS"/>
          <w:szCs w:val="24"/>
          <w:lang w:eastAsia="zh-CN"/>
        </w:rPr>
      </w:pPr>
      <w:r w:rsidRPr="00C805EE">
        <w:rPr>
          <w:rFonts w:ascii="Book Antiqua" w:hAnsi="Book Antiqua"/>
          <w:b/>
          <w:color w:val="000000"/>
          <w:szCs w:val="24"/>
          <w:lang w:val="en-GB"/>
        </w:rPr>
        <w:t xml:space="preserve">© </w:t>
      </w:r>
      <w:r w:rsidRPr="00C805EE">
        <w:rPr>
          <w:rFonts w:ascii="Book Antiqua" w:eastAsia="AdvTimes" w:hAnsi="Book Antiqua" w:cs="AdvTimes"/>
          <w:b/>
          <w:color w:val="000000"/>
          <w:szCs w:val="24"/>
        </w:rPr>
        <w:t>The Author(s) 201</w:t>
      </w:r>
      <w:r w:rsidRPr="00C805EE">
        <w:rPr>
          <w:rFonts w:ascii="Book Antiqua" w:hAnsi="Book Antiqua" w:cs="AdvTimes"/>
          <w:b/>
          <w:color w:val="000000"/>
          <w:szCs w:val="24"/>
        </w:rPr>
        <w:t>6</w:t>
      </w:r>
      <w:r w:rsidRPr="00C805EE">
        <w:rPr>
          <w:rFonts w:ascii="Book Antiqua" w:eastAsia="AdvTimes" w:hAnsi="Book Antiqua" w:cs="AdvTimes"/>
          <w:b/>
          <w:color w:val="000000"/>
          <w:szCs w:val="24"/>
        </w:rPr>
        <w:t>.</w:t>
      </w:r>
      <w:r w:rsidR="007529E1" w:rsidRPr="00C805EE">
        <w:rPr>
          <w:rFonts w:ascii="Book Antiqua" w:eastAsia="AdvTimes" w:hAnsi="Book Antiqua" w:cs="AdvTimes"/>
          <w:b/>
          <w:color w:val="000000"/>
          <w:szCs w:val="24"/>
        </w:rPr>
        <w:t xml:space="preserve"> </w:t>
      </w:r>
      <w:r w:rsidRPr="00C805EE">
        <w:rPr>
          <w:rFonts w:ascii="Book Antiqua" w:eastAsia="AdvTimes" w:hAnsi="Book Antiqua" w:cs="AdvTimes"/>
          <w:color w:val="000000"/>
          <w:szCs w:val="24"/>
        </w:rPr>
        <w:t>Published by</w:t>
      </w:r>
      <w:r w:rsidR="00B64403" w:rsidRPr="00C805EE">
        <w:rPr>
          <w:rFonts w:ascii="Book Antiqua" w:eastAsia="AdvTimes" w:hAnsi="Book Antiqua" w:cs="AdvTimes"/>
          <w:color w:val="000000"/>
          <w:szCs w:val="24"/>
        </w:rPr>
        <w:t xml:space="preserve"> </w:t>
      </w:r>
      <w:r w:rsidRPr="00C805EE">
        <w:rPr>
          <w:rFonts w:ascii="Book Antiqua" w:hAnsi="Book Antiqua" w:cs="Arial Unicode MS"/>
          <w:color w:val="000000"/>
          <w:szCs w:val="24"/>
          <w:lang w:val="en-GB"/>
        </w:rPr>
        <w:t>Baishideng Publishing Group Inc.</w:t>
      </w:r>
      <w:r w:rsidR="00B64403" w:rsidRPr="00C805EE">
        <w:rPr>
          <w:rFonts w:ascii="Book Antiqua" w:hAnsi="Book Antiqua" w:cs="Arial Unicode MS"/>
          <w:color w:val="000000"/>
          <w:szCs w:val="24"/>
          <w:lang w:val="en-GB"/>
        </w:rPr>
        <w:t xml:space="preserve"> A</w:t>
      </w:r>
      <w:r w:rsidRPr="00C805EE">
        <w:rPr>
          <w:rFonts w:ascii="Book Antiqua" w:hAnsi="Book Antiqua" w:cs="Arial Unicode MS"/>
          <w:szCs w:val="24"/>
        </w:rPr>
        <w:t>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5489AC6B" w14:textId="77777777" w:rsidR="00BE143B" w:rsidRPr="00BE143B" w:rsidRDefault="00BE143B" w:rsidP="00062D74">
      <w:pPr>
        <w:autoSpaceDE w:val="0"/>
        <w:autoSpaceDN w:val="0"/>
        <w:adjustRightInd w:val="0"/>
        <w:snapToGrid w:val="0"/>
        <w:spacing w:line="360" w:lineRule="auto"/>
        <w:jc w:val="both"/>
        <w:rPr>
          <w:rFonts w:ascii="Book Antiqua" w:eastAsia="宋体" w:hAnsi="Book Antiqua" w:cs="Arial Unicode MS"/>
          <w:szCs w:val="24"/>
          <w:lang w:eastAsia="zh-CN"/>
        </w:rPr>
      </w:pPr>
    </w:p>
    <w:p w14:paraId="11D65252" w14:textId="7D6D8935" w:rsidR="000C4A51" w:rsidRDefault="000C4A51" w:rsidP="00062D74">
      <w:pPr>
        <w:adjustRightInd w:val="0"/>
        <w:snapToGrid w:val="0"/>
        <w:spacing w:line="360" w:lineRule="auto"/>
        <w:jc w:val="both"/>
        <w:rPr>
          <w:rFonts w:ascii="Book Antiqua" w:eastAsia="宋体" w:hAnsi="Book Antiqua"/>
          <w:b/>
          <w:szCs w:val="24"/>
          <w:lang w:eastAsia="zh-CN"/>
        </w:rPr>
      </w:pPr>
      <w:r w:rsidRPr="00C805EE">
        <w:rPr>
          <w:rFonts w:ascii="Book Antiqua" w:eastAsia="Arial Unicode MS" w:hAnsi="Book Antiqua" w:cs="Arial Unicode MS"/>
          <w:b/>
          <w:szCs w:val="24"/>
        </w:rPr>
        <w:t xml:space="preserve">Core </w:t>
      </w:r>
      <w:r w:rsidRPr="00C805EE">
        <w:rPr>
          <w:rFonts w:ascii="Book Antiqua" w:hAnsi="Book Antiqua" w:cs="Arial Unicode MS"/>
          <w:b/>
          <w:szCs w:val="24"/>
        </w:rPr>
        <w:t>tip</w:t>
      </w:r>
      <w:r w:rsidRPr="00C805EE">
        <w:rPr>
          <w:rFonts w:ascii="Book Antiqua" w:eastAsia="Arial Unicode MS" w:hAnsi="Book Antiqua" w:cs="Arial Unicode MS"/>
          <w:b/>
          <w:szCs w:val="24"/>
        </w:rPr>
        <w:t>:</w:t>
      </w:r>
      <w:bookmarkStart w:id="142" w:name="OLE_LINK21"/>
      <w:bookmarkStart w:id="143" w:name="OLE_LINK22"/>
      <w:bookmarkEnd w:id="139"/>
      <w:bookmarkEnd w:id="140"/>
      <w:bookmarkEnd w:id="141"/>
      <w:bookmarkEnd w:id="142"/>
      <w:bookmarkEnd w:id="143"/>
      <w:r w:rsidR="00F2114E" w:rsidRPr="00C805EE">
        <w:rPr>
          <w:rFonts w:ascii="Book Antiqua" w:eastAsia="Arial Unicode MS" w:hAnsi="Book Antiqua" w:cs="Arial Unicode MS"/>
          <w:b/>
          <w:szCs w:val="24"/>
        </w:rPr>
        <w:t xml:space="preserve"> </w:t>
      </w:r>
      <w:r w:rsidR="0046332C">
        <w:rPr>
          <w:rFonts w:ascii="Book Antiqua" w:eastAsiaTheme="minorEastAsia" w:hAnsi="Book Antiqua" w:cs="Arial"/>
          <w:szCs w:val="24"/>
          <w:lang w:bidi="ar-SA"/>
        </w:rPr>
        <w:t>This large cohort study of 2</w:t>
      </w:r>
      <w:r w:rsidRPr="00C805EE">
        <w:rPr>
          <w:rFonts w:ascii="Book Antiqua" w:eastAsiaTheme="minorEastAsia" w:hAnsi="Book Antiqua" w:cs="Arial"/>
          <w:szCs w:val="24"/>
          <w:lang w:bidi="ar-SA"/>
        </w:rPr>
        <w:t>293 patients revealed a hi</w:t>
      </w:r>
      <w:r w:rsidR="0046332C">
        <w:rPr>
          <w:rFonts w:ascii="Book Antiqua" w:eastAsiaTheme="minorEastAsia" w:hAnsi="Book Antiqua" w:cs="Arial"/>
          <w:szCs w:val="24"/>
          <w:lang w:bidi="ar-SA"/>
        </w:rPr>
        <w:t>gh prevalence rate (305 per 100</w:t>
      </w:r>
      <w:r w:rsidRPr="00C805EE">
        <w:rPr>
          <w:rFonts w:ascii="Book Antiqua" w:eastAsiaTheme="minorEastAsia" w:hAnsi="Book Antiqua" w:cs="Arial"/>
          <w:szCs w:val="24"/>
          <w:lang w:bidi="ar-SA"/>
        </w:rPr>
        <w:t xml:space="preserve">000 persons) and a high incidence </w:t>
      </w:r>
      <w:r w:rsidR="0046332C">
        <w:rPr>
          <w:rFonts w:ascii="Book Antiqua" w:eastAsiaTheme="minorEastAsia" w:hAnsi="Book Antiqua" w:cs="Arial"/>
          <w:szCs w:val="24"/>
          <w:lang w:bidi="ar-SA"/>
        </w:rPr>
        <w:t>rate (143 per 100</w:t>
      </w:r>
      <w:r w:rsidRPr="00C805EE">
        <w:rPr>
          <w:rFonts w:ascii="Book Antiqua" w:eastAsiaTheme="minorEastAsia" w:hAnsi="Book Antiqua" w:cs="Arial"/>
          <w:szCs w:val="24"/>
          <w:lang w:bidi="ar-SA"/>
        </w:rPr>
        <w:t xml:space="preserve">000 persons per year) of </w:t>
      </w:r>
      <w:r w:rsidR="00BE143B" w:rsidRPr="00C805EE">
        <w:rPr>
          <w:rFonts w:ascii="Book Antiqua" w:hAnsi="Book Antiqua" w:cs="Times New Roman"/>
          <w:bCs/>
          <w:szCs w:val="24"/>
        </w:rPr>
        <w:t xml:space="preserve">hepatocellular carcinoma (HCC) </w:t>
      </w:r>
      <w:r w:rsidRPr="00C805EE">
        <w:rPr>
          <w:rFonts w:ascii="Book Antiqua" w:eastAsiaTheme="minorEastAsia" w:hAnsi="Book Antiqua" w:cs="Arial"/>
          <w:szCs w:val="24"/>
          <w:lang w:bidi="ar-SA"/>
        </w:rPr>
        <w:t xml:space="preserve">in treatment-naïve Thai </w:t>
      </w:r>
      <w:r w:rsidR="0046332C" w:rsidRPr="0046332C">
        <w:rPr>
          <w:rFonts w:ascii="Book Antiqua" w:eastAsiaTheme="minorEastAsia" w:hAnsi="Book Antiqua" w:cs="Arial"/>
          <w:szCs w:val="24"/>
          <w:lang w:bidi="ar-SA"/>
        </w:rPr>
        <w:t>chronic hepatitis B (CHB)</w:t>
      </w:r>
      <w:r w:rsidR="0046332C">
        <w:rPr>
          <w:rFonts w:ascii="Book Antiqua" w:eastAsia="宋体" w:hAnsi="Book Antiqua" w:cs="Arial" w:hint="eastAsia"/>
          <w:szCs w:val="24"/>
          <w:lang w:eastAsia="zh-CN" w:bidi="ar-SA"/>
        </w:rPr>
        <w:t xml:space="preserve"> </w:t>
      </w:r>
      <w:r w:rsidRPr="00C805EE">
        <w:rPr>
          <w:rFonts w:ascii="Book Antiqua" w:eastAsiaTheme="minorEastAsia" w:hAnsi="Book Antiqua" w:cs="Arial"/>
          <w:szCs w:val="24"/>
          <w:lang w:bidi="ar-SA"/>
        </w:rPr>
        <w:t>patients through a screening and surveillance semi-annual ultrasonography program. Most patients were at an early stage (Stage 0, A or B) and were successfully treated, with a high 3-year survival rate of 90%. A n</w:t>
      </w:r>
      <w:r w:rsidRPr="00C805EE">
        <w:rPr>
          <w:rFonts w:ascii="Book Antiqua" w:hAnsi="Book Antiqua" w:cs="Times New Roman"/>
          <w:bCs/>
          <w:szCs w:val="24"/>
        </w:rPr>
        <w:t>ational screening policy should thus be implemented in CHB patients residing in a developing country with a high incidence rate of HCC such as Thailand, to prevent late-stage HCC development.</w:t>
      </w:r>
    </w:p>
    <w:p w14:paraId="575944F4" w14:textId="77777777" w:rsidR="006409C9" w:rsidRDefault="006409C9" w:rsidP="00062D74">
      <w:pPr>
        <w:adjustRightInd w:val="0"/>
        <w:snapToGrid w:val="0"/>
        <w:spacing w:line="360" w:lineRule="auto"/>
        <w:jc w:val="both"/>
        <w:rPr>
          <w:rFonts w:ascii="Book Antiqua" w:eastAsia="宋体" w:hAnsi="Book Antiqua"/>
          <w:b/>
          <w:szCs w:val="24"/>
          <w:lang w:eastAsia="zh-CN"/>
        </w:rPr>
      </w:pPr>
    </w:p>
    <w:p w14:paraId="2FFBC4A0" w14:textId="08B86860" w:rsidR="00BE143B" w:rsidRDefault="00BE143B" w:rsidP="00062D74">
      <w:pPr>
        <w:widowControl w:val="0"/>
        <w:autoSpaceDE w:val="0"/>
        <w:autoSpaceDN w:val="0"/>
        <w:adjustRightInd w:val="0"/>
        <w:snapToGrid w:val="0"/>
        <w:spacing w:line="360" w:lineRule="auto"/>
        <w:jc w:val="both"/>
        <w:rPr>
          <w:rFonts w:ascii="Book Antiqua" w:hAnsi="Book Antiqua"/>
        </w:rPr>
      </w:pPr>
      <w:r w:rsidRPr="0046332C">
        <w:rPr>
          <w:rFonts w:ascii="Book Antiqua" w:eastAsiaTheme="minorEastAsia" w:hAnsi="Book Antiqua" w:cs="Times New Roman"/>
          <w:bCs/>
          <w:szCs w:val="24"/>
          <w:lang w:bidi="ar-SA"/>
        </w:rPr>
        <w:t>Ungtrakul</w:t>
      </w:r>
      <w:r>
        <w:rPr>
          <w:rFonts w:ascii="Book Antiqua" w:eastAsia="宋体" w:hAnsi="Book Antiqua" w:cs="Times New Roman" w:hint="eastAsia"/>
          <w:bCs/>
          <w:szCs w:val="24"/>
          <w:lang w:eastAsia="zh-CN" w:bidi="ar-SA"/>
        </w:rPr>
        <w:t xml:space="preserve"> T</w:t>
      </w:r>
      <w:r w:rsidRPr="0046332C">
        <w:rPr>
          <w:rFonts w:ascii="Book Antiqua" w:eastAsiaTheme="minorEastAsia" w:hAnsi="Book Antiqua" w:cs="Times New Roman"/>
          <w:szCs w:val="24"/>
          <w:lang w:bidi="ar-SA"/>
        </w:rPr>
        <w:t>, Mahidol</w:t>
      </w:r>
      <w:r>
        <w:rPr>
          <w:rFonts w:ascii="Book Antiqua" w:eastAsia="宋体" w:hAnsi="Book Antiqua" w:cs="Times New Roman" w:hint="eastAsia"/>
          <w:szCs w:val="24"/>
          <w:lang w:eastAsia="zh-CN" w:bidi="ar-SA"/>
        </w:rPr>
        <w:t xml:space="preserve"> C</w:t>
      </w:r>
      <w:r w:rsidRPr="0046332C">
        <w:rPr>
          <w:rFonts w:ascii="Book Antiqua" w:eastAsiaTheme="minorEastAsia" w:hAnsi="Book Antiqua" w:cs="Times New Roman"/>
          <w:szCs w:val="24"/>
          <w:lang w:bidi="ar-SA"/>
        </w:rPr>
        <w:t>, Chun-on</w:t>
      </w:r>
      <w:r>
        <w:rPr>
          <w:rFonts w:ascii="Book Antiqua" w:eastAsia="宋体" w:hAnsi="Book Antiqua" w:cs="Times New Roman" w:hint="eastAsia"/>
          <w:szCs w:val="24"/>
          <w:lang w:eastAsia="zh-CN" w:bidi="ar-SA"/>
        </w:rPr>
        <w:t xml:space="preserve"> P</w:t>
      </w:r>
      <w:r w:rsidRPr="0046332C">
        <w:rPr>
          <w:rFonts w:ascii="Book Antiqua" w:eastAsiaTheme="minorEastAsia" w:hAnsi="Book Antiqua" w:cs="Times New Roman"/>
          <w:szCs w:val="24"/>
          <w:lang w:bidi="ar-SA"/>
        </w:rPr>
        <w:t>, Laohapand</w:t>
      </w:r>
      <w:r>
        <w:rPr>
          <w:rFonts w:ascii="Book Antiqua" w:eastAsia="宋体" w:hAnsi="Book Antiqua" w:cs="Times New Roman" w:hint="eastAsia"/>
          <w:szCs w:val="24"/>
          <w:lang w:eastAsia="zh-CN" w:bidi="ar-SA"/>
        </w:rPr>
        <w:t xml:space="preserve"> C</w:t>
      </w:r>
      <w:r w:rsidRPr="0046332C">
        <w:rPr>
          <w:rFonts w:ascii="Book Antiqua" w:eastAsiaTheme="minorEastAsia" w:hAnsi="Book Antiqua" w:cs="Times New Roman"/>
          <w:szCs w:val="24"/>
          <w:lang w:bidi="ar-SA"/>
        </w:rPr>
        <w:t>, Siripongsakun</w:t>
      </w:r>
      <w:r>
        <w:rPr>
          <w:rFonts w:ascii="Book Antiqua" w:eastAsia="宋体" w:hAnsi="Book Antiqua" w:cs="Times New Roman" w:hint="eastAsia"/>
          <w:szCs w:val="24"/>
          <w:lang w:eastAsia="zh-CN" w:bidi="ar-SA"/>
        </w:rPr>
        <w:t xml:space="preserve"> S</w:t>
      </w:r>
      <w:r w:rsidRPr="0046332C">
        <w:rPr>
          <w:rFonts w:ascii="Book Antiqua" w:eastAsiaTheme="minorEastAsia" w:hAnsi="Book Antiqua" w:cs="Times New Roman"/>
          <w:szCs w:val="24"/>
          <w:lang w:bidi="ar-SA"/>
        </w:rPr>
        <w:t>, Worakitsitisatorn</w:t>
      </w:r>
      <w:r>
        <w:rPr>
          <w:rFonts w:ascii="Book Antiqua" w:eastAsia="宋体" w:hAnsi="Book Antiqua" w:cs="Times New Roman" w:hint="eastAsia"/>
          <w:szCs w:val="24"/>
          <w:lang w:eastAsia="zh-CN" w:bidi="ar-SA"/>
        </w:rPr>
        <w:t xml:space="preserve"> A</w:t>
      </w:r>
      <w:r w:rsidRPr="0046332C">
        <w:rPr>
          <w:rFonts w:ascii="Book Antiqua" w:eastAsiaTheme="minorEastAsia" w:hAnsi="Book Antiqua" w:cs="Times New Roman"/>
          <w:szCs w:val="24"/>
          <w:lang w:bidi="ar-SA"/>
        </w:rPr>
        <w:t>, Vidhayakorn</w:t>
      </w:r>
      <w:r>
        <w:rPr>
          <w:rFonts w:ascii="Book Antiqua" w:eastAsia="宋体" w:hAnsi="Book Antiqua" w:cs="Times New Roman" w:hint="eastAsia"/>
          <w:szCs w:val="24"/>
          <w:lang w:eastAsia="zh-CN" w:bidi="ar-SA"/>
        </w:rPr>
        <w:t xml:space="preserve"> S</w:t>
      </w:r>
      <w:r w:rsidRPr="0046332C">
        <w:rPr>
          <w:rFonts w:ascii="Book Antiqua" w:eastAsiaTheme="minorEastAsia" w:hAnsi="Book Antiqua" w:cs="Times New Roman"/>
          <w:szCs w:val="24"/>
          <w:lang w:bidi="ar-SA"/>
        </w:rPr>
        <w:t>, Boonchuay</w:t>
      </w:r>
      <w:r>
        <w:rPr>
          <w:rFonts w:ascii="Book Antiqua" w:eastAsia="宋体" w:hAnsi="Book Antiqua" w:cs="Times New Roman" w:hint="eastAsia"/>
          <w:szCs w:val="24"/>
          <w:lang w:eastAsia="zh-CN" w:bidi="ar-SA"/>
        </w:rPr>
        <w:t xml:space="preserve"> W</w:t>
      </w:r>
      <w:r w:rsidRPr="0046332C">
        <w:rPr>
          <w:rFonts w:ascii="Book Antiqua" w:eastAsiaTheme="minorEastAsia" w:hAnsi="Book Antiqua" w:cs="Times New Roman"/>
          <w:szCs w:val="24"/>
          <w:lang w:bidi="ar-SA"/>
        </w:rPr>
        <w:t xml:space="preserve">, </w:t>
      </w:r>
      <w:r w:rsidRPr="0046332C">
        <w:rPr>
          <w:rFonts w:ascii="Book Antiqua" w:hAnsi="Book Antiqua"/>
          <w:szCs w:val="24"/>
        </w:rPr>
        <w:t>Dechma</w:t>
      </w:r>
      <w:r>
        <w:rPr>
          <w:rFonts w:ascii="Book Antiqua" w:eastAsia="宋体" w:hAnsi="Book Antiqua" w:hint="eastAsia"/>
          <w:szCs w:val="24"/>
          <w:lang w:eastAsia="zh-CN"/>
        </w:rPr>
        <w:t xml:space="preserve"> J</w:t>
      </w:r>
      <w:r w:rsidRPr="0046332C">
        <w:rPr>
          <w:rFonts w:ascii="Book Antiqua" w:hAnsi="Book Antiqua"/>
          <w:szCs w:val="24"/>
        </w:rPr>
        <w:t>, Sornsamdang</w:t>
      </w:r>
      <w:r>
        <w:rPr>
          <w:rFonts w:ascii="Book Antiqua" w:eastAsia="宋体" w:hAnsi="Book Antiqua" w:hint="eastAsia"/>
          <w:szCs w:val="24"/>
          <w:lang w:eastAsia="zh-CN"/>
        </w:rPr>
        <w:t xml:space="preserve"> G</w:t>
      </w:r>
      <w:r w:rsidRPr="0046332C">
        <w:rPr>
          <w:rFonts w:ascii="Book Antiqua" w:hAnsi="Book Antiqua"/>
          <w:szCs w:val="24"/>
        </w:rPr>
        <w:t xml:space="preserve">, </w:t>
      </w:r>
      <w:r w:rsidRPr="0046332C">
        <w:rPr>
          <w:rFonts w:ascii="Book Antiqua" w:eastAsiaTheme="minorEastAsia" w:hAnsi="Book Antiqua" w:cs="Times New Roman"/>
          <w:szCs w:val="24"/>
          <w:lang w:bidi="ar-SA"/>
        </w:rPr>
        <w:t>Soonklang</w:t>
      </w:r>
      <w:r>
        <w:rPr>
          <w:rFonts w:ascii="Book Antiqua" w:eastAsia="宋体" w:hAnsi="Book Antiqua" w:cs="Times New Roman" w:hint="eastAsia"/>
          <w:szCs w:val="24"/>
          <w:lang w:eastAsia="zh-CN" w:bidi="ar-SA"/>
        </w:rPr>
        <w:t xml:space="preserve"> K</w:t>
      </w:r>
      <w:r w:rsidRPr="0046332C">
        <w:rPr>
          <w:rFonts w:ascii="Book Antiqua" w:eastAsiaTheme="minorEastAsia" w:hAnsi="Book Antiqua" w:cs="Times New Roman"/>
          <w:szCs w:val="24"/>
          <w:lang w:bidi="ar-SA"/>
        </w:rPr>
        <w:t>, Sriprayoon</w:t>
      </w:r>
      <w:r>
        <w:rPr>
          <w:rFonts w:ascii="Book Antiqua" w:eastAsia="宋体" w:hAnsi="Book Antiqua" w:cs="Times New Roman" w:hint="eastAsia"/>
          <w:szCs w:val="24"/>
          <w:lang w:eastAsia="zh-CN" w:bidi="ar-SA"/>
        </w:rPr>
        <w:t xml:space="preserve"> T</w:t>
      </w:r>
      <w:r w:rsidRPr="0046332C">
        <w:rPr>
          <w:rFonts w:ascii="Book Antiqua" w:eastAsiaTheme="minorEastAsia" w:hAnsi="Book Antiqua" w:cs="Times New Roman"/>
          <w:szCs w:val="24"/>
          <w:lang w:bidi="ar-SA"/>
        </w:rPr>
        <w:t>, Tanwandee</w:t>
      </w:r>
      <w:r>
        <w:rPr>
          <w:rFonts w:ascii="Book Antiqua" w:eastAsia="宋体" w:hAnsi="Book Antiqua" w:cs="Times New Roman" w:hint="eastAsia"/>
          <w:szCs w:val="24"/>
          <w:lang w:eastAsia="zh-CN" w:bidi="ar-SA"/>
        </w:rPr>
        <w:t xml:space="preserve"> T</w:t>
      </w:r>
      <w:r w:rsidRPr="0046332C">
        <w:rPr>
          <w:rFonts w:ascii="Book Antiqua" w:eastAsiaTheme="minorEastAsia" w:hAnsi="Book Antiqua" w:cs="Times New Roman"/>
          <w:szCs w:val="24"/>
          <w:lang w:bidi="ar-SA"/>
        </w:rPr>
        <w:t>, Auewarakul</w:t>
      </w:r>
      <w:r>
        <w:rPr>
          <w:rFonts w:ascii="Book Antiqua" w:eastAsia="宋体" w:hAnsi="Book Antiqua" w:cs="Times New Roman" w:hint="eastAsia"/>
          <w:szCs w:val="24"/>
          <w:lang w:eastAsia="zh-CN" w:bidi="ar-SA"/>
        </w:rPr>
        <w:t xml:space="preserve"> CU. </w:t>
      </w:r>
      <w:r w:rsidRPr="00BE143B">
        <w:rPr>
          <w:rFonts w:ascii="Book Antiqua" w:hAnsi="Book Antiqua"/>
          <w:szCs w:val="24"/>
        </w:rPr>
        <w:t>Hepatocellular carcinoma screening and surveillance in 2293 chronic hepatitis B patients in an endemic area</w:t>
      </w:r>
      <w:r>
        <w:rPr>
          <w:rFonts w:ascii="Book Antiqua" w:eastAsia="宋体" w:hAnsi="Book Antiqua" w:hint="eastAsia"/>
          <w:szCs w:val="24"/>
          <w:lang w:eastAsia="zh-CN"/>
        </w:rPr>
        <w:t xml:space="preserve">. </w:t>
      </w:r>
      <w:r w:rsidRPr="009E3692">
        <w:rPr>
          <w:rFonts w:ascii="Book Antiqua" w:hAnsi="Book Antiqua"/>
          <w:i/>
        </w:rPr>
        <w:t>World J Gastroenterol</w:t>
      </w:r>
      <w:r w:rsidRPr="009E3692">
        <w:rPr>
          <w:rFonts w:ascii="Book Antiqua" w:hAnsi="Book Antiqua"/>
        </w:rPr>
        <w:t xml:space="preserve"> 201</w:t>
      </w:r>
      <w:r>
        <w:rPr>
          <w:rFonts w:ascii="Book Antiqua" w:hAnsi="Book Antiqua" w:hint="eastAsia"/>
        </w:rPr>
        <w:t>6</w:t>
      </w:r>
      <w:r w:rsidRPr="009E3692">
        <w:rPr>
          <w:rFonts w:ascii="Book Antiqua" w:hAnsi="Book Antiqua"/>
        </w:rPr>
        <w:t>; In press</w:t>
      </w:r>
      <w:r>
        <w:rPr>
          <w:rFonts w:ascii="Book Antiqua" w:hAnsi="Book Antiqua"/>
        </w:rPr>
        <w:br w:type="page"/>
      </w:r>
    </w:p>
    <w:p w14:paraId="6620D0DB" w14:textId="77777777" w:rsidR="000C4A51" w:rsidRPr="00BE143B" w:rsidRDefault="000C4A51" w:rsidP="00062D74">
      <w:pPr>
        <w:tabs>
          <w:tab w:val="left" w:pos="851"/>
          <w:tab w:val="left" w:pos="3119"/>
        </w:tabs>
        <w:adjustRightInd w:val="0"/>
        <w:snapToGrid w:val="0"/>
        <w:spacing w:line="360" w:lineRule="auto"/>
        <w:jc w:val="both"/>
        <w:rPr>
          <w:rFonts w:ascii="Book Antiqua" w:hAnsi="Book Antiqua" w:cs="Times New Roman"/>
          <w:b/>
          <w:caps/>
          <w:szCs w:val="24"/>
        </w:rPr>
      </w:pPr>
      <w:r w:rsidRPr="00BE143B">
        <w:rPr>
          <w:rFonts w:ascii="Book Antiqua" w:hAnsi="Book Antiqua" w:cs="Times New Roman"/>
          <w:b/>
          <w:caps/>
          <w:szCs w:val="24"/>
        </w:rPr>
        <w:lastRenderedPageBreak/>
        <w:t>Introduction</w:t>
      </w:r>
    </w:p>
    <w:p w14:paraId="13F93CD3" w14:textId="3FF6795C" w:rsidR="000C4A51" w:rsidRPr="00C805EE" w:rsidRDefault="000C4A51" w:rsidP="00062D74">
      <w:pPr>
        <w:tabs>
          <w:tab w:val="left" w:pos="851"/>
          <w:tab w:val="left" w:pos="3119"/>
        </w:tabs>
        <w:adjustRightInd w:val="0"/>
        <w:snapToGrid w:val="0"/>
        <w:spacing w:line="360" w:lineRule="auto"/>
        <w:jc w:val="both"/>
        <w:rPr>
          <w:rFonts w:ascii="Book Antiqua" w:hAnsi="Book Antiqua" w:cs="Times New Roman"/>
          <w:szCs w:val="24"/>
          <w:cs/>
        </w:rPr>
      </w:pPr>
      <w:r w:rsidRPr="00C805EE">
        <w:rPr>
          <w:rFonts w:ascii="Book Antiqua" w:hAnsi="Book Antiqua" w:cs="Times New Roman"/>
          <w:szCs w:val="24"/>
        </w:rPr>
        <w:t xml:space="preserve">Hepatitis B virus (HBV)-associated </w:t>
      </w:r>
      <w:r w:rsidRPr="00C805EE">
        <w:rPr>
          <w:rFonts w:ascii="Book Antiqua" w:hAnsi="Book Antiqua" w:cs="Times New Roman"/>
          <w:bCs/>
          <w:szCs w:val="24"/>
        </w:rPr>
        <w:t xml:space="preserve">hepatocellular carcinoma (HCC) is a major health problem in all regions of </w:t>
      </w:r>
      <w:r w:rsidR="00BE143B">
        <w:rPr>
          <w:rFonts w:ascii="Book Antiqua" w:hAnsi="Book Antiqua" w:cs="Times New Roman"/>
          <w:bCs/>
          <w:szCs w:val="24"/>
        </w:rPr>
        <w:t>Thailand, with approximately 12</w:t>
      </w:r>
      <w:r w:rsidRPr="00C805EE">
        <w:rPr>
          <w:rFonts w:ascii="Book Antiqua" w:hAnsi="Book Antiqua" w:cs="Times New Roman"/>
          <w:bCs/>
          <w:szCs w:val="24"/>
        </w:rPr>
        <w:t>000 new cases per year; most are diagnosed at an advanced stage. The mortality rate is also high with a median survival time of</w:t>
      </w:r>
      <w:r w:rsidR="00BE143B">
        <w:rPr>
          <w:rFonts w:ascii="Book Antiqua" w:eastAsia="宋体" w:hAnsi="Book Antiqua" w:cs="Times New Roman" w:hint="eastAsia"/>
          <w:bCs/>
          <w:szCs w:val="24"/>
          <w:lang w:eastAsia="zh-CN"/>
        </w:rPr>
        <w:t xml:space="preserve"> </w:t>
      </w:r>
      <w:r w:rsidRPr="00C805EE">
        <w:rPr>
          <w:rFonts w:ascii="Book Antiqua" w:hAnsi="Book Antiqua" w:cs="Times New Roman"/>
          <w:bCs/>
          <w:szCs w:val="24"/>
        </w:rPr>
        <w:t>&lt;</w:t>
      </w:r>
      <w:r w:rsidR="00BE143B">
        <w:rPr>
          <w:rFonts w:ascii="Book Antiqua" w:eastAsia="宋体" w:hAnsi="Book Antiqua" w:cs="Times New Roman" w:hint="eastAsia"/>
          <w:bCs/>
          <w:szCs w:val="24"/>
          <w:lang w:eastAsia="zh-CN"/>
        </w:rPr>
        <w:t xml:space="preserve"> </w:t>
      </w:r>
      <w:r w:rsidRPr="00C805EE">
        <w:rPr>
          <w:rFonts w:ascii="Book Antiqua" w:hAnsi="Book Antiqua" w:cs="Times New Roman"/>
          <w:bCs/>
          <w:szCs w:val="24"/>
        </w:rPr>
        <w:t>1 year</w:t>
      </w:r>
      <w:r w:rsidRPr="00C805EE">
        <w:rPr>
          <w:rFonts w:ascii="Book Antiqua" w:hAnsi="Book Antiqua" w:cs="Times New Roman"/>
          <w:bCs/>
          <w:noProof/>
          <w:szCs w:val="24"/>
          <w:vertAlign w:val="superscript"/>
        </w:rPr>
        <w:t>[1-5]</w:t>
      </w:r>
      <w:r w:rsidRPr="00C805EE">
        <w:rPr>
          <w:rFonts w:ascii="Book Antiqua" w:hAnsi="Book Antiqua" w:cs="Times New Roman"/>
          <w:bCs/>
          <w:szCs w:val="24"/>
        </w:rPr>
        <w:t>.</w:t>
      </w:r>
      <w:r w:rsidR="003E7A08" w:rsidRPr="00C805EE">
        <w:rPr>
          <w:rFonts w:ascii="Book Antiqua" w:hAnsi="Book Antiqua" w:cs="Times New Roman"/>
          <w:bCs/>
          <w:szCs w:val="24"/>
        </w:rPr>
        <w:t xml:space="preserve"> </w:t>
      </w:r>
      <w:r w:rsidRPr="00C805EE">
        <w:rPr>
          <w:rFonts w:ascii="Book Antiqua" w:hAnsi="Book Antiqua" w:cs="Times New Roman"/>
          <w:szCs w:val="24"/>
        </w:rPr>
        <w:t>HCC screening and HCC surveillance are defined as a one-time test and repeated tests over time for detecting HCC, respectively</w:t>
      </w:r>
      <w:r w:rsidRPr="00C805EE">
        <w:rPr>
          <w:rFonts w:ascii="Book Antiqua" w:hAnsi="Book Antiqua" w:cs="Times New Roman"/>
          <w:noProof/>
          <w:szCs w:val="24"/>
          <w:vertAlign w:val="superscript"/>
        </w:rPr>
        <w:t>[6]</w:t>
      </w:r>
      <w:r w:rsidRPr="00C805EE">
        <w:rPr>
          <w:rFonts w:ascii="Book Antiqua" w:hAnsi="Book Antiqua" w:cstheme="minorBidi"/>
          <w:szCs w:val="24"/>
          <w:cs/>
        </w:rPr>
        <w:t xml:space="preserve">. </w:t>
      </w:r>
      <w:r w:rsidRPr="00C805EE">
        <w:rPr>
          <w:rFonts w:ascii="Book Antiqua" w:hAnsi="Book Antiqua" w:cs="Times New Roman"/>
          <w:szCs w:val="24"/>
        </w:rPr>
        <w:t>Abdominal ultrasonography (AUS) and serum alpha-fetoprotein (AFP) measurement are widely accepted as routine HCC screening and surveillance tests in chronic hepatitis B (CHB) patients</w:t>
      </w:r>
      <w:r w:rsidRPr="00C805EE">
        <w:rPr>
          <w:rFonts w:ascii="Book Antiqua" w:hAnsi="Book Antiqua" w:cs="Times New Roman"/>
          <w:noProof/>
          <w:szCs w:val="24"/>
          <w:vertAlign w:val="superscript"/>
        </w:rPr>
        <w:t>[7]</w:t>
      </w:r>
      <w:r w:rsidRPr="00C805EE">
        <w:rPr>
          <w:rFonts w:ascii="Book Antiqua" w:hAnsi="Book Antiqua" w:cs="Times New Roman"/>
          <w:szCs w:val="24"/>
        </w:rPr>
        <w:t xml:space="preserve">. Several previous studies have shown the benefit of HCC screening and surveillance in the detection of early-stage HCC; however, </w:t>
      </w:r>
      <w:r w:rsidRPr="00C805EE">
        <w:rPr>
          <w:rFonts w:ascii="Book Antiqua" w:hAnsi="Book Antiqua" w:cs="Times New Roman"/>
          <w:bCs/>
          <w:szCs w:val="24"/>
        </w:rPr>
        <w:t>there are conflicting results regarding the efficacy of screening and surveillance concerning</w:t>
      </w:r>
      <w:r w:rsidR="007D2BF6" w:rsidRPr="00C805EE">
        <w:rPr>
          <w:rFonts w:ascii="Book Antiqua" w:hAnsi="Book Antiqua" w:cs="Times New Roman"/>
          <w:bCs/>
          <w:szCs w:val="24"/>
        </w:rPr>
        <w:t xml:space="preserve"> </w:t>
      </w:r>
      <w:r w:rsidRPr="00C805EE">
        <w:rPr>
          <w:rFonts w:ascii="Book Antiqua" w:hAnsi="Book Antiqua" w:cs="Times New Roman"/>
          <w:bCs/>
          <w:szCs w:val="24"/>
        </w:rPr>
        <w:t>improvement in survival</w:t>
      </w:r>
      <w:r w:rsidRPr="00C805EE">
        <w:rPr>
          <w:rFonts w:ascii="Book Antiqua" w:hAnsi="Book Antiqua" w:cs="Times New Roman"/>
          <w:bCs/>
          <w:noProof/>
          <w:szCs w:val="24"/>
          <w:vertAlign w:val="superscript"/>
        </w:rPr>
        <w:t>[8-10]</w:t>
      </w:r>
      <w:r w:rsidRPr="00C805EE">
        <w:rPr>
          <w:rFonts w:ascii="Book Antiqua" w:hAnsi="Book Antiqua" w:cs="Times New Roman"/>
          <w:szCs w:val="24"/>
        </w:rPr>
        <w:t>.</w:t>
      </w:r>
    </w:p>
    <w:p w14:paraId="5B9F2745" w14:textId="5FAA8A2E" w:rsidR="000C4A51" w:rsidRPr="00C805EE" w:rsidRDefault="000C4A51" w:rsidP="00062D74">
      <w:pPr>
        <w:tabs>
          <w:tab w:val="left" w:pos="851"/>
          <w:tab w:val="left" w:pos="3119"/>
        </w:tabs>
        <w:adjustRightInd w:val="0"/>
        <w:snapToGrid w:val="0"/>
        <w:spacing w:line="360" w:lineRule="auto"/>
        <w:ind w:firstLineChars="100" w:firstLine="240"/>
        <w:jc w:val="both"/>
        <w:rPr>
          <w:rFonts w:ascii="Book Antiqua" w:hAnsi="Book Antiqua" w:cs="Times New Roman"/>
          <w:szCs w:val="24"/>
        </w:rPr>
      </w:pPr>
      <w:r w:rsidRPr="00C805EE">
        <w:rPr>
          <w:rFonts w:ascii="Book Antiqua" w:hAnsi="Book Antiqua" w:cs="Times New Roman"/>
          <w:szCs w:val="24"/>
        </w:rPr>
        <w:t>The validity of AFP or AUS or both for the screening and surveillance of HCC remains variable in large-scale screening programs</w:t>
      </w:r>
      <w:r w:rsidRPr="00C805EE">
        <w:rPr>
          <w:rFonts w:ascii="Book Antiqua" w:hAnsi="Book Antiqua" w:cs="Times New Roman"/>
          <w:noProof/>
          <w:szCs w:val="24"/>
          <w:vertAlign w:val="superscript"/>
        </w:rPr>
        <w:t>[11-13]</w:t>
      </w:r>
      <w:r w:rsidRPr="00C805EE">
        <w:rPr>
          <w:rFonts w:ascii="Book Antiqua" w:hAnsi="Book Antiqua" w:cs="Times New Roman"/>
          <w:szCs w:val="24"/>
        </w:rPr>
        <w:t>. The sensitivity and specificity of AFP is 40</w:t>
      </w:r>
      <w:r w:rsidR="008177A4">
        <w:rPr>
          <w:rFonts w:ascii="Book Antiqua" w:eastAsia="宋体" w:hAnsi="Book Antiqua" w:cs="Times New Roman" w:hint="eastAsia"/>
          <w:szCs w:val="24"/>
          <w:lang w:eastAsia="zh-CN"/>
        </w:rPr>
        <w:t>%</w:t>
      </w:r>
      <w:r w:rsidRPr="00C805EE">
        <w:rPr>
          <w:rFonts w:ascii="Book Antiqua" w:hAnsi="Book Antiqua" w:cs="Times New Roman"/>
          <w:szCs w:val="24"/>
        </w:rPr>
        <w:t>–60% and 76</w:t>
      </w:r>
      <w:r w:rsidR="008177A4">
        <w:rPr>
          <w:rFonts w:ascii="Book Antiqua" w:eastAsia="宋体" w:hAnsi="Book Antiqua" w:cs="Times New Roman" w:hint="eastAsia"/>
          <w:szCs w:val="24"/>
          <w:lang w:eastAsia="zh-CN"/>
        </w:rPr>
        <w:t>%</w:t>
      </w:r>
      <w:r w:rsidRPr="00C805EE">
        <w:rPr>
          <w:rFonts w:ascii="Book Antiqua" w:hAnsi="Book Antiqua" w:cs="Times New Roman"/>
          <w:szCs w:val="24"/>
        </w:rPr>
        <w:t>–94%, respectively</w:t>
      </w:r>
      <w:r w:rsidRPr="00C805EE">
        <w:rPr>
          <w:rFonts w:ascii="Book Antiqua" w:hAnsi="Book Antiqua" w:cs="Times New Roman"/>
          <w:noProof/>
          <w:szCs w:val="24"/>
          <w:vertAlign w:val="superscript"/>
        </w:rPr>
        <w:t>[14]</w:t>
      </w:r>
      <w:r w:rsidRPr="00C805EE">
        <w:rPr>
          <w:rFonts w:ascii="Book Antiqua" w:hAnsi="Book Antiqua" w:cs="Times New Roman"/>
          <w:szCs w:val="24"/>
        </w:rPr>
        <w:t>, as compared with 71</w:t>
      </w:r>
      <w:r w:rsidR="00BE143B">
        <w:rPr>
          <w:rFonts w:ascii="Book Antiqua" w:eastAsia="宋体" w:hAnsi="Book Antiqua" w:cs="Times New Roman" w:hint="eastAsia"/>
          <w:szCs w:val="24"/>
          <w:lang w:eastAsia="zh-CN"/>
        </w:rPr>
        <w:t>%</w:t>
      </w:r>
      <w:r w:rsidRPr="00C805EE">
        <w:rPr>
          <w:rFonts w:ascii="Book Antiqua" w:hAnsi="Book Antiqua" w:cs="Times New Roman"/>
          <w:szCs w:val="24"/>
        </w:rPr>
        <w:t>–84% and 93</w:t>
      </w:r>
      <w:r w:rsidR="00BE143B">
        <w:rPr>
          <w:rFonts w:ascii="Book Antiqua" w:eastAsia="宋体" w:hAnsi="Book Antiqua" w:cs="Times New Roman" w:hint="eastAsia"/>
          <w:szCs w:val="24"/>
          <w:lang w:eastAsia="zh-CN"/>
        </w:rPr>
        <w:t>%</w:t>
      </w:r>
      <w:r w:rsidRPr="00C805EE">
        <w:rPr>
          <w:rFonts w:ascii="Book Antiqua" w:hAnsi="Book Antiqua" w:cs="Times New Roman"/>
          <w:szCs w:val="24"/>
        </w:rPr>
        <w:t>–98%,respectively,for AUS</w:t>
      </w:r>
      <w:r w:rsidR="008177A4">
        <w:rPr>
          <w:rFonts w:ascii="Book Antiqua" w:hAnsi="Book Antiqua" w:cs="Times New Roman"/>
          <w:noProof/>
          <w:szCs w:val="24"/>
          <w:vertAlign w:val="superscript"/>
        </w:rPr>
        <w:t>[15,</w:t>
      </w:r>
      <w:r w:rsidRPr="00C805EE">
        <w:rPr>
          <w:rFonts w:ascii="Book Antiqua" w:hAnsi="Book Antiqua" w:cs="Times New Roman"/>
          <w:noProof/>
          <w:szCs w:val="24"/>
          <w:vertAlign w:val="superscript"/>
        </w:rPr>
        <w:t>16]</w:t>
      </w:r>
      <w:r w:rsidRPr="00C805EE">
        <w:rPr>
          <w:rFonts w:ascii="Book Antiqua" w:hAnsi="Book Antiqua" w:cs="Times New Roman"/>
          <w:szCs w:val="24"/>
        </w:rPr>
        <w:t>. Currently, international liver societies including the European Association for the Study of the Liver</w:t>
      </w:r>
      <w:r w:rsidR="007D2BF6" w:rsidRPr="00C805EE">
        <w:rPr>
          <w:rFonts w:ascii="Book Antiqua" w:hAnsi="Book Antiqua" w:cs="Times New Roman"/>
          <w:szCs w:val="24"/>
        </w:rPr>
        <w:t xml:space="preserve"> </w:t>
      </w:r>
      <w:r w:rsidRPr="00C805EE">
        <w:rPr>
          <w:rFonts w:ascii="Book Antiqua" w:hAnsi="Book Antiqua" w:cs="Times New Roman"/>
          <w:szCs w:val="24"/>
        </w:rPr>
        <w:t>and the American Association for the Study of Liver Diseases</w:t>
      </w:r>
      <w:r w:rsidR="007D2BF6" w:rsidRPr="00C805EE">
        <w:rPr>
          <w:rFonts w:ascii="Book Antiqua" w:hAnsi="Book Antiqua" w:cs="Times New Roman"/>
          <w:szCs w:val="24"/>
        </w:rPr>
        <w:t xml:space="preserve"> </w:t>
      </w:r>
      <w:r w:rsidRPr="00C805EE">
        <w:rPr>
          <w:rFonts w:ascii="Book Antiqua" w:hAnsi="Book Antiqua" w:cs="Times New Roman"/>
          <w:szCs w:val="24"/>
        </w:rPr>
        <w:t>recommend screening and surveillance tests in CHB patients who are at high risk of HCC development</w:t>
      </w:r>
      <w:r w:rsidR="008177A4">
        <w:rPr>
          <w:rFonts w:ascii="Book Antiqua" w:hAnsi="Book Antiqua" w:cs="Times New Roman"/>
          <w:noProof/>
          <w:szCs w:val="24"/>
          <w:vertAlign w:val="superscript"/>
        </w:rPr>
        <w:t>[17,</w:t>
      </w:r>
      <w:r w:rsidRPr="00C805EE">
        <w:rPr>
          <w:rFonts w:ascii="Book Antiqua" w:hAnsi="Book Antiqua" w:cs="Times New Roman"/>
          <w:noProof/>
          <w:szCs w:val="24"/>
          <w:vertAlign w:val="superscript"/>
        </w:rPr>
        <w:t>18]</w:t>
      </w:r>
      <w:r w:rsidRPr="00C805EE">
        <w:rPr>
          <w:rFonts w:ascii="Book Antiqua" w:hAnsi="Book Antiqua" w:cs="Times New Roman"/>
          <w:szCs w:val="24"/>
        </w:rPr>
        <w:t>.</w:t>
      </w:r>
    </w:p>
    <w:p w14:paraId="03B259E3" w14:textId="77777777" w:rsidR="000C4A51" w:rsidRPr="00C805EE" w:rsidRDefault="000C4A51" w:rsidP="00062D74">
      <w:pPr>
        <w:tabs>
          <w:tab w:val="left" w:pos="851"/>
          <w:tab w:val="left" w:pos="3119"/>
        </w:tabs>
        <w:adjustRightInd w:val="0"/>
        <w:snapToGrid w:val="0"/>
        <w:spacing w:line="360" w:lineRule="auto"/>
        <w:ind w:firstLineChars="100" w:firstLine="240"/>
        <w:jc w:val="both"/>
        <w:rPr>
          <w:rFonts w:ascii="Book Antiqua" w:hAnsi="Book Antiqua" w:cs="Times New Roman"/>
          <w:szCs w:val="24"/>
        </w:rPr>
      </w:pPr>
      <w:r w:rsidRPr="00C805EE">
        <w:rPr>
          <w:rFonts w:ascii="Book Antiqua" w:hAnsi="Book Antiqua"/>
          <w:szCs w:val="24"/>
        </w:rPr>
        <w:t>At present, no national policy for screening and early detection of HCC is available in Thailand, which is an endemic area for hepatitis B infection. HCC remains the number one cancer killer in the Thai population, affecting both males and females.</w:t>
      </w:r>
      <w:r w:rsidR="007D2BF6" w:rsidRPr="00C805EE">
        <w:rPr>
          <w:rFonts w:ascii="Book Antiqua" w:hAnsi="Book Antiqua"/>
          <w:szCs w:val="24"/>
        </w:rPr>
        <w:t xml:space="preserve"> </w:t>
      </w:r>
      <w:r w:rsidRPr="00C805EE">
        <w:rPr>
          <w:rFonts w:ascii="Book Antiqua" w:hAnsi="Book Antiqua" w:cs="Times New Roman"/>
          <w:szCs w:val="24"/>
        </w:rPr>
        <w:t>Screening and surveillance are not accessible in most regions because of the lack of personnel and technology and its associated high costs.</w:t>
      </w:r>
      <w:r w:rsidR="007D2BF6" w:rsidRPr="00C805EE">
        <w:rPr>
          <w:rFonts w:ascii="Book Antiqua" w:hAnsi="Book Antiqua" w:cs="Times New Roman"/>
          <w:szCs w:val="24"/>
        </w:rPr>
        <w:t xml:space="preserve"> </w:t>
      </w:r>
      <w:r w:rsidRPr="00C805EE">
        <w:rPr>
          <w:rFonts w:ascii="Book Antiqua" w:hAnsi="Book Antiqua" w:cs="Times New Roman"/>
          <w:szCs w:val="24"/>
        </w:rPr>
        <w:t xml:space="preserve">Moreover, the majority of CHB patients in Thailand are unaware of the possible long-term consequences of their conditions, including the development of HCC. </w:t>
      </w:r>
    </w:p>
    <w:p w14:paraId="6C2F0871" w14:textId="2C84002C" w:rsidR="000C4A51" w:rsidRPr="00C805EE" w:rsidRDefault="000C4A51" w:rsidP="00062D74">
      <w:pPr>
        <w:adjustRightInd w:val="0"/>
        <w:snapToGrid w:val="0"/>
        <w:spacing w:line="360" w:lineRule="auto"/>
        <w:ind w:firstLineChars="100" w:firstLine="240"/>
        <w:jc w:val="both"/>
        <w:rPr>
          <w:rFonts w:ascii="Book Antiqua" w:hAnsi="Book Antiqua" w:cs="Times New Roman"/>
          <w:b/>
          <w:bCs/>
          <w:szCs w:val="24"/>
        </w:rPr>
      </w:pPr>
      <w:r w:rsidRPr="00C805EE">
        <w:rPr>
          <w:rFonts w:ascii="Book Antiqua" w:hAnsi="Book Antiqua" w:cs="Times New Roman"/>
          <w:szCs w:val="24"/>
        </w:rPr>
        <w:t>In the present study,</w:t>
      </w:r>
      <w:r w:rsidR="003E7A08" w:rsidRPr="00C805EE">
        <w:rPr>
          <w:rFonts w:ascii="Book Antiqua" w:hAnsi="Book Antiqua" w:cs="Times New Roman"/>
          <w:szCs w:val="24"/>
        </w:rPr>
        <w:t xml:space="preserve"> </w:t>
      </w:r>
      <w:r w:rsidRPr="00C805EE">
        <w:rPr>
          <w:rFonts w:ascii="Book Antiqua" w:hAnsi="Book Antiqua" w:cs="Times New Roman"/>
          <w:bCs/>
          <w:szCs w:val="24"/>
        </w:rPr>
        <w:t>we</w:t>
      </w:r>
      <w:r w:rsidR="007D2BF6" w:rsidRPr="00C805EE">
        <w:rPr>
          <w:rFonts w:ascii="Book Antiqua" w:hAnsi="Book Antiqua" w:cs="Times New Roman"/>
          <w:bCs/>
          <w:szCs w:val="24"/>
        </w:rPr>
        <w:t xml:space="preserve"> </w:t>
      </w:r>
      <w:r w:rsidRPr="00C805EE">
        <w:rPr>
          <w:rFonts w:ascii="Book Antiqua" w:hAnsi="Book Antiqua" w:cs="Times New Roman"/>
          <w:bCs/>
          <w:szCs w:val="24"/>
        </w:rPr>
        <w:t>undertook a screening and surveillance program involving treatment-</w:t>
      </w:r>
      <w:r w:rsidRPr="00C805EE">
        <w:rPr>
          <w:rFonts w:ascii="Book Antiqua" w:hAnsi="Book Antiqua" w:cs="Times New Roman"/>
          <w:szCs w:val="24"/>
        </w:rPr>
        <w:t>naïve</w:t>
      </w:r>
      <w:r w:rsidR="007D2BF6" w:rsidRPr="00C805EE">
        <w:rPr>
          <w:rFonts w:ascii="Book Antiqua" w:hAnsi="Book Antiqua" w:cs="Times New Roman"/>
          <w:szCs w:val="24"/>
        </w:rPr>
        <w:t xml:space="preserve"> </w:t>
      </w:r>
      <w:r w:rsidRPr="00C805EE">
        <w:rPr>
          <w:rFonts w:ascii="Book Antiqua" w:hAnsi="Book Antiqua" w:cs="Times New Roman"/>
          <w:szCs w:val="24"/>
        </w:rPr>
        <w:t>CHB</w:t>
      </w:r>
      <w:r w:rsidR="007D2BF6" w:rsidRPr="00C805EE">
        <w:rPr>
          <w:rFonts w:ascii="Book Antiqua" w:hAnsi="Book Antiqua" w:cs="Times New Roman"/>
          <w:szCs w:val="24"/>
        </w:rPr>
        <w:t xml:space="preserve"> </w:t>
      </w:r>
      <w:r w:rsidRPr="00C805EE">
        <w:rPr>
          <w:rFonts w:ascii="Book Antiqua" w:hAnsi="Book Antiqua" w:cs="Times New Roman"/>
          <w:szCs w:val="24"/>
        </w:rPr>
        <w:t>patients</w:t>
      </w:r>
      <w:r w:rsidR="007D2BF6" w:rsidRPr="00C805EE">
        <w:rPr>
          <w:rFonts w:ascii="Book Antiqua" w:hAnsi="Book Antiqua" w:cs="Times New Roman"/>
          <w:szCs w:val="24"/>
        </w:rPr>
        <w:t xml:space="preserve"> </w:t>
      </w:r>
      <w:r w:rsidRPr="00C805EE">
        <w:rPr>
          <w:rFonts w:ascii="Book Antiqua" w:hAnsi="Book Antiqua" w:cs="Times New Roman"/>
          <w:bCs/>
          <w:szCs w:val="24"/>
        </w:rPr>
        <w:t>using</w:t>
      </w:r>
      <w:r w:rsidR="007D2BF6" w:rsidRPr="00C805EE">
        <w:rPr>
          <w:rFonts w:ascii="Book Antiqua" w:hAnsi="Book Antiqua" w:cs="Times New Roman"/>
          <w:bCs/>
          <w:szCs w:val="24"/>
        </w:rPr>
        <w:t xml:space="preserve"> </w:t>
      </w:r>
      <w:r w:rsidRPr="00C805EE">
        <w:rPr>
          <w:rFonts w:ascii="Book Antiqua" w:hAnsi="Book Antiqua" w:cs="Times New Roman"/>
          <w:szCs w:val="24"/>
        </w:rPr>
        <w:t>AUS</w:t>
      </w:r>
      <w:r w:rsidR="007D2BF6" w:rsidRPr="00C805EE">
        <w:rPr>
          <w:rFonts w:ascii="Book Antiqua" w:hAnsi="Book Antiqua" w:cs="Times New Roman"/>
          <w:szCs w:val="24"/>
        </w:rPr>
        <w:t xml:space="preserve"> </w:t>
      </w:r>
      <w:r w:rsidRPr="00C805EE">
        <w:rPr>
          <w:rFonts w:ascii="Book Antiqua" w:hAnsi="Book Antiqua" w:cs="Times New Roman"/>
          <w:szCs w:val="24"/>
        </w:rPr>
        <w:t>and serum AFP assay</w:t>
      </w:r>
      <w:r w:rsidRPr="00C805EE">
        <w:rPr>
          <w:rFonts w:ascii="Book Antiqua" w:hAnsi="Book Antiqua" w:cs="Times New Roman"/>
          <w:bCs/>
          <w:szCs w:val="24"/>
        </w:rPr>
        <w:t xml:space="preserve"> to screen for early-stage HCC</w:t>
      </w:r>
      <w:r w:rsidRPr="00C805EE">
        <w:rPr>
          <w:rFonts w:ascii="Book Antiqua" w:hAnsi="Book Antiqua" w:cs="Times New Roman"/>
          <w:szCs w:val="24"/>
        </w:rPr>
        <w:t>. The prevalence and incidence rates of HCC were determined. Patients</w:t>
      </w:r>
      <w:r w:rsidR="007D2BF6" w:rsidRPr="00C805EE">
        <w:rPr>
          <w:rFonts w:ascii="Book Antiqua" w:hAnsi="Book Antiqua" w:cs="Times New Roman"/>
          <w:szCs w:val="24"/>
        </w:rPr>
        <w:t xml:space="preserve"> </w:t>
      </w:r>
      <w:r w:rsidRPr="00C805EE">
        <w:rPr>
          <w:rFonts w:ascii="Book Antiqua" w:hAnsi="Book Antiqua" w:cs="Times New Roman"/>
          <w:szCs w:val="24"/>
        </w:rPr>
        <w:t>were</w:t>
      </w:r>
      <w:r w:rsidR="007D2BF6" w:rsidRPr="00C805EE">
        <w:rPr>
          <w:rFonts w:ascii="Book Antiqua" w:hAnsi="Book Antiqua" w:cs="Times New Roman"/>
          <w:szCs w:val="24"/>
        </w:rPr>
        <w:t xml:space="preserve"> </w:t>
      </w:r>
      <w:r w:rsidRPr="00C805EE">
        <w:rPr>
          <w:rFonts w:ascii="Book Antiqua" w:hAnsi="Book Antiqua" w:cs="Times New Roman"/>
          <w:szCs w:val="24"/>
        </w:rPr>
        <w:lastRenderedPageBreak/>
        <w:t>followed every 6 mo and survival rates were</w:t>
      </w:r>
      <w:r w:rsidR="007D2BF6" w:rsidRPr="00C805EE">
        <w:rPr>
          <w:rFonts w:ascii="Book Antiqua" w:hAnsi="Book Antiqua" w:cs="Times New Roman"/>
          <w:szCs w:val="24"/>
        </w:rPr>
        <w:t xml:space="preserve"> </w:t>
      </w:r>
      <w:r w:rsidRPr="00C805EE">
        <w:rPr>
          <w:rFonts w:ascii="Book Antiqua" w:hAnsi="Book Antiqua" w:cs="Times New Roman"/>
          <w:szCs w:val="24"/>
        </w:rPr>
        <w:t>also</w:t>
      </w:r>
      <w:r w:rsidR="007D2BF6" w:rsidRPr="00C805EE">
        <w:rPr>
          <w:rFonts w:ascii="Book Antiqua" w:hAnsi="Book Antiqua" w:cs="Times New Roman"/>
          <w:szCs w:val="24"/>
        </w:rPr>
        <w:t xml:space="preserve"> </w:t>
      </w:r>
      <w:r w:rsidRPr="00C805EE">
        <w:rPr>
          <w:rFonts w:ascii="Book Antiqua" w:hAnsi="Book Antiqua" w:cs="Times New Roman"/>
          <w:szCs w:val="24"/>
        </w:rPr>
        <w:t>calculated at 3-year post HCC diagnosis.</w:t>
      </w:r>
    </w:p>
    <w:p w14:paraId="6363D2FB" w14:textId="77777777" w:rsidR="000C4A51" w:rsidRPr="00C805EE" w:rsidRDefault="000C4A51" w:rsidP="00062D74">
      <w:pPr>
        <w:adjustRightInd w:val="0"/>
        <w:snapToGrid w:val="0"/>
        <w:spacing w:line="360" w:lineRule="auto"/>
        <w:jc w:val="both"/>
        <w:rPr>
          <w:rFonts w:ascii="Book Antiqua" w:hAnsi="Book Antiqua" w:cs="Times New Roman"/>
          <w:szCs w:val="24"/>
        </w:rPr>
      </w:pPr>
    </w:p>
    <w:p w14:paraId="07A1D1CF" w14:textId="77777777" w:rsidR="000C4A51" w:rsidRPr="008177A4" w:rsidRDefault="000C4A51" w:rsidP="00062D74">
      <w:pPr>
        <w:tabs>
          <w:tab w:val="left" w:pos="567"/>
        </w:tabs>
        <w:adjustRightInd w:val="0"/>
        <w:snapToGrid w:val="0"/>
        <w:spacing w:line="360" w:lineRule="auto"/>
        <w:jc w:val="both"/>
        <w:rPr>
          <w:rFonts w:ascii="Book Antiqua" w:hAnsi="Book Antiqua" w:cs="Times New Roman"/>
          <w:b/>
          <w:bCs/>
          <w:caps/>
          <w:szCs w:val="24"/>
        </w:rPr>
      </w:pPr>
      <w:r w:rsidRPr="008177A4">
        <w:rPr>
          <w:rFonts w:ascii="Book Antiqua" w:hAnsi="Book Antiqua" w:cs="Times New Roman"/>
          <w:b/>
          <w:bCs/>
          <w:caps/>
          <w:szCs w:val="24"/>
        </w:rPr>
        <w:t>Materials and Methods</w:t>
      </w:r>
    </w:p>
    <w:p w14:paraId="65FAB7E1" w14:textId="77777777" w:rsidR="000C4A51" w:rsidRPr="00C805EE" w:rsidRDefault="000C4A51" w:rsidP="00062D74">
      <w:pPr>
        <w:tabs>
          <w:tab w:val="left" w:pos="567"/>
        </w:tabs>
        <w:adjustRightInd w:val="0"/>
        <w:snapToGrid w:val="0"/>
        <w:spacing w:line="360" w:lineRule="auto"/>
        <w:jc w:val="both"/>
        <w:rPr>
          <w:rFonts w:ascii="Book Antiqua" w:hAnsi="Book Antiqua" w:cs="Times New Roman"/>
          <w:szCs w:val="24"/>
        </w:rPr>
      </w:pPr>
      <w:r w:rsidRPr="00C805EE">
        <w:rPr>
          <w:rFonts w:ascii="Book Antiqua" w:hAnsi="Book Antiqua" w:cs="Times New Roman"/>
          <w:b/>
          <w:bCs/>
          <w:i/>
          <w:szCs w:val="24"/>
        </w:rPr>
        <w:t>Study population</w:t>
      </w:r>
    </w:p>
    <w:p w14:paraId="5E6D3017" w14:textId="386D8271" w:rsidR="000C4A51" w:rsidRPr="00C805EE" w:rsidRDefault="000C4A51" w:rsidP="00062D74">
      <w:pPr>
        <w:tabs>
          <w:tab w:val="left" w:pos="567"/>
        </w:tabs>
        <w:adjustRightInd w:val="0"/>
        <w:snapToGrid w:val="0"/>
        <w:spacing w:line="360" w:lineRule="auto"/>
        <w:jc w:val="both"/>
        <w:rPr>
          <w:rFonts w:ascii="Book Antiqua" w:hAnsi="Book Antiqua" w:cs="Times New Roman"/>
          <w:szCs w:val="24"/>
        </w:rPr>
      </w:pPr>
      <w:r w:rsidRPr="00C805EE">
        <w:rPr>
          <w:rFonts w:ascii="Book Antiqua" w:hAnsi="Book Antiqua" w:cs="Times New Roman"/>
          <w:szCs w:val="24"/>
        </w:rPr>
        <w:t>We enrolled male and female Thai patients, aged 20–65 years, who were</w:t>
      </w:r>
      <w:r w:rsidR="007D2BF6" w:rsidRPr="00C805EE">
        <w:rPr>
          <w:rFonts w:ascii="Book Antiqua" w:hAnsi="Book Antiqua" w:cs="Times New Roman"/>
          <w:szCs w:val="24"/>
        </w:rPr>
        <w:t xml:space="preserve"> </w:t>
      </w:r>
      <w:r w:rsidRPr="00C805EE">
        <w:rPr>
          <w:rFonts w:ascii="Book Antiqua" w:hAnsi="Book Antiqua" w:cs="Times New Roman"/>
          <w:szCs w:val="24"/>
        </w:rPr>
        <w:t>serologically positive for hepatitis B surface antigen (s-Ag). The exclusion criteria included: decompensated cirrhosis (Child–Pugh class C or Model for End-stage Liver Disease score &gt;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szCs w:val="24"/>
        </w:rPr>
        <w:t>15); a history of any cancer in the last 5 years; previous antiviral treatment for CHB; concurrent infection with hepatitis C virus infection or human immunodeficiency virus  infection; a Karnofsky Performance Status score</w:t>
      </w:r>
      <w:r w:rsidR="00BE143B">
        <w:rPr>
          <w:rFonts w:ascii="Book Antiqua" w:eastAsia="宋体" w:hAnsi="Book Antiqua" w:cs="Times New Roman" w:hint="eastAsia"/>
          <w:szCs w:val="24"/>
          <w:lang w:eastAsia="zh-CN"/>
        </w:rPr>
        <w:t xml:space="preserve"> </w:t>
      </w:r>
      <w:r w:rsidRPr="00C805EE">
        <w:rPr>
          <w:rFonts w:ascii="Book Antiqua" w:hAnsi="Book Antiqua" w:cs="Times New Roman"/>
          <w:szCs w:val="24"/>
        </w:rPr>
        <w:t>&lt;</w:t>
      </w:r>
      <w:r w:rsidR="00BE143B">
        <w:rPr>
          <w:rFonts w:ascii="Book Antiqua" w:eastAsia="宋体" w:hAnsi="Book Antiqua" w:cs="Times New Roman" w:hint="eastAsia"/>
          <w:szCs w:val="24"/>
          <w:lang w:eastAsia="zh-CN"/>
        </w:rPr>
        <w:t xml:space="preserve"> </w:t>
      </w:r>
      <w:r w:rsidRPr="00C805EE">
        <w:rPr>
          <w:rFonts w:ascii="Book Antiqua" w:hAnsi="Book Antiqua" w:cs="Times New Roman"/>
          <w:szCs w:val="24"/>
        </w:rPr>
        <w:t>60%; or any medical condition preventing eligibility to complete the protocol (</w:t>
      </w:r>
      <w:r w:rsidRPr="008177A4">
        <w:rPr>
          <w:rFonts w:ascii="Book Antiqua" w:hAnsi="Book Antiqua" w:cs="Times New Roman"/>
          <w:i/>
          <w:szCs w:val="24"/>
        </w:rPr>
        <w:t>e.g.</w:t>
      </w:r>
      <w:r w:rsidRPr="00C805EE">
        <w:rPr>
          <w:rFonts w:ascii="Book Antiqua" w:hAnsi="Book Antiqua" w:cs="Times New Roman"/>
          <w:szCs w:val="24"/>
        </w:rPr>
        <w:t>, poor renal function, a serum creatinine level &gt;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szCs w:val="24"/>
        </w:rPr>
        <w:t>1.5 mg/dL, or creatinine clearance &lt;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szCs w:val="24"/>
        </w:rPr>
        <w:t>50 mL/min. An interview questionnaire was utilized to collect the demographic data, clinical data and social determinants. All participants underwent a complete blood count, liver function tests, serum creatinine measurement, prothrombin time measurement, and human immunodeficiency virus</w:t>
      </w:r>
      <w:r w:rsidR="007D2BF6" w:rsidRPr="00C805EE">
        <w:rPr>
          <w:rFonts w:ascii="Book Antiqua" w:hAnsi="Book Antiqua" w:cs="Times New Roman"/>
          <w:szCs w:val="24"/>
        </w:rPr>
        <w:t xml:space="preserve"> </w:t>
      </w:r>
      <w:r w:rsidRPr="00C805EE">
        <w:rPr>
          <w:rFonts w:ascii="Book Antiqua" w:hAnsi="Book Antiqua" w:cs="Times New Roman"/>
          <w:szCs w:val="24"/>
        </w:rPr>
        <w:t>antibody testing. Serological tests included AFP assay, quantitative measurement</w:t>
      </w:r>
      <w:r w:rsidR="007D2BF6" w:rsidRPr="00C805EE">
        <w:rPr>
          <w:rFonts w:ascii="Book Antiqua" w:hAnsi="Book Antiqua" w:cs="Times New Roman"/>
          <w:szCs w:val="24"/>
        </w:rPr>
        <w:t xml:space="preserve"> </w:t>
      </w:r>
      <w:r w:rsidRPr="00C805EE">
        <w:rPr>
          <w:rFonts w:ascii="Book Antiqua" w:hAnsi="Book Antiqua" w:cs="Times New Roman"/>
          <w:szCs w:val="24"/>
        </w:rPr>
        <w:t>of hepatitis B s-Ag, electrochemiluminescence assay of hepatitis B e-antigen (COBAS 6000/e601 Roche Diagnostics, Mannheim, Germany), electrochemiluminescence assay of anti-HCV (Model e601: Cobas 600, Roche Diagnostics</w:t>
      </w:r>
      <w:r w:rsidR="000E64DB" w:rsidRPr="00C805EE">
        <w:rPr>
          <w:rFonts w:ascii="Book Antiqua" w:hAnsi="Book Antiqua" w:cs="Times New Roman"/>
          <w:szCs w:val="24"/>
        </w:rPr>
        <w:t>, U</w:t>
      </w:r>
      <w:r w:rsidR="008177A4">
        <w:rPr>
          <w:rFonts w:ascii="Book Antiqua" w:eastAsia="宋体" w:hAnsi="Book Antiqua" w:cs="Times New Roman" w:hint="eastAsia"/>
          <w:szCs w:val="24"/>
          <w:lang w:eastAsia="zh-CN"/>
        </w:rPr>
        <w:t>nited States</w:t>
      </w:r>
      <w:r w:rsidRPr="00C805EE">
        <w:rPr>
          <w:rFonts w:ascii="Book Antiqua" w:hAnsi="Book Antiqua" w:cs="Times New Roman"/>
          <w:szCs w:val="24"/>
        </w:rPr>
        <w:t>), and alanine aminotransferase (ALT) assay using a serum chemistry auto analyzer (Model 400: COBAS Integra, Roche Diagnostics</w:t>
      </w:r>
      <w:r w:rsidR="000E64DB" w:rsidRPr="00C805EE">
        <w:rPr>
          <w:rFonts w:ascii="Book Antiqua" w:hAnsi="Book Antiqua" w:cs="Times New Roman"/>
          <w:szCs w:val="24"/>
        </w:rPr>
        <w:t xml:space="preserve">, </w:t>
      </w:r>
      <w:r w:rsidR="008177A4" w:rsidRPr="00C805EE">
        <w:rPr>
          <w:rFonts w:ascii="Book Antiqua" w:hAnsi="Book Antiqua" w:cs="Times New Roman"/>
          <w:szCs w:val="24"/>
        </w:rPr>
        <w:t>U</w:t>
      </w:r>
      <w:r w:rsidR="008177A4">
        <w:rPr>
          <w:rFonts w:ascii="Book Antiqua" w:eastAsia="宋体" w:hAnsi="Book Antiqua" w:cs="Times New Roman" w:hint="eastAsia"/>
          <w:szCs w:val="24"/>
          <w:lang w:eastAsia="zh-CN"/>
        </w:rPr>
        <w:t>nited States</w:t>
      </w:r>
      <w:r w:rsidRPr="00C805EE">
        <w:rPr>
          <w:rFonts w:ascii="Book Antiqua" w:hAnsi="Book Antiqua" w:cs="Times New Roman"/>
          <w:szCs w:val="24"/>
        </w:rPr>
        <w:t>) using commercial reagents (Cobas Integra ALT: Roche Diagnostics). Serum HBV DNA levels were tested using frozen samples by means of the COBAS AmpliPrep/CoBASTaqMan HBV test v2.0 (Roche Diagnostics</w:t>
      </w:r>
      <w:r w:rsidR="000E64DB" w:rsidRPr="00C805EE">
        <w:rPr>
          <w:rFonts w:ascii="Book Antiqua" w:hAnsi="Book Antiqua" w:cs="Times New Roman"/>
          <w:szCs w:val="24"/>
        </w:rPr>
        <w:t xml:space="preserve">, </w:t>
      </w:r>
      <w:r w:rsidR="008177A4" w:rsidRPr="00C805EE">
        <w:rPr>
          <w:rFonts w:ascii="Book Antiqua" w:hAnsi="Book Antiqua" w:cs="Times New Roman"/>
          <w:szCs w:val="24"/>
        </w:rPr>
        <w:t>U</w:t>
      </w:r>
      <w:r w:rsidR="008177A4">
        <w:rPr>
          <w:rFonts w:ascii="Book Antiqua" w:eastAsia="宋体" w:hAnsi="Book Antiqua" w:cs="Times New Roman" w:hint="eastAsia"/>
          <w:szCs w:val="24"/>
          <w:lang w:eastAsia="zh-CN"/>
        </w:rPr>
        <w:t>nited States</w:t>
      </w:r>
      <w:r w:rsidRPr="00C805EE">
        <w:rPr>
          <w:rFonts w:ascii="Book Antiqua" w:hAnsi="Book Antiqua" w:cs="Times New Roman"/>
          <w:szCs w:val="24"/>
        </w:rPr>
        <w:t>), certified at a lower detection limit of 20 IU/mL of HBV DNA. This study met the guidelines of the Helsinki Declaration and was approved by the Ethical Committee for Human Research of</w:t>
      </w:r>
      <w:r w:rsidR="007D2BF6" w:rsidRPr="00C805EE">
        <w:rPr>
          <w:rFonts w:ascii="Book Antiqua" w:hAnsi="Book Antiqua" w:cs="Times New Roman"/>
          <w:szCs w:val="24"/>
        </w:rPr>
        <w:t xml:space="preserve"> </w:t>
      </w:r>
      <w:r w:rsidRPr="00C805EE">
        <w:rPr>
          <w:rFonts w:ascii="Book Antiqua" w:hAnsi="Book Antiqua" w:cs="Times New Roman"/>
          <w:szCs w:val="24"/>
        </w:rPr>
        <w:t>Chulabhorn Research Institute</w:t>
      </w:r>
      <w:r w:rsidR="005B2F44" w:rsidRPr="00C805EE">
        <w:rPr>
          <w:rFonts w:ascii="Book Antiqua" w:hAnsi="Book Antiqua" w:cs="Times New Roman"/>
          <w:szCs w:val="24"/>
        </w:rPr>
        <w:t xml:space="preserve"> </w:t>
      </w:r>
      <w:r w:rsidR="005B2F44" w:rsidRPr="00C805EE">
        <w:rPr>
          <w:rFonts w:ascii="Book Antiqua" w:hAnsi="Book Antiqua"/>
          <w:bCs/>
          <w:iCs/>
          <w:color w:val="000000"/>
          <w:szCs w:val="24"/>
        </w:rPr>
        <w:t xml:space="preserve">(Certificate </w:t>
      </w:r>
      <w:r w:rsidR="005B2F44" w:rsidRPr="008177A4">
        <w:rPr>
          <w:rFonts w:ascii="Book Antiqua" w:hAnsi="Book Antiqua"/>
          <w:bCs/>
          <w:iCs/>
          <w:caps/>
          <w:color w:val="000000"/>
          <w:szCs w:val="24"/>
        </w:rPr>
        <w:t>n</w:t>
      </w:r>
      <w:r w:rsidR="005B2F44" w:rsidRPr="00C805EE">
        <w:rPr>
          <w:rFonts w:ascii="Book Antiqua" w:hAnsi="Book Antiqua"/>
          <w:bCs/>
          <w:iCs/>
          <w:color w:val="000000"/>
          <w:szCs w:val="24"/>
        </w:rPr>
        <w:t>o. 18/2553)</w:t>
      </w:r>
      <w:r w:rsidRPr="00C805EE">
        <w:rPr>
          <w:rFonts w:ascii="Book Antiqua" w:hAnsi="Book Antiqua" w:cs="Times New Roman"/>
          <w:szCs w:val="24"/>
        </w:rPr>
        <w:t>. Written informed consent was obtained from all patients who participated in the study.</w:t>
      </w:r>
    </w:p>
    <w:p w14:paraId="1DDADE24" w14:textId="77777777" w:rsidR="000C4A51" w:rsidRPr="00C805EE" w:rsidRDefault="000C4A51" w:rsidP="00062D74">
      <w:pPr>
        <w:tabs>
          <w:tab w:val="left" w:pos="851"/>
        </w:tabs>
        <w:adjustRightInd w:val="0"/>
        <w:snapToGrid w:val="0"/>
        <w:spacing w:line="360" w:lineRule="auto"/>
        <w:jc w:val="both"/>
        <w:rPr>
          <w:rFonts w:ascii="Book Antiqua" w:hAnsi="Book Antiqua" w:cs="Times New Roman"/>
          <w:b/>
          <w:i/>
          <w:szCs w:val="24"/>
        </w:rPr>
      </w:pPr>
    </w:p>
    <w:p w14:paraId="7088C140" w14:textId="77777777" w:rsidR="000C4A51" w:rsidRPr="00C805EE" w:rsidRDefault="000C4A51" w:rsidP="00062D74">
      <w:pPr>
        <w:tabs>
          <w:tab w:val="left" w:pos="851"/>
        </w:tabs>
        <w:adjustRightInd w:val="0"/>
        <w:snapToGrid w:val="0"/>
        <w:spacing w:line="360" w:lineRule="auto"/>
        <w:jc w:val="both"/>
        <w:rPr>
          <w:rFonts w:ascii="Book Antiqua" w:hAnsi="Book Antiqua" w:cs="Times New Roman"/>
          <w:b/>
          <w:i/>
          <w:szCs w:val="24"/>
        </w:rPr>
      </w:pPr>
      <w:r w:rsidRPr="00C805EE">
        <w:rPr>
          <w:rFonts w:ascii="Book Antiqua" w:hAnsi="Book Antiqua" w:cs="Times New Roman"/>
          <w:b/>
          <w:i/>
          <w:szCs w:val="24"/>
        </w:rPr>
        <w:t>Screening and surveillance protocol</w:t>
      </w:r>
    </w:p>
    <w:p w14:paraId="496A9A9A" w14:textId="1CE1468A" w:rsidR="000C4A51" w:rsidRPr="00C805EE" w:rsidRDefault="000C4A51" w:rsidP="00062D74">
      <w:pPr>
        <w:tabs>
          <w:tab w:val="left" w:pos="851"/>
        </w:tabs>
        <w:adjustRightInd w:val="0"/>
        <w:snapToGrid w:val="0"/>
        <w:spacing w:line="360" w:lineRule="auto"/>
        <w:jc w:val="both"/>
        <w:rPr>
          <w:rFonts w:ascii="Book Antiqua" w:hAnsi="Book Antiqua" w:cs="Times New Roman"/>
          <w:szCs w:val="24"/>
        </w:rPr>
      </w:pPr>
      <w:r w:rsidRPr="00C805EE">
        <w:rPr>
          <w:rFonts w:ascii="Book Antiqua" w:hAnsi="Book Antiqua" w:cs="Times New Roman"/>
          <w:szCs w:val="24"/>
        </w:rPr>
        <w:t>AUS examinations were performed by experienced radiologists at the initial screening and every 6 months thereafter to evaluate the following factors: liver size; caudate/right lobe ratio; liver parenchyma and surface; space-occupying lesions; portal vein diameter; spleen size; ascites; porto-systemic shunt; bile duct dilatation;, and intraabdominal lymphadenopathy. Measurement of HBV DNA, aspartate aminotransferase, alanine aminotransferase (ALT), and AFP levels were repeated at 6-mo</w:t>
      </w:r>
      <w:r w:rsidR="007D2BF6" w:rsidRPr="00C805EE">
        <w:rPr>
          <w:rFonts w:ascii="Book Antiqua" w:hAnsi="Book Antiqua" w:cs="Times New Roman"/>
          <w:szCs w:val="24"/>
        </w:rPr>
        <w:t xml:space="preserve"> </w:t>
      </w:r>
      <w:r w:rsidRPr="00C805EE">
        <w:rPr>
          <w:rFonts w:ascii="Book Antiqua" w:hAnsi="Book Antiqua" w:cs="Times New Roman"/>
          <w:szCs w:val="24"/>
        </w:rPr>
        <w:t xml:space="preserve">intervals. If the serum AFP was </w:t>
      </w:r>
      <w:r w:rsidRPr="00C805EE">
        <w:rPr>
          <w:rFonts w:ascii="Book Antiqua" w:eastAsia="MS Gothic" w:hAnsi="Book Antiqua" w:cs="Times New Roman"/>
          <w:szCs w:val="24"/>
        </w:rPr>
        <w: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szCs w:val="24"/>
        </w:rPr>
        <w:t>20 ug/L or a focal solid liver nodule was detected on AUS, further diagnostic studies were performed including computerized tomography, magnetic resonance imaging, or biopsy of the liver lesion. Importantly, all patients were reminded by our</w:t>
      </w:r>
      <w:r w:rsidR="007D2BF6" w:rsidRPr="00C805EE">
        <w:rPr>
          <w:rFonts w:ascii="Book Antiqua" w:hAnsi="Book Antiqua" w:cs="Times New Roman"/>
          <w:szCs w:val="24"/>
        </w:rPr>
        <w:t xml:space="preserve"> </w:t>
      </w:r>
      <w:r w:rsidRPr="00C805EE">
        <w:rPr>
          <w:rFonts w:ascii="Book Antiqua" w:hAnsi="Book Antiqua" w:cs="Times New Roman"/>
          <w:szCs w:val="24"/>
        </w:rPr>
        <w:t>study team to schedule follow-up examinations.</w:t>
      </w:r>
      <w:r w:rsidR="007D2BF6" w:rsidRPr="00C805EE">
        <w:rPr>
          <w:rFonts w:ascii="Book Antiqua" w:hAnsi="Book Antiqua" w:cs="Times New Roman"/>
          <w:szCs w:val="24"/>
        </w:rPr>
        <w:t xml:space="preserve"> </w:t>
      </w:r>
      <w:r w:rsidRPr="00C805EE">
        <w:rPr>
          <w:rFonts w:ascii="Book Antiqua" w:hAnsi="Book Antiqua" w:cs="Times New Roman"/>
          <w:szCs w:val="24"/>
        </w:rPr>
        <w:t>Antiviral agents were given if HBV DNA levels were</w:t>
      </w:r>
      <w:r w:rsidR="001576E7" w:rsidRPr="00C805EE">
        <w:rPr>
          <w:rFonts w:ascii="Book Antiqua" w:hAnsi="Book Antiqua" w:cs="Times New Roman"/>
          <w:szCs w:val="24"/>
        </w:rPr>
        <w:t xml:space="preserve"> </w:t>
      </w:r>
      <w:r w:rsidRPr="00C805EE">
        <w:rPr>
          <w:rFonts w:ascii="Book Antiqua" w:eastAsia="MS Gothic" w:hAnsi="Book Antiqua" w:cs="Times New Roman"/>
          <w:szCs w:val="24"/>
        </w:rPr>
        <w: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szCs w:val="24"/>
        </w:rPr>
        <w:t xml:space="preserve">2000 IU/mL, with any of the following: </w:t>
      </w:r>
      <w:r w:rsidR="008177A4">
        <w:rPr>
          <w:rFonts w:ascii="Book Antiqua" w:eastAsia="宋体" w:hAnsi="Book Antiqua" w:cs="Times New Roman" w:hint="eastAsia"/>
          <w:szCs w:val="24"/>
          <w:lang w:eastAsia="zh-CN"/>
        </w:rPr>
        <w:t>(</w:t>
      </w:r>
      <w:r w:rsidRPr="00C805EE">
        <w:rPr>
          <w:rFonts w:ascii="Book Antiqua" w:hAnsi="Book Antiqua" w:cs="Times New Roman"/>
          <w:szCs w:val="24"/>
        </w:rPr>
        <w:t>1) ALT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szCs w:val="24"/>
        </w:rPr>
        <w:t>&gt;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szCs w:val="24"/>
        </w:rPr>
        <w:t xml:space="preserve">60 IU/mL; </w:t>
      </w:r>
      <w:r w:rsidR="008177A4">
        <w:rPr>
          <w:rFonts w:ascii="Book Antiqua" w:eastAsia="宋体" w:hAnsi="Book Antiqua" w:cs="Times New Roman" w:hint="eastAsia"/>
          <w:szCs w:val="24"/>
          <w:lang w:eastAsia="zh-CN"/>
        </w:rPr>
        <w:t>(</w:t>
      </w:r>
      <w:r w:rsidRPr="00C805EE">
        <w:rPr>
          <w:rFonts w:ascii="Book Antiqua" w:hAnsi="Book Antiqua" w:cs="Times New Roman"/>
          <w:szCs w:val="24"/>
        </w:rPr>
        <w:t>2) a transient elastography (FibroScan: Echosens, Paris, France) Fibroscan score &gt;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szCs w:val="24"/>
        </w:rPr>
        <w:t xml:space="preserve">7.2 kpa; or </w:t>
      </w:r>
      <w:r w:rsidR="008177A4">
        <w:rPr>
          <w:rFonts w:ascii="Book Antiqua" w:eastAsia="宋体" w:hAnsi="Book Antiqua" w:cs="Times New Roman" w:hint="eastAsia"/>
          <w:szCs w:val="24"/>
          <w:lang w:eastAsia="zh-CN"/>
        </w:rPr>
        <w:t>(</w:t>
      </w:r>
      <w:r w:rsidRPr="00C805EE">
        <w:rPr>
          <w:rFonts w:ascii="Book Antiqua" w:hAnsi="Book Antiqua" w:cs="Times New Roman"/>
          <w:szCs w:val="24"/>
        </w:rPr>
        <w:t>3) significant fibrosis or cirrhosis on liver biopsy.</w:t>
      </w:r>
    </w:p>
    <w:p w14:paraId="19B9E495" w14:textId="095BE57E" w:rsidR="000C4A51" w:rsidRPr="00C805EE" w:rsidRDefault="000C4A51" w:rsidP="00062D74">
      <w:pPr>
        <w:tabs>
          <w:tab w:val="left" w:pos="851"/>
        </w:tabs>
        <w:adjustRightInd w:val="0"/>
        <w:snapToGrid w:val="0"/>
        <w:spacing w:line="360" w:lineRule="auto"/>
        <w:ind w:firstLineChars="100" w:firstLine="240"/>
        <w:jc w:val="both"/>
        <w:rPr>
          <w:rFonts w:ascii="Book Antiqua" w:hAnsi="Book Antiqua" w:cs="Times New Roman"/>
          <w:szCs w:val="24"/>
        </w:rPr>
      </w:pPr>
      <w:r w:rsidRPr="00C805EE">
        <w:rPr>
          <w:rFonts w:ascii="Book Antiqua" w:hAnsi="Book Antiqua" w:cs="Times New Roman"/>
          <w:szCs w:val="24"/>
        </w:rPr>
        <w:t>HCC was</w:t>
      </w:r>
      <w:r w:rsidR="007D2BF6" w:rsidRPr="00C805EE">
        <w:rPr>
          <w:rFonts w:ascii="Book Antiqua" w:hAnsi="Book Antiqua" w:cs="Times New Roman"/>
          <w:szCs w:val="24"/>
        </w:rPr>
        <w:t xml:space="preserve"> </w:t>
      </w:r>
      <w:r w:rsidRPr="00C805EE">
        <w:rPr>
          <w:rFonts w:ascii="Book Antiqua" w:hAnsi="Book Antiqua" w:cs="Times New Roman"/>
          <w:szCs w:val="24"/>
        </w:rPr>
        <w:t>the</w:t>
      </w:r>
      <w:r w:rsidR="007D2BF6" w:rsidRPr="00C805EE">
        <w:rPr>
          <w:rFonts w:ascii="Book Antiqua" w:hAnsi="Book Antiqua" w:cs="Times New Roman"/>
          <w:szCs w:val="24"/>
        </w:rPr>
        <w:t xml:space="preserve"> </w:t>
      </w:r>
      <w:r w:rsidRPr="00C805EE">
        <w:rPr>
          <w:rFonts w:ascii="Book Antiqua" w:hAnsi="Book Antiqua" w:cs="Times New Roman"/>
          <w:szCs w:val="24"/>
        </w:rPr>
        <w:t>major outcome in our study.</w:t>
      </w:r>
      <w:r w:rsidR="00E91FE9" w:rsidRPr="00C805EE">
        <w:rPr>
          <w:rFonts w:ascii="Book Antiqua" w:hAnsi="Book Antiqua" w:cs="Times New Roman"/>
          <w:szCs w:val="24"/>
        </w:rPr>
        <w:t xml:space="preserve"> </w:t>
      </w:r>
      <w:r w:rsidRPr="00C805EE">
        <w:rPr>
          <w:rFonts w:ascii="Book Antiqua" w:hAnsi="Book Antiqua" w:cs="Times New Roman"/>
          <w:szCs w:val="24"/>
        </w:rPr>
        <w:t>The patients were followed until the time of HCC diagnosis and death. Patients who were lost to follow-up were censored at the time of their last visit to the clinic. HCC was diagnosed using the American Association for the Study of Liver Diseases practice guidelines and the Barcelona Clinic Liver Cancer (BCLC) guidelines were used for tumor staging</w:t>
      </w:r>
      <w:r w:rsidRPr="00C805EE">
        <w:rPr>
          <w:rFonts w:ascii="Book Antiqua" w:hAnsi="Book Antiqua" w:cs="Times New Roman"/>
          <w:noProof/>
          <w:szCs w:val="24"/>
          <w:vertAlign w:val="superscript"/>
        </w:rPr>
        <w:t>[18]</w:t>
      </w:r>
      <w:r w:rsidRPr="00C805EE">
        <w:rPr>
          <w:rFonts w:ascii="Book Antiqua" w:hAnsi="Book Antiqua" w:cs="Times New Roman"/>
          <w:szCs w:val="24"/>
        </w:rPr>
        <w:t xml:space="preserve">. All HCC patients were evaluated for hepatic resection, radiofrequency ablation, chemoembolization or systemic treatment. Additionally, cirrhosis was defined according to the following criteria: a METAVIR fibrosis score from liver biopsy equal to 4, or two consecutive AUS examinations indicating liver cirrhosis or ultrasonographic cirrhosis with a FibroScan score </w:t>
      </w:r>
      <w:r w:rsidRPr="00C805EE">
        <w:rPr>
          <w:rFonts w:ascii="Book Antiqua" w:eastAsia="MS Gothic" w:hAnsi="Book Antiqua" w:cs="Times New Roman"/>
          <w:szCs w:val="24"/>
        </w:rPr>
        <w: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szCs w:val="24"/>
        </w:rPr>
        <w:t>10.0 kPa</w:t>
      </w:r>
      <w:r w:rsidRPr="00C805EE">
        <w:rPr>
          <w:rFonts w:ascii="Book Antiqua" w:hAnsi="Book Antiqua" w:cs="Times New Roman"/>
          <w:noProof/>
          <w:szCs w:val="24"/>
          <w:vertAlign w:val="superscript"/>
        </w:rPr>
        <w:t>[19,20]</w:t>
      </w:r>
      <w:r w:rsidRPr="00C805EE">
        <w:rPr>
          <w:rFonts w:ascii="Book Antiqua" w:hAnsi="Book Antiqua" w:cs="Times New Roman"/>
          <w:szCs w:val="24"/>
        </w:rPr>
        <w:t>.</w:t>
      </w:r>
    </w:p>
    <w:p w14:paraId="0B82EB6B" w14:textId="77777777" w:rsidR="000C4A51" w:rsidRPr="00C805EE" w:rsidRDefault="000C4A51" w:rsidP="00062D74">
      <w:pPr>
        <w:tabs>
          <w:tab w:val="left" w:pos="851"/>
        </w:tabs>
        <w:adjustRightInd w:val="0"/>
        <w:snapToGrid w:val="0"/>
        <w:spacing w:line="360" w:lineRule="auto"/>
        <w:jc w:val="both"/>
        <w:rPr>
          <w:rFonts w:ascii="Book Antiqua" w:hAnsi="Book Antiqua" w:cs="Times New Roman"/>
          <w:b/>
          <w:bCs/>
          <w:i/>
          <w:szCs w:val="24"/>
        </w:rPr>
      </w:pPr>
    </w:p>
    <w:p w14:paraId="388E1FB2" w14:textId="77777777" w:rsidR="000C4A51" w:rsidRPr="00C805EE" w:rsidRDefault="000C4A51" w:rsidP="00062D74">
      <w:pPr>
        <w:tabs>
          <w:tab w:val="left" w:pos="851"/>
        </w:tabs>
        <w:adjustRightInd w:val="0"/>
        <w:snapToGrid w:val="0"/>
        <w:spacing w:line="360" w:lineRule="auto"/>
        <w:jc w:val="both"/>
        <w:rPr>
          <w:rFonts w:ascii="Book Antiqua" w:hAnsi="Book Antiqua" w:cs="Times New Roman"/>
          <w:szCs w:val="24"/>
        </w:rPr>
      </w:pPr>
      <w:r w:rsidRPr="00C805EE">
        <w:rPr>
          <w:rFonts w:ascii="Book Antiqua" w:hAnsi="Book Antiqua" w:cs="Times New Roman"/>
          <w:b/>
          <w:bCs/>
          <w:i/>
          <w:szCs w:val="24"/>
        </w:rPr>
        <w:t>Statistical analysis</w:t>
      </w:r>
    </w:p>
    <w:p w14:paraId="3F62AF81" w14:textId="25C638CE" w:rsidR="000C4A51" w:rsidRPr="00C805EE" w:rsidRDefault="000C4A51" w:rsidP="00062D74">
      <w:pPr>
        <w:tabs>
          <w:tab w:val="left" w:pos="851"/>
        </w:tabs>
        <w:adjustRightInd w:val="0"/>
        <w:snapToGrid w:val="0"/>
        <w:spacing w:line="360" w:lineRule="auto"/>
        <w:jc w:val="both"/>
        <w:rPr>
          <w:rFonts w:ascii="Book Antiqua" w:hAnsi="Book Antiqua" w:cstheme="minorBidi"/>
          <w:szCs w:val="24"/>
          <w:cs/>
        </w:rPr>
      </w:pPr>
      <w:r w:rsidRPr="00C805EE">
        <w:rPr>
          <w:rFonts w:ascii="Book Antiqua" w:hAnsi="Book Antiqua" w:cs="Times New Roman"/>
          <w:szCs w:val="24"/>
        </w:rPr>
        <w:t xml:space="preserve">Values were expressed as medians (ranges) and frequency unless otherwise indicated. Patient survival was calculated from the time of HCC diagnosis to the time of death or </w:t>
      </w:r>
      <w:r w:rsidRPr="00C805EE">
        <w:rPr>
          <w:rFonts w:ascii="Book Antiqua" w:hAnsi="Book Antiqua" w:cs="Times New Roman"/>
          <w:szCs w:val="24"/>
        </w:rPr>
        <w:lastRenderedPageBreak/>
        <w:t>last follow-up. For evaluation of the usefulness of the screening and surveillance test, the sensitivity and specificity were calculated on a per-patient basis. Patients with a</w:t>
      </w:r>
      <w:r w:rsidR="007D2BF6" w:rsidRPr="00C805EE">
        <w:rPr>
          <w:rFonts w:ascii="Book Antiqua" w:hAnsi="Book Antiqua" w:cs="Times New Roman"/>
          <w:szCs w:val="24"/>
        </w:rPr>
        <w:t xml:space="preserve"> </w:t>
      </w:r>
      <w:r w:rsidRPr="00C805EE">
        <w:rPr>
          <w:rFonts w:ascii="Book Antiqua" w:hAnsi="Book Antiqua" w:cs="Times New Roman"/>
          <w:szCs w:val="24"/>
        </w:rPr>
        <w:t>mass lesion on AUS or a serum AFP level &gt;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szCs w:val="24"/>
        </w:rPr>
        <w:t xml:space="preserve">20 ug/dL without subsequent HCC confirmation on computed tomography or magnetic resonance imaging scans were recorded as false positive tests. All data were processed and analyzed using </w:t>
      </w:r>
      <w:r w:rsidRPr="00C805EE">
        <w:rPr>
          <w:rFonts w:ascii="Book Antiqua" w:eastAsiaTheme="minorHAnsi" w:hAnsi="Book Antiqua" w:cs="Times New Roman"/>
          <w:szCs w:val="24"/>
          <w:lang w:bidi="ar-SA"/>
        </w:rPr>
        <w:t xml:space="preserve">Stata/SE v.12 software (StataCorp LP, College Station, TX, </w:t>
      </w:r>
      <w:r w:rsidR="008177A4" w:rsidRPr="00C805EE">
        <w:rPr>
          <w:rFonts w:ascii="Book Antiqua" w:hAnsi="Book Antiqua" w:cs="Times New Roman"/>
          <w:szCs w:val="24"/>
        </w:rPr>
        <w:t>U</w:t>
      </w:r>
      <w:r w:rsidR="008177A4">
        <w:rPr>
          <w:rFonts w:ascii="Book Antiqua" w:eastAsia="宋体" w:hAnsi="Book Antiqua" w:cs="Times New Roman" w:hint="eastAsia"/>
          <w:szCs w:val="24"/>
          <w:lang w:eastAsia="zh-CN"/>
        </w:rPr>
        <w:t>nited States</w:t>
      </w:r>
      <w:r w:rsidRPr="00C805EE">
        <w:rPr>
          <w:rFonts w:ascii="Book Antiqua" w:eastAsiaTheme="minorHAnsi" w:hAnsi="Book Antiqua" w:cs="Times New Roman"/>
          <w:szCs w:val="24"/>
          <w:lang w:bidi="ar-SA"/>
        </w:rPr>
        <w:t>).</w:t>
      </w:r>
    </w:p>
    <w:p w14:paraId="47F3B869" w14:textId="77777777" w:rsidR="000C4A51" w:rsidRPr="00C805EE" w:rsidRDefault="000C4A51" w:rsidP="00062D74">
      <w:pPr>
        <w:adjustRightInd w:val="0"/>
        <w:snapToGrid w:val="0"/>
        <w:spacing w:line="360" w:lineRule="auto"/>
        <w:jc w:val="both"/>
        <w:rPr>
          <w:rFonts w:ascii="Book Antiqua" w:hAnsi="Book Antiqua" w:cs="Times New Roman"/>
          <w:b/>
          <w:bCs/>
          <w:szCs w:val="24"/>
        </w:rPr>
      </w:pPr>
    </w:p>
    <w:p w14:paraId="696A3CC2" w14:textId="257FBF95" w:rsidR="000C4A51" w:rsidRPr="008177A4" w:rsidRDefault="000C4A51" w:rsidP="00062D74">
      <w:pPr>
        <w:adjustRightInd w:val="0"/>
        <w:snapToGrid w:val="0"/>
        <w:spacing w:line="360" w:lineRule="auto"/>
        <w:jc w:val="both"/>
        <w:rPr>
          <w:rFonts w:ascii="Book Antiqua" w:eastAsia="宋体" w:hAnsi="Book Antiqua" w:cstheme="minorBidi"/>
          <w:b/>
          <w:bCs/>
          <w:caps/>
          <w:szCs w:val="24"/>
          <w:lang w:eastAsia="zh-CN"/>
        </w:rPr>
      </w:pPr>
      <w:r w:rsidRPr="008177A4">
        <w:rPr>
          <w:rFonts w:ascii="Book Antiqua" w:hAnsi="Book Antiqua" w:cs="Times New Roman"/>
          <w:b/>
          <w:bCs/>
          <w:caps/>
          <w:szCs w:val="24"/>
        </w:rPr>
        <w:t>Results</w:t>
      </w:r>
    </w:p>
    <w:p w14:paraId="2BA9CB0D" w14:textId="77777777" w:rsidR="000C4A51" w:rsidRPr="00C805EE" w:rsidRDefault="000C4A51" w:rsidP="00062D74">
      <w:pPr>
        <w:tabs>
          <w:tab w:val="left" w:pos="851"/>
        </w:tabs>
        <w:adjustRightInd w:val="0"/>
        <w:snapToGrid w:val="0"/>
        <w:spacing w:line="360" w:lineRule="auto"/>
        <w:jc w:val="both"/>
        <w:rPr>
          <w:rFonts w:ascii="Book Antiqua" w:hAnsi="Book Antiqua" w:cs="Times New Roman"/>
          <w:b/>
          <w:bCs/>
          <w:i/>
          <w:szCs w:val="24"/>
        </w:rPr>
      </w:pPr>
      <w:r w:rsidRPr="00C805EE">
        <w:rPr>
          <w:rFonts w:ascii="Book Antiqua" w:hAnsi="Book Antiqua" w:cs="Times New Roman"/>
          <w:b/>
          <w:bCs/>
          <w:i/>
          <w:szCs w:val="24"/>
        </w:rPr>
        <w:t>CHB patient characteristics</w:t>
      </w:r>
    </w:p>
    <w:p w14:paraId="2BDF6CC5" w14:textId="3BD5942E" w:rsidR="000C4A51" w:rsidRPr="00C805EE" w:rsidRDefault="008177A4" w:rsidP="00062D74">
      <w:pPr>
        <w:tabs>
          <w:tab w:val="left" w:pos="851"/>
        </w:tabs>
        <w:adjustRightInd w:val="0"/>
        <w:snapToGrid w:val="0"/>
        <w:spacing w:line="360" w:lineRule="auto"/>
        <w:jc w:val="both"/>
        <w:rPr>
          <w:rFonts w:ascii="Book Antiqua" w:hAnsi="Book Antiqua" w:cs="Times New Roman"/>
          <w:iCs/>
          <w:szCs w:val="24"/>
        </w:rPr>
      </w:pPr>
      <w:r>
        <w:rPr>
          <w:rFonts w:ascii="Book Antiqua" w:hAnsi="Book Antiqua" w:cs="Times New Roman"/>
          <w:szCs w:val="24"/>
        </w:rPr>
        <w:t>A total of 2</w:t>
      </w:r>
      <w:r w:rsidR="000C4A51" w:rsidRPr="00C805EE">
        <w:rPr>
          <w:rFonts w:ascii="Book Antiqua" w:hAnsi="Book Antiqua" w:cs="Times New Roman"/>
          <w:szCs w:val="24"/>
        </w:rPr>
        <w:t>293 CHB patients were i</w:t>
      </w:r>
      <w:r>
        <w:rPr>
          <w:rFonts w:ascii="Book Antiqua" w:hAnsi="Book Antiqua" w:cs="Times New Roman"/>
          <w:szCs w:val="24"/>
        </w:rPr>
        <w:t>ncluded in the study, of whom 1</w:t>
      </w:r>
      <w:r w:rsidR="000C4A51" w:rsidRPr="00C805EE">
        <w:rPr>
          <w:rFonts w:ascii="Book Antiqua" w:hAnsi="Book Antiqua" w:cs="Times New Roman"/>
          <w:szCs w:val="24"/>
        </w:rPr>
        <w:t xml:space="preserve">078 (47%) were males with a median age of 41.25 years and 54% were aged </w:t>
      </w:r>
      <w:r w:rsidR="000C4A51" w:rsidRPr="00C805EE">
        <w:rPr>
          <w:rFonts w:ascii="Book Antiqua" w:hAnsi="Book Antiqua"/>
          <w:szCs w:val="24"/>
        </w:rPr>
        <w:t>&gt;</w:t>
      </w:r>
      <w:r>
        <w:rPr>
          <w:rFonts w:ascii="Book Antiqua" w:eastAsia="宋体" w:hAnsi="Book Antiqua" w:hint="eastAsia"/>
          <w:szCs w:val="24"/>
          <w:lang w:eastAsia="zh-CN"/>
        </w:rPr>
        <w:t xml:space="preserve"> </w:t>
      </w:r>
      <w:r w:rsidR="000C4A51" w:rsidRPr="00C805EE">
        <w:rPr>
          <w:rFonts w:ascii="Book Antiqua" w:hAnsi="Book Antiqua" w:cs="Times New Roman"/>
          <w:szCs w:val="24"/>
        </w:rPr>
        <w:t xml:space="preserve">40 years. The demographic and clinical data are summarized in </w:t>
      </w:r>
      <w:r w:rsidR="000C4A51" w:rsidRPr="00C805EE">
        <w:rPr>
          <w:rFonts w:ascii="Book Antiqua" w:hAnsi="Book Antiqua" w:cs="Times New Roman"/>
          <w:bCs/>
          <w:szCs w:val="24"/>
        </w:rPr>
        <w:t>Table 1</w:t>
      </w:r>
      <w:r w:rsidR="000C4A51" w:rsidRPr="00C805EE">
        <w:rPr>
          <w:rFonts w:ascii="Book Antiqua" w:hAnsi="Book Antiqua" w:cs="Times New Roman"/>
          <w:szCs w:val="24"/>
        </w:rPr>
        <w:t xml:space="preserve">. HBV e-Ag negative </w:t>
      </w:r>
      <w:r w:rsidR="000C4A51" w:rsidRPr="00C805EE">
        <w:rPr>
          <w:rFonts w:ascii="Book Antiqua" w:hAnsi="Book Antiqua" w:cs="Times New Roman"/>
          <w:szCs w:val="24"/>
          <w:lang w:bidi="ar-SA"/>
        </w:rPr>
        <w:t>status with an HBV DNA concentration &lt;</w:t>
      </w:r>
      <w:r>
        <w:rPr>
          <w:rFonts w:ascii="Book Antiqua" w:eastAsia="宋体" w:hAnsi="Book Antiqua" w:cs="Times New Roman" w:hint="eastAsia"/>
          <w:szCs w:val="24"/>
          <w:lang w:eastAsia="zh-CN" w:bidi="ar-SA"/>
        </w:rPr>
        <w:t xml:space="preserve"> </w:t>
      </w:r>
      <w:r>
        <w:rPr>
          <w:rFonts w:ascii="Book Antiqua" w:hAnsi="Book Antiqua" w:cs="Times New Roman"/>
          <w:szCs w:val="24"/>
          <w:lang w:bidi="ar-SA"/>
        </w:rPr>
        <w:t>2</w:t>
      </w:r>
      <w:r w:rsidR="000C4A51" w:rsidRPr="00C805EE">
        <w:rPr>
          <w:rFonts w:ascii="Book Antiqua" w:hAnsi="Book Antiqua" w:cs="Times New Roman"/>
          <w:szCs w:val="24"/>
          <w:lang w:bidi="ar-SA"/>
        </w:rPr>
        <w:t>000 IU/mL was most common and noted in 52% of the patients. This was followed by HBV</w:t>
      </w:r>
      <w:r w:rsidR="000C4A51" w:rsidRPr="00C805EE">
        <w:rPr>
          <w:rFonts w:ascii="Book Antiqua" w:hAnsi="Book Antiqua" w:cs="Times New Roman"/>
          <w:szCs w:val="24"/>
        </w:rPr>
        <w:t xml:space="preserve"> e-Ag negative patients </w:t>
      </w:r>
      <w:r w:rsidR="000C4A51" w:rsidRPr="00C805EE">
        <w:rPr>
          <w:rFonts w:ascii="Book Antiqua" w:hAnsi="Book Antiqua" w:cs="Times New Roman"/>
          <w:szCs w:val="24"/>
          <w:lang w:bidi="ar-SA"/>
        </w:rPr>
        <w:t xml:space="preserve">with an HBV DNA concentration of </w:t>
      </w:r>
      <w:r w:rsidR="000C4A51" w:rsidRPr="00C805EE">
        <w:rPr>
          <w:rFonts w:ascii="Book Antiqua" w:eastAsia="MS Gothic" w:hAnsi="Book Antiqua" w:cs="Times New Roman"/>
          <w:szCs w:val="24"/>
        </w:rPr>
        <w:t>≥</w:t>
      </w:r>
      <w:r>
        <w:rPr>
          <w:rFonts w:ascii="Book Antiqua" w:eastAsia="宋体" w:hAnsi="Book Antiqua" w:cs="Times New Roman" w:hint="eastAsia"/>
          <w:szCs w:val="24"/>
          <w:lang w:eastAsia="zh-CN"/>
        </w:rPr>
        <w:t xml:space="preserve"> </w:t>
      </w:r>
      <w:r>
        <w:rPr>
          <w:rFonts w:ascii="Book Antiqua" w:hAnsi="Book Antiqua" w:cs="Times New Roman"/>
          <w:szCs w:val="24"/>
          <w:lang w:bidi="ar-SA"/>
        </w:rPr>
        <w:t>2</w:t>
      </w:r>
      <w:r w:rsidR="000C4A51" w:rsidRPr="00C805EE">
        <w:rPr>
          <w:rFonts w:ascii="Book Antiqua" w:hAnsi="Book Antiqua" w:cs="Times New Roman"/>
          <w:szCs w:val="24"/>
          <w:lang w:bidi="ar-SA"/>
        </w:rPr>
        <w:t>000 IU/mL (31%) and HBV</w:t>
      </w:r>
      <w:r w:rsidR="000C4A51" w:rsidRPr="00C805EE">
        <w:rPr>
          <w:rFonts w:ascii="Book Antiqua" w:hAnsi="Book Antiqua" w:cs="Times New Roman"/>
          <w:szCs w:val="24"/>
        </w:rPr>
        <w:t xml:space="preserve"> e-Ag positive</w:t>
      </w:r>
      <w:r w:rsidR="007D2BF6" w:rsidRPr="00C805EE">
        <w:rPr>
          <w:rFonts w:ascii="Book Antiqua" w:hAnsi="Book Antiqua" w:cs="Times New Roman"/>
          <w:szCs w:val="24"/>
        </w:rPr>
        <w:t xml:space="preserve"> </w:t>
      </w:r>
      <w:r w:rsidR="000C4A51" w:rsidRPr="00C805EE">
        <w:rPr>
          <w:rFonts w:ascii="Book Antiqua" w:hAnsi="Book Antiqua" w:cs="Times New Roman"/>
          <w:szCs w:val="24"/>
          <w:lang w:bidi="ar-SA"/>
        </w:rPr>
        <w:t>patients (17%). Elevated ALT levels were observed in 11% of the patients.</w:t>
      </w:r>
      <w:r w:rsidR="007D2BF6" w:rsidRPr="00C805EE">
        <w:rPr>
          <w:rFonts w:ascii="Book Antiqua" w:hAnsi="Book Antiqua" w:cs="Times New Roman"/>
          <w:szCs w:val="24"/>
          <w:lang w:bidi="ar-SA"/>
        </w:rPr>
        <w:t xml:space="preserve"> </w:t>
      </w:r>
      <w:r w:rsidR="000C4A51" w:rsidRPr="00C805EE">
        <w:rPr>
          <w:rFonts w:ascii="Book Antiqua" w:hAnsi="Book Antiqua" w:cs="Times New Roman"/>
          <w:szCs w:val="24"/>
          <w:lang w:bidi="ar-SA"/>
        </w:rPr>
        <w:t xml:space="preserve">At enrollment, </w:t>
      </w:r>
      <w:r w:rsidR="000C4A51" w:rsidRPr="00C805EE">
        <w:rPr>
          <w:rFonts w:ascii="Book Antiqua" w:hAnsi="Book Antiqua" w:cs="Times New Roman"/>
          <w:bCs/>
          <w:szCs w:val="24"/>
        </w:rPr>
        <w:t>cirrhosis was diagnosed in 77 cases (3.3%), all of which</w:t>
      </w:r>
      <w:r w:rsidR="007D2BF6" w:rsidRPr="00C805EE">
        <w:rPr>
          <w:rFonts w:ascii="Book Antiqua" w:hAnsi="Book Antiqua" w:cs="Times New Roman"/>
          <w:bCs/>
          <w:szCs w:val="24"/>
        </w:rPr>
        <w:t xml:space="preserve"> </w:t>
      </w:r>
      <w:r w:rsidR="000C4A51" w:rsidRPr="00C805EE">
        <w:rPr>
          <w:rFonts w:ascii="Book Antiqua" w:hAnsi="Book Antiqua" w:cs="Times New Roman"/>
          <w:bCs/>
          <w:szCs w:val="24"/>
        </w:rPr>
        <w:t>were scored as Child–Pugh class A; only eight cases had ultrasonographic evidence of portal hypertension.</w:t>
      </w:r>
    </w:p>
    <w:p w14:paraId="355C7A23" w14:textId="0BA27FA2" w:rsidR="000C4A51" w:rsidRPr="00C805EE" w:rsidRDefault="000C4A51" w:rsidP="00062D74">
      <w:pPr>
        <w:tabs>
          <w:tab w:val="left" w:pos="851"/>
        </w:tabs>
        <w:adjustRightInd w:val="0"/>
        <w:snapToGrid w:val="0"/>
        <w:spacing w:line="360" w:lineRule="auto"/>
        <w:ind w:firstLineChars="100" w:firstLine="240"/>
        <w:jc w:val="both"/>
        <w:rPr>
          <w:rFonts w:ascii="Book Antiqua" w:hAnsi="Book Antiqua" w:cs="Times New Roman"/>
          <w:szCs w:val="24"/>
          <w:lang w:bidi="ar-SA"/>
        </w:rPr>
      </w:pPr>
      <w:r w:rsidRPr="00C805EE">
        <w:rPr>
          <w:rFonts w:ascii="Book Antiqua" w:hAnsi="Book Antiqua" w:cs="Times New Roman"/>
          <w:iCs/>
          <w:szCs w:val="24"/>
        </w:rPr>
        <w:t>With respect to protocol adherence, 2</w:t>
      </w:r>
      <w:r w:rsidRPr="00C805EE">
        <w:rPr>
          <w:rFonts w:ascii="Book Antiqua" w:hAnsi="Book Antiqua" w:cs="Times New Roman"/>
          <w:bCs/>
          <w:szCs w:val="24"/>
        </w:rPr>
        <w:t>03 patients withdrew from the surveillance program after completing at least one visit (8%) by</w:t>
      </w:r>
      <w:r w:rsidR="007D2BF6" w:rsidRPr="00C805EE">
        <w:rPr>
          <w:rFonts w:ascii="Book Antiqua" w:hAnsi="Book Antiqua" w:cs="Times New Roman"/>
          <w:bCs/>
          <w:szCs w:val="24"/>
        </w:rPr>
        <w:t xml:space="preserve"> </w:t>
      </w:r>
      <w:r w:rsidRPr="00C805EE">
        <w:rPr>
          <w:rFonts w:ascii="Book Antiqua" w:hAnsi="Book Antiqua" w:cs="Times New Roman"/>
          <w:bCs/>
          <w:szCs w:val="24"/>
        </w:rPr>
        <w:t>our</w:t>
      </w:r>
      <w:r w:rsidR="007D2BF6" w:rsidRPr="00C805EE">
        <w:rPr>
          <w:rFonts w:ascii="Book Antiqua" w:hAnsi="Book Antiqua" w:cs="Times New Roman"/>
          <w:bCs/>
          <w:szCs w:val="24"/>
        </w:rPr>
        <w:t xml:space="preserve"> </w:t>
      </w:r>
      <w:r w:rsidRPr="00C805EE">
        <w:rPr>
          <w:rFonts w:ascii="Book Antiqua" w:hAnsi="Book Antiqua" w:cs="Times New Roman"/>
          <w:bCs/>
          <w:szCs w:val="24"/>
        </w:rPr>
        <w:t>clinical cut-off date for analysis (November 1, 2015).The median number of surveillance tests per patient</w:t>
      </w:r>
      <w:r w:rsidR="007D2BF6" w:rsidRPr="00C805EE">
        <w:rPr>
          <w:rFonts w:ascii="Book Antiqua" w:hAnsi="Book Antiqua" w:cs="Times New Roman"/>
          <w:bCs/>
          <w:szCs w:val="24"/>
        </w:rPr>
        <w:t xml:space="preserve"> </w:t>
      </w:r>
      <w:r w:rsidRPr="00C805EE">
        <w:rPr>
          <w:rFonts w:ascii="Book Antiqua" w:hAnsi="Book Antiqua" w:cs="Times New Roman"/>
          <w:bCs/>
          <w:szCs w:val="24"/>
        </w:rPr>
        <w:t>was 8</w:t>
      </w:r>
      <w:r w:rsidR="008177A4">
        <w:rPr>
          <w:rFonts w:ascii="Book Antiqua" w:eastAsia="宋体" w:hAnsi="Book Antiqua" w:cs="Times New Roman" w:hint="eastAsia"/>
          <w:bCs/>
          <w:szCs w:val="24"/>
          <w:lang w:eastAsia="zh-CN"/>
        </w:rPr>
        <w:t xml:space="preserve"> </w:t>
      </w:r>
      <w:r w:rsidRPr="00C805EE">
        <w:rPr>
          <w:rFonts w:ascii="Book Antiqua" w:hAnsi="Book Antiqua" w:cs="Times New Roman"/>
          <w:bCs/>
          <w:szCs w:val="24"/>
        </w:rPr>
        <w:t xml:space="preserve">(range, 1–8) and 85% of patients were followed up as scheduled. </w:t>
      </w:r>
    </w:p>
    <w:p w14:paraId="37C66FE0" w14:textId="77777777" w:rsidR="000C4A51" w:rsidRPr="00C805EE" w:rsidRDefault="000C4A51" w:rsidP="00062D74">
      <w:pPr>
        <w:adjustRightInd w:val="0"/>
        <w:snapToGrid w:val="0"/>
        <w:spacing w:line="360" w:lineRule="auto"/>
        <w:jc w:val="both"/>
        <w:rPr>
          <w:rFonts w:ascii="Book Antiqua" w:hAnsi="Book Antiqua" w:cs="Times New Roman"/>
          <w:b/>
          <w:bCs/>
          <w:i/>
          <w:szCs w:val="24"/>
        </w:rPr>
      </w:pPr>
    </w:p>
    <w:p w14:paraId="52BEB213" w14:textId="77777777" w:rsidR="000C4A51" w:rsidRPr="00C805EE" w:rsidRDefault="000C4A51" w:rsidP="00062D74">
      <w:pPr>
        <w:adjustRightInd w:val="0"/>
        <w:snapToGrid w:val="0"/>
        <w:spacing w:line="360" w:lineRule="auto"/>
        <w:jc w:val="both"/>
        <w:rPr>
          <w:rFonts w:ascii="Book Antiqua" w:hAnsi="Book Antiqua" w:cs="Times New Roman"/>
          <w:szCs w:val="24"/>
        </w:rPr>
      </w:pPr>
      <w:r w:rsidRPr="00C805EE">
        <w:rPr>
          <w:rFonts w:ascii="Book Antiqua" w:hAnsi="Book Antiqua" w:cs="Times New Roman"/>
          <w:b/>
          <w:bCs/>
          <w:i/>
          <w:szCs w:val="24"/>
        </w:rPr>
        <w:t>Prevalence and incidence rates</w:t>
      </w:r>
      <w:r w:rsidR="007D2BF6" w:rsidRPr="00C805EE">
        <w:rPr>
          <w:rFonts w:ascii="Book Antiqua" w:hAnsi="Book Antiqua" w:cs="Times New Roman"/>
          <w:b/>
          <w:bCs/>
          <w:i/>
          <w:szCs w:val="24"/>
        </w:rPr>
        <w:t xml:space="preserve"> </w:t>
      </w:r>
      <w:r w:rsidRPr="00C805EE">
        <w:rPr>
          <w:rFonts w:ascii="Book Antiqua" w:hAnsi="Book Antiqua" w:cs="Times New Roman"/>
          <w:b/>
          <w:bCs/>
          <w:i/>
          <w:szCs w:val="24"/>
        </w:rPr>
        <w:t>and case characteristics of HCC</w:t>
      </w:r>
    </w:p>
    <w:p w14:paraId="78C26A9A" w14:textId="7BF02C2F" w:rsidR="000C4A51" w:rsidRPr="00C805EE" w:rsidRDefault="000C4A51" w:rsidP="00062D74">
      <w:pPr>
        <w:adjustRightInd w:val="0"/>
        <w:snapToGrid w:val="0"/>
        <w:spacing w:line="360" w:lineRule="auto"/>
        <w:jc w:val="both"/>
        <w:rPr>
          <w:rFonts w:ascii="Book Antiqua" w:hAnsi="Book Antiqua" w:cs="Aksaramatee"/>
          <w:bCs/>
          <w:szCs w:val="24"/>
        </w:rPr>
      </w:pPr>
      <w:r w:rsidRPr="00C805EE">
        <w:rPr>
          <w:rFonts w:ascii="Book Antiqua" w:hAnsi="Book Antiqua" w:cs="Times New Roman"/>
          <w:szCs w:val="24"/>
        </w:rPr>
        <w:t xml:space="preserve">HCC was detected in seven cases at the first screening, giving </w:t>
      </w:r>
      <w:r w:rsidR="008177A4">
        <w:rPr>
          <w:rFonts w:ascii="Book Antiqua" w:hAnsi="Book Antiqua" w:cs="Times New Roman"/>
          <w:szCs w:val="24"/>
        </w:rPr>
        <w:t>prevalence rates of 305 per 100</w:t>
      </w:r>
      <w:r w:rsidRPr="00C805EE">
        <w:rPr>
          <w:rFonts w:ascii="Book Antiqua" w:hAnsi="Book Antiqua" w:cs="Times New Roman"/>
          <w:szCs w:val="24"/>
        </w:rPr>
        <w:t>000 persons. With a median follow-up time of 42 (range, 3</w:t>
      </w:r>
      <w:r w:rsidRPr="00C805EE">
        <w:rPr>
          <w:rFonts w:ascii="Book Antiqua" w:hAnsi="Book Antiqua" w:cs="Times New Roman"/>
          <w:bCs/>
          <w:szCs w:val="24"/>
        </w:rPr>
        <w:t>–</w:t>
      </w:r>
      <w:r w:rsidRPr="00C805EE">
        <w:rPr>
          <w:rFonts w:ascii="Book Antiqua" w:hAnsi="Book Antiqua" w:cs="Times New Roman"/>
          <w:szCs w:val="24"/>
        </w:rPr>
        <w:t>48) mo, 10 additional</w:t>
      </w:r>
      <w:r w:rsidR="007D2BF6" w:rsidRPr="00C805EE">
        <w:rPr>
          <w:rFonts w:ascii="Book Antiqua" w:hAnsi="Book Antiqua" w:cs="Times New Roman"/>
          <w:szCs w:val="24"/>
        </w:rPr>
        <w:t xml:space="preserve"> </w:t>
      </w:r>
      <w:r w:rsidRPr="00C805EE">
        <w:rPr>
          <w:rFonts w:ascii="Book Antiqua" w:hAnsi="Book Antiqua" w:cs="Times New Roman"/>
          <w:szCs w:val="24"/>
        </w:rPr>
        <w:t>cases were diagnosed with HCC, resulting in incidence rates of</w:t>
      </w:r>
      <w:r w:rsidR="007D2BF6" w:rsidRPr="00C805EE">
        <w:rPr>
          <w:rFonts w:ascii="Book Antiqua" w:hAnsi="Book Antiqua" w:cs="Times New Roman"/>
          <w:szCs w:val="24"/>
        </w:rPr>
        <w:t xml:space="preserve"> </w:t>
      </w:r>
      <w:r w:rsidRPr="00C805EE">
        <w:rPr>
          <w:rFonts w:ascii="Book Antiqua" w:hAnsi="Book Antiqua" w:cs="Times New Roman"/>
          <w:szCs w:val="24"/>
        </w:rPr>
        <w:t>143</w:t>
      </w:r>
      <w:r w:rsidR="007D2BF6" w:rsidRPr="00C805EE">
        <w:rPr>
          <w:rFonts w:ascii="Book Antiqua" w:hAnsi="Book Antiqua" w:cs="Times New Roman"/>
          <w:szCs w:val="24"/>
        </w:rPr>
        <w:t xml:space="preserve"> </w:t>
      </w:r>
      <w:r w:rsidRPr="00C805EE">
        <w:rPr>
          <w:rFonts w:ascii="Book Antiqua" w:hAnsi="Book Antiqua" w:cs="Times New Roman"/>
          <w:szCs w:val="24"/>
        </w:rPr>
        <w:t>per</w:t>
      </w:r>
      <w:r w:rsidR="007D2BF6" w:rsidRPr="00C805EE">
        <w:rPr>
          <w:rFonts w:ascii="Book Antiqua" w:hAnsi="Book Antiqua" w:cs="Times New Roman"/>
          <w:szCs w:val="24"/>
        </w:rPr>
        <w:t xml:space="preserve"> </w:t>
      </w:r>
      <w:r w:rsidR="008177A4">
        <w:rPr>
          <w:rFonts w:ascii="Book Antiqua" w:hAnsi="Book Antiqua" w:cs="Times New Roman"/>
          <w:szCs w:val="24"/>
        </w:rPr>
        <w:t>100</w:t>
      </w:r>
      <w:r w:rsidRPr="00C805EE">
        <w:rPr>
          <w:rFonts w:ascii="Book Antiqua" w:hAnsi="Book Antiqua" w:cs="Times New Roman"/>
          <w:szCs w:val="24"/>
        </w:rPr>
        <w:t>000</w:t>
      </w:r>
      <w:r w:rsidR="007D2BF6" w:rsidRPr="00C805EE">
        <w:rPr>
          <w:rFonts w:ascii="Book Antiqua" w:hAnsi="Book Antiqua" w:cs="Times New Roman"/>
          <w:szCs w:val="24"/>
        </w:rPr>
        <w:t xml:space="preserve"> </w:t>
      </w:r>
      <w:r w:rsidRPr="00C805EE">
        <w:rPr>
          <w:rFonts w:ascii="Book Antiqua" w:hAnsi="Book Antiqua" w:cs="Times New Roman"/>
          <w:szCs w:val="24"/>
        </w:rPr>
        <w:t>persons per year. The characteristics of the HCC subjects are summarized in Table 2</w:t>
      </w:r>
      <w:r w:rsidRPr="00C805EE">
        <w:rPr>
          <w:rFonts w:ascii="Book Antiqua" w:hAnsi="Book Antiqua" w:cs="Times New Roman"/>
          <w:bCs/>
          <w:szCs w:val="24"/>
        </w:rPr>
        <w:t xml:space="preserve">.The median age at diagnosis was 57 (range, 40–69) years and half of the subjects also had liver cirrhosis. </w:t>
      </w:r>
    </w:p>
    <w:p w14:paraId="55807EC5" w14:textId="47DC11FE" w:rsidR="000C4A51" w:rsidRPr="00C805EE" w:rsidRDefault="000C4A51" w:rsidP="00062D74">
      <w:pPr>
        <w:adjustRightInd w:val="0"/>
        <w:snapToGrid w:val="0"/>
        <w:spacing w:line="360" w:lineRule="auto"/>
        <w:ind w:firstLineChars="100" w:firstLine="240"/>
        <w:jc w:val="both"/>
        <w:rPr>
          <w:rFonts w:ascii="Book Antiqua" w:hAnsi="Book Antiqua" w:cs="Times New Roman"/>
          <w:szCs w:val="24"/>
        </w:rPr>
      </w:pPr>
      <w:r w:rsidRPr="00C805EE">
        <w:rPr>
          <w:rFonts w:ascii="Book Antiqua" w:hAnsi="Book Antiqua" w:cs="Times New Roman"/>
          <w:szCs w:val="24"/>
        </w:rPr>
        <w:lastRenderedPageBreak/>
        <w:t xml:space="preserve">The diagnosis of HCC was histologically confirmed in 14 patients. </w:t>
      </w:r>
      <w:r w:rsidRPr="00C805EE">
        <w:rPr>
          <w:rFonts w:ascii="Book Antiqua" w:hAnsi="Book Antiqua" w:cs="Times New Roman"/>
          <w:bCs/>
          <w:szCs w:val="24"/>
        </w:rPr>
        <w:t xml:space="preserve">Interestingly, one case (patient no. 15) was diagnosed with a combined hepatocholangiocarcinoma subtype. </w:t>
      </w:r>
      <w:r w:rsidRPr="00C805EE">
        <w:rPr>
          <w:rFonts w:ascii="Book Antiqua" w:hAnsi="Book Antiqua" w:cs="Times New Roman"/>
          <w:szCs w:val="24"/>
        </w:rPr>
        <w:t>Of the 17 patients who developed HCC, seven tumors were classified as very early stage (BCLC stage 0) and nine were classified as early stage (BCLC stage A), and only one patient had an intermediate stage tumor (BCLC stage B). Altogether, HCC were resected in 12 cases and two cases underwent radiofrequency ablation. Two out of 12 resectable pat</w:t>
      </w:r>
      <w:r w:rsidR="00A70179" w:rsidRPr="00C805EE">
        <w:rPr>
          <w:rFonts w:ascii="Book Antiqua" w:hAnsi="Book Antiqua" w:cs="Times New Roman"/>
          <w:szCs w:val="24"/>
        </w:rPr>
        <w:t>ients received preoperative transarterial chemoembolization (TACE)</w:t>
      </w:r>
      <w:r w:rsidRPr="00C805EE">
        <w:rPr>
          <w:rFonts w:ascii="Book Antiqua" w:hAnsi="Book Antiqua" w:cs="Times New Roman"/>
          <w:szCs w:val="24"/>
        </w:rPr>
        <w:t xml:space="preserve"> because they had large tumors. Furthermore, three cases (patient no. 8,</w:t>
      </w:r>
      <w:r w:rsidR="008177A4">
        <w:rPr>
          <w:rFonts w:ascii="Book Antiqua" w:eastAsia="宋体" w:hAnsi="Book Antiqua" w:cs="Times New Roman" w:hint="eastAsia"/>
          <w:szCs w:val="24"/>
          <w:lang w:eastAsia="zh-CN"/>
        </w:rPr>
        <w:t xml:space="preserve"> </w:t>
      </w:r>
      <w:r w:rsidRPr="00C805EE">
        <w:rPr>
          <w:rFonts w:ascii="Book Antiqua" w:hAnsi="Book Antiqua" w:cs="Times New Roman"/>
          <w:szCs w:val="24"/>
        </w:rPr>
        <w:t>10 and 15) were inoperable</w:t>
      </w:r>
      <w:r w:rsidR="007D2BF6" w:rsidRPr="00C805EE">
        <w:rPr>
          <w:rFonts w:ascii="Book Antiqua" w:hAnsi="Book Antiqua" w:cs="Times New Roman"/>
          <w:szCs w:val="24"/>
        </w:rPr>
        <w:t xml:space="preserve"> </w:t>
      </w:r>
      <w:r w:rsidRPr="00C805EE">
        <w:rPr>
          <w:rFonts w:ascii="Book Antiqua" w:hAnsi="Book Antiqua" w:cs="Times New Roman"/>
          <w:szCs w:val="24"/>
        </w:rPr>
        <w:t>because of excessive portal hypertension, and radiofrequency ablation was not performed because of a difficult</w:t>
      </w:r>
      <w:r w:rsidR="007D2BF6" w:rsidRPr="00C805EE">
        <w:rPr>
          <w:rFonts w:ascii="Book Antiqua" w:hAnsi="Book Antiqua" w:cs="Times New Roman"/>
          <w:szCs w:val="24"/>
        </w:rPr>
        <w:t xml:space="preserve"> </w:t>
      </w:r>
      <w:r w:rsidRPr="00C805EE">
        <w:rPr>
          <w:rFonts w:ascii="Book Antiqua" w:hAnsi="Book Antiqua" w:cs="Times New Roman"/>
          <w:szCs w:val="24"/>
        </w:rPr>
        <w:t>tumor</w:t>
      </w:r>
      <w:r w:rsidR="007D2BF6" w:rsidRPr="00C805EE">
        <w:rPr>
          <w:rFonts w:ascii="Book Antiqua" w:hAnsi="Book Antiqua" w:cs="Times New Roman"/>
          <w:szCs w:val="24"/>
        </w:rPr>
        <w:t xml:space="preserve"> </w:t>
      </w:r>
      <w:r w:rsidRPr="00C805EE">
        <w:rPr>
          <w:rFonts w:ascii="Book Antiqua" w:hAnsi="Book Antiqua" w:cs="Times New Roman"/>
          <w:szCs w:val="24"/>
        </w:rPr>
        <w:t>location.No patient was sent for liver transplant in this study.</w:t>
      </w:r>
    </w:p>
    <w:p w14:paraId="3D8C29E7" w14:textId="77777777" w:rsidR="000C4A51" w:rsidRPr="00C805EE" w:rsidRDefault="000C4A51" w:rsidP="00062D74">
      <w:pPr>
        <w:adjustRightInd w:val="0"/>
        <w:snapToGrid w:val="0"/>
        <w:spacing w:line="360" w:lineRule="auto"/>
        <w:ind w:firstLineChars="100" w:firstLine="240"/>
        <w:jc w:val="both"/>
        <w:rPr>
          <w:rFonts w:ascii="Book Antiqua" w:hAnsi="Book Antiqua" w:cs="Times New Roman"/>
          <w:szCs w:val="24"/>
          <w:cs/>
        </w:rPr>
      </w:pPr>
      <w:r w:rsidRPr="00C805EE">
        <w:rPr>
          <w:rFonts w:ascii="Book Antiqua" w:hAnsi="Book Antiqua" w:cs="Times New Roman"/>
          <w:szCs w:val="24"/>
        </w:rPr>
        <w:t>During follow-up, three of the 17patients died.</w:t>
      </w:r>
      <w:r w:rsidR="007D2BF6" w:rsidRPr="00C805EE">
        <w:rPr>
          <w:rFonts w:ascii="Book Antiqua" w:hAnsi="Book Antiqua" w:cs="Times New Roman"/>
          <w:szCs w:val="24"/>
        </w:rPr>
        <w:t xml:space="preserve"> </w:t>
      </w:r>
      <w:r w:rsidRPr="00C805EE">
        <w:rPr>
          <w:rFonts w:ascii="Book Antiqua" w:hAnsi="Book Antiqua" w:cs="Times New Roman"/>
          <w:szCs w:val="24"/>
        </w:rPr>
        <w:t>One</w:t>
      </w:r>
      <w:r w:rsidR="007D2BF6" w:rsidRPr="00C805EE">
        <w:rPr>
          <w:rFonts w:ascii="Book Antiqua" w:hAnsi="Book Antiqua" w:cs="Times New Roman"/>
          <w:szCs w:val="24"/>
        </w:rPr>
        <w:t xml:space="preserve"> </w:t>
      </w:r>
      <w:r w:rsidRPr="00C805EE">
        <w:rPr>
          <w:rFonts w:ascii="Book Antiqua" w:hAnsi="Book Antiqua" w:cs="Times New Roman"/>
          <w:szCs w:val="24"/>
        </w:rPr>
        <w:t>patient</w:t>
      </w:r>
      <w:r w:rsidR="007D2BF6" w:rsidRPr="00C805EE">
        <w:rPr>
          <w:rFonts w:ascii="Book Antiqua" w:hAnsi="Book Antiqua" w:cs="Times New Roman"/>
          <w:szCs w:val="24"/>
        </w:rPr>
        <w:t xml:space="preserve"> </w:t>
      </w:r>
      <w:r w:rsidRPr="00C805EE">
        <w:rPr>
          <w:rFonts w:ascii="Book Antiqua" w:hAnsi="Book Antiqua" w:cs="Times New Roman"/>
          <w:szCs w:val="24"/>
        </w:rPr>
        <w:t>died from sepsis and two patients died from HCC.</w:t>
      </w:r>
      <w:r w:rsidR="007D2BF6" w:rsidRPr="00C805EE">
        <w:rPr>
          <w:rFonts w:ascii="Book Antiqua" w:hAnsi="Book Antiqua" w:cs="Times New Roman"/>
          <w:szCs w:val="24"/>
        </w:rPr>
        <w:t xml:space="preserve"> </w:t>
      </w:r>
      <w:r w:rsidRPr="00C805EE">
        <w:rPr>
          <w:rFonts w:ascii="Book Antiqua" w:hAnsi="Book Antiqua" w:cs="Times New Roman"/>
          <w:szCs w:val="24"/>
        </w:rPr>
        <w:t>All patient tumors were inoperable at the</w:t>
      </w:r>
      <w:r w:rsidR="007D2BF6" w:rsidRPr="00C805EE">
        <w:rPr>
          <w:rFonts w:ascii="Book Antiqua" w:hAnsi="Book Antiqua" w:cs="Times New Roman"/>
          <w:szCs w:val="24"/>
        </w:rPr>
        <w:t xml:space="preserve"> </w:t>
      </w:r>
      <w:r w:rsidRPr="00C805EE">
        <w:rPr>
          <w:rFonts w:ascii="Book Antiqua" w:hAnsi="Book Antiqua" w:cs="Times New Roman"/>
          <w:szCs w:val="24"/>
        </w:rPr>
        <w:t>initial presentation. The1- and 3-year survival rates</w:t>
      </w:r>
      <w:r w:rsidR="007D2BF6" w:rsidRPr="00C805EE">
        <w:rPr>
          <w:rFonts w:ascii="Book Antiqua" w:hAnsi="Book Antiqua" w:cs="Times New Roman"/>
          <w:szCs w:val="24"/>
        </w:rPr>
        <w:t xml:space="preserve"> </w:t>
      </w:r>
      <w:r w:rsidRPr="00C805EE">
        <w:rPr>
          <w:rFonts w:ascii="Book Antiqua" w:hAnsi="Book Antiqua" w:cs="Times New Roman"/>
          <w:szCs w:val="24"/>
        </w:rPr>
        <w:t>were</w:t>
      </w:r>
      <w:r w:rsidR="007D2BF6" w:rsidRPr="00C805EE">
        <w:rPr>
          <w:rFonts w:ascii="Book Antiqua" w:hAnsi="Book Antiqua" w:cs="Times New Roman"/>
          <w:szCs w:val="24"/>
        </w:rPr>
        <w:t xml:space="preserve"> </w:t>
      </w:r>
      <w:r w:rsidRPr="00C805EE">
        <w:rPr>
          <w:rFonts w:ascii="Book Antiqua" w:hAnsi="Book Antiqua" w:cs="Times New Roman"/>
          <w:szCs w:val="24"/>
        </w:rPr>
        <w:t>100% and 90%, respectively.</w:t>
      </w:r>
      <w:r w:rsidR="007D2BF6" w:rsidRPr="00C805EE">
        <w:rPr>
          <w:rFonts w:ascii="Book Antiqua" w:hAnsi="Book Antiqua" w:cs="Times New Roman"/>
          <w:szCs w:val="24"/>
        </w:rPr>
        <w:t xml:space="preserve"> </w:t>
      </w:r>
      <w:r w:rsidRPr="00C805EE">
        <w:rPr>
          <w:rFonts w:ascii="Book Antiqua" w:hAnsi="Book Antiqua" w:cs="Times New Roman"/>
          <w:szCs w:val="24"/>
        </w:rPr>
        <w:t>The median survival time was not reached.</w:t>
      </w:r>
    </w:p>
    <w:p w14:paraId="60AB0DF8" w14:textId="77777777" w:rsidR="008177A4" w:rsidRDefault="008177A4" w:rsidP="00062D74">
      <w:pPr>
        <w:adjustRightInd w:val="0"/>
        <w:snapToGrid w:val="0"/>
        <w:spacing w:line="360" w:lineRule="auto"/>
        <w:jc w:val="both"/>
        <w:rPr>
          <w:rFonts w:ascii="Book Antiqua" w:eastAsia="宋体" w:hAnsi="Book Antiqua" w:cs="Times New Roman"/>
          <w:b/>
          <w:bCs/>
          <w:i/>
          <w:szCs w:val="24"/>
          <w:lang w:eastAsia="zh-CN"/>
        </w:rPr>
      </w:pPr>
    </w:p>
    <w:p w14:paraId="453050B2" w14:textId="77777777" w:rsidR="000C4A51" w:rsidRPr="00C805EE" w:rsidRDefault="000C4A51" w:rsidP="00062D74">
      <w:pPr>
        <w:adjustRightInd w:val="0"/>
        <w:snapToGrid w:val="0"/>
        <w:spacing w:line="360" w:lineRule="auto"/>
        <w:jc w:val="both"/>
        <w:rPr>
          <w:rFonts w:ascii="Book Antiqua" w:hAnsi="Book Antiqua" w:cstheme="minorBidi"/>
          <w:b/>
          <w:bCs/>
          <w:i/>
          <w:szCs w:val="24"/>
        </w:rPr>
      </w:pPr>
      <w:r w:rsidRPr="00C805EE">
        <w:rPr>
          <w:rFonts w:ascii="Book Antiqua" w:hAnsi="Book Antiqua" w:cs="Times New Roman"/>
          <w:b/>
          <w:bCs/>
          <w:i/>
          <w:szCs w:val="24"/>
        </w:rPr>
        <w:t>Sensitivity and specificity</w:t>
      </w:r>
      <w:r w:rsidR="007D2BF6" w:rsidRPr="00C805EE">
        <w:rPr>
          <w:rFonts w:ascii="Book Antiqua" w:hAnsi="Book Antiqua" w:cs="Times New Roman"/>
          <w:b/>
          <w:bCs/>
          <w:i/>
          <w:szCs w:val="24"/>
        </w:rPr>
        <w:t xml:space="preserve"> </w:t>
      </w:r>
      <w:r w:rsidRPr="00C805EE">
        <w:rPr>
          <w:rFonts w:ascii="Book Antiqua" w:hAnsi="Book Antiqua" w:cs="Times New Roman"/>
          <w:b/>
          <w:bCs/>
          <w:i/>
          <w:szCs w:val="24"/>
        </w:rPr>
        <w:t>of AFP measurement in the detection of HCC</w:t>
      </w:r>
    </w:p>
    <w:p w14:paraId="699484F8" w14:textId="26FF7B79" w:rsidR="000C4A51" w:rsidRPr="00C805EE" w:rsidRDefault="000C4A51" w:rsidP="00062D74">
      <w:pPr>
        <w:adjustRightInd w:val="0"/>
        <w:snapToGrid w:val="0"/>
        <w:spacing w:line="360" w:lineRule="auto"/>
        <w:jc w:val="both"/>
        <w:rPr>
          <w:rFonts w:ascii="Book Antiqua" w:hAnsi="Book Antiqua" w:cstheme="minorBidi"/>
          <w:szCs w:val="24"/>
        </w:rPr>
      </w:pPr>
      <w:r w:rsidRPr="00C805EE">
        <w:rPr>
          <w:rFonts w:ascii="Book Antiqua" w:hAnsi="Book Antiqua" w:cs="Times New Roman"/>
          <w:szCs w:val="24"/>
        </w:rPr>
        <w:t xml:space="preserve">AFP levels </w:t>
      </w:r>
      <w:r w:rsidRPr="00C805EE">
        <w:rPr>
          <w:rFonts w:ascii="Book Antiqua" w:eastAsia="MS Gothic" w:hAnsi="Book Antiqua" w:cs="Times New Roman"/>
          <w:szCs w:val="24"/>
        </w:rPr>
        <w: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szCs w:val="24"/>
        </w:rPr>
        <w:t>20 ug/L at diagnosis were observed in seven of 17 HCC patients, most with a tumor size &gt;5 cm.</w:t>
      </w:r>
      <w:r w:rsidR="007D2BF6" w:rsidRPr="00C805EE">
        <w:rPr>
          <w:rFonts w:ascii="Book Antiqua" w:hAnsi="Book Antiqua" w:cs="Times New Roman"/>
          <w:szCs w:val="24"/>
        </w:rPr>
        <w:t xml:space="preserve"> </w:t>
      </w:r>
      <w:r w:rsidRPr="00C805EE">
        <w:rPr>
          <w:rFonts w:ascii="Book Antiqua" w:hAnsi="Book Antiqua" w:cs="Times New Roman"/>
          <w:bCs/>
          <w:szCs w:val="24"/>
        </w:rPr>
        <w:t>The reasons for elevation of the AFP level at initial screening (</w:t>
      </w:r>
      <w:r w:rsidRPr="00C805EE">
        <w:rPr>
          <w:rFonts w:ascii="Book Antiqua" w:eastAsia="MS Gothic" w:hAnsi="Book Antiqua" w:cs="Times New Roman"/>
          <w:szCs w:val="24"/>
        </w:rPr>
        <w: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bCs/>
          <w:szCs w:val="24"/>
        </w:rPr>
        <w:t>20 ug/L)</w:t>
      </w:r>
      <w:r w:rsidR="007D2BF6" w:rsidRPr="00C805EE">
        <w:rPr>
          <w:rFonts w:ascii="Book Antiqua" w:hAnsi="Book Antiqua" w:cs="Times New Roman"/>
          <w:bCs/>
          <w:szCs w:val="24"/>
        </w:rPr>
        <w:t xml:space="preserve"> </w:t>
      </w:r>
      <w:r w:rsidRPr="00C805EE">
        <w:rPr>
          <w:rFonts w:ascii="Book Antiqua" w:hAnsi="Book Antiqua" w:cs="Times New Roman"/>
          <w:bCs/>
          <w:szCs w:val="24"/>
        </w:rPr>
        <w:t>are detailed in Table 3</w:t>
      </w:r>
      <w:r w:rsidRPr="00C805EE">
        <w:rPr>
          <w:rFonts w:ascii="Book Antiqua" w:hAnsi="Book Antiqua" w:cs="Times New Roman"/>
          <w:szCs w:val="24"/>
        </w:rPr>
        <w: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bCs/>
          <w:szCs w:val="24"/>
        </w:rPr>
        <w:t>AFP elevation was caused by pregnancy in two women. In 10 patients, the increased AFP level was accompanied by</w:t>
      </w:r>
      <w:r w:rsidR="007D2BF6" w:rsidRPr="00C805EE">
        <w:rPr>
          <w:rFonts w:ascii="Book Antiqua" w:hAnsi="Book Antiqua" w:cs="Times New Roman"/>
          <w:bCs/>
          <w:szCs w:val="24"/>
        </w:rPr>
        <w:t xml:space="preserve"> </w:t>
      </w:r>
      <w:r w:rsidRPr="00C805EE">
        <w:rPr>
          <w:rFonts w:ascii="Book Antiqua" w:hAnsi="Book Antiqua" w:cs="Times New Roman"/>
          <w:bCs/>
          <w:szCs w:val="24"/>
        </w:rPr>
        <w:t>a transient increase in ALT levels. After treatment with antiviral medication, ALT and AFP levels returned to normal. The remaining 10 cirrhotic patients had a single episode of transient AFP elevation of undetermined cause.</w:t>
      </w:r>
      <w:r w:rsidR="007D2BF6" w:rsidRPr="00C805EE">
        <w:rPr>
          <w:rFonts w:ascii="Book Antiqua" w:hAnsi="Book Antiqua" w:cs="Times New Roman"/>
          <w:bCs/>
          <w:szCs w:val="24"/>
        </w:rPr>
        <w:t xml:space="preserve"> </w:t>
      </w:r>
      <w:r w:rsidRPr="00C805EE">
        <w:rPr>
          <w:rFonts w:ascii="Book Antiqua" w:hAnsi="Book Antiqua" w:cs="Times New Roman"/>
          <w:bCs/>
          <w:szCs w:val="24"/>
        </w:rPr>
        <w:t>The per-patient</w:t>
      </w:r>
      <w:r w:rsidR="007D2BF6" w:rsidRPr="00C805EE">
        <w:rPr>
          <w:rFonts w:ascii="Book Antiqua" w:hAnsi="Book Antiqua" w:cs="Times New Roman"/>
          <w:bCs/>
          <w:szCs w:val="24"/>
        </w:rPr>
        <w:t xml:space="preserve"> </w:t>
      </w:r>
      <w:r w:rsidRPr="00C805EE">
        <w:rPr>
          <w:rFonts w:ascii="Book Antiqua" w:hAnsi="Book Antiqua" w:cs="Times New Roman"/>
          <w:bCs/>
          <w:szCs w:val="24"/>
        </w:rPr>
        <w:t>sensitivity and specificity of AFP in the detection of</w:t>
      </w:r>
      <w:r w:rsidR="007D2BF6" w:rsidRPr="00C805EE">
        <w:rPr>
          <w:rFonts w:ascii="Book Antiqua" w:hAnsi="Book Antiqua" w:cs="Times New Roman"/>
          <w:bCs/>
          <w:szCs w:val="24"/>
        </w:rPr>
        <w:t xml:space="preserve"> HCC was 41% and 98%,</w:t>
      </w:r>
      <w:r w:rsidR="008177A4">
        <w:rPr>
          <w:rFonts w:ascii="Book Antiqua" w:eastAsia="宋体" w:hAnsi="Book Antiqua" w:cs="Times New Roman" w:hint="eastAsia"/>
          <w:bCs/>
          <w:szCs w:val="24"/>
          <w:lang w:eastAsia="zh-CN"/>
        </w:rPr>
        <w:t xml:space="preserve"> </w:t>
      </w:r>
      <w:r w:rsidRPr="00C805EE">
        <w:rPr>
          <w:rFonts w:ascii="Book Antiqua" w:hAnsi="Book Antiqua" w:cs="Times New Roman"/>
          <w:bCs/>
          <w:szCs w:val="24"/>
        </w:rPr>
        <w:t>respectively</w:t>
      </w:r>
      <w:r w:rsidR="008177A4">
        <w:rPr>
          <w:rFonts w:ascii="Book Antiqua" w:eastAsia="宋体" w:hAnsi="Book Antiqua" w:cs="Times New Roman" w:hint="eastAsia"/>
          <w:bCs/>
          <w:szCs w:val="24"/>
          <w:lang w:eastAsia="zh-CN"/>
        </w:rPr>
        <w:t xml:space="preserve"> </w:t>
      </w:r>
      <w:r w:rsidRPr="00C805EE">
        <w:rPr>
          <w:rFonts w:ascii="Book Antiqua" w:hAnsi="Book Antiqua" w:cs="Times New Roman"/>
          <w:bCs/>
          <w:szCs w:val="24"/>
        </w:rPr>
        <w:t xml:space="preserve">(Table </w:t>
      </w:r>
      <w:r w:rsidR="00062D74">
        <w:rPr>
          <w:rFonts w:ascii="Book Antiqua" w:eastAsia="宋体" w:hAnsi="Book Antiqua" w:cs="Times New Roman" w:hint="eastAsia"/>
          <w:bCs/>
          <w:szCs w:val="24"/>
          <w:lang w:eastAsia="zh-CN"/>
        </w:rPr>
        <w:t>4</w:t>
      </w:r>
      <w:r w:rsidRPr="00C805EE">
        <w:rPr>
          <w:rFonts w:ascii="Book Antiqua" w:hAnsi="Book Antiqua" w:cs="Times New Roman"/>
          <w:bCs/>
          <w:szCs w:val="24"/>
        </w:rPr>
        <w:t>)</w:t>
      </w:r>
      <w:r w:rsidRPr="00C805EE">
        <w:rPr>
          <w:rFonts w:ascii="Book Antiqua" w:hAnsi="Book Antiqua" w:cs="Times New Roman"/>
          <w:szCs w:val="24"/>
        </w:rPr>
        <w:t>.</w:t>
      </w:r>
    </w:p>
    <w:p w14:paraId="01BE02CD" w14:textId="77777777" w:rsidR="000C4A51" w:rsidRPr="00C805EE" w:rsidRDefault="000C4A51" w:rsidP="00062D74">
      <w:pPr>
        <w:adjustRightInd w:val="0"/>
        <w:snapToGrid w:val="0"/>
        <w:spacing w:line="360" w:lineRule="auto"/>
        <w:jc w:val="both"/>
        <w:rPr>
          <w:rFonts w:ascii="Book Antiqua" w:hAnsi="Book Antiqua" w:cs="Times New Roman"/>
          <w:bCs/>
          <w:szCs w:val="24"/>
        </w:rPr>
      </w:pPr>
    </w:p>
    <w:p w14:paraId="717E2ABE" w14:textId="77777777" w:rsidR="000C4A51" w:rsidRPr="00C805EE" w:rsidRDefault="000C4A51" w:rsidP="00062D74">
      <w:pPr>
        <w:adjustRightInd w:val="0"/>
        <w:snapToGrid w:val="0"/>
        <w:spacing w:line="360" w:lineRule="auto"/>
        <w:jc w:val="both"/>
        <w:rPr>
          <w:rFonts w:ascii="Book Antiqua" w:hAnsi="Book Antiqua" w:cstheme="minorBidi"/>
          <w:b/>
          <w:bCs/>
          <w:i/>
          <w:szCs w:val="24"/>
        </w:rPr>
      </w:pPr>
      <w:r w:rsidRPr="00C805EE">
        <w:rPr>
          <w:rFonts w:ascii="Book Antiqua" w:hAnsi="Book Antiqua" w:cs="Times New Roman"/>
          <w:b/>
          <w:bCs/>
          <w:i/>
          <w:szCs w:val="24"/>
        </w:rPr>
        <w:t>Sensitivity and specificity of AUS in the detection of HCC</w:t>
      </w:r>
    </w:p>
    <w:p w14:paraId="1D1C367E" w14:textId="5B7F8B20" w:rsidR="004E71EE" w:rsidRDefault="000C4A51" w:rsidP="00062D74">
      <w:pPr>
        <w:adjustRightInd w:val="0"/>
        <w:snapToGrid w:val="0"/>
        <w:spacing w:line="360" w:lineRule="auto"/>
        <w:jc w:val="both"/>
        <w:rPr>
          <w:rFonts w:ascii="Book Antiqua" w:eastAsia="宋体" w:hAnsi="Book Antiqua" w:cs="Times New Roman"/>
          <w:szCs w:val="24"/>
          <w:lang w:eastAsia="zh-CN"/>
        </w:rPr>
      </w:pPr>
      <w:r w:rsidRPr="00C805EE">
        <w:rPr>
          <w:rFonts w:ascii="Book Antiqua" w:hAnsi="Book Antiqua" w:cs="Times New Roman"/>
          <w:szCs w:val="24"/>
        </w:rPr>
        <w:t>AUS could detect 16 out of 17 HCC cases with a median tumor size of 2.5</w:t>
      </w:r>
      <w:r w:rsidR="008177A4">
        <w:rPr>
          <w:rFonts w:ascii="Book Antiqua" w:eastAsia="宋体" w:hAnsi="Book Antiqua" w:cs="Times New Roman" w:hint="eastAsia"/>
          <w:szCs w:val="24"/>
          <w:lang w:eastAsia="zh-CN"/>
        </w:rPr>
        <w:t xml:space="preserve"> </w:t>
      </w:r>
      <w:r w:rsidRPr="00C805EE">
        <w:rPr>
          <w:rFonts w:ascii="Book Antiqua" w:hAnsi="Book Antiqua" w:cs="Times New Roman"/>
          <w:szCs w:val="24"/>
        </w:rPr>
        <w:t xml:space="preserve">(range, 1.2–7.8) cm. </w:t>
      </w:r>
      <w:r w:rsidR="008177A4">
        <w:rPr>
          <w:rFonts w:ascii="Book Antiqua" w:hAnsi="Book Antiqua" w:cs="Times New Roman"/>
          <w:bCs/>
          <w:szCs w:val="24"/>
        </w:rPr>
        <w:t>In 2</w:t>
      </w:r>
      <w:r w:rsidRPr="00C805EE">
        <w:rPr>
          <w:rFonts w:ascii="Book Antiqua" w:hAnsi="Book Antiqua" w:cs="Times New Roman"/>
          <w:bCs/>
          <w:szCs w:val="24"/>
        </w:rPr>
        <w:t xml:space="preserve">293 subjects, the initial AUS revealed a focal solid liver nodule in 96 patients (4%). </w:t>
      </w:r>
      <w:r w:rsidRPr="00C805EE">
        <w:rPr>
          <w:rFonts w:ascii="Book Antiqua" w:hAnsi="Book Antiqua" w:cs="Times New Roman"/>
          <w:bCs/>
          <w:szCs w:val="24"/>
        </w:rPr>
        <w:lastRenderedPageBreak/>
        <w:t>Hemangioma was the most common focal hepatic lesion</w:t>
      </w:r>
      <w:r w:rsidR="008177A4">
        <w:rPr>
          <w:rFonts w:ascii="Book Antiqua" w:eastAsia="宋体" w:hAnsi="Book Antiqua" w:cs="Times New Roman" w:hint="eastAsia"/>
          <w:bCs/>
          <w:szCs w:val="24"/>
          <w:lang w:eastAsia="zh-CN"/>
        </w:rPr>
        <w:t xml:space="preserve"> </w:t>
      </w:r>
      <w:r w:rsidRPr="00C805EE">
        <w:rPr>
          <w:rFonts w:ascii="Book Antiqua" w:hAnsi="Book Antiqua" w:cs="Times New Roman"/>
          <w:bCs/>
          <w:szCs w:val="24"/>
        </w:rPr>
        <w:t>(Table 4)</w:t>
      </w:r>
      <w:r w:rsidRPr="00C805EE">
        <w:rPr>
          <w:rFonts w:ascii="Book Antiqua" w:hAnsi="Book Antiqua" w:cs="Times New Roman"/>
          <w:szCs w:val="24"/>
        </w:rPr>
        <w: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bCs/>
          <w:szCs w:val="24"/>
        </w:rPr>
        <w:t>The per-patient sensitivity and specificity of AUS in the detection of HCC in CHB patients was 94% and 82%, respectively. Using AUS in combination with AFP did not increase the sensitivity or specificity</w:t>
      </w:r>
      <w:r w:rsidR="008177A4">
        <w:rPr>
          <w:rFonts w:ascii="Book Antiqua" w:eastAsia="宋体" w:hAnsi="Book Antiqua" w:cs="Times New Roman" w:hint="eastAsia"/>
          <w:bCs/>
          <w:szCs w:val="24"/>
          <w:lang w:eastAsia="zh-CN"/>
        </w:rPr>
        <w:t xml:space="preserve"> </w:t>
      </w:r>
      <w:r w:rsidRPr="00C805EE">
        <w:rPr>
          <w:rFonts w:ascii="Book Antiqua" w:hAnsi="Book Antiqua" w:cs="Times New Roman"/>
          <w:bCs/>
          <w:szCs w:val="24"/>
        </w:rPr>
        <w:t>(Table 5)</w:t>
      </w:r>
      <w:r w:rsidRPr="00C805EE">
        <w:rPr>
          <w:rFonts w:ascii="Book Antiqua" w:hAnsi="Book Antiqua" w:cs="Times New Roman"/>
          <w:szCs w:val="24"/>
        </w:rPr>
        <w:t>.</w:t>
      </w:r>
    </w:p>
    <w:p w14:paraId="47093194" w14:textId="77777777" w:rsidR="008177A4" w:rsidRPr="008177A4" w:rsidRDefault="008177A4" w:rsidP="00062D74">
      <w:pPr>
        <w:adjustRightInd w:val="0"/>
        <w:snapToGrid w:val="0"/>
        <w:spacing w:line="360" w:lineRule="auto"/>
        <w:jc w:val="both"/>
        <w:rPr>
          <w:rFonts w:ascii="Book Antiqua" w:eastAsia="宋体" w:hAnsi="Book Antiqua" w:cstheme="minorBidi"/>
          <w:bCs/>
          <w:szCs w:val="24"/>
          <w:lang w:eastAsia="zh-CN"/>
        </w:rPr>
      </w:pPr>
    </w:p>
    <w:p w14:paraId="5E634D06" w14:textId="77777777" w:rsidR="000C4A51" w:rsidRPr="008177A4" w:rsidRDefault="000C4A51" w:rsidP="00062D74">
      <w:pPr>
        <w:adjustRightInd w:val="0"/>
        <w:snapToGrid w:val="0"/>
        <w:spacing w:line="360" w:lineRule="auto"/>
        <w:jc w:val="both"/>
        <w:rPr>
          <w:rFonts w:ascii="Book Antiqua" w:hAnsi="Book Antiqua" w:cs="Times New Roman"/>
          <w:b/>
          <w:bCs/>
          <w:caps/>
          <w:szCs w:val="24"/>
        </w:rPr>
      </w:pPr>
      <w:r w:rsidRPr="008177A4">
        <w:rPr>
          <w:rFonts w:ascii="Book Antiqua" w:hAnsi="Book Antiqua" w:cs="Times New Roman"/>
          <w:b/>
          <w:bCs/>
          <w:caps/>
          <w:szCs w:val="24"/>
        </w:rPr>
        <w:t>Discussion</w:t>
      </w:r>
    </w:p>
    <w:p w14:paraId="228EC370" w14:textId="5563D7CC" w:rsidR="000C4A51" w:rsidRPr="00C805EE" w:rsidRDefault="000C4A51" w:rsidP="00062D74">
      <w:pPr>
        <w:adjustRightInd w:val="0"/>
        <w:snapToGrid w:val="0"/>
        <w:spacing w:line="360" w:lineRule="auto"/>
        <w:jc w:val="both"/>
        <w:rPr>
          <w:rFonts w:ascii="Book Antiqua" w:hAnsi="Book Antiqua" w:cs="Times New Roman"/>
          <w:bCs/>
          <w:color w:val="FF0000"/>
          <w:szCs w:val="24"/>
        </w:rPr>
      </w:pPr>
      <w:r w:rsidRPr="00C805EE">
        <w:rPr>
          <w:rFonts w:ascii="Book Antiqua" w:hAnsi="Book Antiqua" w:cs="Times New Roman"/>
          <w:bCs/>
          <w:szCs w:val="24"/>
        </w:rPr>
        <w:t xml:space="preserve">A requirement for HCC screening is presently not a national policy in Thailand. The majority of CHB patients are not offered antiviral therapy, leading to very high mortality from associated conditions including HCC. According to studies by Vatanasapt </w:t>
      </w:r>
      <w:r w:rsidRPr="008177A4">
        <w:rPr>
          <w:rFonts w:ascii="Book Antiqua" w:hAnsi="Book Antiqua" w:cs="Times New Roman"/>
          <w:bCs/>
          <w:i/>
          <w:szCs w:val="24"/>
        </w:rPr>
        <w:t>et al</w:t>
      </w:r>
      <w:r w:rsidR="008177A4" w:rsidRPr="00C805EE">
        <w:rPr>
          <w:rFonts w:ascii="Book Antiqua" w:hAnsi="Book Antiqua" w:cs="Times New Roman"/>
          <w:bCs/>
          <w:noProof/>
          <w:szCs w:val="24"/>
          <w:vertAlign w:val="superscript"/>
        </w:rPr>
        <w:t>[21]</w:t>
      </w:r>
      <w:r w:rsidRPr="00C805EE">
        <w:rPr>
          <w:rFonts w:ascii="Book Antiqua" w:hAnsi="Book Antiqua" w:cs="Times New Roman"/>
          <w:bCs/>
          <w:szCs w:val="24"/>
        </w:rPr>
        <w:t>, hospital-based 5-year survival rates of HCC cases were</w:t>
      </w:r>
      <w:r w:rsidR="007D2BF6" w:rsidRPr="00C805EE">
        <w:rPr>
          <w:rFonts w:ascii="Book Antiqua" w:hAnsi="Book Antiqua" w:cs="Times New Roman"/>
          <w:bCs/>
          <w:szCs w:val="24"/>
        </w:rPr>
        <w:t xml:space="preserve"> </w:t>
      </w:r>
      <w:r w:rsidRPr="00C805EE">
        <w:rPr>
          <w:rFonts w:ascii="Book Antiqua" w:hAnsi="Book Antiqua" w:cs="Times New Roman"/>
          <w:bCs/>
          <w:szCs w:val="24"/>
        </w:rPr>
        <w:t>only</w:t>
      </w:r>
      <w:r w:rsidR="007D2BF6" w:rsidRPr="00C805EE">
        <w:rPr>
          <w:rFonts w:ascii="Book Antiqua" w:hAnsi="Book Antiqua" w:cs="Times New Roman"/>
          <w:bCs/>
          <w:szCs w:val="24"/>
        </w:rPr>
        <w:t xml:space="preserve"> </w:t>
      </w:r>
      <w:r w:rsidRPr="00C805EE">
        <w:rPr>
          <w:rFonts w:ascii="Book Antiqua" w:hAnsi="Book Antiqua" w:cs="Times New Roman"/>
          <w:bCs/>
          <w:szCs w:val="24"/>
        </w:rPr>
        <w:t xml:space="preserve">8.5% in males and 8.3% in females. </w:t>
      </w:r>
      <w:r w:rsidRPr="008177A4">
        <w:rPr>
          <w:rFonts w:ascii="Book Antiqua" w:hAnsi="Book Antiqua" w:cs="Times New Roman"/>
          <w:bCs/>
          <w:szCs w:val="24"/>
        </w:rPr>
        <w:t>The present study confirmed that the HCC burden was a major health problem in Thailand, with an urgent need to implement an HCC screening and surveillance program. The prevalence and incidence rates of HCC in our study were as high as those reported in previous studies from other East Asian countries</w:t>
      </w:r>
      <w:r w:rsidRPr="008177A4">
        <w:rPr>
          <w:rFonts w:ascii="Book Antiqua" w:hAnsi="Book Antiqua" w:cs="Times New Roman"/>
          <w:bCs/>
          <w:noProof/>
          <w:szCs w:val="24"/>
          <w:vertAlign w:val="superscript"/>
        </w:rPr>
        <w:t>[22]</w:t>
      </w:r>
      <w:r w:rsidRPr="008177A4">
        <w:rPr>
          <w:rFonts w:ascii="Book Antiqua" w:hAnsi="Book Antiqua" w:cs="Times New Roman"/>
          <w:bCs/>
          <w:szCs w:val="24"/>
        </w:rPr>
        <w:t>.</w:t>
      </w:r>
    </w:p>
    <w:p w14:paraId="59EC5483" w14:textId="6C085C86" w:rsidR="000C4A51" w:rsidRPr="00C805EE" w:rsidRDefault="000C4A51" w:rsidP="00062D74">
      <w:pPr>
        <w:adjustRightInd w:val="0"/>
        <w:snapToGrid w:val="0"/>
        <w:spacing w:line="360" w:lineRule="auto"/>
        <w:ind w:firstLineChars="100" w:firstLine="240"/>
        <w:jc w:val="both"/>
        <w:rPr>
          <w:rFonts w:ascii="Book Antiqua" w:hAnsi="Book Antiqua" w:cstheme="minorBidi"/>
          <w:bCs/>
          <w:szCs w:val="24"/>
        </w:rPr>
      </w:pPr>
      <w:r w:rsidRPr="00C805EE">
        <w:rPr>
          <w:rFonts w:ascii="Book Antiqua" w:hAnsi="Book Antiqua" w:cs="Times New Roman"/>
          <w:bCs/>
          <w:szCs w:val="24"/>
        </w:rPr>
        <w:t>In our study, we found that screening and surveillance for HCC using AUS and serum AFP testing every 6 months led to tumor detection at an operable and early stage in 80% of cases;</w:t>
      </w:r>
      <w:r w:rsidR="005F4696" w:rsidRPr="00C805EE">
        <w:rPr>
          <w:rFonts w:ascii="Book Antiqua" w:hAnsi="Book Antiqua" w:cs="Times New Roman"/>
          <w:bCs/>
          <w:szCs w:val="24"/>
        </w:rPr>
        <w:t xml:space="preserve"> </w:t>
      </w:r>
      <w:r w:rsidRPr="00C805EE">
        <w:rPr>
          <w:rFonts w:ascii="Book Antiqua" w:hAnsi="Book Antiqua" w:cs="Times New Roman"/>
          <w:bCs/>
          <w:szCs w:val="24"/>
        </w:rPr>
        <w:t>this resulted in patients having a higher chance of receiving curative treatment. Our results were better than those of the previous large screening</w:t>
      </w:r>
      <w:r w:rsidR="008177A4">
        <w:rPr>
          <w:rFonts w:ascii="Book Antiqua" w:hAnsi="Book Antiqua" w:cs="Times New Roman"/>
          <w:bCs/>
          <w:szCs w:val="24"/>
        </w:rPr>
        <w:t xml:space="preserve"> study conducted by Zhang </w:t>
      </w:r>
      <w:r w:rsidR="008177A4" w:rsidRPr="008177A4">
        <w:rPr>
          <w:rFonts w:ascii="Book Antiqua" w:hAnsi="Book Antiqua" w:cs="Times New Roman"/>
          <w:bCs/>
          <w:i/>
          <w:szCs w:val="24"/>
        </w:rPr>
        <w:t>et al</w:t>
      </w:r>
      <w:r w:rsidRPr="00C805EE">
        <w:rPr>
          <w:rFonts w:ascii="Book Antiqua" w:hAnsi="Book Antiqua" w:cs="Times New Roman"/>
          <w:bCs/>
          <w:noProof/>
          <w:szCs w:val="24"/>
          <w:vertAlign w:val="superscript"/>
        </w:rPr>
        <w:t>[9]</w:t>
      </w:r>
      <w:r w:rsidR="008177A4">
        <w:rPr>
          <w:rFonts w:ascii="Book Antiqua" w:hAnsi="Book Antiqua" w:cs="Times New Roman"/>
          <w:bCs/>
          <w:szCs w:val="24"/>
        </w:rPr>
        <w:t>, in which 18</w:t>
      </w:r>
      <w:r w:rsidRPr="00C805EE">
        <w:rPr>
          <w:rFonts w:ascii="Book Antiqua" w:hAnsi="Book Antiqua" w:cs="Times New Roman"/>
          <w:bCs/>
          <w:szCs w:val="24"/>
        </w:rPr>
        <w:t>816 participants were randomly allocated to a screening or control group;the proportion of small HCC was higher at 45.3</w:t>
      </w:r>
      <w:r w:rsidRPr="00C805EE">
        <w:rPr>
          <w:rFonts w:ascii="Book Antiqua" w:hAnsi="Book Antiqua"/>
          <w:bCs/>
          <w:szCs w:val="24"/>
        </w:rPr>
        <w:t>%</w:t>
      </w:r>
      <w:r w:rsidRPr="00C805EE">
        <w:rPr>
          <w:rFonts w:ascii="Book Antiqua" w:hAnsi="Book Antiqua" w:cs="Times New Roman"/>
          <w:bCs/>
          <w:szCs w:val="24"/>
        </w:rPr>
        <w:t xml:space="preserve"> </w:t>
      </w:r>
      <w:r w:rsidRPr="008177A4">
        <w:rPr>
          <w:rFonts w:ascii="Book Antiqua" w:hAnsi="Book Antiqua" w:cs="Times New Roman"/>
          <w:bCs/>
          <w:i/>
          <w:szCs w:val="24"/>
        </w:rPr>
        <w:t>vs</w:t>
      </w:r>
      <w:r w:rsidRPr="00C805EE">
        <w:rPr>
          <w:rFonts w:ascii="Book Antiqua" w:hAnsi="Book Antiqua" w:cs="Times New Roman"/>
          <w:bCs/>
          <w:szCs w:val="24"/>
        </w:rPr>
        <w:t xml:space="preserve"> 0%, with resection rates in the screening group of 46.5% </w:t>
      </w:r>
      <w:r w:rsidRPr="008177A4">
        <w:rPr>
          <w:rFonts w:ascii="Book Antiqua" w:hAnsi="Book Antiqua" w:cs="Times New Roman"/>
          <w:bCs/>
          <w:i/>
          <w:szCs w:val="24"/>
        </w:rPr>
        <w:t>vs</w:t>
      </w:r>
      <w:r w:rsidR="008177A4">
        <w:rPr>
          <w:rFonts w:ascii="Book Antiqua" w:eastAsia="宋体" w:hAnsi="Book Antiqua" w:cs="Times New Roman" w:hint="eastAsia"/>
          <w:bCs/>
          <w:i/>
          <w:szCs w:val="24"/>
          <w:lang w:eastAsia="zh-CN"/>
        </w:rPr>
        <w:t xml:space="preserve"> </w:t>
      </w:r>
      <w:r w:rsidRPr="008177A4">
        <w:rPr>
          <w:rFonts w:ascii="Book Antiqua" w:hAnsi="Book Antiqua" w:cs="Times New Roman"/>
          <w:bCs/>
          <w:szCs w:val="24"/>
        </w:rPr>
        <w:t>7.</w:t>
      </w:r>
      <w:r w:rsidRPr="00C805EE">
        <w:rPr>
          <w:rFonts w:ascii="Book Antiqua" w:hAnsi="Book Antiqua" w:cs="Times New Roman"/>
          <w:bCs/>
          <w:szCs w:val="24"/>
        </w:rPr>
        <w:t>5%. Mortality was also reduced by 37%.</w:t>
      </w:r>
      <w:r w:rsidR="008177A4">
        <w:rPr>
          <w:rFonts w:ascii="Book Antiqua" w:eastAsia="宋体" w:hAnsi="Book Antiqua" w:cs="Times New Roman" w:hint="eastAsia"/>
          <w:bCs/>
          <w:szCs w:val="24"/>
          <w:lang w:eastAsia="zh-CN"/>
        </w:rPr>
        <w:t xml:space="preserve"> </w:t>
      </w:r>
      <w:r w:rsidRPr="00C805EE">
        <w:rPr>
          <w:rFonts w:ascii="Book Antiqua" w:hAnsi="Book Antiqua" w:cs="Times New Roman"/>
          <w:bCs/>
          <w:szCs w:val="24"/>
        </w:rPr>
        <w:t>Our studies showed that resection was possible in 80% of the screened HCC cases, while</w:t>
      </w:r>
      <w:r w:rsidR="007D2BF6" w:rsidRPr="00C805EE">
        <w:rPr>
          <w:rFonts w:ascii="Book Antiqua" w:hAnsi="Book Antiqua" w:cs="Times New Roman"/>
          <w:bCs/>
          <w:szCs w:val="24"/>
        </w:rPr>
        <w:t xml:space="preserve"> </w:t>
      </w:r>
      <w:r w:rsidRPr="00C805EE">
        <w:rPr>
          <w:rFonts w:ascii="Book Antiqua" w:hAnsi="Book Antiqua" w:cs="Times New Roman"/>
          <w:bCs/>
          <w:szCs w:val="24"/>
        </w:rPr>
        <w:t>a</w:t>
      </w:r>
      <w:r w:rsidR="007D2BF6" w:rsidRPr="00C805EE">
        <w:rPr>
          <w:rFonts w:ascii="Book Antiqua" w:hAnsi="Book Antiqua" w:cs="Times New Roman"/>
          <w:bCs/>
          <w:szCs w:val="24"/>
        </w:rPr>
        <w:t xml:space="preserve"> </w:t>
      </w:r>
      <w:r w:rsidRPr="00C805EE">
        <w:rPr>
          <w:rFonts w:ascii="Book Antiqua" w:hAnsi="Book Antiqua" w:cs="Times New Roman"/>
          <w:bCs/>
          <w:szCs w:val="24"/>
        </w:rPr>
        <w:t>tumor size of &lt;</w:t>
      </w:r>
      <w:r w:rsidR="008177A4">
        <w:rPr>
          <w:rFonts w:ascii="Book Antiqua" w:eastAsia="宋体" w:hAnsi="Book Antiqua" w:cs="Times New Roman" w:hint="eastAsia"/>
          <w:bCs/>
          <w:szCs w:val="24"/>
          <w:lang w:eastAsia="zh-CN"/>
        </w:rPr>
        <w:t xml:space="preserve"> </w:t>
      </w:r>
      <w:r w:rsidRPr="00C805EE">
        <w:rPr>
          <w:rFonts w:ascii="Book Antiqua" w:hAnsi="Book Antiqua" w:cs="Times New Roman"/>
          <w:bCs/>
          <w:szCs w:val="24"/>
        </w:rPr>
        <w:t>5 cm was found in 70%. Despite a</w:t>
      </w:r>
      <w:r w:rsidR="007D2BF6" w:rsidRPr="00C805EE">
        <w:rPr>
          <w:rFonts w:ascii="Book Antiqua" w:hAnsi="Book Antiqua" w:cs="Times New Roman"/>
          <w:bCs/>
          <w:szCs w:val="24"/>
        </w:rPr>
        <w:t xml:space="preserve"> </w:t>
      </w:r>
      <w:r w:rsidRPr="00C805EE">
        <w:rPr>
          <w:rFonts w:ascii="Book Antiqua" w:hAnsi="Book Antiqua" w:cs="Times New Roman"/>
          <w:bCs/>
          <w:szCs w:val="24"/>
        </w:rPr>
        <w:t>large tumor size in some patients in this study, there were also other alternative treatment</w:t>
      </w:r>
      <w:r w:rsidR="006D4D94" w:rsidRPr="00C805EE">
        <w:rPr>
          <w:rFonts w:ascii="Book Antiqua" w:hAnsi="Book Antiqua" w:cs="Times New Roman"/>
          <w:bCs/>
          <w:szCs w:val="24"/>
        </w:rPr>
        <w:t xml:space="preserve"> modalities such as TACE or portal vein embolization </w:t>
      </w:r>
      <w:r w:rsidRPr="00C805EE">
        <w:rPr>
          <w:rFonts w:ascii="Book Antiqua" w:hAnsi="Book Antiqua" w:cs="Times New Roman"/>
          <w:bCs/>
          <w:szCs w:val="24"/>
        </w:rPr>
        <w:t>which could convert initially unresectable HCC to a resectable</w:t>
      </w:r>
      <w:r w:rsidR="007D2BF6" w:rsidRPr="00C805EE">
        <w:rPr>
          <w:rFonts w:ascii="Book Antiqua" w:hAnsi="Book Antiqua" w:cs="Times New Roman"/>
          <w:bCs/>
          <w:szCs w:val="24"/>
        </w:rPr>
        <w:t xml:space="preserve"> </w:t>
      </w:r>
      <w:r w:rsidRPr="00C805EE">
        <w:rPr>
          <w:rFonts w:ascii="Book Antiqua" w:hAnsi="Book Antiqua" w:cs="Times New Roman"/>
          <w:bCs/>
          <w:szCs w:val="24"/>
        </w:rPr>
        <w:t>tumor</w:t>
      </w:r>
      <w:r w:rsidRPr="00C805EE">
        <w:rPr>
          <w:rFonts w:ascii="Book Antiqua" w:hAnsi="Book Antiqua" w:cs="Times New Roman"/>
          <w:bCs/>
          <w:noProof/>
          <w:szCs w:val="24"/>
          <w:vertAlign w:val="superscript"/>
        </w:rPr>
        <w:t>[23]</w:t>
      </w:r>
      <w:r w:rsidRPr="00C805EE">
        <w:rPr>
          <w:rFonts w:ascii="Book Antiqua" w:hAnsi="Book Antiqua" w:cs="Times New Roman"/>
          <w:bCs/>
          <w:szCs w:val="24"/>
        </w:rPr>
        <w:t>.</w:t>
      </w:r>
      <w:r w:rsidR="007D2BF6" w:rsidRPr="00C805EE">
        <w:rPr>
          <w:rFonts w:ascii="Book Antiqua" w:hAnsi="Book Antiqua" w:cs="Times New Roman"/>
          <w:bCs/>
          <w:szCs w:val="24"/>
        </w:rPr>
        <w:t xml:space="preserve"> </w:t>
      </w:r>
      <w:r w:rsidRPr="00C805EE">
        <w:rPr>
          <w:rFonts w:ascii="Book Antiqua" w:hAnsi="Book Antiqua" w:cs="Times New Roman"/>
          <w:bCs/>
          <w:szCs w:val="24"/>
        </w:rPr>
        <w:t>However,there is no established preoperative adjuvant strategy to improve prognosis in HCC patients</w:t>
      </w:r>
      <w:r w:rsidRPr="00C805EE">
        <w:rPr>
          <w:rFonts w:ascii="Book Antiqua" w:hAnsi="Book Antiqua" w:cs="Times New Roman"/>
          <w:bCs/>
          <w:noProof/>
          <w:szCs w:val="24"/>
          <w:vertAlign w:val="superscript"/>
        </w:rPr>
        <w:t>[24]</w:t>
      </w:r>
      <w:r w:rsidRPr="00C805EE">
        <w:rPr>
          <w:rFonts w:ascii="Book Antiqua" w:hAnsi="Book Antiqua" w:cs="Times New Roman"/>
          <w:bCs/>
          <w:szCs w:val="24"/>
        </w:rPr>
        <w:t>.</w:t>
      </w:r>
      <w:r w:rsidR="008177A4">
        <w:rPr>
          <w:rFonts w:ascii="Book Antiqua" w:eastAsia="宋体" w:hAnsi="Book Antiqua" w:cs="Times New Roman" w:hint="eastAsia"/>
          <w:bCs/>
          <w:szCs w:val="24"/>
          <w:lang w:eastAsia="zh-CN"/>
        </w:rPr>
        <w:t xml:space="preserve"> </w:t>
      </w:r>
      <w:r w:rsidRPr="00C805EE">
        <w:rPr>
          <w:rFonts w:ascii="Book Antiqua" w:hAnsi="Book Antiqua" w:cs="Times New Roman"/>
          <w:bCs/>
          <w:szCs w:val="24"/>
        </w:rPr>
        <w:t>Cirrhosis is another</w:t>
      </w:r>
      <w:r w:rsidR="007D2BF6" w:rsidRPr="00C805EE">
        <w:rPr>
          <w:rFonts w:ascii="Book Antiqua" w:hAnsi="Book Antiqua" w:cs="Times New Roman"/>
          <w:bCs/>
          <w:szCs w:val="24"/>
        </w:rPr>
        <w:t xml:space="preserve"> </w:t>
      </w:r>
      <w:r w:rsidRPr="00C805EE">
        <w:rPr>
          <w:rFonts w:ascii="Book Antiqua" w:hAnsi="Book Antiqua" w:cs="Times New Roman"/>
          <w:bCs/>
          <w:szCs w:val="24"/>
        </w:rPr>
        <w:t xml:space="preserve">important factor determining operability because it indicates poor hepatic reserve. The heterogeneous proportion of cirrhosis in screened populations in several studies seemed to affect the treatment </w:t>
      </w:r>
      <w:r w:rsidRPr="00C805EE">
        <w:rPr>
          <w:rFonts w:ascii="Book Antiqua" w:hAnsi="Book Antiqua" w:cs="Times New Roman"/>
          <w:bCs/>
          <w:szCs w:val="24"/>
        </w:rPr>
        <w:lastRenderedPageBreak/>
        <w:t>modality</w:t>
      </w:r>
      <w:r w:rsidRPr="00C805EE">
        <w:rPr>
          <w:rFonts w:ascii="Book Antiqua" w:hAnsi="Book Antiqua" w:cs="Times New Roman"/>
          <w:bCs/>
          <w:noProof/>
          <w:szCs w:val="24"/>
          <w:vertAlign w:val="superscript"/>
        </w:rPr>
        <w:t>[10,25]</w:t>
      </w:r>
      <w:r w:rsidRPr="00C805EE">
        <w:rPr>
          <w:rFonts w:ascii="Book Antiqua" w:hAnsi="Book Antiqua" w:cs="Times New Roman"/>
          <w:bCs/>
          <w:szCs w:val="24"/>
        </w:rPr>
        <w:t>. Liver transplantation is the only potentially curative method for both chronic liver disease and HCC. Nevertheless, low availability of liver transplantation facilities in many parts of the world and scarcity of donor organs, with long and unpredictable waiting times, are the main obstacles to the long-term survival of most HCC patients.</w:t>
      </w:r>
      <w:r w:rsidR="007D2BF6" w:rsidRPr="00C805EE">
        <w:rPr>
          <w:rFonts w:ascii="Book Antiqua" w:hAnsi="Book Antiqua" w:cs="Times New Roman"/>
          <w:bCs/>
          <w:szCs w:val="24"/>
        </w:rPr>
        <w:t xml:space="preserve"> </w:t>
      </w:r>
      <w:r w:rsidRPr="00C805EE">
        <w:rPr>
          <w:rFonts w:ascii="Book Antiqua" w:hAnsi="Book Antiqua" w:cs="Times New Roman"/>
          <w:bCs/>
          <w:szCs w:val="24"/>
        </w:rPr>
        <w:t>None of the HCC patients in our study received liver transplantation.</w:t>
      </w:r>
    </w:p>
    <w:p w14:paraId="5A73019A" w14:textId="0BC707E4" w:rsidR="000C4A51" w:rsidRPr="00C805EE" w:rsidRDefault="000C4A51" w:rsidP="00062D74">
      <w:pPr>
        <w:adjustRightInd w:val="0"/>
        <w:snapToGrid w:val="0"/>
        <w:spacing w:line="360" w:lineRule="auto"/>
        <w:ind w:firstLineChars="100" w:firstLine="240"/>
        <w:jc w:val="both"/>
        <w:rPr>
          <w:rFonts w:ascii="Book Antiqua" w:hAnsi="Book Antiqua" w:cs="Times New Roman"/>
          <w:bCs/>
          <w:szCs w:val="24"/>
        </w:rPr>
      </w:pPr>
      <w:r w:rsidRPr="00C805EE">
        <w:rPr>
          <w:rFonts w:ascii="Book Antiqua" w:hAnsi="Book Antiqua" w:cs="Times New Roman"/>
          <w:bCs/>
          <w:szCs w:val="24"/>
        </w:rPr>
        <w:t>There are conflicting results regarding the benefit and efficacy of screening for improved survival. A randomized controlled study conducted in Qidong, China</w:t>
      </w:r>
      <w:r w:rsidRPr="00C805EE">
        <w:rPr>
          <w:rFonts w:ascii="Book Antiqua" w:hAnsi="Book Antiqua" w:cs="Times New Roman"/>
          <w:bCs/>
          <w:noProof/>
          <w:szCs w:val="24"/>
          <w:vertAlign w:val="superscript"/>
        </w:rPr>
        <w:t>[8]</w:t>
      </w:r>
      <w:r w:rsidRPr="00C805EE">
        <w:rPr>
          <w:rFonts w:ascii="Book Antiqua" w:hAnsi="Book Antiqua" w:cs="Times New Roman"/>
          <w:bCs/>
          <w:szCs w:val="24"/>
        </w:rPr>
        <w:t xml:space="preserve"> resulted in an earlier diagnosis of liver cancer, but no re</w:t>
      </w:r>
      <w:r w:rsidR="008177A4">
        <w:rPr>
          <w:rFonts w:ascii="Book Antiqua" w:hAnsi="Book Antiqua" w:cs="Times New Roman"/>
          <w:bCs/>
          <w:szCs w:val="24"/>
        </w:rPr>
        <w:t xml:space="preserve">duction in mortality. Mok </w:t>
      </w:r>
      <w:r w:rsidR="008177A4" w:rsidRPr="008177A4">
        <w:rPr>
          <w:rFonts w:ascii="Book Antiqua" w:hAnsi="Book Antiqua" w:cs="Times New Roman"/>
          <w:bCs/>
          <w:i/>
          <w:szCs w:val="24"/>
        </w:rPr>
        <w:t>et al</w:t>
      </w:r>
      <w:r w:rsidRPr="00C805EE">
        <w:rPr>
          <w:rFonts w:ascii="Book Antiqua" w:hAnsi="Book Antiqua" w:cs="Times New Roman"/>
          <w:bCs/>
          <w:noProof/>
          <w:szCs w:val="24"/>
          <w:vertAlign w:val="superscript"/>
        </w:rPr>
        <w:t>[10]</w:t>
      </w:r>
      <w:r w:rsidR="008177A4">
        <w:rPr>
          <w:rFonts w:ascii="Book Antiqua" w:eastAsia="宋体" w:hAnsi="Book Antiqua" w:cs="Times New Roman" w:hint="eastAsia"/>
          <w:bCs/>
          <w:noProof/>
          <w:szCs w:val="24"/>
          <w:vertAlign w:val="superscript"/>
          <w:lang w:eastAsia="zh-CN"/>
        </w:rPr>
        <w:t xml:space="preserve"> </w:t>
      </w:r>
      <w:r w:rsidRPr="00C805EE">
        <w:rPr>
          <w:rFonts w:ascii="Book Antiqua" w:hAnsi="Book Antiqua" w:cs="Times New Roman"/>
          <w:bCs/>
          <w:szCs w:val="24"/>
        </w:rPr>
        <w:t>studied HCC patients with a tumor size of &lt;</w:t>
      </w:r>
      <w:r w:rsidR="008177A4">
        <w:rPr>
          <w:rFonts w:ascii="Book Antiqua" w:eastAsia="宋体" w:hAnsi="Book Antiqua" w:cs="Times New Roman" w:hint="eastAsia"/>
          <w:bCs/>
          <w:szCs w:val="24"/>
          <w:lang w:eastAsia="zh-CN"/>
        </w:rPr>
        <w:t xml:space="preserve"> </w:t>
      </w:r>
      <w:r w:rsidRPr="00C805EE">
        <w:rPr>
          <w:rFonts w:ascii="Book Antiqua" w:hAnsi="Book Antiqua" w:cs="Times New Roman"/>
          <w:bCs/>
          <w:szCs w:val="24"/>
        </w:rPr>
        <w:t>5 cm detected using ultrasonography; serum AFP levels revealed no benefit of early detection. In contrast, according to our findings the 3-year survival rate of HCC patients was 90%</w:t>
      </w:r>
      <w:r w:rsidRPr="00C805EE">
        <w:rPr>
          <w:rFonts w:ascii="Book Antiqua" w:hAnsi="Book Antiqua" w:cstheme="minorBidi"/>
          <w:bCs/>
          <w:szCs w:val="24"/>
          <w:cs/>
        </w:rPr>
        <w:t xml:space="preserve">. </w:t>
      </w:r>
      <w:r w:rsidRPr="00C805EE">
        <w:rPr>
          <w:rFonts w:ascii="Book Antiqua" w:hAnsi="Book Antiqua" w:cs="Times New Roman"/>
          <w:bCs/>
          <w:szCs w:val="24"/>
        </w:rPr>
        <w:t>This rate was</w:t>
      </w:r>
      <w:r w:rsidR="007D2BF6" w:rsidRPr="00C805EE">
        <w:rPr>
          <w:rFonts w:ascii="Book Antiqua" w:hAnsi="Book Antiqua" w:cs="Times New Roman"/>
          <w:bCs/>
          <w:szCs w:val="24"/>
        </w:rPr>
        <w:t xml:space="preserve"> </w:t>
      </w:r>
      <w:r w:rsidRPr="00C805EE">
        <w:rPr>
          <w:rFonts w:ascii="Book Antiqua" w:hAnsi="Book Antiqua" w:cs="Times New Roman"/>
          <w:bCs/>
          <w:szCs w:val="24"/>
        </w:rPr>
        <w:t>as</w:t>
      </w:r>
      <w:r w:rsidR="007D2BF6" w:rsidRPr="00C805EE">
        <w:rPr>
          <w:rFonts w:ascii="Book Antiqua" w:hAnsi="Book Antiqua" w:cs="Times New Roman"/>
          <w:bCs/>
          <w:szCs w:val="24"/>
        </w:rPr>
        <w:t xml:space="preserve"> </w:t>
      </w:r>
      <w:r w:rsidRPr="00C805EE">
        <w:rPr>
          <w:rFonts w:ascii="Book Antiqua" w:hAnsi="Book Antiqua" w:cs="Times New Roman"/>
          <w:bCs/>
          <w:szCs w:val="24"/>
        </w:rPr>
        <w:t>high as the rate in stage 0 and stage A HCC based on BCLC staging</w:t>
      </w:r>
      <w:r w:rsidRPr="00C805EE">
        <w:rPr>
          <w:rFonts w:ascii="Book Antiqua" w:hAnsi="Book Antiqua" w:cs="Times New Roman"/>
          <w:bCs/>
          <w:noProof/>
          <w:szCs w:val="24"/>
          <w:vertAlign w:val="superscript"/>
        </w:rPr>
        <w:t>[26]</w:t>
      </w:r>
      <w:r w:rsidRPr="00C805EE">
        <w:rPr>
          <w:rFonts w:ascii="Book Antiqua" w:hAnsi="Book Antiqua"/>
          <w:bCs/>
          <w:szCs w:val="24"/>
          <w:cs/>
        </w:rPr>
        <w:t>.</w:t>
      </w:r>
    </w:p>
    <w:p w14:paraId="09114CE3" w14:textId="6D8666AE" w:rsidR="000C4A51" w:rsidRPr="00C805EE" w:rsidRDefault="000C4A51" w:rsidP="00062D74">
      <w:pPr>
        <w:adjustRightInd w:val="0"/>
        <w:snapToGrid w:val="0"/>
        <w:spacing w:line="360" w:lineRule="auto"/>
        <w:ind w:firstLineChars="100" w:firstLine="240"/>
        <w:jc w:val="both"/>
        <w:rPr>
          <w:rFonts w:ascii="Book Antiqua" w:hAnsi="Book Antiqua" w:cs="Times New Roman"/>
          <w:bCs/>
          <w:szCs w:val="24"/>
        </w:rPr>
      </w:pPr>
      <w:r w:rsidRPr="00C805EE">
        <w:rPr>
          <w:rFonts w:ascii="Book Antiqua" w:hAnsi="Book Antiqua" w:cs="Times New Roman"/>
          <w:bCs/>
          <w:szCs w:val="24"/>
        </w:rPr>
        <w:t>According to many international guidelines and reports</w:t>
      </w:r>
      <w:r w:rsidRPr="00C805EE">
        <w:rPr>
          <w:rFonts w:ascii="Book Antiqua" w:hAnsi="Book Antiqua" w:cs="Times New Roman"/>
          <w:bCs/>
          <w:noProof/>
          <w:szCs w:val="24"/>
          <w:vertAlign w:val="superscript"/>
        </w:rPr>
        <w:t>[17,18,27]</w:t>
      </w:r>
      <w:r w:rsidRPr="00C805EE">
        <w:rPr>
          <w:rFonts w:ascii="Book Antiqua" w:hAnsi="Book Antiqua" w:cs="Times New Roman"/>
          <w:bCs/>
          <w:szCs w:val="24"/>
        </w:rPr>
        <w:t>, AUS is the most appropriate tool for screening and surveillance. In the current study, AUS could detect almost all HCC lesions with a sensitivity and specificity of 94% and 82%, respectively, and more efficiently than using serum AFP level. Increased AFP levels were observed in only half of the HCC patients, most of whom had a tumor size of &gt;</w:t>
      </w:r>
      <w:r w:rsidR="008177A4">
        <w:rPr>
          <w:rFonts w:ascii="Book Antiqua" w:eastAsia="宋体" w:hAnsi="Book Antiqua" w:cs="Times New Roman" w:hint="eastAsia"/>
          <w:bCs/>
          <w:szCs w:val="24"/>
          <w:lang w:eastAsia="zh-CN"/>
        </w:rPr>
        <w:t xml:space="preserve"> </w:t>
      </w:r>
      <w:r w:rsidRPr="00C805EE">
        <w:rPr>
          <w:rFonts w:ascii="Book Antiqua" w:hAnsi="Book Antiqua" w:cs="Times New Roman"/>
          <w:bCs/>
          <w:szCs w:val="24"/>
        </w:rPr>
        <w:t>5 cm. This was supported by a report demonstrating that increased AFP levels might be indicative of severe liver injury</w:t>
      </w:r>
      <w:r w:rsidRPr="00C805EE">
        <w:rPr>
          <w:rFonts w:ascii="Book Antiqua" w:hAnsi="Book Antiqua" w:cs="Times New Roman"/>
          <w:bCs/>
          <w:noProof/>
          <w:szCs w:val="24"/>
          <w:vertAlign w:val="superscript"/>
        </w:rPr>
        <w:t>[28]</w:t>
      </w:r>
      <w:r w:rsidRPr="00C805EE">
        <w:rPr>
          <w:rFonts w:ascii="Book Antiqua" w:hAnsi="Book Antiqua" w:cs="Times New Roman"/>
          <w:bCs/>
          <w:szCs w:val="24"/>
        </w:rPr>
        <w:t>, and AFP can be increased by many other factors. AFP levels may be elevated in patients without HCC, especially during exacerbation of the hepatitis. Another study using AFP for HCC detection achieved the same diagnostic accuracy as in our study</w:t>
      </w:r>
      <w:r w:rsidRPr="00C805EE">
        <w:rPr>
          <w:rFonts w:ascii="Book Antiqua" w:hAnsi="Book Antiqua" w:cs="Times New Roman"/>
          <w:bCs/>
          <w:noProof/>
          <w:szCs w:val="24"/>
          <w:vertAlign w:val="superscript"/>
        </w:rPr>
        <w:t>[14]</w:t>
      </w:r>
      <w:r w:rsidRPr="00C805EE">
        <w:rPr>
          <w:rFonts w:ascii="Book Antiqua" w:hAnsi="Book Antiqua" w:cs="Times New Roman"/>
          <w:bCs/>
          <w:szCs w:val="24"/>
        </w:rPr>
        <w:t>. Thus, serum AFP alone is not an ideal marker for the screening of HCC.</w:t>
      </w:r>
      <w:r w:rsidR="007D2BF6" w:rsidRPr="00C805EE">
        <w:rPr>
          <w:rFonts w:ascii="Book Antiqua" w:hAnsi="Book Antiqua" w:cs="Times New Roman"/>
          <w:bCs/>
          <w:szCs w:val="24"/>
        </w:rPr>
        <w:t xml:space="preserve"> </w:t>
      </w:r>
      <w:r w:rsidRPr="00C805EE">
        <w:rPr>
          <w:rFonts w:ascii="Book Antiqua" w:hAnsi="Book Antiqua" w:cs="Times New Roman"/>
          <w:bCs/>
          <w:szCs w:val="24"/>
        </w:rPr>
        <w:t>The combined use of AFP and ultrasonography is also not recommended because of increased false positive rates that lead to increased costs.</w:t>
      </w:r>
    </w:p>
    <w:p w14:paraId="77BF4F11" w14:textId="13AD5705" w:rsidR="000C4A51" w:rsidRPr="00C805EE" w:rsidRDefault="000C4A51" w:rsidP="00062D74">
      <w:pPr>
        <w:adjustRightInd w:val="0"/>
        <w:snapToGrid w:val="0"/>
        <w:spacing w:line="360" w:lineRule="auto"/>
        <w:ind w:firstLineChars="100" w:firstLine="240"/>
        <w:jc w:val="both"/>
        <w:rPr>
          <w:rFonts w:ascii="Book Antiqua" w:hAnsi="Book Antiqua" w:cstheme="minorBidi"/>
          <w:szCs w:val="24"/>
          <w:cs/>
        </w:rPr>
      </w:pPr>
      <w:r w:rsidRPr="00C805EE">
        <w:rPr>
          <w:rFonts w:ascii="Book Antiqua" w:hAnsi="Book Antiqua" w:cs="Times New Roman"/>
          <w:szCs w:val="24"/>
        </w:rPr>
        <w:t>Based on cost-effectiveness data,</w:t>
      </w:r>
      <w:r w:rsidR="00B94066" w:rsidRPr="00C805EE">
        <w:rPr>
          <w:rFonts w:ascii="Book Antiqua" w:hAnsi="Book Antiqua" w:cs="Times New Roman"/>
          <w:szCs w:val="24"/>
        </w:rPr>
        <w:t xml:space="preserve"> </w:t>
      </w:r>
      <w:r w:rsidRPr="00C805EE">
        <w:rPr>
          <w:rFonts w:ascii="Book Antiqua" w:hAnsi="Book Antiqua" w:cs="Times New Roman"/>
          <w:szCs w:val="24"/>
        </w:rPr>
        <w:t>several guidelines recommend that the HCC screening in patients with chronic HBV begins when they are cirrhotic, or for non-cirrhotic patients at the age of 40 and 50 years for Asian males and females, respectively;</w:t>
      </w:r>
      <w:r w:rsidR="00B94066" w:rsidRPr="00C805EE">
        <w:rPr>
          <w:rFonts w:ascii="Book Antiqua" w:hAnsi="Book Antiqua" w:cs="Times New Roman"/>
          <w:szCs w:val="24"/>
        </w:rPr>
        <w:t xml:space="preserve"> </w:t>
      </w:r>
      <w:r w:rsidRPr="00C805EE">
        <w:rPr>
          <w:rFonts w:ascii="Book Antiqua" w:hAnsi="Book Antiqua" w:cs="Times New Roman"/>
          <w:szCs w:val="24"/>
        </w:rPr>
        <w:t>this is because many CHB infection patients in Asian countries develop early</w:t>
      </w:r>
      <w:r w:rsidR="007D2BF6" w:rsidRPr="00C805EE">
        <w:rPr>
          <w:rFonts w:ascii="Book Antiqua" w:hAnsi="Book Antiqua" w:cs="Times New Roman"/>
          <w:szCs w:val="24"/>
        </w:rPr>
        <w:t xml:space="preserve"> </w:t>
      </w:r>
      <w:r w:rsidRPr="00C805EE">
        <w:rPr>
          <w:rFonts w:ascii="Book Antiqua" w:hAnsi="Book Antiqua" w:cs="Times New Roman"/>
          <w:szCs w:val="24"/>
        </w:rPr>
        <w:t>onset HCC at a younger age</w:t>
      </w:r>
      <w:r w:rsidRPr="00C805EE">
        <w:rPr>
          <w:rFonts w:ascii="Book Antiqua" w:hAnsi="Book Antiqua" w:cs="Times New Roman"/>
          <w:noProof/>
          <w:szCs w:val="24"/>
          <w:vertAlign w:val="superscript"/>
        </w:rPr>
        <w:t>[29]</w:t>
      </w:r>
      <w:r w:rsidRPr="00C805EE">
        <w:rPr>
          <w:rFonts w:ascii="Book Antiqua" w:hAnsi="Book Antiqua" w:cs="Times New Roman"/>
          <w:szCs w:val="24"/>
        </w:rPr>
        <w: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szCs w:val="24"/>
        </w:rPr>
        <w:t xml:space="preserve">The strength of our study is the fact that we also screened a large </w:t>
      </w:r>
      <w:r w:rsidRPr="00C805EE">
        <w:rPr>
          <w:rFonts w:ascii="Book Antiqua" w:hAnsi="Book Antiqua" w:cs="Times New Roman"/>
          <w:szCs w:val="24"/>
        </w:rPr>
        <w:lastRenderedPageBreak/>
        <w:t>number of CHB infection patients aged &lt;</w:t>
      </w:r>
      <w:r w:rsidR="008177A4">
        <w:rPr>
          <w:rFonts w:ascii="Book Antiqua" w:eastAsia="宋体" w:hAnsi="Book Antiqua" w:cs="Times New Roman" w:hint="eastAsia"/>
          <w:szCs w:val="24"/>
          <w:lang w:eastAsia="zh-CN"/>
        </w:rPr>
        <w:t xml:space="preserve"> </w:t>
      </w:r>
      <w:r w:rsidRPr="00C805EE">
        <w:rPr>
          <w:rFonts w:ascii="Book Antiqua" w:hAnsi="Book Antiqua" w:cs="Times New Roman"/>
          <w:szCs w:val="24"/>
        </w:rPr>
        <w:t>40 years (half of the participants). However,</w:t>
      </w:r>
      <w:r w:rsidR="008C15B2" w:rsidRPr="00C805EE">
        <w:rPr>
          <w:rFonts w:ascii="Book Antiqua" w:hAnsi="Book Antiqua" w:cs="Times New Roman"/>
          <w:szCs w:val="24"/>
        </w:rPr>
        <w:t xml:space="preserve"> </w:t>
      </w:r>
      <w:r w:rsidRPr="00C805EE">
        <w:rPr>
          <w:rFonts w:ascii="Book Antiqua" w:hAnsi="Book Antiqua" w:cs="Times New Roman"/>
          <w:szCs w:val="24"/>
        </w:rPr>
        <w:t>none of the younger patients developed</w:t>
      </w:r>
      <w:r w:rsidR="007D2BF6" w:rsidRPr="00C805EE">
        <w:rPr>
          <w:rFonts w:ascii="Book Antiqua" w:hAnsi="Book Antiqua" w:cs="Times New Roman"/>
          <w:szCs w:val="24"/>
        </w:rPr>
        <w:t xml:space="preserve"> </w:t>
      </w:r>
      <w:r w:rsidRPr="00C805EE">
        <w:rPr>
          <w:rFonts w:ascii="Book Antiqua" w:hAnsi="Book Antiqua" w:cs="Times New Roman"/>
          <w:szCs w:val="24"/>
        </w:rPr>
        <w:t>early onset HCC as of the last follow-up. Thus, o</w:t>
      </w:r>
      <w:r w:rsidR="007D2BF6" w:rsidRPr="00C805EE">
        <w:rPr>
          <w:rFonts w:ascii="Book Antiqua" w:hAnsi="Book Antiqua" w:cs="Times New Roman"/>
          <w:szCs w:val="24"/>
        </w:rPr>
        <w:t xml:space="preserve">ur data </w:t>
      </w:r>
      <w:r w:rsidRPr="00C805EE">
        <w:rPr>
          <w:rFonts w:ascii="Book Antiqua" w:hAnsi="Book Antiqua" w:cs="Times New Roman"/>
          <w:szCs w:val="24"/>
        </w:rPr>
        <w:t>support a low incidence of HCC in the younger age group</w:t>
      </w:r>
      <w:r w:rsidR="007D2BF6" w:rsidRPr="00C805EE">
        <w:rPr>
          <w:rFonts w:ascii="Book Antiqua" w:hAnsi="Book Antiqua" w:cs="Times New Roman"/>
          <w:szCs w:val="24"/>
        </w:rPr>
        <w:t xml:space="preserve"> </w:t>
      </w:r>
      <w:r w:rsidRPr="00C805EE">
        <w:rPr>
          <w:rFonts w:ascii="Book Antiqua" w:hAnsi="Book Antiqua" w:cs="Times New Roman"/>
          <w:szCs w:val="24"/>
        </w:rPr>
        <w:t>who</w:t>
      </w:r>
      <w:r w:rsidR="007D2BF6" w:rsidRPr="00C805EE">
        <w:rPr>
          <w:rFonts w:ascii="Book Antiqua" w:hAnsi="Book Antiqua" w:cs="Times New Roman"/>
          <w:szCs w:val="24"/>
        </w:rPr>
        <w:t xml:space="preserve"> </w:t>
      </w:r>
      <w:r w:rsidRPr="00C805EE">
        <w:rPr>
          <w:rFonts w:ascii="Book Antiqua" w:hAnsi="Book Antiqua" w:cs="Times New Roman"/>
          <w:szCs w:val="24"/>
        </w:rPr>
        <w:t>may</w:t>
      </w:r>
      <w:r w:rsidR="007D2BF6" w:rsidRPr="00C805EE">
        <w:rPr>
          <w:rFonts w:ascii="Book Antiqua" w:hAnsi="Book Antiqua" w:cs="Times New Roman"/>
          <w:szCs w:val="24"/>
        </w:rPr>
        <w:t xml:space="preserve"> </w:t>
      </w:r>
      <w:r w:rsidRPr="00C805EE">
        <w:rPr>
          <w:rFonts w:ascii="Book Antiqua" w:hAnsi="Book Antiqua" w:cs="Times New Roman"/>
          <w:szCs w:val="24"/>
        </w:rPr>
        <w:t>further require the use of other clinical or laboratory predictors</w:t>
      </w:r>
      <w:r w:rsidR="007D2BF6" w:rsidRPr="00C805EE">
        <w:rPr>
          <w:rFonts w:ascii="Book Antiqua" w:hAnsi="Book Antiqua" w:cs="Times New Roman"/>
          <w:szCs w:val="24"/>
        </w:rPr>
        <w:t xml:space="preserve"> </w:t>
      </w:r>
      <w:r w:rsidRPr="00C805EE">
        <w:rPr>
          <w:rFonts w:ascii="Book Antiqua" w:hAnsi="Book Antiqua" w:cs="Times New Roman"/>
          <w:szCs w:val="24"/>
        </w:rPr>
        <w:t>to determine the risk of early-onset HCC.</w:t>
      </w:r>
    </w:p>
    <w:p w14:paraId="01493EA2" w14:textId="049A6288" w:rsidR="000C4A51" w:rsidRPr="00C805EE" w:rsidRDefault="000C4A51" w:rsidP="00062D74">
      <w:pPr>
        <w:adjustRightInd w:val="0"/>
        <w:snapToGrid w:val="0"/>
        <w:spacing w:line="360" w:lineRule="auto"/>
        <w:ind w:firstLineChars="100" w:firstLine="240"/>
        <w:jc w:val="both"/>
        <w:rPr>
          <w:rFonts w:ascii="Book Antiqua" w:hAnsi="Book Antiqua" w:cstheme="minorBidi"/>
          <w:bCs/>
          <w:szCs w:val="24"/>
        </w:rPr>
      </w:pPr>
      <w:r w:rsidRPr="00C805EE">
        <w:rPr>
          <w:rFonts w:ascii="Book Antiqua" w:hAnsi="Book Antiqua" w:cs="Times New Roman"/>
          <w:bCs/>
          <w:szCs w:val="24"/>
        </w:rPr>
        <w:t>Patient adherence can play an important role in cancer screeni</w:t>
      </w:r>
      <w:r w:rsidR="008177A4">
        <w:rPr>
          <w:rFonts w:ascii="Book Antiqua" w:hAnsi="Book Antiqua" w:cs="Times New Roman"/>
          <w:bCs/>
          <w:szCs w:val="24"/>
        </w:rPr>
        <w:t xml:space="preserve">ng and surveillance. Wong </w:t>
      </w:r>
      <w:r w:rsidR="008177A4" w:rsidRPr="008177A4">
        <w:rPr>
          <w:rFonts w:ascii="Book Antiqua" w:hAnsi="Book Antiqua" w:cs="Times New Roman"/>
          <w:bCs/>
          <w:i/>
          <w:szCs w:val="24"/>
        </w:rPr>
        <w:t>et al</w:t>
      </w:r>
      <w:r w:rsidRPr="00C805EE">
        <w:rPr>
          <w:rFonts w:ascii="Book Antiqua" w:hAnsi="Book Antiqua" w:cs="Times New Roman"/>
          <w:bCs/>
          <w:noProof/>
          <w:szCs w:val="24"/>
          <w:vertAlign w:val="superscript"/>
        </w:rPr>
        <w:t>[30]</w:t>
      </w:r>
      <w:r w:rsidR="008177A4">
        <w:rPr>
          <w:rFonts w:ascii="Book Antiqua" w:eastAsia="宋体" w:hAnsi="Book Antiqua" w:cs="Times New Roman" w:hint="eastAsia"/>
          <w:bCs/>
          <w:noProof/>
          <w:szCs w:val="24"/>
          <w:vertAlign w:val="superscript"/>
          <w:lang w:eastAsia="zh-CN"/>
        </w:rPr>
        <w:t xml:space="preserve"> </w:t>
      </w:r>
      <w:r w:rsidRPr="00C805EE">
        <w:rPr>
          <w:rFonts w:ascii="Book Antiqua" w:hAnsi="Book Antiqua" w:cs="Times New Roman"/>
          <w:bCs/>
          <w:szCs w:val="24"/>
        </w:rPr>
        <w:t>reported an association between HCC screening adherence and greater access to curative treatment. In our study, the adherence rate was very high during the 42 mo of follow-up. Our strategic methods included short public service messages, reminder phone calls and letters, appointments at the most convenient time for the patient, and home visits. After implementing this strategy, the adherence rate improved from 52% to 99.9% in later visits (unpublished data).</w:t>
      </w:r>
      <w:r w:rsidR="007D2BF6" w:rsidRPr="00C805EE">
        <w:rPr>
          <w:rFonts w:ascii="Book Antiqua" w:hAnsi="Book Antiqua" w:cs="Times New Roman"/>
          <w:bCs/>
          <w:szCs w:val="24"/>
        </w:rPr>
        <w:t xml:space="preserve"> </w:t>
      </w:r>
      <w:r w:rsidRPr="00C805EE">
        <w:rPr>
          <w:rFonts w:ascii="Book Antiqua" w:hAnsi="Book Antiqua" w:cs="Times New Roman"/>
          <w:bCs/>
          <w:szCs w:val="24"/>
        </w:rPr>
        <w:t>Lastly, the present data support</w:t>
      </w:r>
      <w:r w:rsidR="007D2BF6" w:rsidRPr="00C805EE">
        <w:rPr>
          <w:rFonts w:ascii="Book Antiqua" w:hAnsi="Book Antiqua" w:cs="Times New Roman"/>
          <w:bCs/>
          <w:szCs w:val="24"/>
        </w:rPr>
        <w:t xml:space="preserve"> </w:t>
      </w:r>
      <w:r w:rsidRPr="00C805EE">
        <w:rPr>
          <w:rFonts w:ascii="Book Antiqua" w:hAnsi="Book Antiqua" w:cs="Times New Roman"/>
          <w:bCs/>
          <w:szCs w:val="24"/>
        </w:rPr>
        <w:t>our previous economic evaluation and budget impact analysis</w:t>
      </w:r>
      <w:r w:rsidRPr="00C805EE">
        <w:rPr>
          <w:rFonts w:ascii="Book Antiqua" w:hAnsi="Book Antiqua" w:cs="Times New Roman"/>
          <w:bCs/>
          <w:szCs w:val="24"/>
          <w:vertAlign w:val="superscript"/>
        </w:rPr>
        <w:t>[31]</w:t>
      </w:r>
      <w:r w:rsidRPr="00C805EE">
        <w:rPr>
          <w:rFonts w:ascii="Book Antiqua" w:hAnsi="Book Antiqua" w:cs="Times New Roman"/>
          <w:bCs/>
          <w:szCs w:val="24"/>
        </w:rPr>
        <w:t>. Semi-annual AUS was a cost-effective option for HCC screening and surveillance in CHB patients aged 40–50 years, at a will</w:t>
      </w:r>
      <w:r w:rsidR="00BE143B">
        <w:rPr>
          <w:rFonts w:ascii="Book Antiqua" w:hAnsi="Book Antiqua" w:cs="Times New Roman"/>
          <w:bCs/>
          <w:szCs w:val="24"/>
        </w:rPr>
        <w:t>ingness-to-pay threshold of 160</w:t>
      </w:r>
      <w:r w:rsidRPr="00C805EE">
        <w:rPr>
          <w:rFonts w:ascii="Book Antiqua" w:hAnsi="Book Antiqua" w:cs="Times New Roman"/>
          <w:bCs/>
          <w:szCs w:val="24"/>
        </w:rPr>
        <w:t>000 Thai Baht per quality adjusted life years.</w:t>
      </w:r>
    </w:p>
    <w:p w14:paraId="2C5D93E6" w14:textId="149C4733" w:rsidR="000C4A51" w:rsidRPr="00C805EE" w:rsidRDefault="000C4A51" w:rsidP="00062D74">
      <w:pPr>
        <w:adjustRightInd w:val="0"/>
        <w:snapToGrid w:val="0"/>
        <w:spacing w:line="360" w:lineRule="auto"/>
        <w:ind w:firstLineChars="150" w:firstLine="360"/>
        <w:jc w:val="both"/>
        <w:rPr>
          <w:rFonts w:ascii="Book Antiqua" w:hAnsi="Book Antiqua" w:cstheme="minorBidi"/>
          <w:bCs/>
          <w:szCs w:val="24"/>
        </w:rPr>
      </w:pPr>
      <w:r w:rsidRPr="00C805EE">
        <w:rPr>
          <w:rFonts w:ascii="Book Antiqua" w:hAnsi="Book Antiqua" w:cs="Times New Roman"/>
          <w:bCs/>
          <w:szCs w:val="24"/>
        </w:rPr>
        <w:t>Our study is the first large cohort study to report the high prevalence and incidence rates of HCC in CHB patients in Thailand through a screening and surveillance program involving AUS. AUS examination was more sensitive than serum AFP testing for early-stage HCC detection. S</w:t>
      </w:r>
      <w:r w:rsidRPr="00C805EE">
        <w:rPr>
          <w:rFonts w:ascii="Book Antiqua" w:hAnsi="Book Antiqua"/>
          <w:bCs/>
          <w:szCs w:val="24"/>
        </w:rPr>
        <w:t>erum AFP did not provide any benefit for HCC screening and surveillance</w:t>
      </w:r>
      <w:r w:rsidRPr="00C805EE">
        <w:rPr>
          <w:rFonts w:ascii="Book Antiqua" w:hAnsi="Book Antiqua"/>
          <w:bCs/>
          <w:szCs w:val="24"/>
          <w:cs/>
        </w:rPr>
        <w:t xml:space="preserve">. </w:t>
      </w:r>
      <w:r w:rsidRPr="00C805EE">
        <w:rPr>
          <w:rFonts w:ascii="Book Antiqua" w:hAnsi="Book Antiqua"/>
          <w:bCs/>
          <w:szCs w:val="24"/>
          <w:lang w:val="en-GB"/>
        </w:rPr>
        <w:t xml:space="preserve">The </w:t>
      </w:r>
      <w:r w:rsidRPr="00C805EE">
        <w:rPr>
          <w:rFonts w:ascii="Book Antiqua" w:hAnsi="Book Antiqua" w:cs="Times New Roman"/>
          <w:bCs/>
          <w:szCs w:val="24"/>
        </w:rPr>
        <w:t>active AUS screening program led to a high 3-year survival benefit</w:t>
      </w:r>
      <w:r w:rsidR="007D2BF6" w:rsidRPr="00C805EE">
        <w:rPr>
          <w:rFonts w:ascii="Book Antiqua" w:hAnsi="Book Antiqua" w:cs="Times New Roman"/>
          <w:bCs/>
          <w:szCs w:val="24"/>
        </w:rPr>
        <w:t xml:space="preserve"> </w:t>
      </w:r>
      <w:r w:rsidRPr="00C805EE">
        <w:rPr>
          <w:rFonts w:ascii="Book Antiqua" w:hAnsi="Book Antiqua" w:cs="Times New Roman"/>
          <w:bCs/>
          <w:szCs w:val="24"/>
        </w:rPr>
        <w:t>in our CHB population who developed HCC. It is</w:t>
      </w:r>
      <w:r w:rsidR="007D2BF6" w:rsidRPr="00C805EE">
        <w:rPr>
          <w:rFonts w:ascii="Book Antiqua" w:hAnsi="Book Antiqua" w:cs="Times New Roman"/>
          <w:bCs/>
          <w:szCs w:val="24"/>
        </w:rPr>
        <w:t xml:space="preserve"> </w:t>
      </w:r>
      <w:r w:rsidRPr="00C805EE">
        <w:rPr>
          <w:rFonts w:ascii="Book Antiqua" w:hAnsi="Book Antiqua" w:cs="Times New Roman"/>
          <w:bCs/>
          <w:szCs w:val="24"/>
        </w:rPr>
        <w:t>suggested that a screening and surveillance program</w:t>
      </w:r>
      <w:r w:rsidR="007D2BF6" w:rsidRPr="00C805EE">
        <w:rPr>
          <w:rFonts w:ascii="Book Antiqua" w:hAnsi="Book Antiqua" w:cs="Times New Roman"/>
          <w:bCs/>
          <w:szCs w:val="24"/>
        </w:rPr>
        <w:t xml:space="preserve"> </w:t>
      </w:r>
      <w:r w:rsidRPr="00C805EE">
        <w:rPr>
          <w:rFonts w:ascii="Book Antiqua" w:hAnsi="Book Antiqua" w:cs="Times New Roman"/>
          <w:bCs/>
          <w:szCs w:val="24"/>
        </w:rPr>
        <w:t>be implemented in CHB patients aged</w:t>
      </w:r>
      <w:r w:rsidR="00BE143B">
        <w:rPr>
          <w:rFonts w:ascii="Book Antiqua" w:eastAsia="宋体" w:hAnsi="Book Antiqua" w:cs="Times New Roman" w:hint="eastAsia"/>
          <w:bCs/>
          <w:szCs w:val="24"/>
          <w:lang w:eastAsia="zh-CN"/>
        </w:rPr>
        <w:t xml:space="preserve"> </w:t>
      </w:r>
      <w:r w:rsidRPr="00C805EE">
        <w:rPr>
          <w:rFonts w:ascii="Book Antiqua" w:eastAsia="MS Gothic" w:hAnsi="Book Antiqua" w:cs="Times New Roman"/>
          <w:szCs w:val="24"/>
        </w:rPr>
        <w:t>≥</w:t>
      </w:r>
      <w:r w:rsidR="00BE143B">
        <w:rPr>
          <w:rFonts w:ascii="Book Antiqua" w:eastAsia="宋体" w:hAnsi="Book Antiqua" w:cs="Times New Roman" w:hint="eastAsia"/>
          <w:szCs w:val="24"/>
          <w:lang w:eastAsia="zh-CN"/>
        </w:rPr>
        <w:t xml:space="preserve"> </w:t>
      </w:r>
      <w:r w:rsidRPr="00C805EE">
        <w:rPr>
          <w:rFonts w:ascii="Book Antiqua" w:eastAsia="MS Gothic" w:hAnsi="Book Antiqua" w:cs="Times New Roman"/>
          <w:szCs w:val="24"/>
        </w:rPr>
        <w:t>40 years</w:t>
      </w:r>
      <w:r w:rsidRPr="00C805EE">
        <w:rPr>
          <w:rFonts w:ascii="Book Antiqua" w:eastAsia="MS Gothic" w:hAnsi="Book Antiqua" w:cstheme="minorBidi"/>
          <w:szCs w:val="24"/>
        </w:rPr>
        <w:t>,</w:t>
      </w:r>
      <w:r w:rsidR="007D2BF6" w:rsidRPr="00C805EE">
        <w:rPr>
          <w:rFonts w:ascii="Book Antiqua" w:eastAsia="MS Gothic" w:hAnsi="Book Antiqua" w:cstheme="minorBidi"/>
          <w:szCs w:val="24"/>
        </w:rPr>
        <w:t xml:space="preserve"> </w:t>
      </w:r>
      <w:r w:rsidRPr="00C805EE">
        <w:rPr>
          <w:rFonts w:ascii="Book Antiqua" w:eastAsia="MS Gothic" w:hAnsi="Book Antiqua" w:cstheme="minorBidi"/>
          <w:szCs w:val="24"/>
        </w:rPr>
        <w:t xml:space="preserve">at a national policy level, </w:t>
      </w:r>
      <w:r w:rsidRPr="00C805EE">
        <w:rPr>
          <w:rFonts w:ascii="Book Antiqua" w:hAnsi="Book Antiqua" w:cs="Times New Roman"/>
          <w:bCs/>
          <w:szCs w:val="24"/>
        </w:rPr>
        <w:t>to improve HCC detection at a</w:t>
      </w:r>
      <w:r w:rsidR="007D2BF6" w:rsidRPr="00C805EE">
        <w:rPr>
          <w:rFonts w:ascii="Book Antiqua" w:hAnsi="Book Antiqua" w:cs="Times New Roman"/>
          <w:bCs/>
          <w:szCs w:val="24"/>
        </w:rPr>
        <w:t xml:space="preserve"> </w:t>
      </w:r>
      <w:r w:rsidRPr="00C805EE">
        <w:rPr>
          <w:rFonts w:ascii="Book Antiqua" w:hAnsi="Book Antiqua" w:cs="Times New Roman"/>
          <w:bCs/>
          <w:szCs w:val="24"/>
        </w:rPr>
        <w:t>potentially</w:t>
      </w:r>
      <w:r w:rsidR="007D2BF6" w:rsidRPr="00C805EE">
        <w:rPr>
          <w:rFonts w:ascii="Book Antiqua" w:hAnsi="Book Antiqua" w:cs="Times New Roman"/>
          <w:bCs/>
          <w:szCs w:val="24"/>
        </w:rPr>
        <w:t xml:space="preserve"> </w:t>
      </w:r>
      <w:r w:rsidRPr="00C805EE">
        <w:rPr>
          <w:rFonts w:ascii="Book Antiqua" w:hAnsi="Book Antiqua" w:cs="Times New Roman"/>
          <w:bCs/>
          <w:szCs w:val="24"/>
        </w:rPr>
        <w:t>operable and curable stage.</w:t>
      </w:r>
    </w:p>
    <w:p w14:paraId="16A2CB46" w14:textId="77777777" w:rsidR="00AF55E5" w:rsidRPr="00BE143B" w:rsidRDefault="00AF55E5" w:rsidP="00062D74">
      <w:pPr>
        <w:autoSpaceDE w:val="0"/>
        <w:autoSpaceDN w:val="0"/>
        <w:adjustRightInd w:val="0"/>
        <w:snapToGrid w:val="0"/>
        <w:spacing w:line="360" w:lineRule="auto"/>
        <w:jc w:val="both"/>
        <w:rPr>
          <w:rFonts w:ascii="Book Antiqua" w:eastAsia="宋体" w:hAnsi="Book Antiqua"/>
          <w:b/>
          <w:caps/>
          <w:szCs w:val="24"/>
          <w:lang w:eastAsia="zh-CN"/>
        </w:rPr>
      </w:pPr>
    </w:p>
    <w:p w14:paraId="7E5D094D" w14:textId="77777777" w:rsidR="000C4A51" w:rsidRPr="00C805EE" w:rsidRDefault="000C4A51" w:rsidP="00062D74">
      <w:pPr>
        <w:autoSpaceDE w:val="0"/>
        <w:autoSpaceDN w:val="0"/>
        <w:adjustRightInd w:val="0"/>
        <w:snapToGrid w:val="0"/>
        <w:spacing w:line="360" w:lineRule="auto"/>
        <w:jc w:val="both"/>
        <w:rPr>
          <w:rFonts w:ascii="Book Antiqua" w:hAnsi="Book Antiqua"/>
          <w:b/>
          <w:caps/>
          <w:szCs w:val="24"/>
        </w:rPr>
      </w:pPr>
      <w:r w:rsidRPr="00C805EE">
        <w:rPr>
          <w:rFonts w:ascii="Book Antiqua" w:hAnsi="Book Antiqua"/>
          <w:b/>
          <w:caps/>
          <w:szCs w:val="24"/>
        </w:rPr>
        <w:t>comments</w:t>
      </w:r>
    </w:p>
    <w:p w14:paraId="523ADD1C" w14:textId="77777777" w:rsidR="000C4A51" w:rsidRPr="008177A4" w:rsidRDefault="000C4A51" w:rsidP="00062D74">
      <w:pPr>
        <w:adjustRightInd w:val="0"/>
        <w:snapToGrid w:val="0"/>
        <w:spacing w:line="360" w:lineRule="auto"/>
        <w:jc w:val="both"/>
        <w:rPr>
          <w:rFonts w:ascii="Book Antiqua" w:eastAsiaTheme="minorEastAsia" w:hAnsi="Book Antiqua"/>
          <w:b/>
          <w:i/>
          <w:szCs w:val="24"/>
          <w:lang w:eastAsia="zh-CN"/>
        </w:rPr>
      </w:pPr>
      <w:r w:rsidRPr="008177A4">
        <w:rPr>
          <w:rFonts w:ascii="Book Antiqua" w:eastAsiaTheme="minorEastAsia" w:hAnsi="Book Antiqua"/>
          <w:b/>
          <w:i/>
          <w:szCs w:val="24"/>
          <w:lang w:eastAsia="zh-CN"/>
        </w:rPr>
        <w:t>Background</w:t>
      </w:r>
    </w:p>
    <w:p w14:paraId="37416B0A" w14:textId="77777777" w:rsidR="000C4A51" w:rsidRPr="00C805EE" w:rsidRDefault="000C4A51" w:rsidP="00062D74">
      <w:pPr>
        <w:tabs>
          <w:tab w:val="left" w:pos="851"/>
          <w:tab w:val="left" w:pos="3119"/>
        </w:tabs>
        <w:adjustRightInd w:val="0"/>
        <w:snapToGrid w:val="0"/>
        <w:spacing w:line="360" w:lineRule="auto"/>
        <w:jc w:val="both"/>
        <w:rPr>
          <w:rFonts w:ascii="Book Antiqua" w:hAnsi="Book Antiqua" w:cs="Times New Roman"/>
          <w:szCs w:val="24"/>
        </w:rPr>
      </w:pPr>
      <w:r w:rsidRPr="00C805EE">
        <w:rPr>
          <w:rFonts w:ascii="Book Antiqua" w:hAnsi="Book Antiqua" w:cs="Times New Roman"/>
          <w:szCs w:val="24"/>
        </w:rPr>
        <w:t xml:space="preserve">Hepatitis B virus (HBV)-associated </w:t>
      </w:r>
      <w:r w:rsidRPr="00C805EE">
        <w:rPr>
          <w:rFonts w:ascii="Book Antiqua" w:hAnsi="Book Antiqua" w:cs="Times New Roman"/>
          <w:bCs/>
          <w:szCs w:val="24"/>
        </w:rPr>
        <w:t xml:space="preserve">hepatocellular carcinoma (HCC) is a major health problem in all regions of Thailand. </w:t>
      </w:r>
      <w:r w:rsidRPr="00C805EE">
        <w:rPr>
          <w:rFonts w:ascii="Book Antiqua" w:hAnsi="Book Antiqua" w:cs="Times New Roman"/>
          <w:szCs w:val="24"/>
        </w:rPr>
        <w:t>Abdominal ultrasonography (AUS) and serum alpha-</w:t>
      </w:r>
      <w:r w:rsidRPr="00C805EE">
        <w:rPr>
          <w:rFonts w:ascii="Book Antiqua" w:hAnsi="Book Antiqua" w:cs="Times New Roman"/>
          <w:szCs w:val="24"/>
        </w:rPr>
        <w:lastRenderedPageBreak/>
        <w:t xml:space="preserve">fetoprotein (AFP) measurement are widely accepted as routine HCC screening and surveillance tests in chronic hepatitis B (CHB) patients to detect early-stage HCC; however, </w:t>
      </w:r>
      <w:r w:rsidRPr="00C805EE">
        <w:rPr>
          <w:rFonts w:ascii="Book Antiqua" w:hAnsi="Book Antiqua" w:cs="Times New Roman"/>
          <w:bCs/>
          <w:szCs w:val="24"/>
        </w:rPr>
        <w:t xml:space="preserve">there are conflicting results regarding survival improvement. </w:t>
      </w:r>
      <w:r w:rsidRPr="00C805EE">
        <w:rPr>
          <w:rFonts w:ascii="Book Antiqua" w:hAnsi="Book Antiqua"/>
          <w:szCs w:val="24"/>
        </w:rPr>
        <w:t>At present, no national policy for screening and early detection of HCC is currently available in Thailand. The study was designed to evaluate</w:t>
      </w:r>
      <w:r w:rsidRPr="00C805EE">
        <w:rPr>
          <w:rFonts w:ascii="Book Antiqua" w:hAnsi="Book Antiqua" w:cs="Times New Roman"/>
          <w:bCs/>
          <w:szCs w:val="24"/>
        </w:rPr>
        <w:t xml:space="preserve"> a screening and surveillance program for </w:t>
      </w:r>
      <w:r w:rsidRPr="00C805EE">
        <w:rPr>
          <w:rFonts w:ascii="Book Antiqua" w:hAnsi="Book Antiqua" w:cs="Times New Roman"/>
          <w:szCs w:val="24"/>
        </w:rPr>
        <w:t xml:space="preserve">naïve CHB patients </w:t>
      </w:r>
      <w:r w:rsidRPr="00C805EE">
        <w:rPr>
          <w:rFonts w:ascii="Book Antiqua" w:hAnsi="Book Antiqua" w:cs="Times New Roman"/>
          <w:bCs/>
          <w:szCs w:val="24"/>
        </w:rPr>
        <w:t xml:space="preserve">using </w:t>
      </w:r>
      <w:r w:rsidRPr="00C805EE">
        <w:rPr>
          <w:rFonts w:ascii="Book Antiqua" w:hAnsi="Book Antiqua" w:cs="Times New Roman"/>
          <w:szCs w:val="24"/>
        </w:rPr>
        <w:t>AUS and serum AFP</w:t>
      </w:r>
      <w:r w:rsidRPr="00C805EE">
        <w:rPr>
          <w:rFonts w:ascii="Book Antiqua" w:hAnsi="Book Antiqua" w:cs="Times New Roman"/>
          <w:bCs/>
          <w:szCs w:val="24"/>
        </w:rPr>
        <w:t xml:space="preserve"> for early-stage HCC detection</w:t>
      </w:r>
      <w:r w:rsidRPr="00C805EE">
        <w:rPr>
          <w:rFonts w:ascii="Book Antiqua" w:hAnsi="Book Antiqua" w:cs="Times New Roman"/>
          <w:szCs w:val="24"/>
        </w:rPr>
        <w:t xml:space="preserve"> and its potential to improve survival after HCC diagnosis.</w:t>
      </w:r>
    </w:p>
    <w:p w14:paraId="68FDEB4A" w14:textId="77777777" w:rsidR="008177A4" w:rsidRDefault="008177A4" w:rsidP="00062D74">
      <w:pPr>
        <w:adjustRightInd w:val="0"/>
        <w:snapToGrid w:val="0"/>
        <w:spacing w:line="360" w:lineRule="auto"/>
        <w:jc w:val="both"/>
        <w:rPr>
          <w:rFonts w:ascii="Book Antiqua" w:eastAsia="宋体" w:hAnsi="Book Antiqua"/>
          <w:b/>
          <w:i/>
          <w:szCs w:val="24"/>
          <w:lang w:eastAsia="zh-CN"/>
        </w:rPr>
      </w:pPr>
    </w:p>
    <w:p w14:paraId="63B43FBD" w14:textId="77777777" w:rsidR="000C4A51" w:rsidRPr="008177A4" w:rsidRDefault="000C4A51" w:rsidP="00062D74">
      <w:pPr>
        <w:adjustRightInd w:val="0"/>
        <w:snapToGrid w:val="0"/>
        <w:spacing w:line="360" w:lineRule="auto"/>
        <w:jc w:val="both"/>
        <w:rPr>
          <w:rFonts w:ascii="Book Antiqua" w:eastAsiaTheme="minorEastAsia" w:hAnsi="Book Antiqua"/>
          <w:b/>
          <w:i/>
          <w:szCs w:val="24"/>
          <w:lang w:eastAsia="zh-CN"/>
        </w:rPr>
      </w:pPr>
      <w:r w:rsidRPr="008177A4">
        <w:rPr>
          <w:rFonts w:ascii="Book Antiqua" w:eastAsiaTheme="minorEastAsia" w:hAnsi="Book Antiqua"/>
          <w:b/>
          <w:i/>
          <w:szCs w:val="24"/>
          <w:lang w:eastAsia="zh-CN"/>
        </w:rPr>
        <w:t>Research frontiers</w:t>
      </w:r>
    </w:p>
    <w:p w14:paraId="14FE1F16" w14:textId="7127C507" w:rsidR="000C4A51" w:rsidRPr="00C805EE" w:rsidRDefault="000C4A51" w:rsidP="00062D74">
      <w:pPr>
        <w:adjustRightInd w:val="0"/>
        <w:snapToGrid w:val="0"/>
        <w:spacing w:line="360" w:lineRule="auto"/>
        <w:jc w:val="both"/>
        <w:rPr>
          <w:rFonts w:ascii="Book Antiqua" w:eastAsiaTheme="minorEastAsia" w:hAnsi="Book Antiqua"/>
          <w:szCs w:val="24"/>
          <w:lang w:eastAsia="zh-CN"/>
        </w:rPr>
      </w:pPr>
      <w:r w:rsidRPr="00C805EE">
        <w:rPr>
          <w:rFonts w:ascii="Book Antiqua" w:eastAsiaTheme="minorEastAsia" w:hAnsi="Book Antiqua"/>
          <w:szCs w:val="24"/>
          <w:lang w:eastAsia="zh-CN"/>
        </w:rPr>
        <w:t>This study confirmed the high prevalence and incidence rates of HCC in Thailand. Semi-annual examination using AUS can detect early stage HCC;</w:t>
      </w:r>
      <w:r w:rsidR="00AC6FE3">
        <w:rPr>
          <w:rFonts w:ascii="Book Antiqua" w:eastAsia="宋体" w:hAnsi="Book Antiqua" w:hint="eastAsia"/>
          <w:szCs w:val="24"/>
          <w:lang w:eastAsia="zh-CN"/>
        </w:rPr>
        <w:t xml:space="preserve"> </w:t>
      </w:r>
      <w:r w:rsidRPr="00C805EE">
        <w:rPr>
          <w:rFonts w:ascii="Book Antiqua" w:eastAsiaTheme="minorEastAsia" w:hAnsi="Book Antiqua"/>
          <w:szCs w:val="24"/>
          <w:lang w:eastAsia="zh-CN"/>
        </w:rPr>
        <w:t>this led to a high 3-year survival benefit. Serum AFP did not add benefit for HCC screening and surveillance.</w:t>
      </w:r>
    </w:p>
    <w:p w14:paraId="703873E9" w14:textId="77777777" w:rsidR="008177A4" w:rsidRDefault="008177A4" w:rsidP="00062D74">
      <w:pPr>
        <w:adjustRightInd w:val="0"/>
        <w:snapToGrid w:val="0"/>
        <w:spacing w:line="360" w:lineRule="auto"/>
        <w:jc w:val="both"/>
        <w:rPr>
          <w:rFonts w:ascii="Book Antiqua" w:eastAsia="宋体" w:hAnsi="Book Antiqua"/>
          <w:b/>
          <w:i/>
          <w:szCs w:val="24"/>
          <w:lang w:eastAsia="zh-CN"/>
        </w:rPr>
      </w:pPr>
    </w:p>
    <w:p w14:paraId="73FB5845" w14:textId="77777777" w:rsidR="000C4A51" w:rsidRPr="008177A4" w:rsidRDefault="000C4A51" w:rsidP="00062D74">
      <w:pPr>
        <w:adjustRightInd w:val="0"/>
        <w:snapToGrid w:val="0"/>
        <w:spacing w:line="360" w:lineRule="auto"/>
        <w:jc w:val="both"/>
        <w:rPr>
          <w:rFonts w:ascii="Book Antiqua" w:eastAsiaTheme="minorEastAsia" w:hAnsi="Book Antiqua"/>
          <w:b/>
          <w:i/>
          <w:szCs w:val="24"/>
          <w:lang w:eastAsia="zh-CN"/>
        </w:rPr>
      </w:pPr>
      <w:r w:rsidRPr="008177A4">
        <w:rPr>
          <w:rFonts w:ascii="Book Antiqua" w:eastAsiaTheme="minorEastAsia" w:hAnsi="Book Antiqua"/>
          <w:b/>
          <w:i/>
          <w:szCs w:val="24"/>
          <w:lang w:eastAsia="zh-CN"/>
        </w:rPr>
        <w:t>Innovations and breakthroughs</w:t>
      </w:r>
    </w:p>
    <w:p w14:paraId="0C7641A3" w14:textId="77777777" w:rsidR="000C4A51" w:rsidRPr="00C805EE" w:rsidRDefault="000C4A51" w:rsidP="00062D74">
      <w:pPr>
        <w:adjustRightInd w:val="0"/>
        <w:snapToGrid w:val="0"/>
        <w:spacing w:line="360" w:lineRule="auto"/>
        <w:jc w:val="both"/>
        <w:rPr>
          <w:rFonts w:ascii="Book Antiqua" w:eastAsiaTheme="minorEastAsia" w:hAnsi="Book Antiqua"/>
          <w:szCs w:val="24"/>
          <w:lang w:eastAsia="zh-CN"/>
        </w:rPr>
      </w:pPr>
      <w:r w:rsidRPr="00C805EE">
        <w:rPr>
          <w:rFonts w:ascii="Book Antiqua" w:eastAsiaTheme="minorEastAsia" w:hAnsi="Book Antiqua"/>
          <w:szCs w:val="24"/>
          <w:lang w:eastAsia="zh-CN"/>
        </w:rPr>
        <w:t xml:space="preserve">The current study suggests the benefit of AUS as an early-stage HCC screening and surveillance tool in treatment-naïve CHB patients aged </w:t>
      </w:r>
      <w:r w:rsidRPr="00C805EE">
        <w:rPr>
          <w:rFonts w:ascii="Book Antiqua" w:eastAsia="MS Gothic" w:hAnsi="Book Antiqua" w:cs="Times New Roman"/>
          <w:szCs w:val="24"/>
        </w:rPr>
        <w:t>≥ 40 years.</w:t>
      </w:r>
    </w:p>
    <w:p w14:paraId="40C39F6A" w14:textId="77777777" w:rsidR="008177A4" w:rsidRDefault="008177A4" w:rsidP="00062D74">
      <w:pPr>
        <w:adjustRightInd w:val="0"/>
        <w:snapToGrid w:val="0"/>
        <w:spacing w:line="360" w:lineRule="auto"/>
        <w:jc w:val="both"/>
        <w:rPr>
          <w:rFonts w:ascii="Book Antiqua" w:eastAsia="宋体" w:hAnsi="Book Antiqua"/>
          <w:b/>
          <w:i/>
          <w:szCs w:val="24"/>
          <w:lang w:eastAsia="zh-CN"/>
        </w:rPr>
      </w:pPr>
    </w:p>
    <w:p w14:paraId="2FC0B35A" w14:textId="77777777" w:rsidR="000C4A51" w:rsidRPr="008177A4" w:rsidRDefault="000C4A51" w:rsidP="00062D74">
      <w:pPr>
        <w:adjustRightInd w:val="0"/>
        <w:snapToGrid w:val="0"/>
        <w:spacing w:line="360" w:lineRule="auto"/>
        <w:jc w:val="both"/>
        <w:rPr>
          <w:rFonts w:ascii="Book Antiqua" w:eastAsiaTheme="minorEastAsia" w:hAnsi="Book Antiqua"/>
          <w:b/>
          <w:i/>
          <w:szCs w:val="24"/>
          <w:lang w:eastAsia="zh-CN"/>
        </w:rPr>
      </w:pPr>
      <w:r w:rsidRPr="008177A4">
        <w:rPr>
          <w:rFonts w:ascii="Book Antiqua" w:eastAsiaTheme="minorEastAsia" w:hAnsi="Book Antiqua"/>
          <w:b/>
          <w:i/>
          <w:szCs w:val="24"/>
          <w:lang w:eastAsia="zh-CN"/>
        </w:rPr>
        <w:t>Applications</w:t>
      </w:r>
    </w:p>
    <w:p w14:paraId="0EAD52D3" w14:textId="27F7D9DB" w:rsidR="000C4A51" w:rsidRPr="00C805EE" w:rsidRDefault="000C4A51" w:rsidP="00062D74">
      <w:pPr>
        <w:adjustRightInd w:val="0"/>
        <w:snapToGrid w:val="0"/>
        <w:spacing w:line="360" w:lineRule="auto"/>
        <w:jc w:val="both"/>
        <w:rPr>
          <w:rFonts w:ascii="Book Antiqua" w:eastAsiaTheme="minorEastAsia" w:hAnsi="Book Antiqua" w:cs="Arial"/>
          <w:color w:val="262626"/>
          <w:szCs w:val="24"/>
          <w:lang w:bidi="ar-SA"/>
        </w:rPr>
      </w:pPr>
      <w:r w:rsidRPr="00C805EE">
        <w:rPr>
          <w:rFonts w:ascii="Book Antiqua" w:eastAsiaTheme="minorEastAsia" w:hAnsi="Book Antiqua"/>
          <w:szCs w:val="24"/>
          <w:lang w:eastAsia="zh-CN"/>
        </w:rPr>
        <w:t xml:space="preserve">This study provides additional evidence supporting the role of HCC screening and surveillance using AUS. </w:t>
      </w:r>
      <w:r w:rsidR="00AC6FE3">
        <w:rPr>
          <w:rFonts w:ascii="Book Antiqua" w:eastAsia="宋体" w:hAnsi="Book Antiqua" w:cs="Arial" w:hint="eastAsia"/>
          <w:color w:val="262626"/>
          <w:szCs w:val="24"/>
          <w:lang w:eastAsia="zh-CN" w:bidi="ar-SA"/>
        </w:rPr>
        <w:t>The</w:t>
      </w:r>
      <w:r w:rsidRPr="00C805EE">
        <w:rPr>
          <w:rFonts w:ascii="Book Antiqua" w:eastAsiaTheme="minorEastAsia" w:hAnsi="Book Antiqua" w:cs="Arial"/>
          <w:color w:val="262626"/>
          <w:szCs w:val="24"/>
          <w:lang w:bidi="ar-SA"/>
        </w:rPr>
        <w:t xml:space="preserve"> results should change the way the policy makers in developing countries, in particular Thailand, perceive and deal with CHB cases;</w:t>
      </w:r>
      <w:r w:rsidR="00AC6FE3">
        <w:rPr>
          <w:rFonts w:ascii="Book Antiqua" w:eastAsia="宋体" w:hAnsi="Book Antiqua" w:cs="Arial" w:hint="eastAsia"/>
          <w:color w:val="262626"/>
          <w:szCs w:val="24"/>
          <w:lang w:eastAsia="zh-CN" w:bidi="ar-SA"/>
        </w:rPr>
        <w:t xml:space="preserve"> </w:t>
      </w:r>
      <w:r w:rsidRPr="00C805EE">
        <w:rPr>
          <w:rFonts w:ascii="Book Antiqua" w:eastAsiaTheme="minorEastAsia" w:hAnsi="Book Antiqua" w:cs="Arial"/>
          <w:color w:val="262626"/>
          <w:szCs w:val="24"/>
          <w:lang w:bidi="ar-SA"/>
        </w:rPr>
        <w:t>they hopefully will lead to the implementation of an effective screening and surveillance program regarding HCC in CHB patients residing in an endemic area.</w:t>
      </w:r>
    </w:p>
    <w:p w14:paraId="76477CC7" w14:textId="77777777" w:rsidR="000C4A51" w:rsidRPr="00AC6FE3" w:rsidRDefault="000C4A51" w:rsidP="00062D74">
      <w:pPr>
        <w:adjustRightInd w:val="0"/>
        <w:snapToGrid w:val="0"/>
        <w:spacing w:line="360" w:lineRule="auto"/>
        <w:jc w:val="both"/>
        <w:rPr>
          <w:rFonts w:ascii="Book Antiqua" w:eastAsia="宋体" w:hAnsi="Book Antiqua"/>
          <w:szCs w:val="24"/>
          <w:lang w:eastAsia="zh-CN"/>
        </w:rPr>
      </w:pPr>
    </w:p>
    <w:p w14:paraId="20088406" w14:textId="61042B49" w:rsidR="008177A4" w:rsidRPr="008177A4" w:rsidRDefault="008177A4" w:rsidP="00062D74">
      <w:pPr>
        <w:adjustRightInd w:val="0"/>
        <w:snapToGrid w:val="0"/>
        <w:spacing w:line="360" w:lineRule="auto"/>
        <w:jc w:val="both"/>
        <w:rPr>
          <w:rFonts w:ascii="Book Antiqua" w:eastAsia="宋体" w:hAnsi="Book Antiqua"/>
          <w:b/>
          <w:i/>
          <w:szCs w:val="24"/>
          <w:lang w:eastAsia="zh-CN"/>
        </w:rPr>
      </w:pPr>
      <w:r w:rsidRPr="008177A4">
        <w:rPr>
          <w:rFonts w:ascii="Book Antiqua" w:eastAsia="宋体" w:hAnsi="Book Antiqua" w:hint="eastAsia"/>
          <w:b/>
          <w:i/>
          <w:szCs w:val="24"/>
          <w:lang w:eastAsia="zh-CN"/>
        </w:rPr>
        <w:t>Peer-review</w:t>
      </w:r>
    </w:p>
    <w:p w14:paraId="01BD94DA" w14:textId="6A6D6040" w:rsidR="008177A4" w:rsidRDefault="00AC6FE3" w:rsidP="00062D74">
      <w:pPr>
        <w:adjustRightInd w:val="0"/>
        <w:snapToGrid w:val="0"/>
        <w:spacing w:line="360" w:lineRule="auto"/>
        <w:jc w:val="both"/>
        <w:rPr>
          <w:rFonts w:ascii="Book Antiqua" w:eastAsia="宋体" w:hAnsi="Book Antiqua"/>
          <w:szCs w:val="24"/>
          <w:lang w:eastAsia="zh-CN"/>
        </w:rPr>
      </w:pPr>
      <w:r w:rsidRPr="00AC6FE3">
        <w:rPr>
          <w:rFonts w:ascii="Book Antiqua" w:eastAsia="宋体" w:hAnsi="Book Antiqua"/>
          <w:szCs w:val="24"/>
          <w:lang w:eastAsia="zh-CN"/>
        </w:rPr>
        <w:t xml:space="preserve">This is an excellent work with very useful clinical information on the value of </w:t>
      </w:r>
      <w:r>
        <w:rPr>
          <w:rFonts w:ascii="Book Antiqua" w:eastAsia="宋体" w:hAnsi="Book Antiqua" w:hint="eastAsia"/>
          <w:szCs w:val="24"/>
          <w:lang w:eastAsia="zh-CN"/>
        </w:rPr>
        <w:t>A</w:t>
      </w:r>
      <w:r w:rsidRPr="00AC6FE3">
        <w:rPr>
          <w:rFonts w:ascii="Book Antiqua" w:eastAsia="宋体" w:hAnsi="Book Antiqua"/>
          <w:szCs w:val="24"/>
          <w:lang w:eastAsia="zh-CN"/>
        </w:rPr>
        <w:t>US screening of HBV-infected patients for early detection of HCC in Thailand.</w:t>
      </w:r>
    </w:p>
    <w:p w14:paraId="080234E3" w14:textId="77777777" w:rsidR="007C032D" w:rsidRPr="00AC6FE3" w:rsidRDefault="007C032D" w:rsidP="00062D74">
      <w:pPr>
        <w:pStyle w:val="yiv2970684928msonormal"/>
        <w:shd w:val="clear" w:color="auto" w:fill="FFFFFF"/>
        <w:adjustRightInd w:val="0"/>
        <w:snapToGrid w:val="0"/>
        <w:spacing w:before="0" w:beforeAutospacing="0" w:after="0" w:afterAutospacing="0" w:line="360" w:lineRule="auto"/>
        <w:jc w:val="both"/>
        <w:rPr>
          <w:rFonts w:ascii="Book Antiqua" w:eastAsia="宋体" w:hAnsi="Book Antiqua"/>
          <w:b/>
          <w:bCs/>
          <w:lang w:eastAsia="zh-CN"/>
        </w:rPr>
      </w:pPr>
    </w:p>
    <w:p w14:paraId="57B3A322" w14:textId="77777777" w:rsidR="000C4A51" w:rsidRPr="00AC6FE3" w:rsidRDefault="000C4A51" w:rsidP="00062D74">
      <w:pPr>
        <w:pStyle w:val="yiv2970684928msonormal"/>
        <w:shd w:val="clear" w:color="auto" w:fill="FFFFFF"/>
        <w:adjustRightInd w:val="0"/>
        <w:snapToGrid w:val="0"/>
        <w:spacing w:before="0" w:beforeAutospacing="0" w:after="0" w:afterAutospacing="0" w:line="360" w:lineRule="auto"/>
        <w:jc w:val="both"/>
        <w:rPr>
          <w:rFonts w:ascii="Book Antiqua" w:hAnsi="Book Antiqua"/>
          <w:caps/>
        </w:rPr>
      </w:pPr>
      <w:r w:rsidRPr="00AC6FE3">
        <w:rPr>
          <w:rFonts w:ascii="Book Antiqua" w:hAnsi="Book Antiqua"/>
          <w:b/>
          <w:bCs/>
          <w:caps/>
        </w:rPr>
        <w:t>Acknowledgements</w:t>
      </w:r>
    </w:p>
    <w:p w14:paraId="218631CF" w14:textId="3CD9287A" w:rsidR="000C4A51" w:rsidRPr="00C805EE" w:rsidRDefault="000C4A51" w:rsidP="00062D74">
      <w:pPr>
        <w:pStyle w:val="yiv2970684928msonormal"/>
        <w:shd w:val="clear" w:color="auto" w:fill="FFFFFF"/>
        <w:adjustRightInd w:val="0"/>
        <w:snapToGrid w:val="0"/>
        <w:spacing w:before="0" w:beforeAutospacing="0" w:after="0" w:afterAutospacing="0" w:line="360" w:lineRule="auto"/>
        <w:jc w:val="both"/>
        <w:rPr>
          <w:rFonts w:ascii="Book Antiqua" w:hAnsi="Book Antiqua"/>
        </w:rPr>
      </w:pPr>
      <w:r w:rsidRPr="00C805EE">
        <w:rPr>
          <w:rFonts w:ascii="Book Antiqua" w:hAnsi="Book Antiqua"/>
        </w:rPr>
        <w:lastRenderedPageBreak/>
        <w:t>We thank the following people who kindly contributed to many aspects of this project: Saoraya Lueangarun, Charinthip Pothijaroen, Pitchayachuda</w:t>
      </w:r>
      <w:r w:rsidR="007D2BF6" w:rsidRPr="00C805EE">
        <w:rPr>
          <w:rFonts w:ascii="Book Antiqua" w:hAnsi="Book Antiqua"/>
        </w:rPr>
        <w:t xml:space="preserve"> </w:t>
      </w:r>
      <w:r w:rsidRPr="00C805EE">
        <w:rPr>
          <w:rFonts w:ascii="Book Antiqua" w:hAnsi="Book Antiqua"/>
        </w:rPr>
        <w:t>Chunnuan, Pattama Khusuman, Kaannika</w:t>
      </w:r>
      <w:r w:rsidR="007D2BF6" w:rsidRPr="00C805EE">
        <w:rPr>
          <w:rFonts w:ascii="Book Antiqua" w:hAnsi="Book Antiqua"/>
        </w:rPr>
        <w:t xml:space="preserve"> </w:t>
      </w:r>
      <w:r w:rsidRPr="00C805EE">
        <w:rPr>
          <w:rFonts w:ascii="Book Antiqua" w:hAnsi="Book Antiqua"/>
        </w:rPr>
        <w:t>Polput, VanwisaPongpun, Nakorn</w:t>
      </w:r>
      <w:r w:rsidR="007D2BF6" w:rsidRPr="00C805EE">
        <w:rPr>
          <w:rFonts w:ascii="Book Antiqua" w:hAnsi="Book Antiqua"/>
        </w:rPr>
        <w:t xml:space="preserve"> </w:t>
      </w:r>
      <w:r w:rsidRPr="00C805EE">
        <w:rPr>
          <w:rFonts w:ascii="Book Antiqua" w:hAnsi="Book Antiqua"/>
        </w:rPr>
        <w:t>Sangkaew, Kasiruck Wittayasak</w:t>
      </w:r>
      <w:r w:rsidR="007D2BF6" w:rsidRPr="00C805EE">
        <w:rPr>
          <w:rFonts w:ascii="Book Antiqua" w:hAnsi="Book Antiqua"/>
        </w:rPr>
        <w:t>, Priyavudh Herabutya, Nuttaphon Phokahchang</w:t>
      </w:r>
      <w:r w:rsidRPr="00C805EE">
        <w:rPr>
          <w:rFonts w:ascii="Book Antiqua" w:hAnsi="Book Antiqua"/>
        </w:rPr>
        <w:t xml:space="preserve"> and</w:t>
      </w:r>
      <w:r w:rsidR="007D2BF6" w:rsidRPr="00C805EE">
        <w:rPr>
          <w:rFonts w:ascii="Book Antiqua" w:hAnsi="Book Antiqua"/>
        </w:rPr>
        <w:t xml:space="preserve"> </w:t>
      </w:r>
      <w:r w:rsidRPr="00C805EE">
        <w:rPr>
          <w:rFonts w:ascii="Book Antiqua" w:hAnsi="Book Antiqua"/>
        </w:rPr>
        <w:t>Sunattee</w:t>
      </w:r>
      <w:r w:rsidR="007D2BF6" w:rsidRPr="00C805EE">
        <w:rPr>
          <w:rFonts w:ascii="Book Antiqua" w:hAnsi="Book Antiqua"/>
        </w:rPr>
        <w:t xml:space="preserve"> </w:t>
      </w:r>
      <w:r w:rsidRPr="00C805EE">
        <w:rPr>
          <w:rFonts w:ascii="Book Antiqua" w:hAnsi="Book Antiqua"/>
        </w:rPr>
        <w:t xml:space="preserve">Kessung. </w:t>
      </w:r>
    </w:p>
    <w:p w14:paraId="34319F9A" w14:textId="77777777" w:rsidR="000C4A51" w:rsidRPr="00C805EE" w:rsidRDefault="000C4A51" w:rsidP="00062D74">
      <w:pPr>
        <w:adjustRightInd w:val="0"/>
        <w:snapToGrid w:val="0"/>
        <w:spacing w:line="360" w:lineRule="auto"/>
        <w:jc w:val="both"/>
        <w:rPr>
          <w:rFonts w:ascii="Book Antiqua" w:hAnsi="Book Antiqua" w:cs="Times New Roman"/>
          <w:b/>
          <w:szCs w:val="24"/>
        </w:rPr>
      </w:pPr>
    </w:p>
    <w:p w14:paraId="26C2FA34" w14:textId="7F99C3C8" w:rsidR="00BE143B" w:rsidRDefault="00BE143B" w:rsidP="00062D74">
      <w:pPr>
        <w:adjustRightInd w:val="0"/>
        <w:snapToGrid w:val="0"/>
        <w:spacing w:line="360" w:lineRule="auto"/>
        <w:jc w:val="both"/>
        <w:rPr>
          <w:rFonts w:ascii="Book Antiqua" w:hAnsi="Book Antiqua" w:cs="Times New Roman"/>
          <w:b/>
          <w:szCs w:val="24"/>
        </w:rPr>
      </w:pPr>
      <w:r>
        <w:rPr>
          <w:rFonts w:ascii="Book Antiqua" w:hAnsi="Book Antiqua" w:cs="Times New Roman"/>
          <w:b/>
          <w:szCs w:val="24"/>
        </w:rPr>
        <w:br w:type="page"/>
      </w:r>
    </w:p>
    <w:p w14:paraId="6EC4A2C5" w14:textId="77777777" w:rsidR="000C4A51" w:rsidRDefault="000C4A51" w:rsidP="00062D74">
      <w:pPr>
        <w:adjustRightInd w:val="0"/>
        <w:snapToGrid w:val="0"/>
        <w:spacing w:line="360" w:lineRule="auto"/>
        <w:jc w:val="both"/>
        <w:rPr>
          <w:rFonts w:ascii="Book Antiqua" w:eastAsia="宋体" w:hAnsi="Book Antiqua" w:cs="Times New Roman"/>
          <w:b/>
          <w:caps/>
          <w:szCs w:val="24"/>
          <w:lang w:eastAsia="zh-CN"/>
        </w:rPr>
      </w:pPr>
      <w:r w:rsidRPr="00BE143B">
        <w:rPr>
          <w:rFonts w:ascii="Book Antiqua" w:hAnsi="Book Antiqua" w:cs="Times New Roman"/>
          <w:b/>
          <w:caps/>
          <w:szCs w:val="24"/>
        </w:rPr>
        <w:lastRenderedPageBreak/>
        <w:t>References</w:t>
      </w:r>
    </w:p>
    <w:p w14:paraId="5BBFE27C" w14:textId="77777777" w:rsidR="00F42391" w:rsidRPr="00C236AA" w:rsidRDefault="00F42391" w:rsidP="00062D74">
      <w:pPr>
        <w:adjustRightInd w:val="0"/>
        <w:snapToGrid w:val="0"/>
        <w:spacing w:line="360" w:lineRule="auto"/>
        <w:jc w:val="both"/>
        <w:rPr>
          <w:rFonts w:ascii="Book Antiqua" w:hAnsi="Book Antiqua"/>
          <w:color w:val="000000"/>
          <w:szCs w:val="24"/>
        </w:rPr>
      </w:pPr>
      <w:r w:rsidRPr="00C236AA">
        <w:rPr>
          <w:rFonts w:ascii="Book Antiqua" w:hAnsi="Book Antiqua"/>
          <w:color w:val="000000"/>
          <w:szCs w:val="24"/>
        </w:rPr>
        <w:t>1</w:t>
      </w:r>
      <w:r w:rsidRPr="00C236AA">
        <w:rPr>
          <w:rStyle w:val="apple-converted-space"/>
          <w:rFonts w:ascii="Book Antiqua" w:hAnsi="Book Antiqua"/>
          <w:color w:val="000000"/>
          <w:szCs w:val="24"/>
        </w:rPr>
        <w:t> </w:t>
      </w:r>
      <w:r w:rsidRPr="00C236AA">
        <w:rPr>
          <w:rFonts w:ascii="Book Antiqua" w:hAnsi="Book Antiqua"/>
          <w:b/>
          <w:bCs/>
          <w:color w:val="000000"/>
          <w:szCs w:val="24"/>
        </w:rPr>
        <w:t>Pawarode A</w:t>
      </w:r>
      <w:r w:rsidRPr="00C236AA">
        <w:rPr>
          <w:rFonts w:ascii="Book Antiqua" w:hAnsi="Book Antiqua"/>
          <w:color w:val="000000"/>
          <w:szCs w:val="24"/>
        </w:rPr>
        <w:t>, Voravud N, Sriuranpong V, Kullavanijaya P, Patt YZ. Natural history of untreated primary hepatocellular carcinoma: a retrospective study of 157 patients.</w:t>
      </w:r>
      <w:r w:rsidRPr="00C236AA">
        <w:rPr>
          <w:rStyle w:val="apple-converted-space"/>
          <w:rFonts w:ascii="Book Antiqua" w:hAnsi="Book Antiqua"/>
          <w:color w:val="000000"/>
          <w:szCs w:val="24"/>
        </w:rPr>
        <w:t> </w:t>
      </w:r>
      <w:r w:rsidRPr="00C236AA">
        <w:rPr>
          <w:rFonts w:ascii="Book Antiqua" w:hAnsi="Book Antiqua"/>
          <w:i/>
          <w:iCs/>
          <w:color w:val="000000"/>
          <w:szCs w:val="24"/>
        </w:rPr>
        <w:t>Am J Clin Oncol</w:t>
      </w:r>
      <w:r w:rsidRPr="00C236AA">
        <w:rPr>
          <w:rStyle w:val="apple-converted-space"/>
          <w:rFonts w:ascii="Book Antiqua" w:hAnsi="Book Antiqua"/>
          <w:color w:val="000000"/>
          <w:szCs w:val="24"/>
        </w:rPr>
        <w:t> </w:t>
      </w:r>
      <w:r w:rsidRPr="00C236AA">
        <w:rPr>
          <w:rFonts w:ascii="Book Antiqua" w:hAnsi="Book Antiqua"/>
          <w:color w:val="000000"/>
          <w:szCs w:val="24"/>
        </w:rPr>
        <w:t>1998;</w:t>
      </w:r>
      <w:r w:rsidRPr="00C236AA">
        <w:rPr>
          <w:rStyle w:val="apple-converted-space"/>
          <w:rFonts w:ascii="Book Antiqua" w:hAnsi="Book Antiqua"/>
          <w:color w:val="000000"/>
          <w:szCs w:val="24"/>
        </w:rPr>
        <w:t> </w:t>
      </w:r>
      <w:r w:rsidRPr="00C236AA">
        <w:rPr>
          <w:rFonts w:ascii="Book Antiqua" w:hAnsi="Book Antiqua"/>
          <w:b/>
          <w:bCs/>
          <w:color w:val="000000"/>
          <w:szCs w:val="24"/>
        </w:rPr>
        <w:t>21</w:t>
      </w:r>
      <w:r w:rsidRPr="00C236AA">
        <w:rPr>
          <w:rFonts w:ascii="Book Antiqua" w:hAnsi="Book Antiqua"/>
          <w:color w:val="000000"/>
          <w:szCs w:val="24"/>
        </w:rPr>
        <w:t>: 386-391 [PMID: 9708639]</w:t>
      </w:r>
    </w:p>
    <w:p w14:paraId="6B608C7B"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2 </w:t>
      </w:r>
      <w:r w:rsidRPr="00C236AA">
        <w:rPr>
          <w:rFonts w:ascii="Book Antiqua" w:eastAsia="宋体" w:hAnsi="Book Antiqua" w:cs="宋体"/>
          <w:b/>
          <w:bCs/>
          <w:color w:val="000000"/>
          <w:szCs w:val="24"/>
        </w:rPr>
        <w:t>Cabibbo G</w:t>
      </w:r>
      <w:r w:rsidRPr="00C236AA">
        <w:rPr>
          <w:rFonts w:ascii="Book Antiqua" w:eastAsia="宋体" w:hAnsi="Book Antiqua" w:cs="宋体"/>
          <w:color w:val="000000"/>
          <w:szCs w:val="24"/>
        </w:rPr>
        <w:t>, Maida M, Genco C, Parisi P, Peralta M, Antonucci M, Brancatelli G, Cammà C, Craxì A, Di Marco V. Natural history of untreatable hepatocellular carcinoma: A retrospective cohort study. </w:t>
      </w:r>
      <w:r w:rsidRPr="00C236AA">
        <w:rPr>
          <w:rFonts w:ascii="Book Antiqua" w:eastAsia="宋体" w:hAnsi="Book Antiqua" w:cs="宋体"/>
          <w:i/>
          <w:iCs/>
          <w:color w:val="000000"/>
          <w:szCs w:val="24"/>
        </w:rPr>
        <w:t>World J Hepatol</w:t>
      </w:r>
      <w:r w:rsidRPr="00C236AA">
        <w:rPr>
          <w:rFonts w:ascii="Book Antiqua" w:eastAsia="宋体" w:hAnsi="Book Antiqua" w:cs="宋体"/>
          <w:color w:val="000000"/>
          <w:szCs w:val="24"/>
        </w:rPr>
        <w:t> 2012; </w:t>
      </w:r>
      <w:r w:rsidRPr="00C236AA">
        <w:rPr>
          <w:rFonts w:ascii="Book Antiqua" w:eastAsia="宋体" w:hAnsi="Book Antiqua" w:cs="宋体"/>
          <w:b/>
          <w:bCs/>
          <w:color w:val="000000"/>
          <w:szCs w:val="24"/>
        </w:rPr>
        <w:t>4</w:t>
      </w:r>
      <w:r w:rsidRPr="00C236AA">
        <w:rPr>
          <w:rFonts w:ascii="Book Antiqua" w:eastAsia="宋体" w:hAnsi="Book Antiqua" w:cs="宋体"/>
          <w:color w:val="000000"/>
          <w:szCs w:val="24"/>
        </w:rPr>
        <w:t>: 256-261 [PMID: 23060970 DOI: 10.4254/wjh.v4.i9.256]</w:t>
      </w:r>
    </w:p>
    <w:p w14:paraId="71FA37ED"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3 </w:t>
      </w:r>
      <w:r w:rsidRPr="00C236AA">
        <w:rPr>
          <w:rFonts w:ascii="Book Antiqua" w:eastAsia="宋体" w:hAnsi="Book Antiqua" w:cs="宋体"/>
          <w:b/>
          <w:bCs/>
          <w:color w:val="000000"/>
          <w:szCs w:val="24"/>
        </w:rPr>
        <w:t>Tsukuma H</w:t>
      </w:r>
      <w:r w:rsidRPr="00C236AA">
        <w:rPr>
          <w:rFonts w:ascii="Book Antiqua" w:eastAsia="宋体" w:hAnsi="Book Antiqua" w:cs="宋体"/>
          <w:color w:val="000000"/>
          <w:szCs w:val="24"/>
        </w:rPr>
        <w:t>, Hiyama T, Tanaka S, Nakao M, Yabuuchi T, Kitamura T, Nakanishi K, Fujimoto I, Inoue A, Yamazaki H. Risk factors for hepatocellular carcinoma among patients with chronic liver disease. </w:t>
      </w:r>
      <w:r w:rsidRPr="00C236AA">
        <w:rPr>
          <w:rFonts w:ascii="Book Antiqua" w:eastAsia="宋体" w:hAnsi="Book Antiqua" w:cs="宋体"/>
          <w:i/>
          <w:iCs/>
          <w:color w:val="000000"/>
          <w:szCs w:val="24"/>
        </w:rPr>
        <w:t>N Engl J Med</w:t>
      </w:r>
      <w:r w:rsidRPr="00C236AA">
        <w:rPr>
          <w:rFonts w:ascii="Book Antiqua" w:eastAsia="宋体" w:hAnsi="Book Antiqua" w:cs="宋体"/>
          <w:color w:val="000000"/>
          <w:szCs w:val="24"/>
        </w:rPr>
        <w:t> 1993; </w:t>
      </w:r>
      <w:r w:rsidRPr="00C236AA">
        <w:rPr>
          <w:rFonts w:ascii="Book Antiqua" w:eastAsia="宋体" w:hAnsi="Book Antiqua" w:cs="宋体"/>
          <w:b/>
          <w:bCs/>
          <w:color w:val="000000"/>
          <w:szCs w:val="24"/>
        </w:rPr>
        <w:t>328</w:t>
      </w:r>
      <w:r w:rsidRPr="00C236AA">
        <w:rPr>
          <w:rFonts w:ascii="Book Antiqua" w:eastAsia="宋体" w:hAnsi="Book Antiqua" w:cs="宋体"/>
          <w:color w:val="000000"/>
          <w:szCs w:val="24"/>
        </w:rPr>
        <w:t>: 1797-1801 [PMID: 7684822 DOI: 10.1056/nejm199306243282501]</w:t>
      </w:r>
    </w:p>
    <w:p w14:paraId="274078DC"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4 </w:t>
      </w:r>
      <w:r w:rsidRPr="00C236AA">
        <w:rPr>
          <w:rFonts w:ascii="Book Antiqua" w:eastAsia="宋体" w:hAnsi="Book Antiqua" w:cs="宋体"/>
          <w:b/>
          <w:bCs/>
          <w:color w:val="000000"/>
          <w:szCs w:val="24"/>
        </w:rPr>
        <w:t>Srivatanakul P</w:t>
      </w:r>
      <w:r w:rsidRPr="00C236AA">
        <w:rPr>
          <w:rFonts w:ascii="Book Antiqua" w:eastAsia="宋体" w:hAnsi="Book Antiqua" w:cs="宋体"/>
          <w:color w:val="000000"/>
          <w:szCs w:val="24"/>
        </w:rPr>
        <w:t>, Sriplung H, Deerasamee S. Epidemiology of liver cancer: an overview. </w:t>
      </w:r>
      <w:r w:rsidRPr="00C236AA">
        <w:rPr>
          <w:rFonts w:ascii="Book Antiqua" w:eastAsia="宋体" w:hAnsi="Book Antiqua" w:cs="宋体"/>
          <w:i/>
          <w:iCs/>
          <w:color w:val="000000"/>
          <w:szCs w:val="24"/>
        </w:rPr>
        <w:t>Asian Pac J Cancer Prev</w:t>
      </w:r>
      <w:r w:rsidRPr="00C236AA">
        <w:rPr>
          <w:rFonts w:ascii="Book Antiqua" w:eastAsia="宋体" w:hAnsi="Book Antiqua" w:cs="宋体"/>
          <w:color w:val="000000"/>
          <w:szCs w:val="24"/>
        </w:rPr>
        <w:t> ; </w:t>
      </w:r>
      <w:r w:rsidRPr="00C236AA">
        <w:rPr>
          <w:rFonts w:ascii="Book Antiqua" w:eastAsia="宋体" w:hAnsi="Book Antiqua" w:cs="宋体"/>
          <w:b/>
          <w:bCs/>
          <w:color w:val="000000"/>
          <w:szCs w:val="24"/>
        </w:rPr>
        <w:t>5</w:t>
      </w:r>
      <w:r w:rsidRPr="00C236AA">
        <w:rPr>
          <w:rFonts w:ascii="Book Antiqua" w:eastAsia="宋体" w:hAnsi="Book Antiqua" w:cs="宋体"/>
          <w:color w:val="000000"/>
          <w:szCs w:val="24"/>
        </w:rPr>
        <w:t>: 118-125 [PMID: 15244512]</w:t>
      </w:r>
    </w:p>
    <w:p w14:paraId="6F6949D7"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 xml:space="preserve">5 </w:t>
      </w:r>
      <w:r w:rsidRPr="00C236AA">
        <w:rPr>
          <w:rFonts w:ascii="Book Antiqua" w:eastAsia="宋体" w:hAnsi="Book Antiqua" w:cs="宋体"/>
          <w:b/>
          <w:color w:val="000000"/>
          <w:szCs w:val="24"/>
        </w:rPr>
        <w:t>Carr BI</w:t>
      </w:r>
      <w:r w:rsidRPr="00C236AA">
        <w:rPr>
          <w:rFonts w:ascii="Book Antiqua" w:eastAsia="宋体" w:hAnsi="Book Antiqua" w:cs="宋体"/>
          <w:color w:val="000000"/>
          <w:szCs w:val="24"/>
        </w:rPr>
        <w:t>, Marsh JW. Cancers of the Liver. In: Devita VT, Hellman S, Rosenberg SA, editors. Cancer: Principles and Practice of Oncology. 7th ed. Philadelphia: Lippincott, 2005: 986-1038</w:t>
      </w:r>
    </w:p>
    <w:p w14:paraId="3542A69B"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6 </w:t>
      </w:r>
      <w:r w:rsidRPr="00C236AA">
        <w:rPr>
          <w:rFonts w:ascii="Book Antiqua" w:eastAsia="宋体" w:hAnsi="Book Antiqua" w:cs="宋体"/>
          <w:b/>
          <w:bCs/>
          <w:color w:val="000000"/>
          <w:szCs w:val="24"/>
        </w:rPr>
        <w:t>Giannini EG</w:t>
      </w:r>
      <w:r w:rsidRPr="00C236AA">
        <w:rPr>
          <w:rFonts w:ascii="Book Antiqua" w:eastAsia="宋体" w:hAnsi="Book Antiqua" w:cs="宋体"/>
          <w:color w:val="000000"/>
          <w:szCs w:val="24"/>
        </w:rPr>
        <w:t>, Cucchetti A, Erroi V, Garuti F, Odaldi F, Trevisani F. Surveillance for early diagnosis of hepatocellular carcinoma: how best to do it? </w:t>
      </w:r>
      <w:r w:rsidRPr="00C236AA">
        <w:rPr>
          <w:rFonts w:ascii="Book Antiqua" w:eastAsia="宋体" w:hAnsi="Book Antiqua" w:cs="宋体"/>
          <w:i/>
          <w:iCs/>
          <w:color w:val="000000"/>
          <w:szCs w:val="24"/>
        </w:rPr>
        <w:t>World J Gastroenterol</w:t>
      </w:r>
      <w:r w:rsidRPr="00C236AA">
        <w:rPr>
          <w:rFonts w:ascii="Book Antiqua" w:eastAsia="宋体" w:hAnsi="Book Antiqua" w:cs="宋体"/>
          <w:color w:val="000000"/>
          <w:szCs w:val="24"/>
        </w:rPr>
        <w:t> 2013; </w:t>
      </w:r>
      <w:r w:rsidRPr="00C236AA">
        <w:rPr>
          <w:rFonts w:ascii="Book Antiqua" w:eastAsia="宋体" w:hAnsi="Book Antiqua" w:cs="宋体"/>
          <w:b/>
          <w:bCs/>
          <w:color w:val="000000"/>
          <w:szCs w:val="24"/>
        </w:rPr>
        <w:t>19</w:t>
      </w:r>
      <w:r w:rsidRPr="00C236AA">
        <w:rPr>
          <w:rFonts w:ascii="Book Antiqua" w:eastAsia="宋体" w:hAnsi="Book Antiqua" w:cs="宋体"/>
          <w:color w:val="000000"/>
          <w:szCs w:val="24"/>
        </w:rPr>
        <w:t>: 8808-8821 [PMID: 24379604 DOI: 10.3748/wjg.v19.i47.8808]</w:t>
      </w:r>
    </w:p>
    <w:p w14:paraId="58FE588E"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7 </w:t>
      </w:r>
      <w:r w:rsidRPr="00C236AA">
        <w:rPr>
          <w:rFonts w:ascii="Book Antiqua" w:eastAsia="宋体" w:hAnsi="Book Antiqua" w:cs="宋体"/>
          <w:b/>
          <w:bCs/>
          <w:color w:val="000000"/>
          <w:szCs w:val="24"/>
        </w:rPr>
        <w:t>van Meer S</w:t>
      </w:r>
      <w:r w:rsidRPr="00C236AA">
        <w:rPr>
          <w:rFonts w:ascii="Book Antiqua" w:eastAsia="宋体" w:hAnsi="Book Antiqua" w:cs="宋体"/>
          <w:color w:val="000000"/>
          <w:szCs w:val="24"/>
        </w:rPr>
        <w:t>, de Man RA, Siersema PD, van Erpecum KJ. Surveillance for hepatocellular carcinoma in chronic liver disease: evidence and controversies. </w:t>
      </w:r>
      <w:r w:rsidRPr="00C236AA">
        <w:rPr>
          <w:rFonts w:ascii="Book Antiqua" w:eastAsia="宋体" w:hAnsi="Book Antiqua" w:cs="宋体"/>
          <w:i/>
          <w:iCs/>
          <w:color w:val="000000"/>
          <w:szCs w:val="24"/>
        </w:rPr>
        <w:t>World J Gastroenterol</w:t>
      </w:r>
      <w:r w:rsidRPr="00C236AA">
        <w:rPr>
          <w:rFonts w:ascii="Book Antiqua" w:eastAsia="宋体" w:hAnsi="Book Antiqua" w:cs="宋体"/>
          <w:color w:val="000000"/>
          <w:szCs w:val="24"/>
        </w:rPr>
        <w:t> 2013; </w:t>
      </w:r>
      <w:r w:rsidRPr="00C236AA">
        <w:rPr>
          <w:rFonts w:ascii="Book Antiqua" w:eastAsia="宋体" w:hAnsi="Book Antiqua" w:cs="宋体"/>
          <w:b/>
          <w:bCs/>
          <w:color w:val="000000"/>
          <w:szCs w:val="24"/>
        </w:rPr>
        <w:t>19</w:t>
      </w:r>
      <w:r w:rsidRPr="00C236AA">
        <w:rPr>
          <w:rFonts w:ascii="Book Antiqua" w:eastAsia="宋体" w:hAnsi="Book Antiqua" w:cs="宋体"/>
          <w:color w:val="000000"/>
          <w:szCs w:val="24"/>
        </w:rPr>
        <w:t>: 6744-6756 [PMID: 24187450 DOI: 10.3748/wjg.v19.i40.6744]</w:t>
      </w:r>
    </w:p>
    <w:p w14:paraId="30982E08"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8 </w:t>
      </w:r>
      <w:r w:rsidRPr="00C236AA">
        <w:rPr>
          <w:rFonts w:ascii="Book Antiqua" w:eastAsia="宋体" w:hAnsi="Book Antiqua" w:cs="宋体"/>
          <w:b/>
          <w:bCs/>
          <w:color w:val="000000"/>
          <w:szCs w:val="24"/>
        </w:rPr>
        <w:t>Chen JG</w:t>
      </w:r>
      <w:r w:rsidRPr="00C236AA">
        <w:rPr>
          <w:rFonts w:ascii="Book Antiqua" w:eastAsia="宋体" w:hAnsi="Book Antiqua" w:cs="宋体"/>
          <w:color w:val="000000"/>
          <w:szCs w:val="24"/>
        </w:rPr>
        <w:t>, Parkin DM, Chen QG, Lu JH, Shen QJ, Zhang BC, Zhu YR. Screening for liver cancer: results of a randomised controlled trial in Qidong, China. </w:t>
      </w:r>
      <w:r w:rsidRPr="00C236AA">
        <w:rPr>
          <w:rFonts w:ascii="Book Antiqua" w:eastAsia="宋体" w:hAnsi="Book Antiqua" w:cs="宋体"/>
          <w:i/>
          <w:iCs/>
          <w:color w:val="000000"/>
          <w:szCs w:val="24"/>
        </w:rPr>
        <w:t>J Med Screen</w:t>
      </w:r>
      <w:r w:rsidRPr="00C236AA">
        <w:rPr>
          <w:rFonts w:ascii="Book Antiqua" w:eastAsia="宋体" w:hAnsi="Book Antiqua" w:cs="宋体"/>
          <w:color w:val="000000"/>
          <w:szCs w:val="24"/>
        </w:rPr>
        <w:t> 2003; </w:t>
      </w:r>
      <w:r w:rsidRPr="00C236AA">
        <w:rPr>
          <w:rFonts w:ascii="Book Antiqua" w:eastAsia="宋体" w:hAnsi="Book Antiqua" w:cs="宋体"/>
          <w:b/>
          <w:bCs/>
          <w:color w:val="000000"/>
          <w:szCs w:val="24"/>
        </w:rPr>
        <w:t>10</w:t>
      </w:r>
      <w:r w:rsidRPr="00C236AA">
        <w:rPr>
          <w:rFonts w:ascii="Book Antiqua" w:eastAsia="宋体" w:hAnsi="Book Antiqua" w:cs="宋体"/>
          <w:color w:val="000000"/>
          <w:szCs w:val="24"/>
        </w:rPr>
        <w:t>: 204-209 [PMID: 14738659 DOI: 10.1258/096914103771773320]</w:t>
      </w:r>
    </w:p>
    <w:p w14:paraId="592AB8B4"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9 </w:t>
      </w:r>
      <w:r w:rsidRPr="00C236AA">
        <w:rPr>
          <w:rFonts w:ascii="Book Antiqua" w:eastAsia="宋体" w:hAnsi="Book Antiqua" w:cs="宋体"/>
          <w:b/>
          <w:bCs/>
          <w:color w:val="000000"/>
          <w:szCs w:val="24"/>
        </w:rPr>
        <w:t>Zhang BH</w:t>
      </w:r>
      <w:r w:rsidRPr="00C236AA">
        <w:rPr>
          <w:rFonts w:ascii="Book Antiqua" w:eastAsia="宋体" w:hAnsi="Book Antiqua" w:cs="宋体"/>
          <w:color w:val="000000"/>
          <w:szCs w:val="24"/>
        </w:rPr>
        <w:t>, Yang BH, Tang ZY. Randomized controlled trial of screening for hepatocellular carcinoma. </w:t>
      </w:r>
      <w:r w:rsidRPr="00C236AA">
        <w:rPr>
          <w:rFonts w:ascii="Book Antiqua" w:eastAsia="宋体" w:hAnsi="Book Antiqua" w:cs="宋体"/>
          <w:i/>
          <w:iCs/>
          <w:color w:val="000000"/>
          <w:szCs w:val="24"/>
        </w:rPr>
        <w:t>J Cancer Res Clin Oncol</w:t>
      </w:r>
      <w:r w:rsidRPr="00C236AA">
        <w:rPr>
          <w:rFonts w:ascii="Book Antiqua" w:eastAsia="宋体" w:hAnsi="Book Antiqua" w:cs="宋体"/>
          <w:color w:val="000000"/>
          <w:szCs w:val="24"/>
        </w:rPr>
        <w:t> 2004; </w:t>
      </w:r>
      <w:r w:rsidRPr="00C236AA">
        <w:rPr>
          <w:rFonts w:ascii="Book Antiqua" w:eastAsia="宋体" w:hAnsi="Book Antiqua" w:cs="宋体"/>
          <w:b/>
          <w:bCs/>
          <w:color w:val="000000"/>
          <w:szCs w:val="24"/>
        </w:rPr>
        <w:t>130</w:t>
      </w:r>
      <w:r w:rsidRPr="00C236AA">
        <w:rPr>
          <w:rFonts w:ascii="Book Antiqua" w:eastAsia="宋体" w:hAnsi="Book Antiqua" w:cs="宋体"/>
          <w:color w:val="000000"/>
          <w:szCs w:val="24"/>
        </w:rPr>
        <w:t>: 417-422 [PMID: 15042359 DOI: 10.1007/s00432-004-0552-0]</w:t>
      </w:r>
    </w:p>
    <w:p w14:paraId="56FCBC63"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lastRenderedPageBreak/>
        <w:t>10 </w:t>
      </w:r>
      <w:r w:rsidRPr="00C236AA">
        <w:rPr>
          <w:rFonts w:ascii="Book Antiqua" w:eastAsia="宋体" w:hAnsi="Book Antiqua" w:cs="宋体"/>
          <w:b/>
          <w:bCs/>
          <w:color w:val="000000"/>
          <w:szCs w:val="24"/>
        </w:rPr>
        <w:t>Mok TS</w:t>
      </w:r>
      <w:r w:rsidRPr="00C236AA">
        <w:rPr>
          <w:rFonts w:ascii="Book Antiqua" w:eastAsia="宋体" w:hAnsi="Book Antiqua" w:cs="宋体"/>
          <w:color w:val="000000"/>
          <w:szCs w:val="24"/>
        </w:rPr>
        <w:t>, Yeo W, Yu S, Lai P, Chan HL, Chan AT, Lau JW, Wong H, Leung N, Hui EP, Sung J, Koh J, Mo F, Zee B, Johnson PJ. An intensive surveillance program detected a high incidence of hepatocellular carcinoma among hepatitis B virus carriers with abnormal alpha-fetoprotein levels or abdominal ultrasonography results. </w:t>
      </w:r>
      <w:r w:rsidRPr="00C236AA">
        <w:rPr>
          <w:rFonts w:ascii="Book Antiqua" w:eastAsia="宋体" w:hAnsi="Book Antiqua" w:cs="宋体"/>
          <w:i/>
          <w:iCs/>
          <w:color w:val="000000"/>
          <w:szCs w:val="24"/>
        </w:rPr>
        <w:t>J Clin Oncol</w:t>
      </w:r>
      <w:r w:rsidRPr="00C236AA">
        <w:rPr>
          <w:rFonts w:ascii="Book Antiqua" w:eastAsia="宋体" w:hAnsi="Book Antiqua" w:cs="宋体"/>
          <w:color w:val="000000"/>
          <w:szCs w:val="24"/>
        </w:rPr>
        <w:t> 2005; </w:t>
      </w:r>
      <w:r w:rsidRPr="00C236AA">
        <w:rPr>
          <w:rFonts w:ascii="Book Antiqua" w:eastAsia="宋体" w:hAnsi="Book Antiqua" w:cs="宋体"/>
          <w:b/>
          <w:bCs/>
          <w:color w:val="000000"/>
          <w:szCs w:val="24"/>
        </w:rPr>
        <w:t>23</w:t>
      </w:r>
      <w:r w:rsidRPr="00C236AA">
        <w:rPr>
          <w:rFonts w:ascii="Book Antiqua" w:eastAsia="宋体" w:hAnsi="Book Antiqua" w:cs="宋体"/>
          <w:color w:val="000000"/>
          <w:szCs w:val="24"/>
        </w:rPr>
        <w:t>: 8041-8047 [PMID: 16258102 DOI: 10.1200/jco.2005.01.9927]</w:t>
      </w:r>
    </w:p>
    <w:p w14:paraId="38D40A7E"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11 </w:t>
      </w:r>
      <w:r w:rsidRPr="00C236AA">
        <w:rPr>
          <w:rFonts w:ascii="Book Antiqua" w:eastAsia="宋体" w:hAnsi="Book Antiqua" w:cs="宋体"/>
          <w:b/>
          <w:bCs/>
          <w:color w:val="000000"/>
          <w:szCs w:val="24"/>
        </w:rPr>
        <w:t>Yang B</w:t>
      </w:r>
      <w:r w:rsidRPr="00C236AA">
        <w:rPr>
          <w:rFonts w:ascii="Book Antiqua" w:eastAsia="宋体" w:hAnsi="Book Antiqua" w:cs="宋体"/>
          <w:color w:val="000000"/>
          <w:szCs w:val="24"/>
        </w:rPr>
        <w:t>, Zhang B, Xu Y, Wang W, Shen Y, Zhang A, Xu Z. Prospective study of early detection for primary liver cancer. </w:t>
      </w:r>
      <w:r w:rsidRPr="00C236AA">
        <w:rPr>
          <w:rFonts w:ascii="Book Antiqua" w:eastAsia="宋体" w:hAnsi="Book Antiqua" w:cs="宋体"/>
          <w:i/>
          <w:iCs/>
          <w:color w:val="000000"/>
          <w:szCs w:val="24"/>
        </w:rPr>
        <w:t>J Cancer Res Clin Oncol</w:t>
      </w:r>
      <w:r w:rsidRPr="00C236AA">
        <w:rPr>
          <w:rFonts w:ascii="Book Antiqua" w:eastAsia="宋体" w:hAnsi="Book Antiqua" w:cs="宋体"/>
          <w:color w:val="000000"/>
          <w:szCs w:val="24"/>
        </w:rPr>
        <w:t> 1997; </w:t>
      </w:r>
      <w:r w:rsidRPr="00C236AA">
        <w:rPr>
          <w:rFonts w:ascii="Book Antiqua" w:eastAsia="宋体" w:hAnsi="Book Antiqua" w:cs="宋体"/>
          <w:b/>
          <w:bCs/>
          <w:color w:val="000000"/>
          <w:szCs w:val="24"/>
        </w:rPr>
        <w:t>123</w:t>
      </w:r>
      <w:r w:rsidRPr="00C236AA">
        <w:rPr>
          <w:rFonts w:ascii="Book Antiqua" w:eastAsia="宋体" w:hAnsi="Book Antiqua" w:cs="宋体"/>
          <w:color w:val="000000"/>
          <w:szCs w:val="24"/>
        </w:rPr>
        <w:t>: 357-360 [PMID: 9222303 DOI: 10.1007/BF01438313]</w:t>
      </w:r>
    </w:p>
    <w:p w14:paraId="39A34629"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12 </w:t>
      </w:r>
      <w:r w:rsidRPr="00C236AA">
        <w:rPr>
          <w:rFonts w:ascii="Book Antiqua" w:eastAsia="宋体" w:hAnsi="Book Antiqua" w:cs="宋体"/>
          <w:b/>
          <w:bCs/>
          <w:color w:val="000000"/>
          <w:szCs w:val="24"/>
        </w:rPr>
        <w:t>McMahon BJ</w:t>
      </w:r>
      <w:r w:rsidRPr="00C236AA">
        <w:rPr>
          <w:rFonts w:ascii="Book Antiqua" w:eastAsia="宋体" w:hAnsi="Book Antiqua" w:cs="宋体"/>
          <w:color w:val="000000"/>
          <w:szCs w:val="24"/>
        </w:rPr>
        <w:t>, Bulkow L, Harpster A, Snowball M, Lanier A, Sacco F, Dunaway E, Williams J. Screening for hepatocellular carcinoma in Alaska natives infected with chronic hepatitis B: a 16-year population-based study. </w:t>
      </w:r>
      <w:r w:rsidRPr="00C236AA">
        <w:rPr>
          <w:rFonts w:ascii="Book Antiqua" w:eastAsia="宋体" w:hAnsi="Book Antiqua" w:cs="宋体"/>
          <w:i/>
          <w:iCs/>
          <w:color w:val="000000"/>
          <w:szCs w:val="24"/>
        </w:rPr>
        <w:t>Hepatology</w:t>
      </w:r>
      <w:r w:rsidRPr="00C236AA">
        <w:rPr>
          <w:rFonts w:ascii="Book Antiqua" w:eastAsia="宋体" w:hAnsi="Book Antiqua" w:cs="宋体"/>
          <w:color w:val="000000"/>
          <w:szCs w:val="24"/>
        </w:rPr>
        <w:t> 2000; </w:t>
      </w:r>
      <w:r w:rsidRPr="00C236AA">
        <w:rPr>
          <w:rFonts w:ascii="Book Antiqua" w:eastAsia="宋体" w:hAnsi="Book Antiqua" w:cs="宋体"/>
          <w:b/>
          <w:bCs/>
          <w:color w:val="000000"/>
          <w:szCs w:val="24"/>
        </w:rPr>
        <w:t>32</w:t>
      </w:r>
      <w:r w:rsidRPr="00C236AA">
        <w:rPr>
          <w:rFonts w:ascii="Book Antiqua" w:eastAsia="宋体" w:hAnsi="Book Antiqua" w:cs="宋体"/>
          <w:color w:val="000000"/>
          <w:szCs w:val="24"/>
        </w:rPr>
        <w:t>: 842-846 [PMID: 11003632 DOI: 10.1053/jhep.2000.17914]</w:t>
      </w:r>
    </w:p>
    <w:p w14:paraId="47C76A30"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13 </w:t>
      </w:r>
      <w:r w:rsidRPr="00C236AA">
        <w:rPr>
          <w:rFonts w:ascii="Book Antiqua" w:eastAsia="宋体" w:hAnsi="Book Antiqua" w:cs="宋体"/>
          <w:b/>
          <w:bCs/>
          <w:color w:val="000000"/>
          <w:szCs w:val="24"/>
        </w:rPr>
        <w:t>Sherman M</w:t>
      </w:r>
      <w:r w:rsidRPr="00C236AA">
        <w:rPr>
          <w:rFonts w:ascii="Book Antiqua" w:eastAsia="宋体" w:hAnsi="Book Antiqua" w:cs="宋体"/>
          <w:color w:val="000000"/>
          <w:szCs w:val="24"/>
        </w:rPr>
        <w:t>, Peltekian KM, Lee C. Screening for hepatocellular carcinoma in chronic carriers of hepatitis B virus: incidence and prevalence of hepatocellular carcinoma in a North American urban population. </w:t>
      </w:r>
      <w:r w:rsidRPr="00C236AA">
        <w:rPr>
          <w:rFonts w:ascii="Book Antiqua" w:eastAsia="宋体" w:hAnsi="Book Antiqua" w:cs="宋体"/>
          <w:i/>
          <w:iCs/>
          <w:color w:val="000000"/>
          <w:szCs w:val="24"/>
        </w:rPr>
        <w:t>Hepatology</w:t>
      </w:r>
      <w:r w:rsidRPr="00C236AA">
        <w:rPr>
          <w:rFonts w:ascii="Book Antiqua" w:eastAsia="宋体" w:hAnsi="Book Antiqua" w:cs="宋体"/>
          <w:color w:val="000000"/>
          <w:szCs w:val="24"/>
        </w:rPr>
        <w:t> 1995; </w:t>
      </w:r>
      <w:r w:rsidRPr="00C236AA">
        <w:rPr>
          <w:rFonts w:ascii="Book Antiqua" w:eastAsia="宋体" w:hAnsi="Book Antiqua" w:cs="宋体"/>
          <w:b/>
          <w:bCs/>
          <w:color w:val="000000"/>
          <w:szCs w:val="24"/>
        </w:rPr>
        <w:t>22</w:t>
      </w:r>
      <w:r w:rsidRPr="00C236AA">
        <w:rPr>
          <w:rFonts w:ascii="Book Antiqua" w:eastAsia="宋体" w:hAnsi="Book Antiqua" w:cs="宋体"/>
          <w:color w:val="000000"/>
          <w:szCs w:val="24"/>
        </w:rPr>
        <w:t>: 432-438 [PMID: 7543434 DOI: 10.1002/hep.1840220210]</w:t>
      </w:r>
    </w:p>
    <w:p w14:paraId="48417E5E"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14 </w:t>
      </w:r>
      <w:r w:rsidRPr="00C236AA">
        <w:rPr>
          <w:rFonts w:ascii="Book Antiqua" w:eastAsia="宋体" w:hAnsi="Book Antiqua" w:cs="宋体"/>
          <w:b/>
          <w:bCs/>
          <w:color w:val="000000"/>
          <w:szCs w:val="24"/>
        </w:rPr>
        <w:t>Kim do Y</w:t>
      </w:r>
      <w:r w:rsidRPr="00C236AA">
        <w:rPr>
          <w:rFonts w:ascii="Book Antiqua" w:eastAsia="宋体" w:hAnsi="Book Antiqua" w:cs="宋体"/>
          <w:color w:val="000000"/>
          <w:szCs w:val="24"/>
        </w:rPr>
        <w:t>, Kim JW, Kuromatsu R, Ahn SH, Torimura T, Sherman M. Controversies in surveillance and early diagnosis of hepatocellular carcinoma. </w:t>
      </w:r>
      <w:r w:rsidRPr="00C236AA">
        <w:rPr>
          <w:rFonts w:ascii="Book Antiqua" w:eastAsia="宋体" w:hAnsi="Book Antiqua" w:cs="宋体"/>
          <w:i/>
          <w:iCs/>
          <w:color w:val="000000"/>
          <w:szCs w:val="24"/>
        </w:rPr>
        <w:t>Oncology</w:t>
      </w:r>
      <w:r w:rsidRPr="00C236AA">
        <w:rPr>
          <w:rFonts w:ascii="Book Antiqua" w:eastAsia="宋体" w:hAnsi="Book Antiqua" w:cs="宋体"/>
          <w:color w:val="000000"/>
          <w:szCs w:val="24"/>
        </w:rPr>
        <w:t> 2011; </w:t>
      </w:r>
      <w:r w:rsidRPr="00C236AA">
        <w:rPr>
          <w:rFonts w:ascii="Book Antiqua" w:eastAsia="宋体" w:hAnsi="Book Antiqua" w:cs="宋体"/>
          <w:b/>
          <w:bCs/>
          <w:color w:val="000000"/>
          <w:szCs w:val="24"/>
        </w:rPr>
        <w:t xml:space="preserve">81 </w:t>
      </w:r>
      <w:r w:rsidRPr="00C236AA">
        <w:rPr>
          <w:rFonts w:ascii="Book Antiqua" w:eastAsia="宋体" w:hAnsi="Book Antiqua" w:cs="宋体"/>
          <w:bCs/>
          <w:color w:val="000000"/>
          <w:szCs w:val="24"/>
        </w:rPr>
        <w:t>Suppl 1</w:t>
      </w:r>
      <w:r w:rsidRPr="00C236AA">
        <w:rPr>
          <w:rFonts w:ascii="Book Antiqua" w:eastAsia="宋体" w:hAnsi="Book Antiqua" w:cs="宋体"/>
          <w:color w:val="000000"/>
          <w:szCs w:val="24"/>
        </w:rPr>
        <w:t>: 56-60 [PMID: 22212937 DOI: 10.1159/000333261]</w:t>
      </w:r>
    </w:p>
    <w:p w14:paraId="1399A834"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15 </w:t>
      </w:r>
      <w:r w:rsidRPr="00C236AA">
        <w:rPr>
          <w:rFonts w:ascii="Book Antiqua" w:eastAsia="宋体" w:hAnsi="Book Antiqua" w:cs="宋体"/>
          <w:b/>
          <w:bCs/>
          <w:color w:val="000000"/>
          <w:szCs w:val="24"/>
        </w:rPr>
        <w:t>Singal A</w:t>
      </w:r>
      <w:r w:rsidRPr="00C236AA">
        <w:rPr>
          <w:rFonts w:ascii="Book Antiqua" w:eastAsia="宋体" w:hAnsi="Book Antiqua" w:cs="宋体"/>
          <w:color w:val="000000"/>
          <w:szCs w:val="24"/>
        </w:rPr>
        <w:t>, Volk ML, Waljee A, Salgia R, Higgins P, Rogers MA, Marrero JA. Meta-analysis: surveillance with ultrasound for early-stage hepatocellular carcinoma in patients with cirrhosis. </w:t>
      </w:r>
      <w:r w:rsidRPr="00C236AA">
        <w:rPr>
          <w:rFonts w:ascii="Book Antiqua" w:eastAsia="宋体" w:hAnsi="Book Antiqua" w:cs="宋体"/>
          <w:i/>
          <w:iCs/>
          <w:color w:val="000000"/>
          <w:szCs w:val="24"/>
        </w:rPr>
        <w:t>Aliment Pharmacol Ther</w:t>
      </w:r>
      <w:r w:rsidRPr="00C236AA">
        <w:rPr>
          <w:rFonts w:ascii="Book Antiqua" w:eastAsia="宋体" w:hAnsi="Book Antiqua" w:cs="宋体"/>
          <w:color w:val="000000"/>
          <w:szCs w:val="24"/>
        </w:rPr>
        <w:t> 2009; </w:t>
      </w:r>
      <w:r w:rsidRPr="00C236AA">
        <w:rPr>
          <w:rFonts w:ascii="Book Antiqua" w:eastAsia="宋体" w:hAnsi="Book Antiqua" w:cs="宋体"/>
          <w:b/>
          <w:bCs/>
          <w:color w:val="000000"/>
          <w:szCs w:val="24"/>
        </w:rPr>
        <w:t>30</w:t>
      </w:r>
      <w:r w:rsidRPr="00C236AA">
        <w:rPr>
          <w:rFonts w:ascii="Book Antiqua" w:eastAsia="宋体" w:hAnsi="Book Antiqua" w:cs="宋体"/>
          <w:color w:val="000000"/>
          <w:szCs w:val="24"/>
        </w:rPr>
        <w:t>: 37-47 [PMID: 19392863 DOI: 10.1111/j.1365-2036.2009.04014.x]</w:t>
      </w:r>
    </w:p>
    <w:p w14:paraId="08D69462"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16 </w:t>
      </w:r>
      <w:r w:rsidRPr="00C236AA">
        <w:rPr>
          <w:rFonts w:ascii="Book Antiqua" w:eastAsia="宋体" w:hAnsi="Book Antiqua" w:cs="宋体"/>
          <w:b/>
          <w:bCs/>
          <w:color w:val="000000"/>
          <w:szCs w:val="24"/>
        </w:rPr>
        <w:t>Yu NC</w:t>
      </w:r>
      <w:r w:rsidRPr="00C236AA">
        <w:rPr>
          <w:rFonts w:ascii="Book Antiqua" w:eastAsia="宋体" w:hAnsi="Book Antiqua" w:cs="宋体"/>
          <w:color w:val="000000"/>
          <w:szCs w:val="24"/>
        </w:rPr>
        <w:t>, Chaudhari V, Raman SS, Lassman C, Tong MJ, Busuttil RW, Lu DS. CT and MRI improve detection of hepatocellular carcinoma, compared with ultrasound alone, in patients with cirrhosis. </w:t>
      </w:r>
      <w:r w:rsidRPr="00C236AA">
        <w:rPr>
          <w:rFonts w:ascii="Book Antiqua" w:eastAsia="宋体" w:hAnsi="Book Antiqua" w:cs="宋体"/>
          <w:i/>
          <w:iCs/>
          <w:color w:val="000000"/>
          <w:szCs w:val="24"/>
        </w:rPr>
        <w:t>Clin Gastroenterol Hepatol</w:t>
      </w:r>
      <w:r w:rsidRPr="00C236AA">
        <w:rPr>
          <w:rFonts w:ascii="Book Antiqua" w:eastAsia="宋体" w:hAnsi="Book Antiqua" w:cs="宋体"/>
          <w:color w:val="000000"/>
          <w:szCs w:val="24"/>
        </w:rPr>
        <w:t> 2011; </w:t>
      </w:r>
      <w:r w:rsidRPr="00C236AA">
        <w:rPr>
          <w:rFonts w:ascii="Book Antiqua" w:eastAsia="宋体" w:hAnsi="Book Antiqua" w:cs="宋体"/>
          <w:b/>
          <w:bCs/>
          <w:color w:val="000000"/>
          <w:szCs w:val="24"/>
        </w:rPr>
        <w:t>9</w:t>
      </w:r>
      <w:r w:rsidRPr="00C236AA">
        <w:rPr>
          <w:rFonts w:ascii="Book Antiqua" w:eastAsia="宋体" w:hAnsi="Book Antiqua" w:cs="宋体"/>
          <w:color w:val="000000"/>
          <w:szCs w:val="24"/>
        </w:rPr>
        <w:t>: 161-167 [PMID: 20920597 DOI: 10.1016/j.cgh.2010.09.017]</w:t>
      </w:r>
    </w:p>
    <w:p w14:paraId="2B071DA3"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 xml:space="preserve">17 </w:t>
      </w:r>
      <w:r w:rsidRPr="00C236AA">
        <w:rPr>
          <w:rFonts w:ascii="Book Antiqua" w:eastAsia="宋体" w:hAnsi="Book Antiqua" w:cs="宋体"/>
          <w:b/>
          <w:color w:val="000000"/>
          <w:szCs w:val="24"/>
        </w:rPr>
        <w:t>European Association For The Study Of The Liver</w:t>
      </w:r>
      <w:r w:rsidRPr="00C236AA">
        <w:rPr>
          <w:rFonts w:ascii="Book Antiqua" w:eastAsia="宋体" w:hAnsi="Book Antiqua" w:cs="宋体"/>
          <w:color w:val="000000"/>
          <w:szCs w:val="24"/>
        </w:rPr>
        <w:t xml:space="preserve">; European Organisation For Research And Treatment Of Cancer. EASL-EORTC clinical practice guidelines: </w:t>
      </w:r>
      <w:r w:rsidRPr="00C236AA">
        <w:rPr>
          <w:rFonts w:ascii="Book Antiqua" w:eastAsia="宋体" w:hAnsi="Book Antiqua" w:cs="宋体"/>
          <w:color w:val="000000"/>
          <w:szCs w:val="24"/>
        </w:rPr>
        <w:lastRenderedPageBreak/>
        <w:t>management of hepatocellular carcinoma. </w:t>
      </w:r>
      <w:r w:rsidRPr="00C236AA">
        <w:rPr>
          <w:rFonts w:ascii="Book Antiqua" w:eastAsia="宋体" w:hAnsi="Book Antiqua" w:cs="宋体"/>
          <w:i/>
          <w:iCs/>
          <w:color w:val="000000"/>
          <w:szCs w:val="24"/>
        </w:rPr>
        <w:t>J Hepatol</w:t>
      </w:r>
      <w:r w:rsidRPr="00C236AA">
        <w:rPr>
          <w:rFonts w:ascii="Book Antiqua" w:eastAsia="宋体" w:hAnsi="Book Antiqua" w:cs="宋体"/>
          <w:color w:val="000000"/>
          <w:szCs w:val="24"/>
        </w:rPr>
        <w:t> 2012; </w:t>
      </w:r>
      <w:r w:rsidRPr="00C236AA">
        <w:rPr>
          <w:rFonts w:ascii="Book Antiqua" w:eastAsia="宋体" w:hAnsi="Book Antiqua" w:cs="宋体"/>
          <w:b/>
          <w:bCs/>
          <w:color w:val="000000"/>
          <w:szCs w:val="24"/>
        </w:rPr>
        <w:t>56</w:t>
      </w:r>
      <w:r w:rsidRPr="00C236AA">
        <w:rPr>
          <w:rFonts w:ascii="Book Antiqua" w:eastAsia="宋体" w:hAnsi="Book Antiqua" w:cs="宋体"/>
          <w:color w:val="000000"/>
          <w:szCs w:val="24"/>
        </w:rPr>
        <w:t>: 908-943 [PMID: 22424438 DOI: 10.1016/j.jhep.2011.12.001]</w:t>
      </w:r>
    </w:p>
    <w:p w14:paraId="4B08CC3B"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18 </w:t>
      </w:r>
      <w:r w:rsidRPr="00C236AA">
        <w:rPr>
          <w:rFonts w:ascii="Book Antiqua" w:eastAsia="宋体" w:hAnsi="Book Antiqua" w:cs="宋体"/>
          <w:b/>
          <w:bCs/>
          <w:color w:val="000000"/>
          <w:szCs w:val="24"/>
        </w:rPr>
        <w:t>Bruix J</w:t>
      </w:r>
      <w:r w:rsidRPr="00C236AA">
        <w:rPr>
          <w:rFonts w:ascii="Book Antiqua" w:eastAsia="宋体" w:hAnsi="Book Antiqua" w:cs="宋体"/>
          <w:color w:val="000000"/>
          <w:szCs w:val="24"/>
        </w:rPr>
        <w:t>, Sherman M. Management of hepatocellular carcinoma: an update. </w:t>
      </w:r>
      <w:r w:rsidRPr="00C236AA">
        <w:rPr>
          <w:rFonts w:ascii="Book Antiqua" w:eastAsia="宋体" w:hAnsi="Book Antiqua" w:cs="宋体"/>
          <w:i/>
          <w:iCs/>
          <w:color w:val="000000"/>
          <w:szCs w:val="24"/>
        </w:rPr>
        <w:t>Hepatology</w:t>
      </w:r>
      <w:r w:rsidRPr="00C236AA">
        <w:rPr>
          <w:rFonts w:ascii="Book Antiqua" w:eastAsia="宋体" w:hAnsi="Book Antiqua" w:cs="宋体"/>
          <w:color w:val="000000"/>
          <w:szCs w:val="24"/>
        </w:rPr>
        <w:t> 2011; </w:t>
      </w:r>
      <w:r w:rsidRPr="00C236AA">
        <w:rPr>
          <w:rFonts w:ascii="Book Antiqua" w:eastAsia="宋体" w:hAnsi="Book Antiqua" w:cs="宋体"/>
          <w:b/>
          <w:bCs/>
          <w:color w:val="000000"/>
          <w:szCs w:val="24"/>
        </w:rPr>
        <w:t>53</w:t>
      </w:r>
      <w:r w:rsidRPr="00C236AA">
        <w:rPr>
          <w:rFonts w:ascii="Book Antiqua" w:eastAsia="宋体" w:hAnsi="Book Antiqua" w:cs="宋体"/>
          <w:color w:val="000000"/>
          <w:szCs w:val="24"/>
        </w:rPr>
        <w:t>: 1020-1022 [PMID: 21374666 DOI: 10.1002/hep.24199]</w:t>
      </w:r>
    </w:p>
    <w:p w14:paraId="2B8FE15B"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19 </w:t>
      </w:r>
      <w:r w:rsidRPr="00C236AA">
        <w:rPr>
          <w:rFonts w:ascii="Book Antiqua" w:eastAsia="宋体" w:hAnsi="Book Antiqua" w:cs="宋体"/>
          <w:b/>
          <w:bCs/>
          <w:color w:val="000000"/>
          <w:szCs w:val="24"/>
        </w:rPr>
        <w:t>Talwalkar JA</w:t>
      </w:r>
      <w:r w:rsidRPr="00C236AA">
        <w:rPr>
          <w:rFonts w:ascii="Book Antiqua" w:eastAsia="宋体" w:hAnsi="Book Antiqua" w:cs="宋体"/>
          <w:color w:val="000000"/>
          <w:szCs w:val="24"/>
        </w:rPr>
        <w:t>, Kurtz DM, Schoenleber SJ, West CP, Montori VM. Ultrasound-based transient elastography for the detection of hepatic fibrosis: systematic review and meta-analysis. </w:t>
      </w:r>
      <w:r w:rsidRPr="00C236AA">
        <w:rPr>
          <w:rFonts w:ascii="Book Antiqua" w:eastAsia="宋体" w:hAnsi="Book Antiqua" w:cs="宋体"/>
          <w:i/>
          <w:iCs/>
          <w:color w:val="000000"/>
          <w:szCs w:val="24"/>
        </w:rPr>
        <w:t>Clin Gastroenterol Hepatol</w:t>
      </w:r>
      <w:r w:rsidRPr="00C236AA">
        <w:rPr>
          <w:rFonts w:ascii="Book Antiqua" w:eastAsia="宋体" w:hAnsi="Book Antiqua" w:cs="宋体"/>
          <w:color w:val="000000"/>
          <w:szCs w:val="24"/>
        </w:rPr>
        <w:t> 2007; </w:t>
      </w:r>
      <w:r w:rsidRPr="00C236AA">
        <w:rPr>
          <w:rFonts w:ascii="Book Antiqua" w:eastAsia="宋体" w:hAnsi="Book Antiqua" w:cs="宋体"/>
          <w:b/>
          <w:bCs/>
          <w:color w:val="000000"/>
          <w:szCs w:val="24"/>
        </w:rPr>
        <w:t>5</w:t>
      </w:r>
      <w:r w:rsidRPr="00C236AA">
        <w:rPr>
          <w:rFonts w:ascii="Book Antiqua" w:eastAsia="宋体" w:hAnsi="Book Antiqua" w:cs="宋体"/>
          <w:color w:val="000000"/>
          <w:szCs w:val="24"/>
        </w:rPr>
        <w:t>: 1214-1220 [PMID: 17916549 DOI: 10.1016/j.cgh.2007.07.020]</w:t>
      </w:r>
    </w:p>
    <w:p w14:paraId="49C52571"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20 </w:t>
      </w:r>
      <w:r w:rsidRPr="00C236AA">
        <w:rPr>
          <w:rFonts w:ascii="Book Antiqua" w:eastAsia="宋体" w:hAnsi="Book Antiqua" w:cs="宋体"/>
          <w:b/>
          <w:bCs/>
          <w:color w:val="000000"/>
          <w:szCs w:val="24"/>
        </w:rPr>
        <w:t>Foucher J</w:t>
      </w:r>
      <w:r w:rsidRPr="00C236AA">
        <w:rPr>
          <w:rFonts w:ascii="Book Antiqua" w:eastAsia="宋体" w:hAnsi="Book Antiqua" w:cs="宋体"/>
          <w:color w:val="000000"/>
          <w:szCs w:val="24"/>
        </w:rPr>
        <w:t>, Chanteloup E, Vergniol J, Castéra L, Le Bail B, Adhoute X, Bertet J, Couzigou P, de Lédinghen V. Diagnosis of cirrhosis by transient elastography (FibroScan): a prospective study. </w:t>
      </w:r>
      <w:r w:rsidRPr="00C236AA">
        <w:rPr>
          <w:rFonts w:ascii="Book Antiqua" w:eastAsia="宋体" w:hAnsi="Book Antiqua" w:cs="宋体"/>
          <w:i/>
          <w:iCs/>
          <w:color w:val="000000"/>
          <w:szCs w:val="24"/>
        </w:rPr>
        <w:t>Gut</w:t>
      </w:r>
      <w:r w:rsidRPr="00C236AA">
        <w:rPr>
          <w:rFonts w:ascii="Book Antiqua" w:eastAsia="宋体" w:hAnsi="Book Antiqua" w:cs="宋体"/>
          <w:color w:val="000000"/>
          <w:szCs w:val="24"/>
        </w:rPr>
        <w:t> 2006; </w:t>
      </w:r>
      <w:r w:rsidRPr="00C236AA">
        <w:rPr>
          <w:rFonts w:ascii="Book Antiqua" w:eastAsia="宋体" w:hAnsi="Book Antiqua" w:cs="宋体"/>
          <w:b/>
          <w:bCs/>
          <w:color w:val="000000"/>
          <w:szCs w:val="24"/>
        </w:rPr>
        <w:t>55</w:t>
      </w:r>
      <w:r w:rsidRPr="00C236AA">
        <w:rPr>
          <w:rFonts w:ascii="Book Antiqua" w:eastAsia="宋体" w:hAnsi="Book Antiqua" w:cs="宋体"/>
          <w:color w:val="000000"/>
          <w:szCs w:val="24"/>
        </w:rPr>
        <w:t>: 403-408 [PMID: 16020491 DOI: 10.1136/gut.2005.069153]</w:t>
      </w:r>
    </w:p>
    <w:p w14:paraId="2B3A4189"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21 </w:t>
      </w:r>
      <w:r w:rsidRPr="00C236AA">
        <w:rPr>
          <w:rFonts w:ascii="Book Antiqua" w:eastAsia="宋体" w:hAnsi="Book Antiqua" w:cs="宋体"/>
          <w:b/>
          <w:bCs/>
          <w:color w:val="000000"/>
          <w:szCs w:val="24"/>
        </w:rPr>
        <w:t>Vatanasapt V</w:t>
      </w:r>
      <w:r w:rsidRPr="00C236AA">
        <w:rPr>
          <w:rFonts w:ascii="Book Antiqua" w:eastAsia="宋体" w:hAnsi="Book Antiqua" w:cs="宋体"/>
          <w:color w:val="000000"/>
          <w:szCs w:val="24"/>
        </w:rPr>
        <w:t>, Sriamporn S, Vatanasapt P. Cancer control in Thailand. </w:t>
      </w:r>
      <w:r w:rsidRPr="00C236AA">
        <w:rPr>
          <w:rFonts w:ascii="Book Antiqua" w:eastAsia="宋体" w:hAnsi="Book Antiqua" w:cs="宋体"/>
          <w:i/>
          <w:iCs/>
          <w:color w:val="000000"/>
          <w:szCs w:val="24"/>
        </w:rPr>
        <w:t>Jpn J Clin Oncol</w:t>
      </w:r>
      <w:r w:rsidRPr="00C236AA">
        <w:rPr>
          <w:rFonts w:ascii="Book Antiqua" w:eastAsia="宋体" w:hAnsi="Book Antiqua" w:cs="宋体"/>
          <w:color w:val="000000"/>
          <w:szCs w:val="24"/>
        </w:rPr>
        <w:t> 2002; </w:t>
      </w:r>
      <w:r w:rsidRPr="00C236AA">
        <w:rPr>
          <w:rFonts w:ascii="Book Antiqua" w:eastAsia="宋体" w:hAnsi="Book Antiqua" w:cs="宋体"/>
          <w:b/>
          <w:bCs/>
          <w:color w:val="000000"/>
          <w:szCs w:val="24"/>
        </w:rPr>
        <w:t xml:space="preserve">32 </w:t>
      </w:r>
      <w:r w:rsidRPr="00C236AA">
        <w:rPr>
          <w:rFonts w:ascii="Book Antiqua" w:eastAsia="宋体" w:hAnsi="Book Antiqua" w:cs="宋体"/>
          <w:bCs/>
          <w:color w:val="000000"/>
          <w:szCs w:val="24"/>
        </w:rPr>
        <w:t>Suppl</w:t>
      </w:r>
      <w:r w:rsidRPr="00C236AA">
        <w:rPr>
          <w:rFonts w:ascii="Book Antiqua" w:eastAsia="宋体" w:hAnsi="Book Antiqua" w:cs="宋体"/>
          <w:color w:val="000000"/>
          <w:szCs w:val="24"/>
        </w:rPr>
        <w:t>: S82-S91 [PMID: 11959881 DOI: 10.1093/jjco/hye134]</w:t>
      </w:r>
    </w:p>
    <w:p w14:paraId="74F0E44E"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22 </w:t>
      </w:r>
      <w:r w:rsidRPr="00C236AA">
        <w:rPr>
          <w:rFonts w:ascii="Book Antiqua" w:eastAsia="宋体" w:hAnsi="Book Antiqua" w:cs="宋体"/>
          <w:b/>
          <w:bCs/>
          <w:color w:val="000000"/>
          <w:szCs w:val="24"/>
        </w:rPr>
        <w:t>Fattovich G</w:t>
      </w:r>
      <w:r w:rsidRPr="00C236AA">
        <w:rPr>
          <w:rFonts w:ascii="Book Antiqua" w:eastAsia="宋体" w:hAnsi="Book Antiqua" w:cs="宋体"/>
          <w:color w:val="000000"/>
          <w:szCs w:val="24"/>
        </w:rPr>
        <w:t>, Bortolotti F, Donato F. Natural history of chronic hepatitis B: special emphasis on disease progression and prognostic factors. </w:t>
      </w:r>
      <w:r w:rsidRPr="00C236AA">
        <w:rPr>
          <w:rFonts w:ascii="Book Antiqua" w:eastAsia="宋体" w:hAnsi="Book Antiqua" w:cs="宋体"/>
          <w:i/>
          <w:iCs/>
          <w:color w:val="000000"/>
          <w:szCs w:val="24"/>
        </w:rPr>
        <w:t>J Hepatol</w:t>
      </w:r>
      <w:r w:rsidRPr="00C236AA">
        <w:rPr>
          <w:rFonts w:ascii="Book Antiqua" w:eastAsia="宋体" w:hAnsi="Book Antiqua" w:cs="宋体"/>
          <w:color w:val="000000"/>
          <w:szCs w:val="24"/>
        </w:rPr>
        <w:t> 2008; </w:t>
      </w:r>
      <w:r w:rsidRPr="00C236AA">
        <w:rPr>
          <w:rFonts w:ascii="Book Antiqua" w:eastAsia="宋体" w:hAnsi="Book Antiqua" w:cs="宋体"/>
          <w:b/>
          <w:bCs/>
          <w:color w:val="000000"/>
          <w:szCs w:val="24"/>
        </w:rPr>
        <w:t>48</w:t>
      </w:r>
      <w:r w:rsidRPr="00C236AA">
        <w:rPr>
          <w:rFonts w:ascii="Book Antiqua" w:eastAsia="宋体" w:hAnsi="Book Antiqua" w:cs="宋体"/>
          <w:color w:val="000000"/>
          <w:szCs w:val="24"/>
        </w:rPr>
        <w:t>: 335-352 [PMID: 18096267 DOI: 10.1016/j.jhep.2007.11.011]</w:t>
      </w:r>
    </w:p>
    <w:p w14:paraId="587385BC"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23 </w:t>
      </w:r>
      <w:r w:rsidRPr="00C236AA">
        <w:rPr>
          <w:rFonts w:ascii="Book Antiqua" w:eastAsia="宋体" w:hAnsi="Book Antiqua" w:cs="宋体"/>
          <w:b/>
          <w:bCs/>
          <w:color w:val="000000"/>
          <w:szCs w:val="24"/>
        </w:rPr>
        <w:t>Yim HJ</w:t>
      </w:r>
      <w:r w:rsidRPr="00C236AA">
        <w:rPr>
          <w:rFonts w:ascii="Book Antiqua" w:eastAsia="宋体" w:hAnsi="Book Antiqua" w:cs="宋体"/>
          <w:color w:val="000000"/>
          <w:szCs w:val="24"/>
        </w:rPr>
        <w:t>, Suh SJ, Um SH. Current management of hepatocellular carcinoma: an Eastern perspective. </w:t>
      </w:r>
      <w:r w:rsidRPr="00C236AA">
        <w:rPr>
          <w:rFonts w:ascii="Book Antiqua" w:eastAsia="宋体" w:hAnsi="Book Antiqua" w:cs="宋体"/>
          <w:i/>
          <w:iCs/>
          <w:color w:val="000000"/>
          <w:szCs w:val="24"/>
        </w:rPr>
        <w:t>World J Gastroenterol</w:t>
      </w:r>
      <w:r w:rsidRPr="00C236AA">
        <w:rPr>
          <w:rFonts w:ascii="Book Antiqua" w:eastAsia="宋体" w:hAnsi="Book Antiqua" w:cs="宋体"/>
          <w:color w:val="000000"/>
          <w:szCs w:val="24"/>
        </w:rPr>
        <w:t> 2015; </w:t>
      </w:r>
      <w:r w:rsidRPr="00C236AA">
        <w:rPr>
          <w:rFonts w:ascii="Book Antiqua" w:eastAsia="宋体" w:hAnsi="Book Antiqua" w:cs="宋体"/>
          <w:b/>
          <w:bCs/>
          <w:color w:val="000000"/>
          <w:szCs w:val="24"/>
        </w:rPr>
        <w:t>21</w:t>
      </w:r>
      <w:r w:rsidRPr="00C236AA">
        <w:rPr>
          <w:rFonts w:ascii="Book Antiqua" w:eastAsia="宋体" w:hAnsi="Book Antiqua" w:cs="宋体"/>
          <w:color w:val="000000"/>
          <w:szCs w:val="24"/>
        </w:rPr>
        <w:t>: 3826-3842 [PMID: 25852267 DOI: 10.3748/wjg.v21.i13.3826]</w:t>
      </w:r>
    </w:p>
    <w:p w14:paraId="62DE71CF"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24 </w:t>
      </w:r>
      <w:r w:rsidRPr="00C236AA">
        <w:rPr>
          <w:rFonts w:ascii="Book Antiqua" w:eastAsia="宋体" w:hAnsi="Book Antiqua" w:cs="宋体"/>
          <w:b/>
          <w:bCs/>
          <w:color w:val="000000"/>
          <w:szCs w:val="24"/>
        </w:rPr>
        <w:t>Kalra N</w:t>
      </w:r>
      <w:r w:rsidRPr="00C236AA">
        <w:rPr>
          <w:rFonts w:ascii="Book Antiqua" w:eastAsia="宋体" w:hAnsi="Book Antiqua" w:cs="宋体"/>
          <w:color w:val="000000"/>
          <w:szCs w:val="24"/>
        </w:rPr>
        <w:t>, Gupta P, Chawla Y, Khandelwal N. Locoregional treatment for hepatocellular carcinoma: The best is yet to come. </w:t>
      </w:r>
      <w:r w:rsidRPr="00C236AA">
        <w:rPr>
          <w:rFonts w:ascii="Book Antiqua" w:eastAsia="宋体" w:hAnsi="Book Antiqua" w:cs="宋体"/>
          <w:i/>
          <w:iCs/>
          <w:color w:val="000000"/>
          <w:szCs w:val="24"/>
        </w:rPr>
        <w:t>World J Radiol</w:t>
      </w:r>
      <w:r w:rsidRPr="00C236AA">
        <w:rPr>
          <w:rFonts w:ascii="Book Antiqua" w:eastAsia="宋体" w:hAnsi="Book Antiqua" w:cs="宋体"/>
          <w:color w:val="000000"/>
          <w:szCs w:val="24"/>
        </w:rPr>
        <w:t> 2015; </w:t>
      </w:r>
      <w:r w:rsidRPr="00C236AA">
        <w:rPr>
          <w:rFonts w:ascii="Book Antiqua" w:eastAsia="宋体" w:hAnsi="Book Antiqua" w:cs="宋体"/>
          <w:b/>
          <w:bCs/>
          <w:color w:val="000000"/>
          <w:szCs w:val="24"/>
        </w:rPr>
        <w:t>7</w:t>
      </w:r>
      <w:r w:rsidRPr="00C236AA">
        <w:rPr>
          <w:rFonts w:ascii="Book Antiqua" w:eastAsia="宋体" w:hAnsi="Book Antiqua" w:cs="宋体"/>
          <w:color w:val="000000"/>
          <w:szCs w:val="24"/>
        </w:rPr>
        <w:t>: 306-318 [PMID: 26516427 DOI: 10.4329/wjr.v7.i10.306]</w:t>
      </w:r>
    </w:p>
    <w:p w14:paraId="0AC0FD5A"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25 </w:t>
      </w:r>
      <w:r w:rsidRPr="00C236AA">
        <w:rPr>
          <w:rFonts w:ascii="Book Antiqua" w:eastAsia="宋体" w:hAnsi="Book Antiqua" w:cs="宋体"/>
          <w:b/>
          <w:bCs/>
          <w:color w:val="000000"/>
          <w:szCs w:val="24"/>
        </w:rPr>
        <w:t>Tong MJ</w:t>
      </w:r>
      <w:r w:rsidRPr="00C236AA">
        <w:rPr>
          <w:rFonts w:ascii="Book Antiqua" w:eastAsia="宋体" w:hAnsi="Book Antiqua" w:cs="宋体"/>
          <w:color w:val="000000"/>
          <w:szCs w:val="24"/>
        </w:rPr>
        <w:t>, Sun HE, Hsien C, Lu DS. Surveillance for hepatocellular carcinoma improves survival in Asian-American patients with hepatitis B: results from a community-based clinic. </w:t>
      </w:r>
      <w:r w:rsidRPr="00C236AA">
        <w:rPr>
          <w:rFonts w:ascii="Book Antiqua" w:eastAsia="宋体" w:hAnsi="Book Antiqua" w:cs="宋体"/>
          <w:i/>
          <w:iCs/>
          <w:color w:val="000000"/>
          <w:szCs w:val="24"/>
        </w:rPr>
        <w:t>Dig Dis Sci</w:t>
      </w:r>
      <w:r w:rsidRPr="00C236AA">
        <w:rPr>
          <w:rFonts w:ascii="Book Antiqua" w:eastAsia="宋体" w:hAnsi="Book Antiqua" w:cs="宋体"/>
          <w:color w:val="000000"/>
          <w:szCs w:val="24"/>
        </w:rPr>
        <w:t> 2010; </w:t>
      </w:r>
      <w:r w:rsidRPr="00C236AA">
        <w:rPr>
          <w:rFonts w:ascii="Book Antiqua" w:eastAsia="宋体" w:hAnsi="Book Antiqua" w:cs="宋体"/>
          <w:b/>
          <w:bCs/>
          <w:color w:val="000000"/>
          <w:szCs w:val="24"/>
        </w:rPr>
        <w:t>55</w:t>
      </w:r>
      <w:r w:rsidRPr="00C236AA">
        <w:rPr>
          <w:rFonts w:ascii="Book Antiqua" w:eastAsia="宋体" w:hAnsi="Book Antiqua" w:cs="宋体"/>
          <w:color w:val="000000"/>
          <w:szCs w:val="24"/>
        </w:rPr>
        <w:t>: 826-835 [PMID: 19960258 DOI: 10.1007/s10620-009-1059-y]</w:t>
      </w:r>
    </w:p>
    <w:p w14:paraId="28C40F6F"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lastRenderedPageBreak/>
        <w:t>26 </w:t>
      </w:r>
      <w:r w:rsidRPr="00C236AA">
        <w:rPr>
          <w:rFonts w:ascii="Book Antiqua" w:eastAsia="宋体" w:hAnsi="Book Antiqua" w:cs="宋体"/>
          <w:b/>
          <w:bCs/>
          <w:color w:val="000000"/>
          <w:szCs w:val="24"/>
        </w:rPr>
        <w:t>Kishi Y</w:t>
      </w:r>
      <w:r w:rsidRPr="00C236AA">
        <w:rPr>
          <w:rFonts w:ascii="Book Antiqua" w:eastAsia="宋体" w:hAnsi="Book Antiqua" w:cs="宋体"/>
          <w:color w:val="000000"/>
          <w:szCs w:val="24"/>
        </w:rPr>
        <w:t>, Hasegawa K, Sugawara Y, Kokudo N. Hepatocellular carcinoma: current management and future development-improved outcomes with surgical resection. </w:t>
      </w:r>
      <w:r w:rsidRPr="00C236AA">
        <w:rPr>
          <w:rFonts w:ascii="Book Antiqua" w:eastAsia="宋体" w:hAnsi="Book Antiqua" w:cs="宋体"/>
          <w:i/>
          <w:iCs/>
          <w:color w:val="000000"/>
          <w:szCs w:val="24"/>
        </w:rPr>
        <w:t>Int J Hepatol</w:t>
      </w:r>
      <w:r w:rsidRPr="00C236AA">
        <w:rPr>
          <w:rFonts w:ascii="Book Antiqua" w:eastAsia="宋体" w:hAnsi="Book Antiqua" w:cs="宋体"/>
          <w:color w:val="000000"/>
          <w:szCs w:val="24"/>
        </w:rPr>
        <w:t> 2011; </w:t>
      </w:r>
      <w:r w:rsidRPr="00C236AA">
        <w:rPr>
          <w:rFonts w:ascii="Book Antiqua" w:eastAsia="宋体" w:hAnsi="Book Antiqua" w:cs="宋体"/>
          <w:b/>
          <w:bCs/>
          <w:color w:val="000000"/>
          <w:szCs w:val="24"/>
        </w:rPr>
        <w:t>2011</w:t>
      </w:r>
      <w:r w:rsidRPr="00C236AA">
        <w:rPr>
          <w:rFonts w:ascii="Book Antiqua" w:eastAsia="宋体" w:hAnsi="Book Antiqua" w:cs="宋体"/>
          <w:color w:val="000000"/>
          <w:szCs w:val="24"/>
        </w:rPr>
        <w:t>: 728103 [PMID: 21994868 DOI: 10.4061/2011/728103]</w:t>
      </w:r>
    </w:p>
    <w:p w14:paraId="0490CF79"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27 </w:t>
      </w:r>
      <w:r w:rsidRPr="00C236AA">
        <w:rPr>
          <w:rFonts w:ascii="Book Antiqua" w:eastAsia="宋体" w:hAnsi="Book Antiqua" w:cs="宋体"/>
          <w:b/>
          <w:bCs/>
          <w:color w:val="000000"/>
          <w:szCs w:val="24"/>
        </w:rPr>
        <w:t>Ren FY</w:t>
      </w:r>
      <w:r w:rsidRPr="00C236AA">
        <w:rPr>
          <w:rFonts w:ascii="Book Antiqua" w:eastAsia="宋体" w:hAnsi="Book Antiqua" w:cs="宋体"/>
          <w:color w:val="000000"/>
          <w:szCs w:val="24"/>
        </w:rPr>
        <w:t>, Piao XX, Jin AL. Efficacy of ultrasonography and alpha-fetoprotein on early detection of hepatocellular carcinoma. </w:t>
      </w:r>
      <w:r w:rsidRPr="00C236AA">
        <w:rPr>
          <w:rFonts w:ascii="Book Antiqua" w:eastAsia="宋体" w:hAnsi="Book Antiqua" w:cs="宋体"/>
          <w:i/>
          <w:iCs/>
          <w:color w:val="000000"/>
          <w:szCs w:val="24"/>
        </w:rPr>
        <w:t>World J Gastroenterol</w:t>
      </w:r>
      <w:r w:rsidRPr="00C236AA">
        <w:rPr>
          <w:rFonts w:ascii="Book Antiqua" w:eastAsia="宋体" w:hAnsi="Book Antiqua" w:cs="宋体"/>
          <w:color w:val="000000"/>
          <w:szCs w:val="24"/>
        </w:rPr>
        <w:t> 2006; </w:t>
      </w:r>
      <w:r w:rsidRPr="00C236AA">
        <w:rPr>
          <w:rFonts w:ascii="Book Antiqua" w:eastAsia="宋体" w:hAnsi="Book Antiqua" w:cs="宋体"/>
          <w:b/>
          <w:bCs/>
          <w:color w:val="000000"/>
          <w:szCs w:val="24"/>
        </w:rPr>
        <w:t>12</w:t>
      </w:r>
      <w:r w:rsidRPr="00C236AA">
        <w:rPr>
          <w:rFonts w:ascii="Book Antiqua" w:eastAsia="宋体" w:hAnsi="Book Antiqua" w:cs="宋体"/>
          <w:color w:val="000000"/>
          <w:szCs w:val="24"/>
        </w:rPr>
        <w:t>: 4656-4659 [PMID: 16937435 DOI: 10.3748/wjg.v12.i29.4656]</w:t>
      </w:r>
    </w:p>
    <w:p w14:paraId="427406A2"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28 </w:t>
      </w:r>
      <w:r w:rsidRPr="00C236AA">
        <w:rPr>
          <w:rFonts w:ascii="Book Antiqua" w:eastAsia="宋体" w:hAnsi="Book Antiqua" w:cs="宋体"/>
          <w:b/>
          <w:bCs/>
          <w:color w:val="000000"/>
          <w:szCs w:val="24"/>
        </w:rPr>
        <w:t>Tong MJ</w:t>
      </w:r>
      <w:r w:rsidRPr="00C236AA">
        <w:rPr>
          <w:rFonts w:ascii="Book Antiqua" w:eastAsia="宋体" w:hAnsi="Book Antiqua" w:cs="宋体"/>
          <w:color w:val="000000"/>
          <w:szCs w:val="24"/>
        </w:rPr>
        <w:t>, Blatt LM, Kao VW. Surveillance for hepatocellular carcinoma in patients with chronic viral hepatitis in the United States of America. </w:t>
      </w:r>
      <w:r w:rsidRPr="00C236AA">
        <w:rPr>
          <w:rFonts w:ascii="Book Antiqua" w:eastAsia="宋体" w:hAnsi="Book Antiqua" w:cs="宋体"/>
          <w:i/>
          <w:iCs/>
          <w:color w:val="000000"/>
          <w:szCs w:val="24"/>
        </w:rPr>
        <w:t>J Gastroenterol Hepatol</w:t>
      </w:r>
      <w:r w:rsidRPr="00C236AA">
        <w:rPr>
          <w:rFonts w:ascii="Book Antiqua" w:eastAsia="宋体" w:hAnsi="Book Antiqua" w:cs="宋体"/>
          <w:color w:val="000000"/>
          <w:szCs w:val="24"/>
        </w:rPr>
        <w:t> 2001; </w:t>
      </w:r>
      <w:r w:rsidRPr="00C236AA">
        <w:rPr>
          <w:rFonts w:ascii="Book Antiqua" w:eastAsia="宋体" w:hAnsi="Book Antiqua" w:cs="宋体"/>
          <w:b/>
          <w:bCs/>
          <w:color w:val="000000"/>
          <w:szCs w:val="24"/>
        </w:rPr>
        <w:t>16</w:t>
      </w:r>
      <w:r w:rsidRPr="00C236AA">
        <w:rPr>
          <w:rFonts w:ascii="Book Antiqua" w:eastAsia="宋体" w:hAnsi="Book Antiqua" w:cs="宋体"/>
          <w:color w:val="000000"/>
          <w:szCs w:val="24"/>
        </w:rPr>
        <w:t>: 553-559 [PMID: 11350553 DOI: 10.1046/j.1440-1746.2001.02470.x]</w:t>
      </w:r>
    </w:p>
    <w:p w14:paraId="782F5F19"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29 </w:t>
      </w:r>
      <w:r w:rsidRPr="00C236AA">
        <w:rPr>
          <w:rFonts w:ascii="Book Antiqua" w:eastAsia="宋体" w:hAnsi="Book Antiqua" w:cs="宋体"/>
          <w:b/>
          <w:bCs/>
          <w:color w:val="000000"/>
          <w:szCs w:val="24"/>
        </w:rPr>
        <w:t>Wan DW</w:t>
      </w:r>
      <w:r w:rsidRPr="00C236AA">
        <w:rPr>
          <w:rFonts w:ascii="Book Antiqua" w:eastAsia="宋体" w:hAnsi="Book Antiqua" w:cs="宋体"/>
          <w:color w:val="000000"/>
          <w:szCs w:val="24"/>
        </w:rPr>
        <w:t>, Tzimas D, Smith JA, Kim S, Araujo J, David R, Lobach I, Sarpel U. Risk factors for early-onset and late-onset hepatocellular carcinoma in Asian immigrants with hepatitis B in the United States. </w:t>
      </w:r>
      <w:r w:rsidRPr="00C236AA">
        <w:rPr>
          <w:rFonts w:ascii="Book Antiqua" w:eastAsia="宋体" w:hAnsi="Book Antiqua" w:cs="宋体"/>
          <w:i/>
          <w:iCs/>
          <w:color w:val="000000"/>
          <w:szCs w:val="24"/>
        </w:rPr>
        <w:t>Am J Gastroenterol</w:t>
      </w:r>
      <w:r w:rsidRPr="00C236AA">
        <w:rPr>
          <w:rFonts w:ascii="Book Antiqua" w:eastAsia="宋体" w:hAnsi="Book Antiqua" w:cs="宋体"/>
          <w:color w:val="000000"/>
          <w:szCs w:val="24"/>
        </w:rPr>
        <w:t> 2011; </w:t>
      </w:r>
      <w:r w:rsidRPr="00C236AA">
        <w:rPr>
          <w:rFonts w:ascii="Book Antiqua" w:eastAsia="宋体" w:hAnsi="Book Antiqua" w:cs="宋体"/>
          <w:b/>
          <w:bCs/>
          <w:color w:val="000000"/>
          <w:szCs w:val="24"/>
        </w:rPr>
        <w:t>106</w:t>
      </w:r>
      <w:r w:rsidRPr="00C236AA">
        <w:rPr>
          <w:rFonts w:ascii="Book Antiqua" w:eastAsia="宋体" w:hAnsi="Book Antiqua" w:cs="宋体"/>
          <w:color w:val="000000"/>
          <w:szCs w:val="24"/>
        </w:rPr>
        <w:t>: 1994-2000 [PMID: 21912436 DOI: 10.1038/ajg.2011.302]</w:t>
      </w:r>
    </w:p>
    <w:p w14:paraId="4C6031A6"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30 </w:t>
      </w:r>
      <w:r w:rsidRPr="00C236AA">
        <w:rPr>
          <w:rFonts w:ascii="Book Antiqua" w:eastAsia="宋体" w:hAnsi="Book Antiqua" w:cs="宋体"/>
          <w:b/>
          <w:bCs/>
          <w:color w:val="000000"/>
          <w:szCs w:val="24"/>
        </w:rPr>
        <w:t>Wong CR</w:t>
      </w:r>
      <w:r w:rsidRPr="00C236AA">
        <w:rPr>
          <w:rFonts w:ascii="Book Antiqua" w:eastAsia="宋体" w:hAnsi="Book Antiqua" w:cs="宋体"/>
          <w:color w:val="000000"/>
          <w:szCs w:val="24"/>
        </w:rPr>
        <w:t>, Garcia RT, Trinh HN, Lam KD, Ha NB, Nguyen HA, Nguyen KK, Levitt BS, Nguyen MH. Adherence to screening for hepatocellular carcinoma among patients with cirrhosis or chronic hepatitis B in a community setting. </w:t>
      </w:r>
      <w:r w:rsidRPr="00C236AA">
        <w:rPr>
          <w:rFonts w:ascii="Book Antiqua" w:eastAsia="宋体" w:hAnsi="Book Antiqua" w:cs="宋体"/>
          <w:i/>
          <w:iCs/>
          <w:color w:val="000000"/>
          <w:szCs w:val="24"/>
        </w:rPr>
        <w:t>Dig Dis Sci</w:t>
      </w:r>
      <w:r w:rsidRPr="00C236AA">
        <w:rPr>
          <w:rFonts w:ascii="Book Antiqua" w:eastAsia="宋体" w:hAnsi="Book Antiqua" w:cs="宋体"/>
          <w:color w:val="000000"/>
          <w:szCs w:val="24"/>
        </w:rPr>
        <w:t> 2009; </w:t>
      </w:r>
      <w:r w:rsidRPr="00C236AA">
        <w:rPr>
          <w:rFonts w:ascii="Book Antiqua" w:eastAsia="宋体" w:hAnsi="Book Antiqua" w:cs="宋体"/>
          <w:b/>
          <w:bCs/>
          <w:color w:val="000000"/>
          <w:szCs w:val="24"/>
        </w:rPr>
        <w:t>54</w:t>
      </w:r>
      <w:r w:rsidRPr="00C236AA">
        <w:rPr>
          <w:rFonts w:ascii="Book Antiqua" w:eastAsia="宋体" w:hAnsi="Book Antiqua" w:cs="宋体"/>
          <w:color w:val="000000"/>
          <w:szCs w:val="24"/>
        </w:rPr>
        <w:t>: 2712-2721 [PMID: 19876735 DOI: 10.1007/s10620-009-1015-x]</w:t>
      </w:r>
    </w:p>
    <w:p w14:paraId="215D98FB" w14:textId="77777777" w:rsidR="00F42391" w:rsidRPr="00C236AA" w:rsidRDefault="00F42391" w:rsidP="00062D74">
      <w:pPr>
        <w:adjustRightInd w:val="0"/>
        <w:snapToGrid w:val="0"/>
        <w:spacing w:line="360" w:lineRule="auto"/>
        <w:jc w:val="both"/>
        <w:rPr>
          <w:rFonts w:ascii="Book Antiqua" w:eastAsia="宋体" w:hAnsi="Book Antiqua" w:cs="宋体"/>
          <w:color w:val="000000"/>
          <w:szCs w:val="24"/>
        </w:rPr>
      </w:pPr>
      <w:r w:rsidRPr="00C236AA">
        <w:rPr>
          <w:rFonts w:ascii="Book Antiqua" w:eastAsia="宋体" w:hAnsi="Book Antiqua" w:cs="宋体"/>
          <w:color w:val="000000"/>
          <w:szCs w:val="24"/>
        </w:rPr>
        <w:t>31 </w:t>
      </w:r>
      <w:r w:rsidRPr="00C236AA">
        <w:rPr>
          <w:rFonts w:ascii="Book Antiqua" w:eastAsia="宋体" w:hAnsi="Book Antiqua" w:cs="宋体"/>
          <w:b/>
          <w:bCs/>
          <w:color w:val="000000"/>
          <w:szCs w:val="24"/>
        </w:rPr>
        <w:t>Sangmala P</w:t>
      </w:r>
      <w:r w:rsidRPr="00C236AA">
        <w:rPr>
          <w:rFonts w:ascii="Book Antiqua" w:eastAsia="宋体" w:hAnsi="Book Antiqua" w:cs="宋体"/>
          <w:color w:val="000000"/>
          <w:szCs w:val="24"/>
        </w:rPr>
        <w:t>, Chaikledkaew U, Tanwandee T, Pongchareonsuk P. Economic evaluation and budget impact analysis of the surveillance program for hepatocellular carcinoma in Thai chronic hepatitis B patients. </w:t>
      </w:r>
      <w:r w:rsidRPr="00C236AA">
        <w:rPr>
          <w:rFonts w:ascii="Book Antiqua" w:eastAsia="宋体" w:hAnsi="Book Antiqua" w:cs="宋体"/>
          <w:i/>
          <w:iCs/>
          <w:color w:val="000000"/>
          <w:szCs w:val="24"/>
        </w:rPr>
        <w:t>Asian Pac J Cancer Prev</w:t>
      </w:r>
      <w:r w:rsidRPr="00C236AA">
        <w:rPr>
          <w:rFonts w:ascii="Book Antiqua" w:eastAsia="宋体" w:hAnsi="Book Antiqua" w:cs="宋体"/>
          <w:color w:val="000000"/>
          <w:szCs w:val="24"/>
        </w:rPr>
        <w:t> 2014; </w:t>
      </w:r>
      <w:r w:rsidRPr="00C236AA">
        <w:rPr>
          <w:rFonts w:ascii="Book Antiqua" w:eastAsia="宋体" w:hAnsi="Book Antiqua" w:cs="宋体"/>
          <w:b/>
          <w:bCs/>
          <w:color w:val="000000"/>
          <w:szCs w:val="24"/>
        </w:rPr>
        <w:t>15</w:t>
      </w:r>
      <w:r w:rsidRPr="00C236AA">
        <w:rPr>
          <w:rFonts w:ascii="Book Antiqua" w:eastAsia="宋体" w:hAnsi="Book Antiqua" w:cs="宋体"/>
          <w:color w:val="000000"/>
          <w:szCs w:val="24"/>
        </w:rPr>
        <w:t>: 8993-9004 [PMID: 25374242 DOI: 10.7314/APJCP.2014.15.20.8993]</w:t>
      </w:r>
    </w:p>
    <w:p w14:paraId="1EC28956" w14:textId="77777777" w:rsidR="00F42391" w:rsidRPr="00C236AA" w:rsidRDefault="00F42391" w:rsidP="00062D74">
      <w:pPr>
        <w:adjustRightInd w:val="0"/>
        <w:snapToGrid w:val="0"/>
        <w:spacing w:line="360" w:lineRule="auto"/>
        <w:jc w:val="both"/>
        <w:rPr>
          <w:rFonts w:ascii="Book Antiqua" w:hAnsi="Book Antiqua"/>
          <w:szCs w:val="24"/>
        </w:rPr>
      </w:pPr>
    </w:p>
    <w:p w14:paraId="70B462CB" w14:textId="77777777" w:rsidR="00EF469F" w:rsidRDefault="00F42391" w:rsidP="00EF469F">
      <w:pPr>
        <w:adjustRightInd w:val="0"/>
        <w:snapToGrid w:val="0"/>
        <w:spacing w:line="360" w:lineRule="auto"/>
        <w:jc w:val="right"/>
        <w:rPr>
          <w:rFonts w:ascii="Book Antiqua" w:eastAsia="宋体" w:hAnsi="Book Antiqua"/>
          <w:b/>
          <w:bCs/>
          <w:lang w:eastAsia="zh-CN"/>
        </w:rPr>
      </w:pPr>
      <w:r w:rsidRPr="005F7DC3">
        <w:rPr>
          <w:rFonts w:ascii="Book Antiqua" w:hAnsi="Book Antiqua"/>
          <w:b/>
          <w:bCs/>
        </w:rPr>
        <w:t xml:space="preserve">P-Reviewer: </w:t>
      </w:r>
      <w:r w:rsidRPr="00F42391">
        <w:rPr>
          <w:rFonts w:ascii="Book Antiqua" w:hAnsi="Book Antiqua"/>
          <w:bCs/>
        </w:rPr>
        <w:t>Larrubia</w:t>
      </w:r>
      <w:r w:rsidRPr="00F42391">
        <w:rPr>
          <w:rFonts w:ascii="Book Antiqua" w:eastAsia="宋体" w:hAnsi="Book Antiqua" w:hint="eastAsia"/>
          <w:bCs/>
          <w:lang w:eastAsia="zh-CN"/>
        </w:rPr>
        <w:t xml:space="preserve"> JR,</w:t>
      </w:r>
      <w:r w:rsidRPr="00F42391">
        <w:rPr>
          <w:rFonts w:ascii="Book Antiqua" w:hAnsi="Book Antiqua" w:hint="eastAsia"/>
          <w:bCs/>
        </w:rPr>
        <w:t xml:space="preserve"> </w:t>
      </w:r>
      <w:r w:rsidRPr="00F42391">
        <w:rPr>
          <w:rFonts w:ascii="Book Antiqua" w:hAnsi="Book Antiqua"/>
          <w:bCs/>
        </w:rPr>
        <w:t>Prieto</w:t>
      </w:r>
      <w:r w:rsidRPr="00F42391">
        <w:rPr>
          <w:rFonts w:ascii="Book Antiqua" w:eastAsia="宋体" w:hAnsi="Book Antiqua" w:hint="eastAsia"/>
          <w:bCs/>
          <w:lang w:eastAsia="zh-CN"/>
        </w:rPr>
        <w:t xml:space="preserve"> J, </w:t>
      </w:r>
      <w:r w:rsidRPr="00F42391">
        <w:rPr>
          <w:rFonts w:ascii="Book Antiqua" w:eastAsia="宋体" w:hAnsi="Book Antiqua"/>
          <w:bCs/>
          <w:lang w:eastAsia="zh-CN"/>
        </w:rPr>
        <w:t>Taylor JM</w:t>
      </w:r>
      <w:r w:rsidRPr="00F42391">
        <w:rPr>
          <w:rFonts w:ascii="Book Antiqua" w:hAnsi="Book Antiqua" w:hint="eastAsia"/>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30DD2F2B" w14:textId="77777777" w:rsidR="00EF469F" w:rsidRPr="00EF469F" w:rsidRDefault="00EF469F" w:rsidP="00EF469F">
      <w:pPr>
        <w:adjustRightInd w:val="0"/>
        <w:snapToGrid w:val="0"/>
        <w:spacing w:line="360" w:lineRule="auto"/>
        <w:jc w:val="right"/>
        <w:rPr>
          <w:rFonts w:ascii="Book Antiqua" w:eastAsia="宋体" w:hAnsi="Book Antiqua"/>
          <w:b/>
          <w:bCs/>
          <w:lang w:eastAsia="zh-CN"/>
        </w:rPr>
      </w:pPr>
    </w:p>
    <w:p w14:paraId="1DD2171B" w14:textId="77777777" w:rsidR="003A2FDC" w:rsidRPr="007D68A7" w:rsidRDefault="003A2FDC" w:rsidP="003A2FDC">
      <w:pPr>
        <w:shd w:val="clear" w:color="auto" w:fill="FFFFFF"/>
        <w:spacing w:line="360" w:lineRule="auto"/>
        <w:rPr>
          <w:rFonts w:ascii="Book Antiqua" w:eastAsia="宋体" w:hAnsi="Book Antiqua" w:cs="Helvetica"/>
          <w:color w:val="000000" w:themeColor="text1"/>
          <w:szCs w:val="24"/>
        </w:rPr>
      </w:pPr>
      <w:r>
        <w:rPr>
          <w:rFonts w:ascii="Book Antiqua" w:eastAsia="宋体" w:hAnsi="Book Antiqua" w:cs="Helvetica"/>
          <w:b/>
          <w:color w:val="000000" w:themeColor="text1"/>
          <w:szCs w:val="24"/>
        </w:rPr>
        <w:t>Specialty Type:</w:t>
      </w:r>
      <w:r>
        <w:rPr>
          <w:rFonts w:ascii="Book Antiqua" w:eastAsia="宋体" w:hAnsi="Book Antiqua" w:cs="Helvetica" w:hint="eastAsia"/>
          <w:b/>
          <w:color w:val="000000" w:themeColor="text1"/>
          <w:szCs w:val="24"/>
        </w:rPr>
        <w:t xml:space="preserve"> </w:t>
      </w:r>
      <w:r w:rsidRPr="007D68A7">
        <w:rPr>
          <w:rFonts w:ascii="Book Antiqua" w:eastAsia="宋体" w:hAnsi="Book Antiqua" w:cs="Helvetica"/>
          <w:color w:val="000000" w:themeColor="text1"/>
          <w:szCs w:val="24"/>
        </w:rPr>
        <w:t>Gastroenterology and Hepatology</w:t>
      </w:r>
    </w:p>
    <w:p w14:paraId="63D3637F" w14:textId="1FCD1CFC" w:rsidR="003A2FDC" w:rsidRDefault="003A2FDC" w:rsidP="003A2FDC">
      <w:pPr>
        <w:adjustRightInd w:val="0"/>
        <w:snapToGrid w:val="0"/>
        <w:spacing w:line="360" w:lineRule="auto"/>
        <w:rPr>
          <w:rFonts w:ascii="Book Antiqua" w:eastAsia="宋体" w:hAnsi="Book Antiqua" w:cs="Helvetica" w:hint="eastAsia"/>
          <w:b/>
          <w:color w:val="000000" w:themeColor="text1"/>
          <w:szCs w:val="24"/>
          <w:lang w:eastAsia="zh-CN"/>
        </w:rPr>
      </w:pPr>
      <w:r w:rsidRPr="00FA3CD8">
        <w:rPr>
          <w:rFonts w:ascii="Book Antiqua" w:eastAsia="宋体" w:hAnsi="Book Antiqua" w:cs="Helvetica"/>
          <w:b/>
          <w:color w:val="000000" w:themeColor="text1"/>
          <w:szCs w:val="24"/>
        </w:rPr>
        <w:t>Country of Origin:</w:t>
      </w:r>
      <w:r>
        <w:rPr>
          <w:rFonts w:ascii="Book Antiqua" w:eastAsia="宋体" w:hAnsi="Book Antiqua" w:cs="Helvetica" w:hint="eastAsia"/>
          <w:b/>
          <w:color w:val="000000" w:themeColor="text1"/>
          <w:szCs w:val="24"/>
        </w:rPr>
        <w:t xml:space="preserve"> </w:t>
      </w:r>
      <w:r w:rsidRPr="00A426FC">
        <w:rPr>
          <w:rFonts w:ascii="Book Antiqua" w:hAnsi="Book Antiqua" w:cs="Times New Roman"/>
          <w:color w:val="000000"/>
          <w:szCs w:val="24"/>
        </w:rPr>
        <w:t>Thailand</w:t>
      </w:r>
      <w:bookmarkStart w:id="144" w:name="_GoBack"/>
      <w:bookmarkEnd w:id="144"/>
    </w:p>
    <w:p w14:paraId="4AA39DB8" w14:textId="533EF22B" w:rsidR="002A2F0A" w:rsidRPr="00EF469F" w:rsidRDefault="002A2F0A" w:rsidP="00EF469F">
      <w:pPr>
        <w:adjustRightInd w:val="0"/>
        <w:snapToGrid w:val="0"/>
        <w:spacing w:line="360" w:lineRule="auto"/>
        <w:rPr>
          <w:rFonts w:ascii="Book Antiqua" w:eastAsia="宋体" w:hAnsi="Book Antiqua"/>
          <w:b/>
          <w:bCs/>
          <w:lang w:eastAsia="zh-CN"/>
        </w:rPr>
      </w:pPr>
      <w:r w:rsidRPr="003C1D7C">
        <w:rPr>
          <w:rFonts w:ascii="Book Antiqua" w:eastAsia="宋体" w:hAnsi="Book Antiqua" w:cs="Helvetica"/>
          <w:b/>
          <w:color w:val="000000" w:themeColor="text1"/>
          <w:szCs w:val="24"/>
        </w:rPr>
        <w:t>Peer-Review Report Classification</w:t>
      </w:r>
    </w:p>
    <w:p w14:paraId="01E678E9" w14:textId="3295B881" w:rsidR="002A2F0A" w:rsidRPr="003C1D7C" w:rsidRDefault="002A2F0A" w:rsidP="002A2F0A">
      <w:pPr>
        <w:shd w:val="clear" w:color="auto" w:fill="FFFFFF"/>
        <w:spacing w:line="360" w:lineRule="auto"/>
        <w:rPr>
          <w:rFonts w:ascii="Book Antiqua" w:eastAsia="宋体" w:hAnsi="Book Antiqua" w:cs="Helvetica"/>
          <w:color w:val="000000" w:themeColor="text1"/>
          <w:szCs w:val="24"/>
          <w:lang w:eastAsia="zh-CN"/>
        </w:rPr>
      </w:pPr>
      <w:r w:rsidRPr="003C1D7C">
        <w:rPr>
          <w:rFonts w:ascii="Book Antiqua" w:eastAsia="宋体" w:hAnsi="Book Antiqua" w:cs="Helvetica"/>
          <w:color w:val="000000" w:themeColor="text1"/>
          <w:szCs w:val="24"/>
        </w:rPr>
        <w:t xml:space="preserve">Grade A (Excellent): </w:t>
      </w:r>
      <w:r>
        <w:rPr>
          <w:rFonts w:ascii="Book Antiqua" w:eastAsia="宋体" w:hAnsi="Book Antiqua" w:cs="Helvetica" w:hint="eastAsia"/>
          <w:color w:val="000000" w:themeColor="text1"/>
          <w:szCs w:val="24"/>
          <w:lang w:eastAsia="zh-CN"/>
        </w:rPr>
        <w:t>A</w:t>
      </w:r>
    </w:p>
    <w:p w14:paraId="01B926B0" w14:textId="77777777" w:rsidR="002A2F0A" w:rsidRPr="003C1D7C" w:rsidRDefault="002A2F0A" w:rsidP="002A2F0A">
      <w:pPr>
        <w:shd w:val="clear" w:color="auto" w:fill="FFFFFF"/>
        <w:spacing w:line="360" w:lineRule="auto"/>
        <w:rPr>
          <w:rFonts w:ascii="Book Antiqua" w:eastAsia="宋体" w:hAnsi="Book Antiqua" w:cs="Helvetica"/>
          <w:color w:val="000000" w:themeColor="text1"/>
          <w:szCs w:val="24"/>
        </w:rPr>
      </w:pPr>
      <w:r w:rsidRPr="003C1D7C">
        <w:rPr>
          <w:rFonts w:ascii="Book Antiqua" w:eastAsia="宋体" w:hAnsi="Book Antiqua" w:cs="Helvetica"/>
          <w:color w:val="000000" w:themeColor="text1"/>
          <w:szCs w:val="24"/>
        </w:rPr>
        <w:t>Grade B (Very good): 0</w:t>
      </w:r>
    </w:p>
    <w:p w14:paraId="370DEF94" w14:textId="446E206F" w:rsidR="002A2F0A" w:rsidRPr="003C1D7C" w:rsidRDefault="002A2F0A" w:rsidP="002A2F0A">
      <w:pPr>
        <w:shd w:val="clear" w:color="auto" w:fill="FFFFFF"/>
        <w:spacing w:line="360" w:lineRule="auto"/>
        <w:rPr>
          <w:rFonts w:ascii="Book Antiqua" w:eastAsia="宋体" w:hAnsi="Book Antiqua" w:cs="Helvetica"/>
          <w:color w:val="000000" w:themeColor="text1"/>
          <w:szCs w:val="24"/>
          <w:lang w:eastAsia="zh-CN"/>
        </w:rPr>
      </w:pPr>
      <w:r w:rsidRPr="003C1D7C">
        <w:rPr>
          <w:rFonts w:ascii="Book Antiqua" w:eastAsia="宋体" w:hAnsi="Book Antiqua" w:cs="Helvetica"/>
          <w:color w:val="000000" w:themeColor="text1"/>
          <w:szCs w:val="24"/>
        </w:rPr>
        <w:lastRenderedPageBreak/>
        <w:t xml:space="preserve">Grade C (Good): </w:t>
      </w:r>
      <w:r>
        <w:rPr>
          <w:rFonts w:ascii="Book Antiqua" w:eastAsia="宋体" w:hAnsi="Book Antiqua" w:cs="Helvetica" w:hint="eastAsia"/>
          <w:color w:val="000000" w:themeColor="text1"/>
          <w:szCs w:val="24"/>
          <w:lang w:eastAsia="zh-CN"/>
        </w:rPr>
        <w:t>C, C</w:t>
      </w:r>
    </w:p>
    <w:p w14:paraId="2CACCFBD" w14:textId="77777777" w:rsidR="002A2F0A" w:rsidRPr="003C1D7C" w:rsidRDefault="002A2F0A" w:rsidP="002A2F0A">
      <w:pPr>
        <w:shd w:val="clear" w:color="auto" w:fill="FFFFFF"/>
        <w:spacing w:line="360" w:lineRule="auto"/>
        <w:rPr>
          <w:rFonts w:ascii="Book Antiqua" w:eastAsia="宋体" w:hAnsi="Book Antiqua" w:cs="Helvetica"/>
          <w:color w:val="000000" w:themeColor="text1"/>
          <w:szCs w:val="24"/>
        </w:rPr>
      </w:pPr>
      <w:r w:rsidRPr="003C1D7C">
        <w:rPr>
          <w:rFonts w:ascii="Book Antiqua" w:eastAsia="宋体" w:hAnsi="Book Antiqua" w:cs="Helvetica"/>
          <w:color w:val="000000" w:themeColor="text1"/>
          <w:szCs w:val="24"/>
        </w:rPr>
        <w:t>Grade D (Fair): 0</w:t>
      </w:r>
    </w:p>
    <w:p w14:paraId="7CAA42B9" w14:textId="77777777" w:rsidR="002A2F0A" w:rsidRPr="003C1D7C" w:rsidRDefault="002A2F0A" w:rsidP="002A2F0A">
      <w:pPr>
        <w:shd w:val="clear" w:color="auto" w:fill="FFFFFF"/>
        <w:spacing w:line="360" w:lineRule="auto"/>
        <w:rPr>
          <w:color w:val="000000" w:themeColor="text1"/>
        </w:rPr>
      </w:pPr>
      <w:r w:rsidRPr="003C1D7C">
        <w:rPr>
          <w:rFonts w:ascii="Book Antiqua" w:eastAsia="宋体" w:hAnsi="Book Antiqua" w:cs="Helvetica"/>
          <w:color w:val="000000" w:themeColor="text1"/>
          <w:szCs w:val="24"/>
        </w:rPr>
        <w:t>Grade E (Poor): 0</w:t>
      </w:r>
    </w:p>
    <w:p w14:paraId="7F618889" w14:textId="2ACEB4D6" w:rsidR="002A2F0A" w:rsidRDefault="002A2F0A">
      <w:pPr>
        <w:spacing w:after="200" w:line="276" w:lineRule="auto"/>
        <w:rPr>
          <w:rFonts w:ascii="Book Antiqua" w:eastAsia="宋体" w:hAnsi="Book Antiqua" w:cs="Times New Roman"/>
          <w:b/>
          <w:caps/>
          <w:szCs w:val="24"/>
          <w:lang w:eastAsia="zh-CN"/>
        </w:rPr>
      </w:pPr>
      <w:r>
        <w:rPr>
          <w:rFonts w:ascii="Book Antiqua" w:eastAsia="宋体" w:hAnsi="Book Antiqua" w:cs="Times New Roman"/>
          <w:b/>
          <w:caps/>
          <w:szCs w:val="24"/>
          <w:lang w:eastAsia="zh-CN"/>
        </w:rPr>
        <w:br w:type="page"/>
      </w:r>
    </w:p>
    <w:p w14:paraId="56FC325C" w14:textId="77777777" w:rsidR="00F42391" w:rsidRPr="002A2F0A" w:rsidRDefault="00F42391" w:rsidP="00062D74">
      <w:pPr>
        <w:adjustRightInd w:val="0"/>
        <w:snapToGrid w:val="0"/>
        <w:spacing w:line="360" w:lineRule="auto"/>
        <w:jc w:val="both"/>
        <w:rPr>
          <w:rFonts w:ascii="Book Antiqua" w:eastAsia="宋体" w:hAnsi="Book Antiqua" w:cs="Times New Roman"/>
          <w:b/>
          <w:caps/>
          <w:szCs w:val="24"/>
          <w:lang w:eastAsia="zh-CN"/>
        </w:rPr>
      </w:pPr>
    </w:p>
    <w:p w14:paraId="5DCF4300" w14:textId="2592BDA9" w:rsidR="000C4A51" w:rsidRPr="00F42391" w:rsidRDefault="000C4A51" w:rsidP="00062D74">
      <w:pPr>
        <w:adjustRightInd w:val="0"/>
        <w:snapToGrid w:val="0"/>
        <w:spacing w:line="360" w:lineRule="auto"/>
        <w:jc w:val="both"/>
        <w:rPr>
          <w:rFonts w:ascii="Book Antiqua" w:eastAsia="宋体" w:hAnsi="Book Antiqua"/>
          <w:b/>
          <w:szCs w:val="24"/>
          <w:lang w:eastAsia="zh-CN"/>
        </w:rPr>
      </w:pPr>
      <w:r w:rsidRPr="00C805EE">
        <w:rPr>
          <w:rFonts w:ascii="Book Antiqua" w:hAnsi="Book Antiqua"/>
          <w:b/>
          <w:szCs w:val="24"/>
        </w:rPr>
        <w:t xml:space="preserve">Table 1 </w:t>
      </w:r>
      <w:r w:rsidR="00F42391" w:rsidRPr="00F42391">
        <w:rPr>
          <w:rFonts w:ascii="Book Antiqua" w:hAnsi="Book Antiqua"/>
          <w:b/>
          <w:caps/>
          <w:szCs w:val="24"/>
        </w:rPr>
        <w:t>c</w:t>
      </w:r>
      <w:r w:rsidR="00F42391" w:rsidRPr="00F42391">
        <w:rPr>
          <w:rFonts w:ascii="Book Antiqua" w:hAnsi="Book Antiqua"/>
          <w:b/>
          <w:szCs w:val="24"/>
        </w:rPr>
        <w:t xml:space="preserve">hronic hepatitis B </w:t>
      </w:r>
      <w:r w:rsidRPr="00C805EE">
        <w:rPr>
          <w:rFonts w:ascii="Book Antiqua" w:hAnsi="Book Antiqua"/>
          <w:b/>
          <w:szCs w:val="24"/>
        </w:rPr>
        <w:t>Patient baseline characteristics</w:t>
      </w:r>
      <w:r w:rsidR="00F42391">
        <w:rPr>
          <w:rFonts w:ascii="Book Antiqua" w:eastAsia="宋体" w:hAnsi="Book Antiqua" w:hint="eastAsia"/>
          <w:b/>
          <w:szCs w:val="24"/>
          <w:lang w:eastAsia="zh-CN"/>
        </w:rPr>
        <w:t xml:space="preserve"> </w:t>
      </w:r>
      <w:r w:rsidR="00F42391" w:rsidRPr="00F42391">
        <w:rPr>
          <w:rFonts w:ascii="Book Antiqua" w:eastAsia="宋体" w:hAnsi="Book Antiqua" w:hint="eastAsia"/>
          <w:b/>
          <w:i/>
          <w:szCs w:val="24"/>
          <w:lang w:eastAsia="zh-CN"/>
        </w:rPr>
        <w:t>n</w:t>
      </w:r>
      <w:r w:rsidR="00F42391">
        <w:rPr>
          <w:rFonts w:ascii="Book Antiqua" w:eastAsia="宋体" w:hAnsi="Book Antiqua" w:hint="eastAsia"/>
          <w:b/>
          <w:szCs w:val="24"/>
          <w:lang w:eastAsia="zh-CN"/>
        </w:rPr>
        <w:t xml:space="preserve"> (%)</w:t>
      </w:r>
    </w:p>
    <w:tbl>
      <w:tblPr>
        <w:tblStyle w:val="10"/>
        <w:tblpPr w:leftFromText="180" w:rightFromText="180" w:vertAnchor="text" w:horzAnchor="margin" w:tblpXSpec="center" w:tblpY="257"/>
        <w:tblW w:w="9006" w:type="dxa"/>
        <w:tblLook w:val="04A0" w:firstRow="1" w:lastRow="0" w:firstColumn="1" w:lastColumn="0" w:noHBand="0" w:noVBand="1"/>
      </w:tblPr>
      <w:tblGrid>
        <w:gridCol w:w="6624"/>
        <w:gridCol w:w="2382"/>
      </w:tblGrid>
      <w:tr w:rsidR="000C4A51" w:rsidRPr="00C805EE" w14:paraId="525951B5" w14:textId="77777777" w:rsidTr="004E0B2D">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tcPr>
          <w:p w14:paraId="734A303D" w14:textId="77777777" w:rsidR="000C4A51" w:rsidRPr="00C805EE" w:rsidRDefault="000C4A51" w:rsidP="00062D74">
            <w:pPr>
              <w:adjustRightInd w:val="0"/>
              <w:snapToGrid w:val="0"/>
              <w:spacing w:line="360" w:lineRule="auto"/>
              <w:jc w:val="both"/>
              <w:rPr>
                <w:rFonts w:ascii="Book Antiqua" w:hAnsi="Book Antiqua" w:cs="Cordia New"/>
                <w:color w:val="auto"/>
              </w:rPr>
            </w:pPr>
            <w:r w:rsidRPr="00C805EE">
              <w:rPr>
                <w:rFonts w:ascii="Book Antiqua" w:hAnsi="Book Antiqua" w:cs="Cordia New"/>
                <w:color w:val="auto"/>
              </w:rPr>
              <w:t>Characteristics</w:t>
            </w:r>
          </w:p>
        </w:tc>
        <w:tc>
          <w:tcPr>
            <w:tcW w:w="2382" w:type="dxa"/>
            <w:shd w:val="clear" w:color="auto" w:fill="auto"/>
          </w:tcPr>
          <w:p w14:paraId="00297AD1" w14:textId="7035510E" w:rsidR="000C4A51" w:rsidRPr="00C805EE" w:rsidRDefault="000C4A51" w:rsidP="00062D7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b w:val="0"/>
                <w:color w:val="auto"/>
              </w:rPr>
            </w:pPr>
            <w:r w:rsidRPr="00C805EE">
              <w:rPr>
                <w:rFonts w:ascii="Book Antiqua" w:hAnsi="Book Antiqua" w:cs="Cordia New"/>
                <w:color w:val="auto"/>
              </w:rPr>
              <w:t>Total  (</w:t>
            </w:r>
            <w:r w:rsidR="00F42391" w:rsidRPr="00F42391">
              <w:rPr>
                <w:rFonts w:ascii="Book Antiqua" w:hAnsi="Book Antiqua" w:cs="Cordia New"/>
                <w:i/>
                <w:color w:val="auto"/>
              </w:rPr>
              <w:t>n</w:t>
            </w:r>
            <w:r w:rsidR="00F42391">
              <w:rPr>
                <w:rFonts w:ascii="Book Antiqua" w:eastAsia="宋体" w:hAnsi="Book Antiqua" w:cs="Cordia New" w:hint="eastAsia"/>
                <w:i/>
                <w:color w:val="auto"/>
                <w:lang w:eastAsia="zh-CN"/>
              </w:rPr>
              <w:t xml:space="preserve"> </w:t>
            </w:r>
            <w:r w:rsidRPr="00C805EE">
              <w:rPr>
                <w:rFonts w:ascii="Book Antiqua" w:hAnsi="Book Antiqua" w:cs="Cordia New"/>
                <w:color w:val="auto"/>
              </w:rPr>
              <w:t>=</w:t>
            </w:r>
            <w:r w:rsidR="00F42391">
              <w:rPr>
                <w:rFonts w:ascii="Book Antiqua" w:eastAsia="宋体" w:hAnsi="Book Antiqua" w:cs="Cordia New" w:hint="eastAsia"/>
                <w:color w:val="auto"/>
                <w:lang w:eastAsia="zh-CN"/>
              </w:rPr>
              <w:t xml:space="preserve"> </w:t>
            </w:r>
            <w:r w:rsidR="00F42391">
              <w:rPr>
                <w:rFonts w:ascii="Book Antiqua" w:hAnsi="Book Antiqua" w:cs="Cordia New"/>
                <w:color w:val="auto"/>
              </w:rPr>
              <w:t>2</w:t>
            </w:r>
            <w:r w:rsidRPr="00C805EE">
              <w:rPr>
                <w:rFonts w:ascii="Book Antiqua" w:hAnsi="Book Antiqua" w:cs="Cordia New"/>
                <w:color w:val="auto"/>
              </w:rPr>
              <w:t>293)</w:t>
            </w:r>
          </w:p>
        </w:tc>
      </w:tr>
      <w:tr w:rsidR="000C4A51" w:rsidRPr="00C805EE" w14:paraId="23998060" w14:textId="77777777" w:rsidTr="004E0B2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tcPr>
          <w:p w14:paraId="47A065EB"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Median age (range)</w:t>
            </w:r>
          </w:p>
        </w:tc>
        <w:tc>
          <w:tcPr>
            <w:tcW w:w="2382" w:type="dxa"/>
            <w:shd w:val="clear" w:color="auto" w:fill="auto"/>
          </w:tcPr>
          <w:p w14:paraId="6F72D670" w14:textId="77777777" w:rsidR="000C4A51" w:rsidRPr="00C805EE" w:rsidRDefault="000C4A51" w:rsidP="00062D7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41.2 (20–65)</w:t>
            </w:r>
          </w:p>
        </w:tc>
      </w:tr>
      <w:tr w:rsidR="000C4A51" w:rsidRPr="00C805EE" w14:paraId="388BBC6A" w14:textId="77777777" w:rsidTr="004E0B2D">
        <w:trPr>
          <w:trHeight w:val="422"/>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tcPr>
          <w:p w14:paraId="52DE95C0" w14:textId="6040809C" w:rsidR="000C4A51" w:rsidRPr="00F42391" w:rsidRDefault="000C4A51" w:rsidP="00062D74">
            <w:pPr>
              <w:adjustRightInd w:val="0"/>
              <w:snapToGrid w:val="0"/>
              <w:spacing w:line="360" w:lineRule="auto"/>
              <w:jc w:val="both"/>
              <w:rPr>
                <w:rFonts w:ascii="Book Antiqua" w:eastAsia="宋体" w:hAnsi="Book Antiqua" w:cs="Times New Roman"/>
                <w:b w:val="0"/>
                <w:color w:val="auto"/>
                <w:lang w:eastAsia="zh-CN"/>
              </w:rPr>
            </w:pPr>
            <w:r w:rsidRPr="00C805EE">
              <w:rPr>
                <w:rFonts w:ascii="Book Antiqua" w:hAnsi="Book Antiqua" w:cs="Times New Roman"/>
                <w:b w:val="0"/>
                <w:color w:val="auto"/>
              </w:rPr>
              <w:t xml:space="preserve">Age </w:t>
            </w:r>
            <w:r w:rsidRPr="00C805EE">
              <w:rPr>
                <w:rFonts w:ascii="Book Antiqua" w:eastAsia="MS Gothic" w:hAnsi="Book Antiqua" w:cs="Times New Roman"/>
                <w:b w:val="0"/>
                <w:color w:val="auto"/>
              </w:rPr>
              <w:t>≥</w:t>
            </w:r>
            <w:r w:rsidR="00F42391">
              <w:rPr>
                <w:rFonts w:ascii="Book Antiqua" w:eastAsia="宋体" w:hAnsi="Book Antiqua" w:cs="Times New Roman" w:hint="eastAsia"/>
                <w:b w:val="0"/>
                <w:color w:val="auto"/>
                <w:lang w:eastAsia="zh-CN"/>
              </w:rPr>
              <w:t xml:space="preserve"> </w:t>
            </w:r>
            <w:r w:rsidRPr="00C805EE">
              <w:rPr>
                <w:rFonts w:ascii="Book Antiqua" w:eastAsia="MS Gothic" w:hAnsi="Book Antiqua" w:cs="Times New Roman"/>
                <w:b w:val="0"/>
                <w:color w:val="auto"/>
              </w:rPr>
              <w:t>4</w:t>
            </w:r>
            <w:r w:rsidR="00F42391">
              <w:rPr>
                <w:rFonts w:ascii="Book Antiqua" w:hAnsi="Book Antiqua" w:cs="Times New Roman"/>
                <w:b w:val="0"/>
                <w:color w:val="auto"/>
              </w:rPr>
              <w:t>0 yr</w:t>
            </w:r>
          </w:p>
        </w:tc>
        <w:tc>
          <w:tcPr>
            <w:tcW w:w="2382" w:type="dxa"/>
            <w:shd w:val="clear" w:color="auto" w:fill="auto"/>
          </w:tcPr>
          <w:p w14:paraId="4023CD67" w14:textId="77777777" w:rsidR="000C4A51" w:rsidRPr="00C805EE" w:rsidRDefault="000C4A51" w:rsidP="00062D7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54</w:t>
            </w:r>
          </w:p>
        </w:tc>
      </w:tr>
      <w:tr w:rsidR="000C4A51" w:rsidRPr="00C805EE" w14:paraId="53D12713" w14:textId="77777777" w:rsidTr="004E0B2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tcPr>
          <w:p w14:paraId="63C7F9BC" w14:textId="0982CB4C"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 xml:space="preserve">Male sex </w:t>
            </w:r>
          </w:p>
        </w:tc>
        <w:tc>
          <w:tcPr>
            <w:tcW w:w="2382" w:type="dxa"/>
            <w:shd w:val="clear" w:color="auto" w:fill="auto"/>
          </w:tcPr>
          <w:p w14:paraId="09C4893A" w14:textId="77777777" w:rsidR="000C4A51" w:rsidRPr="00C805EE" w:rsidRDefault="000C4A51" w:rsidP="00062D7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1078 (47.0)</w:t>
            </w:r>
          </w:p>
        </w:tc>
      </w:tr>
      <w:tr w:rsidR="000C4A51" w:rsidRPr="00C805EE" w14:paraId="434614A5" w14:textId="77777777" w:rsidTr="004E0B2D">
        <w:trPr>
          <w:trHeight w:val="426"/>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tcPr>
          <w:p w14:paraId="19D4D5CD" w14:textId="79BDE059"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Marital status (married)</w:t>
            </w:r>
          </w:p>
        </w:tc>
        <w:tc>
          <w:tcPr>
            <w:tcW w:w="2382" w:type="dxa"/>
            <w:shd w:val="clear" w:color="auto" w:fill="auto"/>
          </w:tcPr>
          <w:p w14:paraId="151AE168" w14:textId="77777777" w:rsidR="000C4A51" w:rsidRPr="00C805EE" w:rsidRDefault="000C4A51" w:rsidP="00062D7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1306 (57.2)</w:t>
            </w:r>
          </w:p>
        </w:tc>
      </w:tr>
      <w:tr w:rsidR="000C4A51" w:rsidRPr="00C805EE" w14:paraId="151111E6" w14:textId="77777777" w:rsidTr="004E0B2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tcPr>
          <w:p w14:paraId="7292CAD1" w14:textId="73787CEC" w:rsidR="000C4A51" w:rsidRPr="00F42391" w:rsidRDefault="00F42391" w:rsidP="00062D74">
            <w:pPr>
              <w:adjustRightInd w:val="0"/>
              <w:snapToGrid w:val="0"/>
              <w:spacing w:line="360" w:lineRule="auto"/>
              <w:jc w:val="both"/>
              <w:rPr>
                <w:rFonts w:ascii="Book Antiqua" w:eastAsia="宋体" w:hAnsi="Book Antiqua" w:cs="Cordia New"/>
                <w:b w:val="0"/>
                <w:color w:val="auto"/>
                <w:lang w:eastAsia="zh-CN"/>
              </w:rPr>
            </w:pPr>
            <w:r>
              <w:rPr>
                <w:rFonts w:ascii="Book Antiqua" w:hAnsi="Book Antiqua" w:cs="Cordia New"/>
                <w:b w:val="0"/>
                <w:color w:val="auto"/>
              </w:rPr>
              <w:t>Alcohol consumption</w:t>
            </w:r>
          </w:p>
        </w:tc>
        <w:tc>
          <w:tcPr>
            <w:tcW w:w="2382" w:type="dxa"/>
            <w:shd w:val="clear" w:color="auto" w:fill="auto"/>
          </w:tcPr>
          <w:p w14:paraId="047B9BB5" w14:textId="77777777" w:rsidR="000C4A51" w:rsidRPr="00C805EE" w:rsidRDefault="000C4A51" w:rsidP="00062D7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683 (29.7)</w:t>
            </w:r>
          </w:p>
        </w:tc>
      </w:tr>
      <w:tr w:rsidR="000C4A51" w:rsidRPr="00C805EE" w14:paraId="4DE5B28D" w14:textId="77777777" w:rsidTr="004E0B2D">
        <w:trPr>
          <w:trHeight w:val="373"/>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tcPr>
          <w:p w14:paraId="4AE85F4C" w14:textId="461F65AE"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 xml:space="preserve">Tobacco habit </w:t>
            </w:r>
          </w:p>
        </w:tc>
        <w:tc>
          <w:tcPr>
            <w:tcW w:w="2382" w:type="dxa"/>
            <w:shd w:val="clear" w:color="auto" w:fill="auto"/>
          </w:tcPr>
          <w:p w14:paraId="4F9CD008" w14:textId="77777777" w:rsidR="000C4A51" w:rsidRPr="00C805EE" w:rsidRDefault="000C4A51" w:rsidP="00062D7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290 (12.6)</w:t>
            </w:r>
          </w:p>
        </w:tc>
      </w:tr>
      <w:tr w:rsidR="000C4A51" w:rsidRPr="00C805EE" w14:paraId="234AAE56" w14:textId="77777777" w:rsidTr="004E0B2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tcPr>
          <w:p w14:paraId="7FFF976C" w14:textId="67A1635E" w:rsidR="000C4A51" w:rsidRPr="00F42391" w:rsidRDefault="000C4A51" w:rsidP="00062D74">
            <w:pPr>
              <w:adjustRightInd w:val="0"/>
              <w:snapToGrid w:val="0"/>
              <w:spacing w:line="360" w:lineRule="auto"/>
              <w:jc w:val="both"/>
              <w:rPr>
                <w:rFonts w:ascii="Book Antiqua" w:eastAsia="宋体" w:hAnsi="Book Antiqua" w:cs="Cordia New"/>
                <w:b w:val="0"/>
                <w:color w:val="auto"/>
                <w:lang w:eastAsia="zh-CN"/>
              </w:rPr>
            </w:pPr>
            <w:r w:rsidRPr="00C805EE">
              <w:rPr>
                <w:rFonts w:ascii="Book Antiqua" w:hAnsi="Book Antiqua" w:cs="Cordia New"/>
                <w:b w:val="0"/>
                <w:color w:val="auto"/>
              </w:rPr>
              <w:t>Overweight: BMI &gt;</w:t>
            </w:r>
            <w:r w:rsidR="00F42391">
              <w:rPr>
                <w:rFonts w:ascii="Book Antiqua" w:eastAsia="宋体" w:hAnsi="Book Antiqua" w:cs="Cordia New" w:hint="eastAsia"/>
                <w:b w:val="0"/>
                <w:color w:val="auto"/>
                <w:lang w:eastAsia="zh-CN"/>
              </w:rPr>
              <w:t xml:space="preserve"> </w:t>
            </w:r>
            <w:r w:rsidR="00F42391">
              <w:rPr>
                <w:rFonts w:ascii="Book Antiqua" w:hAnsi="Book Antiqua" w:cs="Cordia New"/>
                <w:b w:val="0"/>
                <w:color w:val="auto"/>
              </w:rPr>
              <w:t>25</w:t>
            </w:r>
          </w:p>
        </w:tc>
        <w:tc>
          <w:tcPr>
            <w:tcW w:w="2382" w:type="dxa"/>
            <w:shd w:val="clear" w:color="auto" w:fill="auto"/>
          </w:tcPr>
          <w:p w14:paraId="0B610006" w14:textId="77777777" w:rsidR="000C4A51" w:rsidRPr="00C805EE" w:rsidRDefault="000C4A51" w:rsidP="00062D7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854 (37.2)</w:t>
            </w:r>
          </w:p>
        </w:tc>
      </w:tr>
      <w:tr w:rsidR="000C4A51" w:rsidRPr="00C805EE" w14:paraId="274677FF" w14:textId="77777777" w:rsidTr="004E0B2D">
        <w:trPr>
          <w:trHeight w:val="1199"/>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tcPr>
          <w:p w14:paraId="030EF003" w14:textId="356E015D"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HBV status</w:t>
            </w:r>
          </w:p>
          <w:p w14:paraId="6F1A639A"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Hepatitis B e-Ag positive</w:t>
            </w:r>
          </w:p>
          <w:p w14:paraId="626BF3D8" w14:textId="58371C0F"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Hepatitis B e-Ag negative with HBV DNA &lt;</w:t>
            </w:r>
            <w:r w:rsidR="00F42391">
              <w:rPr>
                <w:rFonts w:ascii="Book Antiqua" w:eastAsia="宋体" w:hAnsi="Book Antiqua" w:cs="Cordia New" w:hint="eastAsia"/>
                <w:b w:val="0"/>
                <w:color w:val="auto"/>
                <w:lang w:eastAsia="zh-CN"/>
              </w:rPr>
              <w:t xml:space="preserve"> </w:t>
            </w:r>
            <w:r w:rsidRPr="00C805EE">
              <w:rPr>
                <w:rFonts w:ascii="Book Antiqua" w:hAnsi="Book Antiqua" w:cs="Cordia New"/>
                <w:b w:val="0"/>
                <w:color w:val="auto"/>
              </w:rPr>
              <w:t>2000 IU/mL</w:t>
            </w:r>
          </w:p>
          <w:p w14:paraId="6276A1C6" w14:textId="553C4C08"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 xml:space="preserve">Hepatitis B e-Ag negative with HBV DNA </w:t>
            </w:r>
            <w:r w:rsidRPr="00C805EE">
              <w:rPr>
                <w:rFonts w:ascii="Book Antiqua" w:eastAsia="MS Gothic" w:hAnsi="Book Antiqua" w:cs="Cordia New"/>
                <w:b w:val="0"/>
                <w:color w:val="auto"/>
              </w:rPr>
              <w:t>≥</w:t>
            </w:r>
            <w:r w:rsidR="00F42391">
              <w:rPr>
                <w:rFonts w:ascii="Book Antiqua" w:eastAsia="宋体" w:hAnsi="Book Antiqua" w:cs="Cordia New" w:hint="eastAsia"/>
                <w:b w:val="0"/>
                <w:color w:val="auto"/>
                <w:lang w:eastAsia="zh-CN"/>
              </w:rPr>
              <w:t xml:space="preserve"> </w:t>
            </w:r>
            <w:r w:rsidRPr="00C805EE">
              <w:rPr>
                <w:rFonts w:ascii="Book Antiqua" w:hAnsi="Book Antiqua" w:cs="Cordia New"/>
                <w:b w:val="0"/>
                <w:color w:val="auto"/>
              </w:rPr>
              <w:t>2000IU/mL</w:t>
            </w:r>
          </w:p>
        </w:tc>
        <w:tc>
          <w:tcPr>
            <w:tcW w:w="2382" w:type="dxa"/>
            <w:shd w:val="clear" w:color="auto" w:fill="auto"/>
          </w:tcPr>
          <w:p w14:paraId="7C290FE1" w14:textId="77777777" w:rsidR="000C4A51" w:rsidRPr="00C805EE" w:rsidRDefault="000C4A51" w:rsidP="00062D7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p>
          <w:p w14:paraId="4E531A9B" w14:textId="77777777" w:rsidR="000C4A51" w:rsidRPr="00C805EE" w:rsidRDefault="000C4A51" w:rsidP="00062D7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394 (17)</w:t>
            </w:r>
          </w:p>
          <w:p w14:paraId="65308D7D" w14:textId="77777777" w:rsidR="000C4A51" w:rsidRPr="00C805EE" w:rsidRDefault="000C4A51" w:rsidP="00062D7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1184 (52)</w:t>
            </w:r>
          </w:p>
          <w:p w14:paraId="12B0E4CE" w14:textId="77777777" w:rsidR="000C4A51" w:rsidRPr="00C805EE" w:rsidRDefault="000C4A51" w:rsidP="00062D7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713 (31)</w:t>
            </w:r>
          </w:p>
        </w:tc>
      </w:tr>
      <w:tr w:rsidR="000C4A51" w:rsidRPr="00C805EE" w14:paraId="38C5AB04" w14:textId="77777777" w:rsidTr="004E0B2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tcPr>
          <w:p w14:paraId="55763E36" w14:textId="5F49F81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ALT &gt;</w:t>
            </w:r>
            <w:r w:rsidR="00F42391">
              <w:rPr>
                <w:rFonts w:ascii="Book Antiqua" w:eastAsia="宋体" w:hAnsi="Book Antiqua" w:cs="Cordia New" w:hint="eastAsia"/>
                <w:b w:val="0"/>
                <w:color w:val="auto"/>
                <w:lang w:eastAsia="zh-CN"/>
              </w:rPr>
              <w:t xml:space="preserve"> </w:t>
            </w:r>
            <w:r w:rsidRPr="00C805EE">
              <w:rPr>
                <w:rFonts w:ascii="Book Antiqua" w:hAnsi="Book Antiqua" w:cs="Cordia New"/>
                <w:b w:val="0"/>
                <w:color w:val="auto"/>
              </w:rPr>
              <w:t>60 IU/L</w:t>
            </w:r>
          </w:p>
        </w:tc>
        <w:tc>
          <w:tcPr>
            <w:tcW w:w="2382" w:type="dxa"/>
            <w:shd w:val="clear" w:color="auto" w:fill="auto"/>
          </w:tcPr>
          <w:p w14:paraId="343D8FE2" w14:textId="77777777" w:rsidR="000C4A51" w:rsidRPr="00C805EE" w:rsidRDefault="000C4A51" w:rsidP="00062D7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 xml:space="preserve">  262 (11.4)</w:t>
            </w:r>
          </w:p>
        </w:tc>
      </w:tr>
      <w:tr w:rsidR="000C4A51" w:rsidRPr="00C805EE" w14:paraId="13852A83" w14:textId="77777777" w:rsidTr="004E0B2D">
        <w:trPr>
          <w:trHeight w:val="429"/>
        </w:trPr>
        <w:tc>
          <w:tcPr>
            <w:cnfStyle w:val="001000000000" w:firstRow="0" w:lastRow="0" w:firstColumn="1" w:lastColumn="0" w:oddVBand="0" w:evenVBand="0" w:oddHBand="0" w:evenHBand="0" w:firstRowFirstColumn="0" w:firstRowLastColumn="0" w:lastRowFirstColumn="0" w:lastRowLastColumn="0"/>
            <w:tcW w:w="6624" w:type="dxa"/>
            <w:shd w:val="clear" w:color="auto" w:fill="auto"/>
          </w:tcPr>
          <w:p w14:paraId="123E9119" w14:textId="09355D53" w:rsidR="000C4A51" w:rsidRPr="00F42391" w:rsidRDefault="00F42391" w:rsidP="00062D74">
            <w:pPr>
              <w:adjustRightInd w:val="0"/>
              <w:snapToGrid w:val="0"/>
              <w:spacing w:line="360" w:lineRule="auto"/>
              <w:jc w:val="both"/>
              <w:rPr>
                <w:rFonts w:ascii="Book Antiqua" w:eastAsia="宋体" w:hAnsi="Book Antiqua" w:cs="Cordia New"/>
                <w:b w:val="0"/>
                <w:color w:val="auto"/>
                <w:lang w:eastAsia="zh-CN"/>
              </w:rPr>
            </w:pPr>
            <w:r>
              <w:rPr>
                <w:rFonts w:ascii="Book Antiqua" w:hAnsi="Book Antiqua" w:cs="Cordia New"/>
                <w:b w:val="0"/>
                <w:color w:val="auto"/>
              </w:rPr>
              <w:t>Cirrhosis</w:t>
            </w:r>
          </w:p>
        </w:tc>
        <w:tc>
          <w:tcPr>
            <w:tcW w:w="2382" w:type="dxa"/>
            <w:shd w:val="clear" w:color="auto" w:fill="auto"/>
          </w:tcPr>
          <w:p w14:paraId="05511AFE" w14:textId="77777777" w:rsidR="000C4A51" w:rsidRPr="00C805EE" w:rsidRDefault="000C4A51" w:rsidP="00062D7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 xml:space="preserve"> 77 (3.3)</w:t>
            </w:r>
          </w:p>
        </w:tc>
      </w:tr>
    </w:tbl>
    <w:p w14:paraId="76BCABD1" w14:textId="00CB91C6" w:rsidR="000C4A51" w:rsidRPr="00F42391" w:rsidRDefault="000C4A51" w:rsidP="00062D74">
      <w:pPr>
        <w:adjustRightInd w:val="0"/>
        <w:snapToGrid w:val="0"/>
        <w:spacing w:line="360" w:lineRule="auto"/>
        <w:jc w:val="both"/>
        <w:rPr>
          <w:rFonts w:ascii="Book Antiqua" w:eastAsia="宋体" w:hAnsi="Book Antiqua" w:cs="Cordia New"/>
          <w:szCs w:val="24"/>
          <w:lang w:eastAsia="zh-CN"/>
        </w:rPr>
      </w:pPr>
      <w:r w:rsidRPr="00C805EE">
        <w:rPr>
          <w:rFonts w:ascii="Book Antiqua" w:hAnsi="Book Antiqua" w:cs="Cordia New"/>
          <w:szCs w:val="24"/>
        </w:rPr>
        <w:t xml:space="preserve">BMI: </w:t>
      </w:r>
      <w:r w:rsidRPr="00F42391">
        <w:rPr>
          <w:rFonts w:ascii="Book Antiqua" w:hAnsi="Book Antiqua" w:cs="Cordia New"/>
          <w:caps/>
          <w:szCs w:val="24"/>
        </w:rPr>
        <w:t>b</w:t>
      </w:r>
      <w:r w:rsidRPr="00C805EE">
        <w:rPr>
          <w:rFonts w:ascii="Book Antiqua" w:hAnsi="Book Antiqua" w:cs="Cordia New"/>
          <w:szCs w:val="24"/>
        </w:rPr>
        <w:t xml:space="preserve">ody mass index; ALT: </w:t>
      </w:r>
      <w:r w:rsidRPr="00F42391">
        <w:rPr>
          <w:rFonts w:ascii="Book Antiqua" w:hAnsi="Book Antiqua" w:cs="Cordia New"/>
          <w:caps/>
          <w:szCs w:val="24"/>
        </w:rPr>
        <w:t>a</w:t>
      </w:r>
      <w:r w:rsidR="00F42391" w:rsidRPr="00F42391">
        <w:rPr>
          <w:rFonts w:ascii="Book Antiqua" w:hAnsi="Book Antiqua" w:cs="Cordia New"/>
          <w:szCs w:val="24"/>
        </w:rPr>
        <w:t>l</w:t>
      </w:r>
      <w:r w:rsidRPr="00C805EE">
        <w:rPr>
          <w:rFonts w:ascii="Book Antiqua" w:hAnsi="Book Antiqua" w:cs="Cordia New"/>
          <w:szCs w:val="24"/>
        </w:rPr>
        <w:t>anine aminotransferase</w:t>
      </w:r>
      <w:r w:rsidR="00F42391">
        <w:rPr>
          <w:rFonts w:ascii="Book Antiqua" w:eastAsia="宋体" w:hAnsi="Book Antiqua" w:cs="Cordia New" w:hint="eastAsia"/>
          <w:szCs w:val="24"/>
          <w:lang w:eastAsia="zh-CN"/>
        </w:rPr>
        <w:t>.</w:t>
      </w:r>
    </w:p>
    <w:p w14:paraId="3F187506" w14:textId="77777777" w:rsidR="000C4A51" w:rsidRPr="00C805EE" w:rsidRDefault="000C4A51" w:rsidP="00062D74">
      <w:pPr>
        <w:adjustRightInd w:val="0"/>
        <w:snapToGrid w:val="0"/>
        <w:spacing w:line="360" w:lineRule="auto"/>
        <w:jc w:val="both"/>
        <w:rPr>
          <w:rFonts w:ascii="Book Antiqua" w:hAnsi="Book Antiqua" w:cs="Cordia New"/>
          <w:szCs w:val="24"/>
        </w:rPr>
      </w:pPr>
    </w:p>
    <w:p w14:paraId="284E4A03" w14:textId="77777777" w:rsidR="000C4A51" w:rsidRPr="00C805EE" w:rsidRDefault="000C4A51" w:rsidP="00062D74">
      <w:pPr>
        <w:adjustRightInd w:val="0"/>
        <w:snapToGrid w:val="0"/>
        <w:spacing w:line="360" w:lineRule="auto"/>
        <w:jc w:val="both"/>
        <w:rPr>
          <w:rFonts w:ascii="Book Antiqua" w:hAnsi="Book Antiqua"/>
          <w:b/>
          <w:szCs w:val="24"/>
        </w:rPr>
      </w:pPr>
    </w:p>
    <w:p w14:paraId="5E7A1EF8" w14:textId="77777777" w:rsidR="000C4A51" w:rsidRPr="00C805EE" w:rsidRDefault="000C4A51" w:rsidP="00062D74">
      <w:pPr>
        <w:adjustRightInd w:val="0"/>
        <w:snapToGrid w:val="0"/>
        <w:spacing w:line="360" w:lineRule="auto"/>
        <w:jc w:val="both"/>
        <w:rPr>
          <w:rFonts w:ascii="Book Antiqua" w:hAnsi="Book Antiqua"/>
          <w:b/>
          <w:szCs w:val="24"/>
        </w:rPr>
      </w:pPr>
    </w:p>
    <w:p w14:paraId="0E02EDAF" w14:textId="77777777" w:rsidR="000C4A51" w:rsidRPr="00C805EE" w:rsidRDefault="000C4A51" w:rsidP="00062D74">
      <w:pPr>
        <w:adjustRightInd w:val="0"/>
        <w:snapToGrid w:val="0"/>
        <w:spacing w:line="360" w:lineRule="auto"/>
        <w:jc w:val="both"/>
        <w:rPr>
          <w:rFonts w:ascii="Book Antiqua" w:hAnsi="Book Antiqua"/>
          <w:b/>
          <w:szCs w:val="24"/>
        </w:rPr>
      </w:pPr>
    </w:p>
    <w:p w14:paraId="21650108" w14:textId="77777777" w:rsidR="000C4A51" w:rsidRPr="00C805EE" w:rsidRDefault="000C4A51" w:rsidP="00062D74">
      <w:pPr>
        <w:adjustRightInd w:val="0"/>
        <w:snapToGrid w:val="0"/>
        <w:spacing w:line="360" w:lineRule="auto"/>
        <w:jc w:val="both"/>
        <w:rPr>
          <w:rFonts w:ascii="Book Antiqua" w:hAnsi="Book Antiqua"/>
          <w:b/>
          <w:szCs w:val="24"/>
        </w:rPr>
        <w:sectPr w:rsidR="000C4A51" w:rsidRPr="00C805EE" w:rsidSect="004E0B2D">
          <w:headerReference w:type="default" r:id="rId9"/>
          <w:pgSz w:w="12240" w:h="15840"/>
          <w:pgMar w:top="1440" w:right="1325" w:bottom="1440" w:left="1440" w:header="720" w:footer="720" w:gutter="0"/>
          <w:cols w:space="720"/>
          <w:docGrid w:linePitch="360"/>
        </w:sectPr>
      </w:pPr>
    </w:p>
    <w:p w14:paraId="3AE55B0F" w14:textId="7DD18BD4" w:rsidR="000C4A51" w:rsidRPr="00C805EE" w:rsidRDefault="000C4A51" w:rsidP="00062D74">
      <w:pPr>
        <w:adjustRightInd w:val="0"/>
        <w:snapToGrid w:val="0"/>
        <w:spacing w:line="360" w:lineRule="auto"/>
        <w:jc w:val="both"/>
        <w:rPr>
          <w:rFonts w:ascii="Book Antiqua" w:hAnsi="Book Antiqua"/>
          <w:b/>
          <w:szCs w:val="24"/>
        </w:rPr>
      </w:pPr>
      <w:r w:rsidRPr="00C805EE">
        <w:rPr>
          <w:rFonts w:ascii="Book Antiqua" w:hAnsi="Book Antiqua"/>
          <w:b/>
          <w:szCs w:val="24"/>
        </w:rPr>
        <w:lastRenderedPageBreak/>
        <w:t xml:space="preserve">Table 2 </w:t>
      </w:r>
      <w:r w:rsidR="00F42391" w:rsidRPr="00F42391">
        <w:rPr>
          <w:rFonts w:ascii="Book Antiqua" w:hAnsi="Book Antiqua"/>
          <w:b/>
          <w:caps/>
          <w:szCs w:val="24"/>
        </w:rPr>
        <w:t>h</w:t>
      </w:r>
      <w:r w:rsidR="00F42391" w:rsidRPr="00F42391">
        <w:rPr>
          <w:rFonts w:ascii="Book Antiqua" w:hAnsi="Book Antiqua"/>
          <w:b/>
          <w:szCs w:val="24"/>
        </w:rPr>
        <w:t>epatocellular carcinoma</w:t>
      </w:r>
      <w:r w:rsidR="00F42391">
        <w:rPr>
          <w:rFonts w:ascii="Book Antiqua" w:eastAsia="宋体" w:hAnsi="Book Antiqua" w:hint="eastAsia"/>
          <w:b/>
          <w:szCs w:val="24"/>
          <w:lang w:eastAsia="zh-CN"/>
        </w:rPr>
        <w:t xml:space="preserve"> </w:t>
      </w:r>
      <w:r w:rsidRPr="00C805EE">
        <w:rPr>
          <w:rFonts w:ascii="Book Antiqua" w:hAnsi="Book Antiqua"/>
          <w:b/>
          <w:szCs w:val="24"/>
        </w:rPr>
        <w:t>patient characteristics</w:t>
      </w:r>
    </w:p>
    <w:tbl>
      <w:tblPr>
        <w:tblStyle w:val="10"/>
        <w:tblW w:w="13203" w:type="dxa"/>
        <w:tblInd w:w="-459" w:type="dxa"/>
        <w:tblLayout w:type="fixed"/>
        <w:tblLook w:val="04A0" w:firstRow="1" w:lastRow="0" w:firstColumn="1" w:lastColumn="0" w:noHBand="0" w:noVBand="1"/>
      </w:tblPr>
      <w:tblGrid>
        <w:gridCol w:w="1134"/>
        <w:gridCol w:w="709"/>
        <w:gridCol w:w="709"/>
        <w:gridCol w:w="1843"/>
        <w:gridCol w:w="2409"/>
        <w:gridCol w:w="1276"/>
        <w:gridCol w:w="992"/>
        <w:gridCol w:w="1560"/>
        <w:gridCol w:w="2571"/>
      </w:tblGrid>
      <w:tr w:rsidR="000C4A51" w:rsidRPr="00C805EE" w14:paraId="4845ED2B" w14:textId="77777777" w:rsidTr="004E0B2D">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0BE32F69" w14:textId="77777777" w:rsidR="000C4A51" w:rsidRPr="00C805EE" w:rsidRDefault="000C4A51" w:rsidP="00062D74">
            <w:pPr>
              <w:autoSpaceDE w:val="0"/>
              <w:autoSpaceDN w:val="0"/>
              <w:adjustRightInd w:val="0"/>
              <w:snapToGrid w:val="0"/>
              <w:spacing w:line="360" w:lineRule="auto"/>
              <w:jc w:val="both"/>
              <w:rPr>
                <w:rFonts w:ascii="Book Antiqua" w:hAnsi="Book Antiqua" w:cs="Cordia New"/>
                <w:color w:val="auto"/>
              </w:rPr>
            </w:pPr>
            <w:r w:rsidRPr="00C805EE">
              <w:rPr>
                <w:rFonts w:ascii="Book Antiqua" w:hAnsi="Book Antiqua" w:cs="Cordia New"/>
                <w:color w:val="auto"/>
              </w:rPr>
              <w:t>Patient No.</w:t>
            </w:r>
          </w:p>
        </w:tc>
        <w:tc>
          <w:tcPr>
            <w:tcW w:w="709" w:type="dxa"/>
            <w:shd w:val="clear" w:color="auto" w:fill="auto"/>
          </w:tcPr>
          <w:p w14:paraId="259E8445" w14:textId="6AEE46EA" w:rsidR="000C4A51" w:rsidRPr="00C805EE" w:rsidRDefault="000C4A51" w:rsidP="00062D74">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Age (y</w:t>
            </w:r>
            <w:r w:rsidR="00F42391">
              <w:rPr>
                <w:rFonts w:ascii="Book Antiqua" w:eastAsia="宋体" w:hAnsi="Book Antiqua" w:cs="Cordia New" w:hint="eastAsia"/>
                <w:color w:val="auto"/>
                <w:lang w:eastAsia="zh-CN"/>
              </w:rPr>
              <w:t>r</w:t>
            </w:r>
            <w:r w:rsidRPr="00C805EE">
              <w:rPr>
                <w:rFonts w:ascii="Book Antiqua" w:hAnsi="Book Antiqua" w:cs="Cordia New"/>
                <w:color w:val="auto"/>
              </w:rPr>
              <w:t>)</w:t>
            </w:r>
          </w:p>
        </w:tc>
        <w:tc>
          <w:tcPr>
            <w:tcW w:w="709" w:type="dxa"/>
            <w:shd w:val="clear" w:color="auto" w:fill="auto"/>
          </w:tcPr>
          <w:p w14:paraId="4D451C97" w14:textId="77777777" w:rsidR="000C4A51" w:rsidRPr="00C805EE" w:rsidRDefault="000C4A51" w:rsidP="00062D74">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Sex</w:t>
            </w:r>
          </w:p>
        </w:tc>
        <w:tc>
          <w:tcPr>
            <w:tcW w:w="1843" w:type="dxa"/>
            <w:shd w:val="clear" w:color="auto" w:fill="auto"/>
          </w:tcPr>
          <w:p w14:paraId="6F66984E" w14:textId="77777777" w:rsidR="000C4A51" w:rsidRPr="00C805EE" w:rsidRDefault="000C4A51" w:rsidP="00062D74">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Time from entry to diagnosis (months)</w:t>
            </w:r>
          </w:p>
        </w:tc>
        <w:tc>
          <w:tcPr>
            <w:tcW w:w="2409" w:type="dxa"/>
            <w:shd w:val="clear" w:color="auto" w:fill="auto"/>
          </w:tcPr>
          <w:p w14:paraId="4DEDE52A" w14:textId="77777777" w:rsidR="000C4A51" w:rsidRPr="00C805EE" w:rsidRDefault="000C4A51" w:rsidP="00062D74">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Tumor</w:t>
            </w:r>
          </w:p>
          <w:p w14:paraId="3A7D6DC6" w14:textId="77777777" w:rsidR="000C4A51" w:rsidRPr="00C805EE" w:rsidRDefault="000C4A51" w:rsidP="00062D74">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 xml:space="preserve">    No.         Size (cm)</w:t>
            </w:r>
          </w:p>
          <w:p w14:paraId="78E925E2" w14:textId="77777777" w:rsidR="000C4A51" w:rsidRPr="00C805EE" w:rsidRDefault="000C4A51" w:rsidP="00062D74">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p>
        </w:tc>
        <w:tc>
          <w:tcPr>
            <w:tcW w:w="1276" w:type="dxa"/>
            <w:shd w:val="clear" w:color="auto" w:fill="auto"/>
          </w:tcPr>
          <w:p w14:paraId="235F50F4" w14:textId="77777777" w:rsidR="000C4A51" w:rsidRPr="00C805EE" w:rsidRDefault="000C4A51" w:rsidP="00062D74">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Cirrhosis</w:t>
            </w:r>
          </w:p>
        </w:tc>
        <w:tc>
          <w:tcPr>
            <w:tcW w:w="992" w:type="dxa"/>
            <w:shd w:val="clear" w:color="auto" w:fill="auto"/>
          </w:tcPr>
          <w:p w14:paraId="1AB1723D" w14:textId="77777777" w:rsidR="000C4A51" w:rsidRPr="00C805EE" w:rsidRDefault="000C4A51" w:rsidP="00062D74">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BCLC</w:t>
            </w:r>
          </w:p>
          <w:p w14:paraId="24786095" w14:textId="77777777" w:rsidR="000C4A51" w:rsidRPr="00C805EE" w:rsidRDefault="000C4A51" w:rsidP="00062D74">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Stage</w:t>
            </w:r>
          </w:p>
        </w:tc>
        <w:tc>
          <w:tcPr>
            <w:tcW w:w="1560" w:type="dxa"/>
            <w:shd w:val="clear" w:color="auto" w:fill="auto"/>
          </w:tcPr>
          <w:p w14:paraId="391E067A" w14:textId="77777777" w:rsidR="000C4A51" w:rsidRPr="00C805EE" w:rsidRDefault="000C4A51" w:rsidP="00062D74">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AFP at diagnosis</w:t>
            </w:r>
          </w:p>
          <w:p w14:paraId="4FEB41B3" w14:textId="77777777" w:rsidR="000C4A51" w:rsidRPr="00C805EE" w:rsidRDefault="000C4A51" w:rsidP="00062D74">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w:t>
            </w:r>
            <w:r w:rsidRPr="00C805EE">
              <w:rPr>
                <w:rFonts w:ascii="Book Antiqua" w:hAnsi="Book Antiqua" w:cs="Times New Roman"/>
                <w:bCs w:val="0"/>
                <w:color w:val="auto"/>
              </w:rPr>
              <w:t>ug/L)</w:t>
            </w:r>
          </w:p>
        </w:tc>
        <w:tc>
          <w:tcPr>
            <w:tcW w:w="2571" w:type="dxa"/>
            <w:shd w:val="clear" w:color="auto" w:fill="auto"/>
          </w:tcPr>
          <w:p w14:paraId="0F443F88" w14:textId="77777777" w:rsidR="000C4A51" w:rsidRPr="00C805EE" w:rsidRDefault="000C4A51" w:rsidP="00062D74">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Treatment</w:t>
            </w:r>
          </w:p>
        </w:tc>
      </w:tr>
      <w:tr w:rsidR="000C4A51" w:rsidRPr="00C805EE" w14:paraId="059DC7B8" w14:textId="77777777" w:rsidTr="004E0B2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3DA85D44" w14:textId="77777777" w:rsidR="000C4A51" w:rsidRPr="00C805EE" w:rsidRDefault="000C4A51" w:rsidP="00062D74">
            <w:pPr>
              <w:autoSpaceDE w:val="0"/>
              <w:autoSpaceDN w:val="0"/>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1</w:t>
            </w:r>
          </w:p>
        </w:tc>
        <w:tc>
          <w:tcPr>
            <w:tcW w:w="709" w:type="dxa"/>
            <w:shd w:val="clear" w:color="auto" w:fill="auto"/>
          </w:tcPr>
          <w:p w14:paraId="7F0EE0F3"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50</w:t>
            </w:r>
          </w:p>
        </w:tc>
        <w:tc>
          <w:tcPr>
            <w:tcW w:w="709" w:type="dxa"/>
            <w:shd w:val="clear" w:color="auto" w:fill="auto"/>
          </w:tcPr>
          <w:p w14:paraId="78D8D604"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M</w:t>
            </w:r>
          </w:p>
        </w:tc>
        <w:tc>
          <w:tcPr>
            <w:tcW w:w="1843" w:type="dxa"/>
            <w:shd w:val="clear" w:color="auto" w:fill="auto"/>
          </w:tcPr>
          <w:p w14:paraId="31974E84"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at entry</w:t>
            </w:r>
          </w:p>
        </w:tc>
        <w:tc>
          <w:tcPr>
            <w:tcW w:w="2409" w:type="dxa"/>
            <w:shd w:val="clear" w:color="auto" w:fill="auto"/>
          </w:tcPr>
          <w:p w14:paraId="14ABE98F"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 xml:space="preserve">     1                   6.5</w:t>
            </w:r>
          </w:p>
        </w:tc>
        <w:tc>
          <w:tcPr>
            <w:tcW w:w="1276" w:type="dxa"/>
            <w:shd w:val="clear" w:color="auto" w:fill="auto"/>
          </w:tcPr>
          <w:p w14:paraId="222BD0FE"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Y</w:t>
            </w:r>
          </w:p>
        </w:tc>
        <w:tc>
          <w:tcPr>
            <w:tcW w:w="992" w:type="dxa"/>
            <w:shd w:val="clear" w:color="auto" w:fill="auto"/>
          </w:tcPr>
          <w:p w14:paraId="05FD630A"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w:t>
            </w:r>
          </w:p>
        </w:tc>
        <w:tc>
          <w:tcPr>
            <w:tcW w:w="1560" w:type="dxa"/>
            <w:shd w:val="clear" w:color="auto" w:fill="auto"/>
          </w:tcPr>
          <w:p w14:paraId="64CD240A"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391</w:t>
            </w:r>
          </w:p>
        </w:tc>
        <w:tc>
          <w:tcPr>
            <w:tcW w:w="2571" w:type="dxa"/>
            <w:shd w:val="clear" w:color="auto" w:fill="auto"/>
          </w:tcPr>
          <w:p w14:paraId="2CEC7052"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Segmental resection</w:t>
            </w:r>
          </w:p>
        </w:tc>
      </w:tr>
      <w:tr w:rsidR="000C4A51" w:rsidRPr="00C805EE" w14:paraId="66985A35" w14:textId="77777777" w:rsidTr="004E0B2D">
        <w:trPr>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11038DBA" w14:textId="77777777" w:rsidR="000C4A51" w:rsidRPr="00C805EE" w:rsidRDefault="000C4A51" w:rsidP="00062D74">
            <w:pPr>
              <w:autoSpaceDE w:val="0"/>
              <w:autoSpaceDN w:val="0"/>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2</w:t>
            </w:r>
          </w:p>
        </w:tc>
        <w:tc>
          <w:tcPr>
            <w:tcW w:w="709" w:type="dxa"/>
            <w:shd w:val="clear" w:color="auto" w:fill="auto"/>
          </w:tcPr>
          <w:p w14:paraId="5060CEAB"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63</w:t>
            </w:r>
          </w:p>
        </w:tc>
        <w:tc>
          <w:tcPr>
            <w:tcW w:w="709" w:type="dxa"/>
            <w:shd w:val="clear" w:color="auto" w:fill="auto"/>
          </w:tcPr>
          <w:p w14:paraId="2CE55582"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M</w:t>
            </w:r>
          </w:p>
        </w:tc>
        <w:tc>
          <w:tcPr>
            <w:tcW w:w="1843" w:type="dxa"/>
            <w:shd w:val="clear" w:color="auto" w:fill="auto"/>
          </w:tcPr>
          <w:p w14:paraId="750E1877"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at entry</w:t>
            </w:r>
          </w:p>
        </w:tc>
        <w:tc>
          <w:tcPr>
            <w:tcW w:w="2409" w:type="dxa"/>
            <w:shd w:val="clear" w:color="auto" w:fill="auto"/>
          </w:tcPr>
          <w:p w14:paraId="38CD8EEF"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 xml:space="preserve">     2                   6.4</w:t>
            </w:r>
          </w:p>
        </w:tc>
        <w:tc>
          <w:tcPr>
            <w:tcW w:w="1276" w:type="dxa"/>
            <w:shd w:val="clear" w:color="auto" w:fill="auto"/>
          </w:tcPr>
          <w:p w14:paraId="40F12A7C"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N</w:t>
            </w:r>
          </w:p>
        </w:tc>
        <w:tc>
          <w:tcPr>
            <w:tcW w:w="992" w:type="dxa"/>
            <w:shd w:val="clear" w:color="auto" w:fill="auto"/>
          </w:tcPr>
          <w:p w14:paraId="7EF7B1B5"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B</w:t>
            </w:r>
          </w:p>
        </w:tc>
        <w:tc>
          <w:tcPr>
            <w:tcW w:w="1560" w:type="dxa"/>
            <w:shd w:val="clear" w:color="auto" w:fill="auto"/>
          </w:tcPr>
          <w:p w14:paraId="7F6964B6"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8419</w:t>
            </w:r>
          </w:p>
        </w:tc>
        <w:tc>
          <w:tcPr>
            <w:tcW w:w="2571" w:type="dxa"/>
            <w:shd w:val="clear" w:color="auto" w:fill="auto"/>
          </w:tcPr>
          <w:p w14:paraId="094992FB"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TACE then segmental resection</w:t>
            </w:r>
          </w:p>
        </w:tc>
      </w:tr>
      <w:tr w:rsidR="000C4A51" w:rsidRPr="00C805EE" w14:paraId="29C7A242" w14:textId="77777777" w:rsidTr="004E0B2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7DC997D7" w14:textId="77777777" w:rsidR="000C4A51" w:rsidRPr="00C805EE" w:rsidRDefault="000C4A51" w:rsidP="00062D74">
            <w:pPr>
              <w:autoSpaceDE w:val="0"/>
              <w:autoSpaceDN w:val="0"/>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3</w:t>
            </w:r>
          </w:p>
        </w:tc>
        <w:tc>
          <w:tcPr>
            <w:tcW w:w="709" w:type="dxa"/>
            <w:shd w:val="clear" w:color="auto" w:fill="auto"/>
          </w:tcPr>
          <w:p w14:paraId="39D30539"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54</w:t>
            </w:r>
          </w:p>
        </w:tc>
        <w:tc>
          <w:tcPr>
            <w:tcW w:w="709" w:type="dxa"/>
            <w:shd w:val="clear" w:color="auto" w:fill="auto"/>
          </w:tcPr>
          <w:p w14:paraId="6F7C27C2"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M</w:t>
            </w:r>
          </w:p>
        </w:tc>
        <w:tc>
          <w:tcPr>
            <w:tcW w:w="1843" w:type="dxa"/>
            <w:shd w:val="clear" w:color="auto" w:fill="auto"/>
          </w:tcPr>
          <w:p w14:paraId="090E2555"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at entry</w:t>
            </w:r>
          </w:p>
        </w:tc>
        <w:tc>
          <w:tcPr>
            <w:tcW w:w="2409" w:type="dxa"/>
            <w:shd w:val="clear" w:color="auto" w:fill="auto"/>
          </w:tcPr>
          <w:p w14:paraId="7EBAD80F"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 xml:space="preserve">     1                   4.5</w:t>
            </w:r>
          </w:p>
        </w:tc>
        <w:tc>
          <w:tcPr>
            <w:tcW w:w="1276" w:type="dxa"/>
            <w:shd w:val="clear" w:color="auto" w:fill="auto"/>
          </w:tcPr>
          <w:p w14:paraId="60FFC1C4"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Y</w:t>
            </w:r>
          </w:p>
        </w:tc>
        <w:tc>
          <w:tcPr>
            <w:tcW w:w="992" w:type="dxa"/>
            <w:shd w:val="clear" w:color="auto" w:fill="auto"/>
          </w:tcPr>
          <w:p w14:paraId="4EB96208"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w:t>
            </w:r>
          </w:p>
        </w:tc>
        <w:tc>
          <w:tcPr>
            <w:tcW w:w="1560" w:type="dxa"/>
            <w:shd w:val="clear" w:color="auto" w:fill="auto"/>
          </w:tcPr>
          <w:p w14:paraId="38F2A0FA"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4</w:t>
            </w:r>
          </w:p>
        </w:tc>
        <w:tc>
          <w:tcPr>
            <w:tcW w:w="2571" w:type="dxa"/>
            <w:shd w:val="clear" w:color="auto" w:fill="auto"/>
          </w:tcPr>
          <w:p w14:paraId="4F166904"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Hepatectomy</w:t>
            </w:r>
          </w:p>
        </w:tc>
      </w:tr>
      <w:tr w:rsidR="000C4A51" w:rsidRPr="00C805EE" w14:paraId="5C45306A" w14:textId="77777777" w:rsidTr="004E0B2D">
        <w:trPr>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6AA895B7" w14:textId="77777777" w:rsidR="000C4A51" w:rsidRPr="00C805EE" w:rsidRDefault="000C4A51" w:rsidP="00062D74">
            <w:pPr>
              <w:autoSpaceDE w:val="0"/>
              <w:autoSpaceDN w:val="0"/>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4</w:t>
            </w:r>
          </w:p>
        </w:tc>
        <w:tc>
          <w:tcPr>
            <w:tcW w:w="709" w:type="dxa"/>
            <w:shd w:val="clear" w:color="auto" w:fill="auto"/>
          </w:tcPr>
          <w:p w14:paraId="60848238"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57</w:t>
            </w:r>
          </w:p>
        </w:tc>
        <w:tc>
          <w:tcPr>
            <w:tcW w:w="709" w:type="dxa"/>
            <w:shd w:val="clear" w:color="auto" w:fill="auto"/>
          </w:tcPr>
          <w:p w14:paraId="56847808"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M</w:t>
            </w:r>
          </w:p>
        </w:tc>
        <w:tc>
          <w:tcPr>
            <w:tcW w:w="1843" w:type="dxa"/>
            <w:shd w:val="clear" w:color="auto" w:fill="auto"/>
          </w:tcPr>
          <w:p w14:paraId="32FDB501"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at entry</w:t>
            </w:r>
          </w:p>
        </w:tc>
        <w:tc>
          <w:tcPr>
            <w:tcW w:w="2409" w:type="dxa"/>
            <w:shd w:val="clear" w:color="auto" w:fill="auto"/>
          </w:tcPr>
          <w:p w14:paraId="4A15C8FF"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 xml:space="preserve">     1                   7.8</w:t>
            </w:r>
          </w:p>
        </w:tc>
        <w:tc>
          <w:tcPr>
            <w:tcW w:w="1276" w:type="dxa"/>
            <w:shd w:val="clear" w:color="auto" w:fill="auto"/>
          </w:tcPr>
          <w:p w14:paraId="40CCAC1D"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Y</w:t>
            </w:r>
          </w:p>
        </w:tc>
        <w:tc>
          <w:tcPr>
            <w:tcW w:w="992" w:type="dxa"/>
            <w:shd w:val="clear" w:color="auto" w:fill="auto"/>
          </w:tcPr>
          <w:p w14:paraId="06F3A756"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w:t>
            </w:r>
          </w:p>
        </w:tc>
        <w:tc>
          <w:tcPr>
            <w:tcW w:w="1560" w:type="dxa"/>
            <w:shd w:val="clear" w:color="auto" w:fill="auto"/>
          </w:tcPr>
          <w:p w14:paraId="4C6736B4"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25</w:t>
            </w:r>
          </w:p>
        </w:tc>
        <w:tc>
          <w:tcPr>
            <w:tcW w:w="2571" w:type="dxa"/>
            <w:shd w:val="clear" w:color="auto" w:fill="auto"/>
          </w:tcPr>
          <w:p w14:paraId="2EAA7487"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TACE, PVE then hepatectomy</w:t>
            </w:r>
          </w:p>
        </w:tc>
      </w:tr>
      <w:tr w:rsidR="000C4A51" w:rsidRPr="00C805EE" w14:paraId="708BDBD6" w14:textId="77777777" w:rsidTr="004E0B2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655F3663" w14:textId="77777777" w:rsidR="000C4A51" w:rsidRPr="00C805EE" w:rsidRDefault="000C4A51" w:rsidP="00062D74">
            <w:pPr>
              <w:autoSpaceDE w:val="0"/>
              <w:autoSpaceDN w:val="0"/>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5</w:t>
            </w:r>
          </w:p>
        </w:tc>
        <w:tc>
          <w:tcPr>
            <w:tcW w:w="709" w:type="dxa"/>
            <w:shd w:val="clear" w:color="auto" w:fill="auto"/>
          </w:tcPr>
          <w:p w14:paraId="10B652AD"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44</w:t>
            </w:r>
          </w:p>
        </w:tc>
        <w:tc>
          <w:tcPr>
            <w:tcW w:w="709" w:type="dxa"/>
            <w:shd w:val="clear" w:color="auto" w:fill="auto"/>
          </w:tcPr>
          <w:p w14:paraId="3D8E811A"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M</w:t>
            </w:r>
          </w:p>
        </w:tc>
        <w:tc>
          <w:tcPr>
            <w:tcW w:w="1843" w:type="dxa"/>
            <w:shd w:val="clear" w:color="auto" w:fill="auto"/>
          </w:tcPr>
          <w:p w14:paraId="1EFB9C83"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at entry</w:t>
            </w:r>
          </w:p>
        </w:tc>
        <w:tc>
          <w:tcPr>
            <w:tcW w:w="2409" w:type="dxa"/>
            <w:shd w:val="clear" w:color="auto" w:fill="auto"/>
          </w:tcPr>
          <w:p w14:paraId="35B00DCE"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 xml:space="preserve">     1                   1.7</w:t>
            </w:r>
          </w:p>
        </w:tc>
        <w:tc>
          <w:tcPr>
            <w:tcW w:w="1276" w:type="dxa"/>
            <w:shd w:val="clear" w:color="auto" w:fill="auto"/>
          </w:tcPr>
          <w:p w14:paraId="3E0E64DD"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N</w:t>
            </w:r>
          </w:p>
        </w:tc>
        <w:tc>
          <w:tcPr>
            <w:tcW w:w="992" w:type="dxa"/>
            <w:shd w:val="clear" w:color="auto" w:fill="auto"/>
          </w:tcPr>
          <w:p w14:paraId="494041A2"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0</w:t>
            </w:r>
          </w:p>
        </w:tc>
        <w:tc>
          <w:tcPr>
            <w:tcW w:w="1560" w:type="dxa"/>
            <w:shd w:val="clear" w:color="auto" w:fill="auto"/>
          </w:tcPr>
          <w:p w14:paraId="4122CB67"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4</w:t>
            </w:r>
          </w:p>
        </w:tc>
        <w:tc>
          <w:tcPr>
            <w:tcW w:w="2571" w:type="dxa"/>
            <w:shd w:val="clear" w:color="auto" w:fill="auto"/>
          </w:tcPr>
          <w:p w14:paraId="6EE2094E"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Segmental resection</w:t>
            </w:r>
          </w:p>
        </w:tc>
      </w:tr>
      <w:tr w:rsidR="000C4A51" w:rsidRPr="00C805EE" w14:paraId="629DA321" w14:textId="77777777" w:rsidTr="004E0B2D">
        <w:trPr>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407D8D2A" w14:textId="77777777" w:rsidR="000C4A51" w:rsidRPr="00C805EE" w:rsidRDefault="000C4A51" w:rsidP="00062D74">
            <w:pPr>
              <w:autoSpaceDE w:val="0"/>
              <w:autoSpaceDN w:val="0"/>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6</w:t>
            </w:r>
          </w:p>
        </w:tc>
        <w:tc>
          <w:tcPr>
            <w:tcW w:w="709" w:type="dxa"/>
            <w:shd w:val="clear" w:color="auto" w:fill="auto"/>
          </w:tcPr>
          <w:p w14:paraId="2B9D57CE"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51</w:t>
            </w:r>
          </w:p>
        </w:tc>
        <w:tc>
          <w:tcPr>
            <w:tcW w:w="709" w:type="dxa"/>
            <w:shd w:val="clear" w:color="auto" w:fill="auto"/>
          </w:tcPr>
          <w:p w14:paraId="4E3E419E"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M</w:t>
            </w:r>
          </w:p>
        </w:tc>
        <w:tc>
          <w:tcPr>
            <w:tcW w:w="1843" w:type="dxa"/>
            <w:shd w:val="clear" w:color="auto" w:fill="auto"/>
          </w:tcPr>
          <w:p w14:paraId="456824B0"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at entry</w:t>
            </w:r>
          </w:p>
        </w:tc>
        <w:tc>
          <w:tcPr>
            <w:tcW w:w="2409" w:type="dxa"/>
            <w:shd w:val="clear" w:color="auto" w:fill="auto"/>
          </w:tcPr>
          <w:p w14:paraId="4754490E"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 xml:space="preserve">     1                   6.5</w:t>
            </w:r>
          </w:p>
        </w:tc>
        <w:tc>
          <w:tcPr>
            <w:tcW w:w="1276" w:type="dxa"/>
            <w:shd w:val="clear" w:color="auto" w:fill="auto"/>
          </w:tcPr>
          <w:p w14:paraId="0783851E"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N</w:t>
            </w:r>
          </w:p>
        </w:tc>
        <w:tc>
          <w:tcPr>
            <w:tcW w:w="992" w:type="dxa"/>
            <w:shd w:val="clear" w:color="auto" w:fill="auto"/>
          </w:tcPr>
          <w:p w14:paraId="5B967A02"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w:t>
            </w:r>
          </w:p>
        </w:tc>
        <w:tc>
          <w:tcPr>
            <w:tcW w:w="1560" w:type="dxa"/>
            <w:shd w:val="clear" w:color="auto" w:fill="auto"/>
          </w:tcPr>
          <w:p w14:paraId="36D37BB7"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24</w:t>
            </w:r>
          </w:p>
        </w:tc>
        <w:tc>
          <w:tcPr>
            <w:tcW w:w="2571" w:type="dxa"/>
            <w:shd w:val="clear" w:color="auto" w:fill="auto"/>
          </w:tcPr>
          <w:p w14:paraId="6A3DDEEA"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Hepatectomy</w:t>
            </w:r>
          </w:p>
        </w:tc>
      </w:tr>
      <w:tr w:rsidR="000C4A51" w:rsidRPr="00C805EE" w14:paraId="428B36CB" w14:textId="77777777" w:rsidTr="004E0B2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548806F3" w14:textId="77777777" w:rsidR="000C4A51" w:rsidRPr="00C805EE" w:rsidRDefault="000C4A51" w:rsidP="00062D74">
            <w:pPr>
              <w:autoSpaceDE w:val="0"/>
              <w:autoSpaceDN w:val="0"/>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7</w:t>
            </w:r>
          </w:p>
        </w:tc>
        <w:tc>
          <w:tcPr>
            <w:tcW w:w="709" w:type="dxa"/>
            <w:shd w:val="clear" w:color="auto" w:fill="auto"/>
          </w:tcPr>
          <w:p w14:paraId="017F6994"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45</w:t>
            </w:r>
          </w:p>
        </w:tc>
        <w:tc>
          <w:tcPr>
            <w:tcW w:w="709" w:type="dxa"/>
            <w:shd w:val="clear" w:color="auto" w:fill="auto"/>
          </w:tcPr>
          <w:p w14:paraId="10020951"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F</w:t>
            </w:r>
          </w:p>
        </w:tc>
        <w:tc>
          <w:tcPr>
            <w:tcW w:w="1843" w:type="dxa"/>
            <w:shd w:val="clear" w:color="auto" w:fill="auto"/>
          </w:tcPr>
          <w:p w14:paraId="392C24E5"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at entry</w:t>
            </w:r>
          </w:p>
        </w:tc>
        <w:tc>
          <w:tcPr>
            <w:tcW w:w="2409" w:type="dxa"/>
            <w:shd w:val="clear" w:color="auto" w:fill="auto"/>
          </w:tcPr>
          <w:p w14:paraId="6D903A92"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 xml:space="preserve">     1                   4.5</w:t>
            </w:r>
          </w:p>
        </w:tc>
        <w:tc>
          <w:tcPr>
            <w:tcW w:w="1276" w:type="dxa"/>
            <w:shd w:val="clear" w:color="auto" w:fill="auto"/>
          </w:tcPr>
          <w:p w14:paraId="5123DF3C"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N</w:t>
            </w:r>
          </w:p>
        </w:tc>
        <w:tc>
          <w:tcPr>
            <w:tcW w:w="992" w:type="dxa"/>
            <w:shd w:val="clear" w:color="auto" w:fill="auto"/>
          </w:tcPr>
          <w:p w14:paraId="6837E5B9"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w:t>
            </w:r>
          </w:p>
        </w:tc>
        <w:tc>
          <w:tcPr>
            <w:tcW w:w="1560" w:type="dxa"/>
            <w:shd w:val="clear" w:color="auto" w:fill="auto"/>
          </w:tcPr>
          <w:p w14:paraId="4374DDBF"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55</w:t>
            </w:r>
          </w:p>
        </w:tc>
        <w:tc>
          <w:tcPr>
            <w:tcW w:w="2571" w:type="dxa"/>
            <w:shd w:val="clear" w:color="auto" w:fill="auto"/>
          </w:tcPr>
          <w:p w14:paraId="756BC5AB"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Hepatectomy</w:t>
            </w:r>
          </w:p>
        </w:tc>
      </w:tr>
      <w:tr w:rsidR="000C4A51" w:rsidRPr="00C805EE" w14:paraId="3038E18B" w14:textId="77777777" w:rsidTr="004E0B2D">
        <w:trPr>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71C1E561" w14:textId="77777777" w:rsidR="000C4A51" w:rsidRPr="00C805EE" w:rsidRDefault="000C4A51" w:rsidP="00062D74">
            <w:pPr>
              <w:autoSpaceDE w:val="0"/>
              <w:autoSpaceDN w:val="0"/>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8</w:t>
            </w:r>
          </w:p>
        </w:tc>
        <w:tc>
          <w:tcPr>
            <w:tcW w:w="709" w:type="dxa"/>
            <w:shd w:val="clear" w:color="auto" w:fill="auto"/>
          </w:tcPr>
          <w:p w14:paraId="3689C010"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45</w:t>
            </w:r>
          </w:p>
        </w:tc>
        <w:tc>
          <w:tcPr>
            <w:tcW w:w="709" w:type="dxa"/>
            <w:shd w:val="clear" w:color="auto" w:fill="auto"/>
          </w:tcPr>
          <w:p w14:paraId="5D99E92C"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F</w:t>
            </w:r>
          </w:p>
        </w:tc>
        <w:tc>
          <w:tcPr>
            <w:tcW w:w="1843" w:type="dxa"/>
            <w:shd w:val="clear" w:color="auto" w:fill="auto"/>
          </w:tcPr>
          <w:p w14:paraId="74932222"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6</w:t>
            </w:r>
          </w:p>
        </w:tc>
        <w:tc>
          <w:tcPr>
            <w:tcW w:w="2409" w:type="dxa"/>
            <w:shd w:val="clear" w:color="auto" w:fill="auto"/>
          </w:tcPr>
          <w:p w14:paraId="4B917ACC"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 xml:space="preserve">     1                   1.4</w:t>
            </w:r>
          </w:p>
        </w:tc>
        <w:tc>
          <w:tcPr>
            <w:tcW w:w="1276" w:type="dxa"/>
            <w:shd w:val="clear" w:color="auto" w:fill="auto"/>
          </w:tcPr>
          <w:p w14:paraId="2720B51C"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Y</w:t>
            </w:r>
          </w:p>
        </w:tc>
        <w:tc>
          <w:tcPr>
            <w:tcW w:w="992" w:type="dxa"/>
            <w:shd w:val="clear" w:color="auto" w:fill="auto"/>
          </w:tcPr>
          <w:p w14:paraId="2CD0B436"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0</w:t>
            </w:r>
          </w:p>
        </w:tc>
        <w:tc>
          <w:tcPr>
            <w:tcW w:w="1560" w:type="dxa"/>
            <w:shd w:val="clear" w:color="auto" w:fill="auto"/>
          </w:tcPr>
          <w:p w14:paraId="5D9E4891"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5</w:t>
            </w:r>
          </w:p>
        </w:tc>
        <w:tc>
          <w:tcPr>
            <w:tcW w:w="2571" w:type="dxa"/>
            <w:shd w:val="clear" w:color="auto" w:fill="auto"/>
          </w:tcPr>
          <w:p w14:paraId="1C52D16C"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TACE</w:t>
            </w:r>
          </w:p>
        </w:tc>
      </w:tr>
      <w:tr w:rsidR="000C4A51" w:rsidRPr="00C805EE" w14:paraId="394D40DB" w14:textId="77777777" w:rsidTr="004E0B2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11316C03" w14:textId="77777777" w:rsidR="000C4A51" w:rsidRPr="00C805EE" w:rsidRDefault="000C4A51" w:rsidP="00062D74">
            <w:pPr>
              <w:autoSpaceDE w:val="0"/>
              <w:autoSpaceDN w:val="0"/>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9</w:t>
            </w:r>
          </w:p>
        </w:tc>
        <w:tc>
          <w:tcPr>
            <w:tcW w:w="709" w:type="dxa"/>
            <w:shd w:val="clear" w:color="auto" w:fill="auto"/>
          </w:tcPr>
          <w:p w14:paraId="300972C0"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62</w:t>
            </w:r>
          </w:p>
        </w:tc>
        <w:tc>
          <w:tcPr>
            <w:tcW w:w="709" w:type="dxa"/>
            <w:shd w:val="clear" w:color="auto" w:fill="auto"/>
          </w:tcPr>
          <w:p w14:paraId="75840A69"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F</w:t>
            </w:r>
          </w:p>
        </w:tc>
        <w:tc>
          <w:tcPr>
            <w:tcW w:w="1843" w:type="dxa"/>
            <w:shd w:val="clear" w:color="auto" w:fill="auto"/>
          </w:tcPr>
          <w:p w14:paraId="6590561A"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6</w:t>
            </w:r>
          </w:p>
        </w:tc>
        <w:tc>
          <w:tcPr>
            <w:tcW w:w="2409" w:type="dxa"/>
            <w:shd w:val="clear" w:color="auto" w:fill="auto"/>
          </w:tcPr>
          <w:p w14:paraId="6D441C4D"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 xml:space="preserve">     2                   1.3</w:t>
            </w:r>
          </w:p>
        </w:tc>
        <w:tc>
          <w:tcPr>
            <w:tcW w:w="1276" w:type="dxa"/>
            <w:shd w:val="clear" w:color="auto" w:fill="auto"/>
          </w:tcPr>
          <w:p w14:paraId="68FEB5A6"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Y</w:t>
            </w:r>
          </w:p>
        </w:tc>
        <w:tc>
          <w:tcPr>
            <w:tcW w:w="992" w:type="dxa"/>
            <w:shd w:val="clear" w:color="auto" w:fill="auto"/>
          </w:tcPr>
          <w:p w14:paraId="0E8B8EEE"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0</w:t>
            </w:r>
          </w:p>
        </w:tc>
        <w:tc>
          <w:tcPr>
            <w:tcW w:w="1560" w:type="dxa"/>
            <w:shd w:val="clear" w:color="auto" w:fill="auto"/>
          </w:tcPr>
          <w:p w14:paraId="1AF6E9F9"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13</w:t>
            </w:r>
          </w:p>
        </w:tc>
        <w:tc>
          <w:tcPr>
            <w:tcW w:w="2571" w:type="dxa"/>
            <w:shd w:val="clear" w:color="auto" w:fill="auto"/>
          </w:tcPr>
          <w:p w14:paraId="0D7AC110"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RFA</w:t>
            </w:r>
          </w:p>
        </w:tc>
      </w:tr>
      <w:tr w:rsidR="000C4A51" w:rsidRPr="00C805EE" w14:paraId="443C7E34" w14:textId="77777777" w:rsidTr="004E0B2D">
        <w:trPr>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63BDD451" w14:textId="77777777" w:rsidR="000C4A51" w:rsidRPr="00C805EE" w:rsidRDefault="000C4A51" w:rsidP="00062D74">
            <w:pPr>
              <w:autoSpaceDE w:val="0"/>
              <w:autoSpaceDN w:val="0"/>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10</w:t>
            </w:r>
          </w:p>
        </w:tc>
        <w:tc>
          <w:tcPr>
            <w:tcW w:w="709" w:type="dxa"/>
            <w:shd w:val="clear" w:color="auto" w:fill="auto"/>
          </w:tcPr>
          <w:p w14:paraId="04872190"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61</w:t>
            </w:r>
          </w:p>
        </w:tc>
        <w:tc>
          <w:tcPr>
            <w:tcW w:w="709" w:type="dxa"/>
            <w:shd w:val="clear" w:color="auto" w:fill="auto"/>
          </w:tcPr>
          <w:p w14:paraId="4F1F47A3"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M</w:t>
            </w:r>
          </w:p>
        </w:tc>
        <w:tc>
          <w:tcPr>
            <w:tcW w:w="1843" w:type="dxa"/>
            <w:shd w:val="clear" w:color="auto" w:fill="auto"/>
          </w:tcPr>
          <w:p w14:paraId="7E0C0623"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6</w:t>
            </w:r>
          </w:p>
        </w:tc>
        <w:tc>
          <w:tcPr>
            <w:tcW w:w="2409" w:type="dxa"/>
            <w:shd w:val="clear" w:color="auto" w:fill="auto"/>
          </w:tcPr>
          <w:p w14:paraId="2E546952"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 xml:space="preserve">     1                   4.7</w:t>
            </w:r>
          </w:p>
        </w:tc>
        <w:tc>
          <w:tcPr>
            <w:tcW w:w="1276" w:type="dxa"/>
            <w:shd w:val="clear" w:color="auto" w:fill="auto"/>
          </w:tcPr>
          <w:p w14:paraId="77594B53"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Y</w:t>
            </w:r>
          </w:p>
        </w:tc>
        <w:tc>
          <w:tcPr>
            <w:tcW w:w="992" w:type="dxa"/>
            <w:shd w:val="clear" w:color="auto" w:fill="auto"/>
          </w:tcPr>
          <w:p w14:paraId="37AB9581"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w:t>
            </w:r>
          </w:p>
        </w:tc>
        <w:tc>
          <w:tcPr>
            <w:tcW w:w="1560" w:type="dxa"/>
            <w:shd w:val="clear" w:color="auto" w:fill="auto"/>
          </w:tcPr>
          <w:p w14:paraId="4C93547F"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22</w:t>
            </w:r>
          </w:p>
        </w:tc>
        <w:tc>
          <w:tcPr>
            <w:tcW w:w="2571" w:type="dxa"/>
            <w:shd w:val="clear" w:color="auto" w:fill="auto"/>
          </w:tcPr>
          <w:p w14:paraId="4B1D75C9"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TACE</w:t>
            </w:r>
          </w:p>
        </w:tc>
      </w:tr>
      <w:tr w:rsidR="000C4A51" w:rsidRPr="00C805EE" w14:paraId="1DEC1836" w14:textId="77777777" w:rsidTr="004E0B2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5FC27717" w14:textId="77777777" w:rsidR="000C4A51" w:rsidRPr="00C805EE" w:rsidRDefault="000C4A51" w:rsidP="00062D74">
            <w:pPr>
              <w:autoSpaceDE w:val="0"/>
              <w:autoSpaceDN w:val="0"/>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11</w:t>
            </w:r>
          </w:p>
        </w:tc>
        <w:tc>
          <w:tcPr>
            <w:tcW w:w="709" w:type="dxa"/>
            <w:shd w:val="clear" w:color="auto" w:fill="auto"/>
          </w:tcPr>
          <w:p w14:paraId="425FA444"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57</w:t>
            </w:r>
          </w:p>
        </w:tc>
        <w:tc>
          <w:tcPr>
            <w:tcW w:w="709" w:type="dxa"/>
            <w:shd w:val="clear" w:color="auto" w:fill="auto"/>
          </w:tcPr>
          <w:p w14:paraId="6A2DA8A8"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F</w:t>
            </w:r>
          </w:p>
        </w:tc>
        <w:tc>
          <w:tcPr>
            <w:tcW w:w="1843" w:type="dxa"/>
            <w:shd w:val="clear" w:color="auto" w:fill="auto"/>
          </w:tcPr>
          <w:p w14:paraId="74AC1AB5"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12</w:t>
            </w:r>
          </w:p>
        </w:tc>
        <w:tc>
          <w:tcPr>
            <w:tcW w:w="2409" w:type="dxa"/>
            <w:shd w:val="clear" w:color="auto" w:fill="auto"/>
          </w:tcPr>
          <w:p w14:paraId="09897E41"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 xml:space="preserve">     2                   4.0</w:t>
            </w:r>
          </w:p>
        </w:tc>
        <w:tc>
          <w:tcPr>
            <w:tcW w:w="1276" w:type="dxa"/>
            <w:shd w:val="clear" w:color="auto" w:fill="auto"/>
          </w:tcPr>
          <w:p w14:paraId="7ABD37AF"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N</w:t>
            </w:r>
          </w:p>
        </w:tc>
        <w:tc>
          <w:tcPr>
            <w:tcW w:w="992" w:type="dxa"/>
            <w:shd w:val="clear" w:color="auto" w:fill="auto"/>
          </w:tcPr>
          <w:p w14:paraId="480E3DFE"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A</w:t>
            </w:r>
          </w:p>
        </w:tc>
        <w:tc>
          <w:tcPr>
            <w:tcW w:w="1560" w:type="dxa"/>
            <w:shd w:val="clear" w:color="auto" w:fill="auto"/>
          </w:tcPr>
          <w:p w14:paraId="656D1835"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15</w:t>
            </w:r>
          </w:p>
        </w:tc>
        <w:tc>
          <w:tcPr>
            <w:tcW w:w="2571" w:type="dxa"/>
            <w:shd w:val="clear" w:color="auto" w:fill="auto"/>
          </w:tcPr>
          <w:p w14:paraId="2546886A"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Segmental resection</w:t>
            </w:r>
          </w:p>
        </w:tc>
      </w:tr>
      <w:tr w:rsidR="000C4A51" w:rsidRPr="00C805EE" w14:paraId="00ABC5E7" w14:textId="77777777" w:rsidTr="004E0B2D">
        <w:trPr>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056990F5" w14:textId="77777777" w:rsidR="000C4A51" w:rsidRPr="00C805EE" w:rsidRDefault="000C4A51" w:rsidP="00062D74">
            <w:pPr>
              <w:autoSpaceDE w:val="0"/>
              <w:autoSpaceDN w:val="0"/>
              <w:adjustRightInd w:val="0"/>
              <w:snapToGrid w:val="0"/>
              <w:spacing w:line="360" w:lineRule="auto"/>
              <w:jc w:val="both"/>
              <w:rPr>
                <w:rFonts w:ascii="Book Antiqua" w:hAnsi="Book Antiqua" w:cs="Cordia New"/>
                <w:color w:val="auto"/>
              </w:rPr>
            </w:pPr>
            <w:r w:rsidRPr="00C805EE">
              <w:rPr>
                <w:rFonts w:ascii="Book Antiqua" w:hAnsi="Book Antiqua" w:cs="Cordia New"/>
                <w:b w:val="0"/>
                <w:color w:val="auto"/>
              </w:rPr>
              <w:t>12</w:t>
            </w:r>
          </w:p>
        </w:tc>
        <w:tc>
          <w:tcPr>
            <w:tcW w:w="709" w:type="dxa"/>
            <w:shd w:val="clear" w:color="auto" w:fill="auto"/>
          </w:tcPr>
          <w:p w14:paraId="3DEAC977"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66</w:t>
            </w:r>
          </w:p>
        </w:tc>
        <w:tc>
          <w:tcPr>
            <w:tcW w:w="709" w:type="dxa"/>
            <w:shd w:val="clear" w:color="auto" w:fill="auto"/>
          </w:tcPr>
          <w:p w14:paraId="733FB87D"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M</w:t>
            </w:r>
          </w:p>
        </w:tc>
        <w:tc>
          <w:tcPr>
            <w:tcW w:w="1843" w:type="dxa"/>
            <w:shd w:val="clear" w:color="auto" w:fill="auto"/>
          </w:tcPr>
          <w:p w14:paraId="6E958094"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24</w:t>
            </w:r>
          </w:p>
        </w:tc>
        <w:tc>
          <w:tcPr>
            <w:tcW w:w="2409" w:type="dxa"/>
            <w:shd w:val="clear" w:color="auto" w:fill="auto"/>
          </w:tcPr>
          <w:p w14:paraId="7872A0A1"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 xml:space="preserve">     1                   1.7</w:t>
            </w:r>
          </w:p>
        </w:tc>
        <w:tc>
          <w:tcPr>
            <w:tcW w:w="1276" w:type="dxa"/>
            <w:shd w:val="clear" w:color="auto" w:fill="auto"/>
          </w:tcPr>
          <w:p w14:paraId="60892BDC"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Y</w:t>
            </w:r>
          </w:p>
        </w:tc>
        <w:tc>
          <w:tcPr>
            <w:tcW w:w="992" w:type="dxa"/>
            <w:shd w:val="clear" w:color="auto" w:fill="auto"/>
          </w:tcPr>
          <w:p w14:paraId="09647C01"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0</w:t>
            </w:r>
          </w:p>
        </w:tc>
        <w:tc>
          <w:tcPr>
            <w:tcW w:w="1560" w:type="dxa"/>
            <w:shd w:val="clear" w:color="auto" w:fill="auto"/>
          </w:tcPr>
          <w:p w14:paraId="6EF5E71C"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3</w:t>
            </w:r>
          </w:p>
        </w:tc>
        <w:tc>
          <w:tcPr>
            <w:tcW w:w="2571" w:type="dxa"/>
            <w:shd w:val="clear" w:color="auto" w:fill="auto"/>
          </w:tcPr>
          <w:p w14:paraId="6AB01894"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Segmental resection</w:t>
            </w:r>
          </w:p>
        </w:tc>
      </w:tr>
      <w:tr w:rsidR="000C4A51" w:rsidRPr="00C805EE" w14:paraId="74349029" w14:textId="77777777" w:rsidTr="004E0B2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58D3E41E" w14:textId="77777777" w:rsidR="000C4A51" w:rsidRPr="00C805EE" w:rsidRDefault="000C4A51" w:rsidP="00062D74">
            <w:pPr>
              <w:autoSpaceDE w:val="0"/>
              <w:autoSpaceDN w:val="0"/>
              <w:adjustRightInd w:val="0"/>
              <w:snapToGrid w:val="0"/>
              <w:spacing w:line="360" w:lineRule="auto"/>
              <w:jc w:val="both"/>
              <w:rPr>
                <w:rFonts w:ascii="Book Antiqua" w:hAnsi="Book Antiqua" w:cs="Times New Roman"/>
                <w:b w:val="0"/>
                <w:color w:val="auto"/>
              </w:rPr>
            </w:pPr>
            <w:r w:rsidRPr="00C805EE">
              <w:rPr>
                <w:rFonts w:ascii="Book Antiqua" w:hAnsi="Book Antiqua" w:cs="Times New Roman"/>
                <w:b w:val="0"/>
                <w:color w:val="auto"/>
              </w:rPr>
              <w:lastRenderedPageBreak/>
              <w:t>13</w:t>
            </w:r>
          </w:p>
        </w:tc>
        <w:tc>
          <w:tcPr>
            <w:tcW w:w="709" w:type="dxa"/>
            <w:shd w:val="clear" w:color="auto" w:fill="auto"/>
          </w:tcPr>
          <w:p w14:paraId="53E32B64"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40</w:t>
            </w:r>
          </w:p>
        </w:tc>
        <w:tc>
          <w:tcPr>
            <w:tcW w:w="709" w:type="dxa"/>
            <w:shd w:val="clear" w:color="auto" w:fill="auto"/>
          </w:tcPr>
          <w:p w14:paraId="4D046E20"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F</w:t>
            </w:r>
          </w:p>
        </w:tc>
        <w:tc>
          <w:tcPr>
            <w:tcW w:w="1843" w:type="dxa"/>
            <w:shd w:val="clear" w:color="auto" w:fill="auto"/>
          </w:tcPr>
          <w:p w14:paraId="3E019073"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24</w:t>
            </w:r>
          </w:p>
        </w:tc>
        <w:tc>
          <w:tcPr>
            <w:tcW w:w="2409" w:type="dxa"/>
            <w:shd w:val="clear" w:color="auto" w:fill="auto"/>
          </w:tcPr>
          <w:p w14:paraId="5D0F68E9"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 xml:space="preserve">     1                   1.4</w:t>
            </w:r>
          </w:p>
        </w:tc>
        <w:tc>
          <w:tcPr>
            <w:tcW w:w="1276" w:type="dxa"/>
            <w:shd w:val="clear" w:color="auto" w:fill="auto"/>
          </w:tcPr>
          <w:p w14:paraId="3338AA62"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N</w:t>
            </w:r>
          </w:p>
        </w:tc>
        <w:tc>
          <w:tcPr>
            <w:tcW w:w="992" w:type="dxa"/>
            <w:shd w:val="clear" w:color="auto" w:fill="auto"/>
          </w:tcPr>
          <w:p w14:paraId="1FED2F1F"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0</w:t>
            </w:r>
          </w:p>
        </w:tc>
        <w:tc>
          <w:tcPr>
            <w:tcW w:w="1560" w:type="dxa"/>
            <w:shd w:val="clear" w:color="auto" w:fill="auto"/>
          </w:tcPr>
          <w:p w14:paraId="6935709B" w14:textId="5223656F"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&lt;</w:t>
            </w:r>
            <w:r w:rsidR="00F42391">
              <w:rPr>
                <w:rFonts w:ascii="Book Antiqua" w:eastAsia="宋体" w:hAnsi="Book Antiqua" w:cs="Times New Roman" w:hint="eastAsia"/>
                <w:color w:val="auto"/>
                <w:lang w:eastAsia="zh-CN"/>
              </w:rPr>
              <w:t xml:space="preserve"> </w:t>
            </w:r>
            <w:r w:rsidRPr="00C805EE">
              <w:rPr>
                <w:rFonts w:ascii="Book Antiqua" w:hAnsi="Book Antiqua" w:cs="Times New Roman"/>
                <w:color w:val="auto"/>
              </w:rPr>
              <w:t>1</w:t>
            </w:r>
          </w:p>
        </w:tc>
        <w:tc>
          <w:tcPr>
            <w:tcW w:w="2571" w:type="dxa"/>
            <w:shd w:val="clear" w:color="auto" w:fill="auto"/>
          </w:tcPr>
          <w:p w14:paraId="422DDAED"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Segmental resection</w:t>
            </w:r>
          </w:p>
        </w:tc>
      </w:tr>
      <w:tr w:rsidR="000C4A51" w:rsidRPr="00C805EE" w14:paraId="7F4A1516" w14:textId="77777777" w:rsidTr="004E0B2D">
        <w:trPr>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1F8B5B79" w14:textId="77777777" w:rsidR="000C4A51" w:rsidRPr="00C805EE" w:rsidRDefault="000C4A51" w:rsidP="00062D74">
            <w:pPr>
              <w:autoSpaceDE w:val="0"/>
              <w:autoSpaceDN w:val="0"/>
              <w:adjustRightInd w:val="0"/>
              <w:snapToGrid w:val="0"/>
              <w:spacing w:line="360" w:lineRule="auto"/>
              <w:jc w:val="both"/>
              <w:rPr>
                <w:rFonts w:ascii="Book Antiqua" w:hAnsi="Book Antiqua" w:cs="Times New Roman"/>
                <w:b w:val="0"/>
                <w:color w:val="auto"/>
              </w:rPr>
            </w:pPr>
            <w:r w:rsidRPr="00C805EE">
              <w:rPr>
                <w:rFonts w:ascii="Book Antiqua" w:hAnsi="Book Antiqua" w:cs="Times New Roman"/>
                <w:b w:val="0"/>
                <w:color w:val="auto"/>
              </w:rPr>
              <w:t>14</w:t>
            </w:r>
          </w:p>
        </w:tc>
        <w:tc>
          <w:tcPr>
            <w:tcW w:w="709" w:type="dxa"/>
            <w:shd w:val="clear" w:color="auto" w:fill="auto"/>
          </w:tcPr>
          <w:p w14:paraId="4040FE0F"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69</w:t>
            </w:r>
          </w:p>
        </w:tc>
        <w:tc>
          <w:tcPr>
            <w:tcW w:w="709" w:type="dxa"/>
            <w:shd w:val="clear" w:color="auto" w:fill="auto"/>
          </w:tcPr>
          <w:p w14:paraId="185F5BC5"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F</w:t>
            </w:r>
          </w:p>
        </w:tc>
        <w:tc>
          <w:tcPr>
            <w:tcW w:w="1843" w:type="dxa"/>
            <w:shd w:val="clear" w:color="auto" w:fill="auto"/>
          </w:tcPr>
          <w:p w14:paraId="1D5051A3"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30</w:t>
            </w:r>
          </w:p>
        </w:tc>
        <w:tc>
          <w:tcPr>
            <w:tcW w:w="2409" w:type="dxa"/>
            <w:shd w:val="clear" w:color="auto" w:fill="auto"/>
          </w:tcPr>
          <w:p w14:paraId="2D588F1E"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 xml:space="preserve">     1                   1.4</w:t>
            </w:r>
          </w:p>
        </w:tc>
        <w:tc>
          <w:tcPr>
            <w:tcW w:w="1276" w:type="dxa"/>
            <w:shd w:val="clear" w:color="auto" w:fill="auto"/>
          </w:tcPr>
          <w:p w14:paraId="39772E84"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N</w:t>
            </w:r>
          </w:p>
        </w:tc>
        <w:tc>
          <w:tcPr>
            <w:tcW w:w="992" w:type="dxa"/>
            <w:shd w:val="clear" w:color="auto" w:fill="auto"/>
          </w:tcPr>
          <w:p w14:paraId="2C4055C5"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0</w:t>
            </w:r>
          </w:p>
        </w:tc>
        <w:tc>
          <w:tcPr>
            <w:tcW w:w="1560" w:type="dxa"/>
            <w:shd w:val="clear" w:color="auto" w:fill="auto"/>
          </w:tcPr>
          <w:p w14:paraId="3B273BE9"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2</w:t>
            </w:r>
          </w:p>
        </w:tc>
        <w:tc>
          <w:tcPr>
            <w:tcW w:w="2571" w:type="dxa"/>
            <w:shd w:val="clear" w:color="auto" w:fill="auto"/>
          </w:tcPr>
          <w:p w14:paraId="6B322F36"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Segmental resection</w:t>
            </w:r>
          </w:p>
        </w:tc>
      </w:tr>
      <w:tr w:rsidR="000C4A51" w:rsidRPr="00C805EE" w14:paraId="5774EF55" w14:textId="77777777" w:rsidTr="004E0B2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5817F18A" w14:textId="77777777" w:rsidR="000C4A51" w:rsidRPr="00C805EE" w:rsidRDefault="000C4A51" w:rsidP="00062D74">
            <w:pPr>
              <w:autoSpaceDE w:val="0"/>
              <w:autoSpaceDN w:val="0"/>
              <w:adjustRightInd w:val="0"/>
              <w:snapToGrid w:val="0"/>
              <w:spacing w:line="360" w:lineRule="auto"/>
              <w:jc w:val="both"/>
              <w:rPr>
                <w:rFonts w:ascii="Book Antiqua" w:hAnsi="Book Antiqua" w:cs="Times New Roman"/>
                <w:b w:val="0"/>
                <w:color w:val="auto"/>
              </w:rPr>
            </w:pPr>
            <w:r w:rsidRPr="00C805EE">
              <w:rPr>
                <w:rFonts w:ascii="Book Antiqua" w:hAnsi="Book Antiqua" w:cs="Times New Roman"/>
                <w:b w:val="0"/>
                <w:color w:val="auto"/>
              </w:rPr>
              <w:t>15</w:t>
            </w:r>
          </w:p>
        </w:tc>
        <w:tc>
          <w:tcPr>
            <w:tcW w:w="709" w:type="dxa"/>
            <w:shd w:val="clear" w:color="auto" w:fill="auto"/>
          </w:tcPr>
          <w:p w14:paraId="299A2169"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61</w:t>
            </w:r>
          </w:p>
        </w:tc>
        <w:tc>
          <w:tcPr>
            <w:tcW w:w="709" w:type="dxa"/>
            <w:shd w:val="clear" w:color="auto" w:fill="auto"/>
          </w:tcPr>
          <w:p w14:paraId="190090AA"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F</w:t>
            </w:r>
          </w:p>
        </w:tc>
        <w:tc>
          <w:tcPr>
            <w:tcW w:w="1843" w:type="dxa"/>
            <w:shd w:val="clear" w:color="auto" w:fill="auto"/>
          </w:tcPr>
          <w:p w14:paraId="45BA833A"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39</w:t>
            </w:r>
          </w:p>
        </w:tc>
        <w:tc>
          <w:tcPr>
            <w:tcW w:w="2409" w:type="dxa"/>
            <w:shd w:val="clear" w:color="auto" w:fill="auto"/>
          </w:tcPr>
          <w:p w14:paraId="1F492E20"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 xml:space="preserve">     1                   2.2</w:t>
            </w:r>
          </w:p>
        </w:tc>
        <w:tc>
          <w:tcPr>
            <w:tcW w:w="1276" w:type="dxa"/>
            <w:shd w:val="clear" w:color="auto" w:fill="auto"/>
          </w:tcPr>
          <w:p w14:paraId="557B443C"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Y</w:t>
            </w:r>
          </w:p>
        </w:tc>
        <w:tc>
          <w:tcPr>
            <w:tcW w:w="992" w:type="dxa"/>
            <w:shd w:val="clear" w:color="auto" w:fill="auto"/>
          </w:tcPr>
          <w:p w14:paraId="74F59DFE"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A</w:t>
            </w:r>
          </w:p>
        </w:tc>
        <w:tc>
          <w:tcPr>
            <w:tcW w:w="1560" w:type="dxa"/>
            <w:shd w:val="clear" w:color="auto" w:fill="auto"/>
          </w:tcPr>
          <w:p w14:paraId="0DBAFE35"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3020</w:t>
            </w:r>
          </w:p>
        </w:tc>
        <w:tc>
          <w:tcPr>
            <w:tcW w:w="2571" w:type="dxa"/>
            <w:shd w:val="clear" w:color="auto" w:fill="auto"/>
          </w:tcPr>
          <w:p w14:paraId="59B6DE24"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SBRT, TACE</w:t>
            </w:r>
          </w:p>
        </w:tc>
      </w:tr>
      <w:tr w:rsidR="000C4A51" w:rsidRPr="00C805EE" w14:paraId="624F53D1" w14:textId="77777777" w:rsidTr="004E0B2D">
        <w:trPr>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3C0E6B11" w14:textId="77777777" w:rsidR="000C4A51" w:rsidRPr="00C805EE" w:rsidRDefault="000C4A51" w:rsidP="00062D74">
            <w:pPr>
              <w:autoSpaceDE w:val="0"/>
              <w:autoSpaceDN w:val="0"/>
              <w:adjustRightInd w:val="0"/>
              <w:snapToGrid w:val="0"/>
              <w:spacing w:line="360" w:lineRule="auto"/>
              <w:jc w:val="both"/>
              <w:rPr>
                <w:rFonts w:ascii="Book Antiqua" w:hAnsi="Book Antiqua" w:cs="Times New Roman"/>
                <w:b w:val="0"/>
                <w:color w:val="auto"/>
              </w:rPr>
            </w:pPr>
            <w:r w:rsidRPr="00C805EE">
              <w:rPr>
                <w:rFonts w:ascii="Book Antiqua" w:hAnsi="Book Antiqua" w:cs="Times New Roman"/>
                <w:b w:val="0"/>
                <w:color w:val="auto"/>
              </w:rPr>
              <w:t>16</w:t>
            </w:r>
          </w:p>
        </w:tc>
        <w:tc>
          <w:tcPr>
            <w:tcW w:w="709" w:type="dxa"/>
            <w:shd w:val="clear" w:color="auto" w:fill="auto"/>
          </w:tcPr>
          <w:p w14:paraId="102E4731"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64</w:t>
            </w:r>
          </w:p>
        </w:tc>
        <w:tc>
          <w:tcPr>
            <w:tcW w:w="709" w:type="dxa"/>
            <w:shd w:val="clear" w:color="auto" w:fill="auto"/>
          </w:tcPr>
          <w:p w14:paraId="5A6DD860"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M</w:t>
            </w:r>
          </w:p>
        </w:tc>
        <w:tc>
          <w:tcPr>
            <w:tcW w:w="1843" w:type="dxa"/>
            <w:shd w:val="clear" w:color="auto" w:fill="auto"/>
          </w:tcPr>
          <w:p w14:paraId="4312AFD8"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39</w:t>
            </w:r>
          </w:p>
        </w:tc>
        <w:tc>
          <w:tcPr>
            <w:tcW w:w="2409" w:type="dxa"/>
            <w:shd w:val="clear" w:color="auto" w:fill="auto"/>
          </w:tcPr>
          <w:p w14:paraId="3EF0CA8F"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 xml:space="preserve">     1                   1.7</w:t>
            </w:r>
          </w:p>
        </w:tc>
        <w:tc>
          <w:tcPr>
            <w:tcW w:w="1276" w:type="dxa"/>
            <w:shd w:val="clear" w:color="auto" w:fill="auto"/>
          </w:tcPr>
          <w:p w14:paraId="3697A8AA"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Y</w:t>
            </w:r>
          </w:p>
        </w:tc>
        <w:tc>
          <w:tcPr>
            <w:tcW w:w="992" w:type="dxa"/>
            <w:shd w:val="clear" w:color="auto" w:fill="auto"/>
          </w:tcPr>
          <w:p w14:paraId="732E5DFE"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0</w:t>
            </w:r>
          </w:p>
        </w:tc>
        <w:tc>
          <w:tcPr>
            <w:tcW w:w="1560" w:type="dxa"/>
            <w:shd w:val="clear" w:color="auto" w:fill="auto"/>
          </w:tcPr>
          <w:p w14:paraId="54D8CA1D"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8.2</w:t>
            </w:r>
          </w:p>
        </w:tc>
        <w:tc>
          <w:tcPr>
            <w:tcW w:w="2571" w:type="dxa"/>
            <w:shd w:val="clear" w:color="auto" w:fill="auto"/>
          </w:tcPr>
          <w:p w14:paraId="1BCEA9A8" w14:textId="77777777" w:rsidR="000C4A51" w:rsidRPr="00C805EE" w:rsidRDefault="000C4A51" w:rsidP="00062D74">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RFA</w:t>
            </w:r>
          </w:p>
        </w:tc>
      </w:tr>
      <w:tr w:rsidR="000C4A51" w:rsidRPr="00C805EE" w14:paraId="60A65B12" w14:textId="77777777" w:rsidTr="004E0B2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184F6533" w14:textId="77777777" w:rsidR="000C4A51" w:rsidRPr="00C805EE" w:rsidRDefault="000C4A51" w:rsidP="00062D74">
            <w:pPr>
              <w:autoSpaceDE w:val="0"/>
              <w:autoSpaceDN w:val="0"/>
              <w:adjustRightInd w:val="0"/>
              <w:snapToGrid w:val="0"/>
              <w:spacing w:line="360" w:lineRule="auto"/>
              <w:jc w:val="both"/>
              <w:rPr>
                <w:rFonts w:ascii="Book Antiqua" w:hAnsi="Book Antiqua" w:cs="Times New Roman"/>
                <w:b w:val="0"/>
                <w:color w:val="auto"/>
              </w:rPr>
            </w:pPr>
            <w:r w:rsidRPr="00C805EE">
              <w:rPr>
                <w:rFonts w:ascii="Book Antiqua" w:hAnsi="Book Antiqua" w:cs="Times New Roman"/>
                <w:b w:val="0"/>
                <w:color w:val="auto"/>
              </w:rPr>
              <w:t>17</w:t>
            </w:r>
          </w:p>
        </w:tc>
        <w:tc>
          <w:tcPr>
            <w:tcW w:w="709" w:type="dxa"/>
            <w:shd w:val="clear" w:color="auto" w:fill="auto"/>
          </w:tcPr>
          <w:p w14:paraId="38EA1B10"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48</w:t>
            </w:r>
          </w:p>
        </w:tc>
        <w:tc>
          <w:tcPr>
            <w:tcW w:w="709" w:type="dxa"/>
            <w:shd w:val="clear" w:color="auto" w:fill="auto"/>
          </w:tcPr>
          <w:p w14:paraId="081CFDDF"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M</w:t>
            </w:r>
          </w:p>
        </w:tc>
        <w:tc>
          <w:tcPr>
            <w:tcW w:w="1843" w:type="dxa"/>
            <w:shd w:val="clear" w:color="auto" w:fill="auto"/>
          </w:tcPr>
          <w:p w14:paraId="5B440B4F"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45</w:t>
            </w:r>
          </w:p>
        </w:tc>
        <w:tc>
          <w:tcPr>
            <w:tcW w:w="2409" w:type="dxa"/>
            <w:shd w:val="clear" w:color="auto" w:fill="auto"/>
          </w:tcPr>
          <w:p w14:paraId="5C72B17C"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 xml:space="preserve">     1                   2.6</w:t>
            </w:r>
          </w:p>
        </w:tc>
        <w:tc>
          <w:tcPr>
            <w:tcW w:w="1276" w:type="dxa"/>
            <w:shd w:val="clear" w:color="auto" w:fill="auto"/>
          </w:tcPr>
          <w:p w14:paraId="370FCF71"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N</w:t>
            </w:r>
          </w:p>
        </w:tc>
        <w:tc>
          <w:tcPr>
            <w:tcW w:w="992" w:type="dxa"/>
            <w:shd w:val="clear" w:color="auto" w:fill="auto"/>
          </w:tcPr>
          <w:p w14:paraId="74960361"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A</w:t>
            </w:r>
          </w:p>
        </w:tc>
        <w:tc>
          <w:tcPr>
            <w:tcW w:w="1560" w:type="dxa"/>
            <w:shd w:val="clear" w:color="auto" w:fill="auto"/>
          </w:tcPr>
          <w:p w14:paraId="3A0C9E91"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2.5</w:t>
            </w:r>
          </w:p>
        </w:tc>
        <w:tc>
          <w:tcPr>
            <w:tcW w:w="2571" w:type="dxa"/>
            <w:shd w:val="clear" w:color="auto" w:fill="auto"/>
          </w:tcPr>
          <w:p w14:paraId="112C041C" w14:textId="77777777" w:rsidR="000C4A51" w:rsidRPr="00C805EE" w:rsidRDefault="000C4A51" w:rsidP="00062D74">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C805EE">
              <w:rPr>
                <w:rFonts w:ascii="Book Antiqua" w:hAnsi="Book Antiqua" w:cs="Times New Roman"/>
                <w:color w:val="auto"/>
              </w:rPr>
              <w:t>Segmental resection</w:t>
            </w:r>
          </w:p>
        </w:tc>
      </w:tr>
    </w:tbl>
    <w:p w14:paraId="6900A484" w14:textId="57DEEC59" w:rsidR="000C4A51" w:rsidRPr="00F42391" w:rsidRDefault="000C4A51" w:rsidP="00062D74">
      <w:pPr>
        <w:adjustRightInd w:val="0"/>
        <w:snapToGrid w:val="0"/>
        <w:spacing w:line="360" w:lineRule="auto"/>
        <w:jc w:val="both"/>
        <w:rPr>
          <w:rFonts w:ascii="Book Antiqua" w:eastAsia="宋体" w:hAnsi="Book Antiqua" w:cs="Cordia New"/>
          <w:szCs w:val="24"/>
          <w:lang w:eastAsia="zh-CN"/>
        </w:rPr>
      </w:pPr>
      <w:r w:rsidRPr="00C805EE">
        <w:rPr>
          <w:rFonts w:ascii="Book Antiqua" w:hAnsi="Book Antiqua" w:cs="Cordia New"/>
          <w:szCs w:val="24"/>
        </w:rPr>
        <w:t xml:space="preserve">TACE: </w:t>
      </w:r>
      <w:r w:rsidR="00F42391" w:rsidRPr="00C805EE">
        <w:rPr>
          <w:rFonts w:ascii="Book Antiqua" w:hAnsi="Book Antiqua" w:cs="Cordia New"/>
          <w:szCs w:val="24"/>
        </w:rPr>
        <w:t xml:space="preserve">Transarterial </w:t>
      </w:r>
      <w:r w:rsidRPr="00C805EE">
        <w:rPr>
          <w:rFonts w:ascii="Book Antiqua" w:hAnsi="Book Antiqua" w:cs="Cordia New"/>
          <w:szCs w:val="24"/>
        </w:rPr>
        <w:t xml:space="preserve">chemoembolization; PVE: </w:t>
      </w:r>
      <w:r w:rsidR="00F42391" w:rsidRPr="00C805EE">
        <w:rPr>
          <w:rFonts w:ascii="Book Antiqua" w:hAnsi="Book Antiqua" w:cs="Cordia New"/>
          <w:szCs w:val="24"/>
        </w:rPr>
        <w:t xml:space="preserve">Portal </w:t>
      </w:r>
      <w:r w:rsidRPr="00C805EE">
        <w:rPr>
          <w:rFonts w:ascii="Book Antiqua" w:hAnsi="Book Antiqua" w:cs="Cordia New"/>
          <w:szCs w:val="24"/>
        </w:rPr>
        <w:t xml:space="preserve">vein embolization; RFA: </w:t>
      </w:r>
      <w:r w:rsidR="00F42391" w:rsidRPr="00C805EE">
        <w:rPr>
          <w:rFonts w:ascii="Book Antiqua" w:hAnsi="Book Antiqua" w:cs="Cordia New"/>
          <w:szCs w:val="24"/>
        </w:rPr>
        <w:t xml:space="preserve">Radiofrequency </w:t>
      </w:r>
      <w:r w:rsidRPr="00C805EE">
        <w:rPr>
          <w:rFonts w:ascii="Book Antiqua" w:hAnsi="Book Antiqua" w:cs="Cordia New"/>
          <w:szCs w:val="24"/>
        </w:rPr>
        <w:t xml:space="preserve">ablation; SBRT: </w:t>
      </w:r>
      <w:r w:rsidR="00F42391" w:rsidRPr="00C805EE">
        <w:rPr>
          <w:rFonts w:ascii="Book Antiqua" w:hAnsi="Book Antiqua" w:cs="Cordia New"/>
          <w:szCs w:val="24"/>
        </w:rPr>
        <w:t xml:space="preserve">Stereotactic </w:t>
      </w:r>
      <w:r w:rsidRPr="00C805EE">
        <w:rPr>
          <w:rFonts w:ascii="Book Antiqua" w:hAnsi="Book Antiqua" w:cs="Cordia New"/>
          <w:szCs w:val="24"/>
        </w:rPr>
        <w:t>body radiation therapy</w:t>
      </w:r>
      <w:r w:rsidR="00F42391">
        <w:rPr>
          <w:rFonts w:ascii="Book Antiqua" w:eastAsia="宋体" w:hAnsi="Book Antiqua" w:cs="Cordia New" w:hint="eastAsia"/>
          <w:szCs w:val="24"/>
          <w:lang w:eastAsia="zh-CN"/>
        </w:rPr>
        <w:t>.</w:t>
      </w:r>
    </w:p>
    <w:p w14:paraId="58B45A22" w14:textId="77777777" w:rsidR="000C4A51" w:rsidRDefault="000C4A51" w:rsidP="00062D74">
      <w:pPr>
        <w:adjustRightInd w:val="0"/>
        <w:snapToGrid w:val="0"/>
        <w:spacing w:line="360" w:lineRule="auto"/>
        <w:jc w:val="both"/>
        <w:rPr>
          <w:rFonts w:ascii="Book Antiqua" w:eastAsia="宋体" w:hAnsi="Book Antiqua"/>
          <w:b/>
          <w:szCs w:val="24"/>
          <w:lang w:eastAsia="zh-CN"/>
        </w:rPr>
      </w:pPr>
    </w:p>
    <w:p w14:paraId="1E1DEC06" w14:textId="77777777" w:rsidR="00F42391" w:rsidRPr="00F42391" w:rsidRDefault="00F42391" w:rsidP="00062D74">
      <w:pPr>
        <w:adjustRightInd w:val="0"/>
        <w:snapToGrid w:val="0"/>
        <w:spacing w:line="360" w:lineRule="auto"/>
        <w:jc w:val="both"/>
        <w:rPr>
          <w:rFonts w:ascii="Book Antiqua" w:eastAsia="宋体" w:hAnsi="Book Antiqua"/>
          <w:b/>
          <w:szCs w:val="24"/>
          <w:lang w:eastAsia="zh-CN"/>
        </w:rPr>
        <w:sectPr w:rsidR="00F42391" w:rsidRPr="00F42391" w:rsidSect="004E0B2D">
          <w:pgSz w:w="15840" w:h="12240" w:orient="landscape"/>
          <w:pgMar w:top="1872" w:right="1872" w:bottom="1440" w:left="1440" w:header="720" w:footer="720" w:gutter="0"/>
          <w:cols w:space="720"/>
          <w:docGrid w:linePitch="381"/>
        </w:sectPr>
      </w:pPr>
    </w:p>
    <w:p w14:paraId="19F29FB3" w14:textId="10FAC497" w:rsidR="000C4A51" w:rsidRPr="00C805EE" w:rsidRDefault="000C4A51" w:rsidP="00062D74">
      <w:pPr>
        <w:adjustRightInd w:val="0"/>
        <w:snapToGrid w:val="0"/>
        <w:spacing w:line="360" w:lineRule="auto"/>
        <w:jc w:val="both"/>
        <w:rPr>
          <w:rFonts w:ascii="Book Antiqua" w:hAnsi="Book Antiqua"/>
          <w:b/>
          <w:szCs w:val="24"/>
        </w:rPr>
      </w:pPr>
      <w:r w:rsidRPr="00C805EE">
        <w:rPr>
          <w:rFonts w:ascii="Book Antiqua" w:hAnsi="Book Antiqua"/>
          <w:b/>
          <w:szCs w:val="24"/>
        </w:rPr>
        <w:lastRenderedPageBreak/>
        <w:t xml:space="preserve">Table 3 Cause of </w:t>
      </w:r>
      <w:r w:rsidR="00F42391" w:rsidRPr="00F42391">
        <w:rPr>
          <w:rFonts w:ascii="Book Antiqua" w:hAnsi="Book Antiqua"/>
          <w:b/>
          <w:szCs w:val="24"/>
        </w:rPr>
        <w:t xml:space="preserve">alpha-fetoprotein </w:t>
      </w:r>
      <w:r w:rsidRPr="00C805EE">
        <w:rPr>
          <w:rFonts w:ascii="Book Antiqua" w:hAnsi="Book Antiqua"/>
          <w:b/>
          <w:szCs w:val="24"/>
        </w:rPr>
        <w:t>elevation at the initial screening and the number of subjects</w:t>
      </w:r>
    </w:p>
    <w:p w14:paraId="0BE5453C" w14:textId="77777777" w:rsidR="000C4A51" w:rsidRPr="00C805EE" w:rsidRDefault="000C4A51" w:rsidP="00062D74">
      <w:pPr>
        <w:adjustRightInd w:val="0"/>
        <w:snapToGrid w:val="0"/>
        <w:spacing w:line="360" w:lineRule="auto"/>
        <w:jc w:val="both"/>
        <w:rPr>
          <w:rFonts w:ascii="Book Antiqua" w:hAnsi="Book Antiqua"/>
          <w:b/>
          <w:szCs w:val="24"/>
        </w:rPr>
      </w:pPr>
    </w:p>
    <w:tbl>
      <w:tblPr>
        <w:tblStyle w:val="10"/>
        <w:tblW w:w="0" w:type="auto"/>
        <w:jc w:val="center"/>
        <w:tblLook w:val="04A0" w:firstRow="1" w:lastRow="0" w:firstColumn="1" w:lastColumn="0" w:noHBand="0" w:noVBand="1"/>
      </w:tblPr>
      <w:tblGrid>
        <w:gridCol w:w="3479"/>
        <w:gridCol w:w="3479"/>
      </w:tblGrid>
      <w:tr w:rsidR="000C4A51" w:rsidRPr="00C805EE" w14:paraId="18699791" w14:textId="77777777" w:rsidTr="004E0B2D">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3479" w:type="dxa"/>
            <w:shd w:val="clear" w:color="auto" w:fill="auto"/>
          </w:tcPr>
          <w:p w14:paraId="759DD2E7" w14:textId="77777777" w:rsidR="000C4A51" w:rsidRPr="00C805EE" w:rsidRDefault="000C4A51" w:rsidP="00062D74">
            <w:pPr>
              <w:adjustRightInd w:val="0"/>
              <w:snapToGrid w:val="0"/>
              <w:spacing w:line="360" w:lineRule="auto"/>
              <w:jc w:val="both"/>
              <w:rPr>
                <w:rFonts w:ascii="Book Antiqua" w:hAnsi="Book Antiqua" w:cs="Cordia New"/>
                <w:color w:val="auto"/>
              </w:rPr>
            </w:pPr>
            <w:r w:rsidRPr="00C805EE">
              <w:rPr>
                <w:rFonts w:ascii="Book Antiqua" w:hAnsi="Book Antiqua" w:cs="Cordia New"/>
                <w:color w:val="auto"/>
              </w:rPr>
              <w:t>Cause</w:t>
            </w:r>
          </w:p>
        </w:tc>
        <w:tc>
          <w:tcPr>
            <w:tcW w:w="3479" w:type="dxa"/>
            <w:shd w:val="clear" w:color="auto" w:fill="auto"/>
          </w:tcPr>
          <w:p w14:paraId="42B0EC64" w14:textId="77777777" w:rsidR="000C4A51" w:rsidRPr="00C805EE" w:rsidRDefault="000C4A51" w:rsidP="00062D7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No. of subjects</w:t>
            </w:r>
          </w:p>
        </w:tc>
      </w:tr>
      <w:tr w:rsidR="000C4A51" w:rsidRPr="00C805EE" w14:paraId="35563D0A" w14:textId="77777777" w:rsidTr="004E0B2D">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3479" w:type="dxa"/>
            <w:shd w:val="clear" w:color="auto" w:fill="auto"/>
          </w:tcPr>
          <w:p w14:paraId="25E843FC"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Hepatocellular carcinoma</w:t>
            </w:r>
          </w:p>
        </w:tc>
        <w:tc>
          <w:tcPr>
            <w:tcW w:w="3479" w:type="dxa"/>
            <w:shd w:val="clear" w:color="auto" w:fill="auto"/>
          </w:tcPr>
          <w:p w14:paraId="5A84D7C3" w14:textId="77777777" w:rsidR="000C4A51" w:rsidRPr="00C805EE" w:rsidRDefault="000C4A51" w:rsidP="00062D7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5</w:t>
            </w:r>
          </w:p>
        </w:tc>
      </w:tr>
      <w:tr w:rsidR="000C4A51" w:rsidRPr="00C805EE" w14:paraId="27124991" w14:textId="77777777" w:rsidTr="004E0B2D">
        <w:trPr>
          <w:trHeight w:val="368"/>
          <w:jc w:val="center"/>
        </w:trPr>
        <w:tc>
          <w:tcPr>
            <w:cnfStyle w:val="001000000000" w:firstRow="0" w:lastRow="0" w:firstColumn="1" w:lastColumn="0" w:oddVBand="0" w:evenVBand="0" w:oddHBand="0" w:evenHBand="0" w:firstRowFirstColumn="0" w:firstRowLastColumn="0" w:lastRowFirstColumn="0" w:lastRowLastColumn="0"/>
            <w:tcW w:w="3479" w:type="dxa"/>
            <w:shd w:val="clear" w:color="auto" w:fill="auto"/>
          </w:tcPr>
          <w:p w14:paraId="4870835F"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Cirrhosis</w:t>
            </w:r>
          </w:p>
        </w:tc>
        <w:tc>
          <w:tcPr>
            <w:tcW w:w="3479" w:type="dxa"/>
            <w:shd w:val="clear" w:color="auto" w:fill="auto"/>
          </w:tcPr>
          <w:p w14:paraId="1F6CAC14" w14:textId="77777777" w:rsidR="000C4A51" w:rsidRPr="00C805EE" w:rsidRDefault="000C4A51" w:rsidP="00062D7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10</w:t>
            </w:r>
          </w:p>
        </w:tc>
      </w:tr>
      <w:tr w:rsidR="000C4A51" w:rsidRPr="00C805EE" w14:paraId="595EBDE6" w14:textId="77777777" w:rsidTr="004E0B2D">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3479" w:type="dxa"/>
            <w:shd w:val="clear" w:color="auto" w:fill="auto"/>
          </w:tcPr>
          <w:p w14:paraId="039D1267"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Increased ALT levels</w:t>
            </w:r>
          </w:p>
        </w:tc>
        <w:tc>
          <w:tcPr>
            <w:tcW w:w="3479" w:type="dxa"/>
            <w:shd w:val="clear" w:color="auto" w:fill="auto"/>
          </w:tcPr>
          <w:p w14:paraId="3BD79AE9" w14:textId="77777777" w:rsidR="000C4A51" w:rsidRPr="00C805EE" w:rsidRDefault="000C4A51" w:rsidP="00062D7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10</w:t>
            </w:r>
          </w:p>
        </w:tc>
      </w:tr>
      <w:tr w:rsidR="000C4A51" w:rsidRPr="00C805EE" w14:paraId="124EB019" w14:textId="77777777" w:rsidTr="004E0B2D">
        <w:trPr>
          <w:trHeight w:val="386"/>
          <w:jc w:val="center"/>
        </w:trPr>
        <w:tc>
          <w:tcPr>
            <w:cnfStyle w:val="001000000000" w:firstRow="0" w:lastRow="0" w:firstColumn="1" w:lastColumn="0" w:oddVBand="0" w:evenVBand="0" w:oddHBand="0" w:evenHBand="0" w:firstRowFirstColumn="0" w:firstRowLastColumn="0" w:lastRowFirstColumn="0" w:lastRowLastColumn="0"/>
            <w:tcW w:w="3479" w:type="dxa"/>
            <w:shd w:val="clear" w:color="auto" w:fill="auto"/>
          </w:tcPr>
          <w:p w14:paraId="22A817EB"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Pregnancy</w:t>
            </w:r>
          </w:p>
        </w:tc>
        <w:tc>
          <w:tcPr>
            <w:tcW w:w="3479" w:type="dxa"/>
            <w:shd w:val="clear" w:color="auto" w:fill="auto"/>
          </w:tcPr>
          <w:p w14:paraId="25AA5369" w14:textId="77777777" w:rsidR="000C4A51" w:rsidRPr="00C805EE" w:rsidRDefault="000C4A51" w:rsidP="00062D7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2</w:t>
            </w:r>
          </w:p>
        </w:tc>
      </w:tr>
    </w:tbl>
    <w:p w14:paraId="6FC67776" w14:textId="77777777" w:rsidR="000C4A51" w:rsidRPr="00C805EE" w:rsidRDefault="000C4A51" w:rsidP="00062D74">
      <w:pPr>
        <w:adjustRightInd w:val="0"/>
        <w:snapToGrid w:val="0"/>
        <w:spacing w:line="360" w:lineRule="auto"/>
        <w:jc w:val="both"/>
        <w:rPr>
          <w:rFonts w:ascii="Book Antiqua" w:hAnsi="Book Antiqua"/>
          <w:b/>
          <w:szCs w:val="24"/>
        </w:rPr>
      </w:pPr>
    </w:p>
    <w:p w14:paraId="2BE1D58A" w14:textId="51E959A0" w:rsidR="000C4A51" w:rsidRPr="00F42391" w:rsidRDefault="00F42391" w:rsidP="00062D74">
      <w:pPr>
        <w:adjustRightInd w:val="0"/>
        <w:snapToGrid w:val="0"/>
        <w:spacing w:line="360" w:lineRule="auto"/>
        <w:jc w:val="both"/>
        <w:rPr>
          <w:rFonts w:ascii="Book Antiqua" w:eastAsia="宋体" w:hAnsi="Book Antiqua"/>
          <w:szCs w:val="24"/>
          <w:lang w:eastAsia="zh-CN"/>
        </w:rPr>
      </w:pPr>
      <w:r w:rsidRPr="00C805EE">
        <w:rPr>
          <w:rFonts w:ascii="Book Antiqua" w:hAnsi="Book Antiqua" w:cs="Cordia New"/>
        </w:rPr>
        <w:t>ALT</w:t>
      </w:r>
      <w:r>
        <w:rPr>
          <w:rFonts w:ascii="Book Antiqua" w:eastAsia="宋体" w:hAnsi="Book Antiqua" w:cs="Cordia New" w:hint="eastAsia"/>
          <w:lang w:eastAsia="zh-CN"/>
        </w:rPr>
        <w:t>:</w:t>
      </w:r>
      <w:r w:rsidRPr="00C805EE">
        <w:rPr>
          <w:rFonts w:ascii="Book Antiqua" w:hAnsi="Book Antiqua" w:cs="Cordia New"/>
        </w:rPr>
        <w:t xml:space="preserve"> </w:t>
      </w:r>
      <w:r w:rsidRPr="00F42391">
        <w:rPr>
          <w:rFonts w:ascii="Book Antiqua" w:hAnsi="Book Antiqua"/>
          <w:caps/>
          <w:szCs w:val="24"/>
        </w:rPr>
        <w:t>a</w:t>
      </w:r>
      <w:r w:rsidRPr="00F42391">
        <w:rPr>
          <w:rFonts w:ascii="Book Antiqua" w:hAnsi="Book Antiqua"/>
          <w:szCs w:val="24"/>
        </w:rPr>
        <w:t>lanine aminotransferase</w:t>
      </w:r>
      <w:r>
        <w:rPr>
          <w:rFonts w:ascii="Book Antiqua" w:eastAsia="宋体" w:hAnsi="Book Antiqua" w:hint="eastAsia"/>
          <w:szCs w:val="24"/>
          <w:lang w:eastAsia="zh-CN"/>
        </w:rPr>
        <w:t>.</w:t>
      </w:r>
    </w:p>
    <w:p w14:paraId="11C9E9B9" w14:textId="77777777" w:rsidR="000C4A51" w:rsidRPr="00C805EE" w:rsidRDefault="000C4A51" w:rsidP="00062D74">
      <w:pPr>
        <w:adjustRightInd w:val="0"/>
        <w:snapToGrid w:val="0"/>
        <w:spacing w:line="360" w:lineRule="auto"/>
        <w:jc w:val="both"/>
        <w:rPr>
          <w:rFonts w:ascii="Book Antiqua" w:hAnsi="Book Antiqua"/>
          <w:b/>
          <w:szCs w:val="24"/>
        </w:rPr>
      </w:pPr>
    </w:p>
    <w:p w14:paraId="0A1828D7" w14:textId="77777777" w:rsidR="000C4A51" w:rsidRPr="00C805EE" w:rsidRDefault="000C4A51" w:rsidP="00062D74">
      <w:pPr>
        <w:adjustRightInd w:val="0"/>
        <w:snapToGrid w:val="0"/>
        <w:spacing w:line="360" w:lineRule="auto"/>
        <w:jc w:val="both"/>
        <w:rPr>
          <w:rFonts w:ascii="Book Antiqua" w:hAnsi="Book Antiqua"/>
          <w:b/>
          <w:szCs w:val="24"/>
        </w:rPr>
      </w:pPr>
    </w:p>
    <w:p w14:paraId="5BE37048" w14:textId="77777777" w:rsidR="000C4A51" w:rsidRPr="00C805EE" w:rsidRDefault="000C4A51" w:rsidP="00062D74">
      <w:pPr>
        <w:adjustRightInd w:val="0"/>
        <w:snapToGrid w:val="0"/>
        <w:spacing w:line="360" w:lineRule="auto"/>
        <w:jc w:val="both"/>
        <w:rPr>
          <w:rFonts w:ascii="Book Antiqua" w:hAnsi="Book Antiqua"/>
          <w:b/>
          <w:szCs w:val="24"/>
        </w:rPr>
      </w:pPr>
      <w:r w:rsidRPr="00C805EE">
        <w:rPr>
          <w:rFonts w:ascii="Book Antiqua" w:hAnsi="Book Antiqua"/>
          <w:b/>
          <w:szCs w:val="24"/>
        </w:rPr>
        <w:br w:type="page"/>
      </w:r>
    </w:p>
    <w:p w14:paraId="3F57727E" w14:textId="726A284A" w:rsidR="000C4A51" w:rsidRPr="00C805EE" w:rsidRDefault="000C4A51" w:rsidP="00062D74">
      <w:pPr>
        <w:adjustRightInd w:val="0"/>
        <w:snapToGrid w:val="0"/>
        <w:spacing w:line="360" w:lineRule="auto"/>
        <w:jc w:val="both"/>
        <w:rPr>
          <w:rFonts w:ascii="Book Antiqua" w:hAnsi="Book Antiqua"/>
          <w:b/>
          <w:szCs w:val="24"/>
        </w:rPr>
      </w:pPr>
      <w:r w:rsidRPr="00C805EE">
        <w:rPr>
          <w:rFonts w:ascii="Book Antiqua" w:hAnsi="Book Antiqua"/>
          <w:b/>
          <w:szCs w:val="24"/>
        </w:rPr>
        <w:lastRenderedPageBreak/>
        <w:t xml:space="preserve">Table 4 Diagnosis of focal liver nodules at initial screening using </w:t>
      </w:r>
      <w:r w:rsidR="00F42391" w:rsidRPr="00F42391">
        <w:rPr>
          <w:rFonts w:ascii="Book Antiqua" w:hAnsi="Book Antiqua"/>
          <w:b/>
          <w:szCs w:val="24"/>
        </w:rPr>
        <w:t>abdominal ultrasonography</w:t>
      </w:r>
    </w:p>
    <w:p w14:paraId="18D01AAD" w14:textId="77777777" w:rsidR="000C4A51" w:rsidRPr="00C805EE" w:rsidRDefault="000C4A51" w:rsidP="00062D74">
      <w:pPr>
        <w:adjustRightInd w:val="0"/>
        <w:snapToGrid w:val="0"/>
        <w:spacing w:line="360" w:lineRule="auto"/>
        <w:jc w:val="both"/>
        <w:rPr>
          <w:rFonts w:ascii="Book Antiqua" w:hAnsi="Book Antiqua"/>
          <w:b/>
          <w:szCs w:val="24"/>
        </w:rPr>
      </w:pPr>
    </w:p>
    <w:tbl>
      <w:tblPr>
        <w:tblStyle w:val="10"/>
        <w:tblW w:w="0" w:type="auto"/>
        <w:jc w:val="center"/>
        <w:tblLook w:val="04A0" w:firstRow="1" w:lastRow="0" w:firstColumn="1" w:lastColumn="0" w:noHBand="0" w:noVBand="1"/>
      </w:tblPr>
      <w:tblGrid>
        <w:gridCol w:w="3613"/>
        <w:gridCol w:w="3333"/>
      </w:tblGrid>
      <w:tr w:rsidR="000C4A51" w:rsidRPr="00C805EE" w14:paraId="6A81E210" w14:textId="77777777" w:rsidTr="004E0B2D">
        <w:trPr>
          <w:cnfStyle w:val="100000000000" w:firstRow="1" w:lastRow="0" w:firstColumn="0" w:lastColumn="0" w:oddVBand="0" w:evenVBand="0" w:oddHBand="0"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tcPr>
          <w:p w14:paraId="029C1C98" w14:textId="77777777" w:rsidR="000C4A51" w:rsidRPr="00C805EE" w:rsidRDefault="000C4A51" w:rsidP="00062D74">
            <w:pPr>
              <w:adjustRightInd w:val="0"/>
              <w:snapToGrid w:val="0"/>
              <w:spacing w:line="360" w:lineRule="auto"/>
              <w:jc w:val="both"/>
              <w:rPr>
                <w:rFonts w:ascii="Book Antiqua" w:hAnsi="Book Antiqua" w:cs="Cordia New"/>
                <w:color w:val="auto"/>
              </w:rPr>
            </w:pPr>
            <w:r w:rsidRPr="00C805EE">
              <w:rPr>
                <w:rFonts w:ascii="Book Antiqua" w:hAnsi="Book Antiqua" w:cs="Cordia New"/>
                <w:color w:val="auto"/>
              </w:rPr>
              <w:t>Diagnosis</w:t>
            </w:r>
          </w:p>
        </w:tc>
        <w:tc>
          <w:tcPr>
            <w:tcW w:w="3333" w:type="dxa"/>
            <w:shd w:val="clear" w:color="auto" w:fill="auto"/>
          </w:tcPr>
          <w:p w14:paraId="3A019A1B" w14:textId="4012CDBD" w:rsidR="000C4A51" w:rsidRPr="00C805EE" w:rsidRDefault="00F42391" w:rsidP="00062D7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r w:rsidRPr="00F42391">
              <w:rPr>
                <w:rFonts w:ascii="Book Antiqua" w:eastAsia="宋体" w:hAnsi="Book Antiqua" w:cs="Cordia New" w:hint="eastAsia"/>
                <w:i/>
                <w:color w:val="auto"/>
                <w:lang w:eastAsia="zh-CN"/>
              </w:rPr>
              <w:t>n</w:t>
            </w:r>
            <w:r w:rsidR="000C4A51" w:rsidRPr="00C805EE">
              <w:rPr>
                <w:rFonts w:ascii="Book Antiqua" w:hAnsi="Book Antiqua" w:cs="Cordia New"/>
                <w:color w:val="auto"/>
              </w:rPr>
              <w:t xml:space="preserve"> (%)</w:t>
            </w:r>
          </w:p>
        </w:tc>
      </w:tr>
      <w:tr w:rsidR="000C4A51" w:rsidRPr="00C805EE" w14:paraId="69E2AA75" w14:textId="77777777" w:rsidTr="004E0B2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tcPr>
          <w:p w14:paraId="13CA7202"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HCC</w:t>
            </w:r>
          </w:p>
        </w:tc>
        <w:tc>
          <w:tcPr>
            <w:tcW w:w="3333" w:type="dxa"/>
            <w:shd w:val="clear" w:color="auto" w:fill="auto"/>
          </w:tcPr>
          <w:p w14:paraId="5884634F" w14:textId="77777777" w:rsidR="000C4A51" w:rsidRPr="00C805EE" w:rsidRDefault="000C4A51" w:rsidP="00062D7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7 (8)</w:t>
            </w:r>
          </w:p>
        </w:tc>
      </w:tr>
      <w:tr w:rsidR="000C4A51" w:rsidRPr="00C805EE" w14:paraId="09DC8935" w14:textId="77777777" w:rsidTr="004E0B2D">
        <w:trPr>
          <w:trHeight w:val="370"/>
          <w:jc w:val="center"/>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tcPr>
          <w:p w14:paraId="37B245C3"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Hemangioma</w:t>
            </w:r>
          </w:p>
        </w:tc>
        <w:tc>
          <w:tcPr>
            <w:tcW w:w="3333" w:type="dxa"/>
            <w:shd w:val="clear" w:color="auto" w:fill="auto"/>
          </w:tcPr>
          <w:p w14:paraId="4D2B1BF6" w14:textId="77777777" w:rsidR="000C4A51" w:rsidRPr="00C805EE" w:rsidRDefault="000C4A51" w:rsidP="00062D7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49 (51)</w:t>
            </w:r>
          </w:p>
        </w:tc>
      </w:tr>
      <w:tr w:rsidR="000C4A51" w:rsidRPr="00C805EE" w14:paraId="6DF0CAD2" w14:textId="77777777" w:rsidTr="004E0B2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tcPr>
          <w:p w14:paraId="6C886BC0"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Calcified granuloma</w:t>
            </w:r>
          </w:p>
        </w:tc>
        <w:tc>
          <w:tcPr>
            <w:tcW w:w="3333" w:type="dxa"/>
            <w:shd w:val="clear" w:color="auto" w:fill="auto"/>
          </w:tcPr>
          <w:p w14:paraId="489A991D" w14:textId="77777777" w:rsidR="000C4A51" w:rsidRPr="00C805EE" w:rsidRDefault="000C4A51" w:rsidP="00062D7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8 (8)</w:t>
            </w:r>
          </w:p>
        </w:tc>
      </w:tr>
      <w:tr w:rsidR="000C4A51" w:rsidRPr="00C805EE" w14:paraId="037A89CE" w14:textId="77777777" w:rsidTr="004E0B2D">
        <w:trPr>
          <w:trHeight w:val="424"/>
          <w:jc w:val="center"/>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tcPr>
          <w:p w14:paraId="49A1B999"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Liver cyst</w:t>
            </w:r>
          </w:p>
        </w:tc>
        <w:tc>
          <w:tcPr>
            <w:tcW w:w="3333" w:type="dxa"/>
            <w:shd w:val="clear" w:color="auto" w:fill="auto"/>
          </w:tcPr>
          <w:p w14:paraId="5C59FE38" w14:textId="77777777" w:rsidR="000C4A51" w:rsidRPr="00C805EE" w:rsidRDefault="000C4A51" w:rsidP="00062D7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8 (8)</w:t>
            </w:r>
          </w:p>
        </w:tc>
      </w:tr>
      <w:tr w:rsidR="000C4A51" w:rsidRPr="00C805EE" w14:paraId="3CEF07BA" w14:textId="77777777" w:rsidTr="004E0B2D">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tcPr>
          <w:p w14:paraId="0F05670D"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Regenerate nodule</w:t>
            </w:r>
          </w:p>
        </w:tc>
        <w:tc>
          <w:tcPr>
            <w:tcW w:w="3333" w:type="dxa"/>
            <w:shd w:val="clear" w:color="auto" w:fill="auto"/>
          </w:tcPr>
          <w:p w14:paraId="5D4F0E93" w14:textId="77777777" w:rsidR="000C4A51" w:rsidRPr="00C805EE" w:rsidRDefault="000C4A51" w:rsidP="00062D7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3 (3)</w:t>
            </w:r>
          </w:p>
        </w:tc>
      </w:tr>
      <w:tr w:rsidR="000C4A51" w:rsidRPr="00C805EE" w14:paraId="3DAF6C6C" w14:textId="77777777" w:rsidTr="004E0B2D">
        <w:trPr>
          <w:trHeight w:val="422"/>
          <w:jc w:val="center"/>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tcPr>
          <w:p w14:paraId="39083ABF"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Arteriovenous shunt</w:t>
            </w:r>
          </w:p>
        </w:tc>
        <w:tc>
          <w:tcPr>
            <w:tcW w:w="3333" w:type="dxa"/>
            <w:shd w:val="clear" w:color="auto" w:fill="auto"/>
          </w:tcPr>
          <w:p w14:paraId="0BC27281" w14:textId="77777777" w:rsidR="000C4A51" w:rsidRPr="00C805EE" w:rsidRDefault="000C4A51" w:rsidP="00062D7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6 (6)</w:t>
            </w:r>
          </w:p>
        </w:tc>
      </w:tr>
      <w:tr w:rsidR="000C4A51" w:rsidRPr="00C805EE" w14:paraId="6916AF47" w14:textId="77777777" w:rsidTr="004E0B2D">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tcPr>
          <w:p w14:paraId="0DDF2F7F"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Normal liver parenchyma</w:t>
            </w:r>
          </w:p>
        </w:tc>
        <w:tc>
          <w:tcPr>
            <w:tcW w:w="3333" w:type="dxa"/>
            <w:shd w:val="clear" w:color="auto" w:fill="auto"/>
          </w:tcPr>
          <w:p w14:paraId="462DE0D2" w14:textId="77777777" w:rsidR="000C4A51" w:rsidRPr="00C805EE" w:rsidRDefault="000C4A51" w:rsidP="00062D7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15 (19)</w:t>
            </w:r>
          </w:p>
        </w:tc>
      </w:tr>
    </w:tbl>
    <w:p w14:paraId="264F3294" w14:textId="2E594C81" w:rsidR="000C4A51" w:rsidRPr="00F42391" w:rsidRDefault="00F42391" w:rsidP="00062D74">
      <w:pPr>
        <w:adjustRightInd w:val="0"/>
        <w:snapToGrid w:val="0"/>
        <w:spacing w:line="360" w:lineRule="auto"/>
        <w:jc w:val="both"/>
        <w:rPr>
          <w:rFonts w:ascii="Book Antiqua" w:eastAsia="宋体" w:hAnsi="Book Antiqua"/>
          <w:b/>
          <w:szCs w:val="24"/>
          <w:lang w:eastAsia="zh-CN"/>
        </w:rPr>
      </w:pPr>
      <w:r w:rsidRPr="00C805EE">
        <w:rPr>
          <w:rFonts w:ascii="Book Antiqua" w:hAnsi="Book Antiqua" w:cs="Cordia New"/>
        </w:rPr>
        <w:t>HCC</w:t>
      </w:r>
      <w:r>
        <w:rPr>
          <w:rFonts w:ascii="Book Antiqua" w:eastAsia="宋体" w:hAnsi="Book Antiqua" w:cs="Cordia New" w:hint="eastAsia"/>
          <w:lang w:eastAsia="zh-CN"/>
        </w:rPr>
        <w:t xml:space="preserve">: </w:t>
      </w:r>
      <w:r w:rsidRPr="00F42391">
        <w:rPr>
          <w:rFonts w:ascii="Book Antiqua" w:eastAsia="宋体" w:hAnsi="Book Antiqua" w:cs="Cordia New"/>
          <w:lang w:eastAsia="zh-CN"/>
        </w:rPr>
        <w:t>Hepatocellular carcinoma</w:t>
      </w:r>
      <w:r>
        <w:rPr>
          <w:rFonts w:ascii="Book Antiqua" w:eastAsia="宋体" w:hAnsi="Book Antiqua" w:cs="Cordia New" w:hint="eastAsia"/>
          <w:lang w:eastAsia="zh-CN"/>
        </w:rPr>
        <w:t>.</w:t>
      </w:r>
    </w:p>
    <w:p w14:paraId="7EA79689" w14:textId="77777777" w:rsidR="000C4A51" w:rsidRPr="00C805EE" w:rsidRDefault="000C4A51" w:rsidP="00062D74">
      <w:pPr>
        <w:adjustRightInd w:val="0"/>
        <w:snapToGrid w:val="0"/>
        <w:spacing w:line="360" w:lineRule="auto"/>
        <w:jc w:val="both"/>
        <w:rPr>
          <w:rFonts w:ascii="Book Antiqua" w:hAnsi="Book Antiqua"/>
          <w:b/>
          <w:szCs w:val="24"/>
        </w:rPr>
      </w:pPr>
      <w:r w:rsidRPr="00C805EE">
        <w:rPr>
          <w:rFonts w:ascii="Book Antiqua" w:hAnsi="Book Antiqua"/>
          <w:b/>
          <w:szCs w:val="24"/>
        </w:rPr>
        <w:br w:type="page"/>
      </w:r>
    </w:p>
    <w:p w14:paraId="7E470A9D" w14:textId="7E0726E6" w:rsidR="000C4A51" w:rsidRPr="00C805EE" w:rsidRDefault="000C4A51" w:rsidP="00062D74">
      <w:pPr>
        <w:adjustRightInd w:val="0"/>
        <w:snapToGrid w:val="0"/>
        <w:spacing w:line="360" w:lineRule="auto"/>
        <w:jc w:val="both"/>
        <w:rPr>
          <w:rFonts w:ascii="Book Antiqua" w:hAnsi="Book Antiqua"/>
          <w:b/>
          <w:szCs w:val="24"/>
        </w:rPr>
      </w:pPr>
      <w:r w:rsidRPr="00C805EE">
        <w:rPr>
          <w:rFonts w:ascii="Book Antiqua" w:hAnsi="Book Antiqua"/>
          <w:b/>
          <w:szCs w:val="24"/>
        </w:rPr>
        <w:lastRenderedPageBreak/>
        <w:t xml:space="preserve">Table 5 Performance of screening and surveillance tests for </w:t>
      </w:r>
      <w:r w:rsidR="00F42391" w:rsidRPr="00F42391">
        <w:rPr>
          <w:rFonts w:ascii="Book Antiqua" w:hAnsi="Book Antiqua"/>
          <w:b/>
          <w:szCs w:val="24"/>
        </w:rPr>
        <w:t>hepatocellular carcinoma</w:t>
      </w:r>
    </w:p>
    <w:p w14:paraId="066F2B30" w14:textId="77777777" w:rsidR="000C4A51" w:rsidRPr="00C805EE" w:rsidRDefault="000C4A51" w:rsidP="00062D74">
      <w:pPr>
        <w:adjustRightInd w:val="0"/>
        <w:snapToGrid w:val="0"/>
        <w:spacing w:line="360" w:lineRule="auto"/>
        <w:jc w:val="both"/>
        <w:rPr>
          <w:rFonts w:ascii="Book Antiqua" w:hAnsi="Book Antiqua"/>
          <w:szCs w:val="24"/>
        </w:rPr>
      </w:pPr>
    </w:p>
    <w:tbl>
      <w:tblPr>
        <w:tblStyle w:val="10"/>
        <w:tblW w:w="0" w:type="auto"/>
        <w:jc w:val="center"/>
        <w:tblLook w:val="04A0" w:firstRow="1" w:lastRow="0" w:firstColumn="1" w:lastColumn="0" w:noHBand="0" w:noVBand="1"/>
      </w:tblPr>
      <w:tblGrid>
        <w:gridCol w:w="2774"/>
        <w:gridCol w:w="2045"/>
        <w:gridCol w:w="2432"/>
      </w:tblGrid>
      <w:tr w:rsidR="000C4A51" w:rsidRPr="00C805EE" w14:paraId="486EB44C" w14:textId="77777777" w:rsidTr="004E0B2D">
        <w:trPr>
          <w:cnfStyle w:val="100000000000" w:firstRow="1" w:lastRow="0" w:firstColumn="0" w:lastColumn="0" w:oddVBand="0" w:evenVBand="0" w:oddHBand="0"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2774" w:type="dxa"/>
            <w:shd w:val="clear" w:color="auto" w:fill="auto"/>
          </w:tcPr>
          <w:p w14:paraId="71D8978B" w14:textId="77777777" w:rsidR="000C4A51" w:rsidRPr="00C805EE" w:rsidRDefault="000C4A51" w:rsidP="00062D74">
            <w:pPr>
              <w:adjustRightInd w:val="0"/>
              <w:snapToGrid w:val="0"/>
              <w:spacing w:line="360" w:lineRule="auto"/>
              <w:jc w:val="both"/>
              <w:rPr>
                <w:rFonts w:ascii="Book Antiqua" w:hAnsi="Book Antiqua" w:cs="Cordia New"/>
                <w:color w:val="auto"/>
              </w:rPr>
            </w:pPr>
            <w:r w:rsidRPr="00C805EE">
              <w:rPr>
                <w:rFonts w:ascii="Book Antiqua" w:hAnsi="Book Antiqua" w:cs="Cordia New"/>
                <w:color w:val="auto"/>
              </w:rPr>
              <w:t>Test</w:t>
            </w:r>
          </w:p>
        </w:tc>
        <w:tc>
          <w:tcPr>
            <w:tcW w:w="2045" w:type="dxa"/>
            <w:shd w:val="clear" w:color="auto" w:fill="auto"/>
          </w:tcPr>
          <w:p w14:paraId="1D3A97CC" w14:textId="77777777" w:rsidR="000C4A51" w:rsidRPr="00C805EE" w:rsidRDefault="000C4A51" w:rsidP="00062D7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Sensitivity (%)</w:t>
            </w:r>
          </w:p>
        </w:tc>
        <w:tc>
          <w:tcPr>
            <w:tcW w:w="2432" w:type="dxa"/>
            <w:shd w:val="clear" w:color="auto" w:fill="auto"/>
          </w:tcPr>
          <w:p w14:paraId="6BDE40F4" w14:textId="77777777" w:rsidR="000C4A51" w:rsidRPr="00C805EE" w:rsidRDefault="000C4A51" w:rsidP="00062D7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ordia New"/>
                <w:color w:val="auto"/>
              </w:rPr>
            </w:pPr>
            <w:r w:rsidRPr="00C805EE">
              <w:rPr>
                <w:rFonts w:ascii="Book Antiqua" w:hAnsi="Book Antiqua" w:cs="Cordia New"/>
                <w:color w:val="auto"/>
              </w:rPr>
              <w:t>Specificity (%)</w:t>
            </w:r>
          </w:p>
        </w:tc>
      </w:tr>
      <w:tr w:rsidR="000C4A51" w:rsidRPr="00C805EE" w14:paraId="490BCFEF" w14:textId="77777777" w:rsidTr="004E0B2D">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2774" w:type="dxa"/>
            <w:shd w:val="clear" w:color="auto" w:fill="auto"/>
          </w:tcPr>
          <w:p w14:paraId="5A079190"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AFP</w:t>
            </w:r>
          </w:p>
        </w:tc>
        <w:tc>
          <w:tcPr>
            <w:tcW w:w="2045" w:type="dxa"/>
            <w:shd w:val="clear" w:color="auto" w:fill="auto"/>
          </w:tcPr>
          <w:p w14:paraId="6F6825DD" w14:textId="77777777" w:rsidR="000C4A51" w:rsidRPr="00C805EE" w:rsidRDefault="000C4A51" w:rsidP="00062D7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7/17 (41)</w:t>
            </w:r>
          </w:p>
        </w:tc>
        <w:tc>
          <w:tcPr>
            <w:tcW w:w="2432" w:type="dxa"/>
            <w:shd w:val="clear" w:color="auto" w:fill="auto"/>
          </w:tcPr>
          <w:p w14:paraId="0981865A" w14:textId="77777777" w:rsidR="000C4A51" w:rsidRPr="00C805EE" w:rsidRDefault="000C4A51" w:rsidP="00062D7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2247/2276 (98)</w:t>
            </w:r>
          </w:p>
        </w:tc>
      </w:tr>
      <w:tr w:rsidR="000C4A51" w:rsidRPr="00C805EE" w14:paraId="19888C83" w14:textId="77777777" w:rsidTr="004E0B2D">
        <w:trPr>
          <w:trHeight w:val="370"/>
          <w:jc w:val="center"/>
        </w:trPr>
        <w:tc>
          <w:tcPr>
            <w:cnfStyle w:val="001000000000" w:firstRow="0" w:lastRow="0" w:firstColumn="1" w:lastColumn="0" w:oddVBand="0" w:evenVBand="0" w:oddHBand="0" w:evenHBand="0" w:firstRowFirstColumn="0" w:firstRowLastColumn="0" w:lastRowFirstColumn="0" w:lastRowLastColumn="0"/>
            <w:tcW w:w="2774" w:type="dxa"/>
            <w:shd w:val="clear" w:color="auto" w:fill="auto"/>
          </w:tcPr>
          <w:p w14:paraId="6534E83A"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Ultrasound</w:t>
            </w:r>
          </w:p>
        </w:tc>
        <w:tc>
          <w:tcPr>
            <w:tcW w:w="2045" w:type="dxa"/>
            <w:shd w:val="clear" w:color="auto" w:fill="auto"/>
          </w:tcPr>
          <w:p w14:paraId="39BDE232" w14:textId="77777777" w:rsidR="000C4A51" w:rsidRPr="00C805EE" w:rsidRDefault="000C4A51" w:rsidP="00062D7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16/17 (94)</w:t>
            </w:r>
          </w:p>
        </w:tc>
        <w:tc>
          <w:tcPr>
            <w:tcW w:w="2432" w:type="dxa"/>
            <w:shd w:val="clear" w:color="auto" w:fill="auto"/>
          </w:tcPr>
          <w:p w14:paraId="449B6BEF" w14:textId="77777777" w:rsidR="000C4A51" w:rsidRPr="00C805EE" w:rsidRDefault="000C4A51" w:rsidP="00062D7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1879/2276 (82)</w:t>
            </w:r>
          </w:p>
        </w:tc>
      </w:tr>
      <w:tr w:rsidR="000C4A51" w:rsidRPr="00C805EE" w14:paraId="5E501082" w14:textId="77777777" w:rsidTr="004E0B2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74" w:type="dxa"/>
            <w:shd w:val="clear" w:color="auto" w:fill="auto"/>
          </w:tcPr>
          <w:p w14:paraId="26834B84" w14:textId="77777777" w:rsidR="000C4A51" w:rsidRPr="00C805EE" w:rsidRDefault="000C4A51" w:rsidP="00062D74">
            <w:pPr>
              <w:adjustRightInd w:val="0"/>
              <w:snapToGrid w:val="0"/>
              <w:spacing w:line="360" w:lineRule="auto"/>
              <w:jc w:val="both"/>
              <w:rPr>
                <w:rFonts w:ascii="Book Antiqua" w:hAnsi="Book Antiqua" w:cs="Cordia New"/>
                <w:b w:val="0"/>
                <w:color w:val="auto"/>
              </w:rPr>
            </w:pPr>
            <w:r w:rsidRPr="00C805EE">
              <w:rPr>
                <w:rFonts w:ascii="Book Antiqua" w:hAnsi="Book Antiqua" w:cs="Cordia New"/>
                <w:b w:val="0"/>
                <w:color w:val="auto"/>
              </w:rPr>
              <w:t>Ultrasound and AFP</w:t>
            </w:r>
          </w:p>
        </w:tc>
        <w:tc>
          <w:tcPr>
            <w:tcW w:w="2045" w:type="dxa"/>
            <w:shd w:val="clear" w:color="auto" w:fill="auto"/>
          </w:tcPr>
          <w:p w14:paraId="15F4DD33" w14:textId="77777777" w:rsidR="000C4A51" w:rsidRPr="00C805EE" w:rsidRDefault="000C4A51" w:rsidP="00062D7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16/17 (94)</w:t>
            </w:r>
          </w:p>
        </w:tc>
        <w:tc>
          <w:tcPr>
            <w:tcW w:w="2432" w:type="dxa"/>
            <w:shd w:val="clear" w:color="auto" w:fill="auto"/>
          </w:tcPr>
          <w:p w14:paraId="6DD6A3A0" w14:textId="77777777" w:rsidR="000C4A51" w:rsidRPr="00C805EE" w:rsidRDefault="000C4A51" w:rsidP="00062D7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ordia New"/>
                <w:bCs/>
                <w:color w:val="auto"/>
              </w:rPr>
            </w:pPr>
            <w:r w:rsidRPr="00C805EE">
              <w:rPr>
                <w:rFonts w:ascii="Book Antiqua" w:hAnsi="Book Antiqua" w:cs="Cordia New"/>
                <w:bCs/>
                <w:color w:val="auto"/>
              </w:rPr>
              <w:t>1872/2276 (82)</w:t>
            </w:r>
          </w:p>
        </w:tc>
      </w:tr>
    </w:tbl>
    <w:p w14:paraId="0F8D3B3E" w14:textId="38266A14" w:rsidR="00F42391" w:rsidRPr="00F42391" w:rsidRDefault="00F42391" w:rsidP="00062D74">
      <w:pPr>
        <w:adjustRightInd w:val="0"/>
        <w:snapToGrid w:val="0"/>
        <w:spacing w:line="360" w:lineRule="auto"/>
        <w:jc w:val="both"/>
        <w:rPr>
          <w:rFonts w:ascii="Book Antiqua" w:eastAsia="宋体" w:hAnsi="Book Antiqua" w:cs="Times New Roman"/>
          <w:bCs/>
          <w:szCs w:val="24"/>
          <w:lang w:eastAsia="zh-CN"/>
        </w:rPr>
      </w:pPr>
      <w:r w:rsidRPr="00C805EE">
        <w:rPr>
          <w:rFonts w:ascii="Book Antiqua" w:hAnsi="Book Antiqua" w:cs="Times New Roman"/>
          <w:bCs/>
          <w:szCs w:val="24"/>
        </w:rPr>
        <w:t xml:space="preserve">AFP: </w:t>
      </w:r>
      <w:r w:rsidRPr="00F42391">
        <w:rPr>
          <w:rFonts w:ascii="Book Antiqua" w:hAnsi="Book Antiqua" w:cs="Times New Roman"/>
          <w:bCs/>
          <w:caps/>
          <w:szCs w:val="24"/>
        </w:rPr>
        <w:t>a</w:t>
      </w:r>
      <w:r w:rsidRPr="00C805EE">
        <w:rPr>
          <w:rFonts w:ascii="Book Antiqua" w:hAnsi="Book Antiqua" w:cs="Times New Roman"/>
          <w:bCs/>
          <w:szCs w:val="24"/>
        </w:rPr>
        <w:t>lpha-fetoprotein</w:t>
      </w:r>
      <w:r>
        <w:rPr>
          <w:rFonts w:ascii="Book Antiqua" w:eastAsia="宋体" w:hAnsi="Book Antiqua" w:cs="Times New Roman" w:hint="eastAsia"/>
          <w:bCs/>
          <w:szCs w:val="24"/>
          <w:lang w:eastAsia="zh-CN"/>
        </w:rPr>
        <w:t>.</w:t>
      </w:r>
    </w:p>
    <w:p w14:paraId="36390352" w14:textId="77777777" w:rsidR="00DC7440" w:rsidRPr="00C805EE" w:rsidRDefault="00DC7440" w:rsidP="00062D74">
      <w:pPr>
        <w:adjustRightInd w:val="0"/>
        <w:snapToGrid w:val="0"/>
        <w:spacing w:line="360" w:lineRule="auto"/>
        <w:jc w:val="both"/>
        <w:rPr>
          <w:rFonts w:ascii="Book Antiqua" w:hAnsi="Book Antiqua"/>
          <w:szCs w:val="24"/>
        </w:rPr>
      </w:pPr>
    </w:p>
    <w:sectPr w:rsidR="00DC7440" w:rsidRPr="00C805EE" w:rsidSect="004E0B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D1892" w14:textId="77777777" w:rsidR="008A0F0D" w:rsidRDefault="008A0F0D" w:rsidP="003F3386">
      <w:r>
        <w:separator/>
      </w:r>
    </w:p>
  </w:endnote>
  <w:endnote w:type="continuationSeparator" w:id="0">
    <w:p w14:paraId="08CE6FD9" w14:textId="77777777" w:rsidR="008A0F0D" w:rsidRDefault="008A0F0D" w:rsidP="003F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ukhumvit Set">
    <w:charset w:val="00"/>
    <w:family w:val="auto"/>
    <w:pitch w:val="variable"/>
    <w:sig w:usb0="8100002F" w:usb1="5000004A" w:usb2="00000000" w:usb3="00000000" w:csb0="00010003"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0" w:usb1="08080000" w:usb2="00000010" w:usb3="00000000" w:csb0="00100000" w:csb1="00000000"/>
  </w:font>
  <w:font w:name="Aksaramatee">
    <w:charset w:val="00"/>
    <w:family w:val="auto"/>
    <w:pitch w:val="variable"/>
    <w:sig w:usb0="8100002F" w:usb1="5000204A" w:usb2="00000000" w:usb3="00000000" w:csb0="0001011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42DA1" w14:textId="77777777" w:rsidR="008A0F0D" w:rsidRDefault="008A0F0D" w:rsidP="003F3386">
      <w:r>
        <w:separator/>
      </w:r>
    </w:p>
  </w:footnote>
  <w:footnote w:type="continuationSeparator" w:id="0">
    <w:p w14:paraId="241DBBBC" w14:textId="77777777" w:rsidR="008A0F0D" w:rsidRDefault="008A0F0D" w:rsidP="003F3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08676"/>
      <w:docPartObj>
        <w:docPartGallery w:val="Page Numbers (Top of Page)"/>
        <w:docPartUnique/>
      </w:docPartObj>
    </w:sdtPr>
    <w:sdtEndPr>
      <w:rPr>
        <w:noProof/>
      </w:rPr>
    </w:sdtEndPr>
    <w:sdtContent>
      <w:p w14:paraId="300159AE" w14:textId="77777777" w:rsidR="004E0B2D" w:rsidRDefault="00473476">
        <w:pPr>
          <w:pStyle w:val="ac"/>
          <w:jc w:val="right"/>
        </w:pPr>
        <w:r>
          <w:fldChar w:fldCharType="begin"/>
        </w:r>
        <w:r w:rsidR="00E71261">
          <w:instrText xml:space="preserve"> PAGE   \* MERGEFORMAT </w:instrText>
        </w:r>
        <w:r>
          <w:fldChar w:fldCharType="separate"/>
        </w:r>
        <w:r w:rsidR="003A2FDC">
          <w:rPr>
            <w:noProof/>
          </w:rPr>
          <w:t>20</w:t>
        </w:r>
        <w:r>
          <w:rPr>
            <w:noProof/>
          </w:rPr>
          <w:fldChar w:fldCharType="end"/>
        </w:r>
      </w:p>
    </w:sdtContent>
  </w:sdt>
  <w:p w14:paraId="3EDA3AEF" w14:textId="77777777" w:rsidR="004E0B2D" w:rsidRDefault="004E0B2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E4DA7"/>
    <w:multiLevelType w:val="hybridMultilevel"/>
    <w:tmpl w:val="2EB644E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51"/>
    <w:rsid w:val="00022149"/>
    <w:rsid w:val="00062D74"/>
    <w:rsid w:val="000A0785"/>
    <w:rsid w:val="000C49F9"/>
    <w:rsid w:val="000C4A51"/>
    <w:rsid w:val="000E185B"/>
    <w:rsid w:val="000E64DB"/>
    <w:rsid w:val="001576E7"/>
    <w:rsid w:val="00196C10"/>
    <w:rsid w:val="002A2F0A"/>
    <w:rsid w:val="002C0DBB"/>
    <w:rsid w:val="002D118F"/>
    <w:rsid w:val="003118A3"/>
    <w:rsid w:val="00341740"/>
    <w:rsid w:val="003422B5"/>
    <w:rsid w:val="003A2FDC"/>
    <w:rsid w:val="003A3C16"/>
    <w:rsid w:val="003C72D2"/>
    <w:rsid w:val="003D7AF6"/>
    <w:rsid w:val="003E7A08"/>
    <w:rsid w:val="003F3386"/>
    <w:rsid w:val="0046332C"/>
    <w:rsid w:val="00473476"/>
    <w:rsid w:val="004E0B2D"/>
    <w:rsid w:val="004E6C81"/>
    <w:rsid w:val="004E71EE"/>
    <w:rsid w:val="004F5492"/>
    <w:rsid w:val="00564ED0"/>
    <w:rsid w:val="005B11CB"/>
    <w:rsid w:val="005B2F44"/>
    <w:rsid w:val="005D4556"/>
    <w:rsid w:val="005D5EC5"/>
    <w:rsid w:val="005F4696"/>
    <w:rsid w:val="006409C9"/>
    <w:rsid w:val="00645BD4"/>
    <w:rsid w:val="00667F40"/>
    <w:rsid w:val="0068314D"/>
    <w:rsid w:val="006D4862"/>
    <w:rsid w:val="006D4D94"/>
    <w:rsid w:val="007232DF"/>
    <w:rsid w:val="00744D38"/>
    <w:rsid w:val="007529E1"/>
    <w:rsid w:val="00784E37"/>
    <w:rsid w:val="007C032D"/>
    <w:rsid w:val="007D2BF6"/>
    <w:rsid w:val="007D49A2"/>
    <w:rsid w:val="007D71DC"/>
    <w:rsid w:val="00807A02"/>
    <w:rsid w:val="008177A4"/>
    <w:rsid w:val="00863597"/>
    <w:rsid w:val="00885371"/>
    <w:rsid w:val="00895D00"/>
    <w:rsid w:val="008A0F0D"/>
    <w:rsid w:val="008B271F"/>
    <w:rsid w:val="008C15B2"/>
    <w:rsid w:val="00946093"/>
    <w:rsid w:val="00981373"/>
    <w:rsid w:val="009971AA"/>
    <w:rsid w:val="009B30E6"/>
    <w:rsid w:val="00A164F9"/>
    <w:rsid w:val="00A70179"/>
    <w:rsid w:val="00AC22D3"/>
    <w:rsid w:val="00AC62F8"/>
    <w:rsid w:val="00AC6FE3"/>
    <w:rsid w:val="00AF55E5"/>
    <w:rsid w:val="00B06520"/>
    <w:rsid w:val="00B32500"/>
    <w:rsid w:val="00B43175"/>
    <w:rsid w:val="00B64403"/>
    <w:rsid w:val="00B94066"/>
    <w:rsid w:val="00BE143B"/>
    <w:rsid w:val="00BF16FF"/>
    <w:rsid w:val="00C009A0"/>
    <w:rsid w:val="00C325CE"/>
    <w:rsid w:val="00C524DC"/>
    <w:rsid w:val="00C55AEA"/>
    <w:rsid w:val="00C70584"/>
    <w:rsid w:val="00C805EE"/>
    <w:rsid w:val="00CF6BC1"/>
    <w:rsid w:val="00D61672"/>
    <w:rsid w:val="00DB4D00"/>
    <w:rsid w:val="00DC0DFD"/>
    <w:rsid w:val="00DC7440"/>
    <w:rsid w:val="00E14085"/>
    <w:rsid w:val="00E42301"/>
    <w:rsid w:val="00E71261"/>
    <w:rsid w:val="00E74C28"/>
    <w:rsid w:val="00E91FE9"/>
    <w:rsid w:val="00EC15F3"/>
    <w:rsid w:val="00EF469F"/>
    <w:rsid w:val="00F1538C"/>
    <w:rsid w:val="00F2114E"/>
    <w:rsid w:val="00F42391"/>
    <w:rsid w:val="00F65B08"/>
    <w:rsid w:val="00F905D1"/>
    <w:rsid w:val="00FC5654"/>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7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51"/>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4A51"/>
    <w:pPr>
      <w:spacing w:after="0" w:line="240" w:lineRule="auto"/>
    </w:pPr>
    <w:rPr>
      <w:rFonts w:ascii="Calibri" w:eastAsiaTheme="minorEastAsia" w:hAnsi="Calibri" w:cs="Times New Roman"/>
      <w:sz w:val="28"/>
      <w:szCs w:val="32"/>
      <w:lang w:bidi="ar-SA"/>
    </w:rPr>
  </w:style>
  <w:style w:type="table" w:styleId="1-2">
    <w:name w:val="Medium List 1 Accent 2"/>
    <w:basedOn w:val="a1"/>
    <w:uiPriority w:val="65"/>
    <w:rsid w:val="000C4A51"/>
    <w:pPr>
      <w:spacing w:after="0" w:line="240" w:lineRule="auto"/>
    </w:pPr>
    <w:rPr>
      <w:rFonts w:asciiTheme="minorBidi" w:eastAsiaTheme="minorEastAsia" w:hAnsiTheme="minorBidi"/>
      <w:color w:val="000000" w:themeColor="text1"/>
      <w:sz w:val="28"/>
      <w:szCs w:val="32"/>
      <w:lang w:bidi="ar-SA"/>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a4">
    <w:name w:val="Balloon Text"/>
    <w:basedOn w:val="a"/>
    <w:link w:val="Char"/>
    <w:uiPriority w:val="99"/>
    <w:semiHidden/>
    <w:unhideWhenUsed/>
    <w:rsid w:val="000C4A51"/>
    <w:rPr>
      <w:rFonts w:ascii="Tahoma" w:hAnsi="Tahoma"/>
      <w:sz w:val="16"/>
      <w:szCs w:val="20"/>
    </w:rPr>
  </w:style>
  <w:style w:type="character" w:customStyle="1" w:styleId="Char">
    <w:name w:val="批注框文本 Char"/>
    <w:basedOn w:val="a0"/>
    <w:link w:val="a4"/>
    <w:uiPriority w:val="99"/>
    <w:semiHidden/>
    <w:rsid w:val="000C4A51"/>
    <w:rPr>
      <w:rFonts w:ascii="Tahoma" w:eastAsia="Times New Roman" w:hAnsi="Tahoma" w:cs="Angsana New"/>
      <w:sz w:val="16"/>
      <w:szCs w:val="20"/>
    </w:rPr>
  </w:style>
  <w:style w:type="paragraph" w:styleId="a5">
    <w:name w:val="Normal (Web)"/>
    <w:basedOn w:val="a"/>
    <w:uiPriority w:val="99"/>
    <w:unhideWhenUsed/>
    <w:rsid w:val="000C4A51"/>
    <w:pPr>
      <w:spacing w:before="100" w:beforeAutospacing="1" w:after="100" w:afterAutospacing="1"/>
    </w:pPr>
    <w:rPr>
      <w:rFonts w:ascii="Times" w:eastAsia="Calibri" w:hAnsi="Times" w:cs="Times New Roman"/>
      <w:sz w:val="20"/>
      <w:szCs w:val="20"/>
      <w:lang w:bidi="ar-SA"/>
    </w:rPr>
  </w:style>
  <w:style w:type="table" w:styleId="-2">
    <w:name w:val="Light Shading Accent 2"/>
    <w:basedOn w:val="a1"/>
    <w:uiPriority w:val="60"/>
    <w:rsid w:val="000C4A51"/>
    <w:pPr>
      <w:spacing w:after="0" w:line="240" w:lineRule="auto"/>
    </w:pPr>
    <w:rPr>
      <w:rFonts w:asciiTheme="minorBidi" w:eastAsiaTheme="minorEastAsia" w:hAnsiTheme="minorBidi"/>
      <w:color w:val="943634" w:themeColor="accent2" w:themeShade="BF"/>
      <w:sz w:val="28"/>
      <w:szCs w:val="32"/>
      <w:lang w:bidi="ar-S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6">
    <w:name w:val="List Paragraph"/>
    <w:basedOn w:val="a"/>
    <w:uiPriority w:val="34"/>
    <w:qFormat/>
    <w:rsid w:val="000C4A51"/>
    <w:pPr>
      <w:ind w:left="720"/>
      <w:contextualSpacing/>
    </w:pPr>
  </w:style>
  <w:style w:type="paragraph" w:customStyle="1" w:styleId="EndNoteBibliographyTitle">
    <w:name w:val="EndNote Bibliography Title"/>
    <w:basedOn w:val="a"/>
    <w:rsid w:val="000C4A51"/>
    <w:pPr>
      <w:jc w:val="center"/>
    </w:pPr>
    <w:rPr>
      <w:rFonts w:cs="Times New Roman"/>
      <w:sz w:val="22"/>
    </w:rPr>
  </w:style>
  <w:style w:type="paragraph" w:customStyle="1" w:styleId="EndNoteBibliography">
    <w:name w:val="EndNote Bibliography"/>
    <w:basedOn w:val="a"/>
    <w:rsid w:val="000C4A51"/>
    <w:rPr>
      <w:rFonts w:cs="Times New Roman"/>
      <w:sz w:val="22"/>
    </w:rPr>
  </w:style>
  <w:style w:type="character" w:styleId="a7">
    <w:name w:val="annotation reference"/>
    <w:basedOn w:val="a0"/>
    <w:uiPriority w:val="99"/>
    <w:unhideWhenUsed/>
    <w:rsid w:val="000C4A51"/>
    <w:rPr>
      <w:sz w:val="16"/>
      <w:szCs w:val="16"/>
    </w:rPr>
  </w:style>
  <w:style w:type="paragraph" w:styleId="a8">
    <w:name w:val="annotation text"/>
    <w:basedOn w:val="a"/>
    <w:link w:val="Char0"/>
    <w:uiPriority w:val="99"/>
    <w:unhideWhenUsed/>
    <w:rsid w:val="000C4A51"/>
    <w:rPr>
      <w:sz w:val="20"/>
      <w:szCs w:val="25"/>
    </w:rPr>
  </w:style>
  <w:style w:type="character" w:customStyle="1" w:styleId="Char0">
    <w:name w:val="批注文字 Char"/>
    <w:basedOn w:val="a0"/>
    <w:link w:val="a8"/>
    <w:uiPriority w:val="99"/>
    <w:rsid w:val="000C4A51"/>
    <w:rPr>
      <w:rFonts w:ascii="Times New Roman" w:eastAsia="Times New Roman" w:hAnsi="Times New Roman" w:cs="Angsana New"/>
      <w:sz w:val="20"/>
      <w:szCs w:val="25"/>
    </w:rPr>
  </w:style>
  <w:style w:type="character" w:customStyle="1" w:styleId="Char1">
    <w:name w:val="批注主题 Char"/>
    <w:basedOn w:val="Char0"/>
    <w:link w:val="a9"/>
    <w:uiPriority w:val="99"/>
    <w:semiHidden/>
    <w:rsid w:val="000C4A51"/>
    <w:rPr>
      <w:rFonts w:ascii="Times New Roman" w:eastAsia="Times New Roman" w:hAnsi="Times New Roman" w:cs="Angsana New"/>
      <w:b/>
      <w:bCs/>
      <w:sz w:val="20"/>
      <w:szCs w:val="25"/>
    </w:rPr>
  </w:style>
  <w:style w:type="paragraph" w:styleId="a9">
    <w:name w:val="annotation subject"/>
    <w:basedOn w:val="a8"/>
    <w:next w:val="a8"/>
    <w:link w:val="Char1"/>
    <w:uiPriority w:val="99"/>
    <w:semiHidden/>
    <w:unhideWhenUsed/>
    <w:rsid w:val="000C4A51"/>
    <w:rPr>
      <w:b/>
      <w:bCs/>
    </w:rPr>
  </w:style>
  <w:style w:type="character" w:customStyle="1" w:styleId="CommentSubjectChar1">
    <w:name w:val="Comment Subject Char1"/>
    <w:basedOn w:val="Char0"/>
    <w:uiPriority w:val="99"/>
    <w:semiHidden/>
    <w:rsid w:val="000C4A51"/>
    <w:rPr>
      <w:rFonts w:ascii="Times New Roman" w:eastAsia="Times New Roman" w:hAnsi="Times New Roman" w:cs="Angsana New"/>
      <w:b/>
      <w:bCs/>
      <w:sz w:val="20"/>
      <w:szCs w:val="25"/>
    </w:rPr>
  </w:style>
  <w:style w:type="character" w:customStyle="1" w:styleId="1">
    <w:name w:val="ชื่อเรื่องของข้อคิดเห็น อักขระ1"/>
    <w:basedOn w:val="Char0"/>
    <w:uiPriority w:val="99"/>
    <w:semiHidden/>
    <w:rsid w:val="000C4A51"/>
    <w:rPr>
      <w:rFonts w:ascii="Times New Roman" w:eastAsia="Times New Roman" w:hAnsi="Times New Roman" w:cs="Angsana New"/>
      <w:b/>
      <w:bCs/>
      <w:sz w:val="20"/>
      <w:szCs w:val="25"/>
    </w:rPr>
  </w:style>
  <w:style w:type="character" w:customStyle="1" w:styleId="apple-converted-space">
    <w:name w:val="apple-converted-space"/>
    <w:basedOn w:val="a0"/>
    <w:rsid w:val="000C4A51"/>
  </w:style>
  <w:style w:type="character" w:styleId="aa">
    <w:name w:val="Hyperlink"/>
    <w:basedOn w:val="a0"/>
    <w:uiPriority w:val="99"/>
    <w:unhideWhenUsed/>
    <w:rsid w:val="000C4A51"/>
    <w:rPr>
      <w:color w:val="0000FF" w:themeColor="hyperlink"/>
      <w:u w:val="single"/>
    </w:rPr>
  </w:style>
  <w:style w:type="character" w:styleId="ab">
    <w:name w:val="FollowedHyperlink"/>
    <w:basedOn w:val="a0"/>
    <w:uiPriority w:val="99"/>
    <w:semiHidden/>
    <w:unhideWhenUsed/>
    <w:rsid w:val="000C4A51"/>
    <w:rPr>
      <w:color w:val="800080" w:themeColor="followedHyperlink"/>
      <w:u w:val="single"/>
    </w:rPr>
  </w:style>
  <w:style w:type="paragraph" w:styleId="ac">
    <w:name w:val="header"/>
    <w:basedOn w:val="a"/>
    <w:link w:val="Char2"/>
    <w:uiPriority w:val="99"/>
    <w:unhideWhenUsed/>
    <w:rsid w:val="000C4A51"/>
    <w:pPr>
      <w:tabs>
        <w:tab w:val="center" w:pos="4680"/>
        <w:tab w:val="right" w:pos="9360"/>
      </w:tabs>
    </w:pPr>
  </w:style>
  <w:style w:type="character" w:customStyle="1" w:styleId="Char2">
    <w:name w:val="页眉 Char"/>
    <w:basedOn w:val="a0"/>
    <w:link w:val="ac"/>
    <w:uiPriority w:val="99"/>
    <w:rsid w:val="000C4A51"/>
    <w:rPr>
      <w:rFonts w:ascii="Times New Roman" w:eastAsia="Times New Roman" w:hAnsi="Times New Roman" w:cs="Angsana New"/>
      <w:sz w:val="24"/>
    </w:rPr>
  </w:style>
  <w:style w:type="paragraph" w:styleId="ad">
    <w:name w:val="footer"/>
    <w:basedOn w:val="a"/>
    <w:link w:val="Char3"/>
    <w:uiPriority w:val="99"/>
    <w:unhideWhenUsed/>
    <w:rsid w:val="000C4A51"/>
    <w:pPr>
      <w:tabs>
        <w:tab w:val="center" w:pos="4680"/>
        <w:tab w:val="right" w:pos="9360"/>
      </w:tabs>
    </w:pPr>
  </w:style>
  <w:style w:type="character" w:customStyle="1" w:styleId="Char3">
    <w:name w:val="页脚 Char"/>
    <w:basedOn w:val="a0"/>
    <w:link w:val="ad"/>
    <w:uiPriority w:val="99"/>
    <w:rsid w:val="000C4A51"/>
    <w:rPr>
      <w:rFonts w:ascii="Times New Roman" w:eastAsia="Times New Roman" w:hAnsi="Times New Roman" w:cs="Angsana New"/>
      <w:sz w:val="24"/>
    </w:rPr>
  </w:style>
  <w:style w:type="paragraph" w:customStyle="1" w:styleId="yiv2970684928msonormal">
    <w:name w:val="yiv2970684928msonormal"/>
    <w:basedOn w:val="a"/>
    <w:rsid w:val="000C4A51"/>
    <w:pPr>
      <w:spacing w:before="100" w:beforeAutospacing="1" w:after="100" w:afterAutospacing="1"/>
    </w:pPr>
    <w:rPr>
      <w:rFonts w:cs="Times New Roman"/>
      <w:szCs w:val="24"/>
    </w:rPr>
  </w:style>
  <w:style w:type="table" w:customStyle="1" w:styleId="MediumList1-Accent21">
    <w:name w:val="Medium List 1 - Accent 21"/>
    <w:basedOn w:val="a1"/>
    <w:next w:val="1-2"/>
    <w:uiPriority w:val="65"/>
    <w:rsid w:val="000C4A51"/>
    <w:pPr>
      <w:spacing w:after="0" w:line="240" w:lineRule="auto"/>
    </w:pPr>
    <w:rPr>
      <w:rFonts w:ascii="Cordia New" w:eastAsia="Calibri" w:hAnsi="Cordia New"/>
      <w:color w:val="000000"/>
      <w:sz w:val="28"/>
      <w:szCs w:val="32"/>
      <w:lang w:bidi="ar-SA"/>
    </w:rPr>
    <w:tblPr>
      <w:tblStyleRowBandSize w:val="1"/>
      <w:tblStyleColBandSize w:val="1"/>
      <w:tblBorders>
        <w:top w:val="single" w:sz="8" w:space="0" w:color="C0504D"/>
        <w:bottom w:val="single" w:sz="8" w:space="0" w:color="C0504D"/>
      </w:tblBorders>
    </w:tblPr>
    <w:tblStylePr w:type="firstRow">
      <w:rPr>
        <w:rFonts w:ascii="Cambria" w:eastAsia="MS Gothic" w:hAnsi="Cambria"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ghtShading-Accent21">
    <w:name w:val="Light Shading - Accent 21"/>
    <w:basedOn w:val="a1"/>
    <w:next w:val="-2"/>
    <w:uiPriority w:val="60"/>
    <w:rsid w:val="000C4A51"/>
    <w:pPr>
      <w:spacing w:after="0" w:line="240" w:lineRule="auto"/>
    </w:pPr>
    <w:rPr>
      <w:rFonts w:ascii="Cordia New" w:eastAsia="Calibri" w:hAnsi="Cordia New"/>
      <w:color w:val="943634"/>
      <w:sz w:val="28"/>
      <w:szCs w:val="32"/>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e">
    <w:name w:val="line number"/>
    <w:basedOn w:val="a0"/>
    <w:uiPriority w:val="99"/>
    <w:semiHidden/>
    <w:unhideWhenUsed/>
    <w:rsid w:val="000C4A51"/>
  </w:style>
  <w:style w:type="table" w:customStyle="1" w:styleId="10">
    <w:name w:val="浅色底纹1"/>
    <w:basedOn w:val="a1"/>
    <w:uiPriority w:val="60"/>
    <w:rsid w:val="000C4A51"/>
    <w:pPr>
      <w:spacing w:after="0" w:line="240" w:lineRule="auto"/>
    </w:pPr>
    <w:rPr>
      <w:rFonts w:eastAsiaTheme="minorEastAsia"/>
      <w:color w:val="000000" w:themeColor="text1" w:themeShade="BF"/>
      <w:sz w:val="24"/>
      <w:szCs w:val="24"/>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
    <w:name w:val="Table Grid"/>
    <w:basedOn w:val="a1"/>
    <w:rsid w:val="000C4A51"/>
    <w:pPr>
      <w:spacing w:after="0" w:line="240" w:lineRule="auto"/>
    </w:pPr>
    <w:rPr>
      <w:rFonts w:eastAsiaTheme="minorEastAsia"/>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C4A51"/>
    <w:pPr>
      <w:spacing w:after="0" w:line="240" w:lineRule="auto"/>
    </w:pPr>
    <w:rPr>
      <w:rFonts w:ascii="Times New Roman" w:eastAsia="Times New Roman" w:hAnsi="Times New Roman" w:cs="Angsana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51"/>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4A51"/>
    <w:pPr>
      <w:spacing w:after="0" w:line="240" w:lineRule="auto"/>
    </w:pPr>
    <w:rPr>
      <w:rFonts w:ascii="Calibri" w:eastAsiaTheme="minorEastAsia" w:hAnsi="Calibri" w:cs="Times New Roman"/>
      <w:sz w:val="28"/>
      <w:szCs w:val="32"/>
      <w:lang w:bidi="ar-SA"/>
    </w:rPr>
  </w:style>
  <w:style w:type="table" w:styleId="1-2">
    <w:name w:val="Medium List 1 Accent 2"/>
    <w:basedOn w:val="a1"/>
    <w:uiPriority w:val="65"/>
    <w:rsid w:val="000C4A51"/>
    <w:pPr>
      <w:spacing w:after="0" w:line="240" w:lineRule="auto"/>
    </w:pPr>
    <w:rPr>
      <w:rFonts w:asciiTheme="minorBidi" w:eastAsiaTheme="minorEastAsia" w:hAnsiTheme="minorBidi"/>
      <w:color w:val="000000" w:themeColor="text1"/>
      <w:sz w:val="28"/>
      <w:szCs w:val="32"/>
      <w:lang w:bidi="ar-SA"/>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a4">
    <w:name w:val="Balloon Text"/>
    <w:basedOn w:val="a"/>
    <w:link w:val="Char"/>
    <w:uiPriority w:val="99"/>
    <w:semiHidden/>
    <w:unhideWhenUsed/>
    <w:rsid w:val="000C4A51"/>
    <w:rPr>
      <w:rFonts w:ascii="Tahoma" w:hAnsi="Tahoma"/>
      <w:sz w:val="16"/>
      <w:szCs w:val="20"/>
    </w:rPr>
  </w:style>
  <w:style w:type="character" w:customStyle="1" w:styleId="Char">
    <w:name w:val="批注框文本 Char"/>
    <w:basedOn w:val="a0"/>
    <w:link w:val="a4"/>
    <w:uiPriority w:val="99"/>
    <w:semiHidden/>
    <w:rsid w:val="000C4A51"/>
    <w:rPr>
      <w:rFonts w:ascii="Tahoma" w:eastAsia="Times New Roman" w:hAnsi="Tahoma" w:cs="Angsana New"/>
      <w:sz w:val="16"/>
      <w:szCs w:val="20"/>
    </w:rPr>
  </w:style>
  <w:style w:type="paragraph" w:styleId="a5">
    <w:name w:val="Normal (Web)"/>
    <w:basedOn w:val="a"/>
    <w:uiPriority w:val="99"/>
    <w:unhideWhenUsed/>
    <w:rsid w:val="000C4A51"/>
    <w:pPr>
      <w:spacing w:before="100" w:beforeAutospacing="1" w:after="100" w:afterAutospacing="1"/>
    </w:pPr>
    <w:rPr>
      <w:rFonts w:ascii="Times" w:eastAsia="Calibri" w:hAnsi="Times" w:cs="Times New Roman"/>
      <w:sz w:val="20"/>
      <w:szCs w:val="20"/>
      <w:lang w:bidi="ar-SA"/>
    </w:rPr>
  </w:style>
  <w:style w:type="table" w:styleId="-2">
    <w:name w:val="Light Shading Accent 2"/>
    <w:basedOn w:val="a1"/>
    <w:uiPriority w:val="60"/>
    <w:rsid w:val="000C4A51"/>
    <w:pPr>
      <w:spacing w:after="0" w:line="240" w:lineRule="auto"/>
    </w:pPr>
    <w:rPr>
      <w:rFonts w:asciiTheme="minorBidi" w:eastAsiaTheme="minorEastAsia" w:hAnsiTheme="minorBidi"/>
      <w:color w:val="943634" w:themeColor="accent2" w:themeShade="BF"/>
      <w:sz w:val="28"/>
      <w:szCs w:val="32"/>
      <w:lang w:bidi="ar-S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6">
    <w:name w:val="List Paragraph"/>
    <w:basedOn w:val="a"/>
    <w:uiPriority w:val="34"/>
    <w:qFormat/>
    <w:rsid w:val="000C4A51"/>
    <w:pPr>
      <w:ind w:left="720"/>
      <w:contextualSpacing/>
    </w:pPr>
  </w:style>
  <w:style w:type="paragraph" w:customStyle="1" w:styleId="EndNoteBibliographyTitle">
    <w:name w:val="EndNote Bibliography Title"/>
    <w:basedOn w:val="a"/>
    <w:rsid w:val="000C4A51"/>
    <w:pPr>
      <w:jc w:val="center"/>
    </w:pPr>
    <w:rPr>
      <w:rFonts w:cs="Times New Roman"/>
      <w:sz w:val="22"/>
    </w:rPr>
  </w:style>
  <w:style w:type="paragraph" w:customStyle="1" w:styleId="EndNoteBibliography">
    <w:name w:val="EndNote Bibliography"/>
    <w:basedOn w:val="a"/>
    <w:rsid w:val="000C4A51"/>
    <w:rPr>
      <w:rFonts w:cs="Times New Roman"/>
      <w:sz w:val="22"/>
    </w:rPr>
  </w:style>
  <w:style w:type="character" w:styleId="a7">
    <w:name w:val="annotation reference"/>
    <w:basedOn w:val="a0"/>
    <w:uiPriority w:val="99"/>
    <w:unhideWhenUsed/>
    <w:rsid w:val="000C4A51"/>
    <w:rPr>
      <w:sz w:val="16"/>
      <w:szCs w:val="16"/>
    </w:rPr>
  </w:style>
  <w:style w:type="paragraph" w:styleId="a8">
    <w:name w:val="annotation text"/>
    <w:basedOn w:val="a"/>
    <w:link w:val="Char0"/>
    <w:uiPriority w:val="99"/>
    <w:unhideWhenUsed/>
    <w:rsid w:val="000C4A51"/>
    <w:rPr>
      <w:sz w:val="20"/>
      <w:szCs w:val="25"/>
    </w:rPr>
  </w:style>
  <w:style w:type="character" w:customStyle="1" w:styleId="Char0">
    <w:name w:val="批注文字 Char"/>
    <w:basedOn w:val="a0"/>
    <w:link w:val="a8"/>
    <w:uiPriority w:val="99"/>
    <w:rsid w:val="000C4A51"/>
    <w:rPr>
      <w:rFonts w:ascii="Times New Roman" w:eastAsia="Times New Roman" w:hAnsi="Times New Roman" w:cs="Angsana New"/>
      <w:sz w:val="20"/>
      <w:szCs w:val="25"/>
    </w:rPr>
  </w:style>
  <w:style w:type="character" w:customStyle="1" w:styleId="Char1">
    <w:name w:val="批注主题 Char"/>
    <w:basedOn w:val="Char0"/>
    <w:link w:val="a9"/>
    <w:uiPriority w:val="99"/>
    <w:semiHidden/>
    <w:rsid w:val="000C4A51"/>
    <w:rPr>
      <w:rFonts w:ascii="Times New Roman" w:eastAsia="Times New Roman" w:hAnsi="Times New Roman" w:cs="Angsana New"/>
      <w:b/>
      <w:bCs/>
      <w:sz w:val="20"/>
      <w:szCs w:val="25"/>
    </w:rPr>
  </w:style>
  <w:style w:type="paragraph" w:styleId="a9">
    <w:name w:val="annotation subject"/>
    <w:basedOn w:val="a8"/>
    <w:next w:val="a8"/>
    <w:link w:val="Char1"/>
    <w:uiPriority w:val="99"/>
    <w:semiHidden/>
    <w:unhideWhenUsed/>
    <w:rsid w:val="000C4A51"/>
    <w:rPr>
      <w:b/>
      <w:bCs/>
    </w:rPr>
  </w:style>
  <w:style w:type="character" w:customStyle="1" w:styleId="CommentSubjectChar1">
    <w:name w:val="Comment Subject Char1"/>
    <w:basedOn w:val="Char0"/>
    <w:uiPriority w:val="99"/>
    <w:semiHidden/>
    <w:rsid w:val="000C4A51"/>
    <w:rPr>
      <w:rFonts w:ascii="Times New Roman" w:eastAsia="Times New Roman" w:hAnsi="Times New Roman" w:cs="Angsana New"/>
      <w:b/>
      <w:bCs/>
      <w:sz w:val="20"/>
      <w:szCs w:val="25"/>
    </w:rPr>
  </w:style>
  <w:style w:type="character" w:customStyle="1" w:styleId="1">
    <w:name w:val="ชื่อเรื่องของข้อคิดเห็น อักขระ1"/>
    <w:basedOn w:val="Char0"/>
    <w:uiPriority w:val="99"/>
    <w:semiHidden/>
    <w:rsid w:val="000C4A51"/>
    <w:rPr>
      <w:rFonts w:ascii="Times New Roman" w:eastAsia="Times New Roman" w:hAnsi="Times New Roman" w:cs="Angsana New"/>
      <w:b/>
      <w:bCs/>
      <w:sz w:val="20"/>
      <w:szCs w:val="25"/>
    </w:rPr>
  </w:style>
  <w:style w:type="character" w:customStyle="1" w:styleId="apple-converted-space">
    <w:name w:val="apple-converted-space"/>
    <w:basedOn w:val="a0"/>
    <w:rsid w:val="000C4A51"/>
  </w:style>
  <w:style w:type="character" w:styleId="aa">
    <w:name w:val="Hyperlink"/>
    <w:basedOn w:val="a0"/>
    <w:uiPriority w:val="99"/>
    <w:unhideWhenUsed/>
    <w:rsid w:val="000C4A51"/>
    <w:rPr>
      <w:color w:val="0000FF" w:themeColor="hyperlink"/>
      <w:u w:val="single"/>
    </w:rPr>
  </w:style>
  <w:style w:type="character" w:styleId="ab">
    <w:name w:val="FollowedHyperlink"/>
    <w:basedOn w:val="a0"/>
    <w:uiPriority w:val="99"/>
    <w:semiHidden/>
    <w:unhideWhenUsed/>
    <w:rsid w:val="000C4A51"/>
    <w:rPr>
      <w:color w:val="800080" w:themeColor="followedHyperlink"/>
      <w:u w:val="single"/>
    </w:rPr>
  </w:style>
  <w:style w:type="paragraph" w:styleId="ac">
    <w:name w:val="header"/>
    <w:basedOn w:val="a"/>
    <w:link w:val="Char2"/>
    <w:uiPriority w:val="99"/>
    <w:unhideWhenUsed/>
    <w:rsid w:val="000C4A51"/>
    <w:pPr>
      <w:tabs>
        <w:tab w:val="center" w:pos="4680"/>
        <w:tab w:val="right" w:pos="9360"/>
      </w:tabs>
    </w:pPr>
  </w:style>
  <w:style w:type="character" w:customStyle="1" w:styleId="Char2">
    <w:name w:val="页眉 Char"/>
    <w:basedOn w:val="a0"/>
    <w:link w:val="ac"/>
    <w:uiPriority w:val="99"/>
    <w:rsid w:val="000C4A51"/>
    <w:rPr>
      <w:rFonts w:ascii="Times New Roman" w:eastAsia="Times New Roman" w:hAnsi="Times New Roman" w:cs="Angsana New"/>
      <w:sz w:val="24"/>
    </w:rPr>
  </w:style>
  <w:style w:type="paragraph" w:styleId="ad">
    <w:name w:val="footer"/>
    <w:basedOn w:val="a"/>
    <w:link w:val="Char3"/>
    <w:uiPriority w:val="99"/>
    <w:unhideWhenUsed/>
    <w:rsid w:val="000C4A51"/>
    <w:pPr>
      <w:tabs>
        <w:tab w:val="center" w:pos="4680"/>
        <w:tab w:val="right" w:pos="9360"/>
      </w:tabs>
    </w:pPr>
  </w:style>
  <w:style w:type="character" w:customStyle="1" w:styleId="Char3">
    <w:name w:val="页脚 Char"/>
    <w:basedOn w:val="a0"/>
    <w:link w:val="ad"/>
    <w:uiPriority w:val="99"/>
    <w:rsid w:val="000C4A51"/>
    <w:rPr>
      <w:rFonts w:ascii="Times New Roman" w:eastAsia="Times New Roman" w:hAnsi="Times New Roman" w:cs="Angsana New"/>
      <w:sz w:val="24"/>
    </w:rPr>
  </w:style>
  <w:style w:type="paragraph" w:customStyle="1" w:styleId="yiv2970684928msonormal">
    <w:name w:val="yiv2970684928msonormal"/>
    <w:basedOn w:val="a"/>
    <w:rsid w:val="000C4A51"/>
    <w:pPr>
      <w:spacing w:before="100" w:beforeAutospacing="1" w:after="100" w:afterAutospacing="1"/>
    </w:pPr>
    <w:rPr>
      <w:rFonts w:cs="Times New Roman"/>
      <w:szCs w:val="24"/>
    </w:rPr>
  </w:style>
  <w:style w:type="table" w:customStyle="1" w:styleId="MediumList1-Accent21">
    <w:name w:val="Medium List 1 - Accent 21"/>
    <w:basedOn w:val="a1"/>
    <w:next w:val="1-2"/>
    <w:uiPriority w:val="65"/>
    <w:rsid w:val="000C4A51"/>
    <w:pPr>
      <w:spacing w:after="0" w:line="240" w:lineRule="auto"/>
    </w:pPr>
    <w:rPr>
      <w:rFonts w:ascii="Cordia New" w:eastAsia="Calibri" w:hAnsi="Cordia New"/>
      <w:color w:val="000000"/>
      <w:sz w:val="28"/>
      <w:szCs w:val="32"/>
      <w:lang w:bidi="ar-SA"/>
    </w:rPr>
    <w:tblPr>
      <w:tblStyleRowBandSize w:val="1"/>
      <w:tblStyleColBandSize w:val="1"/>
      <w:tblBorders>
        <w:top w:val="single" w:sz="8" w:space="0" w:color="C0504D"/>
        <w:bottom w:val="single" w:sz="8" w:space="0" w:color="C0504D"/>
      </w:tblBorders>
    </w:tblPr>
    <w:tblStylePr w:type="firstRow">
      <w:rPr>
        <w:rFonts w:ascii="Cambria" w:eastAsia="MS Gothic" w:hAnsi="Cambria"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ghtShading-Accent21">
    <w:name w:val="Light Shading - Accent 21"/>
    <w:basedOn w:val="a1"/>
    <w:next w:val="-2"/>
    <w:uiPriority w:val="60"/>
    <w:rsid w:val="000C4A51"/>
    <w:pPr>
      <w:spacing w:after="0" w:line="240" w:lineRule="auto"/>
    </w:pPr>
    <w:rPr>
      <w:rFonts w:ascii="Cordia New" w:eastAsia="Calibri" w:hAnsi="Cordia New"/>
      <w:color w:val="943634"/>
      <w:sz w:val="28"/>
      <w:szCs w:val="32"/>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e">
    <w:name w:val="line number"/>
    <w:basedOn w:val="a0"/>
    <w:uiPriority w:val="99"/>
    <w:semiHidden/>
    <w:unhideWhenUsed/>
    <w:rsid w:val="000C4A51"/>
  </w:style>
  <w:style w:type="table" w:customStyle="1" w:styleId="10">
    <w:name w:val="浅色底纹1"/>
    <w:basedOn w:val="a1"/>
    <w:uiPriority w:val="60"/>
    <w:rsid w:val="000C4A51"/>
    <w:pPr>
      <w:spacing w:after="0" w:line="240" w:lineRule="auto"/>
    </w:pPr>
    <w:rPr>
      <w:rFonts w:eastAsiaTheme="minorEastAsia"/>
      <w:color w:val="000000" w:themeColor="text1" w:themeShade="BF"/>
      <w:sz w:val="24"/>
      <w:szCs w:val="24"/>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
    <w:name w:val="Table Grid"/>
    <w:basedOn w:val="a1"/>
    <w:rsid w:val="000C4A51"/>
    <w:pPr>
      <w:spacing w:after="0" w:line="240" w:lineRule="auto"/>
    </w:pPr>
    <w:rPr>
      <w:rFonts w:eastAsiaTheme="minorEastAsia"/>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C4A51"/>
    <w:pPr>
      <w:spacing w:after="0" w:line="240" w:lineRule="auto"/>
    </w:pPr>
    <w:rPr>
      <w:rFonts w:ascii="Times New Roman" w:eastAsia="Times New Roman" w:hAnsi="Times New Roman" w:cs="Angsan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5558</Words>
  <Characters>31687</Characters>
  <Application>Microsoft Office Word</Application>
  <DocSecurity>0</DocSecurity>
  <Lines>264</Lines>
  <Paragraphs>74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804073</dc:creator>
  <cp:lastModifiedBy>Ma, Ya-Juan (BPG)</cp:lastModifiedBy>
  <cp:revision>3</cp:revision>
  <dcterms:created xsi:type="dcterms:W3CDTF">2016-07-31T21:18:00Z</dcterms:created>
  <dcterms:modified xsi:type="dcterms:W3CDTF">2016-08-01T03:15:00Z</dcterms:modified>
</cp:coreProperties>
</file>