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09" w:rsidRPr="001F39A2" w:rsidRDefault="00EC2609" w:rsidP="00271AB2">
      <w:pPr>
        <w:autoSpaceDE w:val="0"/>
        <w:autoSpaceDN w:val="0"/>
        <w:adjustRightInd w:val="0"/>
        <w:spacing w:after="0" w:line="360" w:lineRule="auto"/>
        <w:jc w:val="both"/>
        <w:rPr>
          <w:rFonts w:ascii="Book Antiqua" w:hAnsi="Book Antiqua" w:cs="Book Antiqua"/>
          <w:b/>
          <w:i/>
          <w:iCs/>
          <w:sz w:val="24"/>
          <w:szCs w:val="24"/>
          <w:lang w:val="en-US"/>
        </w:rPr>
      </w:pPr>
      <w:r w:rsidRPr="001F39A2">
        <w:rPr>
          <w:rFonts w:ascii="Book Antiqua" w:hAnsi="Book Antiqua" w:cs="Book Antiqua"/>
          <w:b/>
          <w:sz w:val="24"/>
          <w:szCs w:val="24"/>
          <w:lang w:val="en-US"/>
        </w:rPr>
        <w:t xml:space="preserve">Name of Journal: </w:t>
      </w:r>
      <w:r w:rsidRPr="001F39A2">
        <w:rPr>
          <w:rFonts w:ascii="Book Antiqua" w:hAnsi="Book Antiqua" w:cs="Book Antiqua"/>
          <w:b/>
          <w:i/>
          <w:iCs/>
          <w:sz w:val="24"/>
          <w:szCs w:val="24"/>
          <w:lang w:val="en-US"/>
        </w:rPr>
        <w:t>W</w:t>
      </w:r>
      <w:r w:rsidR="00196F59" w:rsidRPr="001F39A2">
        <w:rPr>
          <w:rFonts w:ascii="Book Antiqua" w:hAnsi="Book Antiqua" w:cs="Book Antiqua"/>
          <w:b/>
          <w:i/>
          <w:iCs/>
          <w:sz w:val="24"/>
          <w:szCs w:val="24"/>
          <w:lang w:val="en-US"/>
        </w:rPr>
        <w:t>orld Journal of Gastrointestinal Surgery</w:t>
      </w:r>
    </w:p>
    <w:p w:rsidR="00666A51" w:rsidRPr="001F39A2" w:rsidRDefault="00666A51" w:rsidP="00271AB2">
      <w:pPr>
        <w:adjustRightInd w:val="0"/>
        <w:snapToGrid w:val="0"/>
        <w:spacing w:after="0" w:line="360" w:lineRule="auto"/>
        <w:jc w:val="both"/>
        <w:rPr>
          <w:rFonts w:ascii="Book Antiqua" w:hAnsi="Book Antiqua" w:cs="Arial"/>
          <w:b/>
          <w:color w:val="000000"/>
          <w:sz w:val="24"/>
          <w:szCs w:val="24"/>
          <w:lang w:val="en" w:eastAsia="zh-CN"/>
        </w:rPr>
      </w:pPr>
      <w:r w:rsidRPr="001F39A2">
        <w:rPr>
          <w:rFonts w:ascii="Book Antiqua" w:hAnsi="Book Antiqua" w:cs="Arial"/>
          <w:b/>
          <w:color w:val="000000"/>
          <w:sz w:val="24"/>
          <w:szCs w:val="24"/>
          <w:lang w:val="en"/>
        </w:rPr>
        <w:t xml:space="preserve">ESPS Manuscript NO: </w:t>
      </w:r>
      <w:r w:rsidRPr="001F39A2">
        <w:rPr>
          <w:rFonts w:ascii="Book Antiqua" w:hAnsi="Book Antiqua" w:cs="Arial"/>
          <w:b/>
          <w:color w:val="000000"/>
          <w:sz w:val="24"/>
          <w:szCs w:val="24"/>
          <w:lang w:val="en" w:eastAsia="zh-CN"/>
        </w:rPr>
        <w:t>25881</w:t>
      </w:r>
    </w:p>
    <w:p w:rsidR="00666A51" w:rsidRPr="001F39A2" w:rsidRDefault="00666A51" w:rsidP="00271AB2">
      <w:pPr>
        <w:adjustRightInd w:val="0"/>
        <w:snapToGrid w:val="0"/>
        <w:spacing w:after="0" w:line="360" w:lineRule="auto"/>
        <w:jc w:val="both"/>
        <w:rPr>
          <w:rFonts w:ascii="Book Antiqua" w:hAnsi="Book Antiqua" w:cs="Arial"/>
          <w:b/>
          <w:color w:val="000000"/>
          <w:sz w:val="24"/>
          <w:szCs w:val="24"/>
          <w:lang w:val="en" w:eastAsia="zh-CN"/>
        </w:rPr>
      </w:pPr>
      <w:r w:rsidRPr="001F39A2">
        <w:rPr>
          <w:rFonts w:ascii="Book Antiqua" w:hAnsi="Book Antiqua"/>
          <w:b/>
          <w:sz w:val="24"/>
          <w:szCs w:val="24"/>
        </w:rPr>
        <w:t xml:space="preserve">Manuscript Type: </w:t>
      </w:r>
      <w:r w:rsidRPr="001F39A2">
        <w:rPr>
          <w:rFonts w:ascii="Book Antiqua" w:hAnsi="Book Antiqua" w:cs="Book Antiqua"/>
          <w:b/>
          <w:sz w:val="24"/>
          <w:szCs w:val="24"/>
          <w:lang w:val="en-US"/>
        </w:rPr>
        <w:t>TOPIC HIGHLIGHT</w:t>
      </w:r>
    </w:p>
    <w:p w:rsidR="00EC2609" w:rsidRPr="001F39A2" w:rsidRDefault="00EC2609" w:rsidP="00271AB2">
      <w:pPr>
        <w:autoSpaceDE w:val="0"/>
        <w:autoSpaceDN w:val="0"/>
        <w:adjustRightInd w:val="0"/>
        <w:spacing w:after="0" w:line="360" w:lineRule="auto"/>
        <w:jc w:val="both"/>
        <w:rPr>
          <w:rFonts w:ascii="Book Antiqua" w:hAnsi="Book Antiqua" w:cs="AdvOT07517017"/>
          <w:b/>
          <w:color w:val="131413"/>
          <w:sz w:val="24"/>
          <w:szCs w:val="24"/>
        </w:rPr>
      </w:pPr>
    </w:p>
    <w:p w:rsidR="00EC2609" w:rsidRPr="001F39A2" w:rsidRDefault="00666A51" w:rsidP="00271AB2">
      <w:pPr>
        <w:autoSpaceDE w:val="0"/>
        <w:autoSpaceDN w:val="0"/>
        <w:adjustRightInd w:val="0"/>
        <w:spacing w:after="0" w:line="360" w:lineRule="auto"/>
        <w:jc w:val="both"/>
        <w:rPr>
          <w:rFonts w:ascii="Book Antiqua" w:hAnsi="Book Antiqua" w:cs="AdvOT07517017"/>
          <w:b/>
          <w:i/>
          <w:color w:val="131413"/>
          <w:sz w:val="24"/>
          <w:szCs w:val="24"/>
          <w:lang w:val="en-US"/>
        </w:rPr>
      </w:pPr>
      <w:r w:rsidRPr="001F39A2">
        <w:rPr>
          <w:rFonts w:ascii="Book Antiqua" w:hAnsi="Book Antiqua" w:cs="AdvOT07517017"/>
          <w:b/>
          <w:i/>
          <w:color w:val="131413"/>
          <w:sz w:val="24"/>
          <w:szCs w:val="24"/>
          <w:lang w:val="en-US"/>
        </w:rPr>
        <w:t>2016 Colorectal Cancer: Global view</w:t>
      </w:r>
    </w:p>
    <w:p w:rsidR="00EA02A7" w:rsidRPr="001F39A2" w:rsidRDefault="00EA02A7"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t xml:space="preserve">Role of </w:t>
      </w:r>
      <w:r w:rsidR="00666A51" w:rsidRPr="001F39A2">
        <w:rPr>
          <w:rFonts w:ascii="Book Antiqua" w:hAnsi="Book Antiqua" w:cs="AdvOT07517017"/>
          <w:b/>
          <w:color w:val="131413"/>
          <w:sz w:val="24"/>
          <w:szCs w:val="24"/>
          <w:lang w:val="en-US"/>
        </w:rPr>
        <w:t>surgery for colorectal cancer in the elderly</w:t>
      </w:r>
    </w:p>
    <w:p w:rsidR="00EC2609" w:rsidRPr="001F39A2" w:rsidRDefault="00EC2609" w:rsidP="00271AB2">
      <w:pPr>
        <w:autoSpaceDE w:val="0"/>
        <w:autoSpaceDN w:val="0"/>
        <w:adjustRightInd w:val="0"/>
        <w:spacing w:after="0" w:line="360" w:lineRule="auto"/>
        <w:jc w:val="both"/>
        <w:rPr>
          <w:rFonts w:ascii="Book Antiqua" w:hAnsi="Book Antiqua" w:cs="AdvOT07517017"/>
          <w:color w:val="131413"/>
          <w:sz w:val="24"/>
          <w:szCs w:val="24"/>
          <w:lang w:val="en-US"/>
        </w:rPr>
      </w:pPr>
    </w:p>
    <w:p w:rsidR="00E33F5E" w:rsidRPr="001F39A2" w:rsidRDefault="00EC2609"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Biondi A </w:t>
      </w:r>
      <w:r w:rsidRPr="001F39A2">
        <w:rPr>
          <w:rFonts w:ascii="Book Antiqua" w:hAnsi="Book Antiqua" w:cs="AdvOT07517017"/>
          <w:i/>
          <w:color w:val="131413"/>
          <w:sz w:val="24"/>
          <w:szCs w:val="24"/>
          <w:lang w:val="en-US"/>
        </w:rPr>
        <w:t xml:space="preserve">et al. </w:t>
      </w:r>
      <w:r w:rsidRPr="001F39A2">
        <w:rPr>
          <w:rFonts w:ascii="Book Antiqua" w:hAnsi="Book Antiqua" w:cs="AdvOT07517017"/>
          <w:color w:val="131413"/>
          <w:sz w:val="24"/>
          <w:szCs w:val="24"/>
          <w:lang w:val="en-US"/>
        </w:rPr>
        <w:t>Colorectal surgery in the elderly</w:t>
      </w:r>
      <w:r w:rsidRPr="001F39A2">
        <w:rPr>
          <w:rFonts w:ascii="Book Antiqua" w:hAnsi="Book Antiqua" w:cs="AdvOT07517017"/>
          <w:i/>
          <w:color w:val="131413"/>
          <w:sz w:val="24"/>
          <w:szCs w:val="24"/>
          <w:lang w:val="en-US"/>
        </w:rPr>
        <w:t xml:space="preserve"> </w:t>
      </w:r>
    </w:p>
    <w:p w:rsidR="00EC2609" w:rsidRPr="001F39A2" w:rsidRDefault="00EC2609"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E33F5E" w:rsidRPr="001F39A2" w:rsidRDefault="00E33F5E" w:rsidP="00271AB2">
      <w:pPr>
        <w:autoSpaceDE w:val="0"/>
        <w:autoSpaceDN w:val="0"/>
        <w:adjustRightInd w:val="0"/>
        <w:spacing w:after="0" w:line="360" w:lineRule="auto"/>
        <w:jc w:val="both"/>
        <w:rPr>
          <w:rFonts w:ascii="Book Antiqua" w:hAnsi="Book Antiqua" w:cs="AdvOT07517017"/>
          <w:b/>
          <w:color w:val="131413"/>
          <w:sz w:val="24"/>
          <w:szCs w:val="24"/>
          <w:lang w:eastAsia="zh-CN"/>
        </w:rPr>
      </w:pPr>
      <w:r w:rsidRPr="001F39A2">
        <w:rPr>
          <w:rFonts w:ascii="Book Antiqua" w:hAnsi="Book Antiqua" w:cs="AdvOT07517017"/>
          <w:b/>
          <w:color w:val="131413"/>
          <w:sz w:val="24"/>
          <w:szCs w:val="24"/>
        </w:rPr>
        <w:t>Antonio Biond</w:t>
      </w:r>
      <w:r w:rsidR="00EE241B" w:rsidRPr="001F39A2">
        <w:rPr>
          <w:rFonts w:ascii="Book Antiqua" w:hAnsi="Book Antiqua" w:cs="AdvOT07517017"/>
          <w:b/>
          <w:color w:val="131413"/>
          <w:sz w:val="24"/>
          <w:szCs w:val="24"/>
        </w:rPr>
        <w:t xml:space="preserve">i, </w:t>
      </w:r>
      <w:r w:rsidRPr="001F39A2">
        <w:rPr>
          <w:rFonts w:ascii="Book Antiqua" w:hAnsi="Book Antiqua" w:cs="AdvOT07517017"/>
          <w:b/>
          <w:color w:val="131413"/>
          <w:sz w:val="24"/>
          <w:szCs w:val="24"/>
        </w:rPr>
        <w:t>Marco Vacant</w:t>
      </w:r>
      <w:r w:rsidR="00EE241B" w:rsidRPr="001F39A2">
        <w:rPr>
          <w:rFonts w:ascii="Book Antiqua" w:hAnsi="Book Antiqua" w:cs="AdvOT07517017"/>
          <w:b/>
          <w:color w:val="131413"/>
          <w:sz w:val="24"/>
          <w:szCs w:val="24"/>
        </w:rPr>
        <w:t xml:space="preserve">e, </w:t>
      </w:r>
      <w:r w:rsidRPr="001F39A2">
        <w:rPr>
          <w:rFonts w:ascii="Book Antiqua" w:hAnsi="Book Antiqua" w:cs="AdvOT07517017"/>
          <w:b/>
          <w:color w:val="131413"/>
          <w:sz w:val="24"/>
          <w:szCs w:val="24"/>
        </w:rPr>
        <w:t>Immacolata Ambrosin</w:t>
      </w:r>
      <w:r w:rsidR="00EE241B" w:rsidRPr="001F39A2">
        <w:rPr>
          <w:rFonts w:ascii="Book Antiqua" w:hAnsi="Book Antiqua" w:cs="AdvOT07517017"/>
          <w:b/>
          <w:color w:val="131413"/>
          <w:sz w:val="24"/>
          <w:szCs w:val="24"/>
        </w:rPr>
        <w:t xml:space="preserve">o, </w:t>
      </w:r>
      <w:r w:rsidR="005B47AC" w:rsidRPr="001F39A2">
        <w:rPr>
          <w:rFonts w:ascii="Book Antiqua" w:hAnsi="Book Antiqua" w:cs="AdvOT07517017"/>
          <w:b/>
          <w:color w:val="131413"/>
          <w:sz w:val="24"/>
          <w:szCs w:val="24"/>
        </w:rPr>
        <w:t xml:space="preserve">Erika Cristaldi, </w:t>
      </w:r>
      <w:r w:rsidRPr="001F39A2">
        <w:rPr>
          <w:rFonts w:ascii="Book Antiqua" w:hAnsi="Book Antiqua" w:cs="AdvOT07517017"/>
          <w:b/>
          <w:color w:val="131413"/>
          <w:sz w:val="24"/>
          <w:szCs w:val="24"/>
        </w:rPr>
        <w:t>Giuseppe Pietrapertos</w:t>
      </w:r>
      <w:r w:rsidR="00EE241B" w:rsidRPr="001F39A2">
        <w:rPr>
          <w:rFonts w:ascii="Book Antiqua" w:hAnsi="Book Antiqua" w:cs="AdvOT07517017"/>
          <w:b/>
          <w:color w:val="131413"/>
          <w:sz w:val="24"/>
          <w:szCs w:val="24"/>
        </w:rPr>
        <w:t xml:space="preserve">a, </w:t>
      </w:r>
      <w:r w:rsidRPr="001F39A2">
        <w:rPr>
          <w:rFonts w:ascii="Book Antiqua" w:hAnsi="Book Antiqua" w:cs="AdvOT07517017"/>
          <w:b/>
          <w:color w:val="131413"/>
          <w:sz w:val="24"/>
          <w:szCs w:val="24"/>
        </w:rPr>
        <w:t>Francesco Basile</w:t>
      </w:r>
    </w:p>
    <w:p w:rsidR="005B47AC" w:rsidRPr="001F39A2" w:rsidRDefault="005B47AC" w:rsidP="00271AB2">
      <w:pPr>
        <w:autoSpaceDE w:val="0"/>
        <w:autoSpaceDN w:val="0"/>
        <w:adjustRightInd w:val="0"/>
        <w:spacing w:after="0" w:line="360" w:lineRule="auto"/>
        <w:jc w:val="both"/>
        <w:rPr>
          <w:rFonts w:ascii="Book Antiqua" w:hAnsi="Book Antiqua" w:cs="AdvOT07517017"/>
          <w:b/>
          <w:color w:val="131413"/>
          <w:sz w:val="24"/>
          <w:szCs w:val="24"/>
          <w:lang w:eastAsia="zh-CN"/>
        </w:rPr>
      </w:pPr>
    </w:p>
    <w:p w:rsidR="000D16A3" w:rsidRPr="001F39A2" w:rsidRDefault="000D16A3" w:rsidP="00271AB2">
      <w:pPr>
        <w:spacing w:after="0" w:line="360" w:lineRule="auto"/>
        <w:jc w:val="both"/>
        <w:rPr>
          <w:rFonts w:ascii="Book Antiqua" w:hAnsi="Book Antiqua"/>
          <w:sz w:val="24"/>
          <w:szCs w:val="24"/>
          <w:lang w:eastAsia="zh-CN"/>
        </w:rPr>
      </w:pPr>
      <w:r w:rsidRPr="001F39A2">
        <w:rPr>
          <w:rFonts w:ascii="Book Antiqua" w:hAnsi="Book Antiqua"/>
          <w:b/>
          <w:sz w:val="24"/>
          <w:szCs w:val="24"/>
        </w:rPr>
        <w:t>Antonio Biondi</w:t>
      </w:r>
      <w:r w:rsidRPr="001F39A2">
        <w:rPr>
          <w:rFonts w:ascii="Book Antiqua" w:hAnsi="Book Antiqua"/>
          <w:sz w:val="24"/>
          <w:szCs w:val="24"/>
        </w:rPr>
        <w:t xml:space="preserve">, </w:t>
      </w:r>
      <w:r w:rsidRPr="001F39A2">
        <w:rPr>
          <w:rFonts w:ascii="Book Antiqua" w:hAnsi="Book Antiqua"/>
          <w:b/>
          <w:sz w:val="24"/>
          <w:szCs w:val="24"/>
        </w:rPr>
        <w:t>Francesco Basile</w:t>
      </w:r>
      <w:r w:rsidRPr="001F39A2">
        <w:rPr>
          <w:rFonts w:ascii="Book Antiqua" w:hAnsi="Book Antiqua"/>
          <w:sz w:val="24"/>
          <w:szCs w:val="24"/>
        </w:rPr>
        <w:t>, Department of Surgery, Vittorio Emanuele Hospital, University of</w:t>
      </w:r>
      <w:r w:rsidR="00666A51" w:rsidRPr="001F39A2">
        <w:rPr>
          <w:rFonts w:ascii="Book Antiqua" w:hAnsi="Book Antiqua"/>
          <w:sz w:val="24"/>
          <w:szCs w:val="24"/>
        </w:rPr>
        <w:t xml:space="preserve"> Catania, 95100 Catania,  Italy</w:t>
      </w:r>
    </w:p>
    <w:p w:rsidR="00666A51" w:rsidRPr="001F39A2" w:rsidRDefault="00666A51" w:rsidP="00271AB2">
      <w:pPr>
        <w:spacing w:after="0" w:line="360" w:lineRule="auto"/>
        <w:jc w:val="both"/>
        <w:rPr>
          <w:rFonts w:ascii="Book Antiqua" w:hAnsi="Book Antiqua"/>
          <w:sz w:val="24"/>
          <w:szCs w:val="24"/>
          <w:lang w:eastAsia="zh-CN"/>
        </w:rPr>
      </w:pPr>
    </w:p>
    <w:p w:rsidR="00EC2609" w:rsidRPr="001F39A2" w:rsidRDefault="00EC2609" w:rsidP="00271AB2">
      <w:pPr>
        <w:spacing w:after="0" w:line="360" w:lineRule="auto"/>
        <w:jc w:val="both"/>
        <w:rPr>
          <w:rFonts w:ascii="Book Antiqua" w:hAnsi="Book Antiqua"/>
          <w:sz w:val="24"/>
          <w:szCs w:val="24"/>
          <w:lang w:eastAsia="zh-CN"/>
        </w:rPr>
      </w:pPr>
      <w:r w:rsidRPr="001F39A2">
        <w:rPr>
          <w:rFonts w:ascii="Book Antiqua" w:hAnsi="Book Antiqua"/>
          <w:b/>
          <w:sz w:val="24"/>
          <w:szCs w:val="24"/>
        </w:rPr>
        <w:t>Marco Vacante</w:t>
      </w:r>
      <w:r w:rsidR="000D16A3" w:rsidRPr="001F39A2">
        <w:rPr>
          <w:rFonts w:ascii="Book Antiqua" w:hAnsi="Book Antiqua"/>
          <w:b/>
          <w:sz w:val="24"/>
          <w:szCs w:val="24"/>
        </w:rPr>
        <w:t>, Erika Cristaldi,</w:t>
      </w:r>
      <w:r w:rsidRPr="001F39A2">
        <w:rPr>
          <w:rFonts w:ascii="Book Antiqua" w:hAnsi="Book Antiqua"/>
          <w:sz w:val="24"/>
          <w:szCs w:val="24"/>
        </w:rPr>
        <w:t xml:space="preserve"> Department of Medical and Pediatric Sciences, University of Catania, 95100 Catania,  Italy</w:t>
      </w:r>
    </w:p>
    <w:p w:rsidR="00666A51" w:rsidRPr="001F39A2" w:rsidRDefault="00666A51" w:rsidP="00271AB2">
      <w:pPr>
        <w:spacing w:after="0" w:line="360" w:lineRule="auto"/>
        <w:jc w:val="both"/>
        <w:rPr>
          <w:rFonts w:ascii="Book Antiqua" w:hAnsi="Book Antiqua"/>
          <w:sz w:val="24"/>
          <w:szCs w:val="24"/>
          <w:lang w:eastAsia="zh-CN"/>
        </w:rPr>
      </w:pPr>
    </w:p>
    <w:p w:rsidR="000D16A3" w:rsidRPr="001F39A2" w:rsidRDefault="000D16A3" w:rsidP="00271AB2">
      <w:pPr>
        <w:spacing w:after="0" w:line="360" w:lineRule="auto"/>
        <w:jc w:val="both"/>
        <w:rPr>
          <w:rFonts w:ascii="Book Antiqua" w:hAnsi="Book Antiqua"/>
          <w:sz w:val="24"/>
          <w:szCs w:val="24"/>
          <w:lang w:eastAsia="zh-CN"/>
        </w:rPr>
      </w:pPr>
      <w:r w:rsidRPr="001F39A2">
        <w:rPr>
          <w:rFonts w:ascii="Book Antiqua" w:hAnsi="Book Antiqua"/>
          <w:b/>
          <w:sz w:val="24"/>
          <w:szCs w:val="24"/>
        </w:rPr>
        <w:t xml:space="preserve">Immacolata ambrosino, Giuseppe Pietrapertosa, </w:t>
      </w:r>
      <w:r w:rsidRPr="001F39A2">
        <w:rPr>
          <w:rFonts w:ascii="Book Antiqua" w:hAnsi="Book Antiqua"/>
          <w:sz w:val="24"/>
          <w:szCs w:val="24"/>
        </w:rPr>
        <w:t>Community Hospital Service</w:t>
      </w:r>
      <w:r w:rsidRPr="001F39A2">
        <w:rPr>
          <w:rFonts w:ascii="Book Antiqua" w:hAnsi="Book Antiqua"/>
          <w:b/>
          <w:sz w:val="24"/>
          <w:szCs w:val="24"/>
        </w:rPr>
        <w:t xml:space="preserve"> </w:t>
      </w:r>
      <w:r w:rsidRPr="001F39A2">
        <w:rPr>
          <w:rFonts w:ascii="Book Antiqua" w:hAnsi="Book Antiqua"/>
          <w:sz w:val="24"/>
          <w:szCs w:val="24"/>
        </w:rPr>
        <w:t>ULSS 20 Verona,</w:t>
      </w:r>
      <w:r w:rsidRPr="001F39A2">
        <w:rPr>
          <w:rFonts w:ascii="Book Antiqua" w:hAnsi="Book Antiqua"/>
          <w:b/>
          <w:sz w:val="24"/>
          <w:szCs w:val="24"/>
        </w:rPr>
        <w:t xml:space="preserve"> </w:t>
      </w:r>
      <w:r w:rsidRPr="001F39A2">
        <w:rPr>
          <w:rFonts w:ascii="Book Antiqua" w:hAnsi="Book Antiqua"/>
          <w:sz w:val="24"/>
          <w:szCs w:val="24"/>
        </w:rPr>
        <w:t>37122 Verona, Italy</w:t>
      </w:r>
    </w:p>
    <w:p w:rsidR="00666A51" w:rsidRPr="001F39A2" w:rsidRDefault="00666A51" w:rsidP="00271AB2">
      <w:pPr>
        <w:spacing w:after="0" w:line="360" w:lineRule="auto"/>
        <w:jc w:val="both"/>
        <w:rPr>
          <w:rFonts w:ascii="Book Antiqua" w:hAnsi="Book Antiqua"/>
          <w:sz w:val="24"/>
          <w:szCs w:val="24"/>
          <w:lang w:eastAsia="zh-CN"/>
        </w:rPr>
      </w:pPr>
    </w:p>
    <w:p w:rsidR="000D16A3" w:rsidRPr="001F39A2" w:rsidRDefault="0004369A" w:rsidP="00271AB2">
      <w:pPr>
        <w:spacing w:after="0" w:line="360" w:lineRule="auto"/>
        <w:jc w:val="both"/>
        <w:rPr>
          <w:rFonts w:ascii="Book Antiqua" w:hAnsi="Book Antiqua" w:cs="Book Antiqua"/>
          <w:sz w:val="24"/>
          <w:szCs w:val="24"/>
          <w:lang w:val="en-US" w:eastAsia="zh-CN"/>
        </w:rPr>
      </w:pPr>
      <w:r w:rsidRPr="001F39A2">
        <w:rPr>
          <w:rFonts w:ascii="Book Antiqua" w:hAnsi="Book Antiqua" w:cs="Book Antiqua"/>
          <w:b/>
          <w:sz w:val="24"/>
          <w:szCs w:val="24"/>
          <w:lang w:val="en-US"/>
        </w:rPr>
        <w:t xml:space="preserve">Author contributions: </w:t>
      </w:r>
      <w:r w:rsidRPr="001F39A2">
        <w:rPr>
          <w:rFonts w:ascii="Book Antiqua" w:hAnsi="Book Antiqua" w:cs="Book Antiqua"/>
          <w:sz w:val="24"/>
          <w:szCs w:val="24"/>
          <w:lang w:val="en-US"/>
        </w:rPr>
        <w:t>All authors wrote and critically revised the manuscript</w:t>
      </w:r>
      <w:r w:rsidR="00666A51" w:rsidRPr="001F39A2">
        <w:rPr>
          <w:rFonts w:ascii="Book Antiqua" w:hAnsi="Book Antiqua" w:cs="Book Antiqua"/>
          <w:sz w:val="24"/>
          <w:szCs w:val="24"/>
          <w:lang w:val="en-US" w:eastAsia="zh-CN"/>
        </w:rPr>
        <w:t>.</w:t>
      </w:r>
      <w:r w:rsidRPr="001F39A2">
        <w:rPr>
          <w:rFonts w:ascii="Book Antiqua" w:hAnsi="Book Antiqua" w:cs="Book Antiqua"/>
          <w:sz w:val="24"/>
          <w:szCs w:val="24"/>
          <w:lang w:val="en-US"/>
        </w:rPr>
        <w:t xml:space="preserve"> </w:t>
      </w:r>
    </w:p>
    <w:p w:rsidR="00666A51" w:rsidRPr="001F39A2" w:rsidRDefault="00666A51" w:rsidP="00271AB2">
      <w:pPr>
        <w:spacing w:after="0" w:line="360" w:lineRule="auto"/>
        <w:jc w:val="both"/>
        <w:rPr>
          <w:rFonts w:ascii="Book Antiqua" w:hAnsi="Book Antiqua"/>
          <w:b/>
          <w:sz w:val="24"/>
          <w:szCs w:val="24"/>
          <w:lang w:val="en-US" w:eastAsia="zh-CN"/>
        </w:rPr>
      </w:pPr>
    </w:p>
    <w:p w:rsidR="00666A51" w:rsidRPr="001F39A2" w:rsidRDefault="00FD35FD" w:rsidP="00271AB2">
      <w:pPr>
        <w:autoSpaceDE w:val="0"/>
        <w:autoSpaceDN w:val="0"/>
        <w:adjustRightInd w:val="0"/>
        <w:spacing w:after="0" w:line="360" w:lineRule="auto"/>
        <w:jc w:val="both"/>
        <w:rPr>
          <w:rFonts w:ascii="Book Antiqua" w:hAnsi="Book Antiqua" w:cs="TimesNewRomanPS-BoldItalicMT"/>
          <w:b/>
          <w:bCs/>
          <w:iCs/>
          <w:sz w:val="24"/>
        </w:rPr>
      </w:pPr>
      <w:r w:rsidRPr="001F39A2">
        <w:rPr>
          <w:rFonts w:ascii="Book Antiqua" w:hAnsi="Book Antiqua" w:cs="Book Antiqua"/>
          <w:b/>
          <w:sz w:val="24"/>
          <w:szCs w:val="24"/>
          <w:lang w:val="en-US"/>
        </w:rPr>
        <w:t>Conflict-of-interest statement:</w:t>
      </w:r>
      <w:r w:rsidRPr="001F39A2">
        <w:rPr>
          <w:rFonts w:ascii="Book Antiqua" w:hAnsi="Book Antiqua" w:cs="Book Antiqua"/>
          <w:sz w:val="24"/>
          <w:szCs w:val="24"/>
          <w:lang w:val="en-US"/>
        </w:rPr>
        <w:t xml:space="preserve"> </w:t>
      </w:r>
      <w:r w:rsidR="00666A51" w:rsidRPr="001F39A2">
        <w:rPr>
          <w:rFonts w:ascii="Book Antiqua" w:hAnsi="Book Antiqua"/>
          <w:sz w:val="24"/>
        </w:rPr>
        <w:t>No potential conflicts of interest relevant to this article were reported.</w:t>
      </w:r>
    </w:p>
    <w:p w:rsidR="00FD35FD" w:rsidRPr="001F39A2" w:rsidRDefault="00FD35FD" w:rsidP="00271AB2">
      <w:pPr>
        <w:spacing w:after="0" w:line="360" w:lineRule="auto"/>
        <w:jc w:val="both"/>
        <w:rPr>
          <w:rFonts w:ascii="Book Antiqua" w:hAnsi="Book Antiqua" w:cs="Book Antiqua"/>
          <w:sz w:val="24"/>
          <w:szCs w:val="24"/>
          <w:lang w:eastAsia="zh-CN"/>
        </w:rPr>
      </w:pPr>
    </w:p>
    <w:p w:rsidR="00666A51" w:rsidRPr="001F39A2" w:rsidRDefault="00666A51" w:rsidP="00271AB2">
      <w:pPr>
        <w:spacing w:after="0" w:line="360" w:lineRule="auto"/>
        <w:jc w:val="both"/>
        <w:rPr>
          <w:rFonts w:ascii="Book Antiqua" w:hAnsi="Book Antiqua"/>
          <w:b/>
          <w:color w:val="000000"/>
          <w:sz w:val="24"/>
        </w:rPr>
      </w:pPr>
      <w:bookmarkStart w:id="0" w:name="OLE_LINK155"/>
      <w:bookmarkStart w:id="1" w:name="OLE_LINK183"/>
      <w:bookmarkStart w:id="2" w:name="OLE_LINK441"/>
      <w:r w:rsidRPr="001F39A2">
        <w:rPr>
          <w:rFonts w:ascii="Book Antiqua" w:hAnsi="Book Antiqua"/>
          <w:b/>
          <w:color w:val="000000"/>
          <w:sz w:val="24"/>
        </w:rPr>
        <w:t xml:space="preserve">Open-Access: </w:t>
      </w:r>
      <w:r w:rsidRPr="001F39A2">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1F39A2">
        <w:rPr>
          <w:rFonts w:ascii="Book Antiqua" w:hAnsi="Book Antiqua"/>
          <w:color w:val="000000"/>
          <w:sz w:val="24"/>
        </w:rPr>
        <w:lastRenderedPageBreak/>
        <w:t>cited and the use is non-commercial. See: http://creativecommons.org/licenses/by-nc/4.0/</w:t>
      </w:r>
    </w:p>
    <w:bookmarkEnd w:id="0"/>
    <w:bookmarkEnd w:id="1"/>
    <w:bookmarkEnd w:id="2"/>
    <w:p w:rsidR="00666A51" w:rsidRPr="001F39A2" w:rsidRDefault="00666A51" w:rsidP="00271AB2">
      <w:pPr>
        <w:spacing w:after="0" w:line="360" w:lineRule="auto"/>
        <w:jc w:val="both"/>
        <w:rPr>
          <w:rFonts w:ascii="Book Antiqua" w:hAnsi="Book Antiqua" w:cs="Arial Unicode MS"/>
          <w:color w:val="000000"/>
          <w:sz w:val="24"/>
          <w:lang w:eastAsia="zh-CN"/>
        </w:rPr>
      </w:pPr>
    </w:p>
    <w:p w:rsidR="00666A51" w:rsidRPr="001F39A2" w:rsidRDefault="00666A51" w:rsidP="00271AB2">
      <w:pPr>
        <w:spacing w:after="0" w:line="360" w:lineRule="auto"/>
        <w:jc w:val="both"/>
        <w:rPr>
          <w:rFonts w:ascii="Book Antiqua" w:hAnsi="Book Antiqua" w:cs="Arial Unicode MS"/>
          <w:color w:val="000000"/>
          <w:sz w:val="24"/>
        </w:rPr>
      </w:pPr>
      <w:r w:rsidRPr="001F39A2">
        <w:rPr>
          <w:rFonts w:ascii="Book Antiqua" w:hAnsi="Book Antiqua" w:cs="Arial Unicode MS"/>
          <w:b/>
          <w:color w:val="000000"/>
          <w:sz w:val="24"/>
        </w:rPr>
        <w:t>Manuscript source:</w:t>
      </w:r>
      <w:r w:rsidRPr="001F39A2">
        <w:rPr>
          <w:rFonts w:ascii="Book Antiqua" w:hAnsi="Book Antiqua" w:cs="Arial Unicode MS"/>
          <w:color w:val="000000"/>
          <w:sz w:val="24"/>
        </w:rPr>
        <w:t xml:space="preserve"> Invited manuscript</w:t>
      </w:r>
    </w:p>
    <w:p w:rsidR="00666A51" w:rsidRPr="001F39A2" w:rsidRDefault="00666A51" w:rsidP="00271AB2">
      <w:pPr>
        <w:spacing w:after="0" w:line="360" w:lineRule="auto"/>
        <w:jc w:val="both"/>
        <w:rPr>
          <w:rFonts w:ascii="Book Antiqua" w:hAnsi="Book Antiqua"/>
          <w:b/>
          <w:sz w:val="24"/>
          <w:szCs w:val="24"/>
          <w:lang w:eastAsia="zh-CN"/>
        </w:rPr>
      </w:pPr>
    </w:p>
    <w:p w:rsidR="00EC2609" w:rsidRPr="001F39A2" w:rsidRDefault="00EC2609" w:rsidP="00271AB2">
      <w:pPr>
        <w:spacing w:after="0" w:line="360" w:lineRule="auto"/>
        <w:jc w:val="both"/>
        <w:rPr>
          <w:rFonts w:ascii="Book Antiqua" w:hAnsi="Book Antiqua"/>
          <w:sz w:val="24"/>
          <w:szCs w:val="24"/>
          <w:lang w:val="en-US" w:eastAsia="zh-CN"/>
        </w:rPr>
      </w:pPr>
      <w:r w:rsidRPr="001F39A2">
        <w:rPr>
          <w:rFonts w:ascii="Book Antiqua" w:hAnsi="Book Antiqua"/>
          <w:b/>
          <w:sz w:val="24"/>
          <w:szCs w:val="24"/>
          <w:lang w:val="en-US"/>
        </w:rPr>
        <w:t>Correspondence to:</w:t>
      </w:r>
      <w:r w:rsidR="00FD35FD" w:rsidRPr="001F39A2">
        <w:rPr>
          <w:rFonts w:ascii="Book Antiqua" w:hAnsi="Book Antiqua"/>
          <w:b/>
          <w:sz w:val="24"/>
          <w:szCs w:val="24"/>
          <w:lang w:val="en-US"/>
        </w:rPr>
        <w:t xml:space="preserve"> </w:t>
      </w:r>
      <w:r w:rsidRPr="001F39A2">
        <w:rPr>
          <w:rFonts w:ascii="Book Antiqua" w:hAnsi="Book Antiqua"/>
          <w:b/>
          <w:sz w:val="24"/>
          <w:szCs w:val="24"/>
          <w:lang w:val="en-US"/>
        </w:rPr>
        <w:t>Antonio Biondi, MD, PhD, Associate Professor</w:t>
      </w:r>
      <w:r w:rsidR="00D57B37">
        <w:rPr>
          <w:rFonts w:ascii="Book Antiqua" w:hAnsi="Book Antiqua" w:hint="eastAsia"/>
          <w:sz w:val="24"/>
          <w:szCs w:val="24"/>
          <w:lang w:val="en-US" w:eastAsia="zh-CN"/>
        </w:rPr>
        <w:t>,</w:t>
      </w:r>
      <w:r w:rsidRPr="001F39A2">
        <w:rPr>
          <w:rFonts w:ascii="Book Antiqua" w:hAnsi="Book Antiqua"/>
          <w:sz w:val="24"/>
          <w:szCs w:val="24"/>
          <w:lang w:val="en-US"/>
        </w:rPr>
        <w:t xml:space="preserve"> University of Catania, Department of Surgery,  Vittorio Emanuele Hospital, Via </w:t>
      </w:r>
      <w:proofErr w:type="spellStart"/>
      <w:r w:rsidRPr="001F39A2">
        <w:rPr>
          <w:rFonts w:ascii="Book Antiqua" w:hAnsi="Book Antiqua"/>
          <w:sz w:val="24"/>
          <w:szCs w:val="24"/>
          <w:lang w:val="en-US"/>
        </w:rPr>
        <w:t>Plebiscito</w:t>
      </w:r>
      <w:proofErr w:type="spellEnd"/>
      <w:r w:rsidRPr="001F39A2">
        <w:rPr>
          <w:rFonts w:ascii="Book Antiqua" w:hAnsi="Book Antiqua"/>
          <w:sz w:val="24"/>
          <w:szCs w:val="24"/>
          <w:lang w:val="en-US"/>
        </w:rPr>
        <w:t>, 628</w:t>
      </w:r>
      <w:r w:rsidR="00666A51" w:rsidRPr="001F39A2">
        <w:rPr>
          <w:rFonts w:ascii="Book Antiqua" w:hAnsi="Book Antiqua" w:hint="eastAsia"/>
          <w:sz w:val="24"/>
          <w:szCs w:val="24"/>
          <w:lang w:val="en-US" w:eastAsia="zh-CN"/>
        </w:rPr>
        <w:t>-</w:t>
      </w:r>
      <w:r w:rsidRPr="001F39A2">
        <w:rPr>
          <w:rFonts w:ascii="Book Antiqua" w:hAnsi="Book Antiqua"/>
          <w:sz w:val="24"/>
          <w:szCs w:val="24"/>
          <w:lang w:val="en-US"/>
        </w:rPr>
        <w:t>95124 Catania, Italy.</w:t>
      </w:r>
      <w:r w:rsidR="00FD35FD" w:rsidRPr="001F39A2">
        <w:rPr>
          <w:rFonts w:ascii="Book Antiqua" w:hAnsi="Book Antiqua"/>
          <w:b/>
          <w:sz w:val="24"/>
          <w:szCs w:val="24"/>
          <w:lang w:val="en-US"/>
        </w:rPr>
        <w:t xml:space="preserve"> </w:t>
      </w:r>
      <w:hyperlink r:id="rId9" w:history="1">
        <w:r w:rsidR="00666A51" w:rsidRPr="00886E2D">
          <w:rPr>
            <w:rStyle w:val="Hyperlink"/>
            <w:rFonts w:ascii="Book Antiqua" w:hAnsi="Book Antiqua"/>
            <w:color w:val="auto"/>
            <w:sz w:val="24"/>
            <w:szCs w:val="24"/>
            <w:lang w:val="en-US"/>
          </w:rPr>
          <w:t>abiondi@unict.it</w:t>
        </w:r>
      </w:hyperlink>
    </w:p>
    <w:p w:rsidR="00666A51" w:rsidRDefault="00D57B37" w:rsidP="00271AB2">
      <w:pPr>
        <w:spacing w:after="0" w:line="360" w:lineRule="auto"/>
        <w:jc w:val="both"/>
        <w:rPr>
          <w:rFonts w:ascii="Book Antiqua" w:hAnsi="Book Antiqua"/>
          <w:sz w:val="24"/>
          <w:szCs w:val="24"/>
          <w:lang w:val="en-US" w:eastAsia="zh-CN"/>
        </w:rPr>
      </w:pPr>
      <w:r w:rsidRPr="00D57B37">
        <w:rPr>
          <w:rFonts w:ascii="Book Antiqua" w:hAnsi="Book Antiqua" w:hint="eastAsia"/>
          <w:b/>
          <w:sz w:val="24"/>
          <w:szCs w:val="24"/>
          <w:lang w:val="en-US" w:eastAsia="zh-CN"/>
        </w:rPr>
        <w:t>Telephone</w:t>
      </w:r>
      <w:r>
        <w:rPr>
          <w:rFonts w:ascii="Book Antiqua" w:hAnsi="Book Antiqua" w:hint="eastAsia"/>
          <w:sz w:val="24"/>
          <w:szCs w:val="24"/>
          <w:lang w:val="en-US" w:eastAsia="zh-CN"/>
        </w:rPr>
        <w:t xml:space="preserve">: </w:t>
      </w:r>
      <w:r w:rsidRPr="00D57B37">
        <w:rPr>
          <w:rFonts w:ascii="Book Antiqua" w:hAnsi="Book Antiqua"/>
          <w:sz w:val="24"/>
          <w:szCs w:val="24"/>
          <w:lang w:val="en-US" w:eastAsia="zh-CN"/>
        </w:rPr>
        <w:t>+39</w:t>
      </w:r>
      <w:r>
        <w:rPr>
          <w:rFonts w:ascii="Book Antiqua" w:hAnsi="Book Antiqua" w:hint="eastAsia"/>
          <w:sz w:val="24"/>
          <w:szCs w:val="24"/>
          <w:lang w:val="en-US" w:eastAsia="zh-CN"/>
        </w:rPr>
        <w:t>-</w:t>
      </w:r>
      <w:r w:rsidRPr="00D57B37">
        <w:rPr>
          <w:rFonts w:ascii="Book Antiqua" w:hAnsi="Book Antiqua"/>
          <w:sz w:val="24"/>
          <w:szCs w:val="24"/>
          <w:lang w:val="en-US" w:eastAsia="zh-CN"/>
        </w:rPr>
        <w:t>95</w:t>
      </w:r>
      <w:r>
        <w:rPr>
          <w:rFonts w:ascii="Book Antiqua" w:hAnsi="Book Antiqua" w:hint="eastAsia"/>
          <w:sz w:val="24"/>
          <w:szCs w:val="24"/>
          <w:lang w:val="en-US" w:eastAsia="zh-CN"/>
        </w:rPr>
        <w:t>-</w:t>
      </w:r>
      <w:r w:rsidRPr="00D57B37">
        <w:rPr>
          <w:rFonts w:ascii="Book Antiqua" w:hAnsi="Book Antiqua"/>
          <w:sz w:val="24"/>
          <w:szCs w:val="24"/>
          <w:lang w:val="en-US" w:eastAsia="zh-CN"/>
        </w:rPr>
        <w:t>7435373</w:t>
      </w:r>
    </w:p>
    <w:p w:rsidR="00D57B37" w:rsidRPr="001F39A2" w:rsidRDefault="00D57B37" w:rsidP="00271AB2">
      <w:pPr>
        <w:spacing w:after="0" w:line="360" w:lineRule="auto"/>
        <w:jc w:val="both"/>
        <w:rPr>
          <w:rFonts w:ascii="Book Antiqua" w:hAnsi="Book Antiqua"/>
          <w:sz w:val="24"/>
          <w:szCs w:val="24"/>
          <w:lang w:val="en-US" w:eastAsia="zh-CN"/>
        </w:rPr>
      </w:pPr>
    </w:p>
    <w:p w:rsidR="00666A51" w:rsidRPr="001F39A2" w:rsidRDefault="00666A51" w:rsidP="00271AB2">
      <w:pPr>
        <w:spacing w:after="0" w:line="360" w:lineRule="auto"/>
        <w:jc w:val="both"/>
        <w:rPr>
          <w:rFonts w:ascii="Book Antiqua" w:hAnsi="Book Antiqua"/>
          <w:sz w:val="24"/>
          <w:lang w:eastAsia="zh-CN"/>
        </w:rPr>
      </w:pPr>
      <w:bookmarkStart w:id="3" w:name="OLE_LINK476"/>
      <w:bookmarkStart w:id="4" w:name="OLE_LINK477"/>
      <w:bookmarkStart w:id="5" w:name="OLE_LINK117"/>
      <w:bookmarkStart w:id="6" w:name="OLE_LINK528"/>
      <w:bookmarkStart w:id="7" w:name="OLE_LINK557"/>
      <w:r w:rsidRPr="001F39A2">
        <w:rPr>
          <w:rFonts w:ascii="Book Antiqua" w:hAnsi="Book Antiqua"/>
          <w:b/>
          <w:sz w:val="24"/>
        </w:rPr>
        <w:t>Received:</w:t>
      </w:r>
      <w:r w:rsidRPr="001F39A2">
        <w:rPr>
          <w:rFonts w:ascii="Book Antiqua" w:hAnsi="Book Antiqua" w:hint="eastAsia"/>
          <w:b/>
          <w:sz w:val="24"/>
        </w:rPr>
        <w:t xml:space="preserve"> </w:t>
      </w:r>
      <w:r w:rsidRPr="001F39A2">
        <w:rPr>
          <w:rFonts w:ascii="Book Antiqua" w:hAnsi="Book Antiqua" w:hint="eastAsia"/>
          <w:sz w:val="24"/>
          <w:lang w:eastAsia="zh-CN"/>
        </w:rPr>
        <w:t>March 25, 2016</w:t>
      </w:r>
    </w:p>
    <w:p w:rsidR="00666A51" w:rsidRPr="001F39A2" w:rsidRDefault="00666A51" w:rsidP="00271AB2">
      <w:pPr>
        <w:spacing w:after="0" w:line="360" w:lineRule="auto"/>
        <w:jc w:val="both"/>
        <w:rPr>
          <w:rFonts w:ascii="Book Antiqua" w:hAnsi="Book Antiqua"/>
          <w:sz w:val="24"/>
          <w:lang w:eastAsia="zh-CN"/>
        </w:rPr>
      </w:pPr>
      <w:r w:rsidRPr="001F39A2">
        <w:rPr>
          <w:rFonts w:ascii="Book Antiqua" w:hAnsi="Book Antiqua" w:hint="eastAsia"/>
          <w:b/>
          <w:sz w:val="24"/>
        </w:rPr>
        <w:t>Peer-review started</w:t>
      </w:r>
      <w:r w:rsidRPr="001F39A2">
        <w:rPr>
          <w:rFonts w:ascii="Book Antiqua" w:hAnsi="Book Antiqua"/>
          <w:b/>
          <w:sz w:val="24"/>
        </w:rPr>
        <w:t>:</w:t>
      </w:r>
      <w:r w:rsidRPr="001F39A2">
        <w:rPr>
          <w:rFonts w:ascii="Book Antiqua" w:hAnsi="Book Antiqua" w:hint="eastAsia"/>
          <w:b/>
          <w:sz w:val="24"/>
          <w:lang w:eastAsia="zh-CN"/>
        </w:rPr>
        <w:t xml:space="preserve"> </w:t>
      </w:r>
      <w:r w:rsidRPr="001F39A2">
        <w:rPr>
          <w:rFonts w:ascii="Book Antiqua" w:hAnsi="Book Antiqua" w:hint="eastAsia"/>
          <w:sz w:val="24"/>
          <w:lang w:eastAsia="zh-CN"/>
        </w:rPr>
        <w:t>March 25, 2016</w:t>
      </w:r>
    </w:p>
    <w:p w:rsidR="00666A51" w:rsidRPr="001F39A2" w:rsidRDefault="00666A51" w:rsidP="00271AB2">
      <w:pPr>
        <w:spacing w:after="0" w:line="360" w:lineRule="auto"/>
        <w:jc w:val="both"/>
        <w:rPr>
          <w:rFonts w:ascii="Book Antiqua" w:hAnsi="Book Antiqua"/>
          <w:sz w:val="24"/>
          <w:lang w:eastAsia="zh-CN"/>
        </w:rPr>
      </w:pPr>
      <w:r w:rsidRPr="001F39A2">
        <w:rPr>
          <w:rFonts w:ascii="Book Antiqua" w:hAnsi="Book Antiqua"/>
          <w:b/>
          <w:sz w:val="24"/>
        </w:rPr>
        <w:t>First decision:</w:t>
      </w:r>
      <w:r w:rsidRPr="001F39A2">
        <w:rPr>
          <w:rFonts w:ascii="Book Antiqua" w:hAnsi="Book Antiqua" w:hint="eastAsia"/>
          <w:b/>
          <w:sz w:val="24"/>
          <w:lang w:eastAsia="zh-CN"/>
        </w:rPr>
        <w:t xml:space="preserve"> </w:t>
      </w:r>
      <w:r w:rsidRPr="001F39A2">
        <w:rPr>
          <w:rFonts w:ascii="Book Antiqua" w:hAnsi="Book Antiqua" w:hint="eastAsia"/>
          <w:sz w:val="24"/>
          <w:lang w:eastAsia="zh-CN"/>
        </w:rPr>
        <w:t>May 23, 2016</w:t>
      </w:r>
    </w:p>
    <w:p w:rsidR="00666A51" w:rsidRPr="001F39A2" w:rsidRDefault="00666A51" w:rsidP="00271AB2">
      <w:pPr>
        <w:spacing w:after="0" w:line="360" w:lineRule="auto"/>
        <w:jc w:val="both"/>
        <w:rPr>
          <w:rFonts w:ascii="Book Antiqua" w:hAnsi="Book Antiqua"/>
          <w:sz w:val="24"/>
          <w:lang w:eastAsia="zh-CN"/>
        </w:rPr>
      </w:pPr>
      <w:r w:rsidRPr="001F39A2">
        <w:rPr>
          <w:rFonts w:ascii="Book Antiqua" w:hAnsi="Book Antiqua"/>
          <w:b/>
          <w:sz w:val="24"/>
        </w:rPr>
        <w:t>Revised:</w:t>
      </w:r>
      <w:r w:rsidRPr="001F39A2">
        <w:rPr>
          <w:rFonts w:ascii="Book Antiqua" w:hAnsi="Book Antiqua" w:hint="eastAsia"/>
          <w:b/>
          <w:sz w:val="24"/>
          <w:lang w:eastAsia="zh-CN"/>
        </w:rPr>
        <w:t xml:space="preserve"> </w:t>
      </w:r>
      <w:r w:rsidRPr="001F39A2">
        <w:rPr>
          <w:rFonts w:ascii="Book Antiqua" w:hAnsi="Book Antiqua" w:hint="eastAsia"/>
          <w:sz w:val="24"/>
          <w:lang w:eastAsia="zh-CN"/>
        </w:rPr>
        <w:t>June 15, 2016</w:t>
      </w:r>
    </w:p>
    <w:p w:rsidR="00666A51" w:rsidRPr="001F39A2" w:rsidRDefault="00666A51" w:rsidP="00271AB2">
      <w:pPr>
        <w:spacing w:after="0" w:line="360" w:lineRule="auto"/>
        <w:jc w:val="both"/>
        <w:rPr>
          <w:rFonts w:ascii="Book Antiqua" w:hAnsi="Book Antiqua"/>
          <w:b/>
          <w:sz w:val="24"/>
        </w:rPr>
      </w:pPr>
      <w:proofErr w:type="spellStart"/>
      <w:r w:rsidRPr="001F39A2">
        <w:rPr>
          <w:rFonts w:ascii="Book Antiqua" w:hAnsi="Book Antiqua"/>
          <w:b/>
          <w:sz w:val="24"/>
        </w:rPr>
        <w:t>Accepted</w:t>
      </w:r>
      <w:proofErr w:type="spellEnd"/>
      <w:r w:rsidRPr="001F39A2">
        <w:rPr>
          <w:rFonts w:ascii="Book Antiqua" w:hAnsi="Book Antiqua"/>
          <w:b/>
          <w:sz w:val="24"/>
        </w:rPr>
        <w:t>:</w:t>
      </w:r>
      <w:r w:rsidR="00CD7F09">
        <w:rPr>
          <w:rFonts w:ascii="Book Antiqua" w:hAnsi="Book Antiqua" w:hint="eastAsia"/>
          <w:b/>
          <w:sz w:val="24"/>
        </w:rPr>
        <w:t xml:space="preserve"> </w:t>
      </w:r>
      <w:proofErr w:type="spellStart"/>
      <w:r w:rsidR="00CD7F09" w:rsidRPr="00CD7F09">
        <w:rPr>
          <w:rFonts w:ascii="Book Antiqua" w:hAnsi="Book Antiqua"/>
          <w:sz w:val="24"/>
        </w:rPr>
        <w:t>July</w:t>
      </w:r>
      <w:proofErr w:type="spellEnd"/>
      <w:r w:rsidR="00CD7F09" w:rsidRPr="00CD7F09">
        <w:rPr>
          <w:rFonts w:ascii="Book Antiqua" w:hAnsi="Book Antiqua"/>
          <w:sz w:val="24"/>
        </w:rPr>
        <w:t xml:space="preserve"> 14, 2016</w:t>
      </w:r>
    </w:p>
    <w:p w:rsidR="00666A51" w:rsidRPr="001F39A2" w:rsidRDefault="00666A51" w:rsidP="00271AB2">
      <w:pPr>
        <w:spacing w:after="0" w:line="360" w:lineRule="auto"/>
        <w:jc w:val="both"/>
        <w:rPr>
          <w:rFonts w:ascii="Book Antiqua" w:hAnsi="Book Antiqua"/>
          <w:b/>
          <w:sz w:val="24"/>
        </w:rPr>
      </w:pPr>
      <w:r w:rsidRPr="001F39A2">
        <w:rPr>
          <w:rFonts w:ascii="Book Antiqua" w:hAnsi="Book Antiqua"/>
          <w:b/>
          <w:sz w:val="24"/>
        </w:rPr>
        <w:t>Article in press:</w:t>
      </w:r>
    </w:p>
    <w:p w:rsidR="00666A51" w:rsidRPr="001F39A2" w:rsidRDefault="00666A51" w:rsidP="00271AB2">
      <w:pPr>
        <w:spacing w:after="0" w:line="360" w:lineRule="auto"/>
        <w:jc w:val="both"/>
        <w:rPr>
          <w:rFonts w:ascii="Book Antiqua" w:hAnsi="Book Antiqua"/>
          <w:b/>
          <w:sz w:val="24"/>
        </w:rPr>
      </w:pPr>
      <w:r w:rsidRPr="001F39A2">
        <w:rPr>
          <w:rFonts w:ascii="Book Antiqua" w:hAnsi="Book Antiqua"/>
          <w:b/>
          <w:sz w:val="24"/>
        </w:rPr>
        <w:t>Published online:</w:t>
      </w:r>
    </w:p>
    <w:bookmarkEnd w:id="3"/>
    <w:bookmarkEnd w:id="4"/>
    <w:bookmarkEnd w:id="5"/>
    <w:bookmarkEnd w:id="6"/>
    <w:bookmarkEnd w:id="7"/>
    <w:p w:rsidR="00666A51" w:rsidRPr="001F39A2" w:rsidRDefault="00666A51" w:rsidP="00271AB2">
      <w:pPr>
        <w:spacing w:after="0" w:line="360" w:lineRule="auto"/>
        <w:jc w:val="both"/>
        <w:rPr>
          <w:rFonts w:ascii="Book Antiqua" w:hAnsi="Book Antiqua"/>
          <w:b/>
          <w:sz w:val="24"/>
          <w:szCs w:val="24"/>
          <w:lang w:eastAsia="zh-CN"/>
        </w:rPr>
      </w:pPr>
    </w:p>
    <w:p w:rsidR="005B47AC" w:rsidRPr="001F39A2" w:rsidRDefault="005B47AC"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666A51" w:rsidRPr="001F39A2" w:rsidRDefault="00666A51" w:rsidP="00271AB2">
      <w:pPr>
        <w:spacing w:after="0"/>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br w:type="page"/>
      </w:r>
    </w:p>
    <w:p w:rsidR="00AD7DE2" w:rsidRPr="001F39A2" w:rsidRDefault="000530DF"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lastRenderedPageBreak/>
        <w:t>Abstract</w:t>
      </w:r>
    </w:p>
    <w:p w:rsidR="00BE1BAE" w:rsidRPr="001F39A2" w:rsidRDefault="00F40132"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The prevalence</w:t>
      </w:r>
      <w:r w:rsidR="002325F4" w:rsidRPr="001F39A2">
        <w:rPr>
          <w:rFonts w:ascii="Book Antiqua" w:hAnsi="Book Antiqua" w:cs="AdvOT07517017"/>
          <w:color w:val="131413"/>
          <w:sz w:val="24"/>
          <w:szCs w:val="24"/>
          <w:lang w:val="en-US"/>
        </w:rPr>
        <w:t xml:space="preserve"> of </w:t>
      </w:r>
      <w:r w:rsidRPr="001F39A2">
        <w:rPr>
          <w:rFonts w:ascii="Book Antiqua" w:hAnsi="Book Antiqua" w:cs="AdvOT07517017"/>
          <w:color w:val="131413"/>
          <w:sz w:val="24"/>
          <w:szCs w:val="24"/>
          <w:lang w:val="en-US"/>
        </w:rPr>
        <w:t>subjects with colorectal cancer is expected to grow in the next future decades and surgery represents the most successful treatment modality for</w:t>
      </w:r>
      <w:r w:rsidR="007706DF" w:rsidRPr="001F39A2">
        <w:rPr>
          <w:rFonts w:ascii="Book Antiqua" w:hAnsi="Book Antiqua" w:cs="AdvOT07517017"/>
          <w:color w:val="131413"/>
          <w:sz w:val="24"/>
          <w:szCs w:val="24"/>
          <w:lang w:val="en-US"/>
        </w:rPr>
        <w:t xml:space="preserve"> the</w:t>
      </w:r>
      <w:r w:rsidRPr="001F39A2">
        <w:rPr>
          <w:rFonts w:ascii="Book Antiqua" w:hAnsi="Book Antiqua" w:cs="AdvOT07517017"/>
          <w:color w:val="131413"/>
          <w:sz w:val="24"/>
          <w:szCs w:val="24"/>
          <w:lang w:val="en-US"/>
        </w:rPr>
        <w:t>s</w:t>
      </w:r>
      <w:r w:rsidR="007706DF" w:rsidRPr="001F39A2">
        <w:rPr>
          <w:rFonts w:ascii="Book Antiqua" w:hAnsi="Book Antiqua" w:cs="AdvOT07517017"/>
          <w:color w:val="131413"/>
          <w:sz w:val="24"/>
          <w:szCs w:val="24"/>
          <w:lang w:val="en-US"/>
        </w:rPr>
        <w:t>e</w:t>
      </w:r>
      <w:r w:rsidRPr="001F39A2">
        <w:rPr>
          <w:rFonts w:ascii="Book Antiqua" w:hAnsi="Book Antiqua" w:cs="AdvOT07517017"/>
          <w:color w:val="131413"/>
          <w:sz w:val="24"/>
          <w:szCs w:val="24"/>
          <w:lang w:val="en-US"/>
        </w:rPr>
        <w:t xml:space="preserve"> patients. Anyway, currently elderly subjects undergo less elective surgical procedures than younger patients mainly due to the high rates of postoperative morbidity and mortality. Some authors suggest extensive surgery, including multistage procedures, as carried out in younger patients while others promote less aggressive surgery.</w:t>
      </w:r>
      <w:r w:rsidR="00CE327B" w:rsidRPr="001F39A2">
        <w:rPr>
          <w:rFonts w:ascii="Book Antiqua" w:hAnsi="Book Antiqua" w:cs="AdvOT07517017"/>
          <w:color w:val="131413"/>
          <w:sz w:val="24"/>
          <w:szCs w:val="24"/>
          <w:lang w:val="en-US"/>
        </w:rPr>
        <w:t xml:space="preserve"> </w:t>
      </w:r>
      <w:r w:rsidR="00800354" w:rsidRPr="001F39A2">
        <w:rPr>
          <w:rFonts w:ascii="Book Antiqua" w:hAnsi="Book Antiqua" w:cs="AdvOT07517017"/>
          <w:color w:val="131413"/>
          <w:sz w:val="24"/>
          <w:szCs w:val="24"/>
          <w:lang w:val="en-US"/>
        </w:rPr>
        <w:t>In older patients, l</w:t>
      </w:r>
      <w:r w:rsidR="00BB6B19" w:rsidRPr="001F39A2">
        <w:rPr>
          <w:rFonts w:ascii="Book Antiqua" w:hAnsi="Book Antiqua" w:cs="AdvOT07517017"/>
          <w:color w:val="131413"/>
          <w:sz w:val="24"/>
          <w:szCs w:val="24"/>
          <w:lang w:val="en-US"/>
        </w:rPr>
        <w:t xml:space="preserve">aparoscopic-assisted </w:t>
      </w:r>
      <w:r w:rsidRPr="001F39A2">
        <w:rPr>
          <w:rFonts w:ascii="Book Antiqua" w:hAnsi="Book Antiqua" w:cs="AdvOT07517017"/>
          <w:color w:val="131413"/>
          <w:sz w:val="24"/>
          <w:szCs w:val="24"/>
          <w:lang w:val="en-US"/>
        </w:rPr>
        <w:t>colectomy showed a number of advantages compared to conventional open surgery that include lower stress, higher rate of independency after surgery, quicker return to prior activities and a decrease in costs</w:t>
      </w:r>
      <w:r w:rsidRPr="001F39A2">
        <w:rPr>
          <w:rFonts w:ascii="Book Antiqua" w:hAnsi="Book Antiqua" w:cs="AdvOT07517017"/>
          <w:b/>
          <w:color w:val="131413"/>
          <w:sz w:val="24"/>
          <w:szCs w:val="24"/>
          <w:lang w:val="en-US"/>
        </w:rPr>
        <w:t xml:space="preserve">. </w:t>
      </w:r>
      <w:r w:rsidRPr="001F39A2">
        <w:rPr>
          <w:rFonts w:ascii="Book Antiqua" w:hAnsi="Book Antiqua" w:cs="AdvOT07517017"/>
          <w:color w:val="131413"/>
          <w:sz w:val="24"/>
          <w:szCs w:val="24"/>
          <w:lang w:val="en-US"/>
        </w:rPr>
        <w:t xml:space="preserve">The recent advances in chemotherapy and the introduction of new surgical procedures such as the </w:t>
      </w:r>
      <w:proofErr w:type="spellStart"/>
      <w:r w:rsidRPr="001F39A2">
        <w:rPr>
          <w:rFonts w:ascii="Book Antiqua" w:hAnsi="Book Antiqua" w:cs="AdvOT07517017"/>
          <w:color w:val="131413"/>
          <w:sz w:val="24"/>
          <w:szCs w:val="24"/>
          <w:lang w:val="en-US"/>
        </w:rPr>
        <w:t>endoluminal</w:t>
      </w:r>
      <w:proofErr w:type="spellEnd"/>
      <w:r w:rsidRPr="001F39A2">
        <w:rPr>
          <w:rFonts w:ascii="Book Antiqua" w:hAnsi="Book Antiqua" w:cs="AdvOT07517017"/>
          <w:color w:val="131413"/>
          <w:sz w:val="24"/>
          <w:szCs w:val="24"/>
          <w:lang w:val="en-US"/>
        </w:rPr>
        <w:t xml:space="preserve"> stenting, suggest the need for a </w:t>
      </w:r>
      <w:proofErr w:type="spellStart"/>
      <w:r w:rsidRPr="001F39A2">
        <w:rPr>
          <w:rFonts w:ascii="Book Antiqua" w:hAnsi="Book Antiqua" w:cs="AdvOT07517017"/>
          <w:color w:val="131413"/>
          <w:sz w:val="24"/>
          <w:szCs w:val="24"/>
          <w:lang w:val="en-US"/>
        </w:rPr>
        <w:t>revisitation</w:t>
      </w:r>
      <w:proofErr w:type="spellEnd"/>
      <w:r w:rsidRPr="001F39A2">
        <w:rPr>
          <w:rFonts w:ascii="Book Antiqua" w:hAnsi="Book Antiqua" w:cs="AdvOT07517017"/>
          <w:color w:val="131413"/>
          <w:sz w:val="24"/>
          <w:szCs w:val="24"/>
          <w:lang w:val="en-US"/>
        </w:rPr>
        <w:t xml:space="preserve"> of surgical practice patterns and the role of palliative surgery, mainly for patients with advanced disease.</w:t>
      </w:r>
      <w:r w:rsidRPr="001F39A2">
        <w:rPr>
          <w:rFonts w:ascii="Book Antiqua" w:hAnsi="Book Antiqua" w:cs="AdvOT07517017"/>
          <w:b/>
          <w:color w:val="131413"/>
          <w:sz w:val="24"/>
          <w:szCs w:val="24"/>
          <w:lang w:val="en-US"/>
        </w:rPr>
        <w:t xml:space="preserve"> </w:t>
      </w:r>
      <w:r w:rsidR="00FC455E" w:rsidRPr="001F39A2">
        <w:rPr>
          <w:rFonts w:ascii="Book Antiqua" w:hAnsi="Book Antiqua" w:cs="Book Antiqua"/>
          <w:sz w:val="24"/>
          <w:szCs w:val="24"/>
          <w:lang w:val="en-US"/>
        </w:rPr>
        <w:t xml:space="preserve">In this article, we discuss the current </w:t>
      </w:r>
      <w:r w:rsidR="00450B32" w:rsidRPr="001F39A2">
        <w:rPr>
          <w:rFonts w:ascii="Book Antiqua" w:hAnsi="Book Antiqua" w:cs="Book Antiqua"/>
          <w:sz w:val="24"/>
          <w:szCs w:val="24"/>
          <w:lang w:val="en-US"/>
        </w:rPr>
        <w:t>role</w:t>
      </w:r>
      <w:r w:rsidR="00FC455E" w:rsidRPr="001F39A2">
        <w:rPr>
          <w:rFonts w:ascii="Book Antiqua" w:hAnsi="Book Antiqua" w:cs="Book Antiqua"/>
          <w:sz w:val="24"/>
          <w:szCs w:val="24"/>
          <w:lang w:val="en-US"/>
        </w:rPr>
        <w:t xml:space="preserve"> of surgery for elderly patients with colorectal cancer</w:t>
      </w:r>
      <w:r w:rsidRPr="001F39A2">
        <w:rPr>
          <w:rFonts w:ascii="Book Antiqua" w:hAnsi="Book Antiqua" w:cs="Book Antiqua"/>
          <w:sz w:val="24"/>
          <w:szCs w:val="24"/>
          <w:lang w:val="en-US"/>
        </w:rPr>
        <w:t>.</w:t>
      </w:r>
    </w:p>
    <w:p w:rsidR="00BE1BAE" w:rsidRPr="001F39A2" w:rsidRDefault="00BE1BAE"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0530DF" w:rsidRPr="001F39A2" w:rsidRDefault="0055277A" w:rsidP="00271AB2">
      <w:pPr>
        <w:autoSpaceDE w:val="0"/>
        <w:autoSpaceDN w:val="0"/>
        <w:adjustRightInd w:val="0"/>
        <w:spacing w:after="0" w:line="360" w:lineRule="auto"/>
        <w:jc w:val="both"/>
        <w:rPr>
          <w:rFonts w:ascii="Book Antiqua" w:hAnsi="Book Antiqua" w:cs="AdvOT07517017"/>
          <w:color w:val="131413"/>
          <w:sz w:val="24"/>
          <w:szCs w:val="24"/>
          <w:lang w:val="en-US" w:eastAsia="zh-CN"/>
        </w:rPr>
      </w:pPr>
      <w:r w:rsidRPr="001F39A2">
        <w:rPr>
          <w:rFonts w:ascii="Book Antiqua" w:hAnsi="Book Antiqua" w:cs="AdvOT07517017"/>
          <w:b/>
          <w:color w:val="131413"/>
          <w:sz w:val="24"/>
          <w:szCs w:val="24"/>
          <w:lang w:val="en-US"/>
        </w:rPr>
        <w:t xml:space="preserve">Key words: </w:t>
      </w:r>
      <w:r w:rsidRPr="001F39A2">
        <w:rPr>
          <w:rFonts w:ascii="Book Antiqua" w:hAnsi="Book Antiqua" w:cs="AdvOT07517017"/>
          <w:color w:val="131413"/>
          <w:sz w:val="24"/>
          <w:szCs w:val="24"/>
          <w:lang w:val="en-US"/>
        </w:rPr>
        <w:t xml:space="preserve">Laparoscopy; </w:t>
      </w:r>
      <w:r w:rsidR="00666A51" w:rsidRPr="001F39A2">
        <w:rPr>
          <w:rFonts w:ascii="Book Antiqua" w:hAnsi="Book Antiqua" w:cs="AdvOT07517017"/>
          <w:color w:val="131413"/>
          <w:sz w:val="24"/>
          <w:szCs w:val="24"/>
          <w:lang w:val="en-US"/>
        </w:rPr>
        <w:t xml:space="preserve">Colorectal </w:t>
      </w:r>
      <w:r w:rsidRPr="001F39A2">
        <w:rPr>
          <w:rFonts w:ascii="Book Antiqua" w:hAnsi="Book Antiqua" w:cs="AdvOT07517017"/>
          <w:color w:val="131413"/>
          <w:sz w:val="24"/>
          <w:szCs w:val="24"/>
          <w:lang w:val="en-US"/>
        </w:rPr>
        <w:t xml:space="preserve">cancer; </w:t>
      </w:r>
      <w:r w:rsidR="00666A51" w:rsidRPr="001F39A2">
        <w:rPr>
          <w:rFonts w:ascii="Book Antiqua" w:hAnsi="Book Antiqua" w:cs="AdvOT07517017"/>
          <w:color w:val="131413"/>
          <w:sz w:val="24"/>
          <w:szCs w:val="24"/>
          <w:lang w:val="en-US"/>
        </w:rPr>
        <w:t>Elderly</w:t>
      </w:r>
      <w:r w:rsidRPr="001F39A2">
        <w:rPr>
          <w:rFonts w:ascii="Book Antiqua" w:hAnsi="Book Antiqua" w:cs="AdvOT07517017"/>
          <w:color w:val="131413"/>
          <w:sz w:val="24"/>
          <w:szCs w:val="24"/>
          <w:lang w:val="en-US"/>
        </w:rPr>
        <w:t xml:space="preserve">; </w:t>
      </w:r>
      <w:r w:rsidR="00666A51" w:rsidRPr="001F39A2">
        <w:rPr>
          <w:rFonts w:ascii="Book Antiqua" w:hAnsi="Book Antiqua" w:cs="AdvOT07517017"/>
          <w:color w:val="131413"/>
          <w:sz w:val="24"/>
          <w:szCs w:val="24"/>
          <w:lang w:val="en-US"/>
        </w:rPr>
        <w:t>Comorbidities</w:t>
      </w:r>
      <w:r w:rsidR="00BE1BAE" w:rsidRPr="001F39A2">
        <w:rPr>
          <w:rFonts w:ascii="Book Antiqua" w:hAnsi="Book Antiqua" w:cs="AdvOT07517017"/>
          <w:color w:val="131413"/>
          <w:sz w:val="24"/>
          <w:szCs w:val="24"/>
          <w:lang w:val="en-US"/>
        </w:rPr>
        <w:t xml:space="preserve">; </w:t>
      </w:r>
      <w:r w:rsidR="00666A51" w:rsidRPr="001F39A2">
        <w:rPr>
          <w:rFonts w:ascii="Book Antiqua" w:hAnsi="Book Antiqua" w:cs="AdvOT07517017"/>
          <w:color w:val="131413"/>
          <w:sz w:val="24"/>
          <w:szCs w:val="24"/>
          <w:lang w:val="en-US"/>
        </w:rPr>
        <w:t xml:space="preserve">Colorectal </w:t>
      </w:r>
      <w:r w:rsidR="00BE1BAE" w:rsidRPr="001F39A2">
        <w:rPr>
          <w:rFonts w:ascii="Book Antiqua" w:hAnsi="Book Antiqua" w:cs="AdvOT07517017"/>
          <w:color w:val="131413"/>
          <w:sz w:val="24"/>
          <w:szCs w:val="24"/>
          <w:lang w:val="en-US"/>
        </w:rPr>
        <w:t>surgery</w:t>
      </w:r>
    </w:p>
    <w:p w:rsidR="00666A51" w:rsidRPr="001F39A2" w:rsidRDefault="00666A51" w:rsidP="00271AB2">
      <w:pPr>
        <w:autoSpaceDE w:val="0"/>
        <w:autoSpaceDN w:val="0"/>
        <w:adjustRightInd w:val="0"/>
        <w:spacing w:after="0" w:line="360" w:lineRule="auto"/>
        <w:jc w:val="both"/>
        <w:rPr>
          <w:rFonts w:ascii="Book Antiqua" w:hAnsi="Book Antiqua" w:cs="AdvOT07517017"/>
          <w:b/>
          <w:color w:val="131413"/>
          <w:sz w:val="24"/>
          <w:szCs w:val="24"/>
          <w:lang w:val="en-US" w:eastAsia="zh-CN"/>
        </w:rPr>
      </w:pPr>
    </w:p>
    <w:p w:rsidR="00666A51" w:rsidRPr="001F39A2" w:rsidRDefault="00666A51" w:rsidP="00271AB2">
      <w:pPr>
        <w:spacing w:after="0" w:line="360" w:lineRule="auto"/>
        <w:jc w:val="both"/>
        <w:rPr>
          <w:rFonts w:ascii="Book Antiqua" w:hAnsi="Book Antiqua" w:cs="Arial"/>
          <w:sz w:val="24"/>
        </w:rPr>
      </w:pPr>
      <w:bookmarkStart w:id="8" w:name="OLE_LINK55"/>
      <w:bookmarkStart w:id="9" w:name="OLE_LINK56"/>
      <w:bookmarkStart w:id="10" w:name="OLE_LINK105"/>
      <w:bookmarkStart w:id="11" w:name="OLE_LINK116"/>
      <w:bookmarkStart w:id="12" w:name="OLE_LINK89"/>
      <w:r w:rsidRPr="001F39A2">
        <w:rPr>
          <w:rFonts w:ascii="Book Antiqua" w:hAnsi="Book Antiqua"/>
          <w:b/>
          <w:sz w:val="24"/>
        </w:rPr>
        <w:t>©</w:t>
      </w:r>
      <w:bookmarkEnd w:id="8"/>
      <w:bookmarkEnd w:id="9"/>
      <w:r w:rsidRPr="001F39A2">
        <w:rPr>
          <w:rFonts w:ascii="Book Antiqua" w:hAnsi="Book Antiqua" w:hint="eastAsia"/>
          <w:b/>
          <w:sz w:val="24"/>
        </w:rPr>
        <w:t xml:space="preserve"> </w:t>
      </w:r>
      <w:r w:rsidRPr="001F39A2">
        <w:rPr>
          <w:rFonts w:ascii="Book Antiqua" w:hAnsi="Book Antiqua" w:cs="Arial"/>
          <w:b/>
          <w:sz w:val="24"/>
        </w:rPr>
        <w:t>The Author(s) 201</w:t>
      </w:r>
      <w:r w:rsidRPr="001F39A2">
        <w:rPr>
          <w:rFonts w:ascii="Book Antiqua" w:hAnsi="Book Antiqua" w:cs="Arial" w:hint="eastAsia"/>
          <w:b/>
          <w:sz w:val="24"/>
        </w:rPr>
        <w:t>6</w:t>
      </w:r>
      <w:r w:rsidRPr="001F39A2">
        <w:rPr>
          <w:rFonts w:ascii="Book Antiqua" w:hAnsi="Book Antiqua" w:cs="Arial"/>
          <w:b/>
          <w:sz w:val="24"/>
        </w:rPr>
        <w:t xml:space="preserve">. </w:t>
      </w:r>
      <w:r w:rsidRPr="001F39A2">
        <w:rPr>
          <w:rFonts w:ascii="Book Antiqua" w:hAnsi="Book Antiqua" w:cs="Arial"/>
          <w:sz w:val="24"/>
        </w:rPr>
        <w:t>Published by Baishideng Publishing Group Inc. All rights reserved.</w:t>
      </w:r>
    </w:p>
    <w:bookmarkEnd w:id="10"/>
    <w:bookmarkEnd w:id="11"/>
    <w:bookmarkEnd w:id="12"/>
    <w:p w:rsidR="0055277A" w:rsidRPr="001F39A2" w:rsidRDefault="0055277A" w:rsidP="00271AB2">
      <w:pPr>
        <w:autoSpaceDE w:val="0"/>
        <w:autoSpaceDN w:val="0"/>
        <w:adjustRightInd w:val="0"/>
        <w:spacing w:after="0" w:line="360" w:lineRule="auto"/>
        <w:jc w:val="both"/>
        <w:rPr>
          <w:rFonts w:ascii="Book Antiqua" w:hAnsi="Book Antiqua" w:cs="AdvOT07517017"/>
          <w:b/>
          <w:color w:val="131413"/>
          <w:sz w:val="24"/>
          <w:szCs w:val="24"/>
          <w:lang w:val="en-US" w:eastAsia="zh-CN"/>
        </w:rPr>
      </w:pPr>
    </w:p>
    <w:p w:rsidR="00422668" w:rsidRPr="001F39A2" w:rsidRDefault="000530DF"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t>Core tip</w:t>
      </w:r>
      <w:r w:rsidR="00666A51" w:rsidRPr="001F39A2">
        <w:rPr>
          <w:rFonts w:ascii="Book Antiqua" w:hAnsi="Book Antiqua" w:cs="AdvOT07517017" w:hint="eastAsia"/>
          <w:b/>
          <w:color w:val="131413"/>
          <w:sz w:val="24"/>
          <w:szCs w:val="24"/>
          <w:lang w:val="en-US" w:eastAsia="zh-CN"/>
        </w:rPr>
        <w:t xml:space="preserve">: </w:t>
      </w:r>
      <w:r w:rsidR="00422668" w:rsidRPr="001F39A2">
        <w:rPr>
          <w:rFonts w:ascii="Book Antiqua" w:hAnsi="Book Antiqua" w:cs="AdvOT07517017"/>
          <w:color w:val="131413"/>
          <w:sz w:val="24"/>
          <w:szCs w:val="24"/>
          <w:lang w:val="en-US"/>
        </w:rPr>
        <w:t>Age itself should not be considered as a risk factor for the development of complications in patients undergoing surgery for colorectal cancer. Many studies</w:t>
      </w:r>
      <w:r w:rsidR="00782EA1" w:rsidRPr="001F39A2">
        <w:rPr>
          <w:rFonts w:ascii="Book Antiqua" w:hAnsi="Book Antiqua" w:cs="AdvOT07517017"/>
          <w:color w:val="131413"/>
          <w:sz w:val="24"/>
          <w:szCs w:val="24"/>
          <w:lang w:val="en-US"/>
        </w:rPr>
        <w:t xml:space="preserve"> underlined </w:t>
      </w:r>
      <w:r w:rsidR="00422668" w:rsidRPr="001F39A2">
        <w:rPr>
          <w:rFonts w:ascii="Book Antiqua" w:hAnsi="Book Antiqua" w:cs="AdvOT07517017"/>
          <w:color w:val="131413"/>
          <w:sz w:val="24"/>
          <w:szCs w:val="24"/>
          <w:lang w:val="en-US"/>
        </w:rPr>
        <w:t xml:space="preserve">that age is not a predictor of post operative complications in </w:t>
      </w:r>
      <w:r w:rsidR="00782EA1" w:rsidRPr="001F39A2">
        <w:rPr>
          <w:rFonts w:ascii="Book Antiqua" w:hAnsi="Book Antiqua" w:cs="AdvOT07517017"/>
          <w:color w:val="131413"/>
          <w:sz w:val="24"/>
          <w:szCs w:val="24"/>
          <w:lang w:val="en-US"/>
        </w:rPr>
        <w:t xml:space="preserve">these </w:t>
      </w:r>
      <w:r w:rsidR="00422668" w:rsidRPr="001F39A2">
        <w:rPr>
          <w:rFonts w:ascii="Book Antiqua" w:hAnsi="Book Antiqua" w:cs="AdvOT07517017"/>
          <w:color w:val="131413"/>
          <w:sz w:val="24"/>
          <w:szCs w:val="24"/>
          <w:lang w:val="en-US"/>
        </w:rPr>
        <w:t>pati</w:t>
      </w:r>
      <w:r w:rsidR="00782EA1" w:rsidRPr="001F39A2">
        <w:rPr>
          <w:rFonts w:ascii="Book Antiqua" w:hAnsi="Book Antiqua" w:cs="AdvOT07517017"/>
          <w:color w:val="131413"/>
          <w:sz w:val="24"/>
          <w:szCs w:val="24"/>
          <w:lang w:val="en-US"/>
        </w:rPr>
        <w:t>ents. T</w:t>
      </w:r>
      <w:r w:rsidR="00422668" w:rsidRPr="001F39A2">
        <w:rPr>
          <w:rFonts w:ascii="Book Antiqua" w:hAnsi="Book Antiqua" w:cs="AdvOT07517017"/>
          <w:color w:val="131413"/>
          <w:sz w:val="24"/>
          <w:szCs w:val="24"/>
          <w:lang w:val="en-US"/>
        </w:rPr>
        <w:t>herapeutic or palliat</w:t>
      </w:r>
      <w:r w:rsidR="005318A9" w:rsidRPr="001F39A2">
        <w:rPr>
          <w:rFonts w:ascii="Book Antiqua" w:hAnsi="Book Antiqua" w:cs="AdvOT07517017"/>
          <w:color w:val="131413"/>
          <w:sz w:val="24"/>
          <w:szCs w:val="24"/>
          <w:lang w:val="en-US"/>
        </w:rPr>
        <w:t>ive surgery</w:t>
      </w:r>
      <w:r w:rsidR="00A452F6" w:rsidRPr="001F39A2">
        <w:rPr>
          <w:rFonts w:ascii="Book Antiqua" w:hAnsi="Book Antiqua" w:cs="AdvOT07517017"/>
          <w:color w:val="131413"/>
          <w:sz w:val="24"/>
          <w:szCs w:val="24"/>
          <w:lang w:val="en-US"/>
        </w:rPr>
        <w:t xml:space="preserve"> </w:t>
      </w:r>
      <w:r w:rsidR="00422668" w:rsidRPr="001F39A2">
        <w:rPr>
          <w:rFonts w:ascii="Book Antiqua" w:hAnsi="Book Antiqua" w:cs="AdvOT07517017"/>
          <w:color w:val="131413"/>
          <w:sz w:val="24"/>
          <w:szCs w:val="24"/>
          <w:lang w:val="en-US"/>
        </w:rPr>
        <w:t xml:space="preserve">should </w:t>
      </w:r>
      <w:r w:rsidR="008D057D" w:rsidRPr="001F39A2">
        <w:rPr>
          <w:rFonts w:ascii="Book Antiqua" w:hAnsi="Book Antiqua" w:cs="AdvOT07517017"/>
          <w:color w:val="131413"/>
          <w:sz w:val="24"/>
          <w:szCs w:val="24"/>
          <w:lang w:val="en-US"/>
        </w:rPr>
        <w:t xml:space="preserve">not be avoided in </w:t>
      </w:r>
      <w:r w:rsidR="005318A9" w:rsidRPr="001F39A2">
        <w:rPr>
          <w:rFonts w:ascii="Book Antiqua" w:hAnsi="Book Antiqua" w:cs="AdvOT07517017"/>
          <w:color w:val="131413"/>
          <w:sz w:val="24"/>
          <w:szCs w:val="24"/>
          <w:lang w:val="en-US"/>
        </w:rPr>
        <w:t xml:space="preserve">the </w:t>
      </w:r>
      <w:r w:rsidR="008D057D" w:rsidRPr="001F39A2">
        <w:rPr>
          <w:rFonts w:ascii="Book Antiqua" w:hAnsi="Book Antiqua" w:cs="AdvOT07517017"/>
          <w:color w:val="131413"/>
          <w:sz w:val="24"/>
          <w:szCs w:val="24"/>
          <w:lang w:val="en-US"/>
        </w:rPr>
        <w:t>elderly</w:t>
      </w:r>
      <w:r w:rsidR="00A452F6" w:rsidRPr="001F39A2">
        <w:rPr>
          <w:rFonts w:ascii="Book Antiqua" w:hAnsi="Book Antiqua" w:cs="AdvOT07517017"/>
          <w:color w:val="131413"/>
          <w:sz w:val="24"/>
          <w:szCs w:val="24"/>
          <w:lang w:val="en-US"/>
        </w:rPr>
        <w:t xml:space="preserve"> based exclusively on age</w:t>
      </w:r>
      <w:r w:rsidR="00422668" w:rsidRPr="001F39A2">
        <w:rPr>
          <w:rFonts w:ascii="Book Antiqua" w:hAnsi="Book Antiqua" w:cs="AdvOT07517017"/>
          <w:color w:val="131413"/>
          <w:sz w:val="24"/>
          <w:szCs w:val="24"/>
          <w:lang w:val="en-US"/>
        </w:rPr>
        <w:t>.</w:t>
      </w:r>
    </w:p>
    <w:p w:rsidR="00422668" w:rsidRPr="001F39A2" w:rsidRDefault="00422668" w:rsidP="00271AB2">
      <w:pPr>
        <w:autoSpaceDE w:val="0"/>
        <w:autoSpaceDN w:val="0"/>
        <w:adjustRightInd w:val="0"/>
        <w:spacing w:after="0" w:line="360" w:lineRule="auto"/>
        <w:jc w:val="both"/>
        <w:rPr>
          <w:rFonts w:ascii="Book Antiqua" w:hAnsi="Book Antiqua" w:cs="AdvOTa9103878"/>
          <w:color w:val="131413"/>
          <w:sz w:val="24"/>
          <w:szCs w:val="24"/>
          <w:lang w:val="en-US"/>
        </w:rPr>
      </w:pPr>
    </w:p>
    <w:p w:rsidR="00666A51" w:rsidRPr="001F39A2" w:rsidRDefault="00666A51" w:rsidP="00271AB2">
      <w:pPr>
        <w:autoSpaceDE w:val="0"/>
        <w:autoSpaceDN w:val="0"/>
        <w:adjustRightInd w:val="0"/>
        <w:spacing w:after="0" w:line="360" w:lineRule="auto"/>
        <w:jc w:val="both"/>
        <w:rPr>
          <w:rFonts w:ascii="Book Antiqua" w:hAnsi="Book Antiqua" w:cs="AdvOT07517017"/>
          <w:color w:val="131413"/>
          <w:sz w:val="24"/>
          <w:szCs w:val="24"/>
          <w:lang w:eastAsia="zh-CN"/>
        </w:rPr>
      </w:pPr>
      <w:r w:rsidRPr="001F39A2">
        <w:rPr>
          <w:rFonts w:ascii="Book Antiqua" w:hAnsi="Book Antiqua" w:cs="AdvOT07517017"/>
          <w:color w:val="131413"/>
          <w:sz w:val="24"/>
          <w:szCs w:val="24"/>
        </w:rPr>
        <w:t>Biondi</w:t>
      </w:r>
      <w:r w:rsidRPr="001F39A2">
        <w:rPr>
          <w:rFonts w:ascii="Book Antiqua" w:hAnsi="Book Antiqua" w:cs="AdvOT07517017" w:hint="eastAsia"/>
          <w:color w:val="131413"/>
          <w:sz w:val="24"/>
          <w:szCs w:val="24"/>
          <w:lang w:eastAsia="zh-CN"/>
        </w:rPr>
        <w:t xml:space="preserve"> A, </w:t>
      </w:r>
      <w:r w:rsidRPr="001F39A2">
        <w:rPr>
          <w:rFonts w:ascii="Book Antiqua" w:hAnsi="Book Antiqua" w:cs="AdvOT07517017"/>
          <w:color w:val="131413"/>
          <w:sz w:val="24"/>
          <w:szCs w:val="24"/>
        </w:rPr>
        <w:t>Vacante</w:t>
      </w:r>
      <w:r w:rsidRPr="001F39A2">
        <w:rPr>
          <w:rFonts w:ascii="Book Antiqua" w:hAnsi="Book Antiqua" w:cs="AdvOT07517017" w:hint="eastAsia"/>
          <w:color w:val="131413"/>
          <w:sz w:val="24"/>
          <w:szCs w:val="24"/>
          <w:lang w:eastAsia="zh-CN"/>
        </w:rPr>
        <w:t xml:space="preserve"> M, </w:t>
      </w:r>
      <w:r w:rsidRPr="001F39A2">
        <w:rPr>
          <w:rFonts w:ascii="Book Antiqua" w:hAnsi="Book Antiqua" w:cs="AdvOT07517017"/>
          <w:color w:val="131413"/>
          <w:sz w:val="24"/>
          <w:szCs w:val="24"/>
        </w:rPr>
        <w:t>Ambrosino</w:t>
      </w:r>
      <w:r w:rsidRPr="001F39A2">
        <w:rPr>
          <w:rFonts w:ascii="Book Antiqua" w:hAnsi="Book Antiqua" w:cs="AdvOT07517017" w:hint="eastAsia"/>
          <w:color w:val="131413"/>
          <w:sz w:val="24"/>
          <w:szCs w:val="24"/>
          <w:lang w:eastAsia="zh-CN"/>
        </w:rPr>
        <w:t xml:space="preserve"> I, </w:t>
      </w:r>
      <w:r w:rsidRPr="001F39A2">
        <w:rPr>
          <w:rFonts w:ascii="Book Antiqua" w:hAnsi="Book Antiqua" w:cs="AdvOT07517017"/>
          <w:color w:val="131413"/>
          <w:sz w:val="24"/>
          <w:szCs w:val="24"/>
        </w:rPr>
        <w:t>Cristaldi</w:t>
      </w:r>
      <w:r w:rsidRPr="001F39A2">
        <w:rPr>
          <w:rFonts w:ascii="Book Antiqua" w:hAnsi="Book Antiqua" w:cs="AdvOT07517017" w:hint="eastAsia"/>
          <w:color w:val="131413"/>
          <w:sz w:val="24"/>
          <w:szCs w:val="24"/>
          <w:lang w:eastAsia="zh-CN"/>
        </w:rPr>
        <w:t xml:space="preserve"> E, </w:t>
      </w:r>
      <w:r w:rsidRPr="001F39A2">
        <w:rPr>
          <w:rFonts w:ascii="Book Antiqua" w:hAnsi="Book Antiqua" w:cs="AdvOT07517017"/>
          <w:color w:val="131413"/>
          <w:sz w:val="24"/>
          <w:szCs w:val="24"/>
        </w:rPr>
        <w:t>Pietrapertosa</w:t>
      </w:r>
      <w:r w:rsidRPr="001F39A2">
        <w:rPr>
          <w:rFonts w:ascii="Book Antiqua" w:hAnsi="Book Antiqua" w:cs="AdvOT07517017" w:hint="eastAsia"/>
          <w:color w:val="131413"/>
          <w:sz w:val="24"/>
          <w:szCs w:val="24"/>
          <w:lang w:eastAsia="zh-CN"/>
        </w:rPr>
        <w:t xml:space="preserve"> G, </w:t>
      </w:r>
      <w:r w:rsidRPr="001F39A2">
        <w:rPr>
          <w:rFonts w:ascii="Book Antiqua" w:hAnsi="Book Antiqua" w:cs="AdvOT07517017"/>
          <w:color w:val="131413"/>
          <w:sz w:val="24"/>
          <w:szCs w:val="24"/>
        </w:rPr>
        <w:t>Basile</w:t>
      </w:r>
      <w:r w:rsidRPr="001F39A2">
        <w:rPr>
          <w:rFonts w:ascii="Book Antiqua" w:hAnsi="Book Antiqua" w:cs="AdvOT07517017" w:hint="eastAsia"/>
          <w:color w:val="131413"/>
          <w:sz w:val="24"/>
          <w:szCs w:val="24"/>
          <w:lang w:eastAsia="zh-CN"/>
        </w:rPr>
        <w:t xml:space="preserve"> F. </w:t>
      </w:r>
      <w:r w:rsidRPr="001F39A2">
        <w:rPr>
          <w:rFonts w:ascii="Book Antiqua" w:hAnsi="Book Antiqua" w:cs="AdvOT07517017"/>
          <w:color w:val="131413"/>
          <w:sz w:val="24"/>
          <w:szCs w:val="24"/>
          <w:lang w:eastAsia="zh-CN"/>
        </w:rPr>
        <w:t>Role of surgery for colorectal cancer in the elderly</w:t>
      </w:r>
      <w:r w:rsidRPr="001F39A2">
        <w:rPr>
          <w:rFonts w:ascii="Book Antiqua" w:hAnsi="Book Antiqua" w:cs="AdvOT07517017" w:hint="eastAsia"/>
          <w:color w:val="131413"/>
          <w:sz w:val="24"/>
          <w:szCs w:val="24"/>
          <w:lang w:eastAsia="zh-CN"/>
        </w:rPr>
        <w:t xml:space="preserve">. </w:t>
      </w:r>
      <w:r w:rsidRPr="001F39A2">
        <w:rPr>
          <w:rFonts w:ascii="Book Antiqua" w:hAnsi="Book Antiqua" w:cs="AdvOT07517017"/>
          <w:i/>
          <w:color w:val="131413"/>
          <w:sz w:val="24"/>
          <w:szCs w:val="24"/>
          <w:lang w:eastAsia="zh-CN"/>
        </w:rPr>
        <w:t>World J Gastrointest</w:t>
      </w:r>
      <w:r w:rsidRPr="001F39A2">
        <w:rPr>
          <w:rFonts w:ascii="Book Antiqua" w:hAnsi="Book Antiqua" w:cs="AdvOT07517017" w:hint="eastAsia"/>
          <w:i/>
          <w:color w:val="131413"/>
          <w:sz w:val="24"/>
          <w:szCs w:val="24"/>
          <w:lang w:eastAsia="zh-CN"/>
        </w:rPr>
        <w:t xml:space="preserve"> </w:t>
      </w:r>
      <w:r w:rsidRPr="001F39A2">
        <w:rPr>
          <w:rFonts w:ascii="Book Antiqua" w:hAnsi="Book Antiqua" w:cs="AdvOT07517017"/>
          <w:i/>
          <w:color w:val="131413"/>
          <w:sz w:val="24"/>
          <w:szCs w:val="24"/>
          <w:lang w:eastAsia="zh-CN"/>
        </w:rPr>
        <w:t>Surg</w:t>
      </w:r>
      <w:r w:rsidRPr="001F39A2">
        <w:rPr>
          <w:rFonts w:ascii="Book Antiqua" w:hAnsi="Book Antiqua" w:cs="AdvOT07517017"/>
          <w:color w:val="131413"/>
          <w:sz w:val="24"/>
          <w:szCs w:val="24"/>
          <w:lang w:eastAsia="zh-CN"/>
        </w:rPr>
        <w:t xml:space="preserve"> </w:t>
      </w:r>
      <w:r w:rsidRPr="001F39A2">
        <w:rPr>
          <w:rFonts w:ascii="Book Antiqua" w:hAnsi="Book Antiqua" w:cs="AdvOT07517017" w:hint="eastAsia"/>
          <w:color w:val="131413"/>
          <w:sz w:val="24"/>
          <w:szCs w:val="24"/>
          <w:lang w:eastAsia="zh-CN"/>
        </w:rPr>
        <w:t>2016; In press</w:t>
      </w:r>
    </w:p>
    <w:p w:rsidR="000533A1" w:rsidRPr="001F39A2" w:rsidRDefault="000533A1"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0533A1" w:rsidRPr="001F39A2" w:rsidRDefault="000533A1"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0533A1" w:rsidRDefault="000533A1" w:rsidP="00271AB2">
      <w:pPr>
        <w:autoSpaceDE w:val="0"/>
        <w:autoSpaceDN w:val="0"/>
        <w:adjustRightInd w:val="0"/>
        <w:spacing w:after="0" w:line="360" w:lineRule="auto"/>
        <w:jc w:val="both"/>
        <w:rPr>
          <w:rFonts w:ascii="Book Antiqua" w:hAnsi="Book Antiqua" w:cs="AdvOT07517017"/>
          <w:b/>
          <w:color w:val="131413"/>
          <w:sz w:val="24"/>
          <w:szCs w:val="24"/>
          <w:lang w:val="en-US" w:eastAsia="zh-CN"/>
        </w:rPr>
      </w:pPr>
    </w:p>
    <w:p w:rsidR="00271AB2" w:rsidRPr="001F39A2" w:rsidRDefault="00271AB2" w:rsidP="00271AB2">
      <w:pPr>
        <w:autoSpaceDE w:val="0"/>
        <w:autoSpaceDN w:val="0"/>
        <w:adjustRightInd w:val="0"/>
        <w:spacing w:after="0" w:line="360" w:lineRule="auto"/>
        <w:jc w:val="both"/>
        <w:rPr>
          <w:rFonts w:ascii="Book Antiqua" w:hAnsi="Book Antiqua" w:cs="AdvOT07517017"/>
          <w:b/>
          <w:color w:val="131413"/>
          <w:sz w:val="24"/>
          <w:szCs w:val="24"/>
          <w:lang w:val="en-US" w:eastAsia="zh-CN"/>
        </w:rPr>
      </w:pPr>
    </w:p>
    <w:p w:rsidR="000533A1" w:rsidRPr="001F39A2" w:rsidRDefault="000533A1"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A72056" w:rsidRPr="001F39A2" w:rsidRDefault="000533A1"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lastRenderedPageBreak/>
        <w:t>INTRODUCTION</w:t>
      </w:r>
    </w:p>
    <w:p w:rsidR="00636439" w:rsidRPr="001F39A2" w:rsidRDefault="00A72056"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Colorectal cancer (CRC) represents the third most commonly diagnosed cancer in devel</w:t>
      </w:r>
      <w:r w:rsidR="00666A51" w:rsidRPr="001F39A2">
        <w:rPr>
          <w:rFonts w:ascii="Book Antiqua" w:hAnsi="Book Antiqua" w:cs="AdvOT07517017"/>
          <w:color w:val="131413"/>
          <w:sz w:val="24"/>
          <w:szCs w:val="24"/>
          <w:lang w:val="en-US"/>
        </w:rPr>
        <w:t>oped countries, with almost 694</w:t>
      </w:r>
      <w:r w:rsidRPr="001F39A2">
        <w:rPr>
          <w:rFonts w:ascii="Book Antiqua" w:hAnsi="Book Antiqua" w:cs="AdvOT07517017"/>
          <w:color w:val="131413"/>
          <w:sz w:val="24"/>
          <w:szCs w:val="24"/>
          <w:lang w:val="en-US"/>
        </w:rPr>
        <w:t>000 deaths estimated to have occurred in 2012</w:t>
      </w:r>
      <w:r w:rsidRPr="001F39A2">
        <w:rPr>
          <w:rFonts w:ascii="Book Antiqua" w:hAnsi="Book Antiqua" w:cs="AdvOT07517017"/>
          <w:color w:val="131413"/>
          <w:sz w:val="24"/>
          <w:szCs w:val="24"/>
          <w:vertAlign w:val="superscript"/>
          <w:lang w:val="en-US"/>
        </w:rPr>
        <w:t>[</w:t>
      </w:r>
      <w:hyperlink r:id="rId10" w:history="1">
        <w:r w:rsidRPr="001F39A2">
          <w:rPr>
            <w:rFonts w:ascii="Book Antiqua" w:hAnsi="Book Antiqua" w:cs="AdvOT07517017"/>
            <w:color w:val="131413"/>
            <w:sz w:val="24"/>
            <w:szCs w:val="24"/>
            <w:vertAlign w:val="superscript"/>
            <w:lang w:val="en-US"/>
          </w:rPr>
          <w:t>1</w:t>
        </w:r>
      </w:hyperlink>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r w:rsidR="00816EB3" w:rsidRPr="001F39A2">
        <w:rPr>
          <w:rFonts w:ascii="Book Antiqua" w:hAnsi="Book Antiqua" w:cs="AdvOT07517017"/>
          <w:color w:val="131413"/>
          <w:sz w:val="24"/>
          <w:szCs w:val="24"/>
          <w:lang w:val="en-US"/>
        </w:rPr>
        <w:t xml:space="preserve"> </w:t>
      </w:r>
      <w:r w:rsidR="0080665D" w:rsidRPr="001F39A2">
        <w:rPr>
          <w:rFonts w:ascii="Book Antiqua" w:hAnsi="Book Antiqua" w:cs="AdvOT07517017"/>
          <w:color w:val="131413"/>
          <w:sz w:val="24"/>
          <w:szCs w:val="24"/>
          <w:lang w:val="en-US"/>
        </w:rPr>
        <w:t>The prevalence</w:t>
      </w:r>
      <w:r w:rsidRPr="001F39A2">
        <w:rPr>
          <w:rFonts w:ascii="Book Antiqua" w:hAnsi="Book Antiqua" w:cs="AdvOT07517017"/>
          <w:color w:val="131413"/>
          <w:sz w:val="24"/>
          <w:szCs w:val="24"/>
          <w:lang w:val="en-US"/>
        </w:rPr>
        <w:t xml:space="preserve"> of eld</w:t>
      </w:r>
      <w:r w:rsidR="0080665D" w:rsidRPr="001F39A2">
        <w:rPr>
          <w:rFonts w:ascii="Book Antiqua" w:hAnsi="Book Antiqua" w:cs="AdvOT07517017"/>
          <w:color w:val="131413"/>
          <w:sz w:val="24"/>
          <w:szCs w:val="24"/>
          <w:lang w:val="en-US"/>
        </w:rPr>
        <w:t>erly subjects with CRC is expected to grow</w:t>
      </w:r>
      <w:r w:rsidRPr="001F39A2">
        <w:rPr>
          <w:rFonts w:ascii="Book Antiqua" w:hAnsi="Book Antiqua" w:cs="AdvOT07517017"/>
          <w:color w:val="131413"/>
          <w:sz w:val="24"/>
          <w:szCs w:val="24"/>
          <w:lang w:val="en-US"/>
        </w:rPr>
        <w:t xml:space="preserve"> in the next future decades</w:t>
      </w:r>
      <w:r w:rsidR="0080665D" w:rsidRPr="001F39A2">
        <w:rPr>
          <w:rFonts w:ascii="Book Antiqua" w:hAnsi="Book Antiqua" w:cs="AdvOT07517017"/>
          <w:color w:val="131413"/>
          <w:sz w:val="24"/>
          <w:szCs w:val="24"/>
          <w:lang w:val="en-US"/>
        </w:rPr>
        <w:t xml:space="preserve"> due to the increase of age in the general </w:t>
      </w:r>
      <w:proofErr w:type="gramStart"/>
      <w:r w:rsidR="0080665D" w:rsidRPr="001F39A2">
        <w:rPr>
          <w:rFonts w:ascii="Book Antiqua" w:hAnsi="Book Antiqua" w:cs="AdvOT07517017"/>
          <w:color w:val="131413"/>
          <w:sz w:val="24"/>
          <w:szCs w:val="24"/>
          <w:lang w:val="en-US"/>
        </w:rPr>
        <w:t>pop</w:t>
      </w:r>
      <w:r w:rsidR="00B968E7" w:rsidRPr="001F39A2">
        <w:rPr>
          <w:rFonts w:ascii="Book Antiqua" w:hAnsi="Book Antiqua" w:cs="AdvOT07517017"/>
          <w:color w:val="131413"/>
          <w:sz w:val="24"/>
          <w:szCs w:val="24"/>
          <w:lang w:val="en-US"/>
        </w:rPr>
        <w:t>ulation</w:t>
      </w:r>
      <w:r w:rsidR="007E7A79" w:rsidRPr="001F39A2">
        <w:rPr>
          <w:rFonts w:ascii="Book Antiqua" w:hAnsi="Book Antiqua" w:cs="AdvOT07517017"/>
          <w:color w:val="131413"/>
          <w:sz w:val="24"/>
          <w:szCs w:val="24"/>
          <w:vertAlign w:val="superscript"/>
          <w:lang w:val="en-US"/>
        </w:rPr>
        <w:t>[</w:t>
      </w:r>
      <w:proofErr w:type="gramEnd"/>
      <w:r w:rsidR="007E7A79" w:rsidRPr="001F39A2">
        <w:rPr>
          <w:rFonts w:ascii="Book Antiqua" w:hAnsi="Book Antiqua" w:cs="AdvOT07517017"/>
          <w:color w:val="131413"/>
          <w:sz w:val="24"/>
          <w:szCs w:val="24"/>
          <w:vertAlign w:val="superscript"/>
          <w:lang w:val="en-US"/>
        </w:rPr>
        <w:t>2</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w:t>
      </w:r>
      <w:r w:rsidR="009B3854" w:rsidRPr="001F39A2">
        <w:rPr>
          <w:rFonts w:ascii="Book Antiqua" w:hAnsi="Book Antiqua" w:cs="AdvOT07517017"/>
          <w:color w:val="131413"/>
          <w:sz w:val="24"/>
          <w:szCs w:val="24"/>
          <w:lang w:val="en-US"/>
        </w:rPr>
        <w:t xml:space="preserve">In fact, </w:t>
      </w:r>
      <w:r w:rsidRPr="001F39A2">
        <w:rPr>
          <w:rFonts w:ascii="Book Antiqua" w:hAnsi="Book Antiqua" w:cs="AdvOT07517017"/>
          <w:color w:val="131413"/>
          <w:sz w:val="24"/>
          <w:szCs w:val="24"/>
          <w:lang w:val="en-US"/>
        </w:rPr>
        <w:t>CRC is infrequently diagnosed before age of 40, with a</w:t>
      </w:r>
      <w:r w:rsidR="00666A51" w:rsidRPr="001F39A2">
        <w:rPr>
          <w:rFonts w:ascii="Book Antiqua" w:hAnsi="Book Antiqua" w:cs="AdvOT07517017"/>
          <w:color w:val="131413"/>
          <w:sz w:val="24"/>
          <w:szCs w:val="24"/>
          <w:lang w:val="en-US"/>
        </w:rPr>
        <w:t xml:space="preserve"> highest risk around age of 70.</w:t>
      </w:r>
      <w:r w:rsidRPr="001F39A2">
        <w:rPr>
          <w:rFonts w:ascii="Book Antiqua" w:hAnsi="Book Antiqua" w:cs="AdvOT07517017"/>
          <w:color w:val="131413"/>
          <w:sz w:val="24"/>
          <w:szCs w:val="24"/>
          <w:lang w:val="en-US"/>
        </w:rPr>
        <w:t>75% of CRC are identified in pa</w:t>
      </w:r>
      <w:r w:rsidR="007E7A79" w:rsidRPr="001F39A2">
        <w:rPr>
          <w:rFonts w:ascii="Book Antiqua" w:hAnsi="Book Antiqua" w:cs="AdvOT07517017"/>
          <w:color w:val="131413"/>
          <w:sz w:val="24"/>
          <w:szCs w:val="24"/>
          <w:lang w:val="en-US"/>
        </w:rPr>
        <w:t xml:space="preserve">tients aged 65 years or </w:t>
      </w:r>
      <w:proofErr w:type="gramStart"/>
      <w:r w:rsidR="007E7A79" w:rsidRPr="001F39A2">
        <w:rPr>
          <w:rFonts w:ascii="Book Antiqua" w:hAnsi="Book Antiqua" w:cs="AdvOT07517017"/>
          <w:color w:val="131413"/>
          <w:sz w:val="24"/>
          <w:szCs w:val="24"/>
          <w:lang w:val="en-US"/>
        </w:rPr>
        <w:t>older</w:t>
      </w:r>
      <w:r w:rsidR="007E7A79" w:rsidRPr="001F39A2">
        <w:rPr>
          <w:rFonts w:ascii="Book Antiqua" w:hAnsi="Book Antiqua" w:cs="AdvOT07517017"/>
          <w:color w:val="131413"/>
          <w:sz w:val="24"/>
          <w:szCs w:val="24"/>
          <w:vertAlign w:val="superscript"/>
          <w:lang w:val="en-US"/>
        </w:rPr>
        <w:t>[</w:t>
      </w:r>
      <w:proofErr w:type="gramEnd"/>
      <w:r w:rsidR="007E7A79" w:rsidRPr="001F39A2">
        <w:rPr>
          <w:rFonts w:ascii="Book Antiqua" w:hAnsi="Book Antiqua" w:cs="AdvOT07517017"/>
          <w:color w:val="131413"/>
          <w:sz w:val="24"/>
          <w:szCs w:val="24"/>
          <w:vertAlign w:val="superscript"/>
          <w:lang w:val="en-US"/>
        </w:rPr>
        <w:t>3</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In both Europe and US approximately 50% of CRC patients are older than 70 years of age and in this age group CRC is the second most</w:t>
      </w:r>
      <w:r w:rsidR="007E7A79" w:rsidRPr="001F39A2">
        <w:rPr>
          <w:rFonts w:ascii="Book Antiqua" w:hAnsi="Book Antiqua" w:cs="AdvOT07517017"/>
          <w:color w:val="131413"/>
          <w:sz w:val="24"/>
          <w:szCs w:val="24"/>
          <w:lang w:val="en-US"/>
        </w:rPr>
        <w:t xml:space="preserve"> common cause of cancer </w:t>
      </w:r>
      <w:proofErr w:type="gramStart"/>
      <w:r w:rsidR="007E7A79" w:rsidRPr="001F39A2">
        <w:rPr>
          <w:rFonts w:ascii="Book Antiqua" w:hAnsi="Book Antiqua" w:cs="AdvOT07517017"/>
          <w:color w:val="131413"/>
          <w:sz w:val="24"/>
          <w:szCs w:val="24"/>
          <w:lang w:val="en-US"/>
        </w:rPr>
        <w:t>death</w:t>
      </w:r>
      <w:r w:rsidR="007E7A79" w:rsidRPr="001F39A2">
        <w:rPr>
          <w:rFonts w:ascii="Book Antiqua" w:hAnsi="Book Antiqua" w:cs="AdvOT07517017"/>
          <w:color w:val="131413"/>
          <w:sz w:val="24"/>
          <w:szCs w:val="24"/>
          <w:vertAlign w:val="superscript"/>
          <w:lang w:val="en-US"/>
        </w:rPr>
        <w:t>[</w:t>
      </w:r>
      <w:proofErr w:type="gramEnd"/>
      <w:r w:rsidR="007E7A79" w:rsidRPr="001F39A2">
        <w:rPr>
          <w:rFonts w:ascii="Book Antiqua" w:hAnsi="Book Antiqua" w:cs="AdvOT07517017"/>
          <w:color w:val="131413"/>
          <w:sz w:val="24"/>
          <w:szCs w:val="24"/>
          <w:vertAlign w:val="superscript"/>
          <w:lang w:val="en-US"/>
        </w:rPr>
        <w:t>4</w:t>
      </w:r>
      <w:r w:rsidR="007615D5" w:rsidRPr="001F39A2">
        <w:rPr>
          <w:rFonts w:ascii="Book Antiqua" w:hAnsi="Book Antiqua" w:cs="AdvOT07517017"/>
          <w:color w:val="131413"/>
          <w:sz w:val="24"/>
          <w:szCs w:val="24"/>
          <w:vertAlign w:val="superscript"/>
          <w:lang w:val="en-US"/>
        </w:rPr>
        <w:t>,</w:t>
      </w:r>
      <w:r w:rsidR="00E5709D" w:rsidRPr="001F39A2">
        <w:rPr>
          <w:rFonts w:ascii="Book Antiqua" w:hAnsi="Book Antiqua" w:cs="AdvOT07517017"/>
          <w:color w:val="131413"/>
          <w:sz w:val="24"/>
          <w:szCs w:val="24"/>
          <w:vertAlign w:val="superscript"/>
          <w:lang w:val="en-US"/>
        </w:rPr>
        <w:t>5</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Thus, age could be considered as a major risk factor for t</w:t>
      </w:r>
      <w:r w:rsidR="007E7A79" w:rsidRPr="001F39A2">
        <w:rPr>
          <w:rFonts w:ascii="Book Antiqua" w:hAnsi="Book Antiqua" w:cs="AdvOT07517017"/>
          <w:color w:val="131413"/>
          <w:sz w:val="24"/>
          <w:szCs w:val="24"/>
          <w:lang w:val="en-US"/>
        </w:rPr>
        <w:t xml:space="preserve">he development of this </w:t>
      </w:r>
      <w:proofErr w:type="gramStart"/>
      <w:r w:rsidR="007E7A79" w:rsidRPr="001F39A2">
        <w:rPr>
          <w:rFonts w:ascii="Book Antiqua" w:hAnsi="Book Antiqua" w:cs="AdvOT07517017"/>
          <w:color w:val="131413"/>
          <w:sz w:val="24"/>
          <w:szCs w:val="24"/>
          <w:lang w:val="en-US"/>
        </w:rPr>
        <w:t>cancer</w:t>
      </w:r>
      <w:r w:rsidR="00E5709D" w:rsidRPr="001F39A2">
        <w:rPr>
          <w:rFonts w:ascii="Book Antiqua" w:hAnsi="Book Antiqua" w:cs="AdvOT07517017"/>
          <w:color w:val="131413"/>
          <w:sz w:val="24"/>
          <w:szCs w:val="24"/>
          <w:vertAlign w:val="superscript"/>
          <w:lang w:val="en-US"/>
        </w:rPr>
        <w:t>[</w:t>
      </w:r>
      <w:proofErr w:type="gramEnd"/>
      <w:r w:rsidR="00E5709D" w:rsidRPr="001F39A2">
        <w:rPr>
          <w:rFonts w:ascii="Book Antiqua" w:hAnsi="Book Antiqua" w:cs="AdvOT07517017"/>
          <w:color w:val="131413"/>
          <w:sz w:val="24"/>
          <w:szCs w:val="24"/>
          <w:vertAlign w:val="superscript"/>
          <w:lang w:val="en-US"/>
        </w:rPr>
        <w:t>6</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w:t>
      </w:r>
    </w:p>
    <w:p w:rsidR="00DE65DA" w:rsidRPr="001F39A2" w:rsidRDefault="00F149E6"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Many studies showed that surgical approach represents the most successful treatment modality for patients with CRC. Over the past years it has been observed an improvement in the survival of subjects with this cancer mainly due to a reduction in operative mortality and a raising in the resection </w:t>
      </w:r>
      <w:proofErr w:type="gramStart"/>
      <w:r w:rsidRPr="001F39A2">
        <w:rPr>
          <w:rFonts w:ascii="Book Antiqua" w:hAnsi="Book Antiqua" w:cs="AdvOT07517017"/>
          <w:color w:val="131413"/>
          <w:sz w:val="24"/>
          <w:szCs w:val="24"/>
          <w:lang w:val="en-US"/>
        </w:rPr>
        <w:t>rate</w:t>
      </w:r>
      <w:r w:rsidR="003647D8" w:rsidRPr="001F39A2">
        <w:rPr>
          <w:rFonts w:ascii="Book Antiqua" w:hAnsi="Book Antiqua" w:cs="AdvOT07517017"/>
          <w:color w:val="131413"/>
          <w:sz w:val="24"/>
          <w:szCs w:val="24"/>
          <w:vertAlign w:val="superscript"/>
          <w:lang w:val="en-US"/>
        </w:rPr>
        <w:t>[</w:t>
      </w:r>
      <w:proofErr w:type="gramEnd"/>
      <w:r w:rsidR="00E5709D" w:rsidRPr="001F39A2">
        <w:rPr>
          <w:rFonts w:ascii="Book Antiqua" w:hAnsi="Book Antiqua" w:cs="AdvOT07517017"/>
          <w:color w:val="131413"/>
          <w:sz w:val="24"/>
          <w:szCs w:val="24"/>
          <w:vertAlign w:val="superscript"/>
          <w:lang w:val="en-US"/>
        </w:rPr>
        <w:t>7</w:t>
      </w:r>
      <w:r w:rsidR="003647D8"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However, t</w:t>
      </w:r>
      <w:r w:rsidR="00DE65DA" w:rsidRPr="001F39A2">
        <w:rPr>
          <w:rFonts w:ascii="Book Antiqua" w:hAnsi="Book Antiqua" w:cs="AdvOT07517017"/>
          <w:color w:val="131413"/>
          <w:sz w:val="24"/>
          <w:szCs w:val="24"/>
          <w:lang w:val="en-US"/>
        </w:rPr>
        <w:t>here is significant evidence that elderly subjects undergo less elective surgical procedures than</w:t>
      </w:r>
      <w:r w:rsidR="007552C6" w:rsidRPr="001F39A2">
        <w:rPr>
          <w:rFonts w:ascii="Book Antiqua" w:hAnsi="Book Antiqua" w:cs="AdvOT07517017"/>
          <w:color w:val="131413"/>
          <w:sz w:val="24"/>
          <w:szCs w:val="24"/>
          <w:lang w:val="en-US"/>
        </w:rPr>
        <w:t xml:space="preserve"> younger </w:t>
      </w:r>
      <w:proofErr w:type="gramStart"/>
      <w:r w:rsidR="007552C6" w:rsidRPr="001F39A2">
        <w:rPr>
          <w:rFonts w:ascii="Book Antiqua" w:hAnsi="Book Antiqua" w:cs="AdvOT07517017"/>
          <w:color w:val="131413"/>
          <w:sz w:val="24"/>
          <w:szCs w:val="24"/>
          <w:lang w:val="en-US"/>
        </w:rPr>
        <w:t>patients</w:t>
      </w:r>
      <w:r w:rsidR="00E5709D" w:rsidRPr="001F39A2">
        <w:rPr>
          <w:rFonts w:ascii="Book Antiqua" w:hAnsi="Book Antiqua" w:cs="AdvOT07517017"/>
          <w:color w:val="131413"/>
          <w:sz w:val="24"/>
          <w:szCs w:val="24"/>
          <w:vertAlign w:val="superscript"/>
          <w:lang w:val="en-US"/>
        </w:rPr>
        <w:t>[</w:t>
      </w:r>
      <w:proofErr w:type="gramEnd"/>
      <w:r w:rsidR="00E5709D" w:rsidRPr="001F39A2">
        <w:rPr>
          <w:rFonts w:ascii="Book Antiqua" w:hAnsi="Book Antiqua" w:cs="AdvOT07517017"/>
          <w:color w:val="131413"/>
          <w:sz w:val="24"/>
          <w:szCs w:val="24"/>
          <w:vertAlign w:val="superscript"/>
          <w:lang w:val="en-US"/>
        </w:rPr>
        <w:t>8</w:t>
      </w:r>
      <w:r w:rsidR="007552C6" w:rsidRPr="001F39A2">
        <w:rPr>
          <w:rFonts w:ascii="Book Antiqua" w:hAnsi="Book Antiqua" w:cs="AdvOT07517017"/>
          <w:color w:val="131413"/>
          <w:sz w:val="24"/>
          <w:szCs w:val="24"/>
          <w:vertAlign w:val="superscript"/>
          <w:lang w:val="en-US"/>
        </w:rPr>
        <w:t>]</w:t>
      </w:r>
      <w:r w:rsidR="007552C6" w:rsidRPr="001F39A2">
        <w:rPr>
          <w:rFonts w:ascii="Book Antiqua" w:hAnsi="Book Antiqua" w:cs="AdvOT07517017"/>
          <w:color w:val="131413"/>
          <w:sz w:val="24"/>
          <w:szCs w:val="24"/>
          <w:lang w:val="en-US"/>
        </w:rPr>
        <w:t xml:space="preserve"> </w:t>
      </w:r>
      <w:r w:rsidR="00DE65DA" w:rsidRPr="001F39A2">
        <w:rPr>
          <w:rFonts w:ascii="Book Antiqua" w:hAnsi="Book Antiqua" w:cs="AdvOT07517017"/>
          <w:color w:val="131413"/>
          <w:sz w:val="24"/>
          <w:szCs w:val="24"/>
          <w:lang w:val="en-US"/>
        </w:rPr>
        <w:t>mainly due to the high rates of postoperative morbid</w:t>
      </w:r>
      <w:r w:rsidR="007552C6" w:rsidRPr="001F39A2">
        <w:rPr>
          <w:rFonts w:ascii="Book Antiqua" w:hAnsi="Book Antiqua" w:cs="AdvOT07517017"/>
          <w:color w:val="131413"/>
          <w:sz w:val="24"/>
          <w:szCs w:val="24"/>
          <w:lang w:val="en-US"/>
        </w:rPr>
        <w:t>ity and mortality</w:t>
      </w:r>
      <w:r w:rsidR="00E5709D" w:rsidRPr="001F39A2">
        <w:rPr>
          <w:rFonts w:ascii="Book Antiqua" w:hAnsi="Book Antiqua" w:cs="AdvOT07517017"/>
          <w:color w:val="131413"/>
          <w:sz w:val="24"/>
          <w:szCs w:val="24"/>
          <w:vertAlign w:val="superscript"/>
          <w:lang w:val="en-US"/>
        </w:rPr>
        <w:t>[9</w:t>
      </w:r>
      <w:r w:rsidR="007552C6" w:rsidRPr="001F39A2">
        <w:rPr>
          <w:rFonts w:ascii="Book Antiqua" w:hAnsi="Book Antiqua" w:cs="AdvOT07517017"/>
          <w:color w:val="131413"/>
          <w:sz w:val="24"/>
          <w:szCs w:val="24"/>
          <w:vertAlign w:val="superscript"/>
          <w:lang w:val="en-US"/>
        </w:rPr>
        <w:t>]</w:t>
      </w:r>
      <w:r w:rsidR="00DE65DA" w:rsidRPr="001F39A2">
        <w:rPr>
          <w:rFonts w:ascii="Book Antiqua" w:hAnsi="Book Antiqua" w:cs="AdvOT07517017"/>
          <w:color w:val="131413"/>
          <w:sz w:val="24"/>
          <w:szCs w:val="24"/>
          <w:lang w:val="en-US"/>
        </w:rPr>
        <w:t xml:space="preserve">. </w:t>
      </w:r>
    </w:p>
    <w:p w:rsidR="00F16539" w:rsidRPr="001F39A2" w:rsidRDefault="00F16539" w:rsidP="00271AB2">
      <w:pPr>
        <w:autoSpaceDE w:val="0"/>
        <w:autoSpaceDN w:val="0"/>
        <w:adjustRightInd w:val="0"/>
        <w:spacing w:after="0" w:line="360" w:lineRule="auto"/>
        <w:jc w:val="both"/>
        <w:rPr>
          <w:rFonts w:ascii="Book Antiqua" w:hAnsi="Book Antiqua" w:cs="AdvOT07517017"/>
          <w:b/>
          <w:color w:val="131413"/>
          <w:sz w:val="24"/>
          <w:szCs w:val="24"/>
          <w:lang w:val="en-US"/>
        </w:rPr>
      </w:pPr>
    </w:p>
    <w:p w:rsidR="00706226" w:rsidRPr="001F39A2" w:rsidRDefault="00666A51"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t>IMPACT OF AGE ON CRC SURGERY</w:t>
      </w:r>
    </w:p>
    <w:p w:rsidR="00557A44" w:rsidRPr="001F39A2" w:rsidRDefault="00A263D3"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There is a lack of consensus on the impact of age on postoperative outcome after major colorectal surgery.</w:t>
      </w:r>
      <w:r w:rsidR="00F16539" w:rsidRPr="001F39A2">
        <w:rPr>
          <w:rFonts w:ascii="Book Antiqua" w:hAnsi="Book Antiqua" w:cs="AdvOT07517017"/>
          <w:color w:val="131413"/>
          <w:sz w:val="24"/>
          <w:szCs w:val="24"/>
          <w:lang w:val="en-US"/>
        </w:rPr>
        <w:t xml:space="preserve"> </w:t>
      </w:r>
      <w:r w:rsidRPr="001F39A2">
        <w:rPr>
          <w:rFonts w:ascii="Book Antiqua" w:hAnsi="Book Antiqua" w:cs="AdvOT07517017"/>
          <w:color w:val="131413"/>
          <w:sz w:val="24"/>
          <w:szCs w:val="24"/>
          <w:lang w:val="en-US"/>
        </w:rPr>
        <w:t>In fact, comorbidities are higher in elderly subjects thus leading to difficult decisions whether these patients are suitable for extensive bowel resection or not. A review of the literature published in the Lancet in 2000 pointed out that elderly patients are less likely to have curative surgery than</w:t>
      </w:r>
      <w:r w:rsidR="00094347" w:rsidRPr="001F39A2">
        <w:rPr>
          <w:rFonts w:ascii="Book Antiqua" w:hAnsi="Book Antiqua" w:cs="AdvOT07517017"/>
          <w:color w:val="131413"/>
          <w:sz w:val="24"/>
          <w:szCs w:val="24"/>
          <w:lang w:val="en-US"/>
        </w:rPr>
        <w:t xml:space="preserve"> younger </w:t>
      </w:r>
      <w:proofErr w:type="gramStart"/>
      <w:r w:rsidR="00094347" w:rsidRPr="001F39A2">
        <w:rPr>
          <w:rFonts w:ascii="Book Antiqua" w:hAnsi="Book Antiqua" w:cs="AdvOT07517017"/>
          <w:color w:val="131413"/>
          <w:sz w:val="24"/>
          <w:szCs w:val="24"/>
          <w:lang w:val="en-US"/>
        </w:rPr>
        <w:t>patients</w:t>
      </w:r>
      <w:r w:rsidR="00D166F7" w:rsidRPr="001F39A2">
        <w:rPr>
          <w:rFonts w:ascii="Book Antiqua" w:hAnsi="Book Antiqua" w:cs="AdvOT07517017"/>
          <w:color w:val="131413"/>
          <w:sz w:val="24"/>
          <w:szCs w:val="24"/>
          <w:vertAlign w:val="superscript"/>
          <w:lang w:val="en-US"/>
        </w:rPr>
        <w:t>[</w:t>
      </w:r>
      <w:proofErr w:type="gramEnd"/>
      <w:r w:rsidR="00D166F7" w:rsidRPr="001F39A2">
        <w:rPr>
          <w:rFonts w:ascii="Book Antiqua" w:hAnsi="Book Antiqua" w:cs="AdvOT07517017"/>
          <w:color w:val="131413"/>
          <w:sz w:val="24"/>
          <w:szCs w:val="24"/>
          <w:vertAlign w:val="superscript"/>
          <w:lang w:val="en-US"/>
        </w:rPr>
        <w:t>8</w:t>
      </w:r>
      <w:r w:rsidR="00094347" w:rsidRPr="001F39A2">
        <w:rPr>
          <w:rFonts w:ascii="Book Antiqua" w:hAnsi="Book Antiqua" w:cs="AdvOT07517017"/>
          <w:color w:val="131413"/>
          <w:sz w:val="24"/>
          <w:szCs w:val="24"/>
          <w:vertAlign w:val="superscript"/>
          <w:lang w:val="en-US"/>
        </w:rPr>
        <w:t>]</w:t>
      </w:r>
      <w:r w:rsidR="00094347" w:rsidRPr="001F39A2">
        <w:rPr>
          <w:rFonts w:ascii="Book Antiqua" w:hAnsi="Book Antiqua" w:cs="AdvOT07517017"/>
          <w:color w:val="131413"/>
          <w:sz w:val="24"/>
          <w:szCs w:val="24"/>
          <w:lang w:val="en-US"/>
        </w:rPr>
        <w:t>.</w:t>
      </w:r>
      <w:r w:rsidR="00557A44" w:rsidRPr="001F39A2">
        <w:rPr>
          <w:rFonts w:ascii="Book Antiqua" w:hAnsi="Book Antiqua" w:cs="AdvOT07517017"/>
          <w:color w:val="131413"/>
          <w:sz w:val="24"/>
          <w:szCs w:val="24"/>
          <w:lang w:val="en-US"/>
        </w:rPr>
        <w:t xml:space="preserve"> </w:t>
      </w:r>
    </w:p>
    <w:p w:rsidR="00636439" w:rsidRPr="001F39A2" w:rsidRDefault="00924446"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In 2008, the International Society of Geriatric Oncology (SIOG) created a task force to develop guidelines for the treatment of elderly patients with </w:t>
      </w:r>
      <w:proofErr w:type="gramStart"/>
      <w:r w:rsidRPr="001F39A2">
        <w:rPr>
          <w:rFonts w:ascii="Book Antiqua" w:hAnsi="Book Antiqua" w:cs="AdvOT07517017"/>
          <w:color w:val="131413"/>
          <w:sz w:val="24"/>
          <w:szCs w:val="24"/>
          <w:lang w:val="en-US"/>
        </w:rPr>
        <w:t>CRC</w:t>
      </w:r>
      <w:r w:rsidR="004401D3" w:rsidRPr="001F39A2">
        <w:rPr>
          <w:rFonts w:ascii="Book Antiqua" w:hAnsi="Book Antiqua" w:cs="AdvOT07517017"/>
          <w:color w:val="131413"/>
          <w:sz w:val="24"/>
          <w:szCs w:val="24"/>
          <w:vertAlign w:val="superscript"/>
          <w:lang w:val="en-US"/>
        </w:rPr>
        <w:t>[</w:t>
      </w:r>
      <w:proofErr w:type="gramEnd"/>
      <w:r w:rsidR="004401D3" w:rsidRPr="001F39A2">
        <w:rPr>
          <w:rFonts w:ascii="Book Antiqua" w:hAnsi="Book Antiqua" w:cs="AdvOT07517017"/>
          <w:color w:val="131413"/>
          <w:sz w:val="24"/>
          <w:szCs w:val="24"/>
          <w:vertAlign w:val="superscript"/>
          <w:lang w:val="en-US"/>
        </w:rPr>
        <w:t>10</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The task force confirmed the paucity of clinical trial data in the elderly and pointed out that treatment for elderly CRC patients should be analogous to those of younger patients.</w:t>
      </w:r>
      <w:r w:rsidR="00636439" w:rsidRPr="001F39A2">
        <w:rPr>
          <w:rFonts w:ascii="Book Antiqua" w:hAnsi="Book Antiqua" w:cs="AdvOT07517017"/>
          <w:color w:val="131413"/>
          <w:sz w:val="24"/>
          <w:szCs w:val="24"/>
          <w:lang w:val="en-US"/>
        </w:rPr>
        <w:t xml:space="preserve"> </w:t>
      </w:r>
    </w:p>
    <w:p w:rsidR="00A263D3" w:rsidRPr="001F39A2" w:rsidRDefault="00A263D3"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A registry-based stu</w:t>
      </w:r>
      <w:r w:rsidR="003006A0" w:rsidRPr="001F39A2">
        <w:rPr>
          <w:rFonts w:ascii="Book Antiqua" w:hAnsi="Book Antiqua" w:cs="AdvOT07517017"/>
          <w:color w:val="131413"/>
          <w:sz w:val="24"/>
          <w:szCs w:val="24"/>
          <w:lang w:val="en-US"/>
        </w:rPr>
        <w:t xml:space="preserve">dy carried out by </w:t>
      </w:r>
      <w:proofErr w:type="spellStart"/>
      <w:r w:rsidR="003006A0" w:rsidRPr="001F39A2">
        <w:rPr>
          <w:rFonts w:ascii="Book Antiqua" w:hAnsi="Book Antiqua" w:cs="AdvOT07517017"/>
          <w:color w:val="131413"/>
          <w:sz w:val="24"/>
          <w:szCs w:val="24"/>
          <w:lang w:val="en-US"/>
        </w:rPr>
        <w:t>Damhuis</w:t>
      </w:r>
      <w:proofErr w:type="spellEnd"/>
      <w:r w:rsidR="003006A0" w:rsidRPr="001F39A2">
        <w:rPr>
          <w:rFonts w:ascii="Book Antiqua" w:hAnsi="Book Antiqua" w:cs="AdvOT07517017"/>
          <w:i/>
          <w:color w:val="131413"/>
          <w:sz w:val="24"/>
          <w:szCs w:val="24"/>
          <w:lang w:val="en-US"/>
        </w:rPr>
        <w:t xml:space="preserve"> et </w:t>
      </w:r>
      <w:proofErr w:type="gramStart"/>
      <w:r w:rsidR="003006A0" w:rsidRPr="001F39A2">
        <w:rPr>
          <w:rFonts w:ascii="Book Antiqua" w:hAnsi="Book Antiqua" w:cs="AdvOT07517017"/>
          <w:i/>
          <w:color w:val="131413"/>
          <w:sz w:val="24"/>
          <w:szCs w:val="24"/>
          <w:lang w:val="en-US"/>
        </w:rPr>
        <w:t>al</w:t>
      </w:r>
      <w:r w:rsidR="00D166F7" w:rsidRPr="001F39A2">
        <w:rPr>
          <w:rFonts w:ascii="Book Antiqua" w:hAnsi="Book Antiqua" w:cs="AdvOT07517017"/>
          <w:color w:val="131413"/>
          <w:sz w:val="24"/>
          <w:szCs w:val="24"/>
          <w:vertAlign w:val="superscript"/>
          <w:lang w:val="en-US"/>
        </w:rPr>
        <w:t>[</w:t>
      </w:r>
      <w:proofErr w:type="gramEnd"/>
      <w:r w:rsidR="00D166F7" w:rsidRPr="001F39A2">
        <w:rPr>
          <w:rFonts w:ascii="Book Antiqua" w:hAnsi="Book Antiqua" w:cs="AdvOT07517017"/>
          <w:color w:val="131413"/>
          <w:sz w:val="24"/>
          <w:szCs w:val="24"/>
          <w:vertAlign w:val="superscript"/>
          <w:lang w:val="en-US"/>
        </w:rPr>
        <w:t>9</w:t>
      </w:r>
      <w:r w:rsidR="003006A0" w:rsidRPr="001F39A2">
        <w:rPr>
          <w:rFonts w:ascii="Book Antiqua" w:hAnsi="Book Antiqua" w:cs="AdvOT07517017"/>
          <w:color w:val="131413"/>
          <w:sz w:val="24"/>
          <w:szCs w:val="24"/>
          <w:vertAlign w:val="superscript"/>
          <w:lang w:val="en-US"/>
        </w:rPr>
        <w:t>]</w:t>
      </w:r>
      <w:r w:rsidR="002E6D48" w:rsidRPr="001F39A2">
        <w:rPr>
          <w:rFonts w:ascii="Book Antiqua" w:hAnsi="Book Antiqua" w:cs="AdvOT07517017"/>
          <w:color w:val="131413"/>
          <w:sz w:val="24"/>
          <w:szCs w:val="24"/>
          <w:vertAlign w:val="superscript"/>
          <w:lang w:val="en-US"/>
        </w:rPr>
        <w:t xml:space="preserve"> </w:t>
      </w:r>
      <w:r w:rsidRPr="001F39A2">
        <w:rPr>
          <w:rFonts w:ascii="Book Antiqua" w:hAnsi="Book Antiqua" w:cs="AdvOT07517017"/>
          <w:color w:val="131413"/>
          <w:sz w:val="24"/>
          <w:szCs w:val="24"/>
          <w:lang w:val="en-US"/>
        </w:rPr>
        <w:t xml:space="preserve">on 6457 patients with CRC, evaluated  the influence of age and other variables on resection rates and operative risk. All subjects included in the study were enrolled from 1985 through 1992 in hospitals connected to the Rotterdam Cancer Registry. Data analysis showed that 87% of the patients underwent resection but resection rates were lower for patients older than 89 </w:t>
      </w:r>
      <w:r w:rsidRPr="001F39A2">
        <w:rPr>
          <w:rFonts w:ascii="Book Antiqua" w:hAnsi="Book Antiqua" w:cs="AdvOT07517017"/>
          <w:color w:val="131413"/>
          <w:sz w:val="24"/>
          <w:szCs w:val="24"/>
          <w:lang w:val="en-US"/>
        </w:rPr>
        <w:lastRenderedPageBreak/>
        <w:t>years (67%) and for patients with rectal cancer (83%). Patients younger than 60 years had a postoperative mortality rate of 1% that constantly increased with age. Patients 80 years and older showed an operative risk of 10%. Multivariate analysis was conducted and pointed out that gender, age, cancer subsite and stage could be considered as independent prognostic factors. The Authors concluded that chronolog</w:t>
      </w:r>
      <w:r w:rsidR="00666A51" w:rsidRPr="001F39A2">
        <w:rPr>
          <w:rFonts w:ascii="Book Antiqua" w:hAnsi="Book Antiqua" w:cs="AdvOT07517017"/>
          <w:color w:val="131413"/>
          <w:sz w:val="24"/>
          <w:szCs w:val="24"/>
          <w:lang w:val="en-US"/>
        </w:rPr>
        <w:t xml:space="preserve">ical age alone should not be </w:t>
      </w:r>
      <w:proofErr w:type="gramStart"/>
      <w:r w:rsidR="00666A51" w:rsidRPr="001F39A2">
        <w:rPr>
          <w:rFonts w:ascii="Book Antiqua" w:hAnsi="Book Antiqua" w:cs="AdvOT07517017"/>
          <w:color w:val="131413"/>
          <w:sz w:val="24"/>
          <w:szCs w:val="24"/>
          <w:lang w:val="en-US"/>
        </w:rPr>
        <w:t>an</w:t>
      </w:r>
      <w:r w:rsidR="00666A51" w:rsidRPr="001F39A2">
        <w:rPr>
          <w:rFonts w:ascii="Book Antiqua" w:hAnsi="Book Antiqua" w:cs="AdvOT07517017" w:hint="eastAsia"/>
          <w:color w:val="131413"/>
          <w:sz w:val="24"/>
          <w:szCs w:val="24"/>
          <w:lang w:val="en-US" w:eastAsia="zh-CN"/>
        </w:rPr>
        <w:t xml:space="preserve"> </w:t>
      </w:r>
      <w:r w:rsidRPr="001F39A2">
        <w:rPr>
          <w:rFonts w:ascii="Book Antiqua" w:hAnsi="Book Antiqua" w:cs="AdvOT07517017"/>
          <w:color w:val="131413"/>
          <w:sz w:val="24"/>
          <w:szCs w:val="24"/>
          <w:lang w:val="en-US"/>
        </w:rPr>
        <w:t>exclusion criteria</w:t>
      </w:r>
      <w:proofErr w:type="gramEnd"/>
      <w:r w:rsidRPr="001F39A2">
        <w:rPr>
          <w:rFonts w:ascii="Book Antiqua" w:hAnsi="Book Antiqua" w:cs="AdvOT07517017"/>
          <w:color w:val="131413"/>
          <w:sz w:val="24"/>
          <w:szCs w:val="24"/>
          <w:lang w:val="en-US"/>
        </w:rPr>
        <w:t xml:space="preserve"> for performing surgery in elderly patients with CRC. Even in patients aged over 90 years, resections can be performed with acceptable risk.</w:t>
      </w:r>
    </w:p>
    <w:p w:rsidR="00A263D3" w:rsidRPr="001F39A2" w:rsidRDefault="00A263D3"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Ano</w:t>
      </w:r>
      <w:r w:rsidR="00002FEF" w:rsidRPr="001F39A2">
        <w:rPr>
          <w:rFonts w:ascii="Book Antiqua" w:hAnsi="Book Antiqua" w:cs="AdvOT07517017"/>
          <w:color w:val="131413"/>
          <w:sz w:val="24"/>
          <w:szCs w:val="24"/>
          <w:lang w:val="en-US"/>
        </w:rPr>
        <w:t xml:space="preserve">ther </w:t>
      </w:r>
      <w:proofErr w:type="gramStart"/>
      <w:r w:rsidR="00002FEF" w:rsidRPr="001F39A2">
        <w:rPr>
          <w:rFonts w:ascii="Book Antiqua" w:hAnsi="Book Antiqua" w:cs="AdvOT07517017"/>
          <w:color w:val="131413"/>
          <w:sz w:val="24"/>
          <w:szCs w:val="24"/>
          <w:lang w:val="en-US"/>
        </w:rPr>
        <w:t>study</w:t>
      </w:r>
      <w:r w:rsidR="00D166F7" w:rsidRPr="001F39A2">
        <w:rPr>
          <w:rFonts w:ascii="Book Antiqua" w:hAnsi="Book Antiqua" w:cs="AdvOT07517017"/>
          <w:color w:val="131413"/>
          <w:sz w:val="24"/>
          <w:szCs w:val="24"/>
          <w:vertAlign w:val="superscript"/>
          <w:lang w:val="en-US"/>
        </w:rPr>
        <w:t>[</w:t>
      </w:r>
      <w:proofErr w:type="gramEnd"/>
      <w:r w:rsidR="00D166F7" w:rsidRPr="001F39A2">
        <w:rPr>
          <w:rFonts w:ascii="Book Antiqua" w:hAnsi="Book Antiqua" w:cs="AdvOT07517017"/>
          <w:color w:val="131413"/>
          <w:sz w:val="24"/>
          <w:szCs w:val="24"/>
          <w:vertAlign w:val="superscript"/>
          <w:lang w:val="en-US"/>
        </w:rPr>
        <w:t>11</w:t>
      </w:r>
      <w:r w:rsidR="00002FEF" w:rsidRPr="001F39A2">
        <w:rPr>
          <w:rFonts w:ascii="Book Antiqua" w:hAnsi="Book Antiqua" w:cs="AdvOT07517017"/>
          <w:color w:val="131413"/>
          <w:sz w:val="24"/>
          <w:szCs w:val="24"/>
          <w:vertAlign w:val="superscript"/>
          <w:lang w:val="en-US"/>
        </w:rPr>
        <w:t>]</w:t>
      </w:r>
      <w:r w:rsidR="00002FEF" w:rsidRPr="001F39A2">
        <w:rPr>
          <w:rFonts w:ascii="Book Antiqua" w:hAnsi="Book Antiqua" w:cs="AdvOT07517017"/>
          <w:color w:val="131413"/>
          <w:sz w:val="24"/>
          <w:szCs w:val="24"/>
          <w:lang w:val="en-US"/>
        </w:rPr>
        <w:t xml:space="preserve"> </w:t>
      </w:r>
      <w:proofErr w:type="spellStart"/>
      <w:r w:rsidRPr="001F39A2">
        <w:rPr>
          <w:rFonts w:ascii="Book Antiqua" w:hAnsi="Book Antiqua" w:cs="AdvOT07517017"/>
          <w:color w:val="131413"/>
          <w:sz w:val="24"/>
          <w:szCs w:val="24"/>
          <w:lang w:val="en-US"/>
        </w:rPr>
        <w:t>analysed</w:t>
      </w:r>
      <w:proofErr w:type="spellEnd"/>
      <w:r w:rsidRPr="001F39A2">
        <w:rPr>
          <w:rFonts w:ascii="Book Antiqua" w:hAnsi="Book Antiqua" w:cs="AdvOT07517017"/>
          <w:color w:val="131413"/>
          <w:sz w:val="24"/>
          <w:szCs w:val="24"/>
          <w:lang w:val="en-US"/>
        </w:rPr>
        <w:t xml:space="preserve"> the electronic records from the Rotterdam Cancer Registry for octogenarians and nonagenarians who underwent resection in the period 1987</w:t>
      </w:r>
      <w:r w:rsidR="00495FBB">
        <w:rPr>
          <w:rFonts w:ascii="Book Antiqua" w:hAnsi="Book Antiqua" w:cs="AdvOT07517017" w:hint="eastAsia"/>
          <w:color w:val="131413"/>
          <w:sz w:val="24"/>
          <w:szCs w:val="24"/>
          <w:lang w:val="en-US" w:eastAsia="zh-CN"/>
        </w:rPr>
        <w:t>-</w:t>
      </w:r>
      <w:r w:rsidRPr="001F39A2">
        <w:rPr>
          <w:rFonts w:ascii="Book Antiqua" w:hAnsi="Book Antiqua" w:cs="AdvOT07517017"/>
          <w:color w:val="131413"/>
          <w:sz w:val="24"/>
          <w:szCs w:val="24"/>
          <w:lang w:val="en-US"/>
        </w:rPr>
        <w:t>2000. The results showed that for CRC, postoperative mortality rates increased from 8% in patients aged 80 to 84 years, to 13% in patients aged 85 to 89 years and to 20% in nonagenarians.</w:t>
      </w:r>
    </w:p>
    <w:p w:rsidR="00BD19FC" w:rsidRPr="001F39A2" w:rsidRDefault="003D552E"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 </w:t>
      </w:r>
      <w:r w:rsidR="00A263D3" w:rsidRPr="001F39A2">
        <w:rPr>
          <w:rFonts w:ascii="Book Antiqua" w:hAnsi="Book Antiqua" w:cs="AdvOT07517017"/>
          <w:color w:val="131413"/>
          <w:sz w:val="24"/>
          <w:szCs w:val="24"/>
          <w:lang w:val="en-US"/>
        </w:rPr>
        <w:t xml:space="preserve">systematic review of 28 independent studies and 34194 patients, carried out by the Colorectal Cancer Collaborative Group, </w:t>
      </w:r>
      <w:proofErr w:type="spellStart"/>
      <w:r w:rsidR="00A263D3" w:rsidRPr="001F39A2">
        <w:rPr>
          <w:rFonts w:ascii="Book Antiqua" w:hAnsi="Book Antiqua" w:cs="AdvOT07517017"/>
          <w:color w:val="131413"/>
          <w:sz w:val="24"/>
          <w:szCs w:val="24"/>
          <w:lang w:val="en-US"/>
        </w:rPr>
        <w:t>analysed</w:t>
      </w:r>
      <w:proofErr w:type="spellEnd"/>
      <w:r w:rsidR="00A263D3" w:rsidRPr="001F39A2">
        <w:rPr>
          <w:rFonts w:ascii="Book Antiqua" w:hAnsi="Book Antiqua" w:cs="AdvOT07517017"/>
          <w:color w:val="131413"/>
          <w:sz w:val="24"/>
          <w:szCs w:val="24"/>
          <w:lang w:val="en-US"/>
        </w:rPr>
        <w:t xml:space="preserve"> the results for different groups of patients aged 65</w:t>
      </w:r>
      <w:r w:rsidR="00495FBB">
        <w:rPr>
          <w:rFonts w:ascii="Book Antiqua" w:hAnsi="Book Antiqua" w:cs="AdvOT07517017" w:hint="eastAsia"/>
          <w:color w:val="131413"/>
          <w:sz w:val="24"/>
          <w:szCs w:val="24"/>
          <w:lang w:val="en-US" w:eastAsia="zh-CN"/>
        </w:rPr>
        <w:t>-</w:t>
      </w:r>
      <w:r w:rsidR="00A263D3" w:rsidRPr="001F39A2">
        <w:rPr>
          <w:rFonts w:ascii="Book Antiqua" w:hAnsi="Book Antiqua" w:cs="AdvOT07517017"/>
          <w:color w:val="131413"/>
          <w:sz w:val="24"/>
          <w:szCs w:val="24"/>
          <w:lang w:val="en-US"/>
        </w:rPr>
        <w:t>74 years, 75</w:t>
      </w:r>
      <w:r w:rsidR="00495FBB">
        <w:rPr>
          <w:rFonts w:ascii="Book Antiqua" w:hAnsi="Book Antiqua" w:cs="AdvOT07517017" w:hint="eastAsia"/>
          <w:color w:val="131413"/>
          <w:sz w:val="24"/>
          <w:szCs w:val="24"/>
          <w:lang w:val="en-US" w:eastAsia="zh-CN"/>
        </w:rPr>
        <w:t>-</w:t>
      </w:r>
      <w:r w:rsidR="00A263D3" w:rsidRPr="001F39A2">
        <w:rPr>
          <w:rFonts w:ascii="Book Antiqua" w:hAnsi="Book Antiqua" w:cs="AdvOT07517017"/>
          <w:color w:val="131413"/>
          <w:sz w:val="24"/>
          <w:szCs w:val="24"/>
          <w:lang w:val="en-US"/>
        </w:rPr>
        <w:t>84 years and 85+ years with those for patients aged &lt;</w:t>
      </w:r>
      <w:r w:rsidR="00666A51" w:rsidRPr="001F39A2">
        <w:rPr>
          <w:rFonts w:ascii="Book Antiqua" w:hAnsi="Book Antiqua" w:cs="AdvOT07517017" w:hint="eastAsia"/>
          <w:color w:val="131413"/>
          <w:sz w:val="24"/>
          <w:szCs w:val="24"/>
          <w:lang w:val="en-US" w:eastAsia="zh-CN"/>
        </w:rPr>
        <w:t xml:space="preserve"> </w:t>
      </w:r>
      <w:r w:rsidR="00A263D3" w:rsidRPr="001F39A2">
        <w:rPr>
          <w:rFonts w:ascii="Book Antiqua" w:hAnsi="Book Antiqua" w:cs="AdvOT07517017"/>
          <w:color w:val="131413"/>
          <w:sz w:val="24"/>
          <w:szCs w:val="24"/>
          <w:lang w:val="en-US"/>
        </w:rPr>
        <w:t>65 years. Compared with younger subjects, elderly patients have an increased frequency of comorbid conditions, are more likely to present with later-stage disease and undergo</w:t>
      </w:r>
      <w:r w:rsidR="00944E0D" w:rsidRPr="001F39A2">
        <w:rPr>
          <w:rFonts w:ascii="Book Antiqua" w:hAnsi="Book Antiqua" w:cs="AdvOT07517017"/>
          <w:color w:val="131413"/>
          <w:sz w:val="24"/>
          <w:szCs w:val="24"/>
          <w:lang w:val="en-US"/>
        </w:rPr>
        <w:t xml:space="preserve"> emergency </w:t>
      </w:r>
      <w:proofErr w:type="gramStart"/>
      <w:r w:rsidR="00944E0D" w:rsidRPr="001F39A2">
        <w:rPr>
          <w:rFonts w:ascii="Book Antiqua" w:hAnsi="Book Antiqua" w:cs="AdvOT07517017"/>
          <w:color w:val="131413"/>
          <w:sz w:val="24"/>
          <w:szCs w:val="24"/>
          <w:lang w:val="en-US"/>
        </w:rPr>
        <w:t>surgery</w:t>
      </w:r>
      <w:r w:rsidR="00D166F7" w:rsidRPr="001F39A2">
        <w:rPr>
          <w:rFonts w:ascii="Book Antiqua" w:hAnsi="Book Antiqua" w:cs="AdvOT07517017"/>
          <w:color w:val="131413"/>
          <w:sz w:val="24"/>
          <w:szCs w:val="24"/>
          <w:vertAlign w:val="superscript"/>
          <w:lang w:val="en-US"/>
        </w:rPr>
        <w:t>[</w:t>
      </w:r>
      <w:proofErr w:type="gramEnd"/>
      <w:r w:rsidR="00D166F7" w:rsidRPr="001F39A2">
        <w:rPr>
          <w:rFonts w:ascii="Book Antiqua" w:hAnsi="Book Antiqua" w:cs="AdvOT07517017"/>
          <w:color w:val="131413"/>
          <w:sz w:val="24"/>
          <w:szCs w:val="24"/>
          <w:vertAlign w:val="superscript"/>
          <w:lang w:val="en-US"/>
        </w:rPr>
        <w:t>8</w:t>
      </w:r>
      <w:r w:rsidR="00944E0D" w:rsidRPr="001F39A2">
        <w:rPr>
          <w:rFonts w:ascii="Book Antiqua" w:hAnsi="Book Antiqua" w:cs="AdvOT07517017"/>
          <w:color w:val="131413"/>
          <w:sz w:val="24"/>
          <w:szCs w:val="24"/>
          <w:vertAlign w:val="superscript"/>
          <w:lang w:val="en-US"/>
        </w:rPr>
        <w:t>]</w:t>
      </w:r>
      <w:r w:rsidR="00A263D3" w:rsidRPr="001F39A2">
        <w:rPr>
          <w:rFonts w:ascii="Book Antiqua" w:hAnsi="Book Antiqua" w:cs="AdvOT07517017"/>
          <w:color w:val="131413"/>
          <w:sz w:val="24"/>
          <w:szCs w:val="24"/>
          <w:lang w:val="en-US"/>
        </w:rPr>
        <w:t>.</w:t>
      </w:r>
      <w:r w:rsidR="00636439" w:rsidRPr="001F39A2">
        <w:rPr>
          <w:rFonts w:ascii="Book Antiqua" w:hAnsi="Book Antiqua" w:cs="AdvOT07517017"/>
          <w:color w:val="131413"/>
          <w:sz w:val="24"/>
          <w:szCs w:val="24"/>
          <w:lang w:val="en-US"/>
        </w:rPr>
        <w:t xml:space="preserve"> Moreover, many studies focused on the role of adjuvant chemotherapy, demonstrating that elderly are less likely to be recommended or to receive adjuvant </w:t>
      </w:r>
      <w:proofErr w:type="gramStart"/>
      <w:r w:rsidR="00636439" w:rsidRPr="001F39A2">
        <w:rPr>
          <w:rFonts w:ascii="Book Antiqua" w:hAnsi="Book Antiqua" w:cs="AdvOT07517017"/>
          <w:color w:val="131413"/>
          <w:sz w:val="24"/>
          <w:szCs w:val="24"/>
          <w:lang w:val="en-US"/>
        </w:rPr>
        <w:t>treatment</w:t>
      </w:r>
      <w:r w:rsidR="004401D3" w:rsidRPr="001F39A2">
        <w:rPr>
          <w:rFonts w:ascii="Book Antiqua" w:hAnsi="Book Antiqua" w:cs="AdvOT07517017"/>
          <w:color w:val="131413"/>
          <w:sz w:val="24"/>
          <w:szCs w:val="24"/>
          <w:vertAlign w:val="superscript"/>
          <w:lang w:val="en-US"/>
        </w:rPr>
        <w:t>[</w:t>
      </w:r>
      <w:proofErr w:type="gramEnd"/>
      <w:r w:rsidR="004401D3" w:rsidRPr="001F39A2">
        <w:rPr>
          <w:rFonts w:ascii="Book Antiqua" w:hAnsi="Book Antiqua" w:cs="AdvOT07517017"/>
          <w:color w:val="131413"/>
          <w:sz w:val="24"/>
          <w:szCs w:val="24"/>
          <w:vertAlign w:val="superscript"/>
          <w:lang w:val="en-US"/>
        </w:rPr>
        <w:t>12</w:t>
      </w:r>
      <w:r w:rsidR="00636439" w:rsidRPr="001F39A2">
        <w:rPr>
          <w:rFonts w:ascii="Book Antiqua" w:hAnsi="Book Antiqua" w:cs="AdvOT07517017"/>
          <w:color w:val="131413"/>
          <w:sz w:val="24"/>
          <w:szCs w:val="24"/>
          <w:vertAlign w:val="superscript"/>
          <w:lang w:val="en-US"/>
        </w:rPr>
        <w:t>]</w:t>
      </w:r>
      <w:r w:rsidR="00495FBB">
        <w:rPr>
          <w:rFonts w:ascii="Book Antiqua" w:hAnsi="Book Antiqua" w:cs="AdvOT07517017" w:hint="eastAsia"/>
          <w:color w:val="131413"/>
          <w:sz w:val="24"/>
          <w:szCs w:val="24"/>
          <w:lang w:val="en-US" w:eastAsia="zh-CN"/>
        </w:rPr>
        <w:t>.</w:t>
      </w:r>
      <w:r w:rsidR="00BD19FC" w:rsidRPr="001F39A2">
        <w:rPr>
          <w:rFonts w:ascii="Book Antiqua" w:hAnsi="Book Antiqua" w:cs="AdvOT07517017"/>
          <w:color w:val="131413"/>
          <w:sz w:val="24"/>
          <w:szCs w:val="24"/>
          <w:lang w:val="en-US"/>
        </w:rPr>
        <w:t xml:space="preserve"> </w:t>
      </w:r>
    </w:p>
    <w:p w:rsidR="00A263D3" w:rsidRPr="001F39A2" w:rsidRDefault="00A263D3" w:rsidP="00271AB2">
      <w:pPr>
        <w:autoSpaceDE w:val="0"/>
        <w:autoSpaceDN w:val="0"/>
        <w:adjustRightInd w:val="0"/>
        <w:spacing w:after="0" w:line="360" w:lineRule="auto"/>
        <w:jc w:val="both"/>
        <w:rPr>
          <w:rFonts w:ascii="Book Antiqua" w:hAnsi="Book Antiqua" w:cs="AdvOT07517017"/>
          <w:color w:val="131413"/>
          <w:sz w:val="24"/>
          <w:szCs w:val="24"/>
          <w:lang w:val="en-US" w:eastAsia="zh-CN"/>
        </w:rPr>
      </w:pPr>
    </w:p>
    <w:p w:rsidR="00924446" w:rsidRPr="001F39A2" w:rsidRDefault="00666A51"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07517017"/>
          <w:b/>
          <w:color w:val="131413"/>
          <w:sz w:val="24"/>
          <w:szCs w:val="24"/>
          <w:lang w:val="en-US"/>
        </w:rPr>
        <w:t>COMORBIDITIES AND COMPLICATIONS</w:t>
      </w:r>
    </w:p>
    <w:p w:rsidR="009908DA" w:rsidRPr="001F39A2" w:rsidRDefault="009908DA"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Traditionally, contraindications for major surgery in elderly patients include a poor functional status, associated comorbidities and impaired </w:t>
      </w:r>
      <w:proofErr w:type="gramStart"/>
      <w:r w:rsidRPr="001F39A2">
        <w:rPr>
          <w:rFonts w:ascii="Book Antiqua" w:hAnsi="Book Antiqua" w:cs="AdvOT07517017"/>
          <w:color w:val="131413"/>
          <w:sz w:val="24"/>
          <w:szCs w:val="24"/>
          <w:lang w:val="en-US"/>
        </w:rPr>
        <w:t>cognition</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13</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Anyway, in the last 30 years elderly patients with CRC took advantage of healthcare progress and a retrospective trend analysis showed a reduction of palliative procedures and a decline in operative mortality for these </w:t>
      </w:r>
      <w:proofErr w:type="gramStart"/>
      <w:r w:rsidRPr="001F39A2">
        <w:rPr>
          <w:rFonts w:ascii="Book Antiqua" w:hAnsi="Book Antiqua" w:cs="AdvOT07517017"/>
          <w:color w:val="131413"/>
          <w:sz w:val="24"/>
          <w:szCs w:val="24"/>
          <w:lang w:val="en-US"/>
        </w:rPr>
        <w:t>patients</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14</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w:t>
      </w:r>
    </w:p>
    <w:p w:rsidR="00A841FD" w:rsidRPr="001F39A2" w:rsidRDefault="00924446"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Most elderly patients with CRC have significant comorbidities such as cardiovascular and pulmonary diseases. Such diseases increase the operative risk and the risk of postoperative morbidity and </w:t>
      </w:r>
      <w:proofErr w:type="gramStart"/>
      <w:r w:rsidRPr="001F39A2">
        <w:rPr>
          <w:rFonts w:ascii="Book Antiqua" w:hAnsi="Book Antiqua" w:cs="AdvOT07517017"/>
          <w:color w:val="131413"/>
          <w:sz w:val="24"/>
          <w:szCs w:val="24"/>
          <w:lang w:val="en-US"/>
        </w:rPr>
        <w:t>mortality</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15,16</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r w:rsidR="00BD19FC" w:rsidRPr="001F39A2">
        <w:rPr>
          <w:rFonts w:ascii="Book Antiqua" w:hAnsi="Book Antiqua" w:cs="AdvOT07517017"/>
          <w:color w:val="131413"/>
          <w:sz w:val="24"/>
          <w:szCs w:val="24"/>
          <w:lang w:val="en-US"/>
        </w:rPr>
        <w:t xml:space="preserve"> </w:t>
      </w:r>
      <w:r w:rsidR="00666A51" w:rsidRPr="001F39A2">
        <w:rPr>
          <w:rFonts w:ascii="Book Antiqua" w:hAnsi="Book Antiqua" w:cs="AdvOT07517017"/>
          <w:color w:val="131413"/>
          <w:sz w:val="24"/>
          <w:szCs w:val="24"/>
          <w:lang w:val="en-US"/>
        </w:rPr>
        <w:t xml:space="preserve">A study by </w:t>
      </w:r>
      <w:proofErr w:type="spellStart"/>
      <w:r w:rsidR="00666A51" w:rsidRPr="001F39A2">
        <w:rPr>
          <w:rFonts w:ascii="Book Antiqua" w:hAnsi="Book Antiqua" w:cs="AdvOT07517017"/>
          <w:color w:val="131413"/>
          <w:sz w:val="24"/>
          <w:szCs w:val="24"/>
          <w:lang w:val="en-US"/>
        </w:rPr>
        <w:t>Hermans</w:t>
      </w:r>
      <w:proofErr w:type="spellEnd"/>
      <w:r w:rsidR="00666A51" w:rsidRPr="001F39A2">
        <w:rPr>
          <w:rFonts w:ascii="Book Antiqua" w:hAnsi="Book Antiqua" w:cs="AdvOT07517017"/>
          <w:color w:val="131413"/>
          <w:sz w:val="24"/>
          <w:szCs w:val="24"/>
          <w:lang w:val="en-US"/>
        </w:rPr>
        <w:t xml:space="preserve"> </w:t>
      </w:r>
      <w:r w:rsidR="00666A51" w:rsidRPr="001F39A2">
        <w:rPr>
          <w:rFonts w:ascii="Book Antiqua" w:hAnsi="Book Antiqua" w:cs="AdvOT07517017"/>
          <w:i/>
          <w:color w:val="131413"/>
          <w:sz w:val="24"/>
          <w:szCs w:val="24"/>
          <w:lang w:val="en-US"/>
        </w:rPr>
        <w:t xml:space="preserve">et </w:t>
      </w:r>
      <w:proofErr w:type="gramStart"/>
      <w:r w:rsidR="00666A51" w:rsidRPr="001F39A2">
        <w:rPr>
          <w:rFonts w:ascii="Book Antiqua" w:hAnsi="Book Antiqua" w:cs="AdvOT07517017"/>
          <w:i/>
          <w:color w:val="131413"/>
          <w:sz w:val="24"/>
          <w:szCs w:val="24"/>
          <w:lang w:val="en-US"/>
        </w:rPr>
        <w:t>al</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17</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evaluated the impact of comorbidities on the outcome of colonic surgery in elderly patients with colon cancer. </w:t>
      </w:r>
    </w:p>
    <w:p w:rsidR="00924446" w:rsidRPr="001F39A2" w:rsidRDefault="00A841FD"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lastRenderedPageBreak/>
        <w:t xml:space="preserve">Comorbid assessment tools provide helpful information on the impact of comorbidities at the initial diagnosis and prospective outcome of CRC patients due to their prognostic capacity on survival. </w:t>
      </w:r>
      <w:r w:rsidR="00924446" w:rsidRPr="001F39A2">
        <w:rPr>
          <w:rFonts w:ascii="Book Antiqua" w:hAnsi="Book Antiqua" w:cs="AdvOT07517017"/>
          <w:color w:val="131413"/>
          <w:sz w:val="24"/>
          <w:szCs w:val="24"/>
          <w:lang w:val="en-US"/>
        </w:rPr>
        <w:t>According to the clas</w:t>
      </w:r>
      <w:r w:rsidR="00666A51" w:rsidRPr="001F39A2">
        <w:rPr>
          <w:rFonts w:ascii="Book Antiqua" w:hAnsi="Book Antiqua" w:cs="AdvOT07517017"/>
          <w:color w:val="131413"/>
          <w:sz w:val="24"/>
          <w:szCs w:val="24"/>
          <w:lang w:val="en-US"/>
        </w:rPr>
        <w:t xml:space="preserve">sification of </w:t>
      </w:r>
      <w:proofErr w:type="spellStart"/>
      <w:r w:rsidR="00666A51" w:rsidRPr="001F39A2">
        <w:rPr>
          <w:rFonts w:ascii="Book Antiqua" w:hAnsi="Book Antiqua" w:cs="AdvOT07517017"/>
          <w:color w:val="131413"/>
          <w:sz w:val="24"/>
          <w:szCs w:val="24"/>
          <w:lang w:val="en-US"/>
        </w:rPr>
        <w:t>Charlson</w:t>
      </w:r>
      <w:proofErr w:type="spellEnd"/>
      <w:r w:rsidR="00666A51" w:rsidRPr="001F39A2">
        <w:rPr>
          <w:rFonts w:ascii="Book Antiqua" w:hAnsi="Book Antiqua" w:cs="AdvOT07517017"/>
          <w:color w:val="131413"/>
          <w:sz w:val="24"/>
          <w:szCs w:val="24"/>
          <w:lang w:val="en-US"/>
        </w:rPr>
        <w:t xml:space="preserve"> </w:t>
      </w:r>
      <w:r w:rsidR="00666A51" w:rsidRPr="001F39A2">
        <w:rPr>
          <w:rFonts w:ascii="Book Antiqua" w:hAnsi="Book Antiqua" w:cs="AdvOT07517017"/>
          <w:i/>
          <w:color w:val="131413"/>
          <w:sz w:val="24"/>
          <w:szCs w:val="24"/>
          <w:lang w:val="en-US"/>
        </w:rPr>
        <w:t>et al</w:t>
      </w:r>
      <w:r w:rsidR="00233911" w:rsidRPr="001F39A2">
        <w:rPr>
          <w:rFonts w:ascii="Book Antiqua" w:hAnsi="Book Antiqua" w:cs="AdvOT07517017"/>
          <w:color w:val="131413"/>
          <w:sz w:val="24"/>
          <w:szCs w:val="24"/>
          <w:vertAlign w:val="superscript"/>
          <w:lang w:val="en-US"/>
        </w:rPr>
        <w:t>[18</w:t>
      </w:r>
      <w:r w:rsidR="00924446" w:rsidRPr="001F39A2">
        <w:rPr>
          <w:rFonts w:ascii="Book Antiqua" w:hAnsi="Book Antiqua" w:cs="AdvOT07517017"/>
          <w:color w:val="131413"/>
          <w:sz w:val="24"/>
          <w:szCs w:val="24"/>
          <w:vertAlign w:val="superscript"/>
          <w:lang w:val="en-US"/>
        </w:rPr>
        <w:t>]</w:t>
      </w:r>
      <w:r w:rsidR="00924446" w:rsidRPr="001F39A2">
        <w:rPr>
          <w:rFonts w:ascii="Book Antiqua" w:hAnsi="Book Antiqua" w:cs="AdvOT07517017"/>
          <w:color w:val="131413"/>
          <w:sz w:val="24"/>
          <w:szCs w:val="24"/>
          <w:lang w:val="en-US"/>
        </w:rPr>
        <w:t xml:space="preserve">, the evaluated comorbidities included previous malignancies, chronic obstructive pulmonary disease (COPD), cardiovascular disease, cerebrovascular disease, hypertension, diabetes, and others (rheumatoid arthritis, hyperthyroidism, hypothyroidism, and </w:t>
      </w:r>
      <w:proofErr w:type="spellStart"/>
      <w:r w:rsidR="00924446" w:rsidRPr="001F39A2">
        <w:rPr>
          <w:rFonts w:ascii="Book Antiqua" w:hAnsi="Book Antiqua" w:cs="AdvOT07517017"/>
          <w:color w:val="131413"/>
          <w:sz w:val="24"/>
          <w:szCs w:val="24"/>
          <w:lang w:val="en-US"/>
        </w:rPr>
        <w:t>sclerodermia</w:t>
      </w:r>
      <w:proofErr w:type="spellEnd"/>
      <w:r w:rsidR="00924446" w:rsidRPr="001F39A2">
        <w:rPr>
          <w:rFonts w:ascii="Book Antiqua" w:hAnsi="Book Antiqua" w:cs="AdvOT07517017"/>
          <w:color w:val="131413"/>
          <w:sz w:val="24"/>
          <w:szCs w:val="24"/>
          <w:lang w:val="en-US"/>
        </w:rPr>
        <w:t>). Compared to younger age, elderly subjects presented with more cardio</w:t>
      </w:r>
      <w:r w:rsidR="00666A51" w:rsidRPr="001F39A2">
        <w:rPr>
          <w:rFonts w:ascii="Book Antiqua" w:hAnsi="Book Antiqua" w:cs="AdvOT07517017"/>
          <w:color w:val="131413"/>
          <w:sz w:val="24"/>
          <w:szCs w:val="24"/>
          <w:lang w:val="en-US"/>
        </w:rPr>
        <w:t>vascular pathology and dementia</w:t>
      </w:r>
      <w:r w:rsidR="00924446" w:rsidRPr="001F39A2">
        <w:rPr>
          <w:rFonts w:ascii="Book Antiqua" w:hAnsi="Book Antiqua" w:cs="AdvOT07517017"/>
          <w:color w:val="131413"/>
          <w:sz w:val="24"/>
          <w:szCs w:val="24"/>
          <w:lang w:val="en-US"/>
        </w:rPr>
        <w:t xml:space="preserve"> and with more than one type of the previously described comorbidities. The Authors concluded that the type and number of co-morbidities influence post-operative mortality and morbidity. Com</w:t>
      </w:r>
      <w:r w:rsidR="00666A51" w:rsidRPr="001F39A2">
        <w:rPr>
          <w:rFonts w:ascii="Book Antiqua" w:hAnsi="Book Antiqua" w:cs="AdvOT07517017"/>
          <w:color w:val="131413"/>
          <w:sz w:val="24"/>
          <w:szCs w:val="24"/>
          <w:lang w:val="en-US"/>
        </w:rPr>
        <w:t xml:space="preserve">plications were seen in 24% of </w:t>
      </w:r>
      <w:r w:rsidR="00924446" w:rsidRPr="001F39A2">
        <w:rPr>
          <w:rFonts w:ascii="Book Antiqua" w:hAnsi="Book Antiqua" w:cs="AdvOT07517017"/>
          <w:color w:val="131413"/>
          <w:sz w:val="24"/>
          <w:szCs w:val="24"/>
          <w:lang w:val="en-US"/>
        </w:rPr>
        <w:t xml:space="preserve">younger patients </w:t>
      </w:r>
      <w:r w:rsidR="00924446" w:rsidRPr="001F39A2">
        <w:rPr>
          <w:rFonts w:ascii="Book Antiqua" w:hAnsi="Book Antiqua" w:cs="AdvOT07517017"/>
          <w:i/>
          <w:color w:val="131413"/>
          <w:sz w:val="24"/>
          <w:szCs w:val="24"/>
          <w:lang w:val="en-US"/>
        </w:rPr>
        <w:t>vs</w:t>
      </w:r>
      <w:r w:rsidR="00924446" w:rsidRPr="001F39A2">
        <w:rPr>
          <w:rFonts w:ascii="Book Antiqua" w:hAnsi="Book Antiqua" w:cs="AdvOT07517017"/>
          <w:color w:val="131413"/>
          <w:sz w:val="24"/>
          <w:szCs w:val="24"/>
          <w:lang w:val="en-US"/>
        </w:rPr>
        <w:t xml:space="preserve"> 50 % of elderly patients. No difference was observed as re</w:t>
      </w:r>
      <w:r w:rsidR="00666A51" w:rsidRPr="001F39A2">
        <w:rPr>
          <w:rFonts w:ascii="Book Antiqua" w:hAnsi="Book Antiqua" w:cs="AdvOT07517017"/>
          <w:color w:val="131413"/>
          <w:sz w:val="24"/>
          <w:szCs w:val="24"/>
          <w:lang w:val="en-US"/>
        </w:rPr>
        <w:t>gards major complications (</w:t>
      </w:r>
      <w:r w:rsidR="00666A51" w:rsidRPr="001F39A2">
        <w:rPr>
          <w:rFonts w:ascii="Book Antiqua" w:hAnsi="Book Antiqua" w:cs="AdvOT07517017"/>
          <w:i/>
          <w:color w:val="131413"/>
          <w:sz w:val="24"/>
          <w:szCs w:val="24"/>
          <w:lang w:val="en-US"/>
        </w:rPr>
        <w:t>e.g.,</w:t>
      </w:r>
      <w:r w:rsidR="00666A51" w:rsidRPr="001F39A2">
        <w:rPr>
          <w:rFonts w:ascii="Book Antiqua" w:hAnsi="Book Antiqua" w:cs="AdvOT07517017" w:hint="eastAsia"/>
          <w:i/>
          <w:color w:val="131413"/>
          <w:sz w:val="24"/>
          <w:szCs w:val="24"/>
          <w:lang w:val="en-US" w:eastAsia="zh-CN"/>
        </w:rPr>
        <w:t xml:space="preserve"> </w:t>
      </w:r>
      <w:r w:rsidR="00924446" w:rsidRPr="001F39A2">
        <w:rPr>
          <w:rFonts w:ascii="Book Antiqua" w:hAnsi="Book Antiqua" w:cs="AdvOT07517017"/>
          <w:color w:val="131413"/>
          <w:sz w:val="24"/>
          <w:szCs w:val="24"/>
          <w:lang w:val="en-US"/>
        </w:rPr>
        <w:t xml:space="preserve">anastomotic leakage, fascia dehiscence, or intra-abdominal abscesses). In the elderly group there was a high incidence of delirium, pneumonia, wound infections, and minor complications such as urinary tract infection, and electrolyte alterations. Other factors that may cause poor outcome of surgery in the elderly include delayed presentation and advanced stage of the </w:t>
      </w:r>
      <w:proofErr w:type="gramStart"/>
      <w:r w:rsidR="00924446" w:rsidRPr="001F39A2">
        <w:rPr>
          <w:rFonts w:ascii="Book Antiqua" w:hAnsi="Book Antiqua" w:cs="AdvOT07517017"/>
          <w:color w:val="131413"/>
          <w:sz w:val="24"/>
          <w:szCs w:val="24"/>
          <w:lang w:val="en-US"/>
        </w:rPr>
        <w:t>disease</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19,20</w:t>
      </w:r>
      <w:r w:rsidR="00924446" w:rsidRPr="001F39A2">
        <w:rPr>
          <w:rFonts w:ascii="Book Antiqua" w:hAnsi="Book Antiqua" w:cs="AdvOT07517017"/>
          <w:color w:val="131413"/>
          <w:sz w:val="24"/>
          <w:szCs w:val="24"/>
          <w:vertAlign w:val="superscript"/>
          <w:lang w:val="en-US"/>
        </w:rPr>
        <w:t>]</w:t>
      </w:r>
      <w:r w:rsidR="00924446" w:rsidRPr="001F39A2">
        <w:rPr>
          <w:rFonts w:ascii="Book Antiqua" w:hAnsi="Book Antiqua" w:cs="AdvOT07517017"/>
          <w:color w:val="131413"/>
          <w:sz w:val="24"/>
          <w:szCs w:val="24"/>
          <w:lang w:val="en-US"/>
        </w:rPr>
        <w:t>.</w:t>
      </w:r>
    </w:p>
    <w:p w:rsidR="00A841FD" w:rsidRPr="001F39A2" w:rsidRDefault="00A841FD" w:rsidP="00271AB2">
      <w:pPr>
        <w:autoSpaceDE w:val="0"/>
        <w:autoSpaceDN w:val="0"/>
        <w:adjustRightInd w:val="0"/>
        <w:spacing w:after="0" w:line="360" w:lineRule="auto"/>
        <w:ind w:firstLineChars="200" w:firstLine="48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As regards preoperative factors that could influence the choice of treatment, </w:t>
      </w:r>
      <w:proofErr w:type="spellStart"/>
      <w:r w:rsidRPr="001F39A2">
        <w:rPr>
          <w:rFonts w:ascii="Book Antiqua" w:hAnsi="Book Antiqua" w:cs="AdvOT07517017"/>
          <w:color w:val="131413"/>
          <w:sz w:val="24"/>
          <w:szCs w:val="24"/>
          <w:lang w:val="en-US"/>
        </w:rPr>
        <w:t>Marventano</w:t>
      </w:r>
      <w:proofErr w:type="spellEnd"/>
      <w:r w:rsidRPr="001F39A2">
        <w:rPr>
          <w:rFonts w:ascii="Book Antiqua" w:hAnsi="Book Antiqua" w:cs="AdvOT07517017"/>
          <w:color w:val="131413"/>
          <w:sz w:val="24"/>
          <w:szCs w:val="24"/>
          <w:lang w:val="en-US"/>
        </w:rPr>
        <w:t xml:space="preserve"> </w:t>
      </w:r>
      <w:r w:rsidRPr="001F39A2">
        <w:rPr>
          <w:rFonts w:ascii="Book Antiqua" w:hAnsi="Book Antiqua" w:cs="AdvOT07517017"/>
          <w:i/>
          <w:color w:val="131413"/>
          <w:sz w:val="24"/>
          <w:szCs w:val="24"/>
          <w:lang w:val="en-US"/>
        </w:rPr>
        <w:t xml:space="preserve">et </w:t>
      </w:r>
      <w:proofErr w:type="gramStart"/>
      <w:r w:rsidRPr="001F39A2">
        <w:rPr>
          <w:rFonts w:ascii="Book Antiqua" w:hAnsi="Book Antiqua" w:cs="AdvOT07517017"/>
          <w:i/>
          <w:color w:val="131413"/>
          <w:sz w:val="24"/>
          <w:szCs w:val="24"/>
          <w:lang w:val="en-US"/>
        </w:rPr>
        <w:t>al</w:t>
      </w:r>
      <w:r w:rsidR="00666A51" w:rsidRPr="001F39A2">
        <w:rPr>
          <w:rFonts w:ascii="Book Antiqua" w:hAnsi="Book Antiqua" w:cs="AdvOT07517017"/>
          <w:color w:val="131413"/>
          <w:sz w:val="24"/>
          <w:szCs w:val="24"/>
          <w:vertAlign w:val="superscript"/>
          <w:lang w:val="en-US"/>
        </w:rPr>
        <w:t>[</w:t>
      </w:r>
      <w:proofErr w:type="gramEnd"/>
      <w:r w:rsidR="00666A51" w:rsidRPr="001F39A2">
        <w:rPr>
          <w:rFonts w:ascii="Book Antiqua" w:hAnsi="Book Antiqua" w:cs="AdvOT07517017"/>
          <w:color w:val="131413"/>
          <w:sz w:val="24"/>
          <w:szCs w:val="24"/>
          <w:vertAlign w:val="superscript"/>
          <w:lang w:val="en-US"/>
        </w:rPr>
        <w:t>19]</w:t>
      </w:r>
      <w:r w:rsidRPr="001F39A2">
        <w:rPr>
          <w:rFonts w:ascii="Book Antiqua" w:hAnsi="Book Antiqua" w:cs="AdvOT07517017"/>
          <w:color w:val="131413"/>
          <w:sz w:val="24"/>
          <w:szCs w:val="24"/>
          <w:lang w:val="en-US"/>
        </w:rPr>
        <w:t xml:space="preserve"> proposed a modified version of the </w:t>
      </w:r>
      <w:proofErr w:type="spellStart"/>
      <w:r w:rsidRPr="001F39A2">
        <w:rPr>
          <w:rFonts w:ascii="Book Antiqua" w:hAnsi="Book Antiqua" w:cs="AdvOT07517017"/>
          <w:color w:val="131413"/>
          <w:sz w:val="24"/>
          <w:szCs w:val="24"/>
          <w:lang w:val="en-US"/>
        </w:rPr>
        <w:t>Charlson</w:t>
      </w:r>
      <w:proofErr w:type="spellEnd"/>
      <w:r w:rsidRPr="001F39A2">
        <w:rPr>
          <w:rFonts w:ascii="Book Antiqua" w:hAnsi="Book Antiqua" w:cs="AdvOT07517017"/>
          <w:color w:val="131413"/>
          <w:sz w:val="24"/>
          <w:szCs w:val="24"/>
          <w:lang w:val="en-US"/>
        </w:rPr>
        <w:t xml:space="preserve"> comorbidity index (CCI) that was specifically developed for colorectal cancer patients. This version of CCI emphasized the importance of specific conditions to better predict the survival of the patients. Particularly, the inclusion of 6-month weight loss ≥</w:t>
      </w:r>
      <w:r w:rsidR="00666A51" w:rsidRPr="001F39A2">
        <w:rPr>
          <w:rFonts w:ascii="Book Antiqua" w:hAnsi="Book Antiqua" w:cs="AdvOT07517017" w:hint="eastAsia"/>
          <w:color w:val="131413"/>
          <w:sz w:val="24"/>
          <w:szCs w:val="24"/>
          <w:lang w:val="en-US" w:eastAsia="zh-CN"/>
        </w:rPr>
        <w:t xml:space="preserve"> </w:t>
      </w:r>
      <w:r w:rsidRPr="001F39A2">
        <w:rPr>
          <w:rFonts w:ascii="Book Antiqua" w:hAnsi="Book Antiqua" w:cs="AdvOT07517017"/>
          <w:color w:val="131413"/>
          <w:sz w:val="24"/>
          <w:szCs w:val="24"/>
          <w:lang w:val="en-US"/>
        </w:rPr>
        <w:t>20 %, smoking &gt;</w:t>
      </w:r>
      <w:r w:rsidR="00666A51" w:rsidRPr="001F39A2">
        <w:rPr>
          <w:rFonts w:ascii="Book Antiqua" w:hAnsi="Book Antiqua" w:cs="AdvOT07517017" w:hint="eastAsia"/>
          <w:color w:val="131413"/>
          <w:sz w:val="24"/>
          <w:szCs w:val="24"/>
          <w:lang w:val="en-US" w:eastAsia="zh-CN"/>
        </w:rPr>
        <w:t xml:space="preserve"> </w:t>
      </w:r>
      <w:r w:rsidRPr="001F39A2">
        <w:rPr>
          <w:rFonts w:ascii="Book Antiqua" w:hAnsi="Book Antiqua" w:cs="AdvOT07517017"/>
          <w:color w:val="131413"/>
          <w:sz w:val="24"/>
          <w:szCs w:val="24"/>
          <w:lang w:val="en-US"/>
        </w:rPr>
        <w:t>20 cigarettes/</w:t>
      </w:r>
      <w:r w:rsidR="00666A51" w:rsidRPr="001F39A2">
        <w:rPr>
          <w:rFonts w:ascii="Book Antiqua" w:hAnsi="Book Antiqua" w:cs="AdvOT07517017" w:hint="eastAsia"/>
          <w:color w:val="131413"/>
          <w:sz w:val="24"/>
          <w:szCs w:val="24"/>
          <w:lang w:val="en-US" w:eastAsia="zh-CN"/>
        </w:rPr>
        <w:t>d</w:t>
      </w:r>
      <w:r w:rsidRPr="001F39A2">
        <w:rPr>
          <w:rFonts w:ascii="Book Antiqua" w:hAnsi="Book Antiqua" w:cs="AdvOT07517017"/>
          <w:color w:val="131413"/>
          <w:sz w:val="24"/>
          <w:szCs w:val="24"/>
          <w:lang w:val="en-US"/>
        </w:rPr>
        <w:t>, underweight condition, and cardiac arrhythmias to the other comorbid conditions tested in the CCI showed a better predictive value compared with the original CCI</w:t>
      </w:r>
      <w:r w:rsidR="000105F1" w:rsidRPr="001F39A2">
        <w:rPr>
          <w:rFonts w:ascii="Book Antiqua" w:hAnsi="Book Antiqua" w:cs="AdvOT07517017"/>
          <w:color w:val="131413"/>
          <w:sz w:val="24"/>
          <w:szCs w:val="24"/>
          <w:lang w:val="en-US"/>
        </w:rPr>
        <w:t xml:space="preserve"> and other comorbidity indices [</w:t>
      </w:r>
      <w:r w:rsidRPr="001F39A2">
        <w:rPr>
          <w:rFonts w:ascii="Book Antiqua" w:hAnsi="Book Antiqua" w:cs="AdvOT07517017"/>
          <w:i/>
          <w:color w:val="131413"/>
          <w:sz w:val="24"/>
          <w:szCs w:val="24"/>
          <w:lang w:val="en-US"/>
        </w:rPr>
        <w:t>e.g.</w:t>
      </w:r>
      <w:r w:rsidR="00666A51" w:rsidRPr="001F39A2">
        <w:rPr>
          <w:rFonts w:ascii="Book Antiqua" w:hAnsi="Book Antiqua" w:cs="AdvOT07517017" w:hint="eastAsia"/>
          <w:i/>
          <w:color w:val="131413"/>
          <w:sz w:val="24"/>
          <w:szCs w:val="24"/>
          <w:lang w:val="en-US" w:eastAsia="zh-CN"/>
        </w:rPr>
        <w:t>,</w:t>
      </w:r>
      <w:r w:rsidRPr="001F39A2">
        <w:rPr>
          <w:rFonts w:ascii="Book Antiqua" w:hAnsi="Book Antiqua" w:cs="AdvOT07517017"/>
          <w:color w:val="131413"/>
          <w:sz w:val="24"/>
          <w:szCs w:val="24"/>
          <w:lang w:val="en-US"/>
        </w:rPr>
        <w:t xml:space="preserve"> the </w:t>
      </w:r>
      <w:proofErr w:type="spellStart"/>
      <w:r w:rsidRPr="001F39A2">
        <w:rPr>
          <w:rFonts w:ascii="Book Antiqua" w:hAnsi="Book Antiqua" w:cs="AdvOT07517017"/>
          <w:color w:val="131413"/>
          <w:sz w:val="24"/>
          <w:szCs w:val="24"/>
          <w:lang w:val="en-US"/>
        </w:rPr>
        <w:t>Elixhauser</w:t>
      </w:r>
      <w:proofErr w:type="spellEnd"/>
      <w:r w:rsidRPr="001F39A2">
        <w:rPr>
          <w:rFonts w:ascii="Book Antiqua" w:hAnsi="Book Antiqua" w:cs="AdvOT07517017"/>
          <w:color w:val="131413"/>
          <w:sz w:val="24"/>
          <w:szCs w:val="24"/>
          <w:lang w:val="en-US"/>
        </w:rPr>
        <w:t xml:space="preserve"> method, the National Institute on Aging (NIA) and National Cancer Institute (NCI) comorbidity index, and the Adult Comorbidity Evaluation-27 (ACE- 27)</w:t>
      </w:r>
      <w:r w:rsidR="000105F1" w:rsidRPr="001F39A2">
        <w:rPr>
          <w:rFonts w:ascii="Book Antiqua" w:hAnsi="Book Antiqua" w:cs="AdvOT07517017"/>
          <w:color w:val="131413"/>
          <w:sz w:val="24"/>
          <w:szCs w:val="24"/>
          <w:lang w:val="en-US"/>
        </w:rPr>
        <w:t>].</w:t>
      </w:r>
      <w:r w:rsidRPr="001F39A2">
        <w:rPr>
          <w:rFonts w:ascii="Book Antiqua" w:hAnsi="Book Antiqua" w:cs="AdvOT07517017"/>
          <w:color w:val="131413"/>
          <w:sz w:val="24"/>
          <w:szCs w:val="24"/>
          <w:lang w:val="en-US"/>
        </w:rPr>
        <w:t xml:space="preserve"> Noteworthy, the Authors found that only moderate or severe renal disease and diagnosis of AIDS were independently associated with higher risk of </w:t>
      </w:r>
      <w:proofErr w:type="gramStart"/>
      <w:r w:rsidRPr="001F39A2">
        <w:rPr>
          <w:rFonts w:ascii="Book Antiqua" w:hAnsi="Book Antiqua" w:cs="AdvOT07517017"/>
          <w:color w:val="131413"/>
          <w:sz w:val="24"/>
          <w:szCs w:val="24"/>
          <w:lang w:val="en-US"/>
        </w:rPr>
        <w:t>death</w:t>
      </w:r>
      <w:r w:rsidR="00233911" w:rsidRPr="001F39A2">
        <w:rPr>
          <w:rFonts w:ascii="Book Antiqua" w:hAnsi="Book Antiqua" w:cs="AdvOT07517017"/>
          <w:color w:val="131413"/>
          <w:sz w:val="24"/>
          <w:szCs w:val="24"/>
          <w:vertAlign w:val="superscript"/>
          <w:lang w:val="en-US"/>
        </w:rPr>
        <w:t>[</w:t>
      </w:r>
      <w:proofErr w:type="gramEnd"/>
      <w:r w:rsidR="00233911" w:rsidRPr="001F39A2">
        <w:rPr>
          <w:rFonts w:ascii="Book Antiqua" w:hAnsi="Book Antiqua" w:cs="AdvOT07517017"/>
          <w:color w:val="131413"/>
          <w:sz w:val="24"/>
          <w:szCs w:val="24"/>
          <w:vertAlign w:val="superscript"/>
          <w:lang w:val="en-US"/>
        </w:rPr>
        <w:t>19]</w:t>
      </w:r>
      <w:r w:rsidR="00233911" w:rsidRPr="001F39A2">
        <w:rPr>
          <w:rFonts w:ascii="Book Antiqua" w:hAnsi="Book Antiqua" w:cs="AdvOT07517017"/>
          <w:color w:val="131413"/>
          <w:sz w:val="24"/>
          <w:szCs w:val="24"/>
          <w:lang w:val="en-US"/>
        </w:rPr>
        <w:t>.</w:t>
      </w:r>
      <w:r w:rsidRPr="001F39A2">
        <w:rPr>
          <w:rFonts w:ascii="Book Antiqua" w:eastAsia="Times New Roman" w:hAnsi="Book Antiqua"/>
          <w:sz w:val="24"/>
          <w:szCs w:val="24"/>
          <w:lang w:val="en-US" w:eastAsia="it-IT"/>
        </w:rPr>
        <w:t xml:space="preserve"> </w:t>
      </w:r>
    </w:p>
    <w:p w:rsidR="009908DA" w:rsidRPr="001F39A2" w:rsidRDefault="00666A51"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An analysis of 31</w:t>
      </w:r>
      <w:r w:rsidR="009908DA" w:rsidRPr="001F39A2">
        <w:rPr>
          <w:rFonts w:ascii="Book Antiqua" w:hAnsi="Book Antiqua" w:cs="AdvOT07517017"/>
          <w:color w:val="131413"/>
          <w:sz w:val="24"/>
          <w:szCs w:val="24"/>
          <w:lang w:val="en-US"/>
        </w:rPr>
        <w:t xml:space="preserve">574 Patients in the Surveillance, Epidemiology and End Results (SEER)-Medicare database for patients diagnosed with colon cancer between 1992 and 2005 was conducted to describe patterns of surgery in patients aged &gt; 80 years and examine outcomes with and without colectomy. The Authors demonstrated that 80% of </w:t>
      </w:r>
      <w:r w:rsidR="009908DA" w:rsidRPr="001F39A2">
        <w:rPr>
          <w:rFonts w:ascii="Book Antiqua" w:hAnsi="Book Antiqua" w:cs="AdvOT07517017"/>
          <w:color w:val="131413"/>
          <w:sz w:val="24"/>
          <w:szCs w:val="24"/>
          <w:lang w:val="en-US"/>
        </w:rPr>
        <w:lastRenderedPageBreak/>
        <w:t xml:space="preserve">the ‘‘oldest old’’ patients with colon cancer in the U.S. are undergoing surgical </w:t>
      </w:r>
      <w:proofErr w:type="gramStart"/>
      <w:r w:rsidR="009908DA" w:rsidRPr="001F39A2">
        <w:rPr>
          <w:rFonts w:ascii="Book Antiqua" w:hAnsi="Book Antiqua" w:cs="AdvOT07517017"/>
          <w:color w:val="131413"/>
          <w:sz w:val="24"/>
          <w:szCs w:val="24"/>
          <w:lang w:val="en-US"/>
        </w:rPr>
        <w:t>resection</w:t>
      </w:r>
      <w:r w:rsidR="000F1BB7" w:rsidRPr="001F39A2">
        <w:rPr>
          <w:rFonts w:ascii="Book Antiqua" w:hAnsi="Book Antiqua" w:cs="AdvOT07517017"/>
          <w:color w:val="131413"/>
          <w:sz w:val="24"/>
          <w:szCs w:val="24"/>
          <w:vertAlign w:val="superscript"/>
          <w:lang w:val="en-US"/>
        </w:rPr>
        <w:t>[</w:t>
      </w:r>
      <w:proofErr w:type="gramEnd"/>
      <w:r w:rsidR="000F1BB7" w:rsidRPr="001F39A2">
        <w:rPr>
          <w:rFonts w:ascii="Book Antiqua" w:hAnsi="Book Antiqua" w:cs="AdvOT07517017"/>
          <w:color w:val="131413"/>
          <w:sz w:val="24"/>
          <w:szCs w:val="24"/>
          <w:vertAlign w:val="superscript"/>
          <w:lang w:val="en-US"/>
        </w:rPr>
        <w:t>21</w:t>
      </w:r>
      <w:r w:rsidR="009908DA" w:rsidRPr="001F39A2">
        <w:rPr>
          <w:rFonts w:ascii="Book Antiqua" w:hAnsi="Book Antiqua" w:cs="AdvOT07517017"/>
          <w:color w:val="131413"/>
          <w:sz w:val="24"/>
          <w:szCs w:val="24"/>
          <w:vertAlign w:val="superscript"/>
          <w:lang w:val="en-US"/>
        </w:rPr>
        <w:t>]</w:t>
      </w:r>
      <w:r w:rsidR="009908DA" w:rsidRPr="001F39A2">
        <w:rPr>
          <w:rFonts w:ascii="Book Antiqua" w:hAnsi="Book Antiqua" w:cs="AdvOT07517017"/>
          <w:color w:val="131413"/>
          <w:sz w:val="24"/>
          <w:szCs w:val="24"/>
          <w:lang w:val="en-US"/>
        </w:rPr>
        <w:t>. In this study</w:t>
      </w:r>
      <w:r w:rsidR="000F1BB7" w:rsidRPr="001F39A2">
        <w:rPr>
          <w:rFonts w:ascii="Book Antiqua" w:hAnsi="Book Antiqua" w:cs="AdvOT07517017"/>
          <w:color w:val="131413"/>
          <w:sz w:val="24"/>
          <w:szCs w:val="24"/>
          <w:lang w:val="en-US"/>
        </w:rPr>
        <w:t>,</w:t>
      </w:r>
      <w:r w:rsidR="009908DA" w:rsidRPr="001F39A2">
        <w:rPr>
          <w:rFonts w:ascii="Book Antiqua" w:hAnsi="Book Antiqua" w:cs="AdvOT07517017"/>
          <w:color w:val="131413"/>
          <w:sz w:val="24"/>
          <w:szCs w:val="24"/>
          <w:lang w:val="en-US"/>
        </w:rPr>
        <w:t xml:space="preserve"> 46% of subjects were diagnosed during an urgent or emergent hospital admission, with decreased 1-year overall survival (70% </w:t>
      </w:r>
      <w:r w:rsidR="009908DA" w:rsidRPr="001F39A2">
        <w:rPr>
          <w:rFonts w:ascii="Book Antiqua" w:hAnsi="Book Antiqua" w:cs="AdvOT07517017"/>
          <w:i/>
          <w:color w:val="131413"/>
          <w:sz w:val="24"/>
          <w:szCs w:val="24"/>
          <w:lang w:val="en-US"/>
        </w:rPr>
        <w:t>vs</w:t>
      </w:r>
      <w:r w:rsidR="009908DA" w:rsidRPr="001F39A2">
        <w:rPr>
          <w:rFonts w:ascii="Book Antiqua" w:hAnsi="Book Antiqua" w:cs="AdvOT07517017"/>
          <w:color w:val="131413"/>
          <w:sz w:val="24"/>
          <w:szCs w:val="24"/>
          <w:lang w:val="en-US"/>
        </w:rPr>
        <w:t xml:space="preserve"> 86% for patients diagnosed during an elective admission). Older age, black race, more hospital admission, use of home oxygen, use of wheelchair, frailty and dementia were most predictive of </w:t>
      </w:r>
      <w:proofErr w:type="spellStart"/>
      <w:r w:rsidR="009908DA" w:rsidRPr="001F39A2">
        <w:rPr>
          <w:rFonts w:ascii="Book Antiqua" w:hAnsi="Book Antiqua" w:cs="AdvOT07517017"/>
          <w:color w:val="131413"/>
          <w:sz w:val="24"/>
          <w:szCs w:val="24"/>
          <w:lang w:val="en-US"/>
        </w:rPr>
        <w:t>nonoperative</w:t>
      </w:r>
      <w:proofErr w:type="spellEnd"/>
      <w:r w:rsidR="009908DA" w:rsidRPr="001F39A2">
        <w:rPr>
          <w:rFonts w:ascii="Book Antiqua" w:hAnsi="Book Antiqua" w:cs="AdvOT07517017"/>
          <w:color w:val="131413"/>
          <w:sz w:val="24"/>
          <w:szCs w:val="24"/>
          <w:lang w:val="en-US"/>
        </w:rPr>
        <w:t xml:space="preserve"> management. The 1-year overall survival rate for both operative and </w:t>
      </w:r>
      <w:proofErr w:type="spellStart"/>
      <w:r w:rsidR="009908DA" w:rsidRPr="001F39A2">
        <w:rPr>
          <w:rFonts w:ascii="Book Antiqua" w:hAnsi="Book Antiqua" w:cs="AdvOT07517017"/>
          <w:color w:val="131413"/>
          <w:sz w:val="24"/>
          <w:szCs w:val="24"/>
          <w:lang w:val="en-US"/>
        </w:rPr>
        <w:t>nonoperative</w:t>
      </w:r>
      <w:proofErr w:type="spellEnd"/>
      <w:r w:rsidR="009908DA" w:rsidRPr="001F39A2">
        <w:rPr>
          <w:rFonts w:ascii="Book Antiqua" w:hAnsi="Book Antiqua" w:cs="AdvOT07517017"/>
          <w:color w:val="131413"/>
          <w:sz w:val="24"/>
          <w:szCs w:val="24"/>
          <w:lang w:val="en-US"/>
        </w:rPr>
        <w:t xml:space="preserve"> patients was lower </w:t>
      </w:r>
      <w:r w:rsidR="00CD7F09" w:rsidRPr="001F39A2">
        <w:rPr>
          <w:rFonts w:ascii="Book Antiqua" w:hAnsi="Book Antiqua" w:cs="AdvOT07517017"/>
          <w:color w:val="131413"/>
          <w:sz w:val="24"/>
          <w:szCs w:val="24"/>
          <w:lang w:val="en-US"/>
        </w:rPr>
        <w:t>than the</w:t>
      </w:r>
      <w:r w:rsidR="009908DA" w:rsidRPr="001F39A2">
        <w:rPr>
          <w:rFonts w:ascii="Book Antiqua" w:hAnsi="Book Antiqua" w:cs="AdvOT07517017"/>
          <w:color w:val="131413"/>
          <w:sz w:val="24"/>
          <w:szCs w:val="24"/>
          <w:lang w:val="en-US"/>
        </w:rPr>
        <w:t xml:space="preserve"> colon cancer-specific survival rate (operative patients: 78% </w:t>
      </w:r>
      <w:r w:rsidRPr="001F39A2">
        <w:rPr>
          <w:rFonts w:ascii="Book Antiqua" w:hAnsi="Book Antiqua" w:cs="AdvOT07517017"/>
          <w:i/>
          <w:color w:val="131413"/>
          <w:sz w:val="24"/>
          <w:szCs w:val="24"/>
          <w:lang w:val="en-US"/>
        </w:rPr>
        <w:t>vs</w:t>
      </w:r>
      <w:r w:rsidRPr="001F39A2">
        <w:rPr>
          <w:rFonts w:ascii="Book Antiqua" w:hAnsi="Book Antiqua" w:cs="AdvOT07517017"/>
          <w:color w:val="131413"/>
          <w:sz w:val="24"/>
          <w:szCs w:val="24"/>
          <w:lang w:val="en-US"/>
        </w:rPr>
        <w:t xml:space="preserve"> </w:t>
      </w:r>
      <w:r w:rsidR="009908DA" w:rsidRPr="001F39A2">
        <w:rPr>
          <w:rFonts w:ascii="Book Antiqua" w:hAnsi="Book Antiqua" w:cs="AdvOT07517017"/>
          <w:color w:val="131413"/>
          <w:sz w:val="24"/>
          <w:szCs w:val="24"/>
          <w:lang w:val="en-US"/>
        </w:rPr>
        <w:t xml:space="preserve">89%; </w:t>
      </w:r>
      <w:proofErr w:type="spellStart"/>
      <w:r w:rsidR="009908DA" w:rsidRPr="001F39A2">
        <w:rPr>
          <w:rFonts w:ascii="Book Antiqua" w:hAnsi="Book Antiqua" w:cs="AdvOT07517017"/>
          <w:color w:val="131413"/>
          <w:sz w:val="24"/>
          <w:szCs w:val="24"/>
          <w:lang w:val="en-US"/>
        </w:rPr>
        <w:t>nonoperative</w:t>
      </w:r>
      <w:proofErr w:type="spellEnd"/>
      <w:r w:rsidR="009908DA" w:rsidRPr="001F39A2">
        <w:rPr>
          <w:rFonts w:ascii="Book Antiqua" w:hAnsi="Book Antiqua" w:cs="AdvOT07517017"/>
          <w:color w:val="131413"/>
          <w:sz w:val="24"/>
          <w:szCs w:val="24"/>
          <w:lang w:val="en-US"/>
        </w:rPr>
        <w:t xml:space="preserve"> patients: 58% </w:t>
      </w:r>
      <w:r w:rsidRPr="001F39A2">
        <w:rPr>
          <w:rFonts w:ascii="Book Antiqua" w:hAnsi="Book Antiqua" w:cs="AdvOT07517017"/>
          <w:i/>
          <w:color w:val="131413"/>
          <w:sz w:val="24"/>
          <w:szCs w:val="24"/>
          <w:lang w:val="en-US"/>
        </w:rPr>
        <w:t>vs</w:t>
      </w:r>
      <w:r w:rsidRPr="001F39A2">
        <w:rPr>
          <w:rFonts w:ascii="Book Antiqua" w:hAnsi="Book Antiqua" w:cs="AdvOT07517017"/>
          <w:color w:val="131413"/>
          <w:sz w:val="24"/>
          <w:szCs w:val="24"/>
          <w:lang w:val="en-US"/>
        </w:rPr>
        <w:t xml:space="preserve"> </w:t>
      </w:r>
      <w:r w:rsidR="009908DA" w:rsidRPr="001F39A2">
        <w:rPr>
          <w:rFonts w:ascii="Book Antiqua" w:hAnsi="Book Antiqua" w:cs="AdvOT07517017"/>
          <w:color w:val="131413"/>
          <w:sz w:val="24"/>
          <w:szCs w:val="24"/>
          <w:lang w:val="en-US"/>
        </w:rPr>
        <w:t>78%)</w:t>
      </w:r>
      <w:r w:rsidR="000F1BB7" w:rsidRPr="001F39A2">
        <w:rPr>
          <w:rFonts w:ascii="Book Antiqua" w:hAnsi="Book Antiqua" w:cs="AdvOT07517017"/>
          <w:color w:val="131413"/>
          <w:sz w:val="24"/>
          <w:szCs w:val="24"/>
          <w:vertAlign w:val="superscript"/>
          <w:lang w:val="en-US"/>
        </w:rPr>
        <w:t>[21</w:t>
      </w:r>
      <w:r w:rsidR="009908DA" w:rsidRPr="001F39A2">
        <w:rPr>
          <w:rFonts w:ascii="Book Antiqua" w:hAnsi="Book Antiqua" w:cs="AdvOT07517017"/>
          <w:color w:val="131413"/>
          <w:sz w:val="24"/>
          <w:szCs w:val="24"/>
          <w:vertAlign w:val="superscript"/>
          <w:lang w:val="en-US"/>
        </w:rPr>
        <w:t>]</w:t>
      </w:r>
      <w:r w:rsidR="009908DA" w:rsidRPr="001F39A2">
        <w:rPr>
          <w:rFonts w:ascii="Book Antiqua" w:hAnsi="Book Antiqua" w:cs="AdvOT07517017"/>
          <w:color w:val="131413"/>
          <w:sz w:val="24"/>
          <w:szCs w:val="24"/>
          <w:lang w:val="en-US"/>
        </w:rPr>
        <w:t>.</w:t>
      </w:r>
    </w:p>
    <w:p w:rsidR="009908DA" w:rsidRPr="001F39A2" w:rsidRDefault="00666A51"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eastAsia="zh-CN"/>
        </w:rPr>
      </w:pPr>
      <w:r w:rsidRPr="001F39A2">
        <w:rPr>
          <w:rFonts w:ascii="Book Antiqua" w:hAnsi="Book Antiqua" w:cs="AdvOT07517017"/>
          <w:color w:val="131413"/>
          <w:sz w:val="24"/>
          <w:szCs w:val="24"/>
          <w:lang w:val="en-US"/>
        </w:rPr>
        <w:t xml:space="preserve">A study by Khan </w:t>
      </w:r>
      <w:r w:rsidRPr="001F39A2">
        <w:rPr>
          <w:rFonts w:ascii="Book Antiqua" w:hAnsi="Book Antiqua" w:cs="AdvOT07517017"/>
          <w:i/>
          <w:color w:val="131413"/>
          <w:sz w:val="24"/>
          <w:szCs w:val="24"/>
          <w:lang w:val="en-US"/>
        </w:rPr>
        <w:t xml:space="preserve">et </w:t>
      </w:r>
      <w:proofErr w:type="gramStart"/>
      <w:r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22</w:t>
      </w:r>
      <w:r w:rsidR="0093634E" w:rsidRPr="001F39A2">
        <w:rPr>
          <w:rFonts w:ascii="Book Antiqua" w:hAnsi="Book Antiqua" w:cs="AdvOT07517017"/>
          <w:color w:val="131413"/>
          <w:sz w:val="24"/>
          <w:szCs w:val="24"/>
          <w:vertAlign w:val="superscript"/>
          <w:lang w:val="en-US"/>
        </w:rPr>
        <w:t xml:space="preserve">] </w:t>
      </w:r>
      <w:r w:rsidR="0093634E" w:rsidRPr="001F39A2">
        <w:rPr>
          <w:rFonts w:ascii="Book Antiqua" w:hAnsi="Book Antiqua" w:cs="AdvOT07517017"/>
          <w:color w:val="131413"/>
          <w:sz w:val="24"/>
          <w:szCs w:val="24"/>
          <w:lang w:val="en-US"/>
        </w:rPr>
        <w:t>showed that older age is not ind</w:t>
      </w:r>
      <w:bookmarkStart w:id="13" w:name="_GoBack"/>
      <w:bookmarkEnd w:id="13"/>
      <w:r w:rsidR="0093634E" w:rsidRPr="001F39A2">
        <w:rPr>
          <w:rFonts w:ascii="Book Antiqua" w:hAnsi="Book Antiqua" w:cs="AdvOT07517017"/>
          <w:color w:val="131413"/>
          <w:sz w:val="24"/>
          <w:szCs w:val="24"/>
          <w:lang w:val="en-US"/>
        </w:rPr>
        <w:t>ependently associated with complications after surgery for colorectal cancer. The Authors underlined the importance of clinical status and ASA (American Society of Anesthesiologists) class in patients’ selection rather than age.</w:t>
      </w:r>
    </w:p>
    <w:p w:rsidR="009908DA" w:rsidRPr="001F39A2" w:rsidRDefault="009908DA" w:rsidP="00271AB2">
      <w:pPr>
        <w:autoSpaceDE w:val="0"/>
        <w:autoSpaceDN w:val="0"/>
        <w:adjustRightInd w:val="0"/>
        <w:spacing w:after="0" w:line="360" w:lineRule="auto"/>
        <w:jc w:val="both"/>
        <w:rPr>
          <w:rFonts w:ascii="Book Antiqua" w:hAnsi="Book Antiqua" w:cs="AdvOT07517017"/>
          <w:color w:val="131413"/>
          <w:sz w:val="24"/>
          <w:szCs w:val="24"/>
          <w:lang w:val="en-US"/>
        </w:rPr>
      </w:pPr>
    </w:p>
    <w:p w:rsidR="005E3914" w:rsidRPr="001F39A2" w:rsidRDefault="00666A51" w:rsidP="00271AB2">
      <w:pPr>
        <w:autoSpaceDE w:val="0"/>
        <w:autoSpaceDN w:val="0"/>
        <w:adjustRightInd w:val="0"/>
        <w:spacing w:after="0" w:line="360" w:lineRule="auto"/>
        <w:jc w:val="both"/>
        <w:rPr>
          <w:rFonts w:ascii="Book Antiqua" w:hAnsi="Book Antiqua" w:cs="AdvOT07517017"/>
          <w:b/>
          <w:color w:val="131413"/>
          <w:sz w:val="24"/>
          <w:szCs w:val="24"/>
          <w:lang w:val="en-US"/>
        </w:rPr>
      </w:pPr>
      <w:r w:rsidRPr="001F39A2">
        <w:rPr>
          <w:rFonts w:ascii="Book Antiqua" w:hAnsi="Book Antiqua" w:cs="AdvOT07517017"/>
          <w:b/>
          <w:color w:val="131413"/>
          <w:sz w:val="24"/>
          <w:szCs w:val="24"/>
          <w:lang w:val="en-US"/>
        </w:rPr>
        <w:t>THERAPEUTIC OPTIONS FOR CRC IN THE ELDERLY</w:t>
      </w:r>
    </w:p>
    <w:p w:rsidR="00924446" w:rsidRPr="001F39A2" w:rsidRDefault="00924446"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Different approaches to treat elderly subjects with CRC have been proposed over the past years. Some authors endorse extensive surgery, including multistage procedures, as carried out in younger </w:t>
      </w:r>
      <w:proofErr w:type="gramStart"/>
      <w:r w:rsidRPr="001F39A2">
        <w:rPr>
          <w:rFonts w:ascii="Book Antiqua" w:hAnsi="Book Antiqua" w:cs="AdvOT07517017"/>
          <w:color w:val="131413"/>
          <w:sz w:val="24"/>
          <w:szCs w:val="24"/>
          <w:lang w:val="en-US"/>
        </w:rPr>
        <w:t>patients</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23,24</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while others promote less aggressive surgery </w:t>
      </w:r>
      <w:r w:rsidR="00D4133B" w:rsidRPr="001F39A2">
        <w:rPr>
          <w:rFonts w:ascii="Book Antiqua" w:hAnsi="Book Antiqua" w:cs="AdvOT07517017"/>
          <w:color w:val="131413"/>
          <w:sz w:val="24"/>
          <w:szCs w:val="24"/>
          <w:vertAlign w:val="superscript"/>
          <w:lang w:val="en-US"/>
        </w:rPr>
        <w:t>[25,26</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p>
    <w:p w:rsidR="006B4009" w:rsidRPr="001F39A2" w:rsidRDefault="006B4009"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Most subjects with stage I or II CRC are treated by surgery, even if some patients with stage II could benefit from adjuvant </w:t>
      </w:r>
      <w:proofErr w:type="gramStart"/>
      <w:r w:rsidRPr="001F39A2">
        <w:rPr>
          <w:rFonts w:ascii="Book Antiqua" w:hAnsi="Book Antiqua" w:cs="AdvOT07517017"/>
          <w:color w:val="131413"/>
          <w:sz w:val="24"/>
          <w:szCs w:val="24"/>
          <w:lang w:val="en-US"/>
        </w:rPr>
        <w:t>therapy</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27,28</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Surgery followed by adjuvant chemotherapy is the standard treatment for stage III CRC. Subjects with metastases could benefit from chemotherapy alone or combined with targeted therapy. At this stage, surgery is indicated in selected patients. The treatment for stage IV CRC includes surgery and preoperative or postoperative, radiotherapy and/or chemotherapy. </w:t>
      </w:r>
    </w:p>
    <w:p w:rsidR="006B4009" w:rsidRPr="001F39A2" w:rsidRDefault="006B4009"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Different factors could influence surgical outcomes in stage IV CRC, including the presence of liver metastases</w:t>
      </w:r>
      <w:r w:rsidR="00D4133B" w:rsidRPr="001F39A2">
        <w:rPr>
          <w:rFonts w:ascii="Book Antiqua" w:hAnsi="Book Antiqua" w:cs="AdvOT07517017"/>
          <w:color w:val="131413"/>
          <w:sz w:val="24"/>
          <w:szCs w:val="24"/>
          <w:vertAlign w:val="superscript"/>
          <w:lang w:val="en-US"/>
        </w:rPr>
        <w:t>[29,</w:t>
      </w:r>
      <w:r w:rsidRPr="001F39A2">
        <w:rPr>
          <w:rFonts w:ascii="Book Antiqua" w:hAnsi="Book Antiqua" w:cs="AdvOT07517017"/>
          <w:color w:val="131413"/>
          <w:sz w:val="24"/>
          <w:szCs w:val="24"/>
          <w:vertAlign w:val="superscript"/>
          <w:lang w:val="en-US"/>
        </w:rPr>
        <w:t>3</w:t>
      </w:r>
      <w:r w:rsidR="00D4133B" w:rsidRPr="001F39A2">
        <w:rPr>
          <w:rFonts w:ascii="Book Antiqua" w:hAnsi="Book Antiqua" w:cs="AdvOT07517017"/>
          <w:color w:val="131413"/>
          <w:sz w:val="24"/>
          <w:szCs w:val="24"/>
          <w:vertAlign w:val="superscript"/>
          <w:lang w:val="en-US"/>
        </w:rPr>
        <w:t>0</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and cardiovascular disease</w:t>
      </w:r>
      <w:r w:rsidR="00D4133B" w:rsidRPr="001F39A2">
        <w:rPr>
          <w:rFonts w:ascii="Book Antiqua" w:hAnsi="Book Antiqua" w:cs="AdvOT07517017"/>
          <w:color w:val="131413"/>
          <w:sz w:val="24"/>
          <w:szCs w:val="24"/>
          <w:vertAlign w:val="superscript"/>
          <w:lang w:val="en-US"/>
        </w:rPr>
        <w:t>[31</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the degree of peritoneal involvement and primary cancer resection</w:t>
      </w:r>
      <w:r w:rsidR="00D4133B" w:rsidRPr="001F39A2">
        <w:rPr>
          <w:rFonts w:ascii="Book Antiqua" w:hAnsi="Book Antiqua" w:cs="AdvOT07517017"/>
          <w:color w:val="131413"/>
          <w:sz w:val="24"/>
          <w:szCs w:val="24"/>
          <w:vertAlign w:val="superscript"/>
          <w:lang w:val="en-US"/>
        </w:rPr>
        <w:t>[32</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the tumor differentiation, and age older than 75</w:t>
      </w:r>
      <w:r w:rsidR="00D4133B" w:rsidRPr="001F39A2">
        <w:rPr>
          <w:rFonts w:ascii="Book Antiqua" w:hAnsi="Book Antiqua" w:cs="AdvOT07517017"/>
          <w:color w:val="131413"/>
          <w:sz w:val="24"/>
          <w:szCs w:val="24"/>
          <w:vertAlign w:val="superscript"/>
          <w:lang w:val="en-US"/>
        </w:rPr>
        <w:t>[33</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p>
    <w:p w:rsidR="006B4009" w:rsidRPr="001F39A2" w:rsidRDefault="006B4009"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There is still uncertainty </w:t>
      </w:r>
      <w:r w:rsidR="00666A51" w:rsidRPr="001F39A2">
        <w:rPr>
          <w:rFonts w:ascii="Book Antiqua" w:hAnsi="Book Antiqua" w:cs="AdvOT07517017"/>
          <w:color w:val="131413"/>
          <w:sz w:val="24"/>
          <w:szCs w:val="24"/>
          <w:lang w:val="en-US"/>
        </w:rPr>
        <w:t xml:space="preserve">about the effective benefit of </w:t>
      </w:r>
      <w:r w:rsidRPr="001F39A2">
        <w:rPr>
          <w:rFonts w:ascii="Book Antiqua" w:hAnsi="Book Antiqua" w:cs="AdvOT07517017"/>
          <w:color w:val="131413"/>
          <w:sz w:val="24"/>
          <w:szCs w:val="24"/>
          <w:lang w:val="en-US"/>
        </w:rPr>
        <w:t xml:space="preserve">surgery directed toward removal of the primary tumor for the management of asymptomatic patients with stage IV CRC and </w:t>
      </w:r>
      <w:proofErr w:type="spellStart"/>
      <w:r w:rsidRPr="001F39A2">
        <w:rPr>
          <w:rFonts w:ascii="Book Antiqua" w:hAnsi="Book Antiqua" w:cs="AdvOT07517017"/>
          <w:color w:val="131413"/>
          <w:sz w:val="24"/>
          <w:szCs w:val="24"/>
          <w:lang w:val="en-US"/>
        </w:rPr>
        <w:t>unresectable</w:t>
      </w:r>
      <w:proofErr w:type="spellEnd"/>
      <w:r w:rsidRPr="001F39A2">
        <w:rPr>
          <w:rFonts w:ascii="Book Antiqua" w:hAnsi="Book Antiqua" w:cs="AdvOT07517017"/>
          <w:color w:val="131413"/>
          <w:sz w:val="24"/>
          <w:szCs w:val="24"/>
          <w:lang w:val="en-US"/>
        </w:rPr>
        <w:t xml:space="preserve"> metastases. Palliative surgery is indicated for most patients with bowel obstruction or uncontrollable </w:t>
      </w:r>
      <w:proofErr w:type="gramStart"/>
      <w:r w:rsidRPr="001F39A2">
        <w:rPr>
          <w:rFonts w:ascii="Book Antiqua" w:hAnsi="Book Antiqua" w:cs="AdvOT07517017"/>
          <w:color w:val="131413"/>
          <w:sz w:val="24"/>
          <w:szCs w:val="24"/>
          <w:lang w:val="en-US"/>
        </w:rPr>
        <w:t>bleeding</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34</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p>
    <w:p w:rsidR="006B4009" w:rsidRPr="001F39A2" w:rsidRDefault="006B4009"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lastRenderedPageBreak/>
        <w:t xml:space="preserve">Guidelines from the National Comprehensive Cancer Network (NCCN) recommend surgical treatment in stage IV CRC only in symptomatic patients at risk of obstruction, or with metastases suitable for potentially curative </w:t>
      </w:r>
      <w:proofErr w:type="gramStart"/>
      <w:r w:rsidRPr="001F39A2">
        <w:rPr>
          <w:rFonts w:ascii="Book Antiqua" w:hAnsi="Book Antiqua" w:cs="AdvOT07517017"/>
          <w:color w:val="131413"/>
          <w:sz w:val="24"/>
          <w:szCs w:val="24"/>
          <w:lang w:val="en-US"/>
        </w:rPr>
        <w:t>resection</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35</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p>
    <w:p w:rsidR="006B4009" w:rsidRPr="001F39A2" w:rsidRDefault="00666A51"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 study by Temple </w:t>
      </w:r>
      <w:r w:rsidRPr="001F39A2">
        <w:rPr>
          <w:rFonts w:ascii="Book Antiqua" w:hAnsi="Book Antiqua" w:cs="AdvOT07517017"/>
          <w:i/>
          <w:color w:val="131413"/>
          <w:sz w:val="24"/>
          <w:szCs w:val="24"/>
          <w:lang w:val="en-US"/>
        </w:rPr>
        <w:t xml:space="preserve">et </w:t>
      </w:r>
      <w:proofErr w:type="gramStart"/>
      <w:r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34</w:t>
      </w:r>
      <w:r w:rsidR="006B4009" w:rsidRPr="001F39A2">
        <w:rPr>
          <w:rFonts w:ascii="Book Antiqua" w:hAnsi="Book Antiqua" w:cs="AdvOT07517017"/>
          <w:color w:val="131413"/>
          <w:sz w:val="24"/>
          <w:szCs w:val="24"/>
          <w:vertAlign w:val="superscript"/>
          <w:lang w:val="en-US"/>
        </w:rPr>
        <w:t>]</w:t>
      </w:r>
      <w:r w:rsidR="006B4009" w:rsidRPr="001F39A2">
        <w:rPr>
          <w:rFonts w:ascii="Book Antiqua" w:hAnsi="Book Antiqua" w:cs="AdvOT07517017"/>
          <w:color w:val="131413"/>
          <w:sz w:val="24"/>
          <w:szCs w:val="24"/>
          <w:lang w:val="en-US"/>
        </w:rPr>
        <w:t xml:space="preserve"> evaluated surgical practice patterns for patients over 65 years of age with stage IV CRC in a US population-based cohort. They observed that 72% of patients received primary-cancer-directed surgery (CDS) with a 30-day postoperative mortality of 10%. CDS was less performed on patients with left-sided or rectal lesions, subjects older than 75 years, blacks, and those of lower socioeconomic status; but even among those older than age 75, the CDS rate was 69%. Chemotherapy was administered to 47% of patients that underwent CDS </w:t>
      </w:r>
      <w:r w:rsidR="006B4009" w:rsidRPr="001F39A2">
        <w:rPr>
          <w:rFonts w:ascii="Book Antiqua" w:hAnsi="Book Antiqua" w:cs="AdvOT07517017"/>
          <w:i/>
          <w:color w:val="131413"/>
          <w:sz w:val="24"/>
          <w:szCs w:val="24"/>
          <w:lang w:val="en-US"/>
        </w:rPr>
        <w:t>vs</w:t>
      </w:r>
      <w:r w:rsidR="006B4009" w:rsidRPr="001F39A2">
        <w:rPr>
          <w:rFonts w:ascii="Book Antiqua" w:hAnsi="Book Antiqua" w:cs="AdvOT07517017"/>
          <w:color w:val="131413"/>
          <w:sz w:val="24"/>
          <w:szCs w:val="24"/>
          <w:lang w:val="en-US"/>
        </w:rPr>
        <w:t xml:space="preserve"> 31% of patients who did not. The resection of metastases was performed only on 3.9% of patients at any point from diagnosis to </w:t>
      </w:r>
      <w:proofErr w:type="gramStart"/>
      <w:r w:rsidR="006B4009" w:rsidRPr="001F39A2">
        <w:rPr>
          <w:rFonts w:ascii="Book Antiqua" w:hAnsi="Book Antiqua" w:cs="AdvOT07517017"/>
          <w:color w:val="131413"/>
          <w:sz w:val="24"/>
          <w:szCs w:val="24"/>
          <w:lang w:val="en-US"/>
        </w:rPr>
        <w:t>death</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34</w:t>
      </w:r>
      <w:r w:rsidR="006B4009" w:rsidRPr="001F39A2">
        <w:rPr>
          <w:rFonts w:ascii="Book Antiqua" w:hAnsi="Book Antiqua" w:cs="AdvOT07517017"/>
          <w:color w:val="131413"/>
          <w:sz w:val="24"/>
          <w:szCs w:val="24"/>
          <w:vertAlign w:val="superscript"/>
          <w:lang w:val="en-US"/>
        </w:rPr>
        <w:t>]</w:t>
      </w:r>
      <w:r w:rsidR="006B4009" w:rsidRPr="001F39A2">
        <w:rPr>
          <w:rFonts w:ascii="Book Antiqua" w:hAnsi="Book Antiqua" w:cs="AdvOT07517017"/>
          <w:color w:val="131413"/>
          <w:sz w:val="24"/>
          <w:szCs w:val="24"/>
          <w:lang w:val="en-US"/>
        </w:rPr>
        <w:t>.</w:t>
      </w:r>
    </w:p>
    <w:p w:rsidR="006B4009" w:rsidRPr="001F39A2" w:rsidRDefault="006B4009"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There is evidence that subjects with stage IV CRC could tolerate chemotherapy without requiring surgery to remove the primary tumor. In</w:t>
      </w:r>
      <w:r w:rsidR="00666A51" w:rsidRPr="001F39A2">
        <w:rPr>
          <w:rFonts w:ascii="Book Antiqua" w:hAnsi="Book Antiqua" w:cs="AdvOT07517017"/>
          <w:color w:val="131413"/>
          <w:sz w:val="24"/>
          <w:szCs w:val="24"/>
          <w:lang w:val="en-US"/>
        </w:rPr>
        <w:t xml:space="preserve"> fact, a study by Tebbutt</w:t>
      </w:r>
      <w:r w:rsidR="00666A51" w:rsidRPr="001F39A2">
        <w:rPr>
          <w:rFonts w:ascii="Book Antiqua" w:hAnsi="Book Antiqua" w:cs="AdvOT07517017"/>
          <w:i/>
          <w:color w:val="131413"/>
          <w:sz w:val="24"/>
          <w:szCs w:val="24"/>
          <w:lang w:val="en-US"/>
        </w:rPr>
        <w:t xml:space="preserve"> et </w:t>
      </w:r>
      <w:proofErr w:type="gramStart"/>
      <w:r w:rsidR="00666A51"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36</w:t>
      </w:r>
      <w:r w:rsidRPr="001F39A2">
        <w:rPr>
          <w:rFonts w:ascii="Book Antiqua" w:hAnsi="Book Antiqua" w:cs="AdvOT07517017"/>
          <w:color w:val="131413"/>
          <w:sz w:val="24"/>
          <w:szCs w:val="24"/>
          <w:vertAlign w:val="superscript"/>
          <w:lang w:val="en-US"/>
        </w:rPr>
        <w:t xml:space="preserve">] </w:t>
      </w:r>
      <w:r w:rsidRPr="001F39A2">
        <w:rPr>
          <w:rFonts w:ascii="Book Antiqua" w:hAnsi="Book Antiqua" w:cs="AdvOT07517017"/>
          <w:color w:val="131413"/>
          <w:sz w:val="24"/>
          <w:szCs w:val="24"/>
          <w:lang w:val="en-US"/>
        </w:rPr>
        <w:t>showed that there were no differences in gastrointestinal complications (</w:t>
      </w:r>
      <w:r w:rsidRPr="001F39A2">
        <w:rPr>
          <w:rFonts w:ascii="Book Antiqua" w:hAnsi="Book Antiqua" w:cs="AdvOT07517017"/>
          <w:i/>
          <w:color w:val="131413"/>
          <w:sz w:val="24"/>
          <w:szCs w:val="24"/>
          <w:lang w:val="en-US"/>
        </w:rPr>
        <w:t>e.g.</w:t>
      </w:r>
      <w:r w:rsidR="00666A51" w:rsidRPr="001F39A2">
        <w:rPr>
          <w:rFonts w:ascii="Book Antiqua" w:hAnsi="Book Antiqua" w:cs="AdvOT07517017" w:hint="eastAsia"/>
          <w:i/>
          <w:color w:val="131413"/>
          <w:sz w:val="24"/>
          <w:szCs w:val="24"/>
          <w:lang w:val="en-US" w:eastAsia="zh-CN"/>
        </w:rPr>
        <w:t>,</w:t>
      </w:r>
      <w:r w:rsidRPr="001F39A2">
        <w:rPr>
          <w:rFonts w:ascii="Book Antiqua" w:hAnsi="Book Antiqua" w:cs="AdvOT07517017"/>
          <w:i/>
          <w:color w:val="131413"/>
          <w:sz w:val="24"/>
          <w:szCs w:val="24"/>
          <w:lang w:val="en-US"/>
        </w:rPr>
        <w:t xml:space="preserve"> </w:t>
      </w:r>
      <w:r w:rsidRPr="001F39A2">
        <w:rPr>
          <w:rFonts w:ascii="Book Antiqua" w:hAnsi="Book Antiqua" w:cs="AdvOT07517017"/>
          <w:color w:val="131413"/>
          <w:sz w:val="24"/>
          <w:szCs w:val="24"/>
          <w:lang w:val="en-US"/>
        </w:rPr>
        <w:t>fistulas, peritonitis, obstruction) in patients who did not undergo CDS compared to those who had CDS</w:t>
      </w:r>
      <w:r w:rsidR="00D4133B" w:rsidRPr="001F39A2">
        <w:rPr>
          <w:rFonts w:ascii="Book Antiqua" w:hAnsi="Book Antiqua" w:cs="AdvOT07517017"/>
          <w:color w:val="131413"/>
          <w:sz w:val="24"/>
          <w:szCs w:val="24"/>
          <w:vertAlign w:val="superscript"/>
          <w:lang w:val="en-US"/>
        </w:rPr>
        <w:t>[36</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The recent advances in chemotherapy and the introduction of new surgical procedures (</w:t>
      </w:r>
      <w:r w:rsidRPr="001F39A2">
        <w:rPr>
          <w:rFonts w:ascii="Book Antiqua" w:hAnsi="Book Antiqua" w:cs="AdvOT07517017"/>
          <w:i/>
          <w:color w:val="131413"/>
          <w:sz w:val="24"/>
          <w:szCs w:val="24"/>
          <w:lang w:val="en-US"/>
        </w:rPr>
        <w:t>e.g.</w:t>
      </w:r>
      <w:r w:rsidR="00666A51" w:rsidRPr="001F39A2">
        <w:rPr>
          <w:rFonts w:ascii="Book Antiqua" w:hAnsi="Book Antiqua" w:cs="AdvOT07517017" w:hint="eastAsia"/>
          <w:i/>
          <w:color w:val="131413"/>
          <w:sz w:val="24"/>
          <w:szCs w:val="24"/>
          <w:lang w:val="en-US" w:eastAsia="zh-CN"/>
        </w:rPr>
        <w:t>,</w:t>
      </w:r>
      <w:r w:rsidRPr="001F39A2">
        <w:rPr>
          <w:rFonts w:ascii="Book Antiqua" w:hAnsi="Book Antiqua" w:cs="AdvOT07517017"/>
          <w:i/>
          <w:color w:val="131413"/>
          <w:sz w:val="24"/>
          <w:szCs w:val="24"/>
          <w:lang w:val="en-US"/>
        </w:rPr>
        <w:t xml:space="preserve"> </w:t>
      </w:r>
      <w:proofErr w:type="spellStart"/>
      <w:r w:rsidRPr="001F39A2">
        <w:rPr>
          <w:rFonts w:ascii="Book Antiqua" w:hAnsi="Book Antiqua" w:cs="AdvOT07517017"/>
          <w:color w:val="131413"/>
          <w:sz w:val="24"/>
          <w:szCs w:val="24"/>
          <w:lang w:val="en-US"/>
        </w:rPr>
        <w:t>endoluminal</w:t>
      </w:r>
      <w:proofErr w:type="spellEnd"/>
      <w:r w:rsidRPr="001F39A2">
        <w:rPr>
          <w:rFonts w:ascii="Book Antiqua" w:hAnsi="Book Antiqua" w:cs="AdvOT07517017"/>
          <w:color w:val="131413"/>
          <w:sz w:val="24"/>
          <w:szCs w:val="24"/>
          <w:lang w:val="en-US"/>
        </w:rPr>
        <w:t xml:space="preserve"> stenting) suggest the need for a </w:t>
      </w:r>
      <w:proofErr w:type="spellStart"/>
      <w:r w:rsidRPr="001F39A2">
        <w:rPr>
          <w:rFonts w:ascii="Book Antiqua" w:hAnsi="Book Antiqua" w:cs="AdvOT07517017"/>
          <w:color w:val="131413"/>
          <w:sz w:val="24"/>
          <w:szCs w:val="24"/>
          <w:lang w:val="en-US"/>
        </w:rPr>
        <w:t>revisitation</w:t>
      </w:r>
      <w:proofErr w:type="spellEnd"/>
      <w:r w:rsidRPr="001F39A2">
        <w:rPr>
          <w:rFonts w:ascii="Book Antiqua" w:hAnsi="Book Antiqua" w:cs="AdvOT07517017"/>
          <w:color w:val="131413"/>
          <w:sz w:val="24"/>
          <w:szCs w:val="24"/>
          <w:lang w:val="en-US"/>
        </w:rPr>
        <w:t xml:space="preserve"> of surgical practice patterns and the role of palliative surgery for IV stage CRC patients.</w:t>
      </w:r>
    </w:p>
    <w:p w:rsidR="000E2CFE" w:rsidRPr="001F39A2" w:rsidRDefault="00C92C40"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Many studies underlined the importance of laparoscop</w:t>
      </w:r>
      <w:r w:rsidR="00A56196" w:rsidRPr="001F39A2">
        <w:rPr>
          <w:rFonts w:ascii="Book Antiqua" w:hAnsi="Book Antiqua" w:cs="AdvOT07517017"/>
          <w:color w:val="131413"/>
          <w:sz w:val="24"/>
          <w:szCs w:val="24"/>
          <w:lang w:val="en-US"/>
        </w:rPr>
        <w:t>ic assisted colectomy (LAC) for the treatment of CRC. However the majority of them were conducted on patients younger than 65 years.</w:t>
      </w:r>
      <w:r w:rsidR="00997F49" w:rsidRPr="001F39A2">
        <w:rPr>
          <w:rFonts w:ascii="Book Antiqua" w:hAnsi="Book Antiqua" w:cs="AdvOT07517017"/>
          <w:color w:val="131413"/>
          <w:sz w:val="24"/>
          <w:szCs w:val="24"/>
          <w:lang w:val="en-US"/>
        </w:rPr>
        <w:t xml:space="preserve"> </w:t>
      </w:r>
      <w:r w:rsidR="000E2CFE" w:rsidRPr="001F39A2">
        <w:rPr>
          <w:rFonts w:ascii="Book Antiqua" w:hAnsi="Book Antiqua" w:cs="AdvOT07517017"/>
          <w:color w:val="131413"/>
          <w:sz w:val="24"/>
          <w:szCs w:val="24"/>
          <w:lang w:val="en-US"/>
        </w:rPr>
        <w:t>In general, LAC showed a number of advantages compared to conventional open surgery that include lower stress, higher rate of independency after surgery, quicker return to prior act</w:t>
      </w:r>
      <w:r w:rsidR="0018132A" w:rsidRPr="001F39A2">
        <w:rPr>
          <w:rFonts w:ascii="Book Antiqua" w:hAnsi="Book Antiqua" w:cs="AdvOT07517017"/>
          <w:color w:val="131413"/>
          <w:sz w:val="24"/>
          <w:szCs w:val="24"/>
          <w:lang w:val="en-US"/>
        </w:rPr>
        <w:t>ivities and a decrease in costs</w:t>
      </w:r>
      <w:r w:rsidR="00D4133B" w:rsidRPr="001F39A2">
        <w:rPr>
          <w:rFonts w:ascii="Book Antiqua" w:hAnsi="Book Antiqua" w:cs="AdvOT07517017"/>
          <w:color w:val="131413"/>
          <w:sz w:val="24"/>
          <w:szCs w:val="24"/>
          <w:vertAlign w:val="superscript"/>
          <w:lang w:val="en-US"/>
        </w:rPr>
        <w:t>[37</w:t>
      </w:r>
      <w:r w:rsidR="00E94E38" w:rsidRPr="001F39A2">
        <w:rPr>
          <w:rFonts w:ascii="Book Antiqua" w:hAnsi="Book Antiqua" w:cs="AdvOT07517017"/>
          <w:color w:val="131413"/>
          <w:sz w:val="24"/>
          <w:szCs w:val="24"/>
          <w:vertAlign w:val="superscript"/>
          <w:lang w:val="en-US"/>
        </w:rPr>
        <w:t>,</w:t>
      </w:r>
      <w:r w:rsidR="00D4133B" w:rsidRPr="001F39A2">
        <w:rPr>
          <w:rFonts w:ascii="Book Antiqua" w:hAnsi="Book Antiqua" w:cs="AdvOT07517017"/>
          <w:color w:val="131413"/>
          <w:sz w:val="24"/>
          <w:szCs w:val="24"/>
          <w:vertAlign w:val="superscript"/>
          <w:lang w:val="en-US"/>
        </w:rPr>
        <w:t>38</w:t>
      </w:r>
      <w:r w:rsidR="00D166F7" w:rsidRPr="001F39A2">
        <w:rPr>
          <w:rFonts w:ascii="Book Antiqua" w:hAnsi="Book Antiqua" w:cs="AdvOT07517017"/>
          <w:color w:val="131413"/>
          <w:sz w:val="24"/>
          <w:szCs w:val="24"/>
          <w:vertAlign w:val="superscript"/>
          <w:lang w:val="en-US"/>
        </w:rPr>
        <w:t>]</w:t>
      </w:r>
      <w:r w:rsidR="0018132A" w:rsidRPr="001F39A2">
        <w:rPr>
          <w:rFonts w:ascii="Book Antiqua" w:hAnsi="Book Antiqua" w:cs="AdvOT07517017"/>
          <w:color w:val="131413"/>
          <w:sz w:val="24"/>
          <w:szCs w:val="24"/>
          <w:lang w:val="en-US"/>
        </w:rPr>
        <w:t>.</w:t>
      </w:r>
    </w:p>
    <w:p w:rsidR="00A56196" w:rsidRPr="001F39A2" w:rsidRDefault="00A56196"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There are many issues related to the limited number of LAC carried out on elderly subjects requiring colectomy: first of all, the high number of comorbidities; second the longer operative times; and third th</w:t>
      </w:r>
      <w:r w:rsidR="00997F49" w:rsidRPr="001F39A2">
        <w:rPr>
          <w:rFonts w:ascii="Book Antiqua" w:hAnsi="Book Antiqua" w:cs="AdvOT07517017"/>
          <w:color w:val="131413"/>
          <w:sz w:val="24"/>
          <w:szCs w:val="24"/>
          <w:lang w:val="en-US"/>
        </w:rPr>
        <w:t>e</w:t>
      </w:r>
      <w:r w:rsidRPr="001F39A2">
        <w:rPr>
          <w:rFonts w:ascii="Book Antiqua" w:hAnsi="Book Antiqua" w:cs="AdvOT07517017"/>
          <w:color w:val="131413"/>
          <w:sz w:val="24"/>
          <w:szCs w:val="24"/>
          <w:lang w:val="en-US"/>
        </w:rPr>
        <w:t xml:space="preserve"> </w:t>
      </w:r>
      <w:r w:rsidR="00997F49" w:rsidRPr="001F39A2">
        <w:rPr>
          <w:rFonts w:ascii="Book Antiqua" w:hAnsi="Book Antiqua" w:cs="AdvOT07517017"/>
          <w:color w:val="131413"/>
          <w:sz w:val="24"/>
          <w:szCs w:val="24"/>
          <w:lang w:val="en-US"/>
        </w:rPr>
        <w:t>paucity of scientific</w:t>
      </w:r>
      <w:r w:rsidRPr="001F39A2">
        <w:rPr>
          <w:rFonts w:ascii="Book Antiqua" w:hAnsi="Book Antiqua" w:cs="AdvOT07517017"/>
          <w:color w:val="131413"/>
          <w:sz w:val="24"/>
          <w:szCs w:val="24"/>
          <w:lang w:val="en-US"/>
        </w:rPr>
        <w:t xml:space="preserve"> literature</w:t>
      </w:r>
      <w:r w:rsidR="00997F49" w:rsidRPr="001F39A2">
        <w:rPr>
          <w:rFonts w:ascii="Book Antiqua" w:hAnsi="Book Antiqua" w:cs="AdvOT07517017"/>
          <w:color w:val="131413"/>
          <w:sz w:val="24"/>
          <w:szCs w:val="24"/>
          <w:lang w:val="en-US"/>
        </w:rPr>
        <w:t xml:space="preserve"> assessing risks and benefits of this procedure in the elderly. A review of the literat</w:t>
      </w:r>
      <w:r w:rsidR="00C555A9" w:rsidRPr="001F39A2">
        <w:rPr>
          <w:rFonts w:ascii="Book Antiqua" w:hAnsi="Book Antiqua" w:cs="AdvOT07517017"/>
          <w:color w:val="131413"/>
          <w:sz w:val="24"/>
          <w:szCs w:val="24"/>
          <w:lang w:val="en-US"/>
        </w:rPr>
        <w:t xml:space="preserve">ure carried out by </w:t>
      </w:r>
      <w:proofErr w:type="spellStart"/>
      <w:proofErr w:type="gramStart"/>
      <w:r w:rsidR="00C555A9" w:rsidRPr="001F39A2">
        <w:rPr>
          <w:rFonts w:ascii="Book Antiqua" w:hAnsi="Book Antiqua" w:cs="AdvOT07517017"/>
          <w:color w:val="131413"/>
          <w:sz w:val="24"/>
          <w:szCs w:val="24"/>
          <w:lang w:val="en-US"/>
        </w:rPr>
        <w:t>Mutch</w:t>
      </w:r>
      <w:proofErr w:type="spellEnd"/>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37</w:t>
      </w:r>
      <w:r w:rsidR="00C555A9" w:rsidRPr="001F39A2">
        <w:rPr>
          <w:rFonts w:ascii="Book Antiqua" w:hAnsi="Book Antiqua" w:cs="AdvOT07517017"/>
          <w:color w:val="131413"/>
          <w:sz w:val="24"/>
          <w:szCs w:val="24"/>
          <w:vertAlign w:val="superscript"/>
          <w:lang w:val="en-US"/>
        </w:rPr>
        <w:t>]</w:t>
      </w:r>
      <w:r w:rsidR="00C555A9" w:rsidRPr="001F39A2">
        <w:rPr>
          <w:rFonts w:ascii="Book Antiqua" w:hAnsi="Book Antiqua" w:cs="AdvOT07517017"/>
          <w:color w:val="131413"/>
          <w:sz w:val="24"/>
          <w:szCs w:val="24"/>
          <w:lang w:val="en-US"/>
        </w:rPr>
        <w:t xml:space="preserve"> </w:t>
      </w:r>
      <w:r w:rsidR="00997F49" w:rsidRPr="001F39A2">
        <w:rPr>
          <w:rFonts w:ascii="Book Antiqua" w:hAnsi="Book Antiqua" w:cs="AdvOT07517017"/>
          <w:color w:val="131413"/>
          <w:sz w:val="24"/>
          <w:szCs w:val="24"/>
          <w:lang w:val="en-US"/>
        </w:rPr>
        <w:t>identified 18 studies on LAC in the el</w:t>
      </w:r>
      <w:r w:rsidR="00826ECA" w:rsidRPr="001F39A2">
        <w:rPr>
          <w:rFonts w:ascii="Book Antiqua" w:hAnsi="Book Antiqua" w:cs="AdvOT07517017"/>
          <w:color w:val="131413"/>
          <w:sz w:val="24"/>
          <w:szCs w:val="24"/>
          <w:lang w:val="en-US"/>
        </w:rPr>
        <w:t>derly. T</w:t>
      </w:r>
      <w:r w:rsidR="00997F49" w:rsidRPr="001F39A2">
        <w:rPr>
          <w:rFonts w:ascii="Book Antiqua" w:hAnsi="Book Antiqua" w:cs="AdvOT07517017"/>
          <w:color w:val="131413"/>
          <w:sz w:val="24"/>
          <w:szCs w:val="24"/>
          <w:lang w:val="en-US"/>
        </w:rPr>
        <w:t>here is significant evidence that LAC could be</w:t>
      </w:r>
      <w:r w:rsidR="00826ECA" w:rsidRPr="001F39A2">
        <w:rPr>
          <w:rFonts w:ascii="Book Antiqua" w:hAnsi="Book Antiqua" w:cs="AdvOT07517017"/>
          <w:color w:val="131413"/>
          <w:sz w:val="24"/>
          <w:szCs w:val="24"/>
          <w:lang w:val="en-US"/>
        </w:rPr>
        <w:t xml:space="preserve"> </w:t>
      </w:r>
      <w:r w:rsidR="00997F49" w:rsidRPr="001F39A2">
        <w:rPr>
          <w:rFonts w:ascii="Book Antiqua" w:hAnsi="Book Antiqua" w:cs="AdvOT07517017"/>
          <w:color w:val="131413"/>
          <w:sz w:val="24"/>
          <w:szCs w:val="24"/>
          <w:lang w:val="en-US"/>
        </w:rPr>
        <w:t xml:space="preserve">performed in the elderly population safely and without significant increase in morbidity and </w:t>
      </w:r>
      <w:proofErr w:type="gramStart"/>
      <w:r w:rsidR="00997F49" w:rsidRPr="001F39A2">
        <w:rPr>
          <w:rFonts w:ascii="Book Antiqua" w:hAnsi="Book Antiqua" w:cs="AdvOT07517017"/>
          <w:color w:val="131413"/>
          <w:sz w:val="24"/>
          <w:szCs w:val="24"/>
          <w:lang w:val="en-US"/>
        </w:rPr>
        <w:t>mortality</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38</w:t>
      </w:r>
      <w:r w:rsidR="00AD022F" w:rsidRPr="001F39A2">
        <w:rPr>
          <w:rFonts w:ascii="Book Antiqua" w:hAnsi="Book Antiqua" w:cs="AdvOT07517017"/>
          <w:color w:val="131413"/>
          <w:sz w:val="24"/>
          <w:szCs w:val="24"/>
          <w:vertAlign w:val="superscript"/>
          <w:lang w:val="en-US"/>
        </w:rPr>
        <w:t>]</w:t>
      </w:r>
      <w:r w:rsidR="00997F49" w:rsidRPr="001F39A2">
        <w:rPr>
          <w:rFonts w:ascii="Book Antiqua" w:hAnsi="Book Antiqua" w:cs="AdvOT07517017"/>
          <w:color w:val="131413"/>
          <w:sz w:val="24"/>
          <w:szCs w:val="24"/>
          <w:lang w:val="en-US"/>
        </w:rPr>
        <w:t>.</w:t>
      </w:r>
    </w:p>
    <w:p w:rsidR="00C92C40" w:rsidRPr="001F39A2" w:rsidRDefault="00553112"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lastRenderedPageBreak/>
        <w:t xml:space="preserve">A study by </w:t>
      </w:r>
      <w:proofErr w:type="spellStart"/>
      <w:r w:rsidRPr="001F39A2">
        <w:rPr>
          <w:rFonts w:ascii="Book Antiqua" w:hAnsi="Book Antiqua" w:cs="AdvOT07517017"/>
          <w:color w:val="131413"/>
          <w:sz w:val="24"/>
          <w:szCs w:val="24"/>
          <w:lang w:val="en-US"/>
        </w:rPr>
        <w:t>Vara</w:t>
      </w:r>
      <w:proofErr w:type="spellEnd"/>
      <w:r w:rsidR="004C6B68" w:rsidRPr="001F39A2">
        <w:rPr>
          <w:rFonts w:ascii="Book Antiqua" w:hAnsi="Book Antiqua" w:cs="AdvOT07517017"/>
          <w:color w:val="131413"/>
          <w:sz w:val="24"/>
          <w:szCs w:val="24"/>
          <w:lang w:val="en-US"/>
        </w:rPr>
        <w:t xml:space="preserve"> </w:t>
      </w:r>
      <w:r w:rsidR="00E54B1F" w:rsidRPr="001F39A2">
        <w:rPr>
          <w:rFonts w:ascii="Book Antiqua" w:hAnsi="Book Antiqua" w:cs="AdvOT07517017"/>
          <w:color w:val="131413"/>
          <w:sz w:val="24"/>
          <w:szCs w:val="24"/>
          <w:lang w:val="en-US"/>
        </w:rPr>
        <w:t>-</w:t>
      </w:r>
      <w:r w:rsidR="004C6B68" w:rsidRPr="001F39A2">
        <w:rPr>
          <w:rFonts w:ascii="Book Antiqua" w:hAnsi="Book Antiqua" w:cs="AdvOT07517017"/>
          <w:color w:val="131413"/>
          <w:sz w:val="24"/>
          <w:szCs w:val="24"/>
          <w:lang w:val="en-US"/>
        </w:rPr>
        <w:t xml:space="preserve"> </w:t>
      </w:r>
      <w:proofErr w:type="spellStart"/>
      <w:r w:rsidRPr="001F39A2">
        <w:rPr>
          <w:rFonts w:ascii="Book Antiqua" w:hAnsi="Book Antiqua" w:cs="AdvOT07517017"/>
          <w:color w:val="131413"/>
          <w:sz w:val="24"/>
          <w:szCs w:val="24"/>
          <w:lang w:val="en-US"/>
        </w:rPr>
        <w:t>Thorbeck</w:t>
      </w:r>
      <w:proofErr w:type="spellEnd"/>
      <w:r w:rsidRPr="001F39A2">
        <w:rPr>
          <w:rFonts w:ascii="Book Antiqua" w:hAnsi="Book Antiqua" w:cs="AdvOT07517017"/>
          <w:i/>
          <w:color w:val="131413"/>
          <w:sz w:val="24"/>
          <w:szCs w:val="24"/>
          <w:lang w:val="en-US"/>
        </w:rPr>
        <w:t xml:space="preserve"> et </w:t>
      </w:r>
      <w:proofErr w:type="gramStart"/>
      <w:r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39</w:t>
      </w:r>
      <w:r w:rsidR="00B30371" w:rsidRPr="001F39A2">
        <w:rPr>
          <w:rFonts w:ascii="Book Antiqua" w:hAnsi="Book Antiqua" w:cs="AdvOT07517017"/>
          <w:color w:val="131413"/>
          <w:sz w:val="24"/>
          <w:szCs w:val="24"/>
          <w:vertAlign w:val="superscript"/>
          <w:lang w:val="en-US"/>
        </w:rPr>
        <w:t>]</w:t>
      </w:r>
      <w:r w:rsidR="007D3C4D" w:rsidRPr="001F39A2">
        <w:rPr>
          <w:rFonts w:ascii="Book Antiqua" w:hAnsi="Book Antiqua" w:cs="AdvOT07517017"/>
          <w:color w:val="131413"/>
          <w:sz w:val="24"/>
          <w:szCs w:val="24"/>
          <w:vertAlign w:val="superscript"/>
          <w:lang w:val="en-US"/>
        </w:rPr>
        <w:t xml:space="preserve"> </w:t>
      </w:r>
      <w:r w:rsidR="007D3C4D" w:rsidRPr="001F39A2">
        <w:rPr>
          <w:rFonts w:ascii="Book Antiqua" w:hAnsi="Book Antiqua" w:cs="AdvOT07517017"/>
          <w:color w:val="131413"/>
          <w:sz w:val="24"/>
          <w:szCs w:val="24"/>
          <w:lang w:val="en-US"/>
        </w:rPr>
        <w:t xml:space="preserve">represents the first report of LAC in older patients. The study </w:t>
      </w:r>
      <w:r w:rsidR="00F4136C" w:rsidRPr="001F39A2">
        <w:rPr>
          <w:rFonts w:ascii="Book Antiqua" w:hAnsi="Book Antiqua" w:cs="AdvOT07517017"/>
          <w:color w:val="131413"/>
          <w:sz w:val="24"/>
          <w:szCs w:val="24"/>
          <w:lang w:val="en-US"/>
        </w:rPr>
        <w:t xml:space="preserve">was conducted on 18 patients that underwent LAC for CRC. </w:t>
      </w:r>
      <w:r w:rsidR="00495FBB">
        <w:rPr>
          <w:rFonts w:ascii="Book Antiqua" w:hAnsi="Book Antiqua" w:cs="AdvOT07517017" w:hint="eastAsia"/>
          <w:color w:val="131413"/>
          <w:sz w:val="24"/>
          <w:szCs w:val="24"/>
          <w:lang w:val="en-US" w:eastAsia="zh-CN"/>
        </w:rPr>
        <w:t>E</w:t>
      </w:r>
      <w:r w:rsidR="00495FBB" w:rsidRPr="00495FBB">
        <w:rPr>
          <w:rFonts w:ascii="Book Antiqua" w:hAnsi="Book Antiqua" w:cs="AdvOT07517017"/>
          <w:color w:val="131413"/>
          <w:sz w:val="24"/>
          <w:szCs w:val="24"/>
          <w:lang w:val="en-US"/>
        </w:rPr>
        <w:t>leven</w:t>
      </w:r>
      <w:r w:rsidR="00F4136C" w:rsidRPr="001F39A2">
        <w:rPr>
          <w:rFonts w:ascii="Book Antiqua" w:hAnsi="Book Antiqua" w:cs="AdvOT07517017"/>
          <w:color w:val="131413"/>
          <w:sz w:val="24"/>
          <w:szCs w:val="24"/>
          <w:lang w:val="en-US"/>
        </w:rPr>
        <w:t xml:space="preserve"> subjects were older than 70 years. None of the cases were converted to open laparotomy, and the mortality was null. The results sho</w:t>
      </w:r>
      <w:r w:rsidR="00666A51" w:rsidRPr="001F39A2">
        <w:rPr>
          <w:rFonts w:ascii="Book Antiqua" w:hAnsi="Book Antiqua" w:cs="AdvOT07517017"/>
          <w:color w:val="131413"/>
          <w:sz w:val="24"/>
          <w:szCs w:val="24"/>
          <w:lang w:val="en-US"/>
        </w:rPr>
        <w:t>wed that LAC could be performed</w:t>
      </w:r>
      <w:r w:rsidR="00F4136C" w:rsidRPr="001F39A2">
        <w:rPr>
          <w:rFonts w:ascii="Book Antiqua" w:hAnsi="Book Antiqua" w:cs="AdvOT07517017"/>
          <w:color w:val="131413"/>
          <w:sz w:val="24"/>
          <w:szCs w:val="24"/>
          <w:lang w:val="en-US"/>
        </w:rPr>
        <w:t xml:space="preserve"> safely on both older and younger</w:t>
      </w:r>
      <w:r w:rsidR="004300BC" w:rsidRPr="001F39A2">
        <w:rPr>
          <w:rFonts w:ascii="Book Antiqua" w:hAnsi="Book Antiqua" w:cs="AdvOT07517017"/>
          <w:color w:val="131413"/>
          <w:sz w:val="24"/>
          <w:szCs w:val="24"/>
          <w:lang w:val="en-US"/>
        </w:rPr>
        <w:t xml:space="preserve"> </w:t>
      </w:r>
      <w:r w:rsidR="00F4136C" w:rsidRPr="001F39A2">
        <w:rPr>
          <w:rFonts w:ascii="Book Antiqua" w:hAnsi="Book Antiqua" w:cs="AdvOT07517017"/>
          <w:color w:val="131413"/>
          <w:sz w:val="24"/>
          <w:szCs w:val="24"/>
          <w:lang w:val="en-US"/>
        </w:rPr>
        <w:t>patients while maintaining the same principles of</w:t>
      </w:r>
      <w:r w:rsidR="004300BC" w:rsidRPr="001F39A2">
        <w:rPr>
          <w:rFonts w:ascii="Book Antiqua" w:hAnsi="Book Antiqua" w:cs="AdvOT07517017"/>
          <w:color w:val="131413"/>
          <w:sz w:val="24"/>
          <w:szCs w:val="24"/>
          <w:lang w:val="en-US"/>
        </w:rPr>
        <w:t xml:space="preserve"> </w:t>
      </w:r>
      <w:r w:rsidR="00F4136C" w:rsidRPr="001F39A2">
        <w:rPr>
          <w:rFonts w:ascii="Book Antiqua" w:hAnsi="Book Antiqua" w:cs="AdvOT07517017"/>
          <w:color w:val="131413"/>
          <w:sz w:val="24"/>
          <w:szCs w:val="24"/>
          <w:lang w:val="en-US"/>
        </w:rPr>
        <w:t>surgical technique as open colectomy</w:t>
      </w:r>
      <w:r w:rsidR="007D3C4D" w:rsidRPr="001F39A2">
        <w:rPr>
          <w:rFonts w:ascii="Book Antiqua" w:hAnsi="Book Antiqua" w:cs="AdvOT07517017"/>
          <w:color w:val="131413"/>
          <w:sz w:val="24"/>
          <w:szCs w:val="24"/>
          <w:lang w:val="en-US"/>
        </w:rPr>
        <w:t>. A number of more recent studies confirmed that laparoscopy-assisted colectomy in the elderly can be performed with no difference in morbidity or length of</w:t>
      </w:r>
      <w:r w:rsidR="00AF1793" w:rsidRPr="001F39A2">
        <w:rPr>
          <w:rFonts w:ascii="Book Antiqua" w:hAnsi="Book Antiqua" w:cs="AdvOT07517017"/>
          <w:color w:val="131413"/>
          <w:sz w:val="24"/>
          <w:szCs w:val="24"/>
          <w:lang w:val="en-US"/>
        </w:rPr>
        <w:t xml:space="preserve"> hospital sta</w:t>
      </w:r>
      <w:r w:rsidR="00F43DB6" w:rsidRPr="001F39A2">
        <w:rPr>
          <w:rFonts w:ascii="Book Antiqua" w:hAnsi="Book Antiqua" w:cs="AdvOT07517017"/>
          <w:color w:val="131413"/>
          <w:sz w:val="24"/>
          <w:szCs w:val="24"/>
          <w:lang w:val="en-US"/>
        </w:rPr>
        <w:t xml:space="preserve">y compared with open </w:t>
      </w:r>
      <w:proofErr w:type="gramStart"/>
      <w:r w:rsidR="00F43DB6" w:rsidRPr="001F39A2">
        <w:rPr>
          <w:rFonts w:ascii="Book Antiqua" w:hAnsi="Book Antiqua" w:cs="AdvOT07517017"/>
          <w:color w:val="131413"/>
          <w:sz w:val="24"/>
          <w:szCs w:val="24"/>
          <w:lang w:val="en-US"/>
        </w:rPr>
        <w:t>surgery</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40-44</w:t>
      </w:r>
      <w:r w:rsidR="00F43DB6" w:rsidRPr="001F39A2">
        <w:rPr>
          <w:rFonts w:ascii="Book Antiqua" w:hAnsi="Book Antiqua" w:cs="AdvOT07517017"/>
          <w:color w:val="131413"/>
          <w:sz w:val="24"/>
          <w:szCs w:val="24"/>
          <w:vertAlign w:val="superscript"/>
          <w:lang w:val="en-US"/>
        </w:rPr>
        <w:t>]</w:t>
      </w:r>
      <w:r w:rsidR="00666A51" w:rsidRPr="001F39A2">
        <w:rPr>
          <w:rFonts w:ascii="Book Antiqua" w:hAnsi="Book Antiqua" w:cs="AdvOT07517017"/>
          <w:color w:val="131413"/>
          <w:sz w:val="24"/>
          <w:szCs w:val="24"/>
          <w:lang w:val="en-US"/>
        </w:rPr>
        <w:t xml:space="preserve">. </w:t>
      </w:r>
      <w:proofErr w:type="spellStart"/>
      <w:r w:rsidR="00666A51" w:rsidRPr="001F39A2">
        <w:rPr>
          <w:rFonts w:ascii="Book Antiqua" w:hAnsi="Book Antiqua" w:cs="AdvOT07517017"/>
          <w:color w:val="131413"/>
          <w:sz w:val="24"/>
          <w:szCs w:val="24"/>
          <w:lang w:val="en-US"/>
        </w:rPr>
        <w:t>Vignali</w:t>
      </w:r>
      <w:proofErr w:type="spellEnd"/>
      <w:r w:rsidR="00666A51" w:rsidRPr="001F39A2">
        <w:rPr>
          <w:rFonts w:ascii="Book Antiqua" w:hAnsi="Book Antiqua" w:cs="AdvOT07517017"/>
          <w:color w:val="131413"/>
          <w:sz w:val="24"/>
          <w:szCs w:val="24"/>
          <w:lang w:val="en-US"/>
        </w:rPr>
        <w:t xml:space="preserve"> </w:t>
      </w:r>
      <w:r w:rsidR="00666A51" w:rsidRPr="001F39A2">
        <w:rPr>
          <w:rFonts w:ascii="Book Antiqua" w:hAnsi="Book Antiqua" w:cs="AdvOT07517017"/>
          <w:i/>
          <w:color w:val="131413"/>
          <w:sz w:val="24"/>
          <w:szCs w:val="24"/>
          <w:lang w:val="en-US"/>
        </w:rPr>
        <w:t xml:space="preserve">et </w:t>
      </w:r>
      <w:proofErr w:type="gramStart"/>
      <w:r w:rsidR="00666A51"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45</w:t>
      </w:r>
      <w:r w:rsidR="009A0D32" w:rsidRPr="001F39A2">
        <w:rPr>
          <w:rFonts w:ascii="Book Antiqua" w:hAnsi="Book Antiqua" w:cs="AdvOT07517017"/>
          <w:color w:val="131413"/>
          <w:sz w:val="24"/>
          <w:szCs w:val="24"/>
          <w:vertAlign w:val="superscript"/>
          <w:lang w:val="en-US"/>
        </w:rPr>
        <w:t>]</w:t>
      </w:r>
      <w:r w:rsidR="00FA26D1" w:rsidRPr="001F39A2">
        <w:rPr>
          <w:rFonts w:ascii="Book Antiqua" w:hAnsi="Book Antiqua" w:cs="AdvOT07517017"/>
          <w:color w:val="131413"/>
          <w:sz w:val="24"/>
          <w:szCs w:val="24"/>
          <w:lang w:val="en-US"/>
        </w:rPr>
        <w:t>, compared the out</w:t>
      </w:r>
      <w:r w:rsidR="0061674B" w:rsidRPr="001F39A2">
        <w:rPr>
          <w:rFonts w:ascii="Book Antiqua" w:hAnsi="Book Antiqua" w:cs="AdvOT07517017"/>
          <w:color w:val="131413"/>
          <w:sz w:val="24"/>
          <w:szCs w:val="24"/>
          <w:lang w:val="en-US"/>
        </w:rPr>
        <w:t xml:space="preserve">comes of open colectomy </w:t>
      </w:r>
      <w:r w:rsidR="0061674B" w:rsidRPr="001F39A2">
        <w:rPr>
          <w:rFonts w:ascii="Book Antiqua" w:hAnsi="Book Antiqua" w:cs="AdvOT07517017"/>
          <w:i/>
          <w:color w:val="131413"/>
          <w:sz w:val="24"/>
          <w:szCs w:val="24"/>
          <w:lang w:val="en-US"/>
        </w:rPr>
        <w:t>vs</w:t>
      </w:r>
      <w:r w:rsidR="0061674B" w:rsidRPr="001F39A2">
        <w:rPr>
          <w:rFonts w:ascii="Book Antiqua" w:hAnsi="Book Antiqua" w:cs="AdvOT07517017"/>
          <w:color w:val="131413"/>
          <w:sz w:val="24"/>
          <w:szCs w:val="24"/>
          <w:lang w:val="en-US"/>
        </w:rPr>
        <w:t xml:space="preserve"> LAC in a population of octogenarians. They observed that the patients undergoing LAC had a shorter hospital stay (LAC 9.8 </w:t>
      </w:r>
      <w:r w:rsidR="00666A51" w:rsidRPr="001F39A2">
        <w:rPr>
          <w:rFonts w:ascii="Book Antiqua" w:hAnsi="Book Antiqua" w:cs="AdvOT07517017" w:hint="eastAsia"/>
          <w:color w:val="131413"/>
          <w:sz w:val="24"/>
          <w:szCs w:val="24"/>
          <w:lang w:val="en-US" w:eastAsia="zh-CN"/>
        </w:rPr>
        <w:t>d</w:t>
      </w:r>
      <w:r w:rsidR="0061674B" w:rsidRPr="001F39A2">
        <w:rPr>
          <w:rFonts w:ascii="Book Antiqua" w:hAnsi="Book Antiqua" w:cs="AdvOT07517017"/>
          <w:color w:val="131413"/>
          <w:sz w:val="24"/>
          <w:szCs w:val="24"/>
          <w:lang w:val="en-US"/>
        </w:rPr>
        <w:t xml:space="preserve"> </w:t>
      </w:r>
      <w:r w:rsidR="00666A51" w:rsidRPr="001F39A2">
        <w:rPr>
          <w:rFonts w:ascii="Book Antiqua" w:hAnsi="Book Antiqua" w:cs="AdvOT07517017"/>
          <w:i/>
          <w:color w:val="131413"/>
          <w:sz w:val="24"/>
          <w:szCs w:val="24"/>
          <w:lang w:val="en-US"/>
        </w:rPr>
        <w:t>vs</w:t>
      </w:r>
      <w:r w:rsidR="00666A51" w:rsidRPr="001F39A2">
        <w:rPr>
          <w:rFonts w:ascii="Book Antiqua" w:hAnsi="Book Antiqua" w:cs="AdvOT07517017"/>
          <w:color w:val="131413"/>
          <w:sz w:val="24"/>
          <w:szCs w:val="24"/>
          <w:lang w:val="en-US"/>
        </w:rPr>
        <w:t xml:space="preserve"> </w:t>
      </w:r>
      <w:r w:rsidR="0061674B" w:rsidRPr="001F39A2">
        <w:rPr>
          <w:rFonts w:ascii="Book Antiqua" w:hAnsi="Book Antiqua" w:cs="AdvOT07517017"/>
          <w:color w:val="131413"/>
          <w:sz w:val="24"/>
          <w:szCs w:val="24"/>
          <w:lang w:val="en-US"/>
        </w:rPr>
        <w:t xml:space="preserve">open 12.9 </w:t>
      </w:r>
      <w:r w:rsidR="00666A51" w:rsidRPr="001F39A2">
        <w:rPr>
          <w:rFonts w:ascii="Book Antiqua" w:hAnsi="Book Antiqua" w:cs="AdvOT07517017" w:hint="eastAsia"/>
          <w:color w:val="131413"/>
          <w:sz w:val="24"/>
          <w:szCs w:val="24"/>
          <w:lang w:val="en-US" w:eastAsia="zh-CN"/>
        </w:rPr>
        <w:t>d</w:t>
      </w:r>
      <w:r w:rsidR="0061674B" w:rsidRPr="001F39A2">
        <w:rPr>
          <w:rFonts w:ascii="Book Antiqua" w:hAnsi="Book Antiqua" w:cs="AdvOT07517017"/>
          <w:color w:val="131413"/>
          <w:sz w:val="24"/>
          <w:szCs w:val="24"/>
          <w:lang w:val="en-US"/>
        </w:rPr>
        <w:t xml:space="preserve">), reduced morbidity (LAC 21% </w:t>
      </w:r>
      <w:r w:rsidR="00666A51" w:rsidRPr="001F39A2">
        <w:rPr>
          <w:rFonts w:ascii="Book Antiqua" w:hAnsi="Book Antiqua" w:cs="AdvOT07517017"/>
          <w:i/>
          <w:color w:val="131413"/>
          <w:sz w:val="24"/>
          <w:szCs w:val="24"/>
          <w:lang w:val="en-US"/>
        </w:rPr>
        <w:t>vs</w:t>
      </w:r>
      <w:r w:rsidR="00666A51" w:rsidRPr="001F39A2">
        <w:rPr>
          <w:rFonts w:ascii="Book Antiqua" w:hAnsi="Book Antiqua" w:cs="AdvOT07517017"/>
          <w:color w:val="131413"/>
          <w:sz w:val="24"/>
          <w:szCs w:val="24"/>
          <w:lang w:val="en-US"/>
        </w:rPr>
        <w:t xml:space="preserve"> </w:t>
      </w:r>
      <w:r w:rsidR="0061674B" w:rsidRPr="001F39A2">
        <w:rPr>
          <w:rFonts w:ascii="Book Antiqua" w:hAnsi="Book Antiqua" w:cs="AdvOT07517017"/>
          <w:color w:val="131413"/>
          <w:sz w:val="24"/>
          <w:szCs w:val="24"/>
          <w:lang w:val="en-US"/>
        </w:rPr>
        <w:t xml:space="preserve">open 31%), and higher rate of independence at discharge (LAC 98% </w:t>
      </w:r>
      <w:r w:rsidR="00666A51" w:rsidRPr="001F39A2">
        <w:rPr>
          <w:rFonts w:ascii="Book Antiqua" w:hAnsi="Book Antiqua" w:cs="AdvOT07517017"/>
          <w:i/>
          <w:color w:val="131413"/>
          <w:sz w:val="24"/>
          <w:szCs w:val="24"/>
          <w:lang w:val="en-US"/>
        </w:rPr>
        <w:t>vs</w:t>
      </w:r>
      <w:r w:rsidR="00666A51" w:rsidRPr="001F39A2">
        <w:rPr>
          <w:rFonts w:ascii="Book Antiqua" w:hAnsi="Book Antiqua" w:cs="AdvOT07517017"/>
          <w:color w:val="131413"/>
          <w:sz w:val="24"/>
          <w:szCs w:val="24"/>
          <w:lang w:val="en-US"/>
        </w:rPr>
        <w:t xml:space="preserve"> </w:t>
      </w:r>
      <w:r w:rsidR="0061674B" w:rsidRPr="001F39A2">
        <w:rPr>
          <w:rFonts w:ascii="Book Antiqua" w:hAnsi="Book Antiqua" w:cs="AdvOT07517017"/>
          <w:color w:val="131413"/>
          <w:sz w:val="24"/>
          <w:szCs w:val="24"/>
          <w:lang w:val="en-US"/>
        </w:rPr>
        <w:t>open 82%), thus confirming that the benefits of LAC are maintained with advancing age.</w:t>
      </w:r>
      <w:r w:rsidR="001B36DA" w:rsidRPr="001F39A2">
        <w:rPr>
          <w:rFonts w:ascii="Book Antiqua" w:hAnsi="Book Antiqua" w:cs="AdvOT07517017"/>
          <w:color w:val="131413"/>
          <w:sz w:val="24"/>
          <w:szCs w:val="24"/>
          <w:lang w:val="en-US"/>
        </w:rPr>
        <w:t xml:space="preserve"> </w:t>
      </w:r>
    </w:p>
    <w:p w:rsidR="006A5DCD" w:rsidRPr="001F39A2" w:rsidRDefault="009879B2"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 study by </w:t>
      </w:r>
      <w:proofErr w:type="spellStart"/>
      <w:r w:rsidRPr="001F39A2">
        <w:rPr>
          <w:rFonts w:ascii="Book Antiqua" w:hAnsi="Book Antiqua" w:cs="AdvOT07517017"/>
          <w:color w:val="131413"/>
          <w:sz w:val="24"/>
          <w:szCs w:val="24"/>
          <w:lang w:val="en-US"/>
        </w:rPr>
        <w:t>Bardram</w:t>
      </w:r>
      <w:proofErr w:type="spellEnd"/>
      <w:r w:rsidRPr="001F39A2">
        <w:rPr>
          <w:rFonts w:ascii="Book Antiqua" w:hAnsi="Book Antiqua" w:cs="AdvOT07517017"/>
          <w:color w:val="131413"/>
          <w:sz w:val="24"/>
          <w:szCs w:val="24"/>
          <w:lang w:val="en-US"/>
        </w:rPr>
        <w:t xml:space="preserve"> </w:t>
      </w:r>
      <w:r w:rsidRPr="001F39A2">
        <w:rPr>
          <w:rFonts w:ascii="Book Antiqua" w:hAnsi="Book Antiqua" w:cs="AdvOT07517017"/>
          <w:i/>
          <w:color w:val="131413"/>
          <w:sz w:val="24"/>
          <w:szCs w:val="24"/>
          <w:lang w:val="en-US"/>
        </w:rPr>
        <w:t xml:space="preserve">et </w:t>
      </w:r>
      <w:proofErr w:type="gramStart"/>
      <w:r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46</w:t>
      </w:r>
      <w:r w:rsidR="00B023AF" w:rsidRPr="001F39A2">
        <w:rPr>
          <w:rFonts w:ascii="Book Antiqua" w:hAnsi="Book Antiqua" w:cs="AdvOT07517017"/>
          <w:color w:val="131413"/>
          <w:sz w:val="24"/>
          <w:szCs w:val="24"/>
          <w:vertAlign w:val="superscript"/>
          <w:lang w:val="en-US"/>
        </w:rPr>
        <w:t>]</w:t>
      </w:r>
      <w:r w:rsidR="0009335B" w:rsidRPr="001F39A2">
        <w:rPr>
          <w:rFonts w:ascii="Book Antiqua" w:hAnsi="Book Antiqua" w:cs="AdvOT07517017"/>
          <w:color w:val="131413"/>
          <w:sz w:val="24"/>
          <w:szCs w:val="24"/>
          <w:vertAlign w:val="superscript"/>
          <w:lang w:val="en-US"/>
        </w:rPr>
        <w:t xml:space="preserve"> </w:t>
      </w:r>
      <w:r w:rsidR="0009335B" w:rsidRPr="001F39A2">
        <w:rPr>
          <w:rFonts w:ascii="Book Antiqua" w:hAnsi="Book Antiqua" w:cs="AdvOT07517017"/>
          <w:color w:val="131413"/>
          <w:sz w:val="24"/>
          <w:szCs w:val="24"/>
          <w:lang w:val="en-US"/>
        </w:rPr>
        <w:t xml:space="preserve">analyzed the </w:t>
      </w:r>
      <w:r w:rsidR="00A92EFE" w:rsidRPr="001F39A2">
        <w:rPr>
          <w:rFonts w:ascii="Book Antiqua" w:hAnsi="Book Antiqua" w:cs="AdvOT07517017"/>
          <w:color w:val="131413"/>
          <w:sz w:val="24"/>
          <w:szCs w:val="24"/>
          <w:lang w:val="en-US"/>
        </w:rPr>
        <w:t>outcomes</w:t>
      </w:r>
      <w:r w:rsidR="0009335B" w:rsidRPr="001F39A2">
        <w:rPr>
          <w:rFonts w:ascii="Book Antiqua" w:hAnsi="Book Antiqua" w:cs="AdvOT07517017"/>
          <w:color w:val="131413"/>
          <w:sz w:val="24"/>
          <w:szCs w:val="24"/>
          <w:lang w:val="en-US"/>
        </w:rPr>
        <w:t xml:space="preserve"> of laparoscopy combined with a perioper</w:t>
      </w:r>
      <w:r w:rsidR="00FF4D10" w:rsidRPr="001F39A2">
        <w:rPr>
          <w:rFonts w:ascii="Book Antiqua" w:hAnsi="Book Antiqua" w:cs="AdvOT07517017"/>
          <w:color w:val="131413"/>
          <w:sz w:val="24"/>
          <w:szCs w:val="24"/>
          <w:lang w:val="en-US"/>
        </w:rPr>
        <w:t>ative multimodal rehabilitation</w:t>
      </w:r>
      <w:r w:rsidR="006A5DCD" w:rsidRPr="001F39A2">
        <w:rPr>
          <w:rFonts w:ascii="Book Antiqua" w:hAnsi="Book Antiqua" w:cs="AdvOT07517017"/>
          <w:color w:val="131413"/>
          <w:sz w:val="24"/>
          <w:szCs w:val="24"/>
          <w:lang w:val="en-US"/>
        </w:rPr>
        <w:t xml:space="preserve"> </w:t>
      </w:r>
      <w:r w:rsidR="0009335B" w:rsidRPr="001F39A2">
        <w:rPr>
          <w:rFonts w:ascii="Book Antiqua" w:hAnsi="Book Antiqua" w:cs="AdvOT07517017"/>
          <w:color w:val="131413"/>
          <w:sz w:val="24"/>
          <w:szCs w:val="24"/>
          <w:lang w:val="en-US"/>
        </w:rPr>
        <w:t>protocol</w:t>
      </w:r>
      <w:r w:rsidR="001C66DE" w:rsidRPr="001F39A2">
        <w:rPr>
          <w:rFonts w:ascii="Book Antiqua" w:hAnsi="Book Antiqua" w:cs="AdvOT07517017"/>
          <w:color w:val="131413"/>
          <w:sz w:val="24"/>
          <w:szCs w:val="24"/>
          <w:lang w:val="en-US"/>
        </w:rPr>
        <w:t xml:space="preserve"> in 50 patients of median age 81 years.</w:t>
      </w:r>
      <w:r w:rsidR="00E46664" w:rsidRPr="001F39A2">
        <w:rPr>
          <w:rFonts w:ascii="Book Antiqua" w:hAnsi="Book Antiqua" w:cs="AdvOT07517017"/>
          <w:color w:val="131413"/>
          <w:sz w:val="24"/>
          <w:szCs w:val="24"/>
          <w:lang w:val="en-US"/>
        </w:rPr>
        <w:t xml:space="preserve"> After LAC</w:t>
      </w:r>
      <w:r w:rsidR="0009335B" w:rsidRPr="001F39A2">
        <w:rPr>
          <w:rFonts w:ascii="Book Antiqua" w:hAnsi="Book Antiqua" w:cs="AdvOT07517017"/>
          <w:color w:val="131413"/>
          <w:sz w:val="24"/>
          <w:szCs w:val="24"/>
          <w:lang w:val="en-US"/>
        </w:rPr>
        <w:t xml:space="preserve">, patients were treated with epidural local </w:t>
      </w:r>
      <w:proofErr w:type="spellStart"/>
      <w:r w:rsidR="0009335B" w:rsidRPr="001F39A2">
        <w:rPr>
          <w:rFonts w:ascii="Book Antiqua" w:hAnsi="Book Antiqua" w:cs="AdvOT07517017"/>
          <w:color w:val="131413"/>
          <w:sz w:val="24"/>
          <w:szCs w:val="24"/>
          <w:lang w:val="en-US"/>
        </w:rPr>
        <w:t>anaesthesia</w:t>
      </w:r>
      <w:proofErr w:type="spellEnd"/>
      <w:r w:rsidR="0009335B" w:rsidRPr="001F39A2">
        <w:rPr>
          <w:rFonts w:ascii="Book Antiqua" w:hAnsi="Book Antiqua" w:cs="AdvOT07517017"/>
          <w:color w:val="131413"/>
          <w:sz w:val="24"/>
          <w:szCs w:val="24"/>
          <w:lang w:val="en-US"/>
        </w:rPr>
        <w:t xml:space="preserve"> for 2 </w:t>
      </w:r>
      <w:r w:rsidR="00666A51" w:rsidRPr="001F39A2">
        <w:rPr>
          <w:rFonts w:ascii="Book Antiqua" w:hAnsi="Book Antiqua" w:cs="AdvOT07517017" w:hint="eastAsia"/>
          <w:color w:val="131413"/>
          <w:sz w:val="24"/>
          <w:szCs w:val="24"/>
          <w:lang w:val="en-US" w:eastAsia="zh-CN"/>
        </w:rPr>
        <w:t>d</w:t>
      </w:r>
      <w:r w:rsidR="0009335B" w:rsidRPr="001F39A2">
        <w:rPr>
          <w:rFonts w:ascii="Book Antiqua" w:hAnsi="Book Antiqua" w:cs="AdvOT07517017"/>
          <w:color w:val="131413"/>
          <w:sz w:val="24"/>
          <w:szCs w:val="24"/>
          <w:lang w:val="en-US"/>
        </w:rPr>
        <w:t>,</w:t>
      </w:r>
      <w:r w:rsidR="005E0C59" w:rsidRPr="001F39A2">
        <w:rPr>
          <w:rFonts w:ascii="Book Antiqua" w:hAnsi="Book Antiqua" w:cs="AdvOT07517017"/>
          <w:color w:val="131413"/>
          <w:sz w:val="24"/>
          <w:szCs w:val="24"/>
          <w:lang w:val="en-US"/>
        </w:rPr>
        <w:t xml:space="preserve"> early mobilization and oral </w:t>
      </w:r>
      <w:r w:rsidR="0009335B" w:rsidRPr="001F39A2">
        <w:rPr>
          <w:rFonts w:ascii="Book Antiqua" w:hAnsi="Book Antiqua" w:cs="AdvOT07517017"/>
          <w:color w:val="131413"/>
          <w:sz w:val="24"/>
          <w:szCs w:val="24"/>
          <w:lang w:val="en-US"/>
        </w:rPr>
        <w:t>nutrition</w:t>
      </w:r>
      <w:r w:rsidR="00E46664" w:rsidRPr="001F39A2">
        <w:rPr>
          <w:rFonts w:ascii="Book Antiqua" w:hAnsi="Book Antiqua" w:cs="AdvOT07517017"/>
          <w:color w:val="131413"/>
          <w:sz w:val="24"/>
          <w:szCs w:val="24"/>
          <w:lang w:val="en-US"/>
        </w:rPr>
        <w:t>, with a significant improvement in recovery.</w:t>
      </w:r>
      <w:r w:rsidR="006A5DCD" w:rsidRPr="001F39A2">
        <w:rPr>
          <w:rFonts w:ascii="Book Antiqua" w:hAnsi="Book Antiqua" w:cs="AdvOT07517017"/>
          <w:color w:val="131413"/>
          <w:sz w:val="24"/>
          <w:szCs w:val="24"/>
          <w:lang w:val="en-US"/>
        </w:rPr>
        <w:t xml:space="preserve"> </w:t>
      </w:r>
    </w:p>
    <w:p w:rsidR="00026950" w:rsidRPr="001F39A2" w:rsidRDefault="00666A51"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O’Connell </w:t>
      </w:r>
      <w:r w:rsidRPr="001F39A2">
        <w:rPr>
          <w:rFonts w:ascii="Book Antiqua" w:hAnsi="Book Antiqua" w:cs="AdvOT07517017"/>
          <w:i/>
          <w:color w:val="131413"/>
          <w:sz w:val="24"/>
          <w:szCs w:val="24"/>
          <w:lang w:val="en-US"/>
        </w:rPr>
        <w:t xml:space="preserve">et </w:t>
      </w:r>
      <w:proofErr w:type="gramStart"/>
      <w:r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47</w:t>
      </w:r>
      <w:r w:rsidR="00026950" w:rsidRPr="001F39A2">
        <w:rPr>
          <w:rFonts w:ascii="Book Antiqua" w:hAnsi="Book Antiqua" w:cs="AdvOT07517017"/>
          <w:color w:val="131413"/>
          <w:sz w:val="24"/>
          <w:szCs w:val="24"/>
          <w:vertAlign w:val="superscript"/>
          <w:lang w:val="en-US"/>
        </w:rPr>
        <w:t xml:space="preserve">] </w:t>
      </w:r>
      <w:r w:rsidR="00026950" w:rsidRPr="001F39A2">
        <w:rPr>
          <w:rFonts w:ascii="Book Antiqua" w:hAnsi="Book Antiqua" w:cs="AdvOT07517017"/>
          <w:color w:val="131413"/>
          <w:sz w:val="24"/>
          <w:szCs w:val="24"/>
          <w:lang w:val="en-US"/>
        </w:rPr>
        <w:t>pointed out that in frail elderly with limited life expectancy, the benefits of cancer surgery are frequently unclear, and surgical resection of tumors is less performed as the patient ages.</w:t>
      </w:r>
    </w:p>
    <w:p w:rsidR="00026950" w:rsidRPr="001F39A2" w:rsidRDefault="00026950"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 study by </w:t>
      </w:r>
      <w:r w:rsidR="00666A51" w:rsidRPr="001F39A2">
        <w:rPr>
          <w:rFonts w:ascii="Book Antiqua" w:hAnsi="Book Antiqua" w:cs="AdvOT07517017"/>
          <w:color w:val="131413"/>
          <w:sz w:val="24"/>
          <w:szCs w:val="24"/>
          <w:lang w:val="en-US"/>
        </w:rPr>
        <w:t xml:space="preserve">Finlayson </w:t>
      </w:r>
      <w:r w:rsidR="00666A51" w:rsidRPr="001F39A2">
        <w:rPr>
          <w:rFonts w:ascii="Book Antiqua" w:hAnsi="Book Antiqua" w:cs="AdvOT07517017"/>
          <w:i/>
          <w:color w:val="131413"/>
          <w:sz w:val="24"/>
          <w:szCs w:val="24"/>
          <w:lang w:val="en-US"/>
        </w:rPr>
        <w:t xml:space="preserve">et </w:t>
      </w:r>
      <w:proofErr w:type="gramStart"/>
      <w:r w:rsidR="00666A51" w:rsidRPr="001F39A2">
        <w:rPr>
          <w:rFonts w:ascii="Book Antiqua" w:hAnsi="Book Antiqua" w:cs="AdvOT07517017"/>
          <w:i/>
          <w:color w:val="131413"/>
          <w:sz w:val="24"/>
          <w:szCs w:val="24"/>
          <w:lang w:val="en-US"/>
        </w:rPr>
        <w:t>al</w:t>
      </w:r>
      <w:r w:rsidR="00D4133B"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48</w:t>
      </w:r>
      <w:r w:rsidRPr="001F39A2">
        <w:rPr>
          <w:rFonts w:ascii="Book Antiqua" w:hAnsi="Book Antiqua" w:cs="AdvOT07517017"/>
          <w:color w:val="131413"/>
          <w:sz w:val="24"/>
          <w:szCs w:val="24"/>
          <w:vertAlign w:val="superscript"/>
          <w:lang w:val="en-US"/>
        </w:rPr>
        <w:t xml:space="preserve">] </w:t>
      </w:r>
      <w:r w:rsidRPr="001F39A2">
        <w:rPr>
          <w:rFonts w:ascii="Book Antiqua" w:hAnsi="Book Antiqua" w:cs="AdvOT07517017"/>
          <w:color w:val="131413"/>
          <w:sz w:val="24"/>
          <w:szCs w:val="24"/>
          <w:lang w:val="en-US"/>
        </w:rPr>
        <w:t xml:space="preserve">aimed to determine functional status and mortality rates after colon cancer surgery in older nursing home residents. They conclude that even when not curative, surgery for CRC may be an effective palliative procedure. Less invasive treatments, such as endoscopic treatment or embolization of bleeding tumors or the use of </w:t>
      </w:r>
      <w:proofErr w:type="spellStart"/>
      <w:r w:rsidRPr="001F39A2">
        <w:rPr>
          <w:rFonts w:ascii="Book Antiqua" w:hAnsi="Book Antiqua" w:cs="AdvOT07517017"/>
          <w:color w:val="131413"/>
          <w:sz w:val="24"/>
          <w:szCs w:val="24"/>
          <w:lang w:val="en-US"/>
        </w:rPr>
        <w:t>endoluminal</w:t>
      </w:r>
      <w:proofErr w:type="spellEnd"/>
      <w:r w:rsidRPr="001F39A2">
        <w:rPr>
          <w:rFonts w:ascii="Book Antiqua" w:hAnsi="Book Antiqua" w:cs="AdvOT07517017"/>
          <w:color w:val="131413"/>
          <w:sz w:val="24"/>
          <w:szCs w:val="24"/>
          <w:lang w:val="en-US"/>
        </w:rPr>
        <w:t xml:space="preserve"> stents for large bowel obstruction, may represent an alternative to surgery for individuals with limited life expectancy.</w:t>
      </w:r>
    </w:p>
    <w:p w:rsidR="00026950" w:rsidRPr="001F39A2" w:rsidRDefault="00026950"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The International Society of Geriatric Oncology (SIOG) expert recommendations, according to the available evidence on CRC in the elderly, suggested that emergency surgery should be avoided when possible; the use of colorectal stents should be taken into account to improve patient nutrition thus facilitating elective surgery 1–2 </w:t>
      </w:r>
      <w:proofErr w:type="spellStart"/>
      <w:r w:rsidR="00666A51" w:rsidRPr="001F39A2">
        <w:rPr>
          <w:rFonts w:ascii="Book Antiqua" w:hAnsi="Book Antiqua" w:cs="AdvOT07517017" w:hint="eastAsia"/>
          <w:color w:val="131413"/>
          <w:sz w:val="24"/>
          <w:szCs w:val="24"/>
          <w:lang w:val="en-US" w:eastAsia="zh-CN"/>
        </w:rPr>
        <w:t>wk</w:t>
      </w:r>
      <w:proofErr w:type="spellEnd"/>
      <w:r w:rsidRPr="001F39A2">
        <w:rPr>
          <w:rFonts w:ascii="Book Antiqua" w:hAnsi="Book Antiqua" w:cs="AdvOT07517017"/>
          <w:color w:val="131413"/>
          <w:sz w:val="24"/>
          <w:szCs w:val="24"/>
          <w:lang w:val="en-US"/>
        </w:rPr>
        <w:t xml:space="preserve"> after the patient has presented as an emergency; the pathway of choice should be elective surgery with a prospective analysis of the perioperative variables and careful treatment; possible </w:t>
      </w:r>
      <w:r w:rsidRPr="001F39A2">
        <w:rPr>
          <w:rFonts w:ascii="Book Antiqua" w:hAnsi="Book Antiqua" w:cs="AdvOT07517017"/>
          <w:color w:val="131413"/>
          <w:sz w:val="24"/>
          <w:szCs w:val="24"/>
          <w:lang w:val="en-US"/>
        </w:rPr>
        <w:lastRenderedPageBreak/>
        <w:t>curative resection of liver metastases should be performed in healthy elderly subjects receiving a careful preoperative assessment and a high quality postoperative care</w:t>
      </w:r>
      <w:r w:rsidR="00D4133B" w:rsidRPr="001F39A2">
        <w:rPr>
          <w:rFonts w:ascii="Book Antiqua" w:hAnsi="Book Antiqua" w:cs="AdvOT07517017"/>
          <w:color w:val="131413"/>
          <w:sz w:val="24"/>
          <w:szCs w:val="24"/>
          <w:vertAlign w:val="superscript"/>
          <w:lang w:val="en-US"/>
        </w:rPr>
        <w:t>[10</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w:t>
      </w:r>
    </w:p>
    <w:p w:rsidR="00E46208" w:rsidRPr="001F39A2" w:rsidRDefault="00E46208" w:rsidP="00271AB2">
      <w:pPr>
        <w:autoSpaceDE w:val="0"/>
        <w:autoSpaceDN w:val="0"/>
        <w:adjustRightInd w:val="0"/>
        <w:spacing w:after="0" w:line="360" w:lineRule="auto"/>
        <w:ind w:firstLineChars="150" w:firstLine="360"/>
        <w:jc w:val="both"/>
        <w:rPr>
          <w:rFonts w:ascii="Book Antiqua" w:hAnsi="Book Antiqua" w:cs="AdvOT07517017"/>
          <w:color w:val="131413"/>
          <w:sz w:val="24"/>
          <w:szCs w:val="24"/>
          <w:lang w:val="en-US"/>
        </w:rPr>
      </w:pPr>
      <w:r w:rsidRPr="001F39A2">
        <w:rPr>
          <w:rFonts w:ascii="Book Antiqua" w:hAnsi="Book Antiqua" w:cs="AdvOT07517017"/>
          <w:color w:val="131413"/>
          <w:sz w:val="24"/>
          <w:szCs w:val="24"/>
          <w:lang w:val="en-US"/>
        </w:rPr>
        <w:t xml:space="preserve">As regards rectal cancer, analysis of 991 treatments, in the 838 elderly rectal cancer patients from the Cote d'Or and </w:t>
      </w:r>
      <w:r w:rsidR="00D4133B" w:rsidRPr="001F39A2">
        <w:rPr>
          <w:rFonts w:ascii="Book Antiqua" w:hAnsi="Book Antiqua" w:cs="AdvOT07517017"/>
          <w:color w:val="131413"/>
          <w:sz w:val="24"/>
          <w:szCs w:val="24"/>
          <w:lang w:val="en-US"/>
        </w:rPr>
        <w:t>Calvados tumor registries study</w:t>
      </w:r>
      <w:r w:rsidR="00D4133B" w:rsidRPr="001F39A2">
        <w:rPr>
          <w:rFonts w:ascii="Book Antiqua" w:hAnsi="Book Antiqua" w:cs="AdvOT07517017"/>
          <w:color w:val="131413"/>
          <w:sz w:val="24"/>
          <w:szCs w:val="24"/>
          <w:vertAlign w:val="superscript"/>
          <w:lang w:val="en-US"/>
        </w:rPr>
        <w:t>[49</w:t>
      </w:r>
      <w:r w:rsidR="00486CF1"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showed 54% of patients to undergo curative resection, 7% to undergo palliative resection, 12% to undergo by-pass laparotomy, 27% to undergo no surgery, 17% to receive radiotherapy and 2% to receive chemotherapy. These data highlighted a low use of radiotherapy either combined with surgery or alone, while chemotherapy was almost never administered. Both surgery and radiotherapy are important for controlling local recurrence and therefore local failure rates. Recently the use of the surgical technique total </w:t>
      </w:r>
      <w:proofErr w:type="spellStart"/>
      <w:r w:rsidRPr="001F39A2">
        <w:rPr>
          <w:rFonts w:ascii="Book Antiqua" w:hAnsi="Book Antiqua" w:cs="AdvOT07517017"/>
          <w:color w:val="131413"/>
          <w:sz w:val="24"/>
          <w:szCs w:val="24"/>
          <w:lang w:val="en-US"/>
        </w:rPr>
        <w:t>mesorectal</w:t>
      </w:r>
      <w:proofErr w:type="spellEnd"/>
      <w:r w:rsidRPr="001F39A2">
        <w:rPr>
          <w:rFonts w:ascii="Book Antiqua" w:hAnsi="Book Antiqua" w:cs="AdvOT07517017"/>
          <w:color w:val="131413"/>
          <w:sz w:val="24"/>
          <w:szCs w:val="24"/>
          <w:lang w:val="en-US"/>
        </w:rPr>
        <w:t xml:space="preserve"> </w:t>
      </w:r>
      <w:proofErr w:type="gramStart"/>
      <w:r w:rsidRPr="001F39A2">
        <w:rPr>
          <w:rFonts w:ascii="Book Antiqua" w:hAnsi="Book Antiqua" w:cs="AdvOT07517017"/>
          <w:color w:val="131413"/>
          <w:sz w:val="24"/>
          <w:szCs w:val="24"/>
          <w:lang w:val="en-US"/>
        </w:rPr>
        <w:t>excision</w:t>
      </w:r>
      <w:r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50</w:t>
      </w:r>
      <w:r w:rsidRPr="001F39A2">
        <w:rPr>
          <w:rFonts w:ascii="Book Antiqua" w:hAnsi="Book Antiqua" w:cs="AdvOT07517017"/>
          <w:color w:val="131413"/>
          <w:sz w:val="24"/>
          <w:szCs w:val="24"/>
          <w:vertAlign w:val="superscript"/>
          <w:lang w:val="en-US"/>
        </w:rPr>
        <w:t xml:space="preserve">] </w:t>
      </w:r>
      <w:r w:rsidRPr="001F39A2">
        <w:rPr>
          <w:rFonts w:ascii="Book Antiqua" w:hAnsi="Book Antiqua" w:cs="AdvOT07517017"/>
          <w:color w:val="131413"/>
          <w:sz w:val="24"/>
          <w:szCs w:val="24"/>
          <w:lang w:val="en-US"/>
        </w:rPr>
        <w:t xml:space="preserve">has contributed to a reduction in pelvic recurrences. </w:t>
      </w:r>
      <w:r w:rsidR="00E57C67" w:rsidRPr="001F39A2">
        <w:rPr>
          <w:rFonts w:ascii="Book Antiqua" w:hAnsi="Book Antiqua" w:cs="AdvOT07517017"/>
          <w:color w:val="131413"/>
          <w:sz w:val="24"/>
          <w:szCs w:val="24"/>
          <w:lang w:val="en-US"/>
        </w:rPr>
        <w:t>A study by Kim</w:t>
      </w:r>
      <w:r w:rsidR="00E57C67" w:rsidRPr="00886E2D">
        <w:rPr>
          <w:rFonts w:ascii="Book Antiqua" w:hAnsi="Book Antiqua" w:cs="AdvOT07517017"/>
          <w:i/>
          <w:color w:val="131413"/>
          <w:sz w:val="24"/>
          <w:szCs w:val="24"/>
          <w:lang w:val="en-US"/>
        </w:rPr>
        <w:t xml:space="preserve"> et </w:t>
      </w:r>
      <w:proofErr w:type="gramStart"/>
      <w:r w:rsidR="00E57C67" w:rsidRPr="00886E2D">
        <w:rPr>
          <w:rFonts w:ascii="Book Antiqua" w:hAnsi="Book Antiqua" w:cs="AdvOT07517017"/>
          <w:i/>
          <w:color w:val="131413"/>
          <w:sz w:val="24"/>
          <w:szCs w:val="24"/>
          <w:lang w:val="en-US"/>
        </w:rPr>
        <w:t>al</w:t>
      </w:r>
      <w:r w:rsidR="00886E2D" w:rsidRPr="001F39A2">
        <w:rPr>
          <w:rFonts w:ascii="Book Antiqua" w:hAnsi="Book Antiqua" w:cs="AdvOT07517017"/>
          <w:color w:val="131413"/>
          <w:sz w:val="24"/>
          <w:szCs w:val="24"/>
          <w:vertAlign w:val="superscript"/>
          <w:lang w:val="en-US"/>
        </w:rPr>
        <w:t>[</w:t>
      </w:r>
      <w:proofErr w:type="gramEnd"/>
      <w:r w:rsidR="00886E2D" w:rsidRPr="001F39A2">
        <w:rPr>
          <w:rFonts w:ascii="Book Antiqua" w:hAnsi="Book Antiqua" w:cs="AdvOT07517017"/>
          <w:color w:val="131413"/>
          <w:sz w:val="24"/>
          <w:szCs w:val="24"/>
          <w:vertAlign w:val="superscript"/>
          <w:lang w:val="en-US"/>
        </w:rPr>
        <w:t>51]</w:t>
      </w:r>
      <w:r w:rsidR="00E57C67" w:rsidRPr="001F39A2">
        <w:rPr>
          <w:rFonts w:ascii="Book Antiqua" w:hAnsi="Book Antiqua" w:cs="AdvOT07517017"/>
          <w:color w:val="131413"/>
          <w:sz w:val="24"/>
          <w:szCs w:val="24"/>
          <w:lang w:val="en-US"/>
        </w:rPr>
        <w:t xml:space="preserve"> assessed the long-term oncological and functional outcomes of </w:t>
      </w:r>
      <w:proofErr w:type="spellStart"/>
      <w:r w:rsidR="00E57C67" w:rsidRPr="001F39A2">
        <w:rPr>
          <w:rFonts w:ascii="Book Antiqua" w:hAnsi="Book Antiqua" w:cs="AdvOT07517017"/>
          <w:color w:val="131413"/>
          <w:sz w:val="24"/>
          <w:szCs w:val="24"/>
          <w:lang w:val="en-US"/>
        </w:rPr>
        <w:t>intersphincteric</w:t>
      </w:r>
      <w:proofErr w:type="spellEnd"/>
      <w:r w:rsidR="00E57C67" w:rsidRPr="001F39A2">
        <w:rPr>
          <w:rFonts w:ascii="Book Antiqua" w:hAnsi="Book Antiqua" w:cs="AdvOT07517017"/>
          <w:color w:val="131413"/>
          <w:sz w:val="24"/>
          <w:szCs w:val="24"/>
          <w:lang w:val="en-US"/>
        </w:rPr>
        <w:t xml:space="preserve"> resection for T2 and T3 low rectal cancer. The authors observed a 5-year overall survival rates of 95.8% for T2 and of 94.7% for T3. The 5-year recurrence-free survival rates were 87</w:t>
      </w:r>
      <w:r w:rsidR="00D4133B" w:rsidRPr="001F39A2">
        <w:rPr>
          <w:rFonts w:ascii="Book Antiqua" w:hAnsi="Book Antiqua" w:cs="AdvOT07517017"/>
          <w:color w:val="131413"/>
          <w:sz w:val="24"/>
          <w:szCs w:val="24"/>
          <w:lang w:val="en-US"/>
        </w:rPr>
        <w:t>.5% for T2 and 86.8% for T3</w:t>
      </w:r>
      <w:r w:rsidR="00D20886" w:rsidRPr="001F39A2">
        <w:rPr>
          <w:rFonts w:ascii="Book Antiqua" w:hAnsi="Book Antiqua" w:cs="AdvOT07517017"/>
          <w:color w:val="131413"/>
          <w:sz w:val="24"/>
          <w:szCs w:val="24"/>
          <w:lang w:val="en-US"/>
        </w:rPr>
        <w:t xml:space="preserve"> (Table 1).</w:t>
      </w:r>
      <w:r w:rsidR="00007FFB" w:rsidRPr="001F39A2">
        <w:rPr>
          <w:rFonts w:ascii="Book Antiqua" w:hAnsi="Book Antiqua" w:cs="AdvOT07517017"/>
          <w:color w:val="131413"/>
          <w:sz w:val="24"/>
          <w:szCs w:val="24"/>
          <w:lang w:val="en-US"/>
        </w:rPr>
        <w:t xml:space="preserve"> </w:t>
      </w:r>
      <w:r w:rsidRPr="001F39A2">
        <w:rPr>
          <w:rFonts w:ascii="Book Antiqua" w:hAnsi="Book Antiqua" w:cs="AdvOT07517017"/>
          <w:color w:val="131413"/>
          <w:sz w:val="24"/>
          <w:szCs w:val="24"/>
          <w:lang w:val="en-US"/>
        </w:rPr>
        <w:t xml:space="preserve">Radiotherapy has been shown to impact significantly on survival in </w:t>
      </w:r>
      <w:proofErr w:type="spellStart"/>
      <w:r w:rsidRPr="001F39A2">
        <w:rPr>
          <w:rFonts w:ascii="Book Antiqua" w:hAnsi="Book Antiqua" w:cs="AdvOT07517017"/>
          <w:color w:val="131413"/>
          <w:sz w:val="24"/>
          <w:szCs w:val="24"/>
          <w:lang w:val="en-US"/>
        </w:rPr>
        <w:t>resectable</w:t>
      </w:r>
      <w:proofErr w:type="spellEnd"/>
      <w:r w:rsidRPr="001F39A2">
        <w:rPr>
          <w:rFonts w:ascii="Book Antiqua" w:hAnsi="Book Antiqua" w:cs="AdvOT07517017"/>
          <w:color w:val="131413"/>
          <w:sz w:val="24"/>
          <w:szCs w:val="24"/>
          <w:lang w:val="en-US"/>
        </w:rPr>
        <w:t xml:space="preserve"> </w:t>
      </w:r>
      <w:proofErr w:type="gramStart"/>
      <w:r w:rsidRPr="001F39A2">
        <w:rPr>
          <w:rFonts w:ascii="Book Antiqua" w:hAnsi="Book Antiqua" w:cs="AdvOT07517017"/>
          <w:color w:val="131413"/>
          <w:sz w:val="24"/>
          <w:szCs w:val="24"/>
          <w:lang w:val="en-US"/>
        </w:rPr>
        <w:t>tumors</w:t>
      </w:r>
      <w:r w:rsidRPr="001F39A2">
        <w:rPr>
          <w:rFonts w:ascii="Book Antiqua" w:hAnsi="Book Antiqua" w:cs="AdvOT07517017"/>
          <w:color w:val="131413"/>
          <w:sz w:val="24"/>
          <w:szCs w:val="24"/>
          <w:vertAlign w:val="superscript"/>
          <w:lang w:val="en-US"/>
        </w:rPr>
        <w:t>[</w:t>
      </w:r>
      <w:proofErr w:type="gramEnd"/>
      <w:r w:rsidR="00D4133B" w:rsidRPr="001F39A2">
        <w:rPr>
          <w:rFonts w:ascii="Book Antiqua" w:hAnsi="Book Antiqua" w:cs="AdvOT07517017"/>
          <w:color w:val="131413"/>
          <w:sz w:val="24"/>
          <w:szCs w:val="24"/>
          <w:vertAlign w:val="superscript"/>
          <w:lang w:val="en-US"/>
        </w:rPr>
        <w:t>52</w:t>
      </w:r>
      <w:r w:rsidRPr="001F39A2">
        <w:rPr>
          <w:rFonts w:ascii="Book Antiqua" w:hAnsi="Book Antiqua" w:cs="AdvOT07517017"/>
          <w:color w:val="131413"/>
          <w:sz w:val="24"/>
          <w:szCs w:val="24"/>
          <w:vertAlign w:val="superscript"/>
          <w:lang w:val="en-US"/>
        </w:rPr>
        <w:t>]</w:t>
      </w:r>
      <w:r w:rsidRPr="001F39A2">
        <w:rPr>
          <w:rFonts w:ascii="Book Antiqua" w:hAnsi="Book Antiqua" w:cs="AdvOT07517017"/>
          <w:color w:val="131413"/>
          <w:sz w:val="24"/>
          <w:szCs w:val="24"/>
          <w:lang w:val="en-US"/>
        </w:rPr>
        <w:t xml:space="preserve"> and is critical for the management of patients with all stages of rectal tumors. </w:t>
      </w:r>
    </w:p>
    <w:p w:rsidR="00A51C00" w:rsidRPr="001F39A2" w:rsidRDefault="00A51C00" w:rsidP="00271AB2">
      <w:pPr>
        <w:autoSpaceDE w:val="0"/>
        <w:autoSpaceDN w:val="0"/>
        <w:adjustRightInd w:val="0"/>
        <w:spacing w:after="0" w:line="360" w:lineRule="auto"/>
        <w:jc w:val="both"/>
        <w:rPr>
          <w:rFonts w:ascii="Book Antiqua" w:hAnsi="Book Antiqua" w:cs="AdvOTa9103878"/>
          <w:b/>
          <w:color w:val="131413"/>
          <w:sz w:val="24"/>
          <w:szCs w:val="24"/>
          <w:lang w:val="en-US" w:eastAsia="zh-CN"/>
        </w:rPr>
      </w:pPr>
    </w:p>
    <w:p w:rsidR="00611B01" w:rsidRPr="001F39A2" w:rsidRDefault="00666A51"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a9103878"/>
          <w:b/>
          <w:color w:val="131413"/>
          <w:sz w:val="24"/>
          <w:szCs w:val="24"/>
          <w:lang w:val="en-US"/>
        </w:rPr>
        <w:t>CONCLUSION</w:t>
      </w:r>
    </w:p>
    <w:p w:rsidR="00906370" w:rsidRPr="001F39A2" w:rsidRDefault="00DF7DC1" w:rsidP="00271AB2">
      <w:pPr>
        <w:autoSpaceDE w:val="0"/>
        <w:autoSpaceDN w:val="0"/>
        <w:adjustRightInd w:val="0"/>
        <w:spacing w:after="0" w:line="360" w:lineRule="auto"/>
        <w:jc w:val="both"/>
        <w:rPr>
          <w:rFonts w:ascii="Book Antiqua" w:hAnsi="Book Antiqua" w:cs="AdvOT07517017"/>
          <w:color w:val="131413"/>
          <w:sz w:val="24"/>
          <w:szCs w:val="24"/>
          <w:lang w:val="en-US"/>
        </w:rPr>
      </w:pPr>
      <w:r w:rsidRPr="001F39A2">
        <w:rPr>
          <w:rFonts w:ascii="Book Antiqua" w:hAnsi="Book Antiqua" w:cs="AdvOTa9103878"/>
          <w:color w:val="131413"/>
          <w:sz w:val="24"/>
          <w:szCs w:val="24"/>
          <w:lang w:val="en-US"/>
        </w:rPr>
        <w:t>I</w:t>
      </w:r>
      <w:r w:rsidR="00061F09" w:rsidRPr="001F39A2">
        <w:rPr>
          <w:rFonts w:ascii="Book Antiqua" w:hAnsi="Book Antiqua" w:cs="AdvOTa9103878"/>
          <w:color w:val="131413"/>
          <w:sz w:val="24"/>
          <w:szCs w:val="24"/>
          <w:lang w:val="en-US"/>
        </w:rPr>
        <w:t xml:space="preserve">n general, </w:t>
      </w:r>
      <w:r w:rsidR="00061F09" w:rsidRPr="001F39A2">
        <w:rPr>
          <w:rFonts w:ascii="Book Antiqua" w:hAnsi="Book Antiqua" w:cs="AdvOT07517017"/>
          <w:color w:val="131413"/>
          <w:sz w:val="24"/>
          <w:szCs w:val="24"/>
          <w:lang w:val="en-US"/>
        </w:rPr>
        <w:t>there are age-related disparities in colon cancer treatment, with older patients being less likely to receive recommended therapy.</w:t>
      </w:r>
      <w:r w:rsidR="00CB638D" w:rsidRPr="001F39A2">
        <w:rPr>
          <w:rFonts w:ascii="Book Antiqua" w:hAnsi="Book Antiqua" w:cs="AdvOTa9103878"/>
          <w:color w:val="131413"/>
          <w:sz w:val="24"/>
          <w:szCs w:val="24"/>
          <w:lang w:val="en-US"/>
        </w:rPr>
        <w:t xml:space="preserve"> </w:t>
      </w:r>
      <w:r w:rsidR="00865272" w:rsidRPr="001F39A2">
        <w:rPr>
          <w:rFonts w:ascii="Book Antiqua" w:hAnsi="Book Antiqua" w:cs="AdvOTa9103878"/>
          <w:color w:val="131413"/>
          <w:sz w:val="24"/>
          <w:szCs w:val="24"/>
          <w:lang w:val="en-US"/>
        </w:rPr>
        <w:t>According to the SIOG guidelines, e</w:t>
      </w:r>
      <w:r w:rsidR="00C50296" w:rsidRPr="001F39A2">
        <w:rPr>
          <w:rFonts w:ascii="Book Antiqua" w:hAnsi="Book Antiqua" w:cs="AdvOTa9103878"/>
          <w:color w:val="131413"/>
          <w:sz w:val="24"/>
          <w:szCs w:val="24"/>
          <w:lang w:val="en-US"/>
        </w:rPr>
        <w:t>lderly subjects</w:t>
      </w:r>
      <w:r w:rsidR="003665EC" w:rsidRPr="001F39A2">
        <w:rPr>
          <w:rFonts w:ascii="Book Antiqua" w:hAnsi="Book Antiqua" w:cs="AdvOTa9103878"/>
          <w:color w:val="131413"/>
          <w:sz w:val="24"/>
          <w:szCs w:val="24"/>
          <w:lang w:val="en-US"/>
        </w:rPr>
        <w:t xml:space="preserve"> should receive screening and earlier</w:t>
      </w:r>
      <w:r w:rsidR="00C50296" w:rsidRPr="001F39A2">
        <w:rPr>
          <w:rFonts w:ascii="Book Antiqua" w:hAnsi="Book Antiqua" w:cs="AdvOTa9103878"/>
          <w:color w:val="131413"/>
          <w:sz w:val="24"/>
          <w:szCs w:val="24"/>
          <w:lang w:val="en-US"/>
        </w:rPr>
        <w:t xml:space="preserve"> </w:t>
      </w:r>
      <w:r w:rsidR="003665EC" w:rsidRPr="001F39A2">
        <w:rPr>
          <w:rFonts w:ascii="Book Antiqua" w:hAnsi="Book Antiqua" w:cs="AdvOTa9103878"/>
          <w:color w:val="131413"/>
          <w:sz w:val="24"/>
          <w:szCs w:val="24"/>
          <w:lang w:val="en-US"/>
        </w:rPr>
        <w:t>diagnosis</w:t>
      </w:r>
      <w:r w:rsidR="00C50296" w:rsidRPr="001F39A2">
        <w:rPr>
          <w:rFonts w:ascii="Book Antiqua" w:hAnsi="Book Antiqua" w:cs="AdvOTa9103878"/>
          <w:color w:val="131413"/>
          <w:sz w:val="24"/>
          <w:szCs w:val="24"/>
          <w:lang w:val="en-US"/>
        </w:rPr>
        <w:t xml:space="preserve">; the management of CRC should be more aggressive and closer to that received by younger patients; the treatment should be the most intensive and appropriate according to the </w:t>
      </w:r>
      <w:r w:rsidR="003665EC" w:rsidRPr="001F39A2">
        <w:rPr>
          <w:rFonts w:ascii="Book Antiqua" w:hAnsi="Book Antiqua" w:cs="AdvOTa9103878"/>
          <w:color w:val="131413"/>
          <w:sz w:val="24"/>
          <w:szCs w:val="24"/>
          <w:lang w:val="en-US"/>
        </w:rPr>
        <w:t xml:space="preserve">biological age and </w:t>
      </w:r>
      <w:r w:rsidR="00C50296" w:rsidRPr="001F39A2">
        <w:rPr>
          <w:rFonts w:ascii="Book Antiqua" w:hAnsi="Book Antiqua" w:cs="AdvOTa9103878"/>
          <w:color w:val="131413"/>
          <w:sz w:val="24"/>
          <w:szCs w:val="24"/>
          <w:lang w:val="en-US"/>
        </w:rPr>
        <w:t xml:space="preserve">the presence of </w:t>
      </w:r>
      <w:proofErr w:type="gramStart"/>
      <w:r w:rsidR="003665EC" w:rsidRPr="001F39A2">
        <w:rPr>
          <w:rFonts w:ascii="Book Antiqua" w:hAnsi="Book Antiqua" w:cs="AdvOTa9103878"/>
          <w:color w:val="131413"/>
          <w:sz w:val="24"/>
          <w:szCs w:val="24"/>
          <w:lang w:val="en-US"/>
        </w:rPr>
        <w:t>comorbidities</w:t>
      </w:r>
      <w:r w:rsidR="00D4133B" w:rsidRPr="001F39A2">
        <w:rPr>
          <w:rFonts w:ascii="Book Antiqua" w:hAnsi="Book Antiqua" w:cs="AdvOTa9103878"/>
          <w:color w:val="131413"/>
          <w:sz w:val="24"/>
          <w:szCs w:val="24"/>
          <w:vertAlign w:val="superscript"/>
          <w:lang w:val="en-US"/>
        </w:rPr>
        <w:t>[</w:t>
      </w:r>
      <w:proofErr w:type="gramEnd"/>
      <w:r w:rsidR="00D4133B" w:rsidRPr="001F39A2">
        <w:rPr>
          <w:rFonts w:ascii="Book Antiqua" w:hAnsi="Book Antiqua" w:cs="AdvOTa9103878"/>
          <w:color w:val="131413"/>
          <w:sz w:val="24"/>
          <w:szCs w:val="24"/>
          <w:vertAlign w:val="superscript"/>
          <w:lang w:val="en-US"/>
        </w:rPr>
        <w:t>10</w:t>
      </w:r>
      <w:r w:rsidR="000E0467" w:rsidRPr="001F39A2">
        <w:rPr>
          <w:rFonts w:ascii="Book Antiqua" w:hAnsi="Book Antiqua" w:cs="AdvOTa9103878"/>
          <w:color w:val="131413"/>
          <w:sz w:val="24"/>
          <w:szCs w:val="24"/>
          <w:vertAlign w:val="superscript"/>
          <w:lang w:val="en-US"/>
        </w:rPr>
        <w:t>]</w:t>
      </w:r>
      <w:r w:rsidR="003665EC" w:rsidRPr="001F39A2">
        <w:rPr>
          <w:rFonts w:ascii="Book Antiqua" w:hAnsi="Book Antiqua" w:cs="AdvOTa9103878"/>
          <w:color w:val="131413"/>
          <w:sz w:val="24"/>
          <w:szCs w:val="24"/>
          <w:lang w:val="en-US"/>
        </w:rPr>
        <w:t>.</w:t>
      </w:r>
      <w:r w:rsidR="00906370" w:rsidRPr="001F39A2">
        <w:rPr>
          <w:rFonts w:ascii="Book Antiqua" w:hAnsi="Book Antiqua" w:cs="AdvOT07517017"/>
          <w:color w:val="131413"/>
          <w:sz w:val="24"/>
          <w:szCs w:val="24"/>
          <w:lang w:val="en-US"/>
        </w:rPr>
        <w:t xml:space="preserve"> Many studies pointed out that age is not a predictor of post operative complications in pati</w:t>
      </w:r>
      <w:r w:rsidR="00096FEC" w:rsidRPr="001F39A2">
        <w:rPr>
          <w:rFonts w:ascii="Book Antiqua" w:hAnsi="Book Antiqua" w:cs="AdvOT07517017"/>
          <w:color w:val="131413"/>
          <w:sz w:val="24"/>
          <w:szCs w:val="24"/>
          <w:lang w:val="en-US"/>
        </w:rPr>
        <w:t xml:space="preserve">ents with </w:t>
      </w:r>
      <w:proofErr w:type="gramStart"/>
      <w:r w:rsidR="00096FEC" w:rsidRPr="001F39A2">
        <w:rPr>
          <w:rFonts w:ascii="Book Antiqua" w:hAnsi="Book Antiqua" w:cs="AdvOT07517017"/>
          <w:color w:val="131413"/>
          <w:sz w:val="24"/>
          <w:szCs w:val="24"/>
          <w:lang w:val="en-US"/>
        </w:rPr>
        <w:t>CRC</w:t>
      </w:r>
      <w:r w:rsidR="0001472C" w:rsidRPr="001F39A2">
        <w:rPr>
          <w:rFonts w:ascii="Book Antiqua" w:hAnsi="Book Antiqua" w:cs="AdvOT07517017"/>
          <w:color w:val="131413"/>
          <w:sz w:val="24"/>
          <w:szCs w:val="24"/>
          <w:vertAlign w:val="superscript"/>
          <w:lang w:val="en-US"/>
        </w:rPr>
        <w:t>[</w:t>
      </w:r>
      <w:proofErr w:type="gramEnd"/>
      <w:r w:rsidR="0001472C" w:rsidRPr="001F39A2">
        <w:rPr>
          <w:rFonts w:ascii="Book Antiqua" w:hAnsi="Book Antiqua" w:cs="AdvOT07517017"/>
          <w:color w:val="131413"/>
          <w:sz w:val="24"/>
          <w:szCs w:val="24"/>
          <w:vertAlign w:val="superscript"/>
          <w:lang w:val="en-US"/>
        </w:rPr>
        <w:t>53-56</w:t>
      </w:r>
      <w:r w:rsidR="00096FEC" w:rsidRPr="001F39A2">
        <w:rPr>
          <w:rFonts w:ascii="Book Antiqua" w:hAnsi="Book Antiqua" w:cs="AdvOT07517017"/>
          <w:color w:val="131413"/>
          <w:sz w:val="24"/>
          <w:szCs w:val="24"/>
          <w:vertAlign w:val="superscript"/>
          <w:lang w:val="en-US"/>
        </w:rPr>
        <w:t>]</w:t>
      </w:r>
      <w:r w:rsidR="00A63F9F" w:rsidRPr="001F39A2">
        <w:rPr>
          <w:rFonts w:ascii="Book Antiqua" w:hAnsi="Book Antiqua" w:cs="AdvOT07517017"/>
          <w:color w:val="131413"/>
          <w:sz w:val="24"/>
          <w:szCs w:val="24"/>
          <w:lang w:val="en-US"/>
        </w:rPr>
        <w:t xml:space="preserve">. </w:t>
      </w:r>
      <w:r w:rsidR="000E0EA1" w:rsidRPr="001F39A2">
        <w:rPr>
          <w:rFonts w:ascii="Book Antiqua" w:hAnsi="Book Antiqua" w:cs="AdvOT07517017"/>
          <w:color w:val="131413"/>
          <w:sz w:val="24"/>
          <w:szCs w:val="24"/>
          <w:lang w:val="en-US"/>
        </w:rPr>
        <w:t xml:space="preserve"> </w:t>
      </w:r>
      <w:r w:rsidR="00A63F9F" w:rsidRPr="001F39A2">
        <w:rPr>
          <w:rFonts w:ascii="Book Antiqua" w:hAnsi="Book Antiqua" w:cs="AdvOT07517017"/>
          <w:color w:val="131413"/>
          <w:sz w:val="24"/>
          <w:szCs w:val="24"/>
          <w:lang w:val="en-US"/>
        </w:rPr>
        <w:t>A</w:t>
      </w:r>
      <w:r w:rsidR="00906370" w:rsidRPr="001F39A2">
        <w:rPr>
          <w:rFonts w:ascii="Book Antiqua" w:hAnsi="Book Antiqua" w:cs="AdvOT07517017"/>
          <w:color w:val="131413"/>
          <w:sz w:val="24"/>
          <w:szCs w:val="24"/>
          <w:lang w:val="en-US"/>
        </w:rPr>
        <w:t>ge itself should not be considered as a risk factor for the development of complications in patients undergoing surgery for CRC. Thus, therapeutic or palliative surgery based solely on age should not be avoided in these patients.</w:t>
      </w:r>
      <w:r w:rsidR="006864DC" w:rsidRPr="001F39A2">
        <w:rPr>
          <w:rFonts w:ascii="Book Antiqua" w:hAnsi="Book Antiqua" w:cs="AdvOT07517017"/>
          <w:color w:val="131413"/>
          <w:sz w:val="24"/>
          <w:szCs w:val="24"/>
          <w:lang w:val="en-US"/>
        </w:rPr>
        <w:t xml:space="preserve"> </w:t>
      </w:r>
      <w:r w:rsidR="00287314" w:rsidRPr="001F39A2">
        <w:rPr>
          <w:rFonts w:ascii="Book Antiqua" w:hAnsi="Book Antiqua" w:cs="AdvOT07517017"/>
          <w:color w:val="131413"/>
          <w:sz w:val="24"/>
          <w:szCs w:val="24"/>
          <w:lang w:val="en-US"/>
        </w:rPr>
        <w:t>In the f</w:t>
      </w:r>
      <w:r w:rsidR="006864DC" w:rsidRPr="001F39A2">
        <w:rPr>
          <w:rFonts w:ascii="Book Antiqua" w:hAnsi="Book Antiqua" w:cs="AdvOT07517017"/>
          <w:color w:val="131413"/>
          <w:sz w:val="24"/>
          <w:szCs w:val="24"/>
          <w:lang w:val="en-US"/>
        </w:rPr>
        <w:t>uture</w:t>
      </w:r>
      <w:r w:rsidR="00287314" w:rsidRPr="001F39A2">
        <w:rPr>
          <w:rFonts w:ascii="Book Antiqua" w:hAnsi="Book Antiqua" w:cs="AdvOT07517017"/>
          <w:color w:val="131413"/>
          <w:sz w:val="24"/>
          <w:szCs w:val="24"/>
          <w:lang w:val="en-US"/>
        </w:rPr>
        <w:t>,</w:t>
      </w:r>
      <w:r w:rsidR="005434D5" w:rsidRPr="001F39A2">
        <w:rPr>
          <w:rFonts w:ascii="Book Antiqua" w:hAnsi="Book Antiqua" w:cs="AdvOT07517017"/>
          <w:color w:val="131413"/>
          <w:sz w:val="24"/>
          <w:szCs w:val="24"/>
          <w:lang w:val="en-US"/>
        </w:rPr>
        <w:t xml:space="preserve"> the </w:t>
      </w:r>
      <w:r w:rsidR="00A51C00" w:rsidRPr="001F39A2">
        <w:rPr>
          <w:rFonts w:ascii="Book Antiqua" w:hAnsi="Book Antiqua" w:cs="AdvOT07517017"/>
          <w:color w:val="131413"/>
          <w:sz w:val="24"/>
          <w:szCs w:val="24"/>
          <w:lang w:val="en-US"/>
        </w:rPr>
        <w:t xml:space="preserve">surgical </w:t>
      </w:r>
      <w:r w:rsidR="005434D5" w:rsidRPr="001F39A2">
        <w:rPr>
          <w:rFonts w:ascii="Book Antiqua" w:hAnsi="Book Antiqua" w:cs="AdvOT07517017"/>
          <w:color w:val="131413"/>
          <w:sz w:val="24"/>
          <w:szCs w:val="24"/>
          <w:lang w:val="en-US"/>
        </w:rPr>
        <w:t xml:space="preserve">assessment of CRC in the elderly </w:t>
      </w:r>
      <w:r w:rsidR="006864DC" w:rsidRPr="001F39A2">
        <w:rPr>
          <w:rFonts w:ascii="Book Antiqua" w:hAnsi="Book Antiqua" w:cs="AdvOT07517017"/>
          <w:color w:val="131413"/>
          <w:sz w:val="24"/>
          <w:szCs w:val="24"/>
          <w:lang w:val="en-US"/>
        </w:rPr>
        <w:t xml:space="preserve">should take into account a multidisciplinary process before choosing the best possible therapy for each patient. </w:t>
      </w:r>
      <w:r w:rsidR="001A0D85" w:rsidRPr="001F39A2">
        <w:rPr>
          <w:rFonts w:ascii="Book Antiqua" w:hAnsi="Book Antiqua" w:cs="AdvOT07517017"/>
          <w:color w:val="131413"/>
          <w:sz w:val="24"/>
          <w:szCs w:val="24"/>
          <w:lang w:val="en-US"/>
        </w:rPr>
        <w:t xml:space="preserve">There will be the need for services specialized in the care of at-risk older patients, rehabilitation and palliative care consultation. </w:t>
      </w:r>
      <w:r w:rsidR="006864DC" w:rsidRPr="001F39A2">
        <w:rPr>
          <w:rFonts w:ascii="Book Antiqua" w:hAnsi="Book Antiqua" w:cs="AdvOT07517017"/>
          <w:color w:val="131413"/>
          <w:sz w:val="24"/>
          <w:szCs w:val="24"/>
          <w:lang w:val="en-US"/>
        </w:rPr>
        <w:t>An appropriate management should</w:t>
      </w:r>
      <w:r w:rsidR="001A0D85" w:rsidRPr="001F39A2">
        <w:rPr>
          <w:rFonts w:ascii="Book Antiqua" w:hAnsi="Book Antiqua" w:cs="AdvOT07517017"/>
          <w:color w:val="131413"/>
          <w:sz w:val="24"/>
          <w:szCs w:val="24"/>
          <w:lang w:val="en-US"/>
        </w:rPr>
        <w:t xml:space="preserve"> </w:t>
      </w:r>
      <w:r w:rsidR="00D349E8" w:rsidRPr="001F39A2">
        <w:rPr>
          <w:rFonts w:ascii="Book Antiqua" w:hAnsi="Book Antiqua" w:cs="AdvOT07517017"/>
          <w:color w:val="131413"/>
          <w:sz w:val="24"/>
          <w:szCs w:val="24"/>
          <w:lang w:val="en-US"/>
        </w:rPr>
        <w:t xml:space="preserve">also </w:t>
      </w:r>
      <w:r w:rsidR="006864DC" w:rsidRPr="001F39A2">
        <w:rPr>
          <w:rFonts w:ascii="Book Antiqua" w:hAnsi="Book Antiqua" w:cs="AdvOT07517017"/>
          <w:color w:val="131413"/>
          <w:sz w:val="24"/>
          <w:szCs w:val="24"/>
          <w:lang w:val="en-US"/>
        </w:rPr>
        <w:lastRenderedPageBreak/>
        <w:t>include the functional status, the grade of frailty, the life expectancy and also patient’s requests.</w:t>
      </w:r>
      <w:r w:rsidR="001A0D85" w:rsidRPr="001F39A2">
        <w:rPr>
          <w:rFonts w:ascii="Book Antiqua" w:hAnsi="Book Antiqua" w:cs="AdvOT07517017"/>
          <w:color w:val="131413"/>
          <w:sz w:val="24"/>
          <w:szCs w:val="24"/>
          <w:lang w:val="en-US"/>
        </w:rPr>
        <w:t xml:space="preserve"> </w:t>
      </w:r>
    </w:p>
    <w:p w:rsidR="00886E2D" w:rsidRDefault="00886E2D" w:rsidP="00271AB2">
      <w:pPr>
        <w:spacing w:after="0"/>
        <w:rPr>
          <w:rFonts w:ascii="Book Antiqua" w:hAnsi="Book Antiqua" w:cs="AdvOTa9103878"/>
          <w:b/>
          <w:color w:val="131413"/>
          <w:sz w:val="24"/>
          <w:szCs w:val="24"/>
          <w:lang w:val="en-US"/>
        </w:rPr>
      </w:pPr>
      <w:r>
        <w:rPr>
          <w:rFonts w:ascii="Book Antiqua" w:hAnsi="Book Antiqua" w:cs="AdvOTa9103878"/>
          <w:b/>
          <w:color w:val="131413"/>
          <w:sz w:val="24"/>
          <w:szCs w:val="24"/>
          <w:lang w:val="en-US"/>
        </w:rPr>
        <w:br w:type="page"/>
      </w:r>
    </w:p>
    <w:p w:rsidR="003F1396" w:rsidRDefault="00666A51" w:rsidP="00271AB2">
      <w:pPr>
        <w:autoSpaceDE w:val="0"/>
        <w:autoSpaceDN w:val="0"/>
        <w:adjustRightInd w:val="0"/>
        <w:spacing w:after="0" w:line="360" w:lineRule="auto"/>
        <w:jc w:val="both"/>
        <w:rPr>
          <w:rFonts w:ascii="Book Antiqua" w:hAnsi="Book Antiqua"/>
          <w:sz w:val="24"/>
          <w:szCs w:val="24"/>
          <w:lang w:eastAsia="zh-CN"/>
        </w:rPr>
      </w:pPr>
      <w:r w:rsidRPr="001F39A2">
        <w:rPr>
          <w:rFonts w:ascii="Book Antiqua" w:hAnsi="Book Antiqua" w:cs="AdvOTa9103878"/>
          <w:b/>
          <w:color w:val="131413"/>
          <w:sz w:val="24"/>
          <w:szCs w:val="24"/>
          <w:lang w:val="en-US"/>
        </w:rPr>
        <w:lastRenderedPageBreak/>
        <w:t>REFERENCES</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1 </w:t>
      </w:r>
      <w:r w:rsidRPr="00252D27">
        <w:rPr>
          <w:rFonts w:ascii="Book Antiqua" w:eastAsia="宋体" w:hAnsi="Book Antiqua" w:cs="宋体"/>
          <w:b/>
          <w:bCs/>
          <w:sz w:val="24"/>
          <w:szCs w:val="24"/>
        </w:rPr>
        <w:t>Torre LA</w:t>
      </w:r>
      <w:r w:rsidRPr="00252D27">
        <w:rPr>
          <w:rFonts w:ascii="Book Antiqua" w:eastAsia="宋体" w:hAnsi="Book Antiqua" w:cs="宋体"/>
          <w:sz w:val="24"/>
          <w:szCs w:val="24"/>
        </w:rPr>
        <w:t>, Bray F, Siegel RL, Ferlay J, Lortet-Tieulent J, Jemal A. Global cancer statistics, 2012. </w:t>
      </w:r>
      <w:r w:rsidRPr="00252D27">
        <w:rPr>
          <w:rFonts w:ascii="Book Antiqua" w:eastAsia="宋体" w:hAnsi="Book Antiqua" w:cs="宋体"/>
          <w:i/>
          <w:iCs/>
          <w:sz w:val="24"/>
          <w:szCs w:val="24"/>
        </w:rPr>
        <w:t>CA Cancer J Clin</w:t>
      </w:r>
      <w:r w:rsidRPr="00252D27">
        <w:rPr>
          <w:rFonts w:ascii="Book Antiqua" w:eastAsia="宋体" w:hAnsi="Book Antiqua" w:cs="宋体"/>
          <w:sz w:val="24"/>
          <w:szCs w:val="24"/>
        </w:rPr>
        <w:t> 2015; </w:t>
      </w:r>
      <w:r w:rsidRPr="00252D27">
        <w:rPr>
          <w:rFonts w:ascii="Book Antiqua" w:eastAsia="宋体" w:hAnsi="Book Antiqua" w:cs="宋体"/>
          <w:b/>
          <w:bCs/>
          <w:sz w:val="24"/>
          <w:szCs w:val="24"/>
        </w:rPr>
        <w:t>65</w:t>
      </w:r>
      <w:r w:rsidRPr="00252D27">
        <w:rPr>
          <w:rFonts w:ascii="Book Antiqua" w:eastAsia="宋体" w:hAnsi="Book Antiqua" w:cs="宋体"/>
          <w:sz w:val="24"/>
          <w:szCs w:val="24"/>
        </w:rPr>
        <w:t>: 87-108 [PMID: 25651787 DOI: 10.3322/caac.21262]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2 </w:t>
      </w:r>
      <w:r w:rsidRPr="00252D27">
        <w:rPr>
          <w:rFonts w:ascii="Book Antiqua" w:eastAsia="宋体" w:hAnsi="Book Antiqua" w:cs="宋体"/>
          <w:b/>
          <w:bCs/>
          <w:sz w:val="24"/>
          <w:szCs w:val="24"/>
        </w:rPr>
        <w:t>Mäkelä JT</w:t>
      </w:r>
      <w:r w:rsidRPr="00252D27">
        <w:rPr>
          <w:rFonts w:ascii="Book Antiqua" w:eastAsia="宋体" w:hAnsi="Book Antiqua" w:cs="宋体"/>
          <w:sz w:val="24"/>
          <w:szCs w:val="24"/>
        </w:rPr>
        <w:t>, Kiviniemi H, Laitinen S. Survival after operations for colorectal cancer in patients aged 75 years or over. </w:t>
      </w:r>
      <w:r w:rsidRPr="00252D27">
        <w:rPr>
          <w:rFonts w:ascii="Book Antiqua" w:eastAsia="宋体" w:hAnsi="Book Antiqua" w:cs="宋体"/>
          <w:i/>
          <w:iCs/>
          <w:sz w:val="24"/>
          <w:szCs w:val="24"/>
        </w:rPr>
        <w:t>Eur J Surg</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166</w:t>
      </w:r>
      <w:r w:rsidRPr="00252D27">
        <w:rPr>
          <w:rFonts w:ascii="Book Antiqua" w:eastAsia="宋体" w:hAnsi="Book Antiqua" w:cs="宋体"/>
          <w:sz w:val="24"/>
          <w:szCs w:val="24"/>
        </w:rPr>
        <w:t>: 473-479 [PMID: 10890544 DOI: 10.1080/110241500750008790]</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3 </w:t>
      </w:r>
      <w:r w:rsidRPr="00252D27">
        <w:rPr>
          <w:rFonts w:ascii="Book Antiqua" w:eastAsia="宋体" w:hAnsi="Book Antiqua" w:cs="宋体"/>
          <w:b/>
          <w:bCs/>
          <w:sz w:val="24"/>
          <w:szCs w:val="24"/>
        </w:rPr>
        <w:t>Greenlee RT</w:t>
      </w:r>
      <w:r w:rsidRPr="00252D27">
        <w:rPr>
          <w:rFonts w:ascii="Book Antiqua" w:eastAsia="宋体" w:hAnsi="Book Antiqua" w:cs="宋体"/>
          <w:sz w:val="24"/>
          <w:szCs w:val="24"/>
        </w:rPr>
        <w:t>, Hill-Harmon MB, Murray T, Thun M. Cancer statistics, 2001. </w:t>
      </w:r>
      <w:r w:rsidRPr="00252D27">
        <w:rPr>
          <w:rFonts w:ascii="Book Antiqua" w:eastAsia="宋体" w:hAnsi="Book Antiqua" w:cs="宋体"/>
          <w:i/>
          <w:iCs/>
          <w:sz w:val="24"/>
          <w:szCs w:val="24"/>
        </w:rPr>
        <w:t>CA Cancer J Clin</w:t>
      </w:r>
      <w:r w:rsidRPr="00252D27">
        <w:rPr>
          <w:rFonts w:ascii="Book Antiqua" w:eastAsia="宋体" w:hAnsi="Book Antiqua" w:cs="宋体"/>
          <w:sz w:val="24"/>
          <w:szCs w:val="24"/>
        </w:rPr>
        <w:t> </w:t>
      </w:r>
      <w:r>
        <w:rPr>
          <w:rFonts w:ascii="Book Antiqua" w:eastAsia="宋体" w:hAnsi="Book Antiqua" w:cs="宋体" w:hint="eastAsia"/>
          <w:sz w:val="24"/>
          <w:szCs w:val="24"/>
        </w:rPr>
        <w:t>2001</w:t>
      </w:r>
      <w:r w:rsidRPr="00252D27">
        <w:rPr>
          <w:rFonts w:ascii="Book Antiqua" w:eastAsia="宋体" w:hAnsi="Book Antiqua" w:cs="宋体"/>
          <w:sz w:val="24"/>
          <w:szCs w:val="24"/>
        </w:rPr>
        <w:t>; </w:t>
      </w:r>
      <w:r w:rsidRPr="00252D27">
        <w:rPr>
          <w:rFonts w:ascii="Book Antiqua" w:eastAsia="宋体" w:hAnsi="Book Antiqua" w:cs="宋体"/>
          <w:b/>
          <w:bCs/>
          <w:sz w:val="24"/>
          <w:szCs w:val="24"/>
        </w:rPr>
        <w:t>51</w:t>
      </w:r>
      <w:r w:rsidRPr="00252D27">
        <w:rPr>
          <w:rFonts w:ascii="Book Antiqua" w:eastAsia="宋体" w:hAnsi="Book Antiqua" w:cs="宋体"/>
          <w:sz w:val="24"/>
          <w:szCs w:val="24"/>
        </w:rPr>
        <w:t>: 15-36 [PMID: 11577478 DOI: 10.3322/canjclin.51.1.15]</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4 </w:t>
      </w:r>
      <w:r w:rsidRPr="00252D27">
        <w:rPr>
          <w:rFonts w:ascii="Book Antiqua" w:eastAsia="宋体" w:hAnsi="Book Antiqua" w:cs="宋体"/>
          <w:b/>
          <w:bCs/>
          <w:sz w:val="24"/>
          <w:szCs w:val="24"/>
        </w:rPr>
        <w:t>Folprecht G</w:t>
      </w:r>
      <w:r w:rsidRPr="00252D27">
        <w:rPr>
          <w:rFonts w:ascii="Book Antiqua" w:eastAsia="宋体" w:hAnsi="Book Antiqua" w:cs="宋体"/>
          <w:sz w:val="24"/>
          <w:szCs w:val="24"/>
        </w:rPr>
        <w:t>, Cunningham D, Ross P, Glimelius B, Di Costanzo F, Wils J, Scheithauer W, Rougier P, Aranda E, Hecker H, Köhne CH. Efficacy of 5-fluorouracil-based chemotherapy in elderly patients with metastatic colorectal cancer: a pooled analysis of clinical trials. </w:t>
      </w:r>
      <w:r w:rsidRPr="00252D27">
        <w:rPr>
          <w:rFonts w:ascii="Book Antiqua" w:eastAsia="宋体" w:hAnsi="Book Antiqua" w:cs="宋体"/>
          <w:i/>
          <w:iCs/>
          <w:sz w:val="24"/>
          <w:szCs w:val="24"/>
        </w:rPr>
        <w:t>Ann Oncol</w:t>
      </w:r>
      <w:r w:rsidRPr="00252D27">
        <w:rPr>
          <w:rFonts w:ascii="Book Antiqua" w:eastAsia="宋体" w:hAnsi="Book Antiqua" w:cs="宋体"/>
          <w:sz w:val="24"/>
          <w:szCs w:val="24"/>
        </w:rPr>
        <w:t> 2004; </w:t>
      </w:r>
      <w:r w:rsidRPr="00252D27">
        <w:rPr>
          <w:rFonts w:ascii="Book Antiqua" w:eastAsia="宋体" w:hAnsi="Book Antiqua" w:cs="宋体"/>
          <w:b/>
          <w:bCs/>
          <w:sz w:val="24"/>
          <w:szCs w:val="24"/>
        </w:rPr>
        <w:t>15</w:t>
      </w:r>
      <w:r w:rsidRPr="00252D27">
        <w:rPr>
          <w:rFonts w:ascii="Book Antiqua" w:eastAsia="宋体" w:hAnsi="Book Antiqua" w:cs="宋体"/>
          <w:sz w:val="24"/>
          <w:szCs w:val="24"/>
        </w:rPr>
        <w:t>: 1330-1338 [PMID: 15319237 DOI: 10.1093/annonc/mdh344]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5 </w:t>
      </w:r>
      <w:r w:rsidRPr="00252D27">
        <w:rPr>
          <w:rFonts w:ascii="Book Antiqua" w:eastAsia="宋体" w:hAnsi="Book Antiqua" w:cs="宋体"/>
          <w:b/>
          <w:bCs/>
          <w:sz w:val="24"/>
          <w:szCs w:val="24"/>
        </w:rPr>
        <w:t>Grosso G</w:t>
      </w:r>
      <w:r w:rsidRPr="00252D27">
        <w:rPr>
          <w:rFonts w:ascii="Book Antiqua" w:eastAsia="宋体" w:hAnsi="Book Antiqua" w:cs="宋体"/>
          <w:sz w:val="24"/>
          <w:szCs w:val="24"/>
        </w:rPr>
        <w:t>, Biondi A, Galvano F, Mistretta A, Marventano S, Buscemi S, Drago F, Basile F. Factors associated with colorectal cancer in the context of the Mediterranean diet: a case-control study. </w:t>
      </w:r>
      <w:r w:rsidRPr="00252D27">
        <w:rPr>
          <w:rFonts w:ascii="Book Antiqua" w:eastAsia="宋体" w:hAnsi="Book Antiqua" w:cs="宋体"/>
          <w:i/>
          <w:iCs/>
          <w:sz w:val="24"/>
          <w:szCs w:val="24"/>
        </w:rPr>
        <w:t>Nutr Cancer</w:t>
      </w:r>
      <w:r w:rsidRPr="00252D27">
        <w:rPr>
          <w:rFonts w:ascii="Book Antiqua" w:eastAsia="宋体" w:hAnsi="Book Antiqua" w:cs="宋体"/>
          <w:sz w:val="24"/>
          <w:szCs w:val="24"/>
        </w:rPr>
        <w:t> 2014; </w:t>
      </w:r>
      <w:r w:rsidRPr="00252D27">
        <w:rPr>
          <w:rFonts w:ascii="Book Antiqua" w:eastAsia="宋体" w:hAnsi="Book Antiqua" w:cs="宋体"/>
          <w:b/>
          <w:bCs/>
          <w:sz w:val="24"/>
          <w:szCs w:val="24"/>
        </w:rPr>
        <w:t>66</w:t>
      </w:r>
      <w:r w:rsidRPr="00252D27">
        <w:rPr>
          <w:rFonts w:ascii="Book Antiqua" w:eastAsia="宋体" w:hAnsi="Book Antiqua" w:cs="宋体"/>
          <w:sz w:val="24"/>
          <w:szCs w:val="24"/>
        </w:rPr>
        <w:t>: 558-565 [PMID: 24754383 DOI: 10.1080/01635581.2014.902975]</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6 </w:t>
      </w:r>
      <w:r w:rsidRPr="00252D27">
        <w:rPr>
          <w:rFonts w:ascii="Book Antiqua" w:eastAsia="宋体" w:hAnsi="Book Antiqua" w:cs="宋体"/>
          <w:b/>
          <w:bCs/>
          <w:sz w:val="24"/>
          <w:szCs w:val="24"/>
        </w:rPr>
        <w:t>de Rijke JM</w:t>
      </w:r>
      <w:r w:rsidRPr="00252D27">
        <w:rPr>
          <w:rFonts w:ascii="Book Antiqua" w:eastAsia="宋体" w:hAnsi="Book Antiqua" w:cs="宋体"/>
          <w:sz w:val="24"/>
          <w:szCs w:val="24"/>
        </w:rPr>
        <w:t>, Schouten LJ, Hillen HF, Kiemeney LA, Coebergh JW, van den Brandt PA. Cancer in the very elderly Dutch population. </w:t>
      </w:r>
      <w:r w:rsidRPr="00252D27">
        <w:rPr>
          <w:rFonts w:ascii="Book Antiqua" w:eastAsia="宋体" w:hAnsi="Book Antiqua" w:cs="宋体"/>
          <w:i/>
          <w:iCs/>
          <w:sz w:val="24"/>
          <w:szCs w:val="24"/>
        </w:rPr>
        <w:t>Cancer</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89</w:t>
      </w:r>
      <w:r w:rsidRPr="00252D27">
        <w:rPr>
          <w:rFonts w:ascii="Book Antiqua" w:eastAsia="宋体" w:hAnsi="Book Antiqua" w:cs="宋体"/>
          <w:sz w:val="24"/>
          <w:szCs w:val="24"/>
        </w:rPr>
        <w:t>: 1121-1133 [PMID: 10964343 DOI: 10.1002/1097-0142(20000901)89]</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7 </w:t>
      </w:r>
      <w:r w:rsidRPr="00252D27">
        <w:rPr>
          <w:rFonts w:ascii="Book Antiqua" w:eastAsia="宋体" w:hAnsi="Book Antiqua" w:cs="宋体"/>
          <w:b/>
          <w:bCs/>
          <w:sz w:val="24"/>
          <w:szCs w:val="24"/>
        </w:rPr>
        <w:t>Marventano S</w:t>
      </w:r>
      <w:r w:rsidRPr="00252D27">
        <w:rPr>
          <w:rFonts w:ascii="Book Antiqua" w:eastAsia="宋体" w:hAnsi="Book Antiqua" w:cs="宋体"/>
          <w:sz w:val="24"/>
          <w:szCs w:val="24"/>
        </w:rPr>
        <w:t>, Forjaz M, Grosso G, Mistretta A, Giorgianni G, Platania A, Gangi S, Basile F, Biondi A. Health related quality of life in colorectal cancer patients: state of the art. </w:t>
      </w:r>
      <w:r w:rsidRPr="00252D27">
        <w:rPr>
          <w:rFonts w:ascii="Book Antiqua" w:eastAsia="宋体" w:hAnsi="Book Antiqua" w:cs="宋体"/>
          <w:i/>
          <w:iCs/>
          <w:sz w:val="24"/>
          <w:szCs w:val="24"/>
        </w:rPr>
        <w:t>BMC Surg</w:t>
      </w:r>
      <w:r w:rsidRPr="00252D27">
        <w:rPr>
          <w:rFonts w:ascii="Book Antiqua" w:eastAsia="宋体" w:hAnsi="Book Antiqua" w:cs="宋体"/>
          <w:sz w:val="24"/>
          <w:szCs w:val="24"/>
        </w:rPr>
        <w:t> 2013; </w:t>
      </w:r>
      <w:r w:rsidRPr="00252D27">
        <w:rPr>
          <w:rFonts w:ascii="Book Antiqua" w:eastAsia="宋体" w:hAnsi="Book Antiqua" w:cs="宋体"/>
          <w:b/>
          <w:bCs/>
          <w:sz w:val="24"/>
          <w:szCs w:val="24"/>
        </w:rPr>
        <w:t xml:space="preserve">13 </w:t>
      </w:r>
      <w:r w:rsidRPr="00252D27">
        <w:rPr>
          <w:rFonts w:ascii="Book Antiqua" w:eastAsia="宋体" w:hAnsi="Book Antiqua" w:cs="宋体"/>
          <w:bCs/>
          <w:sz w:val="24"/>
          <w:szCs w:val="24"/>
        </w:rPr>
        <w:t>Suppl 2</w:t>
      </w:r>
      <w:r w:rsidRPr="00252D27">
        <w:rPr>
          <w:rFonts w:ascii="Book Antiqua" w:eastAsia="宋体" w:hAnsi="Book Antiqua" w:cs="宋体"/>
          <w:sz w:val="24"/>
          <w:szCs w:val="24"/>
        </w:rPr>
        <w:t>: S15 [PMID: 24267735 DOI: 10.1186/1471-2482-13-S2-S15]</w:t>
      </w:r>
    </w:p>
    <w:p w:rsidR="00D57B37" w:rsidRPr="00252D27" w:rsidRDefault="00D57B37" w:rsidP="00271AB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8</w:t>
      </w:r>
      <w:r w:rsidRPr="00252D27">
        <w:rPr>
          <w:rFonts w:ascii="Book Antiqua" w:eastAsia="宋体" w:hAnsi="Book Antiqua" w:cs="宋体"/>
          <w:sz w:val="24"/>
          <w:szCs w:val="24"/>
        </w:rPr>
        <w:t xml:space="preserve"> Surgery for colorectal cancer in elderly patients: a systematic review. Colorectal Cancer Collaborative Group. </w:t>
      </w:r>
      <w:r w:rsidRPr="00252D27">
        <w:rPr>
          <w:rFonts w:ascii="Book Antiqua" w:eastAsia="宋体" w:hAnsi="Book Antiqua" w:cs="宋体"/>
          <w:i/>
          <w:iCs/>
          <w:sz w:val="24"/>
          <w:szCs w:val="24"/>
        </w:rPr>
        <w:t>Lancet</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356</w:t>
      </w:r>
      <w:r w:rsidRPr="00252D27">
        <w:rPr>
          <w:rFonts w:ascii="Book Antiqua" w:eastAsia="宋体" w:hAnsi="Book Antiqua" w:cs="宋体"/>
          <w:sz w:val="24"/>
          <w:szCs w:val="24"/>
        </w:rPr>
        <w:t>: 968-974 [PMID: 11041397 DOI: 10.1016/S0140-6736(00)02713-6]</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9 </w:t>
      </w:r>
      <w:r w:rsidRPr="00252D27">
        <w:rPr>
          <w:rFonts w:ascii="Book Antiqua" w:eastAsia="宋体" w:hAnsi="Book Antiqua" w:cs="宋体"/>
          <w:b/>
          <w:bCs/>
          <w:sz w:val="24"/>
          <w:szCs w:val="24"/>
        </w:rPr>
        <w:t>Damhuis RA</w:t>
      </w:r>
      <w:r w:rsidRPr="00252D27">
        <w:rPr>
          <w:rFonts w:ascii="Book Antiqua" w:eastAsia="宋体" w:hAnsi="Book Antiqua" w:cs="宋体"/>
          <w:sz w:val="24"/>
          <w:szCs w:val="24"/>
        </w:rPr>
        <w:t>, Wereldsma JC, Wiggers T. The influence of age on resection rates and postoperative mortality in 6457 patients with colorectal cancer. </w:t>
      </w:r>
      <w:r w:rsidRPr="00252D27">
        <w:rPr>
          <w:rFonts w:ascii="Book Antiqua" w:eastAsia="宋体" w:hAnsi="Book Antiqua" w:cs="宋体"/>
          <w:i/>
          <w:iCs/>
          <w:sz w:val="24"/>
          <w:szCs w:val="24"/>
        </w:rPr>
        <w:t>Int J Colorectal Dis</w:t>
      </w:r>
      <w:r w:rsidRPr="00252D27">
        <w:rPr>
          <w:rFonts w:ascii="Book Antiqua" w:eastAsia="宋体" w:hAnsi="Book Antiqua" w:cs="宋体"/>
          <w:sz w:val="24"/>
          <w:szCs w:val="24"/>
        </w:rPr>
        <w:t> 1996; </w:t>
      </w:r>
      <w:r w:rsidRPr="00252D27">
        <w:rPr>
          <w:rFonts w:ascii="Book Antiqua" w:eastAsia="宋体" w:hAnsi="Book Antiqua" w:cs="宋体"/>
          <w:b/>
          <w:bCs/>
          <w:sz w:val="24"/>
          <w:szCs w:val="24"/>
        </w:rPr>
        <w:t>11</w:t>
      </w:r>
      <w:r w:rsidRPr="00252D27">
        <w:rPr>
          <w:rFonts w:ascii="Book Antiqua" w:eastAsia="宋体" w:hAnsi="Book Antiqua" w:cs="宋体"/>
          <w:sz w:val="24"/>
          <w:szCs w:val="24"/>
        </w:rPr>
        <w:t>: 45-48 [PMID: 8919342]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10 </w:t>
      </w:r>
      <w:r w:rsidRPr="00252D27">
        <w:rPr>
          <w:rFonts w:ascii="Book Antiqua" w:eastAsia="宋体" w:hAnsi="Book Antiqua" w:cs="宋体"/>
          <w:b/>
          <w:bCs/>
          <w:sz w:val="24"/>
          <w:szCs w:val="24"/>
        </w:rPr>
        <w:t>Papamichael D</w:t>
      </w:r>
      <w:r w:rsidRPr="00252D27">
        <w:rPr>
          <w:rFonts w:ascii="Book Antiqua" w:eastAsia="宋体" w:hAnsi="Book Antiqua" w:cs="宋体"/>
          <w:sz w:val="24"/>
          <w:szCs w:val="24"/>
        </w:rPr>
        <w:t>, Audisio R, Horiot JC, Glimelius B, Sastre J, Mitry E, Van Cutsem E, Gosney M, Köhne CH, Aapro M. Treatment of the elderly colorectal cancer patient: SIOG expert recommendations. </w:t>
      </w:r>
      <w:r w:rsidRPr="00252D27">
        <w:rPr>
          <w:rFonts w:ascii="Book Antiqua" w:eastAsia="宋体" w:hAnsi="Book Antiqua" w:cs="宋体"/>
          <w:i/>
          <w:iCs/>
          <w:sz w:val="24"/>
          <w:szCs w:val="24"/>
        </w:rPr>
        <w:t>Ann Oncol</w:t>
      </w:r>
      <w:r w:rsidRPr="00252D27">
        <w:rPr>
          <w:rFonts w:ascii="Book Antiqua" w:eastAsia="宋体" w:hAnsi="Book Antiqua" w:cs="宋体"/>
          <w:sz w:val="24"/>
          <w:szCs w:val="24"/>
        </w:rPr>
        <w:t> 2009; </w:t>
      </w:r>
      <w:r w:rsidRPr="00252D27">
        <w:rPr>
          <w:rFonts w:ascii="Book Antiqua" w:eastAsia="宋体" w:hAnsi="Book Antiqua" w:cs="宋体"/>
          <w:b/>
          <w:bCs/>
          <w:sz w:val="24"/>
          <w:szCs w:val="24"/>
        </w:rPr>
        <w:t>20</w:t>
      </w:r>
      <w:r w:rsidRPr="00252D27">
        <w:rPr>
          <w:rFonts w:ascii="Book Antiqua" w:eastAsia="宋体" w:hAnsi="Book Antiqua" w:cs="宋体"/>
          <w:sz w:val="24"/>
          <w:szCs w:val="24"/>
        </w:rPr>
        <w:t>: 5-16 [PMID: 18922882 DOI: 10.1093/annonc/mdn532]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lastRenderedPageBreak/>
        <w:t>11 </w:t>
      </w:r>
      <w:r w:rsidRPr="00252D27">
        <w:rPr>
          <w:rFonts w:ascii="Book Antiqua" w:eastAsia="宋体" w:hAnsi="Book Antiqua" w:cs="宋体"/>
          <w:b/>
          <w:bCs/>
          <w:sz w:val="24"/>
          <w:szCs w:val="24"/>
        </w:rPr>
        <w:t>Damhuis RA</w:t>
      </w:r>
      <w:r w:rsidRPr="00252D27">
        <w:rPr>
          <w:rFonts w:ascii="Book Antiqua" w:eastAsia="宋体" w:hAnsi="Book Antiqua" w:cs="宋体"/>
          <w:sz w:val="24"/>
          <w:szCs w:val="24"/>
        </w:rPr>
        <w:t>, Meurs CJ, Meijer WS. Postoperative mortality after cancer surgery in octogenarians and nonagenarians: results from a series of 5,390 patients. </w:t>
      </w:r>
      <w:r w:rsidRPr="00252D27">
        <w:rPr>
          <w:rFonts w:ascii="Book Antiqua" w:eastAsia="宋体" w:hAnsi="Book Antiqua" w:cs="宋体"/>
          <w:i/>
          <w:iCs/>
          <w:sz w:val="24"/>
          <w:szCs w:val="24"/>
        </w:rPr>
        <w:t>World J Surg Oncol</w:t>
      </w:r>
      <w:r w:rsidRPr="00252D27">
        <w:rPr>
          <w:rFonts w:ascii="Book Antiqua" w:eastAsia="宋体" w:hAnsi="Book Antiqua" w:cs="宋体"/>
          <w:sz w:val="24"/>
          <w:szCs w:val="24"/>
        </w:rPr>
        <w:t> 2005; </w:t>
      </w:r>
      <w:r w:rsidRPr="00252D27">
        <w:rPr>
          <w:rFonts w:ascii="Book Antiqua" w:eastAsia="宋体" w:hAnsi="Book Antiqua" w:cs="宋体"/>
          <w:b/>
          <w:bCs/>
          <w:sz w:val="24"/>
          <w:szCs w:val="24"/>
        </w:rPr>
        <w:t>3</w:t>
      </w:r>
      <w:r w:rsidRPr="00252D27">
        <w:rPr>
          <w:rFonts w:ascii="Book Antiqua" w:eastAsia="宋体" w:hAnsi="Book Antiqua" w:cs="宋体"/>
          <w:sz w:val="24"/>
          <w:szCs w:val="24"/>
        </w:rPr>
        <w:t>: 71 [PMID: 16280074 DOI: 10.1186/1477-7819-3-71]</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12 </w:t>
      </w:r>
      <w:r w:rsidRPr="00252D27">
        <w:rPr>
          <w:rFonts w:ascii="Book Antiqua" w:eastAsia="宋体" w:hAnsi="Book Antiqua" w:cs="宋体"/>
          <w:b/>
          <w:bCs/>
          <w:sz w:val="24"/>
          <w:szCs w:val="24"/>
        </w:rPr>
        <w:t>Krzyzanowska MK</w:t>
      </w:r>
      <w:r w:rsidRPr="00252D27">
        <w:rPr>
          <w:rFonts w:ascii="Book Antiqua" w:eastAsia="宋体" w:hAnsi="Book Antiqua" w:cs="宋体"/>
          <w:sz w:val="24"/>
          <w:szCs w:val="24"/>
        </w:rPr>
        <w:t>, Regan MM, Powell M, Earle CC, Weeks JC. Impact of patient age and comorbidity on surgeon versus oncologist preferences for adjuvant chemotherapy for stage III colon cancer. </w:t>
      </w:r>
      <w:r w:rsidRPr="00252D27">
        <w:rPr>
          <w:rFonts w:ascii="Book Antiqua" w:eastAsia="宋体" w:hAnsi="Book Antiqua" w:cs="宋体"/>
          <w:i/>
          <w:iCs/>
          <w:sz w:val="24"/>
          <w:szCs w:val="24"/>
        </w:rPr>
        <w:t>J Am Coll Surg</w:t>
      </w:r>
      <w:r w:rsidRPr="00252D27">
        <w:rPr>
          <w:rFonts w:ascii="Book Antiqua" w:eastAsia="宋体" w:hAnsi="Book Antiqua" w:cs="宋体"/>
          <w:sz w:val="24"/>
          <w:szCs w:val="24"/>
        </w:rPr>
        <w:t> 2009; </w:t>
      </w:r>
      <w:r w:rsidRPr="00252D27">
        <w:rPr>
          <w:rFonts w:ascii="Book Antiqua" w:eastAsia="宋体" w:hAnsi="Book Antiqua" w:cs="宋体"/>
          <w:b/>
          <w:bCs/>
          <w:sz w:val="24"/>
          <w:szCs w:val="24"/>
        </w:rPr>
        <w:t>208</w:t>
      </w:r>
      <w:r w:rsidRPr="00252D27">
        <w:rPr>
          <w:rFonts w:ascii="Book Antiqua" w:eastAsia="宋体" w:hAnsi="Book Antiqua" w:cs="宋体"/>
          <w:sz w:val="24"/>
          <w:szCs w:val="24"/>
        </w:rPr>
        <w:t>: 202-209 [PMID: 19228531 DOI: 10.1016/j.jamcollsurg.2008.10.016]</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13 </w:t>
      </w:r>
      <w:r w:rsidRPr="00252D27">
        <w:rPr>
          <w:rFonts w:ascii="Book Antiqua" w:eastAsia="宋体" w:hAnsi="Book Antiqua" w:cs="宋体"/>
          <w:b/>
          <w:bCs/>
          <w:sz w:val="24"/>
          <w:szCs w:val="24"/>
        </w:rPr>
        <w:t>Janssen-Heijnen ML</w:t>
      </w:r>
      <w:r w:rsidRPr="00252D27">
        <w:rPr>
          <w:rFonts w:ascii="Book Antiqua" w:eastAsia="宋体" w:hAnsi="Book Antiqua" w:cs="宋体"/>
          <w:sz w:val="24"/>
          <w:szCs w:val="24"/>
        </w:rPr>
        <w:t>, Maas HA, Houterman S, Lemmens VE, Rutten HJ, Coebergh JW. Comorbidity in older surgical cancer patients: influence on patient care and outcome. </w:t>
      </w:r>
      <w:r w:rsidRPr="00252D27">
        <w:rPr>
          <w:rFonts w:ascii="Book Antiqua" w:eastAsia="宋体" w:hAnsi="Book Antiqua" w:cs="宋体"/>
          <w:i/>
          <w:iCs/>
          <w:sz w:val="24"/>
          <w:szCs w:val="24"/>
        </w:rPr>
        <w:t>Eur J Cancer</w:t>
      </w:r>
      <w:r w:rsidRPr="00252D27">
        <w:rPr>
          <w:rFonts w:ascii="Book Antiqua" w:eastAsia="宋体" w:hAnsi="Book Antiqua" w:cs="宋体"/>
          <w:sz w:val="24"/>
          <w:szCs w:val="24"/>
        </w:rPr>
        <w:t> 2007; </w:t>
      </w:r>
      <w:r w:rsidRPr="00252D27">
        <w:rPr>
          <w:rFonts w:ascii="Book Antiqua" w:eastAsia="宋体" w:hAnsi="Book Antiqua" w:cs="宋体"/>
          <w:b/>
          <w:bCs/>
          <w:sz w:val="24"/>
          <w:szCs w:val="24"/>
        </w:rPr>
        <w:t>43</w:t>
      </w:r>
      <w:r w:rsidRPr="00252D27">
        <w:rPr>
          <w:rFonts w:ascii="Book Antiqua" w:eastAsia="宋体" w:hAnsi="Book Antiqua" w:cs="宋体"/>
          <w:sz w:val="24"/>
          <w:szCs w:val="24"/>
        </w:rPr>
        <w:t>: 2179-2193 [PMID: 17681780 DOI: 10.1016/j.ejca.2007.06.008]</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14 </w:t>
      </w:r>
      <w:r w:rsidRPr="00252D27">
        <w:rPr>
          <w:rFonts w:ascii="Book Antiqua" w:eastAsia="宋体" w:hAnsi="Book Antiqua" w:cs="宋体"/>
          <w:b/>
          <w:bCs/>
          <w:sz w:val="24"/>
          <w:szCs w:val="24"/>
        </w:rPr>
        <w:t>Nascimbeni R</w:t>
      </w:r>
      <w:r w:rsidRPr="00252D27">
        <w:rPr>
          <w:rFonts w:ascii="Book Antiqua" w:eastAsia="宋体" w:hAnsi="Book Antiqua" w:cs="宋体"/>
          <w:sz w:val="24"/>
          <w:szCs w:val="24"/>
        </w:rPr>
        <w:t>, Di Fabio F, Di Betta E, Salerni B. The changing impact of age on colorectal cancer surgery. A trend analysis. </w:t>
      </w:r>
      <w:r w:rsidRPr="00252D27">
        <w:rPr>
          <w:rFonts w:ascii="Book Antiqua" w:eastAsia="宋体" w:hAnsi="Book Antiqua" w:cs="宋体"/>
          <w:i/>
          <w:iCs/>
          <w:sz w:val="24"/>
          <w:szCs w:val="24"/>
        </w:rPr>
        <w:t>Colorectal Dis</w:t>
      </w:r>
      <w:r w:rsidRPr="00252D27">
        <w:rPr>
          <w:rFonts w:ascii="Book Antiqua" w:eastAsia="宋体" w:hAnsi="Book Antiqua" w:cs="宋体"/>
          <w:sz w:val="24"/>
          <w:szCs w:val="24"/>
        </w:rPr>
        <w:t> 2009; </w:t>
      </w:r>
      <w:r w:rsidRPr="00252D27">
        <w:rPr>
          <w:rFonts w:ascii="Book Antiqua" w:eastAsia="宋体" w:hAnsi="Book Antiqua" w:cs="宋体"/>
          <w:b/>
          <w:bCs/>
          <w:sz w:val="24"/>
          <w:szCs w:val="24"/>
        </w:rPr>
        <w:t>11</w:t>
      </w:r>
      <w:r w:rsidRPr="00252D27">
        <w:rPr>
          <w:rFonts w:ascii="Book Antiqua" w:eastAsia="宋体" w:hAnsi="Book Antiqua" w:cs="宋体"/>
          <w:sz w:val="24"/>
          <w:szCs w:val="24"/>
        </w:rPr>
        <w:t>: 13-18 [PMID: 18294264 DOI: 10.1111/j.1463-1318.2008.01491.x]</w:t>
      </w:r>
    </w:p>
    <w:p w:rsidR="00D57B37" w:rsidRPr="00252D27" w:rsidRDefault="00D57B37" w:rsidP="00271AB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15 </w:t>
      </w:r>
      <w:r w:rsidRPr="00252D27">
        <w:rPr>
          <w:rFonts w:ascii="Book Antiqua" w:eastAsia="宋体" w:hAnsi="Book Antiqua" w:cs="宋体"/>
          <w:b/>
          <w:sz w:val="24"/>
          <w:szCs w:val="24"/>
        </w:rPr>
        <w:t xml:space="preserve">De Marco MF, </w:t>
      </w:r>
      <w:r w:rsidRPr="00252D27">
        <w:rPr>
          <w:rFonts w:ascii="Book Antiqua" w:eastAsia="宋体" w:hAnsi="Book Antiqua" w:cs="宋体"/>
          <w:sz w:val="24"/>
          <w:szCs w:val="24"/>
        </w:rPr>
        <w:t>Janssen-Heijnen ML, van der Heijden LH, Coebergh JW. Comorbidity and colorectal cancer according to subsite and stage: a popul</w:t>
      </w:r>
      <w:r>
        <w:rPr>
          <w:rFonts w:ascii="Book Antiqua" w:eastAsia="宋体" w:hAnsi="Book Antiqua" w:cs="宋体"/>
          <w:sz w:val="24"/>
          <w:szCs w:val="24"/>
        </w:rPr>
        <w:t xml:space="preserve">ation-based study. </w:t>
      </w:r>
      <w:r w:rsidRPr="00252D27">
        <w:rPr>
          <w:rFonts w:ascii="Book Antiqua" w:eastAsia="宋体" w:hAnsi="Book Antiqua" w:cs="宋体"/>
          <w:i/>
          <w:sz w:val="24"/>
          <w:szCs w:val="24"/>
        </w:rPr>
        <w:t xml:space="preserve">Eur J Cancer </w:t>
      </w:r>
      <w:r w:rsidRPr="00252D27">
        <w:rPr>
          <w:rFonts w:ascii="Book Antiqua" w:eastAsia="宋体" w:hAnsi="Book Antiqua" w:cs="宋体"/>
          <w:sz w:val="24"/>
          <w:szCs w:val="24"/>
        </w:rPr>
        <w:t xml:space="preserve">2000; </w:t>
      </w:r>
      <w:r w:rsidRPr="00252D27">
        <w:rPr>
          <w:rFonts w:ascii="Book Antiqua" w:eastAsia="宋体" w:hAnsi="Book Antiqua" w:cs="宋体"/>
          <w:b/>
          <w:sz w:val="24"/>
          <w:szCs w:val="24"/>
        </w:rPr>
        <w:t>36</w:t>
      </w:r>
      <w:r w:rsidRPr="00252D27">
        <w:rPr>
          <w:rFonts w:ascii="Book Antiqua" w:eastAsia="宋体" w:hAnsi="Book Antiqua" w:cs="宋体"/>
          <w:sz w:val="24"/>
          <w:szCs w:val="24"/>
        </w:rPr>
        <w:t>: 95-</w:t>
      </w:r>
      <w:r>
        <w:rPr>
          <w:rFonts w:ascii="Book Antiqua" w:eastAsia="宋体" w:hAnsi="Book Antiqua" w:cs="宋体" w:hint="eastAsia"/>
          <w:sz w:val="24"/>
          <w:szCs w:val="24"/>
        </w:rPr>
        <w:t>9</w:t>
      </w:r>
      <w:r>
        <w:rPr>
          <w:rFonts w:ascii="Book Antiqua" w:eastAsia="宋体" w:hAnsi="Book Antiqua" w:cs="宋体"/>
          <w:sz w:val="24"/>
          <w:szCs w:val="24"/>
        </w:rPr>
        <w:t>9</w:t>
      </w:r>
      <w:r w:rsidRPr="00252D27">
        <w:rPr>
          <w:rFonts w:ascii="Book Antiqua" w:eastAsia="宋体" w:hAnsi="Book Antiqua" w:cs="宋体"/>
          <w:sz w:val="24"/>
          <w:szCs w:val="24"/>
        </w:rPr>
        <w:t xml:space="preserve"> </w:t>
      </w:r>
      <w:r>
        <w:rPr>
          <w:rFonts w:ascii="Book Antiqua" w:eastAsia="宋体" w:hAnsi="Book Antiqua" w:cs="宋体" w:hint="eastAsia"/>
          <w:sz w:val="24"/>
          <w:szCs w:val="24"/>
        </w:rPr>
        <w:t>[</w:t>
      </w:r>
      <w:r w:rsidRPr="00252D27">
        <w:rPr>
          <w:rFonts w:ascii="Book Antiqua" w:eastAsia="宋体" w:hAnsi="Book Antiqua" w:cs="宋体"/>
          <w:sz w:val="24"/>
          <w:szCs w:val="24"/>
        </w:rPr>
        <w:t>PMID: 10741301</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DOI: 10.1016/S0959-8049(99)00221-X</w:t>
      </w:r>
      <w:r>
        <w:rPr>
          <w:rFonts w:ascii="Book Antiqua" w:eastAsia="宋体" w:hAnsi="Book Antiqua" w:cs="宋体" w:hint="eastAsia"/>
          <w:sz w:val="24"/>
          <w:szCs w:val="24"/>
        </w:rPr>
        <w:t>]</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16 </w:t>
      </w:r>
      <w:r w:rsidRPr="00252D27">
        <w:rPr>
          <w:rFonts w:ascii="Book Antiqua" w:eastAsia="宋体" w:hAnsi="Book Antiqua" w:cs="宋体"/>
          <w:b/>
          <w:bCs/>
          <w:sz w:val="24"/>
          <w:szCs w:val="24"/>
        </w:rPr>
        <w:t>Grosso G</w:t>
      </w:r>
      <w:r w:rsidRPr="00252D27">
        <w:rPr>
          <w:rFonts w:ascii="Book Antiqua" w:eastAsia="宋体" w:hAnsi="Book Antiqua" w:cs="宋体"/>
          <w:sz w:val="24"/>
          <w:szCs w:val="24"/>
        </w:rPr>
        <w:t>, Biondi A, Marventano S, Mistretta A, Calabrese G, Basile F. Major postoperative complications and survival for colon cancer elderly patients. </w:t>
      </w:r>
      <w:r w:rsidRPr="00252D27">
        <w:rPr>
          <w:rFonts w:ascii="Book Antiqua" w:eastAsia="宋体" w:hAnsi="Book Antiqua" w:cs="宋体"/>
          <w:i/>
          <w:iCs/>
          <w:sz w:val="24"/>
          <w:szCs w:val="24"/>
        </w:rPr>
        <w:t>BMC Surg</w:t>
      </w:r>
      <w:r w:rsidRPr="00252D27">
        <w:rPr>
          <w:rFonts w:ascii="Book Antiqua" w:eastAsia="宋体" w:hAnsi="Book Antiqua" w:cs="宋体"/>
          <w:sz w:val="24"/>
          <w:szCs w:val="24"/>
        </w:rPr>
        <w:t> 2012; </w:t>
      </w:r>
      <w:r w:rsidRPr="00252D27">
        <w:rPr>
          <w:rFonts w:ascii="Book Antiqua" w:eastAsia="宋体" w:hAnsi="Book Antiqua" w:cs="宋体"/>
          <w:b/>
          <w:bCs/>
          <w:sz w:val="24"/>
          <w:szCs w:val="24"/>
        </w:rPr>
        <w:t xml:space="preserve">12 </w:t>
      </w:r>
      <w:r w:rsidRPr="00252D27">
        <w:rPr>
          <w:rFonts w:ascii="Book Antiqua" w:eastAsia="宋体" w:hAnsi="Book Antiqua" w:cs="宋体"/>
          <w:bCs/>
          <w:sz w:val="24"/>
          <w:szCs w:val="24"/>
        </w:rPr>
        <w:t>Suppl 1</w:t>
      </w:r>
      <w:r w:rsidRPr="00252D27">
        <w:rPr>
          <w:rFonts w:ascii="Book Antiqua" w:eastAsia="宋体" w:hAnsi="Book Antiqua" w:cs="宋体"/>
          <w:sz w:val="24"/>
          <w:szCs w:val="24"/>
        </w:rPr>
        <w:t>: S20 [PMID: 23173563 DOI: 10.1186/1471-2482-12-S1-S20]</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17 </w:t>
      </w:r>
      <w:r w:rsidRPr="00252D27">
        <w:rPr>
          <w:rFonts w:ascii="Book Antiqua" w:eastAsia="宋体" w:hAnsi="Book Antiqua" w:cs="宋体"/>
          <w:b/>
          <w:bCs/>
          <w:sz w:val="24"/>
          <w:szCs w:val="24"/>
        </w:rPr>
        <w:t>Hermans E</w:t>
      </w:r>
      <w:r w:rsidRPr="00252D27">
        <w:rPr>
          <w:rFonts w:ascii="Book Antiqua" w:eastAsia="宋体" w:hAnsi="Book Antiqua" w:cs="宋体"/>
          <w:sz w:val="24"/>
          <w:szCs w:val="24"/>
        </w:rPr>
        <w:t>, van Schaik PM, Prins HA, Ernst MF, Dautzenberg PJ, Bosscha K. Outcome of colonic surgery in elderly patients with colon cancer. </w:t>
      </w:r>
      <w:r w:rsidRPr="00252D27">
        <w:rPr>
          <w:rFonts w:ascii="Book Antiqua" w:eastAsia="宋体" w:hAnsi="Book Antiqua" w:cs="宋体"/>
          <w:i/>
          <w:iCs/>
          <w:sz w:val="24"/>
          <w:szCs w:val="24"/>
        </w:rPr>
        <w:t>J Oncol</w:t>
      </w:r>
      <w:r w:rsidRPr="00252D27">
        <w:rPr>
          <w:rFonts w:ascii="Book Antiqua" w:eastAsia="宋体" w:hAnsi="Book Antiqua" w:cs="宋体"/>
          <w:sz w:val="24"/>
          <w:szCs w:val="24"/>
        </w:rPr>
        <w:t> 2010; </w:t>
      </w:r>
      <w:r w:rsidRPr="00252D27">
        <w:rPr>
          <w:rFonts w:ascii="Book Antiqua" w:eastAsia="宋体" w:hAnsi="Book Antiqua" w:cs="宋体"/>
          <w:b/>
          <w:bCs/>
          <w:sz w:val="24"/>
          <w:szCs w:val="24"/>
        </w:rPr>
        <w:t>2010</w:t>
      </w:r>
      <w:r w:rsidRPr="00252D27">
        <w:rPr>
          <w:rFonts w:ascii="Book Antiqua" w:eastAsia="宋体" w:hAnsi="Book Antiqua" w:cs="宋体"/>
          <w:sz w:val="24"/>
          <w:szCs w:val="24"/>
        </w:rPr>
        <w:t>: 865908 [PMID: 20628482 DOI: 10.1155/2010/865908]</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18 </w:t>
      </w:r>
      <w:r w:rsidRPr="00252D27">
        <w:rPr>
          <w:rFonts w:ascii="Book Antiqua" w:eastAsia="宋体" w:hAnsi="Book Antiqua" w:cs="宋体"/>
          <w:b/>
          <w:bCs/>
          <w:sz w:val="24"/>
          <w:szCs w:val="24"/>
        </w:rPr>
        <w:t>Charlson ME</w:t>
      </w:r>
      <w:r w:rsidRPr="00252D27">
        <w:rPr>
          <w:rFonts w:ascii="Book Antiqua" w:eastAsia="宋体" w:hAnsi="Book Antiqua" w:cs="宋体"/>
          <w:sz w:val="24"/>
          <w:szCs w:val="24"/>
        </w:rPr>
        <w:t>, Pompei P, Ales KL, MacKenzie CR. A new method of classifying prognostic comorbidity in longitudinal studies: development and validation. </w:t>
      </w:r>
      <w:r w:rsidRPr="00252D27">
        <w:rPr>
          <w:rFonts w:ascii="Book Antiqua" w:eastAsia="宋体" w:hAnsi="Book Antiqua" w:cs="宋体"/>
          <w:i/>
          <w:iCs/>
          <w:sz w:val="24"/>
          <w:szCs w:val="24"/>
        </w:rPr>
        <w:t>J Chronic Dis</w:t>
      </w:r>
      <w:r w:rsidRPr="00252D27">
        <w:rPr>
          <w:rFonts w:ascii="Book Antiqua" w:eastAsia="宋体" w:hAnsi="Book Antiqua" w:cs="宋体"/>
          <w:sz w:val="24"/>
          <w:szCs w:val="24"/>
        </w:rPr>
        <w:t> 1987; </w:t>
      </w:r>
      <w:r w:rsidRPr="00252D27">
        <w:rPr>
          <w:rFonts w:ascii="Book Antiqua" w:eastAsia="宋体" w:hAnsi="Book Antiqua" w:cs="宋体"/>
          <w:b/>
          <w:bCs/>
          <w:sz w:val="24"/>
          <w:szCs w:val="24"/>
        </w:rPr>
        <w:t>40</w:t>
      </w:r>
      <w:r w:rsidRPr="00252D27">
        <w:rPr>
          <w:rFonts w:ascii="Book Antiqua" w:eastAsia="宋体" w:hAnsi="Book Antiqua" w:cs="宋体"/>
          <w:sz w:val="24"/>
          <w:szCs w:val="24"/>
        </w:rPr>
        <w:t>: 373-383 [PMID: 3558716 DOI: 10.1016/0021-9681(87)90171-8]</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19 </w:t>
      </w:r>
      <w:r w:rsidRPr="00252D27">
        <w:rPr>
          <w:rFonts w:ascii="Book Antiqua" w:eastAsia="宋体" w:hAnsi="Book Antiqua" w:cs="宋体"/>
          <w:b/>
          <w:bCs/>
          <w:sz w:val="24"/>
          <w:szCs w:val="24"/>
        </w:rPr>
        <w:t>Marventano S</w:t>
      </w:r>
      <w:r w:rsidRPr="00252D27">
        <w:rPr>
          <w:rFonts w:ascii="Book Antiqua" w:eastAsia="宋体" w:hAnsi="Book Antiqua" w:cs="宋体"/>
          <w:sz w:val="24"/>
          <w:szCs w:val="24"/>
        </w:rPr>
        <w:t>, Grosso G, Mistretta A, Bogusz-Czerniewicz M, Ferranti R, Nolfo F, Giorgianni G, Rametta S, Drago F, Basile F, Biondi A. Evaluation of four comorbidity indices and Charlson comorbidity index adjustment for colorectal cancer patients. </w:t>
      </w:r>
      <w:r w:rsidRPr="00252D27">
        <w:rPr>
          <w:rFonts w:ascii="Book Antiqua" w:eastAsia="宋体" w:hAnsi="Book Antiqua" w:cs="宋体"/>
          <w:i/>
          <w:iCs/>
          <w:sz w:val="24"/>
          <w:szCs w:val="24"/>
        </w:rPr>
        <w:t>Int J Colorectal Dis</w:t>
      </w:r>
      <w:r w:rsidRPr="00252D27">
        <w:rPr>
          <w:rFonts w:ascii="Book Antiqua" w:eastAsia="宋体" w:hAnsi="Book Antiqua" w:cs="宋体"/>
          <w:sz w:val="24"/>
          <w:szCs w:val="24"/>
        </w:rPr>
        <w:t> 2014; </w:t>
      </w:r>
      <w:r w:rsidRPr="00252D27">
        <w:rPr>
          <w:rFonts w:ascii="Book Antiqua" w:eastAsia="宋体" w:hAnsi="Book Antiqua" w:cs="宋体"/>
          <w:b/>
          <w:bCs/>
          <w:sz w:val="24"/>
          <w:szCs w:val="24"/>
        </w:rPr>
        <w:t>29</w:t>
      </w:r>
      <w:r w:rsidRPr="00252D27">
        <w:rPr>
          <w:rFonts w:ascii="Book Antiqua" w:eastAsia="宋体" w:hAnsi="Book Antiqua" w:cs="宋体"/>
          <w:sz w:val="24"/>
          <w:szCs w:val="24"/>
        </w:rPr>
        <w:t>: 1159-1169 [PMID: 25064390 DOI: 10.1007/s00384-014-1972-1]</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20 </w:t>
      </w:r>
      <w:r w:rsidRPr="00252D27">
        <w:rPr>
          <w:rFonts w:ascii="Book Antiqua" w:eastAsia="宋体" w:hAnsi="Book Antiqua" w:cs="宋体"/>
          <w:b/>
          <w:bCs/>
          <w:sz w:val="24"/>
          <w:szCs w:val="24"/>
        </w:rPr>
        <w:t>Scott NA</w:t>
      </w:r>
      <w:r w:rsidRPr="00252D27">
        <w:rPr>
          <w:rFonts w:ascii="Book Antiqua" w:eastAsia="宋体" w:hAnsi="Book Antiqua" w:cs="宋体"/>
          <w:sz w:val="24"/>
          <w:szCs w:val="24"/>
        </w:rPr>
        <w:t>, Jeacock J, Kingston RD. Risk factors in patients presenting as an emergency with colorectal cancer. </w:t>
      </w:r>
      <w:r w:rsidRPr="00252D27">
        <w:rPr>
          <w:rFonts w:ascii="Book Antiqua" w:eastAsia="宋体" w:hAnsi="Book Antiqua" w:cs="宋体"/>
          <w:i/>
          <w:iCs/>
          <w:sz w:val="24"/>
          <w:szCs w:val="24"/>
        </w:rPr>
        <w:t>Br J Surg</w:t>
      </w:r>
      <w:r w:rsidRPr="00252D27">
        <w:rPr>
          <w:rFonts w:ascii="Book Antiqua" w:eastAsia="宋体" w:hAnsi="Book Antiqua" w:cs="宋体"/>
          <w:sz w:val="24"/>
          <w:szCs w:val="24"/>
        </w:rPr>
        <w:t> 1995; </w:t>
      </w:r>
      <w:r w:rsidRPr="00252D27">
        <w:rPr>
          <w:rFonts w:ascii="Book Antiqua" w:eastAsia="宋体" w:hAnsi="Book Antiqua" w:cs="宋体"/>
          <w:b/>
          <w:bCs/>
          <w:sz w:val="24"/>
          <w:szCs w:val="24"/>
        </w:rPr>
        <w:t>82</w:t>
      </w:r>
      <w:r w:rsidRPr="00252D27">
        <w:rPr>
          <w:rFonts w:ascii="Book Antiqua" w:eastAsia="宋体" w:hAnsi="Book Antiqua" w:cs="宋体"/>
          <w:sz w:val="24"/>
          <w:szCs w:val="24"/>
        </w:rPr>
        <w:t>: 321-323 [PMID: 7795995 DOI: 10.1002/bjs.1800820311]</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lastRenderedPageBreak/>
        <w:t>21 </w:t>
      </w:r>
      <w:r w:rsidRPr="00252D27">
        <w:rPr>
          <w:rFonts w:ascii="Book Antiqua" w:eastAsia="宋体" w:hAnsi="Book Antiqua" w:cs="宋体"/>
          <w:b/>
          <w:bCs/>
          <w:sz w:val="24"/>
          <w:szCs w:val="24"/>
        </w:rPr>
        <w:t>Neuman HB</w:t>
      </w:r>
      <w:r w:rsidRPr="00252D27">
        <w:rPr>
          <w:rFonts w:ascii="Book Antiqua" w:eastAsia="宋体" w:hAnsi="Book Antiqua" w:cs="宋体"/>
          <w:sz w:val="24"/>
          <w:szCs w:val="24"/>
        </w:rPr>
        <w:t>, O'Connor ES, Weiss J, Loconte NK, Greenblatt DY, Greenberg CC, Smith MA. Surgical treatment of colon cancer in patients aged 80 y</w:t>
      </w:r>
      <w:r>
        <w:rPr>
          <w:rFonts w:ascii="Book Antiqua" w:eastAsia="宋体" w:hAnsi="Book Antiqua" w:cs="宋体"/>
          <w:sz w:val="24"/>
          <w:szCs w:val="24"/>
        </w:rPr>
        <w:t>ears and older</w:t>
      </w:r>
      <w:r w:rsidRPr="00252D27">
        <w:rPr>
          <w:rFonts w:ascii="Book Antiqua" w:eastAsia="宋体" w:hAnsi="Book Antiqua" w:cs="宋体"/>
          <w:sz w:val="24"/>
          <w:szCs w:val="24"/>
        </w:rPr>
        <w:t>: analysis of 31,574 patients in the SEER-Medicare database. </w:t>
      </w:r>
      <w:r w:rsidRPr="00252D27">
        <w:rPr>
          <w:rFonts w:ascii="Book Antiqua" w:eastAsia="宋体" w:hAnsi="Book Antiqua" w:cs="宋体"/>
          <w:i/>
          <w:iCs/>
          <w:sz w:val="24"/>
          <w:szCs w:val="24"/>
        </w:rPr>
        <w:t>Cancer</w:t>
      </w:r>
      <w:r w:rsidRPr="00252D27">
        <w:rPr>
          <w:rFonts w:ascii="Book Antiqua" w:eastAsia="宋体" w:hAnsi="Book Antiqua" w:cs="宋体"/>
          <w:sz w:val="24"/>
          <w:szCs w:val="24"/>
        </w:rPr>
        <w:t> 2013; </w:t>
      </w:r>
      <w:r w:rsidRPr="00252D27">
        <w:rPr>
          <w:rFonts w:ascii="Book Antiqua" w:eastAsia="宋体" w:hAnsi="Book Antiqua" w:cs="宋体"/>
          <w:b/>
          <w:bCs/>
          <w:sz w:val="24"/>
          <w:szCs w:val="24"/>
        </w:rPr>
        <w:t>119</w:t>
      </w:r>
      <w:r w:rsidRPr="00252D27">
        <w:rPr>
          <w:rFonts w:ascii="Book Antiqua" w:eastAsia="宋体" w:hAnsi="Book Antiqua" w:cs="宋体"/>
          <w:sz w:val="24"/>
          <w:szCs w:val="24"/>
        </w:rPr>
        <w:t>: 639-647 [PMID: 22893570 DOI: 10.1002/cncr.27765]</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22 </w:t>
      </w:r>
      <w:r w:rsidRPr="00252D27">
        <w:rPr>
          <w:rFonts w:ascii="Book Antiqua" w:eastAsia="宋体" w:hAnsi="Book Antiqua" w:cs="宋体"/>
          <w:b/>
          <w:bCs/>
          <w:sz w:val="24"/>
          <w:szCs w:val="24"/>
        </w:rPr>
        <w:t>Kahn KL</w:t>
      </w:r>
      <w:r w:rsidRPr="00252D27">
        <w:rPr>
          <w:rFonts w:ascii="Book Antiqua" w:eastAsia="宋体" w:hAnsi="Book Antiqua" w:cs="宋体"/>
          <w:sz w:val="24"/>
          <w:szCs w:val="24"/>
        </w:rPr>
        <w:t>, Adams JL, Weeks JC, Chrischilles EA, Schrag D, Ayanian JZ, Kiefe CI, Ganz PA, Bhoopalam N, Potosky AL, Harrington DP, Fletcher RH. Adjuvant chemotherapy use and adverse events among older patients with stage III colon cancer. </w:t>
      </w:r>
      <w:r w:rsidRPr="00252D27">
        <w:rPr>
          <w:rFonts w:ascii="Book Antiqua" w:eastAsia="宋体" w:hAnsi="Book Antiqua" w:cs="宋体"/>
          <w:i/>
          <w:iCs/>
          <w:sz w:val="24"/>
          <w:szCs w:val="24"/>
        </w:rPr>
        <w:t>JAMA</w:t>
      </w:r>
      <w:r w:rsidRPr="00252D27">
        <w:rPr>
          <w:rFonts w:ascii="Book Antiqua" w:eastAsia="宋体" w:hAnsi="Book Antiqua" w:cs="宋体"/>
          <w:sz w:val="24"/>
          <w:szCs w:val="24"/>
        </w:rPr>
        <w:t> 2010; </w:t>
      </w:r>
      <w:r w:rsidRPr="00252D27">
        <w:rPr>
          <w:rFonts w:ascii="Book Antiqua" w:eastAsia="宋体" w:hAnsi="Book Antiqua" w:cs="宋体"/>
          <w:b/>
          <w:bCs/>
          <w:sz w:val="24"/>
          <w:szCs w:val="24"/>
        </w:rPr>
        <w:t>303</w:t>
      </w:r>
      <w:r w:rsidRPr="00252D27">
        <w:rPr>
          <w:rFonts w:ascii="Book Antiqua" w:eastAsia="宋体" w:hAnsi="Book Antiqua" w:cs="宋体"/>
          <w:sz w:val="24"/>
          <w:szCs w:val="24"/>
        </w:rPr>
        <w:t>: 1037-1045 [PMID: 20233821 DOI: 10.1001/jama.2010.272]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23 </w:t>
      </w:r>
      <w:r w:rsidRPr="00252D27">
        <w:rPr>
          <w:rFonts w:ascii="Book Antiqua" w:eastAsia="宋体" w:hAnsi="Book Antiqua" w:cs="宋体"/>
          <w:b/>
          <w:bCs/>
          <w:sz w:val="24"/>
          <w:szCs w:val="24"/>
        </w:rPr>
        <w:t>Irvin TT</w:t>
      </w:r>
      <w:r w:rsidRPr="00252D27">
        <w:rPr>
          <w:rFonts w:ascii="Book Antiqua" w:eastAsia="宋体" w:hAnsi="Book Antiqua" w:cs="宋体"/>
          <w:sz w:val="24"/>
          <w:szCs w:val="24"/>
        </w:rPr>
        <w:t>. Prognosis of colorectal cancer in the elderly. </w:t>
      </w:r>
      <w:r w:rsidRPr="00252D27">
        <w:rPr>
          <w:rFonts w:ascii="Book Antiqua" w:eastAsia="宋体" w:hAnsi="Book Antiqua" w:cs="宋体"/>
          <w:i/>
          <w:iCs/>
          <w:sz w:val="24"/>
          <w:szCs w:val="24"/>
        </w:rPr>
        <w:t>Br J Surg</w:t>
      </w:r>
      <w:r w:rsidRPr="00252D27">
        <w:rPr>
          <w:rFonts w:ascii="Book Antiqua" w:eastAsia="宋体" w:hAnsi="Book Antiqua" w:cs="宋体"/>
          <w:sz w:val="24"/>
          <w:szCs w:val="24"/>
        </w:rPr>
        <w:t> 1988; </w:t>
      </w:r>
      <w:r w:rsidRPr="00252D27">
        <w:rPr>
          <w:rFonts w:ascii="Book Antiqua" w:eastAsia="宋体" w:hAnsi="Book Antiqua" w:cs="宋体"/>
          <w:b/>
          <w:bCs/>
          <w:sz w:val="24"/>
          <w:szCs w:val="24"/>
        </w:rPr>
        <w:t>75</w:t>
      </w:r>
      <w:r w:rsidRPr="00252D27">
        <w:rPr>
          <w:rFonts w:ascii="Book Antiqua" w:eastAsia="宋体" w:hAnsi="Book Antiqua" w:cs="宋体"/>
          <w:sz w:val="24"/>
          <w:szCs w:val="24"/>
        </w:rPr>
        <w:t>: 419-421 [PMID: 3390669 DOI: 10.1002/bjs.1800750508]</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24 </w:t>
      </w:r>
      <w:r w:rsidRPr="00252D27">
        <w:rPr>
          <w:rFonts w:ascii="Book Antiqua" w:eastAsia="宋体" w:hAnsi="Book Antiqua" w:cs="宋体"/>
          <w:b/>
          <w:bCs/>
          <w:sz w:val="24"/>
          <w:szCs w:val="24"/>
        </w:rPr>
        <w:t>Wobbes T</w:t>
      </w:r>
      <w:r w:rsidRPr="00252D27">
        <w:rPr>
          <w:rFonts w:ascii="Book Antiqua" w:eastAsia="宋体" w:hAnsi="Book Antiqua" w:cs="宋体"/>
          <w:sz w:val="24"/>
          <w:szCs w:val="24"/>
        </w:rPr>
        <w:t>. Carcinoma of the colon and rectum in geriatric patients. </w:t>
      </w:r>
      <w:r w:rsidRPr="00252D27">
        <w:rPr>
          <w:rFonts w:ascii="Book Antiqua" w:eastAsia="宋体" w:hAnsi="Book Antiqua" w:cs="宋体"/>
          <w:i/>
          <w:iCs/>
          <w:sz w:val="24"/>
          <w:szCs w:val="24"/>
        </w:rPr>
        <w:t>Age Ageing</w:t>
      </w:r>
      <w:r w:rsidRPr="00252D27">
        <w:rPr>
          <w:rFonts w:ascii="Book Antiqua" w:eastAsia="宋体" w:hAnsi="Book Antiqua" w:cs="宋体"/>
          <w:sz w:val="24"/>
          <w:szCs w:val="24"/>
        </w:rPr>
        <w:t> 1985; </w:t>
      </w:r>
      <w:r w:rsidRPr="00252D27">
        <w:rPr>
          <w:rFonts w:ascii="Book Antiqua" w:eastAsia="宋体" w:hAnsi="Book Antiqua" w:cs="宋体"/>
          <w:b/>
          <w:bCs/>
          <w:sz w:val="24"/>
          <w:szCs w:val="24"/>
        </w:rPr>
        <w:t>14</w:t>
      </w:r>
      <w:r w:rsidRPr="00252D27">
        <w:rPr>
          <w:rFonts w:ascii="Book Antiqua" w:eastAsia="宋体" w:hAnsi="Book Antiqua" w:cs="宋体"/>
          <w:sz w:val="24"/>
          <w:szCs w:val="24"/>
        </w:rPr>
        <w:t>: 321-326 [PMID: 4072820 DOI: 10.1093/ageing/14.6.321]</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25</w:t>
      </w:r>
      <w:r w:rsidRPr="00252D27">
        <w:t xml:space="preserve"> </w:t>
      </w:r>
      <w:r w:rsidRPr="00252D27">
        <w:rPr>
          <w:rFonts w:ascii="Book Antiqua" w:eastAsia="宋体" w:hAnsi="Book Antiqua" w:cs="宋体"/>
          <w:b/>
          <w:sz w:val="24"/>
          <w:szCs w:val="24"/>
        </w:rPr>
        <w:t>Greenburg AG</w:t>
      </w:r>
      <w:r w:rsidRPr="00252D27">
        <w:rPr>
          <w:rFonts w:ascii="Book Antiqua" w:eastAsia="宋体" w:hAnsi="Book Antiqua" w:cs="宋体"/>
          <w:sz w:val="24"/>
          <w:szCs w:val="24"/>
        </w:rPr>
        <w:t>, Saik RP, Pridham D.</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 xml:space="preserve">Greenburg AG, Saik RP, Pridham D. Influence of age on mortality of colon surgery. </w:t>
      </w:r>
      <w:r w:rsidRPr="00252D27">
        <w:rPr>
          <w:rFonts w:ascii="Book Antiqua" w:eastAsia="宋体" w:hAnsi="Book Antiqua" w:cs="宋体"/>
          <w:i/>
          <w:sz w:val="24"/>
          <w:szCs w:val="24"/>
        </w:rPr>
        <w:t>Am J Surg</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 xml:space="preserve">1985; </w:t>
      </w:r>
      <w:r w:rsidRPr="00252D27">
        <w:rPr>
          <w:rFonts w:ascii="Book Antiqua" w:eastAsia="宋体" w:hAnsi="Book Antiqua" w:cs="宋体"/>
          <w:b/>
          <w:sz w:val="24"/>
          <w:szCs w:val="24"/>
        </w:rPr>
        <w:t>150</w:t>
      </w:r>
      <w:r>
        <w:rPr>
          <w:rFonts w:ascii="Book Antiqua" w:eastAsia="宋体" w:hAnsi="Book Antiqua" w:cs="宋体"/>
          <w:sz w:val="24"/>
          <w:szCs w:val="24"/>
        </w:rPr>
        <w:t>: 65-70</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PMID: 4014573</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DOI: 10.1016/0002-9610(85)90011-X</w:t>
      </w:r>
      <w:r>
        <w:rPr>
          <w:rFonts w:ascii="Book Antiqua" w:eastAsia="宋体" w:hAnsi="Book Antiqua" w:cs="宋体" w:hint="eastAsia"/>
          <w:sz w:val="24"/>
          <w:szCs w:val="24"/>
        </w:rPr>
        <w:t>]</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26 </w:t>
      </w:r>
      <w:r w:rsidRPr="00252D27">
        <w:rPr>
          <w:rFonts w:ascii="Book Antiqua" w:eastAsia="宋体" w:hAnsi="Book Antiqua" w:cs="宋体"/>
          <w:b/>
          <w:bCs/>
          <w:sz w:val="24"/>
          <w:szCs w:val="24"/>
        </w:rPr>
        <w:t>Violi V</w:t>
      </w:r>
      <w:r w:rsidRPr="00252D27">
        <w:rPr>
          <w:rFonts w:ascii="Book Antiqua" w:eastAsia="宋体" w:hAnsi="Book Antiqua" w:cs="宋体"/>
          <w:sz w:val="24"/>
          <w:szCs w:val="24"/>
        </w:rPr>
        <w:t>, Pietra N, Grattarola M, Sarli L, Choua O, Roncoroni L, Peracchia A. Curative surgery for colorectal cancer: long-term results and life expectancy in the elderly.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1998; </w:t>
      </w:r>
      <w:r w:rsidRPr="00252D27">
        <w:rPr>
          <w:rFonts w:ascii="Book Antiqua" w:eastAsia="宋体" w:hAnsi="Book Antiqua" w:cs="宋体"/>
          <w:b/>
          <w:bCs/>
          <w:sz w:val="24"/>
          <w:szCs w:val="24"/>
        </w:rPr>
        <w:t>41</w:t>
      </w:r>
      <w:r w:rsidRPr="00252D27">
        <w:rPr>
          <w:rFonts w:ascii="Book Antiqua" w:eastAsia="宋体" w:hAnsi="Book Antiqua" w:cs="宋体"/>
          <w:sz w:val="24"/>
          <w:szCs w:val="24"/>
        </w:rPr>
        <w:t>: 291-298 [PMID: 9514423 DOI: 10.1007/BF02237482]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27 </w:t>
      </w:r>
      <w:r w:rsidRPr="00252D27">
        <w:rPr>
          <w:rFonts w:ascii="Book Antiqua" w:eastAsia="宋体" w:hAnsi="Book Antiqua" w:cs="宋体"/>
          <w:b/>
          <w:bCs/>
          <w:sz w:val="24"/>
          <w:szCs w:val="24"/>
        </w:rPr>
        <w:t>André T</w:t>
      </w:r>
      <w:r w:rsidRPr="00252D27">
        <w:rPr>
          <w:rFonts w:ascii="Book Antiqua" w:eastAsia="宋体" w:hAnsi="Book Antiqua" w:cs="宋体"/>
          <w:sz w:val="24"/>
          <w:szCs w:val="24"/>
        </w:rPr>
        <w:t>, Boni C, Mounedji-Boudiaf L, Navarro M, Tabernero J, Hickish T, Topham C, Zaninelli M, Clingan P, Bridgewater J, Tabah-Fisch I, de Gramont A. Oxaliplatin, fluorouracil, and leucovorin as adjuvant treatment for colon cancer. </w:t>
      </w:r>
      <w:r w:rsidRPr="00252D27">
        <w:rPr>
          <w:rFonts w:ascii="Book Antiqua" w:eastAsia="宋体" w:hAnsi="Book Antiqua" w:cs="宋体"/>
          <w:i/>
          <w:iCs/>
          <w:sz w:val="24"/>
          <w:szCs w:val="24"/>
        </w:rPr>
        <w:t>N Engl J Med</w:t>
      </w:r>
      <w:r w:rsidRPr="00252D27">
        <w:rPr>
          <w:rFonts w:ascii="Book Antiqua" w:eastAsia="宋体" w:hAnsi="Book Antiqua" w:cs="宋体"/>
          <w:sz w:val="24"/>
          <w:szCs w:val="24"/>
        </w:rPr>
        <w:t> 2004; </w:t>
      </w:r>
      <w:r w:rsidRPr="00252D27">
        <w:rPr>
          <w:rFonts w:ascii="Book Antiqua" w:eastAsia="宋体" w:hAnsi="Book Antiqua" w:cs="宋体"/>
          <w:b/>
          <w:bCs/>
          <w:sz w:val="24"/>
          <w:szCs w:val="24"/>
        </w:rPr>
        <w:t>350</w:t>
      </w:r>
      <w:r w:rsidRPr="00252D27">
        <w:rPr>
          <w:rFonts w:ascii="Book Antiqua" w:eastAsia="宋体" w:hAnsi="Book Antiqua" w:cs="宋体"/>
          <w:sz w:val="24"/>
          <w:szCs w:val="24"/>
        </w:rPr>
        <w:t>: 2343-2351 [PMID: 15175436 DOI: 10.1056/NEJMoa032709]</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28 </w:t>
      </w:r>
      <w:r w:rsidRPr="00252D27">
        <w:rPr>
          <w:rFonts w:ascii="Book Antiqua" w:eastAsia="宋体" w:hAnsi="Book Antiqua" w:cs="宋体"/>
          <w:b/>
          <w:bCs/>
          <w:sz w:val="24"/>
          <w:szCs w:val="24"/>
        </w:rPr>
        <w:t>André T</w:t>
      </w:r>
      <w:r w:rsidRPr="00252D27">
        <w:rPr>
          <w:rFonts w:ascii="Book Antiqua" w:eastAsia="宋体" w:hAnsi="Book Antiqua" w:cs="宋体"/>
          <w:sz w:val="24"/>
          <w:szCs w:val="24"/>
        </w:rPr>
        <w:t>, Tournigand C, Achille E, Tubiana-Mathieu N, Lledo G, Raoul Y, Carola E, Flesch M, Muron T, Boutan-Laroze A, Guérin Meyer V, Boaziz C, Maigre M, Ganem G, Mousseau M, Mounedji-Boudiaf L, de Gramont A. [Adjuvant treatment of colon cancer MOSAIC study's main results]. </w:t>
      </w:r>
      <w:r w:rsidRPr="00252D27">
        <w:rPr>
          <w:rFonts w:ascii="Book Antiqua" w:eastAsia="宋体" w:hAnsi="Book Antiqua" w:cs="宋体"/>
          <w:i/>
          <w:iCs/>
          <w:sz w:val="24"/>
          <w:szCs w:val="24"/>
        </w:rPr>
        <w:t>Bull Cancer</w:t>
      </w:r>
      <w:r w:rsidRPr="00252D27">
        <w:rPr>
          <w:rFonts w:ascii="Book Antiqua" w:eastAsia="宋体" w:hAnsi="Book Antiqua" w:cs="宋体"/>
          <w:sz w:val="24"/>
          <w:szCs w:val="24"/>
        </w:rPr>
        <w:t> 2006; </w:t>
      </w:r>
      <w:r w:rsidRPr="00252D27">
        <w:rPr>
          <w:rFonts w:ascii="Book Antiqua" w:eastAsia="宋体" w:hAnsi="Book Antiqua" w:cs="宋体"/>
          <w:b/>
          <w:bCs/>
          <w:sz w:val="24"/>
          <w:szCs w:val="24"/>
        </w:rPr>
        <w:t>93</w:t>
      </w:r>
      <w:r w:rsidRPr="00886E2D">
        <w:rPr>
          <w:rFonts w:ascii="Book Antiqua" w:eastAsia="宋体" w:hAnsi="Book Antiqua" w:cs="宋体"/>
          <w:bCs/>
          <w:sz w:val="24"/>
          <w:szCs w:val="24"/>
        </w:rPr>
        <w:t xml:space="preserve"> Suppl 1</w:t>
      </w:r>
      <w:r w:rsidRPr="00252D27">
        <w:rPr>
          <w:rFonts w:ascii="Book Antiqua" w:eastAsia="宋体" w:hAnsi="Book Antiqua" w:cs="宋体"/>
          <w:sz w:val="24"/>
          <w:szCs w:val="24"/>
        </w:rPr>
        <w:t>: S5-S9 [PMID: 16483940]</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29 </w:t>
      </w:r>
      <w:r w:rsidRPr="00252D27">
        <w:rPr>
          <w:rFonts w:ascii="Book Antiqua" w:eastAsia="宋体" w:hAnsi="Book Antiqua" w:cs="宋体"/>
          <w:b/>
          <w:bCs/>
          <w:sz w:val="24"/>
          <w:szCs w:val="24"/>
        </w:rPr>
        <w:t>Liu SK</w:t>
      </w:r>
      <w:r w:rsidRPr="00252D27">
        <w:rPr>
          <w:rFonts w:ascii="Book Antiqua" w:eastAsia="宋体" w:hAnsi="Book Antiqua" w:cs="宋体"/>
          <w:sz w:val="24"/>
          <w:szCs w:val="24"/>
        </w:rPr>
        <w:t>, Church JM, Lavery IC, Fazio VW. Operation in patients with incurable colon cancer--is it worthwhile?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1997; </w:t>
      </w:r>
      <w:r w:rsidRPr="00252D27">
        <w:rPr>
          <w:rFonts w:ascii="Book Antiqua" w:eastAsia="宋体" w:hAnsi="Book Antiqua" w:cs="宋体"/>
          <w:b/>
          <w:bCs/>
          <w:sz w:val="24"/>
          <w:szCs w:val="24"/>
        </w:rPr>
        <w:t>40</w:t>
      </w:r>
      <w:r w:rsidRPr="00252D27">
        <w:rPr>
          <w:rFonts w:ascii="Book Antiqua" w:eastAsia="宋体" w:hAnsi="Book Antiqua" w:cs="宋体"/>
          <w:sz w:val="24"/>
          <w:szCs w:val="24"/>
        </w:rPr>
        <w:t>: 11-14 [PMID: 9102251 DOI: 10.1007/BF02055675]</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30 </w:t>
      </w:r>
      <w:r w:rsidRPr="00252D27">
        <w:rPr>
          <w:rFonts w:ascii="Book Antiqua" w:eastAsia="宋体" w:hAnsi="Book Antiqua" w:cs="宋体"/>
          <w:b/>
          <w:bCs/>
          <w:sz w:val="24"/>
          <w:szCs w:val="24"/>
        </w:rPr>
        <w:t>Biondi A</w:t>
      </w:r>
      <w:r w:rsidRPr="00252D27">
        <w:rPr>
          <w:rFonts w:ascii="Book Antiqua" w:eastAsia="宋体" w:hAnsi="Book Antiqua" w:cs="宋体"/>
          <w:sz w:val="24"/>
          <w:szCs w:val="24"/>
        </w:rPr>
        <w:t>, Tropea A, Basile F. Clinical rescue evaluation in laparoscopic surgery for hepatic metastases by colorectal cancer. </w:t>
      </w:r>
      <w:r w:rsidRPr="00252D27">
        <w:rPr>
          <w:rFonts w:ascii="Book Antiqua" w:eastAsia="宋体" w:hAnsi="Book Antiqua" w:cs="宋体"/>
          <w:i/>
          <w:iCs/>
          <w:sz w:val="24"/>
          <w:szCs w:val="24"/>
        </w:rPr>
        <w:t>Surg Laparosc Endosc Percutan Tech</w:t>
      </w:r>
      <w:r w:rsidRPr="00252D27">
        <w:rPr>
          <w:rFonts w:ascii="Book Antiqua" w:eastAsia="宋体" w:hAnsi="Book Antiqua" w:cs="宋体"/>
          <w:sz w:val="24"/>
          <w:szCs w:val="24"/>
        </w:rPr>
        <w:t> 2010; </w:t>
      </w:r>
      <w:r w:rsidRPr="00252D27">
        <w:rPr>
          <w:rFonts w:ascii="Book Antiqua" w:eastAsia="宋体" w:hAnsi="Book Antiqua" w:cs="宋体"/>
          <w:b/>
          <w:bCs/>
          <w:sz w:val="24"/>
          <w:szCs w:val="24"/>
        </w:rPr>
        <w:t>20</w:t>
      </w:r>
      <w:r w:rsidRPr="00252D27">
        <w:rPr>
          <w:rFonts w:ascii="Book Antiqua" w:eastAsia="宋体" w:hAnsi="Book Antiqua" w:cs="宋体"/>
          <w:sz w:val="24"/>
          <w:szCs w:val="24"/>
        </w:rPr>
        <w:t>: 69-72 [PMID: 20393330 DOI: 10.1097/SLE.0b013e3181d83f02]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lastRenderedPageBreak/>
        <w:t>31 </w:t>
      </w:r>
      <w:r w:rsidRPr="00252D27">
        <w:rPr>
          <w:rFonts w:ascii="Book Antiqua" w:eastAsia="宋体" w:hAnsi="Book Antiqua" w:cs="宋体"/>
          <w:b/>
          <w:bCs/>
          <w:sz w:val="24"/>
          <w:szCs w:val="24"/>
        </w:rPr>
        <w:t>Ruo L</w:t>
      </w:r>
      <w:r w:rsidRPr="00252D27">
        <w:rPr>
          <w:rFonts w:ascii="Book Antiqua" w:eastAsia="宋体" w:hAnsi="Book Antiqua" w:cs="宋体"/>
          <w:sz w:val="24"/>
          <w:szCs w:val="24"/>
        </w:rPr>
        <w:t>, Gougoutas C, Paty PB, Guillem JG, Cohen AM, Wong WD. Elective bowel resection for incurable stage IV colorectal cancer: prognostic variables for asymptomatic patients. </w:t>
      </w:r>
      <w:r w:rsidRPr="00252D27">
        <w:rPr>
          <w:rFonts w:ascii="Book Antiqua" w:eastAsia="宋体" w:hAnsi="Book Antiqua" w:cs="宋体"/>
          <w:i/>
          <w:iCs/>
          <w:sz w:val="24"/>
          <w:szCs w:val="24"/>
        </w:rPr>
        <w:t>J Am Coll Surg</w:t>
      </w:r>
      <w:r w:rsidRPr="00252D27">
        <w:rPr>
          <w:rFonts w:ascii="Book Antiqua" w:eastAsia="宋体" w:hAnsi="Book Antiqua" w:cs="宋体"/>
          <w:sz w:val="24"/>
          <w:szCs w:val="24"/>
        </w:rPr>
        <w:t> 2003; </w:t>
      </w:r>
      <w:r w:rsidRPr="00252D27">
        <w:rPr>
          <w:rFonts w:ascii="Book Antiqua" w:eastAsia="宋体" w:hAnsi="Book Antiqua" w:cs="宋体"/>
          <w:b/>
          <w:bCs/>
          <w:sz w:val="24"/>
          <w:szCs w:val="24"/>
        </w:rPr>
        <w:t>196</w:t>
      </w:r>
      <w:r w:rsidRPr="00252D27">
        <w:rPr>
          <w:rFonts w:ascii="Book Antiqua" w:eastAsia="宋体" w:hAnsi="Book Antiqua" w:cs="宋体"/>
          <w:sz w:val="24"/>
          <w:szCs w:val="24"/>
        </w:rPr>
        <w:t>: 722-728 [PMID: 12742204 DOI: 10.1016/S1072-7515(03)00136-4]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32 </w:t>
      </w:r>
      <w:r w:rsidRPr="00252D27">
        <w:rPr>
          <w:rFonts w:ascii="Book Antiqua" w:eastAsia="宋体" w:hAnsi="Book Antiqua" w:cs="宋体"/>
          <w:b/>
          <w:bCs/>
          <w:sz w:val="24"/>
          <w:szCs w:val="24"/>
        </w:rPr>
        <w:t>Rosen SA</w:t>
      </w:r>
      <w:r w:rsidRPr="00252D27">
        <w:rPr>
          <w:rFonts w:ascii="Book Antiqua" w:eastAsia="宋体" w:hAnsi="Book Antiqua" w:cs="宋体"/>
          <w:sz w:val="24"/>
          <w:szCs w:val="24"/>
        </w:rPr>
        <w:t>, Buell JF, Yoshida A, Kazsuba S, Hurst R, Michelassi F, Millis JM, Posner MC. Initial presentation with stage IV colorectal cancer: how aggressive should we be? </w:t>
      </w:r>
      <w:r w:rsidRPr="00252D27">
        <w:rPr>
          <w:rFonts w:ascii="Book Antiqua" w:eastAsia="宋体" w:hAnsi="Book Antiqua" w:cs="宋体"/>
          <w:i/>
          <w:iCs/>
          <w:sz w:val="24"/>
          <w:szCs w:val="24"/>
        </w:rPr>
        <w:t>Arch Surg</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135</w:t>
      </w:r>
      <w:r w:rsidRPr="00252D27">
        <w:rPr>
          <w:rFonts w:ascii="Book Antiqua" w:eastAsia="宋体" w:hAnsi="Book Antiqua" w:cs="宋体"/>
          <w:sz w:val="24"/>
          <w:szCs w:val="24"/>
        </w:rPr>
        <w:t>: 530-54; discussion 530-</w:t>
      </w:r>
      <w:r w:rsidR="00886E2D">
        <w:rPr>
          <w:rFonts w:ascii="Book Antiqua" w:eastAsia="宋体" w:hAnsi="Book Antiqua" w:cs="宋体" w:hint="eastAsia"/>
          <w:sz w:val="24"/>
          <w:szCs w:val="24"/>
          <w:lang w:eastAsia="zh-CN"/>
        </w:rPr>
        <w:t>5</w:t>
      </w:r>
      <w:r w:rsidR="00886E2D">
        <w:rPr>
          <w:rFonts w:ascii="Book Antiqua" w:eastAsia="宋体" w:hAnsi="Book Antiqua" w:cs="宋体"/>
          <w:sz w:val="24"/>
          <w:szCs w:val="24"/>
        </w:rPr>
        <w:t>54</w:t>
      </w:r>
      <w:r w:rsidRPr="00252D27">
        <w:rPr>
          <w:rFonts w:ascii="Book Antiqua" w:eastAsia="宋体" w:hAnsi="Book Antiqua" w:cs="宋体"/>
          <w:sz w:val="24"/>
          <w:szCs w:val="24"/>
        </w:rPr>
        <w:t xml:space="preserve"> [PMID: 10807276 DOI: 10.1001/archsurg.135.5.530]</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33 </w:t>
      </w:r>
      <w:r w:rsidRPr="00252D27">
        <w:rPr>
          <w:rFonts w:ascii="Book Antiqua" w:eastAsia="宋体" w:hAnsi="Book Antiqua" w:cs="宋体"/>
          <w:b/>
          <w:bCs/>
          <w:sz w:val="24"/>
          <w:szCs w:val="24"/>
        </w:rPr>
        <w:t>Joffe J</w:t>
      </w:r>
      <w:r w:rsidRPr="00252D27">
        <w:rPr>
          <w:rFonts w:ascii="Book Antiqua" w:eastAsia="宋体" w:hAnsi="Book Antiqua" w:cs="宋体"/>
          <w:sz w:val="24"/>
          <w:szCs w:val="24"/>
        </w:rPr>
        <w:t>, Gordon PH. Palliative resection for colorectal carcinoma.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w:t>
      </w:r>
      <w:r>
        <w:rPr>
          <w:rFonts w:ascii="Book Antiqua" w:eastAsia="宋体" w:hAnsi="Book Antiqua" w:cs="宋体" w:hint="eastAsia"/>
          <w:sz w:val="24"/>
          <w:szCs w:val="24"/>
        </w:rPr>
        <w:t>1981</w:t>
      </w:r>
      <w:r w:rsidRPr="00252D27">
        <w:rPr>
          <w:rFonts w:ascii="Book Antiqua" w:eastAsia="宋体" w:hAnsi="Book Antiqua" w:cs="宋体"/>
          <w:sz w:val="24"/>
          <w:szCs w:val="24"/>
        </w:rPr>
        <w:t>; </w:t>
      </w:r>
      <w:r w:rsidRPr="00252D27">
        <w:rPr>
          <w:rFonts w:ascii="Book Antiqua" w:eastAsia="宋体" w:hAnsi="Book Antiqua" w:cs="宋体"/>
          <w:b/>
          <w:bCs/>
          <w:sz w:val="24"/>
          <w:szCs w:val="24"/>
        </w:rPr>
        <w:t>24</w:t>
      </w:r>
      <w:r w:rsidRPr="00252D27">
        <w:rPr>
          <w:rFonts w:ascii="Book Antiqua" w:eastAsia="宋体" w:hAnsi="Book Antiqua" w:cs="宋体"/>
          <w:sz w:val="24"/>
          <w:szCs w:val="24"/>
        </w:rPr>
        <w:t>: 355-360 [PMID: 6167412 DOI: 10.1007/BF02603417]</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34 </w:t>
      </w:r>
      <w:r w:rsidRPr="00252D27">
        <w:rPr>
          <w:rFonts w:ascii="Book Antiqua" w:eastAsia="宋体" w:hAnsi="Book Antiqua" w:cs="宋体"/>
          <w:b/>
          <w:bCs/>
          <w:sz w:val="24"/>
          <w:szCs w:val="24"/>
        </w:rPr>
        <w:t>Temple LK</w:t>
      </w:r>
      <w:r w:rsidRPr="00252D27">
        <w:rPr>
          <w:rFonts w:ascii="Book Antiqua" w:eastAsia="宋体" w:hAnsi="Book Antiqua" w:cs="宋体"/>
          <w:sz w:val="24"/>
          <w:szCs w:val="24"/>
        </w:rPr>
        <w:t>, Hsieh L, Wong WD, Saltz L, Schrag D. Use of surgery among elderly patients with stage IV colorectal cancer. </w:t>
      </w:r>
      <w:r w:rsidRPr="00252D27">
        <w:rPr>
          <w:rFonts w:ascii="Book Antiqua" w:eastAsia="宋体" w:hAnsi="Book Antiqua" w:cs="宋体"/>
          <w:i/>
          <w:iCs/>
          <w:sz w:val="24"/>
          <w:szCs w:val="24"/>
        </w:rPr>
        <w:t>J Clin Oncol</w:t>
      </w:r>
      <w:r w:rsidRPr="00252D27">
        <w:rPr>
          <w:rFonts w:ascii="Book Antiqua" w:eastAsia="宋体" w:hAnsi="Book Antiqua" w:cs="宋体"/>
          <w:sz w:val="24"/>
          <w:szCs w:val="24"/>
        </w:rPr>
        <w:t> 2004; </w:t>
      </w:r>
      <w:r w:rsidRPr="00252D27">
        <w:rPr>
          <w:rFonts w:ascii="Book Antiqua" w:eastAsia="宋体" w:hAnsi="Book Antiqua" w:cs="宋体"/>
          <w:b/>
          <w:bCs/>
          <w:sz w:val="24"/>
          <w:szCs w:val="24"/>
        </w:rPr>
        <w:t>22</w:t>
      </w:r>
      <w:r w:rsidRPr="00252D27">
        <w:rPr>
          <w:rFonts w:ascii="Book Antiqua" w:eastAsia="宋体" w:hAnsi="Book Antiqua" w:cs="宋体"/>
          <w:sz w:val="24"/>
          <w:szCs w:val="24"/>
        </w:rPr>
        <w:t>: 3475-3484 [PMID: 15337795 DOI: 10.1200/JCO.2004.10.218]</w:t>
      </w:r>
    </w:p>
    <w:p w:rsidR="00D57B37" w:rsidRPr="00252D27" w:rsidRDefault="00D57B37" w:rsidP="00271AB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35 </w:t>
      </w:r>
      <w:r w:rsidRPr="00252D27">
        <w:rPr>
          <w:rFonts w:ascii="Book Antiqua" w:eastAsia="宋体" w:hAnsi="Book Antiqua" w:cs="宋体"/>
          <w:sz w:val="24"/>
          <w:szCs w:val="24"/>
        </w:rPr>
        <w:t>National Comprehensive Cancer Network: Clinical Practice Guidelines. Available from: URL:</w:t>
      </w:r>
      <w:r>
        <w:rPr>
          <w:rFonts w:ascii="Book Antiqua" w:eastAsia="宋体" w:hAnsi="Book Antiqua" w:cs="宋体" w:hint="eastAsia"/>
          <w:sz w:val="24"/>
          <w:szCs w:val="24"/>
        </w:rPr>
        <w:t xml:space="preserve"> </w:t>
      </w:r>
      <w:r w:rsidRPr="00252D27">
        <w:rPr>
          <w:rFonts w:ascii="Book Antiqua" w:eastAsia="宋体" w:hAnsi="Book Antiqua" w:cs="宋体"/>
          <w:sz w:val="24"/>
          <w:szCs w:val="24"/>
        </w:rPr>
        <w:t>http: //www.nccn. org/physician gls/f guidelines.html</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36 </w:t>
      </w:r>
      <w:r w:rsidRPr="00252D27">
        <w:rPr>
          <w:rFonts w:ascii="Book Antiqua" w:eastAsia="宋体" w:hAnsi="Book Antiqua" w:cs="宋体"/>
          <w:b/>
          <w:bCs/>
          <w:sz w:val="24"/>
          <w:szCs w:val="24"/>
        </w:rPr>
        <w:t>Tebbutt NC</w:t>
      </w:r>
      <w:r w:rsidRPr="00252D27">
        <w:rPr>
          <w:rFonts w:ascii="Book Antiqua" w:eastAsia="宋体" w:hAnsi="Book Antiqua" w:cs="宋体"/>
          <w:sz w:val="24"/>
          <w:szCs w:val="24"/>
        </w:rPr>
        <w:t>, Norman AR, Cunningham D, Hill ME, Tait D, Oates J, Livingston S, Andreyev J. Intestinal complications after chemotherapy for patients with unresected primary colorectal cancer and synchronous metastases. </w:t>
      </w:r>
      <w:r w:rsidRPr="00252D27">
        <w:rPr>
          <w:rFonts w:ascii="Book Antiqua" w:eastAsia="宋体" w:hAnsi="Book Antiqua" w:cs="宋体"/>
          <w:i/>
          <w:iCs/>
          <w:sz w:val="24"/>
          <w:szCs w:val="24"/>
        </w:rPr>
        <w:t>Gut</w:t>
      </w:r>
      <w:r w:rsidRPr="00252D27">
        <w:rPr>
          <w:rFonts w:ascii="Book Antiqua" w:eastAsia="宋体" w:hAnsi="Book Antiqua" w:cs="宋体"/>
          <w:sz w:val="24"/>
          <w:szCs w:val="24"/>
        </w:rPr>
        <w:t> 2003; </w:t>
      </w:r>
      <w:r w:rsidRPr="00252D27">
        <w:rPr>
          <w:rFonts w:ascii="Book Antiqua" w:eastAsia="宋体" w:hAnsi="Book Antiqua" w:cs="宋体"/>
          <w:b/>
          <w:bCs/>
          <w:sz w:val="24"/>
          <w:szCs w:val="24"/>
        </w:rPr>
        <w:t>52</w:t>
      </w:r>
      <w:r w:rsidRPr="00252D27">
        <w:rPr>
          <w:rFonts w:ascii="Book Antiqua" w:eastAsia="宋体" w:hAnsi="Book Antiqua" w:cs="宋体"/>
          <w:sz w:val="24"/>
          <w:szCs w:val="24"/>
        </w:rPr>
        <w:t>: 568-573 [PMID: 12631671 DOI: 10.1136/gut.52.4.568]</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37 </w:t>
      </w:r>
      <w:r w:rsidRPr="00252D27">
        <w:rPr>
          <w:rFonts w:ascii="Book Antiqua" w:eastAsia="宋体" w:hAnsi="Book Antiqua" w:cs="宋体"/>
          <w:b/>
          <w:bCs/>
          <w:sz w:val="24"/>
          <w:szCs w:val="24"/>
        </w:rPr>
        <w:t>Mutch MG</w:t>
      </w:r>
      <w:r w:rsidRPr="00252D27">
        <w:rPr>
          <w:rFonts w:ascii="Book Antiqua" w:eastAsia="宋体" w:hAnsi="Book Antiqua" w:cs="宋体"/>
          <w:sz w:val="24"/>
          <w:szCs w:val="24"/>
        </w:rPr>
        <w:t>. Laparoscopic colectomy in the elderly: when is too old? </w:t>
      </w:r>
      <w:r w:rsidRPr="00252D27">
        <w:rPr>
          <w:rFonts w:ascii="Book Antiqua" w:eastAsia="宋体" w:hAnsi="Book Antiqua" w:cs="宋体"/>
          <w:i/>
          <w:iCs/>
          <w:sz w:val="24"/>
          <w:szCs w:val="24"/>
        </w:rPr>
        <w:t>Clin Colon Rectal Surg</w:t>
      </w:r>
      <w:r w:rsidRPr="00252D27">
        <w:rPr>
          <w:rFonts w:ascii="Book Antiqua" w:eastAsia="宋体" w:hAnsi="Book Antiqua" w:cs="宋体"/>
          <w:sz w:val="24"/>
          <w:szCs w:val="24"/>
        </w:rPr>
        <w:t> 2006; </w:t>
      </w:r>
      <w:r w:rsidRPr="00252D27">
        <w:rPr>
          <w:rFonts w:ascii="Book Antiqua" w:eastAsia="宋体" w:hAnsi="Book Antiqua" w:cs="宋体"/>
          <w:b/>
          <w:bCs/>
          <w:sz w:val="24"/>
          <w:szCs w:val="24"/>
        </w:rPr>
        <w:t>19</w:t>
      </w:r>
      <w:r w:rsidRPr="00252D27">
        <w:rPr>
          <w:rFonts w:ascii="Book Antiqua" w:eastAsia="宋体" w:hAnsi="Book Antiqua" w:cs="宋体"/>
          <w:sz w:val="24"/>
          <w:szCs w:val="24"/>
        </w:rPr>
        <w:t>: 33-39 [PMID: 20011451 DOI: 10.1055/s-2006-939529]</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38 </w:t>
      </w:r>
      <w:r w:rsidRPr="00252D27">
        <w:rPr>
          <w:rFonts w:ascii="Book Antiqua" w:eastAsia="宋体" w:hAnsi="Book Antiqua" w:cs="宋体"/>
          <w:b/>
          <w:bCs/>
          <w:sz w:val="24"/>
          <w:szCs w:val="24"/>
        </w:rPr>
        <w:t>Biondi A</w:t>
      </w:r>
      <w:r w:rsidRPr="00252D27">
        <w:rPr>
          <w:rFonts w:ascii="Book Antiqua" w:eastAsia="宋体" w:hAnsi="Book Antiqua" w:cs="宋体"/>
          <w:sz w:val="24"/>
          <w:szCs w:val="24"/>
        </w:rPr>
        <w:t>, Grosso G, Mistretta A, Marventano S, Toscano C, Drago F, Gangi S, Basile F. Laparoscopic vs. open approach for colorectal cancer: evolution over time of minimal invasive surgery. </w:t>
      </w:r>
      <w:r w:rsidRPr="00252D27">
        <w:rPr>
          <w:rFonts w:ascii="Book Antiqua" w:eastAsia="宋体" w:hAnsi="Book Antiqua" w:cs="宋体"/>
          <w:i/>
          <w:iCs/>
          <w:sz w:val="24"/>
          <w:szCs w:val="24"/>
        </w:rPr>
        <w:t>BMC Surg</w:t>
      </w:r>
      <w:r w:rsidRPr="00252D27">
        <w:rPr>
          <w:rFonts w:ascii="Book Antiqua" w:eastAsia="宋体" w:hAnsi="Book Antiqua" w:cs="宋体"/>
          <w:sz w:val="24"/>
          <w:szCs w:val="24"/>
        </w:rPr>
        <w:t> 2013; </w:t>
      </w:r>
      <w:r w:rsidRPr="00252D27">
        <w:rPr>
          <w:rFonts w:ascii="Book Antiqua" w:eastAsia="宋体" w:hAnsi="Book Antiqua" w:cs="宋体"/>
          <w:b/>
          <w:bCs/>
          <w:sz w:val="24"/>
          <w:szCs w:val="24"/>
        </w:rPr>
        <w:t xml:space="preserve">13 </w:t>
      </w:r>
      <w:r w:rsidRPr="00252D27">
        <w:rPr>
          <w:rFonts w:ascii="Book Antiqua" w:eastAsia="宋体" w:hAnsi="Book Antiqua" w:cs="宋体"/>
          <w:bCs/>
          <w:sz w:val="24"/>
          <w:szCs w:val="24"/>
        </w:rPr>
        <w:t>Suppl 2</w:t>
      </w:r>
      <w:r w:rsidRPr="00252D27">
        <w:rPr>
          <w:rFonts w:ascii="Book Antiqua" w:eastAsia="宋体" w:hAnsi="Book Antiqua" w:cs="宋体"/>
          <w:sz w:val="24"/>
          <w:szCs w:val="24"/>
        </w:rPr>
        <w:t>: S12 [PMID: 24267544 DOI: 10.1186/1471-2482-13-S2-S12]</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39 </w:t>
      </w:r>
      <w:r w:rsidRPr="00252D27">
        <w:rPr>
          <w:rFonts w:ascii="Book Antiqua" w:eastAsia="宋体" w:hAnsi="Book Antiqua" w:cs="宋体"/>
          <w:b/>
          <w:bCs/>
          <w:sz w:val="24"/>
          <w:szCs w:val="24"/>
        </w:rPr>
        <w:t>Vara-Thorbeck C</w:t>
      </w:r>
      <w:r w:rsidRPr="00252D27">
        <w:rPr>
          <w:rFonts w:ascii="Book Antiqua" w:eastAsia="宋体" w:hAnsi="Book Antiqua" w:cs="宋体"/>
          <w:sz w:val="24"/>
          <w:szCs w:val="24"/>
        </w:rPr>
        <w:t>, Garcia-Caballero M, Salvi M, Gutstein D, Toscano R, Gómez A, Vara-Thorbeck R. Indications and advantages of laparoscopy-assisted colon resection for carcinoma in elderly patients. </w:t>
      </w:r>
      <w:r w:rsidRPr="00252D27">
        <w:rPr>
          <w:rFonts w:ascii="Book Antiqua" w:eastAsia="宋体" w:hAnsi="Book Antiqua" w:cs="宋体"/>
          <w:i/>
          <w:iCs/>
          <w:sz w:val="24"/>
          <w:szCs w:val="24"/>
        </w:rPr>
        <w:t>Surg Laparosc Endosc</w:t>
      </w:r>
      <w:r w:rsidRPr="00252D27">
        <w:rPr>
          <w:rFonts w:ascii="Book Antiqua" w:eastAsia="宋体" w:hAnsi="Book Antiqua" w:cs="宋体"/>
          <w:sz w:val="24"/>
          <w:szCs w:val="24"/>
        </w:rPr>
        <w:t> 1994; </w:t>
      </w:r>
      <w:r w:rsidRPr="00252D27">
        <w:rPr>
          <w:rFonts w:ascii="Book Antiqua" w:eastAsia="宋体" w:hAnsi="Book Antiqua" w:cs="宋体"/>
          <w:b/>
          <w:bCs/>
          <w:sz w:val="24"/>
          <w:szCs w:val="24"/>
        </w:rPr>
        <w:t>4</w:t>
      </w:r>
      <w:r w:rsidRPr="00252D27">
        <w:rPr>
          <w:rFonts w:ascii="Book Antiqua" w:eastAsia="宋体" w:hAnsi="Book Antiqua" w:cs="宋体"/>
          <w:sz w:val="24"/>
          <w:szCs w:val="24"/>
        </w:rPr>
        <w:t>: 110-118 [PMID: 8180761]</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40 </w:t>
      </w:r>
      <w:r w:rsidRPr="00252D27">
        <w:rPr>
          <w:rFonts w:ascii="Book Antiqua" w:eastAsia="宋体" w:hAnsi="Book Antiqua" w:cs="宋体"/>
          <w:b/>
          <w:bCs/>
          <w:sz w:val="24"/>
          <w:szCs w:val="24"/>
        </w:rPr>
        <w:t>Hinoi T</w:t>
      </w:r>
      <w:r w:rsidRPr="00252D27">
        <w:rPr>
          <w:rFonts w:ascii="Book Antiqua" w:eastAsia="宋体" w:hAnsi="Book Antiqua" w:cs="宋体"/>
          <w:sz w:val="24"/>
          <w:szCs w:val="24"/>
        </w:rPr>
        <w:t xml:space="preserve">, Kawaguchi Y, Hattori M, Okajima M, Ohdan H, Yamamoto S, Hasegawa H, Horie H, Murata K, Yamaguchi S, Sugihara K, Watanabe M. Laparoscopic versus open surgery for colorectal cancer in elderly patients: a multicenter matched case-control </w:t>
      </w:r>
      <w:r w:rsidRPr="00252D27">
        <w:rPr>
          <w:rFonts w:ascii="Book Antiqua" w:eastAsia="宋体" w:hAnsi="Book Antiqua" w:cs="宋体"/>
          <w:sz w:val="24"/>
          <w:szCs w:val="24"/>
        </w:rPr>
        <w:lastRenderedPageBreak/>
        <w:t>study. </w:t>
      </w:r>
      <w:r w:rsidRPr="00252D27">
        <w:rPr>
          <w:rFonts w:ascii="Book Antiqua" w:eastAsia="宋体" w:hAnsi="Book Antiqua" w:cs="宋体"/>
          <w:i/>
          <w:iCs/>
          <w:sz w:val="24"/>
          <w:szCs w:val="24"/>
        </w:rPr>
        <w:t>Ann Surg Oncol</w:t>
      </w:r>
      <w:r w:rsidRPr="00252D27">
        <w:rPr>
          <w:rFonts w:ascii="Book Antiqua" w:eastAsia="宋体" w:hAnsi="Book Antiqua" w:cs="宋体"/>
          <w:sz w:val="24"/>
          <w:szCs w:val="24"/>
        </w:rPr>
        <w:t> 2015; </w:t>
      </w:r>
      <w:r w:rsidRPr="00252D27">
        <w:rPr>
          <w:rFonts w:ascii="Book Antiqua" w:eastAsia="宋体" w:hAnsi="Book Antiqua" w:cs="宋体"/>
          <w:b/>
          <w:bCs/>
          <w:sz w:val="24"/>
          <w:szCs w:val="24"/>
        </w:rPr>
        <w:t>22</w:t>
      </w:r>
      <w:r w:rsidRPr="00252D27">
        <w:rPr>
          <w:rFonts w:ascii="Book Antiqua" w:eastAsia="宋体" w:hAnsi="Book Antiqua" w:cs="宋体"/>
          <w:sz w:val="24"/>
          <w:szCs w:val="24"/>
        </w:rPr>
        <w:t>: 2040-2050 [PMID: 25331007 DOI: 10.1245/s10434-014-4172-x]</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41 </w:t>
      </w:r>
      <w:r w:rsidRPr="00252D27">
        <w:rPr>
          <w:rFonts w:ascii="Book Antiqua" w:eastAsia="宋体" w:hAnsi="Book Antiqua" w:cs="宋体"/>
          <w:b/>
          <w:bCs/>
          <w:sz w:val="24"/>
          <w:szCs w:val="24"/>
        </w:rPr>
        <w:t>Kannan U</w:t>
      </w:r>
      <w:r w:rsidRPr="00252D27">
        <w:rPr>
          <w:rFonts w:ascii="Book Antiqua" w:eastAsia="宋体" w:hAnsi="Book Antiqua" w:cs="宋体"/>
          <w:sz w:val="24"/>
          <w:szCs w:val="24"/>
        </w:rPr>
        <w:t>, Reddy VS, Mukerji AN, Parithivel VS, Shah AK, Gilchrist BF, Farkas DT. Laparoscopic vs open partial colectomy in elderly patients: Insights from the American College of Surgeons - National Surgical Quality Improvement Program database. </w:t>
      </w:r>
      <w:r w:rsidRPr="00252D27">
        <w:rPr>
          <w:rFonts w:ascii="Book Antiqua" w:eastAsia="宋体" w:hAnsi="Book Antiqua" w:cs="宋体"/>
          <w:i/>
          <w:iCs/>
          <w:sz w:val="24"/>
          <w:szCs w:val="24"/>
        </w:rPr>
        <w:t>World J Gastroenterol</w:t>
      </w:r>
      <w:r w:rsidRPr="00252D27">
        <w:rPr>
          <w:rFonts w:ascii="Book Antiqua" w:eastAsia="宋体" w:hAnsi="Book Antiqua" w:cs="宋体"/>
          <w:sz w:val="24"/>
          <w:szCs w:val="24"/>
        </w:rPr>
        <w:t> 2015; </w:t>
      </w:r>
      <w:r w:rsidRPr="00252D27">
        <w:rPr>
          <w:rFonts w:ascii="Book Antiqua" w:eastAsia="宋体" w:hAnsi="Book Antiqua" w:cs="宋体"/>
          <w:b/>
          <w:bCs/>
          <w:sz w:val="24"/>
          <w:szCs w:val="24"/>
        </w:rPr>
        <w:t>21</w:t>
      </w:r>
      <w:r w:rsidRPr="00252D27">
        <w:rPr>
          <w:rFonts w:ascii="Book Antiqua" w:eastAsia="宋体" w:hAnsi="Book Antiqua" w:cs="宋体"/>
          <w:sz w:val="24"/>
          <w:szCs w:val="24"/>
        </w:rPr>
        <w:t>: 12843-12850 [PMID: 26668508 DOI: 10.3748/wjg.v21.i45.12843]</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42 </w:t>
      </w:r>
      <w:r w:rsidRPr="00252D27">
        <w:rPr>
          <w:rFonts w:ascii="Book Antiqua" w:eastAsia="宋体" w:hAnsi="Book Antiqua" w:cs="宋体"/>
          <w:b/>
          <w:bCs/>
          <w:sz w:val="24"/>
          <w:szCs w:val="24"/>
        </w:rPr>
        <w:t>Vallribera Valls F</w:t>
      </w:r>
      <w:r w:rsidRPr="00252D27">
        <w:rPr>
          <w:rFonts w:ascii="Book Antiqua" w:eastAsia="宋体" w:hAnsi="Book Antiqua" w:cs="宋体"/>
          <w:sz w:val="24"/>
          <w:szCs w:val="24"/>
        </w:rPr>
        <w:t>, Landi F, Espín Basany E, Sánchez García JL, Jiménez Gómez LM, Martí Gallostra M, Salgado Cruz L, Armengol Carrasco M. Laparoscopy-assisted versus open colectomy for treatment of colon cancer in the elderly: morbidity and mortality outcomes in 545 patients. </w:t>
      </w:r>
      <w:r w:rsidRPr="00252D27">
        <w:rPr>
          <w:rFonts w:ascii="Book Antiqua" w:eastAsia="宋体" w:hAnsi="Book Antiqua" w:cs="宋体"/>
          <w:i/>
          <w:iCs/>
          <w:sz w:val="24"/>
          <w:szCs w:val="24"/>
        </w:rPr>
        <w:t>Surg Endosc</w:t>
      </w:r>
      <w:r w:rsidRPr="00252D27">
        <w:rPr>
          <w:rFonts w:ascii="Book Antiqua" w:eastAsia="宋体" w:hAnsi="Book Antiqua" w:cs="宋体"/>
          <w:sz w:val="24"/>
          <w:szCs w:val="24"/>
        </w:rPr>
        <w:t> 2014; </w:t>
      </w:r>
      <w:r w:rsidRPr="00252D27">
        <w:rPr>
          <w:rFonts w:ascii="Book Antiqua" w:eastAsia="宋体" w:hAnsi="Book Antiqua" w:cs="宋体"/>
          <w:b/>
          <w:bCs/>
          <w:sz w:val="24"/>
          <w:szCs w:val="24"/>
        </w:rPr>
        <w:t>28</w:t>
      </w:r>
      <w:r w:rsidRPr="00252D27">
        <w:rPr>
          <w:rFonts w:ascii="Book Antiqua" w:eastAsia="宋体" w:hAnsi="Book Antiqua" w:cs="宋体"/>
          <w:sz w:val="24"/>
          <w:szCs w:val="24"/>
        </w:rPr>
        <w:t>: 3373-3378 [PMID: 24928231 DOI: 10.1007/s00464-014-3597-4]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43 </w:t>
      </w:r>
      <w:r w:rsidRPr="00252D27">
        <w:rPr>
          <w:rFonts w:ascii="Book Antiqua" w:eastAsia="宋体" w:hAnsi="Book Antiqua" w:cs="宋体"/>
          <w:b/>
          <w:bCs/>
          <w:sz w:val="24"/>
          <w:szCs w:val="24"/>
        </w:rPr>
        <w:t>Delgado S</w:t>
      </w:r>
      <w:r w:rsidRPr="00252D27">
        <w:rPr>
          <w:rFonts w:ascii="Book Antiqua" w:eastAsia="宋体" w:hAnsi="Book Antiqua" w:cs="宋体"/>
          <w:sz w:val="24"/>
          <w:szCs w:val="24"/>
        </w:rPr>
        <w:t>, Lacy AM, García Valdecasas JC, Balagué C, Pera M, Salvador L, Momblan D, Visa J. Could age be an indication for laparoscopic colectomy in colorectal cancer? </w:t>
      </w:r>
      <w:r w:rsidRPr="00252D27">
        <w:rPr>
          <w:rFonts w:ascii="Book Antiqua" w:eastAsia="宋体" w:hAnsi="Book Antiqua" w:cs="宋体"/>
          <w:i/>
          <w:iCs/>
          <w:sz w:val="24"/>
          <w:szCs w:val="24"/>
        </w:rPr>
        <w:t>Surg Endosc</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14</w:t>
      </w:r>
      <w:r w:rsidRPr="00252D27">
        <w:rPr>
          <w:rFonts w:ascii="Book Antiqua" w:eastAsia="宋体" w:hAnsi="Book Antiqua" w:cs="宋体"/>
          <w:sz w:val="24"/>
          <w:szCs w:val="24"/>
        </w:rPr>
        <w:t>: 22-26 [PMID: 10653230 DOI: 10.1007/s004649900004]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44 </w:t>
      </w:r>
      <w:r w:rsidRPr="00252D27">
        <w:rPr>
          <w:rFonts w:ascii="Book Antiqua" w:eastAsia="宋体" w:hAnsi="Book Antiqua" w:cs="宋体"/>
          <w:b/>
          <w:bCs/>
          <w:sz w:val="24"/>
          <w:szCs w:val="24"/>
        </w:rPr>
        <w:t>Law WL</w:t>
      </w:r>
      <w:r w:rsidRPr="00252D27">
        <w:rPr>
          <w:rFonts w:ascii="Book Antiqua" w:eastAsia="宋体" w:hAnsi="Book Antiqua" w:cs="宋体"/>
          <w:sz w:val="24"/>
          <w:szCs w:val="24"/>
        </w:rPr>
        <w:t>, Chu KW, Tung PH. Laparoscopic colorectal resection: a safe option for elderly patients. </w:t>
      </w:r>
      <w:r w:rsidRPr="00252D27">
        <w:rPr>
          <w:rFonts w:ascii="Book Antiqua" w:eastAsia="宋体" w:hAnsi="Book Antiqua" w:cs="宋体"/>
          <w:i/>
          <w:iCs/>
          <w:sz w:val="24"/>
          <w:szCs w:val="24"/>
        </w:rPr>
        <w:t>J Am Coll Surg</w:t>
      </w:r>
      <w:r w:rsidRPr="00252D27">
        <w:rPr>
          <w:rFonts w:ascii="Book Antiqua" w:eastAsia="宋体" w:hAnsi="Book Antiqua" w:cs="宋体"/>
          <w:sz w:val="24"/>
          <w:szCs w:val="24"/>
        </w:rPr>
        <w:t> 2002; </w:t>
      </w:r>
      <w:r w:rsidRPr="00252D27">
        <w:rPr>
          <w:rFonts w:ascii="Book Antiqua" w:eastAsia="宋体" w:hAnsi="Book Antiqua" w:cs="宋体"/>
          <w:b/>
          <w:bCs/>
          <w:sz w:val="24"/>
          <w:szCs w:val="24"/>
        </w:rPr>
        <w:t>195</w:t>
      </w:r>
      <w:r w:rsidRPr="00252D27">
        <w:rPr>
          <w:rFonts w:ascii="Book Antiqua" w:eastAsia="宋体" w:hAnsi="Book Antiqua" w:cs="宋体"/>
          <w:sz w:val="24"/>
          <w:szCs w:val="24"/>
        </w:rPr>
        <w:t>: 768-773 [PMID: 12495308 DOI: 10.1016/S1072-7515(02)01483-7]</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45 </w:t>
      </w:r>
      <w:r w:rsidRPr="00252D27">
        <w:rPr>
          <w:rFonts w:ascii="Book Antiqua" w:eastAsia="宋体" w:hAnsi="Book Antiqua" w:cs="宋体"/>
          <w:b/>
          <w:bCs/>
          <w:sz w:val="24"/>
          <w:szCs w:val="24"/>
        </w:rPr>
        <w:t>Vignali A</w:t>
      </w:r>
      <w:r w:rsidRPr="00252D27">
        <w:rPr>
          <w:rFonts w:ascii="Book Antiqua" w:eastAsia="宋体" w:hAnsi="Book Antiqua" w:cs="宋体"/>
          <w:sz w:val="24"/>
          <w:szCs w:val="24"/>
        </w:rPr>
        <w:t>, Di Palo S, Tamburini A, Radaelli G, Orsenigo E, Staudacher C. Laparoscopic vs. open colectomies in octogenarians: a case-matched control study.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2005; </w:t>
      </w:r>
      <w:r w:rsidRPr="00252D27">
        <w:rPr>
          <w:rFonts w:ascii="Book Antiqua" w:eastAsia="宋体" w:hAnsi="Book Antiqua" w:cs="宋体"/>
          <w:b/>
          <w:bCs/>
          <w:sz w:val="24"/>
          <w:szCs w:val="24"/>
        </w:rPr>
        <w:t>48</w:t>
      </w:r>
      <w:r w:rsidRPr="00252D27">
        <w:rPr>
          <w:rFonts w:ascii="Book Antiqua" w:eastAsia="宋体" w:hAnsi="Book Antiqua" w:cs="宋体"/>
          <w:sz w:val="24"/>
          <w:szCs w:val="24"/>
        </w:rPr>
        <w:t>: 2070-2075 [PMID: 16086219 DOI: 10.1007/s10350-005-0147-0]</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46 </w:t>
      </w:r>
      <w:r w:rsidRPr="00252D27">
        <w:rPr>
          <w:rFonts w:ascii="Book Antiqua" w:eastAsia="宋体" w:hAnsi="Book Antiqua" w:cs="宋体"/>
          <w:b/>
          <w:bCs/>
          <w:sz w:val="24"/>
          <w:szCs w:val="24"/>
        </w:rPr>
        <w:t>Bardram L</w:t>
      </w:r>
      <w:r w:rsidRPr="00252D27">
        <w:rPr>
          <w:rFonts w:ascii="Book Antiqua" w:eastAsia="宋体" w:hAnsi="Book Antiqua" w:cs="宋体"/>
          <w:sz w:val="24"/>
          <w:szCs w:val="24"/>
        </w:rPr>
        <w:t>, Funch-Jensen P, Kehlet H. Rapid rehabilitation in elderly patients after laparoscopic colonic resection. </w:t>
      </w:r>
      <w:r w:rsidRPr="00252D27">
        <w:rPr>
          <w:rFonts w:ascii="Book Antiqua" w:eastAsia="宋体" w:hAnsi="Book Antiqua" w:cs="宋体"/>
          <w:i/>
          <w:iCs/>
          <w:sz w:val="24"/>
          <w:szCs w:val="24"/>
        </w:rPr>
        <w:t>Br J Surg</w:t>
      </w:r>
      <w:r w:rsidRPr="00252D27">
        <w:rPr>
          <w:rFonts w:ascii="Book Antiqua" w:eastAsia="宋体" w:hAnsi="Book Antiqua" w:cs="宋体"/>
          <w:sz w:val="24"/>
          <w:szCs w:val="24"/>
        </w:rPr>
        <w:t> 2000; </w:t>
      </w:r>
      <w:r w:rsidRPr="00252D27">
        <w:rPr>
          <w:rFonts w:ascii="Book Antiqua" w:eastAsia="宋体" w:hAnsi="Book Antiqua" w:cs="宋体"/>
          <w:b/>
          <w:bCs/>
          <w:sz w:val="24"/>
          <w:szCs w:val="24"/>
        </w:rPr>
        <w:t>87</w:t>
      </w:r>
      <w:r w:rsidRPr="00252D27">
        <w:rPr>
          <w:rFonts w:ascii="Book Antiqua" w:eastAsia="宋体" w:hAnsi="Book Antiqua" w:cs="宋体"/>
          <w:sz w:val="24"/>
          <w:szCs w:val="24"/>
        </w:rPr>
        <w:t>: 1540-1545 [PMID: 11091243 DOI: 10.1046/j.1365-2168.2000.01559.x]</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47 </w:t>
      </w:r>
      <w:r w:rsidRPr="00252D27">
        <w:rPr>
          <w:rFonts w:ascii="Book Antiqua" w:eastAsia="宋体" w:hAnsi="Book Antiqua" w:cs="宋体"/>
          <w:b/>
          <w:bCs/>
          <w:sz w:val="24"/>
          <w:szCs w:val="24"/>
        </w:rPr>
        <w:t>O'Connell JB</w:t>
      </w:r>
      <w:r w:rsidRPr="00252D27">
        <w:rPr>
          <w:rFonts w:ascii="Book Antiqua" w:eastAsia="宋体" w:hAnsi="Book Antiqua" w:cs="宋体"/>
          <w:sz w:val="24"/>
          <w:szCs w:val="24"/>
        </w:rPr>
        <w:t>, Maggard MA, Ko CY. Cancer-directed surgery for localized disease: decreased use in the elderly. </w:t>
      </w:r>
      <w:r w:rsidRPr="00252D27">
        <w:rPr>
          <w:rFonts w:ascii="Book Antiqua" w:eastAsia="宋体" w:hAnsi="Book Antiqua" w:cs="宋体"/>
          <w:i/>
          <w:iCs/>
          <w:sz w:val="24"/>
          <w:szCs w:val="24"/>
        </w:rPr>
        <w:t>Ann Surg Oncol</w:t>
      </w:r>
      <w:r w:rsidRPr="00252D27">
        <w:rPr>
          <w:rFonts w:ascii="Book Antiqua" w:eastAsia="宋体" w:hAnsi="Book Antiqua" w:cs="宋体"/>
          <w:sz w:val="24"/>
          <w:szCs w:val="24"/>
        </w:rPr>
        <w:t> 2004; </w:t>
      </w:r>
      <w:r w:rsidRPr="00252D27">
        <w:rPr>
          <w:rFonts w:ascii="Book Antiqua" w:eastAsia="宋体" w:hAnsi="Book Antiqua" w:cs="宋体"/>
          <w:b/>
          <w:bCs/>
          <w:sz w:val="24"/>
          <w:szCs w:val="24"/>
        </w:rPr>
        <w:t>11</w:t>
      </w:r>
      <w:r w:rsidRPr="00252D27">
        <w:rPr>
          <w:rFonts w:ascii="Book Antiqua" w:eastAsia="宋体" w:hAnsi="Book Antiqua" w:cs="宋体"/>
          <w:sz w:val="24"/>
          <w:szCs w:val="24"/>
        </w:rPr>
        <w:t>: 962-969 [PMID: 15525824 DOI: 10.1007/BF02524023]</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48 </w:t>
      </w:r>
      <w:r w:rsidRPr="00252D27">
        <w:rPr>
          <w:rFonts w:ascii="Book Antiqua" w:eastAsia="宋体" w:hAnsi="Book Antiqua" w:cs="宋体"/>
          <w:b/>
          <w:bCs/>
          <w:sz w:val="24"/>
          <w:szCs w:val="24"/>
        </w:rPr>
        <w:t>Finlayson E</w:t>
      </w:r>
      <w:r w:rsidRPr="00252D27">
        <w:rPr>
          <w:rFonts w:ascii="Book Antiqua" w:eastAsia="宋体" w:hAnsi="Book Antiqua" w:cs="宋体"/>
          <w:sz w:val="24"/>
          <w:szCs w:val="24"/>
        </w:rPr>
        <w:t>, Zhao S, Varma MG. Outcomes after rectal cancer surgery in elderly nursing home residents.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2012; </w:t>
      </w:r>
      <w:r w:rsidRPr="00252D27">
        <w:rPr>
          <w:rFonts w:ascii="Book Antiqua" w:eastAsia="宋体" w:hAnsi="Book Antiqua" w:cs="宋体"/>
          <w:b/>
          <w:bCs/>
          <w:sz w:val="24"/>
          <w:szCs w:val="24"/>
        </w:rPr>
        <w:t>55</w:t>
      </w:r>
      <w:r w:rsidRPr="00252D27">
        <w:rPr>
          <w:rFonts w:ascii="Book Antiqua" w:eastAsia="宋体" w:hAnsi="Book Antiqua" w:cs="宋体"/>
          <w:sz w:val="24"/>
          <w:szCs w:val="24"/>
        </w:rPr>
        <w:t>: 1229-1235 [PMID: 23135580 DOI: 10.1097/DCR.0b013e318267bfe3]</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49 </w:t>
      </w:r>
      <w:r w:rsidRPr="00252D27">
        <w:rPr>
          <w:rFonts w:ascii="Book Antiqua" w:eastAsia="宋体" w:hAnsi="Book Antiqua" w:cs="宋体"/>
          <w:b/>
          <w:bCs/>
          <w:sz w:val="24"/>
          <w:szCs w:val="24"/>
        </w:rPr>
        <w:t>Bouvier AM</w:t>
      </w:r>
      <w:r w:rsidRPr="00252D27">
        <w:rPr>
          <w:rFonts w:ascii="Book Antiqua" w:eastAsia="宋体" w:hAnsi="Book Antiqua" w:cs="宋体"/>
          <w:sz w:val="24"/>
          <w:szCs w:val="24"/>
        </w:rPr>
        <w:t>, Launoy G, Lepage C, Faivre J. Trends in the management and survival of digestive tract cancers among patients aged over 80 years. </w:t>
      </w:r>
      <w:r w:rsidRPr="00252D27">
        <w:rPr>
          <w:rFonts w:ascii="Book Antiqua" w:eastAsia="宋体" w:hAnsi="Book Antiqua" w:cs="宋体"/>
          <w:i/>
          <w:iCs/>
          <w:sz w:val="24"/>
          <w:szCs w:val="24"/>
        </w:rPr>
        <w:t>Aliment Pharmacol Ther</w:t>
      </w:r>
      <w:r w:rsidRPr="00252D27">
        <w:rPr>
          <w:rFonts w:ascii="Book Antiqua" w:eastAsia="宋体" w:hAnsi="Book Antiqua" w:cs="宋体"/>
          <w:sz w:val="24"/>
          <w:szCs w:val="24"/>
        </w:rPr>
        <w:t> 2005; </w:t>
      </w:r>
      <w:r w:rsidRPr="00252D27">
        <w:rPr>
          <w:rFonts w:ascii="Book Antiqua" w:eastAsia="宋体" w:hAnsi="Book Antiqua" w:cs="宋体"/>
          <w:b/>
          <w:bCs/>
          <w:sz w:val="24"/>
          <w:szCs w:val="24"/>
        </w:rPr>
        <w:t>22</w:t>
      </w:r>
      <w:r w:rsidRPr="00252D27">
        <w:rPr>
          <w:rFonts w:ascii="Book Antiqua" w:eastAsia="宋体" w:hAnsi="Book Antiqua" w:cs="宋体"/>
          <w:sz w:val="24"/>
          <w:szCs w:val="24"/>
        </w:rPr>
        <w:t>: 233-241 [PMID: 16091061 DOI: 10.1111/j.1365-2036.2005.02559.x]</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lastRenderedPageBreak/>
        <w:t>50 </w:t>
      </w:r>
      <w:r w:rsidRPr="00252D27">
        <w:rPr>
          <w:rFonts w:ascii="Book Antiqua" w:eastAsia="宋体" w:hAnsi="Book Antiqua" w:cs="宋体"/>
          <w:b/>
          <w:bCs/>
          <w:sz w:val="24"/>
          <w:szCs w:val="24"/>
        </w:rPr>
        <w:t>Heald RJ</w:t>
      </w:r>
      <w:r w:rsidRPr="00252D27">
        <w:rPr>
          <w:rFonts w:ascii="Book Antiqua" w:eastAsia="宋体" w:hAnsi="Book Antiqua" w:cs="宋体"/>
          <w:sz w:val="24"/>
          <w:szCs w:val="24"/>
        </w:rPr>
        <w:t>, Moran BJ, Ryall RD, Sexton R, MacFarlane JK. Rectal cancer: the Basingstoke experience of total mesorectal excision, 1978-1997. </w:t>
      </w:r>
      <w:r w:rsidRPr="00252D27">
        <w:rPr>
          <w:rFonts w:ascii="Book Antiqua" w:eastAsia="宋体" w:hAnsi="Book Antiqua" w:cs="宋体"/>
          <w:i/>
          <w:iCs/>
          <w:sz w:val="24"/>
          <w:szCs w:val="24"/>
        </w:rPr>
        <w:t>Arch Surg</w:t>
      </w:r>
      <w:r w:rsidRPr="00252D27">
        <w:rPr>
          <w:rFonts w:ascii="Book Antiqua" w:eastAsia="宋体" w:hAnsi="Book Antiqua" w:cs="宋体"/>
          <w:sz w:val="24"/>
          <w:szCs w:val="24"/>
        </w:rPr>
        <w:t> 1998; </w:t>
      </w:r>
      <w:r w:rsidRPr="00252D27">
        <w:rPr>
          <w:rFonts w:ascii="Book Antiqua" w:eastAsia="宋体" w:hAnsi="Book Antiqua" w:cs="宋体"/>
          <w:b/>
          <w:bCs/>
          <w:sz w:val="24"/>
          <w:szCs w:val="24"/>
        </w:rPr>
        <w:t>133</w:t>
      </w:r>
      <w:r w:rsidRPr="00252D27">
        <w:rPr>
          <w:rFonts w:ascii="Book Antiqua" w:eastAsia="宋体" w:hAnsi="Book Antiqua" w:cs="宋体"/>
          <w:sz w:val="24"/>
          <w:szCs w:val="24"/>
        </w:rPr>
        <w:t>: 894-899 [PMID: 9711965 DOI: 10.1001/archsurg.133.8.894]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51 </w:t>
      </w:r>
      <w:r w:rsidRPr="00252D27">
        <w:rPr>
          <w:rFonts w:ascii="Book Antiqua" w:eastAsia="宋体" w:hAnsi="Book Antiqua" w:cs="宋体"/>
          <w:b/>
          <w:bCs/>
          <w:sz w:val="24"/>
          <w:szCs w:val="24"/>
        </w:rPr>
        <w:t>Kim HS</w:t>
      </w:r>
      <w:r w:rsidRPr="00252D27">
        <w:rPr>
          <w:rFonts w:ascii="Book Antiqua" w:eastAsia="宋体" w:hAnsi="Book Antiqua" w:cs="宋体"/>
          <w:sz w:val="24"/>
          <w:szCs w:val="24"/>
        </w:rPr>
        <w:t>, Ko S, Oh NG. Long-term results of extended intersphincteric resection for very low rectal cancer: a retrospective study. </w:t>
      </w:r>
      <w:r w:rsidRPr="00252D27">
        <w:rPr>
          <w:rFonts w:ascii="Book Antiqua" w:eastAsia="宋体" w:hAnsi="Book Antiqua" w:cs="宋体"/>
          <w:i/>
          <w:iCs/>
          <w:sz w:val="24"/>
          <w:szCs w:val="24"/>
        </w:rPr>
        <w:t>BMC Surg</w:t>
      </w:r>
      <w:r w:rsidRPr="00252D27">
        <w:rPr>
          <w:rFonts w:ascii="Book Antiqua" w:eastAsia="宋体" w:hAnsi="Book Antiqua" w:cs="宋体"/>
          <w:sz w:val="24"/>
          <w:szCs w:val="24"/>
        </w:rPr>
        <w:t> 2016; </w:t>
      </w:r>
      <w:r w:rsidRPr="00252D27">
        <w:rPr>
          <w:rFonts w:ascii="Book Antiqua" w:eastAsia="宋体" w:hAnsi="Book Antiqua" w:cs="宋体"/>
          <w:b/>
          <w:bCs/>
          <w:sz w:val="24"/>
          <w:szCs w:val="24"/>
        </w:rPr>
        <w:t>16</w:t>
      </w:r>
      <w:r w:rsidRPr="00252D27">
        <w:rPr>
          <w:rFonts w:ascii="Book Antiqua" w:eastAsia="宋体" w:hAnsi="Book Antiqua" w:cs="宋体"/>
          <w:sz w:val="24"/>
          <w:szCs w:val="24"/>
        </w:rPr>
        <w:t>: 21 [PMID: 27090553 DOI: 10.1186/s12893-016-0133-6]</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52 </w:t>
      </w:r>
      <w:r w:rsidRPr="00252D27">
        <w:rPr>
          <w:rFonts w:ascii="Book Antiqua" w:eastAsia="宋体" w:hAnsi="Book Antiqua" w:cs="宋体"/>
          <w:b/>
          <w:bCs/>
          <w:sz w:val="24"/>
          <w:szCs w:val="24"/>
        </w:rPr>
        <w:t>Folkesson J</w:t>
      </w:r>
      <w:r w:rsidRPr="00252D27">
        <w:rPr>
          <w:rFonts w:ascii="Book Antiqua" w:eastAsia="宋体" w:hAnsi="Book Antiqua" w:cs="宋体"/>
          <w:sz w:val="24"/>
          <w:szCs w:val="24"/>
        </w:rPr>
        <w:t>, Birgisson H, Pahlman L, Cedermark B, Glimelius B, Gunnarsson U. Swedish Rectal Cancer Trial: long lasting benefits from radiotherapy on survival and local recurrence rate. </w:t>
      </w:r>
      <w:r w:rsidRPr="00252D27">
        <w:rPr>
          <w:rFonts w:ascii="Book Antiqua" w:eastAsia="宋体" w:hAnsi="Book Antiqua" w:cs="宋体"/>
          <w:i/>
          <w:iCs/>
          <w:sz w:val="24"/>
          <w:szCs w:val="24"/>
        </w:rPr>
        <w:t>J Clin Oncol</w:t>
      </w:r>
      <w:r w:rsidRPr="00252D27">
        <w:rPr>
          <w:rFonts w:ascii="Book Antiqua" w:eastAsia="宋体" w:hAnsi="Book Antiqua" w:cs="宋体"/>
          <w:sz w:val="24"/>
          <w:szCs w:val="24"/>
        </w:rPr>
        <w:t> 2005; </w:t>
      </w:r>
      <w:r w:rsidRPr="00252D27">
        <w:rPr>
          <w:rFonts w:ascii="Book Antiqua" w:eastAsia="宋体" w:hAnsi="Book Antiqua" w:cs="宋体"/>
          <w:b/>
          <w:bCs/>
          <w:sz w:val="24"/>
          <w:szCs w:val="24"/>
        </w:rPr>
        <w:t>23</w:t>
      </w:r>
      <w:r w:rsidRPr="00252D27">
        <w:rPr>
          <w:rFonts w:ascii="Book Antiqua" w:eastAsia="宋体" w:hAnsi="Book Antiqua" w:cs="宋体"/>
          <w:sz w:val="24"/>
          <w:szCs w:val="24"/>
        </w:rPr>
        <w:t>: 5644-5650 [PMID: 16110023 DOI: 10.1200/JCO.2005.08.144]</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53 </w:t>
      </w:r>
      <w:r w:rsidRPr="00252D27">
        <w:rPr>
          <w:rFonts w:ascii="Book Antiqua" w:eastAsia="宋体" w:hAnsi="Book Antiqua" w:cs="宋体"/>
          <w:b/>
          <w:bCs/>
          <w:sz w:val="24"/>
          <w:szCs w:val="24"/>
        </w:rPr>
        <w:t>Basili G</w:t>
      </w:r>
      <w:r w:rsidRPr="00252D27">
        <w:rPr>
          <w:rFonts w:ascii="Book Antiqua" w:eastAsia="宋体" w:hAnsi="Book Antiqua" w:cs="宋体"/>
          <w:sz w:val="24"/>
          <w:szCs w:val="24"/>
        </w:rPr>
        <w:t>, Lorenzetti L, Biondi G, Preziuso E, Angrisano C, Carnesecchi P, Roberto E, Goletti O. Colorectal cancer in the elderly. Is there a role for safe and curative surgery? </w:t>
      </w:r>
      <w:r w:rsidRPr="00252D27">
        <w:rPr>
          <w:rFonts w:ascii="Book Antiqua" w:eastAsia="宋体" w:hAnsi="Book Antiqua" w:cs="宋体"/>
          <w:i/>
          <w:iCs/>
          <w:sz w:val="24"/>
          <w:szCs w:val="24"/>
        </w:rPr>
        <w:t>ANZ J Surg</w:t>
      </w:r>
      <w:r w:rsidRPr="00252D27">
        <w:rPr>
          <w:rFonts w:ascii="Book Antiqua" w:eastAsia="宋体" w:hAnsi="Book Antiqua" w:cs="宋体"/>
          <w:sz w:val="24"/>
          <w:szCs w:val="24"/>
        </w:rPr>
        <w:t> 2008; </w:t>
      </w:r>
      <w:r w:rsidRPr="00252D27">
        <w:rPr>
          <w:rFonts w:ascii="Book Antiqua" w:eastAsia="宋体" w:hAnsi="Book Antiqua" w:cs="宋体"/>
          <w:b/>
          <w:bCs/>
          <w:sz w:val="24"/>
          <w:szCs w:val="24"/>
        </w:rPr>
        <w:t>78</w:t>
      </w:r>
      <w:r w:rsidRPr="00252D27">
        <w:rPr>
          <w:rFonts w:ascii="Book Antiqua" w:eastAsia="宋体" w:hAnsi="Book Antiqua" w:cs="宋体"/>
          <w:sz w:val="24"/>
          <w:szCs w:val="24"/>
        </w:rPr>
        <w:t>: 466-470 [PMID: 18522567 DOI: 10.1111/j.1445-2197.2008.04536.x]</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54 </w:t>
      </w:r>
      <w:r w:rsidRPr="00252D27">
        <w:rPr>
          <w:rFonts w:ascii="Book Antiqua" w:eastAsia="宋体" w:hAnsi="Book Antiqua" w:cs="宋体"/>
          <w:b/>
          <w:bCs/>
          <w:sz w:val="24"/>
          <w:szCs w:val="24"/>
        </w:rPr>
        <w:t>Schiffmann L</w:t>
      </w:r>
      <w:r w:rsidRPr="00252D27">
        <w:rPr>
          <w:rFonts w:ascii="Book Antiqua" w:eastAsia="宋体" w:hAnsi="Book Antiqua" w:cs="宋体"/>
          <w:sz w:val="24"/>
          <w:szCs w:val="24"/>
        </w:rPr>
        <w:t>, Ozcan S, Schwarz F, Lange J, Prall F, Klar E. Colorectal cancer in the elderly: surgical treatment and long-term survival. </w:t>
      </w:r>
      <w:r w:rsidRPr="00252D27">
        <w:rPr>
          <w:rFonts w:ascii="Book Antiqua" w:eastAsia="宋体" w:hAnsi="Book Antiqua" w:cs="宋体"/>
          <w:i/>
          <w:iCs/>
          <w:sz w:val="24"/>
          <w:szCs w:val="24"/>
        </w:rPr>
        <w:t>Int J Colorectal Dis</w:t>
      </w:r>
      <w:r w:rsidRPr="00252D27">
        <w:rPr>
          <w:rFonts w:ascii="Book Antiqua" w:eastAsia="宋体" w:hAnsi="Book Antiqua" w:cs="宋体"/>
          <w:sz w:val="24"/>
          <w:szCs w:val="24"/>
        </w:rPr>
        <w:t> 2008; </w:t>
      </w:r>
      <w:r w:rsidRPr="00252D27">
        <w:rPr>
          <w:rFonts w:ascii="Book Antiqua" w:eastAsia="宋体" w:hAnsi="Book Antiqua" w:cs="宋体"/>
          <w:b/>
          <w:bCs/>
          <w:sz w:val="24"/>
          <w:szCs w:val="24"/>
        </w:rPr>
        <w:t>23</w:t>
      </w:r>
      <w:r w:rsidRPr="00252D27">
        <w:rPr>
          <w:rFonts w:ascii="Book Antiqua" w:eastAsia="宋体" w:hAnsi="Book Antiqua" w:cs="宋体"/>
          <w:sz w:val="24"/>
          <w:szCs w:val="24"/>
        </w:rPr>
        <w:t>: 601-610 [PMID: 18343931 DOI: 10.1007/s00384-008-0457-5]</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55 </w:t>
      </w:r>
      <w:r w:rsidRPr="00252D27">
        <w:rPr>
          <w:rFonts w:ascii="Book Antiqua" w:eastAsia="宋体" w:hAnsi="Book Antiqua" w:cs="宋体"/>
          <w:b/>
          <w:bCs/>
          <w:sz w:val="24"/>
          <w:szCs w:val="24"/>
        </w:rPr>
        <w:t>Devon KM</w:t>
      </w:r>
      <w:r w:rsidRPr="00252D27">
        <w:rPr>
          <w:rFonts w:ascii="Book Antiqua" w:eastAsia="宋体" w:hAnsi="Book Antiqua" w:cs="宋体"/>
          <w:sz w:val="24"/>
          <w:szCs w:val="24"/>
        </w:rPr>
        <w:t>, Vergara-Fernandez O, Victor JC, McLeod RS. Colorectal cancer surgery in elderly patients: presentation, treatment, and outcomes. </w:t>
      </w:r>
      <w:r w:rsidRPr="00252D27">
        <w:rPr>
          <w:rFonts w:ascii="Book Antiqua" w:eastAsia="宋体" w:hAnsi="Book Antiqua" w:cs="宋体"/>
          <w:i/>
          <w:iCs/>
          <w:sz w:val="24"/>
          <w:szCs w:val="24"/>
        </w:rPr>
        <w:t>Dis Colon Rectum</w:t>
      </w:r>
      <w:r w:rsidRPr="00252D27">
        <w:rPr>
          <w:rFonts w:ascii="Book Antiqua" w:eastAsia="宋体" w:hAnsi="Book Antiqua" w:cs="宋体"/>
          <w:sz w:val="24"/>
          <w:szCs w:val="24"/>
        </w:rPr>
        <w:t> 2009; </w:t>
      </w:r>
      <w:r w:rsidRPr="00252D27">
        <w:rPr>
          <w:rFonts w:ascii="Book Antiqua" w:eastAsia="宋体" w:hAnsi="Book Antiqua" w:cs="宋体"/>
          <w:b/>
          <w:bCs/>
          <w:sz w:val="24"/>
          <w:szCs w:val="24"/>
        </w:rPr>
        <w:t>52</w:t>
      </w:r>
      <w:r w:rsidRPr="00252D27">
        <w:rPr>
          <w:rFonts w:ascii="Book Antiqua" w:eastAsia="宋体" w:hAnsi="Book Antiqua" w:cs="宋体"/>
          <w:sz w:val="24"/>
          <w:szCs w:val="24"/>
        </w:rPr>
        <w:t>: 1272-1277 [PMID: 19571704 DOI: 10.1007/DCR.0b013e3181a74d2e]</w:t>
      </w:r>
    </w:p>
    <w:p w:rsidR="00D57B37" w:rsidRPr="00252D27" w:rsidRDefault="00D57B37" w:rsidP="00271AB2">
      <w:pPr>
        <w:spacing w:after="0" w:line="360" w:lineRule="auto"/>
        <w:jc w:val="both"/>
        <w:rPr>
          <w:rFonts w:ascii="Book Antiqua" w:eastAsia="宋体" w:hAnsi="Book Antiqua" w:cs="宋体"/>
          <w:sz w:val="24"/>
          <w:szCs w:val="24"/>
        </w:rPr>
      </w:pPr>
      <w:r w:rsidRPr="00252D27">
        <w:rPr>
          <w:rFonts w:ascii="Book Antiqua" w:eastAsia="宋体" w:hAnsi="Book Antiqua" w:cs="宋体"/>
          <w:sz w:val="24"/>
          <w:szCs w:val="24"/>
        </w:rPr>
        <w:t>56 </w:t>
      </w:r>
      <w:r w:rsidRPr="00252D27">
        <w:rPr>
          <w:rFonts w:ascii="Book Antiqua" w:eastAsia="宋体" w:hAnsi="Book Antiqua" w:cs="宋体"/>
          <w:b/>
          <w:bCs/>
          <w:sz w:val="24"/>
          <w:szCs w:val="24"/>
        </w:rPr>
        <w:t>Paksoy M</w:t>
      </w:r>
      <w:r w:rsidRPr="00252D27">
        <w:rPr>
          <w:rFonts w:ascii="Book Antiqua" w:eastAsia="宋体" w:hAnsi="Book Antiqua" w:cs="宋体"/>
          <w:sz w:val="24"/>
          <w:szCs w:val="24"/>
        </w:rPr>
        <w:t>, Ipek T, Colak T, Cebeci H. Influence of age on prognosis and management of patients with colorectal carcinoma. </w:t>
      </w:r>
      <w:r w:rsidRPr="00252D27">
        <w:rPr>
          <w:rFonts w:ascii="Book Antiqua" w:eastAsia="宋体" w:hAnsi="Book Antiqua" w:cs="宋体"/>
          <w:i/>
          <w:iCs/>
          <w:sz w:val="24"/>
          <w:szCs w:val="24"/>
        </w:rPr>
        <w:t>Eur J Surg</w:t>
      </w:r>
      <w:r w:rsidRPr="00252D27">
        <w:rPr>
          <w:rFonts w:ascii="Book Antiqua" w:eastAsia="宋体" w:hAnsi="Book Antiqua" w:cs="宋体"/>
          <w:sz w:val="24"/>
          <w:szCs w:val="24"/>
        </w:rPr>
        <w:t> 1999; </w:t>
      </w:r>
      <w:r w:rsidRPr="00252D27">
        <w:rPr>
          <w:rFonts w:ascii="Book Antiqua" w:eastAsia="宋体" w:hAnsi="Book Antiqua" w:cs="宋体"/>
          <w:b/>
          <w:bCs/>
          <w:sz w:val="24"/>
          <w:szCs w:val="24"/>
        </w:rPr>
        <w:t>165</w:t>
      </w:r>
      <w:r w:rsidRPr="00252D27">
        <w:rPr>
          <w:rFonts w:ascii="Book Antiqua" w:eastAsia="宋体" w:hAnsi="Book Antiqua" w:cs="宋体"/>
          <w:sz w:val="24"/>
          <w:szCs w:val="24"/>
        </w:rPr>
        <w:t>: 55-59 [PMID: 10069635 DOI: 10.1080/110241599750007513]</w:t>
      </w:r>
    </w:p>
    <w:p w:rsidR="003F1396" w:rsidRPr="001F39A2" w:rsidRDefault="003F1396" w:rsidP="00271AB2">
      <w:pPr>
        <w:pStyle w:val="ListParagraph"/>
        <w:autoSpaceDE w:val="0"/>
        <w:autoSpaceDN w:val="0"/>
        <w:adjustRightInd w:val="0"/>
        <w:spacing w:after="0" w:line="360" w:lineRule="auto"/>
        <w:jc w:val="both"/>
        <w:rPr>
          <w:rFonts w:ascii="Book Antiqua" w:hAnsi="Book Antiqua" w:cs="AdvOT07517017"/>
          <w:color w:val="131413"/>
          <w:sz w:val="24"/>
          <w:szCs w:val="24"/>
          <w:lang w:val="en-US"/>
        </w:rPr>
      </w:pPr>
    </w:p>
    <w:p w:rsidR="00322A0B" w:rsidRDefault="001F39A2" w:rsidP="00271AB2">
      <w:pPr>
        <w:pStyle w:val="ListParagraph"/>
        <w:spacing w:after="0" w:line="360" w:lineRule="auto"/>
        <w:ind w:left="360" w:right="120"/>
        <w:jc w:val="right"/>
        <w:rPr>
          <w:rFonts w:ascii="Book Antiqua" w:hAnsi="Book Antiqua"/>
          <w:bCs/>
          <w:color w:val="000000"/>
          <w:sz w:val="24"/>
          <w:szCs w:val="24"/>
          <w:lang w:eastAsia="zh-CN"/>
        </w:rPr>
      </w:pPr>
      <w:bookmarkStart w:id="14" w:name="OLE_LINK427"/>
      <w:bookmarkStart w:id="15" w:name="OLE_LINK435"/>
      <w:bookmarkStart w:id="16" w:name="OLE_LINK516"/>
      <w:bookmarkStart w:id="17" w:name="OLE_LINK45"/>
      <w:bookmarkStart w:id="18" w:name="OLE_LINK132"/>
      <w:bookmarkStart w:id="19" w:name="OLE_LINK529"/>
      <w:bookmarkStart w:id="20" w:name="OLE_LINK541"/>
      <w:bookmarkStart w:id="21" w:name="OLE_LINK560"/>
      <w:bookmarkStart w:id="22" w:name="OLE_LINK558"/>
      <w:r w:rsidRPr="00D57B37">
        <w:rPr>
          <w:rStyle w:val="Strong"/>
          <w:rFonts w:ascii="Book Antiqua" w:hAnsi="Book Antiqua" w:cs="Arial"/>
          <w:bCs w:val="0"/>
          <w:noProof/>
          <w:color w:val="000000"/>
          <w:sz w:val="24"/>
          <w:szCs w:val="24"/>
        </w:rPr>
        <w:t>P-Reviewer</w:t>
      </w:r>
      <w:r w:rsidRPr="00D57B37">
        <w:rPr>
          <w:rStyle w:val="Strong"/>
          <w:rFonts w:ascii="Book Antiqua" w:eastAsia="宋体" w:hAnsi="Book Antiqua" w:cs="Arial"/>
          <w:bCs w:val="0"/>
          <w:noProof/>
          <w:color w:val="000000"/>
          <w:sz w:val="24"/>
          <w:szCs w:val="24"/>
          <w:lang w:eastAsia="zh-CN"/>
        </w:rPr>
        <w:t>:</w:t>
      </w:r>
      <w:r w:rsidRPr="00D57B37">
        <w:rPr>
          <w:rFonts w:ascii="Book Antiqua" w:hAnsi="Book Antiqua"/>
          <w:bCs/>
          <w:color w:val="000000"/>
          <w:sz w:val="24"/>
          <w:szCs w:val="24"/>
        </w:rPr>
        <w:t xml:space="preserve">  Kleeff</w:t>
      </w:r>
      <w:r w:rsidRPr="00D57B37">
        <w:rPr>
          <w:rFonts w:ascii="Book Antiqua" w:hAnsi="Book Antiqua" w:hint="eastAsia"/>
          <w:bCs/>
          <w:color w:val="000000"/>
          <w:sz w:val="24"/>
          <w:szCs w:val="24"/>
          <w:lang w:eastAsia="zh-CN"/>
        </w:rPr>
        <w:t xml:space="preserve"> </w:t>
      </w:r>
      <w:r w:rsidRPr="00D57B37">
        <w:rPr>
          <w:rFonts w:ascii="Book Antiqua" w:hAnsi="Book Antiqua"/>
          <w:bCs/>
          <w:color w:val="000000"/>
          <w:sz w:val="24"/>
          <w:szCs w:val="24"/>
        </w:rPr>
        <w:t>J</w:t>
      </w:r>
      <w:r w:rsidRPr="00D57B37">
        <w:rPr>
          <w:rFonts w:ascii="Book Antiqua" w:hAnsi="Book Antiqua" w:hint="eastAsia"/>
          <w:bCs/>
          <w:color w:val="000000"/>
          <w:sz w:val="24"/>
          <w:szCs w:val="24"/>
          <w:lang w:eastAsia="zh-CN"/>
        </w:rPr>
        <w:t>,</w:t>
      </w:r>
      <w:r w:rsidRPr="00D57B37">
        <w:rPr>
          <w:sz w:val="24"/>
          <w:szCs w:val="24"/>
        </w:rPr>
        <w:t xml:space="preserve"> </w:t>
      </w:r>
      <w:r w:rsidRPr="00D57B37">
        <w:rPr>
          <w:rFonts w:ascii="Book Antiqua" w:hAnsi="Book Antiqua"/>
          <w:bCs/>
          <w:color w:val="000000"/>
          <w:sz w:val="24"/>
          <w:szCs w:val="24"/>
        </w:rPr>
        <w:t>Uggeri</w:t>
      </w:r>
      <w:r w:rsidRPr="00D57B37">
        <w:rPr>
          <w:rFonts w:ascii="Book Antiqua" w:hAnsi="Book Antiqua" w:hint="eastAsia"/>
          <w:bCs/>
          <w:color w:val="000000"/>
          <w:sz w:val="24"/>
          <w:szCs w:val="24"/>
          <w:lang w:eastAsia="zh-CN"/>
        </w:rPr>
        <w:t xml:space="preserve"> </w:t>
      </w:r>
      <w:r w:rsidRPr="00D57B37">
        <w:rPr>
          <w:rFonts w:ascii="Book Antiqua" w:hAnsi="Book Antiqua"/>
          <w:bCs/>
          <w:color w:val="000000"/>
          <w:sz w:val="24"/>
          <w:szCs w:val="24"/>
        </w:rPr>
        <w:t>F</w:t>
      </w:r>
      <w:r w:rsidRPr="00D57B37">
        <w:rPr>
          <w:rFonts w:ascii="Book Antiqua" w:hAnsi="Book Antiqua" w:hint="eastAsia"/>
          <w:bCs/>
          <w:color w:val="000000"/>
          <w:sz w:val="24"/>
          <w:szCs w:val="24"/>
          <w:lang w:eastAsia="zh-CN"/>
        </w:rPr>
        <w:t>,</w:t>
      </w:r>
      <w:r w:rsidRPr="00D57B37">
        <w:rPr>
          <w:rFonts w:ascii="Book Antiqua" w:hAnsi="Book Antiqua"/>
          <w:bCs/>
          <w:color w:val="000000"/>
          <w:sz w:val="24"/>
          <w:szCs w:val="24"/>
          <w:lang w:eastAsia="zh-CN"/>
        </w:rPr>
        <w:t xml:space="preserve"> van Oudheusden</w:t>
      </w:r>
      <w:r w:rsidRPr="00D57B37">
        <w:rPr>
          <w:rFonts w:ascii="Book Antiqua" w:hAnsi="Book Antiqua" w:hint="eastAsia"/>
          <w:bCs/>
          <w:color w:val="000000"/>
          <w:sz w:val="24"/>
          <w:szCs w:val="24"/>
          <w:lang w:eastAsia="zh-CN"/>
        </w:rPr>
        <w:t xml:space="preserve"> </w:t>
      </w:r>
      <w:r w:rsidRPr="00D57B37">
        <w:rPr>
          <w:rFonts w:ascii="Book Antiqua" w:hAnsi="Book Antiqua"/>
          <w:bCs/>
          <w:color w:val="000000"/>
          <w:sz w:val="24"/>
          <w:szCs w:val="24"/>
          <w:lang w:eastAsia="zh-CN"/>
        </w:rPr>
        <w:t>TR</w:t>
      </w:r>
      <w:r w:rsidRPr="00D57B37">
        <w:rPr>
          <w:rFonts w:ascii="Book Antiqua" w:hAnsi="Book Antiqua"/>
          <w:bCs/>
          <w:color w:val="000000"/>
          <w:sz w:val="24"/>
          <w:szCs w:val="24"/>
        </w:rPr>
        <w:t xml:space="preserve"> </w:t>
      </w:r>
    </w:p>
    <w:p w:rsidR="001F39A2" w:rsidRPr="00D57B37" w:rsidRDefault="001F39A2" w:rsidP="00271AB2">
      <w:pPr>
        <w:pStyle w:val="ListParagraph"/>
        <w:spacing w:after="0" w:line="360" w:lineRule="auto"/>
        <w:ind w:left="360" w:right="120"/>
        <w:jc w:val="right"/>
        <w:rPr>
          <w:rFonts w:ascii="Book Antiqua" w:eastAsia="宋体" w:hAnsi="Book Antiqua"/>
          <w:b/>
          <w:bCs/>
          <w:color w:val="000000"/>
          <w:sz w:val="24"/>
          <w:szCs w:val="24"/>
          <w:lang w:eastAsia="zh-CN"/>
        </w:rPr>
      </w:pPr>
      <w:r w:rsidRPr="00D57B37">
        <w:rPr>
          <w:rFonts w:ascii="Book Antiqua" w:hAnsi="Book Antiqua"/>
          <w:b/>
          <w:bCs/>
          <w:color w:val="000000"/>
          <w:sz w:val="24"/>
          <w:szCs w:val="24"/>
        </w:rPr>
        <w:t>S-Editor</w:t>
      </w:r>
      <w:r w:rsidRPr="00D57B37">
        <w:rPr>
          <w:rFonts w:ascii="Book Antiqua" w:eastAsia="宋体" w:hAnsi="Book Antiqua"/>
          <w:b/>
          <w:bCs/>
          <w:color w:val="000000"/>
          <w:sz w:val="24"/>
          <w:szCs w:val="24"/>
          <w:lang w:eastAsia="zh-CN"/>
        </w:rPr>
        <w:t>:</w:t>
      </w:r>
      <w:r w:rsidRPr="00D57B37">
        <w:rPr>
          <w:rFonts w:ascii="Book Antiqua" w:hAnsi="Book Antiqua"/>
          <w:bCs/>
          <w:color w:val="000000"/>
          <w:sz w:val="24"/>
          <w:szCs w:val="24"/>
        </w:rPr>
        <w:t xml:space="preserve"> </w:t>
      </w:r>
      <w:r w:rsidRPr="00D57B37">
        <w:rPr>
          <w:rFonts w:ascii="Book Antiqua" w:eastAsia="宋体" w:hAnsi="Book Antiqua"/>
          <w:bCs/>
          <w:color w:val="000000"/>
          <w:sz w:val="24"/>
          <w:szCs w:val="24"/>
          <w:lang w:eastAsia="zh-CN"/>
        </w:rPr>
        <w:t>Qi Y</w:t>
      </w:r>
      <w:r w:rsidR="00322A0B">
        <w:rPr>
          <w:rFonts w:ascii="Book Antiqua" w:hAnsi="Book Antiqua"/>
          <w:b/>
          <w:bCs/>
          <w:color w:val="000000"/>
          <w:sz w:val="24"/>
          <w:szCs w:val="24"/>
        </w:rPr>
        <w:t xml:space="preserve"> </w:t>
      </w:r>
      <w:r w:rsidRPr="00D57B37">
        <w:rPr>
          <w:rFonts w:ascii="Book Antiqua" w:hAnsi="Book Antiqua"/>
          <w:b/>
          <w:bCs/>
          <w:color w:val="000000"/>
          <w:sz w:val="24"/>
          <w:szCs w:val="24"/>
        </w:rPr>
        <w:t>L-Editor</w:t>
      </w:r>
      <w:r w:rsidRPr="00D57B37">
        <w:rPr>
          <w:rFonts w:ascii="Book Antiqua" w:eastAsia="宋体" w:hAnsi="Book Antiqua"/>
          <w:b/>
          <w:bCs/>
          <w:color w:val="000000"/>
          <w:sz w:val="24"/>
          <w:szCs w:val="24"/>
          <w:lang w:eastAsia="zh-CN"/>
        </w:rPr>
        <w:t>:</w:t>
      </w:r>
      <w:r w:rsidRPr="00D57B37">
        <w:rPr>
          <w:rFonts w:ascii="Book Antiqua" w:hAnsi="Book Antiqua"/>
          <w:b/>
          <w:bCs/>
          <w:color w:val="000000"/>
          <w:sz w:val="24"/>
          <w:szCs w:val="24"/>
        </w:rPr>
        <w:t xml:space="preserve">   E-Editor</w:t>
      </w:r>
      <w:r w:rsidRPr="00D57B37">
        <w:rPr>
          <w:rFonts w:ascii="Book Antiqua" w:eastAsia="宋体" w:hAnsi="Book Antiqua"/>
          <w:b/>
          <w:bCs/>
          <w:color w:val="000000"/>
          <w:sz w:val="24"/>
          <w:szCs w:val="24"/>
          <w:lang w:eastAsia="zh-CN"/>
        </w:rPr>
        <w:t>:</w:t>
      </w:r>
    </w:p>
    <w:bookmarkEnd w:id="14"/>
    <w:bookmarkEnd w:id="15"/>
    <w:bookmarkEnd w:id="16"/>
    <w:bookmarkEnd w:id="17"/>
    <w:bookmarkEnd w:id="18"/>
    <w:bookmarkEnd w:id="19"/>
    <w:bookmarkEnd w:id="20"/>
    <w:bookmarkEnd w:id="21"/>
    <w:bookmarkEnd w:id="22"/>
    <w:p w:rsidR="001F39A2" w:rsidRPr="00322A0B" w:rsidRDefault="001F39A2" w:rsidP="00271AB2">
      <w:pPr>
        <w:pStyle w:val="p0"/>
        <w:adjustRightInd w:val="0"/>
        <w:snapToGrid w:val="0"/>
        <w:spacing w:line="360" w:lineRule="auto"/>
        <w:jc w:val="both"/>
        <w:rPr>
          <w:rFonts w:ascii="Book Antiqua" w:hAnsi="Book Antiqua"/>
          <w:kern w:val="2"/>
          <w:sz w:val="24"/>
          <w:szCs w:val="24"/>
          <w:lang w:val="it-IT"/>
        </w:rPr>
      </w:pPr>
    </w:p>
    <w:p w:rsidR="003F1396" w:rsidRPr="001F39A2" w:rsidRDefault="003F1396" w:rsidP="00271AB2">
      <w:pPr>
        <w:autoSpaceDE w:val="0"/>
        <w:autoSpaceDN w:val="0"/>
        <w:adjustRightInd w:val="0"/>
        <w:spacing w:after="0" w:line="360" w:lineRule="auto"/>
        <w:ind w:left="360"/>
        <w:jc w:val="both"/>
        <w:rPr>
          <w:rFonts w:ascii="Book Antiqua" w:hAnsi="Book Antiqua" w:cs="AdvOT07517017"/>
          <w:color w:val="131413"/>
          <w:sz w:val="24"/>
          <w:szCs w:val="24"/>
        </w:rPr>
      </w:pPr>
    </w:p>
    <w:p w:rsidR="003F1396" w:rsidRPr="001F39A2" w:rsidRDefault="003F1396" w:rsidP="00271AB2">
      <w:pPr>
        <w:autoSpaceDE w:val="0"/>
        <w:autoSpaceDN w:val="0"/>
        <w:adjustRightInd w:val="0"/>
        <w:spacing w:after="0" w:line="360" w:lineRule="auto"/>
        <w:ind w:left="360"/>
        <w:jc w:val="both"/>
        <w:rPr>
          <w:rFonts w:ascii="Book Antiqua" w:hAnsi="Book Antiqua" w:cs="AdvOT07517017"/>
          <w:color w:val="131413"/>
          <w:sz w:val="24"/>
          <w:szCs w:val="24"/>
          <w:lang w:val="en-US"/>
        </w:rPr>
      </w:pPr>
    </w:p>
    <w:p w:rsidR="00D349E8" w:rsidRPr="001F39A2" w:rsidRDefault="00D349E8" w:rsidP="00271AB2">
      <w:pPr>
        <w:autoSpaceDE w:val="0"/>
        <w:autoSpaceDN w:val="0"/>
        <w:adjustRightInd w:val="0"/>
        <w:spacing w:after="0" w:line="360" w:lineRule="auto"/>
        <w:ind w:left="360"/>
        <w:jc w:val="both"/>
        <w:rPr>
          <w:rFonts w:ascii="Book Antiqua" w:hAnsi="Book Antiqua" w:cs="AdvOT07517017"/>
          <w:color w:val="131413"/>
          <w:sz w:val="24"/>
          <w:szCs w:val="24"/>
          <w:lang w:val="en-US"/>
        </w:rPr>
      </w:pPr>
    </w:p>
    <w:p w:rsidR="00D349E8" w:rsidRPr="001F39A2" w:rsidRDefault="00D349E8" w:rsidP="00271AB2">
      <w:pPr>
        <w:autoSpaceDE w:val="0"/>
        <w:autoSpaceDN w:val="0"/>
        <w:adjustRightInd w:val="0"/>
        <w:spacing w:after="0" w:line="360" w:lineRule="auto"/>
        <w:jc w:val="both"/>
        <w:rPr>
          <w:rFonts w:ascii="Book Antiqua" w:hAnsi="Book Antiqua" w:cs="Arial"/>
          <w:b/>
          <w:color w:val="000000"/>
          <w:sz w:val="24"/>
          <w:szCs w:val="24"/>
          <w:lang w:val="en-US" w:eastAsia="zh-CN"/>
        </w:rPr>
        <w:sectPr w:rsidR="00D349E8" w:rsidRPr="001F39A2" w:rsidSect="00E30DE6">
          <w:footerReference w:type="default" r:id="rId11"/>
          <w:pgSz w:w="11906" w:h="16838"/>
          <w:pgMar w:top="1417" w:right="1134" w:bottom="1134" w:left="1134" w:header="708" w:footer="708" w:gutter="0"/>
          <w:cols w:space="708"/>
          <w:docGrid w:linePitch="360"/>
        </w:sectPr>
      </w:pPr>
    </w:p>
    <w:p w:rsidR="00D349E8" w:rsidRPr="001F39A2" w:rsidRDefault="001F39A2" w:rsidP="00271AB2">
      <w:pPr>
        <w:autoSpaceDE w:val="0"/>
        <w:autoSpaceDN w:val="0"/>
        <w:adjustRightInd w:val="0"/>
        <w:spacing w:after="0" w:line="360" w:lineRule="auto"/>
        <w:ind w:left="-142"/>
        <w:jc w:val="both"/>
        <w:rPr>
          <w:rFonts w:ascii="Book Antiqua" w:hAnsi="Book Antiqua" w:cs="Arial"/>
          <w:color w:val="000000"/>
          <w:sz w:val="24"/>
          <w:szCs w:val="24"/>
          <w:lang w:val="en-US" w:eastAsia="zh-CN"/>
        </w:rPr>
      </w:pPr>
      <w:r w:rsidRPr="001F39A2">
        <w:rPr>
          <w:rFonts w:ascii="Book Antiqua" w:hAnsi="Book Antiqua" w:cs="Arial"/>
          <w:b/>
          <w:color w:val="000000"/>
          <w:sz w:val="24"/>
          <w:szCs w:val="24"/>
          <w:lang w:val="en-US"/>
        </w:rPr>
        <w:lastRenderedPageBreak/>
        <w:t>Table 1</w:t>
      </w:r>
      <w:r>
        <w:rPr>
          <w:rFonts w:ascii="Book Antiqua" w:hAnsi="Book Antiqua" w:cs="Arial" w:hint="eastAsia"/>
          <w:b/>
          <w:color w:val="000000"/>
          <w:sz w:val="24"/>
          <w:szCs w:val="24"/>
          <w:lang w:val="en-US" w:eastAsia="zh-CN"/>
        </w:rPr>
        <w:t xml:space="preserve"> </w:t>
      </w:r>
      <w:r w:rsidR="00D349E8" w:rsidRPr="001F39A2">
        <w:rPr>
          <w:rFonts w:ascii="Book Antiqua" w:hAnsi="Book Antiqua" w:cs="Arial"/>
          <w:b/>
          <w:color w:val="000000"/>
          <w:sz w:val="24"/>
          <w:szCs w:val="24"/>
          <w:lang w:val="en-US"/>
        </w:rPr>
        <w:t xml:space="preserve">Postoperative mortality, </w:t>
      </w:r>
      <w:r w:rsidR="00C70714" w:rsidRPr="001F39A2">
        <w:rPr>
          <w:rFonts w:ascii="Book Antiqua" w:hAnsi="Book Antiqua" w:cs="Arial"/>
          <w:b/>
          <w:color w:val="000000"/>
          <w:sz w:val="24"/>
          <w:szCs w:val="24"/>
          <w:lang w:val="en-US"/>
        </w:rPr>
        <w:t>resection rates,</w:t>
      </w:r>
      <w:r w:rsidR="00D349E8" w:rsidRPr="001F39A2">
        <w:rPr>
          <w:rFonts w:ascii="Book Antiqua" w:hAnsi="Book Antiqua" w:cs="Arial"/>
          <w:b/>
          <w:color w:val="000000"/>
          <w:sz w:val="24"/>
          <w:szCs w:val="24"/>
          <w:lang w:val="en-US"/>
        </w:rPr>
        <w:t xml:space="preserve"> </w:t>
      </w:r>
      <w:r w:rsidR="00C70714" w:rsidRPr="001F39A2">
        <w:rPr>
          <w:rFonts w:ascii="Book Antiqua" w:hAnsi="Book Antiqua" w:cs="Arial"/>
          <w:b/>
          <w:color w:val="000000"/>
          <w:sz w:val="24"/>
          <w:szCs w:val="24"/>
          <w:lang w:val="en-US"/>
        </w:rPr>
        <w:t>comorbidities, survival rate and independent prognostic factors</w:t>
      </w:r>
      <w:r w:rsidR="00D349E8" w:rsidRPr="001F39A2">
        <w:rPr>
          <w:rFonts w:ascii="Book Antiqua" w:hAnsi="Book Antiqua" w:cs="Arial"/>
          <w:b/>
          <w:color w:val="000000"/>
          <w:sz w:val="24"/>
          <w:szCs w:val="24"/>
          <w:lang w:val="en-US"/>
        </w:rPr>
        <w:t xml:space="preserve"> reported in different studies on co</w:t>
      </w:r>
      <w:r>
        <w:rPr>
          <w:rFonts w:ascii="Book Antiqua" w:hAnsi="Book Antiqua" w:cs="Arial"/>
          <w:b/>
          <w:color w:val="000000"/>
          <w:sz w:val="24"/>
          <w:szCs w:val="24"/>
          <w:lang w:val="en-US"/>
        </w:rPr>
        <w:t>lorectal surgery in the elderly</w:t>
      </w:r>
    </w:p>
    <w:p w:rsidR="00D349E8" w:rsidRPr="001F39A2" w:rsidRDefault="00D349E8" w:rsidP="00271AB2">
      <w:pPr>
        <w:autoSpaceDE w:val="0"/>
        <w:autoSpaceDN w:val="0"/>
        <w:adjustRightInd w:val="0"/>
        <w:spacing w:after="0" w:line="360" w:lineRule="auto"/>
        <w:ind w:left="360"/>
        <w:jc w:val="both"/>
        <w:rPr>
          <w:rFonts w:ascii="Book Antiqua" w:hAnsi="Book Antiqua" w:cs="AdvOT07517017"/>
          <w:color w:val="131413"/>
          <w:sz w:val="24"/>
          <w:szCs w:val="24"/>
          <w:lang w:val="en-US"/>
        </w:rPr>
      </w:pPr>
    </w:p>
    <w:tbl>
      <w:tblPr>
        <w:tblpPr w:leftFromText="141" w:rightFromText="141" w:vertAnchor="page" w:horzAnchor="margin" w:tblpXSpec="center" w:tblpY="2005"/>
        <w:tblW w:w="15959" w:type="dxa"/>
        <w:tblBorders>
          <w:top w:val="single" w:sz="4" w:space="0" w:color="auto"/>
          <w:bottom w:val="single" w:sz="4" w:space="0" w:color="auto"/>
        </w:tblBorders>
        <w:tblLayout w:type="fixed"/>
        <w:tblLook w:val="04A0" w:firstRow="1" w:lastRow="0" w:firstColumn="1" w:lastColumn="0" w:noHBand="0" w:noVBand="1"/>
      </w:tblPr>
      <w:tblGrid>
        <w:gridCol w:w="1809"/>
        <w:gridCol w:w="709"/>
        <w:gridCol w:w="1985"/>
        <w:gridCol w:w="2268"/>
        <w:gridCol w:w="2551"/>
        <w:gridCol w:w="2268"/>
        <w:gridCol w:w="2268"/>
        <w:gridCol w:w="2101"/>
      </w:tblGrid>
      <w:tr w:rsidR="001F39A2" w:rsidRPr="001F39A2" w:rsidTr="00A0689D">
        <w:trPr>
          <w:trHeight w:val="1285"/>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Author</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Year</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No. of Patients</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Postoperative Mortality</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Resection rates</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Comorbidities</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Survival rate</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b/>
                <w:color w:val="000000"/>
                <w:sz w:val="24"/>
                <w:szCs w:val="24"/>
                <w:lang w:val="en-US"/>
              </w:rPr>
            </w:pPr>
            <w:r w:rsidRPr="001F39A2">
              <w:rPr>
                <w:rFonts w:ascii="Book Antiqua" w:hAnsi="Book Antiqua" w:cs="Arial"/>
                <w:b/>
                <w:color w:val="000000"/>
                <w:sz w:val="24"/>
                <w:szCs w:val="24"/>
                <w:lang w:val="en-US"/>
              </w:rPr>
              <w:t>Independent prognostic factors</w:t>
            </w:r>
          </w:p>
        </w:tc>
      </w:tr>
      <w:tr w:rsidR="001F39A2" w:rsidRPr="001F39A2" w:rsidTr="00A0689D">
        <w:trPr>
          <w:trHeight w:val="962"/>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Damhuis</w:t>
            </w:r>
            <w:proofErr w:type="spellEnd"/>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et al</w:t>
            </w:r>
            <w:r w:rsidRPr="001F39A2">
              <w:rPr>
                <w:rFonts w:ascii="Book Antiqua" w:hAnsi="Book Antiqua" w:cs="Arial"/>
                <w:color w:val="000000"/>
                <w:sz w:val="24"/>
                <w:szCs w:val="24"/>
                <w:vertAlign w:val="superscript"/>
                <w:lang w:val="en-US"/>
              </w:rPr>
              <w:t>[9]</w:t>
            </w:r>
            <w:r w:rsidRPr="001F39A2">
              <w:rPr>
                <w:rFonts w:ascii="Book Antiqua" w:hAnsi="Book Antiqua" w:cs="Arial"/>
                <w:color w:val="000000"/>
                <w:sz w:val="24"/>
                <w:szCs w:val="24"/>
                <w:lang w:val="en-US"/>
              </w:rPr>
              <w:t xml:space="preserve"> </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1996</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6457</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eastAsia="zh-CN"/>
              </w:rPr>
            </w:pPr>
            <w:r w:rsidRPr="001F39A2">
              <w:rPr>
                <w:rFonts w:ascii="Book Antiqua" w:hAnsi="Book Antiqua" w:cs="Arial"/>
                <w:color w:val="000000"/>
                <w:sz w:val="24"/>
                <w:szCs w:val="24"/>
                <w:lang w:val="en-US"/>
              </w:rPr>
              <w:t xml:space="preserve">1% for patients &lt; 60 </w:t>
            </w:r>
            <w:proofErr w:type="spellStart"/>
            <w:r w:rsidRPr="001F39A2">
              <w:rPr>
                <w:rFonts w:ascii="Book Antiqua" w:hAnsi="Book Antiqua" w:cs="Arial"/>
                <w:color w:val="000000"/>
                <w:sz w:val="24"/>
                <w:szCs w:val="24"/>
                <w:lang w:val="en-US"/>
              </w:rPr>
              <w:t>yrs</w:t>
            </w:r>
            <w:proofErr w:type="spellEnd"/>
            <w:r w:rsidRPr="001F39A2">
              <w:rPr>
                <w:rFonts w:ascii="Book Antiqua" w:hAnsi="Book Antiqua" w:cs="Arial"/>
                <w:color w:val="000000"/>
                <w:sz w:val="24"/>
                <w:szCs w:val="24"/>
                <w:lang w:val="en-US"/>
              </w:rPr>
              <w:t xml:space="preserve"> and steadily increased with age. The operative risk was 10% for patients &gt;</w:t>
            </w:r>
            <w:r>
              <w:rPr>
                <w:rFonts w:ascii="Book Antiqua" w:hAnsi="Book Antiqua" w:cs="Arial" w:hint="eastAsia"/>
                <w:color w:val="000000"/>
                <w:sz w:val="24"/>
                <w:szCs w:val="24"/>
                <w:lang w:val="en-US" w:eastAsia="zh-CN"/>
              </w:rPr>
              <w:t xml:space="preserve"> </w:t>
            </w:r>
            <w:r>
              <w:rPr>
                <w:rFonts w:ascii="Book Antiqua" w:hAnsi="Book Antiqua" w:cs="Arial"/>
                <w:color w:val="000000"/>
                <w:sz w:val="24"/>
                <w:szCs w:val="24"/>
                <w:lang w:val="en-US"/>
              </w:rPr>
              <w:t xml:space="preserve">80 </w:t>
            </w:r>
            <w:proofErr w:type="spellStart"/>
            <w:r>
              <w:rPr>
                <w:rFonts w:ascii="Book Antiqua" w:hAnsi="Book Antiqua" w:cs="Arial"/>
                <w:color w:val="000000"/>
                <w:sz w:val="24"/>
                <w:szCs w:val="24"/>
                <w:lang w:val="en-US"/>
              </w:rPr>
              <w:t>yr</w:t>
            </w:r>
            <w:proofErr w:type="spellEnd"/>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87% of the patients underwent resection. 67% for patients &gt;</w:t>
            </w:r>
            <w:r>
              <w:rPr>
                <w:rFonts w:ascii="Book Antiqua" w:hAnsi="Book Antiqua" w:cs="Arial" w:hint="eastAsia"/>
                <w:color w:val="000000"/>
                <w:sz w:val="24"/>
                <w:szCs w:val="24"/>
                <w:lang w:val="en-US" w:eastAsia="zh-CN"/>
              </w:rPr>
              <w:t xml:space="preserve"> </w:t>
            </w:r>
            <w:r>
              <w:rPr>
                <w:rFonts w:ascii="Book Antiqua" w:hAnsi="Book Antiqua" w:cs="Arial"/>
                <w:color w:val="000000"/>
                <w:sz w:val="24"/>
                <w:szCs w:val="24"/>
                <w:lang w:val="en-US"/>
              </w:rPr>
              <w:t xml:space="preserve">89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xml:space="preserve"> and 83% for patients with rectal cancer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ind w:right="376"/>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Gender, age, subsite and stage</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t>Damhuis</w:t>
            </w:r>
            <w:proofErr w:type="spellEnd"/>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 xml:space="preserve"> et al</w:t>
            </w:r>
            <w:r w:rsidRPr="001F39A2">
              <w:rPr>
                <w:rFonts w:ascii="Book Antiqua" w:hAnsi="Book Antiqua" w:cs="Arial"/>
                <w:color w:val="000000"/>
                <w:sz w:val="24"/>
                <w:szCs w:val="24"/>
                <w:vertAlign w:val="superscript"/>
                <w:lang w:val="en-US"/>
              </w:rPr>
              <w:t>[</w:t>
            </w:r>
            <w:r>
              <w:rPr>
                <w:rFonts w:ascii="Book Antiqua" w:hAnsi="Book Antiqua" w:cs="Arial" w:hint="eastAsia"/>
                <w:color w:val="000000"/>
                <w:sz w:val="24"/>
                <w:szCs w:val="24"/>
                <w:vertAlign w:val="superscript"/>
                <w:lang w:val="en-US" w:eastAsia="zh-CN"/>
              </w:rPr>
              <w:t>11</w:t>
            </w:r>
            <w:r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2005</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2765</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Increased from 8% for the age group 80-84 to 13% for those 85-89 to 20% in nonagenarian</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tabs>
                <w:tab w:val="left" w:pos="885"/>
              </w:tabs>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r w:rsidR="001F39A2" w:rsidRPr="001F39A2" w:rsidTr="00A0689D">
        <w:trPr>
          <w:trHeight w:val="2904"/>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t>Hermans</w:t>
            </w:r>
            <w:proofErr w:type="spellEnd"/>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 xml:space="preserve"> et al</w:t>
            </w:r>
            <w:r w:rsidRPr="001F39A2">
              <w:rPr>
                <w:rFonts w:ascii="Book Antiqua" w:hAnsi="Book Antiqua" w:cs="Arial"/>
                <w:color w:val="000000"/>
                <w:sz w:val="24"/>
                <w:szCs w:val="24"/>
                <w:vertAlign w:val="superscript"/>
                <w:lang w:val="en-US"/>
              </w:rPr>
              <w:t>[</w:t>
            </w:r>
            <w:r>
              <w:rPr>
                <w:rFonts w:ascii="Book Antiqua" w:hAnsi="Book Antiqua" w:cs="Arial" w:hint="eastAsia"/>
                <w:color w:val="000000"/>
                <w:sz w:val="24"/>
                <w:szCs w:val="24"/>
                <w:vertAlign w:val="superscript"/>
                <w:lang w:val="en-US" w:eastAsia="zh-CN"/>
              </w:rPr>
              <w:t>17</w:t>
            </w:r>
            <w:r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2010</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207</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In-hospital mortality was 16% in the elderly and 5% in the younger group (</w:t>
            </w:r>
            <w:r w:rsidRPr="001F39A2">
              <w:rPr>
                <w:rFonts w:ascii="Book Antiqua" w:hAnsi="Book Antiqua" w:cs="Arial"/>
                <w:i/>
                <w:iCs/>
                <w:sz w:val="24"/>
                <w:szCs w:val="24"/>
                <w:lang w:val="en-US"/>
              </w:rPr>
              <w:t>P</w:t>
            </w:r>
            <w:r w:rsidRPr="001F39A2">
              <w:rPr>
                <w:rFonts w:ascii="Book Antiqua" w:hAnsi="Book Antiqua" w:cs="Arial"/>
                <w:sz w:val="24"/>
                <w:szCs w:val="24"/>
                <w:lang w:val="en-US"/>
              </w:rPr>
              <w:t> </w:t>
            </w:r>
            <w:r w:rsidRPr="001F39A2">
              <w:rPr>
                <w:rFonts w:ascii="Book Antiqua" w:hAnsi="Book Antiqua" w:cs="Arial"/>
                <w:color w:val="000000"/>
                <w:sz w:val="24"/>
                <w:szCs w:val="24"/>
                <w:lang w:val="en-US"/>
              </w:rPr>
              <w:t xml:space="preserve">&lt; </w:t>
            </w:r>
            <w:r>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.01).</w:t>
            </w:r>
          </w:p>
        </w:tc>
        <w:tc>
          <w:tcPr>
            <w:tcW w:w="2551" w:type="dxa"/>
          </w:tcPr>
          <w:p w:rsidR="001F39A2" w:rsidRPr="001F39A2" w:rsidRDefault="001F39A2" w:rsidP="00271AB2">
            <w:pPr>
              <w:autoSpaceDE w:val="0"/>
              <w:autoSpaceDN w:val="0"/>
              <w:adjustRightInd w:val="0"/>
              <w:spacing w:after="0" w:line="360" w:lineRule="auto"/>
              <w:jc w:val="both"/>
              <w:rPr>
                <w:rFonts w:ascii="Book Antiqua" w:eastAsia="Calibri" w:hAnsi="Book Antiqua" w:cs="Arial"/>
                <w:color w:val="000000"/>
                <w:sz w:val="24"/>
                <w:szCs w:val="24"/>
                <w:lang w:val="en-US"/>
              </w:rPr>
            </w:pPr>
            <w:r w:rsidRPr="001F39A2">
              <w:rPr>
                <w:rFonts w:ascii="Book Antiqua" w:eastAsia="Calibri" w:hAnsi="Book Antiqua" w:cs="Arial"/>
                <w:color w:val="000000"/>
                <w:sz w:val="24"/>
                <w:szCs w:val="24"/>
                <w:lang w:val="en-US"/>
              </w:rPr>
              <w:t>No differences between &lt;</w:t>
            </w:r>
            <w:r>
              <w:rPr>
                <w:rFonts w:ascii="Book Antiqua" w:hAnsi="Book Antiqua" w:cs="Arial" w:hint="eastAsia"/>
                <w:color w:val="000000"/>
                <w:sz w:val="24"/>
                <w:szCs w:val="24"/>
                <w:lang w:val="en-US" w:eastAsia="zh-CN"/>
              </w:rPr>
              <w:t xml:space="preserve"> </w:t>
            </w:r>
            <w:r>
              <w:rPr>
                <w:rFonts w:ascii="Book Antiqua" w:eastAsia="Calibri" w:hAnsi="Book Antiqua" w:cs="Arial"/>
                <w:color w:val="000000"/>
                <w:sz w:val="24"/>
                <w:szCs w:val="24"/>
                <w:lang w:val="en-US"/>
              </w:rPr>
              <w:t xml:space="preserve">75 </w:t>
            </w:r>
            <w:proofErr w:type="spellStart"/>
            <w:r>
              <w:rPr>
                <w:rFonts w:ascii="Book Antiqua" w:eastAsia="Calibri" w:hAnsi="Book Antiqua" w:cs="Arial"/>
                <w:color w:val="000000"/>
                <w:sz w:val="24"/>
                <w:szCs w:val="24"/>
                <w:lang w:val="en-US"/>
              </w:rPr>
              <w:t>yr</w:t>
            </w:r>
            <w:proofErr w:type="spellEnd"/>
            <w:r w:rsidRPr="001F39A2">
              <w:rPr>
                <w:rFonts w:ascii="Book Antiqua" w:eastAsia="Calibri" w:hAnsi="Book Antiqua" w:cs="Arial"/>
                <w:color w:val="000000"/>
                <w:sz w:val="24"/>
                <w:szCs w:val="24"/>
                <w:lang w:val="en-US"/>
              </w:rPr>
              <w:t xml:space="preserve"> and &gt; 75</w:t>
            </w:r>
            <w:r>
              <w:rPr>
                <w:rFonts w:ascii="Book Antiqua" w:hAnsi="Book Antiqua" w:cs="Arial" w:hint="eastAsia"/>
                <w:color w:val="000000"/>
                <w:sz w:val="24"/>
                <w:szCs w:val="24"/>
                <w:lang w:val="en-US" w:eastAsia="zh-CN"/>
              </w:rPr>
              <w:t xml:space="preserve"> </w:t>
            </w:r>
            <w:proofErr w:type="spellStart"/>
            <w:r w:rsidRPr="001F39A2">
              <w:rPr>
                <w:rFonts w:ascii="Book Antiqua" w:eastAsia="Calibri" w:hAnsi="Book Antiqua" w:cs="Arial"/>
                <w:color w:val="000000"/>
                <w:sz w:val="24"/>
                <w:szCs w:val="24"/>
                <w:lang w:val="en-US"/>
              </w:rPr>
              <w:t>yr</w:t>
            </w:r>
            <w:proofErr w:type="spellEnd"/>
            <w:r w:rsidRPr="001F39A2">
              <w:rPr>
                <w:rFonts w:ascii="Book Antiqua" w:eastAsia="Calibri" w:hAnsi="Book Antiqua" w:cs="Arial"/>
                <w:color w:val="000000"/>
                <w:sz w:val="24"/>
                <w:szCs w:val="24"/>
                <w:lang w:val="en-US"/>
              </w:rPr>
              <w:t>;</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eastAsia="Calibri" w:hAnsi="Book Antiqua" w:cs="Arial"/>
                <w:color w:val="000000"/>
                <w:sz w:val="24"/>
                <w:szCs w:val="24"/>
                <w:lang w:val="en-US"/>
              </w:rPr>
              <w:t xml:space="preserve">Ileocecal resection (2% </w:t>
            </w:r>
            <w:r w:rsidRPr="001F39A2">
              <w:rPr>
                <w:rFonts w:ascii="Book Antiqua" w:eastAsia="Calibri" w:hAnsi="Book Antiqua" w:cs="Arial"/>
                <w:i/>
                <w:color w:val="000000"/>
                <w:sz w:val="24"/>
                <w:szCs w:val="24"/>
                <w:lang w:val="en-US"/>
              </w:rPr>
              <w:t>vs</w:t>
            </w:r>
            <w:r w:rsidRPr="001F39A2">
              <w:rPr>
                <w:rFonts w:ascii="Book Antiqua" w:eastAsia="Calibri" w:hAnsi="Book Antiqua" w:cs="Arial"/>
                <w:color w:val="000000"/>
                <w:sz w:val="24"/>
                <w:szCs w:val="24"/>
                <w:lang w:val="en-US"/>
              </w:rPr>
              <w:t xml:space="preserve"> 4%); Hemicolectomy right (42% </w:t>
            </w:r>
            <w:r w:rsidRPr="001F39A2">
              <w:rPr>
                <w:rFonts w:ascii="Book Antiqua" w:eastAsia="Calibri" w:hAnsi="Book Antiqua" w:cs="Arial"/>
                <w:i/>
                <w:color w:val="000000"/>
                <w:sz w:val="24"/>
                <w:szCs w:val="24"/>
                <w:lang w:val="en-US"/>
              </w:rPr>
              <w:t>vs</w:t>
            </w:r>
            <w:r w:rsidRPr="001F39A2">
              <w:rPr>
                <w:rFonts w:ascii="Book Antiqua" w:eastAsia="Calibri" w:hAnsi="Book Antiqua" w:cs="Arial"/>
                <w:color w:val="000000"/>
                <w:sz w:val="24"/>
                <w:szCs w:val="24"/>
                <w:lang w:val="en-US"/>
              </w:rPr>
              <w:t xml:space="preserve"> 49%); </w:t>
            </w:r>
            <w:proofErr w:type="spellStart"/>
            <w:r w:rsidRPr="001F39A2">
              <w:rPr>
                <w:rFonts w:ascii="Book Antiqua" w:eastAsia="Calibri" w:hAnsi="Book Antiqua" w:cs="Arial"/>
                <w:color w:val="000000"/>
                <w:sz w:val="24"/>
                <w:szCs w:val="24"/>
                <w:lang w:val="en-US"/>
              </w:rPr>
              <w:t>Transversum</w:t>
            </w:r>
            <w:proofErr w:type="spellEnd"/>
            <w:r w:rsidRPr="001F39A2">
              <w:rPr>
                <w:rFonts w:ascii="Book Antiqua" w:eastAsia="Calibri" w:hAnsi="Book Antiqua" w:cs="Arial"/>
                <w:color w:val="000000"/>
                <w:sz w:val="24"/>
                <w:szCs w:val="24"/>
                <w:lang w:val="en-US"/>
              </w:rPr>
              <w:t xml:space="preserve"> resection (1% </w:t>
            </w:r>
            <w:r w:rsidRPr="001F39A2">
              <w:rPr>
                <w:rFonts w:ascii="Book Antiqua" w:eastAsia="Calibri" w:hAnsi="Book Antiqua" w:cs="Arial"/>
                <w:i/>
                <w:color w:val="000000"/>
                <w:sz w:val="24"/>
                <w:szCs w:val="24"/>
                <w:lang w:val="en-US"/>
              </w:rPr>
              <w:t xml:space="preserve"> vs</w:t>
            </w:r>
            <w:r w:rsidRPr="001F39A2">
              <w:rPr>
                <w:rFonts w:ascii="Book Antiqua" w:eastAsia="Calibri" w:hAnsi="Book Antiqua" w:cs="Arial"/>
                <w:color w:val="000000"/>
                <w:sz w:val="24"/>
                <w:szCs w:val="24"/>
                <w:lang w:val="en-US"/>
              </w:rPr>
              <w:t xml:space="preserve"> 3%); Hemicolectomy left </w:t>
            </w:r>
            <w:r w:rsidRPr="001F39A2">
              <w:rPr>
                <w:rFonts w:ascii="Book Antiqua" w:eastAsia="Calibri" w:hAnsi="Book Antiqua" w:cs="Arial"/>
                <w:color w:val="000000"/>
                <w:sz w:val="24"/>
                <w:szCs w:val="24"/>
                <w:lang w:val="en-US"/>
              </w:rPr>
              <w:lastRenderedPageBreak/>
              <w:t xml:space="preserve">(15% </w:t>
            </w:r>
            <w:r w:rsidRPr="00886E2D">
              <w:rPr>
                <w:rFonts w:ascii="Book Antiqua" w:eastAsia="Calibri" w:hAnsi="Book Antiqua" w:cs="Arial"/>
                <w:i/>
                <w:color w:val="000000"/>
                <w:sz w:val="24"/>
                <w:szCs w:val="24"/>
                <w:lang w:val="en-US"/>
              </w:rPr>
              <w:t>vs</w:t>
            </w:r>
            <w:r w:rsidRPr="001F39A2">
              <w:rPr>
                <w:rFonts w:ascii="Book Antiqua" w:eastAsia="Calibri" w:hAnsi="Book Antiqua" w:cs="Arial"/>
                <w:color w:val="000000"/>
                <w:sz w:val="24"/>
                <w:szCs w:val="24"/>
                <w:lang w:val="en-US"/>
              </w:rPr>
              <w:t xml:space="preserve"> 8%); Sigmoid resection (26% </w:t>
            </w:r>
            <w:r w:rsidR="00886E2D" w:rsidRPr="00886E2D">
              <w:rPr>
                <w:rFonts w:ascii="Book Antiqua" w:eastAsia="Calibri" w:hAnsi="Book Antiqua" w:cs="Arial"/>
                <w:i/>
                <w:color w:val="000000"/>
                <w:sz w:val="24"/>
                <w:szCs w:val="24"/>
                <w:lang w:val="en-US"/>
              </w:rPr>
              <w:t xml:space="preserve"> vs</w:t>
            </w:r>
            <w:r w:rsidR="00886E2D" w:rsidRPr="001F39A2">
              <w:rPr>
                <w:rFonts w:ascii="Book Antiqua" w:eastAsia="Calibri" w:hAnsi="Book Antiqua" w:cs="Arial"/>
                <w:color w:val="000000"/>
                <w:sz w:val="24"/>
                <w:szCs w:val="24"/>
                <w:lang w:val="en-US"/>
              </w:rPr>
              <w:t xml:space="preserve"> </w:t>
            </w:r>
            <w:r w:rsidRPr="001F39A2">
              <w:rPr>
                <w:rFonts w:ascii="Book Antiqua" w:eastAsia="Calibri" w:hAnsi="Book Antiqua" w:cs="Arial"/>
                <w:color w:val="000000"/>
                <w:sz w:val="24"/>
                <w:szCs w:val="24"/>
                <w:lang w:val="en-US"/>
              </w:rPr>
              <w:t xml:space="preserve">22%); Anterior resection (10% </w:t>
            </w:r>
            <w:r w:rsidR="00886E2D" w:rsidRPr="00886E2D">
              <w:rPr>
                <w:rFonts w:ascii="Book Antiqua" w:eastAsia="Calibri" w:hAnsi="Book Antiqua" w:cs="Arial"/>
                <w:i/>
                <w:color w:val="000000"/>
                <w:sz w:val="24"/>
                <w:szCs w:val="24"/>
                <w:lang w:val="en-US"/>
              </w:rPr>
              <w:t xml:space="preserve"> vs</w:t>
            </w:r>
            <w:r w:rsidR="00886E2D" w:rsidRPr="001F39A2">
              <w:rPr>
                <w:rFonts w:ascii="Book Antiqua" w:eastAsia="Calibri" w:hAnsi="Book Antiqua" w:cs="Arial"/>
                <w:color w:val="000000"/>
                <w:sz w:val="24"/>
                <w:szCs w:val="24"/>
                <w:lang w:val="en-US"/>
              </w:rPr>
              <w:t xml:space="preserve"> </w:t>
            </w:r>
            <w:r w:rsidRPr="001F39A2">
              <w:rPr>
                <w:rFonts w:ascii="Book Antiqua" w:eastAsia="Calibri" w:hAnsi="Book Antiqua" w:cs="Arial"/>
                <w:color w:val="000000"/>
                <w:sz w:val="24"/>
                <w:szCs w:val="24"/>
                <w:lang w:val="en-US"/>
              </w:rPr>
              <w:t xml:space="preserve">9%); Subtotal colectomy (3% </w:t>
            </w:r>
            <w:r w:rsidR="00886E2D" w:rsidRPr="00886E2D">
              <w:rPr>
                <w:rFonts w:ascii="Book Antiqua" w:eastAsia="Calibri" w:hAnsi="Book Antiqua" w:cs="Arial"/>
                <w:i/>
                <w:color w:val="000000"/>
                <w:sz w:val="24"/>
                <w:szCs w:val="24"/>
                <w:lang w:val="en-US"/>
              </w:rPr>
              <w:t xml:space="preserve"> vs</w:t>
            </w:r>
            <w:r w:rsidR="00886E2D" w:rsidRPr="001F39A2">
              <w:rPr>
                <w:rFonts w:ascii="Book Antiqua" w:eastAsia="Calibri" w:hAnsi="Book Antiqua" w:cs="Arial"/>
                <w:color w:val="000000"/>
                <w:sz w:val="24"/>
                <w:szCs w:val="24"/>
                <w:lang w:val="en-US"/>
              </w:rPr>
              <w:t xml:space="preserve"> </w:t>
            </w:r>
            <w:r w:rsidRPr="001F39A2">
              <w:rPr>
                <w:rFonts w:ascii="Book Antiqua" w:eastAsia="Calibri" w:hAnsi="Book Antiqua" w:cs="Arial"/>
                <w:color w:val="000000"/>
                <w:sz w:val="24"/>
                <w:szCs w:val="24"/>
                <w:lang w:val="en-US"/>
              </w:rPr>
              <w:t xml:space="preserve">1%); double resection (1% </w:t>
            </w:r>
            <w:r w:rsidR="00886E2D" w:rsidRPr="00886E2D">
              <w:rPr>
                <w:rFonts w:ascii="Book Antiqua" w:eastAsia="Calibri" w:hAnsi="Book Antiqua" w:cs="Arial"/>
                <w:i/>
                <w:color w:val="000000"/>
                <w:sz w:val="24"/>
                <w:szCs w:val="24"/>
                <w:lang w:val="en-US"/>
              </w:rPr>
              <w:t xml:space="preserve"> vs</w:t>
            </w:r>
            <w:r w:rsidR="00886E2D" w:rsidRPr="001F39A2">
              <w:rPr>
                <w:rFonts w:ascii="Book Antiqua" w:eastAsia="Calibri" w:hAnsi="Book Antiqua" w:cs="Arial"/>
                <w:color w:val="000000"/>
                <w:sz w:val="24"/>
                <w:szCs w:val="24"/>
                <w:lang w:val="en-US"/>
              </w:rPr>
              <w:t xml:space="preserve"> </w:t>
            </w:r>
            <w:r w:rsidRPr="001F39A2">
              <w:rPr>
                <w:rFonts w:ascii="Book Antiqua" w:eastAsia="Calibri" w:hAnsi="Book Antiqua" w:cs="Arial"/>
                <w:color w:val="000000"/>
                <w:sz w:val="24"/>
                <w:szCs w:val="24"/>
                <w:lang w:val="en-US"/>
              </w:rPr>
              <w:t>4%)</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More co-morbidities &gt;</w:t>
            </w:r>
            <w:r>
              <w:rPr>
                <w:rFonts w:ascii="Book Antiqua" w:hAnsi="Book Antiqua" w:cs="Arial" w:hint="eastAsia"/>
                <w:color w:val="000000"/>
                <w:sz w:val="24"/>
                <w:szCs w:val="24"/>
                <w:lang w:val="en-US" w:eastAsia="zh-CN"/>
              </w:rPr>
              <w:t xml:space="preserve"> </w:t>
            </w:r>
            <w:r>
              <w:rPr>
                <w:rFonts w:ascii="Book Antiqua" w:hAnsi="Book Antiqua" w:cs="Arial"/>
                <w:color w:val="000000"/>
                <w:sz w:val="24"/>
                <w:szCs w:val="24"/>
                <w:lang w:val="en-US"/>
              </w:rPr>
              <w:t xml:space="preserve">75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especially cardiovascular pathology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&lt; </w:t>
            </w:r>
            <w:r>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.01) and dementia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&lt; </w:t>
            </w:r>
            <w:r>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 xml:space="preserve">.01). more than one type of comorbidity according to the </w:t>
            </w:r>
            <w:proofErr w:type="spellStart"/>
            <w:r w:rsidRPr="001F39A2">
              <w:rPr>
                <w:rFonts w:ascii="Book Antiqua" w:hAnsi="Book Antiqua" w:cs="Arial"/>
                <w:color w:val="000000"/>
                <w:sz w:val="24"/>
                <w:szCs w:val="24"/>
                <w:lang w:val="en-US"/>
              </w:rPr>
              <w:lastRenderedPageBreak/>
              <w:t>Charlson</w:t>
            </w:r>
            <w:proofErr w:type="spellEnd"/>
            <w:r w:rsidRPr="001F39A2">
              <w:rPr>
                <w:rFonts w:ascii="Book Antiqua" w:hAnsi="Book Antiqua" w:cs="Arial"/>
                <w:color w:val="000000"/>
                <w:sz w:val="24"/>
                <w:szCs w:val="24"/>
                <w:lang w:val="en-US"/>
              </w:rPr>
              <w:t xml:space="preserve"> classification (</w:t>
            </w:r>
            <w:r w:rsidRPr="00886E2D">
              <w:rPr>
                <w:rFonts w:ascii="Book Antiqua" w:hAnsi="Book Antiqua" w:cs="Arial"/>
                <w:i/>
                <w:color w:val="000000"/>
                <w:sz w:val="24"/>
                <w:szCs w:val="24"/>
                <w:lang w:val="en-US"/>
              </w:rPr>
              <w:t>P </w:t>
            </w:r>
            <w:r w:rsidRPr="001F39A2">
              <w:rPr>
                <w:rFonts w:ascii="Book Antiqua" w:hAnsi="Book Antiqua" w:cs="Arial"/>
                <w:color w:val="000000"/>
                <w:sz w:val="24"/>
                <w:szCs w:val="24"/>
                <w:lang w:val="en-US"/>
              </w:rPr>
              <w:t xml:space="preserve">&lt; </w:t>
            </w:r>
            <w:r w:rsidR="00886E2D">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 xml:space="preserve">.05)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 xml:space="preserve">5-year survival rate in &lt; 75 </w:t>
            </w:r>
            <w:proofErr w:type="spellStart"/>
            <w:r w:rsidRPr="001F39A2">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xml:space="preserve"> was 62% compared with 36% in the elderly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&lt; </w:t>
            </w:r>
            <w:r>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.05)</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Neuman</w:t>
            </w:r>
            <w:proofErr w:type="spellEnd"/>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 xml:space="preserve"> et al</w:t>
            </w:r>
            <w:r w:rsidRPr="001F39A2">
              <w:rPr>
                <w:rFonts w:ascii="Book Antiqua" w:hAnsi="Book Antiqua" w:cs="Arial"/>
                <w:color w:val="000000"/>
                <w:sz w:val="24"/>
                <w:szCs w:val="24"/>
                <w:vertAlign w:val="superscript"/>
                <w:lang w:val="en-US"/>
              </w:rPr>
              <w:t>[</w:t>
            </w:r>
            <w:r>
              <w:rPr>
                <w:rFonts w:ascii="Book Antiqua" w:hAnsi="Book Antiqua" w:cs="Arial" w:hint="eastAsia"/>
                <w:color w:val="000000"/>
                <w:sz w:val="24"/>
                <w:szCs w:val="24"/>
                <w:vertAlign w:val="superscript"/>
                <w:lang w:val="en-US" w:eastAsia="zh-CN"/>
              </w:rPr>
              <w:t>21</w:t>
            </w:r>
            <w:r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2013</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31,574</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30-day mortality rate of 10% after urgent/emergent admission</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Hypertension, peripheral vascular disease, and chronic pulmonary disease) were found to be associated with improved overall and cancer-specific survival.</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The 1-year overall survival rate was lower than the colon cancer-specific survival rate (operative patients: 78% </w:t>
            </w:r>
            <w:r w:rsidRPr="001F39A2">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89%;  non-operative patients: 56% </w:t>
            </w:r>
            <w:r w:rsidRPr="001F39A2">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76%</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Style w:val="highlight"/>
                <w:rFonts w:ascii="Book Antiqua" w:hAnsi="Book Antiqua" w:cs="Arial"/>
                <w:color w:val="000000"/>
                <w:sz w:val="24"/>
                <w:szCs w:val="24"/>
                <w:lang w:val="en-US"/>
              </w:rPr>
              <w:t>Older</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age, black race, more hospital admissions, use of home oxygen, use of a wheelchair, being frail, and having dementia</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Irvin</w:t>
            </w:r>
            <w:r w:rsidRPr="001F39A2">
              <w:rPr>
                <w:rFonts w:ascii="Book Antiqua" w:hAnsi="Book Antiqua" w:cs="Arial"/>
                <w:color w:val="000000"/>
                <w:sz w:val="24"/>
                <w:szCs w:val="24"/>
                <w:vertAlign w:val="superscript"/>
                <w:lang w:val="en-US"/>
              </w:rPr>
              <w:t>[23]</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1988</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306</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rial"/>
                <w:color w:val="000000"/>
                <w:sz w:val="24"/>
                <w:szCs w:val="24"/>
                <w:lang w:val="en-US"/>
              </w:rPr>
              <w:t xml:space="preserve">The surgical mortality rates for </w:t>
            </w:r>
            <w:r w:rsidRPr="001F39A2">
              <w:rPr>
                <w:rFonts w:ascii="Book Antiqua" w:hAnsi="Book Antiqua" w:cs="Arial"/>
                <w:color w:val="000000"/>
                <w:sz w:val="24"/>
                <w:szCs w:val="24"/>
                <w:lang w:val="en-US"/>
              </w:rPr>
              <w:lastRenderedPageBreak/>
              <w:t>patients &gt;</w:t>
            </w:r>
            <w:r>
              <w:rPr>
                <w:rFonts w:ascii="Book Antiqua" w:hAnsi="Book Antiqua" w:cs="Arial" w:hint="eastAsia"/>
                <w:color w:val="000000"/>
                <w:sz w:val="24"/>
                <w:szCs w:val="24"/>
                <w:lang w:val="en-US" w:eastAsia="zh-CN"/>
              </w:rPr>
              <w:t xml:space="preserve"> </w:t>
            </w:r>
            <w:r>
              <w:rPr>
                <w:rFonts w:ascii="Book Antiqua" w:hAnsi="Book Antiqua" w:cs="Arial"/>
                <w:color w:val="000000"/>
                <w:sz w:val="24"/>
                <w:szCs w:val="24"/>
                <w:lang w:val="en-US"/>
              </w:rPr>
              <w:t xml:space="preserve">70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xml:space="preserve"> were 6 per cent overall, 4 per cent after elective operations, and 16 per cent after emergency surgery; the corresponding morta</w:t>
            </w:r>
            <w:r>
              <w:rPr>
                <w:rFonts w:ascii="Book Antiqua" w:hAnsi="Book Antiqua" w:cs="Arial"/>
                <w:color w:val="000000"/>
                <w:sz w:val="24"/>
                <w:szCs w:val="24"/>
                <w:lang w:val="en-US"/>
              </w:rPr>
              <w:t xml:space="preserve">lity rates for patients &lt; 70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xml:space="preserve"> were 3 per cent, 1 per cent, and 20 per cent.</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lastRenderedPageBreak/>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rial"/>
                <w:color w:val="000000"/>
                <w:sz w:val="24"/>
                <w:szCs w:val="24"/>
                <w:lang w:val="en-US"/>
              </w:rPr>
              <w:t xml:space="preserve">Crude actuarial 5-year survival </w:t>
            </w:r>
            <w:r w:rsidRPr="001F39A2">
              <w:rPr>
                <w:rFonts w:ascii="Book Antiqua" w:hAnsi="Book Antiqua" w:cs="Arial"/>
                <w:color w:val="000000"/>
                <w:sz w:val="24"/>
                <w:szCs w:val="24"/>
                <w:lang w:val="en-US"/>
              </w:rPr>
              <w:lastRenderedPageBreak/>
              <w:t>curves showed an increased death rate for patients &gt;</w:t>
            </w:r>
            <w:r>
              <w:rPr>
                <w:rFonts w:ascii="Book Antiqua" w:hAnsi="Book Antiqua" w:cs="Arial" w:hint="eastAsia"/>
                <w:color w:val="000000"/>
                <w:sz w:val="24"/>
                <w:szCs w:val="24"/>
                <w:lang w:val="en-US" w:eastAsia="zh-CN"/>
              </w:rPr>
              <w:t xml:space="preserve"> </w:t>
            </w:r>
            <w:r>
              <w:rPr>
                <w:rFonts w:ascii="Book Antiqua" w:hAnsi="Book Antiqua" w:cs="Arial"/>
                <w:color w:val="000000"/>
                <w:sz w:val="24"/>
                <w:szCs w:val="24"/>
                <w:lang w:val="en-US"/>
              </w:rPr>
              <w:t xml:space="preserve">70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xml:space="preserve"> after 18 </w:t>
            </w:r>
            <w:proofErr w:type="spellStart"/>
            <w:proofErr w:type="gramStart"/>
            <w:r>
              <w:rPr>
                <w:rFonts w:ascii="Book Antiqua" w:hAnsi="Book Antiqua" w:cs="Arial" w:hint="eastAsia"/>
                <w:color w:val="000000"/>
                <w:sz w:val="24"/>
                <w:szCs w:val="24"/>
                <w:lang w:val="en-US" w:eastAsia="zh-CN"/>
              </w:rPr>
              <w:t>mo</w:t>
            </w:r>
            <w:proofErr w:type="spellEnd"/>
            <w:proofErr w:type="gramEnd"/>
            <w:r w:rsidRPr="001F39A2">
              <w:rPr>
                <w:rFonts w:ascii="Book Antiqua" w:hAnsi="Book Antiqua" w:cs="Arial"/>
                <w:color w:val="000000"/>
                <w:sz w:val="24"/>
                <w:szCs w:val="24"/>
                <w:lang w:val="en-US"/>
              </w:rPr>
              <w:t xml:space="preserve"> and a significantly lower 5-year survival (</w:t>
            </w:r>
            <w:r w:rsidRPr="001F39A2">
              <w:rPr>
                <w:rStyle w:val="Emphasis"/>
                <w:rFonts w:ascii="Book Antiqua" w:hAnsi="Book Antiqua" w:cs="Arial"/>
                <w:color w:val="000000"/>
                <w:sz w:val="24"/>
                <w:szCs w:val="24"/>
                <w:bdr w:val="none" w:sz="0" w:space="0" w:color="auto" w:frame="1"/>
                <w:lang w:val="en-US"/>
              </w:rPr>
              <w:t>P</w:t>
            </w:r>
            <w:r>
              <w:rPr>
                <w:rStyle w:val="Emphasis"/>
                <w:rFonts w:ascii="Book Antiqua" w:hAnsi="Book Antiqua" w:cs="Arial" w:hint="eastAsia"/>
                <w:color w:val="000000"/>
                <w:sz w:val="24"/>
                <w:szCs w:val="24"/>
                <w:bdr w:val="none" w:sz="0" w:space="0" w:color="auto" w:frame="1"/>
                <w:lang w:val="en-US" w:eastAsia="zh-CN"/>
              </w:rPr>
              <w:t xml:space="preserve"> </w:t>
            </w:r>
            <w:r w:rsidRPr="001F39A2">
              <w:rPr>
                <w:rFonts w:ascii="Book Antiqua" w:hAnsi="Book Antiqua" w:cs="Arial"/>
                <w:color w:val="000000"/>
                <w:sz w:val="24"/>
                <w:szCs w:val="24"/>
                <w:lang w:val="en-US"/>
              </w:rPr>
              <w:t>&lt;</w:t>
            </w:r>
            <w:r>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0.05) but the age-corrected survival curves for the two groups were not significantly different.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lastRenderedPageBreak/>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 xml:space="preserve">Temple  </w:t>
            </w:r>
            <w:r w:rsidRPr="001F39A2">
              <w:rPr>
                <w:rFonts w:ascii="Book Antiqua" w:hAnsi="Book Antiqua" w:cs="Arial"/>
                <w:i/>
                <w:color w:val="000000"/>
                <w:sz w:val="24"/>
                <w:szCs w:val="24"/>
                <w:lang w:val="en-US"/>
              </w:rPr>
              <w:t xml:space="preserve"> et al</w:t>
            </w:r>
            <w:r w:rsidRPr="001F39A2">
              <w:rPr>
                <w:rFonts w:ascii="Book Antiqua" w:hAnsi="Book Antiqua" w:cs="Arial"/>
                <w:color w:val="000000"/>
                <w:sz w:val="24"/>
                <w:szCs w:val="24"/>
                <w:vertAlign w:val="superscript"/>
                <w:lang w:val="en-US"/>
              </w:rPr>
              <w:t>[</w:t>
            </w:r>
            <w:r>
              <w:rPr>
                <w:rFonts w:ascii="Book Antiqua" w:hAnsi="Book Antiqua" w:cs="Arial" w:hint="eastAsia"/>
                <w:color w:val="000000"/>
                <w:sz w:val="24"/>
                <w:szCs w:val="24"/>
                <w:vertAlign w:val="superscript"/>
                <w:lang w:val="en-US" w:eastAsia="zh-CN"/>
              </w:rPr>
              <w:t>34</w:t>
            </w:r>
            <w:r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2004</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9</w:t>
            </w:r>
            <w:r w:rsidRPr="001F39A2">
              <w:rPr>
                <w:rFonts w:ascii="Book Antiqua" w:hAnsi="Book Antiqua" w:cs="Arial"/>
                <w:color w:val="000000"/>
                <w:sz w:val="24"/>
                <w:szCs w:val="24"/>
                <w:lang w:val="en-US"/>
              </w:rPr>
              <w:t>011</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The 30-day postoperative mortality was 10%. The 30-day surgical mortality was significantly greater in the no </w:t>
            </w:r>
            <w:r w:rsidRPr="001F39A2">
              <w:rPr>
                <w:rFonts w:ascii="Book Antiqua" w:hAnsi="Book Antiqua" w:cs="Arial"/>
                <w:color w:val="000000"/>
                <w:sz w:val="24"/>
                <w:szCs w:val="24"/>
                <w:lang w:val="en-US"/>
              </w:rPr>
              <w:lastRenderedPageBreak/>
              <w:t xml:space="preserve">primary cancer-directed surgery (CDS) group among patients who underwent a surgical procedure, when compared with the primary CDS group (26% </w:t>
            </w:r>
            <w:r w:rsidRPr="001F39A2">
              <w:rPr>
                <w:rFonts w:ascii="Book Antiqua" w:hAnsi="Book Antiqua" w:cs="Arial"/>
                <w:i/>
                <w:color w:val="000000"/>
                <w:sz w:val="24"/>
                <w:szCs w:val="24"/>
                <w:lang w:val="en-US"/>
              </w:rPr>
              <w:t>v</w:t>
            </w:r>
            <w:r w:rsidRPr="001F39A2">
              <w:rPr>
                <w:rFonts w:ascii="Book Antiqua" w:hAnsi="Book Antiqua" w:cs="Arial" w:hint="eastAsia"/>
                <w:i/>
                <w:color w:val="000000"/>
                <w:sz w:val="24"/>
                <w:szCs w:val="24"/>
                <w:lang w:val="en-US" w:eastAsia="zh-CN"/>
              </w:rPr>
              <w:t>s</w:t>
            </w:r>
            <w:r w:rsidRPr="001F39A2">
              <w:rPr>
                <w:rFonts w:ascii="Book Antiqua" w:hAnsi="Book Antiqua" w:cs="Arial"/>
                <w:color w:val="000000"/>
                <w:sz w:val="24"/>
                <w:szCs w:val="24"/>
                <w:lang w:val="en-US"/>
              </w:rPr>
              <w:t> 9%</w:t>
            </w:r>
            <w:r>
              <w:rPr>
                <w:rFonts w:ascii="Book Antiqua" w:hAnsi="Book Antiqua" w:cs="Arial" w:hint="eastAsia"/>
                <w:color w:val="000000"/>
                <w:sz w:val="24"/>
                <w:szCs w:val="24"/>
                <w:lang w:val="en-US" w:eastAsia="zh-CN"/>
              </w:rPr>
              <w:t xml:space="preserve">,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w:t>
            </w:r>
            <w:r>
              <w:rPr>
                <w:rFonts w:ascii="Book Antiqua" w:hAnsi="Book Antiqua" w:cs="Arial" w:hint="eastAsia"/>
                <w:color w:val="000000"/>
                <w:sz w:val="24"/>
                <w:szCs w:val="24"/>
                <w:lang w:val="en-US" w:eastAsia="zh-CN"/>
              </w:rPr>
              <w:t>0</w:t>
            </w:r>
            <w:r w:rsidRPr="001F39A2">
              <w:rPr>
                <w:rFonts w:ascii="Book Antiqua" w:hAnsi="Book Antiqua" w:cs="Arial"/>
                <w:color w:val="000000"/>
                <w:sz w:val="24"/>
                <w:szCs w:val="24"/>
                <w:lang w:val="en-US"/>
              </w:rPr>
              <w:t>.001).</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 xml:space="preserve">The rates of CDS declined with age: 76% of 65- to 69-year-old patients received primary CDS, whereas the rate declined to 62% of </w:t>
            </w:r>
            <w:proofErr w:type="gramStart"/>
            <w:r w:rsidRPr="001F39A2">
              <w:rPr>
                <w:rFonts w:ascii="Book Antiqua" w:hAnsi="Book Antiqua" w:cs="Arial"/>
                <w:color w:val="000000"/>
                <w:sz w:val="24"/>
                <w:szCs w:val="24"/>
                <w:lang w:val="en-US"/>
              </w:rPr>
              <w:lastRenderedPageBreak/>
              <w:t>patients</w:t>
            </w:r>
            <w:proofErr w:type="gramEnd"/>
            <w:r w:rsidRPr="001F39A2">
              <w:rPr>
                <w:rFonts w:ascii="Book Antiqua" w:hAnsi="Book Antiqua" w:cs="Arial"/>
                <w:color w:val="000000"/>
                <w:sz w:val="24"/>
                <w:szCs w:val="24"/>
                <w:lang w:val="en-US"/>
              </w:rPr>
              <w:t xml:space="preserve"> age ≥ 85 years.</w:t>
            </w:r>
            <w:r w:rsidRPr="001F39A2">
              <w:rPr>
                <w:rStyle w:val="apple-converted-space"/>
                <w:rFonts w:ascii="Book Antiqua" w:hAnsi="Book Antiqua" w:cs="Helvetica"/>
                <w:color w:val="403838"/>
                <w:sz w:val="24"/>
                <w:szCs w:val="24"/>
                <w:lang w:val="en-US"/>
              </w:rPr>
              <w:t>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The overall median survival for the entire cohort was 7 months. There were differences in survival between </w:t>
            </w:r>
            <w:r w:rsidRPr="001F39A2">
              <w:rPr>
                <w:rFonts w:ascii="Book Antiqua" w:hAnsi="Book Antiqua" w:cs="Arial"/>
                <w:color w:val="000000"/>
                <w:sz w:val="24"/>
                <w:szCs w:val="24"/>
                <w:lang w:val="en-US"/>
              </w:rPr>
              <w:lastRenderedPageBreak/>
              <w:t>patients treated with CDS and no CDS exist (median, 10</w:t>
            </w:r>
            <w:r>
              <w:rPr>
                <w:rFonts w:ascii="Book Antiqua" w:hAnsi="Book Antiqua" w:cs="Arial" w:hint="eastAsia"/>
                <w:color w:val="000000"/>
                <w:sz w:val="24"/>
                <w:szCs w:val="24"/>
                <w:lang w:val="en-US" w:eastAsia="zh-CN"/>
              </w:rPr>
              <w:t xml:space="preserve"> </w:t>
            </w:r>
            <w:proofErr w:type="spellStart"/>
            <w:r>
              <w:rPr>
                <w:rFonts w:ascii="Book Antiqua" w:hAnsi="Book Antiqua" w:cs="Arial" w:hint="eastAsia"/>
                <w:color w:val="000000"/>
                <w:sz w:val="24"/>
                <w:szCs w:val="24"/>
                <w:lang w:val="en-US" w:eastAsia="zh-CN"/>
              </w:rPr>
              <w:t>mo</w:t>
            </w:r>
            <w:proofErr w:type="spellEnd"/>
            <w:r w:rsidRPr="001F39A2">
              <w:rPr>
                <w:rFonts w:ascii="Book Antiqua" w:hAnsi="Book Antiqua" w:cs="Arial"/>
                <w:color w:val="000000"/>
                <w:sz w:val="24"/>
                <w:szCs w:val="24"/>
                <w:lang w:val="en-US"/>
              </w:rPr>
              <w:t> </w:t>
            </w:r>
            <w:r w:rsidRPr="001F39A2">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3 </w:t>
            </w:r>
            <w:proofErr w:type="spellStart"/>
            <w:r>
              <w:rPr>
                <w:rFonts w:ascii="Book Antiqua" w:hAnsi="Book Antiqua" w:cs="Arial" w:hint="eastAsia"/>
                <w:color w:val="000000"/>
                <w:sz w:val="24"/>
                <w:szCs w:val="24"/>
                <w:lang w:val="en-US" w:eastAsia="zh-CN"/>
              </w:rPr>
              <w:t>mo</w:t>
            </w:r>
            <w:proofErr w:type="spellEnd"/>
            <w:r w:rsidRPr="001F39A2">
              <w:rPr>
                <w:rFonts w:ascii="Book Antiqua" w:hAnsi="Book Antiqua" w:cs="Arial"/>
                <w:color w:val="000000"/>
                <w:sz w:val="24"/>
                <w:szCs w:val="24"/>
                <w:lang w:val="en-US"/>
              </w:rPr>
              <w:t>, respectively), but data are not reliably because of patient selection in the non-randomized setting.</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Left-sided</w:t>
            </w:r>
            <w:r>
              <w:rPr>
                <w:rFonts w:ascii="Book Antiqua" w:hAnsi="Book Antiqua" w:cs="Arial"/>
                <w:color w:val="000000"/>
                <w:sz w:val="24"/>
                <w:szCs w:val="24"/>
                <w:lang w:val="en-US"/>
              </w:rPr>
              <w:t xml:space="preserve"> or rectal lesions, age &gt; 75 </w:t>
            </w:r>
            <w:proofErr w:type="spellStart"/>
            <w:r>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blacks, marital status and lower socioeconomic status</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Vallribera</w:t>
            </w:r>
            <w:proofErr w:type="spellEnd"/>
            <w:r w:rsidRPr="001F39A2">
              <w:rPr>
                <w:rFonts w:ascii="Book Antiqua" w:hAnsi="Book Antiqua" w:cs="Arial"/>
                <w:color w:val="000000"/>
                <w:sz w:val="24"/>
                <w:szCs w:val="24"/>
                <w:lang w:val="en-US"/>
              </w:rPr>
              <w:t xml:space="preserve"> </w:t>
            </w:r>
            <w:proofErr w:type="spellStart"/>
            <w:r w:rsidRPr="001F39A2">
              <w:rPr>
                <w:rFonts w:ascii="Book Antiqua" w:hAnsi="Book Antiqua" w:cs="Arial"/>
                <w:color w:val="000000"/>
                <w:sz w:val="24"/>
                <w:szCs w:val="24"/>
                <w:lang w:val="en-US"/>
              </w:rPr>
              <w:t>Valls</w:t>
            </w:r>
            <w:proofErr w:type="spellEnd"/>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 xml:space="preserve"> et al</w:t>
            </w:r>
            <w:r w:rsidRPr="001F39A2">
              <w:rPr>
                <w:rFonts w:ascii="Book Antiqua" w:hAnsi="Book Antiqua" w:cs="Arial"/>
                <w:color w:val="000000"/>
                <w:sz w:val="24"/>
                <w:szCs w:val="24"/>
                <w:vertAlign w:val="superscript"/>
                <w:lang w:val="en-US"/>
              </w:rPr>
              <w:t>[</w:t>
            </w:r>
            <w:r>
              <w:rPr>
                <w:rFonts w:ascii="Book Antiqua" w:hAnsi="Book Antiqua" w:cs="Arial" w:hint="eastAsia"/>
                <w:color w:val="000000"/>
                <w:sz w:val="24"/>
                <w:szCs w:val="24"/>
                <w:vertAlign w:val="superscript"/>
                <w:lang w:val="en-US" w:eastAsia="zh-CN"/>
              </w:rPr>
              <w:t>42</w:t>
            </w:r>
            <w:r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2014</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277</w:t>
            </w:r>
            <w:r w:rsidRPr="001F39A2">
              <w:rPr>
                <w:rStyle w:val="apple-converted-space"/>
                <w:rFonts w:ascii="Book Antiqua" w:hAnsi="Book Antiqua"/>
                <w:sz w:val="24"/>
                <w:szCs w:val="24"/>
              </w:rPr>
              <w:t xml:space="preserve">: </w:t>
            </w:r>
            <w:r w:rsidRPr="001F39A2">
              <w:rPr>
                <w:rFonts w:ascii="Book Antiqua" w:hAnsi="Book Antiqua" w:cs="Arial"/>
                <w:color w:val="000000"/>
                <w:sz w:val="24"/>
                <w:szCs w:val="24"/>
                <w:lang w:val="en-US"/>
              </w:rPr>
              <w:t>laparoscopic group</w:t>
            </w:r>
            <w:r w:rsidRPr="001F39A2">
              <w:rPr>
                <w:rStyle w:val="apple-converted-space"/>
                <w:rFonts w:ascii="Book Antiqua" w:hAnsi="Book Antiqua"/>
                <w:sz w:val="24"/>
                <w:szCs w:val="24"/>
              </w:rPr>
              <w:t xml:space="preserve">; </w:t>
            </w:r>
            <w:r w:rsidRPr="001F39A2">
              <w:rPr>
                <w:rFonts w:ascii="Book Antiqua" w:hAnsi="Book Antiqua" w:cs="Arial"/>
                <w:color w:val="000000"/>
                <w:sz w:val="24"/>
                <w:szCs w:val="24"/>
                <w:lang w:val="en-US"/>
              </w:rPr>
              <w:t xml:space="preserve">268: </w:t>
            </w:r>
            <w:r w:rsidRPr="001F39A2">
              <w:rPr>
                <w:rStyle w:val="highlight"/>
                <w:rFonts w:ascii="Book Antiqua" w:hAnsi="Book Antiqua" w:cs="Arial"/>
                <w:color w:val="000000"/>
                <w:sz w:val="24"/>
                <w:szCs w:val="24"/>
                <w:lang w:val="en-US"/>
              </w:rPr>
              <w:t>open group</w:t>
            </w: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Style w:val="highlight"/>
                <w:rFonts w:ascii="Book Antiqua" w:hAnsi="Book Antiqua" w:cs="Arial"/>
                <w:color w:val="000000"/>
                <w:sz w:val="24"/>
                <w:szCs w:val="24"/>
                <w:lang w:val="en-US"/>
              </w:rPr>
              <w:t>Open</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 xml:space="preserve">surgery group showed a higher </w:t>
            </w:r>
            <w:r w:rsidRPr="001F39A2">
              <w:rPr>
                <w:rStyle w:val="highlight"/>
                <w:rFonts w:ascii="Book Antiqua" w:hAnsi="Book Antiqua" w:cs="Arial"/>
                <w:color w:val="000000"/>
                <w:sz w:val="24"/>
                <w:szCs w:val="24"/>
                <w:lang w:val="en-US"/>
              </w:rPr>
              <w:t>mortality</w:t>
            </w:r>
            <w:r w:rsidRPr="001F39A2">
              <w:rPr>
                <w:rStyle w:val="apple-converted-space"/>
                <w:rFonts w:ascii="Book Antiqua" w:hAnsi="Book Antiqua" w:cs="Arial"/>
                <w:color w:val="000000"/>
                <w:sz w:val="24"/>
                <w:szCs w:val="24"/>
                <w:lang w:val="en-US"/>
              </w:rPr>
              <w:t> </w:t>
            </w:r>
            <w:r>
              <w:rPr>
                <w:rFonts w:ascii="Book Antiqua" w:hAnsi="Book Antiqua" w:cs="Arial"/>
                <w:color w:val="000000"/>
                <w:sz w:val="24"/>
                <w:szCs w:val="24"/>
                <w:lang w:val="en-US"/>
              </w:rPr>
              <w:t xml:space="preserve">(6.7 </w:t>
            </w:r>
            <w:r w:rsidRPr="001F39A2">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3.2%,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0.034).  </w:t>
            </w:r>
            <w:r w:rsidRPr="001F39A2">
              <w:rPr>
                <w:rStyle w:val="highlight"/>
                <w:rFonts w:ascii="Book Antiqua" w:hAnsi="Book Antiqua" w:cs="Arial"/>
                <w:color w:val="000000"/>
                <w:sz w:val="24"/>
                <w:szCs w:val="24"/>
                <w:lang w:val="en-US"/>
              </w:rPr>
              <w:t>Mortality</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 xml:space="preserve">was significantly inferior in laparoscopy group in </w:t>
            </w:r>
            <w:r w:rsidRPr="001F39A2">
              <w:rPr>
                <w:rFonts w:ascii="Book Antiqua" w:hAnsi="Book Antiqua" w:cs="Arial"/>
                <w:color w:val="000000"/>
                <w:sz w:val="24"/>
                <w:szCs w:val="24"/>
                <w:lang w:val="en-US"/>
              </w:rPr>
              <w:lastRenderedPageBreak/>
              <w:t>younger</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patients</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(&lt;</w:t>
            </w:r>
            <w:r w:rsidR="00886E2D">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 xml:space="preserve">75 </w:t>
            </w:r>
            <w:proofErr w:type="spellStart"/>
            <w:r>
              <w:rPr>
                <w:rFonts w:ascii="Book Antiqua" w:hAnsi="Book Antiqua" w:cs="Arial" w:hint="eastAsia"/>
                <w:color w:val="000000"/>
                <w:sz w:val="24"/>
                <w:szCs w:val="24"/>
                <w:lang w:val="en-US" w:eastAsia="zh-CN"/>
              </w:rPr>
              <w:t>yr</w:t>
            </w:r>
            <w:proofErr w:type="spellEnd"/>
            <w:r>
              <w:rPr>
                <w:rFonts w:ascii="Book Antiqua" w:hAnsi="Book Antiqua" w:cs="Arial"/>
                <w:color w:val="000000"/>
                <w:sz w:val="24"/>
                <w:szCs w:val="24"/>
                <w:lang w:val="en-US"/>
              </w:rPr>
              <w:t>, 0</w:t>
            </w:r>
            <w:r w:rsidR="00886E2D">
              <w:rPr>
                <w:rFonts w:ascii="Book Antiqua" w:hAnsi="Book Antiqua" w:cs="Arial" w:hint="eastAsia"/>
                <w:color w:val="000000"/>
                <w:sz w:val="24"/>
                <w:szCs w:val="24"/>
                <w:lang w:val="en-US" w:eastAsia="zh-CN"/>
              </w:rPr>
              <w:t>%</w:t>
            </w:r>
            <w:r>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3%, </w:t>
            </w:r>
            <w:r w:rsidRPr="00A0689D">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0.038)</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Style w:val="highlight"/>
                <w:rFonts w:ascii="Book Antiqua" w:hAnsi="Book Antiqua" w:cs="Arial"/>
                <w:color w:val="000000"/>
                <w:sz w:val="24"/>
                <w:szCs w:val="24"/>
                <w:lang w:val="en-US"/>
              </w:rPr>
              <w:t>Open</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surgery group showed a higher overall</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morbidity</w:t>
            </w:r>
            <w:r w:rsidRPr="001F39A2">
              <w:rPr>
                <w:rStyle w:val="apple-converted-space"/>
                <w:rFonts w:ascii="Book Antiqua" w:hAnsi="Book Antiqua" w:cs="Arial"/>
                <w:color w:val="000000"/>
                <w:sz w:val="24"/>
                <w:szCs w:val="24"/>
                <w:lang w:val="en-US"/>
              </w:rPr>
              <w:t> </w:t>
            </w:r>
            <w:r>
              <w:rPr>
                <w:rFonts w:ascii="Book Antiqua" w:hAnsi="Book Antiqua" w:cs="Arial"/>
                <w:color w:val="000000"/>
                <w:sz w:val="24"/>
                <w:szCs w:val="24"/>
                <w:lang w:val="en-US"/>
              </w:rPr>
              <w:t xml:space="preserve">rate (37.3 </w:t>
            </w:r>
            <w:r w:rsidRPr="001F39A2">
              <w:rPr>
                <w:rFonts w:ascii="Book Antiqua" w:hAnsi="Book Antiqua" w:cs="Arial"/>
                <w:i/>
                <w:color w:val="000000"/>
                <w:sz w:val="24"/>
                <w:szCs w:val="24"/>
                <w:lang w:val="en-US"/>
              </w:rPr>
              <w:t>vs</w:t>
            </w:r>
            <w:r>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 xml:space="preserve">21.6%,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0.001), medical complications (16.4</w:t>
            </w:r>
            <w:proofErr w:type="gramStart"/>
            <w:r w:rsidR="00886E2D">
              <w:rPr>
                <w:rFonts w:ascii="Book Antiqua" w:hAnsi="Book Antiqua" w:cs="Arial" w:hint="eastAsia"/>
                <w:color w:val="000000"/>
                <w:sz w:val="24"/>
                <w:szCs w:val="24"/>
                <w:lang w:val="en-US" w:eastAsia="zh-CN"/>
              </w:rPr>
              <w:t>%</w:t>
            </w:r>
            <w:r w:rsidRPr="001F39A2">
              <w:rPr>
                <w:rFonts w:ascii="Book Antiqua" w:hAnsi="Book Antiqua" w:cs="Arial"/>
                <w:color w:val="000000"/>
                <w:sz w:val="24"/>
                <w:szCs w:val="24"/>
                <w:lang w:val="en-US"/>
              </w:rPr>
              <w:t xml:space="preserve"> </w:t>
            </w:r>
            <w:r w:rsidRPr="001F39A2">
              <w:rPr>
                <w:rFonts w:ascii="Book Antiqua" w:hAnsi="Book Antiqua" w:cs="Arial"/>
                <w:i/>
                <w:color w:val="000000"/>
                <w:sz w:val="24"/>
                <w:szCs w:val="24"/>
                <w:lang w:val="en-US"/>
              </w:rPr>
              <w:t xml:space="preserve"> vs</w:t>
            </w:r>
            <w:proofErr w:type="gramEnd"/>
            <w:r>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 xml:space="preserve"> 10.5%, </w:t>
            </w:r>
            <w:r w:rsidRPr="001F39A2">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0.033), </w:t>
            </w:r>
            <w:r w:rsidR="00A0689D">
              <w:rPr>
                <w:rFonts w:ascii="Book Antiqua" w:hAnsi="Book Antiqua" w:cs="Arial"/>
                <w:color w:val="000000"/>
                <w:sz w:val="24"/>
                <w:szCs w:val="24"/>
                <w:lang w:val="en-US"/>
              </w:rPr>
              <w:t xml:space="preserve">surgical complications </w:t>
            </w:r>
            <w:r w:rsidR="00A0689D">
              <w:rPr>
                <w:rFonts w:ascii="Book Antiqua" w:hAnsi="Book Antiqua" w:cs="Arial"/>
                <w:color w:val="000000"/>
                <w:sz w:val="24"/>
                <w:szCs w:val="24"/>
                <w:lang w:val="en-US"/>
              </w:rPr>
              <w:lastRenderedPageBreak/>
              <w:t>(23.5</w:t>
            </w:r>
            <w:r w:rsidR="00886E2D">
              <w:rPr>
                <w:rFonts w:ascii="Book Antiqua" w:hAnsi="Book Antiqua" w:cs="Arial" w:hint="eastAsia"/>
                <w:color w:val="000000"/>
                <w:sz w:val="24"/>
                <w:szCs w:val="24"/>
                <w:lang w:val="en-US" w:eastAsia="zh-CN"/>
              </w:rPr>
              <w:t>%</w:t>
            </w:r>
            <w:r w:rsidR="00A0689D">
              <w:rPr>
                <w:rFonts w:ascii="Book Antiqua" w:hAnsi="Book Antiqua" w:cs="Arial"/>
                <w:color w:val="000000"/>
                <w:sz w:val="24"/>
                <w:szCs w:val="24"/>
                <w:lang w:val="en-US"/>
              </w:rPr>
              <w:t xml:space="preserve"> </w:t>
            </w:r>
            <w:r w:rsidR="00A0689D" w:rsidRPr="00A0689D">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15.5%, </w:t>
            </w:r>
            <w:r w:rsidRPr="00A0689D">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0.034),</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 xml:space="preserve"> The overall</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morbidity</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 xml:space="preserve">rate difference between </w:t>
            </w:r>
            <w:r w:rsidRPr="001F39A2">
              <w:rPr>
                <w:rStyle w:val="highlight"/>
                <w:rFonts w:ascii="Book Antiqua" w:hAnsi="Book Antiqua" w:cs="Arial"/>
                <w:color w:val="000000"/>
                <w:sz w:val="24"/>
                <w:szCs w:val="24"/>
                <w:lang w:val="en-US"/>
              </w:rPr>
              <w:t>open</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and</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laparoscopy approach disappeared in the oldest group (≥ 85 years old). Surgical site infections rate was inferior for</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patients</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&lt;</w:t>
            </w:r>
            <w:r w:rsidR="00A0689D">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 xml:space="preserve">75 </w:t>
            </w:r>
            <w:proofErr w:type="spellStart"/>
            <w:r w:rsidR="00A0689D">
              <w:rPr>
                <w:rFonts w:ascii="Book Antiqua" w:hAnsi="Book Antiqua" w:cs="Arial" w:hint="eastAsia"/>
                <w:color w:val="000000"/>
                <w:sz w:val="24"/>
                <w:szCs w:val="24"/>
                <w:lang w:val="en-US" w:eastAsia="zh-CN"/>
              </w:rPr>
              <w:t>yr</w:t>
            </w:r>
            <w:proofErr w:type="spellEnd"/>
            <w:r w:rsidRPr="001F39A2">
              <w:rPr>
                <w:rFonts w:ascii="Book Antiqua" w:hAnsi="Book Antiqua" w:cs="Arial"/>
                <w:color w:val="000000"/>
                <w:sz w:val="24"/>
                <w:szCs w:val="24"/>
                <w:lang w:val="en-US"/>
              </w:rPr>
              <w:t xml:space="preserve"> old in laparoscopy group compared with</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open</w:t>
            </w:r>
            <w:r w:rsidRPr="001F39A2">
              <w:rPr>
                <w:rFonts w:ascii="Book Antiqua" w:hAnsi="Book Antiqua" w:cs="Arial"/>
                <w:color w:val="000000"/>
                <w:sz w:val="24"/>
                <w:szCs w:val="24"/>
                <w:lang w:val="en-US"/>
              </w:rPr>
              <w:t>.</w:t>
            </w:r>
            <w:r w:rsidRPr="001F39A2">
              <w:rPr>
                <w:rStyle w:val="apple-converted-space"/>
                <w:rFonts w:ascii="Book Antiqua" w:hAnsi="Book Antiqua" w:cs="Arial"/>
                <w:color w:val="000000"/>
                <w:sz w:val="24"/>
                <w:szCs w:val="24"/>
                <w:lang w:val="en-US"/>
              </w:rPr>
              <w:t>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Vignali</w:t>
            </w:r>
            <w:proofErr w:type="spellEnd"/>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45</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2005</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61: laparoscopic colectomy</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61: open colectomy</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Overall mortality rate was 2.4%. The morbidity rate was 21.5% in the laparoscopy group </w:t>
            </w:r>
            <w:r w:rsidRPr="001F39A2">
              <w:rPr>
                <w:rFonts w:ascii="Book Antiqua" w:hAnsi="Book Antiqua" w:cs="Arial"/>
                <w:color w:val="000000"/>
                <w:sz w:val="24"/>
                <w:szCs w:val="24"/>
                <w:lang w:val="en-US"/>
              </w:rPr>
              <w:lastRenderedPageBreak/>
              <w:t>and 31.1% in the open group (</w:t>
            </w:r>
            <w:r w:rsidRPr="00A0689D">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0.30)</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lastRenderedPageBreak/>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Bouvier</w:t>
            </w:r>
            <w:proofErr w:type="spellEnd"/>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49</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2005</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1,571 with colon cancer;</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838 with rectal cancer</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During the study period from 8.7% to 9.5% for colon and from 16.3% to 5.6% for rectum </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69% in colon cancer; 54% in rectal cancer.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Overall 3–year survival rates were 45.2% for colon cancer and 46.2% for rectal cancer. Overall 5-year survival rates were 40.9% and 37.3% respectively </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Age, gender, period of diagnosis, treatment. A second multivariate analysis restricted to patients resected for cure and alive after the first month of follow up showed that age between 85 and 89 was no longer a significant factor of survival.</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Heald</w:t>
            </w:r>
            <w:proofErr w:type="spellEnd"/>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50</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1998</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519 with rectal cancer</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The operative mortality (30-day) was 3.3%.</w:t>
            </w:r>
            <w:r w:rsidRPr="001F39A2">
              <w:rPr>
                <w:rStyle w:val="apple-converted-space"/>
                <w:rFonts w:ascii="Book Antiqua" w:hAnsi="Book Antiqua"/>
                <w:color w:val="333333"/>
                <w:sz w:val="24"/>
                <w:szCs w:val="24"/>
                <w:lang w:val="en-US"/>
              </w:rPr>
              <w:t> </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rial"/>
                <w:color w:val="000000"/>
                <w:sz w:val="24"/>
                <w:szCs w:val="24"/>
                <w:lang w:val="en-US"/>
              </w:rPr>
              <w:t xml:space="preserve">68% at 5 </w:t>
            </w:r>
            <w:proofErr w:type="spellStart"/>
            <w:r w:rsidR="00A0689D">
              <w:rPr>
                <w:rFonts w:ascii="Book Antiqua" w:hAnsi="Book Antiqua" w:cs="Arial" w:hint="eastAsia"/>
                <w:color w:val="000000"/>
                <w:sz w:val="24"/>
                <w:szCs w:val="24"/>
                <w:lang w:val="en-US" w:eastAsia="zh-CN"/>
              </w:rPr>
              <w:t>yr</w:t>
            </w:r>
            <w:proofErr w:type="spellEnd"/>
            <w:r w:rsidRPr="001F39A2">
              <w:rPr>
                <w:rFonts w:ascii="Book Antiqua" w:hAnsi="Book Antiqua" w:cs="Arial"/>
                <w:color w:val="000000"/>
                <w:sz w:val="24"/>
                <w:szCs w:val="24"/>
                <w:lang w:val="en-US"/>
              </w:rPr>
              <w:t xml:space="preserve"> and 66% at 10 </w:t>
            </w:r>
            <w:r w:rsidR="00A0689D">
              <w:rPr>
                <w:rFonts w:ascii="Book Antiqua" w:hAnsi="Book Antiqua" w:cs="Arial" w:hint="eastAsia"/>
                <w:color w:val="000000"/>
                <w:sz w:val="24"/>
                <w:szCs w:val="24"/>
                <w:lang w:val="en-US" w:eastAsia="zh-CN"/>
              </w:rPr>
              <w:t>yr</w:t>
            </w:r>
            <w:r w:rsidRPr="001F39A2">
              <w:rPr>
                <w:rFonts w:ascii="Book Antiqua" w:hAnsi="Book Antiqua" w:cs="Arial"/>
                <w:color w:val="000000"/>
                <w:sz w:val="24"/>
                <w:szCs w:val="24"/>
                <w:lang w:val="en-US"/>
              </w:rPr>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Kim</w:t>
            </w:r>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51</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2016</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62 with very low rectal cancer.</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Group I, </w:t>
            </w:r>
            <w:r w:rsidRPr="00A0689D">
              <w:rPr>
                <w:rFonts w:ascii="Book Antiqua" w:hAnsi="Book Antiqua" w:cs="Arial"/>
                <w:i/>
                <w:color w:val="000000"/>
                <w:sz w:val="24"/>
                <w:szCs w:val="24"/>
                <w:lang w:val="en-US"/>
              </w:rPr>
              <w:t>n</w:t>
            </w:r>
            <w:r w:rsidRPr="001F39A2">
              <w:rPr>
                <w:rFonts w:ascii="Times New Roman" w:hAnsi="Times New Roman" w:cs="Times New Roman"/>
                <w:color w:val="000000"/>
                <w:sz w:val="24"/>
                <w:szCs w:val="24"/>
                <w:lang w:val="en-US"/>
              </w:rPr>
              <w:t> </w:t>
            </w:r>
            <w:r w:rsidRPr="001F39A2">
              <w:rPr>
                <w:rFonts w:ascii="Book Antiqua" w:hAnsi="Book Antiqua" w:cs="Arial"/>
                <w:color w:val="000000"/>
                <w:sz w:val="24"/>
                <w:szCs w:val="24"/>
                <w:lang w:val="en-US"/>
              </w:rPr>
              <w:t>=</w:t>
            </w:r>
            <w:r w:rsidRPr="001F39A2">
              <w:rPr>
                <w:rFonts w:ascii="Times New Roman" w:hAnsi="Times New Roman" w:cs="Times New Roman"/>
                <w:color w:val="000000"/>
                <w:sz w:val="24"/>
                <w:szCs w:val="24"/>
                <w:lang w:val="en-US"/>
              </w:rPr>
              <w:t> </w:t>
            </w:r>
            <w:r w:rsidRPr="001F39A2">
              <w:rPr>
                <w:rFonts w:ascii="Book Antiqua" w:hAnsi="Book Antiqua" w:cs="Arial"/>
                <w:color w:val="000000"/>
                <w:sz w:val="24"/>
                <w:szCs w:val="24"/>
                <w:lang w:val="en-US"/>
              </w:rPr>
              <w:t>24, stage T2</w:t>
            </w:r>
          </w:p>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Group II, </w:t>
            </w:r>
            <w:r w:rsidRPr="00A0689D">
              <w:rPr>
                <w:rFonts w:ascii="Book Antiqua" w:hAnsi="Book Antiqua" w:cs="Arial"/>
                <w:i/>
                <w:color w:val="000000"/>
                <w:sz w:val="24"/>
                <w:szCs w:val="24"/>
                <w:lang w:val="en-US"/>
              </w:rPr>
              <w:t>n</w:t>
            </w:r>
            <w:r w:rsidRPr="001F39A2">
              <w:rPr>
                <w:rFonts w:ascii="Times New Roman" w:hAnsi="Times New Roman" w:cs="Times New Roman"/>
                <w:color w:val="000000"/>
                <w:sz w:val="24"/>
                <w:szCs w:val="24"/>
                <w:lang w:val="en-US"/>
              </w:rPr>
              <w:t> </w:t>
            </w:r>
            <w:r w:rsidRPr="001F39A2">
              <w:rPr>
                <w:rFonts w:ascii="Book Antiqua" w:hAnsi="Book Antiqua" w:cs="Arial"/>
                <w:color w:val="000000"/>
                <w:sz w:val="24"/>
                <w:szCs w:val="24"/>
                <w:lang w:val="en-US"/>
              </w:rPr>
              <w:t>=</w:t>
            </w:r>
            <w:r w:rsidRPr="001F39A2">
              <w:rPr>
                <w:rFonts w:ascii="Times New Roman" w:hAnsi="Times New Roman" w:cs="Times New Roman"/>
                <w:color w:val="000000"/>
                <w:sz w:val="24"/>
                <w:szCs w:val="24"/>
                <w:lang w:val="en-US"/>
              </w:rPr>
              <w:t> </w:t>
            </w:r>
            <w:r w:rsidRPr="001F39A2">
              <w:rPr>
                <w:rFonts w:ascii="Book Antiqua" w:hAnsi="Book Antiqua" w:cs="Arial"/>
                <w:color w:val="000000"/>
                <w:sz w:val="24"/>
                <w:szCs w:val="24"/>
                <w:lang w:val="en-US"/>
              </w:rPr>
              <w:t xml:space="preserve">38, stage T3 </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No postoperative mortality in both groups.</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Temporary urinary retention (group I; 10 cases: group II; 15 cases), postoperative paralytic ileus (group I; 2 cases: group II; 3 cases), perineal abscess (group I; 1 case: group II; 1 case), and anastomotic leakage (group I; 1 case: group II; 1 case). Late complications, such as anastomotic </w:t>
            </w:r>
            <w:r w:rsidRPr="001F39A2">
              <w:rPr>
                <w:rFonts w:ascii="Book Antiqua" w:hAnsi="Book Antiqua" w:cs="Arial"/>
                <w:color w:val="000000"/>
                <w:sz w:val="24"/>
                <w:szCs w:val="24"/>
                <w:lang w:val="en-US"/>
              </w:rPr>
              <w:lastRenderedPageBreak/>
              <w:t>stricture (group I; 6 cases: group II; 10 cases), rectovaginal fistula (group I; 0 case: group II; 1 case) after stoma closure.</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rial"/>
                <w:color w:val="000000"/>
                <w:sz w:val="24"/>
                <w:szCs w:val="24"/>
                <w:lang w:val="en-US"/>
              </w:rPr>
              <w:lastRenderedPageBreak/>
              <w:t>5-year overall survival rates were 95.8% for group I and 94.7% for group II. The 5-year recurrence-free survival rates were 87.5% for group I and 86.8% for group II</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Schiffmann</w:t>
            </w:r>
            <w:proofErr w:type="spellEnd"/>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54</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2008</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517</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30-day mortality was higher in the older age group (&gt;</w:t>
            </w:r>
            <w:r w:rsidR="00886E2D">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 xml:space="preserve">75 </w:t>
            </w:r>
            <w:proofErr w:type="spellStart"/>
            <w:r w:rsidRPr="001F39A2">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w:t>
            </w:r>
            <w:r w:rsidRPr="001F39A2">
              <w:rPr>
                <w:rStyle w:val="apple-converted-space"/>
                <w:rFonts w:ascii="Book Antiqua" w:hAnsi="Book Antiqua" w:cs="Arial"/>
                <w:color w:val="000000"/>
                <w:sz w:val="24"/>
                <w:szCs w:val="24"/>
                <w:lang w:val="en-US"/>
              </w:rPr>
              <w:t> </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No differences in 30-day morbidity except in postoperative bleeding</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Devon </w:t>
            </w:r>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55</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2009</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898</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The in-hospital mortality rate was 1% in the younger group (&lt;</w:t>
            </w:r>
            <w:r w:rsidR="00A0689D">
              <w:rPr>
                <w:rFonts w:ascii="Book Antiqua" w:hAnsi="Book Antiqua" w:cs="Arial" w:hint="eastAsia"/>
                <w:color w:val="000000"/>
                <w:sz w:val="24"/>
                <w:szCs w:val="24"/>
                <w:lang w:val="en-US" w:eastAsia="zh-CN"/>
              </w:rPr>
              <w:t xml:space="preserve"> </w:t>
            </w:r>
            <w:r w:rsidR="00A0689D">
              <w:rPr>
                <w:rFonts w:ascii="Book Antiqua" w:hAnsi="Book Antiqua" w:cs="Arial"/>
                <w:color w:val="000000"/>
                <w:sz w:val="24"/>
                <w:szCs w:val="24"/>
                <w:lang w:val="en-US"/>
              </w:rPr>
              <w:t xml:space="preserve">75 </w:t>
            </w:r>
            <w:proofErr w:type="spellStart"/>
            <w:r w:rsidR="00A0689D">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compared with 4.2% in the older (&gt;</w:t>
            </w:r>
            <w:r w:rsidR="00A0689D">
              <w:rPr>
                <w:rFonts w:ascii="Book Antiqua" w:hAnsi="Book Antiqua" w:cs="Arial" w:hint="eastAsia"/>
                <w:color w:val="000000"/>
                <w:sz w:val="24"/>
                <w:szCs w:val="24"/>
                <w:lang w:val="en-US" w:eastAsia="zh-CN"/>
              </w:rPr>
              <w:t xml:space="preserve"> </w:t>
            </w:r>
            <w:r w:rsidR="00A0689D">
              <w:rPr>
                <w:rFonts w:ascii="Book Antiqua" w:hAnsi="Book Antiqua" w:cs="Arial"/>
                <w:color w:val="000000"/>
                <w:sz w:val="24"/>
                <w:szCs w:val="24"/>
                <w:lang w:val="en-US"/>
              </w:rPr>
              <w:t xml:space="preserve">75 </w:t>
            </w:r>
            <w:proofErr w:type="spellStart"/>
            <w:r w:rsidR="00A0689D">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w:t>
            </w:r>
            <w:r w:rsidRPr="00A0689D">
              <w:rPr>
                <w:rFonts w:ascii="Book Antiqua" w:hAnsi="Book Antiqua" w:cs="Arial"/>
                <w:i/>
                <w:color w:val="000000"/>
                <w:sz w:val="24"/>
                <w:szCs w:val="24"/>
                <w:lang w:val="en-US"/>
              </w:rPr>
              <w:t>P</w:t>
            </w:r>
            <w:r w:rsidRPr="001F39A2">
              <w:rPr>
                <w:rFonts w:ascii="Book Antiqua" w:hAnsi="Book Antiqua" w:cs="Arial"/>
                <w:color w:val="000000"/>
                <w:sz w:val="24"/>
                <w:szCs w:val="24"/>
                <w:lang w:val="en-US"/>
              </w:rPr>
              <w:t xml:space="preserve"> = 0.002).</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The overall five-year survival was 68.7% and 57.3% in the younger and older groups, respectively, whereas colorectal cancer-specific </w:t>
            </w:r>
            <w:r w:rsidRPr="001F39A2">
              <w:rPr>
                <w:rFonts w:ascii="Book Antiqua" w:hAnsi="Book Antiqua" w:cs="Arial"/>
                <w:color w:val="000000"/>
                <w:sz w:val="24"/>
                <w:szCs w:val="24"/>
                <w:lang w:val="en-US"/>
              </w:rPr>
              <w:lastRenderedPageBreak/>
              <w:t>five-year survival was not si</w:t>
            </w:r>
            <w:r w:rsidR="00A0689D">
              <w:rPr>
                <w:rFonts w:ascii="Book Antiqua" w:hAnsi="Book Antiqua" w:cs="Arial"/>
                <w:color w:val="000000"/>
                <w:sz w:val="24"/>
                <w:szCs w:val="24"/>
                <w:lang w:val="en-US"/>
              </w:rPr>
              <w:t xml:space="preserve">gnificantly different (74.0% </w:t>
            </w:r>
            <w:r w:rsidR="00A0689D" w:rsidRPr="00A0689D">
              <w:rPr>
                <w:rFonts w:ascii="Book Antiqua" w:hAnsi="Book Antiqua" w:cs="Arial"/>
                <w:i/>
                <w:color w:val="000000"/>
                <w:sz w:val="24"/>
                <w:szCs w:val="24"/>
                <w:lang w:val="en-US"/>
              </w:rPr>
              <w:t>vs</w:t>
            </w:r>
            <w:r w:rsidRPr="001F39A2">
              <w:rPr>
                <w:rFonts w:ascii="Book Antiqua" w:hAnsi="Book Antiqua" w:cs="Arial"/>
                <w:color w:val="000000"/>
                <w:sz w:val="24"/>
                <w:szCs w:val="24"/>
                <w:lang w:val="en-US"/>
              </w:rPr>
              <w:t xml:space="preserve"> 74.7%).</w:t>
            </w:r>
            <w:r w:rsidRPr="001F39A2">
              <w:rPr>
                <w:rStyle w:val="apple-converted-space"/>
                <w:rFonts w:ascii="Book Antiqua" w:hAnsi="Book Antiqua" w:cs="Arial"/>
                <w:color w:val="000000"/>
                <w:sz w:val="24"/>
                <w:szCs w:val="24"/>
                <w:lang w:val="en-US"/>
              </w:rPr>
              <w:t> </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lastRenderedPageBreak/>
              <w:t>-</w:t>
            </w:r>
          </w:p>
        </w:tc>
      </w:tr>
      <w:tr w:rsidR="001F39A2" w:rsidRPr="001F39A2" w:rsidTr="00A0689D">
        <w:trPr>
          <w:trHeight w:val="433"/>
        </w:trPr>
        <w:tc>
          <w:tcPr>
            <w:tcW w:w="18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proofErr w:type="spellStart"/>
            <w:r w:rsidRPr="001F39A2">
              <w:rPr>
                <w:rFonts w:ascii="Book Antiqua" w:hAnsi="Book Antiqua" w:cs="Arial"/>
                <w:color w:val="000000"/>
                <w:sz w:val="24"/>
                <w:szCs w:val="24"/>
                <w:lang w:val="en-US"/>
              </w:rPr>
              <w:lastRenderedPageBreak/>
              <w:t>Paksoy</w:t>
            </w:r>
            <w:proofErr w:type="spellEnd"/>
            <w:r w:rsidRPr="001F39A2">
              <w:rPr>
                <w:rFonts w:ascii="Book Antiqua" w:hAnsi="Book Antiqua" w:cs="Arial"/>
                <w:color w:val="000000"/>
                <w:sz w:val="24"/>
                <w:szCs w:val="24"/>
                <w:lang w:val="en-US"/>
              </w:rPr>
              <w:t xml:space="preserve"> </w:t>
            </w:r>
            <w:r w:rsidR="00A0689D" w:rsidRPr="001F39A2">
              <w:rPr>
                <w:rFonts w:ascii="Book Antiqua" w:hAnsi="Book Antiqua" w:cs="Arial"/>
                <w:i/>
                <w:color w:val="000000"/>
                <w:sz w:val="24"/>
                <w:szCs w:val="24"/>
                <w:lang w:val="en-US"/>
              </w:rPr>
              <w:t xml:space="preserve"> et al</w:t>
            </w:r>
            <w:r w:rsidR="00A0689D" w:rsidRPr="001F39A2">
              <w:rPr>
                <w:rFonts w:ascii="Book Antiqua" w:hAnsi="Book Antiqua" w:cs="Arial"/>
                <w:color w:val="000000"/>
                <w:sz w:val="24"/>
                <w:szCs w:val="24"/>
                <w:vertAlign w:val="superscript"/>
                <w:lang w:val="en-US"/>
              </w:rPr>
              <w:t>[</w:t>
            </w:r>
            <w:r w:rsidR="00A0689D">
              <w:rPr>
                <w:rFonts w:ascii="Book Antiqua" w:hAnsi="Book Antiqua" w:cs="Arial" w:hint="eastAsia"/>
                <w:color w:val="000000"/>
                <w:sz w:val="24"/>
                <w:szCs w:val="24"/>
                <w:vertAlign w:val="superscript"/>
                <w:lang w:val="en-US" w:eastAsia="zh-CN"/>
              </w:rPr>
              <w:t>56</w:t>
            </w:r>
            <w:r w:rsidR="00A0689D" w:rsidRPr="001F39A2">
              <w:rPr>
                <w:rFonts w:ascii="Book Antiqua" w:hAnsi="Book Antiqua" w:cs="Arial"/>
                <w:color w:val="000000"/>
                <w:sz w:val="24"/>
                <w:szCs w:val="24"/>
                <w:vertAlign w:val="superscript"/>
                <w:lang w:val="en-US"/>
              </w:rPr>
              <w:t>]</w:t>
            </w:r>
          </w:p>
        </w:tc>
        <w:tc>
          <w:tcPr>
            <w:tcW w:w="709"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1999</w:t>
            </w:r>
          </w:p>
        </w:tc>
        <w:tc>
          <w:tcPr>
            <w:tcW w:w="1985"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822</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 xml:space="preserve">The postoperative (30 </w:t>
            </w:r>
            <w:r w:rsidR="00A0689D">
              <w:rPr>
                <w:rFonts w:ascii="Book Antiqua" w:hAnsi="Book Antiqua" w:cs="Arial" w:hint="eastAsia"/>
                <w:color w:val="000000"/>
                <w:sz w:val="24"/>
                <w:szCs w:val="24"/>
                <w:lang w:val="en-US" w:eastAsia="zh-CN"/>
              </w:rPr>
              <w:t>d</w:t>
            </w:r>
            <w:r w:rsidRPr="001F39A2">
              <w:rPr>
                <w:rFonts w:ascii="Book Antiqua" w:hAnsi="Book Antiqua" w:cs="Arial"/>
                <w:color w:val="000000"/>
                <w:sz w:val="24"/>
                <w:szCs w:val="24"/>
                <w:lang w:val="en-US"/>
              </w:rPr>
              <w:t>) mortality was 3% in the younger group (&lt;</w:t>
            </w:r>
            <w:r w:rsidR="00A0689D">
              <w:rPr>
                <w:rFonts w:ascii="Book Antiqua" w:hAnsi="Book Antiqua" w:cs="Arial" w:hint="eastAsia"/>
                <w:color w:val="000000"/>
                <w:sz w:val="24"/>
                <w:szCs w:val="24"/>
                <w:lang w:val="en-US" w:eastAsia="zh-CN"/>
              </w:rPr>
              <w:t xml:space="preserve"> </w:t>
            </w:r>
            <w:r w:rsidR="00A0689D">
              <w:rPr>
                <w:rFonts w:ascii="Book Antiqua" w:hAnsi="Book Antiqua" w:cs="Arial"/>
                <w:color w:val="000000"/>
                <w:sz w:val="24"/>
                <w:szCs w:val="24"/>
                <w:lang w:val="en-US"/>
              </w:rPr>
              <w:t xml:space="preserve">65 </w:t>
            </w:r>
            <w:proofErr w:type="spellStart"/>
            <w:r w:rsidR="00A0689D">
              <w:rPr>
                <w:rFonts w:ascii="Book Antiqua" w:hAnsi="Book Antiqua" w:cs="Arial"/>
                <w:color w:val="000000"/>
                <w:sz w:val="24"/>
                <w:szCs w:val="24"/>
                <w:lang w:val="en-US"/>
              </w:rPr>
              <w:t>yr</w:t>
            </w:r>
            <w:proofErr w:type="spellEnd"/>
            <w:r w:rsidRPr="001F39A2">
              <w:rPr>
                <w:rFonts w:ascii="Book Antiqua" w:hAnsi="Book Antiqua" w:cs="Arial"/>
                <w:color w:val="000000"/>
                <w:sz w:val="24"/>
                <w:szCs w:val="24"/>
                <w:lang w:val="en-US"/>
              </w:rPr>
              <w:t>) (20/565) and 7% in the older group (17/257).</w:t>
            </w:r>
            <w:r w:rsidRPr="001F39A2">
              <w:rPr>
                <w:rStyle w:val="apple-converted-space"/>
                <w:rFonts w:ascii="Book Antiqua" w:hAnsi="Book Antiqua" w:cs="Arial"/>
                <w:color w:val="000000"/>
                <w:sz w:val="24"/>
                <w:szCs w:val="24"/>
                <w:lang w:val="en-US"/>
              </w:rPr>
              <w:t> (Difference not significant)</w:t>
            </w:r>
          </w:p>
        </w:tc>
        <w:tc>
          <w:tcPr>
            <w:tcW w:w="2551" w:type="dxa"/>
          </w:tcPr>
          <w:p w:rsidR="001F39A2" w:rsidRPr="001F39A2" w:rsidRDefault="001F39A2" w:rsidP="00271AB2">
            <w:pPr>
              <w:autoSpaceDE w:val="0"/>
              <w:autoSpaceDN w:val="0"/>
              <w:adjustRightInd w:val="0"/>
              <w:spacing w:after="0" w:line="360" w:lineRule="auto"/>
              <w:jc w:val="both"/>
              <w:rPr>
                <w:rFonts w:ascii="Book Antiqua" w:hAnsi="Book Antiqua" w:cs="AdvOTa9103878"/>
                <w:color w:val="131413"/>
                <w:sz w:val="24"/>
                <w:szCs w:val="24"/>
                <w:lang w:val="en-US"/>
              </w:rPr>
            </w:pPr>
            <w:r w:rsidRPr="001F39A2">
              <w:rPr>
                <w:rFonts w:ascii="Book Antiqua" w:hAnsi="Book Antiqua" w:cs="AdvOTa9103878"/>
                <w:color w:val="131413"/>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c>
          <w:tcPr>
            <w:tcW w:w="2268"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Five- year survival rates for older and younger</w:t>
            </w:r>
            <w:r w:rsidRPr="001F39A2">
              <w:rPr>
                <w:rStyle w:val="apple-converted-space"/>
                <w:rFonts w:ascii="Book Antiqua" w:hAnsi="Book Antiqua" w:cs="Arial"/>
                <w:color w:val="000000"/>
                <w:sz w:val="24"/>
                <w:szCs w:val="24"/>
                <w:lang w:val="en-US"/>
              </w:rPr>
              <w:t> </w:t>
            </w:r>
            <w:r w:rsidRPr="001F39A2">
              <w:rPr>
                <w:rStyle w:val="highlight"/>
                <w:rFonts w:ascii="Book Antiqua" w:hAnsi="Book Antiqua" w:cs="Arial"/>
                <w:color w:val="000000"/>
                <w:sz w:val="24"/>
                <w:szCs w:val="24"/>
                <w:lang w:val="en-US"/>
              </w:rPr>
              <w:t>patients</w:t>
            </w:r>
            <w:r w:rsidRPr="001F39A2">
              <w:rPr>
                <w:rStyle w:val="apple-converted-space"/>
                <w:rFonts w:ascii="Book Antiqua" w:hAnsi="Book Antiqua" w:cs="Arial"/>
                <w:color w:val="000000"/>
                <w:sz w:val="24"/>
                <w:szCs w:val="24"/>
                <w:lang w:val="en-US"/>
              </w:rPr>
              <w:t> </w:t>
            </w:r>
            <w:r w:rsidRPr="001F39A2">
              <w:rPr>
                <w:rFonts w:ascii="Book Antiqua" w:hAnsi="Book Antiqua" w:cs="Arial"/>
                <w:color w:val="000000"/>
                <w:sz w:val="24"/>
                <w:szCs w:val="24"/>
                <w:lang w:val="en-US"/>
              </w:rPr>
              <w:t>were 33% and 45%, respectively (</w:t>
            </w:r>
            <w:r w:rsidR="00A0689D" w:rsidRPr="00A0689D">
              <w:rPr>
                <w:rFonts w:ascii="Book Antiqua" w:hAnsi="Book Antiqua" w:cs="Arial"/>
                <w:i/>
                <w:color w:val="000000"/>
                <w:sz w:val="24"/>
                <w:szCs w:val="24"/>
                <w:lang w:val="en-US"/>
              </w:rPr>
              <w:t>P</w:t>
            </w:r>
            <w:r w:rsidR="00A0689D" w:rsidRPr="00A0689D">
              <w:rPr>
                <w:rFonts w:ascii="Book Antiqua" w:hAnsi="Book Antiqua" w:cs="Arial"/>
                <w:i/>
                <w:color w:val="000000"/>
                <w:sz w:val="24"/>
                <w:szCs w:val="24"/>
                <w:lang w:val="en-US" w:eastAsia="zh-CN"/>
              </w:rPr>
              <w:t xml:space="preserve"> </w:t>
            </w:r>
            <w:r w:rsidRPr="001F39A2">
              <w:rPr>
                <w:rFonts w:ascii="Book Antiqua" w:hAnsi="Book Antiqua" w:cs="Arial"/>
                <w:color w:val="000000"/>
                <w:sz w:val="24"/>
                <w:szCs w:val="24"/>
                <w:lang w:val="en-US"/>
              </w:rPr>
              <w:t>&lt;</w:t>
            </w:r>
            <w:r w:rsidR="00A0689D">
              <w:rPr>
                <w:rFonts w:ascii="Book Antiqua" w:hAnsi="Book Antiqua" w:cs="Arial" w:hint="eastAsia"/>
                <w:color w:val="000000"/>
                <w:sz w:val="24"/>
                <w:szCs w:val="24"/>
                <w:lang w:val="en-US" w:eastAsia="zh-CN"/>
              </w:rPr>
              <w:t xml:space="preserve"> </w:t>
            </w:r>
            <w:r w:rsidRPr="001F39A2">
              <w:rPr>
                <w:rFonts w:ascii="Book Antiqua" w:hAnsi="Book Antiqua" w:cs="Arial"/>
                <w:color w:val="000000"/>
                <w:sz w:val="24"/>
                <w:szCs w:val="24"/>
                <w:lang w:val="en-US"/>
              </w:rPr>
              <w:t>0.05).</w:t>
            </w:r>
          </w:p>
        </w:tc>
        <w:tc>
          <w:tcPr>
            <w:tcW w:w="2101" w:type="dxa"/>
          </w:tcPr>
          <w:p w:rsidR="001F39A2" w:rsidRPr="001F39A2" w:rsidRDefault="001F39A2" w:rsidP="00271AB2">
            <w:pPr>
              <w:autoSpaceDE w:val="0"/>
              <w:autoSpaceDN w:val="0"/>
              <w:adjustRightInd w:val="0"/>
              <w:spacing w:after="0" w:line="360" w:lineRule="auto"/>
              <w:jc w:val="both"/>
              <w:rPr>
                <w:rFonts w:ascii="Book Antiqua" w:hAnsi="Book Antiqua" w:cs="Arial"/>
                <w:color w:val="000000"/>
                <w:sz w:val="24"/>
                <w:szCs w:val="24"/>
                <w:lang w:val="en-US"/>
              </w:rPr>
            </w:pPr>
            <w:r w:rsidRPr="001F39A2">
              <w:rPr>
                <w:rFonts w:ascii="Book Antiqua" w:hAnsi="Book Antiqua" w:cs="Arial"/>
                <w:color w:val="000000"/>
                <w:sz w:val="24"/>
                <w:szCs w:val="24"/>
                <w:lang w:val="en-US"/>
              </w:rPr>
              <w:t>-</w:t>
            </w:r>
          </w:p>
        </w:tc>
      </w:tr>
    </w:tbl>
    <w:p w:rsidR="00060849" w:rsidRPr="001F39A2" w:rsidRDefault="00060849" w:rsidP="00271AB2">
      <w:pPr>
        <w:autoSpaceDE w:val="0"/>
        <w:autoSpaceDN w:val="0"/>
        <w:adjustRightInd w:val="0"/>
        <w:spacing w:after="0" w:line="360" w:lineRule="auto"/>
        <w:jc w:val="both"/>
        <w:rPr>
          <w:rFonts w:ascii="Book Antiqua" w:hAnsi="Book Antiqua" w:cs="AdvOTa9103878"/>
          <w:color w:val="131413"/>
          <w:sz w:val="24"/>
          <w:szCs w:val="24"/>
          <w:lang w:val="en-US"/>
        </w:rPr>
      </w:pPr>
    </w:p>
    <w:sectPr w:rsidR="00060849" w:rsidRPr="001F39A2" w:rsidSect="00D349E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93" w:rsidRDefault="00CF6893" w:rsidP="002B47CD">
      <w:pPr>
        <w:spacing w:after="0" w:line="240" w:lineRule="auto"/>
      </w:pPr>
      <w:r>
        <w:separator/>
      </w:r>
    </w:p>
  </w:endnote>
  <w:endnote w:type="continuationSeparator" w:id="0">
    <w:p w:rsidR="00CF6893" w:rsidRDefault="00CF6893" w:rsidP="002B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vPS94B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OT07517017">
    <w:panose1 w:val="00000000000000000000"/>
    <w:charset w:val="00"/>
    <w:family w:val="auto"/>
    <w:notTrueType/>
    <w:pitch w:val="default"/>
    <w:sig w:usb0="00000003" w:usb1="00000000" w:usb2="00000000" w:usb3="00000000" w:csb0="00000001"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dvOTa9103878">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32376"/>
      <w:docPartObj>
        <w:docPartGallery w:val="Page Numbers (Bottom of Page)"/>
        <w:docPartUnique/>
      </w:docPartObj>
    </w:sdtPr>
    <w:sdtEndPr/>
    <w:sdtContent>
      <w:p w:rsidR="001F39A2" w:rsidRDefault="001F39A2">
        <w:pPr>
          <w:pStyle w:val="Footer"/>
          <w:jc w:val="right"/>
        </w:pPr>
        <w:r>
          <w:fldChar w:fldCharType="begin"/>
        </w:r>
        <w:r>
          <w:instrText xml:space="preserve"> PAGE   \* MERGEFORMAT </w:instrText>
        </w:r>
        <w:r>
          <w:fldChar w:fldCharType="separate"/>
        </w:r>
        <w:r w:rsidR="00CD7F09">
          <w:rPr>
            <w:noProof/>
          </w:rPr>
          <w:t>27</w:t>
        </w:r>
        <w:r>
          <w:rPr>
            <w:noProof/>
          </w:rPr>
          <w:fldChar w:fldCharType="end"/>
        </w:r>
      </w:p>
    </w:sdtContent>
  </w:sdt>
  <w:p w:rsidR="001F39A2" w:rsidRDefault="001F39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93" w:rsidRDefault="00CF6893" w:rsidP="002B47CD">
      <w:pPr>
        <w:spacing w:after="0" w:line="240" w:lineRule="auto"/>
      </w:pPr>
      <w:r>
        <w:separator/>
      </w:r>
    </w:p>
  </w:footnote>
  <w:footnote w:type="continuationSeparator" w:id="0">
    <w:p w:rsidR="00CF6893" w:rsidRDefault="00CF6893" w:rsidP="002B47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A3248"/>
    <w:multiLevelType w:val="multilevel"/>
    <w:tmpl w:val="5FEE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6123C"/>
    <w:multiLevelType w:val="hybridMultilevel"/>
    <w:tmpl w:val="AD3ED842"/>
    <w:lvl w:ilvl="0" w:tplc="0410000F">
      <w:start w:val="1"/>
      <w:numFmt w:val="decimal"/>
      <w:lvlText w:val="%1."/>
      <w:lvlJc w:val="left"/>
      <w:pPr>
        <w:ind w:left="720" w:hanging="360"/>
      </w:pPr>
    </w:lvl>
    <w:lvl w:ilvl="1" w:tplc="BDDA0FA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3A3762"/>
    <w:multiLevelType w:val="hybridMultilevel"/>
    <w:tmpl w:val="F768E1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1464FA"/>
    <w:multiLevelType w:val="hybridMultilevel"/>
    <w:tmpl w:val="F768E1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317AFB"/>
    <w:multiLevelType w:val="multilevel"/>
    <w:tmpl w:val="6602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24FF4"/>
    <w:multiLevelType w:val="multilevel"/>
    <w:tmpl w:val="1A10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F43C76"/>
    <w:multiLevelType w:val="hybridMultilevel"/>
    <w:tmpl w:val="279A8262"/>
    <w:lvl w:ilvl="0" w:tplc="E430CC68">
      <w:numFmt w:val="bullet"/>
      <w:lvlText w:val="-"/>
      <w:lvlJc w:val="left"/>
      <w:pPr>
        <w:ind w:left="720" w:hanging="360"/>
      </w:pPr>
      <w:rPr>
        <w:rFonts w:ascii="AdvPS94BA" w:eastAsiaTheme="minorHAnsi" w:hAnsi="AdvPS94BA" w:cs="AdvPS94BA" w:hint="default"/>
        <w:color w:val="auto"/>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C627FA"/>
    <w:multiLevelType w:val="hybridMultilevel"/>
    <w:tmpl w:val="FFBA4DB0"/>
    <w:lvl w:ilvl="0" w:tplc="0410000F">
      <w:start w:val="1"/>
      <w:numFmt w:val="decimal"/>
      <w:lvlText w:val="%1."/>
      <w:lvlJc w:val="left"/>
      <w:pPr>
        <w:ind w:left="720" w:hanging="360"/>
      </w:pPr>
    </w:lvl>
    <w:lvl w:ilvl="1" w:tplc="BDDA0FA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31"/>
    <w:rsid w:val="00002FEF"/>
    <w:rsid w:val="00005E17"/>
    <w:rsid w:val="00007FFB"/>
    <w:rsid w:val="000105F1"/>
    <w:rsid w:val="00010B59"/>
    <w:rsid w:val="0001277A"/>
    <w:rsid w:val="0001472C"/>
    <w:rsid w:val="00026950"/>
    <w:rsid w:val="00036C9A"/>
    <w:rsid w:val="0004369A"/>
    <w:rsid w:val="000478BB"/>
    <w:rsid w:val="00052055"/>
    <w:rsid w:val="000530DF"/>
    <w:rsid w:val="000533A1"/>
    <w:rsid w:val="00060849"/>
    <w:rsid w:val="00061DA4"/>
    <w:rsid w:val="00061F09"/>
    <w:rsid w:val="00074A3F"/>
    <w:rsid w:val="0007504E"/>
    <w:rsid w:val="00075432"/>
    <w:rsid w:val="0007677E"/>
    <w:rsid w:val="00077ECF"/>
    <w:rsid w:val="000841D5"/>
    <w:rsid w:val="00087E29"/>
    <w:rsid w:val="00092F94"/>
    <w:rsid w:val="0009335B"/>
    <w:rsid w:val="00094347"/>
    <w:rsid w:val="000945C8"/>
    <w:rsid w:val="00096FEC"/>
    <w:rsid w:val="000A49EC"/>
    <w:rsid w:val="000A624E"/>
    <w:rsid w:val="000B51B1"/>
    <w:rsid w:val="000B58FE"/>
    <w:rsid w:val="000B7290"/>
    <w:rsid w:val="000C1B31"/>
    <w:rsid w:val="000C3D3C"/>
    <w:rsid w:val="000C52B5"/>
    <w:rsid w:val="000D138E"/>
    <w:rsid w:val="000D16A3"/>
    <w:rsid w:val="000D62F8"/>
    <w:rsid w:val="000E0467"/>
    <w:rsid w:val="000E0EA1"/>
    <w:rsid w:val="000E2CFE"/>
    <w:rsid w:val="000F1BB7"/>
    <w:rsid w:val="001108D5"/>
    <w:rsid w:val="001222E2"/>
    <w:rsid w:val="0012339E"/>
    <w:rsid w:val="001234B3"/>
    <w:rsid w:val="001268D6"/>
    <w:rsid w:val="001279F0"/>
    <w:rsid w:val="00136DED"/>
    <w:rsid w:val="00142568"/>
    <w:rsid w:val="00152386"/>
    <w:rsid w:val="001542C6"/>
    <w:rsid w:val="00156CF5"/>
    <w:rsid w:val="0016217F"/>
    <w:rsid w:val="00164324"/>
    <w:rsid w:val="001806B3"/>
    <w:rsid w:val="0018132A"/>
    <w:rsid w:val="00196F59"/>
    <w:rsid w:val="001A0D85"/>
    <w:rsid w:val="001A16F1"/>
    <w:rsid w:val="001A469B"/>
    <w:rsid w:val="001B02E6"/>
    <w:rsid w:val="001B2030"/>
    <w:rsid w:val="001B36DA"/>
    <w:rsid w:val="001C66DE"/>
    <w:rsid w:val="001E05F5"/>
    <w:rsid w:val="001E0CA1"/>
    <w:rsid w:val="001E381A"/>
    <w:rsid w:val="001E639F"/>
    <w:rsid w:val="001F39A2"/>
    <w:rsid w:val="001F5EAB"/>
    <w:rsid w:val="00202A2B"/>
    <w:rsid w:val="00203CFC"/>
    <w:rsid w:val="002055DA"/>
    <w:rsid w:val="00211445"/>
    <w:rsid w:val="00227CFF"/>
    <w:rsid w:val="002319FA"/>
    <w:rsid w:val="002325F4"/>
    <w:rsid w:val="00233911"/>
    <w:rsid w:val="00241707"/>
    <w:rsid w:val="00245CF4"/>
    <w:rsid w:val="00246CED"/>
    <w:rsid w:val="00247624"/>
    <w:rsid w:val="002506D6"/>
    <w:rsid w:val="002529B1"/>
    <w:rsid w:val="00252D2C"/>
    <w:rsid w:val="00264A96"/>
    <w:rsid w:val="00271AB2"/>
    <w:rsid w:val="00272B48"/>
    <w:rsid w:val="0027494B"/>
    <w:rsid w:val="00276BCC"/>
    <w:rsid w:val="0028329F"/>
    <w:rsid w:val="00285BEF"/>
    <w:rsid w:val="00286538"/>
    <w:rsid w:val="00287314"/>
    <w:rsid w:val="00290DE0"/>
    <w:rsid w:val="002911D5"/>
    <w:rsid w:val="00291562"/>
    <w:rsid w:val="00291FA7"/>
    <w:rsid w:val="002931B2"/>
    <w:rsid w:val="002945A0"/>
    <w:rsid w:val="00296ECA"/>
    <w:rsid w:val="002A2C19"/>
    <w:rsid w:val="002B1D97"/>
    <w:rsid w:val="002B47CD"/>
    <w:rsid w:val="002C025D"/>
    <w:rsid w:val="002C0EB1"/>
    <w:rsid w:val="002D01E6"/>
    <w:rsid w:val="002D06E1"/>
    <w:rsid w:val="002D3145"/>
    <w:rsid w:val="002E0A56"/>
    <w:rsid w:val="002E23B9"/>
    <w:rsid w:val="002E4DFB"/>
    <w:rsid w:val="002E6D48"/>
    <w:rsid w:val="002E7629"/>
    <w:rsid w:val="002F079B"/>
    <w:rsid w:val="002F1761"/>
    <w:rsid w:val="003006A0"/>
    <w:rsid w:val="003059FA"/>
    <w:rsid w:val="00313FA7"/>
    <w:rsid w:val="00315E76"/>
    <w:rsid w:val="0031626C"/>
    <w:rsid w:val="00322A0B"/>
    <w:rsid w:val="0032436E"/>
    <w:rsid w:val="00325752"/>
    <w:rsid w:val="003263A6"/>
    <w:rsid w:val="00340C9B"/>
    <w:rsid w:val="00345E03"/>
    <w:rsid w:val="003467C5"/>
    <w:rsid w:val="00347F00"/>
    <w:rsid w:val="00354D76"/>
    <w:rsid w:val="0035701B"/>
    <w:rsid w:val="0036022E"/>
    <w:rsid w:val="00363D0C"/>
    <w:rsid w:val="003647D8"/>
    <w:rsid w:val="003665EC"/>
    <w:rsid w:val="003716A6"/>
    <w:rsid w:val="003766D5"/>
    <w:rsid w:val="00376E56"/>
    <w:rsid w:val="00381D2C"/>
    <w:rsid w:val="003B1C46"/>
    <w:rsid w:val="003B2A07"/>
    <w:rsid w:val="003C102C"/>
    <w:rsid w:val="003C34A3"/>
    <w:rsid w:val="003C473B"/>
    <w:rsid w:val="003C798C"/>
    <w:rsid w:val="003D1987"/>
    <w:rsid w:val="003D552E"/>
    <w:rsid w:val="003D5E92"/>
    <w:rsid w:val="003D6904"/>
    <w:rsid w:val="003E4603"/>
    <w:rsid w:val="003E6D4A"/>
    <w:rsid w:val="003F1396"/>
    <w:rsid w:val="003F2475"/>
    <w:rsid w:val="003F6CF4"/>
    <w:rsid w:val="00406182"/>
    <w:rsid w:val="00410792"/>
    <w:rsid w:val="00413103"/>
    <w:rsid w:val="00420055"/>
    <w:rsid w:val="00421542"/>
    <w:rsid w:val="00422668"/>
    <w:rsid w:val="004300BC"/>
    <w:rsid w:val="00431129"/>
    <w:rsid w:val="004401D3"/>
    <w:rsid w:val="00450B32"/>
    <w:rsid w:val="00453537"/>
    <w:rsid w:val="004558A9"/>
    <w:rsid w:val="0045629C"/>
    <w:rsid w:val="00457632"/>
    <w:rsid w:val="00465243"/>
    <w:rsid w:val="00466E0C"/>
    <w:rsid w:val="004678CA"/>
    <w:rsid w:val="0047367D"/>
    <w:rsid w:val="0047383D"/>
    <w:rsid w:val="00474C41"/>
    <w:rsid w:val="004757CE"/>
    <w:rsid w:val="004758C1"/>
    <w:rsid w:val="0047607A"/>
    <w:rsid w:val="00481541"/>
    <w:rsid w:val="00481909"/>
    <w:rsid w:val="00482214"/>
    <w:rsid w:val="00485740"/>
    <w:rsid w:val="00486CF1"/>
    <w:rsid w:val="00490228"/>
    <w:rsid w:val="00495FBB"/>
    <w:rsid w:val="00497573"/>
    <w:rsid w:val="004A06CC"/>
    <w:rsid w:val="004A16ED"/>
    <w:rsid w:val="004A1EA3"/>
    <w:rsid w:val="004A4D54"/>
    <w:rsid w:val="004A5DCE"/>
    <w:rsid w:val="004C1F98"/>
    <w:rsid w:val="004C4B2E"/>
    <w:rsid w:val="004C5831"/>
    <w:rsid w:val="004C6B68"/>
    <w:rsid w:val="004C78AD"/>
    <w:rsid w:val="004D0C95"/>
    <w:rsid w:val="004D16D3"/>
    <w:rsid w:val="004E18E9"/>
    <w:rsid w:val="004F2C79"/>
    <w:rsid w:val="004F31BE"/>
    <w:rsid w:val="0050501F"/>
    <w:rsid w:val="00507525"/>
    <w:rsid w:val="0051215A"/>
    <w:rsid w:val="0052070E"/>
    <w:rsid w:val="00526CAB"/>
    <w:rsid w:val="005318A9"/>
    <w:rsid w:val="005331CA"/>
    <w:rsid w:val="00534B41"/>
    <w:rsid w:val="005353AD"/>
    <w:rsid w:val="00536592"/>
    <w:rsid w:val="00541704"/>
    <w:rsid w:val="005434D5"/>
    <w:rsid w:val="00551F77"/>
    <w:rsid w:val="0055277A"/>
    <w:rsid w:val="00553112"/>
    <w:rsid w:val="005579B5"/>
    <w:rsid w:val="00557A44"/>
    <w:rsid w:val="00560E72"/>
    <w:rsid w:val="0056223B"/>
    <w:rsid w:val="00563AAB"/>
    <w:rsid w:val="00585AF3"/>
    <w:rsid w:val="005903D2"/>
    <w:rsid w:val="00590680"/>
    <w:rsid w:val="005A2D64"/>
    <w:rsid w:val="005A6855"/>
    <w:rsid w:val="005A7A56"/>
    <w:rsid w:val="005B47AC"/>
    <w:rsid w:val="005B753F"/>
    <w:rsid w:val="005C29EA"/>
    <w:rsid w:val="005C46CA"/>
    <w:rsid w:val="005C52B5"/>
    <w:rsid w:val="005D2575"/>
    <w:rsid w:val="005D7552"/>
    <w:rsid w:val="005E0AB5"/>
    <w:rsid w:val="005E0C59"/>
    <w:rsid w:val="005E2A8A"/>
    <w:rsid w:val="005E367F"/>
    <w:rsid w:val="005E3914"/>
    <w:rsid w:val="005E3956"/>
    <w:rsid w:val="005E47CE"/>
    <w:rsid w:val="005F0C33"/>
    <w:rsid w:val="005F43C0"/>
    <w:rsid w:val="0060104E"/>
    <w:rsid w:val="00601A5D"/>
    <w:rsid w:val="00606282"/>
    <w:rsid w:val="00607DC6"/>
    <w:rsid w:val="00610DA5"/>
    <w:rsid w:val="006115C6"/>
    <w:rsid w:val="00611B01"/>
    <w:rsid w:val="006126F6"/>
    <w:rsid w:val="0061674B"/>
    <w:rsid w:val="00622041"/>
    <w:rsid w:val="006234AD"/>
    <w:rsid w:val="00624130"/>
    <w:rsid w:val="00630B2A"/>
    <w:rsid w:val="00633D71"/>
    <w:rsid w:val="00635543"/>
    <w:rsid w:val="00636439"/>
    <w:rsid w:val="006368CA"/>
    <w:rsid w:val="00646EFF"/>
    <w:rsid w:val="00647B12"/>
    <w:rsid w:val="00650731"/>
    <w:rsid w:val="006526FB"/>
    <w:rsid w:val="00654357"/>
    <w:rsid w:val="00656FCD"/>
    <w:rsid w:val="006571A8"/>
    <w:rsid w:val="006619E5"/>
    <w:rsid w:val="00666A51"/>
    <w:rsid w:val="00666EF3"/>
    <w:rsid w:val="0066779F"/>
    <w:rsid w:val="0067256E"/>
    <w:rsid w:val="006864DC"/>
    <w:rsid w:val="00686E36"/>
    <w:rsid w:val="00690BD7"/>
    <w:rsid w:val="00694B85"/>
    <w:rsid w:val="0069650A"/>
    <w:rsid w:val="006A0E31"/>
    <w:rsid w:val="006A1218"/>
    <w:rsid w:val="006A5DCD"/>
    <w:rsid w:val="006B248B"/>
    <w:rsid w:val="006B4009"/>
    <w:rsid w:val="006B73AA"/>
    <w:rsid w:val="006C02EB"/>
    <w:rsid w:val="006C5D58"/>
    <w:rsid w:val="006C67AA"/>
    <w:rsid w:val="006D7270"/>
    <w:rsid w:val="006F0C4E"/>
    <w:rsid w:val="006F4593"/>
    <w:rsid w:val="006F6942"/>
    <w:rsid w:val="0070145A"/>
    <w:rsid w:val="00704A9F"/>
    <w:rsid w:val="00706226"/>
    <w:rsid w:val="0071291A"/>
    <w:rsid w:val="00713227"/>
    <w:rsid w:val="0071370E"/>
    <w:rsid w:val="007248BD"/>
    <w:rsid w:val="007322DC"/>
    <w:rsid w:val="007552C6"/>
    <w:rsid w:val="007615D5"/>
    <w:rsid w:val="00764B5A"/>
    <w:rsid w:val="007706DF"/>
    <w:rsid w:val="0077320C"/>
    <w:rsid w:val="007761BC"/>
    <w:rsid w:val="00782EA1"/>
    <w:rsid w:val="007838FB"/>
    <w:rsid w:val="00785D2F"/>
    <w:rsid w:val="00785F9F"/>
    <w:rsid w:val="007876F7"/>
    <w:rsid w:val="00792E37"/>
    <w:rsid w:val="00797509"/>
    <w:rsid w:val="007A0BAA"/>
    <w:rsid w:val="007A271E"/>
    <w:rsid w:val="007B3274"/>
    <w:rsid w:val="007C450B"/>
    <w:rsid w:val="007C7CDA"/>
    <w:rsid w:val="007D17CF"/>
    <w:rsid w:val="007D33D6"/>
    <w:rsid w:val="007D3C4D"/>
    <w:rsid w:val="007E558C"/>
    <w:rsid w:val="007E6E2B"/>
    <w:rsid w:val="007E7A79"/>
    <w:rsid w:val="007F1172"/>
    <w:rsid w:val="00800354"/>
    <w:rsid w:val="00802BB9"/>
    <w:rsid w:val="0080665D"/>
    <w:rsid w:val="00806F0D"/>
    <w:rsid w:val="00816EB3"/>
    <w:rsid w:val="008175C2"/>
    <w:rsid w:val="00817C47"/>
    <w:rsid w:val="00821F20"/>
    <w:rsid w:val="0082489D"/>
    <w:rsid w:val="00826ECA"/>
    <w:rsid w:val="008467EE"/>
    <w:rsid w:val="0084706F"/>
    <w:rsid w:val="00847140"/>
    <w:rsid w:val="00847E7B"/>
    <w:rsid w:val="0085002B"/>
    <w:rsid w:val="00861455"/>
    <w:rsid w:val="0086363A"/>
    <w:rsid w:val="00865272"/>
    <w:rsid w:val="00874BE3"/>
    <w:rsid w:val="00877C31"/>
    <w:rsid w:val="00881005"/>
    <w:rsid w:val="00885849"/>
    <w:rsid w:val="00886E2D"/>
    <w:rsid w:val="00893CCC"/>
    <w:rsid w:val="00894F38"/>
    <w:rsid w:val="0089512A"/>
    <w:rsid w:val="008B74BD"/>
    <w:rsid w:val="008C4084"/>
    <w:rsid w:val="008C40C6"/>
    <w:rsid w:val="008D057D"/>
    <w:rsid w:val="008D6F78"/>
    <w:rsid w:val="008D7D26"/>
    <w:rsid w:val="008E6E22"/>
    <w:rsid w:val="008F04E6"/>
    <w:rsid w:val="008F071A"/>
    <w:rsid w:val="008F40F6"/>
    <w:rsid w:val="008F436E"/>
    <w:rsid w:val="008F7A3D"/>
    <w:rsid w:val="00901ECA"/>
    <w:rsid w:val="009040C5"/>
    <w:rsid w:val="00906370"/>
    <w:rsid w:val="00912D00"/>
    <w:rsid w:val="009145DA"/>
    <w:rsid w:val="00921073"/>
    <w:rsid w:val="00924446"/>
    <w:rsid w:val="0092501E"/>
    <w:rsid w:val="009346C7"/>
    <w:rsid w:val="00935EDF"/>
    <w:rsid w:val="0093634E"/>
    <w:rsid w:val="009444FE"/>
    <w:rsid w:val="00944E0D"/>
    <w:rsid w:val="00954516"/>
    <w:rsid w:val="00957CFC"/>
    <w:rsid w:val="00962FAA"/>
    <w:rsid w:val="00972FBE"/>
    <w:rsid w:val="00973B02"/>
    <w:rsid w:val="00973F42"/>
    <w:rsid w:val="009778DD"/>
    <w:rsid w:val="00983E60"/>
    <w:rsid w:val="00986CD9"/>
    <w:rsid w:val="009879B2"/>
    <w:rsid w:val="009908DA"/>
    <w:rsid w:val="00997F49"/>
    <w:rsid w:val="009A0D32"/>
    <w:rsid w:val="009B3854"/>
    <w:rsid w:val="009B5C4A"/>
    <w:rsid w:val="009E00FB"/>
    <w:rsid w:val="009E22B3"/>
    <w:rsid w:val="009F03E3"/>
    <w:rsid w:val="009F0650"/>
    <w:rsid w:val="009F0DC8"/>
    <w:rsid w:val="009F2836"/>
    <w:rsid w:val="009F46B0"/>
    <w:rsid w:val="009F610C"/>
    <w:rsid w:val="00A01753"/>
    <w:rsid w:val="00A0689D"/>
    <w:rsid w:val="00A106BD"/>
    <w:rsid w:val="00A15A2D"/>
    <w:rsid w:val="00A17D56"/>
    <w:rsid w:val="00A20867"/>
    <w:rsid w:val="00A263D3"/>
    <w:rsid w:val="00A365B8"/>
    <w:rsid w:val="00A37E52"/>
    <w:rsid w:val="00A452F6"/>
    <w:rsid w:val="00A47614"/>
    <w:rsid w:val="00A5000D"/>
    <w:rsid w:val="00A51C00"/>
    <w:rsid w:val="00A51E87"/>
    <w:rsid w:val="00A56196"/>
    <w:rsid w:val="00A5642B"/>
    <w:rsid w:val="00A628A5"/>
    <w:rsid w:val="00A63F9F"/>
    <w:rsid w:val="00A64D1A"/>
    <w:rsid w:val="00A664FD"/>
    <w:rsid w:val="00A66717"/>
    <w:rsid w:val="00A72056"/>
    <w:rsid w:val="00A738D1"/>
    <w:rsid w:val="00A75D35"/>
    <w:rsid w:val="00A809E5"/>
    <w:rsid w:val="00A80EA5"/>
    <w:rsid w:val="00A83367"/>
    <w:rsid w:val="00A841FD"/>
    <w:rsid w:val="00A8770F"/>
    <w:rsid w:val="00A92EFE"/>
    <w:rsid w:val="00A95398"/>
    <w:rsid w:val="00AA107B"/>
    <w:rsid w:val="00AA6A44"/>
    <w:rsid w:val="00AC37E3"/>
    <w:rsid w:val="00AC4344"/>
    <w:rsid w:val="00AC5DA1"/>
    <w:rsid w:val="00AC5DD1"/>
    <w:rsid w:val="00AC6A29"/>
    <w:rsid w:val="00AD022F"/>
    <w:rsid w:val="00AD7C2F"/>
    <w:rsid w:val="00AD7DE2"/>
    <w:rsid w:val="00AE5D27"/>
    <w:rsid w:val="00AF0074"/>
    <w:rsid w:val="00AF1793"/>
    <w:rsid w:val="00AF2CB5"/>
    <w:rsid w:val="00B023AF"/>
    <w:rsid w:val="00B03345"/>
    <w:rsid w:val="00B077AF"/>
    <w:rsid w:val="00B223BB"/>
    <w:rsid w:val="00B30371"/>
    <w:rsid w:val="00B37EED"/>
    <w:rsid w:val="00B40810"/>
    <w:rsid w:val="00B42330"/>
    <w:rsid w:val="00B42879"/>
    <w:rsid w:val="00B45594"/>
    <w:rsid w:val="00B470E1"/>
    <w:rsid w:val="00B50718"/>
    <w:rsid w:val="00B57D4F"/>
    <w:rsid w:val="00B64B4E"/>
    <w:rsid w:val="00B678A9"/>
    <w:rsid w:val="00B74FFF"/>
    <w:rsid w:val="00B75A29"/>
    <w:rsid w:val="00B83C67"/>
    <w:rsid w:val="00B84CF6"/>
    <w:rsid w:val="00B968E7"/>
    <w:rsid w:val="00BA204E"/>
    <w:rsid w:val="00BA37F2"/>
    <w:rsid w:val="00BA3CF7"/>
    <w:rsid w:val="00BA7F2B"/>
    <w:rsid w:val="00BB1325"/>
    <w:rsid w:val="00BB6B19"/>
    <w:rsid w:val="00BB7DB8"/>
    <w:rsid w:val="00BC362F"/>
    <w:rsid w:val="00BC6B4C"/>
    <w:rsid w:val="00BC7565"/>
    <w:rsid w:val="00BD19FC"/>
    <w:rsid w:val="00BD1B3E"/>
    <w:rsid w:val="00BD2CC1"/>
    <w:rsid w:val="00BD68B1"/>
    <w:rsid w:val="00BD7E8B"/>
    <w:rsid w:val="00BE1BAE"/>
    <w:rsid w:val="00BE1F9C"/>
    <w:rsid w:val="00BE2024"/>
    <w:rsid w:val="00C003CF"/>
    <w:rsid w:val="00C06207"/>
    <w:rsid w:val="00C25B37"/>
    <w:rsid w:val="00C25CB2"/>
    <w:rsid w:val="00C345D7"/>
    <w:rsid w:val="00C35610"/>
    <w:rsid w:val="00C40175"/>
    <w:rsid w:val="00C50296"/>
    <w:rsid w:val="00C555A9"/>
    <w:rsid w:val="00C63E9D"/>
    <w:rsid w:val="00C70714"/>
    <w:rsid w:val="00C75C1F"/>
    <w:rsid w:val="00C77469"/>
    <w:rsid w:val="00C861F3"/>
    <w:rsid w:val="00C87D28"/>
    <w:rsid w:val="00C92C40"/>
    <w:rsid w:val="00CA011B"/>
    <w:rsid w:val="00CA5211"/>
    <w:rsid w:val="00CA59D5"/>
    <w:rsid w:val="00CA6099"/>
    <w:rsid w:val="00CB347A"/>
    <w:rsid w:val="00CB3F6C"/>
    <w:rsid w:val="00CB40FC"/>
    <w:rsid w:val="00CB5500"/>
    <w:rsid w:val="00CB638D"/>
    <w:rsid w:val="00CB6623"/>
    <w:rsid w:val="00CC04C7"/>
    <w:rsid w:val="00CC2360"/>
    <w:rsid w:val="00CD11B0"/>
    <w:rsid w:val="00CD4FAF"/>
    <w:rsid w:val="00CD7F09"/>
    <w:rsid w:val="00CE327B"/>
    <w:rsid w:val="00CE6CC1"/>
    <w:rsid w:val="00CF5103"/>
    <w:rsid w:val="00CF6893"/>
    <w:rsid w:val="00D00FF1"/>
    <w:rsid w:val="00D05DD9"/>
    <w:rsid w:val="00D140F4"/>
    <w:rsid w:val="00D15B39"/>
    <w:rsid w:val="00D163E7"/>
    <w:rsid w:val="00D166F7"/>
    <w:rsid w:val="00D20886"/>
    <w:rsid w:val="00D2448D"/>
    <w:rsid w:val="00D27EC5"/>
    <w:rsid w:val="00D3139A"/>
    <w:rsid w:val="00D33210"/>
    <w:rsid w:val="00D349E8"/>
    <w:rsid w:val="00D40628"/>
    <w:rsid w:val="00D4133B"/>
    <w:rsid w:val="00D43CA8"/>
    <w:rsid w:val="00D4703A"/>
    <w:rsid w:val="00D50FF5"/>
    <w:rsid w:val="00D52396"/>
    <w:rsid w:val="00D54F27"/>
    <w:rsid w:val="00D55FDF"/>
    <w:rsid w:val="00D57B37"/>
    <w:rsid w:val="00D645AC"/>
    <w:rsid w:val="00D66A86"/>
    <w:rsid w:val="00D86CF8"/>
    <w:rsid w:val="00D924D5"/>
    <w:rsid w:val="00D972F6"/>
    <w:rsid w:val="00DA4025"/>
    <w:rsid w:val="00DA4A9B"/>
    <w:rsid w:val="00DA5FBB"/>
    <w:rsid w:val="00DA71E0"/>
    <w:rsid w:val="00DB0966"/>
    <w:rsid w:val="00DB0E45"/>
    <w:rsid w:val="00DC1455"/>
    <w:rsid w:val="00DC298D"/>
    <w:rsid w:val="00DC369F"/>
    <w:rsid w:val="00DC7CCD"/>
    <w:rsid w:val="00DD26BE"/>
    <w:rsid w:val="00DD37BA"/>
    <w:rsid w:val="00DD436E"/>
    <w:rsid w:val="00DD7542"/>
    <w:rsid w:val="00DD7832"/>
    <w:rsid w:val="00DD7BB6"/>
    <w:rsid w:val="00DD7CA7"/>
    <w:rsid w:val="00DE3201"/>
    <w:rsid w:val="00DE636A"/>
    <w:rsid w:val="00DE65DA"/>
    <w:rsid w:val="00DF20AE"/>
    <w:rsid w:val="00DF35E7"/>
    <w:rsid w:val="00DF3FC9"/>
    <w:rsid w:val="00DF4026"/>
    <w:rsid w:val="00DF42D9"/>
    <w:rsid w:val="00DF5E12"/>
    <w:rsid w:val="00DF7DC1"/>
    <w:rsid w:val="00E03E76"/>
    <w:rsid w:val="00E07DD4"/>
    <w:rsid w:val="00E13A74"/>
    <w:rsid w:val="00E234A0"/>
    <w:rsid w:val="00E25809"/>
    <w:rsid w:val="00E26A18"/>
    <w:rsid w:val="00E30DE6"/>
    <w:rsid w:val="00E32398"/>
    <w:rsid w:val="00E33F5E"/>
    <w:rsid w:val="00E36240"/>
    <w:rsid w:val="00E40EB3"/>
    <w:rsid w:val="00E42CFE"/>
    <w:rsid w:val="00E46208"/>
    <w:rsid w:val="00E46664"/>
    <w:rsid w:val="00E46FA8"/>
    <w:rsid w:val="00E5055B"/>
    <w:rsid w:val="00E52D52"/>
    <w:rsid w:val="00E54B1F"/>
    <w:rsid w:val="00E5709D"/>
    <w:rsid w:val="00E5726B"/>
    <w:rsid w:val="00E57C67"/>
    <w:rsid w:val="00E600A7"/>
    <w:rsid w:val="00E63C9B"/>
    <w:rsid w:val="00E70B8A"/>
    <w:rsid w:val="00E70D5A"/>
    <w:rsid w:val="00E75E5A"/>
    <w:rsid w:val="00E835CB"/>
    <w:rsid w:val="00E92E13"/>
    <w:rsid w:val="00E94E38"/>
    <w:rsid w:val="00E950C8"/>
    <w:rsid w:val="00E96E99"/>
    <w:rsid w:val="00EA02A7"/>
    <w:rsid w:val="00EA2CAA"/>
    <w:rsid w:val="00EA3A60"/>
    <w:rsid w:val="00EA7592"/>
    <w:rsid w:val="00EB2283"/>
    <w:rsid w:val="00EB2C46"/>
    <w:rsid w:val="00EB3236"/>
    <w:rsid w:val="00EC0F30"/>
    <w:rsid w:val="00EC2609"/>
    <w:rsid w:val="00ED03D2"/>
    <w:rsid w:val="00ED15D3"/>
    <w:rsid w:val="00ED40EF"/>
    <w:rsid w:val="00EE1C83"/>
    <w:rsid w:val="00EE241B"/>
    <w:rsid w:val="00EE256B"/>
    <w:rsid w:val="00EE794D"/>
    <w:rsid w:val="00EF0E18"/>
    <w:rsid w:val="00EF25D9"/>
    <w:rsid w:val="00EF7B9C"/>
    <w:rsid w:val="00F013AF"/>
    <w:rsid w:val="00F04E0D"/>
    <w:rsid w:val="00F06680"/>
    <w:rsid w:val="00F149E6"/>
    <w:rsid w:val="00F16539"/>
    <w:rsid w:val="00F173C4"/>
    <w:rsid w:val="00F178D5"/>
    <w:rsid w:val="00F30A61"/>
    <w:rsid w:val="00F33EEB"/>
    <w:rsid w:val="00F36096"/>
    <w:rsid w:val="00F40132"/>
    <w:rsid w:val="00F4136C"/>
    <w:rsid w:val="00F41DA1"/>
    <w:rsid w:val="00F43B8B"/>
    <w:rsid w:val="00F43DB6"/>
    <w:rsid w:val="00F57354"/>
    <w:rsid w:val="00F61803"/>
    <w:rsid w:val="00F64845"/>
    <w:rsid w:val="00F7673A"/>
    <w:rsid w:val="00F803CA"/>
    <w:rsid w:val="00F94D49"/>
    <w:rsid w:val="00FA26D1"/>
    <w:rsid w:val="00FA56C6"/>
    <w:rsid w:val="00FB05FF"/>
    <w:rsid w:val="00FB3B9F"/>
    <w:rsid w:val="00FB46F6"/>
    <w:rsid w:val="00FC26C1"/>
    <w:rsid w:val="00FC306C"/>
    <w:rsid w:val="00FC455E"/>
    <w:rsid w:val="00FC5B34"/>
    <w:rsid w:val="00FD35FD"/>
    <w:rsid w:val="00FD7AE3"/>
    <w:rsid w:val="00FE17C8"/>
    <w:rsid w:val="00FE5F07"/>
    <w:rsid w:val="00FE77B6"/>
    <w:rsid w:val="00FF1B5A"/>
    <w:rsid w:val="00FF4D10"/>
    <w:rsid w:val="00FF554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6"/>
  </w:style>
  <w:style w:type="paragraph" w:styleId="Heading1">
    <w:name w:val="heading 1"/>
    <w:basedOn w:val="Normal"/>
    <w:link w:val="Heading1Char"/>
    <w:uiPriority w:val="9"/>
    <w:qFormat/>
    <w:rsid w:val="00E75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47CD"/>
  </w:style>
  <w:style w:type="paragraph" w:styleId="Footer">
    <w:name w:val="footer"/>
    <w:basedOn w:val="Normal"/>
    <w:link w:val="FooterChar"/>
    <w:uiPriority w:val="99"/>
    <w:unhideWhenUsed/>
    <w:rsid w:val="002B47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47CD"/>
  </w:style>
  <w:style w:type="character" w:customStyle="1" w:styleId="apple-converted-space">
    <w:name w:val="apple-converted-space"/>
    <w:basedOn w:val="DefaultParagraphFont"/>
    <w:rsid w:val="004D0C95"/>
  </w:style>
  <w:style w:type="paragraph" w:styleId="NormalWeb">
    <w:name w:val="Normal (Web)"/>
    <w:basedOn w:val="Normal"/>
    <w:uiPriority w:val="99"/>
    <w:semiHidden/>
    <w:unhideWhenUsed/>
    <w:rsid w:val="00D86C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227CFF"/>
    <w:pPr>
      <w:ind w:left="720"/>
      <w:contextualSpacing/>
    </w:pPr>
  </w:style>
  <w:style w:type="character" w:customStyle="1" w:styleId="Heading1Char">
    <w:name w:val="Heading 1 Char"/>
    <w:basedOn w:val="DefaultParagraphFont"/>
    <w:link w:val="Heading1"/>
    <w:uiPriority w:val="9"/>
    <w:rsid w:val="00E75E5A"/>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E75E5A"/>
    <w:rPr>
      <w:color w:val="0000FF"/>
      <w:u w:val="single"/>
    </w:rPr>
  </w:style>
  <w:style w:type="character" w:customStyle="1" w:styleId="highlight">
    <w:name w:val="highlight"/>
    <w:basedOn w:val="DefaultParagraphFont"/>
    <w:rsid w:val="00F64845"/>
  </w:style>
  <w:style w:type="paragraph" w:customStyle="1" w:styleId="1">
    <w:name w:val="标题1"/>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410792"/>
  </w:style>
  <w:style w:type="character" w:customStyle="1" w:styleId="cit-name-surname">
    <w:name w:val="cit-name-surname"/>
    <w:basedOn w:val="DefaultParagraphFont"/>
    <w:rsid w:val="00486CF1"/>
  </w:style>
  <w:style w:type="character" w:customStyle="1" w:styleId="cit-name-given-names">
    <w:name w:val="cit-name-given-names"/>
    <w:basedOn w:val="DefaultParagraphFont"/>
    <w:rsid w:val="00486CF1"/>
  </w:style>
  <w:style w:type="character" w:customStyle="1" w:styleId="cit-etal">
    <w:name w:val="cit-etal"/>
    <w:basedOn w:val="DefaultParagraphFont"/>
    <w:rsid w:val="00486CF1"/>
  </w:style>
  <w:style w:type="character" w:styleId="HTMLCite">
    <w:name w:val="HTML Cite"/>
    <w:basedOn w:val="DefaultParagraphFont"/>
    <w:uiPriority w:val="99"/>
    <w:semiHidden/>
    <w:unhideWhenUsed/>
    <w:rsid w:val="00486CF1"/>
    <w:rPr>
      <w:i/>
      <w:iCs/>
    </w:rPr>
  </w:style>
  <w:style w:type="character" w:customStyle="1" w:styleId="cit-article-title">
    <w:name w:val="cit-article-title"/>
    <w:basedOn w:val="DefaultParagraphFont"/>
    <w:rsid w:val="00486CF1"/>
  </w:style>
  <w:style w:type="character" w:customStyle="1" w:styleId="cit-pub-date">
    <w:name w:val="cit-pub-date"/>
    <w:basedOn w:val="DefaultParagraphFont"/>
    <w:rsid w:val="00486CF1"/>
  </w:style>
  <w:style w:type="character" w:customStyle="1" w:styleId="cit-vol">
    <w:name w:val="cit-vol"/>
    <w:basedOn w:val="DefaultParagraphFont"/>
    <w:rsid w:val="00486CF1"/>
  </w:style>
  <w:style w:type="character" w:customStyle="1" w:styleId="cit-fpage">
    <w:name w:val="cit-fpage"/>
    <w:basedOn w:val="DefaultParagraphFont"/>
    <w:rsid w:val="00486CF1"/>
  </w:style>
  <w:style w:type="character" w:customStyle="1" w:styleId="cit-lpage">
    <w:name w:val="cit-lpage"/>
    <w:basedOn w:val="DefaultParagraphFont"/>
    <w:rsid w:val="00486CF1"/>
  </w:style>
  <w:style w:type="table" w:styleId="LightList">
    <w:name w:val="Light List"/>
    <w:basedOn w:val="TableNormal"/>
    <w:uiPriority w:val="61"/>
    <w:rsid w:val="00AF2C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F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B5"/>
    <w:rPr>
      <w:rFonts w:ascii="Tahoma" w:hAnsi="Tahoma" w:cs="Tahoma"/>
      <w:sz w:val="16"/>
      <w:szCs w:val="16"/>
    </w:rPr>
  </w:style>
  <w:style w:type="table" w:styleId="TableGrid">
    <w:name w:val="Table Grid"/>
    <w:basedOn w:val="TableNormal"/>
    <w:uiPriority w:val="59"/>
    <w:rsid w:val="00AF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D5E92"/>
    <w:rPr>
      <w:i/>
      <w:iCs/>
    </w:rPr>
  </w:style>
  <w:style w:type="paragraph" w:customStyle="1" w:styleId="p0">
    <w:name w:val="p0"/>
    <w:basedOn w:val="Normal"/>
    <w:rsid w:val="001F39A2"/>
    <w:pPr>
      <w:spacing w:after="0" w:line="240" w:lineRule="atLeast"/>
    </w:pPr>
    <w:rPr>
      <w:rFonts w:ascii="Century" w:eastAsia="宋体" w:hAnsi="Century" w:cs="宋体"/>
      <w:sz w:val="21"/>
      <w:szCs w:val="21"/>
      <w:lang w:val="en-US" w:eastAsia="zh-CN"/>
    </w:rPr>
  </w:style>
  <w:style w:type="character" w:styleId="Strong">
    <w:name w:val="Strong"/>
    <w:uiPriority w:val="22"/>
    <w:qFormat/>
    <w:rsid w:val="001F39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6"/>
  </w:style>
  <w:style w:type="paragraph" w:styleId="Heading1">
    <w:name w:val="heading 1"/>
    <w:basedOn w:val="Normal"/>
    <w:link w:val="Heading1Char"/>
    <w:uiPriority w:val="9"/>
    <w:qFormat/>
    <w:rsid w:val="00E75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47CD"/>
  </w:style>
  <w:style w:type="paragraph" w:styleId="Footer">
    <w:name w:val="footer"/>
    <w:basedOn w:val="Normal"/>
    <w:link w:val="FooterChar"/>
    <w:uiPriority w:val="99"/>
    <w:unhideWhenUsed/>
    <w:rsid w:val="002B47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47CD"/>
  </w:style>
  <w:style w:type="character" w:customStyle="1" w:styleId="apple-converted-space">
    <w:name w:val="apple-converted-space"/>
    <w:basedOn w:val="DefaultParagraphFont"/>
    <w:rsid w:val="004D0C95"/>
  </w:style>
  <w:style w:type="paragraph" w:styleId="NormalWeb">
    <w:name w:val="Normal (Web)"/>
    <w:basedOn w:val="Normal"/>
    <w:uiPriority w:val="99"/>
    <w:semiHidden/>
    <w:unhideWhenUsed/>
    <w:rsid w:val="00D86C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227CFF"/>
    <w:pPr>
      <w:ind w:left="720"/>
      <w:contextualSpacing/>
    </w:pPr>
  </w:style>
  <w:style w:type="character" w:customStyle="1" w:styleId="Heading1Char">
    <w:name w:val="Heading 1 Char"/>
    <w:basedOn w:val="DefaultParagraphFont"/>
    <w:link w:val="Heading1"/>
    <w:uiPriority w:val="9"/>
    <w:rsid w:val="00E75E5A"/>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E75E5A"/>
    <w:rPr>
      <w:color w:val="0000FF"/>
      <w:u w:val="single"/>
    </w:rPr>
  </w:style>
  <w:style w:type="character" w:customStyle="1" w:styleId="highlight">
    <w:name w:val="highlight"/>
    <w:basedOn w:val="DefaultParagraphFont"/>
    <w:rsid w:val="00F64845"/>
  </w:style>
  <w:style w:type="paragraph" w:customStyle="1" w:styleId="1">
    <w:name w:val="标题1"/>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4107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410792"/>
  </w:style>
  <w:style w:type="character" w:customStyle="1" w:styleId="cit-name-surname">
    <w:name w:val="cit-name-surname"/>
    <w:basedOn w:val="DefaultParagraphFont"/>
    <w:rsid w:val="00486CF1"/>
  </w:style>
  <w:style w:type="character" w:customStyle="1" w:styleId="cit-name-given-names">
    <w:name w:val="cit-name-given-names"/>
    <w:basedOn w:val="DefaultParagraphFont"/>
    <w:rsid w:val="00486CF1"/>
  </w:style>
  <w:style w:type="character" w:customStyle="1" w:styleId="cit-etal">
    <w:name w:val="cit-etal"/>
    <w:basedOn w:val="DefaultParagraphFont"/>
    <w:rsid w:val="00486CF1"/>
  </w:style>
  <w:style w:type="character" w:styleId="HTMLCite">
    <w:name w:val="HTML Cite"/>
    <w:basedOn w:val="DefaultParagraphFont"/>
    <w:uiPriority w:val="99"/>
    <w:semiHidden/>
    <w:unhideWhenUsed/>
    <w:rsid w:val="00486CF1"/>
    <w:rPr>
      <w:i/>
      <w:iCs/>
    </w:rPr>
  </w:style>
  <w:style w:type="character" w:customStyle="1" w:styleId="cit-article-title">
    <w:name w:val="cit-article-title"/>
    <w:basedOn w:val="DefaultParagraphFont"/>
    <w:rsid w:val="00486CF1"/>
  </w:style>
  <w:style w:type="character" w:customStyle="1" w:styleId="cit-pub-date">
    <w:name w:val="cit-pub-date"/>
    <w:basedOn w:val="DefaultParagraphFont"/>
    <w:rsid w:val="00486CF1"/>
  </w:style>
  <w:style w:type="character" w:customStyle="1" w:styleId="cit-vol">
    <w:name w:val="cit-vol"/>
    <w:basedOn w:val="DefaultParagraphFont"/>
    <w:rsid w:val="00486CF1"/>
  </w:style>
  <w:style w:type="character" w:customStyle="1" w:styleId="cit-fpage">
    <w:name w:val="cit-fpage"/>
    <w:basedOn w:val="DefaultParagraphFont"/>
    <w:rsid w:val="00486CF1"/>
  </w:style>
  <w:style w:type="character" w:customStyle="1" w:styleId="cit-lpage">
    <w:name w:val="cit-lpage"/>
    <w:basedOn w:val="DefaultParagraphFont"/>
    <w:rsid w:val="00486CF1"/>
  </w:style>
  <w:style w:type="table" w:styleId="LightList">
    <w:name w:val="Light List"/>
    <w:basedOn w:val="TableNormal"/>
    <w:uiPriority w:val="61"/>
    <w:rsid w:val="00AF2C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F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B5"/>
    <w:rPr>
      <w:rFonts w:ascii="Tahoma" w:hAnsi="Tahoma" w:cs="Tahoma"/>
      <w:sz w:val="16"/>
      <w:szCs w:val="16"/>
    </w:rPr>
  </w:style>
  <w:style w:type="table" w:styleId="TableGrid">
    <w:name w:val="Table Grid"/>
    <w:basedOn w:val="TableNormal"/>
    <w:uiPriority w:val="59"/>
    <w:rsid w:val="00AF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D5E92"/>
    <w:rPr>
      <w:i/>
      <w:iCs/>
    </w:rPr>
  </w:style>
  <w:style w:type="paragraph" w:customStyle="1" w:styleId="p0">
    <w:name w:val="p0"/>
    <w:basedOn w:val="Normal"/>
    <w:rsid w:val="001F39A2"/>
    <w:pPr>
      <w:spacing w:after="0" w:line="240" w:lineRule="atLeast"/>
    </w:pPr>
    <w:rPr>
      <w:rFonts w:ascii="Century" w:eastAsia="宋体" w:hAnsi="Century" w:cs="宋体"/>
      <w:sz w:val="21"/>
      <w:szCs w:val="21"/>
      <w:lang w:val="en-US" w:eastAsia="zh-CN"/>
    </w:rPr>
  </w:style>
  <w:style w:type="character" w:styleId="Strong">
    <w:name w:val="Strong"/>
    <w:uiPriority w:val="22"/>
    <w:qFormat/>
    <w:rsid w:val="001F3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5735">
      <w:bodyDiv w:val="1"/>
      <w:marLeft w:val="0"/>
      <w:marRight w:val="0"/>
      <w:marTop w:val="0"/>
      <w:marBottom w:val="0"/>
      <w:divBdr>
        <w:top w:val="none" w:sz="0" w:space="0" w:color="auto"/>
        <w:left w:val="none" w:sz="0" w:space="0" w:color="auto"/>
        <w:bottom w:val="none" w:sz="0" w:space="0" w:color="auto"/>
        <w:right w:val="none" w:sz="0" w:space="0" w:color="auto"/>
      </w:divBdr>
      <w:divsChild>
        <w:div w:id="1774204378">
          <w:marLeft w:val="0"/>
          <w:marRight w:val="0"/>
          <w:marTop w:val="34"/>
          <w:marBottom w:val="34"/>
          <w:divBdr>
            <w:top w:val="none" w:sz="0" w:space="0" w:color="auto"/>
            <w:left w:val="none" w:sz="0" w:space="0" w:color="auto"/>
            <w:bottom w:val="none" w:sz="0" w:space="0" w:color="auto"/>
            <w:right w:val="none" w:sz="0" w:space="0" w:color="auto"/>
          </w:divBdr>
        </w:div>
      </w:divsChild>
    </w:div>
    <w:div w:id="176501898">
      <w:bodyDiv w:val="1"/>
      <w:marLeft w:val="0"/>
      <w:marRight w:val="0"/>
      <w:marTop w:val="0"/>
      <w:marBottom w:val="0"/>
      <w:divBdr>
        <w:top w:val="none" w:sz="0" w:space="0" w:color="auto"/>
        <w:left w:val="none" w:sz="0" w:space="0" w:color="auto"/>
        <w:bottom w:val="none" w:sz="0" w:space="0" w:color="auto"/>
        <w:right w:val="none" w:sz="0" w:space="0" w:color="auto"/>
      </w:divBdr>
    </w:div>
    <w:div w:id="440996727">
      <w:bodyDiv w:val="1"/>
      <w:marLeft w:val="0"/>
      <w:marRight w:val="0"/>
      <w:marTop w:val="0"/>
      <w:marBottom w:val="0"/>
      <w:divBdr>
        <w:top w:val="none" w:sz="0" w:space="0" w:color="auto"/>
        <w:left w:val="none" w:sz="0" w:space="0" w:color="auto"/>
        <w:bottom w:val="none" w:sz="0" w:space="0" w:color="auto"/>
        <w:right w:val="none" w:sz="0" w:space="0" w:color="auto"/>
      </w:divBdr>
    </w:div>
    <w:div w:id="472911087">
      <w:bodyDiv w:val="1"/>
      <w:marLeft w:val="0"/>
      <w:marRight w:val="0"/>
      <w:marTop w:val="0"/>
      <w:marBottom w:val="0"/>
      <w:divBdr>
        <w:top w:val="none" w:sz="0" w:space="0" w:color="auto"/>
        <w:left w:val="none" w:sz="0" w:space="0" w:color="auto"/>
        <w:bottom w:val="none" w:sz="0" w:space="0" w:color="auto"/>
        <w:right w:val="none" w:sz="0" w:space="0" w:color="auto"/>
      </w:divBdr>
    </w:div>
    <w:div w:id="617687119">
      <w:bodyDiv w:val="1"/>
      <w:marLeft w:val="0"/>
      <w:marRight w:val="0"/>
      <w:marTop w:val="0"/>
      <w:marBottom w:val="0"/>
      <w:divBdr>
        <w:top w:val="none" w:sz="0" w:space="0" w:color="auto"/>
        <w:left w:val="none" w:sz="0" w:space="0" w:color="auto"/>
        <w:bottom w:val="none" w:sz="0" w:space="0" w:color="auto"/>
        <w:right w:val="none" w:sz="0" w:space="0" w:color="auto"/>
      </w:divBdr>
      <w:divsChild>
        <w:div w:id="307171894">
          <w:marLeft w:val="0"/>
          <w:marRight w:val="0"/>
          <w:marTop w:val="34"/>
          <w:marBottom w:val="34"/>
          <w:divBdr>
            <w:top w:val="none" w:sz="0" w:space="0" w:color="auto"/>
            <w:left w:val="none" w:sz="0" w:space="0" w:color="auto"/>
            <w:bottom w:val="none" w:sz="0" w:space="0" w:color="auto"/>
            <w:right w:val="none" w:sz="0" w:space="0" w:color="auto"/>
          </w:divBdr>
        </w:div>
      </w:divsChild>
    </w:div>
    <w:div w:id="667559614">
      <w:bodyDiv w:val="1"/>
      <w:marLeft w:val="0"/>
      <w:marRight w:val="0"/>
      <w:marTop w:val="0"/>
      <w:marBottom w:val="0"/>
      <w:divBdr>
        <w:top w:val="none" w:sz="0" w:space="0" w:color="auto"/>
        <w:left w:val="none" w:sz="0" w:space="0" w:color="auto"/>
        <w:bottom w:val="none" w:sz="0" w:space="0" w:color="auto"/>
        <w:right w:val="none" w:sz="0" w:space="0" w:color="auto"/>
      </w:divBdr>
    </w:div>
    <w:div w:id="668021302">
      <w:bodyDiv w:val="1"/>
      <w:marLeft w:val="0"/>
      <w:marRight w:val="0"/>
      <w:marTop w:val="0"/>
      <w:marBottom w:val="0"/>
      <w:divBdr>
        <w:top w:val="none" w:sz="0" w:space="0" w:color="auto"/>
        <w:left w:val="none" w:sz="0" w:space="0" w:color="auto"/>
        <w:bottom w:val="none" w:sz="0" w:space="0" w:color="auto"/>
        <w:right w:val="none" w:sz="0" w:space="0" w:color="auto"/>
      </w:divBdr>
    </w:div>
    <w:div w:id="698622089">
      <w:bodyDiv w:val="1"/>
      <w:marLeft w:val="0"/>
      <w:marRight w:val="0"/>
      <w:marTop w:val="0"/>
      <w:marBottom w:val="0"/>
      <w:divBdr>
        <w:top w:val="none" w:sz="0" w:space="0" w:color="auto"/>
        <w:left w:val="none" w:sz="0" w:space="0" w:color="auto"/>
        <w:bottom w:val="none" w:sz="0" w:space="0" w:color="auto"/>
        <w:right w:val="none" w:sz="0" w:space="0" w:color="auto"/>
      </w:divBdr>
    </w:div>
    <w:div w:id="805581951">
      <w:bodyDiv w:val="1"/>
      <w:marLeft w:val="0"/>
      <w:marRight w:val="0"/>
      <w:marTop w:val="0"/>
      <w:marBottom w:val="0"/>
      <w:divBdr>
        <w:top w:val="none" w:sz="0" w:space="0" w:color="auto"/>
        <w:left w:val="none" w:sz="0" w:space="0" w:color="auto"/>
        <w:bottom w:val="none" w:sz="0" w:space="0" w:color="auto"/>
        <w:right w:val="none" w:sz="0" w:space="0" w:color="auto"/>
      </w:divBdr>
    </w:div>
    <w:div w:id="903681228">
      <w:bodyDiv w:val="1"/>
      <w:marLeft w:val="0"/>
      <w:marRight w:val="0"/>
      <w:marTop w:val="0"/>
      <w:marBottom w:val="0"/>
      <w:divBdr>
        <w:top w:val="none" w:sz="0" w:space="0" w:color="auto"/>
        <w:left w:val="none" w:sz="0" w:space="0" w:color="auto"/>
        <w:bottom w:val="none" w:sz="0" w:space="0" w:color="auto"/>
        <w:right w:val="none" w:sz="0" w:space="0" w:color="auto"/>
      </w:divBdr>
    </w:div>
    <w:div w:id="940262471">
      <w:bodyDiv w:val="1"/>
      <w:marLeft w:val="0"/>
      <w:marRight w:val="0"/>
      <w:marTop w:val="0"/>
      <w:marBottom w:val="0"/>
      <w:divBdr>
        <w:top w:val="none" w:sz="0" w:space="0" w:color="auto"/>
        <w:left w:val="none" w:sz="0" w:space="0" w:color="auto"/>
        <w:bottom w:val="none" w:sz="0" w:space="0" w:color="auto"/>
        <w:right w:val="none" w:sz="0" w:space="0" w:color="auto"/>
      </w:divBdr>
    </w:div>
    <w:div w:id="946692806">
      <w:bodyDiv w:val="1"/>
      <w:marLeft w:val="0"/>
      <w:marRight w:val="0"/>
      <w:marTop w:val="0"/>
      <w:marBottom w:val="0"/>
      <w:divBdr>
        <w:top w:val="none" w:sz="0" w:space="0" w:color="auto"/>
        <w:left w:val="none" w:sz="0" w:space="0" w:color="auto"/>
        <w:bottom w:val="none" w:sz="0" w:space="0" w:color="auto"/>
        <w:right w:val="none" w:sz="0" w:space="0" w:color="auto"/>
      </w:divBdr>
    </w:div>
    <w:div w:id="971440554">
      <w:bodyDiv w:val="1"/>
      <w:marLeft w:val="0"/>
      <w:marRight w:val="0"/>
      <w:marTop w:val="0"/>
      <w:marBottom w:val="0"/>
      <w:divBdr>
        <w:top w:val="none" w:sz="0" w:space="0" w:color="auto"/>
        <w:left w:val="none" w:sz="0" w:space="0" w:color="auto"/>
        <w:bottom w:val="none" w:sz="0" w:space="0" w:color="auto"/>
        <w:right w:val="none" w:sz="0" w:space="0" w:color="auto"/>
      </w:divBdr>
      <w:divsChild>
        <w:div w:id="946236125">
          <w:marLeft w:val="0"/>
          <w:marRight w:val="0"/>
          <w:marTop w:val="34"/>
          <w:marBottom w:val="34"/>
          <w:divBdr>
            <w:top w:val="none" w:sz="0" w:space="0" w:color="auto"/>
            <w:left w:val="none" w:sz="0" w:space="0" w:color="auto"/>
            <w:bottom w:val="none" w:sz="0" w:space="0" w:color="auto"/>
            <w:right w:val="none" w:sz="0" w:space="0" w:color="auto"/>
          </w:divBdr>
        </w:div>
      </w:divsChild>
    </w:div>
    <w:div w:id="1012879606">
      <w:bodyDiv w:val="1"/>
      <w:marLeft w:val="0"/>
      <w:marRight w:val="0"/>
      <w:marTop w:val="0"/>
      <w:marBottom w:val="0"/>
      <w:divBdr>
        <w:top w:val="none" w:sz="0" w:space="0" w:color="auto"/>
        <w:left w:val="none" w:sz="0" w:space="0" w:color="auto"/>
        <w:bottom w:val="none" w:sz="0" w:space="0" w:color="auto"/>
        <w:right w:val="none" w:sz="0" w:space="0" w:color="auto"/>
      </w:divBdr>
      <w:divsChild>
        <w:div w:id="82722915">
          <w:marLeft w:val="0"/>
          <w:marRight w:val="0"/>
          <w:marTop w:val="240"/>
          <w:marBottom w:val="100"/>
          <w:divBdr>
            <w:top w:val="none" w:sz="0" w:space="0" w:color="auto"/>
            <w:left w:val="none" w:sz="0" w:space="0" w:color="auto"/>
            <w:bottom w:val="none" w:sz="0" w:space="0" w:color="auto"/>
            <w:right w:val="none" w:sz="0" w:space="0" w:color="auto"/>
          </w:divBdr>
          <w:divsChild>
            <w:div w:id="1812288902">
              <w:marLeft w:val="0"/>
              <w:marRight w:val="0"/>
              <w:marTop w:val="0"/>
              <w:marBottom w:val="0"/>
              <w:divBdr>
                <w:top w:val="none" w:sz="0" w:space="0" w:color="auto"/>
                <w:left w:val="none" w:sz="0" w:space="0" w:color="auto"/>
                <w:bottom w:val="none" w:sz="0" w:space="0" w:color="auto"/>
                <w:right w:val="none" w:sz="0" w:space="0" w:color="auto"/>
              </w:divBdr>
            </w:div>
          </w:divsChild>
        </w:div>
        <w:div w:id="1705903022">
          <w:marLeft w:val="0"/>
          <w:marRight w:val="0"/>
          <w:marTop w:val="288"/>
          <w:marBottom w:val="100"/>
          <w:divBdr>
            <w:top w:val="none" w:sz="0" w:space="0" w:color="auto"/>
            <w:left w:val="none" w:sz="0" w:space="0" w:color="auto"/>
            <w:bottom w:val="none" w:sz="0" w:space="0" w:color="auto"/>
            <w:right w:val="none" w:sz="0" w:space="0" w:color="auto"/>
          </w:divBdr>
          <w:divsChild>
            <w:div w:id="8450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2040">
      <w:bodyDiv w:val="1"/>
      <w:marLeft w:val="0"/>
      <w:marRight w:val="0"/>
      <w:marTop w:val="0"/>
      <w:marBottom w:val="0"/>
      <w:divBdr>
        <w:top w:val="none" w:sz="0" w:space="0" w:color="auto"/>
        <w:left w:val="none" w:sz="0" w:space="0" w:color="auto"/>
        <w:bottom w:val="none" w:sz="0" w:space="0" w:color="auto"/>
        <w:right w:val="none" w:sz="0" w:space="0" w:color="auto"/>
      </w:divBdr>
    </w:div>
    <w:div w:id="1489058614">
      <w:bodyDiv w:val="1"/>
      <w:marLeft w:val="0"/>
      <w:marRight w:val="0"/>
      <w:marTop w:val="0"/>
      <w:marBottom w:val="0"/>
      <w:divBdr>
        <w:top w:val="none" w:sz="0" w:space="0" w:color="auto"/>
        <w:left w:val="none" w:sz="0" w:space="0" w:color="auto"/>
        <w:bottom w:val="none" w:sz="0" w:space="0" w:color="auto"/>
        <w:right w:val="none" w:sz="0" w:space="0" w:color="auto"/>
      </w:divBdr>
    </w:div>
    <w:div w:id="1532449663">
      <w:bodyDiv w:val="1"/>
      <w:marLeft w:val="0"/>
      <w:marRight w:val="0"/>
      <w:marTop w:val="0"/>
      <w:marBottom w:val="0"/>
      <w:divBdr>
        <w:top w:val="none" w:sz="0" w:space="0" w:color="auto"/>
        <w:left w:val="none" w:sz="0" w:space="0" w:color="auto"/>
        <w:bottom w:val="none" w:sz="0" w:space="0" w:color="auto"/>
        <w:right w:val="none" w:sz="0" w:space="0" w:color="auto"/>
      </w:divBdr>
    </w:div>
    <w:div w:id="1584870774">
      <w:bodyDiv w:val="1"/>
      <w:marLeft w:val="0"/>
      <w:marRight w:val="0"/>
      <w:marTop w:val="0"/>
      <w:marBottom w:val="0"/>
      <w:divBdr>
        <w:top w:val="none" w:sz="0" w:space="0" w:color="auto"/>
        <w:left w:val="none" w:sz="0" w:space="0" w:color="auto"/>
        <w:bottom w:val="none" w:sz="0" w:space="0" w:color="auto"/>
        <w:right w:val="none" w:sz="0" w:space="0" w:color="auto"/>
      </w:divBdr>
      <w:divsChild>
        <w:div w:id="1830319612">
          <w:marLeft w:val="0"/>
          <w:marRight w:val="0"/>
          <w:marTop w:val="34"/>
          <w:marBottom w:val="34"/>
          <w:divBdr>
            <w:top w:val="none" w:sz="0" w:space="0" w:color="auto"/>
            <w:left w:val="none" w:sz="0" w:space="0" w:color="auto"/>
            <w:bottom w:val="none" w:sz="0" w:space="0" w:color="auto"/>
            <w:right w:val="none" w:sz="0" w:space="0" w:color="auto"/>
          </w:divBdr>
        </w:div>
      </w:divsChild>
    </w:div>
    <w:div w:id="1621913091">
      <w:bodyDiv w:val="1"/>
      <w:marLeft w:val="0"/>
      <w:marRight w:val="0"/>
      <w:marTop w:val="0"/>
      <w:marBottom w:val="0"/>
      <w:divBdr>
        <w:top w:val="none" w:sz="0" w:space="0" w:color="auto"/>
        <w:left w:val="none" w:sz="0" w:space="0" w:color="auto"/>
        <w:bottom w:val="none" w:sz="0" w:space="0" w:color="auto"/>
        <w:right w:val="none" w:sz="0" w:space="0" w:color="auto"/>
      </w:divBdr>
      <w:divsChild>
        <w:div w:id="1031146910">
          <w:marLeft w:val="0"/>
          <w:marRight w:val="0"/>
          <w:marTop w:val="34"/>
          <w:marBottom w:val="34"/>
          <w:divBdr>
            <w:top w:val="none" w:sz="0" w:space="0" w:color="auto"/>
            <w:left w:val="none" w:sz="0" w:space="0" w:color="auto"/>
            <w:bottom w:val="none" w:sz="0" w:space="0" w:color="auto"/>
            <w:right w:val="none" w:sz="0" w:space="0" w:color="auto"/>
          </w:divBdr>
        </w:div>
      </w:divsChild>
    </w:div>
    <w:div w:id="1645313864">
      <w:bodyDiv w:val="1"/>
      <w:marLeft w:val="0"/>
      <w:marRight w:val="0"/>
      <w:marTop w:val="0"/>
      <w:marBottom w:val="0"/>
      <w:divBdr>
        <w:top w:val="none" w:sz="0" w:space="0" w:color="auto"/>
        <w:left w:val="none" w:sz="0" w:space="0" w:color="auto"/>
        <w:bottom w:val="none" w:sz="0" w:space="0" w:color="auto"/>
        <w:right w:val="none" w:sz="0" w:space="0" w:color="auto"/>
      </w:divBdr>
    </w:div>
    <w:div w:id="1649555781">
      <w:bodyDiv w:val="1"/>
      <w:marLeft w:val="0"/>
      <w:marRight w:val="0"/>
      <w:marTop w:val="0"/>
      <w:marBottom w:val="0"/>
      <w:divBdr>
        <w:top w:val="none" w:sz="0" w:space="0" w:color="auto"/>
        <w:left w:val="none" w:sz="0" w:space="0" w:color="auto"/>
        <w:bottom w:val="none" w:sz="0" w:space="0" w:color="auto"/>
        <w:right w:val="none" w:sz="0" w:space="0" w:color="auto"/>
      </w:divBdr>
      <w:divsChild>
        <w:div w:id="70742747">
          <w:marLeft w:val="0"/>
          <w:marRight w:val="0"/>
          <w:marTop w:val="34"/>
          <w:marBottom w:val="34"/>
          <w:divBdr>
            <w:top w:val="none" w:sz="0" w:space="0" w:color="auto"/>
            <w:left w:val="none" w:sz="0" w:space="0" w:color="auto"/>
            <w:bottom w:val="none" w:sz="0" w:space="0" w:color="auto"/>
            <w:right w:val="none" w:sz="0" w:space="0" w:color="auto"/>
          </w:divBdr>
        </w:div>
      </w:divsChild>
    </w:div>
    <w:div w:id="1723367409">
      <w:bodyDiv w:val="1"/>
      <w:marLeft w:val="0"/>
      <w:marRight w:val="0"/>
      <w:marTop w:val="0"/>
      <w:marBottom w:val="0"/>
      <w:divBdr>
        <w:top w:val="none" w:sz="0" w:space="0" w:color="auto"/>
        <w:left w:val="none" w:sz="0" w:space="0" w:color="auto"/>
        <w:bottom w:val="none" w:sz="0" w:space="0" w:color="auto"/>
        <w:right w:val="none" w:sz="0" w:space="0" w:color="auto"/>
      </w:divBdr>
    </w:div>
    <w:div w:id="1869297521">
      <w:bodyDiv w:val="1"/>
      <w:marLeft w:val="0"/>
      <w:marRight w:val="0"/>
      <w:marTop w:val="0"/>
      <w:marBottom w:val="0"/>
      <w:divBdr>
        <w:top w:val="none" w:sz="0" w:space="0" w:color="auto"/>
        <w:left w:val="none" w:sz="0" w:space="0" w:color="auto"/>
        <w:bottom w:val="none" w:sz="0" w:space="0" w:color="auto"/>
        <w:right w:val="none" w:sz="0" w:space="0" w:color="auto"/>
      </w:divBdr>
    </w:div>
    <w:div w:id="1870601453">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2025664640">
      <w:bodyDiv w:val="1"/>
      <w:marLeft w:val="0"/>
      <w:marRight w:val="0"/>
      <w:marTop w:val="0"/>
      <w:marBottom w:val="0"/>
      <w:divBdr>
        <w:top w:val="none" w:sz="0" w:space="0" w:color="auto"/>
        <w:left w:val="none" w:sz="0" w:space="0" w:color="auto"/>
        <w:bottom w:val="none" w:sz="0" w:space="0" w:color="auto"/>
        <w:right w:val="none" w:sz="0" w:space="0" w:color="auto"/>
      </w:divBdr>
      <w:divsChild>
        <w:div w:id="2035768399">
          <w:marLeft w:val="0"/>
          <w:marRight w:val="0"/>
          <w:marTop w:val="34"/>
          <w:marBottom w:val="34"/>
          <w:divBdr>
            <w:top w:val="none" w:sz="0" w:space="0" w:color="auto"/>
            <w:left w:val="none" w:sz="0" w:space="0" w:color="auto"/>
            <w:bottom w:val="none" w:sz="0" w:space="0" w:color="auto"/>
            <w:right w:val="none" w:sz="0" w:space="0" w:color="auto"/>
          </w:divBdr>
        </w:div>
      </w:divsChild>
    </w:div>
    <w:div w:id="2065062626">
      <w:bodyDiv w:val="1"/>
      <w:marLeft w:val="0"/>
      <w:marRight w:val="0"/>
      <w:marTop w:val="0"/>
      <w:marBottom w:val="0"/>
      <w:divBdr>
        <w:top w:val="none" w:sz="0" w:space="0" w:color="auto"/>
        <w:left w:val="none" w:sz="0" w:space="0" w:color="auto"/>
        <w:bottom w:val="none" w:sz="0" w:space="0" w:color="auto"/>
        <w:right w:val="none" w:sz="0" w:space="0" w:color="auto"/>
      </w:divBdr>
    </w:div>
    <w:div w:id="21140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biondi@unict.it" TargetMode="External"/><Relationship Id="rId10" Type="http://schemas.openxmlformats.org/officeDocument/2006/relationships/hyperlink" Target="http://www.uptodate.com/contents/colorectal-cancer-epidemiology-risk-factors-and-protective-factors/abstract/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60CE7-220E-2B42-84D2-5F5C5F71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6155</Words>
  <Characters>35089</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Na Ma</cp:lastModifiedBy>
  <cp:revision>2</cp:revision>
  <dcterms:created xsi:type="dcterms:W3CDTF">2016-07-15T18:36:00Z</dcterms:created>
  <dcterms:modified xsi:type="dcterms:W3CDTF">2016-07-15T18:36:00Z</dcterms:modified>
</cp:coreProperties>
</file>