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CCC4" w14:textId="327FD9A9" w:rsidR="00285466" w:rsidRPr="00ED132D" w:rsidRDefault="00285466" w:rsidP="0031212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0" w:name="OLE_LINK274"/>
      <w:bookmarkStart w:id="1" w:name="OLE_LINK275"/>
      <w:bookmarkStart w:id="2" w:name="OLE_LINK702"/>
      <w:bookmarkStart w:id="3" w:name="OLE_LINK703"/>
      <w:bookmarkStart w:id="4" w:name="OLE_LINK723"/>
      <w:r w:rsidRPr="00ED132D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ED132D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ED132D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r w:rsidRPr="00ED132D"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  <w:t xml:space="preserve">World Journal of </w:t>
      </w:r>
      <w:r w:rsidR="000C7B29" w:rsidRPr="00ED132D"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  <w:t>Gastrointestinal Endoscopy</w:t>
      </w:r>
    </w:p>
    <w:p w14:paraId="0B634C0E" w14:textId="7C8DDB86" w:rsidR="00285466" w:rsidRPr="00ED132D" w:rsidRDefault="00285466" w:rsidP="0031212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r w:rsidRPr="00ED132D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ESPS Manuscript NO:</w:t>
      </w:r>
      <w:r w:rsidR="00312122" w:rsidRPr="00ED132D">
        <w:rPr>
          <w:rFonts w:ascii="Book Antiqua" w:hAnsi="Book Antiqua" w:cs="Times New Roman" w:hint="eastAsia"/>
          <w:b/>
          <w:color w:val="auto"/>
          <w:sz w:val="24"/>
          <w:szCs w:val="24"/>
          <w:lang w:eastAsia="zh-CN"/>
        </w:rPr>
        <w:t xml:space="preserve"> </w:t>
      </w:r>
      <w:r w:rsidR="000B2539" w:rsidRPr="00ED132D">
        <w:rPr>
          <w:rFonts w:ascii="Book Antiqua" w:hAnsi="Book Antiqua"/>
          <w:b/>
          <w:color w:val="auto"/>
          <w:sz w:val="24"/>
          <w:szCs w:val="24"/>
          <w:shd w:val="clear" w:color="auto" w:fill="FFFFFF"/>
        </w:rPr>
        <w:t>26052</w:t>
      </w:r>
    </w:p>
    <w:p w14:paraId="4954F132" w14:textId="49A041AB" w:rsidR="00312122" w:rsidRPr="00ED132D" w:rsidRDefault="00285466" w:rsidP="00312122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 w:eastAsia="zh-CN"/>
        </w:rPr>
      </w:pPr>
      <w:r w:rsidRPr="00ED132D">
        <w:rPr>
          <w:rFonts w:ascii="Book Antiqua" w:eastAsia="宋体" w:hAnsi="Book Antiqua"/>
          <w:b/>
          <w:sz w:val="24"/>
          <w:szCs w:val="24"/>
          <w:highlight w:val="white"/>
          <w:lang w:val="en-GB"/>
        </w:rPr>
        <w:t xml:space="preserve">Manuscript </w:t>
      </w:r>
      <w:r w:rsidRPr="00ED132D">
        <w:rPr>
          <w:rFonts w:ascii="Book Antiqua" w:eastAsia="宋体" w:hAnsi="Book Antiqua"/>
          <w:b/>
          <w:caps/>
          <w:sz w:val="24"/>
          <w:szCs w:val="24"/>
          <w:highlight w:val="white"/>
        </w:rPr>
        <w:t>t</w:t>
      </w:r>
      <w:proofErr w:type="spellStart"/>
      <w:r w:rsidRPr="00ED132D">
        <w:rPr>
          <w:rFonts w:ascii="Book Antiqua" w:eastAsia="宋体" w:hAnsi="Book Antiqua"/>
          <w:b/>
          <w:sz w:val="24"/>
          <w:szCs w:val="24"/>
          <w:highlight w:val="white"/>
          <w:lang w:val="en-GB"/>
        </w:rPr>
        <w:t>ype</w:t>
      </w:r>
      <w:bookmarkEnd w:id="0"/>
      <w:bookmarkEnd w:id="1"/>
      <w:proofErr w:type="spellEnd"/>
      <w:r w:rsidRPr="00ED132D">
        <w:rPr>
          <w:rFonts w:ascii="Book Antiqua" w:eastAsia="宋体" w:hAnsi="Book Antiqua"/>
          <w:b/>
          <w:sz w:val="24"/>
          <w:szCs w:val="24"/>
          <w:lang w:val="en-GB"/>
        </w:rPr>
        <w:t>:</w:t>
      </w:r>
      <w:bookmarkEnd w:id="2"/>
      <w:bookmarkEnd w:id="3"/>
      <w:bookmarkEnd w:id="4"/>
      <w:r w:rsidR="00CF12B4" w:rsidRPr="00ED132D">
        <w:rPr>
          <w:rFonts w:ascii="Book Antiqua" w:eastAsia="宋体" w:hAnsi="Book Antiqua" w:hint="eastAsia"/>
          <w:b/>
          <w:sz w:val="24"/>
          <w:szCs w:val="24"/>
          <w:lang w:val="en-GB" w:eastAsia="zh-CN"/>
        </w:rPr>
        <w:t xml:space="preserve"> </w:t>
      </w:r>
      <w:r w:rsidR="00312122" w:rsidRPr="00ED132D">
        <w:rPr>
          <w:rFonts w:ascii="Book Antiqua" w:eastAsia="宋体" w:hAnsi="Book Antiqua"/>
          <w:b/>
          <w:sz w:val="24"/>
          <w:szCs w:val="24"/>
          <w:lang w:eastAsia="zh-CN"/>
        </w:rPr>
        <w:t>ORIGINAL ARTICLE</w:t>
      </w:r>
    </w:p>
    <w:p w14:paraId="08E77AF2" w14:textId="77777777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shd w:val="clear" w:color="auto" w:fill="FFFFFF"/>
          <w:lang w:eastAsia="zh-CN"/>
        </w:rPr>
      </w:pPr>
    </w:p>
    <w:p w14:paraId="167901CC" w14:textId="5AB5DBEF" w:rsidR="00285466" w:rsidRPr="00ED132D" w:rsidRDefault="000B2539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Arial"/>
          <w:b/>
          <w:i/>
          <w:sz w:val="24"/>
          <w:szCs w:val="24"/>
          <w:shd w:val="clear" w:color="auto" w:fill="FFFFFF"/>
        </w:rPr>
        <w:t>Retrospective Study</w:t>
      </w:r>
    </w:p>
    <w:p w14:paraId="67A601A2" w14:textId="0174F288" w:rsidR="009B2707" w:rsidRPr="00ED132D" w:rsidRDefault="003D688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bookmarkStart w:id="5" w:name="OLE_LINK762"/>
      <w:bookmarkStart w:id="6" w:name="OLE_LINK763"/>
      <w:bookmarkStart w:id="7" w:name="OLE_LINK764"/>
      <w:proofErr w:type="spellStart"/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T</w:t>
      </w:r>
      <w:r w:rsidR="00285466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ransanal</w:t>
      </w:r>
      <w:proofErr w:type="spellEnd"/>
      <w:r w:rsidR="00285466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endoscopic microsurgery as optimal option in treatment of rare rectal lesions</w:t>
      </w:r>
      <w:r w:rsidR="009B2707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: </w:t>
      </w:r>
      <w:r w:rsidR="009B2707" w:rsidRPr="00ED132D">
        <w:rPr>
          <w:rFonts w:ascii="Book Antiqua" w:hAnsi="Book Antiqua" w:cs="Times New Roman"/>
          <w:b/>
          <w:caps/>
          <w:sz w:val="24"/>
          <w:szCs w:val="24"/>
          <w:shd w:val="clear" w:color="auto" w:fill="FFFFFF"/>
        </w:rPr>
        <w:t>a</w:t>
      </w:r>
      <w:r w:rsidR="009B2707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single</w:t>
      </w:r>
      <w:r w:rsidR="00490737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9B2707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cent</w:t>
      </w:r>
      <w:r w:rsidR="005B0F9D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r</w:t>
      </w:r>
      <w:r w:rsidR="00490737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e</w:t>
      </w:r>
      <w:proofErr w:type="spellEnd"/>
      <w:r w:rsidR="009B2707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experience</w:t>
      </w:r>
    </w:p>
    <w:bookmarkEnd w:id="5"/>
    <w:bookmarkEnd w:id="6"/>
    <w:bookmarkEnd w:id="7"/>
    <w:p w14:paraId="370D8965" w14:textId="77777777" w:rsidR="00AF51A6" w:rsidRPr="00ED132D" w:rsidRDefault="00AF51A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</w:p>
    <w:p w14:paraId="7961568E" w14:textId="3E708C8E" w:rsidR="00312122" w:rsidRPr="00ED132D" w:rsidRDefault="00E65FD8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it-IT" w:eastAsia="zh-CN"/>
        </w:rPr>
      </w:pPr>
      <w:proofErr w:type="spellStart"/>
      <w:r w:rsidRPr="00ED132D">
        <w:rPr>
          <w:rFonts w:ascii="Book Antiqua" w:hAnsi="Book Antiqua" w:cs="Times New Roman"/>
          <w:sz w:val="24"/>
          <w:szCs w:val="24"/>
        </w:rPr>
        <w:t>Ortenzi</w:t>
      </w:r>
      <w:proofErr w:type="spellEnd"/>
      <w:r w:rsidRPr="00ED132D">
        <w:rPr>
          <w:rFonts w:ascii="Book Antiqua" w:hAnsi="Book Antiqua" w:cs="Times New Roman"/>
          <w:sz w:val="24"/>
          <w:szCs w:val="24"/>
        </w:rPr>
        <w:t xml:space="preserve"> M</w:t>
      </w:r>
      <w:r w:rsidRPr="00ED132D">
        <w:rPr>
          <w:rFonts w:ascii="Book Antiqua" w:hAnsi="Book Antiqua" w:cs="Times New Roman"/>
          <w:sz w:val="24"/>
          <w:szCs w:val="24"/>
          <w:lang w:val="it-IT" w:eastAsia="zh-CN"/>
        </w:rPr>
        <w:t xml:space="preserve"> </w:t>
      </w:r>
      <w:r w:rsidRPr="00ED132D">
        <w:rPr>
          <w:rFonts w:ascii="Book Antiqua" w:hAnsi="Book Antiqua" w:cs="Times New Roman" w:hint="eastAsia"/>
          <w:i/>
          <w:sz w:val="24"/>
          <w:szCs w:val="24"/>
          <w:lang w:val="it-IT" w:eastAsia="zh-CN"/>
        </w:rPr>
        <w:t>et al</w:t>
      </w:r>
      <w:r w:rsidRPr="00ED132D">
        <w:rPr>
          <w:rFonts w:ascii="Book Antiqua" w:hAnsi="Book Antiqua" w:cs="Times New Roman" w:hint="eastAsia"/>
          <w:sz w:val="24"/>
          <w:szCs w:val="24"/>
          <w:lang w:val="it-IT" w:eastAsia="zh-CN"/>
        </w:rPr>
        <w:t xml:space="preserve">. </w:t>
      </w:r>
      <w:r w:rsidR="00AF51A6" w:rsidRPr="00ED132D">
        <w:rPr>
          <w:rFonts w:ascii="Book Antiqua" w:hAnsi="Book Antiqua" w:cs="Times New Roman"/>
          <w:sz w:val="24"/>
          <w:szCs w:val="24"/>
          <w:lang w:val="it-IT" w:eastAsia="zh-CN"/>
        </w:rPr>
        <w:t>TEM for rare rectal lesions</w:t>
      </w:r>
    </w:p>
    <w:p w14:paraId="49AD3826" w14:textId="77777777" w:rsidR="00AF51A6" w:rsidRPr="00ED132D" w:rsidRDefault="00AF51A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val="it-IT" w:eastAsia="zh-CN"/>
        </w:rPr>
      </w:pPr>
    </w:p>
    <w:p w14:paraId="48495B56" w14:textId="33F02DDC" w:rsidR="00F268EE" w:rsidRPr="00ED132D" w:rsidRDefault="00F268EE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  <w:lang w:val="it-IT"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val="it-IT"/>
        </w:rPr>
        <w:t>Monica Ortenzi, Roberto Ghiselli, Maria Michela Cappelletti Trombettoni, Luca Cardinali, Mario Guerrieri</w:t>
      </w:r>
    </w:p>
    <w:p w14:paraId="2782ED9E" w14:textId="77777777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val="it-IT" w:eastAsia="zh-CN"/>
        </w:rPr>
      </w:pPr>
    </w:p>
    <w:p w14:paraId="545305AB" w14:textId="2E1C46E7" w:rsidR="00F610C3" w:rsidRPr="00ED132D" w:rsidRDefault="00490737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val="it-IT"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val="it-IT"/>
        </w:rPr>
        <w:t>Monica Ortenzi, Roberto Ghiselli, Maria Michela Cappelletti Trombettoni, Luca Cardinali, Mario Guerrieri</w:t>
      </w:r>
      <w:r w:rsidRPr="00ED132D">
        <w:rPr>
          <w:rFonts w:ascii="Book Antiqua" w:hAnsi="Book Antiqua" w:cs="Times New Roman" w:hint="eastAsia"/>
          <w:b/>
          <w:sz w:val="24"/>
          <w:szCs w:val="24"/>
          <w:lang w:val="it-IT" w:eastAsia="zh-CN"/>
        </w:rPr>
        <w:t>,</w:t>
      </w:r>
      <w:r w:rsidRPr="00ED132D">
        <w:rPr>
          <w:rFonts w:ascii="Book Antiqua" w:hAnsi="Book Antiqua" w:cs="Times New Roman" w:hint="eastAsia"/>
          <w:sz w:val="24"/>
          <w:szCs w:val="24"/>
          <w:vertAlign w:val="superscript"/>
          <w:lang w:val="it-IT" w:eastAsia="zh-CN"/>
        </w:rPr>
        <w:t xml:space="preserve"> </w:t>
      </w:r>
      <w:r w:rsidR="002F71C4" w:rsidRPr="00ED132D">
        <w:rPr>
          <w:rFonts w:ascii="Book Antiqua" w:hAnsi="Book Antiqua" w:cs="Times New Roman"/>
          <w:sz w:val="24"/>
          <w:szCs w:val="24"/>
          <w:shd w:val="clear" w:color="auto" w:fill="FFFFFF"/>
          <w:lang w:val="it-IT"/>
        </w:rPr>
        <w:t>Department of General Surgery, Università Politecnica delle Marche, 60126 Ancona, Italy</w:t>
      </w:r>
    </w:p>
    <w:p w14:paraId="64E29213" w14:textId="77777777" w:rsidR="00312122" w:rsidRPr="00ED132D" w:rsidRDefault="00312122" w:rsidP="00312122">
      <w:pPr>
        <w:pStyle w:val="Standard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it-IT" w:eastAsia="zh-CN"/>
        </w:rPr>
      </w:pPr>
    </w:p>
    <w:p w14:paraId="11B19145" w14:textId="362FB09D" w:rsidR="00312122" w:rsidRPr="00ED132D" w:rsidRDefault="00312122" w:rsidP="00F20894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val="en-US" w:eastAsia="zh-CN"/>
        </w:rPr>
      </w:pPr>
      <w:r w:rsidRPr="00ED132D"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  <w:t>Author contributions:</w:t>
      </w:r>
      <w:r w:rsidR="00F20894" w:rsidRPr="00ED132D">
        <w:rPr>
          <w:rFonts w:ascii="Book Antiqua" w:hAnsi="Book Antiqua" w:cs="Times New Roman" w:hint="eastAsia"/>
          <w:b/>
          <w:color w:val="auto"/>
          <w:sz w:val="24"/>
          <w:lang w:eastAsia="zh-CN"/>
        </w:rPr>
        <w:t xml:space="preserve"> 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>Ortenzi M</w:t>
      </w:r>
      <w:r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and 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>Ghiselli R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>desig</w:t>
      </w:r>
      <w:r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ned 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>the study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; 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>Ortenzi M</w:t>
      </w:r>
      <w:r w:rsidR="00F20894" w:rsidRPr="00ED132D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, </w:t>
      </w:r>
      <w:r w:rsidR="00F20894" w:rsidRPr="00ED132D">
        <w:rPr>
          <w:rFonts w:ascii="Book Antiqua" w:hAnsi="Book Antiqua"/>
          <w:color w:val="auto"/>
          <w:sz w:val="24"/>
          <w:szCs w:val="24"/>
        </w:rPr>
        <w:t>Cappelletti Trombettoni MM</w:t>
      </w:r>
      <w:r w:rsidR="00F20894" w:rsidRPr="00ED132D">
        <w:rPr>
          <w:rFonts w:ascii="Book Antiqua" w:hAnsi="Book Antiqua" w:hint="eastAsia"/>
          <w:color w:val="auto"/>
          <w:sz w:val="24"/>
          <w:szCs w:val="24"/>
          <w:lang w:eastAsia="zh-CN"/>
        </w:rPr>
        <w:t xml:space="preserve"> and 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>Cardinali L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="00F20894" w:rsidRPr="00ED132D">
        <w:rPr>
          <w:rFonts w:ascii="Book Antiqua" w:hAnsi="Book Antiqua"/>
          <w:color w:val="auto"/>
          <w:sz w:val="24"/>
          <w:szCs w:val="24"/>
          <w:lang w:val="en-US" w:eastAsia="zh-CN"/>
        </w:rPr>
        <w:t>contributed</w:t>
      </w:r>
      <w:r w:rsidR="00F20894" w:rsidRPr="00ED132D">
        <w:rPr>
          <w:rFonts w:ascii="Book Antiqua" w:hAnsi="Book Antiqua" w:hint="eastAsia"/>
          <w:color w:val="auto"/>
          <w:sz w:val="24"/>
          <w:szCs w:val="24"/>
          <w:lang w:val="en-US" w:eastAsia="zh-CN"/>
        </w:rPr>
        <w:t xml:space="preserve"> to 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>acquisition of data and drafting the article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; 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 xml:space="preserve">Guerrieri 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>M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>approv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ed</w:t>
      </w:r>
      <w:r w:rsidR="00F20894" w:rsidRPr="00ED132D">
        <w:rPr>
          <w:rFonts w:ascii="Book Antiqua" w:hAnsi="Book Antiqua" w:cs="Times New Roman"/>
          <w:color w:val="auto"/>
          <w:sz w:val="24"/>
          <w:szCs w:val="24"/>
        </w:rPr>
        <w:t xml:space="preserve"> the 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>final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>version to be published</w:t>
      </w:r>
      <w:r w:rsidR="00F20894" w:rsidRPr="00ED132D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.</w:t>
      </w:r>
    </w:p>
    <w:p w14:paraId="641EC687" w14:textId="77777777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295B11DF" w14:textId="574BA14A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  <w:bookmarkStart w:id="8" w:name="OLE_LINK34"/>
      <w:bookmarkStart w:id="9" w:name="OLE_LINK35"/>
      <w:bookmarkStart w:id="10" w:name="OLE_LINK211"/>
      <w:bookmarkStart w:id="11" w:name="OLE_LINK188"/>
      <w:bookmarkStart w:id="12" w:name="OLE_LINK189"/>
      <w:r w:rsidRPr="00ED132D"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  <w:t>Institutional review board statement:</w:t>
      </w:r>
      <w:r w:rsidRPr="00ED132D"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/>
          <w:sz w:val="24"/>
          <w:szCs w:val="24"/>
        </w:rPr>
        <w:t xml:space="preserve">The study was reviewed and approved by the </w:t>
      </w:r>
      <w:proofErr w:type="spellStart"/>
      <w:r w:rsidRPr="00ED132D">
        <w:rPr>
          <w:rFonts w:ascii="Book Antiqua" w:hAnsi="Book Antiqua"/>
          <w:sz w:val="24"/>
          <w:szCs w:val="24"/>
        </w:rPr>
        <w:t>Ospedali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D132D">
        <w:rPr>
          <w:rFonts w:ascii="Book Antiqua" w:hAnsi="Book Antiqua"/>
          <w:sz w:val="24"/>
          <w:szCs w:val="24"/>
        </w:rPr>
        <w:t>Riuniti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Institutional Review Board</w:t>
      </w:r>
      <w:r w:rsidR="00F20894" w:rsidRPr="00ED132D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5E975811" w14:textId="77777777" w:rsidR="00F20894" w:rsidRPr="00ED132D" w:rsidRDefault="00F20894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</w:pPr>
    </w:p>
    <w:p w14:paraId="25C955FB" w14:textId="0B777285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  <w:t>Informed consent statement:</w:t>
      </w:r>
      <w:r w:rsidRPr="00ED132D"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/>
          <w:sz w:val="24"/>
          <w:szCs w:val="24"/>
        </w:rPr>
        <w:t>All study participants, or their legal guardian, provided informed written consent prior to study enrollment</w:t>
      </w:r>
      <w:r w:rsidR="00F20894" w:rsidRPr="00ED132D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00711B9B" w14:textId="77777777" w:rsidR="00F20894" w:rsidRPr="00ED132D" w:rsidRDefault="00F20894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</w:pPr>
    </w:p>
    <w:p w14:paraId="37F439FA" w14:textId="0E3CC122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  <w:t xml:space="preserve">Conflict-of-interest statement: </w:t>
      </w:r>
      <w:r w:rsidRPr="00ED132D">
        <w:rPr>
          <w:rFonts w:ascii="Book Antiqua" w:hAnsi="Book Antiqua"/>
          <w:sz w:val="24"/>
          <w:szCs w:val="24"/>
        </w:rPr>
        <w:t>No financial support or incentive has been provided for this manuscript. All authors have no conflicts of interest or financial ties to disclose</w:t>
      </w:r>
      <w:r w:rsidR="00F20894" w:rsidRPr="00ED132D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2F6103B6" w14:textId="77777777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7D8396E" w14:textId="5AD26405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D132D"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  <w:lastRenderedPageBreak/>
        <w:t>Data sharing statement:</w:t>
      </w:r>
      <w:r w:rsidR="00F20894" w:rsidRPr="00ED132D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lang w:val="en-GB"/>
        </w:rPr>
        <w:t>Technical appendix, original data, and statistical code of manuscript NO 26052 submitted to World Journal of Gastrointestinal Endoscopy are available from the corresponding author at</w:t>
      </w:r>
      <w:r w:rsidR="00F20894" w:rsidRPr="00ED132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hyperlink r:id="rId9" w:history="1">
        <w:r w:rsidRPr="00ED132D">
          <w:rPr>
            <w:rStyle w:val="Hyperlink"/>
            <w:rFonts w:ascii="Book Antiqua" w:hAnsi="Book Antiqua" w:cs="Times New Roman"/>
            <w:color w:val="auto"/>
            <w:sz w:val="24"/>
            <w:szCs w:val="24"/>
            <w:lang w:val="en-GB"/>
          </w:rPr>
          <w:t>monica.ortenzi@gmail.com</w:t>
        </w:r>
      </w:hyperlink>
      <w:r w:rsidRPr="00ED132D">
        <w:rPr>
          <w:rFonts w:ascii="Book Antiqua" w:hAnsi="Book Antiqua" w:cs="Times New Roman"/>
          <w:sz w:val="24"/>
          <w:szCs w:val="24"/>
          <w:lang w:val="en-GB"/>
        </w:rPr>
        <w:t>.</w:t>
      </w:r>
      <w:r w:rsidR="00F20894" w:rsidRPr="00ED132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proofErr w:type="spellStart"/>
      <w:r w:rsidRPr="00ED132D">
        <w:rPr>
          <w:rFonts w:ascii="Book Antiqua" w:hAnsi="Book Antiqua" w:cs="Times New Roman"/>
          <w:sz w:val="24"/>
          <w:szCs w:val="24"/>
          <w:lang w:val="en-GB"/>
        </w:rPr>
        <w:t>Partecipants</w:t>
      </w:r>
      <w:proofErr w:type="spellEnd"/>
      <w:r w:rsidR="00F20894" w:rsidRPr="00ED132D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lang w:val="en-GB"/>
        </w:rPr>
        <w:t>gave informed consent for data sharing.</w:t>
      </w:r>
    </w:p>
    <w:bookmarkEnd w:id="8"/>
    <w:bookmarkEnd w:id="9"/>
    <w:bookmarkEnd w:id="10"/>
    <w:bookmarkEnd w:id="11"/>
    <w:bookmarkEnd w:id="12"/>
    <w:p w14:paraId="3D650170" w14:textId="77777777" w:rsidR="00312122" w:rsidRPr="00ED132D" w:rsidRDefault="00312122" w:rsidP="00312122">
      <w:pPr>
        <w:pStyle w:val="Standard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14:paraId="7BB5D549" w14:textId="77777777" w:rsidR="00F20894" w:rsidRPr="00ED132D" w:rsidRDefault="00F20894" w:rsidP="00F20894">
      <w:pPr>
        <w:pStyle w:val="1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13" w:name="OLE_LINK734"/>
      <w:bookmarkStart w:id="14" w:name="OLE_LINK441"/>
      <w:bookmarkStart w:id="15" w:name="OLE_LINK442"/>
      <w:bookmarkStart w:id="16" w:name="OLE_LINK1032"/>
      <w:bookmarkStart w:id="17" w:name="OLE_LINK1232"/>
      <w:bookmarkStart w:id="18" w:name="OLE_LINK559"/>
      <w:r w:rsidRPr="00ED132D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ED132D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9" w:name="OLE_LINK479"/>
      <w:bookmarkStart w:id="20" w:name="OLE_LINK496"/>
      <w:bookmarkStart w:id="21" w:name="OLE_LINK506"/>
      <w:bookmarkStart w:id="22" w:name="OLE_LINK507"/>
      <w:r w:rsidRPr="00ED132D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ED132D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ED132D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 w:rsidRPr="00ED132D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ED132D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ED132D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13"/>
      <w:bookmarkEnd w:id="19"/>
      <w:bookmarkEnd w:id="20"/>
      <w:bookmarkEnd w:id="21"/>
      <w:bookmarkEnd w:id="22"/>
    </w:p>
    <w:bookmarkEnd w:id="14"/>
    <w:bookmarkEnd w:id="15"/>
    <w:bookmarkEnd w:id="16"/>
    <w:bookmarkEnd w:id="17"/>
    <w:bookmarkEnd w:id="18"/>
    <w:p w14:paraId="09C44D28" w14:textId="77777777" w:rsidR="00F20894" w:rsidRPr="00ED132D" w:rsidRDefault="00F20894" w:rsidP="00F20894">
      <w:pPr>
        <w:pStyle w:val="1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</w:p>
    <w:p w14:paraId="4AD09FEB" w14:textId="77777777" w:rsidR="00F20894" w:rsidRPr="00ED132D" w:rsidRDefault="00F20894" w:rsidP="00F20894">
      <w:pPr>
        <w:pStyle w:val="1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  <w:r w:rsidRPr="00ED132D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Manuscript source:</w:t>
      </w:r>
      <w:r w:rsidRPr="00ED132D">
        <w:rPr>
          <w:rFonts w:ascii="Book Antiqua" w:hAnsi="Book Antiqua" w:cs="Times New Roman" w:hint="eastAsia"/>
          <w:b/>
          <w:bCs/>
          <w:color w:val="auto"/>
          <w:sz w:val="24"/>
          <w:highlight w:val="white"/>
          <w:lang w:val="en-US" w:eastAsia="zh-CN"/>
        </w:rPr>
        <w:t xml:space="preserve"> </w:t>
      </w:r>
      <w:r w:rsidRPr="00ED132D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Invited manuscript</w:t>
      </w:r>
    </w:p>
    <w:p w14:paraId="6F1A66A1" w14:textId="77777777" w:rsidR="00F20894" w:rsidRPr="00ED132D" w:rsidRDefault="00F20894" w:rsidP="00312122">
      <w:pPr>
        <w:pStyle w:val="Standard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E2C6556" w14:textId="57955C7D" w:rsidR="00312122" w:rsidRPr="00ED132D" w:rsidRDefault="0031212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val="en-GB" w:eastAsia="zh-CN"/>
        </w:rPr>
      </w:pPr>
      <w:bookmarkStart w:id="23" w:name="OLE_LINK294"/>
      <w:bookmarkStart w:id="24" w:name="OLE_LINK295"/>
      <w:r w:rsidRPr="00ED132D">
        <w:rPr>
          <w:rFonts w:ascii="Book Antiqua" w:hAnsi="Book Antiqua" w:cs="Times New Roman"/>
          <w:b/>
          <w:bCs/>
          <w:sz w:val="24"/>
          <w:szCs w:val="24"/>
          <w:lang w:val="it-IT"/>
        </w:rPr>
        <w:t>Correspondence to:</w:t>
      </w:r>
      <w:bookmarkEnd w:id="23"/>
      <w:bookmarkEnd w:id="24"/>
      <w:r w:rsidR="002F71C4" w:rsidRPr="00ED132D">
        <w:rPr>
          <w:rFonts w:ascii="Book Antiqua" w:hAnsi="Book Antiqua" w:cs="Times New Roman"/>
          <w:b/>
          <w:sz w:val="24"/>
          <w:szCs w:val="24"/>
          <w:lang w:val="it-IT"/>
        </w:rPr>
        <w:t xml:space="preserve"> </w:t>
      </w:r>
      <w:r w:rsidRPr="00ED132D">
        <w:rPr>
          <w:rFonts w:ascii="Book Antiqua" w:hAnsi="Book Antiqua" w:cs="Times New Roman" w:hint="eastAsia"/>
          <w:b/>
          <w:sz w:val="24"/>
          <w:szCs w:val="24"/>
          <w:lang w:val="it-IT" w:eastAsia="zh-CN"/>
        </w:rPr>
        <w:t xml:space="preserve">Dr. </w:t>
      </w:r>
      <w:r w:rsidR="002F71C4" w:rsidRPr="00ED132D">
        <w:rPr>
          <w:rFonts w:ascii="Book Antiqua" w:hAnsi="Book Antiqua" w:cs="Times New Roman"/>
          <w:b/>
          <w:sz w:val="24"/>
          <w:szCs w:val="24"/>
          <w:lang w:val="it-IT"/>
        </w:rPr>
        <w:t>Monica Ortenzi</w:t>
      </w:r>
      <w:r w:rsidR="00490737" w:rsidRPr="00ED132D">
        <w:rPr>
          <w:rFonts w:ascii="Book Antiqua" w:hAnsi="Book Antiqua" w:cs="Times New Roman" w:hint="eastAsia"/>
          <w:b/>
          <w:sz w:val="24"/>
          <w:szCs w:val="24"/>
          <w:lang w:val="it-IT" w:eastAsia="zh-CN"/>
        </w:rPr>
        <w:t xml:space="preserve">,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  <w:lang w:val="it-IT"/>
        </w:rPr>
        <w:t>Department of General Surgery, Università Politecnica delle Marche, 60126 Ancona, Italy</w:t>
      </w:r>
      <w:r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val="it-IT" w:eastAsia="zh-CN"/>
        </w:rPr>
        <w:t xml:space="preserve">. </w:t>
      </w:r>
      <w:hyperlink r:id="rId11" w:history="1">
        <w:r w:rsidRPr="00ED132D">
          <w:rPr>
            <w:rStyle w:val="Hyperlink"/>
            <w:rFonts w:ascii="Book Antiqua" w:hAnsi="Book Antiqua" w:cs="Times New Roman"/>
            <w:color w:val="auto"/>
            <w:sz w:val="24"/>
            <w:szCs w:val="24"/>
          </w:rPr>
          <w:t>monica.ortenzi@gmail.com</w:t>
        </w:r>
      </w:hyperlink>
    </w:p>
    <w:p w14:paraId="07122734" w14:textId="70F2FF4E" w:rsidR="002F71C4" w:rsidRPr="00ED132D" w:rsidRDefault="00F20894" w:rsidP="00312122">
      <w:pPr>
        <w:pStyle w:val="Standard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r w:rsidRPr="00ED132D">
        <w:rPr>
          <w:rFonts w:ascii="Book Antiqua" w:hAnsi="Book Antiqua" w:hint="eastAsia"/>
          <w:b/>
          <w:sz w:val="24"/>
          <w:szCs w:val="24"/>
        </w:rPr>
        <w:t>Telephone:</w:t>
      </w:r>
      <w:r w:rsidR="00CF12B4" w:rsidRPr="00ED132D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A21858" w:rsidRPr="00ED132D">
        <w:rPr>
          <w:rFonts w:ascii="Book Antiqua" w:hAnsi="Book Antiqua"/>
          <w:sz w:val="24"/>
          <w:szCs w:val="24"/>
          <w:lang w:eastAsia="zh-CN"/>
        </w:rPr>
        <w:t>+39-71-5963648</w:t>
      </w:r>
    </w:p>
    <w:p w14:paraId="08D67220" w14:textId="4CA7DAC1" w:rsidR="002F71C4" w:rsidRPr="00ED132D" w:rsidRDefault="002F71C4" w:rsidP="00312122">
      <w:pPr>
        <w:pStyle w:val="Standard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b/>
          <w:sz w:val="24"/>
          <w:szCs w:val="24"/>
        </w:rPr>
        <w:t xml:space="preserve">Fax: </w:t>
      </w:r>
      <w:r w:rsidR="00F20894" w:rsidRPr="00ED132D">
        <w:rPr>
          <w:rFonts w:ascii="Book Antiqua" w:hAnsi="Book Antiqua" w:cs="Times New Roman" w:hint="eastAsia"/>
          <w:sz w:val="24"/>
          <w:szCs w:val="24"/>
          <w:lang w:eastAsia="zh-CN"/>
        </w:rPr>
        <w:t>+39-</w:t>
      </w:r>
      <w:r w:rsidRPr="00ED132D">
        <w:rPr>
          <w:rFonts w:ascii="Book Antiqua" w:hAnsi="Book Antiqua" w:cs="Times New Roman"/>
          <w:sz w:val="24"/>
          <w:szCs w:val="24"/>
        </w:rPr>
        <w:t>71</w:t>
      </w:r>
      <w:r w:rsidR="00F20894" w:rsidRPr="00ED132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ED132D">
        <w:rPr>
          <w:rFonts w:ascii="Book Antiqua" w:hAnsi="Book Antiqua" w:cs="Times New Roman"/>
          <w:sz w:val="24"/>
          <w:szCs w:val="24"/>
        </w:rPr>
        <w:t>5963326</w:t>
      </w:r>
    </w:p>
    <w:p w14:paraId="6B3F4C55" w14:textId="091E11FF" w:rsidR="00C63C1A" w:rsidRPr="00ED132D" w:rsidRDefault="00C63C1A" w:rsidP="00312122">
      <w:pPr>
        <w:pStyle w:val="1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bookmarkStart w:id="25" w:name="OLE_LINK724"/>
      <w:bookmarkStart w:id="26" w:name="OLE_LINK725"/>
      <w:bookmarkStart w:id="27" w:name="OLE_LINK587"/>
    </w:p>
    <w:bookmarkEnd w:id="25"/>
    <w:bookmarkEnd w:id="26"/>
    <w:bookmarkEnd w:id="27"/>
    <w:p w14:paraId="500A87AD" w14:textId="09E93F34" w:rsidR="00F20894" w:rsidRPr="00ED132D" w:rsidRDefault="00F20894" w:rsidP="00F20894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Received:</w:t>
      </w:r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525DDF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March 28, 2016</w:t>
      </w:r>
    </w:p>
    <w:p w14:paraId="3F03E95D" w14:textId="7ABEFD7F" w:rsidR="00F20894" w:rsidRPr="00ED132D" w:rsidRDefault="00F20894" w:rsidP="00F20894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Peer-review started:</w:t>
      </w:r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525DDF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March 29, 2016</w:t>
      </w:r>
    </w:p>
    <w:p w14:paraId="141C75BF" w14:textId="0C0FD88B" w:rsidR="00F20894" w:rsidRPr="00ED132D" w:rsidRDefault="00F20894" w:rsidP="00F20894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First decision:</w:t>
      </w:r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525DDF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May 17, 2016</w:t>
      </w:r>
    </w:p>
    <w:p w14:paraId="22DDD583" w14:textId="44D9B38A" w:rsidR="00F20894" w:rsidRPr="00ED132D" w:rsidRDefault="00F20894" w:rsidP="00F20894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Revised:</w:t>
      </w:r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525DDF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June 2, 2016</w:t>
      </w:r>
    </w:p>
    <w:p w14:paraId="3354D41D" w14:textId="18DCCF85" w:rsidR="00F20894" w:rsidRPr="002F548A" w:rsidRDefault="00F20894" w:rsidP="002F548A">
      <w:pPr>
        <w:rPr>
          <w:rFonts w:ascii="Book Antiqua" w:hAnsi="Book Antiqua"/>
          <w:iCs/>
          <w:sz w:val="24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Accepted:</w:t>
      </w:r>
      <w:r w:rsidR="002F548A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="002F548A">
        <w:rPr>
          <w:rStyle w:val="Emphasis"/>
        </w:rPr>
        <w:t>July 11</w:t>
      </w:r>
      <w:r w:rsidR="002F548A" w:rsidRPr="00235CD4">
        <w:rPr>
          <w:rStyle w:val="Emphasis"/>
        </w:rPr>
        <w:t>,</w:t>
      </w:r>
      <w:r w:rsidR="002F548A">
        <w:rPr>
          <w:rStyle w:val="Emphasis"/>
        </w:rPr>
        <w:t xml:space="preserve"> 2016</w:t>
      </w:r>
    </w:p>
    <w:p w14:paraId="585A27FD" w14:textId="77777777" w:rsidR="00F20894" w:rsidRPr="00ED132D" w:rsidRDefault="00F20894" w:rsidP="00F20894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Article in press:</w:t>
      </w:r>
    </w:p>
    <w:p w14:paraId="15BCEB61" w14:textId="77777777" w:rsidR="00F20894" w:rsidRPr="00ED132D" w:rsidRDefault="00F20894" w:rsidP="00F20894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val="pl-PL"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val="pl-PL" w:eastAsia="zh-CN"/>
        </w:rPr>
        <w:t>Published online</w:t>
      </w:r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val="pl-PL" w:eastAsia="zh-CN"/>
        </w:rPr>
        <w:t>:</w:t>
      </w:r>
    </w:p>
    <w:p w14:paraId="7C936822" w14:textId="77777777" w:rsidR="005F46B3" w:rsidRPr="00ED132D" w:rsidRDefault="005F46B3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val="en-GB" w:eastAsia="zh-CN"/>
        </w:rPr>
      </w:pPr>
    </w:p>
    <w:p w14:paraId="72D5FDDD" w14:textId="56215A69" w:rsidR="00285466" w:rsidRPr="00ED132D" w:rsidRDefault="0028546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br w:type="page"/>
      </w:r>
    </w:p>
    <w:p w14:paraId="04AA03EE" w14:textId="7BFEA391" w:rsidR="003D6882" w:rsidRPr="00ED132D" w:rsidRDefault="003D688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lastRenderedPageBreak/>
        <w:t>A</w:t>
      </w:r>
      <w:r w:rsidR="00285466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bstract</w:t>
      </w:r>
    </w:p>
    <w:p w14:paraId="39A0C94B" w14:textId="2343765E" w:rsidR="006470C6" w:rsidRPr="00ED132D" w:rsidRDefault="006470C6" w:rsidP="005B0F9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28" w:name="OLE_LINK173"/>
      <w:bookmarkStart w:id="29" w:name="OLE_LINK175"/>
      <w:bookmarkStart w:id="30" w:name="OLE_LINK296"/>
      <w:bookmarkStart w:id="31" w:name="OLE_LINK527"/>
      <w:bookmarkStart w:id="32" w:name="OLE_LINK588"/>
      <w:r w:rsidRPr="00ED132D">
        <w:rPr>
          <w:rFonts w:ascii="Book Antiqua" w:hAnsi="Book Antiqua"/>
          <w:b/>
          <w:sz w:val="24"/>
          <w:szCs w:val="24"/>
        </w:rPr>
        <w:t>AIM</w:t>
      </w:r>
      <w:r w:rsidR="005B0F9D" w:rsidRPr="00ED132D">
        <w:rPr>
          <w:rFonts w:ascii="Book Antiqua" w:hAnsi="Book Antiqua" w:hint="eastAsia"/>
          <w:b/>
          <w:sz w:val="24"/>
          <w:szCs w:val="24"/>
          <w:lang w:eastAsia="zh-CN"/>
        </w:rPr>
        <w:t xml:space="preserve">: </w:t>
      </w:r>
      <w:r w:rsidR="00CD0CB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To </w:t>
      </w:r>
      <w:r w:rsidR="0044207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analyze the </w:t>
      </w:r>
      <w:r w:rsidR="00CD0CB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outcome</w:t>
      </w:r>
      <w:r w:rsidR="0044207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 of </w:t>
      </w:r>
      <w:proofErr w:type="spellStart"/>
      <w:r w:rsidR="005B0F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transanal</w:t>
      </w:r>
      <w:proofErr w:type="spellEnd"/>
      <w:r w:rsidR="005B0F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endoscopic microsurgery</w:t>
      </w:r>
      <w:r w:rsidR="000A3F8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</w:t>
      </w:r>
      <w:r w:rsidR="0044207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TEM</w:t>
      </w:r>
      <w:r w:rsidR="000A3F8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44207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the treatment of rare rectal condition</w:t>
      </w:r>
      <w:r w:rsidR="00442077" w:rsidRPr="00ED132D">
        <w:rPr>
          <w:rFonts w:ascii="Book Antiqua" w:hAnsi="Book Antiqua"/>
          <w:sz w:val="24"/>
          <w:szCs w:val="24"/>
        </w:rPr>
        <w:t xml:space="preserve"> </w:t>
      </w:r>
      <w:r w:rsidR="00CD0CB6" w:rsidRPr="00ED132D">
        <w:rPr>
          <w:rFonts w:ascii="Book Antiqua" w:hAnsi="Book Antiqua"/>
          <w:sz w:val="24"/>
          <w:szCs w:val="24"/>
        </w:rPr>
        <w:t>like</w:t>
      </w:r>
      <w:r w:rsidR="00CD0CB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mesenchymal tumors, </w:t>
      </w:r>
      <w:proofErr w:type="spellStart"/>
      <w:r w:rsidR="00CD0CB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condylomas</w:t>
      </w:r>
      <w:proofErr w:type="spellEnd"/>
      <w:r w:rsidR="00CD0CB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 endometriosis and melanoma</w:t>
      </w:r>
      <w:r w:rsidR="00467411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.</w:t>
      </w:r>
      <w:r w:rsidR="00CD0CB6" w:rsidRPr="00ED132D" w:rsidDel="00CD0CB6">
        <w:rPr>
          <w:rFonts w:ascii="Book Antiqua" w:hAnsi="Book Antiqua"/>
          <w:sz w:val="24"/>
          <w:szCs w:val="24"/>
        </w:rPr>
        <w:t xml:space="preserve"> </w:t>
      </w:r>
    </w:p>
    <w:bookmarkEnd w:id="28"/>
    <w:bookmarkEnd w:id="29"/>
    <w:bookmarkEnd w:id="30"/>
    <w:bookmarkEnd w:id="31"/>
    <w:bookmarkEnd w:id="32"/>
    <w:p w14:paraId="1A7946D2" w14:textId="77777777" w:rsidR="00442077" w:rsidRPr="00ED132D" w:rsidRDefault="00442077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8D86F3A" w14:textId="474F65AF" w:rsidR="001A18BF" w:rsidRPr="00ED132D" w:rsidRDefault="007E03BB" w:rsidP="005B0F9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METHODS</w:t>
      </w:r>
      <w:r w:rsidR="005B0F9D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>:</w:t>
      </w:r>
      <w:r w:rsidR="00CF12B4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BB344A" w:rsidRPr="00ED132D">
        <w:rPr>
          <w:rFonts w:ascii="Book Antiqua" w:hAnsi="Book Antiqua" w:cs="Times New Roman"/>
          <w:sz w:val="24"/>
          <w:szCs w:val="24"/>
        </w:rPr>
        <w:t xml:space="preserve">We retrospectively reviewed </w:t>
      </w:r>
      <w:r w:rsidRPr="00ED132D">
        <w:rPr>
          <w:rFonts w:ascii="Book Antiqua" w:hAnsi="Book Antiqua" w:cs="Times New Roman"/>
          <w:sz w:val="24"/>
          <w:szCs w:val="24"/>
        </w:rPr>
        <w:t>a twenty-</w:t>
      </w:r>
      <w:r w:rsidR="001A18BF" w:rsidRPr="00ED132D">
        <w:rPr>
          <w:rFonts w:ascii="Book Antiqua" w:hAnsi="Book Antiqua" w:cs="Times New Roman"/>
          <w:sz w:val="24"/>
          <w:szCs w:val="24"/>
        </w:rPr>
        <w:t xml:space="preserve">three years database. </w:t>
      </w:r>
      <w:r w:rsidR="00F70506" w:rsidRPr="00ED132D">
        <w:rPr>
          <w:rFonts w:ascii="Book Antiqua" w:hAnsi="Book Antiqua" w:cs="Times New Roman"/>
          <w:sz w:val="24"/>
          <w:szCs w:val="24"/>
        </w:rPr>
        <w:t>Fifty-two</w:t>
      </w:r>
      <w:r w:rsidR="001A18BF" w:rsidRPr="00ED132D">
        <w:rPr>
          <w:rFonts w:ascii="Book Antiqua" w:hAnsi="Book Antiqua" w:cs="Times New Roman"/>
          <w:sz w:val="24"/>
          <w:szCs w:val="24"/>
        </w:rPr>
        <w:t xml:space="preserve"> patients were enrolled in this study. </w:t>
      </w:r>
      <w:r w:rsidR="000A3F83" w:rsidRPr="00ED132D">
        <w:rPr>
          <w:rFonts w:ascii="Book Antiqua" w:hAnsi="Book Antiqua" w:cs="Times New Roman"/>
          <w:sz w:val="24"/>
          <w:szCs w:val="24"/>
        </w:rPr>
        <w:t xml:space="preserve">The lesions were considered suitable for TEM if they were within 20 cm from the anus. </w:t>
      </w:r>
      <w:r w:rsidR="001A18BF" w:rsidRPr="00ED132D">
        <w:rPr>
          <w:rFonts w:ascii="Book Antiqua" w:hAnsi="Book Antiqua" w:cs="Times New Roman"/>
          <w:sz w:val="24"/>
          <w:szCs w:val="24"/>
        </w:rPr>
        <w:t>All of them underwent an accurate p</w:t>
      </w:r>
      <w:r w:rsidRPr="00ED132D">
        <w:rPr>
          <w:rFonts w:ascii="Book Antiqua" w:hAnsi="Book Antiqua" w:cs="Times New Roman"/>
          <w:sz w:val="24"/>
          <w:szCs w:val="24"/>
        </w:rPr>
        <w:t>reoperative workup</w:t>
      </w:r>
      <w:r w:rsidR="001A18BF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A90A98" w:rsidRPr="00ED132D">
        <w:rPr>
          <w:rFonts w:ascii="Book Antiqua" w:hAnsi="Book Antiqua" w:cs="Times New Roman"/>
          <w:sz w:val="24"/>
          <w:szCs w:val="24"/>
        </w:rPr>
        <w:t>consisting in</w:t>
      </w:r>
      <w:r w:rsidR="001A18BF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</w:rPr>
        <w:t>clinical examination, total colonoscopy with biopsies, endoscopic ultrasonography, and pelvic computerized tomography or pelvic magnetic resonance imaging.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F70506" w:rsidRPr="00ED132D">
        <w:rPr>
          <w:rFonts w:ascii="Book Antiqua" w:hAnsi="Book Antiqua" w:cs="Times New Roman"/>
          <w:sz w:val="24"/>
          <w:szCs w:val="24"/>
        </w:rPr>
        <w:t>Operative time, intraoperative complications, rate of conversion, tumor size, postoperative morbidity, mortality, the length of hospital stay, local and distant recurrence were analyzed.</w:t>
      </w:r>
    </w:p>
    <w:p w14:paraId="7BDA7CCA" w14:textId="77777777" w:rsidR="007E03BB" w:rsidRPr="00ED132D" w:rsidRDefault="007E03BB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143354D" w14:textId="1E2656FD" w:rsidR="00797B5F" w:rsidRPr="00ED132D" w:rsidRDefault="007E03BB" w:rsidP="005B0F9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RESULTS</w:t>
      </w:r>
      <w:r w:rsidR="005B0F9D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>: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0A3F8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Amon</w:t>
      </w:r>
      <w:r w:rsidR="005B0F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 the 1</w:t>
      </w:r>
      <w:r w:rsidR="000A3F8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328 patients treated by TEM in our Department, the 52 patients with rectal abnormalities other than adenoma or adenocarcinoma represented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0A3F8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4.4%.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There were 30 males (57.7%) and 22 females (42.3%). Mean age was 55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years (median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60, range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24-78). </w:t>
      </w:r>
      <w:r w:rsidR="009031DB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series included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14 (26.9%) GISTs, 21 NETs (40.4%), 1 </w:t>
      </w:r>
      <w:proofErr w:type="spellStart"/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ganglioneuroma</w:t>
      </w:r>
      <w:proofErr w:type="spellEnd"/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(1.9%)</w:t>
      </w:r>
      <w:r w:rsidR="009031DB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2 solitary ulcers in the rectum (3.8%)</w:t>
      </w:r>
      <w:r w:rsidR="009031DB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6 cases of rectal endometriosis (11.5%), 6 cases of rectal </w:t>
      </w:r>
      <w:proofErr w:type="spellStart"/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cond</w:t>
      </w:r>
      <w:r w:rsidR="001D394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y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lomatosis</w:t>
      </w:r>
      <w:proofErr w:type="spellEnd"/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(11.5%) and 2 rectal melanomas (3.8%).</w:t>
      </w:r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031DB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M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ean lesion diameter was 2.7 cm (median: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4, range: 0.4-8). Mean distance from the anal verge was 9.5 cm (median: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10, range: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643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4-15).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9031DB" w:rsidRPr="00ED132D">
        <w:rPr>
          <w:rFonts w:ascii="Book Antiqua" w:hAnsi="Book Antiqua" w:cs="Times New Roman"/>
          <w:sz w:val="24"/>
          <w:szCs w:val="24"/>
        </w:rPr>
        <w:t>One patient operated for rectal melanoma developed distant metastases and died two years after the operation.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142DB" w:rsidRPr="00ED132D">
        <w:rPr>
          <w:rFonts w:ascii="Book Antiqua" w:hAnsi="Book Antiqua" w:cs="Times New Roman"/>
          <w:sz w:val="24"/>
          <w:szCs w:val="24"/>
        </w:rPr>
        <w:t xml:space="preserve">We experienced 2 local recurrences (3.8%) with </w:t>
      </w:r>
      <w:r w:rsidR="00E2433D" w:rsidRPr="00ED132D">
        <w:rPr>
          <w:rFonts w:ascii="Book Antiqua" w:hAnsi="Book Antiqua" w:cs="Times New Roman"/>
          <w:sz w:val="24"/>
          <w:szCs w:val="24"/>
        </w:rPr>
        <w:t>an overall survival equal to 97.6</w:t>
      </w:r>
      <w:r w:rsidR="009031DB" w:rsidRPr="00ED132D">
        <w:rPr>
          <w:rFonts w:ascii="Book Antiqua" w:hAnsi="Book Antiqua" w:cs="Times New Roman"/>
          <w:sz w:val="24"/>
          <w:szCs w:val="24"/>
        </w:rPr>
        <w:t>%</w:t>
      </w:r>
      <w:r w:rsidR="00E2433D" w:rsidRPr="00ED132D">
        <w:rPr>
          <w:rFonts w:ascii="Book Antiqua" w:hAnsi="Book Antiqua" w:cs="Times New Roman"/>
          <w:sz w:val="24"/>
          <w:szCs w:val="24"/>
        </w:rPr>
        <w:t xml:space="preserve"> (</w:t>
      </w:r>
      <w:r w:rsidR="005B0F9D" w:rsidRPr="00ED132D">
        <w:rPr>
          <w:rFonts w:ascii="Book Antiqua" w:hAnsi="Book Antiqua" w:cs="Times New Roman"/>
          <w:sz w:val="24"/>
          <w:szCs w:val="24"/>
        </w:rPr>
        <w:t>95%</w:t>
      </w:r>
      <w:r w:rsidR="00E2433D" w:rsidRPr="00ED132D">
        <w:rPr>
          <w:rFonts w:ascii="Book Antiqua" w:hAnsi="Book Antiqua" w:cs="Times New Roman"/>
          <w:sz w:val="24"/>
          <w:szCs w:val="24"/>
        </w:rPr>
        <w:t>CI:</w:t>
      </w:r>
      <w:r w:rsidR="009031DB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C226FA" w:rsidRPr="00ED132D">
        <w:rPr>
          <w:rFonts w:ascii="Book Antiqua" w:hAnsi="Book Antiqua" w:cs="Times New Roman"/>
          <w:sz w:val="24"/>
          <w:szCs w:val="24"/>
        </w:rPr>
        <w:t>95%-99%)</w:t>
      </w:r>
      <w:r w:rsidR="005D1EE1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9031DB" w:rsidRPr="00ED132D">
        <w:rPr>
          <w:rFonts w:ascii="Book Antiqua" w:hAnsi="Book Antiqua" w:cs="Times New Roman"/>
          <w:sz w:val="24"/>
          <w:szCs w:val="24"/>
        </w:rPr>
        <w:t>at the end of follow up and a disease free survival of 98%</w:t>
      </w:r>
      <w:r w:rsidR="005D1EE1" w:rsidRPr="00ED132D">
        <w:rPr>
          <w:rFonts w:ascii="Book Antiqua" w:hAnsi="Book Antiqua" w:cs="Times New Roman"/>
          <w:sz w:val="24"/>
          <w:szCs w:val="24"/>
        </w:rPr>
        <w:t xml:space="preserve"> (</w:t>
      </w:r>
      <w:r w:rsidR="005B0F9D" w:rsidRPr="00ED132D">
        <w:rPr>
          <w:rFonts w:ascii="Book Antiqua" w:hAnsi="Book Antiqua" w:cs="Times New Roman"/>
          <w:sz w:val="24"/>
          <w:szCs w:val="24"/>
        </w:rPr>
        <w:t>95%</w:t>
      </w:r>
      <w:r w:rsidR="005D1EE1" w:rsidRPr="00ED132D">
        <w:rPr>
          <w:rFonts w:ascii="Book Antiqua" w:hAnsi="Book Antiqua" w:cs="Times New Roman"/>
          <w:sz w:val="24"/>
          <w:szCs w:val="24"/>
        </w:rPr>
        <w:t>CI:</w:t>
      </w:r>
      <w:r w:rsidR="00CF12B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C226FA" w:rsidRPr="00ED132D">
        <w:rPr>
          <w:rFonts w:ascii="Book Antiqua" w:hAnsi="Book Antiqua" w:cs="Times New Roman"/>
          <w:sz w:val="24"/>
          <w:szCs w:val="24"/>
        </w:rPr>
        <w:t>96%</w:t>
      </w:r>
      <w:r w:rsidR="005B0F9D" w:rsidRPr="00ED132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C226FA" w:rsidRPr="00ED132D">
        <w:rPr>
          <w:rFonts w:ascii="Book Antiqua" w:hAnsi="Book Antiqua" w:cs="Times New Roman"/>
          <w:sz w:val="24"/>
          <w:szCs w:val="24"/>
        </w:rPr>
        <w:t>99%</w:t>
      </w:r>
      <w:r w:rsidR="005D1EE1" w:rsidRPr="00ED132D">
        <w:rPr>
          <w:rFonts w:ascii="Book Antiqua" w:hAnsi="Book Antiqua" w:cs="Times New Roman"/>
          <w:sz w:val="24"/>
          <w:szCs w:val="24"/>
        </w:rPr>
        <w:t>)</w:t>
      </w:r>
      <w:r w:rsidR="009031DB" w:rsidRPr="00ED132D">
        <w:rPr>
          <w:rFonts w:ascii="Book Antiqua" w:hAnsi="Book Antiqua" w:cs="Times New Roman"/>
          <w:sz w:val="24"/>
          <w:szCs w:val="24"/>
        </w:rPr>
        <w:t>.</w:t>
      </w:r>
    </w:p>
    <w:p w14:paraId="6F36ACF9" w14:textId="77777777" w:rsidR="00BB344A" w:rsidRPr="00ED132D" w:rsidRDefault="00BB344A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5715D03" w14:textId="082AE173" w:rsidR="001D394E" w:rsidRPr="00ED132D" w:rsidRDefault="007E03BB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CONCLUSION</w:t>
      </w:r>
      <w:r w:rsidR="005B0F9D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: </w:t>
      </w:r>
      <w:r w:rsidR="001D394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 could conclude that TEM is an important </w:t>
      </w:r>
      <w:proofErr w:type="spellStart"/>
      <w:r w:rsidR="001D394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therapeutical</w:t>
      </w:r>
      <w:proofErr w:type="spellEnd"/>
      <w:r w:rsidR="001D394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option for rectal rare</w:t>
      </w:r>
      <w:r w:rsidR="00BB344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conditions</w:t>
      </w:r>
      <w:r w:rsidR="001D394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0865615C" w14:textId="77777777" w:rsidR="00F32526" w:rsidRPr="00ED132D" w:rsidRDefault="00F3252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1CC3F6E9" w14:textId="77224491" w:rsidR="00F32526" w:rsidRPr="00ED132D" w:rsidRDefault="00F3252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K</w:t>
      </w:r>
      <w:r w:rsidR="005B0F9D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ey words</w:t>
      </w:r>
      <w:r w:rsidR="005B0F9D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: </w:t>
      </w:r>
      <w:proofErr w:type="spellStart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Tran</w:t>
      </w:r>
      <w:r w:rsidR="002D4E3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sanal</w:t>
      </w:r>
      <w:proofErr w:type="spellEnd"/>
      <w:r w:rsidR="002D4E3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B0F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endoscopic microsurgery</w:t>
      </w:r>
      <w:r w:rsidR="002D4E3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B0F9D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2D4E3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are rectal conditions; </w:t>
      </w:r>
      <w:r w:rsidRPr="00ED132D">
        <w:rPr>
          <w:rFonts w:ascii="Book Antiqua" w:hAnsi="Book Antiqua" w:cs="Times New Roman"/>
          <w:caps/>
          <w:sz w:val="24"/>
          <w:szCs w:val="24"/>
          <w:shd w:val="clear" w:color="auto" w:fill="FFFFFF"/>
        </w:rPr>
        <w:t>m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inimally invasive surgery; </w:t>
      </w:r>
      <w:r w:rsidR="002D4E3D" w:rsidRPr="00ED132D">
        <w:rPr>
          <w:rFonts w:ascii="Book Antiqua" w:hAnsi="Book Antiqua"/>
          <w:sz w:val="24"/>
          <w:szCs w:val="24"/>
        </w:rPr>
        <w:t>Full-thickness excision; Retrospective study</w:t>
      </w:r>
    </w:p>
    <w:p w14:paraId="6B9E1CC2" w14:textId="77777777" w:rsidR="005B0F9D" w:rsidRPr="00ED132D" w:rsidRDefault="005B0F9D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52A4AD26" w14:textId="77777777" w:rsidR="00403E38" w:rsidRPr="00ED132D" w:rsidRDefault="00403E38" w:rsidP="00403E38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  <w:bookmarkStart w:id="33" w:name="OLE_LINK363"/>
      <w:bookmarkStart w:id="34" w:name="OLE_LINK364"/>
      <w:bookmarkStart w:id="35" w:name="OLE_LINK359"/>
      <w:bookmarkStart w:id="36" w:name="OLE_LINK1037"/>
      <w:bookmarkStart w:id="37" w:name="OLE_LINK1195"/>
      <w:bookmarkStart w:id="38" w:name="OLE_LINK1140"/>
      <w:bookmarkStart w:id="39" w:name="OLE_LINK1062"/>
      <w:bookmarkStart w:id="40" w:name="OLE_LINK500"/>
      <w:proofErr w:type="gramStart"/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lastRenderedPageBreak/>
        <w:t>©</w:t>
      </w: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 xml:space="preserve"> The Author(s) 201</w:t>
      </w:r>
      <w:r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>6</w:t>
      </w: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.</w:t>
      </w:r>
      <w:proofErr w:type="gramEnd"/>
      <w:r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 xml:space="preserve"> Published by </w:t>
      </w:r>
      <w:proofErr w:type="spellStart"/>
      <w:r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>Baishideng</w:t>
      </w:r>
      <w:proofErr w:type="spellEnd"/>
      <w:r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 xml:space="preserve"> Publishing Group Inc. All rights reserved.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p w14:paraId="29D47882" w14:textId="77777777" w:rsidR="00403E38" w:rsidRPr="00ED132D" w:rsidRDefault="00403E38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3ECE16A7" w14:textId="010729C5" w:rsidR="00F32526" w:rsidRPr="00ED132D" w:rsidRDefault="00F32526" w:rsidP="0031212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C</w:t>
      </w:r>
      <w:r w:rsidR="005B0F9D" w:rsidRPr="00ED132D">
        <w:rPr>
          <w:rFonts w:ascii="Book Antiqua" w:hAnsi="Book Antiqua" w:cs="Times New Roman"/>
          <w:b/>
          <w:sz w:val="24"/>
          <w:szCs w:val="24"/>
          <w:shd w:val="clear" w:color="auto" w:fill="FFFFFF"/>
          <w:lang w:eastAsia="zh-CN"/>
        </w:rPr>
        <w:t>ore tip</w:t>
      </w:r>
      <w:r w:rsidR="005B0F9D" w:rsidRPr="00ED132D">
        <w:rPr>
          <w:rFonts w:ascii="Book Antiqua" w:hAnsi="Book Antiqua" w:cs="Times New Roman" w:hint="eastAsia"/>
          <w:b/>
          <w:sz w:val="24"/>
          <w:szCs w:val="24"/>
          <w:shd w:val="clear" w:color="auto" w:fill="FFFFFF"/>
          <w:lang w:eastAsia="zh-CN"/>
        </w:rPr>
        <w:t xml:space="preserve">: </w:t>
      </w:r>
      <w:r w:rsidRPr="00ED132D">
        <w:rPr>
          <w:rFonts w:ascii="Book Antiqua" w:hAnsi="Book Antiqua"/>
          <w:sz w:val="24"/>
          <w:szCs w:val="24"/>
        </w:rPr>
        <w:t xml:space="preserve">This paper is about the management of rare rectal lesions by </w:t>
      </w:r>
      <w:proofErr w:type="spellStart"/>
      <w:r w:rsidR="005B0F9D" w:rsidRPr="00ED132D">
        <w:rPr>
          <w:rFonts w:ascii="Book Antiqua" w:hAnsi="Book Antiqua"/>
          <w:sz w:val="24"/>
          <w:szCs w:val="24"/>
        </w:rPr>
        <w:t>transanal</w:t>
      </w:r>
      <w:proofErr w:type="spellEnd"/>
      <w:r w:rsidR="005B0F9D" w:rsidRPr="00ED132D">
        <w:rPr>
          <w:rFonts w:ascii="Book Antiqua" w:hAnsi="Book Antiqua"/>
          <w:sz w:val="24"/>
          <w:szCs w:val="24"/>
        </w:rPr>
        <w:t xml:space="preserve"> endoscopic microsurgery (TEM)</w:t>
      </w:r>
      <w:r w:rsidRPr="00ED132D">
        <w:rPr>
          <w:rFonts w:ascii="Book Antiqua" w:hAnsi="Book Antiqua"/>
          <w:sz w:val="24"/>
          <w:szCs w:val="24"/>
        </w:rPr>
        <w:t>.</w:t>
      </w:r>
      <w:r w:rsidR="005B0F9D" w:rsidRPr="00ED132D">
        <w:rPr>
          <w:rFonts w:ascii="Book Antiqua" w:hAnsi="Book Antiqua" w:hint="eastAsia"/>
          <w:sz w:val="24"/>
          <w:szCs w:val="24"/>
        </w:rPr>
        <w:t xml:space="preserve"> </w:t>
      </w:r>
      <w:r w:rsidRPr="00ED132D">
        <w:rPr>
          <w:rFonts w:ascii="Book Antiqua" w:hAnsi="Book Antiqua"/>
          <w:sz w:val="24"/>
          <w:szCs w:val="24"/>
        </w:rPr>
        <w:t>The rarity of these conditions and the lack of big reports about this topic make this work important. We focused our attention on operative data and postoperative long</w:t>
      </w:r>
      <w:r w:rsidR="005B0F9D" w:rsidRPr="00ED132D">
        <w:rPr>
          <w:rFonts w:ascii="Book Antiqua" w:hAnsi="Book Antiqua" w:hint="eastAsia"/>
          <w:sz w:val="24"/>
          <w:szCs w:val="24"/>
        </w:rPr>
        <w:t>-</w:t>
      </w:r>
      <w:r w:rsidRPr="00ED132D">
        <w:rPr>
          <w:rFonts w:ascii="Book Antiqua" w:hAnsi="Book Antiqua"/>
          <w:sz w:val="24"/>
          <w:szCs w:val="24"/>
        </w:rPr>
        <w:t>term outcomes.</w:t>
      </w:r>
      <w:r w:rsidR="002D4E3D" w:rsidRPr="00ED132D">
        <w:rPr>
          <w:rFonts w:ascii="Book Antiqua" w:hAnsi="Book Antiqua"/>
          <w:sz w:val="24"/>
          <w:szCs w:val="24"/>
        </w:rPr>
        <w:t xml:space="preserve"> Our results suggested that TEM is a safe, minimal</w:t>
      </w:r>
      <w:r w:rsidR="00425C77" w:rsidRPr="00ED132D">
        <w:rPr>
          <w:rFonts w:ascii="Book Antiqua" w:hAnsi="Book Antiqua"/>
          <w:sz w:val="24"/>
          <w:szCs w:val="24"/>
        </w:rPr>
        <w:t>l</w:t>
      </w:r>
      <w:r w:rsidR="002D4E3D" w:rsidRPr="00ED132D">
        <w:rPr>
          <w:rFonts w:ascii="Book Antiqua" w:hAnsi="Book Antiqua"/>
          <w:sz w:val="24"/>
          <w:szCs w:val="24"/>
        </w:rPr>
        <w:t>y invasive procedure that can be adopted for the treatment of these conditions with excellent results.</w:t>
      </w:r>
    </w:p>
    <w:p w14:paraId="4471A1FC" w14:textId="77777777" w:rsidR="005B0F9D" w:rsidRPr="00ED132D" w:rsidRDefault="005B0F9D" w:rsidP="0031212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A3A1A97" w14:textId="73A8627B" w:rsidR="00F849B8" w:rsidRPr="00ED132D" w:rsidRDefault="00F849B8" w:rsidP="0031212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ED132D">
        <w:rPr>
          <w:rFonts w:ascii="Book Antiqua" w:hAnsi="Book Antiqua"/>
          <w:sz w:val="24"/>
          <w:szCs w:val="24"/>
        </w:rPr>
        <w:t>Ortenzi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M, Ghiselli R, </w:t>
      </w:r>
      <w:proofErr w:type="spellStart"/>
      <w:r w:rsidRPr="00ED132D">
        <w:rPr>
          <w:rFonts w:ascii="Book Antiqua" w:hAnsi="Book Antiqua"/>
          <w:sz w:val="24"/>
          <w:szCs w:val="24"/>
        </w:rPr>
        <w:t>Cappelletti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D132D">
        <w:rPr>
          <w:rFonts w:ascii="Book Antiqua" w:hAnsi="Book Antiqua"/>
          <w:sz w:val="24"/>
          <w:szCs w:val="24"/>
        </w:rPr>
        <w:t>Trombettoni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MM, </w:t>
      </w:r>
      <w:proofErr w:type="spellStart"/>
      <w:r w:rsidRPr="00ED132D">
        <w:rPr>
          <w:rFonts w:ascii="Book Antiqua" w:hAnsi="Book Antiqua"/>
          <w:sz w:val="24"/>
          <w:szCs w:val="24"/>
        </w:rPr>
        <w:t>Cardinali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ED132D">
        <w:rPr>
          <w:rFonts w:ascii="Book Antiqua" w:hAnsi="Book Antiqua"/>
          <w:sz w:val="24"/>
          <w:szCs w:val="24"/>
        </w:rPr>
        <w:t>Guerrieri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Transanal</w:t>
      </w:r>
      <w:proofErr w:type="spellEnd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endoscopic microsurgery as optimal option in treatment of rare rectal lesions: </w:t>
      </w:r>
      <w:r w:rsidRPr="00ED132D">
        <w:rPr>
          <w:rFonts w:ascii="Book Antiqua" w:hAnsi="Book Antiqua" w:cs="Times New Roman"/>
          <w:caps/>
          <w:sz w:val="24"/>
          <w:szCs w:val="24"/>
          <w:shd w:val="clear" w:color="auto" w:fill="FFFFFF"/>
        </w:rPr>
        <w:t>a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single </w:t>
      </w:r>
      <w:proofErr w:type="spellStart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centre</w:t>
      </w:r>
      <w:proofErr w:type="spellEnd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experience</w:t>
      </w:r>
      <w:r w:rsidRPr="00ED132D">
        <w:rPr>
          <w:rFonts w:ascii="Book Antiqua" w:hAnsi="Book Antiqua"/>
          <w:sz w:val="24"/>
          <w:szCs w:val="24"/>
          <w:lang w:val="en-GB"/>
        </w:rPr>
        <w:t xml:space="preserve">. </w:t>
      </w:r>
      <w:r w:rsidRPr="00ED132D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ED132D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="005B0F9D" w:rsidRPr="00ED132D">
        <w:rPr>
          <w:rFonts w:ascii="Book Antiqua" w:hAnsi="Book Antiqua" w:hint="eastAsia"/>
          <w:i/>
          <w:sz w:val="24"/>
          <w:szCs w:val="24"/>
          <w:lang w:eastAsia="zh-CN"/>
        </w:rPr>
        <w:t xml:space="preserve"> </w:t>
      </w:r>
      <w:proofErr w:type="spellStart"/>
      <w:r w:rsidRPr="00ED132D">
        <w:rPr>
          <w:rFonts w:ascii="Book Antiqua" w:hAnsi="Book Antiqua"/>
          <w:i/>
          <w:sz w:val="24"/>
          <w:szCs w:val="24"/>
        </w:rPr>
        <w:t>Endosc</w:t>
      </w:r>
      <w:proofErr w:type="spellEnd"/>
      <w:r w:rsidR="005B0F9D" w:rsidRPr="00ED132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D4E3D" w:rsidRPr="00ED132D">
        <w:rPr>
          <w:rFonts w:ascii="Book Antiqua" w:hAnsi="Book Antiqua"/>
          <w:sz w:val="24"/>
          <w:szCs w:val="24"/>
        </w:rPr>
        <w:t>2016;</w:t>
      </w:r>
      <w:r w:rsidR="00CF12B4" w:rsidRPr="00ED132D">
        <w:rPr>
          <w:rFonts w:ascii="Book Antiqua" w:hAnsi="Book Antiqua" w:hint="eastAsia"/>
          <w:caps/>
          <w:sz w:val="24"/>
          <w:szCs w:val="24"/>
          <w:lang w:eastAsia="zh-CN"/>
        </w:rPr>
        <w:t xml:space="preserve"> </w:t>
      </w:r>
      <w:proofErr w:type="gramStart"/>
      <w:r w:rsidRPr="00ED132D">
        <w:rPr>
          <w:rFonts w:ascii="Book Antiqua" w:hAnsi="Book Antiqua"/>
          <w:caps/>
          <w:sz w:val="24"/>
          <w:szCs w:val="24"/>
        </w:rPr>
        <w:t>i</w:t>
      </w:r>
      <w:r w:rsidRPr="00ED132D">
        <w:rPr>
          <w:rFonts w:ascii="Book Antiqua" w:hAnsi="Book Antiqua"/>
          <w:sz w:val="24"/>
          <w:szCs w:val="24"/>
        </w:rPr>
        <w:t>n</w:t>
      </w:r>
      <w:proofErr w:type="gramEnd"/>
      <w:r w:rsidRPr="00ED132D">
        <w:rPr>
          <w:rFonts w:ascii="Book Antiqua" w:hAnsi="Book Antiqua"/>
          <w:sz w:val="24"/>
          <w:szCs w:val="24"/>
        </w:rPr>
        <w:t xml:space="preserve"> press </w:t>
      </w:r>
    </w:p>
    <w:p w14:paraId="0B7B4509" w14:textId="77777777" w:rsidR="006470C6" w:rsidRPr="00ED132D" w:rsidRDefault="006470C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63F9AA14" w14:textId="77777777" w:rsidR="00285466" w:rsidRPr="00ED132D" w:rsidRDefault="00285466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br w:type="page"/>
      </w:r>
    </w:p>
    <w:p w14:paraId="0933E24B" w14:textId="0563E29F" w:rsidR="007F49A1" w:rsidRPr="00ED132D" w:rsidRDefault="007F49A1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lastRenderedPageBreak/>
        <w:t>INTRODUCTION</w:t>
      </w:r>
    </w:p>
    <w:p w14:paraId="28539E86" w14:textId="6BEBED13" w:rsidR="00DC0CB2" w:rsidRPr="00ED132D" w:rsidRDefault="00E13DAB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Adenocarcinoma is the most frequent malignancy of the rectum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but the distal part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bowel can host several other rare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lesions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which 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toget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h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er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repr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esent </w:t>
      </w:r>
      <w:r w:rsidR="00F268E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an important part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rectal </w:t>
      </w:r>
      <w:proofErr w:type="gramStart"/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tumors</w:t>
      </w:r>
      <w:r w:rsidR="008205E7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8205E7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1]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0E168F"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</w:t>
      </w:r>
      <w:r w:rsidR="0054027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heterogeneous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group comprehend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mesenchymal tumors like </w:t>
      </w:r>
      <w:r w:rsidR="002F548A">
        <w:rPr>
          <w:rFonts w:ascii="Book Antiqua" w:hAnsi="Book Antiqua" w:cs="Times New Roman"/>
          <w:sz w:val="24"/>
          <w:szCs w:val="24"/>
          <w:shd w:val="clear" w:color="auto" w:fill="FFFFFF"/>
        </w:rPr>
        <w:t>g</w:t>
      </w:r>
      <w:r w:rsidR="00D632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astrointestinal stromal tumors (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GISTs</w:t>
      </w:r>
      <w:r w:rsidR="00D632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D632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Neuroendocrine tumors</w:t>
      </w:r>
      <w:r w:rsidR="00D01232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D632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NET</w:t>
      </w:r>
      <w:r w:rsidR="00D632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s)</w:t>
      </w:r>
      <w:r w:rsidR="0086112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86112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ganglioneuromas</w:t>
      </w:r>
      <w:proofErr w:type="spellEnd"/>
      <w:r w:rsidR="0086112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0E168F"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Other</w:t>
      </w:r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abnormalities can involve the rectal wall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surgery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is</w:t>
      </w:r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only curative option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0E168F"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as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is</w:t>
      </w:r>
      <w:r w:rsidR="00E548B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also the case</w:t>
      </w:r>
      <w:r w:rsidR="007610B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for</w:t>
      </w:r>
      <w:r w:rsidR="00403E38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condy</w:t>
      </w:r>
      <w:r w:rsidR="00D030F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loma</w:t>
      </w:r>
      <w:proofErr w:type="spellEnd"/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 endometriosis and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030F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melanoma</w:t>
      </w:r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0E168F" w:rsidRPr="00ED132D"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DC0CB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aim of this study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was</w:t>
      </w:r>
      <w:r w:rsidR="00DC0CB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to analyze the</w:t>
      </w:r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1412F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results </w:t>
      </w:r>
      <w:r w:rsidR="00DC0CB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of TEM in the treatment of th</w:t>
      </w:r>
      <w:r w:rsidR="0054027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r w:rsidR="00DC0CB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54027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r w:rsidR="00DC0CB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E12B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rare </w:t>
      </w:r>
      <w:r w:rsidR="00DB7B3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rectal </w:t>
      </w:r>
      <w:r w:rsidR="00CD1C5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condition</w:t>
      </w:r>
      <w:r w:rsidR="0054027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E12B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12E92C50" w14:textId="77777777" w:rsidR="007E03BB" w:rsidRPr="00ED132D" w:rsidRDefault="007E03BB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004DBBA4" w14:textId="77777777" w:rsidR="00403E38" w:rsidRPr="00ED132D" w:rsidRDefault="00403E38" w:rsidP="00403E3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  <w:shd w:val="clear" w:color="auto" w:fill="FFFFFF"/>
        </w:rPr>
      </w:pPr>
      <w:bookmarkStart w:id="41" w:name="OLE_LINK478"/>
      <w:bookmarkStart w:id="42" w:name="OLE_LINK481"/>
      <w:bookmarkStart w:id="43" w:name="OLE_LINK483"/>
      <w:bookmarkStart w:id="44" w:name="OLE_LINK674"/>
      <w:r w:rsidRPr="00ED132D">
        <w:rPr>
          <w:rFonts w:ascii="Book Antiqua" w:hAnsi="Book Antiqua" w:cs="Times New Roman"/>
          <w:b/>
          <w:caps/>
          <w:sz w:val="24"/>
          <w:szCs w:val="24"/>
          <w:shd w:val="clear" w:color="auto" w:fill="FFFFFF"/>
        </w:rPr>
        <w:t>Materials and methods</w:t>
      </w:r>
    </w:p>
    <w:bookmarkEnd w:id="41"/>
    <w:bookmarkEnd w:id="42"/>
    <w:bookmarkEnd w:id="43"/>
    <w:bookmarkEnd w:id="44"/>
    <w:p w14:paraId="09456F70" w14:textId="4DA0CD6E" w:rsidR="007526F9" w:rsidRPr="00ED132D" w:rsidRDefault="00810A4A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retrospective </w:t>
      </w:r>
      <w:r w:rsidR="00D044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accurate analysis of </w:t>
      </w:r>
      <w:r w:rsidR="00E548B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044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twenty</w:t>
      </w:r>
      <w:r w:rsidR="00E548B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1E4CA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two</w:t>
      </w:r>
      <w:r w:rsidR="00E548B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D044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year </w:t>
      </w:r>
      <w:r w:rsidR="00E548B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old </w:t>
      </w:r>
      <w:r w:rsidR="00D044E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database </w:t>
      </w:r>
      <w:r w:rsidR="001D3C0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built</w:t>
      </w:r>
      <w:r w:rsidR="0074256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from 1992 </w:t>
      </w:r>
      <w:r w:rsidR="001E4CA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to 201</w:t>
      </w:r>
      <w:r w:rsidR="007E03BB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5</w:t>
      </w:r>
      <w:r w:rsidR="001A32A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4256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identif</w:t>
      </w:r>
      <w:r w:rsidR="00E548B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ied</w:t>
      </w:r>
      <w:r w:rsidR="0074256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5</w:t>
      </w:r>
      <w:r w:rsidR="007E03BB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2</w:t>
      </w:r>
      <w:r w:rsidR="0074256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patients eligible for the study.</w:t>
      </w:r>
      <w:r w:rsidR="002F548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A3F2D" w:rsidRPr="00ED132D">
        <w:rPr>
          <w:rFonts w:ascii="Book Antiqua" w:hAnsi="Book Antiqua" w:cs="Times New Roman"/>
          <w:sz w:val="24"/>
          <w:szCs w:val="24"/>
        </w:rPr>
        <w:t>Indications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 for TEM </w:t>
      </w:r>
      <w:r w:rsidR="00E548BE" w:rsidRPr="00ED132D">
        <w:rPr>
          <w:rFonts w:ascii="Book Antiqua" w:hAnsi="Book Antiqua" w:cs="Times New Roman"/>
          <w:sz w:val="24"/>
          <w:szCs w:val="24"/>
        </w:rPr>
        <w:t xml:space="preserve">were 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determined </w:t>
      </w:r>
      <w:r w:rsidR="00E548BE" w:rsidRPr="00ED132D">
        <w:rPr>
          <w:rFonts w:ascii="Book Antiqua" w:hAnsi="Book Antiqua" w:cs="Times New Roman"/>
          <w:sz w:val="24"/>
          <w:szCs w:val="24"/>
        </w:rPr>
        <w:t>on the basis of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E50A8E"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anatomical criteria assessed by rigid </w:t>
      </w:r>
      <w:r w:rsidR="00CD1C58" w:rsidRPr="00ED132D">
        <w:rPr>
          <w:rFonts w:ascii="Book Antiqua" w:hAnsi="Book Antiqua" w:cs="Times New Roman"/>
          <w:sz w:val="24"/>
          <w:szCs w:val="24"/>
        </w:rPr>
        <w:t xml:space="preserve">preoperative </w:t>
      </w:r>
      <w:proofErr w:type="spellStart"/>
      <w:r w:rsidR="007526F9" w:rsidRPr="00ED132D">
        <w:rPr>
          <w:rFonts w:ascii="Book Antiqua" w:hAnsi="Book Antiqua" w:cs="Times New Roman"/>
          <w:sz w:val="24"/>
          <w:szCs w:val="24"/>
        </w:rPr>
        <w:t>rectoscopy</w:t>
      </w:r>
      <w:proofErr w:type="spellEnd"/>
      <w:r w:rsidR="007526F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E548BE" w:rsidRPr="00ED132D">
        <w:rPr>
          <w:rFonts w:ascii="Book Antiqua" w:hAnsi="Book Antiqua" w:cs="Times New Roman"/>
          <w:sz w:val="24"/>
          <w:szCs w:val="24"/>
        </w:rPr>
        <w:t xml:space="preserve">in order </w:t>
      </w:r>
      <w:r w:rsidR="007526F9" w:rsidRPr="00ED132D">
        <w:rPr>
          <w:rFonts w:ascii="Book Antiqua" w:hAnsi="Book Antiqua" w:cs="Times New Roman"/>
          <w:sz w:val="24"/>
          <w:szCs w:val="24"/>
        </w:rPr>
        <w:t>to locate</w:t>
      </w:r>
      <w:r w:rsidR="001A32A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7526F9" w:rsidRPr="00ED132D">
        <w:rPr>
          <w:rFonts w:ascii="Book Antiqua" w:hAnsi="Book Antiqua" w:cs="Times New Roman"/>
          <w:sz w:val="24"/>
          <w:szCs w:val="24"/>
        </w:rPr>
        <w:t>the lesion</w:t>
      </w:r>
      <w:r w:rsidR="00E548BE" w:rsidRPr="00ED132D">
        <w:rPr>
          <w:rFonts w:ascii="Book Antiqua" w:hAnsi="Book Antiqua" w:cs="Times New Roman"/>
          <w:sz w:val="24"/>
          <w:szCs w:val="24"/>
        </w:rPr>
        <w:t>s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 and to measure its distance from the anal verge.</w:t>
      </w:r>
    </w:p>
    <w:p w14:paraId="708FFD77" w14:textId="4D6757C1" w:rsidR="00742563" w:rsidRPr="00ED132D" w:rsidRDefault="006C6F90" w:rsidP="00712E70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>All patients were properly informed about the operation and g</w:t>
      </w:r>
      <w:r w:rsidR="00403E38" w:rsidRPr="00ED132D">
        <w:rPr>
          <w:rFonts w:ascii="Book Antiqua" w:hAnsi="Book Antiqua" w:cs="Times New Roman"/>
          <w:sz w:val="24"/>
          <w:szCs w:val="24"/>
        </w:rPr>
        <w:t>ive their consensus to surgery.</w:t>
      </w:r>
      <w:r w:rsidR="00403E38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548BE" w:rsidRPr="00ED132D">
        <w:rPr>
          <w:rFonts w:ascii="Book Antiqua" w:hAnsi="Book Antiqua" w:cs="Times New Roman"/>
          <w:sz w:val="24"/>
          <w:szCs w:val="24"/>
        </w:rPr>
        <w:t>The l</w:t>
      </w:r>
      <w:r w:rsidR="007526F9" w:rsidRPr="00ED132D">
        <w:rPr>
          <w:rFonts w:ascii="Book Antiqua" w:hAnsi="Book Antiqua" w:cs="Times New Roman"/>
          <w:sz w:val="24"/>
          <w:szCs w:val="24"/>
        </w:rPr>
        <w:t>esions were considere</w:t>
      </w:r>
      <w:r w:rsidR="001A32A0" w:rsidRPr="00ED132D">
        <w:rPr>
          <w:rFonts w:ascii="Book Antiqua" w:hAnsi="Book Antiqua" w:cs="Times New Roman"/>
          <w:sz w:val="24"/>
          <w:szCs w:val="24"/>
        </w:rPr>
        <w:t>d suitable for TEM if they</w:t>
      </w:r>
      <w:r w:rsidR="00CD1C58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B1412F" w:rsidRPr="00ED132D">
        <w:rPr>
          <w:rFonts w:ascii="Book Antiqua" w:hAnsi="Book Antiqua" w:cs="Times New Roman"/>
          <w:sz w:val="24"/>
          <w:szCs w:val="24"/>
        </w:rPr>
        <w:t xml:space="preserve">were within 20 cm from 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6A3F2D" w:rsidRPr="00ED132D">
        <w:rPr>
          <w:rFonts w:ascii="Book Antiqua" w:hAnsi="Book Antiqua" w:cs="Times New Roman"/>
          <w:sz w:val="24"/>
          <w:szCs w:val="24"/>
        </w:rPr>
        <w:t>anus</w:t>
      </w:r>
      <w:r w:rsidR="00403E38" w:rsidRPr="00ED132D">
        <w:rPr>
          <w:rFonts w:ascii="Book Antiqua" w:hAnsi="Book Antiqua" w:cs="Times New Roman"/>
          <w:sz w:val="24"/>
          <w:szCs w:val="24"/>
        </w:rPr>
        <w:t>.</w:t>
      </w:r>
      <w:r w:rsidR="00403E38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526F9" w:rsidRPr="00ED132D">
        <w:rPr>
          <w:rFonts w:ascii="Book Antiqua" w:hAnsi="Book Antiqua" w:cs="Times New Roman"/>
          <w:sz w:val="24"/>
          <w:szCs w:val="24"/>
        </w:rPr>
        <w:t xml:space="preserve">Preoperative </w:t>
      </w:r>
      <w:r w:rsidR="007E03BB" w:rsidRPr="00ED132D">
        <w:rPr>
          <w:rFonts w:ascii="Book Antiqua" w:hAnsi="Book Antiqua" w:cs="Times New Roman"/>
          <w:sz w:val="24"/>
          <w:szCs w:val="24"/>
        </w:rPr>
        <w:t xml:space="preserve">workup </w:t>
      </w:r>
      <w:r w:rsidR="007526F9" w:rsidRPr="00ED132D">
        <w:rPr>
          <w:rFonts w:ascii="Book Antiqua" w:hAnsi="Book Antiqua" w:cs="Times New Roman"/>
          <w:sz w:val="24"/>
          <w:szCs w:val="24"/>
        </w:rPr>
        <w:t>included clin</w:t>
      </w:r>
      <w:r w:rsidR="001A32A0" w:rsidRPr="00ED132D">
        <w:rPr>
          <w:rFonts w:ascii="Book Antiqua" w:hAnsi="Book Antiqua" w:cs="Times New Roman"/>
          <w:sz w:val="24"/>
          <w:szCs w:val="24"/>
        </w:rPr>
        <w:t xml:space="preserve">ical examination, </w:t>
      </w:r>
      <w:r w:rsidR="007526F9" w:rsidRPr="00ED132D">
        <w:rPr>
          <w:rFonts w:ascii="Book Antiqua" w:hAnsi="Book Antiqua" w:cs="Times New Roman"/>
          <w:sz w:val="24"/>
          <w:szCs w:val="24"/>
        </w:rPr>
        <w:t>total colonoscopy</w:t>
      </w:r>
      <w:r w:rsidR="006A3F2D" w:rsidRPr="00ED132D">
        <w:rPr>
          <w:rFonts w:ascii="Book Antiqua" w:hAnsi="Book Antiqua" w:cs="Times New Roman"/>
          <w:sz w:val="24"/>
          <w:szCs w:val="24"/>
        </w:rPr>
        <w:t xml:space="preserve"> with biopsies</w:t>
      </w:r>
      <w:r w:rsidR="007526F9" w:rsidRPr="00ED132D">
        <w:rPr>
          <w:rFonts w:ascii="Book Antiqua" w:hAnsi="Book Antiqua" w:cs="Times New Roman"/>
          <w:sz w:val="24"/>
          <w:szCs w:val="24"/>
        </w:rPr>
        <w:t>, endoscopic ultrasonography</w:t>
      </w:r>
      <w:r w:rsidR="00E548BE" w:rsidRPr="00ED132D">
        <w:rPr>
          <w:rFonts w:ascii="Book Antiqua" w:hAnsi="Book Antiqua" w:cs="Times New Roman"/>
          <w:sz w:val="24"/>
          <w:szCs w:val="24"/>
        </w:rPr>
        <w:t>,</w:t>
      </w:r>
      <w:r w:rsidR="001A32A0" w:rsidRPr="00ED132D">
        <w:rPr>
          <w:rFonts w:ascii="Book Antiqua" w:hAnsi="Book Antiqua" w:cs="Times New Roman"/>
          <w:sz w:val="24"/>
          <w:szCs w:val="24"/>
        </w:rPr>
        <w:t xml:space="preserve"> and pelvic compute</w:t>
      </w:r>
      <w:r w:rsidR="007C15C0" w:rsidRPr="00ED132D">
        <w:rPr>
          <w:rFonts w:ascii="Book Antiqua" w:hAnsi="Book Antiqua" w:cs="Times New Roman"/>
          <w:sz w:val="24"/>
          <w:szCs w:val="24"/>
        </w:rPr>
        <w:t>rize</w:t>
      </w:r>
      <w:r w:rsidR="001A32A0" w:rsidRPr="00ED132D">
        <w:rPr>
          <w:rFonts w:ascii="Book Antiqua" w:hAnsi="Book Antiqua" w:cs="Times New Roman"/>
          <w:sz w:val="24"/>
          <w:szCs w:val="24"/>
        </w:rPr>
        <w:t xml:space="preserve">d tomography </w:t>
      </w:r>
      <w:r w:rsidR="006A3F2D" w:rsidRPr="00ED132D">
        <w:rPr>
          <w:rFonts w:ascii="Book Antiqua" w:hAnsi="Book Antiqua" w:cs="Times New Roman"/>
          <w:sz w:val="24"/>
          <w:szCs w:val="24"/>
        </w:rPr>
        <w:t>or</w:t>
      </w:r>
      <w:r w:rsidR="001A32A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7526F9" w:rsidRPr="00ED132D">
        <w:rPr>
          <w:rFonts w:ascii="Book Antiqua" w:hAnsi="Book Antiqua" w:cs="Times New Roman"/>
          <w:sz w:val="24"/>
          <w:szCs w:val="24"/>
        </w:rPr>
        <w:t>pel</w:t>
      </w:r>
      <w:r w:rsidR="00403E38" w:rsidRPr="00ED132D">
        <w:rPr>
          <w:rFonts w:ascii="Book Antiqua" w:hAnsi="Book Antiqua" w:cs="Times New Roman"/>
          <w:sz w:val="24"/>
          <w:szCs w:val="24"/>
        </w:rPr>
        <w:t>vic magnetic resonance imaging.</w:t>
      </w:r>
      <w:r w:rsidR="00403E38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C15C0" w:rsidRPr="00ED132D">
        <w:rPr>
          <w:rFonts w:ascii="Book Antiqua" w:hAnsi="Book Antiqua" w:cs="Times New Roman"/>
          <w:sz w:val="24"/>
          <w:szCs w:val="24"/>
        </w:rPr>
        <w:t>Patients</w:t>
      </w:r>
      <w:r w:rsidR="00E548BE" w:rsidRPr="00ED132D">
        <w:rPr>
          <w:rFonts w:ascii="Book Antiqua" w:hAnsi="Book Antiqua" w:cs="Times New Roman"/>
          <w:sz w:val="24"/>
          <w:szCs w:val="24"/>
        </w:rPr>
        <w:t>’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 characteristics such as age</w:t>
      </w:r>
      <w:r w:rsidR="00E50A8E" w:rsidRPr="00ED132D">
        <w:rPr>
          <w:rFonts w:ascii="Book Antiqua" w:hAnsi="Book Antiqua" w:cs="Times New Roman"/>
          <w:sz w:val="24"/>
          <w:szCs w:val="24"/>
        </w:rPr>
        <w:t xml:space="preserve"> and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 gender were</w:t>
      </w:r>
      <w:r w:rsidR="003B7EDE" w:rsidRPr="00ED132D">
        <w:rPr>
          <w:rFonts w:ascii="Book Antiqua" w:hAnsi="Book Antiqua" w:cs="Times New Roman"/>
          <w:sz w:val="24"/>
          <w:szCs w:val="24"/>
        </w:rPr>
        <w:t xml:space="preserve"> considered</w:t>
      </w:r>
      <w:r w:rsidR="00403E38" w:rsidRPr="00ED132D">
        <w:rPr>
          <w:rFonts w:ascii="Book Antiqua" w:hAnsi="Book Antiqua" w:cs="Times New Roman"/>
          <w:sz w:val="24"/>
          <w:szCs w:val="24"/>
        </w:rPr>
        <w:t>.</w:t>
      </w:r>
      <w:r w:rsidR="00403E38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4256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All patients received similar pre-operative management with a</w:t>
      </w:r>
      <w:r w:rsidR="0075740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n</w:t>
      </w:r>
      <w:r w:rsidR="0074256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oral intake of an osmotic solution the day before surgery and a short term intravenous </w:t>
      </w:r>
      <w:r w:rsidR="0075740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antibiotics </w:t>
      </w:r>
      <w:r w:rsidR="00224B4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prophylaxis</w:t>
      </w:r>
      <w:r w:rsidR="0075740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to provide </w:t>
      </w:r>
      <w:r w:rsidR="0075740D" w:rsidRPr="00ED132D">
        <w:rPr>
          <w:rFonts w:ascii="Book Antiqua" w:hAnsi="Book Antiqua" w:cs="Times New Roman"/>
          <w:sz w:val="24"/>
          <w:szCs w:val="24"/>
        </w:rPr>
        <w:t>coverage for the normal</w:t>
      </w:r>
      <w:r w:rsidR="00E50A8E" w:rsidRPr="00ED132D">
        <w:rPr>
          <w:rFonts w:ascii="Book Antiqua" w:hAnsi="Book Antiqua" w:cs="Times New Roman"/>
          <w:sz w:val="24"/>
          <w:szCs w:val="24"/>
        </w:rPr>
        <w:t xml:space="preserve"> bowel flora, aerobic </w:t>
      </w:r>
      <w:r w:rsidR="0075740D" w:rsidRPr="00ED132D">
        <w:rPr>
          <w:rFonts w:ascii="Book Antiqua" w:hAnsi="Book Antiqua" w:cs="Times New Roman"/>
          <w:sz w:val="24"/>
          <w:szCs w:val="24"/>
        </w:rPr>
        <w:t>and anaerobic species.</w:t>
      </w:r>
    </w:p>
    <w:p w14:paraId="773922EF" w14:textId="55FA6EA2" w:rsidR="00A43B5B" w:rsidRPr="00ED132D" w:rsidRDefault="00E548BE" w:rsidP="00712E70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sz w:val="24"/>
          <w:szCs w:val="24"/>
        </w:rPr>
        <w:t>P</w:t>
      </w:r>
      <w:r w:rsidR="00A43B5B" w:rsidRPr="00ED132D">
        <w:rPr>
          <w:rFonts w:ascii="Book Antiqua" w:hAnsi="Book Antiqua" w:cs="Times New Roman"/>
          <w:sz w:val="24"/>
          <w:szCs w:val="24"/>
        </w:rPr>
        <w:t>rocedure</w:t>
      </w:r>
      <w:r w:rsidR="00BE4D3A" w:rsidRPr="00ED132D">
        <w:rPr>
          <w:rFonts w:ascii="Book Antiqua" w:hAnsi="Book Antiqua" w:cs="Times New Roman"/>
          <w:sz w:val="24"/>
          <w:szCs w:val="24"/>
        </w:rPr>
        <w:t>s were</w:t>
      </w:r>
      <w:r w:rsidR="00A43B5B" w:rsidRPr="00ED132D">
        <w:rPr>
          <w:rFonts w:ascii="Book Antiqua" w:hAnsi="Book Antiqua" w:cs="Times New Roman"/>
          <w:sz w:val="24"/>
          <w:szCs w:val="24"/>
        </w:rPr>
        <w:t xml:space="preserve"> performed </w:t>
      </w:r>
      <w:r w:rsidR="007C15C0" w:rsidRPr="00ED132D">
        <w:rPr>
          <w:rFonts w:ascii="Book Antiqua" w:hAnsi="Book Antiqua" w:cs="Times New Roman"/>
          <w:sz w:val="24"/>
          <w:szCs w:val="24"/>
        </w:rPr>
        <w:t>by</w:t>
      </w:r>
      <w:r w:rsidRPr="00ED132D">
        <w:rPr>
          <w:rFonts w:ascii="Book Antiqua" w:hAnsi="Book Antiqua" w:cs="Times New Roman"/>
          <w:sz w:val="24"/>
          <w:szCs w:val="24"/>
        </w:rPr>
        <w:t xml:space="preserve"> the</w:t>
      </w:r>
      <w:r w:rsidR="00A43B5B" w:rsidRPr="00ED132D">
        <w:rPr>
          <w:rFonts w:ascii="Book Antiqua" w:hAnsi="Book Antiqua" w:cs="Times New Roman"/>
          <w:sz w:val="24"/>
          <w:szCs w:val="24"/>
        </w:rPr>
        <w:t xml:space="preserve"> Wolf TEM equipment </w:t>
      </w:r>
      <w:r w:rsidR="00CD1C58" w:rsidRPr="00ED132D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CD1C58" w:rsidRPr="00ED132D">
        <w:rPr>
          <w:rFonts w:ascii="Book Antiqua" w:hAnsi="Book Antiqua" w:cs="Times New Roman"/>
          <w:sz w:val="24"/>
          <w:szCs w:val="24"/>
        </w:rPr>
        <w:t>Knittlingen</w:t>
      </w:r>
      <w:proofErr w:type="spellEnd"/>
      <w:r w:rsidR="00CD1C58" w:rsidRPr="00ED132D">
        <w:rPr>
          <w:rFonts w:ascii="Book Antiqua" w:hAnsi="Book Antiqua" w:cs="Times New Roman"/>
          <w:sz w:val="24"/>
          <w:szCs w:val="24"/>
        </w:rPr>
        <w:t xml:space="preserve">, Germany) 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consisting </w:t>
      </w:r>
      <w:r w:rsidRPr="00ED132D">
        <w:rPr>
          <w:rFonts w:ascii="Book Antiqua" w:hAnsi="Book Antiqua" w:cs="Times New Roman"/>
          <w:sz w:val="24"/>
          <w:szCs w:val="24"/>
        </w:rPr>
        <w:t xml:space="preserve">of </w:t>
      </w:r>
      <w:r w:rsidR="00BE4D3A" w:rsidRPr="00ED132D">
        <w:rPr>
          <w:rFonts w:ascii="Book Antiqua" w:hAnsi="Book Antiqua" w:cs="Times New Roman"/>
          <w:sz w:val="24"/>
          <w:szCs w:val="24"/>
        </w:rPr>
        <w:t>a rigid 12 or 20</w:t>
      </w:r>
      <w:r w:rsidR="00A43B5B" w:rsidRPr="00ED132D">
        <w:rPr>
          <w:rFonts w:ascii="Book Antiqua" w:hAnsi="Book Antiqua" w:cs="Times New Roman"/>
          <w:sz w:val="24"/>
          <w:szCs w:val="24"/>
        </w:rPr>
        <w:t xml:space="preserve"> cm </w:t>
      </w:r>
      <w:r w:rsidR="00BE4D3A" w:rsidRPr="00ED132D">
        <w:rPr>
          <w:rFonts w:ascii="Book Antiqua" w:hAnsi="Book Antiqua" w:cs="Times New Roman"/>
          <w:sz w:val="24"/>
          <w:szCs w:val="24"/>
        </w:rPr>
        <w:t>long</w:t>
      </w:r>
      <w:r w:rsidR="00A43B5B" w:rsidRPr="00ED132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43B5B" w:rsidRPr="00ED132D">
        <w:rPr>
          <w:rFonts w:ascii="Book Antiqua" w:hAnsi="Book Antiqua" w:cs="Times New Roman"/>
          <w:sz w:val="24"/>
          <w:szCs w:val="24"/>
        </w:rPr>
        <w:t>rectoscope</w:t>
      </w:r>
      <w:proofErr w:type="spellEnd"/>
      <w:r w:rsidR="00A43B5B" w:rsidRPr="00ED132D">
        <w:rPr>
          <w:rFonts w:ascii="Book Antiqua" w:hAnsi="Book Antiqua" w:cs="Times New Roman"/>
          <w:sz w:val="24"/>
          <w:szCs w:val="24"/>
        </w:rPr>
        <w:t xml:space="preserve">, 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an </w:t>
      </w:r>
      <w:proofErr w:type="spellStart"/>
      <w:r w:rsidR="00BE4D3A" w:rsidRPr="00ED132D">
        <w:rPr>
          <w:rFonts w:ascii="Book Antiqua" w:hAnsi="Book Antiqua" w:cs="Times New Roman"/>
          <w:sz w:val="24"/>
          <w:szCs w:val="24"/>
        </w:rPr>
        <w:t>endosurgical</w:t>
      </w:r>
      <w:proofErr w:type="spellEnd"/>
      <w:r w:rsidR="00BE4D3A" w:rsidRPr="00ED132D">
        <w:rPr>
          <w:rFonts w:ascii="Book Antiqua" w:hAnsi="Book Antiqua" w:cs="Times New Roman"/>
          <w:sz w:val="24"/>
          <w:szCs w:val="24"/>
        </w:rPr>
        <w:t xml:space="preserve"> unit ste</w:t>
      </w:r>
      <w:r w:rsidR="00CD1C58" w:rsidRPr="00ED132D">
        <w:rPr>
          <w:rFonts w:ascii="Book Antiqua" w:hAnsi="Book Antiqua" w:cs="Times New Roman"/>
          <w:sz w:val="24"/>
          <w:szCs w:val="24"/>
        </w:rPr>
        <w:t>a</w:t>
      </w:r>
      <w:r w:rsidR="00BE4D3A" w:rsidRPr="00ED132D">
        <w:rPr>
          <w:rFonts w:ascii="Book Antiqua" w:hAnsi="Book Antiqua" w:cs="Times New Roman"/>
          <w:sz w:val="24"/>
          <w:szCs w:val="24"/>
        </w:rPr>
        <w:t>dily controlling</w:t>
      </w:r>
      <w:r w:rsidR="00CD1C58" w:rsidRPr="00ED132D">
        <w:rPr>
          <w:rFonts w:ascii="Book Antiqua" w:hAnsi="Book Antiqua" w:cs="Times New Roman"/>
          <w:sz w:val="24"/>
          <w:szCs w:val="24"/>
        </w:rPr>
        <w:t xml:space="preserve"> rectal </w:t>
      </w:r>
      <w:proofErr w:type="spellStart"/>
      <w:r w:rsidR="00CD1C58" w:rsidRPr="00ED132D">
        <w:rPr>
          <w:rFonts w:ascii="Book Antiqua" w:hAnsi="Book Antiqua" w:cs="Times New Roman"/>
          <w:sz w:val="24"/>
          <w:szCs w:val="24"/>
        </w:rPr>
        <w:t>endoluminal</w:t>
      </w:r>
      <w:proofErr w:type="spellEnd"/>
      <w:r w:rsidR="00CD1C58" w:rsidRPr="00ED132D">
        <w:rPr>
          <w:rFonts w:ascii="Book Antiqua" w:hAnsi="Book Antiqua" w:cs="Times New Roman"/>
          <w:sz w:val="24"/>
          <w:szCs w:val="24"/>
        </w:rPr>
        <w:t xml:space="preserve"> pressure</w:t>
      </w:r>
      <w:r w:rsidRPr="00ED132D">
        <w:rPr>
          <w:rFonts w:ascii="Book Antiqua" w:hAnsi="Book Antiqua" w:cs="Times New Roman"/>
          <w:sz w:val="24"/>
          <w:szCs w:val="24"/>
        </w:rPr>
        <w:t>,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 and curved instruments.</w:t>
      </w:r>
      <w:r w:rsidR="00712E70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43B5B" w:rsidRPr="00ED132D">
        <w:rPr>
          <w:rFonts w:ascii="Book Antiqua" w:hAnsi="Book Antiqua" w:cs="Times New Roman"/>
          <w:sz w:val="24"/>
          <w:szCs w:val="24"/>
        </w:rPr>
        <w:t>I</w:t>
      </w:r>
      <w:r w:rsidR="00CD1C58" w:rsidRPr="00ED132D">
        <w:rPr>
          <w:rFonts w:ascii="Book Antiqua" w:hAnsi="Book Antiqua" w:cs="Times New Roman"/>
          <w:sz w:val="24"/>
          <w:szCs w:val="24"/>
        </w:rPr>
        <w:t>n all cases</w:t>
      </w:r>
      <w:r w:rsidRPr="00ED132D">
        <w:rPr>
          <w:rFonts w:ascii="Book Antiqua" w:hAnsi="Book Antiqua" w:cs="Times New Roman"/>
          <w:sz w:val="24"/>
          <w:szCs w:val="24"/>
        </w:rPr>
        <w:t>,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 a </w:t>
      </w:r>
      <w:r w:rsidR="00A43B5B" w:rsidRPr="00ED132D">
        <w:rPr>
          <w:rFonts w:ascii="Book Antiqua" w:hAnsi="Book Antiqua" w:cs="Times New Roman"/>
          <w:sz w:val="24"/>
          <w:szCs w:val="24"/>
        </w:rPr>
        <w:t>full-t</w:t>
      </w:r>
      <w:r w:rsidR="00BE4D3A" w:rsidRPr="00ED132D">
        <w:rPr>
          <w:rFonts w:ascii="Book Antiqua" w:hAnsi="Book Antiqua" w:cs="Times New Roman"/>
          <w:sz w:val="24"/>
          <w:szCs w:val="24"/>
        </w:rPr>
        <w:t>hickness excision was performed</w:t>
      </w:r>
      <w:r w:rsidRPr="00ED132D">
        <w:rPr>
          <w:rFonts w:ascii="Book Antiqua" w:hAnsi="Book Antiqua" w:cs="Times New Roman"/>
          <w:sz w:val="24"/>
          <w:szCs w:val="24"/>
        </w:rPr>
        <w:t>,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 and the rectal defect was closed </w:t>
      </w:r>
      <w:r w:rsidR="007C15C0" w:rsidRPr="00ED132D">
        <w:rPr>
          <w:rFonts w:ascii="Book Antiqua" w:hAnsi="Book Antiqua" w:cs="Times New Roman"/>
          <w:sz w:val="24"/>
          <w:szCs w:val="24"/>
        </w:rPr>
        <w:t>by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 a </w:t>
      </w:r>
      <w:r w:rsidR="00A43B5B" w:rsidRPr="00ED132D">
        <w:rPr>
          <w:rFonts w:ascii="Book Antiqua" w:hAnsi="Book Antiqua" w:cs="Times New Roman"/>
          <w:sz w:val="24"/>
          <w:szCs w:val="24"/>
        </w:rPr>
        <w:t>running suture</w:t>
      </w:r>
      <w:r w:rsidR="00BE4D3A" w:rsidRPr="00ED132D">
        <w:rPr>
          <w:rFonts w:ascii="Book Antiqua" w:hAnsi="Book Antiqua" w:cs="Times New Roman"/>
          <w:sz w:val="24"/>
          <w:szCs w:val="24"/>
        </w:rPr>
        <w:t xml:space="preserve"> secured with silver </w:t>
      </w:r>
      <w:r w:rsidR="00A43B5B" w:rsidRPr="00ED132D">
        <w:rPr>
          <w:rFonts w:ascii="Book Antiqua" w:hAnsi="Book Antiqua" w:cs="Times New Roman"/>
          <w:sz w:val="24"/>
          <w:szCs w:val="24"/>
        </w:rPr>
        <w:t>clips</w:t>
      </w:r>
      <w:r w:rsidR="003024EA" w:rsidRPr="00ED132D">
        <w:rPr>
          <w:rFonts w:ascii="Book Antiqua" w:hAnsi="Book Antiqua" w:cs="Times New Roman"/>
          <w:sz w:val="24"/>
          <w:szCs w:val="24"/>
        </w:rPr>
        <w:t xml:space="preserve"> at the ext</w:t>
      </w:r>
      <w:r w:rsidR="007C15C0" w:rsidRPr="00ED132D">
        <w:rPr>
          <w:rFonts w:ascii="Book Antiqua" w:hAnsi="Book Antiqua" w:cs="Times New Roman"/>
          <w:sz w:val="24"/>
          <w:szCs w:val="24"/>
        </w:rPr>
        <w:t>r</w:t>
      </w:r>
      <w:r w:rsidR="003024EA" w:rsidRPr="00ED132D">
        <w:rPr>
          <w:rFonts w:ascii="Book Antiqua" w:hAnsi="Book Antiqua" w:cs="Times New Roman"/>
          <w:sz w:val="24"/>
          <w:szCs w:val="24"/>
        </w:rPr>
        <w:t>emities</w:t>
      </w:r>
      <w:r w:rsidR="00D01232" w:rsidRPr="00ED132D">
        <w:rPr>
          <w:rFonts w:ascii="Book Antiqua" w:hAnsi="Book Antiqua" w:cs="Times New Roman"/>
          <w:sz w:val="24"/>
          <w:szCs w:val="24"/>
        </w:rPr>
        <w:t>.</w:t>
      </w:r>
    </w:p>
    <w:p w14:paraId="01D2BADC" w14:textId="2DAF3E63" w:rsidR="0075740D" w:rsidRPr="00ED132D" w:rsidRDefault="00E548BE" w:rsidP="00712E70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>The o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perative data examined </w:t>
      </w:r>
      <w:r w:rsidRPr="00ED132D">
        <w:rPr>
          <w:rFonts w:ascii="Book Antiqua" w:hAnsi="Book Antiqua" w:cs="Times New Roman"/>
          <w:sz w:val="24"/>
          <w:szCs w:val="24"/>
        </w:rPr>
        <w:t>included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 operative time, intraoperative complications and conversion to abdominal surgery.</w:t>
      </w:r>
      <w:r w:rsidR="00712E70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D6537" w:rsidRPr="00ED132D">
        <w:rPr>
          <w:rFonts w:ascii="Book Antiqua" w:hAnsi="Book Antiqua" w:cs="Times New Roman"/>
          <w:sz w:val="24"/>
          <w:szCs w:val="24"/>
        </w:rPr>
        <w:t>Tumor size was measured macroscopically and re</w:t>
      </w:r>
      <w:r w:rsidR="00712E70" w:rsidRPr="00ED132D">
        <w:rPr>
          <w:rFonts w:ascii="Book Antiqua" w:hAnsi="Book Antiqua" w:cs="Times New Roman"/>
          <w:sz w:val="24"/>
          <w:szCs w:val="24"/>
        </w:rPr>
        <w:t>ported as the maximum diameter.</w:t>
      </w:r>
      <w:r w:rsidR="00712E70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024EA" w:rsidRPr="00ED132D">
        <w:rPr>
          <w:rFonts w:ascii="Book Antiqua" w:hAnsi="Book Antiqua" w:cs="Times New Roman"/>
          <w:sz w:val="24"/>
          <w:szCs w:val="24"/>
        </w:rPr>
        <w:t>Pathological examina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tion included histopathological </w:t>
      </w:r>
      <w:r w:rsidR="003024EA" w:rsidRPr="00ED132D">
        <w:rPr>
          <w:rFonts w:ascii="Book Antiqua" w:hAnsi="Book Antiqua" w:cs="Times New Roman"/>
          <w:sz w:val="24"/>
          <w:szCs w:val="24"/>
        </w:rPr>
        <w:t xml:space="preserve">definition, </w:t>
      </w:r>
      <w:r w:rsidR="003024EA" w:rsidRPr="00ED132D">
        <w:rPr>
          <w:rFonts w:ascii="Book Antiqua" w:hAnsi="Book Antiqua" w:cs="Times New Roman"/>
          <w:sz w:val="24"/>
          <w:szCs w:val="24"/>
        </w:rPr>
        <w:lastRenderedPageBreak/>
        <w:t>degree of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 differentiation, </w:t>
      </w:r>
      <w:proofErr w:type="spellStart"/>
      <w:r w:rsidR="00DB7B34" w:rsidRPr="00ED132D">
        <w:rPr>
          <w:rFonts w:ascii="Book Antiqua" w:hAnsi="Book Antiqua" w:cs="Times New Roman"/>
          <w:sz w:val="24"/>
          <w:szCs w:val="24"/>
        </w:rPr>
        <w:t>macroscopical</w:t>
      </w:r>
      <w:proofErr w:type="spellEnd"/>
      <w:r w:rsidR="00DB7B34" w:rsidRPr="00ED132D">
        <w:rPr>
          <w:rFonts w:ascii="Book Antiqua" w:hAnsi="Book Antiqua" w:cs="Times New Roman"/>
          <w:sz w:val="24"/>
          <w:szCs w:val="24"/>
        </w:rPr>
        <w:t xml:space="preserve"> measurement</w:t>
      </w:r>
      <w:r w:rsidRPr="00ED132D">
        <w:rPr>
          <w:rFonts w:ascii="Book Antiqua" w:hAnsi="Book Antiqua" w:cs="Times New Roman"/>
          <w:sz w:val="24"/>
          <w:szCs w:val="24"/>
        </w:rPr>
        <w:t>,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 and </w:t>
      </w:r>
      <w:r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examination of </w:t>
      </w:r>
      <w:r w:rsidR="003024EA" w:rsidRPr="00ED132D">
        <w:rPr>
          <w:rFonts w:ascii="Book Antiqua" w:hAnsi="Book Antiqua" w:cs="Times New Roman"/>
          <w:sz w:val="24"/>
          <w:szCs w:val="24"/>
        </w:rPr>
        <w:t xml:space="preserve">radial margins of excision. </w:t>
      </w:r>
      <w:r w:rsidR="003B7EDE" w:rsidRPr="00ED132D">
        <w:rPr>
          <w:rFonts w:ascii="Book Antiqua" w:hAnsi="Book Antiqua" w:cs="Times New Roman"/>
          <w:sz w:val="24"/>
          <w:szCs w:val="24"/>
        </w:rPr>
        <w:t>A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 urinary catheter </w:t>
      </w:r>
      <w:r w:rsidR="003B7EDE" w:rsidRPr="00ED132D">
        <w:rPr>
          <w:rFonts w:ascii="Book Antiqua" w:hAnsi="Book Antiqua" w:cs="Times New Roman"/>
          <w:sz w:val="24"/>
          <w:szCs w:val="24"/>
        </w:rPr>
        <w:t xml:space="preserve">was 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placed </w:t>
      </w:r>
      <w:r w:rsidR="003B7EDE" w:rsidRPr="00ED132D">
        <w:rPr>
          <w:rFonts w:ascii="Book Antiqua" w:hAnsi="Book Antiqua" w:cs="Times New Roman"/>
          <w:sz w:val="24"/>
          <w:szCs w:val="24"/>
        </w:rPr>
        <w:t xml:space="preserve">in all </w:t>
      </w:r>
      <w:r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3B7EDE" w:rsidRPr="00ED132D">
        <w:rPr>
          <w:rFonts w:ascii="Book Antiqua" w:hAnsi="Book Antiqua" w:cs="Times New Roman"/>
          <w:sz w:val="24"/>
          <w:szCs w:val="24"/>
        </w:rPr>
        <w:t>patient</w:t>
      </w:r>
      <w:r w:rsidRPr="00ED132D">
        <w:rPr>
          <w:rFonts w:ascii="Book Antiqua" w:hAnsi="Book Antiqua" w:cs="Times New Roman"/>
          <w:sz w:val="24"/>
          <w:szCs w:val="24"/>
        </w:rPr>
        <w:t>s</w:t>
      </w:r>
      <w:r w:rsidR="003B7EDE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7C15C0" w:rsidRPr="00ED132D">
        <w:rPr>
          <w:rFonts w:ascii="Book Antiqua" w:hAnsi="Book Antiqua" w:cs="Times New Roman"/>
          <w:sz w:val="24"/>
          <w:szCs w:val="24"/>
        </w:rPr>
        <w:t>at the time of surgery, which was removed 24 h after</w:t>
      </w:r>
      <w:r w:rsidRPr="00ED132D">
        <w:rPr>
          <w:rFonts w:ascii="Book Antiqua" w:hAnsi="Book Antiqua" w:cs="Times New Roman"/>
          <w:sz w:val="24"/>
          <w:szCs w:val="24"/>
        </w:rPr>
        <w:t xml:space="preserve"> the</w:t>
      </w:r>
      <w:r w:rsidR="00712E70" w:rsidRPr="00ED132D">
        <w:rPr>
          <w:rFonts w:ascii="Book Antiqua" w:hAnsi="Book Antiqua" w:cs="Times New Roman"/>
          <w:sz w:val="24"/>
          <w:szCs w:val="24"/>
        </w:rPr>
        <w:t xml:space="preserve"> operation.</w:t>
      </w:r>
      <w:r w:rsidR="00712E70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32535" w:rsidRPr="00ED132D">
        <w:rPr>
          <w:rFonts w:ascii="Book Antiqua" w:hAnsi="Book Antiqua" w:cs="Times New Roman"/>
          <w:sz w:val="24"/>
          <w:szCs w:val="24"/>
        </w:rPr>
        <w:t>In the post-operative period</w:t>
      </w:r>
      <w:r w:rsidRPr="00ED132D">
        <w:rPr>
          <w:rFonts w:ascii="Book Antiqua" w:hAnsi="Book Antiqua" w:cs="Times New Roman"/>
          <w:sz w:val="24"/>
          <w:szCs w:val="24"/>
        </w:rPr>
        <w:t>,</w:t>
      </w:r>
      <w:r w:rsidR="00432535" w:rsidRPr="00ED132D">
        <w:rPr>
          <w:rFonts w:ascii="Book Antiqua" w:hAnsi="Book Antiqua" w:cs="Times New Roman"/>
          <w:sz w:val="24"/>
          <w:szCs w:val="24"/>
        </w:rPr>
        <w:t xml:space="preserve"> we analyzed </w:t>
      </w:r>
      <w:r w:rsidR="003024EA" w:rsidRPr="00ED132D">
        <w:rPr>
          <w:rFonts w:ascii="Book Antiqua" w:hAnsi="Book Antiqua" w:cs="Times New Roman"/>
          <w:sz w:val="24"/>
          <w:szCs w:val="24"/>
        </w:rPr>
        <w:t>pos</w:t>
      </w:r>
      <w:r w:rsidR="007C15C0" w:rsidRPr="00ED132D">
        <w:rPr>
          <w:rFonts w:ascii="Book Antiqua" w:hAnsi="Book Antiqua" w:cs="Times New Roman"/>
          <w:sz w:val="24"/>
          <w:szCs w:val="24"/>
        </w:rPr>
        <w:t>toperative morbidity, mortality</w:t>
      </w:r>
      <w:r w:rsidR="003024EA" w:rsidRPr="00ED132D">
        <w:rPr>
          <w:rFonts w:ascii="Book Antiqua" w:hAnsi="Book Antiqua" w:cs="Times New Roman"/>
          <w:sz w:val="24"/>
          <w:szCs w:val="24"/>
        </w:rPr>
        <w:t xml:space="preserve"> and </w:t>
      </w:r>
      <w:r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3024EA" w:rsidRPr="00ED132D">
        <w:rPr>
          <w:rFonts w:ascii="Book Antiqua" w:hAnsi="Book Antiqua" w:cs="Times New Roman"/>
          <w:sz w:val="24"/>
          <w:szCs w:val="24"/>
        </w:rPr>
        <w:t>length of</w:t>
      </w:r>
      <w:r w:rsidR="00432535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3024EA" w:rsidRPr="00ED132D">
        <w:rPr>
          <w:rFonts w:ascii="Book Antiqua" w:hAnsi="Book Antiqua" w:cs="Times New Roman"/>
          <w:sz w:val="24"/>
          <w:szCs w:val="24"/>
        </w:rPr>
        <w:t>hospital stay. Long-term outcome</w:t>
      </w:r>
      <w:r w:rsidR="007E03BB" w:rsidRPr="00ED132D">
        <w:rPr>
          <w:rFonts w:ascii="Book Antiqua" w:hAnsi="Book Antiqua" w:cs="Times New Roman"/>
          <w:sz w:val="24"/>
          <w:szCs w:val="24"/>
        </w:rPr>
        <w:t>s</w:t>
      </w:r>
      <w:r w:rsidR="003024EA" w:rsidRPr="00ED132D">
        <w:rPr>
          <w:rFonts w:ascii="Book Antiqua" w:hAnsi="Book Antiqua" w:cs="Times New Roman"/>
          <w:sz w:val="24"/>
          <w:szCs w:val="24"/>
        </w:rPr>
        <w:t xml:space="preserve"> included local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 and distant recurrence. </w:t>
      </w:r>
      <w:r w:rsidR="003B7EDE" w:rsidRPr="00ED132D">
        <w:rPr>
          <w:rFonts w:ascii="Book Antiqua" w:hAnsi="Book Antiqua" w:cs="Times New Roman"/>
          <w:sz w:val="24"/>
          <w:szCs w:val="24"/>
        </w:rPr>
        <w:t>We</w:t>
      </w:r>
      <w:r w:rsidR="00F805B3" w:rsidRPr="00ED132D">
        <w:rPr>
          <w:rFonts w:ascii="Book Antiqua" w:hAnsi="Book Antiqua" w:cs="Times New Roman"/>
          <w:sz w:val="24"/>
          <w:szCs w:val="24"/>
        </w:rPr>
        <w:t xml:space="preserve"> considered as l</w:t>
      </w:r>
      <w:r w:rsidR="003024EA" w:rsidRPr="00ED132D">
        <w:rPr>
          <w:rFonts w:ascii="Book Antiqua" w:hAnsi="Book Antiqua" w:cs="Times New Roman"/>
          <w:sz w:val="24"/>
          <w:szCs w:val="24"/>
        </w:rPr>
        <w:t>ocal recurrence any recurrence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3024EA" w:rsidRPr="00ED132D">
        <w:rPr>
          <w:rFonts w:ascii="Book Antiqua" w:hAnsi="Book Antiqua" w:cs="Times New Roman"/>
          <w:sz w:val="24"/>
          <w:szCs w:val="24"/>
        </w:rPr>
        <w:t>diagnosed endoscopically and confirmed by biopsy.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 Follow- </w:t>
      </w:r>
      <w:r w:rsidR="003024EA" w:rsidRPr="00ED132D">
        <w:rPr>
          <w:rFonts w:ascii="Book Antiqua" w:hAnsi="Book Antiqua" w:cs="Times New Roman"/>
          <w:sz w:val="24"/>
          <w:szCs w:val="24"/>
        </w:rPr>
        <w:t xml:space="preserve">up </w:t>
      </w:r>
      <w:r w:rsidR="007E03BB" w:rsidRPr="00ED132D">
        <w:rPr>
          <w:rFonts w:ascii="Book Antiqua" w:hAnsi="Book Antiqua" w:cs="Times New Roman"/>
          <w:sz w:val="24"/>
          <w:szCs w:val="24"/>
        </w:rPr>
        <w:t>included</w:t>
      </w:r>
      <w:r w:rsidR="00E50A8E" w:rsidRPr="00ED132D">
        <w:rPr>
          <w:rFonts w:ascii="Book Antiqua" w:hAnsi="Book Antiqua" w:cs="Times New Roman"/>
          <w:sz w:val="24"/>
          <w:szCs w:val="24"/>
        </w:rPr>
        <w:t xml:space="preserve"> digital examination, 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rigid </w:t>
      </w:r>
      <w:proofErr w:type="spellStart"/>
      <w:r w:rsidR="00DB7B34" w:rsidRPr="00ED132D">
        <w:rPr>
          <w:rFonts w:ascii="Book Antiqua" w:hAnsi="Book Antiqua" w:cs="Times New Roman"/>
          <w:sz w:val="24"/>
          <w:szCs w:val="24"/>
        </w:rPr>
        <w:t>rectoscopy</w:t>
      </w:r>
      <w:proofErr w:type="spellEnd"/>
      <w:r w:rsidR="00DB7B3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E50A8E" w:rsidRPr="00ED132D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E50A8E" w:rsidRPr="00ED132D">
        <w:rPr>
          <w:rFonts w:ascii="Book Antiqua" w:hAnsi="Book Antiqua" w:cs="Times New Roman"/>
          <w:sz w:val="24"/>
          <w:szCs w:val="24"/>
        </w:rPr>
        <w:t>endorectal</w:t>
      </w:r>
      <w:proofErr w:type="spellEnd"/>
      <w:r w:rsidR="00E50A8E" w:rsidRPr="00ED132D">
        <w:rPr>
          <w:rFonts w:ascii="Book Antiqua" w:hAnsi="Book Antiqua" w:cs="Times New Roman"/>
          <w:sz w:val="24"/>
          <w:szCs w:val="24"/>
        </w:rPr>
        <w:t xml:space="preserve"> ultrasound 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every 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6 </w:t>
      </w:r>
      <w:proofErr w:type="spellStart"/>
      <w:r w:rsidR="007C15C0" w:rsidRPr="00ED132D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712E70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C15C0" w:rsidRPr="00ED132D">
        <w:rPr>
          <w:rFonts w:ascii="Book Antiqua" w:hAnsi="Book Antiqua" w:cs="Times New Roman"/>
          <w:sz w:val="24"/>
          <w:szCs w:val="24"/>
        </w:rPr>
        <w:t>for the first year from the</w:t>
      </w:r>
      <w:r w:rsidR="00FF7BDD" w:rsidRPr="00ED132D">
        <w:rPr>
          <w:rFonts w:ascii="Book Antiqua" w:hAnsi="Book Antiqua" w:cs="Times New Roman"/>
          <w:sz w:val="24"/>
          <w:szCs w:val="24"/>
        </w:rPr>
        <w:t xml:space="preserve"> time of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 operation and </w:t>
      </w:r>
      <w:r w:rsidR="00FF7BDD" w:rsidRPr="00ED132D">
        <w:rPr>
          <w:rFonts w:ascii="Book Antiqua" w:hAnsi="Book Antiqua" w:cs="Times New Roman"/>
          <w:sz w:val="24"/>
          <w:szCs w:val="24"/>
        </w:rPr>
        <w:t>subsequently</w:t>
      </w:r>
      <w:r w:rsidR="007C15C0" w:rsidRPr="00ED132D">
        <w:rPr>
          <w:rFonts w:ascii="Book Antiqua" w:hAnsi="Book Antiqua" w:cs="Times New Roman"/>
          <w:sz w:val="24"/>
          <w:szCs w:val="24"/>
        </w:rPr>
        <w:t xml:space="preserve"> every </w:t>
      </w:r>
      <w:r w:rsidR="00DB7B34" w:rsidRPr="00ED132D">
        <w:rPr>
          <w:rFonts w:ascii="Book Antiqua" w:hAnsi="Book Antiqua" w:cs="Times New Roman"/>
          <w:sz w:val="24"/>
          <w:szCs w:val="24"/>
        </w:rPr>
        <w:t>year.</w:t>
      </w:r>
    </w:p>
    <w:p w14:paraId="06B481BC" w14:textId="0E5616C2" w:rsidR="003C6D48" w:rsidRPr="00ED132D" w:rsidRDefault="00543F54" w:rsidP="00712E70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 xml:space="preserve">Quantitative </w:t>
      </w:r>
      <w:r w:rsidR="00F805B3" w:rsidRPr="00ED132D">
        <w:rPr>
          <w:rFonts w:ascii="Book Antiqua" w:hAnsi="Book Antiqua" w:cs="Times New Roman"/>
          <w:sz w:val="24"/>
          <w:szCs w:val="24"/>
        </w:rPr>
        <w:t>variables</w:t>
      </w:r>
      <w:r w:rsidRPr="00ED132D">
        <w:rPr>
          <w:rFonts w:ascii="Book Antiqua" w:hAnsi="Book Antiqua" w:cs="Times New Roman"/>
          <w:sz w:val="24"/>
          <w:szCs w:val="24"/>
        </w:rPr>
        <w:t xml:space="preserve"> are </w:t>
      </w:r>
      <w:r w:rsidR="003B7EDE" w:rsidRPr="00ED132D">
        <w:rPr>
          <w:rFonts w:ascii="Book Antiqua" w:hAnsi="Book Antiqua" w:cs="Times New Roman"/>
          <w:sz w:val="24"/>
          <w:szCs w:val="24"/>
        </w:rPr>
        <w:t>shown</w:t>
      </w:r>
      <w:r w:rsidRPr="00ED132D">
        <w:rPr>
          <w:rFonts w:ascii="Book Antiqua" w:hAnsi="Book Antiqua" w:cs="Times New Roman"/>
          <w:sz w:val="24"/>
          <w:szCs w:val="24"/>
        </w:rPr>
        <w:t xml:space="preserve"> as the </w:t>
      </w:r>
      <w:r w:rsidR="003B7EDE" w:rsidRPr="00ED132D">
        <w:rPr>
          <w:rFonts w:ascii="Book Antiqua" w:hAnsi="Book Antiqua" w:cs="Times New Roman"/>
          <w:sz w:val="24"/>
          <w:szCs w:val="24"/>
        </w:rPr>
        <w:t xml:space="preserve">mean value with </w:t>
      </w:r>
      <w:r w:rsidRPr="00ED132D">
        <w:rPr>
          <w:rFonts w:ascii="Book Antiqua" w:hAnsi="Book Antiqua" w:cs="Times New Roman"/>
          <w:sz w:val="24"/>
          <w:szCs w:val="24"/>
        </w:rPr>
        <w:t>median and range</w:t>
      </w:r>
      <w:r w:rsidR="003B7EDE" w:rsidRPr="00ED132D">
        <w:rPr>
          <w:rFonts w:ascii="Book Antiqua" w:hAnsi="Book Antiqua" w:cs="Times New Roman"/>
          <w:sz w:val="24"/>
          <w:szCs w:val="24"/>
        </w:rPr>
        <w:t xml:space="preserve"> in brackets</w:t>
      </w:r>
      <w:r w:rsidRPr="00ED132D">
        <w:rPr>
          <w:rFonts w:ascii="Book Antiqua" w:hAnsi="Book Antiqua" w:cs="Times New Roman"/>
          <w:sz w:val="24"/>
          <w:szCs w:val="24"/>
        </w:rPr>
        <w:t>.</w:t>
      </w:r>
      <w:r w:rsidR="00DB7B3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3C6D48" w:rsidRPr="00ED132D">
        <w:rPr>
          <w:rFonts w:ascii="Book Antiqua" w:hAnsi="Book Antiqua" w:cs="Times New Roman"/>
          <w:sz w:val="24"/>
          <w:szCs w:val="24"/>
        </w:rPr>
        <w:t xml:space="preserve">Recurrence-free survival </w:t>
      </w:r>
      <w:r w:rsidR="00FC1FF3" w:rsidRPr="00ED132D">
        <w:rPr>
          <w:rFonts w:ascii="Book Antiqua" w:hAnsi="Book Antiqua" w:cs="Times New Roman"/>
          <w:sz w:val="24"/>
          <w:szCs w:val="24"/>
        </w:rPr>
        <w:t xml:space="preserve">was </w:t>
      </w:r>
      <w:r w:rsidR="00F268EE" w:rsidRPr="00ED132D">
        <w:rPr>
          <w:rFonts w:ascii="Book Antiqua" w:hAnsi="Book Antiqua" w:cs="Times New Roman"/>
          <w:sz w:val="24"/>
          <w:szCs w:val="24"/>
        </w:rPr>
        <w:t xml:space="preserve">considered </w:t>
      </w:r>
      <w:r w:rsidR="00FC1FF3" w:rsidRPr="00ED132D">
        <w:rPr>
          <w:rFonts w:ascii="Book Antiqua" w:hAnsi="Book Antiqua" w:cs="Times New Roman"/>
          <w:sz w:val="24"/>
          <w:szCs w:val="24"/>
        </w:rPr>
        <w:t>as a continuous variable.</w:t>
      </w:r>
      <w:r w:rsidR="00712E70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C6D48" w:rsidRPr="00ED132D">
        <w:rPr>
          <w:rFonts w:ascii="Book Antiqua" w:hAnsi="Book Antiqua" w:cs="Times New Roman"/>
          <w:sz w:val="24"/>
          <w:szCs w:val="24"/>
        </w:rPr>
        <w:t xml:space="preserve">The probability of </w:t>
      </w:r>
      <w:r w:rsidR="00E46E46" w:rsidRPr="00ED132D">
        <w:rPr>
          <w:rFonts w:ascii="Book Antiqua" w:hAnsi="Book Antiqua" w:cs="Times New Roman"/>
          <w:sz w:val="24"/>
          <w:szCs w:val="24"/>
        </w:rPr>
        <w:t>overall survival at the end of follow up</w:t>
      </w:r>
      <w:r w:rsidR="003C6D48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7C15C0" w:rsidRPr="00ED132D">
        <w:rPr>
          <w:rFonts w:ascii="Book Antiqua" w:hAnsi="Book Antiqua" w:cs="Times New Roman"/>
          <w:sz w:val="24"/>
          <w:szCs w:val="24"/>
        </w:rPr>
        <w:t>and the probability of disease-</w:t>
      </w:r>
      <w:r w:rsidR="003C6D48" w:rsidRPr="00ED132D">
        <w:rPr>
          <w:rFonts w:ascii="Book Antiqua" w:hAnsi="Book Antiqua" w:cs="Times New Roman"/>
          <w:sz w:val="24"/>
          <w:szCs w:val="24"/>
        </w:rPr>
        <w:t>free survival were estimated using th</w:t>
      </w:r>
      <w:r w:rsidR="00E155DD" w:rsidRPr="00ED132D">
        <w:rPr>
          <w:rFonts w:ascii="Book Antiqua" w:hAnsi="Book Antiqua" w:cs="Times New Roman"/>
          <w:sz w:val="24"/>
          <w:szCs w:val="24"/>
        </w:rPr>
        <w:t>e</w:t>
      </w:r>
      <w:r w:rsidR="003C6D48" w:rsidRPr="00ED132D">
        <w:rPr>
          <w:rFonts w:ascii="Book Antiqua" w:hAnsi="Book Antiqua" w:cs="Times New Roman"/>
          <w:sz w:val="24"/>
          <w:szCs w:val="24"/>
        </w:rPr>
        <w:t xml:space="preserve"> Kaplan-Meier method. </w:t>
      </w:r>
      <w:r w:rsidR="003C6D4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All analyses were performed using the R statistical package.</w:t>
      </w:r>
      <w:r w:rsidR="00E155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55E1CE55" w14:textId="77777777" w:rsidR="00810A4A" w:rsidRPr="00ED132D" w:rsidRDefault="00810A4A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33F750A" w14:textId="77777777" w:rsidR="007F49A1" w:rsidRPr="00ED132D" w:rsidRDefault="007F49A1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RESULTS</w:t>
      </w:r>
    </w:p>
    <w:p w14:paraId="1FC07305" w14:textId="272A0B2F" w:rsidR="006048DD" w:rsidRPr="00ED132D" w:rsidRDefault="00D030F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Among the 1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328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patients treated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by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TEM </w:t>
      </w:r>
      <w:r w:rsidR="006A3F2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our Department, </w:t>
      </w:r>
      <w:r w:rsidR="005D3F4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52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with </w:t>
      </w:r>
      <w:r w:rsidR="00EF517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rectal abnormalities other than adenoma or adenocarcinoma represent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ed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4%.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1653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There were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30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males</w:t>
      </w:r>
      <w:r w:rsidR="00753E5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(5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7.7</w:t>
      </w:r>
      <w:r w:rsidR="00365A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</w:t>
      </w:r>
      <w:r w:rsidR="0062460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22 females (4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2.3</w:t>
      </w:r>
      <w:r w:rsidR="0062460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%).</w:t>
      </w:r>
      <w:r w:rsidR="004F228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Mean age was 55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years (median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FB76E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FB76E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60, range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FB76E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 24-78).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F805B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We excised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F805B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by TEM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F805B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14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(2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6.9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 GISTs, 21 NETs (</w:t>
      </w:r>
      <w:r w:rsidR="0043253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0.4</w:t>
      </w:r>
      <w:r w:rsidR="0043253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%), 1 </w:t>
      </w:r>
      <w:proofErr w:type="spellStart"/>
      <w:r w:rsidR="0043253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ganglioneuroma</w:t>
      </w:r>
      <w:proofErr w:type="spellEnd"/>
      <w:r w:rsidR="0043253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1.9</w:t>
      </w:r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E974F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2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solitary ulcers in the rectum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(3.8%)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1B73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F805B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We used TEM to treat 6</w:t>
      </w:r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cases</w:t>
      </w:r>
      <w:r w:rsidR="00F805B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rectal endometriosis (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11.5</w:t>
      </w:r>
      <w:r w:rsidR="00F805B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%), 6</w:t>
      </w:r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cases of rectal </w:t>
      </w:r>
      <w:proofErr w:type="spellStart"/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condilomatosis</w:t>
      </w:r>
      <w:proofErr w:type="spellEnd"/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11.5</w:t>
      </w:r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 and 2 rectal melanomas (</w:t>
      </w:r>
      <w:r w:rsidR="006F2DF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3.8</w:t>
      </w:r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%).</w:t>
      </w:r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430A677F" w14:textId="2FA6F31D" w:rsidR="00BA3A8D" w:rsidRPr="00ED132D" w:rsidRDefault="00F805B3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>Preoperative s</w:t>
      </w:r>
      <w:r w:rsidR="00F9139F" w:rsidRPr="00ED132D">
        <w:rPr>
          <w:rFonts w:ascii="Book Antiqua" w:hAnsi="Book Antiqua" w:cs="Times New Roman"/>
          <w:sz w:val="24"/>
          <w:szCs w:val="24"/>
        </w:rPr>
        <w:t>ymptoms ranged</w:t>
      </w:r>
      <w:r w:rsidR="00C20E62" w:rsidRPr="00ED132D">
        <w:rPr>
          <w:rFonts w:ascii="Book Antiqua" w:hAnsi="Book Antiqua" w:cs="Times New Roman"/>
          <w:sz w:val="24"/>
          <w:szCs w:val="24"/>
        </w:rPr>
        <w:t xml:space="preserve"> from rectal bleeding (</w:t>
      </w:r>
      <w:r w:rsidR="00B811DC" w:rsidRPr="00ED132D">
        <w:rPr>
          <w:rFonts w:ascii="Book Antiqua" w:hAnsi="Book Antiqua" w:cs="Times New Roman"/>
          <w:sz w:val="24"/>
          <w:szCs w:val="24"/>
        </w:rPr>
        <w:t>9/5</w:t>
      </w:r>
      <w:r w:rsidR="006F2DF4" w:rsidRPr="00ED132D">
        <w:rPr>
          <w:rFonts w:ascii="Book Antiqua" w:hAnsi="Book Antiqua" w:cs="Times New Roman"/>
          <w:sz w:val="24"/>
          <w:szCs w:val="24"/>
        </w:rPr>
        <w:t>2</w:t>
      </w:r>
      <w:r w:rsidR="00B811DC" w:rsidRPr="00ED132D">
        <w:rPr>
          <w:rFonts w:ascii="Book Antiqua" w:hAnsi="Book Antiqua" w:cs="Times New Roman"/>
          <w:sz w:val="24"/>
          <w:szCs w:val="24"/>
        </w:rPr>
        <w:t>,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20E62" w:rsidRPr="00ED132D">
        <w:rPr>
          <w:rFonts w:ascii="Book Antiqua" w:hAnsi="Book Antiqua" w:cs="Times New Roman"/>
          <w:sz w:val="24"/>
          <w:szCs w:val="24"/>
        </w:rPr>
        <w:t>1</w:t>
      </w:r>
      <w:r w:rsidR="006F2DF4" w:rsidRPr="00ED132D">
        <w:rPr>
          <w:rFonts w:ascii="Book Antiqua" w:hAnsi="Book Antiqua" w:cs="Times New Roman"/>
          <w:sz w:val="24"/>
          <w:szCs w:val="24"/>
        </w:rPr>
        <w:t>7.3</w:t>
      </w:r>
      <w:r w:rsidR="006F5AC8" w:rsidRPr="00ED132D">
        <w:rPr>
          <w:rFonts w:ascii="Book Antiqua" w:hAnsi="Book Antiqua" w:cs="Times New Roman"/>
          <w:sz w:val="24"/>
          <w:szCs w:val="24"/>
        </w:rPr>
        <w:t>%)</w:t>
      </w:r>
      <w:r w:rsidR="00F9139F" w:rsidRPr="00ED132D">
        <w:rPr>
          <w:rFonts w:ascii="Book Antiqua" w:hAnsi="Book Antiqua" w:cs="Times New Roman"/>
          <w:sz w:val="24"/>
          <w:szCs w:val="24"/>
        </w:rPr>
        <w:t>, urgency (3</w:t>
      </w:r>
      <w:r w:rsidR="00B811DC" w:rsidRPr="00ED132D">
        <w:rPr>
          <w:rFonts w:ascii="Book Antiqua" w:hAnsi="Book Antiqua" w:cs="Times New Roman"/>
          <w:sz w:val="24"/>
          <w:szCs w:val="24"/>
        </w:rPr>
        <w:t>/5</w:t>
      </w:r>
      <w:r w:rsidR="006F2DF4" w:rsidRPr="00ED132D">
        <w:rPr>
          <w:rFonts w:ascii="Book Antiqua" w:hAnsi="Book Antiqua" w:cs="Times New Roman"/>
          <w:sz w:val="24"/>
          <w:szCs w:val="24"/>
        </w:rPr>
        <w:t>2</w:t>
      </w:r>
      <w:r w:rsidR="00F9139F" w:rsidRPr="00ED132D">
        <w:rPr>
          <w:rFonts w:ascii="Book Antiqua" w:hAnsi="Book Antiqua" w:cs="Times New Roman"/>
          <w:sz w:val="24"/>
          <w:szCs w:val="24"/>
        </w:rPr>
        <w:t xml:space="preserve">, </w:t>
      </w:r>
      <w:r w:rsidR="006F2DF4" w:rsidRPr="00ED132D">
        <w:rPr>
          <w:rFonts w:ascii="Book Antiqua" w:hAnsi="Book Antiqua" w:cs="Times New Roman"/>
          <w:sz w:val="24"/>
          <w:szCs w:val="24"/>
        </w:rPr>
        <w:t>5.8</w:t>
      </w:r>
      <w:r w:rsidR="00F9139F" w:rsidRPr="00ED132D">
        <w:rPr>
          <w:rFonts w:ascii="Book Antiqua" w:hAnsi="Book Antiqua" w:cs="Times New Roman"/>
          <w:sz w:val="24"/>
          <w:szCs w:val="24"/>
        </w:rPr>
        <w:t>%) and</w:t>
      </w:r>
      <w:r w:rsidR="00C20E62" w:rsidRPr="00ED132D">
        <w:rPr>
          <w:rFonts w:ascii="Book Antiqua" w:hAnsi="Book Antiqua" w:cs="Times New Roman"/>
          <w:sz w:val="24"/>
          <w:szCs w:val="24"/>
        </w:rPr>
        <w:t xml:space="preserve"> alteration in bowel habit (</w:t>
      </w:r>
      <w:r w:rsidR="00B811DC" w:rsidRPr="00ED132D">
        <w:rPr>
          <w:rFonts w:ascii="Book Antiqua" w:hAnsi="Book Antiqua" w:cs="Times New Roman"/>
          <w:sz w:val="24"/>
          <w:szCs w:val="24"/>
        </w:rPr>
        <w:t>7/5</w:t>
      </w:r>
      <w:r w:rsidR="00F46438" w:rsidRPr="00ED132D">
        <w:rPr>
          <w:rFonts w:ascii="Book Antiqua" w:hAnsi="Book Antiqua" w:cs="Times New Roman"/>
          <w:sz w:val="24"/>
          <w:szCs w:val="24"/>
        </w:rPr>
        <w:t>2</w:t>
      </w:r>
      <w:r w:rsidR="00B811DC" w:rsidRPr="00ED132D">
        <w:rPr>
          <w:rFonts w:ascii="Book Antiqua" w:hAnsi="Book Antiqua" w:cs="Times New Roman"/>
          <w:sz w:val="24"/>
          <w:szCs w:val="24"/>
        </w:rPr>
        <w:t>,</w:t>
      </w:r>
      <w:r w:rsidR="006F2DF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C20E62" w:rsidRPr="00ED132D">
        <w:rPr>
          <w:rFonts w:ascii="Book Antiqua" w:hAnsi="Book Antiqua" w:cs="Times New Roman"/>
          <w:sz w:val="24"/>
          <w:szCs w:val="24"/>
        </w:rPr>
        <w:t>1</w:t>
      </w:r>
      <w:r w:rsidR="006F2DF4" w:rsidRPr="00ED132D">
        <w:rPr>
          <w:rFonts w:ascii="Book Antiqua" w:hAnsi="Book Antiqua" w:cs="Times New Roman"/>
          <w:sz w:val="24"/>
          <w:szCs w:val="24"/>
        </w:rPr>
        <w:t>3.5</w:t>
      </w:r>
      <w:r w:rsidR="00B811DC" w:rsidRPr="00ED132D">
        <w:rPr>
          <w:rFonts w:ascii="Book Antiqua" w:hAnsi="Book Antiqua" w:cs="Times New Roman"/>
          <w:sz w:val="24"/>
          <w:szCs w:val="24"/>
        </w:rPr>
        <w:t>%). Thirty-two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(6</w:t>
      </w:r>
      <w:r w:rsidR="006F2DF4" w:rsidRPr="00ED132D">
        <w:rPr>
          <w:rFonts w:ascii="Book Antiqua" w:hAnsi="Book Antiqua" w:cs="Times New Roman"/>
          <w:sz w:val="24"/>
          <w:szCs w:val="24"/>
        </w:rPr>
        <w:t>1.5</w:t>
      </w:r>
      <w:r w:rsidR="006F5AC8" w:rsidRPr="00ED132D">
        <w:rPr>
          <w:rFonts w:ascii="Book Antiqua" w:hAnsi="Book Antiqua" w:cs="Times New Roman"/>
          <w:sz w:val="24"/>
          <w:szCs w:val="24"/>
        </w:rPr>
        <w:t>%)</w:t>
      </w:r>
      <w:r w:rsidR="00F9139F" w:rsidRPr="00ED132D">
        <w:rPr>
          <w:rFonts w:ascii="Book Antiqua" w:hAnsi="Book Antiqua" w:cs="Times New Roman"/>
          <w:sz w:val="24"/>
          <w:szCs w:val="24"/>
        </w:rPr>
        <w:t xml:space="preserve"> patients were asymptomatic and the lesions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were discovered incidentally.</w:t>
      </w:r>
      <w:r w:rsidR="00C20E62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4F228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Mean lesion diameter was 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2.7 cm (median</w:t>
      </w:r>
      <w:r w:rsidR="00C20E6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: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4, range</w:t>
      </w:r>
      <w:r w:rsidR="00C20E6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: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0.</w:t>
      </w:r>
      <w:r w:rsidR="006048D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-8). Mean distance from the anal verge was 9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5 cm (median</w:t>
      </w:r>
      <w:r w:rsidR="00C20E6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: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10, range</w:t>
      </w:r>
      <w:r w:rsidR="00C20E6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: 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4-15)</w:t>
      </w:r>
      <w:r w:rsidR="00C226F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(Table 1)</w:t>
      </w:r>
      <w:r w:rsidR="00BA3A8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05D073D6" w14:textId="32C95DF4" w:rsidR="001B73E9" w:rsidRPr="00ED132D" w:rsidRDefault="006048DD" w:rsidP="00CF12B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GISTs had a mean diameter of 1.4 cm (median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1, range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712E70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0.4-</w:t>
      </w:r>
      <w:r w:rsidR="006F5AC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5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).</w:t>
      </w:r>
      <w:r w:rsidR="001B73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2050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Two of them received neoadjuvant </w:t>
      </w:r>
      <w:proofErr w:type="spellStart"/>
      <w:r w:rsidR="002050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Imatinib</w:t>
      </w:r>
      <w:proofErr w:type="spellEnd"/>
      <w:r w:rsidR="002050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</w:t>
      </w:r>
      <w:r w:rsidR="006F5AC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sulting in reduction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in</w:t>
      </w:r>
      <w:r w:rsidR="006F5AC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tumor size</w:t>
      </w:r>
      <w:r w:rsidR="002050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Six</w:t>
      </w:r>
      <w:r w:rsidR="006F5AC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GISTs were defined as medium risk GISTs and 4 as</w:t>
      </w:r>
      <w:r w:rsidR="00D9638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high risk</w:t>
      </w:r>
      <w:r w:rsidR="006F5AC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1D5B889F" w14:textId="4E6BE9A6" w:rsidR="006F2DF4" w:rsidRPr="00ED132D" w:rsidRDefault="006048DD" w:rsidP="00CF12B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As for NETs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mean lesion diameter was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2.7 cm (median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2, range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=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0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.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5-5).</w:t>
      </w:r>
      <w:r w:rsidR="001B73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Except for one, a</w:t>
      </w:r>
      <w:r w:rsidR="00D9638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ll of them were G1 well differentiated NETs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D96388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re was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only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one </w:t>
      </w:r>
      <w:proofErr w:type="spellStart"/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ganglioneuroma</w:t>
      </w:r>
      <w:proofErr w:type="spellEnd"/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which 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extended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circumferentially 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on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the rectal wall and had a diameter of 10 cm</w:t>
      </w:r>
      <w:r w:rsidR="005D6537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217BD3" w:rsidRPr="00ED132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217BD3" w:rsidRPr="00ED132D">
        <w:rPr>
          <w:rFonts w:ascii="Book Antiqua" w:hAnsi="Book Antiqua" w:cs="Times New Roman"/>
          <w:sz w:val="24"/>
          <w:szCs w:val="24"/>
        </w:rPr>
        <w:t>c</w:t>
      </w:r>
      <w:r w:rsidR="000B1C9D" w:rsidRPr="00ED132D">
        <w:rPr>
          <w:rFonts w:ascii="Book Antiqua" w:hAnsi="Book Antiqua" w:cs="Times New Roman"/>
          <w:sz w:val="24"/>
          <w:szCs w:val="24"/>
        </w:rPr>
        <w:t>ondyloma</w:t>
      </w:r>
      <w:proofErr w:type="spellEnd"/>
      <w:r w:rsidR="000B1C9D" w:rsidRPr="00ED132D">
        <w:rPr>
          <w:rFonts w:ascii="Book Antiqua" w:hAnsi="Book Antiqua" w:cs="Times New Roman"/>
          <w:sz w:val="24"/>
          <w:szCs w:val="24"/>
        </w:rPr>
        <w:t xml:space="preserve"> had a mean diameter o</w:t>
      </w:r>
      <w:r w:rsidR="006F5AC8" w:rsidRPr="00ED132D">
        <w:rPr>
          <w:rFonts w:ascii="Book Antiqua" w:hAnsi="Book Antiqua" w:cs="Times New Roman"/>
          <w:sz w:val="24"/>
          <w:szCs w:val="24"/>
        </w:rPr>
        <w:t>f 2.7 cm (median</w:t>
      </w:r>
      <w:r w:rsidR="005D6537" w:rsidRPr="00ED132D">
        <w:rPr>
          <w:rFonts w:ascii="Book Antiqua" w:hAnsi="Book Antiqua" w:cs="Times New Roman"/>
          <w:sz w:val="24"/>
          <w:szCs w:val="24"/>
        </w:rPr>
        <w:t>: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F5AC8" w:rsidRPr="00ED132D">
        <w:rPr>
          <w:rFonts w:ascii="Book Antiqua" w:hAnsi="Book Antiqua" w:cs="Times New Roman"/>
          <w:sz w:val="24"/>
          <w:szCs w:val="24"/>
        </w:rPr>
        <w:t>3, range</w:t>
      </w:r>
      <w:r w:rsidR="005D6537" w:rsidRPr="00ED132D">
        <w:rPr>
          <w:rFonts w:ascii="Book Antiqua" w:hAnsi="Book Antiqua" w:cs="Times New Roman"/>
          <w:sz w:val="24"/>
          <w:szCs w:val="24"/>
        </w:rPr>
        <w:t>: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2-3).</w:t>
      </w:r>
      <w:r w:rsidR="001B73E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F2DF4" w:rsidRPr="00ED132D">
        <w:rPr>
          <w:rFonts w:ascii="Book Antiqua" w:hAnsi="Book Antiqua" w:cs="Times New Roman"/>
          <w:sz w:val="24"/>
          <w:szCs w:val="24"/>
        </w:rPr>
        <w:t>The 2 solitary ulcers had a diameter of 3 and 4 cm respectively and were completely excised.</w:t>
      </w:r>
    </w:p>
    <w:p w14:paraId="759E3157" w14:textId="4672F508" w:rsidR="000B1C9D" w:rsidRPr="00ED132D" w:rsidRDefault="00432535" w:rsidP="00CF12B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Complete resection with disease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free margins was achieved in all </w:t>
      </w:r>
      <w:r w:rsidR="00217B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cases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except for one case </w:t>
      </w:r>
      <w:r w:rsidR="006F0AA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which the pathologist was unable to assess the margin due to thermal damage. </w:t>
      </w:r>
      <w:r w:rsidR="004A4286" w:rsidRPr="00ED132D">
        <w:rPr>
          <w:rFonts w:ascii="Book Antiqua" w:hAnsi="Book Antiqua" w:cs="Times New Roman"/>
          <w:sz w:val="24"/>
          <w:szCs w:val="24"/>
        </w:rPr>
        <w:t xml:space="preserve">Mean operative time was </w:t>
      </w:r>
      <w:r w:rsidR="009334D6" w:rsidRPr="00ED132D">
        <w:rPr>
          <w:rFonts w:ascii="Book Antiqua" w:hAnsi="Book Antiqua" w:cs="Times New Roman"/>
          <w:sz w:val="24"/>
          <w:szCs w:val="24"/>
        </w:rPr>
        <w:t>41 min</w:t>
      </w:r>
      <w:r w:rsidR="004A4286" w:rsidRPr="00ED132D">
        <w:rPr>
          <w:rFonts w:ascii="Book Antiqua" w:hAnsi="Book Antiqua" w:cs="Times New Roman"/>
          <w:sz w:val="24"/>
          <w:szCs w:val="24"/>
        </w:rPr>
        <w:t xml:space="preserve"> (</w:t>
      </w:r>
      <w:r w:rsidR="009334D6" w:rsidRPr="00ED132D">
        <w:rPr>
          <w:rFonts w:ascii="Book Antiqua" w:hAnsi="Book Antiqua" w:cs="Times New Roman"/>
          <w:sz w:val="24"/>
          <w:szCs w:val="24"/>
        </w:rPr>
        <w:t>median</w:t>
      </w:r>
      <w:r w:rsidR="00555DD3" w:rsidRPr="00ED132D">
        <w:rPr>
          <w:rFonts w:ascii="Book Antiqua" w:hAnsi="Book Antiqua" w:cs="Times New Roman"/>
          <w:sz w:val="24"/>
          <w:szCs w:val="24"/>
        </w:rPr>
        <w:t>:</w:t>
      </w:r>
      <w:r w:rsidR="009334D6" w:rsidRPr="00ED132D">
        <w:rPr>
          <w:rFonts w:ascii="Book Antiqua" w:hAnsi="Book Antiqua" w:cs="Times New Roman"/>
          <w:sz w:val="24"/>
          <w:szCs w:val="24"/>
        </w:rPr>
        <w:t xml:space="preserve"> 45,</w:t>
      </w:r>
      <w:r w:rsidR="00555DD3" w:rsidRPr="00ED132D">
        <w:rPr>
          <w:rFonts w:ascii="Book Antiqua" w:hAnsi="Book Antiqua" w:cs="Times New Roman"/>
          <w:sz w:val="24"/>
          <w:szCs w:val="24"/>
        </w:rPr>
        <w:t xml:space="preserve"> range:</w:t>
      </w:r>
      <w:r w:rsidR="004A4286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9334D6" w:rsidRPr="00ED132D">
        <w:rPr>
          <w:rFonts w:ascii="Book Antiqua" w:hAnsi="Book Antiqua" w:cs="Times New Roman"/>
          <w:sz w:val="24"/>
          <w:szCs w:val="24"/>
        </w:rPr>
        <w:t>20</w:t>
      </w:r>
      <w:r w:rsidR="004A4286" w:rsidRPr="00ED132D">
        <w:rPr>
          <w:rFonts w:ascii="Book Antiqua" w:hAnsi="Book Antiqua" w:cs="Times New Roman"/>
          <w:sz w:val="24"/>
          <w:szCs w:val="24"/>
        </w:rPr>
        <w:t>–</w:t>
      </w:r>
      <w:r w:rsidR="009334D6" w:rsidRPr="00ED132D">
        <w:rPr>
          <w:rFonts w:ascii="Book Antiqua" w:hAnsi="Book Antiqua" w:cs="Times New Roman"/>
          <w:sz w:val="24"/>
          <w:szCs w:val="24"/>
        </w:rPr>
        <w:t>55</w:t>
      </w:r>
      <w:r w:rsidR="004A4286" w:rsidRPr="00ED132D">
        <w:rPr>
          <w:rFonts w:ascii="Book Antiqua" w:hAnsi="Book Antiqua" w:cs="Times New Roman"/>
          <w:sz w:val="24"/>
          <w:szCs w:val="24"/>
        </w:rPr>
        <w:t>)</w:t>
      </w:r>
      <w:r w:rsidR="009334D6" w:rsidRPr="00ED132D">
        <w:rPr>
          <w:rFonts w:ascii="Book Antiqua" w:hAnsi="Book Antiqua" w:cs="Times New Roman"/>
          <w:sz w:val="24"/>
          <w:szCs w:val="24"/>
        </w:rPr>
        <w:t>. There was no conversion to abdominal surgery</w:t>
      </w:r>
      <w:r w:rsidR="004A4286" w:rsidRPr="00ED132D">
        <w:rPr>
          <w:rFonts w:ascii="Book Antiqua" w:hAnsi="Book Antiqua" w:cs="Times New Roman"/>
          <w:sz w:val="24"/>
          <w:szCs w:val="24"/>
        </w:rPr>
        <w:t xml:space="preserve">.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 observed one intraoperative </w:t>
      </w:r>
      <w:r w:rsidR="00555D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minor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complication </w:t>
      </w:r>
      <w:r w:rsidR="00E60D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E95A7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1.9</w:t>
      </w:r>
      <w:r w:rsidR="00E60D7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%) consisting in 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rectal bleeding</w:t>
      </w:r>
      <w:r w:rsidR="00B811DC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controlled by TEM</w:t>
      </w:r>
      <w:r w:rsidR="00555DD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0B1C9D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08921941" w14:textId="432F0A00" w:rsidR="00E95A72" w:rsidRPr="00ED132D" w:rsidRDefault="004A4286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>We observed a postoperative morbidity rate</w:t>
      </w:r>
      <w:r w:rsidR="009334D6" w:rsidRPr="00ED132D">
        <w:rPr>
          <w:rFonts w:ascii="Book Antiqua" w:hAnsi="Book Antiqua" w:cs="Times New Roman"/>
          <w:sz w:val="24"/>
          <w:szCs w:val="24"/>
        </w:rPr>
        <w:t xml:space="preserve"> of </w:t>
      </w:r>
      <w:r w:rsidR="00E95A72" w:rsidRPr="00ED132D">
        <w:rPr>
          <w:rFonts w:ascii="Book Antiqua" w:hAnsi="Book Antiqua" w:cs="Times New Roman"/>
          <w:sz w:val="24"/>
          <w:szCs w:val="24"/>
        </w:rPr>
        <w:t>3.8</w:t>
      </w:r>
      <w:r w:rsidR="009334D6" w:rsidRPr="00ED132D">
        <w:rPr>
          <w:rFonts w:ascii="Book Antiqua" w:hAnsi="Book Antiqua" w:cs="Times New Roman"/>
          <w:sz w:val="24"/>
          <w:szCs w:val="24"/>
        </w:rPr>
        <w:t xml:space="preserve"> % (2/50), consisting of </w:t>
      </w:r>
      <w:r w:rsidR="00555DD3" w:rsidRPr="00ED132D">
        <w:rPr>
          <w:rFonts w:ascii="Book Antiqua" w:hAnsi="Book Antiqua" w:cs="Times New Roman"/>
          <w:sz w:val="24"/>
          <w:szCs w:val="24"/>
        </w:rPr>
        <w:t xml:space="preserve">one </w:t>
      </w:r>
      <w:r w:rsidR="009334D6" w:rsidRPr="00ED132D">
        <w:rPr>
          <w:rFonts w:ascii="Book Antiqua" w:hAnsi="Book Antiqua" w:cs="Times New Roman"/>
          <w:sz w:val="24"/>
          <w:szCs w:val="24"/>
        </w:rPr>
        <w:t>case</w:t>
      </w:r>
      <w:r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9334D6" w:rsidRPr="00ED132D">
        <w:rPr>
          <w:rFonts w:ascii="Book Antiqua" w:hAnsi="Book Antiqua" w:cs="Times New Roman"/>
          <w:sz w:val="24"/>
          <w:szCs w:val="24"/>
        </w:rPr>
        <w:t xml:space="preserve">of </w:t>
      </w:r>
      <w:r w:rsidRPr="00ED132D">
        <w:rPr>
          <w:rFonts w:ascii="Book Antiqua" w:hAnsi="Book Antiqua" w:cs="Times New Roman"/>
          <w:sz w:val="24"/>
          <w:szCs w:val="24"/>
        </w:rPr>
        <w:t>a</w:t>
      </w:r>
      <w:r w:rsidR="009334D6" w:rsidRPr="00ED132D">
        <w:rPr>
          <w:rFonts w:ascii="Book Antiqua" w:hAnsi="Book Antiqua" w:cs="Times New Roman"/>
          <w:sz w:val="24"/>
          <w:szCs w:val="24"/>
        </w:rPr>
        <w:t xml:space="preserve">cute urinary retention and </w:t>
      </w:r>
      <w:r w:rsidR="00555DD3" w:rsidRPr="00ED132D">
        <w:rPr>
          <w:rFonts w:ascii="Book Antiqua" w:hAnsi="Book Antiqua" w:cs="Times New Roman"/>
          <w:sz w:val="24"/>
          <w:szCs w:val="24"/>
        </w:rPr>
        <w:t>one</w:t>
      </w:r>
      <w:r w:rsidR="009334D6" w:rsidRPr="00ED132D">
        <w:rPr>
          <w:rFonts w:ascii="Book Antiqua" w:hAnsi="Book Antiqua" w:cs="Times New Roman"/>
          <w:sz w:val="24"/>
          <w:szCs w:val="24"/>
        </w:rPr>
        <w:t xml:space="preserve"> case of mild incontinence t</w:t>
      </w:r>
      <w:r w:rsidR="00E60D75" w:rsidRPr="00ED132D">
        <w:rPr>
          <w:rFonts w:ascii="Book Antiqua" w:hAnsi="Book Antiqua" w:cs="Times New Roman"/>
          <w:sz w:val="24"/>
          <w:szCs w:val="24"/>
        </w:rPr>
        <w:t>o gas resolved within two month</w:t>
      </w:r>
      <w:r w:rsidR="00217BD3" w:rsidRPr="00ED132D">
        <w:rPr>
          <w:rFonts w:ascii="Book Antiqua" w:hAnsi="Book Antiqua" w:cs="Times New Roman"/>
          <w:sz w:val="24"/>
          <w:szCs w:val="24"/>
        </w:rPr>
        <w:t>s</w:t>
      </w:r>
      <w:r w:rsidR="00E60D75" w:rsidRPr="00ED132D">
        <w:rPr>
          <w:rFonts w:ascii="Book Antiqua" w:hAnsi="Book Antiqua" w:cs="Times New Roman"/>
          <w:sz w:val="24"/>
          <w:szCs w:val="24"/>
        </w:rPr>
        <w:t xml:space="preserve"> from </w:t>
      </w:r>
      <w:r w:rsidR="00217BD3"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E60D75" w:rsidRPr="00ED132D">
        <w:rPr>
          <w:rFonts w:ascii="Book Antiqua" w:hAnsi="Book Antiqua" w:cs="Times New Roman"/>
          <w:sz w:val="24"/>
          <w:szCs w:val="24"/>
        </w:rPr>
        <w:t>operation</w:t>
      </w:r>
      <w:r w:rsidR="00555DD3" w:rsidRPr="00ED132D">
        <w:rPr>
          <w:rFonts w:ascii="Book Antiqua" w:hAnsi="Book Antiqua" w:cs="Times New Roman"/>
          <w:sz w:val="24"/>
          <w:szCs w:val="24"/>
        </w:rPr>
        <w:t xml:space="preserve"> by </w:t>
      </w:r>
      <w:r w:rsidR="00217BD3" w:rsidRPr="00ED132D">
        <w:rPr>
          <w:rFonts w:ascii="Book Antiqua" w:hAnsi="Book Antiqua" w:cs="Times New Roman"/>
          <w:sz w:val="24"/>
          <w:szCs w:val="24"/>
        </w:rPr>
        <w:t xml:space="preserve">means of </w:t>
      </w:r>
      <w:r w:rsidR="00555DD3" w:rsidRPr="00ED132D">
        <w:rPr>
          <w:rFonts w:ascii="Book Antiqua" w:hAnsi="Book Antiqua" w:cs="Times New Roman"/>
          <w:sz w:val="24"/>
          <w:szCs w:val="24"/>
        </w:rPr>
        <w:t>physiotherapy</w:t>
      </w:r>
      <w:r w:rsidR="00E60D75" w:rsidRPr="00ED132D">
        <w:rPr>
          <w:rFonts w:ascii="Book Antiqua" w:hAnsi="Book Antiqua" w:cs="Times New Roman"/>
          <w:sz w:val="24"/>
          <w:szCs w:val="24"/>
        </w:rPr>
        <w:t>.</w:t>
      </w:r>
      <w:r w:rsidR="001B73E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E95A72" w:rsidRPr="00ED132D">
        <w:rPr>
          <w:rFonts w:ascii="Book Antiqua" w:hAnsi="Book Antiqua" w:cs="Times New Roman"/>
          <w:sz w:val="24"/>
          <w:szCs w:val="24"/>
        </w:rPr>
        <w:t>Mean hospital stay was 3 d</w:t>
      </w:r>
      <w:r w:rsidR="00C4602B" w:rsidRPr="00ED132D">
        <w:rPr>
          <w:rFonts w:ascii="Book Antiqua" w:hAnsi="Book Antiqua" w:cs="Times New Roman"/>
          <w:sz w:val="24"/>
          <w:szCs w:val="24"/>
        </w:rPr>
        <w:t xml:space="preserve"> (median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>: 4</w:t>
      </w:r>
      <w:r w:rsidR="00E95A72" w:rsidRPr="00ED132D">
        <w:rPr>
          <w:rFonts w:ascii="Book Antiqua" w:hAnsi="Book Antiqua" w:cs="Times New Roman"/>
          <w:sz w:val="24"/>
          <w:szCs w:val="24"/>
        </w:rPr>
        <w:t>, range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="00E95A72" w:rsidRPr="00ED132D">
        <w:rPr>
          <w:rFonts w:ascii="Book Antiqua" w:hAnsi="Book Antiqua" w:cs="Times New Roman"/>
          <w:sz w:val="24"/>
          <w:szCs w:val="24"/>
        </w:rPr>
        <w:t>2-7)</w:t>
      </w:r>
      <w:r w:rsidR="00C4602B" w:rsidRPr="00ED132D">
        <w:rPr>
          <w:rFonts w:ascii="Book Antiqua" w:hAnsi="Book Antiqua" w:cs="Times New Roman"/>
          <w:sz w:val="24"/>
          <w:szCs w:val="24"/>
        </w:rPr>
        <w:t>.</w:t>
      </w:r>
    </w:p>
    <w:p w14:paraId="070342D7" w14:textId="3A1BC18D" w:rsidR="006F2DF4" w:rsidRPr="00ED132D" w:rsidRDefault="00C110AB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 xml:space="preserve">All </w:t>
      </w:r>
      <w:r w:rsidR="00217BD3"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Pr="00ED132D">
        <w:rPr>
          <w:rFonts w:ascii="Book Antiqua" w:hAnsi="Book Antiqua" w:cs="Times New Roman"/>
          <w:sz w:val="24"/>
          <w:szCs w:val="24"/>
        </w:rPr>
        <w:t>patients completed th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e follow-up protocol, including </w:t>
      </w:r>
      <w:r w:rsidRPr="00ED132D">
        <w:rPr>
          <w:rFonts w:ascii="Book Antiqua" w:hAnsi="Book Antiqua" w:cs="Times New Roman"/>
          <w:sz w:val="24"/>
          <w:szCs w:val="24"/>
        </w:rPr>
        <w:t>clini</w:t>
      </w:r>
      <w:r w:rsidR="00555DD3" w:rsidRPr="00ED132D">
        <w:rPr>
          <w:rFonts w:ascii="Book Antiqua" w:hAnsi="Book Antiqua" w:cs="Times New Roman"/>
          <w:sz w:val="24"/>
          <w:szCs w:val="24"/>
        </w:rPr>
        <w:t>cal and instrumental assessment</w:t>
      </w:r>
      <w:r w:rsidR="00F46438" w:rsidRPr="00ED132D">
        <w:rPr>
          <w:rFonts w:ascii="Book Antiqua" w:hAnsi="Book Antiqua" w:cs="Times New Roman"/>
          <w:sz w:val="24"/>
          <w:szCs w:val="24"/>
        </w:rPr>
        <w:t>.</w:t>
      </w:r>
      <w:r w:rsidR="001B73E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E60D75" w:rsidRPr="00ED132D">
        <w:rPr>
          <w:rFonts w:ascii="Book Antiqua" w:hAnsi="Book Antiqua" w:cs="Times New Roman"/>
          <w:sz w:val="24"/>
          <w:szCs w:val="24"/>
        </w:rPr>
        <w:t>Two</w:t>
      </w:r>
      <w:r w:rsidRPr="00ED132D">
        <w:rPr>
          <w:rFonts w:ascii="Book Antiqua" w:hAnsi="Book Antiqua" w:cs="Times New Roman"/>
          <w:sz w:val="24"/>
          <w:szCs w:val="24"/>
        </w:rPr>
        <w:t xml:space="preserve"> patients (</w:t>
      </w:r>
      <w:r w:rsidR="006F2DF4" w:rsidRPr="00ED132D">
        <w:rPr>
          <w:rFonts w:ascii="Book Antiqua" w:hAnsi="Book Antiqua" w:cs="Times New Roman"/>
          <w:sz w:val="24"/>
          <w:szCs w:val="24"/>
        </w:rPr>
        <w:t>3.8</w:t>
      </w:r>
      <w:r w:rsidR="00E60D75" w:rsidRPr="00ED132D">
        <w:rPr>
          <w:rFonts w:ascii="Book Antiqua" w:hAnsi="Book Antiqua" w:cs="Times New Roman"/>
          <w:sz w:val="24"/>
          <w:szCs w:val="24"/>
        </w:rPr>
        <w:t xml:space="preserve">%) died from unrelated </w:t>
      </w:r>
      <w:r w:rsidR="00205075" w:rsidRPr="00ED132D">
        <w:rPr>
          <w:rFonts w:ascii="Book Antiqua" w:hAnsi="Book Antiqua" w:cs="Times New Roman"/>
          <w:sz w:val="24"/>
          <w:szCs w:val="24"/>
        </w:rPr>
        <w:t xml:space="preserve">causes. </w:t>
      </w:r>
      <w:r w:rsidR="00F46438" w:rsidRPr="00ED132D">
        <w:rPr>
          <w:rFonts w:ascii="Book Antiqua" w:hAnsi="Book Antiqua" w:cs="Times New Roman"/>
          <w:sz w:val="24"/>
          <w:szCs w:val="24"/>
        </w:rPr>
        <w:t xml:space="preserve">One patient with rectal NET showed local recurrence within a year after operation. </w:t>
      </w:r>
      <w:r w:rsidR="00205075" w:rsidRPr="00ED132D">
        <w:rPr>
          <w:rFonts w:ascii="Book Antiqua" w:hAnsi="Book Antiqua" w:cs="Times New Roman"/>
          <w:sz w:val="24"/>
          <w:szCs w:val="24"/>
        </w:rPr>
        <w:t xml:space="preserve">One patient </w:t>
      </w:r>
      <w:r w:rsidR="00555DD3" w:rsidRPr="00ED132D">
        <w:rPr>
          <w:rFonts w:ascii="Book Antiqua" w:hAnsi="Book Antiqua" w:cs="Times New Roman"/>
          <w:sz w:val="24"/>
          <w:szCs w:val="24"/>
        </w:rPr>
        <w:t>operated for</w:t>
      </w:r>
      <w:r w:rsidR="00205075" w:rsidRPr="00ED132D">
        <w:rPr>
          <w:rFonts w:ascii="Book Antiqua" w:hAnsi="Book Antiqua" w:cs="Times New Roman"/>
          <w:sz w:val="24"/>
          <w:szCs w:val="24"/>
        </w:rPr>
        <w:t xml:space="preserve"> rectal melanoma developed distant metastases and died two years after </w:t>
      </w:r>
      <w:r w:rsidR="00217BD3" w:rsidRPr="00ED132D">
        <w:rPr>
          <w:rFonts w:ascii="Book Antiqua" w:hAnsi="Book Antiqua" w:cs="Times New Roman"/>
          <w:sz w:val="24"/>
          <w:szCs w:val="24"/>
        </w:rPr>
        <w:t xml:space="preserve">the </w:t>
      </w:r>
      <w:r w:rsidR="00205075" w:rsidRPr="00ED132D">
        <w:rPr>
          <w:rFonts w:ascii="Book Antiqua" w:hAnsi="Book Antiqua" w:cs="Times New Roman"/>
          <w:sz w:val="24"/>
          <w:szCs w:val="24"/>
        </w:rPr>
        <w:t>operation</w:t>
      </w:r>
      <w:r w:rsidR="005146AE" w:rsidRPr="00ED132D">
        <w:rPr>
          <w:rFonts w:ascii="Book Antiqua" w:hAnsi="Book Antiqua" w:cs="Times New Roman"/>
          <w:sz w:val="24"/>
          <w:szCs w:val="24"/>
        </w:rPr>
        <w:t xml:space="preserve"> (Table 2)</w:t>
      </w:r>
      <w:r w:rsidR="00205075" w:rsidRPr="00ED132D">
        <w:rPr>
          <w:rFonts w:ascii="Book Antiqua" w:hAnsi="Book Antiqua" w:cs="Times New Roman"/>
          <w:sz w:val="24"/>
          <w:szCs w:val="24"/>
        </w:rPr>
        <w:t>.</w:t>
      </w:r>
      <w:r w:rsidR="00CF12B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6F2DF4" w:rsidRPr="00ED132D">
        <w:rPr>
          <w:rFonts w:ascii="Book Antiqua" w:hAnsi="Book Antiqua" w:cs="Times New Roman"/>
          <w:sz w:val="24"/>
          <w:szCs w:val="24"/>
        </w:rPr>
        <w:t>We observed an overall survival</w:t>
      </w:r>
      <w:r w:rsidR="00C842C2" w:rsidRPr="00ED132D">
        <w:rPr>
          <w:rFonts w:ascii="Book Antiqua" w:hAnsi="Book Antiqua" w:cs="Times New Roman"/>
          <w:sz w:val="24"/>
          <w:szCs w:val="24"/>
        </w:rPr>
        <w:t xml:space="preserve"> equal to</w:t>
      </w:r>
      <w:r w:rsidR="006F2DF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C842C2" w:rsidRPr="00ED132D">
        <w:rPr>
          <w:rFonts w:ascii="Book Antiqua" w:hAnsi="Book Antiqua" w:cs="Times New Roman"/>
          <w:sz w:val="24"/>
          <w:szCs w:val="24"/>
        </w:rPr>
        <w:t>97.6% (</w:t>
      </w:r>
      <w:r w:rsidR="00CF12B4" w:rsidRPr="00ED132D">
        <w:rPr>
          <w:rFonts w:ascii="Book Antiqua" w:hAnsi="Book Antiqua" w:cs="Times New Roman"/>
          <w:sz w:val="24"/>
          <w:szCs w:val="24"/>
        </w:rPr>
        <w:t>95%</w:t>
      </w:r>
      <w:r w:rsidR="00C842C2" w:rsidRPr="00ED132D">
        <w:rPr>
          <w:rFonts w:ascii="Book Antiqua" w:hAnsi="Book Antiqua" w:cs="Times New Roman"/>
          <w:sz w:val="24"/>
          <w:szCs w:val="24"/>
        </w:rPr>
        <w:t>CI: 95%-99%) at the end of follow up and a disease free survival of 98% (</w:t>
      </w:r>
      <w:r w:rsidR="00CF12B4" w:rsidRPr="00ED132D">
        <w:rPr>
          <w:rFonts w:ascii="Book Antiqua" w:hAnsi="Book Antiqua" w:cs="Times New Roman"/>
          <w:sz w:val="24"/>
          <w:szCs w:val="24"/>
        </w:rPr>
        <w:t>95%</w:t>
      </w:r>
      <w:r w:rsidR="00C842C2" w:rsidRPr="00ED132D">
        <w:rPr>
          <w:rFonts w:ascii="Book Antiqua" w:hAnsi="Book Antiqua" w:cs="Times New Roman"/>
          <w:sz w:val="24"/>
          <w:szCs w:val="24"/>
        </w:rPr>
        <w:t>CI</w:t>
      </w:r>
      <w:r w:rsidR="00CF12B4" w:rsidRPr="00ED132D">
        <w:rPr>
          <w:rFonts w:ascii="Book Antiqua" w:hAnsi="Book Antiqua" w:cs="Times New Roman"/>
          <w:sz w:val="24"/>
          <w:szCs w:val="24"/>
        </w:rPr>
        <w:t>: 96%</w:t>
      </w:r>
      <w:r w:rsidR="00C842C2" w:rsidRPr="00ED132D">
        <w:rPr>
          <w:rFonts w:ascii="Book Antiqua" w:hAnsi="Book Antiqua" w:cs="Times New Roman"/>
          <w:sz w:val="24"/>
          <w:szCs w:val="24"/>
        </w:rPr>
        <w:t xml:space="preserve">-99%) </w:t>
      </w:r>
      <w:proofErr w:type="gramStart"/>
      <w:r w:rsidR="005146AE" w:rsidRPr="00ED132D">
        <w:rPr>
          <w:rFonts w:ascii="Book Antiqua" w:hAnsi="Book Antiqua" w:cs="Times New Roman"/>
          <w:sz w:val="24"/>
          <w:szCs w:val="24"/>
        </w:rPr>
        <w:t>(Figure</w:t>
      </w:r>
      <w:r w:rsidR="00AF4526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146AE" w:rsidRPr="00ED132D">
        <w:rPr>
          <w:rFonts w:ascii="Book Antiqua" w:hAnsi="Book Antiqua" w:cs="Times New Roman"/>
          <w:sz w:val="24"/>
          <w:szCs w:val="24"/>
        </w:rPr>
        <w:t>1)</w:t>
      </w:r>
      <w:r w:rsidR="009E279A" w:rsidRPr="00ED132D">
        <w:rPr>
          <w:rFonts w:ascii="Book Antiqua" w:hAnsi="Book Antiqua" w:cs="Times New Roman"/>
          <w:sz w:val="24"/>
          <w:szCs w:val="24"/>
        </w:rPr>
        <w:t>.</w:t>
      </w:r>
      <w:proofErr w:type="gramEnd"/>
    </w:p>
    <w:p w14:paraId="223045CA" w14:textId="77777777" w:rsidR="00082549" w:rsidRPr="00ED132D" w:rsidRDefault="00082549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FA5051F" w14:textId="77777777" w:rsidR="007F49A1" w:rsidRPr="00ED132D" w:rsidRDefault="007F49A1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DISCUSSION</w:t>
      </w:r>
    </w:p>
    <w:p w14:paraId="2C4A25D8" w14:textId="7967AFB0" w:rsidR="0095638D" w:rsidRPr="00ED132D" w:rsidRDefault="002943C4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 xml:space="preserve">Rectal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lesions </w:t>
      </w:r>
      <w:r w:rsidR="00E974F5" w:rsidRPr="00ED132D">
        <w:rPr>
          <w:rFonts w:ascii="Book Antiqua" w:hAnsi="Book Antiqua" w:cs="Times New Roman"/>
          <w:sz w:val="24"/>
          <w:szCs w:val="24"/>
        </w:rPr>
        <w:t>different from</w:t>
      </w:r>
      <w:r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E974F5" w:rsidRPr="00ED132D">
        <w:rPr>
          <w:rFonts w:ascii="Book Antiqua" w:hAnsi="Book Antiqua" w:cs="Times New Roman"/>
          <w:sz w:val="24"/>
          <w:szCs w:val="24"/>
        </w:rPr>
        <w:t>adenomas-</w:t>
      </w:r>
      <w:r w:rsidRPr="00ED132D">
        <w:rPr>
          <w:rFonts w:ascii="Book Antiqua" w:hAnsi="Book Antiqua" w:cs="Times New Roman"/>
          <w:sz w:val="24"/>
          <w:szCs w:val="24"/>
        </w:rPr>
        <w:t>carcinoma</w:t>
      </w:r>
      <w:r w:rsidR="00E974F5" w:rsidRPr="00ED132D">
        <w:rPr>
          <w:rFonts w:ascii="Book Antiqua" w:hAnsi="Book Antiqua" w:cs="Times New Roman"/>
          <w:sz w:val="24"/>
          <w:szCs w:val="24"/>
        </w:rPr>
        <w:t>s</w:t>
      </w:r>
      <w:r w:rsidRPr="00ED132D">
        <w:rPr>
          <w:rFonts w:ascii="Book Antiqua" w:hAnsi="Book Antiqua" w:cs="Times New Roman"/>
          <w:sz w:val="24"/>
          <w:szCs w:val="24"/>
        </w:rPr>
        <w:t xml:space="preserve"> represent a small but important </w:t>
      </w:r>
      <w:r w:rsidR="00E974F5" w:rsidRPr="00ED132D">
        <w:rPr>
          <w:rFonts w:ascii="Book Antiqua" w:hAnsi="Book Antiqua" w:cs="Times New Roman"/>
          <w:sz w:val="24"/>
          <w:szCs w:val="24"/>
        </w:rPr>
        <w:t>group</w:t>
      </w:r>
      <w:r w:rsidR="00CF12B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</w:rPr>
        <w:t xml:space="preserve">in terms of oncological and functional </w:t>
      </w:r>
      <w:r w:rsidR="006F5AC8" w:rsidRPr="00ED132D">
        <w:rPr>
          <w:rFonts w:ascii="Book Antiqua" w:hAnsi="Book Antiqua" w:cs="Times New Roman"/>
          <w:sz w:val="24"/>
          <w:szCs w:val="24"/>
        </w:rPr>
        <w:t>implication</w:t>
      </w:r>
      <w:r w:rsidR="00FA6641" w:rsidRPr="00ED132D">
        <w:rPr>
          <w:rFonts w:ascii="Book Antiqua" w:hAnsi="Book Antiqua" w:cs="Times New Roman"/>
          <w:sz w:val="24"/>
          <w:szCs w:val="24"/>
        </w:rPr>
        <w:t>s</w:t>
      </w:r>
      <w:r w:rsidR="006F5AC8" w:rsidRPr="00ED132D">
        <w:rPr>
          <w:rFonts w:ascii="Book Antiqua" w:hAnsi="Book Antiqua" w:cs="Times New Roman"/>
          <w:sz w:val="24"/>
          <w:szCs w:val="24"/>
        </w:rPr>
        <w:t>.</w:t>
      </w:r>
      <w:r w:rsidR="001B73E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3538BB" w:rsidRPr="00ED132D">
        <w:rPr>
          <w:rFonts w:ascii="Book Antiqua" w:hAnsi="Book Antiqua" w:cs="Times New Roman"/>
          <w:sz w:val="24"/>
          <w:szCs w:val="24"/>
        </w:rPr>
        <w:t>Sur</w:t>
      </w:r>
      <w:r w:rsidR="00AD623E" w:rsidRPr="00ED132D">
        <w:rPr>
          <w:rFonts w:ascii="Book Antiqua" w:hAnsi="Book Antiqua" w:cs="Times New Roman"/>
          <w:sz w:val="24"/>
          <w:szCs w:val="24"/>
        </w:rPr>
        <w:t>gery is the main</w:t>
      </w:r>
      <w:r w:rsidR="00E974F5" w:rsidRPr="00ED132D">
        <w:rPr>
          <w:rFonts w:ascii="Book Antiqua" w:hAnsi="Book Antiqua" w:cs="Times New Roman"/>
          <w:sz w:val="24"/>
          <w:szCs w:val="24"/>
        </w:rPr>
        <w:t xml:space="preserve"> cho</w:t>
      </w:r>
      <w:r w:rsidR="00FA6641" w:rsidRPr="00ED132D">
        <w:rPr>
          <w:rFonts w:ascii="Book Antiqua" w:hAnsi="Book Antiqua" w:cs="Times New Roman"/>
          <w:sz w:val="24"/>
          <w:szCs w:val="24"/>
        </w:rPr>
        <w:t>ic</w:t>
      </w:r>
      <w:r w:rsidR="00E974F5" w:rsidRPr="00ED132D">
        <w:rPr>
          <w:rFonts w:ascii="Book Antiqua" w:hAnsi="Book Antiqua" w:cs="Times New Roman"/>
          <w:sz w:val="24"/>
          <w:szCs w:val="24"/>
        </w:rPr>
        <w:t>e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6F5AC8" w:rsidRPr="00ED132D">
        <w:rPr>
          <w:rFonts w:ascii="Book Antiqua" w:hAnsi="Book Antiqua" w:cs="Times New Roman"/>
          <w:sz w:val="24"/>
          <w:szCs w:val="24"/>
        </w:rPr>
        <w:t>in the treatment of these conditions</w:t>
      </w:r>
      <w:r w:rsidR="00E974F5" w:rsidRPr="00ED132D">
        <w:rPr>
          <w:rFonts w:ascii="Book Antiqua" w:hAnsi="Book Antiqua" w:cs="Times New Roman"/>
          <w:sz w:val="24"/>
          <w:szCs w:val="24"/>
        </w:rPr>
        <w:t xml:space="preserve">, but </w:t>
      </w:r>
      <w:r w:rsidR="0095638D" w:rsidRPr="00ED132D">
        <w:rPr>
          <w:rFonts w:ascii="Book Antiqua" w:hAnsi="Book Antiqua" w:cs="Times New Roman"/>
          <w:sz w:val="24"/>
          <w:szCs w:val="24"/>
        </w:rPr>
        <w:t>debate regar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ding the best method </w:t>
      </w:r>
      <w:r w:rsidR="00FA6641" w:rsidRPr="00ED132D">
        <w:rPr>
          <w:rFonts w:ascii="Book Antiqua" w:hAnsi="Book Antiqua" w:cs="Times New Roman"/>
          <w:sz w:val="24"/>
          <w:szCs w:val="24"/>
        </w:rPr>
        <w:t xml:space="preserve">for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their </w:t>
      </w:r>
      <w:r w:rsidR="009E279A" w:rsidRPr="00ED132D">
        <w:rPr>
          <w:rFonts w:ascii="Book Antiqua" w:hAnsi="Book Antiqua" w:cs="Times New Roman"/>
          <w:sz w:val="24"/>
          <w:szCs w:val="24"/>
        </w:rPr>
        <w:t xml:space="preserve">management </w:t>
      </w:r>
      <w:proofErr w:type="gramStart"/>
      <w:r w:rsidR="00AD623E" w:rsidRPr="00ED132D">
        <w:rPr>
          <w:rFonts w:ascii="Book Antiqua" w:hAnsi="Book Antiqua" w:cs="Times New Roman"/>
          <w:sz w:val="24"/>
          <w:szCs w:val="24"/>
        </w:rPr>
        <w:t>exists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1-3]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Their localization 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in the rectum </w:t>
      </w:r>
      <w:r w:rsidR="00AD623E" w:rsidRPr="00ED132D">
        <w:rPr>
          <w:rFonts w:ascii="Book Antiqua" w:hAnsi="Book Antiqua" w:cs="Times New Roman"/>
          <w:sz w:val="24"/>
          <w:szCs w:val="24"/>
        </w:rPr>
        <w:t>m</w:t>
      </w:r>
      <w:r w:rsidR="00205075" w:rsidRPr="00ED132D">
        <w:rPr>
          <w:rFonts w:ascii="Book Antiqua" w:hAnsi="Book Antiqua" w:cs="Times New Roman"/>
          <w:sz w:val="24"/>
          <w:szCs w:val="24"/>
        </w:rPr>
        <w:t xml:space="preserve">ay represent a </w:t>
      </w:r>
      <w:proofErr w:type="spellStart"/>
      <w:r w:rsidR="00205075" w:rsidRPr="00ED132D">
        <w:rPr>
          <w:rFonts w:ascii="Book Antiqua" w:hAnsi="Book Antiqua" w:cs="Times New Roman"/>
          <w:sz w:val="24"/>
          <w:szCs w:val="24"/>
        </w:rPr>
        <w:t>therap</w:t>
      </w:r>
      <w:r w:rsidR="00E974F5" w:rsidRPr="00ED132D">
        <w:rPr>
          <w:rFonts w:ascii="Book Antiqua" w:hAnsi="Book Antiqua" w:cs="Times New Roman"/>
          <w:sz w:val="24"/>
          <w:szCs w:val="24"/>
        </w:rPr>
        <w:t>e</w:t>
      </w:r>
      <w:r w:rsidR="00205075" w:rsidRPr="00ED132D">
        <w:rPr>
          <w:rFonts w:ascii="Book Antiqua" w:hAnsi="Book Antiqua" w:cs="Times New Roman"/>
          <w:sz w:val="24"/>
          <w:szCs w:val="24"/>
        </w:rPr>
        <w:t>utical</w:t>
      </w:r>
      <w:proofErr w:type="spellEnd"/>
      <w:r w:rsidR="00205075" w:rsidRPr="00ED132D">
        <w:rPr>
          <w:rFonts w:ascii="Book Antiqua" w:hAnsi="Book Antiqua" w:cs="Times New Roman"/>
          <w:sz w:val="24"/>
          <w:szCs w:val="24"/>
        </w:rPr>
        <w:t xml:space="preserve"> cha</w:t>
      </w:r>
      <w:r w:rsidR="00AD623E" w:rsidRPr="00ED132D">
        <w:rPr>
          <w:rFonts w:ascii="Book Antiqua" w:hAnsi="Book Antiqua" w:cs="Times New Roman"/>
          <w:sz w:val="24"/>
          <w:szCs w:val="24"/>
        </w:rPr>
        <w:t>llenge.</w:t>
      </w:r>
      <w:r w:rsidR="001B73E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Most authors opt </w:t>
      </w:r>
      <w:r w:rsidR="00205075" w:rsidRPr="00ED132D">
        <w:rPr>
          <w:rFonts w:ascii="Book Antiqua" w:hAnsi="Book Antiqua" w:cs="Times New Roman"/>
          <w:sz w:val="24"/>
          <w:szCs w:val="24"/>
        </w:rPr>
        <w:t xml:space="preserve">for </w:t>
      </w:r>
      <w:r w:rsidR="00AD623E" w:rsidRPr="00ED132D">
        <w:rPr>
          <w:rFonts w:ascii="Book Antiqua" w:hAnsi="Book Antiqua" w:cs="Times New Roman"/>
          <w:sz w:val="24"/>
          <w:szCs w:val="24"/>
        </w:rPr>
        <w:t>anterior resection or even abdominal perineal resection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but </w:t>
      </w:r>
      <w:r w:rsidR="00205075" w:rsidRPr="00ED132D">
        <w:rPr>
          <w:rFonts w:ascii="Book Antiqua" w:hAnsi="Book Antiqua" w:cs="Times New Roman"/>
          <w:sz w:val="24"/>
          <w:szCs w:val="24"/>
        </w:rPr>
        <w:t>traditional surgery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may represent an </w:t>
      </w:r>
      <w:proofErr w:type="gramStart"/>
      <w:r w:rsidR="006F5AC8" w:rsidRPr="00ED132D">
        <w:rPr>
          <w:rFonts w:ascii="Book Antiqua" w:hAnsi="Book Antiqua" w:cs="Times New Roman"/>
          <w:sz w:val="24"/>
          <w:szCs w:val="24"/>
        </w:rPr>
        <w:t>overtreatment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1,2,4]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</w:t>
      </w:r>
    </w:p>
    <w:p w14:paraId="744A2B12" w14:textId="4A8E7AB9" w:rsidR="00AD623E" w:rsidRPr="00ED132D" w:rsidRDefault="00205075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 xml:space="preserve">NETs represent </w:t>
      </w:r>
      <w:r w:rsidR="00E974F5" w:rsidRPr="00ED132D">
        <w:rPr>
          <w:rFonts w:ascii="Book Antiqua" w:hAnsi="Book Antiqua" w:cs="Times New Roman"/>
          <w:sz w:val="24"/>
          <w:szCs w:val="24"/>
        </w:rPr>
        <w:t>the</w:t>
      </w:r>
      <w:r w:rsidRPr="00ED132D">
        <w:rPr>
          <w:rFonts w:ascii="Book Antiqua" w:hAnsi="Book Antiqua" w:cs="Times New Roman"/>
          <w:sz w:val="24"/>
          <w:szCs w:val="24"/>
        </w:rPr>
        <w:t xml:space="preserve"> largest group in </w:t>
      </w:r>
      <w:r w:rsidR="00E974F5" w:rsidRPr="00ED132D">
        <w:rPr>
          <w:rFonts w:ascii="Book Antiqua" w:hAnsi="Book Antiqua" w:cs="Times New Roman"/>
          <w:sz w:val="24"/>
          <w:szCs w:val="24"/>
        </w:rPr>
        <w:t>our</w:t>
      </w:r>
      <w:r w:rsidRPr="00ED132D">
        <w:rPr>
          <w:rFonts w:ascii="Book Antiqua" w:hAnsi="Book Antiqua" w:cs="Times New Roman"/>
          <w:sz w:val="24"/>
          <w:szCs w:val="24"/>
        </w:rPr>
        <w:t xml:space="preserve"> series. </w:t>
      </w:r>
      <w:r w:rsidR="00AD623E" w:rsidRPr="00ED132D">
        <w:rPr>
          <w:rFonts w:ascii="Book Antiqua" w:hAnsi="Book Antiqua" w:cs="Times New Roman"/>
          <w:sz w:val="24"/>
          <w:szCs w:val="24"/>
        </w:rPr>
        <w:t>This kind of tumors are being diagnosed increasingly frequently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and current European Neuroendocrine Tumor Society (ENETS) guidelines recommend endoscopic resection for G1 rectal NET </w:t>
      </w:r>
      <w:r w:rsidR="00AD623E" w:rsidRPr="00ED132D">
        <w:rPr>
          <w:rFonts w:ascii="Book Antiqua" w:eastAsia="BSSymbol-Medium" w:hAnsi="Book Antiqua" w:cs="Times New Roman"/>
          <w:sz w:val="24"/>
          <w:szCs w:val="24"/>
        </w:rPr>
        <w:t>&lt;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10 mm with a </w:t>
      </w:r>
      <w:r w:rsidRPr="00ED132D">
        <w:rPr>
          <w:rFonts w:ascii="Book Antiqua" w:hAnsi="Book Antiqua" w:cs="Times New Roman"/>
          <w:sz w:val="24"/>
          <w:szCs w:val="24"/>
        </w:rPr>
        <w:t xml:space="preserve">low risk of metastatic </w:t>
      </w:r>
      <w:proofErr w:type="gramStart"/>
      <w:r w:rsidRPr="00ED132D">
        <w:rPr>
          <w:rFonts w:ascii="Book Antiqua" w:hAnsi="Book Antiqua" w:cs="Times New Roman"/>
          <w:sz w:val="24"/>
          <w:szCs w:val="24"/>
        </w:rPr>
        <w:t>disease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5]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AD623E" w:rsidRPr="00ED132D">
        <w:rPr>
          <w:rFonts w:ascii="Book Antiqua" w:hAnsi="Book Antiqua" w:cs="Times New Roman"/>
          <w:sz w:val="24"/>
          <w:szCs w:val="24"/>
        </w:rPr>
        <w:t>The current methods of endoscopic removal are polypectomy, endoscopic mucosal resection (EMR), endoscopic submucosal dissection (ESD) and TEM.</w:t>
      </w:r>
      <w:r w:rsidR="00CF12B4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lastRenderedPageBreak/>
        <w:t xml:space="preserve">Since complete 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surgical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resection </w:t>
      </w:r>
      <w:r w:rsidR="00E974F5" w:rsidRPr="00ED132D">
        <w:rPr>
          <w:rFonts w:ascii="Book Antiqua" w:hAnsi="Book Antiqua" w:cs="Times New Roman"/>
          <w:sz w:val="24"/>
          <w:szCs w:val="24"/>
        </w:rPr>
        <w:t>for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a locali</w:t>
      </w:r>
      <w:r w:rsidR="00E974F5" w:rsidRPr="00ED132D">
        <w:rPr>
          <w:rFonts w:ascii="Book Antiqua" w:hAnsi="Book Antiqua" w:cs="Times New Roman"/>
          <w:sz w:val="24"/>
          <w:szCs w:val="24"/>
        </w:rPr>
        <w:t>z</w:t>
      </w:r>
      <w:r w:rsidR="00AD623E" w:rsidRPr="00ED132D">
        <w:rPr>
          <w:rFonts w:ascii="Book Antiqua" w:hAnsi="Book Antiqua" w:cs="Times New Roman"/>
          <w:sz w:val="24"/>
          <w:szCs w:val="24"/>
        </w:rPr>
        <w:t>ed lesion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 was demonstrated as the only effective option,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several studies </w:t>
      </w:r>
      <w:r w:rsidR="00FA6641" w:rsidRPr="00ED132D">
        <w:rPr>
          <w:rFonts w:ascii="Book Antiqua" w:hAnsi="Book Antiqua" w:cs="Times New Roman"/>
          <w:sz w:val="24"/>
          <w:szCs w:val="24"/>
        </w:rPr>
        <w:t xml:space="preserve">have </w:t>
      </w:r>
      <w:r w:rsidR="00901C81" w:rsidRPr="00ED132D">
        <w:rPr>
          <w:rFonts w:ascii="Book Antiqua" w:hAnsi="Book Antiqua" w:cs="Times New Roman"/>
          <w:sz w:val="24"/>
          <w:szCs w:val="24"/>
        </w:rPr>
        <w:t>proved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the superiority of TEM over the other endoscopic techniques in the treatment of rectal NET.</w:t>
      </w:r>
      <w:r w:rsidR="001B73E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EMR and ESD achieve a complete microscopic 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resection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in </w:t>
      </w:r>
      <w:r w:rsidR="0078253B" w:rsidRPr="00ED132D">
        <w:rPr>
          <w:rFonts w:ascii="Book Antiqua" w:hAnsi="Book Antiqua" w:cs="Times New Roman"/>
          <w:sz w:val="24"/>
          <w:szCs w:val="24"/>
        </w:rPr>
        <w:t>46.3</w:t>
      </w:r>
      <w:r w:rsidR="008A14D1" w:rsidRPr="00ED132D">
        <w:rPr>
          <w:rFonts w:ascii="Book Antiqua" w:hAnsi="Book Antiqua" w:cs="Times New Roman"/>
          <w:sz w:val="24"/>
          <w:szCs w:val="24"/>
        </w:rPr>
        <w:t>%</w:t>
      </w:r>
      <w:r w:rsidR="0078253B" w:rsidRPr="00ED132D">
        <w:rPr>
          <w:rFonts w:ascii="Book Antiqua" w:hAnsi="Book Antiqua" w:cs="Times New Roman"/>
          <w:sz w:val="24"/>
          <w:szCs w:val="24"/>
        </w:rPr>
        <w:t xml:space="preserve"> to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65.5% and </w:t>
      </w:r>
      <w:r w:rsidR="002E5E74" w:rsidRPr="00ED132D">
        <w:rPr>
          <w:rFonts w:ascii="Book Antiqua" w:hAnsi="Book Antiqua" w:cs="Times New Roman"/>
          <w:sz w:val="24"/>
          <w:szCs w:val="24"/>
        </w:rPr>
        <w:t xml:space="preserve">in </w:t>
      </w:r>
      <w:r w:rsidR="002927B8" w:rsidRPr="00ED132D">
        <w:rPr>
          <w:rFonts w:ascii="Book Antiqua" w:hAnsi="Book Antiqua" w:cs="Times New Roman"/>
          <w:sz w:val="24"/>
          <w:szCs w:val="24"/>
        </w:rPr>
        <w:t xml:space="preserve">75% to </w:t>
      </w:r>
      <w:r w:rsidR="00AD623E" w:rsidRPr="00ED132D">
        <w:rPr>
          <w:rFonts w:ascii="Book Antiqua" w:hAnsi="Book Antiqua" w:cs="Times New Roman"/>
          <w:sz w:val="24"/>
          <w:szCs w:val="24"/>
        </w:rPr>
        <w:t>82.6% of cases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D623E" w:rsidRPr="00ED132D">
        <w:rPr>
          <w:rFonts w:ascii="Book Antiqua" w:hAnsi="Book Antiqua" w:cs="Times New Roman"/>
          <w:sz w:val="24"/>
          <w:szCs w:val="24"/>
        </w:rPr>
        <w:t>respectively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6-1</w:t>
      </w:r>
      <w:r w:rsidR="0090632E">
        <w:rPr>
          <w:rFonts w:ascii="Book Antiqua" w:hAnsi="Book Antiqua" w:cs="Times New Roman" w:hint="eastAsia"/>
          <w:sz w:val="24"/>
          <w:szCs w:val="24"/>
          <w:shd w:val="clear" w:color="auto" w:fill="FFFFFF"/>
          <w:vertAlign w:val="superscript"/>
          <w:lang w:eastAsia="zh-CN"/>
        </w:rPr>
        <w:t>1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TEM </w:t>
      </w:r>
      <w:r w:rsidR="00755CF9" w:rsidRPr="00ED132D">
        <w:rPr>
          <w:rFonts w:ascii="Book Antiqua" w:hAnsi="Book Antiqua" w:cs="Times New Roman"/>
          <w:sz w:val="24"/>
          <w:szCs w:val="24"/>
        </w:rPr>
        <w:t>allow</w:t>
      </w:r>
      <w:r w:rsidR="00901C81" w:rsidRPr="00ED132D">
        <w:rPr>
          <w:rFonts w:ascii="Book Antiqua" w:hAnsi="Book Antiqua" w:cs="Times New Roman"/>
          <w:sz w:val="24"/>
          <w:szCs w:val="24"/>
        </w:rPr>
        <w:t>s</w:t>
      </w:r>
      <w:r w:rsidR="00755CF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FA6641" w:rsidRPr="00ED132D">
        <w:rPr>
          <w:rFonts w:ascii="Book Antiqua" w:hAnsi="Book Antiqua" w:cs="Times New Roman"/>
          <w:sz w:val="24"/>
          <w:szCs w:val="24"/>
        </w:rPr>
        <w:t xml:space="preserve">us </w:t>
      </w:r>
      <w:r w:rsidR="00755CF9" w:rsidRPr="00ED132D">
        <w:rPr>
          <w:rFonts w:ascii="Book Antiqua" w:hAnsi="Book Antiqua" w:cs="Times New Roman"/>
          <w:sz w:val="24"/>
          <w:szCs w:val="24"/>
        </w:rPr>
        <w:t>to achieve a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100% </w:t>
      </w:r>
      <w:r w:rsidR="00755CF9" w:rsidRPr="00ED132D">
        <w:rPr>
          <w:rFonts w:ascii="Book Antiqua" w:hAnsi="Book Antiqua" w:cs="Times New Roman"/>
          <w:sz w:val="24"/>
          <w:szCs w:val="24"/>
        </w:rPr>
        <w:t xml:space="preserve">rate of free </w:t>
      </w:r>
      <w:r w:rsidRPr="00ED132D">
        <w:rPr>
          <w:rFonts w:ascii="Book Antiqua" w:hAnsi="Book Antiqua" w:cs="Times New Roman"/>
          <w:sz w:val="24"/>
          <w:szCs w:val="24"/>
        </w:rPr>
        <w:t xml:space="preserve">resection </w:t>
      </w:r>
      <w:r w:rsidR="00755CF9" w:rsidRPr="00ED132D">
        <w:rPr>
          <w:rFonts w:ascii="Book Antiqua" w:hAnsi="Book Antiqua" w:cs="Times New Roman"/>
          <w:sz w:val="24"/>
          <w:szCs w:val="24"/>
        </w:rPr>
        <w:t>margin</w:t>
      </w:r>
      <w:r w:rsidRPr="00ED132D">
        <w:rPr>
          <w:rFonts w:ascii="Book Antiqua" w:hAnsi="Book Antiqua" w:cs="Times New Roman"/>
          <w:sz w:val="24"/>
          <w:szCs w:val="24"/>
        </w:rPr>
        <w:t>s</w:t>
      </w:r>
      <w:r w:rsidR="009C22E5" w:rsidRPr="00ED132D">
        <w:rPr>
          <w:rFonts w:ascii="Book Antiqua" w:hAnsi="Book Antiqua" w:cs="Times New Roman"/>
          <w:sz w:val="24"/>
          <w:szCs w:val="24"/>
        </w:rPr>
        <w:t xml:space="preserve">, as observed in other </w:t>
      </w:r>
      <w:proofErr w:type="gramStart"/>
      <w:r w:rsidR="009C22E5" w:rsidRPr="00ED132D">
        <w:rPr>
          <w:rFonts w:ascii="Book Antiqua" w:hAnsi="Book Antiqua" w:cs="Times New Roman"/>
          <w:sz w:val="24"/>
          <w:szCs w:val="24"/>
        </w:rPr>
        <w:t>reports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9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vertAlign w:val="superscript"/>
          <w:lang w:eastAsia="zh-CN"/>
        </w:rPr>
        <w:t>,</w:t>
      </w:r>
      <w:r w:rsidR="009C22E5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10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</w:rPr>
        <w:t>We did not observe cases of incomplete resection</w:t>
      </w:r>
      <w:r w:rsidR="00E23C1C" w:rsidRPr="00ED132D">
        <w:rPr>
          <w:rFonts w:ascii="Book Antiqua" w:hAnsi="Book Antiqua" w:cs="Times New Roman"/>
          <w:sz w:val="24"/>
          <w:szCs w:val="24"/>
        </w:rPr>
        <w:t xml:space="preserve"> nor recurrence</w:t>
      </w:r>
      <w:r w:rsidRPr="00ED132D">
        <w:rPr>
          <w:rFonts w:ascii="Book Antiqua" w:hAnsi="Book Antiqua" w:cs="Times New Roman"/>
          <w:sz w:val="24"/>
          <w:szCs w:val="24"/>
        </w:rPr>
        <w:t xml:space="preserve"> in our experience.</w:t>
      </w:r>
      <w:r w:rsidR="00344F45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t>Most tumors (</w:t>
      </w:r>
      <w:r w:rsidR="00755CF9" w:rsidRPr="00ED132D">
        <w:rPr>
          <w:rFonts w:ascii="Book Antiqua" w:hAnsi="Book Antiqua" w:cs="Times New Roman"/>
          <w:sz w:val="24"/>
          <w:szCs w:val="24"/>
        </w:rPr>
        <w:t>80</w:t>
      </w:r>
      <w:r w:rsidR="00AD623E" w:rsidRPr="00ED132D">
        <w:rPr>
          <w:rFonts w:ascii="Book Antiqua" w:hAnsi="Book Antiqua" w:cs="Times New Roman"/>
          <w:sz w:val="24"/>
          <w:szCs w:val="24"/>
        </w:rPr>
        <w:t>%)</w:t>
      </w:r>
      <w:r w:rsidR="00755CF9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were </w:t>
      </w:r>
      <w:r w:rsidR="00AD623E" w:rsidRPr="00ED132D">
        <w:rPr>
          <w:rFonts w:ascii="Book Antiqua" w:eastAsia="BSSymbol-Medium" w:hAnsi="Book Antiqua" w:cs="Times New Roman"/>
          <w:sz w:val="24"/>
          <w:szCs w:val="24"/>
        </w:rPr>
        <w:t>≤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10 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mm in </w:t>
      </w:r>
      <w:r w:rsidRPr="00ED132D">
        <w:rPr>
          <w:rFonts w:ascii="Book Antiqua" w:hAnsi="Book Antiqua" w:cs="Times New Roman"/>
          <w:sz w:val="24"/>
          <w:szCs w:val="24"/>
        </w:rPr>
        <w:t>diameter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Pr="00ED132D">
        <w:rPr>
          <w:rFonts w:ascii="Book Antiqua" w:hAnsi="Book Antiqua" w:cs="Times New Roman"/>
          <w:sz w:val="24"/>
          <w:szCs w:val="24"/>
        </w:rPr>
        <w:t xml:space="preserve"> and t</w:t>
      </w:r>
      <w:r w:rsidR="00AD623E" w:rsidRPr="00ED132D">
        <w:rPr>
          <w:rFonts w:ascii="Book Antiqua" w:hAnsi="Book Antiqua" w:cs="Times New Roman"/>
          <w:sz w:val="24"/>
          <w:szCs w:val="24"/>
        </w:rPr>
        <w:t>he risk of metastases has been estimated at less than 3% for</w:t>
      </w:r>
      <w:r w:rsidRPr="00ED132D">
        <w:rPr>
          <w:rFonts w:ascii="Book Antiqua" w:hAnsi="Book Antiqua" w:cs="Times New Roman"/>
          <w:sz w:val="24"/>
          <w:szCs w:val="24"/>
        </w:rPr>
        <w:t xml:space="preserve"> rectal NETs </w:t>
      </w:r>
      <w:r w:rsidR="00901C81" w:rsidRPr="00ED132D">
        <w:rPr>
          <w:rFonts w:ascii="Book Antiqua" w:hAnsi="Book Antiqua" w:cs="Times New Roman"/>
          <w:sz w:val="24"/>
          <w:szCs w:val="24"/>
        </w:rPr>
        <w:t>within</w:t>
      </w:r>
      <w:r w:rsidR="00755CF9" w:rsidRPr="00ED132D">
        <w:rPr>
          <w:rFonts w:ascii="Book Antiqua" w:hAnsi="Book Antiqua" w:cs="Times New Roman"/>
          <w:sz w:val="24"/>
          <w:szCs w:val="24"/>
        </w:rPr>
        <w:t xml:space="preserve"> 1 cm in </w:t>
      </w:r>
      <w:proofErr w:type="gramStart"/>
      <w:r w:rsidR="00755CF9" w:rsidRPr="00ED132D">
        <w:rPr>
          <w:rFonts w:ascii="Book Antiqua" w:hAnsi="Book Antiqua" w:cs="Times New Roman"/>
          <w:sz w:val="24"/>
          <w:szCs w:val="24"/>
        </w:rPr>
        <w:t>diameter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9]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901C81" w:rsidRPr="00ED132D">
        <w:rPr>
          <w:rFonts w:ascii="Book Antiqua" w:hAnsi="Book Antiqua" w:cs="Times New Roman"/>
          <w:sz w:val="24"/>
          <w:szCs w:val="24"/>
        </w:rPr>
        <w:t>In our series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 all the lesions were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 G1 well-differentiated rectal NET without </w:t>
      </w:r>
      <w:proofErr w:type="spellStart"/>
      <w:r w:rsidR="00AD623E" w:rsidRPr="00ED132D">
        <w:rPr>
          <w:rFonts w:ascii="Book Antiqua" w:hAnsi="Book Antiqua" w:cs="Times New Roman"/>
          <w:sz w:val="24"/>
          <w:szCs w:val="24"/>
        </w:rPr>
        <w:t>lymphovascular</w:t>
      </w:r>
      <w:proofErr w:type="spellEnd"/>
      <w:r w:rsidR="00AD623E" w:rsidRPr="00ED132D">
        <w:rPr>
          <w:rFonts w:ascii="Book Antiqua" w:hAnsi="Book Antiqua" w:cs="Times New Roman"/>
          <w:sz w:val="24"/>
          <w:szCs w:val="24"/>
        </w:rPr>
        <w:t xml:space="preserve"> invasio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n except for one patient with </w:t>
      </w:r>
      <w:r w:rsidR="005E7243" w:rsidRPr="00ED132D">
        <w:rPr>
          <w:rFonts w:ascii="Book Antiqua" w:hAnsi="Book Antiqua" w:cs="Times New Roman"/>
          <w:sz w:val="24"/>
          <w:szCs w:val="24"/>
        </w:rPr>
        <w:t xml:space="preserve">a 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G3 poorly differentiated </w:t>
      </w:r>
      <w:r w:rsidR="00755CF9" w:rsidRPr="00ED132D">
        <w:rPr>
          <w:rFonts w:ascii="Book Antiqua" w:hAnsi="Book Antiqua" w:cs="Times New Roman"/>
          <w:sz w:val="24"/>
          <w:szCs w:val="24"/>
        </w:rPr>
        <w:t>NET with lymp</w:t>
      </w:r>
      <w:r w:rsidR="00AD623E" w:rsidRPr="00ED132D">
        <w:rPr>
          <w:rFonts w:ascii="Book Antiqua" w:hAnsi="Book Antiqua" w:cs="Times New Roman"/>
          <w:sz w:val="24"/>
          <w:szCs w:val="24"/>
        </w:rPr>
        <w:t xml:space="preserve">hatic and vascular invasion, who relapsed 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within a year from </w:t>
      </w:r>
      <w:r w:rsidR="00901C81" w:rsidRPr="00ED132D">
        <w:rPr>
          <w:rFonts w:ascii="Book Antiqua" w:hAnsi="Book Antiqua" w:cs="Times New Roman"/>
          <w:sz w:val="24"/>
          <w:szCs w:val="24"/>
        </w:rPr>
        <w:t>operation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and was treated </w:t>
      </w:r>
      <w:r w:rsidR="00901C81" w:rsidRPr="00ED132D">
        <w:rPr>
          <w:rFonts w:ascii="Book Antiqua" w:hAnsi="Book Antiqua" w:cs="Times New Roman"/>
          <w:sz w:val="24"/>
          <w:szCs w:val="24"/>
        </w:rPr>
        <w:t>by</w:t>
      </w:r>
      <w:r w:rsidR="00FA6641" w:rsidRPr="00ED132D">
        <w:rPr>
          <w:rFonts w:ascii="Book Antiqua" w:hAnsi="Book Antiqua" w:cs="Times New Roman"/>
          <w:sz w:val="24"/>
          <w:szCs w:val="24"/>
        </w:rPr>
        <w:t xml:space="preserve"> means of an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abdominal perineal </w:t>
      </w:r>
      <w:r w:rsidR="00901C81" w:rsidRPr="00ED132D">
        <w:rPr>
          <w:rFonts w:ascii="Book Antiqua" w:hAnsi="Book Antiqua" w:cs="Times New Roman"/>
          <w:sz w:val="24"/>
          <w:szCs w:val="24"/>
        </w:rPr>
        <w:t>resection</w:t>
      </w:r>
      <w:r w:rsidR="006F5AC8" w:rsidRPr="00ED132D">
        <w:rPr>
          <w:rFonts w:ascii="Book Antiqua" w:hAnsi="Book Antiqua" w:cs="Times New Roman"/>
          <w:sz w:val="24"/>
          <w:szCs w:val="24"/>
        </w:rPr>
        <w:t>.</w:t>
      </w:r>
    </w:p>
    <w:p w14:paraId="3F84D09F" w14:textId="2A764EF4" w:rsidR="006F5AC8" w:rsidRPr="00ED132D" w:rsidRDefault="00755CF9" w:rsidP="00CF12B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</w:rPr>
        <w:t>As for GISTs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according to </w:t>
      </w:r>
      <w:proofErr w:type="spellStart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Miettinen</w:t>
      </w:r>
      <w:proofErr w:type="spellEnd"/>
      <w:r w:rsidR="005E724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et colleagues</w:t>
      </w:r>
      <w:r w:rsidR="00FA6641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rectum is the third </w:t>
      </w:r>
      <w:r w:rsidR="00FA6641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most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common site</w:t>
      </w:r>
      <w:r w:rsidR="005E724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</w:t>
      </w:r>
      <w:r w:rsidR="00EB4EEF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onset</w:t>
      </w:r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 comprising approximately 5%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>-</w:t>
      </w:r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10</w:t>
      </w:r>
      <w:r w:rsidR="00901C81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%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all </w:t>
      </w:r>
      <w:proofErr w:type="gramStart"/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GISTs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</w:t>
      </w:r>
      <w:r w:rsidR="000B1636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Pr="00ED132D">
        <w:rPr>
          <w:rFonts w:ascii="Book Antiqua" w:hAnsi="Book Antiqua" w:cs="Times New Roman"/>
          <w:sz w:val="24"/>
          <w:szCs w:val="24"/>
        </w:rPr>
        <w:t>N</w:t>
      </w:r>
      <w:r w:rsidR="002943C4" w:rsidRPr="00ED132D">
        <w:rPr>
          <w:rFonts w:ascii="Book Antiqua" w:hAnsi="Book Antiqua" w:cs="Times New Roman"/>
          <w:sz w:val="24"/>
          <w:szCs w:val="24"/>
        </w:rPr>
        <w:t>either radiation t</w:t>
      </w:r>
      <w:r w:rsidRPr="00ED132D">
        <w:rPr>
          <w:rFonts w:ascii="Book Antiqua" w:hAnsi="Book Antiqua" w:cs="Times New Roman"/>
          <w:sz w:val="24"/>
          <w:szCs w:val="24"/>
        </w:rPr>
        <w:t xml:space="preserve">herapy nor chemotherapy has any </w:t>
      </w:r>
      <w:r w:rsidR="002943C4" w:rsidRPr="00ED132D">
        <w:rPr>
          <w:rFonts w:ascii="Book Antiqua" w:hAnsi="Book Antiqua" w:cs="Times New Roman"/>
          <w:sz w:val="24"/>
          <w:szCs w:val="24"/>
        </w:rPr>
        <w:t>proven efficacy as adjuvant therapy</w:t>
      </w:r>
      <w:r w:rsidR="006F5AC8" w:rsidRPr="00ED132D">
        <w:rPr>
          <w:rFonts w:ascii="Book Antiqua" w:hAnsi="Book Antiqua" w:cs="Times New Roman"/>
          <w:sz w:val="24"/>
          <w:szCs w:val="24"/>
        </w:rPr>
        <w:t>.</w:t>
      </w:r>
      <w:r w:rsidR="00344F4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B4EEF" w:rsidRPr="00ED132D">
        <w:rPr>
          <w:rFonts w:ascii="Book Antiqua" w:hAnsi="Book Antiqua" w:cs="Times New Roman"/>
          <w:sz w:val="24"/>
          <w:szCs w:val="24"/>
        </w:rPr>
        <w:t>R</w:t>
      </w:r>
      <w:r w:rsidRPr="00ED132D">
        <w:rPr>
          <w:rFonts w:ascii="Book Antiqua" w:hAnsi="Book Antiqua" w:cs="Times New Roman"/>
          <w:sz w:val="24"/>
          <w:szCs w:val="24"/>
        </w:rPr>
        <w:t xml:space="preserve">ectal </w:t>
      </w:r>
      <w:r w:rsidR="00C02FD5" w:rsidRPr="00ED132D">
        <w:rPr>
          <w:rFonts w:ascii="Book Antiqua" w:hAnsi="Book Antiqua" w:cs="Times New Roman"/>
          <w:sz w:val="24"/>
          <w:szCs w:val="24"/>
        </w:rPr>
        <w:t>GIST exhibits two specific fe</w:t>
      </w:r>
      <w:r w:rsidRPr="00ED132D">
        <w:rPr>
          <w:rFonts w:ascii="Book Antiqua" w:hAnsi="Book Antiqua" w:cs="Times New Roman"/>
          <w:sz w:val="24"/>
          <w:szCs w:val="24"/>
        </w:rPr>
        <w:t xml:space="preserve">atures which may significantly </w:t>
      </w:r>
      <w:r w:rsidR="00C02FD5" w:rsidRPr="00ED132D">
        <w:rPr>
          <w:rFonts w:ascii="Book Antiqua" w:hAnsi="Book Antiqua" w:cs="Times New Roman"/>
          <w:sz w:val="24"/>
          <w:szCs w:val="24"/>
        </w:rPr>
        <w:t>affect surgical manag</w:t>
      </w:r>
      <w:r w:rsidRPr="00ED132D">
        <w:rPr>
          <w:rFonts w:ascii="Book Antiqua" w:hAnsi="Book Antiqua" w:cs="Times New Roman"/>
          <w:sz w:val="24"/>
          <w:szCs w:val="24"/>
        </w:rPr>
        <w:t xml:space="preserve">ement: metastases are extremely </w:t>
      </w:r>
      <w:r w:rsidR="00C02FD5" w:rsidRPr="00ED132D">
        <w:rPr>
          <w:rFonts w:ascii="Book Antiqua" w:hAnsi="Book Antiqua" w:cs="Times New Roman"/>
          <w:sz w:val="24"/>
          <w:szCs w:val="24"/>
        </w:rPr>
        <w:t>rare in loco-regi</w:t>
      </w:r>
      <w:r w:rsidRPr="00ED132D">
        <w:rPr>
          <w:rFonts w:ascii="Book Antiqua" w:hAnsi="Book Antiqua" w:cs="Times New Roman"/>
          <w:sz w:val="24"/>
          <w:szCs w:val="24"/>
        </w:rPr>
        <w:t xml:space="preserve">onal </w:t>
      </w:r>
      <w:proofErr w:type="spellStart"/>
      <w:r w:rsidRPr="00ED132D">
        <w:rPr>
          <w:rFonts w:ascii="Book Antiqua" w:hAnsi="Book Antiqua" w:cs="Times New Roman"/>
          <w:sz w:val="24"/>
          <w:szCs w:val="24"/>
        </w:rPr>
        <w:t>ly</w:t>
      </w:r>
      <w:r w:rsidR="00901C81" w:rsidRPr="00ED132D">
        <w:rPr>
          <w:rFonts w:ascii="Book Antiqua" w:hAnsi="Book Antiqua" w:cs="Times New Roman"/>
          <w:sz w:val="24"/>
          <w:szCs w:val="24"/>
        </w:rPr>
        <w:t>mphnodes</w:t>
      </w:r>
      <w:proofErr w:type="spellEnd"/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Pr="00ED132D">
        <w:rPr>
          <w:rFonts w:ascii="Book Antiqua" w:hAnsi="Book Antiqua" w:cs="Times New Roman"/>
          <w:sz w:val="24"/>
          <w:szCs w:val="24"/>
        </w:rPr>
        <w:t xml:space="preserve"> and GISTs </w:t>
      </w:r>
      <w:r w:rsidR="00C02FD5" w:rsidRPr="00ED132D">
        <w:rPr>
          <w:rFonts w:ascii="Book Antiqua" w:hAnsi="Book Antiqua" w:cs="Times New Roman"/>
          <w:sz w:val="24"/>
          <w:szCs w:val="24"/>
        </w:rPr>
        <w:t>typically show a</w:t>
      </w:r>
      <w:r w:rsidRPr="00ED132D">
        <w:rPr>
          <w:rFonts w:ascii="Book Antiqua" w:hAnsi="Book Antiqua" w:cs="Times New Roman"/>
          <w:sz w:val="24"/>
          <w:szCs w:val="24"/>
        </w:rPr>
        <w:t xml:space="preserve"> tendency to grow away from the </w:t>
      </w:r>
      <w:r w:rsidR="00C02FD5" w:rsidRPr="00ED132D">
        <w:rPr>
          <w:rFonts w:ascii="Book Antiqua" w:hAnsi="Book Antiqua" w:cs="Times New Roman"/>
          <w:sz w:val="24"/>
          <w:szCs w:val="24"/>
        </w:rPr>
        <w:t>intestinal lumen.</w:t>
      </w:r>
      <w:r w:rsidR="00C17AB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</w:rPr>
        <w:t xml:space="preserve">These characteristics may make these tumors </w:t>
      </w:r>
      <w:r w:rsidR="00901C81" w:rsidRPr="00ED132D">
        <w:rPr>
          <w:rFonts w:ascii="Book Antiqua" w:hAnsi="Book Antiqua" w:cs="Times New Roman"/>
          <w:sz w:val="24"/>
          <w:szCs w:val="24"/>
        </w:rPr>
        <w:t xml:space="preserve">eligible for </w:t>
      </w:r>
      <w:proofErr w:type="gramStart"/>
      <w:r w:rsidR="00901C81" w:rsidRPr="00ED132D">
        <w:rPr>
          <w:rFonts w:ascii="Book Antiqua" w:hAnsi="Book Antiqua" w:cs="Times New Roman"/>
          <w:sz w:val="24"/>
          <w:szCs w:val="24"/>
        </w:rPr>
        <w:t>TEM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</w:t>
      </w:r>
      <w:r w:rsidR="000B1636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3-1</w:t>
      </w:r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6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344F4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</w:rPr>
        <w:t>In our</w:t>
      </w:r>
      <w:r w:rsidR="00C17AB0" w:rsidRPr="00ED132D">
        <w:rPr>
          <w:rFonts w:ascii="Book Antiqua" w:hAnsi="Book Antiqua" w:cs="Times New Roman"/>
          <w:sz w:val="24"/>
          <w:szCs w:val="24"/>
        </w:rPr>
        <w:t xml:space="preserve"> series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C17AB0" w:rsidRPr="00ED132D">
        <w:rPr>
          <w:rFonts w:ascii="Book Antiqua" w:hAnsi="Book Antiqua" w:cs="Times New Roman"/>
          <w:sz w:val="24"/>
          <w:szCs w:val="24"/>
        </w:rPr>
        <w:t xml:space="preserve"> all GISTs were complete</w:t>
      </w:r>
      <w:r w:rsidRPr="00ED132D">
        <w:rPr>
          <w:rFonts w:ascii="Book Antiqua" w:hAnsi="Book Antiqua" w:cs="Times New Roman"/>
          <w:sz w:val="24"/>
          <w:szCs w:val="24"/>
        </w:rPr>
        <w:t>ly resected by TEM.</w:t>
      </w:r>
      <w:r w:rsidR="00B02F4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C17AB0" w:rsidRPr="00ED132D">
        <w:rPr>
          <w:rFonts w:ascii="Book Antiqua" w:hAnsi="Book Antiqua" w:cs="Times New Roman"/>
          <w:sz w:val="24"/>
          <w:szCs w:val="24"/>
        </w:rPr>
        <w:t>TEM</w:t>
      </w:r>
      <w:r w:rsidR="00C02FD5" w:rsidRPr="00ED132D">
        <w:rPr>
          <w:rFonts w:ascii="Book Antiqua" w:hAnsi="Book Antiqua" w:cs="Times New Roman"/>
          <w:sz w:val="24"/>
          <w:szCs w:val="24"/>
        </w:rPr>
        <w:t xml:space="preserve"> excision is </w:t>
      </w:r>
      <w:r w:rsidR="00EB4EEF" w:rsidRPr="00ED132D">
        <w:rPr>
          <w:rFonts w:ascii="Book Antiqua" w:hAnsi="Book Antiqua" w:cs="Times New Roman"/>
          <w:sz w:val="24"/>
          <w:szCs w:val="24"/>
        </w:rPr>
        <w:t xml:space="preserve">considered </w:t>
      </w:r>
      <w:r w:rsidR="00FA6641" w:rsidRPr="00ED132D">
        <w:rPr>
          <w:rFonts w:ascii="Book Antiqua" w:hAnsi="Book Antiqua" w:cs="Times New Roman"/>
          <w:sz w:val="24"/>
          <w:szCs w:val="24"/>
        </w:rPr>
        <w:t xml:space="preserve">to be </w:t>
      </w:r>
      <w:r w:rsidR="00C02FD5" w:rsidRPr="00ED132D">
        <w:rPr>
          <w:rFonts w:ascii="Book Antiqua" w:hAnsi="Book Antiqua" w:cs="Times New Roman"/>
          <w:sz w:val="24"/>
          <w:szCs w:val="24"/>
        </w:rPr>
        <w:t>an interesting alternative for small GISTs located within the rectal wall, which are usually incidental findings during endoscopy. This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C02FD5" w:rsidRPr="00ED132D">
        <w:rPr>
          <w:rFonts w:ascii="Book Antiqua" w:hAnsi="Book Antiqua" w:cs="Times New Roman"/>
          <w:sz w:val="24"/>
          <w:szCs w:val="24"/>
        </w:rPr>
        <w:t>approach, however, is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considered </w:t>
      </w:r>
      <w:r w:rsidR="00F53CDA" w:rsidRPr="00ED132D">
        <w:rPr>
          <w:rFonts w:ascii="Book Antiqua" w:hAnsi="Book Antiqua" w:cs="Times New Roman"/>
          <w:sz w:val="24"/>
          <w:szCs w:val="24"/>
        </w:rPr>
        <w:t xml:space="preserve">not indicated </w:t>
      </w:r>
      <w:r w:rsidR="00C02FD5" w:rsidRPr="00ED132D">
        <w:rPr>
          <w:rFonts w:ascii="Book Antiqua" w:hAnsi="Book Antiqua" w:cs="Times New Roman"/>
          <w:sz w:val="24"/>
          <w:szCs w:val="24"/>
        </w:rPr>
        <w:t>for large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r (&gt; 5 cm) </w:t>
      </w:r>
      <w:r w:rsidR="00FA36BD" w:rsidRPr="00ED132D">
        <w:rPr>
          <w:rFonts w:ascii="Book Antiqua" w:hAnsi="Book Antiqua" w:cs="Times New Roman"/>
          <w:sz w:val="24"/>
          <w:szCs w:val="24"/>
        </w:rPr>
        <w:t>tumors</w:t>
      </w:r>
      <w:r w:rsidR="00C02FD5" w:rsidRPr="00ED132D">
        <w:rPr>
          <w:rFonts w:ascii="Book Antiqua" w:hAnsi="Book Antiqua" w:cs="Times New Roman"/>
          <w:sz w:val="24"/>
          <w:szCs w:val="24"/>
        </w:rPr>
        <w:t xml:space="preserve"> growing away from the rectal lumen. </w:t>
      </w:r>
      <w:r w:rsidR="006F5AC8" w:rsidRPr="00ED132D">
        <w:rPr>
          <w:rFonts w:ascii="Book Antiqua" w:hAnsi="Book Antiqua" w:cs="Times New Roman"/>
          <w:sz w:val="24"/>
          <w:szCs w:val="24"/>
        </w:rPr>
        <w:t>In our series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only one GIST had a 5 cm </w:t>
      </w:r>
      <w:r w:rsidR="00EB4EEF" w:rsidRPr="00ED132D">
        <w:rPr>
          <w:rFonts w:ascii="Book Antiqua" w:hAnsi="Book Antiqua" w:cs="Times New Roman"/>
          <w:sz w:val="24"/>
          <w:szCs w:val="24"/>
        </w:rPr>
        <w:t>diameter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but it was completely excised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="006F5AC8" w:rsidRPr="00ED132D">
        <w:rPr>
          <w:rFonts w:ascii="Book Antiqua" w:hAnsi="Book Antiqua" w:cs="Times New Roman"/>
          <w:sz w:val="24"/>
          <w:szCs w:val="24"/>
        </w:rPr>
        <w:t xml:space="preserve"> and we did not observe recurrence.</w:t>
      </w:r>
    </w:p>
    <w:p w14:paraId="65444D1C" w14:textId="1D6C84A5" w:rsidR="00CD4992" w:rsidRPr="00ED132D" w:rsidRDefault="00CD4992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ED132D">
        <w:rPr>
          <w:rFonts w:ascii="Book Antiqua" w:hAnsi="Book Antiqua" w:cs="Times New Roman"/>
          <w:sz w:val="24"/>
          <w:szCs w:val="24"/>
        </w:rPr>
        <w:t>Condyloma</w:t>
      </w:r>
      <w:proofErr w:type="spellEnd"/>
      <w:r w:rsidRPr="00ED132D">
        <w:rPr>
          <w:rFonts w:ascii="Book Antiqua" w:hAnsi="Book Antiqua" w:cs="Times New Roman"/>
          <w:sz w:val="24"/>
          <w:szCs w:val="24"/>
        </w:rPr>
        <w:t xml:space="preserve"> mainly affect</w:t>
      </w:r>
      <w:r w:rsidR="00FA6641" w:rsidRPr="00ED132D">
        <w:rPr>
          <w:rFonts w:ascii="Book Antiqua" w:hAnsi="Book Antiqua" w:cs="Times New Roman"/>
          <w:sz w:val="24"/>
          <w:szCs w:val="24"/>
        </w:rPr>
        <w:t>s</w:t>
      </w:r>
      <w:r w:rsidRPr="00ED132D">
        <w:rPr>
          <w:rFonts w:ascii="Book Antiqua" w:hAnsi="Book Antiqua" w:cs="Times New Roman"/>
          <w:sz w:val="24"/>
          <w:szCs w:val="24"/>
        </w:rPr>
        <w:t xml:space="preserve"> the anorectal region</w:t>
      </w:r>
      <w:r w:rsidR="00FA6641" w:rsidRPr="00ED132D">
        <w:rPr>
          <w:rFonts w:ascii="Book Antiqua" w:hAnsi="Book Antiqua" w:cs="Times New Roman"/>
          <w:sz w:val="24"/>
          <w:szCs w:val="24"/>
        </w:rPr>
        <w:t>,</w:t>
      </w:r>
      <w:r w:rsidRPr="00ED132D">
        <w:rPr>
          <w:rFonts w:ascii="Book Antiqua" w:hAnsi="Book Antiqua" w:cs="Times New Roman"/>
          <w:sz w:val="24"/>
          <w:szCs w:val="24"/>
        </w:rPr>
        <w:t xml:space="preserve"> and rare reports </w:t>
      </w:r>
      <w:r w:rsidR="00FA6641" w:rsidRPr="00ED132D">
        <w:rPr>
          <w:rFonts w:ascii="Book Antiqua" w:hAnsi="Book Antiqua" w:cs="Times New Roman"/>
          <w:sz w:val="24"/>
          <w:szCs w:val="24"/>
        </w:rPr>
        <w:t xml:space="preserve">have </w:t>
      </w:r>
      <w:r w:rsidR="00C17AB0" w:rsidRPr="00ED132D">
        <w:rPr>
          <w:rFonts w:ascii="Book Antiqua" w:hAnsi="Book Antiqua" w:cs="Times New Roman"/>
          <w:sz w:val="24"/>
          <w:szCs w:val="24"/>
        </w:rPr>
        <w:t>described</w:t>
      </w:r>
      <w:r w:rsidRPr="00ED132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A6641" w:rsidRPr="00ED132D">
        <w:rPr>
          <w:rFonts w:ascii="Book Antiqua" w:hAnsi="Book Antiqua" w:cs="Times New Roman"/>
          <w:sz w:val="24"/>
          <w:szCs w:val="24"/>
        </w:rPr>
        <w:t>condylomata</w:t>
      </w:r>
      <w:proofErr w:type="spellEnd"/>
      <w:r w:rsidR="00FA6641" w:rsidRPr="00ED132D" w:rsidDel="00FA6641">
        <w:rPr>
          <w:rFonts w:ascii="Book Antiqua" w:hAnsi="Book Antiqua" w:cs="Times New Roman"/>
          <w:sz w:val="24"/>
          <w:szCs w:val="24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</w:rPr>
        <w:t xml:space="preserve">involving the rectal wall </w:t>
      </w:r>
      <w:r w:rsidR="00BB6749" w:rsidRPr="00ED132D">
        <w:rPr>
          <w:rFonts w:ascii="Book Antiqua" w:hAnsi="Book Antiqua" w:cs="Times New Roman"/>
          <w:sz w:val="24"/>
          <w:szCs w:val="24"/>
        </w:rPr>
        <w:t>which have</w:t>
      </w:r>
      <w:r w:rsidRPr="00ED132D">
        <w:rPr>
          <w:rFonts w:ascii="Book Antiqua" w:hAnsi="Book Antiqua" w:cs="Times New Roman"/>
          <w:sz w:val="24"/>
          <w:szCs w:val="24"/>
        </w:rPr>
        <w:t xml:space="preserve"> often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been </w:t>
      </w:r>
      <w:r w:rsidRPr="00ED132D">
        <w:rPr>
          <w:rFonts w:ascii="Book Antiqua" w:hAnsi="Book Antiqua" w:cs="Times New Roman"/>
          <w:sz w:val="24"/>
          <w:szCs w:val="24"/>
        </w:rPr>
        <w:t xml:space="preserve">incidentally discovered by </w:t>
      </w:r>
      <w:proofErr w:type="gramStart"/>
      <w:r w:rsidRPr="00ED132D">
        <w:rPr>
          <w:rFonts w:ascii="Book Antiqua" w:hAnsi="Book Antiqua" w:cs="Times New Roman"/>
          <w:sz w:val="24"/>
          <w:szCs w:val="24"/>
        </w:rPr>
        <w:t>endoscopy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</w:t>
      </w:r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7-19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12B4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5CB93C27" w14:textId="67297CD7" w:rsidR="00CD4992" w:rsidRPr="00ED132D" w:rsidRDefault="00CD4992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</w:rPr>
        <w:t xml:space="preserve">Standard therapy such as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laser, fulguration, freezing or microwaves can be difficult to apply </w:t>
      </w:r>
      <w:r w:rsidR="00C17AB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inside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proofErr w:type="gramStart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rectum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1</w:t>
      </w:r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8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Surgical resection by TEM can offe</w:t>
      </w:r>
      <w:r w:rsidR="00EB4EEF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r a good local disease control</w:t>
      </w:r>
      <w:r w:rsidR="00BB674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EB4EEF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n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one of the patient</w:t>
      </w:r>
      <w:r w:rsidR="00BB674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B4EEF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treated by TEM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experience</w:t>
      </w:r>
      <w:r w:rsidR="00C17AB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recurrence.</w:t>
      </w:r>
    </w:p>
    <w:p w14:paraId="0E21B4CF" w14:textId="262360D3" w:rsidR="00151B3D" w:rsidRPr="00ED132D" w:rsidRDefault="00CD4992" w:rsidP="00CF12B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 xml:space="preserve">Rectum can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also </w:t>
      </w:r>
      <w:r w:rsidRPr="00ED132D">
        <w:rPr>
          <w:rFonts w:ascii="Book Antiqua" w:hAnsi="Book Antiqua" w:cs="Times New Roman"/>
          <w:sz w:val="24"/>
          <w:szCs w:val="24"/>
        </w:rPr>
        <w:t xml:space="preserve">be the site of </w:t>
      </w:r>
      <w:proofErr w:type="spellStart"/>
      <w:r w:rsidR="00843492" w:rsidRPr="00ED132D">
        <w:rPr>
          <w:rFonts w:ascii="Book Antiqua" w:hAnsi="Book Antiqua" w:cs="Times New Roman"/>
          <w:sz w:val="24"/>
          <w:szCs w:val="24"/>
        </w:rPr>
        <w:t>extapelvic</w:t>
      </w:r>
      <w:proofErr w:type="spellEnd"/>
      <w:r w:rsidR="00843492" w:rsidRPr="00ED132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43492" w:rsidRPr="00ED132D">
        <w:rPr>
          <w:rFonts w:ascii="Book Antiqua" w:hAnsi="Book Antiqua" w:cs="Times New Roman"/>
          <w:sz w:val="24"/>
          <w:szCs w:val="24"/>
        </w:rPr>
        <w:t>endometriosis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D42656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2,</w:t>
      </w:r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4,8,20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CF63CE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C17AB0" w:rsidRPr="00ED132D">
        <w:rPr>
          <w:rFonts w:ascii="Book Antiqua" w:hAnsi="Book Antiqua" w:cs="Times New Roman"/>
          <w:sz w:val="24"/>
          <w:szCs w:val="24"/>
        </w:rPr>
        <w:t xml:space="preserve">Open or laparoscopic </w:t>
      </w:r>
      <w:r w:rsidR="00C17AB0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40510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urgery is the primary mode of treatment in most of the infiltrating diseases.</w:t>
      </w:r>
      <w:r w:rsidR="00EB4EEF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0510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Surgical treatment is </w:t>
      </w:r>
      <w:r w:rsidR="0040510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effective in relieving painful defecation, pelvic pain and </w:t>
      </w:r>
      <w:proofErr w:type="gramStart"/>
      <w:r w:rsidR="0040510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dyspareunia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20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18151B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 xml:space="preserve">We registered </w:t>
      </w:r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0A14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 xml:space="preserve"> positive resection margin </w:t>
      </w:r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in one patient affected by endometriosis</w:t>
      </w:r>
      <w:r w:rsidR="00BB6749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A14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 xml:space="preserve">but </w:t>
      </w:r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no recurrence w</w:t>
      </w:r>
      <w:r w:rsidR="00BB6749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as</w:t>
      </w:r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 xml:space="preserve"> observed in this case. Probably</w:t>
      </w:r>
      <w:r w:rsidR="00BB6749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 xml:space="preserve"> the margin presented to the pathologist as </w:t>
      </w:r>
      <w:proofErr w:type="spellStart"/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elettrocoagulated</w:t>
      </w:r>
      <w:proofErr w:type="spellEnd"/>
      <w:r w:rsidR="00C17AB0" w:rsidRPr="00ED132D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9E279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21F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Primary anorectal malignant melanoma is an extremely rare malignancy that is </w:t>
      </w:r>
      <w:r w:rsidR="00BB674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believed </w:t>
      </w:r>
      <w:r w:rsidR="00721F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to arise from melanocytes in the mucosa around the anorectal junction. 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Surgery resection is the only curative option</w:t>
      </w:r>
      <w:r w:rsidR="00BB674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but this malignancy is associated with </w:t>
      </w:r>
      <w:r w:rsidR="00721F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poor </w:t>
      </w:r>
      <w:proofErr w:type="gramStart"/>
      <w:r w:rsidR="00721F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prognosis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21</w:t>
      </w:r>
      <w:r w:rsidR="00CF12B4"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vertAlign w:val="superscript"/>
          <w:lang w:eastAsia="zh-CN"/>
        </w:rPr>
        <w:t>,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</w:t>
      </w:r>
      <w:r w:rsidR="009E4D1B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2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  <w:vertAlign w:val="superscript"/>
        </w:rPr>
        <w:t>]</w:t>
      </w:r>
      <w:r w:rsidR="00625A13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 treated only two patients with rectal melanoma </w:t>
      </w:r>
      <w:r w:rsidR="00BB674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by TEM who were 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incidentally diagnosed during endoscopy. Both cases </w:t>
      </w:r>
      <w:r w:rsidR="00BB674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had an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early stage 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melanoma confirmed by 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patholog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ist</w:t>
      </w:r>
      <w:r w:rsidR="0076728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Both patients received adjuvant chemotherapy. One of them developed </w:t>
      </w:r>
      <w:r w:rsidR="009E279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local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recurrence at</w:t>
      </w:r>
      <w:r w:rsidR="009E279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1 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year</w:t>
      </w:r>
      <w:r w:rsidR="009E279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from surgery and was treated with laparoscopic anterior resection.</w:t>
      </w:r>
      <w:r w:rsidR="00721F79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3E222E35" w14:textId="7641C3EB" w:rsidR="004A4286" w:rsidRPr="00ED132D" w:rsidRDefault="00B02F40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>TEM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 has</w:t>
      </w:r>
      <w:r w:rsidRPr="00ED132D">
        <w:rPr>
          <w:rFonts w:ascii="Book Antiqua" w:hAnsi="Book Antiqua" w:cs="Times New Roman"/>
          <w:sz w:val="24"/>
          <w:szCs w:val="24"/>
        </w:rPr>
        <w:t xml:space="preserve"> demonstr</w:t>
      </w:r>
      <w:r w:rsidR="001B2DD5" w:rsidRPr="00ED132D">
        <w:rPr>
          <w:rFonts w:ascii="Book Antiqua" w:hAnsi="Book Antiqua" w:cs="Times New Roman"/>
          <w:sz w:val="24"/>
          <w:szCs w:val="24"/>
        </w:rPr>
        <w:t>a</w:t>
      </w:r>
      <w:r w:rsidRPr="00ED132D">
        <w:rPr>
          <w:rFonts w:ascii="Book Antiqua" w:hAnsi="Book Antiqua" w:cs="Times New Roman"/>
          <w:sz w:val="24"/>
          <w:szCs w:val="24"/>
        </w:rPr>
        <w:t>te</w:t>
      </w:r>
      <w:r w:rsidR="001B2DD5" w:rsidRPr="00ED132D">
        <w:rPr>
          <w:rFonts w:ascii="Book Antiqua" w:hAnsi="Book Antiqua" w:cs="Times New Roman"/>
          <w:sz w:val="24"/>
          <w:szCs w:val="24"/>
        </w:rPr>
        <w:t>d</w:t>
      </w:r>
      <w:r w:rsidRPr="00ED132D">
        <w:rPr>
          <w:rFonts w:ascii="Book Antiqua" w:hAnsi="Book Antiqua" w:cs="Times New Roman"/>
          <w:sz w:val="24"/>
          <w:szCs w:val="24"/>
        </w:rPr>
        <w:t xml:space="preserve"> to be feasible in the tre</w:t>
      </w:r>
      <w:r w:rsidR="00BB6749" w:rsidRPr="00ED132D">
        <w:rPr>
          <w:rFonts w:ascii="Book Antiqua" w:hAnsi="Book Antiqua" w:cs="Times New Roman"/>
          <w:sz w:val="24"/>
          <w:szCs w:val="24"/>
        </w:rPr>
        <w:t>a</w:t>
      </w:r>
      <w:r w:rsidRPr="00ED132D">
        <w:rPr>
          <w:rFonts w:ascii="Book Antiqua" w:hAnsi="Book Antiqua" w:cs="Times New Roman"/>
          <w:sz w:val="24"/>
          <w:szCs w:val="24"/>
        </w:rPr>
        <w:t>tment of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A14B0" w:rsidRPr="00ED132D">
        <w:rPr>
          <w:rFonts w:ascii="Book Antiqua" w:hAnsi="Book Antiqua" w:cs="Times New Roman"/>
          <w:sz w:val="24"/>
          <w:szCs w:val="24"/>
        </w:rPr>
        <w:t>different conditions</w:t>
      </w:r>
      <w:r w:rsidR="001B2DD5" w:rsidRPr="00ED132D">
        <w:rPr>
          <w:rFonts w:ascii="Book Antiqua" w:hAnsi="Book Antiqua" w:cs="Times New Roman"/>
          <w:sz w:val="24"/>
          <w:szCs w:val="24"/>
        </w:rPr>
        <w:t xml:space="preserve"> different from adenomas and carcinomas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which </w:t>
      </w:r>
      <w:r w:rsidR="000A14B0" w:rsidRPr="00ED132D">
        <w:rPr>
          <w:rFonts w:ascii="Book Antiqua" w:hAnsi="Book Antiqua" w:cs="Times New Roman"/>
          <w:sz w:val="24"/>
          <w:szCs w:val="24"/>
        </w:rPr>
        <w:t>may affect the rectum. TEM</w:t>
      </w:r>
      <w:r w:rsidRPr="00ED132D">
        <w:rPr>
          <w:rFonts w:ascii="Book Antiqua" w:hAnsi="Book Antiqua" w:cs="Times New Roman"/>
          <w:sz w:val="24"/>
          <w:szCs w:val="24"/>
        </w:rPr>
        <w:t xml:space="preserve"> allow</w:t>
      </w:r>
      <w:r w:rsidR="001B2DD5" w:rsidRPr="00ED132D">
        <w:rPr>
          <w:rFonts w:ascii="Book Antiqua" w:hAnsi="Book Antiqua" w:cs="Times New Roman"/>
          <w:sz w:val="24"/>
          <w:szCs w:val="24"/>
        </w:rPr>
        <w:t>s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us 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to reach lesions </w:t>
      </w:r>
      <w:r w:rsidRPr="00ED132D">
        <w:rPr>
          <w:rFonts w:ascii="Book Antiqua" w:hAnsi="Book Antiqua" w:cs="Times New Roman"/>
          <w:sz w:val="24"/>
          <w:szCs w:val="24"/>
        </w:rPr>
        <w:t>locate</w:t>
      </w:r>
      <w:r w:rsidR="000A14B0" w:rsidRPr="00ED132D">
        <w:rPr>
          <w:rFonts w:ascii="Book Antiqua" w:hAnsi="Book Antiqua" w:cs="Times New Roman"/>
          <w:sz w:val="24"/>
          <w:szCs w:val="24"/>
        </w:rPr>
        <w:t>d</w:t>
      </w:r>
      <w:r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up to 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20 </w:t>
      </w:r>
      <w:r w:rsidR="001B2DD5" w:rsidRPr="00ED132D">
        <w:rPr>
          <w:rFonts w:ascii="Book Antiqua" w:hAnsi="Book Antiqua" w:cs="Times New Roman"/>
          <w:sz w:val="24"/>
          <w:szCs w:val="24"/>
        </w:rPr>
        <w:t>c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m from the anal verge. </w:t>
      </w:r>
      <w:r w:rsidRPr="00ED132D">
        <w:rPr>
          <w:rFonts w:ascii="Book Antiqua" w:hAnsi="Book Antiqua" w:cs="Times New Roman"/>
          <w:sz w:val="24"/>
          <w:szCs w:val="24"/>
        </w:rPr>
        <w:t xml:space="preserve">The magnified tridimensional vision offered by </w:t>
      </w:r>
      <w:r w:rsidR="004A4286" w:rsidRPr="00ED132D">
        <w:rPr>
          <w:rFonts w:ascii="Book Antiqua" w:hAnsi="Book Antiqua" w:cs="Times New Roman"/>
          <w:sz w:val="24"/>
          <w:szCs w:val="24"/>
        </w:rPr>
        <w:t xml:space="preserve">TEM is </w:t>
      </w:r>
      <w:r w:rsidR="001B2DD5" w:rsidRPr="00ED132D">
        <w:rPr>
          <w:rFonts w:ascii="Book Antiqua" w:hAnsi="Book Antiqua" w:cs="Times New Roman"/>
          <w:sz w:val="24"/>
          <w:szCs w:val="24"/>
        </w:rPr>
        <w:t>crucial</w:t>
      </w:r>
      <w:r w:rsidRPr="00ED132D">
        <w:rPr>
          <w:rFonts w:ascii="Book Antiqua" w:hAnsi="Book Antiqua" w:cs="Times New Roman"/>
          <w:sz w:val="24"/>
          <w:szCs w:val="24"/>
        </w:rPr>
        <w:t xml:space="preserve"> to reach the comp</w:t>
      </w:r>
      <w:r w:rsidR="000A14B0" w:rsidRPr="00ED132D">
        <w:rPr>
          <w:rFonts w:ascii="Book Antiqua" w:hAnsi="Book Antiqua" w:cs="Times New Roman"/>
          <w:sz w:val="24"/>
          <w:szCs w:val="24"/>
        </w:rPr>
        <w:t>l</w:t>
      </w:r>
      <w:r w:rsidR="001B2DD5" w:rsidRPr="00ED132D">
        <w:rPr>
          <w:rFonts w:ascii="Book Antiqua" w:hAnsi="Book Antiqua" w:cs="Times New Roman"/>
          <w:sz w:val="24"/>
          <w:szCs w:val="24"/>
        </w:rPr>
        <w:t xml:space="preserve">ete rate of complete resection. </w:t>
      </w:r>
      <w:r w:rsidR="000A14B0" w:rsidRPr="00ED132D">
        <w:rPr>
          <w:rFonts w:ascii="Book Antiqua" w:hAnsi="Book Antiqua" w:cs="Times New Roman"/>
          <w:sz w:val="24"/>
          <w:szCs w:val="24"/>
        </w:rPr>
        <w:t>T</w:t>
      </w:r>
      <w:r w:rsidR="004A4286" w:rsidRPr="00ED132D">
        <w:rPr>
          <w:rFonts w:ascii="Book Antiqua" w:hAnsi="Book Antiqua" w:cs="Times New Roman"/>
          <w:sz w:val="24"/>
          <w:szCs w:val="24"/>
        </w:rPr>
        <w:t>he possibility to perform a full thickness excisio</w:t>
      </w:r>
      <w:r w:rsidR="000A14B0" w:rsidRPr="00ED132D">
        <w:rPr>
          <w:rFonts w:ascii="Book Antiqua" w:hAnsi="Book Antiqua" w:cs="Times New Roman"/>
          <w:sz w:val="24"/>
          <w:szCs w:val="24"/>
        </w:rPr>
        <w:t>n of the rectal wall</w:t>
      </w:r>
      <w:r w:rsidR="00CF12B4" w:rsidRPr="00ED132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A14B0" w:rsidRPr="00ED132D">
        <w:rPr>
          <w:rFonts w:ascii="Book Antiqua" w:hAnsi="Book Antiqua" w:cs="Times New Roman"/>
          <w:sz w:val="24"/>
          <w:szCs w:val="24"/>
        </w:rPr>
        <w:t>make</w:t>
      </w:r>
      <w:r w:rsidR="001B2DD5" w:rsidRPr="00ED132D">
        <w:rPr>
          <w:rFonts w:ascii="Book Antiqua" w:hAnsi="Book Antiqua" w:cs="Times New Roman"/>
          <w:sz w:val="24"/>
          <w:szCs w:val="24"/>
        </w:rPr>
        <w:t>s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 TEM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appropriate </w:t>
      </w:r>
      <w:r w:rsidR="004A4286" w:rsidRPr="00ED132D">
        <w:rPr>
          <w:rFonts w:ascii="Book Antiqua" w:hAnsi="Book Antiqua" w:cs="Times New Roman"/>
          <w:sz w:val="24"/>
          <w:szCs w:val="24"/>
        </w:rPr>
        <w:t>for tumors like GISTs arising from submucosal layers.</w:t>
      </w:r>
    </w:p>
    <w:p w14:paraId="40538C42" w14:textId="77777777" w:rsidR="004A4286" w:rsidRPr="00ED132D" w:rsidRDefault="004A4286" w:rsidP="00CF12B4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D132D">
        <w:rPr>
          <w:rFonts w:ascii="Book Antiqua" w:hAnsi="Book Antiqua" w:cs="Times New Roman"/>
          <w:sz w:val="24"/>
          <w:szCs w:val="24"/>
        </w:rPr>
        <w:t>In this series</w:t>
      </w:r>
      <w:r w:rsidR="00BB6749" w:rsidRPr="00ED132D">
        <w:rPr>
          <w:rFonts w:ascii="Book Antiqua" w:hAnsi="Book Antiqua" w:cs="Times New Roman"/>
          <w:sz w:val="24"/>
          <w:szCs w:val="24"/>
        </w:rPr>
        <w:t>,</w:t>
      </w:r>
      <w:r w:rsidRPr="00ED132D">
        <w:rPr>
          <w:rFonts w:ascii="Book Antiqua" w:hAnsi="Book Antiqua" w:cs="Times New Roman"/>
          <w:sz w:val="24"/>
          <w:szCs w:val="24"/>
        </w:rPr>
        <w:t xml:space="preserve"> we did not experience 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long term morbidity. We registered only one </w:t>
      </w:r>
      <w:r w:rsidR="001B2DD5" w:rsidRPr="00ED132D">
        <w:rPr>
          <w:rFonts w:ascii="Book Antiqua" w:hAnsi="Book Antiqua" w:cs="Times New Roman"/>
          <w:sz w:val="24"/>
          <w:szCs w:val="24"/>
        </w:rPr>
        <w:t>patient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 </w:t>
      </w:r>
      <w:r w:rsidR="001B2DD5" w:rsidRPr="00ED132D">
        <w:rPr>
          <w:rFonts w:ascii="Book Antiqua" w:hAnsi="Book Antiqua" w:cs="Times New Roman"/>
          <w:sz w:val="24"/>
          <w:szCs w:val="24"/>
        </w:rPr>
        <w:t xml:space="preserve">with 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mild gas incontinence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which was </w:t>
      </w:r>
      <w:r w:rsidR="000A14B0" w:rsidRPr="00ED132D">
        <w:rPr>
          <w:rFonts w:ascii="Book Antiqua" w:hAnsi="Book Antiqua" w:cs="Times New Roman"/>
          <w:sz w:val="24"/>
          <w:szCs w:val="24"/>
        </w:rPr>
        <w:t>resolved within two month</w:t>
      </w:r>
      <w:r w:rsidR="001B2DD5" w:rsidRPr="00ED132D">
        <w:rPr>
          <w:rFonts w:ascii="Book Antiqua" w:hAnsi="Book Antiqua" w:cs="Times New Roman"/>
          <w:sz w:val="24"/>
          <w:szCs w:val="24"/>
        </w:rPr>
        <w:t>s</w:t>
      </w:r>
      <w:r w:rsidR="000A14B0" w:rsidRPr="00ED132D">
        <w:rPr>
          <w:rFonts w:ascii="Book Antiqua" w:hAnsi="Book Antiqua" w:cs="Times New Roman"/>
          <w:sz w:val="24"/>
          <w:szCs w:val="24"/>
        </w:rPr>
        <w:t xml:space="preserve"> from surgery</w:t>
      </w:r>
      <w:r w:rsidR="001B2DD5" w:rsidRPr="00ED132D">
        <w:rPr>
          <w:rFonts w:ascii="Book Antiqua" w:hAnsi="Book Antiqua" w:cs="Times New Roman"/>
          <w:sz w:val="24"/>
          <w:szCs w:val="24"/>
        </w:rPr>
        <w:t xml:space="preserve"> by </w:t>
      </w:r>
      <w:r w:rsidR="00BB6749" w:rsidRPr="00ED132D">
        <w:rPr>
          <w:rFonts w:ascii="Book Antiqua" w:hAnsi="Book Antiqua" w:cs="Times New Roman"/>
          <w:sz w:val="24"/>
          <w:szCs w:val="24"/>
        </w:rPr>
        <w:t xml:space="preserve">means of </w:t>
      </w:r>
      <w:r w:rsidR="001B2DD5" w:rsidRPr="00ED132D">
        <w:rPr>
          <w:rFonts w:ascii="Book Antiqua" w:hAnsi="Book Antiqua" w:cs="Times New Roman"/>
          <w:sz w:val="24"/>
          <w:szCs w:val="24"/>
        </w:rPr>
        <w:t>physiotherapy</w:t>
      </w:r>
      <w:r w:rsidR="000A14B0" w:rsidRPr="00ED132D">
        <w:rPr>
          <w:rFonts w:ascii="Book Antiqua" w:hAnsi="Book Antiqua" w:cs="Times New Roman"/>
          <w:sz w:val="24"/>
          <w:szCs w:val="24"/>
        </w:rPr>
        <w:t>.</w:t>
      </w:r>
    </w:p>
    <w:p w14:paraId="6038941F" w14:textId="1D922005" w:rsidR="001B2DD5" w:rsidRPr="00ED132D" w:rsidRDefault="000A14B0" w:rsidP="00CF12B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 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could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conclude that </w:t>
      </w:r>
      <w:r w:rsidR="004A428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TEM is an important therap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r w:rsidR="004A428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uti</w:t>
      </w:r>
      <w:r w:rsidR="008E5C71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c</w:t>
      </w:r>
      <w:r w:rsidR="004A4286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option for rectal </w:t>
      </w:r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rare diseases. Other studies with more numerous series will be necessary to understand the real role of minimally invasive </w:t>
      </w:r>
      <w:proofErr w:type="spellStart"/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transanal</w:t>
      </w:r>
      <w:proofErr w:type="spellEnd"/>
      <w:r w:rsidR="001B2DD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techniques </w:t>
      </w:r>
      <w:r w:rsidR="000A6F15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in the treatment of these lesions.</w:t>
      </w:r>
    </w:p>
    <w:p w14:paraId="55BD88B4" w14:textId="77777777" w:rsidR="00AE4CB0" w:rsidRPr="00ED132D" w:rsidRDefault="00AE4CB0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59D14FB4" w14:textId="77777777" w:rsidR="008116B8" w:rsidRPr="00ED132D" w:rsidRDefault="008116B8" w:rsidP="00312122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45" w:name="OLE_LINK677"/>
      <w:bookmarkStart w:id="46" w:name="OLE_LINK678"/>
      <w:bookmarkStart w:id="47" w:name="OLE_LINK733"/>
      <w:r w:rsidRPr="00ED132D">
        <w:rPr>
          <w:rFonts w:ascii="Book Antiqua" w:hAnsi="Book Antiqua"/>
          <w:b/>
          <w:sz w:val="24"/>
          <w:szCs w:val="24"/>
        </w:rPr>
        <w:t>COMMENTS</w:t>
      </w:r>
    </w:p>
    <w:p w14:paraId="4DEB87BA" w14:textId="77777777" w:rsidR="008116B8" w:rsidRPr="00ED132D" w:rsidRDefault="008116B8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</w:rPr>
      </w:pPr>
      <w:bookmarkStart w:id="48" w:name="OLE_LINK729"/>
      <w:bookmarkStart w:id="49" w:name="OLE_LINK730"/>
      <w:r w:rsidRPr="00ED132D">
        <w:rPr>
          <w:rFonts w:ascii="Book Antiqua" w:hAnsi="Book Antiqua" w:cs="Book Antiqua"/>
          <w:b/>
          <w:i/>
          <w:iCs/>
          <w:sz w:val="24"/>
          <w:szCs w:val="24"/>
        </w:rPr>
        <w:t>Background</w:t>
      </w:r>
    </w:p>
    <w:p w14:paraId="14958685" w14:textId="7F6372C9" w:rsidR="009E4D1B" w:rsidRPr="00ED132D" w:rsidRDefault="009E4D1B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  <w:r w:rsidRPr="00ED132D">
        <w:rPr>
          <w:rFonts w:ascii="Book Antiqua" w:hAnsi="Book Antiqua" w:cs="Book Antiqua"/>
          <w:iCs/>
          <w:sz w:val="24"/>
          <w:szCs w:val="24"/>
        </w:rPr>
        <w:t xml:space="preserve">The rectum can be the site of </w:t>
      </w:r>
      <w:r w:rsidR="001F3ABB" w:rsidRPr="00ED132D">
        <w:rPr>
          <w:rFonts w:ascii="Book Antiqua" w:hAnsi="Book Antiqua" w:cs="Book Antiqua"/>
          <w:iCs/>
          <w:sz w:val="24"/>
          <w:szCs w:val="24"/>
        </w:rPr>
        <w:t>origin</w:t>
      </w:r>
      <w:r w:rsidRPr="00ED132D">
        <w:rPr>
          <w:rFonts w:ascii="Book Antiqua" w:hAnsi="Book Antiqua" w:cs="Book Antiqua"/>
          <w:iCs/>
          <w:sz w:val="24"/>
          <w:szCs w:val="24"/>
        </w:rPr>
        <w:t xml:space="preserve"> of different lesion far more rare than adenocarcinoma but that have surgery as the only curative option.</w:t>
      </w:r>
      <w:r w:rsidR="009C1CA2" w:rsidRPr="00ED132D">
        <w:rPr>
          <w:rFonts w:ascii="Book Antiqua" w:hAnsi="Book Antiqua" w:cs="Book Antiqua" w:hint="eastAsia"/>
          <w:iCs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Book Antiqua"/>
          <w:iCs/>
          <w:sz w:val="24"/>
          <w:szCs w:val="24"/>
        </w:rPr>
        <w:t xml:space="preserve">The full thickness excision reached by </w:t>
      </w:r>
      <w:proofErr w:type="spellStart"/>
      <w:r w:rsidR="009C1CA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transanal</w:t>
      </w:r>
      <w:proofErr w:type="spellEnd"/>
      <w:r w:rsidR="009C1CA2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endoscopic microsurgery (TEM)</w:t>
      </w:r>
      <w:r w:rsidR="009C1CA2" w:rsidRPr="00ED132D">
        <w:rPr>
          <w:rFonts w:ascii="Book Antiqua" w:hAnsi="Book Antiqua" w:cs="Book Antiqua" w:hint="eastAsia"/>
          <w:iCs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Book Antiqua"/>
          <w:iCs/>
          <w:sz w:val="24"/>
          <w:szCs w:val="24"/>
        </w:rPr>
        <w:t xml:space="preserve">offers the possibility to achieve a complete resection with very low morbidity. </w:t>
      </w:r>
    </w:p>
    <w:p w14:paraId="5FC2D484" w14:textId="77777777" w:rsidR="008116B8" w:rsidRPr="00ED132D" w:rsidRDefault="008116B8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505FC603" w14:textId="77777777" w:rsidR="008116B8" w:rsidRPr="00ED132D" w:rsidRDefault="008116B8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</w:rPr>
      </w:pPr>
      <w:r w:rsidRPr="00ED132D">
        <w:rPr>
          <w:rFonts w:ascii="Book Antiqua" w:hAnsi="Book Antiqua" w:cs="Book Antiqua"/>
          <w:b/>
          <w:i/>
          <w:iCs/>
          <w:sz w:val="24"/>
          <w:szCs w:val="24"/>
        </w:rPr>
        <w:lastRenderedPageBreak/>
        <w:t>Research frontiers</w:t>
      </w:r>
    </w:p>
    <w:p w14:paraId="07716CF1" w14:textId="5B39C840" w:rsidR="009E4D1B" w:rsidRPr="00ED132D" w:rsidRDefault="009E4D1B" w:rsidP="0031212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D132D">
        <w:rPr>
          <w:rFonts w:ascii="Book Antiqua" w:hAnsi="Book Antiqua"/>
          <w:sz w:val="24"/>
          <w:szCs w:val="24"/>
        </w:rPr>
        <w:t xml:space="preserve">TEM has several advantages compared with traditional approach. It allows </w:t>
      </w:r>
      <w:proofErr w:type="gramStart"/>
      <w:r w:rsidRPr="00ED132D">
        <w:rPr>
          <w:rFonts w:ascii="Book Antiqua" w:hAnsi="Book Antiqua"/>
          <w:sz w:val="24"/>
          <w:szCs w:val="24"/>
        </w:rPr>
        <w:t>to</w:t>
      </w:r>
      <w:r w:rsidR="009C1CA2" w:rsidRPr="00ED132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/>
          <w:sz w:val="24"/>
          <w:szCs w:val="24"/>
        </w:rPr>
        <w:t>perform</w:t>
      </w:r>
      <w:proofErr w:type="gramEnd"/>
      <w:r w:rsidRPr="00ED132D">
        <w:rPr>
          <w:rFonts w:ascii="Book Antiqua" w:hAnsi="Book Antiqua"/>
          <w:sz w:val="24"/>
          <w:szCs w:val="24"/>
        </w:rPr>
        <w:t xml:space="preserve"> a complete</w:t>
      </w:r>
      <w:r w:rsidR="001F3ABB" w:rsidRPr="00ED132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F3ABB" w:rsidRPr="00ED132D">
        <w:rPr>
          <w:rFonts w:ascii="Book Antiqua" w:hAnsi="Book Antiqua"/>
          <w:sz w:val="24"/>
          <w:szCs w:val="24"/>
        </w:rPr>
        <w:t>transanal</w:t>
      </w:r>
      <w:proofErr w:type="spellEnd"/>
      <w:r w:rsidRPr="00ED132D">
        <w:rPr>
          <w:rFonts w:ascii="Book Antiqua" w:hAnsi="Book Antiqua"/>
          <w:sz w:val="24"/>
          <w:szCs w:val="24"/>
        </w:rPr>
        <w:t xml:space="preserve"> full thickness excision of the lesions, with an accurate individuation of free margins du</w:t>
      </w:r>
      <w:r w:rsidR="001F3ABB" w:rsidRPr="00ED132D">
        <w:rPr>
          <w:rFonts w:ascii="Book Antiqua" w:hAnsi="Book Antiqua"/>
          <w:sz w:val="24"/>
          <w:szCs w:val="24"/>
        </w:rPr>
        <w:t>e to a magnifi</w:t>
      </w:r>
      <w:r w:rsidRPr="00ED132D">
        <w:rPr>
          <w:rFonts w:ascii="Book Antiqua" w:hAnsi="Book Antiqua"/>
          <w:sz w:val="24"/>
          <w:szCs w:val="24"/>
        </w:rPr>
        <w:t>ed stereoscopic view.</w:t>
      </w:r>
      <w:r w:rsidR="001F3ABB" w:rsidRPr="00ED132D">
        <w:rPr>
          <w:rFonts w:ascii="Book Antiqua" w:hAnsi="Book Antiqua"/>
          <w:sz w:val="24"/>
          <w:szCs w:val="24"/>
        </w:rPr>
        <w:t xml:space="preserve"> The morbidity relat</w:t>
      </w:r>
      <w:r w:rsidR="005C6864" w:rsidRPr="00ED132D">
        <w:rPr>
          <w:rFonts w:ascii="Book Antiqua" w:hAnsi="Book Antiqua"/>
          <w:sz w:val="24"/>
          <w:szCs w:val="24"/>
        </w:rPr>
        <w:t xml:space="preserve">ed to this technique is low and </w:t>
      </w:r>
    </w:p>
    <w:p w14:paraId="43F09EA5" w14:textId="77777777" w:rsidR="009C1CA2" w:rsidRPr="00ED132D" w:rsidRDefault="009C1CA2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sz w:val="24"/>
          <w:szCs w:val="24"/>
          <w:lang w:eastAsia="zh-CN"/>
        </w:rPr>
      </w:pPr>
    </w:p>
    <w:p w14:paraId="720F753E" w14:textId="77777777" w:rsidR="008116B8" w:rsidRPr="00ED132D" w:rsidRDefault="008116B8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</w:rPr>
      </w:pPr>
      <w:r w:rsidRPr="00ED132D">
        <w:rPr>
          <w:rFonts w:ascii="Book Antiqua" w:hAnsi="Book Antiqua" w:cs="Book Antiqua"/>
          <w:b/>
          <w:i/>
          <w:iCs/>
          <w:sz w:val="24"/>
          <w:szCs w:val="24"/>
        </w:rPr>
        <w:t>Innovations and breakthrough</w:t>
      </w:r>
    </w:p>
    <w:p w14:paraId="5611C7C1" w14:textId="5D8A8528" w:rsidR="008116B8" w:rsidRPr="00ED132D" w:rsidRDefault="001F3ABB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ED132D">
        <w:rPr>
          <w:rFonts w:ascii="Book Antiqua" w:hAnsi="Book Antiqua"/>
          <w:sz w:val="24"/>
          <w:szCs w:val="24"/>
        </w:rPr>
        <w:t>The exact role of TEM in the treatment of rare rectal lesions is hard to define manly due to the lack of large series. The retrospective a</w:t>
      </w:r>
      <w:r w:rsidR="005C6864" w:rsidRPr="00ED132D">
        <w:rPr>
          <w:rFonts w:ascii="Book Antiqua" w:hAnsi="Book Antiqua"/>
          <w:sz w:val="24"/>
          <w:szCs w:val="24"/>
        </w:rPr>
        <w:t>nalysis of our experience allowed us to built one of the largest series now available on this topic.</w:t>
      </w:r>
    </w:p>
    <w:p w14:paraId="3DFA3C85" w14:textId="77777777" w:rsidR="009C1CA2" w:rsidRPr="00ED132D" w:rsidRDefault="009C1CA2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sz w:val="24"/>
          <w:szCs w:val="24"/>
          <w:lang w:eastAsia="zh-CN"/>
        </w:rPr>
      </w:pPr>
    </w:p>
    <w:p w14:paraId="03291740" w14:textId="77777777" w:rsidR="008116B8" w:rsidRPr="00ED132D" w:rsidRDefault="008116B8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</w:rPr>
      </w:pPr>
      <w:r w:rsidRPr="00ED132D">
        <w:rPr>
          <w:rFonts w:ascii="Book Antiqua" w:hAnsi="Book Antiqua" w:cs="Book Antiqua"/>
          <w:b/>
          <w:i/>
          <w:iCs/>
          <w:sz w:val="24"/>
          <w:szCs w:val="24"/>
        </w:rPr>
        <w:t>Applications</w:t>
      </w:r>
    </w:p>
    <w:p w14:paraId="28C51575" w14:textId="482F6593" w:rsidR="001F3ABB" w:rsidRPr="00ED132D" w:rsidRDefault="001F3ABB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ED132D">
        <w:rPr>
          <w:rFonts w:ascii="Book Antiqua" w:hAnsi="Book Antiqua"/>
          <w:sz w:val="24"/>
          <w:szCs w:val="24"/>
        </w:rPr>
        <w:t xml:space="preserve">This retrospective analysis of </w:t>
      </w:r>
      <w:r w:rsidR="00D01232" w:rsidRPr="00ED132D">
        <w:rPr>
          <w:rFonts w:ascii="Book Antiqua" w:hAnsi="Book Antiqua" w:hint="eastAsia"/>
          <w:sz w:val="24"/>
          <w:szCs w:val="24"/>
          <w:lang w:eastAsia="zh-CN"/>
        </w:rPr>
        <w:t>the authors</w:t>
      </w:r>
      <w:r w:rsidR="00D01232" w:rsidRPr="00ED132D">
        <w:rPr>
          <w:rFonts w:ascii="Book Antiqua" w:hAnsi="Book Antiqua"/>
          <w:sz w:val="24"/>
          <w:szCs w:val="24"/>
          <w:lang w:eastAsia="zh-CN"/>
        </w:rPr>
        <w:t>’</w:t>
      </w:r>
      <w:r w:rsidRPr="00ED132D">
        <w:rPr>
          <w:rFonts w:ascii="Book Antiqua" w:hAnsi="Book Antiqua"/>
          <w:sz w:val="24"/>
          <w:szCs w:val="24"/>
        </w:rPr>
        <w:t xml:space="preserve"> experience suggest</w:t>
      </w:r>
      <w:proofErr w:type="gramEnd"/>
      <w:r w:rsidRPr="00ED132D">
        <w:rPr>
          <w:rFonts w:ascii="Book Antiqua" w:hAnsi="Book Antiqua"/>
          <w:sz w:val="24"/>
          <w:szCs w:val="24"/>
        </w:rPr>
        <w:t xml:space="preserve"> TEM can be considered safe and feasible in the treatment of these lesions.</w:t>
      </w:r>
    </w:p>
    <w:p w14:paraId="795F9866" w14:textId="77777777" w:rsidR="008116B8" w:rsidRPr="00ED132D" w:rsidRDefault="008116B8" w:rsidP="00312122">
      <w:pPr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CBDB451" w14:textId="63667531" w:rsidR="00F15450" w:rsidRPr="00ED132D" w:rsidRDefault="008116B8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Book Antiqua"/>
          <w:b/>
          <w:i/>
          <w:iCs/>
          <w:sz w:val="24"/>
          <w:szCs w:val="24"/>
        </w:rPr>
        <w:t>Peer-review</w:t>
      </w:r>
      <w:bookmarkEnd w:id="45"/>
      <w:bookmarkEnd w:id="46"/>
      <w:bookmarkEnd w:id="47"/>
      <w:bookmarkEnd w:id="48"/>
      <w:bookmarkEnd w:id="49"/>
    </w:p>
    <w:p w14:paraId="315618FC" w14:textId="05B21968" w:rsidR="00F15450" w:rsidRPr="00ED132D" w:rsidRDefault="009C1CA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ED132D">
        <w:rPr>
          <w:rFonts w:ascii="Book Antiqua" w:hAnsi="Book Antiqua" w:cs="Times New Roman"/>
          <w:caps/>
          <w:sz w:val="24"/>
          <w:szCs w:val="24"/>
          <w:shd w:val="clear" w:color="auto" w:fill="FFFFFF"/>
        </w:rPr>
        <w:t>t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his is a large retrospective </w:t>
      </w:r>
      <w:r w:rsidR="002F548A"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analysis</w:t>
      </w:r>
      <w:bookmarkStart w:id="50" w:name="_GoBack"/>
      <w:bookmarkEnd w:id="50"/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on the treatment of rare rectal lesions by TEM.</w:t>
      </w:r>
      <w:r w:rsidRPr="00ED132D">
        <w:rPr>
          <w:rFonts w:ascii="Book Antiqua" w:hAnsi="Book Antiqua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ED132D">
        <w:rPr>
          <w:rFonts w:ascii="Book Antiqua" w:hAnsi="Book Antiqua" w:cs="Times New Roman"/>
          <w:sz w:val="24"/>
          <w:szCs w:val="24"/>
          <w:shd w:val="clear" w:color="auto" w:fill="FFFFFF"/>
        </w:rPr>
        <w:t>The paper is overall well written. The results are well reported.</w:t>
      </w:r>
    </w:p>
    <w:p w14:paraId="4F0938EA" w14:textId="77777777" w:rsidR="00F15450" w:rsidRDefault="00F15450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7E9F7085" w14:textId="77777777" w:rsidR="00646EC2" w:rsidRDefault="00646EC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45ACAC4E" w14:textId="77777777" w:rsidR="00646EC2" w:rsidRDefault="00646EC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0C5B0E45" w14:textId="77777777" w:rsidR="00646EC2" w:rsidRDefault="00646EC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1C3F300E" w14:textId="77777777" w:rsidR="00646EC2" w:rsidRDefault="00646EC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53DD4352" w14:textId="77777777" w:rsidR="00646EC2" w:rsidRPr="00ED132D" w:rsidRDefault="00646EC2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eastAsia="zh-CN"/>
        </w:rPr>
      </w:pPr>
    </w:p>
    <w:p w14:paraId="7597426C" w14:textId="07144A37" w:rsidR="007F49A1" w:rsidRPr="00ED132D" w:rsidRDefault="0030671C" w:rsidP="00312122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D132D">
        <w:rPr>
          <w:rFonts w:ascii="Book Antiqua" w:hAnsi="Book Antiqua" w:cs="Times New Roman"/>
          <w:b/>
          <w:sz w:val="24"/>
          <w:szCs w:val="24"/>
        </w:rPr>
        <w:t>REFERENCES</w:t>
      </w:r>
    </w:p>
    <w:p w14:paraId="55F1744A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Jakob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Mussi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Ronellenfitsch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Wardelmann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Negri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Gronchi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Hohenberger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P. Gastrointestinal stromal tumor of the rectum: results of surgical and multimodality therapy in the era of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imatinib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586-592 [PMID: 22965573 DOI: 10.1245/s10434-012-2647-1]</w:t>
      </w:r>
    </w:p>
    <w:p w14:paraId="2B071878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2 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Roman H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Tuech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JJ, Resch B,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Leroi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AM,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Marpeau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Michot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F. Letter re: "Complete surgery for low rectal endometriosis: long-term results of a 100-case prospective study".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257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e18-e19 [PMID: 23665974 DOI: 10.1097/SLA.0b013e31828d6ff2].]</w:t>
      </w:r>
    </w:p>
    <w:p w14:paraId="4A42886A" w14:textId="2FD9C476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Caplin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Sundin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Nillson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O, Baum RP, Klose KJ,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Kelestimur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Plöckinger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Papotti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M, Salazar R,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Pascher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A. ENETS Consensus Guidelines for the management of patients with digestive neuroendocrine neoplasms: colorectal neuroendocrine neoplasms.</w:t>
      </w:r>
      <w:r w:rsidR="00BF46D4" w:rsidRPr="00ED132D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Neuroendocrinology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95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88-97 [PMID: 22261972 DOI: 10.1159/000335594]</w:t>
      </w:r>
    </w:p>
    <w:p w14:paraId="757815A8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Haggag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Solomayer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Juhasz-Böss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I. </w:t>
      </w: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The treatment of rectal endometriosis and the role of laparoscopic surgery.</w:t>
      </w:r>
      <w:proofErr w:type="gram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Opin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Obstet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Gynecol</w:t>
      </w:r>
      <w:proofErr w:type="spellEnd"/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2011;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278-282 [PMID: 21666468 DOI: 10.1097/GCO.0b013e328348a25b]</w:t>
      </w:r>
    </w:p>
    <w:p w14:paraId="1AE3D55B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Ramage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JK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De Herder WW,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Delle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Fave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Ferolla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Ferone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D, Ito T,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Ruszniewski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Sundin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A, Weber W, Zheng-Pei Z,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Taal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Pascher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A. ENETS Consensus Guidelines Update for Colorectal Neuroendocrine Neoplasms.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Neuroendocrinology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2016;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139-143 [PMID: 26730835 DOI: 10.1159/000443166]</w:t>
      </w:r>
    </w:p>
    <w:p w14:paraId="317CB955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Jeon SM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Lee JH, Hong SP, Kim TI, Kim WH,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Cheon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JH. </w:t>
      </w: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Feasibility of salvage endoscopic mucosal resection by using a cap for remnant rectal carcinoids after primary EMR.</w:t>
      </w:r>
      <w:proofErr w:type="gram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Endosc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73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1009-1014 [PMID: 21316666 DOI: 10.1016/j.gie.2010.12.029]</w:t>
      </w:r>
    </w:p>
    <w:p w14:paraId="18DED157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Lee SH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Park SJ, Kim HH, Ok KS, Kim JH,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Jee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SR,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Seol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SY, Kim BM. Retraction notice to "endoscopic resection for rectal carcinoid tumors: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comparision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of polypectomy and endoscopic submucosal resection with band ligation".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Endosc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48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87 [PMID: 25674848 DOI: 10.5946/ce.2015.48.1.87]</w:t>
      </w:r>
    </w:p>
    <w:p w14:paraId="3711B9D1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Sung HY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, Kim SW, Kang WK, Kim SY, Jung CK, Cho YK, Park JM, Lee IS, Choi MG, Chung IS. Long-term prognosis of an endoscopically treated rectal neuroendocrine tumor: 10-year experience in a single institution. 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2012;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978-983 [PMID: 22647741 DOI: 10.1097/MEG.0b013e3283551e0b]</w:t>
      </w:r>
    </w:p>
    <w:p w14:paraId="3E125E25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Jeon JH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, Cheung DY, Lee SJ, Kim HJ, Kim HK, Cho HJ, Lee IK, Kim JI, Park SH, Kim JK. Endoscopic resection yields reliable outcomes for small rectal neuroendocrine tumors.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Dig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Endosc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556-563 [PMID: 24447261 DOI: 10.1111/den.12232]</w:t>
      </w:r>
    </w:p>
    <w:p w14:paraId="61B27566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10 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WJ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Wu N, Zhou JL, Lin GL,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Qiu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HZ. </w:t>
      </w: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Full-thickness excision using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transanal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endoscopic microsurgery for treatment of rectal neuroendocrine tumors.</w:t>
      </w:r>
      <w:proofErr w:type="gramEnd"/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</w:t>
      </w:r>
      <w:proofErr w:type="spellEnd"/>
      <w:r w:rsidRPr="00643395">
        <w:rPr>
          <w:rFonts w:ascii="Book Antiqua" w:eastAsia="宋体" w:hAnsi="Book Antiqua" w:cs="宋体" w:hint="eastAsia"/>
          <w:i/>
          <w:iCs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2015;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9142-9149 [PMID: 26290641 DOI: 10.3748/wjg.v21.i30.9142]</w:t>
      </w:r>
    </w:p>
    <w:p w14:paraId="164EC098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Sekiguchi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Sekine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S, Sakamoto T,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Otake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Y, Nakajima T, Matsuda T, Taniguchi H,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Kushima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Ohe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Y, Saito Y. Excellent prognosis following endoscopic resection of patients with rectal neuroendocrine tumors despite the frequent presence of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lymphovascular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invasion.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1184-1189 [PMID: 25936647 DOI: 10.1007/s00535-015-1079-7]</w:t>
      </w:r>
    </w:p>
    <w:p w14:paraId="663F4854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12 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Miettinen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Lasota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J. Gastrointestinal stromal tumors: review on morphology, molecular pathology, prognosis, and differential diagnosis.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Arch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Lab Med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130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1466-1478 [PMID: 17090188]</w:t>
      </w:r>
    </w:p>
    <w:p w14:paraId="24C6B8CD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Hassan I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You YN,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Dozois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EJ,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Shayyan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Smyrk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TC,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Okuno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SH, Donohue JH.</w:t>
      </w:r>
      <w:proofErr w:type="gram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Clinical, pathologic, and immunohistochemical characteristics of gastrointestinal stromal tumors of the colon and rectum: implications for surgical management and adjuvant therapies.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Dis Colon Rectum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609-615 [PMID: 16552495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DOI: </w:t>
      </w:r>
      <w:r w:rsidR="002F548A">
        <w:fldChar w:fldCharType="begin"/>
      </w:r>
      <w:r w:rsidR="002F548A">
        <w:instrText xml:space="preserve"> HYPERLINK "ht</w:instrText>
      </w:r>
      <w:r w:rsidR="002F548A">
        <w:instrText xml:space="preserve">tp://dx.doi.org/10.1007/s10350-006-0503-8" \t "_blank" </w:instrText>
      </w:r>
      <w:r w:rsidR="002F548A">
        <w:fldChar w:fldCharType="separate"/>
      </w:r>
      <w:r w:rsidRPr="00ED132D">
        <w:rPr>
          <w:rFonts w:ascii="Book Antiqua" w:eastAsia="宋体" w:hAnsi="Book Antiqua" w:cs="宋体"/>
          <w:sz w:val="24"/>
          <w:szCs w:val="24"/>
          <w:lang w:eastAsia="zh-CN"/>
        </w:rPr>
        <w:t>10.1007/s10350-006-0503-8</w:t>
      </w:r>
      <w:r w:rsidR="002F548A">
        <w:rPr>
          <w:rFonts w:ascii="Book Antiqua" w:eastAsia="宋体" w:hAnsi="Book Antiqua" w:cs="宋体"/>
          <w:sz w:val="24"/>
          <w:szCs w:val="24"/>
          <w:lang w:eastAsia="zh-CN"/>
        </w:rPr>
        <w:fldChar w:fldCharType="end"/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76AC54BB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Khalifa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AA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Bong WL, Rao VK, Williams MJ. </w:t>
      </w:r>
      <w:proofErr w:type="spellStart"/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Leiomyosarcoma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of the rectum.</w:t>
      </w:r>
      <w:proofErr w:type="gram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Report of a case and review of the literature.</w:t>
      </w:r>
      <w:proofErr w:type="gram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Dis Colon Rectum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1986;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427-432 [PMID: 3709322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DOI: </w:t>
      </w:r>
      <w:r w:rsidR="002F548A">
        <w:fldChar w:fldCharType="begin"/>
      </w:r>
      <w:r w:rsidR="002F548A">
        <w:instrText xml:space="preserve"> HYPERLINK "http://dx.doi.org/10.1007/BF02555068" \t "_blank" </w:instrText>
      </w:r>
      <w:r w:rsidR="002F548A">
        <w:fldChar w:fldCharType="separate"/>
      </w:r>
      <w:r w:rsidRPr="00ED132D">
        <w:rPr>
          <w:rFonts w:ascii="Book Antiqua" w:eastAsia="宋体" w:hAnsi="Book Antiqua" w:cs="宋体"/>
          <w:sz w:val="24"/>
          <w:szCs w:val="24"/>
          <w:lang w:eastAsia="zh-CN"/>
        </w:rPr>
        <w:t>10.1007/BF02555068</w:t>
      </w:r>
      <w:r w:rsidR="002F548A">
        <w:rPr>
          <w:rFonts w:ascii="Book Antiqua" w:eastAsia="宋体" w:hAnsi="Book Antiqua" w:cs="宋体"/>
          <w:sz w:val="24"/>
          <w:szCs w:val="24"/>
          <w:lang w:eastAsia="zh-CN"/>
        </w:rPr>
        <w:fldChar w:fldCharType="end"/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4C3B75FB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15 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Changchien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CR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Wu MC,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Tasi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WS, Tang R, Chiang JM, Chen JS, Huang SF, Wang JY,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Yeh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CY. </w:t>
      </w: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Evaluation of prognosis for malignant rectal gastrointestinal stromal tumor by clinical parameters and immunohistochemical staining.</w:t>
      </w:r>
      <w:proofErr w:type="gram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Dis Colon Rectum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47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1922-1929 [PMID: 15622586]</w:t>
      </w:r>
    </w:p>
    <w:p w14:paraId="2029F554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hyperlink r:id="rId12" w:history="1">
        <w:r w:rsidRPr="00ED132D">
          <w:rPr>
            <w:rFonts w:ascii="Book Antiqua" w:eastAsia="宋体" w:hAnsi="Book Antiqua" w:cs="宋体"/>
            <w:b/>
            <w:sz w:val="24"/>
            <w:szCs w:val="24"/>
            <w:lang w:val="en-GB" w:eastAsia="zh-CN"/>
          </w:rPr>
          <w:t>Helewa RM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13" w:history="1">
        <w:proofErr w:type="spellStart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Rajaee</w:t>
        </w:r>
        <w:proofErr w:type="spellEnd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 xml:space="preserve"> AN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14" w:history="1">
        <w:proofErr w:type="spellStart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Raiche</w:t>
        </w:r>
        <w:proofErr w:type="spellEnd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 xml:space="preserve"> I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15" w:history="1"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Williams L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16" w:history="1">
        <w:proofErr w:type="spellStart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Paquin-Gobeil</w:t>
        </w:r>
        <w:proofErr w:type="spellEnd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 xml:space="preserve"> M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17" w:history="1">
        <w:proofErr w:type="spellStart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Boushey</w:t>
        </w:r>
        <w:proofErr w:type="spellEnd"/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 xml:space="preserve"> RP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18" w:history="1"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Moloo H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.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The implementation of a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transanal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endoscopic microsurgery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programme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initial experience with surgical performance.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Colorectal Dis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2016;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Epub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ahead of print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[PMID: 26990716 DOI: 10.1111/codi.13333]</w:t>
      </w:r>
    </w:p>
    <w:p w14:paraId="04B55483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Musquer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Bossard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Coron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E. </w:t>
      </w:r>
      <w:proofErr w:type="gram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An uncommon combination of polyps.</w:t>
      </w:r>
      <w:proofErr w:type="gramEnd"/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2014;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147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e1-e2 [PMID: 25064549 DOI: 10.1053/j.gastro.2014.03.037]</w:t>
      </w:r>
    </w:p>
    <w:p w14:paraId="3B77D386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Remorgida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Ferrero S,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Fulcheri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Ragni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N, Martin DC. Bowel endometriosis: presentation, diagnosis, and treatment. 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Obstet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Gynecol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Surv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461-470 [PMID: 17572918]</w:t>
      </w:r>
    </w:p>
    <w:p w14:paraId="7EFA7C6A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19 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Ye Y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Sun XZ, Feng JS. Woman with rectal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condyloma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acuminatum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a case report. 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6365-6368 [PMID: 26131258]</w:t>
      </w:r>
    </w:p>
    <w:p w14:paraId="6A83EC4F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20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hyperlink r:id="rId19" w:history="1">
        <w:r w:rsidRPr="00ED132D">
          <w:rPr>
            <w:rFonts w:ascii="Book Antiqua" w:eastAsia="宋体" w:hAnsi="Book Antiqua" w:cs="宋体"/>
            <w:b/>
            <w:sz w:val="24"/>
            <w:szCs w:val="24"/>
            <w:lang w:val="en-GB" w:eastAsia="zh-CN"/>
          </w:rPr>
          <w:t>Darwish B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, </w:t>
      </w:r>
      <w:hyperlink r:id="rId20" w:history="1">
        <w:r w:rsidRPr="00ED132D">
          <w:rPr>
            <w:rFonts w:ascii="Book Antiqua" w:eastAsia="宋体" w:hAnsi="Book Antiqua" w:cs="宋体"/>
            <w:sz w:val="24"/>
            <w:szCs w:val="24"/>
            <w:lang w:val="en-GB" w:eastAsia="zh-CN"/>
          </w:rPr>
          <w:t>Roman H</w:t>
        </w:r>
      </w:hyperlink>
      <w:r w:rsidRPr="00643395">
        <w:rPr>
          <w:rFonts w:ascii="Book Antiqua" w:eastAsia="宋体" w:hAnsi="Book Antiqua" w:cs="宋体"/>
          <w:sz w:val="24"/>
          <w:szCs w:val="24"/>
          <w:lang w:val="en-GB" w:eastAsia="zh-CN"/>
        </w:rPr>
        <w:t>.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Surgical treatment of deep infiltrating rectal endometriosis: in favor of less aggressive surgery.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Obstet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Gynecol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2016;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Epub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ahead of print</w:t>
      </w:r>
      <w:r w:rsidRPr="00643395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[PMID: 26851598 DOI: 10.1016/j.ajog.2016.01.189]</w:t>
      </w:r>
    </w:p>
    <w:p w14:paraId="620D9200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21 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Matsuda A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Miyashita M, Matsumoto S, Takahashi G,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Matsutani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T, Yamada T,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Kishi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T, Uchida E. Abdominoperineal resection provides better local control but equivalent overall survival to local excision of anorectal malignant melanoma: a systematic review.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261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670-677 [PMID: 25119122 DOI: 10.1097/SLA.0000000000000862]</w:t>
      </w:r>
    </w:p>
    <w:p w14:paraId="3DA6FB24" w14:textId="77777777" w:rsidR="00643395" w:rsidRPr="00643395" w:rsidRDefault="00643395" w:rsidP="00643395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proofErr w:type="spellStart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Ballo</w:t>
      </w:r>
      <w:proofErr w:type="spellEnd"/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MT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Gershenwald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JE,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Zagars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GK, Lee JE, Mansfield PF, Strom EA, </w:t>
      </w:r>
      <w:proofErr w:type="spellStart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Bedikian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 xml:space="preserve"> AY, Kim KB, Papadopoulos NE, Prieto VG, Ross MI. Sphincter-sparing local excision and adjuvant radiation for anal-rectal melanoma. </w:t>
      </w:r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643395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643395">
        <w:rPr>
          <w:rFonts w:ascii="Book Antiqua" w:eastAsia="宋体" w:hAnsi="Book Antiqua" w:cs="宋体"/>
          <w:sz w:val="24"/>
          <w:szCs w:val="24"/>
          <w:lang w:eastAsia="zh-CN"/>
        </w:rPr>
        <w:t>: 4555-4558 [PMID: 12454112]</w:t>
      </w:r>
    </w:p>
    <w:p w14:paraId="6A6C85CA" w14:textId="77777777" w:rsidR="00646EC2" w:rsidRDefault="00646EC2" w:rsidP="00643395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</w:pPr>
      <w:bookmarkStart w:id="51" w:name="OLE_LINK51"/>
      <w:bookmarkStart w:id="52" w:name="OLE_LINK52"/>
      <w:bookmarkStart w:id="53" w:name="OLE_LINK120"/>
      <w:bookmarkStart w:id="54" w:name="OLE_LINK148"/>
      <w:bookmarkStart w:id="55" w:name="OLE_LINK72"/>
      <w:bookmarkStart w:id="56" w:name="OLE_LINK112"/>
      <w:bookmarkStart w:id="57" w:name="OLE_LINK320"/>
      <w:bookmarkStart w:id="58" w:name="OLE_LINK387"/>
      <w:bookmarkStart w:id="59" w:name="OLE_LINK183"/>
      <w:bookmarkStart w:id="60" w:name="OLE_LINK254"/>
      <w:bookmarkStart w:id="61" w:name="OLE_LINK149"/>
      <w:bookmarkStart w:id="62" w:name="OLE_LINK225"/>
      <w:bookmarkStart w:id="63" w:name="OLE_LINK207"/>
      <w:bookmarkStart w:id="64" w:name="OLE_LINK226"/>
      <w:bookmarkStart w:id="65" w:name="OLE_LINK212"/>
      <w:bookmarkStart w:id="66" w:name="OLE_LINK250"/>
      <w:bookmarkStart w:id="67" w:name="OLE_LINK281"/>
      <w:bookmarkStart w:id="68" w:name="OLE_LINK282"/>
      <w:bookmarkStart w:id="69" w:name="OLE_LINK313"/>
      <w:bookmarkStart w:id="70" w:name="OLE_LINK304"/>
      <w:bookmarkStart w:id="71" w:name="OLE_LINK321"/>
      <w:bookmarkStart w:id="72" w:name="OLE_LINK385"/>
      <w:bookmarkStart w:id="73" w:name="OLE_LINK400"/>
      <w:bookmarkStart w:id="74" w:name="OLE_LINK346"/>
      <w:bookmarkStart w:id="75" w:name="OLE_LINK371"/>
      <w:bookmarkStart w:id="76" w:name="OLE_LINK334"/>
      <w:bookmarkStart w:id="77" w:name="OLE_LINK1830"/>
      <w:bookmarkStart w:id="78" w:name="OLE_LINK457"/>
      <w:bookmarkStart w:id="79" w:name="OLE_LINK288"/>
      <w:bookmarkStart w:id="80" w:name="OLE_LINK384"/>
      <w:bookmarkStart w:id="81" w:name="OLE_LINK379"/>
      <w:bookmarkStart w:id="82" w:name="OLE_LINK303"/>
      <w:bookmarkStart w:id="83" w:name="OLE_LINK450"/>
      <w:bookmarkStart w:id="84" w:name="OLE_LINK489"/>
      <w:bookmarkStart w:id="85" w:name="OLE_LINK535"/>
      <w:bookmarkStart w:id="86" w:name="OLE_LINK648"/>
      <w:bookmarkStart w:id="87" w:name="OLE_LINK686"/>
      <w:bookmarkStart w:id="88" w:name="OLE_LINK471"/>
      <w:bookmarkStart w:id="89" w:name="OLE_LINK462"/>
      <w:bookmarkStart w:id="90" w:name="OLE_LINK519"/>
      <w:bookmarkStart w:id="91" w:name="OLE_LINK575"/>
      <w:bookmarkStart w:id="92" w:name="OLE_LINK491"/>
      <w:bookmarkStart w:id="93" w:name="OLE_LINK532"/>
      <w:bookmarkStart w:id="94" w:name="OLE_LINK572"/>
      <w:bookmarkStart w:id="95" w:name="OLE_LINK574"/>
      <w:bookmarkStart w:id="96" w:name="OLE_LINK480"/>
      <w:bookmarkStart w:id="97" w:name="OLE_LINK567"/>
      <w:bookmarkStart w:id="98" w:name="OLE_LINK2700"/>
      <w:bookmarkStart w:id="99" w:name="OLE_LINK581"/>
      <w:bookmarkStart w:id="100" w:name="OLE_LINK639"/>
      <w:bookmarkStart w:id="101" w:name="OLE_LINK688"/>
      <w:bookmarkStart w:id="102" w:name="OLE_LINK722"/>
      <w:bookmarkStart w:id="103" w:name="OLE_LINK542"/>
      <w:bookmarkStart w:id="104" w:name="OLE_LINK589"/>
      <w:bookmarkStart w:id="105" w:name="OLE_LINK582"/>
      <w:bookmarkStart w:id="106" w:name="OLE_LINK640"/>
      <w:bookmarkStart w:id="107" w:name="OLE_LINK714"/>
      <w:bookmarkStart w:id="108" w:name="OLE_LINK593"/>
      <w:bookmarkStart w:id="109" w:name="OLE_LINK716"/>
      <w:bookmarkStart w:id="110" w:name="OLE_LINK770"/>
      <w:bookmarkStart w:id="111" w:name="OLE_LINK801"/>
      <w:bookmarkStart w:id="112" w:name="OLE_LINK660"/>
      <w:bookmarkStart w:id="113" w:name="OLE_LINK781"/>
      <w:bookmarkStart w:id="114" w:name="OLE_LINK833"/>
      <w:bookmarkStart w:id="115" w:name="OLE_LINK642"/>
      <w:bookmarkStart w:id="116" w:name="OLE_LINK700"/>
      <w:bookmarkStart w:id="117" w:name="OLE_LINK792"/>
      <w:bookmarkStart w:id="118" w:name="OLE_LINK2882"/>
      <w:bookmarkStart w:id="119" w:name="OLE_LINK836"/>
      <w:bookmarkStart w:id="120" w:name="OLE_LINK889"/>
      <w:bookmarkStart w:id="121" w:name="OLE_LINK782"/>
      <w:bookmarkStart w:id="122" w:name="OLE_LINK826"/>
      <w:bookmarkStart w:id="123" w:name="OLE_LINK865"/>
      <w:bookmarkStart w:id="124" w:name="OLE_LINK856"/>
      <w:bookmarkStart w:id="125" w:name="OLE_LINK908"/>
      <w:bookmarkStart w:id="126" w:name="OLE_LINK980"/>
      <w:bookmarkStart w:id="127" w:name="OLE_LINK1018"/>
      <w:bookmarkStart w:id="128" w:name="OLE_LINK1049"/>
      <w:bookmarkStart w:id="129" w:name="OLE_LINK1076"/>
      <w:bookmarkStart w:id="130" w:name="OLE_LINK1106"/>
      <w:bookmarkStart w:id="131" w:name="OLE_LINK891"/>
      <w:bookmarkStart w:id="132" w:name="OLE_LINK943"/>
      <w:bookmarkStart w:id="133" w:name="OLE_LINK981"/>
      <w:bookmarkStart w:id="134" w:name="OLE_LINK1030"/>
      <w:bookmarkStart w:id="135" w:name="OLE_LINK847"/>
      <w:bookmarkStart w:id="136" w:name="OLE_LINK909"/>
      <w:bookmarkStart w:id="137" w:name="OLE_LINK906"/>
      <w:bookmarkStart w:id="138" w:name="OLE_LINK992"/>
      <w:bookmarkStart w:id="139" w:name="OLE_LINK993"/>
      <w:bookmarkStart w:id="140" w:name="OLE_LINK1052"/>
      <w:bookmarkStart w:id="141" w:name="OLE_LINK946"/>
      <w:bookmarkStart w:id="142" w:name="OLE_LINK911"/>
      <w:bookmarkStart w:id="143" w:name="OLE_LINK930"/>
      <w:bookmarkStart w:id="144" w:name="OLE_LINK1059"/>
      <w:bookmarkStart w:id="145" w:name="OLE_LINK1174"/>
      <w:bookmarkStart w:id="146" w:name="OLE_LINK1137"/>
      <w:bookmarkStart w:id="147" w:name="OLE_LINK1167"/>
      <w:bookmarkStart w:id="148" w:name="OLE_LINK1200"/>
      <w:bookmarkStart w:id="149" w:name="OLE_LINK1241"/>
      <w:bookmarkStart w:id="150" w:name="OLE_LINK1288"/>
      <w:bookmarkStart w:id="151" w:name="OLE_LINK1056"/>
      <w:bookmarkStart w:id="152" w:name="OLE_LINK1158"/>
      <w:bookmarkStart w:id="153" w:name="OLE_LINK1175"/>
      <w:bookmarkStart w:id="154" w:name="OLE_LINK1074"/>
      <w:bookmarkStart w:id="155" w:name="OLE_LINK1169"/>
    </w:p>
    <w:p w14:paraId="49FD788F" w14:textId="77777777" w:rsidR="00643395" w:rsidRPr="00643395" w:rsidRDefault="00643395" w:rsidP="00646EC2">
      <w:pPr>
        <w:widowControl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</w:pPr>
      <w:r w:rsidRPr="00643395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P-Reviewer:</w:t>
      </w:r>
      <w:r w:rsidRPr="00643395">
        <w:rPr>
          <w:rFonts w:ascii="Book Antiqua" w:eastAsia="宋体" w:hAnsi="Book Antiqua" w:cs="Times New Roman" w:hint="eastAsia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McSorley</w:t>
      </w:r>
      <w:proofErr w:type="spellEnd"/>
      <w:r w:rsidRPr="00643395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ST</w:t>
      </w:r>
      <w:r w:rsidRPr="00643395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Samardzic</w:t>
      </w:r>
      <w:proofErr w:type="spellEnd"/>
      <w:r w:rsidRPr="00643395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S</w:t>
      </w:r>
      <w:r w:rsidRPr="00643395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, </w:t>
      </w:r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Santoro GA</w:t>
      </w:r>
      <w:r w:rsidRPr="00643395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Sterpetti</w:t>
      </w:r>
      <w:proofErr w:type="spellEnd"/>
      <w:r w:rsidRPr="00643395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AV</w:t>
      </w:r>
    </w:p>
    <w:p w14:paraId="1C06CFAE" w14:textId="77777777" w:rsidR="00643395" w:rsidRPr="00643395" w:rsidRDefault="00643395" w:rsidP="00643395">
      <w:pPr>
        <w:widowControl w:val="0"/>
        <w:spacing w:after="0" w:line="360" w:lineRule="auto"/>
        <w:jc w:val="right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643395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S-Editor:</w:t>
      </w:r>
      <w:r w:rsidRPr="00643395">
        <w:rPr>
          <w:rFonts w:ascii="Book Antiqua" w:eastAsia="宋体" w:hAnsi="Book Antiqua" w:cs="Times New Roman" w:hint="eastAsia"/>
          <w:kern w:val="2"/>
          <w:sz w:val="24"/>
          <w:szCs w:val="24"/>
          <w:lang w:eastAsia="zh-CN"/>
        </w:rPr>
        <w:t xml:space="preserve"> Gong ZM </w:t>
      </w:r>
      <w:r w:rsidRPr="00643395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L-Editor:</w:t>
      </w:r>
      <w:r w:rsidRPr="00643395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 </w:t>
      </w:r>
      <w:r w:rsidRPr="00643395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E-Editor:</w:t>
      </w:r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p w14:paraId="4C5A15DC" w14:textId="77777777" w:rsidR="00643395" w:rsidRPr="00643395" w:rsidRDefault="00643395" w:rsidP="00643395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1"/>
          <w:lang w:eastAsia="zh-CN"/>
        </w:rPr>
      </w:pPr>
    </w:p>
    <w:p w14:paraId="6C8EB1E6" w14:textId="77777777" w:rsidR="00643395" w:rsidRPr="00ED132D" w:rsidRDefault="00643395">
      <w:pPr>
        <w:rPr>
          <w:rFonts w:ascii="Book Antiqua" w:hAnsi="Book Antiqua" w:cs="Times New Roman"/>
          <w:b/>
          <w:iCs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i/>
          <w:sz w:val="24"/>
          <w:szCs w:val="24"/>
          <w:lang w:eastAsia="zh-CN"/>
        </w:rPr>
        <w:br w:type="page"/>
      </w:r>
    </w:p>
    <w:p w14:paraId="41AE9F3A" w14:textId="631F431E" w:rsidR="00F74045" w:rsidRPr="00ED132D" w:rsidRDefault="00F74045" w:rsidP="00F74045">
      <w:pPr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ED132D">
        <w:rPr>
          <w:noProof/>
        </w:rPr>
        <w:lastRenderedPageBreak/>
        <w:drawing>
          <wp:inline distT="0" distB="0" distL="0" distR="0" wp14:anchorId="5FB315C5" wp14:editId="03B06BA9">
            <wp:extent cx="3724275" cy="380047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27073" cy="380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E828" w14:textId="605E9E4E" w:rsidR="00954A7A" w:rsidRPr="00954A7A" w:rsidRDefault="00F74045" w:rsidP="00954A7A">
      <w:pPr>
        <w:spacing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iCs/>
          <w:sz w:val="24"/>
          <w:szCs w:val="24"/>
        </w:rPr>
        <w:t xml:space="preserve">Figure </w:t>
      </w:r>
      <w:r w:rsidRPr="00ED132D">
        <w:rPr>
          <w:rFonts w:ascii="Book Antiqua" w:hAnsi="Book Antiqua" w:cs="Times New Roman"/>
          <w:b/>
          <w:iCs/>
          <w:sz w:val="24"/>
          <w:szCs w:val="24"/>
        </w:rPr>
        <w:fldChar w:fldCharType="begin"/>
      </w:r>
      <w:r w:rsidRPr="00ED132D">
        <w:rPr>
          <w:rFonts w:ascii="Book Antiqua" w:hAnsi="Book Antiqua" w:cs="Times New Roman"/>
          <w:b/>
          <w:iCs/>
          <w:sz w:val="24"/>
          <w:szCs w:val="24"/>
        </w:rPr>
        <w:instrText xml:space="preserve"> SEQ Figura \* ARABIC </w:instrText>
      </w:r>
      <w:r w:rsidRPr="00ED132D">
        <w:rPr>
          <w:rFonts w:ascii="Book Antiqua" w:hAnsi="Book Antiqua" w:cs="Times New Roman"/>
          <w:b/>
          <w:iCs/>
          <w:sz w:val="24"/>
          <w:szCs w:val="24"/>
        </w:rPr>
        <w:fldChar w:fldCharType="separate"/>
      </w:r>
      <w:r w:rsidRPr="00ED132D">
        <w:rPr>
          <w:rFonts w:ascii="Book Antiqua" w:hAnsi="Book Antiqua" w:cs="Times New Roman"/>
          <w:b/>
          <w:iCs/>
          <w:sz w:val="24"/>
          <w:szCs w:val="24"/>
        </w:rPr>
        <w:t>1</w:t>
      </w:r>
      <w:r w:rsidRPr="00ED132D">
        <w:rPr>
          <w:rFonts w:ascii="Book Antiqua" w:hAnsi="Book Antiqua" w:cs="Times New Roman"/>
          <w:b/>
          <w:sz w:val="24"/>
          <w:szCs w:val="24"/>
        </w:rPr>
        <w:fldChar w:fldCharType="end"/>
      </w:r>
      <w:r w:rsidR="006A111E" w:rsidRPr="00ED132D">
        <w:rPr>
          <w:rFonts w:ascii="Book Antiqua" w:hAnsi="Book Antiqua" w:cs="Times New Roman" w:hint="eastAsia"/>
          <w:b/>
          <w:iCs/>
          <w:sz w:val="24"/>
          <w:szCs w:val="24"/>
          <w:lang w:eastAsia="zh-CN"/>
        </w:rPr>
        <w:t xml:space="preserve"> </w:t>
      </w:r>
      <w:r w:rsidR="00954A7A" w:rsidRPr="00954A7A">
        <w:rPr>
          <w:rFonts w:ascii="Book Antiqua" w:hAnsi="Book Antiqua" w:cs="Times New Roman"/>
          <w:b/>
          <w:iCs/>
          <w:sz w:val="24"/>
          <w:szCs w:val="24"/>
        </w:rPr>
        <w:t xml:space="preserve">Disease free survival after </w:t>
      </w:r>
      <w:proofErr w:type="spellStart"/>
      <w:r w:rsidR="00954A7A" w:rsidRPr="00954A7A">
        <w:rPr>
          <w:rFonts w:ascii="Book Antiqua" w:hAnsi="Book Antiqua" w:cs="Times New Roman"/>
          <w:b/>
          <w:iCs/>
          <w:sz w:val="24"/>
          <w:szCs w:val="24"/>
        </w:rPr>
        <w:t>transanal</w:t>
      </w:r>
      <w:proofErr w:type="spellEnd"/>
      <w:r w:rsidR="00954A7A" w:rsidRPr="00954A7A">
        <w:rPr>
          <w:rFonts w:ascii="Book Antiqua" w:hAnsi="Book Antiqua" w:cs="Times New Roman"/>
          <w:b/>
          <w:iCs/>
          <w:sz w:val="24"/>
          <w:szCs w:val="24"/>
        </w:rPr>
        <w:t xml:space="preserve"> endoscopic microsurgery</w:t>
      </w:r>
      <w:r w:rsidR="00954A7A">
        <w:rPr>
          <w:rFonts w:ascii="Book Antiqua" w:hAnsi="Book Antiqua" w:cs="Times New Roman" w:hint="eastAsia"/>
          <w:b/>
          <w:iCs/>
          <w:sz w:val="24"/>
          <w:szCs w:val="24"/>
          <w:lang w:eastAsia="zh-CN"/>
        </w:rPr>
        <w:t xml:space="preserve"> </w:t>
      </w:r>
      <w:r w:rsidR="00954A7A" w:rsidRPr="00954A7A">
        <w:rPr>
          <w:rFonts w:ascii="Book Antiqua" w:hAnsi="Book Antiqua" w:cs="Times New Roman"/>
          <w:b/>
          <w:iCs/>
          <w:sz w:val="24"/>
          <w:szCs w:val="24"/>
        </w:rPr>
        <w:t>for rare rectal lesions</w:t>
      </w:r>
      <w:r w:rsidR="00954A7A">
        <w:rPr>
          <w:rFonts w:ascii="Book Antiqua" w:hAnsi="Book Antiqua" w:cs="Times New Roman" w:hint="eastAsia"/>
          <w:b/>
          <w:iCs/>
          <w:sz w:val="24"/>
          <w:szCs w:val="24"/>
          <w:lang w:eastAsia="zh-CN"/>
        </w:rPr>
        <w:t>.</w:t>
      </w:r>
    </w:p>
    <w:p w14:paraId="7FF31B31" w14:textId="6F2F49C4" w:rsidR="00F74045" w:rsidRPr="00954A7A" w:rsidRDefault="00F74045" w:rsidP="00F74045">
      <w:pPr>
        <w:rPr>
          <w:rFonts w:ascii="Book Antiqua" w:hAnsi="Book Antiqua" w:cs="Times New Roman"/>
          <w:b/>
          <w:iCs/>
          <w:sz w:val="24"/>
          <w:szCs w:val="24"/>
          <w:lang w:eastAsia="zh-CN"/>
        </w:rPr>
      </w:pPr>
    </w:p>
    <w:p w14:paraId="75817A34" w14:textId="1B231520" w:rsidR="00F74045" w:rsidRPr="00ED132D" w:rsidRDefault="00F74045">
      <w:pPr>
        <w:rPr>
          <w:rFonts w:ascii="Book Antiqua" w:hAnsi="Book Antiqua" w:cs="Times New Roman"/>
          <w:b/>
          <w:iCs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i/>
          <w:sz w:val="24"/>
          <w:szCs w:val="24"/>
        </w:rPr>
        <w:br w:type="page"/>
      </w:r>
    </w:p>
    <w:p w14:paraId="04473DAA" w14:textId="7B46A19E" w:rsidR="00712E70" w:rsidRPr="00ED132D" w:rsidRDefault="00712E70" w:rsidP="00712E70">
      <w:pPr>
        <w:pStyle w:val="Caption"/>
        <w:snapToGrid w:val="0"/>
        <w:spacing w:after="0" w:line="360" w:lineRule="auto"/>
        <w:jc w:val="both"/>
        <w:rPr>
          <w:rFonts w:ascii="Book Antiqua" w:hAnsi="Book Antiqua" w:cs="Times New Roman"/>
          <w:b/>
          <w:i w:val="0"/>
          <w:color w:val="auto"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lastRenderedPageBreak/>
        <w:t xml:space="preserve">Table 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fldChar w:fldCharType="begin"/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instrText xml:space="preserve"> SEQ Figure \* ARABIC </w:instrTex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fldChar w:fldCharType="separate"/>
      </w:r>
      <w:r w:rsidRPr="00ED132D">
        <w:rPr>
          <w:rFonts w:ascii="Book Antiqua" w:hAnsi="Book Antiqua" w:cs="Times New Roman"/>
          <w:b/>
          <w:i w:val="0"/>
          <w:noProof/>
          <w:color w:val="auto"/>
          <w:sz w:val="24"/>
          <w:szCs w:val="24"/>
        </w:rPr>
        <w:t>1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fldChar w:fldCharType="end"/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t xml:space="preserve"> Population characteristics</w:t>
      </w:r>
      <w:r w:rsidRPr="00ED132D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bookmarkStart w:id="156" w:name="OLE_LINK1"/>
      <w:bookmarkStart w:id="157" w:name="OLE_LINK2"/>
      <w:r w:rsidRPr="00ED132D">
        <w:rPr>
          <w:rFonts w:ascii="Book Antiqua" w:hAnsi="Book Antiqua" w:cs="Times New Roman"/>
          <w:b/>
          <w:color w:val="auto"/>
          <w:sz w:val="24"/>
          <w:szCs w:val="24"/>
        </w:rPr>
        <w:t>n</w:t>
      </w:r>
      <w:r w:rsidRPr="00ED132D">
        <w:rPr>
          <w:rFonts w:ascii="Book Antiqua" w:hAnsi="Book Antiqua" w:cs="Times New Roman" w:hint="eastAsia"/>
          <w:b/>
          <w:i w:val="0"/>
          <w:color w:val="auto"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t>(%)</w:t>
      </w:r>
      <w:bookmarkEnd w:id="156"/>
      <w:bookmarkEnd w:id="157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2632"/>
      </w:tblGrid>
      <w:tr w:rsidR="00ED132D" w:rsidRPr="00ED132D" w14:paraId="28EDB6EA" w14:textId="77777777" w:rsidTr="00712E70">
        <w:trPr>
          <w:trHeight w:val="397"/>
        </w:trPr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994B4" w14:textId="77777777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A9EE0" w14:textId="77777777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D132D" w:rsidRPr="00ED132D" w14:paraId="6CF85280" w14:textId="77777777" w:rsidTr="00712E70">
        <w:trPr>
          <w:trHeight w:val="397"/>
        </w:trPr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14:paraId="428F0A0C" w14:textId="201BC661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14:paraId="04813C70" w14:textId="77777777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D132D" w:rsidRPr="00ED132D" w14:paraId="2928B067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0D81F316" w14:textId="6F4A837F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ale</w:t>
            </w:r>
          </w:p>
        </w:tc>
        <w:tc>
          <w:tcPr>
            <w:tcW w:w="2632" w:type="dxa"/>
            <w:vAlign w:val="center"/>
          </w:tcPr>
          <w:p w14:paraId="4D574CC3" w14:textId="3933BF1D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30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(67.7)</w:t>
            </w:r>
          </w:p>
        </w:tc>
      </w:tr>
      <w:tr w:rsidR="00ED132D" w:rsidRPr="00ED132D" w14:paraId="59B5C9A9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190437E9" w14:textId="77777777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Female</w:t>
            </w:r>
          </w:p>
        </w:tc>
        <w:tc>
          <w:tcPr>
            <w:tcW w:w="2632" w:type="dxa"/>
            <w:vAlign w:val="center"/>
          </w:tcPr>
          <w:p w14:paraId="51E1ACFA" w14:textId="55D7017D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22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(42.3)</w:t>
            </w:r>
          </w:p>
        </w:tc>
      </w:tr>
      <w:tr w:rsidR="00ED132D" w:rsidRPr="00ED132D" w14:paraId="35FCBACB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2E06463E" w14:textId="6496453D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NETs</w:t>
            </w:r>
          </w:p>
        </w:tc>
        <w:tc>
          <w:tcPr>
            <w:tcW w:w="2632" w:type="dxa"/>
            <w:vAlign w:val="center"/>
          </w:tcPr>
          <w:p w14:paraId="41C176F0" w14:textId="60F3B6A0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21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(40.4)</w:t>
            </w:r>
          </w:p>
        </w:tc>
      </w:tr>
      <w:tr w:rsidR="00ED132D" w:rsidRPr="00ED132D" w14:paraId="696C4E92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3B96BCE9" w14:textId="73EB125E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GISTs</w:t>
            </w:r>
          </w:p>
        </w:tc>
        <w:tc>
          <w:tcPr>
            <w:tcW w:w="2632" w:type="dxa"/>
            <w:vAlign w:val="center"/>
          </w:tcPr>
          <w:p w14:paraId="20DA1535" w14:textId="1ADC5147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14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(26.9)</w:t>
            </w:r>
          </w:p>
        </w:tc>
      </w:tr>
      <w:tr w:rsidR="00ED132D" w:rsidRPr="00ED132D" w14:paraId="3E12A841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7B0F1957" w14:textId="1C2C9EDB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D132D">
              <w:rPr>
                <w:rFonts w:ascii="Book Antiqua" w:hAnsi="Book Antiqua" w:cs="Times New Roman"/>
                <w:sz w:val="24"/>
                <w:szCs w:val="24"/>
              </w:rPr>
              <w:t>Ganglioneuroma</w:t>
            </w:r>
            <w:proofErr w:type="spellEnd"/>
          </w:p>
        </w:tc>
        <w:tc>
          <w:tcPr>
            <w:tcW w:w="2632" w:type="dxa"/>
            <w:vAlign w:val="center"/>
          </w:tcPr>
          <w:p w14:paraId="0D4C2ACD" w14:textId="2E94948A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(1.9)</w:t>
            </w:r>
          </w:p>
        </w:tc>
      </w:tr>
      <w:tr w:rsidR="00ED132D" w:rsidRPr="00ED132D" w14:paraId="6D11AA02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6CCD9EC7" w14:textId="76D6F107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Solitary ulcers</w:t>
            </w:r>
          </w:p>
        </w:tc>
        <w:tc>
          <w:tcPr>
            <w:tcW w:w="2632" w:type="dxa"/>
            <w:vAlign w:val="center"/>
          </w:tcPr>
          <w:p w14:paraId="275117FA" w14:textId="3D0911BF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(3.8)</w:t>
            </w:r>
          </w:p>
        </w:tc>
      </w:tr>
      <w:tr w:rsidR="00ED132D" w:rsidRPr="00ED132D" w14:paraId="655DB970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59B406E9" w14:textId="2EE97F99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D132D">
              <w:rPr>
                <w:rFonts w:ascii="Book Antiqua" w:hAnsi="Book Antiqua" w:cs="Times New Roman"/>
                <w:sz w:val="24"/>
                <w:szCs w:val="24"/>
              </w:rPr>
              <w:t>Endometriosiosis</w:t>
            </w:r>
            <w:proofErr w:type="spellEnd"/>
          </w:p>
        </w:tc>
        <w:tc>
          <w:tcPr>
            <w:tcW w:w="2632" w:type="dxa"/>
            <w:vAlign w:val="center"/>
          </w:tcPr>
          <w:p w14:paraId="6A79FFF8" w14:textId="4B95843B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(11.5)</w:t>
            </w:r>
          </w:p>
        </w:tc>
      </w:tr>
      <w:tr w:rsidR="00ED132D" w:rsidRPr="00ED132D" w14:paraId="750A9859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579FF08D" w14:textId="4ED0D358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D132D">
              <w:rPr>
                <w:rFonts w:ascii="Book Antiqua" w:hAnsi="Book Antiqua" w:cs="Times New Roman"/>
                <w:sz w:val="24"/>
                <w:szCs w:val="24"/>
              </w:rPr>
              <w:t>Condylomas</w:t>
            </w:r>
            <w:proofErr w:type="spellEnd"/>
          </w:p>
        </w:tc>
        <w:tc>
          <w:tcPr>
            <w:tcW w:w="2632" w:type="dxa"/>
            <w:vAlign w:val="center"/>
          </w:tcPr>
          <w:p w14:paraId="2DDC3C85" w14:textId="73A862EC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(11.5)</w:t>
            </w:r>
          </w:p>
        </w:tc>
      </w:tr>
      <w:tr w:rsidR="00ED132D" w:rsidRPr="00ED132D" w14:paraId="18D0AB7B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32838CF6" w14:textId="3C48AABD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Melanomas</w:t>
            </w:r>
          </w:p>
        </w:tc>
        <w:tc>
          <w:tcPr>
            <w:tcW w:w="2632" w:type="dxa"/>
            <w:vAlign w:val="center"/>
          </w:tcPr>
          <w:p w14:paraId="7BC3924E" w14:textId="2584C77A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(3.8)</w:t>
            </w:r>
          </w:p>
        </w:tc>
      </w:tr>
      <w:tr w:rsidR="00712E70" w:rsidRPr="00ED132D" w14:paraId="615C8B52" w14:textId="77777777" w:rsidTr="00712E70">
        <w:trPr>
          <w:trHeight w:val="397"/>
        </w:trPr>
        <w:tc>
          <w:tcPr>
            <w:tcW w:w="4422" w:type="dxa"/>
            <w:vAlign w:val="center"/>
          </w:tcPr>
          <w:p w14:paraId="184F4BF4" w14:textId="7C8EAFF2" w:rsidR="00712E70" w:rsidRPr="00ED132D" w:rsidRDefault="00712E70" w:rsidP="00712E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Diameter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cm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),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 xml:space="preserve"> [mean(median, range)]</w:t>
            </w:r>
          </w:p>
        </w:tc>
        <w:tc>
          <w:tcPr>
            <w:tcW w:w="2632" w:type="dxa"/>
            <w:vAlign w:val="center"/>
          </w:tcPr>
          <w:p w14:paraId="352180F2" w14:textId="4EE6024F" w:rsidR="00712E70" w:rsidRPr="00ED132D" w:rsidRDefault="00712E70" w:rsidP="00F4217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2.7</w:t>
            </w:r>
            <w:r w:rsidR="00F42173"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(4,</w:t>
            </w:r>
            <w:r w:rsidR="00F42173"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0.4-8)</w:t>
            </w:r>
          </w:p>
        </w:tc>
      </w:tr>
    </w:tbl>
    <w:p w14:paraId="2859254F" w14:textId="77777777" w:rsidR="00712E70" w:rsidRPr="00ED132D" w:rsidRDefault="00712E70" w:rsidP="00712E70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DD6D12A" w14:textId="77777777" w:rsidR="00AF4526" w:rsidRPr="00ED132D" w:rsidRDefault="00AF4526">
      <w:pPr>
        <w:rPr>
          <w:rFonts w:ascii="Book Antiqua" w:hAnsi="Book Antiqua"/>
          <w:sz w:val="24"/>
          <w:szCs w:val="24"/>
        </w:rPr>
      </w:pPr>
      <w:r w:rsidRPr="00ED132D">
        <w:rPr>
          <w:rFonts w:ascii="Book Antiqua" w:hAnsi="Book Antiqua"/>
          <w:i/>
          <w:iCs/>
          <w:sz w:val="24"/>
          <w:szCs w:val="24"/>
        </w:rPr>
        <w:br w:type="page"/>
      </w:r>
    </w:p>
    <w:p w14:paraId="704AC5A3" w14:textId="12749723" w:rsidR="00712E70" w:rsidRPr="00ED132D" w:rsidRDefault="00712E70" w:rsidP="00712E70">
      <w:pPr>
        <w:pStyle w:val="Caption"/>
        <w:snapToGrid w:val="0"/>
        <w:spacing w:after="0" w:line="360" w:lineRule="auto"/>
        <w:jc w:val="both"/>
        <w:rPr>
          <w:rFonts w:ascii="Book Antiqua" w:hAnsi="Book Antiqua" w:cs="Times New Roman"/>
          <w:b/>
          <w:i w:val="0"/>
          <w:color w:val="auto"/>
          <w:sz w:val="24"/>
          <w:szCs w:val="24"/>
          <w:lang w:eastAsia="zh-CN"/>
        </w:rPr>
      </w:pP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lastRenderedPageBreak/>
        <w:t xml:space="preserve">Table 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fldChar w:fldCharType="begin"/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instrText xml:space="preserve"> SEQ Figure \* ARABIC </w:instrTex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fldChar w:fldCharType="separate"/>
      </w:r>
      <w:r w:rsidRPr="00ED132D">
        <w:rPr>
          <w:rFonts w:ascii="Book Antiqua" w:hAnsi="Book Antiqua" w:cs="Times New Roman"/>
          <w:b/>
          <w:i w:val="0"/>
          <w:noProof/>
          <w:color w:val="auto"/>
          <w:sz w:val="24"/>
          <w:szCs w:val="24"/>
        </w:rPr>
        <w:t>2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fldChar w:fldCharType="end"/>
      </w:r>
      <w:r w:rsidR="00CF12B4"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t xml:space="preserve"> 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t>Operative and post-operative data</w:t>
      </w:r>
      <w:r w:rsidRPr="00ED132D">
        <w:rPr>
          <w:rFonts w:ascii="Book Antiqua" w:hAnsi="Book Antiqua" w:cs="Times New Roman" w:hint="eastAsia"/>
          <w:b/>
          <w:i w:val="0"/>
          <w:color w:val="auto"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Times New Roman"/>
          <w:b/>
          <w:color w:val="auto"/>
          <w:sz w:val="24"/>
          <w:szCs w:val="24"/>
        </w:rPr>
        <w:t>n</w:t>
      </w:r>
      <w:r w:rsidRPr="00ED132D">
        <w:rPr>
          <w:rFonts w:ascii="Book Antiqua" w:hAnsi="Book Antiqua" w:cs="Times New Roman" w:hint="eastAsia"/>
          <w:b/>
          <w:i w:val="0"/>
          <w:color w:val="auto"/>
          <w:sz w:val="24"/>
          <w:szCs w:val="24"/>
          <w:lang w:eastAsia="zh-CN"/>
        </w:rPr>
        <w:t xml:space="preserve"> </w:t>
      </w:r>
      <w:r w:rsidRPr="00ED132D">
        <w:rPr>
          <w:rFonts w:ascii="Book Antiqua" w:hAnsi="Book Antiqua" w:cs="Times New Roman"/>
          <w:b/>
          <w:i w:val="0"/>
          <w:color w:val="auto"/>
          <w:sz w:val="24"/>
          <w:szCs w:val="24"/>
        </w:rPr>
        <w:t>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</w:tblGrid>
      <w:tr w:rsidR="00ED132D" w:rsidRPr="00ED132D" w14:paraId="64A8F6F1" w14:textId="77777777" w:rsidTr="00712E70">
        <w:trPr>
          <w:trHeight w:val="39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50464" w14:textId="77777777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677A5" w14:textId="77777777" w:rsidR="00712E70" w:rsidRPr="00ED132D" w:rsidRDefault="00712E70" w:rsidP="00FF6922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D132D" w:rsidRPr="00ED132D" w14:paraId="53EBDC14" w14:textId="77777777" w:rsidTr="00712E70">
        <w:trPr>
          <w:trHeight w:val="397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14:paraId="41165B16" w14:textId="40582C64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Operative time-min [mean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(median, range)]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B1252D" w14:textId="07A0E4CB" w:rsidR="00712E70" w:rsidRPr="00ED132D" w:rsidRDefault="00712E70" w:rsidP="00712E70">
            <w:pPr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41(45,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20-55)</w:t>
            </w:r>
          </w:p>
        </w:tc>
      </w:tr>
      <w:tr w:rsidR="00ED132D" w:rsidRPr="00ED132D" w14:paraId="72124F78" w14:textId="77777777" w:rsidTr="00712E70">
        <w:trPr>
          <w:trHeight w:val="397"/>
        </w:trPr>
        <w:tc>
          <w:tcPr>
            <w:tcW w:w="4928" w:type="dxa"/>
            <w:vAlign w:val="center"/>
          </w:tcPr>
          <w:p w14:paraId="1A66D5F7" w14:textId="38058FEE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Intraoperative complications</w:t>
            </w:r>
          </w:p>
        </w:tc>
        <w:tc>
          <w:tcPr>
            <w:tcW w:w="2410" w:type="dxa"/>
            <w:vAlign w:val="center"/>
          </w:tcPr>
          <w:p w14:paraId="762B3161" w14:textId="25653DEE" w:rsidR="00712E70" w:rsidRPr="00ED132D" w:rsidRDefault="00712E70" w:rsidP="00712E70">
            <w:pPr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(1.9)</w:t>
            </w:r>
          </w:p>
        </w:tc>
      </w:tr>
      <w:tr w:rsidR="00ED132D" w:rsidRPr="00ED132D" w14:paraId="190AC49B" w14:textId="77777777" w:rsidTr="00712E70">
        <w:trPr>
          <w:trHeight w:val="397"/>
        </w:trPr>
        <w:tc>
          <w:tcPr>
            <w:tcW w:w="4928" w:type="dxa"/>
            <w:vAlign w:val="center"/>
          </w:tcPr>
          <w:p w14:paraId="437FAAE6" w14:textId="2A6002CD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Hospital stay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)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 xml:space="preserve"> [mean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(median, range)]</w:t>
            </w:r>
          </w:p>
        </w:tc>
        <w:tc>
          <w:tcPr>
            <w:tcW w:w="2410" w:type="dxa"/>
            <w:vAlign w:val="center"/>
          </w:tcPr>
          <w:p w14:paraId="13CC2096" w14:textId="3F828017" w:rsidR="00712E70" w:rsidRPr="00ED132D" w:rsidRDefault="00712E70" w:rsidP="00712E70">
            <w:pPr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(4, 2-7)</w:t>
            </w:r>
          </w:p>
        </w:tc>
      </w:tr>
      <w:tr w:rsidR="00ED132D" w:rsidRPr="00ED132D" w14:paraId="0B71D81A" w14:textId="77777777" w:rsidTr="00712E70">
        <w:trPr>
          <w:trHeight w:val="397"/>
        </w:trPr>
        <w:tc>
          <w:tcPr>
            <w:tcW w:w="4928" w:type="dxa"/>
            <w:vAlign w:val="center"/>
          </w:tcPr>
          <w:p w14:paraId="4D2524EE" w14:textId="486F6757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Post-operative complications</w:t>
            </w:r>
          </w:p>
        </w:tc>
        <w:tc>
          <w:tcPr>
            <w:tcW w:w="2410" w:type="dxa"/>
            <w:vAlign w:val="center"/>
          </w:tcPr>
          <w:p w14:paraId="2506A843" w14:textId="47DEA128" w:rsidR="00712E70" w:rsidRPr="00ED132D" w:rsidRDefault="00712E70" w:rsidP="00712E70">
            <w:pPr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(3.8)</w:t>
            </w:r>
          </w:p>
        </w:tc>
      </w:tr>
      <w:tr w:rsidR="00ED132D" w:rsidRPr="00ED132D" w14:paraId="6DF0D228" w14:textId="77777777" w:rsidTr="00712E70">
        <w:trPr>
          <w:trHeight w:val="397"/>
        </w:trPr>
        <w:tc>
          <w:tcPr>
            <w:tcW w:w="4928" w:type="dxa"/>
            <w:vAlign w:val="center"/>
          </w:tcPr>
          <w:p w14:paraId="297C150B" w14:textId="74DC5230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Recurrence</w:t>
            </w:r>
          </w:p>
        </w:tc>
        <w:tc>
          <w:tcPr>
            <w:tcW w:w="2410" w:type="dxa"/>
            <w:vAlign w:val="center"/>
          </w:tcPr>
          <w:p w14:paraId="1840184C" w14:textId="20B79DF8" w:rsidR="00712E70" w:rsidRPr="00ED132D" w:rsidRDefault="00712E70" w:rsidP="00712E70">
            <w:pPr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(1.9)</w:t>
            </w:r>
          </w:p>
        </w:tc>
      </w:tr>
      <w:tr w:rsidR="00ED132D" w:rsidRPr="00ED132D" w14:paraId="5C082F36" w14:textId="77777777" w:rsidTr="00712E70">
        <w:trPr>
          <w:trHeight w:val="397"/>
        </w:trPr>
        <w:tc>
          <w:tcPr>
            <w:tcW w:w="4928" w:type="dxa"/>
            <w:vAlign w:val="center"/>
          </w:tcPr>
          <w:p w14:paraId="4ABB2B5D" w14:textId="11ABE1D5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Follow up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ED132D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)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 xml:space="preserve"> [mean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(median, range)]</w:t>
            </w:r>
          </w:p>
        </w:tc>
        <w:tc>
          <w:tcPr>
            <w:tcW w:w="2410" w:type="dxa"/>
            <w:vAlign w:val="center"/>
          </w:tcPr>
          <w:p w14:paraId="097B58BE" w14:textId="73A10B50" w:rsidR="00712E70" w:rsidRPr="00ED132D" w:rsidRDefault="00712E70" w:rsidP="00712E70">
            <w:pPr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(13, 23-1)</w:t>
            </w:r>
          </w:p>
        </w:tc>
      </w:tr>
      <w:tr w:rsidR="00712E70" w:rsidRPr="00ED132D" w14:paraId="6BFABF18" w14:textId="77777777" w:rsidTr="00712E70">
        <w:trPr>
          <w:trHeight w:val="397"/>
        </w:trPr>
        <w:tc>
          <w:tcPr>
            <w:tcW w:w="4928" w:type="dxa"/>
            <w:vAlign w:val="center"/>
          </w:tcPr>
          <w:p w14:paraId="410821AE" w14:textId="77777777" w:rsidR="00712E70" w:rsidRPr="00ED132D" w:rsidRDefault="00712E70" w:rsidP="00712E70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Death at the end of follow up</w:t>
            </w:r>
          </w:p>
        </w:tc>
        <w:tc>
          <w:tcPr>
            <w:tcW w:w="2410" w:type="dxa"/>
            <w:vAlign w:val="center"/>
          </w:tcPr>
          <w:p w14:paraId="7000DBBC" w14:textId="5993C327" w:rsidR="00712E70" w:rsidRPr="00ED132D" w:rsidRDefault="00712E70" w:rsidP="00712E70">
            <w:pPr>
              <w:keepNext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ED132D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ED132D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D132D">
              <w:rPr>
                <w:rFonts w:ascii="Book Antiqua" w:hAnsi="Book Antiqua" w:cs="Times New Roman"/>
                <w:sz w:val="24"/>
                <w:szCs w:val="24"/>
              </w:rPr>
              <w:t>(3.8)</w:t>
            </w:r>
          </w:p>
        </w:tc>
      </w:tr>
    </w:tbl>
    <w:p w14:paraId="4BD5FF12" w14:textId="77777777" w:rsidR="00712E70" w:rsidRPr="00ED132D" w:rsidRDefault="00712E70" w:rsidP="00712E70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712E70" w:rsidRPr="00ED132D" w:rsidSect="006F5AC8">
      <w:footerReference w:type="default" r:id="rId2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ABDE5A" w15:done="0"/>
  <w15:commentEx w15:paraId="20ECAA6B" w15:done="0"/>
  <w15:commentEx w15:paraId="1B71F10C" w15:done="0"/>
  <w15:commentEx w15:paraId="61B24F1F" w15:done="0"/>
  <w15:commentEx w15:paraId="03732B13" w15:done="0"/>
  <w15:commentEx w15:paraId="6DDAEE3E" w15:done="0"/>
  <w15:commentEx w15:paraId="7975E6C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03E5" w14:textId="77777777" w:rsidR="00C958C5" w:rsidRDefault="00C958C5" w:rsidP="006C1649">
      <w:pPr>
        <w:spacing w:after="0" w:line="240" w:lineRule="auto"/>
      </w:pPr>
      <w:r>
        <w:separator/>
      </w:r>
    </w:p>
  </w:endnote>
  <w:endnote w:type="continuationSeparator" w:id="0">
    <w:p w14:paraId="6254F535" w14:textId="77777777" w:rsidR="00C958C5" w:rsidRDefault="00C958C5" w:rsidP="006C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SSymbol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512C" w14:textId="77777777" w:rsidR="00EF643C" w:rsidRDefault="00EF643C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F548A" w:rsidRPr="002F548A">
      <w:rPr>
        <w:caps/>
        <w:noProof/>
        <w:color w:val="5B9BD5" w:themeColor="accent1"/>
        <w:lang w:val="it-IT"/>
      </w:rPr>
      <w:t>16</w:t>
    </w:r>
    <w:r>
      <w:rPr>
        <w:caps/>
        <w:color w:val="5B9BD5" w:themeColor="accent1"/>
      </w:rPr>
      <w:fldChar w:fldCharType="end"/>
    </w:r>
  </w:p>
  <w:p w14:paraId="2E9C2271" w14:textId="77777777" w:rsidR="00EF643C" w:rsidRDefault="00EF64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9127" w14:textId="77777777" w:rsidR="00C958C5" w:rsidRDefault="00C958C5" w:rsidP="006C1649">
      <w:pPr>
        <w:spacing w:after="0" w:line="240" w:lineRule="auto"/>
      </w:pPr>
      <w:r>
        <w:separator/>
      </w:r>
    </w:p>
  </w:footnote>
  <w:footnote w:type="continuationSeparator" w:id="0">
    <w:p w14:paraId="037ED021" w14:textId="77777777" w:rsidR="00C958C5" w:rsidRDefault="00C958C5" w:rsidP="006C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222"/>
    <w:multiLevelType w:val="hybridMultilevel"/>
    <w:tmpl w:val="0E8C52C4"/>
    <w:lvl w:ilvl="0" w:tplc="A1E448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79"/>
    <w:rsid w:val="00016F3B"/>
    <w:rsid w:val="0002074C"/>
    <w:rsid w:val="00026752"/>
    <w:rsid w:val="00032847"/>
    <w:rsid w:val="00046000"/>
    <w:rsid w:val="00062A36"/>
    <w:rsid w:val="00063998"/>
    <w:rsid w:val="00066258"/>
    <w:rsid w:val="00070C65"/>
    <w:rsid w:val="0007476D"/>
    <w:rsid w:val="00082549"/>
    <w:rsid w:val="00095544"/>
    <w:rsid w:val="0009654C"/>
    <w:rsid w:val="000A14B0"/>
    <w:rsid w:val="000A3F83"/>
    <w:rsid w:val="000A6F15"/>
    <w:rsid w:val="000B1636"/>
    <w:rsid w:val="000B1C9D"/>
    <w:rsid w:val="000B2539"/>
    <w:rsid w:val="000C1211"/>
    <w:rsid w:val="000C58BC"/>
    <w:rsid w:val="000C7B29"/>
    <w:rsid w:val="000D2806"/>
    <w:rsid w:val="000E168F"/>
    <w:rsid w:val="00103DF7"/>
    <w:rsid w:val="001116A8"/>
    <w:rsid w:val="00121F25"/>
    <w:rsid w:val="00126375"/>
    <w:rsid w:val="001326CC"/>
    <w:rsid w:val="00150652"/>
    <w:rsid w:val="00151B3D"/>
    <w:rsid w:val="00165375"/>
    <w:rsid w:val="001779EE"/>
    <w:rsid w:val="001812CE"/>
    <w:rsid w:val="0018151B"/>
    <w:rsid w:val="00196652"/>
    <w:rsid w:val="001A18BF"/>
    <w:rsid w:val="001A32A0"/>
    <w:rsid w:val="001B2DD5"/>
    <w:rsid w:val="001B73E9"/>
    <w:rsid w:val="001C740C"/>
    <w:rsid w:val="001D394E"/>
    <w:rsid w:val="001D3C05"/>
    <w:rsid w:val="001D5373"/>
    <w:rsid w:val="001D727C"/>
    <w:rsid w:val="001E4CA2"/>
    <w:rsid w:val="001F3A4A"/>
    <w:rsid w:val="001F3ABB"/>
    <w:rsid w:val="001F616E"/>
    <w:rsid w:val="00205075"/>
    <w:rsid w:val="00217BD3"/>
    <w:rsid w:val="00221D77"/>
    <w:rsid w:val="00224B46"/>
    <w:rsid w:val="00233BB7"/>
    <w:rsid w:val="0028152A"/>
    <w:rsid w:val="00285466"/>
    <w:rsid w:val="00290234"/>
    <w:rsid w:val="002927B8"/>
    <w:rsid w:val="00293679"/>
    <w:rsid w:val="002943C4"/>
    <w:rsid w:val="002A05D5"/>
    <w:rsid w:val="002B39A9"/>
    <w:rsid w:val="002C2761"/>
    <w:rsid w:val="002C3A64"/>
    <w:rsid w:val="002C58E3"/>
    <w:rsid w:val="002D1595"/>
    <w:rsid w:val="002D4E3D"/>
    <w:rsid w:val="002E5E74"/>
    <w:rsid w:val="002F1020"/>
    <w:rsid w:val="002F42B2"/>
    <w:rsid w:val="002F50E3"/>
    <w:rsid w:val="002F548A"/>
    <w:rsid w:val="002F5E1D"/>
    <w:rsid w:val="002F71C4"/>
    <w:rsid w:val="003024EA"/>
    <w:rsid w:val="0030441F"/>
    <w:rsid w:val="0030671C"/>
    <w:rsid w:val="00312122"/>
    <w:rsid w:val="003142DB"/>
    <w:rsid w:val="003306BE"/>
    <w:rsid w:val="00335FD6"/>
    <w:rsid w:val="00341EC9"/>
    <w:rsid w:val="00344F45"/>
    <w:rsid w:val="003475D5"/>
    <w:rsid w:val="003538BB"/>
    <w:rsid w:val="00357572"/>
    <w:rsid w:val="0036356D"/>
    <w:rsid w:val="00365A79"/>
    <w:rsid w:val="0037200E"/>
    <w:rsid w:val="003805DA"/>
    <w:rsid w:val="00381E3B"/>
    <w:rsid w:val="003B7EDE"/>
    <w:rsid w:val="003C6D48"/>
    <w:rsid w:val="003D6882"/>
    <w:rsid w:val="003F7765"/>
    <w:rsid w:val="00403E38"/>
    <w:rsid w:val="00405103"/>
    <w:rsid w:val="00405C6F"/>
    <w:rsid w:val="0041151D"/>
    <w:rsid w:val="0041601B"/>
    <w:rsid w:val="00420ABE"/>
    <w:rsid w:val="00420F67"/>
    <w:rsid w:val="00424DE8"/>
    <w:rsid w:val="00425C77"/>
    <w:rsid w:val="00431998"/>
    <w:rsid w:val="00432535"/>
    <w:rsid w:val="00437F19"/>
    <w:rsid w:val="00442077"/>
    <w:rsid w:val="00453F1B"/>
    <w:rsid w:val="00467411"/>
    <w:rsid w:val="004847A3"/>
    <w:rsid w:val="00490737"/>
    <w:rsid w:val="0049422F"/>
    <w:rsid w:val="004A4286"/>
    <w:rsid w:val="004A4392"/>
    <w:rsid w:val="004A4F30"/>
    <w:rsid w:val="004B1CA2"/>
    <w:rsid w:val="004C203F"/>
    <w:rsid w:val="004D435B"/>
    <w:rsid w:val="004F2280"/>
    <w:rsid w:val="00513E49"/>
    <w:rsid w:val="005146AE"/>
    <w:rsid w:val="00520DA3"/>
    <w:rsid w:val="00525DDF"/>
    <w:rsid w:val="00534D1B"/>
    <w:rsid w:val="00536540"/>
    <w:rsid w:val="0054027E"/>
    <w:rsid w:val="0054187C"/>
    <w:rsid w:val="00543F54"/>
    <w:rsid w:val="00546AD6"/>
    <w:rsid w:val="00555DD3"/>
    <w:rsid w:val="0055732B"/>
    <w:rsid w:val="00563139"/>
    <w:rsid w:val="00574F03"/>
    <w:rsid w:val="00576E51"/>
    <w:rsid w:val="005B0F9D"/>
    <w:rsid w:val="005B2F55"/>
    <w:rsid w:val="005B3E70"/>
    <w:rsid w:val="005C6864"/>
    <w:rsid w:val="005D1EE1"/>
    <w:rsid w:val="005D3F4E"/>
    <w:rsid w:val="005D6537"/>
    <w:rsid w:val="005E7243"/>
    <w:rsid w:val="005F46B3"/>
    <w:rsid w:val="005F5DB0"/>
    <w:rsid w:val="006048DD"/>
    <w:rsid w:val="00617E93"/>
    <w:rsid w:val="0062460C"/>
    <w:rsid w:val="00624645"/>
    <w:rsid w:val="00625A13"/>
    <w:rsid w:val="00631843"/>
    <w:rsid w:val="00635D51"/>
    <w:rsid w:val="006425E0"/>
    <w:rsid w:val="00643395"/>
    <w:rsid w:val="00646EC2"/>
    <w:rsid w:val="006470C6"/>
    <w:rsid w:val="0064752A"/>
    <w:rsid w:val="006632DE"/>
    <w:rsid w:val="00671089"/>
    <w:rsid w:val="00671994"/>
    <w:rsid w:val="00671AA0"/>
    <w:rsid w:val="00696B12"/>
    <w:rsid w:val="006A111E"/>
    <w:rsid w:val="006A3F2D"/>
    <w:rsid w:val="006C1649"/>
    <w:rsid w:val="006C6F90"/>
    <w:rsid w:val="006D776E"/>
    <w:rsid w:val="006F0AAE"/>
    <w:rsid w:val="006F2DF4"/>
    <w:rsid w:val="006F5AC8"/>
    <w:rsid w:val="007043EC"/>
    <w:rsid w:val="00712E70"/>
    <w:rsid w:val="00715E16"/>
    <w:rsid w:val="00721F79"/>
    <w:rsid w:val="00742563"/>
    <w:rsid w:val="007526F9"/>
    <w:rsid w:val="00753E50"/>
    <w:rsid w:val="007551A4"/>
    <w:rsid w:val="00755B13"/>
    <w:rsid w:val="00755CF9"/>
    <w:rsid w:val="0075740D"/>
    <w:rsid w:val="007610BD"/>
    <w:rsid w:val="00767285"/>
    <w:rsid w:val="007706CD"/>
    <w:rsid w:val="0078253B"/>
    <w:rsid w:val="00797B5F"/>
    <w:rsid w:val="007C15C0"/>
    <w:rsid w:val="007E03BB"/>
    <w:rsid w:val="007E45E5"/>
    <w:rsid w:val="007E4844"/>
    <w:rsid w:val="007F49A1"/>
    <w:rsid w:val="0081039A"/>
    <w:rsid w:val="0081097E"/>
    <w:rsid w:val="00810A4A"/>
    <w:rsid w:val="008116B8"/>
    <w:rsid w:val="00812CB3"/>
    <w:rsid w:val="00814796"/>
    <w:rsid w:val="008205E7"/>
    <w:rsid w:val="00827AA1"/>
    <w:rsid w:val="0083294C"/>
    <w:rsid w:val="00843492"/>
    <w:rsid w:val="008448C1"/>
    <w:rsid w:val="008521F0"/>
    <w:rsid w:val="00860AB4"/>
    <w:rsid w:val="00861128"/>
    <w:rsid w:val="00866293"/>
    <w:rsid w:val="00866D7C"/>
    <w:rsid w:val="00873044"/>
    <w:rsid w:val="00877641"/>
    <w:rsid w:val="0088138D"/>
    <w:rsid w:val="00881C27"/>
    <w:rsid w:val="0088644D"/>
    <w:rsid w:val="008A14D1"/>
    <w:rsid w:val="008C2C91"/>
    <w:rsid w:val="008E5C71"/>
    <w:rsid w:val="00901C81"/>
    <w:rsid w:val="009028EB"/>
    <w:rsid w:val="009031DB"/>
    <w:rsid w:val="0090632E"/>
    <w:rsid w:val="0091265F"/>
    <w:rsid w:val="00915548"/>
    <w:rsid w:val="00926925"/>
    <w:rsid w:val="00927F7C"/>
    <w:rsid w:val="0093294D"/>
    <w:rsid w:val="009334D6"/>
    <w:rsid w:val="00936C5C"/>
    <w:rsid w:val="00944D37"/>
    <w:rsid w:val="00954A7A"/>
    <w:rsid w:val="0095638D"/>
    <w:rsid w:val="00957E96"/>
    <w:rsid w:val="009643E0"/>
    <w:rsid w:val="009924B9"/>
    <w:rsid w:val="009A2E45"/>
    <w:rsid w:val="009A30A0"/>
    <w:rsid w:val="009B2707"/>
    <w:rsid w:val="009C1CA2"/>
    <w:rsid w:val="009C22E5"/>
    <w:rsid w:val="009D7D9B"/>
    <w:rsid w:val="009E014E"/>
    <w:rsid w:val="009E12BC"/>
    <w:rsid w:val="009E279A"/>
    <w:rsid w:val="009E4D1B"/>
    <w:rsid w:val="00A1140B"/>
    <w:rsid w:val="00A208DA"/>
    <w:rsid w:val="00A212FC"/>
    <w:rsid w:val="00A21858"/>
    <w:rsid w:val="00A31779"/>
    <w:rsid w:val="00A32767"/>
    <w:rsid w:val="00A405F5"/>
    <w:rsid w:val="00A4358B"/>
    <w:rsid w:val="00A43B5B"/>
    <w:rsid w:val="00A52CE0"/>
    <w:rsid w:val="00A8206B"/>
    <w:rsid w:val="00A90A98"/>
    <w:rsid w:val="00AA2A1B"/>
    <w:rsid w:val="00AB0C82"/>
    <w:rsid w:val="00AB1D55"/>
    <w:rsid w:val="00AB1F65"/>
    <w:rsid w:val="00AC24B5"/>
    <w:rsid w:val="00AD623E"/>
    <w:rsid w:val="00AD7040"/>
    <w:rsid w:val="00AE4CB0"/>
    <w:rsid w:val="00AE4EF2"/>
    <w:rsid w:val="00AF13E1"/>
    <w:rsid w:val="00AF3100"/>
    <w:rsid w:val="00AF4526"/>
    <w:rsid w:val="00AF51A6"/>
    <w:rsid w:val="00AF655D"/>
    <w:rsid w:val="00B02F40"/>
    <w:rsid w:val="00B03D24"/>
    <w:rsid w:val="00B1412F"/>
    <w:rsid w:val="00B33E6D"/>
    <w:rsid w:val="00B36C8D"/>
    <w:rsid w:val="00B531DE"/>
    <w:rsid w:val="00B55CAB"/>
    <w:rsid w:val="00B643F6"/>
    <w:rsid w:val="00B80417"/>
    <w:rsid w:val="00B811DC"/>
    <w:rsid w:val="00B96075"/>
    <w:rsid w:val="00BA3A8D"/>
    <w:rsid w:val="00BB1455"/>
    <w:rsid w:val="00BB344A"/>
    <w:rsid w:val="00BB6749"/>
    <w:rsid w:val="00BE4D3A"/>
    <w:rsid w:val="00BF46D4"/>
    <w:rsid w:val="00C00AA2"/>
    <w:rsid w:val="00C02FD5"/>
    <w:rsid w:val="00C031E8"/>
    <w:rsid w:val="00C110AB"/>
    <w:rsid w:val="00C11A9E"/>
    <w:rsid w:val="00C17AB0"/>
    <w:rsid w:val="00C20E62"/>
    <w:rsid w:val="00C226FA"/>
    <w:rsid w:val="00C2368E"/>
    <w:rsid w:val="00C2727A"/>
    <w:rsid w:val="00C305D0"/>
    <w:rsid w:val="00C32817"/>
    <w:rsid w:val="00C370AF"/>
    <w:rsid w:val="00C4602B"/>
    <w:rsid w:val="00C63C1A"/>
    <w:rsid w:val="00C65323"/>
    <w:rsid w:val="00C72894"/>
    <w:rsid w:val="00C81C96"/>
    <w:rsid w:val="00C81DD8"/>
    <w:rsid w:val="00C842C2"/>
    <w:rsid w:val="00C945C3"/>
    <w:rsid w:val="00C958C5"/>
    <w:rsid w:val="00CA74D8"/>
    <w:rsid w:val="00CB3B18"/>
    <w:rsid w:val="00CB7771"/>
    <w:rsid w:val="00CC1530"/>
    <w:rsid w:val="00CC2386"/>
    <w:rsid w:val="00CD0CB6"/>
    <w:rsid w:val="00CD1C58"/>
    <w:rsid w:val="00CD4992"/>
    <w:rsid w:val="00CD5DA5"/>
    <w:rsid w:val="00CE6522"/>
    <w:rsid w:val="00CE65B7"/>
    <w:rsid w:val="00CF12B4"/>
    <w:rsid w:val="00CF56C1"/>
    <w:rsid w:val="00CF63CE"/>
    <w:rsid w:val="00CF79AF"/>
    <w:rsid w:val="00D01232"/>
    <w:rsid w:val="00D030F2"/>
    <w:rsid w:val="00D044E0"/>
    <w:rsid w:val="00D05633"/>
    <w:rsid w:val="00D25567"/>
    <w:rsid w:val="00D42656"/>
    <w:rsid w:val="00D436EE"/>
    <w:rsid w:val="00D460C9"/>
    <w:rsid w:val="00D61D5F"/>
    <w:rsid w:val="00D632E9"/>
    <w:rsid w:val="00D749A9"/>
    <w:rsid w:val="00D9034C"/>
    <w:rsid w:val="00D96388"/>
    <w:rsid w:val="00DA38B8"/>
    <w:rsid w:val="00DA4A73"/>
    <w:rsid w:val="00DA54C5"/>
    <w:rsid w:val="00DA5D20"/>
    <w:rsid w:val="00DB5DFB"/>
    <w:rsid w:val="00DB7B34"/>
    <w:rsid w:val="00DC0CB2"/>
    <w:rsid w:val="00DC3311"/>
    <w:rsid w:val="00DC5311"/>
    <w:rsid w:val="00DD55C4"/>
    <w:rsid w:val="00E11EDD"/>
    <w:rsid w:val="00E13DAB"/>
    <w:rsid w:val="00E14B8B"/>
    <w:rsid w:val="00E155DD"/>
    <w:rsid w:val="00E23C1C"/>
    <w:rsid w:val="00E2433D"/>
    <w:rsid w:val="00E335D5"/>
    <w:rsid w:val="00E46E46"/>
    <w:rsid w:val="00E50A8E"/>
    <w:rsid w:val="00E548BE"/>
    <w:rsid w:val="00E55282"/>
    <w:rsid w:val="00E55E4B"/>
    <w:rsid w:val="00E60D75"/>
    <w:rsid w:val="00E6208F"/>
    <w:rsid w:val="00E62B2B"/>
    <w:rsid w:val="00E65FD8"/>
    <w:rsid w:val="00E6600A"/>
    <w:rsid w:val="00E70F4A"/>
    <w:rsid w:val="00E7737C"/>
    <w:rsid w:val="00E81933"/>
    <w:rsid w:val="00E84955"/>
    <w:rsid w:val="00E95A72"/>
    <w:rsid w:val="00E974F5"/>
    <w:rsid w:val="00EB4EEF"/>
    <w:rsid w:val="00ED132D"/>
    <w:rsid w:val="00EE3B5C"/>
    <w:rsid w:val="00EF4375"/>
    <w:rsid w:val="00EF5170"/>
    <w:rsid w:val="00EF643C"/>
    <w:rsid w:val="00F06905"/>
    <w:rsid w:val="00F15450"/>
    <w:rsid w:val="00F20894"/>
    <w:rsid w:val="00F268EE"/>
    <w:rsid w:val="00F26B5B"/>
    <w:rsid w:val="00F32526"/>
    <w:rsid w:val="00F3487C"/>
    <w:rsid w:val="00F42173"/>
    <w:rsid w:val="00F424E4"/>
    <w:rsid w:val="00F46438"/>
    <w:rsid w:val="00F53CDA"/>
    <w:rsid w:val="00F610C3"/>
    <w:rsid w:val="00F70506"/>
    <w:rsid w:val="00F7365D"/>
    <w:rsid w:val="00F74045"/>
    <w:rsid w:val="00F805B3"/>
    <w:rsid w:val="00F849B8"/>
    <w:rsid w:val="00F9139F"/>
    <w:rsid w:val="00FA0903"/>
    <w:rsid w:val="00FA0C79"/>
    <w:rsid w:val="00FA36BD"/>
    <w:rsid w:val="00FA3DE9"/>
    <w:rsid w:val="00FA6641"/>
    <w:rsid w:val="00FB47AD"/>
    <w:rsid w:val="00FB76E6"/>
    <w:rsid w:val="00FC1FF3"/>
    <w:rsid w:val="00FC62EB"/>
    <w:rsid w:val="00FF5DB5"/>
    <w:rsid w:val="00FF6922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0F0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7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44D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6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6652"/>
  </w:style>
  <w:style w:type="paragraph" w:styleId="Header">
    <w:name w:val="header"/>
    <w:basedOn w:val="Normal"/>
    <w:link w:val="HeaderChar"/>
    <w:uiPriority w:val="99"/>
    <w:unhideWhenUsed/>
    <w:rsid w:val="006C1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49"/>
  </w:style>
  <w:style w:type="paragraph" w:styleId="Footer">
    <w:name w:val="footer"/>
    <w:basedOn w:val="Normal"/>
    <w:link w:val="FooterChar"/>
    <w:uiPriority w:val="99"/>
    <w:unhideWhenUsed/>
    <w:rsid w:val="006C1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49"/>
  </w:style>
  <w:style w:type="character" w:styleId="CommentReference">
    <w:name w:val="annotation reference"/>
    <w:basedOn w:val="DefaultParagraphFont"/>
    <w:uiPriority w:val="99"/>
    <w:semiHidden/>
    <w:unhideWhenUsed/>
    <w:rsid w:val="0076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6E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highlight">
    <w:name w:val="highlight"/>
    <w:basedOn w:val="DefaultParagraphFont"/>
    <w:rsid w:val="00D436EE"/>
  </w:style>
  <w:style w:type="character" w:customStyle="1" w:styleId="ref-journal">
    <w:name w:val="ref-journal"/>
    <w:basedOn w:val="DefaultParagraphFont"/>
    <w:rsid w:val="00926925"/>
  </w:style>
  <w:style w:type="character" w:customStyle="1" w:styleId="ref-vol">
    <w:name w:val="ref-vol"/>
    <w:basedOn w:val="DefaultParagraphFont"/>
    <w:rsid w:val="00926925"/>
  </w:style>
  <w:style w:type="paragraph" w:styleId="ListParagraph">
    <w:name w:val="List Paragraph"/>
    <w:basedOn w:val="Normal"/>
    <w:uiPriority w:val="34"/>
    <w:qFormat/>
    <w:rsid w:val="007043EC"/>
    <w:pPr>
      <w:ind w:left="720"/>
      <w:contextualSpacing/>
    </w:pPr>
  </w:style>
  <w:style w:type="paragraph" w:customStyle="1" w:styleId="1">
    <w:name w:val="正文1"/>
    <w:uiPriority w:val="99"/>
    <w:rsid w:val="00285466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paragraph" w:customStyle="1" w:styleId="Standard">
    <w:name w:val="Standard"/>
    <w:rsid w:val="002F71C4"/>
    <w:pPr>
      <w:suppressAutoHyphens/>
      <w:spacing w:line="240" w:lineRule="auto"/>
    </w:pPr>
    <w:rPr>
      <w:rFonts w:ascii="Calibri" w:eastAsia="宋体" w:hAnsi="Calibri" w:cs="F"/>
      <w:kern w:val="2"/>
      <w:lang w:eastAsia="ar-SA"/>
    </w:rPr>
  </w:style>
  <w:style w:type="character" w:styleId="Strong">
    <w:name w:val="Strong"/>
    <w:basedOn w:val="DefaultParagraphFont"/>
    <w:uiPriority w:val="22"/>
    <w:qFormat/>
    <w:rsid w:val="005F46B3"/>
    <w:rPr>
      <w:b/>
      <w:bCs/>
    </w:rPr>
  </w:style>
  <w:style w:type="character" w:customStyle="1" w:styleId="jrnl">
    <w:name w:val="jrnl"/>
    <w:basedOn w:val="DefaultParagraphFont"/>
    <w:rsid w:val="005C6864"/>
  </w:style>
  <w:style w:type="character" w:styleId="PlaceholderText">
    <w:name w:val="Placeholder Text"/>
    <w:basedOn w:val="DefaultParagraphFont"/>
    <w:uiPriority w:val="99"/>
    <w:semiHidden/>
    <w:rsid w:val="00AF51A6"/>
    <w:rPr>
      <w:color w:val="808080"/>
    </w:rPr>
  </w:style>
  <w:style w:type="character" w:styleId="Emphasis">
    <w:name w:val="Emphasis"/>
    <w:qFormat/>
    <w:rsid w:val="002F548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7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44D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6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6652"/>
  </w:style>
  <w:style w:type="paragraph" w:styleId="Header">
    <w:name w:val="header"/>
    <w:basedOn w:val="Normal"/>
    <w:link w:val="HeaderChar"/>
    <w:uiPriority w:val="99"/>
    <w:unhideWhenUsed/>
    <w:rsid w:val="006C1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49"/>
  </w:style>
  <w:style w:type="paragraph" w:styleId="Footer">
    <w:name w:val="footer"/>
    <w:basedOn w:val="Normal"/>
    <w:link w:val="FooterChar"/>
    <w:uiPriority w:val="99"/>
    <w:unhideWhenUsed/>
    <w:rsid w:val="006C1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49"/>
  </w:style>
  <w:style w:type="character" w:styleId="CommentReference">
    <w:name w:val="annotation reference"/>
    <w:basedOn w:val="DefaultParagraphFont"/>
    <w:uiPriority w:val="99"/>
    <w:semiHidden/>
    <w:unhideWhenUsed/>
    <w:rsid w:val="0076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6E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highlight">
    <w:name w:val="highlight"/>
    <w:basedOn w:val="DefaultParagraphFont"/>
    <w:rsid w:val="00D436EE"/>
  </w:style>
  <w:style w:type="character" w:customStyle="1" w:styleId="ref-journal">
    <w:name w:val="ref-journal"/>
    <w:basedOn w:val="DefaultParagraphFont"/>
    <w:rsid w:val="00926925"/>
  </w:style>
  <w:style w:type="character" w:customStyle="1" w:styleId="ref-vol">
    <w:name w:val="ref-vol"/>
    <w:basedOn w:val="DefaultParagraphFont"/>
    <w:rsid w:val="00926925"/>
  </w:style>
  <w:style w:type="paragraph" w:styleId="ListParagraph">
    <w:name w:val="List Paragraph"/>
    <w:basedOn w:val="Normal"/>
    <w:uiPriority w:val="34"/>
    <w:qFormat/>
    <w:rsid w:val="007043EC"/>
    <w:pPr>
      <w:ind w:left="720"/>
      <w:contextualSpacing/>
    </w:pPr>
  </w:style>
  <w:style w:type="paragraph" w:customStyle="1" w:styleId="1">
    <w:name w:val="正文1"/>
    <w:uiPriority w:val="99"/>
    <w:rsid w:val="00285466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paragraph" w:customStyle="1" w:styleId="Standard">
    <w:name w:val="Standard"/>
    <w:rsid w:val="002F71C4"/>
    <w:pPr>
      <w:suppressAutoHyphens/>
      <w:spacing w:line="240" w:lineRule="auto"/>
    </w:pPr>
    <w:rPr>
      <w:rFonts w:ascii="Calibri" w:eastAsia="宋体" w:hAnsi="Calibri" w:cs="F"/>
      <w:kern w:val="2"/>
      <w:lang w:eastAsia="ar-SA"/>
    </w:rPr>
  </w:style>
  <w:style w:type="character" w:styleId="Strong">
    <w:name w:val="Strong"/>
    <w:basedOn w:val="DefaultParagraphFont"/>
    <w:uiPriority w:val="22"/>
    <w:qFormat/>
    <w:rsid w:val="005F46B3"/>
    <w:rPr>
      <w:b/>
      <w:bCs/>
    </w:rPr>
  </w:style>
  <w:style w:type="character" w:customStyle="1" w:styleId="jrnl">
    <w:name w:val="jrnl"/>
    <w:basedOn w:val="DefaultParagraphFont"/>
    <w:rsid w:val="005C6864"/>
  </w:style>
  <w:style w:type="character" w:styleId="PlaceholderText">
    <w:name w:val="Placeholder Text"/>
    <w:basedOn w:val="DefaultParagraphFont"/>
    <w:uiPriority w:val="99"/>
    <w:semiHidden/>
    <w:rsid w:val="00AF51A6"/>
    <w:rPr>
      <w:color w:val="808080"/>
    </w:rPr>
  </w:style>
  <w:style w:type="character" w:styleId="Emphasis">
    <w:name w:val="Emphasis"/>
    <w:qFormat/>
    <w:rsid w:val="002F548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onica.ortenzi@gmail.com" TargetMode="External"/><Relationship Id="rId20" Type="http://schemas.openxmlformats.org/officeDocument/2006/relationships/hyperlink" Target="http://www.ncbi.nlm.nih.gov/pubmed/?term=Roman%20H%5BAuthor%5D&amp;cauthor=true&amp;cauthor_uid=26851598" TargetMode="External"/><Relationship Id="rId21" Type="http://schemas.openxmlformats.org/officeDocument/2006/relationships/image" Target="media/image1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commentsExtended" Target="commentsExtended.xml"/><Relationship Id="rId10" Type="http://schemas.openxmlformats.org/officeDocument/2006/relationships/hyperlink" Target="http://creativecommons.org/licenses/by-nc/4.0/" TargetMode="External"/><Relationship Id="rId11" Type="http://schemas.openxmlformats.org/officeDocument/2006/relationships/hyperlink" Target="mailto:monica.ortenzi@gmail.com" TargetMode="External"/><Relationship Id="rId12" Type="http://schemas.openxmlformats.org/officeDocument/2006/relationships/hyperlink" Target="http://www.ncbi.nlm.nih.gov/pubmed/?term=Helewa%20RM%5BAuthor%5D&amp;cauthor=true&amp;cauthor_uid=26990716" TargetMode="External"/><Relationship Id="rId13" Type="http://schemas.openxmlformats.org/officeDocument/2006/relationships/hyperlink" Target="http://www.ncbi.nlm.nih.gov/pubmed/?term=Rajaee%20AN%5BAuthor%5D&amp;cauthor=true&amp;cauthor_uid=26990716" TargetMode="External"/><Relationship Id="rId14" Type="http://schemas.openxmlformats.org/officeDocument/2006/relationships/hyperlink" Target="http://www.ncbi.nlm.nih.gov/pubmed/?term=Raiche%20I%5BAuthor%5D&amp;cauthor=true&amp;cauthor_uid=26990716" TargetMode="External"/><Relationship Id="rId15" Type="http://schemas.openxmlformats.org/officeDocument/2006/relationships/hyperlink" Target="http://www.ncbi.nlm.nih.gov/pubmed/?term=Williams%20L%5BAuthor%5D&amp;cauthor=true&amp;cauthor_uid=26990716" TargetMode="External"/><Relationship Id="rId16" Type="http://schemas.openxmlformats.org/officeDocument/2006/relationships/hyperlink" Target="http://www.ncbi.nlm.nih.gov/pubmed/?term=Paquin-Gobeil%20M%5BAuthor%5D&amp;cauthor=true&amp;cauthor_uid=26990716" TargetMode="External"/><Relationship Id="rId17" Type="http://schemas.openxmlformats.org/officeDocument/2006/relationships/hyperlink" Target="http://www.ncbi.nlm.nih.gov/pubmed/?term=Boushey%20RP%5BAuthor%5D&amp;cauthor=true&amp;cauthor_uid=26990716" TargetMode="External"/><Relationship Id="rId18" Type="http://schemas.openxmlformats.org/officeDocument/2006/relationships/hyperlink" Target="http://www.ncbi.nlm.nih.gov/pubmed/?term=Moloo%20H%5BAuthor%5D&amp;cauthor=true&amp;cauthor_uid=26990716" TargetMode="External"/><Relationship Id="rId19" Type="http://schemas.openxmlformats.org/officeDocument/2006/relationships/hyperlink" Target="http://www.ncbi.nlm.nih.gov/pubmed/?term=Darwish%20B%5BAuthor%5D&amp;cauthor=true&amp;cauthor_uid=2685159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D232A57-49FB-B442-AC20-F513B8AE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3839</Words>
  <Characters>21888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 - DDLHits.com</dc:creator>
  <cp:lastModifiedBy>Na Ma</cp:lastModifiedBy>
  <cp:revision>2</cp:revision>
  <dcterms:created xsi:type="dcterms:W3CDTF">2016-07-12T21:38:00Z</dcterms:created>
  <dcterms:modified xsi:type="dcterms:W3CDTF">2016-07-12T21:38:00Z</dcterms:modified>
</cp:coreProperties>
</file>