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F" w:rsidRDefault="00A00DBF" w:rsidP="00A00DBF">
      <w:bookmarkStart w:id="0" w:name="_GoBack"/>
      <w:bookmarkEnd w:id="0"/>
      <w:r w:rsidRPr="00971A93">
        <w:t>Written informed consent was obtained from all patients who enrolled in this study.</w:t>
      </w:r>
    </w:p>
    <w:p w:rsidR="00A00DBF" w:rsidRPr="00A00DBF" w:rsidRDefault="00A00DBF"/>
    <w:sectPr w:rsidR="00A00DBF" w:rsidRPr="00A0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F"/>
    <w:rsid w:val="008D077F"/>
    <w:rsid w:val="00A00DBF"/>
    <w:rsid w:val="00D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Aoto shounai</dc:creator>
  <cp:lastModifiedBy>Aoto shounai</cp:lastModifiedBy>
  <cp:revision>1</cp:revision>
  <dcterms:created xsi:type="dcterms:W3CDTF">2016-03-30T10:14:00Z</dcterms:created>
  <dcterms:modified xsi:type="dcterms:W3CDTF">2016-03-30T10:15:00Z</dcterms:modified>
</cp:coreProperties>
</file>