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FFC0" w14:textId="77777777" w:rsidR="0012751E" w:rsidRPr="00463A99" w:rsidRDefault="0012751E"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Name of Journal</w:t>
      </w:r>
      <w:r w:rsidRPr="00463A99">
        <w:rPr>
          <w:rFonts w:ascii="Book Antiqua" w:hAnsi="Book Antiqua"/>
          <w:sz w:val="24"/>
          <w:szCs w:val="24"/>
        </w:rPr>
        <w:t xml:space="preserve">: </w:t>
      </w:r>
      <w:r w:rsidRPr="00463A99">
        <w:rPr>
          <w:rFonts w:ascii="Book Antiqua" w:hAnsi="Book Antiqua"/>
          <w:i/>
          <w:sz w:val="24"/>
          <w:szCs w:val="24"/>
        </w:rPr>
        <w:t>World Journal of Gastroenterology</w:t>
      </w:r>
    </w:p>
    <w:p w14:paraId="3E876BF3" w14:textId="610F6E95" w:rsidR="0012751E" w:rsidRPr="00463A99" w:rsidRDefault="0012751E"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ESPS Manuscript NO</w:t>
      </w:r>
      <w:r w:rsidRPr="00463A99">
        <w:rPr>
          <w:rFonts w:ascii="Book Antiqua" w:hAnsi="Book Antiqua"/>
          <w:sz w:val="24"/>
          <w:szCs w:val="24"/>
        </w:rPr>
        <w:t>:</w:t>
      </w:r>
      <w:r w:rsidR="00ED780B" w:rsidRPr="00463A99">
        <w:rPr>
          <w:rFonts w:ascii="Book Antiqua" w:hAnsi="Book Antiqua"/>
          <w:sz w:val="24"/>
          <w:szCs w:val="24"/>
        </w:rPr>
        <w:t xml:space="preserve"> 26222</w:t>
      </w:r>
    </w:p>
    <w:p w14:paraId="640EC004" w14:textId="792C8EB8" w:rsidR="00D67E96" w:rsidRPr="00463A99" w:rsidRDefault="0012751E" w:rsidP="0086309E">
      <w:pPr>
        <w:adjustRightInd w:val="0"/>
        <w:snapToGrid w:val="0"/>
        <w:spacing w:line="360" w:lineRule="auto"/>
        <w:rPr>
          <w:rFonts w:ascii="Book Antiqua" w:eastAsia="SimSun" w:hAnsi="Book Antiqua"/>
          <w:sz w:val="24"/>
          <w:szCs w:val="24"/>
          <w:lang w:eastAsia="zh-CN"/>
        </w:rPr>
      </w:pPr>
      <w:r w:rsidRPr="00463A99">
        <w:rPr>
          <w:rFonts w:ascii="Book Antiqua" w:hAnsi="Book Antiqua"/>
          <w:b/>
          <w:sz w:val="24"/>
          <w:szCs w:val="24"/>
        </w:rPr>
        <w:t>Manuscript Type</w:t>
      </w:r>
      <w:r w:rsidRPr="00463A99">
        <w:rPr>
          <w:rFonts w:ascii="Book Antiqua" w:hAnsi="Book Antiqua"/>
          <w:sz w:val="24"/>
          <w:szCs w:val="24"/>
        </w:rPr>
        <w:t xml:space="preserve">: </w:t>
      </w:r>
      <w:bookmarkStart w:id="0" w:name="OLE_LINK3164"/>
      <w:bookmarkStart w:id="1" w:name="OLE_LINK3165"/>
      <w:r w:rsidR="00D67E96" w:rsidRPr="00463A99">
        <w:rPr>
          <w:rFonts w:ascii="Book Antiqua" w:hAnsi="Book Antiqua"/>
          <w:b/>
          <w:kern w:val="0"/>
          <w:sz w:val="24"/>
        </w:rPr>
        <w:t>ORIGINAL ARTICLE</w:t>
      </w:r>
      <w:bookmarkEnd w:id="0"/>
      <w:bookmarkEnd w:id="1"/>
    </w:p>
    <w:p w14:paraId="23E858D2" w14:textId="77777777" w:rsidR="00D67E96" w:rsidRPr="00463A99" w:rsidRDefault="00D67E96" w:rsidP="0086309E">
      <w:pPr>
        <w:adjustRightInd w:val="0"/>
        <w:snapToGrid w:val="0"/>
        <w:spacing w:line="360" w:lineRule="auto"/>
        <w:rPr>
          <w:rFonts w:ascii="Book Antiqua" w:eastAsia="SimSun" w:hAnsi="Book Antiqua"/>
          <w:sz w:val="24"/>
          <w:szCs w:val="24"/>
          <w:lang w:eastAsia="zh-CN"/>
        </w:rPr>
      </w:pPr>
    </w:p>
    <w:p w14:paraId="6C452536" w14:textId="54C65363" w:rsidR="0012751E" w:rsidRPr="00463A99" w:rsidRDefault="00D67E96"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Case Control Study</w:t>
      </w:r>
    </w:p>
    <w:p w14:paraId="2D0EE09B" w14:textId="6D4A3807" w:rsidR="0012751E" w:rsidRPr="00463A99" w:rsidRDefault="00D67E96" w:rsidP="0086309E">
      <w:pPr>
        <w:adjustRightInd w:val="0"/>
        <w:snapToGrid w:val="0"/>
        <w:spacing w:line="360" w:lineRule="auto"/>
        <w:rPr>
          <w:rFonts w:ascii="Book Antiqua" w:eastAsia="SimSun" w:hAnsi="Book Antiqua" w:cs="Meiryo UI"/>
          <w:b/>
          <w:sz w:val="24"/>
          <w:szCs w:val="24"/>
          <w:shd w:val="clear" w:color="auto" w:fill="FFFFFF"/>
          <w:lang w:eastAsia="zh-CN"/>
        </w:rPr>
      </w:pPr>
      <w:bookmarkStart w:id="2" w:name="OLE_LINK3298"/>
      <w:bookmarkStart w:id="3" w:name="OLE_LINK3299"/>
      <w:r w:rsidRPr="00463A99">
        <w:rPr>
          <w:rFonts w:ascii="Book Antiqua" w:eastAsia="Meiryo UI" w:hAnsi="Book Antiqua" w:cs="Meiryo UI"/>
          <w:b/>
          <w:sz w:val="24"/>
          <w:szCs w:val="24"/>
          <w:shd w:val="clear" w:color="auto" w:fill="FFFFFF"/>
        </w:rPr>
        <w:t xml:space="preserve">Hepatitis C virus </w:t>
      </w:r>
      <w:r w:rsidR="0012751E" w:rsidRPr="00463A99">
        <w:rPr>
          <w:rFonts w:ascii="Book Antiqua" w:eastAsia="Meiryo UI" w:hAnsi="Book Antiqua" w:cs="Meiryo UI"/>
          <w:b/>
          <w:sz w:val="24"/>
          <w:szCs w:val="24"/>
          <w:shd w:val="clear" w:color="auto" w:fill="FFFFFF"/>
        </w:rPr>
        <w:t xml:space="preserve">G1b infection decreases the number of small </w:t>
      </w:r>
      <w:r w:rsidRPr="00463A99">
        <w:rPr>
          <w:rFonts w:ascii="Book Antiqua" w:eastAsia="Meiryo UI" w:hAnsi="Book Antiqua" w:cs="Meiryo UI"/>
          <w:b/>
          <w:sz w:val="24"/>
          <w:szCs w:val="24"/>
          <w:shd w:val="clear" w:color="auto" w:fill="FFFFFF"/>
        </w:rPr>
        <w:t xml:space="preserve">low-density lipoprotein </w:t>
      </w:r>
      <w:r w:rsidR="0012751E" w:rsidRPr="00463A99">
        <w:rPr>
          <w:rFonts w:ascii="Book Antiqua" w:eastAsia="Meiryo UI" w:hAnsi="Book Antiqua" w:cs="Meiryo UI"/>
          <w:b/>
          <w:sz w:val="24"/>
          <w:szCs w:val="24"/>
          <w:shd w:val="clear" w:color="auto" w:fill="FFFFFF"/>
        </w:rPr>
        <w:t>particles</w:t>
      </w:r>
    </w:p>
    <w:bookmarkEnd w:id="2"/>
    <w:bookmarkEnd w:id="3"/>
    <w:p w14:paraId="3D6C1351" w14:textId="77777777" w:rsidR="00D67E96" w:rsidRPr="00463A99" w:rsidRDefault="00D67E96" w:rsidP="0086309E">
      <w:pPr>
        <w:adjustRightInd w:val="0"/>
        <w:snapToGrid w:val="0"/>
        <w:spacing w:line="360" w:lineRule="auto"/>
        <w:rPr>
          <w:rFonts w:ascii="Book Antiqua" w:eastAsia="SimSun" w:hAnsi="Book Antiqua"/>
          <w:b/>
          <w:sz w:val="24"/>
          <w:szCs w:val="24"/>
          <w:lang w:eastAsia="zh-CN"/>
        </w:rPr>
      </w:pPr>
    </w:p>
    <w:p w14:paraId="2ECB6E4E" w14:textId="583D4A43" w:rsidR="0012751E" w:rsidRPr="00463A99" w:rsidRDefault="00B35798"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 xml:space="preserve">Kinoshita C </w:t>
      </w:r>
      <w:r w:rsidRPr="00463A99">
        <w:rPr>
          <w:rFonts w:ascii="Book Antiqua" w:hAnsi="Book Antiqua"/>
          <w:i/>
          <w:sz w:val="24"/>
          <w:szCs w:val="24"/>
        </w:rPr>
        <w:t>et al</w:t>
      </w:r>
      <w:r w:rsidRPr="00463A99">
        <w:rPr>
          <w:rFonts w:ascii="Book Antiqua" w:hAnsi="Book Antiqua"/>
          <w:sz w:val="24"/>
          <w:szCs w:val="24"/>
        </w:rPr>
        <w:t xml:space="preserve">. </w:t>
      </w:r>
      <w:r w:rsidR="0012751E" w:rsidRPr="00463A99">
        <w:rPr>
          <w:rFonts w:ascii="Book Antiqua" w:hAnsi="Book Antiqua"/>
          <w:sz w:val="24"/>
          <w:szCs w:val="24"/>
        </w:rPr>
        <w:t>HCV a</w:t>
      </w:r>
      <w:r w:rsidR="0098510F" w:rsidRPr="00463A99">
        <w:rPr>
          <w:rFonts w:ascii="Book Antiqua" w:hAnsi="Book Antiqua"/>
          <w:sz w:val="24"/>
          <w:szCs w:val="24"/>
        </w:rPr>
        <w:t>lter</w:t>
      </w:r>
      <w:r w:rsidR="00DF19BD" w:rsidRPr="00463A99">
        <w:rPr>
          <w:rFonts w:ascii="Book Antiqua" w:hAnsi="Book Antiqua"/>
          <w:sz w:val="24"/>
          <w:szCs w:val="24"/>
        </w:rPr>
        <w:t>s</w:t>
      </w:r>
      <w:r w:rsidR="0098510F" w:rsidRPr="00463A99">
        <w:rPr>
          <w:rFonts w:ascii="Book Antiqua" w:hAnsi="Book Antiqua"/>
          <w:sz w:val="24"/>
          <w:szCs w:val="24"/>
        </w:rPr>
        <w:t xml:space="preserve"> the number of lipoproteins</w:t>
      </w:r>
    </w:p>
    <w:p w14:paraId="4D537190" w14:textId="77777777" w:rsidR="0012751E" w:rsidRPr="00463A99" w:rsidRDefault="0012751E" w:rsidP="0086309E">
      <w:pPr>
        <w:adjustRightInd w:val="0"/>
        <w:snapToGrid w:val="0"/>
        <w:spacing w:line="360" w:lineRule="auto"/>
        <w:rPr>
          <w:rFonts w:ascii="Book Antiqua" w:hAnsi="Book Antiqua"/>
          <w:sz w:val="24"/>
          <w:szCs w:val="24"/>
        </w:rPr>
      </w:pPr>
    </w:p>
    <w:p w14:paraId="1538893E" w14:textId="77777777" w:rsidR="0012751E" w:rsidRPr="00280212" w:rsidRDefault="0012751E" w:rsidP="0086309E">
      <w:pPr>
        <w:adjustRightInd w:val="0"/>
        <w:snapToGrid w:val="0"/>
        <w:spacing w:line="360" w:lineRule="auto"/>
        <w:rPr>
          <w:rFonts w:ascii="Book Antiqua" w:hAnsi="Book Antiqua"/>
          <w:sz w:val="24"/>
          <w:szCs w:val="24"/>
        </w:rPr>
      </w:pPr>
      <w:r w:rsidRPr="00280212">
        <w:rPr>
          <w:rFonts w:ascii="Book Antiqua" w:hAnsi="Book Antiqua"/>
          <w:sz w:val="24"/>
          <w:szCs w:val="24"/>
        </w:rPr>
        <w:t xml:space="preserve">Chika Kinoshita, Tomohisa Nagano, Nobuyoshi Seki, Yoichi Tomita, </w:t>
      </w:r>
      <w:r w:rsidR="008A335E" w:rsidRPr="00280212">
        <w:rPr>
          <w:rFonts w:ascii="Book Antiqua" w:hAnsi="Book Antiqua"/>
          <w:sz w:val="24"/>
          <w:szCs w:val="24"/>
        </w:rPr>
        <w:t xml:space="preserve">Tomonori Sugita, Yuta </w:t>
      </w:r>
      <w:r w:rsidRPr="00280212">
        <w:rPr>
          <w:rFonts w:ascii="Book Antiqua" w:hAnsi="Book Antiqua"/>
          <w:sz w:val="24"/>
          <w:szCs w:val="24"/>
        </w:rPr>
        <w:t xml:space="preserve">Aida, Munenori Itagaki, Kenichi Satoh, </w:t>
      </w:r>
      <w:r w:rsidR="008A335E" w:rsidRPr="00280212">
        <w:rPr>
          <w:rFonts w:ascii="Book Antiqua" w:hAnsi="Book Antiqua"/>
          <w:sz w:val="24"/>
          <w:szCs w:val="24"/>
        </w:rPr>
        <w:t xml:space="preserve">Satoshi Sutoh, </w:t>
      </w:r>
      <w:r w:rsidRPr="00280212">
        <w:rPr>
          <w:rFonts w:ascii="Book Antiqua" w:hAnsi="Book Antiqua"/>
          <w:sz w:val="24"/>
          <w:szCs w:val="24"/>
        </w:rPr>
        <w:t>Hiroshi Abe, Akihito Tsubota, Yoshio Aizawa</w:t>
      </w:r>
    </w:p>
    <w:p w14:paraId="34F5C087" w14:textId="77777777" w:rsidR="0012751E" w:rsidRPr="00463A99" w:rsidRDefault="0012751E" w:rsidP="0086309E">
      <w:pPr>
        <w:adjustRightInd w:val="0"/>
        <w:snapToGrid w:val="0"/>
        <w:spacing w:line="360" w:lineRule="auto"/>
        <w:rPr>
          <w:rFonts w:ascii="Book Antiqua" w:hAnsi="Book Antiqua"/>
          <w:sz w:val="24"/>
          <w:szCs w:val="24"/>
        </w:rPr>
      </w:pPr>
    </w:p>
    <w:p w14:paraId="21AE017C" w14:textId="12B228B3" w:rsidR="0012751E" w:rsidRPr="00463A99" w:rsidRDefault="0012751E"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 xml:space="preserve">Chika Kinoshita, Tomohisa Nagano, Nobuyoshi Seki, Yoichi Tomita, </w:t>
      </w:r>
      <w:r w:rsidR="00811582" w:rsidRPr="00463A99">
        <w:rPr>
          <w:rFonts w:ascii="Book Antiqua" w:hAnsi="Book Antiqua"/>
          <w:b/>
          <w:sz w:val="24"/>
          <w:szCs w:val="24"/>
        </w:rPr>
        <w:t xml:space="preserve">Tomonori Sugita, </w:t>
      </w:r>
      <w:r w:rsidRPr="00463A99">
        <w:rPr>
          <w:rFonts w:ascii="Book Antiqua" w:hAnsi="Book Antiqua"/>
          <w:b/>
          <w:sz w:val="24"/>
          <w:szCs w:val="24"/>
        </w:rPr>
        <w:t xml:space="preserve">Yuta Aida, Munenori Itagaki, </w:t>
      </w:r>
      <w:r w:rsidR="00811582" w:rsidRPr="00463A99">
        <w:rPr>
          <w:rFonts w:ascii="Book Antiqua" w:hAnsi="Book Antiqua"/>
          <w:b/>
          <w:sz w:val="24"/>
          <w:szCs w:val="24"/>
        </w:rPr>
        <w:t xml:space="preserve">Kenichi Satoh, </w:t>
      </w:r>
      <w:r w:rsidRPr="00463A99">
        <w:rPr>
          <w:rFonts w:ascii="Book Antiqua" w:hAnsi="Book Antiqua"/>
          <w:b/>
          <w:sz w:val="24"/>
          <w:szCs w:val="24"/>
        </w:rPr>
        <w:t>S</w:t>
      </w:r>
      <w:r w:rsidR="00811582" w:rsidRPr="00463A99">
        <w:rPr>
          <w:rFonts w:ascii="Book Antiqua" w:hAnsi="Book Antiqua"/>
          <w:b/>
          <w:sz w:val="24"/>
          <w:szCs w:val="24"/>
        </w:rPr>
        <w:t xml:space="preserve">atoshi Sutoh, </w:t>
      </w:r>
      <w:r w:rsidRPr="00463A99">
        <w:rPr>
          <w:rFonts w:ascii="Book Antiqua" w:hAnsi="Book Antiqua"/>
          <w:b/>
          <w:sz w:val="24"/>
          <w:szCs w:val="24"/>
        </w:rPr>
        <w:t>Hiroshi Abe,</w:t>
      </w:r>
      <w:r w:rsidR="00B35798" w:rsidRPr="00463A99" w:rsidDel="00B35798">
        <w:rPr>
          <w:rFonts w:ascii="Book Antiqua" w:hAnsi="Book Antiqua"/>
          <w:b/>
          <w:sz w:val="24"/>
          <w:szCs w:val="24"/>
        </w:rPr>
        <w:t xml:space="preserve"> </w:t>
      </w:r>
      <w:r w:rsidRPr="00463A99">
        <w:rPr>
          <w:rFonts w:ascii="Book Antiqua" w:hAnsi="Book Antiqua"/>
          <w:b/>
          <w:sz w:val="24"/>
          <w:szCs w:val="24"/>
        </w:rPr>
        <w:t>Yoshio Aizawa</w:t>
      </w:r>
      <w:r w:rsidR="00B35798" w:rsidRPr="00463A99">
        <w:rPr>
          <w:rFonts w:ascii="Book Antiqua" w:hAnsi="Book Antiqua"/>
          <w:b/>
          <w:sz w:val="24"/>
          <w:szCs w:val="24"/>
        </w:rPr>
        <w:t>,</w:t>
      </w:r>
      <w:r w:rsidR="00B35798" w:rsidRPr="00463A99">
        <w:rPr>
          <w:rFonts w:ascii="Book Antiqua" w:hAnsi="Book Antiqua"/>
          <w:b/>
          <w:sz w:val="24"/>
          <w:szCs w:val="24"/>
          <w:vertAlign w:val="superscript"/>
        </w:rPr>
        <w:t xml:space="preserve"> </w:t>
      </w:r>
      <w:r w:rsidRPr="00463A99">
        <w:rPr>
          <w:rFonts w:ascii="Book Antiqua" w:hAnsi="Book Antiqua"/>
          <w:sz w:val="24"/>
          <w:szCs w:val="24"/>
        </w:rPr>
        <w:t>Department of Gastroenterology and Hepatology Internal Medicine of Jikei University Katsushika Medical Center, Tokyo 125-8506, Japan</w:t>
      </w:r>
    </w:p>
    <w:p w14:paraId="2B7BB3E9" w14:textId="77777777" w:rsidR="0014131A" w:rsidRPr="00463A99" w:rsidRDefault="0014131A" w:rsidP="0086309E">
      <w:pPr>
        <w:adjustRightInd w:val="0"/>
        <w:snapToGrid w:val="0"/>
        <w:spacing w:line="360" w:lineRule="auto"/>
        <w:rPr>
          <w:rFonts w:ascii="Book Antiqua" w:hAnsi="Book Antiqua"/>
          <w:sz w:val="24"/>
          <w:szCs w:val="24"/>
        </w:rPr>
      </w:pPr>
    </w:p>
    <w:p w14:paraId="43B1BE85" w14:textId="57D00AE8" w:rsidR="00811582" w:rsidRPr="00463A99" w:rsidRDefault="00B35798"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Akihito Tsubota,</w:t>
      </w:r>
      <w:r w:rsidR="00A04482" w:rsidRPr="00463A99">
        <w:rPr>
          <w:rFonts w:ascii="Book Antiqua" w:hAnsi="Book Antiqua"/>
          <w:sz w:val="24"/>
          <w:szCs w:val="24"/>
        </w:rPr>
        <w:t xml:space="preserve"> </w:t>
      </w:r>
      <w:r w:rsidR="00811582" w:rsidRPr="00463A99">
        <w:rPr>
          <w:rFonts w:ascii="Book Antiqua" w:hAnsi="Book Antiqua"/>
          <w:sz w:val="24"/>
          <w:szCs w:val="24"/>
        </w:rPr>
        <w:t>Core Research Facilities for Basic Science, Research Center for Medical Science, Jikei University School of Medicine, Tokyo 105-8461, Japan</w:t>
      </w:r>
    </w:p>
    <w:p w14:paraId="5C40E1F1" w14:textId="77777777" w:rsidR="0012751E" w:rsidRPr="00463A99" w:rsidRDefault="0012751E" w:rsidP="0086309E">
      <w:pPr>
        <w:adjustRightInd w:val="0"/>
        <w:snapToGrid w:val="0"/>
        <w:spacing w:line="360" w:lineRule="auto"/>
        <w:rPr>
          <w:rFonts w:ascii="Book Antiqua" w:hAnsi="Book Antiqua"/>
          <w:sz w:val="24"/>
          <w:szCs w:val="24"/>
        </w:rPr>
      </w:pPr>
    </w:p>
    <w:p w14:paraId="4028C82C" w14:textId="2358757C" w:rsidR="00F05CC4" w:rsidRPr="00463A99" w:rsidRDefault="00BC5C44"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Author contributions:</w:t>
      </w:r>
      <w:r w:rsidRPr="00463A99">
        <w:rPr>
          <w:rFonts w:ascii="Book Antiqua" w:hAnsi="Book Antiqua"/>
          <w:sz w:val="24"/>
          <w:szCs w:val="24"/>
        </w:rPr>
        <w:t xml:space="preserve"> </w:t>
      </w:r>
      <w:r w:rsidR="00F05CC4" w:rsidRPr="00463A99">
        <w:rPr>
          <w:rFonts w:ascii="Book Antiqua" w:hAnsi="Book Antiqua"/>
          <w:sz w:val="24"/>
          <w:szCs w:val="24"/>
        </w:rPr>
        <w:t xml:space="preserve">Aizawa Y and Seki N designed research; Kinoshita C, Nagano T, Seki N, Tomita Y, Sugita T, Aida Y, Itagaki M, Sutoh S, Satoh K, Abe H, </w:t>
      </w:r>
      <w:r w:rsidR="0014131A" w:rsidRPr="00463A99">
        <w:rPr>
          <w:rFonts w:ascii="Book Antiqua" w:hAnsi="Book Antiqua"/>
          <w:sz w:val="24"/>
          <w:szCs w:val="24"/>
        </w:rPr>
        <w:t xml:space="preserve">and </w:t>
      </w:r>
      <w:r w:rsidR="00F05CC4" w:rsidRPr="00463A99">
        <w:rPr>
          <w:rFonts w:ascii="Book Antiqua" w:hAnsi="Book Antiqua"/>
          <w:sz w:val="24"/>
          <w:szCs w:val="24"/>
        </w:rPr>
        <w:t>Aizawa Y treated patients and collected materials and clinical data; Nagano T, Seki N, and Aizawa Y analyzed data; Aizawa Y and Kinoshita C wrote the paper.</w:t>
      </w:r>
    </w:p>
    <w:p w14:paraId="77940FDB" w14:textId="77777777" w:rsidR="00BC5C44" w:rsidRPr="00463A99" w:rsidRDefault="00BC5C44" w:rsidP="0086309E">
      <w:pPr>
        <w:adjustRightInd w:val="0"/>
        <w:snapToGrid w:val="0"/>
        <w:spacing w:line="360" w:lineRule="auto"/>
        <w:rPr>
          <w:rFonts w:ascii="Book Antiqua" w:hAnsi="Book Antiqua"/>
          <w:sz w:val="24"/>
          <w:szCs w:val="24"/>
        </w:rPr>
      </w:pPr>
    </w:p>
    <w:p w14:paraId="06313687" w14:textId="762232E8" w:rsidR="00CD434B" w:rsidRPr="00463A99" w:rsidRDefault="00BC5C44"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 xml:space="preserve">Supported by </w:t>
      </w:r>
      <w:r w:rsidR="0057163F" w:rsidRPr="00463A99">
        <w:rPr>
          <w:rFonts w:ascii="Book Antiqua" w:hAnsi="Book Antiqua"/>
          <w:sz w:val="24"/>
          <w:szCs w:val="24"/>
        </w:rPr>
        <w:t>Shionogi Pharmaceutical KK</w:t>
      </w:r>
      <w:r w:rsidR="0014131A" w:rsidRPr="00463A99">
        <w:rPr>
          <w:rFonts w:ascii="Book Antiqua" w:hAnsi="Book Antiqua"/>
          <w:sz w:val="24"/>
          <w:szCs w:val="24"/>
        </w:rPr>
        <w:t>.</w:t>
      </w:r>
    </w:p>
    <w:p w14:paraId="29059729" w14:textId="77777777" w:rsidR="00BC5C44" w:rsidRPr="00463A99" w:rsidRDefault="00BC5C44" w:rsidP="0086309E">
      <w:pPr>
        <w:adjustRightInd w:val="0"/>
        <w:snapToGrid w:val="0"/>
        <w:spacing w:line="360" w:lineRule="auto"/>
        <w:rPr>
          <w:rFonts w:ascii="Book Antiqua" w:hAnsi="Book Antiqua"/>
          <w:sz w:val="24"/>
          <w:szCs w:val="24"/>
        </w:rPr>
      </w:pPr>
    </w:p>
    <w:p w14:paraId="5684C99F" w14:textId="77777777" w:rsidR="008B515A" w:rsidRPr="00463A99" w:rsidRDefault="00CD434B" w:rsidP="0086309E">
      <w:pPr>
        <w:adjustRightInd w:val="0"/>
        <w:snapToGrid w:val="0"/>
        <w:spacing w:line="360" w:lineRule="auto"/>
        <w:rPr>
          <w:rFonts w:ascii="Book Antiqua" w:hAnsi="Book Antiqua"/>
          <w:sz w:val="24"/>
          <w:szCs w:val="24"/>
          <w:u w:val="single"/>
        </w:rPr>
      </w:pPr>
      <w:r w:rsidRPr="00463A99">
        <w:rPr>
          <w:rFonts w:ascii="Book Antiqua" w:hAnsi="Book Antiqua"/>
          <w:b/>
          <w:sz w:val="24"/>
          <w:szCs w:val="24"/>
        </w:rPr>
        <w:t>Institutional review board statement:</w:t>
      </w:r>
      <w:r w:rsidR="00BC5C44" w:rsidRPr="00463A99">
        <w:rPr>
          <w:rFonts w:ascii="Book Antiqua" w:hAnsi="Book Antiqua"/>
          <w:sz w:val="24"/>
          <w:szCs w:val="24"/>
        </w:rPr>
        <w:t xml:space="preserve"> </w:t>
      </w:r>
      <w:r w:rsidR="00F05CC4" w:rsidRPr="00463A99">
        <w:rPr>
          <w:rFonts w:ascii="Book Antiqua" w:hAnsi="Book Antiqua"/>
          <w:sz w:val="24"/>
          <w:szCs w:val="24"/>
        </w:rPr>
        <w:t>The study was approved by the ethics committee of Jikei University School of Medicine</w:t>
      </w:r>
      <w:r w:rsidR="00CA3989" w:rsidRPr="00463A99">
        <w:rPr>
          <w:rFonts w:ascii="Book Antiqua" w:hAnsi="Book Antiqua"/>
          <w:sz w:val="24"/>
          <w:szCs w:val="24"/>
        </w:rPr>
        <w:t xml:space="preserve"> </w:t>
      </w:r>
      <w:r w:rsidR="00F05CC4" w:rsidRPr="00463A99">
        <w:rPr>
          <w:rFonts w:ascii="Book Antiqua" w:hAnsi="Book Antiqua"/>
          <w:sz w:val="24"/>
          <w:szCs w:val="24"/>
        </w:rPr>
        <w:t>(Tokyo, Japan)</w:t>
      </w:r>
      <w:r w:rsidR="0057163F" w:rsidRPr="00463A99">
        <w:rPr>
          <w:rFonts w:ascii="Book Antiqua" w:hAnsi="Book Antiqua"/>
          <w:sz w:val="24"/>
          <w:szCs w:val="24"/>
        </w:rPr>
        <w:t>.</w:t>
      </w:r>
      <w:r w:rsidR="00BF420E" w:rsidRPr="00463A99">
        <w:rPr>
          <w:rFonts w:ascii="Book Antiqua" w:hAnsi="Book Antiqua"/>
          <w:sz w:val="24"/>
          <w:szCs w:val="24"/>
        </w:rPr>
        <w:t xml:space="preserve"> </w:t>
      </w:r>
      <w:r w:rsidR="008B515A" w:rsidRPr="00463A99">
        <w:rPr>
          <w:rFonts w:ascii="Book Antiqua" w:hAnsi="Book Antiqua"/>
          <w:sz w:val="24"/>
          <w:szCs w:val="24"/>
        </w:rPr>
        <w:t>The protocol for this trans-sectional study was approved by the human ethics review committee of the Jikei University School of Medicine (21-032 5610, 1 February 2010, a study of the association between lipoprotein metabolism and pathology in patients with CHC).</w:t>
      </w:r>
    </w:p>
    <w:p w14:paraId="3F37CEC6" w14:textId="77777777" w:rsidR="0098510F" w:rsidRPr="00463A99" w:rsidRDefault="0098510F" w:rsidP="0086309E">
      <w:pPr>
        <w:adjustRightInd w:val="0"/>
        <w:snapToGrid w:val="0"/>
        <w:spacing w:line="360" w:lineRule="auto"/>
        <w:rPr>
          <w:rFonts w:ascii="Book Antiqua" w:hAnsi="Book Antiqua"/>
          <w:sz w:val="24"/>
          <w:szCs w:val="24"/>
          <w:u w:val="single"/>
        </w:rPr>
      </w:pPr>
    </w:p>
    <w:p w14:paraId="5B045EFD" w14:textId="77777777" w:rsidR="00CB281B" w:rsidRPr="00463A99" w:rsidRDefault="00035535"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Informed consent statement</w:t>
      </w:r>
      <w:r w:rsidR="00BC5C44" w:rsidRPr="00463A99">
        <w:rPr>
          <w:rFonts w:ascii="Book Antiqua" w:hAnsi="Book Antiqua"/>
          <w:b/>
          <w:sz w:val="24"/>
          <w:szCs w:val="24"/>
        </w:rPr>
        <w:t>:</w:t>
      </w:r>
      <w:r w:rsidR="00BC5C44" w:rsidRPr="00463A99">
        <w:rPr>
          <w:rFonts w:ascii="Book Antiqua" w:hAnsi="Book Antiqua"/>
          <w:sz w:val="24"/>
          <w:szCs w:val="24"/>
        </w:rPr>
        <w:t xml:space="preserve"> W</w:t>
      </w:r>
      <w:r w:rsidRPr="00463A99">
        <w:rPr>
          <w:rFonts w:ascii="Book Antiqua" w:hAnsi="Book Antiqua"/>
          <w:sz w:val="24"/>
          <w:szCs w:val="24"/>
        </w:rPr>
        <w:t>ritten informed consent was obtained from all patients enrolled in this study.</w:t>
      </w:r>
    </w:p>
    <w:p w14:paraId="51BD00AD" w14:textId="77777777" w:rsidR="00BC5C44" w:rsidRPr="00463A99" w:rsidRDefault="00BC5C44" w:rsidP="0086309E">
      <w:pPr>
        <w:adjustRightInd w:val="0"/>
        <w:snapToGrid w:val="0"/>
        <w:spacing w:line="360" w:lineRule="auto"/>
        <w:rPr>
          <w:rFonts w:ascii="Book Antiqua" w:hAnsi="Book Antiqua"/>
          <w:sz w:val="24"/>
          <w:szCs w:val="24"/>
        </w:rPr>
      </w:pPr>
    </w:p>
    <w:p w14:paraId="5ACFD4D9" w14:textId="76106899" w:rsidR="00F05CC4" w:rsidRPr="00463A99" w:rsidRDefault="00035535"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Conflict-of-interest statement</w:t>
      </w:r>
      <w:r w:rsidR="00BC5C44" w:rsidRPr="00463A99">
        <w:rPr>
          <w:rFonts w:ascii="Book Antiqua" w:hAnsi="Book Antiqua"/>
          <w:b/>
          <w:sz w:val="24"/>
          <w:szCs w:val="24"/>
        </w:rPr>
        <w:t>:</w:t>
      </w:r>
      <w:r w:rsidR="00BC5C44" w:rsidRPr="00463A99">
        <w:rPr>
          <w:rFonts w:ascii="Book Antiqua" w:hAnsi="Book Antiqua"/>
          <w:sz w:val="24"/>
          <w:szCs w:val="24"/>
        </w:rPr>
        <w:t xml:space="preserve"> </w:t>
      </w:r>
      <w:r w:rsidR="00F05CC4" w:rsidRPr="00463A99">
        <w:rPr>
          <w:rFonts w:ascii="Book Antiqua" w:hAnsi="Book Antiqua"/>
          <w:sz w:val="24"/>
          <w:szCs w:val="24"/>
        </w:rPr>
        <w:t xml:space="preserve">The </w:t>
      </w:r>
      <w:r w:rsidR="0014131A" w:rsidRPr="00463A99">
        <w:rPr>
          <w:rFonts w:ascii="Book Antiqua" w:hAnsi="Book Antiqua"/>
          <w:sz w:val="24"/>
          <w:szCs w:val="24"/>
        </w:rPr>
        <w:t xml:space="preserve">authors declare </w:t>
      </w:r>
      <w:r w:rsidR="00F05CC4" w:rsidRPr="00463A99">
        <w:rPr>
          <w:rFonts w:ascii="Book Antiqua" w:hAnsi="Book Antiqua"/>
          <w:sz w:val="24"/>
          <w:szCs w:val="24"/>
        </w:rPr>
        <w:t>no conflict</w:t>
      </w:r>
      <w:r w:rsidR="0014131A" w:rsidRPr="00463A99">
        <w:rPr>
          <w:rFonts w:ascii="Book Antiqua" w:hAnsi="Book Antiqua"/>
          <w:sz w:val="24"/>
          <w:szCs w:val="24"/>
        </w:rPr>
        <w:t xml:space="preserve">s </w:t>
      </w:r>
      <w:r w:rsidR="00F05CC4" w:rsidRPr="00463A99">
        <w:rPr>
          <w:rFonts w:ascii="Book Antiqua" w:hAnsi="Book Antiqua"/>
          <w:sz w:val="24"/>
          <w:szCs w:val="24"/>
        </w:rPr>
        <w:t>of</w:t>
      </w:r>
      <w:r w:rsidR="0014131A" w:rsidRPr="00463A99">
        <w:rPr>
          <w:rFonts w:ascii="Book Antiqua" w:hAnsi="Book Antiqua"/>
          <w:sz w:val="24"/>
          <w:szCs w:val="24"/>
        </w:rPr>
        <w:t xml:space="preserve"> </w:t>
      </w:r>
      <w:r w:rsidR="00F05CC4" w:rsidRPr="00463A99">
        <w:rPr>
          <w:rFonts w:ascii="Book Antiqua" w:hAnsi="Book Antiqua"/>
          <w:sz w:val="24"/>
          <w:szCs w:val="24"/>
        </w:rPr>
        <w:t>interest.</w:t>
      </w:r>
    </w:p>
    <w:p w14:paraId="7225672A" w14:textId="77777777" w:rsidR="00BC5C44" w:rsidRPr="00463A99" w:rsidRDefault="00BC5C44" w:rsidP="0086309E">
      <w:pPr>
        <w:adjustRightInd w:val="0"/>
        <w:snapToGrid w:val="0"/>
        <w:spacing w:line="360" w:lineRule="auto"/>
        <w:rPr>
          <w:rFonts w:ascii="Book Antiqua" w:hAnsi="Book Antiqua"/>
          <w:sz w:val="24"/>
          <w:szCs w:val="24"/>
        </w:rPr>
      </w:pPr>
    </w:p>
    <w:p w14:paraId="1FF3AA66" w14:textId="77777777" w:rsidR="00035535" w:rsidRPr="00463A99" w:rsidRDefault="00035535"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Data sharing statement</w:t>
      </w:r>
      <w:r w:rsidR="00BC5C44" w:rsidRPr="00463A99">
        <w:rPr>
          <w:rFonts w:ascii="Book Antiqua" w:hAnsi="Book Antiqua"/>
          <w:b/>
          <w:sz w:val="24"/>
          <w:szCs w:val="24"/>
        </w:rPr>
        <w:t>:</w:t>
      </w:r>
      <w:r w:rsidR="00BC5C44" w:rsidRPr="00463A99">
        <w:rPr>
          <w:rFonts w:ascii="Book Antiqua" w:hAnsi="Book Antiqua"/>
          <w:sz w:val="24"/>
          <w:szCs w:val="24"/>
        </w:rPr>
        <w:t xml:space="preserve"> </w:t>
      </w:r>
      <w:r w:rsidRPr="00463A99">
        <w:rPr>
          <w:rFonts w:ascii="Book Antiqua" w:hAnsi="Book Antiqua"/>
          <w:sz w:val="24"/>
          <w:szCs w:val="24"/>
        </w:rPr>
        <w:t>Technical appendix, statistical code, and dataset</w:t>
      </w:r>
      <w:r w:rsidR="002C7281" w:rsidRPr="00463A99">
        <w:rPr>
          <w:rFonts w:ascii="Book Antiqua" w:hAnsi="Book Antiqua"/>
          <w:sz w:val="24"/>
          <w:szCs w:val="24"/>
        </w:rPr>
        <w:t xml:space="preserve"> are </w:t>
      </w:r>
      <w:r w:rsidRPr="00463A99">
        <w:rPr>
          <w:rFonts w:ascii="Book Antiqua" w:hAnsi="Book Antiqua"/>
          <w:sz w:val="24"/>
          <w:szCs w:val="24"/>
        </w:rPr>
        <w:t xml:space="preserve">available from the corresponding author at </w:t>
      </w:r>
      <w:r w:rsidR="002F406A" w:rsidRPr="00463A99">
        <w:rPr>
          <w:rFonts w:ascii="Book Antiqua" w:hAnsi="Book Antiqua"/>
          <w:sz w:val="24"/>
          <w:szCs w:val="24"/>
        </w:rPr>
        <w:t>c.kinoshita.3678@gmail.com.</w:t>
      </w:r>
      <w:r w:rsidRPr="00463A99">
        <w:rPr>
          <w:rFonts w:ascii="Book Antiqua" w:hAnsi="Book Antiqua"/>
          <w:sz w:val="24"/>
          <w:szCs w:val="24"/>
        </w:rPr>
        <w:t xml:space="preserve"> No additional data are available.</w:t>
      </w:r>
    </w:p>
    <w:p w14:paraId="61DCD382" w14:textId="77777777" w:rsidR="00BC5C44" w:rsidRPr="00463A99" w:rsidRDefault="00BC5C44" w:rsidP="0086309E">
      <w:pPr>
        <w:adjustRightInd w:val="0"/>
        <w:snapToGrid w:val="0"/>
        <w:spacing w:line="360" w:lineRule="auto"/>
        <w:rPr>
          <w:rFonts w:ascii="Book Antiqua" w:hAnsi="Book Antiqua"/>
          <w:sz w:val="24"/>
          <w:szCs w:val="24"/>
        </w:rPr>
      </w:pPr>
    </w:p>
    <w:p w14:paraId="2B29BD26" w14:textId="77777777" w:rsidR="00D67E96" w:rsidRPr="00463A99" w:rsidRDefault="00D67E96" w:rsidP="0086309E">
      <w:pPr>
        <w:widowControl/>
        <w:adjustRightInd w:val="0"/>
        <w:snapToGrid w:val="0"/>
        <w:spacing w:line="360" w:lineRule="auto"/>
        <w:rPr>
          <w:rFonts w:ascii="Book Antiqua" w:eastAsia="SimSun" w:hAnsi="Book Antiqua" w:cs="SimSun"/>
          <w:kern w:val="0"/>
          <w:sz w:val="24"/>
          <w:szCs w:val="24"/>
          <w:lang w:eastAsia="zh-CN"/>
        </w:rPr>
      </w:pPr>
      <w:bookmarkStart w:id="4" w:name="OLE_LINK441"/>
      <w:bookmarkStart w:id="5" w:name="OLE_LINK442"/>
      <w:bookmarkStart w:id="6" w:name="OLE_LINK1032"/>
      <w:bookmarkStart w:id="7" w:name="OLE_LINK1232"/>
      <w:bookmarkStart w:id="8" w:name="OLE_LINK1460"/>
      <w:bookmarkStart w:id="9" w:name="OLE_LINK1568"/>
      <w:bookmarkStart w:id="10" w:name="OLE_LINK1708"/>
      <w:bookmarkStart w:id="11" w:name="OLE_LINK1435"/>
      <w:bookmarkStart w:id="12" w:name="OLE_LINK1478"/>
      <w:bookmarkStart w:id="13" w:name="OLE_LINK1428"/>
      <w:bookmarkStart w:id="14" w:name="OLE_LINK1355"/>
      <w:bookmarkStart w:id="15" w:name="OLE_LINK1425"/>
      <w:bookmarkStart w:id="16" w:name="OLE_LINK1504"/>
      <w:bookmarkStart w:id="17" w:name="OLE_LINK1544"/>
      <w:bookmarkStart w:id="18" w:name="OLE_LINK1680"/>
      <w:bookmarkStart w:id="19" w:name="OLE_LINK1710"/>
      <w:bookmarkStart w:id="20" w:name="OLE_LINK3317"/>
      <w:bookmarkStart w:id="21" w:name="OLE_LINK22"/>
      <w:bookmarkStart w:id="22" w:name="OLE_LINK1818"/>
      <w:bookmarkStart w:id="23" w:name="OLE_LINK1684"/>
      <w:bookmarkStart w:id="24" w:name="OLE_LINK1885"/>
      <w:bookmarkStart w:id="25" w:name="OLE_LINK1799"/>
      <w:bookmarkStart w:id="26" w:name="OLE_LINK1894"/>
      <w:bookmarkStart w:id="27" w:name="OLE_LINK27"/>
      <w:bookmarkStart w:id="28" w:name="OLE_LINK732"/>
      <w:bookmarkStart w:id="29" w:name="OLE_LINK2053"/>
      <w:bookmarkStart w:id="30" w:name="OLE_LINK2096"/>
      <w:bookmarkStart w:id="31" w:name="OLE_LINK2174"/>
      <w:bookmarkStart w:id="32" w:name="OLE_LINK2108"/>
      <w:bookmarkStart w:id="33" w:name="OLE_LINK2183"/>
      <w:bookmarkStart w:id="34" w:name="OLE_LINK2328"/>
      <w:bookmarkStart w:id="35" w:name="OLE_LINK766"/>
      <w:bookmarkStart w:id="36" w:name="OLE_LINK2256"/>
      <w:bookmarkStart w:id="37" w:name="OLE_LINK38"/>
      <w:bookmarkStart w:id="38" w:name="OLE_LINK2368"/>
      <w:bookmarkStart w:id="39" w:name="OLE_LINK2351"/>
      <w:bookmarkStart w:id="40" w:name="OLE_LINK2446"/>
      <w:bookmarkStart w:id="41" w:name="OLE_LINK2509"/>
      <w:bookmarkStart w:id="42" w:name="OLE_LINK2651"/>
      <w:bookmarkStart w:id="43" w:name="OLE_LINK2842"/>
      <w:bookmarkStart w:id="44" w:name="OLE_LINK2909"/>
      <w:bookmarkStart w:id="45" w:name="OLE_LINK3004"/>
      <w:bookmarkStart w:id="46" w:name="OLE_LINK43"/>
      <w:bookmarkStart w:id="47" w:name="OLE_LINK3170"/>
      <w:bookmarkStart w:id="48" w:name="OLE_LINK3181"/>
      <w:bookmarkStart w:id="49" w:name="OLE_LINK3182"/>
      <w:r w:rsidRPr="00463A99">
        <w:rPr>
          <w:rFonts w:ascii="Book Antiqua" w:eastAsia="SimSun" w:hAnsi="Book Antiqua" w:cs="Times New Roman"/>
          <w:b/>
          <w:kern w:val="0"/>
          <w:sz w:val="24"/>
          <w:szCs w:val="24"/>
          <w:lang w:eastAsia="zh-CN"/>
        </w:rPr>
        <w:t xml:space="preserve">Open-Access: </w:t>
      </w:r>
      <w:bookmarkStart w:id="50" w:name="OLE_LINK479"/>
      <w:bookmarkStart w:id="51" w:name="OLE_LINK496"/>
      <w:bookmarkStart w:id="52" w:name="OLE_LINK506"/>
      <w:bookmarkStart w:id="53" w:name="OLE_LINK507"/>
      <w:r w:rsidRPr="00463A99">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63A99">
          <w:rPr>
            <w:rFonts w:ascii="Book Antiqua" w:eastAsia="SimSun" w:hAnsi="Book Antiqua" w:cs="Times New Roman"/>
            <w:sz w:val="24"/>
            <w:szCs w:val="24"/>
            <w:u w:val="single"/>
            <w:lang w:eastAsia="zh-CN"/>
          </w:rPr>
          <w:t>http://creativecommons.org/licenses/by-nc/4.0/</w:t>
        </w:r>
      </w:hyperlink>
      <w:bookmarkEnd w:id="50"/>
      <w:bookmarkEnd w:id="51"/>
      <w:bookmarkEnd w:id="52"/>
      <w:bookmarkEnd w:id="53"/>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7B4A2B80" w14:textId="77777777" w:rsidR="00D67E96" w:rsidRPr="00463A99" w:rsidRDefault="00D67E96" w:rsidP="0086309E">
      <w:pPr>
        <w:adjustRightInd w:val="0"/>
        <w:snapToGrid w:val="0"/>
        <w:spacing w:line="360" w:lineRule="auto"/>
        <w:rPr>
          <w:rFonts w:ascii="Book Antiqua" w:eastAsia="SimSun" w:hAnsi="Book Antiqua" w:cs="Times New Roman"/>
          <w:b/>
          <w:sz w:val="24"/>
          <w:szCs w:val="24"/>
          <w:lang w:eastAsia="zh-CN"/>
        </w:rPr>
      </w:pPr>
    </w:p>
    <w:p w14:paraId="6773BF64" w14:textId="77777777" w:rsidR="00D67E96" w:rsidRPr="00463A99" w:rsidRDefault="00D67E96" w:rsidP="0086309E">
      <w:pPr>
        <w:adjustRightInd w:val="0"/>
        <w:snapToGrid w:val="0"/>
        <w:spacing w:line="360" w:lineRule="auto"/>
        <w:rPr>
          <w:rFonts w:ascii="Book Antiqua" w:eastAsia="SimSun" w:hAnsi="Book Antiqua" w:cs="Times New Roman"/>
          <w:sz w:val="24"/>
          <w:szCs w:val="24"/>
          <w:lang w:eastAsia="zh-CN"/>
        </w:rPr>
      </w:pPr>
      <w:bookmarkStart w:id="54" w:name="OLE_LINK3166"/>
      <w:bookmarkStart w:id="55" w:name="OLE_LINK3167"/>
      <w:bookmarkStart w:id="56" w:name="OLE_LINK3173"/>
      <w:bookmarkStart w:id="57" w:name="OLE_LINK3235"/>
      <w:r w:rsidRPr="00463A99">
        <w:rPr>
          <w:rFonts w:ascii="Book Antiqua" w:eastAsia="SimSun" w:hAnsi="Book Antiqua" w:cs="Times New Roman"/>
          <w:b/>
          <w:sz w:val="24"/>
          <w:szCs w:val="24"/>
          <w:lang w:eastAsia="zh-CN"/>
        </w:rPr>
        <w:t xml:space="preserve">Manuscript source: </w:t>
      </w:r>
      <w:r w:rsidRPr="00463A99">
        <w:rPr>
          <w:rFonts w:ascii="Book Antiqua" w:eastAsia="SimSun" w:hAnsi="Book Antiqua" w:cs="Times New Roman"/>
          <w:sz w:val="24"/>
          <w:szCs w:val="24"/>
          <w:lang w:eastAsia="zh-CN"/>
        </w:rPr>
        <w:t>Invited manuscript</w:t>
      </w:r>
    </w:p>
    <w:bookmarkEnd w:id="48"/>
    <w:bookmarkEnd w:id="49"/>
    <w:bookmarkEnd w:id="54"/>
    <w:bookmarkEnd w:id="55"/>
    <w:bookmarkEnd w:id="56"/>
    <w:bookmarkEnd w:id="57"/>
    <w:p w14:paraId="114C5F0B" w14:textId="77777777" w:rsidR="0014131A" w:rsidRPr="00463A99" w:rsidRDefault="0014131A" w:rsidP="0086309E">
      <w:pPr>
        <w:adjustRightInd w:val="0"/>
        <w:snapToGrid w:val="0"/>
        <w:spacing w:line="360" w:lineRule="auto"/>
        <w:rPr>
          <w:rFonts w:ascii="Book Antiqua" w:hAnsi="Book Antiqua"/>
          <w:b/>
          <w:sz w:val="24"/>
          <w:szCs w:val="24"/>
        </w:rPr>
      </w:pPr>
    </w:p>
    <w:p w14:paraId="39E6ED1B" w14:textId="258662E2" w:rsidR="00F05CC4" w:rsidRPr="00463A99" w:rsidRDefault="00035535"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lastRenderedPageBreak/>
        <w:t>Correspondence to</w:t>
      </w:r>
      <w:r w:rsidR="00BC5C44" w:rsidRPr="00463A99">
        <w:rPr>
          <w:rFonts w:ascii="Book Antiqua" w:hAnsi="Book Antiqua"/>
          <w:b/>
          <w:sz w:val="24"/>
          <w:szCs w:val="24"/>
        </w:rPr>
        <w:t xml:space="preserve">: </w:t>
      </w:r>
      <w:r w:rsidR="00F05CC4" w:rsidRPr="00463A99">
        <w:rPr>
          <w:rFonts w:ascii="Book Antiqua" w:hAnsi="Book Antiqua"/>
          <w:b/>
          <w:sz w:val="24"/>
          <w:szCs w:val="24"/>
        </w:rPr>
        <w:t>Chika Kinoshita</w:t>
      </w:r>
      <w:r w:rsidR="00C64CE8" w:rsidRPr="00463A99">
        <w:rPr>
          <w:rFonts w:ascii="Book Antiqua" w:hAnsi="Book Antiqua"/>
          <w:b/>
          <w:sz w:val="24"/>
          <w:szCs w:val="24"/>
        </w:rPr>
        <w:t>,</w:t>
      </w:r>
      <w:r w:rsidR="001620FB" w:rsidRPr="00463A99">
        <w:rPr>
          <w:rFonts w:ascii="Book Antiqua" w:hAnsi="Book Antiqua"/>
          <w:b/>
          <w:sz w:val="24"/>
          <w:szCs w:val="24"/>
        </w:rPr>
        <w:t xml:space="preserve"> MD</w:t>
      </w:r>
      <w:r w:rsidR="00F05CC4" w:rsidRPr="00463A99">
        <w:rPr>
          <w:rFonts w:ascii="Book Antiqua" w:hAnsi="Book Antiqua"/>
          <w:sz w:val="24"/>
          <w:szCs w:val="24"/>
        </w:rPr>
        <w:t>, Department of Gastroenterology and Hepatology, Internal Medicine of Jikei University Katsushika Medical Center</w:t>
      </w:r>
      <w:r w:rsidR="00AD4B8E" w:rsidRPr="00463A99">
        <w:rPr>
          <w:rFonts w:ascii="Book Antiqua" w:hAnsi="Book Antiqua"/>
          <w:sz w:val="24"/>
          <w:szCs w:val="24"/>
        </w:rPr>
        <w:t>,</w:t>
      </w:r>
      <w:r w:rsidR="00F05CC4" w:rsidRPr="00463A99">
        <w:rPr>
          <w:rFonts w:ascii="Book Antiqua" w:hAnsi="Book Antiqua"/>
          <w:sz w:val="24"/>
          <w:szCs w:val="24"/>
        </w:rPr>
        <w:t xml:space="preserve"> 6-41-2 Aoto, Katsushikaku, Tokyo 125-8506, Japan. </w:t>
      </w:r>
      <w:r w:rsidR="002F406A" w:rsidRPr="00463A99">
        <w:rPr>
          <w:rFonts w:ascii="Book Antiqua" w:hAnsi="Book Antiqua"/>
          <w:sz w:val="24"/>
          <w:szCs w:val="24"/>
        </w:rPr>
        <w:t>c.kinoshita.3678@gmail.com</w:t>
      </w:r>
    </w:p>
    <w:p w14:paraId="6B2302EB" w14:textId="07540A85" w:rsidR="00F05CC4" w:rsidRPr="00463A99" w:rsidRDefault="00F05CC4" w:rsidP="0086309E">
      <w:pPr>
        <w:adjustRightInd w:val="0"/>
        <w:snapToGrid w:val="0"/>
        <w:spacing w:line="360" w:lineRule="auto"/>
        <w:rPr>
          <w:rFonts w:ascii="Book Antiqua" w:eastAsia="SimSun" w:hAnsi="Book Antiqua"/>
          <w:sz w:val="24"/>
          <w:szCs w:val="24"/>
          <w:lang w:eastAsia="zh-CN"/>
        </w:rPr>
      </w:pPr>
      <w:r w:rsidRPr="00463A99">
        <w:rPr>
          <w:rFonts w:ascii="Book Antiqua" w:hAnsi="Book Antiqua"/>
          <w:b/>
          <w:sz w:val="24"/>
          <w:szCs w:val="24"/>
        </w:rPr>
        <w:t xml:space="preserve">Telephone: </w:t>
      </w:r>
      <w:r w:rsidRPr="00463A99">
        <w:rPr>
          <w:rFonts w:ascii="Book Antiqua" w:hAnsi="Book Antiqua"/>
          <w:sz w:val="24"/>
          <w:szCs w:val="24"/>
        </w:rPr>
        <w:t>+81-3360321111</w:t>
      </w:r>
      <w:r w:rsidR="0098363D" w:rsidRPr="00463A99">
        <w:rPr>
          <w:rFonts w:ascii="Book Antiqua" w:eastAsia="SimSun" w:hAnsi="Book Antiqua" w:hint="eastAsia"/>
          <w:sz w:val="24"/>
          <w:szCs w:val="24"/>
          <w:lang w:eastAsia="zh-CN"/>
        </w:rPr>
        <w:t>-</w:t>
      </w:r>
      <w:r w:rsidRPr="00463A99">
        <w:rPr>
          <w:rFonts w:ascii="Book Antiqua" w:hAnsi="Book Antiqua"/>
          <w:sz w:val="24"/>
          <w:szCs w:val="24"/>
        </w:rPr>
        <w:t>5976</w:t>
      </w:r>
    </w:p>
    <w:p w14:paraId="3933D09B" w14:textId="77777777" w:rsidR="00F05CC4" w:rsidRPr="00463A99" w:rsidRDefault="00F05CC4"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Fax:</w:t>
      </w:r>
      <w:r w:rsidR="0057163F" w:rsidRPr="00463A99">
        <w:rPr>
          <w:rFonts w:ascii="Book Antiqua" w:hAnsi="Book Antiqua"/>
          <w:b/>
          <w:sz w:val="24"/>
          <w:szCs w:val="24"/>
        </w:rPr>
        <w:t xml:space="preserve"> </w:t>
      </w:r>
      <w:r w:rsidRPr="00463A99">
        <w:rPr>
          <w:rFonts w:ascii="Book Antiqua" w:hAnsi="Book Antiqua"/>
          <w:sz w:val="24"/>
          <w:szCs w:val="24"/>
        </w:rPr>
        <w:t>+81-338389944</w:t>
      </w:r>
    </w:p>
    <w:p w14:paraId="13D69F0E" w14:textId="77777777" w:rsidR="00C615BC" w:rsidRPr="00463A99" w:rsidRDefault="00C615BC" w:rsidP="0086309E">
      <w:pPr>
        <w:adjustRightInd w:val="0"/>
        <w:snapToGrid w:val="0"/>
        <w:spacing w:line="360" w:lineRule="auto"/>
        <w:rPr>
          <w:rFonts w:ascii="Book Antiqua" w:hAnsi="Book Antiqua"/>
          <w:sz w:val="24"/>
          <w:szCs w:val="24"/>
        </w:rPr>
      </w:pPr>
    </w:p>
    <w:p w14:paraId="2BA0A046" w14:textId="7F97D582" w:rsidR="00C615BC" w:rsidRPr="00463A99" w:rsidRDefault="00C615BC"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Received</w:t>
      </w:r>
      <w:r w:rsidRPr="00463A99">
        <w:rPr>
          <w:rFonts w:ascii="Book Antiqua" w:hAnsi="Book Antiqua"/>
          <w:sz w:val="24"/>
          <w:szCs w:val="24"/>
        </w:rPr>
        <w:t>:</w:t>
      </w:r>
      <w:r w:rsidR="0007455E" w:rsidRPr="00463A99">
        <w:rPr>
          <w:rFonts w:ascii="Book Antiqua" w:hAnsi="Book Antiqua"/>
          <w:sz w:val="24"/>
          <w:szCs w:val="24"/>
        </w:rPr>
        <w:t xml:space="preserve"> March 30, 2016</w:t>
      </w:r>
    </w:p>
    <w:p w14:paraId="4C315C25" w14:textId="0F9A3C4F" w:rsidR="00C615BC" w:rsidRPr="00463A99" w:rsidRDefault="00C615BC"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Peer-review started</w:t>
      </w:r>
      <w:r w:rsidRPr="00463A99">
        <w:rPr>
          <w:rFonts w:ascii="Book Antiqua" w:hAnsi="Book Antiqua"/>
          <w:sz w:val="24"/>
          <w:szCs w:val="24"/>
        </w:rPr>
        <w:t>:</w:t>
      </w:r>
      <w:r w:rsidR="0007455E" w:rsidRPr="00463A99">
        <w:rPr>
          <w:rFonts w:ascii="Book Antiqua" w:hAnsi="Book Antiqua"/>
          <w:sz w:val="24"/>
          <w:szCs w:val="24"/>
        </w:rPr>
        <w:t xml:space="preserve"> </w:t>
      </w:r>
      <w:r w:rsidR="0098363D" w:rsidRPr="00463A99">
        <w:rPr>
          <w:rFonts w:ascii="Book Antiqua" w:eastAsia="SimSun" w:hAnsi="Book Antiqua" w:hint="eastAsia"/>
          <w:sz w:val="24"/>
          <w:szCs w:val="24"/>
          <w:lang w:eastAsia="zh-CN"/>
        </w:rPr>
        <w:t>April</w:t>
      </w:r>
      <w:r w:rsidR="0007455E" w:rsidRPr="00463A99">
        <w:rPr>
          <w:rFonts w:ascii="Book Antiqua" w:hAnsi="Book Antiqua"/>
          <w:sz w:val="24"/>
          <w:szCs w:val="24"/>
        </w:rPr>
        <w:t xml:space="preserve"> </w:t>
      </w:r>
      <w:r w:rsidR="0098363D" w:rsidRPr="00463A99">
        <w:rPr>
          <w:rFonts w:ascii="Book Antiqua" w:eastAsia="SimSun" w:hAnsi="Book Antiqua" w:hint="eastAsia"/>
          <w:sz w:val="24"/>
          <w:szCs w:val="24"/>
          <w:lang w:eastAsia="zh-CN"/>
        </w:rPr>
        <w:t>6</w:t>
      </w:r>
      <w:r w:rsidR="0007455E" w:rsidRPr="00463A99">
        <w:rPr>
          <w:rFonts w:ascii="Book Antiqua" w:hAnsi="Book Antiqua"/>
          <w:sz w:val="24"/>
          <w:szCs w:val="24"/>
        </w:rPr>
        <w:t>, 2016</w:t>
      </w:r>
    </w:p>
    <w:p w14:paraId="1CA8D28F" w14:textId="6490A4F4" w:rsidR="00C615BC" w:rsidRPr="00463A99" w:rsidRDefault="00C615BC"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First decision</w:t>
      </w:r>
      <w:r w:rsidRPr="00463A99">
        <w:rPr>
          <w:rFonts w:ascii="Book Antiqua" w:hAnsi="Book Antiqua"/>
          <w:sz w:val="24"/>
          <w:szCs w:val="24"/>
        </w:rPr>
        <w:t>:</w:t>
      </w:r>
      <w:r w:rsidR="0007455E" w:rsidRPr="00463A99">
        <w:rPr>
          <w:rFonts w:ascii="Book Antiqua" w:hAnsi="Book Antiqua"/>
          <w:sz w:val="24"/>
          <w:szCs w:val="24"/>
        </w:rPr>
        <w:t xml:space="preserve"> May 30, 2016</w:t>
      </w:r>
    </w:p>
    <w:p w14:paraId="13A266A2" w14:textId="5DCC3B40" w:rsidR="00C615BC" w:rsidRPr="00463A99" w:rsidRDefault="00C615BC" w:rsidP="0086309E">
      <w:pPr>
        <w:adjustRightInd w:val="0"/>
        <w:snapToGrid w:val="0"/>
        <w:spacing w:line="360" w:lineRule="auto"/>
        <w:rPr>
          <w:rFonts w:ascii="Book Antiqua" w:eastAsia="SimSun" w:hAnsi="Book Antiqua"/>
          <w:sz w:val="24"/>
          <w:szCs w:val="24"/>
          <w:lang w:eastAsia="zh-CN"/>
        </w:rPr>
      </w:pPr>
      <w:r w:rsidRPr="00463A99">
        <w:rPr>
          <w:rFonts w:ascii="Book Antiqua" w:hAnsi="Book Antiqua"/>
          <w:b/>
          <w:sz w:val="24"/>
          <w:szCs w:val="24"/>
        </w:rPr>
        <w:t>Revised</w:t>
      </w:r>
      <w:r w:rsidRPr="00463A99">
        <w:rPr>
          <w:rFonts w:ascii="Book Antiqua" w:hAnsi="Book Antiqua"/>
          <w:sz w:val="24"/>
          <w:szCs w:val="24"/>
        </w:rPr>
        <w:t>:</w:t>
      </w:r>
      <w:r w:rsidR="0098363D" w:rsidRPr="00463A99">
        <w:rPr>
          <w:rFonts w:ascii="Book Antiqua" w:eastAsia="SimSun" w:hAnsi="Book Antiqua" w:hint="eastAsia"/>
          <w:sz w:val="24"/>
          <w:szCs w:val="24"/>
          <w:lang w:eastAsia="zh-CN"/>
        </w:rPr>
        <w:t xml:space="preserve"> June 11, 2016</w:t>
      </w:r>
    </w:p>
    <w:p w14:paraId="58480E8C" w14:textId="089FDF96" w:rsidR="00C615BC" w:rsidRPr="003C54CA" w:rsidRDefault="00C615BC" w:rsidP="003C54CA">
      <w:pPr>
        <w:spacing w:line="360" w:lineRule="auto"/>
        <w:rPr>
          <w:rFonts w:ascii="Book Antiqua" w:hAnsi="Book Antiqua"/>
          <w:color w:val="000000"/>
          <w:sz w:val="24"/>
        </w:rPr>
      </w:pPr>
      <w:r w:rsidRPr="00463A99">
        <w:rPr>
          <w:rFonts w:ascii="Book Antiqua" w:hAnsi="Book Antiqua"/>
          <w:b/>
          <w:sz w:val="24"/>
          <w:szCs w:val="24"/>
        </w:rPr>
        <w:t>Accepted</w:t>
      </w:r>
      <w:r w:rsidRPr="00463A99">
        <w:rPr>
          <w:rFonts w:ascii="Book Antiqua" w:hAnsi="Book Antiqua"/>
          <w:sz w:val="24"/>
          <w:szCs w:val="24"/>
        </w:rPr>
        <w:t>:</w:t>
      </w:r>
      <w:r w:rsidR="003C54CA" w:rsidRPr="003C54CA">
        <w:rPr>
          <w:rFonts w:ascii="Book Antiqua" w:hAnsi="Book Antiqua"/>
          <w:color w:val="000000"/>
          <w:sz w:val="24"/>
        </w:rPr>
        <w:t xml:space="preserve"> </w:t>
      </w:r>
      <w:r w:rsidR="003C54CA">
        <w:rPr>
          <w:rFonts w:ascii="Book Antiqua" w:hAnsi="Book Antiqua"/>
          <w:color w:val="000000"/>
          <w:sz w:val="24"/>
        </w:rPr>
        <w:t>July 6, 2016</w:t>
      </w:r>
      <w:bookmarkStart w:id="58" w:name="_GoBack"/>
      <w:bookmarkEnd w:id="58"/>
    </w:p>
    <w:p w14:paraId="5F62E574" w14:textId="77777777" w:rsidR="00C615BC" w:rsidRPr="00463A99" w:rsidRDefault="00C615BC"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Article in press</w:t>
      </w:r>
      <w:r w:rsidRPr="00463A99">
        <w:rPr>
          <w:rFonts w:ascii="Book Antiqua" w:hAnsi="Book Antiqua"/>
          <w:sz w:val="24"/>
          <w:szCs w:val="24"/>
        </w:rPr>
        <w:t>:</w:t>
      </w:r>
    </w:p>
    <w:p w14:paraId="70096FC0" w14:textId="77777777" w:rsidR="00C615BC" w:rsidRPr="00463A99" w:rsidRDefault="00C615BC"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Published online</w:t>
      </w:r>
      <w:r w:rsidRPr="00463A99">
        <w:rPr>
          <w:rFonts w:ascii="Book Antiqua" w:hAnsi="Book Antiqua"/>
          <w:sz w:val="24"/>
          <w:szCs w:val="24"/>
        </w:rPr>
        <w:t>:</w:t>
      </w:r>
    </w:p>
    <w:p w14:paraId="35110612" w14:textId="77777777" w:rsidR="00C615BC" w:rsidRPr="00463A99" w:rsidRDefault="00C615BC" w:rsidP="0086309E">
      <w:pPr>
        <w:adjustRightInd w:val="0"/>
        <w:snapToGrid w:val="0"/>
        <w:spacing w:line="360" w:lineRule="auto"/>
        <w:rPr>
          <w:rFonts w:ascii="Book Antiqua" w:hAnsi="Book Antiqua"/>
          <w:sz w:val="24"/>
          <w:szCs w:val="24"/>
        </w:rPr>
      </w:pPr>
    </w:p>
    <w:p w14:paraId="6922BAFA" w14:textId="77777777" w:rsidR="00C615BC" w:rsidRPr="00463A99" w:rsidRDefault="00C615BC" w:rsidP="0086309E">
      <w:pPr>
        <w:adjustRightInd w:val="0"/>
        <w:snapToGrid w:val="0"/>
        <w:spacing w:line="360" w:lineRule="auto"/>
        <w:rPr>
          <w:rFonts w:ascii="Book Antiqua" w:hAnsi="Book Antiqua"/>
          <w:sz w:val="24"/>
          <w:szCs w:val="24"/>
        </w:rPr>
      </w:pPr>
    </w:p>
    <w:p w14:paraId="746BEBDF" w14:textId="77777777" w:rsidR="00C615BC" w:rsidRPr="00463A99" w:rsidRDefault="00C615BC" w:rsidP="0086309E">
      <w:pPr>
        <w:adjustRightInd w:val="0"/>
        <w:snapToGrid w:val="0"/>
        <w:spacing w:line="360" w:lineRule="auto"/>
        <w:rPr>
          <w:rFonts w:ascii="Book Antiqua" w:hAnsi="Book Antiqua"/>
          <w:sz w:val="24"/>
          <w:szCs w:val="24"/>
        </w:rPr>
      </w:pPr>
    </w:p>
    <w:p w14:paraId="6B44CF28" w14:textId="77777777" w:rsidR="00C615BC" w:rsidRPr="00463A99" w:rsidRDefault="00C615BC" w:rsidP="0086309E">
      <w:pPr>
        <w:adjustRightInd w:val="0"/>
        <w:snapToGrid w:val="0"/>
        <w:spacing w:line="360" w:lineRule="auto"/>
        <w:rPr>
          <w:rFonts w:ascii="Book Antiqua" w:hAnsi="Book Antiqua"/>
          <w:sz w:val="24"/>
          <w:szCs w:val="24"/>
        </w:rPr>
      </w:pPr>
    </w:p>
    <w:p w14:paraId="49CC2931" w14:textId="77777777" w:rsidR="002F406A" w:rsidRPr="00463A99" w:rsidRDefault="002F406A" w:rsidP="0086309E">
      <w:pPr>
        <w:adjustRightInd w:val="0"/>
        <w:snapToGrid w:val="0"/>
        <w:spacing w:line="360" w:lineRule="auto"/>
        <w:rPr>
          <w:rFonts w:ascii="Book Antiqua" w:hAnsi="Book Antiqua"/>
          <w:sz w:val="24"/>
          <w:szCs w:val="24"/>
        </w:rPr>
      </w:pPr>
    </w:p>
    <w:p w14:paraId="385519CA" w14:textId="77777777" w:rsidR="002F406A" w:rsidRPr="00463A99" w:rsidRDefault="002F406A" w:rsidP="0086309E">
      <w:pPr>
        <w:adjustRightInd w:val="0"/>
        <w:snapToGrid w:val="0"/>
        <w:spacing w:line="360" w:lineRule="auto"/>
        <w:rPr>
          <w:rFonts w:ascii="Book Antiqua" w:hAnsi="Book Antiqua"/>
          <w:sz w:val="24"/>
          <w:szCs w:val="24"/>
        </w:rPr>
      </w:pPr>
    </w:p>
    <w:p w14:paraId="33CB1DD2" w14:textId="77777777" w:rsidR="0014131A" w:rsidRPr="00463A99" w:rsidRDefault="0014131A" w:rsidP="0086309E">
      <w:pPr>
        <w:widowControl/>
        <w:adjustRightInd w:val="0"/>
        <w:snapToGrid w:val="0"/>
        <w:spacing w:line="360" w:lineRule="auto"/>
        <w:rPr>
          <w:rFonts w:ascii="Book Antiqua" w:hAnsi="Book Antiqua"/>
          <w:b/>
          <w:sz w:val="24"/>
          <w:szCs w:val="24"/>
        </w:rPr>
      </w:pPr>
      <w:r w:rsidRPr="00463A99">
        <w:rPr>
          <w:rFonts w:ascii="Book Antiqua" w:hAnsi="Book Antiqua"/>
          <w:b/>
          <w:sz w:val="24"/>
          <w:szCs w:val="24"/>
        </w:rPr>
        <w:br w:type="page"/>
      </w:r>
    </w:p>
    <w:p w14:paraId="1243C70D" w14:textId="77777777" w:rsidR="00035535" w:rsidRPr="00463A99" w:rsidRDefault="00035535" w:rsidP="0086309E">
      <w:pPr>
        <w:adjustRightInd w:val="0"/>
        <w:snapToGrid w:val="0"/>
        <w:spacing w:line="360" w:lineRule="auto"/>
        <w:rPr>
          <w:rFonts w:ascii="Book Antiqua" w:hAnsi="Book Antiqua"/>
          <w:b/>
          <w:sz w:val="24"/>
          <w:szCs w:val="24"/>
        </w:rPr>
      </w:pPr>
      <w:r w:rsidRPr="00463A99">
        <w:rPr>
          <w:rFonts w:ascii="Book Antiqua" w:hAnsi="Book Antiqua"/>
          <w:b/>
          <w:sz w:val="24"/>
          <w:szCs w:val="24"/>
        </w:rPr>
        <w:lastRenderedPageBreak/>
        <w:t>Abstract</w:t>
      </w:r>
    </w:p>
    <w:p w14:paraId="4D37F552" w14:textId="77777777" w:rsidR="00035535" w:rsidRPr="00463A99" w:rsidRDefault="00035535"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AIM</w:t>
      </w:r>
      <w:r w:rsidRPr="00463A99">
        <w:rPr>
          <w:rFonts w:ascii="Book Antiqua" w:hAnsi="Book Antiqua"/>
          <w:sz w:val="24"/>
          <w:szCs w:val="24"/>
        </w:rPr>
        <w:t xml:space="preserve">: To investigate </w:t>
      </w:r>
      <w:r w:rsidR="00043448" w:rsidRPr="00463A99">
        <w:rPr>
          <w:rFonts w:ascii="Book Antiqua" w:hAnsi="Book Antiqua"/>
          <w:sz w:val="24"/>
          <w:szCs w:val="24"/>
        </w:rPr>
        <w:t xml:space="preserve">how </w:t>
      </w:r>
      <w:bookmarkStart w:id="59" w:name="OLE_LINK3264"/>
      <w:bookmarkStart w:id="60" w:name="OLE_LINK3265"/>
      <w:r w:rsidR="00043448" w:rsidRPr="00463A99">
        <w:rPr>
          <w:rFonts w:ascii="Book Antiqua" w:hAnsi="Book Antiqua"/>
          <w:sz w:val="24"/>
          <w:szCs w:val="24"/>
        </w:rPr>
        <w:t>hepatitis C virus</w:t>
      </w:r>
      <w:r w:rsidR="008C2352" w:rsidRPr="00463A99">
        <w:rPr>
          <w:rFonts w:ascii="Book Antiqua" w:hAnsi="Book Antiqua"/>
          <w:sz w:val="24"/>
          <w:szCs w:val="24"/>
        </w:rPr>
        <w:t xml:space="preserve"> </w:t>
      </w:r>
      <w:r w:rsidR="00043448" w:rsidRPr="00463A99">
        <w:rPr>
          <w:rFonts w:ascii="Book Antiqua" w:hAnsi="Book Antiqua"/>
          <w:sz w:val="24"/>
          <w:szCs w:val="24"/>
        </w:rPr>
        <w:t xml:space="preserve">(HCV) </w:t>
      </w:r>
      <w:bookmarkEnd w:id="59"/>
      <w:bookmarkEnd w:id="60"/>
      <w:r w:rsidR="00043448" w:rsidRPr="00463A99">
        <w:rPr>
          <w:rFonts w:ascii="Book Antiqua" w:hAnsi="Book Antiqua"/>
          <w:sz w:val="24"/>
          <w:szCs w:val="24"/>
        </w:rPr>
        <w:t xml:space="preserve">G1b infection </w:t>
      </w:r>
      <w:r w:rsidR="00013A3A" w:rsidRPr="00463A99">
        <w:rPr>
          <w:rFonts w:ascii="Book Antiqua" w:hAnsi="Book Antiqua"/>
          <w:sz w:val="24"/>
          <w:szCs w:val="24"/>
        </w:rPr>
        <w:t>influences</w:t>
      </w:r>
      <w:r w:rsidR="00043448" w:rsidRPr="00463A99">
        <w:rPr>
          <w:rFonts w:ascii="Book Antiqua" w:hAnsi="Book Antiqua"/>
          <w:sz w:val="24"/>
          <w:szCs w:val="24"/>
        </w:rPr>
        <w:t xml:space="preserve"> </w:t>
      </w:r>
      <w:r w:rsidR="00013A3A" w:rsidRPr="00463A99">
        <w:rPr>
          <w:rFonts w:ascii="Book Antiqua" w:hAnsi="Book Antiqua"/>
          <w:sz w:val="24"/>
          <w:szCs w:val="24"/>
        </w:rPr>
        <w:t xml:space="preserve">the </w:t>
      </w:r>
      <w:r w:rsidR="00043448" w:rsidRPr="00463A99">
        <w:rPr>
          <w:rFonts w:ascii="Book Antiqua" w:hAnsi="Book Antiqua"/>
          <w:sz w:val="24"/>
          <w:szCs w:val="24"/>
        </w:rPr>
        <w:t>particle number of lipoproteins.</w:t>
      </w:r>
    </w:p>
    <w:p w14:paraId="76CB1C15" w14:textId="77777777" w:rsidR="00C615BC" w:rsidRPr="00463A99" w:rsidRDefault="00C615BC" w:rsidP="0086309E">
      <w:pPr>
        <w:adjustRightInd w:val="0"/>
        <w:snapToGrid w:val="0"/>
        <w:spacing w:line="360" w:lineRule="auto"/>
        <w:rPr>
          <w:rFonts w:ascii="Book Antiqua" w:hAnsi="Book Antiqua"/>
          <w:sz w:val="24"/>
          <w:szCs w:val="24"/>
        </w:rPr>
      </w:pPr>
    </w:p>
    <w:p w14:paraId="690154E7" w14:textId="7DFE86FA" w:rsidR="00043448" w:rsidRPr="00463A99" w:rsidRDefault="00043448"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METHODS</w:t>
      </w:r>
      <w:r w:rsidRPr="00463A99">
        <w:rPr>
          <w:rFonts w:ascii="Book Antiqua" w:hAnsi="Book Antiqua"/>
          <w:sz w:val="24"/>
          <w:szCs w:val="24"/>
        </w:rPr>
        <w:t xml:space="preserve">: </w:t>
      </w:r>
      <w:r w:rsidR="00F40040" w:rsidRPr="00463A99">
        <w:rPr>
          <w:rFonts w:ascii="Book Antiqua" w:hAnsi="Book Antiqua"/>
          <w:sz w:val="24"/>
          <w:szCs w:val="24"/>
        </w:rPr>
        <w:t>The n</w:t>
      </w:r>
      <w:r w:rsidR="00013A3A" w:rsidRPr="00463A99">
        <w:rPr>
          <w:rFonts w:ascii="Book Antiqua" w:hAnsi="Book Antiqua"/>
          <w:sz w:val="24"/>
          <w:szCs w:val="24"/>
        </w:rPr>
        <w:t>umber</w:t>
      </w:r>
      <w:r w:rsidR="000B31B0" w:rsidRPr="00463A99">
        <w:rPr>
          <w:rFonts w:ascii="Book Antiqua" w:hAnsi="Book Antiqua"/>
          <w:sz w:val="24"/>
          <w:szCs w:val="24"/>
        </w:rPr>
        <w:t>s</w:t>
      </w:r>
      <w:r w:rsidR="00013A3A" w:rsidRPr="00463A99">
        <w:rPr>
          <w:rFonts w:ascii="Book Antiqua" w:hAnsi="Book Antiqua"/>
          <w:sz w:val="24"/>
          <w:szCs w:val="24"/>
        </w:rPr>
        <w:t xml:space="preserve"> of</w:t>
      </w:r>
      <w:r w:rsidR="0091193A" w:rsidRPr="00463A99">
        <w:rPr>
          <w:rFonts w:ascii="Book Antiqua" w:hAnsi="Book Antiqua"/>
          <w:sz w:val="24"/>
          <w:szCs w:val="24"/>
        </w:rPr>
        <w:t xml:space="preserve"> </w:t>
      </w:r>
      <w:r w:rsidR="00013A3A" w:rsidRPr="00463A99">
        <w:rPr>
          <w:rFonts w:ascii="Book Antiqua" w:hAnsi="Book Antiqua"/>
          <w:sz w:val="24"/>
          <w:szCs w:val="24"/>
        </w:rPr>
        <w:t>l</w:t>
      </w:r>
      <w:r w:rsidR="00DA2E34" w:rsidRPr="00463A99">
        <w:rPr>
          <w:rFonts w:ascii="Book Antiqua" w:hAnsi="Book Antiqua"/>
          <w:sz w:val="24"/>
          <w:szCs w:val="24"/>
        </w:rPr>
        <w:t>ipoprotein particle</w:t>
      </w:r>
      <w:r w:rsidR="00013A3A" w:rsidRPr="00463A99">
        <w:rPr>
          <w:rFonts w:ascii="Book Antiqua" w:hAnsi="Book Antiqua"/>
          <w:sz w:val="24"/>
          <w:szCs w:val="24"/>
        </w:rPr>
        <w:t>s</w:t>
      </w:r>
      <w:r w:rsidR="00DA2E34" w:rsidRPr="00463A99">
        <w:rPr>
          <w:rFonts w:ascii="Book Antiqua" w:hAnsi="Book Antiqua"/>
          <w:sz w:val="24"/>
          <w:szCs w:val="24"/>
        </w:rPr>
        <w:t xml:space="preserve"> in fasting sera from 173 </w:t>
      </w:r>
      <w:r w:rsidR="00E47CB1" w:rsidRPr="00463A99">
        <w:rPr>
          <w:rFonts w:ascii="Book Antiqua" w:hAnsi="Book Antiqua"/>
          <w:sz w:val="24"/>
          <w:szCs w:val="24"/>
        </w:rPr>
        <w:t xml:space="preserve">Japanese </w:t>
      </w:r>
      <w:r w:rsidR="008C2352" w:rsidRPr="00463A99">
        <w:rPr>
          <w:rFonts w:ascii="Book Antiqua" w:hAnsi="Book Antiqua"/>
          <w:sz w:val="24"/>
          <w:szCs w:val="24"/>
        </w:rPr>
        <w:t xml:space="preserve">subjects, 82 with active HCV </w:t>
      </w:r>
      <w:r w:rsidR="00DA2E34" w:rsidRPr="00463A99">
        <w:rPr>
          <w:rFonts w:ascii="Book Antiqua" w:hAnsi="Book Antiqua"/>
          <w:sz w:val="24"/>
          <w:szCs w:val="24"/>
        </w:rPr>
        <w:t xml:space="preserve">G1b infection </w:t>
      </w:r>
      <w:r w:rsidR="00687A4B" w:rsidRPr="00463A99">
        <w:rPr>
          <w:rFonts w:ascii="Book Antiqua" w:hAnsi="Book Antiqua"/>
          <w:sz w:val="24"/>
          <w:szCs w:val="24"/>
        </w:rPr>
        <w:t xml:space="preserve">(active HCV group) </w:t>
      </w:r>
      <w:r w:rsidR="00DA2E34" w:rsidRPr="00463A99">
        <w:rPr>
          <w:rFonts w:ascii="Book Antiqua" w:hAnsi="Book Antiqua"/>
          <w:sz w:val="24"/>
          <w:szCs w:val="24"/>
        </w:rPr>
        <w:t>and 91 with cleared HCV infection</w:t>
      </w:r>
      <w:r w:rsidR="000A546A" w:rsidRPr="00463A99">
        <w:rPr>
          <w:rFonts w:ascii="Book Antiqua" w:hAnsi="Book Antiqua"/>
          <w:sz w:val="24"/>
          <w:szCs w:val="24"/>
        </w:rPr>
        <w:t xml:space="preserve"> </w:t>
      </w:r>
      <w:r w:rsidR="0091193A" w:rsidRPr="00463A99">
        <w:rPr>
          <w:rFonts w:ascii="Book Antiqua" w:hAnsi="Book Antiqua"/>
          <w:sz w:val="24"/>
          <w:szCs w:val="24"/>
        </w:rPr>
        <w:t>(SVR group)</w:t>
      </w:r>
      <w:r w:rsidR="00F40040" w:rsidRPr="00463A99">
        <w:rPr>
          <w:rFonts w:ascii="Book Antiqua" w:hAnsi="Book Antiqua"/>
          <w:sz w:val="24"/>
          <w:szCs w:val="24"/>
        </w:rPr>
        <w:t>,</w:t>
      </w:r>
      <w:r w:rsidR="0057163F" w:rsidRPr="00463A99">
        <w:rPr>
          <w:rFonts w:ascii="Book Antiqua" w:hAnsi="Book Antiqua"/>
          <w:sz w:val="24"/>
          <w:szCs w:val="24"/>
        </w:rPr>
        <w:t xml:space="preserve"> were examined</w:t>
      </w:r>
      <w:r w:rsidR="00DA2E34" w:rsidRPr="00463A99">
        <w:rPr>
          <w:rFonts w:ascii="Book Antiqua" w:hAnsi="Book Antiqua"/>
          <w:sz w:val="24"/>
          <w:szCs w:val="24"/>
        </w:rPr>
        <w:t xml:space="preserve">. </w:t>
      </w:r>
      <w:r w:rsidR="00E47CB1" w:rsidRPr="00463A99">
        <w:rPr>
          <w:rFonts w:ascii="Book Antiqua" w:hAnsi="Book Antiqua"/>
          <w:sz w:val="24"/>
          <w:szCs w:val="24"/>
        </w:rPr>
        <w:t>S</w:t>
      </w:r>
      <w:r w:rsidR="00DA2E34" w:rsidRPr="00463A99">
        <w:rPr>
          <w:rFonts w:ascii="Book Antiqua" w:hAnsi="Book Antiqua"/>
          <w:sz w:val="24"/>
          <w:szCs w:val="24"/>
        </w:rPr>
        <w:t xml:space="preserve">erum lipoprotein was fractionated by high-performance liquid chromatography </w:t>
      </w:r>
      <w:r w:rsidR="0057163F" w:rsidRPr="00463A99">
        <w:rPr>
          <w:rFonts w:ascii="Book Antiqua" w:hAnsi="Book Antiqua"/>
          <w:sz w:val="24"/>
          <w:szCs w:val="24"/>
        </w:rPr>
        <w:t>into twenty fractions</w:t>
      </w:r>
      <w:r w:rsidR="00841F19" w:rsidRPr="00463A99">
        <w:rPr>
          <w:rFonts w:ascii="Book Antiqua" w:hAnsi="Book Antiqua"/>
          <w:sz w:val="24"/>
          <w:szCs w:val="24"/>
        </w:rPr>
        <w:t>.</w:t>
      </w:r>
      <w:r w:rsidR="00DA2E34" w:rsidRPr="00463A99">
        <w:rPr>
          <w:rFonts w:ascii="Book Antiqua" w:hAnsi="Book Antiqua"/>
          <w:sz w:val="24"/>
          <w:szCs w:val="24"/>
        </w:rPr>
        <w:t xml:space="preserve"> </w:t>
      </w:r>
      <w:r w:rsidR="00F40040" w:rsidRPr="00463A99">
        <w:rPr>
          <w:rFonts w:ascii="Book Antiqua" w:hAnsi="Book Antiqua"/>
          <w:sz w:val="24"/>
          <w:szCs w:val="24"/>
        </w:rPr>
        <w:t>The c</w:t>
      </w:r>
      <w:r w:rsidR="00DA2E34" w:rsidRPr="00463A99">
        <w:rPr>
          <w:rFonts w:ascii="Book Antiqua" w:hAnsi="Book Antiqua"/>
          <w:sz w:val="24"/>
          <w:szCs w:val="24"/>
        </w:rPr>
        <w:t>holesterol and triglyceride concentration</w:t>
      </w:r>
      <w:r w:rsidR="00F40040" w:rsidRPr="00463A99">
        <w:rPr>
          <w:rFonts w:ascii="Book Antiqua" w:hAnsi="Book Antiqua"/>
          <w:sz w:val="24"/>
          <w:szCs w:val="24"/>
        </w:rPr>
        <w:t>s</w:t>
      </w:r>
      <w:r w:rsidR="00DA2E34" w:rsidRPr="00463A99">
        <w:rPr>
          <w:rFonts w:ascii="Book Antiqua" w:hAnsi="Book Antiqua"/>
          <w:sz w:val="24"/>
          <w:szCs w:val="24"/>
        </w:rPr>
        <w:t xml:space="preserve"> in each fraction </w:t>
      </w:r>
      <w:r w:rsidR="00F40040" w:rsidRPr="00463A99">
        <w:rPr>
          <w:rFonts w:ascii="Book Antiqua" w:hAnsi="Book Antiqua"/>
          <w:sz w:val="24"/>
          <w:szCs w:val="24"/>
        </w:rPr>
        <w:t xml:space="preserve">were </w:t>
      </w:r>
      <w:r w:rsidR="00DA2E34" w:rsidRPr="00463A99">
        <w:rPr>
          <w:rFonts w:ascii="Book Antiqua" w:hAnsi="Book Antiqua"/>
          <w:sz w:val="24"/>
          <w:szCs w:val="24"/>
        </w:rPr>
        <w:t>measured</w:t>
      </w:r>
      <w:r w:rsidR="00E47CB1" w:rsidRPr="00463A99">
        <w:rPr>
          <w:rFonts w:ascii="Book Antiqua" w:hAnsi="Book Antiqua"/>
          <w:sz w:val="24"/>
          <w:szCs w:val="24"/>
        </w:rPr>
        <w:t xml:space="preserve"> using LipoSEARCH</w:t>
      </w:r>
      <w:r w:rsidR="00DA2E34" w:rsidRPr="00463A99">
        <w:rPr>
          <w:rFonts w:ascii="Book Antiqua" w:hAnsi="Book Antiqua"/>
          <w:sz w:val="24"/>
          <w:szCs w:val="24"/>
        </w:rPr>
        <w:t>.</w:t>
      </w:r>
      <w:r w:rsidR="00E47CB1" w:rsidRPr="00463A99">
        <w:rPr>
          <w:rFonts w:ascii="Book Antiqua" w:hAnsi="Book Antiqua"/>
          <w:sz w:val="24"/>
          <w:szCs w:val="24"/>
        </w:rPr>
        <w:t xml:space="preserve"> T</w:t>
      </w:r>
      <w:r w:rsidR="00853AA8" w:rsidRPr="00463A99">
        <w:rPr>
          <w:rFonts w:ascii="Book Antiqua" w:hAnsi="Book Antiqua"/>
          <w:sz w:val="24"/>
          <w:szCs w:val="24"/>
        </w:rPr>
        <w:t xml:space="preserve">he number of lipoprotein </w:t>
      </w:r>
      <w:r w:rsidR="00F40040" w:rsidRPr="00463A99">
        <w:rPr>
          <w:rFonts w:ascii="Book Antiqua" w:hAnsi="Book Antiqua"/>
          <w:sz w:val="24"/>
          <w:szCs w:val="24"/>
        </w:rPr>
        <w:t xml:space="preserve">particles </w:t>
      </w:r>
      <w:r w:rsidR="00853AA8" w:rsidRPr="00463A99">
        <w:rPr>
          <w:rFonts w:ascii="Book Antiqua" w:hAnsi="Book Antiqua"/>
          <w:sz w:val="24"/>
          <w:szCs w:val="24"/>
        </w:rPr>
        <w:t xml:space="preserve">in each fraction was calculated using </w:t>
      </w:r>
      <w:r w:rsidR="000B31B0" w:rsidRPr="00463A99">
        <w:rPr>
          <w:rFonts w:ascii="Book Antiqua" w:hAnsi="Book Antiqua"/>
          <w:sz w:val="24"/>
          <w:szCs w:val="24"/>
        </w:rPr>
        <w:t xml:space="preserve">a </w:t>
      </w:r>
      <w:r w:rsidR="00853AA8" w:rsidRPr="00463A99">
        <w:rPr>
          <w:rFonts w:ascii="Book Antiqua" w:hAnsi="Book Antiqua"/>
          <w:sz w:val="24"/>
          <w:szCs w:val="24"/>
        </w:rPr>
        <w:t>newly</w:t>
      </w:r>
      <w:r w:rsidR="00F40040" w:rsidRPr="00463A99">
        <w:rPr>
          <w:rFonts w:ascii="Book Antiqua" w:hAnsi="Book Antiqua"/>
          <w:sz w:val="24"/>
          <w:szCs w:val="24"/>
        </w:rPr>
        <w:t xml:space="preserve"> </w:t>
      </w:r>
      <w:r w:rsidR="00853AA8" w:rsidRPr="00463A99">
        <w:rPr>
          <w:rFonts w:ascii="Book Antiqua" w:hAnsi="Book Antiqua"/>
          <w:sz w:val="24"/>
          <w:szCs w:val="24"/>
        </w:rPr>
        <w:t>developed algori</w:t>
      </w:r>
      <w:r w:rsidR="00F40040" w:rsidRPr="00463A99">
        <w:rPr>
          <w:rFonts w:ascii="Book Antiqua" w:hAnsi="Book Antiqua"/>
          <w:sz w:val="24"/>
          <w:szCs w:val="24"/>
        </w:rPr>
        <w:t>th</w:t>
      </w:r>
      <w:r w:rsidR="00853AA8" w:rsidRPr="00463A99">
        <w:rPr>
          <w:rFonts w:ascii="Book Antiqua" w:hAnsi="Book Antiqua"/>
          <w:sz w:val="24"/>
          <w:szCs w:val="24"/>
        </w:rPr>
        <w:t>m</w:t>
      </w:r>
      <w:r w:rsidR="00F40040" w:rsidRPr="00463A99">
        <w:rPr>
          <w:rFonts w:ascii="Book Antiqua" w:hAnsi="Book Antiqua"/>
          <w:sz w:val="24"/>
          <w:szCs w:val="24"/>
        </w:rPr>
        <w:t>, and</w:t>
      </w:r>
      <w:r w:rsidR="0057163F" w:rsidRPr="00463A99">
        <w:rPr>
          <w:rFonts w:ascii="Book Antiqua" w:hAnsi="Book Antiqua"/>
          <w:sz w:val="24"/>
          <w:szCs w:val="24"/>
        </w:rPr>
        <w:t xml:space="preserve"> the </w:t>
      </w:r>
      <w:r w:rsidR="000B31B0" w:rsidRPr="00463A99">
        <w:rPr>
          <w:rFonts w:ascii="Book Antiqua" w:hAnsi="Book Antiqua"/>
          <w:sz w:val="24"/>
          <w:szCs w:val="24"/>
        </w:rPr>
        <w:t>relationship between</w:t>
      </w:r>
      <w:r w:rsidR="00853AA8" w:rsidRPr="00463A99">
        <w:rPr>
          <w:rFonts w:ascii="Book Antiqua" w:hAnsi="Book Antiqua"/>
          <w:sz w:val="24"/>
          <w:szCs w:val="24"/>
        </w:rPr>
        <w:t xml:space="preserve"> chronic HCV G1b infection </w:t>
      </w:r>
      <w:r w:rsidR="000B31B0" w:rsidRPr="00463A99">
        <w:rPr>
          <w:rFonts w:ascii="Book Antiqua" w:hAnsi="Book Antiqua"/>
          <w:sz w:val="24"/>
          <w:szCs w:val="24"/>
        </w:rPr>
        <w:t xml:space="preserve">and </w:t>
      </w:r>
      <w:r w:rsidR="00853AA8" w:rsidRPr="00463A99">
        <w:rPr>
          <w:rFonts w:ascii="Book Antiqua" w:hAnsi="Book Antiqua"/>
          <w:sz w:val="24"/>
          <w:szCs w:val="24"/>
        </w:rPr>
        <w:t xml:space="preserve">the </w:t>
      </w:r>
      <w:r w:rsidR="000B31B0" w:rsidRPr="00463A99">
        <w:rPr>
          <w:rFonts w:ascii="Book Antiqua" w:hAnsi="Book Antiqua"/>
          <w:sz w:val="24"/>
          <w:szCs w:val="24"/>
        </w:rPr>
        <w:t xml:space="preserve">lipoprotein </w:t>
      </w:r>
      <w:r w:rsidR="00853AA8" w:rsidRPr="00463A99">
        <w:rPr>
          <w:rFonts w:ascii="Book Antiqua" w:hAnsi="Book Antiqua"/>
          <w:sz w:val="24"/>
          <w:szCs w:val="24"/>
        </w:rPr>
        <w:t>particle number was determined by multiple linear regression analysis.</w:t>
      </w:r>
    </w:p>
    <w:p w14:paraId="732304BF" w14:textId="77777777" w:rsidR="00C615BC" w:rsidRPr="00463A99" w:rsidRDefault="00C615BC" w:rsidP="0086309E">
      <w:pPr>
        <w:adjustRightInd w:val="0"/>
        <w:snapToGrid w:val="0"/>
        <w:spacing w:line="360" w:lineRule="auto"/>
        <w:rPr>
          <w:rFonts w:ascii="Book Antiqua" w:hAnsi="Book Antiqua"/>
          <w:sz w:val="24"/>
          <w:szCs w:val="24"/>
        </w:rPr>
      </w:pPr>
    </w:p>
    <w:p w14:paraId="217A03A2" w14:textId="7CFB0A31" w:rsidR="00E47CB1" w:rsidRPr="00463A99" w:rsidRDefault="00E47CB1"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RESULT</w:t>
      </w:r>
      <w:r w:rsidR="00847234" w:rsidRPr="00463A99">
        <w:rPr>
          <w:rFonts w:ascii="Book Antiqua" w:eastAsia="SimSun" w:hAnsi="Book Antiqua" w:hint="eastAsia"/>
          <w:b/>
          <w:sz w:val="24"/>
          <w:szCs w:val="24"/>
          <w:lang w:eastAsia="zh-CN"/>
        </w:rPr>
        <w:t>S</w:t>
      </w:r>
      <w:r w:rsidRPr="00463A99">
        <w:rPr>
          <w:rFonts w:ascii="Book Antiqua" w:hAnsi="Book Antiqua"/>
          <w:sz w:val="24"/>
          <w:szCs w:val="24"/>
        </w:rPr>
        <w:t xml:space="preserve">: The </w:t>
      </w:r>
      <w:r w:rsidR="00F40040" w:rsidRPr="00463A99">
        <w:rPr>
          <w:rFonts w:ascii="Book Antiqua" w:hAnsi="Book Antiqua"/>
          <w:sz w:val="24"/>
          <w:szCs w:val="24"/>
        </w:rPr>
        <w:t xml:space="preserve">median </w:t>
      </w:r>
      <w:r w:rsidRPr="00463A99">
        <w:rPr>
          <w:rFonts w:ascii="Book Antiqua" w:hAnsi="Book Antiqua"/>
          <w:sz w:val="24"/>
          <w:szCs w:val="24"/>
        </w:rPr>
        <w:t xml:space="preserve">number of </w:t>
      </w:r>
      <w:r w:rsidR="00F40040" w:rsidRPr="00463A99">
        <w:rPr>
          <w:rFonts w:ascii="Book Antiqua" w:hAnsi="Book Antiqua"/>
          <w:sz w:val="24"/>
          <w:szCs w:val="24"/>
        </w:rPr>
        <w:t>low-density lipoprotein (</w:t>
      </w:r>
      <w:r w:rsidRPr="00463A99">
        <w:rPr>
          <w:rFonts w:ascii="Book Antiqua" w:hAnsi="Book Antiqua"/>
          <w:sz w:val="24"/>
          <w:szCs w:val="24"/>
        </w:rPr>
        <w:t>LDL</w:t>
      </w:r>
      <w:r w:rsidR="00F40040" w:rsidRPr="00463A99">
        <w:rPr>
          <w:rFonts w:ascii="Book Antiqua" w:hAnsi="Book Antiqua"/>
          <w:sz w:val="24"/>
          <w:szCs w:val="24"/>
        </w:rPr>
        <w:t>)</w:t>
      </w:r>
      <w:r w:rsidRPr="00463A99">
        <w:rPr>
          <w:rFonts w:ascii="Book Antiqua" w:hAnsi="Book Antiqua"/>
          <w:sz w:val="24"/>
          <w:szCs w:val="24"/>
        </w:rPr>
        <w:t xml:space="preserve"> particles </w:t>
      </w:r>
      <w:r w:rsidR="00E27188" w:rsidRPr="00463A99">
        <w:rPr>
          <w:rFonts w:ascii="Book Antiqua" w:hAnsi="Book Antiqua"/>
          <w:sz w:val="24"/>
          <w:szCs w:val="24"/>
        </w:rPr>
        <w:t>was</w:t>
      </w:r>
      <w:r w:rsidR="00F40040" w:rsidRPr="00463A99">
        <w:rPr>
          <w:rFonts w:ascii="Book Antiqua" w:hAnsi="Book Antiqua"/>
          <w:sz w:val="24"/>
          <w:szCs w:val="24"/>
        </w:rPr>
        <w:t xml:space="preserve"> significantly lower in the active HCV group </w:t>
      </w:r>
      <w:r w:rsidR="00847234" w:rsidRPr="00463A99">
        <w:rPr>
          <w:rFonts w:ascii="Book Antiqua" w:eastAsia="SimSun" w:hAnsi="Book Antiqua" w:hint="eastAsia"/>
          <w:sz w:val="24"/>
          <w:szCs w:val="24"/>
          <w:lang w:eastAsia="zh-CN"/>
        </w:rPr>
        <w:t>[</w:t>
      </w:r>
      <w:r w:rsidRPr="00463A99">
        <w:rPr>
          <w:rFonts w:ascii="Book Antiqua" w:hAnsi="Book Antiqua"/>
          <w:sz w:val="24"/>
          <w:szCs w:val="24"/>
        </w:rPr>
        <w:t>11</w:t>
      </w:r>
      <w:r w:rsidR="005917CA" w:rsidRPr="00463A99">
        <w:rPr>
          <w:rFonts w:ascii="Book Antiqua" w:hAnsi="Book Antiqua"/>
          <w:sz w:val="24"/>
          <w:szCs w:val="24"/>
        </w:rPr>
        <w:t>82</w:t>
      </w:r>
      <w:r w:rsidRPr="00463A99">
        <w:rPr>
          <w:rFonts w:ascii="Book Antiqua" w:hAnsi="Book Antiqua"/>
          <w:sz w:val="24"/>
          <w:szCs w:val="24"/>
        </w:rPr>
        <w:t xml:space="preserve"> nmol/L</w:t>
      </w:r>
      <w:r w:rsidR="00E27188" w:rsidRPr="00463A99">
        <w:rPr>
          <w:rFonts w:ascii="Book Antiqua" w:hAnsi="Book Antiqua"/>
          <w:sz w:val="24"/>
          <w:szCs w:val="24"/>
        </w:rPr>
        <w:t>,</w:t>
      </w:r>
      <w:r w:rsidR="00F40040" w:rsidRPr="00463A99">
        <w:rPr>
          <w:rFonts w:ascii="Book Antiqua" w:hAnsi="Book Antiqua"/>
          <w:sz w:val="24"/>
          <w:szCs w:val="24"/>
        </w:rPr>
        <w:t xml:space="preserve"> </w:t>
      </w:r>
      <w:r w:rsidRPr="00463A99">
        <w:rPr>
          <w:rFonts w:ascii="Book Antiqua" w:hAnsi="Book Antiqua"/>
          <w:sz w:val="24"/>
          <w:szCs w:val="24"/>
        </w:rPr>
        <w:t>interqu</w:t>
      </w:r>
      <w:r w:rsidR="00013A3A" w:rsidRPr="00463A99">
        <w:rPr>
          <w:rFonts w:ascii="Book Antiqua" w:hAnsi="Book Antiqua"/>
          <w:sz w:val="24"/>
          <w:szCs w:val="24"/>
        </w:rPr>
        <w:t>art</w:t>
      </w:r>
      <w:r w:rsidRPr="00463A99">
        <w:rPr>
          <w:rFonts w:ascii="Book Antiqua" w:hAnsi="Book Antiqua"/>
          <w:sz w:val="24"/>
          <w:szCs w:val="24"/>
        </w:rPr>
        <w:t>ile range</w:t>
      </w:r>
      <w:r w:rsidRPr="00463A99">
        <w:rPr>
          <w:rFonts w:ascii="Book Antiqua" w:hAnsi="Book Antiqua"/>
          <w:sz w:val="24"/>
          <w:szCs w:val="24"/>
        </w:rPr>
        <w:t xml:space="preserve">　</w:t>
      </w:r>
      <w:r w:rsidRPr="00463A99">
        <w:rPr>
          <w:rFonts w:ascii="Book Antiqua" w:hAnsi="Book Antiqua"/>
          <w:sz w:val="24"/>
          <w:szCs w:val="24"/>
        </w:rPr>
        <w:t>(IQR)</w:t>
      </w:r>
      <w:r w:rsidR="00E27188" w:rsidRPr="00463A99">
        <w:rPr>
          <w:rFonts w:ascii="Book Antiqua" w:hAnsi="Book Antiqua"/>
          <w:sz w:val="24"/>
          <w:szCs w:val="24"/>
        </w:rPr>
        <w:t xml:space="preserve">: </w:t>
      </w:r>
      <w:r w:rsidRPr="00463A99">
        <w:rPr>
          <w:rFonts w:ascii="Book Antiqua" w:hAnsi="Book Antiqua"/>
          <w:sz w:val="24"/>
          <w:szCs w:val="24"/>
        </w:rPr>
        <w:t>444 nmol/L</w:t>
      </w:r>
      <w:r w:rsidR="00847234" w:rsidRPr="00463A99">
        <w:rPr>
          <w:rFonts w:ascii="Book Antiqua" w:eastAsia="SimSun" w:hAnsi="Book Antiqua" w:hint="eastAsia"/>
          <w:sz w:val="24"/>
          <w:szCs w:val="24"/>
          <w:lang w:eastAsia="zh-CN"/>
        </w:rPr>
        <w:t>]</w:t>
      </w:r>
      <w:r w:rsidR="00847234" w:rsidRPr="00463A99">
        <w:rPr>
          <w:rFonts w:ascii="Book Antiqua" w:hAnsi="Book Antiqua"/>
          <w:sz w:val="24"/>
          <w:szCs w:val="24"/>
        </w:rPr>
        <w:t xml:space="preserve"> </w:t>
      </w:r>
      <w:r w:rsidR="00F40040" w:rsidRPr="00463A99">
        <w:rPr>
          <w:rFonts w:ascii="Book Antiqua" w:hAnsi="Book Antiqua"/>
          <w:sz w:val="24"/>
          <w:szCs w:val="24"/>
        </w:rPr>
        <w:t>than in the SVR group</w:t>
      </w:r>
      <w:r w:rsidRPr="00463A99">
        <w:rPr>
          <w:rFonts w:ascii="Book Antiqua" w:hAnsi="Book Antiqua"/>
          <w:sz w:val="24"/>
          <w:szCs w:val="24"/>
        </w:rPr>
        <w:t xml:space="preserve"> </w:t>
      </w:r>
      <w:r w:rsidR="00F40040" w:rsidRPr="00463A99">
        <w:rPr>
          <w:rFonts w:ascii="Book Antiqua" w:hAnsi="Book Antiqua"/>
          <w:sz w:val="24"/>
          <w:szCs w:val="24"/>
        </w:rPr>
        <w:t>(</w:t>
      </w:r>
      <w:r w:rsidRPr="00463A99">
        <w:rPr>
          <w:rFonts w:ascii="Book Antiqua" w:hAnsi="Book Antiqua"/>
          <w:sz w:val="24"/>
          <w:szCs w:val="24"/>
        </w:rPr>
        <w:t>1363</w:t>
      </w:r>
      <w:r w:rsidR="00E27188" w:rsidRPr="00463A99">
        <w:rPr>
          <w:rFonts w:ascii="Book Antiqua" w:hAnsi="Book Antiqua"/>
          <w:sz w:val="24"/>
          <w:szCs w:val="24"/>
        </w:rPr>
        <w:t xml:space="preserve"> </w:t>
      </w:r>
      <w:r w:rsidRPr="00463A99">
        <w:rPr>
          <w:rFonts w:ascii="Book Antiqua" w:hAnsi="Book Antiqua"/>
          <w:sz w:val="24"/>
          <w:szCs w:val="24"/>
        </w:rPr>
        <w:t>nmol/L</w:t>
      </w:r>
      <w:r w:rsidR="00E27188" w:rsidRPr="00463A99">
        <w:rPr>
          <w:rFonts w:ascii="Book Antiqua" w:hAnsi="Book Antiqua"/>
          <w:sz w:val="24"/>
          <w:szCs w:val="24"/>
        </w:rPr>
        <w:t>,</w:t>
      </w:r>
      <w:r w:rsidRPr="00463A99">
        <w:rPr>
          <w:rFonts w:ascii="Book Antiqua" w:hAnsi="Book Antiqua"/>
          <w:sz w:val="24"/>
          <w:szCs w:val="24"/>
        </w:rPr>
        <w:t xml:space="preserve"> IQR</w:t>
      </w:r>
      <w:r w:rsidR="00E27188" w:rsidRPr="00463A99">
        <w:rPr>
          <w:rFonts w:ascii="Book Antiqua" w:hAnsi="Book Antiqua"/>
          <w:sz w:val="24"/>
          <w:szCs w:val="24"/>
        </w:rPr>
        <w:t>:</w:t>
      </w:r>
      <w:r w:rsidRPr="00463A99">
        <w:rPr>
          <w:rFonts w:ascii="Book Antiqua" w:hAnsi="Book Antiqua"/>
          <w:sz w:val="24"/>
          <w:szCs w:val="24"/>
        </w:rPr>
        <w:t xml:space="preserve"> 472</w:t>
      </w:r>
      <w:r w:rsidR="00E27188" w:rsidRPr="00463A99">
        <w:rPr>
          <w:rFonts w:ascii="Book Antiqua" w:hAnsi="Book Antiqua"/>
          <w:sz w:val="24"/>
          <w:szCs w:val="24"/>
        </w:rPr>
        <w:t xml:space="preserve"> </w:t>
      </w:r>
      <w:r w:rsidRPr="00463A99">
        <w:rPr>
          <w:rFonts w:ascii="Book Antiqua" w:hAnsi="Book Antiqua"/>
          <w:sz w:val="24"/>
          <w:szCs w:val="24"/>
        </w:rPr>
        <w:t>nmol/L</w:t>
      </w:r>
      <w:r w:rsidR="00E27188" w:rsidRPr="00463A99">
        <w:rPr>
          <w:rFonts w:ascii="Book Antiqua" w:hAnsi="Book Antiqua"/>
          <w:sz w:val="24"/>
          <w:szCs w:val="24"/>
        </w:rPr>
        <w:t>,</w:t>
      </w:r>
      <w:r w:rsidRPr="00463A99">
        <w:rPr>
          <w:rFonts w:ascii="Book Antiqua" w:hAnsi="Book Antiqua"/>
          <w:sz w:val="24"/>
          <w:szCs w:val="24"/>
        </w:rPr>
        <w:t xml:space="preserve"> </w:t>
      </w:r>
      <w:r w:rsidR="00F40040" w:rsidRPr="00463A99">
        <w:rPr>
          <w:rFonts w:ascii="Book Antiqua" w:hAnsi="Book Antiqua"/>
          <w:i/>
          <w:sz w:val="24"/>
          <w:szCs w:val="24"/>
        </w:rPr>
        <w:t>P</w:t>
      </w:r>
      <w:r w:rsidR="00F40040" w:rsidRPr="00463A99">
        <w:rPr>
          <w:rFonts w:ascii="Book Antiqua" w:hAnsi="Book Antiqua"/>
          <w:sz w:val="24"/>
          <w:szCs w:val="24"/>
        </w:rPr>
        <w:t xml:space="preserve"> </w:t>
      </w:r>
      <w:r w:rsidRPr="00463A99">
        <w:rPr>
          <w:rFonts w:ascii="Book Antiqua" w:hAnsi="Book Antiqua"/>
          <w:sz w:val="24"/>
          <w:szCs w:val="24"/>
        </w:rPr>
        <w:t>&lt; 0.001)</w:t>
      </w:r>
      <w:r w:rsidR="00E27188" w:rsidRPr="00463A99">
        <w:rPr>
          <w:rFonts w:ascii="Book Antiqua" w:hAnsi="Book Antiqua"/>
          <w:sz w:val="24"/>
          <w:szCs w:val="24"/>
        </w:rPr>
        <w:t>, as was</w:t>
      </w:r>
      <w:r w:rsidRPr="00463A99">
        <w:rPr>
          <w:rFonts w:ascii="Book Antiqua" w:hAnsi="Book Antiqua"/>
          <w:sz w:val="24"/>
          <w:szCs w:val="24"/>
        </w:rPr>
        <w:t xml:space="preserve"> that of </w:t>
      </w:r>
      <w:r w:rsidR="000B31B0" w:rsidRPr="00463A99">
        <w:rPr>
          <w:rFonts w:ascii="Book Antiqua" w:hAnsi="Book Antiqua"/>
          <w:sz w:val="24"/>
          <w:szCs w:val="24"/>
        </w:rPr>
        <w:t>high-density lipoprotein (</w:t>
      </w:r>
      <w:r w:rsidRPr="00463A99">
        <w:rPr>
          <w:rFonts w:ascii="Book Antiqua" w:hAnsi="Book Antiqua"/>
          <w:sz w:val="24"/>
          <w:szCs w:val="24"/>
        </w:rPr>
        <w:t>HDL</w:t>
      </w:r>
      <w:r w:rsidR="000B31B0" w:rsidRPr="00463A99">
        <w:rPr>
          <w:rFonts w:ascii="Book Antiqua" w:hAnsi="Book Antiqua"/>
          <w:sz w:val="24"/>
          <w:szCs w:val="24"/>
        </w:rPr>
        <w:t>) particles</w:t>
      </w:r>
      <w:r w:rsidR="00687A4B" w:rsidRPr="00463A99">
        <w:rPr>
          <w:rFonts w:ascii="Book Antiqua" w:hAnsi="Book Antiqua"/>
          <w:sz w:val="24"/>
          <w:szCs w:val="24"/>
        </w:rPr>
        <w:t xml:space="preserve"> </w:t>
      </w:r>
      <w:r w:rsidRPr="00463A99">
        <w:rPr>
          <w:rFonts w:ascii="Book Antiqua" w:hAnsi="Book Antiqua"/>
          <w:sz w:val="24"/>
          <w:szCs w:val="24"/>
        </w:rPr>
        <w:t>(14168 nmol/L</w:t>
      </w:r>
      <w:r w:rsidR="00E27188" w:rsidRPr="00463A99">
        <w:rPr>
          <w:rFonts w:ascii="Book Antiqua" w:hAnsi="Book Antiqua"/>
          <w:sz w:val="24"/>
          <w:szCs w:val="24"/>
        </w:rPr>
        <w:t xml:space="preserve"> </w:t>
      </w:r>
      <w:r w:rsidR="00E27188" w:rsidRPr="00463A99">
        <w:rPr>
          <w:rFonts w:ascii="Book Antiqua" w:hAnsi="Book Antiqua"/>
          <w:i/>
          <w:sz w:val="24"/>
          <w:szCs w:val="24"/>
        </w:rPr>
        <w:t>vs</w:t>
      </w:r>
      <w:r w:rsidR="00E27188" w:rsidRPr="00463A99">
        <w:rPr>
          <w:rFonts w:ascii="Book Antiqua" w:hAnsi="Book Antiqua"/>
          <w:sz w:val="24"/>
          <w:szCs w:val="24"/>
        </w:rPr>
        <w:t xml:space="preserve"> 15054 nmol/L,</w:t>
      </w:r>
      <w:r w:rsidRPr="00463A99">
        <w:rPr>
          <w:rFonts w:ascii="Book Antiqua" w:hAnsi="Book Antiqua"/>
          <w:sz w:val="24"/>
          <w:szCs w:val="24"/>
        </w:rPr>
        <w:t xml:space="preserve"> IQR</w:t>
      </w:r>
      <w:r w:rsidR="00E27188" w:rsidRPr="00463A99">
        <w:rPr>
          <w:rFonts w:ascii="Book Antiqua" w:hAnsi="Book Antiqua"/>
          <w:sz w:val="24"/>
          <w:szCs w:val="24"/>
        </w:rPr>
        <w:t>:</w:t>
      </w:r>
      <w:r w:rsidRPr="00463A99">
        <w:rPr>
          <w:rFonts w:ascii="Book Antiqua" w:hAnsi="Book Antiqua"/>
          <w:sz w:val="24"/>
          <w:szCs w:val="24"/>
        </w:rPr>
        <w:t xml:space="preserve"> 4114 nmol/L </w:t>
      </w:r>
      <w:r w:rsidRPr="00463A99">
        <w:rPr>
          <w:rFonts w:ascii="Book Antiqua" w:hAnsi="Book Antiqua"/>
          <w:i/>
          <w:sz w:val="24"/>
          <w:szCs w:val="24"/>
        </w:rPr>
        <w:t>vs</w:t>
      </w:r>
      <w:r w:rsidRPr="00463A99">
        <w:rPr>
          <w:rFonts w:ascii="Book Antiqua" w:hAnsi="Book Antiqua"/>
          <w:sz w:val="24"/>
          <w:szCs w:val="24"/>
        </w:rPr>
        <w:t xml:space="preserve"> 3385 nmol/L</w:t>
      </w:r>
      <w:r w:rsidR="00E27188" w:rsidRPr="00463A99">
        <w:rPr>
          <w:rFonts w:ascii="Book Antiqua" w:hAnsi="Book Antiqua"/>
          <w:sz w:val="24"/>
          <w:szCs w:val="24"/>
        </w:rPr>
        <w:t>,</w:t>
      </w:r>
      <w:r w:rsidRPr="00463A99">
        <w:rPr>
          <w:rFonts w:ascii="Book Antiqua" w:hAnsi="Book Antiqua"/>
          <w:sz w:val="24"/>
          <w:szCs w:val="24"/>
        </w:rPr>
        <w:t xml:space="preserve"> </w:t>
      </w:r>
      <w:r w:rsidR="00F40040" w:rsidRPr="00463A99">
        <w:rPr>
          <w:rFonts w:ascii="Book Antiqua" w:hAnsi="Book Antiqua"/>
          <w:i/>
          <w:sz w:val="24"/>
          <w:szCs w:val="24"/>
        </w:rPr>
        <w:t>P</w:t>
      </w:r>
      <w:r w:rsidR="00F40040" w:rsidRPr="00463A99">
        <w:rPr>
          <w:rFonts w:ascii="Book Antiqua" w:hAnsi="Book Antiqua"/>
          <w:sz w:val="24"/>
          <w:szCs w:val="24"/>
        </w:rPr>
        <w:t xml:space="preserve"> </w:t>
      </w:r>
      <w:r w:rsidRPr="00463A99">
        <w:rPr>
          <w:rFonts w:ascii="Book Antiqua" w:hAnsi="Book Antiqua"/>
          <w:sz w:val="24"/>
          <w:szCs w:val="24"/>
        </w:rPr>
        <w:t>= 0.04</w:t>
      </w:r>
      <w:r w:rsidR="005917CA" w:rsidRPr="00463A99">
        <w:rPr>
          <w:rFonts w:ascii="Book Antiqua" w:hAnsi="Book Antiqua"/>
          <w:sz w:val="24"/>
          <w:szCs w:val="24"/>
        </w:rPr>
        <w:t>2</w:t>
      </w:r>
      <w:r w:rsidRPr="00463A99">
        <w:rPr>
          <w:rFonts w:ascii="Book Antiqua" w:hAnsi="Book Antiqua"/>
          <w:sz w:val="24"/>
          <w:szCs w:val="24"/>
        </w:rPr>
        <w:t xml:space="preserve">). </w:t>
      </w:r>
      <w:r w:rsidR="00E04EA1" w:rsidRPr="00463A99">
        <w:rPr>
          <w:rFonts w:ascii="Book Antiqua" w:hAnsi="Book Antiqua"/>
          <w:sz w:val="24"/>
          <w:szCs w:val="24"/>
        </w:rPr>
        <w:t>T</w:t>
      </w:r>
      <w:r w:rsidRPr="00463A99">
        <w:rPr>
          <w:rFonts w:ascii="Book Antiqua" w:hAnsi="Book Antiqua"/>
          <w:sz w:val="24"/>
          <w:szCs w:val="24"/>
        </w:rPr>
        <w:t xml:space="preserve">he number of </w:t>
      </w:r>
      <w:r w:rsidR="00F40040" w:rsidRPr="00463A99">
        <w:rPr>
          <w:rFonts w:ascii="Book Antiqua" w:hAnsi="Book Antiqua"/>
          <w:sz w:val="24"/>
          <w:szCs w:val="24"/>
        </w:rPr>
        <w:t>very low-density lipoprotein (</w:t>
      </w:r>
      <w:r w:rsidRPr="00463A99">
        <w:rPr>
          <w:rFonts w:ascii="Book Antiqua" w:hAnsi="Book Antiqua"/>
          <w:sz w:val="24"/>
          <w:szCs w:val="24"/>
        </w:rPr>
        <w:t>VLDL</w:t>
      </w:r>
      <w:r w:rsidR="00F40040" w:rsidRPr="00463A99">
        <w:rPr>
          <w:rFonts w:ascii="Book Antiqua" w:hAnsi="Book Antiqua"/>
          <w:sz w:val="24"/>
          <w:szCs w:val="24"/>
        </w:rPr>
        <w:t>)</w:t>
      </w:r>
      <w:r w:rsidRPr="00463A99">
        <w:rPr>
          <w:rFonts w:ascii="Book Antiqua" w:hAnsi="Book Antiqua"/>
          <w:sz w:val="24"/>
          <w:szCs w:val="24"/>
        </w:rPr>
        <w:t xml:space="preserve"> particles</w:t>
      </w:r>
      <w:r w:rsidR="00E04EA1" w:rsidRPr="00463A99">
        <w:rPr>
          <w:rFonts w:ascii="Book Antiqua" w:hAnsi="Book Antiqua"/>
          <w:sz w:val="24"/>
          <w:szCs w:val="24"/>
        </w:rPr>
        <w:t xml:space="preserve"> </w:t>
      </w:r>
      <w:r w:rsidRPr="00463A99">
        <w:rPr>
          <w:rFonts w:ascii="Book Antiqua" w:hAnsi="Book Antiqua"/>
          <w:sz w:val="24"/>
          <w:szCs w:val="24"/>
        </w:rPr>
        <w:t xml:space="preserve">was similar between the two groups. </w:t>
      </w:r>
      <w:r w:rsidR="00E27188" w:rsidRPr="00463A99">
        <w:rPr>
          <w:rFonts w:ascii="Book Antiqua" w:hAnsi="Book Antiqua"/>
          <w:sz w:val="24"/>
          <w:szCs w:val="24"/>
        </w:rPr>
        <w:t>A</w:t>
      </w:r>
      <w:r w:rsidRPr="00463A99">
        <w:rPr>
          <w:rFonts w:ascii="Book Antiqua" w:hAnsi="Book Antiqua"/>
          <w:sz w:val="24"/>
          <w:szCs w:val="24"/>
        </w:rPr>
        <w:t xml:space="preserve">mong </w:t>
      </w:r>
      <w:r w:rsidR="00E27188" w:rsidRPr="00463A99">
        <w:rPr>
          <w:rFonts w:ascii="Book Antiqua" w:hAnsi="Book Antiqua"/>
          <w:sz w:val="24"/>
          <w:szCs w:val="24"/>
        </w:rPr>
        <w:t xml:space="preserve">the </w:t>
      </w:r>
      <w:r w:rsidRPr="00463A99">
        <w:rPr>
          <w:rFonts w:ascii="Book Antiqua" w:hAnsi="Book Antiqua"/>
          <w:sz w:val="24"/>
          <w:szCs w:val="24"/>
        </w:rPr>
        <w:t xml:space="preserve">four </w:t>
      </w:r>
      <w:r w:rsidR="00E27188" w:rsidRPr="00463A99">
        <w:rPr>
          <w:rFonts w:ascii="Book Antiqua" w:hAnsi="Book Antiqua"/>
          <w:sz w:val="24"/>
          <w:szCs w:val="24"/>
        </w:rPr>
        <w:t xml:space="preserve">LDL </w:t>
      </w:r>
      <w:r w:rsidRPr="00463A99">
        <w:rPr>
          <w:rFonts w:ascii="Book Antiqua" w:hAnsi="Book Antiqua"/>
          <w:sz w:val="24"/>
          <w:szCs w:val="24"/>
        </w:rPr>
        <w:t xml:space="preserve">sub-fractions, the number of large LDL </w:t>
      </w:r>
      <w:r w:rsidR="00687A4B" w:rsidRPr="00463A99">
        <w:rPr>
          <w:rFonts w:ascii="Book Antiqua" w:hAnsi="Book Antiqua"/>
          <w:sz w:val="24"/>
          <w:szCs w:val="24"/>
        </w:rPr>
        <w:t xml:space="preserve">particles </w:t>
      </w:r>
      <w:r w:rsidRPr="00463A99">
        <w:rPr>
          <w:rFonts w:ascii="Book Antiqua" w:hAnsi="Book Antiqua"/>
          <w:sz w:val="24"/>
          <w:szCs w:val="24"/>
        </w:rPr>
        <w:t>was simila</w:t>
      </w:r>
      <w:r w:rsidR="00687A4B" w:rsidRPr="00463A99">
        <w:rPr>
          <w:rFonts w:ascii="Book Antiqua" w:hAnsi="Book Antiqua"/>
          <w:sz w:val="24"/>
          <w:szCs w:val="24"/>
        </w:rPr>
        <w:t>r between</w:t>
      </w:r>
      <w:r w:rsidRPr="00463A99">
        <w:rPr>
          <w:rFonts w:ascii="Book Antiqua" w:hAnsi="Book Antiqua"/>
          <w:sz w:val="24"/>
          <w:szCs w:val="24"/>
        </w:rPr>
        <w:t xml:space="preserve"> the two groups. </w:t>
      </w:r>
      <w:r w:rsidR="00C6618B" w:rsidRPr="00463A99">
        <w:rPr>
          <w:rFonts w:ascii="Book Antiqua" w:hAnsi="Book Antiqua"/>
          <w:sz w:val="24"/>
          <w:szCs w:val="24"/>
        </w:rPr>
        <w:t>However, t</w:t>
      </w:r>
      <w:r w:rsidRPr="00463A99">
        <w:rPr>
          <w:rFonts w:ascii="Book Antiqua" w:hAnsi="Book Antiqua"/>
          <w:sz w:val="24"/>
          <w:szCs w:val="24"/>
        </w:rPr>
        <w:t>he number</w:t>
      </w:r>
      <w:r w:rsidR="00E27188" w:rsidRPr="00463A99">
        <w:rPr>
          <w:rFonts w:ascii="Book Antiqua" w:hAnsi="Book Antiqua"/>
          <w:sz w:val="24"/>
          <w:szCs w:val="24"/>
        </w:rPr>
        <w:t>s</w:t>
      </w:r>
      <w:r w:rsidRPr="00463A99">
        <w:rPr>
          <w:rFonts w:ascii="Book Antiqua" w:hAnsi="Book Antiqua"/>
          <w:sz w:val="24"/>
          <w:szCs w:val="24"/>
        </w:rPr>
        <w:t xml:space="preserve"> of medium (median</w:t>
      </w:r>
      <w:r w:rsidR="00E27188" w:rsidRPr="00463A99">
        <w:rPr>
          <w:rFonts w:ascii="Book Antiqua" w:hAnsi="Book Antiqua"/>
          <w:sz w:val="24"/>
          <w:szCs w:val="24"/>
        </w:rPr>
        <w:t>:</w:t>
      </w:r>
      <w:r w:rsidRPr="00463A99">
        <w:rPr>
          <w:rFonts w:ascii="Book Antiqua" w:hAnsi="Book Antiqua"/>
          <w:sz w:val="24"/>
          <w:szCs w:val="24"/>
        </w:rPr>
        <w:t xml:space="preserve"> 533.0 nmol/L, IQR</w:t>
      </w:r>
      <w:r w:rsidR="00E27188" w:rsidRPr="00463A99">
        <w:rPr>
          <w:rFonts w:ascii="Book Antiqua" w:hAnsi="Book Antiqua"/>
          <w:sz w:val="24"/>
          <w:szCs w:val="24"/>
        </w:rPr>
        <w:t>:</w:t>
      </w:r>
      <w:r w:rsidRPr="00463A99">
        <w:rPr>
          <w:rFonts w:ascii="Book Antiqua" w:hAnsi="Book Antiqua"/>
          <w:sz w:val="24"/>
          <w:szCs w:val="24"/>
        </w:rPr>
        <w:t xml:space="preserve"> 214.7 nmol/L </w:t>
      </w:r>
      <w:r w:rsidRPr="00463A99">
        <w:rPr>
          <w:rFonts w:ascii="Book Antiqua" w:hAnsi="Book Antiqua"/>
          <w:i/>
          <w:sz w:val="24"/>
          <w:szCs w:val="24"/>
        </w:rPr>
        <w:t>vs</w:t>
      </w:r>
      <w:r w:rsidRPr="00463A99">
        <w:rPr>
          <w:rFonts w:ascii="Book Antiqua" w:hAnsi="Book Antiqua"/>
          <w:sz w:val="24"/>
          <w:szCs w:val="24"/>
        </w:rPr>
        <w:t xml:space="preserve"> median</w:t>
      </w:r>
      <w:r w:rsidR="00E27188" w:rsidRPr="00463A99">
        <w:rPr>
          <w:rFonts w:ascii="Book Antiqua" w:hAnsi="Book Antiqua"/>
          <w:sz w:val="24"/>
          <w:szCs w:val="24"/>
        </w:rPr>
        <w:t>:</w:t>
      </w:r>
      <w:r w:rsidRPr="00463A99">
        <w:rPr>
          <w:rFonts w:ascii="Book Antiqua" w:hAnsi="Book Antiqua"/>
          <w:sz w:val="24"/>
          <w:szCs w:val="24"/>
        </w:rPr>
        <w:t xml:space="preserve"> 633.5 nmol/L, IQR</w:t>
      </w:r>
      <w:r w:rsidR="00E27188" w:rsidRPr="00463A99">
        <w:rPr>
          <w:rFonts w:ascii="Book Antiqua" w:hAnsi="Book Antiqua"/>
          <w:sz w:val="24"/>
          <w:szCs w:val="24"/>
        </w:rPr>
        <w:t>:</w:t>
      </w:r>
      <w:r w:rsidRPr="00463A99">
        <w:rPr>
          <w:rFonts w:ascii="Book Antiqua" w:hAnsi="Book Antiqua"/>
          <w:sz w:val="24"/>
          <w:szCs w:val="24"/>
        </w:rPr>
        <w:t xml:space="preserve"> 229.6 nmol/L, </w:t>
      </w:r>
      <w:r w:rsidR="00F40040" w:rsidRPr="00463A99">
        <w:rPr>
          <w:rFonts w:ascii="Book Antiqua" w:hAnsi="Book Antiqua"/>
          <w:i/>
          <w:sz w:val="24"/>
          <w:szCs w:val="24"/>
        </w:rPr>
        <w:t>P</w:t>
      </w:r>
      <w:r w:rsidR="00F40040" w:rsidRPr="00463A99">
        <w:rPr>
          <w:rFonts w:ascii="Book Antiqua" w:hAnsi="Book Antiqua"/>
          <w:sz w:val="24"/>
          <w:szCs w:val="24"/>
        </w:rPr>
        <w:t xml:space="preserve"> </w:t>
      </w:r>
      <w:r w:rsidRPr="00463A99">
        <w:rPr>
          <w:rFonts w:ascii="Book Antiqua" w:hAnsi="Book Antiqua"/>
          <w:sz w:val="24"/>
          <w:szCs w:val="24"/>
        </w:rPr>
        <w:t>&lt; 0.001)</w:t>
      </w:r>
      <w:r w:rsidR="00E27188" w:rsidRPr="00463A99">
        <w:rPr>
          <w:rFonts w:ascii="Book Antiqua" w:hAnsi="Book Antiqua"/>
          <w:sz w:val="24"/>
          <w:szCs w:val="24"/>
        </w:rPr>
        <w:t>,</w:t>
      </w:r>
      <w:r w:rsidRPr="00463A99">
        <w:rPr>
          <w:rFonts w:ascii="Book Antiqua" w:hAnsi="Book Antiqua"/>
          <w:sz w:val="24"/>
          <w:szCs w:val="24"/>
        </w:rPr>
        <w:t xml:space="preserve"> small (median</w:t>
      </w:r>
      <w:r w:rsidR="00E27188" w:rsidRPr="00463A99">
        <w:rPr>
          <w:rFonts w:ascii="Book Antiqua" w:hAnsi="Book Antiqua"/>
          <w:sz w:val="24"/>
          <w:szCs w:val="24"/>
        </w:rPr>
        <w:t>:</w:t>
      </w:r>
      <w:r w:rsidRPr="00463A99">
        <w:rPr>
          <w:rFonts w:ascii="Book Antiqua" w:hAnsi="Book Antiqua"/>
          <w:sz w:val="24"/>
          <w:szCs w:val="24"/>
        </w:rPr>
        <w:t xml:space="preserve"> 190.9 nmol/L, IQR</w:t>
      </w:r>
      <w:r w:rsidR="00E27188" w:rsidRPr="00463A99">
        <w:rPr>
          <w:rFonts w:ascii="Book Antiqua" w:hAnsi="Book Antiqua"/>
          <w:sz w:val="24"/>
          <w:szCs w:val="24"/>
        </w:rPr>
        <w:t>:</w:t>
      </w:r>
      <w:r w:rsidRPr="00463A99">
        <w:rPr>
          <w:rFonts w:ascii="Book Antiqua" w:hAnsi="Book Antiqua"/>
          <w:sz w:val="24"/>
          <w:szCs w:val="24"/>
        </w:rPr>
        <w:t xml:space="preserve"> 152.4 nmol/L </w:t>
      </w:r>
      <w:r w:rsidRPr="00463A99">
        <w:rPr>
          <w:rFonts w:ascii="Book Antiqua" w:hAnsi="Book Antiqua"/>
          <w:i/>
          <w:sz w:val="24"/>
          <w:szCs w:val="24"/>
        </w:rPr>
        <w:t>vs</w:t>
      </w:r>
      <w:r w:rsidRPr="00463A99">
        <w:rPr>
          <w:rFonts w:ascii="Book Antiqua" w:hAnsi="Book Antiqua"/>
          <w:sz w:val="24"/>
          <w:szCs w:val="24"/>
        </w:rPr>
        <w:t xml:space="preserve"> median</w:t>
      </w:r>
      <w:r w:rsidR="00E27188" w:rsidRPr="00463A99">
        <w:rPr>
          <w:rFonts w:ascii="Book Antiqua" w:hAnsi="Book Antiqua"/>
          <w:sz w:val="24"/>
          <w:szCs w:val="24"/>
        </w:rPr>
        <w:t>:</w:t>
      </w:r>
      <w:r w:rsidRPr="00463A99">
        <w:rPr>
          <w:rFonts w:ascii="Book Antiqua" w:hAnsi="Book Antiqua"/>
          <w:sz w:val="24"/>
          <w:szCs w:val="24"/>
        </w:rPr>
        <w:t xml:space="preserve"> 263.2 nmol/L, IQR</w:t>
      </w:r>
      <w:r w:rsidR="00E27188" w:rsidRPr="00463A99">
        <w:rPr>
          <w:rFonts w:ascii="Book Antiqua" w:hAnsi="Book Antiqua"/>
          <w:sz w:val="24"/>
          <w:szCs w:val="24"/>
        </w:rPr>
        <w:t>:</w:t>
      </w:r>
      <w:r w:rsidRPr="00463A99">
        <w:rPr>
          <w:rFonts w:ascii="Book Antiqua" w:hAnsi="Book Antiqua"/>
          <w:sz w:val="24"/>
          <w:szCs w:val="24"/>
        </w:rPr>
        <w:t xml:space="preserve"> 159.9 nmol/L</w:t>
      </w:r>
      <w:r w:rsidR="00E27188" w:rsidRPr="00463A99">
        <w:rPr>
          <w:rFonts w:ascii="Book Antiqua" w:hAnsi="Book Antiqua"/>
          <w:sz w:val="24"/>
          <w:szCs w:val="24"/>
        </w:rPr>
        <w:t>;</w:t>
      </w:r>
      <w:r w:rsidRPr="00463A99">
        <w:rPr>
          <w:rFonts w:ascii="Book Antiqua" w:hAnsi="Book Antiqua"/>
          <w:sz w:val="24"/>
          <w:szCs w:val="24"/>
        </w:rPr>
        <w:t xml:space="preserve"> </w:t>
      </w:r>
      <w:r w:rsidR="00E27188" w:rsidRPr="00463A99">
        <w:rPr>
          <w:rFonts w:ascii="Book Antiqua" w:hAnsi="Book Antiqua"/>
          <w:i/>
          <w:sz w:val="24"/>
          <w:szCs w:val="24"/>
        </w:rPr>
        <w:t>P</w:t>
      </w:r>
      <w:r w:rsidR="00E27188" w:rsidRPr="00463A99">
        <w:rPr>
          <w:rFonts w:ascii="Book Antiqua" w:hAnsi="Book Antiqua"/>
          <w:sz w:val="24"/>
          <w:szCs w:val="24"/>
        </w:rPr>
        <w:t xml:space="preserve"> </w:t>
      </w:r>
      <w:r w:rsidRPr="00463A99">
        <w:rPr>
          <w:rFonts w:ascii="Book Antiqua" w:hAnsi="Book Antiqua"/>
          <w:sz w:val="24"/>
          <w:szCs w:val="24"/>
        </w:rPr>
        <w:t>&lt; 0.001)</w:t>
      </w:r>
      <w:r w:rsidR="00E27188" w:rsidRPr="00463A99">
        <w:rPr>
          <w:rFonts w:ascii="Book Antiqua" w:hAnsi="Book Antiqua"/>
          <w:sz w:val="24"/>
          <w:szCs w:val="24"/>
        </w:rPr>
        <w:t>,</w:t>
      </w:r>
      <w:r w:rsidRPr="00463A99">
        <w:rPr>
          <w:rFonts w:ascii="Book Antiqua" w:hAnsi="Book Antiqua"/>
          <w:sz w:val="24"/>
          <w:szCs w:val="24"/>
        </w:rPr>
        <w:t xml:space="preserve"> and very small LDL </w:t>
      </w:r>
      <w:r w:rsidR="00687A4B" w:rsidRPr="00463A99">
        <w:rPr>
          <w:rFonts w:ascii="Book Antiqua" w:hAnsi="Book Antiqua"/>
          <w:sz w:val="24"/>
          <w:szCs w:val="24"/>
        </w:rPr>
        <w:t xml:space="preserve">particles </w:t>
      </w:r>
      <w:r w:rsidRPr="00463A99">
        <w:rPr>
          <w:rFonts w:ascii="Book Antiqua" w:hAnsi="Book Antiqua"/>
          <w:sz w:val="24"/>
          <w:szCs w:val="24"/>
        </w:rPr>
        <w:t>(median</w:t>
      </w:r>
      <w:r w:rsidR="00E27188" w:rsidRPr="00463A99">
        <w:rPr>
          <w:rFonts w:ascii="Book Antiqua" w:hAnsi="Book Antiqua"/>
          <w:sz w:val="24"/>
          <w:szCs w:val="24"/>
        </w:rPr>
        <w:t>:</w:t>
      </w:r>
      <w:r w:rsidRPr="00463A99">
        <w:rPr>
          <w:rFonts w:ascii="Book Antiqua" w:hAnsi="Book Antiqua"/>
          <w:sz w:val="24"/>
          <w:szCs w:val="24"/>
        </w:rPr>
        <w:t xml:space="preserve"> 103.5 nmol/L, IQR</w:t>
      </w:r>
      <w:r w:rsidR="00E27188" w:rsidRPr="00463A99">
        <w:rPr>
          <w:rFonts w:ascii="Book Antiqua" w:hAnsi="Book Antiqua"/>
          <w:sz w:val="24"/>
          <w:szCs w:val="24"/>
        </w:rPr>
        <w:t>:</w:t>
      </w:r>
      <w:r w:rsidRPr="00463A99">
        <w:rPr>
          <w:rFonts w:ascii="Book Antiqua" w:hAnsi="Book Antiqua"/>
          <w:sz w:val="24"/>
          <w:szCs w:val="24"/>
        </w:rPr>
        <w:t xml:space="preserve"> 66.8 nmol/L </w:t>
      </w:r>
      <w:r w:rsidRPr="00463A99">
        <w:rPr>
          <w:rFonts w:ascii="Book Antiqua" w:hAnsi="Book Antiqua"/>
          <w:i/>
          <w:sz w:val="24"/>
          <w:szCs w:val="24"/>
        </w:rPr>
        <w:t>vs</w:t>
      </w:r>
      <w:r w:rsidRPr="00463A99">
        <w:rPr>
          <w:rFonts w:ascii="Book Antiqua" w:hAnsi="Book Antiqua"/>
          <w:sz w:val="24"/>
          <w:szCs w:val="24"/>
        </w:rPr>
        <w:t xml:space="preserve"> median</w:t>
      </w:r>
      <w:r w:rsidR="00E27188" w:rsidRPr="00463A99">
        <w:rPr>
          <w:rFonts w:ascii="Book Antiqua" w:hAnsi="Book Antiqua"/>
          <w:sz w:val="24"/>
          <w:szCs w:val="24"/>
        </w:rPr>
        <w:t>:</w:t>
      </w:r>
      <w:r w:rsidRPr="00463A99">
        <w:rPr>
          <w:rFonts w:ascii="Book Antiqua" w:hAnsi="Book Antiqua"/>
          <w:sz w:val="24"/>
          <w:szCs w:val="24"/>
        </w:rPr>
        <w:t xml:space="preserve"> 139.3 nmol/L, IQR</w:t>
      </w:r>
      <w:r w:rsidR="00E27188" w:rsidRPr="00463A99">
        <w:rPr>
          <w:rFonts w:ascii="Book Antiqua" w:hAnsi="Book Antiqua"/>
          <w:sz w:val="24"/>
          <w:szCs w:val="24"/>
        </w:rPr>
        <w:t>:</w:t>
      </w:r>
      <w:r w:rsidRPr="00463A99">
        <w:rPr>
          <w:rFonts w:ascii="Book Antiqua" w:hAnsi="Book Antiqua"/>
          <w:sz w:val="24"/>
          <w:szCs w:val="24"/>
        </w:rPr>
        <w:t xml:space="preserve"> 67.3 nmol/L, </w:t>
      </w:r>
      <w:r w:rsidR="00E27188" w:rsidRPr="00463A99">
        <w:rPr>
          <w:rFonts w:ascii="Book Antiqua" w:hAnsi="Book Antiqua"/>
          <w:i/>
          <w:sz w:val="24"/>
          <w:szCs w:val="24"/>
        </w:rPr>
        <w:t>P</w:t>
      </w:r>
      <w:r w:rsidR="00E27188" w:rsidRPr="00463A99">
        <w:rPr>
          <w:rFonts w:ascii="Book Antiqua" w:hAnsi="Book Antiqua"/>
          <w:sz w:val="24"/>
          <w:szCs w:val="24"/>
        </w:rPr>
        <w:t xml:space="preserve"> </w:t>
      </w:r>
      <w:r w:rsidRPr="00463A99">
        <w:rPr>
          <w:rFonts w:ascii="Book Antiqua" w:hAnsi="Book Antiqua"/>
          <w:sz w:val="24"/>
          <w:szCs w:val="24"/>
        </w:rPr>
        <w:t>&lt; 0.001) w</w:t>
      </w:r>
      <w:r w:rsidR="0091193A" w:rsidRPr="00463A99">
        <w:rPr>
          <w:rFonts w:ascii="Book Antiqua" w:hAnsi="Book Antiqua"/>
          <w:sz w:val="24"/>
          <w:szCs w:val="24"/>
        </w:rPr>
        <w:t>ere</w:t>
      </w:r>
      <w:r w:rsidRPr="00463A99">
        <w:rPr>
          <w:rFonts w:ascii="Book Antiqua" w:hAnsi="Book Antiqua"/>
          <w:sz w:val="24"/>
          <w:szCs w:val="24"/>
        </w:rPr>
        <w:t xml:space="preserve"> significantly lower in the active HCV group</w:t>
      </w:r>
      <w:r w:rsidR="00E27188" w:rsidRPr="00463A99">
        <w:rPr>
          <w:rFonts w:ascii="Book Antiqua" w:hAnsi="Book Antiqua"/>
          <w:sz w:val="24"/>
          <w:szCs w:val="24"/>
        </w:rPr>
        <w:t xml:space="preserve"> than in the SVR group, respectively</w:t>
      </w:r>
      <w:r w:rsidRPr="00463A99">
        <w:rPr>
          <w:rFonts w:ascii="Book Antiqua" w:hAnsi="Book Antiqua"/>
          <w:sz w:val="24"/>
          <w:szCs w:val="24"/>
        </w:rPr>
        <w:t>.</w:t>
      </w:r>
      <w:r w:rsidR="00687A4B" w:rsidRPr="00463A99">
        <w:rPr>
          <w:rFonts w:ascii="Book Antiqua" w:hAnsi="Book Antiqua"/>
          <w:sz w:val="24"/>
          <w:szCs w:val="24"/>
        </w:rPr>
        <w:t xml:space="preserve"> </w:t>
      </w:r>
      <w:r w:rsidR="00E27188" w:rsidRPr="00463A99">
        <w:rPr>
          <w:rFonts w:ascii="Book Antiqua" w:hAnsi="Book Antiqua"/>
          <w:sz w:val="24"/>
          <w:szCs w:val="24"/>
        </w:rPr>
        <w:t>M</w:t>
      </w:r>
      <w:r w:rsidRPr="00463A99">
        <w:rPr>
          <w:rFonts w:ascii="Book Antiqua" w:hAnsi="Book Antiqua"/>
          <w:sz w:val="24"/>
          <w:szCs w:val="24"/>
        </w:rPr>
        <w:t xml:space="preserve">ultiple </w:t>
      </w:r>
      <w:r w:rsidR="00687A4B" w:rsidRPr="00463A99">
        <w:rPr>
          <w:rFonts w:ascii="Book Antiqua" w:hAnsi="Book Antiqua"/>
          <w:sz w:val="24"/>
          <w:szCs w:val="24"/>
        </w:rPr>
        <w:t xml:space="preserve">linear </w:t>
      </w:r>
      <w:r w:rsidRPr="00463A99">
        <w:rPr>
          <w:rFonts w:ascii="Book Antiqua" w:hAnsi="Book Antiqua"/>
          <w:sz w:val="24"/>
          <w:szCs w:val="24"/>
        </w:rPr>
        <w:t>regression analysis</w:t>
      </w:r>
      <w:r w:rsidR="00E27188" w:rsidRPr="00463A99">
        <w:rPr>
          <w:rFonts w:ascii="Book Antiqua" w:hAnsi="Book Antiqua"/>
          <w:sz w:val="24"/>
          <w:szCs w:val="24"/>
        </w:rPr>
        <w:t xml:space="preserve"> indicated an association between</w:t>
      </w:r>
      <w:r w:rsidRPr="00463A99">
        <w:rPr>
          <w:rFonts w:ascii="Book Antiqua" w:hAnsi="Book Antiqua"/>
          <w:sz w:val="24"/>
          <w:szCs w:val="24"/>
        </w:rPr>
        <w:t xml:space="preserve"> HCV G1b infection </w:t>
      </w:r>
      <w:r w:rsidR="00E27188" w:rsidRPr="00463A99">
        <w:rPr>
          <w:rFonts w:ascii="Book Antiqua" w:hAnsi="Book Antiqua"/>
          <w:sz w:val="24"/>
          <w:szCs w:val="24"/>
        </w:rPr>
        <w:t>and</w:t>
      </w:r>
      <w:r w:rsidR="000B31B0" w:rsidRPr="00463A99">
        <w:rPr>
          <w:rFonts w:ascii="Book Antiqua" w:hAnsi="Book Antiqua"/>
          <w:sz w:val="24"/>
          <w:szCs w:val="24"/>
        </w:rPr>
        <w:t xml:space="preserve"> the</w:t>
      </w:r>
      <w:r w:rsidRPr="00463A99">
        <w:rPr>
          <w:rFonts w:ascii="Book Antiqua" w:hAnsi="Book Antiqua"/>
          <w:sz w:val="24"/>
          <w:szCs w:val="24"/>
        </w:rPr>
        <w:t xml:space="preserve"> decreased number</w:t>
      </w:r>
      <w:r w:rsidR="00E27188" w:rsidRPr="00463A99">
        <w:rPr>
          <w:rFonts w:ascii="Book Antiqua" w:hAnsi="Book Antiqua"/>
          <w:sz w:val="24"/>
          <w:szCs w:val="24"/>
        </w:rPr>
        <w:t>s</w:t>
      </w:r>
      <w:r w:rsidRPr="00463A99">
        <w:rPr>
          <w:rFonts w:ascii="Book Antiqua" w:hAnsi="Book Antiqua"/>
          <w:sz w:val="24"/>
          <w:szCs w:val="24"/>
        </w:rPr>
        <w:t xml:space="preserve"> of medium, small, and very small LDL</w:t>
      </w:r>
      <w:r w:rsidR="00687A4B" w:rsidRPr="00463A99">
        <w:rPr>
          <w:rFonts w:ascii="Book Antiqua" w:hAnsi="Book Antiqua"/>
          <w:sz w:val="24"/>
          <w:szCs w:val="24"/>
        </w:rPr>
        <w:t xml:space="preserve"> particles. However, </w:t>
      </w:r>
      <w:r w:rsidR="0032061F" w:rsidRPr="00463A99">
        <w:rPr>
          <w:rFonts w:ascii="Book Antiqua" w:hAnsi="Book Antiqua"/>
          <w:sz w:val="24"/>
          <w:szCs w:val="24"/>
        </w:rPr>
        <w:t>active HCV infection did not</w:t>
      </w:r>
      <w:r w:rsidR="00687A4B" w:rsidRPr="00463A99">
        <w:rPr>
          <w:rFonts w:ascii="Book Antiqua" w:hAnsi="Book Antiqua"/>
          <w:sz w:val="24"/>
          <w:szCs w:val="24"/>
        </w:rPr>
        <w:t xml:space="preserve"> affect </w:t>
      </w:r>
      <w:r w:rsidRPr="00463A99">
        <w:rPr>
          <w:rFonts w:ascii="Book Antiqua" w:hAnsi="Book Antiqua"/>
          <w:sz w:val="24"/>
          <w:szCs w:val="24"/>
        </w:rPr>
        <w:t>th</w:t>
      </w:r>
      <w:r w:rsidR="00E04EA1" w:rsidRPr="00463A99">
        <w:rPr>
          <w:rFonts w:ascii="Book Antiqua" w:hAnsi="Book Antiqua"/>
          <w:sz w:val="24"/>
          <w:szCs w:val="24"/>
        </w:rPr>
        <w:t xml:space="preserve">e number of large LDL particles </w:t>
      </w:r>
      <w:r w:rsidR="00E27188" w:rsidRPr="00463A99">
        <w:rPr>
          <w:rFonts w:ascii="Book Antiqua" w:hAnsi="Book Antiqua"/>
          <w:sz w:val="24"/>
          <w:szCs w:val="24"/>
        </w:rPr>
        <w:t xml:space="preserve">or any </w:t>
      </w:r>
      <w:r w:rsidR="00E04EA1" w:rsidRPr="00463A99">
        <w:rPr>
          <w:rFonts w:ascii="Book Antiqua" w:hAnsi="Book Antiqua"/>
          <w:sz w:val="24"/>
          <w:szCs w:val="24"/>
        </w:rPr>
        <w:t>sub-fraction</w:t>
      </w:r>
      <w:r w:rsidR="0032061F" w:rsidRPr="00463A99">
        <w:rPr>
          <w:rFonts w:ascii="Book Antiqua" w:hAnsi="Book Antiqua"/>
          <w:sz w:val="24"/>
          <w:szCs w:val="24"/>
        </w:rPr>
        <w:t>s</w:t>
      </w:r>
      <w:r w:rsidR="00E04EA1" w:rsidRPr="00463A99">
        <w:rPr>
          <w:rFonts w:ascii="Book Antiqua" w:hAnsi="Book Antiqua"/>
          <w:sz w:val="24"/>
          <w:szCs w:val="24"/>
        </w:rPr>
        <w:t xml:space="preserve"> </w:t>
      </w:r>
      <w:r w:rsidR="0032061F" w:rsidRPr="00463A99">
        <w:rPr>
          <w:rFonts w:ascii="Book Antiqua" w:hAnsi="Book Antiqua"/>
          <w:sz w:val="24"/>
          <w:szCs w:val="24"/>
        </w:rPr>
        <w:t xml:space="preserve">of </w:t>
      </w:r>
      <w:r w:rsidR="00E04EA1" w:rsidRPr="00463A99">
        <w:rPr>
          <w:rFonts w:ascii="Book Antiqua" w:hAnsi="Book Antiqua"/>
          <w:sz w:val="24"/>
          <w:szCs w:val="24"/>
        </w:rPr>
        <w:t xml:space="preserve">VLDL and </w:t>
      </w:r>
      <w:r w:rsidR="000B31B0" w:rsidRPr="00463A99">
        <w:rPr>
          <w:rFonts w:ascii="Book Antiqua" w:hAnsi="Book Antiqua"/>
          <w:sz w:val="24"/>
          <w:szCs w:val="24"/>
        </w:rPr>
        <w:t>HDL</w:t>
      </w:r>
      <w:r w:rsidR="000C543E" w:rsidRPr="00463A99">
        <w:rPr>
          <w:rFonts w:ascii="Book Antiqua" w:hAnsi="Book Antiqua"/>
          <w:sz w:val="24"/>
          <w:szCs w:val="24"/>
        </w:rPr>
        <w:t xml:space="preserve"> particles</w:t>
      </w:r>
      <w:r w:rsidR="00E04EA1" w:rsidRPr="00463A99">
        <w:rPr>
          <w:rFonts w:ascii="Book Antiqua" w:hAnsi="Book Antiqua"/>
          <w:sz w:val="24"/>
          <w:szCs w:val="24"/>
        </w:rPr>
        <w:t>.</w:t>
      </w:r>
    </w:p>
    <w:p w14:paraId="60EA1539" w14:textId="77777777" w:rsidR="00C615BC" w:rsidRPr="00463A99" w:rsidRDefault="00C615BC" w:rsidP="0086309E">
      <w:pPr>
        <w:adjustRightInd w:val="0"/>
        <w:snapToGrid w:val="0"/>
        <w:spacing w:line="360" w:lineRule="auto"/>
        <w:rPr>
          <w:rFonts w:ascii="Book Antiqua" w:hAnsi="Book Antiqua"/>
          <w:sz w:val="24"/>
          <w:szCs w:val="24"/>
        </w:rPr>
      </w:pPr>
    </w:p>
    <w:p w14:paraId="0F3D0E77" w14:textId="30567F2D" w:rsidR="00E04EA1" w:rsidRPr="00463A99" w:rsidRDefault="00E04EA1"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CONCLUSION</w:t>
      </w:r>
      <w:r w:rsidRPr="00463A99">
        <w:rPr>
          <w:rFonts w:ascii="Book Antiqua" w:hAnsi="Book Antiqua"/>
          <w:sz w:val="24"/>
          <w:szCs w:val="24"/>
        </w:rPr>
        <w:t>:</w:t>
      </w:r>
      <w:r w:rsidR="000C543E" w:rsidRPr="00463A99">
        <w:rPr>
          <w:rFonts w:ascii="Book Antiqua" w:hAnsi="Book Antiqua"/>
          <w:sz w:val="24"/>
          <w:szCs w:val="24"/>
        </w:rPr>
        <w:t xml:space="preserve"> </w:t>
      </w:r>
      <w:r w:rsidRPr="00463A99">
        <w:rPr>
          <w:rFonts w:ascii="Book Antiqua" w:hAnsi="Book Antiqua"/>
          <w:sz w:val="24"/>
          <w:szCs w:val="24"/>
        </w:rPr>
        <w:t>HCV G1b infection decrease</w:t>
      </w:r>
      <w:r w:rsidR="000C543E" w:rsidRPr="00463A99">
        <w:rPr>
          <w:rFonts w:ascii="Book Antiqua" w:hAnsi="Book Antiqua"/>
          <w:sz w:val="24"/>
          <w:szCs w:val="24"/>
        </w:rPr>
        <w:t>s</w:t>
      </w:r>
      <w:r w:rsidRPr="00463A99">
        <w:rPr>
          <w:rFonts w:ascii="Book Antiqua" w:hAnsi="Book Antiqua"/>
          <w:sz w:val="24"/>
          <w:szCs w:val="24"/>
        </w:rPr>
        <w:t xml:space="preserve"> the number</w:t>
      </w:r>
      <w:r w:rsidR="007D5A81" w:rsidRPr="00463A99">
        <w:rPr>
          <w:rFonts w:ascii="Book Antiqua" w:hAnsi="Book Antiqua"/>
          <w:sz w:val="24"/>
          <w:szCs w:val="24"/>
        </w:rPr>
        <w:t>s</w:t>
      </w:r>
      <w:r w:rsidRPr="00463A99">
        <w:rPr>
          <w:rFonts w:ascii="Book Antiqua" w:hAnsi="Book Antiqua"/>
          <w:sz w:val="24"/>
          <w:szCs w:val="24"/>
        </w:rPr>
        <w:t xml:space="preserve"> of medium, small, and very small LDL</w:t>
      </w:r>
      <w:r w:rsidR="000C543E" w:rsidRPr="00463A99">
        <w:rPr>
          <w:rFonts w:ascii="Book Antiqua" w:hAnsi="Book Antiqua"/>
          <w:sz w:val="24"/>
          <w:szCs w:val="24"/>
        </w:rPr>
        <w:t xml:space="preserve"> particles</w:t>
      </w:r>
      <w:r w:rsidRPr="00463A99">
        <w:rPr>
          <w:rFonts w:ascii="Book Antiqua" w:hAnsi="Book Antiqua"/>
          <w:sz w:val="24"/>
          <w:szCs w:val="24"/>
        </w:rPr>
        <w:t>.</w:t>
      </w:r>
    </w:p>
    <w:p w14:paraId="3460AE24" w14:textId="77777777" w:rsidR="002C7281" w:rsidRPr="00463A99" w:rsidRDefault="002C7281" w:rsidP="0086309E">
      <w:pPr>
        <w:adjustRightInd w:val="0"/>
        <w:snapToGrid w:val="0"/>
        <w:spacing w:line="360" w:lineRule="auto"/>
        <w:rPr>
          <w:rFonts w:ascii="Book Antiqua" w:hAnsi="Book Antiqua"/>
          <w:sz w:val="24"/>
          <w:szCs w:val="24"/>
        </w:rPr>
      </w:pPr>
    </w:p>
    <w:p w14:paraId="7C057CC8" w14:textId="161D346B" w:rsidR="00E04EA1" w:rsidRPr="00463A99" w:rsidRDefault="00E04EA1" w:rsidP="0086309E">
      <w:pPr>
        <w:adjustRightInd w:val="0"/>
        <w:snapToGrid w:val="0"/>
        <w:spacing w:line="360" w:lineRule="auto"/>
        <w:rPr>
          <w:rFonts w:ascii="Book Antiqua" w:hAnsi="Book Antiqua"/>
          <w:sz w:val="24"/>
          <w:szCs w:val="24"/>
        </w:rPr>
      </w:pPr>
      <w:r w:rsidRPr="00463A99">
        <w:rPr>
          <w:rFonts w:ascii="Book Antiqua" w:hAnsi="Book Antiqua"/>
          <w:b/>
          <w:sz w:val="24"/>
          <w:szCs w:val="24"/>
        </w:rPr>
        <w:t>Key</w:t>
      </w:r>
      <w:r w:rsidR="00847234" w:rsidRPr="00463A99">
        <w:rPr>
          <w:rFonts w:ascii="Book Antiqua" w:eastAsia="SimSun" w:hAnsi="Book Antiqua" w:hint="eastAsia"/>
          <w:b/>
          <w:sz w:val="24"/>
          <w:szCs w:val="24"/>
          <w:lang w:eastAsia="zh-CN"/>
        </w:rPr>
        <w:t xml:space="preserve"> </w:t>
      </w:r>
      <w:r w:rsidRPr="00463A99">
        <w:rPr>
          <w:rFonts w:ascii="Book Antiqua" w:hAnsi="Book Antiqua"/>
          <w:b/>
          <w:sz w:val="24"/>
          <w:szCs w:val="24"/>
        </w:rPr>
        <w:t>words</w:t>
      </w:r>
      <w:r w:rsidRPr="00463A99">
        <w:rPr>
          <w:rFonts w:ascii="Book Antiqua" w:hAnsi="Book Antiqua"/>
          <w:sz w:val="24"/>
          <w:szCs w:val="24"/>
        </w:rPr>
        <w:t xml:space="preserve">: </w:t>
      </w:r>
      <w:r w:rsidR="00847234" w:rsidRPr="00463A99">
        <w:rPr>
          <w:rFonts w:ascii="Book Antiqua" w:hAnsi="Book Antiqua"/>
          <w:sz w:val="24"/>
          <w:szCs w:val="24"/>
        </w:rPr>
        <w:t xml:space="preserve">Chronic </w:t>
      </w:r>
      <w:r w:rsidRPr="00463A99">
        <w:rPr>
          <w:rFonts w:ascii="Book Antiqua" w:hAnsi="Book Antiqua"/>
          <w:sz w:val="24"/>
          <w:szCs w:val="24"/>
        </w:rPr>
        <w:t>hepatitis C</w:t>
      </w:r>
      <w:r w:rsidR="006C2908" w:rsidRPr="00463A99">
        <w:rPr>
          <w:rFonts w:ascii="Book Antiqua" w:hAnsi="Book Antiqua"/>
          <w:sz w:val="24"/>
          <w:szCs w:val="24"/>
        </w:rPr>
        <w:t>;</w:t>
      </w:r>
      <w:r w:rsidRPr="00463A99">
        <w:rPr>
          <w:rFonts w:ascii="Book Antiqua" w:hAnsi="Book Antiqua"/>
          <w:sz w:val="24"/>
          <w:szCs w:val="24"/>
        </w:rPr>
        <w:t xml:space="preserve"> </w:t>
      </w:r>
      <w:r w:rsidR="00847234" w:rsidRPr="00463A99">
        <w:rPr>
          <w:rFonts w:ascii="Book Antiqua" w:hAnsi="Book Antiqua"/>
          <w:sz w:val="24"/>
          <w:szCs w:val="24"/>
        </w:rPr>
        <w:t xml:space="preserve">Lipoprotein </w:t>
      </w:r>
      <w:r w:rsidR="00821D06" w:rsidRPr="00463A99">
        <w:rPr>
          <w:rFonts w:ascii="Book Antiqua" w:hAnsi="Book Antiqua"/>
          <w:sz w:val="24"/>
          <w:szCs w:val="24"/>
        </w:rPr>
        <w:t>particles</w:t>
      </w:r>
      <w:r w:rsidR="006C2908" w:rsidRPr="00463A99">
        <w:rPr>
          <w:rFonts w:ascii="Book Antiqua" w:hAnsi="Book Antiqua"/>
          <w:sz w:val="24"/>
          <w:szCs w:val="24"/>
        </w:rPr>
        <w:t>;</w:t>
      </w:r>
      <w:r w:rsidRPr="00463A99">
        <w:rPr>
          <w:rFonts w:ascii="Book Antiqua" w:hAnsi="Book Antiqua"/>
          <w:sz w:val="24"/>
          <w:szCs w:val="24"/>
        </w:rPr>
        <w:t xml:space="preserve"> </w:t>
      </w:r>
      <w:r w:rsidR="00847234" w:rsidRPr="00463A99">
        <w:rPr>
          <w:rFonts w:ascii="Book Antiqua" w:hAnsi="Book Antiqua"/>
          <w:sz w:val="24"/>
          <w:szCs w:val="24"/>
        </w:rPr>
        <w:t>Low</w:t>
      </w:r>
      <w:r w:rsidR="006C2908" w:rsidRPr="00463A99">
        <w:rPr>
          <w:rFonts w:ascii="Book Antiqua" w:hAnsi="Book Antiqua"/>
          <w:sz w:val="24"/>
          <w:szCs w:val="24"/>
        </w:rPr>
        <w:t>-density lipoprotein</w:t>
      </w:r>
      <w:r w:rsidR="00821D06" w:rsidRPr="00463A99">
        <w:rPr>
          <w:rFonts w:ascii="Book Antiqua" w:hAnsi="Book Antiqua"/>
          <w:sz w:val="24"/>
          <w:szCs w:val="24"/>
        </w:rPr>
        <w:t>s;</w:t>
      </w:r>
      <w:r w:rsidR="001620FB" w:rsidRPr="00463A99">
        <w:rPr>
          <w:rFonts w:ascii="Book Antiqua" w:hAnsi="Book Antiqua"/>
          <w:sz w:val="24"/>
          <w:szCs w:val="24"/>
        </w:rPr>
        <w:t xml:space="preserve"> </w:t>
      </w:r>
      <w:r w:rsidR="00847234" w:rsidRPr="00463A99">
        <w:rPr>
          <w:rFonts w:ascii="Book Antiqua" w:hAnsi="Book Antiqua"/>
          <w:sz w:val="24"/>
          <w:szCs w:val="24"/>
        </w:rPr>
        <w:t xml:space="preserve">Very </w:t>
      </w:r>
      <w:r w:rsidR="00821D06" w:rsidRPr="00463A99">
        <w:rPr>
          <w:rFonts w:ascii="Book Antiqua" w:hAnsi="Book Antiqua"/>
          <w:sz w:val="24"/>
          <w:szCs w:val="24"/>
        </w:rPr>
        <w:t xml:space="preserve">low-density lipoproteins; </w:t>
      </w:r>
      <w:r w:rsidR="00847234" w:rsidRPr="00463A99">
        <w:rPr>
          <w:rFonts w:ascii="Book Antiqua" w:hAnsi="Book Antiqua"/>
          <w:sz w:val="24"/>
          <w:szCs w:val="24"/>
        </w:rPr>
        <w:t>Triglycerides; Cholesterol; Regression</w:t>
      </w:r>
      <w:r w:rsidR="001620FB" w:rsidRPr="00463A99">
        <w:rPr>
          <w:rFonts w:ascii="Book Antiqua" w:hAnsi="Book Antiqua"/>
          <w:sz w:val="24"/>
          <w:szCs w:val="24"/>
        </w:rPr>
        <w:t xml:space="preserve"> analysis</w:t>
      </w:r>
    </w:p>
    <w:p w14:paraId="7990FF76" w14:textId="77777777" w:rsidR="00C615BC" w:rsidRPr="00463A99" w:rsidRDefault="00C615BC" w:rsidP="0086309E">
      <w:pPr>
        <w:adjustRightInd w:val="0"/>
        <w:snapToGrid w:val="0"/>
        <w:spacing w:line="360" w:lineRule="auto"/>
        <w:rPr>
          <w:rFonts w:ascii="Book Antiqua" w:eastAsia="SimSun" w:hAnsi="Book Antiqua"/>
          <w:sz w:val="24"/>
          <w:szCs w:val="24"/>
          <w:lang w:eastAsia="zh-CN"/>
        </w:rPr>
      </w:pPr>
    </w:p>
    <w:p w14:paraId="2F463CAE" w14:textId="77777777" w:rsidR="00110AAC" w:rsidRPr="00463A99" w:rsidRDefault="00110AAC" w:rsidP="00110AAC">
      <w:pPr>
        <w:adjustRightInd w:val="0"/>
        <w:snapToGrid w:val="0"/>
        <w:spacing w:line="360" w:lineRule="auto"/>
        <w:rPr>
          <w:rFonts w:ascii="Book Antiqua" w:hAnsi="Book Antiqua"/>
          <w:sz w:val="24"/>
        </w:rPr>
      </w:pPr>
      <w:bookmarkStart w:id="61" w:name="OLE_LINK363"/>
      <w:bookmarkStart w:id="62" w:name="OLE_LINK364"/>
      <w:bookmarkStart w:id="63" w:name="OLE_LINK359"/>
      <w:bookmarkStart w:id="64" w:name="OLE_LINK2"/>
      <w:bookmarkStart w:id="65" w:name="OLE_LINK1037"/>
      <w:bookmarkStart w:id="66" w:name="OLE_LINK1195"/>
      <w:bookmarkStart w:id="67" w:name="OLE_LINK1140"/>
      <w:bookmarkStart w:id="68" w:name="OLE_LINK1062"/>
      <w:bookmarkStart w:id="69" w:name="OLE_LINK1327"/>
      <w:bookmarkStart w:id="70" w:name="OLE_LINK1174"/>
      <w:bookmarkStart w:id="71" w:name="OLE_LINK1348"/>
      <w:bookmarkStart w:id="72" w:name="OLE_LINK1519"/>
      <w:bookmarkStart w:id="73" w:name="OLE_LINK1571"/>
      <w:bookmarkStart w:id="74" w:name="OLE_LINK1666"/>
      <w:bookmarkStart w:id="75" w:name="OLE_LINK11"/>
      <w:bookmarkStart w:id="76" w:name="OLE_LINK1438"/>
      <w:bookmarkStart w:id="77" w:name="OLE_LINK1375"/>
      <w:bookmarkStart w:id="78" w:name="OLE_LINK1429"/>
      <w:bookmarkStart w:id="79" w:name="OLE_LINK1497"/>
      <w:bookmarkStart w:id="80" w:name="OLE_LINK1581"/>
      <w:bookmarkStart w:id="81" w:name="OLE_LINK1356"/>
      <w:bookmarkStart w:id="82" w:name="OLE_LINK1469"/>
      <w:bookmarkStart w:id="83" w:name="OLE_LINK1546"/>
      <w:bookmarkStart w:id="84" w:name="OLE_LINK1694"/>
      <w:bookmarkStart w:id="85" w:name="OLE_LINK1727"/>
      <w:bookmarkStart w:id="86" w:name="OLE_LINK1797"/>
      <w:bookmarkStart w:id="87" w:name="OLE_LINK1887"/>
      <w:bookmarkStart w:id="88" w:name="OLE_LINK1975"/>
      <w:bookmarkStart w:id="89" w:name="OLE_LINK2186"/>
      <w:bookmarkStart w:id="90" w:name="OLE_LINK768"/>
      <w:bookmarkStart w:id="91" w:name="OLE_LINK2332"/>
      <w:bookmarkStart w:id="92" w:name="OLE_LINK2353"/>
      <w:bookmarkStart w:id="93" w:name="OLE_LINK2448"/>
      <w:bookmarkStart w:id="94" w:name="OLE_LINK2467"/>
      <w:bookmarkStart w:id="95" w:name="OLE_LINK2563"/>
      <w:bookmarkStart w:id="96" w:name="OLE_LINK2608"/>
      <w:bookmarkStart w:id="97" w:name="OLE_LINK2654"/>
      <w:bookmarkStart w:id="98" w:name="OLE_LINK2695"/>
      <w:bookmarkStart w:id="99" w:name="OLE_LINK2732"/>
      <w:bookmarkStart w:id="100" w:name="OLE_LINK2658"/>
      <w:bookmarkStart w:id="101" w:name="OLE_LINK2775"/>
      <w:bookmarkStart w:id="102" w:name="OLE_LINK52"/>
      <w:bookmarkStart w:id="103" w:name="OLE_LINK2910"/>
      <w:bookmarkStart w:id="104" w:name="OLE_LINK2933"/>
      <w:bookmarkStart w:id="105" w:name="OLE_LINK3527"/>
      <w:bookmarkStart w:id="106" w:name="OLE_LINK2950"/>
      <w:bookmarkStart w:id="107" w:name="OLE_LINK3497"/>
      <w:bookmarkStart w:id="108" w:name="OLE_LINK3130"/>
      <w:bookmarkStart w:id="109" w:name="OLE_LINK3036"/>
      <w:bookmarkStart w:id="110" w:name="OLE_LINK3172"/>
      <w:bookmarkStart w:id="111" w:name="OLE_LINK3212"/>
      <w:bookmarkStart w:id="112" w:name="OLE_LINK3236"/>
      <w:r w:rsidRPr="00463A99">
        <w:rPr>
          <w:rFonts w:ascii="Book Antiqua" w:hAnsi="Book Antiqua" w:hint="eastAsia"/>
          <w:b/>
          <w:sz w:val="24"/>
        </w:rPr>
        <w:t>©</w:t>
      </w:r>
      <w:r w:rsidRPr="00463A99">
        <w:rPr>
          <w:rFonts w:ascii="Book Antiqua" w:hAnsi="Book Antiqua"/>
          <w:b/>
          <w:sz w:val="24"/>
        </w:rPr>
        <w:t xml:space="preserve"> The Author(s) 201</w:t>
      </w:r>
      <w:r w:rsidRPr="00463A99">
        <w:rPr>
          <w:rFonts w:ascii="Book Antiqua" w:hAnsi="Book Antiqua" w:hint="eastAsia"/>
          <w:b/>
          <w:sz w:val="24"/>
        </w:rPr>
        <w:t>6</w:t>
      </w:r>
      <w:r w:rsidRPr="00463A99">
        <w:rPr>
          <w:rFonts w:ascii="Book Antiqua" w:hAnsi="Book Antiqua"/>
          <w:b/>
          <w:sz w:val="24"/>
        </w:rPr>
        <w:t>.</w:t>
      </w:r>
      <w:r w:rsidRPr="00463A99">
        <w:rPr>
          <w:rFonts w:ascii="Book Antiqua" w:hAnsi="Book Antiqua"/>
          <w:sz w:val="24"/>
        </w:rPr>
        <w:t xml:space="preserve"> Published by Baishideng Publishing Group Inc. All rights reserved.</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7970BBC4" w14:textId="77777777" w:rsidR="00847234" w:rsidRPr="00463A99" w:rsidRDefault="00847234" w:rsidP="0086309E">
      <w:pPr>
        <w:adjustRightInd w:val="0"/>
        <w:snapToGrid w:val="0"/>
        <w:spacing w:line="360" w:lineRule="auto"/>
        <w:rPr>
          <w:rFonts w:ascii="Book Antiqua" w:eastAsia="SimSun" w:hAnsi="Book Antiqua"/>
          <w:sz w:val="24"/>
          <w:szCs w:val="24"/>
          <w:lang w:eastAsia="zh-CN"/>
        </w:rPr>
      </w:pPr>
    </w:p>
    <w:p w14:paraId="4AA546FB" w14:textId="2CDCE7D9" w:rsidR="00E04EA1" w:rsidRPr="00463A99" w:rsidRDefault="00E04EA1" w:rsidP="0086309E">
      <w:pPr>
        <w:adjustRightInd w:val="0"/>
        <w:snapToGrid w:val="0"/>
        <w:spacing w:line="360" w:lineRule="auto"/>
        <w:rPr>
          <w:rFonts w:ascii="Book Antiqua" w:eastAsia="SimSun" w:hAnsi="Book Antiqua"/>
          <w:sz w:val="24"/>
          <w:szCs w:val="24"/>
          <w:lang w:eastAsia="zh-CN"/>
        </w:rPr>
      </w:pPr>
      <w:r w:rsidRPr="00463A99">
        <w:rPr>
          <w:rFonts w:ascii="Book Antiqua" w:hAnsi="Book Antiqua"/>
          <w:b/>
          <w:sz w:val="24"/>
          <w:szCs w:val="24"/>
        </w:rPr>
        <w:t>Core tip</w:t>
      </w:r>
      <w:r w:rsidRPr="00463A99">
        <w:rPr>
          <w:rFonts w:ascii="Book Antiqua" w:hAnsi="Book Antiqua"/>
          <w:sz w:val="24"/>
          <w:szCs w:val="24"/>
        </w:rPr>
        <w:t>:</w:t>
      </w:r>
      <w:r w:rsidR="00B97AA0" w:rsidRPr="00463A99">
        <w:rPr>
          <w:rFonts w:ascii="Book Antiqua" w:hAnsi="Book Antiqua"/>
          <w:sz w:val="24"/>
          <w:szCs w:val="24"/>
        </w:rPr>
        <w:t xml:space="preserve"> </w:t>
      </w:r>
      <w:r w:rsidR="00430242" w:rsidRPr="00463A99">
        <w:rPr>
          <w:rFonts w:ascii="Book Antiqua" w:hAnsi="Book Antiqua"/>
          <w:sz w:val="24"/>
          <w:szCs w:val="24"/>
        </w:rPr>
        <w:t>Hepatitis C virus (</w:t>
      </w:r>
      <w:r w:rsidR="00B97AA0" w:rsidRPr="00463A99">
        <w:rPr>
          <w:rFonts w:ascii="Book Antiqua" w:hAnsi="Book Antiqua"/>
          <w:sz w:val="24"/>
          <w:szCs w:val="24"/>
        </w:rPr>
        <w:t>HCV</w:t>
      </w:r>
      <w:r w:rsidR="00430242" w:rsidRPr="00463A99">
        <w:rPr>
          <w:rFonts w:ascii="Book Antiqua" w:hAnsi="Book Antiqua"/>
          <w:sz w:val="24"/>
          <w:szCs w:val="24"/>
        </w:rPr>
        <w:t>)</w:t>
      </w:r>
      <w:r w:rsidR="00B97AA0" w:rsidRPr="00463A99">
        <w:rPr>
          <w:rFonts w:ascii="Book Antiqua" w:hAnsi="Book Antiqua"/>
          <w:sz w:val="24"/>
          <w:szCs w:val="24"/>
        </w:rPr>
        <w:t xml:space="preserve"> infection </w:t>
      </w:r>
      <w:r w:rsidR="006C2908" w:rsidRPr="00463A99">
        <w:rPr>
          <w:rFonts w:ascii="Book Antiqua" w:hAnsi="Book Antiqua"/>
          <w:sz w:val="24"/>
          <w:szCs w:val="24"/>
        </w:rPr>
        <w:t xml:space="preserve">was </w:t>
      </w:r>
      <w:r w:rsidR="00430242" w:rsidRPr="00463A99">
        <w:rPr>
          <w:rFonts w:ascii="Book Antiqua" w:hAnsi="Book Antiqua"/>
          <w:sz w:val="24"/>
          <w:szCs w:val="24"/>
        </w:rPr>
        <w:t xml:space="preserve">previously </w:t>
      </w:r>
      <w:r w:rsidR="006C2908" w:rsidRPr="00463A99">
        <w:rPr>
          <w:rFonts w:ascii="Book Antiqua" w:hAnsi="Book Antiqua"/>
          <w:sz w:val="24"/>
          <w:szCs w:val="24"/>
        </w:rPr>
        <w:t xml:space="preserve">reported to </w:t>
      </w:r>
      <w:r w:rsidR="00B97AA0" w:rsidRPr="00463A99">
        <w:rPr>
          <w:rFonts w:ascii="Book Antiqua" w:hAnsi="Book Antiqua"/>
          <w:sz w:val="24"/>
          <w:szCs w:val="24"/>
        </w:rPr>
        <w:t xml:space="preserve">alter the </w:t>
      </w:r>
      <w:r w:rsidR="000A0618" w:rsidRPr="00463A99">
        <w:rPr>
          <w:rFonts w:ascii="Book Antiqua" w:hAnsi="Book Antiqua"/>
          <w:sz w:val="24"/>
          <w:szCs w:val="24"/>
        </w:rPr>
        <w:t xml:space="preserve">serum </w:t>
      </w:r>
      <w:r w:rsidR="00B97AA0" w:rsidRPr="00463A99">
        <w:rPr>
          <w:rFonts w:ascii="Book Antiqua" w:hAnsi="Book Antiqua"/>
          <w:sz w:val="24"/>
          <w:szCs w:val="24"/>
        </w:rPr>
        <w:t xml:space="preserve">lipid </w:t>
      </w:r>
      <w:r w:rsidR="000A0618" w:rsidRPr="00463A99">
        <w:rPr>
          <w:rFonts w:ascii="Book Antiqua" w:hAnsi="Book Antiqua"/>
          <w:sz w:val="24"/>
          <w:szCs w:val="24"/>
        </w:rPr>
        <w:t>and lipoprotein profiles</w:t>
      </w:r>
      <w:r w:rsidR="0032061F" w:rsidRPr="00463A99">
        <w:rPr>
          <w:rFonts w:ascii="Book Antiqua" w:hAnsi="Book Antiqua"/>
          <w:sz w:val="24"/>
          <w:szCs w:val="24"/>
        </w:rPr>
        <w:t>. However,</w:t>
      </w:r>
      <w:r w:rsidR="000A0618" w:rsidRPr="00463A99">
        <w:rPr>
          <w:rFonts w:ascii="Book Antiqua" w:hAnsi="Book Antiqua"/>
          <w:sz w:val="24"/>
          <w:szCs w:val="24"/>
        </w:rPr>
        <w:t xml:space="preserve"> </w:t>
      </w:r>
      <w:r w:rsidR="00B97AA0" w:rsidRPr="00463A99">
        <w:rPr>
          <w:rFonts w:ascii="Book Antiqua" w:hAnsi="Book Antiqua"/>
          <w:sz w:val="24"/>
          <w:szCs w:val="24"/>
        </w:rPr>
        <w:t xml:space="preserve">the </w:t>
      </w:r>
      <w:r w:rsidR="006C2908" w:rsidRPr="00463A99">
        <w:rPr>
          <w:rFonts w:ascii="Book Antiqua" w:hAnsi="Book Antiqua"/>
          <w:sz w:val="24"/>
          <w:szCs w:val="24"/>
        </w:rPr>
        <w:t xml:space="preserve">effect of HCV on the </w:t>
      </w:r>
      <w:r w:rsidR="00B97AA0" w:rsidRPr="00463A99">
        <w:rPr>
          <w:rFonts w:ascii="Book Antiqua" w:hAnsi="Book Antiqua"/>
          <w:sz w:val="24"/>
          <w:szCs w:val="24"/>
        </w:rPr>
        <w:t>number of lipoprotein</w:t>
      </w:r>
      <w:r w:rsidR="006C2908" w:rsidRPr="00463A99">
        <w:rPr>
          <w:rFonts w:ascii="Book Antiqua" w:hAnsi="Book Antiqua"/>
          <w:sz w:val="24"/>
          <w:szCs w:val="24"/>
        </w:rPr>
        <w:t xml:space="preserve"> particles was not </w:t>
      </w:r>
      <w:r w:rsidR="000B31B0" w:rsidRPr="00463A99">
        <w:rPr>
          <w:rFonts w:ascii="Book Antiqua" w:hAnsi="Book Antiqua"/>
          <w:sz w:val="24"/>
          <w:szCs w:val="24"/>
        </w:rPr>
        <w:t xml:space="preserve">previously </w:t>
      </w:r>
      <w:r w:rsidR="006C2908" w:rsidRPr="00463A99">
        <w:rPr>
          <w:rFonts w:ascii="Book Antiqua" w:hAnsi="Book Antiqua"/>
          <w:sz w:val="24"/>
          <w:szCs w:val="24"/>
        </w:rPr>
        <w:t>examined</w:t>
      </w:r>
      <w:r w:rsidR="00B97AA0" w:rsidRPr="00463A99">
        <w:rPr>
          <w:rFonts w:ascii="Book Antiqua" w:hAnsi="Book Antiqua"/>
          <w:sz w:val="24"/>
          <w:szCs w:val="24"/>
        </w:rPr>
        <w:t xml:space="preserve"> because counting the </w:t>
      </w:r>
      <w:r w:rsidR="0032061F" w:rsidRPr="00463A99">
        <w:rPr>
          <w:rFonts w:ascii="Book Antiqua" w:hAnsi="Book Antiqua"/>
          <w:sz w:val="24"/>
          <w:szCs w:val="24"/>
        </w:rPr>
        <w:t xml:space="preserve">number of </w:t>
      </w:r>
      <w:r w:rsidR="000A0618" w:rsidRPr="00463A99">
        <w:rPr>
          <w:rFonts w:ascii="Book Antiqua" w:hAnsi="Book Antiqua"/>
          <w:sz w:val="24"/>
          <w:szCs w:val="24"/>
        </w:rPr>
        <w:t xml:space="preserve">lipoprotein </w:t>
      </w:r>
      <w:r w:rsidR="00B97AA0" w:rsidRPr="00463A99">
        <w:rPr>
          <w:rFonts w:ascii="Book Antiqua" w:hAnsi="Book Antiqua"/>
          <w:sz w:val="24"/>
          <w:szCs w:val="24"/>
        </w:rPr>
        <w:t>particle</w:t>
      </w:r>
      <w:r w:rsidR="0032061F" w:rsidRPr="00463A99">
        <w:rPr>
          <w:rFonts w:ascii="Book Antiqua" w:hAnsi="Book Antiqua"/>
          <w:sz w:val="24"/>
          <w:szCs w:val="24"/>
        </w:rPr>
        <w:t>s</w:t>
      </w:r>
      <w:r w:rsidR="006C2908" w:rsidRPr="00463A99">
        <w:rPr>
          <w:rFonts w:ascii="Book Antiqua" w:hAnsi="Book Antiqua"/>
          <w:sz w:val="24"/>
          <w:szCs w:val="24"/>
        </w:rPr>
        <w:t xml:space="preserve"> is challenging</w:t>
      </w:r>
      <w:r w:rsidR="00B97AA0" w:rsidRPr="00463A99">
        <w:rPr>
          <w:rFonts w:ascii="Book Antiqua" w:hAnsi="Book Antiqua"/>
          <w:sz w:val="24"/>
          <w:szCs w:val="24"/>
        </w:rPr>
        <w:t>. In this report, we investigated how HCV infection change</w:t>
      </w:r>
      <w:r w:rsidR="0032061F" w:rsidRPr="00463A99">
        <w:rPr>
          <w:rFonts w:ascii="Book Antiqua" w:hAnsi="Book Antiqua"/>
          <w:sz w:val="24"/>
          <w:szCs w:val="24"/>
        </w:rPr>
        <w:t>s</w:t>
      </w:r>
      <w:r w:rsidR="00B97AA0" w:rsidRPr="00463A99">
        <w:rPr>
          <w:rFonts w:ascii="Book Antiqua" w:hAnsi="Book Antiqua"/>
          <w:sz w:val="24"/>
          <w:szCs w:val="24"/>
        </w:rPr>
        <w:t xml:space="preserve"> the particle number of lipoproteins and demonstrated that HCV infection independently decrease</w:t>
      </w:r>
      <w:r w:rsidR="00430242" w:rsidRPr="00463A99">
        <w:rPr>
          <w:rFonts w:ascii="Book Antiqua" w:hAnsi="Book Antiqua"/>
          <w:sz w:val="24"/>
          <w:szCs w:val="24"/>
        </w:rPr>
        <w:t>d</w:t>
      </w:r>
      <w:r w:rsidR="0032061F" w:rsidRPr="00463A99">
        <w:rPr>
          <w:rFonts w:ascii="Book Antiqua" w:hAnsi="Book Antiqua"/>
          <w:sz w:val="24"/>
          <w:szCs w:val="24"/>
        </w:rPr>
        <w:t xml:space="preserve"> </w:t>
      </w:r>
      <w:r w:rsidR="00B97AA0" w:rsidRPr="00463A99">
        <w:rPr>
          <w:rFonts w:ascii="Book Antiqua" w:hAnsi="Book Antiqua"/>
          <w:sz w:val="24"/>
          <w:szCs w:val="24"/>
        </w:rPr>
        <w:t>the number</w:t>
      </w:r>
      <w:r w:rsidR="00430242" w:rsidRPr="00463A99">
        <w:rPr>
          <w:rFonts w:ascii="Book Antiqua" w:hAnsi="Book Antiqua"/>
          <w:sz w:val="24"/>
          <w:szCs w:val="24"/>
        </w:rPr>
        <w:t>s</w:t>
      </w:r>
      <w:r w:rsidR="00B97AA0" w:rsidRPr="00463A99">
        <w:rPr>
          <w:rFonts w:ascii="Book Antiqua" w:hAnsi="Book Antiqua"/>
          <w:sz w:val="24"/>
          <w:szCs w:val="24"/>
        </w:rPr>
        <w:t xml:space="preserve"> of medium, small, and very small </w:t>
      </w:r>
      <w:r w:rsidR="00430242" w:rsidRPr="00463A99">
        <w:rPr>
          <w:rFonts w:ascii="Book Antiqua" w:hAnsi="Book Antiqua"/>
          <w:sz w:val="24"/>
          <w:szCs w:val="24"/>
        </w:rPr>
        <w:t xml:space="preserve">low-density lipoprotein </w:t>
      </w:r>
      <w:r w:rsidR="00B97AA0" w:rsidRPr="00463A99">
        <w:rPr>
          <w:rFonts w:ascii="Book Antiqua" w:hAnsi="Book Antiqua"/>
          <w:sz w:val="24"/>
          <w:szCs w:val="24"/>
        </w:rPr>
        <w:t>particles.</w:t>
      </w:r>
      <w:r w:rsidR="00BF420E" w:rsidRPr="00463A99">
        <w:rPr>
          <w:rFonts w:ascii="Book Antiqua" w:hAnsi="Book Antiqua"/>
          <w:sz w:val="24"/>
          <w:szCs w:val="24"/>
        </w:rPr>
        <w:t xml:space="preserve"> This finding may provide a new </w:t>
      </w:r>
      <w:r w:rsidR="00430242" w:rsidRPr="00463A99">
        <w:rPr>
          <w:rFonts w:ascii="Book Antiqua" w:hAnsi="Book Antiqua"/>
          <w:sz w:val="24"/>
          <w:szCs w:val="24"/>
        </w:rPr>
        <w:t>perspective on the</w:t>
      </w:r>
      <w:r w:rsidR="00BF420E" w:rsidRPr="00463A99">
        <w:rPr>
          <w:rFonts w:ascii="Book Antiqua" w:hAnsi="Book Antiqua"/>
          <w:sz w:val="24"/>
          <w:szCs w:val="24"/>
        </w:rPr>
        <w:t xml:space="preserve"> association between HCV infection and atherosclerosis.</w:t>
      </w:r>
    </w:p>
    <w:p w14:paraId="3492A45F" w14:textId="77777777" w:rsidR="00110AAC" w:rsidRPr="00463A99" w:rsidRDefault="00110AAC" w:rsidP="0086309E">
      <w:pPr>
        <w:adjustRightInd w:val="0"/>
        <w:snapToGrid w:val="0"/>
        <w:spacing w:line="360" w:lineRule="auto"/>
        <w:rPr>
          <w:rFonts w:ascii="Book Antiqua" w:eastAsia="SimSun" w:hAnsi="Book Antiqua"/>
          <w:sz w:val="24"/>
          <w:szCs w:val="24"/>
          <w:lang w:eastAsia="zh-CN"/>
        </w:rPr>
      </w:pPr>
    </w:p>
    <w:p w14:paraId="37EE2189" w14:textId="4BE14048" w:rsidR="00110AAC" w:rsidRPr="00463A99" w:rsidRDefault="00C615BC" w:rsidP="00110AAC">
      <w:pPr>
        <w:adjustRightInd w:val="0"/>
        <w:snapToGrid w:val="0"/>
        <w:spacing w:line="360" w:lineRule="auto"/>
        <w:rPr>
          <w:rFonts w:ascii="Book Antiqua" w:hAnsi="Book Antiqua"/>
          <w:sz w:val="24"/>
        </w:rPr>
      </w:pPr>
      <w:r w:rsidRPr="00463A99">
        <w:rPr>
          <w:rFonts w:ascii="Book Antiqua" w:hAnsi="Book Antiqua"/>
          <w:sz w:val="24"/>
          <w:szCs w:val="24"/>
        </w:rPr>
        <w:t>Kinoshita</w:t>
      </w:r>
      <w:r w:rsidR="008B7E0C" w:rsidRPr="00463A99">
        <w:rPr>
          <w:rFonts w:ascii="Book Antiqua" w:hAnsi="Book Antiqua"/>
          <w:sz w:val="24"/>
          <w:szCs w:val="24"/>
        </w:rPr>
        <w:t xml:space="preserve"> C</w:t>
      </w:r>
      <w:r w:rsidRPr="00463A99">
        <w:rPr>
          <w:rFonts w:ascii="Book Antiqua" w:hAnsi="Book Antiqua"/>
          <w:sz w:val="24"/>
          <w:szCs w:val="24"/>
        </w:rPr>
        <w:t>, Nagano</w:t>
      </w:r>
      <w:r w:rsidR="008B7E0C" w:rsidRPr="00463A99">
        <w:rPr>
          <w:rFonts w:ascii="Book Antiqua" w:hAnsi="Book Antiqua"/>
          <w:sz w:val="24"/>
          <w:szCs w:val="24"/>
        </w:rPr>
        <w:t xml:space="preserve"> T</w:t>
      </w:r>
      <w:r w:rsidRPr="00463A99">
        <w:rPr>
          <w:rFonts w:ascii="Book Antiqua" w:hAnsi="Book Antiqua"/>
          <w:sz w:val="24"/>
          <w:szCs w:val="24"/>
        </w:rPr>
        <w:t>, Seki</w:t>
      </w:r>
      <w:r w:rsidR="008B7E0C" w:rsidRPr="00463A99">
        <w:rPr>
          <w:rFonts w:ascii="Book Antiqua" w:hAnsi="Book Antiqua"/>
          <w:sz w:val="24"/>
          <w:szCs w:val="24"/>
        </w:rPr>
        <w:t xml:space="preserve"> N</w:t>
      </w:r>
      <w:r w:rsidRPr="00463A99">
        <w:rPr>
          <w:rFonts w:ascii="Book Antiqua" w:hAnsi="Book Antiqua"/>
          <w:sz w:val="24"/>
          <w:szCs w:val="24"/>
        </w:rPr>
        <w:t>, Tomita</w:t>
      </w:r>
      <w:r w:rsidR="008B7E0C" w:rsidRPr="00463A99">
        <w:rPr>
          <w:rFonts w:ascii="Book Antiqua" w:hAnsi="Book Antiqua"/>
          <w:sz w:val="24"/>
          <w:szCs w:val="24"/>
        </w:rPr>
        <w:t xml:space="preserve"> Y</w:t>
      </w:r>
      <w:r w:rsidRPr="00463A99">
        <w:rPr>
          <w:rFonts w:ascii="Book Antiqua" w:hAnsi="Book Antiqua"/>
          <w:sz w:val="24"/>
          <w:szCs w:val="24"/>
        </w:rPr>
        <w:t xml:space="preserve">, </w:t>
      </w:r>
      <w:r w:rsidR="00110AAC" w:rsidRPr="00463A99">
        <w:rPr>
          <w:rFonts w:ascii="Book Antiqua" w:hAnsi="Book Antiqua"/>
          <w:sz w:val="24"/>
          <w:szCs w:val="24"/>
        </w:rPr>
        <w:t xml:space="preserve">Sugita T, </w:t>
      </w:r>
      <w:r w:rsidRPr="00463A99">
        <w:rPr>
          <w:rFonts w:ascii="Book Antiqua" w:hAnsi="Book Antiqua"/>
          <w:sz w:val="24"/>
          <w:szCs w:val="24"/>
        </w:rPr>
        <w:t>Aida</w:t>
      </w:r>
      <w:r w:rsidR="008B7E0C" w:rsidRPr="00463A99">
        <w:rPr>
          <w:rFonts w:ascii="Book Antiqua" w:hAnsi="Book Antiqua"/>
          <w:sz w:val="24"/>
          <w:szCs w:val="24"/>
        </w:rPr>
        <w:t xml:space="preserve"> Y</w:t>
      </w:r>
      <w:r w:rsidRPr="00463A99">
        <w:rPr>
          <w:rFonts w:ascii="Book Antiqua" w:hAnsi="Book Antiqua"/>
          <w:sz w:val="24"/>
          <w:szCs w:val="24"/>
        </w:rPr>
        <w:t>, Itagaki</w:t>
      </w:r>
      <w:r w:rsidR="008B7E0C" w:rsidRPr="00463A99">
        <w:rPr>
          <w:rFonts w:ascii="Book Antiqua" w:hAnsi="Book Antiqua"/>
          <w:sz w:val="24"/>
          <w:szCs w:val="24"/>
        </w:rPr>
        <w:t xml:space="preserve"> M</w:t>
      </w:r>
      <w:r w:rsidRPr="00463A99">
        <w:rPr>
          <w:rFonts w:ascii="Book Antiqua" w:hAnsi="Book Antiqua"/>
          <w:sz w:val="24"/>
          <w:szCs w:val="24"/>
        </w:rPr>
        <w:t>, Satoh</w:t>
      </w:r>
      <w:r w:rsidR="008B7E0C" w:rsidRPr="00463A99">
        <w:rPr>
          <w:rFonts w:ascii="Book Antiqua" w:hAnsi="Book Antiqua"/>
          <w:sz w:val="24"/>
          <w:szCs w:val="24"/>
        </w:rPr>
        <w:t xml:space="preserve"> K</w:t>
      </w:r>
      <w:r w:rsidRPr="00463A99">
        <w:rPr>
          <w:rFonts w:ascii="Book Antiqua" w:hAnsi="Book Antiqua"/>
          <w:sz w:val="24"/>
          <w:szCs w:val="24"/>
        </w:rPr>
        <w:t xml:space="preserve">, </w:t>
      </w:r>
      <w:r w:rsidR="00110AAC" w:rsidRPr="00463A99">
        <w:rPr>
          <w:rFonts w:ascii="Book Antiqua" w:hAnsi="Book Antiqua"/>
          <w:sz w:val="24"/>
          <w:szCs w:val="24"/>
        </w:rPr>
        <w:t xml:space="preserve">Sutoh S, </w:t>
      </w:r>
      <w:r w:rsidRPr="00463A99">
        <w:rPr>
          <w:rFonts w:ascii="Book Antiqua" w:hAnsi="Book Antiqua"/>
          <w:sz w:val="24"/>
          <w:szCs w:val="24"/>
        </w:rPr>
        <w:t>Abe</w:t>
      </w:r>
      <w:r w:rsidR="008B7E0C" w:rsidRPr="00463A99">
        <w:rPr>
          <w:rFonts w:ascii="Book Antiqua" w:hAnsi="Book Antiqua"/>
          <w:sz w:val="24"/>
          <w:szCs w:val="24"/>
        </w:rPr>
        <w:t xml:space="preserve"> H</w:t>
      </w:r>
      <w:r w:rsidRPr="00463A99">
        <w:rPr>
          <w:rFonts w:ascii="Book Antiqua" w:hAnsi="Book Antiqua"/>
          <w:sz w:val="24"/>
          <w:szCs w:val="24"/>
        </w:rPr>
        <w:t>, Tsubota</w:t>
      </w:r>
      <w:r w:rsidR="008B7E0C" w:rsidRPr="00463A99">
        <w:rPr>
          <w:rFonts w:ascii="Book Antiqua" w:hAnsi="Book Antiqua"/>
          <w:sz w:val="24"/>
          <w:szCs w:val="24"/>
        </w:rPr>
        <w:t xml:space="preserve"> A</w:t>
      </w:r>
      <w:r w:rsidRPr="00463A99">
        <w:rPr>
          <w:rFonts w:ascii="Book Antiqua" w:hAnsi="Book Antiqua"/>
          <w:sz w:val="24"/>
          <w:szCs w:val="24"/>
        </w:rPr>
        <w:t>, Aizawa</w:t>
      </w:r>
      <w:r w:rsidR="008B7E0C" w:rsidRPr="00463A99">
        <w:rPr>
          <w:rFonts w:ascii="Book Antiqua" w:hAnsi="Book Antiqua"/>
          <w:sz w:val="24"/>
          <w:szCs w:val="24"/>
        </w:rPr>
        <w:t xml:space="preserve"> Y</w:t>
      </w:r>
      <w:r w:rsidRPr="00463A99">
        <w:rPr>
          <w:rFonts w:ascii="Book Antiqua" w:hAnsi="Book Antiqua"/>
          <w:sz w:val="24"/>
          <w:szCs w:val="24"/>
        </w:rPr>
        <w:t>.</w:t>
      </w:r>
      <w:r w:rsidRPr="00463A99">
        <w:rPr>
          <w:rFonts w:ascii="Book Antiqua" w:eastAsia="Meiryo UI" w:hAnsi="Book Antiqua" w:cs="Meiryo UI"/>
          <w:sz w:val="24"/>
          <w:szCs w:val="24"/>
          <w:shd w:val="clear" w:color="auto" w:fill="FFFFFF"/>
        </w:rPr>
        <w:t xml:space="preserve"> </w:t>
      </w:r>
      <w:r w:rsidR="00110AAC" w:rsidRPr="00463A99">
        <w:rPr>
          <w:rFonts w:ascii="Book Antiqua" w:eastAsia="Meiryo UI" w:hAnsi="Book Antiqua" w:cs="Meiryo UI"/>
          <w:sz w:val="24"/>
          <w:szCs w:val="24"/>
          <w:shd w:val="clear" w:color="auto" w:fill="FFFFFF"/>
        </w:rPr>
        <w:t>Hepatitis C virus G1b infection decreases the number of small low-density lipoprotein particles</w:t>
      </w:r>
      <w:r w:rsidRPr="00463A99">
        <w:rPr>
          <w:rFonts w:ascii="Book Antiqua" w:eastAsia="Meiryo UI" w:hAnsi="Book Antiqua" w:cs="Meiryo UI"/>
          <w:sz w:val="24"/>
          <w:szCs w:val="24"/>
          <w:shd w:val="clear" w:color="auto" w:fill="FFFFFF"/>
        </w:rPr>
        <w:t>.</w:t>
      </w:r>
      <w:r w:rsidR="00110AAC" w:rsidRPr="00463A99">
        <w:rPr>
          <w:rFonts w:ascii="Book Antiqua" w:eastAsia="SimSun" w:hAnsi="Book Antiqua" w:cs="Meiryo UI" w:hint="eastAsia"/>
          <w:sz w:val="24"/>
          <w:szCs w:val="24"/>
          <w:shd w:val="clear" w:color="auto" w:fill="FFFFFF"/>
          <w:lang w:eastAsia="zh-CN"/>
        </w:rPr>
        <w:t xml:space="preserve"> </w:t>
      </w:r>
      <w:bookmarkStart w:id="113" w:name="OLE_LINK2756"/>
      <w:bookmarkStart w:id="114" w:name="OLE_LINK2349"/>
      <w:bookmarkStart w:id="115" w:name="OLE_LINK2413"/>
      <w:bookmarkStart w:id="116" w:name="OLE_LINK2287"/>
      <w:bookmarkStart w:id="117" w:name="OLE_LINK2309"/>
      <w:bookmarkStart w:id="118" w:name="OLE_LINK2329"/>
      <w:bookmarkStart w:id="119" w:name="OLE_LINK2285"/>
      <w:bookmarkStart w:id="120" w:name="OLE_LINK2245"/>
      <w:bookmarkStart w:id="121" w:name="OLE_LINK2212"/>
      <w:bookmarkStart w:id="122" w:name="OLE_LINK2178"/>
      <w:bookmarkStart w:id="123" w:name="OLE_LINK2039"/>
      <w:bookmarkStart w:id="124" w:name="OLE_LINK3369"/>
      <w:bookmarkStart w:id="125" w:name="OLE_LINK3314"/>
      <w:bookmarkStart w:id="126" w:name="OLE_LINK2028"/>
      <w:bookmarkStart w:id="127" w:name="OLE_LINK2206"/>
      <w:bookmarkStart w:id="128" w:name="OLE_LINK2158"/>
      <w:bookmarkStart w:id="129" w:name="OLE_LINK2074"/>
      <w:bookmarkStart w:id="130" w:name="OLE_LINK2176"/>
      <w:bookmarkStart w:id="131" w:name="OLE_LINK1942"/>
      <w:bookmarkStart w:id="132" w:name="OLE_LINK1917"/>
      <w:bookmarkStart w:id="133" w:name="OLE_LINK1875"/>
      <w:bookmarkStart w:id="134" w:name="OLE_LINK1869"/>
      <w:bookmarkStart w:id="135" w:name="OLE_LINK1796"/>
      <w:bookmarkStart w:id="136" w:name="OLE_LINK1719"/>
      <w:bookmarkStart w:id="137" w:name="OLE_LINK1802"/>
      <w:bookmarkStart w:id="138" w:name="OLE_LINK1369"/>
      <w:bookmarkStart w:id="139" w:name="OLE_LINK1236"/>
      <w:bookmarkStart w:id="140" w:name="OLE_LINK658"/>
      <w:bookmarkStart w:id="141" w:name="OLE_LINK699"/>
      <w:bookmarkStart w:id="142" w:name="OLE_LINK140"/>
      <w:bookmarkStart w:id="143" w:name="OLE_LINK111"/>
      <w:bookmarkStart w:id="144" w:name="OLE_LINK110"/>
      <w:bookmarkStart w:id="145" w:name="OLE_LINK47"/>
      <w:bookmarkStart w:id="146" w:name="OLE_LINK48"/>
      <w:bookmarkStart w:id="147" w:name="OLE_LINK2951"/>
      <w:bookmarkStart w:id="148" w:name="OLE_LINK3500"/>
      <w:bookmarkStart w:id="149" w:name="OLE_LINK58"/>
      <w:bookmarkStart w:id="150" w:name="OLE_LINK3037"/>
      <w:bookmarkStart w:id="151" w:name="OLE_LINK61"/>
      <w:bookmarkStart w:id="152" w:name="OLE_LINK3055"/>
      <w:bookmarkStart w:id="153" w:name="OLE_LINK3169"/>
      <w:bookmarkStart w:id="154" w:name="OLE_LINK3178"/>
      <w:bookmarkStart w:id="155" w:name="OLE_LINK3179"/>
      <w:r w:rsidR="00110AAC" w:rsidRPr="00463A99">
        <w:rPr>
          <w:rFonts w:ascii="Book Antiqua" w:hAnsi="Book Antiqua"/>
          <w:i/>
          <w:sz w:val="24"/>
        </w:rPr>
        <w:t xml:space="preserve">World J Gastroenterol </w:t>
      </w:r>
      <w:r w:rsidR="00110AAC" w:rsidRPr="00463A99">
        <w:rPr>
          <w:rFonts w:ascii="Book Antiqua" w:hAnsi="Book Antiqua"/>
          <w:sz w:val="24"/>
        </w:rPr>
        <w:t>2016; In press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bookmarkEnd w:id="145"/>
    <w:bookmarkEnd w:id="146"/>
    <w:bookmarkEnd w:id="147"/>
    <w:bookmarkEnd w:id="148"/>
    <w:bookmarkEnd w:id="149"/>
    <w:bookmarkEnd w:id="150"/>
    <w:bookmarkEnd w:id="151"/>
    <w:bookmarkEnd w:id="152"/>
    <w:bookmarkEnd w:id="153"/>
    <w:bookmarkEnd w:id="154"/>
    <w:bookmarkEnd w:id="155"/>
    <w:p w14:paraId="41A0E16D" w14:textId="6E43BE73" w:rsidR="00C615BC" w:rsidRPr="00463A99" w:rsidRDefault="00C615BC" w:rsidP="0086309E">
      <w:pPr>
        <w:adjustRightInd w:val="0"/>
        <w:snapToGrid w:val="0"/>
        <w:spacing w:line="360" w:lineRule="auto"/>
        <w:rPr>
          <w:rFonts w:ascii="Book Antiqua" w:eastAsia="SimSun" w:hAnsi="Book Antiqua" w:cs="Meiryo UI"/>
          <w:sz w:val="24"/>
          <w:szCs w:val="24"/>
          <w:shd w:val="clear" w:color="auto" w:fill="FFFFFF"/>
          <w:lang w:eastAsia="zh-CN"/>
        </w:rPr>
      </w:pPr>
    </w:p>
    <w:p w14:paraId="571B3B83" w14:textId="5BCAC027" w:rsidR="00E04EA1" w:rsidRPr="00463A99" w:rsidRDefault="00F80D74" w:rsidP="0086309E">
      <w:pPr>
        <w:adjustRightInd w:val="0"/>
        <w:snapToGrid w:val="0"/>
        <w:spacing w:line="360" w:lineRule="auto"/>
        <w:rPr>
          <w:rFonts w:ascii="Book Antiqua" w:hAnsi="Book Antiqua"/>
          <w:b/>
          <w:sz w:val="24"/>
          <w:szCs w:val="24"/>
        </w:rPr>
      </w:pPr>
      <w:r w:rsidRPr="00463A99">
        <w:rPr>
          <w:rFonts w:ascii="Book Antiqua" w:hAnsi="Book Antiqua"/>
          <w:b/>
          <w:sz w:val="24"/>
          <w:szCs w:val="24"/>
        </w:rPr>
        <w:t>INTRODUCTION</w:t>
      </w:r>
    </w:p>
    <w:p w14:paraId="4AC706D4" w14:textId="32651D61" w:rsidR="00644AF5" w:rsidRPr="00463A99" w:rsidRDefault="00644AF5"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Chronic hepatitis C virus</w:t>
      </w:r>
      <w:r w:rsidR="004D542B" w:rsidRPr="00463A99">
        <w:rPr>
          <w:rFonts w:ascii="Book Antiqua" w:hAnsi="Book Antiqua"/>
          <w:sz w:val="24"/>
          <w:szCs w:val="24"/>
        </w:rPr>
        <w:t xml:space="preserve"> </w:t>
      </w:r>
      <w:r w:rsidRPr="00463A99">
        <w:rPr>
          <w:rFonts w:ascii="Book Antiqua" w:hAnsi="Book Antiqua"/>
          <w:sz w:val="24"/>
          <w:szCs w:val="24"/>
        </w:rPr>
        <w:t xml:space="preserve">(HCV) infection </w:t>
      </w:r>
      <w:r w:rsidR="005E7166" w:rsidRPr="00463A99">
        <w:rPr>
          <w:rFonts w:ascii="Book Antiqua" w:hAnsi="Book Antiqua"/>
          <w:sz w:val="24"/>
          <w:szCs w:val="24"/>
        </w:rPr>
        <w:t>causes liver cirrhosis and hepatic carcinogenesis</w:t>
      </w:r>
      <w:r w:rsidR="00E658F9" w:rsidRPr="00463A99">
        <w:rPr>
          <w:rFonts w:ascii="Book Antiqua" w:hAnsi="Book Antiqua"/>
          <w:sz w:val="24"/>
          <w:szCs w:val="24"/>
        </w:rPr>
        <w:t xml:space="preserve"> and</w:t>
      </w:r>
      <w:r w:rsidR="005E7166" w:rsidRPr="00463A99">
        <w:rPr>
          <w:rFonts w:ascii="Book Antiqua" w:hAnsi="Book Antiqua"/>
          <w:sz w:val="24"/>
          <w:szCs w:val="24"/>
        </w:rPr>
        <w:t xml:space="preserve"> </w:t>
      </w:r>
      <w:r w:rsidR="004D542B" w:rsidRPr="00463A99">
        <w:rPr>
          <w:rFonts w:ascii="Book Antiqua" w:hAnsi="Book Antiqua"/>
          <w:sz w:val="24"/>
          <w:szCs w:val="24"/>
        </w:rPr>
        <w:t xml:space="preserve">is </w:t>
      </w:r>
      <w:r w:rsidR="00437BAF" w:rsidRPr="00463A99">
        <w:rPr>
          <w:rFonts w:ascii="Book Antiqua" w:hAnsi="Book Antiqua"/>
          <w:sz w:val="24"/>
          <w:szCs w:val="24"/>
        </w:rPr>
        <w:t>one of the</w:t>
      </w:r>
      <w:r w:rsidR="004D542B" w:rsidRPr="00463A99">
        <w:rPr>
          <w:rFonts w:ascii="Book Antiqua" w:hAnsi="Book Antiqua"/>
          <w:sz w:val="24"/>
          <w:szCs w:val="24"/>
        </w:rPr>
        <w:t xml:space="preserve"> </w:t>
      </w:r>
      <w:r w:rsidR="00FB0A33" w:rsidRPr="00463A99">
        <w:rPr>
          <w:rFonts w:ascii="Book Antiqua" w:hAnsi="Book Antiqua"/>
          <w:sz w:val="24"/>
          <w:szCs w:val="24"/>
        </w:rPr>
        <w:t xml:space="preserve">most important </w:t>
      </w:r>
      <w:r w:rsidR="004D542B" w:rsidRPr="00463A99">
        <w:rPr>
          <w:rFonts w:ascii="Book Antiqua" w:hAnsi="Book Antiqua"/>
          <w:sz w:val="24"/>
          <w:szCs w:val="24"/>
        </w:rPr>
        <w:t>health problem</w:t>
      </w:r>
      <w:r w:rsidR="00437BAF" w:rsidRPr="00463A99">
        <w:rPr>
          <w:rFonts w:ascii="Book Antiqua" w:hAnsi="Book Antiqua"/>
          <w:sz w:val="24"/>
          <w:szCs w:val="24"/>
        </w:rPr>
        <w:t>s</w:t>
      </w:r>
      <w:r w:rsidR="004D542B" w:rsidRPr="00463A99">
        <w:rPr>
          <w:rFonts w:ascii="Book Antiqua" w:hAnsi="Book Antiqua"/>
          <w:sz w:val="24"/>
          <w:szCs w:val="24"/>
        </w:rPr>
        <w:t xml:space="preserve"> </w:t>
      </w:r>
      <w:r w:rsidR="005E7166" w:rsidRPr="00463A99">
        <w:rPr>
          <w:rFonts w:ascii="Book Antiqua" w:hAnsi="Book Antiqua"/>
          <w:sz w:val="24"/>
          <w:szCs w:val="24"/>
        </w:rPr>
        <w:t>in the world</w:t>
      </w:r>
      <w:r w:rsidRPr="00463A99">
        <w:rPr>
          <w:rFonts w:ascii="Book Antiqua" w:hAnsi="Book Antiqua"/>
          <w:sz w:val="24"/>
          <w:szCs w:val="24"/>
        </w:rPr>
        <w:t xml:space="preserve">. </w:t>
      </w:r>
      <w:r w:rsidR="00E658F9" w:rsidRPr="00463A99">
        <w:rPr>
          <w:rFonts w:ascii="Book Antiqua" w:hAnsi="Book Antiqua"/>
          <w:sz w:val="24"/>
          <w:szCs w:val="24"/>
        </w:rPr>
        <w:t>P</w:t>
      </w:r>
      <w:r w:rsidR="00E2151C" w:rsidRPr="00463A99">
        <w:rPr>
          <w:rFonts w:ascii="Book Antiqua" w:hAnsi="Book Antiqua"/>
          <w:sz w:val="24"/>
          <w:szCs w:val="24"/>
        </w:rPr>
        <w:t>atients with chronic HCV have lower serum cho</w:t>
      </w:r>
      <w:r w:rsidR="004D542B" w:rsidRPr="00463A99">
        <w:rPr>
          <w:rFonts w:ascii="Book Antiqua" w:hAnsi="Book Antiqua"/>
          <w:sz w:val="24"/>
          <w:szCs w:val="24"/>
        </w:rPr>
        <w:t>l</w:t>
      </w:r>
      <w:r w:rsidR="00E2151C" w:rsidRPr="00463A99">
        <w:rPr>
          <w:rFonts w:ascii="Book Antiqua" w:hAnsi="Book Antiqua"/>
          <w:sz w:val="24"/>
          <w:szCs w:val="24"/>
        </w:rPr>
        <w:t>este</w:t>
      </w:r>
      <w:r w:rsidR="004D542B" w:rsidRPr="00463A99">
        <w:rPr>
          <w:rFonts w:ascii="Book Antiqua" w:hAnsi="Book Antiqua"/>
          <w:sz w:val="24"/>
          <w:szCs w:val="24"/>
        </w:rPr>
        <w:t>r</w:t>
      </w:r>
      <w:r w:rsidR="00E2151C" w:rsidRPr="00463A99">
        <w:rPr>
          <w:rFonts w:ascii="Book Antiqua" w:hAnsi="Book Antiqua"/>
          <w:sz w:val="24"/>
          <w:szCs w:val="24"/>
        </w:rPr>
        <w:t>ol levels</w:t>
      </w:r>
      <w:r w:rsidR="00E658F9" w:rsidRPr="00463A99">
        <w:rPr>
          <w:rFonts w:ascii="Book Antiqua" w:hAnsi="Book Antiqua"/>
          <w:sz w:val="24"/>
          <w:szCs w:val="24"/>
        </w:rPr>
        <w:t>, which is</w:t>
      </w:r>
      <w:r w:rsidR="006B3F73" w:rsidRPr="00463A99">
        <w:rPr>
          <w:rFonts w:ascii="Book Antiqua" w:hAnsi="Book Antiqua"/>
          <w:sz w:val="24"/>
          <w:szCs w:val="24"/>
        </w:rPr>
        <w:t xml:space="preserve"> associate</w:t>
      </w:r>
      <w:r w:rsidR="00E658F9" w:rsidRPr="00463A99">
        <w:rPr>
          <w:rFonts w:ascii="Book Antiqua" w:hAnsi="Book Antiqua"/>
          <w:sz w:val="24"/>
          <w:szCs w:val="24"/>
        </w:rPr>
        <w:t>d</w:t>
      </w:r>
      <w:r w:rsidR="006B3F73" w:rsidRPr="00463A99">
        <w:rPr>
          <w:rFonts w:ascii="Book Antiqua" w:hAnsi="Book Antiqua"/>
          <w:sz w:val="24"/>
          <w:szCs w:val="24"/>
        </w:rPr>
        <w:t xml:space="preserve"> with liver steatosis</w:t>
      </w:r>
      <w:r w:rsidR="00F40040" w:rsidRPr="00463A99">
        <w:rPr>
          <w:rFonts w:ascii="Book Antiqua" w:hAnsi="Book Antiqua"/>
          <w:sz w:val="24"/>
          <w:szCs w:val="24"/>
          <w:vertAlign w:val="superscript"/>
        </w:rPr>
        <w:t>[1,2]</w:t>
      </w:r>
      <w:r w:rsidR="00B862D2" w:rsidRPr="00463A99">
        <w:rPr>
          <w:rFonts w:ascii="Book Antiqua" w:hAnsi="Book Antiqua"/>
          <w:sz w:val="24"/>
          <w:szCs w:val="24"/>
        </w:rPr>
        <w:t>, indicating</w:t>
      </w:r>
      <w:r w:rsidR="003A054D" w:rsidRPr="00463A99">
        <w:rPr>
          <w:rFonts w:ascii="Book Antiqua" w:hAnsi="Book Antiqua"/>
          <w:sz w:val="24"/>
          <w:szCs w:val="24"/>
        </w:rPr>
        <w:t xml:space="preserve"> that HCV infection </w:t>
      </w:r>
      <w:r w:rsidR="00437E3A" w:rsidRPr="00463A99">
        <w:rPr>
          <w:rFonts w:ascii="Book Antiqua" w:hAnsi="Book Antiqua"/>
          <w:sz w:val="24"/>
          <w:szCs w:val="24"/>
        </w:rPr>
        <w:t>could</w:t>
      </w:r>
      <w:r w:rsidR="004D542B" w:rsidRPr="00463A99">
        <w:rPr>
          <w:rFonts w:ascii="Book Antiqua" w:hAnsi="Book Antiqua"/>
          <w:sz w:val="24"/>
          <w:szCs w:val="24"/>
        </w:rPr>
        <w:t xml:space="preserve"> alter</w:t>
      </w:r>
      <w:r w:rsidR="003A054D" w:rsidRPr="00463A99">
        <w:rPr>
          <w:rFonts w:ascii="Book Antiqua" w:hAnsi="Book Antiqua"/>
          <w:sz w:val="24"/>
          <w:szCs w:val="24"/>
        </w:rPr>
        <w:t xml:space="preserve"> </w:t>
      </w:r>
      <w:r w:rsidR="00437BAF" w:rsidRPr="00463A99">
        <w:rPr>
          <w:rFonts w:ascii="Book Antiqua" w:hAnsi="Book Antiqua"/>
          <w:sz w:val="24"/>
          <w:szCs w:val="24"/>
        </w:rPr>
        <w:t xml:space="preserve">host </w:t>
      </w:r>
      <w:r w:rsidR="007B03E3" w:rsidRPr="00463A99">
        <w:rPr>
          <w:rFonts w:ascii="Book Antiqua" w:hAnsi="Book Antiqua"/>
          <w:sz w:val="24"/>
          <w:szCs w:val="24"/>
        </w:rPr>
        <w:t>lipid</w:t>
      </w:r>
      <w:r w:rsidR="003A054D" w:rsidRPr="00463A99">
        <w:rPr>
          <w:rFonts w:ascii="Book Antiqua" w:hAnsi="Book Antiqua"/>
          <w:sz w:val="24"/>
          <w:szCs w:val="24"/>
        </w:rPr>
        <w:t xml:space="preserve"> metabolism</w:t>
      </w:r>
      <w:r w:rsidR="006B3F73" w:rsidRPr="00463A99">
        <w:rPr>
          <w:rFonts w:ascii="Book Antiqua" w:hAnsi="Book Antiqua"/>
          <w:sz w:val="24"/>
          <w:szCs w:val="24"/>
        </w:rPr>
        <w:t xml:space="preserve">. </w:t>
      </w:r>
      <w:r w:rsidR="00B862D2" w:rsidRPr="00463A99">
        <w:rPr>
          <w:rFonts w:ascii="Book Antiqua" w:hAnsi="Book Antiqua"/>
          <w:sz w:val="24"/>
          <w:szCs w:val="24"/>
        </w:rPr>
        <w:t>Thus</w:t>
      </w:r>
      <w:r w:rsidR="006B3F73" w:rsidRPr="00463A99">
        <w:rPr>
          <w:rFonts w:ascii="Book Antiqua" w:hAnsi="Book Antiqua"/>
          <w:sz w:val="24"/>
          <w:szCs w:val="24"/>
        </w:rPr>
        <w:t>,</w:t>
      </w:r>
      <w:r w:rsidR="003A054D" w:rsidRPr="00463A99">
        <w:rPr>
          <w:rFonts w:ascii="Book Antiqua" w:hAnsi="Book Antiqua"/>
          <w:sz w:val="24"/>
          <w:szCs w:val="24"/>
        </w:rPr>
        <w:t xml:space="preserve"> many </w:t>
      </w:r>
      <w:r w:rsidR="00A04038" w:rsidRPr="00463A99">
        <w:rPr>
          <w:rFonts w:ascii="Book Antiqua" w:hAnsi="Book Antiqua"/>
          <w:sz w:val="24"/>
          <w:szCs w:val="24"/>
        </w:rPr>
        <w:t xml:space="preserve">studies </w:t>
      </w:r>
      <w:r w:rsidR="00437BAF" w:rsidRPr="00463A99">
        <w:rPr>
          <w:rFonts w:ascii="Book Antiqua" w:hAnsi="Book Antiqua"/>
          <w:sz w:val="24"/>
          <w:szCs w:val="24"/>
        </w:rPr>
        <w:t xml:space="preserve">have attempted to clarify </w:t>
      </w:r>
      <w:r w:rsidR="003A054D" w:rsidRPr="00463A99">
        <w:rPr>
          <w:rFonts w:ascii="Book Antiqua" w:hAnsi="Book Antiqua"/>
          <w:sz w:val="24"/>
          <w:szCs w:val="24"/>
        </w:rPr>
        <w:t>the association</w:t>
      </w:r>
      <w:r w:rsidR="00DD50F4" w:rsidRPr="00463A99">
        <w:rPr>
          <w:rFonts w:ascii="Book Antiqua" w:hAnsi="Book Antiqua"/>
          <w:sz w:val="24"/>
          <w:szCs w:val="24"/>
        </w:rPr>
        <w:t xml:space="preserve"> between HCV infection and lipid metabolism</w:t>
      </w:r>
      <w:r w:rsidR="00F40040" w:rsidRPr="00463A99">
        <w:rPr>
          <w:rFonts w:ascii="Book Antiqua" w:hAnsi="Book Antiqua"/>
          <w:sz w:val="24"/>
          <w:szCs w:val="24"/>
          <w:vertAlign w:val="superscript"/>
        </w:rPr>
        <w:t>[3-</w:t>
      </w:r>
      <w:r w:rsidR="003F7F2A" w:rsidRPr="00463A99">
        <w:rPr>
          <w:rFonts w:ascii="Book Antiqua" w:hAnsi="Book Antiqua"/>
          <w:sz w:val="24"/>
          <w:szCs w:val="24"/>
          <w:vertAlign w:val="superscript"/>
        </w:rPr>
        <w:t>8</w:t>
      </w:r>
      <w:r w:rsidR="00F40040" w:rsidRPr="00463A99">
        <w:rPr>
          <w:rFonts w:ascii="Book Antiqua" w:hAnsi="Book Antiqua"/>
          <w:sz w:val="24"/>
          <w:szCs w:val="24"/>
          <w:vertAlign w:val="superscript"/>
        </w:rPr>
        <w:t>]</w:t>
      </w:r>
      <w:r w:rsidR="003A054D" w:rsidRPr="00463A99">
        <w:rPr>
          <w:rFonts w:ascii="Book Antiqua" w:hAnsi="Book Antiqua"/>
          <w:sz w:val="24"/>
          <w:szCs w:val="24"/>
        </w:rPr>
        <w:t>.</w:t>
      </w:r>
    </w:p>
    <w:p w14:paraId="505DBE9E" w14:textId="0ED6A683" w:rsidR="00613354" w:rsidRPr="00463A99" w:rsidRDefault="00DA4026" w:rsidP="0086309E">
      <w:pPr>
        <w:adjustRightInd w:val="0"/>
        <w:snapToGrid w:val="0"/>
        <w:spacing w:line="360" w:lineRule="auto"/>
        <w:ind w:firstLineChars="100" w:firstLine="240"/>
        <w:rPr>
          <w:rFonts w:ascii="Book Antiqua" w:hAnsi="Book Antiqua"/>
          <w:sz w:val="24"/>
          <w:szCs w:val="24"/>
        </w:rPr>
      </w:pPr>
      <w:r w:rsidRPr="00463A99">
        <w:rPr>
          <w:rFonts w:ascii="Book Antiqua" w:hAnsi="Book Antiqua"/>
          <w:sz w:val="24"/>
          <w:szCs w:val="24"/>
        </w:rPr>
        <w:lastRenderedPageBreak/>
        <w:t xml:space="preserve">Lipids are </w:t>
      </w:r>
      <w:r w:rsidR="006B3F73" w:rsidRPr="00463A99">
        <w:rPr>
          <w:rFonts w:ascii="Book Antiqua" w:hAnsi="Book Antiqua"/>
          <w:sz w:val="24"/>
          <w:szCs w:val="24"/>
        </w:rPr>
        <w:t>required</w:t>
      </w:r>
      <w:r w:rsidR="00437BAF" w:rsidRPr="00463A99">
        <w:rPr>
          <w:rFonts w:ascii="Book Antiqua" w:hAnsi="Book Antiqua"/>
          <w:sz w:val="24"/>
          <w:szCs w:val="24"/>
        </w:rPr>
        <w:t xml:space="preserve"> </w:t>
      </w:r>
      <w:r w:rsidR="006B3F73" w:rsidRPr="00463A99">
        <w:rPr>
          <w:rFonts w:ascii="Book Antiqua" w:hAnsi="Book Antiqua"/>
          <w:sz w:val="24"/>
          <w:szCs w:val="24"/>
        </w:rPr>
        <w:t>as</w:t>
      </w:r>
      <w:r w:rsidR="00437BAF" w:rsidRPr="00463A99">
        <w:rPr>
          <w:rFonts w:ascii="Book Antiqua" w:hAnsi="Book Antiqua"/>
          <w:sz w:val="24"/>
          <w:szCs w:val="24"/>
        </w:rPr>
        <w:t xml:space="preserve"> </w:t>
      </w:r>
      <w:r w:rsidR="00B5400D" w:rsidRPr="00463A99">
        <w:rPr>
          <w:rFonts w:ascii="Book Antiqua" w:hAnsi="Book Antiqua"/>
          <w:sz w:val="24"/>
          <w:szCs w:val="24"/>
        </w:rPr>
        <w:t xml:space="preserve">an </w:t>
      </w:r>
      <w:r w:rsidRPr="00463A99">
        <w:rPr>
          <w:rFonts w:ascii="Book Antiqua" w:hAnsi="Book Antiqua"/>
          <w:sz w:val="24"/>
          <w:szCs w:val="24"/>
        </w:rPr>
        <w:t xml:space="preserve">energy </w:t>
      </w:r>
      <w:r w:rsidR="006B3F73" w:rsidRPr="00463A99">
        <w:rPr>
          <w:rFonts w:ascii="Book Antiqua" w:hAnsi="Book Antiqua"/>
          <w:sz w:val="24"/>
          <w:szCs w:val="24"/>
        </w:rPr>
        <w:t xml:space="preserve">source </w:t>
      </w:r>
      <w:r w:rsidR="00B5400D" w:rsidRPr="00463A99">
        <w:rPr>
          <w:rFonts w:ascii="Book Antiqua" w:hAnsi="Book Antiqua"/>
          <w:sz w:val="24"/>
          <w:szCs w:val="24"/>
        </w:rPr>
        <w:t xml:space="preserve">and </w:t>
      </w:r>
      <w:r w:rsidR="00D02A16" w:rsidRPr="00463A99">
        <w:rPr>
          <w:rFonts w:ascii="Book Antiqua" w:hAnsi="Book Antiqua"/>
          <w:sz w:val="24"/>
          <w:szCs w:val="24"/>
        </w:rPr>
        <w:t xml:space="preserve">utilized as </w:t>
      </w:r>
      <w:r w:rsidR="00530F48" w:rsidRPr="00463A99">
        <w:rPr>
          <w:rFonts w:ascii="Book Antiqua" w:hAnsi="Book Antiqua"/>
          <w:sz w:val="24"/>
          <w:szCs w:val="24"/>
        </w:rPr>
        <w:t xml:space="preserve">an </w:t>
      </w:r>
      <w:r w:rsidR="006B3F73" w:rsidRPr="00463A99">
        <w:rPr>
          <w:rFonts w:ascii="Book Antiqua" w:hAnsi="Book Antiqua"/>
          <w:sz w:val="24"/>
          <w:szCs w:val="24"/>
        </w:rPr>
        <w:t xml:space="preserve">essential </w:t>
      </w:r>
      <w:r w:rsidR="00530F48" w:rsidRPr="00463A99">
        <w:rPr>
          <w:rFonts w:ascii="Book Antiqua" w:hAnsi="Book Antiqua"/>
          <w:sz w:val="24"/>
          <w:szCs w:val="24"/>
        </w:rPr>
        <w:t>component of</w:t>
      </w:r>
      <w:r w:rsidR="006B3F73" w:rsidRPr="00463A99">
        <w:rPr>
          <w:rFonts w:ascii="Book Antiqua" w:hAnsi="Book Antiqua"/>
          <w:sz w:val="24"/>
          <w:szCs w:val="24"/>
        </w:rPr>
        <w:t xml:space="preserve"> cell</w:t>
      </w:r>
      <w:r w:rsidR="00530F48" w:rsidRPr="00463A99">
        <w:rPr>
          <w:rFonts w:ascii="Book Antiqua" w:hAnsi="Book Antiqua"/>
          <w:sz w:val="24"/>
          <w:szCs w:val="24"/>
        </w:rPr>
        <w:t>ar structure</w:t>
      </w:r>
      <w:r w:rsidR="00D02A16" w:rsidRPr="00463A99">
        <w:rPr>
          <w:rFonts w:ascii="Book Antiqua" w:hAnsi="Book Antiqua"/>
          <w:sz w:val="24"/>
          <w:szCs w:val="24"/>
        </w:rPr>
        <w:t xml:space="preserve">. </w:t>
      </w:r>
      <w:r w:rsidR="00530F48" w:rsidRPr="00463A99">
        <w:rPr>
          <w:rFonts w:ascii="Book Antiqua" w:hAnsi="Book Antiqua"/>
          <w:sz w:val="24"/>
          <w:szCs w:val="24"/>
        </w:rPr>
        <w:t>H</w:t>
      </w:r>
      <w:r w:rsidR="005831D5" w:rsidRPr="00463A99">
        <w:rPr>
          <w:rFonts w:ascii="Book Antiqua" w:hAnsi="Book Antiqua"/>
          <w:sz w:val="24"/>
          <w:szCs w:val="24"/>
        </w:rPr>
        <w:t xml:space="preserve">ydrophobic </w:t>
      </w:r>
      <w:r w:rsidR="00214737" w:rsidRPr="00463A99">
        <w:rPr>
          <w:rFonts w:ascii="Book Antiqua" w:hAnsi="Book Antiqua"/>
          <w:sz w:val="24"/>
          <w:szCs w:val="24"/>
        </w:rPr>
        <w:t>lipid</w:t>
      </w:r>
      <w:r w:rsidR="00A04038" w:rsidRPr="00463A99">
        <w:rPr>
          <w:rFonts w:ascii="Book Antiqua" w:hAnsi="Book Antiqua"/>
          <w:sz w:val="24"/>
          <w:szCs w:val="24"/>
        </w:rPr>
        <w:t>s are</w:t>
      </w:r>
      <w:r w:rsidR="00613354" w:rsidRPr="00463A99">
        <w:rPr>
          <w:rFonts w:ascii="Book Antiqua" w:hAnsi="Book Antiqua"/>
          <w:sz w:val="24"/>
          <w:szCs w:val="24"/>
        </w:rPr>
        <w:t xml:space="preserve"> </w:t>
      </w:r>
      <w:r w:rsidR="005831D5" w:rsidRPr="00463A99">
        <w:rPr>
          <w:rFonts w:ascii="Book Antiqua" w:hAnsi="Book Antiqua"/>
          <w:sz w:val="24"/>
          <w:szCs w:val="24"/>
        </w:rPr>
        <w:t>transported to peripheral tissues</w:t>
      </w:r>
      <w:r w:rsidR="00D02A16" w:rsidRPr="00463A99">
        <w:rPr>
          <w:rFonts w:ascii="Book Antiqua" w:hAnsi="Book Antiqua"/>
          <w:sz w:val="24"/>
          <w:szCs w:val="24"/>
        </w:rPr>
        <w:t xml:space="preserve"> </w:t>
      </w:r>
      <w:r w:rsidR="00530F48" w:rsidRPr="00463A99">
        <w:rPr>
          <w:rFonts w:ascii="Book Antiqua" w:hAnsi="Book Antiqua"/>
          <w:sz w:val="24"/>
          <w:szCs w:val="24"/>
        </w:rPr>
        <w:t xml:space="preserve">though blood circulation </w:t>
      </w:r>
      <w:r w:rsidR="00A04038" w:rsidRPr="00463A99">
        <w:rPr>
          <w:rFonts w:ascii="Book Antiqua" w:hAnsi="Book Antiqua"/>
          <w:sz w:val="24"/>
          <w:szCs w:val="24"/>
        </w:rPr>
        <w:t>as</w:t>
      </w:r>
      <w:r w:rsidR="00E54A1A" w:rsidRPr="00463A99">
        <w:rPr>
          <w:rFonts w:ascii="Book Antiqua" w:hAnsi="Book Antiqua"/>
          <w:sz w:val="24"/>
          <w:szCs w:val="24"/>
        </w:rPr>
        <w:t xml:space="preserve"> </w:t>
      </w:r>
      <w:r w:rsidR="00530F48" w:rsidRPr="00463A99">
        <w:rPr>
          <w:rFonts w:ascii="Book Antiqua" w:hAnsi="Book Antiqua"/>
          <w:sz w:val="24"/>
          <w:szCs w:val="24"/>
        </w:rPr>
        <w:t>water</w:t>
      </w:r>
      <w:r w:rsidR="00A04038" w:rsidRPr="00463A99">
        <w:rPr>
          <w:rFonts w:ascii="Book Antiqua" w:hAnsi="Book Antiqua"/>
          <w:sz w:val="24"/>
          <w:szCs w:val="24"/>
        </w:rPr>
        <w:t>-</w:t>
      </w:r>
      <w:r w:rsidR="00530F48" w:rsidRPr="00463A99">
        <w:rPr>
          <w:rFonts w:ascii="Book Antiqua" w:hAnsi="Book Antiqua"/>
          <w:sz w:val="24"/>
          <w:szCs w:val="24"/>
        </w:rPr>
        <w:t>soluble lipoprotein</w:t>
      </w:r>
      <w:r w:rsidR="00214737" w:rsidRPr="00463A99">
        <w:rPr>
          <w:rFonts w:ascii="Book Antiqua" w:hAnsi="Book Antiqua"/>
          <w:sz w:val="24"/>
          <w:szCs w:val="24"/>
        </w:rPr>
        <w:t xml:space="preserve"> </w:t>
      </w:r>
      <w:r w:rsidR="00302A28" w:rsidRPr="00463A99">
        <w:rPr>
          <w:rFonts w:ascii="Book Antiqua" w:hAnsi="Book Antiqua"/>
          <w:sz w:val="24"/>
          <w:szCs w:val="24"/>
        </w:rPr>
        <w:t>particle</w:t>
      </w:r>
      <w:r w:rsidR="00A04038" w:rsidRPr="00463A99">
        <w:rPr>
          <w:rFonts w:ascii="Book Antiqua" w:hAnsi="Book Antiqua"/>
          <w:sz w:val="24"/>
          <w:szCs w:val="24"/>
        </w:rPr>
        <w:t>s</w:t>
      </w:r>
      <w:r w:rsidR="0017269A" w:rsidRPr="00463A99">
        <w:rPr>
          <w:rFonts w:ascii="Book Antiqua" w:hAnsi="Book Antiqua"/>
          <w:sz w:val="24"/>
          <w:szCs w:val="24"/>
        </w:rPr>
        <w:t xml:space="preserve">. </w:t>
      </w:r>
      <w:r w:rsidR="00B26EDB" w:rsidRPr="00463A99">
        <w:rPr>
          <w:rFonts w:ascii="Book Antiqua" w:hAnsi="Book Antiqua"/>
          <w:sz w:val="24"/>
          <w:szCs w:val="24"/>
        </w:rPr>
        <w:t xml:space="preserve">Lipoproteins are </w:t>
      </w:r>
      <w:r w:rsidR="00B5400D" w:rsidRPr="00463A99">
        <w:rPr>
          <w:rFonts w:ascii="Book Antiqua" w:hAnsi="Book Antiqua"/>
          <w:sz w:val="24"/>
          <w:szCs w:val="24"/>
        </w:rPr>
        <w:t xml:space="preserve">sorted </w:t>
      </w:r>
      <w:r w:rsidR="00E54A1A" w:rsidRPr="00463A99">
        <w:rPr>
          <w:rFonts w:ascii="Book Antiqua" w:hAnsi="Book Antiqua"/>
          <w:sz w:val="24"/>
          <w:szCs w:val="24"/>
        </w:rPr>
        <w:t xml:space="preserve">into five classes </w:t>
      </w:r>
      <w:r w:rsidR="00A04038" w:rsidRPr="00463A99">
        <w:rPr>
          <w:rFonts w:ascii="Book Antiqua" w:hAnsi="Book Antiqua"/>
          <w:sz w:val="24"/>
          <w:szCs w:val="24"/>
        </w:rPr>
        <w:t>based on their</w:t>
      </w:r>
      <w:r w:rsidR="00B26EDB" w:rsidRPr="00463A99">
        <w:rPr>
          <w:rFonts w:ascii="Book Antiqua" w:hAnsi="Book Antiqua"/>
          <w:sz w:val="24"/>
          <w:szCs w:val="24"/>
        </w:rPr>
        <w:t xml:space="preserve"> </w:t>
      </w:r>
      <w:r w:rsidR="00613354" w:rsidRPr="00463A99">
        <w:rPr>
          <w:rFonts w:ascii="Book Antiqua" w:hAnsi="Book Antiqua"/>
          <w:sz w:val="24"/>
          <w:szCs w:val="24"/>
        </w:rPr>
        <w:t>specific gravity</w:t>
      </w:r>
      <w:r w:rsidR="00A04038" w:rsidRPr="00463A99">
        <w:rPr>
          <w:rFonts w:ascii="Book Antiqua" w:hAnsi="Book Antiqua"/>
          <w:sz w:val="24"/>
          <w:szCs w:val="24"/>
        </w:rPr>
        <w:t>,</w:t>
      </w:r>
      <w:r w:rsidR="00B26EDB" w:rsidRPr="00463A99">
        <w:rPr>
          <w:rFonts w:ascii="Book Antiqua" w:hAnsi="Book Antiqua"/>
          <w:sz w:val="24"/>
          <w:szCs w:val="24"/>
        </w:rPr>
        <w:t xml:space="preserve"> </w:t>
      </w:r>
      <w:r w:rsidR="00B23BF4" w:rsidRPr="00463A99">
        <w:rPr>
          <w:rFonts w:ascii="Book Antiqua" w:hAnsi="Book Antiqua"/>
          <w:sz w:val="24"/>
          <w:szCs w:val="24"/>
        </w:rPr>
        <w:t>w</w:t>
      </w:r>
      <w:r w:rsidR="00214737" w:rsidRPr="00463A99">
        <w:rPr>
          <w:rFonts w:ascii="Book Antiqua" w:hAnsi="Book Antiqua"/>
          <w:sz w:val="24"/>
          <w:szCs w:val="24"/>
        </w:rPr>
        <w:t>hi</w:t>
      </w:r>
      <w:r w:rsidR="00B23BF4" w:rsidRPr="00463A99">
        <w:rPr>
          <w:rFonts w:ascii="Book Antiqua" w:hAnsi="Book Antiqua"/>
          <w:sz w:val="24"/>
          <w:szCs w:val="24"/>
        </w:rPr>
        <w:t xml:space="preserve">ch </w:t>
      </w:r>
      <w:r w:rsidR="006F3D09" w:rsidRPr="00463A99">
        <w:rPr>
          <w:rFonts w:ascii="Book Antiqua" w:hAnsi="Book Antiqua"/>
          <w:sz w:val="24"/>
          <w:szCs w:val="24"/>
        </w:rPr>
        <w:t>is</w:t>
      </w:r>
      <w:r w:rsidR="00B23BF4" w:rsidRPr="00463A99">
        <w:rPr>
          <w:rFonts w:ascii="Book Antiqua" w:hAnsi="Book Antiqua"/>
          <w:sz w:val="24"/>
          <w:szCs w:val="24"/>
        </w:rPr>
        <w:t xml:space="preserve"> </w:t>
      </w:r>
      <w:r w:rsidR="00613354" w:rsidRPr="00463A99">
        <w:rPr>
          <w:rFonts w:ascii="Book Antiqua" w:hAnsi="Book Antiqua"/>
          <w:sz w:val="24"/>
          <w:szCs w:val="24"/>
        </w:rPr>
        <w:t>defined by</w:t>
      </w:r>
      <w:r w:rsidR="00B26EDB" w:rsidRPr="00463A99">
        <w:rPr>
          <w:rFonts w:ascii="Book Antiqua" w:hAnsi="Book Antiqua"/>
          <w:sz w:val="24"/>
          <w:szCs w:val="24"/>
        </w:rPr>
        <w:t xml:space="preserve"> the </w:t>
      </w:r>
      <w:r w:rsidR="00B23BF4" w:rsidRPr="00463A99">
        <w:rPr>
          <w:rFonts w:ascii="Book Antiqua" w:hAnsi="Book Antiqua"/>
          <w:sz w:val="24"/>
          <w:szCs w:val="24"/>
        </w:rPr>
        <w:t xml:space="preserve">proportion of </w:t>
      </w:r>
      <w:r w:rsidR="00B26EDB" w:rsidRPr="00463A99">
        <w:rPr>
          <w:rFonts w:ascii="Book Antiqua" w:hAnsi="Book Antiqua"/>
          <w:sz w:val="24"/>
          <w:szCs w:val="24"/>
        </w:rPr>
        <w:t>triglyceride</w:t>
      </w:r>
      <w:r w:rsidR="00302A28" w:rsidRPr="00463A99">
        <w:rPr>
          <w:rFonts w:ascii="Book Antiqua" w:hAnsi="Book Antiqua"/>
          <w:sz w:val="24"/>
          <w:szCs w:val="24"/>
        </w:rPr>
        <w:t xml:space="preserve"> </w:t>
      </w:r>
      <w:r w:rsidR="00B26EDB" w:rsidRPr="00463A99">
        <w:rPr>
          <w:rFonts w:ascii="Book Antiqua" w:hAnsi="Book Antiqua"/>
          <w:sz w:val="24"/>
          <w:szCs w:val="24"/>
        </w:rPr>
        <w:t>(TG) and cholesteryl ester</w:t>
      </w:r>
      <w:r w:rsidR="00302A28" w:rsidRPr="00463A99">
        <w:rPr>
          <w:rFonts w:ascii="Book Antiqua" w:hAnsi="Book Antiqua"/>
          <w:sz w:val="24"/>
          <w:szCs w:val="24"/>
        </w:rPr>
        <w:t xml:space="preserve"> (CE</w:t>
      </w:r>
      <w:r w:rsidR="00B26EDB" w:rsidRPr="00463A99">
        <w:rPr>
          <w:rFonts w:ascii="Book Antiqua" w:hAnsi="Book Antiqua"/>
          <w:sz w:val="24"/>
          <w:szCs w:val="24"/>
        </w:rPr>
        <w:t>)</w:t>
      </w:r>
      <w:r w:rsidR="006F3D09" w:rsidRPr="00463A99">
        <w:rPr>
          <w:rFonts w:ascii="Book Antiqua" w:hAnsi="Book Antiqua"/>
          <w:sz w:val="24"/>
          <w:szCs w:val="24"/>
        </w:rPr>
        <w:t xml:space="preserve"> in the core</w:t>
      </w:r>
      <w:r w:rsidR="00613354" w:rsidRPr="00463A99">
        <w:rPr>
          <w:rFonts w:ascii="Book Antiqua" w:hAnsi="Book Antiqua"/>
          <w:sz w:val="24"/>
          <w:szCs w:val="24"/>
        </w:rPr>
        <w:t xml:space="preserve"> of lipoprotein</w:t>
      </w:r>
      <w:r w:rsidR="0017269A" w:rsidRPr="00463A99">
        <w:rPr>
          <w:rFonts w:ascii="Book Antiqua" w:hAnsi="Book Antiqua"/>
          <w:sz w:val="24"/>
          <w:szCs w:val="24"/>
        </w:rPr>
        <w:t>. The</w:t>
      </w:r>
      <w:r w:rsidR="00A04038" w:rsidRPr="00463A99">
        <w:rPr>
          <w:rFonts w:ascii="Book Antiqua" w:hAnsi="Book Antiqua"/>
          <w:sz w:val="24"/>
          <w:szCs w:val="24"/>
        </w:rPr>
        <w:t>se classes</w:t>
      </w:r>
      <w:r w:rsidR="00EE28EC" w:rsidRPr="00463A99">
        <w:rPr>
          <w:rFonts w:ascii="Book Antiqua" w:hAnsi="Book Antiqua"/>
          <w:sz w:val="24"/>
          <w:szCs w:val="24"/>
        </w:rPr>
        <w:t xml:space="preserve"> </w:t>
      </w:r>
      <w:r w:rsidR="0017269A" w:rsidRPr="00463A99">
        <w:rPr>
          <w:rFonts w:ascii="Book Antiqua" w:hAnsi="Book Antiqua"/>
          <w:sz w:val="24"/>
          <w:szCs w:val="24"/>
        </w:rPr>
        <w:t xml:space="preserve">are </w:t>
      </w:r>
      <w:r w:rsidR="00B26EDB" w:rsidRPr="00463A99">
        <w:rPr>
          <w:rFonts w:ascii="Book Antiqua" w:hAnsi="Book Antiqua"/>
          <w:sz w:val="24"/>
          <w:szCs w:val="24"/>
        </w:rPr>
        <w:t>chylomicron</w:t>
      </w:r>
      <w:r w:rsidR="00613354" w:rsidRPr="00463A99">
        <w:rPr>
          <w:rFonts w:ascii="Book Antiqua" w:hAnsi="Book Antiqua"/>
          <w:sz w:val="24"/>
          <w:szCs w:val="24"/>
        </w:rPr>
        <w:t xml:space="preserve"> </w:t>
      </w:r>
      <w:r w:rsidR="00B26EDB" w:rsidRPr="00463A99">
        <w:rPr>
          <w:rFonts w:ascii="Book Antiqua" w:hAnsi="Book Antiqua"/>
          <w:sz w:val="24"/>
          <w:szCs w:val="24"/>
        </w:rPr>
        <w:t>(CM), very low</w:t>
      </w:r>
      <w:r w:rsidR="00A04038" w:rsidRPr="00463A99">
        <w:rPr>
          <w:rFonts w:ascii="Book Antiqua" w:hAnsi="Book Antiqua"/>
          <w:sz w:val="24"/>
          <w:szCs w:val="24"/>
        </w:rPr>
        <w:t>-</w:t>
      </w:r>
      <w:r w:rsidR="00B26EDB" w:rsidRPr="00463A99">
        <w:rPr>
          <w:rFonts w:ascii="Book Antiqua" w:hAnsi="Book Antiqua"/>
          <w:sz w:val="24"/>
          <w:szCs w:val="24"/>
        </w:rPr>
        <w:t>density lipoprotein</w:t>
      </w:r>
      <w:r w:rsidR="00302A28" w:rsidRPr="00463A99">
        <w:rPr>
          <w:rFonts w:ascii="Book Antiqua" w:hAnsi="Book Antiqua"/>
          <w:sz w:val="24"/>
          <w:szCs w:val="24"/>
        </w:rPr>
        <w:t xml:space="preserve"> </w:t>
      </w:r>
      <w:r w:rsidR="00B26EDB" w:rsidRPr="00463A99">
        <w:rPr>
          <w:rFonts w:ascii="Book Antiqua" w:hAnsi="Book Antiqua"/>
          <w:sz w:val="24"/>
          <w:szCs w:val="24"/>
        </w:rPr>
        <w:t>(VLDL), intermediate-density lipoprotein</w:t>
      </w:r>
      <w:r w:rsidR="00613354" w:rsidRPr="00463A99">
        <w:rPr>
          <w:rFonts w:ascii="Book Antiqua" w:hAnsi="Book Antiqua"/>
          <w:sz w:val="24"/>
          <w:szCs w:val="24"/>
        </w:rPr>
        <w:t xml:space="preserve"> </w:t>
      </w:r>
      <w:r w:rsidR="00B26EDB" w:rsidRPr="00463A99">
        <w:rPr>
          <w:rFonts w:ascii="Book Antiqua" w:hAnsi="Book Antiqua"/>
          <w:sz w:val="24"/>
          <w:szCs w:val="24"/>
        </w:rPr>
        <w:t>(IDL), low-density lipoprotein</w:t>
      </w:r>
      <w:r w:rsidR="00613354" w:rsidRPr="00463A99">
        <w:rPr>
          <w:rFonts w:ascii="Book Antiqua" w:hAnsi="Book Antiqua"/>
          <w:sz w:val="24"/>
          <w:szCs w:val="24"/>
        </w:rPr>
        <w:t xml:space="preserve"> </w:t>
      </w:r>
      <w:r w:rsidR="00B26EDB" w:rsidRPr="00463A99">
        <w:rPr>
          <w:rFonts w:ascii="Book Antiqua" w:hAnsi="Book Antiqua"/>
          <w:sz w:val="24"/>
          <w:szCs w:val="24"/>
        </w:rPr>
        <w:t>(LDL), and high-density lipoprotein</w:t>
      </w:r>
      <w:r w:rsidR="00613354" w:rsidRPr="00463A99">
        <w:rPr>
          <w:rFonts w:ascii="Book Antiqua" w:hAnsi="Book Antiqua"/>
          <w:sz w:val="24"/>
          <w:szCs w:val="24"/>
        </w:rPr>
        <w:t xml:space="preserve"> </w:t>
      </w:r>
      <w:r w:rsidR="00B26EDB" w:rsidRPr="00463A99">
        <w:rPr>
          <w:rFonts w:ascii="Book Antiqua" w:hAnsi="Book Antiqua"/>
          <w:sz w:val="24"/>
          <w:szCs w:val="24"/>
        </w:rPr>
        <w:t>(HDL)</w:t>
      </w:r>
      <w:r w:rsidR="00B862D2" w:rsidRPr="00463A99">
        <w:rPr>
          <w:rFonts w:ascii="Book Antiqua" w:hAnsi="Book Antiqua"/>
          <w:sz w:val="24"/>
          <w:szCs w:val="24"/>
          <w:vertAlign w:val="superscript"/>
        </w:rPr>
        <w:t>[</w:t>
      </w:r>
      <w:r w:rsidR="003F7F2A" w:rsidRPr="00463A99">
        <w:rPr>
          <w:rFonts w:ascii="Book Antiqua" w:hAnsi="Book Antiqua"/>
          <w:sz w:val="24"/>
          <w:szCs w:val="24"/>
          <w:vertAlign w:val="superscript"/>
        </w:rPr>
        <w:t>9</w:t>
      </w:r>
      <w:r w:rsidR="00B862D2" w:rsidRPr="00463A99">
        <w:rPr>
          <w:rFonts w:ascii="Book Antiqua" w:hAnsi="Book Antiqua"/>
          <w:sz w:val="24"/>
          <w:szCs w:val="24"/>
          <w:vertAlign w:val="superscript"/>
        </w:rPr>
        <w:t>]</w:t>
      </w:r>
      <w:r w:rsidR="00F63144" w:rsidRPr="00463A99">
        <w:rPr>
          <w:rFonts w:ascii="Book Antiqua" w:hAnsi="Book Antiqua"/>
          <w:sz w:val="24"/>
          <w:szCs w:val="24"/>
        </w:rPr>
        <w:t>.</w:t>
      </w:r>
    </w:p>
    <w:p w14:paraId="376697CE" w14:textId="357769CB" w:rsidR="00AC039D" w:rsidRPr="00463A99" w:rsidRDefault="00AC039D" w:rsidP="0086309E">
      <w:pPr>
        <w:adjustRightInd w:val="0"/>
        <w:snapToGrid w:val="0"/>
        <w:spacing w:line="360" w:lineRule="auto"/>
        <w:ind w:firstLineChars="100" w:firstLine="240"/>
        <w:rPr>
          <w:rFonts w:ascii="Book Antiqua" w:hAnsi="Book Antiqua"/>
          <w:sz w:val="24"/>
          <w:szCs w:val="24"/>
        </w:rPr>
      </w:pPr>
      <w:r w:rsidRPr="00463A99">
        <w:rPr>
          <w:rFonts w:ascii="Book Antiqua" w:hAnsi="Book Antiqua"/>
          <w:sz w:val="24"/>
          <w:szCs w:val="24"/>
        </w:rPr>
        <w:t>The liver</w:t>
      </w:r>
      <w:r w:rsidR="00176AE3" w:rsidRPr="00463A99">
        <w:rPr>
          <w:rFonts w:ascii="Book Antiqua" w:hAnsi="Book Antiqua"/>
          <w:sz w:val="24"/>
          <w:szCs w:val="24"/>
        </w:rPr>
        <w:t>,</w:t>
      </w:r>
      <w:r w:rsidRPr="00463A99">
        <w:rPr>
          <w:rFonts w:ascii="Book Antiqua" w:hAnsi="Book Antiqua"/>
          <w:sz w:val="24"/>
          <w:szCs w:val="24"/>
        </w:rPr>
        <w:t xml:space="preserve"> </w:t>
      </w:r>
      <w:r w:rsidR="00176AE3" w:rsidRPr="00463A99">
        <w:rPr>
          <w:rFonts w:ascii="Book Antiqua" w:hAnsi="Book Antiqua"/>
          <w:sz w:val="24"/>
          <w:szCs w:val="24"/>
        </w:rPr>
        <w:t>a</w:t>
      </w:r>
      <w:r w:rsidRPr="00463A99">
        <w:rPr>
          <w:rFonts w:ascii="Book Antiqua" w:hAnsi="Book Antiqua"/>
          <w:sz w:val="24"/>
          <w:szCs w:val="24"/>
        </w:rPr>
        <w:t xml:space="preserve">s </w:t>
      </w:r>
      <w:r w:rsidR="00A04038" w:rsidRPr="00463A99">
        <w:rPr>
          <w:rFonts w:ascii="Book Antiqua" w:hAnsi="Book Antiqua"/>
          <w:sz w:val="24"/>
          <w:szCs w:val="24"/>
        </w:rPr>
        <w:t>the</w:t>
      </w:r>
      <w:r w:rsidRPr="00463A99">
        <w:rPr>
          <w:rFonts w:ascii="Book Antiqua" w:hAnsi="Book Antiqua"/>
          <w:sz w:val="24"/>
          <w:szCs w:val="24"/>
        </w:rPr>
        <w:t xml:space="preserve"> main regulator of lipid metabolism, </w:t>
      </w:r>
      <w:r w:rsidR="00176AE3" w:rsidRPr="00463A99">
        <w:rPr>
          <w:rFonts w:ascii="Book Antiqua" w:hAnsi="Book Antiqua"/>
          <w:sz w:val="24"/>
          <w:szCs w:val="24"/>
        </w:rPr>
        <w:t xml:space="preserve">assembles </w:t>
      </w:r>
      <w:r w:rsidRPr="00463A99">
        <w:rPr>
          <w:rFonts w:ascii="Book Antiqua" w:hAnsi="Book Antiqua"/>
          <w:sz w:val="24"/>
          <w:szCs w:val="24"/>
        </w:rPr>
        <w:t>VLDL</w:t>
      </w:r>
      <w:r w:rsidR="00176AE3" w:rsidRPr="00463A99">
        <w:rPr>
          <w:rFonts w:ascii="Book Antiqua" w:hAnsi="Book Antiqua"/>
          <w:sz w:val="24"/>
          <w:szCs w:val="24"/>
        </w:rPr>
        <w:t>s</w:t>
      </w:r>
      <w:r w:rsidRPr="00463A99">
        <w:rPr>
          <w:rFonts w:ascii="Book Antiqua" w:hAnsi="Book Antiqua"/>
          <w:sz w:val="24"/>
          <w:szCs w:val="24"/>
        </w:rPr>
        <w:t xml:space="preserve"> and secrete</w:t>
      </w:r>
      <w:r w:rsidR="00176AE3" w:rsidRPr="00463A99">
        <w:rPr>
          <w:rFonts w:ascii="Book Antiqua" w:hAnsi="Book Antiqua"/>
          <w:sz w:val="24"/>
          <w:szCs w:val="24"/>
        </w:rPr>
        <w:t>s them</w:t>
      </w:r>
      <w:r w:rsidRPr="00463A99">
        <w:rPr>
          <w:rFonts w:ascii="Book Antiqua" w:hAnsi="Book Antiqua"/>
          <w:sz w:val="24"/>
          <w:szCs w:val="24"/>
        </w:rPr>
        <w:t xml:space="preserve"> into circulation</w:t>
      </w:r>
      <w:r w:rsidR="00B5400D" w:rsidRPr="00463A99">
        <w:rPr>
          <w:rFonts w:ascii="Book Antiqua" w:hAnsi="Book Antiqua"/>
          <w:sz w:val="24"/>
          <w:szCs w:val="24"/>
        </w:rPr>
        <w:t>,</w:t>
      </w:r>
      <w:r w:rsidR="00176AE3" w:rsidRPr="00463A99">
        <w:rPr>
          <w:rFonts w:ascii="Book Antiqua" w:hAnsi="Book Antiqua"/>
          <w:sz w:val="24"/>
          <w:szCs w:val="24"/>
        </w:rPr>
        <w:t xml:space="preserve"> where they are</w:t>
      </w:r>
      <w:r w:rsidRPr="00463A99">
        <w:rPr>
          <w:rFonts w:ascii="Book Antiqua" w:hAnsi="Book Antiqua"/>
          <w:sz w:val="24"/>
          <w:szCs w:val="24"/>
        </w:rPr>
        <w:t xml:space="preserve"> </w:t>
      </w:r>
      <w:r w:rsidR="0027617A" w:rsidRPr="00463A99">
        <w:rPr>
          <w:rFonts w:ascii="Book Antiqua" w:hAnsi="Book Antiqua"/>
          <w:sz w:val="24"/>
          <w:szCs w:val="24"/>
        </w:rPr>
        <w:t>catabolized by lipoprotein lipase</w:t>
      </w:r>
      <w:r w:rsidR="009E500C" w:rsidRPr="00463A99">
        <w:rPr>
          <w:rFonts w:ascii="Book Antiqua" w:hAnsi="Book Antiqua"/>
          <w:sz w:val="24"/>
          <w:szCs w:val="24"/>
        </w:rPr>
        <w:t xml:space="preserve"> </w:t>
      </w:r>
      <w:r w:rsidR="0027617A" w:rsidRPr="00463A99">
        <w:rPr>
          <w:rFonts w:ascii="Book Antiqua" w:hAnsi="Book Antiqua"/>
          <w:sz w:val="24"/>
          <w:szCs w:val="24"/>
        </w:rPr>
        <w:t>(LPL) to IDL</w:t>
      </w:r>
      <w:r w:rsidR="009E500C" w:rsidRPr="00463A99">
        <w:rPr>
          <w:rFonts w:ascii="Book Antiqua" w:hAnsi="Book Antiqua"/>
          <w:sz w:val="24"/>
          <w:szCs w:val="24"/>
        </w:rPr>
        <w:t>. In this process,</w:t>
      </w:r>
      <w:r w:rsidR="0027617A" w:rsidRPr="00463A99">
        <w:rPr>
          <w:rFonts w:ascii="Book Antiqua" w:hAnsi="Book Antiqua"/>
          <w:sz w:val="24"/>
          <w:szCs w:val="24"/>
        </w:rPr>
        <w:t xml:space="preserve"> TG</w:t>
      </w:r>
      <w:r w:rsidR="009E500C" w:rsidRPr="00463A99">
        <w:rPr>
          <w:rFonts w:ascii="Book Antiqua" w:hAnsi="Book Antiqua"/>
          <w:sz w:val="24"/>
          <w:szCs w:val="24"/>
        </w:rPr>
        <w:t xml:space="preserve"> in the</w:t>
      </w:r>
      <w:r w:rsidR="0027617A" w:rsidRPr="00463A99">
        <w:rPr>
          <w:rFonts w:ascii="Book Antiqua" w:hAnsi="Book Antiqua"/>
          <w:sz w:val="24"/>
          <w:szCs w:val="24"/>
        </w:rPr>
        <w:t xml:space="preserve"> core </w:t>
      </w:r>
      <w:r w:rsidR="009E500C" w:rsidRPr="00463A99">
        <w:rPr>
          <w:rFonts w:ascii="Book Antiqua" w:hAnsi="Book Antiqua"/>
          <w:sz w:val="24"/>
          <w:szCs w:val="24"/>
        </w:rPr>
        <w:t xml:space="preserve">of VLDL is hydrolyzed and </w:t>
      </w:r>
      <w:r w:rsidR="0027617A" w:rsidRPr="00463A99">
        <w:rPr>
          <w:rFonts w:ascii="Book Antiqua" w:hAnsi="Book Antiqua"/>
          <w:sz w:val="24"/>
          <w:szCs w:val="24"/>
        </w:rPr>
        <w:t xml:space="preserve">delivers free fatty acids to </w:t>
      </w:r>
      <w:r w:rsidR="009E500C" w:rsidRPr="00463A99">
        <w:rPr>
          <w:rFonts w:ascii="Book Antiqua" w:hAnsi="Book Antiqua"/>
          <w:sz w:val="24"/>
          <w:szCs w:val="24"/>
        </w:rPr>
        <w:t>the peripheral tissues</w:t>
      </w:r>
      <w:r w:rsidR="0027617A" w:rsidRPr="00463A99">
        <w:rPr>
          <w:rFonts w:ascii="Book Antiqua" w:hAnsi="Book Antiqua"/>
          <w:sz w:val="24"/>
          <w:szCs w:val="24"/>
        </w:rPr>
        <w:t>.</w:t>
      </w:r>
      <w:r w:rsidR="006A7294" w:rsidRPr="00463A99">
        <w:rPr>
          <w:rFonts w:ascii="Book Antiqua" w:hAnsi="Book Antiqua"/>
          <w:sz w:val="24"/>
          <w:szCs w:val="24"/>
        </w:rPr>
        <w:t xml:space="preserve"> </w:t>
      </w:r>
      <w:r w:rsidR="00176AE3" w:rsidRPr="00463A99">
        <w:rPr>
          <w:rFonts w:ascii="Book Antiqua" w:hAnsi="Book Antiqua"/>
          <w:sz w:val="24"/>
          <w:szCs w:val="24"/>
        </w:rPr>
        <w:t>While most</w:t>
      </w:r>
      <w:r w:rsidR="006A7294" w:rsidRPr="00463A99">
        <w:rPr>
          <w:rFonts w:ascii="Book Antiqua" w:hAnsi="Book Antiqua"/>
          <w:sz w:val="24"/>
          <w:szCs w:val="24"/>
        </w:rPr>
        <w:t xml:space="preserve"> </w:t>
      </w:r>
      <w:r w:rsidR="004C2380" w:rsidRPr="00463A99">
        <w:rPr>
          <w:rFonts w:ascii="Book Antiqua" w:hAnsi="Book Antiqua"/>
          <w:sz w:val="24"/>
          <w:szCs w:val="24"/>
        </w:rPr>
        <w:t>IDL</w:t>
      </w:r>
      <w:r w:rsidR="006A7294" w:rsidRPr="00463A99">
        <w:rPr>
          <w:rFonts w:ascii="Book Antiqua" w:hAnsi="Book Antiqua"/>
          <w:sz w:val="24"/>
          <w:szCs w:val="24"/>
        </w:rPr>
        <w:t xml:space="preserve"> </w:t>
      </w:r>
      <w:r w:rsidR="009E500C" w:rsidRPr="00463A99">
        <w:rPr>
          <w:rFonts w:ascii="Book Antiqua" w:hAnsi="Book Antiqua"/>
          <w:sz w:val="24"/>
          <w:szCs w:val="24"/>
        </w:rPr>
        <w:t>is</w:t>
      </w:r>
      <w:r w:rsidR="004C2380" w:rsidRPr="00463A99">
        <w:rPr>
          <w:rFonts w:ascii="Book Antiqua" w:hAnsi="Book Antiqua"/>
          <w:sz w:val="24"/>
          <w:szCs w:val="24"/>
        </w:rPr>
        <w:t xml:space="preserve"> cleared by the liver</w:t>
      </w:r>
      <w:r w:rsidR="009E500C" w:rsidRPr="00463A99">
        <w:rPr>
          <w:rFonts w:ascii="Book Antiqua" w:hAnsi="Book Antiqua"/>
          <w:sz w:val="24"/>
          <w:szCs w:val="24"/>
        </w:rPr>
        <w:t xml:space="preserve">, </w:t>
      </w:r>
      <w:r w:rsidR="00176AE3" w:rsidRPr="00463A99">
        <w:rPr>
          <w:rFonts w:ascii="Book Antiqua" w:hAnsi="Book Antiqua"/>
          <w:sz w:val="24"/>
          <w:szCs w:val="24"/>
        </w:rPr>
        <w:t>some</w:t>
      </w:r>
      <w:r w:rsidR="004C2380" w:rsidRPr="00463A99">
        <w:rPr>
          <w:rFonts w:ascii="Book Antiqua" w:hAnsi="Book Antiqua"/>
          <w:sz w:val="24"/>
          <w:szCs w:val="24"/>
        </w:rPr>
        <w:t xml:space="preserve"> </w:t>
      </w:r>
      <w:r w:rsidR="009E500C" w:rsidRPr="00463A99">
        <w:rPr>
          <w:rFonts w:ascii="Book Antiqua" w:hAnsi="Book Antiqua"/>
          <w:sz w:val="24"/>
          <w:szCs w:val="24"/>
        </w:rPr>
        <w:t>is</w:t>
      </w:r>
      <w:r w:rsidR="004C2380" w:rsidRPr="00463A99">
        <w:rPr>
          <w:rFonts w:ascii="Book Antiqua" w:hAnsi="Book Antiqua"/>
          <w:sz w:val="24"/>
          <w:szCs w:val="24"/>
        </w:rPr>
        <w:t xml:space="preserve"> </w:t>
      </w:r>
      <w:r w:rsidR="009E500C" w:rsidRPr="00463A99">
        <w:rPr>
          <w:rFonts w:ascii="Book Antiqua" w:hAnsi="Book Antiqua"/>
          <w:sz w:val="24"/>
          <w:szCs w:val="24"/>
        </w:rPr>
        <w:t xml:space="preserve">converted </w:t>
      </w:r>
      <w:r w:rsidR="004C2380" w:rsidRPr="00463A99">
        <w:rPr>
          <w:rFonts w:ascii="Book Antiqua" w:hAnsi="Book Antiqua"/>
          <w:sz w:val="24"/>
          <w:szCs w:val="24"/>
        </w:rPr>
        <w:t>to LDL by hepatic triglyceride lipase</w:t>
      </w:r>
      <w:r w:rsidR="009E500C" w:rsidRPr="00463A99">
        <w:rPr>
          <w:rFonts w:ascii="Book Antiqua" w:hAnsi="Book Antiqua"/>
          <w:sz w:val="24"/>
          <w:szCs w:val="24"/>
        </w:rPr>
        <w:t xml:space="preserve"> </w:t>
      </w:r>
      <w:r w:rsidR="004C2380" w:rsidRPr="00463A99">
        <w:rPr>
          <w:rFonts w:ascii="Book Antiqua" w:hAnsi="Book Antiqua"/>
          <w:sz w:val="24"/>
          <w:szCs w:val="24"/>
        </w:rPr>
        <w:t>(HTGL)</w:t>
      </w:r>
      <w:r w:rsidR="009E500C" w:rsidRPr="00463A99">
        <w:rPr>
          <w:rFonts w:ascii="Book Antiqua" w:hAnsi="Book Antiqua"/>
          <w:sz w:val="24"/>
          <w:szCs w:val="24"/>
        </w:rPr>
        <w:t>. LDL is incorporated</w:t>
      </w:r>
      <w:r w:rsidR="004C2380" w:rsidRPr="00463A99">
        <w:rPr>
          <w:rFonts w:ascii="Book Antiqua" w:hAnsi="Book Antiqua"/>
          <w:sz w:val="24"/>
          <w:szCs w:val="24"/>
        </w:rPr>
        <w:t xml:space="preserve"> into </w:t>
      </w:r>
      <w:r w:rsidR="009E500C" w:rsidRPr="00463A99">
        <w:rPr>
          <w:rFonts w:ascii="Book Antiqua" w:hAnsi="Book Antiqua"/>
          <w:sz w:val="24"/>
          <w:szCs w:val="24"/>
        </w:rPr>
        <w:t xml:space="preserve">the </w:t>
      </w:r>
      <w:r w:rsidR="00EE75E0" w:rsidRPr="00463A99">
        <w:rPr>
          <w:rFonts w:ascii="Book Antiqua" w:hAnsi="Book Antiqua"/>
          <w:sz w:val="24"/>
          <w:szCs w:val="24"/>
        </w:rPr>
        <w:t xml:space="preserve">liver </w:t>
      </w:r>
      <w:r w:rsidR="009E500C" w:rsidRPr="00463A99">
        <w:rPr>
          <w:rFonts w:ascii="Book Antiqua" w:hAnsi="Book Antiqua"/>
          <w:sz w:val="24"/>
          <w:szCs w:val="24"/>
        </w:rPr>
        <w:t xml:space="preserve">or the </w:t>
      </w:r>
      <w:r w:rsidR="004C2380" w:rsidRPr="00463A99">
        <w:rPr>
          <w:rFonts w:ascii="Book Antiqua" w:hAnsi="Book Antiqua"/>
          <w:sz w:val="24"/>
          <w:szCs w:val="24"/>
        </w:rPr>
        <w:t>peripheral tissue through LDL receptor</w:t>
      </w:r>
      <w:r w:rsidR="00176AE3" w:rsidRPr="00463A99">
        <w:rPr>
          <w:rFonts w:ascii="Book Antiqua" w:hAnsi="Book Antiqua"/>
          <w:sz w:val="24"/>
          <w:szCs w:val="24"/>
        </w:rPr>
        <w:t>s</w:t>
      </w:r>
      <w:r w:rsidR="00176AE3" w:rsidRPr="00463A99">
        <w:rPr>
          <w:rFonts w:ascii="Book Antiqua" w:hAnsi="Book Antiqua"/>
          <w:sz w:val="24"/>
          <w:szCs w:val="24"/>
          <w:vertAlign w:val="superscript"/>
        </w:rPr>
        <w:t>[</w:t>
      </w:r>
      <w:r w:rsidR="003F7F2A" w:rsidRPr="00463A99">
        <w:rPr>
          <w:rFonts w:ascii="Book Antiqua" w:hAnsi="Book Antiqua"/>
          <w:sz w:val="24"/>
          <w:szCs w:val="24"/>
          <w:vertAlign w:val="superscript"/>
        </w:rPr>
        <w:t>10</w:t>
      </w:r>
      <w:r w:rsidR="00176AE3" w:rsidRPr="00463A99">
        <w:rPr>
          <w:rFonts w:ascii="Book Antiqua" w:hAnsi="Book Antiqua"/>
          <w:sz w:val="24"/>
          <w:szCs w:val="24"/>
          <w:vertAlign w:val="superscript"/>
        </w:rPr>
        <w:t>]</w:t>
      </w:r>
      <w:r w:rsidR="004C2380" w:rsidRPr="00463A99">
        <w:rPr>
          <w:rFonts w:ascii="Book Antiqua" w:hAnsi="Book Antiqua"/>
          <w:sz w:val="24"/>
          <w:szCs w:val="24"/>
        </w:rPr>
        <w:t>.</w:t>
      </w:r>
    </w:p>
    <w:p w14:paraId="75DA7C98" w14:textId="2DAAC140" w:rsidR="00D37AF5" w:rsidRPr="00463A99" w:rsidRDefault="00176AE3" w:rsidP="0086309E">
      <w:pPr>
        <w:adjustRightInd w:val="0"/>
        <w:snapToGrid w:val="0"/>
        <w:spacing w:line="360" w:lineRule="auto"/>
        <w:ind w:firstLineChars="100" w:firstLine="240"/>
        <w:rPr>
          <w:rFonts w:ascii="Book Antiqua" w:hAnsi="Book Antiqua"/>
          <w:sz w:val="24"/>
          <w:szCs w:val="24"/>
        </w:rPr>
      </w:pPr>
      <w:r w:rsidRPr="00463A99">
        <w:rPr>
          <w:rFonts w:ascii="Book Antiqua" w:hAnsi="Book Antiqua"/>
          <w:sz w:val="24"/>
          <w:szCs w:val="24"/>
        </w:rPr>
        <w:t>Previous</w:t>
      </w:r>
      <w:r w:rsidR="004C2380" w:rsidRPr="00463A99">
        <w:rPr>
          <w:rFonts w:ascii="Book Antiqua" w:hAnsi="Book Antiqua"/>
          <w:sz w:val="24"/>
          <w:szCs w:val="24"/>
        </w:rPr>
        <w:t xml:space="preserve"> investigations</w:t>
      </w:r>
      <w:r w:rsidRPr="00463A99">
        <w:rPr>
          <w:rFonts w:ascii="Book Antiqua" w:hAnsi="Book Antiqua"/>
          <w:sz w:val="24"/>
          <w:szCs w:val="24"/>
        </w:rPr>
        <w:t xml:space="preserve"> revealed</w:t>
      </w:r>
      <w:r w:rsidR="004C2380" w:rsidRPr="00463A99">
        <w:rPr>
          <w:rFonts w:ascii="Book Antiqua" w:hAnsi="Book Antiqua"/>
          <w:sz w:val="24"/>
          <w:szCs w:val="24"/>
        </w:rPr>
        <w:t xml:space="preserve"> </w:t>
      </w:r>
      <w:r w:rsidR="00637D78" w:rsidRPr="00463A99">
        <w:rPr>
          <w:rFonts w:ascii="Book Antiqua" w:hAnsi="Book Antiqua"/>
          <w:sz w:val="24"/>
          <w:szCs w:val="24"/>
        </w:rPr>
        <w:t xml:space="preserve">that HCV </w:t>
      </w:r>
      <w:r w:rsidR="00846E49" w:rsidRPr="00463A99">
        <w:rPr>
          <w:rFonts w:ascii="Book Antiqua" w:hAnsi="Book Antiqua"/>
          <w:sz w:val="24"/>
          <w:szCs w:val="24"/>
        </w:rPr>
        <w:t xml:space="preserve">co-opts </w:t>
      </w:r>
      <w:r w:rsidR="00637D78" w:rsidRPr="00463A99">
        <w:rPr>
          <w:rFonts w:ascii="Book Antiqua" w:hAnsi="Book Antiqua"/>
          <w:sz w:val="24"/>
          <w:szCs w:val="24"/>
        </w:rPr>
        <w:t>the VLDL assembly, maturation, degradation, and se</w:t>
      </w:r>
      <w:r w:rsidR="00883C06" w:rsidRPr="00463A99">
        <w:rPr>
          <w:rFonts w:ascii="Book Antiqua" w:hAnsi="Book Antiqua"/>
          <w:sz w:val="24"/>
          <w:szCs w:val="24"/>
        </w:rPr>
        <w:t xml:space="preserve">cretory machinery </w:t>
      </w:r>
      <w:r w:rsidRPr="00463A99">
        <w:rPr>
          <w:rFonts w:ascii="Book Antiqua" w:hAnsi="Book Antiqua"/>
          <w:sz w:val="24"/>
          <w:szCs w:val="24"/>
        </w:rPr>
        <w:t>in</w:t>
      </w:r>
      <w:r w:rsidR="00883C06" w:rsidRPr="00463A99">
        <w:rPr>
          <w:rFonts w:ascii="Book Antiqua" w:hAnsi="Book Antiqua"/>
          <w:sz w:val="24"/>
          <w:szCs w:val="24"/>
        </w:rPr>
        <w:t xml:space="preserve"> </w:t>
      </w:r>
      <w:r w:rsidR="00453CAD" w:rsidRPr="00463A99">
        <w:rPr>
          <w:rFonts w:ascii="Book Antiqua" w:hAnsi="Book Antiqua"/>
          <w:sz w:val="24"/>
          <w:szCs w:val="24"/>
        </w:rPr>
        <w:t xml:space="preserve">liver </w:t>
      </w:r>
      <w:r w:rsidR="00883C06" w:rsidRPr="00463A99">
        <w:rPr>
          <w:rFonts w:ascii="Book Antiqua" w:hAnsi="Book Antiqua"/>
          <w:sz w:val="24"/>
          <w:szCs w:val="24"/>
        </w:rPr>
        <w:t>cell</w:t>
      </w:r>
      <w:r w:rsidRPr="00463A99">
        <w:rPr>
          <w:rFonts w:ascii="Book Antiqua" w:hAnsi="Book Antiqua"/>
          <w:sz w:val="24"/>
          <w:szCs w:val="24"/>
        </w:rPr>
        <w:t>s</w:t>
      </w:r>
      <w:r w:rsidRPr="00463A99">
        <w:rPr>
          <w:rFonts w:ascii="Book Antiqua" w:hAnsi="Book Antiqua"/>
          <w:sz w:val="24"/>
          <w:szCs w:val="24"/>
          <w:vertAlign w:val="superscript"/>
        </w:rPr>
        <w:t>[</w:t>
      </w:r>
      <w:r w:rsidR="003F7F2A" w:rsidRPr="00463A99">
        <w:rPr>
          <w:rFonts w:ascii="Book Antiqua" w:hAnsi="Book Antiqua"/>
          <w:sz w:val="24"/>
          <w:szCs w:val="24"/>
          <w:vertAlign w:val="superscript"/>
        </w:rPr>
        <w:t>11</w:t>
      </w:r>
      <w:r w:rsidRPr="00463A99">
        <w:rPr>
          <w:rFonts w:ascii="Book Antiqua" w:hAnsi="Book Antiqua"/>
          <w:sz w:val="24"/>
          <w:szCs w:val="24"/>
          <w:vertAlign w:val="superscript"/>
        </w:rPr>
        <w:t>,1</w:t>
      </w:r>
      <w:r w:rsidR="003F7F2A" w:rsidRPr="00463A99">
        <w:rPr>
          <w:rFonts w:ascii="Book Antiqua" w:hAnsi="Book Antiqua"/>
          <w:sz w:val="24"/>
          <w:szCs w:val="24"/>
          <w:vertAlign w:val="superscript"/>
        </w:rPr>
        <w:t>2</w:t>
      </w:r>
      <w:r w:rsidRPr="00463A99">
        <w:rPr>
          <w:rFonts w:ascii="Book Antiqua" w:hAnsi="Book Antiqua"/>
          <w:sz w:val="24"/>
          <w:szCs w:val="24"/>
          <w:vertAlign w:val="superscript"/>
        </w:rPr>
        <w:t>]</w:t>
      </w:r>
      <w:r w:rsidR="00883C06" w:rsidRPr="00463A99">
        <w:rPr>
          <w:rFonts w:ascii="Book Antiqua" w:hAnsi="Book Antiqua"/>
          <w:sz w:val="24"/>
          <w:szCs w:val="24"/>
        </w:rPr>
        <w:t>.</w:t>
      </w:r>
      <w:r w:rsidR="004A171A" w:rsidRPr="00463A99">
        <w:rPr>
          <w:rFonts w:ascii="Book Antiqua" w:hAnsi="Book Antiqua"/>
          <w:sz w:val="24"/>
          <w:szCs w:val="24"/>
        </w:rPr>
        <w:t xml:space="preserve"> HCV</w:t>
      </w:r>
      <w:r w:rsidR="00846E49" w:rsidRPr="00463A99">
        <w:rPr>
          <w:rFonts w:ascii="Book Antiqua" w:hAnsi="Book Antiqua"/>
          <w:sz w:val="24"/>
          <w:szCs w:val="24"/>
        </w:rPr>
        <w:t xml:space="preserve"> particle</w:t>
      </w:r>
      <w:r w:rsidR="0017269A" w:rsidRPr="00463A99">
        <w:rPr>
          <w:rFonts w:ascii="Book Antiqua" w:hAnsi="Book Antiqua"/>
          <w:sz w:val="24"/>
          <w:szCs w:val="24"/>
        </w:rPr>
        <w:t>s</w:t>
      </w:r>
      <w:r w:rsidR="00D457E1" w:rsidRPr="00463A99">
        <w:rPr>
          <w:rFonts w:ascii="Book Antiqua" w:hAnsi="Book Antiqua"/>
          <w:sz w:val="24"/>
          <w:szCs w:val="24"/>
        </w:rPr>
        <w:t xml:space="preserve"> </w:t>
      </w:r>
      <w:r w:rsidR="004A171A" w:rsidRPr="00463A99">
        <w:rPr>
          <w:rFonts w:ascii="Book Antiqua" w:hAnsi="Book Antiqua"/>
          <w:sz w:val="24"/>
          <w:szCs w:val="24"/>
        </w:rPr>
        <w:t>associate with lipoproteins to form lipo-viral particles</w:t>
      </w:r>
      <w:r w:rsidR="00D457E1" w:rsidRPr="00463A99">
        <w:rPr>
          <w:rFonts w:ascii="Book Antiqua" w:hAnsi="Book Antiqua"/>
          <w:sz w:val="24"/>
          <w:szCs w:val="24"/>
        </w:rPr>
        <w:t xml:space="preserve"> </w:t>
      </w:r>
      <w:r w:rsidR="004A171A" w:rsidRPr="00463A99">
        <w:rPr>
          <w:rFonts w:ascii="Book Antiqua" w:hAnsi="Book Antiqua"/>
          <w:sz w:val="24"/>
          <w:szCs w:val="24"/>
        </w:rPr>
        <w:t>(LVP)</w:t>
      </w:r>
      <w:r w:rsidR="0017269A" w:rsidRPr="00463A99">
        <w:rPr>
          <w:rFonts w:ascii="Book Antiqua" w:hAnsi="Book Antiqua"/>
          <w:sz w:val="24"/>
          <w:szCs w:val="24"/>
        </w:rPr>
        <w:t xml:space="preserve"> and acquire infectivity</w:t>
      </w:r>
      <w:r w:rsidRPr="00463A99">
        <w:rPr>
          <w:rFonts w:ascii="Book Antiqua" w:hAnsi="Book Antiqua"/>
          <w:sz w:val="24"/>
          <w:szCs w:val="24"/>
          <w:vertAlign w:val="superscript"/>
        </w:rPr>
        <w:t>[1</w:t>
      </w:r>
      <w:r w:rsidR="003F7F2A" w:rsidRPr="00463A99">
        <w:rPr>
          <w:rFonts w:ascii="Book Antiqua" w:hAnsi="Book Antiqua"/>
          <w:sz w:val="24"/>
          <w:szCs w:val="24"/>
          <w:vertAlign w:val="superscript"/>
        </w:rPr>
        <w:t>3</w:t>
      </w:r>
      <w:r w:rsidRPr="00463A99">
        <w:rPr>
          <w:rFonts w:ascii="Book Antiqua" w:hAnsi="Book Antiqua"/>
          <w:sz w:val="24"/>
          <w:szCs w:val="24"/>
          <w:vertAlign w:val="superscript"/>
        </w:rPr>
        <w:t>]</w:t>
      </w:r>
      <w:r w:rsidR="0017269A" w:rsidRPr="00463A99">
        <w:rPr>
          <w:rFonts w:ascii="Book Antiqua" w:hAnsi="Book Antiqua"/>
          <w:sz w:val="24"/>
          <w:szCs w:val="24"/>
        </w:rPr>
        <w:t>.</w:t>
      </w:r>
      <w:r w:rsidR="00D457E1" w:rsidRPr="00463A99">
        <w:rPr>
          <w:rFonts w:ascii="Book Antiqua" w:hAnsi="Book Antiqua"/>
          <w:sz w:val="24"/>
          <w:szCs w:val="24"/>
        </w:rPr>
        <w:t xml:space="preserve"> </w:t>
      </w:r>
      <w:r w:rsidRPr="00463A99">
        <w:rPr>
          <w:rFonts w:ascii="Book Antiqua" w:hAnsi="Book Antiqua"/>
          <w:sz w:val="24"/>
          <w:szCs w:val="24"/>
        </w:rPr>
        <w:t xml:space="preserve">Every 24 h, </w:t>
      </w:r>
      <w:r w:rsidR="00F055E5" w:rsidRPr="00463A99">
        <w:rPr>
          <w:rFonts w:ascii="Book Antiqua" w:hAnsi="Book Antiqua"/>
          <w:sz w:val="24"/>
          <w:szCs w:val="24"/>
        </w:rPr>
        <w:t>10</w:t>
      </w:r>
      <w:r w:rsidR="00F055E5" w:rsidRPr="00463A99">
        <w:rPr>
          <w:rFonts w:ascii="Book Antiqua" w:hAnsi="Book Antiqua"/>
          <w:sz w:val="24"/>
          <w:szCs w:val="24"/>
          <w:vertAlign w:val="superscript"/>
        </w:rPr>
        <w:t>18</w:t>
      </w:r>
      <w:r w:rsidR="0017269A" w:rsidRPr="00463A99">
        <w:rPr>
          <w:rFonts w:ascii="Book Antiqua" w:hAnsi="Book Antiqua"/>
          <w:sz w:val="24"/>
          <w:szCs w:val="24"/>
        </w:rPr>
        <w:t xml:space="preserve"> VLDL particles</w:t>
      </w:r>
      <w:r w:rsidR="004452E8" w:rsidRPr="00463A99">
        <w:rPr>
          <w:rFonts w:ascii="Book Antiqua" w:hAnsi="Book Antiqua"/>
          <w:sz w:val="24"/>
          <w:szCs w:val="24"/>
        </w:rPr>
        <w:t xml:space="preserve"> </w:t>
      </w:r>
      <w:r w:rsidRPr="00463A99">
        <w:rPr>
          <w:rFonts w:ascii="Book Antiqua" w:hAnsi="Book Antiqua"/>
          <w:sz w:val="24"/>
          <w:szCs w:val="24"/>
        </w:rPr>
        <w:t xml:space="preserve">are </w:t>
      </w:r>
      <w:r w:rsidR="004452E8" w:rsidRPr="00463A99">
        <w:rPr>
          <w:rFonts w:ascii="Book Antiqua" w:hAnsi="Book Antiqua"/>
          <w:sz w:val="24"/>
          <w:szCs w:val="24"/>
        </w:rPr>
        <w:t>produced</w:t>
      </w:r>
      <w:r w:rsidR="0017269A" w:rsidRPr="00463A99">
        <w:rPr>
          <w:rFonts w:ascii="Book Antiqua" w:hAnsi="Book Antiqua"/>
          <w:sz w:val="24"/>
          <w:szCs w:val="24"/>
        </w:rPr>
        <w:t xml:space="preserve">, </w:t>
      </w:r>
      <w:r w:rsidRPr="00463A99">
        <w:rPr>
          <w:rFonts w:ascii="Book Antiqua" w:hAnsi="Book Antiqua"/>
          <w:sz w:val="24"/>
          <w:szCs w:val="24"/>
        </w:rPr>
        <w:t xml:space="preserve">and </w:t>
      </w:r>
      <w:r w:rsidR="0017269A" w:rsidRPr="00463A99">
        <w:rPr>
          <w:rFonts w:ascii="Book Antiqua" w:hAnsi="Book Antiqua"/>
          <w:sz w:val="24"/>
          <w:szCs w:val="24"/>
        </w:rPr>
        <w:t>10</w:t>
      </w:r>
      <w:r w:rsidR="0017269A" w:rsidRPr="00463A99">
        <w:rPr>
          <w:rFonts w:ascii="Book Antiqua" w:hAnsi="Book Antiqua"/>
          <w:sz w:val="24"/>
          <w:szCs w:val="24"/>
          <w:vertAlign w:val="superscript"/>
        </w:rPr>
        <w:t>12</w:t>
      </w:r>
      <w:r w:rsidR="0017269A" w:rsidRPr="00463A99">
        <w:rPr>
          <w:rFonts w:ascii="Book Antiqua" w:hAnsi="Book Antiqua"/>
          <w:sz w:val="24"/>
          <w:szCs w:val="24"/>
        </w:rPr>
        <w:t xml:space="preserve"> HCV virions </w:t>
      </w:r>
      <w:r w:rsidRPr="00463A99">
        <w:rPr>
          <w:rFonts w:ascii="Book Antiqua" w:hAnsi="Book Antiqua"/>
          <w:sz w:val="24"/>
          <w:szCs w:val="24"/>
        </w:rPr>
        <w:t xml:space="preserve">are </w:t>
      </w:r>
      <w:r w:rsidR="00F055E5" w:rsidRPr="00463A99">
        <w:rPr>
          <w:rFonts w:ascii="Book Antiqua" w:hAnsi="Book Antiqua"/>
          <w:sz w:val="24"/>
          <w:szCs w:val="24"/>
        </w:rPr>
        <w:t xml:space="preserve">secreted from </w:t>
      </w:r>
      <w:r w:rsidR="00D457E1" w:rsidRPr="00463A99">
        <w:rPr>
          <w:rFonts w:ascii="Book Antiqua" w:hAnsi="Book Antiqua"/>
          <w:sz w:val="24"/>
          <w:szCs w:val="24"/>
        </w:rPr>
        <w:t xml:space="preserve">the </w:t>
      </w:r>
      <w:r w:rsidR="00F055E5" w:rsidRPr="00463A99">
        <w:rPr>
          <w:rFonts w:ascii="Book Antiqua" w:hAnsi="Book Antiqua"/>
          <w:sz w:val="24"/>
          <w:szCs w:val="24"/>
        </w:rPr>
        <w:t>liver</w:t>
      </w:r>
      <w:r w:rsidRPr="00463A99">
        <w:rPr>
          <w:rFonts w:ascii="Book Antiqua" w:hAnsi="Book Antiqua"/>
          <w:sz w:val="24"/>
          <w:szCs w:val="24"/>
          <w:vertAlign w:val="superscript"/>
        </w:rPr>
        <w:t>[1</w:t>
      </w:r>
      <w:r w:rsidR="003F7F2A" w:rsidRPr="00463A99">
        <w:rPr>
          <w:rFonts w:ascii="Book Antiqua" w:hAnsi="Book Antiqua"/>
          <w:sz w:val="24"/>
          <w:szCs w:val="24"/>
          <w:vertAlign w:val="superscript"/>
        </w:rPr>
        <w:t>4</w:t>
      </w:r>
      <w:r w:rsidRPr="00463A99">
        <w:rPr>
          <w:rFonts w:ascii="Book Antiqua" w:hAnsi="Book Antiqua"/>
          <w:sz w:val="24"/>
          <w:szCs w:val="24"/>
          <w:vertAlign w:val="superscript"/>
        </w:rPr>
        <w:t>,1</w:t>
      </w:r>
      <w:r w:rsidR="003F7F2A" w:rsidRPr="00463A99">
        <w:rPr>
          <w:rFonts w:ascii="Book Antiqua" w:hAnsi="Book Antiqua"/>
          <w:sz w:val="24"/>
          <w:szCs w:val="24"/>
          <w:vertAlign w:val="superscript"/>
        </w:rPr>
        <w:t>5</w:t>
      </w:r>
      <w:r w:rsidRPr="00463A99">
        <w:rPr>
          <w:rFonts w:ascii="Book Antiqua" w:hAnsi="Book Antiqua"/>
          <w:sz w:val="24"/>
          <w:szCs w:val="24"/>
          <w:vertAlign w:val="superscript"/>
        </w:rPr>
        <w:t>]</w:t>
      </w:r>
      <w:r w:rsidR="00F055E5" w:rsidRPr="00463A99">
        <w:rPr>
          <w:rFonts w:ascii="Book Antiqua" w:hAnsi="Book Antiqua"/>
          <w:sz w:val="24"/>
          <w:szCs w:val="24"/>
        </w:rPr>
        <w:t>.</w:t>
      </w:r>
    </w:p>
    <w:p w14:paraId="59EACD5A" w14:textId="10DF29E0" w:rsidR="007C24F8" w:rsidRPr="00463A99" w:rsidRDefault="00D5575E" w:rsidP="0086309E">
      <w:pPr>
        <w:pStyle w:val="Default"/>
        <w:snapToGrid w:val="0"/>
        <w:spacing w:line="360" w:lineRule="auto"/>
        <w:ind w:firstLineChars="100" w:firstLine="240"/>
        <w:jc w:val="both"/>
        <w:rPr>
          <w:rFonts w:ascii="Book Antiqua" w:hAnsi="Book Antiqua"/>
          <w:color w:val="auto"/>
        </w:rPr>
      </w:pPr>
      <w:r w:rsidRPr="00463A99">
        <w:rPr>
          <w:rFonts w:ascii="Book Antiqua" w:hAnsi="Book Antiqua"/>
          <w:color w:val="auto"/>
        </w:rPr>
        <w:t xml:space="preserve">Although </w:t>
      </w:r>
      <w:r w:rsidR="00437E3A" w:rsidRPr="00463A99">
        <w:rPr>
          <w:rFonts w:ascii="Book Antiqua" w:hAnsi="Book Antiqua"/>
          <w:color w:val="auto"/>
        </w:rPr>
        <w:t xml:space="preserve">the number of serum lipoprotein particles </w:t>
      </w:r>
      <w:r w:rsidR="00176AE3" w:rsidRPr="00463A99">
        <w:rPr>
          <w:rFonts w:ascii="Book Antiqua" w:hAnsi="Book Antiqua"/>
          <w:color w:val="auto"/>
        </w:rPr>
        <w:t>must be determined to</w:t>
      </w:r>
      <w:r w:rsidR="00A53D9A" w:rsidRPr="00463A99">
        <w:rPr>
          <w:rFonts w:ascii="Book Antiqua" w:hAnsi="Book Antiqua"/>
          <w:color w:val="auto"/>
        </w:rPr>
        <w:t xml:space="preserve"> understand lipoprotein metabolism, it</w:t>
      </w:r>
      <w:r w:rsidR="00D457E1" w:rsidRPr="00463A99">
        <w:rPr>
          <w:rFonts w:ascii="Book Antiqua" w:eastAsia="祥南行書体" w:hAnsi="Book Antiqua"/>
          <w:color w:val="auto"/>
        </w:rPr>
        <w:t xml:space="preserve"> has not been examined</w:t>
      </w:r>
      <w:r w:rsidR="00EB5A5F" w:rsidRPr="00463A99">
        <w:rPr>
          <w:rFonts w:ascii="Book Antiqua" w:eastAsia="祥南行書体" w:hAnsi="Book Antiqua"/>
          <w:color w:val="auto"/>
        </w:rPr>
        <w:t xml:space="preserve"> </w:t>
      </w:r>
      <w:r w:rsidR="00A53D9A" w:rsidRPr="00463A99">
        <w:rPr>
          <w:rFonts w:ascii="Book Antiqua" w:eastAsia="祥南行書体" w:hAnsi="Book Antiqua"/>
          <w:color w:val="auto"/>
        </w:rPr>
        <w:t>in HCV infection</w:t>
      </w:r>
      <w:r w:rsidR="000A0618" w:rsidRPr="00463A99">
        <w:rPr>
          <w:rFonts w:ascii="Book Antiqua" w:eastAsia="祥南行書体" w:hAnsi="Book Antiqua"/>
          <w:color w:val="auto"/>
        </w:rPr>
        <w:t>,</w:t>
      </w:r>
      <w:r w:rsidR="00A53D9A" w:rsidRPr="00463A99">
        <w:rPr>
          <w:rFonts w:ascii="Book Antiqua" w:eastAsia="祥南行書体" w:hAnsi="Book Antiqua"/>
          <w:color w:val="auto"/>
        </w:rPr>
        <w:t xml:space="preserve"> mainly </w:t>
      </w:r>
      <w:r w:rsidR="00EB5A5F" w:rsidRPr="00463A99">
        <w:rPr>
          <w:rFonts w:ascii="Book Antiqua" w:eastAsia="祥南行書体" w:hAnsi="Book Antiqua"/>
          <w:color w:val="auto"/>
        </w:rPr>
        <w:t xml:space="preserve">because </w:t>
      </w:r>
      <w:r w:rsidR="00A53D9A" w:rsidRPr="00463A99">
        <w:rPr>
          <w:rFonts w:ascii="Book Antiqua" w:eastAsia="祥南行書体" w:hAnsi="Book Antiqua"/>
          <w:color w:val="auto"/>
        </w:rPr>
        <w:t>measuring the number of lipoprotein particles</w:t>
      </w:r>
      <w:r w:rsidR="00176AE3" w:rsidRPr="00463A99">
        <w:rPr>
          <w:rFonts w:ascii="Book Antiqua" w:eastAsia="祥南行書体" w:hAnsi="Book Antiqua"/>
          <w:color w:val="auto"/>
        </w:rPr>
        <w:t xml:space="preserve"> is challenging</w:t>
      </w:r>
      <w:r w:rsidR="00705A55" w:rsidRPr="00463A99">
        <w:rPr>
          <w:rFonts w:ascii="Book Antiqua" w:eastAsia="祥南行書体" w:hAnsi="Book Antiqua"/>
          <w:color w:val="auto"/>
        </w:rPr>
        <w:t>.</w:t>
      </w:r>
      <w:r w:rsidR="001B2E31" w:rsidRPr="00463A99">
        <w:rPr>
          <w:rFonts w:ascii="Book Antiqua" w:eastAsia="祥南行書体" w:hAnsi="Book Antiqua"/>
          <w:color w:val="auto"/>
        </w:rPr>
        <w:t xml:space="preserve"> </w:t>
      </w:r>
      <w:r w:rsidR="005E7166" w:rsidRPr="00463A99">
        <w:rPr>
          <w:rFonts w:ascii="Book Antiqua" w:eastAsia="祥南行書体" w:hAnsi="Book Antiqua"/>
          <w:color w:val="auto"/>
        </w:rPr>
        <w:t>However, v</w:t>
      </w:r>
      <w:r w:rsidR="00705A55" w:rsidRPr="00463A99">
        <w:rPr>
          <w:rFonts w:ascii="Book Antiqua" w:eastAsia="祥南行書体" w:hAnsi="Book Antiqua"/>
          <w:color w:val="auto"/>
        </w:rPr>
        <w:t>ery recently, it bec</w:t>
      </w:r>
      <w:r w:rsidR="00CC00DC" w:rsidRPr="00463A99">
        <w:rPr>
          <w:rFonts w:ascii="Book Antiqua" w:eastAsia="祥南行書体" w:hAnsi="Book Antiqua"/>
          <w:color w:val="auto"/>
        </w:rPr>
        <w:t>a</w:t>
      </w:r>
      <w:r w:rsidR="00705A55" w:rsidRPr="00463A99">
        <w:rPr>
          <w:rFonts w:ascii="Book Antiqua" w:eastAsia="祥南行書体" w:hAnsi="Book Antiqua"/>
          <w:color w:val="auto"/>
        </w:rPr>
        <w:t xml:space="preserve">me </w:t>
      </w:r>
      <w:r w:rsidR="00176AE3" w:rsidRPr="00463A99">
        <w:rPr>
          <w:rFonts w:ascii="Book Antiqua" w:eastAsia="祥南行書体" w:hAnsi="Book Antiqua"/>
          <w:color w:val="auto"/>
        </w:rPr>
        <w:t xml:space="preserve">possible </w:t>
      </w:r>
      <w:r w:rsidR="00CC00DC" w:rsidRPr="00463A99">
        <w:rPr>
          <w:rFonts w:ascii="Book Antiqua" w:eastAsia="祥南行書体" w:hAnsi="Book Antiqua"/>
          <w:color w:val="auto"/>
        </w:rPr>
        <w:t xml:space="preserve">to </w:t>
      </w:r>
      <w:r w:rsidR="00176AE3" w:rsidRPr="00463A99">
        <w:rPr>
          <w:rFonts w:ascii="Book Antiqua" w:eastAsia="祥南行書体" w:hAnsi="Book Antiqua"/>
          <w:color w:val="auto"/>
        </w:rPr>
        <w:t xml:space="preserve">accurately </w:t>
      </w:r>
      <w:r w:rsidR="00296085" w:rsidRPr="00463A99">
        <w:rPr>
          <w:rFonts w:ascii="Book Antiqua" w:eastAsia="祥南行書体" w:hAnsi="Book Antiqua"/>
          <w:color w:val="auto"/>
        </w:rPr>
        <w:t>estimate</w:t>
      </w:r>
      <w:r w:rsidR="00416F31" w:rsidRPr="00463A99">
        <w:rPr>
          <w:rFonts w:ascii="Book Antiqua" w:eastAsia="祥南行書体" w:hAnsi="Book Antiqua"/>
          <w:color w:val="auto"/>
        </w:rPr>
        <w:t xml:space="preserve"> </w:t>
      </w:r>
      <w:r w:rsidR="00A53D9A" w:rsidRPr="00463A99">
        <w:rPr>
          <w:rFonts w:ascii="Book Antiqua" w:eastAsia="祥南行書体" w:hAnsi="Book Antiqua"/>
          <w:color w:val="auto"/>
        </w:rPr>
        <w:t>the</w:t>
      </w:r>
      <w:r w:rsidR="00416F31" w:rsidRPr="00463A99">
        <w:rPr>
          <w:rFonts w:ascii="Book Antiqua" w:eastAsia="祥南行書体" w:hAnsi="Book Antiqua"/>
          <w:color w:val="auto"/>
        </w:rPr>
        <w:t xml:space="preserve"> </w:t>
      </w:r>
      <w:r w:rsidR="00CC00DC" w:rsidRPr="00463A99">
        <w:rPr>
          <w:rFonts w:ascii="Book Antiqua" w:eastAsia="祥南行書体" w:hAnsi="Book Antiqua"/>
          <w:color w:val="auto"/>
        </w:rPr>
        <w:t>number of serum lipoprotein particles</w:t>
      </w:r>
      <w:r w:rsidR="00296085" w:rsidRPr="00463A99">
        <w:rPr>
          <w:rFonts w:ascii="Book Antiqua" w:eastAsia="祥南行書体" w:hAnsi="Book Antiqua"/>
          <w:color w:val="auto"/>
        </w:rPr>
        <w:t xml:space="preserve"> by</w:t>
      </w:r>
      <w:r w:rsidR="00CC00DC" w:rsidRPr="00463A99">
        <w:rPr>
          <w:rFonts w:ascii="Book Antiqua" w:eastAsia="祥南行書体" w:hAnsi="Book Antiqua"/>
          <w:color w:val="auto"/>
        </w:rPr>
        <w:t xml:space="preserve"> </w:t>
      </w:r>
      <w:r w:rsidR="00F37271" w:rsidRPr="00463A99">
        <w:rPr>
          <w:rFonts w:ascii="Book Antiqua" w:eastAsia="祥南行書体" w:hAnsi="Book Antiqua"/>
          <w:color w:val="auto"/>
        </w:rPr>
        <w:t>using</w:t>
      </w:r>
      <w:r w:rsidR="00CC00DC" w:rsidRPr="00463A99">
        <w:rPr>
          <w:rFonts w:ascii="Book Antiqua" w:eastAsia="祥南行書体" w:hAnsi="Book Antiqua"/>
          <w:color w:val="auto"/>
        </w:rPr>
        <w:t xml:space="preserve"> </w:t>
      </w:r>
      <w:r w:rsidR="00EE28EC" w:rsidRPr="00463A99">
        <w:rPr>
          <w:rFonts w:ascii="Book Antiqua" w:eastAsia="祥南行書体" w:hAnsi="Book Antiqua"/>
          <w:color w:val="auto"/>
        </w:rPr>
        <w:t>data derived from LipoSEARCH (</w:t>
      </w:r>
      <w:r w:rsidR="003B0826" w:rsidRPr="00463A99">
        <w:rPr>
          <w:rFonts w:ascii="Book Antiqua" w:eastAsia="祥南行書体" w:hAnsi="Book Antiqua"/>
          <w:color w:val="auto"/>
        </w:rPr>
        <w:t xml:space="preserve">Skylight Biotech, </w:t>
      </w:r>
      <w:r w:rsidR="00F017E7" w:rsidRPr="00463A99">
        <w:rPr>
          <w:rFonts w:ascii="Book Antiqua" w:eastAsia="祥南行書体" w:hAnsi="Book Antiqua"/>
          <w:color w:val="auto"/>
        </w:rPr>
        <w:t>Akita</w:t>
      </w:r>
      <w:r w:rsidR="003B0826" w:rsidRPr="00463A99">
        <w:rPr>
          <w:rFonts w:ascii="Book Antiqua" w:eastAsia="祥南行書体" w:hAnsi="Book Antiqua"/>
          <w:color w:val="auto"/>
        </w:rPr>
        <w:t>, Japan)</w:t>
      </w:r>
      <w:r w:rsidR="00A53D9A" w:rsidRPr="00463A99">
        <w:rPr>
          <w:rFonts w:ascii="Book Antiqua" w:eastAsia="祥南行書体" w:hAnsi="Book Antiqua"/>
          <w:color w:val="auto"/>
        </w:rPr>
        <w:t xml:space="preserve">. </w:t>
      </w:r>
      <w:r w:rsidR="003B0826" w:rsidRPr="00463A99">
        <w:rPr>
          <w:rFonts w:ascii="Book Antiqua" w:eastAsia="祥南行書体" w:hAnsi="Book Antiqua"/>
          <w:color w:val="auto"/>
        </w:rPr>
        <w:t>I</w:t>
      </w:r>
      <w:r w:rsidR="00CC1682" w:rsidRPr="00463A99">
        <w:rPr>
          <w:rFonts w:ascii="Book Antiqua" w:hAnsi="Book Antiqua"/>
          <w:color w:val="auto"/>
        </w:rPr>
        <w:t xml:space="preserve">n this </w:t>
      </w:r>
      <w:r w:rsidR="003B0826" w:rsidRPr="00463A99">
        <w:rPr>
          <w:rFonts w:ascii="Book Antiqua" w:hAnsi="Book Antiqua"/>
          <w:color w:val="auto"/>
        </w:rPr>
        <w:t>study</w:t>
      </w:r>
      <w:r w:rsidR="00CC1682" w:rsidRPr="00463A99">
        <w:rPr>
          <w:rFonts w:ascii="Book Antiqua" w:hAnsi="Book Antiqua"/>
          <w:color w:val="auto"/>
        </w:rPr>
        <w:t xml:space="preserve">, we </w:t>
      </w:r>
      <w:r w:rsidR="003B0826" w:rsidRPr="00463A99">
        <w:rPr>
          <w:rFonts w:ascii="Book Antiqua" w:hAnsi="Book Antiqua"/>
          <w:color w:val="auto"/>
        </w:rPr>
        <w:t>investigate</w:t>
      </w:r>
      <w:r w:rsidR="004452E8" w:rsidRPr="00463A99">
        <w:rPr>
          <w:rFonts w:ascii="Book Antiqua" w:hAnsi="Book Antiqua"/>
          <w:color w:val="auto"/>
        </w:rPr>
        <w:t>d</w:t>
      </w:r>
      <w:r w:rsidR="00CC1682" w:rsidRPr="00463A99">
        <w:rPr>
          <w:rFonts w:ascii="Book Antiqua" w:hAnsi="Book Antiqua"/>
          <w:color w:val="auto"/>
        </w:rPr>
        <w:t xml:space="preserve"> whether the number of lipoprotein particles </w:t>
      </w:r>
      <w:r w:rsidR="005E7166" w:rsidRPr="00463A99">
        <w:rPr>
          <w:rFonts w:ascii="Book Antiqua" w:hAnsi="Book Antiqua"/>
          <w:color w:val="auto"/>
        </w:rPr>
        <w:t>differed</w:t>
      </w:r>
      <w:r w:rsidR="00CC1682" w:rsidRPr="00463A99">
        <w:rPr>
          <w:rFonts w:ascii="Book Antiqua" w:hAnsi="Book Antiqua"/>
          <w:color w:val="auto"/>
        </w:rPr>
        <w:t xml:space="preserve"> </w:t>
      </w:r>
      <w:r w:rsidR="00A745C9" w:rsidRPr="00463A99">
        <w:rPr>
          <w:rFonts w:ascii="Book Antiqua" w:hAnsi="Book Antiqua"/>
          <w:color w:val="auto"/>
        </w:rPr>
        <w:t xml:space="preserve">between patients with active HCV </w:t>
      </w:r>
      <w:r w:rsidR="00821D06" w:rsidRPr="00463A99">
        <w:rPr>
          <w:rFonts w:ascii="Book Antiqua" w:hAnsi="Book Antiqua"/>
          <w:color w:val="auto"/>
        </w:rPr>
        <w:t>genotype 1b (</w:t>
      </w:r>
      <w:r w:rsidR="00A745C9" w:rsidRPr="00463A99">
        <w:rPr>
          <w:rFonts w:ascii="Book Antiqua" w:hAnsi="Book Antiqua"/>
          <w:color w:val="auto"/>
        </w:rPr>
        <w:t>G1b</w:t>
      </w:r>
      <w:r w:rsidR="00821D06" w:rsidRPr="00463A99">
        <w:rPr>
          <w:rFonts w:ascii="Book Antiqua" w:hAnsi="Book Antiqua"/>
          <w:color w:val="auto"/>
        </w:rPr>
        <w:t>)</w:t>
      </w:r>
      <w:r w:rsidR="00A745C9" w:rsidRPr="00463A99">
        <w:rPr>
          <w:rFonts w:ascii="Book Antiqua" w:hAnsi="Book Antiqua"/>
          <w:color w:val="auto"/>
        </w:rPr>
        <w:t xml:space="preserve"> infection and those with cleared HCV infection</w:t>
      </w:r>
      <w:r w:rsidR="00176AE3" w:rsidRPr="00463A99">
        <w:rPr>
          <w:rFonts w:ascii="Book Antiqua" w:hAnsi="Book Antiqua"/>
          <w:color w:val="auto"/>
        </w:rPr>
        <w:t xml:space="preserve"> using this newly developed algorithm</w:t>
      </w:r>
      <w:r w:rsidR="00CC1682" w:rsidRPr="00463A99">
        <w:rPr>
          <w:rFonts w:ascii="Book Antiqua" w:hAnsi="Book Antiqua"/>
          <w:color w:val="auto"/>
        </w:rPr>
        <w:t>.</w:t>
      </w:r>
    </w:p>
    <w:p w14:paraId="1FD4D289" w14:textId="77777777" w:rsidR="001B2E31" w:rsidRPr="00463A99" w:rsidRDefault="001B2E31" w:rsidP="0086309E">
      <w:pPr>
        <w:adjustRightInd w:val="0"/>
        <w:snapToGrid w:val="0"/>
        <w:spacing w:line="360" w:lineRule="auto"/>
        <w:rPr>
          <w:rFonts w:ascii="Book Antiqua" w:hAnsi="Book Antiqua"/>
          <w:sz w:val="24"/>
          <w:szCs w:val="24"/>
        </w:rPr>
      </w:pPr>
    </w:p>
    <w:p w14:paraId="429D8745" w14:textId="77777777" w:rsidR="00803A70" w:rsidRPr="00463A99" w:rsidRDefault="00803A70" w:rsidP="0086309E">
      <w:pPr>
        <w:adjustRightInd w:val="0"/>
        <w:snapToGrid w:val="0"/>
        <w:spacing w:line="360" w:lineRule="auto"/>
        <w:rPr>
          <w:rFonts w:ascii="Book Antiqua" w:hAnsi="Book Antiqua"/>
          <w:b/>
          <w:sz w:val="24"/>
          <w:szCs w:val="24"/>
        </w:rPr>
      </w:pPr>
      <w:r w:rsidRPr="00463A99">
        <w:rPr>
          <w:rFonts w:ascii="Book Antiqua" w:hAnsi="Book Antiqua"/>
          <w:b/>
          <w:sz w:val="24"/>
          <w:szCs w:val="24"/>
        </w:rPr>
        <w:t>MATERIALS AND METHODS</w:t>
      </w:r>
    </w:p>
    <w:p w14:paraId="305B3011" w14:textId="77777777" w:rsidR="00803A70" w:rsidRPr="00463A99" w:rsidRDefault="00803A70"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Pati</w:t>
      </w:r>
      <w:r w:rsidR="00FB1FED" w:rsidRPr="00463A99">
        <w:rPr>
          <w:rFonts w:ascii="Book Antiqua" w:hAnsi="Book Antiqua"/>
          <w:b/>
          <w:i/>
          <w:sz w:val="24"/>
          <w:szCs w:val="24"/>
        </w:rPr>
        <w:t>ent population</w:t>
      </w:r>
    </w:p>
    <w:p w14:paraId="354FD963" w14:textId="2EFD9D80" w:rsidR="00803A70" w:rsidRPr="00463A99" w:rsidRDefault="00B5400D"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 xml:space="preserve">We enrolled </w:t>
      </w:r>
      <w:r w:rsidR="00803A70" w:rsidRPr="00463A99">
        <w:rPr>
          <w:rFonts w:ascii="Book Antiqua" w:hAnsi="Book Antiqua"/>
          <w:sz w:val="24"/>
          <w:szCs w:val="24"/>
        </w:rPr>
        <w:t>173 Japanese patients</w:t>
      </w:r>
      <w:r w:rsidRPr="00463A99">
        <w:rPr>
          <w:rFonts w:ascii="Book Antiqua" w:hAnsi="Book Antiqua"/>
          <w:sz w:val="24"/>
          <w:szCs w:val="24"/>
        </w:rPr>
        <w:t xml:space="preserve"> with</w:t>
      </w:r>
      <w:r w:rsidR="00803A70" w:rsidRPr="00463A99">
        <w:rPr>
          <w:rFonts w:ascii="Book Antiqua" w:hAnsi="Book Antiqua"/>
          <w:sz w:val="24"/>
          <w:szCs w:val="24"/>
        </w:rPr>
        <w:t xml:space="preserve"> chronic HCV </w:t>
      </w:r>
      <w:r w:rsidR="00E6690B" w:rsidRPr="00463A99">
        <w:rPr>
          <w:rFonts w:ascii="Book Antiqua" w:hAnsi="Book Antiqua"/>
          <w:sz w:val="24"/>
          <w:szCs w:val="24"/>
        </w:rPr>
        <w:t xml:space="preserve">G1b </w:t>
      </w:r>
      <w:r w:rsidRPr="00463A99">
        <w:rPr>
          <w:rFonts w:ascii="Book Antiqua" w:hAnsi="Book Antiqua"/>
          <w:sz w:val="24"/>
          <w:szCs w:val="24"/>
        </w:rPr>
        <w:t xml:space="preserve">infection </w:t>
      </w:r>
      <w:r w:rsidR="00803A70" w:rsidRPr="00463A99">
        <w:rPr>
          <w:rFonts w:ascii="Book Antiqua" w:hAnsi="Book Antiqua"/>
          <w:sz w:val="24"/>
          <w:szCs w:val="24"/>
        </w:rPr>
        <w:t xml:space="preserve">or </w:t>
      </w:r>
      <w:r w:rsidRPr="00463A99">
        <w:rPr>
          <w:rFonts w:ascii="Book Antiqua" w:hAnsi="Book Antiqua"/>
          <w:sz w:val="24"/>
          <w:szCs w:val="24"/>
        </w:rPr>
        <w:t xml:space="preserve">with </w:t>
      </w:r>
      <w:r w:rsidR="00803A70" w:rsidRPr="00463A99">
        <w:rPr>
          <w:rFonts w:ascii="Book Antiqua" w:hAnsi="Book Antiqua"/>
          <w:sz w:val="24"/>
          <w:szCs w:val="24"/>
        </w:rPr>
        <w:t xml:space="preserve">cleared chronic HCV infection </w:t>
      </w:r>
      <w:r w:rsidRPr="00463A99">
        <w:rPr>
          <w:rFonts w:ascii="Book Antiqua" w:hAnsi="Book Antiqua"/>
          <w:sz w:val="24"/>
          <w:szCs w:val="24"/>
        </w:rPr>
        <w:t xml:space="preserve">through </w:t>
      </w:r>
      <w:r w:rsidR="00803A70" w:rsidRPr="00463A99">
        <w:rPr>
          <w:rFonts w:ascii="Book Antiqua" w:hAnsi="Book Antiqua"/>
          <w:sz w:val="24"/>
          <w:szCs w:val="24"/>
        </w:rPr>
        <w:t xml:space="preserve">interferon (IFN)-based therapy who </w:t>
      </w:r>
      <w:r w:rsidRPr="00463A99">
        <w:rPr>
          <w:rFonts w:ascii="Book Antiqua" w:hAnsi="Book Antiqua"/>
          <w:sz w:val="24"/>
          <w:szCs w:val="24"/>
        </w:rPr>
        <w:t>were treated at</w:t>
      </w:r>
      <w:r w:rsidR="00803A70" w:rsidRPr="00463A99">
        <w:rPr>
          <w:rFonts w:ascii="Book Antiqua" w:hAnsi="Book Antiqua"/>
          <w:sz w:val="24"/>
          <w:szCs w:val="24"/>
        </w:rPr>
        <w:t xml:space="preserve"> Jikei University Katsushika Medical Center from July 2013 to June 2015. Patients who </w:t>
      </w:r>
      <w:r w:rsidRPr="00463A99">
        <w:rPr>
          <w:rFonts w:ascii="Book Antiqua" w:hAnsi="Book Antiqua"/>
          <w:sz w:val="24"/>
          <w:szCs w:val="24"/>
        </w:rPr>
        <w:t>exhibited</w:t>
      </w:r>
      <w:r w:rsidR="00803A70" w:rsidRPr="00463A99">
        <w:rPr>
          <w:rFonts w:ascii="Book Antiqua" w:hAnsi="Book Antiqua"/>
          <w:sz w:val="24"/>
          <w:szCs w:val="24"/>
        </w:rPr>
        <w:t xml:space="preserve"> decompensated cirrhosis, hepatocellular carcinoma, other types of hepatitis, co-infect</w:t>
      </w:r>
      <w:r w:rsidRPr="00463A99">
        <w:rPr>
          <w:rFonts w:ascii="Book Antiqua" w:hAnsi="Book Antiqua"/>
          <w:sz w:val="24"/>
          <w:szCs w:val="24"/>
        </w:rPr>
        <w:t>ion</w:t>
      </w:r>
      <w:r w:rsidR="00803A70" w:rsidRPr="00463A99">
        <w:rPr>
          <w:rFonts w:ascii="Book Antiqua" w:hAnsi="Book Antiqua"/>
          <w:sz w:val="24"/>
          <w:szCs w:val="24"/>
        </w:rPr>
        <w:t xml:space="preserve"> with other viruses, </w:t>
      </w:r>
      <w:r w:rsidRPr="00463A99">
        <w:rPr>
          <w:rFonts w:ascii="Book Antiqua" w:hAnsi="Book Antiqua"/>
          <w:sz w:val="24"/>
          <w:szCs w:val="24"/>
        </w:rPr>
        <w:t xml:space="preserve">and </w:t>
      </w:r>
      <w:r w:rsidR="00803A70" w:rsidRPr="00463A99">
        <w:rPr>
          <w:rFonts w:ascii="Book Antiqua" w:hAnsi="Book Antiqua"/>
          <w:sz w:val="24"/>
          <w:szCs w:val="24"/>
        </w:rPr>
        <w:t xml:space="preserve">habitual alcohol abuse </w:t>
      </w:r>
      <w:r w:rsidRPr="00463A99">
        <w:rPr>
          <w:rFonts w:ascii="Book Antiqua" w:hAnsi="Book Antiqua"/>
          <w:sz w:val="24"/>
          <w:szCs w:val="24"/>
        </w:rPr>
        <w:t xml:space="preserve">or </w:t>
      </w:r>
      <w:r w:rsidR="00803A70" w:rsidRPr="00463A99">
        <w:rPr>
          <w:rFonts w:ascii="Book Antiqua" w:hAnsi="Book Antiqua"/>
          <w:sz w:val="24"/>
          <w:szCs w:val="24"/>
        </w:rPr>
        <w:t xml:space="preserve">had </w:t>
      </w:r>
      <w:r w:rsidRPr="00463A99">
        <w:rPr>
          <w:rFonts w:ascii="Book Antiqua" w:hAnsi="Book Antiqua"/>
          <w:sz w:val="24"/>
          <w:szCs w:val="24"/>
        </w:rPr>
        <w:t>been</w:t>
      </w:r>
      <w:r w:rsidR="00803A70" w:rsidRPr="00463A99">
        <w:rPr>
          <w:rFonts w:ascii="Book Antiqua" w:hAnsi="Book Antiqua"/>
          <w:sz w:val="24"/>
          <w:szCs w:val="24"/>
        </w:rPr>
        <w:t xml:space="preserve"> treat</w:t>
      </w:r>
      <w:r w:rsidRPr="00463A99">
        <w:rPr>
          <w:rFonts w:ascii="Book Antiqua" w:hAnsi="Book Antiqua"/>
          <w:sz w:val="24"/>
          <w:szCs w:val="24"/>
        </w:rPr>
        <w:t>ed for</w:t>
      </w:r>
      <w:r w:rsidR="00803A70" w:rsidRPr="00463A99">
        <w:rPr>
          <w:rFonts w:ascii="Book Antiqua" w:hAnsi="Book Antiqua"/>
          <w:sz w:val="24"/>
          <w:szCs w:val="24"/>
        </w:rPr>
        <w:t xml:space="preserve"> dyslipidemia or diabetes were excluded</w:t>
      </w:r>
      <w:r w:rsidR="007D187B" w:rsidRPr="00463A99">
        <w:rPr>
          <w:rFonts w:ascii="Book Antiqua" w:hAnsi="Book Antiqua"/>
          <w:sz w:val="24"/>
          <w:szCs w:val="24"/>
        </w:rPr>
        <w:t xml:space="preserve"> from this study.</w:t>
      </w:r>
      <w:r w:rsidR="00803A70" w:rsidRPr="00463A99">
        <w:rPr>
          <w:rFonts w:ascii="Book Antiqua" w:hAnsi="Book Antiqua"/>
          <w:sz w:val="24"/>
          <w:szCs w:val="24"/>
        </w:rPr>
        <w:t xml:space="preserve"> </w:t>
      </w:r>
      <w:r w:rsidRPr="00463A99">
        <w:rPr>
          <w:rFonts w:ascii="Book Antiqua" w:hAnsi="Book Antiqua"/>
          <w:sz w:val="24"/>
          <w:szCs w:val="24"/>
        </w:rPr>
        <w:t>In addition</w:t>
      </w:r>
      <w:r w:rsidR="00803A70" w:rsidRPr="00463A99">
        <w:rPr>
          <w:rFonts w:ascii="Book Antiqua" w:hAnsi="Book Antiqua"/>
          <w:sz w:val="24"/>
          <w:szCs w:val="24"/>
        </w:rPr>
        <w:t>, patients who had received antiviral therapy within 6 months of the time of enrollment were excluded.</w:t>
      </w:r>
    </w:p>
    <w:p w14:paraId="5353834E" w14:textId="0201F462" w:rsidR="00803A70" w:rsidRPr="00463A99" w:rsidRDefault="009251C6"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 xml:space="preserve">Of </w:t>
      </w:r>
      <w:r w:rsidR="00B5400D" w:rsidRPr="00463A99">
        <w:rPr>
          <w:rFonts w:ascii="Book Antiqua" w:hAnsi="Book Antiqua"/>
          <w:sz w:val="24"/>
          <w:szCs w:val="24"/>
        </w:rPr>
        <w:t xml:space="preserve">the </w:t>
      </w:r>
      <w:r w:rsidRPr="00463A99">
        <w:rPr>
          <w:rFonts w:ascii="Book Antiqua" w:hAnsi="Book Antiqua"/>
          <w:sz w:val="24"/>
          <w:szCs w:val="24"/>
        </w:rPr>
        <w:t>173 patients</w:t>
      </w:r>
      <w:r w:rsidR="00803A70" w:rsidRPr="00463A99">
        <w:rPr>
          <w:rFonts w:ascii="Book Antiqua" w:hAnsi="Book Antiqua"/>
          <w:sz w:val="24"/>
          <w:szCs w:val="24"/>
        </w:rPr>
        <w:t>, 82 were chronically infected with HCV G1b</w:t>
      </w:r>
      <w:r w:rsidR="00B5400D" w:rsidRPr="00463A99">
        <w:rPr>
          <w:rFonts w:ascii="Book Antiqua" w:hAnsi="Book Antiqua"/>
          <w:sz w:val="24"/>
          <w:szCs w:val="24"/>
        </w:rPr>
        <w:t>,</w:t>
      </w:r>
      <w:r w:rsidR="00803A70" w:rsidRPr="00463A99">
        <w:rPr>
          <w:rFonts w:ascii="Book Antiqua" w:hAnsi="Book Antiqua"/>
          <w:sz w:val="24"/>
          <w:szCs w:val="24"/>
        </w:rPr>
        <w:t xml:space="preserve"> and 91 patients </w:t>
      </w:r>
      <w:r w:rsidR="00B5400D" w:rsidRPr="00463A99">
        <w:rPr>
          <w:rFonts w:ascii="Book Antiqua" w:hAnsi="Book Antiqua"/>
          <w:sz w:val="24"/>
          <w:szCs w:val="24"/>
        </w:rPr>
        <w:t>were classified as</w:t>
      </w:r>
      <w:r w:rsidR="00803A70" w:rsidRPr="00463A99">
        <w:rPr>
          <w:rFonts w:ascii="Book Antiqua" w:hAnsi="Book Antiqua"/>
          <w:sz w:val="24"/>
          <w:szCs w:val="24"/>
        </w:rPr>
        <w:t xml:space="preserve"> </w:t>
      </w:r>
      <w:r w:rsidR="00A95D79" w:rsidRPr="00463A99">
        <w:rPr>
          <w:rFonts w:ascii="Book Antiqua" w:hAnsi="Book Antiqua"/>
          <w:sz w:val="24"/>
          <w:szCs w:val="24"/>
        </w:rPr>
        <w:t>sustained virological response (</w:t>
      </w:r>
      <w:r w:rsidR="00803A70" w:rsidRPr="00463A99">
        <w:rPr>
          <w:rFonts w:ascii="Book Antiqua" w:hAnsi="Book Antiqua"/>
          <w:sz w:val="24"/>
          <w:szCs w:val="24"/>
        </w:rPr>
        <w:t>SVR</w:t>
      </w:r>
      <w:r w:rsidR="00A95D79" w:rsidRPr="00463A99">
        <w:rPr>
          <w:rFonts w:ascii="Book Antiqua" w:hAnsi="Book Antiqua"/>
          <w:sz w:val="24"/>
          <w:szCs w:val="24"/>
        </w:rPr>
        <w:t>)</w:t>
      </w:r>
      <w:r w:rsidR="00803A70" w:rsidRPr="00463A99">
        <w:rPr>
          <w:rFonts w:ascii="Book Antiqua" w:hAnsi="Book Antiqua"/>
          <w:sz w:val="24"/>
          <w:szCs w:val="24"/>
        </w:rPr>
        <w:t xml:space="preserve"> </w:t>
      </w:r>
      <w:r w:rsidR="00B5400D" w:rsidRPr="00463A99">
        <w:rPr>
          <w:rFonts w:ascii="Book Antiqua" w:hAnsi="Book Antiqua"/>
          <w:sz w:val="24"/>
          <w:szCs w:val="24"/>
        </w:rPr>
        <w:t xml:space="preserve">based on undetectable </w:t>
      </w:r>
      <w:r w:rsidR="00803A70" w:rsidRPr="00463A99">
        <w:rPr>
          <w:rFonts w:ascii="Book Antiqua" w:hAnsi="Book Antiqua"/>
          <w:sz w:val="24"/>
          <w:szCs w:val="24"/>
        </w:rPr>
        <w:t>HCV-RNA</w:t>
      </w:r>
      <w:r w:rsidR="009A16A1" w:rsidRPr="00463A99">
        <w:rPr>
          <w:rFonts w:ascii="Book Antiqua" w:hAnsi="Book Antiqua"/>
          <w:sz w:val="24"/>
          <w:szCs w:val="24"/>
        </w:rPr>
        <w:t xml:space="preserve"> using the COBAS</w:t>
      </w:r>
      <w:r w:rsidR="009A16A1" w:rsidRPr="00463A99">
        <w:rPr>
          <w:rFonts w:ascii="Book Antiqua" w:hAnsi="Book Antiqua"/>
          <w:sz w:val="24"/>
          <w:szCs w:val="24"/>
          <w:vertAlign w:val="superscript"/>
        </w:rPr>
        <w:t xml:space="preserve">® </w:t>
      </w:r>
      <w:r w:rsidR="009A16A1" w:rsidRPr="00463A99">
        <w:rPr>
          <w:rFonts w:ascii="Book Antiqua" w:hAnsi="Book Antiqua"/>
          <w:sz w:val="24"/>
          <w:szCs w:val="24"/>
        </w:rPr>
        <w:t>Ampliprep/COBAS</w:t>
      </w:r>
      <w:r w:rsidR="009A16A1" w:rsidRPr="00463A99">
        <w:rPr>
          <w:rFonts w:ascii="Book Antiqua" w:hAnsi="Book Antiqua"/>
          <w:sz w:val="24"/>
          <w:szCs w:val="24"/>
          <w:vertAlign w:val="superscript"/>
        </w:rPr>
        <w:t>®</w:t>
      </w:r>
      <w:r w:rsidR="009A16A1" w:rsidRPr="00463A99">
        <w:rPr>
          <w:rFonts w:ascii="Book Antiqua" w:hAnsi="Book Antiqua"/>
          <w:sz w:val="24"/>
          <w:szCs w:val="24"/>
        </w:rPr>
        <w:t xml:space="preserve"> TaqMan® HCV Test, v2.0 (Roche Molecular Diagnostics)</w:t>
      </w:r>
      <w:r w:rsidR="00803A70" w:rsidRPr="00463A99">
        <w:rPr>
          <w:rFonts w:ascii="Book Antiqua" w:hAnsi="Book Antiqua"/>
          <w:sz w:val="24"/>
          <w:szCs w:val="24"/>
        </w:rPr>
        <w:t xml:space="preserve"> at least 24 </w:t>
      </w:r>
      <w:r w:rsidR="00110AAC" w:rsidRPr="00463A99">
        <w:rPr>
          <w:rFonts w:ascii="Book Antiqua" w:eastAsia="SimSun" w:hAnsi="Book Antiqua" w:hint="eastAsia"/>
          <w:sz w:val="24"/>
          <w:szCs w:val="24"/>
          <w:lang w:eastAsia="zh-CN"/>
        </w:rPr>
        <w:t>wk</w:t>
      </w:r>
      <w:r w:rsidR="00110AAC" w:rsidRPr="00463A99">
        <w:rPr>
          <w:rFonts w:ascii="Book Antiqua" w:hAnsi="Book Antiqua"/>
          <w:sz w:val="24"/>
          <w:szCs w:val="24"/>
        </w:rPr>
        <w:t xml:space="preserve"> </w:t>
      </w:r>
      <w:r w:rsidR="00803A70" w:rsidRPr="00463A99">
        <w:rPr>
          <w:rFonts w:ascii="Book Antiqua" w:hAnsi="Book Antiqua"/>
          <w:sz w:val="24"/>
          <w:szCs w:val="24"/>
        </w:rPr>
        <w:t xml:space="preserve">after </w:t>
      </w:r>
      <w:r w:rsidR="00B5400D" w:rsidRPr="00463A99">
        <w:rPr>
          <w:rFonts w:ascii="Book Antiqua" w:hAnsi="Book Antiqua"/>
          <w:sz w:val="24"/>
          <w:szCs w:val="24"/>
        </w:rPr>
        <w:t>completing</w:t>
      </w:r>
      <w:r w:rsidR="00803A70" w:rsidRPr="00463A99">
        <w:rPr>
          <w:rFonts w:ascii="Book Antiqua" w:hAnsi="Book Antiqua"/>
          <w:sz w:val="24"/>
          <w:szCs w:val="24"/>
        </w:rPr>
        <w:t xml:space="preserve"> IFN-based antiviral therapy. The HCV genotype</w:t>
      </w:r>
      <w:r w:rsidR="00B5400D" w:rsidRPr="00463A99">
        <w:rPr>
          <w:rFonts w:ascii="Book Antiqua" w:hAnsi="Book Antiqua"/>
          <w:sz w:val="24"/>
          <w:szCs w:val="24"/>
        </w:rPr>
        <w:t>s</w:t>
      </w:r>
      <w:r w:rsidR="00803A70" w:rsidRPr="00463A99">
        <w:rPr>
          <w:rFonts w:ascii="Book Antiqua" w:hAnsi="Book Antiqua"/>
          <w:sz w:val="24"/>
          <w:szCs w:val="24"/>
        </w:rPr>
        <w:t xml:space="preserve"> of </w:t>
      </w:r>
      <w:r w:rsidR="00316BA8" w:rsidRPr="00463A99">
        <w:rPr>
          <w:rFonts w:ascii="Book Antiqua" w:hAnsi="Book Antiqua"/>
          <w:sz w:val="24"/>
          <w:szCs w:val="24"/>
        </w:rPr>
        <w:t xml:space="preserve">enrolled patients were determined using the method described by Okamoto </w:t>
      </w:r>
      <w:r w:rsidR="00316BA8" w:rsidRPr="00463A99">
        <w:rPr>
          <w:rFonts w:ascii="Book Antiqua" w:hAnsi="Book Antiqua"/>
          <w:i/>
          <w:sz w:val="24"/>
          <w:szCs w:val="24"/>
        </w:rPr>
        <w:t>et al</w:t>
      </w:r>
      <w:r w:rsidR="00316BA8" w:rsidRPr="00463A99">
        <w:rPr>
          <w:rFonts w:ascii="Book Antiqua" w:hAnsi="Book Antiqua"/>
          <w:sz w:val="24"/>
          <w:szCs w:val="24"/>
          <w:vertAlign w:val="superscript"/>
        </w:rPr>
        <w:t>[16]</w:t>
      </w:r>
      <w:r w:rsidR="00316BA8" w:rsidRPr="00463A99">
        <w:rPr>
          <w:rFonts w:ascii="Book Antiqua" w:hAnsi="Book Antiqua"/>
          <w:sz w:val="24"/>
          <w:szCs w:val="24"/>
        </w:rPr>
        <w:t xml:space="preserve">. The HCV genotypes of </w:t>
      </w:r>
      <w:r w:rsidR="00803A70" w:rsidRPr="00463A99">
        <w:rPr>
          <w:rFonts w:ascii="Book Antiqua" w:hAnsi="Book Antiqua"/>
          <w:sz w:val="24"/>
          <w:szCs w:val="24"/>
        </w:rPr>
        <w:t>the SVR patients were determined before antiviral therapy</w:t>
      </w:r>
      <w:r w:rsidR="008A749F" w:rsidRPr="00463A99">
        <w:rPr>
          <w:rFonts w:ascii="Book Antiqua" w:hAnsi="Book Antiqua"/>
          <w:sz w:val="24"/>
          <w:szCs w:val="24"/>
        </w:rPr>
        <w:t>:</w:t>
      </w:r>
      <w:r w:rsidR="00803A70" w:rsidRPr="00463A99">
        <w:rPr>
          <w:rFonts w:ascii="Book Antiqua" w:hAnsi="Book Antiqua"/>
          <w:sz w:val="24"/>
          <w:szCs w:val="24"/>
        </w:rPr>
        <w:t xml:space="preserve"> 58 </w:t>
      </w:r>
      <w:r w:rsidR="00B5400D" w:rsidRPr="00463A99">
        <w:rPr>
          <w:rFonts w:ascii="Book Antiqua" w:hAnsi="Book Antiqua"/>
          <w:sz w:val="24"/>
          <w:szCs w:val="24"/>
        </w:rPr>
        <w:t xml:space="preserve">cases </w:t>
      </w:r>
      <w:r w:rsidR="00803A70" w:rsidRPr="00463A99">
        <w:rPr>
          <w:rFonts w:ascii="Book Antiqua" w:hAnsi="Book Antiqua"/>
          <w:sz w:val="24"/>
          <w:szCs w:val="24"/>
        </w:rPr>
        <w:t>were design</w:t>
      </w:r>
      <w:r w:rsidR="00B5400D" w:rsidRPr="00463A99">
        <w:rPr>
          <w:rFonts w:ascii="Book Antiqua" w:hAnsi="Book Antiqua"/>
          <w:sz w:val="24"/>
          <w:szCs w:val="24"/>
        </w:rPr>
        <w:t>at</w:t>
      </w:r>
      <w:r w:rsidR="00803A70" w:rsidRPr="00463A99">
        <w:rPr>
          <w:rFonts w:ascii="Book Antiqua" w:hAnsi="Book Antiqua"/>
          <w:sz w:val="24"/>
          <w:szCs w:val="24"/>
        </w:rPr>
        <w:t xml:space="preserve">ed HCV G1b, </w:t>
      </w:r>
      <w:r w:rsidR="00B5400D" w:rsidRPr="00463A99">
        <w:rPr>
          <w:rFonts w:ascii="Book Antiqua" w:hAnsi="Book Antiqua"/>
          <w:sz w:val="24"/>
          <w:szCs w:val="24"/>
        </w:rPr>
        <w:t xml:space="preserve">and </w:t>
      </w:r>
      <w:r w:rsidR="00803A70" w:rsidRPr="00463A99">
        <w:rPr>
          <w:rFonts w:ascii="Book Antiqua" w:hAnsi="Book Antiqua"/>
          <w:sz w:val="24"/>
          <w:szCs w:val="24"/>
        </w:rPr>
        <w:t xml:space="preserve">32 </w:t>
      </w:r>
      <w:r w:rsidR="00B5400D" w:rsidRPr="00463A99">
        <w:rPr>
          <w:rFonts w:ascii="Book Antiqua" w:hAnsi="Book Antiqua"/>
          <w:sz w:val="24"/>
          <w:szCs w:val="24"/>
        </w:rPr>
        <w:t xml:space="preserve">were designated </w:t>
      </w:r>
      <w:r w:rsidR="00803A70" w:rsidRPr="00463A99">
        <w:rPr>
          <w:rFonts w:ascii="Book Antiqua" w:hAnsi="Book Antiqua"/>
          <w:sz w:val="24"/>
          <w:szCs w:val="24"/>
        </w:rPr>
        <w:t xml:space="preserve">HCV G2. The genotype of </w:t>
      </w:r>
      <w:r w:rsidR="00B5400D" w:rsidRPr="00463A99">
        <w:rPr>
          <w:rFonts w:ascii="Book Antiqua" w:hAnsi="Book Antiqua"/>
          <w:sz w:val="24"/>
          <w:szCs w:val="24"/>
        </w:rPr>
        <w:t xml:space="preserve">the one </w:t>
      </w:r>
      <w:r w:rsidRPr="00463A99">
        <w:rPr>
          <w:rFonts w:ascii="Book Antiqua" w:hAnsi="Book Antiqua"/>
          <w:sz w:val="24"/>
          <w:szCs w:val="24"/>
        </w:rPr>
        <w:t xml:space="preserve">remaining </w:t>
      </w:r>
      <w:r w:rsidR="00803A70" w:rsidRPr="00463A99">
        <w:rPr>
          <w:rFonts w:ascii="Book Antiqua" w:hAnsi="Book Antiqua"/>
          <w:sz w:val="24"/>
          <w:szCs w:val="24"/>
        </w:rPr>
        <w:t>patient was not known.</w:t>
      </w:r>
    </w:p>
    <w:p w14:paraId="45E12718" w14:textId="43B1B90F" w:rsidR="00803A70" w:rsidRPr="00463A99" w:rsidRDefault="00803A70"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 xml:space="preserve">Written informed consent was obtained from all patients </w:t>
      </w:r>
      <w:r w:rsidR="009251C6" w:rsidRPr="00463A99">
        <w:rPr>
          <w:rFonts w:ascii="Book Antiqua" w:hAnsi="Book Antiqua"/>
          <w:sz w:val="24"/>
          <w:szCs w:val="24"/>
        </w:rPr>
        <w:t xml:space="preserve">who </w:t>
      </w:r>
      <w:r w:rsidRPr="00463A99">
        <w:rPr>
          <w:rFonts w:ascii="Book Antiqua" w:hAnsi="Book Antiqua"/>
          <w:sz w:val="24"/>
          <w:szCs w:val="24"/>
        </w:rPr>
        <w:t xml:space="preserve">enrolled in this study. This study was conducted with the approval of the ethics committee of the Jikei Medical University and </w:t>
      </w:r>
      <w:r w:rsidR="00B5400D" w:rsidRPr="00463A99">
        <w:rPr>
          <w:rFonts w:ascii="Book Antiqua" w:hAnsi="Book Antiqua"/>
          <w:sz w:val="24"/>
          <w:szCs w:val="24"/>
        </w:rPr>
        <w:t>complied with the</w:t>
      </w:r>
      <w:r w:rsidRPr="00463A99">
        <w:rPr>
          <w:rFonts w:ascii="Book Antiqua" w:hAnsi="Book Antiqua"/>
          <w:sz w:val="24"/>
          <w:szCs w:val="24"/>
        </w:rPr>
        <w:t xml:space="preserve"> Helsinki Declaration</w:t>
      </w:r>
      <w:r w:rsidR="009251C6" w:rsidRPr="00463A99">
        <w:rPr>
          <w:rFonts w:ascii="Book Antiqua" w:hAnsi="Book Antiqua"/>
          <w:sz w:val="24"/>
          <w:szCs w:val="24"/>
        </w:rPr>
        <w:t xml:space="preserve"> 2004</w:t>
      </w:r>
      <w:r w:rsidRPr="00463A99">
        <w:rPr>
          <w:rFonts w:ascii="Book Antiqua" w:hAnsi="Book Antiqua"/>
          <w:sz w:val="24"/>
          <w:szCs w:val="24"/>
        </w:rPr>
        <w:t>.</w:t>
      </w:r>
    </w:p>
    <w:p w14:paraId="69A5A2CD" w14:textId="77777777" w:rsidR="00803A70" w:rsidRPr="00463A99" w:rsidRDefault="00803A70" w:rsidP="0086309E">
      <w:pPr>
        <w:adjustRightInd w:val="0"/>
        <w:snapToGrid w:val="0"/>
        <w:spacing w:line="360" w:lineRule="auto"/>
        <w:rPr>
          <w:rFonts w:ascii="Book Antiqua" w:hAnsi="Book Antiqua"/>
          <w:sz w:val="24"/>
          <w:szCs w:val="24"/>
        </w:rPr>
      </w:pPr>
    </w:p>
    <w:p w14:paraId="12637F92" w14:textId="77777777" w:rsidR="00803A70" w:rsidRPr="00463A99" w:rsidRDefault="00FB1FED"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Study design</w:t>
      </w:r>
    </w:p>
    <w:p w14:paraId="0E21C980" w14:textId="5D334533" w:rsidR="00803A70" w:rsidRPr="00463A99" w:rsidRDefault="00803A70"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 xml:space="preserve">Peripheral blood was obtained after overnight fasting </w:t>
      </w:r>
      <w:r w:rsidR="008A749F" w:rsidRPr="00463A99">
        <w:rPr>
          <w:rFonts w:ascii="Book Antiqua" w:hAnsi="Book Antiqua"/>
          <w:sz w:val="24"/>
          <w:szCs w:val="24"/>
        </w:rPr>
        <w:t xml:space="preserve">for </w:t>
      </w:r>
      <w:r w:rsidRPr="00463A99">
        <w:rPr>
          <w:rFonts w:ascii="Book Antiqua" w:hAnsi="Book Antiqua"/>
          <w:sz w:val="24"/>
          <w:szCs w:val="24"/>
        </w:rPr>
        <w:t xml:space="preserve">at least 10 h. Basic laboratory tests and serum lipid profiles were examined. In addition, serum lipoprotein was fractionated </w:t>
      </w:r>
      <w:r w:rsidR="007D187B" w:rsidRPr="00463A99">
        <w:rPr>
          <w:rFonts w:ascii="Book Antiqua" w:hAnsi="Book Antiqua"/>
          <w:sz w:val="24"/>
          <w:szCs w:val="24"/>
        </w:rPr>
        <w:t xml:space="preserve">into 20 fractions </w:t>
      </w:r>
      <w:r w:rsidRPr="00463A99">
        <w:rPr>
          <w:rFonts w:ascii="Book Antiqua" w:hAnsi="Book Antiqua"/>
          <w:sz w:val="24"/>
          <w:szCs w:val="24"/>
        </w:rPr>
        <w:t xml:space="preserve">by </w:t>
      </w:r>
      <w:r w:rsidR="00D5575E" w:rsidRPr="00463A99">
        <w:rPr>
          <w:rFonts w:ascii="Book Antiqua" w:hAnsi="Book Antiqua"/>
          <w:sz w:val="24"/>
          <w:szCs w:val="24"/>
        </w:rPr>
        <w:t>high</w:t>
      </w:r>
      <w:r w:rsidR="008A749F" w:rsidRPr="00463A99">
        <w:rPr>
          <w:rFonts w:ascii="Book Antiqua" w:hAnsi="Book Antiqua"/>
          <w:sz w:val="24"/>
          <w:szCs w:val="24"/>
        </w:rPr>
        <w:t>-</w:t>
      </w:r>
      <w:r w:rsidR="00D5575E" w:rsidRPr="00463A99">
        <w:rPr>
          <w:rFonts w:ascii="Book Antiqua" w:hAnsi="Book Antiqua"/>
          <w:sz w:val="24"/>
          <w:szCs w:val="24"/>
        </w:rPr>
        <w:t>performance liquid chromatography (HPLC)</w:t>
      </w:r>
      <w:r w:rsidRPr="00463A99">
        <w:rPr>
          <w:rFonts w:ascii="Book Antiqua" w:hAnsi="Book Antiqua"/>
          <w:sz w:val="24"/>
          <w:szCs w:val="24"/>
        </w:rPr>
        <w:t xml:space="preserve">, and </w:t>
      </w:r>
      <w:r w:rsidR="008A749F" w:rsidRPr="00463A99">
        <w:rPr>
          <w:rFonts w:ascii="Book Antiqua" w:hAnsi="Book Antiqua"/>
          <w:sz w:val="24"/>
          <w:szCs w:val="24"/>
        </w:rPr>
        <w:t xml:space="preserve">the </w:t>
      </w:r>
      <w:r w:rsidRPr="00463A99">
        <w:rPr>
          <w:rFonts w:ascii="Book Antiqua" w:hAnsi="Book Antiqua"/>
          <w:sz w:val="24"/>
          <w:szCs w:val="24"/>
        </w:rPr>
        <w:t xml:space="preserve">cholesterol and </w:t>
      </w:r>
      <w:r w:rsidR="008A749F" w:rsidRPr="00463A99">
        <w:rPr>
          <w:rFonts w:ascii="Book Antiqua" w:hAnsi="Book Antiqua"/>
          <w:sz w:val="24"/>
          <w:szCs w:val="24"/>
        </w:rPr>
        <w:t xml:space="preserve">TG </w:t>
      </w:r>
      <w:r w:rsidRPr="00463A99">
        <w:rPr>
          <w:rFonts w:ascii="Book Antiqua" w:hAnsi="Book Antiqua"/>
          <w:sz w:val="24"/>
          <w:szCs w:val="24"/>
        </w:rPr>
        <w:t xml:space="preserve">concentration in each fraction was measured using LipoSEARCH. </w:t>
      </w:r>
      <w:r w:rsidR="008A749F" w:rsidRPr="00463A99">
        <w:rPr>
          <w:rFonts w:ascii="Book Antiqua" w:hAnsi="Book Antiqua"/>
          <w:sz w:val="24"/>
          <w:szCs w:val="24"/>
        </w:rPr>
        <w:t>T</w:t>
      </w:r>
      <w:r w:rsidRPr="00463A99">
        <w:rPr>
          <w:rFonts w:ascii="Book Antiqua" w:hAnsi="Book Antiqua"/>
          <w:sz w:val="24"/>
          <w:szCs w:val="24"/>
        </w:rPr>
        <w:t xml:space="preserve">he number of lipoprotein </w:t>
      </w:r>
      <w:r w:rsidR="008A749F" w:rsidRPr="00463A99">
        <w:rPr>
          <w:rFonts w:ascii="Book Antiqua" w:hAnsi="Book Antiqua"/>
          <w:sz w:val="24"/>
          <w:szCs w:val="24"/>
        </w:rPr>
        <w:t xml:space="preserve">particles </w:t>
      </w:r>
      <w:r w:rsidR="00416F31" w:rsidRPr="00463A99">
        <w:rPr>
          <w:rFonts w:ascii="Book Antiqua" w:hAnsi="Book Antiqua"/>
          <w:sz w:val="24"/>
          <w:szCs w:val="24"/>
        </w:rPr>
        <w:t>in each fraction was calculated</w:t>
      </w:r>
      <w:r w:rsidR="00D5575E" w:rsidRPr="00463A99">
        <w:rPr>
          <w:rFonts w:ascii="Book Antiqua" w:hAnsi="Book Antiqua"/>
          <w:sz w:val="24"/>
          <w:szCs w:val="24"/>
        </w:rPr>
        <w:t xml:space="preserve"> using the algorithm developed by Skylight </w:t>
      </w:r>
      <w:r w:rsidR="00D5575E" w:rsidRPr="00463A99">
        <w:rPr>
          <w:rFonts w:ascii="Book Antiqua" w:eastAsia="祥南行書体" w:hAnsi="Book Antiqua"/>
          <w:sz w:val="24"/>
          <w:szCs w:val="24"/>
        </w:rPr>
        <w:t>Biotech</w:t>
      </w:r>
      <w:r w:rsidR="00416F31" w:rsidRPr="00463A99">
        <w:rPr>
          <w:rFonts w:ascii="Book Antiqua" w:hAnsi="Book Antiqua"/>
          <w:sz w:val="24"/>
          <w:szCs w:val="24"/>
        </w:rPr>
        <w:t>, and the</w:t>
      </w:r>
      <w:r w:rsidRPr="00463A99">
        <w:rPr>
          <w:rFonts w:ascii="Book Antiqua" w:hAnsi="Book Antiqua"/>
          <w:sz w:val="24"/>
          <w:szCs w:val="24"/>
        </w:rPr>
        <w:t xml:space="preserve"> </w:t>
      </w:r>
      <w:r w:rsidR="008A749F" w:rsidRPr="00463A99">
        <w:rPr>
          <w:rFonts w:ascii="Book Antiqua" w:hAnsi="Book Antiqua"/>
          <w:sz w:val="24"/>
          <w:szCs w:val="24"/>
        </w:rPr>
        <w:t xml:space="preserve">effect </w:t>
      </w:r>
      <w:r w:rsidRPr="00463A99">
        <w:rPr>
          <w:rFonts w:ascii="Book Antiqua" w:hAnsi="Book Antiqua"/>
          <w:sz w:val="24"/>
          <w:szCs w:val="24"/>
        </w:rPr>
        <w:t>of chronic HCV G1b infection on the number of lipoprotein</w:t>
      </w:r>
      <w:r w:rsidR="008A749F" w:rsidRPr="00463A99">
        <w:rPr>
          <w:rFonts w:ascii="Book Antiqua" w:hAnsi="Book Antiqua"/>
          <w:sz w:val="24"/>
          <w:szCs w:val="24"/>
        </w:rPr>
        <w:t xml:space="preserve"> particles</w:t>
      </w:r>
      <w:r w:rsidRPr="00463A99">
        <w:rPr>
          <w:rFonts w:ascii="Book Antiqua" w:hAnsi="Book Antiqua"/>
          <w:sz w:val="24"/>
          <w:szCs w:val="24"/>
        </w:rPr>
        <w:t xml:space="preserve"> was determined by multiple linear regression analysis.</w:t>
      </w:r>
    </w:p>
    <w:p w14:paraId="413BF596" w14:textId="77777777" w:rsidR="00803A70" w:rsidRPr="00463A99" w:rsidRDefault="00803A70" w:rsidP="0086309E">
      <w:pPr>
        <w:adjustRightInd w:val="0"/>
        <w:snapToGrid w:val="0"/>
        <w:spacing w:line="360" w:lineRule="auto"/>
        <w:rPr>
          <w:rFonts w:ascii="Book Antiqua" w:hAnsi="Book Antiqua"/>
          <w:sz w:val="24"/>
          <w:szCs w:val="24"/>
        </w:rPr>
      </w:pPr>
    </w:p>
    <w:p w14:paraId="34495D46" w14:textId="12F2AA58" w:rsidR="00803A70" w:rsidRPr="00463A99" w:rsidRDefault="00803A70"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 xml:space="preserve">Demographic data and </w:t>
      </w:r>
      <w:r w:rsidR="008A749F" w:rsidRPr="00463A99">
        <w:rPr>
          <w:rFonts w:ascii="Book Antiqua" w:hAnsi="Book Antiqua"/>
          <w:b/>
          <w:i/>
          <w:sz w:val="24"/>
          <w:szCs w:val="24"/>
        </w:rPr>
        <w:t>b</w:t>
      </w:r>
      <w:r w:rsidRPr="00463A99">
        <w:rPr>
          <w:rFonts w:ascii="Book Antiqua" w:hAnsi="Book Antiqua"/>
          <w:b/>
          <w:i/>
          <w:sz w:val="24"/>
          <w:szCs w:val="24"/>
        </w:rPr>
        <w:t>asic laboratory tests</w:t>
      </w:r>
    </w:p>
    <w:p w14:paraId="7D8C21D7" w14:textId="6CF92047" w:rsidR="00803A70" w:rsidRPr="00463A99" w:rsidRDefault="00803A70"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Basic laboratory tests</w:t>
      </w:r>
      <w:r w:rsidR="008A749F" w:rsidRPr="00463A99">
        <w:rPr>
          <w:rFonts w:ascii="Book Antiqua" w:hAnsi="Book Antiqua"/>
          <w:sz w:val="24"/>
          <w:szCs w:val="24"/>
        </w:rPr>
        <w:t xml:space="preserve"> were performed to determine the levels of clinical markers</w:t>
      </w:r>
      <w:r w:rsidRPr="00463A99">
        <w:rPr>
          <w:rFonts w:ascii="Book Antiqua" w:hAnsi="Book Antiqua"/>
          <w:sz w:val="24"/>
          <w:szCs w:val="24"/>
        </w:rPr>
        <w:t xml:space="preserve"> including </w:t>
      </w:r>
      <w:r w:rsidR="00160AA0" w:rsidRPr="00463A99">
        <w:rPr>
          <w:rFonts w:ascii="Book Antiqua" w:hAnsi="Book Antiqua"/>
          <w:sz w:val="24"/>
          <w:szCs w:val="24"/>
        </w:rPr>
        <w:t>aspartate 2-oxoglutarate aminotransferase (</w:t>
      </w:r>
      <w:r w:rsidRPr="00463A99">
        <w:rPr>
          <w:rFonts w:ascii="Book Antiqua" w:hAnsi="Book Antiqua"/>
          <w:sz w:val="24"/>
          <w:szCs w:val="24"/>
        </w:rPr>
        <w:t>AST</w:t>
      </w:r>
      <w:r w:rsidR="00160AA0" w:rsidRPr="00463A99">
        <w:rPr>
          <w:rFonts w:ascii="Book Antiqua" w:hAnsi="Book Antiqua"/>
          <w:sz w:val="24"/>
          <w:szCs w:val="24"/>
        </w:rPr>
        <w:t>)</w:t>
      </w:r>
      <w:r w:rsidRPr="00463A99">
        <w:rPr>
          <w:rFonts w:ascii="Book Antiqua" w:hAnsi="Book Antiqua"/>
          <w:sz w:val="24"/>
          <w:szCs w:val="24"/>
        </w:rPr>
        <w:t xml:space="preserve">, </w:t>
      </w:r>
      <w:r w:rsidR="00160AA0" w:rsidRPr="00463A99">
        <w:rPr>
          <w:rFonts w:ascii="Book Antiqua" w:hAnsi="Book Antiqua"/>
          <w:sz w:val="24"/>
          <w:szCs w:val="24"/>
        </w:rPr>
        <w:t>alanine 2-oxoglutarate aminotransferase (</w:t>
      </w:r>
      <w:r w:rsidRPr="00463A99">
        <w:rPr>
          <w:rFonts w:ascii="Book Antiqua" w:hAnsi="Book Antiqua"/>
          <w:sz w:val="24"/>
          <w:szCs w:val="24"/>
        </w:rPr>
        <w:t>ALT</w:t>
      </w:r>
      <w:r w:rsidR="00160AA0" w:rsidRPr="00463A99">
        <w:rPr>
          <w:rFonts w:ascii="Book Antiqua" w:hAnsi="Book Antiqua"/>
          <w:sz w:val="24"/>
          <w:szCs w:val="24"/>
        </w:rPr>
        <w:t>)</w:t>
      </w:r>
      <w:r w:rsidRPr="00463A99">
        <w:rPr>
          <w:rFonts w:ascii="Book Antiqua" w:hAnsi="Book Antiqua"/>
          <w:sz w:val="24"/>
          <w:szCs w:val="24"/>
        </w:rPr>
        <w:t xml:space="preserve">, </w:t>
      </w:r>
      <w:r w:rsidR="008A749F" w:rsidRPr="00463A99">
        <w:rPr>
          <w:rFonts w:ascii="Book Antiqua" w:hAnsi="Book Antiqua" w:cs="Times New Roman"/>
          <w:sz w:val="24"/>
          <w:szCs w:val="24"/>
        </w:rPr>
        <w:t>γ</w:t>
      </w:r>
      <w:r w:rsidR="00F60F8A" w:rsidRPr="00463A99">
        <w:rPr>
          <w:rFonts w:ascii="Book Antiqua" w:hAnsi="Book Antiqua"/>
          <w:sz w:val="24"/>
          <w:szCs w:val="24"/>
        </w:rPr>
        <w:t>-glutamyl transpeptidase (</w:t>
      </w:r>
      <w:r w:rsidR="008A749F" w:rsidRPr="00463A99">
        <w:rPr>
          <w:rFonts w:ascii="Book Antiqua" w:hAnsi="Book Antiqua" w:cs="Times New Roman"/>
          <w:sz w:val="24"/>
          <w:szCs w:val="24"/>
        </w:rPr>
        <w:t>γ</w:t>
      </w:r>
      <w:r w:rsidRPr="00463A99">
        <w:rPr>
          <w:rFonts w:ascii="Book Antiqua" w:hAnsi="Book Antiqua"/>
          <w:sz w:val="24"/>
          <w:szCs w:val="24"/>
        </w:rPr>
        <w:t>-GTP</w:t>
      </w:r>
      <w:r w:rsidR="00F60F8A" w:rsidRPr="00463A99">
        <w:rPr>
          <w:rFonts w:ascii="Book Antiqua" w:hAnsi="Book Antiqua"/>
          <w:sz w:val="24"/>
          <w:szCs w:val="24"/>
        </w:rPr>
        <w:t>)</w:t>
      </w:r>
      <w:r w:rsidRPr="00463A99">
        <w:rPr>
          <w:rFonts w:ascii="Book Antiqua" w:hAnsi="Book Antiqua"/>
          <w:sz w:val="24"/>
          <w:szCs w:val="24"/>
        </w:rPr>
        <w:t xml:space="preserve">, albumin, total </w:t>
      </w:r>
      <w:r w:rsidRPr="00463A99">
        <w:rPr>
          <w:rFonts w:ascii="Book Antiqua" w:hAnsi="Book Antiqua"/>
          <w:sz w:val="24"/>
          <w:szCs w:val="24"/>
        </w:rPr>
        <w:lastRenderedPageBreak/>
        <w:t>bilirubin, platelet count</w:t>
      </w:r>
      <w:r w:rsidR="008A749F" w:rsidRPr="00463A99">
        <w:rPr>
          <w:rFonts w:ascii="Book Antiqua" w:hAnsi="Book Antiqua"/>
          <w:sz w:val="24"/>
          <w:szCs w:val="24"/>
        </w:rPr>
        <w:t>,</w:t>
      </w:r>
      <w:r w:rsidRPr="00463A99">
        <w:rPr>
          <w:rFonts w:ascii="Book Antiqua" w:hAnsi="Book Antiqua"/>
          <w:sz w:val="24"/>
          <w:szCs w:val="24"/>
        </w:rPr>
        <w:t xml:space="preserve"> and HbA1c. Demographic data including age, gender, and </w:t>
      </w:r>
      <w:r w:rsidR="00160AA0" w:rsidRPr="00463A99">
        <w:rPr>
          <w:rFonts w:ascii="Book Antiqua" w:hAnsi="Book Antiqua"/>
          <w:sz w:val="24"/>
          <w:szCs w:val="24"/>
        </w:rPr>
        <w:t>body mass index (</w:t>
      </w:r>
      <w:r w:rsidRPr="00463A99">
        <w:rPr>
          <w:rFonts w:ascii="Book Antiqua" w:hAnsi="Book Antiqua"/>
          <w:sz w:val="24"/>
          <w:szCs w:val="24"/>
        </w:rPr>
        <w:t>BMI</w:t>
      </w:r>
      <w:r w:rsidR="00160AA0" w:rsidRPr="00463A99">
        <w:rPr>
          <w:rFonts w:ascii="Book Antiqua" w:hAnsi="Book Antiqua"/>
          <w:sz w:val="24"/>
          <w:szCs w:val="24"/>
        </w:rPr>
        <w:t>)</w:t>
      </w:r>
      <w:r w:rsidRPr="00463A99">
        <w:rPr>
          <w:rFonts w:ascii="Book Antiqua" w:hAnsi="Book Antiqua"/>
          <w:sz w:val="24"/>
          <w:szCs w:val="24"/>
        </w:rPr>
        <w:t xml:space="preserve"> were collected from </w:t>
      </w:r>
      <w:r w:rsidR="00160AA0" w:rsidRPr="00463A99">
        <w:rPr>
          <w:rFonts w:ascii="Book Antiqua" w:hAnsi="Book Antiqua"/>
          <w:sz w:val="24"/>
          <w:szCs w:val="24"/>
        </w:rPr>
        <w:t xml:space="preserve">the medical record of </w:t>
      </w:r>
      <w:r w:rsidRPr="00463A99">
        <w:rPr>
          <w:rFonts w:ascii="Book Antiqua" w:hAnsi="Book Antiqua"/>
          <w:sz w:val="24"/>
          <w:szCs w:val="24"/>
        </w:rPr>
        <w:t>each patient.</w:t>
      </w:r>
    </w:p>
    <w:p w14:paraId="03FB2607" w14:textId="77777777" w:rsidR="00803A70" w:rsidRPr="00463A99" w:rsidRDefault="00803A70" w:rsidP="0086309E">
      <w:pPr>
        <w:adjustRightInd w:val="0"/>
        <w:snapToGrid w:val="0"/>
        <w:spacing w:line="360" w:lineRule="auto"/>
        <w:rPr>
          <w:rFonts w:ascii="Book Antiqua" w:hAnsi="Book Antiqua"/>
          <w:sz w:val="24"/>
          <w:szCs w:val="24"/>
        </w:rPr>
      </w:pPr>
    </w:p>
    <w:p w14:paraId="54EE83D4" w14:textId="51749C8A" w:rsidR="00803A70" w:rsidRPr="00463A99" w:rsidRDefault="00803A70"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 xml:space="preserve">Serum </w:t>
      </w:r>
      <w:r w:rsidR="008A749F" w:rsidRPr="00463A99">
        <w:rPr>
          <w:rFonts w:ascii="Book Antiqua" w:hAnsi="Book Antiqua"/>
          <w:b/>
          <w:i/>
          <w:sz w:val="24"/>
          <w:szCs w:val="24"/>
        </w:rPr>
        <w:t>l</w:t>
      </w:r>
      <w:r w:rsidRPr="00463A99">
        <w:rPr>
          <w:rFonts w:ascii="Book Antiqua" w:hAnsi="Book Antiqua"/>
          <w:b/>
          <w:i/>
          <w:sz w:val="24"/>
          <w:szCs w:val="24"/>
        </w:rPr>
        <w:t xml:space="preserve">ipid </w:t>
      </w:r>
      <w:r w:rsidR="008A749F" w:rsidRPr="00463A99">
        <w:rPr>
          <w:rFonts w:ascii="Book Antiqua" w:hAnsi="Book Antiqua"/>
          <w:b/>
          <w:i/>
          <w:sz w:val="24"/>
          <w:szCs w:val="24"/>
        </w:rPr>
        <w:t>p</w:t>
      </w:r>
      <w:r w:rsidRPr="00463A99">
        <w:rPr>
          <w:rFonts w:ascii="Book Antiqua" w:hAnsi="Book Antiqua"/>
          <w:b/>
          <w:i/>
          <w:sz w:val="24"/>
          <w:szCs w:val="24"/>
        </w:rPr>
        <w:t>rofiles</w:t>
      </w:r>
    </w:p>
    <w:p w14:paraId="5D443913" w14:textId="01A62C8F" w:rsidR="00803A70" w:rsidRPr="00463A99" w:rsidRDefault="00803A70"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Total cholesterol, T</w:t>
      </w:r>
      <w:r w:rsidR="00416F31" w:rsidRPr="00463A99">
        <w:rPr>
          <w:rFonts w:ascii="Book Antiqua" w:hAnsi="Book Antiqua"/>
          <w:sz w:val="24"/>
          <w:szCs w:val="24"/>
        </w:rPr>
        <w:t>G</w:t>
      </w:r>
      <w:r w:rsidR="008A749F" w:rsidRPr="00463A99">
        <w:rPr>
          <w:rFonts w:ascii="Book Antiqua" w:hAnsi="Book Antiqua"/>
          <w:sz w:val="24"/>
          <w:szCs w:val="24"/>
        </w:rPr>
        <w:t>,</w:t>
      </w:r>
      <w:r w:rsidR="00416F31" w:rsidRPr="00463A99">
        <w:rPr>
          <w:rFonts w:ascii="Book Antiqua" w:hAnsi="Book Antiqua"/>
          <w:sz w:val="24"/>
          <w:szCs w:val="24"/>
        </w:rPr>
        <w:t xml:space="preserve"> and</w:t>
      </w:r>
      <w:r w:rsidRPr="00463A99">
        <w:rPr>
          <w:rFonts w:ascii="Book Antiqua" w:hAnsi="Book Antiqua"/>
          <w:sz w:val="24"/>
          <w:szCs w:val="24"/>
        </w:rPr>
        <w:t xml:space="preserve"> HDL cholesterol were directly assayed using a commercially available kit (Kyowa Medex, Tokyo, Japan). The concentration of LDL cholesterol was calculated using the Friedewald equation. </w:t>
      </w:r>
    </w:p>
    <w:p w14:paraId="1D4E7EAC" w14:textId="77777777" w:rsidR="00803A70" w:rsidRPr="00463A99" w:rsidRDefault="00803A70" w:rsidP="0086309E">
      <w:pPr>
        <w:adjustRightInd w:val="0"/>
        <w:snapToGrid w:val="0"/>
        <w:spacing w:line="360" w:lineRule="auto"/>
        <w:rPr>
          <w:rFonts w:ascii="Book Antiqua" w:hAnsi="Book Antiqua"/>
          <w:sz w:val="24"/>
          <w:szCs w:val="24"/>
        </w:rPr>
      </w:pPr>
    </w:p>
    <w:p w14:paraId="675E4E1F" w14:textId="77777777" w:rsidR="00803A70" w:rsidRPr="00463A99" w:rsidRDefault="00885109"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 xml:space="preserve">Number </w:t>
      </w:r>
      <w:r w:rsidR="00803A70" w:rsidRPr="00463A99">
        <w:rPr>
          <w:rFonts w:ascii="Book Antiqua" w:hAnsi="Book Antiqua"/>
          <w:b/>
          <w:i/>
          <w:sz w:val="24"/>
          <w:szCs w:val="24"/>
        </w:rPr>
        <w:t xml:space="preserve">of lipoprotein </w:t>
      </w:r>
      <w:r w:rsidRPr="00463A99">
        <w:rPr>
          <w:rFonts w:ascii="Book Antiqua" w:hAnsi="Book Antiqua"/>
          <w:b/>
          <w:i/>
          <w:sz w:val="24"/>
          <w:szCs w:val="24"/>
        </w:rPr>
        <w:t xml:space="preserve">particles </w:t>
      </w:r>
      <w:r w:rsidR="00803A70" w:rsidRPr="00463A99">
        <w:rPr>
          <w:rFonts w:ascii="Book Antiqua" w:hAnsi="Book Antiqua"/>
          <w:b/>
          <w:i/>
          <w:sz w:val="24"/>
          <w:szCs w:val="24"/>
        </w:rPr>
        <w:t>in lipoprotein fractions</w:t>
      </w:r>
    </w:p>
    <w:p w14:paraId="27E7D999" w14:textId="1AA445C7" w:rsidR="00803A70" w:rsidRPr="00463A99" w:rsidRDefault="00803A70"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The number of lipopro</w:t>
      </w:r>
      <w:r w:rsidR="008E08DB" w:rsidRPr="00463A99">
        <w:rPr>
          <w:rFonts w:ascii="Book Antiqua" w:hAnsi="Book Antiqua"/>
          <w:sz w:val="24"/>
          <w:szCs w:val="24"/>
        </w:rPr>
        <w:t xml:space="preserve">tein particles in each </w:t>
      </w:r>
      <w:r w:rsidR="008A749F" w:rsidRPr="00463A99">
        <w:rPr>
          <w:rFonts w:ascii="Book Antiqua" w:hAnsi="Book Antiqua"/>
          <w:sz w:val="24"/>
          <w:szCs w:val="24"/>
        </w:rPr>
        <w:t xml:space="preserve">HPLC </w:t>
      </w:r>
      <w:r w:rsidR="008E08DB" w:rsidRPr="00463A99">
        <w:rPr>
          <w:rFonts w:ascii="Book Antiqua" w:hAnsi="Book Antiqua"/>
          <w:sz w:val="24"/>
          <w:szCs w:val="24"/>
        </w:rPr>
        <w:t xml:space="preserve">fraction </w:t>
      </w:r>
      <w:r w:rsidRPr="00463A99">
        <w:rPr>
          <w:rFonts w:ascii="Book Antiqua" w:hAnsi="Book Antiqua"/>
          <w:sz w:val="24"/>
          <w:szCs w:val="24"/>
        </w:rPr>
        <w:t>was</w:t>
      </w:r>
      <w:r w:rsidR="005D3732" w:rsidRPr="00463A99">
        <w:rPr>
          <w:rFonts w:ascii="Book Antiqua" w:hAnsi="Book Antiqua"/>
          <w:sz w:val="24"/>
          <w:szCs w:val="24"/>
        </w:rPr>
        <w:t xml:space="preserve"> </w:t>
      </w:r>
      <w:r w:rsidR="008E08DB" w:rsidRPr="00463A99">
        <w:rPr>
          <w:rFonts w:ascii="Book Antiqua" w:hAnsi="Book Antiqua"/>
          <w:sz w:val="24"/>
          <w:szCs w:val="24"/>
        </w:rPr>
        <w:t>calculated according to the</w:t>
      </w:r>
      <w:r w:rsidR="00387F21" w:rsidRPr="00463A99">
        <w:rPr>
          <w:rFonts w:ascii="Book Antiqua" w:hAnsi="Book Antiqua"/>
          <w:sz w:val="24"/>
          <w:szCs w:val="24"/>
        </w:rPr>
        <w:t xml:space="preserve"> newly developed </w:t>
      </w:r>
      <w:r w:rsidR="00783F53" w:rsidRPr="00463A99">
        <w:rPr>
          <w:rFonts w:ascii="Book Antiqua" w:hAnsi="Book Antiqua"/>
          <w:sz w:val="24"/>
          <w:szCs w:val="24"/>
        </w:rPr>
        <w:t>algori</w:t>
      </w:r>
      <w:r w:rsidR="008A749F" w:rsidRPr="00463A99">
        <w:rPr>
          <w:rFonts w:ascii="Book Antiqua" w:hAnsi="Book Antiqua"/>
          <w:sz w:val="24"/>
          <w:szCs w:val="24"/>
        </w:rPr>
        <w:t>th</w:t>
      </w:r>
      <w:r w:rsidR="00783F53" w:rsidRPr="00463A99">
        <w:rPr>
          <w:rFonts w:ascii="Book Antiqua" w:hAnsi="Book Antiqua"/>
          <w:sz w:val="24"/>
          <w:szCs w:val="24"/>
        </w:rPr>
        <w:t>m</w:t>
      </w:r>
      <w:r w:rsidRPr="00463A99">
        <w:rPr>
          <w:rFonts w:ascii="Book Antiqua" w:hAnsi="Book Antiqua"/>
          <w:sz w:val="24"/>
          <w:szCs w:val="24"/>
        </w:rPr>
        <w:t xml:space="preserve">. </w:t>
      </w:r>
      <w:r w:rsidR="00387F21" w:rsidRPr="00463A99">
        <w:rPr>
          <w:rFonts w:ascii="Book Antiqua" w:hAnsi="Book Antiqua"/>
          <w:sz w:val="24"/>
          <w:szCs w:val="24"/>
        </w:rPr>
        <w:t>This</w:t>
      </w:r>
      <w:r w:rsidRPr="00463A99">
        <w:rPr>
          <w:rFonts w:ascii="Book Antiqua" w:hAnsi="Book Antiqua"/>
          <w:sz w:val="24"/>
          <w:szCs w:val="24"/>
        </w:rPr>
        <w:t xml:space="preserve"> program </w:t>
      </w:r>
      <w:r w:rsidR="00057528" w:rsidRPr="00463A99">
        <w:rPr>
          <w:rFonts w:ascii="Book Antiqua" w:hAnsi="Book Antiqua"/>
          <w:sz w:val="24"/>
          <w:szCs w:val="24"/>
        </w:rPr>
        <w:t>i</w:t>
      </w:r>
      <w:r w:rsidRPr="00463A99">
        <w:rPr>
          <w:rFonts w:ascii="Book Antiqua" w:hAnsi="Book Antiqua"/>
          <w:sz w:val="24"/>
          <w:szCs w:val="24"/>
        </w:rPr>
        <w:t xml:space="preserve">s based on the assumption that the volume ratio of </w:t>
      </w:r>
      <w:r w:rsidR="008A749F" w:rsidRPr="00463A99">
        <w:rPr>
          <w:rFonts w:ascii="Book Antiqua" w:hAnsi="Book Antiqua"/>
          <w:sz w:val="24"/>
          <w:szCs w:val="24"/>
        </w:rPr>
        <w:t xml:space="preserve">the </w:t>
      </w:r>
      <w:r w:rsidRPr="00463A99">
        <w:rPr>
          <w:rFonts w:ascii="Book Antiqua" w:hAnsi="Book Antiqua"/>
          <w:sz w:val="24"/>
          <w:szCs w:val="24"/>
        </w:rPr>
        <w:t>surface layer to lipid core is equivalent for lipoprotein</w:t>
      </w:r>
      <w:r w:rsidR="008A749F" w:rsidRPr="00463A99">
        <w:rPr>
          <w:rFonts w:ascii="Book Antiqua" w:hAnsi="Book Antiqua"/>
          <w:sz w:val="24"/>
          <w:szCs w:val="24"/>
        </w:rPr>
        <w:t>s</w:t>
      </w:r>
      <w:r w:rsidRPr="00463A99">
        <w:rPr>
          <w:rFonts w:ascii="Book Antiqua" w:hAnsi="Book Antiqua"/>
          <w:sz w:val="24"/>
          <w:szCs w:val="24"/>
        </w:rPr>
        <w:t xml:space="preserve"> with the same particle size</w:t>
      </w:r>
      <w:r w:rsidR="008A749F" w:rsidRPr="00463A99">
        <w:rPr>
          <w:rFonts w:ascii="Book Antiqua" w:hAnsi="Book Antiqua"/>
          <w:sz w:val="24"/>
          <w:szCs w:val="24"/>
        </w:rPr>
        <w:t>,</w:t>
      </w:r>
      <w:r w:rsidRPr="00463A99">
        <w:rPr>
          <w:rFonts w:ascii="Book Antiqua" w:hAnsi="Book Antiqua"/>
          <w:sz w:val="24"/>
          <w:szCs w:val="24"/>
        </w:rPr>
        <w:t xml:space="preserve"> </w:t>
      </w:r>
      <w:r w:rsidR="00057528" w:rsidRPr="00463A99">
        <w:rPr>
          <w:rFonts w:ascii="Book Antiqua" w:hAnsi="Book Antiqua"/>
          <w:sz w:val="24"/>
          <w:szCs w:val="24"/>
        </w:rPr>
        <w:t>as</w:t>
      </w:r>
      <w:r w:rsidRPr="00463A99">
        <w:rPr>
          <w:rFonts w:ascii="Book Antiqua" w:hAnsi="Book Antiqua"/>
          <w:sz w:val="24"/>
          <w:szCs w:val="24"/>
        </w:rPr>
        <w:t xml:space="preserve"> </w:t>
      </w:r>
      <w:r w:rsidR="008A749F" w:rsidRPr="00463A99">
        <w:rPr>
          <w:rFonts w:ascii="Book Antiqua" w:hAnsi="Book Antiqua"/>
          <w:sz w:val="24"/>
          <w:szCs w:val="24"/>
        </w:rPr>
        <w:t xml:space="preserve">previously </w:t>
      </w:r>
      <w:r w:rsidRPr="00463A99">
        <w:rPr>
          <w:rFonts w:ascii="Book Antiqua" w:hAnsi="Book Antiqua"/>
          <w:sz w:val="24"/>
          <w:szCs w:val="24"/>
        </w:rPr>
        <w:t xml:space="preserve">described </w:t>
      </w:r>
      <w:r w:rsidR="008A749F" w:rsidRPr="00463A99">
        <w:rPr>
          <w:rFonts w:ascii="Book Antiqua" w:hAnsi="Book Antiqua"/>
          <w:sz w:val="24"/>
          <w:szCs w:val="24"/>
        </w:rPr>
        <w:t>for</w:t>
      </w:r>
      <w:r w:rsidRPr="00463A99">
        <w:rPr>
          <w:rFonts w:ascii="Book Antiqua" w:hAnsi="Book Antiqua"/>
          <w:sz w:val="24"/>
          <w:szCs w:val="24"/>
        </w:rPr>
        <w:t xml:space="preserve"> oil droplets</w:t>
      </w:r>
      <w:r w:rsidR="008A749F" w:rsidRPr="00463A99">
        <w:rPr>
          <w:rFonts w:ascii="Book Antiqua" w:hAnsi="Book Antiqua"/>
          <w:sz w:val="24"/>
          <w:szCs w:val="24"/>
          <w:vertAlign w:val="superscript"/>
        </w:rPr>
        <w:t>[1</w:t>
      </w:r>
      <w:r w:rsidR="003F7F2A" w:rsidRPr="00463A99">
        <w:rPr>
          <w:rFonts w:ascii="Book Antiqua" w:hAnsi="Book Antiqua"/>
          <w:sz w:val="24"/>
          <w:szCs w:val="24"/>
          <w:vertAlign w:val="superscript"/>
        </w:rPr>
        <w:t>7</w:t>
      </w:r>
      <w:r w:rsidR="008A749F" w:rsidRPr="00463A99">
        <w:rPr>
          <w:rFonts w:ascii="Book Antiqua" w:hAnsi="Book Antiqua"/>
          <w:sz w:val="24"/>
          <w:szCs w:val="24"/>
          <w:vertAlign w:val="superscript"/>
        </w:rPr>
        <w:t>,1</w:t>
      </w:r>
      <w:r w:rsidR="003F7F2A" w:rsidRPr="00463A99">
        <w:rPr>
          <w:rFonts w:ascii="Book Antiqua" w:hAnsi="Book Antiqua"/>
          <w:sz w:val="24"/>
          <w:szCs w:val="24"/>
          <w:vertAlign w:val="superscript"/>
        </w:rPr>
        <w:t>8</w:t>
      </w:r>
      <w:r w:rsidR="008A749F" w:rsidRPr="00463A99">
        <w:rPr>
          <w:rFonts w:ascii="Book Antiqua" w:hAnsi="Book Antiqua"/>
          <w:sz w:val="24"/>
          <w:szCs w:val="24"/>
          <w:vertAlign w:val="superscript"/>
        </w:rPr>
        <w:t>]</w:t>
      </w:r>
      <w:r w:rsidRPr="00463A99">
        <w:rPr>
          <w:rFonts w:ascii="Book Antiqua" w:hAnsi="Book Antiqua"/>
          <w:sz w:val="24"/>
          <w:szCs w:val="24"/>
        </w:rPr>
        <w:t xml:space="preserve">. </w:t>
      </w:r>
      <w:r w:rsidR="008A749F" w:rsidRPr="00463A99">
        <w:rPr>
          <w:rFonts w:ascii="Book Antiqua" w:hAnsi="Book Antiqua"/>
          <w:sz w:val="24"/>
          <w:szCs w:val="24"/>
        </w:rPr>
        <w:t xml:space="preserve">The </w:t>
      </w:r>
      <w:r w:rsidRPr="00463A99">
        <w:rPr>
          <w:rFonts w:ascii="Book Antiqua" w:hAnsi="Book Antiqua"/>
          <w:sz w:val="24"/>
          <w:szCs w:val="24"/>
        </w:rPr>
        <w:t>detail</w:t>
      </w:r>
      <w:r w:rsidR="008A749F" w:rsidRPr="00463A99">
        <w:rPr>
          <w:rFonts w:ascii="Book Antiqua" w:hAnsi="Book Antiqua"/>
          <w:sz w:val="24"/>
          <w:szCs w:val="24"/>
        </w:rPr>
        <w:t>ed</w:t>
      </w:r>
      <w:r w:rsidRPr="00463A99">
        <w:rPr>
          <w:rFonts w:ascii="Book Antiqua" w:hAnsi="Book Antiqua"/>
          <w:sz w:val="24"/>
          <w:szCs w:val="24"/>
        </w:rPr>
        <w:t xml:space="preserve"> algorithm </w:t>
      </w:r>
      <w:r w:rsidR="008A749F" w:rsidRPr="00463A99">
        <w:rPr>
          <w:rFonts w:ascii="Book Antiqua" w:hAnsi="Book Antiqua"/>
          <w:sz w:val="24"/>
          <w:szCs w:val="24"/>
        </w:rPr>
        <w:t>for determining</w:t>
      </w:r>
      <w:r w:rsidRPr="00463A99">
        <w:rPr>
          <w:rFonts w:ascii="Book Antiqua" w:hAnsi="Book Antiqua"/>
          <w:sz w:val="24"/>
          <w:szCs w:val="24"/>
        </w:rPr>
        <w:t xml:space="preserve"> </w:t>
      </w:r>
      <w:r w:rsidR="008A749F" w:rsidRPr="00463A99">
        <w:rPr>
          <w:rFonts w:ascii="Book Antiqua" w:hAnsi="Book Antiqua"/>
          <w:sz w:val="24"/>
          <w:szCs w:val="24"/>
        </w:rPr>
        <w:t xml:space="preserve">the </w:t>
      </w:r>
      <w:r w:rsidRPr="00463A99">
        <w:rPr>
          <w:rFonts w:ascii="Book Antiqua" w:hAnsi="Book Antiqua"/>
          <w:sz w:val="24"/>
          <w:szCs w:val="24"/>
        </w:rPr>
        <w:t xml:space="preserve">lipoprotein number is </w:t>
      </w:r>
      <w:r w:rsidR="008A749F" w:rsidRPr="00463A99">
        <w:rPr>
          <w:rFonts w:ascii="Book Antiqua" w:hAnsi="Book Antiqua"/>
          <w:sz w:val="24"/>
          <w:szCs w:val="24"/>
        </w:rPr>
        <w:t xml:space="preserve">presented </w:t>
      </w:r>
      <w:r w:rsidRPr="00463A99">
        <w:rPr>
          <w:rFonts w:ascii="Book Antiqua" w:hAnsi="Book Antiqua"/>
          <w:sz w:val="24"/>
          <w:szCs w:val="24"/>
        </w:rPr>
        <w:t>in the international register of patents (https://patentscope.wipo.int/search/</w:t>
      </w:r>
      <w:r w:rsidR="008A749F" w:rsidRPr="00463A99">
        <w:rPr>
          <w:rFonts w:ascii="Book Antiqua" w:hAnsi="Book Antiqua"/>
          <w:sz w:val="24"/>
          <w:szCs w:val="24"/>
        </w:rPr>
        <w:t>;</w:t>
      </w:r>
      <w:r w:rsidRPr="00463A99">
        <w:rPr>
          <w:rFonts w:ascii="Book Antiqua" w:hAnsi="Book Antiqua"/>
          <w:sz w:val="24"/>
          <w:szCs w:val="24"/>
        </w:rPr>
        <w:t xml:space="preserve"> patent number</w:t>
      </w:r>
      <w:r w:rsidR="008A749F" w:rsidRPr="00463A99">
        <w:rPr>
          <w:rFonts w:ascii="Book Antiqua" w:hAnsi="Book Antiqua"/>
          <w:sz w:val="24"/>
          <w:szCs w:val="24"/>
        </w:rPr>
        <w:t>:</w:t>
      </w:r>
      <w:r w:rsidRPr="00463A99">
        <w:rPr>
          <w:rFonts w:ascii="Book Antiqua" w:hAnsi="Book Antiqua"/>
          <w:sz w:val="24"/>
          <w:szCs w:val="24"/>
        </w:rPr>
        <w:t xml:space="preserve"> WO2015/152371).</w:t>
      </w:r>
    </w:p>
    <w:p w14:paraId="0493905D" w14:textId="704A9C1B" w:rsidR="00803A70" w:rsidRPr="00463A99" w:rsidRDefault="00803A70"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 xml:space="preserve">The </w:t>
      </w:r>
      <w:r w:rsidR="00057528" w:rsidRPr="00463A99">
        <w:rPr>
          <w:rFonts w:ascii="Book Antiqua" w:hAnsi="Book Antiqua"/>
          <w:sz w:val="24"/>
          <w:szCs w:val="24"/>
        </w:rPr>
        <w:t>number</w:t>
      </w:r>
      <w:r w:rsidR="009D32B7" w:rsidRPr="00463A99">
        <w:rPr>
          <w:rFonts w:ascii="Book Antiqua" w:hAnsi="Book Antiqua"/>
          <w:sz w:val="24"/>
          <w:szCs w:val="24"/>
        </w:rPr>
        <w:t>s</w:t>
      </w:r>
      <w:r w:rsidR="00057528" w:rsidRPr="00463A99">
        <w:rPr>
          <w:rFonts w:ascii="Book Antiqua" w:hAnsi="Book Antiqua"/>
          <w:sz w:val="24"/>
          <w:szCs w:val="24"/>
        </w:rPr>
        <w:t xml:space="preserve"> of </w:t>
      </w:r>
      <w:r w:rsidRPr="00463A99">
        <w:rPr>
          <w:rFonts w:ascii="Book Antiqua" w:hAnsi="Book Antiqua"/>
          <w:sz w:val="24"/>
          <w:szCs w:val="24"/>
        </w:rPr>
        <w:t>particle</w:t>
      </w:r>
      <w:r w:rsidR="00057528" w:rsidRPr="00463A99">
        <w:rPr>
          <w:rFonts w:ascii="Book Antiqua" w:hAnsi="Book Antiqua"/>
          <w:sz w:val="24"/>
          <w:szCs w:val="24"/>
        </w:rPr>
        <w:t xml:space="preserve">s </w:t>
      </w:r>
      <w:r w:rsidRPr="00463A99">
        <w:rPr>
          <w:rFonts w:ascii="Book Antiqua" w:hAnsi="Book Antiqua"/>
          <w:sz w:val="24"/>
          <w:szCs w:val="24"/>
        </w:rPr>
        <w:t xml:space="preserve">in the major </w:t>
      </w:r>
      <w:r w:rsidR="009D32B7" w:rsidRPr="00463A99">
        <w:rPr>
          <w:rFonts w:ascii="Book Antiqua" w:hAnsi="Book Antiqua"/>
          <w:sz w:val="24"/>
          <w:szCs w:val="24"/>
        </w:rPr>
        <w:t xml:space="preserve">lipoprotein </w:t>
      </w:r>
      <w:r w:rsidRPr="00463A99">
        <w:rPr>
          <w:rFonts w:ascii="Book Antiqua" w:hAnsi="Book Antiqua"/>
          <w:sz w:val="24"/>
          <w:szCs w:val="24"/>
        </w:rPr>
        <w:t>class</w:t>
      </w:r>
      <w:r w:rsidR="009D32B7" w:rsidRPr="00463A99">
        <w:rPr>
          <w:rFonts w:ascii="Book Antiqua" w:hAnsi="Book Antiqua"/>
          <w:sz w:val="24"/>
          <w:szCs w:val="24"/>
        </w:rPr>
        <w:t>es</w:t>
      </w:r>
      <w:r w:rsidRPr="00463A99">
        <w:rPr>
          <w:rFonts w:ascii="Book Antiqua" w:hAnsi="Book Antiqua"/>
          <w:sz w:val="24"/>
          <w:szCs w:val="24"/>
        </w:rPr>
        <w:t xml:space="preserve"> </w:t>
      </w:r>
      <w:r w:rsidR="009D32B7" w:rsidRPr="00463A99">
        <w:rPr>
          <w:rFonts w:ascii="Book Antiqua" w:hAnsi="Book Antiqua"/>
          <w:sz w:val="24"/>
          <w:szCs w:val="24"/>
        </w:rPr>
        <w:t>were</w:t>
      </w:r>
      <w:r w:rsidRPr="00463A99">
        <w:rPr>
          <w:rFonts w:ascii="Book Antiqua" w:hAnsi="Book Antiqua"/>
          <w:sz w:val="24"/>
          <w:szCs w:val="24"/>
        </w:rPr>
        <w:t xml:space="preserve"> expressed as </w:t>
      </w:r>
      <w:r w:rsidR="008E08DB" w:rsidRPr="00463A99">
        <w:rPr>
          <w:rFonts w:ascii="Book Antiqua" w:hAnsi="Book Antiqua"/>
          <w:sz w:val="24"/>
          <w:szCs w:val="24"/>
        </w:rPr>
        <w:t xml:space="preserve">the </w:t>
      </w:r>
      <w:r w:rsidRPr="00463A99">
        <w:rPr>
          <w:rFonts w:ascii="Book Antiqua" w:hAnsi="Book Antiqua"/>
          <w:sz w:val="24"/>
          <w:szCs w:val="24"/>
        </w:rPr>
        <w:t xml:space="preserve">sum </w:t>
      </w:r>
      <w:r w:rsidR="009863BF" w:rsidRPr="00463A99">
        <w:rPr>
          <w:rFonts w:ascii="Book Antiqua" w:hAnsi="Book Antiqua"/>
          <w:sz w:val="24"/>
          <w:szCs w:val="24"/>
        </w:rPr>
        <w:t xml:space="preserve">of </w:t>
      </w:r>
      <w:r w:rsidRPr="00463A99">
        <w:rPr>
          <w:rFonts w:ascii="Book Antiqua" w:hAnsi="Book Antiqua"/>
          <w:sz w:val="24"/>
          <w:szCs w:val="24"/>
        </w:rPr>
        <w:t>fraction</w:t>
      </w:r>
      <w:r w:rsidR="009D32B7" w:rsidRPr="00463A99">
        <w:rPr>
          <w:rFonts w:ascii="Book Antiqua" w:hAnsi="Book Antiqua"/>
          <w:sz w:val="24"/>
          <w:szCs w:val="24"/>
        </w:rPr>
        <w:t>s</w:t>
      </w:r>
      <w:r w:rsidRPr="00463A99">
        <w:rPr>
          <w:rFonts w:ascii="Book Antiqua" w:hAnsi="Book Antiqua"/>
          <w:sz w:val="24"/>
          <w:szCs w:val="24"/>
        </w:rPr>
        <w:t xml:space="preserve"> 3</w:t>
      </w:r>
      <w:r w:rsidR="009D32B7" w:rsidRPr="00463A99">
        <w:rPr>
          <w:rFonts w:ascii="Book Antiqua" w:hAnsi="Book Antiqua"/>
          <w:sz w:val="24"/>
          <w:szCs w:val="24"/>
        </w:rPr>
        <w:t>–</w:t>
      </w:r>
      <w:r w:rsidRPr="00463A99">
        <w:rPr>
          <w:rFonts w:ascii="Book Antiqua" w:hAnsi="Book Antiqua"/>
          <w:sz w:val="24"/>
          <w:szCs w:val="24"/>
        </w:rPr>
        <w:t xml:space="preserve">7 for VLDL, </w:t>
      </w:r>
      <w:r w:rsidR="009D32B7" w:rsidRPr="00463A99">
        <w:rPr>
          <w:rFonts w:ascii="Book Antiqua" w:hAnsi="Book Antiqua"/>
          <w:sz w:val="24"/>
          <w:szCs w:val="24"/>
        </w:rPr>
        <w:t xml:space="preserve">the </w:t>
      </w:r>
      <w:r w:rsidRPr="00463A99">
        <w:rPr>
          <w:rFonts w:ascii="Book Antiqua" w:hAnsi="Book Antiqua"/>
          <w:sz w:val="24"/>
          <w:szCs w:val="24"/>
        </w:rPr>
        <w:t xml:space="preserve">sum of </w:t>
      </w:r>
      <w:r w:rsidR="009D32B7" w:rsidRPr="00463A99">
        <w:rPr>
          <w:rFonts w:ascii="Book Antiqua" w:hAnsi="Book Antiqua"/>
          <w:sz w:val="24"/>
          <w:szCs w:val="24"/>
        </w:rPr>
        <w:t xml:space="preserve">fractions </w:t>
      </w:r>
      <w:r w:rsidR="00DE4304" w:rsidRPr="00463A99">
        <w:rPr>
          <w:rFonts w:ascii="Book Antiqua" w:hAnsi="Book Antiqua"/>
          <w:sz w:val="24"/>
          <w:szCs w:val="24"/>
        </w:rPr>
        <w:t>8</w:t>
      </w:r>
      <w:r w:rsidR="009D32B7" w:rsidRPr="00463A99">
        <w:rPr>
          <w:rFonts w:ascii="Book Antiqua" w:hAnsi="Book Antiqua"/>
          <w:sz w:val="24"/>
          <w:szCs w:val="24"/>
        </w:rPr>
        <w:t>–</w:t>
      </w:r>
      <w:r w:rsidRPr="00463A99">
        <w:rPr>
          <w:rFonts w:ascii="Book Antiqua" w:hAnsi="Book Antiqua"/>
          <w:sz w:val="24"/>
          <w:szCs w:val="24"/>
        </w:rPr>
        <w:t>13 for LDL</w:t>
      </w:r>
      <w:r w:rsidR="009D32B7" w:rsidRPr="00463A99">
        <w:rPr>
          <w:rFonts w:ascii="Book Antiqua" w:hAnsi="Book Antiqua"/>
          <w:sz w:val="24"/>
          <w:szCs w:val="24"/>
        </w:rPr>
        <w:t>,</w:t>
      </w:r>
      <w:r w:rsidRPr="00463A99">
        <w:rPr>
          <w:rFonts w:ascii="Book Antiqua" w:hAnsi="Book Antiqua"/>
          <w:sz w:val="24"/>
          <w:szCs w:val="24"/>
        </w:rPr>
        <w:t xml:space="preserve"> and </w:t>
      </w:r>
      <w:r w:rsidR="009D32B7" w:rsidRPr="00463A99">
        <w:rPr>
          <w:rFonts w:ascii="Book Antiqua" w:hAnsi="Book Antiqua"/>
          <w:sz w:val="24"/>
          <w:szCs w:val="24"/>
        </w:rPr>
        <w:t xml:space="preserve">the </w:t>
      </w:r>
      <w:r w:rsidRPr="00463A99">
        <w:rPr>
          <w:rFonts w:ascii="Book Antiqua" w:hAnsi="Book Antiqua"/>
          <w:sz w:val="24"/>
          <w:szCs w:val="24"/>
        </w:rPr>
        <w:t xml:space="preserve">sum of </w:t>
      </w:r>
      <w:r w:rsidR="009D32B7" w:rsidRPr="00463A99">
        <w:rPr>
          <w:rFonts w:ascii="Book Antiqua" w:hAnsi="Book Antiqua"/>
          <w:sz w:val="24"/>
          <w:szCs w:val="24"/>
        </w:rPr>
        <w:t xml:space="preserve">fractions </w:t>
      </w:r>
      <w:r w:rsidRPr="00463A99">
        <w:rPr>
          <w:rFonts w:ascii="Book Antiqua" w:hAnsi="Book Antiqua"/>
          <w:sz w:val="24"/>
          <w:szCs w:val="24"/>
        </w:rPr>
        <w:t>14</w:t>
      </w:r>
      <w:r w:rsidR="009D32B7" w:rsidRPr="00463A99">
        <w:rPr>
          <w:rFonts w:ascii="Book Antiqua" w:hAnsi="Book Antiqua"/>
          <w:sz w:val="24"/>
          <w:szCs w:val="24"/>
        </w:rPr>
        <w:t>–</w:t>
      </w:r>
      <w:r w:rsidRPr="00463A99">
        <w:rPr>
          <w:rFonts w:ascii="Book Antiqua" w:hAnsi="Book Antiqua"/>
          <w:sz w:val="24"/>
          <w:szCs w:val="24"/>
        </w:rPr>
        <w:t>20 for HDL. In addition, VLDL was sub</w:t>
      </w:r>
      <w:r w:rsidR="009D32B7" w:rsidRPr="00463A99">
        <w:rPr>
          <w:rFonts w:ascii="Book Antiqua" w:hAnsi="Book Antiqua"/>
          <w:sz w:val="24"/>
          <w:szCs w:val="24"/>
        </w:rPr>
        <w:t xml:space="preserve">divided </w:t>
      </w:r>
      <w:r w:rsidRPr="00463A99">
        <w:rPr>
          <w:rFonts w:ascii="Book Antiqua" w:hAnsi="Book Antiqua"/>
          <w:sz w:val="24"/>
          <w:szCs w:val="24"/>
        </w:rPr>
        <w:t>into three subclasses (fraction</w:t>
      </w:r>
      <w:r w:rsidR="009D32B7" w:rsidRPr="00463A99">
        <w:rPr>
          <w:rFonts w:ascii="Book Antiqua" w:hAnsi="Book Antiqua"/>
          <w:sz w:val="24"/>
          <w:szCs w:val="24"/>
        </w:rPr>
        <w:t>s</w:t>
      </w:r>
      <w:r w:rsidRPr="00463A99">
        <w:rPr>
          <w:rFonts w:ascii="Book Antiqua" w:hAnsi="Book Antiqua"/>
          <w:sz w:val="24"/>
          <w:szCs w:val="24"/>
        </w:rPr>
        <w:t xml:space="preserve"> 3</w:t>
      </w:r>
      <w:r w:rsidR="009D32B7" w:rsidRPr="00463A99">
        <w:rPr>
          <w:rFonts w:ascii="Book Antiqua" w:hAnsi="Book Antiqua"/>
          <w:sz w:val="24"/>
          <w:szCs w:val="24"/>
        </w:rPr>
        <w:t>–</w:t>
      </w:r>
      <w:r w:rsidRPr="00463A99">
        <w:rPr>
          <w:rFonts w:ascii="Book Antiqua" w:hAnsi="Book Antiqua"/>
          <w:sz w:val="24"/>
          <w:szCs w:val="24"/>
        </w:rPr>
        <w:t>5</w:t>
      </w:r>
      <w:r w:rsidR="009D32B7" w:rsidRPr="00463A99">
        <w:rPr>
          <w:rFonts w:ascii="Book Antiqua" w:hAnsi="Book Antiqua"/>
          <w:sz w:val="24"/>
          <w:szCs w:val="24"/>
        </w:rPr>
        <w:t>:</w:t>
      </w:r>
      <w:r w:rsidRPr="00463A99">
        <w:rPr>
          <w:rFonts w:ascii="Book Antiqua" w:hAnsi="Book Antiqua"/>
          <w:sz w:val="24"/>
          <w:szCs w:val="24"/>
        </w:rPr>
        <w:t xml:space="preserve"> large VLDL</w:t>
      </w:r>
      <w:r w:rsidR="009D32B7" w:rsidRPr="00463A99">
        <w:rPr>
          <w:rFonts w:ascii="Book Antiqua" w:hAnsi="Book Antiqua"/>
          <w:sz w:val="24"/>
          <w:szCs w:val="24"/>
        </w:rPr>
        <w:t>,</w:t>
      </w:r>
      <w:r w:rsidRPr="00463A99">
        <w:rPr>
          <w:rFonts w:ascii="Book Antiqua" w:hAnsi="Book Antiqua"/>
          <w:sz w:val="24"/>
          <w:szCs w:val="24"/>
        </w:rPr>
        <w:t xml:space="preserve"> fraction 6</w:t>
      </w:r>
      <w:r w:rsidR="009D32B7" w:rsidRPr="00463A99">
        <w:rPr>
          <w:rFonts w:ascii="Book Antiqua" w:hAnsi="Book Antiqua"/>
          <w:sz w:val="24"/>
          <w:szCs w:val="24"/>
        </w:rPr>
        <w:t>:</w:t>
      </w:r>
      <w:r w:rsidRPr="00463A99">
        <w:rPr>
          <w:rFonts w:ascii="Book Antiqua" w:hAnsi="Book Antiqua"/>
          <w:sz w:val="24"/>
          <w:szCs w:val="24"/>
        </w:rPr>
        <w:t xml:space="preserve"> medium VLDL</w:t>
      </w:r>
      <w:r w:rsidR="009D32B7" w:rsidRPr="00463A99">
        <w:rPr>
          <w:rFonts w:ascii="Book Antiqua" w:hAnsi="Book Antiqua"/>
          <w:sz w:val="24"/>
          <w:szCs w:val="24"/>
        </w:rPr>
        <w:t>,</w:t>
      </w:r>
      <w:r w:rsidRPr="00463A99">
        <w:rPr>
          <w:rFonts w:ascii="Book Antiqua" w:hAnsi="Book Antiqua"/>
          <w:sz w:val="24"/>
          <w:szCs w:val="24"/>
        </w:rPr>
        <w:t xml:space="preserve"> and fraction 7</w:t>
      </w:r>
      <w:r w:rsidR="009D32B7" w:rsidRPr="00463A99">
        <w:rPr>
          <w:rFonts w:ascii="Book Antiqua" w:hAnsi="Book Antiqua"/>
          <w:sz w:val="24"/>
          <w:szCs w:val="24"/>
        </w:rPr>
        <w:t>:</w:t>
      </w:r>
      <w:r w:rsidRPr="00463A99">
        <w:rPr>
          <w:rFonts w:ascii="Book Antiqua" w:hAnsi="Book Antiqua"/>
          <w:sz w:val="24"/>
          <w:szCs w:val="24"/>
        </w:rPr>
        <w:t xml:space="preserve"> small VLDL). Similarly, LDL was </w:t>
      </w:r>
      <w:r w:rsidR="009D32B7" w:rsidRPr="00463A99">
        <w:rPr>
          <w:rFonts w:ascii="Book Antiqua" w:hAnsi="Book Antiqua"/>
          <w:sz w:val="24"/>
          <w:szCs w:val="24"/>
        </w:rPr>
        <w:t>subdivided</w:t>
      </w:r>
      <w:r w:rsidRPr="00463A99">
        <w:rPr>
          <w:rFonts w:ascii="Book Antiqua" w:hAnsi="Book Antiqua"/>
          <w:sz w:val="24"/>
          <w:szCs w:val="24"/>
        </w:rPr>
        <w:t xml:space="preserve"> into four subclasses (fraction 8</w:t>
      </w:r>
      <w:r w:rsidR="009D32B7" w:rsidRPr="00463A99">
        <w:rPr>
          <w:rFonts w:ascii="Book Antiqua" w:hAnsi="Book Antiqua"/>
          <w:sz w:val="24"/>
          <w:szCs w:val="24"/>
        </w:rPr>
        <w:t>:</w:t>
      </w:r>
      <w:r w:rsidRPr="00463A99">
        <w:rPr>
          <w:rFonts w:ascii="Book Antiqua" w:hAnsi="Book Antiqua"/>
          <w:sz w:val="24"/>
          <w:szCs w:val="24"/>
        </w:rPr>
        <w:t xml:space="preserve"> large LDL</w:t>
      </w:r>
      <w:r w:rsidR="009D32B7" w:rsidRPr="00463A99">
        <w:rPr>
          <w:rFonts w:ascii="Book Antiqua" w:hAnsi="Book Antiqua"/>
          <w:sz w:val="24"/>
          <w:szCs w:val="24"/>
        </w:rPr>
        <w:t>,</w:t>
      </w:r>
      <w:r w:rsidRPr="00463A99">
        <w:rPr>
          <w:rFonts w:ascii="Book Antiqua" w:hAnsi="Book Antiqua"/>
          <w:sz w:val="24"/>
          <w:szCs w:val="24"/>
        </w:rPr>
        <w:t xml:space="preserve"> fraction 9</w:t>
      </w:r>
      <w:r w:rsidR="009D32B7" w:rsidRPr="00463A99">
        <w:rPr>
          <w:rFonts w:ascii="Book Antiqua" w:hAnsi="Book Antiqua"/>
          <w:sz w:val="24"/>
          <w:szCs w:val="24"/>
        </w:rPr>
        <w:t>:</w:t>
      </w:r>
      <w:r w:rsidRPr="00463A99">
        <w:rPr>
          <w:rFonts w:ascii="Book Antiqua" w:hAnsi="Book Antiqua"/>
          <w:sz w:val="24"/>
          <w:szCs w:val="24"/>
        </w:rPr>
        <w:t xml:space="preserve"> medium LDL</w:t>
      </w:r>
      <w:r w:rsidR="009D32B7" w:rsidRPr="00463A99">
        <w:rPr>
          <w:rFonts w:ascii="Book Antiqua" w:hAnsi="Book Antiqua"/>
          <w:sz w:val="24"/>
          <w:szCs w:val="24"/>
        </w:rPr>
        <w:t>,</w:t>
      </w:r>
      <w:r w:rsidRPr="00463A99">
        <w:rPr>
          <w:rFonts w:ascii="Book Antiqua" w:hAnsi="Book Antiqua"/>
          <w:sz w:val="24"/>
          <w:szCs w:val="24"/>
        </w:rPr>
        <w:t xml:space="preserve"> fraction</w:t>
      </w:r>
      <w:r w:rsidR="009D32B7" w:rsidRPr="00463A99">
        <w:rPr>
          <w:rFonts w:ascii="Book Antiqua" w:hAnsi="Book Antiqua"/>
          <w:sz w:val="24"/>
          <w:szCs w:val="24"/>
        </w:rPr>
        <w:t>s</w:t>
      </w:r>
      <w:r w:rsidRPr="00463A99">
        <w:rPr>
          <w:rFonts w:ascii="Book Antiqua" w:hAnsi="Book Antiqua"/>
          <w:sz w:val="24"/>
          <w:szCs w:val="24"/>
        </w:rPr>
        <w:t xml:space="preserve"> 10</w:t>
      </w:r>
      <w:r w:rsidR="009D32B7" w:rsidRPr="00463A99">
        <w:rPr>
          <w:rFonts w:ascii="Book Antiqua" w:hAnsi="Book Antiqua"/>
          <w:sz w:val="24"/>
          <w:szCs w:val="24"/>
        </w:rPr>
        <w:t>–</w:t>
      </w:r>
      <w:r w:rsidRPr="00463A99">
        <w:rPr>
          <w:rFonts w:ascii="Book Antiqua" w:hAnsi="Book Antiqua"/>
          <w:sz w:val="24"/>
          <w:szCs w:val="24"/>
        </w:rPr>
        <w:t>11</w:t>
      </w:r>
      <w:r w:rsidR="009D32B7" w:rsidRPr="00463A99">
        <w:rPr>
          <w:rFonts w:ascii="Book Antiqua" w:hAnsi="Book Antiqua"/>
          <w:sz w:val="24"/>
          <w:szCs w:val="24"/>
        </w:rPr>
        <w:t>:</w:t>
      </w:r>
      <w:r w:rsidRPr="00463A99">
        <w:rPr>
          <w:rFonts w:ascii="Book Antiqua" w:hAnsi="Book Antiqua"/>
          <w:sz w:val="24"/>
          <w:szCs w:val="24"/>
        </w:rPr>
        <w:t xml:space="preserve"> small LDL</w:t>
      </w:r>
      <w:r w:rsidR="009D32B7" w:rsidRPr="00463A99">
        <w:rPr>
          <w:rFonts w:ascii="Book Antiqua" w:hAnsi="Book Antiqua"/>
          <w:sz w:val="24"/>
          <w:szCs w:val="24"/>
        </w:rPr>
        <w:t>,</w:t>
      </w:r>
      <w:r w:rsidRPr="00463A99">
        <w:rPr>
          <w:rFonts w:ascii="Book Antiqua" w:hAnsi="Book Antiqua"/>
          <w:sz w:val="24"/>
          <w:szCs w:val="24"/>
        </w:rPr>
        <w:t xml:space="preserve"> and fraction</w:t>
      </w:r>
      <w:r w:rsidR="009D32B7" w:rsidRPr="00463A99">
        <w:rPr>
          <w:rFonts w:ascii="Book Antiqua" w:hAnsi="Book Antiqua"/>
          <w:sz w:val="24"/>
          <w:szCs w:val="24"/>
        </w:rPr>
        <w:t>s</w:t>
      </w:r>
      <w:r w:rsidRPr="00463A99">
        <w:rPr>
          <w:rFonts w:ascii="Book Antiqua" w:hAnsi="Book Antiqua"/>
          <w:sz w:val="24"/>
          <w:szCs w:val="24"/>
        </w:rPr>
        <w:t xml:space="preserve"> 12</w:t>
      </w:r>
      <w:r w:rsidR="009D32B7" w:rsidRPr="00463A99">
        <w:rPr>
          <w:rFonts w:ascii="Book Antiqua" w:hAnsi="Book Antiqua"/>
          <w:sz w:val="24"/>
          <w:szCs w:val="24"/>
        </w:rPr>
        <w:t>–</w:t>
      </w:r>
      <w:r w:rsidRPr="00463A99">
        <w:rPr>
          <w:rFonts w:ascii="Book Antiqua" w:hAnsi="Book Antiqua"/>
          <w:sz w:val="24"/>
          <w:szCs w:val="24"/>
        </w:rPr>
        <w:t>13</w:t>
      </w:r>
      <w:r w:rsidR="009D32B7" w:rsidRPr="00463A99">
        <w:rPr>
          <w:rFonts w:ascii="Book Antiqua" w:hAnsi="Book Antiqua"/>
          <w:sz w:val="24"/>
          <w:szCs w:val="24"/>
        </w:rPr>
        <w:t>:</w:t>
      </w:r>
      <w:r w:rsidRPr="00463A99">
        <w:rPr>
          <w:rFonts w:ascii="Book Antiqua" w:hAnsi="Book Antiqua"/>
          <w:sz w:val="24"/>
          <w:szCs w:val="24"/>
        </w:rPr>
        <w:t xml:space="preserve"> very small LDL), and HDL into three (fraction</w:t>
      </w:r>
      <w:r w:rsidR="009D32B7" w:rsidRPr="00463A99">
        <w:rPr>
          <w:rFonts w:ascii="Book Antiqua" w:hAnsi="Book Antiqua"/>
          <w:sz w:val="24"/>
          <w:szCs w:val="24"/>
        </w:rPr>
        <w:t>s</w:t>
      </w:r>
      <w:r w:rsidRPr="00463A99">
        <w:rPr>
          <w:rFonts w:ascii="Book Antiqua" w:hAnsi="Book Antiqua"/>
          <w:sz w:val="24"/>
          <w:szCs w:val="24"/>
        </w:rPr>
        <w:t xml:space="preserve"> 14</w:t>
      </w:r>
      <w:r w:rsidR="009D32B7" w:rsidRPr="00463A99">
        <w:rPr>
          <w:rFonts w:ascii="Book Antiqua" w:hAnsi="Book Antiqua"/>
          <w:sz w:val="24"/>
          <w:szCs w:val="24"/>
        </w:rPr>
        <w:t>–</w:t>
      </w:r>
      <w:r w:rsidRPr="00463A99">
        <w:rPr>
          <w:rFonts w:ascii="Book Antiqua" w:hAnsi="Book Antiqua"/>
          <w:sz w:val="24"/>
          <w:szCs w:val="24"/>
        </w:rPr>
        <w:t>1</w:t>
      </w:r>
      <w:r w:rsidR="00BC5A03" w:rsidRPr="00463A99">
        <w:rPr>
          <w:rFonts w:ascii="Book Antiqua" w:hAnsi="Book Antiqua"/>
          <w:sz w:val="24"/>
          <w:szCs w:val="24"/>
        </w:rPr>
        <w:t>6</w:t>
      </w:r>
      <w:r w:rsidR="009D32B7" w:rsidRPr="00463A99">
        <w:rPr>
          <w:rFonts w:ascii="Book Antiqua" w:hAnsi="Book Antiqua"/>
          <w:sz w:val="24"/>
          <w:szCs w:val="24"/>
        </w:rPr>
        <w:t>:</w:t>
      </w:r>
      <w:r w:rsidRPr="00463A99">
        <w:rPr>
          <w:rFonts w:ascii="Book Antiqua" w:hAnsi="Book Antiqua"/>
          <w:sz w:val="24"/>
          <w:szCs w:val="24"/>
        </w:rPr>
        <w:t xml:space="preserve"> large HDL, fraction 1</w:t>
      </w:r>
      <w:r w:rsidR="00BC5A03" w:rsidRPr="00463A99">
        <w:rPr>
          <w:rFonts w:ascii="Book Antiqua" w:hAnsi="Book Antiqua"/>
          <w:sz w:val="24"/>
          <w:szCs w:val="24"/>
        </w:rPr>
        <w:t>7</w:t>
      </w:r>
      <w:r w:rsidR="009D32B7" w:rsidRPr="00463A99">
        <w:rPr>
          <w:rFonts w:ascii="Book Antiqua" w:hAnsi="Book Antiqua"/>
          <w:sz w:val="24"/>
          <w:szCs w:val="24"/>
        </w:rPr>
        <w:t>:</w:t>
      </w:r>
      <w:r w:rsidRPr="00463A99">
        <w:rPr>
          <w:rFonts w:ascii="Book Antiqua" w:hAnsi="Book Antiqua"/>
          <w:sz w:val="24"/>
          <w:szCs w:val="24"/>
        </w:rPr>
        <w:t xml:space="preserve"> medium HDL</w:t>
      </w:r>
      <w:r w:rsidR="009D32B7" w:rsidRPr="00463A99">
        <w:rPr>
          <w:rFonts w:ascii="Book Antiqua" w:hAnsi="Book Antiqua"/>
          <w:sz w:val="24"/>
          <w:szCs w:val="24"/>
        </w:rPr>
        <w:t>,</w:t>
      </w:r>
      <w:r w:rsidRPr="00463A99">
        <w:rPr>
          <w:rFonts w:ascii="Book Antiqua" w:hAnsi="Book Antiqua"/>
          <w:sz w:val="24"/>
          <w:szCs w:val="24"/>
        </w:rPr>
        <w:t xml:space="preserve"> and fraction</w:t>
      </w:r>
      <w:r w:rsidR="009D32B7" w:rsidRPr="00463A99">
        <w:rPr>
          <w:rFonts w:ascii="Book Antiqua" w:hAnsi="Book Antiqua"/>
          <w:sz w:val="24"/>
          <w:szCs w:val="24"/>
        </w:rPr>
        <w:t>s</w:t>
      </w:r>
      <w:r w:rsidRPr="00463A99">
        <w:rPr>
          <w:rFonts w:ascii="Book Antiqua" w:hAnsi="Book Antiqua"/>
          <w:sz w:val="24"/>
          <w:szCs w:val="24"/>
        </w:rPr>
        <w:t xml:space="preserve"> 1</w:t>
      </w:r>
      <w:r w:rsidR="00BC5A03" w:rsidRPr="00463A99">
        <w:rPr>
          <w:rFonts w:ascii="Book Antiqua" w:hAnsi="Book Antiqua"/>
          <w:sz w:val="24"/>
          <w:szCs w:val="24"/>
        </w:rPr>
        <w:t>8</w:t>
      </w:r>
      <w:r w:rsidR="009D32B7" w:rsidRPr="00463A99">
        <w:rPr>
          <w:rFonts w:ascii="Book Antiqua" w:hAnsi="Book Antiqua"/>
          <w:sz w:val="24"/>
          <w:szCs w:val="24"/>
        </w:rPr>
        <w:t>–</w:t>
      </w:r>
      <w:r w:rsidRPr="00463A99">
        <w:rPr>
          <w:rFonts w:ascii="Book Antiqua" w:hAnsi="Book Antiqua"/>
          <w:sz w:val="24"/>
          <w:szCs w:val="24"/>
        </w:rPr>
        <w:t>20</w:t>
      </w:r>
      <w:r w:rsidR="009D32B7" w:rsidRPr="00463A99">
        <w:rPr>
          <w:rFonts w:ascii="Book Antiqua" w:hAnsi="Book Antiqua"/>
          <w:sz w:val="24"/>
          <w:szCs w:val="24"/>
        </w:rPr>
        <w:t>:</w:t>
      </w:r>
      <w:r w:rsidRPr="00463A99">
        <w:rPr>
          <w:rFonts w:ascii="Book Antiqua" w:hAnsi="Book Antiqua"/>
          <w:sz w:val="24"/>
          <w:szCs w:val="24"/>
        </w:rPr>
        <w:t xml:space="preserve"> small HDL).</w:t>
      </w:r>
      <w:r w:rsidR="00885109" w:rsidRPr="00463A99">
        <w:rPr>
          <w:rFonts w:ascii="Book Antiqua" w:hAnsi="Book Antiqua"/>
          <w:sz w:val="24"/>
          <w:szCs w:val="24"/>
        </w:rPr>
        <w:t xml:space="preserve"> </w:t>
      </w:r>
      <w:r w:rsidRPr="00463A99">
        <w:rPr>
          <w:rFonts w:ascii="Book Antiqua" w:hAnsi="Book Antiqua"/>
          <w:sz w:val="24"/>
          <w:szCs w:val="24"/>
        </w:rPr>
        <w:t xml:space="preserve">The particle size </w:t>
      </w:r>
      <w:r w:rsidR="009D32B7" w:rsidRPr="00463A99">
        <w:rPr>
          <w:rFonts w:ascii="Book Antiqua" w:hAnsi="Book Antiqua"/>
          <w:sz w:val="24"/>
          <w:szCs w:val="24"/>
        </w:rPr>
        <w:t xml:space="preserve">for </w:t>
      </w:r>
      <w:r w:rsidRPr="00463A99">
        <w:rPr>
          <w:rFonts w:ascii="Book Antiqua" w:hAnsi="Book Antiqua"/>
          <w:sz w:val="24"/>
          <w:szCs w:val="24"/>
        </w:rPr>
        <w:t xml:space="preserve">each major </w:t>
      </w:r>
      <w:r w:rsidR="009D32B7" w:rsidRPr="00463A99">
        <w:rPr>
          <w:rFonts w:ascii="Book Antiqua" w:hAnsi="Book Antiqua"/>
          <w:sz w:val="24"/>
          <w:szCs w:val="24"/>
        </w:rPr>
        <w:t xml:space="preserve">lipoprotein </w:t>
      </w:r>
      <w:r w:rsidRPr="00463A99">
        <w:rPr>
          <w:rFonts w:ascii="Book Antiqua" w:hAnsi="Book Antiqua"/>
          <w:sz w:val="24"/>
          <w:szCs w:val="24"/>
        </w:rPr>
        <w:t xml:space="preserve">class and subclass </w:t>
      </w:r>
      <w:r w:rsidR="009D32B7" w:rsidRPr="00463A99">
        <w:rPr>
          <w:rFonts w:ascii="Book Antiqua" w:hAnsi="Book Antiqua"/>
          <w:sz w:val="24"/>
          <w:szCs w:val="24"/>
        </w:rPr>
        <w:t xml:space="preserve">is </w:t>
      </w:r>
      <w:r w:rsidRPr="00463A99">
        <w:rPr>
          <w:rFonts w:ascii="Book Antiqua" w:hAnsi="Book Antiqua"/>
          <w:sz w:val="24"/>
          <w:szCs w:val="24"/>
        </w:rPr>
        <w:t xml:space="preserve">shown in </w:t>
      </w:r>
      <w:r w:rsidR="0051146E" w:rsidRPr="00463A99">
        <w:rPr>
          <w:rFonts w:ascii="Book Antiqua" w:hAnsi="Book Antiqua"/>
          <w:sz w:val="24"/>
          <w:szCs w:val="24"/>
        </w:rPr>
        <w:t>Table</w:t>
      </w:r>
      <w:r w:rsidR="000516FB" w:rsidRPr="00463A99">
        <w:rPr>
          <w:rFonts w:ascii="Book Antiqua" w:hAnsi="Book Antiqua"/>
          <w:sz w:val="24"/>
          <w:szCs w:val="24"/>
        </w:rPr>
        <w:t xml:space="preserve"> </w:t>
      </w:r>
      <w:r w:rsidR="0051146E" w:rsidRPr="00463A99">
        <w:rPr>
          <w:rFonts w:ascii="Book Antiqua" w:hAnsi="Book Antiqua"/>
          <w:sz w:val="24"/>
          <w:szCs w:val="24"/>
        </w:rPr>
        <w:t>1.</w:t>
      </w:r>
    </w:p>
    <w:p w14:paraId="2C15E1BB" w14:textId="77777777" w:rsidR="00803A70" w:rsidRPr="00463A99" w:rsidRDefault="00803A70" w:rsidP="0086309E">
      <w:pPr>
        <w:adjustRightInd w:val="0"/>
        <w:snapToGrid w:val="0"/>
        <w:spacing w:line="360" w:lineRule="auto"/>
        <w:rPr>
          <w:rFonts w:ascii="Book Antiqua" w:hAnsi="Book Antiqua"/>
          <w:sz w:val="24"/>
          <w:szCs w:val="24"/>
        </w:rPr>
      </w:pPr>
    </w:p>
    <w:p w14:paraId="08FCE332" w14:textId="77777777" w:rsidR="00110AAC" w:rsidRPr="00463A99" w:rsidRDefault="00110AAC" w:rsidP="00110AAC">
      <w:pPr>
        <w:pStyle w:val="NormalWeb"/>
        <w:spacing w:before="0" w:beforeAutospacing="0" w:after="0" w:afterAutospacing="0" w:line="360" w:lineRule="auto"/>
        <w:jc w:val="both"/>
        <w:rPr>
          <w:rFonts w:ascii="Book Antiqua" w:hAnsi="Book Antiqua" w:cs="Times New Roman"/>
          <w:b/>
          <w:i/>
        </w:rPr>
      </w:pPr>
      <w:bookmarkStart w:id="156" w:name="OLE_LINK201"/>
      <w:bookmarkStart w:id="157" w:name="OLE_LINK202"/>
      <w:bookmarkStart w:id="158" w:name="OLE_LINK995"/>
      <w:bookmarkStart w:id="159" w:name="OLE_LINK1520"/>
      <w:bookmarkStart w:id="160" w:name="OLE_LINK2101"/>
      <w:bookmarkStart w:id="161" w:name="OLE_LINK2468"/>
      <w:bookmarkStart w:id="162" w:name="OLE_LINK3180"/>
      <w:r w:rsidRPr="00463A99">
        <w:rPr>
          <w:rFonts w:ascii="Book Antiqua" w:hAnsi="Book Antiqua" w:cs="Times New Roman"/>
          <w:b/>
          <w:i/>
        </w:rPr>
        <w:t>Statistical analysis</w:t>
      </w:r>
    </w:p>
    <w:bookmarkEnd w:id="156"/>
    <w:bookmarkEnd w:id="157"/>
    <w:bookmarkEnd w:id="158"/>
    <w:bookmarkEnd w:id="159"/>
    <w:bookmarkEnd w:id="160"/>
    <w:bookmarkEnd w:id="161"/>
    <w:bookmarkEnd w:id="162"/>
    <w:p w14:paraId="29493911" w14:textId="792A39F5" w:rsidR="00803A70" w:rsidRPr="00463A99" w:rsidRDefault="00803A70"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 xml:space="preserve">We performed the </w:t>
      </w:r>
      <w:r w:rsidRPr="00463A99">
        <w:rPr>
          <w:rFonts w:ascii="Book Antiqua" w:hAnsi="Book Antiqua" w:cs="Times New Roman"/>
          <w:sz w:val="24"/>
          <w:szCs w:val="24"/>
        </w:rPr>
        <w:t>χ</w:t>
      </w:r>
      <w:r w:rsidRPr="00463A99">
        <w:rPr>
          <w:rFonts w:ascii="Book Antiqua" w:hAnsi="Book Antiqua"/>
          <w:sz w:val="24"/>
          <w:szCs w:val="24"/>
          <w:vertAlign w:val="superscript"/>
        </w:rPr>
        <w:t>2</w:t>
      </w:r>
      <w:r w:rsidR="00A95D79" w:rsidRPr="00463A99">
        <w:rPr>
          <w:rFonts w:ascii="Book Antiqua" w:hAnsi="Book Antiqua"/>
          <w:sz w:val="24"/>
          <w:szCs w:val="24"/>
        </w:rPr>
        <w:t xml:space="preserve"> </w:t>
      </w:r>
      <w:r w:rsidRPr="00463A99">
        <w:rPr>
          <w:rFonts w:ascii="Book Antiqua" w:hAnsi="Book Antiqua"/>
          <w:sz w:val="24"/>
          <w:szCs w:val="24"/>
        </w:rPr>
        <w:t>test or Mann-Whitney U test</w:t>
      </w:r>
      <w:r w:rsidR="00A95D79" w:rsidRPr="00463A99">
        <w:rPr>
          <w:rFonts w:ascii="Book Antiqua" w:hAnsi="Book Antiqua"/>
          <w:sz w:val="24"/>
          <w:szCs w:val="24"/>
        </w:rPr>
        <w:t xml:space="preserve"> to</w:t>
      </w:r>
      <w:r w:rsidRPr="00463A99">
        <w:rPr>
          <w:rFonts w:ascii="Book Antiqua" w:hAnsi="Book Antiqua"/>
          <w:sz w:val="24"/>
          <w:szCs w:val="24"/>
        </w:rPr>
        <w:t xml:space="preserve"> compare categorical </w:t>
      </w:r>
      <w:r w:rsidR="00885109" w:rsidRPr="00463A99">
        <w:rPr>
          <w:rFonts w:ascii="Book Antiqua" w:hAnsi="Book Antiqua"/>
          <w:sz w:val="24"/>
          <w:szCs w:val="24"/>
        </w:rPr>
        <w:t xml:space="preserve">or continuous </w:t>
      </w:r>
      <w:r w:rsidRPr="00463A99">
        <w:rPr>
          <w:rFonts w:ascii="Book Antiqua" w:hAnsi="Book Antiqua"/>
          <w:sz w:val="24"/>
          <w:szCs w:val="24"/>
        </w:rPr>
        <w:t>data betwee</w:t>
      </w:r>
      <w:r w:rsidR="00885109" w:rsidRPr="00463A99">
        <w:rPr>
          <w:rFonts w:ascii="Book Antiqua" w:hAnsi="Book Antiqua"/>
          <w:sz w:val="24"/>
          <w:szCs w:val="24"/>
        </w:rPr>
        <w:t xml:space="preserve">n the </w:t>
      </w:r>
      <w:r w:rsidRPr="00463A99">
        <w:rPr>
          <w:rFonts w:ascii="Book Antiqua" w:hAnsi="Book Antiqua"/>
          <w:sz w:val="24"/>
          <w:szCs w:val="24"/>
        </w:rPr>
        <w:t>two groups</w:t>
      </w:r>
      <w:r w:rsidR="00CB69A1" w:rsidRPr="00463A99">
        <w:rPr>
          <w:rFonts w:ascii="Book Antiqua" w:hAnsi="Book Antiqua"/>
          <w:sz w:val="24"/>
          <w:szCs w:val="24"/>
        </w:rPr>
        <w:t xml:space="preserve"> because </w:t>
      </w:r>
      <w:r w:rsidR="009A16A1" w:rsidRPr="00463A99">
        <w:rPr>
          <w:rFonts w:ascii="Book Antiqua" w:hAnsi="Book Antiqua"/>
          <w:sz w:val="24"/>
          <w:szCs w:val="24"/>
        </w:rPr>
        <w:t xml:space="preserve">the data </w:t>
      </w:r>
      <w:r w:rsidR="002F15B9" w:rsidRPr="00463A99">
        <w:rPr>
          <w:rFonts w:ascii="Book Antiqua" w:hAnsi="Book Antiqua"/>
          <w:sz w:val="24"/>
          <w:szCs w:val="24"/>
        </w:rPr>
        <w:t xml:space="preserve">deviated </w:t>
      </w:r>
      <w:r w:rsidR="009A16A1" w:rsidRPr="00463A99">
        <w:rPr>
          <w:rFonts w:ascii="Book Antiqua" w:hAnsi="Book Antiqua"/>
          <w:sz w:val="24"/>
          <w:szCs w:val="24"/>
        </w:rPr>
        <w:t xml:space="preserve">considerably from </w:t>
      </w:r>
      <w:r w:rsidR="002F15B9" w:rsidRPr="00463A99">
        <w:rPr>
          <w:rFonts w:ascii="Book Antiqua" w:hAnsi="Book Antiqua"/>
          <w:sz w:val="24"/>
          <w:szCs w:val="24"/>
        </w:rPr>
        <w:t xml:space="preserve">a </w:t>
      </w:r>
      <w:r w:rsidR="009A16A1" w:rsidRPr="00463A99">
        <w:rPr>
          <w:rFonts w:ascii="Book Antiqua" w:hAnsi="Book Antiqua"/>
          <w:sz w:val="24"/>
          <w:szCs w:val="24"/>
        </w:rPr>
        <w:t xml:space="preserve">Gaussian distribution. </w:t>
      </w:r>
      <w:r w:rsidR="002F15B9" w:rsidRPr="00463A99">
        <w:rPr>
          <w:rFonts w:ascii="Book Antiqua" w:hAnsi="Book Antiqua"/>
          <w:sz w:val="24"/>
          <w:szCs w:val="24"/>
        </w:rPr>
        <w:t>Although s</w:t>
      </w:r>
      <w:r w:rsidR="009A16A1" w:rsidRPr="00463A99">
        <w:rPr>
          <w:rFonts w:ascii="Book Antiqua" w:hAnsi="Book Antiqua"/>
          <w:sz w:val="24"/>
          <w:szCs w:val="24"/>
        </w:rPr>
        <w:t xml:space="preserve">ome clinical data in our study </w:t>
      </w:r>
      <w:r w:rsidR="002F15B9" w:rsidRPr="00463A99">
        <w:rPr>
          <w:rFonts w:ascii="Book Antiqua" w:hAnsi="Book Antiqua"/>
          <w:sz w:val="24"/>
          <w:szCs w:val="24"/>
        </w:rPr>
        <w:t xml:space="preserve">did </w:t>
      </w:r>
      <w:r w:rsidR="009A16A1" w:rsidRPr="00463A99">
        <w:rPr>
          <w:rFonts w:ascii="Book Antiqua" w:hAnsi="Book Antiqua"/>
          <w:sz w:val="24"/>
          <w:szCs w:val="24"/>
        </w:rPr>
        <w:t xml:space="preserve">not strongly deviate from </w:t>
      </w:r>
      <w:r w:rsidR="004601C1" w:rsidRPr="00463A99">
        <w:rPr>
          <w:rFonts w:ascii="Book Antiqua" w:hAnsi="Book Antiqua"/>
          <w:sz w:val="24"/>
          <w:szCs w:val="24"/>
        </w:rPr>
        <w:t xml:space="preserve">a </w:t>
      </w:r>
      <w:r w:rsidR="009A16A1" w:rsidRPr="00463A99">
        <w:rPr>
          <w:rFonts w:ascii="Book Antiqua" w:hAnsi="Book Antiqua"/>
          <w:sz w:val="24"/>
          <w:szCs w:val="24"/>
        </w:rPr>
        <w:t>Gaussian distribution</w:t>
      </w:r>
      <w:r w:rsidR="002F15B9" w:rsidRPr="00463A99">
        <w:rPr>
          <w:rFonts w:ascii="Book Antiqua" w:hAnsi="Book Antiqua"/>
          <w:sz w:val="24"/>
          <w:szCs w:val="24"/>
        </w:rPr>
        <w:t>,</w:t>
      </w:r>
      <w:r w:rsidR="009A16A1" w:rsidRPr="00463A99">
        <w:rPr>
          <w:rFonts w:ascii="Book Antiqua" w:hAnsi="Book Antiqua"/>
          <w:sz w:val="24"/>
          <w:szCs w:val="24"/>
        </w:rPr>
        <w:t xml:space="preserve"> other clinical data were not normal</w:t>
      </w:r>
      <w:r w:rsidR="002F15B9" w:rsidRPr="00463A99">
        <w:rPr>
          <w:rFonts w:ascii="Book Antiqua" w:hAnsi="Book Antiqua"/>
          <w:sz w:val="24"/>
          <w:szCs w:val="24"/>
        </w:rPr>
        <w:t>ly</w:t>
      </w:r>
      <w:r w:rsidR="009A16A1" w:rsidRPr="00463A99">
        <w:rPr>
          <w:rFonts w:ascii="Book Antiqua" w:hAnsi="Book Antiqua"/>
          <w:sz w:val="24"/>
          <w:szCs w:val="24"/>
        </w:rPr>
        <w:t xml:space="preserve"> </w:t>
      </w:r>
      <w:r w:rsidR="002F15B9" w:rsidRPr="00463A99">
        <w:rPr>
          <w:rFonts w:ascii="Book Antiqua" w:hAnsi="Book Antiqua"/>
          <w:sz w:val="24"/>
          <w:szCs w:val="24"/>
        </w:rPr>
        <w:t>distributed</w:t>
      </w:r>
      <w:r w:rsidR="009A16A1" w:rsidRPr="00463A99">
        <w:rPr>
          <w:rFonts w:ascii="Book Antiqua" w:hAnsi="Book Antiqua"/>
          <w:sz w:val="24"/>
          <w:szCs w:val="24"/>
        </w:rPr>
        <w:t xml:space="preserve">. Thus, we </w:t>
      </w:r>
      <w:r w:rsidR="002F15B9" w:rsidRPr="00463A99">
        <w:rPr>
          <w:rFonts w:ascii="Book Antiqua" w:hAnsi="Book Antiqua"/>
          <w:sz w:val="24"/>
          <w:szCs w:val="24"/>
        </w:rPr>
        <w:t>applied</w:t>
      </w:r>
      <w:r w:rsidR="009A16A1" w:rsidRPr="00463A99">
        <w:rPr>
          <w:rFonts w:ascii="Book Antiqua" w:hAnsi="Book Antiqua"/>
          <w:sz w:val="24"/>
          <w:szCs w:val="24"/>
        </w:rPr>
        <w:t xml:space="preserve"> </w:t>
      </w:r>
      <w:r w:rsidR="002F15B9" w:rsidRPr="00463A99">
        <w:rPr>
          <w:rFonts w:ascii="Book Antiqua" w:hAnsi="Book Antiqua"/>
          <w:sz w:val="24"/>
          <w:szCs w:val="24"/>
        </w:rPr>
        <w:t xml:space="preserve">a </w:t>
      </w:r>
      <w:r w:rsidR="009A16A1" w:rsidRPr="00463A99">
        <w:rPr>
          <w:rFonts w:ascii="Book Antiqua" w:hAnsi="Book Antiqua"/>
          <w:sz w:val="24"/>
          <w:szCs w:val="24"/>
        </w:rPr>
        <w:t>non-parametric test</w:t>
      </w:r>
      <w:r w:rsidR="002F15B9" w:rsidRPr="00463A99">
        <w:rPr>
          <w:rFonts w:ascii="Book Antiqua" w:hAnsi="Book Antiqua"/>
          <w:sz w:val="24"/>
          <w:szCs w:val="24"/>
        </w:rPr>
        <w:t xml:space="preserve"> to all data</w:t>
      </w:r>
      <w:r w:rsidR="009A16A1" w:rsidRPr="00463A99">
        <w:rPr>
          <w:rFonts w:ascii="Book Antiqua" w:hAnsi="Book Antiqua"/>
          <w:sz w:val="24"/>
          <w:szCs w:val="24"/>
        </w:rPr>
        <w:t xml:space="preserve">. </w:t>
      </w:r>
    </w:p>
    <w:p w14:paraId="791F0475" w14:textId="0AD5EB32" w:rsidR="00803A70" w:rsidRPr="00463A99" w:rsidRDefault="00803A70" w:rsidP="0086309E">
      <w:pPr>
        <w:adjustRightInd w:val="0"/>
        <w:snapToGrid w:val="0"/>
        <w:spacing w:line="360" w:lineRule="auto"/>
        <w:ind w:firstLineChars="100" w:firstLine="240"/>
        <w:rPr>
          <w:rFonts w:ascii="Book Antiqua" w:hAnsi="Book Antiqua"/>
          <w:sz w:val="24"/>
          <w:szCs w:val="24"/>
        </w:rPr>
      </w:pPr>
      <w:r w:rsidRPr="00463A99">
        <w:rPr>
          <w:rFonts w:ascii="Book Antiqua" w:hAnsi="Book Antiqua"/>
          <w:sz w:val="24"/>
          <w:szCs w:val="24"/>
        </w:rPr>
        <w:t xml:space="preserve">To determine the </w:t>
      </w:r>
      <w:r w:rsidR="00A95D79" w:rsidRPr="00463A99">
        <w:rPr>
          <w:rFonts w:ascii="Book Antiqua" w:hAnsi="Book Antiqua"/>
          <w:sz w:val="24"/>
          <w:szCs w:val="24"/>
        </w:rPr>
        <w:t xml:space="preserve">effect </w:t>
      </w:r>
      <w:r w:rsidRPr="00463A99">
        <w:rPr>
          <w:rFonts w:ascii="Book Antiqua" w:hAnsi="Book Antiqua"/>
          <w:sz w:val="24"/>
          <w:szCs w:val="24"/>
        </w:rPr>
        <w:t xml:space="preserve">of chronic active HCV infection on the </w:t>
      </w:r>
      <w:r w:rsidR="00885109" w:rsidRPr="00463A99">
        <w:rPr>
          <w:rFonts w:ascii="Book Antiqua" w:hAnsi="Book Antiqua"/>
          <w:sz w:val="24"/>
          <w:szCs w:val="24"/>
        </w:rPr>
        <w:t xml:space="preserve">number of </w:t>
      </w:r>
      <w:r w:rsidR="000516FB" w:rsidRPr="00463A99">
        <w:rPr>
          <w:rFonts w:ascii="Book Antiqua" w:hAnsi="Book Antiqua"/>
          <w:sz w:val="24"/>
          <w:szCs w:val="24"/>
        </w:rPr>
        <w:t xml:space="preserve">lipoprotein </w:t>
      </w:r>
      <w:r w:rsidRPr="00463A99">
        <w:rPr>
          <w:rFonts w:ascii="Book Antiqua" w:hAnsi="Book Antiqua"/>
          <w:sz w:val="24"/>
          <w:szCs w:val="24"/>
        </w:rPr>
        <w:t>particle</w:t>
      </w:r>
      <w:r w:rsidR="00885109" w:rsidRPr="00463A99">
        <w:rPr>
          <w:rFonts w:ascii="Book Antiqua" w:hAnsi="Book Antiqua"/>
          <w:sz w:val="24"/>
          <w:szCs w:val="24"/>
        </w:rPr>
        <w:t>s</w:t>
      </w:r>
      <w:r w:rsidRPr="00463A99">
        <w:rPr>
          <w:rFonts w:ascii="Book Antiqua" w:hAnsi="Book Antiqua"/>
          <w:sz w:val="24"/>
          <w:szCs w:val="24"/>
        </w:rPr>
        <w:t xml:space="preserve"> </w:t>
      </w:r>
      <w:r w:rsidR="00885109" w:rsidRPr="00463A99">
        <w:rPr>
          <w:rFonts w:ascii="Book Antiqua" w:hAnsi="Book Antiqua"/>
          <w:sz w:val="24"/>
          <w:szCs w:val="24"/>
        </w:rPr>
        <w:t>in</w:t>
      </w:r>
      <w:r w:rsidRPr="00463A99">
        <w:rPr>
          <w:rFonts w:ascii="Book Antiqua" w:hAnsi="Book Antiqua"/>
          <w:sz w:val="24"/>
          <w:szCs w:val="24"/>
        </w:rPr>
        <w:t xml:space="preserve"> </w:t>
      </w:r>
      <w:r w:rsidR="00A95D79" w:rsidRPr="00463A99">
        <w:rPr>
          <w:rFonts w:ascii="Book Antiqua" w:hAnsi="Book Antiqua"/>
          <w:sz w:val="24"/>
          <w:szCs w:val="24"/>
        </w:rPr>
        <w:t xml:space="preserve">each </w:t>
      </w:r>
      <w:r w:rsidRPr="00463A99">
        <w:rPr>
          <w:rFonts w:ascii="Book Antiqua" w:hAnsi="Book Antiqua"/>
          <w:sz w:val="24"/>
          <w:szCs w:val="24"/>
        </w:rPr>
        <w:t>major class or subclass, multiple regression models were generated</w:t>
      </w:r>
      <w:r w:rsidR="00A95D79" w:rsidRPr="00463A99">
        <w:rPr>
          <w:rFonts w:ascii="Book Antiqua" w:hAnsi="Book Antiqua"/>
          <w:sz w:val="24"/>
          <w:szCs w:val="24"/>
        </w:rPr>
        <w:t xml:space="preserve"> considering</w:t>
      </w:r>
      <w:r w:rsidRPr="00463A99">
        <w:rPr>
          <w:rFonts w:ascii="Book Antiqua" w:hAnsi="Book Antiqua"/>
          <w:sz w:val="24"/>
          <w:szCs w:val="24"/>
        </w:rPr>
        <w:t xml:space="preserve"> </w:t>
      </w:r>
      <w:r w:rsidR="00A95D79" w:rsidRPr="00463A99">
        <w:rPr>
          <w:rFonts w:ascii="Book Antiqua" w:hAnsi="Book Antiqua"/>
          <w:sz w:val="24"/>
          <w:szCs w:val="24"/>
        </w:rPr>
        <w:t>e</w:t>
      </w:r>
      <w:r w:rsidRPr="00463A99">
        <w:rPr>
          <w:rFonts w:ascii="Book Antiqua" w:hAnsi="Book Antiqua"/>
          <w:sz w:val="24"/>
          <w:szCs w:val="24"/>
        </w:rPr>
        <w:t xml:space="preserve">ach major class (VLDL, LDL, and HDL) or subclass as a dependent variable. We selected nine values including age, gender, BMI, ALT, </w:t>
      </w:r>
      <w:r w:rsidR="008A749F" w:rsidRPr="00463A99">
        <w:rPr>
          <w:rFonts w:ascii="Book Antiqua" w:hAnsi="Book Antiqua" w:cs="Times New Roman"/>
          <w:sz w:val="24"/>
          <w:szCs w:val="24"/>
        </w:rPr>
        <w:t>γ</w:t>
      </w:r>
      <w:r w:rsidRPr="00463A99">
        <w:rPr>
          <w:rFonts w:ascii="Book Antiqua" w:hAnsi="Book Antiqua"/>
          <w:sz w:val="24"/>
          <w:szCs w:val="24"/>
        </w:rPr>
        <w:t>-GTP, albumin, platelet count, HbA1c</w:t>
      </w:r>
      <w:r w:rsidR="00A95D79" w:rsidRPr="00463A99">
        <w:rPr>
          <w:rFonts w:ascii="Book Antiqua" w:hAnsi="Book Antiqua"/>
          <w:sz w:val="24"/>
          <w:szCs w:val="24"/>
        </w:rPr>
        <w:t>,</w:t>
      </w:r>
      <w:r w:rsidRPr="00463A99">
        <w:rPr>
          <w:rFonts w:ascii="Book Antiqua" w:hAnsi="Book Antiqua"/>
          <w:sz w:val="24"/>
          <w:szCs w:val="24"/>
        </w:rPr>
        <w:t xml:space="preserve"> and HCV infection </w:t>
      </w:r>
      <w:r w:rsidR="00A95D79" w:rsidRPr="00463A99">
        <w:rPr>
          <w:rFonts w:ascii="Book Antiqua" w:hAnsi="Book Antiqua"/>
          <w:sz w:val="24"/>
          <w:szCs w:val="24"/>
        </w:rPr>
        <w:t xml:space="preserve">status </w:t>
      </w:r>
      <w:r w:rsidRPr="00463A99">
        <w:rPr>
          <w:rFonts w:ascii="Book Antiqua" w:hAnsi="Book Antiqua"/>
          <w:sz w:val="24"/>
          <w:szCs w:val="24"/>
        </w:rPr>
        <w:t xml:space="preserve">(active or cleared) as candidate independent variables. Categorical data </w:t>
      </w:r>
      <w:r w:rsidR="00A95D79" w:rsidRPr="00463A99">
        <w:rPr>
          <w:rFonts w:ascii="Book Antiqua" w:hAnsi="Book Antiqua"/>
          <w:sz w:val="24"/>
          <w:szCs w:val="24"/>
        </w:rPr>
        <w:t xml:space="preserve">were </w:t>
      </w:r>
      <w:r w:rsidRPr="00463A99">
        <w:rPr>
          <w:rFonts w:ascii="Book Antiqua" w:hAnsi="Book Antiqua"/>
          <w:sz w:val="24"/>
          <w:szCs w:val="24"/>
        </w:rPr>
        <w:t xml:space="preserve">assigned as 0 </w:t>
      </w:r>
      <w:r w:rsidR="00A95D79" w:rsidRPr="00463A99">
        <w:rPr>
          <w:rFonts w:ascii="Book Antiqua" w:hAnsi="Book Antiqua"/>
          <w:sz w:val="24"/>
          <w:szCs w:val="24"/>
        </w:rPr>
        <w:t xml:space="preserve">(male, cleared HCV infection) </w:t>
      </w:r>
      <w:r w:rsidRPr="00463A99">
        <w:rPr>
          <w:rFonts w:ascii="Book Antiqua" w:hAnsi="Book Antiqua"/>
          <w:sz w:val="24"/>
          <w:szCs w:val="24"/>
        </w:rPr>
        <w:t>or 1</w:t>
      </w:r>
      <w:r w:rsidR="00A95D79" w:rsidRPr="00463A99">
        <w:rPr>
          <w:rFonts w:ascii="Book Antiqua" w:hAnsi="Book Antiqua"/>
          <w:sz w:val="24"/>
          <w:szCs w:val="24"/>
        </w:rPr>
        <w:t xml:space="preserve"> (female, active HCV infection)</w:t>
      </w:r>
      <w:r w:rsidRPr="00463A99">
        <w:rPr>
          <w:rFonts w:ascii="Book Antiqua" w:hAnsi="Book Antiqua"/>
          <w:sz w:val="24"/>
          <w:szCs w:val="24"/>
        </w:rPr>
        <w:t>.</w:t>
      </w:r>
    </w:p>
    <w:p w14:paraId="35FB010E" w14:textId="63FE751F" w:rsidR="001B2E31" w:rsidRPr="00463A99" w:rsidRDefault="00803A70" w:rsidP="0086309E">
      <w:pPr>
        <w:adjustRightInd w:val="0"/>
        <w:snapToGrid w:val="0"/>
        <w:spacing w:line="360" w:lineRule="auto"/>
        <w:ind w:firstLineChars="100" w:firstLine="240"/>
        <w:rPr>
          <w:rFonts w:ascii="Book Antiqua" w:hAnsi="Book Antiqua"/>
          <w:sz w:val="24"/>
          <w:szCs w:val="24"/>
        </w:rPr>
      </w:pPr>
      <w:r w:rsidRPr="00463A99">
        <w:rPr>
          <w:rFonts w:ascii="Book Antiqua" w:hAnsi="Book Antiqua"/>
          <w:sz w:val="24"/>
          <w:szCs w:val="24"/>
        </w:rPr>
        <w:t xml:space="preserve">All statistical analyses were performed using STATISTICA software, version 6 (StatSoft Japan Inc. Tokyo, Japan). Two-tailed </w:t>
      </w:r>
      <w:r w:rsidRPr="00463A99">
        <w:rPr>
          <w:rFonts w:ascii="Book Antiqua" w:hAnsi="Book Antiqua"/>
          <w:i/>
          <w:sz w:val="24"/>
          <w:szCs w:val="24"/>
        </w:rPr>
        <w:t>P</w:t>
      </w:r>
      <w:r w:rsidRPr="00463A99">
        <w:rPr>
          <w:rFonts w:ascii="Book Antiqua" w:hAnsi="Book Antiqua"/>
          <w:sz w:val="24"/>
          <w:szCs w:val="24"/>
        </w:rPr>
        <w:t xml:space="preserve"> &lt; 0.05 was considered significant, while 0.05 &lt; </w:t>
      </w:r>
      <w:r w:rsidRPr="00463A99">
        <w:rPr>
          <w:rFonts w:ascii="Book Antiqua" w:hAnsi="Book Antiqua"/>
          <w:i/>
          <w:sz w:val="24"/>
          <w:szCs w:val="24"/>
        </w:rPr>
        <w:t>P</w:t>
      </w:r>
      <w:r w:rsidRPr="00463A99">
        <w:rPr>
          <w:rFonts w:ascii="Book Antiqua" w:hAnsi="Book Antiqua"/>
          <w:sz w:val="24"/>
          <w:szCs w:val="24"/>
        </w:rPr>
        <w:t xml:space="preserve"> &lt; 0.1 was marginal. </w:t>
      </w:r>
      <w:r w:rsidRPr="00463A99">
        <w:rPr>
          <w:rFonts w:ascii="Book Antiqua" w:hAnsi="Book Antiqua"/>
          <w:i/>
          <w:sz w:val="24"/>
          <w:szCs w:val="24"/>
        </w:rPr>
        <w:t>P</w:t>
      </w:r>
      <w:r w:rsidRPr="00463A99">
        <w:rPr>
          <w:rFonts w:ascii="Book Antiqua" w:hAnsi="Book Antiqua"/>
          <w:sz w:val="24"/>
          <w:szCs w:val="24"/>
        </w:rPr>
        <w:t xml:space="preserve"> values less than 0.001 were expressed as </w:t>
      </w:r>
      <w:r w:rsidRPr="00463A99">
        <w:rPr>
          <w:rFonts w:ascii="Book Antiqua" w:hAnsi="Book Antiqua"/>
          <w:i/>
          <w:sz w:val="24"/>
          <w:szCs w:val="24"/>
        </w:rPr>
        <w:t>P</w:t>
      </w:r>
      <w:r w:rsidRPr="00463A99">
        <w:rPr>
          <w:rFonts w:ascii="Book Antiqua" w:hAnsi="Book Antiqua"/>
          <w:sz w:val="24"/>
          <w:szCs w:val="24"/>
        </w:rPr>
        <w:t xml:space="preserve"> &lt; 0.001.</w:t>
      </w:r>
    </w:p>
    <w:p w14:paraId="22C32992" w14:textId="77777777" w:rsidR="00A95D79" w:rsidRPr="00463A99" w:rsidRDefault="00A95D79" w:rsidP="0086309E">
      <w:pPr>
        <w:adjustRightInd w:val="0"/>
        <w:snapToGrid w:val="0"/>
        <w:spacing w:line="360" w:lineRule="auto"/>
        <w:ind w:firstLine="360"/>
        <w:rPr>
          <w:rFonts w:ascii="Book Antiqua" w:hAnsi="Book Antiqua"/>
          <w:sz w:val="24"/>
          <w:szCs w:val="24"/>
        </w:rPr>
      </w:pPr>
    </w:p>
    <w:p w14:paraId="796435FF" w14:textId="77777777" w:rsidR="001B2E31" w:rsidRPr="00463A99" w:rsidRDefault="00803A70" w:rsidP="0086309E">
      <w:pPr>
        <w:adjustRightInd w:val="0"/>
        <w:snapToGrid w:val="0"/>
        <w:spacing w:line="360" w:lineRule="auto"/>
        <w:rPr>
          <w:rFonts w:ascii="Book Antiqua" w:hAnsi="Book Antiqua"/>
          <w:b/>
          <w:sz w:val="24"/>
          <w:szCs w:val="24"/>
        </w:rPr>
      </w:pPr>
      <w:r w:rsidRPr="00463A99">
        <w:rPr>
          <w:rFonts w:ascii="Book Antiqua" w:hAnsi="Book Antiqua"/>
          <w:b/>
          <w:sz w:val="24"/>
          <w:szCs w:val="24"/>
        </w:rPr>
        <w:t>RESULTS</w:t>
      </w:r>
    </w:p>
    <w:p w14:paraId="14787585" w14:textId="2880B2EF" w:rsidR="00D01A88" w:rsidRPr="00463A99" w:rsidRDefault="00525875"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 xml:space="preserve">Features of </w:t>
      </w:r>
      <w:r w:rsidR="00A95D79" w:rsidRPr="00463A99">
        <w:rPr>
          <w:rFonts w:ascii="Book Antiqua" w:hAnsi="Book Antiqua"/>
          <w:b/>
          <w:i/>
          <w:sz w:val="24"/>
          <w:szCs w:val="24"/>
        </w:rPr>
        <w:t>the a</w:t>
      </w:r>
      <w:r w:rsidRPr="00463A99">
        <w:rPr>
          <w:rFonts w:ascii="Book Antiqua" w:hAnsi="Book Antiqua"/>
          <w:b/>
          <w:i/>
          <w:sz w:val="24"/>
          <w:szCs w:val="24"/>
        </w:rPr>
        <w:t xml:space="preserve">ctive HCV </w:t>
      </w:r>
      <w:r w:rsidR="00A95D79" w:rsidRPr="00463A99">
        <w:rPr>
          <w:rFonts w:ascii="Book Antiqua" w:hAnsi="Book Antiqua"/>
          <w:b/>
          <w:i/>
          <w:sz w:val="24"/>
          <w:szCs w:val="24"/>
        </w:rPr>
        <w:t>g</w:t>
      </w:r>
      <w:r w:rsidRPr="00463A99">
        <w:rPr>
          <w:rFonts w:ascii="Book Antiqua" w:hAnsi="Book Antiqua"/>
          <w:b/>
          <w:i/>
          <w:sz w:val="24"/>
          <w:szCs w:val="24"/>
        </w:rPr>
        <w:t xml:space="preserve">roup and SVR </w:t>
      </w:r>
      <w:r w:rsidR="00A95D79" w:rsidRPr="00463A99">
        <w:rPr>
          <w:rFonts w:ascii="Book Antiqua" w:hAnsi="Book Antiqua"/>
          <w:b/>
          <w:i/>
          <w:sz w:val="24"/>
          <w:szCs w:val="24"/>
        </w:rPr>
        <w:t>g</w:t>
      </w:r>
      <w:r w:rsidRPr="00463A99">
        <w:rPr>
          <w:rFonts w:ascii="Book Antiqua" w:hAnsi="Book Antiqua"/>
          <w:b/>
          <w:i/>
          <w:sz w:val="24"/>
          <w:szCs w:val="24"/>
        </w:rPr>
        <w:t>roup</w:t>
      </w:r>
    </w:p>
    <w:p w14:paraId="6C4128C9" w14:textId="2B3726C5" w:rsidR="001B2E31" w:rsidRPr="00463A99" w:rsidRDefault="000D190F"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The c</w:t>
      </w:r>
      <w:r w:rsidR="00C93B72" w:rsidRPr="00463A99">
        <w:rPr>
          <w:rFonts w:ascii="Book Antiqua" w:hAnsi="Book Antiqua"/>
          <w:sz w:val="24"/>
          <w:szCs w:val="24"/>
        </w:rPr>
        <w:t xml:space="preserve">linical features of </w:t>
      </w:r>
      <w:r w:rsidRPr="00463A99">
        <w:rPr>
          <w:rFonts w:ascii="Book Antiqua" w:hAnsi="Book Antiqua"/>
          <w:sz w:val="24"/>
          <w:szCs w:val="24"/>
        </w:rPr>
        <w:t xml:space="preserve">the </w:t>
      </w:r>
      <w:r w:rsidR="00C93B72" w:rsidRPr="00463A99">
        <w:rPr>
          <w:rFonts w:ascii="Book Antiqua" w:hAnsi="Book Antiqua"/>
          <w:sz w:val="24"/>
          <w:szCs w:val="24"/>
        </w:rPr>
        <w:t xml:space="preserve">active HCV </w:t>
      </w:r>
      <w:r w:rsidR="00160AA0" w:rsidRPr="00463A99">
        <w:rPr>
          <w:rFonts w:ascii="Book Antiqua" w:hAnsi="Book Antiqua"/>
          <w:sz w:val="24"/>
          <w:szCs w:val="24"/>
        </w:rPr>
        <w:t>group and</w:t>
      </w:r>
      <w:r w:rsidR="00C93B72" w:rsidRPr="00463A99">
        <w:rPr>
          <w:rFonts w:ascii="Book Antiqua" w:hAnsi="Book Antiqua"/>
          <w:sz w:val="24"/>
          <w:szCs w:val="24"/>
        </w:rPr>
        <w:t xml:space="preserve"> </w:t>
      </w:r>
      <w:r w:rsidRPr="00463A99">
        <w:rPr>
          <w:rFonts w:ascii="Book Antiqua" w:hAnsi="Book Antiqua"/>
          <w:sz w:val="24"/>
          <w:szCs w:val="24"/>
        </w:rPr>
        <w:t xml:space="preserve">the </w:t>
      </w:r>
      <w:r w:rsidR="004B2943" w:rsidRPr="00463A99">
        <w:rPr>
          <w:rFonts w:ascii="Book Antiqua" w:hAnsi="Book Antiqua"/>
          <w:sz w:val="24"/>
          <w:szCs w:val="24"/>
        </w:rPr>
        <w:t>SVR</w:t>
      </w:r>
      <w:r w:rsidR="00160AA0" w:rsidRPr="00463A99">
        <w:rPr>
          <w:rFonts w:ascii="Book Antiqua" w:hAnsi="Book Antiqua"/>
          <w:sz w:val="24"/>
          <w:szCs w:val="24"/>
        </w:rPr>
        <w:t xml:space="preserve"> group</w:t>
      </w:r>
      <w:r w:rsidR="00C93B72" w:rsidRPr="00463A99">
        <w:rPr>
          <w:rFonts w:ascii="Book Antiqua" w:hAnsi="Book Antiqua"/>
          <w:sz w:val="24"/>
          <w:szCs w:val="24"/>
        </w:rPr>
        <w:t xml:space="preserve"> are summarized in </w:t>
      </w:r>
      <w:r w:rsidR="005C675F" w:rsidRPr="00463A99">
        <w:rPr>
          <w:rFonts w:ascii="Book Antiqua" w:hAnsi="Book Antiqua"/>
          <w:sz w:val="24"/>
          <w:szCs w:val="24"/>
        </w:rPr>
        <w:t>Table</w:t>
      </w:r>
      <w:r w:rsidR="000516FB" w:rsidRPr="00463A99">
        <w:rPr>
          <w:rFonts w:ascii="Book Antiqua" w:hAnsi="Book Antiqua"/>
          <w:sz w:val="24"/>
          <w:szCs w:val="24"/>
        </w:rPr>
        <w:t xml:space="preserve"> 2</w:t>
      </w:r>
      <w:r w:rsidR="005C675F" w:rsidRPr="00463A99">
        <w:rPr>
          <w:rFonts w:ascii="Book Antiqua" w:hAnsi="Book Antiqua"/>
          <w:sz w:val="24"/>
          <w:szCs w:val="24"/>
        </w:rPr>
        <w:t xml:space="preserve">. The median age of </w:t>
      </w:r>
      <w:r w:rsidR="004644A7" w:rsidRPr="00463A99">
        <w:rPr>
          <w:rFonts w:ascii="Book Antiqua" w:hAnsi="Book Antiqua"/>
          <w:sz w:val="24"/>
          <w:szCs w:val="24"/>
        </w:rPr>
        <w:t xml:space="preserve">the </w:t>
      </w:r>
      <w:r w:rsidR="005C675F" w:rsidRPr="00463A99">
        <w:rPr>
          <w:rFonts w:ascii="Book Antiqua" w:hAnsi="Book Antiqua"/>
          <w:sz w:val="24"/>
          <w:szCs w:val="24"/>
        </w:rPr>
        <w:t>active HCV group was 69.0</w:t>
      </w:r>
      <w:r w:rsidR="009F70A6" w:rsidRPr="00463A99">
        <w:rPr>
          <w:rFonts w:ascii="Book Antiqua" w:hAnsi="Book Antiqua"/>
          <w:sz w:val="24"/>
          <w:szCs w:val="24"/>
        </w:rPr>
        <w:t xml:space="preserve"> </w:t>
      </w:r>
      <w:r w:rsidR="005C675F" w:rsidRPr="00463A99">
        <w:rPr>
          <w:rFonts w:ascii="Book Antiqua" w:hAnsi="Book Antiqua"/>
          <w:sz w:val="24"/>
          <w:szCs w:val="24"/>
        </w:rPr>
        <w:t>years, which was significantly higher than that of SVR group</w:t>
      </w:r>
      <w:r w:rsidR="007E2E6D" w:rsidRPr="00463A99">
        <w:rPr>
          <w:rFonts w:ascii="Book Antiqua" w:hAnsi="Book Antiqua"/>
          <w:sz w:val="24"/>
          <w:szCs w:val="24"/>
        </w:rPr>
        <w:t xml:space="preserve"> </w:t>
      </w:r>
      <w:r w:rsidR="00E1516B" w:rsidRPr="00463A99">
        <w:rPr>
          <w:rFonts w:ascii="Book Antiqua" w:hAnsi="Book Antiqua"/>
          <w:sz w:val="24"/>
          <w:szCs w:val="24"/>
        </w:rPr>
        <w:t>(</w:t>
      </w:r>
      <w:r w:rsidR="00110AAC" w:rsidRPr="00463A99">
        <w:rPr>
          <w:rFonts w:ascii="Book Antiqua" w:hAnsi="Book Antiqua"/>
          <w:i/>
          <w:sz w:val="24"/>
          <w:szCs w:val="24"/>
        </w:rPr>
        <w:t>P</w:t>
      </w:r>
      <w:r w:rsidR="00110AAC" w:rsidRPr="00463A99">
        <w:rPr>
          <w:rFonts w:ascii="Book Antiqua" w:eastAsia="SimSun" w:hAnsi="Book Antiqua" w:hint="eastAsia"/>
          <w:sz w:val="24"/>
          <w:szCs w:val="24"/>
          <w:lang w:eastAsia="zh-CN"/>
        </w:rPr>
        <w:t xml:space="preserve"> </w:t>
      </w:r>
      <w:r w:rsidR="00E1516B" w:rsidRPr="00463A99">
        <w:rPr>
          <w:rFonts w:ascii="Book Antiqua" w:hAnsi="Book Antiqua"/>
          <w:sz w:val="24"/>
          <w:szCs w:val="24"/>
        </w:rPr>
        <w:t>=</w:t>
      </w:r>
      <w:r w:rsidR="00110AAC" w:rsidRPr="00463A99">
        <w:rPr>
          <w:rFonts w:ascii="Book Antiqua" w:eastAsia="SimSun" w:hAnsi="Book Antiqua" w:hint="eastAsia"/>
          <w:sz w:val="24"/>
          <w:szCs w:val="24"/>
          <w:lang w:eastAsia="zh-CN"/>
        </w:rPr>
        <w:t xml:space="preserve"> </w:t>
      </w:r>
      <w:r w:rsidR="00E1516B" w:rsidRPr="00463A99">
        <w:rPr>
          <w:rFonts w:ascii="Book Antiqua" w:hAnsi="Book Antiqua"/>
          <w:sz w:val="24"/>
          <w:szCs w:val="24"/>
        </w:rPr>
        <w:t>0.048)</w:t>
      </w:r>
      <w:r w:rsidR="005C675F" w:rsidRPr="00463A99">
        <w:rPr>
          <w:rFonts w:ascii="Book Antiqua" w:hAnsi="Book Antiqua"/>
          <w:sz w:val="24"/>
          <w:szCs w:val="24"/>
        </w:rPr>
        <w:t xml:space="preserve">. The difference in gender between </w:t>
      </w:r>
      <w:r w:rsidR="009F70A6" w:rsidRPr="00463A99">
        <w:rPr>
          <w:rFonts w:ascii="Book Antiqua" w:hAnsi="Book Antiqua"/>
          <w:sz w:val="24"/>
          <w:szCs w:val="24"/>
        </w:rPr>
        <w:t xml:space="preserve">the two </w:t>
      </w:r>
      <w:r w:rsidR="005C675F" w:rsidRPr="00463A99">
        <w:rPr>
          <w:rFonts w:ascii="Book Antiqua" w:hAnsi="Book Antiqua"/>
          <w:sz w:val="24"/>
          <w:szCs w:val="24"/>
        </w:rPr>
        <w:t xml:space="preserve">groups was </w:t>
      </w:r>
      <w:r w:rsidR="00307052" w:rsidRPr="00463A99">
        <w:rPr>
          <w:rFonts w:ascii="Book Antiqua" w:hAnsi="Book Antiqua"/>
          <w:sz w:val="24"/>
          <w:szCs w:val="24"/>
        </w:rPr>
        <w:t>marginal</w:t>
      </w:r>
      <w:r w:rsidR="005C675F" w:rsidRPr="00463A99">
        <w:rPr>
          <w:rFonts w:ascii="Book Antiqua" w:hAnsi="Book Antiqua"/>
          <w:sz w:val="24"/>
          <w:szCs w:val="24"/>
        </w:rPr>
        <w:t>. There were no significant difference</w:t>
      </w:r>
      <w:r w:rsidR="00307052" w:rsidRPr="00463A99">
        <w:rPr>
          <w:rFonts w:ascii="Book Antiqua" w:hAnsi="Book Antiqua"/>
          <w:sz w:val="24"/>
          <w:szCs w:val="24"/>
        </w:rPr>
        <w:t>s</w:t>
      </w:r>
      <w:r w:rsidR="00B25651" w:rsidRPr="00463A99">
        <w:rPr>
          <w:rFonts w:ascii="Book Antiqua" w:hAnsi="Book Antiqua"/>
          <w:sz w:val="24"/>
          <w:szCs w:val="24"/>
        </w:rPr>
        <w:t xml:space="preserve"> in other </w:t>
      </w:r>
      <w:r w:rsidR="004B2943" w:rsidRPr="00463A99">
        <w:rPr>
          <w:rFonts w:ascii="Book Antiqua" w:hAnsi="Book Antiqua"/>
          <w:sz w:val="24"/>
          <w:szCs w:val="24"/>
        </w:rPr>
        <w:t>demographic data</w:t>
      </w:r>
      <w:r w:rsidR="00B25651" w:rsidRPr="00463A99">
        <w:rPr>
          <w:rFonts w:ascii="Book Antiqua" w:hAnsi="Book Antiqua"/>
          <w:sz w:val="24"/>
          <w:szCs w:val="24"/>
        </w:rPr>
        <w:t xml:space="preserve"> including </w:t>
      </w:r>
      <w:r w:rsidR="005C675F" w:rsidRPr="00463A99">
        <w:rPr>
          <w:rFonts w:ascii="Book Antiqua" w:hAnsi="Book Antiqua"/>
          <w:sz w:val="24"/>
          <w:szCs w:val="24"/>
        </w:rPr>
        <w:t>BM</w:t>
      </w:r>
      <w:r w:rsidR="00160AA0" w:rsidRPr="00463A99">
        <w:rPr>
          <w:rFonts w:ascii="Book Antiqua" w:hAnsi="Book Antiqua"/>
          <w:sz w:val="24"/>
          <w:szCs w:val="24"/>
        </w:rPr>
        <w:t>I</w:t>
      </w:r>
      <w:r w:rsidR="005C675F" w:rsidRPr="00463A99">
        <w:rPr>
          <w:rFonts w:ascii="Book Antiqua" w:hAnsi="Book Antiqua"/>
          <w:sz w:val="24"/>
          <w:szCs w:val="24"/>
        </w:rPr>
        <w:t>.</w:t>
      </w:r>
      <w:r w:rsidR="009B5DCD" w:rsidRPr="00463A99">
        <w:rPr>
          <w:rFonts w:ascii="Book Antiqua" w:hAnsi="Book Antiqua"/>
          <w:sz w:val="24"/>
          <w:szCs w:val="24"/>
        </w:rPr>
        <w:t xml:space="preserve"> </w:t>
      </w:r>
      <w:r w:rsidR="00F33298" w:rsidRPr="00463A99">
        <w:rPr>
          <w:rFonts w:ascii="Book Antiqua" w:hAnsi="Book Antiqua"/>
          <w:sz w:val="24"/>
          <w:szCs w:val="24"/>
        </w:rPr>
        <w:t xml:space="preserve">In </w:t>
      </w:r>
      <w:r w:rsidR="00B25651" w:rsidRPr="00463A99">
        <w:rPr>
          <w:rFonts w:ascii="Book Antiqua" w:hAnsi="Book Antiqua"/>
          <w:sz w:val="24"/>
          <w:szCs w:val="24"/>
        </w:rPr>
        <w:t xml:space="preserve">the </w:t>
      </w:r>
      <w:r w:rsidR="00F33298" w:rsidRPr="00463A99">
        <w:rPr>
          <w:rFonts w:ascii="Book Antiqua" w:hAnsi="Book Antiqua"/>
          <w:sz w:val="24"/>
          <w:szCs w:val="24"/>
        </w:rPr>
        <w:t>routin</w:t>
      </w:r>
      <w:r w:rsidR="009F70A6" w:rsidRPr="00463A99">
        <w:rPr>
          <w:rFonts w:ascii="Book Antiqua" w:hAnsi="Book Antiqua"/>
          <w:sz w:val="24"/>
          <w:szCs w:val="24"/>
        </w:rPr>
        <w:t>e</w:t>
      </w:r>
      <w:r w:rsidR="00F33298" w:rsidRPr="00463A99">
        <w:rPr>
          <w:rFonts w:ascii="Book Antiqua" w:hAnsi="Book Antiqua"/>
          <w:sz w:val="24"/>
          <w:szCs w:val="24"/>
        </w:rPr>
        <w:t xml:space="preserve"> laboratory tests, </w:t>
      </w:r>
      <w:r w:rsidR="00160AA0" w:rsidRPr="00463A99">
        <w:rPr>
          <w:rFonts w:ascii="Book Antiqua" w:hAnsi="Book Antiqua"/>
          <w:sz w:val="24"/>
          <w:szCs w:val="24"/>
        </w:rPr>
        <w:t>AST</w:t>
      </w:r>
      <w:r w:rsidR="00F33298" w:rsidRPr="00463A99">
        <w:rPr>
          <w:rFonts w:ascii="Book Antiqua" w:hAnsi="Book Antiqua"/>
          <w:sz w:val="24"/>
          <w:szCs w:val="24"/>
        </w:rPr>
        <w:t xml:space="preserve">, </w:t>
      </w:r>
      <w:r w:rsidR="00F60F8A" w:rsidRPr="00463A99">
        <w:rPr>
          <w:rFonts w:ascii="Book Antiqua" w:hAnsi="Book Antiqua"/>
          <w:sz w:val="24"/>
          <w:szCs w:val="24"/>
        </w:rPr>
        <w:t>ALT</w:t>
      </w:r>
      <w:r w:rsidRPr="00463A99">
        <w:rPr>
          <w:rFonts w:ascii="Book Antiqua" w:hAnsi="Book Antiqua"/>
          <w:sz w:val="24"/>
          <w:szCs w:val="24"/>
        </w:rPr>
        <w:t>,</w:t>
      </w:r>
      <w:r w:rsidR="002D7BA9" w:rsidRPr="00463A99">
        <w:rPr>
          <w:rFonts w:ascii="Book Antiqua" w:hAnsi="Book Antiqua"/>
          <w:sz w:val="24"/>
          <w:szCs w:val="24"/>
        </w:rPr>
        <w:t xml:space="preserve"> and</w:t>
      </w:r>
      <w:r w:rsidR="00F33298" w:rsidRPr="00463A99">
        <w:rPr>
          <w:rFonts w:ascii="Book Antiqua" w:hAnsi="Book Antiqua"/>
          <w:sz w:val="24"/>
          <w:szCs w:val="24"/>
        </w:rPr>
        <w:t xml:space="preserve"> </w:t>
      </w:r>
      <w:r w:rsidR="008A749F" w:rsidRPr="00463A99">
        <w:rPr>
          <w:rFonts w:ascii="Book Antiqua" w:hAnsi="Book Antiqua" w:cs="Times New Roman"/>
          <w:sz w:val="24"/>
          <w:szCs w:val="24"/>
        </w:rPr>
        <w:t>γ</w:t>
      </w:r>
      <w:r w:rsidR="00F60F8A" w:rsidRPr="00463A99">
        <w:rPr>
          <w:rFonts w:ascii="Book Antiqua" w:hAnsi="Book Antiqua"/>
          <w:sz w:val="24"/>
          <w:szCs w:val="24"/>
        </w:rPr>
        <w:t>-GTP</w:t>
      </w:r>
      <w:r w:rsidR="00F33298" w:rsidRPr="00463A99">
        <w:rPr>
          <w:rFonts w:ascii="Book Antiqua" w:hAnsi="Book Antiqua"/>
          <w:sz w:val="24"/>
          <w:szCs w:val="24"/>
        </w:rPr>
        <w:t xml:space="preserve"> levels were significantly higher in </w:t>
      </w:r>
      <w:r w:rsidR="009F70A6" w:rsidRPr="00463A99">
        <w:rPr>
          <w:rFonts w:ascii="Book Antiqua" w:hAnsi="Book Antiqua"/>
          <w:sz w:val="24"/>
          <w:szCs w:val="24"/>
        </w:rPr>
        <w:t xml:space="preserve">the </w:t>
      </w:r>
      <w:r w:rsidR="00F33298" w:rsidRPr="00463A99">
        <w:rPr>
          <w:rFonts w:ascii="Book Antiqua" w:hAnsi="Book Antiqua"/>
          <w:sz w:val="24"/>
          <w:szCs w:val="24"/>
        </w:rPr>
        <w:t>active HCV group than</w:t>
      </w:r>
      <w:r w:rsidRPr="00463A99">
        <w:rPr>
          <w:rFonts w:ascii="Book Antiqua" w:hAnsi="Book Antiqua"/>
          <w:sz w:val="24"/>
          <w:szCs w:val="24"/>
        </w:rPr>
        <w:t xml:space="preserve"> in</w:t>
      </w:r>
      <w:r w:rsidR="00F33298" w:rsidRPr="00463A99">
        <w:rPr>
          <w:rFonts w:ascii="Book Antiqua" w:hAnsi="Book Antiqua"/>
          <w:sz w:val="24"/>
          <w:szCs w:val="24"/>
        </w:rPr>
        <w:t xml:space="preserve"> </w:t>
      </w:r>
      <w:r w:rsidR="009F70A6" w:rsidRPr="00463A99">
        <w:rPr>
          <w:rFonts w:ascii="Book Antiqua" w:hAnsi="Book Antiqua"/>
          <w:sz w:val="24"/>
          <w:szCs w:val="24"/>
        </w:rPr>
        <w:t xml:space="preserve">the </w:t>
      </w:r>
      <w:r w:rsidR="009857A1" w:rsidRPr="00463A99">
        <w:rPr>
          <w:rFonts w:ascii="Book Antiqua" w:hAnsi="Book Antiqua"/>
          <w:sz w:val="24"/>
          <w:szCs w:val="24"/>
        </w:rPr>
        <w:t>SVR group</w:t>
      </w:r>
      <w:r w:rsidRPr="00463A99">
        <w:rPr>
          <w:rFonts w:ascii="Book Antiqua" w:hAnsi="Book Antiqua"/>
          <w:sz w:val="24"/>
          <w:szCs w:val="24"/>
        </w:rPr>
        <w:t>,</w:t>
      </w:r>
      <w:r w:rsidR="009857A1" w:rsidRPr="00463A99">
        <w:rPr>
          <w:rFonts w:ascii="Book Antiqua" w:hAnsi="Book Antiqua"/>
          <w:sz w:val="24"/>
          <w:szCs w:val="24"/>
        </w:rPr>
        <w:t xml:space="preserve"> </w:t>
      </w:r>
      <w:r w:rsidRPr="00463A99">
        <w:rPr>
          <w:rFonts w:ascii="Book Antiqua" w:hAnsi="Book Antiqua"/>
          <w:sz w:val="24"/>
          <w:szCs w:val="24"/>
        </w:rPr>
        <w:t>w</w:t>
      </w:r>
      <w:r w:rsidR="009857A1" w:rsidRPr="00463A99">
        <w:rPr>
          <w:rFonts w:ascii="Book Antiqua" w:hAnsi="Book Antiqua"/>
          <w:sz w:val="24"/>
          <w:szCs w:val="24"/>
        </w:rPr>
        <w:t>hereas</w:t>
      </w:r>
      <w:r w:rsidR="009F70A6" w:rsidRPr="00463A99">
        <w:rPr>
          <w:rFonts w:ascii="Book Antiqua" w:hAnsi="Book Antiqua"/>
          <w:sz w:val="24"/>
          <w:szCs w:val="24"/>
        </w:rPr>
        <w:t xml:space="preserve"> </w:t>
      </w:r>
      <w:r w:rsidR="002D7BA9" w:rsidRPr="00463A99">
        <w:rPr>
          <w:rFonts w:ascii="Book Antiqua" w:hAnsi="Book Antiqua"/>
          <w:sz w:val="24"/>
          <w:szCs w:val="24"/>
        </w:rPr>
        <w:t xml:space="preserve">albumin levels and </w:t>
      </w:r>
      <w:r w:rsidR="00F33298" w:rsidRPr="00463A99">
        <w:rPr>
          <w:rFonts w:ascii="Book Antiqua" w:hAnsi="Book Antiqua"/>
          <w:sz w:val="24"/>
          <w:szCs w:val="24"/>
        </w:rPr>
        <w:t>platelet count</w:t>
      </w:r>
      <w:r w:rsidR="009F70A6" w:rsidRPr="00463A99">
        <w:rPr>
          <w:rFonts w:ascii="Book Antiqua" w:hAnsi="Book Antiqua"/>
          <w:sz w:val="24"/>
          <w:szCs w:val="24"/>
        </w:rPr>
        <w:t>s</w:t>
      </w:r>
      <w:r w:rsidR="00F33298" w:rsidRPr="00463A99">
        <w:rPr>
          <w:rFonts w:ascii="Book Antiqua" w:hAnsi="Book Antiqua"/>
          <w:sz w:val="24"/>
          <w:szCs w:val="24"/>
        </w:rPr>
        <w:t xml:space="preserve"> w</w:t>
      </w:r>
      <w:r w:rsidR="009F70A6" w:rsidRPr="00463A99">
        <w:rPr>
          <w:rFonts w:ascii="Book Antiqua" w:hAnsi="Book Antiqua"/>
          <w:sz w:val="24"/>
          <w:szCs w:val="24"/>
        </w:rPr>
        <w:t>ere</w:t>
      </w:r>
      <w:r w:rsidR="00244095" w:rsidRPr="00463A99">
        <w:rPr>
          <w:rFonts w:ascii="Book Antiqua" w:hAnsi="Book Antiqua"/>
          <w:sz w:val="24"/>
          <w:szCs w:val="24"/>
        </w:rPr>
        <w:t xml:space="preserve"> lower</w:t>
      </w:r>
      <w:r w:rsidR="00F33298" w:rsidRPr="00463A99">
        <w:rPr>
          <w:rFonts w:ascii="Book Antiqua" w:hAnsi="Book Antiqua"/>
          <w:sz w:val="24"/>
          <w:szCs w:val="24"/>
        </w:rPr>
        <w:t xml:space="preserve"> in </w:t>
      </w:r>
      <w:r w:rsidR="009F70A6" w:rsidRPr="00463A99">
        <w:rPr>
          <w:rFonts w:ascii="Book Antiqua" w:hAnsi="Book Antiqua"/>
          <w:sz w:val="24"/>
          <w:szCs w:val="24"/>
        </w:rPr>
        <w:t xml:space="preserve">the </w:t>
      </w:r>
      <w:r w:rsidR="00F33298" w:rsidRPr="00463A99">
        <w:rPr>
          <w:rFonts w:ascii="Book Antiqua" w:hAnsi="Book Antiqua"/>
          <w:sz w:val="24"/>
          <w:szCs w:val="24"/>
        </w:rPr>
        <w:t xml:space="preserve">active HCV group. </w:t>
      </w:r>
      <w:r w:rsidR="009B5DCD" w:rsidRPr="00463A99">
        <w:rPr>
          <w:rFonts w:ascii="Book Antiqua" w:hAnsi="Book Antiqua"/>
          <w:sz w:val="24"/>
          <w:szCs w:val="24"/>
        </w:rPr>
        <w:t>In ser</w:t>
      </w:r>
      <w:r w:rsidR="00506090" w:rsidRPr="00463A99">
        <w:rPr>
          <w:rFonts w:ascii="Book Antiqua" w:hAnsi="Book Antiqua"/>
          <w:sz w:val="24"/>
          <w:szCs w:val="24"/>
        </w:rPr>
        <w:t>a</w:t>
      </w:r>
      <w:r w:rsidR="009B5DCD" w:rsidRPr="00463A99">
        <w:rPr>
          <w:rFonts w:ascii="Book Antiqua" w:hAnsi="Book Antiqua"/>
          <w:sz w:val="24"/>
          <w:szCs w:val="24"/>
        </w:rPr>
        <w:t xml:space="preserve">, </w:t>
      </w:r>
      <w:r w:rsidR="00D01A88" w:rsidRPr="00463A99">
        <w:rPr>
          <w:rFonts w:ascii="Book Antiqua" w:hAnsi="Book Antiqua"/>
          <w:sz w:val="24"/>
          <w:szCs w:val="24"/>
        </w:rPr>
        <w:t>total cholesterol and LDL cholesterol were significantly lo</w:t>
      </w:r>
      <w:r w:rsidR="00307052" w:rsidRPr="00463A99">
        <w:rPr>
          <w:rFonts w:ascii="Book Antiqua" w:hAnsi="Book Antiqua"/>
          <w:sz w:val="24"/>
          <w:szCs w:val="24"/>
        </w:rPr>
        <w:t xml:space="preserve">wer in </w:t>
      </w:r>
      <w:r w:rsidR="009F70A6" w:rsidRPr="00463A99">
        <w:rPr>
          <w:rFonts w:ascii="Book Antiqua" w:hAnsi="Book Antiqua"/>
          <w:sz w:val="24"/>
          <w:szCs w:val="24"/>
        </w:rPr>
        <w:t xml:space="preserve">the </w:t>
      </w:r>
      <w:r w:rsidR="00307052" w:rsidRPr="00463A99">
        <w:rPr>
          <w:rFonts w:ascii="Book Antiqua" w:hAnsi="Book Antiqua"/>
          <w:sz w:val="24"/>
          <w:szCs w:val="24"/>
        </w:rPr>
        <w:t>active HCV group than</w:t>
      </w:r>
      <w:r w:rsidR="00506090" w:rsidRPr="00463A99">
        <w:rPr>
          <w:rFonts w:ascii="Book Antiqua" w:hAnsi="Book Antiqua"/>
          <w:sz w:val="24"/>
          <w:szCs w:val="24"/>
        </w:rPr>
        <w:t xml:space="preserve"> in</w:t>
      </w:r>
      <w:r w:rsidR="00307052" w:rsidRPr="00463A99">
        <w:rPr>
          <w:rFonts w:ascii="Book Antiqua" w:hAnsi="Book Antiqua"/>
          <w:sz w:val="24"/>
          <w:szCs w:val="24"/>
        </w:rPr>
        <w:t xml:space="preserve"> </w:t>
      </w:r>
      <w:r w:rsidR="009F70A6" w:rsidRPr="00463A99">
        <w:rPr>
          <w:rFonts w:ascii="Book Antiqua" w:hAnsi="Book Antiqua"/>
          <w:sz w:val="24"/>
          <w:szCs w:val="24"/>
        </w:rPr>
        <w:t xml:space="preserve">the </w:t>
      </w:r>
      <w:r w:rsidR="00D01A88" w:rsidRPr="00463A99">
        <w:rPr>
          <w:rFonts w:ascii="Book Antiqua" w:hAnsi="Book Antiqua"/>
          <w:sz w:val="24"/>
          <w:szCs w:val="24"/>
        </w:rPr>
        <w:t>SVR group</w:t>
      </w:r>
      <w:r w:rsidR="00506090" w:rsidRPr="00463A99">
        <w:rPr>
          <w:rFonts w:ascii="Book Antiqua" w:hAnsi="Book Antiqua"/>
          <w:sz w:val="24"/>
          <w:szCs w:val="24"/>
        </w:rPr>
        <w:t>, and there were no differences in</w:t>
      </w:r>
      <w:r w:rsidR="00D01A88" w:rsidRPr="00463A99">
        <w:rPr>
          <w:rFonts w:ascii="Book Antiqua" w:hAnsi="Book Antiqua"/>
          <w:sz w:val="24"/>
          <w:szCs w:val="24"/>
        </w:rPr>
        <w:t xml:space="preserve"> T</w:t>
      </w:r>
      <w:r w:rsidR="00F60F8A" w:rsidRPr="00463A99">
        <w:rPr>
          <w:rFonts w:ascii="Book Antiqua" w:hAnsi="Book Antiqua"/>
          <w:sz w:val="24"/>
          <w:szCs w:val="24"/>
        </w:rPr>
        <w:t>G</w:t>
      </w:r>
      <w:r w:rsidR="00D01A88" w:rsidRPr="00463A99">
        <w:rPr>
          <w:rFonts w:ascii="Book Antiqua" w:hAnsi="Book Antiqua"/>
          <w:sz w:val="24"/>
          <w:szCs w:val="24"/>
        </w:rPr>
        <w:t xml:space="preserve"> and HDL cholesterol levels between </w:t>
      </w:r>
      <w:r w:rsidR="009F70A6" w:rsidRPr="00463A99">
        <w:rPr>
          <w:rFonts w:ascii="Book Antiqua" w:hAnsi="Book Antiqua"/>
          <w:sz w:val="24"/>
          <w:szCs w:val="24"/>
        </w:rPr>
        <w:t xml:space="preserve">the </w:t>
      </w:r>
      <w:r w:rsidR="004B2943" w:rsidRPr="00463A99">
        <w:rPr>
          <w:rFonts w:ascii="Book Antiqua" w:hAnsi="Book Antiqua"/>
          <w:sz w:val="24"/>
          <w:szCs w:val="24"/>
        </w:rPr>
        <w:t xml:space="preserve">two </w:t>
      </w:r>
      <w:r w:rsidR="00D01A88" w:rsidRPr="00463A99">
        <w:rPr>
          <w:rFonts w:ascii="Book Antiqua" w:hAnsi="Book Antiqua"/>
          <w:sz w:val="24"/>
          <w:szCs w:val="24"/>
        </w:rPr>
        <w:t>groups</w:t>
      </w:r>
      <w:r w:rsidR="005E7670" w:rsidRPr="00463A99">
        <w:rPr>
          <w:rFonts w:ascii="Book Antiqua" w:hAnsi="Book Antiqua"/>
          <w:sz w:val="24"/>
          <w:szCs w:val="24"/>
        </w:rPr>
        <w:t xml:space="preserve"> (Table 2)</w:t>
      </w:r>
      <w:r w:rsidR="00506090" w:rsidRPr="00463A99">
        <w:rPr>
          <w:rFonts w:ascii="Book Antiqua" w:hAnsi="Book Antiqua"/>
          <w:sz w:val="24"/>
          <w:szCs w:val="24"/>
        </w:rPr>
        <w:t>.</w:t>
      </w:r>
    </w:p>
    <w:p w14:paraId="1AC68D13" w14:textId="77777777" w:rsidR="00FB1FED" w:rsidRPr="00463A99" w:rsidRDefault="00FB1FED" w:rsidP="0086309E">
      <w:pPr>
        <w:adjustRightInd w:val="0"/>
        <w:snapToGrid w:val="0"/>
        <w:spacing w:line="360" w:lineRule="auto"/>
        <w:ind w:firstLineChars="150" w:firstLine="360"/>
        <w:rPr>
          <w:rFonts w:ascii="Book Antiqua" w:hAnsi="Book Antiqua"/>
          <w:sz w:val="24"/>
          <w:szCs w:val="24"/>
        </w:rPr>
      </w:pPr>
    </w:p>
    <w:p w14:paraId="4E1ED4AA" w14:textId="33E00F89" w:rsidR="00470325" w:rsidRPr="00463A99" w:rsidRDefault="00506090"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 xml:space="preserve">Effect </w:t>
      </w:r>
      <w:r w:rsidR="00470325" w:rsidRPr="00463A99">
        <w:rPr>
          <w:rFonts w:ascii="Book Antiqua" w:hAnsi="Book Antiqua"/>
          <w:b/>
          <w:i/>
          <w:sz w:val="24"/>
          <w:szCs w:val="24"/>
        </w:rPr>
        <w:t xml:space="preserve">of </w:t>
      </w:r>
      <w:r w:rsidR="004601C1" w:rsidRPr="00463A99">
        <w:rPr>
          <w:rFonts w:ascii="Book Antiqua" w:hAnsi="Book Antiqua"/>
          <w:b/>
          <w:i/>
          <w:sz w:val="24"/>
          <w:szCs w:val="24"/>
        </w:rPr>
        <w:t>a</w:t>
      </w:r>
      <w:r w:rsidR="00470325" w:rsidRPr="00463A99">
        <w:rPr>
          <w:rFonts w:ascii="Book Antiqua" w:hAnsi="Book Antiqua"/>
          <w:b/>
          <w:i/>
          <w:sz w:val="24"/>
          <w:szCs w:val="24"/>
        </w:rPr>
        <w:t xml:space="preserve">ctive HCV G1b </w:t>
      </w:r>
      <w:r w:rsidRPr="00463A99">
        <w:rPr>
          <w:rFonts w:ascii="Book Antiqua" w:hAnsi="Book Antiqua"/>
          <w:b/>
          <w:i/>
          <w:sz w:val="24"/>
          <w:szCs w:val="24"/>
        </w:rPr>
        <w:t>i</w:t>
      </w:r>
      <w:r w:rsidR="00470325" w:rsidRPr="00463A99">
        <w:rPr>
          <w:rFonts w:ascii="Book Antiqua" w:hAnsi="Book Antiqua"/>
          <w:b/>
          <w:i/>
          <w:sz w:val="24"/>
          <w:szCs w:val="24"/>
        </w:rPr>
        <w:t>nfection on the number</w:t>
      </w:r>
      <w:r w:rsidR="0025516C" w:rsidRPr="00463A99">
        <w:rPr>
          <w:rFonts w:ascii="Book Antiqua" w:hAnsi="Book Antiqua"/>
          <w:b/>
          <w:i/>
          <w:sz w:val="24"/>
          <w:szCs w:val="24"/>
        </w:rPr>
        <w:t>s</w:t>
      </w:r>
      <w:r w:rsidR="00470325" w:rsidRPr="00463A99">
        <w:rPr>
          <w:rFonts w:ascii="Book Antiqua" w:hAnsi="Book Antiqua"/>
          <w:b/>
          <w:i/>
          <w:sz w:val="24"/>
          <w:szCs w:val="24"/>
        </w:rPr>
        <w:t xml:space="preserve"> </w:t>
      </w:r>
      <w:r w:rsidR="009F70A6" w:rsidRPr="00463A99">
        <w:rPr>
          <w:rFonts w:ascii="Book Antiqua" w:hAnsi="Book Antiqua"/>
          <w:b/>
          <w:i/>
          <w:sz w:val="24"/>
          <w:szCs w:val="24"/>
        </w:rPr>
        <w:t xml:space="preserve">of </w:t>
      </w:r>
      <w:r w:rsidRPr="00463A99">
        <w:rPr>
          <w:rFonts w:ascii="Book Antiqua" w:hAnsi="Book Antiqua"/>
          <w:b/>
          <w:i/>
          <w:sz w:val="24"/>
          <w:szCs w:val="24"/>
        </w:rPr>
        <w:t>l</w:t>
      </w:r>
      <w:r w:rsidR="009F70A6" w:rsidRPr="00463A99">
        <w:rPr>
          <w:rFonts w:ascii="Book Antiqua" w:hAnsi="Book Antiqua"/>
          <w:b/>
          <w:i/>
          <w:sz w:val="24"/>
          <w:szCs w:val="24"/>
        </w:rPr>
        <w:t>ipoprotein particles</w:t>
      </w:r>
    </w:p>
    <w:p w14:paraId="0FD15188" w14:textId="17BBC455" w:rsidR="003A634F" w:rsidRPr="00463A99" w:rsidRDefault="00470325"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The number</w:t>
      </w:r>
      <w:r w:rsidR="0025516C" w:rsidRPr="00463A99">
        <w:rPr>
          <w:rFonts w:ascii="Book Antiqua" w:hAnsi="Book Antiqua"/>
          <w:sz w:val="24"/>
          <w:szCs w:val="24"/>
        </w:rPr>
        <w:t>s</w:t>
      </w:r>
      <w:r w:rsidRPr="00463A99">
        <w:rPr>
          <w:rFonts w:ascii="Book Antiqua" w:hAnsi="Book Antiqua"/>
          <w:sz w:val="24"/>
          <w:szCs w:val="24"/>
        </w:rPr>
        <w:t xml:space="preserve"> of </w:t>
      </w:r>
      <w:r w:rsidR="00966FD7" w:rsidRPr="00463A99">
        <w:rPr>
          <w:rFonts w:ascii="Book Antiqua" w:hAnsi="Book Antiqua"/>
          <w:sz w:val="24"/>
          <w:szCs w:val="24"/>
        </w:rPr>
        <w:t xml:space="preserve">LDL </w:t>
      </w:r>
      <w:r w:rsidRPr="00463A99">
        <w:rPr>
          <w:rFonts w:ascii="Book Antiqua" w:hAnsi="Book Antiqua"/>
          <w:sz w:val="24"/>
          <w:szCs w:val="24"/>
        </w:rPr>
        <w:t xml:space="preserve">particles </w:t>
      </w:r>
      <w:r w:rsidR="00966FD7" w:rsidRPr="00463A99">
        <w:rPr>
          <w:rFonts w:ascii="Book Antiqua" w:hAnsi="Book Antiqua"/>
          <w:sz w:val="24"/>
          <w:szCs w:val="24"/>
        </w:rPr>
        <w:t>(median</w:t>
      </w:r>
      <w:r w:rsidR="0025516C" w:rsidRPr="00463A99">
        <w:rPr>
          <w:rFonts w:ascii="Book Antiqua" w:hAnsi="Book Antiqua"/>
          <w:sz w:val="24"/>
          <w:szCs w:val="24"/>
        </w:rPr>
        <w:t xml:space="preserve"> and interquartile range (IQR):</w:t>
      </w:r>
      <w:r w:rsidR="00966FD7" w:rsidRPr="00463A99">
        <w:rPr>
          <w:rFonts w:ascii="Book Antiqua" w:hAnsi="Book Antiqua"/>
          <w:sz w:val="24"/>
          <w:szCs w:val="24"/>
        </w:rPr>
        <w:t xml:space="preserve"> 11</w:t>
      </w:r>
      <w:r w:rsidR="007E69A0" w:rsidRPr="00463A99">
        <w:rPr>
          <w:rFonts w:ascii="Book Antiqua" w:hAnsi="Book Antiqua"/>
          <w:sz w:val="24"/>
          <w:szCs w:val="24"/>
        </w:rPr>
        <w:t>82</w:t>
      </w:r>
      <w:r w:rsidR="009857A1" w:rsidRPr="00463A99">
        <w:rPr>
          <w:rFonts w:ascii="Book Antiqua" w:hAnsi="Book Antiqua"/>
          <w:sz w:val="24"/>
          <w:szCs w:val="24"/>
        </w:rPr>
        <w:t xml:space="preserve"> nmol/L</w:t>
      </w:r>
      <w:r w:rsidR="0025516C" w:rsidRPr="00463A99">
        <w:rPr>
          <w:rFonts w:ascii="Book Antiqua" w:hAnsi="Book Antiqua"/>
          <w:sz w:val="24"/>
          <w:szCs w:val="24"/>
        </w:rPr>
        <w:t xml:space="preserve"> and</w:t>
      </w:r>
      <w:r w:rsidRPr="00463A99">
        <w:rPr>
          <w:rFonts w:ascii="Book Antiqua" w:hAnsi="Book Antiqua"/>
          <w:sz w:val="24"/>
          <w:szCs w:val="24"/>
        </w:rPr>
        <w:t xml:space="preserve"> 444</w:t>
      </w:r>
      <w:r w:rsidR="009857A1" w:rsidRPr="00463A99">
        <w:rPr>
          <w:rFonts w:ascii="Book Antiqua" w:hAnsi="Book Antiqua"/>
          <w:sz w:val="24"/>
          <w:szCs w:val="24"/>
        </w:rPr>
        <w:t xml:space="preserve"> nmol/L</w:t>
      </w:r>
      <w:r w:rsidR="0025516C" w:rsidRPr="00463A99">
        <w:rPr>
          <w:rFonts w:ascii="Book Antiqua" w:hAnsi="Book Antiqua"/>
          <w:sz w:val="24"/>
          <w:szCs w:val="24"/>
        </w:rPr>
        <w:t xml:space="preserve"> </w:t>
      </w:r>
      <w:r w:rsidRPr="00463A99">
        <w:rPr>
          <w:rFonts w:ascii="Book Antiqua" w:hAnsi="Book Antiqua"/>
          <w:i/>
          <w:sz w:val="24"/>
          <w:szCs w:val="24"/>
        </w:rPr>
        <w:t>vs</w:t>
      </w:r>
      <w:r w:rsidRPr="00463A99">
        <w:rPr>
          <w:rFonts w:ascii="Book Antiqua" w:hAnsi="Book Antiqua"/>
          <w:sz w:val="24"/>
          <w:szCs w:val="24"/>
        </w:rPr>
        <w:t xml:space="preserve"> 1363</w:t>
      </w:r>
      <w:r w:rsidR="0025516C" w:rsidRPr="00463A99">
        <w:rPr>
          <w:rFonts w:ascii="Book Antiqua" w:hAnsi="Book Antiqua"/>
          <w:sz w:val="24"/>
          <w:szCs w:val="24"/>
        </w:rPr>
        <w:t xml:space="preserve"> </w:t>
      </w:r>
      <w:r w:rsidR="009857A1" w:rsidRPr="00463A99">
        <w:rPr>
          <w:rFonts w:ascii="Book Antiqua" w:hAnsi="Book Antiqua"/>
          <w:sz w:val="24"/>
          <w:szCs w:val="24"/>
        </w:rPr>
        <w:t>nmol/L</w:t>
      </w:r>
      <w:r w:rsidR="0025516C" w:rsidRPr="00463A99">
        <w:rPr>
          <w:rFonts w:ascii="Book Antiqua" w:hAnsi="Book Antiqua"/>
          <w:sz w:val="24"/>
          <w:szCs w:val="24"/>
        </w:rPr>
        <w:t xml:space="preserve"> and</w:t>
      </w:r>
      <w:r w:rsidRPr="00463A99">
        <w:rPr>
          <w:rFonts w:ascii="Book Antiqua" w:hAnsi="Book Antiqua"/>
          <w:sz w:val="24"/>
          <w:szCs w:val="24"/>
        </w:rPr>
        <w:t xml:space="preserve"> 472</w:t>
      </w:r>
      <w:r w:rsidR="009857A1" w:rsidRPr="00463A99">
        <w:rPr>
          <w:rFonts w:ascii="Book Antiqua" w:hAnsi="Book Antiqua"/>
          <w:sz w:val="24"/>
          <w:szCs w:val="24"/>
        </w:rPr>
        <w:t xml:space="preserve"> </w:t>
      </w:r>
      <w:r w:rsidR="009857A1" w:rsidRPr="00463A99">
        <w:rPr>
          <w:rFonts w:ascii="Book Antiqua" w:hAnsi="Book Antiqua"/>
          <w:sz w:val="24"/>
          <w:szCs w:val="24"/>
        </w:rPr>
        <w:lastRenderedPageBreak/>
        <w:t>nmol/L</w:t>
      </w:r>
      <w:r w:rsidRPr="00463A99">
        <w:rPr>
          <w:rFonts w:ascii="Book Antiqua" w:hAnsi="Book Antiqua"/>
          <w:sz w:val="24"/>
          <w:szCs w:val="24"/>
        </w:rPr>
        <w:t xml:space="preserve">, </w:t>
      </w:r>
      <w:r w:rsidR="00436123" w:rsidRPr="00463A99">
        <w:rPr>
          <w:rFonts w:ascii="Book Antiqua" w:hAnsi="Book Antiqua"/>
          <w:i/>
          <w:sz w:val="24"/>
          <w:szCs w:val="24"/>
        </w:rPr>
        <w:t>P</w:t>
      </w:r>
      <w:r w:rsidR="00436123" w:rsidRPr="00463A99">
        <w:rPr>
          <w:rFonts w:ascii="Book Antiqua" w:hAnsi="Book Antiqua"/>
          <w:sz w:val="24"/>
          <w:szCs w:val="24"/>
        </w:rPr>
        <w:t xml:space="preserve"> </w:t>
      </w:r>
      <w:r w:rsidRPr="00463A99">
        <w:rPr>
          <w:rFonts w:ascii="Book Antiqua" w:hAnsi="Book Antiqua"/>
          <w:sz w:val="24"/>
          <w:szCs w:val="24"/>
        </w:rPr>
        <w:t>&lt;</w:t>
      </w:r>
      <w:r w:rsidR="009857A1" w:rsidRPr="00463A99">
        <w:rPr>
          <w:rFonts w:ascii="Book Antiqua" w:hAnsi="Book Antiqua"/>
          <w:sz w:val="24"/>
          <w:szCs w:val="24"/>
        </w:rPr>
        <w:t xml:space="preserve"> </w:t>
      </w:r>
      <w:r w:rsidRPr="00463A99">
        <w:rPr>
          <w:rFonts w:ascii="Book Antiqua" w:hAnsi="Book Antiqua"/>
          <w:sz w:val="24"/>
          <w:szCs w:val="24"/>
        </w:rPr>
        <w:t>0.001)</w:t>
      </w:r>
      <w:r w:rsidR="0025516C" w:rsidRPr="00463A99">
        <w:rPr>
          <w:rFonts w:ascii="Book Antiqua" w:hAnsi="Book Antiqua"/>
          <w:sz w:val="24"/>
          <w:szCs w:val="24"/>
        </w:rPr>
        <w:t xml:space="preserve"> </w:t>
      </w:r>
      <w:r w:rsidRPr="00463A99">
        <w:rPr>
          <w:rFonts w:ascii="Book Antiqua" w:hAnsi="Book Antiqua"/>
          <w:sz w:val="24"/>
          <w:szCs w:val="24"/>
        </w:rPr>
        <w:t>and HDL</w:t>
      </w:r>
      <w:r w:rsidR="00F60F8A" w:rsidRPr="00463A99">
        <w:rPr>
          <w:rFonts w:ascii="Book Antiqua" w:hAnsi="Book Antiqua"/>
          <w:sz w:val="24"/>
          <w:szCs w:val="24"/>
        </w:rPr>
        <w:t xml:space="preserve"> particles</w:t>
      </w:r>
      <w:r w:rsidR="0025516C" w:rsidRPr="00463A99">
        <w:rPr>
          <w:rFonts w:ascii="Book Antiqua" w:hAnsi="Book Antiqua"/>
          <w:sz w:val="24"/>
          <w:szCs w:val="24"/>
        </w:rPr>
        <w:t xml:space="preserve"> </w:t>
      </w:r>
      <w:r w:rsidRPr="00463A99">
        <w:rPr>
          <w:rFonts w:ascii="Book Antiqua" w:hAnsi="Book Antiqua"/>
          <w:sz w:val="24"/>
          <w:szCs w:val="24"/>
        </w:rPr>
        <w:t>(14168</w:t>
      </w:r>
      <w:r w:rsidR="009857A1" w:rsidRPr="00463A99">
        <w:rPr>
          <w:rFonts w:ascii="Book Antiqua" w:hAnsi="Book Antiqua"/>
          <w:sz w:val="24"/>
          <w:szCs w:val="24"/>
        </w:rPr>
        <w:t xml:space="preserve"> nmol/L</w:t>
      </w:r>
      <w:r w:rsidR="0025516C" w:rsidRPr="00463A99">
        <w:rPr>
          <w:rFonts w:ascii="Book Antiqua" w:hAnsi="Book Antiqua"/>
          <w:sz w:val="24"/>
          <w:szCs w:val="24"/>
        </w:rPr>
        <w:t xml:space="preserve"> and</w:t>
      </w:r>
      <w:r w:rsidRPr="00463A99">
        <w:rPr>
          <w:rFonts w:ascii="Book Antiqua" w:hAnsi="Book Antiqua"/>
          <w:sz w:val="24"/>
          <w:szCs w:val="24"/>
        </w:rPr>
        <w:t xml:space="preserve"> 4114</w:t>
      </w:r>
      <w:r w:rsidR="009857A1" w:rsidRPr="00463A99">
        <w:rPr>
          <w:rFonts w:ascii="Book Antiqua" w:hAnsi="Book Antiqua"/>
          <w:sz w:val="24"/>
          <w:szCs w:val="24"/>
        </w:rPr>
        <w:t xml:space="preserve"> nmol/L </w:t>
      </w:r>
      <w:r w:rsidR="003063F8" w:rsidRPr="00463A99">
        <w:rPr>
          <w:rFonts w:ascii="Book Antiqua" w:hAnsi="Book Antiqua"/>
          <w:i/>
          <w:sz w:val="24"/>
          <w:szCs w:val="24"/>
        </w:rPr>
        <w:t>vs</w:t>
      </w:r>
      <w:r w:rsidR="0025516C" w:rsidRPr="00463A99">
        <w:rPr>
          <w:rFonts w:ascii="Book Antiqua" w:hAnsi="Book Antiqua"/>
          <w:sz w:val="24"/>
          <w:szCs w:val="24"/>
        </w:rPr>
        <w:t xml:space="preserve"> </w:t>
      </w:r>
      <w:r w:rsidRPr="00463A99">
        <w:rPr>
          <w:rFonts w:ascii="Book Antiqua" w:hAnsi="Book Antiqua"/>
          <w:sz w:val="24"/>
          <w:szCs w:val="24"/>
        </w:rPr>
        <w:t>15054</w:t>
      </w:r>
      <w:r w:rsidR="009857A1" w:rsidRPr="00463A99">
        <w:rPr>
          <w:rFonts w:ascii="Book Antiqua" w:hAnsi="Book Antiqua"/>
          <w:sz w:val="24"/>
          <w:szCs w:val="24"/>
        </w:rPr>
        <w:t xml:space="preserve"> nmol/L</w:t>
      </w:r>
      <w:r w:rsidR="0025516C" w:rsidRPr="00463A99">
        <w:rPr>
          <w:rFonts w:ascii="Book Antiqua" w:hAnsi="Book Antiqua"/>
          <w:sz w:val="24"/>
          <w:szCs w:val="24"/>
        </w:rPr>
        <w:t xml:space="preserve"> and</w:t>
      </w:r>
      <w:r w:rsidRPr="00463A99">
        <w:rPr>
          <w:rFonts w:ascii="Book Antiqua" w:hAnsi="Book Antiqua"/>
          <w:sz w:val="24"/>
          <w:szCs w:val="24"/>
        </w:rPr>
        <w:t xml:space="preserve"> 3385</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00436123" w:rsidRPr="00463A99">
        <w:rPr>
          <w:rFonts w:ascii="Book Antiqua" w:hAnsi="Book Antiqua"/>
          <w:i/>
          <w:sz w:val="24"/>
          <w:szCs w:val="24"/>
        </w:rPr>
        <w:t>P</w:t>
      </w:r>
      <w:r w:rsidR="00436123" w:rsidRPr="00463A99">
        <w:rPr>
          <w:rFonts w:ascii="Book Antiqua" w:hAnsi="Book Antiqua"/>
          <w:sz w:val="24"/>
          <w:szCs w:val="24"/>
        </w:rPr>
        <w:t xml:space="preserve"> </w:t>
      </w:r>
      <w:r w:rsidRPr="00463A99">
        <w:rPr>
          <w:rFonts w:ascii="Book Antiqua" w:hAnsi="Book Antiqua"/>
          <w:sz w:val="24"/>
          <w:szCs w:val="24"/>
        </w:rPr>
        <w:t>=</w:t>
      </w:r>
      <w:r w:rsidR="009857A1" w:rsidRPr="00463A99">
        <w:rPr>
          <w:rFonts w:ascii="Book Antiqua" w:hAnsi="Book Antiqua"/>
          <w:sz w:val="24"/>
          <w:szCs w:val="24"/>
        </w:rPr>
        <w:t xml:space="preserve"> </w:t>
      </w:r>
      <w:r w:rsidRPr="00463A99">
        <w:rPr>
          <w:rFonts w:ascii="Book Antiqua" w:hAnsi="Book Antiqua"/>
          <w:sz w:val="24"/>
          <w:szCs w:val="24"/>
        </w:rPr>
        <w:t>0.04</w:t>
      </w:r>
      <w:r w:rsidR="00C91C89" w:rsidRPr="00463A99">
        <w:rPr>
          <w:rFonts w:ascii="Book Antiqua" w:hAnsi="Book Antiqua"/>
          <w:sz w:val="24"/>
          <w:szCs w:val="24"/>
        </w:rPr>
        <w:t>2</w:t>
      </w:r>
      <w:r w:rsidRPr="00463A99">
        <w:rPr>
          <w:rFonts w:ascii="Book Antiqua" w:hAnsi="Book Antiqua"/>
          <w:sz w:val="24"/>
          <w:szCs w:val="24"/>
        </w:rPr>
        <w:t>)</w:t>
      </w:r>
      <w:r w:rsidR="003A634F" w:rsidRPr="00463A99">
        <w:rPr>
          <w:rFonts w:ascii="Book Antiqua" w:hAnsi="Book Antiqua"/>
          <w:sz w:val="24"/>
          <w:szCs w:val="24"/>
        </w:rPr>
        <w:t xml:space="preserve"> were</w:t>
      </w:r>
      <w:r w:rsidRPr="00463A99">
        <w:rPr>
          <w:rFonts w:ascii="Book Antiqua" w:hAnsi="Book Antiqua"/>
          <w:sz w:val="24"/>
          <w:szCs w:val="24"/>
        </w:rPr>
        <w:t xml:space="preserve"> significantly lo</w:t>
      </w:r>
      <w:r w:rsidR="003A634F" w:rsidRPr="00463A99">
        <w:rPr>
          <w:rFonts w:ascii="Book Antiqua" w:hAnsi="Book Antiqua"/>
          <w:sz w:val="24"/>
          <w:szCs w:val="24"/>
        </w:rPr>
        <w:t xml:space="preserve">wer in </w:t>
      </w:r>
      <w:r w:rsidR="00966FD7" w:rsidRPr="00463A99">
        <w:rPr>
          <w:rFonts w:ascii="Book Antiqua" w:hAnsi="Book Antiqua"/>
          <w:sz w:val="24"/>
          <w:szCs w:val="24"/>
        </w:rPr>
        <w:t>the a</w:t>
      </w:r>
      <w:r w:rsidR="003A634F" w:rsidRPr="00463A99">
        <w:rPr>
          <w:rFonts w:ascii="Book Antiqua" w:hAnsi="Book Antiqua"/>
          <w:sz w:val="24"/>
          <w:szCs w:val="24"/>
        </w:rPr>
        <w:t xml:space="preserve">ctive HCV group than </w:t>
      </w:r>
      <w:r w:rsidRPr="00463A99">
        <w:rPr>
          <w:rFonts w:ascii="Book Antiqua" w:hAnsi="Book Antiqua"/>
          <w:sz w:val="24"/>
          <w:szCs w:val="24"/>
        </w:rPr>
        <w:t xml:space="preserve">in </w:t>
      </w:r>
      <w:r w:rsidR="00966FD7" w:rsidRPr="00463A99">
        <w:rPr>
          <w:rFonts w:ascii="Book Antiqua" w:hAnsi="Book Antiqua"/>
          <w:sz w:val="24"/>
          <w:szCs w:val="24"/>
        </w:rPr>
        <w:t xml:space="preserve">the </w:t>
      </w:r>
      <w:r w:rsidRPr="00463A99">
        <w:rPr>
          <w:rFonts w:ascii="Book Antiqua" w:hAnsi="Book Antiqua"/>
          <w:sz w:val="24"/>
          <w:szCs w:val="24"/>
        </w:rPr>
        <w:t>SVR group</w:t>
      </w:r>
      <w:r w:rsidR="0025516C" w:rsidRPr="00463A99">
        <w:rPr>
          <w:rFonts w:ascii="Book Antiqua" w:hAnsi="Book Antiqua"/>
          <w:sz w:val="24"/>
          <w:szCs w:val="24"/>
        </w:rPr>
        <w:t>, respectively</w:t>
      </w:r>
      <w:r w:rsidRPr="00463A99">
        <w:rPr>
          <w:rFonts w:ascii="Book Antiqua" w:hAnsi="Book Antiqua"/>
          <w:sz w:val="24"/>
          <w:szCs w:val="24"/>
        </w:rPr>
        <w:t>. On the other hand</w:t>
      </w:r>
      <w:r w:rsidR="003A634F" w:rsidRPr="00463A99">
        <w:rPr>
          <w:rFonts w:ascii="Book Antiqua" w:hAnsi="Book Antiqua"/>
          <w:sz w:val="24"/>
          <w:szCs w:val="24"/>
        </w:rPr>
        <w:t>,</w:t>
      </w:r>
      <w:r w:rsidRPr="00463A99">
        <w:rPr>
          <w:rFonts w:ascii="Book Antiqua" w:hAnsi="Book Antiqua"/>
          <w:sz w:val="24"/>
          <w:szCs w:val="24"/>
        </w:rPr>
        <w:t xml:space="preserve"> the number of </w:t>
      </w:r>
      <w:r w:rsidR="00966FD7" w:rsidRPr="00463A99">
        <w:rPr>
          <w:rFonts w:ascii="Book Antiqua" w:hAnsi="Book Antiqua"/>
          <w:sz w:val="24"/>
          <w:szCs w:val="24"/>
        </w:rPr>
        <w:t xml:space="preserve">VLDL </w:t>
      </w:r>
      <w:r w:rsidRPr="00463A99">
        <w:rPr>
          <w:rFonts w:ascii="Book Antiqua" w:hAnsi="Book Antiqua"/>
          <w:sz w:val="24"/>
          <w:szCs w:val="24"/>
        </w:rPr>
        <w:t>particles (median</w:t>
      </w:r>
      <w:r w:rsidR="0025516C" w:rsidRPr="00463A99">
        <w:rPr>
          <w:rFonts w:ascii="Book Antiqua" w:hAnsi="Book Antiqua"/>
          <w:sz w:val="24"/>
          <w:szCs w:val="24"/>
        </w:rPr>
        <w:t xml:space="preserve"> and IQR:</w:t>
      </w:r>
      <w:r w:rsidRPr="00463A99">
        <w:rPr>
          <w:rFonts w:ascii="Book Antiqua" w:hAnsi="Book Antiqua"/>
          <w:sz w:val="24"/>
          <w:szCs w:val="24"/>
        </w:rPr>
        <w:t xml:space="preserve"> 127</w:t>
      </w:r>
      <w:r w:rsidR="009857A1" w:rsidRPr="00463A99">
        <w:rPr>
          <w:rFonts w:ascii="Book Antiqua" w:hAnsi="Book Antiqua"/>
          <w:sz w:val="24"/>
          <w:szCs w:val="24"/>
        </w:rPr>
        <w:t xml:space="preserve"> nmol/L</w:t>
      </w:r>
      <w:r w:rsidR="0025516C" w:rsidRPr="00463A99">
        <w:rPr>
          <w:rFonts w:ascii="Book Antiqua" w:hAnsi="Book Antiqua"/>
          <w:sz w:val="24"/>
          <w:szCs w:val="24"/>
        </w:rPr>
        <w:t xml:space="preserve"> and</w:t>
      </w:r>
      <w:r w:rsidRPr="00463A99">
        <w:rPr>
          <w:rFonts w:ascii="Book Antiqua" w:hAnsi="Book Antiqua"/>
          <w:sz w:val="24"/>
          <w:szCs w:val="24"/>
        </w:rPr>
        <w:t xml:space="preserve"> 67</w:t>
      </w:r>
      <w:r w:rsidR="009857A1" w:rsidRPr="00463A99">
        <w:rPr>
          <w:rFonts w:ascii="Book Antiqua" w:hAnsi="Book Antiqua"/>
          <w:sz w:val="24"/>
          <w:szCs w:val="24"/>
        </w:rPr>
        <w:t xml:space="preserve"> nmol/L </w:t>
      </w:r>
      <w:r w:rsidRPr="00463A99">
        <w:rPr>
          <w:rFonts w:ascii="Book Antiqua" w:hAnsi="Book Antiqua"/>
          <w:i/>
          <w:sz w:val="24"/>
          <w:szCs w:val="24"/>
        </w:rPr>
        <w:t>vs</w:t>
      </w:r>
      <w:r w:rsidRPr="00463A99">
        <w:rPr>
          <w:rFonts w:ascii="Book Antiqua" w:hAnsi="Book Antiqua"/>
          <w:sz w:val="24"/>
          <w:szCs w:val="24"/>
        </w:rPr>
        <w:t xml:space="preserve"> 132</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0025516C" w:rsidRPr="00463A99">
        <w:rPr>
          <w:rFonts w:ascii="Book Antiqua" w:hAnsi="Book Antiqua"/>
          <w:sz w:val="24"/>
          <w:szCs w:val="24"/>
        </w:rPr>
        <w:t>and</w:t>
      </w:r>
      <w:r w:rsidRPr="00463A99">
        <w:rPr>
          <w:rFonts w:ascii="Book Antiqua" w:hAnsi="Book Antiqua"/>
          <w:sz w:val="24"/>
          <w:szCs w:val="24"/>
        </w:rPr>
        <w:t xml:space="preserve"> 64</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Pr="00463A99">
        <w:rPr>
          <w:rFonts w:ascii="Book Antiqua" w:hAnsi="Book Antiqua"/>
          <w:i/>
          <w:sz w:val="24"/>
          <w:szCs w:val="24"/>
        </w:rPr>
        <w:t>P</w:t>
      </w:r>
      <w:r w:rsidR="009857A1" w:rsidRPr="00463A99">
        <w:rPr>
          <w:rFonts w:ascii="Book Antiqua" w:hAnsi="Book Antiqua"/>
          <w:sz w:val="24"/>
          <w:szCs w:val="24"/>
        </w:rPr>
        <w:t xml:space="preserve"> </w:t>
      </w:r>
      <w:r w:rsidRPr="00463A99">
        <w:rPr>
          <w:rFonts w:ascii="Book Antiqua" w:hAnsi="Book Antiqua"/>
          <w:sz w:val="24"/>
          <w:szCs w:val="24"/>
        </w:rPr>
        <w:t>=</w:t>
      </w:r>
      <w:r w:rsidR="009857A1" w:rsidRPr="00463A99">
        <w:rPr>
          <w:rFonts w:ascii="Book Antiqua" w:hAnsi="Book Antiqua"/>
          <w:sz w:val="24"/>
          <w:szCs w:val="24"/>
        </w:rPr>
        <w:t xml:space="preserve"> </w:t>
      </w:r>
      <w:r w:rsidRPr="00463A99">
        <w:rPr>
          <w:rFonts w:ascii="Book Antiqua" w:hAnsi="Book Antiqua"/>
          <w:sz w:val="24"/>
          <w:szCs w:val="24"/>
        </w:rPr>
        <w:t>0.</w:t>
      </w:r>
      <w:r w:rsidR="00C91C89" w:rsidRPr="00463A99">
        <w:rPr>
          <w:rFonts w:ascii="Book Antiqua" w:hAnsi="Book Antiqua"/>
          <w:sz w:val="24"/>
          <w:szCs w:val="24"/>
        </w:rPr>
        <w:t>477</w:t>
      </w:r>
      <w:r w:rsidRPr="00463A99">
        <w:rPr>
          <w:rFonts w:ascii="Book Antiqua" w:hAnsi="Book Antiqua"/>
          <w:sz w:val="24"/>
          <w:szCs w:val="24"/>
        </w:rPr>
        <w:t xml:space="preserve">) was similar </w:t>
      </w:r>
      <w:r w:rsidR="00966FD7" w:rsidRPr="00463A99">
        <w:rPr>
          <w:rFonts w:ascii="Book Antiqua" w:hAnsi="Book Antiqua"/>
          <w:sz w:val="24"/>
          <w:szCs w:val="24"/>
        </w:rPr>
        <w:t>between the</w:t>
      </w:r>
      <w:r w:rsidRPr="00463A99">
        <w:rPr>
          <w:rFonts w:ascii="Book Antiqua" w:hAnsi="Book Antiqua"/>
          <w:sz w:val="24"/>
          <w:szCs w:val="24"/>
        </w:rPr>
        <w:t xml:space="preserve"> two groups</w:t>
      </w:r>
      <w:r w:rsidR="003063F8" w:rsidRPr="00463A99">
        <w:rPr>
          <w:rFonts w:ascii="Book Antiqua" w:hAnsi="Book Antiqua"/>
          <w:sz w:val="24"/>
          <w:szCs w:val="24"/>
        </w:rPr>
        <w:t xml:space="preserve"> </w:t>
      </w:r>
      <w:r w:rsidR="003A634F" w:rsidRPr="00463A99">
        <w:rPr>
          <w:rFonts w:ascii="Book Antiqua" w:hAnsi="Book Antiqua"/>
          <w:sz w:val="24"/>
          <w:szCs w:val="24"/>
        </w:rPr>
        <w:t>(Figure</w:t>
      </w:r>
      <w:r w:rsidR="005E7670" w:rsidRPr="00463A99">
        <w:rPr>
          <w:rFonts w:ascii="Book Antiqua" w:hAnsi="Book Antiqua"/>
          <w:sz w:val="24"/>
          <w:szCs w:val="24"/>
        </w:rPr>
        <w:t xml:space="preserve"> </w:t>
      </w:r>
      <w:r w:rsidR="003A634F" w:rsidRPr="00463A99">
        <w:rPr>
          <w:rFonts w:ascii="Book Antiqua" w:hAnsi="Book Antiqua"/>
          <w:sz w:val="24"/>
          <w:szCs w:val="24"/>
        </w:rPr>
        <w:t>1)</w:t>
      </w:r>
      <w:r w:rsidR="00436123" w:rsidRPr="00463A99">
        <w:rPr>
          <w:rFonts w:ascii="Book Antiqua" w:hAnsi="Book Antiqua"/>
          <w:sz w:val="24"/>
          <w:szCs w:val="24"/>
        </w:rPr>
        <w:t>.</w:t>
      </w:r>
    </w:p>
    <w:p w14:paraId="6C3184BA" w14:textId="573E2644" w:rsidR="00470325" w:rsidRPr="00463A99" w:rsidRDefault="0025516C"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 xml:space="preserve">Multiple linear regression analysis of </w:t>
      </w:r>
      <w:r w:rsidR="00470325" w:rsidRPr="00463A99">
        <w:rPr>
          <w:rFonts w:ascii="Book Antiqua" w:hAnsi="Book Antiqua"/>
          <w:sz w:val="24"/>
          <w:szCs w:val="24"/>
        </w:rPr>
        <w:t xml:space="preserve">the factors that </w:t>
      </w:r>
      <w:r w:rsidR="00966FD7" w:rsidRPr="00463A99">
        <w:rPr>
          <w:rFonts w:ascii="Book Antiqua" w:hAnsi="Book Antiqua"/>
          <w:sz w:val="24"/>
          <w:szCs w:val="24"/>
        </w:rPr>
        <w:t xml:space="preserve">significantly </w:t>
      </w:r>
      <w:r w:rsidR="00470325" w:rsidRPr="00463A99">
        <w:rPr>
          <w:rFonts w:ascii="Book Antiqua" w:hAnsi="Book Antiqua"/>
          <w:sz w:val="24"/>
          <w:szCs w:val="24"/>
        </w:rPr>
        <w:t xml:space="preserve">influenced the </w:t>
      </w:r>
      <w:r w:rsidR="00966FD7" w:rsidRPr="00463A99">
        <w:rPr>
          <w:rFonts w:ascii="Book Antiqua" w:hAnsi="Book Antiqua"/>
          <w:sz w:val="24"/>
          <w:szCs w:val="24"/>
        </w:rPr>
        <w:t xml:space="preserve">number </w:t>
      </w:r>
      <w:r w:rsidR="00470325" w:rsidRPr="00463A99">
        <w:rPr>
          <w:rFonts w:ascii="Book Antiqua" w:hAnsi="Book Antiqua"/>
          <w:sz w:val="24"/>
          <w:szCs w:val="24"/>
        </w:rPr>
        <w:t>of lipoprotein</w:t>
      </w:r>
      <w:r w:rsidRPr="00463A99">
        <w:rPr>
          <w:rFonts w:ascii="Book Antiqua" w:hAnsi="Book Antiqua"/>
          <w:sz w:val="24"/>
          <w:szCs w:val="24"/>
        </w:rPr>
        <w:t xml:space="preserve"> particle</w:t>
      </w:r>
      <w:r w:rsidR="00222209" w:rsidRPr="00463A99">
        <w:rPr>
          <w:rFonts w:ascii="Book Antiqua" w:hAnsi="Book Antiqua"/>
          <w:sz w:val="24"/>
          <w:szCs w:val="24"/>
        </w:rPr>
        <w:t>s</w:t>
      </w:r>
      <w:r w:rsidR="00966FD7" w:rsidRPr="00463A99">
        <w:rPr>
          <w:rFonts w:ascii="Book Antiqua" w:hAnsi="Book Antiqua"/>
          <w:sz w:val="24"/>
          <w:szCs w:val="24"/>
        </w:rPr>
        <w:t xml:space="preserve"> </w:t>
      </w:r>
      <w:r w:rsidR="00470325" w:rsidRPr="00463A99">
        <w:rPr>
          <w:rFonts w:ascii="Book Antiqua" w:hAnsi="Book Antiqua"/>
          <w:sz w:val="24"/>
          <w:szCs w:val="24"/>
        </w:rPr>
        <w:t xml:space="preserve">indicated that HCV G1b infection was associated with the decreased number of </w:t>
      </w:r>
      <w:r w:rsidR="00966FD7" w:rsidRPr="00463A99">
        <w:rPr>
          <w:rFonts w:ascii="Book Antiqua" w:hAnsi="Book Antiqua"/>
          <w:sz w:val="24"/>
          <w:szCs w:val="24"/>
        </w:rPr>
        <w:t xml:space="preserve">LDL </w:t>
      </w:r>
      <w:r w:rsidR="00470325" w:rsidRPr="00463A99">
        <w:rPr>
          <w:rFonts w:ascii="Book Antiqua" w:hAnsi="Book Antiqua"/>
          <w:sz w:val="24"/>
          <w:szCs w:val="24"/>
        </w:rPr>
        <w:t xml:space="preserve">particles. </w:t>
      </w:r>
      <w:r w:rsidR="00AE0BCB" w:rsidRPr="00463A99">
        <w:rPr>
          <w:rFonts w:ascii="Book Antiqua" w:hAnsi="Book Antiqua"/>
          <w:sz w:val="24"/>
          <w:szCs w:val="24"/>
        </w:rPr>
        <w:t xml:space="preserve">However, HCV G1b infection </w:t>
      </w:r>
      <w:r w:rsidR="00AE1834" w:rsidRPr="00463A99">
        <w:rPr>
          <w:rFonts w:ascii="Book Antiqua" w:hAnsi="Book Antiqua"/>
          <w:sz w:val="24"/>
          <w:szCs w:val="24"/>
        </w:rPr>
        <w:t xml:space="preserve">did </w:t>
      </w:r>
      <w:r w:rsidR="00AE0BCB" w:rsidRPr="00463A99">
        <w:rPr>
          <w:rFonts w:ascii="Book Antiqua" w:hAnsi="Book Antiqua"/>
          <w:sz w:val="24"/>
          <w:szCs w:val="24"/>
        </w:rPr>
        <w:t xml:space="preserve">not </w:t>
      </w:r>
      <w:r w:rsidR="00AE1834" w:rsidRPr="00463A99">
        <w:rPr>
          <w:rFonts w:ascii="Book Antiqua" w:hAnsi="Book Antiqua"/>
          <w:sz w:val="24"/>
          <w:szCs w:val="24"/>
        </w:rPr>
        <w:t>affect</w:t>
      </w:r>
      <w:r w:rsidR="00AE0BCB" w:rsidRPr="00463A99">
        <w:rPr>
          <w:rFonts w:ascii="Book Antiqua" w:hAnsi="Book Antiqua"/>
          <w:sz w:val="24"/>
          <w:szCs w:val="24"/>
        </w:rPr>
        <w:t xml:space="preserve"> the </w:t>
      </w:r>
      <w:r w:rsidR="00222209" w:rsidRPr="00463A99">
        <w:rPr>
          <w:rFonts w:ascii="Book Antiqua" w:hAnsi="Book Antiqua"/>
          <w:sz w:val="24"/>
          <w:szCs w:val="24"/>
        </w:rPr>
        <w:t>VLDL or HDL</w:t>
      </w:r>
      <w:r w:rsidR="00AE1834" w:rsidRPr="00463A99">
        <w:rPr>
          <w:rFonts w:ascii="Book Antiqua" w:hAnsi="Book Antiqua"/>
          <w:sz w:val="24"/>
          <w:szCs w:val="24"/>
        </w:rPr>
        <w:t xml:space="preserve"> particle numbers</w:t>
      </w:r>
      <w:r w:rsidR="00222209" w:rsidRPr="00463A99">
        <w:rPr>
          <w:rFonts w:ascii="Book Antiqua" w:hAnsi="Book Antiqua"/>
          <w:sz w:val="24"/>
          <w:szCs w:val="24"/>
        </w:rPr>
        <w:t xml:space="preserve">. </w:t>
      </w:r>
      <w:r w:rsidR="00470325" w:rsidRPr="00463A99">
        <w:rPr>
          <w:rFonts w:ascii="Book Antiqua" w:hAnsi="Book Antiqua"/>
          <w:sz w:val="24"/>
          <w:szCs w:val="24"/>
        </w:rPr>
        <w:t xml:space="preserve">Other factors that affected the number of </w:t>
      </w:r>
      <w:r w:rsidR="00966FD7" w:rsidRPr="00463A99">
        <w:rPr>
          <w:rFonts w:ascii="Book Antiqua" w:hAnsi="Book Antiqua"/>
          <w:sz w:val="24"/>
          <w:szCs w:val="24"/>
        </w:rPr>
        <w:t xml:space="preserve">LDL </w:t>
      </w:r>
      <w:r w:rsidR="00470325" w:rsidRPr="00463A99">
        <w:rPr>
          <w:rFonts w:ascii="Book Antiqua" w:hAnsi="Book Antiqua"/>
          <w:sz w:val="24"/>
          <w:szCs w:val="24"/>
        </w:rPr>
        <w:t>pa</w:t>
      </w:r>
      <w:r w:rsidR="00A33045" w:rsidRPr="00463A99">
        <w:rPr>
          <w:rFonts w:ascii="Book Antiqua" w:hAnsi="Book Antiqua"/>
          <w:sz w:val="24"/>
          <w:szCs w:val="24"/>
        </w:rPr>
        <w:t xml:space="preserve">rticles </w:t>
      </w:r>
      <w:r w:rsidR="00B22441" w:rsidRPr="00463A99">
        <w:rPr>
          <w:rFonts w:ascii="Book Antiqua" w:hAnsi="Book Antiqua"/>
          <w:sz w:val="24"/>
          <w:szCs w:val="24"/>
        </w:rPr>
        <w:t xml:space="preserve">were age, </w:t>
      </w:r>
      <w:r w:rsidR="00A33045" w:rsidRPr="00463A99">
        <w:rPr>
          <w:rFonts w:ascii="Book Antiqua" w:hAnsi="Book Antiqua"/>
          <w:sz w:val="24"/>
          <w:szCs w:val="24"/>
        </w:rPr>
        <w:t>albumin</w:t>
      </w:r>
      <w:r w:rsidR="00AE1834" w:rsidRPr="00463A99">
        <w:rPr>
          <w:rFonts w:ascii="Book Antiqua" w:hAnsi="Book Antiqua"/>
          <w:sz w:val="24"/>
          <w:szCs w:val="24"/>
        </w:rPr>
        <w:t>,</w:t>
      </w:r>
      <w:r w:rsidR="00A33045" w:rsidRPr="00463A99">
        <w:rPr>
          <w:rFonts w:ascii="Book Antiqua" w:hAnsi="Book Antiqua"/>
          <w:sz w:val="24"/>
          <w:szCs w:val="24"/>
        </w:rPr>
        <w:t xml:space="preserve"> and </w:t>
      </w:r>
      <w:r w:rsidR="00470325" w:rsidRPr="00463A99">
        <w:rPr>
          <w:rFonts w:ascii="Book Antiqua" w:hAnsi="Book Antiqua"/>
          <w:sz w:val="24"/>
          <w:szCs w:val="24"/>
        </w:rPr>
        <w:t>gender</w:t>
      </w:r>
      <w:r w:rsidR="00222209" w:rsidRPr="00463A99">
        <w:rPr>
          <w:rFonts w:ascii="Book Antiqua" w:hAnsi="Book Antiqua"/>
          <w:sz w:val="24"/>
          <w:szCs w:val="24"/>
        </w:rPr>
        <w:t xml:space="preserve">. </w:t>
      </w:r>
      <w:r w:rsidR="00470325" w:rsidRPr="00463A99">
        <w:rPr>
          <w:rFonts w:ascii="Book Antiqua" w:hAnsi="Book Antiqua"/>
          <w:sz w:val="24"/>
          <w:szCs w:val="24"/>
        </w:rPr>
        <w:t xml:space="preserve">BMI, </w:t>
      </w:r>
      <w:r w:rsidR="00966FD7" w:rsidRPr="00463A99">
        <w:rPr>
          <w:rFonts w:ascii="Book Antiqua" w:hAnsi="Book Antiqua"/>
          <w:sz w:val="24"/>
          <w:szCs w:val="24"/>
        </w:rPr>
        <w:t>F</w:t>
      </w:r>
      <w:r w:rsidR="00222209" w:rsidRPr="00463A99">
        <w:rPr>
          <w:rFonts w:ascii="Book Antiqua" w:hAnsi="Book Antiqua"/>
          <w:sz w:val="24"/>
          <w:szCs w:val="24"/>
        </w:rPr>
        <w:t>BS</w:t>
      </w:r>
      <w:r w:rsidR="00AE1834" w:rsidRPr="00463A99">
        <w:rPr>
          <w:rFonts w:ascii="Book Antiqua" w:hAnsi="Book Antiqua"/>
          <w:sz w:val="24"/>
          <w:szCs w:val="24"/>
        </w:rPr>
        <w:t>,</w:t>
      </w:r>
      <w:r w:rsidR="00966FD7" w:rsidRPr="00463A99">
        <w:rPr>
          <w:rFonts w:ascii="Book Antiqua" w:hAnsi="Book Antiqua"/>
          <w:sz w:val="24"/>
          <w:szCs w:val="24"/>
        </w:rPr>
        <w:t xml:space="preserve"> </w:t>
      </w:r>
      <w:r w:rsidR="00470325" w:rsidRPr="00463A99">
        <w:rPr>
          <w:rFonts w:ascii="Book Antiqua" w:hAnsi="Book Antiqua"/>
          <w:sz w:val="24"/>
          <w:szCs w:val="24"/>
        </w:rPr>
        <w:t xml:space="preserve">and platelet </w:t>
      </w:r>
      <w:r w:rsidR="00966FD7" w:rsidRPr="00463A99">
        <w:rPr>
          <w:rFonts w:ascii="Book Antiqua" w:hAnsi="Book Antiqua"/>
          <w:sz w:val="24"/>
          <w:szCs w:val="24"/>
        </w:rPr>
        <w:t xml:space="preserve">count </w:t>
      </w:r>
      <w:r w:rsidR="00470325" w:rsidRPr="00463A99">
        <w:rPr>
          <w:rFonts w:ascii="Book Antiqua" w:hAnsi="Book Antiqua"/>
          <w:sz w:val="24"/>
          <w:szCs w:val="24"/>
        </w:rPr>
        <w:t xml:space="preserve">were not </w:t>
      </w:r>
      <w:r w:rsidR="00B22441" w:rsidRPr="00463A99">
        <w:rPr>
          <w:rFonts w:ascii="Book Antiqua" w:hAnsi="Book Antiqua"/>
          <w:sz w:val="24"/>
          <w:szCs w:val="24"/>
        </w:rPr>
        <w:t>associated</w:t>
      </w:r>
      <w:r w:rsidR="00470325" w:rsidRPr="00463A99">
        <w:rPr>
          <w:rFonts w:ascii="Book Antiqua" w:hAnsi="Book Antiqua"/>
          <w:sz w:val="24"/>
          <w:szCs w:val="24"/>
        </w:rPr>
        <w:t xml:space="preserve"> with </w:t>
      </w:r>
      <w:r w:rsidR="00AF1EC4" w:rsidRPr="00463A99">
        <w:rPr>
          <w:rFonts w:ascii="Book Antiqua" w:hAnsi="Book Antiqua"/>
          <w:sz w:val="24"/>
          <w:szCs w:val="24"/>
        </w:rPr>
        <w:t xml:space="preserve">the </w:t>
      </w:r>
      <w:r w:rsidR="00AE1834" w:rsidRPr="00463A99">
        <w:rPr>
          <w:rFonts w:ascii="Book Antiqua" w:hAnsi="Book Antiqua"/>
          <w:sz w:val="24"/>
          <w:szCs w:val="24"/>
        </w:rPr>
        <w:t xml:space="preserve">LDL </w:t>
      </w:r>
      <w:r w:rsidR="00222209" w:rsidRPr="00463A99">
        <w:rPr>
          <w:rFonts w:ascii="Book Antiqua" w:hAnsi="Book Antiqua"/>
          <w:sz w:val="24"/>
          <w:szCs w:val="24"/>
        </w:rPr>
        <w:t>particle number</w:t>
      </w:r>
      <w:r w:rsidR="00470325" w:rsidRPr="00463A99">
        <w:rPr>
          <w:rFonts w:ascii="Book Antiqua" w:hAnsi="Book Antiqua"/>
          <w:sz w:val="24"/>
          <w:szCs w:val="24"/>
        </w:rPr>
        <w:t xml:space="preserve">. </w:t>
      </w:r>
      <w:r w:rsidR="000C1E76" w:rsidRPr="00463A99">
        <w:rPr>
          <w:rFonts w:ascii="Book Antiqua" w:hAnsi="Book Antiqua"/>
          <w:sz w:val="24"/>
          <w:szCs w:val="24"/>
        </w:rPr>
        <w:t>W</w:t>
      </w:r>
      <w:r w:rsidR="00432AD9" w:rsidRPr="00463A99">
        <w:rPr>
          <w:rFonts w:ascii="Book Antiqua" w:hAnsi="Book Antiqua"/>
          <w:sz w:val="24"/>
          <w:szCs w:val="24"/>
        </w:rPr>
        <w:t xml:space="preserve">e </w:t>
      </w:r>
      <w:r w:rsidR="00AE0BCB" w:rsidRPr="00463A99">
        <w:rPr>
          <w:rFonts w:ascii="Book Antiqua" w:hAnsi="Book Antiqua"/>
          <w:sz w:val="24"/>
          <w:szCs w:val="24"/>
        </w:rPr>
        <w:t xml:space="preserve">did not identify </w:t>
      </w:r>
      <w:r w:rsidR="000C1E76" w:rsidRPr="00463A99">
        <w:rPr>
          <w:rFonts w:ascii="Book Antiqua" w:hAnsi="Book Antiqua"/>
          <w:sz w:val="24"/>
          <w:szCs w:val="24"/>
        </w:rPr>
        <w:t xml:space="preserve">a </w:t>
      </w:r>
      <w:r w:rsidR="00470325" w:rsidRPr="00463A99">
        <w:rPr>
          <w:rFonts w:ascii="Book Antiqua" w:hAnsi="Book Antiqua"/>
          <w:sz w:val="24"/>
          <w:szCs w:val="24"/>
        </w:rPr>
        <w:t xml:space="preserve">factor that </w:t>
      </w:r>
      <w:r w:rsidR="00AE0BCB" w:rsidRPr="00463A99">
        <w:rPr>
          <w:rFonts w:ascii="Book Antiqua" w:hAnsi="Book Antiqua"/>
          <w:sz w:val="24"/>
          <w:szCs w:val="24"/>
        </w:rPr>
        <w:t xml:space="preserve">significantly </w:t>
      </w:r>
      <w:r w:rsidR="00470325" w:rsidRPr="00463A99">
        <w:rPr>
          <w:rFonts w:ascii="Book Antiqua" w:hAnsi="Book Antiqua"/>
          <w:sz w:val="24"/>
          <w:szCs w:val="24"/>
        </w:rPr>
        <w:t xml:space="preserve">influenced the number of VLDL </w:t>
      </w:r>
      <w:r w:rsidR="00AE0BCB" w:rsidRPr="00463A99">
        <w:rPr>
          <w:rFonts w:ascii="Book Antiqua" w:hAnsi="Book Antiqua"/>
          <w:sz w:val="24"/>
          <w:szCs w:val="24"/>
        </w:rPr>
        <w:t>particles.</w:t>
      </w:r>
      <w:r w:rsidR="00432AD9" w:rsidRPr="00463A99">
        <w:rPr>
          <w:rFonts w:ascii="Book Antiqua" w:hAnsi="Book Antiqua"/>
          <w:sz w:val="24"/>
          <w:szCs w:val="24"/>
        </w:rPr>
        <w:t xml:space="preserve"> For HDL particles</w:t>
      </w:r>
      <w:r w:rsidR="00AE0BCB" w:rsidRPr="00463A99">
        <w:rPr>
          <w:rFonts w:ascii="Book Antiqua" w:hAnsi="Book Antiqua"/>
          <w:sz w:val="24"/>
          <w:szCs w:val="24"/>
        </w:rPr>
        <w:t xml:space="preserve">, </w:t>
      </w:r>
      <w:r w:rsidR="00470325" w:rsidRPr="00463A99">
        <w:rPr>
          <w:rFonts w:ascii="Book Antiqua" w:hAnsi="Book Antiqua"/>
          <w:sz w:val="24"/>
          <w:szCs w:val="24"/>
        </w:rPr>
        <w:t xml:space="preserve">gender, ALT, </w:t>
      </w:r>
      <w:r w:rsidR="00AE0BCB" w:rsidRPr="00463A99">
        <w:rPr>
          <w:rFonts w:ascii="Book Antiqua" w:hAnsi="Book Antiqua"/>
          <w:sz w:val="24"/>
          <w:szCs w:val="24"/>
        </w:rPr>
        <w:t>a</w:t>
      </w:r>
      <w:r w:rsidR="00470325" w:rsidRPr="00463A99">
        <w:rPr>
          <w:rFonts w:ascii="Book Antiqua" w:hAnsi="Book Antiqua"/>
          <w:sz w:val="24"/>
          <w:szCs w:val="24"/>
        </w:rPr>
        <w:t>lbumin</w:t>
      </w:r>
      <w:r w:rsidR="000C1E76" w:rsidRPr="00463A99">
        <w:rPr>
          <w:rFonts w:ascii="Book Antiqua" w:hAnsi="Book Antiqua"/>
          <w:sz w:val="24"/>
          <w:szCs w:val="24"/>
        </w:rPr>
        <w:t>,</w:t>
      </w:r>
      <w:r w:rsidR="00470325" w:rsidRPr="00463A99">
        <w:rPr>
          <w:rFonts w:ascii="Book Antiqua" w:hAnsi="Book Antiqua"/>
          <w:sz w:val="24"/>
          <w:szCs w:val="24"/>
        </w:rPr>
        <w:t xml:space="preserve"> and platelet </w:t>
      </w:r>
      <w:r w:rsidR="00AE0BCB" w:rsidRPr="00463A99">
        <w:rPr>
          <w:rFonts w:ascii="Book Antiqua" w:hAnsi="Book Antiqua"/>
          <w:sz w:val="24"/>
          <w:szCs w:val="24"/>
        </w:rPr>
        <w:t xml:space="preserve">count </w:t>
      </w:r>
      <w:r w:rsidR="00222209" w:rsidRPr="00463A99">
        <w:rPr>
          <w:rFonts w:ascii="Book Antiqua" w:hAnsi="Book Antiqua"/>
          <w:sz w:val="24"/>
          <w:szCs w:val="24"/>
        </w:rPr>
        <w:t xml:space="preserve">were </w:t>
      </w:r>
      <w:r w:rsidR="00432AD9" w:rsidRPr="00463A99">
        <w:rPr>
          <w:rFonts w:ascii="Book Antiqua" w:hAnsi="Book Antiqua"/>
          <w:sz w:val="24"/>
          <w:szCs w:val="24"/>
        </w:rPr>
        <w:t>identified as significant</w:t>
      </w:r>
      <w:r w:rsidR="000C1E76" w:rsidRPr="00463A99">
        <w:rPr>
          <w:rFonts w:ascii="Book Antiqua" w:hAnsi="Book Antiqua"/>
          <w:sz w:val="24"/>
          <w:szCs w:val="24"/>
        </w:rPr>
        <w:t>ly associated</w:t>
      </w:r>
      <w:r w:rsidR="00432AD9" w:rsidRPr="00463A99">
        <w:rPr>
          <w:rFonts w:ascii="Book Antiqua" w:hAnsi="Book Antiqua"/>
          <w:sz w:val="24"/>
          <w:szCs w:val="24"/>
        </w:rPr>
        <w:t xml:space="preserve"> factors </w:t>
      </w:r>
      <w:r w:rsidR="00C93935" w:rsidRPr="00463A99">
        <w:rPr>
          <w:rFonts w:ascii="Book Antiqua" w:hAnsi="Book Antiqua"/>
          <w:sz w:val="24"/>
          <w:szCs w:val="24"/>
        </w:rPr>
        <w:t>(Table</w:t>
      </w:r>
      <w:r w:rsidR="005E7670" w:rsidRPr="00463A99">
        <w:rPr>
          <w:rFonts w:ascii="Book Antiqua" w:hAnsi="Book Antiqua"/>
          <w:sz w:val="24"/>
          <w:szCs w:val="24"/>
        </w:rPr>
        <w:t xml:space="preserve"> </w:t>
      </w:r>
      <w:r w:rsidR="0051146E" w:rsidRPr="00463A99">
        <w:rPr>
          <w:rFonts w:ascii="Book Antiqua" w:hAnsi="Book Antiqua"/>
          <w:sz w:val="24"/>
          <w:szCs w:val="24"/>
        </w:rPr>
        <w:t>3</w:t>
      </w:r>
      <w:r w:rsidR="00C93935" w:rsidRPr="00463A99">
        <w:rPr>
          <w:rFonts w:ascii="Book Antiqua" w:hAnsi="Book Antiqua"/>
          <w:sz w:val="24"/>
          <w:szCs w:val="24"/>
        </w:rPr>
        <w:t>)</w:t>
      </w:r>
      <w:r w:rsidR="00436123" w:rsidRPr="00463A99">
        <w:rPr>
          <w:rFonts w:ascii="Book Antiqua" w:hAnsi="Book Antiqua"/>
          <w:sz w:val="24"/>
          <w:szCs w:val="24"/>
        </w:rPr>
        <w:t>.</w:t>
      </w:r>
    </w:p>
    <w:p w14:paraId="42BDC7DC" w14:textId="77777777" w:rsidR="00470325" w:rsidRPr="00463A99" w:rsidRDefault="00470325" w:rsidP="0086309E">
      <w:pPr>
        <w:adjustRightInd w:val="0"/>
        <w:snapToGrid w:val="0"/>
        <w:spacing w:line="360" w:lineRule="auto"/>
        <w:rPr>
          <w:rFonts w:ascii="Book Antiqua" w:hAnsi="Book Antiqua"/>
          <w:sz w:val="24"/>
          <w:szCs w:val="24"/>
        </w:rPr>
      </w:pPr>
    </w:p>
    <w:p w14:paraId="05A9192B" w14:textId="71BB6B41" w:rsidR="00432AD9" w:rsidRPr="00463A99" w:rsidRDefault="00506090"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 xml:space="preserve">Effect </w:t>
      </w:r>
      <w:r w:rsidR="00432AD9" w:rsidRPr="00463A99">
        <w:rPr>
          <w:rFonts w:ascii="Book Antiqua" w:hAnsi="Book Antiqua"/>
          <w:b/>
          <w:i/>
          <w:sz w:val="24"/>
          <w:szCs w:val="24"/>
        </w:rPr>
        <w:t xml:space="preserve">of </w:t>
      </w:r>
      <w:r w:rsidRPr="00463A99">
        <w:rPr>
          <w:rFonts w:ascii="Book Antiqua" w:hAnsi="Book Antiqua"/>
          <w:b/>
          <w:i/>
          <w:sz w:val="24"/>
          <w:szCs w:val="24"/>
        </w:rPr>
        <w:t>a</w:t>
      </w:r>
      <w:r w:rsidR="00432AD9" w:rsidRPr="00463A99">
        <w:rPr>
          <w:rFonts w:ascii="Book Antiqua" w:hAnsi="Book Antiqua"/>
          <w:b/>
          <w:i/>
          <w:sz w:val="24"/>
          <w:szCs w:val="24"/>
        </w:rPr>
        <w:t xml:space="preserve">ctive HCV G1b </w:t>
      </w:r>
      <w:r w:rsidRPr="00463A99">
        <w:rPr>
          <w:rFonts w:ascii="Book Antiqua" w:hAnsi="Book Antiqua"/>
          <w:b/>
          <w:i/>
          <w:sz w:val="24"/>
          <w:szCs w:val="24"/>
        </w:rPr>
        <w:t>i</w:t>
      </w:r>
      <w:r w:rsidR="00432AD9" w:rsidRPr="00463A99">
        <w:rPr>
          <w:rFonts w:ascii="Book Antiqua" w:hAnsi="Book Antiqua"/>
          <w:b/>
          <w:i/>
          <w:sz w:val="24"/>
          <w:szCs w:val="24"/>
        </w:rPr>
        <w:t xml:space="preserve">nfection on the </w:t>
      </w:r>
      <w:r w:rsidRPr="00463A99">
        <w:rPr>
          <w:rFonts w:ascii="Book Antiqua" w:hAnsi="Book Antiqua"/>
          <w:b/>
          <w:i/>
          <w:sz w:val="24"/>
          <w:szCs w:val="24"/>
        </w:rPr>
        <w:t xml:space="preserve">particle </w:t>
      </w:r>
      <w:r w:rsidR="00432AD9" w:rsidRPr="00463A99">
        <w:rPr>
          <w:rFonts w:ascii="Book Antiqua" w:hAnsi="Book Antiqua"/>
          <w:b/>
          <w:i/>
          <w:sz w:val="24"/>
          <w:szCs w:val="24"/>
        </w:rPr>
        <w:t>number</w:t>
      </w:r>
      <w:r w:rsidRPr="00463A99">
        <w:rPr>
          <w:rFonts w:ascii="Book Antiqua" w:hAnsi="Book Antiqua"/>
          <w:b/>
          <w:i/>
          <w:sz w:val="24"/>
          <w:szCs w:val="24"/>
        </w:rPr>
        <w:t>s</w:t>
      </w:r>
      <w:r w:rsidR="00432AD9" w:rsidRPr="00463A99">
        <w:rPr>
          <w:rFonts w:ascii="Book Antiqua" w:hAnsi="Book Antiqua"/>
          <w:b/>
          <w:i/>
          <w:sz w:val="24"/>
          <w:szCs w:val="24"/>
        </w:rPr>
        <w:t xml:space="preserve"> </w:t>
      </w:r>
      <w:r w:rsidRPr="00463A99">
        <w:rPr>
          <w:rFonts w:ascii="Book Antiqua" w:hAnsi="Book Antiqua"/>
          <w:b/>
          <w:i/>
          <w:sz w:val="24"/>
          <w:szCs w:val="24"/>
        </w:rPr>
        <w:t>for LDL subclasses</w:t>
      </w:r>
    </w:p>
    <w:p w14:paraId="43373CB8" w14:textId="0AD98C43" w:rsidR="00432AD9" w:rsidRPr="00463A99" w:rsidRDefault="00432AD9"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In a further analysis of the number of lipoprotein particles in four</w:t>
      </w:r>
      <w:r w:rsidR="007B3084" w:rsidRPr="00463A99">
        <w:rPr>
          <w:rFonts w:ascii="Book Antiqua" w:hAnsi="Book Antiqua"/>
          <w:sz w:val="24"/>
          <w:szCs w:val="24"/>
        </w:rPr>
        <w:t xml:space="preserve"> LDL</w:t>
      </w:r>
      <w:r w:rsidRPr="00463A99">
        <w:rPr>
          <w:rFonts w:ascii="Book Antiqua" w:hAnsi="Book Antiqua"/>
          <w:sz w:val="24"/>
          <w:szCs w:val="24"/>
        </w:rPr>
        <w:t xml:space="preserve"> sub-fractions, the number of large LDL particles </w:t>
      </w:r>
      <w:r w:rsidR="007B3084" w:rsidRPr="00463A99">
        <w:rPr>
          <w:rFonts w:ascii="Book Antiqua" w:hAnsi="Book Antiqua"/>
          <w:sz w:val="24"/>
          <w:szCs w:val="24"/>
        </w:rPr>
        <w:t xml:space="preserve">was similar for the active HCV group and SVR group </w:t>
      </w:r>
      <w:r w:rsidRPr="00463A99">
        <w:rPr>
          <w:rFonts w:ascii="Book Antiqua" w:hAnsi="Book Antiqua"/>
          <w:sz w:val="24"/>
          <w:szCs w:val="24"/>
        </w:rPr>
        <w:t>(median</w:t>
      </w:r>
      <w:r w:rsidR="007B3084" w:rsidRPr="00463A99">
        <w:rPr>
          <w:rFonts w:ascii="Book Antiqua" w:hAnsi="Book Antiqua"/>
          <w:sz w:val="24"/>
          <w:szCs w:val="24"/>
        </w:rPr>
        <w:t xml:space="preserve"> and IQR:</w:t>
      </w:r>
      <w:r w:rsidRPr="00463A99">
        <w:rPr>
          <w:rFonts w:ascii="Book Antiqua" w:hAnsi="Book Antiqua"/>
          <w:sz w:val="24"/>
          <w:szCs w:val="24"/>
        </w:rPr>
        <w:t xml:space="preserve"> 281.1 nmol/L</w:t>
      </w:r>
      <w:r w:rsidR="007B3084" w:rsidRPr="00463A99">
        <w:rPr>
          <w:rFonts w:ascii="Book Antiqua" w:hAnsi="Book Antiqua"/>
          <w:sz w:val="24"/>
          <w:szCs w:val="24"/>
        </w:rPr>
        <w:t xml:space="preserve"> and</w:t>
      </w:r>
      <w:r w:rsidRPr="00463A99">
        <w:rPr>
          <w:rFonts w:ascii="Book Antiqua" w:hAnsi="Book Antiqua"/>
          <w:sz w:val="24"/>
          <w:szCs w:val="24"/>
        </w:rPr>
        <w:t xml:space="preserve"> 83.2 nmol/L </w:t>
      </w:r>
      <w:r w:rsidRPr="00463A99">
        <w:rPr>
          <w:rFonts w:ascii="Book Antiqua" w:hAnsi="Book Antiqua"/>
          <w:i/>
          <w:sz w:val="24"/>
          <w:szCs w:val="24"/>
        </w:rPr>
        <w:t>vs</w:t>
      </w:r>
      <w:r w:rsidRPr="00463A99">
        <w:rPr>
          <w:rFonts w:ascii="Book Antiqua" w:hAnsi="Book Antiqua"/>
          <w:sz w:val="24"/>
          <w:szCs w:val="24"/>
        </w:rPr>
        <w:t xml:space="preserve"> 272.9 nmol</w:t>
      </w:r>
      <w:r w:rsidR="00C91C89" w:rsidRPr="00463A99">
        <w:rPr>
          <w:rFonts w:ascii="Book Antiqua" w:hAnsi="Book Antiqua"/>
          <w:sz w:val="24"/>
          <w:szCs w:val="24"/>
        </w:rPr>
        <w:t>/L</w:t>
      </w:r>
      <w:r w:rsidR="007B3084" w:rsidRPr="00463A99">
        <w:rPr>
          <w:rFonts w:ascii="Book Antiqua" w:hAnsi="Book Antiqua"/>
          <w:sz w:val="24"/>
          <w:szCs w:val="24"/>
        </w:rPr>
        <w:t xml:space="preserve"> and</w:t>
      </w:r>
      <w:r w:rsidR="00C91C89" w:rsidRPr="00463A99">
        <w:rPr>
          <w:rFonts w:ascii="Book Antiqua" w:hAnsi="Book Antiqua"/>
          <w:sz w:val="24"/>
          <w:szCs w:val="24"/>
        </w:rPr>
        <w:t xml:space="preserve"> 101.6 nmol/L,</w:t>
      </w:r>
      <w:r w:rsidR="007B3084" w:rsidRPr="00463A99">
        <w:rPr>
          <w:rFonts w:ascii="Book Antiqua" w:hAnsi="Book Antiqua"/>
          <w:sz w:val="24"/>
          <w:szCs w:val="24"/>
        </w:rPr>
        <w:t xml:space="preserve"> respectively,</w:t>
      </w:r>
      <w:r w:rsidR="00C91C89" w:rsidRPr="00463A99">
        <w:rPr>
          <w:rFonts w:ascii="Book Antiqua" w:hAnsi="Book Antiqua"/>
          <w:sz w:val="24"/>
          <w:szCs w:val="24"/>
        </w:rPr>
        <w:t xml:space="preserve"> </w:t>
      </w:r>
      <w:r w:rsidR="00C91C89" w:rsidRPr="00463A99">
        <w:rPr>
          <w:rFonts w:ascii="Book Antiqua" w:hAnsi="Book Antiqua"/>
          <w:i/>
          <w:sz w:val="24"/>
          <w:szCs w:val="24"/>
        </w:rPr>
        <w:t>P</w:t>
      </w:r>
      <w:r w:rsidR="00C91C89" w:rsidRPr="00463A99">
        <w:rPr>
          <w:rFonts w:ascii="Book Antiqua" w:hAnsi="Book Antiqua"/>
          <w:sz w:val="24"/>
          <w:szCs w:val="24"/>
        </w:rPr>
        <w:t xml:space="preserve"> = 0.415</w:t>
      </w:r>
      <w:r w:rsidRPr="00463A99">
        <w:rPr>
          <w:rFonts w:ascii="Book Antiqua" w:hAnsi="Book Antiqua"/>
          <w:sz w:val="24"/>
          <w:szCs w:val="24"/>
        </w:rPr>
        <w:t>). The number</w:t>
      </w:r>
      <w:r w:rsidR="007B3084" w:rsidRPr="00463A99">
        <w:rPr>
          <w:rFonts w:ascii="Book Antiqua" w:hAnsi="Book Antiqua"/>
          <w:sz w:val="24"/>
          <w:szCs w:val="24"/>
        </w:rPr>
        <w:t>s</w:t>
      </w:r>
      <w:r w:rsidRPr="00463A99">
        <w:rPr>
          <w:rFonts w:ascii="Book Antiqua" w:hAnsi="Book Antiqua"/>
          <w:sz w:val="24"/>
          <w:szCs w:val="24"/>
        </w:rPr>
        <w:t xml:space="preserve"> of medium (533.0 nmol/L</w:t>
      </w:r>
      <w:r w:rsidR="007B3084" w:rsidRPr="00463A99">
        <w:rPr>
          <w:rFonts w:ascii="Book Antiqua" w:hAnsi="Book Antiqua"/>
          <w:sz w:val="24"/>
          <w:szCs w:val="24"/>
        </w:rPr>
        <w:t xml:space="preserve"> and</w:t>
      </w:r>
      <w:r w:rsidRPr="00463A99">
        <w:rPr>
          <w:rFonts w:ascii="Book Antiqua" w:hAnsi="Book Antiqua"/>
          <w:sz w:val="24"/>
          <w:szCs w:val="24"/>
        </w:rPr>
        <w:t xml:space="preserve"> 214.7 nmol/L </w:t>
      </w:r>
      <w:r w:rsidRPr="00463A99">
        <w:rPr>
          <w:rFonts w:ascii="Book Antiqua" w:hAnsi="Book Antiqua"/>
          <w:i/>
          <w:sz w:val="24"/>
          <w:szCs w:val="24"/>
        </w:rPr>
        <w:t>vs</w:t>
      </w:r>
      <w:r w:rsidRPr="00463A99">
        <w:rPr>
          <w:rFonts w:ascii="Book Antiqua" w:hAnsi="Book Antiqua"/>
          <w:sz w:val="24"/>
          <w:szCs w:val="24"/>
        </w:rPr>
        <w:t xml:space="preserve"> 633.5 nmol/L</w:t>
      </w:r>
      <w:r w:rsidR="007B3084" w:rsidRPr="00463A99">
        <w:rPr>
          <w:rFonts w:ascii="Book Antiqua" w:hAnsi="Book Antiqua"/>
          <w:sz w:val="24"/>
          <w:szCs w:val="24"/>
        </w:rPr>
        <w:t xml:space="preserve"> and</w:t>
      </w:r>
      <w:r w:rsidRPr="00463A99">
        <w:rPr>
          <w:rFonts w:ascii="Book Antiqua" w:hAnsi="Book Antiqua"/>
          <w:sz w:val="24"/>
          <w:szCs w:val="24"/>
        </w:rPr>
        <w:t xml:space="preserve"> 229.6 nmol/L, </w:t>
      </w:r>
      <w:r w:rsidR="00506090" w:rsidRPr="00463A99">
        <w:rPr>
          <w:rFonts w:ascii="Book Antiqua" w:hAnsi="Book Antiqua"/>
          <w:i/>
          <w:sz w:val="24"/>
          <w:szCs w:val="24"/>
        </w:rPr>
        <w:t>P</w:t>
      </w:r>
      <w:r w:rsidR="00506090" w:rsidRPr="00463A99">
        <w:rPr>
          <w:rFonts w:ascii="Book Antiqua" w:hAnsi="Book Antiqua"/>
          <w:sz w:val="24"/>
          <w:szCs w:val="24"/>
        </w:rPr>
        <w:t xml:space="preserve"> </w:t>
      </w:r>
      <w:r w:rsidRPr="00463A99">
        <w:rPr>
          <w:rFonts w:ascii="Book Antiqua" w:hAnsi="Book Antiqua"/>
          <w:sz w:val="24"/>
          <w:szCs w:val="24"/>
        </w:rPr>
        <w:t>&lt; 0.001), small (190.9 nmol/L</w:t>
      </w:r>
      <w:r w:rsidR="00B8433A" w:rsidRPr="00463A99">
        <w:rPr>
          <w:rFonts w:ascii="Book Antiqua" w:hAnsi="Book Antiqua"/>
          <w:sz w:val="24"/>
          <w:szCs w:val="24"/>
        </w:rPr>
        <w:t xml:space="preserve"> and</w:t>
      </w:r>
      <w:r w:rsidRPr="00463A99">
        <w:rPr>
          <w:rFonts w:ascii="Book Antiqua" w:hAnsi="Book Antiqua"/>
          <w:sz w:val="24"/>
          <w:szCs w:val="24"/>
        </w:rPr>
        <w:t xml:space="preserve"> 152.4 nmol/L </w:t>
      </w:r>
      <w:r w:rsidRPr="00463A99">
        <w:rPr>
          <w:rFonts w:ascii="Book Antiqua" w:hAnsi="Book Antiqua"/>
          <w:i/>
          <w:sz w:val="24"/>
          <w:szCs w:val="24"/>
        </w:rPr>
        <w:t>vs</w:t>
      </w:r>
      <w:r w:rsidRPr="00463A99">
        <w:rPr>
          <w:rFonts w:ascii="Book Antiqua" w:hAnsi="Book Antiqua"/>
          <w:sz w:val="24"/>
          <w:szCs w:val="24"/>
        </w:rPr>
        <w:t xml:space="preserve"> 263.2 nmol/L</w:t>
      </w:r>
      <w:r w:rsidR="00B8433A" w:rsidRPr="00463A99">
        <w:rPr>
          <w:rFonts w:ascii="Book Antiqua" w:hAnsi="Book Antiqua"/>
          <w:sz w:val="24"/>
          <w:szCs w:val="24"/>
        </w:rPr>
        <w:t xml:space="preserve"> and</w:t>
      </w:r>
      <w:r w:rsidRPr="00463A99">
        <w:rPr>
          <w:rFonts w:ascii="Book Antiqua" w:hAnsi="Book Antiqua"/>
          <w:sz w:val="24"/>
          <w:szCs w:val="24"/>
        </w:rPr>
        <w:t xml:space="preserve"> 159.9 nmol/L, </w:t>
      </w:r>
      <w:r w:rsidR="00506090" w:rsidRPr="00463A99">
        <w:rPr>
          <w:rFonts w:ascii="Book Antiqua" w:hAnsi="Book Antiqua"/>
          <w:i/>
          <w:sz w:val="24"/>
          <w:szCs w:val="24"/>
        </w:rPr>
        <w:t>P</w:t>
      </w:r>
      <w:r w:rsidR="00506090" w:rsidRPr="00463A99">
        <w:rPr>
          <w:rFonts w:ascii="Book Antiqua" w:hAnsi="Book Antiqua"/>
          <w:sz w:val="24"/>
          <w:szCs w:val="24"/>
        </w:rPr>
        <w:t xml:space="preserve"> </w:t>
      </w:r>
      <w:r w:rsidRPr="00463A99">
        <w:rPr>
          <w:rFonts w:ascii="Book Antiqua" w:hAnsi="Book Antiqua"/>
          <w:sz w:val="24"/>
          <w:szCs w:val="24"/>
        </w:rPr>
        <w:t>&lt; 0.001)</w:t>
      </w:r>
      <w:r w:rsidR="007B3084" w:rsidRPr="00463A99">
        <w:rPr>
          <w:rFonts w:ascii="Book Antiqua" w:hAnsi="Book Antiqua"/>
          <w:sz w:val="24"/>
          <w:szCs w:val="24"/>
        </w:rPr>
        <w:t>,</w:t>
      </w:r>
      <w:r w:rsidRPr="00463A99">
        <w:rPr>
          <w:rFonts w:ascii="Book Antiqua" w:hAnsi="Book Antiqua"/>
          <w:sz w:val="24"/>
          <w:szCs w:val="24"/>
        </w:rPr>
        <w:t xml:space="preserve"> and very small LDL particles (103.5 nmol/L</w:t>
      </w:r>
      <w:r w:rsidR="00B8433A" w:rsidRPr="00463A99">
        <w:rPr>
          <w:rFonts w:ascii="Book Antiqua" w:hAnsi="Book Antiqua"/>
          <w:sz w:val="24"/>
          <w:szCs w:val="24"/>
        </w:rPr>
        <w:t xml:space="preserve"> and</w:t>
      </w:r>
      <w:r w:rsidRPr="00463A99">
        <w:rPr>
          <w:rFonts w:ascii="Book Antiqua" w:hAnsi="Book Antiqua"/>
          <w:sz w:val="24"/>
          <w:szCs w:val="24"/>
        </w:rPr>
        <w:t xml:space="preserve"> 66.8 nmol/L</w:t>
      </w:r>
      <w:r w:rsidRPr="00463A99">
        <w:rPr>
          <w:rFonts w:ascii="Book Antiqua" w:hAnsi="Book Antiqua"/>
          <w:i/>
          <w:sz w:val="24"/>
          <w:szCs w:val="24"/>
        </w:rPr>
        <w:t xml:space="preserve"> vs</w:t>
      </w:r>
      <w:r w:rsidRPr="00463A99">
        <w:rPr>
          <w:rFonts w:ascii="Book Antiqua" w:hAnsi="Book Antiqua"/>
          <w:sz w:val="24"/>
          <w:szCs w:val="24"/>
        </w:rPr>
        <w:t xml:space="preserve"> 139.3 nmol/L</w:t>
      </w:r>
      <w:r w:rsidR="00B8433A" w:rsidRPr="00463A99">
        <w:rPr>
          <w:rFonts w:ascii="Book Antiqua" w:hAnsi="Book Antiqua"/>
          <w:sz w:val="24"/>
          <w:szCs w:val="24"/>
        </w:rPr>
        <w:t xml:space="preserve"> and</w:t>
      </w:r>
      <w:r w:rsidRPr="00463A99">
        <w:rPr>
          <w:rFonts w:ascii="Book Antiqua" w:hAnsi="Book Antiqua"/>
          <w:sz w:val="24"/>
          <w:szCs w:val="24"/>
        </w:rPr>
        <w:t xml:space="preserve"> 67.3 nmol/L, </w:t>
      </w:r>
      <w:r w:rsidR="00506090" w:rsidRPr="00463A99">
        <w:rPr>
          <w:rFonts w:ascii="Book Antiqua" w:hAnsi="Book Antiqua"/>
          <w:i/>
          <w:sz w:val="24"/>
          <w:szCs w:val="24"/>
        </w:rPr>
        <w:t>P</w:t>
      </w:r>
      <w:r w:rsidR="00506090" w:rsidRPr="00463A99">
        <w:rPr>
          <w:rFonts w:ascii="Book Antiqua" w:hAnsi="Book Antiqua"/>
          <w:sz w:val="24"/>
          <w:szCs w:val="24"/>
        </w:rPr>
        <w:t xml:space="preserve"> </w:t>
      </w:r>
      <w:r w:rsidRPr="00463A99">
        <w:rPr>
          <w:rFonts w:ascii="Book Antiqua" w:hAnsi="Book Antiqua"/>
          <w:sz w:val="24"/>
          <w:szCs w:val="24"/>
        </w:rPr>
        <w:t xml:space="preserve">&lt; 0.001) were significantly lower in the active HCV group </w:t>
      </w:r>
      <w:r w:rsidR="007B3084" w:rsidRPr="00463A99">
        <w:rPr>
          <w:rFonts w:ascii="Book Antiqua" w:hAnsi="Book Antiqua"/>
          <w:sz w:val="24"/>
          <w:szCs w:val="24"/>
        </w:rPr>
        <w:t>than in the SVR group, respectively</w:t>
      </w:r>
      <w:r w:rsidR="00B8433A" w:rsidRPr="00463A99">
        <w:rPr>
          <w:rFonts w:ascii="Book Antiqua" w:hAnsi="Book Antiqua"/>
          <w:sz w:val="24"/>
          <w:szCs w:val="24"/>
        </w:rPr>
        <w:t xml:space="preserve"> </w:t>
      </w:r>
      <w:r w:rsidRPr="00463A99">
        <w:rPr>
          <w:rFonts w:ascii="Book Antiqua" w:hAnsi="Book Antiqua"/>
          <w:sz w:val="24"/>
          <w:szCs w:val="24"/>
        </w:rPr>
        <w:t xml:space="preserve">(Figure </w:t>
      </w:r>
      <w:r w:rsidR="004711A5" w:rsidRPr="00463A99">
        <w:rPr>
          <w:rFonts w:ascii="Book Antiqua" w:hAnsi="Book Antiqua"/>
          <w:sz w:val="24"/>
          <w:szCs w:val="24"/>
        </w:rPr>
        <w:t>2</w:t>
      </w:r>
      <w:r w:rsidRPr="00463A99">
        <w:rPr>
          <w:rFonts w:ascii="Book Antiqua" w:hAnsi="Book Antiqua"/>
          <w:sz w:val="24"/>
          <w:szCs w:val="24"/>
        </w:rPr>
        <w:t>)</w:t>
      </w:r>
      <w:r w:rsidR="00506090" w:rsidRPr="00463A99">
        <w:rPr>
          <w:rFonts w:ascii="Book Antiqua" w:hAnsi="Book Antiqua"/>
          <w:sz w:val="24"/>
          <w:szCs w:val="24"/>
        </w:rPr>
        <w:t>.</w:t>
      </w:r>
    </w:p>
    <w:p w14:paraId="39213E3A" w14:textId="5FE531E3" w:rsidR="00432AD9" w:rsidRPr="00463A99" w:rsidRDefault="00432AD9"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By multiple regression analysis, HCV G1b infection independently associated with the decreased number</w:t>
      </w:r>
      <w:r w:rsidR="00B8433A" w:rsidRPr="00463A99">
        <w:rPr>
          <w:rFonts w:ascii="Book Antiqua" w:hAnsi="Book Antiqua"/>
          <w:sz w:val="24"/>
          <w:szCs w:val="24"/>
        </w:rPr>
        <w:t>s</w:t>
      </w:r>
      <w:r w:rsidRPr="00463A99">
        <w:rPr>
          <w:rFonts w:ascii="Book Antiqua" w:hAnsi="Book Antiqua"/>
          <w:sz w:val="24"/>
          <w:szCs w:val="24"/>
        </w:rPr>
        <w:t xml:space="preserve"> of medium, small, and very small LDL particles</w:t>
      </w:r>
      <w:r w:rsidR="00B8433A" w:rsidRPr="00463A99">
        <w:rPr>
          <w:rFonts w:ascii="Book Antiqua" w:hAnsi="Book Antiqua"/>
          <w:sz w:val="24"/>
          <w:szCs w:val="24"/>
        </w:rPr>
        <w:t>;</w:t>
      </w:r>
      <w:r w:rsidR="00AF1EC4" w:rsidRPr="00463A99">
        <w:rPr>
          <w:rFonts w:ascii="Book Antiqua" w:hAnsi="Book Antiqua"/>
          <w:sz w:val="24"/>
          <w:szCs w:val="24"/>
        </w:rPr>
        <w:t xml:space="preserve"> </w:t>
      </w:r>
      <w:r w:rsidR="00B8433A" w:rsidRPr="00463A99">
        <w:rPr>
          <w:rFonts w:ascii="Book Antiqua" w:hAnsi="Book Antiqua"/>
          <w:sz w:val="24"/>
          <w:szCs w:val="24"/>
        </w:rPr>
        <w:t>h</w:t>
      </w:r>
      <w:r w:rsidR="00AF1EC4" w:rsidRPr="00463A99">
        <w:rPr>
          <w:rFonts w:ascii="Book Antiqua" w:hAnsi="Book Antiqua"/>
          <w:sz w:val="24"/>
          <w:szCs w:val="24"/>
        </w:rPr>
        <w:t xml:space="preserve">owever, it </w:t>
      </w:r>
      <w:r w:rsidR="00B8433A" w:rsidRPr="00463A99">
        <w:rPr>
          <w:rFonts w:ascii="Book Antiqua" w:hAnsi="Book Antiqua"/>
          <w:sz w:val="24"/>
          <w:szCs w:val="24"/>
        </w:rPr>
        <w:t xml:space="preserve">did not </w:t>
      </w:r>
      <w:r w:rsidR="00AF1EC4" w:rsidRPr="00463A99">
        <w:rPr>
          <w:rFonts w:ascii="Book Antiqua" w:hAnsi="Book Antiqua"/>
          <w:sz w:val="24"/>
          <w:szCs w:val="24"/>
        </w:rPr>
        <w:t xml:space="preserve">affect </w:t>
      </w:r>
      <w:r w:rsidRPr="00463A99">
        <w:rPr>
          <w:rFonts w:ascii="Book Antiqua" w:hAnsi="Book Antiqua"/>
          <w:sz w:val="24"/>
          <w:szCs w:val="24"/>
        </w:rPr>
        <w:t xml:space="preserve">the number of large LDL particles. </w:t>
      </w:r>
      <w:r w:rsidR="00B8433A" w:rsidRPr="00463A99">
        <w:rPr>
          <w:rFonts w:ascii="Book Antiqua" w:hAnsi="Book Antiqua"/>
          <w:sz w:val="24"/>
          <w:szCs w:val="24"/>
        </w:rPr>
        <w:t>The albumin level also</w:t>
      </w:r>
      <w:r w:rsidRPr="00463A99">
        <w:rPr>
          <w:rFonts w:ascii="Book Antiqua" w:hAnsi="Book Antiqua"/>
          <w:sz w:val="24"/>
          <w:szCs w:val="24"/>
        </w:rPr>
        <w:t xml:space="preserve"> significantly correlated with the number</w:t>
      </w:r>
      <w:r w:rsidR="00B8433A" w:rsidRPr="00463A99">
        <w:rPr>
          <w:rFonts w:ascii="Book Antiqua" w:hAnsi="Book Antiqua"/>
          <w:sz w:val="24"/>
          <w:szCs w:val="24"/>
        </w:rPr>
        <w:t>s</w:t>
      </w:r>
      <w:r w:rsidRPr="00463A99">
        <w:rPr>
          <w:rFonts w:ascii="Book Antiqua" w:hAnsi="Book Antiqua"/>
          <w:sz w:val="24"/>
          <w:szCs w:val="24"/>
        </w:rPr>
        <w:t xml:space="preserve"> of medium, small, and very small LDL particles. Female gender positively correlated with the number of large LDL particles (Table </w:t>
      </w:r>
      <w:r w:rsidR="004711A5" w:rsidRPr="00463A99">
        <w:rPr>
          <w:rFonts w:ascii="Book Antiqua" w:hAnsi="Book Antiqua"/>
          <w:sz w:val="24"/>
          <w:szCs w:val="24"/>
        </w:rPr>
        <w:t>4</w:t>
      </w:r>
      <w:r w:rsidRPr="00463A99">
        <w:rPr>
          <w:rFonts w:ascii="Book Antiqua" w:hAnsi="Book Antiqua"/>
          <w:sz w:val="24"/>
          <w:szCs w:val="24"/>
        </w:rPr>
        <w:t>)</w:t>
      </w:r>
      <w:r w:rsidR="00506090" w:rsidRPr="00463A99">
        <w:rPr>
          <w:rFonts w:ascii="Book Antiqua" w:hAnsi="Book Antiqua"/>
          <w:sz w:val="24"/>
          <w:szCs w:val="24"/>
        </w:rPr>
        <w:t>.</w:t>
      </w:r>
    </w:p>
    <w:p w14:paraId="4B5D19AD" w14:textId="77777777" w:rsidR="00432AD9" w:rsidRPr="00463A99" w:rsidRDefault="00432AD9" w:rsidP="0086309E">
      <w:pPr>
        <w:adjustRightInd w:val="0"/>
        <w:snapToGrid w:val="0"/>
        <w:spacing w:line="360" w:lineRule="auto"/>
        <w:ind w:firstLineChars="50" w:firstLine="120"/>
        <w:rPr>
          <w:rFonts w:ascii="Book Antiqua" w:hAnsi="Book Antiqua"/>
          <w:sz w:val="24"/>
          <w:szCs w:val="24"/>
        </w:rPr>
      </w:pPr>
    </w:p>
    <w:p w14:paraId="4DAEDD2F" w14:textId="7A31D361" w:rsidR="003A634F" w:rsidRPr="00463A99" w:rsidRDefault="00506090"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 xml:space="preserve">Effect </w:t>
      </w:r>
      <w:r w:rsidR="003A634F" w:rsidRPr="00463A99">
        <w:rPr>
          <w:rFonts w:ascii="Book Antiqua" w:hAnsi="Book Antiqua"/>
          <w:b/>
          <w:i/>
          <w:sz w:val="24"/>
          <w:szCs w:val="24"/>
        </w:rPr>
        <w:t xml:space="preserve">of </w:t>
      </w:r>
      <w:r w:rsidRPr="00463A99">
        <w:rPr>
          <w:rFonts w:ascii="Book Antiqua" w:hAnsi="Book Antiqua"/>
          <w:b/>
          <w:i/>
          <w:sz w:val="24"/>
          <w:szCs w:val="24"/>
        </w:rPr>
        <w:t>a</w:t>
      </w:r>
      <w:r w:rsidR="003A634F" w:rsidRPr="00463A99">
        <w:rPr>
          <w:rFonts w:ascii="Book Antiqua" w:hAnsi="Book Antiqua"/>
          <w:b/>
          <w:i/>
          <w:sz w:val="24"/>
          <w:szCs w:val="24"/>
        </w:rPr>
        <w:t xml:space="preserve">ctive HCV G1b </w:t>
      </w:r>
      <w:r w:rsidRPr="00463A99">
        <w:rPr>
          <w:rFonts w:ascii="Book Antiqua" w:hAnsi="Book Antiqua"/>
          <w:b/>
          <w:i/>
          <w:sz w:val="24"/>
          <w:szCs w:val="24"/>
        </w:rPr>
        <w:t>i</w:t>
      </w:r>
      <w:r w:rsidR="003A634F" w:rsidRPr="00463A99">
        <w:rPr>
          <w:rFonts w:ascii="Book Antiqua" w:hAnsi="Book Antiqua"/>
          <w:b/>
          <w:i/>
          <w:sz w:val="24"/>
          <w:szCs w:val="24"/>
        </w:rPr>
        <w:t xml:space="preserve">nfection on </w:t>
      </w:r>
      <w:r w:rsidR="0034635D" w:rsidRPr="00463A99">
        <w:rPr>
          <w:rFonts w:ascii="Book Antiqua" w:hAnsi="Book Antiqua"/>
          <w:b/>
          <w:i/>
          <w:sz w:val="24"/>
          <w:szCs w:val="24"/>
        </w:rPr>
        <w:t xml:space="preserve">the </w:t>
      </w:r>
      <w:r w:rsidRPr="00463A99">
        <w:rPr>
          <w:rFonts w:ascii="Book Antiqua" w:hAnsi="Book Antiqua"/>
          <w:b/>
          <w:i/>
          <w:sz w:val="24"/>
          <w:szCs w:val="24"/>
        </w:rPr>
        <w:t xml:space="preserve">particle </w:t>
      </w:r>
      <w:r w:rsidR="0034635D" w:rsidRPr="00463A99">
        <w:rPr>
          <w:rFonts w:ascii="Book Antiqua" w:hAnsi="Book Antiqua"/>
          <w:b/>
          <w:i/>
          <w:sz w:val="24"/>
          <w:szCs w:val="24"/>
        </w:rPr>
        <w:t>number</w:t>
      </w:r>
      <w:r w:rsidRPr="00463A99">
        <w:rPr>
          <w:rFonts w:ascii="Book Antiqua" w:hAnsi="Book Antiqua"/>
          <w:b/>
          <w:i/>
          <w:sz w:val="24"/>
          <w:szCs w:val="24"/>
        </w:rPr>
        <w:t>s</w:t>
      </w:r>
      <w:r w:rsidR="0034635D" w:rsidRPr="00463A99">
        <w:rPr>
          <w:rFonts w:ascii="Book Antiqua" w:hAnsi="Book Antiqua"/>
          <w:b/>
          <w:i/>
          <w:sz w:val="24"/>
          <w:szCs w:val="24"/>
        </w:rPr>
        <w:t xml:space="preserve"> </w:t>
      </w:r>
      <w:r w:rsidRPr="00463A99">
        <w:rPr>
          <w:rFonts w:ascii="Book Antiqua" w:hAnsi="Book Antiqua"/>
          <w:b/>
          <w:i/>
          <w:sz w:val="24"/>
          <w:szCs w:val="24"/>
        </w:rPr>
        <w:t xml:space="preserve">for </w:t>
      </w:r>
      <w:r w:rsidR="0034635D" w:rsidRPr="00463A99">
        <w:rPr>
          <w:rFonts w:ascii="Book Antiqua" w:hAnsi="Book Antiqua"/>
          <w:b/>
          <w:i/>
          <w:sz w:val="24"/>
          <w:szCs w:val="24"/>
        </w:rPr>
        <w:t>VLDL</w:t>
      </w:r>
      <w:r w:rsidR="00432AD9" w:rsidRPr="00463A99">
        <w:rPr>
          <w:rFonts w:ascii="Book Antiqua" w:hAnsi="Book Antiqua"/>
          <w:b/>
          <w:i/>
          <w:sz w:val="24"/>
          <w:szCs w:val="24"/>
        </w:rPr>
        <w:t xml:space="preserve"> and HDL</w:t>
      </w:r>
      <w:r w:rsidRPr="00463A99">
        <w:rPr>
          <w:rFonts w:ascii="Book Antiqua" w:hAnsi="Book Antiqua"/>
          <w:b/>
          <w:i/>
          <w:sz w:val="24"/>
          <w:szCs w:val="24"/>
        </w:rPr>
        <w:t xml:space="preserve"> subclasses</w:t>
      </w:r>
    </w:p>
    <w:p w14:paraId="48683E06" w14:textId="637DFC07" w:rsidR="003A634F" w:rsidRPr="00463A99" w:rsidRDefault="003A634F"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In</w:t>
      </w:r>
      <w:r w:rsidR="00B8433A" w:rsidRPr="00463A99">
        <w:rPr>
          <w:rFonts w:ascii="Book Antiqua" w:hAnsi="Book Antiqua"/>
          <w:sz w:val="24"/>
          <w:szCs w:val="24"/>
        </w:rPr>
        <w:t xml:space="preserve"> the</w:t>
      </w:r>
      <w:r w:rsidRPr="00463A99">
        <w:rPr>
          <w:rFonts w:ascii="Book Antiqua" w:hAnsi="Book Antiqua"/>
          <w:sz w:val="24"/>
          <w:szCs w:val="24"/>
        </w:rPr>
        <w:t xml:space="preserve"> three </w:t>
      </w:r>
      <w:r w:rsidR="00B8433A" w:rsidRPr="00463A99">
        <w:rPr>
          <w:rFonts w:ascii="Book Antiqua" w:hAnsi="Book Antiqua"/>
          <w:sz w:val="24"/>
          <w:szCs w:val="24"/>
        </w:rPr>
        <w:t xml:space="preserve">VLDL </w:t>
      </w:r>
      <w:r w:rsidRPr="00463A99">
        <w:rPr>
          <w:rFonts w:ascii="Book Antiqua" w:hAnsi="Book Antiqua"/>
          <w:sz w:val="24"/>
          <w:szCs w:val="24"/>
        </w:rPr>
        <w:t>sub-fraction</w:t>
      </w:r>
      <w:r w:rsidR="00BC3836" w:rsidRPr="00463A99">
        <w:rPr>
          <w:rFonts w:ascii="Book Antiqua" w:hAnsi="Book Antiqua"/>
          <w:sz w:val="24"/>
          <w:szCs w:val="24"/>
        </w:rPr>
        <w:t>s</w:t>
      </w:r>
      <w:r w:rsidRPr="00463A99">
        <w:rPr>
          <w:rFonts w:ascii="Book Antiqua" w:hAnsi="Book Antiqua"/>
          <w:sz w:val="24"/>
          <w:szCs w:val="24"/>
        </w:rPr>
        <w:t xml:space="preserve">, </w:t>
      </w:r>
      <w:r w:rsidR="00B8433A" w:rsidRPr="00463A99">
        <w:rPr>
          <w:rFonts w:ascii="Book Antiqua" w:hAnsi="Book Antiqua"/>
          <w:sz w:val="24"/>
          <w:szCs w:val="24"/>
        </w:rPr>
        <w:t xml:space="preserve">between the HCV group and SVR group, respectively, </w:t>
      </w:r>
      <w:r w:rsidRPr="00463A99">
        <w:rPr>
          <w:rFonts w:ascii="Book Antiqua" w:hAnsi="Book Antiqua"/>
          <w:sz w:val="24"/>
          <w:szCs w:val="24"/>
        </w:rPr>
        <w:t xml:space="preserve">the number of large VLDL </w:t>
      </w:r>
      <w:r w:rsidR="0034635D" w:rsidRPr="00463A99">
        <w:rPr>
          <w:rFonts w:ascii="Book Antiqua" w:hAnsi="Book Antiqua"/>
          <w:sz w:val="24"/>
          <w:szCs w:val="24"/>
        </w:rPr>
        <w:t xml:space="preserve">particles </w:t>
      </w:r>
      <w:r w:rsidRPr="00463A99">
        <w:rPr>
          <w:rFonts w:ascii="Book Antiqua" w:hAnsi="Book Antiqua"/>
          <w:sz w:val="24"/>
          <w:szCs w:val="24"/>
        </w:rPr>
        <w:t>(median</w:t>
      </w:r>
      <w:r w:rsidR="00B8433A" w:rsidRPr="00463A99">
        <w:rPr>
          <w:rFonts w:ascii="Book Antiqua" w:hAnsi="Book Antiqua"/>
          <w:sz w:val="24"/>
          <w:szCs w:val="24"/>
        </w:rPr>
        <w:t xml:space="preserve"> and IQR:</w:t>
      </w:r>
      <w:r w:rsidRPr="00463A99">
        <w:rPr>
          <w:rFonts w:ascii="Book Antiqua" w:hAnsi="Book Antiqua"/>
          <w:sz w:val="24"/>
          <w:szCs w:val="24"/>
        </w:rPr>
        <w:t xml:space="preserve"> 16.3</w:t>
      </w:r>
      <w:r w:rsidR="009857A1" w:rsidRPr="00463A99">
        <w:rPr>
          <w:rFonts w:ascii="Book Antiqua" w:hAnsi="Book Antiqua"/>
          <w:sz w:val="24"/>
          <w:szCs w:val="24"/>
        </w:rPr>
        <w:t xml:space="preserve"> nmol/L</w:t>
      </w:r>
      <w:r w:rsidR="00B8433A" w:rsidRPr="00463A99">
        <w:rPr>
          <w:rFonts w:ascii="Book Antiqua" w:hAnsi="Book Antiqua"/>
          <w:sz w:val="24"/>
          <w:szCs w:val="24"/>
        </w:rPr>
        <w:t xml:space="preserve"> and</w:t>
      </w:r>
      <w:r w:rsidRPr="00463A99">
        <w:rPr>
          <w:rFonts w:ascii="Book Antiqua" w:hAnsi="Book Antiqua"/>
          <w:sz w:val="24"/>
          <w:szCs w:val="24"/>
        </w:rPr>
        <w:t xml:space="preserve"> 16</w:t>
      </w:r>
      <w:r w:rsidR="00B8433A" w:rsidRPr="00463A99">
        <w:rPr>
          <w:rFonts w:ascii="Book Antiqua" w:hAnsi="Book Antiqua"/>
          <w:sz w:val="24"/>
          <w:szCs w:val="24"/>
        </w:rPr>
        <w:t>.</w:t>
      </w:r>
      <w:r w:rsidRPr="00463A99">
        <w:rPr>
          <w:rFonts w:ascii="Book Antiqua" w:hAnsi="Book Antiqua"/>
          <w:sz w:val="24"/>
          <w:szCs w:val="24"/>
        </w:rPr>
        <w:t>9</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0034635D" w:rsidRPr="00463A99">
        <w:rPr>
          <w:rFonts w:ascii="Book Antiqua" w:hAnsi="Book Antiqua"/>
          <w:i/>
          <w:sz w:val="24"/>
          <w:szCs w:val="24"/>
        </w:rPr>
        <w:t>vs</w:t>
      </w:r>
      <w:r w:rsidRPr="00463A99">
        <w:rPr>
          <w:rFonts w:ascii="Book Antiqua" w:hAnsi="Book Antiqua"/>
          <w:sz w:val="24"/>
          <w:szCs w:val="24"/>
        </w:rPr>
        <w:t xml:space="preserve"> 23.2</w:t>
      </w:r>
      <w:r w:rsidR="009857A1" w:rsidRPr="00463A99">
        <w:rPr>
          <w:rFonts w:ascii="Book Antiqua" w:hAnsi="Book Antiqua"/>
          <w:sz w:val="24"/>
          <w:szCs w:val="24"/>
        </w:rPr>
        <w:t xml:space="preserve"> nmol/L</w:t>
      </w:r>
      <w:r w:rsidR="00B8433A" w:rsidRPr="00463A99">
        <w:rPr>
          <w:rFonts w:ascii="Book Antiqua" w:hAnsi="Book Antiqua"/>
          <w:sz w:val="24"/>
          <w:szCs w:val="24"/>
        </w:rPr>
        <w:t xml:space="preserve"> and</w:t>
      </w:r>
      <w:r w:rsidRPr="00463A99">
        <w:rPr>
          <w:rFonts w:ascii="Book Antiqua" w:hAnsi="Book Antiqua"/>
          <w:sz w:val="24"/>
          <w:szCs w:val="24"/>
        </w:rPr>
        <w:t xml:space="preserve"> 27.3</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Pr="00463A99">
        <w:rPr>
          <w:rFonts w:ascii="Book Antiqua" w:hAnsi="Book Antiqua"/>
          <w:i/>
          <w:sz w:val="24"/>
          <w:szCs w:val="24"/>
        </w:rPr>
        <w:t>P</w:t>
      </w:r>
      <w:r w:rsidR="009857A1" w:rsidRPr="00463A99">
        <w:rPr>
          <w:rFonts w:ascii="Book Antiqua" w:hAnsi="Book Antiqua"/>
          <w:sz w:val="24"/>
          <w:szCs w:val="24"/>
        </w:rPr>
        <w:t xml:space="preserve"> </w:t>
      </w:r>
      <w:r w:rsidRPr="00463A99">
        <w:rPr>
          <w:rFonts w:ascii="Book Antiqua" w:hAnsi="Book Antiqua"/>
          <w:sz w:val="24"/>
          <w:szCs w:val="24"/>
        </w:rPr>
        <w:t>&lt;</w:t>
      </w:r>
      <w:r w:rsidR="009857A1" w:rsidRPr="00463A99">
        <w:rPr>
          <w:rFonts w:ascii="Book Antiqua" w:hAnsi="Book Antiqua"/>
          <w:sz w:val="24"/>
          <w:szCs w:val="24"/>
        </w:rPr>
        <w:t xml:space="preserve"> </w:t>
      </w:r>
      <w:r w:rsidRPr="00463A99">
        <w:rPr>
          <w:rFonts w:ascii="Book Antiqua" w:hAnsi="Book Antiqua"/>
          <w:sz w:val="24"/>
          <w:szCs w:val="24"/>
        </w:rPr>
        <w:t>0.001)</w:t>
      </w:r>
      <w:r w:rsidR="0034635D" w:rsidRPr="00463A99">
        <w:rPr>
          <w:rFonts w:ascii="Book Antiqua" w:hAnsi="Book Antiqua"/>
          <w:sz w:val="24"/>
          <w:szCs w:val="24"/>
        </w:rPr>
        <w:t xml:space="preserve"> </w:t>
      </w:r>
      <w:r w:rsidRPr="00463A99">
        <w:rPr>
          <w:rFonts w:ascii="Book Antiqua" w:hAnsi="Book Antiqua"/>
          <w:sz w:val="24"/>
          <w:szCs w:val="24"/>
        </w:rPr>
        <w:t>was lower</w:t>
      </w:r>
      <w:r w:rsidR="00B8433A" w:rsidRPr="00463A99">
        <w:rPr>
          <w:rFonts w:ascii="Book Antiqua" w:hAnsi="Book Antiqua"/>
          <w:sz w:val="24"/>
          <w:szCs w:val="24"/>
        </w:rPr>
        <w:t xml:space="preserve"> in the HCV group</w:t>
      </w:r>
      <w:r w:rsidRPr="00463A99">
        <w:rPr>
          <w:rFonts w:ascii="Book Antiqua" w:hAnsi="Book Antiqua"/>
          <w:sz w:val="24"/>
          <w:szCs w:val="24"/>
        </w:rPr>
        <w:t xml:space="preserve">, </w:t>
      </w:r>
      <w:r w:rsidR="00B8433A" w:rsidRPr="00463A99">
        <w:rPr>
          <w:rFonts w:ascii="Book Antiqua" w:hAnsi="Book Antiqua"/>
          <w:sz w:val="24"/>
          <w:szCs w:val="24"/>
        </w:rPr>
        <w:t xml:space="preserve">whereas </w:t>
      </w:r>
      <w:r w:rsidRPr="00463A99">
        <w:rPr>
          <w:rFonts w:ascii="Book Antiqua" w:hAnsi="Book Antiqua"/>
          <w:sz w:val="24"/>
          <w:szCs w:val="24"/>
        </w:rPr>
        <w:t xml:space="preserve">that of small VLDL </w:t>
      </w:r>
      <w:r w:rsidR="00222209" w:rsidRPr="00463A99">
        <w:rPr>
          <w:rFonts w:ascii="Book Antiqua" w:hAnsi="Book Antiqua"/>
          <w:sz w:val="24"/>
          <w:szCs w:val="24"/>
        </w:rPr>
        <w:t xml:space="preserve">particles </w:t>
      </w:r>
      <w:r w:rsidRPr="00463A99">
        <w:rPr>
          <w:rFonts w:ascii="Book Antiqua" w:hAnsi="Book Antiqua"/>
          <w:sz w:val="24"/>
          <w:szCs w:val="24"/>
        </w:rPr>
        <w:t>(68.3</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00B8433A" w:rsidRPr="00463A99">
        <w:rPr>
          <w:rFonts w:ascii="Book Antiqua" w:hAnsi="Book Antiqua"/>
          <w:sz w:val="24"/>
          <w:szCs w:val="24"/>
        </w:rPr>
        <w:t xml:space="preserve">and </w:t>
      </w:r>
      <w:r w:rsidRPr="00463A99">
        <w:rPr>
          <w:rFonts w:ascii="Book Antiqua" w:hAnsi="Book Antiqua"/>
          <w:sz w:val="24"/>
          <w:szCs w:val="24"/>
        </w:rPr>
        <w:t>24.9</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Pr="00463A99">
        <w:rPr>
          <w:rFonts w:ascii="Book Antiqua" w:hAnsi="Book Antiqua"/>
          <w:i/>
          <w:sz w:val="24"/>
          <w:szCs w:val="24"/>
        </w:rPr>
        <w:t>vs</w:t>
      </w:r>
      <w:r w:rsidRPr="00463A99">
        <w:rPr>
          <w:rFonts w:ascii="Book Antiqua" w:hAnsi="Book Antiqua"/>
          <w:sz w:val="24"/>
          <w:szCs w:val="24"/>
        </w:rPr>
        <w:t xml:space="preserve"> 59.5</w:t>
      </w:r>
      <w:r w:rsidR="009857A1" w:rsidRPr="00463A99">
        <w:rPr>
          <w:rFonts w:ascii="Book Antiqua" w:hAnsi="Book Antiqua"/>
          <w:sz w:val="24"/>
          <w:szCs w:val="24"/>
        </w:rPr>
        <w:t xml:space="preserve"> nmol/L</w:t>
      </w:r>
      <w:r w:rsidR="00B8433A" w:rsidRPr="00463A99">
        <w:rPr>
          <w:rFonts w:ascii="Book Antiqua" w:hAnsi="Book Antiqua"/>
          <w:sz w:val="24"/>
          <w:szCs w:val="24"/>
        </w:rPr>
        <w:t xml:space="preserve"> and</w:t>
      </w:r>
      <w:r w:rsidRPr="00463A99">
        <w:rPr>
          <w:rFonts w:ascii="Book Antiqua" w:hAnsi="Book Antiqua"/>
          <w:sz w:val="24"/>
          <w:szCs w:val="24"/>
        </w:rPr>
        <w:t xml:space="preserve"> 29.8</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00B8433A" w:rsidRPr="00463A99">
        <w:rPr>
          <w:rFonts w:ascii="Book Antiqua" w:hAnsi="Book Antiqua"/>
          <w:i/>
          <w:sz w:val="24"/>
          <w:szCs w:val="24"/>
        </w:rPr>
        <w:t>P</w:t>
      </w:r>
      <w:r w:rsidR="00B8433A" w:rsidRPr="00463A99">
        <w:rPr>
          <w:rFonts w:ascii="Book Antiqua" w:hAnsi="Book Antiqua"/>
          <w:sz w:val="24"/>
          <w:szCs w:val="24"/>
        </w:rPr>
        <w:t xml:space="preserve"> </w:t>
      </w:r>
      <w:r w:rsidRPr="00463A99">
        <w:rPr>
          <w:rFonts w:ascii="Book Antiqua" w:hAnsi="Book Antiqua"/>
          <w:sz w:val="24"/>
          <w:szCs w:val="24"/>
        </w:rPr>
        <w:t>=</w:t>
      </w:r>
      <w:r w:rsidR="009857A1" w:rsidRPr="00463A99">
        <w:rPr>
          <w:rFonts w:ascii="Book Antiqua" w:hAnsi="Book Antiqua"/>
          <w:sz w:val="24"/>
          <w:szCs w:val="24"/>
        </w:rPr>
        <w:t xml:space="preserve"> </w:t>
      </w:r>
      <w:r w:rsidRPr="00463A99">
        <w:rPr>
          <w:rFonts w:ascii="Book Antiqua" w:hAnsi="Book Antiqua"/>
          <w:sz w:val="24"/>
          <w:szCs w:val="24"/>
        </w:rPr>
        <w:t xml:space="preserve">0.004) was higher in </w:t>
      </w:r>
      <w:r w:rsidR="0034635D" w:rsidRPr="00463A99">
        <w:rPr>
          <w:rFonts w:ascii="Book Antiqua" w:hAnsi="Book Antiqua"/>
          <w:sz w:val="24"/>
          <w:szCs w:val="24"/>
        </w:rPr>
        <w:t>the a</w:t>
      </w:r>
      <w:r w:rsidRPr="00463A99">
        <w:rPr>
          <w:rFonts w:ascii="Book Antiqua" w:hAnsi="Book Antiqua"/>
          <w:sz w:val="24"/>
          <w:szCs w:val="24"/>
        </w:rPr>
        <w:t>ctive HCV group</w:t>
      </w:r>
      <w:r w:rsidR="00B8433A" w:rsidRPr="00463A99">
        <w:rPr>
          <w:rFonts w:ascii="Book Antiqua" w:hAnsi="Book Antiqua"/>
          <w:sz w:val="24"/>
          <w:szCs w:val="24"/>
        </w:rPr>
        <w:t>; the number</w:t>
      </w:r>
      <w:r w:rsidRPr="00463A99">
        <w:rPr>
          <w:rFonts w:ascii="Book Antiqua" w:hAnsi="Book Antiqua"/>
          <w:sz w:val="24"/>
          <w:szCs w:val="24"/>
        </w:rPr>
        <w:t xml:space="preserve"> of medium VLDL</w:t>
      </w:r>
      <w:r w:rsidR="00222209" w:rsidRPr="00463A99">
        <w:rPr>
          <w:rFonts w:ascii="Book Antiqua" w:hAnsi="Book Antiqua"/>
          <w:sz w:val="24"/>
          <w:szCs w:val="24"/>
        </w:rPr>
        <w:t xml:space="preserve"> particles</w:t>
      </w:r>
      <w:r w:rsidRPr="00463A99">
        <w:rPr>
          <w:rFonts w:ascii="Book Antiqua" w:hAnsi="Book Antiqua"/>
          <w:sz w:val="24"/>
          <w:szCs w:val="24"/>
        </w:rPr>
        <w:t xml:space="preserve"> (37.8</w:t>
      </w:r>
      <w:r w:rsidR="009857A1" w:rsidRPr="00463A99">
        <w:rPr>
          <w:rFonts w:ascii="Book Antiqua" w:hAnsi="Book Antiqua"/>
          <w:sz w:val="24"/>
          <w:szCs w:val="24"/>
        </w:rPr>
        <w:t xml:space="preserve"> nmol/L</w:t>
      </w:r>
      <w:r w:rsidR="00B8433A" w:rsidRPr="00463A99">
        <w:rPr>
          <w:rFonts w:ascii="Book Antiqua" w:hAnsi="Book Antiqua"/>
          <w:sz w:val="24"/>
          <w:szCs w:val="24"/>
        </w:rPr>
        <w:t xml:space="preserve"> and</w:t>
      </w:r>
      <w:r w:rsidRPr="00463A99">
        <w:rPr>
          <w:rFonts w:ascii="Book Antiqua" w:hAnsi="Book Antiqua"/>
          <w:sz w:val="24"/>
          <w:szCs w:val="24"/>
        </w:rPr>
        <w:t xml:space="preserve"> 26.5</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Pr="00463A99">
        <w:rPr>
          <w:rFonts w:ascii="Book Antiqua" w:hAnsi="Book Antiqua"/>
          <w:i/>
          <w:sz w:val="24"/>
          <w:szCs w:val="24"/>
        </w:rPr>
        <w:t>vs</w:t>
      </w:r>
      <w:r w:rsidRPr="00463A99">
        <w:rPr>
          <w:rFonts w:ascii="Book Antiqua" w:hAnsi="Book Antiqua"/>
          <w:sz w:val="24"/>
          <w:szCs w:val="24"/>
        </w:rPr>
        <w:t xml:space="preserve"> 43.0</w:t>
      </w:r>
      <w:r w:rsidR="009857A1" w:rsidRPr="00463A99">
        <w:rPr>
          <w:rFonts w:ascii="Book Antiqua" w:hAnsi="Book Antiqua"/>
          <w:sz w:val="24"/>
          <w:szCs w:val="24"/>
        </w:rPr>
        <w:t xml:space="preserve"> nmol/L</w:t>
      </w:r>
      <w:r w:rsidR="00B8433A" w:rsidRPr="00463A99">
        <w:rPr>
          <w:rFonts w:ascii="Book Antiqua" w:hAnsi="Book Antiqua"/>
          <w:sz w:val="24"/>
          <w:szCs w:val="24"/>
        </w:rPr>
        <w:t xml:space="preserve"> and</w:t>
      </w:r>
      <w:r w:rsidRPr="00463A99">
        <w:rPr>
          <w:rFonts w:ascii="Book Antiqua" w:hAnsi="Book Antiqua"/>
          <w:sz w:val="24"/>
          <w:szCs w:val="24"/>
        </w:rPr>
        <w:t xml:space="preserve"> 34.5</w:t>
      </w:r>
      <w:r w:rsidR="009857A1" w:rsidRPr="00463A99">
        <w:rPr>
          <w:rFonts w:ascii="Book Antiqua" w:hAnsi="Book Antiqua"/>
          <w:sz w:val="24"/>
          <w:szCs w:val="24"/>
        </w:rPr>
        <w:t xml:space="preserve"> nmol/L</w:t>
      </w:r>
      <w:r w:rsidRPr="00463A99">
        <w:rPr>
          <w:rFonts w:ascii="Book Antiqua" w:hAnsi="Book Antiqua"/>
          <w:sz w:val="24"/>
          <w:szCs w:val="24"/>
        </w:rPr>
        <w:t xml:space="preserve">, </w:t>
      </w:r>
      <w:r w:rsidR="00B8433A" w:rsidRPr="00463A99">
        <w:rPr>
          <w:rFonts w:ascii="Book Antiqua" w:hAnsi="Book Antiqua"/>
          <w:i/>
          <w:sz w:val="24"/>
          <w:szCs w:val="24"/>
        </w:rPr>
        <w:t>P</w:t>
      </w:r>
      <w:r w:rsidR="00B8433A" w:rsidRPr="00463A99">
        <w:rPr>
          <w:rFonts w:ascii="Book Antiqua" w:hAnsi="Book Antiqua"/>
          <w:sz w:val="24"/>
          <w:szCs w:val="24"/>
        </w:rPr>
        <w:t xml:space="preserve"> </w:t>
      </w:r>
      <w:r w:rsidRPr="00463A99">
        <w:rPr>
          <w:rFonts w:ascii="Book Antiqua" w:hAnsi="Book Antiqua"/>
          <w:sz w:val="24"/>
          <w:szCs w:val="24"/>
        </w:rPr>
        <w:t>=</w:t>
      </w:r>
      <w:r w:rsidR="00B8433A" w:rsidRPr="00463A99">
        <w:rPr>
          <w:rFonts w:ascii="Book Antiqua" w:hAnsi="Book Antiqua"/>
          <w:sz w:val="24"/>
          <w:szCs w:val="24"/>
        </w:rPr>
        <w:t xml:space="preserve"> </w:t>
      </w:r>
      <w:r w:rsidRPr="00463A99">
        <w:rPr>
          <w:rFonts w:ascii="Book Antiqua" w:hAnsi="Book Antiqua"/>
          <w:sz w:val="24"/>
          <w:szCs w:val="24"/>
        </w:rPr>
        <w:t>0.</w:t>
      </w:r>
      <w:r w:rsidR="00C91C89" w:rsidRPr="00463A99">
        <w:rPr>
          <w:rFonts w:ascii="Book Antiqua" w:hAnsi="Book Antiqua"/>
          <w:sz w:val="24"/>
          <w:szCs w:val="24"/>
        </w:rPr>
        <w:t>168</w:t>
      </w:r>
      <w:r w:rsidRPr="00463A99">
        <w:rPr>
          <w:rFonts w:ascii="Book Antiqua" w:hAnsi="Book Antiqua"/>
          <w:sz w:val="24"/>
          <w:szCs w:val="24"/>
        </w:rPr>
        <w:t xml:space="preserve">) was </w:t>
      </w:r>
      <w:r w:rsidR="00A33045" w:rsidRPr="00463A99">
        <w:rPr>
          <w:rFonts w:ascii="Book Antiqua" w:hAnsi="Book Antiqua"/>
          <w:sz w:val="24"/>
          <w:szCs w:val="24"/>
        </w:rPr>
        <w:t>similar</w:t>
      </w:r>
      <w:r w:rsidRPr="00463A99">
        <w:rPr>
          <w:rFonts w:ascii="Book Antiqua" w:hAnsi="Book Antiqua"/>
          <w:sz w:val="24"/>
          <w:szCs w:val="24"/>
        </w:rPr>
        <w:t xml:space="preserve"> </w:t>
      </w:r>
      <w:r w:rsidR="00AE6380" w:rsidRPr="00463A99">
        <w:rPr>
          <w:rFonts w:ascii="Book Antiqua" w:hAnsi="Book Antiqua"/>
          <w:sz w:val="24"/>
          <w:szCs w:val="24"/>
        </w:rPr>
        <w:t xml:space="preserve">for </w:t>
      </w:r>
      <w:r w:rsidR="0034635D" w:rsidRPr="00463A99">
        <w:rPr>
          <w:rFonts w:ascii="Book Antiqua" w:hAnsi="Book Antiqua"/>
          <w:sz w:val="24"/>
          <w:szCs w:val="24"/>
        </w:rPr>
        <w:t xml:space="preserve">the </w:t>
      </w:r>
      <w:r w:rsidRPr="00463A99">
        <w:rPr>
          <w:rFonts w:ascii="Book Antiqua" w:hAnsi="Book Antiqua"/>
          <w:sz w:val="24"/>
          <w:szCs w:val="24"/>
        </w:rPr>
        <w:t>two groups</w:t>
      </w:r>
      <w:r w:rsidR="00D5121C" w:rsidRPr="00463A99">
        <w:rPr>
          <w:rFonts w:ascii="Book Antiqua" w:hAnsi="Book Antiqua"/>
          <w:sz w:val="24"/>
          <w:szCs w:val="24"/>
        </w:rPr>
        <w:t xml:space="preserve"> </w:t>
      </w:r>
      <w:r w:rsidR="00D94D10" w:rsidRPr="00463A99">
        <w:rPr>
          <w:rFonts w:ascii="Book Antiqua" w:hAnsi="Book Antiqua"/>
          <w:sz w:val="24"/>
          <w:szCs w:val="24"/>
        </w:rPr>
        <w:t>(Figure</w:t>
      </w:r>
      <w:r w:rsidR="00436123" w:rsidRPr="00463A99">
        <w:rPr>
          <w:rFonts w:ascii="Book Antiqua" w:hAnsi="Book Antiqua"/>
          <w:sz w:val="24"/>
          <w:szCs w:val="24"/>
        </w:rPr>
        <w:t xml:space="preserve"> </w:t>
      </w:r>
      <w:r w:rsidR="00C91C89" w:rsidRPr="00463A99">
        <w:rPr>
          <w:rFonts w:ascii="Book Antiqua" w:hAnsi="Book Antiqua"/>
          <w:sz w:val="24"/>
          <w:szCs w:val="24"/>
        </w:rPr>
        <w:t>3</w:t>
      </w:r>
      <w:r w:rsidR="00D94D10" w:rsidRPr="00463A99">
        <w:rPr>
          <w:rFonts w:ascii="Book Antiqua" w:hAnsi="Book Antiqua"/>
          <w:sz w:val="24"/>
          <w:szCs w:val="24"/>
        </w:rPr>
        <w:t>)</w:t>
      </w:r>
      <w:r w:rsidR="00436123" w:rsidRPr="00463A99">
        <w:rPr>
          <w:rFonts w:ascii="Book Antiqua" w:hAnsi="Book Antiqua"/>
          <w:sz w:val="24"/>
          <w:szCs w:val="24"/>
        </w:rPr>
        <w:t>.</w:t>
      </w:r>
    </w:p>
    <w:p w14:paraId="62203FDF" w14:textId="36CC2199" w:rsidR="004711A5" w:rsidRPr="00463A99" w:rsidRDefault="004711A5"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 xml:space="preserve">For </w:t>
      </w:r>
      <w:r w:rsidR="00AE6380" w:rsidRPr="00463A99">
        <w:rPr>
          <w:rFonts w:ascii="Book Antiqua" w:hAnsi="Book Antiqua"/>
          <w:sz w:val="24"/>
          <w:szCs w:val="24"/>
        </w:rPr>
        <w:t xml:space="preserve">the HDL </w:t>
      </w:r>
      <w:r w:rsidRPr="00463A99">
        <w:rPr>
          <w:rFonts w:ascii="Book Antiqua" w:hAnsi="Book Antiqua"/>
          <w:sz w:val="24"/>
          <w:szCs w:val="24"/>
        </w:rPr>
        <w:t>sub-fraction</w:t>
      </w:r>
      <w:r w:rsidR="00AE6380" w:rsidRPr="00463A99">
        <w:rPr>
          <w:rFonts w:ascii="Book Antiqua" w:hAnsi="Book Antiqua"/>
          <w:sz w:val="24"/>
          <w:szCs w:val="24"/>
        </w:rPr>
        <w:t>s</w:t>
      </w:r>
      <w:r w:rsidRPr="00463A99">
        <w:rPr>
          <w:rFonts w:ascii="Book Antiqua" w:hAnsi="Book Antiqua"/>
          <w:sz w:val="24"/>
          <w:szCs w:val="24"/>
        </w:rPr>
        <w:t xml:space="preserve">, </w:t>
      </w:r>
      <w:r w:rsidR="00AE6380" w:rsidRPr="00463A99">
        <w:rPr>
          <w:rFonts w:ascii="Book Antiqua" w:hAnsi="Book Antiqua"/>
          <w:sz w:val="24"/>
          <w:szCs w:val="24"/>
        </w:rPr>
        <w:t>the</w:t>
      </w:r>
      <w:r w:rsidRPr="00463A99">
        <w:rPr>
          <w:rFonts w:ascii="Book Antiqua" w:hAnsi="Book Antiqua"/>
          <w:sz w:val="24"/>
          <w:szCs w:val="24"/>
        </w:rPr>
        <w:t xml:space="preserve"> number of large HDL particles (median</w:t>
      </w:r>
      <w:r w:rsidR="00AE6380" w:rsidRPr="00463A99">
        <w:rPr>
          <w:rFonts w:ascii="Book Antiqua" w:hAnsi="Book Antiqua"/>
          <w:sz w:val="24"/>
          <w:szCs w:val="24"/>
        </w:rPr>
        <w:t xml:space="preserve"> and IQR:</w:t>
      </w:r>
      <w:r w:rsidRPr="00463A99">
        <w:rPr>
          <w:rFonts w:ascii="Book Antiqua" w:hAnsi="Book Antiqua"/>
          <w:sz w:val="24"/>
          <w:szCs w:val="24"/>
        </w:rPr>
        <w:t xml:space="preserve"> 2434 nmol/L</w:t>
      </w:r>
      <w:r w:rsidR="00AE6380" w:rsidRPr="00463A99">
        <w:rPr>
          <w:rFonts w:ascii="Book Antiqua" w:hAnsi="Book Antiqua"/>
          <w:sz w:val="24"/>
          <w:szCs w:val="24"/>
        </w:rPr>
        <w:t xml:space="preserve"> and</w:t>
      </w:r>
      <w:r w:rsidRPr="00463A99">
        <w:rPr>
          <w:rFonts w:ascii="Book Antiqua" w:hAnsi="Book Antiqua"/>
          <w:sz w:val="24"/>
          <w:szCs w:val="24"/>
        </w:rPr>
        <w:t xml:space="preserve"> 1678 nmol/L </w:t>
      </w:r>
      <w:r w:rsidRPr="00463A99">
        <w:rPr>
          <w:rFonts w:ascii="Book Antiqua" w:hAnsi="Book Antiqua"/>
          <w:i/>
          <w:sz w:val="24"/>
          <w:szCs w:val="24"/>
        </w:rPr>
        <w:t>vs</w:t>
      </w:r>
      <w:r w:rsidRPr="00463A99">
        <w:rPr>
          <w:rFonts w:ascii="Book Antiqua" w:hAnsi="Book Antiqua"/>
          <w:sz w:val="24"/>
          <w:szCs w:val="24"/>
        </w:rPr>
        <w:t xml:space="preserve"> 1953 nmol/L</w:t>
      </w:r>
      <w:r w:rsidR="00AE6380" w:rsidRPr="00463A99">
        <w:rPr>
          <w:rFonts w:ascii="Book Antiqua" w:hAnsi="Book Antiqua"/>
          <w:sz w:val="24"/>
          <w:szCs w:val="24"/>
        </w:rPr>
        <w:t xml:space="preserve"> and</w:t>
      </w:r>
      <w:r w:rsidRPr="00463A99">
        <w:rPr>
          <w:rFonts w:ascii="Book Antiqua" w:hAnsi="Book Antiqua"/>
          <w:sz w:val="24"/>
          <w:szCs w:val="24"/>
        </w:rPr>
        <w:t xml:space="preserve"> 1522 nmol/L, </w:t>
      </w:r>
      <w:r w:rsidRPr="00463A99">
        <w:rPr>
          <w:rFonts w:ascii="Book Antiqua" w:hAnsi="Book Antiqua"/>
          <w:i/>
          <w:sz w:val="24"/>
          <w:szCs w:val="24"/>
        </w:rPr>
        <w:t>P</w:t>
      </w:r>
      <w:r w:rsidRPr="00463A99">
        <w:rPr>
          <w:rFonts w:ascii="Book Antiqua" w:hAnsi="Book Antiqua"/>
          <w:sz w:val="24"/>
          <w:szCs w:val="24"/>
        </w:rPr>
        <w:t xml:space="preserve"> = 0.060) </w:t>
      </w:r>
      <w:r w:rsidR="00AE6380" w:rsidRPr="00463A99">
        <w:rPr>
          <w:rFonts w:ascii="Book Antiqua" w:hAnsi="Book Antiqua"/>
          <w:sz w:val="24"/>
          <w:szCs w:val="24"/>
        </w:rPr>
        <w:t>tended to be higher in the HCV group than in the SVR group, respectively</w:t>
      </w:r>
      <w:r w:rsidRPr="00463A99">
        <w:rPr>
          <w:rFonts w:ascii="Book Antiqua" w:hAnsi="Book Antiqua"/>
          <w:sz w:val="24"/>
          <w:szCs w:val="24"/>
        </w:rPr>
        <w:t xml:space="preserve">. </w:t>
      </w:r>
      <w:r w:rsidR="00AE6380" w:rsidRPr="00463A99">
        <w:rPr>
          <w:rFonts w:ascii="Book Antiqua" w:hAnsi="Book Antiqua"/>
          <w:sz w:val="24"/>
          <w:szCs w:val="24"/>
        </w:rPr>
        <w:t>T</w:t>
      </w:r>
      <w:r w:rsidRPr="00463A99">
        <w:rPr>
          <w:rFonts w:ascii="Book Antiqua" w:hAnsi="Book Antiqua"/>
          <w:sz w:val="24"/>
          <w:szCs w:val="24"/>
        </w:rPr>
        <w:t>he number</w:t>
      </w:r>
      <w:r w:rsidR="00AE6380" w:rsidRPr="00463A99">
        <w:rPr>
          <w:rFonts w:ascii="Book Antiqua" w:hAnsi="Book Antiqua"/>
          <w:sz w:val="24"/>
          <w:szCs w:val="24"/>
        </w:rPr>
        <w:t>s</w:t>
      </w:r>
      <w:r w:rsidRPr="00463A99">
        <w:rPr>
          <w:rFonts w:ascii="Book Antiqua" w:hAnsi="Book Antiqua"/>
          <w:sz w:val="24"/>
          <w:szCs w:val="24"/>
        </w:rPr>
        <w:t xml:space="preserve"> of medium (3618 nmol/L</w:t>
      </w:r>
      <w:r w:rsidR="00AE6380" w:rsidRPr="00463A99">
        <w:rPr>
          <w:rFonts w:ascii="Book Antiqua" w:hAnsi="Book Antiqua"/>
          <w:sz w:val="24"/>
          <w:szCs w:val="24"/>
        </w:rPr>
        <w:t xml:space="preserve"> anad</w:t>
      </w:r>
      <w:r w:rsidRPr="00463A99">
        <w:rPr>
          <w:rFonts w:ascii="Book Antiqua" w:hAnsi="Book Antiqua"/>
          <w:sz w:val="24"/>
          <w:szCs w:val="24"/>
        </w:rPr>
        <w:t xml:space="preserve"> 1274 nmol/L </w:t>
      </w:r>
      <w:r w:rsidRPr="00463A99">
        <w:rPr>
          <w:rFonts w:ascii="Book Antiqua" w:hAnsi="Book Antiqua"/>
          <w:i/>
          <w:sz w:val="24"/>
          <w:szCs w:val="24"/>
        </w:rPr>
        <w:t>vs</w:t>
      </w:r>
      <w:r w:rsidRPr="00463A99">
        <w:rPr>
          <w:rFonts w:ascii="Book Antiqua" w:hAnsi="Book Antiqua"/>
          <w:sz w:val="24"/>
          <w:szCs w:val="24"/>
        </w:rPr>
        <w:t xml:space="preserve"> 4187 nmol/L</w:t>
      </w:r>
      <w:r w:rsidR="00AE6380" w:rsidRPr="00463A99">
        <w:rPr>
          <w:rFonts w:ascii="Book Antiqua" w:hAnsi="Book Antiqua"/>
          <w:sz w:val="24"/>
          <w:szCs w:val="24"/>
        </w:rPr>
        <w:t xml:space="preserve"> and</w:t>
      </w:r>
      <w:r w:rsidRPr="00463A99">
        <w:rPr>
          <w:rFonts w:ascii="Book Antiqua" w:hAnsi="Book Antiqua"/>
          <w:sz w:val="24"/>
          <w:szCs w:val="24"/>
        </w:rPr>
        <w:t xml:space="preserve"> 1657 nmol/L, </w:t>
      </w:r>
      <w:r w:rsidR="00506090" w:rsidRPr="00463A99">
        <w:rPr>
          <w:rFonts w:ascii="Book Antiqua" w:hAnsi="Book Antiqua"/>
          <w:i/>
          <w:sz w:val="24"/>
          <w:szCs w:val="24"/>
        </w:rPr>
        <w:t>P</w:t>
      </w:r>
      <w:r w:rsidR="00506090" w:rsidRPr="00463A99">
        <w:rPr>
          <w:rFonts w:ascii="Book Antiqua" w:hAnsi="Book Antiqua"/>
          <w:sz w:val="24"/>
          <w:szCs w:val="24"/>
        </w:rPr>
        <w:t xml:space="preserve"> </w:t>
      </w:r>
      <w:r w:rsidRPr="00463A99">
        <w:rPr>
          <w:rFonts w:ascii="Book Antiqua" w:hAnsi="Book Antiqua"/>
          <w:sz w:val="24"/>
          <w:szCs w:val="24"/>
        </w:rPr>
        <w:t xml:space="preserve">= 0.002) and small HDL particles (7926 nmol/L </w:t>
      </w:r>
      <w:r w:rsidR="00AE6380" w:rsidRPr="00463A99">
        <w:rPr>
          <w:rFonts w:ascii="Book Antiqua" w:hAnsi="Book Antiqua"/>
          <w:sz w:val="24"/>
          <w:szCs w:val="24"/>
        </w:rPr>
        <w:t>and</w:t>
      </w:r>
      <w:r w:rsidRPr="00463A99">
        <w:rPr>
          <w:rFonts w:ascii="Book Antiqua" w:hAnsi="Book Antiqua"/>
          <w:sz w:val="24"/>
          <w:szCs w:val="24"/>
        </w:rPr>
        <w:t xml:space="preserve"> 2401 nmol/L </w:t>
      </w:r>
      <w:r w:rsidRPr="00463A99">
        <w:rPr>
          <w:rFonts w:ascii="Book Antiqua" w:hAnsi="Book Antiqua"/>
          <w:i/>
          <w:sz w:val="24"/>
          <w:szCs w:val="24"/>
        </w:rPr>
        <w:t>vs</w:t>
      </w:r>
      <w:r w:rsidRPr="00463A99">
        <w:rPr>
          <w:rFonts w:ascii="Book Antiqua" w:hAnsi="Book Antiqua"/>
          <w:sz w:val="24"/>
          <w:szCs w:val="24"/>
        </w:rPr>
        <w:t xml:space="preserve"> 8586 nm</w:t>
      </w:r>
      <w:r w:rsidR="00B27B26" w:rsidRPr="00463A99">
        <w:rPr>
          <w:rFonts w:ascii="Book Antiqua" w:hAnsi="Book Antiqua"/>
          <w:sz w:val="24"/>
          <w:szCs w:val="24"/>
        </w:rPr>
        <w:t>ol/L</w:t>
      </w:r>
      <w:r w:rsidR="00AE6380" w:rsidRPr="00463A99">
        <w:rPr>
          <w:rFonts w:ascii="Book Antiqua" w:hAnsi="Book Antiqua"/>
          <w:sz w:val="24"/>
          <w:szCs w:val="24"/>
        </w:rPr>
        <w:t xml:space="preserve"> and</w:t>
      </w:r>
      <w:r w:rsidR="00B27B26" w:rsidRPr="00463A99">
        <w:rPr>
          <w:rFonts w:ascii="Book Antiqua" w:hAnsi="Book Antiqua"/>
          <w:sz w:val="24"/>
          <w:szCs w:val="24"/>
        </w:rPr>
        <w:t xml:space="preserve"> 2120 nmol/L, </w:t>
      </w:r>
      <w:r w:rsidR="00506090" w:rsidRPr="00463A99">
        <w:rPr>
          <w:rFonts w:ascii="Book Antiqua" w:hAnsi="Book Antiqua"/>
          <w:i/>
          <w:sz w:val="24"/>
          <w:szCs w:val="24"/>
        </w:rPr>
        <w:t>P</w:t>
      </w:r>
      <w:r w:rsidR="00506090" w:rsidRPr="00463A99">
        <w:rPr>
          <w:rFonts w:ascii="Book Antiqua" w:hAnsi="Book Antiqua"/>
          <w:sz w:val="24"/>
          <w:szCs w:val="24"/>
        </w:rPr>
        <w:t xml:space="preserve"> </w:t>
      </w:r>
      <w:r w:rsidR="00B27B26" w:rsidRPr="00463A99">
        <w:rPr>
          <w:rFonts w:ascii="Book Antiqua" w:hAnsi="Book Antiqua"/>
          <w:sz w:val="24"/>
          <w:szCs w:val="24"/>
        </w:rPr>
        <w:t>= 0.005</w:t>
      </w:r>
      <w:r w:rsidRPr="00463A99">
        <w:rPr>
          <w:rFonts w:ascii="Book Antiqua" w:hAnsi="Book Antiqua"/>
          <w:sz w:val="24"/>
          <w:szCs w:val="24"/>
        </w:rPr>
        <w:t>) w</w:t>
      </w:r>
      <w:r w:rsidR="00D21F40" w:rsidRPr="00463A99">
        <w:rPr>
          <w:rFonts w:ascii="Book Antiqua" w:hAnsi="Book Antiqua"/>
          <w:sz w:val="24"/>
          <w:szCs w:val="24"/>
        </w:rPr>
        <w:t>ere</w:t>
      </w:r>
      <w:r w:rsidRPr="00463A99">
        <w:rPr>
          <w:rFonts w:ascii="Book Antiqua" w:hAnsi="Book Antiqua"/>
          <w:sz w:val="24"/>
          <w:szCs w:val="24"/>
        </w:rPr>
        <w:t xml:space="preserve"> significantly lower in </w:t>
      </w:r>
      <w:r w:rsidR="00AE6380" w:rsidRPr="00463A99">
        <w:rPr>
          <w:rFonts w:ascii="Book Antiqua" w:hAnsi="Book Antiqua"/>
          <w:sz w:val="24"/>
          <w:szCs w:val="24"/>
        </w:rPr>
        <w:t xml:space="preserve">the </w:t>
      </w:r>
      <w:r w:rsidRPr="00463A99">
        <w:rPr>
          <w:rFonts w:ascii="Book Antiqua" w:hAnsi="Book Antiqua"/>
          <w:sz w:val="24"/>
          <w:szCs w:val="24"/>
        </w:rPr>
        <w:t xml:space="preserve">active HCV group </w:t>
      </w:r>
      <w:r w:rsidR="00AE6380" w:rsidRPr="00463A99">
        <w:rPr>
          <w:rFonts w:ascii="Book Antiqua" w:hAnsi="Book Antiqua"/>
          <w:sz w:val="24"/>
          <w:szCs w:val="24"/>
        </w:rPr>
        <w:t xml:space="preserve">than in the SVR group, respectively </w:t>
      </w:r>
      <w:r w:rsidRPr="00463A99">
        <w:rPr>
          <w:rFonts w:ascii="Book Antiqua" w:hAnsi="Book Antiqua"/>
          <w:sz w:val="24"/>
          <w:szCs w:val="24"/>
        </w:rPr>
        <w:t>(Figure 4)</w:t>
      </w:r>
      <w:r w:rsidR="00506090" w:rsidRPr="00463A99">
        <w:rPr>
          <w:rFonts w:ascii="Book Antiqua" w:hAnsi="Book Antiqua"/>
          <w:sz w:val="24"/>
          <w:szCs w:val="24"/>
        </w:rPr>
        <w:t>.</w:t>
      </w:r>
    </w:p>
    <w:p w14:paraId="0A3F4A19" w14:textId="4F23EA26" w:rsidR="00C93935" w:rsidRPr="00463A99" w:rsidRDefault="00653860"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M</w:t>
      </w:r>
      <w:r w:rsidR="004711A5" w:rsidRPr="00463A99">
        <w:rPr>
          <w:rFonts w:ascii="Book Antiqua" w:hAnsi="Book Antiqua"/>
          <w:sz w:val="24"/>
          <w:szCs w:val="24"/>
        </w:rPr>
        <w:t xml:space="preserve">ultiple regression analysis for the sub-fractionated </w:t>
      </w:r>
      <w:r w:rsidR="000257FF" w:rsidRPr="00463A99">
        <w:rPr>
          <w:rFonts w:ascii="Book Antiqua" w:hAnsi="Book Antiqua"/>
          <w:sz w:val="24"/>
          <w:szCs w:val="24"/>
        </w:rPr>
        <w:t>VLDL particles</w:t>
      </w:r>
      <w:r w:rsidRPr="00463A99">
        <w:rPr>
          <w:rFonts w:ascii="Book Antiqua" w:hAnsi="Book Antiqua"/>
          <w:sz w:val="24"/>
          <w:szCs w:val="24"/>
        </w:rPr>
        <w:t xml:space="preserve"> indicated that</w:t>
      </w:r>
      <w:r w:rsidR="004711A5" w:rsidRPr="00463A99">
        <w:rPr>
          <w:rFonts w:ascii="Book Antiqua" w:hAnsi="Book Antiqua"/>
          <w:sz w:val="24"/>
          <w:szCs w:val="24"/>
        </w:rPr>
        <w:t xml:space="preserve"> HCV G1b </w:t>
      </w:r>
      <w:r w:rsidRPr="00463A99">
        <w:rPr>
          <w:rFonts w:ascii="Book Antiqua" w:hAnsi="Book Antiqua"/>
          <w:sz w:val="24"/>
          <w:szCs w:val="24"/>
        </w:rPr>
        <w:t>did not</w:t>
      </w:r>
      <w:r w:rsidR="004711A5" w:rsidRPr="00463A99">
        <w:rPr>
          <w:rFonts w:ascii="Book Antiqua" w:hAnsi="Book Antiqua"/>
          <w:sz w:val="24"/>
          <w:szCs w:val="24"/>
        </w:rPr>
        <w:t xml:space="preserve"> affect the particle number of</w:t>
      </w:r>
      <w:r w:rsidRPr="00463A99">
        <w:rPr>
          <w:rFonts w:ascii="Book Antiqua" w:hAnsi="Book Antiqua"/>
          <w:sz w:val="24"/>
          <w:szCs w:val="24"/>
        </w:rPr>
        <w:t xml:space="preserve"> any</w:t>
      </w:r>
      <w:r w:rsidR="004711A5" w:rsidRPr="00463A99">
        <w:rPr>
          <w:rFonts w:ascii="Book Antiqua" w:hAnsi="Book Antiqua"/>
          <w:sz w:val="24"/>
          <w:szCs w:val="24"/>
        </w:rPr>
        <w:t xml:space="preserve"> VLDL sub</w:t>
      </w:r>
      <w:r w:rsidRPr="00463A99">
        <w:rPr>
          <w:rFonts w:ascii="Book Antiqua" w:hAnsi="Book Antiqua"/>
          <w:sz w:val="24"/>
          <w:szCs w:val="24"/>
        </w:rPr>
        <w:t>class</w:t>
      </w:r>
      <w:r w:rsidR="004711A5" w:rsidRPr="00463A99">
        <w:rPr>
          <w:rFonts w:ascii="Book Antiqua" w:hAnsi="Book Antiqua"/>
          <w:sz w:val="24"/>
          <w:szCs w:val="24"/>
        </w:rPr>
        <w:t>. Female gender was associated with decrease</w:t>
      </w:r>
      <w:r w:rsidRPr="00463A99">
        <w:rPr>
          <w:rFonts w:ascii="Book Antiqua" w:hAnsi="Book Antiqua"/>
          <w:sz w:val="24"/>
          <w:szCs w:val="24"/>
        </w:rPr>
        <w:t>d numbers</w:t>
      </w:r>
      <w:r w:rsidR="004711A5" w:rsidRPr="00463A99">
        <w:rPr>
          <w:rFonts w:ascii="Book Antiqua" w:hAnsi="Book Antiqua"/>
          <w:sz w:val="24"/>
          <w:szCs w:val="24"/>
        </w:rPr>
        <w:t xml:space="preserve"> of large </w:t>
      </w:r>
      <w:r w:rsidRPr="00463A99">
        <w:rPr>
          <w:rFonts w:ascii="Book Antiqua" w:hAnsi="Book Antiqua"/>
          <w:sz w:val="24"/>
          <w:szCs w:val="24"/>
        </w:rPr>
        <w:t xml:space="preserve">and small </w:t>
      </w:r>
      <w:r w:rsidR="004711A5" w:rsidRPr="00463A99">
        <w:rPr>
          <w:rFonts w:ascii="Book Antiqua" w:hAnsi="Book Antiqua"/>
          <w:sz w:val="24"/>
          <w:szCs w:val="24"/>
        </w:rPr>
        <w:t xml:space="preserve">VLDL particles, </w:t>
      </w:r>
      <w:r w:rsidRPr="00463A99">
        <w:rPr>
          <w:rFonts w:ascii="Book Antiqua" w:hAnsi="Book Antiqua"/>
          <w:sz w:val="24"/>
          <w:szCs w:val="24"/>
        </w:rPr>
        <w:t xml:space="preserve">and </w:t>
      </w:r>
      <w:r w:rsidR="004711A5" w:rsidRPr="00463A99">
        <w:rPr>
          <w:rFonts w:ascii="Book Antiqua" w:hAnsi="Book Antiqua"/>
          <w:sz w:val="24"/>
          <w:szCs w:val="24"/>
        </w:rPr>
        <w:t>albumin was positively associated with the number of small VLDL particles (Table 5)</w:t>
      </w:r>
      <w:r w:rsidR="00506090" w:rsidRPr="00463A99">
        <w:rPr>
          <w:rFonts w:ascii="Book Antiqua" w:hAnsi="Book Antiqua"/>
          <w:sz w:val="24"/>
          <w:szCs w:val="24"/>
        </w:rPr>
        <w:t>.</w:t>
      </w:r>
      <w:r w:rsidR="000257FF" w:rsidRPr="00463A99">
        <w:rPr>
          <w:rFonts w:ascii="Book Antiqua" w:hAnsi="Book Antiqua"/>
          <w:sz w:val="24"/>
          <w:szCs w:val="24"/>
        </w:rPr>
        <w:t xml:space="preserve"> </w:t>
      </w:r>
      <w:r w:rsidR="00C92071" w:rsidRPr="00463A99">
        <w:rPr>
          <w:rFonts w:ascii="Book Antiqua" w:hAnsi="Book Antiqua"/>
          <w:sz w:val="24"/>
          <w:szCs w:val="24"/>
        </w:rPr>
        <w:t>In addition</w:t>
      </w:r>
      <w:r w:rsidR="000257FF" w:rsidRPr="00463A99">
        <w:rPr>
          <w:rFonts w:ascii="Book Antiqua" w:hAnsi="Book Antiqua"/>
          <w:sz w:val="24"/>
          <w:szCs w:val="24"/>
        </w:rPr>
        <w:t xml:space="preserve">, HCV G1b infection </w:t>
      </w:r>
      <w:r w:rsidR="00505446" w:rsidRPr="00463A99">
        <w:rPr>
          <w:rFonts w:ascii="Book Antiqua" w:hAnsi="Book Antiqua"/>
          <w:sz w:val="24"/>
          <w:szCs w:val="24"/>
        </w:rPr>
        <w:t>was</w:t>
      </w:r>
      <w:r w:rsidR="000257FF" w:rsidRPr="00463A99">
        <w:rPr>
          <w:rFonts w:ascii="Book Antiqua" w:hAnsi="Book Antiqua"/>
          <w:sz w:val="24"/>
          <w:szCs w:val="24"/>
        </w:rPr>
        <w:t xml:space="preserve"> not associated with the number of particles in any of </w:t>
      </w:r>
      <w:r w:rsidR="00C92071" w:rsidRPr="00463A99">
        <w:rPr>
          <w:rFonts w:ascii="Book Antiqua" w:hAnsi="Book Antiqua"/>
          <w:sz w:val="24"/>
          <w:szCs w:val="24"/>
        </w:rPr>
        <w:t xml:space="preserve">the </w:t>
      </w:r>
      <w:r w:rsidR="000257FF" w:rsidRPr="00463A99">
        <w:rPr>
          <w:rFonts w:ascii="Book Antiqua" w:hAnsi="Book Antiqua"/>
          <w:sz w:val="24"/>
          <w:szCs w:val="24"/>
        </w:rPr>
        <w:t>HDL sub-fractions. Instead,</w:t>
      </w:r>
      <w:r w:rsidR="000257FF" w:rsidRPr="00463A99">
        <w:rPr>
          <w:rFonts w:ascii="Book Antiqua" w:hAnsi="Book Antiqua"/>
          <w:sz w:val="24"/>
          <w:szCs w:val="24"/>
        </w:rPr>
        <w:t xml:space="preserve">　</w:t>
      </w:r>
      <w:r w:rsidR="000257FF" w:rsidRPr="00463A99">
        <w:rPr>
          <w:rFonts w:ascii="Book Antiqua" w:hAnsi="Book Antiqua"/>
          <w:sz w:val="24"/>
          <w:szCs w:val="24"/>
        </w:rPr>
        <w:t>f</w:t>
      </w:r>
      <w:r w:rsidR="003A0197" w:rsidRPr="00463A99">
        <w:rPr>
          <w:rFonts w:ascii="Book Antiqua" w:hAnsi="Book Antiqua"/>
          <w:sz w:val="24"/>
          <w:szCs w:val="24"/>
        </w:rPr>
        <w:t>emale gender was positively associated with</w:t>
      </w:r>
      <w:r w:rsidR="00824ACE" w:rsidRPr="00463A99">
        <w:rPr>
          <w:rFonts w:ascii="Book Antiqua" w:hAnsi="Book Antiqua"/>
          <w:sz w:val="24"/>
          <w:szCs w:val="24"/>
        </w:rPr>
        <w:t xml:space="preserve"> </w:t>
      </w:r>
      <w:r w:rsidR="000257FF" w:rsidRPr="00463A99">
        <w:rPr>
          <w:rFonts w:ascii="Book Antiqua" w:hAnsi="Book Antiqua"/>
          <w:sz w:val="24"/>
          <w:szCs w:val="24"/>
        </w:rPr>
        <w:t xml:space="preserve">the </w:t>
      </w:r>
      <w:r w:rsidR="00824ACE" w:rsidRPr="00463A99">
        <w:rPr>
          <w:rFonts w:ascii="Book Antiqua" w:hAnsi="Book Antiqua"/>
          <w:sz w:val="24"/>
          <w:szCs w:val="24"/>
        </w:rPr>
        <w:t>number</w:t>
      </w:r>
      <w:r w:rsidR="00C92071" w:rsidRPr="00463A99">
        <w:rPr>
          <w:rFonts w:ascii="Book Antiqua" w:hAnsi="Book Antiqua"/>
          <w:sz w:val="24"/>
          <w:szCs w:val="24"/>
        </w:rPr>
        <w:t>s</w:t>
      </w:r>
      <w:r w:rsidR="00824ACE" w:rsidRPr="00463A99">
        <w:rPr>
          <w:rFonts w:ascii="Book Antiqua" w:hAnsi="Book Antiqua"/>
          <w:sz w:val="24"/>
          <w:szCs w:val="24"/>
        </w:rPr>
        <w:t xml:space="preserve"> of</w:t>
      </w:r>
      <w:r w:rsidR="003A0197" w:rsidRPr="00463A99">
        <w:rPr>
          <w:rFonts w:ascii="Book Antiqua" w:hAnsi="Book Antiqua"/>
          <w:sz w:val="24"/>
          <w:szCs w:val="24"/>
        </w:rPr>
        <w:t xml:space="preserve"> large and medium HDL</w:t>
      </w:r>
      <w:r w:rsidR="00CF0044" w:rsidRPr="00463A99">
        <w:rPr>
          <w:rFonts w:ascii="Book Antiqua" w:hAnsi="Book Antiqua"/>
          <w:sz w:val="24"/>
          <w:szCs w:val="24"/>
        </w:rPr>
        <w:t xml:space="preserve"> particles.</w:t>
      </w:r>
      <w:r w:rsidR="00C92071" w:rsidRPr="00463A99">
        <w:rPr>
          <w:rFonts w:ascii="Book Antiqua" w:hAnsi="Book Antiqua"/>
          <w:sz w:val="24"/>
          <w:szCs w:val="24"/>
        </w:rPr>
        <w:t xml:space="preserve"> </w:t>
      </w:r>
      <w:r w:rsidR="00816497" w:rsidRPr="00463A99">
        <w:rPr>
          <w:rFonts w:ascii="Book Antiqua" w:hAnsi="Book Antiqua"/>
          <w:sz w:val="24"/>
          <w:szCs w:val="24"/>
        </w:rPr>
        <w:t>BMI and platelet</w:t>
      </w:r>
      <w:r w:rsidR="00271210" w:rsidRPr="00463A99">
        <w:rPr>
          <w:rFonts w:ascii="Book Antiqua" w:hAnsi="Book Antiqua"/>
          <w:sz w:val="24"/>
          <w:szCs w:val="24"/>
        </w:rPr>
        <w:t xml:space="preserve"> count</w:t>
      </w:r>
      <w:r w:rsidR="00CF0044" w:rsidRPr="00463A99">
        <w:rPr>
          <w:rFonts w:ascii="Book Antiqua" w:hAnsi="Book Antiqua"/>
          <w:sz w:val="24"/>
          <w:szCs w:val="24"/>
        </w:rPr>
        <w:t xml:space="preserve"> affected the number of large HDL particles,</w:t>
      </w:r>
      <w:r w:rsidR="00816497" w:rsidRPr="00463A99">
        <w:rPr>
          <w:rFonts w:ascii="Book Antiqua" w:hAnsi="Book Antiqua"/>
          <w:sz w:val="24"/>
          <w:szCs w:val="24"/>
        </w:rPr>
        <w:t xml:space="preserve"> </w:t>
      </w:r>
      <w:r w:rsidR="00CF0044" w:rsidRPr="00463A99">
        <w:rPr>
          <w:rFonts w:ascii="Book Antiqua" w:hAnsi="Book Antiqua"/>
          <w:sz w:val="24"/>
          <w:szCs w:val="24"/>
        </w:rPr>
        <w:t xml:space="preserve">age and ALT </w:t>
      </w:r>
      <w:r w:rsidR="00816497" w:rsidRPr="00463A99">
        <w:rPr>
          <w:rFonts w:ascii="Book Antiqua" w:hAnsi="Book Antiqua"/>
          <w:sz w:val="24"/>
          <w:szCs w:val="24"/>
        </w:rPr>
        <w:t>affected</w:t>
      </w:r>
      <w:r w:rsidR="00824ACE" w:rsidRPr="00463A99">
        <w:rPr>
          <w:rFonts w:ascii="Book Antiqua" w:hAnsi="Book Antiqua"/>
          <w:sz w:val="24"/>
          <w:szCs w:val="24"/>
        </w:rPr>
        <w:t xml:space="preserve"> the number</w:t>
      </w:r>
      <w:r w:rsidR="003A0197" w:rsidRPr="00463A99">
        <w:rPr>
          <w:rFonts w:ascii="Book Antiqua" w:hAnsi="Book Antiqua"/>
          <w:sz w:val="24"/>
          <w:szCs w:val="24"/>
        </w:rPr>
        <w:t xml:space="preserve"> of medium HDL </w:t>
      </w:r>
      <w:r w:rsidR="00824ACE" w:rsidRPr="00463A99">
        <w:rPr>
          <w:rFonts w:ascii="Book Antiqua" w:hAnsi="Book Antiqua"/>
          <w:sz w:val="24"/>
          <w:szCs w:val="24"/>
        </w:rPr>
        <w:t>particles</w:t>
      </w:r>
      <w:r w:rsidR="00816497" w:rsidRPr="00463A99">
        <w:rPr>
          <w:rFonts w:ascii="Book Antiqua" w:hAnsi="Book Antiqua"/>
          <w:sz w:val="24"/>
          <w:szCs w:val="24"/>
        </w:rPr>
        <w:t xml:space="preserve">, </w:t>
      </w:r>
      <w:r w:rsidR="003A0197" w:rsidRPr="00463A99">
        <w:rPr>
          <w:rFonts w:ascii="Book Antiqua" w:hAnsi="Book Antiqua"/>
          <w:sz w:val="24"/>
          <w:szCs w:val="24"/>
        </w:rPr>
        <w:t xml:space="preserve">and </w:t>
      </w:r>
      <w:r w:rsidR="00CF0044" w:rsidRPr="00463A99">
        <w:rPr>
          <w:rFonts w:ascii="Book Antiqua" w:hAnsi="Book Antiqua"/>
          <w:sz w:val="24"/>
          <w:szCs w:val="24"/>
        </w:rPr>
        <w:t xml:space="preserve">age and albumin </w:t>
      </w:r>
      <w:r w:rsidR="00816497" w:rsidRPr="00463A99">
        <w:rPr>
          <w:rFonts w:ascii="Book Antiqua" w:hAnsi="Book Antiqua"/>
          <w:sz w:val="24"/>
          <w:szCs w:val="24"/>
        </w:rPr>
        <w:t xml:space="preserve">affected </w:t>
      </w:r>
      <w:r w:rsidR="00CF0044" w:rsidRPr="00463A99">
        <w:rPr>
          <w:rFonts w:ascii="Book Antiqua" w:hAnsi="Book Antiqua"/>
          <w:sz w:val="24"/>
          <w:szCs w:val="24"/>
        </w:rPr>
        <w:t xml:space="preserve">the number of </w:t>
      </w:r>
      <w:r w:rsidR="009C0C64" w:rsidRPr="00463A99">
        <w:rPr>
          <w:rFonts w:ascii="Book Antiqua" w:hAnsi="Book Antiqua"/>
          <w:sz w:val="24"/>
          <w:szCs w:val="24"/>
        </w:rPr>
        <w:t xml:space="preserve">small HDL </w:t>
      </w:r>
      <w:r w:rsidR="00D143C3" w:rsidRPr="00463A99">
        <w:rPr>
          <w:rFonts w:ascii="Book Antiqua" w:hAnsi="Book Antiqua"/>
          <w:sz w:val="24"/>
          <w:szCs w:val="24"/>
        </w:rPr>
        <w:t xml:space="preserve">particles </w:t>
      </w:r>
      <w:r w:rsidR="00C93935" w:rsidRPr="00463A99">
        <w:rPr>
          <w:rFonts w:ascii="Book Antiqua" w:hAnsi="Book Antiqua"/>
          <w:sz w:val="24"/>
          <w:szCs w:val="24"/>
        </w:rPr>
        <w:t>(Ta</w:t>
      </w:r>
      <w:r w:rsidR="00816497" w:rsidRPr="00463A99">
        <w:rPr>
          <w:rFonts w:ascii="Book Antiqua" w:hAnsi="Book Antiqua"/>
          <w:sz w:val="24"/>
          <w:szCs w:val="24"/>
        </w:rPr>
        <w:t>ble</w:t>
      </w:r>
      <w:r w:rsidR="005E7670" w:rsidRPr="00463A99">
        <w:rPr>
          <w:rFonts w:ascii="Book Antiqua" w:hAnsi="Book Antiqua"/>
          <w:sz w:val="24"/>
          <w:szCs w:val="24"/>
        </w:rPr>
        <w:t xml:space="preserve"> </w:t>
      </w:r>
      <w:r w:rsidR="0051146E" w:rsidRPr="00463A99">
        <w:rPr>
          <w:rFonts w:ascii="Book Antiqua" w:hAnsi="Book Antiqua"/>
          <w:sz w:val="24"/>
          <w:szCs w:val="24"/>
        </w:rPr>
        <w:t>6</w:t>
      </w:r>
      <w:r w:rsidR="00C93935" w:rsidRPr="00463A99">
        <w:rPr>
          <w:rFonts w:ascii="Book Antiqua" w:hAnsi="Book Antiqua"/>
          <w:sz w:val="24"/>
          <w:szCs w:val="24"/>
        </w:rPr>
        <w:t>)</w:t>
      </w:r>
      <w:r w:rsidR="00506090" w:rsidRPr="00463A99">
        <w:rPr>
          <w:rFonts w:ascii="Book Antiqua" w:hAnsi="Book Antiqua"/>
          <w:sz w:val="24"/>
          <w:szCs w:val="24"/>
        </w:rPr>
        <w:t>.</w:t>
      </w:r>
    </w:p>
    <w:p w14:paraId="390A4CC4" w14:textId="77777777" w:rsidR="003A0197" w:rsidRPr="00463A99" w:rsidRDefault="003A0197" w:rsidP="0086309E">
      <w:pPr>
        <w:adjustRightInd w:val="0"/>
        <w:snapToGrid w:val="0"/>
        <w:spacing w:line="360" w:lineRule="auto"/>
        <w:rPr>
          <w:rFonts w:ascii="Book Antiqua" w:hAnsi="Book Antiqua"/>
          <w:sz w:val="24"/>
          <w:szCs w:val="24"/>
        </w:rPr>
      </w:pPr>
    </w:p>
    <w:p w14:paraId="5B2FD112" w14:textId="77777777" w:rsidR="003A0197" w:rsidRPr="00463A99" w:rsidRDefault="00803A70" w:rsidP="0086309E">
      <w:pPr>
        <w:adjustRightInd w:val="0"/>
        <w:snapToGrid w:val="0"/>
        <w:spacing w:line="360" w:lineRule="auto"/>
        <w:rPr>
          <w:rFonts w:ascii="Book Antiqua" w:hAnsi="Book Antiqua"/>
          <w:b/>
          <w:sz w:val="24"/>
          <w:szCs w:val="24"/>
        </w:rPr>
      </w:pPr>
      <w:r w:rsidRPr="00463A99">
        <w:rPr>
          <w:rFonts w:ascii="Book Antiqua" w:hAnsi="Book Antiqua"/>
          <w:b/>
          <w:sz w:val="24"/>
          <w:szCs w:val="24"/>
        </w:rPr>
        <w:t>DISCUSSION</w:t>
      </w:r>
    </w:p>
    <w:p w14:paraId="54747F85" w14:textId="42D708C4" w:rsidR="008E7F1E" w:rsidRPr="00463A99" w:rsidRDefault="00C95439"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 xml:space="preserve">HCV infection </w:t>
      </w:r>
      <w:r w:rsidR="00A1547B" w:rsidRPr="00463A99">
        <w:rPr>
          <w:rFonts w:ascii="Book Antiqua" w:hAnsi="Book Antiqua"/>
          <w:sz w:val="24"/>
          <w:szCs w:val="24"/>
        </w:rPr>
        <w:t xml:space="preserve">has been </w:t>
      </w:r>
      <w:r w:rsidR="00E07375" w:rsidRPr="00463A99">
        <w:rPr>
          <w:rFonts w:ascii="Book Antiqua" w:hAnsi="Book Antiqua"/>
          <w:sz w:val="24"/>
          <w:szCs w:val="24"/>
        </w:rPr>
        <w:t>associate</w:t>
      </w:r>
      <w:r w:rsidR="00A1547B" w:rsidRPr="00463A99">
        <w:rPr>
          <w:rFonts w:ascii="Book Antiqua" w:hAnsi="Book Antiqua"/>
          <w:sz w:val="24"/>
          <w:szCs w:val="24"/>
        </w:rPr>
        <w:t>d</w:t>
      </w:r>
      <w:r w:rsidR="00E07375" w:rsidRPr="00463A99">
        <w:rPr>
          <w:rFonts w:ascii="Book Antiqua" w:hAnsi="Book Antiqua"/>
          <w:sz w:val="24"/>
          <w:szCs w:val="24"/>
        </w:rPr>
        <w:t xml:space="preserve"> with </w:t>
      </w:r>
      <w:r w:rsidR="00951DAD" w:rsidRPr="00463A99">
        <w:rPr>
          <w:rFonts w:ascii="Book Antiqua" w:hAnsi="Book Antiqua"/>
          <w:sz w:val="24"/>
          <w:szCs w:val="24"/>
        </w:rPr>
        <w:t>biased lipid metabolism</w:t>
      </w:r>
      <w:r w:rsidR="008D5804" w:rsidRPr="00463A99">
        <w:rPr>
          <w:rFonts w:ascii="Book Antiqua" w:hAnsi="Book Antiqua"/>
          <w:sz w:val="24"/>
          <w:szCs w:val="24"/>
          <w:vertAlign w:val="superscript"/>
        </w:rPr>
        <w:t>[1</w:t>
      </w:r>
      <w:r w:rsidR="003F7F2A" w:rsidRPr="00463A99">
        <w:rPr>
          <w:rFonts w:ascii="Book Antiqua" w:hAnsi="Book Antiqua"/>
          <w:sz w:val="24"/>
          <w:szCs w:val="24"/>
          <w:vertAlign w:val="superscript"/>
        </w:rPr>
        <w:t>9</w:t>
      </w:r>
      <w:r w:rsidR="008D5804" w:rsidRPr="00463A99">
        <w:rPr>
          <w:rFonts w:ascii="Book Antiqua" w:hAnsi="Book Antiqua"/>
          <w:sz w:val="24"/>
          <w:szCs w:val="24"/>
          <w:vertAlign w:val="superscript"/>
        </w:rPr>
        <w:t>-2</w:t>
      </w:r>
      <w:r w:rsidR="003F7F2A" w:rsidRPr="00463A99">
        <w:rPr>
          <w:rFonts w:ascii="Book Antiqua" w:hAnsi="Book Antiqua"/>
          <w:sz w:val="24"/>
          <w:szCs w:val="24"/>
          <w:vertAlign w:val="superscript"/>
        </w:rPr>
        <w:t>4</w:t>
      </w:r>
      <w:r w:rsidR="008D5804" w:rsidRPr="00463A99">
        <w:rPr>
          <w:rFonts w:ascii="Book Antiqua" w:hAnsi="Book Antiqua"/>
          <w:sz w:val="24"/>
          <w:szCs w:val="24"/>
          <w:vertAlign w:val="superscript"/>
        </w:rPr>
        <w:t>]</w:t>
      </w:r>
      <w:r w:rsidR="000347B2" w:rsidRPr="00463A99">
        <w:rPr>
          <w:rFonts w:ascii="Book Antiqua" w:hAnsi="Book Antiqua"/>
          <w:sz w:val="24"/>
          <w:szCs w:val="24"/>
        </w:rPr>
        <w:t>.</w:t>
      </w:r>
      <w:r w:rsidR="00611108" w:rsidRPr="00463A99">
        <w:rPr>
          <w:rFonts w:ascii="Book Antiqua" w:hAnsi="Book Antiqua"/>
          <w:sz w:val="24"/>
          <w:szCs w:val="24"/>
        </w:rPr>
        <w:t xml:space="preserve"> </w:t>
      </w:r>
      <w:r w:rsidR="00F81501" w:rsidRPr="00463A99">
        <w:rPr>
          <w:rFonts w:ascii="Book Antiqua" w:hAnsi="Book Antiqua"/>
          <w:sz w:val="24"/>
          <w:szCs w:val="24"/>
        </w:rPr>
        <w:t>Because</w:t>
      </w:r>
      <w:r w:rsidR="00F329AC" w:rsidRPr="00463A99">
        <w:rPr>
          <w:rFonts w:ascii="Book Antiqua" w:hAnsi="Book Antiqua"/>
          <w:sz w:val="24"/>
          <w:szCs w:val="24"/>
        </w:rPr>
        <w:t xml:space="preserve"> lipid</w:t>
      </w:r>
      <w:r w:rsidR="00A1547B" w:rsidRPr="00463A99">
        <w:rPr>
          <w:rFonts w:ascii="Book Antiqua" w:hAnsi="Book Antiqua"/>
          <w:sz w:val="24"/>
          <w:szCs w:val="24"/>
        </w:rPr>
        <w:t>s are</w:t>
      </w:r>
      <w:r w:rsidR="00F329AC" w:rsidRPr="00463A99">
        <w:rPr>
          <w:rFonts w:ascii="Book Antiqua" w:hAnsi="Book Antiqua"/>
          <w:sz w:val="24"/>
          <w:szCs w:val="24"/>
        </w:rPr>
        <w:t xml:space="preserve"> </w:t>
      </w:r>
      <w:r w:rsidR="009D5B42" w:rsidRPr="00463A99">
        <w:rPr>
          <w:rFonts w:ascii="Book Antiqua" w:hAnsi="Book Antiqua"/>
          <w:sz w:val="24"/>
          <w:szCs w:val="24"/>
        </w:rPr>
        <w:t>transported</w:t>
      </w:r>
      <w:r w:rsidR="00F329AC" w:rsidRPr="00463A99">
        <w:rPr>
          <w:rFonts w:ascii="Book Antiqua" w:hAnsi="Book Antiqua"/>
          <w:sz w:val="24"/>
          <w:szCs w:val="24"/>
        </w:rPr>
        <w:t xml:space="preserve"> </w:t>
      </w:r>
      <w:r w:rsidR="00505446" w:rsidRPr="00463A99">
        <w:rPr>
          <w:rFonts w:ascii="Book Antiqua" w:hAnsi="Book Antiqua"/>
          <w:sz w:val="24"/>
          <w:szCs w:val="24"/>
        </w:rPr>
        <w:t xml:space="preserve">to the peripheral tissues </w:t>
      </w:r>
      <w:r w:rsidR="00A1547B" w:rsidRPr="00463A99">
        <w:rPr>
          <w:rFonts w:ascii="Book Antiqua" w:hAnsi="Book Antiqua"/>
          <w:sz w:val="24"/>
          <w:szCs w:val="24"/>
        </w:rPr>
        <w:t xml:space="preserve">in the </w:t>
      </w:r>
      <w:r w:rsidR="00951DAD" w:rsidRPr="00463A99">
        <w:rPr>
          <w:rFonts w:ascii="Book Antiqua" w:hAnsi="Book Antiqua"/>
          <w:sz w:val="24"/>
          <w:szCs w:val="24"/>
        </w:rPr>
        <w:t xml:space="preserve">blood </w:t>
      </w:r>
      <w:r w:rsidR="00A1547B" w:rsidRPr="00463A99">
        <w:rPr>
          <w:rFonts w:ascii="Book Antiqua" w:hAnsi="Book Antiqua"/>
          <w:sz w:val="24"/>
          <w:szCs w:val="24"/>
        </w:rPr>
        <w:t xml:space="preserve">as </w:t>
      </w:r>
      <w:r w:rsidR="00F329AC" w:rsidRPr="00463A99">
        <w:rPr>
          <w:rFonts w:ascii="Book Antiqua" w:hAnsi="Book Antiqua"/>
          <w:sz w:val="24"/>
          <w:szCs w:val="24"/>
        </w:rPr>
        <w:t>lipoprotein particle</w:t>
      </w:r>
      <w:r w:rsidR="009D5B42" w:rsidRPr="00463A99">
        <w:rPr>
          <w:rFonts w:ascii="Book Antiqua" w:hAnsi="Book Antiqua"/>
          <w:sz w:val="24"/>
          <w:szCs w:val="24"/>
        </w:rPr>
        <w:t xml:space="preserve">s and HCV acquires infectivity </w:t>
      </w:r>
      <w:r w:rsidR="00A1547B" w:rsidRPr="00463A99">
        <w:rPr>
          <w:rFonts w:ascii="Book Antiqua" w:hAnsi="Book Antiqua"/>
          <w:sz w:val="24"/>
          <w:szCs w:val="24"/>
        </w:rPr>
        <w:t>as</w:t>
      </w:r>
      <w:r w:rsidR="009D5B42" w:rsidRPr="00463A99">
        <w:rPr>
          <w:rFonts w:ascii="Book Antiqua" w:hAnsi="Book Antiqua"/>
          <w:sz w:val="24"/>
          <w:szCs w:val="24"/>
        </w:rPr>
        <w:t xml:space="preserve"> </w:t>
      </w:r>
      <w:r w:rsidR="00E46B00" w:rsidRPr="00463A99">
        <w:rPr>
          <w:rFonts w:ascii="Book Antiqua" w:hAnsi="Book Antiqua"/>
          <w:sz w:val="24"/>
          <w:szCs w:val="24"/>
        </w:rPr>
        <w:t>LVPs</w:t>
      </w:r>
      <w:r w:rsidR="00F329AC" w:rsidRPr="00463A99">
        <w:rPr>
          <w:rFonts w:ascii="Book Antiqua" w:hAnsi="Book Antiqua"/>
          <w:sz w:val="24"/>
          <w:szCs w:val="24"/>
        </w:rPr>
        <w:t>, i</w:t>
      </w:r>
      <w:r w:rsidR="001622A7" w:rsidRPr="00463A99">
        <w:rPr>
          <w:rFonts w:ascii="Book Antiqua" w:hAnsi="Book Antiqua"/>
          <w:sz w:val="24"/>
          <w:szCs w:val="24"/>
        </w:rPr>
        <w:t xml:space="preserve">t </w:t>
      </w:r>
      <w:r w:rsidR="00F329AC" w:rsidRPr="00463A99">
        <w:rPr>
          <w:rFonts w:ascii="Book Antiqua" w:hAnsi="Book Antiqua"/>
          <w:sz w:val="24"/>
          <w:szCs w:val="24"/>
        </w:rPr>
        <w:t>i</w:t>
      </w:r>
      <w:r w:rsidR="001622A7" w:rsidRPr="00463A99">
        <w:rPr>
          <w:rFonts w:ascii="Book Antiqua" w:hAnsi="Book Antiqua"/>
          <w:sz w:val="24"/>
          <w:szCs w:val="24"/>
        </w:rPr>
        <w:t xml:space="preserve">s important to investigate the </w:t>
      </w:r>
      <w:r w:rsidR="00F81501" w:rsidRPr="00463A99">
        <w:rPr>
          <w:rFonts w:ascii="Book Antiqua" w:hAnsi="Book Antiqua"/>
          <w:sz w:val="24"/>
          <w:szCs w:val="24"/>
        </w:rPr>
        <w:t>number</w:t>
      </w:r>
      <w:r w:rsidR="006F1846" w:rsidRPr="00463A99">
        <w:rPr>
          <w:rFonts w:ascii="Book Antiqua" w:hAnsi="Book Antiqua"/>
          <w:sz w:val="24"/>
          <w:szCs w:val="24"/>
        </w:rPr>
        <w:t xml:space="preserve"> of </w:t>
      </w:r>
      <w:r w:rsidR="006F1846" w:rsidRPr="00463A99">
        <w:rPr>
          <w:rFonts w:ascii="Book Antiqua" w:hAnsi="Book Antiqua"/>
          <w:sz w:val="24"/>
          <w:szCs w:val="24"/>
        </w:rPr>
        <w:lastRenderedPageBreak/>
        <w:t xml:space="preserve">lipoprotein </w:t>
      </w:r>
      <w:r w:rsidR="001622A7" w:rsidRPr="00463A99">
        <w:rPr>
          <w:rFonts w:ascii="Book Antiqua" w:hAnsi="Book Antiqua"/>
          <w:sz w:val="24"/>
          <w:szCs w:val="24"/>
        </w:rPr>
        <w:t>particle</w:t>
      </w:r>
      <w:r w:rsidR="009D5B42" w:rsidRPr="00463A99">
        <w:rPr>
          <w:rFonts w:ascii="Book Antiqua" w:hAnsi="Book Antiqua"/>
          <w:sz w:val="24"/>
          <w:szCs w:val="24"/>
        </w:rPr>
        <w:t>s</w:t>
      </w:r>
      <w:r w:rsidR="001622A7" w:rsidRPr="00463A99">
        <w:rPr>
          <w:rFonts w:ascii="Book Antiqua" w:hAnsi="Book Antiqua"/>
          <w:sz w:val="24"/>
          <w:szCs w:val="24"/>
        </w:rPr>
        <w:t xml:space="preserve"> </w:t>
      </w:r>
      <w:r w:rsidR="00F81501" w:rsidRPr="00463A99">
        <w:rPr>
          <w:rFonts w:ascii="Book Antiqua" w:hAnsi="Book Antiqua"/>
          <w:sz w:val="24"/>
          <w:szCs w:val="24"/>
        </w:rPr>
        <w:t>in the sera of</w:t>
      </w:r>
      <w:r w:rsidR="003D10C7" w:rsidRPr="00463A99">
        <w:rPr>
          <w:rFonts w:ascii="Book Antiqua" w:hAnsi="Book Antiqua"/>
          <w:sz w:val="24"/>
          <w:szCs w:val="24"/>
        </w:rPr>
        <w:t xml:space="preserve"> patients with</w:t>
      </w:r>
      <w:r w:rsidR="002F469E" w:rsidRPr="00463A99">
        <w:rPr>
          <w:rFonts w:ascii="Book Antiqua" w:hAnsi="Book Antiqua"/>
          <w:sz w:val="24"/>
          <w:szCs w:val="24"/>
        </w:rPr>
        <w:t xml:space="preserve"> </w:t>
      </w:r>
      <w:r w:rsidR="006F1846" w:rsidRPr="00463A99">
        <w:rPr>
          <w:rFonts w:ascii="Book Antiqua" w:hAnsi="Book Antiqua"/>
          <w:sz w:val="24"/>
          <w:szCs w:val="24"/>
        </w:rPr>
        <w:t>HCV infection</w:t>
      </w:r>
      <w:r w:rsidR="001622A7" w:rsidRPr="00463A99">
        <w:rPr>
          <w:rFonts w:ascii="Book Antiqua" w:hAnsi="Book Antiqua"/>
          <w:sz w:val="24"/>
          <w:szCs w:val="24"/>
        </w:rPr>
        <w:t>.</w:t>
      </w:r>
      <w:r w:rsidR="0086309E" w:rsidRPr="00463A99">
        <w:rPr>
          <w:rFonts w:ascii="Book Antiqua" w:hAnsi="Book Antiqua"/>
          <w:sz w:val="24"/>
          <w:szCs w:val="24"/>
        </w:rPr>
        <w:t xml:space="preserve"> </w:t>
      </w:r>
      <w:r w:rsidR="00110AAC" w:rsidRPr="00463A99">
        <w:rPr>
          <w:rFonts w:ascii="Book Antiqua" w:eastAsia="SimSun" w:hAnsi="Book Antiqua" w:hint="eastAsia"/>
          <w:sz w:val="24"/>
          <w:szCs w:val="24"/>
          <w:lang w:eastAsia="zh-CN"/>
        </w:rPr>
        <w:t xml:space="preserve"> </w:t>
      </w:r>
      <w:r w:rsidR="00E46B00" w:rsidRPr="00463A99">
        <w:rPr>
          <w:rFonts w:ascii="Book Antiqua" w:hAnsi="Book Antiqua"/>
          <w:sz w:val="24"/>
          <w:szCs w:val="24"/>
        </w:rPr>
        <w:t>Although t</w:t>
      </w:r>
      <w:r w:rsidR="009904F8" w:rsidRPr="00463A99">
        <w:rPr>
          <w:rFonts w:ascii="Book Antiqua" w:hAnsi="Book Antiqua"/>
          <w:sz w:val="24"/>
          <w:szCs w:val="24"/>
        </w:rPr>
        <w:t xml:space="preserve">he number of LDL particles </w:t>
      </w:r>
      <w:r w:rsidR="00A1547B" w:rsidRPr="00463A99">
        <w:rPr>
          <w:rFonts w:ascii="Book Antiqua" w:hAnsi="Book Antiqua"/>
          <w:sz w:val="24"/>
          <w:szCs w:val="24"/>
        </w:rPr>
        <w:t>can</w:t>
      </w:r>
      <w:r w:rsidR="00E46B00" w:rsidRPr="00463A99">
        <w:rPr>
          <w:rFonts w:ascii="Book Antiqua" w:hAnsi="Book Antiqua"/>
          <w:sz w:val="24"/>
          <w:szCs w:val="24"/>
        </w:rPr>
        <w:t xml:space="preserve"> be </w:t>
      </w:r>
      <w:r w:rsidR="009904F8" w:rsidRPr="00463A99">
        <w:rPr>
          <w:rFonts w:ascii="Book Antiqua" w:hAnsi="Book Antiqua"/>
          <w:sz w:val="24"/>
          <w:szCs w:val="24"/>
        </w:rPr>
        <w:t xml:space="preserve">measured </w:t>
      </w:r>
      <w:r w:rsidR="00387F21" w:rsidRPr="00463A99">
        <w:rPr>
          <w:rFonts w:ascii="Book Antiqua" w:hAnsi="Book Antiqua"/>
          <w:sz w:val="24"/>
          <w:szCs w:val="24"/>
        </w:rPr>
        <w:t>by</w:t>
      </w:r>
      <w:r w:rsidR="009904F8" w:rsidRPr="00463A99">
        <w:rPr>
          <w:rFonts w:ascii="Book Antiqua" w:hAnsi="Book Antiqua"/>
          <w:sz w:val="24"/>
          <w:szCs w:val="24"/>
        </w:rPr>
        <w:t xml:space="preserve"> SpectraCell’s LPP™ test (</w:t>
      </w:r>
      <w:r w:rsidR="009904F8" w:rsidRPr="00463A99">
        <w:rPr>
          <w:rStyle w:val="HTMLCite"/>
          <w:rFonts w:ascii="Book Antiqua" w:hAnsi="Book Antiqua" w:cs="Arial"/>
          <w:color w:val="auto"/>
          <w:sz w:val="24"/>
          <w:szCs w:val="24"/>
        </w:rPr>
        <w:t>https://www.</w:t>
      </w:r>
      <w:r w:rsidR="009904F8" w:rsidRPr="00463A99">
        <w:rPr>
          <w:rStyle w:val="Strong"/>
          <w:rFonts w:ascii="Book Antiqua" w:hAnsi="Book Antiqua" w:cs="Arial"/>
          <w:b w:val="0"/>
          <w:sz w:val="24"/>
          <w:szCs w:val="24"/>
        </w:rPr>
        <w:t>spectracell</w:t>
      </w:r>
      <w:r w:rsidR="009904F8" w:rsidRPr="00463A99">
        <w:rPr>
          <w:rStyle w:val="HTMLCite"/>
          <w:rFonts w:ascii="Book Antiqua" w:hAnsi="Book Antiqua" w:cs="Arial"/>
          <w:b/>
          <w:color w:val="auto"/>
          <w:sz w:val="24"/>
          <w:szCs w:val="24"/>
        </w:rPr>
        <w:t>.</w:t>
      </w:r>
      <w:r w:rsidR="009904F8" w:rsidRPr="00463A99">
        <w:rPr>
          <w:rStyle w:val="HTMLCite"/>
          <w:rFonts w:ascii="Book Antiqua" w:hAnsi="Book Antiqua" w:cs="Arial"/>
          <w:color w:val="auto"/>
          <w:sz w:val="24"/>
          <w:szCs w:val="24"/>
        </w:rPr>
        <w:t>com/clinicians/products/</w:t>
      </w:r>
      <w:r w:rsidR="009904F8" w:rsidRPr="00463A99">
        <w:rPr>
          <w:rStyle w:val="Strong"/>
          <w:rFonts w:ascii="Book Antiqua" w:hAnsi="Book Antiqua" w:cs="Arial"/>
          <w:b w:val="0"/>
          <w:sz w:val="24"/>
          <w:szCs w:val="24"/>
        </w:rPr>
        <w:t>lpp</w:t>
      </w:r>
      <w:r w:rsidR="00314F14" w:rsidRPr="00463A99">
        <w:rPr>
          <w:rStyle w:val="Strong"/>
          <w:rFonts w:ascii="Book Antiqua" w:hAnsi="Book Antiqua" w:cs="Arial"/>
          <w:b w:val="0"/>
          <w:sz w:val="24"/>
          <w:szCs w:val="24"/>
        </w:rPr>
        <w:t>)</w:t>
      </w:r>
      <w:r w:rsidR="009904F8" w:rsidRPr="00463A99">
        <w:rPr>
          <w:rFonts w:ascii="Book Antiqua" w:hAnsi="Book Antiqua"/>
          <w:sz w:val="24"/>
          <w:szCs w:val="24"/>
        </w:rPr>
        <w:t xml:space="preserve">, </w:t>
      </w:r>
      <w:r w:rsidR="001D2F8E" w:rsidRPr="00463A99">
        <w:rPr>
          <w:rFonts w:ascii="Book Antiqua" w:hAnsi="Book Antiqua"/>
          <w:sz w:val="24"/>
          <w:szCs w:val="24"/>
        </w:rPr>
        <w:t xml:space="preserve">there </w:t>
      </w:r>
      <w:r w:rsidR="00E46B00" w:rsidRPr="00463A99">
        <w:rPr>
          <w:rFonts w:ascii="Book Antiqua" w:hAnsi="Book Antiqua"/>
          <w:sz w:val="24"/>
          <w:szCs w:val="24"/>
        </w:rPr>
        <w:t>have been</w:t>
      </w:r>
      <w:r w:rsidR="001D2F8E" w:rsidRPr="00463A99">
        <w:rPr>
          <w:rFonts w:ascii="Book Antiqua" w:hAnsi="Book Antiqua"/>
          <w:sz w:val="24"/>
          <w:szCs w:val="24"/>
        </w:rPr>
        <w:t xml:space="preserve"> no reports </w:t>
      </w:r>
      <w:r w:rsidR="00A1547B" w:rsidRPr="00463A99">
        <w:rPr>
          <w:rFonts w:ascii="Book Antiqua" w:hAnsi="Book Antiqua"/>
          <w:sz w:val="24"/>
          <w:szCs w:val="24"/>
        </w:rPr>
        <w:t>about</w:t>
      </w:r>
      <w:r w:rsidR="001D2F8E" w:rsidRPr="00463A99">
        <w:rPr>
          <w:rFonts w:ascii="Book Antiqua" w:hAnsi="Book Antiqua"/>
          <w:sz w:val="24"/>
          <w:szCs w:val="24"/>
        </w:rPr>
        <w:t xml:space="preserve"> </w:t>
      </w:r>
      <w:r w:rsidR="002F469E" w:rsidRPr="00463A99">
        <w:rPr>
          <w:rFonts w:ascii="Book Antiqua" w:hAnsi="Book Antiqua"/>
          <w:sz w:val="24"/>
          <w:szCs w:val="24"/>
        </w:rPr>
        <w:t>change</w:t>
      </w:r>
      <w:r w:rsidR="00A1547B" w:rsidRPr="00463A99">
        <w:rPr>
          <w:rFonts w:ascii="Book Antiqua" w:hAnsi="Book Antiqua"/>
          <w:sz w:val="24"/>
          <w:szCs w:val="24"/>
        </w:rPr>
        <w:t>s in</w:t>
      </w:r>
      <w:r w:rsidR="002F469E" w:rsidRPr="00463A99">
        <w:rPr>
          <w:rFonts w:ascii="Book Antiqua" w:hAnsi="Book Antiqua"/>
          <w:sz w:val="24"/>
          <w:szCs w:val="24"/>
        </w:rPr>
        <w:t xml:space="preserve"> </w:t>
      </w:r>
      <w:r w:rsidR="001D2F8E" w:rsidRPr="00463A99">
        <w:rPr>
          <w:rFonts w:ascii="Book Antiqua" w:hAnsi="Book Antiqua"/>
          <w:sz w:val="24"/>
          <w:szCs w:val="24"/>
        </w:rPr>
        <w:t>lipoprotein particle</w:t>
      </w:r>
      <w:r w:rsidR="009904F8" w:rsidRPr="00463A99">
        <w:rPr>
          <w:rFonts w:ascii="Book Antiqua" w:hAnsi="Book Antiqua"/>
          <w:sz w:val="24"/>
          <w:szCs w:val="24"/>
        </w:rPr>
        <w:t xml:space="preserve"> numbers</w:t>
      </w:r>
      <w:r w:rsidR="001D2F8E" w:rsidRPr="00463A99">
        <w:rPr>
          <w:rFonts w:ascii="Book Antiqua" w:hAnsi="Book Antiqua"/>
          <w:sz w:val="24"/>
          <w:szCs w:val="24"/>
        </w:rPr>
        <w:t xml:space="preserve"> </w:t>
      </w:r>
      <w:r w:rsidR="00A1547B" w:rsidRPr="00463A99">
        <w:rPr>
          <w:rFonts w:ascii="Book Antiqua" w:hAnsi="Book Antiqua"/>
          <w:sz w:val="24"/>
          <w:szCs w:val="24"/>
        </w:rPr>
        <w:t xml:space="preserve">during </w:t>
      </w:r>
      <w:r w:rsidR="001D2F8E" w:rsidRPr="00463A99">
        <w:rPr>
          <w:rFonts w:ascii="Book Antiqua" w:hAnsi="Book Antiqua"/>
          <w:sz w:val="24"/>
          <w:szCs w:val="24"/>
        </w:rPr>
        <w:t xml:space="preserve">HCV </w:t>
      </w:r>
      <w:r w:rsidR="009D5B42" w:rsidRPr="00463A99">
        <w:rPr>
          <w:rFonts w:ascii="Book Antiqua" w:hAnsi="Book Antiqua"/>
          <w:sz w:val="24"/>
          <w:szCs w:val="24"/>
        </w:rPr>
        <w:t>infection.</w:t>
      </w:r>
      <w:r w:rsidR="001D2F8E" w:rsidRPr="00463A99">
        <w:rPr>
          <w:rFonts w:ascii="Book Antiqua" w:hAnsi="Book Antiqua"/>
          <w:sz w:val="24"/>
          <w:szCs w:val="24"/>
        </w:rPr>
        <w:t xml:space="preserve"> </w:t>
      </w:r>
      <w:r w:rsidR="009D5B42" w:rsidRPr="00463A99">
        <w:rPr>
          <w:rFonts w:ascii="Book Antiqua" w:hAnsi="Book Antiqua"/>
          <w:sz w:val="24"/>
          <w:szCs w:val="24"/>
        </w:rPr>
        <w:t>O</w:t>
      </w:r>
      <w:r w:rsidR="001D2F8E" w:rsidRPr="00463A99">
        <w:rPr>
          <w:rFonts w:ascii="Book Antiqua" w:hAnsi="Book Antiqua"/>
          <w:sz w:val="24"/>
          <w:szCs w:val="24"/>
        </w:rPr>
        <w:t>ne reason</w:t>
      </w:r>
      <w:r w:rsidR="009D5B42" w:rsidRPr="00463A99">
        <w:rPr>
          <w:rFonts w:ascii="Book Antiqua" w:hAnsi="Book Antiqua"/>
          <w:sz w:val="24"/>
          <w:szCs w:val="24"/>
        </w:rPr>
        <w:t xml:space="preserve"> </w:t>
      </w:r>
      <w:r w:rsidR="00A1547B" w:rsidRPr="00463A99">
        <w:rPr>
          <w:rFonts w:ascii="Book Antiqua" w:hAnsi="Book Antiqua"/>
          <w:sz w:val="24"/>
          <w:szCs w:val="24"/>
        </w:rPr>
        <w:t>for this lack</w:t>
      </w:r>
      <w:r w:rsidR="00B058D0" w:rsidRPr="00463A99">
        <w:rPr>
          <w:rFonts w:ascii="Book Antiqua" w:hAnsi="Book Antiqua"/>
          <w:sz w:val="24"/>
          <w:szCs w:val="24"/>
        </w:rPr>
        <w:t xml:space="preserve"> </w:t>
      </w:r>
      <w:r w:rsidR="009D5B42" w:rsidRPr="00463A99">
        <w:rPr>
          <w:rFonts w:ascii="Book Antiqua" w:hAnsi="Book Antiqua"/>
          <w:sz w:val="24"/>
          <w:szCs w:val="24"/>
        </w:rPr>
        <w:t xml:space="preserve">is the </w:t>
      </w:r>
      <w:r w:rsidR="00B058D0" w:rsidRPr="00463A99">
        <w:rPr>
          <w:rFonts w:ascii="Book Antiqua" w:hAnsi="Book Antiqua"/>
          <w:sz w:val="24"/>
          <w:szCs w:val="24"/>
        </w:rPr>
        <w:t xml:space="preserve">methodological </w:t>
      </w:r>
      <w:r w:rsidR="009D5B42" w:rsidRPr="00463A99">
        <w:rPr>
          <w:rFonts w:ascii="Book Antiqua" w:hAnsi="Book Antiqua"/>
          <w:sz w:val="24"/>
          <w:szCs w:val="24"/>
        </w:rPr>
        <w:t xml:space="preserve">difficulty </w:t>
      </w:r>
      <w:r w:rsidR="00A1547B" w:rsidRPr="00463A99">
        <w:rPr>
          <w:rFonts w:ascii="Book Antiqua" w:hAnsi="Book Antiqua"/>
          <w:sz w:val="24"/>
          <w:szCs w:val="24"/>
        </w:rPr>
        <w:t xml:space="preserve">of accurately </w:t>
      </w:r>
      <w:r w:rsidR="00BF15AD" w:rsidRPr="00463A99">
        <w:rPr>
          <w:rFonts w:ascii="Book Antiqua" w:hAnsi="Book Antiqua"/>
          <w:sz w:val="24"/>
          <w:szCs w:val="24"/>
        </w:rPr>
        <w:t>measur</w:t>
      </w:r>
      <w:r w:rsidR="00B058D0" w:rsidRPr="00463A99">
        <w:rPr>
          <w:rFonts w:ascii="Book Antiqua" w:hAnsi="Book Antiqua"/>
          <w:sz w:val="24"/>
          <w:szCs w:val="24"/>
        </w:rPr>
        <w:t>ing</w:t>
      </w:r>
      <w:r w:rsidR="00BF15AD" w:rsidRPr="00463A99">
        <w:rPr>
          <w:rFonts w:ascii="Book Antiqua" w:hAnsi="Book Antiqua"/>
          <w:sz w:val="24"/>
          <w:szCs w:val="24"/>
        </w:rPr>
        <w:t xml:space="preserve"> </w:t>
      </w:r>
      <w:r w:rsidR="00A1547B" w:rsidRPr="00463A99">
        <w:rPr>
          <w:rFonts w:ascii="Book Antiqua" w:hAnsi="Book Antiqua"/>
          <w:sz w:val="24"/>
          <w:szCs w:val="24"/>
        </w:rPr>
        <w:t xml:space="preserve">the </w:t>
      </w:r>
      <w:r w:rsidR="00BF15AD" w:rsidRPr="00463A99">
        <w:rPr>
          <w:rFonts w:ascii="Book Antiqua" w:hAnsi="Book Antiqua"/>
          <w:sz w:val="24"/>
          <w:szCs w:val="24"/>
        </w:rPr>
        <w:t>number of</w:t>
      </w:r>
      <w:r w:rsidR="001D2F8E" w:rsidRPr="00463A99">
        <w:rPr>
          <w:rFonts w:ascii="Book Antiqua" w:hAnsi="Book Antiqua"/>
          <w:sz w:val="24"/>
          <w:szCs w:val="24"/>
        </w:rPr>
        <w:t xml:space="preserve"> </w:t>
      </w:r>
      <w:r w:rsidR="00BF15AD" w:rsidRPr="00463A99">
        <w:rPr>
          <w:rFonts w:ascii="Book Antiqua" w:hAnsi="Book Antiqua"/>
          <w:sz w:val="24"/>
          <w:szCs w:val="24"/>
        </w:rPr>
        <w:t>lipoprotein particles</w:t>
      </w:r>
      <w:r w:rsidR="00E55CB3" w:rsidRPr="00463A99">
        <w:rPr>
          <w:rFonts w:ascii="Book Antiqua" w:hAnsi="Book Antiqua"/>
          <w:sz w:val="24"/>
          <w:szCs w:val="24"/>
        </w:rPr>
        <w:t xml:space="preserve"> </w:t>
      </w:r>
      <w:r w:rsidR="00A1547B" w:rsidRPr="00463A99">
        <w:rPr>
          <w:rFonts w:ascii="Book Antiqua" w:hAnsi="Book Antiqua"/>
          <w:sz w:val="24"/>
          <w:szCs w:val="24"/>
        </w:rPr>
        <w:t xml:space="preserve">for </w:t>
      </w:r>
      <w:r w:rsidR="00E46B00" w:rsidRPr="00463A99">
        <w:rPr>
          <w:rFonts w:ascii="Book Antiqua" w:hAnsi="Book Antiqua"/>
          <w:sz w:val="24"/>
          <w:szCs w:val="24"/>
        </w:rPr>
        <w:t>all classes of lipoproteins</w:t>
      </w:r>
      <w:r w:rsidR="008D5804" w:rsidRPr="00463A99">
        <w:rPr>
          <w:rFonts w:ascii="Book Antiqua" w:hAnsi="Book Antiqua"/>
          <w:sz w:val="24"/>
          <w:szCs w:val="24"/>
          <w:vertAlign w:val="superscript"/>
        </w:rPr>
        <w:t>[2</w:t>
      </w:r>
      <w:r w:rsidR="003F7F2A" w:rsidRPr="00463A99">
        <w:rPr>
          <w:rFonts w:ascii="Book Antiqua" w:hAnsi="Book Antiqua"/>
          <w:sz w:val="24"/>
          <w:szCs w:val="24"/>
          <w:vertAlign w:val="superscript"/>
        </w:rPr>
        <w:t>5</w:t>
      </w:r>
      <w:r w:rsidR="008D5804" w:rsidRPr="00463A99">
        <w:rPr>
          <w:rFonts w:ascii="Book Antiqua" w:hAnsi="Book Antiqua"/>
          <w:sz w:val="24"/>
          <w:szCs w:val="24"/>
          <w:vertAlign w:val="superscript"/>
        </w:rPr>
        <w:t>]</w:t>
      </w:r>
      <w:r w:rsidR="001D2F8E" w:rsidRPr="00463A99">
        <w:rPr>
          <w:rFonts w:ascii="Book Antiqua" w:hAnsi="Book Antiqua"/>
          <w:sz w:val="24"/>
          <w:szCs w:val="24"/>
        </w:rPr>
        <w:t>.</w:t>
      </w:r>
      <w:r w:rsidR="0013324E" w:rsidRPr="00463A99">
        <w:rPr>
          <w:rStyle w:val="slug-doi3"/>
          <w:rFonts w:ascii="Book Antiqua" w:hAnsi="Book Antiqua" w:cs="Lucida Sans Unicode"/>
          <w:b/>
          <w:bCs/>
          <w:sz w:val="24"/>
          <w:szCs w:val="24"/>
          <w:lang w:val="en"/>
        </w:rPr>
        <w:t xml:space="preserve"> </w:t>
      </w:r>
      <w:r w:rsidR="00E46B00" w:rsidRPr="00463A99">
        <w:rPr>
          <w:rStyle w:val="slug-doi3"/>
          <w:rFonts w:ascii="Book Antiqua" w:hAnsi="Book Antiqua" w:cs="Lucida Sans Unicode"/>
          <w:bCs/>
          <w:sz w:val="24"/>
          <w:szCs w:val="24"/>
          <w:lang w:val="en"/>
        </w:rPr>
        <w:t xml:space="preserve">However, </w:t>
      </w:r>
      <w:r w:rsidR="00A1547B" w:rsidRPr="00463A99">
        <w:rPr>
          <w:rStyle w:val="slug-doi3"/>
          <w:rFonts w:ascii="Book Antiqua" w:hAnsi="Book Antiqua" w:cs="Lucida Sans Unicode"/>
          <w:bCs/>
          <w:sz w:val="24"/>
          <w:szCs w:val="24"/>
          <w:lang w:val="en"/>
        </w:rPr>
        <w:t xml:space="preserve">a new algorithm allows exact calculation of </w:t>
      </w:r>
      <w:r w:rsidR="008E7F1E" w:rsidRPr="00463A99">
        <w:rPr>
          <w:rFonts w:ascii="Book Antiqua" w:hAnsi="Book Antiqua"/>
          <w:sz w:val="24"/>
          <w:szCs w:val="24"/>
        </w:rPr>
        <w:t>t</w:t>
      </w:r>
      <w:r w:rsidR="00441E0F" w:rsidRPr="00463A99">
        <w:rPr>
          <w:rFonts w:ascii="Book Antiqua" w:hAnsi="Book Antiqua"/>
          <w:sz w:val="24"/>
          <w:szCs w:val="24"/>
        </w:rPr>
        <w:t xml:space="preserve">he </w:t>
      </w:r>
      <w:r w:rsidR="0088215E" w:rsidRPr="00463A99">
        <w:rPr>
          <w:rFonts w:ascii="Book Antiqua" w:hAnsi="Book Antiqua"/>
          <w:sz w:val="24"/>
          <w:szCs w:val="24"/>
        </w:rPr>
        <w:t xml:space="preserve">number of lipoprotein particles </w:t>
      </w:r>
      <w:r w:rsidR="00B97A8D" w:rsidRPr="00463A99">
        <w:rPr>
          <w:rFonts w:ascii="Book Antiqua" w:hAnsi="Book Antiqua"/>
          <w:sz w:val="24"/>
          <w:szCs w:val="24"/>
        </w:rPr>
        <w:t>in all major classes</w:t>
      </w:r>
      <w:r w:rsidR="008E7F1E" w:rsidRPr="00463A99">
        <w:rPr>
          <w:rFonts w:ascii="Book Antiqua" w:hAnsi="Book Antiqua"/>
          <w:sz w:val="24"/>
          <w:szCs w:val="24"/>
        </w:rPr>
        <w:t>.</w:t>
      </w:r>
    </w:p>
    <w:p w14:paraId="144D054F" w14:textId="29C9F99A" w:rsidR="009D4D59" w:rsidRPr="00463A99" w:rsidRDefault="00A1547B"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Using this algorithm</w:t>
      </w:r>
      <w:r w:rsidR="00F44936" w:rsidRPr="00463A99">
        <w:rPr>
          <w:rFonts w:ascii="Book Antiqua" w:hAnsi="Book Antiqua"/>
          <w:sz w:val="24"/>
          <w:szCs w:val="24"/>
        </w:rPr>
        <w:t xml:space="preserve">, </w:t>
      </w:r>
      <w:r w:rsidR="00763A5D" w:rsidRPr="00463A99">
        <w:rPr>
          <w:rFonts w:ascii="Book Antiqua" w:hAnsi="Book Antiqua"/>
          <w:sz w:val="24"/>
          <w:szCs w:val="24"/>
        </w:rPr>
        <w:t>w</w:t>
      </w:r>
      <w:r w:rsidR="00221B8E" w:rsidRPr="00463A99">
        <w:rPr>
          <w:rFonts w:ascii="Book Antiqua" w:hAnsi="Book Antiqua"/>
          <w:sz w:val="24"/>
          <w:szCs w:val="24"/>
        </w:rPr>
        <w:t xml:space="preserve">e </w:t>
      </w:r>
      <w:r w:rsidR="00314F14" w:rsidRPr="00463A99">
        <w:rPr>
          <w:rFonts w:ascii="Book Antiqua" w:hAnsi="Book Antiqua"/>
          <w:sz w:val="24"/>
          <w:szCs w:val="24"/>
        </w:rPr>
        <w:t>found</w:t>
      </w:r>
      <w:r w:rsidR="00221B8E" w:rsidRPr="00463A99">
        <w:rPr>
          <w:rFonts w:ascii="Book Antiqua" w:hAnsi="Book Antiqua"/>
          <w:sz w:val="24"/>
          <w:szCs w:val="24"/>
        </w:rPr>
        <w:t xml:space="preserve"> that </w:t>
      </w:r>
      <w:r w:rsidR="00763A5D" w:rsidRPr="00463A99">
        <w:rPr>
          <w:rFonts w:ascii="Book Antiqua" w:hAnsi="Book Antiqua"/>
          <w:sz w:val="24"/>
          <w:szCs w:val="24"/>
        </w:rPr>
        <w:t>the number of</w:t>
      </w:r>
      <w:r w:rsidR="00221B8E" w:rsidRPr="00463A99">
        <w:rPr>
          <w:rFonts w:ascii="Book Antiqua" w:hAnsi="Book Antiqua"/>
          <w:sz w:val="24"/>
          <w:szCs w:val="24"/>
        </w:rPr>
        <w:t xml:space="preserve"> LDL particle</w:t>
      </w:r>
      <w:r w:rsidR="00763A5D" w:rsidRPr="00463A99">
        <w:rPr>
          <w:rFonts w:ascii="Book Antiqua" w:hAnsi="Book Antiqua"/>
          <w:sz w:val="24"/>
          <w:szCs w:val="24"/>
        </w:rPr>
        <w:t>s</w:t>
      </w:r>
      <w:r w:rsidRPr="00463A99">
        <w:rPr>
          <w:rFonts w:ascii="Book Antiqua" w:hAnsi="Book Antiqua"/>
          <w:sz w:val="24"/>
          <w:szCs w:val="24"/>
        </w:rPr>
        <w:t>, specifically the numbers of medium, small, and very small LDL particles, was decreased</w:t>
      </w:r>
      <w:r w:rsidR="00B97A8D" w:rsidRPr="00463A99">
        <w:rPr>
          <w:rFonts w:ascii="Book Antiqua" w:hAnsi="Book Antiqua"/>
          <w:sz w:val="24"/>
          <w:szCs w:val="24"/>
        </w:rPr>
        <w:t xml:space="preserve"> </w:t>
      </w:r>
      <w:r w:rsidR="00221B8E" w:rsidRPr="00463A99">
        <w:rPr>
          <w:rFonts w:ascii="Book Antiqua" w:hAnsi="Book Antiqua"/>
          <w:sz w:val="24"/>
          <w:szCs w:val="24"/>
        </w:rPr>
        <w:t xml:space="preserve">in </w:t>
      </w:r>
      <w:r w:rsidRPr="00463A99">
        <w:rPr>
          <w:rFonts w:ascii="Book Antiqua" w:hAnsi="Book Antiqua"/>
          <w:sz w:val="24"/>
          <w:szCs w:val="24"/>
        </w:rPr>
        <w:t xml:space="preserve">patients with </w:t>
      </w:r>
      <w:r w:rsidR="00221B8E" w:rsidRPr="00463A99">
        <w:rPr>
          <w:rFonts w:ascii="Book Antiqua" w:hAnsi="Book Antiqua"/>
          <w:sz w:val="24"/>
          <w:szCs w:val="24"/>
        </w:rPr>
        <w:t>active HCV G1b infection</w:t>
      </w:r>
      <w:r w:rsidR="00FA5FCF" w:rsidRPr="00463A99">
        <w:rPr>
          <w:rFonts w:ascii="Book Antiqua" w:hAnsi="Book Antiqua"/>
          <w:sz w:val="24"/>
          <w:szCs w:val="24"/>
        </w:rPr>
        <w:t xml:space="preserve">. </w:t>
      </w:r>
      <w:r w:rsidRPr="00463A99">
        <w:rPr>
          <w:rFonts w:ascii="Book Antiqua" w:hAnsi="Book Antiqua"/>
          <w:sz w:val="24"/>
          <w:szCs w:val="24"/>
        </w:rPr>
        <w:t xml:space="preserve">As an independent factor, </w:t>
      </w:r>
      <w:r w:rsidR="00FA5FCF" w:rsidRPr="00463A99">
        <w:rPr>
          <w:rFonts w:ascii="Book Antiqua" w:hAnsi="Book Antiqua"/>
          <w:sz w:val="24"/>
          <w:szCs w:val="24"/>
        </w:rPr>
        <w:t>HCV infection significantly influenced the number</w:t>
      </w:r>
      <w:r w:rsidRPr="00463A99">
        <w:rPr>
          <w:rFonts w:ascii="Book Antiqua" w:hAnsi="Book Antiqua"/>
          <w:sz w:val="24"/>
          <w:szCs w:val="24"/>
        </w:rPr>
        <w:t>s</w:t>
      </w:r>
      <w:r w:rsidR="00FA5FCF" w:rsidRPr="00463A99">
        <w:rPr>
          <w:rFonts w:ascii="Book Antiqua" w:hAnsi="Book Antiqua"/>
          <w:sz w:val="24"/>
          <w:szCs w:val="24"/>
        </w:rPr>
        <w:t xml:space="preserve"> of these particles</w:t>
      </w:r>
      <w:r w:rsidRPr="00463A99">
        <w:rPr>
          <w:rFonts w:ascii="Book Antiqua" w:hAnsi="Book Antiqua"/>
          <w:sz w:val="24"/>
          <w:szCs w:val="24"/>
        </w:rPr>
        <w:t xml:space="preserve"> in multiple linear regression analysis but had no concomitant effect on</w:t>
      </w:r>
      <w:r w:rsidR="009D4D59" w:rsidRPr="00463A99">
        <w:rPr>
          <w:rFonts w:ascii="Book Antiqua" w:hAnsi="Book Antiqua"/>
          <w:sz w:val="24"/>
          <w:szCs w:val="24"/>
        </w:rPr>
        <w:t xml:space="preserve"> </w:t>
      </w:r>
      <w:r w:rsidR="00E774BF" w:rsidRPr="00463A99">
        <w:rPr>
          <w:rFonts w:ascii="Book Antiqua" w:hAnsi="Book Antiqua"/>
          <w:sz w:val="24"/>
          <w:szCs w:val="24"/>
        </w:rPr>
        <w:t xml:space="preserve">the number of </w:t>
      </w:r>
      <w:r w:rsidR="0093140B" w:rsidRPr="00463A99">
        <w:rPr>
          <w:rFonts w:ascii="Book Antiqua" w:hAnsi="Book Antiqua"/>
          <w:sz w:val="24"/>
          <w:szCs w:val="24"/>
        </w:rPr>
        <w:t>large LDL particle</w:t>
      </w:r>
      <w:r w:rsidR="00E774BF" w:rsidRPr="00463A99">
        <w:rPr>
          <w:rFonts w:ascii="Book Antiqua" w:hAnsi="Book Antiqua"/>
          <w:sz w:val="24"/>
          <w:szCs w:val="24"/>
        </w:rPr>
        <w:t>s</w:t>
      </w:r>
      <w:r w:rsidRPr="00463A99">
        <w:rPr>
          <w:rFonts w:ascii="Book Antiqua" w:hAnsi="Book Antiqua"/>
          <w:sz w:val="24"/>
          <w:szCs w:val="24"/>
        </w:rPr>
        <w:t xml:space="preserve"> or</w:t>
      </w:r>
      <w:r w:rsidR="00F44936" w:rsidRPr="00463A99">
        <w:rPr>
          <w:rFonts w:ascii="Book Antiqua" w:hAnsi="Book Antiqua"/>
          <w:sz w:val="24"/>
          <w:szCs w:val="24"/>
        </w:rPr>
        <w:t xml:space="preserve"> </w:t>
      </w:r>
      <w:r w:rsidR="00E46B00" w:rsidRPr="00463A99">
        <w:rPr>
          <w:rFonts w:ascii="Book Antiqua" w:hAnsi="Book Antiqua"/>
          <w:sz w:val="24"/>
          <w:szCs w:val="24"/>
        </w:rPr>
        <w:t>t</w:t>
      </w:r>
      <w:r w:rsidR="00F44936" w:rsidRPr="00463A99">
        <w:rPr>
          <w:rFonts w:ascii="Book Antiqua" w:hAnsi="Book Antiqua"/>
          <w:sz w:val="24"/>
          <w:szCs w:val="24"/>
        </w:rPr>
        <w:t>he number</w:t>
      </w:r>
      <w:r w:rsidRPr="00463A99">
        <w:rPr>
          <w:rFonts w:ascii="Book Antiqua" w:hAnsi="Book Antiqua"/>
          <w:sz w:val="24"/>
          <w:szCs w:val="24"/>
        </w:rPr>
        <w:t>s</w:t>
      </w:r>
      <w:r w:rsidR="00F44936" w:rsidRPr="00463A99">
        <w:rPr>
          <w:rFonts w:ascii="Book Antiqua" w:hAnsi="Book Antiqua"/>
          <w:sz w:val="24"/>
          <w:szCs w:val="24"/>
        </w:rPr>
        <w:t xml:space="preserve"> of </w:t>
      </w:r>
      <w:r w:rsidR="00593979" w:rsidRPr="00463A99">
        <w:rPr>
          <w:rFonts w:ascii="Book Antiqua" w:hAnsi="Book Antiqua"/>
          <w:sz w:val="24"/>
          <w:szCs w:val="24"/>
        </w:rPr>
        <w:t>VLDL and H</w:t>
      </w:r>
      <w:r w:rsidR="00F44936" w:rsidRPr="00463A99">
        <w:rPr>
          <w:rFonts w:ascii="Book Antiqua" w:hAnsi="Book Antiqua"/>
          <w:sz w:val="24"/>
          <w:szCs w:val="24"/>
        </w:rPr>
        <w:t>D</w:t>
      </w:r>
      <w:r w:rsidR="00E774BF" w:rsidRPr="00463A99">
        <w:rPr>
          <w:rFonts w:ascii="Book Antiqua" w:hAnsi="Book Antiqua"/>
          <w:sz w:val="24"/>
          <w:szCs w:val="24"/>
        </w:rPr>
        <w:t>L</w:t>
      </w:r>
      <w:r w:rsidR="00593979" w:rsidRPr="00463A99">
        <w:rPr>
          <w:rFonts w:ascii="Book Antiqua" w:hAnsi="Book Antiqua"/>
          <w:sz w:val="24"/>
          <w:szCs w:val="24"/>
        </w:rPr>
        <w:t xml:space="preserve"> particles.</w:t>
      </w:r>
      <w:r w:rsidR="0093140B" w:rsidRPr="00463A99">
        <w:rPr>
          <w:rFonts w:ascii="Book Antiqua" w:hAnsi="Book Antiqua"/>
          <w:sz w:val="24"/>
          <w:szCs w:val="24"/>
        </w:rPr>
        <w:t xml:space="preserve"> </w:t>
      </w:r>
    </w:p>
    <w:p w14:paraId="69D16211" w14:textId="35E2E4DE" w:rsidR="00500A34" w:rsidRPr="00463A99" w:rsidRDefault="009459AF"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The heterogeneity of</w:t>
      </w:r>
      <w:r w:rsidR="00591BFD" w:rsidRPr="00463A99">
        <w:rPr>
          <w:rFonts w:ascii="Book Antiqua" w:hAnsi="Book Antiqua"/>
          <w:sz w:val="24"/>
          <w:szCs w:val="24"/>
        </w:rPr>
        <w:t xml:space="preserve"> LDL size and density</w:t>
      </w:r>
      <w:r w:rsidRPr="00463A99">
        <w:rPr>
          <w:rFonts w:ascii="Book Antiqua" w:hAnsi="Book Antiqua"/>
          <w:sz w:val="24"/>
          <w:szCs w:val="24"/>
        </w:rPr>
        <w:t xml:space="preserve"> is well established</w:t>
      </w:r>
      <w:r w:rsidR="008D5804" w:rsidRPr="00463A99">
        <w:rPr>
          <w:rFonts w:ascii="Book Antiqua" w:hAnsi="Book Antiqua"/>
          <w:sz w:val="24"/>
          <w:szCs w:val="24"/>
          <w:vertAlign w:val="superscript"/>
        </w:rPr>
        <w:t>[2</w:t>
      </w:r>
      <w:r w:rsidR="003F7F2A" w:rsidRPr="00463A99">
        <w:rPr>
          <w:rFonts w:ascii="Book Antiqua" w:hAnsi="Book Antiqua"/>
          <w:sz w:val="24"/>
          <w:szCs w:val="24"/>
          <w:vertAlign w:val="superscript"/>
        </w:rPr>
        <w:t>6</w:t>
      </w:r>
      <w:r w:rsidR="008D5804" w:rsidRPr="00463A99">
        <w:rPr>
          <w:rFonts w:ascii="Book Antiqua" w:hAnsi="Book Antiqua"/>
          <w:sz w:val="24"/>
          <w:szCs w:val="24"/>
          <w:vertAlign w:val="superscript"/>
        </w:rPr>
        <w:t>]</w:t>
      </w:r>
      <w:r w:rsidR="007E1F38" w:rsidRPr="00463A99">
        <w:rPr>
          <w:rFonts w:ascii="Book Antiqua" w:hAnsi="Book Antiqua"/>
          <w:sz w:val="24"/>
          <w:szCs w:val="24"/>
        </w:rPr>
        <w:t>.</w:t>
      </w:r>
      <w:r w:rsidR="00593979" w:rsidRPr="00463A99">
        <w:rPr>
          <w:rFonts w:ascii="Book Antiqua" w:hAnsi="Book Antiqua"/>
          <w:sz w:val="24"/>
          <w:szCs w:val="24"/>
        </w:rPr>
        <w:t xml:space="preserve"> </w:t>
      </w:r>
      <w:r w:rsidR="00591BFD" w:rsidRPr="00463A99">
        <w:rPr>
          <w:rFonts w:ascii="Book Antiqua" w:hAnsi="Book Antiqua"/>
          <w:sz w:val="24"/>
          <w:szCs w:val="24"/>
        </w:rPr>
        <w:t xml:space="preserve">LDL is </w:t>
      </w:r>
      <w:r w:rsidR="00F44936" w:rsidRPr="00463A99">
        <w:rPr>
          <w:rFonts w:ascii="Book Antiqua" w:hAnsi="Book Antiqua"/>
          <w:sz w:val="24"/>
          <w:szCs w:val="24"/>
        </w:rPr>
        <w:t>derived from</w:t>
      </w:r>
      <w:r w:rsidR="00EC0423" w:rsidRPr="00463A99">
        <w:rPr>
          <w:rFonts w:ascii="Book Antiqua" w:hAnsi="Book Antiqua"/>
          <w:sz w:val="24"/>
          <w:szCs w:val="24"/>
        </w:rPr>
        <w:t xml:space="preserve"> </w:t>
      </w:r>
      <w:r w:rsidR="007C0C40" w:rsidRPr="00463A99">
        <w:rPr>
          <w:rFonts w:ascii="Book Antiqua" w:hAnsi="Book Antiqua"/>
          <w:sz w:val="24"/>
          <w:szCs w:val="24"/>
        </w:rPr>
        <w:t xml:space="preserve">delipidation of </w:t>
      </w:r>
      <w:r w:rsidR="00EC0423" w:rsidRPr="00463A99">
        <w:rPr>
          <w:rFonts w:ascii="Book Antiqua" w:hAnsi="Book Antiqua"/>
          <w:sz w:val="24"/>
          <w:szCs w:val="24"/>
        </w:rPr>
        <w:t>VLDL</w:t>
      </w:r>
      <w:r w:rsidR="00376144" w:rsidRPr="00463A99">
        <w:rPr>
          <w:rFonts w:ascii="Book Antiqua" w:hAnsi="Book Antiqua"/>
          <w:sz w:val="24"/>
          <w:szCs w:val="24"/>
        </w:rPr>
        <w:t xml:space="preserve"> through IDL</w:t>
      </w:r>
      <w:r w:rsidR="007C0C40" w:rsidRPr="00463A99">
        <w:rPr>
          <w:rFonts w:ascii="Book Antiqua" w:hAnsi="Book Antiqua"/>
          <w:sz w:val="24"/>
          <w:szCs w:val="24"/>
        </w:rPr>
        <w:t xml:space="preserve"> </w:t>
      </w:r>
      <w:r w:rsidR="00376144" w:rsidRPr="00463A99">
        <w:rPr>
          <w:rFonts w:ascii="Book Antiqua" w:hAnsi="Book Antiqua"/>
          <w:sz w:val="24"/>
          <w:szCs w:val="24"/>
        </w:rPr>
        <w:t>(by HTGL and LPL, respectively)</w:t>
      </w:r>
      <w:r w:rsidR="00EC0423" w:rsidRPr="00463A99">
        <w:rPr>
          <w:rFonts w:ascii="Book Antiqua" w:hAnsi="Book Antiqua"/>
          <w:sz w:val="24"/>
          <w:szCs w:val="24"/>
        </w:rPr>
        <w:t xml:space="preserve">. </w:t>
      </w:r>
      <w:r w:rsidR="00376144" w:rsidRPr="00463A99">
        <w:rPr>
          <w:rFonts w:ascii="Book Antiqua" w:hAnsi="Book Antiqua"/>
          <w:sz w:val="24"/>
          <w:szCs w:val="24"/>
        </w:rPr>
        <w:t>Parallel pathways that generate LDLs with different sizes and densities are th</w:t>
      </w:r>
      <w:r w:rsidR="00397EAD" w:rsidRPr="00463A99">
        <w:rPr>
          <w:rFonts w:ascii="Book Antiqua" w:hAnsi="Book Antiqua"/>
          <w:sz w:val="24"/>
          <w:szCs w:val="24"/>
        </w:rPr>
        <w:t>ought</w:t>
      </w:r>
      <w:r w:rsidR="00376144" w:rsidRPr="00463A99">
        <w:rPr>
          <w:rFonts w:ascii="Book Antiqua" w:hAnsi="Book Antiqua"/>
          <w:sz w:val="24"/>
          <w:szCs w:val="24"/>
        </w:rPr>
        <w:t xml:space="preserve"> to occur through different VLDLs </w:t>
      </w:r>
      <w:r w:rsidR="00EC0423" w:rsidRPr="00463A99">
        <w:rPr>
          <w:rFonts w:ascii="Book Antiqua" w:hAnsi="Book Antiqua"/>
          <w:sz w:val="24"/>
          <w:szCs w:val="24"/>
        </w:rPr>
        <w:t>in this VLDL-IDL-LDL cascade</w:t>
      </w:r>
      <w:r w:rsidR="008D5804" w:rsidRPr="00463A99">
        <w:rPr>
          <w:rFonts w:ascii="Book Antiqua" w:hAnsi="Book Antiqua"/>
          <w:sz w:val="24"/>
          <w:szCs w:val="24"/>
          <w:vertAlign w:val="superscript"/>
        </w:rPr>
        <w:t>[2</w:t>
      </w:r>
      <w:r w:rsidR="003F7F2A" w:rsidRPr="00463A99">
        <w:rPr>
          <w:rFonts w:ascii="Book Antiqua" w:hAnsi="Book Antiqua"/>
          <w:sz w:val="24"/>
          <w:szCs w:val="24"/>
          <w:vertAlign w:val="superscript"/>
        </w:rPr>
        <w:t>7</w:t>
      </w:r>
      <w:r w:rsidR="008D5804" w:rsidRPr="00463A99">
        <w:rPr>
          <w:rFonts w:ascii="Book Antiqua" w:hAnsi="Book Antiqua"/>
          <w:sz w:val="24"/>
          <w:szCs w:val="24"/>
          <w:vertAlign w:val="superscript"/>
        </w:rPr>
        <w:t>,2</w:t>
      </w:r>
      <w:r w:rsidR="003F7F2A" w:rsidRPr="00463A99">
        <w:rPr>
          <w:rFonts w:ascii="Book Antiqua" w:hAnsi="Book Antiqua"/>
          <w:sz w:val="24"/>
          <w:szCs w:val="24"/>
          <w:vertAlign w:val="superscript"/>
        </w:rPr>
        <w:t>8</w:t>
      </w:r>
      <w:r w:rsidR="008D5804" w:rsidRPr="00463A99">
        <w:rPr>
          <w:rFonts w:ascii="Book Antiqua" w:hAnsi="Book Antiqua"/>
          <w:sz w:val="24"/>
          <w:szCs w:val="24"/>
          <w:vertAlign w:val="superscript"/>
        </w:rPr>
        <w:t>]</w:t>
      </w:r>
      <w:r w:rsidR="007E1F38" w:rsidRPr="00463A99">
        <w:rPr>
          <w:rFonts w:ascii="Book Antiqua" w:hAnsi="Book Antiqua"/>
          <w:sz w:val="24"/>
          <w:szCs w:val="24"/>
        </w:rPr>
        <w:t xml:space="preserve">. </w:t>
      </w:r>
      <w:r w:rsidR="00500A34" w:rsidRPr="00463A99">
        <w:rPr>
          <w:rFonts w:ascii="Book Antiqua" w:hAnsi="Book Antiqua"/>
          <w:sz w:val="24"/>
          <w:szCs w:val="24"/>
        </w:rPr>
        <w:t>In animal models, independent pathways to generate each LDL subclass</w:t>
      </w:r>
      <w:r w:rsidR="00376144" w:rsidRPr="00463A99">
        <w:rPr>
          <w:rFonts w:ascii="Book Antiqua" w:hAnsi="Book Antiqua"/>
          <w:sz w:val="24"/>
          <w:szCs w:val="24"/>
        </w:rPr>
        <w:t xml:space="preserve"> were suggested</w:t>
      </w:r>
      <w:r w:rsidR="008D5804" w:rsidRPr="00463A99">
        <w:rPr>
          <w:rFonts w:ascii="Book Antiqua" w:hAnsi="Book Antiqua"/>
          <w:sz w:val="24"/>
          <w:szCs w:val="24"/>
          <w:vertAlign w:val="superscript"/>
        </w:rPr>
        <w:t>[2</w:t>
      </w:r>
      <w:r w:rsidR="003F7F2A" w:rsidRPr="00463A99">
        <w:rPr>
          <w:rFonts w:ascii="Book Antiqua" w:hAnsi="Book Antiqua"/>
          <w:sz w:val="24"/>
          <w:szCs w:val="24"/>
          <w:vertAlign w:val="superscript"/>
        </w:rPr>
        <w:t>9</w:t>
      </w:r>
      <w:r w:rsidR="008D5804" w:rsidRPr="00463A99">
        <w:rPr>
          <w:rFonts w:ascii="Book Antiqua" w:hAnsi="Book Antiqua"/>
          <w:sz w:val="24"/>
          <w:szCs w:val="24"/>
          <w:vertAlign w:val="superscript"/>
        </w:rPr>
        <w:t>-</w:t>
      </w:r>
      <w:r w:rsidR="003F7F2A" w:rsidRPr="00463A99">
        <w:rPr>
          <w:rFonts w:ascii="Book Antiqua" w:hAnsi="Book Antiqua"/>
          <w:sz w:val="24"/>
          <w:szCs w:val="24"/>
          <w:vertAlign w:val="superscript"/>
        </w:rPr>
        <w:t>31</w:t>
      </w:r>
      <w:r w:rsidR="008D5804" w:rsidRPr="00463A99">
        <w:rPr>
          <w:rFonts w:ascii="Book Antiqua" w:hAnsi="Book Antiqua"/>
          <w:sz w:val="24"/>
          <w:szCs w:val="24"/>
          <w:vertAlign w:val="superscript"/>
        </w:rPr>
        <w:t>]</w:t>
      </w:r>
      <w:r w:rsidR="007E1F38" w:rsidRPr="00463A99">
        <w:rPr>
          <w:rFonts w:ascii="Book Antiqua" w:hAnsi="Book Antiqua"/>
          <w:sz w:val="24"/>
          <w:szCs w:val="24"/>
        </w:rPr>
        <w:t xml:space="preserve">. </w:t>
      </w:r>
      <w:r w:rsidR="00603719" w:rsidRPr="00463A99">
        <w:rPr>
          <w:rFonts w:ascii="Book Antiqua" w:hAnsi="Book Antiqua"/>
          <w:sz w:val="24"/>
          <w:szCs w:val="24"/>
        </w:rPr>
        <w:t>S</w:t>
      </w:r>
      <w:r w:rsidR="0012603A" w:rsidRPr="00463A99">
        <w:rPr>
          <w:rFonts w:ascii="Book Antiqua" w:hAnsi="Book Antiqua"/>
          <w:sz w:val="24"/>
          <w:szCs w:val="24"/>
        </w:rPr>
        <w:t xml:space="preserve">ufficient </w:t>
      </w:r>
      <w:r w:rsidR="009A4DF3" w:rsidRPr="00463A99">
        <w:rPr>
          <w:rFonts w:ascii="Book Antiqua" w:hAnsi="Book Antiqua"/>
          <w:sz w:val="24"/>
          <w:szCs w:val="24"/>
        </w:rPr>
        <w:t>TG</w:t>
      </w:r>
      <w:r w:rsidR="0012603A" w:rsidRPr="00463A99">
        <w:rPr>
          <w:rFonts w:ascii="Book Antiqua" w:hAnsi="Book Antiqua"/>
          <w:sz w:val="24"/>
          <w:szCs w:val="24"/>
        </w:rPr>
        <w:t xml:space="preserve"> </w:t>
      </w:r>
      <w:r w:rsidR="009A4DF3" w:rsidRPr="00463A99">
        <w:rPr>
          <w:rFonts w:ascii="Book Antiqua" w:hAnsi="Book Antiqua"/>
          <w:sz w:val="24"/>
          <w:szCs w:val="24"/>
        </w:rPr>
        <w:t xml:space="preserve">is required </w:t>
      </w:r>
      <w:r w:rsidR="0012603A" w:rsidRPr="00463A99">
        <w:rPr>
          <w:rFonts w:ascii="Book Antiqua" w:hAnsi="Book Antiqua"/>
          <w:sz w:val="24"/>
          <w:szCs w:val="24"/>
        </w:rPr>
        <w:t xml:space="preserve">to sustain lipolysis </w:t>
      </w:r>
      <w:r w:rsidR="00376144" w:rsidRPr="00463A99">
        <w:rPr>
          <w:rFonts w:ascii="Book Antiqua" w:hAnsi="Book Antiqua"/>
          <w:sz w:val="24"/>
          <w:szCs w:val="24"/>
        </w:rPr>
        <w:t>and</w:t>
      </w:r>
      <w:r w:rsidR="00603719" w:rsidRPr="00463A99">
        <w:rPr>
          <w:rFonts w:ascii="Book Antiqua" w:hAnsi="Book Antiqua"/>
          <w:sz w:val="24"/>
          <w:szCs w:val="24"/>
        </w:rPr>
        <w:t xml:space="preserve"> </w:t>
      </w:r>
      <w:r w:rsidR="0012603A" w:rsidRPr="00463A99">
        <w:rPr>
          <w:rFonts w:ascii="Book Antiqua" w:hAnsi="Book Antiqua"/>
          <w:sz w:val="24"/>
          <w:szCs w:val="24"/>
        </w:rPr>
        <w:t xml:space="preserve">enable the metabolism </w:t>
      </w:r>
      <w:r w:rsidR="00376144" w:rsidRPr="00463A99">
        <w:rPr>
          <w:rFonts w:ascii="Book Antiqua" w:hAnsi="Book Antiqua"/>
          <w:sz w:val="24"/>
          <w:szCs w:val="24"/>
        </w:rPr>
        <w:t xml:space="preserve">of </w:t>
      </w:r>
      <w:r w:rsidR="0012603A" w:rsidRPr="00463A99">
        <w:rPr>
          <w:rFonts w:ascii="Book Antiqua" w:hAnsi="Book Antiqua"/>
          <w:sz w:val="24"/>
          <w:szCs w:val="24"/>
        </w:rPr>
        <w:t>VLDL to IDL and LDL. Thus</w:t>
      </w:r>
      <w:r w:rsidR="00593979" w:rsidRPr="00463A99">
        <w:rPr>
          <w:rFonts w:ascii="Book Antiqua" w:hAnsi="Book Antiqua"/>
          <w:sz w:val="24"/>
          <w:szCs w:val="24"/>
        </w:rPr>
        <w:t>,</w:t>
      </w:r>
      <w:r w:rsidR="0012603A" w:rsidRPr="00463A99">
        <w:rPr>
          <w:rFonts w:ascii="Book Antiqua" w:hAnsi="Book Antiqua"/>
          <w:sz w:val="24"/>
          <w:szCs w:val="24"/>
        </w:rPr>
        <w:t xml:space="preserve"> the amount of </w:t>
      </w:r>
      <w:r w:rsidR="009A4DF3" w:rsidRPr="00463A99">
        <w:rPr>
          <w:rFonts w:ascii="Book Antiqua" w:hAnsi="Book Antiqua"/>
          <w:sz w:val="24"/>
          <w:szCs w:val="24"/>
        </w:rPr>
        <w:t>TG</w:t>
      </w:r>
      <w:r w:rsidR="0012603A" w:rsidRPr="00463A99">
        <w:rPr>
          <w:rFonts w:ascii="Book Antiqua" w:hAnsi="Book Antiqua"/>
          <w:sz w:val="24"/>
          <w:szCs w:val="24"/>
        </w:rPr>
        <w:t xml:space="preserve"> in VLDL is one de</w:t>
      </w:r>
      <w:r w:rsidR="003051A5" w:rsidRPr="00463A99">
        <w:rPr>
          <w:rFonts w:ascii="Book Antiqua" w:hAnsi="Book Antiqua"/>
          <w:sz w:val="24"/>
          <w:szCs w:val="24"/>
        </w:rPr>
        <w:t>terminant of LDL particle size, and it was hypothesized that</w:t>
      </w:r>
      <w:r w:rsidR="009A4DF3" w:rsidRPr="00463A99">
        <w:rPr>
          <w:rFonts w:ascii="Book Antiqua" w:hAnsi="Book Antiqua"/>
          <w:sz w:val="24"/>
          <w:szCs w:val="24"/>
        </w:rPr>
        <w:t xml:space="preserve"> TG</w:t>
      </w:r>
      <w:r w:rsidR="006155B4" w:rsidRPr="00463A99">
        <w:rPr>
          <w:rFonts w:ascii="Book Antiqua" w:hAnsi="Book Antiqua"/>
          <w:sz w:val="24"/>
          <w:szCs w:val="24"/>
        </w:rPr>
        <w:t>-</w:t>
      </w:r>
      <w:r w:rsidR="003051A5" w:rsidRPr="00463A99">
        <w:rPr>
          <w:rFonts w:ascii="Book Antiqua" w:hAnsi="Book Antiqua"/>
          <w:sz w:val="24"/>
          <w:szCs w:val="24"/>
        </w:rPr>
        <w:t xml:space="preserve">rich </w:t>
      </w:r>
      <w:r w:rsidR="009C3C6E" w:rsidRPr="00463A99">
        <w:rPr>
          <w:rFonts w:ascii="Book Antiqua" w:hAnsi="Book Antiqua"/>
          <w:sz w:val="24"/>
          <w:szCs w:val="24"/>
        </w:rPr>
        <w:t xml:space="preserve">large </w:t>
      </w:r>
      <w:r w:rsidR="003051A5" w:rsidRPr="00463A99">
        <w:rPr>
          <w:rFonts w:ascii="Book Antiqua" w:hAnsi="Book Antiqua"/>
          <w:sz w:val="24"/>
          <w:szCs w:val="24"/>
        </w:rPr>
        <w:t>VLDL1 was a precursor of smaller LDL</w:t>
      </w:r>
      <w:r w:rsidR="008D5804" w:rsidRPr="00463A99">
        <w:rPr>
          <w:rFonts w:ascii="Book Antiqua" w:hAnsi="Book Antiqua"/>
          <w:sz w:val="24"/>
          <w:szCs w:val="24"/>
          <w:vertAlign w:val="superscript"/>
        </w:rPr>
        <w:t>[</w:t>
      </w:r>
      <w:r w:rsidR="003F7F2A" w:rsidRPr="00463A99">
        <w:rPr>
          <w:rFonts w:ascii="Book Antiqua" w:hAnsi="Book Antiqua"/>
          <w:sz w:val="24"/>
          <w:szCs w:val="24"/>
          <w:vertAlign w:val="superscript"/>
        </w:rPr>
        <w:t>32</w:t>
      </w:r>
      <w:r w:rsidR="008D5804" w:rsidRPr="00463A99">
        <w:rPr>
          <w:rFonts w:ascii="Book Antiqua" w:hAnsi="Book Antiqua"/>
          <w:sz w:val="24"/>
          <w:szCs w:val="24"/>
          <w:vertAlign w:val="superscript"/>
        </w:rPr>
        <w:t>]</w:t>
      </w:r>
      <w:r w:rsidR="007E1F38" w:rsidRPr="00463A99">
        <w:rPr>
          <w:rFonts w:ascii="Book Antiqua" w:hAnsi="Book Antiqua"/>
          <w:sz w:val="24"/>
          <w:szCs w:val="24"/>
        </w:rPr>
        <w:t xml:space="preserve">. </w:t>
      </w:r>
      <w:r w:rsidR="003051A5" w:rsidRPr="00463A99">
        <w:rPr>
          <w:rFonts w:ascii="Book Antiqua" w:hAnsi="Book Antiqua"/>
          <w:sz w:val="24"/>
          <w:szCs w:val="24"/>
        </w:rPr>
        <w:t>A relationship between large VLDL and small</w:t>
      </w:r>
      <w:r w:rsidR="006155B4" w:rsidRPr="00463A99">
        <w:rPr>
          <w:rFonts w:ascii="Book Antiqua" w:hAnsi="Book Antiqua"/>
          <w:sz w:val="24"/>
          <w:szCs w:val="24"/>
        </w:rPr>
        <w:t>,</w:t>
      </w:r>
      <w:r w:rsidR="003051A5" w:rsidRPr="00463A99">
        <w:rPr>
          <w:rFonts w:ascii="Book Antiqua" w:hAnsi="Book Antiqua"/>
          <w:sz w:val="24"/>
          <w:szCs w:val="24"/>
        </w:rPr>
        <w:t xml:space="preserve"> dense LDL in human was demonstrated</w:t>
      </w:r>
      <w:r w:rsidR="006155B4" w:rsidRPr="00463A99">
        <w:rPr>
          <w:rFonts w:ascii="Book Antiqua" w:hAnsi="Book Antiqua"/>
          <w:sz w:val="24"/>
          <w:szCs w:val="24"/>
        </w:rPr>
        <w:t xml:space="preserve"> previously</w:t>
      </w:r>
      <w:r w:rsidR="008D5804" w:rsidRPr="00463A99">
        <w:rPr>
          <w:rFonts w:ascii="Book Antiqua" w:hAnsi="Book Antiqua"/>
          <w:sz w:val="24"/>
          <w:szCs w:val="24"/>
          <w:vertAlign w:val="superscript"/>
        </w:rPr>
        <w:t>[3</w:t>
      </w:r>
      <w:r w:rsidR="003F7F2A" w:rsidRPr="00463A99">
        <w:rPr>
          <w:rFonts w:ascii="Book Antiqua" w:hAnsi="Book Antiqua"/>
          <w:sz w:val="24"/>
          <w:szCs w:val="24"/>
          <w:vertAlign w:val="superscript"/>
        </w:rPr>
        <w:t>3</w:t>
      </w:r>
      <w:r w:rsidR="008D5804" w:rsidRPr="00463A99">
        <w:rPr>
          <w:rFonts w:ascii="Book Antiqua" w:hAnsi="Book Antiqua"/>
          <w:sz w:val="24"/>
          <w:szCs w:val="24"/>
          <w:vertAlign w:val="superscript"/>
        </w:rPr>
        <w:t>]</w:t>
      </w:r>
      <w:r w:rsidR="006155B4" w:rsidRPr="00463A99">
        <w:rPr>
          <w:rFonts w:ascii="Book Antiqua" w:hAnsi="Book Antiqua"/>
          <w:sz w:val="24"/>
          <w:szCs w:val="24"/>
        </w:rPr>
        <w:t>, potentially involving CE</w:t>
      </w:r>
      <w:r w:rsidR="009C3C6E" w:rsidRPr="00463A99">
        <w:rPr>
          <w:rFonts w:ascii="Book Antiqua" w:hAnsi="Book Antiqua"/>
          <w:sz w:val="24"/>
          <w:szCs w:val="24"/>
        </w:rPr>
        <w:t xml:space="preserve"> </w:t>
      </w:r>
      <w:r w:rsidR="007122EE" w:rsidRPr="00463A99">
        <w:rPr>
          <w:rFonts w:ascii="Book Antiqua" w:hAnsi="Book Antiqua"/>
          <w:sz w:val="24"/>
          <w:szCs w:val="24"/>
        </w:rPr>
        <w:t>transfer protein</w:t>
      </w:r>
      <w:r w:rsidR="00AA60FC" w:rsidRPr="00463A99">
        <w:rPr>
          <w:rFonts w:ascii="Book Antiqua" w:hAnsi="Book Antiqua"/>
          <w:sz w:val="24"/>
          <w:szCs w:val="24"/>
        </w:rPr>
        <w:t xml:space="preserve"> </w:t>
      </w:r>
      <w:r w:rsidR="007122EE" w:rsidRPr="00463A99">
        <w:rPr>
          <w:rFonts w:ascii="Book Antiqua" w:hAnsi="Book Antiqua"/>
          <w:sz w:val="24"/>
          <w:szCs w:val="24"/>
        </w:rPr>
        <w:t xml:space="preserve">(CETP) </w:t>
      </w:r>
      <w:r w:rsidR="009C3C6E" w:rsidRPr="00463A99">
        <w:rPr>
          <w:rFonts w:ascii="Book Antiqua" w:hAnsi="Book Antiqua"/>
          <w:sz w:val="24"/>
          <w:szCs w:val="24"/>
        </w:rPr>
        <w:t>and HTGL</w:t>
      </w:r>
      <w:r w:rsidR="007E1F38" w:rsidRPr="00463A99">
        <w:rPr>
          <w:rFonts w:ascii="Book Antiqua" w:hAnsi="Book Antiqua"/>
          <w:sz w:val="24"/>
          <w:szCs w:val="24"/>
        </w:rPr>
        <w:t>.</w:t>
      </w:r>
      <w:r w:rsidR="009A4DF3" w:rsidRPr="00463A99">
        <w:rPr>
          <w:rFonts w:ascii="Book Antiqua" w:hAnsi="Book Antiqua"/>
          <w:sz w:val="24"/>
          <w:szCs w:val="24"/>
        </w:rPr>
        <w:t xml:space="preserve"> </w:t>
      </w:r>
      <w:r w:rsidR="009C3C6E" w:rsidRPr="00463A99">
        <w:rPr>
          <w:rFonts w:ascii="Book Antiqua" w:hAnsi="Book Antiqua"/>
          <w:sz w:val="24"/>
          <w:szCs w:val="24"/>
        </w:rPr>
        <w:t xml:space="preserve">In </w:t>
      </w:r>
      <w:r w:rsidR="00274866" w:rsidRPr="00463A99">
        <w:rPr>
          <w:rFonts w:ascii="Book Antiqua" w:hAnsi="Book Antiqua"/>
          <w:sz w:val="24"/>
          <w:szCs w:val="24"/>
        </w:rPr>
        <w:t xml:space="preserve">hypertriglyceridemia, in which </w:t>
      </w:r>
      <w:r w:rsidR="009A4DF3" w:rsidRPr="00463A99">
        <w:rPr>
          <w:rFonts w:ascii="Book Antiqua" w:hAnsi="Book Antiqua"/>
          <w:sz w:val="24"/>
          <w:szCs w:val="24"/>
        </w:rPr>
        <w:t>TG</w:t>
      </w:r>
      <w:r w:rsidR="006155B4" w:rsidRPr="00463A99">
        <w:rPr>
          <w:rFonts w:ascii="Book Antiqua" w:hAnsi="Book Antiqua"/>
          <w:sz w:val="24"/>
          <w:szCs w:val="24"/>
        </w:rPr>
        <w:t>-</w:t>
      </w:r>
      <w:r w:rsidR="00274866" w:rsidRPr="00463A99">
        <w:rPr>
          <w:rFonts w:ascii="Book Antiqua" w:hAnsi="Book Antiqua"/>
          <w:sz w:val="24"/>
          <w:szCs w:val="24"/>
        </w:rPr>
        <w:t>rich V</w:t>
      </w:r>
      <w:r w:rsidR="00C46902" w:rsidRPr="00463A99">
        <w:rPr>
          <w:rFonts w:ascii="Book Antiqua" w:hAnsi="Book Antiqua"/>
          <w:sz w:val="24"/>
          <w:szCs w:val="24"/>
        </w:rPr>
        <w:t>L</w:t>
      </w:r>
      <w:r w:rsidR="00274866" w:rsidRPr="00463A99">
        <w:rPr>
          <w:rFonts w:ascii="Book Antiqua" w:hAnsi="Book Antiqua"/>
          <w:sz w:val="24"/>
          <w:szCs w:val="24"/>
        </w:rPr>
        <w:t xml:space="preserve">DL1 </w:t>
      </w:r>
      <w:r w:rsidR="009A4DF3" w:rsidRPr="00463A99">
        <w:rPr>
          <w:rFonts w:ascii="Book Antiqua" w:hAnsi="Book Antiqua"/>
          <w:sz w:val="24"/>
          <w:szCs w:val="24"/>
        </w:rPr>
        <w:t>i</w:t>
      </w:r>
      <w:r w:rsidR="00274866" w:rsidRPr="00463A99">
        <w:rPr>
          <w:rFonts w:ascii="Book Antiqua" w:hAnsi="Book Antiqua"/>
          <w:sz w:val="24"/>
          <w:szCs w:val="24"/>
        </w:rPr>
        <w:t xml:space="preserve">s increased, </w:t>
      </w:r>
      <w:r w:rsidR="00D83ED4" w:rsidRPr="00463A99">
        <w:rPr>
          <w:rFonts w:ascii="Book Antiqua" w:hAnsi="Book Antiqua"/>
          <w:sz w:val="24"/>
          <w:szCs w:val="24"/>
        </w:rPr>
        <w:t xml:space="preserve">CETP transports CE </w:t>
      </w:r>
      <w:r w:rsidR="00A36EEB" w:rsidRPr="00463A99">
        <w:rPr>
          <w:rFonts w:ascii="Book Antiqua" w:hAnsi="Book Antiqua"/>
          <w:sz w:val="24"/>
          <w:szCs w:val="24"/>
        </w:rPr>
        <w:t xml:space="preserve">from </w:t>
      </w:r>
      <w:r w:rsidR="00274866" w:rsidRPr="00463A99">
        <w:rPr>
          <w:rFonts w:ascii="Book Antiqua" w:hAnsi="Book Antiqua"/>
          <w:sz w:val="24"/>
          <w:szCs w:val="24"/>
        </w:rPr>
        <w:t>L</w:t>
      </w:r>
      <w:r w:rsidR="00A36EEB" w:rsidRPr="00463A99">
        <w:rPr>
          <w:rFonts w:ascii="Book Antiqua" w:hAnsi="Book Antiqua"/>
          <w:sz w:val="24"/>
          <w:szCs w:val="24"/>
        </w:rPr>
        <w:t xml:space="preserve">DL to </w:t>
      </w:r>
      <w:r w:rsidR="00274866" w:rsidRPr="00463A99">
        <w:rPr>
          <w:rFonts w:ascii="Book Antiqua" w:hAnsi="Book Antiqua"/>
          <w:sz w:val="24"/>
          <w:szCs w:val="24"/>
        </w:rPr>
        <w:t>VLDL1</w:t>
      </w:r>
      <w:r w:rsidR="005F44FE" w:rsidRPr="00463A99">
        <w:rPr>
          <w:rFonts w:ascii="Book Antiqua" w:hAnsi="Book Antiqua"/>
          <w:sz w:val="24"/>
          <w:szCs w:val="24"/>
        </w:rPr>
        <w:t xml:space="preserve"> and</w:t>
      </w:r>
      <w:r w:rsidR="00A36EEB" w:rsidRPr="00463A99">
        <w:rPr>
          <w:rFonts w:ascii="Book Antiqua" w:hAnsi="Book Antiqua"/>
          <w:sz w:val="24"/>
          <w:szCs w:val="24"/>
        </w:rPr>
        <w:t xml:space="preserve"> </w:t>
      </w:r>
      <w:r w:rsidR="009A4DF3" w:rsidRPr="00463A99">
        <w:rPr>
          <w:rFonts w:ascii="Book Antiqua" w:hAnsi="Book Antiqua"/>
          <w:sz w:val="24"/>
          <w:szCs w:val="24"/>
        </w:rPr>
        <w:t>TG</w:t>
      </w:r>
      <w:r w:rsidR="005D289D" w:rsidRPr="00463A99">
        <w:rPr>
          <w:rFonts w:ascii="Book Antiqua" w:hAnsi="Book Antiqua"/>
          <w:sz w:val="24"/>
          <w:szCs w:val="24"/>
        </w:rPr>
        <w:t xml:space="preserve"> from </w:t>
      </w:r>
      <w:r w:rsidR="00274866" w:rsidRPr="00463A99">
        <w:rPr>
          <w:rFonts w:ascii="Book Antiqua" w:hAnsi="Book Antiqua"/>
          <w:sz w:val="24"/>
          <w:szCs w:val="24"/>
        </w:rPr>
        <w:t>VLDL1</w:t>
      </w:r>
      <w:r w:rsidR="005D289D" w:rsidRPr="00463A99">
        <w:rPr>
          <w:rFonts w:ascii="Book Antiqua" w:hAnsi="Book Antiqua"/>
          <w:sz w:val="24"/>
          <w:szCs w:val="24"/>
        </w:rPr>
        <w:t xml:space="preserve"> to LDL</w:t>
      </w:r>
      <w:r w:rsidR="008C2352" w:rsidRPr="00463A99">
        <w:rPr>
          <w:rFonts w:ascii="Book Antiqua" w:hAnsi="Book Antiqua"/>
          <w:sz w:val="24"/>
          <w:szCs w:val="24"/>
        </w:rPr>
        <w:t xml:space="preserve">. </w:t>
      </w:r>
      <w:r w:rsidR="006155B4" w:rsidRPr="00463A99">
        <w:rPr>
          <w:rFonts w:ascii="Book Antiqua" w:hAnsi="Book Antiqua"/>
          <w:sz w:val="24"/>
          <w:szCs w:val="24"/>
        </w:rPr>
        <w:t>T</w:t>
      </w:r>
      <w:r w:rsidR="00F44936" w:rsidRPr="00463A99">
        <w:rPr>
          <w:rFonts w:ascii="Book Antiqua" w:hAnsi="Book Antiqua"/>
          <w:sz w:val="24"/>
          <w:szCs w:val="24"/>
        </w:rPr>
        <w:t xml:space="preserve">his </w:t>
      </w:r>
      <w:r w:rsidR="005F44FE" w:rsidRPr="00463A99">
        <w:rPr>
          <w:rFonts w:ascii="Book Antiqua" w:hAnsi="Book Antiqua"/>
          <w:sz w:val="24"/>
          <w:szCs w:val="24"/>
        </w:rPr>
        <w:t>lipid</w:t>
      </w:r>
      <w:r w:rsidR="009A5210" w:rsidRPr="00463A99">
        <w:rPr>
          <w:rFonts w:ascii="Book Antiqua" w:hAnsi="Book Antiqua"/>
          <w:sz w:val="24"/>
          <w:szCs w:val="24"/>
        </w:rPr>
        <w:t xml:space="preserve"> </w:t>
      </w:r>
      <w:r w:rsidR="00326A33" w:rsidRPr="00463A99">
        <w:rPr>
          <w:rFonts w:ascii="Book Antiqua" w:hAnsi="Book Antiqua"/>
          <w:sz w:val="24"/>
          <w:szCs w:val="24"/>
        </w:rPr>
        <w:t>ex</w:t>
      </w:r>
      <w:r w:rsidR="009A5210" w:rsidRPr="00463A99">
        <w:rPr>
          <w:rFonts w:ascii="Book Antiqua" w:hAnsi="Book Antiqua"/>
          <w:sz w:val="24"/>
          <w:szCs w:val="24"/>
        </w:rPr>
        <w:t>change</w:t>
      </w:r>
      <w:r w:rsidR="006155B4" w:rsidRPr="00463A99">
        <w:rPr>
          <w:rFonts w:ascii="Book Antiqua" w:hAnsi="Book Antiqua"/>
          <w:sz w:val="24"/>
          <w:szCs w:val="24"/>
        </w:rPr>
        <w:t xml:space="preserve"> results in a</w:t>
      </w:r>
      <w:r w:rsidR="0066210D" w:rsidRPr="00463A99">
        <w:rPr>
          <w:rFonts w:ascii="Book Antiqua" w:hAnsi="Book Antiqua"/>
          <w:sz w:val="24"/>
          <w:szCs w:val="24"/>
        </w:rPr>
        <w:t>n</w:t>
      </w:r>
      <w:r w:rsidR="006155B4" w:rsidRPr="00463A99">
        <w:rPr>
          <w:rFonts w:ascii="Book Antiqua" w:hAnsi="Book Antiqua"/>
          <w:sz w:val="24"/>
          <w:szCs w:val="24"/>
        </w:rPr>
        <w:t xml:space="preserve"> </w:t>
      </w:r>
      <w:r w:rsidR="0066210D" w:rsidRPr="00463A99">
        <w:rPr>
          <w:rFonts w:ascii="Book Antiqua" w:hAnsi="Book Antiqua"/>
          <w:sz w:val="24"/>
          <w:szCs w:val="24"/>
        </w:rPr>
        <w:t>increase</w:t>
      </w:r>
      <w:r w:rsidR="006155B4" w:rsidRPr="00463A99">
        <w:rPr>
          <w:rFonts w:ascii="Book Antiqua" w:hAnsi="Book Antiqua"/>
          <w:sz w:val="24"/>
          <w:szCs w:val="24"/>
        </w:rPr>
        <w:t xml:space="preserve"> of</w:t>
      </w:r>
      <w:r w:rsidR="009A5210" w:rsidRPr="00463A99">
        <w:rPr>
          <w:rFonts w:ascii="Book Antiqua" w:hAnsi="Book Antiqua"/>
          <w:sz w:val="24"/>
          <w:szCs w:val="24"/>
        </w:rPr>
        <w:t xml:space="preserve"> </w:t>
      </w:r>
      <w:r w:rsidR="009A4DF3" w:rsidRPr="00463A99">
        <w:rPr>
          <w:rFonts w:ascii="Book Antiqua" w:hAnsi="Book Antiqua"/>
          <w:sz w:val="24"/>
          <w:szCs w:val="24"/>
        </w:rPr>
        <w:t>TG</w:t>
      </w:r>
      <w:r w:rsidR="006155B4" w:rsidRPr="00463A99">
        <w:rPr>
          <w:rFonts w:ascii="Book Antiqua" w:hAnsi="Book Antiqua"/>
          <w:sz w:val="24"/>
          <w:szCs w:val="24"/>
        </w:rPr>
        <w:t>-</w:t>
      </w:r>
      <w:r w:rsidR="009A5210" w:rsidRPr="00463A99">
        <w:rPr>
          <w:rFonts w:ascii="Book Antiqua" w:hAnsi="Book Antiqua"/>
          <w:sz w:val="24"/>
          <w:szCs w:val="24"/>
        </w:rPr>
        <w:t>rich LDL</w:t>
      </w:r>
      <w:r w:rsidR="006155B4" w:rsidRPr="00463A99">
        <w:rPr>
          <w:rFonts w:ascii="Book Antiqua" w:hAnsi="Book Antiqua"/>
          <w:sz w:val="24"/>
          <w:szCs w:val="24"/>
        </w:rPr>
        <w:t>, which</w:t>
      </w:r>
      <w:r w:rsidR="005F44FE" w:rsidRPr="00463A99">
        <w:rPr>
          <w:rFonts w:ascii="Book Antiqua" w:hAnsi="Book Antiqua"/>
          <w:sz w:val="24"/>
          <w:szCs w:val="24"/>
        </w:rPr>
        <w:t xml:space="preserve"> </w:t>
      </w:r>
      <w:r w:rsidR="0081041E" w:rsidRPr="00463A99">
        <w:rPr>
          <w:rFonts w:ascii="Book Antiqua" w:hAnsi="Book Antiqua"/>
          <w:sz w:val="24"/>
          <w:szCs w:val="24"/>
        </w:rPr>
        <w:t xml:space="preserve">is </w:t>
      </w:r>
      <w:r w:rsidR="00750A6F" w:rsidRPr="00463A99">
        <w:rPr>
          <w:rFonts w:ascii="Book Antiqua" w:hAnsi="Book Antiqua"/>
          <w:sz w:val="24"/>
          <w:szCs w:val="24"/>
        </w:rPr>
        <w:t>hydrolyzed</w:t>
      </w:r>
      <w:r w:rsidR="009A5210" w:rsidRPr="00463A99">
        <w:rPr>
          <w:rFonts w:ascii="Book Antiqua" w:hAnsi="Book Antiqua"/>
          <w:sz w:val="24"/>
          <w:szCs w:val="24"/>
        </w:rPr>
        <w:t xml:space="preserve"> by HTGL into small</w:t>
      </w:r>
      <w:r w:rsidR="006155B4" w:rsidRPr="00463A99">
        <w:rPr>
          <w:rFonts w:ascii="Book Antiqua" w:hAnsi="Book Antiqua"/>
          <w:sz w:val="24"/>
          <w:szCs w:val="24"/>
        </w:rPr>
        <w:t>,</w:t>
      </w:r>
      <w:r w:rsidR="009A5210" w:rsidRPr="00463A99">
        <w:rPr>
          <w:rFonts w:ascii="Book Antiqua" w:hAnsi="Book Antiqua"/>
          <w:sz w:val="24"/>
          <w:szCs w:val="24"/>
        </w:rPr>
        <w:t xml:space="preserve"> dense LDL</w:t>
      </w:r>
      <w:r w:rsidR="008D5804" w:rsidRPr="00463A99">
        <w:rPr>
          <w:rFonts w:ascii="Book Antiqua" w:hAnsi="Book Antiqua"/>
          <w:sz w:val="24"/>
          <w:szCs w:val="24"/>
          <w:vertAlign w:val="superscript"/>
        </w:rPr>
        <w:t>[3</w:t>
      </w:r>
      <w:r w:rsidR="003F7F2A" w:rsidRPr="00463A99">
        <w:rPr>
          <w:rFonts w:ascii="Book Antiqua" w:hAnsi="Book Antiqua"/>
          <w:sz w:val="24"/>
          <w:szCs w:val="24"/>
          <w:vertAlign w:val="superscript"/>
        </w:rPr>
        <w:t>4</w:t>
      </w:r>
      <w:r w:rsidR="008D5804" w:rsidRPr="00463A99">
        <w:rPr>
          <w:rFonts w:ascii="Book Antiqua" w:hAnsi="Book Antiqua"/>
          <w:sz w:val="24"/>
          <w:szCs w:val="24"/>
          <w:vertAlign w:val="superscript"/>
        </w:rPr>
        <w:t>]</w:t>
      </w:r>
      <w:r w:rsidR="007E1F38" w:rsidRPr="00463A99">
        <w:rPr>
          <w:rFonts w:ascii="Book Antiqua" w:hAnsi="Book Antiqua"/>
          <w:sz w:val="24"/>
          <w:szCs w:val="24"/>
        </w:rPr>
        <w:t xml:space="preserve">. </w:t>
      </w:r>
      <w:r w:rsidR="006155B4" w:rsidRPr="00463A99">
        <w:rPr>
          <w:rFonts w:ascii="Book Antiqua" w:hAnsi="Book Antiqua"/>
          <w:sz w:val="24"/>
          <w:szCs w:val="24"/>
        </w:rPr>
        <w:t>The p</w:t>
      </w:r>
      <w:r w:rsidR="00326A33" w:rsidRPr="00463A99">
        <w:rPr>
          <w:rFonts w:ascii="Book Antiqua" w:hAnsi="Book Antiqua"/>
          <w:sz w:val="24"/>
          <w:szCs w:val="24"/>
        </w:rPr>
        <w:t xml:space="preserve">lasma </w:t>
      </w:r>
      <w:r w:rsidR="009A4DF3" w:rsidRPr="00463A99">
        <w:rPr>
          <w:rFonts w:ascii="Book Antiqua" w:hAnsi="Book Antiqua"/>
          <w:sz w:val="24"/>
          <w:szCs w:val="24"/>
        </w:rPr>
        <w:t>TG</w:t>
      </w:r>
      <w:r w:rsidR="00326A33" w:rsidRPr="00463A99">
        <w:rPr>
          <w:rFonts w:ascii="Book Antiqua" w:hAnsi="Book Antiqua"/>
          <w:sz w:val="24"/>
          <w:szCs w:val="24"/>
        </w:rPr>
        <w:t xml:space="preserve"> level </w:t>
      </w:r>
      <w:r w:rsidR="006155B4" w:rsidRPr="00463A99">
        <w:rPr>
          <w:rFonts w:ascii="Book Antiqua" w:hAnsi="Book Antiqua"/>
          <w:sz w:val="24"/>
          <w:szCs w:val="24"/>
        </w:rPr>
        <w:t xml:space="preserve">is </w:t>
      </w:r>
      <w:r w:rsidR="00326A33" w:rsidRPr="00463A99">
        <w:rPr>
          <w:rFonts w:ascii="Book Antiqua" w:hAnsi="Book Antiqua"/>
          <w:sz w:val="24"/>
          <w:szCs w:val="24"/>
        </w:rPr>
        <w:t>depende</w:t>
      </w:r>
      <w:r w:rsidR="006155B4" w:rsidRPr="00463A99">
        <w:rPr>
          <w:rFonts w:ascii="Book Antiqua" w:hAnsi="Book Antiqua"/>
          <w:sz w:val="24"/>
          <w:szCs w:val="24"/>
        </w:rPr>
        <w:t>nt</w:t>
      </w:r>
      <w:r w:rsidR="00326A33" w:rsidRPr="00463A99">
        <w:rPr>
          <w:rFonts w:ascii="Book Antiqua" w:hAnsi="Book Antiqua"/>
          <w:sz w:val="24"/>
          <w:szCs w:val="24"/>
        </w:rPr>
        <w:t xml:space="preserve"> on VLDL1 levels</w:t>
      </w:r>
      <w:r w:rsidR="008D5804" w:rsidRPr="00463A99">
        <w:rPr>
          <w:rFonts w:ascii="Book Antiqua" w:hAnsi="Book Antiqua"/>
          <w:sz w:val="24"/>
          <w:szCs w:val="24"/>
          <w:vertAlign w:val="superscript"/>
        </w:rPr>
        <w:t>[3</w:t>
      </w:r>
      <w:r w:rsidR="003F7F2A" w:rsidRPr="00463A99">
        <w:rPr>
          <w:rFonts w:ascii="Book Antiqua" w:hAnsi="Book Antiqua"/>
          <w:sz w:val="24"/>
          <w:szCs w:val="24"/>
          <w:vertAlign w:val="superscript"/>
        </w:rPr>
        <w:t>5</w:t>
      </w:r>
      <w:r w:rsidR="008D5804" w:rsidRPr="00463A99">
        <w:rPr>
          <w:rFonts w:ascii="Book Antiqua" w:hAnsi="Book Antiqua"/>
          <w:sz w:val="24"/>
          <w:szCs w:val="24"/>
          <w:vertAlign w:val="superscript"/>
        </w:rPr>
        <w:t>]</w:t>
      </w:r>
      <w:r w:rsidR="00326A33" w:rsidRPr="00463A99">
        <w:rPr>
          <w:rFonts w:ascii="Book Antiqua" w:hAnsi="Book Antiqua"/>
          <w:sz w:val="24"/>
          <w:szCs w:val="24"/>
        </w:rPr>
        <w:t xml:space="preserve"> and </w:t>
      </w:r>
      <w:r w:rsidR="00750A6F" w:rsidRPr="00463A99">
        <w:rPr>
          <w:rFonts w:ascii="Book Antiqua" w:hAnsi="Book Antiqua"/>
          <w:sz w:val="24"/>
          <w:szCs w:val="24"/>
        </w:rPr>
        <w:t>positive</w:t>
      </w:r>
      <w:r w:rsidR="006155B4" w:rsidRPr="00463A99">
        <w:rPr>
          <w:rFonts w:ascii="Book Antiqua" w:hAnsi="Book Antiqua"/>
          <w:sz w:val="24"/>
          <w:szCs w:val="24"/>
        </w:rPr>
        <w:t>ly</w:t>
      </w:r>
      <w:r w:rsidR="00750A6F" w:rsidRPr="00463A99">
        <w:rPr>
          <w:rFonts w:ascii="Book Antiqua" w:hAnsi="Book Antiqua"/>
          <w:sz w:val="24"/>
          <w:szCs w:val="24"/>
        </w:rPr>
        <w:t xml:space="preserve"> correlat</w:t>
      </w:r>
      <w:r w:rsidR="006155B4" w:rsidRPr="00463A99">
        <w:rPr>
          <w:rFonts w:ascii="Book Antiqua" w:hAnsi="Book Antiqua"/>
          <w:sz w:val="24"/>
          <w:szCs w:val="24"/>
        </w:rPr>
        <w:t>es with</w:t>
      </w:r>
      <w:r w:rsidR="00750A6F" w:rsidRPr="00463A99">
        <w:rPr>
          <w:rFonts w:ascii="Book Antiqua" w:hAnsi="Book Antiqua"/>
          <w:sz w:val="24"/>
          <w:szCs w:val="24"/>
        </w:rPr>
        <w:t xml:space="preserve"> small</w:t>
      </w:r>
      <w:r w:rsidR="006155B4" w:rsidRPr="00463A99">
        <w:rPr>
          <w:rFonts w:ascii="Book Antiqua" w:hAnsi="Book Antiqua"/>
          <w:sz w:val="24"/>
          <w:szCs w:val="24"/>
        </w:rPr>
        <w:t>,</w:t>
      </w:r>
      <w:r w:rsidR="00750A6F" w:rsidRPr="00463A99">
        <w:rPr>
          <w:rFonts w:ascii="Book Antiqua" w:hAnsi="Book Antiqua"/>
          <w:sz w:val="24"/>
          <w:szCs w:val="24"/>
        </w:rPr>
        <w:t xml:space="preserve"> dense LDL</w:t>
      </w:r>
      <w:r w:rsidR="00326A33" w:rsidRPr="00463A99">
        <w:rPr>
          <w:rFonts w:ascii="Book Antiqua" w:hAnsi="Book Antiqua"/>
          <w:sz w:val="24"/>
          <w:szCs w:val="24"/>
        </w:rPr>
        <w:t xml:space="preserve"> levels</w:t>
      </w:r>
      <w:r w:rsidR="008D5804" w:rsidRPr="00463A99">
        <w:rPr>
          <w:rFonts w:ascii="Book Antiqua" w:hAnsi="Book Antiqua"/>
          <w:sz w:val="24"/>
          <w:szCs w:val="24"/>
          <w:vertAlign w:val="superscript"/>
        </w:rPr>
        <w:t>[3</w:t>
      </w:r>
      <w:r w:rsidR="003F7F2A" w:rsidRPr="00463A99">
        <w:rPr>
          <w:rFonts w:ascii="Book Antiqua" w:hAnsi="Book Antiqua"/>
          <w:sz w:val="24"/>
          <w:szCs w:val="24"/>
          <w:vertAlign w:val="superscript"/>
        </w:rPr>
        <w:t>6</w:t>
      </w:r>
      <w:r w:rsidR="008D5804" w:rsidRPr="00463A99">
        <w:rPr>
          <w:rFonts w:ascii="Book Antiqua" w:hAnsi="Book Antiqua"/>
          <w:sz w:val="24"/>
          <w:szCs w:val="24"/>
          <w:vertAlign w:val="superscript"/>
        </w:rPr>
        <w:t>-3</w:t>
      </w:r>
      <w:r w:rsidR="003F7F2A" w:rsidRPr="00463A99">
        <w:rPr>
          <w:rFonts w:ascii="Book Antiqua" w:hAnsi="Book Antiqua"/>
          <w:sz w:val="24"/>
          <w:szCs w:val="24"/>
          <w:vertAlign w:val="superscript"/>
        </w:rPr>
        <w:t>8</w:t>
      </w:r>
      <w:r w:rsidR="008D5804" w:rsidRPr="00463A99">
        <w:rPr>
          <w:rFonts w:ascii="Book Antiqua" w:hAnsi="Book Antiqua"/>
          <w:sz w:val="24"/>
          <w:szCs w:val="24"/>
          <w:vertAlign w:val="superscript"/>
        </w:rPr>
        <w:t>]</w:t>
      </w:r>
      <w:r w:rsidR="007E1F38" w:rsidRPr="00463A99">
        <w:rPr>
          <w:rFonts w:ascii="Book Antiqua" w:hAnsi="Book Antiqua"/>
          <w:sz w:val="24"/>
          <w:szCs w:val="24"/>
        </w:rPr>
        <w:t>.</w:t>
      </w:r>
      <w:r w:rsidR="009A4DF3" w:rsidRPr="00463A99">
        <w:rPr>
          <w:rFonts w:ascii="Book Antiqua" w:hAnsi="Book Antiqua"/>
          <w:sz w:val="24"/>
          <w:szCs w:val="24"/>
        </w:rPr>
        <w:t xml:space="preserve"> </w:t>
      </w:r>
      <w:r w:rsidR="00382798" w:rsidRPr="00463A99">
        <w:rPr>
          <w:rFonts w:ascii="Book Antiqua" w:hAnsi="Book Antiqua"/>
          <w:sz w:val="24"/>
          <w:szCs w:val="24"/>
        </w:rPr>
        <w:t xml:space="preserve">On the other hand, </w:t>
      </w:r>
      <w:r w:rsidR="006155B4" w:rsidRPr="00463A99">
        <w:rPr>
          <w:rFonts w:ascii="Book Antiqua" w:hAnsi="Book Antiqua"/>
          <w:sz w:val="24"/>
          <w:szCs w:val="24"/>
        </w:rPr>
        <w:t xml:space="preserve">decreasing </w:t>
      </w:r>
      <w:r w:rsidR="00382798" w:rsidRPr="00463A99">
        <w:rPr>
          <w:rFonts w:ascii="Book Antiqua" w:hAnsi="Book Antiqua"/>
          <w:sz w:val="24"/>
          <w:szCs w:val="24"/>
        </w:rPr>
        <w:t xml:space="preserve">the activity of HTGL </w:t>
      </w:r>
      <w:r w:rsidR="006155B4" w:rsidRPr="00463A99">
        <w:rPr>
          <w:rFonts w:ascii="Book Antiqua" w:hAnsi="Book Antiqua"/>
          <w:sz w:val="24"/>
          <w:szCs w:val="24"/>
        </w:rPr>
        <w:t>resulted in increased numbers of</w:t>
      </w:r>
      <w:r w:rsidR="00382798" w:rsidRPr="00463A99">
        <w:rPr>
          <w:rFonts w:ascii="Book Antiqua" w:hAnsi="Book Antiqua"/>
          <w:sz w:val="24"/>
          <w:szCs w:val="24"/>
        </w:rPr>
        <w:t xml:space="preserve"> larger LDL particles</w:t>
      </w:r>
      <w:r w:rsidR="008D5804" w:rsidRPr="00463A99">
        <w:rPr>
          <w:rFonts w:ascii="Book Antiqua" w:hAnsi="Book Antiqua"/>
          <w:sz w:val="24"/>
          <w:szCs w:val="24"/>
          <w:vertAlign w:val="superscript"/>
        </w:rPr>
        <w:t>[</w:t>
      </w:r>
      <w:r w:rsidR="003F7F2A" w:rsidRPr="00463A99">
        <w:rPr>
          <w:rFonts w:ascii="Book Antiqua" w:hAnsi="Book Antiqua"/>
          <w:sz w:val="24"/>
          <w:szCs w:val="24"/>
          <w:vertAlign w:val="superscript"/>
        </w:rPr>
        <w:t>39</w:t>
      </w:r>
      <w:r w:rsidR="008D5804" w:rsidRPr="00463A99">
        <w:rPr>
          <w:rFonts w:ascii="Book Antiqua" w:hAnsi="Book Antiqua"/>
          <w:sz w:val="24"/>
          <w:szCs w:val="24"/>
          <w:vertAlign w:val="superscript"/>
        </w:rPr>
        <w:t>,</w:t>
      </w:r>
      <w:r w:rsidR="003F7F2A" w:rsidRPr="00463A99">
        <w:rPr>
          <w:rFonts w:ascii="Book Antiqua" w:hAnsi="Book Antiqua"/>
          <w:sz w:val="24"/>
          <w:szCs w:val="24"/>
          <w:vertAlign w:val="superscript"/>
        </w:rPr>
        <w:t>40</w:t>
      </w:r>
      <w:r w:rsidR="008D5804" w:rsidRPr="00463A99">
        <w:rPr>
          <w:rFonts w:ascii="Book Antiqua" w:hAnsi="Book Antiqua"/>
          <w:sz w:val="24"/>
          <w:szCs w:val="24"/>
          <w:vertAlign w:val="superscript"/>
        </w:rPr>
        <w:t>]</w:t>
      </w:r>
      <w:r w:rsidR="007E1F38" w:rsidRPr="00463A99">
        <w:rPr>
          <w:rFonts w:ascii="Book Antiqua" w:hAnsi="Book Antiqua"/>
          <w:sz w:val="24"/>
          <w:szCs w:val="24"/>
        </w:rPr>
        <w:t xml:space="preserve">. </w:t>
      </w:r>
      <w:r w:rsidR="003A1FD1" w:rsidRPr="00463A99">
        <w:rPr>
          <w:rFonts w:ascii="Book Antiqua" w:hAnsi="Book Antiqua"/>
          <w:sz w:val="24"/>
          <w:szCs w:val="24"/>
        </w:rPr>
        <w:t>Thus</w:t>
      </w:r>
      <w:r w:rsidR="00593979" w:rsidRPr="00463A99">
        <w:rPr>
          <w:rFonts w:ascii="Book Antiqua" w:hAnsi="Book Antiqua"/>
          <w:sz w:val="24"/>
          <w:szCs w:val="24"/>
        </w:rPr>
        <w:t>,</w:t>
      </w:r>
      <w:r w:rsidR="003A1FD1" w:rsidRPr="00463A99">
        <w:rPr>
          <w:rFonts w:ascii="Book Antiqua" w:hAnsi="Book Antiqua"/>
          <w:sz w:val="24"/>
          <w:szCs w:val="24"/>
        </w:rPr>
        <w:t xml:space="preserve"> </w:t>
      </w:r>
      <w:r w:rsidR="005F44FE" w:rsidRPr="00463A99">
        <w:rPr>
          <w:rFonts w:ascii="Book Antiqua" w:hAnsi="Book Antiqua"/>
          <w:sz w:val="24"/>
          <w:szCs w:val="24"/>
        </w:rPr>
        <w:t>generation</w:t>
      </w:r>
      <w:r w:rsidR="00382798" w:rsidRPr="00463A99">
        <w:rPr>
          <w:rFonts w:ascii="Book Antiqua" w:hAnsi="Book Antiqua"/>
          <w:sz w:val="24"/>
          <w:szCs w:val="24"/>
        </w:rPr>
        <w:t xml:space="preserve"> of </w:t>
      </w:r>
      <w:r w:rsidR="003A1FD1" w:rsidRPr="00463A99">
        <w:rPr>
          <w:rFonts w:ascii="Book Antiqua" w:hAnsi="Book Antiqua"/>
          <w:sz w:val="24"/>
          <w:szCs w:val="24"/>
        </w:rPr>
        <w:t xml:space="preserve">small LDL </w:t>
      </w:r>
      <w:r w:rsidR="00382798" w:rsidRPr="00463A99">
        <w:rPr>
          <w:rFonts w:ascii="Book Antiqua" w:hAnsi="Book Antiqua"/>
          <w:sz w:val="24"/>
          <w:szCs w:val="24"/>
        </w:rPr>
        <w:t>particles may be prescribed by the level of TG in VLDL</w:t>
      </w:r>
      <w:r w:rsidR="00593979" w:rsidRPr="00463A99">
        <w:rPr>
          <w:rFonts w:ascii="Book Antiqua" w:hAnsi="Book Antiqua"/>
          <w:sz w:val="24"/>
          <w:szCs w:val="24"/>
        </w:rPr>
        <w:t xml:space="preserve"> and</w:t>
      </w:r>
      <w:r w:rsidR="00382798" w:rsidRPr="00463A99">
        <w:rPr>
          <w:rFonts w:ascii="Book Antiqua" w:hAnsi="Book Antiqua"/>
          <w:sz w:val="24"/>
          <w:szCs w:val="24"/>
        </w:rPr>
        <w:t xml:space="preserve"> </w:t>
      </w:r>
      <w:r w:rsidR="00593979" w:rsidRPr="00463A99">
        <w:rPr>
          <w:rFonts w:ascii="Book Antiqua" w:hAnsi="Book Antiqua"/>
          <w:sz w:val="24"/>
          <w:szCs w:val="24"/>
        </w:rPr>
        <w:t xml:space="preserve">the </w:t>
      </w:r>
      <w:r w:rsidR="00382798" w:rsidRPr="00463A99">
        <w:rPr>
          <w:rFonts w:ascii="Book Antiqua" w:hAnsi="Book Antiqua"/>
          <w:sz w:val="24"/>
          <w:szCs w:val="24"/>
        </w:rPr>
        <w:t>activit</w:t>
      </w:r>
      <w:r w:rsidR="00C706D8" w:rsidRPr="00463A99">
        <w:rPr>
          <w:rFonts w:ascii="Book Antiqua" w:hAnsi="Book Antiqua"/>
          <w:sz w:val="24"/>
          <w:szCs w:val="24"/>
        </w:rPr>
        <w:t>ies</w:t>
      </w:r>
      <w:r w:rsidR="00382798" w:rsidRPr="00463A99">
        <w:rPr>
          <w:rFonts w:ascii="Book Antiqua" w:hAnsi="Book Antiqua"/>
          <w:sz w:val="24"/>
          <w:szCs w:val="24"/>
        </w:rPr>
        <w:t xml:space="preserve"> of CETP and HTGL</w:t>
      </w:r>
      <w:r w:rsidR="003A1FD1" w:rsidRPr="00463A99">
        <w:rPr>
          <w:rFonts w:ascii="Book Antiqua" w:hAnsi="Book Antiqua"/>
          <w:sz w:val="24"/>
          <w:szCs w:val="24"/>
        </w:rPr>
        <w:t xml:space="preserve">. </w:t>
      </w:r>
    </w:p>
    <w:p w14:paraId="20AC1320" w14:textId="371C7D5E" w:rsidR="007536D4" w:rsidRPr="00463A99" w:rsidRDefault="00C706D8" w:rsidP="0086309E">
      <w:pPr>
        <w:adjustRightInd w:val="0"/>
        <w:snapToGrid w:val="0"/>
        <w:spacing w:line="360" w:lineRule="auto"/>
        <w:ind w:firstLineChars="100" w:firstLine="240"/>
        <w:rPr>
          <w:rFonts w:ascii="Book Antiqua" w:hAnsi="Book Antiqua"/>
          <w:sz w:val="24"/>
          <w:szCs w:val="24"/>
        </w:rPr>
      </w:pPr>
      <w:r w:rsidRPr="00463A99">
        <w:rPr>
          <w:rFonts w:ascii="Book Antiqua" w:hAnsi="Book Antiqua"/>
          <w:sz w:val="24"/>
          <w:szCs w:val="24"/>
        </w:rPr>
        <w:t>Previously</w:t>
      </w:r>
      <w:r w:rsidR="00223175" w:rsidRPr="00463A99">
        <w:rPr>
          <w:rFonts w:ascii="Book Antiqua" w:hAnsi="Book Antiqua"/>
          <w:sz w:val="24"/>
          <w:szCs w:val="24"/>
        </w:rPr>
        <w:t xml:space="preserve">, LPL and HTGL </w:t>
      </w:r>
      <w:r w:rsidRPr="00463A99">
        <w:rPr>
          <w:rFonts w:ascii="Book Antiqua" w:hAnsi="Book Antiqua"/>
          <w:sz w:val="24"/>
          <w:szCs w:val="24"/>
        </w:rPr>
        <w:t xml:space="preserve">were shown to </w:t>
      </w:r>
      <w:r w:rsidR="00223175" w:rsidRPr="00463A99">
        <w:rPr>
          <w:rFonts w:ascii="Book Antiqua" w:hAnsi="Book Antiqua"/>
          <w:sz w:val="24"/>
          <w:szCs w:val="24"/>
        </w:rPr>
        <w:t>reduce the infectivity of HCV</w:t>
      </w:r>
      <w:r w:rsidR="008D5804" w:rsidRPr="00463A99">
        <w:rPr>
          <w:rFonts w:ascii="Book Antiqua" w:hAnsi="Book Antiqua"/>
          <w:sz w:val="24"/>
          <w:szCs w:val="24"/>
          <w:vertAlign w:val="superscript"/>
        </w:rPr>
        <w:t>[</w:t>
      </w:r>
      <w:r w:rsidR="003F7F2A" w:rsidRPr="00463A99">
        <w:rPr>
          <w:rFonts w:ascii="Book Antiqua" w:hAnsi="Book Antiqua"/>
          <w:sz w:val="24"/>
          <w:szCs w:val="24"/>
          <w:vertAlign w:val="superscript"/>
        </w:rPr>
        <w:t>41</w:t>
      </w:r>
      <w:r w:rsidR="008D5804" w:rsidRPr="00463A99">
        <w:rPr>
          <w:rFonts w:ascii="Book Antiqua" w:hAnsi="Book Antiqua"/>
          <w:sz w:val="24"/>
          <w:szCs w:val="24"/>
          <w:vertAlign w:val="superscript"/>
        </w:rPr>
        <w:t>]</w:t>
      </w:r>
      <w:r w:rsidR="007E1F38" w:rsidRPr="00463A99">
        <w:rPr>
          <w:rFonts w:ascii="Book Antiqua" w:hAnsi="Book Antiqua"/>
          <w:sz w:val="24"/>
          <w:szCs w:val="24"/>
        </w:rPr>
        <w:t>.</w:t>
      </w:r>
      <w:r w:rsidR="00FB1FED" w:rsidRPr="00463A99">
        <w:rPr>
          <w:rFonts w:ascii="Book Antiqua" w:hAnsi="Book Antiqua"/>
          <w:sz w:val="24"/>
          <w:szCs w:val="24"/>
        </w:rPr>
        <w:t xml:space="preserve"> </w:t>
      </w:r>
      <w:r w:rsidRPr="00463A99">
        <w:rPr>
          <w:rFonts w:ascii="Book Antiqua" w:hAnsi="Book Antiqua"/>
          <w:sz w:val="24"/>
          <w:szCs w:val="24"/>
        </w:rPr>
        <w:t>Therefore</w:t>
      </w:r>
      <w:r w:rsidR="00326A33" w:rsidRPr="00463A99">
        <w:rPr>
          <w:rFonts w:ascii="Book Antiqua" w:hAnsi="Book Antiqua"/>
          <w:sz w:val="24"/>
          <w:szCs w:val="24"/>
        </w:rPr>
        <w:t>,</w:t>
      </w:r>
      <w:r w:rsidR="00223175" w:rsidRPr="00463A99">
        <w:rPr>
          <w:rFonts w:ascii="Book Antiqua" w:hAnsi="Book Antiqua"/>
          <w:sz w:val="24"/>
          <w:szCs w:val="24"/>
        </w:rPr>
        <w:t xml:space="preserve"> </w:t>
      </w:r>
      <w:r w:rsidR="003D26A9" w:rsidRPr="00463A99">
        <w:rPr>
          <w:rFonts w:ascii="Book Antiqua" w:hAnsi="Book Antiqua"/>
          <w:sz w:val="24"/>
          <w:szCs w:val="24"/>
        </w:rPr>
        <w:t>for</w:t>
      </w:r>
      <w:r w:rsidR="00223175" w:rsidRPr="00463A99">
        <w:rPr>
          <w:rFonts w:ascii="Book Antiqua" w:hAnsi="Book Antiqua"/>
          <w:sz w:val="24"/>
          <w:szCs w:val="24"/>
        </w:rPr>
        <w:t xml:space="preserve"> </w:t>
      </w:r>
      <w:r w:rsidR="00326A33" w:rsidRPr="00463A99">
        <w:rPr>
          <w:rFonts w:ascii="Book Antiqua" w:hAnsi="Book Antiqua"/>
          <w:sz w:val="24"/>
          <w:szCs w:val="24"/>
        </w:rPr>
        <w:t>persist</w:t>
      </w:r>
      <w:r w:rsidRPr="00463A99">
        <w:rPr>
          <w:rFonts w:ascii="Book Antiqua" w:hAnsi="Book Antiqua"/>
          <w:sz w:val="24"/>
          <w:szCs w:val="24"/>
        </w:rPr>
        <w:t>ent</w:t>
      </w:r>
      <w:r w:rsidR="00326A33" w:rsidRPr="00463A99">
        <w:rPr>
          <w:rFonts w:ascii="Book Antiqua" w:hAnsi="Book Antiqua"/>
          <w:sz w:val="24"/>
          <w:szCs w:val="24"/>
        </w:rPr>
        <w:t xml:space="preserve"> </w:t>
      </w:r>
      <w:r w:rsidR="002B00EF" w:rsidRPr="00463A99">
        <w:rPr>
          <w:rFonts w:ascii="Book Antiqua" w:hAnsi="Book Antiqua"/>
          <w:sz w:val="24"/>
          <w:szCs w:val="24"/>
        </w:rPr>
        <w:t xml:space="preserve">HCV </w:t>
      </w:r>
      <w:r w:rsidR="00326A33" w:rsidRPr="00463A99">
        <w:rPr>
          <w:rFonts w:ascii="Book Antiqua" w:hAnsi="Book Antiqua"/>
          <w:sz w:val="24"/>
          <w:szCs w:val="24"/>
        </w:rPr>
        <w:t>infection</w:t>
      </w:r>
      <w:r w:rsidR="00223175" w:rsidRPr="00463A99">
        <w:rPr>
          <w:rFonts w:ascii="Book Antiqua" w:hAnsi="Book Antiqua"/>
          <w:sz w:val="24"/>
          <w:szCs w:val="24"/>
        </w:rPr>
        <w:t xml:space="preserve">, it is </w:t>
      </w:r>
      <w:r w:rsidRPr="00463A99">
        <w:rPr>
          <w:rFonts w:ascii="Book Antiqua" w:hAnsi="Book Antiqua"/>
          <w:sz w:val="24"/>
          <w:szCs w:val="24"/>
        </w:rPr>
        <w:t xml:space="preserve">preferable </w:t>
      </w:r>
      <w:r w:rsidR="00223175" w:rsidRPr="00463A99">
        <w:rPr>
          <w:rFonts w:ascii="Book Antiqua" w:hAnsi="Book Antiqua"/>
          <w:sz w:val="24"/>
          <w:szCs w:val="24"/>
        </w:rPr>
        <w:t>to avoid cataboli</w:t>
      </w:r>
      <w:r w:rsidR="003D26A9" w:rsidRPr="00463A99">
        <w:rPr>
          <w:rFonts w:ascii="Book Antiqua" w:hAnsi="Book Antiqua"/>
          <w:sz w:val="24"/>
          <w:szCs w:val="24"/>
        </w:rPr>
        <w:t>sm</w:t>
      </w:r>
      <w:r w:rsidR="00223175" w:rsidRPr="00463A99">
        <w:rPr>
          <w:rFonts w:ascii="Book Antiqua" w:hAnsi="Book Antiqua"/>
          <w:sz w:val="24"/>
          <w:szCs w:val="24"/>
        </w:rPr>
        <w:t xml:space="preserve"> </w:t>
      </w:r>
      <w:r w:rsidR="002B00EF" w:rsidRPr="00463A99">
        <w:rPr>
          <w:rFonts w:ascii="Book Antiqua" w:hAnsi="Book Antiqua"/>
          <w:sz w:val="24"/>
          <w:szCs w:val="24"/>
        </w:rPr>
        <w:t xml:space="preserve">of HCV-LVP </w:t>
      </w:r>
      <w:r w:rsidR="006D0EBF" w:rsidRPr="00463A99">
        <w:rPr>
          <w:rFonts w:ascii="Book Antiqua" w:hAnsi="Book Antiqua"/>
          <w:sz w:val="24"/>
          <w:szCs w:val="24"/>
        </w:rPr>
        <w:t>by</w:t>
      </w:r>
      <w:r w:rsidR="00232BBD" w:rsidRPr="00463A99">
        <w:rPr>
          <w:rFonts w:ascii="Book Antiqua" w:hAnsi="Book Antiqua"/>
          <w:sz w:val="24"/>
          <w:szCs w:val="24"/>
        </w:rPr>
        <w:t xml:space="preserve"> </w:t>
      </w:r>
      <w:r w:rsidR="00223175" w:rsidRPr="00463A99">
        <w:rPr>
          <w:rFonts w:ascii="Book Antiqua" w:hAnsi="Book Antiqua"/>
          <w:sz w:val="24"/>
          <w:szCs w:val="24"/>
        </w:rPr>
        <w:t xml:space="preserve">LPL and HTGL. </w:t>
      </w:r>
      <w:r w:rsidR="00326A33" w:rsidRPr="00463A99">
        <w:rPr>
          <w:rFonts w:ascii="Book Antiqua" w:hAnsi="Book Antiqua"/>
          <w:sz w:val="24"/>
          <w:szCs w:val="24"/>
        </w:rPr>
        <w:t>I</w:t>
      </w:r>
      <w:r w:rsidR="00232BBD" w:rsidRPr="00463A99">
        <w:rPr>
          <w:rFonts w:ascii="Book Antiqua" w:hAnsi="Book Antiqua"/>
          <w:sz w:val="24"/>
          <w:szCs w:val="24"/>
        </w:rPr>
        <w:t>n</w:t>
      </w:r>
      <w:r w:rsidR="00223175" w:rsidRPr="00463A99">
        <w:rPr>
          <w:rFonts w:ascii="Book Antiqua" w:hAnsi="Book Antiqua"/>
          <w:sz w:val="24"/>
          <w:szCs w:val="24"/>
        </w:rPr>
        <w:t xml:space="preserve"> HCV infection</w:t>
      </w:r>
      <w:r w:rsidR="00232BBD" w:rsidRPr="00463A99">
        <w:rPr>
          <w:rFonts w:ascii="Book Antiqua" w:hAnsi="Book Antiqua"/>
          <w:sz w:val="24"/>
          <w:szCs w:val="24"/>
        </w:rPr>
        <w:t>,</w:t>
      </w:r>
      <w:r w:rsidR="00223175" w:rsidRPr="00463A99">
        <w:rPr>
          <w:rFonts w:ascii="Book Antiqua" w:hAnsi="Book Antiqua"/>
          <w:sz w:val="24"/>
          <w:szCs w:val="24"/>
        </w:rPr>
        <w:t xml:space="preserve"> the activity of HTGL </w:t>
      </w:r>
      <w:r w:rsidR="002B00EF" w:rsidRPr="00463A99">
        <w:rPr>
          <w:rFonts w:ascii="Book Antiqua" w:hAnsi="Book Antiqua"/>
          <w:sz w:val="24"/>
          <w:szCs w:val="24"/>
        </w:rPr>
        <w:t xml:space="preserve">is </w:t>
      </w:r>
      <w:r w:rsidR="00232BBD" w:rsidRPr="00463A99">
        <w:rPr>
          <w:rFonts w:ascii="Book Antiqua" w:hAnsi="Book Antiqua"/>
          <w:sz w:val="24"/>
          <w:szCs w:val="24"/>
        </w:rPr>
        <w:t xml:space="preserve">reduced </w:t>
      </w:r>
      <w:r w:rsidR="002B00EF" w:rsidRPr="00463A99">
        <w:rPr>
          <w:rFonts w:ascii="Book Antiqua" w:hAnsi="Book Antiqua"/>
          <w:sz w:val="24"/>
          <w:szCs w:val="24"/>
        </w:rPr>
        <w:t>through</w:t>
      </w:r>
      <w:r w:rsidR="00223175" w:rsidRPr="00463A99">
        <w:rPr>
          <w:rFonts w:ascii="Book Antiqua" w:hAnsi="Book Antiqua"/>
          <w:sz w:val="24"/>
          <w:szCs w:val="24"/>
        </w:rPr>
        <w:t xml:space="preserve"> </w:t>
      </w:r>
      <w:r w:rsidRPr="00463A99">
        <w:rPr>
          <w:rFonts w:ascii="Book Antiqua" w:hAnsi="Book Antiqua"/>
          <w:sz w:val="24"/>
          <w:szCs w:val="24"/>
        </w:rPr>
        <w:t xml:space="preserve">transcriptional </w:t>
      </w:r>
      <w:r w:rsidR="00223175" w:rsidRPr="00463A99">
        <w:rPr>
          <w:rFonts w:ascii="Book Antiqua" w:hAnsi="Book Antiqua"/>
          <w:sz w:val="24"/>
          <w:szCs w:val="24"/>
        </w:rPr>
        <w:t>downregulat</w:t>
      </w:r>
      <w:r w:rsidR="00326A33" w:rsidRPr="00463A99">
        <w:rPr>
          <w:rFonts w:ascii="Book Antiqua" w:hAnsi="Book Antiqua"/>
          <w:sz w:val="24"/>
          <w:szCs w:val="24"/>
        </w:rPr>
        <w:t>i</w:t>
      </w:r>
      <w:r w:rsidR="00232BBD" w:rsidRPr="00463A99">
        <w:rPr>
          <w:rFonts w:ascii="Book Antiqua" w:hAnsi="Book Antiqua"/>
          <w:sz w:val="24"/>
          <w:szCs w:val="24"/>
        </w:rPr>
        <w:t>on</w:t>
      </w:r>
      <w:r w:rsidR="008D5804" w:rsidRPr="00463A99">
        <w:rPr>
          <w:rFonts w:ascii="Book Antiqua" w:hAnsi="Book Antiqua"/>
          <w:sz w:val="24"/>
          <w:szCs w:val="24"/>
          <w:vertAlign w:val="superscript"/>
        </w:rPr>
        <w:t>[</w:t>
      </w:r>
      <w:r w:rsidR="003F7F2A" w:rsidRPr="00463A99">
        <w:rPr>
          <w:rFonts w:ascii="Book Antiqua" w:hAnsi="Book Antiqua"/>
          <w:sz w:val="24"/>
          <w:szCs w:val="24"/>
          <w:vertAlign w:val="superscript"/>
        </w:rPr>
        <w:t>42</w:t>
      </w:r>
      <w:r w:rsidR="008D5804" w:rsidRPr="00463A99">
        <w:rPr>
          <w:rFonts w:ascii="Book Antiqua" w:hAnsi="Book Antiqua"/>
          <w:sz w:val="24"/>
          <w:szCs w:val="24"/>
          <w:vertAlign w:val="superscript"/>
        </w:rPr>
        <w:t>]</w:t>
      </w:r>
      <w:r w:rsidR="007E1F38" w:rsidRPr="00463A99">
        <w:rPr>
          <w:rFonts w:ascii="Book Antiqua" w:hAnsi="Book Antiqua"/>
          <w:sz w:val="24"/>
          <w:szCs w:val="24"/>
        </w:rPr>
        <w:t xml:space="preserve">. </w:t>
      </w:r>
      <w:r w:rsidR="00232BBD" w:rsidRPr="00463A99">
        <w:rPr>
          <w:rFonts w:ascii="Book Antiqua" w:hAnsi="Book Antiqua"/>
          <w:sz w:val="24"/>
          <w:szCs w:val="24"/>
        </w:rPr>
        <w:t>Furthermore, we</w:t>
      </w:r>
      <w:r w:rsidR="0081041E" w:rsidRPr="00463A99">
        <w:rPr>
          <w:rFonts w:ascii="Book Antiqua" w:hAnsi="Book Antiqua"/>
          <w:sz w:val="24"/>
          <w:szCs w:val="24"/>
        </w:rPr>
        <w:t xml:space="preserve"> previously investigated serum </w:t>
      </w:r>
      <w:r w:rsidR="003D26A9" w:rsidRPr="00463A99">
        <w:rPr>
          <w:rFonts w:ascii="Book Antiqua" w:hAnsi="Book Antiqua"/>
          <w:sz w:val="24"/>
          <w:szCs w:val="24"/>
        </w:rPr>
        <w:t>TG</w:t>
      </w:r>
      <w:r w:rsidR="0081041E" w:rsidRPr="00463A99">
        <w:rPr>
          <w:rFonts w:ascii="Book Antiqua" w:hAnsi="Book Antiqua"/>
          <w:sz w:val="24"/>
          <w:szCs w:val="24"/>
        </w:rPr>
        <w:t xml:space="preserve"> profiles </w:t>
      </w:r>
      <w:r w:rsidR="009A4DF3" w:rsidRPr="00463A99">
        <w:rPr>
          <w:rFonts w:ascii="Book Antiqua" w:hAnsi="Book Antiqua"/>
          <w:sz w:val="24"/>
          <w:szCs w:val="24"/>
        </w:rPr>
        <w:t xml:space="preserve">in HCV G1b infection </w:t>
      </w:r>
      <w:r w:rsidR="0081041E" w:rsidRPr="00463A99">
        <w:rPr>
          <w:rFonts w:ascii="Book Antiqua" w:hAnsi="Book Antiqua"/>
          <w:sz w:val="24"/>
          <w:szCs w:val="24"/>
        </w:rPr>
        <w:t xml:space="preserve">and </w:t>
      </w:r>
      <w:r w:rsidR="002B00EF" w:rsidRPr="00463A99">
        <w:rPr>
          <w:rFonts w:ascii="Book Antiqua" w:hAnsi="Book Antiqua"/>
          <w:sz w:val="24"/>
          <w:szCs w:val="24"/>
        </w:rPr>
        <w:t>found</w:t>
      </w:r>
      <w:r w:rsidR="0081041E" w:rsidRPr="00463A99">
        <w:rPr>
          <w:rFonts w:ascii="Book Antiqua" w:hAnsi="Book Antiqua"/>
          <w:sz w:val="24"/>
          <w:szCs w:val="24"/>
        </w:rPr>
        <w:t xml:space="preserve"> that </w:t>
      </w:r>
      <w:r w:rsidR="00F51BF1" w:rsidRPr="00463A99">
        <w:rPr>
          <w:rFonts w:ascii="Book Antiqua" w:hAnsi="Book Antiqua"/>
          <w:sz w:val="24"/>
          <w:szCs w:val="24"/>
        </w:rPr>
        <w:t xml:space="preserve">HCV </w:t>
      </w:r>
      <w:r w:rsidR="00232BBD" w:rsidRPr="00463A99">
        <w:rPr>
          <w:rFonts w:ascii="Book Antiqua" w:hAnsi="Book Antiqua"/>
          <w:sz w:val="24"/>
          <w:szCs w:val="24"/>
        </w:rPr>
        <w:t xml:space="preserve">infection is </w:t>
      </w:r>
      <w:r w:rsidR="00F51BF1" w:rsidRPr="00463A99">
        <w:rPr>
          <w:rFonts w:ascii="Book Antiqua" w:hAnsi="Book Antiqua"/>
          <w:sz w:val="24"/>
          <w:szCs w:val="24"/>
        </w:rPr>
        <w:t>associ</w:t>
      </w:r>
      <w:r w:rsidR="00232BBD" w:rsidRPr="00463A99">
        <w:rPr>
          <w:rFonts w:ascii="Book Antiqua" w:hAnsi="Book Antiqua"/>
          <w:sz w:val="24"/>
          <w:szCs w:val="24"/>
        </w:rPr>
        <w:t xml:space="preserve">ated </w:t>
      </w:r>
      <w:r w:rsidR="00F51BF1" w:rsidRPr="00463A99">
        <w:rPr>
          <w:rFonts w:ascii="Book Antiqua" w:hAnsi="Book Antiqua"/>
          <w:sz w:val="24"/>
          <w:szCs w:val="24"/>
        </w:rPr>
        <w:t xml:space="preserve">with </w:t>
      </w:r>
      <w:r w:rsidR="00734F3F" w:rsidRPr="00463A99">
        <w:rPr>
          <w:rFonts w:ascii="Book Antiqua" w:hAnsi="Book Antiqua"/>
          <w:sz w:val="24"/>
          <w:szCs w:val="24"/>
        </w:rPr>
        <w:t xml:space="preserve">a </w:t>
      </w:r>
      <w:r w:rsidR="00F51BF1" w:rsidRPr="00463A99">
        <w:rPr>
          <w:rFonts w:ascii="Book Antiqua" w:hAnsi="Book Antiqua"/>
          <w:sz w:val="24"/>
          <w:szCs w:val="24"/>
        </w:rPr>
        <w:t>low level of large VLDL-TG</w:t>
      </w:r>
      <w:r w:rsidR="008D5804" w:rsidRPr="00463A99">
        <w:rPr>
          <w:rFonts w:ascii="Book Antiqua" w:hAnsi="Book Antiqua"/>
          <w:sz w:val="24"/>
          <w:szCs w:val="24"/>
          <w:vertAlign w:val="superscript"/>
        </w:rPr>
        <w:t>[4</w:t>
      </w:r>
      <w:r w:rsidR="003F7F2A" w:rsidRPr="00463A99">
        <w:rPr>
          <w:rFonts w:ascii="Book Antiqua" w:hAnsi="Book Antiqua"/>
          <w:sz w:val="24"/>
          <w:szCs w:val="24"/>
          <w:vertAlign w:val="superscript"/>
        </w:rPr>
        <w:t>3</w:t>
      </w:r>
      <w:r w:rsidR="008D5804" w:rsidRPr="00463A99">
        <w:rPr>
          <w:rFonts w:ascii="Book Antiqua" w:hAnsi="Book Antiqua"/>
          <w:sz w:val="24"/>
          <w:szCs w:val="24"/>
          <w:vertAlign w:val="superscript"/>
        </w:rPr>
        <w:t>]</w:t>
      </w:r>
      <w:r w:rsidR="007E1F38" w:rsidRPr="00463A99">
        <w:rPr>
          <w:rFonts w:ascii="Book Antiqua" w:hAnsi="Book Antiqua"/>
          <w:sz w:val="24"/>
          <w:szCs w:val="24"/>
        </w:rPr>
        <w:t>.</w:t>
      </w:r>
      <w:r w:rsidR="00825865" w:rsidRPr="00463A99">
        <w:rPr>
          <w:rFonts w:ascii="Book Antiqua" w:hAnsi="Book Antiqua"/>
          <w:sz w:val="24"/>
          <w:szCs w:val="24"/>
        </w:rPr>
        <w:t xml:space="preserve"> </w:t>
      </w:r>
      <w:r w:rsidR="00E94D0D" w:rsidRPr="00463A99">
        <w:rPr>
          <w:rFonts w:ascii="Book Antiqua" w:hAnsi="Book Antiqua"/>
          <w:sz w:val="24"/>
          <w:szCs w:val="24"/>
        </w:rPr>
        <w:t xml:space="preserve">Therefore, </w:t>
      </w:r>
      <w:r w:rsidR="00734F3F" w:rsidRPr="00463A99">
        <w:rPr>
          <w:rFonts w:ascii="Book Antiqua" w:hAnsi="Book Antiqua"/>
          <w:sz w:val="24"/>
          <w:szCs w:val="24"/>
        </w:rPr>
        <w:t>the</w:t>
      </w:r>
      <w:r w:rsidR="00E94D0D" w:rsidRPr="00463A99">
        <w:rPr>
          <w:rFonts w:ascii="Book Antiqua" w:hAnsi="Book Antiqua"/>
          <w:sz w:val="24"/>
          <w:szCs w:val="24"/>
        </w:rPr>
        <w:t xml:space="preserve"> decrease</w:t>
      </w:r>
      <w:r w:rsidR="00734F3F" w:rsidRPr="00463A99">
        <w:rPr>
          <w:rFonts w:ascii="Book Antiqua" w:hAnsi="Book Antiqua"/>
          <w:sz w:val="24"/>
          <w:szCs w:val="24"/>
        </w:rPr>
        <w:t>d</w:t>
      </w:r>
      <w:r w:rsidR="00E94D0D" w:rsidRPr="00463A99">
        <w:rPr>
          <w:rFonts w:ascii="Book Antiqua" w:hAnsi="Book Antiqua"/>
          <w:sz w:val="24"/>
          <w:szCs w:val="24"/>
        </w:rPr>
        <w:t xml:space="preserve"> number</w:t>
      </w:r>
      <w:r w:rsidR="00734F3F" w:rsidRPr="00463A99">
        <w:rPr>
          <w:rFonts w:ascii="Book Antiqua" w:hAnsi="Book Antiqua"/>
          <w:sz w:val="24"/>
          <w:szCs w:val="24"/>
        </w:rPr>
        <w:t>s</w:t>
      </w:r>
      <w:r w:rsidR="00E94D0D" w:rsidRPr="00463A99">
        <w:rPr>
          <w:rFonts w:ascii="Book Antiqua" w:hAnsi="Book Antiqua"/>
          <w:sz w:val="24"/>
          <w:szCs w:val="24"/>
        </w:rPr>
        <w:t xml:space="preserve"> of </w:t>
      </w:r>
      <w:r w:rsidR="00C54294" w:rsidRPr="00463A99">
        <w:rPr>
          <w:rFonts w:ascii="Book Antiqua" w:hAnsi="Book Antiqua"/>
          <w:sz w:val="24"/>
          <w:szCs w:val="24"/>
        </w:rPr>
        <w:t>medium, small</w:t>
      </w:r>
      <w:r w:rsidR="00734F3F" w:rsidRPr="00463A99">
        <w:rPr>
          <w:rFonts w:ascii="Book Antiqua" w:hAnsi="Book Antiqua"/>
          <w:sz w:val="24"/>
          <w:szCs w:val="24"/>
        </w:rPr>
        <w:t>,</w:t>
      </w:r>
      <w:r w:rsidR="00C54294" w:rsidRPr="00463A99">
        <w:rPr>
          <w:rFonts w:ascii="Book Antiqua" w:hAnsi="Book Antiqua"/>
          <w:sz w:val="24"/>
          <w:szCs w:val="24"/>
        </w:rPr>
        <w:t xml:space="preserve"> and very small LDL </w:t>
      </w:r>
      <w:r w:rsidR="00E94D0D" w:rsidRPr="00463A99">
        <w:rPr>
          <w:rFonts w:ascii="Book Antiqua" w:hAnsi="Book Antiqua"/>
          <w:sz w:val="24"/>
          <w:szCs w:val="24"/>
        </w:rPr>
        <w:t xml:space="preserve">particles </w:t>
      </w:r>
      <w:r w:rsidR="00734F3F" w:rsidRPr="00463A99">
        <w:rPr>
          <w:rFonts w:ascii="Book Antiqua" w:hAnsi="Book Antiqua"/>
          <w:sz w:val="24"/>
          <w:szCs w:val="24"/>
        </w:rPr>
        <w:t xml:space="preserve">might </w:t>
      </w:r>
      <w:r w:rsidR="003D26A9" w:rsidRPr="00463A99">
        <w:rPr>
          <w:rFonts w:ascii="Book Antiqua" w:hAnsi="Book Antiqua"/>
          <w:sz w:val="24"/>
          <w:szCs w:val="24"/>
        </w:rPr>
        <w:t>be due</w:t>
      </w:r>
      <w:r w:rsidR="00E94D0D" w:rsidRPr="00463A99">
        <w:rPr>
          <w:rFonts w:ascii="Book Antiqua" w:hAnsi="Book Antiqua"/>
          <w:sz w:val="24"/>
          <w:szCs w:val="24"/>
        </w:rPr>
        <w:t xml:space="preserve"> to </w:t>
      </w:r>
      <w:r w:rsidR="00734F3F" w:rsidRPr="00463A99">
        <w:rPr>
          <w:rFonts w:ascii="Book Antiqua" w:hAnsi="Book Antiqua"/>
          <w:sz w:val="24"/>
          <w:szCs w:val="24"/>
        </w:rPr>
        <w:t xml:space="preserve">a </w:t>
      </w:r>
      <w:r w:rsidR="00A45C7C" w:rsidRPr="00463A99">
        <w:rPr>
          <w:rFonts w:ascii="Book Antiqua" w:hAnsi="Book Antiqua"/>
          <w:sz w:val="24"/>
          <w:szCs w:val="24"/>
        </w:rPr>
        <w:t>decrease</w:t>
      </w:r>
      <w:r w:rsidR="00734F3F" w:rsidRPr="00463A99">
        <w:rPr>
          <w:rFonts w:ascii="Book Antiqua" w:hAnsi="Book Antiqua"/>
          <w:sz w:val="24"/>
          <w:szCs w:val="24"/>
        </w:rPr>
        <w:t>d</w:t>
      </w:r>
      <w:r w:rsidR="002B00EF" w:rsidRPr="00463A99">
        <w:rPr>
          <w:rFonts w:ascii="Book Antiqua" w:hAnsi="Book Antiqua"/>
          <w:sz w:val="24"/>
          <w:szCs w:val="24"/>
        </w:rPr>
        <w:t xml:space="preserve"> amount of </w:t>
      </w:r>
      <w:r w:rsidR="00E94D0D" w:rsidRPr="00463A99">
        <w:rPr>
          <w:rFonts w:ascii="Book Antiqua" w:hAnsi="Book Antiqua"/>
          <w:sz w:val="24"/>
          <w:szCs w:val="24"/>
        </w:rPr>
        <w:t>TG in</w:t>
      </w:r>
      <w:r w:rsidR="00A45C7C" w:rsidRPr="00463A99">
        <w:rPr>
          <w:rFonts w:ascii="Book Antiqua" w:hAnsi="Book Antiqua"/>
          <w:sz w:val="24"/>
          <w:szCs w:val="24"/>
        </w:rPr>
        <w:t xml:space="preserve"> </w:t>
      </w:r>
      <w:r w:rsidR="00CD24CD" w:rsidRPr="00463A99">
        <w:rPr>
          <w:rFonts w:ascii="Book Antiqua" w:hAnsi="Book Antiqua"/>
          <w:sz w:val="24"/>
          <w:szCs w:val="24"/>
        </w:rPr>
        <w:t xml:space="preserve">large VLDL </w:t>
      </w:r>
      <w:r w:rsidR="00C54294" w:rsidRPr="00463A99">
        <w:rPr>
          <w:rFonts w:ascii="Book Antiqua" w:hAnsi="Book Antiqua"/>
          <w:sz w:val="24"/>
          <w:szCs w:val="24"/>
        </w:rPr>
        <w:t>and reduc</w:t>
      </w:r>
      <w:r w:rsidR="00734F3F" w:rsidRPr="00463A99">
        <w:rPr>
          <w:rFonts w:ascii="Book Antiqua" w:hAnsi="Book Antiqua"/>
          <w:sz w:val="24"/>
          <w:szCs w:val="24"/>
        </w:rPr>
        <w:t>ed</w:t>
      </w:r>
      <w:r w:rsidR="00074FD0" w:rsidRPr="00463A99">
        <w:rPr>
          <w:rFonts w:ascii="Book Antiqua" w:hAnsi="Book Antiqua"/>
          <w:sz w:val="24"/>
          <w:szCs w:val="24"/>
        </w:rPr>
        <w:t xml:space="preserve"> </w:t>
      </w:r>
      <w:r w:rsidR="00C54294" w:rsidRPr="00463A99">
        <w:rPr>
          <w:rFonts w:ascii="Book Antiqua" w:hAnsi="Book Antiqua"/>
          <w:sz w:val="24"/>
          <w:szCs w:val="24"/>
        </w:rPr>
        <w:t>activity of HTGL.</w:t>
      </w:r>
      <w:r w:rsidR="00E94D0D" w:rsidRPr="00463A99">
        <w:rPr>
          <w:rFonts w:ascii="Book Antiqua" w:hAnsi="Book Antiqua"/>
          <w:sz w:val="24"/>
          <w:szCs w:val="24"/>
        </w:rPr>
        <w:t xml:space="preserve"> </w:t>
      </w:r>
      <w:r w:rsidR="00074FD0" w:rsidRPr="00463A99">
        <w:rPr>
          <w:rFonts w:ascii="Book Antiqua" w:hAnsi="Book Antiqua"/>
          <w:sz w:val="24"/>
          <w:szCs w:val="24"/>
        </w:rPr>
        <w:t xml:space="preserve">However, </w:t>
      </w:r>
      <w:r w:rsidR="00FD563E" w:rsidRPr="00463A99">
        <w:rPr>
          <w:rFonts w:ascii="Book Antiqua" w:hAnsi="Book Antiqua"/>
          <w:sz w:val="24"/>
          <w:szCs w:val="24"/>
        </w:rPr>
        <w:t xml:space="preserve">HCV </w:t>
      </w:r>
      <w:r w:rsidR="006F18CA" w:rsidRPr="00463A99">
        <w:rPr>
          <w:rFonts w:ascii="Book Antiqua" w:hAnsi="Book Antiqua"/>
          <w:sz w:val="24"/>
          <w:szCs w:val="24"/>
        </w:rPr>
        <w:t xml:space="preserve">G1b </w:t>
      </w:r>
      <w:r w:rsidR="00FD563E" w:rsidRPr="00463A99">
        <w:rPr>
          <w:rFonts w:ascii="Book Antiqua" w:hAnsi="Book Antiqua"/>
          <w:sz w:val="24"/>
          <w:szCs w:val="24"/>
        </w:rPr>
        <w:t>infection did not</w:t>
      </w:r>
      <w:r w:rsidR="00C54294" w:rsidRPr="00463A99">
        <w:rPr>
          <w:rFonts w:ascii="Book Antiqua" w:hAnsi="Book Antiqua"/>
          <w:sz w:val="24"/>
          <w:szCs w:val="24"/>
        </w:rPr>
        <w:t xml:space="preserve"> </w:t>
      </w:r>
      <w:r w:rsidR="00734F3F" w:rsidRPr="00463A99">
        <w:rPr>
          <w:rFonts w:ascii="Book Antiqua" w:hAnsi="Book Antiqua"/>
          <w:sz w:val="24"/>
          <w:szCs w:val="24"/>
        </w:rPr>
        <w:t>affect</w:t>
      </w:r>
      <w:r w:rsidR="00C54294" w:rsidRPr="00463A99">
        <w:rPr>
          <w:rFonts w:ascii="Book Antiqua" w:hAnsi="Book Antiqua"/>
          <w:sz w:val="24"/>
          <w:szCs w:val="24"/>
        </w:rPr>
        <w:t xml:space="preserve"> the </w:t>
      </w:r>
      <w:r w:rsidR="007536D4" w:rsidRPr="00463A99">
        <w:rPr>
          <w:rFonts w:ascii="Book Antiqua" w:hAnsi="Book Antiqua"/>
          <w:sz w:val="24"/>
          <w:szCs w:val="24"/>
        </w:rPr>
        <w:t xml:space="preserve">number of large </w:t>
      </w:r>
      <w:r w:rsidR="00C54294" w:rsidRPr="00463A99">
        <w:rPr>
          <w:rFonts w:ascii="Book Antiqua" w:hAnsi="Book Antiqua"/>
          <w:sz w:val="24"/>
          <w:szCs w:val="24"/>
        </w:rPr>
        <w:t>VLDL particle</w:t>
      </w:r>
      <w:r w:rsidR="00825865" w:rsidRPr="00463A99">
        <w:rPr>
          <w:rFonts w:ascii="Book Antiqua" w:hAnsi="Book Antiqua"/>
          <w:sz w:val="24"/>
          <w:szCs w:val="24"/>
        </w:rPr>
        <w:t>s</w:t>
      </w:r>
      <w:r w:rsidR="006F18CA" w:rsidRPr="00463A99">
        <w:rPr>
          <w:rFonts w:ascii="Book Antiqua" w:hAnsi="Book Antiqua"/>
          <w:sz w:val="24"/>
          <w:szCs w:val="24"/>
        </w:rPr>
        <w:t xml:space="preserve">. </w:t>
      </w:r>
      <w:r w:rsidR="00074FD0" w:rsidRPr="00463A99">
        <w:rPr>
          <w:rFonts w:ascii="Book Antiqua" w:hAnsi="Book Antiqua"/>
          <w:sz w:val="24"/>
          <w:szCs w:val="24"/>
        </w:rPr>
        <w:t>Therefore</w:t>
      </w:r>
      <w:r w:rsidR="00734F3F" w:rsidRPr="00463A99">
        <w:rPr>
          <w:rFonts w:ascii="Book Antiqua" w:hAnsi="Book Antiqua"/>
          <w:sz w:val="24"/>
          <w:szCs w:val="24"/>
        </w:rPr>
        <w:t>,</w:t>
      </w:r>
      <w:r w:rsidR="00074FD0" w:rsidRPr="00463A99">
        <w:rPr>
          <w:rFonts w:ascii="Book Antiqua" w:hAnsi="Book Antiqua"/>
          <w:sz w:val="24"/>
          <w:szCs w:val="24"/>
        </w:rPr>
        <w:t xml:space="preserve"> </w:t>
      </w:r>
      <w:r w:rsidR="007536D4" w:rsidRPr="00463A99">
        <w:rPr>
          <w:rFonts w:ascii="Book Antiqua" w:hAnsi="Book Antiqua"/>
          <w:sz w:val="24"/>
          <w:szCs w:val="24"/>
        </w:rPr>
        <w:t xml:space="preserve">HCV G1b infection </w:t>
      </w:r>
      <w:r w:rsidR="00734F3F" w:rsidRPr="00463A99">
        <w:rPr>
          <w:rFonts w:ascii="Book Antiqua" w:hAnsi="Book Antiqua"/>
          <w:sz w:val="24"/>
          <w:szCs w:val="24"/>
        </w:rPr>
        <w:t xml:space="preserve">might </w:t>
      </w:r>
      <w:r w:rsidR="006F18CA" w:rsidRPr="00463A99">
        <w:rPr>
          <w:rFonts w:ascii="Book Antiqua" w:hAnsi="Book Antiqua"/>
          <w:sz w:val="24"/>
          <w:szCs w:val="24"/>
        </w:rPr>
        <w:t>suppress</w:t>
      </w:r>
      <w:r w:rsidR="00825865" w:rsidRPr="00463A99">
        <w:rPr>
          <w:rFonts w:ascii="Book Antiqua" w:hAnsi="Book Antiqua"/>
          <w:sz w:val="24"/>
          <w:szCs w:val="24"/>
        </w:rPr>
        <w:t xml:space="preserve"> </w:t>
      </w:r>
      <w:r w:rsidR="00734F3F" w:rsidRPr="00463A99">
        <w:rPr>
          <w:rFonts w:ascii="Book Antiqua" w:hAnsi="Book Antiqua"/>
          <w:sz w:val="24"/>
          <w:szCs w:val="24"/>
        </w:rPr>
        <w:t xml:space="preserve">the </w:t>
      </w:r>
      <w:r w:rsidR="00825865" w:rsidRPr="00463A99">
        <w:rPr>
          <w:rFonts w:ascii="Book Antiqua" w:hAnsi="Book Antiqua"/>
          <w:sz w:val="24"/>
          <w:szCs w:val="24"/>
        </w:rPr>
        <w:t>transport of</w:t>
      </w:r>
      <w:r w:rsidR="007536D4" w:rsidRPr="00463A99">
        <w:rPr>
          <w:rFonts w:ascii="Book Antiqua" w:hAnsi="Book Antiqua"/>
          <w:sz w:val="24"/>
          <w:szCs w:val="24"/>
        </w:rPr>
        <w:t xml:space="preserve"> TG </w:t>
      </w:r>
      <w:r w:rsidR="006F18CA" w:rsidRPr="00463A99">
        <w:rPr>
          <w:rFonts w:ascii="Book Antiqua" w:hAnsi="Book Antiqua"/>
          <w:sz w:val="24"/>
          <w:szCs w:val="24"/>
        </w:rPr>
        <w:t>in</w:t>
      </w:r>
      <w:r w:rsidR="007536D4" w:rsidRPr="00463A99">
        <w:rPr>
          <w:rFonts w:ascii="Book Antiqua" w:hAnsi="Book Antiqua"/>
          <w:sz w:val="24"/>
          <w:szCs w:val="24"/>
        </w:rPr>
        <w:t xml:space="preserve">to VLDL </w:t>
      </w:r>
      <w:r w:rsidR="00734F3F" w:rsidRPr="00463A99">
        <w:rPr>
          <w:rFonts w:ascii="Book Antiqua" w:hAnsi="Book Antiqua"/>
          <w:sz w:val="24"/>
          <w:szCs w:val="24"/>
        </w:rPr>
        <w:t>without</w:t>
      </w:r>
      <w:r w:rsidR="006F18CA" w:rsidRPr="00463A99">
        <w:rPr>
          <w:rFonts w:ascii="Book Antiqua" w:hAnsi="Book Antiqua"/>
          <w:sz w:val="24"/>
          <w:szCs w:val="24"/>
        </w:rPr>
        <w:t xml:space="preserve"> </w:t>
      </w:r>
      <w:r w:rsidR="00E13010" w:rsidRPr="00463A99">
        <w:rPr>
          <w:rFonts w:ascii="Book Antiqua" w:hAnsi="Book Antiqua"/>
          <w:sz w:val="24"/>
          <w:szCs w:val="24"/>
        </w:rPr>
        <w:t>impair</w:t>
      </w:r>
      <w:r w:rsidR="00734F3F" w:rsidRPr="00463A99">
        <w:rPr>
          <w:rFonts w:ascii="Book Antiqua" w:hAnsi="Book Antiqua"/>
          <w:sz w:val="24"/>
          <w:szCs w:val="24"/>
        </w:rPr>
        <w:t>ing the</w:t>
      </w:r>
      <w:r w:rsidR="00825865" w:rsidRPr="00463A99">
        <w:rPr>
          <w:rFonts w:ascii="Book Antiqua" w:hAnsi="Book Antiqua"/>
          <w:sz w:val="24"/>
          <w:szCs w:val="24"/>
        </w:rPr>
        <w:t xml:space="preserve"> </w:t>
      </w:r>
      <w:r w:rsidR="007536D4" w:rsidRPr="00463A99">
        <w:rPr>
          <w:rFonts w:ascii="Book Antiqua" w:hAnsi="Book Antiqua"/>
          <w:sz w:val="24"/>
          <w:szCs w:val="24"/>
        </w:rPr>
        <w:t xml:space="preserve">secretion </w:t>
      </w:r>
      <w:r w:rsidR="00C518D5" w:rsidRPr="00463A99">
        <w:rPr>
          <w:rFonts w:ascii="Book Antiqua" w:hAnsi="Book Antiqua"/>
          <w:sz w:val="24"/>
          <w:szCs w:val="24"/>
        </w:rPr>
        <w:t>of</w:t>
      </w:r>
      <w:r w:rsidR="007536D4" w:rsidRPr="00463A99">
        <w:rPr>
          <w:rFonts w:ascii="Book Antiqua" w:hAnsi="Book Antiqua"/>
          <w:sz w:val="24"/>
          <w:szCs w:val="24"/>
        </w:rPr>
        <w:t xml:space="preserve"> VLDL part</w:t>
      </w:r>
      <w:r w:rsidR="00C518D5" w:rsidRPr="00463A99">
        <w:rPr>
          <w:rFonts w:ascii="Book Antiqua" w:hAnsi="Book Antiqua"/>
          <w:sz w:val="24"/>
          <w:szCs w:val="24"/>
        </w:rPr>
        <w:t>i</w:t>
      </w:r>
      <w:r w:rsidR="007536D4" w:rsidRPr="00463A99">
        <w:rPr>
          <w:rFonts w:ascii="Book Antiqua" w:hAnsi="Book Antiqua"/>
          <w:sz w:val="24"/>
          <w:szCs w:val="24"/>
        </w:rPr>
        <w:t>cles.</w:t>
      </w:r>
    </w:p>
    <w:p w14:paraId="04666A27" w14:textId="2B4DEEA2" w:rsidR="00112D0F" w:rsidRPr="00463A99" w:rsidRDefault="00112D0F"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It has been reported that small</w:t>
      </w:r>
      <w:r w:rsidR="006F739F" w:rsidRPr="00463A99">
        <w:rPr>
          <w:rFonts w:ascii="Book Antiqua" w:hAnsi="Book Antiqua"/>
          <w:sz w:val="24"/>
          <w:szCs w:val="24"/>
        </w:rPr>
        <w:t>,</w:t>
      </w:r>
      <w:r w:rsidRPr="00463A99">
        <w:rPr>
          <w:rFonts w:ascii="Book Antiqua" w:hAnsi="Book Antiqua"/>
          <w:sz w:val="24"/>
          <w:szCs w:val="24"/>
        </w:rPr>
        <w:t xml:space="preserve"> dense LDL </w:t>
      </w:r>
      <w:r w:rsidR="00825865" w:rsidRPr="00463A99">
        <w:rPr>
          <w:rFonts w:ascii="Book Antiqua" w:hAnsi="Book Antiqua"/>
          <w:sz w:val="24"/>
          <w:szCs w:val="24"/>
        </w:rPr>
        <w:t xml:space="preserve">is </w:t>
      </w:r>
      <w:r w:rsidRPr="00463A99">
        <w:rPr>
          <w:rFonts w:ascii="Book Antiqua" w:hAnsi="Book Antiqua"/>
          <w:sz w:val="24"/>
          <w:szCs w:val="24"/>
        </w:rPr>
        <w:t>associated with i</w:t>
      </w:r>
      <w:r w:rsidR="00825865" w:rsidRPr="00463A99">
        <w:rPr>
          <w:rFonts w:ascii="Book Antiqua" w:hAnsi="Book Antiqua"/>
          <w:sz w:val="24"/>
          <w:szCs w:val="24"/>
        </w:rPr>
        <w:t>n</w:t>
      </w:r>
      <w:r w:rsidRPr="00463A99">
        <w:rPr>
          <w:rFonts w:ascii="Book Antiqua" w:hAnsi="Book Antiqua"/>
          <w:sz w:val="24"/>
          <w:szCs w:val="24"/>
        </w:rPr>
        <w:t>creased risk of myocardial infarction</w:t>
      </w:r>
      <w:r w:rsidR="008D5804" w:rsidRPr="00463A99">
        <w:rPr>
          <w:rFonts w:ascii="Book Antiqua" w:hAnsi="Book Antiqua"/>
          <w:sz w:val="24"/>
          <w:szCs w:val="24"/>
          <w:vertAlign w:val="superscript"/>
        </w:rPr>
        <w:t>[4</w:t>
      </w:r>
      <w:r w:rsidR="00571548" w:rsidRPr="00463A99">
        <w:rPr>
          <w:rFonts w:ascii="Book Antiqua" w:hAnsi="Book Antiqua"/>
          <w:sz w:val="24"/>
          <w:szCs w:val="24"/>
          <w:vertAlign w:val="superscript"/>
        </w:rPr>
        <w:t>4</w:t>
      </w:r>
      <w:r w:rsidR="008D5804" w:rsidRPr="00463A99">
        <w:rPr>
          <w:rFonts w:ascii="Book Antiqua" w:hAnsi="Book Antiqua"/>
          <w:sz w:val="24"/>
          <w:szCs w:val="24"/>
          <w:vertAlign w:val="superscript"/>
        </w:rPr>
        <w:t>,4</w:t>
      </w:r>
      <w:r w:rsidR="00571548" w:rsidRPr="00463A99">
        <w:rPr>
          <w:rFonts w:ascii="Book Antiqua" w:hAnsi="Book Antiqua"/>
          <w:sz w:val="24"/>
          <w:szCs w:val="24"/>
          <w:vertAlign w:val="superscript"/>
        </w:rPr>
        <w:t>5</w:t>
      </w:r>
      <w:r w:rsidR="008D5804" w:rsidRPr="00463A99">
        <w:rPr>
          <w:rFonts w:ascii="Book Antiqua" w:hAnsi="Book Antiqua"/>
          <w:sz w:val="24"/>
          <w:szCs w:val="24"/>
          <w:vertAlign w:val="superscript"/>
        </w:rPr>
        <w:t>]</w:t>
      </w:r>
      <w:r w:rsidR="0094132D" w:rsidRPr="00463A99">
        <w:rPr>
          <w:rFonts w:ascii="Book Antiqua" w:hAnsi="Book Antiqua"/>
          <w:sz w:val="24"/>
          <w:szCs w:val="24"/>
        </w:rPr>
        <w:t xml:space="preserve">. Atherosclerotic plaques </w:t>
      </w:r>
      <w:r w:rsidR="00074FD0" w:rsidRPr="00463A99">
        <w:rPr>
          <w:rFonts w:ascii="Book Antiqua" w:hAnsi="Book Antiqua"/>
          <w:sz w:val="24"/>
          <w:szCs w:val="24"/>
        </w:rPr>
        <w:t>can be</w:t>
      </w:r>
      <w:r w:rsidR="006F18CA" w:rsidRPr="00463A99">
        <w:rPr>
          <w:rFonts w:ascii="Book Antiqua" w:hAnsi="Book Antiqua"/>
          <w:sz w:val="24"/>
          <w:szCs w:val="24"/>
        </w:rPr>
        <w:t xml:space="preserve"> </w:t>
      </w:r>
      <w:r w:rsidR="0094132D" w:rsidRPr="00463A99">
        <w:rPr>
          <w:rFonts w:ascii="Book Antiqua" w:hAnsi="Book Antiqua"/>
          <w:sz w:val="24"/>
          <w:szCs w:val="24"/>
        </w:rPr>
        <w:t xml:space="preserve">formed by oxidation of LDL </w:t>
      </w:r>
      <w:r w:rsidR="005F1477" w:rsidRPr="00463A99">
        <w:rPr>
          <w:rFonts w:ascii="Book Antiqua" w:hAnsi="Book Antiqua"/>
          <w:sz w:val="24"/>
          <w:szCs w:val="24"/>
        </w:rPr>
        <w:t>particles</w:t>
      </w:r>
      <w:r w:rsidR="008D5804" w:rsidRPr="00463A99">
        <w:rPr>
          <w:rFonts w:ascii="Book Antiqua" w:hAnsi="Book Antiqua"/>
          <w:sz w:val="24"/>
          <w:szCs w:val="24"/>
          <w:vertAlign w:val="superscript"/>
        </w:rPr>
        <w:t>[4</w:t>
      </w:r>
      <w:r w:rsidR="00571548" w:rsidRPr="00463A99">
        <w:rPr>
          <w:rFonts w:ascii="Book Antiqua" w:hAnsi="Book Antiqua"/>
          <w:sz w:val="24"/>
          <w:szCs w:val="24"/>
          <w:vertAlign w:val="superscript"/>
        </w:rPr>
        <w:t>6</w:t>
      </w:r>
      <w:r w:rsidR="008D5804" w:rsidRPr="00463A99">
        <w:rPr>
          <w:rFonts w:ascii="Book Antiqua" w:hAnsi="Book Antiqua"/>
          <w:sz w:val="24"/>
          <w:szCs w:val="24"/>
          <w:vertAlign w:val="superscript"/>
        </w:rPr>
        <w:t>]</w:t>
      </w:r>
      <w:r w:rsidR="0094132D" w:rsidRPr="00463A99">
        <w:rPr>
          <w:rFonts w:ascii="Book Antiqua" w:hAnsi="Book Antiqua"/>
          <w:sz w:val="24"/>
          <w:szCs w:val="24"/>
        </w:rPr>
        <w:t>.</w:t>
      </w:r>
      <w:r w:rsidR="001D7B21" w:rsidRPr="00463A99">
        <w:rPr>
          <w:rFonts w:ascii="Book Antiqua" w:hAnsi="Book Antiqua"/>
          <w:sz w:val="24"/>
          <w:szCs w:val="24"/>
        </w:rPr>
        <w:t xml:space="preserve"> Small</w:t>
      </w:r>
      <w:r w:rsidR="006F739F" w:rsidRPr="00463A99">
        <w:rPr>
          <w:rFonts w:ascii="Book Antiqua" w:hAnsi="Book Antiqua"/>
          <w:sz w:val="24"/>
          <w:szCs w:val="24"/>
        </w:rPr>
        <w:t>,</w:t>
      </w:r>
      <w:r w:rsidR="001D7B21" w:rsidRPr="00463A99">
        <w:rPr>
          <w:rFonts w:ascii="Book Antiqua" w:hAnsi="Book Antiqua"/>
          <w:sz w:val="24"/>
          <w:szCs w:val="24"/>
        </w:rPr>
        <w:t xml:space="preserve"> dense LDL </w:t>
      </w:r>
      <w:r w:rsidR="00074FD0" w:rsidRPr="00463A99">
        <w:rPr>
          <w:rFonts w:ascii="Book Antiqua" w:hAnsi="Book Antiqua"/>
          <w:sz w:val="24"/>
          <w:szCs w:val="24"/>
        </w:rPr>
        <w:t>has</w:t>
      </w:r>
      <w:r w:rsidR="00533707" w:rsidRPr="00463A99">
        <w:rPr>
          <w:rFonts w:ascii="Book Antiqua" w:hAnsi="Book Antiqua"/>
          <w:sz w:val="24"/>
          <w:szCs w:val="24"/>
        </w:rPr>
        <w:t xml:space="preserve"> lower affinity </w:t>
      </w:r>
      <w:r w:rsidR="00061FA1" w:rsidRPr="00463A99">
        <w:rPr>
          <w:rFonts w:ascii="Book Antiqua" w:hAnsi="Book Antiqua"/>
          <w:sz w:val="24"/>
          <w:szCs w:val="24"/>
        </w:rPr>
        <w:t>to</w:t>
      </w:r>
      <w:r w:rsidR="00533707" w:rsidRPr="00463A99">
        <w:rPr>
          <w:rFonts w:ascii="Book Antiqua" w:hAnsi="Book Antiqua"/>
          <w:sz w:val="24"/>
          <w:szCs w:val="24"/>
        </w:rPr>
        <w:t xml:space="preserve"> LDL receptors than larger LDL particles, result</w:t>
      </w:r>
      <w:r w:rsidR="00061FA1" w:rsidRPr="00463A99">
        <w:rPr>
          <w:rFonts w:ascii="Book Antiqua" w:hAnsi="Book Antiqua"/>
          <w:sz w:val="24"/>
          <w:szCs w:val="24"/>
        </w:rPr>
        <w:t>ing</w:t>
      </w:r>
      <w:r w:rsidR="00533707" w:rsidRPr="00463A99">
        <w:rPr>
          <w:rFonts w:ascii="Book Antiqua" w:hAnsi="Book Antiqua"/>
          <w:sz w:val="24"/>
          <w:szCs w:val="24"/>
        </w:rPr>
        <w:t xml:space="preserve"> in longer </w:t>
      </w:r>
      <w:r w:rsidR="00E27FA7" w:rsidRPr="00463A99">
        <w:rPr>
          <w:rFonts w:ascii="Book Antiqua" w:hAnsi="Book Antiqua"/>
          <w:sz w:val="24"/>
          <w:szCs w:val="24"/>
        </w:rPr>
        <w:t xml:space="preserve">retention </w:t>
      </w:r>
      <w:r w:rsidR="00533707" w:rsidRPr="00463A99">
        <w:rPr>
          <w:rFonts w:ascii="Book Antiqua" w:hAnsi="Book Antiqua"/>
          <w:sz w:val="24"/>
          <w:szCs w:val="24"/>
        </w:rPr>
        <w:t>in the blood and increased susceptibility to ox</w:t>
      </w:r>
      <w:r w:rsidR="00061FA1" w:rsidRPr="00463A99">
        <w:rPr>
          <w:rFonts w:ascii="Book Antiqua" w:hAnsi="Book Antiqua"/>
          <w:sz w:val="24"/>
          <w:szCs w:val="24"/>
        </w:rPr>
        <w:t>i</w:t>
      </w:r>
      <w:r w:rsidR="00533707" w:rsidRPr="00463A99">
        <w:rPr>
          <w:rFonts w:ascii="Book Antiqua" w:hAnsi="Book Antiqua"/>
          <w:sz w:val="24"/>
          <w:szCs w:val="24"/>
        </w:rPr>
        <w:t>dative stress</w:t>
      </w:r>
      <w:r w:rsidR="008D5804" w:rsidRPr="00463A99">
        <w:rPr>
          <w:rFonts w:ascii="Book Antiqua" w:hAnsi="Book Antiqua"/>
          <w:sz w:val="24"/>
          <w:szCs w:val="24"/>
          <w:vertAlign w:val="superscript"/>
        </w:rPr>
        <w:t>[4</w:t>
      </w:r>
      <w:r w:rsidR="00571548" w:rsidRPr="00463A99">
        <w:rPr>
          <w:rFonts w:ascii="Book Antiqua" w:hAnsi="Book Antiqua"/>
          <w:sz w:val="24"/>
          <w:szCs w:val="24"/>
          <w:vertAlign w:val="superscript"/>
        </w:rPr>
        <w:t>7</w:t>
      </w:r>
      <w:r w:rsidR="008D5804" w:rsidRPr="00463A99">
        <w:rPr>
          <w:rFonts w:ascii="Book Antiqua" w:hAnsi="Book Antiqua"/>
          <w:sz w:val="24"/>
          <w:szCs w:val="24"/>
          <w:vertAlign w:val="superscript"/>
        </w:rPr>
        <w:t>]</w:t>
      </w:r>
      <w:r w:rsidR="00533707" w:rsidRPr="00463A99">
        <w:rPr>
          <w:rFonts w:ascii="Book Antiqua" w:hAnsi="Book Antiqua"/>
          <w:sz w:val="24"/>
          <w:szCs w:val="24"/>
        </w:rPr>
        <w:t xml:space="preserve">. </w:t>
      </w:r>
      <w:r w:rsidR="00061FA1" w:rsidRPr="00463A99">
        <w:rPr>
          <w:rFonts w:ascii="Book Antiqua" w:hAnsi="Book Antiqua"/>
          <w:sz w:val="24"/>
          <w:szCs w:val="24"/>
        </w:rPr>
        <w:t>Moreover</w:t>
      </w:r>
      <w:r w:rsidR="00533707" w:rsidRPr="00463A99">
        <w:rPr>
          <w:rFonts w:ascii="Book Antiqua" w:hAnsi="Book Antiqua"/>
          <w:sz w:val="24"/>
          <w:szCs w:val="24"/>
        </w:rPr>
        <w:t xml:space="preserve">, </w:t>
      </w:r>
      <w:r w:rsidR="001D7B21" w:rsidRPr="00463A99">
        <w:rPr>
          <w:rFonts w:ascii="Book Antiqua" w:hAnsi="Book Antiqua"/>
          <w:sz w:val="24"/>
          <w:szCs w:val="24"/>
        </w:rPr>
        <w:t>small</w:t>
      </w:r>
      <w:r w:rsidR="00E27FA7" w:rsidRPr="00463A99">
        <w:rPr>
          <w:rFonts w:ascii="Book Antiqua" w:hAnsi="Book Antiqua"/>
          <w:sz w:val="24"/>
          <w:szCs w:val="24"/>
        </w:rPr>
        <w:t>,</w:t>
      </w:r>
      <w:r w:rsidR="001D7B21" w:rsidRPr="00463A99">
        <w:rPr>
          <w:rFonts w:ascii="Book Antiqua" w:hAnsi="Book Antiqua"/>
          <w:sz w:val="24"/>
          <w:szCs w:val="24"/>
        </w:rPr>
        <w:t xml:space="preserve"> dense LDL wa</w:t>
      </w:r>
      <w:r w:rsidR="00533707" w:rsidRPr="00463A99">
        <w:rPr>
          <w:rFonts w:ascii="Book Antiqua" w:hAnsi="Book Antiqua"/>
          <w:sz w:val="24"/>
          <w:szCs w:val="24"/>
        </w:rPr>
        <w:t xml:space="preserve">s more easily taken up </w:t>
      </w:r>
      <w:r w:rsidR="008C6FC2" w:rsidRPr="00463A99">
        <w:rPr>
          <w:rFonts w:ascii="Book Antiqua" w:hAnsi="Book Antiqua"/>
          <w:sz w:val="24"/>
          <w:szCs w:val="24"/>
        </w:rPr>
        <w:t>into</w:t>
      </w:r>
      <w:r w:rsidR="00533707" w:rsidRPr="00463A99">
        <w:rPr>
          <w:rFonts w:ascii="Book Antiqua" w:hAnsi="Book Antiqua"/>
          <w:sz w:val="24"/>
          <w:szCs w:val="24"/>
        </w:rPr>
        <w:t xml:space="preserve"> arterial </w:t>
      </w:r>
      <w:r w:rsidR="008C6FC2" w:rsidRPr="00463A99">
        <w:rPr>
          <w:rFonts w:ascii="Book Antiqua" w:hAnsi="Book Antiqua"/>
          <w:sz w:val="24"/>
          <w:szCs w:val="24"/>
        </w:rPr>
        <w:t>wall</w:t>
      </w:r>
      <w:r w:rsidR="00E27FA7" w:rsidRPr="00463A99">
        <w:rPr>
          <w:rFonts w:ascii="Book Antiqua" w:hAnsi="Book Antiqua"/>
          <w:sz w:val="24"/>
          <w:szCs w:val="24"/>
        </w:rPr>
        <w:t>s</w:t>
      </w:r>
      <w:r w:rsidR="00533707" w:rsidRPr="00463A99">
        <w:rPr>
          <w:rFonts w:ascii="Book Antiqua" w:hAnsi="Book Antiqua"/>
          <w:sz w:val="24"/>
          <w:szCs w:val="24"/>
        </w:rPr>
        <w:t xml:space="preserve"> </w:t>
      </w:r>
      <w:r w:rsidR="008C6FC2" w:rsidRPr="00463A99">
        <w:rPr>
          <w:rFonts w:ascii="Book Antiqua" w:hAnsi="Book Antiqua"/>
          <w:sz w:val="24"/>
          <w:szCs w:val="24"/>
        </w:rPr>
        <w:t>through</w:t>
      </w:r>
      <w:r w:rsidR="00533707" w:rsidRPr="00463A99">
        <w:rPr>
          <w:rFonts w:ascii="Book Antiqua" w:hAnsi="Book Antiqua"/>
          <w:sz w:val="24"/>
          <w:szCs w:val="24"/>
        </w:rPr>
        <w:t xml:space="preserve"> </w:t>
      </w:r>
      <w:r w:rsidR="001D7B21" w:rsidRPr="00463A99">
        <w:rPr>
          <w:rFonts w:ascii="Book Antiqua" w:hAnsi="Book Antiqua"/>
          <w:sz w:val="24"/>
          <w:szCs w:val="24"/>
        </w:rPr>
        <w:t>b</w:t>
      </w:r>
      <w:r w:rsidR="008C6FC2" w:rsidRPr="00463A99">
        <w:rPr>
          <w:rFonts w:ascii="Book Antiqua" w:hAnsi="Book Antiqua"/>
          <w:sz w:val="24"/>
          <w:szCs w:val="24"/>
        </w:rPr>
        <w:t>i</w:t>
      </w:r>
      <w:r w:rsidR="001D7B21" w:rsidRPr="00463A99">
        <w:rPr>
          <w:rFonts w:ascii="Book Antiqua" w:hAnsi="Book Antiqua"/>
          <w:sz w:val="24"/>
          <w:szCs w:val="24"/>
        </w:rPr>
        <w:t>nd</w:t>
      </w:r>
      <w:r w:rsidR="008C6FC2" w:rsidRPr="00463A99">
        <w:rPr>
          <w:rFonts w:ascii="Book Antiqua" w:hAnsi="Book Antiqua"/>
          <w:sz w:val="24"/>
          <w:szCs w:val="24"/>
        </w:rPr>
        <w:t>ing</w:t>
      </w:r>
      <w:r w:rsidR="001D7B21" w:rsidRPr="00463A99">
        <w:rPr>
          <w:rFonts w:ascii="Book Antiqua" w:hAnsi="Book Antiqua"/>
          <w:sz w:val="24"/>
          <w:szCs w:val="24"/>
        </w:rPr>
        <w:t xml:space="preserve"> </w:t>
      </w:r>
      <w:r w:rsidR="00825865" w:rsidRPr="00463A99">
        <w:rPr>
          <w:rFonts w:ascii="Book Antiqua" w:hAnsi="Book Antiqua"/>
          <w:sz w:val="24"/>
          <w:szCs w:val="24"/>
        </w:rPr>
        <w:t>to</w:t>
      </w:r>
      <w:r w:rsidR="001D7B21" w:rsidRPr="00463A99">
        <w:rPr>
          <w:rFonts w:ascii="Book Antiqua" w:hAnsi="Book Antiqua"/>
          <w:sz w:val="24"/>
          <w:szCs w:val="24"/>
        </w:rPr>
        <w:t xml:space="preserve"> polyanionic proteoglycans, </w:t>
      </w:r>
      <w:r w:rsidR="00E27FA7" w:rsidRPr="00463A99">
        <w:rPr>
          <w:rFonts w:ascii="Book Antiqua" w:hAnsi="Book Antiqua"/>
          <w:sz w:val="24"/>
          <w:szCs w:val="24"/>
        </w:rPr>
        <w:t xml:space="preserve">resulting in </w:t>
      </w:r>
      <w:r w:rsidR="00E13010" w:rsidRPr="00463A99">
        <w:rPr>
          <w:rFonts w:ascii="Book Antiqua" w:hAnsi="Book Antiqua"/>
          <w:sz w:val="24"/>
          <w:szCs w:val="24"/>
        </w:rPr>
        <w:t>induc</w:t>
      </w:r>
      <w:r w:rsidR="00E27FA7" w:rsidRPr="00463A99">
        <w:rPr>
          <w:rFonts w:ascii="Book Antiqua" w:hAnsi="Book Antiqua"/>
          <w:sz w:val="24"/>
          <w:szCs w:val="24"/>
        </w:rPr>
        <w:t>tion of</w:t>
      </w:r>
      <w:r w:rsidR="001D7B21" w:rsidRPr="00463A99">
        <w:rPr>
          <w:rFonts w:ascii="Book Antiqua" w:hAnsi="Book Antiqua"/>
          <w:sz w:val="24"/>
          <w:szCs w:val="24"/>
        </w:rPr>
        <w:t xml:space="preserve"> atherosclerosis</w:t>
      </w:r>
      <w:r w:rsidR="008D5804" w:rsidRPr="00463A99">
        <w:rPr>
          <w:rFonts w:ascii="Book Antiqua" w:hAnsi="Book Antiqua"/>
          <w:sz w:val="24"/>
          <w:szCs w:val="24"/>
          <w:vertAlign w:val="superscript"/>
        </w:rPr>
        <w:t>[4</w:t>
      </w:r>
      <w:r w:rsidR="00571548" w:rsidRPr="00463A99">
        <w:rPr>
          <w:rFonts w:ascii="Book Antiqua" w:hAnsi="Book Antiqua"/>
          <w:sz w:val="24"/>
          <w:szCs w:val="24"/>
          <w:vertAlign w:val="superscript"/>
        </w:rPr>
        <w:t>8</w:t>
      </w:r>
      <w:r w:rsidR="008D5804" w:rsidRPr="00463A99">
        <w:rPr>
          <w:rFonts w:ascii="Book Antiqua" w:hAnsi="Book Antiqua"/>
          <w:sz w:val="24"/>
          <w:szCs w:val="24"/>
          <w:vertAlign w:val="superscript"/>
        </w:rPr>
        <w:t>]</w:t>
      </w:r>
      <w:r w:rsidR="001D7B21" w:rsidRPr="00463A99">
        <w:rPr>
          <w:rFonts w:ascii="Book Antiqua" w:hAnsi="Book Antiqua"/>
          <w:sz w:val="24"/>
          <w:szCs w:val="24"/>
        </w:rPr>
        <w:t xml:space="preserve">. </w:t>
      </w:r>
      <w:r w:rsidR="006F5EF5" w:rsidRPr="00463A99">
        <w:rPr>
          <w:rFonts w:ascii="Book Antiqua" w:hAnsi="Book Antiqua"/>
          <w:sz w:val="24"/>
          <w:szCs w:val="24"/>
        </w:rPr>
        <w:t>Thus</w:t>
      </w:r>
      <w:r w:rsidR="001D7B21" w:rsidRPr="00463A99">
        <w:rPr>
          <w:rFonts w:ascii="Book Antiqua" w:hAnsi="Book Antiqua"/>
          <w:sz w:val="24"/>
          <w:szCs w:val="24"/>
        </w:rPr>
        <w:t>, small</w:t>
      </w:r>
      <w:r w:rsidR="00E27FA7" w:rsidRPr="00463A99">
        <w:rPr>
          <w:rFonts w:ascii="Book Antiqua" w:hAnsi="Book Antiqua"/>
          <w:sz w:val="24"/>
          <w:szCs w:val="24"/>
        </w:rPr>
        <w:t>,</w:t>
      </w:r>
      <w:r w:rsidR="001D7B21" w:rsidRPr="00463A99">
        <w:rPr>
          <w:rFonts w:ascii="Book Antiqua" w:hAnsi="Book Antiqua"/>
          <w:sz w:val="24"/>
          <w:szCs w:val="24"/>
        </w:rPr>
        <w:t xml:space="preserve"> dense LDL is thought to be a </w:t>
      </w:r>
      <w:r w:rsidR="00D54868" w:rsidRPr="00463A99">
        <w:rPr>
          <w:rFonts w:ascii="Book Antiqua" w:hAnsi="Book Antiqua"/>
          <w:sz w:val="24"/>
          <w:szCs w:val="24"/>
        </w:rPr>
        <w:t>risk</w:t>
      </w:r>
      <w:r w:rsidR="00E27FA7" w:rsidRPr="00463A99">
        <w:rPr>
          <w:rFonts w:ascii="Book Antiqua" w:hAnsi="Book Antiqua"/>
          <w:sz w:val="24"/>
          <w:szCs w:val="24"/>
        </w:rPr>
        <w:t xml:space="preserve"> factor for</w:t>
      </w:r>
      <w:r w:rsidR="00D54868" w:rsidRPr="00463A99">
        <w:rPr>
          <w:rFonts w:ascii="Book Antiqua" w:hAnsi="Book Antiqua"/>
          <w:sz w:val="24"/>
          <w:szCs w:val="24"/>
        </w:rPr>
        <w:t xml:space="preserve"> atherosclerosis</w:t>
      </w:r>
      <w:r w:rsidR="006F5EF5" w:rsidRPr="00463A99">
        <w:rPr>
          <w:rFonts w:ascii="Book Antiqua" w:hAnsi="Book Antiqua"/>
          <w:sz w:val="24"/>
          <w:szCs w:val="24"/>
        </w:rPr>
        <w:t>, and</w:t>
      </w:r>
      <w:r w:rsidR="00D54868" w:rsidRPr="00463A99">
        <w:rPr>
          <w:rFonts w:ascii="Book Antiqua" w:hAnsi="Book Antiqua"/>
          <w:sz w:val="24"/>
          <w:szCs w:val="24"/>
        </w:rPr>
        <w:t xml:space="preserve"> </w:t>
      </w:r>
      <w:r w:rsidR="006F5EF5" w:rsidRPr="00463A99">
        <w:rPr>
          <w:rFonts w:ascii="Book Antiqua" w:hAnsi="Book Antiqua"/>
          <w:sz w:val="24"/>
          <w:szCs w:val="24"/>
        </w:rPr>
        <w:t xml:space="preserve">the number of </w:t>
      </w:r>
      <w:r w:rsidR="00D54868" w:rsidRPr="00463A99">
        <w:rPr>
          <w:rFonts w:ascii="Book Antiqua" w:hAnsi="Book Antiqua"/>
          <w:sz w:val="24"/>
          <w:szCs w:val="24"/>
        </w:rPr>
        <w:t>LDL particle</w:t>
      </w:r>
      <w:r w:rsidR="006F5EF5" w:rsidRPr="00463A99">
        <w:rPr>
          <w:rFonts w:ascii="Book Antiqua" w:hAnsi="Book Antiqua"/>
          <w:sz w:val="24"/>
          <w:szCs w:val="24"/>
        </w:rPr>
        <w:t>s</w:t>
      </w:r>
      <w:r w:rsidR="00D54868" w:rsidRPr="00463A99">
        <w:rPr>
          <w:rFonts w:ascii="Book Antiqua" w:hAnsi="Book Antiqua"/>
          <w:sz w:val="24"/>
          <w:szCs w:val="24"/>
        </w:rPr>
        <w:t xml:space="preserve"> is </w:t>
      </w:r>
      <w:r w:rsidR="006F5EF5" w:rsidRPr="00463A99">
        <w:rPr>
          <w:rFonts w:ascii="Book Antiqua" w:hAnsi="Book Antiqua"/>
          <w:sz w:val="24"/>
          <w:szCs w:val="24"/>
        </w:rPr>
        <w:t>consider</w:t>
      </w:r>
      <w:r w:rsidR="00E27FA7" w:rsidRPr="00463A99">
        <w:rPr>
          <w:rFonts w:ascii="Book Antiqua" w:hAnsi="Book Antiqua"/>
          <w:sz w:val="24"/>
          <w:szCs w:val="24"/>
        </w:rPr>
        <w:t>ed</w:t>
      </w:r>
      <w:r w:rsidR="006F5EF5" w:rsidRPr="00463A99">
        <w:rPr>
          <w:rFonts w:ascii="Book Antiqua" w:hAnsi="Book Antiqua"/>
          <w:sz w:val="24"/>
          <w:szCs w:val="24"/>
        </w:rPr>
        <w:t xml:space="preserve"> </w:t>
      </w:r>
      <w:r w:rsidR="00D54868" w:rsidRPr="00463A99">
        <w:rPr>
          <w:rFonts w:ascii="Book Antiqua" w:hAnsi="Book Antiqua"/>
          <w:sz w:val="24"/>
          <w:szCs w:val="24"/>
        </w:rPr>
        <w:t>a better predictor of cardiovascular events than LDL</w:t>
      </w:r>
      <w:r w:rsidR="00264503" w:rsidRPr="00463A99">
        <w:rPr>
          <w:rFonts w:ascii="Book Antiqua" w:hAnsi="Book Antiqua"/>
          <w:sz w:val="24"/>
          <w:szCs w:val="24"/>
        </w:rPr>
        <w:t>-cholesterol</w:t>
      </w:r>
      <w:r w:rsidR="00D54868" w:rsidRPr="00463A99">
        <w:rPr>
          <w:rFonts w:ascii="Book Antiqua" w:hAnsi="Book Antiqua"/>
          <w:sz w:val="24"/>
          <w:szCs w:val="24"/>
        </w:rPr>
        <w:t xml:space="preserve"> concentrations</w:t>
      </w:r>
      <w:r w:rsidR="008D5804" w:rsidRPr="00463A99">
        <w:rPr>
          <w:rFonts w:ascii="Book Antiqua" w:hAnsi="Book Antiqua"/>
          <w:sz w:val="24"/>
          <w:szCs w:val="24"/>
          <w:vertAlign w:val="superscript"/>
        </w:rPr>
        <w:t>[4</w:t>
      </w:r>
      <w:r w:rsidR="00571548" w:rsidRPr="00463A99">
        <w:rPr>
          <w:rFonts w:ascii="Book Antiqua" w:hAnsi="Book Antiqua"/>
          <w:sz w:val="24"/>
          <w:szCs w:val="24"/>
          <w:vertAlign w:val="superscript"/>
        </w:rPr>
        <w:t>9</w:t>
      </w:r>
      <w:r w:rsidR="008D5804" w:rsidRPr="00463A99">
        <w:rPr>
          <w:rFonts w:ascii="Book Antiqua" w:hAnsi="Book Antiqua"/>
          <w:sz w:val="24"/>
          <w:szCs w:val="24"/>
          <w:vertAlign w:val="superscript"/>
        </w:rPr>
        <w:t>,</w:t>
      </w:r>
      <w:r w:rsidR="00571548" w:rsidRPr="00463A99">
        <w:rPr>
          <w:rFonts w:ascii="Book Antiqua" w:hAnsi="Book Antiqua"/>
          <w:sz w:val="24"/>
          <w:szCs w:val="24"/>
          <w:vertAlign w:val="superscript"/>
        </w:rPr>
        <w:t>50</w:t>
      </w:r>
      <w:r w:rsidR="008D5804" w:rsidRPr="00463A99">
        <w:rPr>
          <w:rFonts w:ascii="Book Antiqua" w:hAnsi="Book Antiqua"/>
          <w:sz w:val="24"/>
          <w:szCs w:val="24"/>
          <w:vertAlign w:val="superscript"/>
        </w:rPr>
        <w:t>]</w:t>
      </w:r>
      <w:r w:rsidR="00725F8A" w:rsidRPr="00463A99">
        <w:rPr>
          <w:rFonts w:ascii="Book Antiqua" w:hAnsi="Book Antiqua"/>
          <w:sz w:val="24"/>
          <w:szCs w:val="24"/>
        </w:rPr>
        <w:t>.</w:t>
      </w:r>
    </w:p>
    <w:p w14:paraId="6802FE22" w14:textId="1049D1A2" w:rsidR="00725F8A" w:rsidRPr="00463A99" w:rsidRDefault="00E27FA7"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The reduced</w:t>
      </w:r>
      <w:r w:rsidR="00264503" w:rsidRPr="00463A99">
        <w:rPr>
          <w:rFonts w:ascii="Book Antiqua" w:hAnsi="Book Antiqua"/>
          <w:sz w:val="24"/>
          <w:szCs w:val="24"/>
        </w:rPr>
        <w:t xml:space="preserve"> </w:t>
      </w:r>
      <w:r w:rsidR="00D25EA6" w:rsidRPr="00463A99">
        <w:rPr>
          <w:rFonts w:ascii="Book Antiqua" w:hAnsi="Book Antiqua"/>
          <w:sz w:val="24"/>
          <w:szCs w:val="24"/>
        </w:rPr>
        <w:t>number</w:t>
      </w:r>
      <w:r w:rsidR="00725F8A" w:rsidRPr="00463A99">
        <w:rPr>
          <w:rFonts w:ascii="Book Antiqua" w:hAnsi="Book Antiqua"/>
          <w:sz w:val="24"/>
          <w:szCs w:val="24"/>
        </w:rPr>
        <w:t xml:space="preserve"> </w:t>
      </w:r>
      <w:r w:rsidR="00264503" w:rsidRPr="00463A99">
        <w:rPr>
          <w:rFonts w:ascii="Book Antiqua" w:hAnsi="Book Antiqua"/>
          <w:sz w:val="24"/>
          <w:szCs w:val="24"/>
        </w:rPr>
        <w:t>of small L</w:t>
      </w:r>
      <w:r w:rsidR="00001C54" w:rsidRPr="00463A99">
        <w:rPr>
          <w:rFonts w:ascii="Book Antiqua" w:hAnsi="Book Antiqua"/>
          <w:sz w:val="24"/>
          <w:szCs w:val="24"/>
        </w:rPr>
        <w:t>D</w:t>
      </w:r>
      <w:r w:rsidR="00264503" w:rsidRPr="00463A99">
        <w:rPr>
          <w:rFonts w:ascii="Book Antiqua" w:hAnsi="Book Antiqua"/>
          <w:sz w:val="24"/>
          <w:szCs w:val="24"/>
        </w:rPr>
        <w:t xml:space="preserve">L particles </w:t>
      </w:r>
      <w:r w:rsidR="00725F8A" w:rsidRPr="00463A99">
        <w:rPr>
          <w:rFonts w:ascii="Book Antiqua" w:hAnsi="Book Antiqua"/>
          <w:sz w:val="24"/>
          <w:szCs w:val="24"/>
        </w:rPr>
        <w:t xml:space="preserve">in HCV G1b </w:t>
      </w:r>
      <w:r w:rsidR="00264503" w:rsidRPr="00463A99">
        <w:rPr>
          <w:rFonts w:ascii="Book Antiqua" w:hAnsi="Book Antiqua"/>
          <w:sz w:val="24"/>
          <w:szCs w:val="24"/>
        </w:rPr>
        <w:t xml:space="preserve">infection strongly suggested </w:t>
      </w:r>
      <w:r w:rsidR="008C6FC2" w:rsidRPr="00463A99">
        <w:rPr>
          <w:rFonts w:ascii="Book Antiqua" w:hAnsi="Book Antiqua"/>
          <w:sz w:val="24"/>
          <w:szCs w:val="24"/>
        </w:rPr>
        <w:t>that small</w:t>
      </w:r>
      <w:r w:rsidRPr="00463A99">
        <w:rPr>
          <w:rFonts w:ascii="Book Antiqua" w:hAnsi="Book Antiqua"/>
          <w:sz w:val="24"/>
          <w:szCs w:val="24"/>
        </w:rPr>
        <w:t>,</w:t>
      </w:r>
      <w:r w:rsidR="008C6FC2" w:rsidRPr="00463A99">
        <w:rPr>
          <w:rFonts w:ascii="Book Antiqua" w:hAnsi="Book Antiqua"/>
          <w:sz w:val="24"/>
          <w:szCs w:val="24"/>
        </w:rPr>
        <w:t xml:space="preserve"> dense LDL </w:t>
      </w:r>
      <w:r w:rsidRPr="00463A99">
        <w:rPr>
          <w:rFonts w:ascii="Book Antiqua" w:hAnsi="Book Antiqua"/>
          <w:sz w:val="24"/>
          <w:szCs w:val="24"/>
        </w:rPr>
        <w:t xml:space="preserve">do </w:t>
      </w:r>
      <w:r w:rsidR="008C6FC2" w:rsidRPr="00463A99">
        <w:rPr>
          <w:rFonts w:ascii="Book Antiqua" w:hAnsi="Book Antiqua"/>
          <w:sz w:val="24"/>
          <w:szCs w:val="24"/>
        </w:rPr>
        <w:t>no</w:t>
      </w:r>
      <w:r w:rsidR="00725F8A" w:rsidRPr="00463A99">
        <w:rPr>
          <w:rFonts w:ascii="Book Antiqua" w:hAnsi="Book Antiqua"/>
          <w:sz w:val="24"/>
          <w:szCs w:val="24"/>
        </w:rPr>
        <w:t xml:space="preserve">t play a </w:t>
      </w:r>
      <w:r w:rsidR="000E13F8" w:rsidRPr="00463A99">
        <w:rPr>
          <w:rFonts w:ascii="Book Antiqua" w:hAnsi="Book Antiqua"/>
          <w:sz w:val="24"/>
          <w:szCs w:val="24"/>
        </w:rPr>
        <w:t xml:space="preserve">major </w:t>
      </w:r>
      <w:r w:rsidR="00725F8A" w:rsidRPr="00463A99">
        <w:rPr>
          <w:rFonts w:ascii="Book Antiqua" w:hAnsi="Book Antiqua"/>
          <w:sz w:val="24"/>
          <w:szCs w:val="24"/>
        </w:rPr>
        <w:t>role in atheroscle</w:t>
      </w:r>
      <w:r w:rsidR="00B6728F" w:rsidRPr="00463A99">
        <w:rPr>
          <w:rFonts w:ascii="Book Antiqua" w:hAnsi="Book Antiqua"/>
          <w:sz w:val="24"/>
          <w:szCs w:val="24"/>
        </w:rPr>
        <w:t xml:space="preserve">rosis </w:t>
      </w:r>
      <w:r w:rsidRPr="00463A99">
        <w:rPr>
          <w:rFonts w:ascii="Book Antiqua" w:hAnsi="Book Antiqua"/>
          <w:sz w:val="24"/>
          <w:szCs w:val="24"/>
        </w:rPr>
        <w:t xml:space="preserve">for </w:t>
      </w:r>
      <w:r w:rsidR="00B6728F" w:rsidRPr="00463A99">
        <w:rPr>
          <w:rFonts w:ascii="Book Antiqua" w:hAnsi="Book Antiqua"/>
          <w:sz w:val="24"/>
          <w:szCs w:val="24"/>
        </w:rPr>
        <w:t xml:space="preserve">patients with </w:t>
      </w:r>
      <w:r w:rsidR="00264503" w:rsidRPr="00463A99">
        <w:rPr>
          <w:rFonts w:ascii="Book Antiqua" w:hAnsi="Book Antiqua"/>
          <w:sz w:val="24"/>
          <w:szCs w:val="24"/>
        </w:rPr>
        <w:t xml:space="preserve">chronic </w:t>
      </w:r>
      <w:r w:rsidR="00B6728F" w:rsidRPr="00463A99">
        <w:rPr>
          <w:rFonts w:ascii="Book Antiqua" w:hAnsi="Book Antiqua"/>
          <w:sz w:val="24"/>
          <w:szCs w:val="24"/>
        </w:rPr>
        <w:t>HCV G1b</w:t>
      </w:r>
      <w:r w:rsidR="00264503" w:rsidRPr="00463A99">
        <w:rPr>
          <w:rFonts w:ascii="Book Antiqua" w:hAnsi="Book Antiqua"/>
          <w:sz w:val="24"/>
          <w:szCs w:val="24"/>
        </w:rPr>
        <w:t xml:space="preserve"> infection</w:t>
      </w:r>
      <w:r w:rsidR="00B6728F" w:rsidRPr="00463A99">
        <w:rPr>
          <w:rFonts w:ascii="Book Antiqua" w:hAnsi="Book Antiqua"/>
          <w:sz w:val="24"/>
          <w:szCs w:val="24"/>
        </w:rPr>
        <w:t xml:space="preserve">. </w:t>
      </w:r>
      <w:r w:rsidRPr="00463A99">
        <w:rPr>
          <w:rFonts w:ascii="Book Antiqua" w:hAnsi="Book Antiqua"/>
          <w:sz w:val="24"/>
          <w:szCs w:val="24"/>
        </w:rPr>
        <w:t>Although t</w:t>
      </w:r>
      <w:r w:rsidR="00B6728F" w:rsidRPr="00463A99">
        <w:rPr>
          <w:rFonts w:ascii="Book Antiqua" w:hAnsi="Book Antiqua"/>
          <w:sz w:val="24"/>
          <w:szCs w:val="24"/>
        </w:rPr>
        <w:t xml:space="preserve">he association between atherosclerosis and HCV </w:t>
      </w:r>
      <w:r w:rsidR="00E13010" w:rsidRPr="00463A99">
        <w:rPr>
          <w:rFonts w:ascii="Book Antiqua" w:hAnsi="Book Antiqua"/>
          <w:sz w:val="24"/>
          <w:szCs w:val="24"/>
        </w:rPr>
        <w:t xml:space="preserve">infection has been investigated, </w:t>
      </w:r>
      <w:r w:rsidR="00B6728F" w:rsidRPr="00463A99">
        <w:rPr>
          <w:rFonts w:ascii="Book Antiqua" w:hAnsi="Book Antiqua"/>
          <w:sz w:val="24"/>
          <w:szCs w:val="24"/>
        </w:rPr>
        <w:t>the result</w:t>
      </w:r>
      <w:r w:rsidR="008C2352" w:rsidRPr="00463A99">
        <w:rPr>
          <w:rFonts w:ascii="Book Antiqua" w:hAnsi="Book Antiqua"/>
          <w:sz w:val="24"/>
          <w:szCs w:val="24"/>
        </w:rPr>
        <w:t>s</w:t>
      </w:r>
      <w:r w:rsidR="00B6728F" w:rsidRPr="00463A99">
        <w:rPr>
          <w:rFonts w:ascii="Book Antiqua" w:hAnsi="Book Antiqua"/>
          <w:sz w:val="24"/>
          <w:szCs w:val="24"/>
        </w:rPr>
        <w:t xml:space="preserve"> </w:t>
      </w:r>
      <w:r w:rsidR="008C2352" w:rsidRPr="00463A99">
        <w:rPr>
          <w:rFonts w:ascii="Book Antiqua" w:hAnsi="Book Antiqua"/>
          <w:sz w:val="24"/>
          <w:szCs w:val="24"/>
        </w:rPr>
        <w:t>are</w:t>
      </w:r>
      <w:r w:rsidR="00B6728F" w:rsidRPr="00463A99">
        <w:rPr>
          <w:rFonts w:ascii="Book Antiqua" w:hAnsi="Book Antiqua"/>
          <w:sz w:val="24"/>
          <w:szCs w:val="24"/>
        </w:rPr>
        <w:t xml:space="preserve"> conflicting. Some studies indicated that HCV infection accelerated atherosclerosis</w:t>
      </w:r>
      <w:r w:rsidR="008D5804" w:rsidRPr="00463A99">
        <w:rPr>
          <w:rFonts w:ascii="Book Antiqua" w:hAnsi="Book Antiqua"/>
          <w:sz w:val="24"/>
          <w:szCs w:val="24"/>
          <w:vertAlign w:val="superscript"/>
        </w:rPr>
        <w:t>[</w:t>
      </w:r>
      <w:r w:rsidR="00571548" w:rsidRPr="00463A99">
        <w:rPr>
          <w:rFonts w:ascii="Book Antiqua" w:hAnsi="Book Antiqua"/>
          <w:sz w:val="24"/>
          <w:szCs w:val="24"/>
          <w:vertAlign w:val="superscript"/>
        </w:rPr>
        <w:t>51</w:t>
      </w:r>
      <w:r w:rsidR="008D5804" w:rsidRPr="00463A99">
        <w:rPr>
          <w:rFonts w:ascii="Book Antiqua" w:hAnsi="Book Antiqua"/>
          <w:sz w:val="24"/>
          <w:szCs w:val="24"/>
          <w:vertAlign w:val="superscript"/>
        </w:rPr>
        <w:t>-5</w:t>
      </w:r>
      <w:r w:rsidR="00571548" w:rsidRPr="00463A99">
        <w:rPr>
          <w:rFonts w:ascii="Book Antiqua" w:hAnsi="Book Antiqua"/>
          <w:sz w:val="24"/>
          <w:szCs w:val="24"/>
          <w:vertAlign w:val="superscript"/>
        </w:rPr>
        <w:t>4</w:t>
      </w:r>
      <w:r w:rsidR="008D5804" w:rsidRPr="00463A99">
        <w:rPr>
          <w:rFonts w:ascii="Book Antiqua" w:hAnsi="Book Antiqua"/>
          <w:sz w:val="24"/>
          <w:szCs w:val="24"/>
          <w:vertAlign w:val="superscript"/>
        </w:rPr>
        <w:t>]</w:t>
      </w:r>
      <w:r w:rsidRPr="00463A99">
        <w:rPr>
          <w:rFonts w:ascii="Book Antiqua" w:hAnsi="Book Antiqua"/>
          <w:sz w:val="24"/>
          <w:szCs w:val="24"/>
        </w:rPr>
        <w:t>, whereas</w:t>
      </w:r>
      <w:r w:rsidR="00B6728F" w:rsidRPr="00463A99">
        <w:rPr>
          <w:rFonts w:ascii="Book Antiqua" w:hAnsi="Book Antiqua"/>
          <w:sz w:val="24"/>
          <w:szCs w:val="24"/>
        </w:rPr>
        <w:t xml:space="preserve"> others </w:t>
      </w:r>
      <w:r w:rsidR="00F33E2E" w:rsidRPr="00463A99">
        <w:rPr>
          <w:rFonts w:ascii="Book Antiqua" w:hAnsi="Book Antiqua"/>
          <w:sz w:val="24"/>
          <w:szCs w:val="24"/>
        </w:rPr>
        <w:t>found</w:t>
      </w:r>
      <w:r w:rsidR="00B6728F" w:rsidRPr="00463A99">
        <w:rPr>
          <w:rFonts w:ascii="Book Antiqua" w:hAnsi="Book Antiqua"/>
          <w:sz w:val="24"/>
          <w:szCs w:val="24"/>
        </w:rPr>
        <w:t xml:space="preserve"> no relationship between HCV infection and atherosclerosis</w:t>
      </w:r>
      <w:r w:rsidR="000E13F8" w:rsidRPr="00463A99">
        <w:rPr>
          <w:rFonts w:ascii="Book Antiqua" w:hAnsi="Book Antiqua"/>
          <w:sz w:val="24"/>
          <w:szCs w:val="24"/>
        </w:rPr>
        <w:t xml:space="preserve"> or cardiovascular event</w:t>
      </w:r>
      <w:r w:rsidR="008D5804" w:rsidRPr="00463A99">
        <w:rPr>
          <w:rFonts w:ascii="Book Antiqua" w:hAnsi="Book Antiqua"/>
          <w:sz w:val="24"/>
          <w:szCs w:val="24"/>
          <w:vertAlign w:val="superscript"/>
        </w:rPr>
        <w:t>[5</w:t>
      </w:r>
      <w:r w:rsidR="00571548" w:rsidRPr="00463A99">
        <w:rPr>
          <w:rFonts w:ascii="Book Antiqua" w:hAnsi="Book Antiqua"/>
          <w:sz w:val="24"/>
          <w:szCs w:val="24"/>
          <w:vertAlign w:val="superscript"/>
        </w:rPr>
        <w:t>5</w:t>
      </w:r>
      <w:r w:rsidR="008D5804" w:rsidRPr="00463A99">
        <w:rPr>
          <w:rFonts w:ascii="Book Antiqua" w:hAnsi="Book Antiqua"/>
          <w:sz w:val="24"/>
          <w:szCs w:val="24"/>
          <w:vertAlign w:val="superscript"/>
        </w:rPr>
        <w:t>-5</w:t>
      </w:r>
      <w:r w:rsidR="00571548" w:rsidRPr="00463A99">
        <w:rPr>
          <w:rFonts w:ascii="Book Antiqua" w:hAnsi="Book Antiqua"/>
          <w:sz w:val="24"/>
          <w:szCs w:val="24"/>
          <w:vertAlign w:val="superscript"/>
        </w:rPr>
        <w:t>7</w:t>
      </w:r>
      <w:r w:rsidR="008D5804" w:rsidRPr="00463A99">
        <w:rPr>
          <w:rFonts w:ascii="Book Antiqua" w:hAnsi="Book Antiqua"/>
          <w:sz w:val="24"/>
          <w:szCs w:val="24"/>
          <w:vertAlign w:val="superscript"/>
        </w:rPr>
        <w:t>]</w:t>
      </w:r>
      <w:r w:rsidR="00B6728F" w:rsidRPr="00463A99">
        <w:rPr>
          <w:rFonts w:ascii="Book Antiqua" w:hAnsi="Book Antiqua"/>
          <w:sz w:val="24"/>
          <w:szCs w:val="24"/>
        </w:rPr>
        <w:t xml:space="preserve">. </w:t>
      </w:r>
      <w:r w:rsidR="0004236B" w:rsidRPr="00463A99">
        <w:rPr>
          <w:rFonts w:ascii="Book Antiqua" w:hAnsi="Book Antiqua"/>
          <w:sz w:val="24"/>
          <w:szCs w:val="24"/>
        </w:rPr>
        <w:t>HCV infection activate</w:t>
      </w:r>
      <w:r w:rsidR="00F33E2E" w:rsidRPr="00463A99">
        <w:rPr>
          <w:rFonts w:ascii="Book Antiqua" w:hAnsi="Book Antiqua"/>
          <w:sz w:val="24"/>
          <w:szCs w:val="24"/>
        </w:rPr>
        <w:t>s</w:t>
      </w:r>
      <w:r w:rsidR="0004236B" w:rsidRPr="00463A99">
        <w:rPr>
          <w:rFonts w:ascii="Book Antiqua" w:hAnsi="Book Antiqua"/>
          <w:sz w:val="24"/>
          <w:szCs w:val="24"/>
        </w:rPr>
        <w:t xml:space="preserve"> T helper cells and release</w:t>
      </w:r>
      <w:r w:rsidR="00F33E2E" w:rsidRPr="00463A99">
        <w:rPr>
          <w:rFonts w:ascii="Book Antiqua" w:hAnsi="Book Antiqua"/>
          <w:sz w:val="24"/>
          <w:szCs w:val="24"/>
        </w:rPr>
        <w:t>s</w:t>
      </w:r>
      <w:r w:rsidR="0004236B" w:rsidRPr="00463A99">
        <w:rPr>
          <w:rFonts w:ascii="Book Antiqua" w:hAnsi="Book Antiqua"/>
          <w:sz w:val="24"/>
          <w:szCs w:val="24"/>
        </w:rPr>
        <w:t xml:space="preserve"> a number </w:t>
      </w:r>
      <w:r w:rsidR="006F5EF5" w:rsidRPr="00463A99">
        <w:rPr>
          <w:rFonts w:ascii="Book Antiqua" w:hAnsi="Book Antiqua"/>
          <w:sz w:val="24"/>
          <w:szCs w:val="24"/>
        </w:rPr>
        <w:t>of</w:t>
      </w:r>
      <w:r w:rsidR="0004236B" w:rsidRPr="00463A99">
        <w:rPr>
          <w:rFonts w:ascii="Book Antiqua" w:hAnsi="Book Antiqua"/>
          <w:sz w:val="24"/>
          <w:szCs w:val="24"/>
        </w:rPr>
        <w:t xml:space="preserve"> pro-inflammatory cytokines</w:t>
      </w:r>
      <w:r w:rsidR="008D5804" w:rsidRPr="00463A99">
        <w:rPr>
          <w:rFonts w:ascii="Book Antiqua" w:hAnsi="Book Antiqua"/>
          <w:sz w:val="24"/>
          <w:szCs w:val="24"/>
          <w:vertAlign w:val="superscript"/>
        </w:rPr>
        <w:t>[5</w:t>
      </w:r>
      <w:r w:rsidR="00571548" w:rsidRPr="00463A99">
        <w:rPr>
          <w:rFonts w:ascii="Book Antiqua" w:hAnsi="Book Antiqua"/>
          <w:sz w:val="24"/>
          <w:szCs w:val="24"/>
          <w:vertAlign w:val="superscript"/>
        </w:rPr>
        <w:t>8</w:t>
      </w:r>
      <w:r w:rsidR="008D5804" w:rsidRPr="00463A99">
        <w:rPr>
          <w:rFonts w:ascii="Book Antiqua" w:hAnsi="Book Antiqua"/>
          <w:sz w:val="24"/>
          <w:szCs w:val="24"/>
          <w:vertAlign w:val="superscript"/>
        </w:rPr>
        <w:t>]</w:t>
      </w:r>
      <w:r w:rsidR="00F33E2E" w:rsidRPr="00463A99">
        <w:rPr>
          <w:rFonts w:ascii="Book Antiqua" w:hAnsi="Book Antiqua"/>
          <w:sz w:val="24"/>
          <w:szCs w:val="24"/>
        </w:rPr>
        <w:t>, which might accelerate atherosclerosis,</w:t>
      </w:r>
      <w:r w:rsidR="0004236B" w:rsidRPr="00463A99">
        <w:rPr>
          <w:rFonts w:ascii="Book Antiqua" w:hAnsi="Book Antiqua"/>
          <w:sz w:val="24"/>
          <w:szCs w:val="24"/>
        </w:rPr>
        <w:t xml:space="preserve"> </w:t>
      </w:r>
      <w:r w:rsidR="00F33E2E" w:rsidRPr="00463A99">
        <w:rPr>
          <w:rFonts w:ascii="Book Antiqua" w:hAnsi="Book Antiqua"/>
          <w:sz w:val="24"/>
          <w:szCs w:val="24"/>
        </w:rPr>
        <w:t>a</w:t>
      </w:r>
      <w:r w:rsidR="00E13010" w:rsidRPr="00463A99">
        <w:rPr>
          <w:rFonts w:ascii="Book Antiqua" w:hAnsi="Book Antiqua"/>
          <w:sz w:val="24"/>
          <w:szCs w:val="24"/>
        </w:rPr>
        <w:t>s c</w:t>
      </w:r>
      <w:r w:rsidR="0004236B" w:rsidRPr="00463A99">
        <w:rPr>
          <w:rFonts w:ascii="Book Antiqua" w:hAnsi="Book Antiqua"/>
          <w:sz w:val="24"/>
          <w:szCs w:val="24"/>
        </w:rPr>
        <w:t xml:space="preserve">hronic inflammation is </w:t>
      </w:r>
      <w:r w:rsidR="0033655C" w:rsidRPr="00463A99">
        <w:rPr>
          <w:rFonts w:ascii="Book Antiqua" w:hAnsi="Book Antiqua"/>
          <w:sz w:val="24"/>
          <w:szCs w:val="24"/>
        </w:rPr>
        <w:t>a</w:t>
      </w:r>
      <w:r w:rsidR="0004236B" w:rsidRPr="00463A99">
        <w:rPr>
          <w:rFonts w:ascii="Book Antiqua" w:hAnsi="Book Antiqua"/>
          <w:sz w:val="24"/>
          <w:szCs w:val="24"/>
        </w:rPr>
        <w:t xml:space="preserve"> factor pr</w:t>
      </w:r>
      <w:r w:rsidR="00821D06" w:rsidRPr="00463A99">
        <w:rPr>
          <w:rFonts w:ascii="Book Antiqua" w:hAnsi="Book Antiqua"/>
          <w:sz w:val="24"/>
          <w:szCs w:val="24"/>
        </w:rPr>
        <w:t>e</w:t>
      </w:r>
      <w:r w:rsidR="0004236B" w:rsidRPr="00463A99">
        <w:rPr>
          <w:rFonts w:ascii="Book Antiqua" w:hAnsi="Book Antiqua"/>
          <w:sz w:val="24"/>
          <w:szCs w:val="24"/>
        </w:rPr>
        <w:t>ced</w:t>
      </w:r>
      <w:r w:rsidR="00363DF0" w:rsidRPr="00463A99">
        <w:rPr>
          <w:rFonts w:ascii="Book Antiqua" w:hAnsi="Book Antiqua"/>
          <w:sz w:val="24"/>
          <w:szCs w:val="24"/>
        </w:rPr>
        <w:t>ing</w:t>
      </w:r>
      <w:r w:rsidR="0004236B" w:rsidRPr="00463A99">
        <w:rPr>
          <w:rFonts w:ascii="Book Antiqua" w:hAnsi="Book Antiqua"/>
          <w:sz w:val="24"/>
          <w:szCs w:val="24"/>
        </w:rPr>
        <w:t xml:space="preserve"> atherosclerosis</w:t>
      </w:r>
      <w:r w:rsidR="008D5804" w:rsidRPr="00463A99">
        <w:rPr>
          <w:rFonts w:ascii="Book Antiqua" w:hAnsi="Book Antiqua"/>
          <w:sz w:val="24"/>
          <w:szCs w:val="24"/>
          <w:vertAlign w:val="superscript"/>
        </w:rPr>
        <w:t>[5</w:t>
      </w:r>
      <w:r w:rsidR="00571548" w:rsidRPr="00463A99">
        <w:rPr>
          <w:rFonts w:ascii="Book Antiqua" w:hAnsi="Book Antiqua"/>
          <w:sz w:val="24"/>
          <w:szCs w:val="24"/>
          <w:vertAlign w:val="superscript"/>
        </w:rPr>
        <w:t>9</w:t>
      </w:r>
      <w:r w:rsidR="008D5804" w:rsidRPr="00463A99">
        <w:rPr>
          <w:rFonts w:ascii="Book Antiqua" w:hAnsi="Book Antiqua"/>
          <w:sz w:val="24"/>
          <w:szCs w:val="24"/>
          <w:vertAlign w:val="superscript"/>
        </w:rPr>
        <w:t>]</w:t>
      </w:r>
      <w:r w:rsidR="0033655C" w:rsidRPr="00463A99">
        <w:rPr>
          <w:rFonts w:ascii="Book Antiqua" w:hAnsi="Book Antiqua"/>
          <w:sz w:val="24"/>
          <w:szCs w:val="24"/>
        </w:rPr>
        <w:t xml:space="preserve">. </w:t>
      </w:r>
      <w:r w:rsidR="00001C54" w:rsidRPr="00463A99">
        <w:rPr>
          <w:rFonts w:ascii="Book Antiqua" w:hAnsi="Book Antiqua"/>
          <w:sz w:val="24"/>
          <w:szCs w:val="24"/>
        </w:rPr>
        <w:t>In addition,</w:t>
      </w:r>
      <w:r w:rsidR="00DC7E1F" w:rsidRPr="00463A99">
        <w:rPr>
          <w:rFonts w:ascii="Book Antiqua" w:hAnsi="Book Antiqua"/>
          <w:sz w:val="24"/>
          <w:szCs w:val="24"/>
        </w:rPr>
        <w:t xml:space="preserve"> HCV infection induce</w:t>
      </w:r>
      <w:r w:rsidR="00F33E2E" w:rsidRPr="00463A99">
        <w:rPr>
          <w:rFonts w:ascii="Book Antiqua" w:hAnsi="Book Antiqua"/>
          <w:sz w:val="24"/>
          <w:szCs w:val="24"/>
        </w:rPr>
        <w:t>s</w:t>
      </w:r>
      <w:r w:rsidR="00DC7E1F" w:rsidRPr="00463A99">
        <w:rPr>
          <w:rFonts w:ascii="Book Antiqua" w:hAnsi="Book Antiqua"/>
          <w:sz w:val="24"/>
          <w:szCs w:val="24"/>
        </w:rPr>
        <w:t xml:space="preserve"> insulin resistance</w:t>
      </w:r>
      <w:r w:rsidR="00E13010" w:rsidRPr="00463A99">
        <w:rPr>
          <w:rFonts w:ascii="Book Antiqua" w:hAnsi="Book Antiqua"/>
          <w:sz w:val="24"/>
          <w:szCs w:val="24"/>
        </w:rPr>
        <w:t xml:space="preserve"> </w:t>
      </w:r>
      <w:r w:rsidR="00363DF0" w:rsidRPr="00463A99">
        <w:rPr>
          <w:rFonts w:ascii="Book Antiqua" w:hAnsi="Book Antiqua"/>
          <w:sz w:val="24"/>
          <w:szCs w:val="24"/>
        </w:rPr>
        <w:t>and evoke</w:t>
      </w:r>
      <w:r w:rsidR="00F33E2E" w:rsidRPr="00463A99">
        <w:rPr>
          <w:rFonts w:ascii="Book Antiqua" w:hAnsi="Book Antiqua"/>
          <w:sz w:val="24"/>
          <w:szCs w:val="24"/>
        </w:rPr>
        <w:t>s</w:t>
      </w:r>
      <w:r w:rsidR="00DC7E1F" w:rsidRPr="00463A99">
        <w:rPr>
          <w:rFonts w:ascii="Book Antiqua" w:hAnsi="Book Antiqua"/>
          <w:sz w:val="24"/>
          <w:szCs w:val="24"/>
        </w:rPr>
        <w:t xml:space="preserve"> diabetes mellitus and metabolic syndrome</w:t>
      </w:r>
      <w:r w:rsidR="008D5804" w:rsidRPr="00463A99">
        <w:rPr>
          <w:rFonts w:ascii="Book Antiqua" w:hAnsi="Book Antiqua"/>
          <w:sz w:val="24"/>
          <w:szCs w:val="24"/>
          <w:vertAlign w:val="superscript"/>
        </w:rPr>
        <w:t>[</w:t>
      </w:r>
      <w:r w:rsidR="00571548" w:rsidRPr="00463A99">
        <w:rPr>
          <w:rFonts w:ascii="Book Antiqua" w:hAnsi="Book Antiqua"/>
          <w:sz w:val="24"/>
          <w:szCs w:val="24"/>
          <w:vertAlign w:val="superscript"/>
        </w:rPr>
        <w:t>60</w:t>
      </w:r>
      <w:r w:rsidR="008D5804" w:rsidRPr="00463A99">
        <w:rPr>
          <w:rFonts w:ascii="Book Antiqua" w:hAnsi="Book Antiqua"/>
          <w:sz w:val="24"/>
          <w:szCs w:val="24"/>
          <w:vertAlign w:val="superscript"/>
        </w:rPr>
        <w:t>,</w:t>
      </w:r>
      <w:r w:rsidR="00571548" w:rsidRPr="00463A99">
        <w:rPr>
          <w:rFonts w:ascii="Book Antiqua" w:hAnsi="Book Antiqua"/>
          <w:sz w:val="24"/>
          <w:szCs w:val="24"/>
          <w:vertAlign w:val="superscript"/>
        </w:rPr>
        <w:t>61</w:t>
      </w:r>
      <w:r w:rsidR="008D5804" w:rsidRPr="00463A99">
        <w:rPr>
          <w:rFonts w:ascii="Book Antiqua" w:hAnsi="Book Antiqua"/>
          <w:sz w:val="24"/>
          <w:szCs w:val="24"/>
          <w:vertAlign w:val="superscript"/>
        </w:rPr>
        <w:t>]</w:t>
      </w:r>
      <w:r w:rsidR="00F33E2E" w:rsidRPr="00463A99">
        <w:rPr>
          <w:rFonts w:ascii="Book Antiqua" w:hAnsi="Book Antiqua"/>
          <w:sz w:val="24"/>
          <w:szCs w:val="24"/>
        </w:rPr>
        <w:t>, which could</w:t>
      </w:r>
      <w:r w:rsidR="00001C54" w:rsidRPr="00463A99">
        <w:rPr>
          <w:rFonts w:ascii="Book Antiqua" w:hAnsi="Book Antiqua"/>
          <w:sz w:val="24"/>
          <w:szCs w:val="24"/>
        </w:rPr>
        <w:t xml:space="preserve"> </w:t>
      </w:r>
      <w:r w:rsidR="00F33E2E" w:rsidRPr="00463A99">
        <w:rPr>
          <w:rFonts w:ascii="Book Antiqua" w:hAnsi="Book Antiqua"/>
          <w:sz w:val="24"/>
          <w:szCs w:val="24"/>
        </w:rPr>
        <w:t>be related to</w:t>
      </w:r>
      <w:r w:rsidR="00363DF0" w:rsidRPr="00463A99">
        <w:rPr>
          <w:rFonts w:ascii="Book Antiqua" w:hAnsi="Book Antiqua"/>
          <w:sz w:val="24"/>
          <w:szCs w:val="24"/>
        </w:rPr>
        <w:t xml:space="preserve"> </w:t>
      </w:r>
      <w:r w:rsidR="00001C54" w:rsidRPr="00463A99">
        <w:rPr>
          <w:rFonts w:ascii="Book Antiqua" w:hAnsi="Book Antiqua"/>
          <w:sz w:val="24"/>
          <w:szCs w:val="24"/>
        </w:rPr>
        <w:t>atherosclerosis in HCV patients</w:t>
      </w:r>
      <w:r w:rsidR="008D5804" w:rsidRPr="00463A99">
        <w:rPr>
          <w:rFonts w:ascii="Book Antiqua" w:hAnsi="Book Antiqua"/>
          <w:sz w:val="24"/>
          <w:szCs w:val="24"/>
          <w:vertAlign w:val="superscript"/>
        </w:rPr>
        <w:t>[</w:t>
      </w:r>
      <w:r w:rsidR="00571548" w:rsidRPr="00463A99">
        <w:rPr>
          <w:rFonts w:ascii="Book Antiqua" w:hAnsi="Book Antiqua"/>
          <w:sz w:val="24"/>
          <w:szCs w:val="24"/>
          <w:vertAlign w:val="superscript"/>
        </w:rPr>
        <w:t>62</w:t>
      </w:r>
      <w:r w:rsidR="008D5804" w:rsidRPr="00463A99">
        <w:rPr>
          <w:rFonts w:ascii="Book Antiqua" w:hAnsi="Book Antiqua"/>
          <w:sz w:val="24"/>
          <w:szCs w:val="24"/>
          <w:vertAlign w:val="superscript"/>
        </w:rPr>
        <w:t>]</w:t>
      </w:r>
      <w:r w:rsidR="00001C54" w:rsidRPr="00463A99">
        <w:rPr>
          <w:rFonts w:ascii="Book Antiqua" w:hAnsi="Book Antiqua"/>
          <w:sz w:val="24"/>
          <w:szCs w:val="24"/>
        </w:rPr>
        <w:t>.</w:t>
      </w:r>
      <w:r w:rsidR="00CE4C62" w:rsidRPr="00463A99">
        <w:rPr>
          <w:rFonts w:ascii="Book Antiqua" w:hAnsi="Book Antiqua"/>
          <w:sz w:val="24"/>
          <w:szCs w:val="24"/>
        </w:rPr>
        <w:t xml:space="preserve"> </w:t>
      </w:r>
      <w:r w:rsidR="00F33E2E" w:rsidRPr="00463A99">
        <w:rPr>
          <w:rFonts w:ascii="Book Antiqua" w:hAnsi="Book Antiqua"/>
          <w:sz w:val="24"/>
          <w:szCs w:val="24"/>
        </w:rPr>
        <w:t>Furthermore</w:t>
      </w:r>
      <w:r w:rsidR="004B0DD8" w:rsidRPr="00463A99">
        <w:rPr>
          <w:rFonts w:ascii="Book Antiqua" w:hAnsi="Book Antiqua"/>
          <w:sz w:val="24"/>
          <w:szCs w:val="24"/>
        </w:rPr>
        <w:t>, increase</w:t>
      </w:r>
      <w:r w:rsidR="00F33E2E" w:rsidRPr="00463A99">
        <w:rPr>
          <w:rFonts w:ascii="Book Antiqua" w:hAnsi="Book Antiqua"/>
          <w:sz w:val="24"/>
          <w:szCs w:val="24"/>
        </w:rPr>
        <w:t>d levels</w:t>
      </w:r>
      <w:r w:rsidR="004B0DD8" w:rsidRPr="00463A99">
        <w:rPr>
          <w:rFonts w:ascii="Book Antiqua" w:hAnsi="Book Antiqua"/>
          <w:sz w:val="24"/>
          <w:szCs w:val="24"/>
        </w:rPr>
        <w:t xml:space="preserve"> of remnant lipoprotein </w:t>
      </w:r>
      <w:r w:rsidR="00F33E2E" w:rsidRPr="00463A99">
        <w:rPr>
          <w:rFonts w:ascii="Book Antiqua" w:hAnsi="Book Antiqua"/>
          <w:sz w:val="24"/>
          <w:szCs w:val="24"/>
        </w:rPr>
        <w:t xml:space="preserve">could </w:t>
      </w:r>
      <w:r w:rsidR="004B0DD8" w:rsidRPr="00463A99">
        <w:rPr>
          <w:rFonts w:ascii="Book Antiqua" w:hAnsi="Book Antiqua"/>
          <w:sz w:val="24"/>
          <w:szCs w:val="24"/>
        </w:rPr>
        <w:t xml:space="preserve">have a role </w:t>
      </w:r>
      <w:r w:rsidR="00F33E2E" w:rsidRPr="00463A99">
        <w:rPr>
          <w:rFonts w:ascii="Book Antiqua" w:hAnsi="Book Antiqua"/>
          <w:sz w:val="24"/>
          <w:szCs w:val="24"/>
        </w:rPr>
        <w:t xml:space="preserve">in </w:t>
      </w:r>
      <w:r w:rsidR="004B0DD8" w:rsidRPr="00463A99">
        <w:rPr>
          <w:rFonts w:ascii="Book Antiqua" w:hAnsi="Book Antiqua"/>
          <w:sz w:val="24"/>
          <w:szCs w:val="24"/>
        </w:rPr>
        <w:t xml:space="preserve">atherosclerosis </w:t>
      </w:r>
      <w:r w:rsidR="00F33E2E" w:rsidRPr="00463A99">
        <w:rPr>
          <w:rFonts w:ascii="Book Antiqua" w:hAnsi="Book Antiqua"/>
          <w:sz w:val="24"/>
          <w:szCs w:val="24"/>
        </w:rPr>
        <w:t xml:space="preserve">during </w:t>
      </w:r>
      <w:r w:rsidR="004B0DD8" w:rsidRPr="00463A99">
        <w:rPr>
          <w:rFonts w:ascii="Book Antiqua" w:hAnsi="Book Antiqua"/>
          <w:sz w:val="24"/>
          <w:szCs w:val="24"/>
        </w:rPr>
        <w:t>HCV infection</w:t>
      </w:r>
      <w:r w:rsidR="008D5804" w:rsidRPr="00463A99">
        <w:rPr>
          <w:rFonts w:ascii="Book Antiqua" w:hAnsi="Book Antiqua"/>
          <w:sz w:val="24"/>
          <w:szCs w:val="24"/>
          <w:vertAlign w:val="superscript"/>
        </w:rPr>
        <w:t>[4</w:t>
      </w:r>
      <w:r w:rsidR="00571548" w:rsidRPr="00463A99">
        <w:rPr>
          <w:rFonts w:ascii="Book Antiqua" w:hAnsi="Book Antiqua"/>
          <w:sz w:val="24"/>
          <w:szCs w:val="24"/>
          <w:vertAlign w:val="superscript"/>
        </w:rPr>
        <w:t>3</w:t>
      </w:r>
      <w:r w:rsidR="008D5804" w:rsidRPr="00463A99">
        <w:rPr>
          <w:rFonts w:ascii="Book Antiqua" w:hAnsi="Book Antiqua"/>
          <w:sz w:val="24"/>
          <w:szCs w:val="24"/>
          <w:vertAlign w:val="superscript"/>
        </w:rPr>
        <w:t>]</w:t>
      </w:r>
      <w:r w:rsidR="004B0DD8" w:rsidRPr="00463A99">
        <w:rPr>
          <w:rFonts w:ascii="Book Antiqua" w:hAnsi="Book Antiqua"/>
          <w:sz w:val="24"/>
          <w:szCs w:val="24"/>
        </w:rPr>
        <w:t xml:space="preserve">. </w:t>
      </w:r>
      <w:r w:rsidR="006F5EF5" w:rsidRPr="00463A99">
        <w:rPr>
          <w:rFonts w:ascii="Book Antiqua" w:hAnsi="Book Antiqua"/>
          <w:sz w:val="24"/>
          <w:szCs w:val="24"/>
        </w:rPr>
        <w:t>F</w:t>
      </w:r>
      <w:r w:rsidR="000E13F8" w:rsidRPr="00463A99">
        <w:rPr>
          <w:rFonts w:ascii="Book Antiqua" w:hAnsi="Book Antiqua"/>
          <w:sz w:val="24"/>
          <w:szCs w:val="24"/>
        </w:rPr>
        <w:t xml:space="preserve">urther study is required to </w:t>
      </w:r>
      <w:r w:rsidR="004B0DD8" w:rsidRPr="00463A99">
        <w:rPr>
          <w:rFonts w:ascii="Book Antiqua" w:hAnsi="Book Antiqua"/>
          <w:sz w:val="24"/>
          <w:szCs w:val="24"/>
        </w:rPr>
        <w:t>a</w:t>
      </w:r>
      <w:r w:rsidR="00F33E2E" w:rsidRPr="00463A99">
        <w:rPr>
          <w:rFonts w:ascii="Book Antiqua" w:hAnsi="Book Antiqua"/>
          <w:sz w:val="24"/>
          <w:szCs w:val="24"/>
        </w:rPr>
        <w:t>ss</w:t>
      </w:r>
      <w:r w:rsidR="004B0DD8" w:rsidRPr="00463A99">
        <w:rPr>
          <w:rFonts w:ascii="Book Antiqua" w:hAnsi="Book Antiqua"/>
          <w:sz w:val="24"/>
          <w:szCs w:val="24"/>
        </w:rPr>
        <w:t xml:space="preserve">ess the </w:t>
      </w:r>
      <w:r w:rsidR="00F33E2E" w:rsidRPr="00463A99">
        <w:rPr>
          <w:rFonts w:ascii="Book Antiqua" w:hAnsi="Book Antiqua"/>
          <w:sz w:val="24"/>
          <w:szCs w:val="24"/>
        </w:rPr>
        <w:t xml:space="preserve">effect </w:t>
      </w:r>
      <w:r w:rsidR="00B908C2" w:rsidRPr="00463A99">
        <w:rPr>
          <w:rFonts w:ascii="Book Antiqua" w:hAnsi="Book Antiqua"/>
          <w:sz w:val="24"/>
          <w:szCs w:val="24"/>
        </w:rPr>
        <w:t xml:space="preserve">of </w:t>
      </w:r>
      <w:r w:rsidR="00F33E2E" w:rsidRPr="00463A99">
        <w:rPr>
          <w:rFonts w:ascii="Book Antiqua" w:hAnsi="Book Antiqua"/>
          <w:sz w:val="24"/>
          <w:szCs w:val="24"/>
        </w:rPr>
        <w:t xml:space="preserve">the </w:t>
      </w:r>
      <w:r w:rsidR="00B908C2" w:rsidRPr="00463A99">
        <w:rPr>
          <w:rFonts w:ascii="Book Antiqua" w:hAnsi="Book Antiqua"/>
          <w:sz w:val="24"/>
          <w:szCs w:val="24"/>
        </w:rPr>
        <w:t>reduced number of small LDL particles</w:t>
      </w:r>
      <w:r w:rsidR="004B0DD8" w:rsidRPr="00463A99">
        <w:rPr>
          <w:rFonts w:ascii="Book Antiqua" w:hAnsi="Book Antiqua"/>
          <w:sz w:val="24"/>
          <w:szCs w:val="24"/>
        </w:rPr>
        <w:t xml:space="preserve"> </w:t>
      </w:r>
      <w:r w:rsidR="00B908C2" w:rsidRPr="00463A99">
        <w:rPr>
          <w:rFonts w:ascii="Book Antiqua" w:hAnsi="Book Antiqua"/>
          <w:sz w:val="24"/>
          <w:szCs w:val="24"/>
        </w:rPr>
        <w:t>o</w:t>
      </w:r>
      <w:r w:rsidR="004B0DD8" w:rsidRPr="00463A99">
        <w:rPr>
          <w:rFonts w:ascii="Book Antiqua" w:hAnsi="Book Antiqua"/>
          <w:sz w:val="24"/>
          <w:szCs w:val="24"/>
        </w:rPr>
        <w:t xml:space="preserve">n </w:t>
      </w:r>
      <w:r w:rsidR="000E13F8" w:rsidRPr="00463A99">
        <w:rPr>
          <w:rFonts w:ascii="Book Antiqua" w:hAnsi="Book Antiqua"/>
          <w:sz w:val="24"/>
          <w:szCs w:val="24"/>
        </w:rPr>
        <w:t>atherosclerosis</w:t>
      </w:r>
      <w:r w:rsidR="007651CB" w:rsidRPr="00463A99">
        <w:rPr>
          <w:rFonts w:ascii="Book Antiqua" w:hAnsi="Book Antiqua"/>
          <w:sz w:val="24"/>
          <w:szCs w:val="24"/>
        </w:rPr>
        <w:t xml:space="preserve"> in chronic HCV infection</w:t>
      </w:r>
      <w:r w:rsidR="000E13F8" w:rsidRPr="00463A99">
        <w:rPr>
          <w:rFonts w:ascii="Book Antiqua" w:hAnsi="Book Antiqua"/>
          <w:sz w:val="24"/>
          <w:szCs w:val="24"/>
        </w:rPr>
        <w:t>.</w:t>
      </w:r>
    </w:p>
    <w:p w14:paraId="55DC3F62" w14:textId="6E26545B" w:rsidR="001C4241" w:rsidRPr="00463A99" w:rsidRDefault="00F33E2E"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Although the accuracy of the lipoprotein particle calculation has been demonstrated in healthy individuals, it has</w:t>
      </w:r>
      <w:r w:rsidR="008C4CC0" w:rsidRPr="00463A99">
        <w:rPr>
          <w:rFonts w:ascii="Book Antiqua" w:hAnsi="Book Antiqua"/>
          <w:sz w:val="24"/>
          <w:szCs w:val="24"/>
        </w:rPr>
        <w:t xml:space="preserve"> not </w:t>
      </w:r>
      <w:r w:rsidRPr="00463A99">
        <w:rPr>
          <w:rFonts w:ascii="Book Antiqua" w:hAnsi="Book Antiqua"/>
          <w:sz w:val="24"/>
          <w:szCs w:val="24"/>
        </w:rPr>
        <w:t xml:space="preserve">been </w:t>
      </w:r>
      <w:r w:rsidR="008C4CC0" w:rsidRPr="00463A99">
        <w:rPr>
          <w:rFonts w:ascii="Book Antiqua" w:hAnsi="Book Antiqua"/>
          <w:sz w:val="24"/>
          <w:szCs w:val="24"/>
        </w:rPr>
        <w:lastRenderedPageBreak/>
        <w:t xml:space="preserve">directly </w:t>
      </w:r>
      <w:r w:rsidRPr="00463A99">
        <w:rPr>
          <w:rFonts w:ascii="Book Antiqua" w:hAnsi="Book Antiqua"/>
          <w:sz w:val="24"/>
          <w:szCs w:val="24"/>
        </w:rPr>
        <w:t xml:space="preserve">demonstrated </w:t>
      </w:r>
      <w:r w:rsidR="006F5EF5" w:rsidRPr="00463A99">
        <w:rPr>
          <w:rFonts w:ascii="Book Antiqua" w:hAnsi="Book Antiqua"/>
          <w:sz w:val="24"/>
          <w:szCs w:val="24"/>
        </w:rPr>
        <w:t xml:space="preserve">in </w:t>
      </w:r>
      <w:r w:rsidRPr="00463A99">
        <w:rPr>
          <w:rFonts w:ascii="Book Antiqua" w:hAnsi="Book Antiqua"/>
          <w:sz w:val="24"/>
          <w:szCs w:val="24"/>
        </w:rPr>
        <w:t xml:space="preserve">patients with chronic </w:t>
      </w:r>
      <w:r w:rsidR="006F5EF5" w:rsidRPr="00463A99">
        <w:rPr>
          <w:rFonts w:ascii="Book Antiqua" w:hAnsi="Book Antiqua"/>
          <w:sz w:val="24"/>
          <w:szCs w:val="24"/>
        </w:rPr>
        <w:t>HCV infection</w:t>
      </w:r>
      <w:r w:rsidR="008C4CC0" w:rsidRPr="00463A99">
        <w:rPr>
          <w:rFonts w:ascii="Book Antiqua" w:hAnsi="Book Antiqua"/>
          <w:sz w:val="24"/>
          <w:szCs w:val="24"/>
        </w:rPr>
        <w:t xml:space="preserve">. </w:t>
      </w:r>
      <w:r w:rsidR="00BC770A" w:rsidRPr="00463A99">
        <w:rPr>
          <w:rFonts w:ascii="Book Antiqua" w:hAnsi="Book Antiqua"/>
          <w:sz w:val="24"/>
          <w:szCs w:val="24"/>
        </w:rPr>
        <w:t xml:space="preserve">However, we believe that this calculation method would not introduce error in the accuracy of our results that would alter our conclusions. </w:t>
      </w:r>
      <w:r w:rsidRPr="00463A99">
        <w:rPr>
          <w:rFonts w:ascii="Book Antiqua" w:hAnsi="Book Antiqua"/>
          <w:sz w:val="24"/>
          <w:szCs w:val="24"/>
        </w:rPr>
        <w:t xml:space="preserve">Additionally, </w:t>
      </w:r>
      <w:r w:rsidR="00BC770A" w:rsidRPr="00463A99">
        <w:rPr>
          <w:rFonts w:ascii="Book Antiqua" w:hAnsi="Book Antiqua"/>
          <w:sz w:val="24"/>
          <w:szCs w:val="24"/>
        </w:rPr>
        <w:t>we emphasize that we investigated only patients with</w:t>
      </w:r>
      <w:r w:rsidR="001C4241" w:rsidRPr="00463A99">
        <w:rPr>
          <w:rFonts w:ascii="Book Antiqua" w:hAnsi="Book Antiqua"/>
          <w:sz w:val="24"/>
          <w:szCs w:val="24"/>
        </w:rPr>
        <w:t xml:space="preserve"> HCV G1b </w:t>
      </w:r>
      <w:r w:rsidR="006F5EF5" w:rsidRPr="00463A99">
        <w:rPr>
          <w:rFonts w:ascii="Book Antiqua" w:hAnsi="Book Antiqua"/>
          <w:sz w:val="24"/>
          <w:szCs w:val="24"/>
        </w:rPr>
        <w:t>infection</w:t>
      </w:r>
      <w:r w:rsidR="00BC770A" w:rsidRPr="00463A99">
        <w:rPr>
          <w:rFonts w:ascii="Book Antiqua" w:hAnsi="Book Antiqua"/>
          <w:sz w:val="24"/>
          <w:szCs w:val="24"/>
        </w:rPr>
        <w:t>, and it</w:t>
      </w:r>
      <w:r w:rsidR="001C4241" w:rsidRPr="00463A99">
        <w:rPr>
          <w:rFonts w:ascii="Book Antiqua" w:hAnsi="Book Antiqua"/>
          <w:sz w:val="24"/>
          <w:szCs w:val="24"/>
        </w:rPr>
        <w:t xml:space="preserve"> is </w:t>
      </w:r>
      <w:r w:rsidR="00BC770A" w:rsidRPr="00463A99">
        <w:rPr>
          <w:rFonts w:ascii="Book Antiqua" w:hAnsi="Book Antiqua"/>
          <w:sz w:val="24"/>
          <w:szCs w:val="24"/>
        </w:rPr>
        <w:t xml:space="preserve">unclear </w:t>
      </w:r>
      <w:r w:rsidR="001C4241" w:rsidRPr="00463A99">
        <w:rPr>
          <w:rFonts w:ascii="Book Antiqua" w:hAnsi="Book Antiqua"/>
          <w:sz w:val="24"/>
          <w:szCs w:val="24"/>
        </w:rPr>
        <w:t>whether the</w:t>
      </w:r>
      <w:r w:rsidR="00BC770A" w:rsidRPr="00463A99">
        <w:rPr>
          <w:rFonts w:ascii="Book Antiqua" w:hAnsi="Book Antiqua"/>
          <w:sz w:val="24"/>
          <w:szCs w:val="24"/>
        </w:rPr>
        <w:t>se results are extensible to</w:t>
      </w:r>
      <w:r w:rsidR="001C4241" w:rsidRPr="00463A99">
        <w:rPr>
          <w:rFonts w:ascii="Book Antiqua" w:hAnsi="Book Antiqua"/>
          <w:sz w:val="24"/>
          <w:szCs w:val="24"/>
        </w:rPr>
        <w:t xml:space="preserve"> </w:t>
      </w:r>
      <w:r w:rsidR="00A51580" w:rsidRPr="00463A99">
        <w:rPr>
          <w:rFonts w:ascii="Book Antiqua" w:hAnsi="Book Antiqua"/>
          <w:sz w:val="24"/>
          <w:szCs w:val="24"/>
        </w:rPr>
        <w:t xml:space="preserve">patients with </w:t>
      </w:r>
      <w:r w:rsidR="001C4241" w:rsidRPr="00463A99">
        <w:rPr>
          <w:rFonts w:ascii="Book Antiqua" w:hAnsi="Book Antiqua"/>
          <w:sz w:val="24"/>
          <w:szCs w:val="24"/>
        </w:rPr>
        <w:t xml:space="preserve">other </w:t>
      </w:r>
      <w:r w:rsidR="00BC770A" w:rsidRPr="00463A99">
        <w:rPr>
          <w:rFonts w:ascii="Book Antiqua" w:hAnsi="Book Antiqua"/>
          <w:sz w:val="24"/>
          <w:szCs w:val="24"/>
        </w:rPr>
        <w:t xml:space="preserve">HCV </w:t>
      </w:r>
      <w:r w:rsidR="001C4241" w:rsidRPr="00463A99">
        <w:rPr>
          <w:rFonts w:ascii="Book Antiqua" w:hAnsi="Book Antiqua"/>
          <w:sz w:val="24"/>
          <w:szCs w:val="24"/>
        </w:rPr>
        <w:t>genotypes.</w:t>
      </w:r>
    </w:p>
    <w:p w14:paraId="7D78750E" w14:textId="62AD9449" w:rsidR="001C4241" w:rsidRPr="00463A99" w:rsidRDefault="008C2352" w:rsidP="0086309E">
      <w:pPr>
        <w:adjustRightInd w:val="0"/>
        <w:snapToGrid w:val="0"/>
        <w:spacing w:line="360" w:lineRule="auto"/>
        <w:ind w:firstLine="360"/>
        <w:rPr>
          <w:rFonts w:ascii="Book Antiqua" w:hAnsi="Book Antiqua"/>
          <w:sz w:val="24"/>
          <w:szCs w:val="24"/>
        </w:rPr>
      </w:pPr>
      <w:r w:rsidRPr="00463A99">
        <w:rPr>
          <w:rFonts w:ascii="Book Antiqua" w:hAnsi="Book Antiqua"/>
          <w:sz w:val="24"/>
          <w:szCs w:val="24"/>
        </w:rPr>
        <w:t xml:space="preserve">In </w:t>
      </w:r>
      <w:r w:rsidR="00DD27CB" w:rsidRPr="00463A99">
        <w:rPr>
          <w:rFonts w:ascii="Book Antiqua" w:hAnsi="Book Antiqua"/>
          <w:sz w:val="24"/>
          <w:szCs w:val="24"/>
        </w:rPr>
        <w:t>conclusion</w:t>
      </w:r>
      <w:r w:rsidRPr="00463A99">
        <w:rPr>
          <w:rFonts w:ascii="Book Antiqua" w:hAnsi="Book Antiqua"/>
          <w:sz w:val="24"/>
          <w:szCs w:val="24"/>
        </w:rPr>
        <w:t xml:space="preserve">, </w:t>
      </w:r>
      <w:r w:rsidR="00A51580" w:rsidRPr="00463A99">
        <w:rPr>
          <w:rFonts w:ascii="Book Antiqua" w:hAnsi="Book Antiqua"/>
          <w:sz w:val="24"/>
          <w:szCs w:val="24"/>
        </w:rPr>
        <w:t>HCV G1b infection is associated with decrease</w:t>
      </w:r>
      <w:r w:rsidR="00BC770A" w:rsidRPr="00463A99">
        <w:rPr>
          <w:rFonts w:ascii="Book Antiqua" w:hAnsi="Book Antiqua"/>
          <w:sz w:val="24"/>
          <w:szCs w:val="24"/>
        </w:rPr>
        <w:t>d</w:t>
      </w:r>
      <w:r w:rsidR="00A51580" w:rsidRPr="00463A99">
        <w:rPr>
          <w:rFonts w:ascii="Book Antiqua" w:hAnsi="Book Antiqua"/>
          <w:sz w:val="24"/>
          <w:szCs w:val="24"/>
        </w:rPr>
        <w:t xml:space="preserve"> number</w:t>
      </w:r>
      <w:r w:rsidR="00BC770A" w:rsidRPr="00463A99">
        <w:rPr>
          <w:rFonts w:ascii="Book Antiqua" w:hAnsi="Book Antiqua"/>
          <w:sz w:val="24"/>
          <w:szCs w:val="24"/>
        </w:rPr>
        <w:t>s</w:t>
      </w:r>
      <w:r w:rsidR="00A51580" w:rsidRPr="00463A99">
        <w:rPr>
          <w:rFonts w:ascii="Book Antiqua" w:hAnsi="Book Antiqua"/>
          <w:sz w:val="24"/>
          <w:szCs w:val="24"/>
        </w:rPr>
        <w:t xml:space="preserve"> of medium, small, and very small LDL particles. T</w:t>
      </w:r>
      <w:r w:rsidR="00BC770A" w:rsidRPr="00463A99">
        <w:rPr>
          <w:rFonts w:ascii="Book Antiqua" w:hAnsi="Book Antiqua"/>
          <w:sz w:val="24"/>
          <w:szCs w:val="24"/>
        </w:rPr>
        <w:t>o the best of our knowledge, this is</w:t>
      </w:r>
      <w:r w:rsidR="008C115B" w:rsidRPr="00463A99">
        <w:rPr>
          <w:rFonts w:ascii="Book Antiqua" w:hAnsi="Book Antiqua"/>
          <w:sz w:val="24"/>
          <w:szCs w:val="24"/>
        </w:rPr>
        <w:t xml:space="preserve"> the first </w:t>
      </w:r>
      <w:r w:rsidR="00BC770A" w:rsidRPr="00463A99">
        <w:rPr>
          <w:rFonts w:ascii="Book Antiqua" w:hAnsi="Book Antiqua"/>
          <w:sz w:val="24"/>
          <w:szCs w:val="24"/>
        </w:rPr>
        <w:t>such report of the link between HCV and lipoprotein particle numbers.</w:t>
      </w:r>
      <w:r w:rsidRPr="00463A99">
        <w:rPr>
          <w:rFonts w:ascii="Book Antiqua" w:hAnsi="Book Antiqua"/>
          <w:sz w:val="24"/>
          <w:szCs w:val="24"/>
        </w:rPr>
        <w:t xml:space="preserve"> </w:t>
      </w:r>
    </w:p>
    <w:p w14:paraId="112F8DDA" w14:textId="77777777" w:rsidR="006F1B6E" w:rsidRPr="00463A99" w:rsidRDefault="006F1B6E" w:rsidP="0086309E">
      <w:pPr>
        <w:adjustRightInd w:val="0"/>
        <w:snapToGrid w:val="0"/>
        <w:spacing w:line="360" w:lineRule="auto"/>
        <w:rPr>
          <w:rFonts w:ascii="Book Antiqua" w:hAnsi="Book Antiqua"/>
          <w:sz w:val="24"/>
          <w:szCs w:val="24"/>
        </w:rPr>
      </w:pPr>
    </w:p>
    <w:p w14:paraId="6861B018" w14:textId="77777777" w:rsidR="006F1B6E" w:rsidRPr="00463A99" w:rsidRDefault="006F1B6E" w:rsidP="0086309E">
      <w:pPr>
        <w:adjustRightInd w:val="0"/>
        <w:snapToGrid w:val="0"/>
        <w:spacing w:line="360" w:lineRule="auto"/>
        <w:rPr>
          <w:rFonts w:ascii="Book Antiqua" w:hAnsi="Book Antiqua"/>
          <w:b/>
          <w:sz w:val="24"/>
          <w:szCs w:val="24"/>
        </w:rPr>
      </w:pPr>
      <w:r w:rsidRPr="00463A99">
        <w:rPr>
          <w:rFonts w:ascii="Book Antiqua" w:hAnsi="Book Antiqua"/>
          <w:b/>
          <w:sz w:val="24"/>
          <w:szCs w:val="24"/>
        </w:rPr>
        <w:t>ACKNOWLE</w:t>
      </w:r>
      <w:r w:rsidR="00AF57CD" w:rsidRPr="00463A99">
        <w:rPr>
          <w:rFonts w:ascii="Book Antiqua" w:hAnsi="Book Antiqua"/>
          <w:b/>
          <w:sz w:val="24"/>
          <w:szCs w:val="24"/>
        </w:rPr>
        <w:t>D</w:t>
      </w:r>
      <w:r w:rsidRPr="00463A99">
        <w:rPr>
          <w:rFonts w:ascii="Book Antiqua" w:hAnsi="Book Antiqua"/>
          <w:b/>
          <w:sz w:val="24"/>
          <w:szCs w:val="24"/>
        </w:rPr>
        <w:t>GEMENTS</w:t>
      </w:r>
    </w:p>
    <w:p w14:paraId="06AD8900" w14:textId="381EA477" w:rsidR="006F1B6E" w:rsidRPr="00463A99" w:rsidRDefault="00AF57CD"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 xml:space="preserve">We thank all </w:t>
      </w:r>
      <w:r w:rsidR="006F1B6E" w:rsidRPr="00463A99">
        <w:rPr>
          <w:rFonts w:ascii="Book Antiqua" w:hAnsi="Book Antiqua"/>
          <w:sz w:val="24"/>
          <w:szCs w:val="24"/>
        </w:rPr>
        <w:t>the staff of Central Clinical Laboratory, Jikei University Katsushika Medical Center</w:t>
      </w:r>
      <w:r w:rsidRPr="00463A99">
        <w:rPr>
          <w:rFonts w:ascii="Book Antiqua" w:hAnsi="Book Antiqua"/>
          <w:sz w:val="24"/>
          <w:szCs w:val="24"/>
        </w:rPr>
        <w:t xml:space="preserve"> for excellent technical assistance</w:t>
      </w:r>
      <w:r w:rsidR="006F1B6E" w:rsidRPr="00463A99">
        <w:rPr>
          <w:rFonts w:ascii="Book Antiqua" w:hAnsi="Book Antiqua"/>
          <w:sz w:val="24"/>
          <w:szCs w:val="24"/>
        </w:rPr>
        <w:t xml:space="preserve">. </w:t>
      </w:r>
    </w:p>
    <w:p w14:paraId="4A6D7747" w14:textId="77777777" w:rsidR="00C70D1C" w:rsidRPr="00463A99" w:rsidRDefault="00C70D1C" w:rsidP="0086309E">
      <w:pPr>
        <w:adjustRightInd w:val="0"/>
        <w:snapToGrid w:val="0"/>
        <w:spacing w:line="360" w:lineRule="auto"/>
        <w:rPr>
          <w:rFonts w:ascii="Book Antiqua" w:hAnsi="Book Antiqua"/>
          <w:sz w:val="24"/>
          <w:szCs w:val="24"/>
        </w:rPr>
      </w:pPr>
    </w:p>
    <w:p w14:paraId="6485B40F" w14:textId="77777777" w:rsidR="006F1B6E" w:rsidRPr="00463A99" w:rsidRDefault="006F1B6E" w:rsidP="0086309E">
      <w:pPr>
        <w:adjustRightInd w:val="0"/>
        <w:snapToGrid w:val="0"/>
        <w:spacing w:line="360" w:lineRule="auto"/>
        <w:rPr>
          <w:rFonts w:ascii="Book Antiqua" w:hAnsi="Book Antiqua"/>
          <w:b/>
          <w:sz w:val="24"/>
          <w:szCs w:val="24"/>
        </w:rPr>
      </w:pPr>
      <w:r w:rsidRPr="00463A99">
        <w:rPr>
          <w:rFonts w:ascii="Book Antiqua" w:hAnsi="Book Antiqua"/>
          <w:b/>
          <w:sz w:val="24"/>
          <w:szCs w:val="24"/>
        </w:rPr>
        <w:t>COMMENTS</w:t>
      </w:r>
    </w:p>
    <w:p w14:paraId="78599869" w14:textId="77777777" w:rsidR="006F1B6E" w:rsidRPr="00463A99" w:rsidRDefault="006F1B6E"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Background</w:t>
      </w:r>
    </w:p>
    <w:p w14:paraId="2038E2BE" w14:textId="51C4FBCD" w:rsidR="006F1B6E" w:rsidRPr="00463A99" w:rsidRDefault="00B92BD1" w:rsidP="0086309E">
      <w:pPr>
        <w:adjustRightInd w:val="0"/>
        <w:snapToGrid w:val="0"/>
        <w:spacing w:line="360" w:lineRule="auto"/>
        <w:rPr>
          <w:rFonts w:ascii="Book Antiqua" w:eastAsia="SimSun" w:hAnsi="Book Antiqua"/>
          <w:sz w:val="24"/>
          <w:szCs w:val="24"/>
          <w:lang w:eastAsia="zh-CN"/>
        </w:rPr>
      </w:pPr>
      <w:r w:rsidRPr="00463A99">
        <w:rPr>
          <w:rFonts w:ascii="Book Antiqua" w:hAnsi="Book Antiqua"/>
          <w:sz w:val="24"/>
          <w:szCs w:val="24"/>
        </w:rPr>
        <w:t xml:space="preserve">Hepatitis C virus (HCV) </w:t>
      </w:r>
      <w:r w:rsidR="006F1B6E" w:rsidRPr="00463A99">
        <w:rPr>
          <w:rFonts w:ascii="Book Antiqua" w:hAnsi="Book Antiqua"/>
          <w:sz w:val="24"/>
          <w:szCs w:val="24"/>
        </w:rPr>
        <w:t xml:space="preserve">infection </w:t>
      </w:r>
      <w:r w:rsidR="0037439C" w:rsidRPr="00463A99">
        <w:rPr>
          <w:rFonts w:ascii="Book Antiqua" w:hAnsi="Book Antiqua"/>
          <w:sz w:val="24"/>
          <w:szCs w:val="24"/>
        </w:rPr>
        <w:t xml:space="preserve">was reported to </w:t>
      </w:r>
      <w:r w:rsidR="006F1B6E" w:rsidRPr="00463A99">
        <w:rPr>
          <w:rFonts w:ascii="Book Antiqua" w:hAnsi="Book Antiqua"/>
          <w:sz w:val="24"/>
          <w:szCs w:val="24"/>
        </w:rPr>
        <w:t xml:space="preserve">alter host lipid metabolism </w:t>
      </w:r>
      <w:r w:rsidR="0037439C" w:rsidRPr="00463A99">
        <w:rPr>
          <w:rFonts w:ascii="Book Antiqua" w:hAnsi="Book Antiqua"/>
          <w:sz w:val="24"/>
          <w:szCs w:val="24"/>
        </w:rPr>
        <w:t>based on</w:t>
      </w:r>
      <w:r w:rsidR="006F1B6E" w:rsidRPr="00463A99">
        <w:rPr>
          <w:rFonts w:ascii="Book Antiqua" w:hAnsi="Book Antiqua"/>
          <w:sz w:val="24"/>
          <w:szCs w:val="24"/>
        </w:rPr>
        <w:t xml:space="preserve"> </w:t>
      </w:r>
      <w:r w:rsidR="0037439C" w:rsidRPr="00463A99">
        <w:rPr>
          <w:rFonts w:ascii="Book Antiqua" w:hAnsi="Book Antiqua"/>
          <w:sz w:val="24"/>
          <w:szCs w:val="24"/>
        </w:rPr>
        <w:t xml:space="preserve">observations </w:t>
      </w:r>
      <w:r w:rsidR="006F1B6E" w:rsidRPr="00463A99">
        <w:rPr>
          <w:rFonts w:ascii="Book Antiqua" w:hAnsi="Book Antiqua"/>
          <w:sz w:val="24"/>
          <w:szCs w:val="24"/>
        </w:rPr>
        <w:t>that patients with chronic HCV have lower serum cholesterol levels</w:t>
      </w:r>
      <w:r w:rsidR="0037439C" w:rsidRPr="00463A99">
        <w:rPr>
          <w:rFonts w:ascii="Book Antiqua" w:hAnsi="Book Antiqua"/>
          <w:sz w:val="24"/>
          <w:szCs w:val="24"/>
        </w:rPr>
        <w:t>, which is</w:t>
      </w:r>
      <w:r w:rsidR="006F1B6E" w:rsidRPr="00463A99">
        <w:rPr>
          <w:rFonts w:ascii="Book Antiqua" w:hAnsi="Book Antiqua"/>
          <w:sz w:val="24"/>
          <w:szCs w:val="24"/>
        </w:rPr>
        <w:t xml:space="preserve"> associate</w:t>
      </w:r>
      <w:r w:rsidR="0037439C" w:rsidRPr="00463A99">
        <w:rPr>
          <w:rFonts w:ascii="Book Antiqua" w:hAnsi="Book Antiqua"/>
          <w:sz w:val="24"/>
          <w:szCs w:val="24"/>
        </w:rPr>
        <w:t>s</w:t>
      </w:r>
      <w:r w:rsidR="006F1B6E" w:rsidRPr="00463A99">
        <w:rPr>
          <w:rFonts w:ascii="Book Antiqua" w:hAnsi="Book Antiqua"/>
          <w:sz w:val="24"/>
          <w:szCs w:val="24"/>
        </w:rPr>
        <w:t xml:space="preserve"> with liver steatosis. </w:t>
      </w:r>
      <w:r w:rsidR="0037439C" w:rsidRPr="00463A99">
        <w:rPr>
          <w:rFonts w:ascii="Book Antiqua" w:hAnsi="Book Antiqua"/>
          <w:sz w:val="24"/>
          <w:szCs w:val="24"/>
        </w:rPr>
        <w:t>Furthermore, previous studies</w:t>
      </w:r>
      <w:r w:rsidR="006F1B6E" w:rsidRPr="00463A99">
        <w:rPr>
          <w:rFonts w:ascii="Book Antiqua" w:hAnsi="Book Antiqua"/>
          <w:sz w:val="24"/>
          <w:szCs w:val="24"/>
        </w:rPr>
        <w:t xml:space="preserve"> indicated that</w:t>
      </w:r>
      <w:r w:rsidR="0037439C" w:rsidRPr="00463A99">
        <w:rPr>
          <w:rFonts w:ascii="Book Antiqua" w:hAnsi="Book Antiqua"/>
          <w:sz w:val="24"/>
          <w:szCs w:val="24"/>
        </w:rPr>
        <w:t xml:space="preserve"> persistent</w:t>
      </w:r>
      <w:r w:rsidR="006F1B6E" w:rsidRPr="00463A99">
        <w:rPr>
          <w:rFonts w:ascii="Book Antiqua" w:hAnsi="Book Antiqua"/>
          <w:sz w:val="24"/>
          <w:szCs w:val="24"/>
        </w:rPr>
        <w:t xml:space="preserve"> HCV</w:t>
      </w:r>
      <w:r w:rsidR="0037439C" w:rsidRPr="00463A99">
        <w:rPr>
          <w:rFonts w:ascii="Book Antiqua" w:hAnsi="Book Antiqua"/>
          <w:sz w:val="24"/>
          <w:szCs w:val="24"/>
        </w:rPr>
        <w:t xml:space="preserve"> infection</w:t>
      </w:r>
      <w:r w:rsidR="006F1B6E" w:rsidRPr="00463A99">
        <w:rPr>
          <w:rFonts w:ascii="Book Antiqua" w:hAnsi="Book Antiqua"/>
          <w:sz w:val="24"/>
          <w:szCs w:val="24"/>
        </w:rPr>
        <w:t xml:space="preserve"> utilize</w:t>
      </w:r>
      <w:r w:rsidR="0037439C" w:rsidRPr="00463A99">
        <w:rPr>
          <w:rFonts w:ascii="Book Antiqua" w:hAnsi="Book Antiqua"/>
          <w:sz w:val="24"/>
          <w:szCs w:val="24"/>
        </w:rPr>
        <w:t>s</w:t>
      </w:r>
      <w:r w:rsidR="006F1B6E" w:rsidRPr="00463A99">
        <w:rPr>
          <w:rFonts w:ascii="Book Antiqua" w:hAnsi="Book Antiqua"/>
          <w:sz w:val="24"/>
          <w:szCs w:val="24"/>
        </w:rPr>
        <w:t xml:space="preserve"> the </w:t>
      </w:r>
      <w:r w:rsidRPr="00463A99">
        <w:rPr>
          <w:rFonts w:ascii="Book Antiqua" w:hAnsi="Book Antiqua"/>
          <w:sz w:val="24"/>
          <w:szCs w:val="24"/>
        </w:rPr>
        <w:t xml:space="preserve">very low-density lipoprotein (VLDL) </w:t>
      </w:r>
      <w:r w:rsidR="006F1B6E" w:rsidRPr="00463A99">
        <w:rPr>
          <w:rFonts w:ascii="Book Antiqua" w:hAnsi="Book Antiqua"/>
          <w:sz w:val="24"/>
          <w:szCs w:val="24"/>
        </w:rPr>
        <w:t>assembly, maturation, degradation, and secretory machinery of liver cell</w:t>
      </w:r>
      <w:r w:rsidR="0037439C" w:rsidRPr="00463A99">
        <w:rPr>
          <w:rFonts w:ascii="Book Antiqua" w:hAnsi="Book Antiqua"/>
          <w:sz w:val="24"/>
          <w:szCs w:val="24"/>
        </w:rPr>
        <w:t>s</w:t>
      </w:r>
      <w:r w:rsidR="006F1B6E" w:rsidRPr="00463A99">
        <w:rPr>
          <w:rFonts w:ascii="Book Antiqua" w:hAnsi="Book Antiqua"/>
          <w:sz w:val="24"/>
          <w:szCs w:val="24"/>
        </w:rPr>
        <w:t>.</w:t>
      </w:r>
    </w:p>
    <w:p w14:paraId="7E669CC7" w14:textId="77777777" w:rsidR="007939FB" w:rsidRPr="00463A99" w:rsidRDefault="007939FB" w:rsidP="0086309E">
      <w:pPr>
        <w:adjustRightInd w:val="0"/>
        <w:snapToGrid w:val="0"/>
        <w:spacing w:line="360" w:lineRule="auto"/>
        <w:rPr>
          <w:rFonts w:ascii="Book Antiqua" w:eastAsia="SimSun" w:hAnsi="Book Antiqua"/>
          <w:sz w:val="24"/>
          <w:szCs w:val="24"/>
          <w:lang w:eastAsia="zh-CN"/>
        </w:rPr>
      </w:pPr>
    </w:p>
    <w:p w14:paraId="415F4A65" w14:textId="77777777" w:rsidR="006F1B6E" w:rsidRPr="00463A99" w:rsidRDefault="006F1B6E"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Research frontiers</w:t>
      </w:r>
    </w:p>
    <w:p w14:paraId="7FB5E771" w14:textId="30205B08" w:rsidR="006F1B6E" w:rsidRPr="00463A99" w:rsidRDefault="006F1B6E" w:rsidP="0086309E">
      <w:pPr>
        <w:adjustRightInd w:val="0"/>
        <w:snapToGrid w:val="0"/>
        <w:spacing w:line="360" w:lineRule="auto"/>
        <w:rPr>
          <w:rFonts w:ascii="Book Antiqua" w:eastAsia="SimSun" w:hAnsi="Book Antiqua"/>
          <w:sz w:val="24"/>
          <w:szCs w:val="24"/>
          <w:lang w:eastAsia="zh-CN"/>
        </w:rPr>
      </w:pPr>
      <w:r w:rsidRPr="00463A99">
        <w:rPr>
          <w:rFonts w:ascii="Book Antiqua" w:hAnsi="Book Antiqua"/>
          <w:sz w:val="24"/>
          <w:szCs w:val="24"/>
        </w:rPr>
        <w:t xml:space="preserve">Although investigation of the number of serum lipoprotein particles is </w:t>
      </w:r>
      <w:r w:rsidR="00E419A6" w:rsidRPr="00463A99">
        <w:rPr>
          <w:rFonts w:ascii="Book Antiqua" w:hAnsi="Book Antiqua"/>
          <w:sz w:val="24"/>
          <w:szCs w:val="24"/>
        </w:rPr>
        <w:t>required to</w:t>
      </w:r>
      <w:r w:rsidRPr="00463A99">
        <w:rPr>
          <w:rFonts w:ascii="Book Antiqua" w:hAnsi="Book Antiqua"/>
          <w:sz w:val="24"/>
          <w:szCs w:val="24"/>
        </w:rPr>
        <w:t xml:space="preserve"> understand lipoprotein metabolism, it has not been examined in HCV infection, mainly because of </w:t>
      </w:r>
      <w:r w:rsidR="00E419A6" w:rsidRPr="00463A99">
        <w:rPr>
          <w:rFonts w:ascii="Book Antiqua" w:hAnsi="Book Antiqua"/>
          <w:sz w:val="24"/>
          <w:szCs w:val="24"/>
        </w:rPr>
        <w:t xml:space="preserve">it is </w:t>
      </w:r>
      <w:r w:rsidRPr="00463A99">
        <w:rPr>
          <w:rFonts w:ascii="Book Antiqua" w:hAnsi="Book Antiqua"/>
          <w:sz w:val="24"/>
          <w:szCs w:val="24"/>
        </w:rPr>
        <w:t xml:space="preserve">difficult </w:t>
      </w:r>
      <w:r w:rsidR="00E419A6" w:rsidRPr="00463A99">
        <w:rPr>
          <w:rFonts w:ascii="Book Antiqua" w:hAnsi="Book Antiqua"/>
          <w:sz w:val="24"/>
          <w:szCs w:val="24"/>
        </w:rPr>
        <w:t>to</w:t>
      </w:r>
      <w:r w:rsidRPr="00463A99">
        <w:rPr>
          <w:rFonts w:ascii="Book Antiqua" w:hAnsi="Book Antiqua"/>
          <w:sz w:val="24"/>
          <w:szCs w:val="24"/>
        </w:rPr>
        <w:t xml:space="preserve"> measur</w:t>
      </w:r>
      <w:r w:rsidR="00E419A6" w:rsidRPr="00463A99">
        <w:rPr>
          <w:rFonts w:ascii="Book Antiqua" w:hAnsi="Book Antiqua"/>
          <w:sz w:val="24"/>
          <w:szCs w:val="24"/>
        </w:rPr>
        <w:t>e</w:t>
      </w:r>
      <w:r w:rsidRPr="00463A99">
        <w:rPr>
          <w:rFonts w:ascii="Book Antiqua" w:hAnsi="Book Antiqua"/>
          <w:sz w:val="24"/>
          <w:szCs w:val="24"/>
        </w:rPr>
        <w:t xml:space="preserve">. However, very recently, </w:t>
      </w:r>
      <w:r w:rsidR="00E419A6" w:rsidRPr="00463A99">
        <w:rPr>
          <w:rFonts w:ascii="Book Antiqua" w:hAnsi="Book Antiqua"/>
          <w:sz w:val="24"/>
          <w:szCs w:val="24"/>
        </w:rPr>
        <w:t xml:space="preserve">accurate </w:t>
      </w:r>
      <w:r w:rsidRPr="00463A99">
        <w:rPr>
          <w:rFonts w:ascii="Book Antiqua" w:hAnsi="Book Antiqua"/>
          <w:sz w:val="24"/>
          <w:szCs w:val="24"/>
        </w:rPr>
        <w:t>estimat</w:t>
      </w:r>
      <w:r w:rsidR="00E419A6" w:rsidRPr="00463A99">
        <w:rPr>
          <w:rFonts w:ascii="Book Antiqua" w:hAnsi="Book Antiqua"/>
          <w:sz w:val="24"/>
          <w:szCs w:val="24"/>
        </w:rPr>
        <w:t>ion of</w:t>
      </w:r>
      <w:r w:rsidRPr="00463A99">
        <w:rPr>
          <w:rFonts w:ascii="Book Antiqua" w:hAnsi="Book Antiqua"/>
          <w:sz w:val="24"/>
          <w:szCs w:val="24"/>
        </w:rPr>
        <w:t xml:space="preserve"> the number of serum lipoprotein particles </w:t>
      </w:r>
      <w:r w:rsidR="00E419A6" w:rsidRPr="00463A99">
        <w:rPr>
          <w:rFonts w:ascii="Book Antiqua" w:hAnsi="Book Antiqua"/>
          <w:sz w:val="24"/>
          <w:szCs w:val="24"/>
        </w:rPr>
        <w:t xml:space="preserve">became possible </w:t>
      </w:r>
      <w:r w:rsidRPr="00463A99">
        <w:rPr>
          <w:rFonts w:ascii="Book Antiqua" w:hAnsi="Book Antiqua"/>
          <w:sz w:val="24"/>
          <w:szCs w:val="24"/>
        </w:rPr>
        <w:t>by using the data derived from LipoSEARCH</w:t>
      </w:r>
      <w:r w:rsidR="00E93ED3" w:rsidRPr="00463A99">
        <w:rPr>
          <w:rFonts w:ascii="Book Antiqua" w:hAnsi="Book Antiqua"/>
          <w:sz w:val="24"/>
          <w:szCs w:val="24"/>
        </w:rPr>
        <w:t xml:space="preserve"> </w:t>
      </w:r>
      <w:r w:rsidRPr="00463A99">
        <w:rPr>
          <w:rFonts w:ascii="Book Antiqua" w:hAnsi="Book Antiqua"/>
          <w:sz w:val="24"/>
          <w:szCs w:val="24"/>
        </w:rPr>
        <w:t>(Skylight Biotech, Akita, Japan).</w:t>
      </w:r>
    </w:p>
    <w:p w14:paraId="78EEC430" w14:textId="77777777" w:rsidR="00B92BD1" w:rsidRPr="00463A99" w:rsidRDefault="00B92BD1" w:rsidP="0086309E">
      <w:pPr>
        <w:adjustRightInd w:val="0"/>
        <w:snapToGrid w:val="0"/>
        <w:spacing w:line="360" w:lineRule="auto"/>
        <w:rPr>
          <w:rFonts w:ascii="Book Antiqua" w:eastAsia="SimSun" w:hAnsi="Book Antiqua"/>
          <w:sz w:val="24"/>
          <w:szCs w:val="24"/>
          <w:lang w:eastAsia="zh-CN"/>
        </w:rPr>
      </w:pPr>
    </w:p>
    <w:p w14:paraId="007CE9B1" w14:textId="77777777" w:rsidR="006F1B6E" w:rsidRPr="00463A99" w:rsidRDefault="006F1B6E"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Innovations and breakthroughs</w:t>
      </w:r>
    </w:p>
    <w:p w14:paraId="531DE6B8" w14:textId="58F55BB2" w:rsidR="006F1B6E" w:rsidRPr="00463A99" w:rsidRDefault="00E419A6" w:rsidP="0086309E">
      <w:pPr>
        <w:adjustRightInd w:val="0"/>
        <w:snapToGrid w:val="0"/>
        <w:spacing w:line="360" w:lineRule="auto"/>
        <w:rPr>
          <w:rFonts w:ascii="Book Antiqua" w:eastAsia="SimSun" w:hAnsi="Book Antiqua"/>
          <w:sz w:val="24"/>
          <w:szCs w:val="24"/>
          <w:lang w:eastAsia="zh-CN"/>
        </w:rPr>
      </w:pPr>
      <w:r w:rsidRPr="00463A99">
        <w:rPr>
          <w:rFonts w:ascii="Book Antiqua" w:hAnsi="Book Antiqua"/>
          <w:sz w:val="24"/>
          <w:szCs w:val="24"/>
        </w:rPr>
        <w:t xml:space="preserve">To </w:t>
      </w:r>
      <w:r w:rsidR="00AF3FA5" w:rsidRPr="00463A99">
        <w:rPr>
          <w:rFonts w:ascii="Book Antiqua" w:eastAsia="SimSun" w:hAnsi="Book Antiqua" w:hint="eastAsia"/>
          <w:sz w:val="24"/>
          <w:szCs w:val="24"/>
          <w:lang w:eastAsia="zh-CN"/>
        </w:rPr>
        <w:t>the best of the authors</w:t>
      </w:r>
      <w:r w:rsidR="00AF3FA5" w:rsidRPr="00463A99">
        <w:rPr>
          <w:rFonts w:ascii="Book Antiqua" w:eastAsia="SimSun" w:hAnsi="Book Antiqua"/>
          <w:sz w:val="24"/>
          <w:szCs w:val="24"/>
          <w:lang w:eastAsia="zh-CN"/>
        </w:rPr>
        <w:t>’</w:t>
      </w:r>
      <w:r w:rsidR="00AF3FA5" w:rsidRPr="00463A99">
        <w:rPr>
          <w:rFonts w:ascii="Book Antiqua" w:hAnsi="Book Antiqua"/>
          <w:sz w:val="24"/>
          <w:szCs w:val="24"/>
        </w:rPr>
        <w:t xml:space="preserve"> </w:t>
      </w:r>
      <w:r w:rsidRPr="00463A99">
        <w:rPr>
          <w:rFonts w:ascii="Book Antiqua" w:hAnsi="Book Antiqua"/>
          <w:sz w:val="24"/>
          <w:szCs w:val="24"/>
        </w:rPr>
        <w:t xml:space="preserve">knowledge, </w:t>
      </w:r>
      <w:r w:rsidR="006F1B6E" w:rsidRPr="00463A99">
        <w:rPr>
          <w:rFonts w:ascii="Book Antiqua" w:hAnsi="Book Antiqua"/>
          <w:sz w:val="24"/>
          <w:szCs w:val="24"/>
        </w:rPr>
        <w:t xml:space="preserve">this is the first study </w:t>
      </w:r>
      <w:r w:rsidRPr="00463A99">
        <w:rPr>
          <w:rFonts w:ascii="Book Antiqua" w:hAnsi="Book Antiqua"/>
          <w:sz w:val="24"/>
          <w:szCs w:val="24"/>
        </w:rPr>
        <w:t>to</w:t>
      </w:r>
      <w:r w:rsidR="006F1B6E" w:rsidRPr="00463A99">
        <w:rPr>
          <w:rFonts w:ascii="Book Antiqua" w:hAnsi="Book Antiqua"/>
          <w:sz w:val="24"/>
          <w:szCs w:val="24"/>
        </w:rPr>
        <w:t xml:space="preserve"> examin</w:t>
      </w:r>
      <w:r w:rsidRPr="00463A99">
        <w:rPr>
          <w:rFonts w:ascii="Book Antiqua" w:hAnsi="Book Antiqua"/>
          <w:sz w:val="24"/>
          <w:szCs w:val="24"/>
        </w:rPr>
        <w:t>e</w:t>
      </w:r>
      <w:r w:rsidR="006F1B6E" w:rsidRPr="00463A99">
        <w:rPr>
          <w:rFonts w:ascii="Book Antiqua" w:hAnsi="Book Antiqua"/>
          <w:sz w:val="24"/>
          <w:szCs w:val="24"/>
        </w:rPr>
        <w:t xml:space="preserve"> the number of serum lipoprotein particles in</w:t>
      </w:r>
      <w:r w:rsidRPr="00463A99">
        <w:rPr>
          <w:rFonts w:ascii="Book Antiqua" w:hAnsi="Book Antiqua"/>
          <w:sz w:val="24"/>
          <w:szCs w:val="24"/>
        </w:rPr>
        <w:t xml:space="preserve"> patients with chronic</w:t>
      </w:r>
      <w:r w:rsidR="006F1B6E" w:rsidRPr="00463A99">
        <w:rPr>
          <w:rFonts w:ascii="Book Antiqua" w:hAnsi="Book Antiqua"/>
          <w:sz w:val="24"/>
          <w:szCs w:val="24"/>
        </w:rPr>
        <w:t xml:space="preserve"> HCV infection. </w:t>
      </w:r>
      <w:r w:rsidR="00ED244F" w:rsidRPr="00463A99">
        <w:rPr>
          <w:rFonts w:ascii="Book Antiqua" w:eastAsia="SimSun" w:hAnsi="Book Antiqua" w:hint="eastAsia"/>
          <w:sz w:val="24"/>
          <w:szCs w:val="24"/>
          <w:lang w:eastAsia="zh-CN"/>
        </w:rPr>
        <w:t>The</w:t>
      </w:r>
      <w:r w:rsidR="00ED244F" w:rsidRPr="00463A99">
        <w:rPr>
          <w:rFonts w:ascii="Book Antiqua" w:hAnsi="Book Antiqua"/>
          <w:sz w:val="24"/>
          <w:szCs w:val="24"/>
        </w:rPr>
        <w:t xml:space="preserve"> </w:t>
      </w:r>
      <w:r w:rsidRPr="00463A99">
        <w:rPr>
          <w:rFonts w:ascii="Book Antiqua" w:hAnsi="Book Antiqua"/>
          <w:sz w:val="24"/>
          <w:szCs w:val="24"/>
        </w:rPr>
        <w:t xml:space="preserve">results </w:t>
      </w:r>
      <w:r w:rsidR="00ED244F" w:rsidRPr="00463A99">
        <w:rPr>
          <w:rFonts w:ascii="Book Antiqua" w:eastAsia="SimSun" w:hAnsi="Book Antiqua" w:hint="eastAsia"/>
          <w:sz w:val="24"/>
          <w:szCs w:val="24"/>
          <w:lang w:eastAsia="zh-CN"/>
        </w:rPr>
        <w:t xml:space="preserve">of the present study </w:t>
      </w:r>
      <w:r w:rsidRPr="00463A99">
        <w:rPr>
          <w:rFonts w:ascii="Book Antiqua" w:hAnsi="Book Antiqua"/>
          <w:sz w:val="24"/>
          <w:szCs w:val="24"/>
        </w:rPr>
        <w:t xml:space="preserve">are indispensible for improving our </w:t>
      </w:r>
      <w:r w:rsidR="006F1B6E" w:rsidRPr="00463A99">
        <w:rPr>
          <w:rFonts w:ascii="Book Antiqua" w:hAnsi="Book Antiqua"/>
          <w:sz w:val="24"/>
          <w:szCs w:val="24"/>
        </w:rPr>
        <w:t xml:space="preserve">understanding of </w:t>
      </w:r>
      <w:r w:rsidRPr="00463A99">
        <w:rPr>
          <w:rFonts w:ascii="Book Antiqua" w:hAnsi="Book Antiqua"/>
          <w:sz w:val="24"/>
          <w:szCs w:val="24"/>
        </w:rPr>
        <w:t xml:space="preserve">HCV-induced disruption of </w:t>
      </w:r>
      <w:r w:rsidR="006F1B6E" w:rsidRPr="00463A99">
        <w:rPr>
          <w:rFonts w:ascii="Book Antiqua" w:hAnsi="Book Antiqua"/>
          <w:sz w:val="24"/>
          <w:szCs w:val="24"/>
        </w:rPr>
        <w:t>lipoprotein metabolism</w:t>
      </w:r>
      <w:r w:rsidR="00BF420E" w:rsidRPr="00463A99">
        <w:rPr>
          <w:rFonts w:ascii="Book Antiqua" w:hAnsi="Book Antiqua"/>
          <w:sz w:val="24"/>
          <w:szCs w:val="24"/>
        </w:rPr>
        <w:t>.</w:t>
      </w:r>
      <w:r w:rsidR="006F1B6E" w:rsidRPr="00463A99">
        <w:rPr>
          <w:rFonts w:ascii="Book Antiqua" w:hAnsi="Book Antiqua"/>
          <w:sz w:val="24"/>
          <w:szCs w:val="24"/>
        </w:rPr>
        <w:t xml:space="preserve"> </w:t>
      </w:r>
    </w:p>
    <w:p w14:paraId="3B7672A5" w14:textId="77777777" w:rsidR="00AF3FA5" w:rsidRPr="00463A99" w:rsidRDefault="00AF3FA5" w:rsidP="0086309E">
      <w:pPr>
        <w:adjustRightInd w:val="0"/>
        <w:snapToGrid w:val="0"/>
        <w:spacing w:line="360" w:lineRule="auto"/>
        <w:rPr>
          <w:rFonts w:ascii="Book Antiqua" w:eastAsia="SimSun" w:hAnsi="Book Antiqua"/>
          <w:sz w:val="24"/>
          <w:szCs w:val="24"/>
          <w:lang w:eastAsia="zh-CN"/>
        </w:rPr>
      </w:pPr>
    </w:p>
    <w:p w14:paraId="3D28FC42" w14:textId="77777777" w:rsidR="006F1B6E" w:rsidRPr="00463A99" w:rsidRDefault="006F1B6E" w:rsidP="0086309E">
      <w:pPr>
        <w:adjustRightInd w:val="0"/>
        <w:snapToGrid w:val="0"/>
        <w:spacing w:line="360" w:lineRule="auto"/>
        <w:rPr>
          <w:rFonts w:ascii="Book Antiqua" w:hAnsi="Book Antiqua"/>
          <w:b/>
          <w:i/>
          <w:sz w:val="24"/>
          <w:szCs w:val="24"/>
        </w:rPr>
      </w:pPr>
      <w:r w:rsidRPr="00463A99">
        <w:rPr>
          <w:rFonts w:ascii="Book Antiqua" w:hAnsi="Book Antiqua"/>
          <w:b/>
          <w:i/>
          <w:sz w:val="24"/>
          <w:szCs w:val="24"/>
        </w:rPr>
        <w:t>Applications</w:t>
      </w:r>
    </w:p>
    <w:p w14:paraId="686245FE" w14:textId="367E7E30" w:rsidR="00E93ED3" w:rsidRPr="00463A99" w:rsidRDefault="00E419A6" w:rsidP="0086309E">
      <w:pPr>
        <w:adjustRightInd w:val="0"/>
        <w:snapToGrid w:val="0"/>
        <w:spacing w:line="360" w:lineRule="auto"/>
        <w:rPr>
          <w:rFonts w:ascii="Book Antiqua" w:hAnsi="Book Antiqua"/>
          <w:sz w:val="24"/>
          <w:szCs w:val="24"/>
        </w:rPr>
      </w:pPr>
      <w:r w:rsidRPr="00463A99">
        <w:rPr>
          <w:rFonts w:ascii="Book Antiqua" w:hAnsi="Book Antiqua"/>
          <w:sz w:val="24"/>
          <w:szCs w:val="24"/>
        </w:rPr>
        <w:t>The d</w:t>
      </w:r>
      <w:r w:rsidR="006F1B6E" w:rsidRPr="00463A99">
        <w:rPr>
          <w:rFonts w:ascii="Book Antiqua" w:hAnsi="Book Antiqua"/>
          <w:sz w:val="24"/>
          <w:szCs w:val="24"/>
        </w:rPr>
        <w:t>ecrease</w:t>
      </w:r>
      <w:r w:rsidRPr="00463A99">
        <w:rPr>
          <w:rFonts w:ascii="Book Antiqua" w:hAnsi="Book Antiqua"/>
          <w:sz w:val="24"/>
          <w:szCs w:val="24"/>
        </w:rPr>
        <w:t>d</w:t>
      </w:r>
      <w:r w:rsidR="006F1B6E" w:rsidRPr="00463A99">
        <w:rPr>
          <w:rFonts w:ascii="Book Antiqua" w:hAnsi="Book Antiqua"/>
          <w:sz w:val="24"/>
          <w:szCs w:val="24"/>
        </w:rPr>
        <w:t xml:space="preserve"> number of LDL particles</w:t>
      </w:r>
      <w:r w:rsidR="00E93ED3" w:rsidRPr="00463A99">
        <w:rPr>
          <w:rFonts w:ascii="Book Antiqua" w:hAnsi="Book Antiqua"/>
          <w:sz w:val="24"/>
          <w:szCs w:val="24"/>
        </w:rPr>
        <w:t xml:space="preserve"> in </w:t>
      </w:r>
      <w:r w:rsidRPr="00463A99">
        <w:rPr>
          <w:rFonts w:ascii="Book Antiqua" w:hAnsi="Book Antiqua"/>
          <w:sz w:val="24"/>
          <w:szCs w:val="24"/>
        </w:rPr>
        <w:t xml:space="preserve">patients with </w:t>
      </w:r>
      <w:r w:rsidR="00E93ED3" w:rsidRPr="00463A99">
        <w:rPr>
          <w:rFonts w:ascii="Book Antiqua" w:hAnsi="Book Antiqua"/>
          <w:sz w:val="24"/>
          <w:szCs w:val="24"/>
        </w:rPr>
        <w:t xml:space="preserve">HCV infection </w:t>
      </w:r>
      <w:r w:rsidRPr="00463A99">
        <w:rPr>
          <w:rFonts w:ascii="Book Antiqua" w:hAnsi="Book Antiqua"/>
          <w:sz w:val="24"/>
          <w:szCs w:val="24"/>
        </w:rPr>
        <w:t>might help elucidate</w:t>
      </w:r>
      <w:r w:rsidR="00E93ED3" w:rsidRPr="00463A99">
        <w:rPr>
          <w:rFonts w:ascii="Book Antiqua" w:hAnsi="Book Antiqua"/>
          <w:sz w:val="24"/>
          <w:szCs w:val="24"/>
        </w:rPr>
        <w:t xml:space="preserve"> the mechanism of </w:t>
      </w:r>
      <w:r w:rsidR="000A1277" w:rsidRPr="00463A99">
        <w:rPr>
          <w:rFonts w:ascii="Book Antiqua" w:hAnsi="Book Antiqua"/>
          <w:sz w:val="24"/>
          <w:szCs w:val="24"/>
        </w:rPr>
        <w:t xml:space="preserve">progressing </w:t>
      </w:r>
      <w:r w:rsidR="00E93ED3" w:rsidRPr="00463A99">
        <w:rPr>
          <w:rFonts w:ascii="Book Antiqua" w:hAnsi="Book Antiqua"/>
          <w:sz w:val="24"/>
          <w:szCs w:val="24"/>
        </w:rPr>
        <w:t xml:space="preserve">atherosclerosis in </w:t>
      </w:r>
      <w:r w:rsidRPr="00463A99">
        <w:rPr>
          <w:rFonts w:ascii="Book Antiqua" w:hAnsi="Book Antiqua"/>
          <w:sz w:val="24"/>
          <w:szCs w:val="24"/>
        </w:rPr>
        <w:t xml:space="preserve">patients with </w:t>
      </w:r>
      <w:r w:rsidR="00E93ED3" w:rsidRPr="00463A99">
        <w:rPr>
          <w:rFonts w:ascii="Book Antiqua" w:hAnsi="Book Antiqua"/>
          <w:sz w:val="24"/>
          <w:szCs w:val="24"/>
        </w:rPr>
        <w:t xml:space="preserve">chronic </w:t>
      </w:r>
      <w:r w:rsidRPr="00463A99">
        <w:rPr>
          <w:rFonts w:ascii="Book Antiqua" w:hAnsi="Book Antiqua"/>
          <w:sz w:val="24"/>
          <w:szCs w:val="24"/>
        </w:rPr>
        <w:t>HCV</w:t>
      </w:r>
      <w:r w:rsidR="00E93ED3" w:rsidRPr="00463A99">
        <w:rPr>
          <w:rFonts w:ascii="Book Antiqua" w:hAnsi="Book Antiqua"/>
          <w:sz w:val="24"/>
          <w:szCs w:val="24"/>
        </w:rPr>
        <w:t>.</w:t>
      </w:r>
    </w:p>
    <w:p w14:paraId="1D240F32" w14:textId="77777777" w:rsidR="006F1B6E" w:rsidRPr="00463A99" w:rsidRDefault="006F1B6E" w:rsidP="0086309E">
      <w:pPr>
        <w:tabs>
          <w:tab w:val="left" w:pos="1612"/>
        </w:tabs>
        <w:adjustRightInd w:val="0"/>
        <w:snapToGrid w:val="0"/>
        <w:spacing w:line="360" w:lineRule="auto"/>
        <w:rPr>
          <w:rFonts w:ascii="Book Antiqua" w:hAnsi="Book Antiqua"/>
          <w:sz w:val="24"/>
          <w:szCs w:val="24"/>
        </w:rPr>
      </w:pPr>
    </w:p>
    <w:p w14:paraId="768AF7AC" w14:textId="77777777" w:rsidR="00F4142A" w:rsidRPr="00463A99" w:rsidRDefault="00600318" w:rsidP="0086309E">
      <w:pPr>
        <w:widowControl/>
        <w:adjustRightInd w:val="0"/>
        <w:snapToGrid w:val="0"/>
        <w:spacing w:line="360" w:lineRule="auto"/>
        <w:rPr>
          <w:rFonts w:ascii="Book Antiqua" w:eastAsia="SimSun" w:hAnsi="Book Antiqua"/>
          <w:b/>
          <w:i/>
          <w:sz w:val="24"/>
          <w:szCs w:val="24"/>
          <w:lang w:eastAsia="zh-CN"/>
        </w:rPr>
      </w:pPr>
      <w:r w:rsidRPr="00463A99">
        <w:rPr>
          <w:rFonts w:ascii="Book Antiqua" w:eastAsia="SimSun" w:hAnsi="Book Antiqua" w:hint="eastAsia"/>
          <w:b/>
          <w:i/>
          <w:sz w:val="24"/>
          <w:szCs w:val="24"/>
          <w:lang w:eastAsia="zh-CN"/>
        </w:rPr>
        <w:t>Peer-review</w:t>
      </w:r>
    </w:p>
    <w:p w14:paraId="2D3A5591" w14:textId="57CBAF21" w:rsidR="00633AB5" w:rsidRPr="00463A99" w:rsidRDefault="00F4142A" w:rsidP="0086309E">
      <w:pPr>
        <w:widowControl/>
        <w:adjustRightInd w:val="0"/>
        <w:snapToGrid w:val="0"/>
        <w:spacing w:line="360" w:lineRule="auto"/>
        <w:rPr>
          <w:rFonts w:ascii="Book Antiqua" w:hAnsi="Book Antiqua"/>
          <w:sz w:val="24"/>
          <w:szCs w:val="24"/>
        </w:rPr>
      </w:pPr>
      <w:r w:rsidRPr="00463A99">
        <w:rPr>
          <w:rFonts w:ascii="Book Antiqua" w:eastAsia="SimSun" w:hAnsi="Book Antiqua" w:hint="eastAsia"/>
          <w:sz w:val="24"/>
          <w:szCs w:val="24"/>
          <w:lang w:eastAsia="zh-CN"/>
        </w:rPr>
        <w:t>T</w:t>
      </w:r>
      <w:r w:rsidRPr="00463A99">
        <w:rPr>
          <w:rFonts w:ascii="Book Antiqua" w:hAnsi="Book Antiqua"/>
          <w:sz w:val="24"/>
          <w:szCs w:val="24"/>
        </w:rPr>
        <w:t>he topic of the current study is very promising</w:t>
      </w:r>
      <w:r w:rsidRPr="00463A99">
        <w:rPr>
          <w:rFonts w:ascii="Book Antiqua" w:eastAsia="SimSun" w:hAnsi="Book Antiqua" w:hint="eastAsia"/>
          <w:sz w:val="24"/>
          <w:szCs w:val="24"/>
          <w:lang w:eastAsia="zh-CN"/>
        </w:rPr>
        <w:t>,</w:t>
      </w:r>
      <w:r w:rsidRPr="00463A99">
        <w:rPr>
          <w:rFonts w:ascii="Book Antiqua" w:hAnsi="Book Antiqua"/>
          <w:sz w:val="24"/>
          <w:szCs w:val="24"/>
        </w:rPr>
        <w:t xml:space="preserve"> the authors efficiently selected the aim of this research. Whereas, HCV infection was previously reported to alter the serum lipid and lipoprotein profiles.</w:t>
      </w:r>
      <w:r w:rsidRPr="00463A99">
        <w:rPr>
          <w:rFonts w:ascii="Book Antiqua" w:eastAsia="SimSun" w:hAnsi="Book Antiqua" w:hint="eastAsia"/>
          <w:sz w:val="24"/>
          <w:szCs w:val="24"/>
          <w:lang w:eastAsia="zh-CN"/>
        </w:rPr>
        <w:t xml:space="preserve"> </w:t>
      </w:r>
      <w:r w:rsidRPr="00463A99">
        <w:rPr>
          <w:rFonts w:ascii="Book Antiqua" w:hAnsi="Book Antiqua"/>
          <w:sz w:val="24"/>
          <w:szCs w:val="24"/>
        </w:rPr>
        <w:t>These changes may have a new role in the parthenogenesis of HCV. This finding also may provide a new perspective on the association between HCV infection and</w:t>
      </w:r>
      <w:r w:rsidR="0086309E" w:rsidRPr="00463A99">
        <w:rPr>
          <w:rFonts w:ascii="Book Antiqua" w:hAnsi="Book Antiqua"/>
          <w:sz w:val="24"/>
          <w:szCs w:val="24"/>
        </w:rPr>
        <w:t xml:space="preserve"> </w:t>
      </w:r>
      <w:r w:rsidRPr="00463A99">
        <w:rPr>
          <w:rFonts w:ascii="Book Antiqua" w:hAnsi="Book Antiqua"/>
          <w:sz w:val="24"/>
          <w:szCs w:val="24"/>
        </w:rPr>
        <w:t xml:space="preserve"> atherosclerosis. </w:t>
      </w:r>
      <w:r w:rsidR="00633AB5" w:rsidRPr="00463A99">
        <w:rPr>
          <w:rFonts w:ascii="Book Antiqua" w:hAnsi="Book Antiqua"/>
          <w:sz w:val="24"/>
          <w:szCs w:val="24"/>
        </w:rPr>
        <w:br w:type="page"/>
      </w:r>
    </w:p>
    <w:p w14:paraId="0B67B68D" w14:textId="6B6C1A50" w:rsidR="00051B07" w:rsidRDefault="00051B07" w:rsidP="0086309E">
      <w:pPr>
        <w:adjustRightInd w:val="0"/>
        <w:snapToGrid w:val="0"/>
        <w:spacing w:line="360" w:lineRule="auto"/>
        <w:rPr>
          <w:rFonts w:ascii="Book Antiqua" w:eastAsia="SimSun" w:hAnsi="Book Antiqua"/>
          <w:b/>
          <w:sz w:val="24"/>
          <w:szCs w:val="24"/>
          <w:lang w:eastAsia="zh-CN"/>
        </w:rPr>
      </w:pPr>
      <w:r w:rsidRPr="00463A99">
        <w:rPr>
          <w:rFonts w:ascii="Book Antiqua" w:hAnsi="Book Antiqua"/>
          <w:b/>
          <w:sz w:val="24"/>
          <w:szCs w:val="24"/>
        </w:rPr>
        <w:lastRenderedPageBreak/>
        <w:t>REFERENCES</w:t>
      </w:r>
    </w:p>
    <w:p w14:paraId="5F493C44"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1 </w:t>
      </w:r>
      <w:r w:rsidRPr="004E44EA">
        <w:rPr>
          <w:rFonts w:ascii="Book Antiqua" w:eastAsia="SimSun" w:hAnsi="Book Antiqua" w:cs="SimSun"/>
          <w:b/>
          <w:bCs/>
          <w:kern w:val="0"/>
          <w:sz w:val="24"/>
          <w:szCs w:val="24"/>
          <w:lang w:eastAsia="zh-CN"/>
        </w:rPr>
        <w:t>Dai CY</w:t>
      </w:r>
      <w:r w:rsidRPr="004E44EA">
        <w:rPr>
          <w:rFonts w:ascii="Book Antiqua" w:eastAsia="SimSun" w:hAnsi="Book Antiqua" w:cs="SimSun"/>
          <w:kern w:val="0"/>
          <w:sz w:val="24"/>
          <w:szCs w:val="24"/>
          <w:lang w:eastAsia="zh-CN"/>
        </w:rPr>
        <w:t xml:space="preserve">, Chuang WL, Ho CK, Hsieh MY, Huang JF, Lee LP, Hou NJ, Lin ZY, Chen SC, Hsieh MY, Wang LY, Tsai JF, Chang WY, Yu ML. Associations between hepatitis C viremia and low serum triglyceride and cholesterol levels: a community-based study. </w:t>
      </w:r>
      <w:r w:rsidRPr="004E44EA">
        <w:rPr>
          <w:rFonts w:ascii="Book Antiqua" w:eastAsia="SimSun" w:hAnsi="Book Antiqua" w:cs="SimSun"/>
          <w:i/>
          <w:iCs/>
          <w:kern w:val="0"/>
          <w:sz w:val="24"/>
          <w:szCs w:val="24"/>
          <w:lang w:eastAsia="zh-CN"/>
        </w:rPr>
        <w:t>J Hepatol</w:t>
      </w:r>
      <w:r w:rsidRPr="004E44EA">
        <w:rPr>
          <w:rFonts w:ascii="Book Antiqua" w:eastAsia="SimSun" w:hAnsi="Book Antiqua" w:cs="SimSun"/>
          <w:kern w:val="0"/>
          <w:sz w:val="24"/>
          <w:szCs w:val="24"/>
          <w:lang w:eastAsia="zh-CN"/>
        </w:rPr>
        <w:t xml:space="preserve"> 2008; </w:t>
      </w:r>
      <w:r w:rsidRPr="004E44EA">
        <w:rPr>
          <w:rFonts w:ascii="Book Antiqua" w:eastAsia="SimSun" w:hAnsi="Book Antiqua" w:cs="SimSun"/>
          <w:b/>
          <w:bCs/>
          <w:kern w:val="0"/>
          <w:sz w:val="24"/>
          <w:szCs w:val="24"/>
          <w:lang w:eastAsia="zh-CN"/>
        </w:rPr>
        <w:t>49</w:t>
      </w:r>
      <w:r w:rsidRPr="004E44EA">
        <w:rPr>
          <w:rFonts w:ascii="Book Antiqua" w:eastAsia="SimSun" w:hAnsi="Book Antiqua" w:cs="SimSun"/>
          <w:kern w:val="0"/>
          <w:sz w:val="24"/>
          <w:szCs w:val="24"/>
          <w:lang w:eastAsia="zh-CN"/>
        </w:rPr>
        <w:t>: 9-16 [PMID: 18486265 DOI: 10.1016/j.jhep.2008.03.016]</w:t>
      </w:r>
    </w:p>
    <w:p w14:paraId="1799F112"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 </w:t>
      </w:r>
      <w:r w:rsidRPr="004E44EA">
        <w:rPr>
          <w:rFonts w:ascii="Book Antiqua" w:eastAsia="SimSun" w:hAnsi="Book Antiqua" w:cs="SimSun"/>
          <w:b/>
          <w:bCs/>
          <w:kern w:val="0"/>
          <w:sz w:val="24"/>
          <w:szCs w:val="24"/>
          <w:lang w:eastAsia="zh-CN"/>
        </w:rPr>
        <w:t>Rubbia-Brandt L</w:t>
      </w:r>
      <w:r w:rsidRPr="004E44EA">
        <w:rPr>
          <w:rFonts w:ascii="Book Antiqua" w:eastAsia="SimSun" w:hAnsi="Book Antiqua" w:cs="SimSun"/>
          <w:kern w:val="0"/>
          <w:sz w:val="24"/>
          <w:szCs w:val="24"/>
          <w:lang w:eastAsia="zh-CN"/>
        </w:rPr>
        <w:t xml:space="preserve">, Quadri R, Abid K, Giostra E, Malé PJ, Mentha G, Spahr L, Zarski JP, Borisch B, Hadengue A, Negro F. Hepatocyte steatosis is a cytopathic effect of hepatitis C virus genotype 3. </w:t>
      </w:r>
      <w:r w:rsidRPr="004E44EA">
        <w:rPr>
          <w:rFonts w:ascii="Book Antiqua" w:eastAsia="SimSun" w:hAnsi="Book Antiqua" w:cs="SimSun"/>
          <w:i/>
          <w:iCs/>
          <w:kern w:val="0"/>
          <w:sz w:val="24"/>
          <w:szCs w:val="24"/>
          <w:lang w:eastAsia="zh-CN"/>
        </w:rPr>
        <w:t>J Hepatol</w:t>
      </w:r>
      <w:r w:rsidRPr="004E44EA">
        <w:rPr>
          <w:rFonts w:ascii="Book Antiqua" w:eastAsia="SimSun" w:hAnsi="Book Antiqua" w:cs="SimSun"/>
          <w:kern w:val="0"/>
          <w:sz w:val="24"/>
          <w:szCs w:val="24"/>
          <w:lang w:eastAsia="zh-CN"/>
        </w:rPr>
        <w:t xml:space="preserve"> 2000; </w:t>
      </w:r>
      <w:r w:rsidRPr="004E44EA">
        <w:rPr>
          <w:rFonts w:ascii="Book Antiqua" w:eastAsia="SimSun" w:hAnsi="Book Antiqua" w:cs="SimSun"/>
          <w:b/>
          <w:bCs/>
          <w:kern w:val="0"/>
          <w:sz w:val="24"/>
          <w:szCs w:val="24"/>
          <w:lang w:eastAsia="zh-CN"/>
        </w:rPr>
        <w:t>33</w:t>
      </w:r>
      <w:r w:rsidRPr="004E44EA">
        <w:rPr>
          <w:rFonts w:ascii="Book Antiqua" w:eastAsia="SimSun" w:hAnsi="Book Antiqua" w:cs="SimSun"/>
          <w:kern w:val="0"/>
          <w:sz w:val="24"/>
          <w:szCs w:val="24"/>
          <w:lang w:eastAsia="zh-CN"/>
        </w:rPr>
        <w:t>: 106-115 [PMID: 10905593 DOI: 10.1016/S0168-8278(00)80166-X]</w:t>
      </w:r>
    </w:p>
    <w:p w14:paraId="07C1F664"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 </w:t>
      </w:r>
      <w:r w:rsidRPr="004E44EA">
        <w:rPr>
          <w:rFonts w:ascii="Book Antiqua" w:eastAsia="SimSun" w:hAnsi="Book Antiqua" w:cs="SimSun"/>
          <w:b/>
          <w:bCs/>
          <w:kern w:val="0"/>
          <w:sz w:val="24"/>
          <w:szCs w:val="24"/>
          <w:lang w:eastAsia="zh-CN"/>
        </w:rPr>
        <w:t>Negro F</w:t>
      </w:r>
      <w:r w:rsidRPr="004E44EA">
        <w:rPr>
          <w:rFonts w:ascii="Book Antiqua" w:eastAsia="SimSun" w:hAnsi="Book Antiqua" w:cs="SimSun"/>
          <w:kern w:val="0"/>
          <w:sz w:val="24"/>
          <w:szCs w:val="24"/>
          <w:lang w:eastAsia="zh-CN"/>
        </w:rPr>
        <w:t xml:space="preserve">, Sanyal AJ. Hepatitis C virus, steatosis and lipid abnormalities: clinical and pathogenic data. </w:t>
      </w:r>
      <w:r w:rsidRPr="004E44EA">
        <w:rPr>
          <w:rFonts w:ascii="Book Antiqua" w:eastAsia="SimSun" w:hAnsi="Book Antiqua" w:cs="SimSun"/>
          <w:i/>
          <w:iCs/>
          <w:kern w:val="0"/>
          <w:sz w:val="24"/>
          <w:szCs w:val="24"/>
          <w:lang w:eastAsia="zh-CN"/>
        </w:rPr>
        <w:t>Liver Int</w:t>
      </w:r>
      <w:r w:rsidRPr="004E44EA">
        <w:rPr>
          <w:rFonts w:ascii="Book Antiqua" w:eastAsia="SimSun" w:hAnsi="Book Antiqua" w:cs="SimSun"/>
          <w:kern w:val="0"/>
          <w:sz w:val="24"/>
          <w:szCs w:val="24"/>
          <w:lang w:eastAsia="zh-CN"/>
        </w:rPr>
        <w:t xml:space="preserve"> 2009; </w:t>
      </w:r>
      <w:r w:rsidRPr="004E44EA">
        <w:rPr>
          <w:rFonts w:ascii="Book Antiqua" w:eastAsia="SimSun" w:hAnsi="Book Antiqua" w:cs="SimSun"/>
          <w:b/>
          <w:bCs/>
          <w:kern w:val="0"/>
          <w:sz w:val="24"/>
          <w:szCs w:val="24"/>
          <w:lang w:eastAsia="zh-CN"/>
        </w:rPr>
        <w:t>29 Suppl 2</w:t>
      </w:r>
      <w:r w:rsidRPr="004E44EA">
        <w:rPr>
          <w:rFonts w:ascii="Book Antiqua" w:eastAsia="SimSun" w:hAnsi="Book Antiqua" w:cs="SimSun"/>
          <w:kern w:val="0"/>
          <w:sz w:val="24"/>
          <w:szCs w:val="24"/>
          <w:lang w:eastAsia="zh-CN"/>
        </w:rPr>
        <w:t>: 26-37 [PMID: 19187070 DOI: 10.1111/j.1478-3231.2008.01950.x]</w:t>
      </w:r>
    </w:p>
    <w:p w14:paraId="37160C4E"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 </w:t>
      </w:r>
      <w:r w:rsidRPr="004E44EA">
        <w:rPr>
          <w:rFonts w:ascii="Book Antiqua" w:eastAsia="SimSun" w:hAnsi="Book Antiqua" w:cs="SimSun"/>
          <w:b/>
          <w:bCs/>
          <w:kern w:val="0"/>
          <w:sz w:val="24"/>
          <w:szCs w:val="24"/>
          <w:lang w:eastAsia="zh-CN"/>
        </w:rPr>
        <w:t>Lerat H</w:t>
      </w:r>
      <w:r w:rsidRPr="004E44EA">
        <w:rPr>
          <w:rFonts w:ascii="Book Antiqua" w:eastAsia="SimSun" w:hAnsi="Book Antiqua" w:cs="SimSun"/>
          <w:kern w:val="0"/>
          <w:sz w:val="24"/>
          <w:szCs w:val="24"/>
          <w:lang w:eastAsia="zh-CN"/>
        </w:rPr>
        <w:t xml:space="preserve">, Higgs M, Pawlotsky JM. Animal models in the study of hepatitis C virus-associated liver pathologies. </w:t>
      </w:r>
      <w:r w:rsidRPr="004E44EA">
        <w:rPr>
          <w:rFonts w:ascii="Book Antiqua" w:eastAsia="SimSun" w:hAnsi="Book Antiqua" w:cs="SimSun"/>
          <w:i/>
          <w:iCs/>
          <w:kern w:val="0"/>
          <w:sz w:val="24"/>
          <w:szCs w:val="24"/>
          <w:lang w:eastAsia="zh-CN"/>
        </w:rPr>
        <w:t>Expert Rev Gastroenterol Hepatol</w:t>
      </w:r>
      <w:r w:rsidRPr="004E44EA">
        <w:rPr>
          <w:rFonts w:ascii="Book Antiqua" w:eastAsia="SimSun" w:hAnsi="Book Antiqua" w:cs="SimSun"/>
          <w:kern w:val="0"/>
          <w:sz w:val="24"/>
          <w:szCs w:val="24"/>
          <w:lang w:eastAsia="zh-CN"/>
        </w:rPr>
        <w:t xml:space="preserve"> 2011; </w:t>
      </w:r>
      <w:r w:rsidRPr="004E44EA">
        <w:rPr>
          <w:rFonts w:ascii="Book Antiqua" w:eastAsia="SimSun" w:hAnsi="Book Antiqua" w:cs="SimSun"/>
          <w:b/>
          <w:bCs/>
          <w:kern w:val="0"/>
          <w:sz w:val="24"/>
          <w:szCs w:val="24"/>
          <w:lang w:eastAsia="zh-CN"/>
        </w:rPr>
        <w:t>5</w:t>
      </w:r>
      <w:r w:rsidRPr="004E44EA">
        <w:rPr>
          <w:rFonts w:ascii="Book Antiqua" w:eastAsia="SimSun" w:hAnsi="Book Antiqua" w:cs="SimSun"/>
          <w:kern w:val="0"/>
          <w:sz w:val="24"/>
          <w:szCs w:val="24"/>
          <w:lang w:eastAsia="zh-CN"/>
        </w:rPr>
        <w:t>: 341-352 [PMID: 21651352 DOI: 10.1586/egh.11.14]</w:t>
      </w:r>
    </w:p>
    <w:p w14:paraId="63E2EC1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 </w:t>
      </w:r>
      <w:r w:rsidRPr="004E44EA">
        <w:rPr>
          <w:rFonts w:ascii="Book Antiqua" w:eastAsia="SimSun" w:hAnsi="Book Antiqua" w:cs="SimSun"/>
          <w:b/>
          <w:bCs/>
          <w:kern w:val="0"/>
          <w:sz w:val="24"/>
          <w:szCs w:val="24"/>
          <w:lang w:eastAsia="zh-CN"/>
        </w:rPr>
        <w:t>Tanaka N</w:t>
      </w:r>
      <w:r w:rsidRPr="004E44EA">
        <w:rPr>
          <w:rFonts w:ascii="Book Antiqua" w:eastAsia="SimSun" w:hAnsi="Book Antiqua" w:cs="SimSun"/>
          <w:kern w:val="0"/>
          <w:sz w:val="24"/>
          <w:szCs w:val="24"/>
          <w:lang w:eastAsia="zh-CN"/>
        </w:rPr>
        <w:t xml:space="preserve">, Moriya K, Kiyosawa K, Koike K, Gonzalez FJ, Aoyama T. PPARalpha activation is essential for HCV core protein-induced hepatic steatosis and hepatocellular carcinoma in mice. </w:t>
      </w:r>
      <w:r w:rsidRPr="004E44EA">
        <w:rPr>
          <w:rFonts w:ascii="Book Antiqua" w:eastAsia="SimSun" w:hAnsi="Book Antiqua" w:cs="SimSun"/>
          <w:i/>
          <w:iCs/>
          <w:kern w:val="0"/>
          <w:sz w:val="24"/>
          <w:szCs w:val="24"/>
          <w:lang w:eastAsia="zh-CN"/>
        </w:rPr>
        <w:t>J Clin Invest</w:t>
      </w:r>
      <w:r w:rsidRPr="004E44EA">
        <w:rPr>
          <w:rFonts w:ascii="Book Antiqua" w:eastAsia="SimSun" w:hAnsi="Book Antiqua" w:cs="SimSun"/>
          <w:kern w:val="0"/>
          <w:sz w:val="24"/>
          <w:szCs w:val="24"/>
          <w:lang w:eastAsia="zh-CN"/>
        </w:rPr>
        <w:t xml:space="preserve"> 2008; </w:t>
      </w:r>
      <w:r w:rsidRPr="004E44EA">
        <w:rPr>
          <w:rFonts w:ascii="Book Antiqua" w:eastAsia="SimSun" w:hAnsi="Book Antiqua" w:cs="SimSun"/>
          <w:b/>
          <w:bCs/>
          <w:kern w:val="0"/>
          <w:sz w:val="24"/>
          <w:szCs w:val="24"/>
          <w:lang w:eastAsia="zh-CN"/>
        </w:rPr>
        <w:t>118</w:t>
      </w:r>
      <w:r w:rsidRPr="004E44EA">
        <w:rPr>
          <w:rFonts w:ascii="Book Antiqua" w:eastAsia="SimSun" w:hAnsi="Book Antiqua" w:cs="SimSun"/>
          <w:kern w:val="0"/>
          <w:sz w:val="24"/>
          <w:szCs w:val="24"/>
          <w:lang w:eastAsia="zh-CN"/>
        </w:rPr>
        <w:t>: 683-694 [PMID: 18188449 DOI: 10.1172/JCI33594]</w:t>
      </w:r>
    </w:p>
    <w:p w14:paraId="138833CE"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6 </w:t>
      </w:r>
      <w:r w:rsidRPr="004E44EA">
        <w:rPr>
          <w:rFonts w:ascii="Book Antiqua" w:eastAsia="SimSun" w:hAnsi="Book Antiqua" w:cs="SimSun"/>
          <w:b/>
          <w:bCs/>
          <w:kern w:val="0"/>
          <w:sz w:val="24"/>
          <w:szCs w:val="24"/>
          <w:lang w:eastAsia="zh-CN"/>
        </w:rPr>
        <w:t>Huang H</w:t>
      </w:r>
      <w:r w:rsidRPr="004E44EA">
        <w:rPr>
          <w:rFonts w:ascii="Book Antiqua" w:eastAsia="SimSun" w:hAnsi="Book Antiqua" w:cs="SimSun"/>
          <w:kern w:val="0"/>
          <w:sz w:val="24"/>
          <w:szCs w:val="24"/>
          <w:lang w:eastAsia="zh-CN"/>
        </w:rPr>
        <w:t xml:space="preserve">, Sun F, Owen DM, Li W, Chen Y, Gale M, Ye J. Hepatitis C virus production by human hepatocytes dependent on assembly and secretion of very low-density lipoproteins. </w:t>
      </w:r>
      <w:r w:rsidRPr="004E44EA">
        <w:rPr>
          <w:rFonts w:ascii="Book Antiqua" w:eastAsia="SimSun" w:hAnsi="Book Antiqua" w:cs="SimSun"/>
          <w:i/>
          <w:iCs/>
          <w:kern w:val="0"/>
          <w:sz w:val="24"/>
          <w:szCs w:val="24"/>
          <w:lang w:eastAsia="zh-CN"/>
        </w:rPr>
        <w:t>Proc Natl Acad Sci U S A</w:t>
      </w:r>
      <w:r w:rsidRPr="004E44EA">
        <w:rPr>
          <w:rFonts w:ascii="Book Antiqua" w:eastAsia="SimSun" w:hAnsi="Book Antiqua" w:cs="SimSun"/>
          <w:kern w:val="0"/>
          <w:sz w:val="24"/>
          <w:szCs w:val="24"/>
          <w:lang w:eastAsia="zh-CN"/>
        </w:rPr>
        <w:t xml:space="preserve"> 2007; </w:t>
      </w:r>
      <w:r w:rsidRPr="004E44EA">
        <w:rPr>
          <w:rFonts w:ascii="Book Antiqua" w:eastAsia="SimSun" w:hAnsi="Book Antiqua" w:cs="SimSun"/>
          <w:b/>
          <w:bCs/>
          <w:kern w:val="0"/>
          <w:sz w:val="24"/>
          <w:szCs w:val="24"/>
          <w:lang w:eastAsia="zh-CN"/>
        </w:rPr>
        <w:t>104</w:t>
      </w:r>
      <w:r w:rsidRPr="004E44EA">
        <w:rPr>
          <w:rFonts w:ascii="Book Antiqua" w:eastAsia="SimSun" w:hAnsi="Book Antiqua" w:cs="SimSun"/>
          <w:kern w:val="0"/>
          <w:sz w:val="24"/>
          <w:szCs w:val="24"/>
          <w:lang w:eastAsia="zh-CN"/>
        </w:rPr>
        <w:t>: 5848-5853 [PMID: 17376867 DOI: 10.1073/pnas.0700760104]</w:t>
      </w:r>
    </w:p>
    <w:p w14:paraId="6B382C91"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7 </w:t>
      </w:r>
      <w:r w:rsidRPr="004E44EA">
        <w:rPr>
          <w:rFonts w:ascii="Book Antiqua" w:eastAsia="SimSun" w:hAnsi="Book Antiqua" w:cs="SimSun"/>
          <w:b/>
          <w:bCs/>
          <w:kern w:val="0"/>
          <w:sz w:val="24"/>
          <w:szCs w:val="24"/>
          <w:lang w:eastAsia="zh-CN"/>
        </w:rPr>
        <w:t>Meunier JC</w:t>
      </w:r>
      <w:r w:rsidRPr="004E44EA">
        <w:rPr>
          <w:rFonts w:ascii="Book Antiqua" w:eastAsia="SimSun" w:hAnsi="Book Antiqua" w:cs="SimSun"/>
          <w:kern w:val="0"/>
          <w:sz w:val="24"/>
          <w:szCs w:val="24"/>
          <w:lang w:eastAsia="zh-CN"/>
        </w:rPr>
        <w:t xml:space="preserve">, Russell RS, Engle RE, Faulk KN, Purcell RH, Emerson SU. Apolipoprotein c1 association with hepatitis C virus. </w:t>
      </w:r>
      <w:r w:rsidRPr="004E44EA">
        <w:rPr>
          <w:rFonts w:ascii="Book Antiqua" w:eastAsia="SimSun" w:hAnsi="Book Antiqua" w:cs="SimSun"/>
          <w:i/>
          <w:iCs/>
          <w:kern w:val="0"/>
          <w:sz w:val="24"/>
          <w:szCs w:val="24"/>
          <w:lang w:eastAsia="zh-CN"/>
        </w:rPr>
        <w:t>J Virol</w:t>
      </w:r>
      <w:r w:rsidRPr="004E44EA">
        <w:rPr>
          <w:rFonts w:ascii="Book Antiqua" w:eastAsia="SimSun" w:hAnsi="Book Antiqua" w:cs="SimSun"/>
          <w:kern w:val="0"/>
          <w:sz w:val="24"/>
          <w:szCs w:val="24"/>
          <w:lang w:eastAsia="zh-CN"/>
        </w:rPr>
        <w:t xml:space="preserve"> 2008; </w:t>
      </w:r>
      <w:r w:rsidRPr="004E44EA">
        <w:rPr>
          <w:rFonts w:ascii="Book Antiqua" w:eastAsia="SimSun" w:hAnsi="Book Antiqua" w:cs="SimSun"/>
          <w:b/>
          <w:bCs/>
          <w:kern w:val="0"/>
          <w:sz w:val="24"/>
          <w:szCs w:val="24"/>
          <w:lang w:eastAsia="zh-CN"/>
        </w:rPr>
        <w:t>82</w:t>
      </w:r>
      <w:r w:rsidRPr="004E44EA">
        <w:rPr>
          <w:rFonts w:ascii="Book Antiqua" w:eastAsia="SimSun" w:hAnsi="Book Antiqua" w:cs="SimSun"/>
          <w:kern w:val="0"/>
          <w:sz w:val="24"/>
          <w:szCs w:val="24"/>
          <w:lang w:eastAsia="zh-CN"/>
        </w:rPr>
        <w:t>: 9647-9656 [PMID: 18667498 DOI: 10.1128/JVI.00914-08]</w:t>
      </w:r>
    </w:p>
    <w:p w14:paraId="6512A27F"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8 </w:t>
      </w:r>
      <w:r w:rsidRPr="004E44EA">
        <w:rPr>
          <w:rFonts w:ascii="Book Antiqua" w:eastAsia="SimSun" w:hAnsi="Book Antiqua" w:cs="SimSun"/>
          <w:b/>
          <w:bCs/>
          <w:kern w:val="0"/>
          <w:sz w:val="24"/>
          <w:szCs w:val="24"/>
          <w:lang w:eastAsia="zh-CN"/>
        </w:rPr>
        <w:t>Sainz B</w:t>
      </w:r>
      <w:r w:rsidRPr="004E44EA">
        <w:rPr>
          <w:rFonts w:ascii="Book Antiqua" w:eastAsia="SimSun" w:hAnsi="Book Antiqua" w:cs="SimSun"/>
          <w:kern w:val="0"/>
          <w:sz w:val="24"/>
          <w:szCs w:val="24"/>
          <w:lang w:eastAsia="zh-CN"/>
        </w:rPr>
        <w:t xml:space="preserve">, Barretto N, Martin DN, Hiraga N, Imamura M, Hussain S, Marsh KA, Yu X, Chayama K, Alrefai WA, Uprichard SL. Identification of the Niemann-Pick C1-like 1 cholesterol absorption receptor as a new hepatitis C virus entry factor. </w:t>
      </w:r>
      <w:r w:rsidRPr="004E44EA">
        <w:rPr>
          <w:rFonts w:ascii="Book Antiqua" w:eastAsia="SimSun" w:hAnsi="Book Antiqua" w:cs="SimSun"/>
          <w:i/>
          <w:iCs/>
          <w:kern w:val="0"/>
          <w:sz w:val="24"/>
          <w:szCs w:val="24"/>
          <w:lang w:eastAsia="zh-CN"/>
        </w:rPr>
        <w:t>Nat Med</w:t>
      </w:r>
      <w:r w:rsidRPr="004E44EA">
        <w:rPr>
          <w:rFonts w:ascii="Book Antiqua" w:eastAsia="SimSun" w:hAnsi="Book Antiqua" w:cs="SimSun"/>
          <w:kern w:val="0"/>
          <w:sz w:val="24"/>
          <w:szCs w:val="24"/>
          <w:lang w:eastAsia="zh-CN"/>
        </w:rPr>
        <w:t xml:space="preserve"> 2012; </w:t>
      </w:r>
      <w:r w:rsidRPr="004E44EA">
        <w:rPr>
          <w:rFonts w:ascii="Book Antiqua" w:eastAsia="SimSun" w:hAnsi="Book Antiqua" w:cs="SimSun"/>
          <w:b/>
          <w:bCs/>
          <w:kern w:val="0"/>
          <w:sz w:val="24"/>
          <w:szCs w:val="24"/>
          <w:lang w:eastAsia="zh-CN"/>
        </w:rPr>
        <w:t>18</w:t>
      </w:r>
      <w:r w:rsidRPr="004E44EA">
        <w:rPr>
          <w:rFonts w:ascii="Book Antiqua" w:eastAsia="SimSun" w:hAnsi="Book Antiqua" w:cs="SimSun"/>
          <w:kern w:val="0"/>
          <w:sz w:val="24"/>
          <w:szCs w:val="24"/>
          <w:lang w:eastAsia="zh-CN"/>
        </w:rPr>
        <w:t>: 281-285 [PMID: 22231557 DOI: 10.1038/nm.2581]</w:t>
      </w:r>
    </w:p>
    <w:p w14:paraId="16F0CAAA"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9 </w:t>
      </w:r>
      <w:r w:rsidRPr="004E44EA">
        <w:rPr>
          <w:rFonts w:ascii="Book Antiqua" w:eastAsia="SimSun" w:hAnsi="Book Antiqua" w:cs="SimSun"/>
          <w:b/>
          <w:bCs/>
          <w:kern w:val="0"/>
          <w:sz w:val="24"/>
          <w:szCs w:val="24"/>
          <w:lang w:eastAsia="zh-CN"/>
        </w:rPr>
        <w:t>Bassendine MF</w:t>
      </w:r>
      <w:r w:rsidRPr="004E44EA">
        <w:rPr>
          <w:rFonts w:ascii="Book Antiqua" w:eastAsia="SimSun" w:hAnsi="Book Antiqua" w:cs="SimSun"/>
          <w:kern w:val="0"/>
          <w:sz w:val="24"/>
          <w:szCs w:val="24"/>
          <w:lang w:eastAsia="zh-CN"/>
        </w:rPr>
        <w:t xml:space="preserve">, Sheridan DA, Felmlee DJ, Bridge SH, Toms GL, Neely RD. HCV and the hepatic lipid pathway as a potential treatment target. </w:t>
      </w:r>
      <w:r w:rsidRPr="004E44EA">
        <w:rPr>
          <w:rFonts w:ascii="Book Antiqua" w:eastAsia="SimSun" w:hAnsi="Book Antiqua" w:cs="SimSun"/>
          <w:i/>
          <w:iCs/>
          <w:kern w:val="0"/>
          <w:sz w:val="24"/>
          <w:szCs w:val="24"/>
          <w:lang w:eastAsia="zh-CN"/>
        </w:rPr>
        <w:t>J Hepatol</w:t>
      </w:r>
      <w:r w:rsidRPr="004E44EA">
        <w:rPr>
          <w:rFonts w:ascii="Book Antiqua" w:eastAsia="SimSun" w:hAnsi="Book Antiqua" w:cs="SimSun"/>
          <w:kern w:val="0"/>
          <w:sz w:val="24"/>
          <w:szCs w:val="24"/>
          <w:lang w:eastAsia="zh-CN"/>
        </w:rPr>
        <w:t xml:space="preserve"> 2011; </w:t>
      </w:r>
      <w:r w:rsidRPr="004E44EA">
        <w:rPr>
          <w:rFonts w:ascii="Book Antiqua" w:eastAsia="SimSun" w:hAnsi="Book Antiqua" w:cs="SimSun"/>
          <w:b/>
          <w:bCs/>
          <w:kern w:val="0"/>
          <w:sz w:val="24"/>
          <w:szCs w:val="24"/>
          <w:lang w:eastAsia="zh-CN"/>
        </w:rPr>
        <w:t>55</w:t>
      </w:r>
      <w:r w:rsidRPr="004E44EA">
        <w:rPr>
          <w:rFonts w:ascii="Book Antiqua" w:eastAsia="SimSun" w:hAnsi="Book Antiqua" w:cs="SimSun"/>
          <w:kern w:val="0"/>
          <w:sz w:val="24"/>
          <w:szCs w:val="24"/>
          <w:lang w:eastAsia="zh-CN"/>
        </w:rPr>
        <w:t>: 1428-1440 [PMID: 21718665 DOI: 10.1016/j.jhep.2011.06.004]</w:t>
      </w:r>
    </w:p>
    <w:p w14:paraId="2E9B9E25"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10 </w:t>
      </w:r>
      <w:r w:rsidRPr="004E44EA">
        <w:rPr>
          <w:rFonts w:ascii="Book Antiqua" w:eastAsia="SimSun" w:hAnsi="Book Antiqua" w:cs="SimSun"/>
          <w:b/>
          <w:bCs/>
          <w:kern w:val="0"/>
          <w:sz w:val="24"/>
          <w:szCs w:val="24"/>
          <w:lang w:eastAsia="zh-CN"/>
        </w:rPr>
        <w:t>Packard CJ</w:t>
      </w:r>
      <w:r w:rsidRPr="004E44EA">
        <w:rPr>
          <w:rFonts w:ascii="Book Antiqua" w:eastAsia="SimSun" w:hAnsi="Book Antiqua" w:cs="SimSun"/>
          <w:kern w:val="0"/>
          <w:sz w:val="24"/>
          <w:szCs w:val="24"/>
          <w:lang w:eastAsia="zh-CN"/>
        </w:rPr>
        <w:t xml:space="preserve">, Munro A, Lorimer AR, Gotto AM, Shepherd J. Metabolism of apolipoprotein B in large triglyceride-rich very low density lipoproteins of normal and hypertriglyceridemic subjects. </w:t>
      </w:r>
      <w:r w:rsidRPr="004E44EA">
        <w:rPr>
          <w:rFonts w:ascii="Book Antiqua" w:eastAsia="SimSun" w:hAnsi="Book Antiqua" w:cs="SimSun"/>
          <w:i/>
          <w:iCs/>
          <w:kern w:val="0"/>
          <w:sz w:val="24"/>
          <w:szCs w:val="24"/>
          <w:lang w:eastAsia="zh-CN"/>
        </w:rPr>
        <w:t>J Clin Invest</w:t>
      </w:r>
      <w:r w:rsidRPr="004E44EA">
        <w:rPr>
          <w:rFonts w:ascii="Book Antiqua" w:eastAsia="SimSun" w:hAnsi="Book Antiqua" w:cs="SimSun"/>
          <w:kern w:val="0"/>
          <w:sz w:val="24"/>
          <w:szCs w:val="24"/>
          <w:lang w:eastAsia="zh-CN"/>
        </w:rPr>
        <w:t xml:space="preserve"> 1984; </w:t>
      </w:r>
      <w:r w:rsidRPr="004E44EA">
        <w:rPr>
          <w:rFonts w:ascii="Book Antiqua" w:eastAsia="SimSun" w:hAnsi="Book Antiqua" w:cs="SimSun"/>
          <w:b/>
          <w:bCs/>
          <w:kern w:val="0"/>
          <w:sz w:val="24"/>
          <w:szCs w:val="24"/>
          <w:lang w:eastAsia="zh-CN"/>
        </w:rPr>
        <w:t>74</w:t>
      </w:r>
      <w:r w:rsidRPr="004E44EA">
        <w:rPr>
          <w:rFonts w:ascii="Book Antiqua" w:eastAsia="SimSun" w:hAnsi="Book Antiqua" w:cs="SimSun"/>
          <w:kern w:val="0"/>
          <w:sz w:val="24"/>
          <w:szCs w:val="24"/>
          <w:lang w:eastAsia="zh-CN"/>
        </w:rPr>
        <w:t>: 2178-2192 [PMID: 6511922 DOI: 10.1172/JCI111644]</w:t>
      </w:r>
    </w:p>
    <w:p w14:paraId="230EC8BC"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11 </w:t>
      </w:r>
      <w:r w:rsidRPr="004E44EA">
        <w:rPr>
          <w:rFonts w:ascii="Book Antiqua" w:eastAsia="SimSun" w:hAnsi="Book Antiqua" w:cs="SimSun"/>
          <w:b/>
          <w:bCs/>
          <w:kern w:val="0"/>
          <w:sz w:val="24"/>
          <w:szCs w:val="24"/>
          <w:lang w:eastAsia="zh-CN"/>
        </w:rPr>
        <w:t>Ye J</w:t>
      </w:r>
      <w:r w:rsidRPr="004E44EA">
        <w:rPr>
          <w:rFonts w:ascii="Book Antiqua" w:eastAsia="SimSun" w:hAnsi="Book Antiqua" w:cs="SimSun"/>
          <w:kern w:val="0"/>
          <w:sz w:val="24"/>
          <w:szCs w:val="24"/>
          <w:lang w:eastAsia="zh-CN"/>
        </w:rPr>
        <w:t xml:space="preserve">. Reliance of host cholesterol metabolic pathways for the life cycle of hepatitis C virus. </w:t>
      </w:r>
      <w:r w:rsidRPr="004E44EA">
        <w:rPr>
          <w:rFonts w:ascii="Book Antiqua" w:eastAsia="SimSun" w:hAnsi="Book Antiqua" w:cs="SimSun"/>
          <w:i/>
          <w:iCs/>
          <w:kern w:val="0"/>
          <w:sz w:val="24"/>
          <w:szCs w:val="24"/>
          <w:lang w:eastAsia="zh-CN"/>
        </w:rPr>
        <w:t>PLoS Pathog</w:t>
      </w:r>
      <w:r w:rsidRPr="004E44EA">
        <w:rPr>
          <w:rFonts w:ascii="Book Antiqua" w:eastAsia="SimSun" w:hAnsi="Book Antiqua" w:cs="SimSun"/>
          <w:kern w:val="0"/>
          <w:sz w:val="24"/>
          <w:szCs w:val="24"/>
          <w:lang w:eastAsia="zh-CN"/>
        </w:rPr>
        <w:t xml:space="preserve"> 2007; </w:t>
      </w:r>
      <w:r w:rsidRPr="004E44EA">
        <w:rPr>
          <w:rFonts w:ascii="Book Antiqua" w:eastAsia="SimSun" w:hAnsi="Book Antiqua" w:cs="SimSun"/>
          <w:b/>
          <w:bCs/>
          <w:kern w:val="0"/>
          <w:sz w:val="24"/>
          <w:szCs w:val="24"/>
          <w:lang w:eastAsia="zh-CN"/>
        </w:rPr>
        <w:t>3</w:t>
      </w:r>
      <w:r w:rsidRPr="004E44EA">
        <w:rPr>
          <w:rFonts w:ascii="Book Antiqua" w:eastAsia="SimSun" w:hAnsi="Book Antiqua" w:cs="SimSun"/>
          <w:kern w:val="0"/>
          <w:sz w:val="24"/>
          <w:szCs w:val="24"/>
          <w:lang w:eastAsia="zh-CN"/>
        </w:rPr>
        <w:t>: e108 [PMID: 17784784 DOI: 10.1371/journal.ppat.0030108]</w:t>
      </w:r>
    </w:p>
    <w:p w14:paraId="09379F3B"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12 </w:t>
      </w:r>
      <w:r w:rsidRPr="004E44EA">
        <w:rPr>
          <w:rFonts w:ascii="Book Antiqua" w:eastAsia="SimSun" w:hAnsi="Book Antiqua" w:cs="SimSun"/>
          <w:b/>
          <w:bCs/>
          <w:kern w:val="0"/>
          <w:sz w:val="24"/>
          <w:szCs w:val="24"/>
          <w:lang w:eastAsia="zh-CN"/>
        </w:rPr>
        <w:t>Gastaminza P</w:t>
      </w:r>
      <w:r w:rsidRPr="004E44EA">
        <w:rPr>
          <w:rFonts w:ascii="Book Antiqua" w:eastAsia="SimSun" w:hAnsi="Book Antiqua" w:cs="SimSun"/>
          <w:kern w:val="0"/>
          <w:sz w:val="24"/>
          <w:szCs w:val="24"/>
          <w:lang w:eastAsia="zh-CN"/>
        </w:rPr>
        <w:t xml:space="preserve">, Cheng G, Wieland S, Zhong J, Liao W, Chisari FV. Cellular determinants of hepatitis C virus assembly, maturation, degradation, and secretion. </w:t>
      </w:r>
      <w:r w:rsidRPr="004E44EA">
        <w:rPr>
          <w:rFonts w:ascii="Book Antiqua" w:eastAsia="SimSun" w:hAnsi="Book Antiqua" w:cs="SimSun"/>
          <w:i/>
          <w:iCs/>
          <w:kern w:val="0"/>
          <w:sz w:val="24"/>
          <w:szCs w:val="24"/>
          <w:lang w:eastAsia="zh-CN"/>
        </w:rPr>
        <w:t>J Virol</w:t>
      </w:r>
      <w:r w:rsidRPr="004E44EA">
        <w:rPr>
          <w:rFonts w:ascii="Book Antiqua" w:eastAsia="SimSun" w:hAnsi="Book Antiqua" w:cs="SimSun"/>
          <w:kern w:val="0"/>
          <w:sz w:val="24"/>
          <w:szCs w:val="24"/>
          <w:lang w:eastAsia="zh-CN"/>
        </w:rPr>
        <w:t xml:space="preserve"> 2008; </w:t>
      </w:r>
      <w:r w:rsidRPr="004E44EA">
        <w:rPr>
          <w:rFonts w:ascii="Book Antiqua" w:eastAsia="SimSun" w:hAnsi="Book Antiqua" w:cs="SimSun"/>
          <w:b/>
          <w:bCs/>
          <w:kern w:val="0"/>
          <w:sz w:val="24"/>
          <w:szCs w:val="24"/>
          <w:lang w:eastAsia="zh-CN"/>
        </w:rPr>
        <w:t>82</w:t>
      </w:r>
      <w:r w:rsidRPr="004E44EA">
        <w:rPr>
          <w:rFonts w:ascii="Book Antiqua" w:eastAsia="SimSun" w:hAnsi="Book Antiqua" w:cs="SimSun"/>
          <w:kern w:val="0"/>
          <w:sz w:val="24"/>
          <w:szCs w:val="24"/>
          <w:lang w:eastAsia="zh-CN"/>
        </w:rPr>
        <w:t>: 2120-2129 [PMID: 18077707 DOI: 10.1128/JVI.02053-07]</w:t>
      </w:r>
    </w:p>
    <w:p w14:paraId="35E44020"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13 </w:t>
      </w:r>
      <w:r w:rsidRPr="004E44EA">
        <w:rPr>
          <w:rFonts w:ascii="Book Antiqua" w:eastAsia="SimSun" w:hAnsi="Book Antiqua" w:cs="SimSun"/>
          <w:b/>
          <w:bCs/>
          <w:kern w:val="0"/>
          <w:sz w:val="24"/>
          <w:szCs w:val="24"/>
          <w:lang w:eastAsia="zh-CN"/>
        </w:rPr>
        <w:t>Diaz O</w:t>
      </w:r>
      <w:r w:rsidRPr="004E44EA">
        <w:rPr>
          <w:rFonts w:ascii="Book Antiqua" w:eastAsia="SimSun" w:hAnsi="Book Antiqua" w:cs="SimSun"/>
          <w:kern w:val="0"/>
          <w:sz w:val="24"/>
          <w:szCs w:val="24"/>
          <w:lang w:eastAsia="zh-CN"/>
        </w:rPr>
        <w:t xml:space="preserve">, Delers F, Maynard M, Demignot S, Zoulim F, Chambaz J, Trépo C, Lotteau V, André P. Preferential association of Hepatitis C virus with apolipoprotein B48-containing lipoproteins. </w:t>
      </w:r>
      <w:r w:rsidRPr="004E44EA">
        <w:rPr>
          <w:rFonts w:ascii="Book Antiqua" w:eastAsia="SimSun" w:hAnsi="Book Antiqua" w:cs="SimSun"/>
          <w:i/>
          <w:iCs/>
          <w:kern w:val="0"/>
          <w:sz w:val="24"/>
          <w:szCs w:val="24"/>
          <w:lang w:eastAsia="zh-CN"/>
        </w:rPr>
        <w:t>J Gen Virol</w:t>
      </w:r>
      <w:r w:rsidRPr="004E44EA">
        <w:rPr>
          <w:rFonts w:ascii="Book Antiqua" w:eastAsia="SimSun" w:hAnsi="Book Antiqua" w:cs="SimSun"/>
          <w:kern w:val="0"/>
          <w:sz w:val="24"/>
          <w:szCs w:val="24"/>
          <w:lang w:eastAsia="zh-CN"/>
        </w:rPr>
        <w:t xml:space="preserve"> 2006; </w:t>
      </w:r>
      <w:r w:rsidRPr="004E44EA">
        <w:rPr>
          <w:rFonts w:ascii="Book Antiqua" w:eastAsia="SimSun" w:hAnsi="Book Antiqua" w:cs="SimSun"/>
          <w:b/>
          <w:bCs/>
          <w:kern w:val="0"/>
          <w:sz w:val="24"/>
          <w:szCs w:val="24"/>
          <w:lang w:eastAsia="zh-CN"/>
        </w:rPr>
        <w:t>87</w:t>
      </w:r>
      <w:r w:rsidRPr="004E44EA">
        <w:rPr>
          <w:rFonts w:ascii="Book Antiqua" w:eastAsia="SimSun" w:hAnsi="Book Antiqua" w:cs="SimSun"/>
          <w:kern w:val="0"/>
          <w:sz w:val="24"/>
          <w:szCs w:val="24"/>
          <w:lang w:eastAsia="zh-CN"/>
        </w:rPr>
        <w:t>: 2983-2991 [PMID: 16963757 DOI: 10.1099/vir.0.82033-0]</w:t>
      </w:r>
    </w:p>
    <w:p w14:paraId="107CCD1E"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14 </w:t>
      </w:r>
      <w:r w:rsidRPr="004E44EA">
        <w:rPr>
          <w:rFonts w:ascii="Book Antiqua" w:eastAsia="SimSun" w:hAnsi="Book Antiqua" w:cs="SimSun"/>
          <w:b/>
          <w:bCs/>
          <w:kern w:val="0"/>
          <w:sz w:val="24"/>
          <w:szCs w:val="24"/>
          <w:lang w:eastAsia="zh-CN"/>
        </w:rPr>
        <w:t>Blasiole DA</w:t>
      </w:r>
      <w:r w:rsidRPr="004E44EA">
        <w:rPr>
          <w:rFonts w:ascii="Book Antiqua" w:eastAsia="SimSun" w:hAnsi="Book Antiqua" w:cs="SimSun"/>
          <w:kern w:val="0"/>
          <w:sz w:val="24"/>
          <w:szCs w:val="24"/>
          <w:lang w:eastAsia="zh-CN"/>
        </w:rPr>
        <w:t xml:space="preserve">, Davis RA, Attie AD. The physiological and molecular regulation of lipoprotein assembly and secretion. </w:t>
      </w:r>
      <w:r w:rsidRPr="004E44EA">
        <w:rPr>
          <w:rFonts w:ascii="Book Antiqua" w:eastAsia="SimSun" w:hAnsi="Book Antiqua" w:cs="SimSun"/>
          <w:i/>
          <w:iCs/>
          <w:kern w:val="0"/>
          <w:sz w:val="24"/>
          <w:szCs w:val="24"/>
          <w:lang w:eastAsia="zh-CN"/>
        </w:rPr>
        <w:t>Mol Biosyst</w:t>
      </w:r>
      <w:r w:rsidRPr="004E44EA">
        <w:rPr>
          <w:rFonts w:ascii="Book Antiqua" w:eastAsia="SimSun" w:hAnsi="Book Antiqua" w:cs="SimSun"/>
          <w:kern w:val="0"/>
          <w:sz w:val="24"/>
          <w:szCs w:val="24"/>
          <w:lang w:eastAsia="zh-CN"/>
        </w:rPr>
        <w:t xml:space="preserve"> 2007; </w:t>
      </w:r>
      <w:r w:rsidRPr="004E44EA">
        <w:rPr>
          <w:rFonts w:ascii="Book Antiqua" w:eastAsia="SimSun" w:hAnsi="Book Antiqua" w:cs="SimSun"/>
          <w:b/>
          <w:bCs/>
          <w:kern w:val="0"/>
          <w:sz w:val="24"/>
          <w:szCs w:val="24"/>
          <w:lang w:eastAsia="zh-CN"/>
        </w:rPr>
        <w:t>3</w:t>
      </w:r>
      <w:r w:rsidRPr="004E44EA">
        <w:rPr>
          <w:rFonts w:ascii="Book Antiqua" w:eastAsia="SimSun" w:hAnsi="Book Antiqua" w:cs="SimSun"/>
          <w:kern w:val="0"/>
          <w:sz w:val="24"/>
          <w:szCs w:val="24"/>
          <w:lang w:eastAsia="zh-CN"/>
        </w:rPr>
        <w:t>: 608-619 [PMID: 17700861 DOI: 10.1039/B700706J]</w:t>
      </w:r>
    </w:p>
    <w:p w14:paraId="1ED5A1F0"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lastRenderedPageBreak/>
        <w:t xml:space="preserve">15 </w:t>
      </w:r>
      <w:r w:rsidRPr="004E44EA">
        <w:rPr>
          <w:rFonts w:ascii="Book Antiqua" w:eastAsia="SimSun" w:hAnsi="Book Antiqua" w:cs="SimSun"/>
          <w:b/>
          <w:bCs/>
          <w:kern w:val="0"/>
          <w:sz w:val="24"/>
          <w:szCs w:val="24"/>
          <w:lang w:eastAsia="zh-CN"/>
        </w:rPr>
        <w:t>Neumann AU</w:t>
      </w:r>
      <w:r w:rsidRPr="004E44EA">
        <w:rPr>
          <w:rFonts w:ascii="Book Antiqua" w:eastAsia="SimSun" w:hAnsi="Book Antiqua" w:cs="SimSun"/>
          <w:kern w:val="0"/>
          <w:sz w:val="24"/>
          <w:szCs w:val="24"/>
          <w:lang w:eastAsia="zh-CN"/>
        </w:rPr>
        <w:t xml:space="preserve">, Lam NP, Dahari H, Gretch DR, Wiley TE, Layden TJ, Perelson AS. Hepatitis C viral dynamics in vivo and the antiviral efficacy of interferon-alpha therapy. </w:t>
      </w:r>
      <w:r w:rsidRPr="004E44EA">
        <w:rPr>
          <w:rFonts w:ascii="Book Antiqua" w:eastAsia="SimSun" w:hAnsi="Book Antiqua" w:cs="SimSun"/>
          <w:i/>
          <w:iCs/>
          <w:kern w:val="0"/>
          <w:sz w:val="24"/>
          <w:szCs w:val="24"/>
          <w:lang w:eastAsia="zh-CN"/>
        </w:rPr>
        <w:t>Science</w:t>
      </w:r>
      <w:r w:rsidRPr="004E44EA">
        <w:rPr>
          <w:rFonts w:ascii="Book Antiqua" w:eastAsia="SimSun" w:hAnsi="Book Antiqua" w:cs="SimSun"/>
          <w:kern w:val="0"/>
          <w:sz w:val="24"/>
          <w:szCs w:val="24"/>
          <w:lang w:eastAsia="zh-CN"/>
        </w:rPr>
        <w:t xml:space="preserve"> 1998; </w:t>
      </w:r>
      <w:r w:rsidRPr="004E44EA">
        <w:rPr>
          <w:rFonts w:ascii="Book Antiqua" w:eastAsia="SimSun" w:hAnsi="Book Antiqua" w:cs="SimSun"/>
          <w:b/>
          <w:bCs/>
          <w:kern w:val="0"/>
          <w:sz w:val="24"/>
          <w:szCs w:val="24"/>
          <w:lang w:eastAsia="zh-CN"/>
        </w:rPr>
        <w:t>282</w:t>
      </w:r>
      <w:r w:rsidRPr="004E44EA">
        <w:rPr>
          <w:rFonts w:ascii="Book Antiqua" w:eastAsia="SimSun" w:hAnsi="Book Antiqua" w:cs="SimSun"/>
          <w:kern w:val="0"/>
          <w:sz w:val="24"/>
          <w:szCs w:val="24"/>
          <w:lang w:eastAsia="zh-CN"/>
        </w:rPr>
        <w:t>: 103-107 [PMID: 9756471 DOI: 10.1126/science.282.5386.103]</w:t>
      </w:r>
    </w:p>
    <w:p w14:paraId="04B223D9" w14:textId="77777777" w:rsidR="004E44EA" w:rsidRPr="004E44EA" w:rsidRDefault="004E44EA" w:rsidP="004E44EA">
      <w:pPr>
        <w:adjustRightInd w:val="0"/>
        <w:snapToGrid w:val="0"/>
        <w:spacing w:line="360" w:lineRule="auto"/>
        <w:rPr>
          <w:rFonts w:ascii="Book Antiqua" w:eastAsia="SimSun" w:hAnsi="Book Antiqua" w:cs="Times New Roman"/>
          <w:noProof/>
          <w:sz w:val="24"/>
          <w:szCs w:val="24"/>
        </w:rPr>
      </w:pPr>
      <w:r w:rsidRPr="004E44EA">
        <w:rPr>
          <w:rFonts w:ascii="Book Antiqua" w:eastAsia="SimSun" w:hAnsi="Book Antiqua" w:cs="SimSun" w:hint="eastAsia"/>
          <w:kern w:val="0"/>
          <w:sz w:val="24"/>
          <w:szCs w:val="24"/>
        </w:rPr>
        <w:t xml:space="preserve">16 </w:t>
      </w:r>
      <w:r w:rsidRPr="004E44EA">
        <w:rPr>
          <w:rFonts w:ascii="Book Antiqua" w:eastAsia="SimSun" w:hAnsi="Book Antiqua" w:cs="Times New Roman"/>
          <w:b/>
          <w:noProof/>
          <w:sz w:val="24"/>
          <w:szCs w:val="24"/>
        </w:rPr>
        <w:t>Okamoto H</w:t>
      </w:r>
      <w:r w:rsidRPr="004E44EA">
        <w:rPr>
          <w:rFonts w:ascii="Book Antiqua" w:eastAsia="SimSun" w:hAnsi="Book Antiqua" w:cs="Times New Roman"/>
          <w:noProof/>
          <w:sz w:val="24"/>
          <w:szCs w:val="24"/>
        </w:rPr>
        <w:t>, Sugiyama Y, Okada S, Kurai K, Akahane Y, Sugai Y, Tanaka T, Sato K, Tsuda F, Miyakawa Y, Mayumi M. Typing hepatitis C virus by polymerase chain reaction with type-specific primers: application to clinical surveys and tracing infectious sources.</w:t>
      </w:r>
      <w:r w:rsidRPr="004E44EA">
        <w:rPr>
          <w:rFonts w:ascii="Book Antiqua" w:eastAsia="SimSun" w:hAnsi="Book Antiqua" w:cs="Times New Roman"/>
          <w:i/>
          <w:noProof/>
          <w:sz w:val="24"/>
          <w:szCs w:val="24"/>
        </w:rPr>
        <w:t xml:space="preserve"> J Gen Virol</w:t>
      </w:r>
      <w:r w:rsidRPr="004E44EA">
        <w:rPr>
          <w:rFonts w:ascii="Book Antiqua" w:eastAsia="SimSun" w:hAnsi="Book Antiqua" w:cs="Times New Roman"/>
          <w:noProof/>
          <w:sz w:val="24"/>
          <w:szCs w:val="24"/>
        </w:rPr>
        <w:t xml:space="preserve"> 1992; </w:t>
      </w:r>
      <w:r w:rsidRPr="004E44EA">
        <w:rPr>
          <w:rFonts w:ascii="Book Antiqua" w:eastAsia="SimSun" w:hAnsi="Book Antiqua" w:cs="Times New Roman"/>
          <w:b/>
          <w:noProof/>
          <w:sz w:val="24"/>
          <w:szCs w:val="24"/>
        </w:rPr>
        <w:t>73</w:t>
      </w:r>
      <w:r w:rsidRPr="004E44EA">
        <w:rPr>
          <w:rFonts w:ascii="Book Antiqua" w:eastAsia="SimSun" w:hAnsi="Book Antiqua" w:cs="Times New Roman"/>
          <w:noProof/>
          <w:sz w:val="24"/>
          <w:szCs w:val="24"/>
        </w:rPr>
        <w:t>: 673-679 [PMID</w:t>
      </w:r>
      <w:r w:rsidRPr="004E44EA">
        <w:rPr>
          <w:rFonts w:ascii="Book Antiqua" w:eastAsia="SimSun" w:hAnsi="Book Antiqua" w:cs="Times New Roman"/>
          <w:sz w:val="24"/>
          <w:szCs w:val="24"/>
        </w:rPr>
        <w:t xml:space="preserve">: </w:t>
      </w:r>
      <w:r w:rsidRPr="004E44EA">
        <w:rPr>
          <w:rFonts w:ascii="Book Antiqua" w:eastAsia="SimSun" w:hAnsi="Book Antiqua" w:cs="Times New Roman"/>
          <w:noProof/>
          <w:sz w:val="24"/>
          <w:szCs w:val="24"/>
        </w:rPr>
        <w:t>1312125 DOI: 10.1099/0022-1317-73-3-673]</w:t>
      </w:r>
    </w:p>
    <w:p w14:paraId="4115DD07"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17 </w:t>
      </w:r>
      <w:r w:rsidRPr="004E44EA">
        <w:rPr>
          <w:rFonts w:ascii="Book Antiqua" w:eastAsia="SimSun" w:hAnsi="Book Antiqua" w:cs="SimSun"/>
          <w:b/>
          <w:bCs/>
          <w:kern w:val="0"/>
          <w:sz w:val="24"/>
          <w:szCs w:val="24"/>
          <w:lang w:eastAsia="zh-CN"/>
        </w:rPr>
        <w:t>Yang CY</w:t>
      </w:r>
      <w:r w:rsidRPr="004E44EA">
        <w:rPr>
          <w:rFonts w:ascii="Book Antiqua" w:eastAsia="SimSun" w:hAnsi="Book Antiqua" w:cs="SimSun"/>
          <w:kern w:val="0"/>
          <w:sz w:val="24"/>
          <w:szCs w:val="24"/>
          <w:lang w:eastAsia="zh-CN"/>
        </w:rPr>
        <w:t xml:space="preserve">, Gu ZW, Weng SA, Kim TW, Chen SH, Pownall HJ, Sharp PM, Liu SW, Li WH, Gotto AM. Structure of apolipoprotein B-100 of human low density lipoproteins. </w:t>
      </w:r>
      <w:r w:rsidRPr="004E44EA">
        <w:rPr>
          <w:rFonts w:ascii="Book Antiqua" w:eastAsia="SimSun" w:hAnsi="Book Antiqua" w:cs="SimSun"/>
          <w:i/>
          <w:iCs/>
          <w:kern w:val="0"/>
          <w:sz w:val="24"/>
          <w:szCs w:val="24"/>
          <w:lang w:eastAsia="zh-CN"/>
        </w:rPr>
        <w:t>Arteriosclerosis</w:t>
      </w:r>
      <w:r w:rsidRPr="004E44EA">
        <w:rPr>
          <w:rFonts w:ascii="Book Antiqua" w:eastAsia="SimSun" w:hAnsi="Book Antiqua" w:cs="SimSun"/>
          <w:kern w:val="0"/>
          <w:sz w:val="24"/>
          <w:szCs w:val="24"/>
          <w:lang w:eastAsia="zh-CN"/>
        </w:rPr>
        <w:t xml:space="preserve"> </w:t>
      </w:r>
      <w:r w:rsidRPr="004E44EA">
        <w:rPr>
          <w:rFonts w:ascii="Book Antiqua" w:eastAsia="SimSun" w:hAnsi="Book Antiqua" w:cs="SimSun" w:hint="eastAsia"/>
          <w:kern w:val="0"/>
          <w:sz w:val="24"/>
          <w:szCs w:val="24"/>
          <w:lang w:eastAsia="zh-CN"/>
        </w:rPr>
        <w:t>1989</w:t>
      </w:r>
      <w:r w:rsidRPr="004E44EA">
        <w:rPr>
          <w:rFonts w:ascii="Book Antiqua" w:eastAsia="SimSun" w:hAnsi="Book Antiqua" w:cs="SimSun"/>
          <w:kern w:val="0"/>
          <w:sz w:val="24"/>
          <w:szCs w:val="24"/>
          <w:lang w:eastAsia="zh-CN"/>
        </w:rPr>
        <w:t xml:space="preserve">; </w:t>
      </w:r>
      <w:r w:rsidRPr="004E44EA">
        <w:rPr>
          <w:rFonts w:ascii="Book Antiqua" w:eastAsia="SimSun" w:hAnsi="Book Antiqua" w:cs="SimSun"/>
          <w:b/>
          <w:bCs/>
          <w:kern w:val="0"/>
          <w:sz w:val="24"/>
          <w:szCs w:val="24"/>
          <w:lang w:eastAsia="zh-CN"/>
        </w:rPr>
        <w:t>9</w:t>
      </w:r>
      <w:r w:rsidRPr="004E44EA">
        <w:rPr>
          <w:rFonts w:ascii="Book Antiqua" w:eastAsia="SimSun" w:hAnsi="Book Antiqua" w:cs="SimSun"/>
          <w:kern w:val="0"/>
          <w:sz w:val="24"/>
          <w:szCs w:val="24"/>
          <w:lang w:eastAsia="zh-CN"/>
        </w:rPr>
        <w:t>: 96-108 [PMID: 2912424 DOI: 10.1161/01.ATV.9.1.96]</w:t>
      </w:r>
    </w:p>
    <w:p w14:paraId="7ECD1AEC"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18 </w:t>
      </w:r>
      <w:r w:rsidRPr="004E44EA">
        <w:rPr>
          <w:rFonts w:ascii="Book Antiqua" w:eastAsia="SimSun" w:hAnsi="Book Antiqua" w:cs="SimSun"/>
          <w:b/>
          <w:bCs/>
          <w:kern w:val="0"/>
          <w:sz w:val="24"/>
          <w:szCs w:val="24"/>
          <w:lang w:eastAsia="zh-CN"/>
        </w:rPr>
        <w:t>Schumaker VN</w:t>
      </w:r>
      <w:r w:rsidRPr="004E44EA">
        <w:rPr>
          <w:rFonts w:ascii="Book Antiqua" w:eastAsia="SimSun" w:hAnsi="Book Antiqua" w:cs="SimSun"/>
          <w:kern w:val="0"/>
          <w:sz w:val="24"/>
          <w:szCs w:val="24"/>
          <w:lang w:eastAsia="zh-CN"/>
        </w:rPr>
        <w:t xml:space="preserve">, Phillips ML, Chatterton JE. Apolipoprotein B and low-density lipoprotein structure: implications for biosynthesis of triglyceride-rich lipoproteins. </w:t>
      </w:r>
      <w:r w:rsidRPr="004E44EA">
        <w:rPr>
          <w:rFonts w:ascii="Book Antiqua" w:eastAsia="SimSun" w:hAnsi="Book Antiqua" w:cs="SimSun"/>
          <w:i/>
          <w:iCs/>
          <w:kern w:val="0"/>
          <w:sz w:val="24"/>
          <w:szCs w:val="24"/>
          <w:lang w:eastAsia="zh-CN"/>
        </w:rPr>
        <w:t>Adv Protein Chem</w:t>
      </w:r>
      <w:r w:rsidRPr="004E44EA">
        <w:rPr>
          <w:rFonts w:ascii="Book Antiqua" w:eastAsia="SimSun" w:hAnsi="Book Antiqua" w:cs="SimSun"/>
          <w:kern w:val="0"/>
          <w:sz w:val="24"/>
          <w:szCs w:val="24"/>
          <w:lang w:eastAsia="zh-CN"/>
        </w:rPr>
        <w:t xml:space="preserve"> 1994; </w:t>
      </w:r>
      <w:r w:rsidRPr="004E44EA">
        <w:rPr>
          <w:rFonts w:ascii="Book Antiqua" w:eastAsia="SimSun" w:hAnsi="Book Antiqua" w:cs="SimSun"/>
          <w:b/>
          <w:bCs/>
          <w:kern w:val="0"/>
          <w:sz w:val="24"/>
          <w:szCs w:val="24"/>
          <w:lang w:eastAsia="zh-CN"/>
        </w:rPr>
        <w:t>45</w:t>
      </w:r>
      <w:r w:rsidRPr="004E44EA">
        <w:rPr>
          <w:rFonts w:ascii="Book Antiqua" w:eastAsia="SimSun" w:hAnsi="Book Antiqua" w:cs="SimSun"/>
          <w:kern w:val="0"/>
          <w:sz w:val="24"/>
          <w:szCs w:val="24"/>
          <w:lang w:eastAsia="zh-CN"/>
        </w:rPr>
        <w:t>: 205-248 [PMID: 8154370 DOI: 10.1016/S0065-3233(08)60641-5]</w:t>
      </w:r>
    </w:p>
    <w:p w14:paraId="1D8ED795"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19 </w:t>
      </w:r>
      <w:r w:rsidRPr="004E44EA">
        <w:rPr>
          <w:rFonts w:ascii="Book Antiqua" w:eastAsia="SimSun" w:hAnsi="Book Antiqua" w:cs="SimSun"/>
          <w:b/>
          <w:bCs/>
          <w:kern w:val="0"/>
          <w:sz w:val="24"/>
          <w:szCs w:val="24"/>
          <w:lang w:eastAsia="zh-CN"/>
        </w:rPr>
        <w:t>Maggi G</w:t>
      </w:r>
      <w:r w:rsidRPr="004E44EA">
        <w:rPr>
          <w:rFonts w:ascii="Book Antiqua" w:eastAsia="SimSun" w:hAnsi="Book Antiqua" w:cs="SimSun"/>
          <w:kern w:val="0"/>
          <w:sz w:val="24"/>
          <w:szCs w:val="24"/>
          <w:lang w:eastAsia="zh-CN"/>
        </w:rPr>
        <w:t xml:space="preserve">, Bottelli R, Gola D, Perricone G, Posca M, Zavaglia C, Ideo G. Serum cholesterol and chronic hepatitis C. </w:t>
      </w:r>
      <w:r w:rsidRPr="004E44EA">
        <w:rPr>
          <w:rFonts w:ascii="Book Antiqua" w:eastAsia="SimSun" w:hAnsi="Book Antiqua" w:cs="SimSun"/>
          <w:i/>
          <w:iCs/>
          <w:kern w:val="0"/>
          <w:sz w:val="24"/>
          <w:szCs w:val="24"/>
          <w:lang w:eastAsia="zh-CN"/>
        </w:rPr>
        <w:t>Ital J Gastroenterol</w:t>
      </w:r>
      <w:r w:rsidRPr="004E44EA">
        <w:rPr>
          <w:rFonts w:ascii="Book Antiqua" w:eastAsia="SimSun" w:hAnsi="Book Antiqua" w:cs="SimSun"/>
          <w:kern w:val="0"/>
          <w:sz w:val="24"/>
          <w:szCs w:val="24"/>
          <w:lang w:eastAsia="zh-CN"/>
        </w:rPr>
        <w:t xml:space="preserve"> </w:t>
      </w:r>
      <w:r w:rsidRPr="004E44EA">
        <w:rPr>
          <w:rFonts w:ascii="Book Antiqua" w:eastAsia="SimSun" w:hAnsi="Book Antiqua" w:cs="SimSun" w:hint="eastAsia"/>
          <w:kern w:val="0"/>
          <w:sz w:val="24"/>
          <w:szCs w:val="24"/>
          <w:lang w:eastAsia="zh-CN"/>
        </w:rPr>
        <w:t>1996</w:t>
      </w:r>
      <w:r w:rsidRPr="004E44EA">
        <w:rPr>
          <w:rFonts w:ascii="Book Antiqua" w:eastAsia="SimSun" w:hAnsi="Book Antiqua" w:cs="SimSun"/>
          <w:kern w:val="0"/>
          <w:sz w:val="24"/>
          <w:szCs w:val="24"/>
          <w:lang w:eastAsia="zh-CN"/>
        </w:rPr>
        <w:t xml:space="preserve">; </w:t>
      </w:r>
      <w:r w:rsidRPr="004E44EA">
        <w:rPr>
          <w:rFonts w:ascii="Book Antiqua" w:eastAsia="SimSun" w:hAnsi="Book Antiqua" w:cs="SimSun"/>
          <w:b/>
          <w:bCs/>
          <w:kern w:val="0"/>
          <w:sz w:val="24"/>
          <w:szCs w:val="24"/>
          <w:lang w:eastAsia="zh-CN"/>
        </w:rPr>
        <w:t>28</w:t>
      </w:r>
      <w:r w:rsidRPr="004E44EA">
        <w:rPr>
          <w:rFonts w:ascii="Book Antiqua" w:eastAsia="SimSun" w:hAnsi="Book Antiqua" w:cs="SimSun"/>
          <w:kern w:val="0"/>
          <w:sz w:val="24"/>
          <w:szCs w:val="24"/>
          <w:lang w:eastAsia="zh-CN"/>
        </w:rPr>
        <w:t>: 436-440 [PMID: 9032585]</w:t>
      </w:r>
    </w:p>
    <w:p w14:paraId="0BF12EBF"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20 </w:t>
      </w:r>
      <w:r w:rsidRPr="004E44EA">
        <w:rPr>
          <w:rFonts w:ascii="Book Antiqua" w:eastAsia="SimSun" w:hAnsi="Book Antiqua" w:cs="SimSun"/>
          <w:b/>
          <w:bCs/>
          <w:kern w:val="0"/>
          <w:sz w:val="24"/>
          <w:szCs w:val="24"/>
          <w:lang w:eastAsia="zh-CN"/>
        </w:rPr>
        <w:t>Fabris C</w:t>
      </w:r>
      <w:r w:rsidRPr="004E44EA">
        <w:rPr>
          <w:rFonts w:ascii="Book Antiqua" w:eastAsia="SimSun" w:hAnsi="Book Antiqua" w:cs="SimSun"/>
          <w:kern w:val="0"/>
          <w:sz w:val="24"/>
          <w:szCs w:val="24"/>
          <w:lang w:eastAsia="zh-CN"/>
        </w:rPr>
        <w:t xml:space="preserve">, Federico E, Soardo G, Falleti E, Pirisi M. Blood lipids of patients with chronic hepatitis: differences related to viral etiology. </w:t>
      </w:r>
      <w:r w:rsidRPr="004E44EA">
        <w:rPr>
          <w:rFonts w:ascii="Book Antiqua" w:eastAsia="SimSun" w:hAnsi="Book Antiqua" w:cs="SimSun"/>
          <w:i/>
          <w:iCs/>
          <w:kern w:val="0"/>
          <w:sz w:val="24"/>
          <w:szCs w:val="24"/>
          <w:lang w:eastAsia="zh-CN"/>
        </w:rPr>
        <w:t>Clin Chim Acta</w:t>
      </w:r>
      <w:r w:rsidRPr="004E44EA">
        <w:rPr>
          <w:rFonts w:ascii="Book Antiqua" w:eastAsia="SimSun" w:hAnsi="Book Antiqua" w:cs="SimSun"/>
          <w:kern w:val="0"/>
          <w:sz w:val="24"/>
          <w:szCs w:val="24"/>
          <w:lang w:eastAsia="zh-CN"/>
        </w:rPr>
        <w:t xml:space="preserve"> 1997; </w:t>
      </w:r>
      <w:r w:rsidRPr="004E44EA">
        <w:rPr>
          <w:rFonts w:ascii="Book Antiqua" w:eastAsia="SimSun" w:hAnsi="Book Antiqua" w:cs="SimSun"/>
          <w:b/>
          <w:bCs/>
          <w:kern w:val="0"/>
          <w:sz w:val="24"/>
          <w:szCs w:val="24"/>
          <w:lang w:eastAsia="zh-CN"/>
        </w:rPr>
        <w:t>261</w:t>
      </w:r>
      <w:r w:rsidRPr="004E44EA">
        <w:rPr>
          <w:rFonts w:ascii="Book Antiqua" w:eastAsia="SimSun" w:hAnsi="Book Antiqua" w:cs="SimSun"/>
          <w:kern w:val="0"/>
          <w:sz w:val="24"/>
          <w:szCs w:val="24"/>
          <w:lang w:eastAsia="zh-CN"/>
        </w:rPr>
        <w:t>: 159-165 [PMID: 9201435 DOI: 10.1016/S0009-8981(97)06532-7]</w:t>
      </w:r>
    </w:p>
    <w:p w14:paraId="3E9B110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21 </w:t>
      </w:r>
      <w:r w:rsidRPr="004E44EA">
        <w:rPr>
          <w:rFonts w:ascii="Book Antiqua" w:eastAsia="SimSun" w:hAnsi="Book Antiqua" w:cs="SimSun"/>
          <w:b/>
          <w:bCs/>
          <w:kern w:val="0"/>
          <w:sz w:val="24"/>
          <w:szCs w:val="24"/>
          <w:lang w:eastAsia="zh-CN"/>
        </w:rPr>
        <w:t>Targett-Adams P</w:t>
      </w:r>
      <w:r w:rsidRPr="004E44EA">
        <w:rPr>
          <w:rFonts w:ascii="Book Antiqua" w:eastAsia="SimSun" w:hAnsi="Book Antiqua" w:cs="SimSun"/>
          <w:kern w:val="0"/>
          <w:sz w:val="24"/>
          <w:szCs w:val="24"/>
          <w:lang w:eastAsia="zh-CN"/>
        </w:rPr>
        <w:t xml:space="preserve">, Hope G, Boulant S, McLauchlan J. Maturation of hepatitis C virus core protein by signal peptide peptidase is required for virus production. </w:t>
      </w:r>
      <w:r w:rsidRPr="004E44EA">
        <w:rPr>
          <w:rFonts w:ascii="Book Antiqua" w:eastAsia="SimSun" w:hAnsi="Book Antiqua" w:cs="SimSun"/>
          <w:i/>
          <w:iCs/>
          <w:kern w:val="0"/>
          <w:sz w:val="24"/>
          <w:szCs w:val="24"/>
          <w:lang w:eastAsia="zh-CN"/>
        </w:rPr>
        <w:t>J Biol Chem</w:t>
      </w:r>
      <w:r w:rsidRPr="004E44EA">
        <w:rPr>
          <w:rFonts w:ascii="Book Antiqua" w:eastAsia="SimSun" w:hAnsi="Book Antiqua" w:cs="SimSun"/>
          <w:kern w:val="0"/>
          <w:sz w:val="24"/>
          <w:szCs w:val="24"/>
          <w:lang w:eastAsia="zh-CN"/>
        </w:rPr>
        <w:t xml:space="preserve"> 2008; </w:t>
      </w:r>
      <w:r w:rsidRPr="004E44EA">
        <w:rPr>
          <w:rFonts w:ascii="Book Antiqua" w:eastAsia="SimSun" w:hAnsi="Book Antiqua" w:cs="SimSun"/>
          <w:b/>
          <w:bCs/>
          <w:kern w:val="0"/>
          <w:sz w:val="24"/>
          <w:szCs w:val="24"/>
          <w:lang w:eastAsia="zh-CN"/>
        </w:rPr>
        <w:t>283</w:t>
      </w:r>
      <w:r w:rsidRPr="004E44EA">
        <w:rPr>
          <w:rFonts w:ascii="Book Antiqua" w:eastAsia="SimSun" w:hAnsi="Book Antiqua" w:cs="SimSun"/>
          <w:kern w:val="0"/>
          <w:sz w:val="24"/>
          <w:szCs w:val="24"/>
          <w:lang w:eastAsia="zh-CN"/>
        </w:rPr>
        <w:t>: 16850-16859 [PMID: 18424431 DOI: 10.1074/jbc.M802273200]</w:t>
      </w:r>
    </w:p>
    <w:p w14:paraId="5DE929DC"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22 </w:t>
      </w:r>
      <w:r w:rsidRPr="004E44EA">
        <w:rPr>
          <w:rFonts w:ascii="Book Antiqua" w:eastAsia="SimSun" w:hAnsi="Book Antiqua" w:cs="SimSun"/>
          <w:b/>
          <w:bCs/>
          <w:kern w:val="0"/>
          <w:sz w:val="24"/>
          <w:szCs w:val="24"/>
          <w:lang w:eastAsia="zh-CN"/>
        </w:rPr>
        <w:t>Gastaminza P</w:t>
      </w:r>
      <w:r w:rsidRPr="004E44EA">
        <w:rPr>
          <w:rFonts w:ascii="Book Antiqua" w:eastAsia="SimSun" w:hAnsi="Book Antiqua" w:cs="SimSun"/>
          <w:kern w:val="0"/>
          <w:sz w:val="24"/>
          <w:szCs w:val="24"/>
          <w:lang w:eastAsia="zh-CN"/>
        </w:rPr>
        <w:t xml:space="preserve">, Kapadia SB, Chisari FV. Differential biophysical properties of infectious intracellular and secreted hepatitis C virus particles. </w:t>
      </w:r>
      <w:r w:rsidRPr="004E44EA">
        <w:rPr>
          <w:rFonts w:ascii="Book Antiqua" w:eastAsia="SimSun" w:hAnsi="Book Antiqua" w:cs="SimSun"/>
          <w:i/>
          <w:iCs/>
          <w:kern w:val="0"/>
          <w:sz w:val="24"/>
          <w:szCs w:val="24"/>
          <w:lang w:eastAsia="zh-CN"/>
        </w:rPr>
        <w:t>J Virol</w:t>
      </w:r>
      <w:r w:rsidRPr="004E44EA">
        <w:rPr>
          <w:rFonts w:ascii="Book Antiqua" w:eastAsia="SimSun" w:hAnsi="Book Antiqua" w:cs="SimSun"/>
          <w:kern w:val="0"/>
          <w:sz w:val="24"/>
          <w:szCs w:val="24"/>
          <w:lang w:eastAsia="zh-CN"/>
        </w:rPr>
        <w:t xml:space="preserve"> 2006; </w:t>
      </w:r>
      <w:r w:rsidRPr="004E44EA">
        <w:rPr>
          <w:rFonts w:ascii="Book Antiqua" w:eastAsia="SimSun" w:hAnsi="Book Antiqua" w:cs="SimSun"/>
          <w:b/>
          <w:bCs/>
          <w:kern w:val="0"/>
          <w:sz w:val="24"/>
          <w:szCs w:val="24"/>
          <w:lang w:eastAsia="zh-CN"/>
        </w:rPr>
        <w:t>80</w:t>
      </w:r>
      <w:r w:rsidRPr="004E44EA">
        <w:rPr>
          <w:rFonts w:ascii="Book Antiqua" w:eastAsia="SimSun" w:hAnsi="Book Antiqua" w:cs="SimSun"/>
          <w:kern w:val="0"/>
          <w:sz w:val="24"/>
          <w:szCs w:val="24"/>
          <w:lang w:eastAsia="zh-CN"/>
        </w:rPr>
        <w:t>: 11074-11081 [PMID: 16956946 DOI: 10.1128/JVI.01150-06]</w:t>
      </w:r>
    </w:p>
    <w:p w14:paraId="54F7C17A"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23 </w:t>
      </w:r>
      <w:r w:rsidRPr="004E44EA">
        <w:rPr>
          <w:rFonts w:ascii="Book Antiqua" w:eastAsia="SimSun" w:hAnsi="Book Antiqua" w:cs="SimSun"/>
          <w:b/>
          <w:bCs/>
          <w:kern w:val="0"/>
          <w:sz w:val="24"/>
          <w:szCs w:val="24"/>
          <w:lang w:eastAsia="zh-CN"/>
        </w:rPr>
        <w:t>Nielsen SU</w:t>
      </w:r>
      <w:r w:rsidRPr="004E44EA">
        <w:rPr>
          <w:rFonts w:ascii="Book Antiqua" w:eastAsia="SimSun" w:hAnsi="Book Antiqua" w:cs="SimSun"/>
          <w:kern w:val="0"/>
          <w:sz w:val="24"/>
          <w:szCs w:val="24"/>
          <w:lang w:eastAsia="zh-CN"/>
        </w:rPr>
        <w:t xml:space="preserve">, Bassendine MF, Burt AD, Martin C, Pumeechockchai W, Toms GL. Association between hepatitis C virus and very-low-density lipoprotein (VLDL)/LDL analyzed in iodixanol density gradients. </w:t>
      </w:r>
      <w:r w:rsidRPr="004E44EA">
        <w:rPr>
          <w:rFonts w:ascii="Book Antiqua" w:eastAsia="SimSun" w:hAnsi="Book Antiqua" w:cs="SimSun"/>
          <w:i/>
          <w:iCs/>
          <w:kern w:val="0"/>
          <w:sz w:val="24"/>
          <w:szCs w:val="24"/>
          <w:lang w:eastAsia="zh-CN"/>
        </w:rPr>
        <w:t>J Virol</w:t>
      </w:r>
      <w:r w:rsidRPr="004E44EA">
        <w:rPr>
          <w:rFonts w:ascii="Book Antiqua" w:eastAsia="SimSun" w:hAnsi="Book Antiqua" w:cs="SimSun"/>
          <w:kern w:val="0"/>
          <w:sz w:val="24"/>
          <w:szCs w:val="24"/>
          <w:lang w:eastAsia="zh-CN"/>
        </w:rPr>
        <w:t xml:space="preserve"> 2006; </w:t>
      </w:r>
      <w:r w:rsidRPr="004E44EA">
        <w:rPr>
          <w:rFonts w:ascii="Book Antiqua" w:eastAsia="SimSun" w:hAnsi="Book Antiqua" w:cs="SimSun"/>
          <w:b/>
          <w:bCs/>
          <w:kern w:val="0"/>
          <w:sz w:val="24"/>
          <w:szCs w:val="24"/>
          <w:lang w:eastAsia="zh-CN"/>
        </w:rPr>
        <w:t>80</w:t>
      </w:r>
      <w:r w:rsidRPr="004E44EA">
        <w:rPr>
          <w:rFonts w:ascii="Book Antiqua" w:eastAsia="SimSun" w:hAnsi="Book Antiqua" w:cs="SimSun"/>
          <w:kern w:val="0"/>
          <w:sz w:val="24"/>
          <w:szCs w:val="24"/>
          <w:lang w:eastAsia="zh-CN"/>
        </w:rPr>
        <w:t>: 2418-2428 [PMID: 16474148 DOI: 10.1128/JVI.80.5.2418-2428.2006]</w:t>
      </w:r>
    </w:p>
    <w:p w14:paraId="3FC63605"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24 </w:t>
      </w:r>
      <w:r w:rsidRPr="004E44EA">
        <w:rPr>
          <w:rFonts w:ascii="Book Antiqua" w:eastAsia="SimSun" w:hAnsi="Book Antiqua" w:cs="SimSun"/>
          <w:b/>
          <w:bCs/>
          <w:kern w:val="0"/>
          <w:sz w:val="24"/>
          <w:szCs w:val="24"/>
          <w:lang w:eastAsia="zh-CN"/>
        </w:rPr>
        <w:t>Perlemuter G</w:t>
      </w:r>
      <w:r w:rsidRPr="004E44EA">
        <w:rPr>
          <w:rFonts w:ascii="Book Antiqua" w:eastAsia="SimSun" w:hAnsi="Book Antiqua" w:cs="SimSun"/>
          <w:kern w:val="0"/>
          <w:sz w:val="24"/>
          <w:szCs w:val="24"/>
          <w:lang w:eastAsia="zh-CN"/>
        </w:rPr>
        <w:t xml:space="preserve">, Sabile A, Letteron P, Vona G, Topilco A, Chrétien Y, Koike K, Pessayre D, Chapman J, Barba G, Bréchot C. Hepatitis C virus core protein inhibits microsomal triglyceride transfer protein activity and very low density lipoprotein secretion: a model of viral-related steatosis. </w:t>
      </w:r>
      <w:r w:rsidRPr="004E44EA">
        <w:rPr>
          <w:rFonts w:ascii="Book Antiqua" w:eastAsia="SimSun" w:hAnsi="Book Antiqua" w:cs="SimSun"/>
          <w:i/>
          <w:iCs/>
          <w:kern w:val="0"/>
          <w:sz w:val="24"/>
          <w:szCs w:val="24"/>
          <w:lang w:eastAsia="zh-CN"/>
        </w:rPr>
        <w:t>FASEB J</w:t>
      </w:r>
      <w:r w:rsidRPr="004E44EA">
        <w:rPr>
          <w:rFonts w:ascii="Book Antiqua" w:eastAsia="SimSun" w:hAnsi="Book Antiqua" w:cs="SimSun"/>
          <w:kern w:val="0"/>
          <w:sz w:val="24"/>
          <w:szCs w:val="24"/>
          <w:lang w:eastAsia="zh-CN"/>
        </w:rPr>
        <w:t xml:space="preserve"> 2002; </w:t>
      </w:r>
      <w:r w:rsidRPr="004E44EA">
        <w:rPr>
          <w:rFonts w:ascii="Book Antiqua" w:eastAsia="SimSun" w:hAnsi="Book Antiqua" w:cs="SimSun"/>
          <w:b/>
          <w:bCs/>
          <w:kern w:val="0"/>
          <w:sz w:val="24"/>
          <w:szCs w:val="24"/>
          <w:lang w:eastAsia="zh-CN"/>
        </w:rPr>
        <w:t>16</w:t>
      </w:r>
      <w:r w:rsidRPr="004E44EA">
        <w:rPr>
          <w:rFonts w:ascii="Book Antiqua" w:eastAsia="SimSun" w:hAnsi="Book Antiqua" w:cs="SimSun"/>
          <w:kern w:val="0"/>
          <w:sz w:val="24"/>
          <w:szCs w:val="24"/>
          <w:lang w:eastAsia="zh-CN"/>
        </w:rPr>
        <w:t>: 185-194 [PMID: 11818366 DOI: 10.1096/fj.01-0396com]</w:t>
      </w:r>
    </w:p>
    <w:p w14:paraId="3213295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25 </w:t>
      </w:r>
      <w:r w:rsidRPr="004E44EA">
        <w:rPr>
          <w:rFonts w:ascii="Book Antiqua" w:eastAsia="SimSun" w:hAnsi="Book Antiqua" w:cs="SimSun"/>
          <w:b/>
          <w:bCs/>
          <w:kern w:val="0"/>
          <w:sz w:val="24"/>
          <w:szCs w:val="24"/>
          <w:lang w:eastAsia="zh-CN"/>
        </w:rPr>
        <w:t>Kathiresan S</w:t>
      </w:r>
      <w:r w:rsidRPr="004E44EA">
        <w:rPr>
          <w:rFonts w:ascii="Book Antiqua" w:eastAsia="SimSun" w:hAnsi="Book Antiqua" w:cs="SimSun"/>
          <w:kern w:val="0"/>
          <w:sz w:val="24"/>
          <w:szCs w:val="24"/>
          <w:lang w:eastAsia="zh-CN"/>
        </w:rPr>
        <w:t xml:space="preserve">, Otvos JD, Sullivan LM, Keyes MJ, Schaefer EJ, Wilson PW, D'Agostino RB, Vasan RS, Robins SJ. Increased small low-density lipoprotein particle number: a prominent feature of the metabolic syndrome in the Framingham Heart Study. </w:t>
      </w:r>
      <w:r w:rsidRPr="004E44EA">
        <w:rPr>
          <w:rFonts w:ascii="Book Antiqua" w:eastAsia="SimSun" w:hAnsi="Book Antiqua" w:cs="SimSun"/>
          <w:i/>
          <w:iCs/>
          <w:kern w:val="0"/>
          <w:sz w:val="24"/>
          <w:szCs w:val="24"/>
          <w:lang w:eastAsia="zh-CN"/>
        </w:rPr>
        <w:t>Circulation</w:t>
      </w:r>
      <w:r w:rsidRPr="004E44EA">
        <w:rPr>
          <w:rFonts w:ascii="Book Antiqua" w:eastAsia="SimSun" w:hAnsi="Book Antiqua" w:cs="SimSun"/>
          <w:kern w:val="0"/>
          <w:sz w:val="24"/>
          <w:szCs w:val="24"/>
          <w:lang w:eastAsia="zh-CN"/>
        </w:rPr>
        <w:t xml:space="preserve"> 2006; </w:t>
      </w:r>
      <w:r w:rsidRPr="004E44EA">
        <w:rPr>
          <w:rFonts w:ascii="Book Antiqua" w:eastAsia="SimSun" w:hAnsi="Book Antiqua" w:cs="SimSun"/>
          <w:b/>
          <w:bCs/>
          <w:kern w:val="0"/>
          <w:sz w:val="24"/>
          <w:szCs w:val="24"/>
          <w:lang w:eastAsia="zh-CN"/>
        </w:rPr>
        <w:t>113</w:t>
      </w:r>
      <w:r w:rsidRPr="004E44EA">
        <w:rPr>
          <w:rFonts w:ascii="Book Antiqua" w:eastAsia="SimSun" w:hAnsi="Book Antiqua" w:cs="SimSun"/>
          <w:kern w:val="0"/>
          <w:sz w:val="24"/>
          <w:szCs w:val="24"/>
          <w:lang w:eastAsia="zh-CN"/>
        </w:rPr>
        <w:t>: 20-29 [PMID: 16380547 DOI: 10.1161/CIRCULATIONAHA.105.567107]</w:t>
      </w:r>
    </w:p>
    <w:p w14:paraId="2425F26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26 </w:t>
      </w:r>
      <w:r w:rsidRPr="004E44EA">
        <w:rPr>
          <w:rFonts w:ascii="Book Antiqua" w:eastAsia="SimSun" w:hAnsi="Book Antiqua" w:cs="SimSun"/>
          <w:b/>
          <w:bCs/>
          <w:kern w:val="0"/>
          <w:sz w:val="24"/>
          <w:szCs w:val="24"/>
          <w:lang w:eastAsia="zh-CN"/>
        </w:rPr>
        <w:t>Krauss RM</w:t>
      </w:r>
      <w:r w:rsidRPr="004E44EA">
        <w:rPr>
          <w:rFonts w:ascii="Book Antiqua" w:eastAsia="SimSun" w:hAnsi="Book Antiqua" w:cs="SimSun"/>
          <w:kern w:val="0"/>
          <w:sz w:val="24"/>
          <w:szCs w:val="24"/>
          <w:lang w:eastAsia="zh-CN"/>
        </w:rPr>
        <w:t xml:space="preserve">, Burke DJ. Identification of multiple subclasses of plasma low density lipoproteins in normal humans. </w:t>
      </w:r>
      <w:r w:rsidRPr="004E44EA">
        <w:rPr>
          <w:rFonts w:ascii="Book Antiqua" w:eastAsia="SimSun" w:hAnsi="Book Antiqua" w:cs="SimSun"/>
          <w:i/>
          <w:iCs/>
          <w:kern w:val="0"/>
          <w:sz w:val="24"/>
          <w:szCs w:val="24"/>
          <w:lang w:eastAsia="zh-CN"/>
        </w:rPr>
        <w:t>J Lipid Res</w:t>
      </w:r>
      <w:r w:rsidRPr="004E44EA">
        <w:rPr>
          <w:rFonts w:ascii="Book Antiqua" w:eastAsia="SimSun" w:hAnsi="Book Antiqua" w:cs="SimSun"/>
          <w:kern w:val="0"/>
          <w:sz w:val="24"/>
          <w:szCs w:val="24"/>
          <w:lang w:eastAsia="zh-CN"/>
        </w:rPr>
        <w:t xml:space="preserve"> 1982; </w:t>
      </w:r>
      <w:r w:rsidRPr="004E44EA">
        <w:rPr>
          <w:rFonts w:ascii="Book Antiqua" w:eastAsia="SimSun" w:hAnsi="Book Antiqua" w:cs="SimSun"/>
          <w:b/>
          <w:bCs/>
          <w:kern w:val="0"/>
          <w:sz w:val="24"/>
          <w:szCs w:val="24"/>
          <w:lang w:eastAsia="zh-CN"/>
        </w:rPr>
        <w:t>23</w:t>
      </w:r>
      <w:r w:rsidRPr="004E44EA">
        <w:rPr>
          <w:rFonts w:ascii="Book Antiqua" w:eastAsia="SimSun" w:hAnsi="Book Antiqua" w:cs="SimSun"/>
          <w:kern w:val="0"/>
          <w:sz w:val="24"/>
          <w:szCs w:val="24"/>
          <w:lang w:eastAsia="zh-CN"/>
        </w:rPr>
        <w:t>: 97-104 [PMID: 7057116]</w:t>
      </w:r>
    </w:p>
    <w:p w14:paraId="5ED146A9"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27 </w:t>
      </w:r>
      <w:r w:rsidRPr="004E44EA">
        <w:rPr>
          <w:rFonts w:ascii="Book Antiqua" w:eastAsia="SimSun" w:hAnsi="Book Antiqua" w:cs="SimSun"/>
          <w:b/>
          <w:bCs/>
          <w:kern w:val="0"/>
          <w:sz w:val="24"/>
          <w:szCs w:val="24"/>
          <w:lang w:eastAsia="zh-CN"/>
        </w:rPr>
        <w:t>Packard CJ</w:t>
      </w:r>
      <w:r w:rsidRPr="004E44EA">
        <w:rPr>
          <w:rFonts w:ascii="Book Antiqua" w:eastAsia="SimSun" w:hAnsi="Book Antiqua" w:cs="SimSun"/>
          <w:kern w:val="0"/>
          <w:sz w:val="24"/>
          <w:szCs w:val="24"/>
          <w:lang w:eastAsia="zh-CN"/>
        </w:rPr>
        <w:t xml:space="preserve">, Gaw A, Demant T, Shepherd J. Development and application of a multicompartmental model to study very low density lipoprotein subfraction metabolism. </w:t>
      </w:r>
      <w:r w:rsidRPr="004E44EA">
        <w:rPr>
          <w:rFonts w:ascii="Book Antiqua" w:eastAsia="SimSun" w:hAnsi="Book Antiqua" w:cs="SimSun"/>
          <w:i/>
          <w:iCs/>
          <w:kern w:val="0"/>
          <w:sz w:val="24"/>
          <w:szCs w:val="24"/>
          <w:lang w:eastAsia="zh-CN"/>
        </w:rPr>
        <w:t>J Lipid Res</w:t>
      </w:r>
      <w:r w:rsidRPr="004E44EA">
        <w:rPr>
          <w:rFonts w:ascii="Book Antiqua" w:eastAsia="SimSun" w:hAnsi="Book Antiqua" w:cs="SimSun"/>
          <w:kern w:val="0"/>
          <w:sz w:val="24"/>
          <w:szCs w:val="24"/>
          <w:lang w:eastAsia="zh-CN"/>
        </w:rPr>
        <w:t xml:space="preserve"> 1995; </w:t>
      </w:r>
      <w:r w:rsidRPr="004E44EA">
        <w:rPr>
          <w:rFonts w:ascii="Book Antiqua" w:eastAsia="SimSun" w:hAnsi="Book Antiqua" w:cs="SimSun"/>
          <w:b/>
          <w:bCs/>
          <w:kern w:val="0"/>
          <w:sz w:val="24"/>
          <w:szCs w:val="24"/>
          <w:lang w:eastAsia="zh-CN"/>
        </w:rPr>
        <w:t>36</w:t>
      </w:r>
      <w:r w:rsidRPr="004E44EA">
        <w:rPr>
          <w:rFonts w:ascii="Book Antiqua" w:eastAsia="SimSun" w:hAnsi="Book Antiqua" w:cs="SimSun"/>
          <w:kern w:val="0"/>
          <w:sz w:val="24"/>
          <w:szCs w:val="24"/>
          <w:lang w:eastAsia="zh-CN"/>
        </w:rPr>
        <w:t>: 172-187 [PMID: 7706942]</w:t>
      </w:r>
    </w:p>
    <w:p w14:paraId="1D90BB2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28 </w:t>
      </w:r>
      <w:r w:rsidRPr="004E44EA">
        <w:rPr>
          <w:rFonts w:ascii="Book Antiqua" w:eastAsia="SimSun" w:hAnsi="Book Antiqua" w:cs="SimSun"/>
          <w:b/>
          <w:bCs/>
          <w:kern w:val="0"/>
          <w:sz w:val="24"/>
          <w:szCs w:val="24"/>
          <w:lang w:eastAsia="zh-CN"/>
        </w:rPr>
        <w:t>Gaw A</w:t>
      </w:r>
      <w:r w:rsidRPr="004E44EA">
        <w:rPr>
          <w:rFonts w:ascii="Book Antiqua" w:eastAsia="SimSun" w:hAnsi="Book Antiqua" w:cs="SimSun"/>
          <w:kern w:val="0"/>
          <w:sz w:val="24"/>
          <w:szCs w:val="24"/>
          <w:lang w:eastAsia="zh-CN"/>
        </w:rPr>
        <w:t xml:space="preserve">, Packard CJ, Caslake MJ, Griffin BA, Lindsay GM, Thomson J, Vallance BD, Wosornu D, Shepherd J. Effects of ciprofibrate on LDL metabolism in man. </w:t>
      </w:r>
      <w:r w:rsidRPr="004E44EA">
        <w:rPr>
          <w:rFonts w:ascii="Book Antiqua" w:eastAsia="SimSun" w:hAnsi="Book Antiqua" w:cs="SimSun"/>
          <w:i/>
          <w:iCs/>
          <w:kern w:val="0"/>
          <w:sz w:val="24"/>
          <w:szCs w:val="24"/>
          <w:lang w:eastAsia="zh-CN"/>
        </w:rPr>
        <w:t>Atherosclerosis</w:t>
      </w:r>
      <w:r w:rsidRPr="004E44EA">
        <w:rPr>
          <w:rFonts w:ascii="Book Antiqua" w:eastAsia="SimSun" w:hAnsi="Book Antiqua" w:cs="SimSun"/>
          <w:kern w:val="0"/>
          <w:sz w:val="24"/>
          <w:szCs w:val="24"/>
          <w:lang w:eastAsia="zh-CN"/>
        </w:rPr>
        <w:t xml:space="preserve"> 1994; </w:t>
      </w:r>
      <w:r w:rsidRPr="004E44EA">
        <w:rPr>
          <w:rFonts w:ascii="Book Antiqua" w:eastAsia="SimSun" w:hAnsi="Book Antiqua" w:cs="SimSun"/>
          <w:b/>
          <w:bCs/>
          <w:kern w:val="0"/>
          <w:sz w:val="24"/>
          <w:szCs w:val="24"/>
          <w:lang w:eastAsia="zh-CN"/>
        </w:rPr>
        <w:t>108</w:t>
      </w:r>
      <w:r w:rsidRPr="004E44EA">
        <w:rPr>
          <w:rFonts w:ascii="Book Antiqua" w:eastAsia="SimSun" w:hAnsi="Book Antiqua" w:cs="SimSun"/>
          <w:kern w:val="0"/>
          <w:sz w:val="24"/>
          <w:szCs w:val="24"/>
          <w:lang w:eastAsia="zh-CN"/>
        </w:rPr>
        <w:t>: 137-148 [PMID: 7980713 DOI: 10.1016/0021-9150(94)90108-2]</w:t>
      </w:r>
    </w:p>
    <w:p w14:paraId="5468A760"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29 </w:t>
      </w:r>
      <w:r w:rsidRPr="004E44EA">
        <w:rPr>
          <w:rFonts w:ascii="Book Antiqua" w:eastAsia="SimSun" w:hAnsi="Book Antiqua" w:cs="SimSun"/>
          <w:b/>
          <w:bCs/>
          <w:kern w:val="0"/>
          <w:sz w:val="24"/>
          <w:szCs w:val="24"/>
          <w:lang w:eastAsia="zh-CN"/>
        </w:rPr>
        <w:t>Fidge NH</w:t>
      </w:r>
      <w:r w:rsidRPr="004E44EA">
        <w:rPr>
          <w:rFonts w:ascii="Book Antiqua" w:eastAsia="SimSun" w:hAnsi="Book Antiqua" w:cs="SimSun"/>
          <w:kern w:val="0"/>
          <w:sz w:val="24"/>
          <w:szCs w:val="24"/>
          <w:lang w:eastAsia="zh-CN"/>
        </w:rPr>
        <w:t xml:space="preserve">, Poulis P. Metabolic heterogeneity in the formation of low density lipoprotein from very low density lipoprotein in the rat: evidence for the independent production of a low density lipoprotein subfraction. </w:t>
      </w:r>
      <w:r w:rsidRPr="004E44EA">
        <w:rPr>
          <w:rFonts w:ascii="Book Antiqua" w:eastAsia="SimSun" w:hAnsi="Book Antiqua" w:cs="SimSun"/>
          <w:i/>
          <w:iCs/>
          <w:kern w:val="0"/>
          <w:sz w:val="24"/>
          <w:szCs w:val="24"/>
          <w:lang w:eastAsia="zh-CN"/>
        </w:rPr>
        <w:t>J Lipid Res</w:t>
      </w:r>
      <w:r w:rsidRPr="004E44EA">
        <w:rPr>
          <w:rFonts w:ascii="Book Antiqua" w:eastAsia="SimSun" w:hAnsi="Book Antiqua" w:cs="SimSun"/>
          <w:kern w:val="0"/>
          <w:sz w:val="24"/>
          <w:szCs w:val="24"/>
          <w:lang w:eastAsia="zh-CN"/>
        </w:rPr>
        <w:t xml:space="preserve"> 1978; </w:t>
      </w:r>
      <w:r w:rsidRPr="004E44EA">
        <w:rPr>
          <w:rFonts w:ascii="Book Antiqua" w:eastAsia="SimSun" w:hAnsi="Book Antiqua" w:cs="SimSun"/>
          <w:b/>
          <w:bCs/>
          <w:kern w:val="0"/>
          <w:sz w:val="24"/>
          <w:szCs w:val="24"/>
          <w:lang w:eastAsia="zh-CN"/>
        </w:rPr>
        <w:t>19</w:t>
      </w:r>
      <w:r w:rsidRPr="004E44EA">
        <w:rPr>
          <w:rFonts w:ascii="Book Antiqua" w:eastAsia="SimSun" w:hAnsi="Book Antiqua" w:cs="SimSun"/>
          <w:kern w:val="0"/>
          <w:sz w:val="24"/>
          <w:szCs w:val="24"/>
          <w:lang w:eastAsia="zh-CN"/>
        </w:rPr>
        <w:t>: 342-349 [PMID: 206639]</w:t>
      </w:r>
    </w:p>
    <w:p w14:paraId="4DE9F06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lastRenderedPageBreak/>
        <w:t xml:space="preserve">30 </w:t>
      </w:r>
      <w:r w:rsidRPr="004E44EA">
        <w:rPr>
          <w:rFonts w:ascii="Book Antiqua" w:eastAsia="SimSun" w:hAnsi="Book Antiqua" w:cs="SimSun"/>
          <w:b/>
          <w:bCs/>
          <w:kern w:val="0"/>
          <w:sz w:val="24"/>
          <w:szCs w:val="24"/>
          <w:lang w:eastAsia="zh-CN"/>
        </w:rPr>
        <w:t>Johnson FL</w:t>
      </w:r>
      <w:r w:rsidRPr="004E44EA">
        <w:rPr>
          <w:rFonts w:ascii="Book Antiqua" w:eastAsia="SimSun" w:hAnsi="Book Antiqua" w:cs="SimSun"/>
          <w:kern w:val="0"/>
          <w:sz w:val="24"/>
          <w:szCs w:val="24"/>
          <w:lang w:eastAsia="zh-CN"/>
        </w:rPr>
        <w:t xml:space="preserve">, St Clair RW, Rudel LL. Studies on the production of low density lipoproteins by perfused livers from nonhuman primates. Effect of dietary cholesterol. </w:t>
      </w:r>
      <w:r w:rsidRPr="004E44EA">
        <w:rPr>
          <w:rFonts w:ascii="Book Antiqua" w:eastAsia="SimSun" w:hAnsi="Book Antiqua" w:cs="SimSun"/>
          <w:i/>
          <w:iCs/>
          <w:kern w:val="0"/>
          <w:sz w:val="24"/>
          <w:szCs w:val="24"/>
          <w:lang w:eastAsia="zh-CN"/>
        </w:rPr>
        <w:t>J Clin Invest</w:t>
      </w:r>
      <w:r w:rsidRPr="004E44EA">
        <w:rPr>
          <w:rFonts w:ascii="Book Antiqua" w:eastAsia="SimSun" w:hAnsi="Book Antiqua" w:cs="SimSun"/>
          <w:kern w:val="0"/>
          <w:sz w:val="24"/>
          <w:szCs w:val="24"/>
          <w:lang w:eastAsia="zh-CN"/>
        </w:rPr>
        <w:t xml:space="preserve"> 1983; </w:t>
      </w:r>
      <w:r w:rsidRPr="004E44EA">
        <w:rPr>
          <w:rFonts w:ascii="Book Antiqua" w:eastAsia="SimSun" w:hAnsi="Book Antiqua" w:cs="SimSun"/>
          <w:b/>
          <w:bCs/>
          <w:kern w:val="0"/>
          <w:sz w:val="24"/>
          <w:szCs w:val="24"/>
          <w:lang w:eastAsia="zh-CN"/>
        </w:rPr>
        <w:t>72</w:t>
      </w:r>
      <w:r w:rsidRPr="004E44EA">
        <w:rPr>
          <w:rFonts w:ascii="Book Antiqua" w:eastAsia="SimSun" w:hAnsi="Book Antiqua" w:cs="SimSun"/>
          <w:kern w:val="0"/>
          <w:sz w:val="24"/>
          <w:szCs w:val="24"/>
          <w:lang w:eastAsia="zh-CN"/>
        </w:rPr>
        <w:t>: 221-236 [PMID: 6874948 DOI: 10.1172/JCI110961]</w:t>
      </w:r>
    </w:p>
    <w:p w14:paraId="22B89A27"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31 </w:t>
      </w:r>
      <w:r w:rsidRPr="004E44EA">
        <w:rPr>
          <w:rFonts w:ascii="Book Antiqua" w:eastAsia="SimSun" w:hAnsi="Book Antiqua" w:cs="SimSun"/>
          <w:b/>
          <w:bCs/>
          <w:kern w:val="0"/>
          <w:sz w:val="24"/>
          <w:szCs w:val="24"/>
          <w:lang w:eastAsia="zh-CN"/>
        </w:rPr>
        <w:t>Cooper ST</w:t>
      </w:r>
      <w:r w:rsidRPr="004E44EA">
        <w:rPr>
          <w:rFonts w:ascii="Book Antiqua" w:eastAsia="SimSun" w:hAnsi="Book Antiqua" w:cs="SimSun"/>
          <w:kern w:val="0"/>
          <w:sz w:val="24"/>
          <w:szCs w:val="24"/>
          <w:lang w:eastAsia="zh-CN"/>
        </w:rPr>
        <w:t xml:space="preserve">, Aiello RJ, Checovich WJ, Attie AD. Low density lipoprotein heterogeneity in spontaneously hypercholesterolemic pigs. </w:t>
      </w:r>
      <w:r w:rsidRPr="004E44EA">
        <w:rPr>
          <w:rFonts w:ascii="Book Antiqua" w:eastAsia="SimSun" w:hAnsi="Book Antiqua" w:cs="SimSun"/>
          <w:i/>
          <w:iCs/>
          <w:kern w:val="0"/>
          <w:sz w:val="24"/>
          <w:szCs w:val="24"/>
          <w:lang w:eastAsia="zh-CN"/>
        </w:rPr>
        <w:t>Mol Cell Biochem</w:t>
      </w:r>
      <w:r w:rsidRPr="004E44EA">
        <w:rPr>
          <w:rFonts w:ascii="Book Antiqua" w:eastAsia="SimSun" w:hAnsi="Book Antiqua" w:cs="SimSun"/>
          <w:kern w:val="0"/>
          <w:sz w:val="24"/>
          <w:szCs w:val="24"/>
          <w:lang w:eastAsia="zh-CN"/>
        </w:rPr>
        <w:t xml:space="preserve"> 1992; </w:t>
      </w:r>
      <w:r w:rsidRPr="004E44EA">
        <w:rPr>
          <w:rFonts w:ascii="Book Antiqua" w:eastAsia="SimSun" w:hAnsi="Book Antiqua" w:cs="SimSun"/>
          <w:b/>
          <w:bCs/>
          <w:kern w:val="0"/>
          <w:sz w:val="24"/>
          <w:szCs w:val="24"/>
          <w:lang w:eastAsia="zh-CN"/>
        </w:rPr>
        <w:t>113</w:t>
      </w:r>
      <w:r w:rsidRPr="004E44EA">
        <w:rPr>
          <w:rFonts w:ascii="Book Antiqua" w:eastAsia="SimSun" w:hAnsi="Book Antiqua" w:cs="SimSun"/>
          <w:kern w:val="0"/>
          <w:sz w:val="24"/>
          <w:szCs w:val="24"/>
          <w:lang w:eastAsia="zh-CN"/>
        </w:rPr>
        <w:t>: 133-140 [PMID: 1518504 DOI: 10.1007/BF00231533]</w:t>
      </w:r>
    </w:p>
    <w:p w14:paraId="1EFE91E0"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32 </w:t>
      </w:r>
      <w:r w:rsidRPr="004E44EA">
        <w:rPr>
          <w:rFonts w:ascii="Book Antiqua" w:eastAsia="SimSun" w:hAnsi="Book Antiqua" w:cs="SimSun"/>
          <w:b/>
          <w:bCs/>
          <w:kern w:val="0"/>
          <w:sz w:val="24"/>
          <w:szCs w:val="24"/>
          <w:lang w:eastAsia="zh-CN"/>
        </w:rPr>
        <w:t>Berneis KK</w:t>
      </w:r>
      <w:r w:rsidRPr="004E44EA">
        <w:rPr>
          <w:rFonts w:ascii="Book Antiqua" w:eastAsia="SimSun" w:hAnsi="Book Antiqua" w:cs="SimSun"/>
          <w:kern w:val="0"/>
          <w:sz w:val="24"/>
          <w:szCs w:val="24"/>
          <w:lang w:eastAsia="zh-CN"/>
        </w:rPr>
        <w:t xml:space="preserve">, Krauss RM. Metabolic origins and clinical significance of LDL heterogeneity. </w:t>
      </w:r>
      <w:r w:rsidRPr="004E44EA">
        <w:rPr>
          <w:rFonts w:ascii="Book Antiqua" w:eastAsia="SimSun" w:hAnsi="Book Antiqua" w:cs="SimSun"/>
          <w:i/>
          <w:iCs/>
          <w:kern w:val="0"/>
          <w:sz w:val="24"/>
          <w:szCs w:val="24"/>
          <w:lang w:eastAsia="zh-CN"/>
        </w:rPr>
        <w:t>J Lipid Res</w:t>
      </w:r>
      <w:r w:rsidRPr="004E44EA">
        <w:rPr>
          <w:rFonts w:ascii="Book Antiqua" w:eastAsia="SimSun" w:hAnsi="Book Antiqua" w:cs="SimSun"/>
          <w:kern w:val="0"/>
          <w:sz w:val="24"/>
          <w:szCs w:val="24"/>
          <w:lang w:eastAsia="zh-CN"/>
        </w:rPr>
        <w:t xml:space="preserve"> 2002; </w:t>
      </w:r>
      <w:r w:rsidRPr="004E44EA">
        <w:rPr>
          <w:rFonts w:ascii="Book Antiqua" w:eastAsia="SimSun" w:hAnsi="Book Antiqua" w:cs="SimSun"/>
          <w:b/>
          <w:bCs/>
          <w:kern w:val="0"/>
          <w:sz w:val="24"/>
          <w:szCs w:val="24"/>
          <w:lang w:eastAsia="zh-CN"/>
        </w:rPr>
        <w:t>43</w:t>
      </w:r>
      <w:r w:rsidRPr="004E44EA">
        <w:rPr>
          <w:rFonts w:ascii="Book Antiqua" w:eastAsia="SimSun" w:hAnsi="Book Antiqua" w:cs="SimSun"/>
          <w:kern w:val="0"/>
          <w:sz w:val="24"/>
          <w:szCs w:val="24"/>
          <w:lang w:eastAsia="zh-CN"/>
        </w:rPr>
        <w:t>: 1363-1379 [PMID: 12235168 DOI: 10.1194/jlr.R200004-JLR200]</w:t>
      </w:r>
    </w:p>
    <w:p w14:paraId="272F11B2"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33 </w:t>
      </w:r>
      <w:r w:rsidRPr="004E44EA">
        <w:rPr>
          <w:rFonts w:ascii="Book Antiqua" w:eastAsia="SimSun" w:hAnsi="Book Antiqua" w:cs="SimSun"/>
          <w:b/>
          <w:bCs/>
          <w:kern w:val="0"/>
          <w:sz w:val="24"/>
          <w:szCs w:val="24"/>
          <w:lang w:eastAsia="zh-CN"/>
        </w:rPr>
        <w:t>Packard CJ</w:t>
      </w:r>
      <w:r w:rsidRPr="004E44EA">
        <w:rPr>
          <w:rFonts w:ascii="Book Antiqua" w:eastAsia="SimSun" w:hAnsi="Book Antiqua" w:cs="SimSun"/>
          <w:kern w:val="0"/>
          <w:sz w:val="24"/>
          <w:szCs w:val="24"/>
          <w:lang w:eastAsia="zh-CN"/>
        </w:rPr>
        <w:t xml:space="preserve">, Shepherd J. Lipoprotein heterogeneity and apolipoprotein B metabolism. </w:t>
      </w:r>
      <w:r w:rsidRPr="004E44EA">
        <w:rPr>
          <w:rFonts w:ascii="Book Antiqua" w:eastAsia="SimSun" w:hAnsi="Book Antiqua" w:cs="SimSun"/>
          <w:i/>
          <w:iCs/>
          <w:kern w:val="0"/>
          <w:sz w:val="24"/>
          <w:szCs w:val="24"/>
          <w:lang w:eastAsia="zh-CN"/>
        </w:rPr>
        <w:t>Arterioscler Thromb Vasc Biol</w:t>
      </w:r>
      <w:r w:rsidRPr="004E44EA">
        <w:rPr>
          <w:rFonts w:ascii="Book Antiqua" w:eastAsia="SimSun" w:hAnsi="Book Antiqua" w:cs="SimSun"/>
          <w:kern w:val="0"/>
          <w:sz w:val="24"/>
          <w:szCs w:val="24"/>
          <w:lang w:eastAsia="zh-CN"/>
        </w:rPr>
        <w:t xml:space="preserve"> 1997; </w:t>
      </w:r>
      <w:r w:rsidRPr="004E44EA">
        <w:rPr>
          <w:rFonts w:ascii="Book Antiqua" w:eastAsia="SimSun" w:hAnsi="Book Antiqua" w:cs="SimSun"/>
          <w:b/>
          <w:bCs/>
          <w:kern w:val="0"/>
          <w:sz w:val="24"/>
          <w:szCs w:val="24"/>
          <w:lang w:eastAsia="zh-CN"/>
        </w:rPr>
        <w:t>17</w:t>
      </w:r>
      <w:r w:rsidRPr="004E44EA">
        <w:rPr>
          <w:rFonts w:ascii="Book Antiqua" w:eastAsia="SimSun" w:hAnsi="Book Antiqua" w:cs="SimSun"/>
          <w:kern w:val="0"/>
          <w:sz w:val="24"/>
          <w:szCs w:val="24"/>
          <w:lang w:eastAsia="zh-CN"/>
        </w:rPr>
        <w:t>: 3542-3556 [PMID: 9437204 DOI: 10.1161/01.ATV.17.12.3542]</w:t>
      </w:r>
    </w:p>
    <w:p w14:paraId="53C6B2E7"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34 </w:t>
      </w:r>
      <w:r w:rsidRPr="004E44EA">
        <w:rPr>
          <w:rFonts w:ascii="Book Antiqua" w:eastAsia="SimSun" w:hAnsi="Book Antiqua" w:cs="SimSun"/>
          <w:b/>
          <w:bCs/>
          <w:kern w:val="0"/>
          <w:sz w:val="24"/>
          <w:szCs w:val="24"/>
          <w:lang w:eastAsia="zh-CN"/>
        </w:rPr>
        <w:t>Kolovou GD</w:t>
      </w:r>
      <w:r w:rsidRPr="004E44EA">
        <w:rPr>
          <w:rFonts w:ascii="Book Antiqua" w:eastAsia="SimSun" w:hAnsi="Book Antiqua" w:cs="SimSun"/>
          <w:kern w:val="0"/>
          <w:sz w:val="24"/>
          <w:szCs w:val="24"/>
          <w:lang w:eastAsia="zh-CN"/>
        </w:rPr>
        <w:t xml:space="preserve">, Anagnostopoulou KK, Kostakou PM, Mikhailidis DP. Cholesterol ester transfer protein (CETP), postprandial lipemia and hypolipidemic drugs. </w:t>
      </w:r>
      <w:r w:rsidRPr="004E44EA">
        <w:rPr>
          <w:rFonts w:ascii="Book Antiqua" w:eastAsia="SimSun" w:hAnsi="Book Antiqua" w:cs="SimSun"/>
          <w:i/>
          <w:iCs/>
          <w:kern w:val="0"/>
          <w:sz w:val="24"/>
          <w:szCs w:val="24"/>
          <w:lang w:eastAsia="zh-CN"/>
        </w:rPr>
        <w:t>Curr Med Chem</w:t>
      </w:r>
      <w:r w:rsidRPr="004E44EA">
        <w:rPr>
          <w:rFonts w:ascii="Book Antiqua" w:eastAsia="SimSun" w:hAnsi="Book Antiqua" w:cs="SimSun"/>
          <w:kern w:val="0"/>
          <w:sz w:val="24"/>
          <w:szCs w:val="24"/>
          <w:lang w:eastAsia="zh-CN"/>
        </w:rPr>
        <w:t xml:space="preserve"> 2009; </w:t>
      </w:r>
      <w:r w:rsidRPr="004E44EA">
        <w:rPr>
          <w:rFonts w:ascii="Book Antiqua" w:eastAsia="SimSun" w:hAnsi="Book Antiqua" w:cs="SimSun"/>
          <w:b/>
          <w:bCs/>
          <w:kern w:val="0"/>
          <w:sz w:val="24"/>
          <w:szCs w:val="24"/>
          <w:lang w:eastAsia="zh-CN"/>
        </w:rPr>
        <w:t>16</w:t>
      </w:r>
      <w:r w:rsidRPr="004E44EA">
        <w:rPr>
          <w:rFonts w:ascii="Book Antiqua" w:eastAsia="SimSun" w:hAnsi="Book Antiqua" w:cs="SimSun"/>
          <w:kern w:val="0"/>
          <w:sz w:val="24"/>
          <w:szCs w:val="24"/>
          <w:lang w:eastAsia="zh-CN"/>
        </w:rPr>
        <w:t>: 4345-4360 [PMID: 19835569 DOI: 10.2174/092986709789712853]</w:t>
      </w:r>
    </w:p>
    <w:p w14:paraId="08CA2E93"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35 </w:t>
      </w:r>
      <w:r w:rsidRPr="004E44EA">
        <w:rPr>
          <w:rFonts w:ascii="Book Antiqua" w:eastAsia="SimSun" w:hAnsi="Book Antiqua" w:cs="SimSun"/>
          <w:b/>
          <w:bCs/>
          <w:kern w:val="0"/>
          <w:sz w:val="24"/>
          <w:szCs w:val="24"/>
          <w:lang w:eastAsia="zh-CN"/>
        </w:rPr>
        <w:t>Tan CE</w:t>
      </w:r>
      <w:r w:rsidRPr="004E44EA">
        <w:rPr>
          <w:rFonts w:ascii="Book Antiqua" w:eastAsia="SimSun" w:hAnsi="Book Antiqua" w:cs="SimSun"/>
          <w:kern w:val="0"/>
          <w:sz w:val="24"/>
          <w:szCs w:val="24"/>
          <w:lang w:eastAsia="zh-CN"/>
        </w:rPr>
        <w:t xml:space="preserve">, Foster L, Caslake MJ, Bedford D, Watson TD, McConnell M, Packard CJ, Shepherd J. Relations between plasma lipids and postheparin plasma lipases and VLDL and LDL subfraction patterns in normolipemic men and women. </w:t>
      </w:r>
      <w:r w:rsidRPr="004E44EA">
        <w:rPr>
          <w:rFonts w:ascii="Book Antiqua" w:eastAsia="SimSun" w:hAnsi="Book Antiqua" w:cs="SimSun"/>
          <w:i/>
          <w:iCs/>
          <w:kern w:val="0"/>
          <w:sz w:val="24"/>
          <w:szCs w:val="24"/>
          <w:lang w:eastAsia="zh-CN"/>
        </w:rPr>
        <w:t>Arterioscler Thromb Vasc Biol</w:t>
      </w:r>
      <w:r w:rsidRPr="004E44EA">
        <w:rPr>
          <w:rFonts w:ascii="Book Antiqua" w:eastAsia="SimSun" w:hAnsi="Book Antiqua" w:cs="SimSun"/>
          <w:kern w:val="0"/>
          <w:sz w:val="24"/>
          <w:szCs w:val="24"/>
          <w:lang w:eastAsia="zh-CN"/>
        </w:rPr>
        <w:t xml:space="preserve"> 1995; </w:t>
      </w:r>
      <w:r w:rsidRPr="004E44EA">
        <w:rPr>
          <w:rFonts w:ascii="Book Antiqua" w:eastAsia="SimSun" w:hAnsi="Book Antiqua" w:cs="SimSun"/>
          <w:b/>
          <w:bCs/>
          <w:kern w:val="0"/>
          <w:sz w:val="24"/>
          <w:szCs w:val="24"/>
          <w:lang w:eastAsia="zh-CN"/>
        </w:rPr>
        <w:t>15</w:t>
      </w:r>
      <w:r w:rsidRPr="004E44EA">
        <w:rPr>
          <w:rFonts w:ascii="Book Antiqua" w:eastAsia="SimSun" w:hAnsi="Book Antiqua" w:cs="SimSun"/>
          <w:kern w:val="0"/>
          <w:sz w:val="24"/>
          <w:szCs w:val="24"/>
          <w:lang w:eastAsia="zh-CN"/>
        </w:rPr>
        <w:t>: 1839-1848 [PMID: 7583563 DOI: 10.1161/01.ATV.15.11.1839]</w:t>
      </w:r>
    </w:p>
    <w:p w14:paraId="4F696B0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36 </w:t>
      </w:r>
      <w:r w:rsidRPr="004E44EA">
        <w:rPr>
          <w:rFonts w:ascii="Book Antiqua" w:eastAsia="SimSun" w:hAnsi="Book Antiqua" w:cs="SimSun"/>
          <w:b/>
          <w:bCs/>
          <w:kern w:val="0"/>
          <w:sz w:val="24"/>
          <w:szCs w:val="24"/>
          <w:lang w:eastAsia="zh-CN"/>
        </w:rPr>
        <w:t>Austin MA</w:t>
      </w:r>
      <w:r w:rsidRPr="004E44EA">
        <w:rPr>
          <w:rFonts w:ascii="Book Antiqua" w:eastAsia="SimSun" w:hAnsi="Book Antiqua" w:cs="SimSun"/>
          <w:kern w:val="0"/>
          <w:sz w:val="24"/>
          <w:szCs w:val="24"/>
          <w:lang w:eastAsia="zh-CN"/>
        </w:rPr>
        <w:t xml:space="preserve">, King MC, Vranizan KM, Krauss RM. Atherogenic lipoprotein phenotype. A proposed genetic marker for coronary heart disease risk. </w:t>
      </w:r>
      <w:r w:rsidRPr="004E44EA">
        <w:rPr>
          <w:rFonts w:ascii="Book Antiqua" w:eastAsia="SimSun" w:hAnsi="Book Antiqua" w:cs="SimSun"/>
          <w:i/>
          <w:iCs/>
          <w:kern w:val="0"/>
          <w:sz w:val="24"/>
          <w:szCs w:val="24"/>
          <w:lang w:eastAsia="zh-CN"/>
        </w:rPr>
        <w:t>Circulation</w:t>
      </w:r>
      <w:r w:rsidRPr="004E44EA">
        <w:rPr>
          <w:rFonts w:ascii="Book Antiqua" w:eastAsia="SimSun" w:hAnsi="Book Antiqua" w:cs="SimSun"/>
          <w:kern w:val="0"/>
          <w:sz w:val="24"/>
          <w:szCs w:val="24"/>
          <w:lang w:eastAsia="zh-CN"/>
        </w:rPr>
        <w:t xml:space="preserve"> 1990; </w:t>
      </w:r>
      <w:r w:rsidRPr="004E44EA">
        <w:rPr>
          <w:rFonts w:ascii="Book Antiqua" w:eastAsia="SimSun" w:hAnsi="Book Antiqua" w:cs="SimSun"/>
          <w:b/>
          <w:bCs/>
          <w:kern w:val="0"/>
          <w:sz w:val="24"/>
          <w:szCs w:val="24"/>
          <w:lang w:eastAsia="zh-CN"/>
        </w:rPr>
        <w:t>82</w:t>
      </w:r>
      <w:r w:rsidRPr="004E44EA">
        <w:rPr>
          <w:rFonts w:ascii="Book Antiqua" w:eastAsia="SimSun" w:hAnsi="Book Antiqua" w:cs="SimSun"/>
          <w:kern w:val="0"/>
          <w:sz w:val="24"/>
          <w:szCs w:val="24"/>
          <w:lang w:eastAsia="zh-CN"/>
        </w:rPr>
        <w:t>: 495-506 [PMID: 2372896 DOI: 10.1161/01.CIR.82.2.495]</w:t>
      </w:r>
    </w:p>
    <w:p w14:paraId="1A3C0380"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37 </w:t>
      </w:r>
      <w:r w:rsidRPr="004E44EA">
        <w:rPr>
          <w:rFonts w:ascii="Book Antiqua" w:eastAsia="SimSun" w:hAnsi="Book Antiqua" w:cs="SimSun"/>
          <w:b/>
          <w:bCs/>
          <w:kern w:val="0"/>
          <w:sz w:val="24"/>
          <w:szCs w:val="24"/>
          <w:lang w:eastAsia="zh-CN"/>
        </w:rPr>
        <w:t>Campos H</w:t>
      </w:r>
      <w:r w:rsidRPr="004E44EA">
        <w:rPr>
          <w:rFonts w:ascii="Book Antiqua" w:eastAsia="SimSun" w:hAnsi="Book Antiqua" w:cs="SimSun"/>
          <w:kern w:val="0"/>
          <w:sz w:val="24"/>
          <w:szCs w:val="24"/>
          <w:lang w:eastAsia="zh-CN"/>
        </w:rPr>
        <w:t xml:space="preserve">, Genest JJ, Blijlevens E, McNamara JR, Jenner JL, Ordovas JM, Wilson PW, Schaefer EJ. Low density lipoprotein particle size and coronary artery disease. </w:t>
      </w:r>
      <w:r w:rsidRPr="004E44EA">
        <w:rPr>
          <w:rFonts w:ascii="Book Antiqua" w:eastAsia="SimSun" w:hAnsi="Book Antiqua" w:cs="SimSun"/>
          <w:i/>
          <w:iCs/>
          <w:kern w:val="0"/>
          <w:sz w:val="24"/>
          <w:szCs w:val="24"/>
          <w:lang w:eastAsia="zh-CN"/>
        </w:rPr>
        <w:t>Arterioscler Thromb</w:t>
      </w:r>
      <w:r w:rsidRPr="004E44EA">
        <w:rPr>
          <w:rFonts w:ascii="Book Antiqua" w:eastAsia="SimSun" w:hAnsi="Book Antiqua" w:cs="SimSun"/>
          <w:kern w:val="0"/>
          <w:sz w:val="24"/>
          <w:szCs w:val="24"/>
          <w:lang w:eastAsia="zh-CN"/>
        </w:rPr>
        <w:t xml:space="preserve"> 1992; </w:t>
      </w:r>
      <w:r w:rsidRPr="004E44EA">
        <w:rPr>
          <w:rFonts w:ascii="Book Antiqua" w:eastAsia="SimSun" w:hAnsi="Book Antiqua" w:cs="SimSun"/>
          <w:b/>
          <w:bCs/>
          <w:kern w:val="0"/>
          <w:sz w:val="24"/>
          <w:szCs w:val="24"/>
          <w:lang w:eastAsia="zh-CN"/>
        </w:rPr>
        <w:t>12</w:t>
      </w:r>
      <w:r w:rsidRPr="004E44EA">
        <w:rPr>
          <w:rFonts w:ascii="Book Antiqua" w:eastAsia="SimSun" w:hAnsi="Book Antiqua" w:cs="SimSun"/>
          <w:kern w:val="0"/>
          <w:sz w:val="24"/>
          <w:szCs w:val="24"/>
          <w:lang w:eastAsia="zh-CN"/>
        </w:rPr>
        <w:t>: 187-195 [PMID: 1543692 DOI: 10.1161/01.ATV.12.2.187]</w:t>
      </w:r>
    </w:p>
    <w:p w14:paraId="0B5F0711"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38 </w:t>
      </w:r>
      <w:r w:rsidRPr="004E44EA">
        <w:rPr>
          <w:rFonts w:ascii="Book Antiqua" w:eastAsia="SimSun" w:hAnsi="Book Antiqua" w:cs="SimSun"/>
          <w:b/>
          <w:bCs/>
          <w:kern w:val="0"/>
          <w:sz w:val="24"/>
          <w:szCs w:val="24"/>
          <w:lang w:eastAsia="zh-CN"/>
        </w:rPr>
        <w:t>McNamara JR</w:t>
      </w:r>
      <w:r w:rsidRPr="004E44EA">
        <w:rPr>
          <w:rFonts w:ascii="Book Antiqua" w:eastAsia="SimSun" w:hAnsi="Book Antiqua" w:cs="SimSun"/>
          <w:kern w:val="0"/>
          <w:sz w:val="24"/>
          <w:szCs w:val="24"/>
          <w:lang w:eastAsia="zh-CN"/>
        </w:rPr>
        <w:t xml:space="preserve">, Jenner JL, Li Z, Wilson PW, Schaefer EJ. Change in LDL particle size is associated with change in plasma triglyceride concentration. </w:t>
      </w:r>
      <w:r w:rsidRPr="004E44EA">
        <w:rPr>
          <w:rFonts w:ascii="Book Antiqua" w:eastAsia="SimSun" w:hAnsi="Book Antiqua" w:cs="SimSun"/>
          <w:i/>
          <w:iCs/>
          <w:kern w:val="0"/>
          <w:sz w:val="24"/>
          <w:szCs w:val="24"/>
          <w:lang w:eastAsia="zh-CN"/>
        </w:rPr>
        <w:t>Arterioscler Thromb</w:t>
      </w:r>
      <w:r w:rsidRPr="004E44EA">
        <w:rPr>
          <w:rFonts w:ascii="Book Antiqua" w:eastAsia="SimSun" w:hAnsi="Book Antiqua" w:cs="SimSun"/>
          <w:kern w:val="0"/>
          <w:sz w:val="24"/>
          <w:szCs w:val="24"/>
          <w:lang w:eastAsia="zh-CN"/>
        </w:rPr>
        <w:t xml:space="preserve"> 1992; </w:t>
      </w:r>
      <w:r w:rsidRPr="004E44EA">
        <w:rPr>
          <w:rFonts w:ascii="Book Antiqua" w:eastAsia="SimSun" w:hAnsi="Book Antiqua" w:cs="SimSun"/>
          <w:b/>
          <w:bCs/>
          <w:kern w:val="0"/>
          <w:sz w:val="24"/>
          <w:szCs w:val="24"/>
          <w:lang w:eastAsia="zh-CN"/>
        </w:rPr>
        <w:t>12</w:t>
      </w:r>
      <w:r w:rsidRPr="004E44EA">
        <w:rPr>
          <w:rFonts w:ascii="Book Antiqua" w:eastAsia="SimSun" w:hAnsi="Book Antiqua" w:cs="SimSun"/>
          <w:kern w:val="0"/>
          <w:sz w:val="24"/>
          <w:szCs w:val="24"/>
          <w:lang w:eastAsia="zh-CN"/>
        </w:rPr>
        <w:t>: 1284-1290 [PMID: 1420088 DOI: 10.1161/01.ATV.12.11.1284]</w:t>
      </w:r>
    </w:p>
    <w:p w14:paraId="579EC82E"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39 </w:t>
      </w:r>
      <w:r w:rsidRPr="004E44EA">
        <w:rPr>
          <w:rFonts w:ascii="Book Antiqua" w:eastAsia="SimSun" w:hAnsi="Book Antiqua" w:cs="SimSun"/>
          <w:b/>
          <w:bCs/>
          <w:kern w:val="0"/>
          <w:sz w:val="24"/>
          <w:szCs w:val="24"/>
          <w:lang w:eastAsia="zh-CN"/>
        </w:rPr>
        <w:t>Zambon A</w:t>
      </w:r>
      <w:r w:rsidRPr="004E44EA">
        <w:rPr>
          <w:rFonts w:ascii="Book Antiqua" w:eastAsia="SimSun" w:hAnsi="Book Antiqua" w:cs="SimSun"/>
          <w:kern w:val="0"/>
          <w:sz w:val="24"/>
          <w:szCs w:val="24"/>
          <w:lang w:eastAsia="zh-CN"/>
        </w:rPr>
        <w:t xml:space="preserve">, Austin MA, Brown BG, Hokanson JE, Brunzell JD. Effect of hepatic lipase on LDL in normal men and those with coronary artery disease. </w:t>
      </w:r>
      <w:r w:rsidRPr="004E44EA">
        <w:rPr>
          <w:rFonts w:ascii="Book Antiqua" w:eastAsia="SimSun" w:hAnsi="Book Antiqua" w:cs="SimSun"/>
          <w:i/>
          <w:iCs/>
          <w:kern w:val="0"/>
          <w:sz w:val="24"/>
          <w:szCs w:val="24"/>
          <w:lang w:eastAsia="zh-CN"/>
        </w:rPr>
        <w:t>Arterioscler Thromb</w:t>
      </w:r>
      <w:r w:rsidRPr="004E44EA">
        <w:rPr>
          <w:rFonts w:ascii="Book Antiqua" w:eastAsia="SimSun" w:hAnsi="Book Antiqua" w:cs="SimSun"/>
          <w:kern w:val="0"/>
          <w:sz w:val="24"/>
          <w:szCs w:val="24"/>
          <w:lang w:eastAsia="zh-CN"/>
        </w:rPr>
        <w:t xml:space="preserve"> 1993; </w:t>
      </w:r>
      <w:r w:rsidRPr="004E44EA">
        <w:rPr>
          <w:rFonts w:ascii="Book Antiqua" w:eastAsia="SimSun" w:hAnsi="Book Antiqua" w:cs="SimSun"/>
          <w:b/>
          <w:bCs/>
          <w:kern w:val="0"/>
          <w:sz w:val="24"/>
          <w:szCs w:val="24"/>
          <w:lang w:eastAsia="zh-CN"/>
        </w:rPr>
        <w:t>13</w:t>
      </w:r>
      <w:r w:rsidRPr="004E44EA">
        <w:rPr>
          <w:rFonts w:ascii="Book Antiqua" w:eastAsia="SimSun" w:hAnsi="Book Antiqua" w:cs="SimSun"/>
          <w:kern w:val="0"/>
          <w:sz w:val="24"/>
          <w:szCs w:val="24"/>
          <w:lang w:eastAsia="zh-CN"/>
        </w:rPr>
        <w:t>: 147-153 [PMID: 8427851 DOI: 10.1161/01.ATV.13.2.147]</w:t>
      </w:r>
    </w:p>
    <w:p w14:paraId="01725E9D"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40 </w:t>
      </w:r>
      <w:r w:rsidRPr="004E44EA">
        <w:rPr>
          <w:rFonts w:ascii="Book Antiqua" w:eastAsia="SimSun" w:hAnsi="Book Antiqua" w:cs="SimSun"/>
          <w:b/>
          <w:bCs/>
          <w:kern w:val="0"/>
          <w:sz w:val="24"/>
          <w:szCs w:val="24"/>
          <w:lang w:eastAsia="zh-CN"/>
        </w:rPr>
        <w:t>Watson TD</w:t>
      </w:r>
      <w:r w:rsidRPr="004E44EA">
        <w:rPr>
          <w:rFonts w:ascii="Book Antiqua" w:eastAsia="SimSun" w:hAnsi="Book Antiqua" w:cs="SimSun"/>
          <w:kern w:val="0"/>
          <w:sz w:val="24"/>
          <w:szCs w:val="24"/>
          <w:lang w:eastAsia="zh-CN"/>
        </w:rPr>
        <w:t xml:space="preserve">, Caslake MJ, Freeman DJ, Griffin BA, Hinnie J, Packard CJ, Shepherd J. Determinants of LDL subfraction distribution and concentrations in young normolipidemic subjects. </w:t>
      </w:r>
      <w:r w:rsidRPr="004E44EA">
        <w:rPr>
          <w:rFonts w:ascii="Book Antiqua" w:eastAsia="SimSun" w:hAnsi="Book Antiqua" w:cs="SimSun"/>
          <w:i/>
          <w:iCs/>
          <w:kern w:val="0"/>
          <w:sz w:val="24"/>
          <w:szCs w:val="24"/>
          <w:lang w:eastAsia="zh-CN"/>
        </w:rPr>
        <w:t>Arterioscler Thromb</w:t>
      </w:r>
      <w:r w:rsidRPr="004E44EA">
        <w:rPr>
          <w:rFonts w:ascii="Book Antiqua" w:eastAsia="SimSun" w:hAnsi="Book Antiqua" w:cs="SimSun"/>
          <w:kern w:val="0"/>
          <w:sz w:val="24"/>
          <w:szCs w:val="24"/>
          <w:lang w:eastAsia="zh-CN"/>
        </w:rPr>
        <w:t xml:space="preserve"> 1994; </w:t>
      </w:r>
      <w:r w:rsidRPr="004E44EA">
        <w:rPr>
          <w:rFonts w:ascii="Book Antiqua" w:eastAsia="SimSun" w:hAnsi="Book Antiqua" w:cs="SimSun"/>
          <w:b/>
          <w:bCs/>
          <w:kern w:val="0"/>
          <w:sz w:val="24"/>
          <w:szCs w:val="24"/>
          <w:lang w:eastAsia="zh-CN"/>
        </w:rPr>
        <w:t>14</w:t>
      </w:r>
      <w:r w:rsidRPr="004E44EA">
        <w:rPr>
          <w:rFonts w:ascii="Book Antiqua" w:eastAsia="SimSun" w:hAnsi="Book Antiqua" w:cs="SimSun"/>
          <w:kern w:val="0"/>
          <w:sz w:val="24"/>
          <w:szCs w:val="24"/>
          <w:lang w:eastAsia="zh-CN"/>
        </w:rPr>
        <w:t>: 902-910 [PMID: 8199180 DOI: 10.1161/01.ATV.14.6.902]</w:t>
      </w:r>
    </w:p>
    <w:p w14:paraId="1BA44E9B"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41 </w:t>
      </w:r>
      <w:r w:rsidRPr="004E44EA">
        <w:rPr>
          <w:rFonts w:ascii="Book Antiqua" w:eastAsia="SimSun" w:hAnsi="Book Antiqua" w:cs="SimSun"/>
          <w:b/>
          <w:bCs/>
          <w:kern w:val="0"/>
          <w:sz w:val="24"/>
          <w:szCs w:val="24"/>
          <w:lang w:eastAsia="zh-CN"/>
        </w:rPr>
        <w:t>Shimizu Y</w:t>
      </w:r>
      <w:r w:rsidRPr="004E44EA">
        <w:rPr>
          <w:rFonts w:ascii="Book Antiqua" w:eastAsia="SimSun" w:hAnsi="Book Antiqua" w:cs="SimSun"/>
          <w:kern w:val="0"/>
          <w:sz w:val="24"/>
          <w:szCs w:val="24"/>
          <w:lang w:eastAsia="zh-CN"/>
        </w:rPr>
        <w:t xml:space="preserve">, Hishiki T, Sugiyama K, Ogawa K, Funami K, Kato A, Ohsaki Y, Fujimoto T, Takaku H, Shimotohno K. Lipoprotein lipase and hepatic triglyceride lipase reduce the infectivity of hepatitis C virus (HCV) through their catalytic activities on HCV-associated lipoproteins. </w:t>
      </w:r>
      <w:r w:rsidRPr="004E44EA">
        <w:rPr>
          <w:rFonts w:ascii="Book Antiqua" w:eastAsia="SimSun" w:hAnsi="Book Antiqua" w:cs="SimSun"/>
          <w:i/>
          <w:iCs/>
          <w:kern w:val="0"/>
          <w:sz w:val="24"/>
          <w:szCs w:val="24"/>
          <w:lang w:eastAsia="zh-CN"/>
        </w:rPr>
        <w:t>Virology</w:t>
      </w:r>
      <w:r w:rsidRPr="004E44EA">
        <w:rPr>
          <w:rFonts w:ascii="Book Antiqua" w:eastAsia="SimSun" w:hAnsi="Book Antiqua" w:cs="SimSun"/>
          <w:kern w:val="0"/>
          <w:sz w:val="24"/>
          <w:szCs w:val="24"/>
          <w:lang w:eastAsia="zh-CN"/>
        </w:rPr>
        <w:t xml:space="preserve"> 2010; </w:t>
      </w:r>
      <w:r w:rsidRPr="004E44EA">
        <w:rPr>
          <w:rFonts w:ascii="Book Antiqua" w:eastAsia="SimSun" w:hAnsi="Book Antiqua" w:cs="SimSun"/>
          <w:b/>
          <w:bCs/>
          <w:kern w:val="0"/>
          <w:sz w:val="24"/>
          <w:szCs w:val="24"/>
          <w:lang w:eastAsia="zh-CN"/>
        </w:rPr>
        <w:t>407</w:t>
      </w:r>
      <w:r w:rsidRPr="004E44EA">
        <w:rPr>
          <w:rFonts w:ascii="Book Antiqua" w:eastAsia="SimSun" w:hAnsi="Book Antiqua" w:cs="SimSun"/>
          <w:kern w:val="0"/>
          <w:sz w:val="24"/>
          <w:szCs w:val="24"/>
          <w:lang w:eastAsia="zh-CN"/>
        </w:rPr>
        <w:t>: 152-159 [PMID: 20822787 DOI: 10.1016/j.virol.2010.08.011]</w:t>
      </w:r>
    </w:p>
    <w:p w14:paraId="0968522D"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42 </w:t>
      </w:r>
      <w:r w:rsidRPr="004E44EA">
        <w:rPr>
          <w:rFonts w:ascii="Book Antiqua" w:eastAsia="SimSun" w:hAnsi="Book Antiqua" w:cs="SimSun"/>
          <w:b/>
          <w:bCs/>
          <w:kern w:val="0"/>
          <w:sz w:val="24"/>
          <w:szCs w:val="24"/>
          <w:lang w:eastAsia="zh-CN"/>
        </w:rPr>
        <w:t>Shinohara Y</w:t>
      </w:r>
      <w:r w:rsidRPr="004E44EA">
        <w:rPr>
          <w:rFonts w:ascii="Book Antiqua" w:eastAsia="SimSun" w:hAnsi="Book Antiqua" w:cs="SimSun"/>
          <w:kern w:val="0"/>
          <w:sz w:val="24"/>
          <w:szCs w:val="24"/>
          <w:lang w:eastAsia="zh-CN"/>
        </w:rPr>
        <w:t xml:space="preserve">, Imajo K, Yoneda M, Tomeno W, Ogawa Y, Fujita K, Kirikoshi H, Takahashi J, Funakoshi K, Ikeda M, Kato N, Nakajima A, Saito S. Hepatic triglyceride lipase plays an essential role in changing the lipid metabolism in genotype 1b hepatitis C virus replicon cells and hepatitis C patients. </w:t>
      </w:r>
      <w:r w:rsidRPr="004E44EA">
        <w:rPr>
          <w:rFonts w:ascii="Book Antiqua" w:eastAsia="SimSun" w:hAnsi="Book Antiqua" w:cs="SimSun"/>
          <w:i/>
          <w:iCs/>
          <w:kern w:val="0"/>
          <w:sz w:val="24"/>
          <w:szCs w:val="24"/>
          <w:lang w:eastAsia="zh-CN"/>
        </w:rPr>
        <w:t>Hepatol Res</w:t>
      </w:r>
      <w:r w:rsidRPr="004E44EA">
        <w:rPr>
          <w:rFonts w:ascii="Book Antiqua" w:eastAsia="SimSun" w:hAnsi="Book Antiqua" w:cs="SimSun"/>
          <w:kern w:val="0"/>
          <w:sz w:val="24"/>
          <w:szCs w:val="24"/>
          <w:lang w:eastAsia="zh-CN"/>
        </w:rPr>
        <w:t xml:space="preserve"> 2013; </w:t>
      </w:r>
      <w:r w:rsidRPr="004E44EA">
        <w:rPr>
          <w:rFonts w:ascii="Book Antiqua" w:eastAsia="SimSun" w:hAnsi="Book Antiqua" w:cs="SimSun"/>
          <w:b/>
          <w:bCs/>
          <w:kern w:val="0"/>
          <w:sz w:val="24"/>
          <w:szCs w:val="24"/>
          <w:lang w:eastAsia="zh-CN"/>
        </w:rPr>
        <w:t>43</w:t>
      </w:r>
      <w:r w:rsidRPr="004E44EA">
        <w:rPr>
          <w:rFonts w:ascii="Book Antiqua" w:eastAsia="SimSun" w:hAnsi="Book Antiqua" w:cs="SimSun"/>
          <w:kern w:val="0"/>
          <w:sz w:val="24"/>
          <w:szCs w:val="24"/>
          <w:lang w:eastAsia="zh-CN"/>
        </w:rPr>
        <w:t>: 1190-1198 [PMID: 23607715 DOI: 10.1111/hepr.12072]</w:t>
      </w:r>
    </w:p>
    <w:p w14:paraId="02253A5E"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43 </w:t>
      </w:r>
      <w:r w:rsidRPr="004E44EA">
        <w:rPr>
          <w:rFonts w:ascii="Book Antiqua" w:eastAsia="SimSun" w:hAnsi="Book Antiqua" w:cs="SimSun"/>
          <w:b/>
          <w:bCs/>
          <w:kern w:val="0"/>
          <w:sz w:val="24"/>
          <w:szCs w:val="24"/>
          <w:lang w:eastAsia="zh-CN"/>
        </w:rPr>
        <w:t>Nagano T</w:t>
      </w:r>
      <w:r w:rsidRPr="004E44EA">
        <w:rPr>
          <w:rFonts w:ascii="Book Antiqua" w:eastAsia="SimSun" w:hAnsi="Book Antiqua" w:cs="SimSun"/>
          <w:kern w:val="0"/>
          <w:sz w:val="24"/>
          <w:szCs w:val="24"/>
          <w:lang w:eastAsia="zh-CN"/>
        </w:rPr>
        <w:t xml:space="preserve">, Seki N, Tomita Y, Sugita T, Aida Y, Itagaki M, Sutoh S, Abe H, Tsubota A, Aizawa Y. Impact of Chronic Hepatitis C Virus Genotype 1b Infection on Triglyceride Concentration in Serum Lipoprotein Fractions. </w:t>
      </w:r>
      <w:r w:rsidRPr="004E44EA">
        <w:rPr>
          <w:rFonts w:ascii="Book Antiqua" w:eastAsia="SimSun" w:hAnsi="Book Antiqua" w:cs="SimSun"/>
          <w:i/>
          <w:iCs/>
          <w:kern w:val="0"/>
          <w:sz w:val="24"/>
          <w:szCs w:val="24"/>
          <w:lang w:eastAsia="zh-CN"/>
        </w:rPr>
        <w:t>Int J Mol Sci</w:t>
      </w:r>
      <w:r w:rsidRPr="004E44EA">
        <w:rPr>
          <w:rFonts w:ascii="Book Antiqua" w:eastAsia="SimSun" w:hAnsi="Book Antiqua" w:cs="SimSun"/>
          <w:kern w:val="0"/>
          <w:sz w:val="24"/>
          <w:szCs w:val="24"/>
          <w:lang w:eastAsia="zh-CN"/>
        </w:rPr>
        <w:t xml:space="preserve"> 2015; </w:t>
      </w:r>
      <w:r w:rsidRPr="004E44EA">
        <w:rPr>
          <w:rFonts w:ascii="Book Antiqua" w:eastAsia="SimSun" w:hAnsi="Book Antiqua" w:cs="SimSun"/>
          <w:b/>
          <w:bCs/>
          <w:kern w:val="0"/>
          <w:sz w:val="24"/>
          <w:szCs w:val="24"/>
          <w:lang w:eastAsia="zh-CN"/>
        </w:rPr>
        <w:t>16</w:t>
      </w:r>
      <w:r w:rsidRPr="004E44EA">
        <w:rPr>
          <w:rFonts w:ascii="Book Antiqua" w:eastAsia="SimSun" w:hAnsi="Book Antiqua" w:cs="SimSun"/>
          <w:kern w:val="0"/>
          <w:sz w:val="24"/>
          <w:szCs w:val="24"/>
          <w:lang w:eastAsia="zh-CN"/>
        </w:rPr>
        <w:t>: 20576-20594 [PMID: 26334270 DOI: 10.3390/ijms160920576]</w:t>
      </w:r>
    </w:p>
    <w:p w14:paraId="693CD1D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44 </w:t>
      </w:r>
      <w:r w:rsidRPr="004E44EA">
        <w:rPr>
          <w:rFonts w:ascii="Book Antiqua" w:eastAsia="SimSun" w:hAnsi="Book Antiqua" w:cs="SimSun"/>
          <w:b/>
          <w:bCs/>
          <w:kern w:val="0"/>
          <w:sz w:val="24"/>
          <w:szCs w:val="24"/>
          <w:lang w:eastAsia="zh-CN"/>
        </w:rPr>
        <w:t>Tornvall P</w:t>
      </w:r>
      <w:r w:rsidRPr="004E44EA">
        <w:rPr>
          <w:rFonts w:ascii="Book Antiqua" w:eastAsia="SimSun" w:hAnsi="Book Antiqua" w:cs="SimSun"/>
          <w:kern w:val="0"/>
          <w:sz w:val="24"/>
          <w:szCs w:val="24"/>
          <w:lang w:eastAsia="zh-CN"/>
        </w:rPr>
        <w:t xml:space="preserve">, Karpe F, Carlson LA, Hamsten A. Relationships of low density lipoprotein subfractions to angiographically defined coronary artery disease in young survivors of myocardial infarction. </w:t>
      </w:r>
      <w:r w:rsidRPr="004E44EA">
        <w:rPr>
          <w:rFonts w:ascii="Book Antiqua" w:eastAsia="SimSun" w:hAnsi="Book Antiqua" w:cs="SimSun"/>
          <w:i/>
          <w:iCs/>
          <w:kern w:val="0"/>
          <w:sz w:val="24"/>
          <w:szCs w:val="24"/>
          <w:lang w:eastAsia="zh-CN"/>
        </w:rPr>
        <w:t>Atherosclerosis</w:t>
      </w:r>
      <w:r w:rsidRPr="004E44EA">
        <w:rPr>
          <w:rFonts w:ascii="Book Antiqua" w:eastAsia="SimSun" w:hAnsi="Book Antiqua" w:cs="SimSun"/>
          <w:kern w:val="0"/>
          <w:sz w:val="24"/>
          <w:szCs w:val="24"/>
          <w:lang w:eastAsia="zh-CN"/>
        </w:rPr>
        <w:t xml:space="preserve"> 1991; </w:t>
      </w:r>
      <w:r w:rsidRPr="004E44EA">
        <w:rPr>
          <w:rFonts w:ascii="Book Antiqua" w:eastAsia="SimSun" w:hAnsi="Book Antiqua" w:cs="SimSun"/>
          <w:b/>
          <w:bCs/>
          <w:kern w:val="0"/>
          <w:sz w:val="24"/>
          <w:szCs w:val="24"/>
          <w:lang w:eastAsia="zh-CN"/>
        </w:rPr>
        <w:t>90</w:t>
      </w:r>
      <w:r w:rsidRPr="004E44EA">
        <w:rPr>
          <w:rFonts w:ascii="Book Antiqua" w:eastAsia="SimSun" w:hAnsi="Book Antiqua" w:cs="SimSun"/>
          <w:kern w:val="0"/>
          <w:sz w:val="24"/>
          <w:szCs w:val="24"/>
          <w:lang w:eastAsia="zh-CN"/>
        </w:rPr>
        <w:t>: 67-80 [PMID: 1799399 DOI: 10.1016/0021-9150(91)90245-X]</w:t>
      </w:r>
    </w:p>
    <w:p w14:paraId="5D4B3BAD"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lastRenderedPageBreak/>
        <w:t xml:space="preserve">45 </w:t>
      </w:r>
      <w:r w:rsidRPr="004E44EA">
        <w:rPr>
          <w:rFonts w:ascii="Book Antiqua" w:eastAsia="SimSun" w:hAnsi="Book Antiqua" w:cs="SimSun"/>
          <w:b/>
          <w:bCs/>
          <w:kern w:val="0"/>
          <w:sz w:val="24"/>
          <w:szCs w:val="24"/>
          <w:lang w:eastAsia="zh-CN"/>
        </w:rPr>
        <w:t>Austin MA</w:t>
      </w:r>
      <w:r w:rsidRPr="004E44EA">
        <w:rPr>
          <w:rFonts w:ascii="Book Antiqua" w:eastAsia="SimSun" w:hAnsi="Book Antiqua" w:cs="SimSun"/>
          <w:kern w:val="0"/>
          <w:sz w:val="24"/>
          <w:szCs w:val="24"/>
          <w:lang w:eastAsia="zh-CN"/>
        </w:rPr>
        <w:t xml:space="preserve">, Breslow JL, Hennekens CH, Buring JE, Willett WC, Krauss RM. Low-density lipoprotein subclass patterns and risk of myocardial infarction. </w:t>
      </w:r>
      <w:r w:rsidRPr="004E44EA">
        <w:rPr>
          <w:rFonts w:ascii="Book Antiqua" w:eastAsia="SimSun" w:hAnsi="Book Antiqua" w:cs="SimSun"/>
          <w:i/>
          <w:iCs/>
          <w:kern w:val="0"/>
          <w:sz w:val="24"/>
          <w:szCs w:val="24"/>
          <w:lang w:eastAsia="zh-CN"/>
        </w:rPr>
        <w:t>JAMA</w:t>
      </w:r>
      <w:r w:rsidRPr="004E44EA">
        <w:rPr>
          <w:rFonts w:ascii="Book Antiqua" w:eastAsia="SimSun" w:hAnsi="Book Antiqua" w:cs="SimSun"/>
          <w:kern w:val="0"/>
          <w:sz w:val="24"/>
          <w:szCs w:val="24"/>
          <w:lang w:eastAsia="zh-CN"/>
        </w:rPr>
        <w:t xml:space="preserve"> 1988; </w:t>
      </w:r>
      <w:r w:rsidRPr="004E44EA">
        <w:rPr>
          <w:rFonts w:ascii="Book Antiqua" w:eastAsia="SimSun" w:hAnsi="Book Antiqua" w:cs="SimSun"/>
          <w:b/>
          <w:bCs/>
          <w:kern w:val="0"/>
          <w:sz w:val="24"/>
          <w:szCs w:val="24"/>
          <w:lang w:eastAsia="zh-CN"/>
        </w:rPr>
        <w:t>260</w:t>
      </w:r>
      <w:r w:rsidRPr="004E44EA">
        <w:rPr>
          <w:rFonts w:ascii="Book Antiqua" w:eastAsia="SimSun" w:hAnsi="Book Antiqua" w:cs="SimSun"/>
          <w:kern w:val="0"/>
          <w:sz w:val="24"/>
          <w:szCs w:val="24"/>
          <w:lang w:eastAsia="zh-CN"/>
        </w:rPr>
        <w:t>: 1917-1921 [PMID: 3418853 DOI: 10.1001/jama.1988.03410130125037]</w:t>
      </w:r>
    </w:p>
    <w:p w14:paraId="2A3D39BC"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46 </w:t>
      </w:r>
      <w:r w:rsidRPr="004E44EA">
        <w:rPr>
          <w:rFonts w:ascii="Book Antiqua" w:eastAsia="SimSun" w:hAnsi="Book Antiqua" w:cs="SimSun"/>
          <w:b/>
          <w:bCs/>
          <w:kern w:val="0"/>
          <w:sz w:val="24"/>
          <w:szCs w:val="24"/>
          <w:lang w:eastAsia="zh-CN"/>
        </w:rPr>
        <w:t>Hong D</w:t>
      </w:r>
      <w:r w:rsidRPr="004E44EA">
        <w:rPr>
          <w:rFonts w:ascii="Book Antiqua" w:eastAsia="SimSun" w:hAnsi="Book Antiqua" w:cs="SimSun"/>
          <w:kern w:val="0"/>
          <w:sz w:val="24"/>
          <w:szCs w:val="24"/>
          <w:lang w:eastAsia="zh-CN"/>
        </w:rPr>
        <w:t xml:space="preserve">, Bai YP, Gao HC, Wang X, Li LF, Zhang GG, Hu CP. Ox-LDL induces endothelial cell apoptosis via the LOX-1-dependent endoplasmic reticulum stress pathway. </w:t>
      </w:r>
      <w:r w:rsidRPr="004E44EA">
        <w:rPr>
          <w:rFonts w:ascii="Book Antiqua" w:eastAsia="SimSun" w:hAnsi="Book Antiqua" w:cs="SimSun"/>
          <w:i/>
          <w:iCs/>
          <w:kern w:val="0"/>
          <w:sz w:val="24"/>
          <w:szCs w:val="24"/>
          <w:lang w:eastAsia="zh-CN"/>
        </w:rPr>
        <w:t>Atherosclerosis</w:t>
      </w:r>
      <w:r w:rsidRPr="004E44EA">
        <w:rPr>
          <w:rFonts w:ascii="Book Antiqua" w:eastAsia="SimSun" w:hAnsi="Book Antiqua" w:cs="SimSun"/>
          <w:kern w:val="0"/>
          <w:sz w:val="24"/>
          <w:szCs w:val="24"/>
          <w:lang w:eastAsia="zh-CN"/>
        </w:rPr>
        <w:t xml:space="preserve"> 2014; </w:t>
      </w:r>
      <w:r w:rsidRPr="004E44EA">
        <w:rPr>
          <w:rFonts w:ascii="Book Antiqua" w:eastAsia="SimSun" w:hAnsi="Book Antiqua" w:cs="SimSun"/>
          <w:b/>
          <w:bCs/>
          <w:kern w:val="0"/>
          <w:sz w:val="24"/>
          <w:szCs w:val="24"/>
          <w:lang w:eastAsia="zh-CN"/>
        </w:rPr>
        <w:t>235</w:t>
      </w:r>
      <w:r w:rsidRPr="004E44EA">
        <w:rPr>
          <w:rFonts w:ascii="Book Antiqua" w:eastAsia="SimSun" w:hAnsi="Book Antiqua" w:cs="SimSun"/>
          <w:kern w:val="0"/>
          <w:sz w:val="24"/>
          <w:szCs w:val="24"/>
          <w:lang w:eastAsia="zh-CN"/>
        </w:rPr>
        <w:t>: 310-317 [PMID: 24911634 DOI: 10.1016/j.atherosclerosis.2014.04.028]</w:t>
      </w:r>
    </w:p>
    <w:p w14:paraId="09DCABA1"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47 </w:t>
      </w:r>
      <w:r w:rsidRPr="004E44EA">
        <w:rPr>
          <w:rFonts w:ascii="Book Antiqua" w:eastAsia="SimSun" w:hAnsi="Book Antiqua" w:cs="SimSun"/>
          <w:b/>
          <w:bCs/>
          <w:kern w:val="0"/>
          <w:sz w:val="24"/>
          <w:szCs w:val="24"/>
          <w:lang w:eastAsia="zh-CN"/>
        </w:rPr>
        <w:t>Chen GC</w:t>
      </w:r>
      <w:r w:rsidRPr="004E44EA">
        <w:rPr>
          <w:rFonts w:ascii="Book Antiqua" w:eastAsia="SimSun" w:hAnsi="Book Antiqua" w:cs="SimSun"/>
          <w:kern w:val="0"/>
          <w:sz w:val="24"/>
          <w:szCs w:val="24"/>
          <w:lang w:eastAsia="zh-CN"/>
        </w:rPr>
        <w:t xml:space="preserve">, Liu W, Duchateau P, Allaart J, Hamilton RL, Mendel CM, Lau K, Hardman DA, Frost PH, Malloy MJ. Conformational differences in human apolipoprotein B-100 among subspecies of low density lipoproteins (LDL). Association of altered proteolytic accessibility with decreased receptor binding of LDL subspecies from hypertriglyceridemic subjects. </w:t>
      </w:r>
      <w:r w:rsidRPr="004E44EA">
        <w:rPr>
          <w:rFonts w:ascii="Book Antiqua" w:eastAsia="SimSun" w:hAnsi="Book Antiqua" w:cs="SimSun"/>
          <w:i/>
          <w:iCs/>
          <w:kern w:val="0"/>
          <w:sz w:val="24"/>
          <w:szCs w:val="24"/>
          <w:lang w:eastAsia="zh-CN"/>
        </w:rPr>
        <w:t>J Biol Chem</w:t>
      </w:r>
      <w:r w:rsidRPr="004E44EA">
        <w:rPr>
          <w:rFonts w:ascii="Book Antiqua" w:eastAsia="SimSun" w:hAnsi="Book Antiqua" w:cs="SimSun"/>
          <w:kern w:val="0"/>
          <w:sz w:val="24"/>
          <w:szCs w:val="24"/>
          <w:lang w:eastAsia="zh-CN"/>
        </w:rPr>
        <w:t xml:space="preserve"> 1994; </w:t>
      </w:r>
      <w:r w:rsidRPr="004E44EA">
        <w:rPr>
          <w:rFonts w:ascii="Book Antiqua" w:eastAsia="SimSun" w:hAnsi="Book Antiqua" w:cs="SimSun"/>
          <w:b/>
          <w:bCs/>
          <w:kern w:val="0"/>
          <w:sz w:val="24"/>
          <w:szCs w:val="24"/>
          <w:lang w:eastAsia="zh-CN"/>
        </w:rPr>
        <w:t>269</w:t>
      </w:r>
      <w:r w:rsidRPr="004E44EA">
        <w:rPr>
          <w:rFonts w:ascii="Book Antiqua" w:eastAsia="SimSun" w:hAnsi="Book Antiqua" w:cs="SimSun"/>
          <w:kern w:val="0"/>
          <w:sz w:val="24"/>
          <w:szCs w:val="24"/>
          <w:lang w:eastAsia="zh-CN"/>
        </w:rPr>
        <w:t>: 29121-29128 [PMID: 7961878]</w:t>
      </w:r>
    </w:p>
    <w:p w14:paraId="71B0FA2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48 </w:t>
      </w:r>
      <w:r w:rsidRPr="004E44EA">
        <w:rPr>
          <w:rFonts w:ascii="Book Antiqua" w:eastAsia="SimSun" w:hAnsi="Book Antiqua" w:cs="SimSun"/>
          <w:b/>
          <w:bCs/>
          <w:kern w:val="0"/>
          <w:sz w:val="24"/>
          <w:szCs w:val="24"/>
          <w:lang w:eastAsia="zh-CN"/>
        </w:rPr>
        <w:t>Rizzo M</w:t>
      </w:r>
      <w:r w:rsidRPr="004E44EA">
        <w:rPr>
          <w:rFonts w:ascii="Book Antiqua" w:eastAsia="SimSun" w:hAnsi="Book Antiqua" w:cs="SimSun"/>
          <w:kern w:val="0"/>
          <w:sz w:val="24"/>
          <w:szCs w:val="24"/>
          <w:lang w:eastAsia="zh-CN"/>
        </w:rPr>
        <w:t xml:space="preserve">, Berneis K. Should we measure routinely the LDL peak particle size? </w:t>
      </w:r>
      <w:r w:rsidRPr="004E44EA">
        <w:rPr>
          <w:rFonts w:ascii="Book Antiqua" w:eastAsia="SimSun" w:hAnsi="Book Antiqua" w:cs="SimSun"/>
          <w:i/>
          <w:iCs/>
          <w:kern w:val="0"/>
          <w:sz w:val="24"/>
          <w:szCs w:val="24"/>
          <w:lang w:eastAsia="zh-CN"/>
        </w:rPr>
        <w:t>Int J Cardiol</w:t>
      </w:r>
      <w:r w:rsidRPr="004E44EA">
        <w:rPr>
          <w:rFonts w:ascii="Book Antiqua" w:eastAsia="SimSun" w:hAnsi="Book Antiqua" w:cs="SimSun"/>
          <w:kern w:val="0"/>
          <w:sz w:val="24"/>
          <w:szCs w:val="24"/>
          <w:lang w:eastAsia="zh-CN"/>
        </w:rPr>
        <w:t xml:space="preserve"> 2006; </w:t>
      </w:r>
      <w:r w:rsidRPr="004E44EA">
        <w:rPr>
          <w:rFonts w:ascii="Book Antiqua" w:eastAsia="SimSun" w:hAnsi="Book Antiqua" w:cs="SimSun"/>
          <w:b/>
          <w:bCs/>
          <w:kern w:val="0"/>
          <w:sz w:val="24"/>
          <w:szCs w:val="24"/>
          <w:lang w:eastAsia="zh-CN"/>
        </w:rPr>
        <w:t>107</w:t>
      </w:r>
      <w:r w:rsidRPr="004E44EA">
        <w:rPr>
          <w:rFonts w:ascii="Book Antiqua" w:eastAsia="SimSun" w:hAnsi="Book Antiqua" w:cs="SimSun"/>
          <w:kern w:val="0"/>
          <w:sz w:val="24"/>
          <w:szCs w:val="24"/>
          <w:lang w:eastAsia="zh-CN"/>
        </w:rPr>
        <w:t>: 166-170 [PMID: 16412793 DOI: 10.1016/j.ijcard.2005.02.035]</w:t>
      </w:r>
    </w:p>
    <w:p w14:paraId="2D79B2FD"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49 </w:t>
      </w:r>
      <w:r w:rsidRPr="004E44EA">
        <w:rPr>
          <w:rFonts w:ascii="Book Antiqua" w:eastAsia="SimSun" w:hAnsi="Book Antiqua" w:cs="SimSun"/>
          <w:b/>
          <w:bCs/>
          <w:kern w:val="0"/>
          <w:sz w:val="24"/>
          <w:szCs w:val="24"/>
          <w:lang w:eastAsia="zh-CN"/>
        </w:rPr>
        <w:t>Cole TG</w:t>
      </w:r>
      <w:r w:rsidRPr="004E44EA">
        <w:rPr>
          <w:rFonts w:ascii="Book Antiqua" w:eastAsia="SimSun" w:hAnsi="Book Antiqua" w:cs="SimSun"/>
          <w:kern w:val="0"/>
          <w:sz w:val="24"/>
          <w:szCs w:val="24"/>
          <w:lang w:eastAsia="zh-CN"/>
        </w:rPr>
        <w:t xml:space="preserve">, Contois JH, Csako G, McConnell JP, Remaley AT, Devaraj S, Hoefner DM, Mallory T, Sethi AA, Warnick GR. Association of apolipoprotein B and nuclear magnetic resonance spectroscopy-derived LDL particle number with outcomes in 25 clinical studies: assessment by the AACC Lipoprotein and Vascular Diseases Division Working Group on Best Practices. </w:t>
      </w:r>
      <w:r w:rsidRPr="004E44EA">
        <w:rPr>
          <w:rFonts w:ascii="Book Antiqua" w:eastAsia="SimSun" w:hAnsi="Book Antiqua" w:cs="SimSun"/>
          <w:i/>
          <w:iCs/>
          <w:kern w:val="0"/>
          <w:sz w:val="24"/>
          <w:szCs w:val="24"/>
          <w:lang w:eastAsia="zh-CN"/>
        </w:rPr>
        <w:t>Clin Chem</w:t>
      </w:r>
      <w:r w:rsidRPr="004E44EA">
        <w:rPr>
          <w:rFonts w:ascii="Book Antiqua" w:eastAsia="SimSun" w:hAnsi="Book Antiqua" w:cs="SimSun"/>
          <w:kern w:val="0"/>
          <w:sz w:val="24"/>
          <w:szCs w:val="24"/>
          <w:lang w:eastAsia="zh-CN"/>
        </w:rPr>
        <w:t xml:space="preserve"> 2013; </w:t>
      </w:r>
      <w:r w:rsidRPr="004E44EA">
        <w:rPr>
          <w:rFonts w:ascii="Book Antiqua" w:eastAsia="SimSun" w:hAnsi="Book Antiqua" w:cs="SimSun"/>
          <w:b/>
          <w:bCs/>
          <w:kern w:val="0"/>
          <w:sz w:val="24"/>
          <w:szCs w:val="24"/>
          <w:lang w:eastAsia="zh-CN"/>
        </w:rPr>
        <w:t>59</w:t>
      </w:r>
      <w:r w:rsidRPr="004E44EA">
        <w:rPr>
          <w:rFonts w:ascii="Book Antiqua" w:eastAsia="SimSun" w:hAnsi="Book Antiqua" w:cs="SimSun"/>
          <w:kern w:val="0"/>
          <w:sz w:val="24"/>
          <w:szCs w:val="24"/>
          <w:lang w:eastAsia="zh-CN"/>
        </w:rPr>
        <w:t>: 752-770 [PMID: 23386699 DOI: 10.1373/clinchem.2012.196733]</w:t>
      </w:r>
    </w:p>
    <w:p w14:paraId="30D46150"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50 </w:t>
      </w:r>
      <w:r w:rsidRPr="004E44EA">
        <w:rPr>
          <w:rFonts w:ascii="Book Antiqua" w:eastAsia="SimSun" w:hAnsi="Book Antiqua" w:cs="SimSun"/>
          <w:b/>
          <w:bCs/>
          <w:kern w:val="0"/>
          <w:sz w:val="24"/>
          <w:szCs w:val="24"/>
          <w:lang w:eastAsia="zh-CN"/>
        </w:rPr>
        <w:t>Toth PP</w:t>
      </w:r>
      <w:r w:rsidRPr="004E44EA">
        <w:rPr>
          <w:rFonts w:ascii="Book Antiqua" w:eastAsia="SimSun" w:hAnsi="Book Antiqua" w:cs="SimSun"/>
          <w:kern w:val="0"/>
          <w:sz w:val="24"/>
          <w:szCs w:val="24"/>
          <w:lang w:eastAsia="zh-CN"/>
        </w:rPr>
        <w:t xml:space="preserve">, Grabner M, Punekar RS, Quimbo RA, Cziraky MJ, Jacobson TA. Cardiovascular risk in patients achieving low-density lipoprotein cholesterol and particle targets. </w:t>
      </w:r>
      <w:r w:rsidRPr="004E44EA">
        <w:rPr>
          <w:rFonts w:ascii="Book Antiqua" w:eastAsia="SimSun" w:hAnsi="Book Antiqua" w:cs="SimSun"/>
          <w:i/>
          <w:iCs/>
          <w:kern w:val="0"/>
          <w:sz w:val="24"/>
          <w:szCs w:val="24"/>
          <w:lang w:eastAsia="zh-CN"/>
        </w:rPr>
        <w:t>Atherosclerosis</w:t>
      </w:r>
      <w:r w:rsidRPr="004E44EA">
        <w:rPr>
          <w:rFonts w:ascii="Book Antiqua" w:eastAsia="SimSun" w:hAnsi="Book Antiqua" w:cs="SimSun"/>
          <w:kern w:val="0"/>
          <w:sz w:val="24"/>
          <w:szCs w:val="24"/>
          <w:lang w:eastAsia="zh-CN"/>
        </w:rPr>
        <w:t xml:space="preserve"> 2014; </w:t>
      </w:r>
      <w:r w:rsidRPr="004E44EA">
        <w:rPr>
          <w:rFonts w:ascii="Book Antiqua" w:eastAsia="SimSun" w:hAnsi="Book Antiqua" w:cs="SimSun"/>
          <w:b/>
          <w:bCs/>
          <w:kern w:val="0"/>
          <w:sz w:val="24"/>
          <w:szCs w:val="24"/>
          <w:lang w:eastAsia="zh-CN"/>
        </w:rPr>
        <w:t>235</w:t>
      </w:r>
      <w:r w:rsidRPr="004E44EA">
        <w:rPr>
          <w:rFonts w:ascii="Book Antiqua" w:eastAsia="SimSun" w:hAnsi="Book Antiqua" w:cs="SimSun"/>
          <w:kern w:val="0"/>
          <w:sz w:val="24"/>
          <w:szCs w:val="24"/>
          <w:lang w:eastAsia="zh-CN"/>
        </w:rPr>
        <w:t>: 585-591 [PMID: 24956532 DOI: 10.1016/j.atherosclerosis.2014.05.914]</w:t>
      </w:r>
    </w:p>
    <w:p w14:paraId="5EA605E3"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51 </w:t>
      </w:r>
      <w:r w:rsidRPr="004E44EA">
        <w:rPr>
          <w:rFonts w:ascii="Book Antiqua" w:eastAsia="SimSun" w:hAnsi="Book Antiqua" w:cs="SimSun"/>
          <w:b/>
          <w:bCs/>
          <w:kern w:val="0"/>
          <w:sz w:val="24"/>
          <w:szCs w:val="24"/>
          <w:lang w:eastAsia="zh-CN"/>
        </w:rPr>
        <w:t>Vassalle C</w:t>
      </w:r>
      <w:r w:rsidRPr="004E44EA">
        <w:rPr>
          <w:rFonts w:ascii="Book Antiqua" w:eastAsia="SimSun" w:hAnsi="Book Antiqua" w:cs="SimSun"/>
          <w:kern w:val="0"/>
          <w:sz w:val="24"/>
          <w:szCs w:val="24"/>
          <w:lang w:eastAsia="zh-CN"/>
        </w:rPr>
        <w:t xml:space="preserve">, Masini S, Bianchi F, Zucchelli GC. Evidence for association between hepatitis C virus seropositivity and coronary artery disease. </w:t>
      </w:r>
      <w:r w:rsidRPr="004E44EA">
        <w:rPr>
          <w:rFonts w:ascii="Book Antiqua" w:eastAsia="SimSun" w:hAnsi="Book Antiqua" w:cs="SimSun"/>
          <w:i/>
          <w:iCs/>
          <w:kern w:val="0"/>
          <w:sz w:val="24"/>
          <w:szCs w:val="24"/>
          <w:lang w:eastAsia="zh-CN"/>
        </w:rPr>
        <w:t>Heart</w:t>
      </w:r>
      <w:r w:rsidRPr="004E44EA">
        <w:rPr>
          <w:rFonts w:ascii="Book Antiqua" w:eastAsia="SimSun" w:hAnsi="Book Antiqua" w:cs="SimSun"/>
          <w:kern w:val="0"/>
          <w:sz w:val="24"/>
          <w:szCs w:val="24"/>
          <w:lang w:eastAsia="zh-CN"/>
        </w:rPr>
        <w:t xml:space="preserve"> 2004; </w:t>
      </w:r>
      <w:r w:rsidRPr="004E44EA">
        <w:rPr>
          <w:rFonts w:ascii="Book Antiqua" w:eastAsia="SimSun" w:hAnsi="Book Antiqua" w:cs="SimSun"/>
          <w:b/>
          <w:bCs/>
          <w:kern w:val="0"/>
          <w:sz w:val="24"/>
          <w:szCs w:val="24"/>
          <w:lang w:eastAsia="zh-CN"/>
        </w:rPr>
        <w:t>90</w:t>
      </w:r>
      <w:r w:rsidRPr="004E44EA">
        <w:rPr>
          <w:rFonts w:ascii="Book Antiqua" w:eastAsia="SimSun" w:hAnsi="Book Antiqua" w:cs="SimSun"/>
          <w:kern w:val="0"/>
          <w:sz w:val="24"/>
          <w:szCs w:val="24"/>
          <w:lang w:eastAsia="zh-CN"/>
        </w:rPr>
        <w:t>: 565-566 [PMID: 15084562 DOI: 10.1136/hrt.2003.018937]</w:t>
      </w:r>
    </w:p>
    <w:p w14:paraId="223CCEC7"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52 </w:t>
      </w:r>
      <w:r w:rsidRPr="004E44EA">
        <w:rPr>
          <w:rFonts w:ascii="Book Antiqua" w:eastAsia="SimSun" w:hAnsi="Book Antiqua" w:cs="SimSun"/>
          <w:b/>
          <w:bCs/>
          <w:kern w:val="0"/>
          <w:sz w:val="24"/>
          <w:szCs w:val="24"/>
          <w:lang w:eastAsia="zh-CN"/>
        </w:rPr>
        <w:t>Ishizaka Y</w:t>
      </w:r>
      <w:r w:rsidRPr="004E44EA">
        <w:rPr>
          <w:rFonts w:ascii="Book Antiqua" w:eastAsia="SimSun" w:hAnsi="Book Antiqua" w:cs="SimSun"/>
          <w:kern w:val="0"/>
          <w:sz w:val="24"/>
          <w:szCs w:val="24"/>
          <w:lang w:eastAsia="zh-CN"/>
        </w:rPr>
        <w:t xml:space="preserve">, Ishizaka N, Takahashi E, Unuma T, Tooda E, Hashimoto H, Nagai R, Yamakado M. Association between hepatitis C virus core protein and carotid atherosclerosis. </w:t>
      </w:r>
      <w:r w:rsidRPr="004E44EA">
        <w:rPr>
          <w:rFonts w:ascii="Book Antiqua" w:eastAsia="SimSun" w:hAnsi="Book Antiqua" w:cs="SimSun"/>
          <w:i/>
          <w:iCs/>
          <w:kern w:val="0"/>
          <w:sz w:val="24"/>
          <w:szCs w:val="24"/>
          <w:lang w:eastAsia="zh-CN"/>
        </w:rPr>
        <w:t>Circ J</w:t>
      </w:r>
      <w:r w:rsidRPr="004E44EA">
        <w:rPr>
          <w:rFonts w:ascii="Book Antiqua" w:eastAsia="SimSun" w:hAnsi="Book Antiqua" w:cs="SimSun"/>
          <w:kern w:val="0"/>
          <w:sz w:val="24"/>
          <w:szCs w:val="24"/>
          <w:lang w:eastAsia="zh-CN"/>
        </w:rPr>
        <w:t xml:space="preserve"> 2003; </w:t>
      </w:r>
      <w:r w:rsidRPr="004E44EA">
        <w:rPr>
          <w:rFonts w:ascii="Book Antiqua" w:eastAsia="SimSun" w:hAnsi="Book Antiqua" w:cs="SimSun"/>
          <w:b/>
          <w:bCs/>
          <w:kern w:val="0"/>
          <w:sz w:val="24"/>
          <w:szCs w:val="24"/>
          <w:lang w:eastAsia="zh-CN"/>
        </w:rPr>
        <w:t>67</w:t>
      </w:r>
      <w:r w:rsidRPr="004E44EA">
        <w:rPr>
          <w:rFonts w:ascii="Book Antiqua" w:eastAsia="SimSun" w:hAnsi="Book Antiqua" w:cs="SimSun"/>
          <w:kern w:val="0"/>
          <w:sz w:val="24"/>
          <w:szCs w:val="24"/>
          <w:lang w:eastAsia="zh-CN"/>
        </w:rPr>
        <w:t>: 26-30 [PMID: 12520147 DOI: 10.1253/circj.67.26]</w:t>
      </w:r>
    </w:p>
    <w:p w14:paraId="11D55EB2"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53 </w:t>
      </w:r>
      <w:r w:rsidRPr="004E44EA">
        <w:rPr>
          <w:rFonts w:ascii="Book Antiqua" w:eastAsia="SimSun" w:hAnsi="Book Antiqua" w:cs="SimSun"/>
          <w:b/>
          <w:bCs/>
          <w:kern w:val="0"/>
          <w:sz w:val="24"/>
          <w:szCs w:val="24"/>
          <w:lang w:eastAsia="zh-CN"/>
        </w:rPr>
        <w:t>Ishizaka N</w:t>
      </w:r>
      <w:r w:rsidRPr="004E44EA">
        <w:rPr>
          <w:rFonts w:ascii="Book Antiqua" w:eastAsia="SimSun" w:hAnsi="Book Antiqua" w:cs="SimSun"/>
          <w:kern w:val="0"/>
          <w:sz w:val="24"/>
          <w:szCs w:val="24"/>
          <w:lang w:eastAsia="zh-CN"/>
        </w:rPr>
        <w:t xml:space="preserve">, Ishizaka Y, Takahashi E, Tooda Ei, Hashimoto H, Nagai R, Yamakado M. Association between hepatitis C virus seropositivity, carotid-artery plaque, and intima-media thickening. </w:t>
      </w:r>
      <w:r w:rsidRPr="004E44EA">
        <w:rPr>
          <w:rFonts w:ascii="Book Antiqua" w:eastAsia="SimSun" w:hAnsi="Book Antiqua" w:cs="SimSun"/>
          <w:i/>
          <w:iCs/>
          <w:kern w:val="0"/>
          <w:sz w:val="24"/>
          <w:szCs w:val="24"/>
          <w:lang w:eastAsia="zh-CN"/>
        </w:rPr>
        <w:t>Lancet</w:t>
      </w:r>
      <w:r w:rsidRPr="004E44EA">
        <w:rPr>
          <w:rFonts w:ascii="Book Antiqua" w:eastAsia="SimSun" w:hAnsi="Book Antiqua" w:cs="SimSun"/>
          <w:kern w:val="0"/>
          <w:sz w:val="24"/>
          <w:szCs w:val="24"/>
          <w:lang w:eastAsia="zh-CN"/>
        </w:rPr>
        <w:t xml:space="preserve"> 2002; </w:t>
      </w:r>
      <w:r w:rsidRPr="004E44EA">
        <w:rPr>
          <w:rFonts w:ascii="Book Antiqua" w:eastAsia="SimSun" w:hAnsi="Book Antiqua" w:cs="SimSun"/>
          <w:b/>
          <w:bCs/>
          <w:kern w:val="0"/>
          <w:sz w:val="24"/>
          <w:szCs w:val="24"/>
          <w:lang w:eastAsia="zh-CN"/>
        </w:rPr>
        <w:t>359</w:t>
      </w:r>
      <w:r w:rsidRPr="004E44EA">
        <w:rPr>
          <w:rFonts w:ascii="Book Antiqua" w:eastAsia="SimSun" w:hAnsi="Book Antiqua" w:cs="SimSun"/>
          <w:kern w:val="0"/>
          <w:sz w:val="24"/>
          <w:szCs w:val="24"/>
          <w:lang w:eastAsia="zh-CN"/>
        </w:rPr>
        <w:t>: 133-135 [PMID: 11809259 DOI: 10.1016/S0140-6736(02)07339-7]</w:t>
      </w:r>
    </w:p>
    <w:p w14:paraId="419E8132"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54 </w:t>
      </w:r>
      <w:r w:rsidRPr="004E44EA">
        <w:rPr>
          <w:rFonts w:ascii="Book Antiqua" w:eastAsia="SimSun" w:hAnsi="Book Antiqua" w:cs="SimSun"/>
          <w:b/>
          <w:bCs/>
          <w:kern w:val="0"/>
          <w:sz w:val="24"/>
          <w:szCs w:val="24"/>
          <w:lang w:eastAsia="zh-CN"/>
        </w:rPr>
        <w:t>Hsu YC</w:t>
      </w:r>
      <w:r w:rsidRPr="004E44EA">
        <w:rPr>
          <w:rFonts w:ascii="Book Antiqua" w:eastAsia="SimSun" w:hAnsi="Book Antiqua" w:cs="SimSun"/>
          <w:kern w:val="0"/>
          <w:sz w:val="24"/>
          <w:szCs w:val="24"/>
          <w:lang w:eastAsia="zh-CN"/>
        </w:rPr>
        <w:t xml:space="preserve">, Lin JT, Ho HJ, Kao YH, Huang YT, Hsiao NW, Wu MS, Liu YY, Wu CY. Antiviral treatment for hepatitis C virus infection is associated with improved renal and cardiovascular outcomes in diabetic patients. </w:t>
      </w:r>
      <w:r w:rsidRPr="004E44EA">
        <w:rPr>
          <w:rFonts w:ascii="Book Antiqua" w:eastAsia="SimSun" w:hAnsi="Book Antiqua" w:cs="SimSun"/>
          <w:i/>
          <w:iCs/>
          <w:kern w:val="0"/>
          <w:sz w:val="24"/>
          <w:szCs w:val="24"/>
          <w:lang w:eastAsia="zh-CN"/>
        </w:rPr>
        <w:t>Hepatology</w:t>
      </w:r>
      <w:r w:rsidRPr="004E44EA">
        <w:rPr>
          <w:rFonts w:ascii="Book Antiqua" w:eastAsia="SimSun" w:hAnsi="Book Antiqua" w:cs="SimSun"/>
          <w:kern w:val="0"/>
          <w:sz w:val="24"/>
          <w:szCs w:val="24"/>
          <w:lang w:eastAsia="zh-CN"/>
        </w:rPr>
        <w:t xml:space="preserve"> 2014; </w:t>
      </w:r>
      <w:r w:rsidRPr="004E44EA">
        <w:rPr>
          <w:rFonts w:ascii="Book Antiqua" w:eastAsia="SimSun" w:hAnsi="Book Antiqua" w:cs="SimSun"/>
          <w:b/>
          <w:bCs/>
          <w:kern w:val="0"/>
          <w:sz w:val="24"/>
          <w:szCs w:val="24"/>
          <w:lang w:eastAsia="zh-CN"/>
        </w:rPr>
        <w:t>59</w:t>
      </w:r>
      <w:r w:rsidRPr="004E44EA">
        <w:rPr>
          <w:rFonts w:ascii="Book Antiqua" w:eastAsia="SimSun" w:hAnsi="Book Antiqua" w:cs="SimSun"/>
          <w:kern w:val="0"/>
          <w:sz w:val="24"/>
          <w:szCs w:val="24"/>
          <w:lang w:eastAsia="zh-CN"/>
        </w:rPr>
        <w:t>: 1293-1302 [PMID: 24122848 DOI: 10.1002/hep.26892]</w:t>
      </w:r>
    </w:p>
    <w:p w14:paraId="78CF2D48"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55 </w:t>
      </w:r>
      <w:r w:rsidRPr="004E44EA">
        <w:rPr>
          <w:rFonts w:ascii="Book Antiqua" w:eastAsia="SimSun" w:hAnsi="Book Antiqua" w:cs="SimSun"/>
          <w:b/>
          <w:bCs/>
          <w:kern w:val="0"/>
          <w:sz w:val="24"/>
          <w:szCs w:val="24"/>
          <w:lang w:eastAsia="zh-CN"/>
        </w:rPr>
        <w:t>Arcari CM</w:t>
      </w:r>
      <w:r w:rsidRPr="004E44EA">
        <w:rPr>
          <w:rFonts w:ascii="Book Antiqua" w:eastAsia="SimSun" w:hAnsi="Book Antiqua" w:cs="SimSun"/>
          <w:kern w:val="0"/>
          <w:sz w:val="24"/>
          <w:szCs w:val="24"/>
          <w:lang w:eastAsia="zh-CN"/>
        </w:rPr>
        <w:t xml:space="preserve">, Nelson KE, Netski DM, Nieto FJ, Gaydos CA. No association between hepatitis C virus seropositivity and acute myocardial infarction. </w:t>
      </w:r>
      <w:r w:rsidRPr="004E44EA">
        <w:rPr>
          <w:rFonts w:ascii="Book Antiqua" w:eastAsia="SimSun" w:hAnsi="Book Antiqua" w:cs="SimSun"/>
          <w:i/>
          <w:iCs/>
          <w:kern w:val="0"/>
          <w:sz w:val="24"/>
          <w:szCs w:val="24"/>
          <w:lang w:eastAsia="zh-CN"/>
        </w:rPr>
        <w:t>Clin Infect Dis</w:t>
      </w:r>
      <w:r w:rsidRPr="004E44EA">
        <w:rPr>
          <w:rFonts w:ascii="Book Antiqua" w:eastAsia="SimSun" w:hAnsi="Book Antiqua" w:cs="SimSun"/>
          <w:kern w:val="0"/>
          <w:sz w:val="24"/>
          <w:szCs w:val="24"/>
          <w:lang w:eastAsia="zh-CN"/>
        </w:rPr>
        <w:t xml:space="preserve"> 2006; </w:t>
      </w:r>
      <w:r w:rsidRPr="004E44EA">
        <w:rPr>
          <w:rFonts w:ascii="Book Antiqua" w:eastAsia="SimSun" w:hAnsi="Book Antiqua" w:cs="SimSun"/>
          <w:b/>
          <w:bCs/>
          <w:kern w:val="0"/>
          <w:sz w:val="24"/>
          <w:szCs w:val="24"/>
          <w:lang w:eastAsia="zh-CN"/>
        </w:rPr>
        <w:t>43</w:t>
      </w:r>
      <w:r w:rsidRPr="004E44EA">
        <w:rPr>
          <w:rFonts w:ascii="Book Antiqua" w:eastAsia="SimSun" w:hAnsi="Book Antiqua" w:cs="SimSun"/>
          <w:kern w:val="0"/>
          <w:sz w:val="24"/>
          <w:szCs w:val="24"/>
          <w:lang w:eastAsia="zh-CN"/>
        </w:rPr>
        <w:t>: e53-e56 [PMID: 16912934 DOI: 10.1086/507031]</w:t>
      </w:r>
    </w:p>
    <w:p w14:paraId="3F09265B"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56 </w:t>
      </w:r>
      <w:r w:rsidRPr="004E44EA">
        <w:rPr>
          <w:rFonts w:ascii="Book Antiqua" w:eastAsia="SimSun" w:hAnsi="Book Antiqua" w:cs="SimSun"/>
          <w:b/>
          <w:bCs/>
          <w:kern w:val="0"/>
          <w:sz w:val="24"/>
          <w:szCs w:val="24"/>
          <w:lang w:eastAsia="zh-CN"/>
        </w:rPr>
        <w:t>Kiechl S</w:t>
      </w:r>
      <w:r w:rsidRPr="004E44EA">
        <w:rPr>
          <w:rFonts w:ascii="Book Antiqua" w:eastAsia="SimSun" w:hAnsi="Book Antiqua" w:cs="SimSun"/>
          <w:kern w:val="0"/>
          <w:sz w:val="24"/>
          <w:szCs w:val="24"/>
          <w:lang w:eastAsia="zh-CN"/>
        </w:rPr>
        <w:t xml:space="preserve">, Egger G, Mayr M, Wiedermann CJ, Bonora E, Oberhollenzer F, Muggeo M, Xu Q, Wick G, Poewe W, Willeit J. Chronic infections and the risk of carotid atherosclerosis: prospective results from a large population study. </w:t>
      </w:r>
      <w:r w:rsidRPr="004E44EA">
        <w:rPr>
          <w:rFonts w:ascii="Book Antiqua" w:eastAsia="SimSun" w:hAnsi="Book Antiqua" w:cs="SimSun"/>
          <w:i/>
          <w:iCs/>
          <w:kern w:val="0"/>
          <w:sz w:val="24"/>
          <w:szCs w:val="24"/>
          <w:lang w:eastAsia="zh-CN"/>
        </w:rPr>
        <w:t>Circulation</w:t>
      </w:r>
      <w:r w:rsidRPr="004E44EA">
        <w:rPr>
          <w:rFonts w:ascii="Book Antiqua" w:eastAsia="SimSun" w:hAnsi="Book Antiqua" w:cs="SimSun"/>
          <w:kern w:val="0"/>
          <w:sz w:val="24"/>
          <w:szCs w:val="24"/>
          <w:lang w:eastAsia="zh-CN"/>
        </w:rPr>
        <w:t xml:space="preserve"> 2001; </w:t>
      </w:r>
      <w:r w:rsidRPr="004E44EA">
        <w:rPr>
          <w:rFonts w:ascii="Book Antiqua" w:eastAsia="SimSun" w:hAnsi="Book Antiqua" w:cs="SimSun"/>
          <w:b/>
          <w:bCs/>
          <w:kern w:val="0"/>
          <w:sz w:val="24"/>
          <w:szCs w:val="24"/>
          <w:lang w:eastAsia="zh-CN"/>
        </w:rPr>
        <w:t>103</w:t>
      </w:r>
      <w:r w:rsidRPr="004E44EA">
        <w:rPr>
          <w:rFonts w:ascii="Book Antiqua" w:eastAsia="SimSun" w:hAnsi="Book Antiqua" w:cs="SimSun"/>
          <w:kern w:val="0"/>
          <w:sz w:val="24"/>
          <w:szCs w:val="24"/>
          <w:lang w:eastAsia="zh-CN"/>
        </w:rPr>
        <w:t>: 1064-1070 [PMID: 11222467 DOI: 10.1161/01.CIR.103.8.1064]</w:t>
      </w:r>
    </w:p>
    <w:p w14:paraId="5D114CFF"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57 </w:t>
      </w:r>
      <w:r w:rsidRPr="004E44EA">
        <w:rPr>
          <w:rFonts w:ascii="Book Antiqua" w:eastAsia="SimSun" w:hAnsi="Book Antiqua" w:cs="SimSun"/>
          <w:b/>
          <w:bCs/>
          <w:kern w:val="0"/>
          <w:sz w:val="24"/>
          <w:szCs w:val="24"/>
          <w:lang w:eastAsia="zh-CN"/>
        </w:rPr>
        <w:t>Forde KA</w:t>
      </w:r>
      <w:r w:rsidRPr="004E44EA">
        <w:rPr>
          <w:rFonts w:ascii="Book Antiqua" w:eastAsia="SimSun" w:hAnsi="Book Antiqua" w:cs="SimSun"/>
          <w:kern w:val="0"/>
          <w:sz w:val="24"/>
          <w:szCs w:val="24"/>
          <w:lang w:eastAsia="zh-CN"/>
        </w:rPr>
        <w:t xml:space="preserve">, Haynes K, Troxel AB, Trooskin S, Osterman MT, Kimmel SE, Lewis JD, Lo Re V. Risk of myocardial infarction associated with chronic hepatitis C virus infection: a population-based cohort study. </w:t>
      </w:r>
      <w:r w:rsidRPr="004E44EA">
        <w:rPr>
          <w:rFonts w:ascii="Book Antiqua" w:eastAsia="SimSun" w:hAnsi="Book Antiqua" w:cs="SimSun"/>
          <w:i/>
          <w:iCs/>
          <w:kern w:val="0"/>
          <w:sz w:val="24"/>
          <w:szCs w:val="24"/>
          <w:lang w:eastAsia="zh-CN"/>
        </w:rPr>
        <w:t>J Viral Hepat</w:t>
      </w:r>
      <w:r w:rsidRPr="004E44EA">
        <w:rPr>
          <w:rFonts w:ascii="Book Antiqua" w:eastAsia="SimSun" w:hAnsi="Book Antiqua" w:cs="SimSun"/>
          <w:kern w:val="0"/>
          <w:sz w:val="24"/>
          <w:szCs w:val="24"/>
          <w:lang w:eastAsia="zh-CN"/>
        </w:rPr>
        <w:t xml:space="preserve"> 2012; </w:t>
      </w:r>
      <w:r w:rsidRPr="004E44EA">
        <w:rPr>
          <w:rFonts w:ascii="Book Antiqua" w:eastAsia="SimSun" w:hAnsi="Book Antiqua" w:cs="SimSun"/>
          <w:b/>
          <w:bCs/>
          <w:kern w:val="0"/>
          <w:sz w:val="24"/>
          <w:szCs w:val="24"/>
          <w:lang w:eastAsia="zh-CN"/>
        </w:rPr>
        <w:t>19</w:t>
      </w:r>
      <w:r w:rsidRPr="004E44EA">
        <w:rPr>
          <w:rFonts w:ascii="Book Antiqua" w:eastAsia="SimSun" w:hAnsi="Book Antiqua" w:cs="SimSun"/>
          <w:kern w:val="0"/>
          <w:sz w:val="24"/>
          <w:szCs w:val="24"/>
          <w:lang w:eastAsia="zh-CN"/>
        </w:rPr>
        <w:t>: 271-277 [PMID: 22404725 DOI: 10.1111/j.1365-2893.2011.01545.x]</w:t>
      </w:r>
    </w:p>
    <w:p w14:paraId="7BC3A79A"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lastRenderedPageBreak/>
        <w:t xml:space="preserve">58 </w:t>
      </w:r>
      <w:r w:rsidRPr="004E44EA">
        <w:rPr>
          <w:rFonts w:ascii="Book Antiqua" w:eastAsia="SimSun" w:hAnsi="Book Antiqua" w:cs="SimSun"/>
          <w:b/>
          <w:bCs/>
          <w:kern w:val="0"/>
          <w:sz w:val="24"/>
          <w:szCs w:val="24"/>
          <w:lang w:eastAsia="zh-CN"/>
        </w:rPr>
        <w:t>Gershon AS</w:t>
      </w:r>
      <w:r w:rsidRPr="004E44EA">
        <w:rPr>
          <w:rFonts w:ascii="Book Antiqua" w:eastAsia="SimSun" w:hAnsi="Book Antiqua" w:cs="SimSun"/>
          <w:kern w:val="0"/>
          <w:sz w:val="24"/>
          <w:szCs w:val="24"/>
          <w:lang w:eastAsia="zh-CN"/>
        </w:rPr>
        <w:t xml:space="preserve">, Margulies M, Gorczynski RM, Heathcote EJ. Serum cytokine values and fatigue in chronic hepatitis C infection. </w:t>
      </w:r>
      <w:r w:rsidRPr="004E44EA">
        <w:rPr>
          <w:rFonts w:ascii="Book Antiqua" w:eastAsia="SimSun" w:hAnsi="Book Antiqua" w:cs="SimSun"/>
          <w:i/>
          <w:iCs/>
          <w:kern w:val="0"/>
          <w:sz w:val="24"/>
          <w:szCs w:val="24"/>
          <w:lang w:eastAsia="zh-CN"/>
        </w:rPr>
        <w:t>J Viral Hepat</w:t>
      </w:r>
      <w:r w:rsidRPr="004E44EA">
        <w:rPr>
          <w:rFonts w:ascii="Book Antiqua" w:eastAsia="SimSun" w:hAnsi="Book Antiqua" w:cs="SimSun"/>
          <w:kern w:val="0"/>
          <w:sz w:val="24"/>
          <w:szCs w:val="24"/>
          <w:lang w:eastAsia="zh-CN"/>
        </w:rPr>
        <w:t xml:space="preserve"> 2000; </w:t>
      </w:r>
      <w:r w:rsidRPr="004E44EA">
        <w:rPr>
          <w:rFonts w:ascii="Book Antiqua" w:eastAsia="SimSun" w:hAnsi="Book Antiqua" w:cs="SimSun"/>
          <w:b/>
          <w:bCs/>
          <w:kern w:val="0"/>
          <w:sz w:val="24"/>
          <w:szCs w:val="24"/>
          <w:lang w:eastAsia="zh-CN"/>
        </w:rPr>
        <w:t>7</w:t>
      </w:r>
      <w:r w:rsidRPr="004E44EA">
        <w:rPr>
          <w:rFonts w:ascii="Book Antiqua" w:eastAsia="SimSun" w:hAnsi="Book Antiqua" w:cs="SimSun"/>
          <w:kern w:val="0"/>
          <w:sz w:val="24"/>
          <w:szCs w:val="24"/>
          <w:lang w:eastAsia="zh-CN"/>
        </w:rPr>
        <w:t>: 397-402 [PMID: 11115049 DOI: 10.1046/j.1365-2893.2000.00249.x]</w:t>
      </w:r>
    </w:p>
    <w:p w14:paraId="1C01BE67"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59 </w:t>
      </w:r>
      <w:r w:rsidRPr="004E44EA">
        <w:rPr>
          <w:rFonts w:ascii="Book Antiqua" w:eastAsia="SimSun" w:hAnsi="Book Antiqua" w:cs="SimSun"/>
          <w:b/>
          <w:bCs/>
          <w:kern w:val="0"/>
          <w:sz w:val="24"/>
          <w:szCs w:val="24"/>
          <w:lang w:eastAsia="zh-CN"/>
        </w:rPr>
        <w:t>Libby P</w:t>
      </w:r>
      <w:r w:rsidRPr="004E44EA">
        <w:rPr>
          <w:rFonts w:ascii="Book Antiqua" w:eastAsia="SimSun" w:hAnsi="Book Antiqua" w:cs="SimSun"/>
          <w:kern w:val="0"/>
          <w:sz w:val="24"/>
          <w:szCs w:val="24"/>
          <w:lang w:eastAsia="zh-CN"/>
        </w:rPr>
        <w:t xml:space="preserve">, Ridker PM, Maseri A. Inflammation and atherosclerosis. </w:t>
      </w:r>
      <w:r w:rsidRPr="004E44EA">
        <w:rPr>
          <w:rFonts w:ascii="Book Antiqua" w:eastAsia="SimSun" w:hAnsi="Book Antiqua" w:cs="SimSun"/>
          <w:i/>
          <w:iCs/>
          <w:kern w:val="0"/>
          <w:sz w:val="24"/>
          <w:szCs w:val="24"/>
          <w:lang w:eastAsia="zh-CN"/>
        </w:rPr>
        <w:t>Circulation</w:t>
      </w:r>
      <w:r w:rsidRPr="004E44EA">
        <w:rPr>
          <w:rFonts w:ascii="Book Antiqua" w:eastAsia="SimSun" w:hAnsi="Book Antiqua" w:cs="SimSun"/>
          <w:kern w:val="0"/>
          <w:sz w:val="24"/>
          <w:szCs w:val="24"/>
          <w:lang w:eastAsia="zh-CN"/>
        </w:rPr>
        <w:t xml:space="preserve"> 2002; </w:t>
      </w:r>
      <w:r w:rsidRPr="004E44EA">
        <w:rPr>
          <w:rFonts w:ascii="Book Antiqua" w:eastAsia="SimSun" w:hAnsi="Book Antiqua" w:cs="SimSun"/>
          <w:b/>
          <w:bCs/>
          <w:kern w:val="0"/>
          <w:sz w:val="24"/>
          <w:szCs w:val="24"/>
          <w:lang w:eastAsia="zh-CN"/>
        </w:rPr>
        <w:t>105</w:t>
      </w:r>
      <w:r w:rsidRPr="004E44EA">
        <w:rPr>
          <w:rFonts w:ascii="Book Antiqua" w:eastAsia="SimSun" w:hAnsi="Book Antiqua" w:cs="SimSun"/>
          <w:kern w:val="0"/>
          <w:sz w:val="24"/>
          <w:szCs w:val="24"/>
          <w:lang w:eastAsia="zh-CN"/>
        </w:rPr>
        <w:t>: 1135-1143 [PMID: 11877368 DOI: 10.1161/hc0902.104353]</w:t>
      </w:r>
    </w:p>
    <w:p w14:paraId="09F227D9"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60 </w:t>
      </w:r>
      <w:r w:rsidRPr="004E44EA">
        <w:rPr>
          <w:rFonts w:ascii="Book Antiqua" w:eastAsia="SimSun" w:hAnsi="Book Antiqua" w:cs="SimSun"/>
          <w:b/>
          <w:bCs/>
          <w:kern w:val="0"/>
          <w:sz w:val="24"/>
          <w:szCs w:val="24"/>
          <w:lang w:eastAsia="zh-CN"/>
        </w:rPr>
        <w:t>Shintani Y</w:t>
      </w:r>
      <w:r w:rsidRPr="004E44EA">
        <w:rPr>
          <w:rFonts w:ascii="Book Antiqua" w:eastAsia="SimSun" w:hAnsi="Book Antiqua" w:cs="SimSun"/>
          <w:kern w:val="0"/>
          <w:sz w:val="24"/>
          <w:szCs w:val="24"/>
          <w:lang w:eastAsia="zh-CN"/>
        </w:rPr>
        <w:t xml:space="preserve">, Fujie H, Miyoshi H, Tsutsumi T, Tsukamoto K, Kimura S, Moriya K, Koike K. Hepatitis C virus infection and diabetes: direct involvement of the virus in the development of insulin resistance. </w:t>
      </w:r>
      <w:r w:rsidRPr="004E44EA">
        <w:rPr>
          <w:rFonts w:ascii="Book Antiqua" w:eastAsia="SimSun" w:hAnsi="Book Antiqua" w:cs="SimSun"/>
          <w:i/>
          <w:iCs/>
          <w:kern w:val="0"/>
          <w:sz w:val="24"/>
          <w:szCs w:val="24"/>
          <w:lang w:eastAsia="zh-CN"/>
        </w:rPr>
        <w:t>Gastroenterology</w:t>
      </w:r>
      <w:r w:rsidRPr="004E44EA">
        <w:rPr>
          <w:rFonts w:ascii="Book Antiqua" w:eastAsia="SimSun" w:hAnsi="Book Antiqua" w:cs="SimSun"/>
          <w:kern w:val="0"/>
          <w:sz w:val="24"/>
          <w:szCs w:val="24"/>
          <w:lang w:eastAsia="zh-CN"/>
        </w:rPr>
        <w:t xml:space="preserve"> 2004; </w:t>
      </w:r>
      <w:r w:rsidRPr="004E44EA">
        <w:rPr>
          <w:rFonts w:ascii="Book Antiqua" w:eastAsia="SimSun" w:hAnsi="Book Antiqua" w:cs="SimSun"/>
          <w:b/>
          <w:bCs/>
          <w:kern w:val="0"/>
          <w:sz w:val="24"/>
          <w:szCs w:val="24"/>
          <w:lang w:eastAsia="zh-CN"/>
        </w:rPr>
        <w:t>126</w:t>
      </w:r>
      <w:r w:rsidRPr="004E44EA">
        <w:rPr>
          <w:rFonts w:ascii="Book Antiqua" w:eastAsia="SimSun" w:hAnsi="Book Antiqua" w:cs="SimSun"/>
          <w:kern w:val="0"/>
          <w:sz w:val="24"/>
          <w:szCs w:val="24"/>
          <w:lang w:eastAsia="zh-CN"/>
        </w:rPr>
        <w:t>: 840-848 [PMID: 14988838 DOI: 10.1053/j.gastro.2003.11.056]</w:t>
      </w:r>
    </w:p>
    <w:p w14:paraId="29EF6CAD" w14:textId="77777777" w:rsidR="004E44EA" w:rsidRPr="004E44EA" w:rsidRDefault="004E44EA" w:rsidP="004E44EA">
      <w:pPr>
        <w:widowControl/>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61 </w:t>
      </w:r>
      <w:r w:rsidRPr="004E44EA">
        <w:rPr>
          <w:rFonts w:ascii="Book Antiqua" w:eastAsia="SimSun" w:hAnsi="Book Antiqua" w:cs="SimSun"/>
          <w:b/>
          <w:bCs/>
          <w:kern w:val="0"/>
          <w:sz w:val="24"/>
          <w:szCs w:val="24"/>
          <w:lang w:eastAsia="zh-CN"/>
        </w:rPr>
        <w:t>Vanni E</w:t>
      </w:r>
      <w:r w:rsidRPr="004E44EA">
        <w:rPr>
          <w:rFonts w:ascii="Book Antiqua" w:eastAsia="SimSun" w:hAnsi="Book Antiqua" w:cs="SimSun"/>
          <w:kern w:val="0"/>
          <w:sz w:val="24"/>
          <w:szCs w:val="24"/>
          <w:lang w:eastAsia="zh-CN"/>
        </w:rPr>
        <w:t xml:space="preserve">, Abate ML, Gentilcore E, Hickman I, Gambino R, Cassader M, Smedile A, Ferrannini E, Rizzetto M, Marchesini G, Gastaldelli A, Bugianesi E. Sites and mechanisms of insulin resistance in nonobese, nondiabetic patients with chronic hepatitis C. </w:t>
      </w:r>
      <w:r w:rsidRPr="004E44EA">
        <w:rPr>
          <w:rFonts w:ascii="Book Antiqua" w:eastAsia="SimSun" w:hAnsi="Book Antiqua" w:cs="SimSun"/>
          <w:i/>
          <w:iCs/>
          <w:kern w:val="0"/>
          <w:sz w:val="24"/>
          <w:szCs w:val="24"/>
          <w:lang w:eastAsia="zh-CN"/>
        </w:rPr>
        <w:t>Hepatology</w:t>
      </w:r>
      <w:r w:rsidRPr="004E44EA">
        <w:rPr>
          <w:rFonts w:ascii="Book Antiqua" w:eastAsia="SimSun" w:hAnsi="Book Antiqua" w:cs="SimSun"/>
          <w:kern w:val="0"/>
          <w:sz w:val="24"/>
          <w:szCs w:val="24"/>
          <w:lang w:eastAsia="zh-CN"/>
        </w:rPr>
        <w:t xml:space="preserve"> 2009; </w:t>
      </w:r>
      <w:r w:rsidRPr="004E44EA">
        <w:rPr>
          <w:rFonts w:ascii="Book Antiqua" w:eastAsia="SimSun" w:hAnsi="Book Antiqua" w:cs="SimSun"/>
          <w:b/>
          <w:bCs/>
          <w:kern w:val="0"/>
          <w:sz w:val="24"/>
          <w:szCs w:val="24"/>
          <w:lang w:eastAsia="zh-CN"/>
        </w:rPr>
        <w:t>50</w:t>
      </w:r>
      <w:r w:rsidRPr="004E44EA">
        <w:rPr>
          <w:rFonts w:ascii="Book Antiqua" w:eastAsia="SimSun" w:hAnsi="Book Antiqua" w:cs="SimSun"/>
          <w:kern w:val="0"/>
          <w:sz w:val="24"/>
          <w:szCs w:val="24"/>
          <w:lang w:eastAsia="zh-CN"/>
        </w:rPr>
        <w:t>: 697-706 [PMID: 19582803 DOI: 10.1002/hep.23031]</w:t>
      </w:r>
    </w:p>
    <w:p w14:paraId="6128EF34" w14:textId="77777777" w:rsidR="004E44EA" w:rsidRPr="004E44EA" w:rsidRDefault="004E44EA" w:rsidP="004E44EA">
      <w:pPr>
        <w:spacing w:line="360" w:lineRule="auto"/>
        <w:rPr>
          <w:rFonts w:ascii="Book Antiqua" w:eastAsia="SimSun" w:hAnsi="Book Antiqua" w:cs="SimSun"/>
          <w:kern w:val="0"/>
          <w:sz w:val="24"/>
          <w:szCs w:val="24"/>
          <w:lang w:eastAsia="zh-CN"/>
        </w:rPr>
      </w:pPr>
      <w:r w:rsidRPr="004E44EA">
        <w:rPr>
          <w:rFonts w:ascii="Book Antiqua" w:eastAsia="SimSun" w:hAnsi="Book Antiqua" w:cs="SimSun"/>
          <w:kern w:val="0"/>
          <w:sz w:val="24"/>
          <w:szCs w:val="24"/>
          <w:lang w:eastAsia="zh-CN"/>
        </w:rPr>
        <w:t xml:space="preserve">62 </w:t>
      </w:r>
      <w:r w:rsidRPr="004E44EA">
        <w:rPr>
          <w:rFonts w:ascii="Book Antiqua" w:eastAsia="SimSun" w:hAnsi="Book Antiqua" w:cs="SimSun"/>
          <w:b/>
          <w:bCs/>
          <w:kern w:val="0"/>
          <w:sz w:val="24"/>
          <w:szCs w:val="24"/>
          <w:lang w:eastAsia="zh-CN"/>
        </w:rPr>
        <w:t>Haberka M</w:t>
      </w:r>
      <w:r w:rsidRPr="004E44EA">
        <w:rPr>
          <w:rFonts w:ascii="Book Antiqua" w:eastAsia="SimSun" w:hAnsi="Book Antiqua" w:cs="SimSun"/>
          <w:kern w:val="0"/>
          <w:sz w:val="24"/>
          <w:szCs w:val="24"/>
          <w:lang w:eastAsia="zh-CN"/>
        </w:rPr>
        <w:t>, G</w:t>
      </w:r>
      <w:r w:rsidRPr="004E44EA">
        <w:rPr>
          <w:rFonts w:ascii="Book Antiqua" w:eastAsia="MS Mincho" w:hAnsi="Book Antiqua" w:cs="MS Mincho"/>
          <w:kern w:val="0"/>
          <w:sz w:val="24"/>
          <w:szCs w:val="24"/>
          <w:lang w:eastAsia="zh-CN"/>
        </w:rPr>
        <w:t>ą</w:t>
      </w:r>
      <w:r w:rsidRPr="004E44EA">
        <w:rPr>
          <w:rFonts w:ascii="Book Antiqua" w:eastAsia="SimSun" w:hAnsi="Book Antiqua" w:cs="SimSun"/>
          <w:kern w:val="0"/>
          <w:sz w:val="24"/>
          <w:szCs w:val="24"/>
          <w:lang w:eastAsia="zh-CN"/>
        </w:rPr>
        <w:t xml:space="preserve">sior Z. Carotid extra-media thickness in obesity and metabolic syndrome: a novel index of perivascular adipose tissue: extra-media thickness in obesity and metabolic syndrome. </w:t>
      </w:r>
      <w:r w:rsidRPr="004E44EA">
        <w:rPr>
          <w:rFonts w:ascii="Book Antiqua" w:eastAsia="SimSun" w:hAnsi="Book Antiqua" w:cs="SimSun"/>
          <w:i/>
          <w:iCs/>
          <w:kern w:val="0"/>
          <w:sz w:val="24"/>
          <w:szCs w:val="24"/>
          <w:lang w:eastAsia="zh-CN"/>
        </w:rPr>
        <w:t>Atherosclerosis</w:t>
      </w:r>
      <w:r w:rsidRPr="004E44EA">
        <w:rPr>
          <w:rFonts w:ascii="Book Antiqua" w:eastAsia="SimSun" w:hAnsi="Book Antiqua" w:cs="SimSun"/>
          <w:kern w:val="0"/>
          <w:sz w:val="24"/>
          <w:szCs w:val="24"/>
          <w:lang w:eastAsia="zh-CN"/>
        </w:rPr>
        <w:t xml:space="preserve"> 2015; </w:t>
      </w:r>
      <w:r w:rsidRPr="004E44EA">
        <w:rPr>
          <w:rFonts w:ascii="Book Antiqua" w:eastAsia="SimSun" w:hAnsi="Book Antiqua" w:cs="SimSun"/>
          <w:b/>
          <w:bCs/>
          <w:kern w:val="0"/>
          <w:sz w:val="24"/>
          <w:szCs w:val="24"/>
          <w:lang w:eastAsia="zh-CN"/>
        </w:rPr>
        <w:t>239</w:t>
      </w:r>
      <w:r w:rsidRPr="004E44EA">
        <w:rPr>
          <w:rFonts w:ascii="Book Antiqua" w:eastAsia="SimSun" w:hAnsi="Book Antiqua" w:cs="SimSun"/>
          <w:kern w:val="0"/>
          <w:sz w:val="24"/>
          <w:szCs w:val="24"/>
          <w:lang w:eastAsia="zh-CN"/>
        </w:rPr>
        <w:t>: 169-177 [PMID: 25617857 DOI: 10.1016/j.atherosclerosis.2014.12.058]</w:t>
      </w:r>
    </w:p>
    <w:p w14:paraId="2A799201" w14:textId="77777777" w:rsidR="004E44EA" w:rsidRDefault="004E44EA" w:rsidP="004E44EA">
      <w:pPr>
        <w:spacing w:line="360" w:lineRule="auto"/>
        <w:ind w:left="360" w:hangingChars="150" w:hanging="360"/>
        <w:rPr>
          <w:rFonts w:ascii="Book Antiqua" w:eastAsia="SimSun" w:hAnsi="Book Antiqua"/>
          <w:noProof/>
          <w:sz w:val="24"/>
          <w:szCs w:val="24"/>
          <w:lang w:eastAsia="zh-CN"/>
        </w:rPr>
      </w:pPr>
      <w:bookmarkStart w:id="163" w:name="OLE_LINK17"/>
      <w:bookmarkStart w:id="164" w:name="OLE_LINK18"/>
      <w:bookmarkStart w:id="165" w:name="OLE_LINK3266"/>
      <w:bookmarkStart w:id="166" w:name="OLE_LINK3267"/>
      <w:bookmarkStart w:id="167" w:name="OLE_LINK3268"/>
    </w:p>
    <w:p w14:paraId="4FC4A57F" w14:textId="3AD6D17C" w:rsidR="003E1084" w:rsidRPr="00463A99" w:rsidRDefault="00F4142A" w:rsidP="004E44EA">
      <w:pPr>
        <w:spacing w:line="360" w:lineRule="auto"/>
        <w:ind w:left="361" w:hangingChars="150" w:hanging="361"/>
        <w:jc w:val="right"/>
        <w:rPr>
          <w:rFonts w:ascii="Book Antiqua" w:hAnsi="Book Antiqua"/>
          <w:b/>
          <w:bCs/>
          <w:sz w:val="24"/>
        </w:rPr>
      </w:pPr>
      <w:bookmarkStart w:id="168" w:name="OLE_LINK51"/>
      <w:bookmarkStart w:id="169" w:name="OLE_LINK75"/>
      <w:bookmarkStart w:id="170" w:name="OLE_LINK120"/>
      <w:bookmarkStart w:id="171" w:name="OLE_LINK148"/>
      <w:bookmarkStart w:id="172" w:name="OLE_LINK72"/>
      <w:bookmarkStart w:id="173" w:name="OLE_LINK112"/>
      <w:bookmarkStart w:id="174" w:name="OLE_LINK320"/>
      <w:bookmarkStart w:id="175" w:name="OLE_LINK387"/>
      <w:bookmarkStart w:id="176" w:name="OLE_LINK183"/>
      <w:bookmarkStart w:id="177" w:name="OLE_LINK254"/>
      <w:bookmarkStart w:id="178" w:name="OLE_LINK149"/>
      <w:bookmarkStart w:id="179" w:name="OLE_LINK225"/>
      <w:bookmarkStart w:id="180" w:name="OLE_LINK207"/>
      <w:bookmarkStart w:id="181" w:name="OLE_LINK226"/>
      <w:bookmarkStart w:id="182" w:name="OLE_LINK212"/>
      <w:bookmarkStart w:id="183" w:name="OLE_LINK250"/>
      <w:bookmarkStart w:id="184" w:name="OLE_LINK281"/>
      <w:bookmarkStart w:id="185" w:name="OLE_LINK240"/>
      <w:bookmarkStart w:id="186" w:name="OLE_LINK282"/>
      <w:bookmarkStart w:id="187" w:name="OLE_LINK313"/>
      <w:bookmarkStart w:id="188" w:name="OLE_LINK304"/>
      <w:bookmarkStart w:id="189" w:name="OLE_LINK321"/>
      <w:bookmarkStart w:id="190" w:name="OLE_LINK385"/>
      <w:bookmarkStart w:id="191" w:name="OLE_LINK400"/>
      <w:bookmarkStart w:id="192" w:name="OLE_LINK346"/>
      <w:bookmarkStart w:id="193" w:name="OLE_LINK371"/>
      <w:bookmarkStart w:id="194" w:name="OLE_LINK334"/>
      <w:bookmarkStart w:id="195" w:name="OLE_LINK1830"/>
      <w:bookmarkStart w:id="196" w:name="OLE_LINK457"/>
      <w:bookmarkStart w:id="197" w:name="OLE_LINK288"/>
      <w:bookmarkStart w:id="198" w:name="OLE_LINK384"/>
      <w:bookmarkStart w:id="199" w:name="OLE_LINK379"/>
      <w:bookmarkStart w:id="200" w:name="OLE_LINK303"/>
      <w:bookmarkStart w:id="201" w:name="OLE_LINK450"/>
      <w:bookmarkStart w:id="202" w:name="OLE_LINK489"/>
      <w:bookmarkStart w:id="203" w:name="OLE_LINK535"/>
      <w:bookmarkStart w:id="204" w:name="OLE_LINK648"/>
      <w:bookmarkStart w:id="205" w:name="OLE_LINK686"/>
      <w:bookmarkStart w:id="206" w:name="OLE_LINK430"/>
      <w:bookmarkStart w:id="207" w:name="OLE_LINK471"/>
      <w:bookmarkStart w:id="208" w:name="OLE_LINK462"/>
      <w:bookmarkStart w:id="209" w:name="OLE_LINK519"/>
      <w:bookmarkStart w:id="210" w:name="OLE_LINK575"/>
      <w:bookmarkStart w:id="211" w:name="OLE_LINK491"/>
      <w:bookmarkStart w:id="212" w:name="OLE_LINK532"/>
      <w:bookmarkStart w:id="213" w:name="OLE_LINK572"/>
      <w:bookmarkStart w:id="214" w:name="OLE_LINK574"/>
      <w:bookmarkStart w:id="215" w:name="OLE_LINK480"/>
      <w:bookmarkStart w:id="216" w:name="OLE_LINK567"/>
      <w:bookmarkStart w:id="217" w:name="OLE_LINK2700"/>
      <w:bookmarkStart w:id="218" w:name="OLE_LINK581"/>
      <w:bookmarkStart w:id="219" w:name="OLE_LINK639"/>
      <w:bookmarkStart w:id="220" w:name="OLE_LINK688"/>
      <w:bookmarkStart w:id="221" w:name="OLE_LINK722"/>
      <w:bookmarkStart w:id="222" w:name="OLE_LINK542"/>
      <w:bookmarkStart w:id="223" w:name="OLE_LINK589"/>
      <w:bookmarkStart w:id="224" w:name="OLE_LINK582"/>
      <w:bookmarkStart w:id="225" w:name="OLE_LINK640"/>
      <w:bookmarkStart w:id="226" w:name="OLE_LINK714"/>
      <w:bookmarkStart w:id="227" w:name="OLE_LINK593"/>
      <w:bookmarkStart w:id="228" w:name="OLE_LINK716"/>
      <w:bookmarkStart w:id="229" w:name="OLE_LINK770"/>
      <w:bookmarkStart w:id="230" w:name="OLE_LINK801"/>
      <w:bookmarkStart w:id="231" w:name="OLE_LINK660"/>
      <w:bookmarkStart w:id="232" w:name="OLE_LINK739"/>
      <w:bookmarkStart w:id="233" w:name="OLE_LINK781"/>
      <w:bookmarkStart w:id="234" w:name="OLE_LINK833"/>
      <w:bookmarkStart w:id="235" w:name="OLE_LINK642"/>
      <w:bookmarkStart w:id="236" w:name="OLE_LINK718"/>
      <w:bookmarkStart w:id="237" w:name="OLE_LINK700"/>
      <w:bookmarkStart w:id="238" w:name="OLE_LINK792"/>
      <w:bookmarkStart w:id="239" w:name="OLE_LINK2882"/>
      <w:bookmarkStart w:id="240" w:name="OLE_LINK836"/>
      <w:bookmarkStart w:id="241" w:name="OLE_LINK889"/>
      <w:bookmarkStart w:id="242" w:name="OLE_LINK782"/>
      <w:bookmarkStart w:id="243" w:name="OLE_LINK826"/>
      <w:bookmarkStart w:id="244" w:name="OLE_LINK865"/>
      <w:bookmarkStart w:id="245" w:name="OLE_LINK2898"/>
      <w:bookmarkStart w:id="246" w:name="OLE_LINK856"/>
      <w:bookmarkStart w:id="247" w:name="OLE_LINK908"/>
      <w:bookmarkStart w:id="248" w:name="OLE_LINK980"/>
      <w:bookmarkStart w:id="249" w:name="OLE_LINK1018"/>
      <w:bookmarkStart w:id="250" w:name="OLE_LINK1049"/>
      <w:bookmarkStart w:id="251" w:name="OLE_LINK1076"/>
      <w:bookmarkStart w:id="252" w:name="OLE_LINK1106"/>
      <w:bookmarkStart w:id="253" w:name="OLE_LINK891"/>
      <w:bookmarkStart w:id="254" w:name="OLE_LINK943"/>
      <w:bookmarkStart w:id="255" w:name="OLE_LINK981"/>
      <w:bookmarkStart w:id="256" w:name="OLE_LINK1030"/>
      <w:bookmarkStart w:id="257" w:name="OLE_LINK847"/>
      <w:bookmarkStart w:id="258" w:name="OLE_LINK909"/>
      <w:bookmarkStart w:id="259" w:name="OLE_LINK898"/>
      <w:bookmarkStart w:id="260" w:name="OLE_LINK906"/>
      <w:bookmarkStart w:id="261" w:name="OLE_LINK992"/>
      <w:bookmarkStart w:id="262" w:name="OLE_LINK993"/>
      <w:bookmarkStart w:id="263" w:name="OLE_LINK1052"/>
      <w:bookmarkStart w:id="264" w:name="OLE_LINK946"/>
      <w:bookmarkStart w:id="265" w:name="OLE_LINK911"/>
      <w:bookmarkStart w:id="266" w:name="OLE_LINK930"/>
      <w:bookmarkStart w:id="267" w:name="OLE_LINK1059"/>
      <w:bookmarkStart w:id="268" w:name="OLE_LINK1137"/>
      <w:bookmarkStart w:id="269" w:name="OLE_LINK1167"/>
      <w:bookmarkStart w:id="270" w:name="OLE_LINK1200"/>
      <w:bookmarkStart w:id="271" w:name="OLE_LINK1241"/>
      <w:bookmarkStart w:id="272" w:name="OLE_LINK1288"/>
      <w:bookmarkStart w:id="273" w:name="OLE_LINK1056"/>
      <w:bookmarkStart w:id="274" w:name="OLE_LINK1158"/>
      <w:bookmarkStart w:id="275" w:name="OLE_LINK1175"/>
      <w:bookmarkStart w:id="276" w:name="OLE_LINK1074"/>
      <w:bookmarkStart w:id="277" w:name="OLE_LINK1169"/>
      <w:bookmarkStart w:id="278" w:name="OLE_LINK1060"/>
      <w:bookmarkStart w:id="279" w:name="OLE_LINK1185"/>
      <w:bookmarkStart w:id="280" w:name="OLE_LINK1172"/>
      <w:bookmarkStart w:id="281" w:name="OLE_LINK1176"/>
      <w:bookmarkStart w:id="282" w:name="OLE_LINK1373"/>
      <w:bookmarkStart w:id="283" w:name="OLE_LINK1410"/>
      <w:bookmarkStart w:id="284" w:name="OLE_LINK1448"/>
      <w:bookmarkStart w:id="285" w:name="OLE_LINK1492"/>
      <w:bookmarkStart w:id="286" w:name="OLE_LINK1530"/>
      <w:bookmarkStart w:id="287" w:name="OLE_LINK1585"/>
      <w:bookmarkStart w:id="288" w:name="OLE_LINK1622"/>
      <w:bookmarkStart w:id="289" w:name="OLE_LINK1661"/>
      <w:bookmarkStart w:id="290" w:name="OLE_LINK1691"/>
      <w:bookmarkStart w:id="291" w:name="OLE_LINK1346"/>
      <w:bookmarkStart w:id="292" w:name="OLE_LINK1349"/>
      <w:bookmarkStart w:id="293" w:name="OLE_LINK1343"/>
      <w:bookmarkStart w:id="294" w:name="OLE_LINK1462"/>
      <w:bookmarkStart w:id="295" w:name="OLE_LINK1531"/>
      <w:bookmarkStart w:id="296" w:name="OLE_LINK1344"/>
      <w:bookmarkStart w:id="297" w:name="OLE_LINK1384"/>
      <w:bookmarkStart w:id="298" w:name="OLE_LINK1457"/>
      <w:bookmarkStart w:id="299" w:name="OLE_LINK1500"/>
      <w:bookmarkStart w:id="300" w:name="OLE_LINK1591"/>
      <w:bookmarkStart w:id="301" w:name="OLE_LINK1370"/>
      <w:bookmarkStart w:id="302" w:name="OLE_LINK1443"/>
      <w:bookmarkStart w:id="303" w:name="OLE_LINK1472"/>
      <w:bookmarkStart w:id="304" w:name="OLE_LINK1503"/>
      <w:bookmarkStart w:id="305" w:name="OLE_LINK1390"/>
      <w:bookmarkStart w:id="306" w:name="OLE_LINK1490"/>
      <w:bookmarkStart w:id="307" w:name="OLE_LINK1576"/>
      <w:bookmarkStart w:id="308" w:name="OLE_LINK1618"/>
      <w:bookmarkStart w:id="309" w:name="OLE_LINK1650"/>
      <w:bookmarkStart w:id="310" w:name="OLE_LINK1721"/>
      <w:bookmarkStart w:id="311" w:name="OLE_LINK1565"/>
      <w:bookmarkStart w:id="312" w:name="OLE_LINK1619"/>
      <w:bookmarkStart w:id="313" w:name="OLE_LINK1671"/>
      <w:bookmarkStart w:id="314" w:name="OLE_LINK1716"/>
      <w:bookmarkStart w:id="315" w:name="OLE_LINK1761"/>
      <w:bookmarkStart w:id="316" w:name="OLE_LINK1586"/>
      <w:bookmarkStart w:id="317" w:name="OLE_LINK1593"/>
      <w:bookmarkStart w:id="318" w:name="OLE_LINK1630"/>
      <w:bookmarkStart w:id="319" w:name="OLE_LINK1699"/>
      <w:bookmarkStart w:id="320" w:name="OLE_LINK1736"/>
      <w:bookmarkStart w:id="321" w:name="OLE_LINK1792"/>
      <w:bookmarkStart w:id="322" w:name="OLE_LINK1825"/>
      <w:bookmarkStart w:id="323" w:name="OLE_LINK1865"/>
      <w:bookmarkStart w:id="324" w:name="OLE_LINK1692"/>
      <w:bookmarkStart w:id="325" w:name="OLE_LINK1808"/>
      <w:bookmarkStart w:id="326" w:name="OLE_LINK1862"/>
      <w:bookmarkStart w:id="327" w:name="OLE_LINK1859"/>
      <w:bookmarkStart w:id="328" w:name="OLE_LINK1901"/>
      <w:bookmarkStart w:id="329" w:name="OLE_LINK1939"/>
      <w:bookmarkStart w:id="330" w:name="OLE_LINK1977"/>
      <w:bookmarkStart w:id="331" w:name="OLE_LINK1718"/>
      <w:bookmarkStart w:id="332" w:name="OLE_LINK1841"/>
      <w:bookmarkStart w:id="333" w:name="OLE_LINK1879"/>
      <w:bookmarkStart w:id="334" w:name="OLE_LINK1916"/>
      <w:bookmarkStart w:id="335" w:name="OLE_LINK1960"/>
      <w:bookmarkStart w:id="336" w:name="OLE_LINK1834"/>
      <w:bookmarkStart w:id="337" w:name="OLE_LINK2027"/>
      <w:bookmarkStart w:id="338" w:name="OLE_LINK2056"/>
      <w:bookmarkStart w:id="339" w:name="OLE_LINK1800"/>
      <w:bookmarkStart w:id="340" w:name="OLE_LINK1870"/>
      <w:bookmarkStart w:id="341" w:name="OLE_LINK1883"/>
      <w:bookmarkStart w:id="342" w:name="OLE_LINK1890"/>
      <w:bookmarkStart w:id="343" w:name="OLE_LINK1922"/>
      <w:bookmarkStart w:id="344" w:name="OLE_LINK1943"/>
      <w:bookmarkStart w:id="345" w:name="OLE_LINK1973"/>
      <w:bookmarkStart w:id="346" w:name="OLE_LINK1970"/>
      <w:bookmarkStart w:id="347" w:name="OLE_LINK1983"/>
      <w:bookmarkStart w:id="348" w:name="OLE_LINK2031"/>
      <w:bookmarkStart w:id="349" w:name="OLE_LINK2066"/>
      <w:bookmarkStart w:id="350" w:name="OLE_LINK2094"/>
      <w:bookmarkStart w:id="351" w:name="OLE_LINK2136"/>
      <w:bookmarkStart w:id="352" w:name="OLE_LINK2192"/>
      <w:bookmarkStart w:id="353" w:name="OLE_LINK1984"/>
      <w:bookmarkStart w:id="354" w:name="OLE_LINK2040"/>
      <w:bookmarkStart w:id="355" w:name="OLE_LINK2087"/>
      <w:bookmarkStart w:id="356" w:name="OLE_LINK2131"/>
      <w:bookmarkStart w:id="357" w:name="OLE_LINK2167"/>
      <w:bookmarkStart w:id="358" w:name="OLE_LINK2211"/>
      <w:bookmarkStart w:id="359" w:name="OLE_LINK2265"/>
      <w:bookmarkStart w:id="360" w:name="OLE_LINK2274"/>
      <w:bookmarkStart w:id="361" w:name="OLE_LINK2071"/>
      <w:bookmarkStart w:id="362" w:name="OLE_LINK3320"/>
      <w:bookmarkStart w:id="363" w:name="OLE_LINK3374"/>
      <w:bookmarkStart w:id="364" w:name="OLE_LINK3410"/>
      <w:bookmarkStart w:id="365" w:name="OLE_LINK1997"/>
      <w:bookmarkStart w:id="366" w:name="OLE_LINK2043"/>
      <w:bookmarkStart w:id="367" w:name="OLE_LINK2041"/>
      <w:bookmarkStart w:id="368" w:name="OLE_LINK2133"/>
      <w:bookmarkStart w:id="369" w:name="OLE_LINK2181"/>
      <w:bookmarkStart w:id="370" w:name="OLE_LINK2100"/>
      <w:bookmarkStart w:id="371" w:name="OLE_LINK2128"/>
      <w:bookmarkStart w:id="372" w:name="OLE_LINK3357"/>
      <w:bookmarkStart w:id="373" w:name="OLE_LINK2139"/>
      <w:bookmarkStart w:id="374" w:name="OLE_LINK2219"/>
      <w:bookmarkStart w:id="375" w:name="OLE_LINK2248"/>
      <w:bookmarkStart w:id="376" w:name="OLE_LINK2281"/>
      <w:bookmarkStart w:id="377" w:name="OLE_LINK2294"/>
      <w:bookmarkStart w:id="378" w:name="OLE_LINK2395"/>
      <w:bookmarkStart w:id="379" w:name="OLE_LINK2148"/>
      <w:bookmarkStart w:id="380" w:name="OLE_LINK2236"/>
      <w:bookmarkStart w:id="381" w:name="OLE_LINK2354"/>
      <w:bookmarkStart w:id="382" w:name="OLE_LINK2273"/>
      <w:bookmarkStart w:id="383" w:name="OLE_LINK2314"/>
      <w:bookmarkStart w:id="384" w:name="OLE_LINK2240"/>
      <w:bookmarkStart w:id="385" w:name="OLE_LINK2290"/>
      <w:bookmarkStart w:id="386" w:name="OLE_LINK2330"/>
      <w:bookmarkStart w:id="387" w:name="OLE_LINK2402"/>
      <w:bookmarkStart w:id="388" w:name="OLE_LINK2432"/>
      <w:bookmarkStart w:id="389" w:name="OLE_LINK2336"/>
      <w:bookmarkStart w:id="390" w:name="OLE_LINK2369"/>
      <w:bookmarkStart w:id="391" w:name="OLE_LINK2427"/>
      <w:bookmarkStart w:id="392" w:name="OLE_LINK2410"/>
      <w:bookmarkStart w:id="393" w:name="OLE_LINK2445"/>
      <w:bookmarkStart w:id="394" w:name="OLE_LINK2370"/>
      <w:bookmarkStart w:id="395" w:name="OLE_LINK2474"/>
      <w:bookmarkStart w:id="396" w:name="OLE_LINK2382"/>
      <w:bookmarkStart w:id="397" w:name="OLE_LINK2378"/>
      <w:bookmarkStart w:id="398" w:name="OLE_LINK2476"/>
      <w:bookmarkStart w:id="399" w:name="OLE_LINK2532"/>
      <w:bookmarkStart w:id="400" w:name="OLE_LINK2471"/>
      <w:bookmarkStart w:id="401" w:name="OLE_LINK2483"/>
      <w:bookmarkStart w:id="402" w:name="OLE_LINK2511"/>
      <w:bookmarkStart w:id="403" w:name="OLE_LINK2583"/>
      <w:bookmarkStart w:id="404" w:name="OLE_LINK2615"/>
      <w:bookmarkStart w:id="405" w:name="OLE_LINK2554"/>
      <w:bookmarkStart w:id="406" w:name="OLE_LINK2528"/>
      <w:bookmarkStart w:id="407" w:name="OLE_LINK2555"/>
      <w:bookmarkStart w:id="408" w:name="OLE_LINK2537"/>
      <w:bookmarkStart w:id="409" w:name="OLE_LINK2550"/>
      <w:bookmarkStart w:id="410" w:name="OLE_LINK2594"/>
      <w:bookmarkStart w:id="411" w:name="OLE_LINK2589"/>
      <w:bookmarkStart w:id="412" w:name="OLE_LINK2648"/>
      <w:bookmarkStart w:id="413" w:name="OLE_LINK2669"/>
      <w:bookmarkStart w:id="414" w:name="OLE_LINK2567"/>
      <w:bookmarkStart w:id="415" w:name="OLE_LINK2593"/>
      <w:bookmarkStart w:id="416" w:name="OLE_LINK2629"/>
      <w:bookmarkStart w:id="417" w:name="OLE_LINK2678"/>
      <w:bookmarkStart w:id="418" w:name="OLE_LINK2703"/>
      <w:bookmarkStart w:id="419" w:name="OLE_LINK2739"/>
      <w:bookmarkStart w:id="420" w:name="OLE_LINK2757"/>
      <w:bookmarkStart w:id="421" w:name="OLE_LINK3464"/>
      <w:bookmarkStart w:id="422" w:name="OLE_LINK3508"/>
      <w:bookmarkStart w:id="423" w:name="OLE_LINK2779"/>
      <w:bookmarkStart w:id="424" w:name="OLE_LINK2724"/>
      <w:bookmarkStart w:id="425" w:name="OLE_LINK2733"/>
      <w:bookmarkStart w:id="426" w:name="OLE_LINK2744"/>
      <w:bookmarkStart w:id="427" w:name="OLE_LINK2777"/>
      <w:bookmarkStart w:id="428" w:name="OLE_LINK2858"/>
      <w:bookmarkStart w:id="429" w:name="OLE_LINK2834"/>
      <w:bookmarkStart w:id="430" w:name="OLE_LINK2864"/>
      <w:bookmarkStart w:id="431" w:name="OLE_LINK3467"/>
      <w:bookmarkStart w:id="432" w:name="OLE_LINK2846"/>
      <w:bookmarkStart w:id="433" w:name="OLE_LINK2893"/>
      <w:bookmarkStart w:id="434" w:name="OLE_LINK2837"/>
      <w:bookmarkStart w:id="435" w:name="OLE_LINK2853"/>
      <w:bookmarkStart w:id="436" w:name="OLE_LINK2889"/>
      <w:bookmarkStart w:id="437" w:name="OLE_LINK2915"/>
      <w:bookmarkStart w:id="438" w:name="OLE_LINK2938"/>
      <w:bookmarkStart w:id="439" w:name="OLE_LINK2920"/>
      <w:bookmarkStart w:id="440" w:name="OLE_LINK2954"/>
      <w:bookmarkStart w:id="441" w:name="OLE_LINK2986"/>
      <w:bookmarkStart w:id="442" w:name="OLE_LINK3031"/>
      <w:bookmarkStart w:id="443" w:name="OLE_LINK3506"/>
      <w:bookmarkStart w:id="444" w:name="OLE_LINK2953"/>
      <w:bookmarkStart w:id="445" w:name="OLE_LINK2972"/>
      <w:bookmarkStart w:id="446" w:name="OLE_LINK3020"/>
      <w:bookmarkStart w:id="447" w:name="OLE_LINK3067"/>
      <w:bookmarkStart w:id="448" w:name="OLE_LINK3108"/>
      <w:bookmarkStart w:id="449" w:name="OLE_LINK3135"/>
      <w:bookmarkStart w:id="450" w:name="OLE_LINK3015"/>
      <w:bookmarkStart w:id="451" w:name="OLE_LINK3032"/>
      <w:bookmarkStart w:id="452" w:name="OLE_LINK3039"/>
      <w:bookmarkStart w:id="453" w:name="OLE_LINK3059"/>
      <w:bookmarkStart w:id="454" w:name="OLE_LINK3065"/>
      <w:bookmarkStart w:id="455" w:name="OLE_LINK3071"/>
      <w:bookmarkStart w:id="456" w:name="OLE_LINK3089"/>
      <w:bookmarkStart w:id="457" w:name="OLE_LINK3114"/>
      <w:bookmarkStart w:id="458" w:name="OLE_LINK3142"/>
      <w:bookmarkStart w:id="459" w:name="OLE_LINK3118"/>
      <w:bookmarkStart w:id="460" w:name="OLE_LINK3160"/>
      <w:bookmarkStart w:id="461" w:name="OLE_LINK3192"/>
      <w:bookmarkStart w:id="462" w:name="OLE_LINK3186"/>
      <w:bookmarkStart w:id="463" w:name="OLE_LINK3184"/>
      <w:bookmarkStart w:id="464" w:name="OLE_LINK3218"/>
      <w:bookmarkStart w:id="465" w:name="OLE_LINK3219"/>
      <w:bookmarkStart w:id="466" w:name="OLE_LINK3248"/>
      <w:bookmarkStart w:id="467" w:name="OLE_LINK3380"/>
      <w:bookmarkStart w:id="468" w:name="OLE_LINK3187"/>
      <w:bookmarkStart w:id="469" w:name="OLE_LINK3245"/>
      <w:bookmarkStart w:id="470" w:name="OLE_LINK3254"/>
      <w:bookmarkStart w:id="471" w:name="OLE_LINK3288"/>
      <w:bookmarkEnd w:id="163"/>
      <w:bookmarkEnd w:id="164"/>
      <w:r w:rsidRPr="00463A99">
        <w:rPr>
          <w:rFonts w:ascii="Book Antiqua" w:hAnsi="Book Antiqua"/>
          <w:b/>
          <w:bCs/>
          <w:sz w:val="24"/>
        </w:rPr>
        <w:t xml:space="preserve">P-Reviewer: </w:t>
      </w:r>
      <w:r w:rsidRPr="00463A99">
        <w:rPr>
          <w:rFonts w:ascii="Book Antiqua" w:hAnsi="Book Antiqua"/>
          <w:bCs/>
          <w:sz w:val="24"/>
        </w:rPr>
        <w:t>Gabr</w:t>
      </w:r>
      <w:r w:rsidRPr="00463A99">
        <w:rPr>
          <w:rFonts w:ascii="Book Antiqua" w:eastAsia="SimSun" w:hAnsi="Book Antiqua" w:hint="eastAsia"/>
          <w:bCs/>
          <w:sz w:val="24"/>
          <w:lang w:eastAsia="zh-CN"/>
        </w:rPr>
        <w:t xml:space="preserve"> </w:t>
      </w:r>
      <w:r w:rsidRPr="00463A99">
        <w:rPr>
          <w:rFonts w:ascii="Book Antiqua" w:hAnsi="Book Antiqua"/>
          <w:bCs/>
          <w:sz w:val="24"/>
        </w:rPr>
        <w:t>SA</w:t>
      </w:r>
      <w:r w:rsidRPr="00463A99">
        <w:rPr>
          <w:rFonts w:ascii="Book Antiqua" w:eastAsia="SimSun" w:hAnsi="Book Antiqua" w:hint="eastAsia"/>
          <w:bCs/>
          <w:sz w:val="24"/>
          <w:lang w:eastAsia="zh-CN"/>
        </w:rPr>
        <w:t xml:space="preserve">, </w:t>
      </w:r>
      <w:r w:rsidRPr="00463A99">
        <w:rPr>
          <w:rFonts w:ascii="Book Antiqua" w:hAnsi="Book Antiqua"/>
          <w:bCs/>
          <w:sz w:val="24"/>
        </w:rPr>
        <w:t>Rizk</w:t>
      </w:r>
      <w:r w:rsidRPr="00463A99">
        <w:rPr>
          <w:rFonts w:ascii="Book Antiqua" w:eastAsia="SimSun" w:hAnsi="Book Antiqua" w:hint="eastAsia"/>
          <w:bCs/>
          <w:sz w:val="24"/>
          <w:lang w:eastAsia="zh-CN"/>
        </w:rPr>
        <w:t xml:space="preserve"> </w:t>
      </w:r>
      <w:r w:rsidRPr="00463A99">
        <w:rPr>
          <w:rFonts w:ascii="Book Antiqua" w:hAnsi="Book Antiqua"/>
          <w:bCs/>
          <w:sz w:val="24"/>
        </w:rPr>
        <w:t>SM</w:t>
      </w:r>
      <w:r w:rsidRPr="00463A99">
        <w:rPr>
          <w:rFonts w:ascii="Book Antiqua" w:hAnsi="Book Antiqua"/>
          <w:b/>
          <w:bCs/>
          <w:sz w:val="24"/>
        </w:rPr>
        <w:t xml:space="preserve"> S-Editor:</w:t>
      </w:r>
      <w:r w:rsidRPr="00463A99">
        <w:rPr>
          <w:rFonts w:ascii="Book Antiqua" w:hAnsi="Book Antiqua"/>
          <w:sz w:val="24"/>
        </w:rPr>
        <w:t xml:space="preserve"> </w:t>
      </w:r>
      <w:r w:rsidRPr="00463A99">
        <w:rPr>
          <w:rFonts w:ascii="Book Antiqua" w:hAnsi="Book Antiqua" w:hint="eastAsia"/>
          <w:sz w:val="24"/>
        </w:rPr>
        <w:t>Yu J</w:t>
      </w:r>
      <w:r w:rsidRPr="00463A99">
        <w:rPr>
          <w:rFonts w:ascii="Book Antiqua" w:hAnsi="Book Antiqua"/>
          <w:sz w:val="24"/>
        </w:rPr>
        <w:t xml:space="preserve"> </w:t>
      </w:r>
      <w:r w:rsidRPr="00463A99">
        <w:rPr>
          <w:rFonts w:ascii="Book Antiqua" w:hAnsi="Book Antiqua"/>
          <w:b/>
          <w:bCs/>
          <w:sz w:val="24"/>
        </w:rPr>
        <w:t>L-Editor:</w:t>
      </w:r>
      <w:r w:rsidR="0086309E" w:rsidRPr="00463A99">
        <w:rPr>
          <w:rFonts w:ascii="Book Antiqua" w:hAnsi="Book Antiqua"/>
          <w:sz w:val="24"/>
        </w:rPr>
        <w:t xml:space="preserve"> </w:t>
      </w:r>
      <w:r w:rsidRPr="00463A99">
        <w:rPr>
          <w:rFonts w:ascii="Book Antiqua" w:hAnsi="Book Antiqua"/>
          <w:b/>
          <w:bCs/>
          <w:sz w:val="24"/>
        </w:rPr>
        <w:t>E-Editor:</w:t>
      </w:r>
    </w:p>
    <w:p w14:paraId="77410986" w14:textId="77777777" w:rsidR="003E1084" w:rsidRPr="00463A99" w:rsidRDefault="003E1084">
      <w:pPr>
        <w:widowControl/>
        <w:jc w:val="left"/>
        <w:rPr>
          <w:rFonts w:ascii="Book Antiqua" w:hAnsi="Book Antiqua"/>
          <w:b/>
          <w:bCs/>
          <w:sz w:val="24"/>
        </w:rPr>
      </w:pPr>
      <w:r w:rsidRPr="00463A99">
        <w:rPr>
          <w:rFonts w:ascii="Book Antiqua" w:hAnsi="Book Antiqua"/>
          <w:b/>
          <w:bCs/>
          <w:sz w:val="24"/>
        </w:rPr>
        <w:br w:type="page"/>
      </w:r>
    </w:p>
    <w:p w14:paraId="0BAE6EE8"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r w:rsidRPr="003E1084">
        <w:rPr>
          <w:rFonts w:ascii="Book Antiqua" w:hAnsi="Book Antiqua"/>
          <w:noProof/>
          <w:sz w:val="24"/>
          <w:szCs w:val="24"/>
          <w:lang w:eastAsia="zh-CN"/>
        </w:rPr>
        <w:lastRenderedPageBreak/>
        <w:drawing>
          <wp:inline distT="0" distB="0" distL="0" distR="0" wp14:anchorId="14CFB903" wp14:editId="7FF96561">
            <wp:extent cx="4870449" cy="4857751"/>
            <wp:effectExtent l="0" t="0" r="32385" b="19050"/>
            <wp:docPr id="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E1613F" w14:textId="04B8B881" w:rsidR="0086309E" w:rsidRPr="00463A99" w:rsidRDefault="003E1084" w:rsidP="003E1084">
      <w:pPr>
        <w:adjustRightInd w:val="0"/>
        <w:snapToGrid w:val="0"/>
        <w:spacing w:line="360" w:lineRule="auto"/>
        <w:rPr>
          <w:rFonts w:ascii="Book Antiqua" w:eastAsia="SimSun" w:hAnsi="Book Antiqua"/>
          <w:sz w:val="24"/>
          <w:szCs w:val="24"/>
          <w:lang w:eastAsia="zh-CN"/>
        </w:rPr>
      </w:pPr>
      <w:r w:rsidRPr="003E1084">
        <w:rPr>
          <w:rFonts w:ascii="Book Antiqua" w:hAnsi="Book Antiqua"/>
          <w:b/>
          <w:sz w:val="24"/>
          <w:szCs w:val="24"/>
        </w:rPr>
        <w:t xml:space="preserve">Figure 1 </w:t>
      </w:r>
      <w:r w:rsidRPr="000067D9">
        <w:rPr>
          <w:rFonts w:ascii="Book Antiqua" w:hAnsi="Book Antiqua"/>
          <w:b/>
          <w:sz w:val="24"/>
          <w:szCs w:val="24"/>
        </w:rPr>
        <w:t xml:space="preserve">Comparison of the particle numbers of the three major lipoprotein classes for the active </w:t>
      </w:r>
      <w:r w:rsidR="000067D9" w:rsidRPr="000067D9">
        <w:rPr>
          <w:rFonts w:ascii="Book Antiqua" w:eastAsia="SimSun" w:hAnsi="Book Antiqua"/>
          <w:b/>
          <w:sz w:val="24"/>
          <w:szCs w:val="24"/>
          <w:lang w:eastAsia="zh-CN"/>
        </w:rPr>
        <w:t>hepatitis C virus</w:t>
      </w:r>
      <w:r w:rsidR="000067D9" w:rsidRPr="000067D9">
        <w:rPr>
          <w:rFonts w:ascii="Book Antiqua" w:hAnsi="Book Antiqua"/>
          <w:b/>
          <w:sz w:val="24"/>
          <w:szCs w:val="24"/>
        </w:rPr>
        <w:t xml:space="preserve"> </w:t>
      </w:r>
      <w:r w:rsidRPr="000067D9">
        <w:rPr>
          <w:rFonts w:ascii="Book Antiqua" w:hAnsi="Book Antiqua"/>
          <w:b/>
          <w:sz w:val="24"/>
          <w:szCs w:val="24"/>
        </w:rPr>
        <w:t xml:space="preserve">and </w:t>
      </w:r>
      <w:r w:rsidR="000067D9" w:rsidRPr="000067D9">
        <w:rPr>
          <w:rFonts w:ascii="Book Antiqua" w:hAnsi="Book Antiqua"/>
          <w:b/>
          <w:sz w:val="24"/>
          <w:szCs w:val="24"/>
        </w:rPr>
        <w:t xml:space="preserve">sustained virological response </w:t>
      </w:r>
      <w:r w:rsidRPr="000067D9">
        <w:rPr>
          <w:rFonts w:ascii="Book Antiqua" w:hAnsi="Book Antiqua"/>
          <w:b/>
          <w:sz w:val="24"/>
          <w:szCs w:val="24"/>
        </w:rPr>
        <w:t>groups.</w:t>
      </w:r>
      <w:r w:rsidRPr="003E1084">
        <w:rPr>
          <w:rFonts w:ascii="Book Antiqua" w:eastAsia="SimSun" w:hAnsi="Book Antiqua" w:hint="eastAsia"/>
          <w:b/>
          <w:sz w:val="24"/>
          <w:szCs w:val="24"/>
          <w:lang w:eastAsia="zh-CN"/>
        </w:rPr>
        <w:t xml:space="preserve"> </w:t>
      </w:r>
      <w:r w:rsidRPr="003E1084">
        <w:rPr>
          <w:rFonts w:ascii="Book Antiqua" w:eastAsia="SimSun" w:hAnsi="Book Antiqua"/>
          <w:sz w:val="24"/>
          <w:szCs w:val="24"/>
          <w:lang w:eastAsia="zh-CN"/>
        </w:rPr>
        <w:t>HCV: Hepatitis C virus; SVR: Sustained virological response</w:t>
      </w:r>
      <w:r w:rsidRPr="003E1084">
        <w:rPr>
          <w:rFonts w:ascii="Book Antiqua" w:eastAsia="SimSun" w:hAnsi="Book Antiqua" w:hint="eastAsia"/>
          <w:sz w:val="24"/>
          <w:szCs w:val="24"/>
          <w:lang w:eastAsia="zh-CN"/>
        </w:rPr>
        <w:t>.</w:t>
      </w:r>
    </w:p>
    <w:p w14:paraId="492B9626" w14:textId="77777777" w:rsidR="0086309E" w:rsidRPr="00463A99" w:rsidRDefault="0086309E">
      <w:pPr>
        <w:widowControl/>
        <w:jc w:val="left"/>
        <w:rPr>
          <w:rFonts w:ascii="Book Antiqua" w:eastAsia="SimSun" w:hAnsi="Book Antiqua"/>
          <w:sz w:val="24"/>
          <w:szCs w:val="24"/>
          <w:lang w:eastAsia="zh-CN"/>
        </w:rPr>
      </w:pPr>
      <w:r w:rsidRPr="00463A99">
        <w:rPr>
          <w:rFonts w:ascii="Book Antiqua" w:eastAsia="SimSun" w:hAnsi="Book Antiqua"/>
          <w:sz w:val="24"/>
          <w:szCs w:val="24"/>
          <w:lang w:eastAsia="zh-CN"/>
        </w:rPr>
        <w:br w:type="page"/>
      </w:r>
    </w:p>
    <w:p w14:paraId="0577B9B6" w14:textId="77777777" w:rsidR="0086309E" w:rsidRPr="003E1084" w:rsidRDefault="0086309E" w:rsidP="0086309E">
      <w:pPr>
        <w:adjustRightInd w:val="0"/>
        <w:snapToGrid w:val="0"/>
        <w:spacing w:line="360" w:lineRule="auto"/>
        <w:rPr>
          <w:rFonts w:ascii="Book Antiqua" w:eastAsia="SimSun" w:hAnsi="Book Antiqua"/>
          <w:sz w:val="24"/>
          <w:szCs w:val="24"/>
          <w:lang w:eastAsia="zh-CN"/>
        </w:rPr>
      </w:pPr>
      <w:r w:rsidRPr="003E1084">
        <w:rPr>
          <w:rFonts w:ascii="Book Antiqua" w:eastAsia="SimSun" w:hAnsi="Book Antiqua"/>
          <w:noProof/>
          <w:sz w:val="24"/>
          <w:szCs w:val="24"/>
          <w:lang w:eastAsia="zh-CN"/>
        </w:rPr>
        <w:lastRenderedPageBreak/>
        <w:drawing>
          <wp:inline distT="0" distB="0" distL="0" distR="0" wp14:anchorId="11DFEC50" wp14:editId="56797E12">
            <wp:extent cx="4698999" cy="5657850"/>
            <wp:effectExtent l="0" t="0" r="26035" b="31750"/>
            <wp:docPr id="19"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1C2A65" w14:textId="740DB1A8" w:rsidR="0086309E" w:rsidRPr="003E1084" w:rsidRDefault="0086309E" w:rsidP="0086309E">
      <w:pPr>
        <w:adjustRightInd w:val="0"/>
        <w:snapToGrid w:val="0"/>
        <w:spacing w:line="360" w:lineRule="auto"/>
        <w:rPr>
          <w:rFonts w:ascii="Book Antiqua" w:eastAsia="SimSun" w:hAnsi="Book Antiqua"/>
          <w:sz w:val="24"/>
          <w:szCs w:val="24"/>
          <w:lang w:eastAsia="zh-CN"/>
        </w:rPr>
      </w:pPr>
      <w:r w:rsidRPr="003E1084">
        <w:rPr>
          <w:rFonts w:ascii="Book Antiqua" w:hAnsi="Book Antiqua"/>
          <w:b/>
          <w:sz w:val="24"/>
          <w:szCs w:val="24"/>
        </w:rPr>
        <w:t xml:space="preserve">Figure 2 Comparison of the particle numbers of the four </w:t>
      </w:r>
      <w:r w:rsidR="002C1F2D" w:rsidRPr="003E1084">
        <w:rPr>
          <w:rFonts w:ascii="Book Antiqua" w:eastAsia="SimSun" w:hAnsi="Book Antiqua"/>
          <w:sz w:val="24"/>
          <w:szCs w:val="24"/>
          <w:lang w:eastAsia="zh-CN"/>
        </w:rPr>
        <w:t>low-density lipoprotein</w:t>
      </w:r>
      <w:r w:rsidR="002C1F2D" w:rsidRPr="003E1084">
        <w:rPr>
          <w:rFonts w:ascii="Book Antiqua" w:hAnsi="Book Antiqua"/>
          <w:b/>
          <w:sz w:val="24"/>
          <w:szCs w:val="24"/>
        </w:rPr>
        <w:t xml:space="preserve"> </w:t>
      </w:r>
      <w:r w:rsidRPr="003E1084">
        <w:rPr>
          <w:rFonts w:ascii="Book Antiqua" w:hAnsi="Book Antiqua"/>
          <w:b/>
          <w:sz w:val="24"/>
          <w:szCs w:val="24"/>
        </w:rPr>
        <w:t>subclasses for the active</w:t>
      </w:r>
      <w:r w:rsidRPr="002C1F2D">
        <w:rPr>
          <w:rFonts w:ascii="Book Antiqua" w:hAnsi="Book Antiqua"/>
          <w:b/>
          <w:sz w:val="24"/>
          <w:szCs w:val="24"/>
        </w:rPr>
        <w:t xml:space="preserve"> </w:t>
      </w:r>
      <w:r w:rsidR="002C1F2D" w:rsidRPr="002C1F2D">
        <w:rPr>
          <w:rFonts w:ascii="Book Antiqua" w:hAnsi="Book Antiqua"/>
          <w:b/>
          <w:sz w:val="24"/>
          <w:szCs w:val="24"/>
        </w:rPr>
        <w:t xml:space="preserve">hepatitis C virus </w:t>
      </w:r>
      <w:r w:rsidRPr="003E1084">
        <w:rPr>
          <w:rFonts w:ascii="Book Antiqua" w:hAnsi="Book Antiqua"/>
          <w:b/>
          <w:sz w:val="24"/>
          <w:szCs w:val="24"/>
        </w:rPr>
        <w:t xml:space="preserve">and </w:t>
      </w:r>
      <w:r w:rsidR="002C1F2D" w:rsidRPr="002C1F2D">
        <w:rPr>
          <w:rFonts w:ascii="Book Antiqua" w:hAnsi="Book Antiqua"/>
          <w:b/>
          <w:sz w:val="24"/>
          <w:szCs w:val="24"/>
        </w:rPr>
        <w:t>sustained virological response</w:t>
      </w:r>
      <w:r w:rsidR="002C1F2D" w:rsidRPr="003E1084">
        <w:rPr>
          <w:rFonts w:ascii="Book Antiqua" w:hAnsi="Book Antiqua"/>
          <w:b/>
          <w:sz w:val="24"/>
          <w:szCs w:val="24"/>
        </w:rPr>
        <w:t xml:space="preserve"> </w:t>
      </w:r>
      <w:r w:rsidRPr="003E1084">
        <w:rPr>
          <w:rFonts w:ascii="Book Antiqua" w:hAnsi="Book Antiqua"/>
          <w:b/>
          <w:sz w:val="24"/>
          <w:szCs w:val="24"/>
        </w:rPr>
        <w:t>groups.</w:t>
      </w:r>
      <w:r w:rsidRPr="003E1084">
        <w:rPr>
          <w:rFonts w:ascii="Book Antiqua" w:hAnsi="Book Antiqua"/>
          <w:sz w:val="24"/>
          <w:szCs w:val="24"/>
        </w:rPr>
        <w:t xml:space="preserve"> HCV: Hepatitis C virus; SVR: Sustained virological response</w:t>
      </w:r>
      <w:r w:rsidRPr="003E1084">
        <w:rPr>
          <w:rFonts w:ascii="Book Antiqua" w:eastAsia="SimSun" w:hAnsi="Book Antiqua" w:hint="eastAsia"/>
          <w:sz w:val="24"/>
          <w:szCs w:val="24"/>
          <w:lang w:eastAsia="zh-CN"/>
        </w:rPr>
        <w:t xml:space="preserve">; </w:t>
      </w:r>
      <w:r w:rsidRPr="003E1084">
        <w:rPr>
          <w:rFonts w:ascii="Book Antiqua" w:eastAsia="SimSun" w:hAnsi="Book Antiqua"/>
          <w:sz w:val="24"/>
          <w:szCs w:val="24"/>
          <w:lang w:eastAsia="zh-CN"/>
        </w:rPr>
        <w:t>LDL</w:t>
      </w:r>
      <w:r w:rsidRPr="003E1084">
        <w:rPr>
          <w:rFonts w:ascii="Book Antiqua" w:eastAsia="SimSun" w:hAnsi="Book Antiqua" w:hint="eastAsia"/>
          <w:sz w:val="24"/>
          <w:szCs w:val="24"/>
          <w:lang w:eastAsia="zh-CN"/>
        </w:rPr>
        <w:t>:</w:t>
      </w:r>
      <w:r w:rsidRPr="003E1084">
        <w:rPr>
          <w:rFonts w:ascii="Book Antiqua" w:eastAsia="SimSun" w:hAnsi="Book Antiqua"/>
          <w:sz w:val="24"/>
          <w:szCs w:val="24"/>
          <w:lang w:eastAsia="zh-CN"/>
        </w:rPr>
        <w:t xml:space="preserve"> Low-density lipoprotein</w:t>
      </w:r>
      <w:r w:rsidRPr="003E1084">
        <w:rPr>
          <w:rFonts w:ascii="Book Antiqua" w:eastAsia="SimSun" w:hAnsi="Book Antiqua" w:hint="eastAsia"/>
          <w:sz w:val="24"/>
          <w:szCs w:val="24"/>
          <w:lang w:eastAsia="zh-CN"/>
        </w:rPr>
        <w:t>.</w:t>
      </w:r>
    </w:p>
    <w:p w14:paraId="1C935623" w14:textId="77777777" w:rsidR="0086309E" w:rsidRPr="003E1084" w:rsidRDefault="0086309E" w:rsidP="0086309E">
      <w:pPr>
        <w:widowControl/>
        <w:jc w:val="left"/>
        <w:rPr>
          <w:rFonts w:ascii="Book Antiqua" w:eastAsia="SimSun" w:hAnsi="Book Antiqua"/>
          <w:sz w:val="24"/>
          <w:szCs w:val="24"/>
          <w:lang w:eastAsia="zh-CN"/>
        </w:rPr>
      </w:pPr>
      <w:r w:rsidRPr="003E1084">
        <w:rPr>
          <w:rFonts w:ascii="Book Antiqua" w:eastAsia="SimSun" w:hAnsi="Book Antiqua"/>
          <w:sz w:val="24"/>
          <w:szCs w:val="24"/>
          <w:lang w:eastAsia="zh-CN"/>
        </w:rPr>
        <w:br w:type="page"/>
      </w:r>
    </w:p>
    <w:p w14:paraId="5B5C3057" w14:textId="77777777" w:rsidR="0086309E" w:rsidRPr="003E1084" w:rsidRDefault="0086309E" w:rsidP="0086309E">
      <w:pPr>
        <w:adjustRightInd w:val="0"/>
        <w:snapToGrid w:val="0"/>
        <w:spacing w:line="360" w:lineRule="auto"/>
        <w:rPr>
          <w:rFonts w:ascii="Book Antiqua" w:eastAsia="SimSun" w:hAnsi="Book Antiqua"/>
          <w:sz w:val="24"/>
          <w:szCs w:val="24"/>
          <w:lang w:eastAsia="zh-CN"/>
        </w:rPr>
      </w:pPr>
      <w:r w:rsidRPr="003E1084">
        <w:rPr>
          <w:rFonts w:ascii="Book Antiqua" w:eastAsia="SimSun" w:hAnsi="Book Antiqua"/>
          <w:noProof/>
          <w:sz w:val="24"/>
          <w:szCs w:val="24"/>
          <w:lang w:eastAsia="zh-CN"/>
        </w:rPr>
        <w:lastRenderedPageBreak/>
        <w:drawing>
          <wp:inline distT="0" distB="0" distL="0" distR="0" wp14:anchorId="0DE65D8C" wp14:editId="599F71A4">
            <wp:extent cx="5400040" cy="4237355"/>
            <wp:effectExtent l="0" t="0" r="35560" b="29845"/>
            <wp:docPr id="20"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B75936" w14:textId="06BF8D48" w:rsidR="0086309E" w:rsidRPr="003E1084" w:rsidRDefault="0086309E" w:rsidP="0086309E">
      <w:pPr>
        <w:adjustRightInd w:val="0"/>
        <w:snapToGrid w:val="0"/>
        <w:spacing w:line="360" w:lineRule="auto"/>
        <w:rPr>
          <w:rFonts w:ascii="Book Antiqua" w:eastAsia="SimSun" w:hAnsi="Book Antiqua"/>
          <w:sz w:val="24"/>
          <w:szCs w:val="24"/>
          <w:lang w:eastAsia="zh-CN"/>
        </w:rPr>
      </w:pPr>
      <w:r w:rsidRPr="003E1084">
        <w:rPr>
          <w:rFonts w:ascii="Book Antiqua" w:hAnsi="Book Antiqua"/>
          <w:b/>
          <w:sz w:val="24"/>
          <w:szCs w:val="24"/>
        </w:rPr>
        <w:t>Figure 3</w:t>
      </w:r>
      <w:r w:rsidRPr="00852C0D">
        <w:rPr>
          <w:rFonts w:ascii="Book Antiqua" w:hAnsi="Book Antiqua"/>
          <w:b/>
          <w:sz w:val="24"/>
          <w:szCs w:val="24"/>
        </w:rPr>
        <w:t xml:space="preserve"> Comparison of the particle numbers of the three </w:t>
      </w:r>
      <w:r w:rsidR="00852C0D" w:rsidRPr="00852C0D">
        <w:rPr>
          <w:rFonts w:ascii="Book Antiqua" w:eastAsia="SimSun" w:hAnsi="Book Antiqua"/>
          <w:b/>
          <w:sz w:val="24"/>
          <w:szCs w:val="24"/>
          <w:lang w:eastAsia="zh-CN"/>
        </w:rPr>
        <w:t>very low-density lipoprotein</w:t>
      </w:r>
      <w:r w:rsidR="00852C0D" w:rsidRPr="00852C0D">
        <w:rPr>
          <w:rFonts w:ascii="Book Antiqua" w:hAnsi="Book Antiqua"/>
          <w:b/>
          <w:sz w:val="24"/>
          <w:szCs w:val="24"/>
        </w:rPr>
        <w:t xml:space="preserve"> </w:t>
      </w:r>
      <w:r w:rsidRPr="00852C0D">
        <w:rPr>
          <w:rFonts w:ascii="Book Antiqua" w:hAnsi="Book Antiqua"/>
          <w:b/>
          <w:sz w:val="24"/>
          <w:szCs w:val="24"/>
        </w:rPr>
        <w:t xml:space="preserve">subclasses for the active </w:t>
      </w:r>
      <w:r w:rsidR="00852C0D" w:rsidRPr="00852C0D">
        <w:rPr>
          <w:rFonts w:ascii="Book Antiqua" w:hAnsi="Book Antiqua"/>
          <w:b/>
          <w:sz w:val="24"/>
          <w:szCs w:val="24"/>
        </w:rPr>
        <w:t>hepatitis C virus</w:t>
      </w:r>
      <w:r w:rsidR="00852C0D" w:rsidRPr="00852C0D">
        <w:rPr>
          <w:rFonts w:ascii="Book Antiqua" w:eastAsia="SimSun" w:hAnsi="Book Antiqua" w:hint="eastAsia"/>
          <w:b/>
          <w:sz w:val="24"/>
          <w:szCs w:val="24"/>
          <w:lang w:eastAsia="zh-CN"/>
        </w:rPr>
        <w:t xml:space="preserve"> </w:t>
      </w:r>
      <w:r w:rsidRPr="00852C0D">
        <w:rPr>
          <w:rFonts w:ascii="Book Antiqua" w:hAnsi="Book Antiqua"/>
          <w:b/>
          <w:sz w:val="24"/>
          <w:szCs w:val="24"/>
        </w:rPr>
        <w:t xml:space="preserve">and </w:t>
      </w:r>
      <w:r w:rsidR="00852C0D" w:rsidRPr="00852C0D">
        <w:rPr>
          <w:rFonts w:ascii="Book Antiqua" w:hAnsi="Book Antiqua"/>
          <w:b/>
          <w:sz w:val="24"/>
          <w:szCs w:val="24"/>
        </w:rPr>
        <w:t xml:space="preserve">sustained virological response </w:t>
      </w:r>
      <w:r w:rsidRPr="00852C0D">
        <w:rPr>
          <w:rFonts w:ascii="Book Antiqua" w:hAnsi="Book Antiqua"/>
          <w:b/>
          <w:sz w:val="24"/>
          <w:szCs w:val="24"/>
        </w:rPr>
        <w:t>groups.</w:t>
      </w:r>
      <w:r w:rsidRPr="003E1084">
        <w:rPr>
          <w:rFonts w:ascii="Book Antiqua" w:hAnsi="Book Antiqua"/>
          <w:sz w:val="24"/>
          <w:szCs w:val="24"/>
        </w:rPr>
        <w:t xml:space="preserve"> HCV: Hepatitis C virus; SVR: Sustained virological response</w:t>
      </w:r>
      <w:r w:rsidRPr="003E1084">
        <w:rPr>
          <w:rFonts w:ascii="Book Antiqua" w:eastAsia="SimSun" w:hAnsi="Book Antiqua" w:hint="eastAsia"/>
          <w:sz w:val="24"/>
          <w:szCs w:val="24"/>
          <w:lang w:eastAsia="zh-CN"/>
        </w:rPr>
        <w:t xml:space="preserve">; </w:t>
      </w:r>
      <w:r w:rsidRPr="003E1084">
        <w:rPr>
          <w:rFonts w:ascii="Book Antiqua" w:eastAsia="SimSun" w:hAnsi="Book Antiqua"/>
          <w:sz w:val="24"/>
          <w:szCs w:val="24"/>
          <w:lang w:eastAsia="zh-CN"/>
        </w:rPr>
        <w:t>VLDL</w:t>
      </w:r>
      <w:r w:rsidRPr="003E1084">
        <w:rPr>
          <w:rFonts w:ascii="Book Antiqua" w:eastAsia="SimSun" w:hAnsi="Book Antiqua" w:hint="eastAsia"/>
          <w:sz w:val="24"/>
          <w:szCs w:val="24"/>
          <w:lang w:eastAsia="zh-CN"/>
        </w:rPr>
        <w:t xml:space="preserve">: </w:t>
      </w:r>
      <w:r w:rsidRPr="003E1084">
        <w:rPr>
          <w:rFonts w:ascii="Book Antiqua" w:eastAsia="SimSun" w:hAnsi="Book Antiqua"/>
          <w:sz w:val="24"/>
          <w:szCs w:val="24"/>
          <w:lang w:eastAsia="zh-CN"/>
        </w:rPr>
        <w:t>Very low-density lipoprotein</w:t>
      </w:r>
      <w:r w:rsidRPr="003E1084">
        <w:rPr>
          <w:rFonts w:ascii="Book Antiqua" w:eastAsia="SimSun" w:hAnsi="Book Antiqua" w:hint="eastAsia"/>
          <w:sz w:val="24"/>
          <w:szCs w:val="24"/>
          <w:lang w:eastAsia="zh-CN"/>
        </w:rPr>
        <w:t>.</w:t>
      </w:r>
    </w:p>
    <w:p w14:paraId="66E66420" w14:textId="77777777" w:rsidR="0086309E" w:rsidRPr="003E1084" w:rsidRDefault="0086309E" w:rsidP="0086309E">
      <w:pPr>
        <w:widowControl/>
        <w:jc w:val="left"/>
        <w:rPr>
          <w:rFonts w:ascii="Book Antiqua" w:eastAsia="SimSun" w:hAnsi="Book Antiqua"/>
          <w:sz w:val="24"/>
          <w:szCs w:val="24"/>
          <w:lang w:eastAsia="zh-CN"/>
        </w:rPr>
      </w:pPr>
      <w:r w:rsidRPr="003E1084">
        <w:rPr>
          <w:rFonts w:ascii="Book Antiqua" w:eastAsia="SimSun" w:hAnsi="Book Antiqua"/>
          <w:sz w:val="24"/>
          <w:szCs w:val="24"/>
          <w:lang w:eastAsia="zh-CN"/>
        </w:rPr>
        <w:br w:type="page"/>
      </w:r>
    </w:p>
    <w:p w14:paraId="2F9C150A" w14:textId="530FE16E" w:rsidR="0086309E" w:rsidRPr="003E1084" w:rsidRDefault="0086309E" w:rsidP="0086309E">
      <w:pPr>
        <w:adjustRightInd w:val="0"/>
        <w:snapToGrid w:val="0"/>
        <w:spacing w:line="360" w:lineRule="auto"/>
        <w:rPr>
          <w:rFonts w:ascii="Book Antiqua" w:eastAsia="SimSun" w:hAnsi="Book Antiqua"/>
          <w:sz w:val="24"/>
          <w:szCs w:val="24"/>
          <w:lang w:eastAsia="zh-CN"/>
        </w:rPr>
      </w:pPr>
      <w:r w:rsidRPr="003E1084">
        <w:rPr>
          <w:rFonts w:ascii="Book Antiqua" w:eastAsia="SimSun" w:hAnsi="Book Antiqua"/>
          <w:noProof/>
          <w:sz w:val="24"/>
          <w:szCs w:val="24"/>
          <w:lang w:eastAsia="zh-CN"/>
        </w:rPr>
        <w:lastRenderedPageBreak/>
        <w:drawing>
          <wp:inline distT="0" distB="0" distL="0" distR="0" wp14:anchorId="54D779BE" wp14:editId="69664DB4">
            <wp:extent cx="5312536" cy="6272011"/>
            <wp:effectExtent l="0" t="0" r="21590" b="27305"/>
            <wp:docPr id="2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E1084">
        <w:rPr>
          <w:rFonts w:ascii="Book Antiqua" w:eastAsia="SimSun" w:hAnsi="Book Antiqua"/>
          <w:sz w:val="24"/>
          <w:szCs w:val="24"/>
          <w:lang w:eastAsia="zh-CN"/>
        </w:rPr>
        <w:br/>
      </w:r>
      <w:r w:rsidRPr="003E1084">
        <w:rPr>
          <w:rFonts w:ascii="Book Antiqua" w:hAnsi="Book Antiqua"/>
          <w:b/>
          <w:sz w:val="24"/>
          <w:szCs w:val="24"/>
        </w:rPr>
        <w:t xml:space="preserve">Figure 4 Comparison of the particle numbers of the three </w:t>
      </w:r>
      <w:r w:rsidR="00952722">
        <w:rPr>
          <w:rFonts w:ascii="Book Antiqua" w:hAnsi="Book Antiqua"/>
          <w:b/>
          <w:sz w:val="24"/>
          <w:szCs w:val="24"/>
        </w:rPr>
        <w:t>high-density lipoprotein</w:t>
      </w:r>
      <w:r w:rsidR="00952722">
        <w:rPr>
          <w:rFonts w:ascii="Book Antiqua" w:eastAsia="SimSun" w:hAnsi="Book Antiqua" w:hint="eastAsia"/>
          <w:b/>
          <w:sz w:val="24"/>
          <w:szCs w:val="24"/>
          <w:lang w:eastAsia="zh-CN"/>
        </w:rPr>
        <w:t xml:space="preserve"> </w:t>
      </w:r>
      <w:r w:rsidRPr="003E1084">
        <w:rPr>
          <w:rFonts w:ascii="Book Antiqua" w:hAnsi="Book Antiqua"/>
          <w:b/>
          <w:sz w:val="24"/>
          <w:szCs w:val="24"/>
        </w:rPr>
        <w:t>subclasses for the active</w:t>
      </w:r>
      <w:r w:rsidRPr="00952722">
        <w:rPr>
          <w:rFonts w:ascii="Book Antiqua" w:hAnsi="Book Antiqua"/>
          <w:b/>
          <w:sz w:val="24"/>
          <w:szCs w:val="24"/>
        </w:rPr>
        <w:t xml:space="preserve"> </w:t>
      </w:r>
      <w:r w:rsidR="00952722" w:rsidRPr="00952722">
        <w:rPr>
          <w:rFonts w:ascii="Book Antiqua" w:hAnsi="Book Antiqua"/>
          <w:b/>
          <w:sz w:val="24"/>
          <w:szCs w:val="24"/>
        </w:rPr>
        <w:t xml:space="preserve">hepatitis C virus </w:t>
      </w:r>
      <w:r w:rsidRPr="00952722">
        <w:rPr>
          <w:rFonts w:ascii="Book Antiqua" w:hAnsi="Book Antiqua"/>
          <w:b/>
          <w:sz w:val="24"/>
          <w:szCs w:val="24"/>
        </w:rPr>
        <w:t xml:space="preserve">and </w:t>
      </w:r>
      <w:r w:rsidR="00952722" w:rsidRPr="00952722">
        <w:rPr>
          <w:rFonts w:ascii="Book Antiqua" w:hAnsi="Book Antiqua"/>
          <w:b/>
          <w:sz w:val="24"/>
          <w:szCs w:val="24"/>
        </w:rPr>
        <w:t>Sustained virological response</w:t>
      </w:r>
      <w:r w:rsidR="00952722" w:rsidRPr="00952722">
        <w:rPr>
          <w:rFonts w:ascii="Book Antiqua" w:eastAsia="SimSun" w:hAnsi="Book Antiqua" w:hint="eastAsia"/>
          <w:b/>
          <w:sz w:val="24"/>
          <w:szCs w:val="24"/>
          <w:lang w:eastAsia="zh-CN"/>
        </w:rPr>
        <w:t xml:space="preserve"> </w:t>
      </w:r>
      <w:r w:rsidRPr="00952722">
        <w:rPr>
          <w:rFonts w:ascii="Book Antiqua" w:hAnsi="Book Antiqua"/>
          <w:b/>
          <w:sz w:val="24"/>
          <w:szCs w:val="24"/>
        </w:rPr>
        <w:t>groups</w:t>
      </w:r>
      <w:r w:rsidRPr="003E1084">
        <w:rPr>
          <w:rFonts w:ascii="Book Antiqua" w:hAnsi="Book Antiqua"/>
          <w:b/>
          <w:sz w:val="24"/>
          <w:szCs w:val="24"/>
        </w:rPr>
        <w:t>.</w:t>
      </w:r>
      <w:r w:rsidRPr="003E1084">
        <w:rPr>
          <w:rFonts w:ascii="Book Antiqua" w:hAnsi="Book Antiqua"/>
          <w:sz w:val="24"/>
          <w:szCs w:val="24"/>
        </w:rPr>
        <w:t xml:space="preserve"> HCV: Hepatitis C virus; SVR: Sustained virological response</w:t>
      </w:r>
      <w:r w:rsidRPr="003E1084">
        <w:rPr>
          <w:rFonts w:ascii="Book Antiqua" w:eastAsia="SimSun" w:hAnsi="Book Antiqua" w:hint="eastAsia"/>
          <w:sz w:val="24"/>
          <w:szCs w:val="24"/>
          <w:lang w:eastAsia="zh-CN"/>
        </w:rPr>
        <w:t>.</w:t>
      </w:r>
    </w:p>
    <w:p w14:paraId="1911C361" w14:textId="77777777" w:rsidR="003E1084" w:rsidRPr="00952722" w:rsidRDefault="003E1084" w:rsidP="003E1084">
      <w:pPr>
        <w:adjustRightInd w:val="0"/>
        <w:snapToGrid w:val="0"/>
        <w:spacing w:line="360" w:lineRule="auto"/>
        <w:rPr>
          <w:rFonts w:ascii="Book Antiqua" w:eastAsia="SimSun" w:hAnsi="Book Antiqua"/>
          <w:sz w:val="24"/>
          <w:szCs w:val="24"/>
          <w:lang w:eastAsia="zh-CN"/>
        </w:rPr>
      </w:pPr>
    </w:p>
    <w:p w14:paraId="240FA4E2" w14:textId="77777777" w:rsidR="003E1084" w:rsidRPr="00463A99" w:rsidRDefault="003E1084">
      <w:pPr>
        <w:widowControl/>
        <w:jc w:val="left"/>
        <w:rPr>
          <w:rFonts w:ascii="Book Antiqua" w:eastAsia="SimSun" w:hAnsi="Book Antiqua"/>
          <w:sz w:val="24"/>
          <w:szCs w:val="24"/>
          <w:lang w:eastAsia="zh-CN"/>
        </w:rPr>
      </w:pPr>
      <w:r w:rsidRPr="00463A99">
        <w:rPr>
          <w:rFonts w:ascii="Book Antiqua" w:eastAsia="SimSun" w:hAnsi="Book Antiqua"/>
          <w:sz w:val="24"/>
          <w:szCs w:val="24"/>
          <w:lang w:eastAsia="zh-CN"/>
        </w:rPr>
        <w:br w:type="page"/>
      </w:r>
    </w:p>
    <w:p w14:paraId="35E1FEE7" w14:textId="77777777" w:rsidR="003E1084" w:rsidRPr="003E1084" w:rsidRDefault="003E1084" w:rsidP="003E1084">
      <w:pPr>
        <w:tabs>
          <w:tab w:val="left" w:pos="1612"/>
        </w:tabs>
        <w:adjustRightInd w:val="0"/>
        <w:snapToGrid w:val="0"/>
        <w:spacing w:line="360" w:lineRule="auto"/>
        <w:jc w:val="left"/>
        <w:rPr>
          <w:rFonts w:ascii="Book Antiqua" w:hAnsi="Book Antiqua"/>
          <w:b/>
          <w:sz w:val="24"/>
          <w:szCs w:val="24"/>
        </w:rPr>
      </w:pPr>
      <w:r w:rsidRPr="003E1084">
        <w:rPr>
          <w:rFonts w:ascii="Book Antiqua" w:hAnsi="Book Antiqua" w:hint="eastAsia"/>
          <w:b/>
          <w:sz w:val="24"/>
          <w:szCs w:val="24"/>
        </w:rPr>
        <w:lastRenderedPageBreak/>
        <w:t>Table</w:t>
      </w:r>
      <w:r w:rsidRPr="003E1084">
        <w:rPr>
          <w:rFonts w:ascii="Book Antiqua" w:hAnsi="Book Antiqua"/>
          <w:b/>
          <w:sz w:val="24"/>
          <w:szCs w:val="24"/>
        </w:rPr>
        <w:t xml:space="preserve"> </w:t>
      </w:r>
      <w:r w:rsidRPr="003E1084">
        <w:rPr>
          <w:rFonts w:ascii="Book Antiqua" w:hAnsi="Book Antiqua" w:hint="eastAsia"/>
          <w:b/>
          <w:sz w:val="24"/>
          <w:szCs w:val="24"/>
        </w:rPr>
        <w:t>1</w:t>
      </w:r>
      <w:r w:rsidRPr="003E1084">
        <w:rPr>
          <w:rFonts w:ascii="Book Antiqua" w:hAnsi="Book Antiqua"/>
          <w:b/>
          <w:sz w:val="24"/>
          <w:szCs w:val="24"/>
        </w:rPr>
        <w:t xml:space="preserve"> Particle sizes in each major lipoprotein class and subclass</w:t>
      </w:r>
      <w:r w:rsidRPr="003E1084">
        <w:rPr>
          <w:rFonts w:ascii="Book Antiqua" w:hAnsi="Book Antiqua" w:hint="eastAsia"/>
          <w:b/>
          <w:sz w:val="24"/>
          <w:szCs w:val="24"/>
        </w:rPr>
        <w:t>.</w:t>
      </w:r>
    </w:p>
    <w:p w14:paraId="39FCACAD" w14:textId="77777777" w:rsidR="003E1084" w:rsidRPr="003E1084" w:rsidRDefault="003E1084" w:rsidP="003E1084">
      <w:pPr>
        <w:tabs>
          <w:tab w:val="left" w:pos="1612"/>
        </w:tabs>
        <w:adjustRightInd w:val="0"/>
        <w:snapToGrid w:val="0"/>
        <w:spacing w:line="360" w:lineRule="auto"/>
        <w:jc w:val="left"/>
        <w:rPr>
          <w:rFonts w:ascii="Book Antiqua" w:hAnsi="Book Antiqua"/>
          <w:b/>
          <w:sz w:val="24"/>
          <w:szCs w:val="24"/>
        </w:rPr>
      </w:pPr>
    </w:p>
    <w:tbl>
      <w:tblPr>
        <w:tblW w:w="6543" w:type="dxa"/>
        <w:tblInd w:w="84" w:type="dxa"/>
        <w:tblCellMar>
          <w:left w:w="99" w:type="dxa"/>
          <w:right w:w="99" w:type="dxa"/>
        </w:tblCellMar>
        <w:tblLook w:val="04A0" w:firstRow="1" w:lastRow="0" w:firstColumn="1" w:lastColumn="0" w:noHBand="0" w:noVBand="1"/>
      </w:tblPr>
      <w:tblGrid>
        <w:gridCol w:w="1080"/>
        <w:gridCol w:w="2160"/>
        <w:gridCol w:w="1463"/>
        <w:gridCol w:w="1840"/>
      </w:tblGrid>
      <w:tr w:rsidR="00463A99" w:rsidRPr="003E1084" w14:paraId="687A8303" w14:textId="77777777" w:rsidTr="00B325F2">
        <w:trPr>
          <w:trHeight w:val="285"/>
        </w:trPr>
        <w:tc>
          <w:tcPr>
            <w:tcW w:w="1080" w:type="dxa"/>
            <w:tcBorders>
              <w:top w:val="single" w:sz="4" w:space="0" w:color="auto"/>
              <w:left w:val="nil"/>
              <w:bottom w:val="single" w:sz="8" w:space="0" w:color="auto"/>
              <w:right w:val="nil"/>
            </w:tcBorders>
            <w:shd w:val="clear" w:color="auto" w:fill="auto"/>
            <w:noWrap/>
            <w:vAlign w:val="center"/>
            <w:hideMark/>
          </w:tcPr>
          <w:p w14:paraId="2D792AA3" w14:textId="77777777" w:rsidR="003E1084" w:rsidRPr="003E1084" w:rsidRDefault="003E1084" w:rsidP="003E1084">
            <w:pPr>
              <w:widowControl/>
              <w:adjustRightInd w:val="0"/>
              <w:snapToGrid w:val="0"/>
              <w:spacing w:line="360" w:lineRule="auto"/>
              <w:jc w:val="left"/>
              <w:rPr>
                <w:rFonts w:ascii="Book Antiqua" w:eastAsia="MS PGothic" w:hAnsi="Book Antiqua" w:cs="MS PGothic"/>
                <w:b/>
                <w:kern w:val="0"/>
                <w:sz w:val="24"/>
                <w:szCs w:val="24"/>
              </w:rPr>
            </w:pPr>
            <w:r w:rsidRPr="003E1084">
              <w:rPr>
                <w:rFonts w:ascii="Book Antiqua" w:eastAsia="MS PGothic" w:hAnsi="Book Antiqua" w:cs="MS PGothic" w:hint="eastAsia"/>
                <w:b/>
                <w:kern w:val="0"/>
                <w:sz w:val="24"/>
                <w:szCs w:val="24"/>
              </w:rPr>
              <w:t xml:space="preserve">　</w:t>
            </w:r>
          </w:p>
        </w:tc>
        <w:tc>
          <w:tcPr>
            <w:tcW w:w="2160" w:type="dxa"/>
            <w:tcBorders>
              <w:top w:val="single" w:sz="4" w:space="0" w:color="auto"/>
              <w:left w:val="nil"/>
              <w:bottom w:val="single" w:sz="8" w:space="0" w:color="auto"/>
              <w:right w:val="nil"/>
            </w:tcBorders>
            <w:shd w:val="clear" w:color="auto" w:fill="auto"/>
            <w:noWrap/>
            <w:vAlign w:val="center"/>
            <w:hideMark/>
          </w:tcPr>
          <w:p w14:paraId="1C657520"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MS PGothic"/>
                <w:b/>
                <w:kern w:val="0"/>
                <w:sz w:val="24"/>
                <w:szCs w:val="24"/>
              </w:rPr>
            </w:pPr>
            <w:r w:rsidRPr="003E1084">
              <w:rPr>
                <w:rFonts w:ascii="Book Antiqua" w:eastAsia="MS PGothic" w:hAnsi="Book Antiqua" w:cs="MS PGothic"/>
                <w:b/>
                <w:kern w:val="0"/>
                <w:sz w:val="24"/>
                <w:szCs w:val="24"/>
              </w:rPr>
              <w:t>Particle size (nm)</w:t>
            </w:r>
          </w:p>
        </w:tc>
        <w:tc>
          <w:tcPr>
            <w:tcW w:w="1463" w:type="dxa"/>
            <w:tcBorders>
              <w:top w:val="single" w:sz="4" w:space="0" w:color="auto"/>
              <w:left w:val="nil"/>
              <w:bottom w:val="single" w:sz="8" w:space="0" w:color="auto"/>
              <w:right w:val="nil"/>
            </w:tcBorders>
            <w:shd w:val="clear" w:color="auto" w:fill="auto"/>
            <w:noWrap/>
            <w:vAlign w:val="center"/>
            <w:hideMark/>
          </w:tcPr>
          <w:p w14:paraId="7B4B1228"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b/>
                <w:kern w:val="0"/>
                <w:sz w:val="24"/>
                <w:szCs w:val="24"/>
              </w:rPr>
            </w:pPr>
            <w:r w:rsidRPr="003E1084">
              <w:rPr>
                <w:rFonts w:ascii="Book Antiqua" w:eastAsia="MS PGothic" w:hAnsi="Book Antiqua" w:cs="MS PGothic"/>
                <w:b/>
                <w:kern w:val="0"/>
                <w:sz w:val="24"/>
                <w:szCs w:val="24"/>
              </w:rPr>
              <w:t>Major class</w:t>
            </w:r>
          </w:p>
        </w:tc>
        <w:tc>
          <w:tcPr>
            <w:tcW w:w="1840" w:type="dxa"/>
            <w:tcBorders>
              <w:top w:val="single" w:sz="4" w:space="0" w:color="auto"/>
              <w:left w:val="nil"/>
              <w:bottom w:val="single" w:sz="8" w:space="0" w:color="auto"/>
              <w:right w:val="nil"/>
            </w:tcBorders>
            <w:shd w:val="clear" w:color="auto" w:fill="auto"/>
            <w:noWrap/>
            <w:vAlign w:val="center"/>
            <w:hideMark/>
          </w:tcPr>
          <w:p w14:paraId="0A0477F4"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b/>
                <w:kern w:val="0"/>
                <w:sz w:val="24"/>
                <w:szCs w:val="24"/>
              </w:rPr>
            </w:pPr>
            <w:r w:rsidRPr="003E1084">
              <w:rPr>
                <w:rFonts w:ascii="Book Antiqua" w:eastAsia="MS PGothic" w:hAnsi="Book Antiqua" w:cs="MS PGothic"/>
                <w:b/>
                <w:kern w:val="0"/>
                <w:sz w:val="24"/>
                <w:szCs w:val="24"/>
              </w:rPr>
              <w:t>Subclass</w:t>
            </w:r>
          </w:p>
        </w:tc>
      </w:tr>
      <w:tr w:rsidR="00463A99" w:rsidRPr="003E1084" w14:paraId="454742FD" w14:textId="77777777" w:rsidTr="00B325F2">
        <w:trPr>
          <w:trHeight w:val="285"/>
        </w:trPr>
        <w:tc>
          <w:tcPr>
            <w:tcW w:w="1080" w:type="dxa"/>
            <w:tcBorders>
              <w:top w:val="single" w:sz="8" w:space="0" w:color="auto"/>
              <w:left w:val="nil"/>
            </w:tcBorders>
            <w:shd w:val="clear" w:color="auto" w:fill="auto"/>
            <w:noWrap/>
            <w:vAlign w:val="center"/>
            <w:hideMark/>
          </w:tcPr>
          <w:p w14:paraId="3F00ECD9"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w:t>
            </w:r>
          </w:p>
        </w:tc>
        <w:tc>
          <w:tcPr>
            <w:tcW w:w="2160" w:type="dxa"/>
            <w:tcBorders>
              <w:top w:val="single" w:sz="8" w:space="0" w:color="auto"/>
            </w:tcBorders>
            <w:shd w:val="clear" w:color="auto" w:fill="auto"/>
            <w:noWrap/>
            <w:vAlign w:val="center"/>
            <w:hideMark/>
          </w:tcPr>
          <w:p w14:paraId="218B03BF"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&gt;</w:t>
            </w:r>
            <w:r w:rsidRPr="003E1084">
              <w:rPr>
                <w:rFonts w:ascii="Book Antiqua" w:eastAsia="SimSun" w:hAnsi="Book Antiqua" w:cs="MS PGothic" w:hint="eastAsia"/>
                <w:kern w:val="0"/>
                <w:sz w:val="24"/>
                <w:szCs w:val="24"/>
                <w:lang w:eastAsia="zh-CN"/>
              </w:rPr>
              <w:t xml:space="preserve"> </w:t>
            </w:r>
            <w:r w:rsidRPr="003E1084">
              <w:rPr>
                <w:rFonts w:ascii="Book Antiqua" w:eastAsia="MS PGothic" w:hAnsi="Book Antiqua" w:cs="MS PGothic"/>
                <w:kern w:val="0"/>
                <w:sz w:val="24"/>
                <w:szCs w:val="24"/>
              </w:rPr>
              <w:t>90</w:t>
            </w:r>
          </w:p>
        </w:tc>
        <w:tc>
          <w:tcPr>
            <w:tcW w:w="1463" w:type="dxa"/>
            <w:vMerge w:val="restart"/>
            <w:tcBorders>
              <w:top w:val="single" w:sz="8" w:space="0" w:color="auto"/>
            </w:tcBorders>
            <w:shd w:val="clear" w:color="auto" w:fill="auto"/>
            <w:noWrap/>
            <w:vAlign w:val="center"/>
            <w:hideMark/>
          </w:tcPr>
          <w:p w14:paraId="6D1B71BA"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CM</w:t>
            </w:r>
          </w:p>
        </w:tc>
        <w:tc>
          <w:tcPr>
            <w:tcW w:w="1840" w:type="dxa"/>
            <w:vMerge w:val="restart"/>
            <w:tcBorders>
              <w:top w:val="single" w:sz="8" w:space="0" w:color="auto"/>
              <w:right w:val="nil"/>
            </w:tcBorders>
            <w:shd w:val="clear" w:color="auto" w:fill="auto"/>
            <w:noWrap/>
            <w:vAlign w:val="center"/>
            <w:hideMark/>
          </w:tcPr>
          <w:p w14:paraId="50E6E761"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w:t>
            </w:r>
          </w:p>
        </w:tc>
      </w:tr>
      <w:tr w:rsidR="00463A99" w:rsidRPr="003E1084" w14:paraId="282F3F5E" w14:textId="77777777" w:rsidTr="00B325F2">
        <w:trPr>
          <w:trHeight w:val="285"/>
        </w:trPr>
        <w:tc>
          <w:tcPr>
            <w:tcW w:w="1080" w:type="dxa"/>
            <w:tcBorders>
              <w:left w:val="nil"/>
            </w:tcBorders>
            <w:shd w:val="clear" w:color="auto" w:fill="auto"/>
            <w:noWrap/>
            <w:vAlign w:val="center"/>
            <w:hideMark/>
          </w:tcPr>
          <w:p w14:paraId="59E1BA14"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2</w:t>
            </w:r>
          </w:p>
        </w:tc>
        <w:tc>
          <w:tcPr>
            <w:tcW w:w="2160" w:type="dxa"/>
            <w:shd w:val="clear" w:color="auto" w:fill="auto"/>
            <w:noWrap/>
            <w:vAlign w:val="center"/>
            <w:hideMark/>
          </w:tcPr>
          <w:p w14:paraId="43AC66C2"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75</w:t>
            </w:r>
          </w:p>
        </w:tc>
        <w:tc>
          <w:tcPr>
            <w:tcW w:w="1463" w:type="dxa"/>
            <w:vMerge/>
            <w:vAlign w:val="center"/>
            <w:hideMark/>
          </w:tcPr>
          <w:p w14:paraId="47EF03FB"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tcBorders>
              <w:right w:val="nil"/>
            </w:tcBorders>
            <w:vAlign w:val="center"/>
            <w:hideMark/>
          </w:tcPr>
          <w:p w14:paraId="3778966A"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r>
      <w:tr w:rsidR="00463A99" w:rsidRPr="003E1084" w14:paraId="742FD821" w14:textId="77777777" w:rsidTr="00B325F2">
        <w:trPr>
          <w:trHeight w:val="285"/>
        </w:trPr>
        <w:tc>
          <w:tcPr>
            <w:tcW w:w="1080" w:type="dxa"/>
            <w:tcBorders>
              <w:left w:val="nil"/>
            </w:tcBorders>
            <w:shd w:val="clear" w:color="auto" w:fill="auto"/>
            <w:noWrap/>
            <w:vAlign w:val="center"/>
            <w:hideMark/>
          </w:tcPr>
          <w:p w14:paraId="379ED157"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3</w:t>
            </w:r>
          </w:p>
        </w:tc>
        <w:tc>
          <w:tcPr>
            <w:tcW w:w="2160" w:type="dxa"/>
            <w:shd w:val="clear" w:color="auto" w:fill="auto"/>
            <w:noWrap/>
            <w:vAlign w:val="center"/>
            <w:hideMark/>
          </w:tcPr>
          <w:p w14:paraId="62D1C86D"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64</w:t>
            </w:r>
          </w:p>
        </w:tc>
        <w:tc>
          <w:tcPr>
            <w:tcW w:w="1463" w:type="dxa"/>
            <w:vMerge w:val="restart"/>
            <w:shd w:val="clear" w:color="auto" w:fill="auto"/>
            <w:noWrap/>
            <w:vAlign w:val="center"/>
            <w:hideMark/>
          </w:tcPr>
          <w:p w14:paraId="2502E4ED"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VLDL</w:t>
            </w:r>
          </w:p>
        </w:tc>
        <w:tc>
          <w:tcPr>
            <w:tcW w:w="1840" w:type="dxa"/>
            <w:vMerge w:val="restart"/>
            <w:tcBorders>
              <w:right w:val="nil"/>
            </w:tcBorders>
            <w:shd w:val="clear" w:color="auto" w:fill="auto"/>
            <w:noWrap/>
            <w:vAlign w:val="center"/>
            <w:hideMark/>
          </w:tcPr>
          <w:p w14:paraId="7B151E14"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large VLDL</w:t>
            </w:r>
          </w:p>
        </w:tc>
      </w:tr>
      <w:tr w:rsidR="00463A99" w:rsidRPr="003E1084" w14:paraId="3C9A2766" w14:textId="77777777" w:rsidTr="00B325F2">
        <w:trPr>
          <w:trHeight w:val="285"/>
        </w:trPr>
        <w:tc>
          <w:tcPr>
            <w:tcW w:w="1080" w:type="dxa"/>
            <w:tcBorders>
              <w:left w:val="nil"/>
            </w:tcBorders>
            <w:shd w:val="clear" w:color="auto" w:fill="auto"/>
            <w:noWrap/>
            <w:vAlign w:val="center"/>
            <w:hideMark/>
          </w:tcPr>
          <w:p w14:paraId="6A83555C"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4</w:t>
            </w:r>
          </w:p>
        </w:tc>
        <w:tc>
          <w:tcPr>
            <w:tcW w:w="2160" w:type="dxa"/>
            <w:shd w:val="clear" w:color="auto" w:fill="auto"/>
            <w:noWrap/>
            <w:vAlign w:val="center"/>
            <w:hideMark/>
          </w:tcPr>
          <w:p w14:paraId="4B6E8F80"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53.6</w:t>
            </w:r>
          </w:p>
        </w:tc>
        <w:tc>
          <w:tcPr>
            <w:tcW w:w="1463" w:type="dxa"/>
            <w:vMerge/>
            <w:vAlign w:val="center"/>
            <w:hideMark/>
          </w:tcPr>
          <w:p w14:paraId="6B83FC9C"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tcBorders>
              <w:right w:val="nil"/>
            </w:tcBorders>
            <w:vAlign w:val="center"/>
            <w:hideMark/>
          </w:tcPr>
          <w:p w14:paraId="417EE814"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r>
      <w:tr w:rsidR="00463A99" w:rsidRPr="003E1084" w14:paraId="46FD9F4A" w14:textId="77777777" w:rsidTr="00B325F2">
        <w:trPr>
          <w:trHeight w:val="285"/>
        </w:trPr>
        <w:tc>
          <w:tcPr>
            <w:tcW w:w="1080" w:type="dxa"/>
            <w:tcBorders>
              <w:left w:val="nil"/>
            </w:tcBorders>
            <w:shd w:val="clear" w:color="auto" w:fill="auto"/>
            <w:noWrap/>
            <w:vAlign w:val="center"/>
            <w:hideMark/>
          </w:tcPr>
          <w:p w14:paraId="00E64F9F"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5</w:t>
            </w:r>
          </w:p>
        </w:tc>
        <w:tc>
          <w:tcPr>
            <w:tcW w:w="2160" w:type="dxa"/>
            <w:shd w:val="clear" w:color="auto" w:fill="auto"/>
            <w:noWrap/>
            <w:vAlign w:val="center"/>
            <w:hideMark/>
          </w:tcPr>
          <w:p w14:paraId="1E8938E4"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44.5</w:t>
            </w:r>
          </w:p>
        </w:tc>
        <w:tc>
          <w:tcPr>
            <w:tcW w:w="1463" w:type="dxa"/>
            <w:vMerge/>
            <w:vAlign w:val="center"/>
            <w:hideMark/>
          </w:tcPr>
          <w:p w14:paraId="11584A2A"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tcBorders>
              <w:right w:val="nil"/>
            </w:tcBorders>
            <w:vAlign w:val="center"/>
            <w:hideMark/>
          </w:tcPr>
          <w:p w14:paraId="0321E93E"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r>
      <w:tr w:rsidR="00463A99" w:rsidRPr="003E1084" w14:paraId="56F7F248" w14:textId="77777777" w:rsidTr="00B325F2">
        <w:trPr>
          <w:trHeight w:val="285"/>
        </w:trPr>
        <w:tc>
          <w:tcPr>
            <w:tcW w:w="1080" w:type="dxa"/>
            <w:tcBorders>
              <w:left w:val="nil"/>
            </w:tcBorders>
            <w:shd w:val="clear" w:color="auto" w:fill="auto"/>
            <w:noWrap/>
            <w:vAlign w:val="center"/>
            <w:hideMark/>
          </w:tcPr>
          <w:p w14:paraId="0AD4BF14"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6</w:t>
            </w:r>
          </w:p>
        </w:tc>
        <w:tc>
          <w:tcPr>
            <w:tcW w:w="2160" w:type="dxa"/>
            <w:shd w:val="clear" w:color="auto" w:fill="auto"/>
            <w:noWrap/>
            <w:vAlign w:val="center"/>
            <w:hideMark/>
          </w:tcPr>
          <w:p w14:paraId="1EB32541"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36.8</w:t>
            </w:r>
          </w:p>
        </w:tc>
        <w:tc>
          <w:tcPr>
            <w:tcW w:w="1463" w:type="dxa"/>
            <w:vMerge/>
            <w:vAlign w:val="center"/>
            <w:hideMark/>
          </w:tcPr>
          <w:p w14:paraId="59A8F0EC"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tcBorders>
              <w:right w:val="nil"/>
            </w:tcBorders>
            <w:shd w:val="clear" w:color="auto" w:fill="auto"/>
            <w:noWrap/>
            <w:vAlign w:val="center"/>
            <w:hideMark/>
          </w:tcPr>
          <w:p w14:paraId="412F846C"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medium VLDL</w:t>
            </w:r>
          </w:p>
        </w:tc>
      </w:tr>
      <w:tr w:rsidR="00463A99" w:rsidRPr="003E1084" w14:paraId="1CE75D48" w14:textId="77777777" w:rsidTr="00B325F2">
        <w:trPr>
          <w:trHeight w:val="285"/>
        </w:trPr>
        <w:tc>
          <w:tcPr>
            <w:tcW w:w="1080" w:type="dxa"/>
            <w:tcBorders>
              <w:left w:val="nil"/>
            </w:tcBorders>
            <w:shd w:val="clear" w:color="auto" w:fill="auto"/>
            <w:noWrap/>
            <w:vAlign w:val="center"/>
            <w:hideMark/>
          </w:tcPr>
          <w:p w14:paraId="0116A634"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7</w:t>
            </w:r>
          </w:p>
        </w:tc>
        <w:tc>
          <w:tcPr>
            <w:tcW w:w="2160" w:type="dxa"/>
            <w:shd w:val="clear" w:color="auto" w:fill="auto"/>
            <w:noWrap/>
            <w:vAlign w:val="center"/>
            <w:hideMark/>
          </w:tcPr>
          <w:p w14:paraId="5CF2B789"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31.3</w:t>
            </w:r>
          </w:p>
        </w:tc>
        <w:tc>
          <w:tcPr>
            <w:tcW w:w="1463" w:type="dxa"/>
            <w:vMerge/>
            <w:vAlign w:val="center"/>
            <w:hideMark/>
          </w:tcPr>
          <w:p w14:paraId="6677E7C6"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tcBorders>
              <w:right w:val="nil"/>
            </w:tcBorders>
            <w:shd w:val="clear" w:color="auto" w:fill="auto"/>
            <w:noWrap/>
            <w:vAlign w:val="center"/>
            <w:hideMark/>
          </w:tcPr>
          <w:p w14:paraId="2103768A"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small VLDL</w:t>
            </w:r>
          </w:p>
        </w:tc>
      </w:tr>
      <w:tr w:rsidR="00463A99" w:rsidRPr="003E1084" w14:paraId="36A65145" w14:textId="77777777" w:rsidTr="00B325F2">
        <w:trPr>
          <w:trHeight w:val="285"/>
        </w:trPr>
        <w:tc>
          <w:tcPr>
            <w:tcW w:w="1080" w:type="dxa"/>
            <w:tcBorders>
              <w:left w:val="nil"/>
            </w:tcBorders>
            <w:shd w:val="clear" w:color="auto" w:fill="auto"/>
            <w:noWrap/>
            <w:vAlign w:val="center"/>
            <w:hideMark/>
          </w:tcPr>
          <w:p w14:paraId="72F26221"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8</w:t>
            </w:r>
          </w:p>
        </w:tc>
        <w:tc>
          <w:tcPr>
            <w:tcW w:w="2160" w:type="dxa"/>
            <w:shd w:val="clear" w:color="auto" w:fill="auto"/>
            <w:noWrap/>
            <w:vAlign w:val="center"/>
            <w:hideMark/>
          </w:tcPr>
          <w:p w14:paraId="57AB770F"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28.6</w:t>
            </w:r>
          </w:p>
        </w:tc>
        <w:tc>
          <w:tcPr>
            <w:tcW w:w="1463" w:type="dxa"/>
            <w:vMerge w:val="restart"/>
            <w:shd w:val="clear" w:color="auto" w:fill="auto"/>
            <w:noWrap/>
            <w:vAlign w:val="center"/>
            <w:hideMark/>
          </w:tcPr>
          <w:p w14:paraId="68036A04"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LDL</w:t>
            </w:r>
          </w:p>
        </w:tc>
        <w:tc>
          <w:tcPr>
            <w:tcW w:w="1840" w:type="dxa"/>
            <w:tcBorders>
              <w:right w:val="nil"/>
            </w:tcBorders>
            <w:shd w:val="clear" w:color="auto" w:fill="auto"/>
            <w:noWrap/>
            <w:vAlign w:val="center"/>
            <w:hideMark/>
          </w:tcPr>
          <w:p w14:paraId="6607070C"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large LDL</w:t>
            </w:r>
          </w:p>
        </w:tc>
      </w:tr>
      <w:tr w:rsidR="00463A99" w:rsidRPr="003E1084" w14:paraId="6FFAE82D" w14:textId="77777777" w:rsidTr="00B325F2">
        <w:trPr>
          <w:trHeight w:val="285"/>
        </w:trPr>
        <w:tc>
          <w:tcPr>
            <w:tcW w:w="1080" w:type="dxa"/>
            <w:tcBorders>
              <w:left w:val="nil"/>
            </w:tcBorders>
            <w:shd w:val="clear" w:color="auto" w:fill="auto"/>
            <w:noWrap/>
            <w:vAlign w:val="center"/>
            <w:hideMark/>
          </w:tcPr>
          <w:p w14:paraId="25888BDA"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9</w:t>
            </w:r>
          </w:p>
        </w:tc>
        <w:tc>
          <w:tcPr>
            <w:tcW w:w="2160" w:type="dxa"/>
            <w:shd w:val="clear" w:color="auto" w:fill="auto"/>
            <w:noWrap/>
            <w:vAlign w:val="center"/>
            <w:hideMark/>
          </w:tcPr>
          <w:p w14:paraId="0269DE20"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25.5</w:t>
            </w:r>
          </w:p>
        </w:tc>
        <w:tc>
          <w:tcPr>
            <w:tcW w:w="1463" w:type="dxa"/>
            <w:vMerge/>
            <w:vAlign w:val="center"/>
            <w:hideMark/>
          </w:tcPr>
          <w:p w14:paraId="327B2062"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tcBorders>
              <w:right w:val="nil"/>
            </w:tcBorders>
            <w:shd w:val="clear" w:color="auto" w:fill="auto"/>
            <w:noWrap/>
            <w:vAlign w:val="center"/>
            <w:hideMark/>
          </w:tcPr>
          <w:p w14:paraId="38961045"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medium LDL</w:t>
            </w:r>
          </w:p>
        </w:tc>
      </w:tr>
      <w:tr w:rsidR="00463A99" w:rsidRPr="003E1084" w14:paraId="0F43ECBD" w14:textId="77777777" w:rsidTr="00B325F2">
        <w:trPr>
          <w:trHeight w:val="285"/>
        </w:trPr>
        <w:tc>
          <w:tcPr>
            <w:tcW w:w="1080" w:type="dxa"/>
            <w:tcBorders>
              <w:left w:val="nil"/>
            </w:tcBorders>
            <w:shd w:val="clear" w:color="auto" w:fill="auto"/>
            <w:noWrap/>
            <w:vAlign w:val="center"/>
            <w:hideMark/>
          </w:tcPr>
          <w:p w14:paraId="07AA00A2"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10</w:t>
            </w:r>
          </w:p>
        </w:tc>
        <w:tc>
          <w:tcPr>
            <w:tcW w:w="2160" w:type="dxa"/>
            <w:shd w:val="clear" w:color="auto" w:fill="auto"/>
            <w:noWrap/>
            <w:vAlign w:val="center"/>
            <w:hideMark/>
          </w:tcPr>
          <w:p w14:paraId="1FE70B1D"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23</w:t>
            </w:r>
          </w:p>
        </w:tc>
        <w:tc>
          <w:tcPr>
            <w:tcW w:w="1463" w:type="dxa"/>
            <w:vMerge/>
            <w:vAlign w:val="center"/>
            <w:hideMark/>
          </w:tcPr>
          <w:p w14:paraId="7DA21D37"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tcBorders>
              <w:right w:val="nil"/>
            </w:tcBorders>
            <w:shd w:val="clear" w:color="auto" w:fill="auto"/>
            <w:noWrap/>
            <w:vAlign w:val="center"/>
            <w:hideMark/>
          </w:tcPr>
          <w:p w14:paraId="4F47C456"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small LDL</w:t>
            </w:r>
          </w:p>
        </w:tc>
      </w:tr>
      <w:tr w:rsidR="00463A99" w:rsidRPr="003E1084" w14:paraId="2E6868E0" w14:textId="77777777" w:rsidTr="00B325F2">
        <w:trPr>
          <w:trHeight w:val="285"/>
        </w:trPr>
        <w:tc>
          <w:tcPr>
            <w:tcW w:w="1080" w:type="dxa"/>
            <w:tcBorders>
              <w:left w:val="nil"/>
            </w:tcBorders>
            <w:shd w:val="clear" w:color="auto" w:fill="auto"/>
            <w:noWrap/>
            <w:vAlign w:val="center"/>
            <w:hideMark/>
          </w:tcPr>
          <w:p w14:paraId="3BDDCBCD"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11</w:t>
            </w:r>
          </w:p>
        </w:tc>
        <w:tc>
          <w:tcPr>
            <w:tcW w:w="2160" w:type="dxa"/>
            <w:shd w:val="clear" w:color="auto" w:fill="auto"/>
            <w:noWrap/>
            <w:vAlign w:val="center"/>
            <w:hideMark/>
          </w:tcPr>
          <w:p w14:paraId="46E059B4"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20.7</w:t>
            </w:r>
          </w:p>
        </w:tc>
        <w:tc>
          <w:tcPr>
            <w:tcW w:w="1463" w:type="dxa"/>
            <w:vMerge/>
            <w:vAlign w:val="center"/>
            <w:hideMark/>
          </w:tcPr>
          <w:p w14:paraId="27DE2D40"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val="restart"/>
            <w:tcBorders>
              <w:right w:val="nil"/>
            </w:tcBorders>
            <w:shd w:val="clear" w:color="auto" w:fill="auto"/>
            <w:noWrap/>
            <w:vAlign w:val="center"/>
            <w:hideMark/>
          </w:tcPr>
          <w:p w14:paraId="117AC872"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very small LDL</w:t>
            </w:r>
          </w:p>
        </w:tc>
      </w:tr>
      <w:tr w:rsidR="00463A99" w:rsidRPr="003E1084" w14:paraId="6330D0F6" w14:textId="77777777" w:rsidTr="00B325F2">
        <w:trPr>
          <w:trHeight w:val="285"/>
        </w:trPr>
        <w:tc>
          <w:tcPr>
            <w:tcW w:w="1080" w:type="dxa"/>
            <w:tcBorders>
              <w:left w:val="nil"/>
            </w:tcBorders>
            <w:shd w:val="clear" w:color="auto" w:fill="auto"/>
            <w:noWrap/>
            <w:vAlign w:val="center"/>
            <w:hideMark/>
          </w:tcPr>
          <w:p w14:paraId="768C1A56"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12</w:t>
            </w:r>
          </w:p>
        </w:tc>
        <w:tc>
          <w:tcPr>
            <w:tcW w:w="2160" w:type="dxa"/>
            <w:shd w:val="clear" w:color="auto" w:fill="auto"/>
            <w:noWrap/>
            <w:vAlign w:val="center"/>
            <w:hideMark/>
          </w:tcPr>
          <w:p w14:paraId="77DB4196"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18.6</w:t>
            </w:r>
          </w:p>
        </w:tc>
        <w:tc>
          <w:tcPr>
            <w:tcW w:w="1463" w:type="dxa"/>
            <w:vMerge/>
            <w:vAlign w:val="center"/>
            <w:hideMark/>
          </w:tcPr>
          <w:p w14:paraId="31700A5C"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tcBorders>
              <w:right w:val="nil"/>
            </w:tcBorders>
            <w:vAlign w:val="center"/>
            <w:hideMark/>
          </w:tcPr>
          <w:p w14:paraId="324A306F"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r>
      <w:tr w:rsidR="00463A99" w:rsidRPr="003E1084" w14:paraId="24A370CC" w14:textId="77777777" w:rsidTr="00B325F2">
        <w:trPr>
          <w:trHeight w:val="285"/>
        </w:trPr>
        <w:tc>
          <w:tcPr>
            <w:tcW w:w="1080" w:type="dxa"/>
            <w:tcBorders>
              <w:left w:val="nil"/>
            </w:tcBorders>
            <w:shd w:val="clear" w:color="auto" w:fill="auto"/>
            <w:noWrap/>
            <w:vAlign w:val="center"/>
            <w:hideMark/>
          </w:tcPr>
          <w:p w14:paraId="62CD67E0"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13</w:t>
            </w:r>
          </w:p>
        </w:tc>
        <w:tc>
          <w:tcPr>
            <w:tcW w:w="2160" w:type="dxa"/>
            <w:shd w:val="clear" w:color="auto" w:fill="auto"/>
            <w:noWrap/>
            <w:vAlign w:val="center"/>
            <w:hideMark/>
          </w:tcPr>
          <w:p w14:paraId="7D16D589"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16.7</w:t>
            </w:r>
          </w:p>
        </w:tc>
        <w:tc>
          <w:tcPr>
            <w:tcW w:w="1463" w:type="dxa"/>
            <w:vMerge/>
            <w:vAlign w:val="center"/>
            <w:hideMark/>
          </w:tcPr>
          <w:p w14:paraId="700AEED0"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tcBorders>
              <w:right w:val="nil"/>
            </w:tcBorders>
            <w:vAlign w:val="center"/>
            <w:hideMark/>
          </w:tcPr>
          <w:p w14:paraId="6E78A01D"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r>
      <w:tr w:rsidR="00463A99" w:rsidRPr="003E1084" w14:paraId="6F1CAB43" w14:textId="77777777" w:rsidTr="00B325F2">
        <w:trPr>
          <w:trHeight w:val="285"/>
        </w:trPr>
        <w:tc>
          <w:tcPr>
            <w:tcW w:w="1080" w:type="dxa"/>
            <w:tcBorders>
              <w:left w:val="nil"/>
            </w:tcBorders>
            <w:shd w:val="clear" w:color="auto" w:fill="auto"/>
            <w:noWrap/>
            <w:vAlign w:val="center"/>
            <w:hideMark/>
          </w:tcPr>
          <w:p w14:paraId="2D2B0A1E"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14</w:t>
            </w:r>
          </w:p>
        </w:tc>
        <w:tc>
          <w:tcPr>
            <w:tcW w:w="2160" w:type="dxa"/>
            <w:shd w:val="clear" w:color="auto" w:fill="auto"/>
            <w:noWrap/>
            <w:vAlign w:val="center"/>
            <w:hideMark/>
          </w:tcPr>
          <w:p w14:paraId="672FE9BA"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15</w:t>
            </w:r>
          </w:p>
        </w:tc>
        <w:tc>
          <w:tcPr>
            <w:tcW w:w="1463" w:type="dxa"/>
            <w:vMerge w:val="restart"/>
            <w:shd w:val="clear" w:color="auto" w:fill="auto"/>
            <w:noWrap/>
            <w:vAlign w:val="center"/>
            <w:hideMark/>
          </w:tcPr>
          <w:p w14:paraId="342673B1"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HDL</w:t>
            </w:r>
          </w:p>
        </w:tc>
        <w:tc>
          <w:tcPr>
            <w:tcW w:w="1840" w:type="dxa"/>
            <w:vMerge w:val="restart"/>
            <w:tcBorders>
              <w:right w:val="nil"/>
            </w:tcBorders>
            <w:shd w:val="clear" w:color="auto" w:fill="auto"/>
            <w:noWrap/>
            <w:vAlign w:val="center"/>
            <w:hideMark/>
          </w:tcPr>
          <w:p w14:paraId="42310F17"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large HDL</w:t>
            </w:r>
          </w:p>
        </w:tc>
      </w:tr>
      <w:tr w:rsidR="00463A99" w:rsidRPr="003E1084" w14:paraId="431C2941" w14:textId="77777777" w:rsidTr="00B325F2">
        <w:trPr>
          <w:trHeight w:val="285"/>
        </w:trPr>
        <w:tc>
          <w:tcPr>
            <w:tcW w:w="1080" w:type="dxa"/>
            <w:tcBorders>
              <w:left w:val="nil"/>
            </w:tcBorders>
            <w:shd w:val="clear" w:color="auto" w:fill="auto"/>
            <w:noWrap/>
            <w:vAlign w:val="center"/>
            <w:hideMark/>
          </w:tcPr>
          <w:p w14:paraId="39E3153D"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15</w:t>
            </w:r>
          </w:p>
        </w:tc>
        <w:tc>
          <w:tcPr>
            <w:tcW w:w="2160" w:type="dxa"/>
            <w:shd w:val="clear" w:color="auto" w:fill="auto"/>
            <w:noWrap/>
            <w:vAlign w:val="center"/>
            <w:hideMark/>
          </w:tcPr>
          <w:p w14:paraId="57B28E37"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13.5</w:t>
            </w:r>
          </w:p>
        </w:tc>
        <w:tc>
          <w:tcPr>
            <w:tcW w:w="1463" w:type="dxa"/>
            <w:vMerge/>
            <w:vAlign w:val="center"/>
            <w:hideMark/>
          </w:tcPr>
          <w:p w14:paraId="7806B1A3"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tcBorders>
              <w:right w:val="nil"/>
            </w:tcBorders>
            <w:vAlign w:val="center"/>
            <w:hideMark/>
          </w:tcPr>
          <w:p w14:paraId="33D9BC5E"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r>
      <w:tr w:rsidR="00463A99" w:rsidRPr="003E1084" w14:paraId="09A5F39F" w14:textId="77777777" w:rsidTr="00B325F2">
        <w:trPr>
          <w:trHeight w:val="285"/>
        </w:trPr>
        <w:tc>
          <w:tcPr>
            <w:tcW w:w="1080" w:type="dxa"/>
            <w:tcBorders>
              <w:left w:val="nil"/>
            </w:tcBorders>
            <w:shd w:val="clear" w:color="auto" w:fill="auto"/>
            <w:noWrap/>
            <w:vAlign w:val="center"/>
            <w:hideMark/>
          </w:tcPr>
          <w:p w14:paraId="2A678AEA"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16</w:t>
            </w:r>
          </w:p>
        </w:tc>
        <w:tc>
          <w:tcPr>
            <w:tcW w:w="2160" w:type="dxa"/>
            <w:shd w:val="clear" w:color="auto" w:fill="auto"/>
            <w:noWrap/>
            <w:vAlign w:val="center"/>
            <w:hideMark/>
          </w:tcPr>
          <w:p w14:paraId="614906DA"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12.1</w:t>
            </w:r>
          </w:p>
        </w:tc>
        <w:tc>
          <w:tcPr>
            <w:tcW w:w="1463" w:type="dxa"/>
            <w:vMerge/>
            <w:vAlign w:val="center"/>
            <w:hideMark/>
          </w:tcPr>
          <w:p w14:paraId="4998BCDA"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tcBorders>
              <w:right w:val="nil"/>
            </w:tcBorders>
            <w:vAlign w:val="center"/>
            <w:hideMark/>
          </w:tcPr>
          <w:p w14:paraId="0391C101"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r>
      <w:tr w:rsidR="00463A99" w:rsidRPr="003E1084" w14:paraId="613C2112" w14:textId="77777777" w:rsidTr="00B325F2">
        <w:trPr>
          <w:trHeight w:val="285"/>
        </w:trPr>
        <w:tc>
          <w:tcPr>
            <w:tcW w:w="1080" w:type="dxa"/>
            <w:tcBorders>
              <w:left w:val="nil"/>
            </w:tcBorders>
            <w:shd w:val="clear" w:color="auto" w:fill="auto"/>
            <w:noWrap/>
            <w:vAlign w:val="center"/>
            <w:hideMark/>
          </w:tcPr>
          <w:p w14:paraId="3E7FCD57"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17</w:t>
            </w:r>
          </w:p>
        </w:tc>
        <w:tc>
          <w:tcPr>
            <w:tcW w:w="2160" w:type="dxa"/>
            <w:shd w:val="clear" w:color="auto" w:fill="auto"/>
            <w:noWrap/>
            <w:vAlign w:val="center"/>
            <w:hideMark/>
          </w:tcPr>
          <w:p w14:paraId="47F54D62"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10.9</w:t>
            </w:r>
          </w:p>
        </w:tc>
        <w:tc>
          <w:tcPr>
            <w:tcW w:w="1463" w:type="dxa"/>
            <w:vMerge/>
            <w:vAlign w:val="center"/>
            <w:hideMark/>
          </w:tcPr>
          <w:p w14:paraId="28A68D15"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tcBorders>
              <w:right w:val="nil"/>
            </w:tcBorders>
            <w:shd w:val="clear" w:color="auto" w:fill="auto"/>
            <w:noWrap/>
            <w:vAlign w:val="center"/>
            <w:hideMark/>
          </w:tcPr>
          <w:p w14:paraId="187F285C"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medium HDL</w:t>
            </w:r>
          </w:p>
        </w:tc>
      </w:tr>
      <w:tr w:rsidR="00463A99" w:rsidRPr="003E1084" w14:paraId="060BAAC3" w14:textId="77777777" w:rsidTr="00B325F2">
        <w:trPr>
          <w:trHeight w:val="285"/>
        </w:trPr>
        <w:tc>
          <w:tcPr>
            <w:tcW w:w="1080" w:type="dxa"/>
            <w:tcBorders>
              <w:left w:val="nil"/>
            </w:tcBorders>
            <w:shd w:val="clear" w:color="auto" w:fill="auto"/>
            <w:noWrap/>
            <w:vAlign w:val="center"/>
            <w:hideMark/>
          </w:tcPr>
          <w:p w14:paraId="5ACD8C99"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18</w:t>
            </w:r>
          </w:p>
        </w:tc>
        <w:tc>
          <w:tcPr>
            <w:tcW w:w="2160" w:type="dxa"/>
            <w:shd w:val="clear" w:color="auto" w:fill="auto"/>
            <w:noWrap/>
            <w:vAlign w:val="center"/>
            <w:hideMark/>
          </w:tcPr>
          <w:p w14:paraId="1A97BA5A"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9.8</w:t>
            </w:r>
          </w:p>
        </w:tc>
        <w:tc>
          <w:tcPr>
            <w:tcW w:w="1463" w:type="dxa"/>
            <w:vMerge/>
            <w:vAlign w:val="center"/>
            <w:hideMark/>
          </w:tcPr>
          <w:p w14:paraId="49D4D055"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val="restart"/>
            <w:tcBorders>
              <w:right w:val="nil"/>
            </w:tcBorders>
            <w:shd w:val="clear" w:color="auto" w:fill="auto"/>
            <w:noWrap/>
            <w:vAlign w:val="center"/>
            <w:hideMark/>
          </w:tcPr>
          <w:p w14:paraId="04492B38"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small HDL</w:t>
            </w:r>
          </w:p>
        </w:tc>
      </w:tr>
      <w:tr w:rsidR="00463A99" w:rsidRPr="003E1084" w14:paraId="1CE2597C" w14:textId="77777777" w:rsidTr="00B325F2">
        <w:trPr>
          <w:trHeight w:val="285"/>
        </w:trPr>
        <w:tc>
          <w:tcPr>
            <w:tcW w:w="1080" w:type="dxa"/>
            <w:tcBorders>
              <w:left w:val="nil"/>
            </w:tcBorders>
            <w:shd w:val="clear" w:color="auto" w:fill="auto"/>
            <w:noWrap/>
            <w:vAlign w:val="center"/>
            <w:hideMark/>
          </w:tcPr>
          <w:p w14:paraId="08A29CC9"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19</w:t>
            </w:r>
          </w:p>
        </w:tc>
        <w:tc>
          <w:tcPr>
            <w:tcW w:w="2160" w:type="dxa"/>
            <w:shd w:val="clear" w:color="auto" w:fill="auto"/>
            <w:noWrap/>
            <w:vAlign w:val="center"/>
            <w:hideMark/>
          </w:tcPr>
          <w:p w14:paraId="6165895C"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8.8</w:t>
            </w:r>
          </w:p>
        </w:tc>
        <w:tc>
          <w:tcPr>
            <w:tcW w:w="1463" w:type="dxa"/>
            <w:vMerge/>
            <w:vAlign w:val="center"/>
            <w:hideMark/>
          </w:tcPr>
          <w:p w14:paraId="0F536D0F"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tcBorders>
              <w:right w:val="nil"/>
            </w:tcBorders>
            <w:vAlign w:val="center"/>
            <w:hideMark/>
          </w:tcPr>
          <w:p w14:paraId="0E8B9BBD"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r>
      <w:tr w:rsidR="00463A99" w:rsidRPr="003E1084" w14:paraId="795FA2FA" w14:textId="77777777" w:rsidTr="00B325F2">
        <w:trPr>
          <w:trHeight w:val="285"/>
        </w:trPr>
        <w:tc>
          <w:tcPr>
            <w:tcW w:w="1080" w:type="dxa"/>
            <w:tcBorders>
              <w:left w:val="nil"/>
              <w:bottom w:val="single" w:sz="8" w:space="0" w:color="auto"/>
            </w:tcBorders>
            <w:shd w:val="clear" w:color="auto" w:fill="auto"/>
            <w:noWrap/>
            <w:vAlign w:val="center"/>
            <w:hideMark/>
          </w:tcPr>
          <w:p w14:paraId="328FA9E3" w14:textId="77777777" w:rsidR="003E1084" w:rsidRPr="003E1084" w:rsidRDefault="003E1084" w:rsidP="003E1084">
            <w:pPr>
              <w:widowControl/>
              <w:adjustRightInd w:val="0"/>
              <w:snapToGrid w:val="0"/>
              <w:spacing w:line="360" w:lineRule="auto"/>
              <w:jc w:val="left"/>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20</w:t>
            </w:r>
          </w:p>
        </w:tc>
        <w:tc>
          <w:tcPr>
            <w:tcW w:w="2160" w:type="dxa"/>
            <w:tcBorders>
              <w:bottom w:val="single" w:sz="8" w:space="0" w:color="auto"/>
            </w:tcBorders>
            <w:shd w:val="clear" w:color="auto" w:fill="auto"/>
            <w:noWrap/>
            <w:vAlign w:val="center"/>
            <w:hideMark/>
          </w:tcPr>
          <w:p w14:paraId="4C753A03"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r w:rsidRPr="003E1084">
              <w:rPr>
                <w:rFonts w:ascii="Book Antiqua" w:eastAsia="MS PGothic" w:hAnsi="Book Antiqua" w:cs="MS PGothic"/>
                <w:kern w:val="0"/>
                <w:sz w:val="24"/>
                <w:szCs w:val="24"/>
              </w:rPr>
              <w:t>7.6</w:t>
            </w:r>
          </w:p>
        </w:tc>
        <w:tc>
          <w:tcPr>
            <w:tcW w:w="1463" w:type="dxa"/>
            <w:vMerge/>
            <w:tcBorders>
              <w:bottom w:val="single" w:sz="8" w:space="0" w:color="000000"/>
            </w:tcBorders>
            <w:vAlign w:val="center"/>
            <w:hideMark/>
          </w:tcPr>
          <w:p w14:paraId="483F690B"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c>
          <w:tcPr>
            <w:tcW w:w="1840" w:type="dxa"/>
            <w:vMerge/>
            <w:tcBorders>
              <w:bottom w:val="single" w:sz="8" w:space="0" w:color="000000"/>
              <w:right w:val="nil"/>
            </w:tcBorders>
            <w:vAlign w:val="center"/>
            <w:hideMark/>
          </w:tcPr>
          <w:p w14:paraId="43ADB0AD" w14:textId="77777777" w:rsidR="003E1084" w:rsidRPr="003E1084" w:rsidRDefault="003E1084" w:rsidP="003E1084">
            <w:pPr>
              <w:widowControl/>
              <w:adjustRightInd w:val="0"/>
              <w:snapToGrid w:val="0"/>
              <w:spacing w:line="360" w:lineRule="auto"/>
              <w:jc w:val="center"/>
              <w:rPr>
                <w:rFonts w:ascii="Book Antiqua" w:eastAsia="MS PGothic" w:hAnsi="Book Antiqua" w:cs="MS PGothic"/>
                <w:kern w:val="0"/>
                <w:sz w:val="24"/>
                <w:szCs w:val="24"/>
              </w:rPr>
            </w:pPr>
          </w:p>
        </w:tc>
      </w:tr>
    </w:tbl>
    <w:p w14:paraId="64FC519F"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r w:rsidRPr="003E1084">
        <w:rPr>
          <w:rFonts w:ascii="Book Antiqua" w:hAnsi="Book Antiqua"/>
          <w:sz w:val="24"/>
          <w:szCs w:val="24"/>
        </w:rPr>
        <w:t>CM: Chylomicron; VLDL: Very low-density lipoprotein; LDL: Low-density lipoprotein; HDL: High-density lipoprotein.</w:t>
      </w:r>
    </w:p>
    <w:p w14:paraId="3ED423E4"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6B71C794"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07026C3C"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02FEE9D4"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329AED1B" w14:textId="77777777" w:rsidR="00952722" w:rsidRDefault="00952722">
      <w:pPr>
        <w:widowControl/>
        <w:jc w:val="left"/>
        <w:rPr>
          <w:rFonts w:ascii="Book Antiqua" w:hAnsi="Book Antiqua"/>
          <w:b/>
          <w:sz w:val="24"/>
          <w:szCs w:val="24"/>
        </w:rPr>
      </w:pPr>
      <w:r>
        <w:rPr>
          <w:rFonts w:ascii="Book Antiqua" w:hAnsi="Book Antiqua"/>
          <w:b/>
          <w:sz w:val="24"/>
          <w:szCs w:val="24"/>
        </w:rPr>
        <w:br w:type="page"/>
      </w:r>
    </w:p>
    <w:p w14:paraId="4F823BA2" w14:textId="6BA4F6BF" w:rsidR="003E1084" w:rsidRPr="003E1084" w:rsidRDefault="003E1084" w:rsidP="003E1084">
      <w:pPr>
        <w:adjustRightInd w:val="0"/>
        <w:snapToGrid w:val="0"/>
        <w:spacing w:line="360" w:lineRule="auto"/>
        <w:jc w:val="left"/>
        <w:rPr>
          <w:rFonts w:ascii="Book Antiqua" w:eastAsia="SimSun" w:hAnsi="Book Antiqua"/>
          <w:b/>
          <w:sz w:val="24"/>
          <w:szCs w:val="24"/>
          <w:lang w:eastAsia="zh-CN"/>
        </w:rPr>
      </w:pPr>
      <w:r w:rsidRPr="003E1084">
        <w:rPr>
          <w:rFonts w:ascii="Book Antiqua" w:hAnsi="Book Antiqua"/>
          <w:b/>
          <w:sz w:val="24"/>
          <w:szCs w:val="24"/>
        </w:rPr>
        <w:lastRenderedPageBreak/>
        <w:t xml:space="preserve">Table 2 Comparison of clinical features between patients with chronic active </w:t>
      </w:r>
      <w:r w:rsidR="00890FA6" w:rsidRPr="00E82111">
        <w:rPr>
          <w:rFonts w:ascii="Book Antiqua" w:hAnsi="Book Antiqua"/>
          <w:b/>
          <w:sz w:val="24"/>
          <w:szCs w:val="24"/>
        </w:rPr>
        <w:t>hepatitis C virus</w:t>
      </w:r>
      <w:r w:rsidR="00890FA6" w:rsidRPr="003E1084">
        <w:rPr>
          <w:rFonts w:ascii="Book Antiqua" w:hAnsi="Book Antiqua"/>
          <w:b/>
          <w:sz w:val="24"/>
          <w:szCs w:val="24"/>
        </w:rPr>
        <w:t xml:space="preserve"> </w:t>
      </w:r>
      <w:r w:rsidRPr="003E1084">
        <w:rPr>
          <w:rFonts w:ascii="Book Antiqua" w:hAnsi="Book Antiqua"/>
          <w:b/>
          <w:sz w:val="24"/>
          <w:szCs w:val="24"/>
        </w:rPr>
        <w:t xml:space="preserve">G1b infection (active </w:t>
      </w:r>
      <w:r w:rsidR="00890FA6" w:rsidRPr="00E82111">
        <w:rPr>
          <w:rFonts w:ascii="Book Antiqua" w:hAnsi="Book Antiqua"/>
          <w:b/>
          <w:sz w:val="24"/>
          <w:szCs w:val="24"/>
        </w:rPr>
        <w:t>hepatitis C virus</w:t>
      </w:r>
      <w:r w:rsidRPr="003E1084">
        <w:rPr>
          <w:rFonts w:ascii="Book Antiqua" w:hAnsi="Book Antiqua"/>
          <w:b/>
          <w:sz w:val="24"/>
          <w:szCs w:val="24"/>
        </w:rPr>
        <w:t xml:space="preserve">) and cleared </w:t>
      </w:r>
      <w:r w:rsidR="00CD4E40" w:rsidRPr="00E82111">
        <w:rPr>
          <w:rFonts w:ascii="Book Antiqua" w:hAnsi="Book Antiqua"/>
          <w:b/>
          <w:sz w:val="24"/>
          <w:szCs w:val="24"/>
        </w:rPr>
        <w:t>hepatitis C virus</w:t>
      </w:r>
      <w:r w:rsidR="00CD4E40" w:rsidRPr="003E1084">
        <w:rPr>
          <w:rFonts w:ascii="Book Antiqua" w:hAnsi="Book Antiqua"/>
          <w:b/>
          <w:sz w:val="24"/>
          <w:szCs w:val="24"/>
        </w:rPr>
        <w:t xml:space="preserve"> </w:t>
      </w:r>
      <w:r w:rsidRPr="003E1084">
        <w:rPr>
          <w:rFonts w:ascii="Book Antiqua" w:hAnsi="Book Antiqua"/>
          <w:b/>
          <w:sz w:val="24"/>
          <w:szCs w:val="24"/>
        </w:rPr>
        <w:t>infection (</w:t>
      </w:r>
      <w:r w:rsidR="00213D16" w:rsidRPr="003E1084">
        <w:rPr>
          <w:rFonts w:ascii="Book Antiqua" w:hAnsi="Book Antiqua"/>
          <w:sz w:val="24"/>
          <w:szCs w:val="24"/>
        </w:rPr>
        <w:t>Sustained virological response</w:t>
      </w:r>
      <w:r w:rsidRPr="003E1084">
        <w:rPr>
          <w:rFonts w:ascii="Book Antiqua" w:hAnsi="Book Antiqua"/>
          <w:b/>
          <w:sz w:val="24"/>
          <w:szCs w:val="24"/>
        </w:rPr>
        <w:t>)</w:t>
      </w:r>
    </w:p>
    <w:tbl>
      <w:tblPr>
        <w:tblW w:w="10207" w:type="dxa"/>
        <w:tblInd w:w="84" w:type="dxa"/>
        <w:tblCellMar>
          <w:left w:w="99" w:type="dxa"/>
          <w:right w:w="99" w:type="dxa"/>
        </w:tblCellMar>
        <w:tblLook w:val="04A0" w:firstRow="1" w:lastRow="0" w:firstColumn="1" w:lastColumn="0" w:noHBand="0" w:noVBand="1"/>
      </w:tblPr>
      <w:tblGrid>
        <w:gridCol w:w="3074"/>
        <w:gridCol w:w="1052"/>
        <w:gridCol w:w="836"/>
        <w:gridCol w:w="318"/>
        <w:gridCol w:w="836"/>
        <w:gridCol w:w="213"/>
        <w:gridCol w:w="1052"/>
        <w:gridCol w:w="836"/>
        <w:gridCol w:w="318"/>
        <w:gridCol w:w="836"/>
        <w:gridCol w:w="836"/>
      </w:tblGrid>
      <w:tr w:rsidR="00463A99" w:rsidRPr="003E1084" w14:paraId="3BE50AC0" w14:textId="77777777" w:rsidTr="0086309E">
        <w:trPr>
          <w:trHeight w:val="268"/>
        </w:trPr>
        <w:tc>
          <w:tcPr>
            <w:tcW w:w="3074" w:type="dxa"/>
            <w:tcBorders>
              <w:top w:val="single" w:sz="4" w:space="0" w:color="auto"/>
              <w:left w:val="nil"/>
              <w:bottom w:val="nil"/>
              <w:right w:val="nil"/>
            </w:tcBorders>
            <w:shd w:val="clear" w:color="auto" w:fill="auto"/>
            <w:noWrap/>
            <w:vAlign w:val="bottom"/>
            <w:hideMark/>
          </w:tcPr>
          <w:p w14:paraId="1E9EF9BD"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Discrete traits</w:t>
            </w:r>
          </w:p>
        </w:tc>
        <w:tc>
          <w:tcPr>
            <w:tcW w:w="3042" w:type="dxa"/>
            <w:gridSpan w:val="4"/>
            <w:tcBorders>
              <w:top w:val="single" w:sz="4" w:space="0" w:color="auto"/>
              <w:left w:val="nil"/>
              <w:bottom w:val="nil"/>
              <w:right w:val="nil"/>
            </w:tcBorders>
            <w:shd w:val="clear" w:color="auto" w:fill="auto"/>
            <w:noWrap/>
            <w:vAlign w:val="bottom"/>
            <w:hideMark/>
          </w:tcPr>
          <w:p w14:paraId="53DF929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Active HCV</w:t>
            </w:r>
          </w:p>
        </w:tc>
        <w:tc>
          <w:tcPr>
            <w:tcW w:w="3255" w:type="dxa"/>
            <w:gridSpan w:val="5"/>
            <w:tcBorders>
              <w:top w:val="single" w:sz="4" w:space="0" w:color="auto"/>
              <w:left w:val="nil"/>
              <w:bottom w:val="nil"/>
              <w:right w:val="nil"/>
            </w:tcBorders>
            <w:shd w:val="clear" w:color="auto" w:fill="auto"/>
            <w:noWrap/>
            <w:vAlign w:val="bottom"/>
            <w:hideMark/>
          </w:tcPr>
          <w:p w14:paraId="430776E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SVR</w:t>
            </w:r>
          </w:p>
        </w:tc>
        <w:tc>
          <w:tcPr>
            <w:tcW w:w="836" w:type="dxa"/>
            <w:tcBorders>
              <w:top w:val="single" w:sz="4" w:space="0" w:color="auto"/>
              <w:left w:val="nil"/>
              <w:bottom w:val="nil"/>
              <w:right w:val="nil"/>
            </w:tcBorders>
            <w:shd w:val="clear" w:color="auto" w:fill="auto"/>
            <w:noWrap/>
            <w:vAlign w:val="bottom"/>
            <w:hideMark/>
          </w:tcPr>
          <w:p w14:paraId="10698A23"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i/>
                <w:iCs/>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r>
      <w:tr w:rsidR="00463A99" w:rsidRPr="003E1084" w14:paraId="133CB429" w14:textId="77777777" w:rsidTr="0086309E">
        <w:trPr>
          <w:trHeight w:val="268"/>
        </w:trPr>
        <w:tc>
          <w:tcPr>
            <w:tcW w:w="3074" w:type="dxa"/>
            <w:tcBorders>
              <w:top w:val="nil"/>
              <w:left w:val="nil"/>
              <w:bottom w:val="nil"/>
              <w:right w:val="nil"/>
            </w:tcBorders>
            <w:shd w:val="clear" w:color="auto" w:fill="auto"/>
            <w:noWrap/>
            <w:vAlign w:val="bottom"/>
            <w:hideMark/>
          </w:tcPr>
          <w:p w14:paraId="5CDA3DC4"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p>
        </w:tc>
        <w:tc>
          <w:tcPr>
            <w:tcW w:w="3042" w:type="dxa"/>
            <w:gridSpan w:val="4"/>
            <w:tcBorders>
              <w:top w:val="nil"/>
              <w:left w:val="nil"/>
              <w:bottom w:val="nil"/>
              <w:right w:val="nil"/>
            </w:tcBorders>
            <w:shd w:val="clear" w:color="auto" w:fill="auto"/>
            <w:noWrap/>
            <w:vAlign w:val="bottom"/>
            <w:hideMark/>
          </w:tcPr>
          <w:p w14:paraId="3B807620" w14:textId="77777777" w:rsidR="003E1084" w:rsidRPr="003E1084" w:rsidRDefault="003E1084" w:rsidP="003E1084">
            <w:pPr>
              <w:widowControl/>
              <w:adjustRightInd w:val="0"/>
              <w:snapToGrid w:val="0"/>
              <w:spacing w:line="360" w:lineRule="auto"/>
              <w:jc w:val="center"/>
              <w:rPr>
                <w:rFonts w:ascii="Book Antiqua" w:eastAsia="SimSun" w:hAnsi="Book Antiqua" w:cs="Times New Roman"/>
                <w:kern w:val="0"/>
                <w:sz w:val="24"/>
                <w:szCs w:val="24"/>
                <w:lang w:eastAsia="zh-CN"/>
              </w:rPr>
            </w:pPr>
            <w:r w:rsidRPr="003E1084">
              <w:rPr>
                <w:rFonts w:ascii="Book Antiqua" w:eastAsia="MS PGothic" w:hAnsi="Book Antiqua" w:cs="Times New Roman"/>
                <w:kern w:val="0"/>
                <w:sz w:val="24"/>
                <w:szCs w:val="24"/>
              </w:rPr>
              <w:t>(</w:t>
            </w:r>
            <w:r w:rsidRPr="003E1084">
              <w:rPr>
                <w:rFonts w:ascii="Book Antiqua" w:eastAsia="MS PGothic" w:hAnsi="Book Antiqua" w:cs="Times New Roman"/>
                <w:i/>
                <w:kern w:val="0"/>
                <w:sz w:val="24"/>
                <w:szCs w:val="24"/>
              </w:rPr>
              <w:t>n =</w:t>
            </w:r>
            <w:r w:rsidRPr="003E1084">
              <w:rPr>
                <w:rFonts w:ascii="Book Antiqua" w:eastAsia="MS PGothic" w:hAnsi="Book Antiqua" w:cs="Times New Roman"/>
                <w:kern w:val="0"/>
                <w:sz w:val="24"/>
                <w:szCs w:val="24"/>
              </w:rPr>
              <w:t xml:space="preserve"> 82)</w:t>
            </w:r>
            <w:r w:rsidRPr="003E1084">
              <w:rPr>
                <w:rFonts w:ascii="Book Antiqua" w:eastAsia="SimSun" w:hAnsi="Book Antiqua" w:cs="Times New Roman" w:hint="eastAsia"/>
                <w:kern w:val="0"/>
                <w:sz w:val="24"/>
                <w:szCs w:val="24"/>
                <w:lang w:eastAsia="zh-CN"/>
              </w:rPr>
              <w:t>,</w:t>
            </w:r>
          </w:p>
        </w:tc>
        <w:tc>
          <w:tcPr>
            <w:tcW w:w="3255" w:type="dxa"/>
            <w:gridSpan w:val="5"/>
            <w:tcBorders>
              <w:top w:val="nil"/>
              <w:left w:val="nil"/>
              <w:bottom w:val="nil"/>
              <w:right w:val="nil"/>
            </w:tcBorders>
            <w:shd w:val="clear" w:color="auto" w:fill="auto"/>
            <w:noWrap/>
            <w:vAlign w:val="bottom"/>
            <w:hideMark/>
          </w:tcPr>
          <w:p w14:paraId="4A406F02" w14:textId="77777777" w:rsidR="003E1084" w:rsidRPr="003E1084" w:rsidRDefault="003E1084" w:rsidP="003E1084">
            <w:pPr>
              <w:widowControl/>
              <w:adjustRightInd w:val="0"/>
              <w:snapToGrid w:val="0"/>
              <w:spacing w:line="360" w:lineRule="auto"/>
              <w:jc w:val="center"/>
              <w:rPr>
                <w:rFonts w:ascii="Book Antiqua" w:eastAsia="SimSun" w:hAnsi="Book Antiqua" w:cs="Times New Roman"/>
                <w:kern w:val="0"/>
                <w:sz w:val="24"/>
                <w:szCs w:val="24"/>
                <w:lang w:eastAsia="zh-CN"/>
              </w:rPr>
            </w:pPr>
            <w:r w:rsidRPr="003E1084">
              <w:rPr>
                <w:rFonts w:ascii="Book Antiqua" w:eastAsia="MS PGothic" w:hAnsi="Book Antiqua" w:cs="Times New Roman"/>
                <w:kern w:val="0"/>
                <w:sz w:val="24"/>
                <w:szCs w:val="24"/>
              </w:rPr>
              <w:t>(</w:t>
            </w:r>
            <w:r w:rsidRPr="003E1084">
              <w:rPr>
                <w:rFonts w:ascii="Book Antiqua" w:eastAsia="MS PGothic" w:hAnsi="Book Antiqua" w:cs="Times New Roman"/>
                <w:i/>
                <w:kern w:val="0"/>
                <w:sz w:val="24"/>
                <w:szCs w:val="24"/>
              </w:rPr>
              <w:t>n =</w:t>
            </w:r>
            <w:r w:rsidRPr="003E1084">
              <w:rPr>
                <w:rFonts w:ascii="Book Antiqua" w:eastAsia="MS PGothic" w:hAnsi="Book Antiqua" w:cs="Times New Roman"/>
                <w:kern w:val="0"/>
                <w:sz w:val="24"/>
                <w:szCs w:val="24"/>
              </w:rPr>
              <w:t xml:space="preserve"> 91)</w:t>
            </w:r>
            <w:r w:rsidRPr="003E1084">
              <w:rPr>
                <w:rFonts w:ascii="Book Antiqua" w:eastAsia="SimSun" w:hAnsi="Book Antiqua" w:cs="Times New Roman" w:hint="eastAsia"/>
                <w:kern w:val="0"/>
                <w:sz w:val="24"/>
                <w:szCs w:val="24"/>
                <w:lang w:eastAsia="zh-CN"/>
              </w:rPr>
              <w:t>,</w:t>
            </w:r>
          </w:p>
        </w:tc>
        <w:tc>
          <w:tcPr>
            <w:tcW w:w="836" w:type="dxa"/>
            <w:tcBorders>
              <w:top w:val="nil"/>
              <w:left w:val="nil"/>
              <w:bottom w:val="nil"/>
              <w:right w:val="nil"/>
            </w:tcBorders>
            <w:shd w:val="clear" w:color="auto" w:fill="auto"/>
            <w:noWrap/>
            <w:vAlign w:val="bottom"/>
            <w:hideMark/>
          </w:tcPr>
          <w:p w14:paraId="24EF813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r>
      <w:tr w:rsidR="00463A99" w:rsidRPr="003E1084" w14:paraId="18982709" w14:textId="77777777" w:rsidTr="0086309E">
        <w:trPr>
          <w:trHeight w:val="268"/>
        </w:trPr>
        <w:tc>
          <w:tcPr>
            <w:tcW w:w="3074" w:type="dxa"/>
            <w:tcBorders>
              <w:top w:val="nil"/>
              <w:left w:val="nil"/>
              <w:bottom w:val="single" w:sz="8" w:space="0" w:color="auto"/>
              <w:right w:val="nil"/>
            </w:tcBorders>
            <w:shd w:val="clear" w:color="auto" w:fill="auto"/>
            <w:noWrap/>
            <w:vAlign w:val="bottom"/>
            <w:hideMark/>
          </w:tcPr>
          <w:p w14:paraId="1AD83D92"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hint="eastAsia"/>
                <w:kern w:val="0"/>
                <w:sz w:val="24"/>
                <w:szCs w:val="24"/>
              </w:rPr>
              <w:t xml:space="preserve">　</w:t>
            </w:r>
          </w:p>
        </w:tc>
        <w:tc>
          <w:tcPr>
            <w:tcW w:w="3042" w:type="dxa"/>
            <w:gridSpan w:val="4"/>
            <w:tcBorders>
              <w:top w:val="nil"/>
              <w:left w:val="nil"/>
              <w:bottom w:val="single" w:sz="8" w:space="0" w:color="auto"/>
              <w:right w:val="nil"/>
            </w:tcBorders>
            <w:shd w:val="clear" w:color="auto" w:fill="auto"/>
            <w:noWrap/>
            <w:vAlign w:val="bottom"/>
            <w:hideMark/>
          </w:tcPr>
          <w:p w14:paraId="74BED81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i/>
                <w:kern w:val="0"/>
                <w:sz w:val="24"/>
                <w:szCs w:val="24"/>
              </w:rPr>
              <w:t>n</w:t>
            </w:r>
            <w:r w:rsidRPr="003E1084">
              <w:rPr>
                <w:rFonts w:ascii="Book Antiqua" w:eastAsia="MS PGothic" w:hAnsi="Book Antiqua" w:cs="Times New Roman"/>
                <w:kern w:val="0"/>
                <w:sz w:val="24"/>
                <w:szCs w:val="24"/>
              </w:rPr>
              <w:t xml:space="preserve"> (%)</w:t>
            </w:r>
          </w:p>
        </w:tc>
        <w:tc>
          <w:tcPr>
            <w:tcW w:w="3255" w:type="dxa"/>
            <w:gridSpan w:val="5"/>
            <w:tcBorders>
              <w:top w:val="nil"/>
              <w:left w:val="nil"/>
              <w:bottom w:val="single" w:sz="8" w:space="0" w:color="auto"/>
              <w:right w:val="nil"/>
            </w:tcBorders>
            <w:shd w:val="clear" w:color="auto" w:fill="auto"/>
            <w:noWrap/>
            <w:vAlign w:val="bottom"/>
            <w:hideMark/>
          </w:tcPr>
          <w:p w14:paraId="5875B4B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i/>
                <w:kern w:val="0"/>
                <w:sz w:val="24"/>
                <w:szCs w:val="24"/>
              </w:rPr>
              <w:t>n</w:t>
            </w:r>
            <w:r w:rsidRPr="003E1084">
              <w:rPr>
                <w:rFonts w:ascii="Book Antiqua" w:eastAsia="MS PGothic" w:hAnsi="Book Antiqua" w:cs="Times New Roman"/>
                <w:kern w:val="0"/>
                <w:sz w:val="24"/>
                <w:szCs w:val="24"/>
              </w:rPr>
              <w:t xml:space="preserve"> (%)</w:t>
            </w:r>
          </w:p>
        </w:tc>
        <w:tc>
          <w:tcPr>
            <w:tcW w:w="836" w:type="dxa"/>
            <w:tcBorders>
              <w:top w:val="nil"/>
              <w:left w:val="nil"/>
              <w:bottom w:val="single" w:sz="8" w:space="0" w:color="auto"/>
              <w:right w:val="nil"/>
            </w:tcBorders>
            <w:shd w:val="clear" w:color="auto" w:fill="auto"/>
            <w:noWrap/>
            <w:vAlign w:val="bottom"/>
            <w:hideMark/>
          </w:tcPr>
          <w:p w14:paraId="36A2A4C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r>
      <w:tr w:rsidR="00463A99" w:rsidRPr="00463A99" w14:paraId="3F9BF4CE" w14:textId="77777777" w:rsidTr="0086309E">
        <w:trPr>
          <w:trHeight w:val="268"/>
        </w:trPr>
        <w:tc>
          <w:tcPr>
            <w:tcW w:w="3074" w:type="dxa"/>
            <w:tcBorders>
              <w:top w:val="nil"/>
              <w:left w:val="nil"/>
              <w:bottom w:val="nil"/>
              <w:right w:val="nil"/>
            </w:tcBorders>
            <w:shd w:val="clear" w:color="auto" w:fill="auto"/>
            <w:noWrap/>
            <w:vAlign w:val="bottom"/>
            <w:hideMark/>
          </w:tcPr>
          <w:p w14:paraId="201E355A"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Sex</w:t>
            </w:r>
          </w:p>
        </w:tc>
        <w:tc>
          <w:tcPr>
            <w:tcW w:w="1052" w:type="dxa"/>
            <w:tcBorders>
              <w:top w:val="nil"/>
              <w:left w:val="nil"/>
              <w:bottom w:val="nil"/>
              <w:right w:val="nil"/>
            </w:tcBorders>
            <w:shd w:val="clear" w:color="auto" w:fill="auto"/>
            <w:noWrap/>
            <w:vAlign w:val="bottom"/>
            <w:hideMark/>
          </w:tcPr>
          <w:p w14:paraId="41F1703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666A185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318" w:type="dxa"/>
            <w:tcBorders>
              <w:top w:val="nil"/>
              <w:left w:val="nil"/>
              <w:bottom w:val="nil"/>
              <w:right w:val="nil"/>
            </w:tcBorders>
            <w:shd w:val="clear" w:color="auto" w:fill="auto"/>
            <w:noWrap/>
            <w:vAlign w:val="bottom"/>
            <w:hideMark/>
          </w:tcPr>
          <w:p w14:paraId="0F3483D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6CB2BED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213" w:type="dxa"/>
            <w:tcBorders>
              <w:top w:val="nil"/>
              <w:left w:val="nil"/>
              <w:bottom w:val="nil"/>
              <w:right w:val="nil"/>
            </w:tcBorders>
            <w:shd w:val="clear" w:color="auto" w:fill="auto"/>
            <w:noWrap/>
            <w:vAlign w:val="bottom"/>
            <w:hideMark/>
          </w:tcPr>
          <w:p w14:paraId="204F77D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23B4A4F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6429138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318" w:type="dxa"/>
            <w:tcBorders>
              <w:top w:val="nil"/>
              <w:left w:val="nil"/>
              <w:bottom w:val="nil"/>
              <w:right w:val="nil"/>
            </w:tcBorders>
            <w:shd w:val="clear" w:color="auto" w:fill="auto"/>
            <w:noWrap/>
            <w:vAlign w:val="bottom"/>
            <w:hideMark/>
          </w:tcPr>
          <w:p w14:paraId="16DF420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0DF465B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73EF54F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0.500</w:t>
            </w:r>
          </w:p>
        </w:tc>
      </w:tr>
      <w:tr w:rsidR="00463A99" w:rsidRPr="003E1084" w14:paraId="78081052" w14:textId="77777777" w:rsidTr="0086309E">
        <w:trPr>
          <w:trHeight w:val="268"/>
        </w:trPr>
        <w:tc>
          <w:tcPr>
            <w:tcW w:w="3074" w:type="dxa"/>
            <w:tcBorders>
              <w:top w:val="nil"/>
              <w:left w:val="nil"/>
              <w:bottom w:val="nil"/>
              <w:right w:val="nil"/>
            </w:tcBorders>
            <w:shd w:val="clear" w:color="auto" w:fill="auto"/>
            <w:noWrap/>
            <w:vAlign w:val="bottom"/>
            <w:hideMark/>
          </w:tcPr>
          <w:p w14:paraId="5D0B5196"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 xml:space="preserve"> Male</w:t>
            </w:r>
          </w:p>
        </w:tc>
        <w:tc>
          <w:tcPr>
            <w:tcW w:w="3042" w:type="dxa"/>
            <w:gridSpan w:val="4"/>
            <w:tcBorders>
              <w:top w:val="nil"/>
              <w:left w:val="nil"/>
              <w:bottom w:val="nil"/>
              <w:right w:val="nil"/>
            </w:tcBorders>
            <w:shd w:val="clear" w:color="auto" w:fill="auto"/>
            <w:noWrap/>
            <w:vAlign w:val="bottom"/>
            <w:hideMark/>
          </w:tcPr>
          <w:p w14:paraId="1645BDA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36 (44)</w:t>
            </w:r>
          </w:p>
        </w:tc>
        <w:tc>
          <w:tcPr>
            <w:tcW w:w="3255" w:type="dxa"/>
            <w:gridSpan w:val="5"/>
            <w:tcBorders>
              <w:top w:val="nil"/>
              <w:left w:val="nil"/>
              <w:bottom w:val="nil"/>
              <w:right w:val="nil"/>
            </w:tcBorders>
            <w:shd w:val="clear" w:color="auto" w:fill="auto"/>
            <w:noWrap/>
            <w:vAlign w:val="bottom"/>
            <w:hideMark/>
          </w:tcPr>
          <w:p w14:paraId="0C89D1E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46 (51)</w:t>
            </w:r>
          </w:p>
        </w:tc>
        <w:tc>
          <w:tcPr>
            <w:tcW w:w="836" w:type="dxa"/>
            <w:tcBorders>
              <w:top w:val="nil"/>
              <w:left w:val="nil"/>
              <w:bottom w:val="nil"/>
              <w:right w:val="nil"/>
            </w:tcBorders>
            <w:shd w:val="clear" w:color="auto" w:fill="auto"/>
            <w:noWrap/>
            <w:vAlign w:val="bottom"/>
            <w:hideMark/>
          </w:tcPr>
          <w:p w14:paraId="1E45D4F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r>
      <w:tr w:rsidR="00463A99" w:rsidRPr="003E1084" w14:paraId="22CE16CA" w14:textId="77777777" w:rsidTr="0086309E">
        <w:trPr>
          <w:trHeight w:val="268"/>
        </w:trPr>
        <w:tc>
          <w:tcPr>
            <w:tcW w:w="3074" w:type="dxa"/>
            <w:tcBorders>
              <w:top w:val="nil"/>
              <w:left w:val="nil"/>
              <w:bottom w:val="single" w:sz="4" w:space="0" w:color="auto"/>
              <w:right w:val="nil"/>
            </w:tcBorders>
            <w:shd w:val="clear" w:color="auto" w:fill="auto"/>
            <w:noWrap/>
            <w:vAlign w:val="bottom"/>
            <w:hideMark/>
          </w:tcPr>
          <w:p w14:paraId="68671F02"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 xml:space="preserve"> Female</w:t>
            </w:r>
          </w:p>
        </w:tc>
        <w:tc>
          <w:tcPr>
            <w:tcW w:w="3042" w:type="dxa"/>
            <w:gridSpan w:val="4"/>
            <w:tcBorders>
              <w:top w:val="nil"/>
              <w:left w:val="nil"/>
              <w:bottom w:val="single" w:sz="4" w:space="0" w:color="auto"/>
              <w:right w:val="nil"/>
            </w:tcBorders>
            <w:shd w:val="clear" w:color="auto" w:fill="auto"/>
            <w:noWrap/>
            <w:vAlign w:val="bottom"/>
            <w:hideMark/>
          </w:tcPr>
          <w:p w14:paraId="571D8E4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46 (56)</w:t>
            </w:r>
          </w:p>
        </w:tc>
        <w:tc>
          <w:tcPr>
            <w:tcW w:w="3255" w:type="dxa"/>
            <w:gridSpan w:val="5"/>
            <w:tcBorders>
              <w:top w:val="nil"/>
              <w:left w:val="nil"/>
              <w:bottom w:val="single" w:sz="4" w:space="0" w:color="auto"/>
              <w:right w:val="nil"/>
            </w:tcBorders>
            <w:shd w:val="clear" w:color="auto" w:fill="auto"/>
            <w:noWrap/>
            <w:vAlign w:val="bottom"/>
            <w:hideMark/>
          </w:tcPr>
          <w:p w14:paraId="23E831F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45 (49)</w:t>
            </w:r>
          </w:p>
        </w:tc>
        <w:tc>
          <w:tcPr>
            <w:tcW w:w="836" w:type="dxa"/>
            <w:tcBorders>
              <w:top w:val="nil"/>
              <w:left w:val="nil"/>
              <w:bottom w:val="single" w:sz="4" w:space="0" w:color="auto"/>
              <w:right w:val="nil"/>
            </w:tcBorders>
            <w:shd w:val="clear" w:color="auto" w:fill="auto"/>
            <w:noWrap/>
            <w:vAlign w:val="bottom"/>
            <w:hideMark/>
          </w:tcPr>
          <w:p w14:paraId="1DD22B2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r>
      <w:tr w:rsidR="00463A99" w:rsidRPr="00463A99" w14:paraId="7A8AAD1D" w14:textId="77777777" w:rsidTr="0086309E">
        <w:trPr>
          <w:trHeight w:val="268"/>
        </w:trPr>
        <w:tc>
          <w:tcPr>
            <w:tcW w:w="3074" w:type="dxa"/>
            <w:tcBorders>
              <w:top w:val="nil"/>
              <w:left w:val="nil"/>
              <w:bottom w:val="single" w:sz="8" w:space="0" w:color="auto"/>
              <w:right w:val="nil"/>
            </w:tcBorders>
            <w:shd w:val="clear" w:color="auto" w:fill="auto"/>
            <w:noWrap/>
            <w:vAlign w:val="bottom"/>
            <w:hideMark/>
          </w:tcPr>
          <w:p w14:paraId="574D0FE2"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Quantitative traits</w:t>
            </w:r>
          </w:p>
        </w:tc>
        <w:tc>
          <w:tcPr>
            <w:tcW w:w="1052" w:type="dxa"/>
            <w:tcBorders>
              <w:top w:val="nil"/>
              <w:left w:val="nil"/>
              <w:bottom w:val="single" w:sz="8" w:space="0" w:color="auto"/>
              <w:right w:val="nil"/>
            </w:tcBorders>
            <w:shd w:val="clear" w:color="auto" w:fill="auto"/>
            <w:noWrap/>
            <w:vAlign w:val="bottom"/>
            <w:hideMark/>
          </w:tcPr>
          <w:p w14:paraId="42673C6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Median</w:t>
            </w:r>
          </w:p>
        </w:tc>
        <w:tc>
          <w:tcPr>
            <w:tcW w:w="836" w:type="dxa"/>
            <w:tcBorders>
              <w:top w:val="nil"/>
              <w:left w:val="nil"/>
              <w:bottom w:val="single" w:sz="8" w:space="0" w:color="auto"/>
              <w:right w:val="nil"/>
            </w:tcBorders>
            <w:shd w:val="clear" w:color="auto" w:fill="auto"/>
            <w:noWrap/>
            <w:vAlign w:val="bottom"/>
            <w:hideMark/>
          </w:tcPr>
          <w:p w14:paraId="0D84F31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(Q1</w:t>
            </w:r>
          </w:p>
        </w:tc>
        <w:tc>
          <w:tcPr>
            <w:tcW w:w="318" w:type="dxa"/>
            <w:tcBorders>
              <w:top w:val="nil"/>
              <w:left w:val="nil"/>
              <w:bottom w:val="single" w:sz="8" w:space="0" w:color="auto"/>
              <w:right w:val="nil"/>
            </w:tcBorders>
            <w:shd w:val="clear" w:color="auto" w:fill="auto"/>
            <w:noWrap/>
            <w:vAlign w:val="bottom"/>
            <w:hideMark/>
          </w:tcPr>
          <w:p w14:paraId="406E919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w:t>
            </w:r>
          </w:p>
        </w:tc>
        <w:tc>
          <w:tcPr>
            <w:tcW w:w="836" w:type="dxa"/>
            <w:tcBorders>
              <w:top w:val="nil"/>
              <w:left w:val="nil"/>
              <w:bottom w:val="single" w:sz="8" w:space="0" w:color="auto"/>
              <w:right w:val="nil"/>
            </w:tcBorders>
            <w:shd w:val="clear" w:color="auto" w:fill="auto"/>
            <w:noWrap/>
            <w:vAlign w:val="bottom"/>
            <w:hideMark/>
          </w:tcPr>
          <w:p w14:paraId="6CD5598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Q3)</w:t>
            </w:r>
          </w:p>
        </w:tc>
        <w:tc>
          <w:tcPr>
            <w:tcW w:w="213" w:type="dxa"/>
            <w:tcBorders>
              <w:top w:val="nil"/>
              <w:left w:val="nil"/>
              <w:bottom w:val="single" w:sz="8" w:space="0" w:color="auto"/>
              <w:right w:val="nil"/>
            </w:tcBorders>
            <w:shd w:val="clear" w:color="auto" w:fill="auto"/>
            <w:noWrap/>
            <w:vAlign w:val="bottom"/>
            <w:hideMark/>
          </w:tcPr>
          <w:p w14:paraId="4FD9596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1052" w:type="dxa"/>
            <w:tcBorders>
              <w:top w:val="nil"/>
              <w:left w:val="nil"/>
              <w:bottom w:val="single" w:sz="8" w:space="0" w:color="auto"/>
              <w:right w:val="nil"/>
            </w:tcBorders>
            <w:shd w:val="clear" w:color="auto" w:fill="auto"/>
            <w:noWrap/>
            <w:vAlign w:val="bottom"/>
            <w:hideMark/>
          </w:tcPr>
          <w:p w14:paraId="6048975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Median</w:t>
            </w:r>
          </w:p>
        </w:tc>
        <w:tc>
          <w:tcPr>
            <w:tcW w:w="836" w:type="dxa"/>
            <w:tcBorders>
              <w:top w:val="nil"/>
              <w:left w:val="nil"/>
              <w:bottom w:val="single" w:sz="8" w:space="0" w:color="auto"/>
              <w:right w:val="nil"/>
            </w:tcBorders>
            <w:shd w:val="clear" w:color="auto" w:fill="auto"/>
            <w:noWrap/>
            <w:vAlign w:val="bottom"/>
            <w:hideMark/>
          </w:tcPr>
          <w:p w14:paraId="5BE1EDC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(Q1</w:t>
            </w:r>
          </w:p>
        </w:tc>
        <w:tc>
          <w:tcPr>
            <w:tcW w:w="318" w:type="dxa"/>
            <w:tcBorders>
              <w:top w:val="nil"/>
              <w:left w:val="nil"/>
              <w:bottom w:val="single" w:sz="8" w:space="0" w:color="auto"/>
              <w:right w:val="nil"/>
            </w:tcBorders>
            <w:shd w:val="clear" w:color="auto" w:fill="auto"/>
            <w:noWrap/>
            <w:vAlign w:val="bottom"/>
            <w:hideMark/>
          </w:tcPr>
          <w:p w14:paraId="056B754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w:t>
            </w:r>
          </w:p>
        </w:tc>
        <w:tc>
          <w:tcPr>
            <w:tcW w:w="836" w:type="dxa"/>
            <w:tcBorders>
              <w:top w:val="nil"/>
              <w:left w:val="nil"/>
              <w:bottom w:val="single" w:sz="8" w:space="0" w:color="auto"/>
              <w:right w:val="nil"/>
            </w:tcBorders>
            <w:shd w:val="clear" w:color="auto" w:fill="auto"/>
            <w:noWrap/>
            <w:vAlign w:val="bottom"/>
            <w:hideMark/>
          </w:tcPr>
          <w:p w14:paraId="067E44E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Q3)</w:t>
            </w:r>
          </w:p>
        </w:tc>
        <w:tc>
          <w:tcPr>
            <w:tcW w:w="836" w:type="dxa"/>
            <w:tcBorders>
              <w:top w:val="nil"/>
              <w:left w:val="nil"/>
              <w:bottom w:val="single" w:sz="8" w:space="0" w:color="auto"/>
              <w:right w:val="nil"/>
            </w:tcBorders>
            <w:shd w:val="clear" w:color="auto" w:fill="auto"/>
            <w:noWrap/>
            <w:vAlign w:val="bottom"/>
            <w:hideMark/>
          </w:tcPr>
          <w:p w14:paraId="35257F20"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i/>
                <w:iCs/>
                <w:kern w:val="0"/>
                <w:sz w:val="24"/>
                <w:szCs w:val="24"/>
              </w:rPr>
            </w:pPr>
            <w:r w:rsidRPr="003E1084">
              <w:rPr>
                <w:rFonts w:ascii="Book Antiqua" w:eastAsia="MS PGothic" w:hAnsi="Book Antiqua" w:cs="Times New Roman"/>
                <w:b/>
                <w:i/>
                <w:iCs/>
                <w:kern w:val="0"/>
                <w:sz w:val="24"/>
                <w:szCs w:val="24"/>
              </w:rPr>
              <w:t xml:space="preserve">P </w:t>
            </w:r>
            <w:r w:rsidRPr="003E1084">
              <w:rPr>
                <w:rFonts w:ascii="Book Antiqua" w:eastAsia="MS PGothic" w:hAnsi="Book Antiqua" w:cs="Times New Roman"/>
                <w:b/>
                <w:kern w:val="0"/>
                <w:sz w:val="24"/>
                <w:szCs w:val="24"/>
              </w:rPr>
              <w:t>value</w:t>
            </w:r>
          </w:p>
        </w:tc>
      </w:tr>
      <w:tr w:rsidR="00463A99" w:rsidRPr="00463A99" w14:paraId="44416737" w14:textId="77777777" w:rsidTr="0086309E">
        <w:trPr>
          <w:trHeight w:val="268"/>
        </w:trPr>
        <w:tc>
          <w:tcPr>
            <w:tcW w:w="3074" w:type="dxa"/>
            <w:tcBorders>
              <w:top w:val="nil"/>
              <w:left w:val="nil"/>
              <w:bottom w:val="nil"/>
              <w:right w:val="nil"/>
            </w:tcBorders>
            <w:shd w:val="clear" w:color="auto" w:fill="auto"/>
            <w:noWrap/>
            <w:vAlign w:val="bottom"/>
            <w:hideMark/>
          </w:tcPr>
          <w:p w14:paraId="35201E1B"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Age (years)</w:t>
            </w:r>
          </w:p>
        </w:tc>
        <w:tc>
          <w:tcPr>
            <w:tcW w:w="1052" w:type="dxa"/>
            <w:tcBorders>
              <w:top w:val="nil"/>
              <w:left w:val="nil"/>
              <w:bottom w:val="nil"/>
              <w:right w:val="nil"/>
            </w:tcBorders>
            <w:shd w:val="clear" w:color="auto" w:fill="auto"/>
            <w:noWrap/>
            <w:vAlign w:val="bottom"/>
            <w:hideMark/>
          </w:tcPr>
          <w:p w14:paraId="2C2FD34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69.0</w:t>
            </w:r>
          </w:p>
        </w:tc>
        <w:tc>
          <w:tcPr>
            <w:tcW w:w="836" w:type="dxa"/>
            <w:tcBorders>
              <w:top w:val="nil"/>
              <w:left w:val="nil"/>
              <w:bottom w:val="nil"/>
              <w:right w:val="nil"/>
            </w:tcBorders>
            <w:shd w:val="clear" w:color="auto" w:fill="auto"/>
            <w:noWrap/>
            <w:vAlign w:val="bottom"/>
            <w:hideMark/>
          </w:tcPr>
          <w:p w14:paraId="41C9A3C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63.0</w:t>
            </w:r>
          </w:p>
        </w:tc>
        <w:tc>
          <w:tcPr>
            <w:tcW w:w="318" w:type="dxa"/>
            <w:tcBorders>
              <w:top w:val="nil"/>
              <w:left w:val="nil"/>
              <w:bottom w:val="nil"/>
              <w:right w:val="nil"/>
            </w:tcBorders>
            <w:shd w:val="clear" w:color="auto" w:fill="auto"/>
            <w:noWrap/>
            <w:vAlign w:val="bottom"/>
            <w:hideMark/>
          </w:tcPr>
          <w:p w14:paraId="6F9D310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7C6FDA8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74.8</w:t>
            </w:r>
          </w:p>
        </w:tc>
        <w:tc>
          <w:tcPr>
            <w:tcW w:w="213" w:type="dxa"/>
            <w:tcBorders>
              <w:top w:val="nil"/>
              <w:left w:val="nil"/>
              <w:bottom w:val="nil"/>
              <w:right w:val="nil"/>
            </w:tcBorders>
            <w:shd w:val="clear" w:color="auto" w:fill="auto"/>
            <w:noWrap/>
            <w:vAlign w:val="bottom"/>
            <w:hideMark/>
          </w:tcPr>
          <w:p w14:paraId="6A1F2AD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48BC0E3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65.0</w:t>
            </w:r>
          </w:p>
        </w:tc>
        <w:tc>
          <w:tcPr>
            <w:tcW w:w="836" w:type="dxa"/>
            <w:tcBorders>
              <w:top w:val="nil"/>
              <w:left w:val="nil"/>
              <w:bottom w:val="nil"/>
              <w:right w:val="nil"/>
            </w:tcBorders>
            <w:shd w:val="clear" w:color="auto" w:fill="auto"/>
            <w:noWrap/>
            <w:vAlign w:val="bottom"/>
            <w:hideMark/>
          </w:tcPr>
          <w:p w14:paraId="717A3B1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57.0</w:t>
            </w:r>
          </w:p>
        </w:tc>
        <w:tc>
          <w:tcPr>
            <w:tcW w:w="318" w:type="dxa"/>
            <w:tcBorders>
              <w:top w:val="nil"/>
              <w:left w:val="nil"/>
              <w:bottom w:val="nil"/>
              <w:right w:val="nil"/>
            </w:tcBorders>
            <w:shd w:val="clear" w:color="auto" w:fill="auto"/>
            <w:noWrap/>
            <w:vAlign w:val="bottom"/>
            <w:hideMark/>
          </w:tcPr>
          <w:p w14:paraId="79396C1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2AF3C77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73.0</w:t>
            </w:r>
          </w:p>
        </w:tc>
        <w:tc>
          <w:tcPr>
            <w:tcW w:w="836" w:type="dxa"/>
            <w:tcBorders>
              <w:top w:val="nil"/>
              <w:left w:val="nil"/>
              <w:bottom w:val="nil"/>
              <w:right w:val="nil"/>
            </w:tcBorders>
            <w:shd w:val="clear" w:color="auto" w:fill="auto"/>
            <w:noWrap/>
            <w:vAlign w:val="bottom"/>
            <w:hideMark/>
          </w:tcPr>
          <w:p w14:paraId="6538848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0.048</w:t>
            </w:r>
          </w:p>
        </w:tc>
      </w:tr>
      <w:tr w:rsidR="00463A99" w:rsidRPr="00463A99" w14:paraId="4E98FA5F" w14:textId="77777777" w:rsidTr="0086309E">
        <w:trPr>
          <w:trHeight w:val="268"/>
        </w:trPr>
        <w:tc>
          <w:tcPr>
            <w:tcW w:w="3074" w:type="dxa"/>
            <w:tcBorders>
              <w:top w:val="nil"/>
              <w:left w:val="nil"/>
              <w:bottom w:val="nil"/>
              <w:right w:val="nil"/>
            </w:tcBorders>
            <w:shd w:val="clear" w:color="auto" w:fill="auto"/>
            <w:noWrap/>
            <w:vAlign w:val="bottom"/>
            <w:hideMark/>
          </w:tcPr>
          <w:p w14:paraId="1C2194F4"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BMI (kg/m</w:t>
            </w:r>
            <w:r w:rsidRPr="003E1084">
              <w:rPr>
                <w:rFonts w:ascii="Book Antiqua" w:eastAsia="MS PGothic" w:hAnsi="Book Antiqua" w:cs="Times New Roman"/>
                <w:kern w:val="0"/>
                <w:sz w:val="24"/>
                <w:szCs w:val="24"/>
                <w:vertAlign w:val="superscript"/>
              </w:rPr>
              <w:t>2</w:t>
            </w:r>
            <w:r w:rsidRPr="003E1084">
              <w:rPr>
                <w:rFonts w:ascii="Book Antiqua" w:eastAsia="MS PGothic" w:hAnsi="Book Antiqua" w:cs="Times New Roman"/>
                <w:kern w:val="0"/>
                <w:sz w:val="24"/>
                <w:szCs w:val="24"/>
              </w:rPr>
              <w:t>)</w:t>
            </w:r>
          </w:p>
        </w:tc>
        <w:tc>
          <w:tcPr>
            <w:tcW w:w="1052" w:type="dxa"/>
            <w:tcBorders>
              <w:top w:val="nil"/>
              <w:left w:val="nil"/>
              <w:bottom w:val="nil"/>
              <w:right w:val="nil"/>
            </w:tcBorders>
            <w:shd w:val="clear" w:color="auto" w:fill="auto"/>
            <w:noWrap/>
            <w:vAlign w:val="bottom"/>
            <w:hideMark/>
          </w:tcPr>
          <w:p w14:paraId="4F5C24A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21.9</w:t>
            </w:r>
          </w:p>
        </w:tc>
        <w:tc>
          <w:tcPr>
            <w:tcW w:w="836" w:type="dxa"/>
            <w:tcBorders>
              <w:top w:val="nil"/>
              <w:left w:val="nil"/>
              <w:bottom w:val="nil"/>
              <w:right w:val="nil"/>
            </w:tcBorders>
            <w:shd w:val="clear" w:color="auto" w:fill="auto"/>
            <w:noWrap/>
            <w:vAlign w:val="bottom"/>
            <w:hideMark/>
          </w:tcPr>
          <w:p w14:paraId="1CF7674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20.3</w:t>
            </w:r>
          </w:p>
        </w:tc>
        <w:tc>
          <w:tcPr>
            <w:tcW w:w="318" w:type="dxa"/>
            <w:tcBorders>
              <w:top w:val="nil"/>
              <w:left w:val="nil"/>
              <w:bottom w:val="nil"/>
              <w:right w:val="nil"/>
            </w:tcBorders>
            <w:shd w:val="clear" w:color="auto" w:fill="auto"/>
            <w:noWrap/>
            <w:vAlign w:val="bottom"/>
            <w:hideMark/>
          </w:tcPr>
          <w:p w14:paraId="5A42AAC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4A9E317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24.0</w:t>
            </w:r>
          </w:p>
        </w:tc>
        <w:tc>
          <w:tcPr>
            <w:tcW w:w="213" w:type="dxa"/>
            <w:tcBorders>
              <w:top w:val="nil"/>
              <w:left w:val="nil"/>
              <w:bottom w:val="nil"/>
              <w:right w:val="nil"/>
            </w:tcBorders>
            <w:shd w:val="clear" w:color="auto" w:fill="auto"/>
            <w:noWrap/>
            <w:vAlign w:val="bottom"/>
            <w:hideMark/>
          </w:tcPr>
          <w:p w14:paraId="31DB88C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4E1B142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22.5</w:t>
            </w:r>
          </w:p>
        </w:tc>
        <w:tc>
          <w:tcPr>
            <w:tcW w:w="836" w:type="dxa"/>
            <w:tcBorders>
              <w:top w:val="nil"/>
              <w:left w:val="nil"/>
              <w:bottom w:val="nil"/>
              <w:right w:val="nil"/>
            </w:tcBorders>
            <w:shd w:val="clear" w:color="auto" w:fill="auto"/>
            <w:noWrap/>
            <w:vAlign w:val="bottom"/>
            <w:hideMark/>
          </w:tcPr>
          <w:p w14:paraId="7FE02E0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21.0</w:t>
            </w:r>
          </w:p>
        </w:tc>
        <w:tc>
          <w:tcPr>
            <w:tcW w:w="318" w:type="dxa"/>
            <w:tcBorders>
              <w:top w:val="nil"/>
              <w:left w:val="nil"/>
              <w:bottom w:val="nil"/>
              <w:right w:val="nil"/>
            </w:tcBorders>
            <w:shd w:val="clear" w:color="auto" w:fill="auto"/>
            <w:noWrap/>
            <w:vAlign w:val="bottom"/>
            <w:hideMark/>
          </w:tcPr>
          <w:p w14:paraId="5652759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3475305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24.5</w:t>
            </w:r>
          </w:p>
        </w:tc>
        <w:tc>
          <w:tcPr>
            <w:tcW w:w="836" w:type="dxa"/>
            <w:tcBorders>
              <w:top w:val="nil"/>
              <w:left w:val="nil"/>
              <w:bottom w:val="nil"/>
              <w:right w:val="nil"/>
            </w:tcBorders>
            <w:shd w:val="clear" w:color="auto" w:fill="auto"/>
            <w:noWrap/>
            <w:vAlign w:val="bottom"/>
            <w:hideMark/>
          </w:tcPr>
          <w:p w14:paraId="0ECC4C5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0.145</w:t>
            </w:r>
          </w:p>
        </w:tc>
      </w:tr>
      <w:tr w:rsidR="00463A99" w:rsidRPr="00463A99" w14:paraId="3FA5A8C5" w14:textId="77777777" w:rsidTr="0086309E">
        <w:trPr>
          <w:trHeight w:val="268"/>
        </w:trPr>
        <w:tc>
          <w:tcPr>
            <w:tcW w:w="3074" w:type="dxa"/>
            <w:tcBorders>
              <w:top w:val="nil"/>
              <w:left w:val="nil"/>
              <w:bottom w:val="nil"/>
              <w:right w:val="nil"/>
            </w:tcBorders>
            <w:shd w:val="clear" w:color="auto" w:fill="auto"/>
            <w:noWrap/>
            <w:vAlign w:val="bottom"/>
            <w:hideMark/>
          </w:tcPr>
          <w:p w14:paraId="5DC9EFC4"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HbA1c (%)</w:t>
            </w:r>
          </w:p>
        </w:tc>
        <w:tc>
          <w:tcPr>
            <w:tcW w:w="1052" w:type="dxa"/>
            <w:tcBorders>
              <w:top w:val="nil"/>
              <w:left w:val="nil"/>
              <w:bottom w:val="nil"/>
              <w:right w:val="nil"/>
            </w:tcBorders>
            <w:shd w:val="clear" w:color="auto" w:fill="auto"/>
            <w:noWrap/>
            <w:vAlign w:val="bottom"/>
            <w:hideMark/>
          </w:tcPr>
          <w:p w14:paraId="2700299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5.5</w:t>
            </w:r>
          </w:p>
        </w:tc>
        <w:tc>
          <w:tcPr>
            <w:tcW w:w="836" w:type="dxa"/>
            <w:tcBorders>
              <w:top w:val="nil"/>
              <w:left w:val="nil"/>
              <w:bottom w:val="nil"/>
              <w:right w:val="nil"/>
            </w:tcBorders>
            <w:shd w:val="clear" w:color="auto" w:fill="auto"/>
            <w:noWrap/>
            <w:vAlign w:val="bottom"/>
            <w:hideMark/>
          </w:tcPr>
          <w:p w14:paraId="4C4760B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5.2</w:t>
            </w:r>
          </w:p>
        </w:tc>
        <w:tc>
          <w:tcPr>
            <w:tcW w:w="318" w:type="dxa"/>
            <w:tcBorders>
              <w:top w:val="nil"/>
              <w:left w:val="nil"/>
              <w:bottom w:val="nil"/>
              <w:right w:val="nil"/>
            </w:tcBorders>
            <w:shd w:val="clear" w:color="auto" w:fill="auto"/>
            <w:noWrap/>
            <w:vAlign w:val="bottom"/>
            <w:hideMark/>
          </w:tcPr>
          <w:p w14:paraId="6956196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271A7FB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5.8</w:t>
            </w:r>
          </w:p>
        </w:tc>
        <w:tc>
          <w:tcPr>
            <w:tcW w:w="213" w:type="dxa"/>
            <w:tcBorders>
              <w:top w:val="nil"/>
              <w:left w:val="nil"/>
              <w:bottom w:val="nil"/>
              <w:right w:val="nil"/>
            </w:tcBorders>
            <w:shd w:val="clear" w:color="auto" w:fill="auto"/>
            <w:noWrap/>
            <w:vAlign w:val="bottom"/>
            <w:hideMark/>
          </w:tcPr>
          <w:p w14:paraId="3EA2081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691C285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5.6</w:t>
            </w:r>
          </w:p>
        </w:tc>
        <w:tc>
          <w:tcPr>
            <w:tcW w:w="836" w:type="dxa"/>
            <w:tcBorders>
              <w:top w:val="nil"/>
              <w:left w:val="nil"/>
              <w:bottom w:val="nil"/>
              <w:right w:val="nil"/>
            </w:tcBorders>
            <w:shd w:val="clear" w:color="auto" w:fill="auto"/>
            <w:noWrap/>
            <w:vAlign w:val="bottom"/>
            <w:hideMark/>
          </w:tcPr>
          <w:p w14:paraId="7843E22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5.4</w:t>
            </w:r>
          </w:p>
        </w:tc>
        <w:tc>
          <w:tcPr>
            <w:tcW w:w="318" w:type="dxa"/>
            <w:tcBorders>
              <w:top w:val="nil"/>
              <w:left w:val="nil"/>
              <w:bottom w:val="nil"/>
              <w:right w:val="nil"/>
            </w:tcBorders>
            <w:shd w:val="clear" w:color="auto" w:fill="auto"/>
            <w:noWrap/>
            <w:vAlign w:val="bottom"/>
            <w:hideMark/>
          </w:tcPr>
          <w:p w14:paraId="5F48B30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03084BB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6.0</w:t>
            </w:r>
          </w:p>
        </w:tc>
        <w:tc>
          <w:tcPr>
            <w:tcW w:w="836" w:type="dxa"/>
            <w:tcBorders>
              <w:top w:val="nil"/>
              <w:left w:val="nil"/>
              <w:bottom w:val="nil"/>
              <w:right w:val="nil"/>
            </w:tcBorders>
            <w:shd w:val="clear" w:color="auto" w:fill="auto"/>
            <w:noWrap/>
            <w:vAlign w:val="bottom"/>
            <w:hideMark/>
          </w:tcPr>
          <w:p w14:paraId="704C715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0.105</w:t>
            </w:r>
          </w:p>
        </w:tc>
      </w:tr>
      <w:tr w:rsidR="00463A99" w:rsidRPr="00463A99" w14:paraId="4922B3A0" w14:textId="77777777" w:rsidTr="0086309E">
        <w:trPr>
          <w:trHeight w:val="268"/>
        </w:trPr>
        <w:tc>
          <w:tcPr>
            <w:tcW w:w="3074" w:type="dxa"/>
            <w:tcBorders>
              <w:top w:val="nil"/>
              <w:left w:val="nil"/>
              <w:bottom w:val="nil"/>
              <w:right w:val="nil"/>
            </w:tcBorders>
            <w:shd w:val="clear" w:color="auto" w:fill="auto"/>
            <w:noWrap/>
            <w:vAlign w:val="bottom"/>
            <w:hideMark/>
          </w:tcPr>
          <w:p w14:paraId="51486FF2"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Glucose (mg/dL)</w:t>
            </w:r>
          </w:p>
        </w:tc>
        <w:tc>
          <w:tcPr>
            <w:tcW w:w="1052" w:type="dxa"/>
            <w:tcBorders>
              <w:top w:val="nil"/>
              <w:left w:val="nil"/>
              <w:bottom w:val="nil"/>
              <w:right w:val="nil"/>
            </w:tcBorders>
            <w:shd w:val="clear" w:color="auto" w:fill="auto"/>
            <w:noWrap/>
            <w:vAlign w:val="bottom"/>
            <w:hideMark/>
          </w:tcPr>
          <w:p w14:paraId="62FB83B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105.0</w:t>
            </w:r>
          </w:p>
        </w:tc>
        <w:tc>
          <w:tcPr>
            <w:tcW w:w="836" w:type="dxa"/>
            <w:tcBorders>
              <w:top w:val="nil"/>
              <w:left w:val="nil"/>
              <w:bottom w:val="nil"/>
              <w:right w:val="nil"/>
            </w:tcBorders>
            <w:shd w:val="clear" w:color="auto" w:fill="auto"/>
            <w:noWrap/>
            <w:vAlign w:val="bottom"/>
            <w:hideMark/>
          </w:tcPr>
          <w:p w14:paraId="65F8AD1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95.0</w:t>
            </w:r>
          </w:p>
        </w:tc>
        <w:tc>
          <w:tcPr>
            <w:tcW w:w="318" w:type="dxa"/>
            <w:tcBorders>
              <w:top w:val="nil"/>
              <w:left w:val="nil"/>
              <w:bottom w:val="nil"/>
              <w:right w:val="nil"/>
            </w:tcBorders>
            <w:shd w:val="clear" w:color="auto" w:fill="auto"/>
            <w:noWrap/>
            <w:vAlign w:val="bottom"/>
            <w:hideMark/>
          </w:tcPr>
          <w:p w14:paraId="101437C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72AB7AA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117.0</w:t>
            </w:r>
          </w:p>
        </w:tc>
        <w:tc>
          <w:tcPr>
            <w:tcW w:w="213" w:type="dxa"/>
            <w:tcBorders>
              <w:top w:val="nil"/>
              <w:left w:val="nil"/>
              <w:bottom w:val="nil"/>
              <w:right w:val="nil"/>
            </w:tcBorders>
            <w:shd w:val="clear" w:color="auto" w:fill="auto"/>
            <w:noWrap/>
            <w:vAlign w:val="bottom"/>
            <w:hideMark/>
          </w:tcPr>
          <w:p w14:paraId="378DDB9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582F330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104.0</w:t>
            </w:r>
          </w:p>
        </w:tc>
        <w:tc>
          <w:tcPr>
            <w:tcW w:w="836" w:type="dxa"/>
            <w:tcBorders>
              <w:top w:val="nil"/>
              <w:left w:val="nil"/>
              <w:bottom w:val="nil"/>
              <w:right w:val="nil"/>
            </w:tcBorders>
            <w:shd w:val="clear" w:color="auto" w:fill="auto"/>
            <w:noWrap/>
            <w:vAlign w:val="bottom"/>
            <w:hideMark/>
          </w:tcPr>
          <w:p w14:paraId="25C4C22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95.0</w:t>
            </w:r>
          </w:p>
        </w:tc>
        <w:tc>
          <w:tcPr>
            <w:tcW w:w="318" w:type="dxa"/>
            <w:tcBorders>
              <w:top w:val="nil"/>
              <w:left w:val="nil"/>
              <w:bottom w:val="nil"/>
              <w:right w:val="nil"/>
            </w:tcBorders>
            <w:shd w:val="clear" w:color="auto" w:fill="auto"/>
            <w:noWrap/>
            <w:vAlign w:val="bottom"/>
            <w:hideMark/>
          </w:tcPr>
          <w:p w14:paraId="0859E1C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7B37A0A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114.5</w:t>
            </w:r>
          </w:p>
        </w:tc>
        <w:tc>
          <w:tcPr>
            <w:tcW w:w="836" w:type="dxa"/>
            <w:tcBorders>
              <w:top w:val="nil"/>
              <w:left w:val="nil"/>
              <w:bottom w:val="nil"/>
              <w:right w:val="nil"/>
            </w:tcBorders>
            <w:shd w:val="clear" w:color="auto" w:fill="auto"/>
            <w:noWrap/>
            <w:vAlign w:val="bottom"/>
            <w:hideMark/>
          </w:tcPr>
          <w:p w14:paraId="201B0F3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0.800</w:t>
            </w:r>
          </w:p>
        </w:tc>
      </w:tr>
      <w:tr w:rsidR="00463A99" w:rsidRPr="00463A99" w14:paraId="10AEDBC6" w14:textId="77777777" w:rsidTr="0086309E">
        <w:trPr>
          <w:trHeight w:val="268"/>
        </w:trPr>
        <w:tc>
          <w:tcPr>
            <w:tcW w:w="3074" w:type="dxa"/>
            <w:tcBorders>
              <w:top w:val="nil"/>
              <w:left w:val="nil"/>
              <w:bottom w:val="nil"/>
              <w:right w:val="nil"/>
            </w:tcBorders>
            <w:shd w:val="clear" w:color="auto" w:fill="auto"/>
            <w:noWrap/>
            <w:vAlign w:val="bottom"/>
            <w:hideMark/>
          </w:tcPr>
          <w:p w14:paraId="5351DF62"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AST (IU/L)</w:t>
            </w:r>
          </w:p>
        </w:tc>
        <w:tc>
          <w:tcPr>
            <w:tcW w:w="1052" w:type="dxa"/>
            <w:tcBorders>
              <w:top w:val="nil"/>
              <w:left w:val="nil"/>
              <w:bottom w:val="nil"/>
              <w:right w:val="nil"/>
            </w:tcBorders>
            <w:shd w:val="clear" w:color="auto" w:fill="auto"/>
            <w:noWrap/>
            <w:vAlign w:val="bottom"/>
            <w:hideMark/>
          </w:tcPr>
          <w:p w14:paraId="06F39FC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41.0</w:t>
            </w:r>
          </w:p>
        </w:tc>
        <w:tc>
          <w:tcPr>
            <w:tcW w:w="836" w:type="dxa"/>
            <w:tcBorders>
              <w:top w:val="nil"/>
              <w:left w:val="nil"/>
              <w:bottom w:val="nil"/>
              <w:right w:val="nil"/>
            </w:tcBorders>
            <w:shd w:val="clear" w:color="auto" w:fill="auto"/>
            <w:noWrap/>
            <w:vAlign w:val="bottom"/>
            <w:hideMark/>
          </w:tcPr>
          <w:p w14:paraId="4B453B5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30.0</w:t>
            </w:r>
          </w:p>
        </w:tc>
        <w:tc>
          <w:tcPr>
            <w:tcW w:w="318" w:type="dxa"/>
            <w:tcBorders>
              <w:top w:val="nil"/>
              <w:left w:val="nil"/>
              <w:bottom w:val="nil"/>
              <w:right w:val="nil"/>
            </w:tcBorders>
            <w:shd w:val="clear" w:color="auto" w:fill="auto"/>
            <w:noWrap/>
            <w:vAlign w:val="bottom"/>
            <w:hideMark/>
          </w:tcPr>
          <w:p w14:paraId="3A02F66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1EB3162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74.3</w:t>
            </w:r>
          </w:p>
        </w:tc>
        <w:tc>
          <w:tcPr>
            <w:tcW w:w="213" w:type="dxa"/>
            <w:tcBorders>
              <w:top w:val="nil"/>
              <w:left w:val="nil"/>
              <w:bottom w:val="nil"/>
              <w:right w:val="nil"/>
            </w:tcBorders>
            <w:shd w:val="clear" w:color="auto" w:fill="auto"/>
            <w:noWrap/>
            <w:vAlign w:val="bottom"/>
            <w:hideMark/>
          </w:tcPr>
          <w:p w14:paraId="57647B2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44D5637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23.0</w:t>
            </w:r>
          </w:p>
        </w:tc>
        <w:tc>
          <w:tcPr>
            <w:tcW w:w="836" w:type="dxa"/>
            <w:tcBorders>
              <w:top w:val="nil"/>
              <w:left w:val="nil"/>
              <w:bottom w:val="nil"/>
              <w:right w:val="nil"/>
            </w:tcBorders>
            <w:shd w:val="clear" w:color="auto" w:fill="auto"/>
            <w:noWrap/>
            <w:vAlign w:val="bottom"/>
            <w:hideMark/>
          </w:tcPr>
          <w:p w14:paraId="4956372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20.0</w:t>
            </w:r>
          </w:p>
        </w:tc>
        <w:tc>
          <w:tcPr>
            <w:tcW w:w="318" w:type="dxa"/>
            <w:tcBorders>
              <w:top w:val="nil"/>
              <w:left w:val="nil"/>
              <w:bottom w:val="nil"/>
              <w:right w:val="nil"/>
            </w:tcBorders>
            <w:shd w:val="clear" w:color="auto" w:fill="auto"/>
            <w:noWrap/>
            <w:vAlign w:val="bottom"/>
            <w:hideMark/>
          </w:tcPr>
          <w:p w14:paraId="0B8DD7D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5B9E075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28.0</w:t>
            </w:r>
          </w:p>
        </w:tc>
        <w:tc>
          <w:tcPr>
            <w:tcW w:w="836" w:type="dxa"/>
            <w:tcBorders>
              <w:top w:val="nil"/>
              <w:left w:val="nil"/>
              <w:bottom w:val="nil"/>
              <w:right w:val="nil"/>
            </w:tcBorders>
            <w:shd w:val="clear" w:color="auto" w:fill="auto"/>
            <w:noWrap/>
            <w:vAlign w:val="bottom"/>
            <w:hideMark/>
          </w:tcPr>
          <w:p w14:paraId="588C128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463A99" w14:paraId="34ECE612" w14:textId="77777777" w:rsidTr="0086309E">
        <w:trPr>
          <w:trHeight w:val="268"/>
        </w:trPr>
        <w:tc>
          <w:tcPr>
            <w:tcW w:w="3074" w:type="dxa"/>
            <w:tcBorders>
              <w:top w:val="nil"/>
              <w:left w:val="nil"/>
              <w:bottom w:val="nil"/>
              <w:right w:val="nil"/>
            </w:tcBorders>
            <w:shd w:val="clear" w:color="auto" w:fill="auto"/>
            <w:noWrap/>
            <w:vAlign w:val="bottom"/>
            <w:hideMark/>
          </w:tcPr>
          <w:p w14:paraId="1F31E68A"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ALT (IU/L)</w:t>
            </w:r>
          </w:p>
        </w:tc>
        <w:tc>
          <w:tcPr>
            <w:tcW w:w="1052" w:type="dxa"/>
            <w:tcBorders>
              <w:top w:val="nil"/>
              <w:left w:val="nil"/>
              <w:bottom w:val="nil"/>
              <w:right w:val="nil"/>
            </w:tcBorders>
            <w:shd w:val="clear" w:color="auto" w:fill="auto"/>
            <w:noWrap/>
            <w:vAlign w:val="bottom"/>
            <w:hideMark/>
          </w:tcPr>
          <w:p w14:paraId="58660B0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36.5</w:t>
            </w:r>
          </w:p>
        </w:tc>
        <w:tc>
          <w:tcPr>
            <w:tcW w:w="836" w:type="dxa"/>
            <w:tcBorders>
              <w:top w:val="nil"/>
              <w:left w:val="nil"/>
              <w:bottom w:val="nil"/>
              <w:right w:val="nil"/>
            </w:tcBorders>
            <w:shd w:val="clear" w:color="auto" w:fill="auto"/>
            <w:noWrap/>
            <w:vAlign w:val="bottom"/>
            <w:hideMark/>
          </w:tcPr>
          <w:p w14:paraId="5DC2160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24.8</w:t>
            </w:r>
          </w:p>
        </w:tc>
        <w:tc>
          <w:tcPr>
            <w:tcW w:w="318" w:type="dxa"/>
            <w:tcBorders>
              <w:top w:val="nil"/>
              <w:left w:val="nil"/>
              <w:bottom w:val="nil"/>
              <w:right w:val="nil"/>
            </w:tcBorders>
            <w:shd w:val="clear" w:color="auto" w:fill="auto"/>
            <w:noWrap/>
            <w:vAlign w:val="bottom"/>
            <w:hideMark/>
          </w:tcPr>
          <w:p w14:paraId="79D33E5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380B73D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58.5</w:t>
            </w:r>
          </w:p>
        </w:tc>
        <w:tc>
          <w:tcPr>
            <w:tcW w:w="213" w:type="dxa"/>
            <w:tcBorders>
              <w:top w:val="nil"/>
              <w:left w:val="nil"/>
              <w:bottom w:val="nil"/>
              <w:right w:val="nil"/>
            </w:tcBorders>
            <w:shd w:val="clear" w:color="auto" w:fill="auto"/>
            <w:noWrap/>
            <w:vAlign w:val="bottom"/>
            <w:hideMark/>
          </w:tcPr>
          <w:p w14:paraId="2A689A1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09ED003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17.0</w:t>
            </w:r>
          </w:p>
        </w:tc>
        <w:tc>
          <w:tcPr>
            <w:tcW w:w="836" w:type="dxa"/>
            <w:tcBorders>
              <w:top w:val="nil"/>
              <w:left w:val="nil"/>
              <w:bottom w:val="nil"/>
              <w:right w:val="nil"/>
            </w:tcBorders>
            <w:shd w:val="clear" w:color="auto" w:fill="auto"/>
            <w:noWrap/>
            <w:vAlign w:val="bottom"/>
            <w:hideMark/>
          </w:tcPr>
          <w:p w14:paraId="642CE70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13.0</w:t>
            </w:r>
          </w:p>
        </w:tc>
        <w:tc>
          <w:tcPr>
            <w:tcW w:w="318" w:type="dxa"/>
            <w:tcBorders>
              <w:top w:val="nil"/>
              <w:left w:val="nil"/>
              <w:bottom w:val="nil"/>
              <w:right w:val="nil"/>
            </w:tcBorders>
            <w:shd w:val="clear" w:color="auto" w:fill="auto"/>
            <w:noWrap/>
            <w:vAlign w:val="bottom"/>
            <w:hideMark/>
          </w:tcPr>
          <w:p w14:paraId="29A7330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0E5E9F8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23.0</w:t>
            </w:r>
          </w:p>
        </w:tc>
        <w:tc>
          <w:tcPr>
            <w:tcW w:w="836" w:type="dxa"/>
            <w:tcBorders>
              <w:top w:val="nil"/>
              <w:left w:val="nil"/>
              <w:bottom w:val="nil"/>
              <w:right w:val="nil"/>
            </w:tcBorders>
            <w:shd w:val="clear" w:color="auto" w:fill="auto"/>
            <w:noWrap/>
            <w:vAlign w:val="bottom"/>
            <w:hideMark/>
          </w:tcPr>
          <w:p w14:paraId="5F1B49D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463A99" w14:paraId="715D34CE" w14:textId="77777777" w:rsidTr="0086309E">
        <w:trPr>
          <w:trHeight w:val="268"/>
        </w:trPr>
        <w:tc>
          <w:tcPr>
            <w:tcW w:w="3074" w:type="dxa"/>
            <w:tcBorders>
              <w:top w:val="nil"/>
              <w:left w:val="nil"/>
              <w:bottom w:val="nil"/>
              <w:right w:val="nil"/>
            </w:tcBorders>
            <w:shd w:val="clear" w:color="auto" w:fill="auto"/>
            <w:noWrap/>
            <w:vAlign w:val="bottom"/>
            <w:hideMark/>
          </w:tcPr>
          <w:p w14:paraId="7F430B04"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Total bilirubin (mg/dL)</w:t>
            </w:r>
          </w:p>
        </w:tc>
        <w:tc>
          <w:tcPr>
            <w:tcW w:w="1052" w:type="dxa"/>
            <w:tcBorders>
              <w:top w:val="nil"/>
              <w:left w:val="nil"/>
              <w:bottom w:val="nil"/>
              <w:right w:val="nil"/>
            </w:tcBorders>
            <w:shd w:val="clear" w:color="auto" w:fill="auto"/>
            <w:noWrap/>
            <w:vAlign w:val="bottom"/>
            <w:hideMark/>
          </w:tcPr>
          <w:p w14:paraId="4A0A876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w:t>
            </w:r>
          </w:p>
        </w:tc>
        <w:tc>
          <w:tcPr>
            <w:tcW w:w="836" w:type="dxa"/>
            <w:tcBorders>
              <w:top w:val="nil"/>
              <w:left w:val="nil"/>
              <w:bottom w:val="nil"/>
              <w:right w:val="nil"/>
            </w:tcBorders>
            <w:shd w:val="clear" w:color="auto" w:fill="auto"/>
            <w:noWrap/>
            <w:vAlign w:val="bottom"/>
            <w:hideMark/>
          </w:tcPr>
          <w:p w14:paraId="10FA148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0.6</w:t>
            </w:r>
          </w:p>
        </w:tc>
        <w:tc>
          <w:tcPr>
            <w:tcW w:w="318" w:type="dxa"/>
            <w:tcBorders>
              <w:top w:val="nil"/>
              <w:left w:val="nil"/>
              <w:bottom w:val="nil"/>
              <w:right w:val="nil"/>
            </w:tcBorders>
            <w:shd w:val="clear" w:color="auto" w:fill="auto"/>
            <w:noWrap/>
            <w:vAlign w:val="bottom"/>
            <w:hideMark/>
          </w:tcPr>
          <w:p w14:paraId="64F22DC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39D3D22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0.9</w:t>
            </w:r>
          </w:p>
        </w:tc>
        <w:tc>
          <w:tcPr>
            <w:tcW w:w="213" w:type="dxa"/>
            <w:tcBorders>
              <w:top w:val="nil"/>
              <w:left w:val="nil"/>
              <w:bottom w:val="nil"/>
              <w:right w:val="nil"/>
            </w:tcBorders>
            <w:shd w:val="clear" w:color="auto" w:fill="auto"/>
            <w:noWrap/>
            <w:vAlign w:val="bottom"/>
            <w:hideMark/>
          </w:tcPr>
          <w:p w14:paraId="0E31593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1637636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w:t>
            </w:r>
          </w:p>
        </w:tc>
        <w:tc>
          <w:tcPr>
            <w:tcW w:w="836" w:type="dxa"/>
            <w:tcBorders>
              <w:top w:val="nil"/>
              <w:left w:val="nil"/>
              <w:bottom w:val="nil"/>
              <w:right w:val="nil"/>
            </w:tcBorders>
            <w:shd w:val="clear" w:color="auto" w:fill="auto"/>
            <w:noWrap/>
            <w:vAlign w:val="bottom"/>
            <w:hideMark/>
          </w:tcPr>
          <w:p w14:paraId="65EE100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w:t>
            </w:r>
          </w:p>
        </w:tc>
        <w:tc>
          <w:tcPr>
            <w:tcW w:w="318" w:type="dxa"/>
            <w:tcBorders>
              <w:top w:val="nil"/>
              <w:left w:val="nil"/>
              <w:bottom w:val="nil"/>
              <w:right w:val="nil"/>
            </w:tcBorders>
            <w:shd w:val="clear" w:color="auto" w:fill="auto"/>
            <w:noWrap/>
            <w:vAlign w:val="bottom"/>
            <w:hideMark/>
          </w:tcPr>
          <w:p w14:paraId="78E9EF0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4183BD8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w:t>
            </w:r>
          </w:p>
        </w:tc>
        <w:tc>
          <w:tcPr>
            <w:tcW w:w="836" w:type="dxa"/>
            <w:tcBorders>
              <w:top w:val="nil"/>
              <w:left w:val="nil"/>
              <w:bottom w:val="nil"/>
              <w:right w:val="nil"/>
            </w:tcBorders>
            <w:shd w:val="clear" w:color="auto" w:fill="auto"/>
            <w:noWrap/>
            <w:vAlign w:val="bottom"/>
            <w:hideMark/>
          </w:tcPr>
          <w:p w14:paraId="7609CF2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0.040</w:t>
            </w:r>
          </w:p>
        </w:tc>
      </w:tr>
      <w:tr w:rsidR="00463A99" w:rsidRPr="00463A99" w14:paraId="625BF66E" w14:textId="77777777" w:rsidTr="0086309E">
        <w:trPr>
          <w:trHeight w:val="268"/>
        </w:trPr>
        <w:tc>
          <w:tcPr>
            <w:tcW w:w="3074" w:type="dxa"/>
            <w:tcBorders>
              <w:top w:val="nil"/>
              <w:left w:val="nil"/>
              <w:bottom w:val="nil"/>
              <w:right w:val="nil"/>
            </w:tcBorders>
            <w:shd w:val="clear" w:color="auto" w:fill="auto"/>
            <w:noWrap/>
            <w:vAlign w:val="bottom"/>
            <w:hideMark/>
          </w:tcPr>
          <w:p w14:paraId="1FBFA5AB"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γ-GTP (IU/L)</w:t>
            </w:r>
          </w:p>
        </w:tc>
        <w:tc>
          <w:tcPr>
            <w:tcW w:w="1052" w:type="dxa"/>
            <w:tcBorders>
              <w:top w:val="nil"/>
              <w:left w:val="nil"/>
              <w:bottom w:val="nil"/>
              <w:right w:val="nil"/>
            </w:tcBorders>
            <w:shd w:val="clear" w:color="auto" w:fill="auto"/>
            <w:noWrap/>
            <w:vAlign w:val="bottom"/>
            <w:hideMark/>
          </w:tcPr>
          <w:p w14:paraId="16435B1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30.5</w:t>
            </w:r>
          </w:p>
        </w:tc>
        <w:tc>
          <w:tcPr>
            <w:tcW w:w="836" w:type="dxa"/>
            <w:tcBorders>
              <w:top w:val="nil"/>
              <w:left w:val="nil"/>
              <w:bottom w:val="nil"/>
              <w:right w:val="nil"/>
            </w:tcBorders>
            <w:shd w:val="clear" w:color="auto" w:fill="auto"/>
            <w:noWrap/>
            <w:vAlign w:val="bottom"/>
            <w:hideMark/>
          </w:tcPr>
          <w:p w14:paraId="3109CC7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21.0</w:t>
            </w:r>
          </w:p>
        </w:tc>
        <w:tc>
          <w:tcPr>
            <w:tcW w:w="318" w:type="dxa"/>
            <w:tcBorders>
              <w:top w:val="nil"/>
              <w:left w:val="nil"/>
              <w:bottom w:val="nil"/>
              <w:right w:val="nil"/>
            </w:tcBorders>
            <w:shd w:val="clear" w:color="auto" w:fill="auto"/>
            <w:noWrap/>
            <w:vAlign w:val="bottom"/>
            <w:hideMark/>
          </w:tcPr>
          <w:p w14:paraId="5FF5753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669E176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52.8</w:t>
            </w:r>
          </w:p>
        </w:tc>
        <w:tc>
          <w:tcPr>
            <w:tcW w:w="213" w:type="dxa"/>
            <w:tcBorders>
              <w:top w:val="nil"/>
              <w:left w:val="nil"/>
              <w:bottom w:val="nil"/>
              <w:right w:val="nil"/>
            </w:tcBorders>
            <w:shd w:val="clear" w:color="auto" w:fill="auto"/>
            <w:noWrap/>
            <w:vAlign w:val="bottom"/>
            <w:hideMark/>
          </w:tcPr>
          <w:p w14:paraId="59F5414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30D73A9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21.0</w:t>
            </w:r>
          </w:p>
        </w:tc>
        <w:tc>
          <w:tcPr>
            <w:tcW w:w="836" w:type="dxa"/>
            <w:tcBorders>
              <w:top w:val="nil"/>
              <w:left w:val="nil"/>
              <w:bottom w:val="nil"/>
              <w:right w:val="nil"/>
            </w:tcBorders>
            <w:shd w:val="clear" w:color="auto" w:fill="auto"/>
            <w:noWrap/>
            <w:vAlign w:val="bottom"/>
            <w:hideMark/>
          </w:tcPr>
          <w:p w14:paraId="4BEF398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16.0</w:t>
            </w:r>
          </w:p>
        </w:tc>
        <w:tc>
          <w:tcPr>
            <w:tcW w:w="318" w:type="dxa"/>
            <w:tcBorders>
              <w:top w:val="nil"/>
              <w:left w:val="nil"/>
              <w:bottom w:val="nil"/>
              <w:right w:val="nil"/>
            </w:tcBorders>
            <w:shd w:val="clear" w:color="auto" w:fill="auto"/>
            <w:noWrap/>
            <w:vAlign w:val="bottom"/>
            <w:hideMark/>
          </w:tcPr>
          <w:p w14:paraId="337EA9E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1D484BF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30.0</w:t>
            </w:r>
          </w:p>
        </w:tc>
        <w:tc>
          <w:tcPr>
            <w:tcW w:w="836" w:type="dxa"/>
            <w:tcBorders>
              <w:top w:val="nil"/>
              <w:left w:val="nil"/>
              <w:bottom w:val="nil"/>
              <w:right w:val="nil"/>
            </w:tcBorders>
            <w:shd w:val="clear" w:color="auto" w:fill="auto"/>
            <w:noWrap/>
            <w:vAlign w:val="bottom"/>
            <w:hideMark/>
          </w:tcPr>
          <w:p w14:paraId="79984A0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463A99" w14:paraId="0297EDF0" w14:textId="77777777" w:rsidTr="0086309E">
        <w:trPr>
          <w:trHeight w:val="268"/>
        </w:trPr>
        <w:tc>
          <w:tcPr>
            <w:tcW w:w="3074" w:type="dxa"/>
            <w:tcBorders>
              <w:top w:val="nil"/>
              <w:left w:val="nil"/>
              <w:bottom w:val="nil"/>
              <w:right w:val="nil"/>
            </w:tcBorders>
            <w:shd w:val="clear" w:color="auto" w:fill="auto"/>
            <w:noWrap/>
            <w:vAlign w:val="bottom"/>
            <w:hideMark/>
          </w:tcPr>
          <w:p w14:paraId="7D09D3B7"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Albumin (g/dL)</w:t>
            </w:r>
          </w:p>
        </w:tc>
        <w:tc>
          <w:tcPr>
            <w:tcW w:w="1052" w:type="dxa"/>
            <w:tcBorders>
              <w:top w:val="nil"/>
              <w:left w:val="nil"/>
              <w:bottom w:val="nil"/>
              <w:right w:val="nil"/>
            </w:tcBorders>
            <w:shd w:val="clear" w:color="auto" w:fill="auto"/>
            <w:noWrap/>
            <w:vAlign w:val="bottom"/>
            <w:hideMark/>
          </w:tcPr>
          <w:p w14:paraId="7D0C1A0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4.2</w:t>
            </w:r>
          </w:p>
        </w:tc>
        <w:tc>
          <w:tcPr>
            <w:tcW w:w="836" w:type="dxa"/>
            <w:tcBorders>
              <w:top w:val="nil"/>
              <w:left w:val="nil"/>
              <w:bottom w:val="nil"/>
              <w:right w:val="nil"/>
            </w:tcBorders>
            <w:shd w:val="clear" w:color="auto" w:fill="auto"/>
            <w:noWrap/>
            <w:vAlign w:val="bottom"/>
            <w:hideMark/>
          </w:tcPr>
          <w:p w14:paraId="5450474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3.8</w:t>
            </w:r>
          </w:p>
        </w:tc>
        <w:tc>
          <w:tcPr>
            <w:tcW w:w="318" w:type="dxa"/>
            <w:tcBorders>
              <w:top w:val="nil"/>
              <w:left w:val="nil"/>
              <w:bottom w:val="nil"/>
              <w:right w:val="nil"/>
            </w:tcBorders>
            <w:shd w:val="clear" w:color="auto" w:fill="auto"/>
            <w:noWrap/>
            <w:vAlign w:val="bottom"/>
            <w:hideMark/>
          </w:tcPr>
          <w:p w14:paraId="26CA5D0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3C60D72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4.3</w:t>
            </w:r>
          </w:p>
        </w:tc>
        <w:tc>
          <w:tcPr>
            <w:tcW w:w="213" w:type="dxa"/>
            <w:tcBorders>
              <w:top w:val="nil"/>
              <w:left w:val="nil"/>
              <w:bottom w:val="nil"/>
              <w:right w:val="nil"/>
            </w:tcBorders>
            <w:shd w:val="clear" w:color="auto" w:fill="auto"/>
            <w:noWrap/>
            <w:vAlign w:val="bottom"/>
            <w:hideMark/>
          </w:tcPr>
          <w:p w14:paraId="6A29B5D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5D31394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4.4</w:t>
            </w:r>
          </w:p>
        </w:tc>
        <w:tc>
          <w:tcPr>
            <w:tcW w:w="836" w:type="dxa"/>
            <w:tcBorders>
              <w:top w:val="nil"/>
              <w:left w:val="nil"/>
              <w:bottom w:val="nil"/>
              <w:right w:val="nil"/>
            </w:tcBorders>
            <w:shd w:val="clear" w:color="auto" w:fill="auto"/>
            <w:noWrap/>
            <w:vAlign w:val="bottom"/>
            <w:hideMark/>
          </w:tcPr>
          <w:p w14:paraId="446EC8D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4.2</w:t>
            </w:r>
          </w:p>
        </w:tc>
        <w:tc>
          <w:tcPr>
            <w:tcW w:w="318" w:type="dxa"/>
            <w:tcBorders>
              <w:top w:val="nil"/>
              <w:left w:val="nil"/>
              <w:bottom w:val="nil"/>
              <w:right w:val="nil"/>
            </w:tcBorders>
            <w:shd w:val="clear" w:color="auto" w:fill="auto"/>
            <w:noWrap/>
            <w:vAlign w:val="bottom"/>
            <w:hideMark/>
          </w:tcPr>
          <w:p w14:paraId="691B792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5E02DA7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4.6</w:t>
            </w:r>
          </w:p>
        </w:tc>
        <w:tc>
          <w:tcPr>
            <w:tcW w:w="836" w:type="dxa"/>
            <w:tcBorders>
              <w:top w:val="nil"/>
              <w:left w:val="nil"/>
              <w:bottom w:val="nil"/>
              <w:right w:val="nil"/>
            </w:tcBorders>
            <w:shd w:val="clear" w:color="auto" w:fill="auto"/>
            <w:noWrap/>
            <w:vAlign w:val="bottom"/>
            <w:hideMark/>
          </w:tcPr>
          <w:p w14:paraId="2E836A7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463A99" w14:paraId="0DC917E7" w14:textId="77777777" w:rsidTr="0086309E">
        <w:trPr>
          <w:trHeight w:val="268"/>
        </w:trPr>
        <w:tc>
          <w:tcPr>
            <w:tcW w:w="3074" w:type="dxa"/>
            <w:tcBorders>
              <w:top w:val="nil"/>
              <w:left w:val="nil"/>
              <w:bottom w:val="single" w:sz="4" w:space="0" w:color="auto"/>
              <w:right w:val="nil"/>
            </w:tcBorders>
            <w:shd w:val="clear" w:color="auto" w:fill="auto"/>
            <w:noWrap/>
            <w:vAlign w:val="bottom"/>
            <w:hideMark/>
          </w:tcPr>
          <w:p w14:paraId="198FC517"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Platelet (10</w:t>
            </w:r>
            <w:r w:rsidRPr="003E1084">
              <w:rPr>
                <w:rFonts w:ascii="Book Antiqua" w:eastAsia="MS PGothic" w:hAnsi="Book Antiqua" w:cs="Times New Roman"/>
                <w:kern w:val="0"/>
                <w:sz w:val="24"/>
                <w:szCs w:val="24"/>
                <w:vertAlign w:val="superscript"/>
              </w:rPr>
              <w:t>4</w:t>
            </w:r>
            <w:r w:rsidRPr="003E1084">
              <w:rPr>
                <w:rFonts w:ascii="Book Antiqua" w:eastAsia="MS PGothic" w:hAnsi="Book Antiqua" w:cs="Times New Roman"/>
                <w:kern w:val="0"/>
                <w:sz w:val="24"/>
                <w:szCs w:val="24"/>
              </w:rPr>
              <w:t>/μL)</w:t>
            </w:r>
          </w:p>
        </w:tc>
        <w:tc>
          <w:tcPr>
            <w:tcW w:w="1052" w:type="dxa"/>
            <w:tcBorders>
              <w:top w:val="nil"/>
              <w:left w:val="nil"/>
              <w:bottom w:val="single" w:sz="4" w:space="0" w:color="auto"/>
              <w:right w:val="nil"/>
            </w:tcBorders>
            <w:shd w:val="clear" w:color="auto" w:fill="auto"/>
            <w:noWrap/>
            <w:vAlign w:val="bottom"/>
            <w:hideMark/>
          </w:tcPr>
          <w:p w14:paraId="3B88BFF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15.5</w:t>
            </w:r>
          </w:p>
        </w:tc>
        <w:tc>
          <w:tcPr>
            <w:tcW w:w="836" w:type="dxa"/>
            <w:tcBorders>
              <w:top w:val="nil"/>
              <w:left w:val="nil"/>
              <w:bottom w:val="single" w:sz="4" w:space="0" w:color="auto"/>
              <w:right w:val="nil"/>
            </w:tcBorders>
            <w:shd w:val="clear" w:color="auto" w:fill="auto"/>
            <w:noWrap/>
            <w:vAlign w:val="bottom"/>
            <w:hideMark/>
          </w:tcPr>
          <w:p w14:paraId="0839A24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11.8</w:t>
            </w:r>
          </w:p>
        </w:tc>
        <w:tc>
          <w:tcPr>
            <w:tcW w:w="318" w:type="dxa"/>
            <w:tcBorders>
              <w:top w:val="nil"/>
              <w:left w:val="nil"/>
              <w:bottom w:val="single" w:sz="4" w:space="0" w:color="auto"/>
              <w:right w:val="nil"/>
            </w:tcBorders>
            <w:shd w:val="clear" w:color="auto" w:fill="auto"/>
            <w:noWrap/>
            <w:vAlign w:val="bottom"/>
            <w:hideMark/>
          </w:tcPr>
          <w:p w14:paraId="26134A1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single" w:sz="4" w:space="0" w:color="auto"/>
              <w:right w:val="nil"/>
            </w:tcBorders>
            <w:shd w:val="clear" w:color="auto" w:fill="auto"/>
            <w:noWrap/>
            <w:vAlign w:val="bottom"/>
            <w:hideMark/>
          </w:tcPr>
          <w:p w14:paraId="4D0D6AE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20.6</w:t>
            </w:r>
          </w:p>
        </w:tc>
        <w:tc>
          <w:tcPr>
            <w:tcW w:w="213" w:type="dxa"/>
            <w:tcBorders>
              <w:top w:val="nil"/>
              <w:left w:val="nil"/>
              <w:bottom w:val="single" w:sz="4" w:space="0" w:color="auto"/>
              <w:right w:val="nil"/>
            </w:tcBorders>
            <w:shd w:val="clear" w:color="auto" w:fill="auto"/>
            <w:noWrap/>
            <w:vAlign w:val="bottom"/>
            <w:hideMark/>
          </w:tcPr>
          <w:p w14:paraId="16CC16D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single" w:sz="4" w:space="0" w:color="auto"/>
              <w:right w:val="nil"/>
            </w:tcBorders>
            <w:shd w:val="clear" w:color="auto" w:fill="auto"/>
            <w:noWrap/>
            <w:vAlign w:val="bottom"/>
            <w:hideMark/>
          </w:tcPr>
          <w:p w14:paraId="2E95CD1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17.3</w:t>
            </w:r>
          </w:p>
        </w:tc>
        <w:tc>
          <w:tcPr>
            <w:tcW w:w="836" w:type="dxa"/>
            <w:tcBorders>
              <w:top w:val="nil"/>
              <w:left w:val="nil"/>
              <w:bottom w:val="single" w:sz="4" w:space="0" w:color="auto"/>
              <w:right w:val="nil"/>
            </w:tcBorders>
            <w:shd w:val="clear" w:color="auto" w:fill="auto"/>
            <w:noWrap/>
            <w:vAlign w:val="bottom"/>
            <w:hideMark/>
          </w:tcPr>
          <w:p w14:paraId="43E8C22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13.4</w:t>
            </w:r>
          </w:p>
        </w:tc>
        <w:tc>
          <w:tcPr>
            <w:tcW w:w="318" w:type="dxa"/>
            <w:tcBorders>
              <w:top w:val="nil"/>
              <w:left w:val="nil"/>
              <w:bottom w:val="single" w:sz="4" w:space="0" w:color="auto"/>
              <w:right w:val="nil"/>
            </w:tcBorders>
            <w:shd w:val="clear" w:color="auto" w:fill="auto"/>
            <w:noWrap/>
            <w:vAlign w:val="bottom"/>
            <w:hideMark/>
          </w:tcPr>
          <w:p w14:paraId="536DBFE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single" w:sz="4" w:space="0" w:color="auto"/>
              <w:right w:val="nil"/>
            </w:tcBorders>
            <w:shd w:val="clear" w:color="auto" w:fill="auto"/>
            <w:noWrap/>
            <w:vAlign w:val="bottom"/>
            <w:hideMark/>
          </w:tcPr>
          <w:p w14:paraId="34685B1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21.0</w:t>
            </w:r>
          </w:p>
        </w:tc>
        <w:tc>
          <w:tcPr>
            <w:tcW w:w="836" w:type="dxa"/>
            <w:tcBorders>
              <w:top w:val="nil"/>
              <w:left w:val="nil"/>
              <w:bottom w:val="single" w:sz="4" w:space="0" w:color="auto"/>
              <w:right w:val="nil"/>
            </w:tcBorders>
            <w:shd w:val="clear" w:color="auto" w:fill="auto"/>
            <w:noWrap/>
            <w:vAlign w:val="bottom"/>
            <w:hideMark/>
          </w:tcPr>
          <w:p w14:paraId="227C189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0.048</w:t>
            </w:r>
          </w:p>
        </w:tc>
      </w:tr>
      <w:tr w:rsidR="00463A99" w:rsidRPr="00463A99" w14:paraId="2411EE33" w14:textId="77777777" w:rsidTr="0086309E">
        <w:trPr>
          <w:trHeight w:val="268"/>
        </w:trPr>
        <w:tc>
          <w:tcPr>
            <w:tcW w:w="3074" w:type="dxa"/>
            <w:tcBorders>
              <w:top w:val="nil"/>
              <w:left w:val="nil"/>
              <w:bottom w:val="nil"/>
              <w:right w:val="nil"/>
            </w:tcBorders>
            <w:shd w:val="clear" w:color="auto" w:fill="auto"/>
            <w:noWrap/>
            <w:vAlign w:val="bottom"/>
            <w:hideMark/>
          </w:tcPr>
          <w:p w14:paraId="76A6BCBA"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75A3142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0C49A55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318" w:type="dxa"/>
            <w:tcBorders>
              <w:top w:val="nil"/>
              <w:left w:val="nil"/>
              <w:bottom w:val="nil"/>
              <w:right w:val="nil"/>
            </w:tcBorders>
            <w:shd w:val="clear" w:color="auto" w:fill="auto"/>
            <w:noWrap/>
            <w:vAlign w:val="bottom"/>
            <w:hideMark/>
          </w:tcPr>
          <w:p w14:paraId="0058CDD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69DDF67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213" w:type="dxa"/>
            <w:tcBorders>
              <w:top w:val="nil"/>
              <w:left w:val="nil"/>
              <w:bottom w:val="nil"/>
              <w:right w:val="nil"/>
            </w:tcBorders>
            <w:shd w:val="clear" w:color="auto" w:fill="auto"/>
            <w:noWrap/>
            <w:vAlign w:val="bottom"/>
            <w:hideMark/>
          </w:tcPr>
          <w:p w14:paraId="03451E0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0D9CEE5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58717C7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318" w:type="dxa"/>
            <w:tcBorders>
              <w:top w:val="nil"/>
              <w:left w:val="nil"/>
              <w:bottom w:val="nil"/>
              <w:right w:val="nil"/>
            </w:tcBorders>
            <w:shd w:val="clear" w:color="auto" w:fill="auto"/>
            <w:noWrap/>
            <w:vAlign w:val="bottom"/>
            <w:hideMark/>
          </w:tcPr>
          <w:p w14:paraId="14C0DCC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45E2F90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836" w:type="dxa"/>
            <w:tcBorders>
              <w:top w:val="nil"/>
              <w:left w:val="nil"/>
              <w:bottom w:val="nil"/>
              <w:right w:val="nil"/>
            </w:tcBorders>
            <w:shd w:val="clear" w:color="auto" w:fill="auto"/>
            <w:noWrap/>
            <w:vAlign w:val="bottom"/>
            <w:hideMark/>
          </w:tcPr>
          <w:p w14:paraId="2F77DAC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r>
      <w:tr w:rsidR="00463A99" w:rsidRPr="00463A99" w14:paraId="5557D729" w14:textId="77777777" w:rsidTr="0086309E">
        <w:trPr>
          <w:trHeight w:val="268"/>
        </w:trPr>
        <w:tc>
          <w:tcPr>
            <w:tcW w:w="3074" w:type="dxa"/>
            <w:tcBorders>
              <w:top w:val="nil"/>
              <w:left w:val="nil"/>
              <w:bottom w:val="single" w:sz="4" w:space="0" w:color="auto"/>
              <w:right w:val="nil"/>
            </w:tcBorders>
            <w:shd w:val="clear" w:color="auto" w:fill="auto"/>
            <w:noWrap/>
            <w:vAlign w:val="bottom"/>
            <w:hideMark/>
          </w:tcPr>
          <w:p w14:paraId="5EEBDA71"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Lipid profiles</w:t>
            </w:r>
          </w:p>
        </w:tc>
        <w:tc>
          <w:tcPr>
            <w:tcW w:w="1052" w:type="dxa"/>
            <w:tcBorders>
              <w:top w:val="nil"/>
              <w:left w:val="nil"/>
              <w:bottom w:val="single" w:sz="4" w:space="0" w:color="auto"/>
              <w:right w:val="nil"/>
            </w:tcBorders>
            <w:shd w:val="clear" w:color="auto" w:fill="auto"/>
            <w:noWrap/>
            <w:vAlign w:val="bottom"/>
            <w:hideMark/>
          </w:tcPr>
          <w:p w14:paraId="1927F89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836" w:type="dxa"/>
            <w:tcBorders>
              <w:top w:val="nil"/>
              <w:left w:val="nil"/>
              <w:bottom w:val="single" w:sz="4" w:space="0" w:color="auto"/>
              <w:right w:val="nil"/>
            </w:tcBorders>
            <w:shd w:val="clear" w:color="auto" w:fill="auto"/>
            <w:noWrap/>
            <w:vAlign w:val="bottom"/>
            <w:hideMark/>
          </w:tcPr>
          <w:p w14:paraId="2D77B28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318" w:type="dxa"/>
            <w:tcBorders>
              <w:top w:val="nil"/>
              <w:left w:val="nil"/>
              <w:bottom w:val="single" w:sz="4" w:space="0" w:color="auto"/>
              <w:right w:val="nil"/>
            </w:tcBorders>
            <w:shd w:val="clear" w:color="auto" w:fill="auto"/>
            <w:noWrap/>
            <w:vAlign w:val="bottom"/>
            <w:hideMark/>
          </w:tcPr>
          <w:p w14:paraId="64080B4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836" w:type="dxa"/>
            <w:tcBorders>
              <w:top w:val="nil"/>
              <w:left w:val="nil"/>
              <w:bottom w:val="single" w:sz="4" w:space="0" w:color="auto"/>
              <w:right w:val="nil"/>
            </w:tcBorders>
            <w:shd w:val="clear" w:color="auto" w:fill="auto"/>
            <w:noWrap/>
            <w:vAlign w:val="bottom"/>
            <w:hideMark/>
          </w:tcPr>
          <w:p w14:paraId="23A58BC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13" w:type="dxa"/>
            <w:tcBorders>
              <w:top w:val="nil"/>
              <w:left w:val="nil"/>
              <w:bottom w:val="single" w:sz="4" w:space="0" w:color="auto"/>
              <w:right w:val="nil"/>
            </w:tcBorders>
            <w:shd w:val="clear" w:color="auto" w:fill="auto"/>
            <w:noWrap/>
            <w:vAlign w:val="bottom"/>
            <w:hideMark/>
          </w:tcPr>
          <w:p w14:paraId="20EFCA6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1052" w:type="dxa"/>
            <w:tcBorders>
              <w:top w:val="nil"/>
              <w:left w:val="nil"/>
              <w:bottom w:val="single" w:sz="4" w:space="0" w:color="auto"/>
              <w:right w:val="nil"/>
            </w:tcBorders>
            <w:shd w:val="clear" w:color="auto" w:fill="auto"/>
            <w:noWrap/>
            <w:vAlign w:val="bottom"/>
            <w:hideMark/>
          </w:tcPr>
          <w:p w14:paraId="2A348FF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836" w:type="dxa"/>
            <w:tcBorders>
              <w:top w:val="nil"/>
              <w:left w:val="nil"/>
              <w:bottom w:val="single" w:sz="4" w:space="0" w:color="auto"/>
              <w:right w:val="nil"/>
            </w:tcBorders>
            <w:shd w:val="clear" w:color="auto" w:fill="auto"/>
            <w:noWrap/>
            <w:vAlign w:val="bottom"/>
            <w:hideMark/>
          </w:tcPr>
          <w:p w14:paraId="3D8483B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318" w:type="dxa"/>
            <w:tcBorders>
              <w:top w:val="nil"/>
              <w:left w:val="nil"/>
              <w:bottom w:val="single" w:sz="4" w:space="0" w:color="auto"/>
              <w:right w:val="nil"/>
            </w:tcBorders>
            <w:shd w:val="clear" w:color="auto" w:fill="auto"/>
            <w:noWrap/>
            <w:vAlign w:val="bottom"/>
            <w:hideMark/>
          </w:tcPr>
          <w:p w14:paraId="1FBE2D7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836" w:type="dxa"/>
            <w:tcBorders>
              <w:top w:val="nil"/>
              <w:left w:val="nil"/>
              <w:bottom w:val="single" w:sz="4" w:space="0" w:color="auto"/>
              <w:right w:val="nil"/>
            </w:tcBorders>
            <w:shd w:val="clear" w:color="auto" w:fill="auto"/>
            <w:noWrap/>
            <w:vAlign w:val="bottom"/>
            <w:hideMark/>
          </w:tcPr>
          <w:p w14:paraId="5DE41A1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836" w:type="dxa"/>
            <w:tcBorders>
              <w:top w:val="nil"/>
              <w:left w:val="nil"/>
              <w:bottom w:val="single" w:sz="4" w:space="0" w:color="auto"/>
              <w:right w:val="nil"/>
            </w:tcBorders>
            <w:shd w:val="clear" w:color="auto" w:fill="auto"/>
            <w:noWrap/>
            <w:vAlign w:val="bottom"/>
            <w:hideMark/>
          </w:tcPr>
          <w:p w14:paraId="12C9734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r>
      <w:tr w:rsidR="00463A99" w:rsidRPr="00463A99" w14:paraId="2682F43A" w14:textId="77777777" w:rsidTr="0086309E">
        <w:trPr>
          <w:trHeight w:val="268"/>
        </w:trPr>
        <w:tc>
          <w:tcPr>
            <w:tcW w:w="3074" w:type="dxa"/>
            <w:tcBorders>
              <w:top w:val="nil"/>
              <w:left w:val="nil"/>
              <w:bottom w:val="nil"/>
              <w:right w:val="nil"/>
            </w:tcBorders>
            <w:shd w:val="clear" w:color="auto" w:fill="auto"/>
            <w:noWrap/>
            <w:vAlign w:val="bottom"/>
            <w:hideMark/>
          </w:tcPr>
          <w:p w14:paraId="25E62978"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Total cholesterol (mg/dL)</w:t>
            </w:r>
          </w:p>
        </w:tc>
        <w:tc>
          <w:tcPr>
            <w:tcW w:w="1052" w:type="dxa"/>
            <w:tcBorders>
              <w:top w:val="nil"/>
              <w:left w:val="nil"/>
              <w:bottom w:val="nil"/>
              <w:right w:val="nil"/>
            </w:tcBorders>
            <w:shd w:val="clear" w:color="auto" w:fill="auto"/>
            <w:noWrap/>
            <w:vAlign w:val="bottom"/>
            <w:hideMark/>
          </w:tcPr>
          <w:p w14:paraId="09D1B7D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174.5</w:t>
            </w:r>
          </w:p>
        </w:tc>
        <w:tc>
          <w:tcPr>
            <w:tcW w:w="836" w:type="dxa"/>
            <w:tcBorders>
              <w:top w:val="nil"/>
              <w:left w:val="nil"/>
              <w:bottom w:val="nil"/>
              <w:right w:val="nil"/>
            </w:tcBorders>
            <w:shd w:val="clear" w:color="auto" w:fill="auto"/>
            <w:noWrap/>
            <w:vAlign w:val="bottom"/>
            <w:hideMark/>
          </w:tcPr>
          <w:p w14:paraId="4D856A8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151.3</w:t>
            </w:r>
          </w:p>
        </w:tc>
        <w:tc>
          <w:tcPr>
            <w:tcW w:w="318" w:type="dxa"/>
            <w:tcBorders>
              <w:top w:val="nil"/>
              <w:left w:val="nil"/>
              <w:bottom w:val="nil"/>
              <w:right w:val="nil"/>
            </w:tcBorders>
            <w:shd w:val="clear" w:color="auto" w:fill="auto"/>
            <w:noWrap/>
            <w:vAlign w:val="bottom"/>
            <w:hideMark/>
          </w:tcPr>
          <w:p w14:paraId="125466D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4AFAA0A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192.8</w:t>
            </w:r>
          </w:p>
        </w:tc>
        <w:tc>
          <w:tcPr>
            <w:tcW w:w="213" w:type="dxa"/>
            <w:tcBorders>
              <w:top w:val="nil"/>
              <w:left w:val="nil"/>
              <w:bottom w:val="nil"/>
              <w:right w:val="nil"/>
            </w:tcBorders>
            <w:shd w:val="clear" w:color="auto" w:fill="auto"/>
            <w:noWrap/>
            <w:vAlign w:val="bottom"/>
            <w:hideMark/>
          </w:tcPr>
          <w:p w14:paraId="0BF2BA6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79E5EC0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193.0</w:t>
            </w:r>
          </w:p>
        </w:tc>
        <w:tc>
          <w:tcPr>
            <w:tcW w:w="836" w:type="dxa"/>
            <w:tcBorders>
              <w:top w:val="nil"/>
              <w:left w:val="nil"/>
              <w:bottom w:val="nil"/>
              <w:right w:val="nil"/>
            </w:tcBorders>
            <w:shd w:val="clear" w:color="auto" w:fill="auto"/>
            <w:noWrap/>
            <w:vAlign w:val="bottom"/>
            <w:hideMark/>
          </w:tcPr>
          <w:p w14:paraId="049D27A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175.5</w:t>
            </w:r>
          </w:p>
        </w:tc>
        <w:tc>
          <w:tcPr>
            <w:tcW w:w="318" w:type="dxa"/>
            <w:tcBorders>
              <w:top w:val="nil"/>
              <w:left w:val="nil"/>
              <w:bottom w:val="nil"/>
              <w:right w:val="nil"/>
            </w:tcBorders>
            <w:shd w:val="clear" w:color="auto" w:fill="auto"/>
            <w:noWrap/>
            <w:vAlign w:val="bottom"/>
            <w:hideMark/>
          </w:tcPr>
          <w:p w14:paraId="1C08153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7D22414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216.5</w:t>
            </w:r>
          </w:p>
        </w:tc>
        <w:tc>
          <w:tcPr>
            <w:tcW w:w="836" w:type="dxa"/>
            <w:tcBorders>
              <w:top w:val="nil"/>
              <w:left w:val="nil"/>
              <w:bottom w:val="nil"/>
              <w:right w:val="nil"/>
            </w:tcBorders>
            <w:shd w:val="clear" w:color="auto" w:fill="auto"/>
            <w:noWrap/>
            <w:vAlign w:val="bottom"/>
            <w:hideMark/>
          </w:tcPr>
          <w:p w14:paraId="2630503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463A99" w14:paraId="23DAF2AC" w14:textId="77777777" w:rsidTr="0086309E">
        <w:trPr>
          <w:trHeight w:val="268"/>
        </w:trPr>
        <w:tc>
          <w:tcPr>
            <w:tcW w:w="3074" w:type="dxa"/>
            <w:tcBorders>
              <w:top w:val="nil"/>
              <w:left w:val="nil"/>
              <w:bottom w:val="nil"/>
              <w:right w:val="nil"/>
            </w:tcBorders>
            <w:shd w:val="clear" w:color="auto" w:fill="auto"/>
            <w:noWrap/>
            <w:vAlign w:val="bottom"/>
            <w:hideMark/>
          </w:tcPr>
          <w:p w14:paraId="08E0142A"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Triglyceride (mg/dL)</w:t>
            </w:r>
          </w:p>
        </w:tc>
        <w:tc>
          <w:tcPr>
            <w:tcW w:w="1052" w:type="dxa"/>
            <w:tcBorders>
              <w:top w:val="nil"/>
              <w:left w:val="nil"/>
              <w:bottom w:val="nil"/>
              <w:right w:val="nil"/>
            </w:tcBorders>
            <w:shd w:val="clear" w:color="auto" w:fill="auto"/>
            <w:noWrap/>
            <w:vAlign w:val="bottom"/>
            <w:hideMark/>
          </w:tcPr>
          <w:p w14:paraId="1772407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89.5</w:t>
            </w:r>
          </w:p>
        </w:tc>
        <w:tc>
          <w:tcPr>
            <w:tcW w:w="836" w:type="dxa"/>
            <w:tcBorders>
              <w:top w:val="nil"/>
              <w:left w:val="nil"/>
              <w:bottom w:val="nil"/>
              <w:right w:val="nil"/>
            </w:tcBorders>
            <w:shd w:val="clear" w:color="auto" w:fill="auto"/>
            <w:noWrap/>
            <w:vAlign w:val="bottom"/>
            <w:hideMark/>
          </w:tcPr>
          <w:p w14:paraId="1520BBD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64.0</w:t>
            </w:r>
          </w:p>
        </w:tc>
        <w:tc>
          <w:tcPr>
            <w:tcW w:w="318" w:type="dxa"/>
            <w:tcBorders>
              <w:top w:val="nil"/>
              <w:left w:val="nil"/>
              <w:bottom w:val="nil"/>
              <w:right w:val="nil"/>
            </w:tcBorders>
            <w:shd w:val="clear" w:color="auto" w:fill="auto"/>
            <w:noWrap/>
            <w:vAlign w:val="bottom"/>
            <w:hideMark/>
          </w:tcPr>
          <w:p w14:paraId="23D355C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7D8E033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116.8</w:t>
            </w:r>
          </w:p>
        </w:tc>
        <w:tc>
          <w:tcPr>
            <w:tcW w:w="213" w:type="dxa"/>
            <w:tcBorders>
              <w:top w:val="nil"/>
              <w:left w:val="nil"/>
              <w:bottom w:val="nil"/>
              <w:right w:val="nil"/>
            </w:tcBorders>
            <w:shd w:val="clear" w:color="auto" w:fill="auto"/>
            <w:noWrap/>
            <w:vAlign w:val="bottom"/>
            <w:hideMark/>
          </w:tcPr>
          <w:p w14:paraId="4C1D311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16F1F5F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88.0</w:t>
            </w:r>
          </w:p>
        </w:tc>
        <w:tc>
          <w:tcPr>
            <w:tcW w:w="836" w:type="dxa"/>
            <w:tcBorders>
              <w:top w:val="nil"/>
              <w:left w:val="nil"/>
              <w:bottom w:val="nil"/>
              <w:right w:val="nil"/>
            </w:tcBorders>
            <w:shd w:val="clear" w:color="auto" w:fill="auto"/>
            <w:noWrap/>
            <w:vAlign w:val="bottom"/>
            <w:hideMark/>
          </w:tcPr>
          <w:p w14:paraId="5B74A7D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68.0</w:t>
            </w:r>
          </w:p>
        </w:tc>
        <w:tc>
          <w:tcPr>
            <w:tcW w:w="318" w:type="dxa"/>
            <w:tcBorders>
              <w:top w:val="nil"/>
              <w:left w:val="nil"/>
              <w:bottom w:val="nil"/>
              <w:right w:val="nil"/>
            </w:tcBorders>
            <w:shd w:val="clear" w:color="auto" w:fill="auto"/>
            <w:noWrap/>
            <w:vAlign w:val="bottom"/>
            <w:hideMark/>
          </w:tcPr>
          <w:p w14:paraId="2557D10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34FABEE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135.0</w:t>
            </w:r>
          </w:p>
        </w:tc>
        <w:tc>
          <w:tcPr>
            <w:tcW w:w="836" w:type="dxa"/>
            <w:tcBorders>
              <w:top w:val="nil"/>
              <w:left w:val="nil"/>
              <w:bottom w:val="nil"/>
              <w:right w:val="nil"/>
            </w:tcBorders>
            <w:shd w:val="clear" w:color="auto" w:fill="auto"/>
            <w:noWrap/>
            <w:vAlign w:val="bottom"/>
            <w:hideMark/>
          </w:tcPr>
          <w:p w14:paraId="127B6B9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0.700</w:t>
            </w:r>
          </w:p>
        </w:tc>
      </w:tr>
      <w:tr w:rsidR="00463A99" w:rsidRPr="00463A99" w14:paraId="716CA6DF" w14:textId="77777777" w:rsidTr="0086309E">
        <w:trPr>
          <w:trHeight w:val="268"/>
        </w:trPr>
        <w:tc>
          <w:tcPr>
            <w:tcW w:w="3074" w:type="dxa"/>
            <w:tcBorders>
              <w:top w:val="nil"/>
              <w:left w:val="nil"/>
              <w:bottom w:val="nil"/>
              <w:right w:val="nil"/>
            </w:tcBorders>
            <w:shd w:val="clear" w:color="auto" w:fill="auto"/>
            <w:noWrap/>
            <w:vAlign w:val="bottom"/>
            <w:hideMark/>
          </w:tcPr>
          <w:p w14:paraId="219C6529"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LDL cholesterol (mg/dL)</w:t>
            </w:r>
          </w:p>
        </w:tc>
        <w:tc>
          <w:tcPr>
            <w:tcW w:w="1052" w:type="dxa"/>
            <w:tcBorders>
              <w:top w:val="nil"/>
              <w:left w:val="nil"/>
              <w:bottom w:val="nil"/>
              <w:right w:val="nil"/>
            </w:tcBorders>
            <w:shd w:val="clear" w:color="auto" w:fill="auto"/>
            <w:noWrap/>
            <w:vAlign w:val="bottom"/>
            <w:hideMark/>
          </w:tcPr>
          <w:p w14:paraId="07E1A3F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93.5</w:t>
            </w:r>
          </w:p>
        </w:tc>
        <w:tc>
          <w:tcPr>
            <w:tcW w:w="836" w:type="dxa"/>
            <w:tcBorders>
              <w:top w:val="nil"/>
              <w:left w:val="nil"/>
              <w:bottom w:val="nil"/>
              <w:right w:val="nil"/>
            </w:tcBorders>
            <w:shd w:val="clear" w:color="auto" w:fill="auto"/>
            <w:noWrap/>
            <w:vAlign w:val="bottom"/>
            <w:hideMark/>
          </w:tcPr>
          <w:p w14:paraId="765C454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77.0</w:t>
            </w:r>
          </w:p>
        </w:tc>
        <w:tc>
          <w:tcPr>
            <w:tcW w:w="318" w:type="dxa"/>
            <w:tcBorders>
              <w:top w:val="nil"/>
              <w:left w:val="nil"/>
              <w:bottom w:val="nil"/>
              <w:right w:val="nil"/>
            </w:tcBorders>
            <w:shd w:val="clear" w:color="auto" w:fill="auto"/>
            <w:noWrap/>
            <w:vAlign w:val="bottom"/>
            <w:hideMark/>
          </w:tcPr>
          <w:p w14:paraId="4CDA62A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71075A6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110.5</w:t>
            </w:r>
          </w:p>
        </w:tc>
        <w:tc>
          <w:tcPr>
            <w:tcW w:w="213" w:type="dxa"/>
            <w:tcBorders>
              <w:top w:val="nil"/>
              <w:left w:val="nil"/>
              <w:bottom w:val="nil"/>
              <w:right w:val="nil"/>
            </w:tcBorders>
            <w:shd w:val="clear" w:color="auto" w:fill="auto"/>
            <w:noWrap/>
            <w:vAlign w:val="bottom"/>
            <w:hideMark/>
          </w:tcPr>
          <w:p w14:paraId="4225564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nil"/>
              <w:right w:val="nil"/>
            </w:tcBorders>
            <w:shd w:val="clear" w:color="auto" w:fill="auto"/>
            <w:noWrap/>
            <w:vAlign w:val="bottom"/>
            <w:hideMark/>
          </w:tcPr>
          <w:p w14:paraId="2D6AADB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112.5</w:t>
            </w:r>
          </w:p>
        </w:tc>
        <w:tc>
          <w:tcPr>
            <w:tcW w:w="836" w:type="dxa"/>
            <w:tcBorders>
              <w:top w:val="nil"/>
              <w:left w:val="nil"/>
              <w:bottom w:val="nil"/>
              <w:right w:val="nil"/>
            </w:tcBorders>
            <w:shd w:val="clear" w:color="auto" w:fill="auto"/>
            <w:noWrap/>
            <w:vAlign w:val="bottom"/>
            <w:hideMark/>
          </w:tcPr>
          <w:p w14:paraId="7098195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93.0</w:t>
            </w:r>
          </w:p>
        </w:tc>
        <w:tc>
          <w:tcPr>
            <w:tcW w:w="318" w:type="dxa"/>
            <w:tcBorders>
              <w:top w:val="nil"/>
              <w:left w:val="nil"/>
              <w:bottom w:val="nil"/>
              <w:right w:val="nil"/>
            </w:tcBorders>
            <w:shd w:val="clear" w:color="auto" w:fill="auto"/>
            <w:noWrap/>
            <w:vAlign w:val="bottom"/>
            <w:hideMark/>
          </w:tcPr>
          <w:p w14:paraId="16118EE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nil"/>
              <w:right w:val="nil"/>
            </w:tcBorders>
            <w:shd w:val="clear" w:color="auto" w:fill="auto"/>
            <w:noWrap/>
            <w:vAlign w:val="bottom"/>
            <w:hideMark/>
          </w:tcPr>
          <w:p w14:paraId="3AA3FB7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133.5</w:t>
            </w:r>
          </w:p>
        </w:tc>
        <w:tc>
          <w:tcPr>
            <w:tcW w:w="836" w:type="dxa"/>
            <w:tcBorders>
              <w:top w:val="nil"/>
              <w:left w:val="nil"/>
              <w:bottom w:val="nil"/>
              <w:right w:val="nil"/>
            </w:tcBorders>
            <w:shd w:val="clear" w:color="auto" w:fill="auto"/>
            <w:noWrap/>
            <w:vAlign w:val="bottom"/>
            <w:hideMark/>
          </w:tcPr>
          <w:p w14:paraId="3FF33CB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463A99" w14:paraId="351FC837" w14:textId="77777777" w:rsidTr="0086309E">
        <w:trPr>
          <w:trHeight w:val="268"/>
        </w:trPr>
        <w:tc>
          <w:tcPr>
            <w:tcW w:w="3074" w:type="dxa"/>
            <w:tcBorders>
              <w:top w:val="nil"/>
              <w:left w:val="nil"/>
              <w:bottom w:val="single" w:sz="8" w:space="0" w:color="auto"/>
              <w:right w:val="nil"/>
            </w:tcBorders>
            <w:shd w:val="clear" w:color="auto" w:fill="auto"/>
            <w:noWrap/>
            <w:vAlign w:val="bottom"/>
            <w:hideMark/>
          </w:tcPr>
          <w:p w14:paraId="704A9EE9"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HDL cholesterol (mg/dL)</w:t>
            </w:r>
          </w:p>
        </w:tc>
        <w:tc>
          <w:tcPr>
            <w:tcW w:w="1052" w:type="dxa"/>
            <w:tcBorders>
              <w:top w:val="nil"/>
              <w:left w:val="nil"/>
              <w:bottom w:val="single" w:sz="8" w:space="0" w:color="auto"/>
              <w:right w:val="nil"/>
            </w:tcBorders>
            <w:shd w:val="clear" w:color="auto" w:fill="auto"/>
            <w:noWrap/>
            <w:vAlign w:val="bottom"/>
            <w:hideMark/>
          </w:tcPr>
          <w:p w14:paraId="79BF520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59.8</w:t>
            </w:r>
          </w:p>
        </w:tc>
        <w:tc>
          <w:tcPr>
            <w:tcW w:w="836" w:type="dxa"/>
            <w:tcBorders>
              <w:top w:val="nil"/>
              <w:left w:val="nil"/>
              <w:bottom w:val="single" w:sz="8" w:space="0" w:color="auto"/>
              <w:right w:val="nil"/>
            </w:tcBorders>
            <w:shd w:val="clear" w:color="auto" w:fill="auto"/>
            <w:noWrap/>
            <w:vAlign w:val="bottom"/>
            <w:hideMark/>
          </w:tcPr>
          <w:p w14:paraId="3BBB648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47.3</w:t>
            </w:r>
          </w:p>
        </w:tc>
        <w:tc>
          <w:tcPr>
            <w:tcW w:w="318" w:type="dxa"/>
            <w:tcBorders>
              <w:top w:val="nil"/>
              <w:left w:val="nil"/>
              <w:bottom w:val="single" w:sz="8" w:space="0" w:color="auto"/>
              <w:right w:val="nil"/>
            </w:tcBorders>
            <w:shd w:val="clear" w:color="auto" w:fill="auto"/>
            <w:noWrap/>
            <w:vAlign w:val="bottom"/>
            <w:hideMark/>
          </w:tcPr>
          <w:p w14:paraId="1F0BBA7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single" w:sz="8" w:space="0" w:color="auto"/>
              <w:right w:val="nil"/>
            </w:tcBorders>
            <w:shd w:val="clear" w:color="auto" w:fill="auto"/>
            <w:noWrap/>
            <w:vAlign w:val="bottom"/>
            <w:hideMark/>
          </w:tcPr>
          <w:p w14:paraId="1FFCA4D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72.2</w:t>
            </w:r>
          </w:p>
        </w:tc>
        <w:tc>
          <w:tcPr>
            <w:tcW w:w="213" w:type="dxa"/>
            <w:tcBorders>
              <w:top w:val="nil"/>
              <w:left w:val="nil"/>
              <w:bottom w:val="single" w:sz="8" w:space="0" w:color="auto"/>
              <w:right w:val="nil"/>
            </w:tcBorders>
            <w:shd w:val="clear" w:color="auto" w:fill="auto"/>
            <w:noWrap/>
            <w:vAlign w:val="bottom"/>
            <w:hideMark/>
          </w:tcPr>
          <w:p w14:paraId="3A4CCED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1052" w:type="dxa"/>
            <w:tcBorders>
              <w:top w:val="nil"/>
              <w:left w:val="nil"/>
              <w:bottom w:val="single" w:sz="8" w:space="0" w:color="auto"/>
              <w:right w:val="nil"/>
            </w:tcBorders>
            <w:shd w:val="clear" w:color="auto" w:fill="auto"/>
            <w:noWrap/>
            <w:vAlign w:val="bottom"/>
            <w:hideMark/>
          </w:tcPr>
          <w:p w14:paraId="2FA87FF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61.7</w:t>
            </w:r>
          </w:p>
        </w:tc>
        <w:tc>
          <w:tcPr>
            <w:tcW w:w="836" w:type="dxa"/>
            <w:tcBorders>
              <w:top w:val="nil"/>
              <w:left w:val="nil"/>
              <w:bottom w:val="single" w:sz="8" w:space="0" w:color="auto"/>
              <w:right w:val="nil"/>
            </w:tcBorders>
            <w:shd w:val="clear" w:color="auto" w:fill="auto"/>
            <w:noWrap/>
            <w:vAlign w:val="bottom"/>
            <w:hideMark/>
          </w:tcPr>
          <w:p w14:paraId="6E425A2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51.2</w:t>
            </w:r>
          </w:p>
        </w:tc>
        <w:tc>
          <w:tcPr>
            <w:tcW w:w="318" w:type="dxa"/>
            <w:tcBorders>
              <w:top w:val="nil"/>
              <w:left w:val="nil"/>
              <w:bottom w:val="single" w:sz="8" w:space="0" w:color="auto"/>
              <w:right w:val="nil"/>
            </w:tcBorders>
            <w:shd w:val="clear" w:color="auto" w:fill="auto"/>
            <w:noWrap/>
            <w:vAlign w:val="bottom"/>
            <w:hideMark/>
          </w:tcPr>
          <w:p w14:paraId="028A980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w:t>
            </w:r>
          </w:p>
        </w:tc>
        <w:tc>
          <w:tcPr>
            <w:tcW w:w="836" w:type="dxa"/>
            <w:tcBorders>
              <w:top w:val="nil"/>
              <w:left w:val="nil"/>
              <w:bottom w:val="single" w:sz="8" w:space="0" w:color="auto"/>
              <w:right w:val="nil"/>
            </w:tcBorders>
            <w:shd w:val="clear" w:color="auto" w:fill="auto"/>
            <w:noWrap/>
            <w:vAlign w:val="bottom"/>
            <w:hideMark/>
          </w:tcPr>
          <w:p w14:paraId="19F77EB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74.0</w:t>
            </w:r>
          </w:p>
        </w:tc>
        <w:tc>
          <w:tcPr>
            <w:tcW w:w="836" w:type="dxa"/>
            <w:tcBorders>
              <w:top w:val="nil"/>
              <w:left w:val="nil"/>
              <w:bottom w:val="single" w:sz="8" w:space="0" w:color="auto"/>
              <w:right w:val="nil"/>
            </w:tcBorders>
            <w:shd w:val="clear" w:color="auto" w:fill="auto"/>
            <w:noWrap/>
            <w:vAlign w:val="bottom"/>
            <w:hideMark/>
          </w:tcPr>
          <w:p w14:paraId="46C600F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0.195</w:t>
            </w:r>
          </w:p>
        </w:tc>
      </w:tr>
    </w:tbl>
    <w:p w14:paraId="1F50C092" w14:textId="77777777" w:rsidR="003E1084" w:rsidRPr="003E1084" w:rsidRDefault="003E1084" w:rsidP="003E1084">
      <w:pPr>
        <w:tabs>
          <w:tab w:val="left" w:pos="1612"/>
        </w:tabs>
        <w:adjustRightInd w:val="0"/>
        <w:snapToGrid w:val="0"/>
        <w:spacing w:line="360" w:lineRule="auto"/>
        <w:rPr>
          <w:rFonts w:ascii="Book Antiqua" w:hAnsi="Book Antiqua"/>
          <w:sz w:val="24"/>
          <w:szCs w:val="24"/>
        </w:rPr>
      </w:pPr>
      <w:r w:rsidRPr="003E1084">
        <w:rPr>
          <w:rFonts w:ascii="Book Antiqua" w:hAnsi="Book Antiqua"/>
          <w:sz w:val="24"/>
          <w:szCs w:val="24"/>
        </w:rPr>
        <w:t xml:space="preserve">HCV: Hepatitis C virus; SVR: Sustained virological response; BMI: Body mass index; AST: Aspartate 2-oxoglutarate aminotransferase; ALT: Alanine 2-oxoglutarate aminotransferase; </w:t>
      </w:r>
      <w:r w:rsidRPr="003E1084">
        <w:rPr>
          <w:rFonts w:ascii="Book Antiqua" w:hAnsi="Book Antiqua" w:cs="Times New Roman"/>
          <w:sz w:val="24"/>
          <w:szCs w:val="24"/>
        </w:rPr>
        <w:t>γ</w:t>
      </w:r>
      <w:r w:rsidRPr="003E1084">
        <w:rPr>
          <w:rFonts w:ascii="Book Antiqua" w:hAnsi="Book Antiqua"/>
          <w:sz w:val="24"/>
          <w:szCs w:val="24"/>
        </w:rPr>
        <w:t xml:space="preserve">-GTP: </w:t>
      </w:r>
      <w:r w:rsidRPr="003E1084">
        <w:rPr>
          <w:rFonts w:ascii="Book Antiqua" w:hAnsi="Book Antiqua" w:cs="Times New Roman"/>
          <w:sz w:val="24"/>
          <w:szCs w:val="24"/>
        </w:rPr>
        <w:t>γ</w:t>
      </w:r>
      <w:r w:rsidRPr="003E1084">
        <w:rPr>
          <w:rFonts w:ascii="Book Antiqua" w:hAnsi="Book Antiqua"/>
          <w:sz w:val="24"/>
          <w:szCs w:val="24"/>
        </w:rPr>
        <w:t>-Glutamyl transpeptidase; LDL: Low-density lipoprotein; HDL: High-density lipoprotein.</w:t>
      </w:r>
    </w:p>
    <w:p w14:paraId="77F86BAA" w14:textId="77777777" w:rsidR="003E1084" w:rsidRPr="003E1084" w:rsidRDefault="003E1084" w:rsidP="003E1084">
      <w:pPr>
        <w:widowControl/>
        <w:adjustRightInd w:val="0"/>
        <w:snapToGrid w:val="0"/>
        <w:spacing w:line="360" w:lineRule="auto"/>
        <w:rPr>
          <w:rFonts w:ascii="Book Antiqua" w:hAnsi="Book Antiqua"/>
          <w:sz w:val="24"/>
          <w:szCs w:val="24"/>
        </w:rPr>
      </w:pPr>
      <w:r w:rsidRPr="003E1084">
        <w:rPr>
          <w:rFonts w:ascii="Book Antiqua" w:hAnsi="Book Antiqua"/>
          <w:sz w:val="24"/>
          <w:szCs w:val="24"/>
        </w:rPr>
        <w:br w:type="page"/>
      </w:r>
    </w:p>
    <w:p w14:paraId="104755AB" w14:textId="3C4A750E" w:rsidR="003E1084" w:rsidRPr="003E1084" w:rsidRDefault="003E1084" w:rsidP="003E1084">
      <w:pPr>
        <w:tabs>
          <w:tab w:val="left" w:pos="1612"/>
        </w:tabs>
        <w:adjustRightInd w:val="0"/>
        <w:snapToGrid w:val="0"/>
        <w:spacing w:line="360" w:lineRule="auto"/>
        <w:jc w:val="left"/>
        <w:rPr>
          <w:rFonts w:ascii="Book Antiqua" w:eastAsia="SimSun" w:hAnsi="Book Antiqua"/>
          <w:b/>
          <w:sz w:val="24"/>
          <w:szCs w:val="24"/>
          <w:lang w:eastAsia="zh-CN"/>
        </w:rPr>
      </w:pPr>
      <w:r w:rsidRPr="003E1084">
        <w:rPr>
          <w:rFonts w:ascii="Book Antiqua" w:hAnsi="Book Antiqua" w:hint="eastAsia"/>
          <w:b/>
          <w:sz w:val="24"/>
          <w:szCs w:val="24"/>
        </w:rPr>
        <w:lastRenderedPageBreak/>
        <w:t>Table</w:t>
      </w:r>
      <w:r w:rsidRPr="003E1084">
        <w:rPr>
          <w:rFonts w:ascii="Book Antiqua" w:hAnsi="Book Antiqua"/>
          <w:b/>
          <w:sz w:val="24"/>
          <w:szCs w:val="24"/>
        </w:rPr>
        <w:t xml:space="preserve"> </w:t>
      </w:r>
      <w:r w:rsidRPr="003E1084">
        <w:rPr>
          <w:rFonts w:ascii="Book Antiqua" w:hAnsi="Book Antiqua" w:hint="eastAsia"/>
          <w:b/>
          <w:sz w:val="24"/>
          <w:szCs w:val="24"/>
        </w:rPr>
        <w:t xml:space="preserve">3 </w:t>
      </w:r>
      <w:r w:rsidRPr="003E1084">
        <w:rPr>
          <w:rFonts w:ascii="Book Antiqua" w:hAnsi="Book Antiqua"/>
          <w:b/>
          <w:sz w:val="24"/>
          <w:szCs w:val="24"/>
        </w:rPr>
        <w:t>Effect</w:t>
      </w:r>
      <w:r w:rsidRPr="003E1084">
        <w:rPr>
          <w:rFonts w:ascii="Book Antiqua" w:hAnsi="Book Antiqua" w:hint="eastAsia"/>
          <w:b/>
          <w:sz w:val="24"/>
          <w:szCs w:val="24"/>
        </w:rPr>
        <w:t xml:space="preserve"> of chronic active </w:t>
      </w:r>
      <w:r w:rsidR="00890FA6" w:rsidRPr="00E82111">
        <w:rPr>
          <w:rFonts w:ascii="Book Antiqua" w:hAnsi="Book Antiqua"/>
          <w:b/>
          <w:sz w:val="24"/>
          <w:szCs w:val="24"/>
        </w:rPr>
        <w:t>hepatitis C virus</w:t>
      </w:r>
      <w:r w:rsidR="00890FA6" w:rsidRPr="003E1084">
        <w:rPr>
          <w:rFonts w:ascii="Book Antiqua" w:hAnsi="Book Antiqua"/>
          <w:b/>
          <w:sz w:val="24"/>
          <w:szCs w:val="24"/>
        </w:rPr>
        <w:t xml:space="preserve"> </w:t>
      </w:r>
      <w:r w:rsidRPr="003E1084">
        <w:rPr>
          <w:rFonts w:ascii="Book Antiqua" w:hAnsi="Book Antiqua" w:hint="eastAsia"/>
          <w:b/>
          <w:sz w:val="24"/>
          <w:szCs w:val="24"/>
        </w:rPr>
        <w:t>infection on particle number of serum lipoproteins analyzed by multiple regression models</w:t>
      </w:r>
    </w:p>
    <w:p w14:paraId="1BAE2CCF" w14:textId="77777777" w:rsidR="003E1084" w:rsidRPr="003E1084" w:rsidRDefault="003E1084" w:rsidP="003E1084">
      <w:pPr>
        <w:tabs>
          <w:tab w:val="left" w:pos="1612"/>
        </w:tabs>
        <w:adjustRightInd w:val="0"/>
        <w:snapToGrid w:val="0"/>
        <w:spacing w:line="360" w:lineRule="auto"/>
        <w:jc w:val="left"/>
        <w:rPr>
          <w:rFonts w:ascii="Book Antiqua" w:eastAsia="SimSun" w:hAnsi="Book Antiqua"/>
          <w:b/>
          <w:sz w:val="24"/>
          <w:szCs w:val="24"/>
          <w:lang w:eastAsia="zh-CN"/>
        </w:rPr>
      </w:pPr>
    </w:p>
    <w:tbl>
      <w:tblPr>
        <w:tblW w:w="9841" w:type="dxa"/>
        <w:tblInd w:w="84" w:type="dxa"/>
        <w:tblCellMar>
          <w:left w:w="99" w:type="dxa"/>
          <w:right w:w="99" w:type="dxa"/>
        </w:tblCellMar>
        <w:tblLook w:val="04A0" w:firstRow="1" w:lastRow="0" w:firstColumn="1" w:lastColumn="0" w:noHBand="0" w:noVBand="1"/>
      </w:tblPr>
      <w:tblGrid>
        <w:gridCol w:w="2240"/>
        <w:gridCol w:w="759"/>
        <w:gridCol w:w="618"/>
        <w:gridCol w:w="1040"/>
        <w:gridCol w:w="204"/>
        <w:gridCol w:w="818"/>
        <w:gridCol w:w="738"/>
        <w:gridCol w:w="937"/>
        <w:gridCol w:w="204"/>
        <w:gridCol w:w="858"/>
        <w:gridCol w:w="858"/>
        <w:gridCol w:w="869"/>
      </w:tblGrid>
      <w:tr w:rsidR="00463A99" w:rsidRPr="003E1084" w14:paraId="309774F5" w14:textId="77777777" w:rsidTr="00B325F2">
        <w:trPr>
          <w:trHeight w:val="270"/>
        </w:trPr>
        <w:tc>
          <w:tcPr>
            <w:tcW w:w="2240" w:type="dxa"/>
            <w:tcBorders>
              <w:top w:val="single" w:sz="4" w:space="0" w:color="auto"/>
              <w:left w:val="nil"/>
              <w:bottom w:val="single" w:sz="4" w:space="0" w:color="auto"/>
              <w:right w:val="nil"/>
            </w:tcBorders>
            <w:shd w:val="clear" w:color="auto" w:fill="auto"/>
            <w:noWrap/>
            <w:vAlign w:val="bottom"/>
            <w:hideMark/>
          </w:tcPr>
          <w:p w14:paraId="03F9B0B5"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b/>
                <w:kern w:val="0"/>
                <w:sz w:val="24"/>
                <w:szCs w:val="24"/>
              </w:rPr>
            </w:pPr>
            <w:r w:rsidRPr="003E1084">
              <w:rPr>
                <w:rFonts w:ascii="Book Antiqua" w:eastAsia="MS PGothic" w:hAnsi="Book Antiqua" w:cs="Times New Roman" w:hint="eastAsia"/>
                <w:b/>
                <w:kern w:val="0"/>
                <w:sz w:val="24"/>
                <w:szCs w:val="24"/>
              </w:rPr>
              <w:t xml:space="preserve">　</w:t>
            </w:r>
          </w:p>
        </w:tc>
        <w:tc>
          <w:tcPr>
            <w:tcW w:w="2400" w:type="dxa"/>
            <w:gridSpan w:val="3"/>
            <w:tcBorders>
              <w:top w:val="single" w:sz="4" w:space="0" w:color="auto"/>
              <w:left w:val="nil"/>
              <w:bottom w:val="single" w:sz="4" w:space="0" w:color="auto"/>
              <w:right w:val="nil"/>
            </w:tcBorders>
            <w:shd w:val="clear" w:color="auto" w:fill="auto"/>
            <w:noWrap/>
            <w:vAlign w:val="bottom"/>
            <w:hideMark/>
          </w:tcPr>
          <w:p w14:paraId="1CFCC96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VLDL</w:t>
            </w:r>
          </w:p>
        </w:tc>
        <w:tc>
          <w:tcPr>
            <w:tcW w:w="200" w:type="dxa"/>
            <w:tcBorders>
              <w:top w:val="single" w:sz="4" w:space="0" w:color="auto"/>
              <w:left w:val="nil"/>
              <w:bottom w:val="single" w:sz="4" w:space="0" w:color="auto"/>
              <w:right w:val="nil"/>
            </w:tcBorders>
            <w:shd w:val="clear" w:color="auto" w:fill="auto"/>
            <w:noWrap/>
            <w:vAlign w:val="bottom"/>
            <w:hideMark/>
          </w:tcPr>
          <w:p w14:paraId="28C6358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400" w:type="dxa"/>
            <w:gridSpan w:val="3"/>
            <w:tcBorders>
              <w:top w:val="single" w:sz="4" w:space="0" w:color="auto"/>
              <w:left w:val="nil"/>
              <w:bottom w:val="single" w:sz="4" w:space="0" w:color="auto"/>
              <w:right w:val="nil"/>
            </w:tcBorders>
            <w:shd w:val="clear" w:color="auto" w:fill="auto"/>
            <w:noWrap/>
            <w:vAlign w:val="bottom"/>
            <w:hideMark/>
          </w:tcPr>
          <w:p w14:paraId="56FF503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LDL</w:t>
            </w:r>
          </w:p>
        </w:tc>
        <w:tc>
          <w:tcPr>
            <w:tcW w:w="200" w:type="dxa"/>
            <w:tcBorders>
              <w:top w:val="single" w:sz="4" w:space="0" w:color="auto"/>
              <w:left w:val="nil"/>
              <w:bottom w:val="single" w:sz="4" w:space="0" w:color="auto"/>
              <w:right w:val="nil"/>
            </w:tcBorders>
            <w:shd w:val="clear" w:color="auto" w:fill="auto"/>
            <w:noWrap/>
            <w:vAlign w:val="bottom"/>
            <w:hideMark/>
          </w:tcPr>
          <w:p w14:paraId="1BB5D46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401" w:type="dxa"/>
            <w:gridSpan w:val="3"/>
            <w:tcBorders>
              <w:top w:val="single" w:sz="4" w:space="0" w:color="auto"/>
              <w:left w:val="nil"/>
              <w:bottom w:val="single" w:sz="4" w:space="0" w:color="auto"/>
              <w:right w:val="nil"/>
            </w:tcBorders>
            <w:shd w:val="clear" w:color="auto" w:fill="auto"/>
            <w:noWrap/>
            <w:vAlign w:val="bottom"/>
            <w:hideMark/>
          </w:tcPr>
          <w:p w14:paraId="29A16B2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HDL</w:t>
            </w:r>
          </w:p>
        </w:tc>
      </w:tr>
      <w:tr w:rsidR="00463A99" w:rsidRPr="003E1084" w14:paraId="054904D6" w14:textId="77777777" w:rsidTr="00B325F2">
        <w:trPr>
          <w:trHeight w:val="285"/>
        </w:trPr>
        <w:tc>
          <w:tcPr>
            <w:tcW w:w="2240" w:type="dxa"/>
            <w:tcBorders>
              <w:top w:val="nil"/>
              <w:left w:val="nil"/>
              <w:bottom w:val="single" w:sz="8" w:space="0" w:color="auto"/>
              <w:right w:val="nil"/>
            </w:tcBorders>
            <w:shd w:val="clear" w:color="auto" w:fill="auto"/>
            <w:noWrap/>
            <w:vAlign w:val="bottom"/>
            <w:hideMark/>
          </w:tcPr>
          <w:p w14:paraId="3D6E95AC"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b/>
                <w:kern w:val="0"/>
                <w:sz w:val="24"/>
                <w:szCs w:val="24"/>
              </w:rPr>
            </w:pPr>
            <w:r w:rsidRPr="003E1084">
              <w:rPr>
                <w:rFonts w:ascii="Book Antiqua" w:eastAsia="MS PGothic" w:hAnsi="Book Antiqua" w:cs="Times New Roman" w:hint="eastAsia"/>
                <w:b/>
                <w:kern w:val="0"/>
                <w:sz w:val="24"/>
                <w:szCs w:val="24"/>
              </w:rPr>
              <w:t xml:space="preserve">　</w:t>
            </w:r>
          </w:p>
        </w:tc>
        <w:tc>
          <w:tcPr>
            <w:tcW w:w="759" w:type="dxa"/>
            <w:tcBorders>
              <w:top w:val="nil"/>
              <w:left w:val="nil"/>
              <w:bottom w:val="single" w:sz="8" w:space="0" w:color="auto"/>
              <w:right w:val="nil"/>
            </w:tcBorders>
            <w:shd w:val="clear" w:color="auto" w:fill="auto"/>
            <w:noWrap/>
            <w:vAlign w:val="bottom"/>
            <w:hideMark/>
          </w:tcPr>
          <w:p w14:paraId="5670C9F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caps/>
                <w:kern w:val="0"/>
                <w:sz w:val="24"/>
                <w:szCs w:val="24"/>
              </w:rPr>
            </w:pPr>
            <w:r w:rsidRPr="003E1084">
              <w:rPr>
                <w:rFonts w:ascii="Book Antiqua" w:eastAsia="MS PGothic" w:hAnsi="Book Antiqua" w:cs="Times New Roman"/>
                <w:b/>
                <w:caps/>
                <w:kern w:val="0"/>
                <w:sz w:val="24"/>
                <w:szCs w:val="24"/>
              </w:rPr>
              <w:t>B</w:t>
            </w:r>
          </w:p>
        </w:tc>
        <w:tc>
          <w:tcPr>
            <w:tcW w:w="601" w:type="dxa"/>
            <w:tcBorders>
              <w:top w:val="nil"/>
              <w:left w:val="nil"/>
              <w:bottom w:val="single" w:sz="8" w:space="0" w:color="auto"/>
              <w:right w:val="nil"/>
            </w:tcBorders>
            <w:shd w:val="clear" w:color="auto" w:fill="auto"/>
            <w:noWrap/>
            <w:vAlign w:val="bottom"/>
            <w:hideMark/>
          </w:tcPr>
          <w:p w14:paraId="3FFFEFF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1040" w:type="dxa"/>
            <w:tcBorders>
              <w:top w:val="nil"/>
              <w:left w:val="nil"/>
              <w:bottom w:val="single" w:sz="8" w:space="0" w:color="auto"/>
              <w:right w:val="nil"/>
            </w:tcBorders>
            <w:shd w:val="clear" w:color="auto" w:fill="auto"/>
            <w:noWrap/>
            <w:vAlign w:val="bottom"/>
            <w:hideMark/>
          </w:tcPr>
          <w:p w14:paraId="58A52F78"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c>
          <w:tcPr>
            <w:tcW w:w="200" w:type="dxa"/>
            <w:tcBorders>
              <w:top w:val="nil"/>
              <w:left w:val="nil"/>
              <w:bottom w:val="single" w:sz="8" w:space="0" w:color="auto"/>
              <w:right w:val="nil"/>
            </w:tcBorders>
            <w:shd w:val="clear" w:color="auto" w:fill="auto"/>
            <w:noWrap/>
            <w:vAlign w:val="bottom"/>
            <w:hideMark/>
          </w:tcPr>
          <w:p w14:paraId="541AE18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779" w:type="dxa"/>
            <w:tcBorders>
              <w:top w:val="nil"/>
              <w:left w:val="nil"/>
              <w:bottom w:val="single" w:sz="8" w:space="0" w:color="auto"/>
              <w:right w:val="nil"/>
            </w:tcBorders>
            <w:shd w:val="clear" w:color="auto" w:fill="auto"/>
            <w:noWrap/>
            <w:vAlign w:val="bottom"/>
            <w:hideMark/>
          </w:tcPr>
          <w:p w14:paraId="264B47E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684" w:type="dxa"/>
            <w:tcBorders>
              <w:top w:val="nil"/>
              <w:left w:val="nil"/>
              <w:bottom w:val="single" w:sz="8" w:space="0" w:color="auto"/>
              <w:right w:val="nil"/>
            </w:tcBorders>
            <w:shd w:val="clear" w:color="auto" w:fill="auto"/>
            <w:noWrap/>
            <w:vAlign w:val="bottom"/>
            <w:hideMark/>
          </w:tcPr>
          <w:p w14:paraId="3111F11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937" w:type="dxa"/>
            <w:tcBorders>
              <w:top w:val="nil"/>
              <w:left w:val="nil"/>
              <w:bottom w:val="single" w:sz="8" w:space="0" w:color="auto"/>
              <w:right w:val="nil"/>
            </w:tcBorders>
            <w:shd w:val="clear" w:color="auto" w:fill="auto"/>
            <w:noWrap/>
            <w:vAlign w:val="bottom"/>
            <w:hideMark/>
          </w:tcPr>
          <w:p w14:paraId="185AAB1E"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c>
          <w:tcPr>
            <w:tcW w:w="200" w:type="dxa"/>
            <w:tcBorders>
              <w:top w:val="nil"/>
              <w:left w:val="nil"/>
              <w:bottom w:val="single" w:sz="8" w:space="0" w:color="auto"/>
              <w:right w:val="nil"/>
            </w:tcBorders>
            <w:shd w:val="clear" w:color="auto" w:fill="auto"/>
            <w:noWrap/>
            <w:vAlign w:val="bottom"/>
            <w:hideMark/>
          </w:tcPr>
          <w:p w14:paraId="6963545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766" w:type="dxa"/>
            <w:tcBorders>
              <w:top w:val="nil"/>
              <w:left w:val="nil"/>
              <w:bottom w:val="single" w:sz="8" w:space="0" w:color="auto"/>
              <w:right w:val="nil"/>
            </w:tcBorders>
            <w:shd w:val="clear" w:color="auto" w:fill="auto"/>
            <w:noWrap/>
            <w:vAlign w:val="bottom"/>
            <w:hideMark/>
          </w:tcPr>
          <w:p w14:paraId="22A89C6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766" w:type="dxa"/>
            <w:tcBorders>
              <w:top w:val="nil"/>
              <w:left w:val="nil"/>
              <w:bottom w:val="single" w:sz="8" w:space="0" w:color="auto"/>
              <w:right w:val="nil"/>
            </w:tcBorders>
            <w:shd w:val="clear" w:color="auto" w:fill="auto"/>
            <w:noWrap/>
            <w:vAlign w:val="bottom"/>
            <w:hideMark/>
          </w:tcPr>
          <w:p w14:paraId="3983DCE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869" w:type="dxa"/>
            <w:tcBorders>
              <w:top w:val="nil"/>
              <w:left w:val="nil"/>
              <w:bottom w:val="single" w:sz="8" w:space="0" w:color="auto"/>
              <w:right w:val="nil"/>
            </w:tcBorders>
            <w:shd w:val="clear" w:color="auto" w:fill="auto"/>
            <w:noWrap/>
            <w:vAlign w:val="bottom"/>
            <w:hideMark/>
          </w:tcPr>
          <w:p w14:paraId="12BD5A97"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r>
      <w:tr w:rsidR="00463A99" w:rsidRPr="003E1084" w14:paraId="358BBDCA" w14:textId="77777777" w:rsidTr="00B325F2">
        <w:trPr>
          <w:trHeight w:val="270"/>
        </w:trPr>
        <w:tc>
          <w:tcPr>
            <w:tcW w:w="2240" w:type="dxa"/>
            <w:tcBorders>
              <w:top w:val="nil"/>
              <w:left w:val="nil"/>
              <w:bottom w:val="nil"/>
              <w:right w:val="nil"/>
            </w:tcBorders>
            <w:shd w:val="clear" w:color="auto" w:fill="auto"/>
            <w:noWrap/>
            <w:vAlign w:val="bottom"/>
            <w:hideMark/>
          </w:tcPr>
          <w:p w14:paraId="5D4B3F23"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Constant</w:t>
            </w:r>
          </w:p>
        </w:tc>
        <w:tc>
          <w:tcPr>
            <w:tcW w:w="759" w:type="dxa"/>
            <w:tcBorders>
              <w:top w:val="nil"/>
              <w:left w:val="nil"/>
              <w:bottom w:val="nil"/>
              <w:right w:val="nil"/>
            </w:tcBorders>
            <w:shd w:val="clear" w:color="auto" w:fill="auto"/>
            <w:noWrap/>
            <w:vAlign w:val="bottom"/>
            <w:hideMark/>
          </w:tcPr>
          <w:p w14:paraId="2AC200C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119.1</w:t>
            </w:r>
          </w:p>
        </w:tc>
        <w:tc>
          <w:tcPr>
            <w:tcW w:w="601" w:type="dxa"/>
            <w:tcBorders>
              <w:top w:val="nil"/>
              <w:left w:val="nil"/>
              <w:bottom w:val="nil"/>
              <w:right w:val="nil"/>
            </w:tcBorders>
            <w:shd w:val="clear" w:color="auto" w:fill="auto"/>
            <w:noWrap/>
            <w:vAlign w:val="bottom"/>
            <w:hideMark/>
          </w:tcPr>
          <w:p w14:paraId="6FA57F3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85.4</w:t>
            </w:r>
          </w:p>
        </w:tc>
        <w:tc>
          <w:tcPr>
            <w:tcW w:w="1040" w:type="dxa"/>
            <w:tcBorders>
              <w:top w:val="nil"/>
              <w:left w:val="nil"/>
              <w:bottom w:val="nil"/>
              <w:right w:val="nil"/>
            </w:tcBorders>
            <w:shd w:val="clear" w:color="auto" w:fill="auto"/>
            <w:noWrap/>
            <w:vAlign w:val="bottom"/>
            <w:hideMark/>
          </w:tcPr>
          <w:p w14:paraId="3B0DD9B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0.165</w:t>
            </w:r>
          </w:p>
        </w:tc>
        <w:tc>
          <w:tcPr>
            <w:tcW w:w="200" w:type="dxa"/>
            <w:tcBorders>
              <w:top w:val="nil"/>
              <w:left w:val="nil"/>
              <w:bottom w:val="nil"/>
              <w:right w:val="nil"/>
            </w:tcBorders>
            <w:shd w:val="clear" w:color="auto" w:fill="auto"/>
            <w:noWrap/>
            <w:vAlign w:val="bottom"/>
            <w:hideMark/>
          </w:tcPr>
          <w:p w14:paraId="1D6603A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79" w:type="dxa"/>
            <w:tcBorders>
              <w:top w:val="nil"/>
              <w:left w:val="nil"/>
              <w:bottom w:val="nil"/>
              <w:right w:val="nil"/>
            </w:tcBorders>
            <w:shd w:val="clear" w:color="auto" w:fill="auto"/>
            <w:noWrap/>
            <w:vAlign w:val="bottom"/>
            <w:hideMark/>
          </w:tcPr>
          <w:p w14:paraId="6DA6935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-371.5</w:t>
            </w:r>
          </w:p>
        </w:tc>
        <w:tc>
          <w:tcPr>
            <w:tcW w:w="684" w:type="dxa"/>
            <w:tcBorders>
              <w:top w:val="nil"/>
              <w:left w:val="nil"/>
              <w:bottom w:val="nil"/>
              <w:right w:val="nil"/>
            </w:tcBorders>
            <w:shd w:val="clear" w:color="auto" w:fill="auto"/>
            <w:noWrap/>
            <w:vAlign w:val="bottom"/>
            <w:hideMark/>
          </w:tcPr>
          <w:p w14:paraId="2A6ED4C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414.5</w:t>
            </w:r>
          </w:p>
        </w:tc>
        <w:tc>
          <w:tcPr>
            <w:tcW w:w="937" w:type="dxa"/>
            <w:tcBorders>
              <w:top w:val="nil"/>
              <w:left w:val="nil"/>
              <w:bottom w:val="nil"/>
              <w:right w:val="nil"/>
            </w:tcBorders>
            <w:shd w:val="clear" w:color="auto" w:fill="auto"/>
            <w:noWrap/>
            <w:vAlign w:val="bottom"/>
            <w:hideMark/>
          </w:tcPr>
          <w:p w14:paraId="78E6D43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0.371</w:t>
            </w:r>
          </w:p>
        </w:tc>
        <w:tc>
          <w:tcPr>
            <w:tcW w:w="200" w:type="dxa"/>
            <w:tcBorders>
              <w:top w:val="nil"/>
              <w:left w:val="nil"/>
              <w:bottom w:val="nil"/>
              <w:right w:val="nil"/>
            </w:tcBorders>
            <w:shd w:val="clear" w:color="auto" w:fill="auto"/>
            <w:noWrap/>
            <w:vAlign w:val="bottom"/>
            <w:hideMark/>
          </w:tcPr>
          <w:p w14:paraId="4A67A1E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04BB4B6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8693.2</w:t>
            </w:r>
          </w:p>
        </w:tc>
        <w:tc>
          <w:tcPr>
            <w:tcW w:w="766" w:type="dxa"/>
            <w:tcBorders>
              <w:top w:val="nil"/>
              <w:left w:val="nil"/>
              <w:bottom w:val="nil"/>
              <w:right w:val="nil"/>
            </w:tcBorders>
            <w:shd w:val="clear" w:color="auto" w:fill="auto"/>
            <w:noWrap/>
            <w:vAlign w:val="bottom"/>
            <w:hideMark/>
          </w:tcPr>
          <w:p w14:paraId="204772A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3114.6</w:t>
            </w:r>
          </w:p>
        </w:tc>
        <w:tc>
          <w:tcPr>
            <w:tcW w:w="869" w:type="dxa"/>
            <w:tcBorders>
              <w:top w:val="nil"/>
              <w:left w:val="nil"/>
              <w:bottom w:val="nil"/>
              <w:right w:val="nil"/>
            </w:tcBorders>
            <w:shd w:val="clear" w:color="auto" w:fill="auto"/>
            <w:noWrap/>
            <w:vAlign w:val="bottom"/>
            <w:hideMark/>
          </w:tcPr>
          <w:p w14:paraId="70061CC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0.006</w:t>
            </w:r>
          </w:p>
        </w:tc>
      </w:tr>
      <w:tr w:rsidR="00463A99" w:rsidRPr="003E1084" w14:paraId="438B4A9E" w14:textId="77777777" w:rsidTr="00B325F2">
        <w:trPr>
          <w:trHeight w:val="510"/>
        </w:trPr>
        <w:tc>
          <w:tcPr>
            <w:tcW w:w="2240" w:type="dxa"/>
            <w:tcBorders>
              <w:top w:val="nil"/>
              <w:left w:val="nil"/>
              <w:bottom w:val="nil"/>
              <w:right w:val="nil"/>
            </w:tcBorders>
            <w:shd w:val="clear" w:color="auto" w:fill="auto"/>
            <w:vAlign w:val="bottom"/>
            <w:hideMark/>
          </w:tcPr>
          <w:p w14:paraId="4CFCB5A4" w14:textId="5ED3C403"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HCV infection</w:t>
            </w:r>
            <w:r w:rsidR="0086309E" w:rsidRPr="00463A99">
              <w:rPr>
                <w:rFonts w:ascii="Book Antiqua" w:eastAsia="MS PGothic" w:hAnsi="Book Antiqua" w:cs="Times New Roman"/>
                <w:kern w:val="0"/>
                <w:sz w:val="24"/>
                <w:szCs w:val="24"/>
              </w:rPr>
              <w:t xml:space="preserve">        </w:t>
            </w:r>
            <w:r w:rsidRPr="003E1084">
              <w:rPr>
                <w:rFonts w:ascii="Book Antiqua" w:eastAsia="MS PGothic" w:hAnsi="Book Antiqua" w:cs="Times New Roman"/>
                <w:kern w:val="0"/>
                <w:sz w:val="24"/>
                <w:szCs w:val="24"/>
              </w:rPr>
              <w:t xml:space="preserve">(Active HCV </w:t>
            </w:r>
            <w:r w:rsidRPr="003E1084">
              <w:rPr>
                <w:rFonts w:ascii="Book Antiqua" w:eastAsia="MS PGothic" w:hAnsi="Book Antiqua" w:cs="Times New Roman"/>
                <w:i/>
                <w:iCs/>
                <w:kern w:val="0"/>
                <w:sz w:val="24"/>
                <w:szCs w:val="24"/>
              </w:rPr>
              <w:t>vs</w:t>
            </w:r>
            <w:r w:rsidRPr="003E1084">
              <w:rPr>
                <w:rFonts w:ascii="Book Antiqua" w:eastAsia="MS PGothic" w:hAnsi="Book Antiqua" w:cs="Times New Roman"/>
                <w:kern w:val="0"/>
                <w:sz w:val="24"/>
                <w:szCs w:val="24"/>
              </w:rPr>
              <w:t xml:space="preserve"> SVR)</w:t>
            </w:r>
          </w:p>
        </w:tc>
        <w:tc>
          <w:tcPr>
            <w:tcW w:w="759" w:type="dxa"/>
            <w:tcBorders>
              <w:top w:val="nil"/>
              <w:left w:val="nil"/>
              <w:bottom w:val="nil"/>
              <w:right w:val="nil"/>
            </w:tcBorders>
            <w:shd w:val="clear" w:color="auto" w:fill="auto"/>
            <w:noWrap/>
            <w:vAlign w:val="center"/>
            <w:hideMark/>
          </w:tcPr>
          <w:p w14:paraId="15D1247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-7.5</w:t>
            </w:r>
          </w:p>
        </w:tc>
        <w:tc>
          <w:tcPr>
            <w:tcW w:w="601" w:type="dxa"/>
            <w:tcBorders>
              <w:top w:val="nil"/>
              <w:left w:val="nil"/>
              <w:bottom w:val="nil"/>
              <w:right w:val="nil"/>
            </w:tcBorders>
            <w:shd w:val="clear" w:color="auto" w:fill="auto"/>
            <w:noWrap/>
            <w:vAlign w:val="center"/>
            <w:hideMark/>
          </w:tcPr>
          <w:p w14:paraId="137041B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12.9</w:t>
            </w:r>
          </w:p>
        </w:tc>
        <w:tc>
          <w:tcPr>
            <w:tcW w:w="1040" w:type="dxa"/>
            <w:tcBorders>
              <w:top w:val="nil"/>
              <w:left w:val="nil"/>
              <w:bottom w:val="nil"/>
              <w:right w:val="nil"/>
            </w:tcBorders>
            <w:shd w:val="clear" w:color="auto" w:fill="auto"/>
            <w:noWrap/>
            <w:vAlign w:val="center"/>
            <w:hideMark/>
          </w:tcPr>
          <w:p w14:paraId="5496FA6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0.558</w:t>
            </w:r>
          </w:p>
        </w:tc>
        <w:tc>
          <w:tcPr>
            <w:tcW w:w="200" w:type="dxa"/>
            <w:tcBorders>
              <w:top w:val="nil"/>
              <w:left w:val="nil"/>
              <w:bottom w:val="nil"/>
              <w:right w:val="nil"/>
            </w:tcBorders>
            <w:shd w:val="clear" w:color="auto" w:fill="auto"/>
            <w:noWrap/>
            <w:vAlign w:val="center"/>
            <w:hideMark/>
          </w:tcPr>
          <w:p w14:paraId="3F1210B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79" w:type="dxa"/>
            <w:tcBorders>
              <w:top w:val="nil"/>
              <w:left w:val="nil"/>
              <w:bottom w:val="nil"/>
              <w:right w:val="nil"/>
            </w:tcBorders>
            <w:shd w:val="clear" w:color="auto" w:fill="auto"/>
            <w:noWrap/>
            <w:vAlign w:val="center"/>
            <w:hideMark/>
          </w:tcPr>
          <w:p w14:paraId="33185CF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-150.2</w:t>
            </w:r>
          </w:p>
        </w:tc>
        <w:tc>
          <w:tcPr>
            <w:tcW w:w="684" w:type="dxa"/>
            <w:tcBorders>
              <w:top w:val="nil"/>
              <w:left w:val="nil"/>
              <w:bottom w:val="nil"/>
              <w:right w:val="nil"/>
            </w:tcBorders>
            <w:shd w:val="clear" w:color="auto" w:fill="auto"/>
            <w:noWrap/>
            <w:vAlign w:val="center"/>
            <w:hideMark/>
          </w:tcPr>
          <w:p w14:paraId="48B3BF8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62.4</w:t>
            </w:r>
          </w:p>
        </w:tc>
        <w:tc>
          <w:tcPr>
            <w:tcW w:w="937" w:type="dxa"/>
            <w:tcBorders>
              <w:top w:val="nil"/>
              <w:left w:val="nil"/>
              <w:bottom w:val="nil"/>
              <w:right w:val="nil"/>
            </w:tcBorders>
            <w:shd w:val="clear" w:color="auto" w:fill="auto"/>
            <w:noWrap/>
            <w:vAlign w:val="center"/>
            <w:hideMark/>
          </w:tcPr>
          <w:p w14:paraId="32C6AC2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0.017</w:t>
            </w:r>
          </w:p>
        </w:tc>
        <w:tc>
          <w:tcPr>
            <w:tcW w:w="200" w:type="dxa"/>
            <w:tcBorders>
              <w:top w:val="nil"/>
              <w:left w:val="nil"/>
              <w:bottom w:val="nil"/>
              <w:right w:val="nil"/>
            </w:tcBorders>
            <w:shd w:val="clear" w:color="auto" w:fill="auto"/>
            <w:noWrap/>
            <w:vAlign w:val="center"/>
            <w:hideMark/>
          </w:tcPr>
          <w:p w14:paraId="0AC72A6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center"/>
            <w:hideMark/>
          </w:tcPr>
          <w:p w14:paraId="15B2DA9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256.6</w:t>
            </w:r>
          </w:p>
        </w:tc>
        <w:tc>
          <w:tcPr>
            <w:tcW w:w="766" w:type="dxa"/>
            <w:tcBorders>
              <w:top w:val="nil"/>
              <w:left w:val="nil"/>
              <w:bottom w:val="nil"/>
              <w:right w:val="nil"/>
            </w:tcBorders>
            <w:shd w:val="clear" w:color="auto" w:fill="auto"/>
            <w:noWrap/>
            <w:vAlign w:val="center"/>
            <w:hideMark/>
          </w:tcPr>
          <w:p w14:paraId="09794BB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468.8</w:t>
            </w:r>
          </w:p>
        </w:tc>
        <w:tc>
          <w:tcPr>
            <w:tcW w:w="869" w:type="dxa"/>
            <w:tcBorders>
              <w:top w:val="nil"/>
              <w:left w:val="nil"/>
              <w:bottom w:val="nil"/>
              <w:right w:val="nil"/>
            </w:tcBorders>
            <w:shd w:val="clear" w:color="auto" w:fill="auto"/>
            <w:noWrap/>
            <w:vAlign w:val="center"/>
            <w:hideMark/>
          </w:tcPr>
          <w:p w14:paraId="0D59A7E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0.585</w:t>
            </w:r>
          </w:p>
        </w:tc>
      </w:tr>
      <w:tr w:rsidR="00463A99" w:rsidRPr="003E1084" w14:paraId="09C1BD6B" w14:textId="77777777" w:rsidTr="00B325F2">
        <w:trPr>
          <w:trHeight w:val="270"/>
        </w:trPr>
        <w:tc>
          <w:tcPr>
            <w:tcW w:w="2240" w:type="dxa"/>
            <w:tcBorders>
              <w:top w:val="nil"/>
              <w:left w:val="nil"/>
              <w:bottom w:val="nil"/>
              <w:right w:val="nil"/>
            </w:tcBorders>
            <w:shd w:val="clear" w:color="auto" w:fill="auto"/>
            <w:noWrap/>
            <w:vAlign w:val="bottom"/>
            <w:hideMark/>
          </w:tcPr>
          <w:p w14:paraId="51BA7959"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Age</w:t>
            </w:r>
          </w:p>
        </w:tc>
        <w:tc>
          <w:tcPr>
            <w:tcW w:w="759" w:type="dxa"/>
            <w:tcBorders>
              <w:top w:val="nil"/>
              <w:left w:val="nil"/>
              <w:bottom w:val="nil"/>
              <w:right w:val="nil"/>
            </w:tcBorders>
            <w:shd w:val="clear" w:color="auto" w:fill="auto"/>
            <w:noWrap/>
            <w:vAlign w:val="bottom"/>
            <w:hideMark/>
          </w:tcPr>
          <w:p w14:paraId="79CE1F0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w:t>
            </w:r>
          </w:p>
        </w:tc>
        <w:tc>
          <w:tcPr>
            <w:tcW w:w="601" w:type="dxa"/>
            <w:tcBorders>
              <w:top w:val="nil"/>
              <w:left w:val="nil"/>
              <w:bottom w:val="nil"/>
              <w:right w:val="nil"/>
            </w:tcBorders>
            <w:shd w:val="clear" w:color="auto" w:fill="auto"/>
            <w:noWrap/>
            <w:vAlign w:val="bottom"/>
            <w:hideMark/>
          </w:tcPr>
          <w:p w14:paraId="7389254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w:t>
            </w:r>
          </w:p>
        </w:tc>
        <w:tc>
          <w:tcPr>
            <w:tcW w:w="1040" w:type="dxa"/>
            <w:tcBorders>
              <w:top w:val="nil"/>
              <w:left w:val="nil"/>
              <w:bottom w:val="nil"/>
              <w:right w:val="nil"/>
            </w:tcBorders>
            <w:shd w:val="clear" w:color="auto" w:fill="auto"/>
            <w:noWrap/>
            <w:vAlign w:val="bottom"/>
            <w:hideMark/>
          </w:tcPr>
          <w:p w14:paraId="6F674D6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0.583</w:t>
            </w:r>
          </w:p>
        </w:tc>
        <w:tc>
          <w:tcPr>
            <w:tcW w:w="200" w:type="dxa"/>
            <w:tcBorders>
              <w:top w:val="nil"/>
              <w:left w:val="nil"/>
              <w:bottom w:val="nil"/>
              <w:right w:val="nil"/>
            </w:tcBorders>
            <w:shd w:val="clear" w:color="auto" w:fill="auto"/>
            <w:noWrap/>
            <w:vAlign w:val="bottom"/>
            <w:hideMark/>
          </w:tcPr>
          <w:p w14:paraId="6910A4E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79" w:type="dxa"/>
            <w:tcBorders>
              <w:top w:val="nil"/>
              <w:left w:val="nil"/>
              <w:bottom w:val="nil"/>
              <w:right w:val="nil"/>
            </w:tcBorders>
            <w:shd w:val="clear" w:color="auto" w:fill="auto"/>
            <w:noWrap/>
            <w:vAlign w:val="bottom"/>
            <w:hideMark/>
          </w:tcPr>
          <w:p w14:paraId="3E933F4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4.8</w:t>
            </w:r>
          </w:p>
        </w:tc>
        <w:tc>
          <w:tcPr>
            <w:tcW w:w="684" w:type="dxa"/>
            <w:tcBorders>
              <w:top w:val="nil"/>
              <w:left w:val="nil"/>
              <w:bottom w:val="nil"/>
              <w:right w:val="nil"/>
            </w:tcBorders>
            <w:shd w:val="clear" w:color="auto" w:fill="auto"/>
            <w:noWrap/>
            <w:vAlign w:val="bottom"/>
            <w:hideMark/>
          </w:tcPr>
          <w:p w14:paraId="31F08A2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2.3</w:t>
            </w:r>
          </w:p>
        </w:tc>
        <w:tc>
          <w:tcPr>
            <w:tcW w:w="937" w:type="dxa"/>
            <w:tcBorders>
              <w:top w:val="nil"/>
              <w:left w:val="nil"/>
              <w:bottom w:val="nil"/>
              <w:right w:val="nil"/>
            </w:tcBorders>
            <w:shd w:val="clear" w:color="auto" w:fill="auto"/>
            <w:noWrap/>
            <w:vAlign w:val="bottom"/>
            <w:hideMark/>
          </w:tcPr>
          <w:p w14:paraId="73F196F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0.041</w:t>
            </w:r>
          </w:p>
        </w:tc>
        <w:tc>
          <w:tcPr>
            <w:tcW w:w="200" w:type="dxa"/>
            <w:tcBorders>
              <w:top w:val="nil"/>
              <w:left w:val="nil"/>
              <w:bottom w:val="nil"/>
              <w:right w:val="nil"/>
            </w:tcBorders>
            <w:shd w:val="clear" w:color="auto" w:fill="auto"/>
            <w:noWrap/>
            <w:vAlign w:val="bottom"/>
            <w:hideMark/>
          </w:tcPr>
          <w:p w14:paraId="163991E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399EC3F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-39.4</w:t>
            </w:r>
          </w:p>
        </w:tc>
        <w:tc>
          <w:tcPr>
            <w:tcW w:w="766" w:type="dxa"/>
            <w:tcBorders>
              <w:top w:val="nil"/>
              <w:left w:val="nil"/>
              <w:bottom w:val="nil"/>
              <w:right w:val="nil"/>
            </w:tcBorders>
            <w:shd w:val="clear" w:color="auto" w:fill="auto"/>
            <w:noWrap/>
            <w:vAlign w:val="bottom"/>
            <w:hideMark/>
          </w:tcPr>
          <w:p w14:paraId="1AD01F3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17.5</w:t>
            </w:r>
          </w:p>
        </w:tc>
        <w:tc>
          <w:tcPr>
            <w:tcW w:w="869" w:type="dxa"/>
            <w:tcBorders>
              <w:top w:val="nil"/>
              <w:left w:val="nil"/>
              <w:bottom w:val="nil"/>
              <w:right w:val="nil"/>
            </w:tcBorders>
            <w:shd w:val="clear" w:color="auto" w:fill="auto"/>
            <w:noWrap/>
            <w:vAlign w:val="bottom"/>
            <w:hideMark/>
          </w:tcPr>
          <w:p w14:paraId="3D4B387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0.026</w:t>
            </w:r>
          </w:p>
        </w:tc>
      </w:tr>
      <w:tr w:rsidR="00463A99" w:rsidRPr="003E1084" w14:paraId="48417ACD" w14:textId="77777777" w:rsidTr="00B325F2">
        <w:trPr>
          <w:trHeight w:val="270"/>
        </w:trPr>
        <w:tc>
          <w:tcPr>
            <w:tcW w:w="2240" w:type="dxa"/>
            <w:tcBorders>
              <w:top w:val="nil"/>
              <w:left w:val="nil"/>
              <w:bottom w:val="nil"/>
              <w:right w:val="nil"/>
            </w:tcBorders>
            <w:shd w:val="clear" w:color="auto" w:fill="auto"/>
            <w:noWrap/>
            <w:vAlign w:val="bottom"/>
            <w:hideMark/>
          </w:tcPr>
          <w:p w14:paraId="688C6E56"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Female</w:t>
            </w:r>
          </w:p>
        </w:tc>
        <w:tc>
          <w:tcPr>
            <w:tcW w:w="759" w:type="dxa"/>
            <w:tcBorders>
              <w:top w:val="nil"/>
              <w:left w:val="nil"/>
              <w:bottom w:val="nil"/>
              <w:right w:val="nil"/>
            </w:tcBorders>
            <w:shd w:val="clear" w:color="auto" w:fill="auto"/>
            <w:noWrap/>
            <w:vAlign w:val="bottom"/>
            <w:hideMark/>
          </w:tcPr>
          <w:p w14:paraId="6E71C97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-10.7</w:t>
            </w:r>
          </w:p>
        </w:tc>
        <w:tc>
          <w:tcPr>
            <w:tcW w:w="601" w:type="dxa"/>
            <w:tcBorders>
              <w:top w:val="nil"/>
              <w:left w:val="nil"/>
              <w:bottom w:val="nil"/>
              <w:right w:val="nil"/>
            </w:tcBorders>
            <w:shd w:val="clear" w:color="auto" w:fill="auto"/>
            <w:noWrap/>
            <w:vAlign w:val="bottom"/>
            <w:hideMark/>
          </w:tcPr>
          <w:p w14:paraId="1E4B77A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10.7</w:t>
            </w:r>
          </w:p>
        </w:tc>
        <w:tc>
          <w:tcPr>
            <w:tcW w:w="1040" w:type="dxa"/>
            <w:tcBorders>
              <w:top w:val="nil"/>
              <w:left w:val="nil"/>
              <w:bottom w:val="nil"/>
              <w:right w:val="nil"/>
            </w:tcBorders>
            <w:shd w:val="clear" w:color="auto" w:fill="auto"/>
            <w:noWrap/>
            <w:vAlign w:val="bottom"/>
            <w:hideMark/>
          </w:tcPr>
          <w:p w14:paraId="503956B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0.321</w:t>
            </w:r>
          </w:p>
        </w:tc>
        <w:tc>
          <w:tcPr>
            <w:tcW w:w="200" w:type="dxa"/>
            <w:tcBorders>
              <w:top w:val="nil"/>
              <w:left w:val="nil"/>
              <w:bottom w:val="nil"/>
              <w:right w:val="nil"/>
            </w:tcBorders>
            <w:shd w:val="clear" w:color="auto" w:fill="auto"/>
            <w:noWrap/>
            <w:vAlign w:val="bottom"/>
            <w:hideMark/>
          </w:tcPr>
          <w:p w14:paraId="42C1AF8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79" w:type="dxa"/>
            <w:tcBorders>
              <w:top w:val="nil"/>
              <w:left w:val="nil"/>
              <w:bottom w:val="nil"/>
              <w:right w:val="nil"/>
            </w:tcBorders>
            <w:shd w:val="clear" w:color="auto" w:fill="auto"/>
            <w:noWrap/>
            <w:vAlign w:val="bottom"/>
            <w:hideMark/>
          </w:tcPr>
          <w:p w14:paraId="1B76EB1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11.6</w:t>
            </w:r>
          </w:p>
        </w:tc>
        <w:tc>
          <w:tcPr>
            <w:tcW w:w="684" w:type="dxa"/>
            <w:tcBorders>
              <w:top w:val="nil"/>
              <w:left w:val="nil"/>
              <w:bottom w:val="nil"/>
              <w:right w:val="nil"/>
            </w:tcBorders>
            <w:shd w:val="clear" w:color="auto" w:fill="auto"/>
            <w:noWrap/>
            <w:vAlign w:val="bottom"/>
            <w:hideMark/>
          </w:tcPr>
          <w:p w14:paraId="3C24A0A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52.1</w:t>
            </w:r>
          </w:p>
        </w:tc>
        <w:tc>
          <w:tcPr>
            <w:tcW w:w="937" w:type="dxa"/>
            <w:tcBorders>
              <w:top w:val="nil"/>
              <w:left w:val="nil"/>
              <w:bottom w:val="nil"/>
              <w:right w:val="nil"/>
            </w:tcBorders>
            <w:shd w:val="clear" w:color="auto" w:fill="auto"/>
            <w:noWrap/>
            <w:vAlign w:val="bottom"/>
            <w:hideMark/>
          </w:tcPr>
          <w:p w14:paraId="6434DAD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0.825</w:t>
            </w:r>
          </w:p>
        </w:tc>
        <w:tc>
          <w:tcPr>
            <w:tcW w:w="200" w:type="dxa"/>
            <w:tcBorders>
              <w:top w:val="nil"/>
              <w:left w:val="nil"/>
              <w:bottom w:val="nil"/>
              <w:right w:val="nil"/>
            </w:tcBorders>
            <w:shd w:val="clear" w:color="auto" w:fill="auto"/>
            <w:noWrap/>
            <w:vAlign w:val="bottom"/>
            <w:hideMark/>
          </w:tcPr>
          <w:p w14:paraId="5ABC940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0F88425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1513.1</w:t>
            </w:r>
          </w:p>
        </w:tc>
        <w:tc>
          <w:tcPr>
            <w:tcW w:w="766" w:type="dxa"/>
            <w:tcBorders>
              <w:top w:val="nil"/>
              <w:left w:val="nil"/>
              <w:bottom w:val="nil"/>
              <w:right w:val="nil"/>
            </w:tcBorders>
            <w:shd w:val="clear" w:color="auto" w:fill="auto"/>
            <w:noWrap/>
            <w:vAlign w:val="bottom"/>
            <w:hideMark/>
          </w:tcPr>
          <w:p w14:paraId="7965BCF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391.8</w:t>
            </w:r>
          </w:p>
        </w:tc>
        <w:tc>
          <w:tcPr>
            <w:tcW w:w="869" w:type="dxa"/>
            <w:tcBorders>
              <w:top w:val="nil"/>
              <w:left w:val="nil"/>
              <w:bottom w:val="nil"/>
              <w:right w:val="nil"/>
            </w:tcBorders>
            <w:shd w:val="clear" w:color="auto" w:fill="auto"/>
            <w:noWrap/>
            <w:vAlign w:val="bottom"/>
            <w:hideMark/>
          </w:tcPr>
          <w:p w14:paraId="4F10881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3E1084" w14:paraId="1885B45E" w14:textId="77777777" w:rsidTr="00B325F2">
        <w:trPr>
          <w:trHeight w:val="270"/>
        </w:trPr>
        <w:tc>
          <w:tcPr>
            <w:tcW w:w="2240" w:type="dxa"/>
            <w:tcBorders>
              <w:top w:val="nil"/>
              <w:left w:val="nil"/>
              <w:bottom w:val="nil"/>
              <w:right w:val="nil"/>
            </w:tcBorders>
            <w:shd w:val="clear" w:color="auto" w:fill="auto"/>
            <w:noWrap/>
            <w:vAlign w:val="bottom"/>
            <w:hideMark/>
          </w:tcPr>
          <w:p w14:paraId="1310D6E7"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BMI</w:t>
            </w:r>
          </w:p>
        </w:tc>
        <w:tc>
          <w:tcPr>
            <w:tcW w:w="759" w:type="dxa"/>
            <w:tcBorders>
              <w:top w:val="nil"/>
              <w:left w:val="nil"/>
              <w:bottom w:val="nil"/>
              <w:right w:val="nil"/>
            </w:tcBorders>
            <w:shd w:val="clear" w:color="auto" w:fill="auto"/>
            <w:noWrap/>
            <w:vAlign w:val="bottom"/>
            <w:hideMark/>
          </w:tcPr>
          <w:p w14:paraId="081119E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2.7</w:t>
            </w:r>
          </w:p>
        </w:tc>
        <w:tc>
          <w:tcPr>
            <w:tcW w:w="601" w:type="dxa"/>
            <w:tcBorders>
              <w:top w:val="nil"/>
              <w:left w:val="nil"/>
              <w:bottom w:val="nil"/>
              <w:right w:val="nil"/>
            </w:tcBorders>
            <w:shd w:val="clear" w:color="auto" w:fill="auto"/>
            <w:noWrap/>
            <w:vAlign w:val="bottom"/>
            <w:hideMark/>
          </w:tcPr>
          <w:p w14:paraId="131AD54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1.6</w:t>
            </w:r>
          </w:p>
        </w:tc>
        <w:tc>
          <w:tcPr>
            <w:tcW w:w="1040" w:type="dxa"/>
            <w:tcBorders>
              <w:top w:val="nil"/>
              <w:left w:val="nil"/>
              <w:bottom w:val="nil"/>
              <w:right w:val="nil"/>
            </w:tcBorders>
            <w:shd w:val="clear" w:color="auto" w:fill="auto"/>
            <w:noWrap/>
            <w:vAlign w:val="bottom"/>
            <w:hideMark/>
          </w:tcPr>
          <w:p w14:paraId="07741CD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0.083</w:t>
            </w:r>
          </w:p>
        </w:tc>
        <w:tc>
          <w:tcPr>
            <w:tcW w:w="200" w:type="dxa"/>
            <w:tcBorders>
              <w:top w:val="nil"/>
              <w:left w:val="nil"/>
              <w:bottom w:val="nil"/>
              <w:right w:val="nil"/>
            </w:tcBorders>
            <w:shd w:val="clear" w:color="auto" w:fill="auto"/>
            <w:noWrap/>
            <w:vAlign w:val="bottom"/>
            <w:hideMark/>
          </w:tcPr>
          <w:p w14:paraId="0C844CF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79" w:type="dxa"/>
            <w:tcBorders>
              <w:top w:val="nil"/>
              <w:left w:val="nil"/>
              <w:bottom w:val="nil"/>
              <w:right w:val="nil"/>
            </w:tcBorders>
            <w:shd w:val="clear" w:color="auto" w:fill="auto"/>
            <w:noWrap/>
            <w:vAlign w:val="bottom"/>
            <w:hideMark/>
          </w:tcPr>
          <w:p w14:paraId="4A894AD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11.7</w:t>
            </w:r>
          </w:p>
        </w:tc>
        <w:tc>
          <w:tcPr>
            <w:tcW w:w="684" w:type="dxa"/>
            <w:tcBorders>
              <w:top w:val="nil"/>
              <w:left w:val="nil"/>
              <w:bottom w:val="nil"/>
              <w:right w:val="nil"/>
            </w:tcBorders>
            <w:shd w:val="clear" w:color="auto" w:fill="auto"/>
            <w:noWrap/>
            <w:vAlign w:val="bottom"/>
            <w:hideMark/>
          </w:tcPr>
          <w:p w14:paraId="1007F86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7.6</w:t>
            </w:r>
          </w:p>
        </w:tc>
        <w:tc>
          <w:tcPr>
            <w:tcW w:w="937" w:type="dxa"/>
            <w:tcBorders>
              <w:top w:val="nil"/>
              <w:left w:val="nil"/>
              <w:bottom w:val="nil"/>
              <w:right w:val="nil"/>
            </w:tcBorders>
            <w:shd w:val="clear" w:color="auto" w:fill="auto"/>
            <w:noWrap/>
            <w:vAlign w:val="bottom"/>
            <w:hideMark/>
          </w:tcPr>
          <w:p w14:paraId="1CD1AEB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0.125</w:t>
            </w:r>
          </w:p>
        </w:tc>
        <w:tc>
          <w:tcPr>
            <w:tcW w:w="200" w:type="dxa"/>
            <w:tcBorders>
              <w:top w:val="nil"/>
              <w:left w:val="nil"/>
              <w:bottom w:val="nil"/>
              <w:right w:val="nil"/>
            </w:tcBorders>
            <w:shd w:val="clear" w:color="auto" w:fill="auto"/>
            <w:noWrap/>
            <w:vAlign w:val="bottom"/>
            <w:hideMark/>
          </w:tcPr>
          <w:p w14:paraId="33292CE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4DAD56A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-72.2</w:t>
            </w:r>
          </w:p>
        </w:tc>
        <w:tc>
          <w:tcPr>
            <w:tcW w:w="766" w:type="dxa"/>
            <w:tcBorders>
              <w:top w:val="nil"/>
              <w:left w:val="nil"/>
              <w:bottom w:val="nil"/>
              <w:right w:val="nil"/>
            </w:tcBorders>
            <w:shd w:val="clear" w:color="auto" w:fill="auto"/>
            <w:noWrap/>
            <w:vAlign w:val="bottom"/>
            <w:hideMark/>
          </w:tcPr>
          <w:p w14:paraId="0DE1A38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57.0</w:t>
            </w:r>
          </w:p>
        </w:tc>
        <w:tc>
          <w:tcPr>
            <w:tcW w:w="869" w:type="dxa"/>
            <w:tcBorders>
              <w:top w:val="nil"/>
              <w:left w:val="nil"/>
              <w:bottom w:val="nil"/>
              <w:right w:val="nil"/>
            </w:tcBorders>
            <w:shd w:val="clear" w:color="auto" w:fill="auto"/>
            <w:noWrap/>
            <w:vAlign w:val="bottom"/>
            <w:hideMark/>
          </w:tcPr>
          <w:p w14:paraId="244C272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0.207</w:t>
            </w:r>
          </w:p>
        </w:tc>
      </w:tr>
      <w:tr w:rsidR="00463A99" w:rsidRPr="003E1084" w14:paraId="7D6B1BD3" w14:textId="77777777" w:rsidTr="00B325F2">
        <w:trPr>
          <w:trHeight w:val="270"/>
        </w:trPr>
        <w:tc>
          <w:tcPr>
            <w:tcW w:w="2240" w:type="dxa"/>
            <w:tcBorders>
              <w:top w:val="nil"/>
              <w:left w:val="nil"/>
              <w:bottom w:val="nil"/>
              <w:right w:val="nil"/>
            </w:tcBorders>
            <w:shd w:val="clear" w:color="auto" w:fill="auto"/>
            <w:noWrap/>
            <w:vAlign w:val="bottom"/>
            <w:hideMark/>
          </w:tcPr>
          <w:p w14:paraId="5C654766"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ALT</w:t>
            </w:r>
          </w:p>
        </w:tc>
        <w:tc>
          <w:tcPr>
            <w:tcW w:w="759" w:type="dxa"/>
            <w:tcBorders>
              <w:top w:val="nil"/>
              <w:left w:val="nil"/>
              <w:bottom w:val="nil"/>
              <w:right w:val="nil"/>
            </w:tcBorders>
            <w:shd w:val="clear" w:color="auto" w:fill="auto"/>
            <w:noWrap/>
            <w:vAlign w:val="bottom"/>
            <w:hideMark/>
          </w:tcPr>
          <w:p w14:paraId="3470F84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601" w:type="dxa"/>
            <w:tcBorders>
              <w:top w:val="nil"/>
              <w:left w:val="nil"/>
              <w:bottom w:val="nil"/>
              <w:right w:val="nil"/>
            </w:tcBorders>
            <w:shd w:val="clear" w:color="auto" w:fill="auto"/>
            <w:noWrap/>
            <w:vAlign w:val="bottom"/>
            <w:hideMark/>
          </w:tcPr>
          <w:p w14:paraId="6CF2C9E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1040" w:type="dxa"/>
            <w:tcBorders>
              <w:top w:val="nil"/>
              <w:left w:val="nil"/>
              <w:bottom w:val="nil"/>
              <w:right w:val="nil"/>
            </w:tcBorders>
            <w:shd w:val="clear" w:color="auto" w:fill="auto"/>
            <w:noWrap/>
            <w:vAlign w:val="bottom"/>
            <w:hideMark/>
          </w:tcPr>
          <w:p w14:paraId="3937E57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0.498</w:t>
            </w:r>
          </w:p>
        </w:tc>
        <w:tc>
          <w:tcPr>
            <w:tcW w:w="200" w:type="dxa"/>
            <w:tcBorders>
              <w:top w:val="nil"/>
              <w:left w:val="nil"/>
              <w:bottom w:val="nil"/>
              <w:right w:val="nil"/>
            </w:tcBorders>
            <w:shd w:val="clear" w:color="auto" w:fill="auto"/>
            <w:noWrap/>
            <w:vAlign w:val="bottom"/>
            <w:hideMark/>
          </w:tcPr>
          <w:p w14:paraId="306B554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79" w:type="dxa"/>
            <w:tcBorders>
              <w:top w:val="nil"/>
              <w:left w:val="nil"/>
              <w:bottom w:val="nil"/>
              <w:right w:val="nil"/>
            </w:tcBorders>
            <w:shd w:val="clear" w:color="auto" w:fill="auto"/>
            <w:noWrap/>
            <w:vAlign w:val="bottom"/>
            <w:hideMark/>
          </w:tcPr>
          <w:p w14:paraId="20B299F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684" w:type="dxa"/>
            <w:tcBorders>
              <w:top w:val="nil"/>
              <w:left w:val="nil"/>
              <w:bottom w:val="nil"/>
              <w:right w:val="nil"/>
            </w:tcBorders>
            <w:shd w:val="clear" w:color="auto" w:fill="auto"/>
            <w:noWrap/>
            <w:vAlign w:val="bottom"/>
            <w:hideMark/>
          </w:tcPr>
          <w:p w14:paraId="7EC8B20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1.0</w:t>
            </w:r>
          </w:p>
        </w:tc>
        <w:tc>
          <w:tcPr>
            <w:tcW w:w="937" w:type="dxa"/>
            <w:tcBorders>
              <w:top w:val="nil"/>
              <w:left w:val="nil"/>
              <w:bottom w:val="nil"/>
              <w:right w:val="nil"/>
            </w:tcBorders>
            <w:shd w:val="clear" w:color="auto" w:fill="auto"/>
            <w:noWrap/>
            <w:vAlign w:val="bottom"/>
            <w:hideMark/>
          </w:tcPr>
          <w:p w14:paraId="7461A91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0.815</w:t>
            </w:r>
          </w:p>
        </w:tc>
        <w:tc>
          <w:tcPr>
            <w:tcW w:w="200" w:type="dxa"/>
            <w:tcBorders>
              <w:top w:val="nil"/>
              <w:left w:val="nil"/>
              <w:bottom w:val="nil"/>
              <w:right w:val="nil"/>
            </w:tcBorders>
            <w:shd w:val="clear" w:color="auto" w:fill="auto"/>
            <w:noWrap/>
            <w:vAlign w:val="bottom"/>
            <w:hideMark/>
          </w:tcPr>
          <w:p w14:paraId="61A0408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5BD75F6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-16.5</w:t>
            </w:r>
          </w:p>
        </w:tc>
        <w:tc>
          <w:tcPr>
            <w:tcW w:w="766" w:type="dxa"/>
            <w:tcBorders>
              <w:top w:val="nil"/>
              <w:left w:val="nil"/>
              <w:bottom w:val="nil"/>
              <w:right w:val="nil"/>
            </w:tcBorders>
            <w:shd w:val="clear" w:color="auto" w:fill="auto"/>
            <w:noWrap/>
            <w:vAlign w:val="bottom"/>
            <w:hideMark/>
          </w:tcPr>
          <w:p w14:paraId="70745B7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7.43</w:t>
            </w:r>
          </w:p>
        </w:tc>
        <w:tc>
          <w:tcPr>
            <w:tcW w:w="869" w:type="dxa"/>
            <w:tcBorders>
              <w:top w:val="nil"/>
              <w:left w:val="nil"/>
              <w:bottom w:val="nil"/>
              <w:right w:val="nil"/>
            </w:tcBorders>
            <w:shd w:val="clear" w:color="auto" w:fill="auto"/>
            <w:noWrap/>
            <w:vAlign w:val="bottom"/>
            <w:hideMark/>
          </w:tcPr>
          <w:p w14:paraId="3AE4FA8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0.028</w:t>
            </w:r>
          </w:p>
        </w:tc>
      </w:tr>
      <w:tr w:rsidR="00463A99" w:rsidRPr="003E1084" w14:paraId="2D11C61A" w14:textId="77777777" w:rsidTr="00B325F2">
        <w:trPr>
          <w:trHeight w:val="270"/>
        </w:trPr>
        <w:tc>
          <w:tcPr>
            <w:tcW w:w="2240" w:type="dxa"/>
            <w:tcBorders>
              <w:top w:val="nil"/>
              <w:left w:val="nil"/>
              <w:bottom w:val="nil"/>
              <w:right w:val="nil"/>
            </w:tcBorders>
            <w:shd w:val="clear" w:color="auto" w:fill="auto"/>
            <w:noWrap/>
            <w:vAlign w:val="bottom"/>
            <w:hideMark/>
          </w:tcPr>
          <w:p w14:paraId="11175C40"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Albumin</w:t>
            </w:r>
          </w:p>
        </w:tc>
        <w:tc>
          <w:tcPr>
            <w:tcW w:w="759" w:type="dxa"/>
            <w:tcBorders>
              <w:top w:val="nil"/>
              <w:left w:val="nil"/>
              <w:bottom w:val="nil"/>
              <w:right w:val="nil"/>
            </w:tcBorders>
            <w:shd w:val="clear" w:color="auto" w:fill="auto"/>
            <w:noWrap/>
            <w:vAlign w:val="bottom"/>
            <w:hideMark/>
          </w:tcPr>
          <w:p w14:paraId="483ABA9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-13.6</w:t>
            </w:r>
          </w:p>
        </w:tc>
        <w:tc>
          <w:tcPr>
            <w:tcW w:w="601" w:type="dxa"/>
            <w:tcBorders>
              <w:top w:val="nil"/>
              <w:left w:val="nil"/>
              <w:bottom w:val="nil"/>
              <w:right w:val="nil"/>
            </w:tcBorders>
            <w:shd w:val="clear" w:color="auto" w:fill="auto"/>
            <w:noWrap/>
            <w:vAlign w:val="bottom"/>
            <w:hideMark/>
          </w:tcPr>
          <w:p w14:paraId="1016488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14.6</w:t>
            </w:r>
          </w:p>
        </w:tc>
        <w:tc>
          <w:tcPr>
            <w:tcW w:w="1040" w:type="dxa"/>
            <w:tcBorders>
              <w:top w:val="nil"/>
              <w:left w:val="nil"/>
              <w:bottom w:val="nil"/>
              <w:right w:val="nil"/>
            </w:tcBorders>
            <w:shd w:val="clear" w:color="auto" w:fill="auto"/>
            <w:noWrap/>
            <w:vAlign w:val="bottom"/>
            <w:hideMark/>
          </w:tcPr>
          <w:p w14:paraId="41E8D93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0.353</w:t>
            </w:r>
          </w:p>
        </w:tc>
        <w:tc>
          <w:tcPr>
            <w:tcW w:w="200" w:type="dxa"/>
            <w:tcBorders>
              <w:top w:val="nil"/>
              <w:left w:val="nil"/>
              <w:bottom w:val="nil"/>
              <w:right w:val="nil"/>
            </w:tcBorders>
            <w:shd w:val="clear" w:color="auto" w:fill="auto"/>
            <w:noWrap/>
            <w:vAlign w:val="bottom"/>
            <w:hideMark/>
          </w:tcPr>
          <w:p w14:paraId="1CE267C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79" w:type="dxa"/>
            <w:tcBorders>
              <w:top w:val="nil"/>
              <w:left w:val="nil"/>
              <w:bottom w:val="nil"/>
              <w:right w:val="nil"/>
            </w:tcBorders>
            <w:shd w:val="clear" w:color="auto" w:fill="auto"/>
            <w:noWrap/>
            <w:vAlign w:val="bottom"/>
            <w:hideMark/>
          </w:tcPr>
          <w:p w14:paraId="34B411B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213.8</w:t>
            </w:r>
          </w:p>
        </w:tc>
        <w:tc>
          <w:tcPr>
            <w:tcW w:w="684" w:type="dxa"/>
            <w:tcBorders>
              <w:top w:val="nil"/>
              <w:left w:val="nil"/>
              <w:bottom w:val="nil"/>
              <w:right w:val="nil"/>
            </w:tcBorders>
            <w:shd w:val="clear" w:color="auto" w:fill="auto"/>
            <w:noWrap/>
            <w:vAlign w:val="bottom"/>
            <w:hideMark/>
          </w:tcPr>
          <w:p w14:paraId="7B194E5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70.8</w:t>
            </w:r>
          </w:p>
        </w:tc>
        <w:tc>
          <w:tcPr>
            <w:tcW w:w="937" w:type="dxa"/>
            <w:tcBorders>
              <w:top w:val="nil"/>
              <w:left w:val="nil"/>
              <w:bottom w:val="nil"/>
              <w:right w:val="nil"/>
            </w:tcBorders>
            <w:shd w:val="clear" w:color="auto" w:fill="auto"/>
            <w:noWrap/>
            <w:vAlign w:val="bottom"/>
            <w:hideMark/>
          </w:tcPr>
          <w:p w14:paraId="14DF087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0.003</w:t>
            </w:r>
          </w:p>
        </w:tc>
        <w:tc>
          <w:tcPr>
            <w:tcW w:w="200" w:type="dxa"/>
            <w:tcBorders>
              <w:top w:val="nil"/>
              <w:left w:val="nil"/>
              <w:bottom w:val="nil"/>
              <w:right w:val="nil"/>
            </w:tcBorders>
            <w:shd w:val="clear" w:color="auto" w:fill="auto"/>
            <w:noWrap/>
            <w:vAlign w:val="bottom"/>
            <w:hideMark/>
          </w:tcPr>
          <w:p w14:paraId="4B53B0B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64B02CC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2054.6</w:t>
            </w:r>
          </w:p>
        </w:tc>
        <w:tc>
          <w:tcPr>
            <w:tcW w:w="766" w:type="dxa"/>
            <w:tcBorders>
              <w:top w:val="nil"/>
              <w:left w:val="nil"/>
              <w:bottom w:val="nil"/>
              <w:right w:val="nil"/>
            </w:tcBorders>
            <w:shd w:val="clear" w:color="auto" w:fill="auto"/>
            <w:noWrap/>
            <w:vAlign w:val="bottom"/>
            <w:hideMark/>
          </w:tcPr>
          <w:p w14:paraId="55B1F01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532.2</w:t>
            </w:r>
          </w:p>
        </w:tc>
        <w:tc>
          <w:tcPr>
            <w:tcW w:w="869" w:type="dxa"/>
            <w:tcBorders>
              <w:top w:val="nil"/>
              <w:left w:val="nil"/>
              <w:bottom w:val="nil"/>
              <w:right w:val="nil"/>
            </w:tcBorders>
            <w:shd w:val="clear" w:color="auto" w:fill="auto"/>
            <w:noWrap/>
            <w:vAlign w:val="bottom"/>
            <w:hideMark/>
          </w:tcPr>
          <w:p w14:paraId="26552FA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3E1084" w14:paraId="3039D762" w14:textId="77777777" w:rsidTr="00B325F2">
        <w:trPr>
          <w:trHeight w:val="270"/>
        </w:trPr>
        <w:tc>
          <w:tcPr>
            <w:tcW w:w="2240" w:type="dxa"/>
            <w:tcBorders>
              <w:top w:val="nil"/>
              <w:left w:val="nil"/>
              <w:bottom w:val="nil"/>
              <w:right w:val="nil"/>
            </w:tcBorders>
            <w:shd w:val="clear" w:color="auto" w:fill="auto"/>
            <w:noWrap/>
            <w:vAlign w:val="bottom"/>
            <w:hideMark/>
          </w:tcPr>
          <w:p w14:paraId="1DE9A246"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Glucose</w:t>
            </w:r>
          </w:p>
        </w:tc>
        <w:tc>
          <w:tcPr>
            <w:tcW w:w="759" w:type="dxa"/>
            <w:tcBorders>
              <w:top w:val="nil"/>
              <w:left w:val="nil"/>
              <w:bottom w:val="nil"/>
              <w:right w:val="nil"/>
            </w:tcBorders>
            <w:shd w:val="clear" w:color="auto" w:fill="auto"/>
            <w:noWrap/>
            <w:vAlign w:val="bottom"/>
            <w:hideMark/>
          </w:tcPr>
          <w:p w14:paraId="27030E3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601" w:type="dxa"/>
            <w:tcBorders>
              <w:top w:val="nil"/>
              <w:left w:val="nil"/>
              <w:bottom w:val="nil"/>
              <w:right w:val="nil"/>
            </w:tcBorders>
            <w:shd w:val="clear" w:color="auto" w:fill="auto"/>
            <w:noWrap/>
            <w:vAlign w:val="bottom"/>
            <w:hideMark/>
          </w:tcPr>
          <w:p w14:paraId="3B44B24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w:t>
            </w:r>
          </w:p>
        </w:tc>
        <w:tc>
          <w:tcPr>
            <w:tcW w:w="1040" w:type="dxa"/>
            <w:tcBorders>
              <w:top w:val="nil"/>
              <w:left w:val="nil"/>
              <w:bottom w:val="nil"/>
              <w:right w:val="nil"/>
            </w:tcBorders>
            <w:shd w:val="clear" w:color="auto" w:fill="auto"/>
            <w:noWrap/>
            <w:vAlign w:val="bottom"/>
            <w:hideMark/>
          </w:tcPr>
          <w:p w14:paraId="5577983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0.614</w:t>
            </w:r>
          </w:p>
        </w:tc>
        <w:tc>
          <w:tcPr>
            <w:tcW w:w="200" w:type="dxa"/>
            <w:tcBorders>
              <w:top w:val="nil"/>
              <w:left w:val="nil"/>
              <w:bottom w:val="nil"/>
              <w:right w:val="nil"/>
            </w:tcBorders>
            <w:shd w:val="clear" w:color="auto" w:fill="auto"/>
            <w:noWrap/>
            <w:vAlign w:val="bottom"/>
            <w:hideMark/>
          </w:tcPr>
          <w:p w14:paraId="68177B0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79" w:type="dxa"/>
            <w:tcBorders>
              <w:top w:val="nil"/>
              <w:left w:val="nil"/>
              <w:bottom w:val="nil"/>
              <w:right w:val="nil"/>
            </w:tcBorders>
            <w:shd w:val="clear" w:color="auto" w:fill="auto"/>
            <w:noWrap/>
            <w:vAlign w:val="bottom"/>
            <w:hideMark/>
          </w:tcPr>
          <w:p w14:paraId="67D8925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2.3</w:t>
            </w:r>
          </w:p>
        </w:tc>
        <w:tc>
          <w:tcPr>
            <w:tcW w:w="684" w:type="dxa"/>
            <w:tcBorders>
              <w:top w:val="nil"/>
              <w:left w:val="nil"/>
              <w:bottom w:val="nil"/>
              <w:right w:val="nil"/>
            </w:tcBorders>
            <w:shd w:val="clear" w:color="auto" w:fill="auto"/>
            <w:noWrap/>
            <w:vAlign w:val="bottom"/>
            <w:hideMark/>
          </w:tcPr>
          <w:p w14:paraId="7A72EDA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1.4</w:t>
            </w:r>
          </w:p>
        </w:tc>
        <w:tc>
          <w:tcPr>
            <w:tcW w:w="937" w:type="dxa"/>
            <w:tcBorders>
              <w:top w:val="nil"/>
              <w:left w:val="nil"/>
              <w:bottom w:val="nil"/>
              <w:right w:val="nil"/>
            </w:tcBorders>
            <w:shd w:val="clear" w:color="auto" w:fill="auto"/>
            <w:noWrap/>
            <w:vAlign w:val="bottom"/>
            <w:hideMark/>
          </w:tcPr>
          <w:p w14:paraId="26149FB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0.094</w:t>
            </w:r>
          </w:p>
        </w:tc>
        <w:tc>
          <w:tcPr>
            <w:tcW w:w="200" w:type="dxa"/>
            <w:tcBorders>
              <w:top w:val="nil"/>
              <w:left w:val="nil"/>
              <w:bottom w:val="nil"/>
              <w:right w:val="nil"/>
            </w:tcBorders>
            <w:shd w:val="clear" w:color="auto" w:fill="auto"/>
            <w:noWrap/>
            <w:vAlign w:val="bottom"/>
            <w:hideMark/>
          </w:tcPr>
          <w:p w14:paraId="003F632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1ACABF4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4.1</w:t>
            </w:r>
          </w:p>
        </w:tc>
        <w:tc>
          <w:tcPr>
            <w:tcW w:w="766" w:type="dxa"/>
            <w:tcBorders>
              <w:top w:val="nil"/>
              <w:left w:val="nil"/>
              <w:bottom w:val="nil"/>
              <w:right w:val="nil"/>
            </w:tcBorders>
            <w:shd w:val="clear" w:color="auto" w:fill="auto"/>
            <w:noWrap/>
            <w:vAlign w:val="bottom"/>
            <w:hideMark/>
          </w:tcPr>
          <w:p w14:paraId="6F19F6C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10.3</w:t>
            </w:r>
          </w:p>
        </w:tc>
        <w:tc>
          <w:tcPr>
            <w:tcW w:w="869" w:type="dxa"/>
            <w:tcBorders>
              <w:top w:val="nil"/>
              <w:left w:val="nil"/>
              <w:bottom w:val="nil"/>
              <w:right w:val="nil"/>
            </w:tcBorders>
            <w:shd w:val="clear" w:color="auto" w:fill="auto"/>
            <w:noWrap/>
            <w:vAlign w:val="bottom"/>
            <w:hideMark/>
          </w:tcPr>
          <w:p w14:paraId="521CA6D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0.692</w:t>
            </w:r>
          </w:p>
        </w:tc>
      </w:tr>
      <w:tr w:rsidR="00463A99" w:rsidRPr="003E1084" w14:paraId="4D1710A3" w14:textId="77777777" w:rsidTr="00B325F2">
        <w:trPr>
          <w:trHeight w:val="285"/>
        </w:trPr>
        <w:tc>
          <w:tcPr>
            <w:tcW w:w="2240" w:type="dxa"/>
            <w:tcBorders>
              <w:top w:val="nil"/>
              <w:left w:val="nil"/>
              <w:bottom w:val="single" w:sz="8" w:space="0" w:color="auto"/>
              <w:right w:val="nil"/>
            </w:tcBorders>
            <w:shd w:val="clear" w:color="auto" w:fill="auto"/>
            <w:noWrap/>
            <w:vAlign w:val="bottom"/>
            <w:hideMark/>
          </w:tcPr>
          <w:p w14:paraId="36088A71"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Platelet</w:t>
            </w:r>
          </w:p>
        </w:tc>
        <w:tc>
          <w:tcPr>
            <w:tcW w:w="759" w:type="dxa"/>
            <w:tcBorders>
              <w:top w:val="nil"/>
              <w:left w:val="nil"/>
              <w:bottom w:val="single" w:sz="8" w:space="0" w:color="auto"/>
              <w:right w:val="nil"/>
            </w:tcBorders>
            <w:shd w:val="clear" w:color="auto" w:fill="auto"/>
            <w:noWrap/>
            <w:vAlign w:val="bottom"/>
            <w:hideMark/>
          </w:tcPr>
          <w:p w14:paraId="00B3E19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w:t>
            </w:r>
          </w:p>
        </w:tc>
        <w:tc>
          <w:tcPr>
            <w:tcW w:w="601" w:type="dxa"/>
            <w:tcBorders>
              <w:top w:val="nil"/>
              <w:left w:val="nil"/>
              <w:bottom w:val="single" w:sz="8" w:space="0" w:color="auto"/>
              <w:right w:val="nil"/>
            </w:tcBorders>
            <w:shd w:val="clear" w:color="auto" w:fill="auto"/>
            <w:noWrap/>
            <w:vAlign w:val="bottom"/>
            <w:hideMark/>
          </w:tcPr>
          <w:p w14:paraId="0FE28E8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w:t>
            </w:r>
          </w:p>
        </w:tc>
        <w:tc>
          <w:tcPr>
            <w:tcW w:w="1040" w:type="dxa"/>
            <w:tcBorders>
              <w:top w:val="nil"/>
              <w:left w:val="nil"/>
              <w:bottom w:val="single" w:sz="8" w:space="0" w:color="auto"/>
              <w:right w:val="nil"/>
            </w:tcBorders>
            <w:shd w:val="clear" w:color="auto" w:fill="auto"/>
            <w:noWrap/>
            <w:vAlign w:val="bottom"/>
            <w:hideMark/>
          </w:tcPr>
          <w:p w14:paraId="0183037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0.369</w:t>
            </w:r>
          </w:p>
        </w:tc>
        <w:tc>
          <w:tcPr>
            <w:tcW w:w="200" w:type="dxa"/>
            <w:tcBorders>
              <w:top w:val="nil"/>
              <w:left w:val="nil"/>
              <w:bottom w:val="single" w:sz="8" w:space="0" w:color="auto"/>
              <w:right w:val="nil"/>
            </w:tcBorders>
            <w:shd w:val="clear" w:color="auto" w:fill="auto"/>
            <w:noWrap/>
            <w:vAlign w:val="bottom"/>
            <w:hideMark/>
          </w:tcPr>
          <w:p w14:paraId="1A28246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79" w:type="dxa"/>
            <w:tcBorders>
              <w:top w:val="nil"/>
              <w:left w:val="nil"/>
              <w:bottom w:val="single" w:sz="8" w:space="0" w:color="auto"/>
              <w:right w:val="nil"/>
            </w:tcBorders>
            <w:shd w:val="clear" w:color="auto" w:fill="auto"/>
            <w:noWrap/>
            <w:vAlign w:val="bottom"/>
            <w:hideMark/>
          </w:tcPr>
          <w:p w14:paraId="1109B93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w:t>
            </w:r>
          </w:p>
        </w:tc>
        <w:tc>
          <w:tcPr>
            <w:tcW w:w="684" w:type="dxa"/>
            <w:tcBorders>
              <w:top w:val="nil"/>
              <w:left w:val="nil"/>
              <w:bottom w:val="single" w:sz="8" w:space="0" w:color="auto"/>
              <w:right w:val="nil"/>
            </w:tcBorders>
            <w:shd w:val="clear" w:color="auto" w:fill="auto"/>
            <w:noWrap/>
            <w:vAlign w:val="bottom"/>
            <w:hideMark/>
          </w:tcPr>
          <w:p w14:paraId="3D13FB6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2.2</w:t>
            </w:r>
          </w:p>
        </w:tc>
        <w:tc>
          <w:tcPr>
            <w:tcW w:w="937" w:type="dxa"/>
            <w:tcBorders>
              <w:top w:val="nil"/>
              <w:left w:val="nil"/>
              <w:bottom w:val="single" w:sz="8" w:space="0" w:color="auto"/>
              <w:right w:val="nil"/>
            </w:tcBorders>
            <w:shd w:val="clear" w:color="auto" w:fill="auto"/>
            <w:noWrap/>
            <w:vAlign w:val="bottom"/>
            <w:hideMark/>
          </w:tcPr>
          <w:p w14:paraId="42A078A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0.820</w:t>
            </w:r>
          </w:p>
        </w:tc>
        <w:tc>
          <w:tcPr>
            <w:tcW w:w="200" w:type="dxa"/>
            <w:tcBorders>
              <w:top w:val="nil"/>
              <w:left w:val="nil"/>
              <w:bottom w:val="single" w:sz="8" w:space="0" w:color="auto"/>
              <w:right w:val="nil"/>
            </w:tcBorders>
            <w:shd w:val="clear" w:color="auto" w:fill="auto"/>
            <w:noWrap/>
            <w:vAlign w:val="bottom"/>
            <w:hideMark/>
          </w:tcPr>
          <w:p w14:paraId="2140AD0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single" w:sz="8" w:space="0" w:color="auto"/>
              <w:right w:val="nil"/>
            </w:tcBorders>
            <w:shd w:val="clear" w:color="auto" w:fill="auto"/>
            <w:noWrap/>
            <w:vAlign w:val="bottom"/>
            <w:hideMark/>
          </w:tcPr>
          <w:p w14:paraId="4939C42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37.2</w:t>
            </w:r>
          </w:p>
        </w:tc>
        <w:tc>
          <w:tcPr>
            <w:tcW w:w="766" w:type="dxa"/>
            <w:tcBorders>
              <w:top w:val="nil"/>
              <w:left w:val="nil"/>
              <w:bottom w:val="single" w:sz="8" w:space="0" w:color="auto"/>
              <w:right w:val="nil"/>
            </w:tcBorders>
            <w:shd w:val="clear" w:color="auto" w:fill="auto"/>
            <w:noWrap/>
            <w:vAlign w:val="bottom"/>
            <w:hideMark/>
          </w:tcPr>
          <w:p w14:paraId="4826B5E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16.4</w:t>
            </w:r>
          </w:p>
        </w:tc>
        <w:tc>
          <w:tcPr>
            <w:tcW w:w="869" w:type="dxa"/>
            <w:tcBorders>
              <w:top w:val="nil"/>
              <w:left w:val="nil"/>
              <w:bottom w:val="single" w:sz="8" w:space="0" w:color="auto"/>
              <w:right w:val="nil"/>
            </w:tcBorders>
            <w:shd w:val="clear" w:color="auto" w:fill="auto"/>
            <w:noWrap/>
            <w:vAlign w:val="bottom"/>
            <w:hideMark/>
          </w:tcPr>
          <w:p w14:paraId="101D3F6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0.025</w:t>
            </w:r>
          </w:p>
        </w:tc>
      </w:tr>
    </w:tbl>
    <w:p w14:paraId="08E62778" w14:textId="77777777" w:rsidR="003E1084" w:rsidRPr="003E1084" w:rsidRDefault="003E1084" w:rsidP="003E1084">
      <w:pPr>
        <w:tabs>
          <w:tab w:val="left" w:pos="1612"/>
        </w:tabs>
        <w:adjustRightInd w:val="0"/>
        <w:snapToGrid w:val="0"/>
        <w:spacing w:line="360" w:lineRule="auto"/>
        <w:rPr>
          <w:rFonts w:ascii="Book Antiqua" w:hAnsi="Book Antiqua"/>
          <w:sz w:val="24"/>
          <w:szCs w:val="24"/>
        </w:rPr>
      </w:pPr>
      <w:r w:rsidRPr="003E1084">
        <w:rPr>
          <w:rFonts w:ascii="Book Antiqua" w:hAnsi="Book Antiqua"/>
          <w:sz w:val="24"/>
          <w:szCs w:val="24"/>
        </w:rPr>
        <w:t>VLDL: Very low-density lipoprotein; LDL: Low-density lipoprotein; HDL: High-density lipoprotein; SE: Standard error; HCV: Hepatitis C virus; SVR: Sustained virological response; BMI: Body mass index; ALT: Alanine 2-oxoglutarate aminotransferase.</w:t>
      </w:r>
    </w:p>
    <w:p w14:paraId="0084C971"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013092ED"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3F813B48"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5BCC0C6F"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3E05F6A9"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05D4804C"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444AA15A" w14:textId="77777777" w:rsidR="003E1084" w:rsidRPr="003E1084" w:rsidRDefault="003E1084" w:rsidP="003E1084">
      <w:pPr>
        <w:widowControl/>
        <w:adjustRightInd w:val="0"/>
        <w:snapToGrid w:val="0"/>
        <w:spacing w:line="360" w:lineRule="auto"/>
        <w:jc w:val="left"/>
        <w:rPr>
          <w:rFonts w:ascii="Book Antiqua" w:hAnsi="Book Antiqua"/>
          <w:b/>
          <w:sz w:val="24"/>
          <w:szCs w:val="24"/>
        </w:rPr>
      </w:pPr>
      <w:r w:rsidRPr="003E1084">
        <w:rPr>
          <w:rFonts w:ascii="Book Antiqua" w:hAnsi="Book Antiqua"/>
          <w:b/>
          <w:sz w:val="24"/>
          <w:szCs w:val="24"/>
        </w:rPr>
        <w:br w:type="page"/>
      </w:r>
    </w:p>
    <w:p w14:paraId="7E1CC6F1" w14:textId="2AF24D73" w:rsidR="003E1084" w:rsidRPr="003E1084" w:rsidRDefault="003E1084" w:rsidP="003E1084">
      <w:pPr>
        <w:tabs>
          <w:tab w:val="left" w:pos="1612"/>
        </w:tabs>
        <w:adjustRightInd w:val="0"/>
        <w:snapToGrid w:val="0"/>
        <w:spacing w:line="360" w:lineRule="auto"/>
        <w:jc w:val="left"/>
        <w:rPr>
          <w:rFonts w:ascii="Book Antiqua" w:eastAsia="SimSun" w:hAnsi="Book Antiqua"/>
          <w:b/>
          <w:sz w:val="24"/>
          <w:szCs w:val="24"/>
          <w:lang w:eastAsia="zh-CN"/>
        </w:rPr>
      </w:pPr>
      <w:r w:rsidRPr="003E1084">
        <w:rPr>
          <w:rFonts w:ascii="Book Antiqua" w:hAnsi="Book Antiqua" w:hint="eastAsia"/>
          <w:b/>
          <w:sz w:val="24"/>
          <w:szCs w:val="24"/>
        </w:rPr>
        <w:lastRenderedPageBreak/>
        <w:t>Table</w:t>
      </w:r>
      <w:r w:rsidRPr="003E1084">
        <w:rPr>
          <w:rFonts w:ascii="Book Antiqua" w:hAnsi="Book Antiqua"/>
          <w:b/>
          <w:sz w:val="24"/>
          <w:szCs w:val="24"/>
        </w:rPr>
        <w:t xml:space="preserve"> </w:t>
      </w:r>
      <w:r w:rsidRPr="003E1084">
        <w:rPr>
          <w:rFonts w:ascii="Book Antiqua" w:hAnsi="Book Antiqua" w:hint="eastAsia"/>
          <w:b/>
          <w:sz w:val="24"/>
          <w:szCs w:val="24"/>
        </w:rPr>
        <w:t>4</w:t>
      </w:r>
      <w:r w:rsidRPr="003E1084">
        <w:rPr>
          <w:rFonts w:ascii="Book Antiqua" w:hAnsi="Book Antiqua"/>
          <w:b/>
          <w:sz w:val="24"/>
          <w:szCs w:val="24"/>
        </w:rPr>
        <w:t xml:space="preserve"> Effect of chronic active </w:t>
      </w:r>
      <w:r w:rsidR="00E82111" w:rsidRPr="00E82111">
        <w:rPr>
          <w:rFonts w:ascii="Book Antiqua" w:hAnsi="Book Antiqua"/>
          <w:b/>
          <w:sz w:val="24"/>
          <w:szCs w:val="24"/>
        </w:rPr>
        <w:t>hepatitis C virus</w:t>
      </w:r>
      <w:r w:rsidR="00E82111" w:rsidRPr="003E1084">
        <w:rPr>
          <w:rFonts w:ascii="Book Antiqua" w:hAnsi="Book Antiqua"/>
          <w:b/>
          <w:sz w:val="24"/>
          <w:szCs w:val="24"/>
        </w:rPr>
        <w:t xml:space="preserve"> </w:t>
      </w:r>
      <w:r w:rsidRPr="003E1084">
        <w:rPr>
          <w:rFonts w:ascii="Book Antiqua" w:hAnsi="Book Antiqua"/>
          <w:b/>
          <w:sz w:val="24"/>
          <w:szCs w:val="24"/>
        </w:rPr>
        <w:t xml:space="preserve">infection on particle number of </w:t>
      </w:r>
      <w:r w:rsidRPr="003E1084">
        <w:rPr>
          <w:rFonts w:ascii="Book Antiqua" w:hAnsi="Book Antiqua" w:hint="eastAsia"/>
          <w:b/>
          <w:sz w:val="24"/>
          <w:szCs w:val="24"/>
        </w:rPr>
        <w:t xml:space="preserve">four </w:t>
      </w:r>
      <w:r w:rsidR="00E82111" w:rsidRPr="00E82111">
        <w:rPr>
          <w:rFonts w:ascii="Book Antiqua" w:hAnsi="Book Antiqua"/>
          <w:b/>
          <w:sz w:val="24"/>
          <w:szCs w:val="24"/>
        </w:rPr>
        <w:t>low-density lipoprotein</w:t>
      </w:r>
      <w:r w:rsidR="00E82111" w:rsidRPr="003E1084">
        <w:rPr>
          <w:rFonts w:ascii="Book Antiqua" w:hAnsi="Book Antiqua" w:hint="eastAsia"/>
          <w:b/>
          <w:sz w:val="24"/>
          <w:szCs w:val="24"/>
        </w:rPr>
        <w:t xml:space="preserve"> </w:t>
      </w:r>
      <w:r w:rsidRPr="003E1084">
        <w:rPr>
          <w:rFonts w:ascii="Book Antiqua" w:hAnsi="Book Antiqua" w:hint="eastAsia"/>
          <w:b/>
          <w:sz w:val="24"/>
          <w:szCs w:val="24"/>
        </w:rPr>
        <w:t>sub-fractions</w:t>
      </w:r>
      <w:r w:rsidRPr="003E1084">
        <w:rPr>
          <w:rFonts w:ascii="Book Antiqua" w:hAnsi="Book Antiqua"/>
          <w:b/>
          <w:sz w:val="24"/>
          <w:szCs w:val="24"/>
        </w:rPr>
        <w:t xml:space="preserve"> analyzed by multiple regression models</w:t>
      </w:r>
    </w:p>
    <w:p w14:paraId="3109162B"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tbl>
      <w:tblPr>
        <w:tblW w:w="11473" w:type="dxa"/>
        <w:jc w:val="center"/>
        <w:tblCellMar>
          <w:left w:w="99" w:type="dxa"/>
          <w:right w:w="99" w:type="dxa"/>
        </w:tblCellMar>
        <w:tblLook w:val="04A0" w:firstRow="1" w:lastRow="0" w:firstColumn="1" w:lastColumn="0" w:noHBand="0" w:noVBand="1"/>
      </w:tblPr>
      <w:tblGrid>
        <w:gridCol w:w="1880"/>
        <w:gridCol w:w="738"/>
        <w:gridCol w:w="618"/>
        <w:gridCol w:w="982"/>
        <w:gridCol w:w="204"/>
        <w:gridCol w:w="818"/>
        <w:gridCol w:w="738"/>
        <w:gridCol w:w="959"/>
        <w:gridCol w:w="218"/>
        <w:gridCol w:w="818"/>
        <w:gridCol w:w="738"/>
        <w:gridCol w:w="959"/>
        <w:gridCol w:w="204"/>
        <w:gridCol w:w="698"/>
        <w:gridCol w:w="618"/>
        <w:gridCol w:w="982"/>
      </w:tblGrid>
      <w:tr w:rsidR="00463A99" w:rsidRPr="003E1084" w14:paraId="0A4CF2E8" w14:textId="77777777" w:rsidTr="00B325F2">
        <w:trPr>
          <w:trHeight w:val="270"/>
          <w:jc w:val="center"/>
        </w:trPr>
        <w:tc>
          <w:tcPr>
            <w:tcW w:w="1880" w:type="dxa"/>
            <w:tcBorders>
              <w:top w:val="single" w:sz="4" w:space="0" w:color="auto"/>
              <w:left w:val="nil"/>
              <w:bottom w:val="single" w:sz="4" w:space="0" w:color="auto"/>
              <w:right w:val="nil"/>
            </w:tcBorders>
            <w:shd w:val="clear" w:color="auto" w:fill="auto"/>
            <w:noWrap/>
            <w:vAlign w:val="bottom"/>
            <w:hideMark/>
          </w:tcPr>
          <w:p w14:paraId="44A44ACF" w14:textId="77777777" w:rsidR="003E1084" w:rsidRPr="003E1084" w:rsidRDefault="003E1084" w:rsidP="003E1084">
            <w:pPr>
              <w:widowControl/>
              <w:adjustRightInd w:val="0"/>
              <w:snapToGrid w:val="0"/>
              <w:spacing w:line="360" w:lineRule="auto"/>
              <w:rPr>
                <w:rFonts w:ascii="Book Antiqua" w:eastAsia="MS PGothic" w:hAnsi="Book Antiqua" w:cs="Times New Roman"/>
                <w:b/>
                <w:kern w:val="0"/>
                <w:sz w:val="24"/>
                <w:szCs w:val="24"/>
              </w:rPr>
            </w:pPr>
            <w:r w:rsidRPr="003E1084">
              <w:rPr>
                <w:rFonts w:ascii="Book Antiqua" w:eastAsia="MS PGothic" w:hAnsi="Book Antiqua" w:cs="Times New Roman" w:hint="eastAsia"/>
                <w:b/>
                <w:kern w:val="0"/>
                <w:sz w:val="24"/>
                <w:szCs w:val="24"/>
              </w:rPr>
              <w:t xml:space="preserve">　</w:t>
            </w:r>
          </w:p>
        </w:tc>
        <w:tc>
          <w:tcPr>
            <w:tcW w:w="2178" w:type="dxa"/>
            <w:gridSpan w:val="3"/>
            <w:tcBorders>
              <w:top w:val="single" w:sz="4" w:space="0" w:color="auto"/>
              <w:left w:val="nil"/>
              <w:bottom w:val="single" w:sz="4" w:space="0" w:color="auto"/>
              <w:right w:val="nil"/>
            </w:tcBorders>
            <w:shd w:val="clear" w:color="auto" w:fill="auto"/>
            <w:noWrap/>
            <w:vAlign w:val="bottom"/>
            <w:hideMark/>
          </w:tcPr>
          <w:p w14:paraId="6DD6C33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Large LDL</w:t>
            </w:r>
          </w:p>
        </w:tc>
        <w:tc>
          <w:tcPr>
            <w:tcW w:w="204" w:type="dxa"/>
            <w:tcBorders>
              <w:top w:val="single" w:sz="4" w:space="0" w:color="auto"/>
              <w:left w:val="nil"/>
              <w:bottom w:val="single" w:sz="4" w:space="0" w:color="auto"/>
              <w:right w:val="nil"/>
            </w:tcBorders>
            <w:shd w:val="clear" w:color="auto" w:fill="auto"/>
            <w:noWrap/>
            <w:vAlign w:val="bottom"/>
            <w:hideMark/>
          </w:tcPr>
          <w:p w14:paraId="630BCA8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322" w:type="dxa"/>
            <w:gridSpan w:val="3"/>
            <w:tcBorders>
              <w:top w:val="single" w:sz="4" w:space="0" w:color="auto"/>
              <w:left w:val="nil"/>
              <w:bottom w:val="single" w:sz="4" w:space="0" w:color="auto"/>
              <w:right w:val="nil"/>
            </w:tcBorders>
            <w:shd w:val="clear" w:color="auto" w:fill="auto"/>
            <w:noWrap/>
            <w:vAlign w:val="bottom"/>
            <w:hideMark/>
          </w:tcPr>
          <w:p w14:paraId="56667EA1"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Medium LDL</w:t>
            </w:r>
          </w:p>
        </w:tc>
        <w:tc>
          <w:tcPr>
            <w:tcW w:w="218" w:type="dxa"/>
            <w:tcBorders>
              <w:top w:val="single" w:sz="4" w:space="0" w:color="auto"/>
              <w:left w:val="nil"/>
              <w:bottom w:val="single" w:sz="4" w:space="0" w:color="auto"/>
              <w:right w:val="nil"/>
            </w:tcBorders>
            <w:shd w:val="clear" w:color="auto" w:fill="auto"/>
            <w:noWrap/>
            <w:vAlign w:val="bottom"/>
            <w:hideMark/>
          </w:tcPr>
          <w:p w14:paraId="3514C68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322" w:type="dxa"/>
            <w:gridSpan w:val="3"/>
            <w:tcBorders>
              <w:top w:val="single" w:sz="4" w:space="0" w:color="auto"/>
              <w:left w:val="nil"/>
              <w:bottom w:val="single" w:sz="4" w:space="0" w:color="auto"/>
              <w:right w:val="nil"/>
            </w:tcBorders>
            <w:shd w:val="clear" w:color="auto" w:fill="auto"/>
            <w:noWrap/>
            <w:vAlign w:val="bottom"/>
            <w:hideMark/>
          </w:tcPr>
          <w:p w14:paraId="7911BD73"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Small LDL</w:t>
            </w:r>
          </w:p>
        </w:tc>
        <w:tc>
          <w:tcPr>
            <w:tcW w:w="204" w:type="dxa"/>
            <w:tcBorders>
              <w:top w:val="single" w:sz="4" w:space="0" w:color="auto"/>
              <w:left w:val="nil"/>
              <w:bottom w:val="single" w:sz="4" w:space="0" w:color="auto"/>
              <w:right w:val="nil"/>
            </w:tcBorders>
            <w:shd w:val="clear" w:color="auto" w:fill="auto"/>
            <w:noWrap/>
            <w:vAlign w:val="bottom"/>
            <w:hideMark/>
          </w:tcPr>
          <w:p w14:paraId="389DE7C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145" w:type="dxa"/>
            <w:gridSpan w:val="3"/>
            <w:tcBorders>
              <w:top w:val="single" w:sz="4" w:space="0" w:color="auto"/>
              <w:left w:val="nil"/>
              <w:bottom w:val="single" w:sz="4" w:space="0" w:color="auto"/>
              <w:right w:val="nil"/>
            </w:tcBorders>
            <w:shd w:val="clear" w:color="auto" w:fill="auto"/>
            <w:noWrap/>
            <w:vAlign w:val="bottom"/>
            <w:hideMark/>
          </w:tcPr>
          <w:p w14:paraId="1CD09E13"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Very small LDL</w:t>
            </w:r>
          </w:p>
        </w:tc>
      </w:tr>
      <w:tr w:rsidR="00463A99" w:rsidRPr="003E1084" w14:paraId="0C27B697" w14:textId="77777777" w:rsidTr="00B325F2">
        <w:trPr>
          <w:trHeight w:val="285"/>
          <w:jc w:val="center"/>
        </w:trPr>
        <w:tc>
          <w:tcPr>
            <w:tcW w:w="1880" w:type="dxa"/>
            <w:tcBorders>
              <w:top w:val="nil"/>
              <w:left w:val="nil"/>
              <w:bottom w:val="single" w:sz="8" w:space="0" w:color="auto"/>
              <w:right w:val="nil"/>
            </w:tcBorders>
            <w:shd w:val="clear" w:color="auto" w:fill="auto"/>
            <w:noWrap/>
            <w:vAlign w:val="bottom"/>
            <w:hideMark/>
          </w:tcPr>
          <w:p w14:paraId="450F6401" w14:textId="77777777" w:rsidR="003E1084" w:rsidRPr="003E1084" w:rsidRDefault="003E1084" w:rsidP="003E1084">
            <w:pPr>
              <w:widowControl/>
              <w:adjustRightInd w:val="0"/>
              <w:snapToGrid w:val="0"/>
              <w:spacing w:line="360" w:lineRule="auto"/>
              <w:rPr>
                <w:rFonts w:ascii="Book Antiqua" w:eastAsia="MS PGothic" w:hAnsi="Book Antiqua" w:cs="Times New Roman"/>
                <w:b/>
                <w:kern w:val="0"/>
                <w:sz w:val="24"/>
                <w:szCs w:val="24"/>
              </w:rPr>
            </w:pPr>
            <w:r w:rsidRPr="003E1084">
              <w:rPr>
                <w:rFonts w:ascii="Book Antiqua" w:eastAsia="MS PGothic" w:hAnsi="Book Antiqua" w:cs="Times New Roman" w:hint="eastAsia"/>
                <w:b/>
                <w:kern w:val="0"/>
                <w:sz w:val="24"/>
                <w:szCs w:val="24"/>
              </w:rPr>
              <w:t xml:space="preserve">　</w:t>
            </w:r>
          </w:p>
        </w:tc>
        <w:tc>
          <w:tcPr>
            <w:tcW w:w="648" w:type="dxa"/>
            <w:tcBorders>
              <w:top w:val="nil"/>
              <w:left w:val="nil"/>
              <w:bottom w:val="single" w:sz="8" w:space="0" w:color="auto"/>
              <w:right w:val="nil"/>
            </w:tcBorders>
            <w:shd w:val="clear" w:color="auto" w:fill="auto"/>
            <w:noWrap/>
            <w:vAlign w:val="bottom"/>
            <w:hideMark/>
          </w:tcPr>
          <w:p w14:paraId="7A7C5D4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548" w:type="dxa"/>
            <w:tcBorders>
              <w:top w:val="nil"/>
              <w:left w:val="nil"/>
              <w:bottom w:val="single" w:sz="8" w:space="0" w:color="auto"/>
              <w:right w:val="nil"/>
            </w:tcBorders>
            <w:shd w:val="clear" w:color="auto" w:fill="auto"/>
            <w:noWrap/>
            <w:vAlign w:val="bottom"/>
            <w:hideMark/>
          </w:tcPr>
          <w:p w14:paraId="1012F0E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982" w:type="dxa"/>
            <w:tcBorders>
              <w:top w:val="nil"/>
              <w:left w:val="nil"/>
              <w:bottom w:val="single" w:sz="8" w:space="0" w:color="auto"/>
              <w:right w:val="nil"/>
            </w:tcBorders>
            <w:shd w:val="clear" w:color="auto" w:fill="auto"/>
            <w:noWrap/>
            <w:vAlign w:val="bottom"/>
            <w:hideMark/>
          </w:tcPr>
          <w:p w14:paraId="41B11A8C"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c>
          <w:tcPr>
            <w:tcW w:w="204" w:type="dxa"/>
            <w:tcBorders>
              <w:top w:val="nil"/>
              <w:left w:val="nil"/>
              <w:bottom w:val="single" w:sz="8" w:space="0" w:color="auto"/>
              <w:right w:val="nil"/>
            </w:tcBorders>
            <w:shd w:val="clear" w:color="auto" w:fill="auto"/>
            <w:noWrap/>
            <w:vAlign w:val="bottom"/>
            <w:hideMark/>
          </w:tcPr>
          <w:p w14:paraId="4254490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715" w:type="dxa"/>
            <w:tcBorders>
              <w:top w:val="nil"/>
              <w:left w:val="nil"/>
              <w:bottom w:val="single" w:sz="8" w:space="0" w:color="auto"/>
              <w:right w:val="nil"/>
            </w:tcBorders>
            <w:shd w:val="clear" w:color="auto" w:fill="auto"/>
            <w:noWrap/>
            <w:vAlign w:val="bottom"/>
            <w:hideMark/>
          </w:tcPr>
          <w:p w14:paraId="36822EB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648" w:type="dxa"/>
            <w:tcBorders>
              <w:top w:val="nil"/>
              <w:left w:val="nil"/>
              <w:bottom w:val="single" w:sz="8" w:space="0" w:color="auto"/>
              <w:right w:val="nil"/>
            </w:tcBorders>
            <w:shd w:val="clear" w:color="auto" w:fill="auto"/>
            <w:noWrap/>
            <w:vAlign w:val="bottom"/>
            <w:hideMark/>
          </w:tcPr>
          <w:p w14:paraId="3B46090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959" w:type="dxa"/>
            <w:tcBorders>
              <w:top w:val="nil"/>
              <w:left w:val="nil"/>
              <w:bottom w:val="single" w:sz="8" w:space="0" w:color="auto"/>
              <w:right w:val="nil"/>
            </w:tcBorders>
            <w:shd w:val="clear" w:color="auto" w:fill="auto"/>
            <w:noWrap/>
            <w:vAlign w:val="bottom"/>
            <w:hideMark/>
          </w:tcPr>
          <w:p w14:paraId="08D52B63"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c>
          <w:tcPr>
            <w:tcW w:w="218" w:type="dxa"/>
            <w:tcBorders>
              <w:top w:val="nil"/>
              <w:left w:val="nil"/>
              <w:bottom w:val="single" w:sz="8" w:space="0" w:color="auto"/>
              <w:right w:val="nil"/>
            </w:tcBorders>
            <w:shd w:val="clear" w:color="auto" w:fill="auto"/>
            <w:noWrap/>
            <w:vAlign w:val="bottom"/>
            <w:hideMark/>
          </w:tcPr>
          <w:p w14:paraId="74EE204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715" w:type="dxa"/>
            <w:tcBorders>
              <w:top w:val="nil"/>
              <w:left w:val="nil"/>
              <w:bottom w:val="single" w:sz="8" w:space="0" w:color="auto"/>
              <w:right w:val="nil"/>
            </w:tcBorders>
            <w:shd w:val="clear" w:color="auto" w:fill="auto"/>
            <w:noWrap/>
            <w:vAlign w:val="bottom"/>
            <w:hideMark/>
          </w:tcPr>
          <w:p w14:paraId="6E58F6D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648" w:type="dxa"/>
            <w:tcBorders>
              <w:top w:val="nil"/>
              <w:left w:val="nil"/>
              <w:bottom w:val="single" w:sz="8" w:space="0" w:color="auto"/>
              <w:right w:val="nil"/>
            </w:tcBorders>
            <w:shd w:val="clear" w:color="auto" w:fill="auto"/>
            <w:noWrap/>
            <w:vAlign w:val="bottom"/>
            <w:hideMark/>
          </w:tcPr>
          <w:p w14:paraId="6601A49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959" w:type="dxa"/>
            <w:tcBorders>
              <w:top w:val="nil"/>
              <w:left w:val="nil"/>
              <w:bottom w:val="single" w:sz="8" w:space="0" w:color="auto"/>
              <w:right w:val="nil"/>
            </w:tcBorders>
            <w:shd w:val="clear" w:color="auto" w:fill="auto"/>
            <w:noWrap/>
            <w:vAlign w:val="bottom"/>
            <w:hideMark/>
          </w:tcPr>
          <w:p w14:paraId="681407A6"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c>
          <w:tcPr>
            <w:tcW w:w="204" w:type="dxa"/>
            <w:tcBorders>
              <w:top w:val="nil"/>
              <w:left w:val="nil"/>
              <w:bottom w:val="single" w:sz="8" w:space="0" w:color="auto"/>
              <w:right w:val="nil"/>
            </w:tcBorders>
            <w:shd w:val="clear" w:color="auto" w:fill="auto"/>
            <w:noWrap/>
            <w:vAlign w:val="bottom"/>
            <w:hideMark/>
          </w:tcPr>
          <w:p w14:paraId="6376607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615" w:type="dxa"/>
            <w:tcBorders>
              <w:top w:val="nil"/>
              <w:left w:val="nil"/>
              <w:bottom w:val="single" w:sz="8" w:space="0" w:color="auto"/>
              <w:right w:val="nil"/>
            </w:tcBorders>
            <w:shd w:val="clear" w:color="auto" w:fill="auto"/>
            <w:noWrap/>
            <w:vAlign w:val="bottom"/>
            <w:hideMark/>
          </w:tcPr>
          <w:p w14:paraId="4F609EE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548" w:type="dxa"/>
            <w:tcBorders>
              <w:top w:val="nil"/>
              <w:left w:val="nil"/>
              <w:bottom w:val="single" w:sz="8" w:space="0" w:color="auto"/>
              <w:right w:val="nil"/>
            </w:tcBorders>
            <w:shd w:val="clear" w:color="auto" w:fill="auto"/>
            <w:noWrap/>
            <w:vAlign w:val="bottom"/>
            <w:hideMark/>
          </w:tcPr>
          <w:p w14:paraId="48BD220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982" w:type="dxa"/>
            <w:tcBorders>
              <w:top w:val="nil"/>
              <w:left w:val="nil"/>
              <w:bottom w:val="single" w:sz="8" w:space="0" w:color="auto"/>
              <w:right w:val="nil"/>
            </w:tcBorders>
            <w:shd w:val="clear" w:color="auto" w:fill="auto"/>
            <w:noWrap/>
            <w:vAlign w:val="bottom"/>
            <w:hideMark/>
          </w:tcPr>
          <w:p w14:paraId="1ACED756"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r>
      <w:tr w:rsidR="00463A99" w:rsidRPr="003E1084" w14:paraId="46E26480" w14:textId="77777777" w:rsidTr="00B325F2">
        <w:trPr>
          <w:trHeight w:val="270"/>
          <w:jc w:val="center"/>
        </w:trPr>
        <w:tc>
          <w:tcPr>
            <w:tcW w:w="1880" w:type="dxa"/>
            <w:tcBorders>
              <w:top w:val="nil"/>
              <w:left w:val="nil"/>
              <w:bottom w:val="nil"/>
              <w:right w:val="nil"/>
            </w:tcBorders>
            <w:shd w:val="clear" w:color="auto" w:fill="auto"/>
            <w:noWrap/>
            <w:vAlign w:val="bottom"/>
            <w:hideMark/>
          </w:tcPr>
          <w:p w14:paraId="6A94891B"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Constant</w:t>
            </w:r>
          </w:p>
        </w:tc>
        <w:tc>
          <w:tcPr>
            <w:tcW w:w="648" w:type="dxa"/>
            <w:tcBorders>
              <w:top w:val="nil"/>
              <w:left w:val="nil"/>
              <w:bottom w:val="nil"/>
              <w:right w:val="nil"/>
            </w:tcBorders>
            <w:shd w:val="clear" w:color="auto" w:fill="auto"/>
            <w:noWrap/>
            <w:vAlign w:val="bottom"/>
            <w:hideMark/>
          </w:tcPr>
          <w:p w14:paraId="5F5CD13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206.0</w:t>
            </w:r>
          </w:p>
        </w:tc>
        <w:tc>
          <w:tcPr>
            <w:tcW w:w="548" w:type="dxa"/>
            <w:tcBorders>
              <w:top w:val="nil"/>
              <w:left w:val="nil"/>
              <w:bottom w:val="nil"/>
              <w:right w:val="nil"/>
            </w:tcBorders>
            <w:shd w:val="clear" w:color="auto" w:fill="auto"/>
            <w:noWrap/>
            <w:vAlign w:val="bottom"/>
            <w:hideMark/>
          </w:tcPr>
          <w:p w14:paraId="06D3D16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93.4</w:t>
            </w:r>
          </w:p>
        </w:tc>
        <w:tc>
          <w:tcPr>
            <w:tcW w:w="982" w:type="dxa"/>
            <w:tcBorders>
              <w:top w:val="nil"/>
              <w:left w:val="nil"/>
              <w:bottom w:val="nil"/>
              <w:right w:val="nil"/>
            </w:tcBorders>
            <w:shd w:val="clear" w:color="auto" w:fill="auto"/>
            <w:noWrap/>
            <w:vAlign w:val="bottom"/>
            <w:hideMark/>
          </w:tcPr>
          <w:p w14:paraId="07141CE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0.029</w:t>
            </w:r>
          </w:p>
        </w:tc>
        <w:tc>
          <w:tcPr>
            <w:tcW w:w="204" w:type="dxa"/>
            <w:tcBorders>
              <w:top w:val="nil"/>
              <w:left w:val="nil"/>
              <w:bottom w:val="nil"/>
              <w:right w:val="nil"/>
            </w:tcBorders>
            <w:shd w:val="clear" w:color="auto" w:fill="auto"/>
            <w:noWrap/>
            <w:vAlign w:val="bottom"/>
            <w:hideMark/>
          </w:tcPr>
          <w:p w14:paraId="29A5994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50F5AD4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-263.6</w:t>
            </w:r>
          </w:p>
        </w:tc>
        <w:tc>
          <w:tcPr>
            <w:tcW w:w="648" w:type="dxa"/>
            <w:tcBorders>
              <w:top w:val="nil"/>
              <w:left w:val="nil"/>
              <w:bottom w:val="nil"/>
              <w:right w:val="nil"/>
            </w:tcBorders>
            <w:shd w:val="clear" w:color="auto" w:fill="auto"/>
            <w:noWrap/>
            <w:vAlign w:val="bottom"/>
            <w:hideMark/>
          </w:tcPr>
          <w:p w14:paraId="7C04717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202.3</w:t>
            </w:r>
          </w:p>
        </w:tc>
        <w:tc>
          <w:tcPr>
            <w:tcW w:w="959" w:type="dxa"/>
            <w:tcBorders>
              <w:top w:val="nil"/>
              <w:left w:val="nil"/>
              <w:bottom w:val="nil"/>
              <w:right w:val="nil"/>
            </w:tcBorders>
            <w:shd w:val="clear" w:color="auto" w:fill="auto"/>
            <w:noWrap/>
            <w:vAlign w:val="bottom"/>
            <w:hideMark/>
          </w:tcPr>
          <w:p w14:paraId="5183220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0.195</w:t>
            </w:r>
          </w:p>
        </w:tc>
        <w:tc>
          <w:tcPr>
            <w:tcW w:w="218" w:type="dxa"/>
            <w:tcBorders>
              <w:top w:val="nil"/>
              <w:left w:val="nil"/>
              <w:bottom w:val="nil"/>
              <w:right w:val="nil"/>
            </w:tcBorders>
            <w:shd w:val="clear" w:color="auto" w:fill="auto"/>
            <w:noWrap/>
            <w:vAlign w:val="bottom"/>
            <w:hideMark/>
          </w:tcPr>
          <w:p w14:paraId="2EBC466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07E670B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-274.1</w:t>
            </w:r>
          </w:p>
        </w:tc>
        <w:tc>
          <w:tcPr>
            <w:tcW w:w="648" w:type="dxa"/>
            <w:tcBorders>
              <w:top w:val="nil"/>
              <w:left w:val="nil"/>
              <w:bottom w:val="nil"/>
              <w:right w:val="nil"/>
            </w:tcBorders>
            <w:shd w:val="clear" w:color="auto" w:fill="auto"/>
            <w:noWrap/>
            <w:vAlign w:val="bottom"/>
            <w:hideMark/>
          </w:tcPr>
          <w:p w14:paraId="2E7E909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139.6</w:t>
            </w:r>
          </w:p>
        </w:tc>
        <w:tc>
          <w:tcPr>
            <w:tcW w:w="959" w:type="dxa"/>
            <w:tcBorders>
              <w:top w:val="nil"/>
              <w:left w:val="nil"/>
              <w:bottom w:val="nil"/>
              <w:right w:val="nil"/>
            </w:tcBorders>
            <w:shd w:val="clear" w:color="auto" w:fill="auto"/>
            <w:noWrap/>
            <w:vAlign w:val="bottom"/>
            <w:hideMark/>
          </w:tcPr>
          <w:p w14:paraId="487CE91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0.051</w:t>
            </w:r>
          </w:p>
        </w:tc>
        <w:tc>
          <w:tcPr>
            <w:tcW w:w="204" w:type="dxa"/>
            <w:tcBorders>
              <w:top w:val="nil"/>
              <w:left w:val="nil"/>
              <w:bottom w:val="nil"/>
              <w:right w:val="nil"/>
            </w:tcBorders>
            <w:shd w:val="clear" w:color="auto" w:fill="auto"/>
            <w:noWrap/>
            <w:vAlign w:val="bottom"/>
            <w:hideMark/>
          </w:tcPr>
          <w:p w14:paraId="7B06C5B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15" w:type="dxa"/>
            <w:tcBorders>
              <w:top w:val="nil"/>
              <w:left w:val="nil"/>
              <w:bottom w:val="nil"/>
              <w:right w:val="nil"/>
            </w:tcBorders>
            <w:shd w:val="clear" w:color="auto" w:fill="auto"/>
            <w:noWrap/>
            <w:vAlign w:val="bottom"/>
            <w:hideMark/>
          </w:tcPr>
          <w:p w14:paraId="4DDCA7D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-39.8</w:t>
            </w:r>
          </w:p>
        </w:tc>
        <w:tc>
          <w:tcPr>
            <w:tcW w:w="548" w:type="dxa"/>
            <w:tcBorders>
              <w:top w:val="nil"/>
              <w:left w:val="nil"/>
              <w:bottom w:val="nil"/>
              <w:right w:val="nil"/>
            </w:tcBorders>
            <w:shd w:val="clear" w:color="auto" w:fill="auto"/>
            <w:noWrap/>
            <w:vAlign w:val="bottom"/>
            <w:hideMark/>
          </w:tcPr>
          <w:p w14:paraId="251FEE8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64.6</w:t>
            </w:r>
          </w:p>
        </w:tc>
        <w:tc>
          <w:tcPr>
            <w:tcW w:w="982" w:type="dxa"/>
            <w:tcBorders>
              <w:top w:val="nil"/>
              <w:left w:val="nil"/>
              <w:bottom w:val="nil"/>
              <w:right w:val="nil"/>
            </w:tcBorders>
            <w:shd w:val="clear" w:color="auto" w:fill="auto"/>
            <w:noWrap/>
            <w:vAlign w:val="bottom"/>
            <w:hideMark/>
          </w:tcPr>
          <w:p w14:paraId="550F4BF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0.538</w:t>
            </w:r>
          </w:p>
        </w:tc>
      </w:tr>
      <w:tr w:rsidR="00463A99" w:rsidRPr="003E1084" w14:paraId="7B84D9C4" w14:textId="77777777" w:rsidTr="00B325F2">
        <w:trPr>
          <w:trHeight w:val="510"/>
          <w:jc w:val="center"/>
        </w:trPr>
        <w:tc>
          <w:tcPr>
            <w:tcW w:w="1880" w:type="dxa"/>
            <w:tcBorders>
              <w:top w:val="nil"/>
              <w:left w:val="nil"/>
              <w:bottom w:val="nil"/>
              <w:right w:val="nil"/>
            </w:tcBorders>
            <w:shd w:val="clear" w:color="auto" w:fill="auto"/>
            <w:vAlign w:val="bottom"/>
            <w:hideMark/>
          </w:tcPr>
          <w:p w14:paraId="7636628E" w14:textId="10B5569C"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HCV infection</w:t>
            </w:r>
            <w:r w:rsidR="0086309E" w:rsidRPr="00463A99">
              <w:rPr>
                <w:rFonts w:ascii="Book Antiqua" w:eastAsia="MS PGothic" w:hAnsi="Book Antiqua" w:cs="Times New Roman"/>
                <w:kern w:val="0"/>
                <w:sz w:val="24"/>
                <w:szCs w:val="24"/>
              </w:rPr>
              <w:t xml:space="preserve">        </w:t>
            </w:r>
            <w:r w:rsidRPr="003E1084">
              <w:rPr>
                <w:rFonts w:ascii="Book Antiqua" w:eastAsia="MS PGothic" w:hAnsi="Book Antiqua" w:cs="Times New Roman"/>
                <w:kern w:val="0"/>
                <w:sz w:val="24"/>
                <w:szCs w:val="24"/>
              </w:rPr>
              <w:t xml:space="preserve">(Active HCV </w:t>
            </w:r>
            <w:r w:rsidRPr="003E1084">
              <w:rPr>
                <w:rFonts w:ascii="Book Antiqua" w:eastAsia="MS PGothic" w:hAnsi="Book Antiqua" w:cs="Times New Roman"/>
                <w:i/>
                <w:iCs/>
                <w:kern w:val="0"/>
                <w:sz w:val="24"/>
                <w:szCs w:val="24"/>
              </w:rPr>
              <w:t>vs</w:t>
            </w:r>
            <w:r w:rsidRPr="003E1084">
              <w:rPr>
                <w:rFonts w:ascii="Book Antiqua" w:eastAsia="MS PGothic" w:hAnsi="Book Antiqua" w:cs="Times New Roman"/>
                <w:kern w:val="0"/>
                <w:sz w:val="24"/>
                <w:szCs w:val="24"/>
              </w:rPr>
              <w:t xml:space="preserve"> SVR)</w:t>
            </w:r>
          </w:p>
        </w:tc>
        <w:tc>
          <w:tcPr>
            <w:tcW w:w="648" w:type="dxa"/>
            <w:tcBorders>
              <w:top w:val="nil"/>
              <w:left w:val="nil"/>
              <w:bottom w:val="nil"/>
              <w:right w:val="nil"/>
            </w:tcBorders>
            <w:shd w:val="clear" w:color="auto" w:fill="auto"/>
            <w:noWrap/>
            <w:vAlign w:val="center"/>
            <w:hideMark/>
          </w:tcPr>
          <w:p w14:paraId="1F6FDC8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w:t>
            </w:r>
          </w:p>
        </w:tc>
        <w:tc>
          <w:tcPr>
            <w:tcW w:w="548" w:type="dxa"/>
            <w:tcBorders>
              <w:top w:val="nil"/>
              <w:left w:val="nil"/>
              <w:bottom w:val="nil"/>
              <w:right w:val="nil"/>
            </w:tcBorders>
            <w:shd w:val="clear" w:color="auto" w:fill="auto"/>
            <w:noWrap/>
            <w:vAlign w:val="center"/>
            <w:hideMark/>
          </w:tcPr>
          <w:p w14:paraId="216C9D2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14.1</w:t>
            </w:r>
          </w:p>
        </w:tc>
        <w:tc>
          <w:tcPr>
            <w:tcW w:w="982" w:type="dxa"/>
            <w:tcBorders>
              <w:top w:val="nil"/>
              <w:left w:val="nil"/>
              <w:bottom w:val="nil"/>
              <w:right w:val="nil"/>
            </w:tcBorders>
            <w:shd w:val="clear" w:color="auto" w:fill="auto"/>
            <w:noWrap/>
            <w:vAlign w:val="center"/>
            <w:hideMark/>
          </w:tcPr>
          <w:p w14:paraId="5ED6E20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0.978</w:t>
            </w:r>
          </w:p>
        </w:tc>
        <w:tc>
          <w:tcPr>
            <w:tcW w:w="204" w:type="dxa"/>
            <w:tcBorders>
              <w:top w:val="nil"/>
              <w:left w:val="nil"/>
              <w:bottom w:val="nil"/>
              <w:right w:val="nil"/>
            </w:tcBorders>
            <w:shd w:val="clear" w:color="auto" w:fill="auto"/>
            <w:noWrap/>
            <w:vAlign w:val="center"/>
            <w:hideMark/>
          </w:tcPr>
          <w:p w14:paraId="74A8F03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center"/>
            <w:hideMark/>
          </w:tcPr>
          <w:p w14:paraId="101556F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-66.4</w:t>
            </w:r>
          </w:p>
        </w:tc>
        <w:tc>
          <w:tcPr>
            <w:tcW w:w="648" w:type="dxa"/>
            <w:tcBorders>
              <w:top w:val="nil"/>
              <w:left w:val="nil"/>
              <w:bottom w:val="nil"/>
              <w:right w:val="nil"/>
            </w:tcBorders>
            <w:shd w:val="clear" w:color="auto" w:fill="auto"/>
            <w:noWrap/>
            <w:vAlign w:val="center"/>
            <w:hideMark/>
          </w:tcPr>
          <w:p w14:paraId="1DB6E0E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30.5</w:t>
            </w:r>
          </w:p>
        </w:tc>
        <w:tc>
          <w:tcPr>
            <w:tcW w:w="959" w:type="dxa"/>
            <w:tcBorders>
              <w:top w:val="nil"/>
              <w:left w:val="nil"/>
              <w:bottom w:val="nil"/>
              <w:right w:val="nil"/>
            </w:tcBorders>
            <w:shd w:val="clear" w:color="auto" w:fill="auto"/>
            <w:noWrap/>
            <w:vAlign w:val="center"/>
            <w:hideMark/>
          </w:tcPr>
          <w:p w14:paraId="0BDFED1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0.031</w:t>
            </w:r>
          </w:p>
        </w:tc>
        <w:tc>
          <w:tcPr>
            <w:tcW w:w="218" w:type="dxa"/>
            <w:tcBorders>
              <w:top w:val="nil"/>
              <w:left w:val="nil"/>
              <w:bottom w:val="nil"/>
              <w:right w:val="nil"/>
            </w:tcBorders>
            <w:shd w:val="clear" w:color="auto" w:fill="auto"/>
            <w:noWrap/>
            <w:vAlign w:val="center"/>
            <w:hideMark/>
          </w:tcPr>
          <w:p w14:paraId="2896808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center"/>
            <w:hideMark/>
          </w:tcPr>
          <w:p w14:paraId="30CD0B8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-55.3</w:t>
            </w:r>
          </w:p>
        </w:tc>
        <w:tc>
          <w:tcPr>
            <w:tcW w:w="648" w:type="dxa"/>
            <w:tcBorders>
              <w:top w:val="nil"/>
              <w:left w:val="nil"/>
              <w:bottom w:val="nil"/>
              <w:right w:val="nil"/>
            </w:tcBorders>
            <w:shd w:val="clear" w:color="auto" w:fill="auto"/>
            <w:noWrap/>
            <w:vAlign w:val="center"/>
            <w:hideMark/>
          </w:tcPr>
          <w:p w14:paraId="454080D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21.0</w:t>
            </w:r>
          </w:p>
        </w:tc>
        <w:tc>
          <w:tcPr>
            <w:tcW w:w="959" w:type="dxa"/>
            <w:tcBorders>
              <w:top w:val="nil"/>
              <w:left w:val="nil"/>
              <w:bottom w:val="nil"/>
              <w:right w:val="nil"/>
            </w:tcBorders>
            <w:shd w:val="clear" w:color="auto" w:fill="auto"/>
            <w:noWrap/>
            <w:vAlign w:val="center"/>
            <w:hideMark/>
          </w:tcPr>
          <w:p w14:paraId="569B1AB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0.009</w:t>
            </w:r>
          </w:p>
        </w:tc>
        <w:tc>
          <w:tcPr>
            <w:tcW w:w="204" w:type="dxa"/>
            <w:tcBorders>
              <w:top w:val="nil"/>
              <w:left w:val="nil"/>
              <w:bottom w:val="nil"/>
              <w:right w:val="nil"/>
            </w:tcBorders>
            <w:shd w:val="clear" w:color="auto" w:fill="auto"/>
            <w:noWrap/>
            <w:vAlign w:val="center"/>
            <w:hideMark/>
          </w:tcPr>
          <w:p w14:paraId="175D705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15" w:type="dxa"/>
            <w:tcBorders>
              <w:top w:val="nil"/>
              <w:left w:val="nil"/>
              <w:bottom w:val="nil"/>
              <w:right w:val="nil"/>
            </w:tcBorders>
            <w:shd w:val="clear" w:color="auto" w:fill="auto"/>
            <w:noWrap/>
            <w:vAlign w:val="center"/>
            <w:hideMark/>
          </w:tcPr>
          <w:p w14:paraId="76ABB5D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-28.8</w:t>
            </w:r>
          </w:p>
        </w:tc>
        <w:tc>
          <w:tcPr>
            <w:tcW w:w="548" w:type="dxa"/>
            <w:tcBorders>
              <w:top w:val="nil"/>
              <w:left w:val="nil"/>
              <w:bottom w:val="nil"/>
              <w:right w:val="nil"/>
            </w:tcBorders>
            <w:shd w:val="clear" w:color="auto" w:fill="auto"/>
            <w:noWrap/>
            <w:vAlign w:val="center"/>
            <w:hideMark/>
          </w:tcPr>
          <w:p w14:paraId="346BB2B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9.7</w:t>
            </w:r>
          </w:p>
        </w:tc>
        <w:tc>
          <w:tcPr>
            <w:tcW w:w="982" w:type="dxa"/>
            <w:tcBorders>
              <w:top w:val="nil"/>
              <w:left w:val="nil"/>
              <w:bottom w:val="nil"/>
              <w:right w:val="nil"/>
            </w:tcBorders>
            <w:shd w:val="clear" w:color="auto" w:fill="auto"/>
            <w:noWrap/>
            <w:vAlign w:val="center"/>
            <w:hideMark/>
          </w:tcPr>
          <w:p w14:paraId="22B4574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0.004</w:t>
            </w:r>
          </w:p>
        </w:tc>
      </w:tr>
      <w:tr w:rsidR="00463A99" w:rsidRPr="003E1084" w14:paraId="6F927F6C" w14:textId="77777777" w:rsidTr="00B325F2">
        <w:trPr>
          <w:trHeight w:val="270"/>
          <w:jc w:val="center"/>
        </w:trPr>
        <w:tc>
          <w:tcPr>
            <w:tcW w:w="1880" w:type="dxa"/>
            <w:tcBorders>
              <w:top w:val="nil"/>
              <w:left w:val="nil"/>
              <w:bottom w:val="nil"/>
              <w:right w:val="nil"/>
            </w:tcBorders>
            <w:shd w:val="clear" w:color="auto" w:fill="auto"/>
            <w:noWrap/>
            <w:vAlign w:val="bottom"/>
            <w:hideMark/>
          </w:tcPr>
          <w:p w14:paraId="32A31D07"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Age</w:t>
            </w:r>
          </w:p>
        </w:tc>
        <w:tc>
          <w:tcPr>
            <w:tcW w:w="648" w:type="dxa"/>
            <w:tcBorders>
              <w:top w:val="nil"/>
              <w:left w:val="nil"/>
              <w:bottom w:val="nil"/>
              <w:right w:val="nil"/>
            </w:tcBorders>
            <w:shd w:val="clear" w:color="auto" w:fill="auto"/>
            <w:noWrap/>
            <w:vAlign w:val="bottom"/>
            <w:hideMark/>
          </w:tcPr>
          <w:p w14:paraId="369D73E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0.9</w:t>
            </w:r>
          </w:p>
        </w:tc>
        <w:tc>
          <w:tcPr>
            <w:tcW w:w="548" w:type="dxa"/>
            <w:tcBorders>
              <w:top w:val="nil"/>
              <w:left w:val="nil"/>
              <w:bottom w:val="nil"/>
              <w:right w:val="nil"/>
            </w:tcBorders>
            <w:shd w:val="clear" w:color="auto" w:fill="auto"/>
            <w:noWrap/>
            <w:vAlign w:val="bottom"/>
            <w:hideMark/>
          </w:tcPr>
          <w:p w14:paraId="51734C8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w:t>
            </w:r>
          </w:p>
        </w:tc>
        <w:tc>
          <w:tcPr>
            <w:tcW w:w="982" w:type="dxa"/>
            <w:tcBorders>
              <w:top w:val="nil"/>
              <w:left w:val="nil"/>
              <w:bottom w:val="nil"/>
              <w:right w:val="nil"/>
            </w:tcBorders>
            <w:shd w:val="clear" w:color="auto" w:fill="auto"/>
            <w:noWrap/>
            <w:vAlign w:val="bottom"/>
            <w:hideMark/>
          </w:tcPr>
          <w:p w14:paraId="4F4B2C4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0.086</w:t>
            </w:r>
          </w:p>
        </w:tc>
        <w:tc>
          <w:tcPr>
            <w:tcW w:w="204" w:type="dxa"/>
            <w:tcBorders>
              <w:top w:val="nil"/>
              <w:left w:val="nil"/>
              <w:bottom w:val="nil"/>
              <w:right w:val="nil"/>
            </w:tcBorders>
            <w:shd w:val="clear" w:color="auto" w:fill="auto"/>
            <w:noWrap/>
            <w:vAlign w:val="bottom"/>
            <w:hideMark/>
          </w:tcPr>
          <w:p w14:paraId="11EDC4A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699F25D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w:t>
            </w:r>
          </w:p>
        </w:tc>
        <w:tc>
          <w:tcPr>
            <w:tcW w:w="648" w:type="dxa"/>
            <w:tcBorders>
              <w:top w:val="nil"/>
              <w:left w:val="nil"/>
              <w:bottom w:val="nil"/>
              <w:right w:val="nil"/>
            </w:tcBorders>
            <w:shd w:val="clear" w:color="auto" w:fill="auto"/>
            <w:noWrap/>
            <w:vAlign w:val="bottom"/>
            <w:hideMark/>
          </w:tcPr>
          <w:p w14:paraId="197BB91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w:t>
            </w:r>
          </w:p>
        </w:tc>
        <w:tc>
          <w:tcPr>
            <w:tcW w:w="959" w:type="dxa"/>
            <w:tcBorders>
              <w:top w:val="nil"/>
              <w:left w:val="nil"/>
              <w:bottom w:val="nil"/>
              <w:right w:val="nil"/>
            </w:tcBorders>
            <w:shd w:val="clear" w:color="auto" w:fill="auto"/>
            <w:noWrap/>
            <w:vAlign w:val="bottom"/>
            <w:hideMark/>
          </w:tcPr>
          <w:p w14:paraId="3A79921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0.072</w:t>
            </w:r>
          </w:p>
        </w:tc>
        <w:tc>
          <w:tcPr>
            <w:tcW w:w="218" w:type="dxa"/>
            <w:tcBorders>
              <w:top w:val="nil"/>
              <w:left w:val="nil"/>
              <w:bottom w:val="nil"/>
              <w:right w:val="nil"/>
            </w:tcBorders>
            <w:shd w:val="clear" w:color="auto" w:fill="auto"/>
            <w:noWrap/>
            <w:vAlign w:val="bottom"/>
            <w:hideMark/>
          </w:tcPr>
          <w:p w14:paraId="64E615D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69E05CE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1.2</w:t>
            </w:r>
          </w:p>
        </w:tc>
        <w:tc>
          <w:tcPr>
            <w:tcW w:w="648" w:type="dxa"/>
            <w:tcBorders>
              <w:top w:val="nil"/>
              <w:left w:val="nil"/>
              <w:bottom w:val="nil"/>
              <w:right w:val="nil"/>
            </w:tcBorders>
            <w:shd w:val="clear" w:color="auto" w:fill="auto"/>
            <w:noWrap/>
            <w:vAlign w:val="bottom"/>
            <w:hideMark/>
          </w:tcPr>
          <w:p w14:paraId="5F59D40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w:t>
            </w:r>
          </w:p>
        </w:tc>
        <w:tc>
          <w:tcPr>
            <w:tcW w:w="959" w:type="dxa"/>
            <w:tcBorders>
              <w:top w:val="nil"/>
              <w:left w:val="nil"/>
              <w:bottom w:val="nil"/>
              <w:right w:val="nil"/>
            </w:tcBorders>
            <w:shd w:val="clear" w:color="auto" w:fill="auto"/>
            <w:noWrap/>
            <w:vAlign w:val="bottom"/>
            <w:hideMark/>
          </w:tcPr>
          <w:p w14:paraId="1428DC6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0.128</w:t>
            </w:r>
          </w:p>
        </w:tc>
        <w:tc>
          <w:tcPr>
            <w:tcW w:w="204" w:type="dxa"/>
            <w:tcBorders>
              <w:top w:val="nil"/>
              <w:left w:val="nil"/>
              <w:bottom w:val="nil"/>
              <w:right w:val="nil"/>
            </w:tcBorders>
            <w:shd w:val="clear" w:color="auto" w:fill="auto"/>
            <w:noWrap/>
            <w:vAlign w:val="bottom"/>
            <w:hideMark/>
          </w:tcPr>
          <w:p w14:paraId="7E9C218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15" w:type="dxa"/>
            <w:tcBorders>
              <w:top w:val="nil"/>
              <w:left w:val="nil"/>
              <w:bottom w:val="nil"/>
              <w:right w:val="nil"/>
            </w:tcBorders>
            <w:shd w:val="clear" w:color="auto" w:fill="auto"/>
            <w:noWrap/>
            <w:vAlign w:val="bottom"/>
            <w:hideMark/>
          </w:tcPr>
          <w:p w14:paraId="46BFF8A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0.6</w:t>
            </w:r>
          </w:p>
        </w:tc>
        <w:tc>
          <w:tcPr>
            <w:tcW w:w="548" w:type="dxa"/>
            <w:tcBorders>
              <w:top w:val="nil"/>
              <w:left w:val="nil"/>
              <w:bottom w:val="nil"/>
              <w:right w:val="nil"/>
            </w:tcBorders>
            <w:shd w:val="clear" w:color="auto" w:fill="auto"/>
            <w:noWrap/>
            <w:vAlign w:val="bottom"/>
            <w:hideMark/>
          </w:tcPr>
          <w:p w14:paraId="4DB34E8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w:t>
            </w:r>
          </w:p>
        </w:tc>
        <w:tc>
          <w:tcPr>
            <w:tcW w:w="982" w:type="dxa"/>
            <w:tcBorders>
              <w:top w:val="nil"/>
              <w:left w:val="nil"/>
              <w:bottom w:val="nil"/>
              <w:right w:val="nil"/>
            </w:tcBorders>
            <w:shd w:val="clear" w:color="auto" w:fill="auto"/>
            <w:noWrap/>
            <w:vAlign w:val="bottom"/>
            <w:hideMark/>
          </w:tcPr>
          <w:p w14:paraId="72D8506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0.083</w:t>
            </w:r>
          </w:p>
        </w:tc>
      </w:tr>
      <w:tr w:rsidR="00463A99" w:rsidRPr="003E1084" w14:paraId="7474ABE7" w14:textId="77777777" w:rsidTr="00B325F2">
        <w:trPr>
          <w:trHeight w:val="270"/>
          <w:jc w:val="center"/>
        </w:trPr>
        <w:tc>
          <w:tcPr>
            <w:tcW w:w="1880" w:type="dxa"/>
            <w:tcBorders>
              <w:top w:val="nil"/>
              <w:left w:val="nil"/>
              <w:bottom w:val="nil"/>
              <w:right w:val="nil"/>
            </w:tcBorders>
            <w:shd w:val="clear" w:color="auto" w:fill="auto"/>
            <w:noWrap/>
            <w:vAlign w:val="bottom"/>
            <w:hideMark/>
          </w:tcPr>
          <w:p w14:paraId="622F4EFD"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Female</w:t>
            </w:r>
          </w:p>
        </w:tc>
        <w:tc>
          <w:tcPr>
            <w:tcW w:w="648" w:type="dxa"/>
            <w:tcBorders>
              <w:top w:val="nil"/>
              <w:left w:val="nil"/>
              <w:bottom w:val="nil"/>
              <w:right w:val="nil"/>
            </w:tcBorders>
            <w:shd w:val="clear" w:color="auto" w:fill="auto"/>
            <w:noWrap/>
            <w:vAlign w:val="bottom"/>
            <w:hideMark/>
          </w:tcPr>
          <w:p w14:paraId="4BF62A6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42.6</w:t>
            </w:r>
          </w:p>
        </w:tc>
        <w:tc>
          <w:tcPr>
            <w:tcW w:w="548" w:type="dxa"/>
            <w:tcBorders>
              <w:top w:val="nil"/>
              <w:left w:val="nil"/>
              <w:bottom w:val="nil"/>
              <w:right w:val="nil"/>
            </w:tcBorders>
            <w:shd w:val="clear" w:color="auto" w:fill="auto"/>
            <w:noWrap/>
            <w:vAlign w:val="bottom"/>
            <w:hideMark/>
          </w:tcPr>
          <w:p w14:paraId="3DC4CFB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11.7</w:t>
            </w:r>
          </w:p>
        </w:tc>
        <w:tc>
          <w:tcPr>
            <w:tcW w:w="982" w:type="dxa"/>
            <w:tcBorders>
              <w:top w:val="nil"/>
              <w:left w:val="nil"/>
              <w:bottom w:val="nil"/>
              <w:right w:val="nil"/>
            </w:tcBorders>
            <w:shd w:val="clear" w:color="auto" w:fill="auto"/>
            <w:noWrap/>
            <w:vAlign w:val="bottom"/>
            <w:hideMark/>
          </w:tcPr>
          <w:p w14:paraId="4261585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&lt;0.001</w:t>
            </w:r>
          </w:p>
        </w:tc>
        <w:tc>
          <w:tcPr>
            <w:tcW w:w="204" w:type="dxa"/>
            <w:tcBorders>
              <w:top w:val="nil"/>
              <w:left w:val="nil"/>
              <w:bottom w:val="nil"/>
              <w:right w:val="nil"/>
            </w:tcBorders>
            <w:shd w:val="clear" w:color="auto" w:fill="auto"/>
            <w:noWrap/>
            <w:vAlign w:val="bottom"/>
            <w:hideMark/>
          </w:tcPr>
          <w:p w14:paraId="2B87495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0016585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9.2</w:t>
            </w:r>
          </w:p>
        </w:tc>
        <w:tc>
          <w:tcPr>
            <w:tcW w:w="648" w:type="dxa"/>
            <w:tcBorders>
              <w:top w:val="nil"/>
              <w:left w:val="nil"/>
              <w:bottom w:val="nil"/>
              <w:right w:val="nil"/>
            </w:tcBorders>
            <w:shd w:val="clear" w:color="auto" w:fill="auto"/>
            <w:noWrap/>
            <w:vAlign w:val="bottom"/>
            <w:hideMark/>
          </w:tcPr>
          <w:p w14:paraId="7448D0F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25.5</w:t>
            </w:r>
          </w:p>
        </w:tc>
        <w:tc>
          <w:tcPr>
            <w:tcW w:w="959" w:type="dxa"/>
            <w:tcBorders>
              <w:top w:val="nil"/>
              <w:left w:val="nil"/>
              <w:bottom w:val="nil"/>
              <w:right w:val="nil"/>
            </w:tcBorders>
            <w:shd w:val="clear" w:color="auto" w:fill="auto"/>
            <w:noWrap/>
            <w:vAlign w:val="bottom"/>
            <w:hideMark/>
          </w:tcPr>
          <w:p w14:paraId="28862E4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0.719</w:t>
            </w:r>
          </w:p>
        </w:tc>
        <w:tc>
          <w:tcPr>
            <w:tcW w:w="218" w:type="dxa"/>
            <w:tcBorders>
              <w:top w:val="nil"/>
              <w:left w:val="nil"/>
              <w:bottom w:val="nil"/>
              <w:right w:val="nil"/>
            </w:tcBorders>
            <w:shd w:val="clear" w:color="auto" w:fill="auto"/>
            <w:noWrap/>
            <w:vAlign w:val="bottom"/>
            <w:hideMark/>
          </w:tcPr>
          <w:p w14:paraId="3EAA8CC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2FE845A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-29.7</w:t>
            </w:r>
          </w:p>
        </w:tc>
        <w:tc>
          <w:tcPr>
            <w:tcW w:w="648" w:type="dxa"/>
            <w:tcBorders>
              <w:top w:val="nil"/>
              <w:left w:val="nil"/>
              <w:bottom w:val="nil"/>
              <w:right w:val="nil"/>
            </w:tcBorders>
            <w:shd w:val="clear" w:color="auto" w:fill="auto"/>
            <w:noWrap/>
            <w:vAlign w:val="bottom"/>
            <w:hideMark/>
          </w:tcPr>
          <w:p w14:paraId="7CC3EAF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17.6</w:t>
            </w:r>
          </w:p>
        </w:tc>
        <w:tc>
          <w:tcPr>
            <w:tcW w:w="959" w:type="dxa"/>
            <w:tcBorders>
              <w:top w:val="nil"/>
              <w:left w:val="nil"/>
              <w:bottom w:val="nil"/>
              <w:right w:val="nil"/>
            </w:tcBorders>
            <w:shd w:val="clear" w:color="auto" w:fill="auto"/>
            <w:noWrap/>
            <w:vAlign w:val="bottom"/>
            <w:hideMark/>
          </w:tcPr>
          <w:p w14:paraId="03199F0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0.093</w:t>
            </w:r>
          </w:p>
        </w:tc>
        <w:tc>
          <w:tcPr>
            <w:tcW w:w="204" w:type="dxa"/>
            <w:tcBorders>
              <w:top w:val="nil"/>
              <w:left w:val="nil"/>
              <w:bottom w:val="nil"/>
              <w:right w:val="nil"/>
            </w:tcBorders>
            <w:shd w:val="clear" w:color="auto" w:fill="auto"/>
            <w:noWrap/>
            <w:vAlign w:val="bottom"/>
            <w:hideMark/>
          </w:tcPr>
          <w:p w14:paraId="08F7C51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15" w:type="dxa"/>
            <w:tcBorders>
              <w:top w:val="nil"/>
              <w:left w:val="nil"/>
              <w:bottom w:val="nil"/>
              <w:right w:val="nil"/>
            </w:tcBorders>
            <w:shd w:val="clear" w:color="auto" w:fill="auto"/>
            <w:noWrap/>
            <w:vAlign w:val="bottom"/>
            <w:hideMark/>
          </w:tcPr>
          <w:p w14:paraId="244FBCA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-10.5</w:t>
            </w:r>
          </w:p>
        </w:tc>
        <w:tc>
          <w:tcPr>
            <w:tcW w:w="548" w:type="dxa"/>
            <w:tcBorders>
              <w:top w:val="nil"/>
              <w:left w:val="nil"/>
              <w:bottom w:val="nil"/>
              <w:right w:val="nil"/>
            </w:tcBorders>
            <w:shd w:val="clear" w:color="auto" w:fill="auto"/>
            <w:noWrap/>
            <w:vAlign w:val="bottom"/>
            <w:hideMark/>
          </w:tcPr>
          <w:p w14:paraId="220501D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8.1</w:t>
            </w:r>
          </w:p>
        </w:tc>
        <w:tc>
          <w:tcPr>
            <w:tcW w:w="982" w:type="dxa"/>
            <w:tcBorders>
              <w:top w:val="nil"/>
              <w:left w:val="nil"/>
              <w:bottom w:val="nil"/>
              <w:right w:val="nil"/>
            </w:tcBorders>
            <w:shd w:val="clear" w:color="auto" w:fill="auto"/>
            <w:noWrap/>
            <w:vAlign w:val="bottom"/>
            <w:hideMark/>
          </w:tcPr>
          <w:p w14:paraId="3525568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0.198</w:t>
            </w:r>
          </w:p>
        </w:tc>
      </w:tr>
      <w:tr w:rsidR="00463A99" w:rsidRPr="003E1084" w14:paraId="7E7E3117" w14:textId="77777777" w:rsidTr="00B325F2">
        <w:trPr>
          <w:trHeight w:val="270"/>
          <w:jc w:val="center"/>
        </w:trPr>
        <w:tc>
          <w:tcPr>
            <w:tcW w:w="1880" w:type="dxa"/>
            <w:tcBorders>
              <w:top w:val="nil"/>
              <w:left w:val="nil"/>
              <w:bottom w:val="nil"/>
              <w:right w:val="nil"/>
            </w:tcBorders>
            <w:shd w:val="clear" w:color="auto" w:fill="auto"/>
            <w:noWrap/>
            <w:vAlign w:val="bottom"/>
            <w:hideMark/>
          </w:tcPr>
          <w:p w14:paraId="3AF3A9FA"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BMI</w:t>
            </w:r>
          </w:p>
        </w:tc>
        <w:tc>
          <w:tcPr>
            <w:tcW w:w="648" w:type="dxa"/>
            <w:tcBorders>
              <w:top w:val="nil"/>
              <w:left w:val="nil"/>
              <w:bottom w:val="nil"/>
              <w:right w:val="nil"/>
            </w:tcBorders>
            <w:shd w:val="clear" w:color="auto" w:fill="auto"/>
            <w:noWrap/>
            <w:vAlign w:val="bottom"/>
            <w:hideMark/>
          </w:tcPr>
          <w:p w14:paraId="30CCB10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1.7</w:t>
            </w:r>
          </w:p>
        </w:tc>
        <w:tc>
          <w:tcPr>
            <w:tcW w:w="548" w:type="dxa"/>
            <w:tcBorders>
              <w:top w:val="nil"/>
              <w:left w:val="nil"/>
              <w:bottom w:val="nil"/>
              <w:right w:val="nil"/>
            </w:tcBorders>
            <w:shd w:val="clear" w:color="auto" w:fill="auto"/>
            <w:noWrap/>
            <w:vAlign w:val="bottom"/>
            <w:hideMark/>
          </w:tcPr>
          <w:p w14:paraId="37AFAE1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1.7</w:t>
            </w:r>
          </w:p>
        </w:tc>
        <w:tc>
          <w:tcPr>
            <w:tcW w:w="982" w:type="dxa"/>
            <w:tcBorders>
              <w:top w:val="nil"/>
              <w:left w:val="nil"/>
              <w:bottom w:val="nil"/>
              <w:right w:val="nil"/>
            </w:tcBorders>
            <w:shd w:val="clear" w:color="auto" w:fill="auto"/>
            <w:noWrap/>
            <w:vAlign w:val="bottom"/>
            <w:hideMark/>
          </w:tcPr>
          <w:p w14:paraId="69B64E5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0.308</w:t>
            </w:r>
          </w:p>
        </w:tc>
        <w:tc>
          <w:tcPr>
            <w:tcW w:w="204" w:type="dxa"/>
            <w:tcBorders>
              <w:top w:val="nil"/>
              <w:left w:val="nil"/>
              <w:bottom w:val="nil"/>
              <w:right w:val="nil"/>
            </w:tcBorders>
            <w:shd w:val="clear" w:color="auto" w:fill="auto"/>
            <w:noWrap/>
            <w:vAlign w:val="bottom"/>
            <w:hideMark/>
          </w:tcPr>
          <w:p w14:paraId="11E8635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1B3773C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5.0</w:t>
            </w:r>
          </w:p>
        </w:tc>
        <w:tc>
          <w:tcPr>
            <w:tcW w:w="648" w:type="dxa"/>
            <w:tcBorders>
              <w:top w:val="nil"/>
              <w:left w:val="nil"/>
              <w:bottom w:val="nil"/>
              <w:right w:val="nil"/>
            </w:tcBorders>
            <w:shd w:val="clear" w:color="auto" w:fill="auto"/>
            <w:noWrap/>
            <w:vAlign w:val="bottom"/>
            <w:hideMark/>
          </w:tcPr>
          <w:p w14:paraId="39620A4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3.7</w:t>
            </w:r>
          </w:p>
        </w:tc>
        <w:tc>
          <w:tcPr>
            <w:tcW w:w="959" w:type="dxa"/>
            <w:tcBorders>
              <w:top w:val="nil"/>
              <w:left w:val="nil"/>
              <w:bottom w:val="nil"/>
              <w:right w:val="nil"/>
            </w:tcBorders>
            <w:shd w:val="clear" w:color="auto" w:fill="auto"/>
            <w:noWrap/>
            <w:vAlign w:val="bottom"/>
            <w:hideMark/>
          </w:tcPr>
          <w:p w14:paraId="01308C2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0.177</w:t>
            </w:r>
          </w:p>
        </w:tc>
        <w:tc>
          <w:tcPr>
            <w:tcW w:w="218" w:type="dxa"/>
            <w:tcBorders>
              <w:top w:val="nil"/>
              <w:left w:val="nil"/>
              <w:bottom w:val="nil"/>
              <w:right w:val="nil"/>
            </w:tcBorders>
            <w:shd w:val="clear" w:color="auto" w:fill="auto"/>
            <w:noWrap/>
            <w:vAlign w:val="bottom"/>
            <w:hideMark/>
          </w:tcPr>
          <w:p w14:paraId="3E7E5A0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1050F44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3.7</w:t>
            </w:r>
          </w:p>
        </w:tc>
        <w:tc>
          <w:tcPr>
            <w:tcW w:w="648" w:type="dxa"/>
            <w:tcBorders>
              <w:top w:val="nil"/>
              <w:left w:val="nil"/>
              <w:bottom w:val="nil"/>
              <w:right w:val="nil"/>
            </w:tcBorders>
            <w:shd w:val="clear" w:color="auto" w:fill="auto"/>
            <w:noWrap/>
            <w:vAlign w:val="bottom"/>
            <w:hideMark/>
          </w:tcPr>
          <w:p w14:paraId="0CB6E63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2.6</w:t>
            </w:r>
          </w:p>
        </w:tc>
        <w:tc>
          <w:tcPr>
            <w:tcW w:w="959" w:type="dxa"/>
            <w:tcBorders>
              <w:top w:val="nil"/>
              <w:left w:val="nil"/>
              <w:bottom w:val="nil"/>
              <w:right w:val="nil"/>
            </w:tcBorders>
            <w:shd w:val="clear" w:color="auto" w:fill="auto"/>
            <w:noWrap/>
            <w:vAlign w:val="bottom"/>
            <w:hideMark/>
          </w:tcPr>
          <w:p w14:paraId="5FA975F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0.151</w:t>
            </w:r>
          </w:p>
        </w:tc>
        <w:tc>
          <w:tcPr>
            <w:tcW w:w="204" w:type="dxa"/>
            <w:tcBorders>
              <w:top w:val="nil"/>
              <w:left w:val="nil"/>
              <w:bottom w:val="nil"/>
              <w:right w:val="nil"/>
            </w:tcBorders>
            <w:shd w:val="clear" w:color="auto" w:fill="auto"/>
            <w:noWrap/>
            <w:vAlign w:val="bottom"/>
            <w:hideMark/>
          </w:tcPr>
          <w:p w14:paraId="0320276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15" w:type="dxa"/>
            <w:tcBorders>
              <w:top w:val="nil"/>
              <w:left w:val="nil"/>
              <w:bottom w:val="nil"/>
              <w:right w:val="nil"/>
            </w:tcBorders>
            <w:shd w:val="clear" w:color="auto" w:fill="auto"/>
            <w:noWrap/>
            <w:vAlign w:val="bottom"/>
            <w:hideMark/>
          </w:tcPr>
          <w:p w14:paraId="03937E1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1.2</w:t>
            </w:r>
          </w:p>
        </w:tc>
        <w:tc>
          <w:tcPr>
            <w:tcW w:w="548" w:type="dxa"/>
            <w:tcBorders>
              <w:top w:val="nil"/>
              <w:left w:val="nil"/>
              <w:bottom w:val="nil"/>
              <w:right w:val="nil"/>
            </w:tcBorders>
            <w:shd w:val="clear" w:color="auto" w:fill="auto"/>
            <w:noWrap/>
            <w:vAlign w:val="bottom"/>
            <w:hideMark/>
          </w:tcPr>
          <w:p w14:paraId="4C5A227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1.2</w:t>
            </w:r>
          </w:p>
        </w:tc>
        <w:tc>
          <w:tcPr>
            <w:tcW w:w="982" w:type="dxa"/>
            <w:tcBorders>
              <w:top w:val="nil"/>
              <w:left w:val="nil"/>
              <w:bottom w:val="nil"/>
              <w:right w:val="nil"/>
            </w:tcBorders>
            <w:shd w:val="clear" w:color="auto" w:fill="auto"/>
            <w:noWrap/>
            <w:vAlign w:val="bottom"/>
            <w:hideMark/>
          </w:tcPr>
          <w:p w14:paraId="38E9DAD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0.297</w:t>
            </w:r>
          </w:p>
        </w:tc>
      </w:tr>
      <w:tr w:rsidR="00463A99" w:rsidRPr="003E1084" w14:paraId="226E12DD" w14:textId="77777777" w:rsidTr="00B325F2">
        <w:trPr>
          <w:trHeight w:val="270"/>
          <w:jc w:val="center"/>
        </w:trPr>
        <w:tc>
          <w:tcPr>
            <w:tcW w:w="1880" w:type="dxa"/>
            <w:tcBorders>
              <w:top w:val="nil"/>
              <w:left w:val="nil"/>
              <w:bottom w:val="nil"/>
              <w:right w:val="nil"/>
            </w:tcBorders>
            <w:shd w:val="clear" w:color="auto" w:fill="auto"/>
            <w:noWrap/>
            <w:vAlign w:val="bottom"/>
            <w:hideMark/>
          </w:tcPr>
          <w:p w14:paraId="4A2E3345"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ALT</w:t>
            </w:r>
          </w:p>
        </w:tc>
        <w:tc>
          <w:tcPr>
            <w:tcW w:w="648" w:type="dxa"/>
            <w:tcBorders>
              <w:top w:val="nil"/>
              <w:left w:val="nil"/>
              <w:bottom w:val="nil"/>
              <w:right w:val="nil"/>
            </w:tcBorders>
            <w:shd w:val="clear" w:color="auto" w:fill="auto"/>
            <w:noWrap/>
            <w:vAlign w:val="bottom"/>
            <w:hideMark/>
          </w:tcPr>
          <w:p w14:paraId="6971B7E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548" w:type="dxa"/>
            <w:tcBorders>
              <w:top w:val="nil"/>
              <w:left w:val="nil"/>
              <w:bottom w:val="nil"/>
              <w:right w:val="nil"/>
            </w:tcBorders>
            <w:shd w:val="clear" w:color="auto" w:fill="auto"/>
            <w:noWrap/>
            <w:vAlign w:val="bottom"/>
            <w:hideMark/>
          </w:tcPr>
          <w:p w14:paraId="4AA910F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982" w:type="dxa"/>
            <w:tcBorders>
              <w:top w:val="nil"/>
              <w:left w:val="nil"/>
              <w:bottom w:val="nil"/>
              <w:right w:val="nil"/>
            </w:tcBorders>
            <w:shd w:val="clear" w:color="auto" w:fill="auto"/>
            <w:noWrap/>
            <w:vAlign w:val="bottom"/>
            <w:hideMark/>
          </w:tcPr>
          <w:p w14:paraId="52FC3A0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0.584</w:t>
            </w:r>
          </w:p>
        </w:tc>
        <w:tc>
          <w:tcPr>
            <w:tcW w:w="204" w:type="dxa"/>
            <w:tcBorders>
              <w:top w:val="nil"/>
              <w:left w:val="nil"/>
              <w:bottom w:val="nil"/>
              <w:right w:val="nil"/>
            </w:tcBorders>
            <w:shd w:val="clear" w:color="auto" w:fill="auto"/>
            <w:noWrap/>
            <w:vAlign w:val="bottom"/>
            <w:hideMark/>
          </w:tcPr>
          <w:p w14:paraId="314B132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2829CB1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648" w:type="dxa"/>
            <w:tcBorders>
              <w:top w:val="nil"/>
              <w:left w:val="nil"/>
              <w:bottom w:val="nil"/>
              <w:right w:val="nil"/>
            </w:tcBorders>
            <w:shd w:val="clear" w:color="auto" w:fill="auto"/>
            <w:noWrap/>
            <w:vAlign w:val="bottom"/>
            <w:hideMark/>
          </w:tcPr>
          <w:p w14:paraId="666196C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w:t>
            </w:r>
          </w:p>
        </w:tc>
        <w:tc>
          <w:tcPr>
            <w:tcW w:w="959" w:type="dxa"/>
            <w:tcBorders>
              <w:top w:val="nil"/>
              <w:left w:val="nil"/>
              <w:bottom w:val="nil"/>
              <w:right w:val="nil"/>
            </w:tcBorders>
            <w:shd w:val="clear" w:color="auto" w:fill="auto"/>
            <w:noWrap/>
            <w:vAlign w:val="bottom"/>
            <w:hideMark/>
          </w:tcPr>
          <w:p w14:paraId="48E27DE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0.823</w:t>
            </w:r>
          </w:p>
        </w:tc>
        <w:tc>
          <w:tcPr>
            <w:tcW w:w="218" w:type="dxa"/>
            <w:tcBorders>
              <w:top w:val="nil"/>
              <w:left w:val="nil"/>
              <w:bottom w:val="nil"/>
              <w:right w:val="nil"/>
            </w:tcBorders>
            <w:shd w:val="clear" w:color="auto" w:fill="auto"/>
            <w:noWrap/>
            <w:vAlign w:val="bottom"/>
            <w:hideMark/>
          </w:tcPr>
          <w:p w14:paraId="3404DB7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39632D5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648" w:type="dxa"/>
            <w:tcBorders>
              <w:top w:val="nil"/>
              <w:left w:val="nil"/>
              <w:bottom w:val="nil"/>
              <w:right w:val="nil"/>
            </w:tcBorders>
            <w:shd w:val="clear" w:color="auto" w:fill="auto"/>
            <w:noWrap/>
            <w:vAlign w:val="bottom"/>
            <w:hideMark/>
          </w:tcPr>
          <w:p w14:paraId="2CCEE0F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w:t>
            </w:r>
          </w:p>
        </w:tc>
        <w:tc>
          <w:tcPr>
            <w:tcW w:w="959" w:type="dxa"/>
            <w:tcBorders>
              <w:top w:val="nil"/>
              <w:left w:val="nil"/>
              <w:bottom w:val="nil"/>
              <w:right w:val="nil"/>
            </w:tcBorders>
            <w:shd w:val="clear" w:color="auto" w:fill="auto"/>
            <w:noWrap/>
            <w:vAlign w:val="bottom"/>
            <w:hideMark/>
          </w:tcPr>
          <w:p w14:paraId="1798F0F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0.726</w:t>
            </w:r>
          </w:p>
        </w:tc>
        <w:tc>
          <w:tcPr>
            <w:tcW w:w="204" w:type="dxa"/>
            <w:tcBorders>
              <w:top w:val="nil"/>
              <w:left w:val="nil"/>
              <w:bottom w:val="nil"/>
              <w:right w:val="nil"/>
            </w:tcBorders>
            <w:shd w:val="clear" w:color="auto" w:fill="auto"/>
            <w:noWrap/>
            <w:vAlign w:val="bottom"/>
            <w:hideMark/>
          </w:tcPr>
          <w:p w14:paraId="61621FE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15" w:type="dxa"/>
            <w:tcBorders>
              <w:top w:val="nil"/>
              <w:left w:val="nil"/>
              <w:bottom w:val="nil"/>
              <w:right w:val="nil"/>
            </w:tcBorders>
            <w:shd w:val="clear" w:color="auto" w:fill="auto"/>
            <w:noWrap/>
            <w:vAlign w:val="bottom"/>
            <w:hideMark/>
          </w:tcPr>
          <w:p w14:paraId="0C6DF24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548" w:type="dxa"/>
            <w:tcBorders>
              <w:top w:val="nil"/>
              <w:left w:val="nil"/>
              <w:bottom w:val="nil"/>
              <w:right w:val="nil"/>
            </w:tcBorders>
            <w:shd w:val="clear" w:color="auto" w:fill="auto"/>
            <w:noWrap/>
            <w:vAlign w:val="bottom"/>
            <w:hideMark/>
          </w:tcPr>
          <w:p w14:paraId="70F3503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982" w:type="dxa"/>
            <w:tcBorders>
              <w:top w:val="nil"/>
              <w:left w:val="nil"/>
              <w:bottom w:val="nil"/>
              <w:right w:val="nil"/>
            </w:tcBorders>
            <w:shd w:val="clear" w:color="auto" w:fill="auto"/>
            <w:noWrap/>
            <w:vAlign w:val="bottom"/>
            <w:hideMark/>
          </w:tcPr>
          <w:p w14:paraId="415985C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0.404</w:t>
            </w:r>
          </w:p>
        </w:tc>
      </w:tr>
      <w:tr w:rsidR="00463A99" w:rsidRPr="003E1084" w14:paraId="77FDEE40" w14:textId="77777777" w:rsidTr="00B325F2">
        <w:trPr>
          <w:trHeight w:val="270"/>
          <w:jc w:val="center"/>
        </w:trPr>
        <w:tc>
          <w:tcPr>
            <w:tcW w:w="1880" w:type="dxa"/>
            <w:tcBorders>
              <w:top w:val="nil"/>
              <w:left w:val="nil"/>
              <w:bottom w:val="nil"/>
              <w:right w:val="nil"/>
            </w:tcBorders>
            <w:shd w:val="clear" w:color="auto" w:fill="auto"/>
            <w:noWrap/>
            <w:vAlign w:val="bottom"/>
            <w:hideMark/>
          </w:tcPr>
          <w:p w14:paraId="73D66D84"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Albumin</w:t>
            </w:r>
          </w:p>
        </w:tc>
        <w:tc>
          <w:tcPr>
            <w:tcW w:w="648" w:type="dxa"/>
            <w:tcBorders>
              <w:top w:val="nil"/>
              <w:left w:val="nil"/>
              <w:bottom w:val="nil"/>
              <w:right w:val="nil"/>
            </w:tcBorders>
            <w:shd w:val="clear" w:color="auto" w:fill="auto"/>
            <w:noWrap/>
            <w:vAlign w:val="bottom"/>
            <w:hideMark/>
          </w:tcPr>
          <w:p w14:paraId="04345AD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-14.1</w:t>
            </w:r>
          </w:p>
        </w:tc>
        <w:tc>
          <w:tcPr>
            <w:tcW w:w="548" w:type="dxa"/>
            <w:tcBorders>
              <w:top w:val="nil"/>
              <w:left w:val="nil"/>
              <w:bottom w:val="nil"/>
              <w:right w:val="nil"/>
            </w:tcBorders>
            <w:shd w:val="clear" w:color="auto" w:fill="auto"/>
            <w:noWrap/>
            <w:vAlign w:val="bottom"/>
            <w:hideMark/>
          </w:tcPr>
          <w:p w14:paraId="678E982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16.0</w:t>
            </w:r>
          </w:p>
        </w:tc>
        <w:tc>
          <w:tcPr>
            <w:tcW w:w="982" w:type="dxa"/>
            <w:tcBorders>
              <w:top w:val="nil"/>
              <w:left w:val="nil"/>
              <w:bottom w:val="nil"/>
              <w:right w:val="nil"/>
            </w:tcBorders>
            <w:shd w:val="clear" w:color="auto" w:fill="auto"/>
            <w:noWrap/>
            <w:vAlign w:val="bottom"/>
            <w:hideMark/>
          </w:tcPr>
          <w:p w14:paraId="646F7E5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0.378</w:t>
            </w:r>
          </w:p>
        </w:tc>
        <w:tc>
          <w:tcPr>
            <w:tcW w:w="204" w:type="dxa"/>
            <w:tcBorders>
              <w:top w:val="nil"/>
              <w:left w:val="nil"/>
              <w:bottom w:val="nil"/>
              <w:right w:val="nil"/>
            </w:tcBorders>
            <w:shd w:val="clear" w:color="auto" w:fill="auto"/>
            <w:noWrap/>
            <w:vAlign w:val="bottom"/>
            <w:hideMark/>
          </w:tcPr>
          <w:p w14:paraId="244E7A3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71B45D8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121.2</w:t>
            </w:r>
          </w:p>
        </w:tc>
        <w:tc>
          <w:tcPr>
            <w:tcW w:w="648" w:type="dxa"/>
            <w:tcBorders>
              <w:top w:val="nil"/>
              <w:left w:val="nil"/>
              <w:bottom w:val="nil"/>
              <w:right w:val="nil"/>
            </w:tcBorders>
            <w:shd w:val="clear" w:color="auto" w:fill="auto"/>
            <w:noWrap/>
            <w:vAlign w:val="bottom"/>
            <w:hideMark/>
          </w:tcPr>
          <w:p w14:paraId="2F762A4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34.6</w:t>
            </w:r>
          </w:p>
        </w:tc>
        <w:tc>
          <w:tcPr>
            <w:tcW w:w="959" w:type="dxa"/>
            <w:tcBorders>
              <w:top w:val="nil"/>
              <w:left w:val="nil"/>
              <w:bottom w:val="nil"/>
              <w:right w:val="nil"/>
            </w:tcBorders>
            <w:shd w:val="clear" w:color="auto" w:fill="auto"/>
            <w:noWrap/>
            <w:vAlign w:val="bottom"/>
            <w:hideMark/>
          </w:tcPr>
          <w:p w14:paraId="63403B2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0.001</w:t>
            </w:r>
          </w:p>
        </w:tc>
        <w:tc>
          <w:tcPr>
            <w:tcW w:w="218" w:type="dxa"/>
            <w:tcBorders>
              <w:top w:val="nil"/>
              <w:left w:val="nil"/>
              <w:bottom w:val="nil"/>
              <w:right w:val="nil"/>
            </w:tcBorders>
            <w:shd w:val="clear" w:color="auto" w:fill="auto"/>
            <w:noWrap/>
            <w:vAlign w:val="bottom"/>
            <w:hideMark/>
          </w:tcPr>
          <w:p w14:paraId="322A602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1EB84E6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80.6</w:t>
            </w:r>
          </w:p>
        </w:tc>
        <w:tc>
          <w:tcPr>
            <w:tcW w:w="648" w:type="dxa"/>
            <w:tcBorders>
              <w:top w:val="nil"/>
              <w:left w:val="nil"/>
              <w:bottom w:val="nil"/>
              <w:right w:val="nil"/>
            </w:tcBorders>
            <w:shd w:val="clear" w:color="auto" w:fill="auto"/>
            <w:noWrap/>
            <w:vAlign w:val="bottom"/>
            <w:hideMark/>
          </w:tcPr>
          <w:p w14:paraId="1FA3A34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23.8</w:t>
            </w:r>
          </w:p>
        </w:tc>
        <w:tc>
          <w:tcPr>
            <w:tcW w:w="959" w:type="dxa"/>
            <w:tcBorders>
              <w:top w:val="nil"/>
              <w:left w:val="nil"/>
              <w:bottom w:val="nil"/>
              <w:right w:val="nil"/>
            </w:tcBorders>
            <w:shd w:val="clear" w:color="auto" w:fill="auto"/>
            <w:noWrap/>
            <w:vAlign w:val="bottom"/>
            <w:hideMark/>
          </w:tcPr>
          <w:p w14:paraId="63BB8B9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0.001</w:t>
            </w:r>
          </w:p>
        </w:tc>
        <w:tc>
          <w:tcPr>
            <w:tcW w:w="204" w:type="dxa"/>
            <w:tcBorders>
              <w:top w:val="nil"/>
              <w:left w:val="nil"/>
              <w:bottom w:val="nil"/>
              <w:right w:val="nil"/>
            </w:tcBorders>
            <w:shd w:val="clear" w:color="auto" w:fill="auto"/>
            <w:noWrap/>
            <w:vAlign w:val="bottom"/>
            <w:hideMark/>
          </w:tcPr>
          <w:p w14:paraId="2CE6436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15" w:type="dxa"/>
            <w:tcBorders>
              <w:top w:val="nil"/>
              <w:left w:val="nil"/>
              <w:bottom w:val="nil"/>
              <w:right w:val="nil"/>
            </w:tcBorders>
            <w:shd w:val="clear" w:color="auto" w:fill="auto"/>
            <w:noWrap/>
            <w:vAlign w:val="bottom"/>
            <w:hideMark/>
          </w:tcPr>
          <w:p w14:paraId="18B44DF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26.1</w:t>
            </w:r>
          </w:p>
        </w:tc>
        <w:tc>
          <w:tcPr>
            <w:tcW w:w="548" w:type="dxa"/>
            <w:tcBorders>
              <w:top w:val="nil"/>
              <w:left w:val="nil"/>
              <w:bottom w:val="nil"/>
              <w:right w:val="nil"/>
            </w:tcBorders>
            <w:shd w:val="clear" w:color="auto" w:fill="auto"/>
            <w:noWrap/>
            <w:vAlign w:val="bottom"/>
            <w:hideMark/>
          </w:tcPr>
          <w:p w14:paraId="5820A3A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11.0</w:t>
            </w:r>
          </w:p>
        </w:tc>
        <w:tc>
          <w:tcPr>
            <w:tcW w:w="982" w:type="dxa"/>
            <w:tcBorders>
              <w:top w:val="nil"/>
              <w:left w:val="nil"/>
              <w:bottom w:val="nil"/>
              <w:right w:val="nil"/>
            </w:tcBorders>
            <w:shd w:val="clear" w:color="auto" w:fill="auto"/>
            <w:noWrap/>
            <w:vAlign w:val="bottom"/>
            <w:hideMark/>
          </w:tcPr>
          <w:p w14:paraId="7732EEB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0.019</w:t>
            </w:r>
          </w:p>
        </w:tc>
      </w:tr>
      <w:tr w:rsidR="00463A99" w:rsidRPr="003E1084" w14:paraId="24A1D7FC" w14:textId="77777777" w:rsidTr="00B325F2">
        <w:trPr>
          <w:trHeight w:val="270"/>
          <w:jc w:val="center"/>
        </w:trPr>
        <w:tc>
          <w:tcPr>
            <w:tcW w:w="1880" w:type="dxa"/>
            <w:tcBorders>
              <w:top w:val="nil"/>
              <w:left w:val="nil"/>
              <w:bottom w:val="nil"/>
              <w:right w:val="nil"/>
            </w:tcBorders>
            <w:shd w:val="clear" w:color="auto" w:fill="auto"/>
            <w:noWrap/>
            <w:vAlign w:val="bottom"/>
            <w:hideMark/>
          </w:tcPr>
          <w:p w14:paraId="63A9F76C"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Glucose</w:t>
            </w:r>
          </w:p>
        </w:tc>
        <w:tc>
          <w:tcPr>
            <w:tcW w:w="648" w:type="dxa"/>
            <w:tcBorders>
              <w:top w:val="nil"/>
              <w:left w:val="nil"/>
              <w:bottom w:val="nil"/>
              <w:right w:val="nil"/>
            </w:tcBorders>
            <w:shd w:val="clear" w:color="auto" w:fill="auto"/>
            <w:noWrap/>
            <w:vAlign w:val="bottom"/>
            <w:hideMark/>
          </w:tcPr>
          <w:p w14:paraId="0A85D2E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548" w:type="dxa"/>
            <w:tcBorders>
              <w:top w:val="nil"/>
              <w:left w:val="nil"/>
              <w:bottom w:val="nil"/>
              <w:right w:val="nil"/>
            </w:tcBorders>
            <w:shd w:val="clear" w:color="auto" w:fill="auto"/>
            <w:noWrap/>
            <w:vAlign w:val="bottom"/>
            <w:hideMark/>
          </w:tcPr>
          <w:p w14:paraId="4AF904F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w:t>
            </w:r>
          </w:p>
        </w:tc>
        <w:tc>
          <w:tcPr>
            <w:tcW w:w="982" w:type="dxa"/>
            <w:tcBorders>
              <w:top w:val="nil"/>
              <w:left w:val="nil"/>
              <w:bottom w:val="nil"/>
              <w:right w:val="nil"/>
            </w:tcBorders>
            <w:shd w:val="clear" w:color="auto" w:fill="auto"/>
            <w:noWrap/>
            <w:vAlign w:val="bottom"/>
            <w:hideMark/>
          </w:tcPr>
          <w:p w14:paraId="4E406D2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0.519</w:t>
            </w:r>
          </w:p>
        </w:tc>
        <w:tc>
          <w:tcPr>
            <w:tcW w:w="204" w:type="dxa"/>
            <w:tcBorders>
              <w:top w:val="nil"/>
              <w:left w:val="nil"/>
              <w:bottom w:val="nil"/>
              <w:right w:val="nil"/>
            </w:tcBorders>
            <w:shd w:val="clear" w:color="auto" w:fill="auto"/>
            <w:noWrap/>
            <w:vAlign w:val="bottom"/>
            <w:hideMark/>
          </w:tcPr>
          <w:p w14:paraId="18A7F01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7DB39A4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1.3</w:t>
            </w:r>
          </w:p>
        </w:tc>
        <w:tc>
          <w:tcPr>
            <w:tcW w:w="648" w:type="dxa"/>
            <w:tcBorders>
              <w:top w:val="nil"/>
              <w:left w:val="nil"/>
              <w:bottom w:val="nil"/>
              <w:right w:val="nil"/>
            </w:tcBorders>
            <w:shd w:val="clear" w:color="auto" w:fill="auto"/>
            <w:noWrap/>
            <w:vAlign w:val="bottom"/>
            <w:hideMark/>
          </w:tcPr>
          <w:p w14:paraId="6E322E1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w:t>
            </w:r>
          </w:p>
        </w:tc>
        <w:tc>
          <w:tcPr>
            <w:tcW w:w="959" w:type="dxa"/>
            <w:tcBorders>
              <w:top w:val="nil"/>
              <w:left w:val="nil"/>
              <w:bottom w:val="nil"/>
              <w:right w:val="nil"/>
            </w:tcBorders>
            <w:shd w:val="clear" w:color="auto" w:fill="auto"/>
            <w:noWrap/>
            <w:vAlign w:val="bottom"/>
            <w:hideMark/>
          </w:tcPr>
          <w:p w14:paraId="161E3CB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0.060</w:t>
            </w:r>
          </w:p>
        </w:tc>
        <w:tc>
          <w:tcPr>
            <w:tcW w:w="218" w:type="dxa"/>
            <w:tcBorders>
              <w:top w:val="nil"/>
              <w:left w:val="nil"/>
              <w:bottom w:val="nil"/>
              <w:right w:val="nil"/>
            </w:tcBorders>
            <w:shd w:val="clear" w:color="auto" w:fill="auto"/>
            <w:noWrap/>
            <w:vAlign w:val="bottom"/>
            <w:hideMark/>
          </w:tcPr>
          <w:p w14:paraId="210ADED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nil"/>
              <w:right w:val="nil"/>
            </w:tcBorders>
            <w:shd w:val="clear" w:color="auto" w:fill="auto"/>
            <w:noWrap/>
            <w:vAlign w:val="bottom"/>
            <w:hideMark/>
          </w:tcPr>
          <w:p w14:paraId="3912B83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w:t>
            </w:r>
          </w:p>
        </w:tc>
        <w:tc>
          <w:tcPr>
            <w:tcW w:w="648" w:type="dxa"/>
            <w:tcBorders>
              <w:top w:val="nil"/>
              <w:left w:val="nil"/>
              <w:bottom w:val="nil"/>
              <w:right w:val="nil"/>
            </w:tcBorders>
            <w:shd w:val="clear" w:color="auto" w:fill="auto"/>
            <w:noWrap/>
            <w:vAlign w:val="bottom"/>
            <w:hideMark/>
          </w:tcPr>
          <w:p w14:paraId="1E31E9F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w:t>
            </w:r>
          </w:p>
        </w:tc>
        <w:tc>
          <w:tcPr>
            <w:tcW w:w="959" w:type="dxa"/>
            <w:tcBorders>
              <w:top w:val="nil"/>
              <w:left w:val="nil"/>
              <w:bottom w:val="nil"/>
              <w:right w:val="nil"/>
            </w:tcBorders>
            <w:shd w:val="clear" w:color="auto" w:fill="auto"/>
            <w:noWrap/>
            <w:vAlign w:val="bottom"/>
            <w:hideMark/>
          </w:tcPr>
          <w:p w14:paraId="7BE9E70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0.149</w:t>
            </w:r>
          </w:p>
        </w:tc>
        <w:tc>
          <w:tcPr>
            <w:tcW w:w="204" w:type="dxa"/>
            <w:tcBorders>
              <w:top w:val="nil"/>
              <w:left w:val="nil"/>
              <w:bottom w:val="nil"/>
              <w:right w:val="nil"/>
            </w:tcBorders>
            <w:shd w:val="clear" w:color="auto" w:fill="auto"/>
            <w:noWrap/>
            <w:vAlign w:val="bottom"/>
            <w:hideMark/>
          </w:tcPr>
          <w:p w14:paraId="57519F4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15" w:type="dxa"/>
            <w:tcBorders>
              <w:top w:val="nil"/>
              <w:left w:val="nil"/>
              <w:bottom w:val="nil"/>
              <w:right w:val="nil"/>
            </w:tcBorders>
            <w:shd w:val="clear" w:color="auto" w:fill="auto"/>
            <w:noWrap/>
            <w:vAlign w:val="bottom"/>
            <w:hideMark/>
          </w:tcPr>
          <w:p w14:paraId="71588AF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548" w:type="dxa"/>
            <w:tcBorders>
              <w:top w:val="nil"/>
              <w:left w:val="nil"/>
              <w:bottom w:val="nil"/>
              <w:right w:val="nil"/>
            </w:tcBorders>
            <w:shd w:val="clear" w:color="auto" w:fill="auto"/>
            <w:noWrap/>
            <w:vAlign w:val="bottom"/>
            <w:hideMark/>
          </w:tcPr>
          <w:p w14:paraId="6CD7D83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982" w:type="dxa"/>
            <w:tcBorders>
              <w:top w:val="nil"/>
              <w:left w:val="nil"/>
              <w:bottom w:val="nil"/>
              <w:right w:val="nil"/>
            </w:tcBorders>
            <w:shd w:val="clear" w:color="auto" w:fill="auto"/>
            <w:noWrap/>
            <w:vAlign w:val="bottom"/>
            <w:hideMark/>
          </w:tcPr>
          <w:p w14:paraId="2F8F399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0.412</w:t>
            </w:r>
          </w:p>
        </w:tc>
      </w:tr>
      <w:tr w:rsidR="00463A99" w:rsidRPr="003E1084" w14:paraId="66165D23" w14:textId="77777777" w:rsidTr="00B325F2">
        <w:trPr>
          <w:trHeight w:val="80"/>
          <w:jc w:val="center"/>
        </w:trPr>
        <w:tc>
          <w:tcPr>
            <w:tcW w:w="1880" w:type="dxa"/>
            <w:tcBorders>
              <w:top w:val="nil"/>
              <w:left w:val="nil"/>
              <w:bottom w:val="single" w:sz="8" w:space="0" w:color="auto"/>
              <w:right w:val="nil"/>
            </w:tcBorders>
            <w:shd w:val="clear" w:color="auto" w:fill="auto"/>
            <w:noWrap/>
            <w:vAlign w:val="bottom"/>
            <w:hideMark/>
          </w:tcPr>
          <w:p w14:paraId="6FE7AEDE"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Platelet</w:t>
            </w:r>
          </w:p>
        </w:tc>
        <w:tc>
          <w:tcPr>
            <w:tcW w:w="648" w:type="dxa"/>
            <w:tcBorders>
              <w:top w:val="nil"/>
              <w:left w:val="nil"/>
              <w:bottom w:val="single" w:sz="8" w:space="0" w:color="auto"/>
              <w:right w:val="nil"/>
            </w:tcBorders>
            <w:shd w:val="clear" w:color="auto" w:fill="auto"/>
            <w:noWrap/>
            <w:vAlign w:val="bottom"/>
            <w:hideMark/>
          </w:tcPr>
          <w:p w14:paraId="262C701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w:t>
            </w:r>
          </w:p>
        </w:tc>
        <w:tc>
          <w:tcPr>
            <w:tcW w:w="548" w:type="dxa"/>
            <w:tcBorders>
              <w:top w:val="nil"/>
              <w:left w:val="nil"/>
              <w:bottom w:val="single" w:sz="8" w:space="0" w:color="auto"/>
              <w:right w:val="nil"/>
            </w:tcBorders>
            <w:shd w:val="clear" w:color="auto" w:fill="auto"/>
            <w:noWrap/>
            <w:vAlign w:val="bottom"/>
            <w:hideMark/>
          </w:tcPr>
          <w:p w14:paraId="11D3E19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w:t>
            </w:r>
          </w:p>
        </w:tc>
        <w:tc>
          <w:tcPr>
            <w:tcW w:w="982" w:type="dxa"/>
            <w:tcBorders>
              <w:top w:val="nil"/>
              <w:left w:val="nil"/>
              <w:bottom w:val="single" w:sz="8" w:space="0" w:color="auto"/>
              <w:right w:val="nil"/>
            </w:tcBorders>
            <w:shd w:val="clear" w:color="auto" w:fill="auto"/>
            <w:noWrap/>
            <w:vAlign w:val="bottom"/>
            <w:hideMark/>
          </w:tcPr>
          <w:p w14:paraId="088143A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0.507</w:t>
            </w:r>
          </w:p>
        </w:tc>
        <w:tc>
          <w:tcPr>
            <w:tcW w:w="204" w:type="dxa"/>
            <w:tcBorders>
              <w:top w:val="nil"/>
              <w:left w:val="nil"/>
              <w:bottom w:val="single" w:sz="8" w:space="0" w:color="auto"/>
              <w:right w:val="nil"/>
            </w:tcBorders>
            <w:shd w:val="clear" w:color="auto" w:fill="auto"/>
            <w:noWrap/>
            <w:vAlign w:val="bottom"/>
            <w:hideMark/>
          </w:tcPr>
          <w:p w14:paraId="620D3E8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single" w:sz="8" w:space="0" w:color="auto"/>
              <w:right w:val="nil"/>
            </w:tcBorders>
            <w:shd w:val="clear" w:color="auto" w:fill="auto"/>
            <w:noWrap/>
            <w:vAlign w:val="bottom"/>
            <w:hideMark/>
          </w:tcPr>
          <w:p w14:paraId="31257BB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648" w:type="dxa"/>
            <w:tcBorders>
              <w:top w:val="nil"/>
              <w:left w:val="nil"/>
              <w:bottom w:val="single" w:sz="8" w:space="0" w:color="auto"/>
              <w:right w:val="nil"/>
            </w:tcBorders>
            <w:shd w:val="clear" w:color="auto" w:fill="auto"/>
            <w:noWrap/>
            <w:vAlign w:val="bottom"/>
            <w:hideMark/>
          </w:tcPr>
          <w:p w14:paraId="0608FDA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w:t>
            </w:r>
          </w:p>
        </w:tc>
        <w:tc>
          <w:tcPr>
            <w:tcW w:w="959" w:type="dxa"/>
            <w:tcBorders>
              <w:top w:val="nil"/>
              <w:left w:val="nil"/>
              <w:bottom w:val="single" w:sz="8" w:space="0" w:color="auto"/>
              <w:right w:val="nil"/>
            </w:tcBorders>
            <w:shd w:val="clear" w:color="auto" w:fill="auto"/>
            <w:noWrap/>
            <w:vAlign w:val="bottom"/>
            <w:hideMark/>
          </w:tcPr>
          <w:p w14:paraId="21F8543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0.877</w:t>
            </w:r>
          </w:p>
        </w:tc>
        <w:tc>
          <w:tcPr>
            <w:tcW w:w="218" w:type="dxa"/>
            <w:tcBorders>
              <w:top w:val="nil"/>
              <w:left w:val="nil"/>
              <w:bottom w:val="single" w:sz="8" w:space="0" w:color="auto"/>
              <w:right w:val="nil"/>
            </w:tcBorders>
            <w:shd w:val="clear" w:color="auto" w:fill="auto"/>
            <w:noWrap/>
            <w:vAlign w:val="bottom"/>
            <w:hideMark/>
          </w:tcPr>
          <w:p w14:paraId="4EC3028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15" w:type="dxa"/>
            <w:tcBorders>
              <w:top w:val="nil"/>
              <w:left w:val="nil"/>
              <w:bottom w:val="single" w:sz="8" w:space="0" w:color="auto"/>
              <w:right w:val="nil"/>
            </w:tcBorders>
            <w:shd w:val="clear" w:color="auto" w:fill="auto"/>
            <w:noWrap/>
            <w:vAlign w:val="bottom"/>
            <w:hideMark/>
          </w:tcPr>
          <w:p w14:paraId="2A44619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w:t>
            </w:r>
          </w:p>
        </w:tc>
        <w:tc>
          <w:tcPr>
            <w:tcW w:w="648" w:type="dxa"/>
            <w:tcBorders>
              <w:top w:val="nil"/>
              <w:left w:val="nil"/>
              <w:bottom w:val="single" w:sz="8" w:space="0" w:color="auto"/>
              <w:right w:val="nil"/>
            </w:tcBorders>
            <w:shd w:val="clear" w:color="auto" w:fill="auto"/>
            <w:noWrap/>
            <w:vAlign w:val="bottom"/>
            <w:hideMark/>
          </w:tcPr>
          <w:p w14:paraId="1C5FA27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w:t>
            </w:r>
          </w:p>
        </w:tc>
        <w:tc>
          <w:tcPr>
            <w:tcW w:w="959" w:type="dxa"/>
            <w:tcBorders>
              <w:top w:val="nil"/>
              <w:left w:val="nil"/>
              <w:bottom w:val="single" w:sz="8" w:space="0" w:color="auto"/>
              <w:right w:val="nil"/>
            </w:tcBorders>
            <w:shd w:val="clear" w:color="auto" w:fill="auto"/>
            <w:noWrap/>
            <w:vAlign w:val="bottom"/>
            <w:hideMark/>
          </w:tcPr>
          <w:p w14:paraId="1BE857D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0.967</w:t>
            </w:r>
          </w:p>
        </w:tc>
        <w:tc>
          <w:tcPr>
            <w:tcW w:w="204" w:type="dxa"/>
            <w:tcBorders>
              <w:top w:val="nil"/>
              <w:left w:val="nil"/>
              <w:bottom w:val="single" w:sz="8" w:space="0" w:color="auto"/>
              <w:right w:val="nil"/>
            </w:tcBorders>
            <w:shd w:val="clear" w:color="auto" w:fill="auto"/>
            <w:noWrap/>
            <w:vAlign w:val="bottom"/>
            <w:hideMark/>
          </w:tcPr>
          <w:p w14:paraId="3B7EBE2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15" w:type="dxa"/>
            <w:tcBorders>
              <w:top w:val="nil"/>
              <w:left w:val="nil"/>
              <w:bottom w:val="single" w:sz="8" w:space="0" w:color="auto"/>
              <w:right w:val="nil"/>
            </w:tcBorders>
            <w:shd w:val="clear" w:color="auto" w:fill="auto"/>
            <w:noWrap/>
            <w:vAlign w:val="bottom"/>
            <w:hideMark/>
          </w:tcPr>
          <w:p w14:paraId="0852B3D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-0.04</w:t>
            </w:r>
          </w:p>
        </w:tc>
        <w:tc>
          <w:tcPr>
            <w:tcW w:w="548" w:type="dxa"/>
            <w:tcBorders>
              <w:top w:val="nil"/>
              <w:left w:val="nil"/>
              <w:bottom w:val="single" w:sz="8" w:space="0" w:color="auto"/>
              <w:right w:val="nil"/>
            </w:tcBorders>
            <w:shd w:val="clear" w:color="auto" w:fill="auto"/>
            <w:noWrap/>
            <w:vAlign w:val="bottom"/>
            <w:hideMark/>
          </w:tcPr>
          <w:p w14:paraId="67CA23B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w:t>
            </w:r>
          </w:p>
        </w:tc>
        <w:tc>
          <w:tcPr>
            <w:tcW w:w="982" w:type="dxa"/>
            <w:tcBorders>
              <w:top w:val="nil"/>
              <w:left w:val="nil"/>
              <w:bottom w:val="single" w:sz="8" w:space="0" w:color="auto"/>
              <w:right w:val="nil"/>
            </w:tcBorders>
            <w:shd w:val="clear" w:color="auto" w:fill="auto"/>
            <w:noWrap/>
            <w:vAlign w:val="bottom"/>
            <w:hideMark/>
          </w:tcPr>
          <w:p w14:paraId="50C9BAF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0.917</w:t>
            </w:r>
          </w:p>
        </w:tc>
      </w:tr>
    </w:tbl>
    <w:p w14:paraId="02FFE587"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r w:rsidRPr="003E1084">
        <w:rPr>
          <w:rFonts w:ascii="Book Antiqua" w:hAnsi="Book Antiqua"/>
          <w:sz w:val="24"/>
          <w:szCs w:val="24"/>
        </w:rPr>
        <w:t>LDL: Low-density lipoprotein; SE: Standard error; HCV: Hepatitis C virus; SVR: Sustained virological response; BMI: Body mass index; ALT: Alanine 2-oxoglutarate aminotransferase.</w:t>
      </w:r>
    </w:p>
    <w:p w14:paraId="2E152F68"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7DC86792"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0C3A4520"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327AA47B" w14:textId="77777777" w:rsidR="003E1084" w:rsidRPr="003E1084" w:rsidRDefault="003E1084" w:rsidP="003E1084">
      <w:pPr>
        <w:widowControl/>
        <w:adjustRightInd w:val="0"/>
        <w:snapToGrid w:val="0"/>
        <w:spacing w:line="360" w:lineRule="auto"/>
        <w:jc w:val="left"/>
        <w:rPr>
          <w:rFonts w:ascii="Book Antiqua" w:hAnsi="Book Antiqua"/>
          <w:b/>
          <w:sz w:val="24"/>
          <w:szCs w:val="24"/>
        </w:rPr>
      </w:pPr>
      <w:r w:rsidRPr="003E1084">
        <w:rPr>
          <w:rFonts w:ascii="Book Antiqua" w:hAnsi="Book Antiqua"/>
          <w:b/>
          <w:sz w:val="24"/>
          <w:szCs w:val="24"/>
        </w:rPr>
        <w:br w:type="page"/>
      </w:r>
    </w:p>
    <w:p w14:paraId="2604E3F1" w14:textId="461B72F8" w:rsidR="003E1084" w:rsidRPr="003E1084" w:rsidRDefault="003E1084" w:rsidP="003E1084">
      <w:pPr>
        <w:adjustRightInd w:val="0"/>
        <w:snapToGrid w:val="0"/>
        <w:spacing w:line="360" w:lineRule="auto"/>
        <w:jc w:val="left"/>
        <w:rPr>
          <w:rFonts w:ascii="Book Antiqua" w:eastAsia="SimSun" w:hAnsi="Book Antiqua"/>
          <w:b/>
          <w:sz w:val="24"/>
          <w:szCs w:val="24"/>
          <w:lang w:eastAsia="zh-CN"/>
        </w:rPr>
      </w:pPr>
      <w:r w:rsidRPr="003E1084">
        <w:rPr>
          <w:rFonts w:ascii="Book Antiqua" w:hAnsi="Book Antiqua" w:hint="eastAsia"/>
          <w:b/>
          <w:sz w:val="24"/>
          <w:szCs w:val="24"/>
        </w:rPr>
        <w:lastRenderedPageBreak/>
        <w:t>Table</w:t>
      </w:r>
      <w:r w:rsidRPr="003E1084">
        <w:rPr>
          <w:rFonts w:ascii="Book Antiqua" w:hAnsi="Book Antiqua"/>
          <w:b/>
          <w:sz w:val="24"/>
          <w:szCs w:val="24"/>
        </w:rPr>
        <w:t xml:space="preserve"> </w:t>
      </w:r>
      <w:r w:rsidRPr="003E1084">
        <w:rPr>
          <w:rFonts w:ascii="Book Antiqua" w:hAnsi="Book Antiqua" w:hint="eastAsia"/>
          <w:b/>
          <w:sz w:val="24"/>
          <w:szCs w:val="24"/>
        </w:rPr>
        <w:t>5</w:t>
      </w:r>
      <w:r w:rsidRPr="003E1084">
        <w:rPr>
          <w:rFonts w:ascii="Book Antiqua" w:hAnsi="Book Antiqua"/>
          <w:b/>
          <w:sz w:val="24"/>
          <w:szCs w:val="24"/>
        </w:rPr>
        <w:t xml:space="preserve"> Effect of chronic active </w:t>
      </w:r>
      <w:r w:rsidR="00E82111" w:rsidRPr="00E82111">
        <w:rPr>
          <w:rFonts w:ascii="Book Antiqua" w:hAnsi="Book Antiqua"/>
          <w:b/>
          <w:sz w:val="24"/>
          <w:szCs w:val="24"/>
        </w:rPr>
        <w:t xml:space="preserve">hepatitis C virus </w:t>
      </w:r>
      <w:r w:rsidRPr="003E1084">
        <w:rPr>
          <w:rFonts w:ascii="Book Antiqua" w:hAnsi="Book Antiqua"/>
          <w:b/>
          <w:sz w:val="24"/>
          <w:szCs w:val="24"/>
        </w:rPr>
        <w:t xml:space="preserve">infection on the particle number for </w:t>
      </w:r>
      <w:r w:rsidRPr="003E1084">
        <w:rPr>
          <w:rFonts w:ascii="Book Antiqua" w:hAnsi="Book Antiqua" w:hint="eastAsia"/>
          <w:b/>
          <w:sz w:val="24"/>
          <w:szCs w:val="24"/>
        </w:rPr>
        <w:t xml:space="preserve">three </w:t>
      </w:r>
      <w:r w:rsidR="00E82111" w:rsidRPr="00E82111">
        <w:rPr>
          <w:rFonts w:ascii="Book Antiqua" w:hAnsi="Book Antiqua"/>
          <w:b/>
          <w:sz w:val="24"/>
          <w:szCs w:val="24"/>
        </w:rPr>
        <w:t>very low-density lipoprotein</w:t>
      </w:r>
      <w:r w:rsidR="00E82111" w:rsidRPr="00E82111">
        <w:rPr>
          <w:rFonts w:ascii="Book Antiqua" w:hAnsi="Book Antiqua" w:hint="eastAsia"/>
          <w:b/>
          <w:sz w:val="24"/>
          <w:szCs w:val="24"/>
        </w:rPr>
        <w:t xml:space="preserve"> </w:t>
      </w:r>
      <w:r w:rsidRPr="003E1084">
        <w:rPr>
          <w:rFonts w:ascii="Book Antiqua" w:hAnsi="Book Antiqua" w:hint="eastAsia"/>
          <w:b/>
          <w:sz w:val="24"/>
          <w:szCs w:val="24"/>
        </w:rPr>
        <w:t>sub-fractions</w:t>
      </w:r>
      <w:r w:rsidRPr="003E1084">
        <w:rPr>
          <w:rFonts w:ascii="Book Antiqua" w:hAnsi="Book Antiqua"/>
          <w:b/>
          <w:sz w:val="24"/>
          <w:szCs w:val="24"/>
        </w:rPr>
        <w:t xml:space="preserve"> analyzed by multiple regression models</w:t>
      </w:r>
    </w:p>
    <w:tbl>
      <w:tblPr>
        <w:tblW w:w="9848" w:type="dxa"/>
        <w:tblInd w:w="84" w:type="dxa"/>
        <w:tblCellMar>
          <w:left w:w="99" w:type="dxa"/>
          <w:right w:w="99" w:type="dxa"/>
        </w:tblCellMar>
        <w:tblLook w:val="04A0" w:firstRow="1" w:lastRow="0" w:firstColumn="1" w:lastColumn="0" w:noHBand="0" w:noVBand="1"/>
      </w:tblPr>
      <w:tblGrid>
        <w:gridCol w:w="2240"/>
        <w:gridCol w:w="723"/>
        <w:gridCol w:w="618"/>
        <w:gridCol w:w="1063"/>
        <w:gridCol w:w="204"/>
        <w:gridCol w:w="643"/>
        <w:gridCol w:w="643"/>
        <w:gridCol w:w="1114"/>
        <w:gridCol w:w="204"/>
        <w:gridCol w:w="759"/>
        <w:gridCol w:w="618"/>
        <w:gridCol w:w="1040"/>
      </w:tblGrid>
      <w:tr w:rsidR="00463A99" w:rsidRPr="003E1084" w14:paraId="38737DC9" w14:textId="77777777" w:rsidTr="00B325F2">
        <w:trPr>
          <w:trHeight w:val="270"/>
        </w:trPr>
        <w:tc>
          <w:tcPr>
            <w:tcW w:w="2240" w:type="dxa"/>
            <w:tcBorders>
              <w:top w:val="single" w:sz="4" w:space="0" w:color="auto"/>
              <w:left w:val="nil"/>
              <w:bottom w:val="single" w:sz="4" w:space="0" w:color="auto"/>
              <w:right w:val="nil"/>
            </w:tcBorders>
            <w:shd w:val="clear" w:color="auto" w:fill="auto"/>
            <w:noWrap/>
            <w:vAlign w:val="bottom"/>
            <w:hideMark/>
          </w:tcPr>
          <w:p w14:paraId="24A9658D"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b/>
                <w:kern w:val="0"/>
                <w:sz w:val="24"/>
                <w:szCs w:val="24"/>
              </w:rPr>
            </w:pPr>
            <w:r w:rsidRPr="003E1084">
              <w:rPr>
                <w:rFonts w:ascii="Book Antiqua" w:eastAsia="MS PGothic" w:hAnsi="Book Antiqua" w:cs="Times New Roman" w:hint="eastAsia"/>
                <w:b/>
                <w:kern w:val="0"/>
                <w:sz w:val="24"/>
                <w:szCs w:val="24"/>
              </w:rPr>
              <w:t xml:space="preserve">　</w:t>
            </w:r>
          </w:p>
        </w:tc>
        <w:tc>
          <w:tcPr>
            <w:tcW w:w="2400" w:type="dxa"/>
            <w:gridSpan w:val="3"/>
            <w:tcBorders>
              <w:top w:val="single" w:sz="4" w:space="0" w:color="auto"/>
              <w:left w:val="nil"/>
              <w:bottom w:val="single" w:sz="4" w:space="0" w:color="auto"/>
              <w:right w:val="nil"/>
            </w:tcBorders>
            <w:shd w:val="clear" w:color="auto" w:fill="auto"/>
            <w:noWrap/>
            <w:vAlign w:val="bottom"/>
            <w:hideMark/>
          </w:tcPr>
          <w:p w14:paraId="11A9934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Large VLDL</w:t>
            </w:r>
          </w:p>
        </w:tc>
        <w:tc>
          <w:tcPr>
            <w:tcW w:w="204" w:type="dxa"/>
            <w:tcBorders>
              <w:top w:val="single" w:sz="4" w:space="0" w:color="auto"/>
              <w:left w:val="nil"/>
              <w:bottom w:val="single" w:sz="4" w:space="0" w:color="auto"/>
              <w:right w:val="nil"/>
            </w:tcBorders>
            <w:shd w:val="clear" w:color="auto" w:fill="auto"/>
            <w:noWrap/>
            <w:vAlign w:val="bottom"/>
            <w:hideMark/>
          </w:tcPr>
          <w:p w14:paraId="31833E4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400" w:type="dxa"/>
            <w:gridSpan w:val="3"/>
            <w:tcBorders>
              <w:top w:val="single" w:sz="4" w:space="0" w:color="auto"/>
              <w:left w:val="nil"/>
              <w:bottom w:val="single" w:sz="4" w:space="0" w:color="auto"/>
              <w:right w:val="nil"/>
            </w:tcBorders>
            <w:shd w:val="clear" w:color="auto" w:fill="auto"/>
            <w:noWrap/>
            <w:vAlign w:val="bottom"/>
            <w:hideMark/>
          </w:tcPr>
          <w:p w14:paraId="12F98BA1"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Medium VLDL</w:t>
            </w:r>
          </w:p>
        </w:tc>
        <w:tc>
          <w:tcPr>
            <w:tcW w:w="204" w:type="dxa"/>
            <w:tcBorders>
              <w:top w:val="single" w:sz="4" w:space="0" w:color="auto"/>
              <w:left w:val="nil"/>
              <w:bottom w:val="single" w:sz="4" w:space="0" w:color="auto"/>
              <w:right w:val="nil"/>
            </w:tcBorders>
            <w:shd w:val="clear" w:color="auto" w:fill="auto"/>
            <w:noWrap/>
            <w:vAlign w:val="bottom"/>
            <w:hideMark/>
          </w:tcPr>
          <w:p w14:paraId="0A6E64C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400" w:type="dxa"/>
            <w:gridSpan w:val="3"/>
            <w:tcBorders>
              <w:top w:val="single" w:sz="4" w:space="0" w:color="auto"/>
              <w:left w:val="nil"/>
              <w:bottom w:val="single" w:sz="4" w:space="0" w:color="auto"/>
              <w:right w:val="nil"/>
            </w:tcBorders>
            <w:shd w:val="clear" w:color="auto" w:fill="auto"/>
            <w:noWrap/>
            <w:vAlign w:val="bottom"/>
            <w:hideMark/>
          </w:tcPr>
          <w:p w14:paraId="481DC09F"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Small VLDL</w:t>
            </w:r>
          </w:p>
        </w:tc>
      </w:tr>
      <w:tr w:rsidR="00463A99" w:rsidRPr="003E1084" w14:paraId="5029D98D" w14:textId="77777777" w:rsidTr="00B325F2">
        <w:trPr>
          <w:trHeight w:val="285"/>
        </w:trPr>
        <w:tc>
          <w:tcPr>
            <w:tcW w:w="2240" w:type="dxa"/>
            <w:tcBorders>
              <w:top w:val="nil"/>
              <w:left w:val="nil"/>
              <w:bottom w:val="single" w:sz="8" w:space="0" w:color="auto"/>
              <w:right w:val="nil"/>
            </w:tcBorders>
            <w:shd w:val="clear" w:color="auto" w:fill="auto"/>
            <w:noWrap/>
            <w:vAlign w:val="bottom"/>
            <w:hideMark/>
          </w:tcPr>
          <w:p w14:paraId="41AD62AF"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b/>
                <w:kern w:val="0"/>
                <w:sz w:val="24"/>
                <w:szCs w:val="24"/>
              </w:rPr>
            </w:pPr>
            <w:r w:rsidRPr="003E1084">
              <w:rPr>
                <w:rFonts w:ascii="Book Antiqua" w:eastAsia="MS PGothic" w:hAnsi="Book Antiqua" w:cs="Times New Roman" w:hint="eastAsia"/>
                <w:b/>
                <w:kern w:val="0"/>
                <w:sz w:val="24"/>
                <w:szCs w:val="24"/>
              </w:rPr>
              <w:t xml:space="preserve">　</w:t>
            </w:r>
          </w:p>
        </w:tc>
        <w:tc>
          <w:tcPr>
            <w:tcW w:w="723" w:type="dxa"/>
            <w:tcBorders>
              <w:top w:val="nil"/>
              <w:left w:val="nil"/>
              <w:bottom w:val="single" w:sz="8" w:space="0" w:color="auto"/>
              <w:right w:val="nil"/>
            </w:tcBorders>
            <w:shd w:val="clear" w:color="auto" w:fill="auto"/>
            <w:noWrap/>
            <w:vAlign w:val="bottom"/>
            <w:hideMark/>
          </w:tcPr>
          <w:p w14:paraId="33AFA52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614" w:type="dxa"/>
            <w:tcBorders>
              <w:top w:val="nil"/>
              <w:left w:val="nil"/>
              <w:bottom w:val="single" w:sz="8" w:space="0" w:color="auto"/>
              <w:right w:val="nil"/>
            </w:tcBorders>
            <w:shd w:val="clear" w:color="auto" w:fill="auto"/>
            <w:noWrap/>
            <w:vAlign w:val="bottom"/>
            <w:hideMark/>
          </w:tcPr>
          <w:p w14:paraId="74605B6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1063" w:type="dxa"/>
            <w:tcBorders>
              <w:top w:val="nil"/>
              <w:left w:val="nil"/>
              <w:bottom w:val="single" w:sz="8" w:space="0" w:color="auto"/>
              <w:right w:val="nil"/>
            </w:tcBorders>
            <w:shd w:val="clear" w:color="auto" w:fill="auto"/>
            <w:noWrap/>
            <w:vAlign w:val="bottom"/>
            <w:hideMark/>
          </w:tcPr>
          <w:p w14:paraId="2F9F7721"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c>
          <w:tcPr>
            <w:tcW w:w="204" w:type="dxa"/>
            <w:tcBorders>
              <w:top w:val="nil"/>
              <w:left w:val="nil"/>
              <w:bottom w:val="single" w:sz="8" w:space="0" w:color="auto"/>
              <w:right w:val="nil"/>
            </w:tcBorders>
            <w:shd w:val="clear" w:color="auto" w:fill="auto"/>
            <w:noWrap/>
            <w:vAlign w:val="bottom"/>
            <w:hideMark/>
          </w:tcPr>
          <w:p w14:paraId="13A9F87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643" w:type="dxa"/>
            <w:tcBorders>
              <w:top w:val="nil"/>
              <w:left w:val="nil"/>
              <w:bottom w:val="single" w:sz="8" w:space="0" w:color="auto"/>
              <w:right w:val="nil"/>
            </w:tcBorders>
            <w:shd w:val="clear" w:color="auto" w:fill="auto"/>
            <w:noWrap/>
            <w:vAlign w:val="bottom"/>
            <w:hideMark/>
          </w:tcPr>
          <w:p w14:paraId="7AACDD8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643" w:type="dxa"/>
            <w:tcBorders>
              <w:top w:val="nil"/>
              <w:left w:val="nil"/>
              <w:bottom w:val="single" w:sz="8" w:space="0" w:color="auto"/>
              <w:right w:val="nil"/>
            </w:tcBorders>
            <w:shd w:val="clear" w:color="auto" w:fill="auto"/>
            <w:noWrap/>
            <w:vAlign w:val="bottom"/>
            <w:hideMark/>
          </w:tcPr>
          <w:p w14:paraId="54BB025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1114" w:type="dxa"/>
            <w:tcBorders>
              <w:top w:val="nil"/>
              <w:left w:val="nil"/>
              <w:bottom w:val="single" w:sz="8" w:space="0" w:color="auto"/>
              <w:right w:val="nil"/>
            </w:tcBorders>
            <w:shd w:val="clear" w:color="auto" w:fill="auto"/>
            <w:noWrap/>
            <w:vAlign w:val="bottom"/>
            <w:hideMark/>
          </w:tcPr>
          <w:p w14:paraId="2554D6E3"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c>
          <w:tcPr>
            <w:tcW w:w="204" w:type="dxa"/>
            <w:tcBorders>
              <w:top w:val="nil"/>
              <w:left w:val="nil"/>
              <w:bottom w:val="single" w:sz="8" w:space="0" w:color="auto"/>
              <w:right w:val="nil"/>
            </w:tcBorders>
            <w:shd w:val="clear" w:color="auto" w:fill="auto"/>
            <w:noWrap/>
            <w:vAlign w:val="bottom"/>
            <w:hideMark/>
          </w:tcPr>
          <w:p w14:paraId="42C486C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759" w:type="dxa"/>
            <w:tcBorders>
              <w:top w:val="nil"/>
              <w:left w:val="nil"/>
              <w:bottom w:val="single" w:sz="8" w:space="0" w:color="auto"/>
              <w:right w:val="nil"/>
            </w:tcBorders>
            <w:shd w:val="clear" w:color="auto" w:fill="auto"/>
            <w:noWrap/>
            <w:vAlign w:val="bottom"/>
            <w:hideMark/>
          </w:tcPr>
          <w:p w14:paraId="0874332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601" w:type="dxa"/>
            <w:tcBorders>
              <w:top w:val="nil"/>
              <w:left w:val="nil"/>
              <w:bottom w:val="single" w:sz="8" w:space="0" w:color="auto"/>
              <w:right w:val="nil"/>
            </w:tcBorders>
            <w:shd w:val="clear" w:color="auto" w:fill="auto"/>
            <w:noWrap/>
            <w:vAlign w:val="bottom"/>
            <w:hideMark/>
          </w:tcPr>
          <w:p w14:paraId="6CDA257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1040" w:type="dxa"/>
            <w:tcBorders>
              <w:top w:val="nil"/>
              <w:left w:val="nil"/>
              <w:bottom w:val="single" w:sz="8" w:space="0" w:color="auto"/>
              <w:right w:val="nil"/>
            </w:tcBorders>
            <w:shd w:val="clear" w:color="auto" w:fill="auto"/>
            <w:noWrap/>
            <w:vAlign w:val="bottom"/>
            <w:hideMark/>
          </w:tcPr>
          <w:p w14:paraId="07DD4EEF"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r>
      <w:tr w:rsidR="00463A99" w:rsidRPr="003E1084" w14:paraId="61D18060" w14:textId="77777777" w:rsidTr="00B325F2">
        <w:trPr>
          <w:trHeight w:val="270"/>
        </w:trPr>
        <w:tc>
          <w:tcPr>
            <w:tcW w:w="2240" w:type="dxa"/>
            <w:tcBorders>
              <w:top w:val="nil"/>
              <w:left w:val="nil"/>
              <w:bottom w:val="nil"/>
              <w:right w:val="nil"/>
            </w:tcBorders>
            <w:shd w:val="clear" w:color="auto" w:fill="auto"/>
            <w:noWrap/>
            <w:vAlign w:val="bottom"/>
            <w:hideMark/>
          </w:tcPr>
          <w:p w14:paraId="708BCEEF"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Constant</w:t>
            </w:r>
          </w:p>
        </w:tc>
        <w:tc>
          <w:tcPr>
            <w:tcW w:w="723" w:type="dxa"/>
            <w:tcBorders>
              <w:top w:val="nil"/>
              <w:left w:val="nil"/>
              <w:bottom w:val="nil"/>
              <w:right w:val="nil"/>
            </w:tcBorders>
            <w:shd w:val="clear" w:color="auto" w:fill="auto"/>
            <w:noWrap/>
            <w:vAlign w:val="bottom"/>
            <w:hideMark/>
          </w:tcPr>
          <w:p w14:paraId="3E8EA96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-18.1</w:t>
            </w:r>
          </w:p>
        </w:tc>
        <w:tc>
          <w:tcPr>
            <w:tcW w:w="614" w:type="dxa"/>
            <w:tcBorders>
              <w:top w:val="nil"/>
              <w:left w:val="nil"/>
              <w:bottom w:val="nil"/>
              <w:right w:val="nil"/>
            </w:tcBorders>
            <w:shd w:val="clear" w:color="auto" w:fill="auto"/>
            <w:noWrap/>
            <w:vAlign w:val="bottom"/>
            <w:hideMark/>
          </w:tcPr>
          <w:p w14:paraId="0206852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32.1</w:t>
            </w:r>
          </w:p>
        </w:tc>
        <w:tc>
          <w:tcPr>
            <w:tcW w:w="1063" w:type="dxa"/>
            <w:tcBorders>
              <w:top w:val="nil"/>
              <w:left w:val="nil"/>
              <w:bottom w:val="nil"/>
              <w:right w:val="nil"/>
            </w:tcBorders>
            <w:shd w:val="clear" w:color="auto" w:fill="auto"/>
            <w:noWrap/>
            <w:vAlign w:val="bottom"/>
            <w:hideMark/>
          </w:tcPr>
          <w:p w14:paraId="4F2EF8B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0.574</w:t>
            </w:r>
          </w:p>
        </w:tc>
        <w:tc>
          <w:tcPr>
            <w:tcW w:w="204" w:type="dxa"/>
            <w:tcBorders>
              <w:top w:val="nil"/>
              <w:left w:val="nil"/>
              <w:bottom w:val="nil"/>
              <w:right w:val="nil"/>
            </w:tcBorders>
            <w:shd w:val="clear" w:color="auto" w:fill="auto"/>
            <w:noWrap/>
            <w:vAlign w:val="bottom"/>
            <w:hideMark/>
          </w:tcPr>
          <w:p w14:paraId="5809671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43" w:type="dxa"/>
            <w:tcBorders>
              <w:top w:val="nil"/>
              <w:left w:val="nil"/>
              <w:bottom w:val="nil"/>
              <w:right w:val="nil"/>
            </w:tcBorders>
            <w:shd w:val="clear" w:color="auto" w:fill="auto"/>
            <w:noWrap/>
            <w:vAlign w:val="bottom"/>
            <w:hideMark/>
          </w:tcPr>
          <w:p w14:paraId="7BC5CF6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21.1</w:t>
            </w:r>
          </w:p>
        </w:tc>
        <w:tc>
          <w:tcPr>
            <w:tcW w:w="643" w:type="dxa"/>
            <w:tcBorders>
              <w:top w:val="nil"/>
              <w:left w:val="nil"/>
              <w:bottom w:val="nil"/>
              <w:right w:val="nil"/>
            </w:tcBorders>
            <w:shd w:val="clear" w:color="auto" w:fill="auto"/>
            <w:noWrap/>
            <w:vAlign w:val="bottom"/>
            <w:hideMark/>
          </w:tcPr>
          <w:p w14:paraId="6EB3672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38.9</w:t>
            </w:r>
          </w:p>
        </w:tc>
        <w:tc>
          <w:tcPr>
            <w:tcW w:w="1114" w:type="dxa"/>
            <w:tcBorders>
              <w:top w:val="nil"/>
              <w:left w:val="nil"/>
              <w:bottom w:val="nil"/>
              <w:right w:val="nil"/>
            </w:tcBorders>
            <w:shd w:val="clear" w:color="auto" w:fill="auto"/>
            <w:noWrap/>
            <w:vAlign w:val="bottom"/>
            <w:hideMark/>
          </w:tcPr>
          <w:p w14:paraId="73894C3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0.588</w:t>
            </w:r>
          </w:p>
        </w:tc>
        <w:tc>
          <w:tcPr>
            <w:tcW w:w="204" w:type="dxa"/>
            <w:tcBorders>
              <w:top w:val="nil"/>
              <w:left w:val="nil"/>
              <w:bottom w:val="nil"/>
              <w:right w:val="nil"/>
            </w:tcBorders>
            <w:shd w:val="clear" w:color="auto" w:fill="auto"/>
            <w:noWrap/>
            <w:vAlign w:val="bottom"/>
            <w:hideMark/>
          </w:tcPr>
          <w:p w14:paraId="753D95F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59" w:type="dxa"/>
            <w:tcBorders>
              <w:top w:val="nil"/>
              <w:left w:val="nil"/>
              <w:bottom w:val="nil"/>
              <w:right w:val="nil"/>
            </w:tcBorders>
            <w:shd w:val="clear" w:color="auto" w:fill="auto"/>
            <w:noWrap/>
            <w:vAlign w:val="bottom"/>
            <w:hideMark/>
          </w:tcPr>
          <w:p w14:paraId="56B0448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116.1</w:t>
            </w:r>
          </w:p>
        </w:tc>
        <w:tc>
          <w:tcPr>
            <w:tcW w:w="601" w:type="dxa"/>
            <w:tcBorders>
              <w:top w:val="nil"/>
              <w:left w:val="nil"/>
              <w:bottom w:val="nil"/>
              <w:right w:val="nil"/>
            </w:tcBorders>
            <w:shd w:val="clear" w:color="auto" w:fill="auto"/>
            <w:noWrap/>
            <w:vAlign w:val="bottom"/>
            <w:hideMark/>
          </w:tcPr>
          <w:p w14:paraId="4341063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35.0</w:t>
            </w:r>
          </w:p>
        </w:tc>
        <w:tc>
          <w:tcPr>
            <w:tcW w:w="1040" w:type="dxa"/>
            <w:tcBorders>
              <w:top w:val="nil"/>
              <w:left w:val="nil"/>
              <w:bottom w:val="nil"/>
              <w:right w:val="nil"/>
            </w:tcBorders>
            <w:shd w:val="clear" w:color="auto" w:fill="auto"/>
            <w:noWrap/>
            <w:vAlign w:val="bottom"/>
            <w:hideMark/>
          </w:tcPr>
          <w:p w14:paraId="309867C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0.001</w:t>
            </w:r>
          </w:p>
        </w:tc>
      </w:tr>
      <w:tr w:rsidR="00463A99" w:rsidRPr="003E1084" w14:paraId="76448CB2" w14:textId="77777777" w:rsidTr="00B325F2">
        <w:trPr>
          <w:trHeight w:val="510"/>
        </w:trPr>
        <w:tc>
          <w:tcPr>
            <w:tcW w:w="2240" w:type="dxa"/>
            <w:tcBorders>
              <w:top w:val="nil"/>
              <w:left w:val="nil"/>
              <w:bottom w:val="nil"/>
              <w:right w:val="nil"/>
            </w:tcBorders>
            <w:shd w:val="clear" w:color="auto" w:fill="auto"/>
            <w:vAlign w:val="bottom"/>
            <w:hideMark/>
          </w:tcPr>
          <w:p w14:paraId="3D36C93A" w14:textId="68FBFC23" w:rsidR="003E1084" w:rsidRPr="003E1084" w:rsidRDefault="003E1084" w:rsidP="0086309E">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HCV infection</w:t>
            </w:r>
            <w:r w:rsidR="0086309E" w:rsidRPr="00463A99">
              <w:rPr>
                <w:rFonts w:ascii="Book Antiqua" w:eastAsia="MS PGothic" w:hAnsi="Book Antiqua" w:cs="Times New Roman"/>
                <w:kern w:val="0"/>
                <w:sz w:val="24"/>
                <w:szCs w:val="24"/>
              </w:rPr>
              <w:t xml:space="preserve">        </w:t>
            </w:r>
            <w:r w:rsidRPr="003E1084">
              <w:rPr>
                <w:rFonts w:ascii="Book Antiqua" w:eastAsia="MS PGothic" w:hAnsi="Book Antiqua" w:cs="Times New Roman"/>
                <w:kern w:val="0"/>
                <w:sz w:val="24"/>
                <w:szCs w:val="24"/>
              </w:rPr>
              <w:t xml:space="preserve">(Active HCV </w:t>
            </w:r>
            <w:r w:rsidRPr="003E1084">
              <w:rPr>
                <w:rFonts w:ascii="Book Antiqua" w:eastAsia="MS PGothic" w:hAnsi="Book Antiqua" w:cs="Times New Roman"/>
                <w:i/>
                <w:iCs/>
                <w:kern w:val="0"/>
                <w:sz w:val="24"/>
                <w:szCs w:val="24"/>
              </w:rPr>
              <w:t>vs</w:t>
            </w:r>
            <w:r w:rsidRPr="003E1084">
              <w:rPr>
                <w:rFonts w:ascii="Book Antiqua" w:eastAsia="MS PGothic" w:hAnsi="Book Antiqua" w:cs="Times New Roman"/>
                <w:kern w:val="0"/>
                <w:sz w:val="24"/>
                <w:szCs w:val="24"/>
              </w:rPr>
              <w:t xml:space="preserve"> SVR)</w:t>
            </w:r>
          </w:p>
        </w:tc>
        <w:tc>
          <w:tcPr>
            <w:tcW w:w="723" w:type="dxa"/>
            <w:tcBorders>
              <w:top w:val="nil"/>
              <w:left w:val="nil"/>
              <w:bottom w:val="nil"/>
              <w:right w:val="nil"/>
            </w:tcBorders>
            <w:shd w:val="clear" w:color="auto" w:fill="auto"/>
            <w:noWrap/>
            <w:vAlign w:val="center"/>
            <w:hideMark/>
          </w:tcPr>
          <w:p w14:paraId="79D2948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-6.6</w:t>
            </w:r>
          </w:p>
        </w:tc>
        <w:tc>
          <w:tcPr>
            <w:tcW w:w="614" w:type="dxa"/>
            <w:tcBorders>
              <w:top w:val="nil"/>
              <w:left w:val="nil"/>
              <w:bottom w:val="nil"/>
              <w:right w:val="nil"/>
            </w:tcBorders>
            <w:shd w:val="clear" w:color="auto" w:fill="auto"/>
            <w:noWrap/>
            <w:vAlign w:val="center"/>
            <w:hideMark/>
          </w:tcPr>
          <w:p w14:paraId="1E99E74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4.8</w:t>
            </w:r>
          </w:p>
        </w:tc>
        <w:tc>
          <w:tcPr>
            <w:tcW w:w="1063" w:type="dxa"/>
            <w:tcBorders>
              <w:top w:val="nil"/>
              <w:left w:val="nil"/>
              <w:bottom w:val="nil"/>
              <w:right w:val="nil"/>
            </w:tcBorders>
            <w:shd w:val="clear" w:color="auto" w:fill="auto"/>
            <w:noWrap/>
            <w:vAlign w:val="center"/>
            <w:hideMark/>
          </w:tcPr>
          <w:p w14:paraId="114B350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0.176</w:t>
            </w:r>
          </w:p>
        </w:tc>
        <w:tc>
          <w:tcPr>
            <w:tcW w:w="204" w:type="dxa"/>
            <w:tcBorders>
              <w:top w:val="nil"/>
              <w:left w:val="nil"/>
              <w:bottom w:val="nil"/>
              <w:right w:val="nil"/>
            </w:tcBorders>
            <w:shd w:val="clear" w:color="auto" w:fill="auto"/>
            <w:noWrap/>
            <w:vAlign w:val="center"/>
            <w:hideMark/>
          </w:tcPr>
          <w:p w14:paraId="0D3E7FB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43" w:type="dxa"/>
            <w:tcBorders>
              <w:top w:val="nil"/>
              <w:left w:val="nil"/>
              <w:bottom w:val="nil"/>
              <w:right w:val="nil"/>
            </w:tcBorders>
            <w:shd w:val="clear" w:color="auto" w:fill="auto"/>
            <w:noWrap/>
            <w:vAlign w:val="center"/>
            <w:hideMark/>
          </w:tcPr>
          <w:p w14:paraId="31B6B3C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-4.0</w:t>
            </w:r>
          </w:p>
        </w:tc>
        <w:tc>
          <w:tcPr>
            <w:tcW w:w="643" w:type="dxa"/>
            <w:tcBorders>
              <w:top w:val="nil"/>
              <w:left w:val="nil"/>
              <w:bottom w:val="nil"/>
              <w:right w:val="nil"/>
            </w:tcBorders>
            <w:shd w:val="clear" w:color="auto" w:fill="auto"/>
            <w:noWrap/>
            <w:vAlign w:val="center"/>
            <w:hideMark/>
          </w:tcPr>
          <w:p w14:paraId="491C7FE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5.9</w:t>
            </w:r>
          </w:p>
        </w:tc>
        <w:tc>
          <w:tcPr>
            <w:tcW w:w="1114" w:type="dxa"/>
            <w:tcBorders>
              <w:top w:val="nil"/>
              <w:left w:val="nil"/>
              <w:bottom w:val="nil"/>
              <w:right w:val="nil"/>
            </w:tcBorders>
            <w:shd w:val="clear" w:color="auto" w:fill="auto"/>
            <w:noWrap/>
            <w:vAlign w:val="center"/>
            <w:hideMark/>
          </w:tcPr>
          <w:p w14:paraId="6563EF9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0.494</w:t>
            </w:r>
          </w:p>
        </w:tc>
        <w:tc>
          <w:tcPr>
            <w:tcW w:w="204" w:type="dxa"/>
            <w:tcBorders>
              <w:top w:val="nil"/>
              <w:left w:val="nil"/>
              <w:bottom w:val="nil"/>
              <w:right w:val="nil"/>
            </w:tcBorders>
            <w:shd w:val="clear" w:color="auto" w:fill="auto"/>
            <w:noWrap/>
            <w:vAlign w:val="center"/>
            <w:hideMark/>
          </w:tcPr>
          <w:p w14:paraId="45EAC3C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59" w:type="dxa"/>
            <w:tcBorders>
              <w:top w:val="nil"/>
              <w:left w:val="nil"/>
              <w:bottom w:val="nil"/>
              <w:right w:val="nil"/>
            </w:tcBorders>
            <w:shd w:val="clear" w:color="auto" w:fill="auto"/>
            <w:noWrap/>
            <w:vAlign w:val="center"/>
            <w:hideMark/>
          </w:tcPr>
          <w:p w14:paraId="5A64856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3.0</w:t>
            </w:r>
          </w:p>
        </w:tc>
        <w:tc>
          <w:tcPr>
            <w:tcW w:w="601" w:type="dxa"/>
            <w:tcBorders>
              <w:top w:val="nil"/>
              <w:left w:val="nil"/>
              <w:bottom w:val="nil"/>
              <w:right w:val="nil"/>
            </w:tcBorders>
            <w:shd w:val="clear" w:color="auto" w:fill="auto"/>
            <w:noWrap/>
            <w:vAlign w:val="center"/>
            <w:hideMark/>
          </w:tcPr>
          <w:p w14:paraId="5D5F76E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5.3</w:t>
            </w:r>
          </w:p>
        </w:tc>
        <w:tc>
          <w:tcPr>
            <w:tcW w:w="1040" w:type="dxa"/>
            <w:tcBorders>
              <w:top w:val="nil"/>
              <w:left w:val="nil"/>
              <w:bottom w:val="nil"/>
              <w:right w:val="nil"/>
            </w:tcBorders>
            <w:shd w:val="clear" w:color="auto" w:fill="auto"/>
            <w:noWrap/>
            <w:vAlign w:val="center"/>
            <w:hideMark/>
          </w:tcPr>
          <w:p w14:paraId="32620AC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0.564</w:t>
            </w:r>
          </w:p>
        </w:tc>
      </w:tr>
      <w:tr w:rsidR="00463A99" w:rsidRPr="003E1084" w14:paraId="087DE3FE" w14:textId="77777777" w:rsidTr="00B325F2">
        <w:trPr>
          <w:trHeight w:val="270"/>
        </w:trPr>
        <w:tc>
          <w:tcPr>
            <w:tcW w:w="2240" w:type="dxa"/>
            <w:tcBorders>
              <w:top w:val="nil"/>
              <w:left w:val="nil"/>
              <w:bottom w:val="nil"/>
              <w:right w:val="nil"/>
            </w:tcBorders>
            <w:shd w:val="clear" w:color="auto" w:fill="auto"/>
            <w:noWrap/>
            <w:vAlign w:val="bottom"/>
            <w:hideMark/>
          </w:tcPr>
          <w:p w14:paraId="3ED67409"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Age</w:t>
            </w:r>
          </w:p>
        </w:tc>
        <w:tc>
          <w:tcPr>
            <w:tcW w:w="723" w:type="dxa"/>
            <w:tcBorders>
              <w:top w:val="nil"/>
              <w:left w:val="nil"/>
              <w:bottom w:val="nil"/>
              <w:right w:val="nil"/>
            </w:tcBorders>
            <w:shd w:val="clear" w:color="auto" w:fill="auto"/>
            <w:noWrap/>
            <w:vAlign w:val="bottom"/>
            <w:hideMark/>
          </w:tcPr>
          <w:p w14:paraId="442E625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0.03</w:t>
            </w:r>
          </w:p>
        </w:tc>
        <w:tc>
          <w:tcPr>
            <w:tcW w:w="614" w:type="dxa"/>
            <w:tcBorders>
              <w:top w:val="nil"/>
              <w:left w:val="nil"/>
              <w:bottom w:val="nil"/>
              <w:right w:val="nil"/>
            </w:tcBorders>
            <w:shd w:val="clear" w:color="auto" w:fill="auto"/>
            <w:noWrap/>
            <w:vAlign w:val="bottom"/>
            <w:hideMark/>
          </w:tcPr>
          <w:p w14:paraId="427FCB7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1063" w:type="dxa"/>
            <w:tcBorders>
              <w:top w:val="nil"/>
              <w:left w:val="nil"/>
              <w:bottom w:val="nil"/>
              <w:right w:val="nil"/>
            </w:tcBorders>
            <w:shd w:val="clear" w:color="auto" w:fill="auto"/>
            <w:noWrap/>
            <w:vAlign w:val="bottom"/>
            <w:hideMark/>
          </w:tcPr>
          <w:p w14:paraId="3BACA97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0.868</w:t>
            </w:r>
          </w:p>
        </w:tc>
        <w:tc>
          <w:tcPr>
            <w:tcW w:w="204" w:type="dxa"/>
            <w:tcBorders>
              <w:top w:val="nil"/>
              <w:left w:val="nil"/>
              <w:bottom w:val="nil"/>
              <w:right w:val="nil"/>
            </w:tcBorders>
            <w:shd w:val="clear" w:color="auto" w:fill="auto"/>
            <w:noWrap/>
            <w:vAlign w:val="bottom"/>
            <w:hideMark/>
          </w:tcPr>
          <w:p w14:paraId="69EDCD8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43" w:type="dxa"/>
            <w:tcBorders>
              <w:top w:val="nil"/>
              <w:left w:val="nil"/>
              <w:bottom w:val="nil"/>
              <w:right w:val="nil"/>
            </w:tcBorders>
            <w:shd w:val="clear" w:color="auto" w:fill="auto"/>
            <w:noWrap/>
            <w:vAlign w:val="bottom"/>
            <w:hideMark/>
          </w:tcPr>
          <w:p w14:paraId="62F3E1E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0.05</w:t>
            </w:r>
          </w:p>
        </w:tc>
        <w:tc>
          <w:tcPr>
            <w:tcW w:w="643" w:type="dxa"/>
            <w:tcBorders>
              <w:top w:val="nil"/>
              <w:left w:val="nil"/>
              <w:bottom w:val="nil"/>
              <w:right w:val="nil"/>
            </w:tcBorders>
            <w:shd w:val="clear" w:color="auto" w:fill="auto"/>
            <w:noWrap/>
            <w:vAlign w:val="bottom"/>
            <w:hideMark/>
          </w:tcPr>
          <w:p w14:paraId="412E5DE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1114" w:type="dxa"/>
            <w:tcBorders>
              <w:top w:val="nil"/>
              <w:left w:val="nil"/>
              <w:bottom w:val="nil"/>
              <w:right w:val="nil"/>
            </w:tcBorders>
            <w:shd w:val="clear" w:color="auto" w:fill="auto"/>
            <w:noWrap/>
            <w:vAlign w:val="bottom"/>
            <w:hideMark/>
          </w:tcPr>
          <w:p w14:paraId="2AD4E12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0.819</w:t>
            </w:r>
          </w:p>
        </w:tc>
        <w:tc>
          <w:tcPr>
            <w:tcW w:w="204" w:type="dxa"/>
            <w:tcBorders>
              <w:top w:val="nil"/>
              <w:left w:val="nil"/>
              <w:bottom w:val="nil"/>
              <w:right w:val="nil"/>
            </w:tcBorders>
            <w:shd w:val="clear" w:color="auto" w:fill="auto"/>
            <w:noWrap/>
            <w:vAlign w:val="bottom"/>
            <w:hideMark/>
          </w:tcPr>
          <w:p w14:paraId="43CE492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59" w:type="dxa"/>
            <w:tcBorders>
              <w:top w:val="nil"/>
              <w:left w:val="nil"/>
              <w:bottom w:val="nil"/>
              <w:right w:val="nil"/>
            </w:tcBorders>
            <w:shd w:val="clear" w:color="auto" w:fill="auto"/>
            <w:noWrap/>
            <w:vAlign w:val="bottom"/>
            <w:hideMark/>
          </w:tcPr>
          <w:p w14:paraId="5BD9D2B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601" w:type="dxa"/>
            <w:tcBorders>
              <w:top w:val="nil"/>
              <w:left w:val="nil"/>
              <w:bottom w:val="nil"/>
              <w:right w:val="nil"/>
            </w:tcBorders>
            <w:shd w:val="clear" w:color="auto" w:fill="auto"/>
            <w:noWrap/>
            <w:vAlign w:val="bottom"/>
            <w:hideMark/>
          </w:tcPr>
          <w:p w14:paraId="4E754CA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1040" w:type="dxa"/>
            <w:tcBorders>
              <w:top w:val="nil"/>
              <w:left w:val="nil"/>
              <w:bottom w:val="nil"/>
              <w:right w:val="nil"/>
            </w:tcBorders>
            <w:shd w:val="clear" w:color="auto" w:fill="auto"/>
            <w:noWrap/>
            <w:vAlign w:val="bottom"/>
            <w:hideMark/>
          </w:tcPr>
          <w:p w14:paraId="050AC03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0.352</w:t>
            </w:r>
          </w:p>
        </w:tc>
      </w:tr>
      <w:tr w:rsidR="00463A99" w:rsidRPr="003E1084" w14:paraId="0DBE129E" w14:textId="77777777" w:rsidTr="00B325F2">
        <w:trPr>
          <w:trHeight w:val="270"/>
        </w:trPr>
        <w:tc>
          <w:tcPr>
            <w:tcW w:w="2240" w:type="dxa"/>
            <w:tcBorders>
              <w:top w:val="nil"/>
              <w:left w:val="nil"/>
              <w:bottom w:val="nil"/>
              <w:right w:val="nil"/>
            </w:tcBorders>
            <w:shd w:val="clear" w:color="auto" w:fill="auto"/>
            <w:noWrap/>
            <w:vAlign w:val="bottom"/>
            <w:hideMark/>
          </w:tcPr>
          <w:p w14:paraId="60A0361A"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Female</w:t>
            </w:r>
          </w:p>
        </w:tc>
        <w:tc>
          <w:tcPr>
            <w:tcW w:w="723" w:type="dxa"/>
            <w:tcBorders>
              <w:top w:val="nil"/>
              <w:left w:val="nil"/>
              <w:bottom w:val="nil"/>
              <w:right w:val="nil"/>
            </w:tcBorders>
            <w:shd w:val="clear" w:color="auto" w:fill="auto"/>
            <w:noWrap/>
            <w:vAlign w:val="bottom"/>
            <w:hideMark/>
          </w:tcPr>
          <w:p w14:paraId="7D48717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-12.7</w:t>
            </w:r>
          </w:p>
        </w:tc>
        <w:tc>
          <w:tcPr>
            <w:tcW w:w="614" w:type="dxa"/>
            <w:tcBorders>
              <w:top w:val="nil"/>
              <w:left w:val="nil"/>
              <w:bottom w:val="nil"/>
              <w:right w:val="nil"/>
            </w:tcBorders>
            <w:shd w:val="clear" w:color="auto" w:fill="auto"/>
            <w:noWrap/>
            <w:vAlign w:val="bottom"/>
            <w:hideMark/>
          </w:tcPr>
          <w:p w14:paraId="5F34C86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4.0</w:t>
            </w:r>
          </w:p>
        </w:tc>
        <w:tc>
          <w:tcPr>
            <w:tcW w:w="1063" w:type="dxa"/>
            <w:tcBorders>
              <w:top w:val="nil"/>
              <w:left w:val="nil"/>
              <w:bottom w:val="nil"/>
              <w:right w:val="nil"/>
            </w:tcBorders>
            <w:shd w:val="clear" w:color="auto" w:fill="auto"/>
            <w:noWrap/>
            <w:vAlign w:val="bottom"/>
            <w:hideMark/>
          </w:tcPr>
          <w:p w14:paraId="06F8F4D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0.002</w:t>
            </w:r>
          </w:p>
        </w:tc>
        <w:tc>
          <w:tcPr>
            <w:tcW w:w="204" w:type="dxa"/>
            <w:tcBorders>
              <w:top w:val="nil"/>
              <w:left w:val="nil"/>
              <w:bottom w:val="nil"/>
              <w:right w:val="nil"/>
            </w:tcBorders>
            <w:shd w:val="clear" w:color="auto" w:fill="auto"/>
            <w:noWrap/>
            <w:vAlign w:val="bottom"/>
            <w:hideMark/>
          </w:tcPr>
          <w:p w14:paraId="17D63C7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43" w:type="dxa"/>
            <w:tcBorders>
              <w:top w:val="nil"/>
              <w:left w:val="nil"/>
              <w:bottom w:val="nil"/>
              <w:right w:val="nil"/>
            </w:tcBorders>
            <w:shd w:val="clear" w:color="auto" w:fill="auto"/>
            <w:noWrap/>
            <w:vAlign w:val="bottom"/>
            <w:hideMark/>
          </w:tcPr>
          <w:p w14:paraId="10D98E7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-7.2</w:t>
            </w:r>
          </w:p>
        </w:tc>
        <w:tc>
          <w:tcPr>
            <w:tcW w:w="643" w:type="dxa"/>
            <w:tcBorders>
              <w:top w:val="nil"/>
              <w:left w:val="nil"/>
              <w:bottom w:val="nil"/>
              <w:right w:val="nil"/>
            </w:tcBorders>
            <w:shd w:val="clear" w:color="auto" w:fill="auto"/>
            <w:noWrap/>
            <w:vAlign w:val="bottom"/>
            <w:hideMark/>
          </w:tcPr>
          <w:p w14:paraId="053A8BA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4.9</w:t>
            </w:r>
          </w:p>
        </w:tc>
        <w:tc>
          <w:tcPr>
            <w:tcW w:w="1114" w:type="dxa"/>
            <w:tcBorders>
              <w:top w:val="nil"/>
              <w:left w:val="nil"/>
              <w:bottom w:val="nil"/>
              <w:right w:val="nil"/>
            </w:tcBorders>
            <w:shd w:val="clear" w:color="auto" w:fill="auto"/>
            <w:noWrap/>
            <w:vAlign w:val="bottom"/>
            <w:hideMark/>
          </w:tcPr>
          <w:p w14:paraId="320B354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0.145</w:t>
            </w:r>
          </w:p>
        </w:tc>
        <w:tc>
          <w:tcPr>
            <w:tcW w:w="204" w:type="dxa"/>
            <w:tcBorders>
              <w:top w:val="nil"/>
              <w:left w:val="nil"/>
              <w:bottom w:val="nil"/>
              <w:right w:val="nil"/>
            </w:tcBorders>
            <w:shd w:val="clear" w:color="auto" w:fill="auto"/>
            <w:noWrap/>
            <w:vAlign w:val="bottom"/>
            <w:hideMark/>
          </w:tcPr>
          <w:p w14:paraId="7308529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59" w:type="dxa"/>
            <w:tcBorders>
              <w:top w:val="nil"/>
              <w:left w:val="nil"/>
              <w:bottom w:val="nil"/>
              <w:right w:val="nil"/>
            </w:tcBorders>
            <w:shd w:val="clear" w:color="auto" w:fill="auto"/>
            <w:noWrap/>
            <w:vAlign w:val="bottom"/>
            <w:hideMark/>
          </w:tcPr>
          <w:p w14:paraId="21563F1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9.1</w:t>
            </w:r>
          </w:p>
        </w:tc>
        <w:tc>
          <w:tcPr>
            <w:tcW w:w="601" w:type="dxa"/>
            <w:tcBorders>
              <w:top w:val="nil"/>
              <w:left w:val="nil"/>
              <w:bottom w:val="nil"/>
              <w:right w:val="nil"/>
            </w:tcBorders>
            <w:shd w:val="clear" w:color="auto" w:fill="auto"/>
            <w:noWrap/>
            <w:vAlign w:val="bottom"/>
            <w:hideMark/>
          </w:tcPr>
          <w:p w14:paraId="04BFC23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4.4</w:t>
            </w:r>
          </w:p>
        </w:tc>
        <w:tc>
          <w:tcPr>
            <w:tcW w:w="1040" w:type="dxa"/>
            <w:tcBorders>
              <w:top w:val="nil"/>
              <w:left w:val="nil"/>
              <w:bottom w:val="nil"/>
              <w:right w:val="nil"/>
            </w:tcBorders>
            <w:shd w:val="clear" w:color="auto" w:fill="auto"/>
            <w:noWrap/>
            <w:vAlign w:val="bottom"/>
            <w:hideMark/>
          </w:tcPr>
          <w:p w14:paraId="4B8A251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0.040</w:t>
            </w:r>
          </w:p>
        </w:tc>
      </w:tr>
      <w:tr w:rsidR="00463A99" w:rsidRPr="003E1084" w14:paraId="606B888D" w14:textId="77777777" w:rsidTr="00B325F2">
        <w:trPr>
          <w:trHeight w:val="270"/>
        </w:trPr>
        <w:tc>
          <w:tcPr>
            <w:tcW w:w="2240" w:type="dxa"/>
            <w:tcBorders>
              <w:top w:val="nil"/>
              <w:left w:val="nil"/>
              <w:bottom w:val="nil"/>
              <w:right w:val="nil"/>
            </w:tcBorders>
            <w:shd w:val="clear" w:color="auto" w:fill="auto"/>
            <w:noWrap/>
            <w:vAlign w:val="bottom"/>
            <w:hideMark/>
          </w:tcPr>
          <w:p w14:paraId="4FDCE567"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BMI</w:t>
            </w:r>
          </w:p>
        </w:tc>
        <w:tc>
          <w:tcPr>
            <w:tcW w:w="723" w:type="dxa"/>
            <w:tcBorders>
              <w:top w:val="nil"/>
              <w:left w:val="nil"/>
              <w:bottom w:val="nil"/>
              <w:right w:val="nil"/>
            </w:tcBorders>
            <w:shd w:val="clear" w:color="auto" w:fill="auto"/>
            <w:noWrap/>
            <w:vAlign w:val="bottom"/>
            <w:hideMark/>
          </w:tcPr>
          <w:p w14:paraId="68598E7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0.9</w:t>
            </w:r>
          </w:p>
        </w:tc>
        <w:tc>
          <w:tcPr>
            <w:tcW w:w="614" w:type="dxa"/>
            <w:tcBorders>
              <w:top w:val="nil"/>
              <w:left w:val="nil"/>
              <w:bottom w:val="nil"/>
              <w:right w:val="nil"/>
            </w:tcBorders>
            <w:shd w:val="clear" w:color="auto" w:fill="auto"/>
            <w:noWrap/>
            <w:vAlign w:val="bottom"/>
            <w:hideMark/>
          </w:tcPr>
          <w:p w14:paraId="4EBC24B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0.6</w:t>
            </w:r>
          </w:p>
        </w:tc>
        <w:tc>
          <w:tcPr>
            <w:tcW w:w="1063" w:type="dxa"/>
            <w:tcBorders>
              <w:top w:val="nil"/>
              <w:left w:val="nil"/>
              <w:bottom w:val="nil"/>
              <w:right w:val="nil"/>
            </w:tcBorders>
            <w:shd w:val="clear" w:color="auto" w:fill="auto"/>
            <w:noWrap/>
            <w:vAlign w:val="bottom"/>
            <w:hideMark/>
          </w:tcPr>
          <w:p w14:paraId="22D9F32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0.126</w:t>
            </w:r>
          </w:p>
        </w:tc>
        <w:tc>
          <w:tcPr>
            <w:tcW w:w="204" w:type="dxa"/>
            <w:tcBorders>
              <w:top w:val="nil"/>
              <w:left w:val="nil"/>
              <w:bottom w:val="nil"/>
              <w:right w:val="nil"/>
            </w:tcBorders>
            <w:shd w:val="clear" w:color="auto" w:fill="auto"/>
            <w:noWrap/>
            <w:vAlign w:val="bottom"/>
            <w:hideMark/>
          </w:tcPr>
          <w:p w14:paraId="1E52C5A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43" w:type="dxa"/>
            <w:tcBorders>
              <w:top w:val="nil"/>
              <w:left w:val="nil"/>
              <w:bottom w:val="nil"/>
              <w:right w:val="nil"/>
            </w:tcBorders>
            <w:shd w:val="clear" w:color="auto" w:fill="auto"/>
            <w:noWrap/>
            <w:vAlign w:val="bottom"/>
            <w:hideMark/>
          </w:tcPr>
          <w:p w14:paraId="6874D23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w:t>
            </w:r>
          </w:p>
        </w:tc>
        <w:tc>
          <w:tcPr>
            <w:tcW w:w="643" w:type="dxa"/>
            <w:tcBorders>
              <w:top w:val="nil"/>
              <w:left w:val="nil"/>
              <w:bottom w:val="nil"/>
              <w:right w:val="nil"/>
            </w:tcBorders>
            <w:shd w:val="clear" w:color="auto" w:fill="auto"/>
            <w:noWrap/>
            <w:vAlign w:val="bottom"/>
            <w:hideMark/>
          </w:tcPr>
          <w:p w14:paraId="64B12CD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w:t>
            </w:r>
          </w:p>
        </w:tc>
        <w:tc>
          <w:tcPr>
            <w:tcW w:w="1114" w:type="dxa"/>
            <w:tcBorders>
              <w:top w:val="nil"/>
              <w:left w:val="nil"/>
              <w:bottom w:val="nil"/>
              <w:right w:val="nil"/>
            </w:tcBorders>
            <w:shd w:val="clear" w:color="auto" w:fill="auto"/>
            <w:noWrap/>
            <w:vAlign w:val="bottom"/>
            <w:hideMark/>
          </w:tcPr>
          <w:p w14:paraId="7C12426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0.122</w:t>
            </w:r>
          </w:p>
        </w:tc>
        <w:tc>
          <w:tcPr>
            <w:tcW w:w="204" w:type="dxa"/>
            <w:tcBorders>
              <w:top w:val="nil"/>
              <w:left w:val="nil"/>
              <w:bottom w:val="nil"/>
              <w:right w:val="nil"/>
            </w:tcBorders>
            <w:shd w:val="clear" w:color="auto" w:fill="auto"/>
            <w:noWrap/>
            <w:vAlign w:val="bottom"/>
            <w:hideMark/>
          </w:tcPr>
          <w:p w14:paraId="6389F40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59" w:type="dxa"/>
            <w:tcBorders>
              <w:top w:val="nil"/>
              <w:left w:val="nil"/>
              <w:bottom w:val="nil"/>
              <w:right w:val="nil"/>
            </w:tcBorders>
            <w:shd w:val="clear" w:color="auto" w:fill="auto"/>
            <w:noWrap/>
            <w:vAlign w:val="bottom"/>
            <w:hideMark/>
          </w:tcPr>
          <w:p w14:paraId="3E64B55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w:t>
            </w:r>
          </w:p>
        </w:tc>
        <w:tc>
          <w:tcPr>
            <w:tcW w:w="601" w:type="dxa"/>
            <w:tcBorders>
              <w:top w:val="nil"/>
              <w:left w:val="nil"/>
              <w:bottom w:val="nil"/>
              <w:right w:val="nil"/>
            </w:tcBorders>
            <w:shd w:val="clear" w:color="auto" w:fill="auto"/>
            <w:noWrap/>
            <w:vAlign w:val="bottom"/>
            <w:hideMark/>
          </w:tcPr>
          <w:p w14:paraId="388DDF4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0.6</w:t>
            </w:r>
          </w:p>
        </w:tc>
        <w:tc>
          <w:tcPr>
            <w:tcW w:w="1040" w:type="dxa"/>
            <w:tcBorders>
              <w:top w:val="nil"/>
              <w:left w:val="nil"/>
              <w:bottom w:val="nil"/>
              <w:right w:val="nil"/>
            </w:tcBorders>
            <w:shd w:val="clear" w:color="auto" w:fill="auto"/>
            <w:noWrap/>
            <w:vAlign w:val="bottom"/>
            <w:hideMark/>
          </w:tcPr>
          <w:p w14:paraId="35BAF59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0.263</w:t>
            </w:r>
          </w:p>
        </w:tc>
      </w:tr>
      <w:tr w:rsidR="00463A99" w:rsidRPr="003E1084" w14:paraId="1ADC11DE" w14:textId="77777777" w:rsidTr="00B325F2">
        <w:trPr>
          <w:trHeight w:val="270"/>
        </w:trPr>
        <w:tc>
          <w:tcPr>
            <w:tcW w:w="2240" w:type="dxa"/>
            <w:tcBorders>
              <w:top w:val="nil"/>
              <w:left w:val="nil"/>
              <w:bottom w:val="nil"/>
              <w:right w:val="nil"/>
            </w:tcBorders>
            <w:shd w:val="clear" w:color="auto" w:fill="auto"/>
            <w:noWrap/>
            <w:vAlign w:val="bottom"/>
            <w:hideMark/>
          </w:tcPr>
          <w:p w14:paraId="18627100"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ALT</w:t>
            </w:r>
          </w:p>
        </w:tc>
        <w:tc>
          <w:tcPr>
            <w:tcW w:w="723" w:type="dxa"/>
            <w:tcBorders>
              <w:top w:val="nil"/>
              <w:left w:val="nil"/>
              <w:bottom w:val="nil"/>
              <w:right w:val="nil"/>
            </w:tcBorders>
            <w:shd w:val="clear" w:color="auto" w:fill="auto"/>
            <w:noWrap/>
            <w:vAlign w:val="bottom"/>
            <w:hideMark/>
          </w:tcPr>
          <w:p w14:paraId="1395D66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0.01</w:t>
            </w:r>
          </w:p>
        </w:tc>
        <w:tc>
          <w:tcPr>
            <w:tcW w:w="614" w:type="dxa"/>
            <w:tcBorders>
              <w:top w:val="nil"/>
              <w:left w:val="nil"/>
              <w:bottom w:val="nil"/>
              <w:right w:val="nil"/>
            </w:tcBorders>
            <w:shd w:val="clear" w:color="auto" w:fill="auto"/>
            <w:noWrap/>
            <w:vAlign w:val="bottom"/>
            <w:hideMark/>
          </w:tcPr>
          <w:p w14:paraId="7650141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0.08</w:t>
            </w:r>
          </w:p>
        </w:tc>
        <w:tc>
          <w:tcPr>
            <w:tcW w:w="1063" w:type="dxa"/>
            <w:tcBorders>
              <w:top w:val="nil"/>
              <w:left w:val="nil"/>
              <w:bottom w:val="nil"/>
              <w:right w:val="nil"/>
            </w:tcBorders>
            <w:shd w:val="clear" w:color="auto" w:fill="auto"/>
            <w:noWrap/>
            <w:vAlign w:val="bottom"/>
            <w:hideMark/>
          </w:tcPr>
          <w:p w14:paraId="791FF0A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0.878</w:t>
            </w:r>
          </w:p>
        </w:tc>
        <w:tc>
          <w:tcPr>
            <w:tcW w:w="204" w:type="dxa"/>
            <w:tcBorders>
              <w:top w:val="nil"/>
              <w:left w:val="nil"/>
              <w:bottom w:val="nil"/>
              <w:right w:val="nil"/>
            </w:tcBorders>
            <w:shd w:val="clear" w:color="auto" w:fill="auto"/>
            <w:noWrap/>
            <w:vAlign w:val="bottom"/>
            <w:hideMark/>
          </w:tcPr>
          <w:p w14:paraId="595F196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43" w:type="dxa"/>
            <w:tcBorders>
              <w:top w:val="nil"/>
              <w:left w:val="nil"/>
              <w:bottom w:val="nil"/>
              <w:right w:val="nil"/>
            </w:tcBorders>
            <w:shd w:val="clear" w:color="auto" w:fill="auto"/>
            <w:noWrap/>
            <w:vAlign w:val="bottom"/>
            <w:hideMark/>
          </w:tcPr>
          <w:p w14:paraId="305E077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0.03</w:t>
            </w:r>
          </w:p>
        </w:tc>
        <w:tc>
          <w:tcPr>
            <w:tcW w:w="643" w:type="dxa"/>
            <w:tcBorders>
              <w:top w:val="nil"/>
              <w:left w:val="nil"/>
              <w:bottom w:val="nil"/>
              <w:right w:val="nil"/>
            </w:tcBorders>
            <w:shd w:val="clear" w:color="auto" w:fill="auto"/>
            <w:noWrap/>
            <w:vAlign w:val="bottom"/>
            <w:hideMark/>
          </w:tcPr>
          <w:p w14:paraId="2252316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0.09</w:t>
            </w:r>
          </w:p>
        </w:tc>
        <w:tc>
          <w:tcPr>
            <w:tcW w:w="1114" w:type="dxa"/>
            <w:tcBorders>
              <w:top w:val="nil"/>
              <w:left w:val="nil"/>
              <w:bottom w:val="nil"/>
              <w:right w:val="nil"/>
            </w:tcBorders>
            <w:shd w:val="clear" w:color="auto" w:fill="auto"/>
            <w:noWrap/>
            <w:vAlign w:val="bottom"/>
            <w:hideMark/>
          </w:tcPr>
          <w:p w14:paraId="463E4B4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0.750</w:t>
            </w:r>
          </w:p>
        </w:tc>
        <w:tc>
          <w:tcPr>
            <w:tcW w:w="204" w:type="dxa"/>
            <w:tcBorders>
              <w:top w:val="nil"/>
              <w:left w:val="nil"/>
              <w:bottom w:val="nil"/>
              <w:right w:val="nil"/>
            </w:tcBorders>
            <w:shd w:val="clear" w:color="auto" w:fill="auto"/>
            <w:noWrap/>
            <w:vAlign w:val="bottom"/>
            <w:hideMark/>
          </w:tcPr>
          <w:p w14:paraId="5EDBD81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59" w:type="dxa"/>
            <w:tcBorders>
              <w:top w:val="nil"/>
              <w:left w:val="nil"/>
              <w:bottom w:val="nil"/>
              <w:right w:val="nil"/>
            </w:tcBorders>
            <w:shd w:val="clear" w:color="auto" w:fill="auto"/>
            <w:noWrap/>
            <w:vAlign w:val="bottom"/>
            <w:hideMark/>
          </w:tcPr>
          <w:p w14:paraId="32FD9B4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601" w:type="dxa"/>
            <w:tcBorders>
              <w:top w:val="nil"/>
              <w:left w:val="nil"/>
              <w:bottom w:val="nil"/>
              <w:right w:val="nil"/>
            </w:tcBorders>
            <w:shd w:val="clear" w:color="auto" w:fill="auto"/>
            <w:noWrap/>
            <w:vAlign w:val="bottom"/>
            <w:hideMark/>
          </w:tcPr>
          <w:p w14:paraId="463B0A7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0.08</w:t>
            </w:r>
          </w:p>
        </w:tc>
        <w:tc>
          <w:tcPr>
            <w:tcW w:w="1040" w:type="dxa"/>
            <w:tcBorders>
              <w:top w:val="nil"/>
              <w:left w:val="nil"/>
              <w:bottom w:val="nil"/>
              <w:right w:val="nil"/>
            </w:tcBorders>
            <w:shd w:val="clear" w:color="auto" w:fill="auto"/>
            <w:noWrap/>
            <w:vAlign w:val="bottom"/>
            <w:hideMark/>
          </w:tcPr>
          <w:p w14:paraId="620CA9D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0.247</w:t>
            </w:r>
          </w:p>
        </w:tc>
      </w:tr>
      <w:tr w:rsidR="00463A99" w:rsidRPr="003E1084" w14:paraId="06B14D58" w14:textId="77777777" w:rsidTr="00B325F2">
        <w:trPr>
          <w:trHeight w:val="270"/>
        </w:trPr>
        <w:tc>
          <w:tcPr>
            <w:tcW w:w="2240" w:type="dxa"/>
            <w:tcBorders>
              <w:top w:val="nil"/>
              <w:left w:val="nil"/>
              <w:bottom w:val="nil"/>
              <w:right w:val="nil"/>
            </w:tcBorders>
            <w:shd w:val="clear" w:color="auto" w:fill="auto"/>
            <w:noWrap/>
            <w:vAlign w:val="bottom"/>
            <w:hideMark/>
          </w:tcPr>
          <w:p w14:paraId="07A6420D"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Albumin</w:t>
            </w:r>
          </w:p>
        </w:tc>
        <w:tc>
          <w:tcPr>
            <w:tcW w:w="723" w:type="dxa"/>
            <w:tcBorders>
              <w:top w:val="nil"/>
              <w:left w:val="nil"/>
              <w:bottom w:val="nil"/>
              <w:right w:val="nil"/>
            </w:tcBorders>
            <w:shd w:val="clear" w:color="auto" w:fill="auto"/>
            <w:noWrap/>
            <w:vAlign w:val="bottom"/>
            <w:hideMark/>
          </w:tcPr>
          <w:p w14:paraId="10409C6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8.8</w:t>
            </w:r>
          </w:p>
        </w:tc>
        <w:tc>
          <w:tcPr>
            <w:tcW w:w="614" w:type="dxa"/>
            <w:tcBorders>
              <w:top w:val="nil"/>
              <w:left w:val="nil"/>
              <w:bottom w:val="nil"/>
              <w:right w:val="nil"/>
            </w:tcBorders>
            <w:shd w:val="clear" w:color="auto" w:fill="auto"/>
            <w:noWrap/>
            <w:vAlign w:val="bottom"/>
            <w:hideMark/>
          </w:tcPr>
          <w:p w14:paraId="19BBFCC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5.5</w:t>
            </w:r>
          </w:p>
        </w:tc>
        <w:tc>
          <w:tcPr>
            <w:tcW w:w="1063" w:type="dxa"/>
            <w:tcBorders>
              <w:top w:val="nil"/>
              <w:left w:val="nil"/>
              <w:bottom w:val="nil"/>
              <w:right w:val="nil"/>
            </w:tcBorders>
            <w:shd w:val="clear" w:color="auto" w:fill="auto"/>
            <w:noWrap/>
            <w:vAlign w:val="bottom"/>
            <w:hideMark/>
          </w:tcPr>
          <w:p w14:paraId="5BDDE37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0.109</w:t>
            </w:r>
          </w:p>
        </w:tc>
        <w:tc>
          <w:tcPr>
            <w:tcW w:w="204" w:type="dxa"/>
            <w:tcBorders>
              <w:top w:val="nil"/>
              <w:left w:val="nil"/>
              <w:bottom w:val="nil"/>
              <w:right w:val="nil"/>
            </w:tcBorders>
            <w:shd w:val="clear" w:color="auto" w:fill="auto"/>
            <w:noWrap/>
            <w:vAlign w:val="bottom"/>
            <w:hideMark/>
          </w:tcPr>
          <w:p w14:paraId="6A6D3A4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43" w:type="dxa"/>
            <w:tcBorders>
              <w:top w:val="nil"/>
              <w:left w:val="nil"/>
              <w:bottom w:val="nil"/>
              <w:right w:val="nil"/>
            </w:tcBorders>
            <w:shd w:val="clear" w:color="auto" w:fill="auto"/>
            <w:noWrap/>
            <w:vAlign w:val="bottom"/>
            <w:hideMark/>
          </w:tcPr>
          <w:p w14:paraId="7B60B58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w:t>
            </w:r>
          </w:p>
        </w:tc>
        <w:tc>
          <w:tcPr>
            <w:tcW w:w="643" w:type="dxa"/>
            <w:tcBorders>
              <w:top w:val="nil"/>
              <w:left w:val="nil"/>
              <w:bottom w:val="nil"/>
              <w:right w:val="nil"/>
            </w:tcBorders>
            <w:shd w:val="clear" w:color="auto" w:fill="auto"/>
            <w:noWrap/>
            <w:vAlign w:val="bottom"/>
            <w:hideMark/>
          </w:tcPr>
          <w:p w14:paraId="482063F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6.6</w:t>
            </w:r>
          </w:p>
        </w:tc>
        <w:tc>
          <w:tcPr>
            <w:tcW w:w="1114" w:type="dxa"/>
            <w:tcBorders>
              <w:top w:val="nil"/>
              <w:left w:val="nil"/>
              <w:bottom w:val="nil"/>
              <w:right w:val="nil"/>
            </w:tcBorders>
            <w:shd w:val="clear" w:color="auto" w:fill="auto"/>
            <w:noWrap/>
            <w:vAlign w:val="bottom"/>
            <w:hideMark/>
          </w:tcPr>
          <w:p w14:paraId="1DA8D56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0.912</w:t>
            </w:r>
          </w:p>
        </w:tc>
        <w:tc>
          <w:tcPr>
            <w:tcW w:w="204" w:type="dxa"/>
            <w:tcBorders>
              <w:top w:val="nil"/>
              <w:left w:val="nil"/>
              <w:bottom w:val="nil"/>
              <w:right w:val="nil"/>
            </w:tcBorders>
            <w:shd w:val="clear" w:color="auto" w:fill="auto"/>
            <w:noWrap/>
            <w:vAlign w:val="bottom"/>
            <w:hideMark/>
          </w:tcPr>
          <w:p w14:paraId="71107B6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59" w:type="dxa"/>
            <w:tcBorders>
              <w:top w:val="nil"/>
              <w:left w:val="nil"/>
              <w:bottom w:val="nil"/>
              <w:right w:val="nil"/>
            </w:tcBorders>
            <w:shd w:val="clear" w:color="auto" w:fill="auto"/>
            <w:noWrap/>
            <w:vAlign w:val="bottom"/>
            <w:hideMark/>
          </w:tcPr>
          <w:p w14:paraId="205A2EB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-21.7</w:t>
            </w:r>
          </w:p>
        </w:tc>
        <w:tc>
          <w:tcPr>
            <w:tcW w:w="601" w:type="dxa"/>
            <w:tcBorders>
              <w:top w:val="nil"/>
              <w:left w:val="nil"/>
              <w:bottom w:val="nil"/>
              <w:right w:val="nil"/>
            </w:tcBorders>
            <w:shd w:val="clear" w:color="auto" w:fill="auto"/>
            <w:noWrap/>
            <w:vAlign w:val="bottom"/>
            <w:hideMark/>
          </w:tcPr>
          <w:p w14:paraId="3EBE699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6.0</w:t>
            </w:r>
          </w:p>
        </w:tc>
        <w:tc>
          <w:tcPr>
            <w:tcW w:w="1040" w:type="dxa"/>
            <w:tcBorders>
              <w:top w:val="nil"/>
              <w:left w:val="nil"/>
              <w:bottom w:val="nil"/>
              <w:right w:val="nil"/>
            </w:tcBorders>
            <w:shd w:val="clear" w:color="auto" w:fill="auto"/>
            <w:noWrap/>
            <w:vAlign w:val="bottom"/>
            <w:hideMark/>
          </w:tcPr>
          <w:p w14:paraId="29E664A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3E1084" w14:paraId="15918D88" w14:textId="77777777" w:rsidTr="00B325F2">
        <w:trPr>
          <w:trHeight w:val="270"/>
        </w:trPr>
        <w:tc>
          <w:tcPr>
            <w:tcW w:w="2240" w:type="dxa"/>
            <w:tcBorders>
              <w:top w:val="nil"/>
              <w:left w:val="nil"/>
              <w:bottom w:val="nil"/>
              <w:right w:val="nil"/>
            </w:tcBorders>
            <w:shd w:val="clear" w:color="auto" w:fill="auto"/>
            <w:noWrap/>
            <w:vAlign w:val="bottom"/>
            <w:hideMark/>
          </w:tcPr>
          <w:p w14:paraId="5AF0CC2F"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Glucose</w:t>
            </w:r>
          </w:p>
        </w:tc>
        <w:tc>
          <w:tcPr>
            <w:tcW w:w="723" w:type="dxa"/>
            <w:tcBorders>
              <w:top w:val="nil"/>
              <w:left w:val="nil"/>
              <w:bottom w:val="nil"/>
              <w:right w:val="nil"/>
            </w:tcBorders>
            <w:shd w:val="clear" w:color="auto" w:fill="auto"/>
            <w:noWrap/>
            <w:vAlign w:val="bottom"/>
            <w:hideMark/>
          </w:tcPr>
          <w:p w14:paraId="62D60F2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-0.04</w:t>
            </w:r>
          </w:p>
        </w:tc>
        <w:tc>
          <w:tcPr>
            <w:tcW w:w="614" w:type="dxa"/>
            <w:tcBorders>
              <w:top w:val="nil"/>
              <w:left w:val="nil"/>
              <w:bottom w:val="nil"/>
              <w:right w:val="nil"/>
            </w:tcBorders>
            <w:shd w:val="clear" w:color="auto" w:fill="auto"/>
            <w:noWrap/>
            <w:vAlign w:val="bottom"/>
            <w:hideMark/>
          </w:tcPr>
          <w:p w14:paraId="49100A1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1063" w:type="dxa"/>
            <w:tcBorders>
              <w:top w:val="nil"/>
              <w:left w:val="nil"/>
              <w:bottom w:val="nil"/>
              <w:right w:val="nil"/>
            </w:tcBorders>
            <w:shd w:val="clear" w:color="auto" w:fill="auto"/>
            <w:noWrap/>
            <w:vAlign w:val="bottom"/>
            <w:hideMark/>
          </w:tcPr>
          <w:p w14:paraId="07609DD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0.679</w:t>
            </w:r>
          </w:p>
        </w:tc>
        <w:tc>
          <w:tcPr>
            <w:tcW w:w="204" w:type="dxa"/>
            <w:tcBorders>
              <w:top w:val="nil"/>
              <w:left w:val="nil"/>
              <w:bottom w:val="nil"/>
              <w:right w:val="nil"/>
            </w:tcBorders>
            <w:shd w:val="clear" w:color="auto" w:fill="auto"/>
            <w:noWrap/>
            <w:vAlign w:val="bottom"/>
            <w:hideMark/>
          </w:tcPr>
          <w:p w14:paraId="209396B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43" w:type="dxa"/>
            <w:tcBorders>
              <w:top w:val="nil"/>
              <w:left w:val="nil"/>
              <w:bottom w:val="nil"/>
              <w:right w:val="nil"/>
            </w:tcBorders>
            <w:shd w:val="clear" w:color="auto" w:fill="auto"/>
            <w:noWrap/>
            <w:vAlign w:val="bottom"/>
            <w:hideMark/>
          </w:tcPr>
          <w:p w14:paraId="59090BD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643" w:type="dxa"/>
            <w:tcBorders>
              <w:top w:val="nil"/>
              <w:left w:val="nil"/>
              <w:bottom w:val="nil"/>
              <w:right w:val="nil"/>
            </w:tcBorders>
            <w:shd w:val="clear" w:color="auto" w:fill="auto"/>
            <w:noWrap/>
            <w:vAlign w:val="bottom"/>
            <w:hideMark/>
          </w:tcPr>
          <w:p w14:paraId="4B184DD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1114" w:type="dxa"/>
            <w:tcBorders>
              <w:top w:val="nil"/>
              <w:left w:val="nil"/>
              <w:bottom w:val="nil"/>
              <w:right w:val="nil"/>
            </w:tcBorders>
            <w:shd w:val="clear" w:color="auto" w:fill="auto"/>
            <w:noWrap/>
            <w:vAlign w:val="bottom"/>
            <w:hideMark/>
          </w:tcPr>
          <w:p w14:paraId="7E6FDC7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0.477</w:t>
            </w:r>
          </w:p>
        </w:tc>
        <w:tc>
          <w:tcPr>
            <w:tcW w:w="204" w:type="dxa"/>
            <w:tcBorders>
              <w:top w:val="nil"/>
              <w:left w:val="nil"/>
              <w:bottom w:val="nil"/>
              <w:right w:val="nil"/>
            </w:tcBorders>
            <w:shd w:val="clear" w:color="auto" w:fill="auto"/>
            <w:noWrap/>
            <w:vAlign w:val="bottom"/>
            <w:hideMark/>
          </w:tcPr>
          <w:p w14:paraId="2468CDF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59" w:type="dxa"/>
            <w:tcBorders>
              <w:top w:val="nil"/>
              <w:left w:val="nil"/>
              <w:bottom w:val="nil"/>
              <w:right w:val="nil"/>
            </w:tcBorders>
            <w:shd w:val="clear" w:color="auto" w:fill="auto"/>
            <w:noWrap/>
            <w:vAlign w:val="bottom"/>
            <w:hideMark/>
          </w:tcPr>
          <w:p w14:paraId="63B3552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601" w:type="dxa"/>
            <w:tcBorders>
              <w:top w:val="nil"/>
              <w:left w:val="nil"/>
              <w:bottom w:val="nil"/>
              <w:right w:val="nil"/>
            </w:tcBorders>
            <w:shd w:val="clear" w:color="auto" w:fill="auto"/>
            <w:noWrap/>
            <w:vAlign w:val="bottom"/>
            <w:hideMark/>
          </w:tcPr>
          <w:p w14:paraId="71D7794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w:t>
            </w:r>
          </w:p>
        </w:tc>
        <w:tc>
          <w:tcPr>
            <w:tcW w:w="1040" w:type="dxa"/>
            <w:tcBorders>
              <w:top w:val="nil"/>
              <w:left w:val="nil"/>
              <w:bottom w:val="nil"/>
              <w:right w:val="nil"/>
            </w:tcBorders>
            <w:shd w:val="clear" w:color="auto" w:fill="auto"/>
            <w:noWrap/>
            <w:vAlign w:val="bottom"/>
            <w:hideMark/>
          </w:tcPr>
          <w:p w14:paraId="7253D7F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0.413</w:t>
            </w:r>
          </w:p>
        </w:tc>
      </w:tr>
      <w:tr w:rsidR="00463A99" w:rsidRPr="003E1084" w14:paraId="685DB429" w14:textId="77777777" w:rsidTr="00B325F2">
        <w:trPr>
          <w:trHeight w:val="285"/>
        </w:trPr>
        <w:tc>
          <w:tcPr>
            <w:tcW w:w="2240" w:type="dxa"/>
            <w:tcBorders>
              <w:top w:val="nil"/>
              <w:left w:val="nil"/>
              <w:bottom w:val="single" w:sz="8" w:space="0" w:color="auto"/>
              <w:right w:val="nil"/>
            </w:tcBorders>
            <w:shd w:val="clear" w:color="auto" w:fill="auto"/>
            <w:noWrap/>
            <w:vAlign w:val="bottom"/>
            <w:hideMark/>
          </w:tcPr>
          <w:p w14:paraId="0BEF49B1" w14:textId="77777777" w:rsidR="003E1084" w:rsidRPr="003E1084" w:rsidRDefault="003E1084" w:rsidP="0086309E">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Platelet</w:t>
            </w:r>
          </w:p>
        </w:tc>
        <w:tc>
          <w:tcPr>
            <w:tcW w:w="723" w:type="dxa"/>
            <w:tcBorders>
              <w:top w:val="nil"/>
              <w:left w:val="nil"/>
              <w:bottom w:val="single" w:sz="8" w:space="0" w:color="auto"/>
              <w:right w:val="nil"/>
            </w:tcBorders>
            <w:shd w:val="clear" w:color="auto" w:fill="auto"/>
            <w:noWrap/>
            <w:vAlign w:val="bottom"/>
            <w:hideMark/>
          </w:tcPr>
          <w:p w14:paraId="75EAB00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-0.02</w:t>
            </w:r>
          </w:p>
        </w:tc>
        <w:tc>
          <w:tcPr>
            <w:tcW w:w="614" w:type="dxa"/>
            <w:tcBorders>
              <w:top w:val="nil"/>
              <w:left w:val="nil"/>
              <w:bottom w:val="single" w:sz="8" w:space="0" w:color="auto"/>
              <w:right w:val="nil"/>
            </w:tcBorders>
            <w:shd w:val="clear" w:color="auto" w:fill="auto"/>
            <w:noWrap/>
            <w:vAlign w:val="bottom"/>
            <w:hideMark/>
          </w:tcPr>
          <w:p w14:paraId="476F637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1063" w:type="dxa"/>
            <w:tcBorders>
              <w:top w:val="nil"/>
              <w:left w:val="nil"/>
              <w:bottom w:val="single" w:sz="8" w:space="0" w:color="auto"/>
              <w:right w:val="nil"/>
            </w:tcBorders>
            <w:shd w:val="clear" w:color="auto" w:fill="auto"/>
            <w:noWrap/>
            <w:vAlign w:val="bottom"/>
            <w:hideMark/>
          </w:tcPr>
          <w:p w14:paraId="1746C5B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0.903</w:t>
            </w:r>
          </w:p>
        </w:tc>
        <w:tc>
          <w:tcPr>
            <w:tcW w:w="204" w:type="dxa"/>
            <w:tcBorders>
              <w:top w:val="nil"/>
              <w:left w:val="nil"/>
              <w:bottom w:val="single" w:sz="8" w:space="0" w:color="auto"/>
              <w:right w:val="nil"/>
            </w:tcBorders>
            <w:shd w:val="clear" w:color="auto" w:fill="auto"/>
            <w:noWrap/>
            <w:vAlign w:val="bottom"/>
            <w:hideMark/>
          </w:tcPr>
          <w:p w14:paraId="111C956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643" w:type="dxa"/>
            <w:tcBorders>
              <w:top w:val="nil"/>
              <w:left w:val="nil"/>
              <w:bottom w:val="single" w:sz="8" w:space="0" w:color="auto"/>
              <w:right w:val="nil"/>
            </w:tcBorders>
            <w:shd w:val="clear" w:color="auto" w:fill="auto"/>
            <w:noWrap/>
            <w:vAlign w:val="bottom"/>
            <w:hideMark/>
          </w:tcPr>
          <w:p w14:paraId="109CCE5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643" w:type="dxa"/>
            <w:tcBorders>
              <w:top w:val="nil"/>
              <w:left w:val="nil"/>
              <w:bottom w:val="single" w:sz="8" w:space="0" w:color="auto"/>
              <w:right w:val="nil"/>
            </w:tcBorders>
            <w:shd w:val="clear" w:color="auto" w:fill="auto"/>
            <w:noWrap/>
            <w:vAlign w:val="bottom"/>
            <w:hideMark/>
          </w:tcPr>
          <w:p w14:paraId="6AA58AD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1114" w:type="dxa"/>
            <w:tcBorders>
              <w:top w:val="nil"/>
              <w:left w:val="nil"/>
              <w:bottom w:val="single" w:sz="8" w:space="0" w:color="auto"/>
              <w:right w:val="nil"/>
            </w:tcBorders>
            <w:shd w:val="clear" w:color="auto" w:fill="auto"/>
            <w:noWrap/>
            <w:vAlign w:val="bottom"/>
            <w:hideMark/>
          </w:tcPr>
          <w:p w14:paraId="6BCD529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0.355</w:t>
            </w:r>
          </w:p>
        </w:tc>
        <w:tc>
          <w:tcPr>
            <w:tcW w:w="204" w:type="dxa"/>
            <w:tcBorders>
              <w:top w:val="nil"/>
              <w:left w:val="nil"/>
              <w:bottom w:val="single" w:sz="8" w:space="0" w:color="auto"/>
              <w:right w:val="nil"/>
            </w:tcBorders>
            <w:shd w:val="clear" w:color="auto" w:fill="auto"/>
            <w:noWrap/>
            <w:vAlign w:val="bottom"/>
            <w:hideMark/>
          </w:tcPr>
          <w:p w14:paraId="3EE76DC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59" w:type="dxa"/>
            <w:tcBorders>
              <w:top w:val="nil"/>
              <w:left w:val="nil"/>
              <w:bottom w:val="single" w:sz="8" w:space="0" w:color="auto"/>
              <w:right w:val="nil"/>
            </w:tcBorders>
            <w:shd w:val="clear" w:color="auto" w:fill="auto"/>
            <w:noWrap/>
            <w:vAlign w:val="bottom"/>
            <w:hideMark/>
          </w:tcPr>
          <w:p w14:paraId="4F6B918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601" w:type="dxa"/>
            <w:tcBorders>
              <w:top w:val="nil"/>
              <w:left w:val="nil"/>
              <w:bottom w:val="single" w:sz="8" w:space="0" w:color="auto"/>
              <w:right w:val="nil"/>
            </w:tcBorders>
            <w:shd w:val="clear" w:color="auto" w:fill="auto"/>
            <w:noWrap/>
            <w:vAlign w:val="bottom"/>
            <w:hideMark/>
          </w:tcPr>
          <w:p w14:paraId="6CBBF71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w:t>
            </w:r>
          </w:p>
        </w:tc>
        <w:tc>
          <w:tcPr>
            <w:tcW w:w="1040" w:type="dxa"/>
            <w:tcBorders>
              <w:top w:val="nil"/>
              <w:left w:val="nil"/>
              <w:bottom w:val="single" w:sz="8" w:space="0" w:color="auto"/>
              <w:right w:val="nil"/>
            </w:tcBorders>
            <w:shd w:val="clear" w:color="auto" w:fill="auto"/>
            <w:noWrap/>
            <w:vAlign w:val="bottom"/>
            <w:hideMark/>
          </w:tcPr>
          <w:p w14:paraId="0203D70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0.294</w:t>
            </w:r>
          </w:p>
        </w:tc>
      </w:tr>
    </w:tbl>
    <w:p w14:paraId="6DD569B4" w14:textId="77777777" w:rsidR="003E1084" w:rsidRPr="003E1084" w:rsidRDefault="003E1084" w:rsidP="003E1084">
      <w:pPr>
        <w:tabs>
          <w:tab w:val="left" w:pos="1612"/>
        </w:tabs>
        <w:adjustRightInd w:val="0"/>
        <w:snapToGrid w:val="0"/>
        <w:spacing w:line="360" w:lineRule="auto"/>
        <w:rPr>
          <w:rFonts w:ascii="Book Antiqua" w:hAnsi="Book Antiqua"/>
          <w:sz w:val="24"/>
          <w:szCs w:val="24"/>
        </w:rPr>
      </w:pPr>
      <w:r w:rsidRPr="003E1084">
        <w:rPr>
          <w:rFonts w:ascii="Book Antiqua" w:hAnsi="Book Antiqua"/>
          <w:sz w:val="24"/>
          <w:szCs w:val="24"/>
        </w:rPr>
        <w:t>VLDL: Very low-density lipoprotein; SE: Standard error; HCV: Hepatitis C virus; SVR: Sustained virological response; BMI: Body mass index; ALT: Alanine 2-oxoglutarate aminotransferase.</w:t>
      </w:r>
    </w:p>
    <w:p w14:paraId="2F4502F2"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u w:val="single"/>
        </w:rPr>
      </w:pPr>
    </w:p>
    <w:p w14:paraId="058ECE9E"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52992890"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58B5F9BF"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583B01A2" w14:textId="77777777" w:rsidR="003E1084" w:rsidRPr="003E1084" w:rsidRDefault="003E1084" w:rsidP="003E1084">
      <w:pPr>
        <w:widowControl/>
        <w:adjustRightInd w:val="0"/>
        <w:snapToGrid w:val="0"/>
        <w:spacing w:line="360" w:lineRule="auto"/>
        <w:jc w:val="left"/>
        <w:rPr>
          <w:rFonts w:ascii="Book Antiqua" w:hAnsi="Book Antiqua"/>
          <w:b/>
          <w:sz w:val="24"/>
          <w:szCs w:val="24"/>
        </w:rPr>
      </w:pPr>
      <w:r w:rsidRPr="003E1084">
        <w:rPr>
          <w:rFonts w:ascii="Book Antiqua" w:hAnsi="Book Antiqua"/>
          <w:b/>
          <w:sz w:val="24"/>
          <w:szCs w:val="24"/>
        </w:rPr>
        <w:br w:type="page"/>
      </w:r>
    </w:p>
    <w:p w14:paraId="6ABA773F" w14:textId="01979DD3" w:rsidR="003E1084" w:rsidRPr="003E1084" w:rsidRDefault="003E1084" w:rsidP="003E1084">
      <w:pPr>
        <w:adjustRightInd w:val="0"/>
        <w:snapToGrid w:val="0"/>
        <w:spacing w:line="360" w:lineRule="auto"/>
        <w:rPr>
          <w:rFonts w:ascii="Book Antiqua" w:eastAsia="SimSun" w:hAnsi="Book Antiqua"/>
          <w:b/>
          <w:sz w:val="24"/>
          <w:szCs w:val="24"/>
          <w:lang w:eastAsia="zh-CN"/>
        </w:rPr>
      </w:pPr>
      <w:r w:rsidRPr="003E1084">
        <w:rPr>
          <w:rFonts w:ascii="Book Antiqua" w:hAnsi="Book Antiqua" w:hint="eastAsia"/>
          <w:b/>
          <w:sz w:val="24"/>
          <w:szCs w:val="24"/>
        </w:rPr>
        <w:lastRenderedPageBreak/>
        <w:t>Table</w:t>
      </w:r>
      <w:r w:rsidRPr="003E1084">
        <w:rPr>
          <w:rFonts w:ascii="Book Antiqua" w:hAnsi="Book Antiqua"/>
          <w:b/>
          <w:sz w:val="24"/>
          <w:szCs w:val="24"/>
        </w:rPr>
        <w:t xml:space="preserve"> </w:t>
      </w:r>
      <w:r w:rsidRPr="003E1084">
        <w:rPr>
          <w:rFonts w:ascii="Book Antiqua" w:hAnsi="Book Antiqua" w:hint="eastAsia"/>
          <w:b/>
          <w:sz w:val="24"/>
          <w:szCs w:val="24"/>
        </w:rPr>
        <w:t>6</w:t>
      </w:r>
      <w:r w:rsidRPr="003E1084">
        <w:rPr>
          <w:rFonts w:ascii="Book Antiqua" w:hAnsi="Book Antiqua"/>
          <w:b/>
          <w:sz w:val="24"/>
          <w:szCs w:val="24"/>
        </w:rPr>
        <w:t xml:space="preserve"> Effect of chronic active </w:t>
      </w:r>
      <w:r w:rsidR="00E82111" w:rsidRPr="00E82111">
        <w:rPr>
          <w:rFonts w:ascii="Book Antiqua" w:hAnsi="Book Antiqua"/>
          <w:b/>
          <w:sz w:val="24"/>
          <w:szCs w:val="24"/>
        </w:rPr>
        <w:t xml:space="preserve">hepatitis C virus </w:t>
      </w:r>
      <w:r w:rsidRPr="003E1084">
        <w:rPr>
          <w:rFonts w:ascii="Book Antiqua" w:hAnsi="Book Antiqua"/>
          <w:b/>
          <w:sz w:val="24"/>
          <w:szCs w:val="24"/>
        </w:rPr>
        <w:t xml:space="preserve">infection on the particle number for </w:t>
      </w:r>
      <w:r w:rsidRPr="003E1084">
        <w:rPr>
          <w:rFonts w:ascii="Book Antiqua" w:hAnsi="Book Antiqua" w:hint="eastAsia"/>
          <w:b/>
          <w:sz w:val="24"/>
          <w:szCs w:val="24"/>
        </w:rPr>
        <w:t>three</w:t>
      </w:r>
      <w:r w:rsidRPr="00E82111">
        <w:rPr>
          <w:rFonts w:ascii="Book Antiqua" w:hAnsi="Book Antiqua" w:hint="eastAsia"/>
          <w:b/>
          <w:sz w:val="24"/>
          <w:szCs w:val="24"/>
        </w:rPr>
        <w:t xml:space="preserve"> </w:t>
      </w:r>
      <w:r w:rsidR="00E82111" w:rsidRPr="00E82111">
        <w:rPr>
          <w:rFonts w:ascii="Book Antiqua" w:hAnsi="Book Antiqua"/>
          <w:b/>
          <w:sz w:val="24"/>
          <w:szCs w:val="24"/>
        </w:rPr>
        <w:t>high-density lipoprotein</w:t>
      </w:r>
      <w:r w:rsidR="00E82111" w:rsidRPr="00E82111">
        <w:rPr>
          <w:rFonts w:ascii="Book Antiqua" w:hAnsi="Book Antiqua" w:hint="eastAsia"/>
          <w:b/>
          <w:sz w:val="24"/>
          <w:szCs w:val="24"/>
        </w:rPr>
        <w:t xml:space="preserve"> </w:t>
      </w:r>
      <w:r w:rsidRPr="003E1084">
        <w:rPr>
          <w:rFonts w:ascii="Book Antiqua" w:hAnsi="Book Antiqua" w:hint="eastAsia"/>
          <w:b/>
          <w:sz w:val="24"/>
          <w:szCs w:val="24"/>
        </w:rPr>
        <w:t>sub-fractions</w:t>
      </w:r>
      <w:r w:rsidRPr="003E1084">
        <w:rPr>
          <w:rFonts w:ascii="Book Antiqua" w:hAnsi="Book Antiqua"/>
          <w:b/>
          <w:sz w:val="24"/>
          <w:szCs w:val="24"/>
        </w:rPr>
        <w:t xml:space="preserve"> analyzed by multiple regression models</w:t>
      </w:r>
    </w:p>
    <w:tbl>
      <w:tblPr>
        <w:tblW w:w="10340" w:type="dxa"/>
        <w:jc w:val="center"/>
        <w:tblCellMar>
          <w:left w:w="99" w:type="dxa"/>
          <w:right w:w="99" w:type="dxa"/>
        </w:tblCellMar>
        <w:tblLook w:val="04A0" w:firstRow="1" w:lastRow="0" w:firstColumn="1" w:lastColumn="0" w:noHBand="0" w:noVBand="1"/>
      </w:tblPr>
      <w:tblGrid>
        <w:gridCol w:w="2240"/>
        <w:gridCol w:w="858"/>
        <w:gridCol w:w="858"/>
        <w:gridCol w:w="1032"/>
        <w:gridCol w:w="204"/>
        <w:gridCol w:w="858"/>
        <w:gridCol w:w="858"/>
        <w:gridCol w:w="1032"/>
        <w:gridCol w:w="204"/>
        <w:gridCol w:w="858"/>
        <w:gridCol w:w="858"/>
        <w:gridCol w:w="1032"/>
      </w:tblGrid>
      <w:tr w:rsidR="00463A99" w:rsidRPr="003E1084" w14:paraId="0A574DD0" w14:textId="77777777" w:rsidTr="00B325F2">
        <w:trPr>
          <w:trHeight w:val="270"/>
          <w:jc w:val="center"/>
        </w:trPr>
        <w:tc>
          <w:tcPr>
            <w:tcW w:w="2240" w:type="dxa"/>
            <w:tcBorders>
              <w:top w:val="single" w:sz="4" w:space="0" w:color="auto"/>
              <w:left w:val="nil"/>
              <w:bottom w:val="single" w:sz="4" w:space="0" w:color="auto"/>
              <w:right w:val="nil"/>
            </w:tcBorders>
            <w:shd w:val="clear" w:color="auto" w:fill="auto"/>
            <w:noWrap/>
            <w:vAlign w:val="bottom"/>
            <w:hideMark/>
          </w:tcPr>
          <w:p w14:paraId="0E7D8C19"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b/>
                <w:kern w:val="0"/>
                <w:sz w:val="24"/>
                <w:szCs w:val="24"/>
              </w:rPr>
            </w:pPr>
            <w:r w:rsidRPr="003E1084">
              <w:rPr>
                <w:rFonts w:ascii="Book Antiqua" w:eastAsia="MS PGothic" w:hAnsi="Book Antiqua" w:cs="Times New Roman" w:hint="eastAsia"/>
                <w:b/>
                <w:kern w:val="0"/>
                <w:sz w:val="24"/>
                <w:szCs w:val="24"/>
              </w:rPr>
              <w:t xml:space="preserve">　</w:t>
            </w:r>
          </w:p>
        </w:tc>
        <w:tc>
          <w:tcPr>
            <w:tcW w:w="2564" w:type="dxa"/>
            <w:gridSpan w:val="3"/>
            <w:tcBorders>
              <w:top w:val="single" w:sz="4" w:space="0" w:color="auto"/>
              <w:left w:val="nil"/>
              <w:bottom w:val="single" w:sz="4" w:space="0" w:color="auto"/>
              <w:right w:val="nil"/>
            </w:tcBorders>
            <w:shd w:val="clear" w:color="auto" w:fill="auto"/>
            <w:noWrap/>
            <w:vAlign w:val="bottom"/>
            <w:hideMark/>
          </w:tcPr>
          <w:p w14:paraId="0174574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Large HDL</w:t>
            </w:r>
          </w:p>
        </w:tc>
        <w:tc>
          <w:tcPr>
            <w:tcW w:w="204" w:type="dxa"/>
            <w:tcBorders>
              <w:top w:val="single" w:sz="4" w:space="0" w:color="auto"/>
              <w:left w:val="nil"/>
              <w:bottom w:val="single" w:sz="4" w:space="0" w:color="auto"/>
              <w:right w:val="nil"/>
            </w:tcBorders>
            <w:shd w:val="clear" w:color="auto" w:fill="auto"/>
            <w:noWrap/>
            <w:vAlign w:val="bottom"/>
            <w:hideMark/>
          </w:tcPr>
          <w:p w14:paraId="6744069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564" w:type="dxa"/>
            <w:gridSpan w:val="3"/>
            <w:tcBorders>
              <w:top w:val="single" w:sz="4" w:space="0" w:color="auto"/>
              <w:left w:val="nil"/>
              <w:bottom w:val="single" w:sz="4" w:space="0" w:color="auto"/>
              <w:right w:val="nil"/>
            </w:tcBorders>
            <w:shd w:val="clear" w:color="auto" w:fill="auto"/>
            <w:noWrap/>
            <w:vAlign w:val="bottom"/>
            <w:hideMark/>
          </w:tcPr>
          <w:p w14:paraId="37BEC978"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Medium HDL</w:t>
            </w:r>
          </w:p>
        </w:tc>
        <w:tc>
          <w:tcPr>
            <w:tcW w:w="204" w:type="dxa"/>
            <w:tcBorders>
              <w:top w:val="single" w:sz="4" w:space="0" w:color="auto"/>
              <w:left w:val="nil"/>
              <w:bottom w:val="single" w:sz="4" w:space="0" w:color="auto"/>
              <w:right w:val="nil"/>
            </w:tcBorders>
            <w:shd w:val="clear" w:color="auto" w:fill="auto"/>
            <w:noWrap/>
            <w:vAlign w:val="bottom"/>
            <w:hideMark/>
          </w:tcPr>
          <w:p w14:paraId="2D43DF6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2564" w:type="dxa"/>
            <w:gridSpan w:val="3"/>
            <w:tcBorders>
              <w:top w:val="single" w:sz="4" w:space="0" w:color="auto"/>
              <w:left w:val="nil"/>
              <w:bottom w:val="single" w:sz="4" w:space="0" w:color="auto"/>
              <w:right w:val="nil"/>
            </w:tcBorders>
            <w:shd w:val="clear" w:color="auto" w:fill="auto"/>
            <w:noWrap/>
            <w:vAlign w:val="bottom"/>
            <w:hideMark/>
          </w:tcPr>
          <w:p w14:paraId="1FDD5D76"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Small HDL</w:t>
            </w:r>
          </w:p>
        </w:tc>
      </w:tr>
      <w:tr w:rsidR="00463A99" w:rsidRPr="003E1084" w14:paraId="0E99E97B" w14:textId="77777777" w:rsidTr="00B325F2">
        <w:trPr>
          <w:trHeight w:val="285"/>
          <w:jc w:val="center"/>
        </w:trPr>
        <w:tc>
          <w:tcPr>
            <w:tcW w:w="2240" w:type="dxa"/>
            <w:tcBorders>
              <w:top w:val="nil"/>
              <w:left w:val="nil"/>
              <w:bottom w:val="single" w:sz="8" w:space="0" w:color="auto"/>
              <w:right w:val="nil"/>
            </w:tcBorders>
            <w:shd w:val="clear" w:color="auto" w:fill="auto"/>
            <w:noWrap/>
            <w:vAlign w:val="bottom"/>
            <w:hideMark/>
          </w:tcPr>
          <w:p w14:paraId="5250E526"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b/>
                <w:kern w:val="0"/>
                <w:sz w:val="24"/>
                <w:szCs w:val="24"/>
              </w:rPr>
            </w:pPr>
            <w:r w:rsidRPr="003E1084">
              <w:rPr>
                <w:rFonts w:ascii="Book Antiqua" w:eastAsia="MS PGothic" w:hAnsi="Book Antiqua" w:cs="Times New Roman" w:hint="eastAsia"/>
                <w:b/>
                <w:kern w:val="0"/>
                <w:sz w:val="24"/>
                <w:szCs w:val="24"/>
              </w:rPr>
              <w:t xml:space="preserve">　</w:t>
            </w:r>
          </w:p>
        </w:tc>
        <w:tc>
          <w:tcPr>
            <w:tcW w:w="766" w:type="dxa"/>
            <w:tcBorders>
              <w:top w:val="nil"/>
              <w:left w:val="nil"/>
              <w:bottom w:val="single" w:sz="8" w:space="0" w:color="auto"/>
              <w:right w:val="nil"/>
            </w:tcBorders>
            <w:shd w:val="clear" w:color="auto" w:fill="auto"/>
            <w:noWrap/>
            <w:vAlign w:val="bottom"/>
            <w:hideMark/>
          </w:tcPr>
          <w:p w14:paraId="0473D2A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766" w:type="dxa"/>
            <w:tcBorders>
              <w:top w:val="nil"/>
              <w:left w:val="nil"/>
              <w:bottom w:val="single" w:sz="8" w:space="0" w:color="auto"/>
              <w:right w:val="nil"/>
            </w:tcBorders>
            <w:shd w:val="clear" w:color="auto" w:fill="auto"/>
            <w:noWrap/>
            <w:vAlign w:val="bottom"/>
            <w:hideMark/>
          </w:tcPr>
          <w:p w14:paraId="6A65F19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1032" w:type="dxa"/>
            <w:tcBorders>
              <w:top w:val="nil"/>
              <w:left w:val="nil"/>
              <w:bottom w:val="single" w:sz="8" w:space="0" w:color="auto"/>
              <w:right w:val="nil"/>
            </w:tcBorders>
            <w:shd w:val="clear" w:color="auto" w:fill="auto"/>
            <w:noWrap/>
            <w:vAlign w:val="bottom"/>
            <w:hideMark/>
          </w:tcPr>
          <w:p w14:paraId="63F21747"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c>
          <w:tcPr>
            <w:tcW w:w="204" w:type="dxa"/>
            <w:tcBorders>
              <w:top w:val="nil"/>
              <w:left w:val="nil"/>
              <w:bottom w:val="single" w:sz="8" w:space="0" w:color="auto"/>
              <w:right w:val="nil"/>
            </w:tcBorders>
            <w:shd w:val="clear" w:color="auto" w:fill="auto"/>
            <w:noWrap/>
            <w:vAlign w:val="bottom"/>
            <w:hideMark/>
          </w:tcPr>
          <w:p w14:paraId="5973EE6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766" w:type="dxa"/>
            <w:tcBorders>
              <w:top w:val="nil"/>
              <w:left w:val="nil"/>
              <w:bottom w:val="single" w:sz="8" w:space="0" w:color="auto"/>
              <w:right w:val="nil"/>
            </w:tcBorders>
            <w:shd w:val="clear" w:color="auto" w:fill="auto"/>
            <w:noWrap/>
            <w:vAlign w:val="bottom"/>
            <w:hideMark/>
          </w:tcPr>
          <w:p w14:paraId="4F8F0AE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766" w:type="dxa"/>
            <w:tcBorders>
              <w:top w:val="nil"/>
              <w:left w:val="nil"/>
              <w:bottom w:val="single" w:sz="8" w:space="0" w:color="auto"/>
              <w:right w:val="nil"/>
            </w:tcBorders>
            <w:shd w:val="clear" w:color="auto" w:fill="auto"/>
            <w:noWrap/>
            <w:vAlign w:val="bottom"/>
            <w:hideMark/>
          </w:tcPr>
          <w:p w14:paraId="3DA19C4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1032" w:type="dxa"/>
            <w:tcBorders>
              <w:top w:val="nil"/>
              <w:left w:val="nil"/>
              <w:bottom w:val="single" w:sz="8" w:space="0" w:color="auto"/>
              <w:right w:val="nil"/>
            </w:tcBorders>
            <w:shd w:val="clear" w:color="auto" w:fill="auto"/>
            <w:noWrap/>
            <w:vAlign w:val="bottom"/>
            <w:hideMark/>
          </w:tcPr>
          <w:p w14:paraId="7BF431C4"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c>
          <w:tcPr>
            <w:tcW w:w="204" w:type="dxa"/>
            <w:tcBorders>
              <w:top w:val="nil"/>
              <w:left w:val="nil"/>
              <w:bottom w:val="single" w:sz="8" w:space="0" w:color="auto"/>
              <w:right w:val="nil"/>
            </w:tcBorders>
            <w:shd w:val="clear" w:color="auto" w:fill="auto"/>
            <w:noWrap/>
            <w:vAlign w:val="bottom"/>
            <w:hideMark/>
          </w:tcPr>
          <w:p w14:paraId="6226295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p>
        </w:tc>
        <w:tc>
          <w:tcPr>
            <w:tcW w:w="766" w:type="dxa"/>
            <w:tcBorders>
              <w:top w:val="nil"/>
              <w:left w:val="nil"/>
              <w:bottom w:val="single" w:sz="8" w:space="0" w:color="auto"/>
              <w:right w:val="nil"/>
            </w:tcBorders>
            <w:shd w:val="clear" w:color="auto" w:fill="auto"/>
            <w:noWrap/>
            <w:vAlign w:val="bottom"/>
            <w:hideMark/>
          </w:tcPr>
          <w:p w14:paraId="6D0C88C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B</w:t>
            </w:r>
          </w:p>
        </w:tc>
        <w:tc>
          <w:tcPr>
            <w:tcW w:w="766" w:type="dxa"/>
            <w:tcBorders>
              <w:top w:val="nil"/>
              <w:left w:val="nil"/>
              <w:bottom w:val="single" w:sz="8" w:space="0" w:color="auto"/>
              <w:right w:val="nil"/>
            </w:tcBorders>
            <w:shd w:val="clear" w:color="auto" w:fill="auto"/>
            <w:noWrap/>
            <w:vAlign w:val="bottom"/>
            <w:hideMark/>
          </w:tcPr>
          <w:p w14:paraId="14E73D0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b/>
                <w:kern w:val="0"/>
                <w:sz w:val="24"/>
                <w:szCs w:val="24"/>
              </w:rPr>
            </w:pPr>
            <w:r w:rsidRPr="003E1084">
              <w:rPr>
                <w:rFonts w:ascii="Book Antiqua" w:eastAsia="MS PGothic" w:hAnsi="Book Antiqua" w:cs="Times New Roman"/>
                <w:b/>
                <w:kern w:val="0"/>
                <w:sz w:val="24"/>
                <w:szCs w:val="24"/>
              </w:rPr>
              <w:t>SE</w:t>
            </w:r>
          </w:p>
        </w:tc>
        <w:tc>
          <w:tcPr>
            <w:tcW w:w="1032" w:type="dxa"/>
            <w:tcBorders>
              <w:top w:val="nil"/>
              <w:left w:val="nil"/>
              <w:bottom w:val="single" w:sz="8" w:space="0" w:color="auto"/>
              <w:right w:val="nil"/>
            </w:tcBorders>
            <w:shd w:val="clear" w:color="auto" w:fill="auto"/>
            <w:noWrap/>
            <w:vAlign w:val="bottom"/>
            <w:hideMark/>
          </w:tcPr>
          <w:p w14:paraId="061C8152" w14:textId="77777777" w:rsidR="003E1084" w:rsidRPr="003E1084" w:rsidRDefault="003E1084" w:rsidP="003E1084">
            <w:pPr>
              <w:keepNext/>
              <w:widowControl/>
              <w:adjustRightInd w:val="0"/>
              <w:snapToGrid w:val="0"/>
              <w:spacing w:line="360" w:lineRule="auto"/>
              <w:jc w:val="center"/>
              <w:outlineLvl w:val="1"/>
              <w:rPr>
                <w:rFonts w:ascii="Book Antiqua" w:eastAsia="MS PGothic" w:hAnsi="Book Antiqua" w:cs="Times New Roman"/>
                <w:b/>
                <w:kern w:val="0"/>
                <w:sz w:val="24"/>
                <w:szCs w:val="24"/>
              </w:rPr>
            </w:pPr>
            <w:r w:rsidRPr="003E1084">
              <w:rPr>
                <w:rFonts w:ascii="Book Antiqua" w:eastAsia="MS PGothic" w:hAnsi="Book Antiqua" w:cs="Times New Roman"/>
                <w:b/>
                <w:i/>
                <w:iCs/>
                <w:kern w:val="0"/>
                <w:sz w:val="24"/>
                <w:szCs w:val="24"/>
              </w:rPr>
              <w:t>P</w:t>
            </w:r>
            <w:r w:rsidRPr="003E1084">
              <w:rPr>
                <w:rFonts w:ascii="Book Antiqua" w:eastAsia="MS PGothic" w:hAnsi="Book Antiqua" w:cs="Times New Roman"/>
                <w:b/>
                <w:kern w:val="0"/>
                <w:sz w:val="24"/>
                <w:szCs w:val="24"/>
              </w:rPr>
              <w:t xml:space="preserve"> value</w:t>
            </w:r>
          </w:p>
        </w:tc>
      </w:tr>
      <w:tr w:rsidR="00463A99" w:rsidRPr="003E1084" w14:paraId="6901581E" w14:textId="77777777" w:rsidTr="00B325F2">
        <w:trPr>
          <w:trHeight w:val="270"/>
          <w:jc w:val="center"/>
        </w:trPr>
        <w:tc>
          <w:tcPr>
            <w:tcW w:w="2240" w:type="dxa"/>
            <w:tcBorders>
              <w:top w:val="nil"/>
              <w:left w:val="nil"/>
              <w:bottom w:val="nil"/>
              <w:right w:val="nil"/>
            </w:tcBorders>
            <w:shd w:val="clear" w:color="auto" w:fill="auto"/>
            <w:noWrap/>
            <w:vAlign w:val="bottom"/>
            <w:hideMark/>
          </w:tcPr>
          <w:p w14:paraId="419EBA1F"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Constant</w:t>
            </w:r>
          </w:p>
        </w:tc>
        <w:tc>
          <w:tcPr>
            <w:tcW w:w="766" w:type="dxa"/>
            <w:tcBorders>
              <w:top w:val="nil"/>
              <w:left w:val="nil"/>
              <w:bottom w:val="nil"/>
              <w:right w:val="nil"/>
            </w:tcBorders>
            <w:shd w:val="clear" w:color="auto" w:fill="auto"/>
            <w:noWrap/>
            <w:vAlign w:val="bottom"/>
            <w:hideMark/>
          </w:tcPr>
          <w:p w14:paraId="0157181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4544.7</w:t>
            </w:r>
          </w:p>
        </w:tc>
        <w:tc>
          <w:tcPr>
            <w:tcW w:w="766" w:type="dxa"/>
            <w:tcBorders>
              <w:top w:val="nil"/>
              <w:left w:val="nil"/>
              <w:bottom w:val="nil"/>
              <w:right w:val="nil"/>
            </w:tcBorders>
            <w:shd w:val="clear" w:color="auto" w:fill="auto"/>
            <w:noWrap/>
            <w:vAlign w:val="bottom"/>
            <w:hideMark/>
          </w:tcPr>
          <w:p w14:paraId="0543381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1510.8</w:t>
            </w:r>
          </w:p>
        </w:tc>
        <w:tc>
          <w:tcPr>
            <w:tcW w:w="1032" w:type="dxa"/>
            <w:tcBorders>
              <w:top w:val="nil"/>
              <w:left w:val="nil"/>
              <w:bottom w:val="nil"/>
              <w:right w:val="nil"/>
            </w:tcBorders>
            <w:shd w:val="clear" w:color="auto" w:fill="auto"/>
            <w:noWrap/>
            <w:vAlign w:val="bottom"/>
            <w:hideMark/>
          </w:tcPr>
          <w:p w14:paraId="7ECBA41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0.003</w:t>
            </w:r>
          </w:p>
        </w:tc>
        <w:tc>
          <w:tcPr>
            <w:tcW w:w="204" w:type="dxa"/>
            <w:tcBorders>
              <w:top w:val="nil"/>
              <w:left w:val="nil"/>
              <w:bottom w:val="nil"/>
              <w:right w:val="nil"/>
            </w:tcBorders>
            <w:shd w:val="clear" w:color="auto" w:fill="auto"/>
            <w:noWrap/>
            <w:vAlign w:val="bottom"/>
            <w:hideMark/>
          </w:tcPr>
          <w:p w14:paraId="65640F7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4AB2345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3499.5</w:t>
            </w:r>
          </w:p>
        </w:tc>
        <w:tc>
          <w:tcPr>
            <w:tcW w:w="766" w:type="dxa"/>
            <w:tcBorders>
              <w:top w:val="nil"/>
              <w:left w:val="nil"/>
              <w:bottom w:val="nil"/>
              <w:right w:val="nil"/>
            </w:tcBorders>
            <w:shd w:val="clear" w:color="auto" w:fill="auto"/>
            <w:noWrap/>
            <w:vAlign w:val="bottom"/>
            <w:hideMark/>
          </w:tcPr>
          <w:p w14:paraId="318F3EA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1188.8</w:t>
            </w:r>
          </w:p>
        </w:tc>
        <w:tc>
          <w:tcPr>
            <w:tcW w:w="1032" w:type="dxa"/>
            <w:tcBorders>
              <w:top w:val="nil"/>
              <w:left w:val="nil"/>
              <w:bottom w:val="nil"/>
              <w:right w:val="nil"/>
            </w:tcBorders>
            <w:shd w:val="clear" w:color="auto" w:fill="auto"/>
            <w:noWrap/>
            <w:vAlign w:val="bottom"/>
            <w:hideMark/>
          </w:tcPr>
          <w:p w14:paraId="5F63845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0.004</w:t>
            </w:r>
          </w:p>
        </w:tc>
        <w:tc>
          <w:tcPr>
            <w:tcW w:w="204" w:type="dxa"/>
            <w:tcBorders>
              <w:top w:val="nil"/>
              <w:left w:val="nil"/>
              <w:bottom w:val="nil"/>
              <w:right w:val="nil"/>
            </w:tcBorders>
            <w:shd w:val="clear" w:color="auto" w:fill="auto"/>
            <w:noWrap/>
            <w:vAlign w:val="bottom"/>
            <w:hideMark/>
          </w:tcPr>
          <w:p w14:paraId="07D8676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1404A36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649.0</w:t>
            </w:r>
          </w:p>
        </w:tc>
        <w:tc>
          <w:tcPr>
            <w:tcW w:w="766" w:type="dxa"/>
            <w:tcBorders>
              <w:top w:val="nil"/>
              <w:left w:val="nil"/>
              <w:bottom w:val="nil"/>
              <w:right w:val="nil"/>
            </w:tcBorders>
            <w:shd w:val="clear" w:color="auto" w:fill="auto"/>
            <w:noWrap/>
            <w:vAlign w:val="bottom"/>
            <w:hideMark/>
          </w:tcPr>
          <w:p w14:paraId="10FE7CD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2033.7</w:t>
            </w:r>
          </w:p>
        </w:tc>
        <w:tc>
          <w:tcPr>
            <w:tcW w:w="1032" w:type="dxa"/>
            <w:tcBorders>
              <w:top w:val="nil"/>
              <w:left w:val="nil"/>
              <w:bottom w:val="nil"/>
              <w:right w:val="nil"/>
            </w:tcBorders>
            <w:shd w:val="clear" w:color="auto" w:fill="auto"/>
            <w:noWrap/>
            <w:vAlign w:val="bottom"/>
            <w:hideMark/>
          </w:tcPr>
          <w:p w14:paraId="0E0821B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0.750</w:t>
            </w:r>
          </w:p>
        </w:tc>
      </w:tr>
      <w:tr w:rsidR="00463A99" w:rsidRPr="003E1084" w14:paraId="3CFA4806" w14:textId="77777777" w:rsidTr="00B325F2">
        <w:trPr>
          <w:trHeight w:val="510"/>
          <w:jc w:val="center"/>
        </w:trPr>
        <w:tc>
          <w:tcPr>
            <w:tcW w:w="2240" w:type="dxa"/>
            <w:tcBorders>
              <w:top w:val="nil"/>
              <w:left w:val="nil"/>
              <w:bottom w:val="nil"/>
              <w:right w:val="nil"/>
            </w:tcBorders>
            <w:shd w:val="clear" w:color="auto" w:fill="auto"/>
            <w:vAlign w:val="bottom"/>
            <w:hideMark/>
          </w:tcPr>
          <w:p w14:paraId="739E6869" w14:textId="2D90A11E"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HCV infection</w:t>
            </w:r>
            <w:r w:rsidR="0086309E" w:rsidRPr="00463A99">
              <w:rPr>
                <w:rFonts w:ascii="Book Antiqua" w:eastAsia="MS PGothic" w:hAnsi="Book Antiqua" w:cs="Times New Roman"/>
                <w:kern w:val="0"/>
                <w:sz w:val="24"/>
                <w:szCs w:val="24"/>
              </w:rPr>
              <w:t xml:space="preserve">        </w:t>
            </w:r>
            <w:r w:rsidRPr="003E1084">
              <w:rPr>
                <w:rFonts w:ascii="Book Antiqua" w:eastAsia="MS PGothic" w:hAnsi="Book Antiqua" w:cs="Times New Roman"/>
                <w:kern w:val="0"/>
                <w:sz w:val="24"/>
                <w:szCs w:val="24"/>
              </w:rPr>
              <w:t xml:space="preserve">(Active HCV </w:t>
            </w:r>
            <w:r w:rsidRPr="003E1084">
              <w:rPr>
                <w:rFonts w:ascii="Book Antiqua" w:eastAsia="MS PGothic" w:hAnsi="Book Antiqua" w:cs="Times New Roman"/>
                <w:i/>
                <w:iCs/>
                <w:kern w:val="0"/>
                <w:sz w:val="24"/>
                <w:szCs w:val="24"/>
              </w:rPr>
              <w:t>vs</w:t>
            </w:r>
            <w:r w:rsidRPr="003E1084">
              <w:rPr>
                <w:rFonts w:ascii="Book Antiqua" w:eastAsia="MS PGothic" w:hAnsi="Book Antiqua" w:cs="Times New Roman"/>
                <w:kern w:val="0"/>
                <w:sz w:val="24"/>
                <w:szCs w:val="24"/>
              </w:rPr>
              <w:t xml:space="preserve"> SVR)</w:t>
            </w:r>
          </w:p>
        </w:tc>
        <w:tc>
          <w:tcPr>
            <w:tcW w:w="766" w:type="dxa"/>
            <w:tcBorders>
              <w:top w:val="nil"/>
              <w:left w:val="nil"/>
              <w:bottom w:val="nil"/>
              <w:right w:val="nil"/>
            </w:tcBorders>
            <w:shd w:val="clear" w:color="auto" w:fill="auto"/>
            <w:noWrap/>
            <w:vAlign w:val="center"/>
            <w:hideMark/>
          </w:tcPr>
          <w:p w14:paraId="1F188B7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345.1</w:t>
            </w:r>
          </w:p>
        </w:tc>
        <w:tc>
          <w:tcPr>
            <w:tcW w:w="766" w:type="dxa"/>
            <w:tcBorders>
              <w:top w:val="nil"/>
              <w:left w:val="nil"/>
              <w:bottom w:val="nil"/>
              <w:right w:val="nil"/>
            </w:tcBorders>
            <w:shd w:val="clear" w:color="auto" w:fill="auto"/>
            <w:noWrap/>
            <w:vAlign w:val="center"/>
            <w:hideMark/>
          </w:tcPr>
          <w:p w14:paraId="0BAB2FB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227.4</w:t>
            </w:r>
          </w:p>
        </w:tc>
        <w:tc>
          <w:tcPr>
            <w:tcW w:w="1032" w:type="dxa"/>
            <w:tcBorders>
              <w:top w:val="nil"/>
              <w:left w:val="nil"/>
              <w:bottom w:val="nil"/>
              <w:right w:val="nil"/>
            </w:tcBorders>
            <w:shd w:val="clear" w:color="auto" w:fill="auto"/>
            <w:noWrap/>
            <w:vAlign w:val="center"/>
            <w:hideMark/>
          </w:tcPr>
          <w:p w14:paraId="4152775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0.131</w:t>
            </w:r>
          </w:p>
        </w:tc>
        <w:tc>
          <w:tcPr>
            <w:tcW w:w="204" w:type="dxa"/>
            <w:tcBorders>
              <w:top w:val="nil"/>
              <w:left w:val="nil"/>
              <w:bottom w:val="nil"/>
              <w:right w:val="nil"/>
            </w:tcBorders>
            <w:shd w:val="clear" w:color="auto" w:fill="auto"/>
            <w:noWrap/>
            <w:vAlign w:val="center"/>
            <w:hideMark/>
          </w:tcPr>
          <w:p w14:paraId="13BA1C9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center"/>
            <w:hideMark/>
          </w:tcPr>
          <w:p w14:paraId="65E8166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-106.9</w:t>
            </w:r>
          </w:p>
        </w:tc>
        <w:tc>
          <w:tcPr>
            <w:tcW w:w="766" w:type="dxa"/>
            <w:tcBorders>
              <w:top w:val="nil"/>
              <w:left w:val="nil"/>
              <w:bottom w:val="nil"/>
              <w:right w:val="nil"/>
            </w:tcBorders>
            <w:shd w:val="clear" w:color="auto" w:fill="auto"/>
            <w:noWrap/>
            <w:vAlign w:val="center"/>
            <w:hideMark/>
          </w:tcPr>
          <w:p w14:paraId="13B0AB8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178.9</w:t>
            </w:r>
          </w:p>
        </w:tc>
        <w:tc>
          <w:tcPr>
            <w:tcW w:w="1032" w:type="dxa"/>
            <w:tcBorders>
              <w:top w:val="nil"/>
              <w:left w:val="nil"/>
              <w:bottom w:val="nil"/>
              <w:right w:val="nil"/>
            </w:tcBorders>
            <w:shd w:val="clear" w:color="auto" w:fill="auto"/>
            <w:noWrap/>
            <w:vAlign w:val="center"/>
            <w:hideMark/>
          </w:tcPr>
          <w:p w14:paraId="7BB0939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0.551</w:t>
            </w:r>
          </w:p>
        </w:tc>
        <w:tc>
          <w:tcPr>
            <w:tcW w:w="204" w:type="dxa"/>
            <w:tcBorders>
              <w:top w:val="nil"/>
              <w:left w:val="nil"/>
              <w:bottom w:val="nil"/>
              <w:right w:val="nil"/>
            </w:tcBorders>
            <w:shd w:val="clear" w:color="auto" w:fill="auto"/>
            <w:noWrap/>
            <w:vAlign w:val="center"/>
            <w:hideMark/>
          </w:tcPr>
          <w:p w14:paraId="401BAB6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center"/>
            <w:hideMark/>
          </w:tcPr>
          <w:p w14:paraId="008B5F4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18.4</w:t>
            </w:r>
          </w:p>
        </w:tc>
        <w:tc>
          <w:tcPr>
            <w:tcW w:w="766" w:type="dxa"/>
            <w:tcBorders>
              <w:top w:val="nil"/>
              <w:left w:val="nil"/>
              <w:bottom w:val="nil"/>
              <w:right w:val="nil"/>
            </w:tcBorders>
            <w:shd w:val="clear" w:color="auto" w:fill="auto"/>
            <w:noWrap/>
            <w:vAlign w:val="center"/>
            <w:hideMark/>
          </w:tcPr>
          <w:p w14:paraId="7DD28D2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306.1</w:t>
            </w:r>
          </w:p>
        </w:tc>
        <w:tc>
          <w:tcPr>
            <w:tcW w:w="1032" w:type="dxa"/>
            <w:tcBorders>
              <w:top w:val="nil"/>
              <w:left w:val="nil"/>
              <w:bottom w:val="nil"/>
              <w:right w:val="nil"/>
            </w:tcBorders>
            <w:shd w:val="clear" w:color="auto" w:fill="auto"/>
            <w:noWrap/>
            <w:vAlign w:val="center"/>
            <w:hideMark/>
          </w:tcPr>
          <w:p w14:paraId="117E7FD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0.952</w:t>
            </w:r>
          </w:p>
        </w:tc>
      </w:tr>
      <w:tr w:rsidR="00463A99" w:rsidRPr="003E1084" w14:paraId="5ED82101" w14:textId="77777777" w:rsidTr="00B325F2">
        <w:trPr>
          <w:trHeight w:val="270"/>
          <w:jc w:val="center"/>
        </w:trPr>
        <w:tc>
          <w:tcPr>
            <w:tcW w:w="2240" w:type="dxa"/>
            <w:tcBorders>
              <w:top w:val="nil"/>
              <w:left w:val="nil"/>
              <w:bottom w:val="nil"/>
              <w:right w:val="nil"/>
            </w:tcBorders>
            <w:shd w:val="clear" w:color="auto" w:fill="auto"/>
            <w:noWrap/>
            <w:vAlign w:val="bottom"/>
            <w:hideMark/>
          </w:tcPr>
          <w:p w14:paraId="68A9D283"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Age</w:t>
            </w:r>
          </w:p>
        </w:tc>
        <w:tc>
          <w:tcPr>
            <w:tcW w:w="766" w:type="dxa"/>
            <w:tcBorders>
              <w:top w:val="nil"/>
              <w:left w:val="nil"/>
              <w:bottom w:val="nil"/>
              <w:right w:val="nil"/>
            </w:tcBorders>
            <w:shd w:val="clear" w:color="auto" w:fill="auto"/>
            <w:noWrap/>
            <w:vAlign w:val="bottom"/>
            <w:hideMark/>
          </w:tcPr>
          <w:p w14:paraId="55FDDE9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9.4</w:t>
            </w:r>
          </w:p>
        </w:tc>
        <w:tc>
          <w:tcPr>
            <w:tcW w:w="766" w:type="dxa"/>
            <w:tcBorders>
              <w:top w:val="nil"/>
              <w:left w:val="nil"/>
              <w:bottom w:val="nil"/>
              <w:right w:val="nil"/>
            </w:tcBorders>
            <w:shd w:val="clear" w:color="auto" w:fill="auto"/>
            <w:noWrap/>
            <w:vAlign w:val="bottom"/>
            <w:hideMark/>
          </w:tcPr>
          <w:p w14:paraId="0751B32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8.5</w:t>
            </w:r>
          </w:p>
        </w:tc>
        <w:tc>
          <w:tcPr>
            <w:tcW w:w="1032" w:type="dxa"/>
            <w:tcBorders>
              <w:top w:val="nil"/>
              <w:left w:val="nil"/>
              <w:bottom w:val="nil"/>
              <w:right w:val="nil"/>
            </w:tcBorders>
            <w:shd w:val="clear" w:color="auto" w:fill="auto"/>
            <w:noWrap/>
            <w:vAlign w:val="bottom"/>
            <w:hideMark/>
          </w:tcPr>
          <w:p w14:paraId="6453C18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0.272</w:t>
            </w:r>
          </w:p>
        </w:tc>
        <w:tc>
          <w:tcPr>
            <w:tcW w:w="204" w:type="dxa"/>
            <w:tcBorders>
              <w:top w:val="nil"/>
              <w:left w:val="nil"/>
              <w:bottom w:val="nil"/>
              <w:right w:val="nil"/>
            </w:tcBorders>
            <w:shd w:val="clear" w:color="auto" w:fill="auto"/>
            <w:noWrap/>
            <w:vAlign w:val="bottom"/>
            <w:hideMark/>
          </w:tcPr>
          <w:p w14:paraId="7C334AE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56CC6B7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-18.9</w:t>
            </w:r>
          </w:p>
        </w:tc>
        <w:tc>
          <w:tcPr>
            <w:tcW w:w="766" w:type="dxa"/>
            <w:tcBorders>
              <w:top w:val="nil"/>
              <w:left w:val="nil"/>
              <w:bottom w:val="nil"/>
              <w:right w:val="nil"/>
            </w:tcBorders>
            <w:shd w:val="clear" w:color="auto" w:fill="auto"/>
            <w:noWrap/>
            <w:vAlign w:val="bottom"/>
            <w:hideMark/>
          </w:tcPr>
          <w:p w14:paraId="7B44547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6.7</w:t>
            </w:r>
          </w:p>
        </w:tc>
        <w:tc>
          <w:tcPr>
            <w:tcW w:w="1032" w:type="dxa"/>
            <w:tcBorders>
              <w:top w:val="nil"/>
              <w:left w:val="nil"/>
              <w:bottom w:val="nil"/>
              <w:right w:val="nil"/>
            </w:tcBorders>
            <w:shd w:val="clear" w:color="auto" w:fill="auto"/>
            <w:noWrap/>
            <w:vAlign w:val="bottom"/>
            <w:hideMark/>
          </w:tcPr>
          <w:p w14:paraId="0769C3C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0.005</w:t>
            </w:r>
          </w:p>
        </w:tc>
        <w:tc>
          <w:tcPr>
            <w:tcW w:w="204" w:type="dxa"/>
            <w:tcBorders>
              <w:top w:val="nil"/>
              <w:left w:val="nil"/>
              <w:bottom w:val="nil"/>
              <w:right w:val="nil"/>
            </w:tcBorders>
            <w:shd w:val="clear" w:color="auto" w:fill="auto"/>
            <w:noWrap/>
            <w:vAlign w:val="bottom"/>
            <w:hideMark/>
          </w:tcPr>
          <w:p w14:paraId="7F87B17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13B0AAE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-29.9</w:t>
            </w:r>
          </w:p>
        </w:tc>
        <w:tc>
          <w:tcPr>
            <w:tcW w:w="766" w:type="dxa"/>
            <w:tcBorders>
              <w:top w:val="nil"/>
              <w:left w:val="nil"/>
              <w:bottom w:val="nil"/>
              <w:right w:val="nil"/>
            </w:tcBorders>
            <w:shd w:val="clear" w:color="auto" w:fill="auto"/>
            <w:noWrap/>
            <w:vAlign w:val="bottom"/>
            <w:hideMark/>
          </w:tcPr>
          <w:p w14:paraId="7B98427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11.4</w:t>
            </w:r>
          </w:p>
        </w:tc>
        <w:tc>
          <w:tcPr>
            <w:tcW w:w="1032" w:type="dxa"/>
            <w:tcBorders>
              <w:top w:val="nil"/>
              <w:left w:val="nil"/>
              <w:bottom w:val="nil"/>
              <w:right w:val="nil"/>
            </w:tcBorders>
            <w:shd w:val="clear" w:color="auto" w:fill="auto"/>
            <w:noWrap/>
            <w:vAlign w:val="bottom"/>
            <w:hideMark/>
          </w:tcPr>
          <w:p w14:paraId="1B3BC3E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3E1084" w14:paraId="569ECFEE" w14:textId="77777777" w:rsidTr="00B325F2">
        <w:trPr>
          <w:trHeight w:val="270"/>
          <w:jc w:val="center"/>
        </w:trPr>
        <w:tc>
          <w:tcPr>
            <w:tcW w:w="2240" w:type="dxa"/>
            <w:tcBorders>
              <w:top w:val="nil"/>
              <w:left w:val="nil"/>
              <w:bottom w:val="nil"/>
              <w:right w:val="nil"/>
            </w:tcBorders>
            <w:shd w:val="clear" w:color="auto" w:fill="auto"/>
            <w:noWrap/>
            <w:vAlign w:val="bottom"/>
            <w:hideMark/>
          </w:tcPr>
          <w:p w14:paraId="24770F43"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Female</w:t>
            </w:r>
          </w:p>
        </w:tc>
        <w:tc>
          <w:tcPr>
            <w:tcW w:w="766" w:type="dxa"/>
            <w:tcBorders>
              <w:top w:val="nil"/>
              <w:left w:val="nil"/>
              <w:bottom w:val="nil"/>
              <w:right w:val="nil"/>
            </w:tcBorders>
            <w:shd w:val="clear" w:color="auto" w:fill="auto"/>
            <w:noWrap/>
            <w:vAlign w:val="bottom"/>
            <w:hideMark/>
          </w:tcPr>
          <w:p w14:paraId="0691466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494.1</w:t>
            </w:r>
          </w:p>
        </w:tc>
        <w:tc>
          <w:tcPr>
            <w:tcW w:w="766" w:type="dxa"/>
            <w:tcBorders>
              <w:top w:val="nil"/>
              <w:left w:val="nil"/>
              <w:bottom w:val="nil"/>
              <w:right w:val="nil"/>
            </w:tcBorders>
            <w:shd w:val="clear" w:color="auto" w:fill="auto"/>
            <w:noWrap/>
            <w:vAlign w:val="bottom"/>
            <w:hideMark/>
          </w:tcPr>
          <w:p w14:paraId="0E466E5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190.0</w:t>
            </w:r>
          </w:p>
        </w:tc>
        <w:tc>
          <w:tcPr>
            <w:tcW w:w="1032" w:type="dxa"/>
            <w:tcBorders>
              <w:top w:val="nil"/>
              <w:left w:val="nil"/>
              <w:bottom w:val="nil"/>
              <w:right w:val="nil"/>
            </w:tcBorders>
            <w:shd w:val="clear" w:color="auto" w:fill="auto"/>
            <w:noWrap/>
            <w:vAlign w:val="bottom"/>
            <w:hideMark/>
          </w:tcPr>
          <w:p w14:paraId="3F044E7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0.010</w:t>
            </w:r>
          </w:p>
        </w:tc>
        <w:tc>
          <w:tcPr>
            <w:tcW w:w="204" w:type="dxa"/>
            <w:tcBorders>
              <w:top w:val="nil"/>
              <w:left w:val="nil"/>
              <w:bottom w:val="nil"/>
              <w:right w:val="nil"/>
            </w:tcBorders>
            <w:shd w:val="clear" w:color="auto" w:fill="auto"/>
            <w:noWrap/>
            <w:vAlign w:val="bottom"/>
            <w:hideMark/>
          </w:tcPr>
          <w:p w14:paraId="2343B21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77138A9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719.2</w:t>
            </w:r>
          </w:p>
        </w:tc>
        <w:tc>
          <w:tcPr>
            <w:tcW w:w="766" w:type="dxa"/>
            <w:tcBorders>
              <w:top w:val="nil"/>
              <w:left w:val="nil"/>
              <w:bottom w:val="nil"/>
              <w:right w:val="nil"/>
            </w:tcBorders>
            <w:shd w:val="clear" w:color="auto" w:fill="auto"/>
            <w:noWrap/>
            <w:vAlign w:val="bottom"/>
            <w:hideMark/>
          </w:tcPr>
          <w:p w14:paraId="43B8E78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149.5</w:t>
            </w:r>
          </w:p>
        </w:tc>
        <w:tc>
          <w:tcPr>
            <w:tcW w:w="1032" w:type="dxa"/>
            <w:tcBorders>
              <w:top w:val="nil"/>
              <w:left w:val="nil"/>
              <w:bottom w:val="nil"/>
              <w:right w:val="nil"/>
            </w:tcBorders>
            <w:shd w:val="clear" w:color="auto" w:fill="auto"/>
            <w:noWrap/>
            <w:vAlign w:val="bottom"/>
            <w:hideMark/>
          </w:tcPr>
          <w:p w14:paraId="2797C92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&lt;0.001</w:t>
            </w:r>
          </w:p>
        </w:tc>
        <w:tc>
          <w:tcPr>
            <w:tcW w:w="204" w:type="dxa"/>
            <w:tcBorders>
              <w:top w:val="nil"/>
              <w:left w:val="nil"/>
              <w:bottom w:val="nil"/>
              <w:right w:val="nil"/>
            </w:tcBorders>
            <w:shd w:val="clear" w:color="auto" w:fill="auto"/>
            <w:noWrap/>
            <w:vAlign w:val="bottom"/>
            <w:hideMark/>
          </w:tcPr>
          <w:p w14:paraId="050C376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40B655A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299.8</w:t>
            </w:r>
          </w:p>
        </w:tc>
        <w:tc>
          <w:tcPr>
            <w:tcW w:w="766" w:type="dxa"/>
            <w:tcBorders>
              <w:top w:val="nil"/>
              <w:left w:val="nil"/>
              <w:bottom w:val="nil"/>
              <w:right w:val="nil"/>
            </w:tcBorders>
            <w:shd w:val="clear" w:color="auto" w:fill="auto"/>
            <w:noWrap/>
            <w:vAlign w:val="bottom"/>
            <w:hideMark/>
          </w:tcPr>
          <w:p w14:paraId="2E004BA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255.8</w:t>
            </w:r>
          </w:p>
        </w:tc>
        <w:tc>
          <w:tcPr>
            <w:tcW w:w="1032" w:type="dxa"/>
            <w:tcBorders>
              <w:top w:val="nil"/>
              <w:left w:val="nil"/>
              <w:bottom w:val="nil"/>
              <w:right w:val="nil"/>
            </w:tcBorders>
            <w:shd w:val="clear" w:color="auto" w:fill="auto"/>
            <w:noWrap/>
            <w:vAlign w:val="bottom"/>
            <w:hideMark/>
          </w:tcPr>
          <w:p w14:paraId="5C62D55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0.243</w:t>
            </w:r>
          </w:p>
        </w:tc>
      </w:tr>
      <w:tr w:rsidR="00463A99" w:rsidRPr="003E1084" w14:paraId="6BA5515E" w14:textId="77777777" w:rsidTr="00B325F2">
        <w:trPr>
          <w:trHeight w:val="270"/>
          <w:jc w:val="center"/>
        </w:trPr>
        <w:tc>
          <w:tcPr>
            <w:tcW w:w="2240" w:type="dxa"/>
            <w:tcBorders>
              <w:top w:val="nil"/>
              <w:left w:val="nil"/>
              <w:bottom w:val="nil"/>
              <w:right w:val="nil"/>
            </w:tcBorders>
            <w:shd w:val="clear" w:color="auto" w:fill="auto"/>
            <w:noWrap/>
            <w:vAlign w:val="bottom"/>
            <w:hideMark/>
          </w:tcPr>
          <w:p w14:paraId="259BC431"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BMI</w:t>
            </w:r>
          </w:p>
        </w:tc>
        <w:tc>
          <w:tcPr>
            <w:tcW w:w="766" w:type="dxa"/>
            <w:tcBorders>
              <w:top w:val="nil"/>
              <w:left w:val="nil"/>
              <w:bottom w:val="nil"/>
              <w:right w:val="nil"/>
            </w:tcBorders>
            <w:shd w:val="clear" w:color="auto" w:fill="auto"/>
            <w:noWrap/>
            <w:vAlign w:val="bottom"/>
            <w:hideMark/>
          </w:tcPr>
          <w:p w14:paraId="63C2406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-96.1</w:t>
            </w:r>
          </w:p>
        </w:tc>
        <w:tc>
          <w:tcPr>
            <w:tcW w:w="766" w:type="dxa"/>
            <w:tcBorders>
              <w:top w:val="nil"/>
              <w:left w:val="nil"/>
              <w:bottom w:val="nil"/>
              <w:right w:val="nil"/>
            </w:tcBorders>
            <w:shd w:val="clear" w:color="auto" w:fill="auto"/>
            <w:noWrap/>
            <w:vAlign w:val="bottom"/>
            <w:hideMark/>
          </w:tcPr>
          <w:p w14:paraId="2E2D768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27.6</w:t>
            </w:r>
          </w:p>
        </w:tc>
        <w:tc>
          <w:tcPr>
            <w:tcW w:w="1032" w:type="dxa"/>
            <w:tcBorders>
              <w:top w:val="nil"/>
              <w:left w:val="nil"/>
              <w:bottom w:val="nil"/>
              <w:right w:val="nil"/>
            </w:tcBorders>
            <w:shd w:val="clear" w:color="auto" w:fill="auto"/>
            <w:noWrap/>
            <w:vAlign w:val="bottom"/>
            <w:hideMark/>
          </w:tcPr>
          <w:p w14:paraId="2128DAF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0.001</w:t>
            </w:r>
          </w:p>
        </w:tc>
        <w:tc>
          <w:tcPr>
            <w:tcW w:w="204" w:type="dxa"/>
            <w:tcBorders>
              <w:top w:val="nil"/>
              <w:left w:val="nil"/>
              <w:bottom w:val="nil"/>
              <w:right w:val="nil"/>
            </w:tcBorders>
            <w:shd w:val="clear" w:color="auto" w:fill="auto"/>
            <w:noWrap/>
            <w:vAlign w:val="bottom"/>
            <w:hideMark/>
          </w:tcPr>
          <w:p w14:paraId="3765A30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512C273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-29.19</w:t>
            </w:r>
          </w:p>
        </w:tc>
        <w:tc>
          <w:tcPr>
            <w:tcW w:w="766" w:type="dxa"/>
            <w:tcBorders>
              <w:top w:val="nil"/>
              <w:left w:val="nil"/>
              <w:bottom w:val="nil"/>
              <w:right w:val="nil"/>
            </w:tcBorders>
            <w:shd w:val="clear" w:color="auto" w:fill="auto"/>
            <w:noWrap/>
            <w:vAlign w:val="bottom"/>
            <w:hideMark/>
          </w:tcPr>
          <w:p w14:paraId="25E8995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21.76</w:t>
            </w:r>
          </w:p>
        </w:tc>
        <w:tc>
          <w:tcPr>
            <w:tcW w:w="1032" w:type="dxa"/>
            <w:tcBorders>
              <w:top w:val="nil"/>
              <w:left w:val="nil"/>
              <w:bottom w:val="nil"/>
              <w:right w:val="nil"/>
            </w:tcBorders>
            <w:shd w:val="clear" w:color="auto" w:fill="auto"/>
            <w:noWrap/>
            <w:vAlign w:val="bottom"/>
            <w:hideMark/>
          </w:tcPr>
          <w:p w14:paraId="674F287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0.182</w:t>
            </w:r>
          </w:p>
        </w:tc>
        <w:tc>
          <w:tcPr>
            <w:tcW w:w="204" w:type="dxa"/>
            <w:tcBorders>
              <w:top w:val="nil"/>
              <w:left w:val="nil"/>
              <w:bottom w:val="nil"/>
              <w:right w:val="nil"/>
            </w:tcBorders>
            <w:shd w:val="clear" w:color="auto" w:fill="auto"/>
            <w:noWrap/>
            <w:vAlign w:val="bottom"/>
            <w:hideMark/>
          </w:tcPr>
          <w:p w14:paraId="62D1691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16B8EF0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53.1</w:t>
            </w:r>
          </w:p>
        </w:tc>
        <w:tc>
          <w:tcPr>
            <w:tcW w:w="766" w:type="dxa"/>
            <w:tcBorders>
              <w:top w:val="nil"/>
              <w:left w:val="nil"/>
              <w:bottom w:val="nil"/>
              <w:right w:val="nil"/>
            </w:tcBorders>
            <w:shd w:val="clear" w:color="auto" w:fill="auto"/>
            <w:noWrap/>
            <w:vAlign w:val="bottom"/>
            <w:hideMark/>
          </w:tcPr>
          <w:p w14:paraId="4FB75D7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37.2</w:t>
            </w:r>
          </w:p>
        </w:tc>
        <w:tc>
          <w:tcPr>
            <w:tcW w:w="1032" w:type="dxa"/>
            <w:tcBorders>
              <w:top w:val="nil"/>
              <w:left w:val="nil"/>
              <w:bottom w:val="nil"/>
              <w:right w:val="nil"/>
            </w:tcBorders>
            <w:shd w:val="clear" w:color="auto" w:fill="auto"/>
            <w:noWrap/>
            <w:vAlign w:val="bottom"/>
            <w:hideMark/>
          </w:tcPr>
          <w:p w14:paraId="4889DB0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0.156</w:t>
            </w:r>
          </w:p>
        </w:tc>
      </w:tr>
      <w:tr w:rsidR="00463A99" w:rsidRPr="003E1084" w14:paraId="1EC051F5" w14:textId="77777777" w:rsidTr="00B325F2">
        <w:trPr>
          <w:trHeight w:val="270"/>
          <w:jc w:val="center"/>
        </w:trPr>
        <w:tc>
          <w:tcPr>
            <w:tcW w:w="2240" w:type="dxa"/>
            <w:tcBorders>
              <w:top w:val="nil"/>
              <w:left w:val="nil"/>
              <w:bottom w:val="nil"/>
              <w:right w:val="nil"/>
            </w:tcBorders>
            <w:shd w:val="clear" w:color="auto" w:fill="auto"/>
            <w:noWrap/>
            <w:vAlign w:val="bottom"/>
            <w:hideMark/>
          </w:tcPr>
          <w:p w14:paraId="402F8693"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ALT</w:t>
            </w:r>
          </w:p>
        </w:tc>
        <w:tc>
          <w:tcPr>
            <w:tcW w:w="766" w:type="dxa"/>
            <w:tcBorders>
              <w:top w:val="nil"/>
              <w:left w:val="nil"/>
              <w:bottom w:val="nil"/>
              <w:right w:val="nil"/>
            </w:tcBorders>
            <w:shd w:val="clear" w:color="auto" w:fill="auto"/>
            <w:noWrap/>
            <w:vAlign w:val="bottom"/>
            <w:hideMark/>
          </w:tcPr>
          <w:p w14:paraId="7A4A7FC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-5.6</w:t>
            </w:r>
          </w:p>
        </w:tc>
        <w:tc>
          <w:tcPr>
            <w:tcW w:w="766" w:type="dxa"/>
            <w:tcBorders>
              <w:top w:val="nil"/>
              <w:left w:val="nil"/>
              <w:bottom w:val="nil"/>
              <w:right w:val="nil"/>
            </w:tcBorders>
            <w:shd w:val="clear" w:color="auto" w:fill="auto"/>
            <w:noWrap/>
            <w:vAlign w:val="bottom"/>
            <w:hideMark/>
          </w:tcPr>
          <w:p w14:paraId="1715E9D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3.6</w:t>
            </w:r>
          </w:p>
        </w:tc>
        <w:tc>
          <w:tcPr>
            <w:tcW w:w="1032" w:type="dxa"/>
            <w:tcBorders>
              <w:top w:val="nil"/>
              <w:left w:val="nil"/>
              <w:bottom w:val="nil"/>
              <w:right w:val="nil"/>
            </w:tcBorders>
            <w:shd w:val="clear" w:color="auto" w:fill="auto"/>
            <w:noWrap/>
            <w:vAlign w:val="bottom"/>
            <w:hideMark/>
          </w:tcPr>
          <w:p w14:paraId="3EB8951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0.122</w:t>
            </w:r>
          </w:p>
        </w:tc>
        <w:tc>
          <w:tcPr>
            <w:tcW w:w="204" w:type="dxa"/>
            <w:tcBorders>
              <w:top w:val="nil"/>
              <w:left w:val="nil"/>
              <w:bottom w:val="nil"/>
              <w:right w:val="nil"/>
            </w:tcBorders>
            <w:shd w:val="clear" w:color="auto" w:fill="auto"/>
            <w:noWrap/>
            <w:vAlign w:val="bottom"/>
            <w:hideMark/>
          </w:tcPr>
          <w:p w14:paraId="4A3BEE0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7827E44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-7.67</w:t>
            </w:r>
          </w:p>
        </w:tc>
        <w:tc>
          <w:tcPr>
            <w:tcW w:w="766" w:type="dxa"/>
            <w:tcBorders>
              <w:top w:val="nil"/>
              <w:left w:val="nil"/>
              <w:bottom w:val="nil"/>
              <w:right w:val="nil"/>
            </w:tcBorders>
            <w:shd w:val="clear" w:color="auto" w:fill="auto"/>
            <w:noWrap/>
            <w:vAlign w:val="bottom"/>
            <w:hideMark/>
          </w:tcPr>
          <w:p w14:paraId="2D6E42A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2.84</w:t>
            </w:r>
          </w:p>
        </w:tc>
        <w:tc>
          <w:tcPr>
            <w:tcW w:w="1032" w:type="dxa"/>
            <w:tcBorders>
              <w:top w:val="nil"/>
              <w:left w:val="nil"/>
              <w:bottom w:val="nil"/>
              <w:right w:val="nil"/>
            </w:tcBorders>
            <w:shd w:val="clear" w:color="auto" w:fill="auto"/>
            <w:noWrap/>
            <w:vAlign w:val="bottom"/>
            <w:hideMark/>
          </w:tcPr>
          <w:p w14:paraId="7A00C57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0.008</w:t>
            </w:r>
          </w:p>
        </w:tc>
        <w:tc>
          <w:tcPr>
            <w:tcW w:w="204" w:type="dxa"/>
            <w:tcBorders>
              <w:top w:val="nil"/>
              <w:left w:val="nil"/>
              <w:bottom w:val="nil"/>
              <w:right w:val="nil"/>
            </w:tcBorders>
            <w:shd w:val="clear" w:color="auto" w:fill="auto"/>
            <w:noWrap/>
            <w:vAlign w:val="bottom"/>
            <w:hideMark/>
          </w:tcPr>
          <w:p w14:paraId="0AA4E95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7398401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-3.2</w:t>
            </w:r>
          </w:p>
        </w:tc>
        <w:tc>
          <w:tcPr>
            <w:tcW w:w="766" w:type="dxa"/>
            <w:tcBorders>
              <w:top w:val="nil"/>
              <w:left w:val="nil"/>
              <w:bottom w:val="nil"/>
              <w:right w:val="nil"/>
            </w:tcBorders>
            <w:shd w:val="clear" w:color="auto" w:fill="auto"/>
            <w:noWrap/>
            <w:vAlign w:val="bottom"/>
            <w:hideMark/>
          </w:tcPr>
          <w:p w14:paraId="32DE8C0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4.9</w:t>
            </w:r>
          </w:p>
        </w:tc>
        <w:tc>
          <w:tcPr>
            <w:tcW w:w="1032" w:type="dxa"/>
            <w:tcBorders>
              <w:top w:val="nil"/>
              <w:left w:val="nil"/>
              <w:bottom w:val="nil"/>
              <w:right w:val="nil"/>
            </w:tcBorders>
            <w:shd w:val="clear" w:color="auto" w:fill="auto"/>
            <w:noWrap/>
            <w:vAlign w:val="bottom"/>
            <w:hideMark/>
          </w:tcPr>
          <w:p w14:paraId="1EAE460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0.515</w:t>
            </w:r>
          </w:p>
        </w:tc>
      </w:tr>
      <w:tr w:rsidR="00463A99" w:rsidRPr="003E1084" w14:paraId="0C1E0817" w14:textId="77777777" w:rsidTr="00B325F2">
        <w:trPr>
          <w:trHeight w:val="270"/>
          <w:jc w:val="center"/>
        </w:trPr>
        <w:tc>
          <w:tcPr>
            <w:tcW w:w="2240" w:type="dxa"/>
            <w:tcBorders>
              <w:top w:val="nil"/>
              <w:left w:val="nil"/>
              <w:bottom w:val="nil"/>
              <w:right w:val="nil"/>
            </w:tcBorders>
            <w:shd w:val="clear" w:color="auto" w:fill="auto"/>
            <w:noWrap/>
            <w:vAlign w:val="bottom"/>
            <w:hideMark/>
          </w:tcPr>
          <w:p w14:paraId="5314E351"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Albumin</w:t>
            </w:r>
          </w:p>
        </w:tc>
        <w:tc>
          <w:tcPr>
            <w:tcW w:w="766" w:type="dxa"/>
            <w:tcBorders>
              <w:top w:val="nil"/>
              <w:left w:val="nil"/>
              <w:bottom w:val="nil"/>
              <w:right w:val="nil"/>
            </w:tcBorders>
            <w:shd w:val="clear" w:color="auto" w:fill="auto"/>
            <w:noWrap/>
            <w:vAlign w:val="bottom"/>
            <w:hideMark/>
          </w:tcPr>
          <w:p w14:paraId="636186E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-136.8</w:t>
            </w:r>
          </w:p>
        </w:tc>
        <w:tc>
          <w:tcPr>
            <w:tcW w:w="766" w:type="dxa"/>
            <w:tcBorders>
              <w:top w:val="nil"/>
              <w:left w:val="nil"/>
              <w:bottom w:val="nil"/>
              <w:right w:val="nil"/>
            </w:tcBorders>
            <w:shd w:val="clear" w:color="auto" w:fill="auto"/>
            <w:noWrap/>
            <w:vAlign w:val="bottom"/>
            <w:hideMark/>
          </w:tcPr>
          <w:p w14:paraId="2F81E62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258.2</w:t>
            </w:r>
          </w:p>
        </w:tc>
        <w:tc>
          <w:tcPr>
            <w:tcW w:w="1032" w:type="dxa"/>
            <w:tcBorders>
              <w:top w:val="nil"/>
              <w:left w:val="nil"/>
              <w:bottom w:val="nil"/>
              <w:right w:val="nil"/>
            </w:tcBorders>
            <w:shd w:val="clear" w:color="auto" w:fill="auto"/>
            <w:noWrap/>
            <w:vAlign w:val="bottom"/>
            <w:hideMark/>
          </w:tcPr>
          <w:p w14:paraId="2568090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0.597</w:t>
            </w:r>
          </w:p>
        </w:tc>
        <w:tc>
          <w:tcPr>
            <w:tcW w:w="204" w:type="dxa"/>
            <w:tcBorders>
              <w:top w:val="nil"/>
              <w:left w:val="nil"/>
              <w:bottom w:val="nil"/>
              <w:right w:val="nil"/>
            </w:tcBorders>
            <w:shd w:val="clear" w:color="auto" w:fill="auto"/>
            <w:noWrap/>
            <w:vAlign w:val="bottom"/>
            <w:hideMark/>
          </w:tcPr>
          <w:p w14:paraId="232FA36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759D111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361.7</w:t>
            </w:r>
          </w:p>
        </w:tc>
        <w:tc>
          <w:tcPr>
            <w:tcW w:w="766" w:type="dxa"/>
            <w:tcBorders>
              <w:top w:val="nil"/>
              <w:left w:val="nil"/>
              <w:bottom w:val="nil"/>
              <w:right w:val="nil"/>
            </w:tcBorders>
            <w:shd w:val="clear" w:color="auto" w:fill="auto"/>
            <w:noWrap/>
            <w:vAlign w:val="bottom"/>
            <w:hideMark/>
          </w:tcPr>
          <w:p w14:paraId="25A59BA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203.1</w:t>
            </w:r>
          </w:p>
        </w:tc>
        <w:tc>
          <w:tcPr>
            <w:tcW w:w="1032" w:type="dxa"/>
            <w:tcBorders>
              <w:top w:val="nil"/>
              <w:left w:val="nil"/>
              <w:bottom w:val="nil"/>
              <w:right w:val="nil"/>
            </w:tcBorders>
            <w:shd w:val="clear" w:color="auto" w:fill="auto"/>
            <w:noWrap/>
            <w:vAlign w:val="bottom"/>
            <w:hideMark/>
          </w:tcPr>
          <w:p w14:paraId="5D51896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0.077</w:t>
            </w:r>
          </w:p>
        </w:tc>
        <w:tc>
          <w:tcPr>
            <w:tcW w:w="204" w:type="dxa"/>
            <w:tcBorders>
              <w:top w:val="nil"/>
              <w:left w:val="nil"/>
              <w:bottom w:val="nil"/>
              <w:right w:val="nil"/>
            </w:tcBorders>
            <w:shd w:val="clear" w:color="auto" w:fill="auto"/>
            <w:noWrap/>
            <w:vAlign w:val="bottom"/>
            <w:hideMark/>
          </w:tcPr>
          <w:p w14:paraId="1C11C4B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70B430B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1829.7</w:t>
            </w:r>
          </w:p>
        </w:tc>
        <w:tc>
          <w:tcPr>
            <w:tcW w:w="766" w:type="dxa"/>
            <w:tcBorders>
              <w:top w:val="nil"/>
              <w:left w:val="nil"/>
              <w:bottom w:val="nil"/>
              <w:right w:val="nil"/>
            </w:tcBorders>
            <w:shd w:val="clear" w:color="auto" w:fill="auto"/>
            <w:noWrap/>
            <w:vAlign w:val="bottom"/>
            <w:hideMark/>
          </w:tcPr>
          <w:p w14:paraId="4BBEAC75"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347.5</w:t>
            </w:r>
          </w:p>
        </w:tc>
        <w:tc>
          <w:tcPr>
            <w:tcW w:w="1032" w:type="dxa"/>
            <w:tcBorders>
              <w:top w:val="nil"/>
              <w:left w:val="nil"/>
              <w:bottom w:val="nil"/>
              <w:right w:val="nil"/>
            </w:tcBorders>
            <w:shd w:val="clear" w:color="auto" w:fill="auto"/>
            <w:noWrap/>
            <w:vAlign w:val="bottom"/>
            <w:hideMark/>
          </w:tcPr>
          <w:p w14:paraId="6CEAF09F"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&lt;</w:t>
            </w:r>
            <w:r w:rsidRPr="003E1084">
              <w:rPr>
                <w:rFonts w:ascii="Book Antiqua" w:eastAsia="SimSun" w:hAnsi="Book Antiqua" w:cs="Times New Roman" w:hint="eastAsia"/>
                <w:kern w:val="0"/>
                <w:sz w:val="24"/>
                <w:szCs w:val="24"/>
                <w:lang w:eastAsia="zh-CN"/>
              </w:rPr>
              <w:t xml:space="preserve"> </w:t>
            </w:r>
            <w:r w:rsidRPr="003E1084">
              <w:rPr>
                <w:rFonts w:ascii="Book Antiqua" w:eastAsia="MS PGothic" w:hAnsi="Book Antiqua" w:cs="Times New Roman"/>
                <w:kern w:val="0"/>
                <w:sz w:val="24"/>
                <w:szCs w:val="24"/>
              </w:rPr>
              <w:t>0.001</w:t>
            </w:r>
          </w:p>
        </w:tc>
      </w:tr>
      <w:tr w:rsidR="00463A99" w:rsidRPr="003E1084" w14:paraId="7D6F184E" w14:textId="77777777" w:rsidTr="00B325F2">
        <w:trPr>
          <w:trHeight w:val="270"/>
          <w:jc w:val="center"/>
        </w:trPr>
        <w:tc>
          <w:tcPr>
            <w:tcW w:w="2240" w:type="dxa"/>
            <w:tcBorders>
              <w:top w:val="nil"/>
              <w:left w:val="nil"/>
              <w:bottom w:val="nil"/>
              <w:right w:val="nil"/>
            </w:tcBorders>
            <w:shd w:val="clear" w:color="auto" w:fill="auto"/>
            <w:noWrap/>
            <w:vAlign w:val="bottom"/>
            <w:hideMark/>
          </w:tcPr>
          <w:p w14:paraId="77290549"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Glucose</w:t>
            </w:r>
          </w:p>
        </w:tc>
        <w:tc>
          <w:tcPr>
            <w:tcW w:w="766" w:type="dxa"/>
            <w:tcBorders>
              <w:top w:val="nil"/>
              <w:left w:val="nil"/>
              <w:bottom w:val="nil"/>
              <w:right w:val="nil"/>
            </w:tcBorders>
            <w:shd w:val="clear" w:color="auto" w:fill="auto"/>
            <w:noWrap/>
            <w:vAlign w:val="bottom"/>
            <w:hideMark/>
          </w:tcPr>
          <w:p w14:paraId="7BBCC4CA"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-5.0</w:t>
            </w:r>
          </w:p>
        </w:tc>
        <w:tc>
          <w:tcPr>
            <w:tcW w:w="766" w:type="dxa"/>
            <w:tcBorders>
              <w:top w:val="nil"/>
              <w:left w:val="nil"/>
              <w:bottom w:val="nil"/>
              <w:right w:val="nil"/>
            </w:tcBorders>
            <w:shd w:val="clear" w:color="auto" w:fill="auto"/>
            <w:noWrap/>
            <w:vAlign w:val="bottom"/>
            <w:hideMark/>
          </w:tcPr>
          <w:p w14:paraId="13D6829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5.0</w:t>
            </w:r>
          </w:p>
        </w:tc>
        <w:tc>
          <w:tcPr>
            <w:tcW w:w="1032" w:type="dxa"/>
            <w:tcBorders>
              <w:top w:val="nil"/>
              <w:left w:val="nil"/>
              <w:bottom w:val="nil"/>
              <w:right w:val="nil"/>
            </w:tcBorders>
            <w:shd w:val="clear" w:color="auto" w:fill="auto"/>
            <w:noWrap/>
            <w:vAlign w:val="bottom"/>
            <w:hideMark/>
          </w:tcPr>
          <w:p w14:paraId="275C31B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0.323</w:t>
            </w:r>
          </w:p>
        </w:tc>
        <w:tc>
          <w:tcPr>
            <w:tcW w:w="204" w:type="dxa"/>
            <w:tcBorders>
              <w:top w:val="nil"/>
              <w:left w:val="nil"/>
              <w:bottom w:val="nil"/>
              <w:right w:val="nil"/>
            </w:tcBorders>
            <w:shd w:val="clear" w:color="auto" w:fill="auto"/>
            <w:noWrap/>
            <w:vAlign w:val="bottom"/>
            <w:hideMark/>
          </w:tcPr>
          <w:p w14:paraId="16EC4466"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0108CDC2"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5.1</w:t>
            </w:r>
          </w:p>
        </w:tc>
        <w:tc>
          <w:tcPr>
            <w:tcW w:w="766" w:type="dxa"/>
            <w:tcBorders>
              <w:top w:val="nil"/>
              <w:left w:val="nil"/>
              <w:bottom w:val="nil"/>
              <w:right w:val="nil"/>
            </w:tcBorders>
            <w:shd w:val="clear" w:color="auto" w:fill="auto"/>
            <w:noWrap/>
            <w:vAlign w:val="bottom"/>
            <w:hideMark/>
          </w:tcPr>
          <w:p w14:paraId="49CA30A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3.9</w:t>
            </w:r>
          </w:p>
        </w:tc>
        <w:tc>
          <w:tcPr>
            <w:tcW w:w="1032" w:type="dxa"/>
            <w:tcBorders>
              <w:top w:val="nil"/>
              <w:left w:val="nil"/>
              <w:bottom w:val="nil"/>
              <w:right w:val="nil"/>
            </w:tcBorders>
            <w:shd w:val="clear" w:color="auto" w:fill="auto"/>
            <w:noWrap/>
            <w:vAlign w:val="bottom"/>
            <w:hideMark/>
          </w:tcPr>
          <w:p w14:paraId="6CB8E10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0.196</w:t>
            </w:r>
          </w:p>
        </w:tc>
        <w:tc>
          <w:tcPr>
            <w:tcW w:w="204" w:type="dxa"/>
            <w:tcBorders>
              <w:top w:val="nil"/>
              <w:left w:val="nil"/>
              <w:bottom w:val="nil"/>
              <w:right w:val="nil"/>
            </w:tcBorders>
            <w:shd w:val="clear" w:color="auto" w:fill="auto"/>
            <w:noWrap/>
            <w:vAlign w:val="bottom"/>
            <w:hideMark/>
          </w:tcPr>
          <w:p w14:paraId="0B9D28C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nil"/>
              <w:right w:val="nil"/>
            </w:tcBorders>
            <w:shd w:val="clear" w:color="auto" w:fill="auto"/>
            <w:noWrap/>
            <w:vAlign w:val="bottom"/>
            <w:hideMark/>
          </w:tcPr>
          <w:p w14:paraId="27330BE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3.9</w:t>
            </w:r>
          </w:p>
        </w:tc>
        <w:tc>
          <w:tcPr>
            <w:tcW w:w="766" w:type="dxa"/>
            <w:tcBorders>
              <w:top w:val="nil"/>
              <w:left w:val="nil"/>
              <w:bottom w:val="nil"/>
              <w:right w:val="nil"/>
            </w:tcBorders>
            <w:shd w:val="clear" w:color="auto" w:fill="auto"/>
            <w:noWrap/>
            <w:vAlign w:val="bottom"/>
            <w:hideMark/>
          </w:tcPr>
          <w:p w14:paraId="6C5D5990"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6.7</w:t>
            </w:r>
          </w:p>
        </w:tc>
        <w:tc>
          <w:tcPr>
            <w:tcW w:w="1032" w:type="dxa"/>
            <w:tcBorders>
              <w:top w:val="nil"/>
              <w:left w:val="nil"/>
              <w:bottom w:val="nil"/>
              <w:right w:val="nil"/>
            </w:tcBorders>
            <w:shd w:val="clear" w:color="auto" w:fill="auto"/>
            <w:noWrap/>
            <w:vAlign w:val="bottom"/>
            <w:hideMark/>
          </w:tcPr>
          <w:p w14:paraId="5441DAA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0.559</w:t>
            </w:r>
          </w:p>
        </w:tc>
      </w:tr>
      <w:tr w:rsidR="00463A99" w:rsidRPr="003E1084" w14:paraId="3A821C66" w14:textId="77777777" w:rsidTr="00B325F2">
        <w:trPr>
          <w:trHeight w:val="285"/>
          <w:jc w:val="center"/>
        </w:trPr>
        <w:tc>
          <w:tcPr>
            <w:tcW w:w="2240" w:type="dxa"/>
            <w:tcBorders>
              <w:top w:val="nil"/>
              <w:left w:val="nil"/>
              <w:bottom w:val="single" w:sz="8" w:space="0" w:color="auto"/>
              <w:right w:val="nil"/>
            </w:tcBorders>
            <w:shd w:val="clear" w:color="auto" w:fill="auto"/>
            <w:noWrap/>
            <w:vAlign w:val="bottom"/>
            <w:hideMark/>
          </w:tcPr>
          <w:p w14:paraId="2A045309" w14:textId="77777777" w:rsidR="003E1084" w:rsidRPr="003E1084" w:rsidRDefault="003E1084" w:rsidP="003E1084">
            <w:pPr>
              <w:widowControl/>
              <w:adjustRightInd w:val="0"/>
              <w:snapToGrid w:val="0"/>
              <w:spacing w:line="360" w:lineRule="auto"/>
              <w:jc w:val="left"/>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Platelet</w:t>
            </w:r>
          </w:p>
        </w:tc>
        <w:tc>
          <w:tcPr>
            <w:tcW w:w="766" w:type="dxa"/>
            <w:tcBorders>
              <w:top w:val="nil"/>
              <w:left w:val="nil"/>
              <w:bottom w:val="single" w:sz="8" w:space="0" w:color="auto"/>
              <w:right w:val="nil"/>
            </w:tcBorders>
            <w:shd w:val="clear" w:color="auto" w:fill="auto"/>
            <w:noWrap/>
            <w:vAlign w:val="bottom"/>
            <w:hideMark/>
          </w:tcPr>
          <w:p w14:paraId="02F24CED"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19.6</w:t>
            </w:r>
          </w:p>
        </w:tc>
        <w:tc>
          <w:tcPr>
            <w:tcW w:w="766" w:type="dxa"/>
            <w:tcBorders>
              <w:top w:val="nil"/>
              <w:left w:val="nil"/>
              <w:bottom w:val="single" w:sz="8" w:space="0" w:color="auto"/>
              <w:right w:val="nil"/>
            </w:tcBorders>
            <w:shd w:val="clear" w:color="auto" w:fill="auto"/>
            <w:noWrap/>
            <w:vAlign w:val="bottom"/>
            <w:hideMark/>
          </w:tcPr>
          <w:p w14:paraId="247DCC9B"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8.0</w:t>
            </w:r>
          </w:p>
        </w:tc>
        <w:tc>
          <w:tcPr>
            <w:tcW w:w="1032" w:type="dxa"/>
            <w:tcBorders>
              <w:top w:val="nil"/>
              <w:left w:val="nil"/>
              <w:bottom w:val="single" w:sz="8" w:space="0" w:color="auto"/>
              <w:right w:val="nil"/>
            </w:tcBorders>
            <w:shd w:val="clear" w:color="auto" w:fill="auto"/>
            <w:noWrap/>
            <w:vAlign w:val="bottom"/>
            <w:hideMark/>
          </w:tcPr>
          <w:p w14:paraId="091F2C1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0.015</w:t>
            </w:r>
          </w:p>
        </w:tc>
        <w:tc>
          <w:tcPr>
            <w:tcW w:w="204" w:type="dxa"/>
            <w:tcBorders>
              <w:top w:val="nil"/>
              <w:left w:val="nil"/>
              <w:bottom w:val="single" w:sz="8" w:space="0" w:color="auto"/>
              <w:right w:val="nil"/>
            </w:tcBorders>
            <w:shd w:val="clear" w:color="auto" w:fill="auto"/>
            <w:noWrap/>
            <w:vAlign w:val="bottom"/>
            <w:hideMark/>
          </w:tcPr>
          <w:p w14:paraId="0BEBD177"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single" w:sz="8" w:space="0" w:color="auto"/>
              <w:right w:val="nil"/>
            </w:tcBorders>
            <w:shd w:val="clear" w:color="auto" w:fill="auto"/>
            <w:noWrap/>
            <w:vAlign w:val="bottom"/>
            <w:hideMark/>
          </w:tcPr>
          <w:p w14:paraId="70CF8AE9"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9.8</w:t>
            </w:r>
          </w:p>
        </w:tc>
        <w:tc>
          <w:tcPr>
            <w:tcW w:w="766" w:type="dxa"/>
            <w:tcBorders>
              <w:top w:val="nil"/>
              <w:left w:val="nil"/>
              <w:bottom w:val="single" w:sz="8" w:space="0" w:color="auto"/>
              <w:right w:val="nil"/>
            </w:tcBorders>
            <w:shd w:val="clear" w:color="auto" w:fill="auto"/>
            <w:noWrap/>
            <w:vAlign w:val="bottom"/>
            <w:hideMark/>
          </w:tcPr>
          <w:p w14:paraId="6510EDD3"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6.3</w:t>
            </w:r>
          </w:p>
        </w:tc>
        <w:tc>
          <w:tcPr>
            <w:tcW w:w="1032" w:type="dxa"/>
            <w:tcBorders>
              <w:top w:val="nil"/>
              <w:left w:val="nil"/>
              <w:bottom w:val="single" w:sz="8" w:space="0" w:color="auto"/>
              <w:right w:val="nil"/>
            </w:tcBorders>
            <w:shd w:val="clear" w:color="auto" w:fill="auto"/>
            <w:noWrap/>
            <w:vAlign w:val="bottom"/>
            <w:hideMark/>
          </w:tcPr>
          <w:p w14:paraId="5580A81E"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0.122</w:t>
            </w:r>
          </w:p>
        </w:tc>
        <w:tc>
          <w:tcPr>
            <w:tcW w:w="204" w:type="dxa"/>
            <w:tcBorders>
              <w:top w:val="nil"/>
              <w:left w:val="nil"/>
              <w:bottom w:val="single" w:sz="8" w:space="0" w:color="auto"/>
              <w:right w:val="nil"/>
            </w:tcBorders>
            <w:shd w:val="clear" w:color="auto" w:fill="auto"/>
            <w:noWrap/>
            <w:vAlign w:val="bottom"/>
            <w:hideMark/>
          </w:tcPr>
          <w:p w14:paraId="43BE7964"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p>
        </w:tc>
        <w:tc>
          <w:tcPr>
            <w:tcW w:w="766" w:type="dxa"/>
            <w:tcBorders>
              <w:top w:val="nil"/>
              <w:left w:val="nil"/>
              <w:bottom w:val="single" w:sz="8" w:space="0" w:color="auto"/>
              <w:right w:val="nil"/>
            </w:tcBorders>
            <w:shd w:val="clear" w:color="auto" w:fill="auto"/>
            <w:noWrap/>
            <w:vAlign w:val="bottom"/>
            <w:hideMark/>
          </w:tcPr>
          <w:p w14:paraId="7D43B9C8"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7.9</w:t>
            </w:r>
          </w:p>
        </w:tc>
        <w:tc>
          <w:tcPr>
            <w:tcW w:w="766" w:type="dxa"/>
            <w:tcBorders>
              <w:top w:val="nil"/>
              <w:left w:val="nil"/>
              <w:bottom w:val="single" w:sz="8" w:space="0" w:color="auto"/>
              <w:right w:val="nil"/>
            </w:tcBorders>
            <w:shd w:val="clear" w:color="auto" w:fill="auto"/>
            <w:noWrap/>
            <w:vAlign w:val="bottom"/>
            <w:hideMark/>
          </w:tcPr>
          <w:p w14:paraId="2A3B204C"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10.7</w:t>
            </w:r>
          </w:p>
        </w:tc>
        <w:tc>
          <w:tcPr>
            <w:tcW w:w="1032" w:type="dxa"/>
            <w:tcBorders>
              <w:top w:val="nil"/>
              <w:left w:val="nil"/>
              <w:bottom w:val="single" w:sz="8" w:space="0" w:color="auto"/>
              <w:right w:val="nil"/>
            </w:tcBorders>
            <w:shd w:val="clear" w:color="auto" w:fill="auto"/>
            <w:noWrap/>
            <w:vAlign w:val="bottom"/>
            <w:hideMark/>
          </w:tcPr>
          <w:p w14:paraId="3952DA01" w14:textId="77777777" w:rsidR="003E1084" w:rsidRPr="003E1084" w:rsidRDefault="003E1084" w:rsidP="003E1084">
            <w:pPr>
              <w:widowControl/>
              <w:adjustRightInd w:val="0"/>
              <w:snapToGrid w:val="0"/>
              <w:spacing w:line="360" w:lineRule="auto"/>
              <w:jc w:val="center"/>
              <w:rPr>
                <w:rFonts w:ascii="Book Antiqua" w:eastAsia="MS PGothic" w:hAnsi="Book Antiqua" w:cs="Times New Roman"/>
                <w:kern w:val="0"/>
                <w:sz w:val="24"/>
                <w:szCs w:val="24"/>
              </w:rPr>
            </w:pPr>
            <w:r w:rsidRPr="003E1084">
              <w:rPr>
                <w:rFonts w:ascii="Book Antiqua" w:eastAsia="MS PGothic" w:hAnsi="Book Antiqua" w:cs="Times New Roman"/>
                <w:kern w:val="0"/>
                <w:sz w:val="24"/>
                <w:szCs w:val="24"/>
              </w:rPr>
              <w:t>0.463</w:t>
            </w:r>
          </w:p>
        </w:tc>
      </w:tr>
    </w:tbl>
    <w:p w14:paraId="2C884C33" w14:textId="77777777" w:rsidR="003E1084" w:rsidRPr="003E1084" w:rsidRDefault="003E1084" w:rsidP="003E1084">
      <w:pPr>
        <w:tabs>
          <w:tab w:val="left" w:pos="1612"/>
        </w:tabs>
        <w:adjustRightInd w:val="0"/>
        <w:snapToGrid w:val="0"/>
        <w:spacing w:line="360" w:lineRule="auto"/>
        <w:rPr>
          <w:rFonts w:ascii="Book Antiqua" w:hAnsi="Book Antiqua"/>
          <w:sz w:val="24"/>
          <w:szCs w:val="24"/>
        </w:rPr>
      </w:pPr>
      <w:r w:rsidRPr="003E1084">
        <w:rPr>
          <w:rFonts w:ascii="Book Antiqua" w:hAnsi="Book Antiqua"/>
          <w:sz w:val="24"/>
          <w:szCs w:val="24"/>
        </w:rPr>
        <w:t>HDL: High-density lipoprotein; SE: Standard error; HCV: Hepatitis C virus; SVR: Sustained virological response; BMI: Body mass index; ALT: Alanine 2-oxoglutarate aminotransferase.</w:t>
      </w:r>
    </w:p>
    <w:p w14:paraId="03DFFD86"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430DAB9C"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7E7D66C5"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2BDC915F"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47C1C274" w14:textId="77777777" w:rsidR="003E1084" w:rsidRPr="003E1084" w:rsidRDefault="003E1084" w:rsidP="003E1084">
      <w:pPr>
        <w:tabs>
          <w:tab w:val="left" w:pos="1612"/>
        </w:tabs>
        <w:adjustRightInd w:val="0"/>
        <w:snapToGrid w:val="0"/>
        <w:spacing w:line="360" w:lineRule="auto"/>
        <w:jc w:val="left"/>
        <w:rPr>
          <w:rFonts w:ascii="Book Antiqua" w:hAnsi="Book Antiqua"/>
          <w:sz w:val="24"/>
          <w:szCs w:val="24"/>
        </w:rPr>
      </w:pPr>
    </w:p>
    <w:p w14:paraId="57E16318" w14:textId="77777777" w:rsidR="003E1084" w:rsidRPr="00463A99" w:rsidRDefault="003E1084" w:rsidP="003E1084">
      <w:pPr>
        <w:adjustRightInd w:val="0"/>
        <w:snapToGrid w:val="0"/>
        <w:spacing w:line="360" w:lineRule="auto"/>
        <w:rPr>
          <w:rFonts w:ascii="Book Antiqua" w:eastAsia="SimSun" w:hAnsi="Book Antiqua"/>
          <w:sz w:val="24"/>
          <w:szCs w:val="24"/>
          <w:lang w:eastAsia="zh-CN"/>
        </w:rPr>
      </w:pPr>
    </w:p>
    <w:p w14:paraId="0A5C72C0" w14:textId="77777777" w:rsidR="003E1084" w:rsidRPr="003E1084" w:rsidRDefault="003E1084" w:rsidP="003E1084">
      <w:pPr>
        <w:widowControl/>
        <w:jc w:val="left"/>
        <w:rPr>
          <w:rFonts w:ascii="Book Antiqua" w:eastAsia="SimSun" w:hAnsi="Book Antiqua"/>
          <w:sz w:val="24"/>
          <w:szCs w:val="24"/>
          <w:lang w:eastAsia="zh-CN"/>
        </w:rPr>
      </w:pPr>
      <w:r w:rsidRPr="003E1084">
        <w:rPr>
          <w:rFonts w:ascii="Book Antiqua" w:eastAsia="SimSun" w:hAnsi="Book Antiqua"/>
          <w:sz w:val="24"/>
          <w:szCs w:val="24"/>
          <w:lang w:eastAsia="zh-CN"/>
        </w:rPr>
        <w:br w:type="page"/>
      </w:r>
    </w:p>
    <w:p w14:paraId="6E5290E3" w14:textId="77777777" w:rsidR="00F4142A" w:rsidRPr="00463A99" w:rsidRDefault="00F4142A" w:rsidP="0086309E">
      <w:pPr>
        <w:spacing w:line="360" w:lineRule="auto"/>
        <w:ind w:left="360" w:hangingChars="150" w:hanging="360"/>
        <w:jc w:val="right"/>
        <w:rPr>
          <w:rFonts w:ascii="Book Antiqua" w:hAnsi="Book Antiqua"/>
          <w:sz w:val="24"/>
        </w:rPr>
      </w:pP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14:paraId="382BB4A9" w14:textId="58C13996" w:rsidR="00373784" w:rsidRPr="00463A99" w:rsidRDefault="00373784" w:rsidP="0086309E">
      <w:pPr>
        <w:tabs>
          <w:tab w:val="left" w:pos="1612"/>
        </w:tabs>
        <w:adjustRightInd w:val="0"/>
        <w:snapToGrid w:val="0"/>
        <w:spacing w:line="360" w:lineRule="auto"/>
        <w:rPr>
          <w:rFonts w:ascii="Book Antiqua" w:hAnsi="Book Antiqua"/>
          <w:sz w:val="24"/>
          <w:szCs w:val="24"/>
        </w:rPr>
      </w:pPr>
    </w:p>
    <w:sectPr w:rsidR="00373784" w:rsidRPr="00463A99" w:rsidSect="0086309E">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865C9" w14:textId="77777777" w:rsidR="00783126" w:rsidRDefault="00783126" w:rsidP="00573EA6">
      <w:r>
        <w:separator/>
      </w:r>
    </w:p>
  </w:endnote>
  <w:endnote w:type="continuationSeparator" w:id="0">
    <w:p w14:paraId="727FF69C" w14:textId="77777777" w:rsidR="00783126" w:rsidRDefault="00783126" w:rsidP="0057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swiss"/>
    <w:pitch w:val="variable"/>
    <w:sig w:usb0="E10102FF" w:usb1="EAC7FFFF" w:usb2="00010012" w:usb3="00000000" w:csb0="0002009F" w:csb1="00000000"/>
  </w:font>
  <w:font w:name="祥南行書体">
    <w:altName w:val="MS PMincho"/>
    <w:charset w:val="80"/>
    <w:family w:val="script"/>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6AD37" w14:textId="77777777" w:rsidR="00783126" w:rsidRDefault="00783126" w:rsidP="00573EA6">
      <w:r>
        <w:separator/>
      </w:r>
    </w:p>
  </w:footnote>
  <w:footnote w:type="continuationSeparator" w:id="0">
    <w:p w14:paraId="0ABCB616" w14:textId="77777777" w:rsidR="00783126" w:rsidRDefault="00783126" w:rsidP="00573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73F2D"/>
    <w:multiLevelType w:val="hybridMultilevel"/>
    <w:tmpl w:val="E0D4D738"/>
    <w:lvl w:ilvl="0" w:tplc="84FE8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93DA9"/>
    <w:multiLevelType w:val="multilevel"/>
    <w:tmpl w:val="8B12B2CC"/>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F5"/>
    <w:rsid w:val="00001C54"/>
    <w:rsid w:val="00004B35"/>
    <w:rsid w:val="000067D9"/>
    <w:rsid w:val="000108FB"/>
    <w:rsid w:val="00013A3A"/>
    <w:rsid w:val="000257FF"/>
    <w:rsid w:val="00026DCF"/>
    <w:rsid w:val="000339AE"/>
    <w:rsid w:val="000347B2"/>
    <w:rsid w:val="00035535"/>
    <w:rsid w:val="0004091C"/>
    <w:rsid w:val="0004236B"/>
    <w:rsid w:val="00042DE5"/>
    <w:rsid w:val="00043448"/>
    <w:rsid w:val="000516FB"/>
    <w:rsid w:val="00051B07"/>
    <w:rsid w:val="0005217B"/>
    <w:rsid w:val="00054A2B"/>
    <w:rsid w:val="00057528"/>
    <w:rsid w:val="00057CF3"/>
    <w:rsid w:val="00061FA1"/>
    <w:rsid w:val="000740EB"/>
    <w:rsid w:val="0007455E"/>
    <w:rsid w:val="00074FD0"/>
    <w:rsid w:val="00084D3E"/>
    <w:rsid w:val="000872B0"/>
    <w:rsid w:val="00097B74"/>
    <w:rsid w:val="000A0618"/>
    <w:rsid w:val="000A1277"/>
    <w:rsid w:val="000A393C"/>
    <w:rsid w:val="000A546A"/>
    <w:rsid w:val="000A79E4"/>
    <w:rsid w:val="000B1782"/>
    <w:rsid w:val="000B31B0"/>
    <w:rsid w:val="000B360A"/>
    <w:rsid w:val="000B50BC"/>
    <w:rsid w:val="000B5BC6"/>
    <w:rsid w:val="000C1E76"/>
    <w:rsid w:val="000C2E94"/>
    <w:rsid w:val="000C33EA"/>
    <w:rsid w:val="000C36B1"/>
    <w:rsid w:val="000C543E"/>
    <w:rsid w:val="000D190F"/>
    <w:rsid w:val="000D48E8"/>
    <w:rsid w:val="000D519B"/>
    <w:rsid w:val="000E0A33"/>
    <w:rsid w:val="000E13F8"/>
    <w:rsid w:val="000E52F3"/>
    <w:rsid w:val="000E6DEC"/>
    <w:rsid w:val="000F57A3"/>
    <w:rsid w:val="000F7FFC"/>
    <w:rsid w:val="001038E4"/>
    <w:rsid w:val="00105F7E"/>
    <w:rsid w:val="001071F5"/>
    <w:rsid w:val="00110AAC"/>
    <w:rsid w:val="00112D0F"/>
    <w:rsid w:val="00122AEE"/>
    <w:rsid w:val="0012603A"/>
    <w:rsid w:val="0012751E"/>
    <w:rsid w:val="00130133"/>
    <w:rsid w:val="0013324E"/>
    <w:rsid w:val="0014131A"/>
    <w:rsid w:val="00147746"/>
    <w:rsid w:val="00147DB8"/>
    <w:rsid w:val="00152AB2"/>
    <w:rsid w:val="00160AA0"/>
    <w:rsid w:val="001620FB"/>
    <w:rsid w:val="001622A7"/>
    <w:rsid w:val="00167704"/>
    <w:rsid w:val="0017269A"/>
    <w:rsid w:val="00172AFA"/>
    <w:rsid w:val="00176AE3"/>
    <w:rsid w:val="00180A6F"/>
    <w:rsid w:val="00186EF6"/>
    <w:rsid w:val="001940E0"/>
    <w:rsid w:val="001A1477"/>
    <w:rsid w:val="001A3A28"/>
    <w:rsid w:val="001B2E31"/>
    <w:rsid w:val="001C091F"/>
    <w:rsid w:val="001C17D8"/>
    <w:rsid w:val="001C3D29"/>
    <w:rsid w:val="001C4241"/>
    <w:rsid w:val="001C55CB"/>
    <w:rsid w:val="001D17E3"/>
    <w:rsid w:val="001D2F8E"/>
    <w:rsid w:val="001D7029"/>
    <w:rsid w:val="001D7B21"/>
    <w:rsid w:val="001E3CC7"/>
    <w:rsid w:val="001E4AE1"/>
    <w:rsid w:val="001F430D"/>
    <w:rsid w:val="0020634D"/>
    <w:rsid w:val="00213D16"/>
    <w:rsid w:val="00214737"/>
    <w:rsid w:val="00221B8E"/>
    <w:rsid w:val="00222209"/>
    <w:rsid w:val="00223175"/>
    <w:rsid w:val="00225B62"/>
    <w:rsid w:val="00232745"/>
    <w:rsid w:val="0023291F"/>
    <w:rsid w:val="00232BBD"/>
    <w:rsid w:val="00240A20"/>
    <w:rsid w:val="00244095"/>
    <w:rsid w:val="0025360C"/>
    <w:rsid w:val="0025516C"/>
    <w:rsid w:val="00256642"/>
    <w:rsid w:val="00257A1E"/>
    <w:rsid w:val="00262E19"/>
    <w:rsid w:val="00264503"/>
    <w:rsid w:val="00271210"/>
    <w:rsid w:val="00271ABA"/>
    <w:rsid w:val="00274866"/>
    <w:rsid w:val="0027617A"/>
    <w:rsid w:val="00280212"/>
    <w:rsid w:val="00282FC8"/>
    <w:rsid w:val="00287853"/>
    <w:rsid w:val="00296085"/>
    <w:rsid w:val="002A6B67"/>
    <w:rsid w:val="002B00EF"/>
    <w:rsid w:val="002B1E4D"/>
    <w:rsid w:val="002B2BDF"/>
    <w:rsid w:val="002C1F2D"/>
    <w:rsid w:val="002C413D"/>
    <w:rsid w:val="002C7281"/>
    <w:rsid w:val="002D0E2D"/>
    <w:rsid w:val="002D418E"/>
    <w:rsid w:val="002D7BA9"/>
    <w:rsid w:val="002E4155"/>
    <w:rsid w:val="002F0809"/>
    <w:rsid w:val="002F15B9"/>
    <w:rsid w:val="002F406A"/>
    <w:rsid w:val="002F469E"/>
    <w:rsid w:val="00302A28"/>
    <w:rsid w:val="003051A5"/>
    <w:rsid w:val="003063F8"/>
    <w:rsid w:val="00307052"/>
    <w:rsid w:val="003070FC"/>
    <w:rsid w:val="003079E9"/>
    <w:rsid w:val="00307A63"/>
    <w:rsid w:val="003122EE"/>
    <w:rsid w:val="00314F14"/>
    <w:rsid w:val="00316BA8"/>
    <w:rsid w:val="0032061F"/>
    <w:rsid w:val="00321D1B"/>
    <w:rsid w:val="003226DA"/>
    <w:rsid w:val="00322B99"/>
    <w:rsid w:val="00326A33"/>
    <w:rsid w:val="003273F6"/>
    <w:rsid w:val="00331C1A"/>
    <w:rsid w:val="0033655C"/>
    <w:rsid w:val="00336E24"/>
    <w:rsid w:val="00343F37"/>
    <w:rsid w:val="0034635D"/>
    <w:rsid w:val="00350149"/>
    <w:rsid w:val="00353E4A"/>
    <w:rsid w:val="00363DF0"/>
    <w:rsid w:val="003718B3"/>
    <w:rsid w:val="00373784"/>
    <w:rsid w:val="0037439C"/>
    <w:rsid w:val="00376144"/>
    <w:rsid w:val="003810AE"/>
    <w:rsid w:val="00382798"/>
    <w:rsid w:val="00387F21"/>
    <w:rsid w:val="00391F92"/>
    <w:rsid w:val="00397EAD"/>
    <w:rsid w:val="003A0197"/>
    <w:rsid w:val="003A054D"/>
    <w:rsid w:val="003A1B4E"/>
    <w:rsid w:val="003A1FD1"/>
    <w:rsid w:val="003A634F"/>
    <w:rsid w:val="003B0826"/>
    <w:rsid w:val="003C54CA"/>
    <w:rsid w:val="003D10C7"/>
    <w:rsid w:val="003D1372"/>
    <w:rsid w:val="003D16B9"/>
    <w:rsid w:val="003D26A9"/>
    <w:rsid w:val="003D7B97"/>
    <w:rsid w:val="003E1084"/>
    <w:rsid w:val="003E2CC7"/>
    <w:rsid w:val="003E3ED0"/>
    <w:rsid w:val="003F7F2A"/>
    <w:rsid w:val="00406275"/>
    <w:rsid w:val="004077E6"/>
    <w:rsid w:val="00415D93"/>
    <w:rsid w:val="00416F31"/>
    <w:rsid w:val="00430242"/>
    <w:rsid w:val="004326CC"/>
    <w:rsid w:val="00432AD9"/>
    <w:rsid w:val="00436123"/>
    <w:rsid w:val="00437BAF"/>
    <w:rsid w:val="00437E3A"/>
    <w:rsid w:val="0044179A"/>
    <w:rsid w:val="00441E0F"/>
    <w:rsid w:val="004452E8"/>
    <w:rsid w:val="00447CBC"/>
    <w:rsid w:val="00453CAD"/>
    <w:rsid w:val="004601C1"/>
    <w:rsid w:val="00460AEA"/>
    <w:rsid w:val="00463A99"/>
    <w:rsid w:val="004644A7"/>
    <w:rsid w:val="00464FC7"/>
    <w:rsid w:val="004650CB"/>
    <w:rsid w:val="00470325"/>
    <w:rsid w:val="00470330"/>
    <w:rsid w:val="004711A5"/>
    <w:rsid w:val="0047561A"/>
    <w:rsid w:val="0048719F"/>
    <w:rsid w:val="00487A60"/>
    <w:rsid w:val="00491BC9"/>
    <w:rsid w:val="004A171A"/>
    <w:rsid w:val="004A1885"/>
    <w:rsid w:val="004A6F7B"/>
    <w:rsid w:val="004A7C02"/>
    <w:rsid w:val="004B0DD8"/>
    <w:rsid w:val="004B1BAE"/>
    <w:rsid w:val="004B2943"/>
    <w:rsid w:val="004C2380"/>
    <w:rsid w:val="004D542B"/>
    <w:rsid w:val="004D68A4"/>
    <w:rsid w:val="004D7C70"/>
    <w:rsid w:val="004E44EA"/>
    <w:rsid w:val="004E7427"/>
    <w:rsid w:val="004F1251"/>
    <w:rsid w:val="004F33EE"/>
    <w:rsid w:val="004F4867"/>
    <w:rsid w:val="00500A34"/>
    <w:rsid w:val="0050160A"/>
    <w:rsid w:val="00505446"/>
    <w:rsid w:val="00506090"/>
    <w:rsid w:val="0051146E"/>
    <w:rsid w:val="00512EEA"/>
    <w:rsid w:val="0051406C"/>
    <w:rsid w:val="00525875"/>
    <w:rsid w:val="00530F48"/>
    <w:rsid w:val="00532F20"/>
    <w:rsid w:val="00533707"/>
    <w:rsid w:val="00534074"/>
    <w:rsid w:val="00537142"/>
    <w:rsid w:val="005579E1"/>
    <w:rsid w:val="0056256F"/>
    <w:rsid w:val="00567A65"/>
    <w:rsid w:val="00571548"/>
    <w:rsid w:val="0057163F"/>
    <w:rsid w:val="00571B0F"/>
    <w:rsid w:val="00573EA6"/>
    <w:rsid w:val="00573FD9"/>
    <w:rsid w:val="005831D5"/>
    <w:rsid w:val="0058600D"/>
    <w:rsid w:val="005917CA"/>
    <w:rsid w:val="00591BFD"/>
    <w:rsid w:val="00593979"/>
    <w:rsid w:val="0059502E"/>
    <w:rsid w:val="00597400"/>
    <w:rsid w:val="005A6D05"/>
    <w:rsid w:val="005A7D08"/>
    <w:rsid w:val="005B1AEC"/>
    <w:rsid w:val="005C5C87"/>
    <w:rsid w:val="005C675F"/>
    <w:rsid w:val="005D0991"/>
    <w:rsid w:val="005D289D"/>
    <w:rsid w:val="005D3732"/>
    <w:rsid w:val="005E34EE"/>
    <w:rsid w:val="005E7166"/>
    <w:rsid w:val="005E7670"/>
    <w:rsid w:val="005E78B3"/>
    <w:rsid w:val="005F1477"/>
    <w:rsid w:val="005F44FE"/>
    <w:rsid w:val="005F7B02"/>
    <w:rsid w:val="00600318"/>
    <w:rsid w:val="00601C1D"/>
    <w:rsid w:val="00603719"/>
    <w:rsid w:val="00606277"/>
    <w:rsid w:val="00611108"/>
    <w:rsid w:val="00611CFC"/>
    <w:rsid w:val="00613354"/>
    <w:rsid w:val="006155B4"/>
    <w:rsid w:val="00616FAD"/>
    <w:rsid w:val="00631A74"/>
    <w:rsid w:val="00632881"/>
    <w:rsid w:val="00633AB5"/>
    <w:rsid w:val="00637D78"/>
    <w:rsid w:val="00642681"/>
    <w:rsid w:val="00644AF5"/>
    <w:rsid w:val="00647613"/>
    <w:rsid w:val="00653429"/>
    <w:rsid w:val="00653860"/>
    <w:rsid w:val="0066210D"/>
    <w:rsid w:val="00666D53"/>
    <w:rsid w:val="00675145"/>
    <w:rsid w:val="00681913"/>
    <w:rsid w:val="00683524"/>
    <w:rsid w:val="00684D24"/>
    <w:rsid w:val="00685B7E"/>
    <w:rsid w:val="006865D9"/>
    <w:rsid w:val="00687A4B"/>
    <w:rsid w:val="006A0FC5"/>
    <w:rsid w:val="006A7294"/>
    <w:rsid w:val="006B3F73"/>
    <w:rsid w:val="006B4D46"/>
    <w:rsid w:val="006C2908"/>
    <w:rsid w:val="006C4D96"/>
    <w:rsid w:val="006C6132"/>
    <w:rsid w:val="006D0EBF"/>
    <w:rsid w:val="006D5518"/>
    <w:rsid w:val="006E268A"/>
    <w:rsid w:val="006F1846"/>
    <w:rsid w:val="006F18CA"/>
    <w:rsid w:val="006F1B6E"/>
    <w:rsid w:val="006F3D09"/>
    <w:rsid w:val="006F5EF5"/>
    <w:rsid w:val="006F739F"/>
    <w:rsid w:val="007039D4"/>
    <w:rsid w:val="00704123"/>
    <w:rsid w:val="00705A55"/>
    <w:rsid w:val="007073F6"/>
    <w:rsid w:val="00711366"/>
    <w:rsid w:val="007122EE"/>
    <w:rsid w:val="00712D68"/>
    <w:rsid w:val="00722511"/>
    <w:rsid w:val="00722A8A"/>
    <w:rsid w:val="00725F8A"/>
    <w:rsid w:val="0073009F"/>
    <w:rsid w:val="00734F3F"/>
    <w:rsid w:val="00736CC4"/>
    <w:rsid w:val="007371DB"/>
    <w:rsid w:val="00745B85"/>
    <w:rsid w:val="00750A6F"/>
    <w:rsid w:val="007536D4"/>
    <w:rsid w:val="00755D8D"/>
    <w:rsid w:val="00763A5D"/>
    <w:rsid w:val="007651CB"/>
    <w:rsid w:val="0078228E"/>
    <w:rsid w:val="00783126"/>
    <w:rsid w:val="00783E36"/>
    <w:rsid w:val="00783F53"/>
    <w:rsid w:val="0079262E"/>
    <w:rsid w:val="007939FB"/>
    <w:rsid w:val="007A324F"/>
    <w:rsid w:val="007B03E3"/>
    <w:rsid w:val="007B3084"/>
    <w:rsid w:val="007B7C03"/>
    <w:rsid w:val="007C0C40"/>
    <w:rsid w:val="007C24F8"/>
    <w:rsid w:val="007C3715"/>
    <w:rsid w:val="007C694B"/>
    <w:rsid w:val="007C71F6"/>
    <w:rsid w:val="007D187B"/>
    <w:rsid w:val="007D5A81"/>
    <w:rsid w:val="007E1F38"/>
    <w:rsid w:val="007E2E6D"/>
    <w:rsid w:val="007E30CC"/>
    <w:rsid w:val="007E56AA"/>
    <w:rsid w:val="007E5E7C"/>
    <w:rsid w:val="007E69A0"/>
    <w:rsid w:val="007F3741"/>
    <w:rsid w:val="007F732D"/>
    <w:rsid w:val="00803A70"/>
    <w:rsid w:val="00806592"/>
    <w:rsid w:val="00810191"/>
    <w:rsid w:val="0081041E"/>
    <w:rsid w:val="00811582"/>
    <w:rsid w:val="008162B3"/>
    <w:rsid w:val="00816497"/>
    <w:rsid w:val="00821D06"/>
    <w:rsid w:val="00824ACE"/>
    <w:rsid w:val="00825865"/>
    <w:rsid w:val="00837EBE"/>
    <w:rsid w:val="00841F19"/>
    <w:rsid w:val="00842454"/>
    <w:rsid w:val="00846E49"/>
    <w:rsid w:val="00847234"/>
    <w:rsid w:val="00852C0D"/>
    <w:rsid w:val="0085325F"/>
    <w:rsid w:val="00853AA8"/>
    <w:rsid w:val="00856CFA"/>
    <w:rsid w:val="00857C8C"/>
    <w:rsid w:val="0086116B"/>
    <w:rsid w:val="008626D7"/>
    <w:rsid w:val="00862FD0"/>
    <w:rsid w:val="0086309E"/>
    <w:rsid w:val="00866FE3"/>
    <w:rsid w:val="0088215E"/>
    <w:rsid w:val="00883C06"/>
    <w:rsid w:val="00884576"/>
    <w:rsid w:val="00885109"/>
    <w:rsid w:val="0088674B"/>
    <w:rsid w:val="00890FA6"/>
    <w:rsid w:val="00893F56"/>
    <w:rsid w:val="008A0759"/>
    <w:rsid w:val="008A335E"/>
    <w:rsid w:val="008A71E6"/>
    <w:rsid w:val="008A749F"/>
    <w:rsid w:val="008B1334"/>
    <w:rsid w:val="008B515A"/>
    <w:rsid w:val="008B7E0C"/>
    <w:rsid w:val="008C115B"/>
    <w:rsid w:val="008C2352"/>
    <w:rsid w:val="008C2FE1"/>
    <w:rsid w:val="008C4CC0"/>
    <w:rsid w:val="008C6FC2"/>
    <w:rsid w:val="008C7694"/>
    <w:rsid w:val="008D0BE9"/>
    <w:rsid w:val="008D5804"/>
    <w:rsid w:val="008E08DB"/>
    <w:rsid w:val="008E7F1E"/>
    <w:rsid w:val="008F0A89"/>
    <w:rsid w:val="008F1F1A"/>
    <w:rsid w:val="008F2094"/>
    <w:rsid w:val="008F24CE"/>
    <w:rsid w:val="008F552D"/>
    <w:rsid w:val="008F7D86"/>
    <w:rsid w:val="00902107"/>
    <w:rsid w:val="0090548E"/>
    <w:rsid w:val="0091193A"/>
    <w:rsid w:val="00912D8A"/>
    <w:rsid w:val="009248A9"/>
    <w:rsid w:val="009251C6"/>
    <w:rsid w:val="00931140"/>
    <w:rsid w:val="0093140B"/>
    <w:rsid w:val="0094132D"/>
    <w:rsid w:val="009459AF"/>
    <w:rsid w:val="00951DAD"/>
    <w:rsid w:val="00952722"/>
    <w:rsid w:val="0095459A"/>
    <w:rsid w:val="00966FD7"/>
    <w:rsid w:val="00967130"/>
    <w:rsid w:val="00972299"/>
    <w:rsid w:val="00974E1C"/>
    <w:rsid w:val="00977FBB"/>
    <w:rsid w:val="00980C81"/>
    <w:rsid w:val="00982BEE"/>
    <w:rsid w:val="0098363D"/>
    <w:rsid w:val="0098510F"/>
    <w:rsid w:val="009857A1"/>
    <w:rsid w:val="009863BF"/>
    <w:rsid w:val="00987A0B"/>
    <w:rsid w:val="009904F8"/>
    <w:rsid w:val="009908F5"/>
    <w:rsid w:val="00990FC5"/>
    <w:rsid w:val="00994B2C"/>
    <w:rsid w:val="00997CAD"/>
    <w:rsid w:val="009A16A1"/>
    <w:rsid w:val="009A3F8B"/>
    <w:rsid w:val="009A4DF3"/>
    <w:rsid w:val="009A5210"/>
    <w:rsid w:val="009A633B"/>
    <w:rsid w:val="009B0866"/>
    <w:rsid w:val="009B5DCD"/>
    <w:rsid w:val="009B619B"/>
    <w:rsid w:val="009C0C64"/>
    <w:rsid w:val="009C3C6E"/>
    <w:rsid w:val="009C513A"/>
    <w:rsid w:val="009C5286"/>
    <w:rsid w:val="009D32B7"/>
    <w:rsid w:val="009D4D59"/>
    <w:rsid w:val="009D5B42"/>
    <w:rsid w:val="009E1B79"/>
    <w:rsid w:val="009E2392"/>
    <w:rsid w:val="009E500C"/>
    <w:rsid w:val="009F13D1"/>
    <w:rsid w:val="009F32F3"/>
    <w:rsid w:val="009F70A6"/>
    <w:rsid w:val="00A04038"/>
    <w:rsid w:val="00A04482"/>
    <w:rsid w:val="00A0799C"/>
    <w:rsid w:val="00A1146E"/>
    <w:rsid w:val="00A1350C"/>
    <w:rsid w:val="00A14211"/>
    <w:rsid w:val="00A14BD3"/>
    <w:rsid w:val="00A1547B"/>
    <w:rsid w:val="00A2410F"/>
    <w:rsid w:val="00A247BC"/>
    <w:rsid w:val="00A25306"/>
    <w:rsid w:val="00A33045"/>
    <w:rsid w:val="00A36B44"/>
    <w:rsid w:val="00A36EEB"/>
    <w:rsid w:val="00A42408"/>
    <w:rsid w:val="00A45C7C"/>
    <w:rsid w:val="00A51580"/>
    <w:rsid w:val="00A53D9A"/>
    <w:rsid w:val="00A54739"/>
    <w:rsid w:val="00A65993"/>
    <w:rsid w:val="00A745C9"/>
    <w:rsid w:val="00A848A4"/>
    <w:rsid w:val="00A864C8"/>
    <w:rsid w:val="00A95D79"/>
    <w:rsid w:val="00AA0C7C"/>
    <w:rsid w:val="00AA1DC1"/>
    <w:rsid w:val="00AA60FC"/>
    <w:rsid w:val="00AC039D"/>
    <w:rsid w:val="00AC1E83"/>
    <w:rsid w:val="00AD4B8E"/>
    <w:rsid w:val="00AD5616"/>
    <w:rsid w:val="00AE0BCB"/>
    <w:rsid w:val="00AE1834"/>
    <w:rsid w:val="00AE43D4"/>
    <w:rsid w:val="00AE52BE"/>
    <w:rsid w:val="00AE6380"/>
    <w:rsid w:val="00AE6AB1"/>
    <w:rsid w:val="00AF1C5D"/>
    <w:rsid w:val="00AF1EC4"/>
    <w:rsid w:val="00AF3FA5"/>
    <w:rsid w:val="00AF49EA"/>
    <w:rsid w:val="00AF57CD"/>
    <w:rsid w:val="00B01443"/>
    <w:rsid w:val="00B058D0"/>
    <w:rsid w:val="00B1360A"/>
    <w:rsid w:val="00B14E68"/>
    <w:rsid w:val="00B22441"/>
    <w:rsid w:val="00B23BF4"/>
    <w:rsid w:val="00B25651"/>
    <w:rsid w:val="00B26EDB"/>
    <w:rsid w:val="00B27B26"/>
    <w:rsid w:val="00B31B45"/>
    <w:rsid w:val="00B35798"/>
    <w:rsid w:val="00B41F9B"/>
    <w:rsid w:val="00B45B2A"/>
    <w:rsid w:val="00B464E3"/>
    <w:rsid w:val="00B5400D"/>
    <w:rsid w:val="00B671C5"/>
    <w:rsid w:val="00B6728F"/>
    <w:rsid w:val="00B809EC"/>
    <w:rsid w:val="00B827A9"/>
    <w:rsid w:val="00B8433A"/>
    <w:rsid w:val="00B84EE0"/>
    <w:rsid w:val="00B862D2"/>
    <w:rsid w:val="00B869AA"/>
    <w:rsid w:val="00B87177"/>
    <w:rsid w:val="00B908C2"/>
    <w:rsid w:val="00B91393"/>
    <w:rsid w:val="00B92BD1"/>
    <w:rsid w:val="00B97A8D"/>
    <w:rsid w:val="00B97AA0"/>
    <w:rsid w:val="00BA0B57"/>
    <w:rsid w:val="00BA211B"/>
    <w:rsid w:val="00BA3DC5"/>
    <w:rsid w:val="00BA4546"/>
    <w:rsid w:val="00BA4C59"/>
    <w:rsid w:val="00BC12E9"/>
    <w:rsid w:val="00BC3836"/>
    <w:rsid w:val="00BC5A03"/>
    <w:rsid w:val="00BC5C44"/>
    <w:rsid w:val="00BC770A"/>
    <w:rsid w:val="00BD744B"/>
    <w:rsid w:val="00BE5B20"/>
    <w:rsid w:val="00BF039C"/>
    <w:rsid w:val="00BF0F3B"/>
    <w:rsid w:val="00BF15AD"/>
    <w:rsid w:val="00BF420E"/>
    <w:rsid w:val="00C00712"/>
    <w:rsid w:val="00C017DE"/>
    <w:rsid w:val="00C05197"/>
    <w:rsid w:val="00C0680D"/>
    <w:rsid w:val="00C23524"/>
    <w:rsid w:val="00C24894"/>
    <w:rsid w:val="00C25CEB"/>
    <w:rsid w:val="00C3019F"/>
    <w:rsid w:val="00C33648"/>
    <w:rsid w:val="00C33874"/>
    <w:rsid w:val="00C34FA0"/>
    <w:rsid w:val="00C41915"/>
    <w:rsid w:val="00C46902"/>
    <w:rsid w:val="00C518D5"/>
    <w:rsid w:val="00C54294"/>
    <w:rsid w:val="00C615BC"/>
    <w:rsid w:val="00C61BCF"/>
    <w:rsid w:val="00C64CE8"/>
    <w:rsid w:val="00C6618B"/>
    <w:rsid w:val="00C706D8"/>
    <w:rsid w:val="00C70D1C"/>
    <w:rsid w:val="00C77D55"/>
    <w:rsid w:val="00C8162E"/>
    <w:rsid w:val="00C83DB9"/>
    <w:rsid w:val="00C91C89"/>
    <w:rsid w:val="00C92071"/>
    <w:rsid w:val="00C92855"/>
    <w:rsid w:val="00C92D8A"/>
    <w:rsid w:val="00C93935"/>
    <w:rsid w:val="00C93B72"/>
    <w:rsid w:val="00C94996"/>
    <w:rsid w:val="00C95439"/>
    <w:rsid w:val="00C96C76"/>
    <w:rsid w:val="00CA3989"/>
    <w:rsid w:val="00CB1B8D"/>
    <w:rsid w:val="00CB1F45"/>
    <w:rsid w:val="00CB281B"/>
    <w:rsid w:val="00CB69A1"/>
    <w:rsid w:val="00CC00DC"/>
    <w:rsid w:val="00CC1682"/>
    <w:rsid w:val="00CC340C"/>
    <w:rsid w:val="00CD24CD"/>
    <w:rsid w:val="00CD434B"/>
    <w:rsid w:val="00CD4E40"/>
    <w:rsid w:val="00CE4C62"/>
    <w:rsid w:val="00CE7D02"/>
    <w:rsid w:val="00CF0044"/>
    <w:rsid w:val="00D00078"/>
    <w:rsid w:val="00D01A88"/>
    <w:rsid w:val="00D02A16"/>
    <w:rsid w:val="00D05FCE"/>
    <w:rsid w:val="00D10288"/>
    <w:rsid w:val="00D143C3"/>
    <w:rsid w:val="00D15453"/>
    <w:rsid w:val="00D21F40"/>
    <w:rsid w:val="00D2288D"/>
    <w:rsid w:val="00D23E32"/>
    <w:rsid w:val="00D25828"/>
    <w:rsid w:val="00D25EA6"/>
    <w:rsid w:val="00D327DB"/>
    <w:rsid w:val="00D37AF5"/>
    <w:rsid w:val="00D42A7A"/>
    <w:rsid w:val="00D453E0"/>
    <w:rsid w:val="00D457E1"/>
    <w:rsid w:val="00D466F6"/>
    <w:rsid w:val="00D47957"/>
    <w:rsid w:val="00D5121C"/>
    <w:rsid w:val="00D54868"/>
    <w:rsid w:val="00D5564F"/>
    <w:rsid w:val="00D5575E"/>
    <w:rsid w:val="00D55F02"/>
    <w:rsid w:val="00D604C7"/>
    <w:rsid w:val="00D62192"/>
    <w:rsid w:val="00D66C55"/>
    <w:rsid w:val="00D67E96"/>
    <w:rsid w:val="00D71A13"/>
    <w:rsid w:val="00D71B98"/>
    <w:rsid w:val="00D83ED4"/>
    <w:rsid w:val="00D94D10"/>
    <w:rsid w:val="00D9585D"/>
    <w:rsid w:val="00D97980"/>
    <w:rsid w:val="00DA0781"/>
    <w:rsid w:val="00DA0FD3"/>
    <w:rsid w:val="00DA19C3"/>
    <w:rsid w:val="00DA2E34"/>
    <w:rsid w:val="00DA4026"/>
    <w:rsid w:val="00DA5920"/>
    <w:rsid w:val="00DB10DB"/>
    <w:rsid w:val="00DC0477"/>
    <w:rsid w:val="00DC44CC"/>
    <w:rsid w:val="00DC7B53"/>
    <w:rsid w:val="00DC7E1F"/>
    <w:rsid w:val="00DD27CB"/>
    <w:rsid w:val="00DD50F4"/>
    <w:rsid w:val="00DD620C"/>
    <w:rsid w:val="00DE1F11"/>
    <w:rsid w:val="00DE34FA"/>
    <w:rsid w:val="00DE4304"/>
    <w:rsid w:val="00DF04B6"/>
    <w:rsid w:val="00DF19BD"/>
    <w:rsid w:val="00E02F4A"/>
    <w:rsid w:val="00E04EA1"/>
    <w:rsid w:val="00E07375"/>
    <w:rsid w:val="00E10330"/>
    <w:rsid w:val="00E13010"/>
    <w:rsid w:val="00E1516B"/>
    <w:rsid w:val="00E163BD"/>
    <w:rsid w:val="00E2151C"/>
    <w:rsid w:val="00E23C8E"/>
    <w:rsid w:val="00E23FEE"/>
    <w:rsid w:val="00E27188"/>
    <w:rsid w:val="00E27FA7"/>
    <w:rsid w:val="00E33EEE"/>
    <w:rsid w:val="00E40718"/>
    <w:rsid w:val="00E419A6"/>
    <w:rsid w:val="00E46B00"/>
    <w:rsid w:val="00E47CB1"/>
    <w:rsid w:val="00E504C4"/>
    <w:rsid w:val="00E53C57"/>
    <w:rsid w:val="00E54A1A"/>
    <w:rsid w:val="00E55CB3"/>
    <w:rsid w:val="00E60947"/>
    <w:rsid w:val="00E61915"/>
    <w:rsid w:val="00E658F9"/>
    <w:rsid w:val="00E65D41"/>
    <w:rsid w:val="00E6690B"/>
    <w:rsid w:val="00E759F2"/>
    <w:rsid w:val="00E774BF"/>
    <w:rsid w:val="00E82111"/>
    <w:rsid w:val="00E93ED3"/>
    <w:rsid w:val="00E94D0D"/>
    <w:rsid w:val="00E97252"/>
    <w:rsid w:val="00EA17F4"/>
    <w:rsid w:val="00EB0D40"/>
    <w:rsid w:val="00EB5A5F"/>
    <w:rsid w:val="00EC0423"/>
    <w:rsid w:val="00EC474C"/>
    <w:rsid w:val="00ED244F"/>
    <w:rsid w:val="00ED780B"/>
    <w:rsid w:val="00EE28EC"/>
    <w:rsid w:val="00EE6E09"/>
    <w:rsid w:val="00EE75E0"/>
    <w:rsid w:val="00EF1235"/>
    <w:rsid w:val="00EF3A3C"/>
    <w:rsid w:val="00EF62BA"/>
    <w:rsid w:val="00F017E7"/>
    <w:rsid w:val="00F055E5"/>
    <w:rsid w:val="00F05CC4"/>
    <w:rsid w:val="00F13107"/>
    <w:rsid w:val="00F1375C"/>
    <w:rsid w:val="00F152E3"/>
    <w:rsid w:val="00F22A2D"/>
    <w:rsid w:val="00F26EF0"/>
    <w:rsid w:val="00F329AC"/>
    <w:rsid w:val="00F33298"/>
    <w:rsid w:val="00F33E2E"/>
    <w:rsid w:val="00F37271"/>
    <w:rsid w:val="00F40040"/>
    <w:rsid w:val="00F4142A"/>
    <w:rsid w:val="00F44936"/>
    <w:rsid w:val="00F51BF1"/>
    <w:rsid w:val="00F60F8A"/>
    <w:rsid w:val="00F63144"/>
    <w:rsid w:val="00F6403D"/>
    <w:rsid w:val="00F74B47"/>
    <w:rsid w:val="00F7734A"/>
    <w:rsid w:val="00F80D74"/>
    <w:rsid w:val="00F81501"/>
    <w:rsid w:val="00F81A47"/>
    <w:rsid w:val="00F86D07"/>
    <w:rsid w:val="00F86ECB"/>
    <w:rsid w:val="00F87C92"/>
    <w:rsid w:val="00F90591"/>
    <w:rsid w:val="00F94A28"/>
    <w:rsid w:val="00F97BE1"/>
    <w:rsid w:val="00FA2B4E"/>
    <w:rsid w:val="00FA5FCF"/>
    <w:rsid w:val="00FB0A33"/>
    <w:rsid w:val="00FB1FED"/>
    <w:rsid w:val="00FC42F8"/>
    <w:rsid w:val="00FC4DA0"/>
    <w:rsid w:val="00FC6D2F"/>
    <w:rsid w:val="00FD2B38"/>
    <w:rsid w:val="00FD3B74"/>
    <w:rsid w:val="00FD429B"/>
    <w:rsid w:val="00FD4554"/>
    <w:rsid w:val="00FD563E"/>
    <w:rsid w:val="00FF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C3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7E30CC"/>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next w:val="Normal"/>
    <w:link w:val="Heading2Char"/>
    <w:uiPriority w:val="9"/>
    <w:unhideWhenUsed/>
    <w:qFormat/>
    <w:rsid w:val="000C36B1"/>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F8"/>
    <w:pPr>
      <w:ind w:leftChars="400" w:left="840"/>
    </w:pPr>
  </w:style>
  <w:style w:type="paragraph" w:styleId="BalloonText">
    <w:name w:val="Balloon Text"/>
    <w:basedOn w:val="Normal"/>
    <w:link w:val="BalloonTextChar"/>
    <w:uiPriority w:val="99"/>
    <w:semiHidden/>
    <w:unhideWhenUsed/>
    <w:rsid w:val="00F6314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63144"/>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73EA6"/>
    <w:pPr>
      <w:tabs>
        <w:tab w:val="center" w:pos="4252"/>
        <w:tab w:val="right" w:pos="8504"/>
      </w:tabs>
      <w:snapToGrid w:val="0"/>
    </w:pPr>
  </w:style>
  <w:style w:type="character" w:customStyle="1" w:styleId="HeaderChar">
    <w:name w:val="Header Char"/>
    <w:basedOn w:val="DefaultParagraphFont"/>
    <w:link w:val="Header"/>
    <w:uiPriority w:val="99"/>
    <w:rsid w:val="00573EA6"/>
  </w:style>
  <w:style w:type="paragraph" w:styleId="Footer">
    <w:name w:val="footer"/>
    <w:basedOn w:val="Normal"/>
    <w:link w:val="FooterChar"/>
    <w:uiPriority w:val="99"/>
    <w:unhideWhenUsed/>
    <w:rsid w:val="00573EA6"/>
    <w:pPr>
      <w:tabs>
        <w:tab w:val="center" w:pos="4252"/>
        <w:tab w:val="right" w:pos="8504"/>
      </w:tabs>
      <w:snapToGrid w:val="0"/>
    </w:pPr>
  </w:style>
  <w:style w:type="character" w:customStyle="1" w:styleId="FooterChar">
    <w:name w:val="Footer Char"/>
    <w:basedOn w:val="DefaultParagraphFont"/>
    <w:link w:val="Footer"/>
    <w:uiPriority w:val="99"/>
    <w:rsid w:val="00573EA6"/>
  </w:style>
  <w:style w:type="paragraph" w:styleId="Bibliography">
    <w:name w:val="Bibliography"/>
    <w:basedOn w:val="Normal"/>
    <w:next w:val="Normal"/>
    <w:uiPriority w:val="37"/>
    <w:unhideWhenUsed/>
    <w:rsid w:val="001B2E31"/>
  </w:style>
  <w:style w:type="character" w:customStyle="1" w:styleId="Heading1Char">
    <w:name w:val="Heading 1 Char"/>
    <w:basedOn w:val="DefaultParagraphFont"/>
    <w:link w:val="Heading1"/>
    <w:uiPriority w:val="9"/>
    <w:rsid w:val="007E30CC"/>
    <w:rPr>
      <w:rFonts w:asciiTheme="majorHAnsi" w:eastAsiaTheme="majorEastAsia" w:hAnsiTheme="majorHAnsi" w:cstheme="majorBidi"/>
      <w:b/>
      <w:bCs/>
      <w:color w:val="365F91" w:themeColor="accent1" w:themeShade="BF"/>
      <w:kern w:val="0"/>
      <w:sz w:val="28"/>
      <w:szCs w:val="28"/>
    </w:rPr>
  </w:style>
  <w:style w:type="paragraph" w:customStyle="1" w:styleId="Default">
    <w:name w:val="Default"/>
    <w:rsid w:val="00E23FEE"/>
    <w:pPr>
      <w:widowControl w:val="0"/>
      <w:autoSpaceDE w:val="0"/>
      <w:autoSpaceDN w:val="0"/>
      <w:adjustRightInd w:val="0"/>
    </w:pPr>
    <w:rPr>
      <w:rFonts w:ascii="Arial" w:hAnsi="Arial" w:cs="Arial"/>
      <w:color w:val="000000"/>
      <w:kern w:val="0"/>
      <w:sz w:val="24"/>
      <w:szCs w:val="24"/>
    </w:rPr>
  </w:style>
  <w:style w:type="character" w:styleId="Hyperlink">
    <w:name w:val="Hyperlink"/>
    <w:basedOn w:val="DefaultParagraphFont"/>
    <w:uiPriority w:val="99"/>
    <w:unhideWhenUsed/>
    <w:rsid w:val="003A0197"/>
    <w:rPr>
      <w:color w:val="0000FF"/>
      <w:u w:val="single"/>
    </w:rPr>
  </w:style>
  <w:style w:type="character" w:styleId="Strong">
    <w:name w:val="Strong"/>
    <w:basedOn w:val="DefaultParagraphFont"/>
    <w:uiPriority w:val="22"/>
    <w:qFormat/>
    <w:rsid w:val="007A324F"/>
    <w:rPr>
      <w:b/>
      <w:bCs/>
    </w:rPr>
  </w:style>
  <w:style w:type="character" w:customStyle="1" w:styleId="umlp">
    <w:name w:val="umlp"/>
    <w:basedOn w:val="DefaultParagraphFont"/>
    <w:rsid w:val="007A324F"/>
  </w:style>
  <w:style w:type="character" w:customStyle="1" w:styleId="uml">
    <w:name w:val="uml"/>
    <w:basedOn w:val="DefaultParagraphFont"/>
    <w:rsid w:val="007A324F"/>
  </w:style>
  <w:style w:type="character" w:customStyle="1" w:styleId="slug-pub-date3">
    <w:name w:val="slug-pub-date3"/>
    <w:basedOn w:val="DefaultParagraphFont"/>
    <w:rsid w:val="0013324E"/>
    <w:rPr>
      <w:b/>
      <w:bCs/>
    </w:rPr>
  </w:style>
  <w:style w:type="character" w:customStyle="1" w:styleId="slug-vol2">
    <w:name w:val="slug-vol2"/>
    <w:basedOn w:val="DefaultParagraphFont"/>
    <w:rsid w:val="0013324E"/>
  </w:style>
  <w:style w:type="character" w:customStyle="1" w:styleId="slug-pages3">
    <w:name w:val="slug-pages3"/>
    <w:basedOn w:val="DefaultParagraphFont"/>
    <w:rsid w:val="0013324E"/>
    <w:rPr>
      <w:b/>
      <w:bCs/>
    </w:rPr>
  </w:style>
  <w:style w:type="character" w:customStyle="1" w:styleId="slug-metadata-note4">
    <w:name w:val="slug-metadata-note4"/>
    <w:basedOn w:val="DefaultParagraphFont"/>
    <w:rsid w:val="0013324E"/>
    <w:rPr>
      <w:vanish w:val="0"/>
      <w:webHidden w:val="0"/>
      <w:specVanish w:val="0"/>
    </w:rPr>
  </w:style>
  <w:style w:type="character" w:customStyle="1" w:styleId="slug-ahead-of-print-date2">
    <w:name w:val="slug-ahead-of-print-date2"/>
    <w:basedOn w:val="DefaultParagraphFont"/>
    <w:rsid w:val="0013324E"/>
  </w:style>
  <w:style w:type="character" w:customStyle="1" w:styleId="slug-doi3">
    <w:name w:val="slug-doi3"/>
    <w:basedOn w:val="DefaultParagraphFont"/>
    <w:rsid w:val="0013324E"/>
  </w:style>
  <w:style w:type="character" w:customStyle="1" w:styleId="Heading2Char">
    <w:name w:val="Heading 2 Char"/>
    <w:basedOn w:val="DefaultParagraphFont"/>
    <w:link w:val="Heading2"/>
    <w:uiPriority w:val="9"/>
    <w:rsid w:val="000C36B1"/>
    <w:rPr>
      <w:rFonts w:asciiTheme="majorHAnsi" w:eastAsiaTheme="majorEastAsia" w:hAnsiTheme="majorHAnsi" w:cstheme="majorBidi"/>
    </w:rPr>
  </w:style>
  <w:style w:type="paragraph" w:styleId="Title">
    <w:name w:val="Title"/>
    <w:basedOn w:val="Normal"/>
    <w:next w:val="Normal"/>
    <w:link w:val="TitleChar"/>
    <w:uiPriority w:val="10"/>
    <w:qFormat/>
    <w:rsid w:val="00084D3E"/>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084D3E"/>
    <w:rPr>
      <w:rFonts w:asciiTheme="majorHAnsi" w:eastAsia="MS Gothic" w:hAnsiTheme="majorHAnsi" w:cstheme="majorBidi"/>
      <w:sz w:val="32"/>
      <w:szCs w:val="32"/>
    </w:rPr>
  </w:style>
  <w:style w:type="character" w:customStyle="1" w:styleId="highlight2">
    <w:name w:val="highlight2"/>
    <w:basedOn w:val="DefaultParagraphFont"/>
    <w:rsid w:val="00E55CB3"/>
  </w:style>
  <w:style w:type="character" w:styleId="HTMLCite">
    <w:name w:val="HTML Cite"/>
    <w:basedOn w:val="DefaultParagraphFont"/>
    <w:uiPriority w:val="99"/>
    <w:semiHidden/>
    <w:unhideWhenUsed/>
    <w:rsid w:val="009904F8"/>
    <w:rPr>
      <w:i w:val="0"/>
      <w:iCs w:val="0"/>
      <w:color w:val="009030"/>
    </w:rPr>
  </w:style>
  <w:style w:type="character" w:customStyle="1" w:styleId="apple-converted-space">
    <w:name w:val="apple-converted-space"/>
    <w:basedOn w:val="DefaultParagraphFont"/>
    <w:rsid w:val="00B671C5"/>
  </w:style>
  <w:style w:type="character" w:styleId="CommentReference">
    <w:name w:val="annotation reference"/>
    <w:basedOn w:val="DefaultParagraphFont"/>
    <w:uiPriority w:val="99"/>
    <w:semiHidden/>
    <w:unhideWhenUsed/>
    <w:rsid w:val="003122EE"/>
    <w:rPr>
      <w:sz w:val="18"/>
      <w:szCs w:val="18"/>
    </w:rPr>
  </w:style>
  <w:style w:type="paragraph" w:styleId="CommentText">
    <w:name w:val="annotation text"/>
    <w:basedOn w:val="Normal"/>
    <w:link w:val="CommentTextChar"/>
    <w:uiPriority w:val="99"/>
    <w:semiHidden/>
    <w:unhideWhenUsed/>
    <w:rsid w:val="003122EE"/>
    <w:rPr>
      <w:sz w:val="24"/>
      <w:szCs w:val="24"/>
    </w:rPr>
  </w:style>
  <w:style w:type="character" w:customStyle="1" w:styleId="CommentTextChar">
    <w:name w:val="Comment Text Char"/>
    <w:basedOn w:val="DefaultParagraphFont"/>
    <w:link w:val="CommentText"/>
    <w:uiPriority w:val="99"/>
    <w:semiHidden/>
    <w:rsid w:val="003122EE"/>
    <w:rPr>
      <w:sz w:val="24"/>
      <w:szCs w:val="24"/>
    </w:rPr>
  </w:style>
  <w:style w:type="paragraph" w:styleId="CommentSubject">
    <w:name w:val="annotation subject"/>
    <w:basedOn w:val="CommentText"/>
    <w:next w:val="CommentText"/>
    <w:link w:val="CommentSubjectChar"/>
    <w:uiPriority w:val="99"/>
    <w:semiHidden/>
    <w:unhideWhenUsed/>
    <w:rsid w:val="003122EE"/>
    <w:rPr>
      <w:b/>
      <w:bCs/>
      <w:sz w:val="20"/>
      <w:szCs w:val="20"/>
    </w:rPr>
  </w:style>
  <w:style w:type="character" w:customStyle="1" w:styleId="CommentSubjectChar">
    <w:name w:val="Comment Subject Char"/>
    <w:basedOn w:val="CommentTextChar"/>
    <w:link w:val="CommentSubject"/>
    <w:uiPriority w:val="99"/>
    <w:semiHidden/>
    <w:rsid w:val="003122EE"/>
    <w:rPr>
      <w:b/>
      <w:bCs/>
      <w:sz w:val="20"/>
      <w:szCs w:val="20"/>
    </w:rPr>
  </w:style>
  <w:style w:type="paragraph" w:styleId="Revision">
    <w:name w:val="Revision"/>
    <w:hidden/>
    <w:uiPriority w:val="99"/>
    <w:semiHidden/>
    <w:rsid w:val="003122EE"/>
  </w:style>
  <w:style w:type="character" w:customStyle="1" w:styleId="highlight">
    <w:name w:val="highlight"/>
    <w:basedOn w:val="DefaultParagraphFont"/>
    <w:rsid w:val="00571548"/>
  </w:style>
  <w:style w:type="paragraph" w:styleId="NormalWeb">
    <w:name w:val="Normal (Web)"/>
    <w:basedOn w:val="Normal"/>
    <w:uiPriority w:val="99"/>
    <w:unhideWhenUsed/>
    <w:rsid w:val="00110AAC"/>
    <w:pPr>
      <w:widowControl/>
      <w:spacing w:before="100" w:beforeAutospacing="1" w:after="100" w:afterAutospacing="1"/>
      <w:jc w:val="left"/>
    </w:pPr>
    <w:rPr>
      <w:rFonts w:ascii="Gulim" w:eastAsia="Gulim" w:hAnsi="Gulim" w:cs="Gulim"/>
      <w:kern w:val="0"/>
      <w:sz w:val="24"/>
      <w:szCs w:val="24"/>
      <w:lang w:eastAsia="ko-KR"/>
    </w:rPr>
  </w:style>
  <w:style w:type="numbering" w:customStyle="1" w:styleId="1">
    <w:name w:val="无列表1"/>
    <w:next w:val="NoList"/>
    <w:uiPriority w:val="99"/>
    <w:semiHidden/>
    <w:unhideWhenUsed/>
    <w:rsid w:val="003E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364">
      <w:bodyDiv w:val="1"/>
      <w:marLeft w:val="0"/>
      <w:marRight w:val="0"/>
      <w:marTop w:val="0"/>
      <w:marBottom w:val="0"/>
      <w:divBdr>
        <w:top w:val="none" w:sz="0" w:space="0" w:color="auto"/>
        <w:left w:val="none" w:sz="0" w:space="0" w:color="auto"/>
        <w:bottom w:val="none" w:sz="0" w:space="0" w:color="auto"/>
        <w:right w:val="none" w:sz="0" w:space="0" w:color="auto"/>
      </w:divBdr>
    </w:div>
    <w:div w:id="292906098">
      <w:bodyDiv w:val="1"/>
      <w:marLeft w:val="0"/>
      <w:marRight w:val="0"/>
      <w:marTop w:val="0"/>
      <w:marBottom w:val="0"/>
      <w:divBdr>
        <w:top w:val="none" w:sz="0" w:space="0" w:color="auto"/>
        <w:left w:val="none" w:sz="0" w:space="0" w:color="auto"/>
        <w:bottom w:val="none" w:sz="0" w:space="0" w:color="auto"/>
        <w:right w:val="none" w:sz="0" w:space="0" w:color="auto"/>
      </w:divBdr>
    </w:div>
    <w:div w:id="327755250">
      <w:bodyDiv w:val="1"/>
      <w:marLeft w:val="0"/>
      <w:marRight w:val="0"/>
      <w:marTop w:val="0"/>
      <w:marBottom w:val="0"/>
      <w:divBdr>
        <w:top w:val="none" w:sz="0" w:space="0" w:color="auto"/>
        <w:left w:val="none" w:sz="0" w:space="0" w:color="auto"/>
        <w:bottom w:val="none" w:sz="0" w:space="0" w:color="auto"/>
        <w:right w:val="none" w:sz="0" w:space="0" w:color="auto"/>
      </w:divBdr>
    </w:div>
    <w:div w:id="344593956">
      <w:bodyDiv w:val="1"/>
      <w:marLeft w:val="0"/>
      <w:marRight w:val="0"/>
      <w:marTop w:val="0"/>
      <w:marBottom w:val="0"/>
      <w:divBdr>
        <w:top w:val="none" w:sz="0" w:space="0" w:color="auto"/>
        <w:left w:val="none" w:sz="0" w:space="0" w:color="auto"/>
        <w:bottom w:val="none" w:sz="0" w:space="0" w:color="auto"/>
        <w:right w:val="none" w:sz="0" w:space="0" w:color="auto"/>
      </w:divBdr>
    </w:div>
    <w:div w:id="426925776">
      <w:bodyDiv w:val="1"/>
      <w:marLeft w:val="0"/>
      <w:marRight w:val="0"/>
      <w:marTop w:val="0"/>
      <w:marBottom w:val="0"/>
      <w:divBdr>
        <w:top w:val="none" w:sz="0" w:space="0" w:color="auto"/>
        <w:left w:val="none" w:sz="0" w:space="0" w:color="auto"/>
        <w:bottom w:val="none" w:sz="0" w:space="0" w:color="auto"/>
        <w:right w:val="none" w:sz="0" w:space="0" w:color="auto"/>
      </w:divBdr>
    </w:div>
    <w:div w:id="512648023">
      <w:bodyDiv w:val="1"/>
      <w:marLeft w:val="0"/>
      <w:marRight w:val="0"/>
      <w:marTop w:val="0"/>
      <w:marBottom w:val="0"/>
      <w:divBdr>
        <w:top w:val="none" w:sz="0" w:space="0" w:color="auto"/>
        <w:left w:val="none" w:sz="0" w:space="0" w:color="auto"/>
        <w:bottom w:val="none" w:sz="0" w:space="0" w:color="auto"/>
        <w:right w:val="none" w:sz="0" w:space="0" w:color="auto"/>
      </w:divBdr>
    </w:div>
    <w:div w:id="522086097">
      <w:bodyDiv w:val="1"/>
      <w:marLeft w:val="0"/>
      <w:marRight w:val="0"/>
      <w:marTop w:val="0"/>
      <w:marBottom w:val="0"/>
      <w:divBdr>
        <w:top w:val="none" w:sz="0" w:space="0" w:color="auto"/>
        <w:left w:val="none" w:sz="0" w:space="0" w:color="auto"/>
        <w:bottom w:val="none" w:sz="0" w:space="0" w:color="auto"/>
        <w:right w:val="none" w:sz="0" w:space="0" w:color="auto"/>
      </w:divBdr>
    </w:div>
    <w:div w:id="735587388">
      <w:bodyDiv w:val="1"/>
      <w:marLeft w:val="0"/>
      <w:marRight w:val="0"/>
      <w:marTop w:val="0"/>
      <w:marBottom w:val="0"/>
      <w:divBdr>
        <w:top w:val="none" w:sz="0" w:space="0" w:color="auto"/>
        <w:left w:val="none" w:sz="0" w:space="0" w:color="auto"/>
        <w:bottom w:val="none" w:sz="0" w:space="0" w:color="auto"/>
        <w:right w:val="none" w:sz="0" w:space="0" w:color="auto"/>
      </w:divBdr>
    </w:div>
    <w:div w:id="772629422">
      <w:bodyDiv w:val="1"/>
      <w:marLeft w:val="0"/>
      <w:marRight w:val="0"/>
      <w:marTop w:val="0"/>
      <w:marBottom w:val="0"/>
      <w:divBdr>
        <w:top w:val="none" w:sz="0" w:space="0" w:color="auto"/>
        <w:left w:val="none" w:sz="0" w:space="0" w:color="auto"/>
        <w:bottom w:val="none" w:sz="0" w:space="0" w:color="auto"/>
        <w:right w:val="none" w:sz="0" w:space="0" w:color="auto"/>
      </w:divBdr>
    </w:div>
    <w:div w:id="892304246">
      <w:bodyDiv w:val="1"/>
      <w:marLeft w:val="0"/>
      <w:marRight w:val="0"/>
      <w:marTop w:val="0"/>
      <w:marBottom w:val="0"/>
      <w:divBdr>
        <w:top w:val="none" w:sz="0" w:space="0" w:color="auto"/>
        <w:left w:val="none" w:sz="0" w:space="0" w:color="auto"/>
        <w:bottom w:val="none" w:sz="0" w:space="0" w:color="auto"/>
        <w:right w:val="none" w:sz="0" w:space="0" w:color="auto"/>
      </w:divBdr>
    </w:div>
    <w:div w:id="1024405186">
      <w:bodyDiv w:val="1"/>
      <w:marLeft w:val="0"/>
      <w:marRight w:val="0"/>
      <w:marTop w:val="0"/>
      <w:marBottom w:val="0"/>
      <w:divBdr>
        <w:top w:val="none" w:sz="0" w:space="0" w:color="auto"/>
        <w:left w:val="none" w:sz="0" w:space="0" w:color="auto"/>
        <w:bottom w:val="none" w:sz="0" w:space="0" w:color="auto"/>
        <w:right w:val="none" w:sz="0" w:space="0" w:color="auto"/>
      </w:divBdr>
    </w:div>
    <w:div w:id="1511064184">
      <w:bodyDiv w:val="1"/>
      <w:marLeft w:val="0"/>
      <w:marRight w:val="0"/>
      <w:marTop w:val="0"/>
      <w:marBottom w:val="0"/>
      <w:divBdr>
        <w:top w:val="none" w:sz="0" w:space="0" w:color="auto"/>
        <w:left w:val="none" w:sz="0" w:space="0" w:color="auto"/>
        <w:bottom w:val="none" w:sz="0" w:space="0" w:color="auto"/>
        <w:right w:val="none" w:sz="0" w:space="0" w:color="auto"/>
      </w:divBdr>
    </w:div>
    <w:div w:id="1741488725">
      <w:bodyDiv w:val="1"/>
      <w:marLeft w:val="0"/>
      <w:marRight w:val="0"/>
      <w:marTop w:val="0"/>
      <w:marBottom w:val="0"/>
      <w:divBdr>
        <w:top w:val="none" w:sz="0" w:space="0" w:color="auto"/>
        <w:left w:val="none" w:sz="0" w:space="0" w:color="auto"/>
        <w:bottom w:val="none" w:sz="0" w:space="0" w:color="auto"/>
        <w:right w:val="none" w:sz="0" w:space="0" w:color="auto"/>
      </w:divBdr>
    </w:div>
    <w:div w:id="1741512684">
      <w:bodyDiv w:val="1"/>
      <w:marLeft w:val="0"/>
      <w:marRight w:val="0"/>
      <w:marTop w:val="0"/>
      <w:marBottom w:val="0"/>
      <w:divBdr>
        <w:top w:val="none" w:sz="0" w:space="0" w:color="auto"/>
        <w:left w:val="none" w:sz="0" w:space="0" w:color="auto"/>
        <w:bottom w:val="none" w:sz="0" w:space="0" w:color="auto"/>
        <w:right w:val="none" w:sz="0" w:space="0" w:color="auto"/>
      </w:divBdr>
    </w:div>
    <w:div w:id="1925071064">
      <w:bodyDiv w:val="1"/>
      <w:marLeft w:val="0"/>
      <w:marRight w:val="0"/>
      <w:marTop w:val="0"/>
      <w:marBottom w:val="0"/>
      <w:divBdr>
        <w:top w:val="none" w:sz="0" w:space="0" w:color="auto"/>
        <w:left w:val="none" w:sz="0" w:space="0" w:color="auto"/>
        <w:bottom w:val="none" w:sz="0" w:space="0" w:color="auto"/>
        <w:right w:val="none" w:sz="0" w:space="0" w:color="auto"/>
      </w:divBdr>
    </w:div>
    <w:div w:id="1971662571">
      <w:bodyDiv w:val="1"/>
      <w:marLeft w:val="0"/>
      <w:marRight w:val="0"/>
      <w:marTop w:val="0"/>
      <w:marBottom w:val="0"/>
      <w:divBdr>
        <w:top w:val="none" w:sz="0" w:space="0" w:color="auto"/>
        <w:left w:val="none" w:sz="0" w:space="0" w:color="auto"/>
        <w:bottom w:val="none" w:sz="0" w:space="0" w:color="auto"/>
        <w:right w:val="none" w:sz="0" w:space="0" w:color="auto"/>
      </w:divBdr>
    </w:div>
    <w:div w:id="1975214289">
      <w:bodyDiv w:val="1"/>
      <w:marLeft w:val="0"/>
      <w:marRight w:val="0"/>
      <w:marTop w:val="0"/>
      <w:marBottom w:val="0"/>
      <w:divBdr>
        <w:top w:val="none" w:sz="0" w:space="0" w:color="auto"/>
        <w:left w:val="none" w:sz="0" w:space="0" w:color="auto"/>
        <w:bottom w:val="none" w:sz="0" w:space="0" w:color="auto"/>
        <w:right w:val="none" w:sz="0" w:space="0" w:color="auto"/>
      </w:divBdr>
    </w:div>
    <w:div w:id="21246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12450;&#12509;&#12522;&#12509;&#31665;&#12402;&#12370;&#2225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12450;&#12509;&#12522;&#12509;&#31665;&#12402;&#12370;&#2225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E:\&#12450;&#12509;&#12522;&#12509;&#31665;&#12402;&#12370;&#2225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Aoto%20shounai\Desktop\&#12365;&#12398;&#12375;&#12383;2\&#26408;&#19979;&#12487;&#12540;&#12479;20160107.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039852895100401E-2"/>
          <c:y val="4.21738459163193E-2"/>
          <c:w val="0.87314434459738699"/>
          <c:h val="0.88187373128017499"/>
        </c:manualLayout>
      </c:layout>
      <c:barChart>
        <c:barDir val="col"/>
        <c:grouping val="stacked"/>
        <c:varyColors val="0"/>
        <c:ser>
          <c:idx val="0"/>
          <c:order val="0"/>
          <c:tx>
            <c:strRef>
              <c:f>Sheet10!$A$45</c:f>
              <c:strCache>
                <c:ptCount val="1"/>
                <c:pt idx="0">
                  <c:v>箱の境界1</c:v>
                </c:pt>
              </c:strCache>
            </c:strRef>
          </c:tx>
          <c:invertIfNegative val="0"/>
          <c:dPt>
            <c:idx val="0"/>
            <c:invertIfNegative val="0"/>
            <c:bubble3D val="0"/>
            <c:spPr>
              <a:noFill/>
              <a:ln w="25400">
                <a:noFill/>
              </a:ln>
            </c:spPr>
          </c:dPt>
          <c:dPt>
            <c:idx val="1"/>
            <c:invertIfNegative val="0"/>
            <c:bubble3D val="0"/>
            <c:spPr>
              <a:noFill/>
              <a:ln w="25400">
                <a:noFill/>
              </a:ln>
            </c:spPr>
          </c:dPt>
          <c:dPt>
            <c:idx val="2"/>
            <c:invertIfNegative val="0"/>
            <c:bubble3D val="0"/>
            <c:spPr>
              <a:noFill/>
              <a:ln w="25400">
                <a:noFill/>
              </a:ln>
            </c:spPr>
          </c:dPt>
          <c:dPt>
            <c:idx val="3"/>
            <c:invertIfNegative val="0"/>
            <c:bubble3D val="0"/>
            <c:spPr>
              <a:noFill/>
              <a:ln w="25400">
                <a:noFill/>
              </a:ln>
            </c:spPr>
          </c:dPt>
          <c:dPt>
            <c:idx val="4"/>
            <c:invertIfNegative val="0"/>
            <c:bubble3D val="0"/>
            <c:spPr>
              <a:noFill/>
              <a:ln w="25400">
                <a:noFill/>
              </a:ln>
            </c:spPr>
          </c:dPt>
          <c:dPt>
            <c:idx val="5"/>
            <c:invertIfNegative val="0"/>
            <c:bubble3D val="0"/>
            <c:spPr>
              <a:noFill/>
              <a:ln w="25400">
                <a:noFill/>
              </a:ln>
            </c:spPr>
          </c:dPt>
          <c:errBars>
            <c:errBarType val="plus"/>
            <c:errValType val="cust"/>
            <c:noEndCap val="0"/>
            <c:plus>
              <c:numRef>
                <c:f>Sheet10!$B$48:$G$48</c:f>
                <c:numCache>
                  <c:formatCode>General</c:formatCode>
                  <c:ptCount val="6"/>
                  <c:pt idx="0">
                    <c:v>-40.551000000000002</c:v>
                  </c:pt>
                  <c:pt idx="1">
                    <c:v>-64.909750000000003</c:v>
                  </c:pt>
                  <c:pt idx="2">
                    <c:v>-357.01790000000022</c:v>
                  </c:pt>
                  <c:pt idx="3">
                    <c:v>-522.98169999999971</c:v>
                  </c:pt>
                  <c:pt idx="4">
                    <c:v>-4537.3056999999981</c:v>
                  </c:pt>
                  <c:pt idx="5">
                    <c:v>-2815.3020000000001</c:v>
                  </c:pt>
                </c:numCache>
              </c:numRef>
            </c:plus>
          </c:errBars>
          <c:cat>
            <c:strRef>
              <c:f>Sheet10!$B$44:$G$44</c:f>
              <c:strCache>
                <c:ptCount val="6"/>
                <c:pt idx="0">
                  <c:v>VLDL
Active HCV</c:v>
                </c:pt>
                <c:pt idx="1">
                  <c:v>VLDL
SVR</c:v>
                </c:pt>
                <c:pt idx="2">
                  <c:v>LDL
Active HCV</c:v>
                </c:pt>
                <c:pt idx="3">
                  <c:v>LDL
SVR</c:v>
                </c:pt>
                <c:pt idx="4">
                  <c:v>HDL
Active HCV</c:v>
                </c:pt>
                <c:pt idx="5">
                  <c:v>HDL
SVR</c:v>
                </c:pt>
              </c:strCache>
            </c:strRef>
          </c:cat>
          <c:val>
            <c:numRef>
              <c:f>Sheet10!$B$45:$G$45</c:f>
              <c:numCache>
                <c:formatCode>0.000</c:formatCode>
                <c:ptCount val="6"/>
                <c:pt idx="0">
                  <c:v>102.90479999999999</c:v>
                </c:pt>
                <c:pt idx="1">
                  <c:v>106.07195</c:v>
                </c:pt>
                <c:pt idx="2">
                  <c:v>907.5474999999999</c:v>
                </c:pt>
                <c:pt idx="3">
                  <c:v>1136.9413</c:v>
                </c:pt>
                <c:pt idx="4">
                  <c:v>12077.159299999999</c:v>
                </c:pt>
                <c:pt idx="5">
                  <c:v>13482.767900000001</c:v>
                </c:pt>
              </c:numCache>
            </c:numRef>
          </c:val>
        </c:ser>
        <c:ser>
          <c:idx val="1"/>
          <c:order val="1"/>
          <c:tx>
            <c:strRef>
              <c:f>Sheet10!$A$46</c:f>
              <c:strCache>
                <c:ptCount val="1"/>
                <c:pt idx="0">
                  <c:v>中央線</c:v>
                </c:pt>
              </c:strCache>
            </c:strRef>
          </c:tx>
          <c:spPr>
            <a:solidFill>
              <a:srgbClr val="99CCFF"/>
            </a:solidFill>
            <a:ln>
              <a:solidFill>
                <a:srgbClr val="000000"/>
              </a:solidFill>
              <a:prstDash val="solid"/>
            </a:ln>
          </c:spPr>
          <c:invertIfNegative val="0"/>
          <c:dPt>
            <c:idx val="2"/>
            <c:invertIfNegative val="0"/>
            <c:bubble3D val="0"/>
            <c:spPr>
              <a:solidFill>
                <a:srgbClr val="FF0000"/>
              </a:solidFill>
              <a:ln>
                <a:solidFill>
                  <a:srgbClr val="000000"/>
                </a:solidFill>
                <a:prstDash val="solid"/>
              </a:ln>
            </c:spPr>
          </c:dPt>
          <c:dPt>
            <c:idx val="4"/>
            <c:invertIfNegative val="0"/>
            <c:bubble3D val="0"/>
            <c:spPr>
              <a:solidFill>
                <a:srgbClr val="FF0000"/>
              </a:solidFill>
              <a:ln>
                <a:solidFill>
                  <a:srgbClr val="000000"/>
                </a:solidFill>
                <a:prstDash val="solid"/>
              </a:ln>
            </c:spPr>
          </c:dPt>
          <c:cat>
            <c:strRef>
              <c:f>Sheet10!$B$44:$G$44</c:f>
              <c:strCache>
                <c:ptCount val="6"/>
                <c:pt idx="0">
                  <c:v>VLDL
Active HCV</c:v>
                </c:pt>
                <c:pt idx="1">
                  <c:v>VLDL
SVR</c:v>
                </c:pt>
                <c:pt idx="2">
                  <c:v>LDL
Active HCV</c:v>
                </c:pt>
                <c:pt idx="3">
                  <c:v>LDL
SVR</c:v>
                </c:pt>
                <c:pt idx="4">
                  <c:v>HDL
Active HCV</c:v>
                </c:pt>
                <c:pt idx="5">
                  <c:v>HDL
SVR</c:v>
                </c:pt>
              </c:strCache>
            </c:strRef>
          </c:cat>
          <c:val>
            <c:numRef>
              <c:f>Sheet10!$B$46:$G$46</c:f>
              <c:numCache>
                <c:formatCode>0.000</c:formatCode>
                <c:ptCount val="6"/>
                <c:pt idx="0">
                  <c:v>24.099649999999979</c:v>
                </c:pt>
                <c:pt idx="1">
                  <c:v>25.89204999999998</c:v>
                </c:pt>
                <c:pt idx="2">
                  <c:v>274.51824999999968</c:v>
                </c:pt>
                <c:pt idx="3">
                  <c:v>226.1669000000004</c:v>
                </c:pt>
                <c:pt idx="4">
                  <c:v>2090.6821000000018</c:v>
                </c:pt>
                <c:pt idx="5">
                  <c:v>1571.083399999997</c:v>
                </c:pt>
              </c:numCache>
            </c:numRef>
          </c:val>
        </c:ser>
        <c:ser>
          <c:idx val="2"/>
          <c:order val="2"/>
          <c:tx>
            <c:strRef>
              <c:f>Sheet10!$A$47</c:f>
              <c:strCache>
                <c:ptCount val="1"/>
                <c:pt idx="0">
                  <c:v>箱の境界2</c:v>
                </c:pt>
              </c:strCache>
            </c:strRef>
          </c:tx>
          <c:spPr>
            <a:solidFill>
              <a:srgbClr val="99CCFF"/>
            </a:solidFill>
            <a:ln>
              <a:solidFill>
                <a:srgbClr val="000000"/>
              </a:solidFill>
              <a:prstDash val="solid"/>
            </a:ln>
          </c:spPr>
          <c:invertIfNegative val="0"/>
          <c:dPt>
            <c:idx val="0"/>
            <c:invertIfNegative val="0"/>
            <c:bubble3D val="0"/>
            <c:spPr>
              <a:solidFill>
                <a:srgbClr val="FF0000"/>
              </a:solidFill>
              <a:ln>
                <a:solidFill>
                  <a:srgbClr val="000000"/>
                </a:solidFill>
                <a:prstDash val="solid"/>
              </a:ln>
            </c:spPr>
          </c:dPt>
          <c:dPt>
            <c:idx val="2"/>
            <c:invertIfNegative val="0"/>
            <c:bubble3D val="0"/>
            <c:spPr>
              <a:solidFill>
                <a:srgbClr val="FF0000"/>
              </a:solidFill>
              <a:ln>
                <a:solidFill>
                  <a:srgbClr val="000000"/>
                </a:solidFill>
                <a:prstDash val="solid"/>
              </a:ln>
            </c:spPr>
          </c:dPt>
          <c:dPt>
            <c:idx val="4"/>
            <c:invertIfNegative val="0"/>
            <c:bubble3D val="0"/>
            <c:spPr>
              <a:solidFill>
                <a:srgbClr val="FF0000"/>
              </a:solidFill>
              <a:ln>
                <a:solidFill>
                  <a:srgbClr val="000000"/>
                </a:solidFill>
                <a:prstDash val="solid"/>
              </a:ln>
            </c:spPr>
          </c:dPt>
          <c:errBars>
            <c:errBarType val="plus"/>
            <c:errValType val="cust"/>
            <c:noEndCap val="0"/>
            <c:plus>
              <c:numRef>
                <c:f>Sheet10!$B$49:$G$49</c:f>
                <c:numCache>
                  <c:formatCode>General</c:formatCode>
                  <c:ptCount val="6"/>
                  <c:pt idx="0">
                    <c:v>83.690825000000032</c:v>
                  </c:pt>
                  <c:pt idx="1">
                    <c:v>91.201350000000005</c:v>
                  </c:pt>
                  <c:pt idx="2">
                    <c:v>385.93504999999988</c:v>
                  </c:pt>
                  <c:pt idx="3">
                    <c:v>651.26825000000008</c:v>
                  </c:pt>
                  <c:pt idx="4">
                    <c:v>4130.8675750000002</c:v>
                  </c:pt>
                  <c:pt idx="5">
                    <c:v>4608.2897000000003</c:v>
                  </c:pt>
                </c:numCache>
              </c:numRef>
            </c:plus>
          </c:errBars>
          <c:cat>
            <c:strRef>
              <c:f>Sheet10!$B$44:$G$44</c:f>
              <c:strCache>
                <c:ptCount val="6"/>
                <c:pt idx="0">
                  <c:v>VLDL
Active HCV</c:v>
                </c:pt>
                <c:pt idx="1">
                  <c:v>VLDL
SVR</c:v>
                </c:pt>
                <c:pt idx="2">
                  <c:v>LDL
Active HCV</c:v>
                </c:pt>
                <c:pt idx="3">
                  <c:v>LDL
SVR</c:v>
                </c:pt>
                <c:pt idx="4">
                  <c:v>HDL
Active HCV</c:v>
                </c:pt>
                <c:pt idx="5">
                  <c:v>HDL
SVR</c:v>
                </c:pt>
              </c:strCache>
            </c:strRef>
          </c:cat>
          <c:val>
            <c:numRef>
              <c:f>Sheet10!$B$47:$G$47</c:f>
              <c:numCache>
                <c:formatCode>0.000</c:formatCode>
                <c:ptCount val="6"/>
                <c:pt idx="0">
                  <c:v>42.959624999999967</c:v>
                </c:pt>
                <c:pt idx="1">
                  <c:v>38.104350000000011</c:v>
                </c:pt>
                <c:pt idx="2">
                  <c:v>170.10379999999981</c:v>
                </c:pt>
                <c:pt idx="3">
                  <c:v>245.93994999999981</c:v>
                </c:pt>
                <c:pt idx="4">
                  <c:v>2023.0396249999981</c:v>
                </c:pt>
                <c:pt idx="5">
                  <c:v>1814.5569</c:v>
                </c:pt>
              </c:numCache>
            </c:numRef>
          </c:val>
        </c:ser>
        <c:dLbls>
          <c:showLegendKey val="0"/>
          <c:showVal val="0"/>
          <c:showCatName val="0"/>
          <c:showSerName val="0"/>
          <c:showPercent val="0"/>
          <c:showBubbleSize val="0"/>
        </c:dLbls>
        <c:gapWidth val="150"/>
        <c:overlap val="100"/>
        <c:axId val="509439320"/>
        <c:axId val="512855960"/>
      </c:barChart>
      <c:catAx>
        <c:axId val="509439320"/>
        <c:scaling>
          <c:orientation val="minMax"/>
        </c:scaling>
        <c:delete val="0"/>
        <c:axPos val="b"/>
        <c:numFmt formatCode="General" sourceLinked="0"/>
        <c:majorTickMark val="out"/>
        <c:minorTickMark val="none"/>
        <c:tickLblPos val="low"/>
        <c:txPr>
          <a:bodyPr/>
          <a:lstStyle/>
          <a:p>
            <a:pPr>
              <a:defRPr lang="ja-JP"/>
            </a:pPr>
            <a:endParaRPr lang="en-US"/>
          </a:p>
        </c:txPr>
        <c:crossAx val="512855960"/>
        <c:crosses val="autoZero"/>
        <c:auto val="1"/>
        <c:lblAlgn val="ctr"/>
        <c:lblOffset val="100"/>
        <c:noMultiLvlLbl val="0"/>
      </c:catAx>
      <c:valAx>
        <c:axId val="512855960"/>
        <c:scaling>
          <c:orientation val="minMax"/>
        </c:scaling>
        <c:delete val="0"/>
        <c:axPos val="l"/>
        <c:numFmt formatCode="General" sourceLinked="0"/>
        <c:majorTickMark val="out"/>
        <c:minorTickMark val="none"/>
        <c:tickLblPos val="nextTo"/>
        <c:txPr>
          <a:bodyPr/>
          <a:lstStyle/>
          <a:p>
            <a:pPr>
              <a:defRPr lang="ja-JP"/>
            </a:pPr>
            <a:endParaRPr lang="en-US"/>
          </a:p>
        </c:txPr>
        <c:crossAx val="509439320"/>
        <c:crosses val="autoZero"/>
        <c:crossBetween val="between"/>
      </c:valAx>
      <c:spPr>
        <a:noFill/>
        <a:ln w="25400">
          <a:noFill/>
        </a:ln>
        <a:effectLst/>
      </c:spPr>
    </c:plotArea>
    <c:plotVisOnly val="1"/>
    <c:dispBlanksAs val="gap"/>
    <c:showDLblsOverMax val="0"/>
  </c:chart>
  <c:txPr>
    <a:bodyPr/>
    <a:lstStyle/>
    <a:p>
      <a:pPr>
        <a:defRPr sz="900"/>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Sheet8!$A$45</c:f>
              <c:strCache>
                <c:ptCount val="1"/>
                <c:pt idx="0">
                  <c:v>箱の境界1</c:v>
                </c:pt>
              </c:strCache>
            </c:strRef>
          </c:tx>
          <c:invertIfNegative val="0"/>
          <c:dPt>
            <c:idx val="0"/>
            <c:invertIfNegative val="0"/>
            <c:bubble3D val="0"/>
            <c:spPr>
              <a:noFill/>
              <a:ln w="25400">
                <a:noFill/>
              </a:ln>
            </c:spPr>
          </c:dPt>
          <c:dPt>
            <c:idx val="1"/>
            <c:invertIfNegative val="0"/>
            <c:bubble3D val="0"/>
            <c:spPr>
              <a:noFill/>
              <a:ln w="25400">
                <a:noFill/>
              </a:ln>
            </c:spPr>
          </c:dPt>
          <c:dPt>
            <c:idx val="2"/>
            <c:invertIfNegative val="0"/>
            <c:bubble3D val="0"/>
            <c:spPr>
              <a:noFill/>
              <a:ln w="25400">
                <a:noFill/>
              </a:ln>
            </c:spPr>
          </c:dPt>
          <c:dPt>
            <c:idx val="3"/>
            <c:invertIfNegative val="0"/>
            <c:bubble3D val="0"/>
            <c:spPr>
              <a:noFill/>
              <a:ln w="25400">
                <a:noFill/>
              </a:ln>
            </c:spPr>
          </c:dPt>
          <c:dPt>
            <c:idx val="4"/>
            <c:invertIfNegative val="0"/>
            <c:bubble3D val="0"/>
            <c:spPr>
              <a:noFill/>
              <a:ln w="25400">
                <a:noFill/>
              </a:ln>
            </c:spPr>
          </c:dPt>
          <c:dPt>
            <c:idx val="5"/>
            <c:invertIfNegative val="0"/>
            <c:bubble3D val="0"/>
            <c:spPr>
              <a:noFill/>
              <a:ln w="25400">
                <a:noFill/>
              </a:ln>
            </c:spPr>
          </c:dPt>
          <c:dPt>
            <c:idx val="6"/>
            <c:invertIfNegative val="0"/>
            <c:bubble3D val="0"/>
            <c:spPr>
              <a:noFill/>
              <a:ln w="25400">
                <a:noFill/>
              </a:ln>
            </c:spPr>
          </c:dPt>
          <c:dPt>
            <c:idx val="7"/>
            <c:invertIfNegative val="0"/>
            <c:bubble3D val="0"/>
            <c:spPr>
              <a:noFill/>
              <a:ln w="25400">
                <a:noFill/>
              </a:ln>
            </c:spPr>
          </c:dPt>
          <c:errBars>
            <c:errBarType val="plus"/>
            <c:errValType val="cust"/>
            <c:noEndCap val="0"/>
            <c:plus>
              <c:numRef>
                <c:f>Sheet8!$B$48:$I$48</c:f>
                <c:numCache>
                  <c:formatCode>General</c:formatCode>
                  <c:ptCount val="8"/>
                  <c:pt idx="0">
                    <c:v>-116.189775</c:v>
                  </c:pt>
                  <c:pt idx="1">
                    <c:v>-71.006449999999973</c:v>
                  </c:pt>
                  <c:pt idx="2">
                    <c:v>-194.94605000000001</c:v>
                  </c:pt>
                  <c:pt idx="3">
                    <c:v>-254.08845000000011</c:v>
                  </c:pt>
                  <c:pt idx="4">
                    <c:v>-74.602174999999988</c:v>
                  </c:pt>
                  <c:pt idx="5">
                    <c:v>-114.74455</c:v>
                  </c:pt>
                  <c:pt idx="6">
                    <c:v>-38.458350000000003</c:v>
                  </c:pt>
                  <c:pt idx="7">
                    <c:v>-55.561600000000013</c:v>
                  </c:pt>
                </c:numCache>
              </c:numRef>
            </c:plus>
          </c:errBars>
          <c:cat>
            <c:strRef>
              <c:f>Sheet8!$B$44:$I$44</c:f>
              <c:strCache>
                <c:ptCount val="8"/>
                <c:pt idx="0">
                  <c:v>large LDL
Active HCV</c:v>
                </c:pt>
                <c:pt idx="1">
                  <c:v>large LDL
SVR</c:v>
                </c:pt>
                <c:pt idx="2">
                  <c:v>medium
LDL
Active HCV</c:v>
                </c:pt>
                <c:pt idx="3">
                  <c:v>medium
LDL
SVR</c:v>
                </c:pt>
                <c:pt idx="4">
                  <c:v>small
LDL
Active HCV</c:v>
                </c:pt>
                <c:pt idx="5">
                  <c:v>small
LDL
SVR</c:v>
                </c:pt>
                <c:pt idx="6">
                  <c:v> very small
LDL
Active HCV</c:v>
                </c:pt>
                <c:pt idx="7">
                  <c:v>very small
LDL
SVR</c:v>
                </c:pt>
              </c:strCache>
            </c:strRef>
          </c:cat>
          <c:val>
            <c:numRef>
              <c:f>Sheet8!$B$45:$I$45</c:f>
              <c:numCache>
                <c:formatCode>0.000</c:formatCode>
                <c:ptCount val="8"/>
                <c:pt idx="0">
                  <c:v>247.70847499999999</c:v>
                </c:pt>
                <c:pt idx="1">
                  <c:v>232.43485000000001</c:v>
                </c:pt>
                <c:pt idx="2">
                  <c:v>430.76024999999993</c:v>
                </c:pt>
                <c:pt idx="3">
                  <c:v>532.38164999999981</c:v>
                </c:pt>
                <c:pt idx="4">
                  <c:v>125.174575</c:v>
                </c:pt>
                <c:pt idx="5">
                  <c:v>206.80295000000001</c:v>
                </c:pt>
                <c:pt idx="6">
                  <c:v>77.853749999999962</c:v>
                </c:pt>
                <c:pt idx="7">
                  <c:v>119.1151</c:v>
                </c:pt>
              </c:numCache>
            </c:numRef>
          </c:val>
        </c:ser>
        <c:ser>
          <c:idx val="1"/>
          <c:order val="1"/>
          <c:tx>
            <c:strRef>
              <c:f>Sheet8!$A$46</c:f>
              <c:strCache>
                <c:ptCount val="1"/>
                <c:pt idx="0">
                  <c:v>中央線</c:v>
                </c:pt>
              </c:strCache>
            </c:strRef>
          </c:tx>
          <c:spPr>
            <a:solidFill>
              <a:srgbClr val="99CCFF"/>
            </a:solidFill>
            <a:ln>
              <a:solidFill>
                <a:srgbClr val="000000"/>
              </a:solidFill>
              <a:prstDash val="solid"/>
            </a:ln>
          </c:spPr>
          <c:invertIfNegative val="0"/>
          <c:cat>
            <c:strRef>
              <c:f>Sheet8!$B$44:$I$44</c:f>
              <c:strCache>
                <c:ptCount val="8"/>
                <c:pt idx="0">
                  <c:v>large LDL
Active HCV</c:v>
                </c:pt>
                <c:pt idx="1">
                  <c:v>large LDL
SVR</c:v>
                </c:pt>
                <c:pt idx="2">
                  <c:v>medium
LDL
Active HCV</c:v>
                </c:pt>
                <c:pt idx="3">
                  <c:v>medium
LDL
SVR</c:v>
                </c:pt>
                <c:pt idx="4">
                  <c:v>small
LDL
Active HCV</c:v>
                </c:pt>
                <c:pt idx="5">
                  <c:v>small
LDL
SVR</c:v>
                </c:pt>
                <c:pt idx="6">
                  <c:v> very small
LDL
Active HCV</c:v>
                </c:pt>
                <c:pt idx="7">
                  <c:v>very small
LDL
SVR</c:v>
                </c:pt>
              </c:strCache>
            </c:strRef>
          </c:cat>
          <c:val>
            <c:numRef>
              <c:f>Sheet8!$B$46:$I$46</c:f>
              <c:numCache>
                <c:formatCode>0.000</c:formatCode>
                <c:ptCount val="8"/>
                <c:pt idx="0">
                  <c:v>33.401125000000008</c:v>
                </c:pt>
                <c:pt idx="1">
                  <c:v>40.44465000000001</c:v>
                </c:pt>
                <c:pt idx="2">
                  <c:v>102.21925</c:v>
                </c:pt>
                <c:pt idx="3">
                  <c:v>101.12195</c:v>
                </c:pt>
                <c:pt idx="4">
                  <c:v>65.697824999999995</c:v>
                </c:pt>
                <c:pt idx="5">
                  <c:v>56.388350000000003</c:v>
                </c:pt>
                <c:pt idx="6">
                  <c:v>25.63130000000001</c:v>
                </c:pt>
                <c:pt idx="7">
                  <c:v>20.13819999999998</c:v>
                </c:pt>
              </c:numCache>
            </c:numRef>
          </c:val>
        </c:ser>
        <c:ser>
          <c:idx val="2"/>
          <c:order val="2"/>
          <c:tx>
            <c:strRef>
              <c:f>Sheet8!$A$47</c:f>
              <c:strCache>
                <c:ptCount val="1"/>
                <c:pt idx="0">
                  <c:v>箱の境界2</c:v>
                </c:pt>
              </c:strCache>
            </c:strRef>
          </c:tx>
          <c:spPr>
            <a:solidFill>
              <a:srgbClr val="99CCFF"/>
            </a:solidFill>
            <a:ln>
              <a:solidFill>
                <a:srgbClr val="000000"/>
              </a:solidFill>
              <a:prstDash val="solid"/>
            </a:ln>
          </c:spPr>
          <c:invertIfNegative val="0"/>
          <c:dLbls>
            <c:dLbl>
              <c:idx val="0"/>
              <c:layout>
                <c:manualLayout>
                  <c:x val="5.6756768835234901E-2"/>
                  <c:y val="-0.132435465768799"/>
                </c:manualLayout>
              </c:layout>
              <c:tx>
                <c:rich>
                  <a:bodyPr/>
                  <a:lstStyle/>
                  <a:p>
                    <a:r>
                      <a:rPr lang="en-US" altLang="ja-JP" sz="1200"/>
                      <a:t>NS</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5.6756768835234901E-2"/>
                  <c:y val="-0.33894500561167201"/>
                </c:manualLayout>
              </c:layout>
              <c:tx>
                <c:rich>
                  <a:bodyPr/>
                  <a:lstStyle/>
                  <a:p>
                    <a:r>
                      <a:rPr lang="en-US" altLang="ja-JP" sz="1200" i="1"/>
                      <a:t>P </a:t>
                    </a:r>
                    <a:r>
                      <a:rPr lang="en-US" altLang="ja-JP" sz="1200"/>
                      <a:t>&lt; 0.001</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5.4054065557366603E-2"/>
                  <c:y val="-0.23569023569023601"/>
                </c:manualLayout>
              </c:layout>
              <c:tx>
                <c:rich>
                  <a:bodyPr/>
                  <a:lstStyle/>
                  <a:p>
                    <a:r>
                      <a:rPr lang="en-US" altLang="ja-JP" sz="1200" i="1"/>
                      <a:t>P </a:t>
                    </a:r>
                    <a:r>
                      <a:rPr lang="en-US" altLang="ja-JP" sz="1200"/>
                      <a:t>&lt; 0.001</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5.13513622794982E-2"/>
                  <c:y val="-0.14141414141414099"/>
                </c:manualLayout>
              </c:layout>
              <c:tx>
                <c:rich>
                  <a:bodyPr/>
                  <a:lstStyle/>
                  <a:p>
                    <a:r>
                      <a:rPr lang="en-US" altLang="ja-JP" sz="1200" i="1"/>
                      <a:t>P </a:t>
                    </a:r>
                    <a:r>
                      <a:rPr lang="en-US" altLang="ja-JP" sz="1200"/>
                      <a:t>&lt; 0.001</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lang="ja-JP"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Sheet8!$B$49:$I$49</c:f>
                <c:numCache>
                  <c:formatCode>General</c:formatCode>
                  <c:ptCount val="8"/>
                  <c:pt idx="0">
                    <c:v>107.3265</c:v>
                  </c:pt>
                  <c:pt idx="1">
                    <c:v>111.53870000000001</c:v>
                  </c:pt>
                  <c:pt idx="2">
                    <c:v>179.32755</c:v>
                  </c:pt>
                  <c:pt idx="3">
                    <c:v>313.15239999999989</c:v>
                  </c:pt>
                  <c:pt idx="4">
                    <c:v>174.01512500000001</c:v>
                  </c:pt>
                  <c:pt idx="5">
                    <c:v>180.99639999999999</c:v>
                  </c:pt>
                  <c:pt idx="6">
                    <c:v>67.338974999999948</c:v>
                  </c:pt>
                  <c:pt idx="7">
                    <c:v>99.120100000000008</c:v>
                  </c:pt>
                </c:numCache>
              </c:numRef>
            </c:plus>
          </c:errBars>
          <c:cat>
            <c:strRef>
              <c:f>Sheet8!$B$44:$I$44</c:f>
              <c:strCache>
                <c:ptCount val="8"/>
                <c:pt idx="0">
                  <c:v>large LDL
Active HCV</c:v>
                </c:pt>
                <c:pt idx="1">
                  <c:v>large LDL
SVR</c:v>
                </c:pt>
                <c:pt idx="2">
                  <c:v>medium
LDL
Active HCV</c:v>
                </c:pt>
                <c:pt idx="3">
                  <c:v>medium
LDL
SVR</c:v>
                </c:pt>
                <c:pt idx="4">
                  <c:v>small
LDL
Active HCV</c:v>
                </c:pt>
                <c:pt idx="5">
                  <c:v>small
LDL
SVR</c:v>
                </c:pt>
                <c:pt idx="6">
                  <c:v> very small
LDL
Active HCV</c:v>
                </c:pt>
                <c:pt idx="7">
                  <c:v>very small
LDL
SVR</c:v>
                </c:pt>
              </c:strCache>
            </c:strRef>
          </c:cat>
          <c:val>
            <c:numRef>
              <c:f>Sheet8!$B$47:$I$47</c:f>
              <c:numCache>
                <c:formatCode>0.000</c:formatCode>
                <c:ptCount val="8"/>
                <c:pt idx="0">
                  <c:v>49.77049999999997</c:v>
                </c:pt>
                <c:pt idx="1">
                  <c:v>61.127200000000023</c:v>
                </c:pt>
                <c:pt idx="2">
                  <c:v>112.54255000000011</c:v>
                </c:pt>
                <c:pt idx="3">
                  <c:v>128.51910000000001</c:v>
                </c:pt>
                <c:pt idx="4">
                  <c:v>86.696674999999999</c:v>
                </c:pt>
                <c:pt idx="5">
                  <c:v>103.4606</c:v>
                </c:pt>
                <c:pt idx="6">
                  <c:v>41.236175000000003</c:v>
                </c:pt>
                <c:pt idx="7">
                  <c:v>47.164400000000001</c:v>
                </c:pt>
              </c:numCache>
            </c:numRef>
          </c:val>
        </c:ser>
        <c:dLbls>
          <c:showLegendKey val="0"/>
          <c:showVal val="0"/>
          <c:showCatName val="0"/>
          <c:showSerName val="0"/>
          <c:showPercent val="0"/>
          <c:showBubbleSize val="0"/>
        </c:dLbls>
        <c:gapWidth val="150"/>
        <c:overlap val="100"/>
        <c:axId val="512856744"/>
        <c:axId val="512857136"/>
      </c:barChart>
      <c:catAx>
        <c:axId val="512856744"/>
        <c:scaling>
          <c:orientation val="minMax"/>
        </c:scaling>
        <c:delete val="0"/>
        <c:axPos val="b"/>
        <c:numFmt formatCode="General" sourceLinked="0"/>
        <c:majorTickMark val="out"/>
        <c:minorTickMark val="none"/>
        <c:tickLblPos val="low"/>
        <c:txPr>
          <a:bodyPr/>
          <a:lstStyle/>
          <a:p>
            <a:pPr>
              <a:defRPr lang="ja-JP"/>
            </a:pPr>
            <a:endParaRPr lang="en-US"/>
          </a:p>
        </c:txPr>
        <c:crossAx val="512857136"/>
        <c:crosses val="autoZero"/>
        <c:auto val="1"/>
        <c:lblAlgn val="ctr"/>
        <c:lblOffset val="100"/>
        <c:noMultiLvlLbl val="0"/>
      </c:catAx>
      <c:valAx>
        <c:axId val="512857136"/>
        <c:scaling>
          <c:orientation val="minMax"/>
          <c:max val="1500"/>
        </c:scaling>
        <c:delete val="0"/>
        <c:axPos val="l"/>
        <c:numFmt formatCode="General" sourceLinked="0"/>
        <c:majorTickMark val="out"/>
        <c:minorTickMark val="none"/>
        <c:tickLblPos val="nextTo"/>
        <c:txPr>
          <a:bodyPr/>
          <a:lstStyle/>
          <a:p>
            <a:pPr>
              <a:defRPr lang="ja-JP"/>
            </a:pPr>
            <a:endParaRPr lang="en-US"/>
          </a:p>
        </c:txPr>
        <c:crossAx val="512856744"/>
        <c:crosses val="autoZero"/>
        <c:crossBetween val="between"/>
        <c:majorUnit val="500"/>
      </c:valAx>
      <c:spPr>
        <a:noFill/>
      </c:spPr>
    </c:plotArea>
    <c:plotVisOnly val="1"/>
    <c:dispBlanksAs val="gap"/>
    <c:showDLblsOverMax val="0"/>
  </c:chart>
  <c:txPr>
    <a:bodyPr/>
    <a:lstStyle/>
    <a:p>
      <a:pPr>
        <a:defRPr sz="900"/>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642912169449498E-2"/>
          <c:y val="9.3451546903093902E-2"/>
          <c:w val="0.91858056877802696"/>
          <c:h val="0.78799636265939199"/>
        </c:manualLayout>
      </c:layout>
      <c:barChart>
        <c:barDir val="col"/>
        <c:grouping val="stacked"/>
        <c:varyColors val="0"/>
        <c:ser>
          <c:idx val="0"/>
          <c:order val="0"/>
          <c:tx>
            <c:strRef>
              <c:f>Sheet11!$A$48</c:f>
              <c:strCache>
                <c:ptCount val="1"/>
                <c:pt idx="0">
                  <c:v>箱の境界1</c:v>
                </c:pt>
              </c:strCache>
            </c:strRef>
          </c:tx>
          <c:invertIfNegative val="0"/>
          <c:dPt>
            <c:idx val="0"/>
            <c:invertIfNegative val="0"/>
            <c:bubble3D val="0"/>
            <c:spPr>
              <a:noFill/>
              <a:ln w="25400">
                <a:noFill/>
              </a:ln>
            </c:spPr>
          </c:dPt>
          <c:dPt>
            <c:idx val="1"/>
            <c:invertIfNegative val="0"/>
            <c:bubble3D val="0"/>
            <c:spPr>
              <a:noFill/>
              <a:ln w="25400">
                <a:noFill/>
              </a:ln>
            </c:spPr>
          </c:dPt>
          <c:dPt>
            <c:idx val="2"/>
            <c:invertIfNegative val="0"/>
            <c:bubble3D val="0"/>
            <c:spPr>
              <a:noFill/>
              <a:ln w="25400">
                <a:noFill/>
              </a:ln>
            </c:spPr>
          </c:dPt>
          <c:dPt>
            <c:idx val="3"/>
            <c:invertIfNegative val="0"/>
            <c:bubble3D val="0"/>
            <c:spPr>
              <a:noFill/>
              <a:ln w="25400">
                <a:noFill/>
              </a:ln>
            </c:spPr>
          </c:dPt>
          <c:dPt>
            <c:idx val="4"/>
            <c:invertIfNegative val="0"/>
            <c:bubble3D val="0"/>
            <c:spPr>
              <a:noFill/>
              <a:ln w="25400">
                <a:noFill/>
              </a:ln>
            </c:spPr>
          </c:dPt>
          <c:dPt>
            <c:idx val="5"/>
            <c:invertIfNegative val="0"/>
            <c:bubble3D val="0"/>
            <c:spPr>
              <a:noFill/>
              <a:ln w="25400">
                <a:noFill/>
              </a:ln>
            </c:spPr>
          </c:dPt>
          <c:errBars>
            <c:errBarType val="plus"/>
            <c:errValType val="cust"/>
            <c:noEndCap val="0"/>
            <c:plus>
              <c:numRef>
                <c:f>Sheet11!$B$51:$G$51</c:f>
                <c:numCache>
                  <c:formatCode>General</c:formatCode>
                  <c:ptCount val="6"/>
                  <c:pt idx="0">
                    <c:v>-7.2204499999999996</c:v>
                  </c:pt>
                  <c:pt idx="1">
                    <c:v>-10.687150000000001</c:v>
                  </c:pt>
                  <c:pt idx="2">
                    <c:v>-14.82835</c:v>
                  </c:pt>
                  <c:pt idx="3">
                    <c:v>-22.06495</c:v>
                  </c:pt>
                  <c:pt idx="4">
                    <c:v>-34.965825000000002</c:v>
                  </c:pt>
                  <c:pt idx="5">
                    <c:v>-15.5756</c:v>
                  </c:pt>
                </c:numCache>
              </c:numRef>
            </c:plus>
          </c:errBars>
          <c:cat>
            <c:strRef>
              <c:f>Sheet11!$B$47:$G$47</c:f>
              <c:strCache>
                <c:ptCount val="6"/>
                <c:pt idx="0">
                  <c:v>large
VLDL
Active HCV</c:v>
                </c:pt>
                <c:pt idx="1">
                  <c:v>large VLDL
SVR</c:v>
                </c:pt>
                <c:pt idx="2">
                  <c:v>medium
VLDL
Active HCV</c:v>
                </c:pt>
                <c:pt idx="3">
                  <c:v>medium
VLDL
SVR</c:v>
                </c:pt>
                <c:pt idx="4">
                  <c:v>small
VLDL
Active HCV</c:v>
                </c:pt>
                <c:pt idx="5">
                  <c:v>small
VLDL
SVR</c:v>
                </c:pt>
              </c:strCache>
            </c:strRef>
          </c:cat>
          <c:val>
            <c:numRef>
              <c:f>Sheet11!$B$48:$G$48</c:f>
              <c:numCache>
                <c:formatCode>0.000</c:formatCode>
                <c:ptCount val="6"/>
                <c:pt idx="0">
                  <c:v>9.1244500000000013</c:v>
                </c:pt>
                <c:pt idx="1">
                  <c:v>14.16825</c:v>
                </c:pt>
                <c:pt idx="2">
                  <c:v>26.34515</c:v>
                </c:pt>
                <c:pt idx="3">
                  <c:v>28.417249999999999</c:v>
                </c:pt>
                <c:pt idx="4">
                  <c:v>58.272224999999999</c:v>
                </c:pt>
                <c:pt idx="5">
                  <c:v>45.509300000000003</c:v>
                </c:pt>
              </c:numCache>
            </c:numRef>
          </c:val>
        </c:ser>
        <c:ser>
          <c:idx val="1"/>
          <c:order val="1"/>
          <c:tx>
            <c:strRef>
              <c:f>Sheet11!$A$49</c:f>
              <c:strCache>
                <c:ptCount val="1"/>
                <c:pt idx="0">
                  <c:v>中央線</c:v>
                </c:pt>
              </c:strCache>
            </c:strRef>
          </c:tx>
          <c:spPr>
            <a:solidFill>
              <a:srgbClr val="99CCFF"/>
            </a:solidFill>
            <a:ln>
              <a:solidFill>
                <a:srgbClr val="000000"/>
              </a:solidFill>
              <a:prstDash val="solid"/>
            </a:ln>
          </c:spPr>
          <c:invertIfNegative val="0"/>
          <c:cat>
            <c:strRef>
              <c:f>Sheet11!$B$47:$G$47</c:f>
              <c:strCache>
                <c:ptCount val="6"/>
                <c:pt idx="0">
                  <c:v>large
VLDL
Active HCV</c:v>
                </c:pt>
                <c:pt idx="1">
                  <c:v>large VLDL
SVR</c:v>
                </c:pt>
                <c:pt idx="2">
                  <c:v>medium
VLDL
Active HCV</c:v>
                </c:pt>
                <c:pt idx="3">
                  <c:v>medium
VLDL
SVR</c:v>
                </c:pt>
                <c:pt idx="4">
                  <c:v>small
VLDL
Active HCV</c:v>
                </c:pt>
                <c:pt idx="5">
                  <c:v>small
VLDL
SVR</c:v>
                </c:pt>
              </c:strCache>
            </c:strRef>
          </c:cat>
          <c:val>
            <c:numRef>
              <c:f>Sheet11!$B$49:$G$49</c:f>
              <c:numCache>
                <c:formatCode>0.000</c:formatCode>
                <c:ptCount val="6"/>
                <c:pt idx="0">
                  <c:v>7.1629499999999968</c:v>
                </c:pt>
                <c:pt idx="1">
                  <c:v>8.9902500000000014</c:v>
                </c:pt>
                <c:pt idx="2">
                  <c:v>11.4481</c:v>
                </c:pt>
                <c:pt idx="3">
                  <c:v>14.55045</c:v>
                </c:pt>
                <c:pt idx="4">
                  <c:v>10.02337500000001</c:v>
                </c:pt>
                <c:pt idx="5">
                  <c:v>13.995200000000001</c:v>
                </c:pt>
              </c:numCache>
            </c:numRef>
          </c:val>
        </c:ser>
        <c:ser>
          <c:idx val="2"/>
          <c:order val="2"/>
          <c:tx>
            <c:strRef>
              <c:f>Sheet11!$A$50</c:f>
              <c:strCache>
                <c:ptCount val="1"/>
                <c:pt idx="0">
                  <c:v>箱の境界2</c:v>
                </c:pt>
              </c:strCache>
            </c:strRef>
          </c:tx>
          <c:spPr>
            <a:solidFill>
              <a:srgbClr val="99CCFF"/>
            </a:solidFill>
            <a:ln>
              <a:solidFill>
                <a:srgbClr val="000000"/>
              </a:solidFill>
              <a:prstDash val="solid"/>
            </a:ln>
          </c:spPr>
          <c:invertIfNegative val="0"/>
          <c:dLbls>
            <c:dLbl>
              <c:idx val="0"/>
              <c:layout>
                <c:manualLayout>
                  <c:x val="6.7971163748712607E-2"/>
                  <c:y val="-0.38057742782152199"/>
                </c:manualLayout>
              </c:layout>
              <c:tx>
                <c:rich>
                  <a:bodyPr/>
                  <a:lstStyle/>
                  <a:p>
                    <a:r>
                      <a:rPr lang="en-US" altLang="en-US" sz="1200" i="1"/>
                      <a:t>P </a:t>
                    </a:r>
                    <a:r>
                      <a:rPr lang="en-US" altLang="en-US" sz="1200"/>
                      <a:t>= 0.001</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7.4150360453141106E-2"/>
                  <c:y val="-0.40157500981668598"/>
                </c:manualLayout>
              </c:layout>
              <c:tx>
                <c:rich>
                  <a:bodyPr/>
                  <a:lstStyle/>
                  <a:p>
                    <a:r>
                      <a:rPr lang="en-US" altLang="en-US" sz="1200"/>
                      <a:t>NS</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8.8568486096807397E-2"/>
                  <c:y val="-0.291338582677165"/>
                </c:manualLayout>
              </c:layout>
              <c:tx>
                <c:rich>
                  <a:bodyPr/>
                  <a:lstStyle/>
                  <a:p>
                    <a:r>
                      <a:rPr lang="en-US" altLang="ja-JP" sz="1200" i="1"/>
                      <a:t>P </a:t>
                    </a:r>
                    <a:r>
                      <a:rPr lang="en-US" altLang="ja-JP" sz="1200"/>
                      <a:t>= 0.003</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a:lstStyle/>
              <a:p>
                <a:pPr>
                  <a:defRPr lang="ja-JP"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Sheet11!$B$52:$G$52</c:f>
                <c:numCache>
                  <c:formatCode>General</c:formatCode>
                  <c:ptCount val="6"/>
                  <c:pt idx="0">
                    <c:v>20.489100000000001</c:v>
                  </c:pt>
                  <c:pt idx="1">
                    <c:v>36.621049999999997</c:v>
                  </c:pt>
                  <c:pt idx="2">
                    <c:v>39.568899999999999</c:v>
                  </c:pt>
                  <c:pt idx="3">
                    <c:v>45.12060000000001</c:v>
                  </c:pt>
                  <c:pt idx="4">
                    <c:v>31.613050000000001</c:v>
                  </c:pt>
                  <c:pt idx="5">
                    <c:v>34.085099999999997</c:v>
                  </c:pt>
                </c:numCache>
              </c:numRef>
            </c:plus>
          </c:errBars>
          <c:cat>
            <c:strRef>
              <c:f>Sheet11!$B$47:$G$47</c:f>
              <c:strCache>
                <c:ptCount val="6"/>
                <c:pt idx="0">
                  <c:v>large
VLDL
Active HCV</c:v>
                </c:pt>
                <c:pt idx="1">
                  <c:v>large VLDL
SVR</c:v>
                </c:pt>
                <c:pt idx="2">
                  <c:v>medium
VLDL
Active HCV</c:v>
                </c:pt>
                <c:pt idx="3">
                  <c:v>medium
VLDL
SVR</c:v>
                </c:pt>
                <c:pt idx="4">
                  <c:v>small
VLDL
Active HCV</c:v>
                </c:pt>
                <c:pt idx="5">
                  <c:v>small
VLDL
SVR</c:v>
                </c:pt>
              </c:strCache>
            </c:strRef>
          </c:cat>
          <c:val>
            <c:numRef>
              <c:f>Sheet11!$B$50:$G$50</c:f>
              <c:numCache>
                <c:formatCode>0.000</c:formatCode>
                <c:ptCount val="6"/>
                <c:pt idx="0">
                  <c:v>9.7050000000000018</c:v>
                </c:pt>
                <c:pt idx="1">
                  <c:v>18.330050000000011</c:v>
                </c:pt>
                <c:pt idx="2">
                  <c:v>14.997450000000001</c:v>
                </c:pt>
                <c:pt idx="3">
                  <c:v>19.970800000000001</c:v>
                </c:pt>
                <c:pt idx="4">
                  <c:v>14.857950000000001</c:v>
                </c:pt>
                <c:pt idx="5">
                  <c:v>15.803000000000001</c:v>
                </c:pt>
              </c:numCache>
            </c:numRef>
          </c:val>
        </c:ser>
        <c:dLbls>
          <c:showLegendKey val="0"/>
          <c:showVal val="0"/>
          <c:showCatName val="0"/>
          <c:showSerName val="0"/>
          <c:showPercent val="0"/>
          <c:showBubbleSize val="0"/>
        </c:dLbls>
        <c:gapWidth val="150"/>
        <c:overlap val="100"/>
        <c:axId val="593063464"/>
        <c:axId val="593063856"/>
      </c:barChart>
      <c:catAx>
        <c:axId val="593063464"/>
        <c:scaling>
          <c:orientation val="minMax"/>
        </c:scaling>
        <c:delete val="0"/>
        <c:axPos val="b"/>
        <c:numFmt formatCode="General" sourceLinked="0"/>
        <c:majorTickMark val="out"/>
        <c:minorTickMark val="none"/>
        <c:tickLblPos val="low"/>
        <c:txPr>
          <a:bodyPr/>
          <a:lstStyle/>
          <a:p>
            <a:pPr>
              <a:defRPr lang="ja-JP"/>
            </a:pPr>
            <a:endParaRPr lang="en-US"/>
          </a:p>
        </c:txPr>
        <c:crossAx val="593063856"/>
        <c:crosses val="autoZero"/>
        <c:auto val="1"/>
        <c:lblAlgn val="ctr"/>
        <c:lblOffset val="100"/>
        <c:noMultiLvlLbl val="0"/>
      </c:catAx>
      <c:valAx>
        <c:axId val="593063856"/>
        <c:scaling>
          <c:orientation val="minMax"/>
          <c:max val="150"/>
        </c:scaling>
        <c:delete val="0"/>
        <c:axPos val="l"/>
        <c:numFmt formatCode="General" sourceLinked="0"/>
        <c:majorTickMark val="out"/>
        <c:minorTickMark val="none"/>
        <c:tickLblPos val="nextTo"/>
        <c:txPr>
          <a:bodyPr/>
          <a:lstStyle/>
          <a:p>
            <a:pPr>
              <a:defRPr lang="ja-JP"/>
            </a:pPr>
            <a:endParaRPr lang="en-US"/>
          </a:p>
        </c:txPr>
        <c:crossAx val="593063464"/>
        <c:crosses val="autoZero"/>
        <c:crossBetween val="between"/>
        <c:majorUnit val="50"/>
      </c:valAx>
      <c:spPr>
        <a:noFill/>
      </c:spPr>
    </c:plotArea>
    <c:plotVisOnly val="1"/>
    <c:dispBlanksAs val="gap"/>
    <c:showDLblsOverMax val="0"/>
  </c:chart>
  <c:txPr>
    <a:bodyPr/>
    <a:lstStyle/>
    <a:p>
      <a:pPr>
        <a:defRPr sz="900"/>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895575781407"/>
          <c:y val="7.3261397880820506E-2"/>
          <c:w val="0.86415759540410697"/>
          <c:h val="0.83379961764038801"/>
        </c:manualLayout>
      </c:layout>
      <c:barChart>
        <c:barDir val="col"/>
        <c:grouping val="stacked"/>
        <c:varyColors val="0"/>
        <c:ser>
          <c:idx val="0"/>
          <c:order val="0"/>
          <c:tx>
            <c:strRef>
              <c:f>'G:\きのした\[木下データ20150928.xlsx]Sheet1'!$A$44</c:f>
              <c:strCache>
                <c:ptCount val="1"/>
                <c:pt idx="0">
                  <c:v>箱の境界1</c:v>
                </c:pt>
              </c:strCache>
            </c:strRef>
          </c:tx>
          <c:invertIfNegative val="0"/>
          <c:dPt>
            <c:idx val="0"/>
            <c:invertIfNegative val="0"/>
            <c:bubble3D val="0"/>
            <c:spPr>
              <a:noFill/>
              <a:ln w="25400">
                <a:noFill/>
              </a:ln>
            </c:spPr>
          </c:dPt>
          <c:dPt>
            <c:idx val="1"/>
            <c:invertIfNegative val="0"/>
            <c:bubble3D val="0"/>
            <c:spPr>
              <a:noFill/>
              <a:ln w="25400">
                <a:noFill/>
              </a:ln>
            </c:spPr>
          </c:dPt>
          <c:dPt>
            <c:idx val="2"/>
            <c:invertIfNegative val="0"/>
            <c:bubble3D val="0"/>
            <c:spPr>
              <a:noFill/>
              <a:ln w="25400">
                <a:noFill/>
              </a:ln>
            </c:spPr>
          </c:dPt>
          <c:dPt>
            <c:idx val="3"/>
            <c:invertIfNegative val="0"/>
            <c:bubble3D val="0"/>
            <c:spPr>
              <a:noFill/>
              <a:ln w="25400">
                <a:noFill/>
              </a:ln>
            </c:spPr>
          </c:dPt>
          <c:dPt>
            <c:idx val="4"/>
            <c:invertIfNegative val="0"/>
            <c:bubble3D val="0"/>
            <c:spPr>
              <a:noFill/>
              <a:ln w="25400">
                <a:noFill/>
              </a:ln>
            </c:spPr>
          </c:dPt>
          <c:dPt>
            <c:idx val="5"/>
            <c:invertIfNegative val="0"/>
            <c:bubble3D val="0"/>
            <c:spPr>
              <a:noFill/>
              <a:ln w="25400">
                <a:noFill/>
              </a:ln>
            </c:spPr>
          </c:dPt>
          <c:errBars>
            <c:errBarType val="plus"/>
            <c:errValType val="cust"/>
            <c:noEndCap val="0"/>
            <c:plus>
              <c:numRef>
                <c:f>'G:\きのした\[木下データ20150928.xlsx]Sheet1'!$B$47:$G$47</c:f>
                <c:numCache>
                  <c:formatCode>General</c:formatCode>
                  <c:ptCount val="6"/>
                  <c:pt idx="0">
                    <c:v>-1158.5471749999999</c:v>
                  </c:pt>
                  <c:pt idx="1">
                    <c:v>-893.24059999999997</c:v>
                  </c:pt>
                  <c:pt idx="2">
                    <c:v>-1348.075450000001</c:v>
                  </c:pt>
                  <c:pt idx="3">
                    <c:v>-1007.08595</c:v>
                  </c:pt>
                  <c:pt idx="4">
                    <c:v>-3326.6857</c:v>
                  </c:pt>
                  <c:pt idx="5">
                    <c:v>-1747.631349999999</c:v>
                  </c:pt>
                </c:numCache>
              </c:numRef>
            </c:plus>
          </c:errBars>
          <c:cat>
            <c:strRef>
              <c:f>'G:\きのした\[木下データ20150928.xlsx]Sheet1'!$B$43:$G$43</c:f>
              <c:strCache>
                <c:ptCount val="6"/>
                <c:pt idx="0">
                  <c:v>large HDL
Active HCV</c:v>
                </c:pt>
                <c:pt idx="1">
                  <c:v>large HDL
SVR</c:v>
                </c:pt>
                <c:pt idx="2">
                  <c:v>medium
HDL
Active HCV</c:v>
                </c:pt>
                <c:pt idx="3">
                  <c:v>medium
HDL
SVR</c:v>
                </c:pt>
                <c:pt idx="4">
                  <c:v>small
HDL
Active HCV</c:v>
                </c:pt>
                <c:pt idx="5">
                  <c:v>small
HDL
SVR</c:v>
                </c:pt>
              </c:strCache>
            </c:strRef>
          </c:cat>
          <c:val>
            <c:numRef>
              <c:f>'G:\きのした\[木下データ20150928.xlsx]Sheet1'!$B$44:$G$44</c:f>
              <c:numCache>
                <c:formatCode>General</c:formatCode>
                <c:ptCount val="6"/>
                <c:pt idx="0">
                  <c:v>1728.799775</c:v>
                </c:pt>
                <c:pt idx="1">
                  <c:v>1522.0282</c:v>
                </c:pt>
                <c:pt idx="2">
                  <c:v>2947.8385500000009</c:v>
                </c:pt>
                <c:pt idx="3">
                  <c:v>3314.68055</c:v>
                </c:pt>
                <c:pt idx="4">
                  <c:v>6558.0261</c:v>
                </c:pt>
                <c:pt idx="5">
                  <c:v>7559.9548500000001</c:v>
                </c:pt>
              </c:numCache>
            </c:numRef>
          </c:val>
        </c:ser>
        <c:ser>
          <c:idx val="1"/>
          <c:order val="1"/>
          <c:tx>
            <c:strRef>
              <c:f>'G:\きのした\[木下データ20150928.xlsx]Sheet1'!$A$45</c:f>
              <c:strCache>
                <c:ptCount val="1"/>
                <c:pt idx="0">
                  <c:v>中央線</c:v>
                </c:pt>
              </c:strCache>
            </c:strRef>
          </c:tx>
          <c:spPr>
            <a:solidFill>
              <a:srgbClr val="99CCFF"/>
            </a:solidFill>
            <a:ln>
              <a:solidFill>
                <a:srgbClr val="000000"/>
              </a:solidFill>
              <a:prstDash val="solid"/>
            </a:ln>
          </c:spPr>
          <c:invertIfNegative val="0"/>
          <c:cat>
            <c:strRef>
              <c:f>'G:\きのした\[木下データ20150928.xlsx]Sheet1'!$B$43:$G$43</c:f>
              <c:strCache>
                <c:ptCount val="6"/>
                <c:pt idx="0">
                  <c:v>large HDL
Active HCV</c:v>
                </c:pt>
                <c:pt idx="1">
                  <c:v>large HDL
SVR</c:v>
                </c:pt>
                <c:pt idx="2">
                  <c:v>medium
HDL
Active HCV</c:v>
                </c:pt>
                <c:pt idx="3">
                  <c:v>medium
HDL
SVR</c:v>
                </c:pt>
                <c:pt idx="4">
                  <c:v>small
HDL
Active HCV</c:v>
                </c:pt>
                <c:pt idx="5">
                  <c:v>small
HDL
SVR</c:v>
                </c:pt>
              </c:strCache>
            </c:strRef>
          </c:cat>
          <c:val>
            <c:numRef>
              <c:f>'G:\きのした\[木下データ20150928.xlsx]Sheet1'!$B$45:$G$45</c:f>
              <c:numCache>
                <c:formatCode>General</c:formatCode>
                <c:ptCount val="6"/>
                <c:pt idx="0">
                  <c:v>705.30422500000009</c:v>
                </c:pt>
                <c:pt idx="1">
                  <c:v>430.90859999999981</c:v>
                </c:pt>
                <c:pt idx="2">
                  <c:v>669.82789999999954</c:v>
                </c:pt>
                <c:pt idx="3">
                  <c:v>872.12834999999995</c:v>
                </c:pt>
                <c:pt idx="4">
                  <c:v>1368.161599999999</c:v>
                </c:pt>
                <c:pt idx="5">
                  <c:v>1026.02675</c:v>
                </c:pt>
              </c:numCache>
            </c:numRef>
          </c:val>
        </c:ser>
        <c:ser>
          <c:idx val="2"/>
          <c:order val="2"/>
          <c:tx>
            <c:strRef>
              <c:f>'G:\きのした\[木下データ20150928.xlsx]Sheet1'!$A$46</c:f>
              <c:strCache>
                <c:ptCount val="1"/>
                <c:pt idx="0">
                  <c:v>箱の境界2</c:v>
                </c:pt>
              </c:strCache>
            </c:strRef>
          </c:tx>
          <c:spPr>
            <a:solidFill>
              <a:srgbClr val="99CCFF"/>
            </a:solidFill>
            <a:ln>
              <a:solidFill>
                <a:srgbClr val="000000"/>
              </a:solidFill>
              <a:prstDash val="solid"/>
            </a:ln>
          </c:spPr>
          <c:invertIfNegative val="0"/>
          <c:dLbls>
            <c:dLbl>
              <c:idx val="0"/>
              <c:layout>
                <c:manualLayout>
                  <c:x val="7.3081607795371498E-2"/>
                  <c:y val="-0.26748971193415599"/>
                </c:manualLayout>
              </c:layout>
              <c:tx>
                <c:rich>
                  <a:bodyPr/>
                  <a:lstStyle/>
                  <a:p>
                    <a:r>
                      <a:rPr lang="en-US" altLang="ja-JP" sz="1200"/>
                      <a:t>NS</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7.5517661388550594E-2"/>
                  <c:y val="-0.265432098765432"/>
                </c:manualLayout>
              </c:layout>
              <c:tx>
                <c:rich>
                  <a:bodyPr/>
                  <a:lstStyle/>
                  <a:p>
                    <a:r>
                      <a:rPr lang="en-US" altLang="ja-JP" sz="1200" i="1"/>
                      <a:t>P </a:t>
                    </a:r>
                    <a:r>
                      <a:rPr lang="en-US" altLang="ja-JP" sz="1200"/>
                      <a:t>= 0.002</a:t>
                    </a:r>
                    <a:endParaRPr lang="en-US" altLang="en-US"/>
                  </a:p>
                </c:rich>
              </c:tx>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7.3081607795371498E-2"/>
                  <c:y val="-0.29835390946502099"/>
                </c:manualLayout>
              </c:layout>
              <c:tx>
                <c:rich>
                  <a:bodyPr/>
                  <a:lstStyle/>
                  <a:p>
                    <a:r>
                      <a:rPr lang="en-US" altLang="ja-JP" sz="1200" i="1"/>
                      <a:t>P </a:t>
                    </a:r>
                    <a:r>
                      <a:rPr lang="en-US" altLang="ja-JP" sz="1200"/>
                      <a:t>= 0.005</a:t>
                    </a:r>
                    <a:endParaRPr lang="en-US" altLang="en-US" sz="1100"/>
                  </a:p>
                </c:rich>
              </c:tx>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a:lstStyle/>
              <a:p>
                <a:pPr>
                  <a:defRPr lang="ja-JP"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'G:\きのした\[木下データ20150928.xlsx]Sheet1'!$B$48:$G$48</c:f>
                <c:numCache>
                  <c:formatCode>General</c:formatCode>
                  <c:ptCount val="6"/>
                  <c:pt idx="0">
                    <c:v>2322.7941000000001</c:v>
                  </c:pt>
                  <c:pt idx="1">
                    <c:v>2050.270849999999</c:v>
                  </c:pt>
                  <c:pt idx="2">
                    <c:v>1621.20715</c:v>
                  </c:pt>
                  <c:pt idx="3">
                    <c:v>1427.4467500000001</c:v>
                  </c:pt>
                  <c:pt idx="4">
                    <c:v>2549.226924999999</c:v>
                  </c:pt>
                  <c:pt idx="5">
                    <c:v>2547.581900000001</c:v>
                  </c:pt>
                </c:numCache>
              </c:numRef>
            </c:plus>
          </c:errBars>
          <c:cat>
            <c:strRef>
              <c:f>'G:\きのした\[木下データ20150928.xlsx]Sheet1'!$B$43:$G$43</c:f>
              <c:strCache>
                <c:ptCount val="6"/>
                <c:pt idx="0">
                  <c:v>large HDL
Active HCV</c:v>
                </c:pt>
                <c:pt idx="1">
                  <c:v>large HDL
SVR</c:v>
                </c:pt>
                <c:pt idx="2">
                  <c:v>medium
HDL
Active HCV</c:v>
                </c:pt>
                <c:pt idx="3">
                  <c:v>medium
HDL
SVR</c:v>
                </c:pt>
                <c:pt idx="4">
                  <c:v>small
HDL
Active HCV</c:v>
                </c:pt>
                <c:pt idx="5">
                  <c:v>small
HDL
SVR</c:v>
                </c:pt>
              </c:strCache>
            </c:strRef>
          </c:cat>
          <c:val>
            <c:numRef>
              <c:f>'G:\きのした\[木下データ20150928.xlsx]Sheet1'!$B$46:$G$46</c:f>
              <c:numCache>
                <c:formatCode>General</c:formatCode>
                <c:ptCount val="6"/>
                <c:pt idx="0">
                  <c:v>973.19619999999941</c:v>
                </c:pt>
                <c:pt idx="1">
                  <c:v>1091.26225</c:v>
                </c:pt>
                <c:pt idx="2">
                  <c:v>604.26789999999937</c:v>
                </c:pt>
                <c:pt idx="3">
                  <c:v>784.85375000000022</c:v>
                </c:pt>
                <c:pt idx="4">
                  <c:v>1032.335275000001</c:v>
                </c:pt>
                <c:pt idx="5">
                  <c:v>1093.6769999999999</c:v>
                </c:pt>
              </c:numCache>
            </c:numRef>
          </c:val>
        </c:ser>
        <c:dLbls>
          <c:showLegendKey val="0"/>
          <c:showVal val="0"/>
          <c:showCatName val="0"/>
          <c:showSerName val="0"/>
          <c:showPercent val="0"/>
          <c:showBubbleSize val="0"/>
        </c:dLbls>
        <c:gapWidth val="150"/>
        <c:overlap val="100"/>
        <c:axId val="593064640"/>
        <c:axId val="593065032"/>
      </c:barChart>
      <c:catAx>
        <c:axId val="593064640"/>
        <c:scaling>
          <c:orientation val="minMax"/>
        </c:scaling>
        <c:delete val="0"/>
        <c:axPos val="b"/>
        <c:numFmt formatCode="General" sourceLinked="0"/>
        <c:majorTickMark val="out"/>
        <c:minorTickMark val="none"/>
        <c:tickLblPos val="low"/>
        <c:txPr>
          <a:bodyPr/>
          <a:lstStyle/>
          <a:p>
            <a:pPr>
              <a:defRPr lang="ja-JP" sz="1000"/>
            </a:pPr>
            <a:endParaRPr lang="en-US"/>
          </a:p>
        </c:txPr>
        <c:crossAx val="593065032"/>
        <c:crosses val="autoZero"/>
        <c:auto val="1"/>
        <c:lblAlgn val="ctr"/>
        <c:lblOffset val="100"/>
        <c:noMultiLvlLbl val="0"/>
      </c:catAx>
      <c:valAx>
        <c:axId val="593065032"/>
        <c:scaling>
          <c:orientation val="minMax"/>
        </c:scaling>
        <c:delete val="0"/>
        <c:axPos val="l"/>
        <c:numFmt formatCode="General" sourceLinked="0"/>
        <c:majorTickMark val="out"/>
        <c:minorTickMark val="none"/>
        <c:tickLblPos val="nextTo"/>
        <c:txPr>
          <a:bodyPr/>
          <a:lstStyle/>
          <a:p>
            <a:pPr>
              <a:defRPr lang="ja-JP"/>
            </a:pPr>
            <a:endParaRPr lang="en-US"/>
          </a:p>
        </c:txPr>
        <c:crossAx val="593064640"/>
        <c:crosses val="autoZero"/>
        <c:crossBetween val="between"/>
      </c:valAx>
      <c:spPr>
        <a:noFill/>
      </c:spPr>
    </c:plotArea>
    <c:plotVisOnly val="1"/>
    <c:dispBlanksAs val="gap"/>
    <c:showDLblsOverMax val="0"/>
  </c:chart>
  <c:txPr>
    <a:bodyPr/>
    <a:lstStyle/>
    <a:p>
      <a:pPr>
        <a:defRPr sz="9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0.16886</cdr:x>
      <cdr:y>0.8281</cdr:y>
    </cdr:from>
    <cdr:to>
      <cdr:x>0.31556</cdr:x>
      <cdr:y>0.84183</cdr:y>
    </cdr:to>
    <cdr:sp macro="" textlink="">
      <cdr:nvSpPr>
        <cdr:cNvPr id="2" name="右大かっこ 1"/>
        <cdr:cNvSpPr/>
      </cdr:nvSpPr>
      <cdr:spPr>
        <a:xfrm xmlns:a="http://schemas.openxmlformats.org/drawingml/2006/main" rot="16200000">
          <a:off x="1146175" y="3698876"/>
          <a:ext cx="66675" cy="714378"/>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0.45051</cdr:x>
      <cdr:y>0.80065</cdr:y>
    </cdr:from>
    <cdr:to>
      <cdr:x>0.59721</cdr:x>
      <cdr:y>0.81438</cdr:y>
    </cdr:to>
    <cdr:sp macro="" textlink="">
      <cdr:nvSpPr>
        <cdr:cNvPr id="3" name="右大かっこ 2"/>
        <cdr:cNvSpPr/>
      </cdr:nvSpPr>
      <cdr:spPr>
        <a:xfrm xmlns:a="http://schemas.openxmlformats.org/drawingml/2006/main" rot="16200000">
          <a:off x="2517775" y="3565526"/>
          <a:ext cx="66675" cy="714378"/>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0.74586</cdr:x>
      <cdr:y>0.12418</cdr:y>
    </cdr:from>
    <cdr:to>
      <cdr:x>0.89256</cdr:x>
      <cdr:y>0.13791</cdr:y>
    </cdr:to>
    <cdr:sp macro="" textlink="">
      <cdr:nvSpPr>
        <cdr:cNvPr id="4" name="右大かっこ 3"/>
        <cdr:cNvSpPr/>
      </cdr:nvSpPr>
      <cdr:spPr>
        <a:xfrm xmlns:a="http://schemas.openxmlformats.org/drawingml/2006/main" rot="16200000">
          <a:off x="3956052" y="279400"/>
          <a:ext cx="66675" cy="714378"/>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0.20602</cdr:x>
      <cdr:y>0.75948</cdr:y>
    </cdr:from>
    <cdr:to>
      <cdr:x>0.35663</cdr:x>
      <cdr:y>0.80065</cdr:y>
    </cdr:to>
    <cdr:sp macro="" textlink="">
      <cdr:nvSpPr>
        <cdr:cNvPr id="5" name="テキスト ボックス 8"/>
        <cdr:cNvSpPr txBox="1"/>
      </cdr:nvSpPr>
      <cdr:spPr>
        <a:xfrm xmlns:a="http://schemas.openxmlformats.org/drawingml/2006/main">
          <a:off x="1003300" y="3689350"/>
          <a:ext cx="733425" cy="20002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US" altLang="ja-JP"/>
            <a:t>NS</a:t>
          </a:r>
          <a:endParaRPr lang="ja-JP" altLang="en-US"/>
        </a:p>
      </cdr:txBody>
    </cdr:sp>
  </cdr:relSizeAnchor>
  <cdr:relSizeAnchor xmlns:cdr="http://schemas.openxmlformats.org/drawingml/2006/chartDrawing">
    <cdr:from>
      <cdr:x>0.4466</cdr:x>
      <cdr:y>0.72941</cdr:y>
    </cdr:from>
    <cdr:to>
      <cdr:x>0.632</cdr:x>
      <cdr:y>0.78049</cdr:y>
    </cdr:to>
    <cdr:sp macro="" textlink="">
      <cdr:nvSpPr>
        <cdr:cNvPr id="8" name="テキスト ボックス 8"/>
        <cdr:cNvSpPr txBox="1"/>
      </cdr:nvSpPr>
      <cdr:spPr>
        <a:xfrm xmlns:a="http://schemas.openxmlformats.org/drawingml/2006/main">
          <a:off x="2174859" y="3543291"/>
          <a:ext cx="902878" cy="24812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US" altLang="ja-JP" i="1"/>
            <a:t>P </a:t>
          </a:r>
          <a:r>
            <a:rPr lang="en-US" altLang="ja-JP"/>
            <a:t>&lt; 0.001</a:t>
          </a:r>
          <a:endParaRPr lang="ja-JP" altLang="en-US"/>
        </a:p>
      </cdr:txBody>
    </cdr:sp>
  </cdr:relSizeAnchor>
  <cdr:relSizeAnchor xmlns:cdr="http://schemas.openxmlformats.org/drawingml/2006/chartDrawing">
    <cdr:from>
      <cdr:x>0.7426</cdr:x>
      <cdr:y>0.0634</cdr:y>
    </cdr:from>
    <cdr:to>
      <cdr:x>0.92053</cdr:x>
      <cdr:y>0.1056</cdr:y>
    </cdr:to>
    <cdr:sp macro="" textlink="">
      <cdr:nvSpPr>
        <cdr:cNvPr id="9" name="テキスト ボックス 8"/>
        <cdr:cNvSpPr txBox="1"/>
      </cdr:nvSpPr>
      <cdr:spPr>
        <a:xfrm xmlns:a="http://schemas.openxmlformats.org/drawingml/2006/main">
          <a:off x="3616325" y="307980"/>
          <a:ext cx="866466" cy="20497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US" altLang="ja-JP" i="1"/>
            <a:t>P</a:t>
          </a:r>
          <a:r>
            <a:rPr lang="en-US" altLang="ja-JP"/>
            <a:t> = 0.042</a:t>
          </a:r>
          <a:endParaRPr lang="ja-JP"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0.79467</cdr:x>
      <cdr:y>0.6729</cdr:y>
    </cdr:from>
    <cdr:to>
      <cdr:x>0.91224</cdr:x>
      <cdr:y>0.68918</cdr:y>
    </cdr:to>
    <cdr:sp macro="" textlink="">
      <cdr:nvSpPr>
        <cdr:cNvPr id="3" name="右大かっこ 2"/>
        <cdr:cNvSpPr/>
      </cdr:nvSpPr>
      <cdr:spPr>
        <a:xfrm xmlns:a="http://schemas.openxmlformats.org/drawingml/2006/main" rot="16200000">
          <a:off x="3963769" y="3577037"/>
          <a:ext cx="92110" cy="552387"/>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0.57345</cdr:x>
      <cdr:y>0.52302</cdr:y>
    </cdr:from>
    <cdr:to>
      <cdr:x>0.69102</cdr:x>
      <cdr:y>0.54322</cdr:y>
    </cdr:to>
    <cdr:sp macro="" textlink="">
      <cdr:nvSpPr>
        <cdr:cNvPr id="4" name="右大かっこ 3"/>
        <cdr:cNvSpPr/>
      </cdr:nvSpPr>
      <cdr:spPr>
        <a:xfrm xmlns:a="http://schemas.openxmlformats.org/drawingml/2006/main" rot="16200000">
          <a:off x="2913304" y="2740111"/>
          <a:ext cx="114289" cy="552386"/>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0.35338</cdr:x>
      <cdr:y>0.23382</cdr:y>
    </cdr:from>
    <cdr:to>
      <cdr:x>0.475</cdr:x>
      <cdr:y>0.25177</cdr:y>
    </cdr:to>
    <cdr:sp macro="" textlink="">
      <cdr:nvSpPr>
        <cdr:cNvPr id="5" name="右大かっこ 4"/>
        <cdr:cNvSpPr/>
      </cdr:nvSpPr>
      <cdr:spPr>
        <a:xfrm xmlns:a="http://schemas.openxmlformats.org/drawingml/2006/main" rot="16200000">
          <a:off x="1895236" y="1087963"/>
          <a:ext cx="101559" cy="571415"/>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0.14402</cdr:x>
      <cdr:y>0.58006</cdr:y>
    </cdr:from>
    <cdr:to>
      <cdr:x>0.2555</cdr:x>
      <cdr:y>0.5997</cdr:y>
    </cdr:to>
    <cdr:sp macro="" textlink="">
      <cdr:nvSpPr>
        <cdr:cNvPr id="6" name="右大かっこ 5"/>
        <cdr:cNvSpPr/>
      </cdr:nvSpPr>
      <cdr:spPr>
        <a:xfrm xmlns:a="http://schemas.openxmlformats.org/drawingml/2006/main" rot="16200000">
          <a:off x="882997" y="3075584"/>
          <a:ext cx="111120" cy="523774"/>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p>
      </cdr:txBody>
    </cdr:sp>
  </cdr:relSizeAnchor>
</c:userShapes>
</file>

<file path=word/drawings/drawing3.xml><?xml version="1.0" encoding="utf-8"?>
<c:userShapes xmlns:c="http://schemas.openxmlformats.org/drawingml/2006/chart">
  <cdr:relSizeAnchor xmlns:cdr="http://schemas.openxmlformats.org/drawingml/2006/chartDrawing">
    <cdr:from>
      <cdr:x>0.1241</cdr:x>
      <cdr:y>0.4101</cdr:y>
    </cdr:from>
    <cdr:to>
      <cdr:x>0.28321</cdr:x>
      <cdr:y>0.42913</cdr:y>
    </cdr:to>
    <cdr:sp macro="" textlink="">
      <cdr:nvSpPr>
        <cdr:cNvPr id="3" name="右大かっこ 2"/>
        <cdr:cNvSpPr/>
      </cdr:nvSpPr>
      <cdr:spPr>
        <a:xfrm xmlns:a="http://schemas.openxmlformats.org/drawingml/2006/main" rot="16200000">
          <a:off x="1209675" y="1539876"/>
          <a:ext cx="92075" cy="981074"/>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0.43615</cdr:x>
      <cdr:y>0.26772</cdr:y>
    </cdr:from>
    <cdr:to>
      <cdr:x>0.58908</cdr:x>
      <cdr:y>0.28543</cdr:y>
    </cdr:to>
    <cdr:sp macro="" textlink="">
      <cdr:nvSpPr>
        <cdr:cNvPr id="4" name="右大かっこ 3"/>
        <cdr:cNvSpPr/>
      </cdr:nvSpPr>
      <cdr:spPr>
        <a:xfrm xmlns:a="http://schemas.openxmlformats.org/drawingml/2006/main" rot="16200000">
          <a:off x="3117850" y="866774"/>
          <a:ext cx="85725" cy="942975"/>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0.74202</cdr:x>
      <cdr:y>0.23425</cdr:y>
    </cdr:from>
    <cdr:to>
      <cdr:x>0.90345</cdr:x>
      <cdr:y>0.25591</cdr:y>
    </cdr:to>
    <cdr:sp macro="" textlink="">
      <cdr:nvSpPr>
        <cdr:cNvPr id="5" name="右大かっこ 4"/>
        <cdr:cNvSpPr/>
      </cdr:nvSpPr>
      <cdr:spPr>
        <a:xfrm xmlns:a="http://schemas.openxmlformats.org/drawingml/2006/main" rot="16200000">
          <a:off x="5020471" y="688178"/>
          <a:ext cx="104774" cy="995365"/>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p>
      </cdr:txBody>
    </cdr:sp>
  </cdr:relSizeAnchor>
</c:userShapes>
</file>

<file path=word/drawings/drawing4.xml><?xml version="1.0" encoding="utf-8"?>
<c:userShapes xmlns:c="http://schemas.openxmlformats.org/drawingml/2006/chart">
  <cdr:relSizeAnchor xmlns:cdr="http://schemas.openxmlformats.org/drawingml/2006/chartDrawing">
    <cdr:from>
      <cdr:x>0.45828</cdr:x>
      <cdr:y>0.44907</cdr:y>
    </cdr:from>
    <cdr:to>
      <cdr:x>0.61632</cdr:x>
      <cdr:y>0.46759</cdr:y>
    </cdr:to>
    <cdr:sp macro="" textlink="">
      <cdr:nvSpPr>
        <cdr:cNvPr id="5" name="右大かっこ 4"/>
        <cdr:cNvSpPr/>
      </cdr:nvSpPr>
      <cdr:spPr>
        <a:xfrm xmlns:a="http://schemas.openxmlformats.org/drawingml/2006/main" rot="16200000">
          <a:off x="2743998" y="2416968"/>
          <a:ext cx="114299" cy="823915"/>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0.74604</cdr:x>
      <cdr:y>0.13323</cdr:y>
    </cdr:from>
    <cdr:to>
      <cdr:x>0.90408</cdr:x>
      <cdr:y>0.1466</cdr:y>
    </cdr:to>
    <cdr:sp macro="" textlink="">
      <cdr:nvSpPr>
        <cdr:cNvPr id="6" name="右大かっこ 5"/>
        <cdr:cNvSpPr/>
      </cdr:nvSpPr>
      <cdr:spPr>
        <a:xfrm xmlns:a="http://schemas.openxmlformats.org/drawingml/2006/main" rot="16200000">
          <a:off x="4260060" y="451642"/>
          <a:ext cx="82549" cy="823915"/>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0.16322</cdr:x>
      <cdr:y>0.50514</cdr:y>
    </cdr:from>
    <cdr:to>
      <cdr:x>0.32126</cdr:x>
      <cdr:y>0.52315</cdr:y>
    </cdr:to>
    <cdr:sp macro="" textlink="">
      <cdr:nvSpPr>
        <cdr:cNvPr id="8" name="右大かっこ 7"/>
        <cdr:cNvSpPr/>
      </cdr:nvSpPr>
      <cdr:spPr>
        <a:xfrm xmlns:a="http://schemas.openxmlformats.org/drawingml/2006/main" rot="16200000">
          <a:off x="1207296" y="2761455"/>
          <a:ext cx="111125" cy="823915"/>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Mag96</b:Tag>
    <b:SourceType>JournalArticle</b:SourceType>
    <b:Guid>{293F2664-E71C-4AD0-80F2-90CA768656AF}</b:Guid>
    <b:Author>
      <b:Author>
        <b:Corporate>Maggi G, Bottelli R, Gola D, Perricone G, Posca M, Zavaglia C, Ideo G.</b:Corporate>
      </b:Author>
    </b:Author>
    <b:Title>Serum cholesterol and chronic hepatitis C.</b:Title>
    <b:Year>1996</b:Year>
    <b:Publisher>Ital J Gastroenterol.</b:Publisher>
    <b:Volume>28</b:Volume>
    <b:Issue>8</b:Issue>
    <b:Pages>436-40</b:Pages>
    <b:StandardNumber>[PMID: 9032585]</b:StandardNumber>
    <b:JournalName>Ital J Gastroenterol.</b:JournalName>
    <b:RefOrder>16</b:RefOrder>
  </b:Source>
  <b:Source>
    <b:Tag>Kra82</b:Tag>
    <b:SourceType>JournalArticle</b:SourceType>
    <b:Guid>{926B9E0A-882D-470C-9CAC-C1F90C1D7BC6}</b:Guid>
    <b:Title>Identification of multiple subclasses of plasma low density lipoproteins in normal humans.</b:Title>
    <b:Year>1982</b:Year>
    <b:Publisher>J Lipid Res.</b:Publisher>
    <b:Volume>23</b:Volume>
    <b:Author>
      <b:Author>
        <b:Corporate>Krauss RM, Burke DJ.</b:Corporate>
      </b:Author>
    </b:Author>
    <b:Pages>97-104</b:Pages>
    <b:StandardNumber>[PMID: 7057116]</b:StandardNumber>
    <b:JournalName>J Lipid Res.</b:JournalName>
    <b:RefOrder>23</b:RefOrder>
  </b:Source>
  <b:Source>
    <b:Tag>Pac95</b:Tag>
    <b:SourceType>JournalArticle</b:SourceType>
    <b:Guid>{C3B6AA06-E649-491E-95C8-1B11AE45A169}</b:Guid>
    <b:Title>Development and application of a multicompartmental model to study very low density oipoprotein subfraction metabolism.</b:Title>
    <b:Year>1995</b:Year>
    <b:Publisher>J Lipid Res.</b:Publisher>
    <b:Volume>36</b:Volume>
    <b:Author>
      <b:Author>
        <b:Corporate>Packard CJ, Gaw A, Demant T, Shepherd J.</b:Corporate>
      </b:Author>
    </b:Author>
    <b:Pages>172-87</b:Pages>
    <b:StandardNumber>[PMID: 7706942]</b:StandardNumber>
    <b:JournalName>J Lipid Res.</b:JournalName>
    <b:RefOrder>24</b:RefOrder>
  </b:Source>
  <b:Source>
    <b:Tag>Fid75</b:Tag>
    <b:SourceType>JournalArticle</b:SourceType>
    <b:Guid>{6574E0DC-4F07-43D2-8231-892F5C70413C}</b:Guid>
    <b:Title>Metabolic heterogeneity in the formation of low density lipoprotein from very low density lipoprotein in the rat: evidence for the independent production of a low density lipoprotein subfraction.</b:Title>
    <b:Year>1978</b:Year>
    <b:Publisher>J. Lipid Res.</b:Publisher>
    <b:Volume>19</b:Volume>
    <b:Author>
      <b:Author>
        <b:Corporate>Fidge NH, Poulis P.</b:Corporate>
      </b:Author>
    </b:Author>
    <b:Pages>342-9</b:Pages>
    <b:Issue>3</b:Issue>
    <b:StandardNumber>[PMID: 206639]</b:StandardNumber>
    <b:RefOrder>26</b:RefOrder>
  </b:Source>
  <b:Source>
    <b:Tag>Che94</b:Tag>
    <b:SourceType>JournalArticle</b:SourceType>
    <b:Guid>{07DC2ACD-CE1B-4407-8CB2-0ED3073FCE3B}</b:Guid>
    <b:Title>Conformational differences in human apolipoprotein B-100 among subspecies of low density lipoproteins (LDL). Association of altered proteolytic accessibility with decreased receptor binding of LDL subspecies from hypertriglyceridemic subjects.</b:Title>
    <b:Year>1994</b:Year>
    <b:Volume>269</b:Volume>
    <b:Author>
      <b:Author>
        <b:Corporate>Chen GC, Liu W, Duchateau P, Allaart J, Hamilton RL, Mendel CM, Lau K, Hardman DA, Frost PH, Malloy MJ, et al.</b:Corporate>
      </b:Author>
    </b:Author>
    <b:JournalName>J Biol Chem.</b:JournalName>
    <b:Pages>29121-8</b:Pages>
    <b:Publisher>J Biol Chem.</b:Publisher>
    <b:Issue>46</b:Issue>
    <b:StandardNumber>[PMID: 7961878]</b:StandardNumber>
    <b:RefOrder>44</b:RefOrder>
  </b:Source>
  <b:Source>
    <b:Tag>Spe061</b:Tag>
    <b:SourceType>JournalArticle</b:SourceType>
    <b:Guid>{68967905-8604-4200-82B2-296236552139}</b:Guid>
    <b:Title>SpectraCell’s LPP™ test is a proprietary technology originally developed at Texas A&amp;M University that separates the lipoproteins in blood serum by density using analytical ultracentrifugation, the CDC gold standard for lipoprotein testing, then measures t</b:Title>
    <b:Year>2006</b:Year>
    <b:Volume>113</b:Volume>
    <b:JournalName>Circulation</b:JournalName>
    <b:Pages>20-29</b:Pages>
    <b:Publisher>Circulation</b:Publisher>
    <b:RefOrder>22</b:RefOrder>
  </b:Source>
  <b:Source>
    <b:Tag>Dai</b:Tag>
    <b:SourceType>JournalArticle</b:SourceType>
    <b:Guid>{71865364-DCA8-4030-8E98-E8F7C6EAB9DA}</b:Guid>
    <b:Title>Associations between hepatitis C viremia and low serum triglyceride and cholesterol levels: a community-based study.</b:Title>
    <b:Publisher>J Hepatol.</b:Publisher>
    <b:Volume>49</b:Volume>
    <b:Issue>1</b:Issue>
    <b:Author>
      <b:Author>
        <b:Corporate>Dai CY, Chuang WL, Ho CK, Hsieh MY, Huang JF, Lee LP, Hou NJ, Lin ZY, Chen SC, Hsieh MY, Wang LY, Tsai JF, Chang WY, Yu ML</b:Corporate>
      </b:Author>
    </b:Author>
    <b:Pages>9-16</b:Pages>
    <b:Year>2008</b:Year>
    <b:StandardNumber>[PMID: 18486265DOI:10.1016/j.jhep.2008.03.016]</b:StandardNumber>
    <b:RefOrder>1</b:RefOrder>
  </b:Source>
  <b:Source>
    <b:Tag>Rub</b:Tag>
    <b:SourceType>JournalArticle</b:SourceType>
    <b:Guid>{AFA73E06-A1F1-4509-9AB6-D4B710C2131F}</b:Guid>
    <b:Title>Hepatocyte steatosis is a cytopathic effect of hepatitis C virus genotype 3.</b:Title>
    <b:Publisher>J Hepatol.</b:Publisher>
    <b:Volume>33</b:Volume>
    <b:Issue>1</b:Issue>
    <b:Author>
      <b:Author>
        <b:Corporate>Rubbia-Brandt L, Quadri R, Abid K, Giostra E, Malé PJ, Mentha G, Spahr L, Zarski JP, Borisch B, Hadengue A, Negro F.</b:Corporate>
      </b:Author>
    </b:Author>
    <b:Pages>106-115</b:Pages>
    <b:Year>2000</b:Year>
    <b:StandardNumber>[PMID: 10905593DOI:10.1016/S0168-8278(00)80166-X]</b:StandardNumber>
    <b:RefOrder>2</b:RefOrder>
  </b:Source>
  <b:Source>
    <b:Tag>Neg09</b:Tag>
    <b:SourceType>JournalArticle</b:SourceType>
    <b:Guid>{37DDCB9E-7AA0-46F7-BA1A-E90D2FC7061E}</b:Guid>
    <b:Title>Hepatitis C virus, steatosis and lipid abnormalities: clinical and pathogenic data.</b:Title>
    <b:Year>2009</b:Year>
    <b:Publisher>Liver Int.</b:Publisher>
    <b:Volume>Suppl 2</b:Volume>
    <b:Author>
      <b:Author>
        <b:Corporate>Negro F, Sanyal AJ.</b:Corporate>
      </b:Author>
    </b:Author>
    <b:JournalName>Liver Int.</b:JournalName>
    <b:Pages>26-37</b:Pages>
    <b:StandardNumber>[PMID:19187070DOI:10.1111/j.1478-3231.2008.01950.x]</b:StandardNumber>
    <b:RefOrder>3</b:RefOrder>
  </b:Source>
  <b:Source>
    <b:Tag>Ler11</b:Tag>
    <b:SourceType>JournalArticle</b:SourceType>
    <b:Guid>{D107ADA5-17EF-4F7B-A415-AE7891BFEDDF}</b:Guid>
    <b:Title>Animal models in the study of hepatitis C virus-associated liver pathologies.</b:Title>
    <b:Year>2011</b:Year>
    <b:Publisher>Expert Rev Gastroenterol Hepatol.</b:Publisher>
    <b:Volume>5</b:Volume>
    <b:Issue>3</b:Issue>
    <b:StandardNumber>[PMID: 21651352DOI:10.1586/egh.11.14]</b:StandardNumber>
    <b:Author>
      <b:Author>
        <b:Corporate>Lerat H, Higgs M, Pawlotsky JM.</b:Corporate>
      </b:Author>
    </b:Author>
    <b:JournalName>Expert Rev Gastroenterol Hepatol.</b:JournalName>
    <b:Pages>341-52</b:Pages>
    <b:RefOrder>4</b:RefOrder>
  </b:Source>
  <b:Source>
    <b:Tag>Tan08</b:Tag>
    <b:SourceType>JournalArticle</b:SourceType>
    <b:Guid>{95FEEADB-B7E8-4820-8BD2-27296F8126E5}</b:Guid>
    <b:Title>PPARalpha activation is essential for HCV core protein-induced hepatic steatosis and hepatocellular carcinoma in mice.</b:Title>
    <b:Year>2008</b:Year>
    <b:Publisher>J Clin Invest.</b:Publisher>
    <b:Volume>118</b:Volume>
    <b:Issue>2</b:Issue>
    <b:StandardNumber>[PMID: 18188449DOI:10.1172/JCI33594]</b:StandardNumber>
    <b:Author>
      <b:Author>
        <b:Corporate>Tanaka N, Moriya K, Kiyosawa K, Koike K, Gonzalez FJ, Aoyama T.</b:Corporate>
      </b:Author>
    </b:Author>
    <b:JournalName>J Clin Invest.</b:JournalName>
    <b:Pages>683-94</b:Pages>
    <b:RefOrder>5</b:RefOrder>
  </b:Source>
  <b:Source>
    <b:Tag>Hua071</b:Tag>
    <b:SourceType>JournalArticle</b:SourceType>
    <b:Guid>{C5406632-C02E-47FD-8070-63B8FECC361C}</b:Guid>
    <b:Title>Hepatitis C virus production by human hepatocytes dependent on assembly and secretion of very low-density lipoproteins.</b:Title>
    <b:Year>2007</b:Year>
    <b:Publisher>Proc Natl Acad Sci U S A.</b:Publisher>
    <b:Volume>104</b:Volume>
    <b:Issue>14</b:Issue>
    <b:StandardNumber>[PMID: 17376867DOI: 10.1073/pnas.0700760104]</b:StandardNumber>
    <b:Author>
      <b:Author>
        <b:Corporate>Huang H, Sun F, Owen DM, Li W, Chen Y, Gale M Jr, Ye J.</b:Corporate>
      </b:Author>
    </b:Author>
    <b:JournalName>Proc Natl Acad Sci U S A.</b:JournalName>
    <b:Pages>5848-53</b:Pages>
    <b:RefOrder>6</b:RefOrder>
  </b:Source>
  <b:Source>
    <b:Tag>Bas11</b:Tag>
    <b:SourceType>JournalArticle</b:SourceType>
    <b:Guid>{3CF664C3-3A51-4469-94A4-C439A0D114F5}</b:Guid>
    <b:Title>HCV and the hepatic lipid pathway as a potential treatment target.</b:Title>
    <b:Year>2011</b:Year>
    <b:Publisher>J Hepatol</b:Publisher>
    <b:Author>
      <b:Author>
        <b:Corporate>Bassendine MF, Sheridan DA, Felmlee DJ, Bridge SH, Toms GL, Neely RD.</b:Corporate>
      </b:Author>
    </b:Author>
    <b:Volume>55</b:Volume>
    <b:Issue>6</b:Issue>
    <b:JournalName>J Hepatol</b:JournalName>
    <b:Pages>1428-40</b:Pages>
    <b:StandardNumber>[PMID: 21718665DOI:10.1016/j.jhep.2011.06.004]</b:StandardNumber>
    <b:RefOrder>7</b:RefOrder>
  </b:Source>
  <b:Source>
    <b:Tag>Pac</b:Tag>
    <b:SourceType>JournalArticle</b:SourceType>
    <b:Guid>{2DC50771-7B6F-4FE5-8DD0-3504733FBF3E}</b:Guid>
    <b:Title>Metabolism of apolipoprotein B in large triglyceride-rich very low density lipoproteins of normal and hypertriglyceridemic subjects.</b:Title>
    <b:Publisher>J Clin Invest</b:Publisher>
    <b:Volume>74</b:Volume>
    <b:Issue>6</b:Issue>
    <b:Author>
      <b:Author>
        <b:Corporate>Packard CJ, Munro A, Lorimer AR, Gotto AM, Shepherd J</b:Corporate>
      </b:Author>
    </b:Author>
    <b:Pages>2178-92.</b:Pages>
    <b:Year>1984</b:Year>
    <b:JournalName>J Clin Invest</b:JournalName>
    <b:StandardNumber>[PMID: 6511922DOI:10.1172/JCI111644.]</b:StandardNumber>
    <b:RefOrder>8</b:RefOrder>
  </b:Source>
  <b:Source>
    <b:Tag>YeJ07</b:Tag>
    <b:SourceType>JournalArticle</b:SourceType>
    <b:Guid>{311F59EE-C53D-4CD0-A88A-09EB94E4BC7B}</b:Guid>
    <b:Title>Reliance of host cholesterol metabolic pathways for the life cycle of hepatitis C virus.</b:Title>
    <b:Year>2007</b:Year>
    <b:Publisher>PLos Pathog</b:Publisher>
    <b:Volume>3</b:Volume>
    <b:Author>
      <b:Author>
        <b:NameList>
          <b:Person>
            <b:Last>J</b:Last>
            <b:First>Ye</b:First>
          </b:Person>
        </b:NameList>
      </b:Author>
    </b:Author>
    <b:Pages>1017-1022</b:Pages>
    <b:Issue>8</b:Issue>
    <b:JournalName>PLoS Pathog</b:JournalName>
    <b:StandardNumber>[PMID: 17784784DOI: 10.1371/journal.ppat.0030108]</b:StandardNumber>
    <b:RefOrder>9</b:RefOrder>
  </b:Source>
  <b:Source>
    <b:Tag>ast08</b:Tag>
    <b:SourceType>JournalArticle</b:SourceType>
    <b:Guid>{D5E7256D-7BC3-487E-A8EE-550EE38E1F29}</b:Guid>
    <b:Author>
      <b:Author>
        <b:NameList>
          <b:Person>
            <b:Last>P</b:Last>
            <b:First>astaminza</b:First>
          </b:Person>
        </b:NameList>
      </b:Author>
    </b:Author>
    <b:Title>Cellular determinants of hepatitis C virus assembly, maturation, degradation, and secretion.</b:Title>
    <b:Year>2008</b:Year>
    <b:Publisher>J Virol.</b:Publisher>
    <b:Volume>82</b:Volume>
    <b:Pages>2120-9</b:Pages>
    <b:StandardNumber>[PMID: 18077707DOI: 10.1128/JVI.02053-07]</b:StandardNumber>
    <b:JournalName>J Virol.</b:JournalName>
    <b:RefOrder>10</b:RefOrder>
  </b:Source>
  <b:Source>
    <b:Tag>Dia062</b:Tag>
    <b:SourceType>JournalArticle</b:SourceType>
    <b:Guid>{9D2ECC7B-E3DD-4368-800A-2DA35CA36C24}</b:Guid>
    <b:Title>Preferential association of Hepatitis C virus with apolipoprotein B48-containing lipoproteins.</b:Title>
    <b:Year>2006</b:Year>
    <b:Publisher>J Gen Virol.</b:Publisher>
    <b:Volume>87</b:Volume>
    <b:StandardNumber>[PMID: 16963757DOI: 10.1099/vir.0.82033-0]</b:StandardNumber>
    <b:Author>
      <b:Author>
        <b:Corporate>Diaz O, Delers F, Maynard M, Demignot S, Zoulim F, Chambaz J, Trépo C, Lotteau V, André P.</b:Corporate>
      </b:Author>
    </b:Author>
    <b:JournalName>J Gen Virol.</b:JournalName>
    <b:Pages>2983-91.</b:Pages>
    <b:RefOrder>11</b:RefOrder>
  </b:Source>
  <b:Source>
    <b:Tag>Bla07</b:Tag>
    <b:SourceType>JournalArticle</b:SourceType>
    <b:Guid>{AEEDB06D-B070-40FA-9364-CE11C3E26114}</b:Guid>
    <b:Title>The physiological and molecular regulation of lipoprotein assembly and secretion.</b:Title>
    <b:Year>2007</b:Year>
    <b:Publisher>Mol Biosyst.</b:Publisher>
    <b:Volume>3</b:Volume>
    <b:Issue>9</b:Issue>
    <b:Author>
      <b:Author>
        <b:Corporate>Blasiole DA, Davis RA, Attie AD.</b:Corporate>
      </b:Author>
    </b:Author>
    <b:Pages>608-19</b:Pages>
    <b:StandardNumber>[PMID: 17700861DOI:10.1039/B700706J]</b:StandardNumber>
    <b:JournalName>Mol Biosyst.</b:JournalName>
    <b:RefOrder>12</b:RefOrder>
  </b:Source>
  <b:Source>
    <b:Tag>Neu98</b:Tag>
    <b:SourceType>JournalArticle</b:SourceType>
    <b:Guid>{F4B83EA0-30E1-4511-8187-1C0632EE146E}</b:Guid>
    <b:Title>Hepatitis C viral dynamics in vivo and the antiviral efficacy of interferon-alpha therapy</b:Title>
    <b:Year>1998</b:Year>
    <b:Publisher>Science</b:Publisher>
    <b:Volume>282</b:Volume>
    <b:Issue>5386</b:Issue>
    <b:Author>
      <b:Author>
        <b:NameList>
          <b:Person>
            <b:Last>Neumann AU</b:Last>
            <b:First>Lam</b:First>
            <b:Middle>NP, Dahari H</b:Middle>
          </b:Person>
        </b:NameList>
      </b:Author>
    </b:Author>
    <b:Pages>103-107</b:Pages>
    <b:StandardNumber>[PMID: 9756471DOI:10.1126/science.282.5386.103]</b:StandardNumber>
    <b:RefOrder>13</b:RefOrder>
  </b:Source>
  <b:Source>
    <b:Tag>Yan89</b:Tag>
    <b:SourceType>JournalArticle</b:SourceType>
    <b:Guid>{44BDF942-9B87-45A0-9060-696E6B4761EC}</b:Guid>
    <b:Title>Structure of apolipoprotein B-100 of human low density lipoproteins.</b:Title>
    <b:Year>1989</b:Year>
    <b:Volume>9</b:Volume>
    <b:Author>
      <b:Author>
        <b:Corporate>Yang CY, Gu ZW, Weng SA, Kim TW, Chen SH, Pownall HJ, Sharp PM, Liu SW, Li WH, Gotto AM Jr, et al.</b:Corporate>
      </b:Author>
    </b:Author>
    <b:JournalName>Arteriosclerosis.</b:JournalName>
    <b:Pages>96-108</b:Pages>
    <b:Publisher>Arteriosclerosis.</b:Publisher>
    <b:StandardNumber>[PMID: 2912424DOI:10.1161/01.ATV.9.1.96]</b:StandardNumber>
    <b:RefOrder>14</b:RefOrder>
  </b:Source>
  <b:Source>
    <b:Tag>Sch94</b:Tag>
    <b:SourceType>JournalArticle</b:SourceType>
    <b:Guid>{744F4C76-A286-4D58-8041-99AB61687001}</b:Guid>
    <b:Title>Apolipoprotein B and low-density lipoprotein structure: implications for biosynthesis of triglyceride-rich lipoproteins.</b:Title>
    <b:Year>1994</b:Year>
    <b:Volume>45</b:Volume>
    <b:Author>
      <b:Author>
        <b:Corporate>Schumaker VN, Phillips ML, Chatterton JE.</b:Corporate>
      </b:Author>
    </b:Author>
    <b:JournalName>Adv Protein Chem.</b:JournalName>
    <b:Pages>205-48</b:Pages>
    <b:Publisher>Adv Protein Chem.</b:Publisher>
    <b:StandardNumber>[PMID: 8154370DOI:10.1016/S0065-3233(08)60641-5]</b:StandardNumber>
    <b:RefOrder>15</b:RefOrder>
  </b:Source>
  <b:Source>
    <b:Tag>Fab97</b:Tag>
    <b:SourceType>JournalArticle</b:SourceType>
    <b:Guid>{C8AE21A6-1D0C-4E56-ADF9-678782D04202}</b:Guid>
    <b:Author>
      <b:Author>
        <b:Corporate>Fabris C, Federico E, Soardo G, Falleti E, Pirisi M.</b:Corporate>
      </b:Author>
    </b:Author>
    <b:Title>Blood lipids of patients with chronic hepatitis: differences related to viral etiology.</b:Title>
    <b:Year>1997</b:Year>
    <b:Publisher>Clin Chim Acta.</b:Publisher>
    <b:Volume>261</b:Volume>
    <b:Issue>2</b:Issue>
    <b:Pages>159-65</b:Pages>
    <b:StandardNumber>[PMID: 9201435DOI:10.1016/S0009-8981(97)06532-7]</b:StandardNumber>
    <b:JournalName>Clin Chim Acta.</b:JournalName>
    <b:RefOrder>17</b:RefOrder>
  </b:Source>
  <b:Source>
    <b:Tag>Tar08</b:Tag>
    <b:SourceType>JournalArticle</b:SourceType>
    <b:Guid>{EA6572FC-2CE2-4FC0-9212-983EBB15BD2F}</b:Guid>
    <b:Author>
      <b:Author>
        <b:Corporate>Targett-Adams P, Hope G, Boulant S, McLauchlan J.</b:Corporate>
      </b:Author>
    </b:Author>
    <b:Title>Maturation of hepatitis C virus core protein by signal peptide peptidase is required for virus production.</b:Title>
    <b:Year>2008</b:Year>
    <b:Volume>283</b:Volume>
    <b:Issue>24</b:Issue>
    <b:JournalName>J Biol Chem.</b:JournalName>
    <b:Pages>16850-9</b:Pages>
    <b:Publisher>J Biol Chem.</b:Publisher>
    <b:StandardNumber>[PMID: 18424431DOI:10.1074/jbc.M802273200]</b:StandardNumber>
    <b:RefOrder>18</b:RefOrder>
  </b:Source>
  <b:Source>
    <b:Tag>Gas06</b:Tag>
    <b:SourceType>JournalArticle</b:SourceType>
    <b:Guid>{1D33470A-4688-411E-9C87-665A8204B65C}</b:Guid>
    <b:Title>Differential biophysical properties of infectious intracellular and secreted hepatitis C virus particles.</b:Title>
    <b:Year>2006</b:Year>
    <b:Volume>80</b:Volume>
    <b:Issue>22</b:Issue>
    <b:Author>
      <b:Author>
        <b:Corporate>Gastaminza P, Kapadia SB, Chisari FV.</b:Corporate>
      </b:Author>
    </b:Author>
    <b:Pages>11074-81</b:Pages>
    <b:Publisher>J Virol.</b:Publisher>
    <b:StandardNumber>[PMID: 16956946DOI:10.1128/JVI.01150-06]</b:StandardNumber>
    <b:JournalName>J Virol.</b:JournalName>
    <b:RefOrder>19</b:RefOrder>
  </b:Source>
  <b:Source>
    <b:Tag>Nie</b:Tag>
    <b:SourceType>JournalArticle</b:SourceType>
    <b:Guid>{CA4B9153-137E-4279-A7B0-671B871EAEC1}</b:Guid>
    <b:Title>Association between hepatitis C virus and very-low-density lipoprotein (VLDL)/LDL analyzed in iodixanol density gradients.</b:Title>
    <b:Volume>80</b:Volume>
    <b:Issue>5</b:Issue>
    <b:Author>
      <b:Author>
        <b:Corporate>Nielsen SU, Bassendine MF, Burt AD, Martin C, Pumeechockchai W, Toms GL.</b:Corporate>
      </b:Author>
    </b:Author>
    <b:JournalName>J Virol.</b:JournalName>
    <b:Pages>2418-28</b:Pages>
    <b:Publisher>J Virol.</b:Publisher>
    <b:StandardNumber>[PMID: 16474148DOI:10.1128/JVI.80.5.2418-2428.2006]</b:StandardNumber>
    <b:RefOrder>20</b:RefOrder>
  </b:Source>
  <b:Source>
    <b:Tag>Per02</b:Tag>
    <b:SourceType>JournalArticle</b:SourceType>
    <b:Guid>{7C8DDB0B-38D9-42C3-B639-2F640E9D09D8}</b:Guid>
    <b:Title>Hepatitis C virus core protein inhibits microsomal triglyceride transfer protein activity and very low density lipoprotein secretion: a model of viral-related steatosis.</b:Title>
    <b:Year>2002</b:Year>
    <b:Volume>16</b:Volume>
    <b:Issue>2</b:Issue>
    <b:Author>
      <b:Author>
        <b:Corporate>Perlemuter G, Sabile A, Letteron P, Vona G, Topilco A, Chrétien Y, Koike K, Pessayre D, Chapman J, Barba G, Bréchot C.</b:Corporate>
      </b:Author>
    </b:Author>
    <b:JournalName>FASEB J.</b:JournalName>
    <b:Pages>185-94</b:Pages>
    <b:Publisher>FASEB J.</b:Publisher>
    <b:StandardNumber>[PMID: 11818366DOI:10.1096/fj.01-0396com]</b:StandardNumber>
    <b:RefOrder>21</b:RefOrder>
  </b:Source>
  <b:Source>
    <b:Tag>Gaw94</b:Tag>
    <b:SourceType>JournalArticle</b:SourceType>
    <b:Guid>{48D71529-46FB-4EAD-97F4-6681A5931164}</b:Guid>
    <b:Title>Effects of ciprofibrate on LDL metabolism in man</b:Title>
    <b:Year>1994</b:Year>
    <b:Publisher>Atherosclerosis.</b:Publisher>
    <b:Volume>108</b:Volume>
    <b:Author>
      <b:Author>
        <b:Corporate>Gaw A, Packard CJ, Caslake MJ, Griffin BA, Lindsay GM, Thomson J, Vallance BD, Wosornu D, Shepherd J.</b:Corporate>
      </b:Author>
    </b:Author>
    <b:Pages>137-48</b:Pages>
    <b:Issue>2</b:Issue>
    <b:StandardNumber>[PMID: 7980713DOI:10.1016/0021-9150(94)90108-2]</b:StandardNumber>
    <b:JournalName>Atherosclerosis.</b:JournalName>
    <b:RefOrder>25</b:RefOrder>
  </b:Source>
  <b:Source>
    <b:Tag>Joh83</b:Tag>
    <b:SourceType>JournalArticle</b:SourceType>
    <b:Guid>{837E828D-C390-492F-A9E2-AA3723438869}</b:Guid>
    <b:Author>
      <b:Author>
        <b:Corporate>Johnson FL, St Clair RW, Rudel LL.</b:Corporate>
      </b:Author>
    </b:Author>
    <b:Title>Studies on the production of low density lipoproteins by perfused livers from nonhuman primates. Effect of dietary cholesterol.</b:Title>
    <b:Year>1983</b:Year>
    <b:Publisher>J Clin Invest.</b:Publisher>
    <b:Volume>72</b:Volume>
    <b:Pages>221-36</b:Pages>
    <b:Issue>1</b:Issue>
    <b:StandardNumber>[PMID: 6874948DOI:10.1172/JCI110961]</b:StandardNumber>
    <b:JournalName>J Clin Invest.</b:JournalName>
    <b:RefOrder>27</b:RefOrder>
  </b:Source>
  <b:Source>
    <b:Tag>Coo92</b:Tag>
    <b:SourceType>JournalArticle</b:SourceType>
    <b:Guid>{06E17EAC-214F-40E7-A126-39A196D663F6}</b:Guid>
    <b:Author>
      <b:Author>
        <b:Corporate>Cooper ST, Aiello RJ, Checovich WJ, Attie AD.</b:Corporate>
      </b:Author>
    </b:Author>
    <b:Title>Low density lipoprotein heterogeneity in spontaneously hypercholesterolemic pigs.</b:Title>
    <b:Year>1992</b:Year>
    <b:Volume>113</b:Volume>
    <b:JournalName>Mol Cell Biochem.</b:JournalName>
    <b:Pages>133-40</b:Pages>
    <b:Publisher>Mol Cell Biochem.</b:Publisher>
    <b:Issue>2</b:Issue>
    <b:StandardNumber>[PMID:1518504DOI:10.1007/BF00231533]</b:StandardNumber>
    <b:RefOrder>28</b:RefOrder>
  </b:Source>
  <b:Source>
    <b:Tag>Ber02</b:Tag>
    <b:SourceType>JournalArticle</b:SourceType>
    <b:Guid>{F456F62E-9626-4D94-9551-EBD5D566738E}</b:Guid>
    <b:Title>Metabolic origins and clinical significance of LDL heterogeneity.</b:Title>
    <b:Year>2002</b:Year>
    <b:Volume>43</b:Volume>
    <b:Issue>9</b:Issue>
    <b:Author>
      <b:Author>
        <b:Corporate>Berneis KK, Krauss RM.</b:Corporate>
      </b:Author>
    </b:Author>
    <b:JournalName>J. Lipid Res.</b:JournalName>
    <b:Pages>1363-79</b:Pages>
    <b:Publisher>J Lipid Res.</b:Publisher>
    <b:StandardNumber>[PMID: 12235168DOI:10.1194/jlr.R200004-JLR200]</b:StandardNumber>
    <b:RefOrder>29</b:RefOrder>
  </b:Source>
  <b:Source>
    <b:Tag>Pac971</b:Tag>
    <b:SourceType>JournalArticle</b:SourceType>
    <b:Guid>{95F7313D-2CFB-42B3-9EAC-23B58AF2CD17}</b:Guid>
    <b:Title>Lipoprotein heterogeneity and apolipoprotein B metabolism.</b:Title>
    <b:Year>1997</b:Year>
    <b:Publisher>Arterioscler Thromb Vasc Biol.</b:Publisher>
    <b:Volume>17</b:Volume>
    <b:Issue>12</b:Issue>
    <b:StandardNumber>[PMID: 9437204DOI:10.1161/01.ATV.17.12.3542]</b:StandardNumber>
    <b:Author>
      <b:Author>
        <b:Corporate>Packard CJ, Shepherd J.</b:Corporate>
      </b:Author>
    </b:Author>
    <b:JournalName>Arterioscler Thromb Vasc Biol.</b:JournalName>
    <b:Pages>3542-56</b:Pages>
    <b:RefOrder>30</b:RefOrder>
  </b:Source>
  <b:Source>
    <b:Tag>Kol09</b:Tag>
    <b:SourceType>JournalArticle</b:SourceType>
    <b:Guid>{1F7D7DE0-60C8-475D-AC45-0D82FA97DE1B}</b:Guid>
    <b:Title>Cholesterol ester transfer protein (CETP), postprandial lipemia and hypolipidemic drugs.</b:Title>
    <b:Year>2009</b:Year>
    <b:Volume>16</b:Volume>
    <b:Author>
      <b:Author>
        <b:Corporate>Kolovou GD, Anagnostopoulou KK, Kostakou PM, Mikhailidis DP.</b:Corporate>
      </b:Author>
    </b:Author>
    <b:JournalName>Curr Med Chem.</b:JournalName>
    <b:Pages>4345-60</b:Pages>
    <b:Publisher>Curr Med Chem.</b:Publisher>
    <b:Issue>33</b:Issue>
    <b:StandardNumber>[PMID: 19835569DOI:10.2174/092986709789712853]</b:StandardNumber>
    <b:RefOrder>31</b:RefOrder>
  </b:Source>
  <b:Source>
    <b:Tag>Tan95</b:Tag>
    <b:SourceType>JournalArticle</b:SourceType>
    <b:Guid>{39FB0F1C-28C3-4498-A9A8-9A370B27BDD0}</b:Guid>
    <b:Author>
      <b:Author>
        <b:Corporate>Tan CE, Foster L, Caslake MJ, Bedford D, Watson TD, McConnell M, Packard CJ, Shepherd J.</b:Corporate>
      </b:Author>
    </b:Author>
    <b:Title>Relations between plasma lipids and postheparin plasma lipases and VLDL and LDL subfractions in normolipemic men and women.</b:Title>
    <b:Year>1995</b:Year>
    <b:Volume>15</b:Volume>
    <b:JournalName>Arterioscler Thromb Vasc Biol.</b:JournalName>
    <b:Pages>1839-48</b:Pages>
    <b:Publisher>Arterioscler Thromb Vasc Biol.</b:Publisher>
    <b:Issue>11</b:Issue>
    <b:StandardNumber>[PMID: 7583563DOI:10.1161/01.ATV.15.11.1839]</b:StandardNumber>
    <b:RefOrder>32</b:RefOrder>
  </b:Source>
  <b:Source>
    <b:Tag>Aus90</b:Tag>
    <b:SourceType>JournalArticle</b:SourceType>
    <b:Guid>{2A0A4854-E4F9-493B-BB86-EF3AC2C8BB08}</b:Guid>
    <b:Title>Atherogenic lipoprotein phenotype. A proposed genetic marker for coronary heart disease risk.</b:Title>
    <b:Year>1990</b:Year>
    <b:Volume>82</b:Volume>
    <b:Issue>2</b:Issue>
    <b:Author>
      <b:Author>
        <b:Corporate>Austin MA, King MC, Vranizan KM, Krauss RM.</b:Corporate>
      </b:Author>
    </b:Author>
    <b:JournalName>Circulation.</b:JournalName>
    <b:Pages>495-506</b:Pages>
    <b:Publisher>Circulation.</b:Publisher>
    <b:StandardNumber>[PMID: 2372896DOI:10.1161/01.CIR.82.2.495]</b:StandardNumber>
    <b:RefOrder>33</b:RefOrder>
  </b:Source>
  <b:Source>
    <b:Tag>Cam92</b:Tag>
    <b:SourceType>JournalArticle</b:SourceType>
    <b:Guid>{3F88E60F-B28F-4E21-B3B0-0C4670DB4266}</b:Guid>
    <b:Author>
      <b:Author>
        <b:Corporate>Campos H, Genest JJ Jr, Blijlevens E, McNamara JR, Jenner JL, Ordovas JM, Wilson PW, Schaefer EJ.</b:Corporate>
      </b:Author>
    </b:Author>
    <b:Title>Low density lipoprotein particle size and coronary artery disease.</b:Title>
    <b:Year>1992</b:Year>
    <b:Volume>12</b:Volume>
    <b:Issue>2</b:Issue>
    <b:JournalName>Arterioscler Thromb.</b:JournalName>
    <b:Pages>187-95</b:Pages>
    <b:Publisher>Arterioscler Thromb.</b:Publisher>
    <b:StandardNumber>[PMID: 1543692DOI:10.1161/01.ATV.12.2.187]</b:StandardNumber>
    <b:RefOrder>34</b:RefOrder>
  </b:Source>
  <b:Source>
    <b:Tag>McN92</b:Tag>
    <b:SourceType>JournalArticle</b:SourceType>
    <b:Guid>{46B298F9-4DCE-4EC1-8BD0-7A1AFBE88399}</b:Guid>
    <b:Title>Change in LDL particle size is associated with change in plasma triglyceride concentration.</b:Title>
    <b:Year>1992</b:Year>
    <b:Volume>12</b:Volume>
    <b:Issue>11</b:Issue>
    <b:Author>
      <b:Author>
        <b:Corporate>McNamara JR, Jenner JL, Li Z, Wilson PW, Schaefer EJ.</b:Corporate>
      </b:Author>
    </b:Author>
    <b:JournalName>Arterioscler Thromb.</b:JournalName>
    <b:Pages>1284-90</b:Pages>
    <b:Publisher>Arterioscler Thromb.</b:Publisher>
    <b:StandardNumber>[PMID: 1420088DOI:10.1161/01.ATV.12.11.1284]</b:StandardNumber>
    <b:RefOrder>35</b:RefOrder>
  </b:Source>
  <b:Source>
    <b:Tag>Zam93</b:Tag>
    <b:SourceType>JournalArticle</b:SourceType>
    <b:Guid>{EF9338FC-1912-45EC-B9EF-BB8187386BA6}</b:Guid>
    <b:Title>Effect of hepatic lipase on LDL in normal men and those with coronary artery disease.</b:Title>
    <b:Year>1993</b:Year>
    <b:Volume>13</b:Volume>
    <b:Issue>2</b:Issue>
    <b:Author>
      <b:Author>
        <b:Corporate>Zambon A, Austin MA, Brown BG, Hokanson JE, Brunzell JD.</b:Corporate>
      </b:Author>
    </b:Author>
    <b:JournalName>Arterioscler Thromb.</b:JournalName>
    <b:Pages>147-53</b:Pages>
    <b:Publisher>Arterioscler Thromb.</b:Publisher>
    <b:StandardNumber>[PMID: 8427851DOI:10.1161/01.ATV.13.2.147]</b:StandardNumber>
    <b:RefOrder>36</b:RefOrder>
  </b:Source>
  <b:Source>
    <b:Tag>Wat94</b:Tag>
    <b:SourceType>JournalArticle</b:SourceType>
    <b:Guid>{B1AF4CB3-2971-4750-87A2-F9E94EDDC5A7}</b:Guid>
    <b:Title>Determinants of LDL subfraction distribution and concentrations in young normolipidemic subjects.</b:Title>
    <b:Year>1994</b:Year>
    <b:Volume>14</b:Volume>
    <b:Issue>6</b:Issue>
    <b:Author>
      <b:Author>
        <b:Corporate>Watson TD, Caslake MJ, Freeman DJ, Griffin BA, Hinnie J, Packard CJ, Shepherd J.</b:Corporate>
      </b:Author>
    </b:Author>
    <b:JournalName>Arterioscler Thromb.</b:JournalName>
    <b:Pages>902-10</b:Pages>
    <b:Publisher>Arterioscler Thromb.</b:Publisher>
    <b:StandardNumber>[PMID: 8199180DOI:10.1161/01.ATV.14.6.902]</b:StandardNumber>
    <b:RefOrder>37</b:RefOrder>
  </b:Source>
  <b:Source>
    <b:Tag>Lip</b:Tag>
    <b:SourceType>JournalArticle</b:SourceType>
    <b:Guid>{FFC9B5EC-35B8-422C-86CD-F20D8E326130}</b:Guid>
    <b:Title>Lipoprotein lipase and hepatic triglyceride lipase reduce the infectivity of hepatitis C virus (HCV) through their catalytic activities on HCV-associated lipoproteins.</b:Title>
    <b:Author>
      <b:Author>
        <b:Corporate>Shimizu Y, Hishiki T, Sugiyama K, Ogawa K, Funami K, Kato A, Ohsaki Y, Fujimoto T, Takaku H, Shimotohno K.</b:Corporate>
      </b:Author>
    </b:Author>
    <b:Year>2010</b:Year>
    <b:Pages>152-9</b:Pages>
    <b:Volume>407</b:Volume>
    <b:Issue>1</b:Issue>
    <b:StandardNumber>[PMID: 20822787DOI:10.1016/j.virol.2010.08.011]</b:StandardNumber>
    <b:RefOrder>38</b:RefOrder>
  </b:Source>
  <b:Source>
    <b:Tag>Hep10</b:Tag>
    <b:SourceType>JournalArticle</b:SourceType>
    <b:Guid>{65FF5AFC-7246-4342-9FA1-205F9AA6D1B2}</b:Guid>
    <b:Title>Hepatic triglyceride lipase plays an essential role in changing the lipid metabolism in genotype 1b hepatitis C virus replicon cells and hepatitis C patients</b:Title>
    <b:Year>2013</b:Year>
    <b:JournalName>Hepatol Res</b:JournalName>
    <b:Author>
      <b:Author>
        <b:NameList>
          <b:Person>
            <b:Last>Shinohara Y</b:Last>
            <b:First>Imajo</b:First>
            <b:Middle>K, Yoneda M, Tomeno W, Ogawa Y, Fujita</b:Middle>
          </b:Person>
        </b:NameList>
      </b:Author>
    </b:Author>
    <b:Volume>43</b:Volume>
    <b:Pages>1190-1198</b:Pages>
    <b:StandardNumber>[PMID:23607715DOI:10.1111/hepr.12072]</b:StandardNumber>
    <b:RefOrder>39</b:RefOrder>
  </b:Source>
  <b:Source>
    <b:Tag>Nag15</b:Tag>
    <b:SourceType>JournalArticle</b:SourceType>
    <b:Guid>{F8A9A491-AD3D-41CD-A1C9-5B46A914DC1E}</b:Guid>
    <b:Author>
      <b:Author>
        <b:Corporate>Nagano T, Seki N, Tomita Y, Sugita T, Aida Y, Itagaki M, Sutoh S, Abe H, Tsubota A, Aizawa Y.</b:Corporate>
      </b:Author>
    </b:Author>
    <b:Title>Impact of Chronic Hepatitis C Virus Genotype 1b Infection on Triglyceride Concentration in Serum Lipoprotein Fractions.</b:Title>
    <b:Year>2015</b:Year>
    <b:Volume>16</b:Volume>
    <b:Issue>9</b:Issue>
    <b:JournalName>Int J Mol Sci.</b:JournalName>
    <b:Pages>20576-94</b:Pages>
    <b:Publisher>Int J Mol Sci.</b:Publisher>
    <b:StandardNumber>[PMID: 26334270DOI:10.3390/ijms160920576]</b:StandardNumber>
    <b:RefOrder>40</b:RefOrder>
  </b:Source>
  <b:Source>
    <b:Tag>Tor91</b:Tag>
    <b:SourceType>JournalArticle</b:SourceType>
    <b:Guid>{34E6FF63-BAAA-4259-AE26-FACB2FA6247A}</b:Guid>
    <b:Title>Relationships of low density lipoprotein subfractions to angiographically defined coronary artery disease in young survivors of myocardial infarction.</b:Title>
    <b:Year>1991</b:Year>
    <b:Volume>90</b:Volume>
    <b:Author>
      <b:Author>
        <b:Corporate>Tornvall P, Karpe F, Carlson LA, Hamsten A.</b:Corporate>
      </b:Author>
    </b:Author>
    <b:JournalName>Atherosclerosis.</b:JournalName>
    <b:Pages>67-80</b:Pages>
    <b:Publisher>Atherosclerosis.</b:Publisher>
    <b:Issue>1</b:Issue>
    <b:StandardNumber>[PMID: 1799399DOI:10.1016/0021-9150(91)90245-X]</b:StandardNumber>
    <b:RefOrder>41</b:RefOrder>
  </b:Source>
  <b:Source>
    <b:Tag>Aus88</b:Tag>
    <b:SourceType>JournalArticle</b:SourceType>
    <b:Guid>{1B2E3016-61DA-4A3A-AA5B-45C9AF0E4C12}</b:Guid>
    <b:Title>Low-density lipoprotein subclass patterns and risk of myocardial infarction.</b:Title>
    <b:Year>1988</b:Year>
    <b:Volume>260</b:Volume>
    <b:Author>
      <b:Author>
        <b:Corporate>Austin MA, Breslow JL, Hennekens CH, Buring JE, Willett WC, Krauss RM.</b:Corporate>
      </b:Author>
    </b:Author>
    <b:JournalName>JAMA</b:JournalName>
    <b:Pages>1917-21</b:Pages>
    <b:Publisher>JAMA.</b:Publisher>
    <b:Issue>13</b:Issue>
    <b:StandardNumber>[PMID: 3418853DOI:10.1001/jama.1988.03410130125037]</b:StandardNumber>
    <b:RefOrder>42</b:RefOrder>
  </b:Source>
  <b:Source>
    <b:Tag>Hon14</b:Tag>
    <b:SourceType>JournalArticle</b:SourceType>
    <b:Guid>{13B516A7-52AA-4707-B4D8-398AD686B2C1}</b:Guid>
    <b:Title>Ox-LDL induces endothelial cell apoptosis via the LOX-1-dependent endoplasmic reticulum stress pathway.</b:Title>
    <b:Year>2014</b:Year>
    <b:Volume>235</b:Volume>
    <b:Author>
      <b:Author>
        <b:Corporate>Hong D, Bai YP, Gao HC, Wang X, Li LF, Zhang GG, Hu CP.</b:Corporate>
      </b:Author>
    </b:Author>
    <b:JournalName>Atherosclerosis.</b:JournalName>
    <b:Pages>310-7</b:Pages>
    <b:Publisher>Atherosclerosis.</b:Publisher>
    <b:Issue>2</b:Issue>
    <b:StandardNumber>[PMID: 24911634DOI:10.1016/j.atherosclerosis.2014.04.028]</b:StandardNumber>
    <b:RefOrder>43</b:RefOrder>
  </b:Source>
  <b:Source>
    <b:Tag>Riz06</b:Tag>
    <b:SourceType>JournalArticle</b:SourceType>
    <b:Guid>{DC66909C-5D4B-4F4A-8F09-CABB7C3A7EBA}</b:Guid>
    <b:Title>Should we measure routinely the LDL peak particle size?</b:Title>
    <b:Year>2006</b:Year>
    <b:Volume>107</b:Volume>
    <b:Author>
      <b:Author>
        <b:NameList>
          <b:Person>
            <b:Last>RizzoM</b:Last>
            <b:First>Berneis</b:First>
            <b:Middle>K.</b:Middle>
          </b:Person>
        </b:NameList>
      </b:Author>
    </b:Author>
    <b:JournalName>Int J Cardiol.</b:JournalName>
    <b:Pages>166-170</b:Pages>
    <b:StandardNumber>[PMID:16412793DOI:10.1016/j.ijcard.2005.02.035]</b:StandardNumber>
    <b:RefOrder>45</b:RefOrder>
  </b:Source>
  <b:Source>
    <b:Tag>TGC13</b:Tag>
    <b:SourceType>JournalArticle</b:SourceType>
    <b:Guid>{E4A40821-18AE-4212-A477-F3706261ACA2}</b:Guid>
    <b:Title>Association of apolipoprotein B and nuclear magnetic resonance spectroscopy-derived LDL particle number with outcomes in 25 clinical studies: assessment by the AACC Lipoprotein and Vascular Diseases Division Working Group on Best Practices.</b:Title>
    <b:Year>2013</b:Year>
    <b:Volume>59</b:Volume>
    <b:Author>
      <b:Author>
        <b:Corporate>AACC Lipoproteins and Vascular Diseases Division Working Group on Best Practices, Cole TG, Contois JH, Csako G, McConnell JP, Remaley AT, Devaraj S, Hoefner DM, Mallory T, Sethi AA, Warnick GR.</b:Corporate>
      </b:Author>
    </b:Author>
    <b:JournalName>Clin Chem.</b:JournalName>
    <b:Pages>752-70</b:Pages>
    <b:Publisher>Clin Chem.</b:Publisher>
    <b:Issue>5</b:Issue>
    <b:StandardNumber>[PMID: 23386699DOI:10.1373/clinchem.2012.196733]</b:StandardNumber>
    <b:RefOrder>46</b:RefOrder>
  </b:Source>
  <b:Source>
    <b:Tag>Tot14</b:Tag>
    <b:SourceType>JournalArticle</b:SourceType>
    <b:Guid>{8EB220B4-AFCB-4BDA-9AC4-D4DDBC0BCEB8}</b:Guid>
    <b:Title>Cardiovascular risk in patients achieving low-density lipoprotein cholesterol and particle targets.</b:Title>
    <b:Year>2014</b:Year>
    <b:Volume>235</b:Volume>
    <b:Author>
      <b:Author>
        <b:Corporate>Toth PP, Grabner M, Punekar RS, Quimbo RA, Cziraky MJ, Jacobson TA.</b:Corporate>
      </b:Author>
    </b:Author>
    <b:JournalName>Atherosclerosis.</b:JournalName>
    <b:Pages>585-91</b:Pages>
    <b:Publisher>Atherosclerosis.</b:Publisher>
    <b:Issue>2</b:Issue>
    <b:StandardNumber>[PMID: 24956532DOI:10.1016/j.atherosclerosis.2014.05.914]</b:StandardNumber>
    <b:RefOrder>47</b:RefOrder>
  </b:Source>
  <b:Source>
    <b:Tag>Vas04</b:Tag>
    <b:SourceType>JournalArticle</b:SourceType>
    <b:Guid>{E2799716-5EFD-4CBB-8A35-36EA130AE639}</b:Guid>
    <b:Title>Evidence for association between hepatitis C virus seropositivity and coronary artery disease.</b:Title>
    <b:Year>2004</b:Year>
    <b:Volume>90</b:Volume>
    <b:Author>
      <b:Author>
        <b:Corporate>Vassalle C, Masini S, Bianchi F, Zucchelli GC.</b:Corporate>
      </b:Author>
    </b:Author>
    <b:JournalName>Heart.</b:JournalName>
    <b:Pages>565-6</b:Pages>
    <b:Issue>5</b:Issue>
    <b:StandardNumber>[PMID: 15084562DOI:10.1136/hrt.2003.018937]</b:StandardNumber>
    <b:Publisher>Heart.</b:Publisher>
    <b:RefOrder>48</b:RefOrder>
  </b:Source>
  <b:Source>
    <b:Tag>Ish03</b:Tag>
    <b:SourceType>JournalArticle</b:SourceType>
    <b:Guid>{F11FFC9D-B150-4FF8-9079-793B65A4FBB2}</b:Guid>
    <b:Title>Association between hepatitis C virus core protein and carotid atherosclerosis.</b:Title>
    <b:Year>2003</b:Year>
    <b:Volume>67</b:Volume>
    <b:Author>
      <b:Author>
        <b:Corporate>Ishizaka Y, Ishizaka N, Takahashi E, Unuma T, Tooda E, Hashimoto H, Nagai R, Yamakado M.</b:Corporate>
      </b:Author>
    </b:Author>
    <b:JournalName>Circ J.</b:JournalName>
    <b:Pages>26-30</b:Pages>
    <b:Publisher>Circ J.</b:Publisher>
    <b:Issue>1</b:Issue>
    <b:StandardNumber>[PMID: 12520147DOI:10.1253/circj.67.26]</b:StandardNumber>
    <b:RefOrder>49</b:RefOrder>
  </b:Source>
  <b:Source>
    <b:Tag>Ish02</b:Tag>
    <b:SourceType>JournalArticle</b:SourceType>
    <b:Guid>{9C3981DF-8614-46C6-9932-534E5FC2D0EB}</b:Guid>
    <b:Title>Association between hepatitis C virus seropositivity, carotid-artery plaque, and intima-media thickening.</b:Title>
    <b:Year>2002</b:Year>
    <b:Volume>359</b:Volume>
    <b:Author>
      <b:Author>
        <b:Corporate>Ishizaka N, Ishizaka Y, Takahashi E, Tooda Ei, Hashimoto H, Nagai R, Yamakado M.</b:Corporate>
      </b:Author>
    </b:Author>
    <b:JournalName>Lancet.</b:JournalName>
    <b:Pages>133-5</b:Pages>
    <b:Publisher>Lancet.</b:Publisher>
    <b:Issue>9301</b:Issue>
    <b:StandardNumber>[PMID: 11809259DOI:10.1016/S0140-6736(02)07339-7]</b:StandardNumber>
    <b:RefOrder>50</b:RefOrder>
  </b:Source>
  <b:Source>
    <b:Tag>Hsu14</b:Tag>
    <b:SourceType>JournalArticle</b:SourceType>
    <b:Guid>{4D8DC5F8-1471-4E5D-9C06-D2F239CF94CA}</b:Guid>
    <b:Title>Antiviral treatment for hepatitis C virus infection is associated with improved renal and cardiovascular outcomes in diabetic patients.</b:Title>
    <b:Year>2014</b:Year>
    <b:Volume>59</b:Volume>
    <b:Author>
      <b:Author>
        <b:Corporate>Hsu YC, Lin JT, Ho HJ, Kao YH, Huang YT, Hsiao NW, Wu MS, Liu YY, Wu CY.</b:Corporate>
      </b:Author>
    </b:Author>
    <b:JournalName>Hepatology.</b:JournalName>
    <b:Pages>1293-302</b:Pages>
    <b:Publisher>Hepatology.</b:Publisher>
    <b:Issue>4</b:Issue>
    <b:StandardNumber>[PMID: 24122848DOI:10.1002/hep.26892]</b:StandardNumber>
    <b:RefOrder>51</b:RefOrder>
  </b:Source>
  <b:Source>
    <b:Tag>Arc06</b:Tag>
    <b:SourceType>JournalArticle</b:SourceType>
    <b:Guid>{55A9A019-FCAE-41DF-85EA-1A31EA01E3ED}</b:Guid>
    <b:Title>No association between hepatitis C virus seropositivity and acute myocardial infarction.</b:Title>
    <b:Year>2006</b:Year>
    <b:Volume>43</b:Volume>
    <b:Author>
      <b:Author>
        <b:Corporate>Arcari CM, Nelson KE, Netski DM, Nieto FJ, Gaydos CA.</b:Corporate>
      </b:Author>
    </b:Author>
    <b:JournalName>Clin Infect Dis.</b:JournalName>
    <b:Pages>53-6</b:Pages>
    <b:Publisher>Clin Infect Dis.</b:Publisher>
    <b:Issue>6</b:Issue>
    <b:StandardNumber>[PMID: 16912934DOI:10.1086/507031]</b:StandardNumber>
    <b:RefOrder>52</b:RefOrder>
  </b:Source>
  <b:Source>
    <b:Tag>SKi01</b:Tag>
    <b:SourceType>JournalArticle</b:SourceType>
    <b:Guid>{A97DBE6E-19AF-4123-8714-152C6E3C1985}</b:Guid>
    <b:Title>Chronic infections and the risk of carotid atherosclerosis: prospective results from a large population study.</b:Title>
    <b:Year>2001</b:Year>
    <b:Volume>103</b:Volume>
    <b:Author>
      <b:Author>
        <b:Corporate>Kiechl S, Egger G, Mayr M, Wiedermann CJ, Bonora E, Oberhollenzer F, Muggeo M, Xu Q, Wick G, Poewe W, Willeit J.</b:Corporate>
      </b:Author>
    </b:Author>
    <b:JournalName>Circulation.</b:JournalName>
    <b:Pages>1064-70</b:Pages>
    <b:Publisher>Circulation.</b:Publisher>
    <b:Issue>8</b:Issue>
    <b:StandardNumber>[PMID: 11222467DOI:10.1161/01.CIR.103.8.1064]</b:StandardNumber>
    <b:RefOrder>53</b:RefOrder>
  </b:Source>
  <b:Source>
    <b:Tag>For12</b:Tag>
    <b:SourceType>JournalArticle</b:SourceType>
    <b:Guid>{ACAFF811-6E57-4803-9AB8-8BE93086B3DA}</b:Guid>
    <b:Title>Risk of myocardial infarction associated with chronic hepatitis C virus infection: a population-based cohort study.</b:Title>
    <b:Year>2012</b:Year>
    <b:Volume>19</b:Volume>
    <b:Author>
      <b:Author>
        <b:Corporate>Forde KA, Haynes K, Troxel AB, Trooskin S, Osterman MT, Kimmel SE, Lewis JD, Lo Re V 3rd.</b:Corporate>
      </b:Author>
    </b:Author>
    <b:JournalName>J Viral Hepat.</b:JournalName>
    <b:Publisher>J Viral Hepat.</b:Publisher>
    <b:Issue>4</b:Issue>
    <b:StandardNumber>[PMID: 22404725DOI: 10.1111/j.1365-2893.2011.01545.x]</b:StandardNumber>
    <b:Pages>271-7</b:Pages>
    <b:RefOrder>54</b:RefOrder>
  </b:Source>
  <b:Source>
    <b:Tag>Ger00</b:Tag>
    <b:SourceType>JournalArticle</b:SourceType>
    <b:Guid>{F0172F5D-6263-4002-925F-DBBC000FCB71}</b:Guid>
    <b:Title>Serum cytokine values and fatigue in chronic hepatitis C infection.</b:Title>
    <b:Year>2000</b:Year>
    <b:Volume>7</b:Volume>
    <b:Author>
      <b:Author>
        <b:Corporate>Gershon AS, Margulies M, Gorczynski RM, Heathcote EJ.</b:Corporate>
      </b:Author>
    </b:Author>
    <b:JournalName>J Viral Hepat.</b:JournalName>
    <b:Pages>397-402</b:Pages>
    <b:Publisher>J Viral Hepat.</b:Publisher>
    <b:Issue>6</b:Issue>
    <b:StandardNumber>[PMID: 11115049DOI:10.1046/j.1365-2893.2000.00249.x]</b:StandardNumber>
    <b:RefOrder>55</b:RefOrder>
  </b:Source>
  <b:Source>
    <b:Tag>Lib02</b:Tag>
    <b:SourceType>JournalArticle</b:SourceType>
    <b:Guid>{E70C9CC3-BC66-4419-A9F0-39A600853984}</b:Guid>
    <b:Title>Inflammation and atherosclerosis.</b:Title>
    <b:Year>2002</b:Year>
    <b:Volume>105</b:Volume>
    <b:Author>
      <b:Author>
        <b:Corporate>Libby P, Ridker PM, Maseri A.</b:Corporate>
      </b:Author>
    </b:Author>
    <b:JournalName>Circulation</b:JournalName>
    <b:Pages>1135-43</b:Pages>
    <b:Issue>9</b:Issue>
    <b:StandardNumber>[PMID:11877368DOI:10.1161/hc0902.104353]</b:StandardNumber>
    <b:RefOrder>56</b:RefOrder>
  </b:Source>
  <b:Source>
    <b:Tag>Shi04</b:Tag>
    <b:SourceType>JournalArticle</b:SourceType>
    <b:Guid>{20B0F06A-BB3A-4BE6-BFBC-F1EEF33C87A3}</b:Guid>
    <b:Title>Hepatitis C virus infection and diabetes: direct involvement of the virus in the development of insulin resistance.</b:Title>
    <b:Year>2004</b:Year>
    <b:Volume>126</b:Volume>
    <b:Author>
      <b:Author>
        <b:Corporate>Shintani Y, Fujie H, Miyoshi H, Tsutsumi T, Tsukamoto K, Kimura S, Moriya K, Koike K.</b:Corporate>
      </b:Author>
    </b:Author>
    <b:JournalName>Gastroenterology.</b:JournalName>
    <b:Pages>840-848</b:Pages>
    <b:Publisher>Gastroenterology.</b:Publisher>
    <b:Issue>3</b:Issue>
    <b:StandardNumber>[PMID: 14988838DOI:10.1053/j.gastro.2003.11.056]</b:StandardNumber>
    <b:RefOrder>57</b:RefOrder>
  </b:Source>
  <b:Source>
    <b:Tag>Van09</b:Tag>
    <b:SourceType>JournalArticle</b:SourceType>
    <b:Guid>{F3702893-B8E9-4056-8C99-98039979DB0F}</b:Guid>
    <b:Title>Sites and mechanisms of insulin resistance in nonobese, nondiabetic patients with chronic hepatitis C.</b:Title>
    <b:Year>2009</b:Year>
    <b:Volume>50</b:Volume>
    <b:Author>
      <b:Author>
        <b:Corporate>Vanni E, Abate ML, Gentilcore E, Hickman I, Gambino R, Cassader M, Smedile A, Ferrannini E, Rizzetto M, Marchesini G, Gastaldelli A, Bugianesi E.</b:Corporate>
      </b:Author>
    </b:Author>
    <b:JournalName>Hepatology.</b:JournalName>
    <b:Pages>697-706</b:Pages>
    <b:Publisher>Hepatology.</b:Publisher>
    <b:Issue>3</b:Issue>
    <b:StandardNumber>[PMID: 19582803DOI:10.1002/hep.23031]</b:StandardNumber>
    <b:RefOrder>58</b:RefOrder>
  </b:Source>
  <b:Source>
    <b:Tag>Hab15</b:Tag>
    <b:SourceType>JournalArticle</b:SourceType>
    <b:Guid>{D73AA94F-2760-430B-9EA7-9BEF1DB78D16}</b:Guid>
    <b:Title>Carotid extra-media thickness in obesity and metabolic syndrome: a novel index of perivascular adipose tissue: extra-media thickness in obesity and metabolic syndrome.</b:Title>
    <b:Year>2015</b:Year>
    <b:Volume>239</b:Volume>
    <b:Author>
      <b:Author>
        <b:Corporate>Haberka M, Gąsior Z.</b:Corporate>
      </b:Author>
    </b:Author>
    <b:JournalName>Atherosclerosis.</b:JournalName>
    <b:Pages>169-177</b:Pages>
    <b:Publisher>Atherosclerosis.</b:Publisher>
    <b:Issue>1</b:Issue>
    <b:StandardNumber>[PMID: 25617857DOI:10.1016/j.atherosclerosis.2014.12.058]</b:StandardNumber>
    <b:RefOrder>59</b:RefOrder>
  </b:Source>
</b:Sources>
</file>

<file path=customXml/itemProps1.xml><?xml version="1.0" encoding="utf-8"?>
<ds:datastoreItem xmlns:ds="http://schemas.openxmlformats.org/officeDocument/2006/customXml" ds:itemID="{A7023E01-D836-46C1-99D9-6C2CBB00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7517</Words>
  <Characters>42852</Characters>
  <Application>Microsoft Office Word</Application>
  <DocSecurity>0</DocSecurity>
  <Lines>357</Lines>
  <Paragraphs>100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2016-07-06T01:38:00Z</dcterms:created>
  <dcterms:modified xsi:type="dcterms:W3CDTF">2016-07-06T01:38:00Z</dcterms:modified>
</cp:coreProperties>
</file>